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CED5ED8" w14:textId="77777777" w:rsidTr="00215ADD">
        <w:tc>
          <w:tcPr>
            <w:tcW w:w="509" w:type="dxa"/>
          </w:tcPr>
          <w:p w14:paraId="446E381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36A37D9" w14:textId="77777777" w:rsidR="00672BFD" w:rsidRPr="00672BFD" w:rsidRDefault="00672BFD" w:rsidP="009D27A8">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D27A8">
              <w:rPr>
                <w:rFonts w:ascii="黑体" w:eastAsia="黑体" w:hAnsi="黑体" w:hint="eastAsia"/>
                <w:sz w:val="21"/>
                <w:szCs w:val="21"/>
              </w:rPr>
              <w:t>65.02.020</w:t>
            </w:r>
            <w:r w:rsidRPr="00672BFD">
              <w:rPr>
                <w:rFonts w:ascii="黑体" w:eastAsia="黑体" w:hAnsi="黑体"/>
                <w:sz w:val="21"/>
                <w:szCs w:val="21"/>
              </w:rPr>
              <w:fldChar w:fldCharType="end"/>
            </w:r>
            <w:bookmarkEnd w:id="0"/>
          </w:p>
        </w:tc>
      </w:tr>
      <w:tr w:rsidR="007B7453" w:rsidRPr="00672BFD" w14:paraId="656A51C8" w14:textId="77777777" w:rsidTr="00215ADD">
        <w:tc>
          <w:tcPr>
            <w:tcW w:w="509" w:type="dxa"/>
          </w:tcPr>
          <w:p w14:paraId="295C443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133F9F4" w14:textId="77777777" w:rsidTr="008A173B">
              <w:trPr>
                <w:trHeight w:hRule="exact" w:val="1021"/>
              </w:trPr>
              <w:tc>
                <w:tcPr>
                  <w:tcW w:w="9242" w:type="dxa"/>
                  <w:vAlign w:val="center"/>
                </w:tcPr>
                <w:p w14:paraId="53B27B60" w14:textId="77777777" w:rsidR="000F4050" w:rsidRDefault="007B6032" w:rsidP="00346D0F">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443EF5E9" wp14:editId="3E6CD153">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FA72348" wp14:editId="7A0181F4">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9D27A8">
                    <w:rPr>
                      <w:rFonts w:hint="eastAsia"/>
                    </w:rPr>
                    <w:t>GBC</w:t>
                  </w:r>
                  <w:r w:rsidR="009C3257">
                    <w:fldChar w:fldCharType="end"/>
                  </w:r>
                  <w:bookmarkEnd w:id="1"/>
                </w:p>
              </w:tc>
            </w:tr>
          </w:tbl>
          <w:p w14:paraId="4208C495" w14:textId="77777777" w:rsidR="00FB231D" w:rsidRPr="00672BFD" w:rsidRDefault="00672BFD" w:rsidP="00587491">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87491">
              <w:rPr>
                <w:rFonts w:ascii="黑体" w:eastAsia="黑体" w:hAnsi="黑体" w:hint="eastAsia"/>
                <w:sz w:val="21"/>
                <w:szCs w:val="21"/>
              </w:rPr>
              <w:t>B</w:t>
            </w:r>
            <w:r w:rsidR="00F8660F">
              <w:rPr>
                <w:rFonts w:ascii="黑体" w:eastAsia="黑体" w:hAnsi="黑体" w:hint="eastAsia"/>
                <w:sz w:val="21"/>
                <w:szCs w:val="21"/>
              </w:rPr>
              <w:t xml:space="preserve"> </w:t>
            </w:r>
            <w:r w:rsidR="00587491">
              <w:rPr>
                <w:rFonts w:ascii="黑体" w:eastAsia="黑体" w:hAnsi="黑体" w:hint="eastAsia"/>
                <w:sz w:val="21"/>
                <w:szCs w:val="21"/>
              </w:rPr>
              <w:t>23</w:t>
            </w:r>
            <w:r w:rsidRPr="00672BFD">
              <w:rPr>
                <w:rFonts w:ascii="黑体" w:eastAsia="黑体" w:hAnsi="黑体"/>
                <w:sz w:val="21"/>
                <w:szCs w:val="21"/>
              </w:rPr>
              <w:fldChar w:fldCharType="end"/>
            </w:r>
            <w:bookmarkEnd w:id="2"/>
          </w:p>
        </w:tc>
      </w:tr>
    </w:tbl>
    <w:bookmarkStart w:id="3" w:name="_Hlk26473981"/>
    <w:p w14:paraId="3AD0602A" w14:textId="77777777"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D27A8">
        <w:rPr>
          <w:rFonts w:ascii="黑体" w:eastAsia="黑体" w:hint="eastAsia"/>
          <w:b w:val="0"/>
          <w:w w:val="100"/>
          <w:sz w:val="48"/>
        </w:rPr>
        <w:t>广西</w:t>
      </w:r>
      <w:r w:rsidR="009D27A8">
        <w:rPr>
          <w:rFonts w:ascii="黑体" w:eastAsia="黑体"/>
          <w:b w:val="0"/>
          <w:w w:val="100"/>
          <w:sz w:val="48"/>
        </w:rPr>
        <w:t>物品编码与标准化促进会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706046C" w14:textId="77777777"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9D27A8">
        <w:rPr>
          <w:rFonts w:hint="eastAsia"/>
        </w:rPr>
        <w:t>GBC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6CE482EA"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57F497D"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6E37723" wp14:editId="7F5E392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D6915"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F330B43"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7443F4C9" w14:textId="32F3AB5D"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F71C2">
        <w:rPr>
          <w:rFonts w:hint="eastAsia"/>
        </w:rPr>
        <w:t>老挝木薯种植技术规程</w:t>
      </w:r>
      <w:r>
        <w:fldChar w:fldCharType="end"/>
      </w:r>
      <w:bookmarkEnd w:id="9"/>
    </w:p>
    <w:p w14:paraId="6E12AEFD" w14:textId="77777777" w:rsidR="00815419" w:rsidRPr="00815419" w:rsidRDefault="00815419" w:rsidP="00324EDD">
      <w:pPr>
        <w:framePr w:w="9639" w:h="6974" w:hRule="exact" w:wrap="around" w:vAnchor="page" w:hAnchor="page" w:x="1419" w:y="6408" w:anchorLock="1"/>
        <w:ind w:left="-1418"/>
      </w:pPr>
    </w:p>
    <w:p w14:paraId="5DD0165F" w14:textId="77777777" w:rsidR="00755402" w:rsidRPr="003C6F86"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3C6F86">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Pr="003C6F86">
        <w:rPr>
          <w:rFonts w:eastAsia="黑体"/>
          <w:noProof/>
          <w:szCs w:val="28"/>
        </w:rPr>
      </w:r>
      <w:r w:rsidRPr="003C6F86">
        <w:rPr>
          <w:rFonts w:eastAsia="黑体"/>
          <w:noProof/>
          <w:szCs w:val="28"/>
        </w:rPr>
        <w:fldChar w:fldCharType="separate"/>
      </w:r>
      <w:r w:rsidR="003C6F86" w:rsidRPr="003C6F86">
        <w:rPr>
          <w:rFonts w:ascii="黑体" w:eastAsia="黑体" w:hAnsi="黑体"/>
          <w:noProof/>
          <w:szCs w:val="28"/>
        </w:rPr>
        <w:t xml:space="preserve">Code of </w:t>
      </w:r>
      <w:r w:rsidR="003C6F86" w:rsidRPr="003C6F86">
        <w:rPr>
          <w:rFonts w:ascii="黑体" w:eastAsia="黑体" w:hAnsi="黑体" w:hint="eastAsia"/>
          <w:noProof/>
          <w:szCs w:val="28"/>
        </w:rPr>
        <w:t>p</w:t>
      </w:r>
      <w:r w:rsidR="003C6F86" w:rsidRPr="003C6F86">
        <w:rPr>
          <w:rFonts w:ascii="黑体" w:eastAsia="黑体" w:hAnsi="黑体"/>
          <w:noProof/>
          <w:szCs w:val="28"/>
        </w:rPr>
        <w:t xml:space="preserve">ractice for </w:t>
      </w:r>
      <w:r w:rsidR="003C6F86" w:rsidRPr="003C6F86">
        <w:rPr>
          <w:rFonts w:ascii="黑体" w:eastAsia="黑体" w:hAnsi="黑体" w:hint="eastAsia"/>
          <w:noProof/>
          <w:szCs w:val="28"/>
        </w:rPr>
        <w:t>c</w:t>
      </w:r>
      <w:r w:rsidR="003C6F86" w:rsidRPr="003C6F86">
        <w:rPr>
          <w:rFonts w:ascii="黑体" w:eastAsia="黑体" w:hAnsi="黑体"/>
          <w:noProof/>
          <w:szCs w:val="28"/>
        </w:rPr>
        <w:t xml:space="preserve">assava </w:t>
      </w:r>
      <w:r w:rsidR="003C6F86" w:rsidRPr="003C6F86">
        <w:rPr>
          <w:rFonts w:ascii="黑体" w:eastAsia="黑体" w:hAnsi="黑体" w:hint="eastAsia"/>
          <w:noProof/>
          <w:szCs w:val="28"/>
        </w:rPr>
        <w:t>c</w:t>
      </w:r>
      <w:r w:rsidR="003C6F86" w:rsidRPr="003C6F86">
        <w:rPr>
          <w:rFonts w:ascii="黑体" w:eastAsia="黑体" w:hAnsi="黑体"/>
          <w:noProof/>
          <w:szCs w:val="28"/>
        </w:rPr>
        <w:t>ultivation in Laos</w:t>
      </w:r>
      <w:r w:rsidRPr="003C6F86">
        <w:rPr>
          <w:rFonts w:ascii="黑体" w:eastAsia="黑体" w:hAnsi="黑体"/>
          <w:noProof/>
          <w:szCs w:val="28"/>
        </w:rPr>
        <w:fldChar w:fldCharType="end"/>
      </w:r>
      <w:bookmarkEnd w:id="10"/>
    </w:p>
    <w:p w14:paraId="12F71B19" w14:textId="77777777" w:rsidR="00815419" w:rsidRPr="00324EDD" w:rsidRDefault="00815419" w:rsidP="00324EDD">
      <w:pPr>
        <w:framePr w:w="9639" w:h="6974" w:hRule="exact" w:wrap="around" w:vAnchor="page" w:hAnchor="page" w:x="1419" w:y="6408" w:anchorLock="1"/>
        <w:spacing w:line="760" w:lineRule="exact"/>
        <w:ind w:left="-1418"/>
      </w:pPr>
    </w:p>
    <w:p w14:paraId="2CD746BB"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59C133B2" w14:textId="0C7306E9"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717CC3">
        <w:rPr>
          <w:noProof/>
          <w:sz w:val="24"/>
          <w:szCs w:val="28"/>
        </w:rPr>
      </w:r>
      <w:r w:rsidR="00717CC3">
        <w:rPr>
          <w:noProof/>
          <w:sz w:val="24"/>
          <w:szCs w:val="28"/>
        </w:rPr>
        <w:fldChar w:fldCharType="separate"/>
      </w:r>
      <w:r>
        <w:rPr>
          <w:noProof/>
          <w:sz w:val="24"/>
          <w:szCs w:val="28"/>
        </w:rPr>
        <w:fldChar w:fldCharType="end"/>
      </w:r>
      <w:bookmarkEnd w:id="11"/>
    </w:p>
    <w:p w14:paraId="63E9239B"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0207D963"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717CC3">
        <w:rPr>
          <w:b/>
          <w:noProof/>
          <w:sz w:val="21"/>
          <w:szCs w:val="28"/>
        </w:rPr>
      </w:r>
      <w:r w:rsidR="00717CC3">
        <w:rPr>
          <w:b/>
          <w:noProof/>
          <w:sz w:val="21"/>
          <w:szCs w:val="28"/>
        </w:rPr>
        <w:fldChar w:fldCharType="separate"/>
      </w:r>
      <w:r w:rsidRPr="00A6537A">
        <w:rPr>
          <w:b/>
          <w:noProof/>
          <w:sz w:val="21"/>
          <w:szCs w:val="28"/>
        </w:rPr>
        <w:fldChar w:fldCharType="end"/>
      </w:r>
      <w:bookmarkEnd w:id="13"/>
    </w:p>
    <w:p w14:paraId="022B69E9"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68AB2F0"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21FF80DE" w14:textId="77777777"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C6F86" w:rsidRPr="003C6F86">
        <w:rPr>
          <w:rFonts w:hAnsi="黑体" w:hint="eastAsia"/>
          <w:w w:val="100"/>
          <w:sz w:val="28"/>
        </w:rPr>
        <w:t>广西物品编码与标准化促进会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61FF951F" w14:textId="77777777"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CC46DC7" wp14:editId="76B4640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30EFBF"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AD49682" w14:textId="5C62F623" w:rsidR="00346D0F" w:rsidRDefault="00346D0F" w:rsidP="00346D0F">
      <w:pPr>
        <w:pStyle w:val="afffffc"/>
        <w:spacing w:after="360"/>
      </w:pPr>
      <w:bookmarkStart w:id="21" w:name="BookMark1"/>
      <w:r w:rsidRPr="00346D0F">
        <w:rPr>
          <w:spacing w:val="320"/>
        </w:rPr>
        <w:lastRenderedPageBreak/>
        <w:t>目</w:t>
      </w:r>
      <w:r>
        <w:t>次</w:t>
      </w:r>
    </w:p>
    <w:p w14:paraId="60A8EDD3" w14:textId="0E9C6120" w:rsidR="00346D0F" w:rsidRPr="00346D0F" w:rsidRDefault="00346D0F">
      <w:pPr>
        <w:pStyle w:val="10"/>
        <w:tabs>
          <w:tab w:val="right" w:leader="dot" w:pos="9344"/>
        </w:tabs>
        <w:rPr>
          <w:rFonts w:asciiTheme="minorHAnsi" w:eastAsiaTheme="minorEastAsia" w:hAnsiTheme="minorHAnsi" w:cstheme="minorBidi"/>
          <w:noProof/>
          <w:szCs w:val="22"/>
        </w:rPr>
      </w:pPr>
      <w:r w:rsidRPr="00346D0F">
        <w:fldChar w:fldCharType="begin"/>
      </w:r>
      <w:r w:rsidRPr="00346D0F">
        <w:instrText xml:space="preserve"> TOC \o "1-1" \h \t "标准文件_一级条标题,2,标准文件_附录一级条标题,2," </w:instrText>
      </w:r>
      <w:r w:rsidRPr="00346D0F">
        <w:fldChar w:fldCharType="separate"/>
      </w:r>
      <w:hyperlink w:anchor="_Toc207368563" w:history="1">
        <w:r w:rsidRPr="00346D0F">
          <w:rPr>
            <w:rStyle w:val="affffff7"/>
            <w:noProof/>
          </w:rPr>
          <w:t>1</w:t>
        </w:r>
        <w:r>
          <w:rPr>
            <w:rStyle w:val="affffff7"/>
            <w:noProof/>
          </w:rPr>
          <w:t xml:space="preserve"> </w:t>
        </w:r>
        <w:r w:rsidRPr="00346D0F">
          <w:rPr>
            <w:rStyle w:val="affffff7"/>
            <w:rFonts w:hint="eastAsia"/>
            <w:noProof/>
          </w:rPr>
          <w:t xml:space="preserve"> 范围</w:t>
        </w:r>
        <w:r w:rsidRPr="00346D0F">
          <w:rPr>
            <w:noProof/>
          </w:rPr>
          <w:tab/>
        </w:r>
        <w:r w:rsidRPr="00346D0F">
          <w:rPr>
            <w:noProof/>
          </w:rPr>
          <w:fldChar w:fldCharType="begin"/>
        </w:r>
        <w:r w:rsidRPr="00346D0F">
          <w:rPr>
            <w:noProof/>
          </w:rPr>
          <w:instrText xml:space="preserve"> PAGEREF _Toc207368563 \h </w:instrText>
        </w:r>
        <w:r w:rsidRPr="00346D0F">
          <w:rPr>
            <w:noProof/>
          </w:rPr>
        </w:r>
        <w:r w:rsidRPr="00346D0F">
          <w:rPr>
            <w:noProof/>
          </w:rPr>
          <w:fldChar w:fldCharType="separate"/>
        </w:r>
        <w:r w:rsidRPr="00346D0F">
          <w:rPr>
            <w:noProof/>
          </w:rPr>
          <w:t>1</w:t>
        </w:r>
        <w:r w:rsidRPr="00346D0F">
          <w:rPr>
            <w:noProof/>
          </w:rPr>
          <w:fldChar w:fldCharType="end"/>
        </w:r>
      </w:hyperlink>
    </w:p>
    <w:p w14:paraId="4BB8A679" w14:textId="2046B7FB"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64" w:history="1">
        <w:r w:rsidRPr="00346D0F">
          <w:rPr>
            <w:rStyle w:val="affffff7"/>
            <w:noProof/>
          </w:rPr>
          <w:t>2</w:t>
        </w:r>
        <w:r>
          <w:rPr>
            <w:rStyle w:val="affffff7"/>
            <w:noProof/>
          </w:rPr>
          <w:t xml:space="preserve"> </w:t>
        </w:r>
        <w:r w:rsidRPr="00346D0F">
          <w:rPr>
            <w:rStyle w:val="affffff7"/>
            <w:rFonts w:hint="eastAsia"/>
            <w:noProof/>
          </w:rPr>
          <w:t xml:space="preserve"> 规范性引用文件</w:t>
        </w:r>
        <w:r w:rsidRPr="00346D0F">
          <w:rPr>
            <w:noProof/>
          </w:rPr>
          <w:tab/>
        </w:r>
        <w:r w:rsidRPr="00346D0F">
          <w:rPr>
            <w:noProof/>
          </w:rPr>
          <w:fldChar w:fldCharType="begin"/>
        </w:r>
        <w:r w:rsidRPr="00346D0F">
          <w:rPr>
            <w:noProof/>
          </w:rPr>
          <w:instrText xml:space="preserve"> PAGEREF _Toc207368564 \h </w:instrText>
        </w:r>
        <w:r w:rsidRPr="00346D0F">
          <w:rPr>
            <w:noProof/>
          </w:rPr>
        </w:r>
        <w:r w:rsidRPr="00346D0F">
          <w:rPr>
            <w:noProof/>
          </w:rPr>
          <w:fldChar w:fldCharType="separate"/>
        </w:r>
        <w:r w:rsidRPr="00346D0F">
          <w:rPr>
            <w:noProof/>
          </w:rPr>
          <w:t>1</w:t>
        </w:r>
        <w:r w:rsidRPr="00346D0F">
          <w:rPr>
            <w:noProof/>
          </w:rPr>
          <w:fldChar w:fldCharType="end"/>
        </w:r>
      </w:hyperlink>
    </w:p>
    <w:p w14:paraId="05D73C3D" w14:textId="540CEA3B"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65" w:history="1">
        <w:r w:rsidRPr="00346D0F">
          <w:rPr>
            <w:rStyle w:val="affffff7"/>
            <w:noProof/>
          </w:rPr>
          <w:t>3</w:t>
        </w:r>
        <w:r>
          <w:rPr>
            <w:rStyle w:val="affffff7"/>
            <w:noProof/>
          </w:rPr>
          <w:t xml:space="preserve"> </w:t>
        </w:r>
        <w:r w:rsidRPr="00346D0F">
          <w:rPr>
            <w:rStyle w:val="affffff7"/>
            <w:rFonts w:hint="eastAsia"/>
            <w:noProof/>
          </w:rPr>
          <w:t xml:space="preserve"> 术语和定义</w:t>
        </w:r>
        <w:r w:rsidRPr="00346D0F">
          <w:rPr>
            <w:noProof/>
          </w:rPr>
          <w:tab/>
        </w:r>
        <w:r w:rsidRPr="00346D0F">
          <w:rPr>
            <w:noProof/>
          </w:rPr>
          <w:fldChar w:fldCharType="begin"/>
        </w:r>
        <w:r w:rsidRPr="00346D0F">
          <w:rPr>
            <w:noProof/>
          </w:rPr>
          <w:instrText xml:space="preserve"> PAGEREF _Toc207368565 \h </w:instrText>
        </w:r>
        <w:r w:rsidRPr="00346D0F">
          <w:rPr>
            <w:noProof/>
          </w:rPr>
        </w:r>
        <w:r w:rsidRPr="00346D0F">
          <w:rPr>
            <w:noProof/>
          </w:rPr>
          <w:fldChar w:fldCharType="separate"/>
        </w:r>
        <w:r w:rsidRPr="00346D0F">
          <w:rPr>
            <w:noProof/>
          </w:rPr>
          <w:t>1</w:t>
        </w:r>
        <w:r w:rsidRPr="00346D0F">
          <w:rPr>
            <w:noProof/>
          </w:rPr>
          <w:fldChar w:fldCharType="end"/>
        </w:r>
      </w:hyperlink>
    </w:p>
    <w:p w14:paraId="2D2EA031" w14:textId="0E82AF4E"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66" w:history="1">
        <w:r w:rsidRPr="00346D0F">
          <w:rPr>
            <w:rStyle w:val="affffff7"/>
            <w:noProof/>
          </w:rPr>
          <w:t>4</w:t>
        </w:r>
        <w:r>
          <w:rPr>
            <w:rStyle w:val="affffff7"/>
            <w:noProof/>
          </w:rPr>
          <w:t xml:space="preserve"> </w:t>
        </w:r>
        <w:r w:rsidRPr="00346D0F">
          <w:rPr>
            <w:rStyle w:val="affffff7"/>
            <w:rFonts w:hint="eastAsia"/>
            <w:noProof/>
          </w:rPr>
          <w:t xml:space="preserve"> 种植环境</w:t>
        </w:r>
        <w:r w:rsidRPr="00346D0F">
          <w:rPr>
            <w:noProof/>
          </w:rPr>
          <w:tab/>
        </w:r>
        <w:r w:rsidRPr="00346D0F">
          <w:rPr>
            <w:noProof/>
          </w:rPr>
          <w:fldChar w:fldCharType="begin"/>
        </w:r>
        <w:r w:rsidRPr="00346D0F">
          <w:rPr>
            <w:noProof/>
          </w:rPr>
          <w:instrText xml:space="preserve"> PAGEREF _Toc207368566 \h </w:instrText>
        </w:r>
        <w:r w:rsidRPr="00346D0F">
          <w:rPr>
            <w:noProof/>
          </w:rPr>
        </w:r>
        <w:r w:rsidRPr="00346D0F">
          <w:rPr>
            <w:noProof/>
          </w:rPr>
          <w:fldChar w:fldCharType="separate"/>
        </w:r>
        <w:r w:rsidRPr="00346D0F">
          <w:rPr>
            <w:noProof/>
          </w:rPr>
          <w:t>1</w:t>
        </w:r>
        <w:r w:rsidRPr="00346D0F">
          <w:rPr>
            <w:noProof/>
          </w:rPr>
          <w:fldChar w:fldCharType="end"/>
        </w:r>
      </w:hyperlink>
    </w:p>
    <w:p w14:paraId="70C43BD5" w14:textId="468BFCF5" w:rsidR="00346D0F" w:rsidRPr="00346D0F" w:rsidRDefault="00346D0F">
      <w:pPr>
        <w:pStyle w:val="23"/>
        <w:rPr>
          <w:rFonts w:asciiTheme="minorHAnsi" w:eastAsiaTheme="minorEastAsia" w:hAnsiTheme="minorHAnsi" w:cstheme="minorBidi"/>
          <w:noProof/>
          <w:szCs w:val="22"/>
        </w:rPr>
      </w:pPr>
      <w:hyperlink w:anchor="_Toc207368567" w:history="1">
        <w:r w:rsidRPr="00346D0F">
          <w:rPr>
            <w:rStyle w:val="affffff7"/>
            <w:noProof/>
            <w14:scene3d>
              <w14:camera w14:prst="orthographicFront"/>
              <w14:lightRig w14:rig="threePt" w14:dir="t">
                <w14:rot w14:lat="0" w14:lon="0" w14:rev="0"/>
              </w14:lightRig>
            </w14:scene3d>
          </w:rPr>
          <w:t>4.1</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土壤条件</w:t>
        </w:r>
        <w:r w:rsidRPr="00346D0F">
          <w:rPr>
            <w:noProof/>
          </w:rPr>
          <w:tab/>
        </w:r>
        <w:r w:rsidRPr="00346D0F">
          <w:rPr>
            <w:noProof/>
          </w:rPr>
          <w:fldChar w:fldCharType="begin"/>
        </w:r>
        <w:r w:rsidRPr="00346D0F">
          <w:rPr>
            <w:noProof/>
          </w:rPr>
          <w:instrText xml:space="preserve"> PAGEREF _Toc207368567 \h </w:instrText>
        </w:r>
        <w:r w:rsidRPr="00346D0F">
          <w:rPr>
            <w:noProof/>
          </w:rPr>
        </w:r>
        <w:r w:rsidRPr="00346D0F">
          <w:rPr>
            <w:noProof/>
          </w:rPr>
          <w:fldChar w:fldCharType="separate"/>
        </w:r>
        <w:r w:rsidRPr="00346D0F">
          <w:rPr>
            <w:noProof/>
          </w:rPr>
          <w:t>1</w:t>
        </w:r>
        <w:r w:rsidRPr="00346D0F">
          <w:rPr>
            <w:noProof/>
          </w:rPr>
          <w:fldChar w:fldCharType="end"/>
        </w:r>
      </w:hyperlink>
    </w:p>
    <w:p w14:paraId="333857E3" w14:textId="037410A2"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68" w:history="1">
        <w:r w:rsidRPr="00346D0F">
          <w:rPr>
            <w:rStyle w:val="affffff7"/>
            <w:noProof/>
          </w:rPr>
          <w:t>5</w:t>
        </w:r>
        <w:r>
          <w:rPr>
            <w:rStyle w:val="affffff7"/>
            <w:noProof/>
          </w:rPr>
          <w:t xml:space="preserve"> </w:t>
        </w:r>
        <w:r w:rsidRPr="00346D0F">
          <w:rPr>
            <w:rStyle w:val="affffff7"/>
            <w:rFonts w:hint="eastAsia"/>
            <w:noProof/>
          </w:rPr>
          <w:t xml:space="preserve"> 品种选择</w:t>
        </w:r>
        <w:r w:rsidRPr="00346D0F">
          <w:rPr>
            <w:noProof/>
          </w:rPr>
          <w:tab/>
        </w:r>
        <w:r w:rsidRPr="00346D0F">
          <w:rPr>
            <w:noProof/>
          </w:rPr>
          <w:fldChar w:fldCharType="begin"/>
        </w:r>
        <w:r w:rsidRPr="00346D0F">
          <w:rPr>
            <w:noProof/>
          </w:rPr>
          <w:instrText xml:space="preserve"> PAGEREF _Toc207368568 \h </w:instrText>
        </w:r>
        <w:r w:rsidRPr="00346D0F">
          <w:rPr>
            <w:noProof/>
          </w:rPr>
        </w:r>
        <w:r w:rsidRPr="00346D0F">
          <w:rPr>
            <w:noProof/>
          </w:rPr>
          <w:fldChar w:fldCharType="separate"/>
        </w:r>
        <w:r w:rsidRPr="00346D0F">
          <w:rPr>
            <w:noProof/>
          </w:rPr>
          <w:t>1</w:t>
        </w:r>
        <w:r w:rsidRPr="00346D0F">
          <w:rPr>
            <w:noProof/>
          </w:rPr>
          <w:fldChar w:fldCharType="end"/>
        </w:r>
      </w:hyperlink>
    </w:p>
    <w:p w14:paraId="13905C89" w14:textId="16AED139"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69" w:history="1">
        <w:r w:rsidRPr="00346D0F">
          <w:rPr>
            <w:rStyle w:val="affffff7"/>
            <w:noProof/>
          </w:rPr>
          <w:t>6</w:t>
        </w:r>
        <w:r>
          <w:rPr>
            <w:rStyle w:val="affffff7"/>
            <w:noProof/>
          </w:rPr>
          <w:t xml:space="preserve"> </w:t>
        </w:r>
        <w:r w:rsidRPr="00346D0F">
          <w:rPr>
            <w:rStyle w:val="affffff7"/>
            <w:rFonts w:hint="eastAsia"/>
            <w:noProof/>
          </w:rPr>
          <w:t xml:space="preserve"> 土壤管理</w:t>
        </w:r>
        <w:r w:rsidRPr="00346D0F">
          <w:rPr>
            <w:noProof/>
          </w:rPr>
          <w:tab/>
        </w:r>
        <w:r w:rsidRPr="00346D0F">
          <w:rPr>
            <w:noProof/>
          </w:rPr>
          <w:fldChar w:fldCharType="begin"/>
        </w:r>
        <w:r w:rsidRPr="00346D0F">
          <w:rPr>
            <w:noProof/>
          </w:rPr>
          <w:instrText xml:space="preserve"> PAGEREF _Toc207368569 \h </w:instrText>
        </w:r>
        <w:r w:rsidRPr="00346D0F">
          <w:rPr>
            <w:noProof/>
          </w:rPr>
        </w:r>
        <w:r w:rsidRPr="00346D0F">
          <w:rPr>
            <w:noProof/>
          </w:rPr>
          <w:fldChar w:fldCharType="separate"/>
        </w:r>
        <w:r w:rsidRPr="00346D0F">
          <w:rPr>
            <w:noProof/>
          </w:rPr>
          <w:t>1</w:t>
        </w:r>
        <w:r w:rsidRPr="00346D0F">
          <w:rPr>
            <w:noProof/>
          </w:rPr>
          <w:fldChar w:fldCharType="end"/>
        </w:r>
      </w:hyperlink>
    </w:p>
    <w:p w14:paraId="243AA8AC" w14:textId="4B9D3E4A" w:rsidR="00346D0F" w:rsidRPr="00346D0F" w:rsidRDefault="00346D0F">
      <w:pPr>
        <w:pStyle w:val="23"/>
        <w:rPr>
          <w:rFonts w:asciiTheme="minorHAnsi" w:eastAsiaTheme="minorEastAsia" w:hAnsiTheme="minorHAnsi" w:cstheme="minorBidi"/>
          <w:noProof/>
          <w:szCs w:val="22"/>
        </w:rPr>
      </w:pPr>
      <w:hyperlink w:anchor="_Toc207368570" w:history="1">
        <w:r w:rsidRPr="00346D0F">
          <w:rPr>
            <w:rStyle w:val="affffff7"/>
            <w:noProof/>
            <w14:scene3d>
              <w14:camera w14:prst="orthographicFront"/>
              <w14:lightRig w14:rig="threePt" w14:dir="t">
                <w14:rot w14:lat="0" w14:lon="0" w14:rev="0"/>
              </w14:lightRig>
            </w14:scene3d>
          </w:rPr>
          <w:t>6.1</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整地</w:t>
        </w:r>
        <w:r w:rsidRPr="00346D0F">
          <w:rPr>
            <w:noProof/>
          </w:rPr>
          <w:tab/>
        </w:r>
        <w:r w:rsidRPr="00346D0F">
          <w:rPr>
            <w:noProof/>
          </w:rPr>
          <w:fldChar w:fldCharType="begin"/>
        </w:r>
        <w:r w:rsidRPr="00346D0F">
          <w:rPr>
            <w:noProof/>
          </w:rPr>
          <w:instrText xml:space="preserve"> PAGEREF _Toc207368570 \h </w:instrText>
        </w:r>
        <w:r w:rsidRPr="00346D0F">
          <w:rPr>
            <w:noProof/>
          </w:rPr>
        </w:r>
        <w:r w:rsidRPr="00346D0F">
          <w:rPr>
            <w:noProof/>
          </w:rPr>
          <w:fldChar w:fldCharType="separate"/>
        </w:r>
        <w:r w:rsidRPr="00346D0F">
          <w:rPr>
            <w:noProof/>
          </w:rPr>
          <w:t>1</w:t>
        </w:r>
        <w:r w:rsidRPr="00346D0F">
          <w:rPr>
            <w:noProof/>
          </w:rPr>
          <w:fldChar w:fldCharType="end"/>
        </w:r>
      </w:hyperlink>
    </w:p>
    <w:p w14:paraId="79658B19" w14:textId="6A6B7AC4" w:rsidR="00346D0F" w:rsidRPr="00346D0F" w:rsidRDefault="00346D0F">
      <w:pPr>
        <w:pStyle w:val="23"/>
        <w:rPr>
          <w:rFonts w:asciiTheme="minorHAnsi" w:eastAsiaTheme="minorEastAsia" w:hAnsiTheme="minorHAnsi" w:cstheme="minorBidi"/>
          <w:noProof/>
          <w:szCs w:val="22"/>
        </w:rPr>
      </w:pPr>
      <w:hyperlink w:anchor="_Toc207368571" w:history="1">
        <w:r w:rsidRPr="00346D0F">
          <w:rPr>
            <w:rStyle w:val="affffff7"/>
            <w:noProof/>
            <w14:scene3d>
              <w14:camera w14:prst="orthographicFront"/>
              <w14:lightRig w14:rig="threePt" w14:dir="t">
                <w14:rot w14:lat="0" w14:lon="0" w14:rev="0"/>
              </w14:lightRig>
            </w14:scene3d>
          </w:rPr>
          <w:t>6.2</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施基肥</w:t>
        </w:r>
        <w:r w:rsidRPr="00346D0F">
          <w:rPr>
            <w:noProof/>
          </w:rPr>
          <w:tab/>
        </w:r>
        <w:r w:rsidRPr="00346D0F">
          <w:rPr>
            <w:noProof/>
          </w:rPr>
          <w:fldChar w:fldCharType="begin"/>
        </w:r>
        <w:r w:rsidRPr="00346D0F">
          <w:rPr>
            <w:noProof/>
          </w:rPr>
          <w:instrText xml:space="preserve"> PAGEREF _Toc207368571 \h </w:instrText>
        </w:r>
        <w:r w:rsidRPr="00346D0F">
          <w:rPr>
            <w:noProof/>
          </w:rPr>
        </w:r>
        <w:r w:rsidRPr="00346D0F">
          <w:rPr>
            <w:noProof/>
          </w:rPr>
          <w:fldChar w:fldCharType="separate"/>
        </w:r>
        <w:r w:rsidRPr="00346D0F">
          <w:rPr>
            <w:noProof/>
          </w:rPr>
          <w:t>1</w:t>
        </w:r>
        <w:r w:rsidRPr="00346D0F">
          <w:rPr>
            <w:noProof/>
          </w:rPr>
          <w:fldChar w:fldCharType="end"/>
        </w:r>
      </w:hyperlink>
    </w:p>
    <w:p w14:paraId="47963C43" w14:textId="3851A1E5"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72" w:history="1">
        <w:r w:rsidRPr="00346D0F">
          <w:rPr>
            <w:rStyle w:val="affffff7"/>
            <w:noProof/>
          </w:rPr>
          <w:t>7</w:t>
        </w:r>
        <w:r>
          <w:rPr>
            <w:rStyle w:val="affffff7"/>
            <w:noProof/>
          </w:rPr>
          <w:t xml:space="preserve"> </w:t>
        </w:r>
        <w:r w:rsidRPr="00346D0F">
          <w:rPr>
            <w:rStyle w:val="affffff7"/>
            <w:rFonts w:hint="eastAsia"/>
            <w:noProof/>
          </w:rPr>
          <w:t xml:space="preserve"> 栽培管理</w:t>
        </w:r>
        <w:r w:rsidRPr="00346D0F">
          <w:rPr>
            <w:noProof/>
          </w:rPr>
          <w:tab/>
        </w:r>
        <w:r w:rsidRPr="00346D0F">
          <w:rPr>
            <w:noProof/>
          </w:rPr>
          <w:fldChar w:fldCharType="begin"/>
        </w:r>
        <w:r w:rsidRPr="00346D0F">
          <w:rPr>
            <w:noProof/>
          </w:rPr>
          <w:instrText xml:space="preserve"> PAGEREF _Toc207368572 \h </w:instrText>
        </w:r>
        <w:r w:rsidRPr="00346D0F">
          <w:rPr>
            <w:noProof/>
          </w:rPr>
        </w:r>
        <w:r w:rsidRPr="00346D0F">
          <w:rPr>
            <w:noProof/>
          </w:rPr>
          <w:fldChar w:fldCharType="separate"/>
        </w:r>
        <w:r w:rsidRPr="00346D0F">
          <w:rPr>
            <w:noProof/>
          </w:rPr>
          <w:t>1</w:t>
        </w:r>
        <w:r w:rsidRPr="00346D0F">
          <w:rPr>
            <w:noProof/>
          </w:rPr>
          <w:fldChar w:fldCharType="end"/>
        </w:r>
      </w:hyperlink>
    </w:p>
    <w:p w14:paraId="6992ABAE" w14:textId="2EBCAF3A" w:rsidR="00346D0F" w:rsidRPr="00346D0F" w:rsidRDefault="00346D0F">
      <w:pPr>
        <w:pStyle w:val="23"/>
        <w:rPr>
          <w:rFonts w:asciiTheme="minorHAnsi" w:eastAsiaTheme="minorEastAsia" w:hAnsiTheme="minorHAnsi" w:cstheme="minorBidi"/>
          <w:noProof/>
          <w:szCs w:val="22"/>
        </w:rPr>
      </w:pPr>
      <w:hyperlink w:anchor="_Toc207368573" w:history="1">
        <w:r w:rsidRPr="00346D0F">
          <w:rPr>
            <w:rStyle w:val="affffff7"/>
            <w:noProof/>
            <w14:scene3d>
              <w14:camera w14:prst="orthographicFront"/>
              <w14:lightRig w14:rig="threePt" w14:dir="t">
                <w14:rot w14:lat="0" w14:lon="0" w14:rev="0"/>
              </w14:lightRig>
            </w14:scene3d>
          </w:rPr>
          <w:t>7.1</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种茎处理</w:t>
        </w:r>
        <w:r w:rsidRPr="00346D0F">
          <w:rPr>
            <w:noProof/>
          </w:rPr>
          <w:tab/>
        </w:r>
        <w:r w:rsidRPr="00346D0F">
          <w:rPr>
            <w:noProof/>
          </w:rPr>
          <w:fldChar w:fldCharType="begin"/>
        </w:r>
        <w:r w:rsidRPr="00346D0F">
          <w:rPr>
            <w:noProof/>
          </w:rPr>
          <w:instrText xml:space="preserve"> PAGEREF _Toc207368573 \h </w:instrText>
        </w:r>
        <w:r w:rsidRPr="00346D0F">
          <w:rPr>
            <w:noProof/>
          </w:rPr>
        </w:r>
        <w:r w:rsidRPr="00346D0F">
          <w:rPr>
            <w:noProof/>
          </w:rPr>
          <w:fldChar w:fldCharType="separate"/>
        </w:r>
        <w:r w:rsidRPr="00346D0F">
          <w:rPr>
            <w:noProof/>
          </w:rPr>
          <w:t>1</w:t>
        </w:r>
        <w:r w:rsidRPr="00346D0F">
          <w:rPr>
            <w:noProof/>
          </w:rPr>
          <w:fldChar w:fldCharType="end"/>
        </w:r>
      </w:hyperlink>
    </w:p>
    <w:p w14:paraId="3AD12E25" w14:textId="179B002A" w:rsidR="00346D0F" w:rsidRPr="00346D0F" w:rsidRDefault="00346D0F">
      <w:pPr>
        <w:pStyle w:val="23"/>
        <w:rPr>
          <w:rFonts w:asciiTheme="minorHAnsi" w:eastAsiaTheme="minorEastAsia" w:hAnsiTheme="minorHAnsi" w:cstheme="minorBidi"/>
          <w:noProof/>
          <w:szCs w:val="22"/>
        </w:rPr>
      </w:pPr>
      <w:hyperlink w:anchor="_Toc207368574" w:history="1">
        <w:r w:rsidRPr="00346D0F">
          <w:rPr>
            <w:rStyle w:val="affffff7"/>
            <w:noProof/>
            <w14:scene3d>
              <w14:camera w14:prst="orthographicFront"/>
              <w14:lightRig w14:rig="threePt" w14:dir="t">
                <w14:rot w14:lat="0" w14:lon="0" w14:rev="0"/>
              </w14:lightRig>
            </w14:scene3d>
          </w:rPr>
          <w:t>7.2</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种植时间</w:t>
        </w:r>
        <w:r w:rsidRPr="00346D0F">
          <w:rPr>
            <w:noProof/>
          </w:rPr>
          <w:tab/>
        </w:r>
        <w:r w:rsidRPr="00346D0F">
          <w:rPr>
            <w:noProof/>
          </w:rPr>
          <w:fldChar w:fldCharType="begin"/>
        </w:r>
        <w:r w:rsidRPr="00346D0F">
          <w:rPr>
            <w:noProof/>
          </w:rPr>
          <w:instrText xml:space="preserve"> PAGEREF _Toc207368574 \h </w:instrText>
        </w:r>
        <w:r w:rsidRPr="00346D0F">
          <w:rPr>
            <w:noProof/>
          </w:rPr>
        </w:r>
        <w:r w:rsidRPr="00346D0F">
          <w:rPr>
            <w:noProof/>
          </w:rPr>
          <w:fldChar w:fldCharType="separate"/>
        </w:r>
        <w:r w:rsidRPr="00346D0F">
          <w:rPr>
            <w:noProof/>
          </w:rPr>
          <w:t>1</w:t>
        </w:r>
        <w:r w:rsidRPr="00346D0F">
          <w:rPr>
            <w:noProof/>
          </w:rPr>
          <w:fldChar w:fldCharType="end"/>
        </w:r>
      </w:hyperlink>
    </w:p>
    <w:p w14:paraId="05E4058E" w14:textId="306218A9" w:rsidR="00346D0F" w:rsidRPr="00346D0F" w:rsidRDefault="00346D0F">
      <w:pPr>
        <w:pStyle w:val="23"/>
        <w:rPr>
          <w:rFonts w:asciiTheme="minorHAnsi" w:eastAsiaTheme="minorEastAsia" w:hAnsiTheme="minorHAnsi" w:cstheme="minorBidi"/>
          <w:noProof/>
          <w:szCs w:val="22"/>
        </w:rPr>
      </w:pPr>
      <w:hyperlink w:anchor="_Toc207368575" w:history="1">
        <w:r w:rsidRPr="00346D0F">
          <w:rPr>
            <w:rStyle w:val="affffff7"/>
            <w:noProof/>
            <w14:scene3d>
              <w14:camera w14:prst="orthographicFront"/>
              <w14:lightRig w14:rig="threePt" w14:dir="t">
                <w14:rot w14:lat="0" w14:lon="0" w14:rev="0"/>
              </w14:lightRig>
            </w14:scene3d>
          </w:rPr>
          <w:t>7.3</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种植密度</w:t>
        </w:r>
        <w:r w:rsidRPr="00346D0F">
          <w:rPr>
            <w:noProof/>
          </w:rPr>
          <w:tab/>
        </w:r>
        <w:r w:rsidRPr="00346D0F">
          <w:rPr>
            <w:noProof/>
          </w:rPr>
          <w:fldChar w:fldCharType="begin"/>
        </w:r>
        <w:r w:rsidRPr="00346D0F">
          <w:rPr>
            <w:noProof/>
          </w:rPr>
          <w:instrText xml:space="preserve"> PAGEREF _Toc207368575 \h </w:instrText>
        </w:r>
        <w:r w:rsidRPr="00346D0F">
          <w:rPr>
            <w:noProof/>
          </w:rPr>
        </w:r>
        <w:r w:rsidRPr="00346D0F">
          <w:rPr>
            <w:noProof/>
          </w:rPr>
          <w:fldChar w:fldCharType="separate"/>
        </w:r>
        <w:r w:rsidRPr="00346D0F">
          <w:rPr>
            <w:noProof/>
          </w:rPr>
          <w:t>2</w:t>
        </w:r>
        <w:r w:rsidRPr="00346D0F">
          <w:rPr>
            <w:noProof/>
          </w:rPr>
          <w:fldChar w:fldCharType="end"/>
        </w:r>
      </w:hyperlink>
    </w:p>
    <w:p w14:paraId="17B5D056" w14:textId="3E58D739" w:rsidR="00346D0F" w:rsidRPr="00346D0F" w:rsidRDefault="00346D0F">
      <w:pPr>
        <w:pStyle w:val="23"/>
        <w:rPr>
          <w:rFonts w:asciiTheme="minorHAnsi" w:eastAsiaTheme="minorEastAsia" w:hAnsiTheme="minorHAnsi" w:cstheme="minorBidi"/>
          <w:noProof/>
          <w:szCs w:val="22"/>
        </w:rPr>
      </w:pPr>
      <w:hyperlink w:anchor="_Toc207368576" w:history="1">
        <w:r w:rsidRPr="00346D0F">
          <w:rPr>
            <w:rStyle w:val="affffff7"/>
            <w:noProof/>
            <w14:scene3d>
              <w14:camera w14:prst="orthographicFront"/>
              <w14:lightRig w14:rig="threePt" w14:dir="t">
                <w14:rot w14:lat="0" w14:lon="0" w14:rev="0"/>
              </w14:lightRig>
            </w14:scene3d>
          </w:rPr>
          <w:t>7.4</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种植方法</w:t>
        </w:r>
        <w:r w:rsidRPr="00346D0F">
          <w:rPr>
            <w:noProof/>
          </w:rPr>
          <w:tab/>
        </w:r>
        <w:r w:rsidRPr="00346D0F">
          <w:rPr>
            <w:noProof/>
          </w:rPr>
          <w:fldChar w:fldCharType="begin"/>
        </w:r>
        <w:r w:rsidRPr="00346D0F">
          <w:rPr>
            <w:noProof/>
          </w:rPr>
          <w:instrText xml:space="preserve"> PAGEREF _Toc207368576 \h </w:instrText>
        </w:r>
        <w:r w:rsidRPr="00346D0F">
          <w:rPr>
            <w:noProof/>
          </w:rPr>
        </w:r>
        <w:r w:rsidRPr="00346D0F">
          <w:rPr>
            <w:noProof/>
          </w:rPr>
          <w:fldChar w:fldCharType="separate"/>
        </w:r>
        <w:r w:rsidRPr="00346D0F">
          <w:rPr>
            <w:noProof/>
          </w:rPr>
          <w:t>2</w:t>
        </w:r>
        <w:r w:rsidRPr="00346D0F">
          <w:rPr>
            <w:noProof/>
          </w:rPr>
          <w:fldChar w:fldCharType="end"/>
        </w:r>
      </w:hyperlink>
    </w:p>
    <w:p w14:paraId="35062C1D" w14:textId="714578A6"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77" w:history="1">
        <w:r w:rsidRPr="00346D0F">
          <w:rPr>
            <w:rStyle w:val="affffff7"/>
            <w:noProof/>
          </w:rPr>
          <w:t>8</w:t>
        </w:r>
        <w:r>
          <w:rPr>
            <w:rStyle w:val="affffff7"/>
            <w:noProof/>
          </w:rPr>
          <w:t xml:space="preserve"> </w:t>
        </w:r>
        <w:r w:rsidRPr="00346D0F">
          <w:rPr>
            <w:rStyle w:val="affffff7"/>
            <w:rFonts w:hint="eastAsia"/>
            <w:noProof/>
          </w:rPr>
          <w:t xml:space="preserve"> 田间管理</w:t>
        </w:r>
        <w:r w:rsidRPr="00346D0F">
          <w:rPr>
            <w:noProof/>
          </w:rPr>
          <w:tab/>
        </w:r>
        <w:r w:rsidRPr="00346D0F">
          <w:rPr>
            <w:noProof/>
          </w:rPr>
          <w:fldChar w:fldCharType="begin"/>
        </w:r>
        <w:r w:rsidRPr="00346D0F">
          <w:rPr>
            <w:noProof/>
          </w:rPr>
          <w:instrText xml:space="preserve"> PAGEREF _Toc207368577 \h </w:instrText>
        </w:r>
        <w:r w:rsidRPr="00346D0F">
          <w:rPr>
            <w:noProof/>
          </w:rPr>
        </w:r>
        <w:r w:rsidRPr="00346D0F">
          <w:rPr>
            <w:noProof/>
          </w:rPr>
          <w:fldChar w:fldCharType="separate"/>
        </w:r>
        <w:r w:rsidRPr="00346D0F">
          <w:rPr>
            <w:noProof/>
          </w:rPr>
          <w:t>2</w:t>
        </w:r>
        <w:r w:rsidRPr="00346D0F">
          <w:rPr>
            <w:noProof/>
          </w:rPr>
          <w:fldChar w:fldCharType="end"/>
        </w:r>
      </w:hyperlink>
    </w:p>
    <w:p w14:paraId="48D72934" w14:textId="11327B6F" w:rsidR="00346D0F" w:rsidRPr="00346D0F" w:rsidRDefault="00346D0F">
      <w:pPr>
        <w:pStyle w:val="23"/>
        <w:rPr>
          <w:rFonts w:asciiTheme="minorHAnsi" w:eastAsiaTheme="minorEastAsia" w:hAnsiTheme="minorHAnsi" w:cstheme="minorBidi"/>
          <w:noProof/>
          <w:szCs w:val="22"/>
        </w:rPr>
      </w:pPr>
      <w:hyperlink w:anchor="_Toc207368578" w:history="1">
        <w:r w:rsidRPr="00346D0F">
          <w:rPr>
            <w:rStyle w:val="affffff7"/>
            <w:noProof/>
            <w14:scene3d>
              <w14:camera w14:prst="orthographicFront"/>
              <w14:lightRig w14:rig="threePt" w14:dir="t">
                <w14:rot w14:lat="0" w14:lon="0" w14:rev="0"/>
              </w14:lightRig>
            </w14:scene3d>
          </w:rPr>
          <w:t>8.1</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水肥管理</w:t>
        </w:r>
        <w:r w:rsidRPr="00346D0F">
          <w:rPr>
            <w:noProof/>
          </w:rPr>
          <w:tab/>
        </w:r>
        <w:r w:rsidRPr="00346D0F">
          <w:rPr>
            <w:noProof/>
          </w:rPr>
          <w:fldChar w:fldCharType="begin"/>
        </w:r>
        <w:r w:rsidRPr="00346D0F">
          <w:rPr>
            <w:noProof/>
          </w:rPr>
          <w:instrText xml:space="preserve"> PAGEREF _Toc207368578 \h </w:instrText>
        </w:r>
        <w:r w:rsidRPr="00346D0F">
          <w:rPr>
            <w:noProof/>
          </w:rPr>
        </w:r>
        <w:r w:rsidRPr="00346D0F">
          <w:rPr>
            <w:noProof/>
          </w:rPr>
          <w:fldChar w:fldCharType="separate"/>
        </w:r>
        <w:r w:rsidRPr="00346D0F">
          <w:rPr>
            <w:noProof/>
          </w:rPr>
          <w:t>2</w:t>
        </w:r>
        <w:r w:rsidRPr="00346D0F">
          <w:rPr>
            <w:noProof/>
          </w:rPr>
          <w:fldChar w:fldCharType="end"/>
        </w:r>
      </w:hyperlink>
    </w:p>
    <w:p w14:paraId="01549379" w14:textId="58B5FFDA" w:rsidR="00346D0F" w:rsidRPr="00346D0F" w:rsidRDefault="00346D0F">
      <w:pPr>
        <w:pStyle w:val="23"/>
        <w:rPr>
          <w:rFonts w:asciiTheme="minorHAnsi" w:eastAsiaTheme="minorEastAsia" w:hAnsiTheme="minorHAnsi" w:cstheme="minorBidi"/>
          <w:noProof/>
          <w:szCs w:val="22"/>
        </w:rPr>
      </w:pPr>
      <w:hyperlink w:anchor="_Toc207368579" w:history="1">
        <w:r w:rsidRPr="00346D0F">
          <w:rPr>
            <w:rStyle w:val="affffff7"/>
            <w:noProof/>
            <w14:scene3d>
              <w14:camera w14:prst="orthographicFront"/>
              <w14:lightRig w14:rig="threePt" w14:dir="t">
                <w14:rot w14:lat="0" w14:lon="0" w14:rev="0"/>
              </w14:lightRig>
            </w14:scene3d>
          </w:rPr>
          <w:t>8.2</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间苗、补苗</w:t>
        </w:r>
        <w:r w:rsidRPr="00346D0F">
          <w:rPr>
            <w:noProof/>
          </w:rPr>
          <w:tab/>
        </w:r>
        <w:r w:rsidRPr="00346D0F">
          <w:rPr>
            <w:noProof/>
          </w:rPr>
          <w:fldChar w:fldCharType="begin"/>
        </w:r>
        <w:r w:rsidRPr="00346D0F">
          <w:rPr>
            <w:noProof/>
          </w:rPr>
          <w:instrText xml:space="preserve"> PAGEREF _Toc207368579 \h </w:instrText>
        </w:r>
        <w:r w:rsidRPr="00346D0F">
          <w:rPr>
            <w:noProof/>
          </w:rPr>
        </w:r>
        <w:r w:rsidRPr="00346D0F">
          <w:rPr>
            <w:noProof/>
          </w:rPr>
          <w:fldChar w:fldCharType="separate"/>
        </w:r>
        <w:r w:rsidRPr="00346D0F">
          <w:rPr>
            <w:noProof/>
          </w:rPr>
          <w:t>2</w:t>
        </w:r>
        <w:r w:rsidRPr="00346D0F">
          <w:rPr>
            <w:noProof/>
          </w:rPr>
          <w:fldChar w:fldCharType="end"/>
        </w:r>
      </w:hyperlink>
    </w:p>
    <w:p w14:paraId="24AA4BCC" w14:textId="592546AE" w:rsidR="00346D0F" w:rsidRPr="00346D0F" w:rsidRDefault="00346D0F">
      <w:pPr>
        <w:pStyle w:val="23"/>
        <w:rPr>
          <w:rFonts w:asciiTheme="minorHAnsi" w:eastAsiaTheme="minorEastAsia" w:hAnsiTheme="minorHAnsi" w:cstheme="minorBidi"/>
          <w:noProof/>
          <w:szCs w:val="22"/>
        </w:rPr>
      </w:pPr>
      <w:hyperlink w:anchor="_Toc207368580" w:history="1">
        <w:r w:rsidRPr="00346D0F">
          <w:rPr>
            <w:rStyle w:val="affffff7"/>
            <w:noProof/>
            <w14:scene3d>
              <w14:camera w14:prst="orthographicFront"/>
              <w14:lightRig w14:rig="threePt" w14:dir="t">
                <w14:rot w14:lat="0" w14:lon="0" w14:rev="0"/>
              </w14:lightRig>
            </w14:scene3d>
          </w:rPr>
          <w:t>8.3</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疏枝</w:t>
        </w:r>
        <w:r w:rsidRPr="00346D0F">
          <w:rPr>
            <w:noProof/>
          </w:rPr>
          <w:tab/>
        </w:r>
        <w:r w:rsidRPr="00346D0F">
          <w:rPr>
            <w:noProof/>
          </w:rPr>
          <w:fldChar w:fldCharType="begin"/>
        </w:r>
        <w:r w:rsidRPr="00346D0F">
          <w:rPr>
            <w:noProof/>
          </w:rPr>
          <w:instrText xml:space="preserve"> PAGEREF _Toc207368580 \h </w:instrText>
        </w:r>
        <w:r w:rsidRPr="00346D0F">
          <w:rPr>
            <w:noProof/>
          </w:rPr>
        </w:r>
        <w:r w:rsidRPr="00346D0F">
          <w:rPr>
            <w:noProof/>
          </w:rPr>
          <w:fldChar w:fldCharType="separate"/>
        </w:r>
        <w:r w:rsidRPr="00346D0F">
          <w:rPr>
            <w:noProof/>
          </w:rPr>
          <w:t>2</w:t>
        </w:r>
        <w:r w:rsidRPr="00346D0F">
          <w:rPr>
            <w:noProof/>
          </w:rPr>
          <w:fldChar w:fldCharType="end"/>
        </w:r>
      </w:hyperlink>
    </w:p>
    <w:p w14:paraId="342A857D" w14:textId="06155E0D" w:rsidR="00346D0F" w:rsidRPr="00346D0F" w:rsidRDefault="00346D0F">
      <w:pPr>
        <w:pStyle w:val="23"/>
        <w:rPr>
          <w:rFonts w:asciiTheme="minorHAnsi" w:eastAsiaTheme="minorEastAsia" w:hAnsiTheme="minorHAnsi" w:cstheme="minorBidi"/>
          <w:noProof/>
          <w:szCs w:val="22"/>
        </w:rPr>
      </w:pPr>
      <w:hyperlink w:anchor="_Toc207368581" w:history="1">
        <w:r w:rsidRPr="00346D0F">
          <w:rPr>
            <w:rStyle w:val="affffff7"/>
            <w:noProof/>
            <w14:scene3d>
              <w14:camera w14:prst="orthographicFront"/>
              <w14:lightRig w14:rig="threePt" w14:dir="t">
                <w14:rot w14:lat="0" w14:lon="0" w14:rev="0"/>
              </w14:lightRig>
            </w14:scene3d>
          </w:rPr>
          <w:t>8.4</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除草</w:t>
        </w:r>
        <w:r w:rsidRPr="00346D0F">
          <w:rPr>
            <w:noProof/>
          </w:rPr>
          <w:tab/>
        </w:r>
        <w:r w:rsidRPr="00346D0F">
          <w:rPr>
            <w:noProof/>
          </w:rPr>
          <w:fldChar w:fldCharType="begin"/>
        </w:r>
        <w:r w:rsidRPr="00346D0F">
          <w:rPr>
            <w:noProof/>
          </w:rPr>
          <w:instrText xml:space="preserve"> PAGEREF _Toc207368581 \h </w:instrText>
        </w:r>
        <w:r w:rsidRPr="00346D0F">
          <w:rPr>
            <w:noProof/>
          </w:rPr>
        </w:r>
        <w:r w:rsidRPr="00346D0F">
          <w:rPr>
            <w:noProof/>
          </w:rPr>
          <w:fldChar w:fldCharType="separate"/>
        </w:r>
        <w:r w:rsidRPr="00346D0F">
          <w:rPr>
            <w:noProof/>
          </w:rPr>
          <w:t>2</w:t>
        </w:r>
        <w:r w:rsidRPr="00346D0F">
          <w:rPr>
            <w:noProof/>
          </w:rPr>
          <w:fldChar w:fldCharType="end"/>
        </w:r>
      </w:hyperlink>
    </w:p>
    <w:p w14:paraId="5E4FCA1D" w14:textId="7CC5CE38" w:rsidR="00346D0F" w:rsidRPr="00346D0F" w:rsidRDefault="00346D0F">
      <w:pPr>
        <w:pStyle w:val="23"/>
        <w:rPr>
          <w:rFonts w:asciiTheme="minorHAnsi" w:eastAsiaTheme="minorEastAsia" w:hAnsiTheme="minorHAnsi" w:cstheme="minorBidi"/>
          <w:noProof/>
          <w:szCs w:val="22"/>
        </w:rPr>
      </w:pPr>
      <w:hyperlink w:anchor="_Toc207368582" w:history="1">
        <w:r w:rsidRPr="00346D0F">
          <w:rPr>
            <w:rStyle w:val="affffff7"/>
            <w:noProof/>
            <w14:scene3d>
              <w14:camera w14:prst="orthographicFront"/>
              <w14:lightRig w14:rig="threePt" w14:dir="t">
                <w14:rot w14:lat="0" w14:lon="0" w14:rev="0"/>
              </w14:lightRig>
            </w14:scene3d>
          </w:rPr>
          <w:t>8.5</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追肥</w:t>
        </w:r>
        <w:r w:rsidRPr="00346D0F">
          <w:rPr>
            <w:noProof/>
          </w:rPr>
          <w:tab/>
        </w:r>
        <w:r w:rsidRPr="00346D0F">
          <w:rPr>
            <w:noProof/>
          </w:rPr>
          <w:fldChar w:fldCharType="begin"/>
        </w:r>
        <w:r w:rsidRPr="00346D0F">
          <w:rPr>
            <w:noProof/>
          </w:rPr>
          <w:instrText xml:space="preserve"> PAGEREF _Toc207368582 \h </w:instrText>
        </w:r>
        <w:r w:rsidRPr="00346D0F">
          <w:rPr>
            <w:noProof/>
          </w:rPr>
        </w:r>
        <w:r w:rsidRPr="00346D0F">
          <w:rPr>
            <w:noProof/>
          </w:rPr>
          <w:fldChar w:fldCharType="separate"/>
        </w:r>
        <w:r w:rsidRPr="00346D0F">
          <w:rPr>
            <w:noProof/>
          </w:rPr>
          <w:t>2</w:t>
        </w:r>
        <w:r w:rsidRPr="00346D0F">
          <w:rPr>
            <w:noProof/>
          </w:rPr>
          <w:fldChar w:fldCharType="end"/>
        </w:r>
      </w:hyperlink>
    </w:p>
    <w:p w14:paraId="3609977C" w14:textId="4B852EB5" w:rsidR="00346D0F" w:rsidRPr="00346D0F" w:rsidRDefault="00346D0F">
      <w:pPr>
        <w:pStyle w:val="23"/>
        <w:rPr>
          <w:rFonts w:asciiTheme="minorHAnsi" w:eastAsiaTheme="minorEastAsia" w:hAnsiTheme="minorHAnsi" w:cstheme="minorBidi"/>
          <w:noProof/>
          <w:szCs w:val="22"/>
        </w:rPr>
      </w:pPr>
      <w:hyperlink w:anchor="_Toc207368583" w:history="1">
        <w:r w:rsidRPr="00346D0F">
          <w:rPr>
            <w:rStyle w:val="affffff7"/>
            <w:noProof/>
            <w14:scene3d>
              <w14:camera w14:prst="orthographicFront"/>
              <w14:lightRig w14:rig="threePt" w14:dir="t">
                <w14:rot w14:lat="0" w14:lon="0" w14:rev="0"/>
              </w14:lightRig>
            </w14:scene3d>
          </w:rPr>
          <w:t>8.6</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防冻</w:t>
        </w:r>
        <w:r w:rsidRPr="00346D0F">
          <w:rPr>
            <w:noProof/>
          </w:rPr>
          <w:tab/>
        </w:r>
        <w:r w:rsidRPr="00346D0F">
          <w:rPr>
            <w:noProof/>
          </w:rPr>
          <w:fldChar w:fldCharType="begin"/>
        </w:r>
        <w:r w:rsidRPr="00346D0F">
          <w:rPr>
            <w:noProof/>
          </w:rPr>
          <w:instrText xml:space="preserve"> PAGEREF _Toc207368583 \h </w:instrText>
        </w:r>
        <w:r w:rsidRPr="00346D0F">
          <w:rPr>
            <w:noProof/>
          </w:rPr>
        </w:r>
        <w:r w:rsidRPr="00346D0F">
          <w:rPr>
            <w:noProof/>
          </w:rPr>
          <w:fldChar w:fldCharType="separate"/>
        </w:r>
        <w:r w:rsidRPr="00346D0F">
          <w:rPr>
            <w:noProof/>
          </w:rPr>
          <w:t>2</w:t>
        </w:r>
        <w:r w:rsidRPr="00346D0F">
          <w:rPr>
            <w:noProof/>
          </w:rPr>
          <w:fldChar w:fldCharType="end"/>
        </w:r>
      </w:hyperlink>
    </w:p>
    <w:p w14:paraId="29054338" w14:textId="4F5DB30A" w:rsidR="00346D0F" w:rsidRPr="00346D0F" w:rsidRDefault="00346D0F">
      <w:pPr>
        <w:pStyle w:val="23"/>
        <w:rPr>
          <w:rFonts w:asciiTheme="minorHAnsi" w:eastAsiaTheme="minorEastAsia" w:hAnsiTheme="minorHAnsi" w:cstheme="minorBidi"/>
          <w:noProof/>
          <w:szCs w:val="22"/>
        </w:rPr>
      </w:pPr>
      <w:hyperlink w:anchor="_Toc207368584" w:history="1">
        <w:r w:rsidRPr="00346D0F">
          <w:rPr>
            <w:rStyle w:val="affffff7"/>
            <w:noProof/>
            <w14:scene3d>
              <w14:camera w14:prst="orthographicFront"/>
              <w14:lightRig w14:rig="threePt" w14:dir="t">
                <w14:rot w14:lat="0" w14:lon="0" w14:rev="0"/>
              </w14:lightRig>
            </w14:scene3d>
          </w:rPr>
          <w:t>8.7</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抗旱</w:t>
        </w:r>
        <w:r w:rsidRPr="00346D0F">
          <w:rPr>
            <w:noProof/>
          </w:rPr>
          <w:tab/>
        </w:r>
        <w:r w:rsidRPr="00346D0F">
          <w:rPr>
            <w:noProof/>
          </w:rPr>
          <w:fldChar w:fldCharType="begin"/>
        </w:r>
        <w:r w:rsidRPr="00346D0F">
          <w:rPr>
            <w:noProof/>
          </w:rPr>
          <w:instrText xml:space="preserve"> PAGEREF _Toc207368584 \h </w:instrText>
        </w:r>
        <w:r w:rsidRPr="00346D0F">
          <w:rPr>
            <w:noProof/>
          </w:rPr>
        </w:r>
        <w:r w:rsidRPr="00346D0F">
          <w:rPr>
            <w:noProof/>
          </w:rPr>
          <w:fldChar w:fldCharType="separate"/>
        </w:r>
        <w:r w:rsidRPr="00346D0F">
          <w:rPr>
            <w:noProof/>
          </w:rPr>
          <w:t>2</w:t>
        </w:r>
        <w:r w:rsidRPr="00346D0F">
          <w:rPr>
            <w:noProof/>
          </w:rPr>
          <w:fldChar w:fldCharType="end"/>
        </w:r>
      </w:hyperlink>
    </w:p>
    <w:p w14:paraId="49F086A5" w14:textId="58AA65F1"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85" w:history="1">
        <w:r w:rsidRPr="00346D0F">
          <w:rPr>
            <w:rStyle w:val="affffff7"/>
            <w:noProof/>
          </w:rPr>
          <w:t>9</w:t>
        </w:r>
        <w:r>
          <w:rPr>
            <w:rStyle w:val="affffff7"/>
            <w:noProof/>
          </w:rPr>
          <w:t xml:space="preserve"> </w:t>
        </w:r>
        <w:r w:rsidRPr="00346D0F">
          <w:rPr>
            <w:rStyle w:val="affffff7"/>
            <w:rFonts w:hint="eastAsia"/>
            <w:noProof/>
          </w:rPr>
          <w:t xml:space="preserve"> 病虫害防治</w:t>
        </w:r>
        <w:r w:rsidRPr="00346D0F">
          <w:rPr>
            <w:noProof/>
          </w:rPr>
          <w:tab/>
        </w:r>
        <w:r w:rsidRPr="00346D0F">
          <w:rPr>
            <w:noProof/>
          </w:rPr>
          <w:fldChar w:fldCharType="begin"/>
        </w:r>
        <w:r w:rsidRPr="00346D0F">
          <w:rPr>
            <w:noProof/>
          </w:rPr>
          <w:instrText xml:space="preserve"> PAGEREF _Toc207368585 \h </w:instrText>
        </w:r>
        <w:r w:rsidRPr="00346D0F">
          <w:rPr>
            <w:noProof/>
          </w:rPr>
        </w:r>
        <w:r w:rsidRPr="00346D0F">
          <w:rPr>
            <w:noProof/>
          </w:rPr>
          <w:fldChar w:fldCharType="separate"/>
        </w:r>
        <w:r w:rsidRPr="00346D0F">
          <w:rPr>
            <w:noProof/>
          </w:rPr>
          <w:t>3</w:t>
        </w:r>
        <w:r w:rsidRPr="00346D0F">
          <w:rPr>
            <w:noProof/>
          </w:rPr>
          <w:fldChar w:fldCharType="end"/>
        </w:r>
      </w:hyperlink>
    </w:p>
    <w:p w14:paraId="2B6A56D6" w14:textId="1C15AA31" w:rsidR="00346D0F" w:rsidRPr="00346D0F" w:rsidRDefault="00346D0F">
      <w:pPr>
        <w:pStyle w:val="23"/>
        <w:rPr>
          <w:rFonts w:asciiTheme="minorHAnsi" w:eastAsiaTheme="minorEastAsia" w:hAnsiTheme="minorHAnsi" w:cstheme="minorBidi"/>
          <w:noProof/>
          <w:szCs w:val="22"/>
        </w:rPr>
      </w:pPr>
      <w:hyperlink w:anchor="_Toc207368586" w:history="1">
        <w:r w:rsidRPr="00346D0F">
          <w:rPr>
            <w:rStyle w:val="affffff7"/>
            <w:noProof/>
            <w14:scene3d>
              <w14:camera w14:prst="orthographicFront"/>
              <w14:lightRig w14:rig="threePt" w14:dir="t">
                <w14:rot w14:lat="0" w14:lon="0" w14:rev="0"/>
              </w14:lightRig>
            </w14:scene3d>
          </w:rPr>
          <w:t>9.1</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木薯主要病虫害种类及其发生特点</w:t>
        </w:r>
        <w:r w:rsidRPr="00346D0F">
          <w:rPr>
            <w:noProof/>
          </w:rPr>
          <w:tab/>
        </w:r>
        <w:r w:rsidRPr="00346D0F">
          <w:rPr>
            <w:noProof/>
          </w:rPr>
          <w:fldChar w:fldCharType="begin"/>
        </w:r>
        <w:r w:rsidRPr="00346D0F">
          <w:rPr>
            <w:noProof/>
          </w:rPr>
          <w:instrText xml:space="preserve"> PAGEREF _Toc207368586 \h </w:instrText>
        </w:r>
        <w:r w:rsidRPr="00346D0F">
          <w:rPr>
            <w:noProof/>
          </w:rPr>
        </w:r>
        <w:r w:rsidRPr="00346D0F">
          <w:rPr>
            <w:noProof/>
          </w:rPr>
          <w:fldChar w:fldCharType="separate"/>
        </w:r>
        <w:r w:rsidRPr="00346D0F">
          <w:rPr>
            <w:noProof/>
          </w:rPr>
          <w:t>3</w:t>
        </w:r>
        <w:r w:rsidRPr="00346D0F">
          <w:rPr>
            <w:noProof/>
          </w:rPr>
          <w:fldChar w:fldCharType="end"/>
        </w:r>
      </w:hyperlink>
    </w:p>
    <w:p w14:paraId="299222FD" w14:textId="062ED2E6" w:rsidR="00346D0F" w:rsidRPr="00346D0F" w:rsidRDefault="00346D0F">
      <w:pPr>
        <w:pStyle w:val="23"/>
        <w:rPr>
          <w:rFonts w:asciiTheme="minorHAnsi" w:eastAsiaTheme="minorEastAsia" w:hAnsiTheme="minorHAnsi" w:cstheme="minorBidi"/>
          <w:noProof/>
          <w:szCs w:val="22"/>
        </w:rPr>
      </w:pPr>
      <w:hyperlink w:anchor="_Toc207368587" w:history="1">
        <w:r w:rsidRPr="00346D0F">
          <w:rPr>
            <w:rStyle w:val="affffff7"/>
            <w:noProof/>
            <w14:scene3d>
              <w14:camera w14:prst="orthographicFront"/>
              <w14:lightRig w14:rig="threePt" w14:dir="t">
                <w14:rot w14:lat="0" w14:lon="0" w14:rev="0"/>
              </w14:lightRig>
            </w14:scene3d>
          </w:rPr>
          <w:t>9.2</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防治原则</w:t>
        </w:r>
        <w:r w:rsidRPr="00346D0F">
          <w:rPr>
            <w:noProof/>
          </w:rPr>
          <w:tab/>
        </w:r>
        <w:r w:rsidRPr="00346D0F">
          <w:rPr>
            <w:noProof/>
          </w:rPr>
          <w:fldChar w:fldCharType="begin"/>
        </w:r>
        <w:r w:rsidRPr="00346D0F">
          <w:rPr>
            <w:noProof/>
          </w:rPr>
          <w:instrText xml:space="preserve"> PAGEREF _Toc207368587 \h </w:instrText>
        </w:r>
        <w:r w:rsidRPr="00346D0F">
          <w:rPr>
            <w:noProof/>
          </w:rPr>
        </w:r>
        <w:r w:rsidRPr="00346D0F">
          <w:rPr>
            <w:noProof/>
          </w:rPr>
          <w:fldChar w:fldCharType="separate"/>
        </w:r>
        <w:r w:rsidRPr="00346D0F">
          <w:rPr>
            <w:noProof/>
          </w:rPr>
          <w:t>3</w:t>
        </w:r>
        <w:r w:rsidRPr="00346D0F">
          <w:rPr>
            <w:noProof/>
          </w:rPr>
          <w:fldChar w:fldCharType="end"/>
        </w:r>
      </w:hyperlink>
    </w:p>
    <w:p w14:paraId="6655162E" w14:textId="4D5D84C4" w:rsidR="00346D0F" w:rsidRPr="00346D0F" w:rsidRDefault="00346D0F">
      <w:pPr>
        <w:pStyle w:val="23"/>
        <w:rPr>
          <w:rFonts w:asciiTheme="minorHAnsi" w:eastAsiaTheme="minorEastAsia" w:hAnsiTheme="minorHAnsi" w:cstheme="minorBidi"/>
          <w:noProof/>
          <w:szCs w:val="22"/>
        </w:rPr>
      </w:pPr>
      <w:hyperlink w:anchor="_Toc207368588" w:history="1">
        <w:r w:rsidRPr="00346D0F">
          <w:rPr>
            <w:rStyle w:val="affffff7"/>
            <w:noProof/>
            <w14:scene3d>
              <w14:camera w14:prst="orthographicFront"/>
              <w14:lightRig w14:rig="threePt" w14:dir="t">
                <w14:rot w14:lat="0" w14:lon="0" w14:rev="0"/>
              </w14:lightRig>
            </w14:scene3d>
          </w:rPr>
          <w:t>9.3</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防治措施</w:t>
        </w:r>
        <w:r w:rsidRPr="00346D0F">
          <w:rPr>
            <w:noProof/>
          </w:rPr>
          <w:tab/>
        </w:r>
        <w:r w:rsidRPr="00346D0F">
          <w:rPr>
            <w:noProof/>
          </w:rPr>
          <w:fldChar w:fldCharType="begin"/>
        </w:r>
        <w:r w:rsidRPr="00346D0F">
          <w:rPr>
            <w:noProof/>
          </w:rPr>
          <w:instrText xml:space="preserve"> PAGEREF _Toc207368588 \h </w:instrText>
        </w:r>
        <w:r w:rsidRPr="00346D0F">
          <w:rPr>
            <w:noProof/>
          </w:rPr>
        </w:r>
        <w:r w:rsidRPr="00346D0F">
          <w:rPr>
            <w:noProof/>
          </w:rPr>
          <w:fldChar w:fldCharType="separate"/>
        </w:r>
        <w:r w:rsidRPr="00346D0F">
          <w:rPr>
            <w:noProof/>
          </w:rPr>
          <w:t>4</w:t>
        </w:r>
        <w:r w:rsidRPr="00346D0F">
          <w:rPr>
            <w:noProof/>
          </w:rPr>
          <w:fldChar w:fldCharType="end"/>
        </w:r>
      </w:hyperlink>
    </w:p>
    <w:p w14:paraId="6940CD7B" w14:textId="17BB2A6C"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89" w:history="1">
        <w:r w:rsidRPr="00346D0F">
          <w:rPr>
            <w:rStyle w:val="affffff7"/>
            <w:noProof/>
          </w:rPr>
          <w:t>10</w:t>
        </w:r>
        <w:r>
          <w:rPr>
            <w:rStyle w:val="affffff7"/>
            <w:noProof/>
          </w:rPr>
          <w:t xml:space="preserve"> </w:t>
        </w:r>
        <w:r w:rsidRPr="00346D0F">
          <w:rPr>
            <w:rStyle w:val="affffff7"/>
            <w:rFonts w:hint="eastAsia"/>
            <w:noProof/>
          </w:rPr>
          <w:t xml:space="preserve"> 采收</w:t>
        </w:r>
        <w:r w:rsidRPr="00346D0F">
          <w:rPr>
            <w:noProof/>
          </w:rPr>
          <w:tab/>
        </w:r>
        <w:r w:rsidRPr="00346D0F">
          <w:rPr>
            <w:noProof/>
          </w:rPr>
          <w:fldChar w:fldCharType="begin"/>
        </w:r>
        <w:r w:rsidRPr="00346D0F">
          <w:rPr>
            <w:noProof/>
          </w:rPr>
          <w:instrText xml:space="preserve"> PAGEREF _Toc207368589 \h </w:instrText>
        </w:r>
        <w:r w:rsidRPr="00346D0F">
          <w:rPr>
            <w:noProof/>
          </w:rPr>
        </w:r>
        <w:r w:rsidRPr="00346D0F">
          <w:rPr>
            <w:noProof/>
          </w:rPr>
          <w:fldChar w:fldCharType="separate"/>
        </w:r>
        <w:r w:rsidRPr="00346D0F">
          <w:rPr>
            <w:noProof/>
          </w:rPr>
          <w:t>8</w:t>
        </w:r>
        <w:r w:rsidRPr="00346D0F">
          <w:rPr>
            <w:noProof/>
          </w:rPr>
          <w:fldChar w:fldCharType="end"/>
        </w:r>
      </w:hyperlink>
    </w:p>
    <w:p w14:paraId="7617E1AA" w14:textId="02573533" w:rsidR="00346D0F" w:rsidRPr="00346D0F" w:rsidRDefault="00346D0F">
      <w:pPr>
        <w:pStyle w:val="23"/>
        <w:rPr>
          <w:rFonts w:asciiTheme="minorHAnsi" w:eastAsiaTheme="minorEastAsia" w:hAnsiTheme="minorHAnsi" w:cstheme="minorBidi"/>
          <w:noProof/>
          <w:szCs w:val="22"/>
        </w:rPr>
      </w:pPr>
      <w:hyperlink w:anchor="_Toc207368590" w:history="1">
        <w:r w:rsidRPr="00346D0F">
          <w:rPr>
            <w:rStyle w:val="affffff7"/>
            <w:noProof/>
            <w14:scene3d>
              <w14:camera w14:prst="orthographicFront"/>
              <w14:lightRig w14:rig="threePt" w14:dir="t">
                <w14:rot w14:lat="0" w14:lon="0" w14:rev="0"/>
              </w14:lightRig>
            </w14:scene3d>
          </w:rPr>
          <w:t>10.1</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采收时间</w:t>
        </w:r>
        <w:r w:rsidRPr="00346D0F">
          <w:rPr>
            <w:noProof/>
          </w:rPr>
          <w:tab/>
        </w:r>
        <w:r w:rsidRPr="00346D0F">
          <w:rPr>
            <w:noProof/>
          </w:rPr>
          <w:fldChar w:fldCharType="begin"/>
        </w:r>
        <w:r w:rsidRPr="00346D0F">
          <w:rPr>
            <w:noProof/>
          </w:rPr>
          <w:instrText xml:space="preserve"> PAGEREF _Toc207368590 \h </w:instrText>
        </w:r>
        <w:r w:rsidRPr="00346D0F">
          <w:rPr>
            <w:noProof/>
          </w:rPr>
        </w:r>
        <w:r w:rsidRPr="00346D0F">
          <w:rPr>
            <w:noProof/>
          </w:rPr>
          <w:fldChar w:fldCharType="separate"/>
        </w:r>
        <w:r w:rsidRPr="00346D0F">
          <w:rPr>
            <w:noProof/>
          </w:rPr>
          <w:t>8</w:t>
        </w:r>
        <w:r w:rsidRPr="00346D0F">
          <w:rPr>
            <w:noProof/>
          </w:rPr>
          <w:fldChar w:fldCharType="end"/>
        </w:r>
      </w:hyperlink>
    </w:p>
    <w:p w14:paraId="0D392BE0" w14:textId="66A08F56" w:rsidR="00346D0F" w:rsidRPr="00346D0F" w:rsidRDefault="00346D0F">
      <w:pPr>
        <w:pStyle w:val="23"/>
        <w:rPr>
          <w:rFonts w:asciiTheme="minorHAnsi" w:eastAsiaTheme="minorEastAsia" w:hAnsiTheme="minorHAnsi" w:cstheme="minorBidi"/>
          <w:noProof/>
          <w:szCs w:val="22"/>
        </w:rPr>
      </w:pPr>
      <w:hyperlink w:anchor="_Toc207368591" w:history="1">
        <w:r w:rsidRPr="00346D0F">
          <w:rPr>
            <w:rStyle w:val="affffff7"/>
            <w:noProof/>
            <w14:scene3d>
              <w14:camera w14:prst="orthographicFront"/>
              <w14:lightRig w14:rig="threePt" w14:dir="t">
                <w14:rot w14:lat="0" w14:lon="0" w14:rev="0"/>
              </w14:lightRig>
            </w14:scene3d>
          </w:rPr>
          <w:t>10.2</w:t>
        </w:r>
        <w:r>
          <w:rPr>
            <w:rStyle w:val="affffff7"/>
            <w:noProof/>
            <w14:scene3d>
              <w14:camera w14:prst="orthographicFront"/>
              <w14:lightRig w14:rig="threePt" w14:dir="t">
                <w14:rot w14:lat="0" w14:lon="0" w14:rev="0"/>
              </w14:lightRig>
            </w14:scene3d>
          </w:rPr>
          <w:t xml:space="preserve"> </w:t>
        </w:r>
        <w:r w:rsidRPr="00346D0F">
          <w:rPr>
            <w:rStyle w:val="affffff7"/>
            <w:rFonts w:hint="eastAsia"/>
            <w:noProof/>
          </w:rPr>
          <w:t xml:space="preserve"> 采收要求</w:t>
        </w:r>
        <w:r w:rsidRPr="00346D0F">
          <w:rPr>
            <w:noProof/>
          </w:rPr>
          <w:tab/>
        </w:r>
        <w:r w:rsidRPr="00346D0F">
          <w:rPr>
            <w:noProof/>
          </w:rPr>
          <w:fldChar w:fldCharType="begin"/>
        </w:r>
        <w:r w:rsidRPr="00346D0F">
          <w:rPr>
            <w:noProof/>
          </w:rPr>
          <w:instrText xml:space="preserve"> PAGEREF _Toc207368591 \h </w:instrText>
        </w:r>
        <w:r w:rsidRPr="00346D0F">
          <w:rPr>
            <w:noProof/>
          </w:rPr>
        </w:r>
        <w:r w:rsidRPr="00346D0F">
          <w:rPr>
            <w:noProof/>
          </w:rPr>
          <w:fldChar w:fldCharType="separate"/>
        </w:r>
        <w:r w:rsidRPr="00346D0F">
          <w:rPr>
            <w:noProof/>
          </w:rPr>
          <w:t>8</w:t>
        </w:r>
        <w:r w:rsidRPr="00346D0F">
          <w:rPr>
            <w:noProof/>
          </w:rPr>
          <w:fldChar w:fldCharType="end"/>
        </w:r>
      </w:hyperlink>
    </w:p>
    <w:p w14:paraId="6554E041" w14:textId="38A7BDB9"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92" w:history="1">
        <w:r w:rsidRPr="00346D0F">
          <w:rPr>
            <w:rStyle w:val="affffff7"/>
            <w:noProof/>
          </w:rPr>
          <w:t>11</w:t>
        </w:r>
        <w:r>
          <w:rPr>
            <w:rStyle w:val="affffff7"/>
            <w:noProof/>
          </w:rPr>
          <w:t xml:space="preserve"> </w:t>
        </w:r>
        <w:r w:rsidRPr="00346D0F">
          <w:rPr>
            <w:rStyle w:val="affffff7"/>
            <w:rFonts w:hint="eastAsia"/>
            <w:noProof/>
          </w:rPr>
          <w:t xml:space="preserve"> 采后处理</w:t>
        </w:r>
        <w:r w:rsidRPr="00346D0F">
          <w:rPr>
            <w:noProof/>
          </w:rPr>
          <w:tab/>
        </w:r>
        <w:r w:rsidRPr="00346D0F">
          <w:rPr>
            <w:noProof/>
          </w:rPr>
          <w:fldChar w:fldCharType="begin"/>
        </w:r>
        <w:r w:rsidRPr="00346D0F">
          <w:rPr>
            <w:noProof/>
          </w:rPr>
          <w:instrText xml:space="preserve"> PAGEREF _Toc207368592 \h </w:instrText>
        </w:r>
        <w:r w:rsidRPr="00346D0F">
          <w:rPr>
            <w:noProof/>
          </w:rPr>
        </w:r>
        <w:r w:rsidRPr="00346D0F">
          <w:rPr>
            <w:noProof/>
          </w:rPr>
          <w:fldChar w:fldCharType="separate"/>
        </w:r>
        <w:r w:rsidRPr="00346D0F">
          <w:rPr>
            <w:noProof/>
          </w:rPr>
          <w:t>8</w:t>
        </w:r>
        <w:r w:rsidRPr="00346D0F">
          <w:rPr>
            <w:noProof/>
          </w:rPr>
          <w:fldChar w:fldCharType="end"/>
        </w:r>
      </w:hyperlink>
    </w:p>
    <w:p w14:paraId="042BFA14" w14:textId="162626C5"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93" w:history="1">
        <w:r w:rsidRPr="00346D0F">
          <w:rPr>
            <w:rStyle w:val="affffff7"/>
            <w:noProof/>
          </w:rPr>
          <w:t>12</w:t>
        </w:r>
        <w:r>
          <w:rPr>
            <w:rStyle w:val="affffff7"/>
            <w:noProof/>
          </w:rPr>
          <w:t xml:space="preserve"> </w:t>
        </w:r>
        <w:r w:rsidRPr="00346D0F">
          <w:rPr>
            <w:rStyle w:val="affffff7"/>
            <w:rFonts w:hint="eastAsia"/>
            <w:noProof/>
          </w:rPr>
          <w:t xml:space="preserve"> 生产档案</w:t>
        </w:r>
        <w:r w:rsidRPr="00346D0F">
          <w:rPr>
            <w:noProof/>
          </w:rPr>
          <w:tab/>
        </w:r>
        <w:r w:rsidRPr="00346D0F">
          <w:rPr>
            <w:noProof/>
          </w:rPr>
          <w:fldChar w:fldCharType="begin"/>
        </w:r>
        <w:r w:rsidRPr="00346D0F">
          <w:rPr>
            <w:noProof/>
          </w:rPr>
          <w:instrText xml:space="preserve"> PAGEREF _Toc207368593 \h </w:instrText>
        </w:r>
        <w:r w:rsidRPr="00346D0F">
          <w:rPr>
            <w:noProof/>
          </w:rPr>
        </w:r>
        <w:r w:rsidRPr="00346D0F">
          <w:rPr>
            <w:noProof/>
          </w:rPr>
          <w:fldChar w:fldCharType="separate"/>
        </w:r>
        <w:r w:rsidRPr="00346D0F">
          <w:rPr>
            <w:noProof/>
          </w:rPr>
          <w:t>8</w:t>
        </w:r>
        <w:r w:rsidRPr="00346D0F">
          <w:rPr>
            <w:noProof/>
          </w:rPr>
          <w:fldChar w:fldCharType="end"/>
        </w:r>
      </w:hyperlink>
    </w:p>
    <w:p w14:paraId="26258A4A" w14:textId="0910CE41"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94" w:history="1">
        <w:r w:rsidRPr="00346D0F">
          <w:rPr>
            <w:rStyle w:val="affffff7"/>
            <w:rFonts w:hint="eastAsia"/>
            <w:noProof/>
          </w:rPr>
          <w:t>附录</w:t>
        </w:r>
        <w:r>
          <w:rPr>
            <w:rStyle w:val="affffff7"/>
            <w:rFonts w:hint="eastAsia"/>
            <w:noProof/>
          </w:rPr>
          <w:t>A</w:t>
        </w:r>
        <w:r w:rsidRPr="00346D0F">
          <w:rPr>
            <w:rStyle w:val="affffff7"/>
            <w:rFonts w:hint="eastAsia"/>
            <w:noProof/>
          </w:rPr>
          <w:t>（资料性）</w:t>
        </w:r>
        <w:r>
          <w:rPr>
            <w:rStyle w:val="affffff7"/>
            <w:noProof/>
          </w:rPr>
          <w:t xml:space="preserve"> </w:t>
        </w:r>
        <w:r w:rsidRPr="00346D0F">
          <w:rPr>
            <w:rStyle w:val="affffff7"/>
            <w:noProof/>
          </w:rPr>
          <w:t xml:space="preserve"> </w:t>
        </w:r>
        <w:r w:rsidRPr="00346D0F">
          <w:rPr>
            <w:rStyle w:val="affffff7"/>
            <w:rFonts w:hint="eastAsia"/>
            <w:noProof/>
          </w:rPr>
          <w:t>木薯主要病害及其发生特点</w:t>
        </w:r>
        <w:r w:rsidRPr="00346D0F">
          <w:rPr>
            <w:noProof/>
          </w:rPr>
          <w:tab/>
        </w:r>
        <w:r w:rsidRPr="00346D0F">
          <w:rPr>
            <w:noProof/>
          </w:rPr>
          <w:fldChar w:fldCharType="begin"/>
        </w:r>
        <w:r w:rsidRPr="00346D0F">
          <w:rPr>
            <w:noProof/>
          </w:rPr>
          <w:instrText xml:space="preserve"> PAGEREF _Toc207368594 \h </w:instrText>
        </w:r>
        <w:r w:rsidRPr="00346D0F">
          <w:rPr>
            <w:noProof/>
          </w:rPr>
        </w:r>
        <w:r w:rsidRPr="00346D0F">
          <w:rPr>
            <w:noProof/>
          </w:rPr>
          <w:fldChar w:fldCharType="separate"/>
        </w:r>
        <w:r w:rsidRPr="00346D0F">
          <w:rPr>
            <w:noProof/>
          </w:rPr>
          <w:t>9</w:t>
        </w:r>
        <w:r w:rsidRPr="00346D0F">
          <w:rPr>
            <w:noProof/>
          </w:rPr>
          <w:fldChar w:fldCharType="end"/>
        </w:r>
      </w:hyperlink>
    </w:p>
    <w:p w14:paraId="0936F521" w14:textId="1D8F798E"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95" w:history="1">
        <w:r w:rsidRPr="00346D0F">
          <w:rPr>
            <w:rStyle w:val="affffff7"/>
            <w:rFonts w:hint="eastAsia"/>
            <w:noProof/>
          </w:rPr>
          <w:t>附录</w:t>
        </w:r>
        <w:r>
          <w:rPr>
            <w:rStyle w:val="affffff7"/>
            <w:rFonts w:hint="eastAsia"/>
            <w:noProof/>
          </w:rPr>
          <w:t>B</w:t>
        </w:r>
        <w:r w:rsidRPr="00346D0F">
          <w:rPr>
            <w:rStyle w:val="affffff7"/>
            <w:rFonts w:hint="eastAsia"/>
            <w:noProof/>
          </w:rPr>
          <w:t>（资料性）</w:t>
        </w:r>
        <w:r>
          <w:rPr>
            <w:rStyle w:val="affffff7"/>
            <w:noProof/>
          </w:rPr>
          <w:t xml:space="preserve"> </w:t>
        </w:r>
        <w:r w:rsidRPr="00346D0F">
          <w:rPr>
            <w:rStyle w:val="affffff7"/>
            <w:noProof/>
          </w:rPr>
          <w:t xml:space="preserve"> </w:t>
        </w:r>
        <w:r w:rsidRPr="00346D0F">
          <w:rPr>
            <w:rStyle w:val="affffff7"/>
            <w:rFonts w:hint="eastAsia"/>
            <w:noProof/>
          </w:rPr>
          <w:t>木薯主要害虫及其发生特点</w:t>
        </w:r>
        <w:r w:rsidRPr="00346D0F">
          <w:rPr>
            <w:noProof/>
          </w:rPr>
          <w:tab/>
        </w:r>
        <w:r w:rsidRPr="00346D0F">
          <w:rPr>
            <w:noProof/>
          </w:rPr>
          <w:fldChar w:fldCharType="begin"/>
        </w:r>
        <w:r w:rsidRPr="00346D0F">
          <w:rPr>
            <w:noProof/>
          </w:rPr>
          <w:instrText xml:space="preserve"> PAGEREF _Toc207368595 \h </w:instrText>
        </w:r>
        <w:r w:rsidRPr="00346D0F">
          <w:rPr>
            <w:noProof/>
          </w:rPr>
        </w:r>
        <w:r w:rsidRPr="00346D0F">
          <w:rPr>
            <w:noProof/>
          </w:rPr>
          <w:fldChar w:fldCharType="separate"/>
        </w:r>
        <w:r w:rsidRPr="00346D0F">
          <w:rPr>
            <w:noProof/>
          </w:rPr>
          <w:t>10</w:t>
        </w:r>
        <w:r w:rsidRPr="00346D0F">
          <w:rPr>
            <w:noProof/>
          </w:rPr>
          <w:fldChar w:fldCharType="end"/>
        </w:r>
      </w:hyperlink>
    </w:p>
    <w:p w14:paraId="1C66A7F7" w14:textId="22645969"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96" w:history="1">
        <w:r w:rsidRPr="00346D0F">
          <w:rPr>
            <w:rStyle w:val="affffff7"/>
            <w:rFonts w:hint="eastAsia"/>
            <w:noProof/>
          </w:rPr>
          <w:t>附录</w:t>
        </w:r>
        <w:r>
          <w:rPr>
            <w:rStyle w:val="affffff7"/>
            <w:rFonts w:hint="eastAsia"/>
            <w:noProof/>
          </w:rPr>
          <w:t>C</w:t>
        </w:r>
        <w:r w:rsidRPr="00346D0F">
          <w:rPr>
            <w:rStyle w:val="affffff7"/>
            <w:rFonts w:hint="eastAsia"/>
            <w:noProof/>
          </w:rPr>
          <w:t>（规范性）</w:t>
        </w:r>
        <w:r>
          <w:rPr>
            <w:rStyle w:val="affffff7"/>
            <w:noProof/>
          </w:rPr>
          <w:t xml:space="preserve"> </w:t>
        </w:r>
        <w:r w:rsidRPr="00346D0F">
          <w:rPr>
            <w:rStyle w:val="affffff7"/>
            <w:noProof/>
          </w:rPr>
          <w:t xml:space="preserve"> </w:t>
        </w:r>
        <w:r w:rsidRPr="00346D0F">
          <w:rPr>
            <w:rStyle w:val="affffff7"/>
            <w:rFonts w:hint="eastAsia"/>
            <w:noProof/>
          </w:rPr>
          <w:t>木薯生产中禁用农药品种</w:t>
        </w:r>
        <w:r w:rsidRPr="00346D0F">
          <w:rPr>
            <w:noProof/>
          </w:rPr>
          <w:tab/>
        </w:r>
        <w:r w:rsidRPr="00346D0F">
          <w:rPr>
            <w:noProof/>
          </w:rPr>
          <w:fldChar w:fldCharType="begin"/>
        </w:r>
        <w:r w:rsidRPr="00346D0F">
          <w:rPr>
            <w:noProof/>
          </w:rPr>
          <w:instrText xml:space="preserve"> PAGEREF _Toc207368596 \h </w:instrText>
        </w:r>
        <w:r w:rsidRPr="00346D0F">
          <w:rPr>
            <w:noProof/>
          </w:rPr>
        </w:r>
        <w:r w:rsidRPr="00346D0F">
          <w:rPr>
            <w:noProof/>
          </w:rPr>
          <w:fldChar w:fldCharType="separate"/>
        </w:r>
        <w:r w:rsidRPr="00346D0F">
          <w:rPr>
            <w:noProof/>
          </w:rPr>
          <w:t>11</w:t>
        </w:r>
        <w:r w:rsidRPr="00346D0F">
          <w:rPr>
            <w:noProof/>
          </w:rPr>
          <w:fldChar w:fldCharType="end"/>
        </w:r>
      </w:hyperlink>
    </w:p>
    <w:p w14:paraId="29467251" w14:textId="019B1D6C" w:rsidR="00346D0F" w:rsidRPr="00346D0F" w:rsidRDefault="00346D0F">
      <w:pPr>
        <w:pStyle w:val="10"/>
        <w:tabs>
          <w:tab w:val="right" w:leader="dot" w:pos="9344"/>
        </w:tabs>
        <w:rPr>
          <w:rFonts w:asciiTheme="minorHAnsi" w:eastAsiaTheme="minorEastAsia" w:hAnsiTheme="minorHAnsi" w:cstheme="minorBidi"/>
          <w:noProof/>
          <w:szCs w:val="22"/>
        </w:rPr>
      </w:pPr>
      <w:hyperlink w:anchor="_Toc207368597" w:history="1">
        <w:r w:rsidRPr="00346D0F">
          <w:rPr>
            <w:rStyle w:val="affffff7"/>
            <w:rFonts w:hint="eastAsia"/>
            <w:noProof/>
          </w:rPr>
          <w:t>附录</w:t>
        </w:r>
        <w:r>
          <w:rPr>
            <w:rStyle w:val="affffff7"/>
            <w:rFonts w:hint="eastAsia"/>
            <w:noProof/>
          </w:rPr>
          <w:t>D</w:t>
        </w:r>
        <w:r w:rsidRPr="00346D0F">
          <w:rPr>
            <w:rStyle w:val="affffff7"/>
            <w:rFonts w:hint="eastAsia"/>
            <w:noProof/>
          </w:rPr>
          <w:t>（规范性）</w:t>
        </w:r>
        <w:r>
          <w:rPr>
            <w:rStyle w:val="affffff7"/>
            <w:noProof/>
          </w:rPr>
          <w:t xml:space="preserve"> </w:t>
        </w:r>
        <w:r w:rsidRPr="00346D0F">
          <w:rPr>
            <w:rStyle w:val="affffff7"/>
            <w:noProof/>
          </w:rPr>
          <w:t xml:space="preserve"> </w:t>
        </w:r>
        <w:r w:rsidRPr="00346D0F">
          <w:rPr>
            <w:rStyle w:val="affffff7"/>
            <w:rFonts w:hint="eastAsia"/>
            <w:noProof/>
          </w:rPr>
          <w:t>木薯生产档案管理记录</w:t>
        </w:r>
        <w:r w:rsidRPr="00346D0F">
          <w:rPr>
            <w:noProof/>
          </w:rPr>
          <w:tab/>
        </w:r>
        <w:r w:rsidRPr="00346D0F">
          <w:rPr>
            <w:noProof/>
          </w:rPr>
          <w:fldChar w:fldCharType="begin"/>
        </w:r>
        <w:r w:rsidRPr="00346D0F">
          <w:rPr>
            <w:noProof/>
          </w:rPr>
          <w:instrText xml:space="preserve"> PAGEREF _Toc207368597 \h </w:instrText>
        </w:r>
        <w:r w:rsidRPr="00346D0F">
          <w:rPr>
            <w:noProof/>
          </w:rPr>
        </w:r>
        <w:r w:rsidRPr="00346D0F">
          <w:rPr>
            <w:noProof/>
          </w:rPr>
          <w:fldChar w:fldCharType="separate"/>
        </w:r>
        <w:r w:rsidRPr="00346D0F">
          <w:rPr>
            <w:noProof/>
          </w:rPr>
          <w:t>12</w:t>
        </w:r>
        <w:r w:rsidRPr="00346D0F">
          <w:rPr>
            <w:noProof/>
          </w:rPr>
          <w:fldChar w:fldCharType="end"/>
        </w:r>
      </w:hyperlink>
    </w:p>
    <w:p w14:paraId="5B897B46" w14:textId="094BE94C" w:rsidR="00346D0F" w:rsidRPr="00346D0F" w:rsidRDefault="00346D0F" w:rsidP="00346D0F">
      <w:pPr>
        <w:pStyle w:val="afffffc"/>
        <w:spacing w:after="360"/>
        <w:sectPr w:rsidR="00346D0F" w:rsidRPr="00346D0F" w:rsidSect="00346D0F">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346D0F">
        <w:fldChar w:fldCharType="end"/>
      </w:r>
    </w:p>
    <w:p w14:paraId="141C7F93" w14:textId="0CC41E8C"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2456DC3B"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C174E8939614703998FEB061A6F2479"/>
        </w:placeholder>
      </w:sdtPr>
      <w:sdtEndPr/>
      <w:sdtContent>
        <w:bookmarkStart w:id="23" w:name="NEW_STAND_NAME" w:displacedByCustomXml="prev"/>
        <w:p w14:paraId="334B9542" w14:textId="77777777" w:rsidR="00F26B7E" w:rsidRPr="00F26B7E" w:rsidRDefault="003C6F86" w:rsidP="004F71C2">
          <w:pPr>
            <w:pStyle w:val="afffffffff1"/>
            <w:spacing w:beforeLines="1" w:before="2" w:afterLines="220" w:after="528"/>
          </w:pPr>
          <w:r>
            <w:rPr>
              <w:rFonts w:hint="eastAsia"/>
            </w:rPr>
            <w:t>老挝木薯种植技术规程</w:t>
          </w:r>
        </w:p>
      </w:sdtContent>
    </w:sdt>
    <w:bookmarkEnd w:id="23" w:displacedByCustomXml="prev"/>
    <w:p w14:paraId="75A9C5F0"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bookmarkStart w:id="33" w:name="_Toc205369179"/>
      <w:bookmarkStart w:id="34" w:name="_Toc207368563"/>
      <w:r>
        <w:rPr>
          <w:rFonts w:hint="eastAsia"/>
        </w:rPr>
        <w:t>范围</w:t>
      </w:r>
      <w:bookmarkEnd w:id="24"/>
      <w:bookmarkEnd w:id="25"/>
      <w:bookmarkEnd w:id="26"/>
      <w:bookmarkEnd w:id="27"/>
      <w:bookmarkEnd w:id="28"/>
      <w:bookmarkEnd w:id="29"/>
      <w:bookmarkEnd w:id="30"/>
      <w:bookmarkEnd w:id="31"/>
      <w:bookmarkEnd w:id="32"/>
      <w:bookmarkEnd w:id="33"/>
      <w:bookmarkEnd w:id="34"/>
    </w:p>
    <w:p w14:paraId="0D1B748A" w14:textId="70F77097" w:rsidR="00746F7D" w:rsidRDefault="00746F7D" w:rsidP="00746F7D">
      <w:pPr>
        <w:pStyle w:val="affff6"/>
        <w:ind w:firstLine="420"/>
      </w:pPr>
      <w:bookmarkStart w:id="35" w:name="_Toc17233326"/>
      <w:bookmarkStart w:id="36" w:name="_Toc17233334"/>
      <w:bookmarkStart w:id="37" w:name="_Toc24884212"/>
      <w:bookmarkStart w:id="38" w:name="_Toc24884219"/>
      <w:bookmarkStart w:id="39" w:name="_Toc26648466"/>
      <w:r>
        <w:rPr>
          <w:rFonts w:hint="eastAsia"/>
        </w:rPr>
        <w:t>本文件规定了木薯种植的种植环境、品种选择、土壤管理、栽培管理、田间管理、</w:t>
      </w:r>
      <w:r w:rsidR="00FF2E7C">
        <w:rPr>
          <w:rFonts w:hint="eastAsia"/>
        </w:rPr>
        <w:t>病虫害防治、</w:t>
      </w:r>
      <w:r>
        <w:rPr>
          <w:rFonts w:hint="eastAsia"/>
        </w:rPr>
        <w:t>采收</w:t>
      </w:r>
      <w:r w:rsidR="00FF2E7C">
        <w:rPr>
          <w:rFonts w:hint="eastAsia"/>
        </w:rPr>
        <w:t>、采后处理和生产档案等</w:t>
      </w:r>
      <w:r>
        <w:rPr>
          <w:rFonts w:hint="eastAsia"/>
        </w:rPr>
        <w:t>要求。</w:t>
      </w:r>
      <w:bookmarkStart w:id="40" w:name="_GoBack"/>
      <w:bookmarkEnd w:id="40"/>
    </w:p>
    <w:p w14:paraId="7152786B" w14:textId="77777777" w:rsidR="008B0C9C" w:rsidRDefault="00746F7D" w:rsidP="00746F7D">
      <w:pPr>
        <w:pStyle w:val="affff6"/>
        <w:ind w:firstLine="420"/>
      </w:pPr>
      <w:r>
        <w:rPr>
          <w:rFonts w:hint="eastAsia"/>
        </w:rPr>
        <w:t>本文件适用于老挝境内木薯的生产与种植。</w:t>
      </w:r>
    </w:p>
    <w:p w14:paraId="03E29A1C" w14:textId="77777777"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205369180"/>
      <w:bookmarkStart w:id="46" w:name="_Toc207368564"/>
      <w:r>
        <w:rPr>
          <w:rFonts w:hint="eastAsia"/>
        </w:rPr>
        <w:t>规范性引用文件</w:t>
      </w:r>
      <w:bookmarkEnd w:id="35"/>
      <w:bookmarkEnd w:id="36"/>
      <w:bookmarkEnd w:id="37"/>
      <w:bookmarkEnd w:id="38"/>
      <w:bookmarkEnd w:id="39"/>
      <w:bookmarkEnd w:id="41"/>
      <w:bookmarkEnd w:id="42"/>
      <w:bookmarkEnd w:id="43"/>
      <w:bookmarkEnd w:id="44"/>
      <w:bookmarkEnd w:id="45"/>
      <w:bookmarkEnd w:id="46"/>
    </w:p>
    <w:sdt>
      <w:sdtPr>
        <w:rPr>
          <w:rFonts w:hint="eastAsia"/>
        </w:rPr>
        <w:id w:val="715848253"/>
        <w:placeholder>
          <w:docPart w:val="89E44921CB0F4C349232C636F4C252A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73ED3C1" w14:textId="77777777" w:rsidR="00AA6EC9" w:rsidRPr="004D7A8D" w:rsidRDefault="004D7A8D" w:rsidP="004D7A8D">
          <w:pPr>
            <w:pStyle w:val="affff6"/>
            <w:ind w:firstLine="420"/>
          </w:pPr>
          <w:r>
            <w:rPr>
              <w:rFonts w:hint="eastAsia"/>
            </w:rPr>
            <w:t>本文件没有规范性引用文件。</w:t>
          </w:r>
        </w:p>
      </w:sdtContent>
    </w:sdt>
    <w:p w14:paraId="304E53B4" w14:textId="77777777" w:rsidR="00B265BC" w:rsidRPr="00E030F9" w:rsidRDefault="00FD59EB" w:rsidP="00FD59EB">
      <w:pPr>
        <w:pStyle w:val="affc"/>
        <w:spacing w:before="240" w:after="240"/>
      </w:pPr>
      <w:bookmarkStart w:id="47" w:name="_Toc97192966"/>
      <w:bookmarkStart w:id="48" w:name="_Toc205369181"/>
      <w:bookmarkStart w:id="49" w:name="_Toc207368565"/>
      <w:r>
        <w:rPr>
          <w:rFonts w:hint="eastAsia"/>
          <w:szCs w:val="21"/>
        </w:rPr>
        <w:t>术语和定义</w:t>
      </w:r>
      <w:bookmarkEnd w:id="47"/>
      <w:bookmarkEnd w:id="48"/>
      <w:bookmarkEnd w:id="49"/>
    </w:p>
    <w:bookmarkStart w:id="50" w:name="_Toc26986532" w:displacedByCustomXml="next"/>
    <w:bookmarkEnd w:id="50" w:displacedByCustomXml="next"/>
    <w:sdt>
      <w:sdtPr>
        <w:id w:val="-1909835108"/>
        <w:placeholder>
          <w:docPart w:val="4F0EEF0326F448E087A7C834BA1BEC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7EDE9E5" w14:textId="77777777" w:rsidR="004B3E93" w:rsidRDefault="00746F7D" w:rsidP="00746F7D">
          <w:pPr>
            <w:pStyle w:val="affff6"/>
            <w:ind w:firstLine="420"/>
          </w:pPr>
          <w:r>
            <w:t>本文件没有需要界定的术语和定义。</w:t>
          </w:r>
        </w:p>
      </w:sdtContent>
    </w:sdt>
    <w:p w14:paraId="0D32D74D" w14:textId="77777777" w:rsidR="00746F7D" w:rsidRPr="00E91470" w:rsidRDefault="00746F7D" w:rsidP="00746F7D">
      <w:pPr>
        <w:pStyle w:val="affc"/>
        <w:spacing w:before="240" w:after="240"/>
      </w:pPr>
      <w:bookmarkStart w:id="51" w:name="_Toc11987"/>
      <w:bookmarkStart w:id="52" w:name="_Toc205369182"/>
      <w:bookmarkStart w:id="53" w:name="_Toc207368566"/>
      <w:r w:rsidRPr="00E91470">
        <w:rPr>
          <w:rFonts w:hint="eastAsia"/>
        </w:rPr>
        <w:t>种植环境</w:t>
      </w:r>
      <w:bookmarkEnd w:id="51"/>
      <w:bookmarkEnd w:id="52"/>
      <w:bookmarkEnd w:id="53"/>
    </w:p>
    <w:p w14:paraId="1EE89A1F" w14:textId="222E1234" w:rsidR="00131145" w:rsidRPr="000163BC" w:rsidRDefault="00746F7D" w:rsidP="000163BC">
      <w:pPr>
        <w:pStyle w:val="affd"/>
        <w:spacing w:before="120" w:after="120"/>
      </w:pPr>
      <w:bookmarkStart w:id="54" w:name="_Toc6608"/>
      <w:bookmarkStart w:id="55" w:name="_Toc205369184"/>
      <w:bookmarkStart w:id="56" w:name="_Toc207368567"/>
      <w:r w:rsidRPr="00131145">
        <w:rPr>
          <w:rFonts w:hint="eastAsia"/>
        </w:rPr>
        <w:t>土壤条件</w:t>
      </w:r>
      <w:bookmarkEnd w:id="54"/>
      <w:bookmarkEnd w:id="55"/>
      <w:bookmarkEnd w:id="56"/>
    </w:p>
    <w:p w14:paraId="5C6D486A" w14:textId="3A8A6FCD" w:rsidR="000722F2" w:rsidRPr="00F77682" w:rsidRDefault="000722F2" w:rsidP="000163BC">
      <w:pPr>
        <w:pStyle w:val="affff6"/>
        <w:ind w:firstLine="420"/>
      </w:pPr>
      <w:r w:rsidRPr="00F77682">
        <w:rPr>
          <w:rFonts w:hint="eastAsia"/>
        </w:rPr>
        <w:t>产地环境应符合下列条件：</w:t>
      </w:r>
    </w:p>
    <w:p w14:paraId="677FEA57" w14:textId="77777777" w:rsidR="000722F2" w:rsidRPr="00F77682" w:rsidRDefault="000722F2" w:rsidP="000163BC">
      <w:pPr>
        <w:pStyle w:val="af2"/>
      </w:pPr>
      <w:r w:rsidRPr="00F77682">
        <w:rPr>
          <w:rFonts w:hint="eastAsia"/>
        </w:rPr>
        <w:t>日平均温度≥18</w:t>
      </w:r>
      <w:r w:rsidR="00B44E22" w:rsidRPr="00F77682">
        <w:t> </w:t>
      </w:r>
      <w:r w:rsidRPr="00F77682">
        <w:rPr>
          <w:rFonts w:hint="eastAsia"/>
        </w:rPr>
        <w:t>℃；</w:t>
      </w:r>
    </w:p>
    <w:p w14:paraId="314DF1A9" w14:textId="77777777" w:rsidR="000722F2" w:rsidRPr="00F77682" w:rsidRDefault="00B44E22" w:rsidP="000163BC">
      <w:pPr>
        <w:pStyle w:val="af2"/>
      </w:pPr>
      <w:r w:rsidRPr="00F77682">
        <w:rPr>
          <w:rFonts w:hint="eastAsia"/>
        </w:rPr>
        <w:t>海拔＜1500</w:t>
      </w:r>
      <w:r w:rsidRPr="00F77682">
        <w:t> </w:t>
      </w:r>
      <w:r w:rsidRPr="00F77682">
        <w:rPr>
          <w:rFonts w:hint="eastAsia"/>
        </w:rPr>
        <w:t>m；</w:t>
      </w:r>
    </w:p>
    <w:p w14:paraId="163CA302" w14:textId="48DB5497" w:rsidR="00EB6898" w:rsidRPr="00F77682" w:rsidRDefault="00EB6898" w:rsidP="000163BC">
      <w:pPr>
        <w:pStyle w:val="af2"/>
      </w:pPr>
      <w:r w:rsidRPr="002C5733">
        <w:rPr>
          <w:rFonts w:hint="eastAsia"/>
        </w:rPr>
        <w:t>在高海拔的地区种植</w:t>
      </w:r>
      <w:r w:rsidR="00F77682" w:rsidRPr="002C5733">
        <w:rPr>
          <w:rFonts w:hint="eastAsia"/>
        </w:rPr>
        <w:t>时</w:t>
      </w:r>
      <w:r w:rsidRPr="002C5733">
        <w:rPr>
          <w:rFonts w:hint="eastAsia"/>
        </w:rPr>
        <w:t>，应确保无霜冻危害且满足木薯生长季所需的积温要求</w:t>
      </w:r>
      <w:r w:rsidR="00F77682" w:rsidRPr="002C5733">
        <w:rPr>
          <w:rFonts w:hint="eastAsia"/>
        </w:rPr>
        <w:t>；</w:t>
      </w:r>
      <w:r w:rsidR="000163BC" w:rsidRPr="00F77682">
        <w:t xml:space="preserve"> </w:t>
      </w:r>
    </w:p>
    <w:p w14:paraId="2F464990" w14:textId="2148F69B" w:rsidR="00B44E22" w:rsidRPr="00F77682" w:rsidRDefault="00B44E22" w:rsidP="000163BC">
      <w:pPr>
        <w:pStyle w:val="af2"/>
      </w:pPr>
      <w:r w:rsidRPr="00F77682">
        <w:rPr>
          <w:rFonts w:hint="eastAsia"/>
        </w:rPr>
        <w:t>土层深厚，中上等肥力，排灌方便，坡度≤25°。</w:t>
      </w:r>
    </w:p>
    <w:p w14:paraId="3680D7E1" w14:textId="77777777" w:rsidR="00354321" w:rsidRDefault="00354321" w:rsidP="00354321">
      <w:pPr>
        <w:pStyle w:val="affc"/>
        <w:spacing w:before="240" w:after="240"/>
      </w:pPr>
      <w:bookmarkStart w:id="57" w:name="_Toc21415"/>
      <w:bookmarkStart w:id="58" w:name="_Toc205369185"/>
      <w:bookmarkStart w:id="59" w:name="_Toc207368568"/>
      <w:r>
        <w:rPr>
          <w:rFonts w:hint="eastAsia"/>
        </w:rPr>
        <w:t>品种选择</w:t>
      </w:r>
      <w:bookmarkEnd w:id="57"/>
      <w:bookmarkEnd w:id="58"/>
      <w:bookmarkEnd w:id="59"/>
    </w:p>
    <w:p w14:paraId="07E69FEB" w14:textId="6E0356CF" w:rsidR="001D212F" w:rsidRDefault="000163BC" w:rsidP="000163BC">
      <w:pPr>
        <w:pStyle w:val="affff6"/>
        <w:ind w:firstLine="420"/>
        <w:rPr>
          <w:noProof w:val="0"/>
        </w:rPr>
      </w:pPr>
      <w:r w:rsidRPr="000163BC">
        <w:rPr>
          <w:rFonts w:hint="eastAsia"/>
          <w:noProof w:val="0"/>
        </w:rPr>
        <w:t>应</w:t>
      </w:r>
      <w:r w:rsidR="00354321" w:rsidRPr="008479B0">
        <w:rPr>
          <w:rFonts w:hint="eastAsia"/>
          <w:noProof w:val="0"/>
        </w:rPr>
        <w:t>选择直立型、分枝少的早、中熟耐寒高产高淀粉品种</w:t>
      </w:r>
      <w:r>
        <w:rPr>
          <w:rFonts w:hint="eastAsia"/>
          <w:noProof w:val="0"/>
        </w:rPr>
        <w:t>，并</w:t>
      </w:r>
      <w:r w:rsidR="008479B0" w:rsidRPr="000163BC">
        <w:rPr>
          <w:rFonts w:hint="eastAsia"/>
          <w:noProof w:val="0"/>
        </w:rPr>
        <w:t>具有高产、高淀粉、抗逆性强等优点</w:t>
      </w:r>
      <w:r>
        <w:rPr>
          <w:rFonts w:hint="eastAsia"/>
          <w:noProof w:val="0"/>
        </w:rPr>
        <w:t>。</w:t>
      </w:r>
    </w:p>
    <w:p w14:paraId="3591B14B" w14:textId="77777777" w:rsidR="00354321" w:rsidRDefault="00354321" w:rsidP="00354321">
      <w:pPr>
        <w:pStyle w:val="affc"/>
        <w:spacing w:before="240" w:after="240"/>
      </w:pPr>
      <w:bookmarkStart w:id="60" w:name="_Toc16987"/>
      <w:bookmarkStart w:id="61" w:name="_Toc205369186"/>
      <w:bookmarkStart w:id="62" w:name="_Toc207368569"/>
      <w:r>
        <w:rPr>
          <w:rFonts w:hint="eastAsia"/>
        </w:rPr>
        <w:t>土壤管理</w:t>
      </w:r>
      <w:bookmarkEnd w:id="60"/>
      <w:bookmarkEnd w:id="61"/>
      <w:bookmarkEnd w:id="62"/>
    </w:p>
    <w:p w14:paraId="314B698E" w14:textId="77777777" w:rsidR="00354321" w:rsidRDefault="00354321" w:rsidP="00354321">
      <w:pPr>
        <w:pStyle w:val="affd"/>
        <w:spacing w:before="120" w:after="120"/>
      </w:pPr>
      <w:bookmarkStart w:id="63" w:name="_Toc17799"/>
      <w:bookmarkStart w:id="64" w:name="_Toc205369187"/>
      <w:bookmarkStart w:id="65" w:name="_Toc207368570"/>
      <w:r>
        <w:rPr>
          <w:rFonts w:hint="eastAsia"/>
        </w:rPr>
        <w:t>整地</w:t>
      </w:r>
      <w:bookmarkEnd w:id="63"/>
      <w:bookmarkEnd w:id="64"/>
      <w:bookmarkEnd w:id="65"/>
    </w:p>
    <w:p w14:paraId="351D4839" w14:textId="77777777" w:rsidR="00354321" w:rsidRDefault="00354321" w:rsidP="00354321">
      <w:pPr>
        <w:pStyle w:val="affff6"/>
        <w:ind w:firstLine="420"/>
      </w:pPr>
      <w:r>
        <w:rPr>
          <w:rFonts w:hint="eastAsia"/>
        </w:rPr>
        <w:t>新垦休闲地宜一犁二耙，熟地可一犁一耙，犁地深度≥25.0</w:t>
      </w:r>
      <w:r>
        <w:t> </w:t>
      </w:r>
      <w:r>
        <w:rPr>
          <w:rFonts w:hint="eastAsia"/>
        </w:rPr>
        <w:t>cm，犁地后宜晒地≥15</w:t>
      </w:r>
      <w:r>
        <w:t> </w:t>
      </w:r>
      <w:r>
        <w:rPr>
          <w:rFonts w:hint="eastAsia"/>
        </w:rPr>
        <w:t>d。犁地后可撒施有机肥和化肥作为基肥，耙碎耙匀耙平。</w:t>
      </w:r>
    </w:p>
    <w:p w14:paraId="3F68922B" w14:textId="77777777" w:rsidR="00354321" w:rsidRDefault="00354321" w:rsidP="00354321">
      <w:pPr>
        <w:pStyle w:val="affd"/>
        <w:spacing w:before="120" w:after="120"/>
      </w:pPr>
      <w:bookmarkStart w:id="66" w:name="_Toc8796"/>
      <w:bookmarkStart w:id="67" w:name="_Toc205369188"/>
      <w:bookmarkStart w:id="68" w:name="_Toc207368571"/>
      <w:r>
        <w:rPr>
          <w:rFonts w:hint="eastAsia"/>
        </w:rPr>
        <w:t>施基肥</w:t>
      </w:r>
      <w:bookmarkEnd w:id="66"/>
      <w:bookmarkEnd w:id="67"/>
      <w:bookmarkEnd w:id="68"/>
    </w:p>
    <w:p w14:paraId="29BC3ED5" w14:textId="77777777" w:rsidR="00354321" w:rsidRDefault="00354321" w:rsidP="00354321">
      <w:pPr>
        <w:pStyle w:val="affff6"/>
        <w:ind w:firstLine="420"/>
      </w:pPr>
      <w:r>
        <w:rPr>
          <w:rFonts w:hint="eastAsia"/>
        </w:rPr>
        <w:t>底基肥应以有机肥为主，每667</w:t>
      </w:r>
      <w:r>
        <w:t> </w:t>
      </w:r>
      <w:r>
        <w:rPr>
          <w:rFonts w:hint="eastAsia"/>
        </w:rPr>
        <w:t>m</w:t>
      </w:r>
      <w:r>
        <w:rPr>
          <w:rFonts w:hint="eastAsia"/>
          <w:vertAlign w:val="superscript"/>
        </w:rPr>
        <w:t>2</w:t>
      </w:r>
      <w:r>
        <w:rPr>
          <w:rFonts w:hint="eastAsia"/>
        </w:rPr>
        <w:t>施用商品有机肥300</w:t>
      </w:r>
      <w:r>
        <w:t> </w:t>
      </w:r>
      <w:r>
        <w:rPr>
          <w:rFonts w:hint="eastAsia"/>
        </w:rPr>
        <w:t>kg～500</w:t>
      </w:r>
      <w:r>
        <w:t> </w:t>
      </w:r>
      <w:r>
        <w:rPr>
          <w:rFonts w:hint="eastAsia"/>
        </w:rPr>
        <w:t>kg和三元复合肥（15∶15∶15）20</w:t>
      </w:r>
      <w:r>
        <w:t> </w:t>
      </w:r>
      <w:r>
        <w:rPr>
          <w:rFonts w:hint="eastAsia"/>
        </w:rPr>
        <w:t>kg～30</w:t>
      </w:r>
      <w:r>
        <w:t> </w:t>
      </w:r>
      <w:r>
        <w:rPr>
          <w:rFonts w:hint="eastAsia"/>
        </w:rPr>
        <w:t>kg或每667</w:t>
      </w:r>
      <w:r>
        <w:t> </w:t>
      </w:r>
      <w:r>
        <w:rPr>
          <w:rFonts w:hint="eastAsia"/>
        </w:rPr>
        <w:t>m</w:t>
      </w:r>
      <w:r>
        <w:rPr>
          <w:rFonts w:hint="eastAsia"/>
          <w:vertAlign w:val="superscript"/>
        </w:rPr>
        <w:t>2</w:t>
      </w:r>
      <w:r>
        <w:rPr>
          <w:rFonts w:hint="eastAsia"/>
        </w:rPr>
        <w:t>纯施三元复合肥</w:t>
      </w:r>
      <w:r w:rsidRPr="00354321">
        <w:rPr>
          <w:rFonts w:hint="eastAsia"/>
        </w:rPr>
        <w:t>（15∶15∶15）</w:t>
      </w:r>
      <w:r>
        <w:rPr>
          <w:rFonts w:hint="eastAsia"/>
        </w:rPr>
        <w:t>30</w:t>
      </w:r>
      <w:r>
        <w:t> </w:t>
      </w:r>
      <w:r>
        <w:rPr>
          <w:rFonts w:hint="eastAsia"/>
        </w:rPr>
        <w:t>kg～40</w:t>
      </w:r>
      <w:r>
        <w:t> </w:t>
      </w:r>
      <w:r>
        <w:rPr>
          <w:rFonts w:hint="eastAsia"/>
        </w:rPr>
        <w:t>kg,折合含N为：4.5</w:t>
      </w:r>
      <w:r>
        <w:t> </w:t>
      </w:r>
      <w:r>
        <w:rPr>
          <w:rFonts w:hint="eastAsia"/>
        </w:rPr>
        <w:t>kg～6.0</w:t>
      </w:r>
      <w:r>
        <w:t> </w:t>
      </w:r>
      <w:r>
        <w:rPr>
          <w:rFonts w:hint="eastAsia"/>
        </w:rPr>
        <w:t>kg、含P</w:t>
      </w:r>
      <w:r>
        <w:rPr>
          <w:rFonts w:hint="eastAsia"/>
          <w:vertAlign w:val="subscript"/>
        </w:rPr>
        <w:t>2</w:t>
      </w:r>
      <w:r>
        <w:rPr>
          <w:rFonts w:hint="eastAsia"/>
        </w:rPr>
        <w:t>0</w:t>
      </w:r>
      <w:r>
        <w:rPr>
          <w:rFonts w:hint="eastAsia"/>
          <w:vertAlign w:val="subscript"/>
        </w:rPr>
        <w:t>5</w:t>
      </w:r>
      <w:r>
        <w:rPr>
          <w:rFonts w:hint="eastAsia"/>
        </w:rPr>
        <w:t>为：4.5</w:t>
      </w:r>
      <w:r>
        <w:t> </w:t>
      </w:r>
      <w:r>
        <w:rPr>
          <w:rFonts w:hint="eastAsia"/>
        </w:rPr>
        <w:t>kg～6.0</w:t>
      </w:r>
      <w:r>
        <w:t> </w:t>
      </w:r>
      <w:r>
        <w:rPr>
          <w:rFonts w:hint="eastAsia"/>
        </w:rPr>
        <w:t>kg、含K</w:t>
      </w:r>
      <w:r>
        <w:rPr>
          <w:rFonts w:hint="eastAsia"/>
          <w:vertAlign w:val="subscript"/>
        </w:rPr>
        <w:t>2</w:t>
      </w:r>
      <w:r>
        <w:rPr>
          <w:rFonts w:hint="eastAsia"/>
        </w:rPr>
        <w:t>O为：4.5</w:t>
      </w:r>
      <w:r>
        <w:t> </w:t>
      </w:r>
      <w:r>
        <w:rPr>
          <w:rFonts w:hint="eastAsia"/>
        </w:rPr>
        <w:t>kg～6.0</w:t>
      </w:r>
      <w:r>
        <w:t> </w:t>
      </w:r>
      <w:r>
        <w:rPr>
          <w:rFonts w:hint="eastAsia"/>
        </w:rPr>
        <w:t>kg，于整地种植前全田撒施，施后再进行旋耕整地。</w:t>
      </w:r>
    </w:p>
    <w:p w14:paraId="35C34899" w14:textId="77777777" w:rsidR="00354321" w:rsidRDefault="00354321" w:rsidP="00354321">
      <w:pPr>
        <w:pStyle w:val="affc"/>
        <w:spacing w:before="240" w:after="240"/>
      </w:pPr>
      <w:bookmarkStart w:id="69" w:name="_Toc7230"/>
      <w:bookmarkStart w:id="70" w:name="_Toc205369189"/>
      <w:bookmarkStart w:id="71" w:name="_Toc207368572"/>
      <w:r>
        <w:rPr>
          <w:rFonts w:hint="eastAsia"/>
        </w:rPr>
        <w:t>栽培管理</w:t>
      </w:r>
      <w:bookmarkEnd w:id="69"/>
      <w:bookmarkEnd w:id="70"/>
      <w:bookmarkEnd w:id="71"/>
    </w:p>
    <w:p w14:paraId="1FC4D98B" w14:textId="77777777" w:rsidR="00354321" w:rsidRDefault="00354321" w:rsidP="00354321">
      <w:pPr>
        <w:pStyle w:val="affd"/>
        <w:spacing w:before="120" w:after="120"/>
      </w:pPr>
      <w:bookmarkStart w:id="72" w:name="_Toc29477"/>
      <w:bookmarkStart w:id="73" w:name="_Toc205369190"/>
      <w:bookmarkStart w:id="74" w:name="_Toc207368573"/>
      <w:r>
        <w:rPr>
          <w:rFonts w:hint="eastAsia"/>
        </w:rPr>
        <w:t>种茎处理</w:t>
      </w:r>
      <w:bookmarkEnd w:id="72"/>
      <w:bookmarkEnd w:id="73"/>
      <w:bookmarkEnd w:id="74"/>
    </w:p>
    <w:p w14:paraId="5DDA79AB" w14:textId="4385C1C3" w:rsidR="00354321" w:rsidRPr="00BD0993" w:rsidRDefault="00354321" w:rsidP="000163BC">
      <w:pPr>
        <w:pStyle w:val="affff6"/>
        <w:ind w:firstLine="420"/>
      </w:pPr>
      <w:r w:rsidRPr="00BD0993">
        <w:rPr>
          <w:rFonts w:hint="eastAsia"/>
        </w:rPr>
        <w:t>种植时，</w:t>
      </w:r>
      <w:r w:rsidR="000163BC">
        <w:rPr>
          <w:rFonts w:hint="eastAsia"/>
        </w:rPr>
        <w:t>应</w:t>
      </w:r>
      <w:r w:rsidRPr="00BD0993">
        <w:rPr>
          <w:rFonts w:hint="eastAsia"/>
        </w:rPr>
        <w:t>选择粗壮密节、髓部充实、芽点完整的种茎，用刀将种茎砍成长15</w:t>
      </w:r>
      <w:r w:rsidRPr="00BD0993">
        <w:t> </w:t>
      </w:r>
      <w:r w:rsidRPr="00BD0993">
        <w:rPr>
          <w:rFonts w:hint="eastAsia"/>
        </w:rPr>
        <w:t>cm～20</w:t>
      </w:r>
      <w:r w:rsidRPr="00BD0993">
        <w:t> </w:t>
      </w:r>
      <w:r w:rsidRPr="00BD0993">
        <w:rPr>
          <w:rFonts w:hint="eastAsia"/>
        </w:rPr>
        <w:t>cm的小段（约5个完整有效芽点），种茎小段应切口平滑、无破裂、芽点完好。将砍好的种茎用杀菌消毒溶液浸泡10</w:t>
      </w:r>
      <w:r w:rsidRPr="00BD0993">
        <w:t> </w:t>
      </w:r>
      <w:r w:rsidRPr="00BD0993">
        <w:rPr>
          <w:rFonts w:hint="eastAsia"/>
        </w:rPr>
        <w:t>min～15</w:t>
      </w:r>
      <w:r w:rsidRPr="00BD0993">
        <w:t> </w:t>
      </w:r>
      <w:r w:rsidRPr="00BD0993">
        <w:rPr>
          <w:rFonts w:hint="eastAsia"/>
        </w:rPr>
        <w:t>min。每667</w:t>
      </w:r>
      <w:r w:rsidRPr="00BD0993">
        <w:t> </w:t>
      </w:r>
      <w:r w:rsidRPr="00BD0993">
        <w:rPr>
          <w:rFonts w:hint="eastAsia"/>
        </w:rPr>
        <w:t>m</w:t>
      </w:r>
      <w:r w:rsidRPr="00BD0993">
        <w:rPr>
          <w:rFonts w:hint="eastAsia"/>
          <w:vertAlign w:val="superscript"/>
        </w:rPr>
        <w:t>2</w:t>
      </w:r>
      <w:r w:rsidRPr="00BD0993">
        <w:rPr>
          <w:rFonts w:hint="eastAsia"/>
        </w:rPr>
        <w:t>的用种量为130条～170条完整种茎，每条种茎砍成5～7段。</w:t>
      </w:r>
    </w:p>
    <w:p w14:paraId="217A7C99" w14:textId="77777777" w:rsidR="00780834" w:rsidRDefault="00780834" w:rsidP="00780834">
      <w:pPr>
        <w:pStyle w:val="affd"/>
        <w:spacing w:before="120" w:after="120"/>
      </w:pPr>
      <w:bookmarkStart w:id="75" w:name="_Toc18740"/>
      <w:bookmarkStart w:id="76" w:name="_Toc205369192"/>
      <w:bookmarkStart w:id="77" w:name="_Toc32703"/>
      <w:bookmarkStart w:id="78" w:name="_Toc205369191"/>
      <w:bookmarkStart w:id="79" w:name="_Toc207368574"/>
      <w:r>
        <w:rPr>
          <w:rFonts w:hint="eastAsia"/>
        </w:rPr>
        <w:t>种植时间</w:t>
      </w:r>
      <w:bookmarkEnd w:id="75"/>
      <w:bookmarkEnd w:id="76"/>
      <w:bookmarkEnd w:id="79"/>
    </w:p>
    <w:p w14:paraId="730ACD80" w14:textId="77777777" w:rsidR="00780834" w:rsidRDefault="00780834" w:rsidP="00780834">
      <w:pPr>
        <w:pStyle w:val="affff6"/>
        <w:ind w:firstLine="420"/>
      </w:pPr>
      <w:r>
        <w:rPr>
          <w:rFonts w:hint="eastAsia"/>
        </w:rPr>
        <w:lastRenderedPageBreak/>
        <w:t>上半年种植宜在2、4月中旬种植，趁地湿种植木薯；下半年种植宜在12月份至翌年1月份种植木薯。不宜在持续低温阴雨、高温干旱或多雨季节种植木薯。</w:t>
      </w:r>
    </w:p>
    <w:p w14:paraId="007A9221" w14:textId="77777777" w:rsidR="00AB71B6" w:rsidRDefault="00AB71B6" w:rsidP="00AB71B6">
      <w:pPr>
        <w:pStyle w:val="affd"/>
        <w:spacing w:before="120" w:after="120"/>
      </w:pPr>
      <w:bookmarkStart w:id="80" w:name="_Toc207368575"/>
      <w:r>
        <w:rPr>
          <w:rFonts w:hint="eastAsia"/>
        </w:rPr>
        <w:t>种植密度</w:t>
      </w:r>
      <w:bookmarkEnd w:id="77"/>
      <w:bookmarkEnd w:id="78"/>
      <w:bookmarkEnd w:id="80"/>
    </w:p>
    <w:p w14:paraId="79449B61" w14:textId="77777777" w:rsidR="00AB71B6" w:rsidRDefault="00AB71B6" w:rsidP="00AB71B6">
      <w:pPr>
        <w:pStyle w:val="affff6"/>
        <w:ind w:firstLine="420"/>
      </w:pPr>
      <w:r>
        <w:rPr>
          <w:rFonts w:hint="eastAsia"/>
        </w:rPr>
        <w:t>株距60</w:t>
      </w:r>
      <w:r>
        <w:t> </w:t>
      </w:r>
      <w:r>
        <w:rPr>
          <w:rFonts w:hint="eastAsia"/>
        </w:rPr>
        <w:t>cm～80</w:t>
      </w:r>
      <w:r>
        <w:t> </w:t>
      </w:r>
      <w:r>
        <w:rPr>
          <w:rFonts w:hint="eastAsia"/>
        </w:rPr>
        <w:t>cm，行距120</w:t>
      </w:r>
      <w:r>
        <w:t> </w:t>
      </w:r>
      <w:r>
        <w:rPr>
          <w:rFonts w:hint="eastAsia"/>
        </w:rPr>
        <w:t>cm，分枝多的品种宜疏，反之宜密。</w:t>
      </w:r>
    </w:p>
    <w:p w14:paraId="5809DC90" w14:textId="77777777" w:rsidR="00395440" w:rsidRDefault="00395440" w:rsidP="00395440">
      <w:pPr>
        <w:pStyle w:val="affd"/>
        <w:spacing w:before="120" w:after="120"/>
      </w:pPr>
      <w:bookmarkStart w:id="81" w:name="_Toc30076"/>
      <w:bookmarkStart w:id="82" w:name="_Toc205369193"/>
      <w:bookmarkStart w:id="83" w:name="_Toc207368576"/>
      <w:r>
        <w:rPr>
          <w:rFonts w:hint="eastAsia"/>
        </w:rPr>
        <w:t>种植方法</w:t>
      </w:r>
      <w:bookmarkEnd w:id="81"/>
      <w:bookmarkEnd w:id="82"/>
      <w:bookmarkEnd w:id="83"/>
    </w:p>
    <w:p w14:paraId="0D5F5D27" w14:textId="77777777" w:rsidR="00395440" w:rsidRDefault="00395440" w:rsidP="00395440">
      <w:pPr>
        <w:pStyle w:val="affff6"/>
        <w:ind w:firstLine="420"/>
      </w:pPr>
      <w:r>
        <w:rPr>
          <w:rFonts w:hint="eastAsia"/>
        </w:rPr>
        <w:t>起畦单行种植，畦高40</w:t>
      </w:r>
      <w:r>
        <w:t> </w:t>
      </w:r>
      <w:r>
        <w:rPr>
          <w:rFonts w:hint="eastAsia"/>
        </w:rPr>
        <w:t>cm，畦宽90</w:t>
      </w:r>
      <w:r>
        <w:t> </w:t>
      </w:r>
      <w:r>
        <w:rPr>
          <w:rFonts w:hint="eastAsia"/>
        </w:rPr>
        <w:t>cm，沟宽30</w:t>
      </w:r>
      <w:r>
        <w:t> </w:t>
      </w:r>
      <w:r>
        <w:rPr>
          <w:rFonts w:hint="eastAsia"/>
        </w:rPr>
        <w:t>cm，畦面中间开种植沟，将种茎平放于沟中，种茎方向与畦向平行，覆土深5</w:t>
      </w:r>
      <w:r>
        <w:t> </w:t>
      </w:r>
      <w:r>
        <w:rPr>
          <w:rFonts w:hint="eastAsia"/>
        </w:rPr>
        <w:t>cm～8</w:t>
      </w:r>
      <w:r>
        <w:t> </w:t>
      </w:r>
      <w:r>
        <w:rPr>
          <w:rFonts w:hint="eastAsia"/>
        </w:rPr>
        <w:t>cm。</w:t>
      </w:r>
    </w:p>
    <w:p w14:paraId="1E8556AB" w14:textId="77777777" w:rsidR="00E43B7F" w:rsidRDefault="00E43B7F" w:rsidP="00E43B7F">
      <w:pPr>
        <w:pStyle w:val="affc"/>
        <w:spacing w:before="240" w:after="240"/>
      </w:pPr>
      <w:bookmarkStart w:id="84" w:name="_Toc4959"/>
      <w:bookmarkStart w:id="85" w:name="_Toc205369194"/>
      <w:bookmarkStart w:id="86" w:name="_Toc207368577"/>
      <w:r>
        <w:rPr>
          <w:rFonts w:hint="eastAsia"/>
        </w:rPr>
        <w:t>田间管理</w:t>
      </w:r>
      <w:bookmarkEnd w:id="84"/>
      <w:bookmarkEnd w:id="85"/>
      <w:bookmarkEnd w:id="86"/>
    </w:p>
    <w:p w14:paraId="7C5AAC1E" w14:textId="77777777" w:rsidR="00E43B7F" w:rsidRDefault="00E43B7F" w:rsidP="00E43B7F">
      <w:pPr>
        <w:pStyle w:val="affd"/>
        <w:spacing w:before="120" w:after="120"/>
      </w:pPr>
      <w:bookmarkStart w:id="87" w:name="_Toc23416"/>
      <w:bookmarkStart w:id="88" w:name="_Toc205369195"/>
      <w:bookmarkStart w:id="89" w:name="_Toc207368578"/>
      <w:r>
        <w:rPr>
          <w:rFonts w:hint="eastAsia"/>
        </w:rPr>
        <w:t>水肥管理</w:t>
      </w:r>
      <w:bookmarkEnd w:id="87"/>
      <w:bookmarkEnd w:id="88"/>
      <w:bookmarkEnd w:id="89"/>
    </w:p>
    <w:p w14:paraId="3D89FE79" w14:textId="77777777" w:rsidR="00E43B7F" w:rsidRDefault="00E43B7F" w:rsidP="00E43B7F">
      <w:pPr>
        <w:pStyle w:val="affff6"/>
        <w:ind w:firstLine="420"/>
      </w:pPr>
      <w:r>
        <w:rPr>
          <w:rFonts w:hint="eastAsia"/>
        </w:rPr>
        <w:t>苗期宜保持大田湿润，结薯期土壤相对湿度保持在60</w:t>
      </w:r>
      <w:r>
        <w:t> </w:t>
      </w:r>
      <w:r>
        <w:rPr>
          <w:rFonts w:hint="eastAsia"/>
        </w:rPr>
        <w:t>％～80</w:t>
      </w:r>
      <w:r>
        <w:t> </w:t>
      </w:r>
      <w:r>
        <w:rPr>
          <w:rFonts w:hint="eastAsia"/>
        </w:rPr>
        <w:t>％；雨季注意排水，防止积水。基肥按氮∶磷</w:t>
      </w:r>
      <w:r w:rsidRPr="00E43B7F">
        <w:rPr>
          <w:rFonts w:hint="eastAsia"/>
        </w:rPr>
        <w:t>∶</w:t>
      </w:r>
      <w:r>
        <w:rPr>
          <w:rFonts w:hint="eastAsia"/>
        </w:rPr>
        <w:t>钾为30</w:t>
      </w:r>
      <w:r w:rsidRPr="00E43B7F">
        <w:rPr>
          <w:rFonts w:hint="eastAsia"/>
        </w:rPr>
        <w:t>∶</w:t>
      </w:r>
      <w:r>
        <w:rPr>
          <w:rFonts w:hint="eastAsia"/>
        </w:rPr>
        <w:t>15</w:t>
      </w:r>
      <w:r w:rsidRPr="00E43B7F">
        <w:rPr>
          <w:rFonts w:hint="eastAsia"/>
        </w:rPr>
        <w:t>∶</w:t>
      </w:r>
      <w:r>
        <w:rPr>
          <w:rFonts w:hint="eastAsia"/>
        </w:rPr>
        <w:t>45的肥料比例使用，施肥量为450</w:t>
      </w:r>
      <w:r>
        <w:t> </w:t>
      </w:r>
      <w:r>
        <w:rPr>
          <w:rFonts w:hint="eastAsia"/>
        </w:rPr>
        <w:t>kg/hm</w:t>
      </w:r>
      <w:r>
        <w:rPr>
          <w:rFonts w:hint="eastAsia"/>
          <w:vertAlign w:val="superscript"/>
        </w:rPr>
        <w:t>2</w:t>
      </w:r>
      <w:r>
        <w:rPr>
          <w:rFonts w:hint="eastAsia"/>
        </w:rPr>
        <w:t>～750</w:t>
      </w:r>
      <w:r>
        <w:t> </w:t>
      </w:r>
      <w:r>
        <w:rPr>
          <w:rFonts w:hint="eastAsia"/>
        </w:rPr>
        <w:t>kg/hm</w:t>
      </w:r>
      <w:r>
        <w:rPr>
          <w:rFonts w:hint="eastAsia"/>
          <w:vertAlign w:val="superscript"/>
        </w:rPr>
        <w:t>2</w:t>
      </w:r>
      <w:r>
        <w:rPr>
          <w:rFonts w:hint="eastAsia"/>
        </w:rPr>
        <w:t>，将肥料与种植行的土壤混匀。</w:t>
      </w:r>
    </w:p>
    <w:p w14:paraId="71F4404B" w14:textId="77777777" w:rsidR="00E43B7F" w:rsidRDefault="00E43B7F" w:rsidP="00E43B7F">
      <w:pPr>
        <w:pStyle w:val="affd"/>
        <w:spacing w:before="120" w:after="120"/>
      </w:pPr>
      <w:bookmarkStart w:id="90" w:name="_Toc16403"/>
      <w:bookmarkStart w:id="91" w:name="_Toc205369196"/>
      <w:bookmarkStart w:id="92" w:name="_Toc207368579"/>
      <w:r>
        <w:rPr>
          <w:rFonts w:hint="eastAsia"/>
        </w:rPr>
        <w:t>间苗、补苗</w:t>
      </w:r>
      <w:bookmarkEnd w:id="90"/>
      <w:bookmarkEnd w:id="91"/>
      <w:bookmarkEnd w:id="92"/>
    </w:p>
    <w:p w14:paraId="4253835E" w14:textId="7D673FDC" w:rsidR="00E43B7F" w:rsidRPr="00780834" w:rsidRDefault="00E43B7F" w:rsidP="000163BC">
      <w:pPr>
        <w:pStyle w:val="affff6"/>
        <w:ind w:firstLine="420"/>
      </w:pPr>
      <w:r w:rsidRPr="00780834">
        <w:rPr>
          <w:rFonts w:hint="eastAsia"/>
        </w:rPr>
        <w:t>缺苗时应及时补苗。在木薯种植后20</w:t>
      </w:r>
      <w:r w:rsidRPr="00780834">
        <w:t> </w:t>
      </w:r>
      <w:r w:rsidRPr="00780834">
        <w:rPr>
          <w:rFonts w:hint="eastAsia"/>
        </w:rPr>
        <w:t>d～30</w:t>
      </w:r>
      <w:r w:rsidRPr="00780834">
        <w:t> </w:t>
      </w:r>
      <w:r w:rsidRPr="00780834">
        <w:rPr>
          <w:rFonts w:hint="eastAsia"/>
        </w:rPr>
        <w:t>d，选择阴雨天，用预留的种苗集中补苗，带土移裁易成活。当苗高20</w:t>
      </w:r>
      <w:r w:rsidRPr="00780834">
        <w:t> </w:t>
      </w:r>
      <w:r w:rsidRPr="00780834">
        <w:rPr>
          <w:rFonts w:hint="eastAsia"/>
        </w:rPr>
        <w:t>cm～30</w:t>
      </w:r>
      <w:r w:rsidRPr="00780834">
        <w:t> </w:t>
      </w:r>
      <w:r w:rsidRPr="00780834">
        <w:rPr>
          <w:rFonts w:hint="eastAsia"/>
        </w:rPr>
        <w:t>cm时进行间苗，每穴木薯留1条～2条生长旺盛、粗壮的苗，去弱留强。</w:t>
      </w:r>
    </w:p>
    <w:p w14:paraId="18E38C63" w14:textId="77777777" w:rsidR="005A7FD9" w:rsidRDefault="005A7FD9" w:rsidP="005A7FD9">
      <w:pPr>
        <w:pStyle w:val="affd"/>
        <w:spacing w:before="120" w:after="120"/>
      </w:pPr>
      <w:bookmarkStart w:id="93" w:name="_Toc13563"/>
      <w:bookmarkStart w:id="94" w:name="_Toc205369197"/>
      <w:bookmarkStart w:id="95" w:name="_Toc207368580"/>
      <w:r>
        <w:rPr>
          <w:rFonts w:hint="eastAsia"/>
        </w:rPr>
        <w:t>疏枝</w:t>
      </w:r>
      <w:bookmarkEnd w:id="93"/>
      <w:bookmarkEnd w:id="94"/>
      <w:bookmarkEnd w:id="95"/>
    </w:p>
    <w:p w14:paraId="6C8D6045" w14:textId="77777777" w:rsidR="005A7FD9" w:rsidRDefault="005A7FD9" w:rsidP="005A7FD9">
      <w:pPr>
        <w:pStyle w:val="affff6"/>
        <w:ind w:firstLine="420"/>
      </w:pPr>
      <w:r>
        <w:rPr>
          <w:rFonts w:hint="eastAsia"/>
        </w:rPr>
        <w:t>木薯生长中后期，分枝较长的品种可适当疏枝。</w:t>
      </w:r>
    </w:p>
    <w:p w14:paraId="06B31AA6" w14:textId="77777777" w:rsidR="005A7FD9" w:rsidRDefault="005A7FD9" w:rsidP="005A7FD9">
      <w:pPr>
        <w:pStyle w:val="affd"/>
        <w:spacing w:before="120" w:after="120"/>
      </w:pPr>
      <w:bookmarkStart w:id="96" w:name="_Toc8648"/>
      <w:bookmarkStart w:id="97" w:name="_Toc205369198"/>
      <w:bookmarkStart w:id="98" w:name="_Toc207368581"/>
      <w:r>
        <w:rPr>
          <w:rFonts w:hint="eastAsia"/>
        </w:rPr>
        <w:t>除草</w:t>
      </w:r>
      <w:bookmarkEnd w:id="96"/>
      <w:bookmarkEnd w:id="97"/>
      <w:bookmarkEnd w:id="98"/>
    </w:p>
    <w:p w14:paraId="7E47CADF" w14:textId="77777777" w:rsidR="000163BC" w:rsidRDefault="005A7FD9" w:rsidP="000163BC">
      <w:pPr>
        <w:pStyle w:val="affff6"/>
        <w:ind w:firstLine="420"/>
      </w:pPr>
      <w:r w:rsidRPr="008E79D8">
        <w:rPr>
          <w:rFonts w:hint="eastAsia"/>
        </w:rPr>
        <w:t>木薯生长前期人工锄草，木薯生长中后期人工锄草，割去攀爬的藤蔓。</w:t>
      </w:r>
      <w:bookmarkStart w:id="99" w:name="_Toc7619"/>
      <w:bookmarkStart w:id="100" w:name="_Toc205369199"/>
    </w:p>
    <w:p w14:paraId="70C4C0AF" w14:textId="233EC5E0" w:rsidR="005A7FD9" w:rsidRDefault="005A7FD9" w:rsidP="000163BC">
      <w:pPr>
        <w:pStyle w:val="affd"/>
        <w:spacing w:before="120" w:after="120"/>
      </w:pPr>
      <w:bookmarkStart w:id="101" w:name="_Toc207368582"/>
      <w:r>
        <w:rPr>
          <w:rFonts w:hint="eastAsia"/>
        </w:rPr>
        <w:t>追肥</w:t>
      </w:r>
      <w:bookmarkEnd w:id="99"/>
      <w:bookmarkEnd w:id="100"/>
      <w:bookmarkEnd w:id="101"/>
    </w:p>
    <w:p w14:paraId="41CEACDD" w14:textId="3A39D567" w:rsidR="007C1168" w:rsidRDefault="005A7FD9" w:rsidP="000163BC">
      <w:pPr>
        <w:pStyle w:val="affff6"/>
        <w:ind w:firstLine="420"/>
      </w:pPr>
      <w:r>
        <w:rPr>
          <w:rFonts w:hint="eastAsia"/>
        </w:rPr>
        <w:t>当苗高15</w:t>
      </w:r>
      <w:r>
        <w:t> </w:t>
      </w:r>
      <w:r>
        <w:rPr>
          <w:rFonts w:hint="eastAsia"/>
        </w:rPr>
        <w:t>cm～20</w:t>
      </w:r>
      <w:r>
        <w:t> </w:t>
      </w:r>
      <w:r>
        <w:rPr>
          <w:rFonts w:hint="eastAsia"/>
        </w:rPr>
        <w:t>cm时，每667</w:t>
      </w:r>
      <w:r>
        <w:t> </w:t>
      </w:r>
      <w:r>
        <w:rPr>
          <w:rFonts w:hint="eastAsia"/>
        </w:rPr>
        <w:t>m</w:t>
      </w:r>
      <w:r>
        <w:rPr>
          <w:rFonts w:hint="eastAsia"/>
          <w:vertAlign w:val="superscript"/>
        </w:rPr>
        <w:t>2</w:t>
      </w:r>
      <w:r>
        <w:rPr>
          <w:rFonts w:hint="eastAsia"/>
        </w:rPr>
        <w:t>穴施8</w:t>
      </w:r>
      <w:r>
        <w:t> </w:t>
      </w:r>
      <w:r>
        <w:rPr>
          <w:rFonts w:hint="eastAsia"/>
        </w:rPr>
        <w:t>kg～12</w:t>
      </w:r>
      <w:r>
        <w:t> </w:t>
      </w:r>
      <w:r>
        <w:rPr>
          <w:rFonts w:hint="eastAsia"/>
        </w:rPr>
        <w:t>kg尿素促进薯苗生长，折合纯N</w:t>
      </w:r>
      <w:r>
        <w:t> </w:t>
      </w:r>
      <w:r>
        <w:rPr>
          <w:rFonts w:hint="eastAsia"/>
        </w:rPr>
        <w:t>3.7kg～4.6</w:t>
      </w:r>
      <w:r>
        <w:t> </w:t>
      </w:r>
      <w:r>
        <w:rPr>
          <w:rFonts w:hint="eastAsia"/>
        </w:rPr>
        <w:t>kg。种植后70</w:t>
      </w:r>
      <w:r>
        <w:t> </w:t>
      </w:r>
      <w:r>
        <w:rPr>
          <w:rFonts w:hint="eastAsia"/>
        </w:rPr>
        <w:t>d，每667</w:t>
      </w:r>
      <w:r>
        <w:t> </w:t>
      </w:r>
      <w:r>
        <w:rPr>
          <w:rFonts w:hint="eastAsia"/>
        </w:rPr>
        <w:t>m</w:t>
      </w:r>
      <w:r>
        <w:rPr>
          <w:rFonts w:hint="eastAsia"/>
          <w:vertAlign w:val="superscript"/>
        </w:rPr>
        <w:t>2</w:t>
      </w:r>
      <w:r>
        <w:rPr>
          <w:rFonts w:hint="eastAsia"/>
        </w:rPr>
        <w:t>穴施5</w:t>
      </w:r>
      <w:r>
        <w:t> </w:t>
      </w:r>
      <w:r>
        <w:rPr>
          <w:rFonts w:hint="eastAsia"/>
        </w:rPr>
        <w:t>kg～6</w:t>
      </w:r>
      <w:r>
        <w:t> </w:t>
      </w:r>
      <w:r>
        <w:rPr>
          <w:rFonts w:hint="eastAsia"/>
        </w:rPr>
        <w:t>kg尿素、6</w:t>
      </w:r>
      <w:r>
        <w:t> </w:t>
      </w:r>
      <w:r>
        <w:rPr>
          <w:rFonts w:hint="eastAsia"/>
        </w:rPr>
        <w:t>kg～8</w:t>
      </w:r>
      <w:r>
        <w:t> </w:t>
      </w:r>
      <w:r>
        <w:rPr>
          <w:rFonts w:hint="eastAsia"/>
        </w:rPr>
        <w:t>kg氯化钾促进薯苗生长和木薯块根的形成，折合纯N1.8</w:t>
      </w:r>
      <w:r>
        <w:t> </w:t>
      </w:r>
      <w:r>
        <w:rPr>
          <w:rFonts w:hint="eastAsia"/>
        </w:rPr>
        <w:t>kg～2.3</w:t>
      </w:r>
      <w:r>
        <w:t> </w:t>
      </w:r>
      <w:r>
        <w:rPr>
          <w:rFonts w:hint="eastAsia"/>
        </w:rPr>
        <w:t>kg,K</w:t>
      </w:r>
      <w:r>
        <w:rPr>
          <w:rFonts w:hint="eastAsia"/>
          <w:vertAlign w:val="subscript"/>
        </w:rPr>
        <w:t>2</w:t>
      </w:r>
      <w:r>
        <w:rPr>
          <w:rFonts w:hint="eastAsia"/>
        </w:rPr>
        <w:t>O3.6</w:t>
      </w:r>
      <w:r>
        <w:t> </w:t>
      </w:r>
      <w:r>
        <w:rPr>
          <w:rFonts w:hint="eastAsia"/>
        </w:rPr>
        <w:t>kg～4.8</w:t>
      </w:r>
      <w:r>
        <w:t> </w:t>
      </w:r>
      <w:r>
        <w:rPr>
          <w:rFonts w:hint="eastAsia"/>
        </w:rPr>
        <w:t>kg。种植后100</w:t>
      </w:r>
      <w:r>
        <w:t> </w:t>
      </w:r>
      <w:r>
        <w:rPr>
          <w:rFonts w:hint="eastAsia"/>
        </w:rPr>
        <w:t>d,每667</w:t>
      </w:r>
      <w:r>
        <w:t> </w:t>
      </w:r>
      <w:r>
        <w:rPr>
          <w:rFonts w:hint="eastAsia"/>
        </w:rPr>
        <w:t>m</w:t>
      </w:r>
      <w:r>
        <w:rPr>
          <w:rFonts w:hint="eastAsia"/>
          <w:vertAlign w:val="superscript"/>
        </w:rPr>
        <w:t>2</w:t>
      </w:r>
      <w:r>
        <w:rPr>
          <w:rFonts w:hint="eastAsia"/>
        </w:rPr>
        <w:t>穴施6</w:t>
      </w:r>
      <w:r>
        <w:t> </w:t>
      </w:r>
      <w:r>
        <w:rPr>
          <w:rFonts w:hint="eastAsia"/>
        </w:rPr>
        <w:t>kg～8</w:t>
      </w:r>
      <w:r>
        <w:t> </w:t>
      </w:r>
      <w:r>
        <w:rPr>
          <w:rFonts w:hint="eastAsia"/>
        </w:rPr>
        <w:t>kg氯化钾促进木薯块根的伸长与膨大,折合K</w:t>
      </w:r>
      <w:r>
        <w:rPr>
          <w:rFonts w:hint="eastAsia"/>
          <w:vertAlign w:val="subscript"/>
        </w:rPr>
        <w:t>2</w:t>
      </w:r>
      <w:r>
        <w:rPr>
          <w:rFonts w:hint="eastAsia"/>
        </w:rPr>
        <w:t>O3.6</w:t>
      </w:r>
      <w:r>
        <w:t> </w:t>
      </w:r>
      <w:r>
        <w:rPr>
          <w:rFonts w:hint="eastAsia"/>
        </w:rPr>
        <w:t>kg～4.8</w:t>
      </w:r>
      <w:r>
        <w:t> </w:t>
      </w:r>
      <w:r>
        <w:rPr>
          <w:rFonts w:hint="eastAsia"/>
        </w:rPr>
        <w:t>kg。</w:t>
      </w:r>
    </w:p>
    <w:p w14:paraId="30CA6FC8" w14:textId="57BC9EA4" w:rsidR="00BD071A" w:rsidRPr="000163BC" w:rsidRDefault="00BD071A" w:rsidP="00BD071A">
      <w:pPr>
        <w:pStyle w:val="affd"/>
        <w:spacing w:before="120" w:after="120"/>
      </w:pPr>
      <w:bookmarkStart w:id="102" w:name="_Toc207368583"/>
      <w:r w:rsidRPr="000163BC">
        <w:rPr>
          <w:rFonts w:hint="eastAsia"/>
        </w:rPr>
        <w:t>防冻</w:t>
      </w:r>
      <w:bookmarkEnd w:id="102"/>
    </w:p>
    <w:p w14:paraId="612F08CC" w14:textId="77777777" w:rsidR="00BD071A" w:rsidRPr="000163BC" w:rsidRDefault="00BD071A" w:rsidP="00BD071A">
      <w:pPr>
        <w:pStyle w:val="affe"/>
        <w:spacing w:before="120" w:after="120"/>
      </w:pPr>
      <w:r w:rsidRPr="000163BC">
        <w:rPr>
          <w:rFonts w:hint="eastAsia"/>
        </w:rPr>
        <w:t>覆盖防寒</w:t>
      </w:r>
    </w:p>
    <w:p w14:paraId="64715C57" w14:textId="77777777" w:rsidR="00BD071A" w:rsidRDefault="00BD071A" w:rsidP="000163BC">
      <w:pPr>
        <w:pStyle w:val="affff6"/>
        <w:ind w:firstLine="420"/>
      </w:pPr>
      <w:r w:rsidRPr="00BD071A">
        <w:rPr>
          <w:rFonts w:hint="eastAsia"/>
        </w:rPr>
        <w:t>霜冻或冻害发生前，用农膜、稻草、彩条布、草帘、席子、麻袋等遮盖物覆盖在幼苗上，或搭建小拱棚，双膜或三膜覆盖，保温、抗冻、防霜，避免或减轻霜冻、冰冻危害。</w:t>
      </w:r>
    </w:p>
    <w:p w14:paraId="6BF05476" w14:textId="77777777" w:rsidR="00BD071A" w:rsidRDefault="00BD071A" w:rsidP="00BD071A">
      <w:pPr>
        <w:pStyle w:val="affe"/>
        <w:spacing w:before="120" w:after="120"/>
      </w:pPr>
      <w:r>
        <w:rPr>
          <w:rFonts w:hint="eastAsia"/>
        </w:rPr>
        <w:t>覆土防霜</w:t>
      </w:r>
    </w:p>
    <w:p w14:paraId="7DE5316B" w14:textId="77777777" w:rsidR="00BD071A" w:rsidRPr="00BD071A" w:rsidRDefault="00BD071A" w:rsidP="000163BC">
      <w:pPr>
        <w:pStyle w:val="affff6"/>
        <w:ind w:firstLine="420"/>
      </w:pPr>
      <w:r w:rsidRPr="00BD071A">
        <w:rPr>
          <w:rFonts w:hint="eastAsia"/>
        </w:rPr>
        <w:t>应及时加深畦沟和四周排水沟，把沟土均匀覆盖在畦面或地膜上。稻草覆盖栽培的应在稻草面上均匀覆盖一层薄土。</w:t>
      </w:r>
    </w:p>
    <w:p w14:paraId="5CA5CE21" w14:textId="48FF899C" w:rsidR="007C1168" w:rsidRPr="000163BC" w:rsidRDefault="007C1168" w:rsidP="007C1168">
      <w:pPr>
        <w:pStyle w:val="affd"/>
        <w:spacing w:before="120" w:after="120"/>
      </w:pPr>
      <w:bookmarkStart w:id="103" w:name="_Toc207368584"/>
      <w:r w:rsidRPr="000163BC">
        <w:rPr>
          <w:rFonts w:hint="eastAsia"/>
        </w:rPr>
        <w:t>抗旱</w:t>
      </w:r>
      <w:bookmarkEnd w:id="103"/>
    </w:p>
    <w:p w14:paraId="5FE1B65B" w14:textId="77777777" w:rsidR="007C1168" w:rsidRPr="007C1168" w:rsidRDefault="007C1168" w:rsidP="000163BC">
      <w:pPr>
        <w:pStyle w:val="affe"/>
        <w:spacing w:before="120" w:after="120"/>
      </w:pPr>
      <w:r w:rsidRPr="007C1168">
        <w:t>补灌或抢墒播种</w:t>
      </w:r>
    </w:p>
    <w:p w14:paraId="711DB040" w14:textId="77777777" w:rsidR="007C1168" w:rsidRPr="007C1168" w:rsidRDefault="007C1168" w:rsidP="000163BC">
      <w:pPr>
        <w:pStyle w:val="affff6"/>
        <w:ind w:firstLine="420"/>
      </w:pPr>
      <w:r w:rsidRPr="007C1168">
        <w:t>种前可把整捆种茎根部放进小溪、池塘、河沟中泡浸6</w:t>
      </w:r>
      <w:r w:rsidRPr="007C1168">
        <w:t> </w:t>
      </w:r>
      <w:r w:rsidRPr="007C1168">
        <w:rPr>
          <w:rFonts w:hint="eastAsia"/>
        </w:rPr>
        <w:t>h～</w:t>
      </w:r>
      <w:r w:rsidRPr="007C1168">
        <w:t>12</w:t>
      </w:r>
      <w:r w:rsidRPr="007C1168">
        <w:t> </w:t>
      </w:r>
      <w:r w:rsidRPr="007C1168">
        <w:rPr>
          <w:rFonts w:hint="eastAsia"/>
        </w:rPr>
        <w:t>h</w:t>
      </w:r>
      <w:r w:rsidRPr="007C1168">
        <w:t>，提高种茎含水量，提高种茎抗旱能力；有条件的可对地块采取人工浇水或引水灌溉后播种；对旱情特严重的，可在旱情结束雨后及时种植，保证出苗整齐。</w:t>
      </w:r>
    </w:p>
    <w:p w14:paraId="1AFF765F" w14:textId="77777777" w:rsidR="007C1168" w:rsidRPr="000163BC" w:rsidRDefault="007C1168" w:rsidP="007C1168">
      <w:pPr>
        <w:pStyle w:val="affe"/>
        <w:spacing w:before="120" w:after="120"/>
      </w:pPr>
      <w:r w:rsidRPr="000163BC">
        <w:rPr>
          <w:rFonts w:hint="eastAsia"/>
        </w:rPr>
        <w:t>地膜覆盖抗旱</w:t>
      </w:r>
    </w:p>
    <w:p w14:paraId="556CDC5F" w14:textId="77777777" w:rsidR="007C1168" w:rsidRPr="007C1168" w:rsidRDefault="007C1168" w:rsidP="000163BC">
      <w:pPr>
        <w:pStyle w:val="affff6"/>
        <w:ind w:firstLine="420"/>
      </w:pPr>
      <w:r w:rsidRPr="007C1168">
        <w:lastRenderedPageBreak/>
        <w:t>可对木薯栽培采用全地膜覆盖或半地膜盖栽培技术，减少水分蒸发，维持土壤湿度，提高抗旱能力。</w:t>
      </w:r>
    </w:p>
    <w:p w14:paraId="4C4F1BC0" w14:textId="77777777" w:rsidR="007C1168" w:rsidRPr="000163BC" w:rsidRDefault="007C1168" w:rsidP="007C1168">
      <w:pPr>
        <w:pStyle w:val="affe"/>
        <w:spacing w:before="120" w:after="120"/>
      </w:pPr>
      <w:r w:rsidRPr="000163BC">
        <w:rPr>
          <w:rFonts w:hint="eastAsia"/>
        </w:rPr>
        <w:t>浇水抗旱</w:t>
      </w:r>
    </w:p>
    <w:p w14:paraId="11E87C87" w14:textId="77777777" w:rsidR="007C1168" w:rsidRDefault="007C1168" w:rsidP="000163BC">
      <w:pPr>
        <w:pStyle w:val="affff6"/>
        <w:ind w:firstLine="420"/>
      </w:pPr>
      <w:r w:rsidRPr="007C1168">
        <w:t>对于旱情显现的地块，可根据实际情况推广应用滴灌、喷灌等节水灌溉技术，提高水分利用率。</w:t>
      </w:r>
    </w:p>
    <w:p w14:paraId="1EFE107A" w14:textId="77777777" w:rsidR="00A1070F" w:rsidRDefault="00A1070F" w:rsidP="00A274EA">
      <w:pPr>
        <w:pStyle w:val="affc"/>
        <w:spacing w:before="240" w:after="240"/>
      </w:pPr>
      <w:bookmarkStart w:id="104" w:name="_Toc207368585"/>
      <w:r w:rsidRPr="00A1070F">
        <w:rPr>
          <w:rFonts w:hint="eastAsia"/>
        </w:rPr>
        <w:t>病虫害防治</w:t>
      </w:r>
      <w:bookmarkEnd w:id="104"/>
    </w:p>
    <w:p w14:paraId="13CACC19" w14:textId="77777777" w:rsidR="00A274EA" w:rsidRPr="00B108B3" w:rsidRDefault="00A274EA" w:rsidP="00A274EA">
      <w:pPr>
        <w:pStyle w:val="affd"/>
        <w:spacing w:before="120" w:after="120"/>
      </w:pPr>
      <w:bookmarkStart w:id="105" w:name="_Toc205388450"/>
      <w:bookmarkStart w:id="106" w:name="_Toc207368586"/>
      <w:r w:rsidRPr="00B108B3">
        <w:rPr>
          <w:rFonts w:hint="eastAsia"/>
        </w:rPr>
        <w:t>木薯主要病虫害种类及其发生特点</w:t>
      </w:r>
      <w:bookmarkEnd w:id="105"/>
      <w:bookmarkEnd w:id="106"/>
    </w:p>
    <w:p w14:paraId="6604A243" w14:textId="77777777" w:rsidR="00A274EA" w:rsidRDefault="00A274EA" w:rsidP="005E1A40">
      <w:pPr>
        <w:pStyle w:val="affffffffa"/>
      </w:pPr>
      <w:r>
        <w:rPr>
          <w:rFonts w:hint="eastAsia"/>
        </w:rPr>
        <w:t>木薯主要病害及其发生特点</w:t>
      </w:r>
      <w:r w:rsidRPr="008A5B50">
        <w:rPr>
          <w:rFonts w:hint="eastAsia"/>
        </w:rPr>
        <w:t>见附录A表A.1。</w:t>
      </w:r>
    </w:p>
    <w:p w14:paraId="5AD1D39B" w14:textId="77777777" w:rsidR="00A274EA" w:rsidRDefault="00A274EA" w:rsidP="005E1A40">
      <w:pPr>
        <w:pStyle w:val="affffffffa"/>
      </w:pPr>
      <w:r>
        <w:rPr>
          <w:rFonts w:hint="eastAsia"/>
        </w:rPr>
        <w:t>木薯主要害虫及其发生特点</w:t>
      </w:r>
      <w:r w:rsidRPr="008A5B50">
        <w:rPr>
          <w:rFonts w:hint="eastAsia"/>
        </w:rPr>
        <w:t>见附录B表B.1。</w:t>
      </w:r>
    </w:p>
    <w:p w14:paraId="3EAFD765" w14:textId="77777777" w:rsidR="00A274EA" w:rsidRPr="008B4852" w:rsidRDefault="00A274EA" w:rsidP="00A274EA">
      <w:pPr>
        <w:pStyle w:val="affd"/>
        <w:spacing w:before="120" w:after="120"/>
      </w:pPr>
      <w:bookmarkStart w:id="107" w:name="_Toc205388451"/>
      <w:bookmarkStart w:id="108" w:name="_Toc207368587"/>
      <w:r w:rsidRPr="008B4852">
        <w:rPr>
          <w:rFonts w:hint="eastAsia"/>
        </w:rPr>
        <w:t>防治原则</w:t>
      </w:r>
      <w:bookmarkEnd w:id="107"/>
      <w:bookmarkEnd w:id="108"/>
    </w:p>
    <w:p w14:paraId="7AE721B8" w14:textId="77777777" w:rsidR="00A274EA" w:rsidRPr="008B4852" w:rsidRDefault="00A274EA" w:rsidP="00A274EA">
      <w:pPr>
        <w:pStyle w:val="affe"/>
        <w:spacing w:before="120" w:after="120"/>
      </w:pPr>
      <w:bookmarkStart w:id="109" w:name="_Toc205388452"/>
      <w:r w:rsidRPr="008B4852">
        <w:rPr>
          <w:rFonts w:hint="eastAsia"/>
        </w:rPr>
        <w:t>综合防治原则</w:t>
      </w:r>
      <w:bookmarkEnd w:id="109"/>
    </w:p>
    <w:p w14:paraId="10057C7E" w14:textId="57C15055" w:rsidR="00A274EA" w:rsidRDefault="00A274EA" w:rsidP="00A274EA">
      <w:pPr>
        <w:pStyle w:val="affff6"/>
        <w:ind w:firstLine="420"/>
      </w:pPr>
      <w:r w:rsidRPr="008B4852">
        <w:rPr>
          <w:rFonts w:hint="eastAsia"/>
        </w:rPr>
        <w:t>贯彻“预防为主，综合防治”的植保工作方针，以木薯种植区生态系统为整体，综合考虑影响病虫害发生的</w:t>
      </w:r>
      <w:r w:rsidR="00F42933">
        <w:rPr>
          <w:rFonts w:hint="eastAsia"/>
        </w:rPr>
        <w:t>各种</w:t>
      </w:r>
      <w:r w:rsidRPr="008B4852">
        <w:rPr>
          <w:rFonts w:hint="eastAsia"/>
        </w:rPr>
        <w:t>因素，以农业防治为基础，</w:t>
      </w:r>
      <w:r w:rsidR="00F42933">
        <w:rPr>
          <w:rFonts w:hint="eastAsia"/>
        </w:rPr>
        <w:t>应</w:t>
      </w:r>
      <w:r w:rsidRPr="008B4852">
        <w:rPr>
          <w:rFonts w:hint="eastAsia"/>
        </w:rPr>
        <w:t>选用生物防治、物理防治和化学防治等措施。</w:t>
      </w:r>
    </w:p>
    <w:p w14:paraId="3D85AFF0" w14:textId="36BBDD1E" w:rsidR="00A274EA" w:rsidRPr="000163BC" w:rsidRDefault="00F42933" w:rsidP="00141726">
      <w:pPr>
        <w:pStyle w:val="affe"/>
        <w:spacing w:before="120" w:after="120"/>
      </w:pPr>
      <w:r w:rsidRPr="000163BC">
        <w:rPr>
          <w:rFonts w:hint="eastAsia"/>
        </w:rPr>
        <w:t>检疫防治</w:t>
      </w:r>
    </w:p>
    <w:p w14:paraId="6730196C" w14:textId="73416407" w:rsidR="00F42933" w:rsidRPr="00F64B7C" w:rsidRDefault="00F42933" w:rsidP="000163BC">
      <w:pPr>
        <w:pStyle w:val="affff6"/>
        <w:ind w:firstLine="420"/>
      </w:pPr>
      <w:r w:rsidRPr="00F64B7C">
        <w:rPr>
          <w:rFonts w:hint="eastAsia"/>
        </w:rPr>
        <w:t>果园检疫性害虫管理应采用综合害虫管理（IPM），其措施包括但不限于：</w:t>
      </w:r>
    </w:p>
    <w:p w14:paraId="2EA75030" w14:textId="77777777" w:rsidR="00F42933" w:rsidRPr="000163BC" w:rsidRDefault="00F42933" w:rsidP="00F42933">
      <w:pPr>
        <w:pStyle w:val="af2"/>
      </w:pPr>
      <w:r w:rsidRPr="000163BC">
        <w:rPr>
          <w:rFonts w:hint="eastAsia"/>
        </w:rPr>
        <w:t>使用信息素诱捕器、黄胶；</w:t>
      </w:r>
    </w:p>
    <w:p w14:paraId="40641C01" w14:textId="77777777" w:rsidR="00F42933" w:rsidRPr="000163BC" w:rsidRDefault="00F42933" w:rsidP="00F42933">
      <w:pPr>
        <w:pStyle w:val="af2"/>
      </w:pPr>
      <w:r w:rsidRPr="000163BC">
        <w:rPr>
          <w:rFonts w:hint="eastAsia"/>
        </w:rPr>
        <w:t>维护果园卫生；</w:t>
      </w:r>
    </w:p>
    <w:p w14:paraId="356D3716" w14:textId="77777777" w:rsidR="00F42933" w:rsidRPr="000163BC" w:rsidRDefault="00F42933" w:rsidP="00F42933">
      <w:pPr>
        <w:pStyle w:val="af2"/>
      </w:pPr>
      <w:r w:rsidRPr="000163BC">
        <w:rPr>
          <w:rFonts w:hint="eastAsia"/>
        </w:rPr>
        <w:t>清除掉落果与染病果；</w:t>
      </w:r>
    </w:p>
    <w:p w14:paraId="6F17C8C3" w14:textId="77777777" w:rsidR="00F42933" w:rsidRPr="000163BC" w:rsidRDefault="00F42933" w:rsidP="00F42933">
      <w:pPr>
        <w:pStyle w:val="af2"/>
      </w:pPr>
      <w:r w:rsidRPr="000163BC">
        <w:rPr>
          <w:rFonts w:hint="eastAsia"/>
        </w:rPr>
        <w:t>合理修剪；</w:t>
      </w:r>
    </w:p>
    <w:p w14:paraId="29028CCD" w14:textId="77777777" w:rsidR="00F42933" w:rsidRPr="000163BC" w:rsidRDefault="00F42933" w:rsidP="00F42933">
      <w:pPr>
        <w:pStyle w:val="af2"/>
      </w:pPr>
      <w:r w:rsidRPr="000163BC">
        <w:rPr>
          <w:rFonts w:hint="eastAsia"/>
        </w:rPr>
        <w:t>保护利用天敌（有益昆虫）；</w:t>
      </w:r>
    </w:p>
    <w:p w14:paraId="7C4D0DA1" w14:textId="2A1CFA39" w:rsidR="00F42933" w:rsidRPr="000163BC" w:rsidRDefault="00F42933" w:rsidP="00F42933">
      <w:pPr>
        <w:pStyle w:val="af2"/>
      </w:pPr>
      <w:r w:rsidRPr="000163BC">
        <w:rPr>
          <w:rFonts w:hint="eastAsia"/>
        </w:rPr>
        <w:t>在发现害虫时，采用物理方法及其他适宜技术进行灭除。主要涉及的检疫性有害生物包括：</w:t>
      </w:r>
    </w:p>
    <w:p w14:paraId="4951D695" w14:textId="3310E48E" w:rsidR="00F42933" w:rsidRPr="000163BC" w:rsidRDefault="00F42933" w:rsidP="00F42933">
      <w:pPr>
        <w:pStyle w:val="2"/>
      </w:pPr>
      <w:r w:rsidRPr="000163BC">
        <w:rPr>
          <w:rFonts w:hint="eastAsia"/>
        </w:rPr>
        <w:t>双钩异翅长蠹 Heterobostrychus aequalis (Waterhouse)；</w:t>
      </w:r>
    </w:p>
    <w:p w14:paraId="5414AFB7" w14:textId="5BF77CB9" w:rsidR="00F42933" w:rsidRPr="000163BC" w:rsidRDefault="00F42933" w:rsidP="00F42933">
      <w:pPr>
        <w:pStyle w:val="2"/>
      </w:pPr>
      <w:r w:rsidRPr="000163BC">
        <w:rPr>
          <w:rFonts w:hint="eastAsia"/>
        </w:rPr>
        <w:t>大谷蠹 Prostephanus truncatus (Horn)；</w:t>
      </w:r>
    </w:p>
    <w:p w14:paraId="69DFE0CB" w14:textId="0576CFBE" w:rsidR="00F42933" w:rsidRPr="000163BC" w:rsidRDefault="00F42933" w:rsidP="00F42933">
      <w:pPr>
        <w:pStyle w:val="2"/>
      </w:pPr>
      <w:r w:rsidRPr="000163BC">
        <w:rPr>
          <w:rFonts w:hint="eastAsia"/>
        </w:rPr>
        <w:t>双棘长蠹（非中国种）</w:t>
      </w:r>
      <w:r w:rsidR="000163BC">
        <w:rPr>
          <w:rFonts w:hint="eastAsia"/>
        </w:rPr>
        <w:t>Sinoxylon spp.</w:t>
      </w:r>
      <w:r w:rsidRPr="000163BC">
        <w:rPr>
          <w:rFonts w:hint="eastAsia"/>
        </w:rPr>
        <w:t>(non-Chinese)、谷斑皮蠹 Trogoderma granarium Everts；</w:t>
      </w:r>
    </w:p>
    <w:p w14:paraId="751CD0A8" w14:textId="4DF6533D" w:rsidR="00F42933" w:rsidRPr="000163BC" w:rsidRDefault="00F42933" w:rsidP="00F42933">
      <w:pPr>
        <w:pStyle w:val="2"/>
      </w:pPr>
      <w:r w:rsidRPr="000163BC">
        <w:rPr>
          <w:rFonts w:hint="eastAsia"/>
        </w:rPr>
        <w:t>爪哇根结线虫 Meloidogyne javanica (Treub) Chitwood；</w:t>
      </w:r>
    </w:p>
    <w:p w14:paraId="6C642EF8" w14:textId="014515E2" w:rsidR="00F42933" w:rsidRPr="000163BC" w:rsidRDefault="00F42933" w:rsidP="00F42933">
      <w:pPr>
        <w:pStyle w:val="2"/>
      </w:pPr>
      <w:r w:rsidRPr="000163BC">
        <w:rPr>
          <w:rFonts w:hint="eastAsia"/>
        </w:rPr>
        <w:t>非洲大蜗牛 Achatina fulica Férussac；</w:t>
      </w:r>
    </w:p>
    <w:p w14:paraId="09F72DD0" w14:textId="37773FA0" w:rsidR="00F42933" w:rsidRPr="000163BC" w:rsidRDefault="00F42933" w:rsidP="00F42933">
      <w:pPr>
        <w:pStyle w:val="2"/>
      </w:pPr>
      <w:r w:rsidRPr="000163BC">
        <w:rPr>
          <w:rFonts w:hint="eastAsia"/>
        </w:rPr>
        <w:t>刺蒺藜草 Cenchrus echinatus L.；</w:t>
      </w:r>
    </w:p>
    <w:p w14:paraId="5DBFFC2F" w14:textId="0555BB6D" w:rsidR="00F42933" w:rsidRPr="000163BC" w:rsidRDefault="00F42933" w:rsidP="00F42933">
      <w:pPr>
        <w:pStyle w:val="2"/>
      </w:pPr>
      <w:r w:rsidRPr="000163BC">
        <w:rPr>
          <w:rFonts w:hint="eastAsia"/>
        </w:rPr>
        <w:t>飞机草 Chromolaena odorata (L.) R.M. King &amp; H. Rob.；</w:t>
      </w:r>
    </w:p>
    <w:p w14:paraId="45E76631" w14:textId="0C9A88BD" w:rsidR="00F42933" w:rsidRPr="000163BC" w:rsidRDefault="00F42933" w:rsidP="00F42933">
      <w:pPr>
        <w:pStyle w:val="2"/>
      </w:pPr>
      <w:r w:rsidRPr="000163BC">
        <w:rPr>
          <w:rFonts w:hint="eastAsia"/>
        </w:rPr>
        <w:t>大含羞草 Mimosa pigra L.。</w:t>
      </w:r>
    </w:p>
    <w:p w14:paraId="35AC3BF7" w14:textId="0895D938" w:rsidR="00141726" w:rsidRPr="000163BC" w:rsidRDefault="00141726" w:rsidP="00EE55A6">
      <w:pPr>
        <w:pStyle w:val="affe"/>
        <w:spacing w:before="120" w:after="120"/>
      </w:pPr>
      <w:r w:rsidRPr="000163BC">
        <w:rPr>
          <w:rFonts w:hint="eastAsia"/>
        </w:rPr>
        <w:t>农业防治</w:t>
      </w:r>
    </w:p>
    <w:p w14:paraId="38F5F771" w14:textId="77BAE1F4" w:rsidR="00141726" w:rsidRPr="000163BC" w:rsidRDefault="00141726" w:rsidP="00141726">
      <w:pPr>
        <w:pStyle w:val="affff6"/>
        <w:ind w:firstLine="420"/>
      </w:pPr>
      <w:r w:rsidRPr="000163BC">
        <w:rPr>
          <w:rFonts w:hint="eastAsia"/>
        </w:rPr>
        <w:t>种植抗性品种，减少病虫害的发生；采用种植前一个月,进行深耕深松和晒地等耕作制度，除草、间种其他作物和轮作换茬等农艺措施,消除或减少病虫害初侵染来源，控制病虫害的发生或再侵染；采用深施覆十、氮磷钾配施和有机肥与无机肥配施等措施，增强植株长势，提高植株抗病虫能力。</w:t>
      </w:r>
    </w:p>
    <w:p w14:paraId="37203A21" w14:textId="60B75E2B" w:rsidR="00141726" w:rsidRPr="000163BC" w:rsidRDefault="000163BC" w:rsidP="00141726">
      <w:pPr>
        <w:pStyle w:val="affe"/>
        <w:spacing w:before="120" w:after="120"/>
      </w:pPr>
      <w:r w:rsidRPr="000163BC">
        <w:rPr>
          <w:rFonts w:hint="eastAsia"/>
        </w:rPr>
        <w:t>物理防治</w:t>
      </w:r>
    </w:p>
    <w:p w14:paraId="5B6D7758" w14:textId="19033F13" w:rsidR="00141726" w:rsidRPr="000163BC" w:rsidRDefault="00141726" w:rsidP="00141726">
      <w:pPr>
        <w:pStyle w:val="affff6"/>
        <w:ind w:firstLine="420"/>
      </w:pPr>
      <w:r w:rsidRPr="000163BC">
        <w:rPr>
          <w:rFonts w:hint="eastAsia"/>
        </w:rPr>
        <w:t>采用黑光灯、频振式杀虫灯、色光板等物理装置诱杀各类害虫。</w:t>
      </w:r>
    </w:p>
    <w:p w14:paraId="2C978230" w14:textId="75A49187" w:rsidR="00141726" w:rsidRPr="000163BC" w:rsidRDefault="00141726" w:rsidP="00141726">
      <w:pPr>
        <w:pStyle w:val="affe"/>
        <w:spacing w:before="120" w:after="120"/>
      </w:pPr>
      <w:r w:rsidRPr="000163BC">
        <w:rPr>
          <w:rFonts w:hint="eastAsia"/>
        </w:rPr>
        <w:t>生物防治</w:t>
      </w:r>
    </w:p>
    <w:p w14:paraId="5166CBFB" w14:textId="49D2ED24" w:rsidR="00141726" w:rsidRPr="000163BC" w:rsidRDefault="00141726" w:rsidP="00141726">
      <w:pPr>
        <w:pStyle w:val="affff6"/>
        <w:ind w:firstLine="420"/>
      </w:pPr>
      <w:r w:rsidRPr="000163BC">
        <w:rPr>
          <w:rFonts w:hint="eastAsia"/>
        </w:rPr>
        <w:t>通过选择对天敌安全的化学农药，避开自然天敌对农药的敏感时期，创造适宜自然天敌繁殖的环境等措施，以保护天敌；利用及释放天敌控制有害生物的种群数量。</w:t>
      </w:r>
    </w:p>
    <w:p w14:paraId="48757AB2" w14:textId="77C6AB95" w:rsidR="00A274EA" w:rsidRPr="000163BC" w:rsidRDefault="00141726" w:rsidP="00141726">
      <w:pPr>
        <w:pStyle w:val="affe"/>
        <w:spacing w:before="120" w:after="120"/>
      </w:pPr>
      <w:r w:rsidRPr="000163BC">
        <w:rPr>
          <w:rFonts w:hint="eastAsia"/>
        </w:rPr>
        <w:t>化学防治</w:t>
      </w:r>
    </w:p>
    <w:p w14:paraId="5DF0C997" w14:textId="36154024" w:rsidR="00A274EA" w:rsidRPr="005E1A40" w:rsidRDefault="005E1A40" w:rsidP="000163BC">
      <w:pPr>
        <w:pStyle w:val="affff6"/>
        <w:ind w:firstLine="420"/>
        <w:rPr>
          <w:color w:val="00B050"/>
        </w:rPr>
      </w:pPr>
      <w:r>
        <w:rPr>
          <w:rFonts w:hint="eastAsia"/>
        </w:rPr>
        <w:lastRenderedPageBreak/>
        <w:t>应</w:t>
      </w:r>
      <w:r w:rsidR="00A274EA" w:rsidRPr="002571EC">
        <w:rPr>
          <w:rFonts w:hint="eastAsia"/>
        </w:rPr>
        <w:t>根据田间木薯病虫发生情况，科学合理安全使用农药，</w:t>
      </w:r>
      <w:r>
        <w:rPr>
          <w:rFonts w:hint="eastAsia"/>
        </w:rPr>
        <w:t>并</w:t>
      </w:r>
      <w:r w:rsidR="00A274EA" w:rsidRPr="002571EC">
        <w:rPr>
          <w:rFonts w:hint="eastAsia"/>
        </w:rPr>
        <w:t>实行交替轮换使用农药。</w:t>
      </w:r>
      <w:r w:rsidR="00F64B7C" w:rsidRPr="00F64B7C">
        <w:rPr>
          <w:rFonts w:hint="eastAsia"/>
        </w:rPr>
        <w:t>木薯生产中禁用农药品种应按附录C中表</w:t>
      </w:r>
      <w:r w:rsidR="00F64B7C" w:rsidRPr="000163BC">
        <w:rPr>
          <w:rFonts w:hint="eastAsia"/>
        </w:rPr>
        <w:t>C.1。</w:t>
      </w:r>
      <w:r w:rsidRPr="000163BC">
        <w:rPr>
          <w:rFonts w:hint="eastAsia"/>
        </w:rPr>
        <w:t>应在木薯主要病害发生初期及主要害虫为害虫态高峰期，及时采用有效药剂进行防治</w:t>
      </w:r>
      <w:r w:rsidR="00F64B7C" w:rsidRPr="000163BC">
        <w:rPr>
          <w:rFonts w:hint="eastAsia"/>
        </w:rPr>
        <w:t>。</w:t>
      </w:r>
    </w:p>
    <w:p w14:paraId="79729845" w14:textId="4C648433" w:rsidR="005E1A40" w:rsidRPr="002571EC" w:rsidRDefault="005E1A40" w:rsidP="005E1A40">
      <w:pPr>
        <w:pStyle w:val="affd"/>
        <w:spacing w:before="120" w:after="120"/>
      </w:pPr>
      <w:bookmarkStart w:id="110" w:name="_Toc205388455"/>
      <w:bookmarkStart w:id="111" w:name="_Toc207368588"/>
      <w:r w:rsidRPr="002571EC">
        <w:rPr>
          <w:rFonts w:hint="eastAsia"/>
        </w:rPr>
        <w:t>防治措施</w:t>
      </w:r>
      <w:bookmarkEnd w:id="110"/>
      <w:bookmarkEnd w:id="111"/>
    </w:p>
    <w:p w14:paraId="3C4876EB" w14:textId="587A66A9" w:rsidR="005E1A40" w:rsidRPr="000163BC" w:rsidRDefault="003D558A" w:rsidP="005E1A40">
      <w:pPr>
        <w:pStyle w:val="affe"/>
        <w:spacing w:before="120" w:after="120"/>
      </w:pPr>
      <w:bookmarkStart w:id="112" w:name="_Toc205388456"/>
      <w:r w:rsidRPr="000163BC">
        <w:rPr>
          <w:rFonts w:hint="eastAsia"/>
        </w:rPr>
        <w:t>木薯细菌性枯萎病</w:t>
      </w:r>
      <w:bookmarkEnd w:id="112"/>
    </w:p>
    <w:p w14:paraId="4306E5EB" w14:textId="456FD630" w:rsidR="005E1A40" w:rsidRPr="000163BC" w:rsidRDefault="005E1A40" w:rsidP="005E1A40">
      <w:pPr>
        <w:pStyle w:val="afff"/>
        <w:spacing w:before="120" w:after="120"/>
      </w:pPr>
      <w:r w:rsidRPr="000163BC">
        <w:rPr>
          <w:rFonts w:hint="eastAsia"/>
        </w:rPr>
        <w:t>农业防治</w:t>
      </w:r>
    </w:p>
    <w:p w14:paraId="7AAF4C52" w14:textId="77777777" w:rsidR="005E1A40" w:rsidRPr="000163BC" w:rsidRDefault="00FD5DA6" w:rsidP="005E1A40">
      <w:pPr>
        <w:pStyle w:val="affffffffc"/>
      </w:pPr>
      <w:r w:rsidRPr="000163BC">
        <w:rPr>
          <w:rFonts w:hint="eastAsia"/>
        </w:rPr>
        <w:t>应</w:t>
      </w:r>
      <w:r w:rsidR="005E1A40" w:rsidRPr="000163BC">
        <w:rPr>
          <w:rFonts w:hint="eastAsia"/>
        </w:rPr>
        <w:t>实行植物检疫，控制</w:t>
      </w:r>
      <w:proofErr w:type="gramStart"/>
      <w:r w:rsidR="005E1A40" w:rsidRPr="000163BC">
        <w:rPr>
          <w:rFonts w:hint="eastAsia"/>
        </w:rPr>
        <w:t>有病种茎</w:t>
      </w:r>
      <w:proofErr w:type="gramEnd"/>
      <w:r w:rsidR="005E1A40" w:rsidRPr="000163BC">
        <w:rPr>
          <w:rFonts w:hint="eastAsia"/>
        </w:rPr>
        <w:t>和种苗的运输、交易和栽植，有条件的地方</w:t>
      </w:r>
      <w:r w:rsidRPr="000163BC">
        <w:rPr>
          <w:rFonts w:hint="eastAsia"/>
        </w:rPr>
        <w:t>应</w:t>
      </w:r>
      <w:r w:rsidR="005E1A40" w:rsidRPr="000163BC">
        <w:rPr>
          <w:rFonts w:hint="eastAsia"/>
        </w:rPr>
        <w:t>建立无病种苗繁育基地。</w:t>
      </w:r>
    </w:p>
    <w:p w14:paraId="320FF1D5" w14:textId="6E78C9B9" w:rsidR="005E1A40" w:rsidRPr="000163BC" w:rsidRDefault="00FD5DA6" w:rsidP="000163BC">
      <w:pPr>
        <w:pStyle w:val="affffffffc"/>
      </w:pPr>
      <w:r w:rsidRPr="000163BC">
        <w:rPr>
          <w:rFonts w:hint="eastAsia"/>
        </w:rPr>
        <w:t>应</w:t>
      </w:r>
      <w:r w:rsidR="005E1A40" w:rsidRPr="000163BC">
        <w:rPr>
          <w:rFonts w:hint="eastAsia"/>
        </w:rPr>
        <w:t>加强田间</w:t>
      </w:r>
      <w:r w:rsidR="003D558A" w:rsidRPr="000163BC">
        <w:rPr>
          <w:rFonts w:hint="eastAsia"/>
        </w:rPr>
        <w:t>管理</w:t>
      </w:r>
      <w:r w:rsidR="005E1A40" w:rsidRPr="000163BC">
        <w:rPr>
          <w:rFonts w:hint="eastAsia"/>
        </w:rPr>
        <w:t>，发现病株后应及时清除</w:t>
      </w:r>
      <w:r w:rsidR="003D558A" w:rsidRPr="000163BC">
        <w:rPr>
          <w:rFonts w:hint="eastAsia"/>
        </w:rPr>
        <w:t>，并集中烧毁</w:t>
      </w:r>
      <w:r w:rsidR="00A149E6" w:rsidRPr="000163BC">
        <w:rPr>
          <w:rFonts w:hint="eastAsia"/>
        </w:rPr>
        <w:t>。</w:t>
      </w:r>
    </w:p>
    <w:p w14:paraId="28BD3E97" w14:textId="63E37BF6" w:rsidR="005E1A40" w:rsidRPr="000163BC" w:rsidRDefault="003D558A" w:rsidP="000163BC">
      <w:pPr>
        <w:pStyle w:val="affffffffc"/>
      </w:pPr>
      <w:r w:rsidRPr="000163BC">
        <w:rPr>
          <w:rFonts w:hint="eastAsia"/>
        </w:rPr>
        <w:t>实行作物轮作</w:t>
      </w:r>
      <w:r w:rsidR="005E1A40" w:rsidRPr="000163BC">
        <w:rPr>
          <w:rFonts w:hint="eastAsia"/>
        </w:rPr>
        <w:t>，改善灌溉条件，减少病害的发生。</w:t>
      </w:r>
    </w:p>
    <w:p w14:paraId="7F16E1E5" w14:textId="77777777" w:rsidR="005E1A40" w:rsidRDefault="005E1A40" w:rsidP="005E1A40">
      <w:pPr>
        <w:pStyle w:val="afff"/>
        <w:spacing w:before="120" w:after="120"/>
      </w:pPr>
      <w:r w:rsidRPr="00331E67">
        <w:rPr>
          <w:rFonts w:hint="eastAsia"/>
        </w:rPr>
        <w:t>化学防治</w:t>
      </w:r>
    </w:p>
    <w:p w14:paraId="2BE5137E" w14:textId="77777777" w:rsidR="00A1070F" w:rsidRDefault="00FD5DA6" w:rsidP="000163BC">
      <w:pPr>
        <w:pStyle w:val="affff6"/>
        <w:ind w:firstLine="420"/>
      </w:pPr>
      <w:r w:rsidRPr="00FD5DA6">
        <w:rPr>
          <w:rFonts w:hint="eastAsia"/>
        </w:rPr>
        <w:t>在病害初发阶段，可选用20％噻唑锌悬浮剂800～1</w:t>
      </w:r>
      <w:r>
        <w:t> </w:t>
      </w:r>
      <w:r w:rsidRPr="00FD5DA6">
        <w:rPr>
          <w:rFonts w:hint="eastAsia"/>
        </w:rPr>
        <w:t>000倍液、12％松脂酸铜乳油600～800倍液、80％水合霉素水分散粒剂2</w:t>
      </w:r>
      <w:r>
        <w:t> </w:t>
      </w:r>
      <w:r w:rsidRPr="00FD5DA6">
        <w:rPr>
          <w:rFonts w:hint="eastAsia"/>
        </w:rPr>
        <w:t>000～2</w:t>
      </w:r>
      <w:r>
        <w:t> </w:t>
      </w:r>
      <w:r w:rsidRPr="00FD5DA6">
        <w:rPr>
          <w:rFonts w:hint="eastAsia"/>
        </w:rPr>
        <w:t>500倍液、47％春雷·王铜可湿性粉剂700倍液或53.8％氢氧化铜可湿性微粒粉剂900倍液均匀喷雾，每5</w:t>
      </w:r>
      <w:r w:rsidR="00A229D4">
        <w:t> </w:t>
      </w:r>
      <w:r w:rsidRPr="00FD5DA6">
        <w:rPr>
          <w:rFonts w:hint="eastAsia"/>
        </w:rPr>
        <w:t>d～7</w:t>
      </w:r>
      <w:r w:rsidR="00A229D4">
        <w:t> </w:t>
      </w:r>
      <w:r w:rsidRPr="00FD5DA6">
        <w:rPr>
          <w:rFonts w:hint="eastAsia"/>
        </w:rPr>
        <w:t>d喷一次药，连续喷2～3次。施药后2h内如遇雨，雨后应补喷。</w:t>
      </w:r>
    </w:p>
    <w:p w14:paraId="0E2981A6" w14:textId="68F4A8CF" w:rsidR="00997603" w:rsidRDefault="006902FE" w:rsidP="00997603">
      <w:pPr>
        <w:pStyle w:val="affe"/>
        <w:spacing w:before="120" w:after="120"/>
      </w:pPr>
      <w:bookmarkStart w:id="113" w:name="_Toc205388457"/>
      <w:r>
        <w:rPr>
          <w:rFonts w:hint="eastAsia"/>
        </w:rPr>
        <w:t>木薯</w:t>
      </w:r>
      <w:r w:rsidR="00997603" w:rsidRPr="00C97CC8">
        <w:rPr>
          <w:rFonts w:hint="eastAsia"/>
        </w:rPr>
        <w:t>细菌性角斑病</w:t>
      </w:r>
      <w:bookmarkEnd w:id="113"/>
    </w:p>
    <w:p w14:paraId="695F6B9C" w14:textId="77777777" w:rsidR="00997603" w:rsidRPr="00C97CC8" w:rsidRDefault="00997603" w:rsidP="00997603">
      <w:pPr>
        <w:pStyle w:val="afff"/>
        <w:spacing w:before="120" w:after="120"/>
      </w:pPr>
      <w:r w:rsidRPr="00C97CC8">
        <w:rPr>
          <w:rFonts w:hint="eastAsia"/>
        </w:rPr>
        <w:t>农业防治</w:t>
      </w:r>
    </w:p>
    <w:p w14:paraId="0CB02341" w14:textId="77777777" w:rsidR="00997603" w:rsidRPr="000163BC" w:rsidRDefault="00997603" w:rsidP="00997603">
      <w:pPr>
        <w:pStyle w:val="affffffffc"/>
      </w:pPr>
      <w:r w:rsidRPr="000163BC">
        <w:rPr>
          <w:rFonts w:hint="eastAsia"/>
        </w:rPr>
        <w:t>应加强检疫，防止病原菌随种茎、种苗扩散。</w:t>
      </w:r>
    </w:p>
    <w:p w14:paraId="2D56FD59" w14:textId="180E8F46" w:rsidR="00A149E6" w:rsidRPr="000163BC" w:rsidRDefault="00A149E6" w:rsidP="00A149E6">
      <w:pPr>
        <w:pStyle w:val="affffffffc"/>
      </w:pPr>
      <w:r w:rsidRPr="000163BC">
        <w:rPr>
          <w:rFonts w:hint="eastAsia"/>
        </w:rPr>
        <w:t>加强水肥管理，适时</w:t>
      </w:r>
      <w:r w:rsidR="00DA653A" w:rsidRPr="000163BC">
        <w:rPr>
          <w:rFonts w:hint="eastAsia"/>
        </w:rPr>
        <w:t>施肥。</w:t>
      </w:r>
    </w:p>
    <w:p w14:paraId="5C453773" w14:textId="019B33F2" w:rsidR="00997603" w:rsidRPr="000163BC" w:rsidRDefault="00997603" w:rsidP="00997603">
      <w:pPr>
        <w:pStyle w:val="affffffffc"/>
      </w:pPr>
      <w:r w:rsidRPr="000163BC">
        <w:rPr>
          <w:rFonts w:hint="eastAsia"/>
        </w:rPr>
        <w:t>应在冬季彻底清洁田园，清除园内落地病叶、病茎，并集中烧毁。</w:t>
      </w:r>
    </w:p>
    <w:p w14:paraId="666D1183" w14:textId="77777777" w:rsidR="00997603" w:rsidRPr="000163BC" w:rsidRDefault="00997603" w:rsidP="00997603">
      <w:pPr>
        <w:pStyle w:val="affffffffc"/>
      </w:pPr>
      <w:r w:rsidRPr="000163BC">
        <w:rPr>
          <w:rFonts w:hint="eastAsia"/>
        </w:rPr>
        <w:t>遇有台风、强热带风暴天气过后应及时喷药保护。</w:t>
      </w:r>
    </w:p>
    <w:p w14:paraId="0145CD86" w14:textId="77777777" w:rsidR="00997603" w:rsidRDefault="00997603" w:rsidP="003A06A5">
      <w:pPr>
        <w:pStyle w:val="afff"/>
        <w:spacing w:before="120" w:after="120"/>
      </w:pPr>
      <w:r w:rsidRPr="00C97CC8">
        <w:rPr>
          <w:rFonts w:hint="eastAsia"/>
        </w:rPr>
        <w:t>化学防治</w:t>
      </w:r>
    </w:p>
    <w:p w14:paraId="09D0BC35" w14:textId="231A8AA3" w:rsidR="00A149E6" w:rsidRPr="00A149E6" w:rsidRDefault="00A149E6" w:rsidP="000163BC">
      <w:pPr>
        <w:pStyle w:val="affff6"/>
        <w:ind w:firstLine="420"/>
      </w:pPr>
      <w:r w:rsidRPr="00A149E6">
        <w:rPr>
          <w:rFonts w:hint="eastAsia"/>
        </w:rPr>
        <w:t>当田间病害处于初发阶段、随机调査株发病率达3</w:t>
      </w:r>
      <w:r>
        <w:rPr>
          <w:rFonts w:hint="eastAsia"/>
        </w:rPr>
        <w:t>％～5％</w:t>
      </w:r>
      <w:r w:rsidRPr="00A149E6">
        <w:rPr>
          <w:rFonts w:hint="eastAsia"/>
        </w:rPr>
        <w:t>、气候条件又适于发病时,可以选用</w:t>
      </w:r>
      <w:r>
        <w:rPr>
          <w:rFonts w:hint="eastAsia"/>
        </w:rPr>
        <w:t>25％</w:t>
      </w:r>
      <w:r w:rsidRPr="00A149E6">
        <w:rPr>
          <w:rFonts w:hint="eastAsia"/>
        </w:rPr>
        <w:t>噻枯唑可湿性粉剂250倍</w:t>
      </w:r>
      <w:r>
        <w:rPr>
          <w:rFonts w:hint="eastAsia"/>
        </w:rPr>
        <w:t>～</w:t>
      </w:r>
      <w:r w:rsidRPr="00A149E6">
        <w:rPr>
          <w:rFonts w:hint="eastAsia"/>
        </w:rPr>
        <w:t>500倍液,或45</w:t>
      </w:r>
      <w:r>
        <w:rPr>
          <w:rFonts w:hint="eastAsia"/>
        </w:rPr>
        <w:t>％</w:t>
      </w:r>
      <w:r w:rsidRPr="00A149E6">
        <w:rPr>
          <w:rFonts w:hint="eastAsia"/>
        </w:rPr>
        <w:t>代森铵水剂400倍液,也可使用72</w:t>
      </w:r>
      <w:r>
        <w:rPr>
          <w:rFonts w:hint="eastAsia"/>
        </w:rPr>
        <w:t>％</w:t>
      </w:r>
      <w:r w:rsidRPr="00A149E6">
        <w:rPr>
          <w:rFonts w:hint="eastAsia"/>
        </w:rPr>
        <w:t>农用硫酸链霉素可溶性粉剂4</w:t>
      </w:r>
      <w:r w:rsidR="000163BC">
        <w:t> </w:t>
      </w:r>
      <w:r w:rsidRPr="00A149E6">
        <w:rPr>
          <w:rFonts w:hint="eastAsia"/>
        </w:rPr>
        <w:t>000倍液,12</w:t>
      </w:r>
      <w:r>
        <w:rPr>
          <w:rFonts w:hint="eastAsia"/>
        </w:rPr>
        <w:t>％</w:t>
      </w:r>
      <w:r w:rsidRPr="00A149E6">
        <w:rPr>
          <w:rFonts w:hint="eastAsia"/>
        </w:rPr>
        <w:t>松脂酸铜乳油600倍液,47</w:t>
      </w:r>
      <w:r>
        <w:rPr>
          <w:rFonts w:hint="eastAsia"/>
        </w:rPr>
        <w:t>％</w:t>
      </w:r>
      <w:r w:rsidRPr="00A149E6">
        <w:rPr>
          <w:rFonts w:hint="eastAsia"/>
        </w:rPr>
        <w:t>春雷氧氣铜可湿性粉剂700倍液,77</w:t>
      </w:r>
      <w:r>
        <w:rPr>
          <w:rFonts w:hint="eastAsia"/>
        </w:rPr>
        <w:t>％</w:t>
      </w:r>
      <w:r w:rsidRPr="00A149E6">
        <w:rPr>
          <w:rFonts w:hint="eastAsia"/>
        </w:rPr>
        <w:t>氢氧化铜可湿性微粒粉剂600倍液,每5</w:t>
      </w:r>
      <w:r>
        <w:t> </w:t>
      </w:r>
      <w:r w:rsidRPr="00A149E6">
        <w:rPr>
          <w:rFonts w:hint="eastAsia"/>
        </w:rPr>
        <w:t>d</w:t>
      </w:r>
      <w:r>
        <w:rPr>
          <w:rFonts w:hint="eastAsia"/>
        </w:rPr>
        <w:t>～</w:t>
      </w:r>
      <w:r w:rsidRPr="00A149E6">
        <w:rPr>
          <w:rFonts w:hint="eastAsia"/>
        </w:rPr>
        <w:t>7</w:t>
      </w:r>
      <w:r>
        <w:t> </w:t>
      </w:r>
      <w:r w:rsidRPr="00A149E6">
        <w:rPr>
          <w:rFonts w:hint="eastAsia"/>
        </w:rPr>
        <w:t>d喷1次药,连续喷2</w:t>
      </w:r>
      <w:r>
        <w:rPr>
          <w:rFonts w:hint="eastAsia"/>
        </w:rPr>
        <w:t>～</w:t>
      </w:r>
      <w:r w:rsidRPr="00A149E6">
        <w:rPr>
          <w:rFonts w:hint="eastAsia"/>
        </w:rPr>
        <w:t>3次。施药后如遇雨,雨后应补喷。</w:t>
      </w:r>
    </w:p>
    <w:p w14:paraId="4D17C11F" w14:textId="308C0E79" w:rsidR="00CB23A9" w:rsidRDefault="00DA653A" w:rsidP="00CB23A9">
      <w:pPr>
        <w:pStyle w:val="affe"/>
        <w:spacing w:before="120" w:after="120"/>
      </w:pPr>
      <w:bookmarkStart w:id="114" w:name="_Toc205388458"/>
      <w:r>
        <w:rPr>
          <w:rFonts w:hint="eastAsia"/>
        </w:rPr>
        <w:t>木薯</w:t>
      </w:r>
      <w:r w:rsidR="00CB23A9" w:rsidRPr="00C97CC8">
        <w:rPr>
          <w:rFonts w:hint="eastAsia"/>
        </w:rPr>
        <w:t>褐斑病</w:t>
      </w:r>
      <w:bookmarkEnd w:id="114"/>
    </w:p>
    <w:p w14:paraId="235895A9" w14:textId="77777777" w:rsidR="00CB23A9" w:rsidRDefault="00CB23A9" w:rsidP="00CB23A9">
      <w:pPr>
        <w:pStyle w:val="afff"/>
        <w:spacing w:before="120" w:after="120"/>
      </w:pPr>
      <w:r w:rsidRPr="00C97CC8">
        <w:rPr>
          <w:rFonts w:hint="eastAsia"/>
        </w:rPr>
        <w:t>农业防治</w:t>
      </w:r>
    </w:p>
    <w:p w14:paraId="18722E3E" w14:textId="00AB2206" w:rsidR="00CB23A9" w:rsidRDefault="00CB23A9" w:rsidP="00DA653A">
      <w:pPr>
        <w:pStyle w:val="affffffffc"/>
      </w:pPr>
      <w:r>
        <w:rPr>
          <w:rFonts w:hint="eastAsia"/>
        </w:rPr>
        <w:t>选用抗病品种，种植时注意选用无病种茎。</w:t>
      </w:r>
    </w:p>
    <w:p w14:paraId="6F64BCB0" w14:textId="4044F4B4" w:rsidR="00CB23A9" w:rsidRPr="000163BC" w:rsidRDefault="00CB23A9" w:rsidP="00DA653A">
      <w:pPr>
        <w:pStyle w:val="affffffffc"/>
      </w:pPr>
      <w:r w:rsidRPr="000163BC">
        <w:rPr>
          <w:rFonts w:hint="eastAsia"/>
        </w:rPr>
        <w:t>适时施肥、除草，保持适度田间湿度，减缓病害的发生。</w:t>
      </w:r>
    </w:p>
    <w:p w14:paraId="06A7A6AD" w14:textId="77777777" w:rsidR="00CB23A9" w:rsidRDefault="00CB23A9" w:rsidP="003A06A5">
      <w:pPr>
        <w:pStyle w:val="afff"/>
        <w:spacing w:before="120" w:after="120"/>
      </w:pPr>
      <w:r w:rsidRPr="00C97CC8">
        <w:rPr>
          <w:rFonts w:hint="eastAsia"/>
        </w:rPr>
        <w:t>化学防治</w:t>
      </w:r>
    </w:p>
    <w:p w14:paraId="68B1DC57" w14:textId="77777777" w:rsidR="00CB23A9" w:rsidRDefault="00CB23A9" w:rsidP="00CB23A9">
      <w:pPr>
        <w:pStyle w:val="affff6"/>
        <w:ind w:firstLine="420"/>
      </w:pPr>
      <w:r>
        <w:rPr>
          <w:rFonts w:hint="eastAsia"/>
        </w:rPr>
        <w:t>发病前或发病初期适时进行药剂防治，可选用50％异菌脲可湿性粉剂1</w:t>
      </w:r>
      <w:r>
        <w:t> </w:t>
      </w:r>
      <w:r>
        <w:rPr>
          <w:rFonts w:hint="eastAsia"/>
        </w:rPr>
        <w:t>000倍液、25％咪鲜胺乳油2</w:t>
      </w:r>
      <w:r>
        <w:t> </w:t>
      </w:r>
      <w:r>
        <w:rPr>
          <w:rFonts w:hint="eastAsia"/>
        </w:rPr>
        <w:t>000倍液、25％丙环唑乳油800～1</w:t>
      </w:r>
      <w:r>
        <w:t> </w:t>
      </w:r>
      <w:r>
        <w:rPr>
          <w:rFonts w:hint="eastAsia"/>
        </w:rPr>
        <w:t>000倍液或70％甲基托布津可湿性粉剂1</w:t>
      </w:r>
      <w:r>
        <w:t> </w:t>
      </w:r>
      <w:r>
        <w:rPr>
          <w:rFonts w:hint="eastAsia"/>
        </w:rPr>
        <w:t>000倍液均匀喷雾。首次施药后，间隔7</w:t>
      </w:r>
      <w:r w:rsidR="00A229D4">
        <w:t> </w:t>
      </w:r>
      <w:r>
        <w:rPr>
          <w:rFonts w:hint="eastAsia"/>
        </w:rPr>
        <w:t>d～10</w:t>
      </w:r>
      <w:r w:rsidR="00A229D4">
        <w:t> </w:t>
      </w:r>
      <w:r>
        <w:rPr>
          <w:rFonts w:hint="eastAsia"/>
        </w:rPr>
        <w:t>d再喷药，连续喷2～3次。</w:t>
      </w:r>
    </w:p>
    <w:p w14:paraId="0A5ED6DE" w14:textId="77777777" w:rsidR="00CB23A9" w:rsidRDefault="00CB23A9" w:rsidP="00CB23A9">
      <w:pPr>
        <w:pStyle w:val="affe"/>
        <w:spacing w:before="120" w:after="120"/>
      </w:pPr>
      <w:bookmarkStart w:id="115" w:name="_Toc205388459"/>
      <w:r w:rsidRPr="008314B6">
        <w:rPr>
          <w:rFonts w:hint="eastAsia"/>
        </w:rPr>
        <w:t>炭疽病</w:t>
      </w:r>
      <w:bookmarkEnd w:id="115"/>
    </w:p>
    <w:p w14:paraId="7365AD48" w14:textId="77777777" w:rsidR="00CB23A9" w:rsidRDefault="00CB23A9" w:rsidP="00CB23A9">
      <w:pPr>
        <w:pStyle w:val="afff"/>
        <w:spacing w:before="120" w:after="120"/>
      </w:pPr>
      <w:r w:rsidRPr="008314B6">
        <w:rPr>
          <w:rFonts w:hint="eastAsia"/>
        </w:rPr>
        <w:t>农业防治</w:t>
      </w:r>
    </w:p>
    <w:p w14:paraId="1EB58A8F" w14:textId="2E79C5C2" w:rsidR="00CB23A9" w:rsidRPr="000163BC" w:rsidRDefault="00CB23A9" w:rsidP="00CB23A9">
      <w:pPr>
        <w:pStyle w:val="affffffffc"/>
      </w:pPr>
      <w:r w:rsidRPr="000163BC">
        <w:rPr>
          <w:rFonts w:hint="eastAsia"/>
        </w:rPr>
        <w:t>应选用无病</w:t>
      </w:r>
      <w:r w:rsidR="002266B4" w:rsidRPr="000163BC">
        <w:rPr>
          <w:rFonts w:hint="eastAsia"/>
        </w:rPr>
        <w:t>或抗病</w:t>
      </w:r>
      <w:r w:rsidRPr="000163BC">
        <w:rPr>
          <w:rFonts w:hint="eastAsia"/>
        </w:rPr>
        <w:t>种茎，防止病原菌随种</w:t>
      </w:r>
      <w:proofErr w:type="gramStart"/>
      <w:r w:rsidRPr="000163BC">
        <w:rPr>
          <w:rFonts w:hint="eastAsia"/>
        </w:rPr>
        <w:t>茎</w:t>
      </w:r>
      <w:proofErr w:type="gramEnd"/>
      <w:r w:rsidRPr="000163BC">
        <w:rPr>
          <w:rFonts w:hint="eastAsia"/>
        </w:rPr>
        <w:t>传播扩散。</w:t>
      </w:r>
    </w:p>
    <w:p w14:paraId="24A5D24D" w14:textId="306C83E5" w:rsidR="00CB23A9" w:rsidRDefault="00CB23A9" w:rsidP="002266B4">
      <w:pPr>
        <w:pStyle w:val="affffffffc"/>
      </w:pPr>
      <w:r w:rsidRPr="00CB23A9">
        <w:rPr>
          <w:rFonts w:hint="eastAsia"/>
        </w:rPr>
        <w:t>应</w:t>
      </w:r>
      <w:r>
        <w:rPr>
          <w:rFonts w:hint="eastAsia"/>
        </w:rPr>
        <w:t>加强田间</w:t>
      </w:r>
      <w:r w:rsidR="002266B4">
        <w:rPr>
          <w:rFonts w:hint="eastAsia"/>
        </w:rPr>
        <w:t>水肥</w:t>
      </w:r>
      <w:r>
        <w:rPr>
          <w:rFonts w:hint="eastAsia"/>
        </w:rPr>
        <w:t>管理，提高木薯植株对病害的抵抗能力。</w:t>
      </w:r>
    </w:p>
    <w:p w14:paraId="08819949" w14:textId="77777777" w:rsidR="00CB23A9" w:rsidRDefault="00CB23A9" w:rsidP="00CB23A9">
      <w:pPr>
        <w:pStyle w:val="affffffffc"/>
      </w:pPr>
      <w:r w:rsidRPr="00CB23A9">
        <w:rPr>
          <w:rFonts w:hint="eastAsia"/>
        </w:rPr>
        <w:t>应</w:t>
      </w:r>
      <w:r w:rsidRPr="008314B6">
        <w:rPr>
          <w:rFonts w:hint="eastAsia"/>
        </w:rPr>
        <w:t>加强田间监测，在发病初期使用药剂防治。</w:t>
      </w:r>
    </w:p>
    <w:p w14:paraId="6EE239AB" w14:textId="77777777" w:rsidR="00CB23A9" w:rsidRDefault="00CB23A9" w:rsidP="00CB23A9">
      <w:pPr>
        <w:pStyle w:val="afff"/>
        <w:spacing w:before="120" w:after="120"/>
      </w:pPr>
      <w:r w:rsidRPr="008314B6">
        <w:rPr>
          <w:rFonts w:hint="eastAsia"/>
        </w:rPr>
        <w:t>化学防治</w:t>
      </w:r>
    </w:p>
    <w:p w14:paraId="77CB3F24" w14:textId="77777777" w:rsidR="00CB23A9" w:rsidRDefault="00CB23A9" w:rsidP="00CB23A9">
      <w:pPr>
        <w:pStyle w:val="affff6"/>
        <w:ind w:firstLine="420"/>
      </w:pPr>
      <w:r>
        <w:rPr>
          <w:rFonts w:hint="eastAsia"/>
        </w:rPr>
        <w:lastRenderedPageBreak/>
        <w:t>发病初期进行药剂防治，可选用50％多菌灵可湿性粉剂1</w:t>
      </w:r>
      <w:r>
        <w:t> </w:t>
      </w:r>
      <w:r>
        <w:rPr>
          <w:rFonts w:hint="eastAsia"/>
        </w:rPr>
        <w:t>000倍液、25％咪鲜胺乳油2</w:t>
      </w:r>
      <w:r>
        <w:t> </w:t>
      </w:r>
      <w:r>
        <w:rPr>
          <w:rFonts w:hint="eastAsia"/>
        </w:rPr>
        <w:t>000倍液、25</w:t>
      </w:r>
      <w:r w:rsidRPr="00CB23A9">
        <w:rPr>
          <w:rFonts w:hint="eastAsia"/>
        </w:rPr>
        <w:t>％</w:t>
      </w:r>
      <w:r>
        <w:rPr>
          <w:rFonts w:hint="eastAsia"/>
        </w:rPr>
        <w:t>丙环唑乳油800～1</w:t>
      </w:r>
      <w:r>
        <w:t> </w:t>
      </w:r>
      <w:r>
        <w:rPr>
          <w:rFonts w:hint="eastAsia"/>
        </w:rPr>
        <w:t>000倍液或70％甲基托布津可湿性粉剂1</w:t>
      </w:r>
      <w:r>
        <w:t> </w:t>
      </w:r>
      <w:r>
        <w:rPr>
          <w:rFonts w:hint="eastAsia"/>
        </w:rPr>
        <w:t>000倍液均匀喷雾。首次施药后，间隔7</w:t>
      </w:r>
      <w:r w:rsidR="00A229D4">
        <w:t> </w:t>
      </w:r>
      <w:r>
        <w:rPr>
          <w:rFonts w:hint="eastAsia"/>
        </w:rPr>
        <w:t>d～10</w:t>
      </w:r>
      <w:r w:rsidR="00A229D4">
        <w:t> </w:t>
      </w:r>
      <w:r>
        <w:rPr>
          <w:rFonts w:hint="eastAsia"/>
        </w:rPr>
        <w:t>d再喷药，连续喷2～3次。</w:t>
      </w:r>
    </w:p>
    <w:p w14:paraId="4B42492E" w14:textId="77777777" w:rsidR="00CB23A9" w:rsidRDefault="00CB23A9" w:rsidP="00CB23A9">
      <w:pPr>
        <w:pStyle w:val="affe"/>
        <w:spacing w:before="120" w:after="120"/>
      </w:pPr>
      <w:bookmarkStart w:id="116" w:name="_Toc205388460"/>
      <w:r w:rsidRPr="008314B6">
        <w:rPr>
          <w:rFonts w:hint="eastAsia"/>
        </w:rPr>
        <w:t>白蛴螬</w:t>
      </w:r>
      <w:bookmarkEnd w:id="116"/>
    </w:p>
    <w:p w14:paraId="48FE425A" w14:textId="77777777" w:rsidR="00CB23A9" w:rsidRDefault="00CB23A9" w:rsidP="00CB23A9">
      <w:pPr>
        <w:pStyle w:val="afff"/>
        <w:spacing w:before="120" w:after="120"/>
      </w:pPr>
      <w:r w:rsidRPr="008314B6">
        <w:rPr>
          <w:rFonts w:hint="eastAsia"/>
        </w:rPr>
        <w:t>农业防治</w:t>
      </w:r>
    </w:p>
    <w:p w14:paraId="5D444BF6" w14:textId="77777777" w:rsidR="00CB23A9" w:rsidRDefault="00CB23A9" w:rsidP="00CB23A9">
      <w:pPr>
        <w:pStyle w:val="affff6"/>
        <w:ind w:firstLine="420"/>
      </w:pPr>
      <w:r w:rsidRPr="008314B6">
        <w:rPr>
          <w:rFonts w:hint="eastAsia"/>
        </w:rPr>
        <w:t>深耕晒垡，精耕细耙，增强土壤通透性，降低虫源基数。</w:t>
      </w:r>
    </w:p>
    <w:p w14:paraId="20231155" w14:textId="77777777" w:rsidR="00CB23A9" w:rsidRDefault="00CB23A9" w:rsidP="00CB23A9">
      <w:pPr>
        <w:pStyle w:val="afff"/>
        <w:spacing w:before="120" w:after="120"/>
      </w:pPr>
      <w:r w:rsidRPr="008314B6">
        <w:rPr>
          <w:rFonts w:hint="eastAsia"/>
        </w:rPr>
        <w:t>物理防治</w:t>
      </w:r>
    </w:p>
    <w:p w14:paraId="7C5CB21B" w14:textId="77777777" w:rsidR="00CB23A9" w:rsidRDefault="00CB23A9" w:rsidP="00CB23A9">
      <w:pPr>
        <w:pStyle w:val="affffffffc"/>
      </w:pPr>
      <w:r w:rsidRPr="008314B6">
        <w:rPr>
          <w:rFonts w:hint="eastAsia"/>
        </w:rPr>
        <w:t>每年</w:t>
      </w:r>
      <w:r>
        <w:rPr>
          <w:rFonts w:hint="eastAsia"/>
        </w:rPr>
        <w:t>的</w:t>
      </w:r>
      <w:r w:rsidRPr="008314B6">
        <w:rPr>
          <w:rFonts w:hint="eastAsia"/>
        </w:rPr>
        <w:t>6月上旬至8</w:t>
      </w:r>
      <w:r>
        <w:rPr>
          <w:rFonts w:hint="eastAsia"/>
        </w:rPr>
        <w:t>月底</w:t>
      </w:r>
      <w:r w:rsidRPr="008314B6">
        <w:rPr>
          <w:rFonts w:hint="eastAsia"/>
        </w:rPr>
        <w:t>铜绿丽金龟成虫活动期</w:t>
      </w:r>
      <w:r>
        <w:rPr>
          <w:rFonts w:hint="eastAsia"/>
        </w:rPr>
        <w:t>内</w:t>
      </w:r>
      <w:r w:rsidRPr="008314B6">
        <w:rPr>
          <w:rFonts w:hint="eastAsia"/>
        </w:rPr>
        <w:t>，</w:t>
      </w:r>
      <w:r>
        <w:rPr>
          <w:rFonts w:hint="eastAsia"/>
        </w:rPr>
        <w:t>应利用黑光灯诱杀成虫。</w:t>
      </w:r>
    </w:p>
    <w:p w14:paraId="0B29B9E9" w14:textId="4E0CB9B6" w:rsidR="00CB23A9" w:rsidRDefault="00CB23A9" w:rsidP="00CB23A9">
      <w:pPr>
        <w:pStyle w:val="affffffffc"/>
      </w:pPr>
      <w:r w:rsidRPr="00CB23A9">
        <w:rPr>
          <w:rFonts w:hint="eastAsia"/>
        </w:rPr>
        <w:t>成虫活动期内，应选用直径25</w:t>
      </w:r>
      <w:r>
        <w:rPr>
          <w:rFonts w:ascii="MS Gothic" w:eastAsia="MS Gothic" w:hAnsi="MS Gothic" w:cs="MS Gothic" w:hint="eastAsia"/>
        </w:rPr>
        <w:t> </w:t>
      </w:r>
      <w:r w:rsidRPr="00CB23A9">
        <w:rPr>
          <w:rFonts w:hint="eastAsia"/>
        </w:rPr>
        <w:t>cm、高40</w:t>
      </w:r>
      <w:r>
        <w:rPr>
          <w:rFonts w:ascii="MS Gothic" w:eastAsia="MS Gothic" w:hAnsi="MS Gothic" w:cs="MS Gothic" w:hint="eastAsia"/>
        </w:rPr>
        <w:t> </w:t>
      </w:r>
      <w:r w:rsidRPr="00CB23A9">
        <w:rPr>
          <w:rFonts w:hint="eastAsia"/>
        </w:rPr>
        <w:t>cm的圆形塑料桶，每桶装入深度为10</w:t>
      </w:r>
      <w:r w:rsidR="00A229D4">
        <w:rPr>
          <w:rFonts w:ascii="MS Gothic" w:eastAsia="MS Gothic" w:hAnsi="MS Gothic" w:cs="MS Gothic"/>
        </w:rPr>
        <w:t> </w:t>
      </w:r>
      <w:r w:rsidRPr="00CB23A9">
        <w:rPr>
          <w:rFonts w:hint="eastAsia"/>
        </w:rPr>
        <w:t>cm、浓度为3</w:t>
      </w:r>
      <w:r w:rsidRPr="000163BC">
        <w:rPr>
          <w:rFonts w:hint="eastAsia"/>
        </w:rPr>
        <w:t>％的洗衣粉溶液，并</w:t>
      </w:r>
      <w:r w:rsidRPr="00CB23A9">
        <w:rPr>
          <w:rFonts w:hint="eastAsia"/>
        </w:rPr>
        <w:t>按每公顷120～150个的密度，将塑料桶</w:t>
      </w:r>
      <w:r>
        <w:rPr>
          <w:rFonts w:hint="eastAsia"/>
        </w:rPr>
        <w:t>平埋</w:t>
      </w:r>
      <w:r w:rsidRPr="00CB23A9">
        <w:rPr>
          <w:rFonts w:hint="eastAsia"/>
        </w:rPr>
        <w:t>于园区地表。</w:t>
      </w:r>
    </w:p>
    <w:p w14:paraId="5ACDDC1C" w14:textId="77777777" w:rsidR="00CB23A9" w:rsidRDefault="00CB23A9" w:rsidP="004F0226">
      <w:pPr>
        <w:pStyle w:val="afff"/>
        <w:spacing w:before="120" w:after="120"/>
      </w:pPr>
      <w:r w:rsidRPr="006B41ED">
        <w:rPr>
          <w:rFonts w:hint="eastAsia"/>
        </w:rPr>
        <w:t>化学防治</w:t>
      </w:r>
    </w:p>
    <w:p w14:paraId="26820E6B" w14:textId="77777777" w:rsidR="00CB23A9" w:rsidRDefault="00CB23A9" w:rsidP="004F0226">
      <w:pPr>
        <w:pStyle w:val="affffffffc"/>
      </w:pPr>
      <w:r>
        <w:rPr>
          <w:rFonts w:hint="eastAsia"/>
        </w:rPr>
        <w:t>成虫期防治：在铜绿丽金龟成虫活动高峰期，可选用40％毒死</w:t>
      </w:r>
      <w:proofErr w:type="gramStart"/>
      <w:r>
        <w:rPr>
          <w:rFonts w:hint="eastAsia"/>
        </w:rPr>
        <w:t>蜱</w:t>
      </w:r>
      <w:proofErr w:type="gramEnd"/>
      <w:r>
        <w:rPr>
          <w:rFonts w:hint="eastAsia"/>
        </w:rPr>
        <w:t>乳油1</w:t>
      </w:r>
      <w:r w:rsidR="004F0226">
        <w:t> </w:t>
      </w:r>
      <w:r>
        <w:rPr>
          <w:rFonts w:hint="eastAsia"/>
        </w:rPr>
        <w:t>000倍液、10％</w:t>
      </w:r>
      <w:proofErr w:type="gramStart"/>
      <w:r>
        <w:rPr>
          <w:rFonts w:hint="eastAsia"/>
        </w:rPr>
        <w:t>吡</w:t>
      </w:r>
      <w:proofErr w:type="gramEnd"/>
      <w:r>
        <w:rPr>
          <w:rFonts w:hint="eastAsia"/>
        </w:rPr>
        <w:t>虫</w:t>
      </w:r>
      <w:proofErr w:type="gramStart"/>
      <w:r>
        <w:rPr>
          <w:rFonts w:hint="eastAsia"/>
        </w:rPr>
        <w:t>啉</w:t>
      </w:r>
      <w:proofErr w:type="gramEnd"/>
      <w:r>
        <w:rPr>
          <w:rFonts w:hint="eastAsia"/>
        </w:rPr>
        <w:t>可湿性粉剂2</w:t>
      </w:r>
      <w:r w:rsidR="004F0226">
        <w:t> </w:t>
      </w:r>
      <w:r>
        <w:rPr>
          <w:rFonts w:hint="eastAsia"/>
        </w:rPr>
        <w:t>500倍液、80％敌敌畏乳油1</w:t>
      </w:r>
      <w:r w:rsidR="004F0226">
        <w:t> </w:t>
      </w:r>
      <w:r>
        <w:rPr>
          <w:rFonts w:hint="eastAsia"/>
        </w:rPr>
        <w:t>000倍液、2.5％高效</w:t>
      </w:r>
      <w:proofErr w:type="gramStart"/>
      <w:r>
        <w:rPr>
          <w:rFonts w:hint="eastAsia"/>
        </w:rPr>
        <w:t>氯氟氰菊酯</w:t>
      </w:r>
      <w:proofErr w:type="gramEnd"/>
      <w:r>
        <w:rPr>
          <w:rFonts w:hint="eastAsia"/>
        </w:rPr>
        <w:t>水乳剂2</w:t>
      </w:r>
      <w:r w:rsidR="004F0226">
        <w:t> </w:t>
      </w:r>
      <w:r>
        <w:rPr>
          <w:rFonts w:hint="eastAsia"/>
        </w:rPr>
        <w:t>500倍液或90％敌百虫可溶性粉剂800倍液均匀喷雾，首次施药后，间隔7</w:t>
      </w:r>
      <w:r w:rsidR="00A229D4">
        <w:t> </w:t>
      </w:r>
      <w:r>
        <w:rPr>
          <w:rFonts w:hint="eastAsia"/>
        </w:rPr>
        <w:t>d～10</w:t>
      </w:r>
      <w:r w:rsidR="00A229D4">
        <w:t> </w:t>
      </w:r>
      <w:r>
        <w:rPr>
          <w:rFonts w:hint="eastAsia"/>
        </w:rPr>
        <w:t>d再喷药，连续喷</w:t>
      </w:r>
      <w:r>
        <w:t>2</w:t>
      </w:r>
      <w:r>
        <w:rPr>
          <w:rFonts w:hint="eastAsia"/>
        </w:rPr>
        <w:t>次。</w:t>
      </w:r>
    </w:p>
    <w:p w14:paraId="666FD617" w14:textId="77777777" w:rsidR="004F0226" w:rsidRDefault="004F0226" w:rsidP="004F0226">
      <w:pPr>
        <w:pStyle w:val="affffffffc"/>
      </w:pPr>
      <w:r w:rsidRPr="006B41ED">
        <w:rPr>
          <w:rFonts w:hint="eastAsia"/>
        </w:rPr>
        <w:t>幼虫期防治：播种时，在植沟内</w:t>
      </w:r>
      <w:proofErr w:type="gramStart"/>
      <w:r w:rsidRPr="006B41ED">
        <w:rPr>
          <w:rFonts w:hint="eastAsia"/>
        </w:rPr>
        <w:t>种茎正下方</w:t>
      </w:r>
      <w:proofErr w:type="gramEnd"/>
      <w:r w:rsidRPr="006B41ED">
        <w:rPr>
          <w:rFonts w:hint="eastAsia"/>
        </w:rPr>
        <w:t>按每</w:t>
      </w:r>
      <w:r w:rsidR="00A229D4">
        <w:rPr>
          <w:rFonts w:hint="eastAsia"/>
        </w:rPr>
        <w:t>1hm</w:t>
      </w:r>
      <w:r w:rsidR="00A229D4" w:rsidRPr="00305A33">
        <w:rPr>
          <w:color w:val="FF0000"/>
          <w:vertAlign w:val="superscript"/>
        </w:rPr>
        <w:t>2</w:t>
      </w:r>
      <w:r w:rsidRPr="006B41ED">
        <w:rPr>
          <w:rFonts w:hint="eastAsia"/>
        </w:rPr>
        <w:t>用药量60</w:t>
      </w:r>
      <w:r w:rsidR="00CC4614">
        <w:t> </w:t>
      </w:r>
      <w:r w:rsidRPr="006B41ED">
        <w:rPr>
          <w:rFonts w:hint="eastAsia"/>
        </w:rPr>
        <w:t>kg～125</w:t>
      </w:r>
      <w:r w:rsidR="00CC4614">
        <w:t> </w:t>
      </w:r>
      <w:r w:rsidRPr="006B41ED">
        <w:rPr>
          <w:rFonts w:hint="eastAsia"/>
        </w:rPr>
        <w:t>kg投放3％辛硫磷颗粒剂或者按每1</w:t>
      </w:r>
      <w:r w:rsidR="00CC4614">
        <w:t> </w:t>
      </w:r>
      <w:r w:rsidRPr="006B41ED">
        <w:rPr>
          <w:rFonts w:hint="eastAsia"/>
        </w:rPr>
        <w:t>hm</w:t>
      </w:r>
      <w:r w:rsidRPr="00CC4614">
        <w:rPr>
          <w:rFonts w:hint="eastAsia"/>
          <w:vertAlign w:val="superscript"/>
        </w:rPr>
        <w:t>2</w:t>
      </w:r>
      <w:r w:rsidRPr="006B41ED">
        <w:rPr>
          <w:rFonts w:hint="eastAsia"/>
        </w:rPr>
        <w:t>用药量45</w:t>
      </w:r>
      <w:r w:rsidR="00CC4614">
        <w:t> </w:t>
      </w:r>
      <w:r w:rsidRPr="006B41ED">
        <w:rPr>
          <w:rFonts w:hint="eastAsia"/>
        </w:rPr>
        <w:t>kg～75</w:t>
      </w:r>
      <w:r w:rsidR="00CC4614">
        <w:t> </w:t>
      </w:r>
      <w:r w:rsidRPr="006B41ED">
        <w:rPr>
          <w:rFonts w:hint="eastAsia"/>
        </w:rPr>
        <w:t>kg投放3％毒死</w:t>
      </w:r>
      <w:proofErr w:type="gramStart"/>
      <w:r w:rsidRPr="006B41ED">
        <w:rPr>
          <w:rFonts w:hint="eastAsia"/>
        </w:rPr>
        <w:t>蜱</w:t>
      </w:r>
      <w:proofErr w:type="gramEnd"/>
      <w:r w:rsidRPr="006B41ED">
        <w:rPr>
          <w:rFonts w:hint="eastAsia"/>
        </w:rPr>
        <w:t>颗粒剂。</w:t>
      </w:r>
    </w:p>
    <w:p w14:paraId="6B752B89" w14:textId="77777777" w:rsidR="00CC4614" w:rsidRPr="006B41ED" w:rsidRDefault="00CC4614" w:rsidP="00CC4614">
      <w:pPr>
        <w:pStyle w:val="affe"/>
        <w:spacing w:before="120" w:after="120"/>
      </w:pPr>
      <w:bookmarkStart w:id="117" w:name="_Toc205388461"/>
      <w:proofErr w:type="gramStart"/>
      <w:r w:rsidRPr="006B41ED">
        <w:rPr>
          <w:rFonts w:hint="eastAsia"/>
        </w:rPr>
        <w:t>蔗</w:t>
      </w:r>
      <w:proofErr w:type="gramEnd"/>
      <w:r w:rsidRPr="006B41ED">
        <w:rPr>
          <w:rFonts w:hint="eastAsia"/>
        </w:rPr>
        <w:t>根锯天牛</w:t>
      </w:r>
      <w:bookmarkEnd w:id="117"/>
    </w:p>
    <w:p w14:paraId="0914184A" w14:textId="77777777" w:rsidR="00CC4614" w:rsidRPr="000163BC" w:rsidRDefault="00CC4614" w:rsidP="00CC4614">
      <w:pPr>
        <w:pStyle w:val="afff"/>
        <w:spacing w:before="120" w:after="120"/>
      </w:pPr>
      <w:r w:rsidRPr="000163BC">
        <w:rPr>
          <w:rFonts w:hint="eastAsia"/>
        </w:rPr>
        <w:t>农业防治</w:t>
      </w:r>
    </w:p>
    <w:p w14:paraId="62F4898D" w14:textId="77777777" w:rsidR="00CC4614" w:rsidRPr="000163BC" w:rsidRDefault="00CC4614" w:rsidP="00CC4614">
      <w:pPr>
        <w:pStyle w:val="affffffffc"/>
      </w:pPr>
      <w:r w:rsidRPr="000163BC">
        <w:rPr>
          <w:rFonts w:hint="eastAsia"/>
        </w:rPr>
        <w:t>木薯收获后应进行机耕、多次犁耙、翻晒土壤，清除寄主残留物，杀死土壤中部分</w:t>
      </w:r>
      <w:proofErr w:type="gramStart"/>
      <w:r w:rsidRPr="000163BC">
        <w:rPr>
          <w:rFonts w:hint="eastAsia"/>
        </w:rPr>
        <w:t>蔗</w:t>
      </w:r>
      <w:proofErr w:type="gramEnd"/>
      <w:r w:rsidRPr="000163BC">
        <w:rPr>
          <w:rFonts w:hint="eastAsia"/>
        </w:rPr>
        <w:t>根锯天牛的幼虫和</w:t>
      </w:r>
      <w:proofErr w:type="gramStart"/>
      <w:r w:rsidRPr="000163BC">
        <w:rPr>
          <w:rFonts w:hint="eastAsia"/>
        </w:rPr>
        <w:t>蛹。</w:t>
      </w:r>
      <w:proofErr w:type="gramEnd"/>
    </w:p>
    <w:p w14:paraId="5A4DC8AD" w14:textId="77777777" w:rsidR="00CC4614" w:rsidRPr="000163BC" w:rsidRDefault="00CC4614" w:rsidP="00CC4614">
      <w:pPr>
        <w:pStyle w:val="affffffffc"/>
      </w:pPr>
      <w:r w:rsidRPr="000163BC">
        <w:rPr>
          <w:rFonts w:hint="eastAsia"/>
        </w:rPr>
        <w:t>应选用水稻、玉米、红薯等作物与木薯轮作，不应与甘蔗轮作，以减少虫源。</w:t>
      </w:r>
    </w:p>
    <w:p w14:paraId="7518889C" w14:textId="593D6CEF" w:rsidR="00CC4614" w:rsidRPr="000163BC" w:rsidRDefault="00CC4614" w:rsidP="00CC4614">
      <w:pPr>
        <w:pStyle w:val="affffffffc"/>
      </w:pPr>
      <w:r w:rsidRPr="000163BC">
        <w:rPr>
          <w:rFonts w:hint="eastAsia"/>
        </w:rPr>
        <w:t>有条件的园地，应进行水旱轮作，淹死幼虫和</w:t>
      </w:r>
      <w:proofErr w:type="gramStart"/>
      <w:r w:rsidRPr="000163BC">
        <w:rPr>
          <w:rFonts w:hint="eastAsia"/>
        </w:rPr>
        <w:t>蛹或</w:t>
      </w:r>
      <w:proofErr w:type="gramEnd"/>
      <w:r w:rsidRPr="000163BC">
        <w:rPr>
          <w:rFonts w:hint="eastAsia"/>
        </w:rPr>
        <w:t>待幼虫爬出后进行捕杀。</w:t>
      </w:r>
    </w:p>
    <w:p w14:paraId="493DBADD" w14:textId="77777777" w:rsidR="00CC4614" w:rsidRDefault="00CC4614" w:rsidP="00CC4614">
      <w:pPr>
        <w:pStyle w:val="afff"/>
        <w:spacing w:before="120" w:after="120"/>
      </w:pPr>
      <w:r w:rsidRPr="00655A30">
        <w:rPr>
          <w:rFonts w:hint="eastAsia"/>
        </w:rPr>
        <w:t>物理防治</w:t>
      </w:r>
    </w:p>
    <w:p w14:paraId="6036833B" w14:textId="77777777" w:rsidR="00CC4614" w:rsidRDefault="00CC4614" w:rsidP="00CC4614">
      <w:pPr>
        <w:pStyle w:val="affffffffc"/>
      </w:pPr>
      <w:r w:rsidRPr="00655A30">
        <w:rPr>
          <w:rFonts w:hint="eastAsia"/>
        </w:rPr>
        <w:t>每年的4月中旬至7</w:t>
      </w:r>
      <w:r>
        <w:rPr>
          <w:rFonts w:hint="eastAsia"/>
        </w:rPr>
        <w:t>月上旬</w:t>
      </w:r>
      <w:proofErr w:type="gramStart"/>
      <w:r>
        <w:rPr>
          <w:rFonts w:hint="eastAsia"/>
        </w:rPr>
        <w:t>蔗</w:t>
      </w:r>
      <w:proofErr w:type="gramEnd"/>
      <w:r>
        <w:rPr>
          <w:rFonts w:hint="eastAsia"/>
        </w:rPr>
        <w:t>根锯天牛成虫活动期内，利用黑光灯诱杀成虫。</w:t>
      </w:r>
    </w:p>
    <w:p w14:paraId="26554B32" w14:textId="77777777" w:rsidR="00CC4614" w:rsidRDefault="00CC4614" w:rsidP="00CC4614">
      <w:pPr>
        <w:pStyle w:val="affffffffc"/>
      </w:pPr>
      <w:proofErr w:type="gramStart"/>
      <w:r w:rsidRPr="00655A30">
        <w:rPr>
          <w:rFonts w:hint="eastAsia"/>
        </w:rPr>
        <w:t>蔗</w:t>
      </w:r>
      <w:proofErr w:type="gramEnd"/>
      <w:r w:rsidRPr="00655A30">
        <w:rPr>
          <w:rFonts w:hint="eastAsia"/>
        </w:rPr>
        <w:t>根锯天牛成虫活动期，选用直径25</w:t>
      </w:r>
      <w:r w:rsidR="00A229D4">
        <w:t> </w:t>
      </w:r>
      <w:r w:rsidRPr="00655A30">
        <w:rPr>
          <w:rFonts w:hint="eastAsia"/>
        </w:rPr>
        <w:t>cm、高40</w:t>
      </w:r>
      <w:r w:rsidR="00A229D4">
        <w:t> </w:t>
      </w:r>
      <w:r w:rsidRPr="00655A30">
        <w:rPr>
          <w:rFonts w:hint="eastAsia"/>
        </w:rPr>
        <w:t>cm的圆形塑料桶，每桶装入10</w:t>
      </w:r>
      <w:r w:rsidR="00A229D4">
        <w:t> </w:t>
      </w:r>
      <w:r w:rsidRPr="00655A30">
        <w:rPr>
          <w:rFonts w:hint="eastAsia"/>
        </w:rPr>
        <w:t>cm深的洗衣粉水，按每公顷120～150个，将塑料桶平埋于园内土中，诱杀成虫。</w:t>
      </w:r>
    </w:p>
    <w:p w14:paraId="3132920F" w14:textId="77777777" w:rsidR="00CC4614" w:rsidRDefault="00CC4614" w:rsidP="007919BD">
      <w:pPr>
        <w:pStyle w:val="afff"/>
        <w:spacing w:before="120" w:after="120"/>
      </w:pPr>
      <w:r>
        <w:rPr>
          <w:rFonts w:hint="eastAsia"/>
          <w:lang w:bidi="ar"/>
        </w:rPr>
        <w:t>化学防治</w:t>
      </w:r>
    </w:p>
    <w:p w14:paraId="7C1A1B91" w14:textId="77777777" w:rsidR="00CC4614" w:rsidRDefault="00CC4614" w:rsidP="00CC4614">
      <w:pPr>
        <w:pStyle w:val="affff6"/>
        <w:ind w:firstLine="420"/>
      </w:pPr>
      <w:r>
        <w:rPr>
          <w:rFonts w:hint="eastAsia"/>
        </w:rPr>
        <w:t>播种时，在植沟内种茎正下方按每公顷用药量60</w:t>
      </w:r>
      <w:r w:rsidR="007919BD">
        <w:t> </w:t>
      </w:r>
      <w:r>
        <w:rPr>
          <w:rFonts w:hint="eastAsia"/>
        </w:rPr>
        <w:t>kg～125</w:t>
      </w:r>
      <w:r w:rsidR="007919BD">
        <w:t> </w:t>
      </w:r>
      <w:r>
        <w:rPr>
          <w:rFonts w:hint="eastAsia"/>
        </w:rPr>
        <w:t>kg投放3％辛硫磷颗粒剂或者按每公顷用药量45</w:t>
      </w:r>
      <w:r w:rsidR="007919BD">
        <w:t> </w:t>
      </w:r>
      <w:r>
        <w:rPr>
          <w:rFonts w:hint="eastAsia"/>
        </w:rPr>
        <w:t>kg～75</w:t>
      </w:r>
      <w:r w:rsidR="007919BD">
        <w:t> </w:t>
      </w:r>
      <w:r>
        <w:rPr>
          <w:rFonts w:hint="eastAsia"/>
        </w:rPr>
        <w:t>kg投放3％毒死蜱颗粒剂。</w:t>
      </w:r>
    </w:p>
    <w:p w14:paraId="10A08CE1" w14:textId="77777777" w:rsidR="007919BD" w:rsidRDefault="007919BD" w:rsidP="007919BD">
      <w:pPr>
        <w:pStyle w:val="affe"/>
        <w:spacing w:before="120" w:after="120"/>
      </w:pPr>
      <w:bookmarkStart w:id="118" w:name="_Toc205388462"/>
      <w:r w:rsidRPr="00555A5E">
        <w:rPr>
          <w:rFonts w:hint="eastAsia"/>
        </w:rPr>
        <w:t>朱砂叶螨</w:t>
      </w:r>
      <w:bookmarkEnd w:id="118"/>
    </w:p>
    <w:p w14:paraId="7A49494F" w14:textId="77777777" w:rsidR="007919BD" w:rsidRDefault="007919BD" w:rsidP="007919BD">
      <w:pPr>
        <w:pStyle w:val="afff"/>
        <w:spacing w:before="120" w:after="120"/>
      </w:pPr>
      <w:r w:rsidRPr="00555A5E">
        <w:rPr>
          <w:rFonts w:hint="eastAsia"/>
        </w:rPr>
        <w:t>农业防治</w:t>
      </w:r>
    </w:p>
    <w:p w14:paraId="688E5707" w14:textId="77777777" w:rsidR="007919BD" w:rsidRPr="000163BC" w:rsidRDefault="007919BD" w:rsidP="007919BD">
      <w:pPr>
        <w:pStyle w:val="affffffffc"/>
      </w:pPr>
      <w:r w:rsidRPr="000163BC">
        <w:rPr>
          <w:rFonts w:hint="eastAsia"/>
        </w:rPr>
        <w:t>应及时铲除田间、地头杂草，减少虫源。</w:t>
      </w:r>
    </w:p>
    <w:p w14:paraId="37ADA726" w14:textId="77777777" w:rsidR="007919BD" w:rsidRDefault="007919BD" w:rsidP="007919BD">
      <w:pPr>
        <w:pStyle w:val="affffffffc"/>
      </w:pPr>
      <w:r w:rsidRPr="000163BC">
        <w:rPr>
          <w:rFonts w:hint="eastAsia"/>
        </w:rPr>
        <w:t>应在收获后清除枯枝落叶，并集</w:t>
      </w:r>
      <w:r w:rsidRPr="00555A5E">
        <w:rPr>
          <w:rFonts w:hint="eastAsia"/>
        </w:rPr>
        <w:t>中烧毁。</w:t>
      </w:r>
    </w:p>
    <w:p w14:paraId="1BF21D18" w14:textId="77777777" w:rsidR="007919BD" w:rsidRDefault="007919BD" w:rsidP="007919BD">
      <w:pPr>
        <w:pStyle w:val="afff"/>
        <w:spacing w:before="120" w:after="120"/>
      </w:pPr>
      <w:r w:rsidRPr="00555A5E">
        <w:rPr>
          <w:rFonts w:hint="eastAsia"/>
        </w:rPr>
        <w:t>生物防治</w:t>
      </w:r>
    </w:p>
    <w:p w14:paraId="3252F5B7" w14:textId="77777777" w:rsidR="007919BD" w:rsidRDefault="007919BD" w:rsidP="007919BD">
      <w:pPr>
        <w:pStyle w:val="affff6"/>
        <w:ind w:firstLine="420"/>
      </w:pPr>
      <w:r>
        <w:rPr>
          <w:rFonts w:hint="eastAsia"/>
        </w:rPr>
        <w:t>应</w:t>
      </w:r>
      <w:r w:rsidRPr="00555A5E">
        <w:rPr>
          <w:rFonts w:hint="eastAsia"/>
        </w:rPr>
        <w:t>保护和利用捕食螨、拟小食螨瓢虫、草蛉等天敌防治。</w:t>
      </w:r>
    </w:p>
    <w:p w14:paraId="33A938B6" w14:textId="77777777" w:rsidR="007919BD" w:rsidRDefault="007919BD" w:rsidP="007919BD">
      <w:pPr>
        <w:pStyle w:val="afff"/>
        <w:spacing w:before="120" w:after="120"/>
      </w:pPr>
      <w:r w:rsidRPr="00555A5E">
        <w:rPr>
          <w:rFonts w:hint="eastAsia"/>
        </w:rPr>
        <w:t>化学防治</w:t>
      </w:r>
    </w:p>
    <w:p w14:paraId="7DF15FAD" w14:textId="77777777" w:rsidR="00997603" w:rsidRDefault="007919BD" w:rsidP="00E94C9A">
      <w:pPr>
        <w:pStyle w:val="affff6"/>
        <w:ind w:firstLine="420"/>
      </w:pPr>
      <w:r w:rsidRPr="00555A5E">
        <w:rPr>
          <w:rFonts w:hint="eastAsia"/>
        </w:rPr>
        <w:t>在木薯叶片上发现每张不少于25头朱砂叶螨时，使用药剂防治。选用以下药剂其中之一：1.8％阿维菌素乳油1</w:t>
      </w:r>
      <w:r>
        <w:t> </w:t>
      </w:r>
      <w:r w:rsidRPr="00555A5E">
        <w:rPr>
          <w:rFonts w:hint="eastAsia"/>
        </w:rPr>
        <w:t>500～2</w:t>
      </w:r>
      <w:r>
        <w:t> </w:t>
      </w:r>
      <w:r w:rsidRPr="00555A5E">
        <w:rPr>
          <w:rFonts w:hint="eastAsia"/>
        </w:rPr>
        <w:t>000倍液、15％哒螨灵乳油2</w:t>
      </w:r>
      <w:r>
        <w:t> </w:t>
      </w:r>
      <w:r w:rsidRPr="00555A5E">
        <w:rPr>
          <w:rFonts w:hint="eastAsia"/>
        </w:rPr>
        <w:t>250～3</w:t>
      </w:r>
      <w:r>
        <w:t> </w:t>
      </w:r>
      <w:r w:rsidRPr="00555A5E">
        <w:rPr>
          <w:rFonts w:hint="eastAsia"/>
        </w:rPr>
        <w:t>000倍液、5％噻螨酮乳油1</w:t>
      </w:r>
      <w:r>
        <w:t> </w:t>
      </w:r>
      <w:r w:rsidRPr="00555A5E">
        <w:rPr>
          <w:rFonts w:hint="eastAsia"/>
        </w:rPr>
        <w:t>600～2</w:t>
      </w:r>
      <w:r>
        <w:t> </w:t>
      </w:r>
      <w:r w:rsidRPr="00555A5E">
        <w:rPr>
          <w:rFonts w:hint="eastAsia"/>
        </w:rPr>
        <w:t>000倍液、24％螺螨酯悬浮剂4</w:t>
      </w:r>
      <w:r>
        <w:t> </w:t>
      </w:r>
      <w:r w:rsidRPr="00555A5E">
        <w:rPr>
          <w:rFonts w:hint="eastAsia"/>
        </w:rPr>
        <w:t>000～5</w:t>
      </w:r>
      <w:r>
        <w:t> </w:t>
      </w:r>
      <w:r w:rsidRPr="00555A5E">
        <w:rPr>
          <w:rFonts w:hint="eastAsia"/>
        </w:rPr>
        <w:t>000倍液或73％炔螨特乳油2</w:t>
      </w:r>
      <w:r>
        <w:t> </w:t>
      </w:r>
      <w:r w:rsidRPr="00555A5E">
        <w:rPr>
          <w:rFonts w:hint="eastAsia"/>
        </w:rPr>
        <w:t>000～2</w:t>
      </w:r>
      <w:r>
        <w:t> </w:t>
      </w:r>
      <w:r w:rsidRPr="00555A5E">
        <w:rPr>
          <w:rFonts w:hint="eastAsia"/>
        </w:rPr>
        <w:t>500倍液均匀喷雾，喷湿叶片正反两面，侧重喷雾叶背。</w:t>
      </w:r>
    </w:p>
    <w:p w14:paraId="2FF06D94" w14:textId="2488E34B" w:rsidR="003A06A5" w:rsidRPr="000163BC" w:rsidRDefault="003A06A5" w:rsidP="003A06A5">
      <w:pPr>
        <w:pStyle w:val="affe"/>
        <w:spacing w:before="120" w:after="120"/>
        <w:rPr>
          <w:color w:val="000000" w:themeColor="text1"/>
        </w:rPr>
      </w:pPr>
      <w:bookmarkStart w:id="119" w:name="_Hlk206074413"/>
      <w:proofErr w:type="gramStart"/>
      <w:r w:rsidRPr="000163BC">
        <w:rPr>
          <w:rFonts w:hint="eastAsia"/>
          <w:color w:val="000000" w:themeColor="text1"/>
        </w:rPr>
        <w:lastRenderedPageBreak/>
        <w:t>双钩异翅长</w:t>
      </w:r>
      <w:proofErr w:type="gramEnd"/>
      <w:r w:rsidRPr="000163BC">
        <w:rPr>
          <w:rFonts w:hint="eastAsia"/>
          <w:color w:val="000000" w:themeColor="text1"/>
        </w:rPr>
        <w:t>囊</w:t>
      </w:r>
      <w:bookmarkEnd w:id="119"/>
    </w:p>
    <w:p w14:paraId="5699E9FE" w14:textId="041A66D6" w:rsidR="00B9586B" w:rsidRPr="000163BC" w:rsidRDefault="00B9586B" w:rsidP="003A06A5">
      <w:pPr>
        <w:pStyle w:val="afff"/>
        <w:spacing w:before="120" w:after="120"/>
        <w:rPr>
          <w:color w:val="000000" w:themeColor="text1"/>
        </w:rPr>
      </w:pPr>
      <w:r w:rsidRPr="000163BC">
        <w:rPr>
          <w:rFonts w:hint="eastAsia"/>
          <w:color w:val="000000" w:themeColor="text1"/>
        </w:rPr>
        <w:t>物理防治</w:t>
      </w:r>
    </w:p>
    <w:p w14:paraId="03E7E2BB" w14:textId="6A926E31" w:rsidR="00B9586B" w:rsidRPr="000163BC" w:rsidRDefault="00B9586B" w:rsidP="00B9586B">
      <w:pPr>
        <w:pStyle w:val="affff6"/>
        <w:ind w:firstLine="420"/>
        <w:rPr>
          <w:color w:val="000000" w:themeColor="text1"/>
        </w:rPr>
      </w:pPr>
      <w:r w:rsidRPr="000163BC">
        <w:rPr>
          <w:rFonts w:hint="eastAsia"/>
          <w:color w:val="000000" w:themeColor="text1"/>
        </w:rPr>
        <w:t>原木或木薯干可通过水浸30天以上或55℃以上热处理灭虫。</w:t>
      </w:r>
    </w:p>
    <w:p w14:paraId="35A898D0" w14:textId="77777777" w:rsidR="003A06A5" w:rsidRPr="000163BC" w:rsidRDefault="003A06A5" w:rsidP="003A06A5">
      <w:pPr>
        <w:pStyle w:val="afff"/>
        <w:spacing w:before="120" w:after="120"/>
        <w:rPr>
          <w:color w:val="000000" w:themeColor="text1"/>
        </w:rPr>
      </w:pPr>
      <w:r w:rsidRPr="000163BC">
        <w:rPr>
          <w:color w:val="000000" w:themeColor="text1"/>
        </w:rPr>
        <w:t>化学防治</w:t>
      </w:r>
    </w:p>
    <w:p w14:paraId="1FFB396F" w14:textId="77777777" w:rsidR="003A06A5" w:rsidRPr="000163BC" w:rsidRDefault="003A06A5" w:rsidP="003A06A5">
      <w:pPr>
        <w:pStyle w:val="affff6"/>
        <w:ind w:firstLine="420"/>
        <w:rPr>
          <w:color w:val="000000" w:themeColor="text1"/>
        </w:rPr>
      </w:pPr>
      <w:r w:rsidRPr="000163BC">
        <w:rPr>
          <w:color w:val="000000" w:themeColor="text1"/>
        </w:rPr>
        <w:t>于成虫羽化扩散期进行化学防治，喷药以晴天午后为佳。可选用4.5</w:t>
      </w:r>
      <w:r w:rsidRPr="000163BC">
        <w:rPr>
          <w:rFonts w:hint="eastAsia"/>
          <w:color w:val="000000" w:themeColor="text1"/>
        </w:rPr>
        <w:t>％</w:t>
      </w:r>
      <w:r w:rsidRPr="000163BC">
        <w:rPr>
          <w:color w:val="000000" w:themeColor="text1"/>
        </w:rPr>
        <w:t>高效氯氰菊酯（1</w:t>
      </w:r>
      <w:r w:rsidRPr="000163BC">
        <w:rPr>
          <w:color w:val="000000" w:themeColor="text1"/>
        </w:rPr>
        <w:t> </w:t>
      </w:r>
      <w:r w:rsidRPr="000163BC">
        <w:rPr>
          <w:color w:val="000000" w:themeColor="text1"/>
        </w:rPr>
        <w:t>000</w:t>
      </w:r>
      <w:r w:rsidRPr="000163BC">
        <w:rPr>
          <w:rFonts w:hint="eastAsia"/>
          <w:color w:val="000000" w:themeColor="text1"/>
        </w:rPr>
        <w:t>～</w:t>
      </w:r>
      <w:r w:rsidRPr="000163BC">
        <w:rPr>
          <w:color w:val="000000" w:themeColor="text1"/>
        </w:rPr>
        <w:t>1</w:t>
      </w:r>
      <w:r w:rsidRPr="000163BC">
        <w:rPr>
          <w:color w:val="000000" w:themeColor="text1"/>
        </w:rPr>
        <w:t> </w:t>
      </w:r>
      <w:r w:rsidRPr="000163BC">
        <w:rPr>
          <w:color w:val="000000" w:themeColor="text1"/>
        </w:rPr>
        <w:t>500倍液）、40</w:t>
      </w:r>
      <w:r w:rsidRPr="000163BC">
        <w:rPr>
          <w:rFonts w:hint="eastAsia"/>
          <w:color w:val="000000" w:themeColor="text1"/>
        </w:rPr>
        <w:t>％</w:t>
      </w:r>
      <w:r w:rsidRPr="000163BC">
        <w:rPr>
          <w:color w:val="000000" w:themeColor="text1"/>
        </w:rPr>
        <w:t>噻虫啉悬浮剂（2</w:t>
      </w:r>
      <w:r w:rsidRPr="000163BC">
        <w:rPr>
          <w:color w:val="000000" w:themeColor="text1"/>
        </w:rPr>
        <w:t> </w:t>
      </w:r>
      <w:r w:rsidRPr="000163BC">
        <w:rPr>
          <w:color w:val="000000" w:themeColor="text1"/>
        </w:rPr>
        <w:t>000倍液）等。</w:t>
      </w:r>
    </w:p>
    <w:p w14:paraId="6CB1E18A" w14:textId="77777777" w:rsidR="003A06A5" w:rsidRPr="000163BC" w:rsidRDefault="003A06A5" w:rsidP="003A06A5">
      <w:pPr>
        <w:pStyle w:val="affe"/>
        <w:spacing w:before="120" w:after="120"/>
        <w:rPr>
          <w:color w:val="000000" w:themeColor="text1"/>
        </w:rPr>
      </w:pPr>
      <w:bookmarkStart w:id="120" w:name="_Hlk206081064"/>
      <w:r w:rsidRPr="000163BC">
        <w:rPr>
          <w:rFonts w:hint="eastAsia"/>
          <w:color w:val="000000" w:themeColor="text1"/>
        </w:rPr>
        <w:t>大谷蠹</w:t>
      </w:r>
    </w:p>
    <w:bookmarkEnd w:id="120"/>
    <w:p w14:paraId="57437AC8" w14:textId="4ED7C648" w:rsidR="00E32298" w:rsidRPr="000163BC" w:rsidRDefault="00E32298" w:rsidP="00E32298">
      <w:pPr>
        <w:pStyle w:val="afff"/>
        <w:spacing w:before="120" w:after="120"/>
        <w:rPr>
          <w:color w:val="000000" w:themeColor="text1"/>
        </w:rPr>
      </w:pPr>
      <w:r w:rsidRPr="000163BC">
        <w:rPr>
          <w:rFonts w:hint="eastAsia"/>
          <w:color w:val="000000" w:themeColor="text1"/>
        </w:rPr>
        <w:t>农业防治</w:t>
      </w:r>
    </w:p>
    <w:p w14:paraId="710A2275" w14:textId="18F31347" w:rsidR="00B9586B" w:rsidRPr="000163BC" w:rsidRDefault="00B9586B" w:rsidP="00B9586B">
      <w:pPr>
        <w:pStyle w:val="affff6"/>
        <w:ind w:firstLine="420"/>
        <w:rPr>
          <w:color w:val="000000" w:themeColor="text1"/>
        </w:rPr>
      </w:pPr>
      <w:r w:rsidRPr="000163BC">
        <w:rPr>
          <w:rFonts w:hint="eastAsia"/>
          <w:color w:val="000000" w:themeColor="text1"/>
        </w:rPr>
        <w:t>措施如下：</w:t>
      </w:r>
    </w:p>
    <w:p w14:paraId="4A728508" w14:textId="7793177F" w:rsidR="00E32298" w:rsidRPr="000163BC" w:rsidRDefault="000C3B27" w:rsidP="00B9586B">
      <w:pPr>
        <w:pStyle w:val="af2"/>
        <w:rPr>
          <w:color w:val="000000" w:themeColor="text1"/>
        </w:rPr>
      </w:pPr>
      <w:r w:rsidRPr="000163BC">
        <w:rPr>
          <w:rFonts w:hint="eastAsia"/>
          <w:color w:val="000000" w:themeColor="text1"/>
        </w:rPr>
        <w:t>应保持仓库清洁卫生，</w:t>
      </w:r>
      <w:r w:rsidR="00B9586B" w:rsidRPr="000163BC">
        <w:rPr>
          <w:rFonts w:hint="eastAsia"/>
          <w:color w:val="000000" w:themeColor="text1"/>
        </w:rPr>
        <w:t>并及时清理粮食残留和其他潜在的害虫栖息地，减少大谷蠹的滋生机会；</w:t>
      </w:r>
    </w:p>
    <w:p w14:paraId="06E7EF1D" w14:textId="185BDD52" w:rsidR="00B9586B" w:rsidRPr="000163BC" w:rsidRDefault="00B9586B" w:rsidP="00B9586B">
      <w:pPr>
        <w:pStyle w:val="af2"/>
        <w:rPr>
          <w:color w:val="000000" w:themeColor="text1"/>
        </w:rPr>
      </w:pPr>
      <w:r w:rsidRPr="000163BC">
        <w:rPr>
          <w:rFonts w:hint="eastAsia"/>
          <w:color w:val="000000" w:themeColor="text1"/>
        </w:rPr>
        <w:t>实行木薯与生姜、玉米、甜瓜轮作或间作，降低虫口密度；</w:t>
      </w:r>
    </w:p>
    <w:p w14:paraId="05401811" w14:textId="5A6427C3" w:rsidR="00B9586B" w:rsidRPr="000163BC" w:rsidRDefault="00B9586B" w:rsidP="00B9586B">
      <w:pPr>
        <w:pStyle w:val="af2"/>
        <w:rPr>
          <w:color w:val="000000" w:themeColor="text1"/>
        </w:rPr>
      </w:pPr>
      <w:r w:rsidRPr="000163BC">
        <w:rPr>
          <w:rFonts w:hint="eastAsia"/>
          <w:color w:val="000000" w:themeColor="text1"/>
        </w:rPr>
        <w:t>加强田间管理，清除种植地杂草及朽木，减少虫源栖息地。</w:t>
      </w:r>
    </w:p>
    <w:p w14:paraId="3CBB6A93" w14:textId="4721321F" w:rsidR="00E32298" w:rsidRPr="000163BC" w:rsidRDefault="00E32298" w:rsidP="00E32298">
      <w:pPr>
        <w:pStyle w:val="afff"/>
        <w:spacing w:before="120" w:after="120"/>
        <w:rPr>
          <w:color w:val="000000" w:themeColor="text1"/>
        </w:rPr>
      </w:pPr>
      <w:r w:rsidRPr="000163BC">
        <w:rPr>
          <w:rFonts w:hint="eastAsia"/>
          <w:color w:val="000000" w:themeColor="text1"/>
        </w:rPr>
        <w:t>物理防治</w:t>
      </w:r>
    </w:p>
    <w:p w14:paraId="6BEF8B61" w14:textId="55A98582" w:rsidR="00B9586B" w:rsidRPr="000163BC" w:rsidRDefault="00B9586B" w:rsidP="00B9586B">
      <w:pPr>
        <w:pStyle w:val="affff6"/>
        <w:ind w:firstLine="420"/>
        <w:rPr>
          <w:color w:val="000000" w:themeColor="text1"/>
        </w:rPr>
      </w:pPr>
      <w:r w:rsidRPr="000163BC">
        <w:rPr>
          <w:rFonts w:hint="eastAsia"/>
          <w:color w:val="000000" w:themeColor="text1"/>
        </w:rPr>
        <w:t>措施如下：</w:t>
      </w:r>
    </w:p>
    <w:p w14:paraId="24C66EE5" w14:textId="5B4037E2" w:rsidR="00E32298" w:rsidRPr="000163BC" w:rsidRDefault="003B442E" w:rsidP="00B9586B">
      <w:pPr>
        <w:pStyle w:val="af2"/>
        <w:rPr>
          <w:color w:val="000000" w:themeColor="text1"/>
        </w:rPr>
      </w:pPr>
      <w:r w:rsidRPr="000163BC">
        <w:rPr>
          <w:rFonts w:hint="eastAsia"/>
          <w:color w:val="000000" w:themeColor="text1"/>
        </w:rPr>
        <w:t>宜采取高温灭虫</w:t>
      </w:r>
      <w:r w:rsidR="00F730C8" w:rsidRPr="000163BC">
        <w:rPr>
          <w:rFonts w:hint="eastAsia"/>
          <w:color w:val="000000" w:themeColor="text1"/>
        </w:rPr>
        <w:t>（</w:t>
      </w:r>
      <w:r w:rsidR="00F730C8" w:rsidRPr="000163BC">
        <w:rPr>
          <w:rFonts w:hAnsi="宋体" w:hint="eastAsia"/>
          <w:color w:val="000000" w:themeColor="text1"/>
        </w:rPr>
        <w:t>≥</w:t>
      </w:r>
      <w:r w:rsidR="00F730C8" w:rsidRPr="000163BC">
        <w:rPr>
          <w:rFonts w:hint="eastAsia"/>
          <w:color w:val="000000" w:themeColor="text1"/>
        </w:rPr>
        <w:t>55</w:t>
      </w:r>
      <w:r w:rsidR="00817E5F" w:rsidRPr="000163BC">
        <w:rPr>
          <w:color w:val="000000" w:themeColor="text1"/>
        </w:rPr>
        <w:t> </w:t>
      </w:r>
      <w:r w:rsidR="00F730C8" w:rsidRPr="000163BC">
        <w:rPr>
          <w:rFonts w:hint="eastAsia"/>
          <w:color w:val="000000" w:themeColor="text1"/>
        </w:rPr>
        <w:t>℃）</w:t>
      </w:r>
      <w:r w:rsidRPr="000163BC">
        <w:rPr>
          <w:rFonts w:hint="eastAsia"/>
          <w:color w:val="000000" w:themeColor="text1"/>
        </w:rPr>
        <w:t>、冷冻杀虫</w:t>
      </w:r>
      <w:r w:rsidR="00817E5F" w:rsidRPr="000163BC">
        <w:rPr>
          <w:rFonts w:hint="eastAsia"/>
          <w:color w:val="000000" w:themeColor="text1"/>
        </w:rPr>
        <w:t>（0</w:t>
      </w:r>
      <w:r w:rsidR="00817E5F" w:rsidRPr="000163BC">
        <w:rPr>
          <w:color w:val="000000" w:themeColor="text1"/>
        </w:rPr>
        <w:t> </w:t>
      </w:r>
      <w:r w:rsidR="00817E5F" w:rsidRPr="000163BC">
        <w:rPr>
          <w:rFonts w:hint="eastAsia"/>
          <w:color w:val="000000" w:themeColor="text1"/>
        </w:rPr>
        <w:t>℃</w:t>
      </w:r>
      <w:r w:rsidR="00817E5F" w:rsidRPr="000163BC">
        <w:rPr>
          <w:rFonts w:hAnsi="宋体" w:hint="eastAsia"/>
          <w:color w:val="000000" w:themeColor="text1"/>
        </w:rPr>
        <w:t>～</w:t>
      </w:r>
      <w:r w:rsidR="00817E5F" w:rsidRPr="000163BC">
        <w:rPr>
          <w:rFonts w:hint="eastAsia"/>
          <w:color w:val="000000" w:themeColor="text1"/>
        </w:rPr>
        <w:t>6</w:t>
      </w:r>
      <w:r w:rsidR="00817E5F" w:rsidRPr="000163BC">
        <w:rPr>
          <w:color w:val="000000" w:themeColor="text1"/>
        </w:rPr>
        <w:t> </w:t>
      </w:r>
      <w:r w:rsidR="00817E5F" w:rsidRPr="000163BC">
        <w:rPr>
          <w:rFonts w:hint="eastAsia"/>
          <w:color w:val="000000" w:themeColor="text1"/>
        </w:rPr>
        <w:t>℃</w:t>
      </w:r>
      <w:r w:rsidR="000E7CEB" w:rsidRPr="000163BC">
        <w:rPr>
          <w:rFonts w:hint="eastAsia"/>
          <w:color w:val="000000" w:themeColor="text1"/>
        </w:rPr>
        <w:t>，维持7天以上</w:t>
      </w:r>
      <w:r w:rsidR="00817E5F" w:rsidRPr="000163BC">
        <w:rPr>
          <w:rFonts w:hint="eastAsia"/>
          <w:color w:val="000000" w:themeColor="text1"/>
        </w:rPr>
        <w:t>）</w:t>
      </w:r>
      <w:r w:rsidRPr="000163BC">
        <w:rPr>
          <w:rFonts w:hint="eastAsia"/>
          <w:color w:val="000000" w:themeColor="text1"/>
        </w:rPr>
        <w:t>等方式</w:t>
      </w:r>
      <w:r w:rsidR="002F3C03" w:rsidRPr="000163BC">
        <w:rPr>
          <w:rFonts w:hint="eastAsia"/>
          <w:color w:val="000000" w:themeColor="text1"/>
        </w:rPr>
        <w:t>进行防治。</w:t>
      </w:r>
    </w:p>
    <w:p w14:paraId="717A7F8D" w14:textId="32E08F8B" w:rsidR="00B9586B" w:rsidRPr="000163BC" w:rsidRDefault="00B9586B" w:rsidP="00B9586B">
      <w:pPr>
        <w:pStyle w:val="af2"/>
        <w:rPr>
          <w:color w:val="000000" w:themeColor="text1"/>
        </w:rPr>
      </w:pPr>
      <w:r w:rsidRPr="000163BC">
        <w:rPr>
          <w:rFonts w:hint="eastAsia"/>
          <w:color w:val="000000" w:themeColor="text1"/>
        </w:rPr>
        <w:t>对仓储设施进行熏蒸，使用磷化铝（10g/m³）密闭熏蒸7天，或硫酰氟（50–60g/m³）熏蒸24小时。</w:t>
      </w:r>
    </w:p>
    <w:p w14:paraId="66783DF0" w14:textId="131A8F22" w:rsidR="00E32298" w:rsidRPr="000163BC" w:rsidRDefault="00E32298" w:rsidP="00E32298">
      <w:pPr>
        <w:pStyle w:val="afff"/>
        <w:spacing w:before="120" w:after="120"/>
        <w:rPr>
          <w:color w:val="000000" w:themeColor="text1"/>
        </w:rPr>
      </w:pPr>
      <w:r w:rsidRPr="000163BC">
        <w:rPr>
          <w:rFonts w:hint="eastAsia"/>
          <w:color w:val="000000" w:themeColor="text1"/>
        </w:rPr>
        <w:t>化学防治</w:t>
      </w:r>
    </w:p>
    <w:p w14:paraId="46D8D284" w14:textId="5CF73969" w:rsidR="00E32298" w:rsidRPr="000163BC" w:rsidRDefault="00A97AA1" w:rsidP="003A06A5">
      <w:pPr>
        <w:pStyle w:val="affff6"/>
        <w:ind w:firstLine="420"/>
        <w:rPr>
          <w:color w:val="000000" w:themeColor="text1"/>
        </w:rPr>
      </w:pPr>
      <w:r w:rsidRPr="000163BC">
        <w:rPr>
          <w:rFonts w:hint="eastAsia"/>
          <w:color w:val="000000" w:themeColor="text1"/>
        </w:rPr>
        <w:t>宜使用80</w:t>
      </w:r>
      <w:r w:rsidRPr="000163BC">
        <w:rPr>
          <w:rFonts w:hAnsi="宋体" w:hint="eastAsia"/>
          <w:color w:val="000000" w:themeColor="text1"/>
        </w:rPr>
        <w:t>％</w:t>
      </w:r>
      <w:r w:rsidRPr="000163BC">
        <w:rPr>
          <w:rFonts w:hint="eastAsia"/>
          <w:color w:val="000000" w:themeColor="text1"/>
        </w:rPr>
        <w:t>敌敌畏乳油或磷化铝</w:t>
      </w:r>
      <w:r w:rsidR="000C718A" w:rsidRPr="000163BC">
        <w:rPr>
          <w:rFonts w:hint="eastAsia"/>
          <w:color w:val="000000" w:themeColor="text1"/>
        </w:rPr>
        <w:t>进行</w:t>
      </w:r>
      <w:r w:rsidRPr="000163BC">
        <w:rPr>
          <w:rFonts w:hint="eastAsia"/>
          <w:color w:val="000000" w:themeColor="text1"/>
        </w:rPr>
        <w:t>熏蒸。</w:t>
      </w:r>
    </w:p>
    <w:p w14:paraId="2902EAB0" w14:textId="55158031" w:rsidR="00E32298" w:rsidRPr="000163BC" w:rsidRDefault="002B6B25" w:rsidP="002B6B25">
      <w:pPr>
        <w:pStyle w:val="affe"/>
        <w:spacing w:before="120" w:after="120"/>
        <w:rPr>
          <w:color w:val="000000" w:themeColor="text1"/>
        </w:rPr>
      </w:pPr>
      <w:r w:rsidRPr="000163BC">
        <w:rPr>
          <w:rFonts w:hint="eastAsia"/>
          <w:color w:val="000000" w:themeColor="text1"/>
        </w:rPr>
        <w:t>双</w:t>
      </w:r>
      <w:proofErr w:type="gramStart"/>
      <w:r w:rsidRPr="000163BC">
        <w:rPr>
          <w:rFonts w:hint="eastAsia"/>
          <w:color w:val="000000" w:themeColor="text1"/>
        </w:rPr>
        <w:t>棘</w:t>
      </w:r>
      <w:proofErr w:type="gramEnd"/>
      <w:r w:rsidRPr="000163BC">
        <w:rPr>
          <w:rFonts w:hint="eastAsia"/>
          <w:color w:val="000000" w:themeColor="text1"/>
        </w:rPr>
        <w:t>长蠹（非中国种）</w:t>
      </w:r>
    </w:p>
    <w:p w14:paraId="732DC1DC" w14:textId="1B9D12F7" w:rsidR="00E32298" w:rsidRPr="000163BC" w:rsidRDefault="00790D5F" w:rsidP="00790D5F">
      <w:pPr>
        <w:pStyle w:val="afff"/>
        <w:spacing w:before="120" w:after="120"/>
        <w:rPr>
          <w:color w:val="000000" w:themeColor="text1"/>
        </w:rPr>
      </w:pPr>
      <w:r w:rsidRPr="000163BC">
        <w:rPr>
          <w:rFonts w:hint="eastAsia"/>
          <w:color w:val="000000" w:themeColor="text1"/>
        </w:rPr>
        <w:t>农业防治</w:t>
      </w:r>
    </w:p>
    <w:p w14:paraId="6965363C" w14:textId="7883C49C" w:rsidR="00B9586B" w:rsidRPr="000163BC" w:rsidRDefault="002E255B" w:rsidP="00B9586B">
      <w:pPr>
        <w:pStyle w:val="affff6"/>
        <w:ind w:firstLine="420"/>
        <w:rPr>
          <w:color w:val="000000" w:themeColor="text1"/>
        </w:rPr>
      </w:pPr>
      <w:r w:rsidRPr="000163BC">
        <w:rPr>
          <w:rFonts w:hint="eastAsia"/>
          <w:color w:val="000000" w:themeColor="text1"/>
        </w:rPr>
        <w:t>宜整形修剪，并及时整理地痞的枯枝，集中焚烧，减少虫源。</w:t>
      </w:r>
    </w:p>
    <w:p w14:paraId="518A6F84" w14:textId="0644E913" w:rsidR="00E32298" w:rsidRPr="000163BC" w:rsidRDefault="00790D5F" w:rsidP="00790D5F">
      <w:pPr>
        <w:pStyle w:val="afff"/>
        <w:spacing w:before="120" w:after="120"/>
        <w:rPr>
          <w:color w:val="000000" w:themeColor="text1"/>
        </w:rPr>
      </w:pPr>
      <w:r w:rsidRPr="000163BC">
        <w:rPr>
          <w:rFonts w:hint="eastAsia"/>
          <w:color w:val="000000" w:themeColor="text1"/>
        </w:rPr>
        <w:t>物理防治</w:t>
      </w:r>
    </w:p>
    <w:p w14:paraId="75A6CA1A" w14:textId="73571C7A" w:rsidR="00790D5F" w:rsidRPr="000163BC" w:rsidRDefault="00B94050" w:rsidP="003A06A5">
      <w:pPr>
        <w:pStyle w:val="affff6"/>
        <w:ind w:firstLine="420"/>
        <w:rPr>
          <w:color w:val="000000" w:themeColor="text1"/>
        </w:rPr>
      </w:pPr>
      <w:r w:rsidRPr="000163BC">
        <w:rPr>
          <w:rFonts w:hint="eastAsia"/>
          <w:color w:val="000000" w:themeColor="text1"/>
        </w:rPr>
        <w:t>宜及时清理虫害枝、枯死枝，并在双棘长蠹发生区设置诱捕器。</w:t>
      </w:r>
    </w:p>
    <w:p w14:paraId="7929C107" w14:textId="0206FBDB" w:rsidR="00790D5F" w:rsidRPr="000163BC" w:rsidRDefault="00790D5F" w:rsidP="00790D5F">
      <w:pPr>
        <w:pStyle w:val="afff"/>
        <w:spacing w:before="120" w:after="120"/>
        <w:rPr>
          <w:color w:val="000000" w:themeColor="text1"/>
        </w:rPr>
      </w:pPr>
      <w:r w:rsidRPr="000163BC">
        <w:rPr>
          <w:rFonts w:hint="eastAsia"/>
          <w:color w:val="000000" w:themeColor="text1"/>
        </w:rPr>
        <w:t>化学防治</w:t>
      </w:r>
    </w:p>
    <w:p w14:paraId="3A6686CE" w14:textId="358923E3" w:rsidR="00790D5F" w:rsidRPr="000163BC" w:rsidRDefault="00BE6489" w:rsidP="003A06A5">
      <w:pPr>
        <w:pStyle w:val="affff6"/>
        <w:ind w:firstLine="420"/>
        <w:rPr>
          <w:color w:val="000000" w:themeColor="text1"/>
        </w:rPr>
      </w:pPr>
      <w:r w:rsidRPr="000163BC">
        <w:rPr>
          <w:rFonts w:hint="eastAsia"/>
          <w:color w:val="000000" w:themeColor="text1"/>
        </w:rPr>
        <w:t>宜喷洒80</w:t>
      </w:r>
      <w:r w:rsidRPr="000163BC">
        <w:rPr>
          <w:rFonts w:hAnsi="宋体" w:hint="eastAsia"/>
          <w:color w:val="000000" w:themeColor="text1"/>
        </w:rPr>
        <w:t>％</w:t>
      </w:r>
      <w:r w:rsidRPr="000163BC">
        <w:rPr>
          <w:rFonts w:hint="eastAsia"/>
          <w:color w:val="000000" w:themeColor="text1"/>
        </w:rPr>
        <w:t>敌敌畏或50</w:t>
      </w:r>
      <w:r w:rsidRPr="000163BC">
        <w:rPr>
          <w:rFonts w:hAnsi="宋体" w:hint="eastAsia"/>
          <w:color w:val="000000" w:themeColor="text1"/>
        </w:rPr>
        <w:t>％</w:t>
      </w:r>
      <w:r w:rsidRPr="000163BC">
        <w:rPr>
          <w:rFonts w:hint="eastAsia"/>
          <w:color w:val="000000" w:themeColor="text1"/>
        </w:rPr>
        <w:t>辛硫磷1</w:t>
      </w:r>
      <w:r w:rsidRPr="000163BC">
        <w:rPr>
          <w:color w:val="000000" w:themeColor="text1"/>
        </w:rPr>
        <w:t> </w:t>
      </w:r>
      <w:r w:rsidRPr="000163BC">
        <w:rPr>
          <w:rFonts w:hint="eastAsia"/>
          <w:color w:val="000000" w:themeColor="text1"/>
        </w:rPr>
        <w:t>500</w:t>
      </w:r>
      <w:r w:rsidRPr="000163BC">
        <w:rPr>
          <w:rFonts w:hAnsi="宋体" w:hint="eastAsia"/>
          <w:color w:val="000000" w:themeColor="text1"/>
        </w:rPr>
        <w:t>～</w:t>
      </w:r>
      <w:r w:rsidRPr="000163BC">
        <w:rPr>
          <w:rFonts w:hint="eastAsia"/>
          <w:color w:val="000000" w:themeColor="text1"/>
        </w:rPr>
        <w:t>2</w:t>
      </w:r>
      <w:r w:rsidRPr="000163BC">
        <w:rPr>
          <w:color w:val="000000" w:themeColor="text1"/>
        </w:rPr>
        <w:t> </w:t>
      </w:r>
      <w:r w:rsidRPr="000163BC">
        <w:rPr>
          <w:rFonts w:hint="eastAsia"/>
          <w:color w:val="000000" w:themeColor="text1"/>
        </w:rPr>
        <w:t>000倍液</w:t>
      </w:r>
      <w:r w:rsidR="00E374CA" w:rsidRPr="000163BC">
        <w:rPr>
          <w:rFonts w:hint="eastAsia"/>
          <w:color w:val="000000" w:themeColor="text1"/>
        </w:rPr>
        <w:t>。</w:t>
      </w:r>
    </w:p>
    <w:p w14:paraId="62B1D8DF" w14:textId="6D92FCD2" w:rsidR="00790D5F" w:rsidRPr="000163BC" w:rsidRDefault="00087B9C" w:rsidP="00087B9C">
      <w:pPr>
        <w:pStyle w:val="afff"/>
        <w:spacing w:before="120" w:after="120"/>
        <w:rPr>
          <w:color w:val="000000" w:themeColor="text1"/>
        </w:rPr>
      </w:pPr>
      <w:r w:rsidRPr="000163BC">
        <w:rPr>
          <w:rFonts w:hint="eastAsia"/>
          <w:color w:val="000000" w:themeColor="text1"/>
        </w:rPr>
        <w:t>生物防治</w:t>
      </w:r>
    </w:p>
    <w:p w14:paraId="4D9F79AE" w14:textId="3C044F7C" w:rsidR="00790D5F" w:rsidRPr="000163BC" w:rsidRDefault="002B1632" w:rsidP="003A06A5">
      <w:pPr>
        <w:pStyle w:val="affff6"/>
        <w:ind w:firstLine="420"/>
        <w:rPr>
          <w:color w:val="000000" w:themeColor="text1"/>
        </w:rPr>
      </w:pPr>
      <w:r w:rsidRPr="000163BC">
        <w:rPr>
          <w:rFonts w:hint="eastAsia"/>
          <w:color w:val="000000" w:themeColor="text1"/>
        </w:rPr>
        <w:t>宜保护和利用管氏肿腿蜂、蒲螨、啄木鸟等天敌防治。</w:t>
      </w:r>
    </w:p>
    <w:p w14:paraId="7FB9E49D" w14:textId="6E5DD2B0" w:rsidR="00790D5F" w:rsidRPr="000163BC" w:rsidRDefault="00667037" w:rsidP="00B72CF9">
      <w:pPr>
        <w:pStyle w:val="affe"/>
        <w:spacing w:before="120" w:after="120"/>
        <w:rPr>
          <w:color w:val="000000" w:themeColor="text1"/>
        </w:rPr>
      </w:pPr>
      <w:r w:rsidRPr="000163BC">
        <w:rPr>
          <w:rFonts w:hint="eastAsia"/>
          <w:color w:val="000000" w:themeColor="text1"/>
        </w:rPr>
        <w:t>谷斑皮</w:t>
      </w:r>
      <w:proofErr w:type="gramStart"/>
      <w:r w:rsidRPr="000163BC">
        <w:rPr>
          <w:rFonts w:hint="eastAsia"/>
          <w:color w:val="000000" w:themeColor="text1"/>
        </w:rPr>
        <w:t>蠹</w:t>
      </w:r>
      <w:proofErr w:type="gramEnd"/>
    </w:p>
    <w:p w14:paraId="259E6020" w14:textId="5408C320" w:rsidR="00D73041" w:rsidRPr="000163BC" w:rsidRDefault="00561E93" w:rsidP="00561E93">
      <w:pPr>
        <w:pStyle w:val="afff"/>
        <w:spacing w:before="120" w:after="120"/>
        <w:rPr>
          <w:color w:val="000000" w:themeColor="text1"/>
        </w:rPr>
      </w:pPr>
      <w:r w:rsidRPr="000163BC">
        <w:rPr>
          <w:rFonts w:hint="eastAsia"/>
          <w:color w:val="000000" w:themeColor="text1"/>
        </w:rPr>
        <w:t>物理防治</w:t>
      </w:r>
    </w:p>
    <w:p w14:paraId="3D4DE930" w14:textId="1B31E16B" w:rsidR="00D73041" w:rsidRPr="000163BC" w:rsidRDefault="00163E87" w:rsidP="003A06A5">
      <w:pPr>
        <w:pStyle w:val="affff6"/>
        <w:ind w:firstLine="420"/>
        <w:rPr>
          <w:color w:val="000000" w:themeColor="text1"/>
        </w:rPr>
      </w:pPr>
      <w:r w:rsidRPr="000163BC">
        <w:rPr>
          <w:rFonts w:hint="eastAsia"/>
          <w:color w:val="000000" w:themeColor="text1"/>
        </w:rPr>
        <w:t>宜采取高温灭虫（≥55 ℃）、冷冻杀虫（0 ℃～6 ℃，维持7天以上）等方式进行防治。</w:t>
      </w:r>
    </w:p>
    <w:p w14:paraId="441211F3" w14:textId="28F72B5C" w:rsidR="00D73041" w:rsidRPr="000163BC" w:rsidRDefault="00561E93" w:rsidP="00561E93">
      <w:pPr>
        <w:pStyle w:val="afff"/>
        <w:spacing w:before="120" w:after="120"/>
        <w:rPr>
          <w:color w:val="000000" w:themeColor="text1"/>
        </w:rPr>
      </w:pPr>
      <w:r w:rsidRPr="000163BC">
        <w:rPr>
          <w:rFonts w:hint="eastAsia"/>
          <w:color w:val="000000" w:themeColor="text1"/>
        </w:rPr>
        <w:t>化学防治</w:t>
      </w:r>
    </w:p>
    <w:p w14:paraId="3CB95F78" w14:textId="3C336AFD" w:rsidR="00D73041" w:rsidRPr="000163BC" w:rsidRDefault="0003400D" w:rsidP="003A06A5">
      <w:pPr>
        <w:pStyle w:val="affff6"/>
        <w:ind w:firstLine="420"/>
        <w:rPr>
          <w:color w:val="000000" w:themeColor="text1"/>
        </w:rPr>
      </w:pPr>
      <w:r w:rsidRPr="000163BC">
        <w:rPr>
          <w:rFonts w:hint="eastAsia"/>
          <w:color w:val="000000" w:themeColor="text1"/>
        </w:rPr>
        <w:t>宜使用阿维菌素、溴氰菊酯等化学药剂，可单独使用或与惰性粉尘联合使用进行防治。</w:t>
      </w:r>
    </w:p>
    <w:p w14:paraId="09C661BD" w14:textId="60591618" w:rsidR="00D73041" w:rsidRPr="000163BC" w:rsidRDefault="00561E93" w:rsidP="00561E93">
      <w:pPr>
        <w:pStyle w:val="afff"/>
        <w:spacing w:before="120" w:after="120"/>
        <w:rPr>
          <w:color w:val="000000" w:themeColor="text1"/>
        </w:rPr>
      </w:pPr>
      <w:r w:rsidRPr="000163BC">
        <w:rPr>
          <w:rFonts w:hint="eastAsia"/>
          <w:color w:val="000000" w:themeColor="text1"/>
        </w:rPr>
        <w:t>生物防治</w:t>
      </w:r>
    </w:p>
    <w:p w14:paraId="3CFDF354" w14:textId="0A3E9573" w:rsidR="00D73041" w:rsidRPr="000163BC" w:rsidRDefault="0091709F" w:rsidP="003A06A5">
      <w:pPr>
        <w:pStyle w:val="affff6"/>
        <w:ind w:firstLine="420"/>
        <w:rPr>
          <w:color w:val="000000" w:themeColor="text1"/>
        </w:rPr>
      </w:pPr>
      <w:r w:rsidRPr="000163BC">
        <w:rPr>
          <w:rFonts w:hint="eastAsia"/>
          <w:color w:val="000000" w:themeColor="text1"/>
        </w:rPr>
        <w:t>宜采用谷斑皮蠹裂簇虫等寄生虫、谷斑皮蠹性外激素等进行生物防治。</w:t>
      </w:r>
    </w:p>
    <w:p w14:paraId="40B94890" w14:textId="25E18C6F" w:rsidR="000418C0" w:rsidRPr="000163BC" w:rsidRDefault="000418C0" w:rsidP="000418C0">
      <w:pPr>
        <w:pStyle w:val="affe"/>
        <w:spacing w:before="120" w:after="120"/>
        <w:rPr>
          <w:color w:val="000000" w:themeColor="text1"/>
        </w:rPr>
      </w:pPr>
      <w:r w:rsidRPr="000163BC">
        <w:rPr>
          <w:rFonts w:hint="eastAsia"/>
          <w:color w:val="000000" w:themeColor="text1"/>
        </w:rPr>
        <w:t>爪哇根结线虫</w:t>
      </w:r>
    </w:p>
    <w:p w14:paraId="66D9F74A" w14:textId="4586D751" w:rsidR="000418C0" w:rsidRPr="000163BC" w:rsidRDefault="00814D14" w:rsidP="00814D14">
      <w:pPr>
        <w:pStyle w:val="afff"/>
        <w:spacing w:before="120" w:after="120"/>
        <w:rPr>
          <w:color w:val="000000" w:themeColor="text1"/>
        </w:rPr>
      </w:pPr>
      <w:r w:rsidRPr="000163BC">
        <w:rPr>
          <w:rFonts w:hint="eastAsia"/>
          <w:color w:val="000000" w:themeColor="text1"/>
        </w:rPr>
        <w:lastRenderedPageBreak/>
        <w:t>农业防治</w:t>
      </w:r>
    </w:p>
    <w:p w14:paraId="00BA07F5" w14:textId="728DD26D" w:rsidR="00B9586B" w:rsidRPr="000163BC" w:rsidRDefault="00B9586B" w:rsidP="00B9586B">
      <w:pPr>
        <w:pStyle w:val="affff6"/>
        <w:ind w:firstLine="420"/>
        <w:rPr>
          <w:color w:val="000000" w:themeColor="text1"/>
        </w:rPr>
      </w:pPr>
      <w:r w:rsidRPr="000163BC">
        <w:rPr>
          <w:rFonts w:hint="eastAsia"/>
          <w:color w:val="000000" w:themeColor="text1"/>
        </w:rPr>
        <w:t>措施如下：</w:t>
      </w:r>
    </w:p>
    <w:p w14:paraId="588E6BA3" w14:textId="4CCCE517" w:rsidR="000418C0" w:rsidRPr="000163BC" w:rsidRDefault="00EC3606" w:rsidP="00B9586B">
      <w:pPr>
        <w:pStyle w:val="af2"/>
        <w:rPr>
          <w:color w:val="000000" w:themeColor="text1"/>
        </w:rPr>
      </w:pPr>
      <w:r w:rsidRPr="000163BC">
        <w:rPr>
          <w:rFonts w:hint="eastAsia"/>
          <w:color w:val="000000" w:themeColor="text1"/>
        </w:rPr>
        <w:t>宜将发病田与非寄主作物如辣椒、茄子、大蒜等进行轮作，发病较重田块则应将轮作年限延长至</w:t>
      </w:r>
      <w:r w:rsidR="001E7050" w:rsidRPr="000163BC">
        <w:rPr>
          <w:rFonts w:hint="eastAsia"/>
          <w:color w:val="000000" w:themeColor="text1"/>
        </w:rPr>
        <w:t>3</w:t>
      </w:r>
      <w:r w:rsidRPr="000163BC">
        <w:rPr>
          <w:rFonts w:hint="eastAsia"/>
          <w:color w:val="000000" w:themeColor="text1"/>
        </w:rPr>
        <w:t>年(含)以上。</w:t>
      </w:r>
    </w:p>
    <w:p w14:paraId="4DDF632B" w14:textId="3D6CBB55" w:rsidR="00F34B75" w:rsidRPr="000163BC" w:rsidRDefault="00F34B75" w:rsidP="00B9586B">
      <w:pPr>
        <w:pStyle w:val="af2"/>
        <w:rPr>
          <w:color w:val="000000" w:themeColor="text1"/>
        </w:rPr>
      </w:pPr>
      <w:r w:rsidRPr="000163BC">
        <w:rPr>
          <w:rFonts w:hint="eastAsia"/>
          <w:color w:val="000000" w:themeColor="text1"/>
        </w:rPr>
        <w:t>应因地制宜选用抗病(耐病)品种。</w:t>
      </w:r>
    </w:p>
    <w:p w14:paraId="1B5C8D64" w14:textId="56D983F5" w:rsidR="00B072C1" w:rsidRPr="000163BC" w:rsidRDefault="00B072C1" w:rsidP="00B9586B">
      <w:pPr>
        <w:pStyle w:val="af2"/>
        <w:rPr>
          <w:color w:val="000000" w:themeColor="text1"/>
        </w:rPr>
      </w:pPr>
      <w:proofErr w:type="gramStart"/>
      <w:r w:rsidRPr="000163BC">
        <w:rPr>
          <w:rFonts w:hint="eastAsia"/>
          <w:color w:val="000000" w:themeColor="text1"/>
        </w:rPr>
        <w:t>发病田</w:t>
      </w:r>
      <w:r w:rsidR="00D522F3" w:rsidRPr="000163BC">
        <w:rPr>
          <w:rFonts w:hint="eastAsia"/>
          <w:color w:val="000000" w:themeColor="text1"/>
        </w:rPr>
        <w:t>宜</w:t>
      </w:r>
      <w:r w:rsidRPr="000163BC">
        <w:rPr>
          <w:rFonts w:hint="eastAsia"/>
          <w:color w:val="000000" w:themeColor="text1"/>
        </w:rPr>
        <w:t>增施</w:t>
      </w:r>
      <w:proofErr w:type="gramEnd"/>
      <w:r w:rsidRPr="000163BC">
        <w:rPr>
          <w:rFonts w:hint="eastAsia"/>
          <w:color w:val="000000" w:themeColor="text1"/>
        </w:rPr>
        <w:t>农家肥、钾肥等，减少氮肥用量。轻病田宜增施钾肥</w:t>
      </w:r>
      <w:r w:rsidR="00D522F3" w:rsidRPr="000163BC">
        <w:rPr>
          <w:rFonts w:hint="eastAsia"/>
          <w:color w:val="000000" w:themeColor="text1"/>
        </w:rPr>
        <w:t>10</w:t>
      </w:r>
      <w:r w:rsidR="003E5EA4" w:rsidRPr="000163BC">
        <w:rPr>
          <w:rFonts w:hint="eastAsia"/>
          <w:color w:val="000000" w:themeColor="text1"/>
        </w:rPr>
        <w:t>％</w:t>
      </w:r>
      <w:r w:rsidR="00D522F3" w:rsidRPr="000163BC">
        <w:rPr>
          <w:rFonts w:hint="eastAsia"/>
          <w:color w:val="000000" w:themeColor="text1"/>
        </w:rPr>
        <w:t>～15</w:t>
      </w:r>
      <w:r w:rsidR="003E5EA4" w:rsidRPr="000163BC">
        <w:rPr>
          <w:rFonts w:hint="eastAsia"/>
          <w:color w:val="000000" w:themeColor="text1"/>
        </w:rPr>
        <w:t>％，</w:t>
      </w:r>
      <w:proofErr w:type="gramStart"/>
      <w:r w:rsidRPr="000163BC">
        <w:rPr>
          <w:rFonts w:hint="eastAsia"/>
          <w:color w:val="000000" w:themeColor="text1"/>
        </w:rPr>
        <w:t>重病田宜增施</w:t>
      </w:r>
      <w:proofErr w:type="gramEnd"/>
      <w:r w:rsidRPr="000163BC">
        <w:rPr>
          <w:rFonts w:hint="eastAsia"/>
          <w:color w:val="000000" w:themeColor="text1"/>
        </w:rPr>
        <w:t>钾肥20％～30％，同时减少尿素或其他氮肥用量</w:t>
      </w:r>
      <w:r w:rsidR="003E5EA4" w:rsidRPr="000163BC">
        <w:rPr>
          <w:rFonts w:hint="eastAsia"/>
          <w:color w:val="000000" w:themeColor="text1"/>
        </w:rPr>
        <w:t>10</w:t>
      </w:r>
      <w:r w:rsidR="00CD4566" w:rsidRPr="000163BC">
        <w:rPr>
          <w:rFonts w:hint="eastAsia"/>
          <w:color w:val="000000" w:themeColor="text1"/>
        </w:rPr>
        <w:t>％</w:t>
      </w:r>
      <w:r w:rsidR="003E5EA4" w:rsidRPr="000163BC">
        <w:rPr>
          <w:rFonts w:hint="eastAsia"/>
          <w:color w:val="000000" w:themeColor="text1"/>
        </w:rPr>
        <w:t>～20</w:t>
      </w:r>
      <w:r w:rsidR="00CD4566" w:rsidRPr="000163BC">
        <w:rPr>
          <w:rFonts w:hint="eastAsia"/>
          <w:color w:val="000000" w:themeColor="text1"/>
        </w:rPr>
        <w:t>％</w:t>
      </w:r>
      <w:r w:rsidR="003E5EA4" w:rsidRPr="000163BC">
        <w:rPr>
          <w:rFonts w:hint="eastAsia"/>
          <w:color w:val="000000" w:themeColor="text1"/>
        </w:rPr>
        <w:t>。</w:t>
      </w:r>
    </w:p>
    <w:p w14:paraId="08A05323" w14:textId="55903F7F" w:rsidR="000418C0" w:rsidRPr="000163BC" w:rsidRDefault="004E404C" w:rsidP="00814D14">
      <w:pPr>
        <w:pStyle w:val="afff"/>
        <w:spacing w:before="120" w:after="120"/>
        <w:rPr>
          <w:color w:val="000000" w:themeColor="text1"/>
        </w:rPr>
      </w:pPr>
      <w:r w:rsidRPr="000163BC">
        <w:rPr>
          <w:rFonts w:hint="eastAsia"/>
          <w:color w:val="000000" w:themeColor="text1"/>
        </w:rPr>
        <w:t>生物防治</w:t>
      </w:r>
    </w:p>
    <w:p w14:paraId="0DE79B00" w14:textId="7CA4CCAF" w:rsidR="00814D14" w:rsidRPr="000163BC" w:rsidRDefault="00E0506C" w:rsidP="00814D14">
      <w:pPr>
        <w:pStyle w:val="affff6"/>
        <w:ind w:firstLine="420"/>
        <w:rPr>
          <w:color w:val="000000" w:themeColor="text1"/>
        </w:rPr>
      </w:pPr>
      <w:r w:rsidRPr="000163BC">
        <w:rPr>
          <w:rFonts w:hint="eastAsia"/>
          <w:color w:val="000000" w:themeColor="text1"/>
        </w:rPr>
        <w:t>秧苗移栽前，宜选用微生物源和生物源制剂进行土壤处理，也可在移栽前对秧苗进行浸根处理。</w:t>
      </w:r>
    </w:p>
    <w:p w14:paraId="025CC6A2" w14:textId="484AE89C" w:rsidR="00814D14" w:rsidRPr="000163BC" w:rsidRDefault="004E404C" w:rsidP="004E404C">
      <w:pPr>
        <w:pStyle w:val="afff"/>
        <w:spacing w:before="120" w:after="120"/>
        <w:rPr>
          <w:color w:val="000000" w:themeColor="text1"/>
        </w:rPr>
      </w:pPr>
      <w:r w:rsidRPr="000163BC">
        <w:rPr>
          <w:rFonts w:hint="eastAsia"/>
          <w:color w:val="000000" w:themeColor="text1"/>
        </w:rPr>
        <w:t>化学防治</w:t>
      </w:r>
    </w:p>
    <w:p w14:paraId="0A116248" w14:textId="24D808B2" w:rsidR="00814D14" w:rsidRPr="000163BC" w:rsidRDefault="0035404B" w:rsidP="009E6157">
      <w:pPr>
        <w:pStyle w:val="affff6"/>
        <w:ind w:firstLine="420"/>
        <w:rPr>
          <w:color w:val="000000" w:themeColor="text1"/>
        </w:rPr>
      </w:pPr>
      <w:r w:rsidRPr="000163BC">
        <w:rPr>
          <w:rFonts w:hint="eastAsia"/>
          <w:color w:val="000000" w:themeColor="text1"/>
        </w:rPr>
        <w:t>宜使用阿维菌素、噻唑膦、氟吡菌酰胺等药剂，配合滴灌、沟施或灌根</w:t>
      </w:r>
      <w:r w:rsidR="003C752E" w:rsidRPr="000163BC">
        <w:rPr>
          <w:rFonts w:hint="eastAsia"/>
          <w:color w:val="000000" w:themeColor="text1"/>
        </w:rPr>
        <w:t>等</w:t>
      </w:r>
      <w:r w:rsidRPr="000163BC">
        <w:rPr>
          <w:rFonts w:hint="eastAsia"/>
          <w:color w:val="000000" w:themeColor="text1"/>
        </w:rPr>
        <w:t>方式进行防治。</w:t>
      </w:r>
    </w:p>
    <w:p w14:paraId="5BA5162B" w14:textId="6C6CDE82" w:rsidR="00814D14" w:rsidRPr="000163BC" w:rsidRDefault="00676356" w:rsidP="00676356">
      <w:pPr>
        <w:pStyle w:val="affe"/>
        <w:spacing w:before="120" w:after="120"/>
        <w:rPr>
          <w:color w:val="000000" w:themeColor="text1"/>
        </w:rPr>
      </w:pPr>
      <w:r w:rsidRPr="000163BC">
        <w:rPr>
          <w:rFonts w:hint="eastAsia"/>
          <w:color w:val="000000" w:themeColor="text1"/>
        </w:rPr>
        <w:t>长刺蒺藜草</w:t>
      </w:r>
    </w:p>
    <w:p w14:paraId="36C132B8" w14:textId="3FAB7D92" w:rsidR="00054C38" w:rsidRPr="000163BC" w:rsidRDefault="00676356" w:rsidP="00676356">
      <w:pPr>
        <w:pStyle w:val="afff"/>
        <w:spacing w:before="120" w:after="120"/>
        <w:rPr>
          <w:color w:val="000000" w:themeColor="text1"/>
        </w:rPr>
      </w:pPr>
      <w:r w:rsidRPr="000163BC">
        <w:rPr>
          <w:rFonts w:hint="eastAsia"/>
          <w:color w:val="000000" w:themeColor="text1"/>
        </w:rPr>
        <w:t>农业防治</w:t>
      </w:r>
    </w:p>
    <w:p w14:paraId="659FE6A1" w14:textId="2E23C70F" w:rsidR="003D32A1" w:rsidRPr="000163BC" w:rsidRDefault="00FD1E77" w:rsidP="00676356">
      <w:pPr>
        <w:pStyle w:val="affff6"/>
        <w:ind w:firstLine="420"/>
        <w:rPr>
          <w:color w:val="000000" w:themeColor="text1"/>
        </w:rPr>
      </w:pPr>
      <w:r w:rsidRPr="000163BC">
        <w:rPr>
          <w:rFonts w:hint="eastAsia"/>
          <w:color w:val="000000" w:themeColor="text1"/>
        </w:rPr>
        <w:t>翻耕后</w:t>
      </w:r>
      <w:r w:rsidR="00C65C54" w:rsidRPr="000163BC">
        <w:rPr>
          <w:rFonts w:hint="eastAsia"/>
          <w:color w:val="000000" w:themeColor="text1"/>
        </w:rPr>
        <w:t>应</w:t>
      </w:r>
      <w:r w:rsidR="006D325E" w:rsidRPr="000163BC">
        <w:rPr>
          <w:rFonts w:hint="eastAsia"/>
          <w:color w:val="000000" w:themeColor="text1"/>
        </w:rPr>
        <w:t>及时种</w:t>
      </w:r>
      <w:r w:rsidRPr="000163BC">
        <w:rPr>
          <w:rFonts w:hint="eastAsia"/>
          <w:color w:val="000000" w:themeColor="text1"/>
        </w:rPr>
        <w:t>植其他作物占领土地，精耕细作，勤除草。</w:t>
      </w:r>
      <w:r w:rsidR="003D32A1" w:rsidRPr="000163BC">
        <w:rPr>
          <w:rFonts w:hint="eastAsia"/>
          <w:color w:val="000000" w:themeColor="text1"/>
        </w:rPr>
        <w:t>可种植多年生旱生禾草抑制长刺蒺藜草生长。</w:t>
      </w:r>
    </w:p>
    <w:p w14:paraId="710D5244" w14:textId="6447608D" w:rsidR="00676356" w:rsidRPr="000163BC" w:rsidRDefault="00062C83" w:rsidP="00676356">
      <w:pPr>
        <w:pStyle w:val="afff"/>
        <w:spacing w:before="120" w:after="120"/>
        <w:rPr>
          <w:color w:val="000000" w:themeColor="text1"/>
        </w:rPr>
      </w:pPr>
      <w:r w:rsidRPr="000163BC">
        <w:rPr>
          <w:rFonts w:hint="eastAsia"/>
          <w:color w:val="000000" w:themeColor="text1"/>
        </w:rPr>
        <w:t>物理</w:t>
      </w:r>
      <w:r w:rsidR="00676356" w:rsidRPr="000163BC">
        <w:rPr>
          <w:rFonts w:hint="eastAsia"/>
          <w:color w:val="000000" w:themeColor="text1"/>
        </w:rPr>
        <w:t>防治</w:t>
      </w:r>
    </w:p>
    <w:p w14:paraId="7EDE460E" w14:textId="732A5A90" w:rsidR="00054C38" w:rsidRPr="000163BC" w:rsidRDefault="00062C83" w:rsidP="00814D14">
      <w:pPr>
        <w:pStyle w:val="affff6"/>
        <w:ind w:firstLine="420"/>
        <w:rPr>
          <w:color w:val="000000" w:themeColor="text1"/>
        </w:rPr>
      </w:pPr>
      <w:r w:rsidRPr="000163BC">
        <w:rPr>
          <w:rFonts w:hint="eastAsia"/>
          <w:color w:val="000000" w:themeColor="text1"/>
        </w:rPr>
        <w:t>长刺蒺藜草4叶期前，</w:t>
      </w:r>
      <w:r w:rsidR="006E3CC9" w:rsidRPr="000163BC">
        <w:rPr>
          <w:rFonts w:hint="eastAsia"/>
          <w:color w:val="000000" w:themeColor="text1"/>
        </w:rPr>
        <w:t>应</w:t>
      </w:r>
      <w:r w:rsidRPr="000163BC">
        <w:rPr>
          <w:rFonts w:hint="eastAsia"/>
          <w:color w:val="000000" w:themeColor="text1"/>
        </w:rPr>
        <w:t>连根拔除，带出田间晾干深埋或烧毁。</w:t>
      </w:r>
    </w:p>
    <w:p w14:paraId="005C50C9" w14:textId="3EC9ADF3" w:rsidR="00054C38" w:rsidRPr="000163BC" w:rsidRDefault="00676356" w:rsidP="00676356">
      <w:pPr>
        <w:pStyle w:val="afff"/>
        <w:spacing w:before="120" w:after="120"/>
        <w:rPr>
          <w:color w:val="000000" w:themeColor="text1"/>
        </w:rPr>
      </w:pPr>
      <w:r w:rsidRPr="000163BC">
        <w:rPr>
          <w:rFonts w:hint="eastAsia"/>
          <w:color w:val="000000" w:themeColor="text1"/>
        </w:rPr>
        <w:t>化学防治</w:t>
      </w:r>
    </w:p>
    <w:p w14:paraId="4CC6DAF3" w14:textId="009B0C5B" w:rsidR="00054C38" w:rsidRPr="000163BC" w:rsidRDefault="001D4092" w:rsidP="00814D14">
      <w:pPr>
        <w:pStyle w:val="affff6"/>
        <w:ind w:firstLine="420"/>
        <w:rPr>
          <w:color w:val="000000" w:themeColor="text1"/>
        </w:rPr>
      </w:pPr>
      <w:r w:rsidRPr="000163BC">
        <w:rPr>
          <w:rFonts w:hint="eastAsia"/>
          <w:color w:val="000000" w:themeColor="text1"/>
        </w:rPr>
        <w:t>在3</w:t>
      </w:r>
      <w:r w:rsidR="000163BC" w:rsidRPr="000163BC">
        <w:rPr>
          <w:rFonts w:hint="eastAsia"/>
          <w:color w:val="000000" w:themeColor="text1"/>
        </w:rPr>
        <w:t>～</w:t>
      </w:r>
      <w:r w:rsidRPr="000163BC">
        <w:rPr>
          <w:rFonts w:hint="eastAsia"/>
          <w:color w:val="000000" w:themeColor="text1"/>
        </w:rPr>
        <w:t>5叶期，宜使用25</w:t>
      </w:r>
      <w:r w:rsidR="000163BC" w:rsidRPr="000163BC">
        <w:rPr>
          <w:rFonts w:hint="eastAsia"/>
          <w:color w:val="000000" w:themeColor="text1"/>
        </w:rPr>
        <w:t>％</w:t>
      </w:r>
      <w:r w:rsidRPr="000163BC">
        <w:rPr>
          <w:rFonts w:hint="eastAsia"/>
          <w:color w:val="000000" w:themeColor="text1"/>
        </w:rPr>
        <w:t>辛酰溴苯腈</w:t>
      </w:r>
      <w:r w:rsidR="0068434C" w:rsidRPr="000163BC">
        <w:rPr>
          <w:rFonts w:hint="eastAsia"/>
          <w:color w:val="000000" w:themeColor="text1"/>
        </w:rPr>
        <w:t>、</w:t>
      </w:r>
      <w:r w:rsidRPr="000163BC">
        <w:rPr>
          <w:rFonts w:hint="eastAsia"/>
          <w:color w:val="000000" w:themeColor="text1"/>
        </w:rPr>
        <w:t>20</w:t>
      </w:r>
      <w:r w:rsidR="000163BC" w:rsidRPr="000163BC">
        <w:rPr>
          <w:rFonts w:hint="eastAsia"/>
          <w:color w:val="000000" w:themeColor="text1"/>
        </w:rPr>
        <w:t>％</w:t>
      </w:r>
      <w:r w:rsidRPr="000163BC">
        <w:rPr>
          <w:rFonts w:hint="eastAsia"/>
          <w:color w:val="000000" w:themeColor="text1"/>
        </w:rPr>
        <w:t>氯氟吡氧乙酸</w:t>
      </w:r>
      <w:r w:rsidR="0068434C" w:rsidRPr="000163BC">
        <w:rPr>
          <w:rFonts w:hint="eastAsia"/>
          <w:color w:val="000000" w:themeColor="text1"/>
        </w:rPr>
        <w:t>、</w:t>
      </w:r>
      <w:r w:rsidRPr="000163BC">
        <w:rPr>
          <w:rFonts w:hint="eastAsia"/>
          <w:color w:val="000000" w:themeColor="text1"/>
        </w:rPr>
        <w:t>48</w:t>
      </w:r>
      <w:r w:rsidR="000163BC" w:rsidRPr="000163BC">
        <w:rPr>
          <w:rFonts w:hint="eastAsia"/>
          <w:color w:val="000000" w:themeColor="text1"/>
        </w:rPr>
        <w:t>％</w:t>
      </w:r>
      <w:r w:rsidRPr="000163BC">
        <w:rPr>
          <w:rFonts w:hint="eastAsia"/>
          <w:color w:val="000000" w:themeColor="text1"/>
        </w:rPr>
        <w:t>三氯吡氧乙酸</w:t>
      </w:r>
      <w:r w:rsidR="0068434C" w:rsidRPr="000163BC">
        <w:rPr>
          <w:rFonts w:hint="eastAsia"/>
          <w:color w:val="000000" w:themeColor="text1"/>
        </w:rPr>
        <w:t>、</w:t>
      </w:r>
      <w:r w:rsidRPr="000163BC">
        <w:rPr>
          <w:rFonts w:hint="eastAsia"/>
          <w:color w:val="000000" w:themeColor="text1"/>
        </w:rPr>
        <w:t>24</w:t>
      </w:r>
      <w:r w:rsidR="000163BC" w:rsidRPr="000163BC">
        <w:rPr>
          <w:rFonts w:hint="eastAsia"/>
          <w:color w:val="000000" w:themeColor="text1"/>
        </w:rPr>
        <w:t>％</w:t>
      </w:r>
      <w:r w:rsidRPr="000163BC">
        <w:rPr>
          <w:rFonts w:hint="eastAsia"/>
          <w:color w:val="000000" w:themeColor="text1"/>
        </w:rPr>
        <w:t>氨氯吡啶酸等药剂进行防治。</w:t>
      </w:r>
    </w:p>
    <w:p w14:paraId="022081E5" w14:textId="5735B7A1" w:rsidR="00054C38" w:rsidRPr="000163BC" w:rsidRDefault="00D76620" w:rsidP="00D76620">
      <w:pPr>
        <w:pStyle w:val="affe"/>
        <w:spacing w:before="120" w:after="120"/>
        <w:rPr>
          <w:color w:val="000000" w:themeColor="text1"/>
        </w:rPr>
      </w:pPr>
      <w:r w:rsidRPr="000163BC">
        <w:rPr>
          <w:rFonts w:hint="eastAsia"/>
          <w:color w:val="000000" w:themeColor="text1"/>
        </w:rPr>
        <w:t>飞机草</w:t>
      </w:r>
    </w:p>
    <w:p w14:paraId="0955876B" w14:textId="333EE79E" w:rsidR="00054C38" w:rsidRPr="000163BC" w:rsidRDefault="006803C5" w:rsidP="006803C5">
      <w:pPr>
        <w:pStyle w:val="afff"/>
        <w:spacing w:before="120" w:after="120"/>
        <w:rPr>
          <w:color w:val="000000" w:themeColor="text1"/>
        </w:rPr>
      </w:pPr>
      <w:r w:rsidRPr="000163BC">
        <w:rPr>
          <w:rFonts w:hint="eastAsia"/>
          <w:color w:val="000000" w:themeColor="text1"/>
        </w:rPr>
        <w:t>农业防治</w:t>
      </w:r>
    </w:p>
    <w:p w14:paraId="27B713B4" w14:textId="6CACAEC5" w:rsidR="00656EAD" w:rsidRPr="000163BC" w:rsidRDefault="00A042AB" w:rsidP="00CF112B">
      <w:pPr>
        <w:pStyle w:val="affff6"/>
        <w:ind w:firstLine="420"/>
        <w:rPr>
          <w:color w:val="000000" w:themeColor="text1"/>
        </w:rPr>
      </w:pPr>
      <w:r w:rsidRPr="000163BC">
        <w:rPr>
          <w:rFonts w:hint="eastAsia"/>
          <w:color w:val="000000" w:themeColor="text1"/>
        </w:rPr>
        <w:t>应</w:t>
      </w:r>
      <w:r w:rsidR="00CF112B" w:rsidRPr="000163BC">
        <w:rPr>
          <w:rFonts w:hint="eastAsia"/>
          <w:color w:val="000000" w:themeColor="text1"/>
        </w:rPr>
        <w:t>结合农田、果园、胶园、苗等生境中农事管理</w:t>
      </w:r>
      <w:r w:rsidRPr="000163BC">
        <w:rPr>
          <w:rFonts w:hint="eastAsia"/>
          <w:color w:val="000000" w:themeColor="text1"/>
        </w:rPr>
        <w:t>，</w:t>
      </w:r>
      <w:r w:rsidR="00CF112B" w:rsidRPr="000163BC">
        <w:rPr>
          <w:rFonts w:hint="eastAsia"/>
          <w:color w:val="000000" w:themeColor="text1"/>
        </w:rPr>
        <w:t>采取水旱轮作</w:t>
      </w:r>
      <w:r w:rsidRPr="000163BC">
        <w:rPr>
          <w:rFonts w:hint="eastAsia"/>
          <w:color w:val="000000" w:themeColor="text1"/>
        </w:rPr>
        <w:t>，</w:t>
      </w:r>
      <w:r w:rsidR="00CF112B" w:rsidRPr="000163BC">
        <w:rPr>
          <w:rFonts w:hint="eastAsia"/>
          <w:color w:val="000000" w:themeColor="text1"/>
        </w:rPr>
        <w:t>地膜或秸秆覆盖等措施</w:t>
      </w:r>
      <w:r w:rsidRPr="000163BC">
        <w:rPr>
          <w:rFonts w:hint="eastAsia"/>
          <w:color w:val="000000" w:themeColor="text1"/>
        </w:rPr>
        <w:t>，</w:t>
      </w:r>
      <w:r w:rsidR="00CF112B" w:rsidRPr="000163BC">
        <w:rPr>
          <w:rFonts w:hint="eastAsia"/>
          <w:color w:val="000000" w:themeColor="text1"/>
        </w:rPr>
        <w:t>控制飞机草发生及生长。</w:t>
      </w:r>
    </w:p>
    <w:p w14:paraId="413E3985" w14:textId="3ECA9FD8" w:rsidR="006803C5" w:rsidRPr="000163BC" w:rsidRDefault="006803C5" w:rsidP="006803C5">
      <w:pPr>
        <w:pStyle w:val="afff"/>
        <w:spacing w:before="120" w:after="120"/>
        <w:rPr>
          <w:color w:val="000000" w:themeColor="text1"/>
        </w:rPr>
      </w:pPr>
      <w:r w:rsidRPr="000163BC">
        <w:rPr>
          <w:rFonts w:hint="eastAsia"/>
          <w:color w:val="000000" w:themeColor="text1"/>
        </w:rPr>
        <w:t>物理防治</w:t>
      </w:r>
    </w:p>
    <w:p w14:paraId="44326AA7" w14:textId="4B2B0CDC" w:rsidR="006803C5" w:rsidRPr="000163BC" w:rsidRDefault="00CF112B" w:rsidP="006803C5">
      <w:pPr>
        <w:pStyle w:val="affff6"/>
        <w:ind w:firstLine="420"/>
        <w:rPr>
          <w:color w:val="000000" w:themeColor="text1"/>
        </w:rPr>
      </w:pPr>
      <w:r w:rsidRPr="000163BC">
        <w:rPr>
          <w:rFonts w:hint="eastAsia"/>
          <w:color w:val="000000" w:themeColor="text1"/>
        </w:rPr>
        <w:t>在飞机草刚传人或局部发生面积不大时</w:t>
      </w:r>
      <w:r w:rsidR="00574F69" w:rsidRPr="000163BC">
        <w:rPr>
          <w:rFonts w:hint="eastAsia"/>
          <w:color w:val="000000" w:themeColor="text1"/>
        </w:rPr>
        <w:t>，</w:t>
      </w:r>
      <w:r w:rsidRPr="000163BC">
        <w:rPr>
          <w:rFonts w:hint="eastAsia"/>
          <w:color w:val="000000" w:themeColor="text1"/>
        </w:rPr>
        <w:t>应采用人工拔除的方法</w:t>
      </w:r>
      <w:r w:rsidR="00293D18" w:rsidRPr="000163BC">
        <w:rPr>
          <w:rFonts w:hint="eastAsia"/>
          <w:color w:val="000000" w:themeColor="text1"/>
        </w:rPr>
        <w:t>，</w:t>
      </w:r>
      <w:r w:rsidRPr="000163BC">
        <w:rPr>
          <w:rFonts w:hint="eastAsia"/>
          <w:color w:val="000000" w:themeColor="text1"/>
        </w:rPr>
        <w:t>彻底清除根系,植株集中粉碎深埋处理。</w:t>
      </w:r>
      <w:r w:rsidR="00574F69" w:rsidRPr="000163BC">
        <w:rPr>
          <w:rFonts w:hint="eastAsia"/>
          <w:color w:val="000000" w:themeColor="text1"/>
        </w:rPr>
        <w:t>在</w:t>
      </w:r>
      <w:r w:rsidRPr="000163BC">
        <w:rPr>
          <w:rFonts w:hint="eastAsia"/>
          <w:color w:val="000000" w:themeColor="text1"/>
        </w:rPr>
        <w:t>发生面积较大的区域应采取大型机械设备清除</w:t>
      </w:r>
      <w:r w:rsidR="00574F69" w:rsidRPr="000163BC">
        <w:rPr>
          <w:rFonts w:hint="eastAsia"/>
          <w:color w:val="000000" w:themeColor="text1"/>
        </w:rPr>
        <w:t>，</w:t>
      </w:r>
      <w:r w:rsidRPr="000163BC">
        <w:rPr>
          <w:rFonts w:hint="eastAsia"/>
          <w:color w:val="000000" w:themeColor="text1"/>
        </w:rPr>
        <w:t>并将飞机草植株连同根系集中进行无害化处理。</w:t>
      </w:r>
    </w:p>
    <w:p w14:paraId="21201862" w14:textId="3B1942F7" w:rsidR="006803C5" w:rsidRPr="000163BC" w:rsidRDefault="006803C5" w:rsidP="006803C5">
      <w:pPr>
        <w:pStyle w:val="afff"/>
        <w:spacing w:before="120" w:after="120"/>
        <w:rPr>
          <w:color w:val="000000" w:themeColor="text1"/>
        </w:rPr>
      </w:pPr>
      <w:r w:rsidRPr="000163BC">
        <w:rPr>
          <w:rFonts w:hint="eastAsia"/>
          <w:color w:val="000000" w:themeColor="text1"/>
        </w:rPr>
        <w:t>化学防治</w:t>
      </w:r>
    </w:p>
    <w:p w14:paraId="0718DA02" w14:textId="729814D6" w:rsidR="00D76620" w:rsidRPr="000163BC" w:rsidRDefault="00574F69" w:rsidP="00814D14">
      <w:pPr>
        <w:pStyle w:val="affff6"/>
        <w:ind w:firstLine="420"/>
        <w:rPr>
          <w:color w:val="000000" w:themeColor="text1"/>
        </w:rPr>
      </w:pPr>
      <w:r w:rsidRPr="000163BC">
        <w:rPr>
          <w:rFonts w:hint="eastAsia"/>
          <w:color w:val="000000" w:themeColor="text1"/>
        </w:rPr>
        <w:t>在</w:t>
      </w:r>
      <w:r w:rsidR="00277659" w:rsidRPr="000163BC">
        <w:rPr>
          <w:rFonts w:hint="eastAsia"/>
          <w:color w:val="000000" w:themeColor="text1"/>
        </w:rPr>
        <w:t>飞机草发生面积较大的非耕地区域</w:t>
      </w:r>
      <w:r w:rsidRPr="000163BC">
        <w:rPr>
          <w:rFonts w:hint="eastAsia"/>
          <w:color w:val="000000" w:themeColor="text1"/>
        </w:rPr>
        <w:t>，</w:t>
      </w:r>
      <w:r w:rsidR="00FA6113" w:rsidRPr="000163BC">
        <w:rPr>
          <w:rFonts w:hint="eastAsia"/>
          <w:color w:val="000000" w:themeColor="text1"/>
        </w:rPr>
        <w:t>宜</w:t>
      </w:r>
      <w:r w:rsidR="00277659" w:rsidRPr="000163BC">
        <w:rPr>
          <w:rFonts w:hint="eastAsia"/>
          <w:color w:val="000000" w:themeColor="text1"/>
        </w:rPr>
        <w:t>选用草甘膦、甲嘧磺隆</w:t>
      </w:r>
      <w:r w:rsidR="00FA6113" w:rsidRPr="000163BC">
        <w:rPr>
          <w:rFonts w:hint="eastAsia"/>
          <w:color w:val="000000" w:themeColor="text1"/>
        </w:rPr>
        <w:t>、</w:t>
      </w:r>
      <w:r w:rsidR="00277659" w:rsidRPr="000163BC">
        <w:rPr>
          <w:rFonts w:hint="eastAsia"/>
          <w:color w:val="000000" w:themeColor="text1"/>
        </w:rPr>
        <w:t>氨氯吡啶酸等除草剂进行化学防治。</w:t>
      </w:r>
    </w:p>
    <w:p w14:paraId="29A6A00D" w14:textId="230334E3" w:rsidR="00D76620" w:rsidRPr="000163BC" w:rsidRDefault="006803C5" w:rsidP="006803C5">
      <w:pPr>
        <w:pStyle w:val="afff"/>
        <w:spacing w:before="120" w:after="120"/>
        <w:rPr>
          <w:color w:val="000000" w:themeColor="text1"/>
        </w:rPr>
      </w:pPr>
      <w:r w:rsidRPr="000163BC">
        <w:rPr>
          <w:rFonts w:hint="eastAsia"/>
          <w:color w:val="000000" w:themeColor="text1"/>
        </w:rPr>
        <w:t>生物防治</w:t>
      </w:r>
    </w:p>
    <w:p w14:paraId="7F118B58" w14:textId="027FFD69" w:rsidR="00D76620" w:rsidRPr="000163BC" w:rsidRDefault="00BA5CB7" w:rsidP="00814D14">
      <w:pPr>
        <w:pStyle w:val="affff6"/>
        <w:ind w:firstLine="420"/>
        <w:rPr>
          <w:color w:val="000000" w:themeColor="text1"/>
        </w:rPr>
      </w:pPr>
      <w:r w:rsidRPr="000163BC">
        <w:rPr>
          <w:rFonts w:hint="eastAsia"/>
          <w:color w:val="000000" w:themeColor="text1"/>
        </w:rPr>
        <w:t>在早春应释放天敌昆虫泽兰实蝇</w:t>
      </w:r>
      <w:r w:rsidR="000E716D" w:rsidRPr="000163BC">
        <w:rPr>
          <w:rFonts w:hint="eastAsia"/>
          <w:color w:val="000000" w:themeColor="text1"/>
        </w:rPr>
        <w:t>，</w:t>
      </w:r>
      <w:r w:rsidRPr="000163BC">
        <w:rPr>
          <w:rFonts w:hint="eastAsia"/>
          <w:color w:val="000000" w:themeColor="text1"/>
        </w:rPr>
        <w:t>抑制飞机草生长势和种子生产量</w:t>
      </w:r>
      <w:r w:rsidR="000E716D" w:rsidRPr="000163BC">
        <w:rPr>
          <w:rFonts w:hint="eastAsia"/>
          <w:color w:val="000000" w:themeColor="text1"/>
        </w:rPr>
        <w:t>，</w:t>
      </w:r>
      <w:r w:rsidRPr="000163BC">
        <w:rPr>
          <w:rFonts w:hint="eastAsia"/>
          <w:color w:val="000000" w:themeColor="text1"/>
        </w:rPr>
        <w:t>降低发生危害程度</w:t>
      </w:r>
      <w:r w:rsidR="000E716D" w:rsidRPr="000163BC">
        <w:rPr>
          <w:rFonts w:hint="eastAsia"/>
          <w:color w:val="000000" w:themeColor="text1"/>
        </w:rPr>
        <w:t>。</w:t>
      </w:r>
    </w:p>
    <w:p w14:paraId="74F4E84E" w14:textId="692BCADF" w:rsidR="00D76620" w:rsidRPr="000163BC" w:rsidRDefault="003069C6" w:rsidP="00ED3F48">
      <w:pPr>
        <w:pStyle w:val="afff"/>
        <w:spacing w:before="120" w:after="120"/>
        <w:rPr>
          <w:color w:val="000000" w:themeColor="text1"/>
        </w:rPr>
      </w:pPr>
      <w:r w:rsidRPr="000163BC">
        <w:rPr>
          <w:rFonts w:hint="eastAsia"/>
          <w:color w:val="000000" w:themeColor="text1"/>
        </w:rPr>
        <w:t>替代控制</w:t>
      </w:r>
    </w:p>
    <w:p w14:paraId="7D62A119" w14:textId="31A5E464" w:rsidR="00D76620" w:rsidRPr="000163BC" w:rsidRDefault="003069C6" w:rsidP="00814D14">
      <w:pPr>
        <w:pStyle w:val="affff6"/>
        <w:ind w:firstLine="420"/>
        <w:rPr>
          <w:color w:val="000000" w:themeColor="text1"/>
        </w:rPr>
      </w:pPr>
      <w:r w:rsidRPr="000163BC">
        <w:rPr>
          <w:rFonts w:hint="eastAsia"/>
          <w:color w:val="000000" w:themeColor="text1"/>
        </w:rPr>
        <w:t>在农田、果园或绿地</w:t>
      </w:r>
      <w:r w:rsidR="00CA2444" w:rsidRPr="000163BC">
        <w:rPr>
          <w:rFonts w:hint="eastAsia"/>
          <w:color w:val="000000" w:themeColor="text1"/>
        </w:rPr>
        <w:t>，宜</w:t>
      </w:r>
      <w:r w:rsidRPr="000163BC">
        <w:rPr>
          <w:rFonts w:hint="eastAsia"/>
          <w:color w:val="000000" w:themeColor="text1"/>
        </w:rPr>
        <w:t>种植禾本科与豆科植物</w:t>
      </w:r>
      <w:r w:rsidR="002E02E6" w:rsidRPr="000163BC">
        <w:rPr>
          <w:rFonts w:hint="eastAsia"/>
          <w:color w:val="000000" w:themeColor="text1"/>
        </w:rPr>
        <w:t>，</w:t>
      </w:r>
      <w:r w:rsidRPr="000163BC">
        <w:rPr>
          <w:rFonts w:hint="eastAsia"/>
          <w:color w:val="000000" w:themeColor="text1"/>
        </w:rPr>
        <w:t>降低飞机草种子萌发概率</w:t>
      </w:r>
      <w:r w:rsidR="002E02E6" w:rsidRPr="000163BC">
        <w:rPr>
          <w:rFonts w:hint="eastAsia"/>
          <w:color w:val="000000" w:themeColor="text1"/>
        </w:rPr>
        <w:t>。</w:t>
      </w:r>
      <w:r w:rsidRPr="000163BC">
        <w:rPr>
          <w:rFonts w:hint="eastAsia"/>
          <w:color w:val="000000" w:themeColor="text1"/>
        </w:rPr>
        <w:t>在摆荒地</w:t>
      </w:r>
      <w:r w:rsidR="00CA2444" w:rsidRPr="000163BC">
        <w:rPr>
          <w:rFonts w:hint="eastAsia"/>
          <w:color w:val="000000" w:themeColor="text1"/>
        </w:rPr>
        <w:t>，宜</w:t>
      </w:r>
      <w:r w:rsidRPr="000163BC">
        <w:rPr>
          <w:rFonts w:hint="eastAsia"/>
          <w:color w:val="000000" w:themeColor="text1"/>
        </w:rPr>
        <w:t>种植林木、果树等</w:t>
      </w:r>
      <w:r w:rsidR="002E02E6" w:rsidRPr="000163BC">
        <w:rPr>
          <w:rFonts w:hint="eastAsia"/>
          <w:color w:val="000000" w:themeColor="text1"/>
        </w:rPr>
        <w:t>，</w:t>
      </w:r>
      <w:r w:rsidRPr="000163BC">
        <w:rPr>
          <w:rFonts w:hint="eastAsia"/>
          <w:color w:val="000000" w:themeColor="text1"/>
        </w:rPr>
        <w:t>增大植被</w:t>
      </w:r>
      <w:r w:rsidR="00CA2444" w:rsidRPr="000163BC">
        <w:rPr>
          <w:rFonts w:hint="eastAsia"/>
          <w:color w:val="000000" w:themeColor="text1"/>
        </w:rPr>
        <w:t>覆盖</w:t>
      </w:r>
      <w:r w:rsidRPr="000163BC">
        <w:rPr>
          <w:rFonts w:hint="eastAsia"/>
          <w:color w:val="000000" w:themeColor="text1"/>
        </w:rPr>
        <w:t>度,防止飞机草扩散</w:t>
      </w:r>
      <w:r w:rsidR="002E02E6" w:rsidRPr="000163BC">
        <w:rPr>
          <w:rFonts w:hint="eastAsia"/>
          <w:color w:val="000000" w:themeColor="text1"/>
        </w:rPr>
        <w:t>。</w:t>
      </w:r>
    </w:p>
    <w:p w14:paraId="037DDF0E" w14:textId="773461DA" w:rsidR="00D76620" w:rsidRPr="000163BC" w:rsidRDefault="00340108" w:rsidP="00340108">
      <w:pPr>
        <w:pStyle w:val="affe"/>
        <w:spacing w:before="120" w:after="120"/>
        <w:rPr>
          <w:color w:val="000000" w:themeColor="text1"/>
        </w:rPr>
      </w:pPr>
      <w:r w:rsidRPr="000163BC">
        <w:rPr>
          <w:rFonts w:hint="eastAsia"/>
          <w:color w:val="000000" w:themeColor="text1"/>
        </w:rPr>
        <w:t>大含羞草</w:t>
      </w:r>
    </w:p>
    <w:p w14:paraId="69A81903" w14:textId="66EF5CDF" w:rsidR="00D76620" w:rsidRPr="000163BC" w:rsidRDefault="00340108" w:rsidP="00340108">
      <w:pPr>
        <w:pStyle w:val="afff"/>
        <w:spacing w:before="120" w:after="120"/>
        <w:rPr>
          <w:color w:val="000000" w:themeColor="text1"/>
        </w:rPr>
      </w:pPr>
      <w:r w:rsidRPr="000163BC">
        <w:rPr>
          <w:rFonts w:hint="eastAsia"/>
          <w:color w:val="000000" w:themeColor="text1"/>
        </w:rPr>
        <w:t>物理防治</w:t>
      </w:r>
    </w:p>
    <w:p w14:paraId="5BA3CE01" w14:textId="7F296946" w:rsidR="00054C38" w:rsidRPr="000163BC" w:rsidRDefault="006A2931" w:rsidP="00814D14">
      <w:pPr>
        <w:pStyle w:val="affff6"/>
        <w:ind w:firstLine="420"/>
        <w:rPr>
          <w:color w:val="000000" w:themeColor="text1"/>
        </w:rPr>
      </w:pPr>
      <w:r w:rsidRPr="000163BC">
        <w:rPr>
          <w:rFonts w:hint="eastAsia"/>
          <w:color w:val="000000" w:themeColor="text1"/>
        </w:rPr>
        <w:lastRenderedPageBreak/>
        <w:t>宜采用人工拔除和刈割的方式进行防治。</w:t>
      </w:r>
    </w:p>
    <w:p w14:paraId="6DC04D41" w14:textId="6F15F9E7" w:rsidR="00814D14" w:rsidRPr="000163BC" w:rsidRDefault="00E660D7" w:rsidP="00340108">
      <w:pPr>
        <w:pStyle w:val="afff"/>
        <w:spacing w:before="120" w:after="120"/>
        <w:rPr>
          <w:color w:val="000000" w:themeColor="text1"/>
        </w:rPr>
      </w:pPr>
      <w:r w:rsidRPr="000163BC">
        <w:rPr>
          <w:rFonts w:hint="eastAsia"/>
          <w:color w:val="000000" w:themeColor="text1"/>
        </w:rPr>
        <w:t>生物</w:t>
      </w:r>
      <w:r w:rsidR="00340108" w:rsidRPr="000163BC">
        <w:rPr>
          <w:rFonts w:hint="eastAsia"/>
          <w:color w:val="000000" w:themeColor="text1"/>
        </w:rPr>
        <w:t>防治</w:t>
      </w:r>
    </w:p>
    <w:p w14:paraId="3E3B9039" w14:textId="0C263BC5" w:rsidR="00340108" w:rsidRPr="000163BC" w:rsidRDefault="00E660D7" w:rsidP="00340108">
      <w:pPr>
        <w:pStyle w:val="affff6"/>
        <w:ind w:firstLine="420"/>
        <w:rPr>
          <w:color w:val="000000" w:themeColor="text1"/>
        </w:rPr>
      </w:pPr>
      <w:r w:rsidRPr="000163BC">
        <w:rPr>
          <w:rFonts w:hint="eastAsia"/>
          <w:color w:val="000000" w:themeColor="text1"/>
        </w:rPr>
        <w:t>宜采用天敌抑制、寄生、致病微生物等方法来控制杂草的发育、生长蔓延和危害。</w:t>
      </w:r>
    </w:p>
    <w:p w14:paraId="1DB2DA9E" w14:textId="49F9079E" w:rsidR="00340108" w:rsidRPr="000163BC" w:rsidRDefault="00CE2A9D" w:rsidP="00CE2A9D">
      <w:pPr>
        <w:pStyle w:val="affe"/>
        <w:spacing w:before="120" w:after="120"/>
        <w:rPr>
          <w:color w:val="000000" w:themeColor="text1"/>
        </w:rPr>
      </w:pPr>
      <w:r w:rsidRPr="000163BC">
        <w:rPr>
          <w:rFonts w:hint="eastAsia"/>
          <w:color w:val="000000" w:themeColor="text1"/>
        </w:rPr>
        <w:t>非洲大蜗牛</w:t>
      </w:r>
    </w:p>
    <w:p w14:paraId="3B707D62" w14:textId="4837F93E" w:rsidR="00340108" w:rsidRPr="000163BC" w:rsidRDefault="00A759FA" w:rsidP="00A759FA">
      <w:pPr>
        <w:pStyle w:val="afff"/>
        <w:spacing w:before="120" w:after="120"/>
        <w:rPr>
          <w:color w:val="000000" w:themeColor="text1"/>
        </w:rPr>
      </w:pPr>
      <w:r w:rsidRPr="000163BC">
        <w:rPr>
          <w:rFonts w:hint="eastAsia"/>
          <w:color w:val="000000" w:themeColor="text1"/>
        </w:rPr>
        <w:t>农业防治</w:t>
      </w:r>
    </w:p>
    <w:p w14:paraId="4AA1A530" w14:textId="34B54EF3" w:rsidR="00CE2A9D" w:rsidRPr="000163BC" w:rsidRDefault="00C44325" w:rsidP="00340108">
      <w:pPr>
        <w:pStyle w:val="affff6"/>
        <w:ind w:firstLine="420"/>
        <w:rPr>
          <w:color w:val="000000" w:themeColor="text1"/>
        </w:rPr>
      </w:pPr>
      <w:r w:rsidRPr="000163BC">
        <w:rPr>
          <w:rFonts w:hint="eastAsia"/>
          <w:color w:val="000000" w:themeColor="text1"/>
        </w:rPr>
        <w:t>宜及时清理田间及周边杂草等非洲大蜗牛易藏匿与繁衍的环境。</w:t>
      </w:r>
    </w:p>
    <w:p w14:paraId="4C6571BE" w14:textId="1E593E3D" w:rsidR="00CE2A9D" w:rsidRPr="000163BC" w:rsidRDefault="00A759FA" w:rsidP="00A759FA">
      <w:pPr>
        <w:pStyle w:val="afff"/>
        <w:spacing w:before="120" w:after="120"/>
        <w:rPr>
          <w:color w:val="000000" w:themeColor="text1"/>
        </w:rPr>
      </w:pPr>
      <w:r w:rsidRPr="000163BC">
        <w:rPr>
          <w:rFonts w:hint="eastAsia"/>
          <w:color w:val="000000" w:themeColor="text1"/>
        </w:rPr>
        <w:t>物理防治</w:t>
      </w:r>
    </w:p>
    <w:p w14:paraId="30C9DB42" w14:textId="2BC1F7EE" w:rsidR="00CE2A9D" w:rsidRPr="000163BC" w:rsidRDefault="00765D25" w:rsidP="00340108">
      <w:pPr>
        <w:pStyle w:val="affff6"/>
        <w:ind w:firstLine="420"/>
        <w:rPr>
          <w:color w:val="000000" w:themeColor="text1"/>
        </w:rPr>
      </w:pPr>
      <w:r w:rsidRPr="000163BC">
        <w:rPr>
          <w:rFonts w:hint="eastAsia"/>
          <w:color w:val="000000" w:themeColor="text1"/>
        </w:rPr>
        <w:t>宜在非洲大蜗牛可能隐藏的地方，投放食物进行诱集，进行定点查捕。</w:t>
      </w:r>
    </w:p>
    <w:p w14:paraId="0279BD08" w14:textId="439D3EC1" w:rsidR="00CE2A9D" w:rsidRPr="000163BC" w:rsidRDefault="00A759FA" w:rsidP="00A759FA">
      <w:pPr>
        <w:pStyle w:val="afff"/>
        <w:spacing w:before="120" w:after="120"/>
        <w:rPr>
          <w:color w:val="000000" w:themeColor="text1"/>
        </w:rPr>
      </w:pPr>
      <w:r w:rsidRPr="000163BC">
        <w:rPr>
          <w:rFonts w:hint="eastAsia"/>
          <w:color w:val="000000" w:themeColor="text1"/>
        </w:rPr>
        <w:t>化学防治</w:t>
      </w:r>
    </w:p>
    <w:p w14:paraId="47FEB1D5" w14:textId="1FB80B79" w:rsidR="00073EB9" w:rsidRPr="000163BC" w:rsidRDefault="00C00115" w:rsidP="000163BC">
      <w:pPr>
        <w:pStyle w:val="affff6"/>
        <w:ind w:firstLine="420"/>
        <w:rPr>
          <w:color w:val="000000" w:themeColor="text1"/>
        </w:rPr>
      </w:pPr>
      <w:r w:rsidRPr="000163BC">
        <w:rPr>
          <w:rFonts w:hint="eastAsia"/>
          <w:color w:val="000000" w:themeColor="text1"/>
        </w:rPr>
        <w:t>宜使用拟除虫菊酯类杀虫剂、有机磷、梅塔、巴丹、贝螺杀、密达等化学药剂，可直接撒施</w:t>
      </w:r>
      <w:r w:rsidR="0016457B" w:rsidRPr="000163BC">
        <w:rPr>
          <w:rFonts w:hint="eastAsia"/>
          <w:color w:val="000000" w:themeColor="text1"/>
        </w:rPr>
        <w:t>、</w:t>
      </w:r>
      <w:r w:rsidRPr="000163BC">
        <w:rPr>
          <w:rFonts w:hint="eastAsia"/>
          <w:color w:val="000000" w:themeColor="text1"/>
        </w:rPr>
        <w:t>兑水喷雾</w:t>
      </w:r>
      <w:r w:rsidR="0016457B" w:rsidRPr="000163BC">
        <w:rPr>
          <w:rFonts w:hint="eastAsia"/>
          <w:color w:val="000000" w:themeColor="text1"/>
        </w:rPr>
        <w:t>或毒饵诱杀</w:t>
      </w:r>
      <w:r w:rsidRPr="000163BC">
        <w:rPr>
          <w:rFonts w:hint="eastAsia"/>
          <w:color w:val="000000" w:themeColor="text1"/>
        </w:rPr>
        <w:t>。</w:t>
      </w:r>
    </w:p>
    <w:p w14:paraId="7B394A4D" w14:textId="77777777" w:rsidR="005A7FD9" w:rsidRPr="000163BC" w:rsidRDefault="005A7FD9" w:rsidP="005A7FD9">
      <w:pPr>
        <w:pStyle w:val="affc"/>
        <w:spacing w:before="240" w:after="240"/>
        <w:rPr>
          <w:color w:val="000000" w:themeColor="text1"/>
        </w:rPr>
      </w:pPr>
      <w:bookmarkStart w:id="121" w:name="_Toc13275"/>
      <w:bookmarkStart w:id="122" w:name="_Toc205369200"/>
      <w:bookmarkStart w:id="123" w:name="_Toc207368589"/>
      <w:r w:rsidRPr="000163BC">
        <w:rPr>
          <w:rFonts w:hint="eastAsia"/>
          <w:color w:val="000000" w:themeColor="text1"/>
        </w:rPr>
        <w:t>采收</w:t>
      </w:r>
      <w:bookmarkEnd w:id="121"/>
      <w:bookmarkEnd w:id="122"/>
      <w:bookmarkEnd w:id="123"/>
    </w:p>
    <w:p w14:paraId="5FE47743" w14:textId="77777777" w:rsidR="005A7FD9" w:rsidRPr="000163BC" w:rsidRDefault="005A7FD9" w:rsidP="005A7FD9">
      <w:pPr>
        <w:pStyle w:val="affd"/>
        <w:spacing w:before="120" w:after="120"/>
        <w:rPr>
          <w:color w:val="000000" w:themeColor="text1"/>
        </w:rPr>
      </w:pPr>
      <w:bookmarkStart w:id="124" w:name="_Toc8170"/>
      <w:bookmarkStart w:id="125" w:name="_Toc205369201"/>
      <w:bookmarkStart w:id="126" w:name="_Toc207368590"/>
      <w:r>
        <w:rPr>
          <w:rFonts w:hint="eastAsia"/>
        </w:rPr>
        <w:t>采收时</w:t>
      </w:r>
      <w:r w:rsidRPr="000163BC">
        <w:rPr>
          <w:rFonts w:hint="eastAsia"/>
          <w:color w:val="000000" w:themeColor="text1"/>
        </w:rPr>
        <w:t>间</w:t>
      </w:r>
      <w:bookmarkEnd w:id="124"/>
      <w:bookmarkEnd w:id="125"/>
      <w:bookmarkEnd w:id="126"/>
    </w:p>
    <w:p w14:paraId="5AC038F4" w14:textId="729CDA46" w:rsidR="005A7FD9" w:rsidRPr="000163BC" w:rsidRDefault="005A7FD9" w:rsidP="005A7FD9">
      <w:pPr>
        <w:pStyle w:val="affff6"/>
        <w:ind w:firstLine="420"/>
        <w:rPr>
          <w:color w:val="000000" w:themeColor="text1"/>
        </w:rPr>
      </w:pPr>
      <w:bookmarkStart w:id="127" w:name="_Toc11112"/>
      <w:r w:rsidRPr="000163BC">
        <w:rPr>
          <w:rFonts w:hint="eastAsia"/>
          <w:color w:val="000000" w:themeColor="text1"/>
        </w:rPr>
        <w:t>木薯生长期在6个月以上</w:t>
      </w:r>
      <w:r w:rsidR="009A57C3" w:rsidRPr="000163BC">
        <w:rPr>
          <w:rFonts w:hint="eastAsia"/>
          <w:color w:val="000000" w:themeColor="text1"/>
        </w:rPr>
        <w:t>，且</w:t>
      </w:r>
      <w:r w:rsidRPr="000163BC">
        <w:rPr>
          <w:rFonts w:hint="eastAsia"/>
          <w:color w:val="000000" w:themeColor="text1"/>
        </w:rPr>
        <w:t>鲜薯淀粉含量达到20％以上时即可收获。</w:t>
      </w:r>
      <w:bookmarkEnd w:id="127"/>
    </w:p>
    <w:p w14:paraId="1B55CCE6" w14:textId="77777777" w:rsidR="005A7FD9" w:rsidRDefault="005A7FD9" w:rsidP="005A7FD9">
      <w:pPr>
        <w:pStyle w:val="affd"/>
        <w:spacing w:before="120" w:after="120"/>
      </w:pPr>
      <w:bookmarkStart w:id="128" w:name="_Toc18909"/>
      <w:bookmarkStart w:id="129" w:name="_Toc205369202"/>
      <w:bookmarkStart w:id="130" w:name="_Toc207368591"/>
      <w:r>
        <w:rPr>
          <w:rFonts w:hint="eastAsia"/>
        </w:rPr>
        <w:t>采收要求</w:t>
      </w:r>
      <w:bookmarkEnd w:id="128"/>
      <w:bookmarkEnd w:id="129"/>
      <w:bookmarkEnd w:id="130"/>
    </w:p>
    <w:p w14:paraId="45A24861" w14:textId="066EADEA" w:rsidR="005A7FD9" w:rsidRPr="009A57C3" w:rsidRDefault="005A7FD9" w:rsidP="000163BC">
      <w:pPr>
        <w:pStyle w:val="affff6"/>
        <w:ind w:firstLine="420"/>
      </w:pPr>
      <w:r w:rsidRPr="009A57C3">
        <w:rPr>
          <w:rFonts w:hint="eastAsia"/>
        </w:rPr>
        <w:t>收获时，可直接用手或拔薯器拔起木薯，也可用木薯收获机收获。机收前，先将地面10</w:t>
      </w:r>
      <w:r w:rsidRPr="009A57C3">
        <w:t> </w:t>
      </w:r>
      <w:r w:rsidRPr="009A57C3">
        <w:rPr>
          <w:rFonts w:hint="eastAsia"/>
        </w:rPr>
        <w:t>cm以上的木薯茎叶全部砍除。</w:t>
      </w:r>
    </w:p>
    <w:p w14:paraId="7DBF8D3F" w14:textId="77777777" w:rsidR="005A7FD9" w:rsidRDefault="005A7FD9" w:rsidP="005A7FD9">
      <w:pPr>
        <w:pStyle w:val="affc"/>
        <w:spacing w:before="240" w:after="240"/>
      </w:pPr>
      <w:bookmarkStart w:id="131" w:name="_Toc23524"/>
      <w:bookmarkStart w:id="132" w:name="_Toc205369203"/>
      <w:bookmarkStart w:id="133" w:name="_Toc207368592"/>
      <w:r>
        <w:rPr>
          <w:rFonts w:hint="eastAsia"/>
        </w:rPr>
        <w:t>采后处理</w:t>
      </w:r>
      <w:bookmarkEnd w:id="131"/>
      <w:bookmarkEnd w:id="132"/>
      <w:bookmarkEnd w:id="133"/>
    </w:p>
    <w:p w14:paraId="20CC827C" w14:textId="77777777" w:rsidR="009A57C3" w:rsidRPr="009A57C3" w:rsidRDefault="009A57C3" w:rsidP="000163BC">
      <w:pPr>
        <w:pStyle w:val="affff6"/>
        <w:ind w:firstLine="420"/>
      </w:pPr>
      <w:r w:rsidRPr="009A57C3">
        <w:rPr>
          <w:rFonts w:hint="eastAsia"/>
        </w:rPr>
        <w:t>应对采收回来的生木薯根部通过机械或手工进行去皮处理，再将根部被切成小块或切片。</w:t>
      </w:r>
    </w:p>
    <w:p w14:paraId="60B688BD" w14:textId="77777777" w:rsidR="005A7FD9" w:rsidRDefault="005A7FD9" w:rsidP="005A7FD9">
      <w:pPr>
        <w:pStyle w:val="affc"/>
        <w:spacing w:before="240" w:after="240"/>
      </w:pPr>
      <w:bookmarkStart w:id="134" w:name="_Toc3342"/>
      <w:bookmarkStart w:id="135" w:name="_Toc205369204"/>
      <w:bookmarkStart w:id="136" w:name="_Toc207368593"/>
      <w:r>
        <w:rPr>
          <w:rFonts w:hint="eastAsia"/>
        </w:rPr>
        <w:t>生产档案</w:t>
      </w:r>
      <w:bookmarkEnd w:id="134"/>
      <w:bookmarkEnd w:id="135"/>
      <w:bookmarkEnd w:id="136"/>
    </w:p>
    <w:p w14:paraId="55A8B59E" w14:textId="08226507" w:rsidR="005A7FD9" w:rsidRPr="000163BC" w:rsidRDefault="00E65487" w:rsidP="000163BC">
      <w:pPr>
        <w:pStyle w:val="affff6"/>
        <w:ind w:firstLine="420"/>
      </w:pPr>
      <w:r w:rsidRPr="000163BC">
        <w:rPr>
          <w:rFonts w:hint="eastAsia"/>
        </w:rPr>
        <w:t>应按附录</w:t>
      </w:r>
      <w:r w:rsidR="00C430ED" w:rsidRPr="000163BC">
        <w:rPr>
          <w:rFonts w:hint="eastAsia"/>
        </w:rPr>
        <w:t>D</w:t>
      </w:r>
      <w:r w:rsidRPr="000163BC">
        <w:rPr>
          <w:rFonts w:hint="eastAsia"/>
        </w:rPr>
        <w:t>的要求</w:t>
      </w:r>
      <w:r w:rsidR="005A7FD9" w:rsidRPr="000163BC">
        <w:rPr>
          <w:rFonts w:hint="eastAsia"/>
        </w:rPr>
        <w:t>建立</w:t>
      </w:r>
      <w:r w:rsidR="00EB46D1" w:rsidRPr="000163BC">
        <w:rPr>
          <w:rFonts w:hint="eastAsia"/>
        </w:rPr>
        <w:t>木薯生产档案管理记录</w:t>
      </w:r>
      <w:r w:rsidR="005A7FD9" w:rsidRPr="000163BC">
        <w:rPr>
          <w:rFonts w:hint="eastAsia"/>
        </w:rPr>
        <w:t>，包括</w:t>
      </w:r>
      <w:r w:rsidR="00EB46D1" w:rsidRPr="000163BC">
        <w:rPr>
          <w:rFonts w:hint="eastAsia"/>
        </w:rPr>
        <w:t>木薯生产档案记录表</w:t>
      </w:r>
      <w:r w:rsidR="00184620" w:rsidRPr="000163BC">
        <w:rPr>
          <w:rFonts w:hint="eastAsia"/>
        </w:rPr>
        <w:t>（按附录</w:t>
      </w:r>
      <w:r w:rsidR="00C430ED" w:rsidRPr="000163BC">
        <w:rPr>
          <w:rFonts w:hint="eastAsia"/>
        </w:rPr>
        <w:t>D</w:t>
      </w:r>
      <w:r w:rsidR="00184620" w:rsidRPr="000163BC">
        <w:rPr>
          <w:rFonts w:hint="eastAsia"/>
        </w:rPr>
        <w:t>表</w:t>
      </w:r>
      <w:r w:rsidR="00C430ED" w:rsidRPr="000163BC">
        <w:rPr>
          <w:rFonts w:hint="eastAsia"/>
        </w:rPr>
        <w:t>D</w:t>
      </w:r>
      <w:r w:rsidR="00184620" w:rsidRPr="000163BC">
        <w:rPr>
          <w:rFonts w:hint="eastAsia"/>
        </w:rPr>
        <w:t>.1）</w:t>
      </w:r>
      <w:r w:rsidR="00EB46D1" w:rsidRPr="000163BC">
        <w:rPr>
          <w:rFonts w:hint="eastAsia"/>
        </w:rPr>
        <w:t>；木薯种植肥料使用记录</w:t>
      </w:r>
      <w:r w:rsidR="00184620" w:rsidRPr="000163BC">
        <w:rPr>
          <w:rFonts w:hint="eastAsia"/>
        </w:rPr>
        <w:t>（按附录</w:t>
      </w:r>
      <w:r w:rsidR="00C430ED" w:rsidRPr="000163BC">
        <w:rPr>
          <w:rFonts w:hint="eastAsia"/>
        </w:rPr>
        <w:t>D</w:t>
      </w:r>
      <w:r w:rsidR="00184620" w:rsidRPr="000163BC">
        <w:rPr>
          <w:rFonts w:hint="eastAsia"/>
        </w:rPr>
        <w:t>表</w:t>
      </w:r>
      <w:r w:rsidR="00C430ED" w:rsidRPr="000163BC">
        <w:rPr>
          <w:rFonts w:hint="eastAsia"/>
        </w:rPr>
        <w:t>D</w:t>
      </w:r>
      <w:r w:rsidR="00184620" w:rsidRPr="000163BC">
        <w:rPr>
          <w:rFonts w:hint="eastAsia"/>
        </w:rPr>
        <w:t>.2）</w:t>
      </w:r>
      <w:r w:rsidR="00EB46D1" w:rsidRPr="000163BC">
        <w:rPr>
          <w:rFonts w:hint="eastAsia"/>
        </w:rPr>
        <w:t>，木薯种植农药使用记录</w:t>
      </w:r>
      <w:r w:rsidR="00184620" w:rsidRPr="000163BC">
        <w:rPr>
          <w:rFonts w:hint="eastAsia"/>
        </w:rPr>
        <w:t>（按附录</w:t>
      </w:r>
      <w:r w:rsidR="00C430ED" w:rsidRPr="000163BC">
        <w:rPr>
          <w:rFonts w:hint="eastAsia"/>
        </w:rPr>
        <w:t>D</w:t>
      </w:r>
      <w:r w:rsidR="00184620" w:rsidRPr="000163BC">
        <w:rPr>
          <w:rFonts w:hint="eastAsia"/>
        </w:rPr>
        <w:t>表</w:t>
      </w:r>
      <w:r w:rsidR="00C430ED" w:rsidRPr="000163BC">
        <w:rPr>
          <w:rFonts w:hint="eastAsia"/>
        </w:rPr>
        <w:t>D</w:t>
      </w:r>
      <w:r w:rsidR="00184620" w:rsidRPr="000163BC">
        <w:rPr>
          <w:rFonts w:hint="eastAsia"/>
        </w:rPr>
        <w:t>.3）</w:t>
      </w:r>
      <w:r w:rsidR="00EB46D1" w:rsidRPr="000163BC">
        <w:rPr>
          <w:rFonts w:hint="eastAsia"/>
        </w:rPr>
        <w:t>，木薯安全生产记录</w:t>
      </w:r>
      <w:r w:rsidR="00184620" w:rsidRPr="000163BC">
        <w:rPr>
          <w:rFonts w:hint="eastAsia"/>
        </w:rPr>
        <w:t>（按附录</w:t>
      </w:r>
      <w:r w:rsidR="00C430ED" w:rsidRPr="000163BC">
        <w:rPr>
          <w:rFonts w:hint="eastAsia"/>
        </w:rPr>
        <w:t>D</w:t>
      </w:r>
      <w:r w:rsidR="00184620" w:rsidRPr="000163BC">
        <w:rPr>
          <w:rFonts w:hint="eastAsia"/>
        </w:rPr>
        <w:t>表</w:t>
      </w:r>
      <w:r w:rsidR="00C430ED" w:rsidRPr="000163BC">
        <w:rPr>
          <w:rFonts w:hint="eastAsia"/>
        </w:rPr>
        <w:t>D</w:t>
      </w:r>
      <w:r w:rsidR="00184620" w:rsidRPr="000163BC">
        <w:rPr>
          <w:rFonts w:hint="eastAsia"/>
        </w:rPr>
        <w:t>.4）</w:t>
      </w:r>
      <w:r w:rsidR="00EB46D1" w:rsidRPr="000163BC">
        <w:rPr>
          <w:rFonts w:hint="eastAsia"/>
        </w:rPr>
        <w:t>，木薯收获记录</w:t>
      </w:r>
      <w:r w:rsidR="00184620" w:rsidRPr="000163BC">
        <w:rPr>
          <w:rFonts w:hint="eastAsia"/>
        </w:rPr>
        <w:t>（按附录</w:t>
      </w:r>
      <w:r w:rsidR="00C430ED" w:rsidRPr="000163BC">
        <w:rPr>
          <w:rFonts w:hint="eastAsia"/>
        </w:rPr>
        <w:t>D</w:t>
      </w:r>
      <w:r w:rsidR="00184620" w:rsidRPr="000163BC">
        <w:rPr>
          <w:rFonts w:hint="eastAsia"/>
        </w:rPr>
        <w:t>表</w:t>
      </w:r>
      <w:r w:rsidR="00C430ED" w:rsidRPr="000163BC">
        <w:rPr>
          <w:rFonts w:hint="eastAsia"/>
        </w:rPr>
        <w:t>D</w:t>
      </w:r>
      <w:r w:rsidR="00184620" w:rsidRPr="000163BC">
        <w:rPr>
          <w:rFonts w:hint="eastAsia"/>
        </w:rPr>
        <w:t>.5）</w:t>
      </w:r>
      <w:r w:rsidR="00EB46D1" w:rsidRPr="000163BC">
        <w:rPr>
          <w:rFonts w:hint="eastAsia"/>
        </w:rPr>
        <w:t>，木薯施肥记录</w:t>
      </w:r>
      <w:r w:rsidR="00184620" w:rsidRPr="000163BC">
        <w:rPr>
          <w:rFonts w:hint="eastAsia"/>
        </w:rPr>
        <w:t>（按附录</w:t>
      </w:r>
      <w:r w:rsidR="00C430ED" w:rsidRPr="000163BC">
        <w:rPr>
          <w:rFonts w:hint="eastAsia"/>
        </w:rPr>
        <w:t>D</w:t>
      </w:r>
      <w:r w:rsidR="00184620" w:rsidRPr="000163BC">
        <w:rPr>
          <w:rFonts w:hint="eastAsia"/>
        </w:rPr>
        <w:t>表</w:t>
      </w:r>
      <w:r w:rsidR="00C430ED" w:rsidRPr="000163BC">
        <w:rPr>
          <w:rFonts w:hint="eastAsia"/>
        </w:rPr>
        <w:t>D</w:t>
      </w:r>
      <w:r w:rsidR="00184620" w:rsidRPr="000163BC">
        <w:rPr>
          <w:rFonts w:hint="eastAsia"/>
        </w:rPr>
        <w:t>.6）</w:t>
      </w:r>
      <w:r w:rsidR="00EB46D1" w:rsidRPr="000163BC">
        <w:rPr>
          <w:rFonts w:hint="eastAsia"/>
        </w:rPr>
        <w:t>，木薯病虫害防治记录</w:t>
      </w:r>
      <w:r w:rsidR="00184620" w:rsidRPr="000163BC">
        <w:rPr>
          <w:rFonts w:hint="eastAsia"/>
        </w:rPr>
        <w:t>（按附录</w:t>
      </w:r>
      <w:r w:rsidR="00C430ED" w:rsidRPr="000163BC">
        <w:rPr>
          <w:rFonts w:hint="eastAsia"/>
        </w:rPr>
        <w:t>D</w:t>
      </w:r>
      <w:r w:rsidR="00184620" w:rsidRPr="000163BC">
        <w:rPr>
          <w:rFonts w:hint="eastAsia"/>
        </w:rPr>
        <w:t>表</w:t>
      </w:r>
      <w:r w:rsidR="00C430ED" w:rsidRPr="000163BC">
        <w:rPr>
          <w:rFonts w:hint="eastAsia"/>
        </w:rPr>
        <w:t>D</w:t>
      </w:r>
      <w:r w:rsidR="00184620" w:rsidRPr="000163BC">
        <w:rPr>
          <w:rFonts w:hint="eastAsia"/>
        </w:rPr>
        <w:t>.7）</w:t>
      </w:r>
      <w:r w:rsidR="005A7FD9" w:rsidRPr="000163BC">
        <w:rPr>
          <w:rFonts w:hint="eastAsia"/>
        </w:rPr>
        <w:t>。</w:t>
      </w:r>
      <w:r w:rsidRPr="000163BC">
        <w:rPr>
          <w:rFonts w:hint="eastAsia"/>
        </w:rPr>
        <w:t>生产档案</w:t>
      </w:r>
      <w:r w:rsidR="000163BC" w:rsidRPr="000163BC">
        <w:rPr>
          <w:rFonts w:hint="eastAsia"/>
        </w:rPr>
        <w:t>应</w:t>
      </w:r>
      <w:r w:rsidRPr="000163BC">
        <w:rPr>
          <w:rFonts w:hint="eastAsia"/>
        </w:rPr>
        <w:t>至少保存2</w:t>
      </w:r>
      <w:r w:rsidR="000163BC" w:rsidRPr="000163BC">
        <w:rPr>
          <w:rFonts w:hint="eastAsia"/>
        </w:rPr>
        <w:t>年以上。</w:t>
      </w:r>
    </w:p>
    <w:p w14:paraId="444C4B03" w14:textId="77777777" w:rsidR="003E019F" w:rsidRDefault="003E019F" w:rsidP="003E019F">
      <w:pPr>
        <w:pStyle w:val="affff6"/>
        <w:ind w:firstLine="420"/>
      </w:pPr>
    </w:p>
    <w:p w14:paraId="3DE6790C" w14:textId="77777777" w:rsidR="005A7FD9" w:rsidRDefault="005A7FD9" w:rsidP="003E019F">
      <w:pPr>
        <w:pStyle w:val="affff6"/>
        <w:ind w:firstLine="420"/>
        <w:sectPr w:rsidR="005A7FD9" w:rsidSect="007A5D3A">
          <w:pgSz w:w="11906" w:h="16838" w:code="9"/>
          <w:pgMar w:top="1928" w:right="1134" w:bottom="1134" w:left="1134" w:header="1418" w:footer="1134" w:gutter="284"/>
          <w:pgNumType w:start="1"/>
          <w:cols w:space="425"/>
          <w:formProt w:val="0"/>
          <w:docGrid w:linePitch="312"/>
        </w:sectPr>
      </w:pPr>
    </w:p>
    <w:p w14:paraId="4DBE9BB9" w14:textId="77777777" w:rsidR="005A7FD9" w:rsidRDefault="005A7FD9" w:rsidP="005A7FD9">
      <w:pPr>
        <w:pStyle w:val="af8"/>
      </w:pPr>
      <w:bookmarkStart w:id="137" w:name="BookMark5"/>
      <w:bookmarkEnd w:id="22"/>
    </w:p>
    <w:p w14:paraId="2468E44C" w14:textId="77777777" w:rsidR="005A7FD9" w:rsidRDefault="005A7FD9" w:rsidP="005A7FD9">
      <w:pPr>
        <w:pStyle w:val="afe"/>
      </w:pPr>
    </w:p>
    <w:p w14:paraId="670AF426" w14:textId="77777777" w:rsidR="005A7FD9" w:rsidRDefault="005A7FD9" w:rsidP="00184620">
      <w:pPr>
        <w:pStyle w:val="aff3"/>
        <w:spacing w:after="120"/>
      </w:pPr>
      <w:r>
        <w:br/>
      </w:r>
      <w:bookmarkStart w:id="138" w:name="_Toc205369205"/>
      <w:bookmarkStart w:id="139" w:name="_Toc207368594"/>
      <w:r>
        <w:rPr>
          <w:rFonts w:hint="eastAsia"/>
        </w:rPr>
        <w:t>（</w:t>
      </w:r>
      <w:r w:rsidR="00184620">
        <w:rPr>
          <w:rFonts w:hint="eastAsia"/>
        </w:rPr>
        <w:t>资料</w:t>
      </w:r>
      <w:r>
        <w:rPr>
          <w:rFonts w:hint="eastAsia"/>
        </w:rPr>
        <w:t>性）</w:t>
      </w:r>
      <w:r>
        <w:br/>
      </w:r>
      <w:bookmarkEnd w:id="138"/>
      <w:r w:rsidR="00184620" w:rsidRPr="00184620">
        <w:rPr>
          <w:rFonts w:hint="eastAsia"/>
        </w:rPr>
        <w:t>木薯主要病害及其发生特点</w:t>
      </w:r>
      <w:bookmarkEnd w:id="139"/>
    </w:p>
    <w:p w14:paraId="2A454D04" w14:textId="77777777" w:rsidR="00184620" w:rsidRDefault="00184620" w:rsidP="00184620">
      <w:pPr>
        <w:pStyle w:val="affff6"/>
        <w:ind w:firstLine="420"/>
      </w:pPr>
      <w:r w:rsidRPr="00184620">
        <w:rPr>
          <w:rFonts w:hint="eastAsia"/>
        </w:rPr>
        <w:t>木薯主要病害及其发生特点</w:t>
      </w:r>
      <w:r>
        <w:rPr>
          <w:rFonts w:hint="eastAsia"/>
        </w:rPr>
        <w:t>见</w:t>
      </w:r>
      <w:r w:rsidRPr="00184620">
        <w:rPr>
          <w:rFonts w:hint="eastAsia"/>
        </w:rPr>
        <w:t>表A.1</w:t>
      </w:r>
      <w:r>
        <w:rPr>
          <w:rFonts w:hint="eastAsia"/>
        </w:rPr>
        <w:t>。</w:t>
      </w:r>
    </w:p>
    <w:p w14:paraId="3FA86BEB" w14:textId="77777777" w:rsidR="00184620" w:rsidRPr="00184620" w:rsidRDefault="00184620" w:rsidP="00184620">
      <w:pPr>
        <w:pStyle w:val="aff"/>
        <w:spacing w:before="120" w:after="120"/>
      </w:pPr>
      <w:r w:rsidRPr="00184620">
        <w:rPr>
          <w:rFonts w:hint="eastAsia"/>
        </w:rPr>
        <w:t>老挝木薯主要病害症状及发生特点</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87"/>
        <w:gridCol w:w="6387"/>
      </w:tblGrid>
      <w:tr w:rsidR="00184620" w14:paraId="5E65600D" w14:textId="77777777" w:rsidTr="00184620">
        <w:trPr>
          <w:trHeight w:val="510"/>
          <w:tblHeader/>
          <w:jc w:val="center"/>
        </w:trPr>
        <w:tc>
          <w:tcPr>
            <w:tcW w:w="2987" w:type="dxa"/>
            <w:tcBorders>
              <w:top w:val="single" w:sz="8" w:space="0" w:color="auto"/>
              <w:bottom w:val="single" w:sz="8" w:space="0" w:color="auto"/>
            </w:tcBorders>
            <w:vAlign w:val="center"/>
          </w:tcPr>
          <w:p w14:paraId="3B40EB91" w14:textId="77777777" w:rsidR="00184620" w:rsidRDefault="00184620" w:rsidP="00184620">
            <w:pPr>
              <w:pStyle w:val="afffffffff2"/>
            </w:pPr>
            <w:r w:rsidRPr="00C121AF">
              <w:rPr>
                <w:rFonts w:hint="eastAsia"/>
              </w:rPr>
              <w:t>主要病害</w:t>
            </w:r>
          </w:p>
        </w:tc>
        <w:tc>
          <w:tcPr>
            <w:tcW w:w="6387" w:type="dxa"/>
            <w:tcBorders>
              <w:top w:val="single" w:sz="8" w:space="0" w:color="auto"/>
              <w:bottom w:val="single" w:sz="8" w:space="0" w:color="auto"/>
            </w:tcBorders>
            <w:vAlign w:val="center"/>
          </w:tcPr>
          <w:p w14:paraId="4499E14F" w14:textId="77777777" w:rsidR="00184620" w:rsidRDefault="00184620" w:rsidP="00184620">
            <w:pPr>
              <w:pStyle w:val="afffffffff2"/>
            </w:pPr>
            <w:r w:rsidRPr="00C121AF">
              <w:rPr>
                <w:rFonts w:hint="eastAsia"/>
              </w:rPr>
              <w:t>发生特点</w:t>
            </w:r>
          </w:p>
        </w:tc>
      </w:tr>
      <w:tr w:rsidR="00184620" w14:paraId="3D60B3D0" w14:textId="77777777" w:rsidTr="00184620">
        <w:trPr>
          <w:jc w:val="center"/>
        </w:trPr>
        <w:tc>
          <w:tcPr>
            <w:tcW w:w="2987" w:type="dxa"/>
            <w:tcBorders>
              <w:top w:val="single" w:sz="8" w:space="0" w:color="auto"/>
            </w:tcBorders>
            <w:vAlign w:val="center"/>
          </w:tcPr>
          <w:p w14:paraId="7222B015" w14:textId="77777777" w:rsidR="00184620" w:rsidRDefault="00184620" w:rsidP="00184620">
            <w:pPr>
              <w:pStyle w:val="afffffffff2"/>
            </w:pPr>
            <w:r>
              <w:rPr>
                <w:rFonts w:hint="eastAsia"/>
              </w:rPr>
              <w:t>细菌性枯萎病</w:t>
            </w:r>
          </w:p>
          <w:p w14:paraId="37C9FBE8" w14:textId="77777777" w:rsidR="00184620" w:rsidRDefault="00184620" w:rsidP="00184620">
            <w:pPr>
              <w:pStyle w:val="afffffffff2"/>
            </w:pPr>
            <w:r>
              <w:t>Cassava bacterial blight</w:t>
            </w:r>
          </w:p>
        </w:tc>
        <w:tc>
          <w:tcPr>
            <w:tcW w:w="6387" w:type="dxa"/>
            <w:tcBorders>
              <w:top w:val="single" w:sz="8" w:space="0" w:color="auto"/>
            </w:tcBorders>
            <w:vAlign w:val="center"/>
          </w:tcPr>
          <w:p w14:paraId="5AD1CADF" w14:textId="77777777" w:rsidR="00184620" w:rsidRDefault="00184620" w:rsidP="00184620">
            <w:pPr>
              <w:pStyle w:val="afffffffff2"/>
              <w:ind w:firstLineChars="100" w:firstLine="180"/>
              <w:jc w:val="both"/>
            </w:pPr>
            <w:r w:rsidRPr="00C121AF">
              <w:rPr>
                <w:rFonts w:hint="eastAsia"/>
              </w:rPr>
              <w:t>此病危害叶、叶柄、嫩茎和根系。病叶有三种症状类型，即斑点型、斑枯型和萎蔫型。该病初危害时先侵染叶缘或叶尖，出现水渍状病斑并迅速扩大，病斑上常出现黄色胶乳，然后叶片枯萎脱落，严重时嫩茎嫩枝受害枯蔫枯梢，甚至整株死亡，可造成50</w:t>
            </w:r>
            <w:r>
              <w:rPr>
                <w:rFonts w:hint="eastAsia"/>
              </w:rPr>
              <w:t>％</w:t>
            </w:r>
            <w:r w:rsidRPr="00C121AF">
              <w:rPr>
                <w:rFonts w:hint="eastAsia"/>
              </w:rPr>
              <w:t>以上的产量损失。台风频繁年份发生较重</w:t>
            </w:r>
          </w:p>
        </w:tc>
      </w:tr>
      <w:tr w:rsidR="00184620" w14:paraId="524FC783" w14:textId="77777777" w:rsidTr="00184620">
        <w:trPr>
          <w:jc w:val="center"/>
        </w:trPr>
        <w:tc>
          <w:tcPr>
            <w:tcW w:w="2987" w:type="dxa"/>
            <w:vAlign w:val="center"/>
          </w:tcPr>
          <w:p w14:paraId="41DF147E" w14:textId="77777777" w:rsidR="00184620" w:rsidRDefault="00184620" w:rsidP="00184620">
            <w:pPr>
              <w:pStyle w:val="afffffffff2"/>
            </w:pPr>
            <w:r>
              <w:rPr>
                <w:rFonts w:hint="eastAsia"/>
              </w:rPr>
              <w:t>细菌性角斑病</w:t>
            </w:r>
          </w:p>
          <w:p w14:paraId="26220F20" w14:textId="77777777" w:rsidR="00184620" w:rsidRDefault="00184620" w:rsidP="00184620">
            <w:pPr>
              <w:pStyle w:val="afffffffff2"/>
            </w:pPr>
            <w:r>
              <w:t>Cassava angular leaf spot</w:t>
            </w:r>
          </w:p>
        </w:tc>
        <w:tc>
          <w:tcPr>
            <w:tcW w:w="6387" w:type="dxa"/>
            <w:vAlign w:val="center"/>
          </w:tcPr>
          <w:p w14:paraId="03AB00F1" w14:textId="77777777" w:rsidR="00184620" w:rsidRDefault="00184620" w:rsidP="00184620">
            <w:pPr>
              <w:pStyle w:val="afffffffff2"/>
              <w:ind w:firstLineChars="100" w:firstLine="180"/>
              <w:jc w:val="both"/>
            </w:pPr>
            <w:r w:rsidRPr="00C121AF">
              <w:rPr>
                <w:rFonts w:hint="eastAsia"/>
              </w:rPr>
              <w:t>该病5月底开始流行，6～9月较为严重。主要特征是出现水渍状角斑，散生于叶片各部位，可见黄色胶乳状物，开始侵染时叶缘出现黄晕状，然后扩大联合，变成黑褐色，造成叶片变黄，脱落。干旱季节危害严重，可造成25</w:t>
            </w:r>
            <w:r>
              <w:rPr>
                <w:rFonts w:hAnsi="宋体" w:hint="eastAsia"/>
              </w:rPr>
              <w:t>％</w:t>
            </w:r>
            <w:r w:rsidRPr="00C121AF">
              <w:rPr>
                <w:rFonts w:hint="eastAsia"/>
              </w:rPr>
              <w:t>的减产</w:t>
            </w:r>
          </w:p>
        </w:tc>
      </w:tr>
      <w:tr w:rsidR="00184620" w14:paraId="732CEE8C" w14:textId="77777777" w:rsidTr="00184620">
        <w:trPr>
          <w:jc w:val="center"/>
        </w:trPr>
        <w:tc>
          <w:tcPr>
            <w:tcW w:w="2987" w:type="dxa"/>
            <w:vAlign w:val="center"/>
          </w:tcPr>
          <w:p w14:paraId="59A5BBA3" w14:textId="77777777" w:rsidR="00184620" w:rsidRDefault="00184620" w:rsidP="00184620">
            <w:pPr>
              <w:pStyle w:val="afffffffff2"/>
            </w:pPr>
            <w:r>
              <w:rPr>
                <w:rFonts w:hint="eastAsia"/>
              </w:rPr>
              <w:t>褐斑病</w:t>
            </w:r>
          </w:p>
          <w:p w14:paraId="461C4E41" w14:textId="77777777" w:rsidR="00184620" w:rsidRDefault="00184620" w:rsidP="00184620">
            <w:pPr>
              <w:pStyle w:val="afffffffff2"/>
            </w:pPr>
            <w:r>
              <w:rPr>
                <w:rFonts w:hint="eastAsia"/>
              </w:rPr>
              <w:t>Cassava brown leaf spot</w:t>
            </w:r>
          </w:p>
        </w:tc>
        <w:tc>
          <w:tcPr>
            <w:tcW w:w="6387" w:type="dxa"/>
            <w:vAlign w:val="center"/>
          </w:tcPr>
          <w:p w14:paraId="46F2FEFC" w14:textId="77777777" w:rsidR="00184620" w:rsidRDefault="00184620" w:rsidP="00184620">
            <w:pPr>
              <w:pStyle w:val="afffffffff2"/>
              <w:ind w:firstLineChars="100" w:firstLine="180"/>
              <w:jc w:val="both"/>
            </w:pPr>
            <w:r>
              <w:rPr>
                <w:rFonts w:hint="eastAsia"/>
              </w:rPr>
              <w:t>危害时叶面生浅灰色或深褐色边界分明的圆斑，有黄晕。上生橄榄色霉，最后穿孔。有的病斑很大，可达1/5以上裂叶面积。病菌在病残体上越冬。分生孢子借风雨传 播多次侵染。6</w:t>
            </w:r>
            <w:r w:rsidRPr="00184620">
              <w:rPr>
                <w:rFonts w:hint="eastAsia"/>
              </w:rPr>
              <w:t>～</w:t>
            </w:r>
            <w:r>
              <w:rPr>
                <w:rFonts w:hint="eastAsia"/>
              </w:rPr>
              <w:t>9月高温高湿发病重。</w:t>
            </w:r>
          </w:p>
        </w:tc>
      </w:tr>
      <w:tr w:rsidR="00184620" w14:paraId="673A8B64" w14:textId="77777777" w:rsidTr="00184620">
        <w:trPr>
          <w:jc w:val="center"/>
        </w:trPr>
        <w:tc>
          <w:tcPr>
            <w:tcW w:w="2987" w:type="dxa"/>
            <w:vAlign w:val="center"/>
          </w:tcPr>
          <w:p w14:paraId="1DC86B5F" w14:textId="77777777" w:rsidR="00184620" w:rsidRDefault="00184620" w:rsidP="00184620">
            <w:pPr>
              <w:pStyle w:val="afffffffff2"/>
            </w:pPr>
            <w:r>
              <w:rPr>
                <w:rFonts w:hint="eastAsia"/>
              </w:rPr>
              <w:t>炭疽病</w:t>
            </w:r>
          </w:p>
          <w:p w14:paraId="2CCBCE64" w14:textId="77777777" w:rsidR="00184620" w:rsidRDefault="00184620" w:rsidP="00184620">
            <w:pPr>
              <w:pStyle w:val="afffffffff2"/>
            </w:pPr>
            <w:r>
              <w:rPr>
                <w:rFonts w:hint="eastAsia"/>
              </w:rPr>
              <w:t>Cassava anthracnose</w:t>
            </w:r>
          </w:p>
        </w:tc>
        <w:tc>
          <w:tcPr>
            <w:tcW w:w="6387" w:type="dxa"/>
            <w:vAlign w:val="center"/>
          </w:tcPr>
          <w:p w14:paraId="21B9929E" w14:textId="77777777" w:rsidR="00184620" w:rsidRDefault="00184620" w:rsidP="00184620">
            <w:pPr>
              <w:pStyle w:val="afffffffff2"/>
              <w:ind w:firstLineChars="100" w:firstLine="180"/>
              <w:jc w:val="both"/>
            </w:pPr>
            <w:r>
              <w:rPr>
                <w:rFonts w:hint="eastAsia"/>
              </w:rPr>
              <w:t>本病危害叶片和嫩茎。初在嫩叶裂叶边缘生水浸状褪绿小斑点，进而促使幼叶歪扭，病斑可沿主脉扩及全叶，变褐坏死，病健交界处是否明显因气候条件而异。重病叶干枯脱落。嫩茎初害生深褐色略凹陷病斑，扩展成溃疡斑，使病灶以上茎叶枯死，潮湿时斑面生粉红色分生孢子团和深色分生孢子盘。在病茎溃疡斑上常可见到黑色子囊壳。病菌在病残体上越冬。温湿度在本病的发生流行中起主导作用，高温高湿都有利于病菌的传播侵染</w:t>
            </w:r>
          </w:p>
        </w:tc>
      </w:tr>
    </w:tbl>
    <w:p w14:paraId="4C026CEB" w14:textId="77777777" w:rsidR="00184620" w:rsidRDefault="00184620" w:rsidP="005A7FD9">
      <w:pPr>
        <w:pStyle w:val="affff6"/>
        <w:ind w:firstLine="420"/>
      </w:pPr>
    </w:p>
    <w:p w14:paraId="14195B4D" w14:textId="77777777" w:rsidR="00184620" w:rsidRDefault="00184620" w:rsidP="005A7FD9">
      <w:pPr>
        <w:pStyle w:val="affff6"/>
        <w:ind w:firstLine="420"/>
      </w:pPr>
    </w:p>
    <w:p w14:paraId="2BD049FA" w14:textId="77777777" w:rsidR="00184620" w:rsidRDefault="00184620" w:rsidP="005A7FD9">
      <w:pPr>
        <w:pStyle w:val="affff6"/>
        <w:ind w:firstLine="420"/>
      </w:pPr>
    </w:p>
    <w:p w14:paraId="70B2CDB7" w14:textId="77777777" w:rsidR="00184620" w:rsidRDefault="00184620" w:rsidP="005A7FD9">
      <w:pPr>
        <w:pStyle w:val="affff6"/>
        <w:ind w:firstLine="420"/>
      </w:pPr>
    </w:p>
    <w:p w14:paraId="168AD3C7" w14:textId="77777777" w:rsidR="00184620" w:rsidRDefault="00184620" w:rsidP="005A7FD9">
      <w:pPr>
        <w:pStyle w:val="affff6"/>
        <w:ind w:firstLine="420"/>
      </w:pPr>
    </w:p>
    <w:p w14:paraId="66EB3B27" w14:textId="77777777" w:rsidR="004D7A8D" w:rsidRDefault="004D7A8D" w:rsidP="005A7FD9">
      <w:pPr>
        <w:pStyle w:val="affff6"/>
        <w:ind w:firstLine="420"/>
      </w:pPr>
    </w:p>
    <w:p w14:paraId="69493A68" w14:textId="77777777" w:rsidR="004D7A8D" w:rsidRDefault="004D7A8D" w:rsidP="005A7FD9">
      <w:pPr>
        <w:pStyle w:val="affff6"/>
        <w:ind w:firstLine="420"/>
      </w:pPr>
    </w:p>
    <w:p w14:paraId="39528F8F" w14:textId="77777777" w:rsidR="00184620" w:rsidRDefault="00184620" w:rsidP="005A7FD9">
      <w:pPr>
        <w:pStyle w:val="affff6"/>
        <w:ind w:firstLine="420"/>
        <w:sectPr w:rsidR="00184620" w:rsidSect="005A7FD9">
          <w:pgSz w:w="11906" w:h="16838" w:code="9"/>
          <w:pgMar w:top="1928" w:right="1134" w:bottom="1134" w:left="1134" w:header="1418" w:footer="1134" w:gutter="284"/>
          <w:cols w:space="425"/>
          <w:formProt w:val="0"/>
          <w:docGrid w:linePitch="312"/>
        </w:sectPr>
      </w:pPr>
    </w:p>
    <w:p w14:paraId="2F5A2A61" w14:textId="77777777" w:rsidR="005A7FD9" w:rsidRDefault="005A7FD9" w:rsidP="00184620">
      <w:pPr>
        <w:pStyle w:val="af8"/>
      </w:pPr>
    </w:p>
    <w:p w14:paraId="3118A561" w14:textId="77777777" w:rsidR="00184620" w:rsidRDefault="00184620" w:rsidP="00184620">
      <w:pPr>
        <w:pStyle w:val="afe"/>
      </w:pPr>
    </w:p>
    <w:p w14:paraId="198D416C" w14:textId="77777777" w:rsidR="00184620" w:rsidRDefault="00184620" w:rsidP="00184620">
      <w:pPr>
        <w:pStyle w:val="aff3"/>
        <w:spacing w:after="120"/>
      </w:pPr>
      <w:r>
        <w:br/>
      </w:r>
      <w:bookmarkStart w:id="140" w:name="_Toc207368595"/>
      <w:r>
        <w:rPr>
          <w:rFonts w:hint="eastAsia"/>
        </w:rPr>
        <w:t>（资料性）</w:t>
      </w:r>
      <w:r>
        <w:br/>
      </w:r>
      <w:r>
        <w:rPr>
          <w:rFonts w:hint="eastAsia"/>
        </w:rPr>
        <w:t>木薯主要害虫及其发生特点</w:t>
      </w:r>
      <w:bookmarkEnd w:id="140"/>
    </w:p>
    <w:p w14:paraId="5B139523" w14:textId="77777777" w:rsidR="00184620" w:rsidRDefault="00184620" w:rsidP="00184620">
      <w:pPr>
        <w:pStyle w:val="affff6"/>
        <w:ind w:firstLine="420"/>
      </w:pPr>
      <w:r>
        <w:rPr>
          <w:rFonts w:hint="eastAsia"/>
        </w:rPr>
        <w:t>木薯主要害虫及其发生特点见表B.1。</w:t>
      </w:r>
    </w:p>
    <w:p w14:paraId="194D55CE" w14:textId="77777777" w:rsidR="00184620" w:rsidRDefault="00184620" w:rsidP="00184620">
      <w:pPr>
        <w:pStyle w:val="aff"/>
        <w:spacing w:before="120" w:after="120"/>
      </w:pPr>
      <w:r w:rsidRPr="00184620">
        <w:rPr>
          <w:rFonts w:hint="eastAsia"/>
        </w:rPr>
        <w:t>老挝木薯主要害虫及其发生特点</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9"/>
        <w:gridCol w:w="6245"/>
      </w:tblGrid>
      <w:tr w:rsidR="00184620" w14:paraId="1D1267D2" w14:textId="77777777" w:rsidTr="00184620">
        <w:trPr>
          <w:trHeight w:val="509"/>
          <w:tblHeader/>
          <w:jc w:val="center"/>
        </w:trPr>
        <w:tc>
          <w:tcPr>
            <w:tcW w:w="3129" w:type="dxa"/>
            <w:tcBorders>
              <w:top w:val="single" w:sz="8" w:space="0" w:color="auto"/>
              <w:bottom w:val="single" w:sz="8" w:space="0" w:color="auto"/>
            </w:tcBorders>
            <w:vAlign w:val="center"/>
          </w:tcPr>
          <w:p w14:paraId="46E17D80" w14:textId="77777777" w:rsidR="00184620" w:rsidRDefault="00184620" w:rsidP="00184620">
            <w:pPr>
              <w:pStyle w:val="afffffffff2"/>
            </w:pPr>
            <w:r w:rsidRPr="00C121AF">
              <w:rPr>
                <w:rFonts w:hint="eastAsia"/>
              </w:rPr>
              <w:t>主要病害</w:t>
            </w:r>
          </w:p>
        </w:tc>
        <w:tc>
          <w:tcPr>
            <w:tcW w:w="6245" w:type="dxa"/>
            <w:tcBorders>
              <w:top w:val="single" w:sz="8" w:space="0" w:color="auto"/>
              <w:bottom w:val="single" w:sz="8" w:space="0" w:color="auto"/>
            </w:tcBorders>
            <w:vAlign w:val="center"/>
          </w:tcPr>
          <w:p w14:paraId="53988425" w14:textId="77777777" w:rsidR="00184620" w:rsidRDefault="00184620" w:rsidP="00184620">
            <w:pPr>
              <w:pStyle w:val="afffffffff2"/>
            </w:pPr>
            <w:r w:rsidRPr="00C121AF">
              <w:rPr>
                <w:rFonts w:hint="eastAsia"/>
              </w:rPr>
              <w:t>发生特点</w:t>
            </w:r>
          </w:p>
        </w:tc>
      </w:tr>
      <w:tr w:rsidR="00184620" w14:paraId="511E6010" w14:textId="77777777" w:rsidTr="00184620">
        <w:trPr>
          <w:trHeight w:val="1167"/>
          <w:jc w:val="center"/>
        </w:trPr>
        <w:tc>
          <w:tcPr>
            <w:tcW w:w="3129" w:type="dxa"/>
            <w:tcBorders>
              <w:top w:val="single" w:sz="8" w:space="0" w:color="auto"/>
            </w:tcBorders>
            <w:vAlign w:val="center"/>
          </w:tcPr>
          <w:p w14:paraId="662597BD" w14:textId="77777777" w:rsidR="00184620" w:rsidRPr="00F37D67" w:rsidRDefault="00184620" w:rsidP="00184620">
            <w:pPr>
              <w:pStyle w:val="affff6"/>
              <w:ind w:firstLineChars="0" w:firstLine="0"/>
              <w:jc w:val="center"/>
              <w:rPr>
                <w:sz w:val="18"/>
              </w:rPr>
            </w:pPr>
            <w:r w:rsidRPr="00F37D67">
              <w:rPr>
                <w:sz w:val="18"/>
              </w:rPr>
              <w:t>白蛴螬（铜绿丽金龟幼虫）</w:t>
            </w:r>
          </w:p>
          <w:p w14:paraId="4B3B0D32" w14:textId="77777777" w:rsidR="00184620" w:rsidRDefault="00184620" w:rsidP="00184620">
            <w:pPr>
              <w:pStyle w:val="afffffffff2"/>
            </w:pPr>
            <w:r w:rsidRPr="00F37D67">
              <w:rPr>
                <w:rFonts w:hint="eastAsia"/>
              </w:rPr>
              <w:t>grub</w:t>
            </w:r>
          </w:p>
        </w:tc>
        <w:tc>
          <w:tcPr>
            <w:tcW w:w="6245" w:type="dxa"/>
            <w:tcBorders>
              <w:top w:val="single" w:sz="8" w:space="0" w:color="auto"/>
            </w:tcBorders>
            <w:vAlign w:val="center"/>
          </w:tcPr>
          <w:p w14:paraId="33760158" w14:textId="77777777" w:rsidR="00184620" w:rsidRDefault="00184620" w:rsidP="00184620">
            <w:pPr>
              <w:pStyle w:val="afffffffff2"/>
              <w:ind w:firstLineChars="100" w:firstLine="180"/>
              <w:jc w:val="both"/>
            </w:pPr>
            <w:r w:rsidRPr="00F37D67">
              <w:rPr>
                <w:rFonts w:hint="eastAsia"/>
              </w:rPr>
              <w:t>各</w:t>
            </w:r>
            <w:r w:rsidRPr="00F37D67">
              <w:t>木薯种植区均有发生，主要以幼虫为害木薯根和地下茎。</w:t>
            </w:r>
            <w:r w:rsidRPr="00F37D67">
              <w:rPr>
                <w:rFonts w:hint="eastAsia"/>
              </w:rPr>
              <w:t>成</w:t>
            </w:r>
            <w:r w:rsidRPr="00F37D67">
              <w:t>为该类害虫幼虫量增加和扩散的主要原因之一。传播能力较强</w:t>
            </w:r>
          </w:p>
        </w:tc>
      </w:tr>
      <w:tr w:rsidR="00184620" w14:paraId="6A57CFA2" w14:textId="77777777" w:rsidTr="00184620">
        <w:trPr>
          <w:trHeight w:val="1167"/>
          <w:jc w:val="center"/>
        </w:trPr>
        <w:tc>
          <w:tcPr>
            <w:tcW w:w="3129" w:type="dxa"/>
            <w:vAlign w:val="center"/>
          </w:tcPr>
          <w:p w14:paraId="15583083" w14:textId="77777777" w:rsidR="00184620" w:rsidRPr="00F37D67" w:rsidRDefault="00184620" w:rsidP="00184620">
            <w:pPr>
              <w:pStyle w:val="affff6"/>
              <w:ind w:firstLineChars="0" w:firstLine="0"/>
              <w:jc w:val="center"/>
              <w:rPr>
                <w:sz w:val="18"/>
              </w:rPr>
            </w:pPr>
            <w:r w:rsidRPr="00F37D67">
              <w:rPr>
                <w:rFonts w:hint="eastAsia"/>
                <w:sz w:val="18"/>
              </w:rPr>
              <w:t>蔗根锯天牛</w:t>
            </w:r>
          </w:p>
          <w:p w14:paraId="7349DE3D" w14:textId="77777777" w:rsidR="00184620" w:rsidRDefault="00184620" w:rsidP="00184620">
            <w:pPr>
              <w:pStyle w:val="afffffffff2"/>
            </w:pPr>
            <w:r>
              <w:rPr>
                <w:rFonts w:hint="eastAsia"/>
              </w:rPr>
              <w:t>Dorysthenes granulosus</w:t>
            </w:r>
          </w:p>
        </w:tc>
        <w:tc>
          <w:tcPr>
            <w:tcW w:w="6245" w:type="dxa"/>
            <w:vAlign w:val="center"/>
          </w:tcPr>
          <w:p w14:paraId="73DFC364" w14:textId="77777777" w:rsidR="00184620" w:rsidRDefault="00184620" w:rsidP="00184620">
            <w:pPr>
              <w:pStyle w:val="afffffffff2"/>
              <w:ind w:firstLineChars="100" w:firstLine="180"/>
              <w:jc w:val="both"/>
            </w:pPr>
            <w:r>
              <w:rPr>
                <w:rFonts w:hint="eastAsia"/>
              </w:rPr>
              <w:t>各木薯种植区均有发生危害。以虫在广西发生1代历时2年，世代重叠明显，以幼虫蛀食根部以及埋在土中的幼茎，被害后植株生长衰弱，表现出叶片枯黄，严重时可致死亡。3月份开始化蛹，4月份为化蛹盛期，4月中下旬开始有成虫出现，5月中下旬至6月中旬为成虫羽化高峰期，6月下旬至7月中旬为卵盛孵期。主要以成虫飞行传播，传播能力较强</w:t>
            </w:r>
          </w:p>
        </w:tc>
      </w:tr>
      <w:tr w:rsidR="00184620" w14:paraId="67C449BE" w14:textId="77777777" w:rsidTr="00184620">
        <w:trPr>
          <w:trHeight w:val="1167"/>
          <w:jc w:val="center"/>
        </w:trPr>
        <w:tc>
          <w:tcPr>
            <w:tcW w:w="3129" w:type="dxa"/>
            <w:vAlign w:val="center"/>
          </w:tcPr>
          <w:p w14:paraId="45C560E1" w14:textId="77777777" w:rsidR="00184620" w:rsidRPr="00F37D67" w:rsidRDefault="00184620" w:rsidP="00184620">
            <w:pPr>
              <w:pStyle w:val="affff6"/>
              <w:ind w:firstLineChars="0" w:firstLine="0"/>
              <w:jc w:val="center"/>
              <w:rPr>
                <w:sz w:val="18"/>
              </w:rPr>
            </w:pPr>
            <w:r w:rsidRPr="00F37D67">
              <w:rPr>
                <w:rFonts w:hint="eastAsia"/>
                <w:sz w:val="18"/>
              </w:rPr>
              <w:t>朱砂叶螨</w:t>
            </w:r>
          </w:p>
          <w:p w14:paraId="40226836" w14:textId="77777777" w:rsidR="00184620" w:rsidRPr="00F37D67" w:rsidRDefault="00184620" w:rsidP="00184620">
            <w:pPr>
              <w:pStyle w:val="affff6"/>
              <w:ind w:firstLineChars="0" w:firstLine="0"/>
              <w:jc w:val="center"/>
              <w:rPr>
                <w:sz w:val="18"/>
              </w:rPr>
            </w:pPr>
            <w:r w:rsidRPr="00F37D67">
              <w:rPr>
                <w:rFonts w:hint="eastAsia"/>
                <w:sz w:val="18"/>
              </w:rPr>
              <w:t>Carmine spider mite</w:t>
            </w:r>
          </w:p>
        </w:tc>
        <w:tc>
          <w:tcPr>
            <w:tcW w:w="6245" w:type="dxa"/>
            <w:vAlign w:val="center"/>
          </w:tcPr>
          <w:p w14:paraId="0304BC9B" w14:textId="77777777" w:rsidR="00184620" w:rsidRDefault="00184620" w:rsidP="00184620">
            <w:pPr>
              <w:pStyle w:val="afffffffff2"/>
              <w:ind w:firstLineChars="100" w:firstLine="180"/>
              <w:jc w:val="both"/>
            </w:pPr>
            <w:r>
              <w:rPr>
                <w:rFonts w:hint="eastAsia"/>
              </w:rPr>
              <w:t>普遍发生，集结于叶片背面，首先为害下层成熟叶片，沿叶脉附近吮吸汁液，使叶片呈现黄斑，以后由下而上危害上层叶片，严重时集结叶片两面为害，由于虫体的大量增加，最后斑点变成红色或锈色，造成叶片脱落，在长期干旱的条件下使可植株死亡，在雨季，大部分虫体被雨水冲走，危害减轻</w:t>
            </w:r>
          </w:p>
        </w:tc>
      </w:tr>
    </w:tbl>
    <w:p w14:paraId="704DEA25" w14:textId="77777777" w:rsidR="00184620" w:rsidRDefault="00184620" w:rsidP="00184620">
      <w:pPr>
        <w:pStyle w:val="affff6"/>
        <w:ind w:firstLine="420"/>
      </w:pPr>
    </w:p>
    <w:p w14:paraId="781C8267" w14:textId="77777777" w:rsidR="00184620" w:rsidRPr="00184620" w:rsidRDefault="00184620" w:rsidP="00184620">
      <w:pPr>
        <w:pStyle w:val="affff6"/>
        <w:ind w:firstLine="420"/>
      </w:pPr>
    </w:p>
    <w:p w14:paraId="78C39815" w14:textId="77777777" w:rsidR="00184620" w:rsidRDefault="00184620" w:rsidP="005A7FD9">
      <w:pPr>
        <w:pStyle w:val="affff6"/>
        <w:ind w:firstLine="420"/>
      </w:pPr>
    </w:p>
    <w:p w14:paraId="02AE68C6" w14:textId="77777777" w:rsidR="00C430ED" w:rsidRDefault="00C430ED" w:rsidP="005A7FD9">
      <w:pPr>
        <w:pStyle w:val="affff6"/>
        <w:ind w:firstLine="420"/>
        <w:sectPr w:rsidR="00C430ED" w:rsidSect="005A7FD9">
          <w:pgSz w:w="11906" w:h="16838" w:code="9"/>
          <w:pgMar w:top="1928" w:right="1134" w:bottom="1134" w:left="1134" w:header="1418" w:footer="1134" w:gutter="284"/>
          <w:cols w:space="425"/>
          <w:formProt w:val="0"/>
          <w:docGrid w:linePitch="312"/>
        </w:sectPr>
      </w:pPr>
    </w:p>
    <w:p w14:paraId="77F6333E" w14:textId="77777777" w:rsidR="00C430ED" w:rsidRDefault="00C430ED" w:rsidP="00C430ED">
      <w:pPr>
        <w:pStyle w:val="af8"/>
      </w:pPr>
    </w:p>
    <w:p w14:paraId="3B18BE06" w14:textId="77777777" w:rsidR="00C430ED" w:rsidRDefault="00C430ED" w:rsidP="00C430ED">
      <w:pPr>
        <w:pStyle w:val="afe"/>
      </w:pPr>
    </w:p>
    <w:p w14:paraId="3F3EB755" w14:textId="77777777" w:rsidR="00C430ED" w:rsidRPr="00C430ED" w:rsidRDefault="00C430ED" w:rsidP="00C430ED">
      <w:pPr>
        <w:pStyle w:val="aff3"/>
        <w:spacing w:after="120"/>
      </w:pPr>
      <w:r>
        <w:br/>
      </w:r>
      <w:bookmarkStart w:id="141" w:name="_Toc207368596"/>
      <w:r>
        <w:rPr>
          <w:rFonts w:hint="eastAsia"/>
        </w:rPr>
        <w:t>（规范性）</w:t>
      </w:r>
      <w:r>
        <w:br/>
      </w:r>
      <w:r w:rsidRPr="00C430ED">
        <w:rPr>
          <w:rFonts w:hint="eastAsia"/>
        </w:rPr>
        <w:t>木薯生产中禁用农药品种</w:t>
      </w:r>
      <w:bookmarkEnd w:id="141"/>
    </w:p>
    <w:p w14:paraId="640C18D6" w14:textId="77777777" w:rsidR="00C430ED" w:rsidRDefault="00C430ED" w:rsidP="00C430ED">
      <w:pPr>
        <w:pStyle w:val="affff6"/>
        <w:ind w:firstLine="420"/>
      </w:pPr>
      <w:r w:rsidRPr="00C430ED">
        <w:rPr>
          <w:rFonts w:hint="eastAsia"/>
        </w:rPr>
        <w:t>木薯生产中禁用农药品种</w:t>
      </w:r>
      <w:r>
        <w:rPr>
          <w:rFonts w:hint="eastAsia"/>
        </w:rPr>
        <w:t>按</w:t>
      </w:r>
      <w:r w:rsidRPr="005A7FD9">
        <w:rPr>
          <w:rFonts w:hint="eastAsia"/>
        </w:rPr>
        <w:t>表</w:t>
      </w:r>
      <w:r>
        <w:rPr>
          <w:rFonts w:hint="eastAsia"/>
        </w:rPr>
        <w:t>C</w:t>
      </w:r>
      <w:r w:rsidRPr="005A7FD9">
        <w:rPr>
          <w:rFonts w:hint="eastAsia"/>
        </w:rPr>
        <w:t>.1。</w:t>
      </w:r>
    </w:p>
    <w:p w14:paraId="3F21A53B" w14:textId="77777777" w:rsidR="00C430ED" w:rsidRDefault="00C430ED" w:rsidP="00C430ED">
      <w:pPr>
        <w:pStyle w:val="aff"/>
        <w:spacing w:before="120" w:after="120"/>
      </w:pPr>
      <w:r w:rsidRPr="00C430ED">
        <w:rPr>
          <w:rFonts w:hint="eastAsia"/>
        </w:rPr>
        <w:t>老挝木薯生产中禁用农药品种</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0"/>
        <w:gridCol w:w="6954"/>
      </w:tblGrid>
      <w:tr w:rsidR="00C430ED" w14:paraId="71FFB9F8" w14:textId="77777777" w:rsidTr="00C430ED">
        <w:trPr>
          <w:trHeight w:val="495"/>
          <w:tblHeader/>
          <w:jc w:val="center"/>
        </w:trPr>
        <w:tc>
          <w:tcPr>
            <w:tcW w:w="2420" w:type="dxa"/>
            <w:tcBorders>
              <w:top w:val="single" w:sz="8" w:space="0" w:color="auto"/>
              <w:bottom w:val="single" w:sz="8" w:space="0" w:color="auto"/>
            </w:tcBorders>
            <w:vAlign w:val="center"/>
          </w:tcPr>
          <w:p w14:paraId="08CC99F6" w14:textId="77777777" w:rsidR="00C430ED" w:rsidRDefault="00C430ED" w:rsidP="003A06A5">
            <w:pPr>
              <w:pStyle w:val="afffffffff2"/>
            </w:pPr>
            <w:r w:rsidRPr="003B4C1A">
              <w:rPr>
                <w:rFonts w:hint="eastAsia"/>
              </w:rPr>
              <w:t>农药类别</w:t>
            </w:r>
          </w:p>
        </w:tc>
        <w:tc>
          <w:tcPr>
            <w:tcW w:w="6954" w:type="dxa"/>
            <w:tcBorders>
              <w:top w:val="single" w:sz="8" w:space="0" w:color="auto"/>
              <w:bottom w:val="single" w:sz="8" w:space="0" w:color="auto"/>
            </w:tcBorders>
            <w:vAlign w:val="center"/>
          </w:tcPr>
          <w:p w14:paraId="2C3B1775" w14:textId="77777777" w:rsidR="00C430ED" w:rsidRDefault="00C430ED" w:rsidP="003A06A5">
            <w:pPr>
              <w:pStyle w:val="afffffffff2"/>
            </w:pPr>
            <w:r w:rsidRPr="00DE6674">
              <w:rPr>
                <w:rFonts w:hint="eastAsia"/>
              </w:rPr>
              <w:t>农药品种</w:t>
            </w:r>
          </w:p>
        </w:tc>
      </w:tr>
      <w:tr w:rsidR="00C430ED" w14:paraId="77397523" w14:textId="77777777" w:rsidTr="00C430ED">
        <w:trPr>
          <w:jc w:val="center"/>
        </w:trPr>
        <w:tc>
          <w:tcPr>
            <w:tcW w:w="2420" w:type="dxa"/>
            <w:tcBorders>
              <w:top w:val="single" w:sz="8" w:space="0" w:color="auto"/>
            </w:tcBorders>
            <w:vAlign w:val="center"/>
          </w:tcPr>
          <w:p w14:paraId="7A8E5075" w14:textId="77777777" w:rsidR="00C430ED" w:rsidRDefault="00C430ED" w:rsidP="003A06A5">
            <w:pPr>
              <w:pStyle w:val="afffffffff2"/>
            </w:pPr>
            <w:r w:rsidRPr="00DE6674">
              <w:t>有机磷类</w:t>
            </w:r>
          </w:p>
        </w:tc>
        <w:tc>
          <w:tcPr>
            <w:tcW w:w="6954" w:type="dxa"/>
            <w:tcBorders>
              <w:top w:val="single" w:sz="8" w:space="0" w:color="auto"/>
            </w:tcBorders>
            <w:vAlign w:val="center"/>
          </w:tcPr>
          <w:p w14:paraId="40B191F7" w14:textId="77777777" w:rsidR="00C430ED" w:rsidRDefault="00C430ED" w:rsidP="00C430ED">
            <w:pPr>
              <w:pStyle w:val="afffffffff2"/>
              <w:ind w:firstLineChars="100" w:firstLine="180"/>
              <w:jc w:val="both"/>
            </w:pPr>
            <w:r w:rsidRPr="00DE6674">
              <w:t>甲胺磷、甲基对硫磷</w:t>
            </w:r>
            <w:r>
              <w:rPr>
                <w:rFonts w:hint="eastAsia"/>
              </w:rPr>
              <w:t>（</w:t>
            </w:r>
            <w:r w:rsidRPr="00DE6674">
              <w:t>甲基1605</w:t>
            </w:r>
            <w:r>
              <w:rPr>
                <w:rFonts w:hint="eastAsia"/>
              </w:rPr>
              <w:t>）</w:t>
            </w:r>
            <w:r w:rsidRPr="00DE6674">
              <w:t>、对硫磷（1605）、久效磷、磷胺、甲拌磷</w:t>
            </w:r>
            <w:r>
              <w:rPr>
                <w:rFonts w:hint="eastAsia"/>
              </w:rPr>
              <w:t>（</w:t>
            </w:r>
            <w:r w:rsidRPr="00DE6674">
              <w:t>3911</w:t>
            </w:r>
            <w:r>
              <w:rPr>
                <w:rFonts w:hint="eastAsia"/>
              </w:rPr>
              <w:t>）</w:t>
            </w:r>
            <w:r w:rsidRPr="00DE6674">
              <w:t>、氧乐果、水胺硫磷、特丁硫磷、甲基硫环磷、治螟磷</w:t>
            </w:r>
            <w:r>
              <w:rPr>
                <w:rFonts w:hint="eastAsia"/>
              </w:rPr>
              <w:t>（</w:t>
            </w:r>
            <w:r w:rsidRPr="00DE6674">
              <w:t>苏化203</w:t>
            </w:r>
            <w:r>
              <w:rPr>
                <w:rFonts w:hint="eastAsia"/>
              </w:rPr>
              <w:t>）</w:t>
            </w:r>
            <w:r w:rsidRPr="00DE6674">
              <w:t>、甲基异柳磷、内吸磷</w:t>
            </w:r>
            <w:r>
              <w:rPr>
                <w:rFonts w:hint="eastAsia"/>
              </w:rPr>
              <w:t>（</w:t>
            </w:r>
            <w:r w:rsidRPr="00DE6674">
              <w:t>1059</w:t>
            </w:r>
            <w:r>
              <w:rPr>
                <w:rFonts w:hint="eastAsia"/>
              </w:rPr>
              <w:t>）</w:t>
            </w:r>
          </w:p>
        </w:tc>
      </w:tr>
      <w:tr w:rsidR="00C430ED" w14:paraId="7DA36688" w14:textId="77777777" w:rsidTr="00C430ED">
        <w:trPr>
          <w:jc w:val="center"/>
        </w:trPr>
        <w:tc>
          <w:tcPr>
            <w:tcW w:w="2420" w:type="dxa"/>
            <w:vAlign w:val="center"/>
          </w:tcPr>
          <w:p w14:paraId="724FB9B2" w14:textId="77777777" w:rsidR="00C430ED" w:rsidRDefault="00C430ED" w:rsidP="003A06A5">
            <w:pPr>
              <w:pStyle w:val="afffffffff2"/>
            </w:pPr>
            <w:r w:rsidRPr="00DE6674">
              <w:t>有机氯类</w:t>
            </w:r>
          </w:p>
        </w:tc>
        <w:tc>
          <w:tcPr>
            <w:tcW w:w="6954" w:type="dxa"/>
            <w:vAlign w:val="center"/>
          </w:tcPr>
          <w:p w14:paraId="7793D6C6" w14:textId="77777777" w:rsidR="00C430ED" w:rsidRDefault="00C430ED" w:rsidP="00C430ED">
            <w:pPr>
              <w:pStyle w:val="afffffffff2"/>
              <w:ind w:firstLineChars="100" w:firstLine="180"/>
              <w:jc w:val="both"/>
            </w:pPr>
            <w:r w:rsidRPr="00DE6674">
              <w:t>六六六、滴滴涕、艾氏剂、狄氏剂、氯丹</w:t>
            </w:r>
          </w:p>
        </w:tc>
      </w:tr>
      <w:tr w:rsidR="00C430ED" w14:paraId="57491E4B" w14:textId="77777777" w:rsidTr="00C430ED">
        <w:trPr>
          <w:jc w:val="center"/>
        </w:trPr>
        <w:tc>
          <w:tcPr>
            <w:tcW w:w="2420" w:type="dxa"/>
            <w:vAlign w:val="center"/>
          </w:tcPr>
          <w:p w14:paraId="00A1724F" w14:textId="77777777" w:rsidR="00C430ED" w:rsidRPr="00F37D67" w:rsidRDefault="00C430ED" w:rsidP="003A06A5">
            <w:pPr>
              <w:pStyle w:val="affff6"/>
              <w:ind w:firstLineChars="0" w:firstLine="0"/>
              <w:jc w:val="center"/>
              <w:rPr>
                <w:sz w:val="18"/>
              </w:rPr>
            </w:pPr>
            <w:r w:rsidRPr="00DE6674">
              <w:rPr>
                <w:sz w:val="18"/>
              </w:rPr>
              <w:t>有机汞类</w:t>
            </w:r>
          </w:p>
        </w:tc>
        <w:tc>
          <w:tcPr>
            <w:tcW w:w="6954" w:type="dxa"/>
            <w:vAlign w:val="center"/>
          </w:tcPr>
          <w:p w14:paraId="4CAB00C3" w14:textId="77777777" w:rsidR="00C430ED" w:rsidRDefault="00C430ED" w:rsidP="00C430ED">
            <w:pPr>
              <w:pStyle w:val="afffffffff2"/>
              <w:ind w:firstLineChars="100" w:firstLine="180"/>
              <w:jc w:val="both"/>
            </w:pPr>
            <w:r w:rsidRPr="00DE6674">
              <w:rPr>
                <w:rFonts w:hint="eastAsia"/>
              </w:rPr>
              <w:t>西力生、赛力散等所有汞制剂</w:t>
            </w:r>
          </w:p>
        </w:tc>
      </w:tr>
      <w:tr w:rsidR="00C430ED" w14:paraId="15E661B4" w14:textId="77777777" w:rsidTr="00C430ED">
        <w:trPr>
          <w:jc w:val="center"/>
        </w:trPr>
        <w:tc>
          <w:tcPr>
            <w:tcW w:w="2420" w:type="dxa"/>
            <w:vAlign w:val="center"/>
          </w:tcPr>
          <w:p w14:paraId="2B1C064E" w14:textId="77777777" w:rsidR="00C430ED" w:rsidRPr="00DE6674" w:rsidRDefault="00C430ED" w:rsidP="003A06A5">
            <w:pPr>
              <w:pStyle w:val="affff6"/>
              <w:ind w:firstLineChars="0" w:firstLine="0"/>
              <w:jc w:val="center"/>
              <w:rPr>
                <w:sz w:val="18"/>
              </w:rPr>
            </w:pPr>
            <w:r w:rsidRPr="00DE6674">
              <w:rPr>
                <w:rFonts w:hint="eastAsia"/>
                <w:sz w:val="18"/>
              </w:rPr>
              <w:t>氨基甲酸酯类</w:t>
            </w:r>
          </w:p>
        </w:tc>
        <w:tc>
          <w:tcPr>
            <w:tcW w:w="6954" w:type="dxa"/>
            <w:vAlign w:val="center"/>
          </w:tcPr>
          <w:p w14:paraId="6D2A96C1" w14:textId="77777777" w:rsidR="00C430ED" w:rsidRDefault="00C430ED" w:rsidP="00C430ED">
            <w:pPr>
              <w:pStyle w:val="afffffffff2"/>
              <w:ind w:firstLineChars="100" w:firstLine="180"/>
              <w:jc w:val="both"/>
            </w:pPr>
            <w:r w:rsidRPr="00DE6674">
              <w:rPr>
                <w:rFonts w:hint="eastAsia"/>
              </w:rPr>
              <w:t xml:space="preserve">涕灭威、克百威、灭多威 </w:t>
            </w:r>
          </w:p>
        </w:tc>
      </w:tr>
      <w:tr w:rsidR="00C430ED" w14:paraId="38378FDD" w14:textId="77777777" w:rsidTr="00C430ED">
        <w:trPr>
          <w:jc w:val="center"/>
        </w:trPr>
        <w:tc>
          <w:tcPr>
            <w:tcW w:w="2420" w:type="dxa"/>
            <w:vAlign w:val="center"/>
          </w:tcPr>
          <w:p w14:paraId="423EE5F8" w14:textId="77777777" w:rsidR="00C430ED" w:rsidRPr="00DE6674" w:rsidRDefault="00C430ED" w:rsidP="003A06A5">
            <w:pPr>
              <w:pStyle w:val="affff6"/>
              <w:ind w:firstLineChars="0" w:firstLine="0"/>
              <w:jc w:val="center"/>
              <w:rPr>
                <w:sz w:val="18"/>
              </w:rPr>
            </w:pPr>
            <w:r w:rsidRPr="00DE6674">
              <w:rPr>
                <w:sz w:val="18"/>
              </w:rPr>
              <w:t>有机铅砷类</w:t>
            </w:r>
          </w:p>
        </w:tc>
        <w:tc>
          <w:tcPr>
            <w:tcW w:w="6954" w:type="dxa"/>
            <w:vAlign w:val="center"/>
          </w:tcPr>
          <w:p w14:paraId="0209420D" w14:textId="77777777" w:rsidR="00C430ED" w:rsidRDefault="00C430ED" w:rsidP="00C430ED">
            <w:pPr>
              <w:pStyle w:val="afffffffff2"/>
              <w:ind w:firstLineChars="100" w:firstLine="180"/>
              <w:jc w:val="both"/>
            </w:pPr>
            <w:r w:rsidRPr="00DE6674">
              <w:t>砒霜及其它砷铅类农药品种</w:t>
            </w:r>
          </w:p>
        </w:tc>
      </w:tr>
      <w:tr w:rsidR="00C430ED" w14:paraId="06EA60B2" w14:textId="77777777" w:rsidTr="00C430ED">
        <w:trPr>
          <w:jc w:val="center"/>
        </w:trPr>
        <w:tc>
          <w:tcPr>
            <w:tcW w:w="2420" w:type="dxa"/>
            <w:vAlign w:val="center"/>
          </w:tcPr>
          <w:p w14:paraId="4696F265" w14:textId="77777777" w:rsidR="00C430ED" w:rsidRPr="00DE6674" w:rsidRDefault="00C430ED" w:rsidP="003A06A5">
            <w:pPr>
              <w:pStyle w:val="affff6"/>
              <w:ind w:firstLineChars="0" w:firstLine="0"/>
              <w:jc w:val="center"/>
              <w:rPr>
                <w:sz w:val="18"/>
              </w:rPr>
            </w:pPr>
            <w:r w:rsidRPr="00DE6674">
              <w:rPr>
                <w:sz w:val="18"/>
              </w:rPr>
              <w:t>熏蒸杀虫剂</w:t>
            </w:r>
          </w:p>
        </w:tc>
        <w:tc>
          <w:tcPr>
            <w:tcW w:w="6954" w:type="dxa"/>
            <w:vAlign w:val="center"/>
          </w:tcPr>
          <w:p w14:paraId="27DDE6C2" w14:textId="77777777" w:rsidR="00C430ED" w:rsidRDefault="00C430ED" w:rsidP="00C430ED">
            <w:pPr>
              <w:pStyle w:val="afffffffff2"/>
              <w:ind w:firstLineChars="100" w:firstLine="180"/>
              <w:jc w:val="both"/>
            </w:pPr>
            <w:r w:rsidRPr="00DE6674">
              <w:t>氯化苦、磷化铝</w:t>
            </w:r>
          </w:p>
        </w:tc>
      </w:tr>
      <w:tr w:rsidR="00C430ED" w14:paraId="5D20C1D6" w14:textId="77777777" w:rsidTr="00C430ED">
        <w:trPr>
          <w:jc w:val="center"/>
        </w:trPr>
        <w:tc>
          <w:tcPr>
            <w:tcW w:w="2420" w:type="dxa"/>
            <w:vAlign w:val="center"/>
          </w:tcPr>
          <w:p w14:paraId="688C3353" w14:textId="77777777" w:rsidR="00C430ED" w:rsidRPr="00DE6674" w:rsidRDefault="00C430ED" w:rsidP="003A06A5">
            <w:pPr>
              <w:pStyle w:val="affff6"/>
              <w:ind w:firstLineChars="0" w:firstLine="0"/>
              <w:jc w:val="center"/>
              <w:rPr>
                <w:sz w:val="18"/>
              </w:rPr>
            </w:pPr>
            <w:r w:rsidRPr="00DE6674">
              <w:rPr>
                <w:sz w:val="18"/>
              </w:rPr>
              <w:t>杀螨剂</w:t>
            </w:r>
          </w:p>
        </w:tc>
        <w:tc>
          <w:tcPr>
            <w:tcW w:w="6954" w:type="dxa"/>
            <w:vAlign w:val="center"/>
          </w:tcPr>
          <w:p w14:paraId="6599ECDD" w14:textId="77777777" w:rsidR="00C430ED" w:rsidRDefault="00C430ED" w:rsidP="00C430ED">
            <w:pPr>
              <w:pStyle w:val="afffffffff2"/>
              <w:ind w:firstLineChars="100" w:firstLine="180"/>
              <w:jc w:val="both"/>
            </w:pPr>
            <w:r w:rsidRPr="00DE6674">
              <w:t>杀虫脒</w:t>
            </w:r>
          </w:p>
        </w:tc>
      </w:tr>
      <w:tr w:rsidR="00C430ED" w14:paraId="06771556" w14:textId="77777777" w:rsidTr="00C430ED">
        <w:trPr>
          <w:jc w:val="center"/>
        </w:trPr>
        <w:tc>
          <w:tcPr>
            <w:tcW w:w="2420" w:type="dxa"/>
            <w:vAlign w:val="center"/>
          </w:tcPr>
          <w:p w14:paraId="4CB909A1" w14:textId="77777777" w:rsidR="00C430ED" w:rsidRPr="00DE6674" w:rsidRDefault="00C430ED" w:rsidP="003A06A5">
            <w:pPr>
              <w:pStyle w:val="affff6"/>
              <w:ind w:firstLineChars="0" w:firstLine="0"/>
              <w:jc w:val="center"/>
              <w:rPr>
                <w:sz w:val="18"/>
              </w:rPr>
            </w:pPr>
            <w:r w:rsidRPr="00DE6674">
              <w:rPr>
                <w:sz w:val="18"/>
              </w:rPr>
              <w:t>灭鼠剂</w:t>
            </w:r>
          </w:p>
        </w:tc>
        <w:tc>
          <w:tcPr>
            <w:tcW w:w="6954" w:type="dxa"/>
            <w:vAlign w:val="center"/>
          </w:tcPr>
          <w:p w14:paraId="71B34BFD" w14:textId="77777777" w:rsidR="00C430ED" w:rsidRDefault="00C430ED" w:rsidP="00C430ED">
            <w:pPr>
              <w:pStyle w:val="afffffffff2"/>
              <w:ind w:firstLineChars="100" w:firstLine="180"/>
              <w:jc w:val="both"/>
            </w:pPr>
            <w:r w:rsidRPr="00DE6674">
              <w:t>氟乙酰胺、甘氟、毒鼠强、氟乙酸钠、毒鼠硅</w:t>
            </w:r>
          </w:p>
        </w:tc>
      </w:tr>
      <w:tr w:rsidR="00C430ED" w14:paraId="551A6587" w14:textId="77777777" w:rsidTr="00C430ED">
        <w:trPr>
          <w:jc w:val="center"/>
        </w:trPr>
        <w:tc>
          <w:tcPr>
            <w:tcW w:w="2420" w:type="dxa"/>
            <w:vAlign w:val="center"/>
          </w:tcPr>
          <w:p w14:paraId="217A316D" w14:textId="77777777" w:rsidR="00C430ED" w:rsidRPr="00DE6674" w:rsidRDefault="00C430ED" w:rsidP="003A06A5">
            <w:pPr>
              <w:pStyle w:val="affff6"/>
              <w:ind w:firstLineChars="0" w:firstLine="0"/>
              <w:jc w:val="center"/>
              <w:rPr>
                <w:sz w:val="18"/>
              </w:rPr>
            </w:pPr>
            <w:r w:rsidRPr="00DE6674">
              <w:rPr>
                <w:sz w:val="18"/>
              </w:rPr>
              <w:t>二苯醚和酚类除草剂</w:t>
            </w:r>
          </w:p>
        </w:tc>
        <w:tc>
          <w:tcPr>
            <w:tcW w:w="6954" w:type="dxa"/>
            <w:vAlign w:val="center"/>
          </w:tcPr>
          <w:p w14:paraId="67C6EA60" w14:textId="77777777" w:rsidR="00C430ED" w:rsidRDefault="00C430ED" w:rsidP="00C430ED">
            <w:pPr>
              <w:pStyle w:val="afffffffff2"/>
              <w:ind w:firstLineChars="100" w:firstLine="180"/>
              <w:jc w:val="both"/>
            </w:pPr>
            <w:r w:rsidRPr="00DE6674">
              <w:t>除草醚、五氯酚钠</w:t>
            </w:r>
          </w:p>
        </w:tc>
      </w:tr>
      <w:tr w:rsidR="00C430ED" w14:paraId="71EEB648" w14:textId="77777777" w:rsidTr="00C430ED">
        <w:trPr>
          <w:jc w:val="center"/>
        </w:trPr>
        <w:tc>
          <w:tcPr>
            <w:tcW w:w="2420" w:type="dxa"/>
            <w:vAlign w:val="center"/>
          </w:tcPr>
          <w:p w14:paraId="70B5C129" w14:textId="77777777" w:rsidR="00C430ED" w:rsidRPr="00DE6674" w:rsidRDefault="00C430ED" w:rsidP="003A06A5">
            <w:pPr>
              <w:pStyle w:val="affff6"/>
              <w:ind w:firstLineChars="0" w:firstLine="0"/>
              <w:jc w:val="center"/>
              <w:rPr>
                <w:sz w:val="18"/>
              </w:rPr>
            </w:pPr>
            <w:r w:rsidRPr="00DE6674">
              <w:rPr>
                <w:sz w:val="18"/>
              </w:rPr>
              <w:t>氰化物类</w:t>
            </w:r>
          </w:p>
        </w:tc>
        <w:tc>
          <w:tcPr>
            <w:tcW w:w="6954" w:type="dxa"/>
            <w:vAlign w:val="center"/>
          </w:tcPr>
          <w:p w14:paraId="07C028ED" w14:textId="77777777" w:rsidR="00C430ED" w:rsidRDefault="00C430ED" w:rsidP="00C430ED">
            <w:pPr>
              <w:pStyle w:val="afffffffff2"/>
              <w:ind w:firstLineChars="100" w:firstLine="180"/>
              <w:jc w:val="both"/>
            </w:pPr>
            <w:r w:rsidRPr="00DE6674">
              <w:t>全部氰化物类</w:t>
            </w:r>
          </w:p>
        </w:tc>
      </w:tr>
      <w:tr w:rsidR="00C430ED" w14:paraId="46B9B825" w14:textId="77777777" w:rsidTr="00C430ED">
        <w:trPr>
          <w:jc w:val="center"/>
        </w:trPr>
        <w:tc>
          <w:tcPr>
            <w:tcW w:w="2420" w:type="dxa"/>
            <w:vAlign w:val="center"/>
          </w:tcPr>
          <w:p w14:paraId="6DD3CC1C" w14:textId="77777777" w:rsidR="00C430ED" w:rsidRPr="00DE6674" w:rsidRDefault="00C430ED" w:rsidP="003A06A5">
            <w:pPr>
              <w:pStyle w:val="affff6"/>
              <w:ind w:firstLineChars="0" w:firstLine="0"/>
              <w:jc w:val="center"/>
              <w:rPr>
                <w:sz w:val="18"/>
              </w:rPr>
            </w:pPr>
            <w:r w:rsidRPr="00DE6674">
              <w:rPr>
                <w:sz w:val="18"/>
              </w:rPr>
              <w:t>其他</w:t>
            </w:r>
          </w:p>
        </w:tc>
        <w:tc>
          <w:tcPr>
            <w:tcW w:w="6954" w:type="dxa"/>
            <w:vAlign w:val="center"/>
          </w:tcPr>
          <w:p w14:paraId="714A33FF" w14:textId="77777777" w:rsidR="00C430ED" w:rsidRDefault="00C430ED" w:rsidP="00C430ED">
            <w:pPr>
              <w:pStyle w:val="afffffffff2"/>
              <w:ind w:firstLineChars="100" w:firstLine="180"/>
              <w:jc w:val="both"/>
            </w:pPr>
            <w:r w:rsidRPr="00DE6674">
              <w:t>毒杀芬</w:t>
            </w:r>
            <w:r w:rsidRPr="00DE6674">
              <w:rPr>
                <w:rFonts w:hint="eastAsia"/>
              </w:rPr>
              <w:t>、</w:t>
            </w:r>
            <w:r w:rsidRPr="00DE6674">
              <w:t>二溴氯丙烷、敌枯双、二溴氯丙烷</w:t>
            </w:r>
          </w:p>
        </w:tc>
      </w:tr>
    </w:tbl>
    <w:p w14:paraId="5DDA3CAE" w14:textId="77777777" w:rsidR="00C430ED" w:rsidRDefault="00C430ED" w:rsidP="00C430ED">
      <w:pPr>
        <w:pStyle w:val="affff6"/>
        <w:ind w:firstLine="420"/>
      </w:pPr>
    </w:p>
    <w:p w14:paraId="1856C5DE" w14:textId="77777777" w:rsidR="00C430ED" w:rsidRDefault="00C430ED" w:rsidP="00C430ED">
      <w:pPr>
        <w:pStyle w:val="affff6"/>
        <w:ind w:firstLine="420"/>
      </w:pPr>
    </w:p>
    <w:p w14:paraId="53F18347" w14:textId="77777777" w:rsidR="00C430ED" w:rsidRDefault="00C430ED" w:rsidP="00C430ED">
      <w:pPr>
        <w:pStyle w:val="affff6"/>
        <w:ind w:firstLine="420"/>
      </w:pPr>
    </w:p>
    <w:p w14:paraId="73462C62" w14:textId="77777777" w:rsidR="00C430ED" w:rsidRDefault="00C430ED" w:rsidP="00C430ED">
      <w:pPr>
        <w:pStyle w:val="affff6"/>
        <w:ind w:firstLine="420"/>
      </w:pPr>
    </w:p>
    <w:p w14:paraId="66219386" w14:textId="77777777" w:rsidR="006A619A" w:rsidRDefault="006A619A" w:rsidP="00C430ED">
      <w:pPr>
        <w:pStyle w:val="affff6"/>
        <w:ind w:firstLine="420"/>
      </w:pPr>
    </w:p>
    <w:p w14:paraId="3125797C" w14:textId="77777777" w:rsidR="00C430ED" w:rsidRPr="00C430ED" w:rsidRDefault="00C430ED" w:rsidP="00C430ED">
      <w:pPr>
        <w:pStyle w:val="affff6"/>
        <w:ind w:firstLine="420"/>
      </w:pPr>
    </w:p>
    <w:p w14:paraId="05B262EA" w14:textId="77777777" w:rsidR="00C430ED" w:rsidRPr="00C430ED" w:rsidRDefault="00C430ED" w:rsidP="00C430ED">
      <w:pPr>
        <w:pStyle w:val="affff6"/>
        <w:ind w:firstLine="420"/>
      </w:pPr>
    </w:p>
    <w:p w14:paraId="27896ED2" w14:textId="77777777" w:rsidR="006A619A" w:rsidRDefault="006A619A" w:rsidP="005A7FD9">
      <w:pPr>
        <w:pStyle w:val="affff6"/>
        <w:ind w:firstLine="420"/>
        <w:sectPr w:rsidR="006A619A" w:rsidSect="005A7FD9">
          <w:pgSz w:w="11906" w:h="16838" w:code="9"/>
          <w:pgMar w:top="1928" w:right="1134" w:bottom="1134" w:left="1134" w:header="1418" w:footer="1134" w:gutter="284"/>
          <w:cols w:space="425"/>
          <w:formProt w:val="0"/>
          <w:docGrid w:linePitch="312"/>
        </w:sectPr>
      </w:pPr>
    </w:p>
    <w:p w14:paraId="5E6D3086" w14:textId="77777777" w:rsidR="00C430ED" w:rsidRDefault="00C430ED" w:rsidP="006A619A">
      <w:pPr>
        <w:pStyle w:val="af8"/>
      </w:pPr>
    </w:p>
    <w:p w14:paraId="1DEB7466" w14:textId="77777777" w:rsidR="006A619A" w:rsidRDefault="006A619A" w:rsidP="006A619A">
      <w:pPr>
        <w:pStyle w:val="afe"/>
      </w:pPr>
    </w:p>
    <w:p w14:paraId="6CDD4039" w14:textId="77777777" w:rsidR="006A619A" w:rsidRDefault="006A619A" w:rsidP="006A619A">
      <w:pPr>
        <w:pStyle w:val="aff3"/>
        <w:spacing w:after="120"/>
      </w:pPr>
      <w:r>
        <w:br/>
      </w:r>
      <w:bookmarkStart w:id="142" w:name="_Toc207368597"/>
      <w:r>
        <w:rPr>
          <w:rFonts w:hint="eastAsia"/>
        </w:rPr>
        <w:t>（规范性）</w:t>
      </w:r>
      <w:r>
        <w:br/>
      </w:r>
      <w:r>
        <w:rPr>
          <w:rFonts w:hint="eastAsia"/>
        </w:rPr>
        <w:t>木薯生产档案管理记录</w:t>
      </w:r>
      <w:bookmarkEnd w:id="142"/>
    </w:p>
    <w:p w14:paraId="7EF5BC5F" w14:textId="77777777" w:rsidR="006A619A" w:rsidRPr="006A619A" w:rsidRDefault="006A619A" w:rsidP="006A619A">
      <w:pPr>
        <w:pStyle w:val="affff6"/>
        <w:ind w:firstLine="420"/>
      </w:pPr>
      <w:r w:rsidRPr="006A619A">
        <w:rPr>
          <w:rFonts w:hint="eastAsia"/>
        </w:rPr>
        <w:t>木薯生产档案记录</w:t>
      </w:r>
      <w:r>
        <w:rPr>
          <w:rFonts w:hint="eastAsia"/>
        </w:rPr>
        <w:t>表应按表D.1。</w:t>
      </w:r>
    </w:p>
    <w:p w14:paraId="3448777B" w14:textId="2A8A766A" w:rsidR="006A619A" w:rsidRPr="005A7FD9" w:rsidRDefault="006A619A" w:rsidP="006A619A">
      <w:pPr>
        <w:pStyle w:val="aff"/>
        <w:spacing w:before="120" w:after="120"/>
      </w:pPr>
      <w:r w:rsidRPr="005A7FD9">
        <w:rPr>
          <w:rFonts w:hint="eastAsia"/>
        </w:rPr>
        <w:t>木薯生产档案记录表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7"/>
        <w:gridCol w:w="1133"/>
        <w:gridCol w:w="1133"/>
        <w:gridCol w:w="1275"/>
        <w:gridCol w:w="943"/>
        <w:gridCol w:w="1040"/>
        <w:gridCol w:w="1041"/>
        <w:gridCol w:w="1041"/>
        <w:gridCol w:w="1041"/>
      </w:tblGrid>
      <w:tr w:rsidR="006A619A" w14:paraId="0C9FA81E" w14:textId="77777777" w:rsidTr="00305A33">
        <w:trPr>
          <w:trHeight w:val="364"/>
          <w:tblHeader/>
          <w:jc w:val="center"/>
        </w:trPr>
        <w:tc>
          <w:tcPr>
            <w:tcW w:w="719" w:type="dxa"/>
            <w:tcBorders>
              <w:top w:val="single" w:sz="4" w:space="0" w:color="auto"/>
              <w:left w:val="single" w:sz="4" w:space="0" w:color="auto"/>
              <w:bottom w:val="single" w:sz="4" w:space="0" w:color="auto"/>
            </w:tcBorders>
            <w:vAlign w:val="center"/>
          </w:tcPr>
          <w:p w14:paraId="5B1C83F9" w14:textId="77777777" w:rsidR="006A619A" w:rsidRDefault="006A619A" w:rsidP="003A06A5">
            <w:pPr>
              <w:pStyle w:val="afffffffff2"/>
            </w:pPr>
            <w:r>
              <w:t>序号</w:t>
            </w:r>
          </w:p>
        </w:tc>
        <w:tc>
          <w:tcPr>
            <w:tcW w:w="1134" w:type="dxa"/>
            <w:tcBorders>
              <w:top w:val="single" w:sz="4" w:space="0" w:color="auto"/>
              <w:bottom w:val="single" w:sz="4" w:space="0" w:color="auto"/>
            </w:tcBorders>
            <w:vAlign w:val="center"/>
          </w:tcPr>
          <w:p w14:paraId="6FFFBC93" w14:textId="77777777" w:rsidR="006A619A" w:rsidRDefault="006A619A" w:rsidP="003A06A5">
            <w:pPr>
              <w:pStyle w:val="afffffffff2"/>
            </w:pPr>
            <w:r>
              <w:t>日期</w:t>
            </w:r>
          </w:p>
        </w:tc>
        <w:tc>
          <w:tcPr>
            <w:tcW w:w="1134" w:type="dxa"/>
            <w:tcBorders>
              <w:top w:val="single" w:sz="4" w:space="0" w:color="auto"/>
              <w:bottom w:val="single" w:sz="4" w:space="0" w:color="auto"/>
            </w:tcBorders>
            <w:vAlign w:val="center"/>
          </w:tcPr>
          <w:p w14:paraId="40F23A6E" w14:textId="77777777" w:rsidR="006A619A" w:rsidRDefault="006A619A" w:rsidP="003A06A5">
            <w:pPr>
              <w:pStyle w:val="afffffffff2"/>
            </w:pPr>
            <w:r>
              <w:t>投入品名称</w:t>
            </w:r>
          </w:p>
        </w:tc>
        <w:tc>
          <w:tcPr>
            <w:tcW w:w="1276" w:type="dxa"/>
            <w:tcBorders>
              <w:top w:val="single" w:sz="4" w:space="0" w:color="auto"/>
              <w:bottom w:val="single" w:sz="4" w:space="0" w:color="auto"/>
            </w:tcBorders>
            <w:vAlign w:val="center"/>
          </w:tcPr>
          <w:p w14:paraId="27B85E83" w14:textId="77777777" w:rsidR="006A619A" w:rsidRDefault="006A619A" w:rsidP="003A06A5">
            <w:pPr>
              <w:pStyle w:val="afffffffff2"/>
            </w:pPr>
            <w:r>
              <w:t>投入品来源</w:t>
            </w:r>
          </w:p>
        </w:tc>
        <w:tc>
          <w:tcPr>
            <w:tcW w:w="944" w:type="dxa"/>
            <w:tcBorders>
              <w:top w:val="single" w:sz="4" w:space="0" w:color="auto"/>
              <w:bottom w:val="single" w:sz="4" w:space="0" w:color="auto"/>
            </w:tcBorders>
            <w:vAlign w:val="center"/>
          </w:tcPr>
          <w:p w14:paraId="670E852E" w14:textId="77777777" w:rsidR="006A619A" w:rsidRDefault="006A619A" w:rsidP="003A06A5">
            <w:pPr>
              <w:pStyle w:val="afffffffff2"/>
            </w:pPr>
            <w:r>
              <w:t>用法</w:t>
            </w:r>
          </w:p>
        </w:tc>
        <w:tc>
          <w:tcPr>
            <w:tcW w:w="1041" w:type="dxa"/>
            <w:tcBorders>
              <w:top w:val="single" w:sz="4" w:space="0" w:color="auto"/>
              <w:bottom w:val="single" w:sz="4" w:space="0" w:color="auto"/>
            </w:tcBorders>
            <w:vAlign w:val="center"/>
          </w:tcPr>
          <w:p w14:paraId="33181B64" w14:textId="77777777" w:rsidR="006A619A" w:rsidRDefault="006A619A" w:rsidP="003A06A5">
            <w:pPr>
              <w:pStyle w:val="afffffffff2"/>
            </w:pPr>
            <w:r>
              <w:t>用量</w:t>
            </w:r>
          </w:p>
        </w:tc>
        <w:tc>
          <w:tcPr>
            <w:tcW w:w="1042" w:type="dxa"/>
            <w:tcBorders>
              <w:top w:val="single" w:sz="4" w:space="0" w:color="auto"/>
              <w:bottom w:val="single" w:sz="4" w:space="0" w:color="auto"/>
            </w:tcBorders>
            <w:vAlign w:val="center"/>
          </w:tcPr>
          <w:p w14:paraId="3EDF9176" w14:textId="77777777" w:rsidR="006A619A" w:rsidRDefault="006A619A" w:rsidP="003A06A5">
            <w:pPr>
              <w:pStyle w:val="afffffffff2"/>
            </w:pPr>
            <w:r>
              <w:t>使用时间</w:t>
            </w:r>
          </w:p>
        </w:tc>
        <w:tc>
          <w:tcPr>
            <w:tcW w:w="1042" w:type="dxa"/>
            <w:tcBorders>
              <w:top w:val="single" w:sz="4" w:space="0" w:color="auto"/>
              <w:bottom w:val="single" w:sz="4" w:space="0" w:color="auto"/>
            </w:tcBorders>
            <w:vAlign w:val="center"/>
          </w:tcPr>
          <w:p w14:paraId="21DC364F" w14:textId="77777777" w:rsidR="006A619A" w:rsidRDefault="006A619A" w:rsidP="003A06A5">
            <w:pPr>
              <w:pStyle w:val="afffffffff2"/>
            </w:pPr>
            <w:r>
              <w:t>停用时间</w:t>
            </w:r>
          </w:p>
        </w:tc>
        <w:tc>
          <w:tcPr>
            <w:tcW w:w="1042" w:type="dxa"/>
            <w:tcBorders>
              <w:top w:val="single" w:sz="4" w:space="0" w:color="auto"/>
              <w:bottom w:val="single" w:sz="4" w:space="0" w:color="auto"/>
              <w:right w:val="single" w:sz="4" w:space="0" w:color="auto"/>
            </w:tcBorders>
            <w:vAlign w:val="center"/>
          </w:tcPr>
          <w:p w14:paraId="181C3165" w14:textId="77777777" w:rsidR="006A619A" w:rsidRDefault="006A619A" w:rsidP="003A06A5">
            <w:pPr>
              <w:pStyle w:val="afffffffff2"/>
            </w:pPr>
            <w:r w:rsidRPr="000163BC">
              <w:rPr>
                <w:color w:val="000000" w:themeColor="text1"/>
              </w:rPr>
              <w:t>操作人</w:t>
            </w:r>
            <w:r w:rsidR="00305A33" w:rsidRPr="000163BC">
              <w:rPr>
                <w:rFonts w:hint="eastAsia"/>
                <w:color w:val="000000" w:themeColor="text1"/>
              </w:rPr>
              <w:t>签名</w:t>
            </w:r>
          </w:p>
        </w:tc>
      </w:tr>
      <w:tr w:rsidR="006A619A" w14:paraId="4BC6DAC0" w14:textId="77777777" w:rsidTr="00305A33">
        <w:trPr>
          <w:trHeight w:val="364"/>
          <w:jc w:val="center"/>
        </w:trPr>
        <w:tc>
          <w:tcPr>
            <w:tcW w:w="719" w:type="dxa"/>
            <w:tcBorders>
              <w:top w:val="single" w:sz="4" w:space="0" w:color="auto"/>
              <w:left w:val="single" w:sz="4" w:space="0" w:color="auto"/>
              <w:bottom w:val="single" w:sz="4" w:space="0" w:color="auto"/>
            </w:tcBorders>
            <w:vAlign w:val="center"/>
          </w:tcPr>
          <w:p w14:paraId="640131C1" w14:textId="77777777" w:rsidR="006A619A" w:rsidRDefault="006A619A" w:rsidP="003A06A5">
            <w:pPr>
              <w:pStyle w:val="afffffffff2"/>
            </w:pPr>
          </w:p>
        </w:tc>
        <w:tc>
          <w:tcPr>
            <w:tcW w:w="1134" w:type="dxa"/>
            <w:tcBorders>
              <w:top w:val="single" w:sz="4" w:space="0" w:color="auto"/>
              <w:bottom w:val="single" w:sz="4" w:space="0" w:color="auto"/>
            </w:tcBorders>
            <w:vAlign w:val="center"/>
          </w:tcPr>
          <w:p w14:paraId="1CDEB56C" w14:textId="77777777" w:rsidR="006A619A" w:rsidRDefault="006A619A" w:rsidP="003A06A5">
            <w:pPr>
              <w:pStyle w:val="afffffffff2"/>
            </w:pPr>
          </w:p>
        </w:tc>
        <w:tc>
          <w:tcPr>
            <w:tcW w:w="1134" w:type="dxa"/>
            <w:tcBorders>
              <w:top w:val="single" w:sz="4" w:space="0" w:color="auto"/>
              <w:bottom w:val="single" w:sz="4" w:space="0" w:color="auto"/>
            </w:tcBorders>
            <w:vAlign w:val="center"/>
          </w:tcPr>
          <w:p w14:paraId="26E2B0D3" w14:textId="77777777" w:rsidR="006A619A" w:rsidRDefault="006A619A" w:rsidP="003A06A5">
            <w:pPr>
              <w:pStyle w:val="afffffffff2"/>
            </w:pPr>
          </w:p>
        </w:tc>
        <w:tc>
          <w:tcPr>
            <w:tcW w:w="1276" w:type="dxa"/>
            <w:tcBorders>
              <w:top w:val="single" w:sz="4" w:space="0" w:color="auto"/>
              <w:bottom w:val="single" w:sz="4" w:space="0" w:color="auto"/>
            </w:tcBorders>
            <w:vAlign w:val="center"/>
          </w:tcPr>
          <w:p w14:paraId="61A65828" w14:textId="77777777" w:rsidR="006A619A" w:rsidRDefault="006A619A" w:rsidP="003A06A5">
            <w:pPr>
              <w:pStyle w:val="afffffffff2"/>
            </w:pPr>
          </w:p>
        </w:tc>
        <w:tc>
          <w:tcPr>
            <w:tcW w:w="944" w:type="dxa"/>
            <w:tcBorders>
              <w:top w:val="single" w:sz="4" w:space="0" w:color="auto"/>
              <w:bottom w:val="single" w:sz="4" w:space="0" w:color="auto"/>
            </w:tcBorders>
            <w:vAlign w:val="center"/>
          </w:tcPr>
          <w:p w14:paraId="4590D7A3" w14:textId="77777777" w:rsidR="006A619A" w:rsidRDefault="006A619A" w:rsidP="003A06A5">
            <w:pPr>
              <w:pStyle w:val="afffffffff2"/>
            </w:pPr>
          </w:p>
        </w:tc>
        <w:tc>
          <w:tcPr>
            <w:tcW w:w="1041" w:type="dxa"/>
            <w:tcBorders>
              <w:top w:val="single" w:sz="4" w:space="0" w:color="auto"/>
              <w:bottom w:val="single" w:sz="4" w:space="0" w:color="auto"/>
            </w:tcBorders>
            <w:vAlign w:val="center"/>
          </w:tcPr>
          <w:p w14:paraId="60AD71A3" w14:textId="77777777" w:rsidR="006A619A" w:rsidRDefault="006A619A" w:rsidP="003A06A5">
            <w:pPr>
              <w:pStyle w:val="afffffffff2"/>
            </w:pPr>
          </w:p>
        </w:tc>
        <w:tc>
          <w:tcPr>
            <w:tcW w:w="1042" w:type="dxa"/>
            <w:tcBorders>
              <w:top w:val="single" w:sz="4" w:space="0" w:color="auto"/>
              <w:bottom w:val="single" w:sz="4" w:space="0" w:color="auto"/>
            </w:tcBorders>
            <w:vAlign w:val="center"/>
          </w:tcPr>
          <w:p w14:paraId="78ED69DB" w14:textId="77777777" w:rsidR="006A619A" w:rsidRDefault="006A619A" w:rsidP="003A06A5">
            <w:pPr>
              <w:pStyle w:val="afffffffff2"/>
            </w:pPr>
          </w:p>
        </w:tc>
        <w:tc>
          <w:tcPr>
            <w:tcW w:w="1042" w:type="dxa"/>
            <w:tcBorders>
              <w:top w:val="single" w:sz="4" w:space="0" w:color="auto"/>
              <w:bottom w:val="single" w:sz="4" w:space="0" w:color="auto"/>
            </w:tcBorders>
            <w:vAlign w:val="center"/>
          </w:tcPr>
          <w:p w14:paraId="4702E920" w14:textId="77777777" w:rsidR="006A619A" w:rsidRDefault="006A619A" w:rsidP="003A06A5">
            <w:pPr>
              <w:pStyle w:val="afffffffff2"/>
            </w:pPr>
          </w:p>
        </w:tc>
        <w:tc>
          <w:tcPr>
            <w:tcW w:w="1042" w:type="dxa"/>
            <w:tcBorders>
              <w:top w:val="single" w:sz="4" w:space="0" w:color="auto"/>
              <w:bottom w:val="single" w:sz="4" w:space="0" w:color="auto"/>
              <w:right w:val="single" w:sz="4" w:space="0" w:color="auto"/>
            </w:tcBorders>
            <w:vAlign w:val="center"/>
          </w:tcPr>
          <w:p w14:paraId="55B6401F" w14:textId="77777777" w:rsidR="006A619A" w:rsidRDefault="006A619A" w:rsidP="003A06A5">
            <w:pPr>
              <w:pStyle w:val="afffffffff2"/>
            </w:pPr>
          </w:p>
        </w:tc>
      </w:tr>
      <w:tr w:rsidR="006A619A" w14:paraId="15470FA9" w14:textId="77777777" w:rsidTr="00305A33">
        <w:trPr>
          <w:trHeight w:val="364"/>
          <w:jc w:val="center"/>
        </w:trPr>
        <w:tc>
          <w:tcPr>
            <w:tcW w:w="719" w:type="dxa"/>
            <w:tcBorders>
              <w:top w:val="single" w:sz="4" w:space="0" w:color="auto"/>
              <w:left w:val="single" w:sz="4" w:space="0" w:color="auto"/>
              <w:bottom w:val="single" w:sz="4" w:space="0" w:color="auto"/>
            </w:tcBorders>
            <w:vAlign w:val="center"/>
          </w:tcPr>
          <w:p w14:paraId="26C2CA66" w14:textId="77777777" w:rsidR="006A619A" w:rsidRDefault="006A619A" w:rsidP="003A06A5">
            <w:pPr>
              <w:pStyle w:val="afffffffff2"/>
            </w:pPr>
          </w:p>
        </w:tc>
        <w:tc>
          <w:tcPr>
            <w:tcW w:w="1134" w:type="dxa"/>
            <w:tcBorders>
              <w:top w:val="single" w:sz="4" w:space="0" w:color="auto"/>
              <w:bottom w:val="single" w:sz="4" w:space="0" w:color="auto"/>
            </w:tcBorders>
            <w:vAlign w:val="center"/>
          </w:tcPr>
          <w:p w14:paraId="19DB6BF2" w14:textId="77777777" w:rsidR="006A619A" w:rsidRDefault="006A619A" w:rsidP="003A06A5">
            <w:pPr>
              <w:pStyle w:val="afffffffff2"/>
            </w:pPr>
          </w:p>
        </w:tc>
        <w:tc>
          <w:tcPr>
            <w:tcW w:w="1134" w:type="dxa"/>
            <w:tcBorders>
              <w:top w:val="single" w:sz="4" w:space="0" w:color="auto"/>
              <w:bottom w:val="single" w:sz="4" w:space="0" w:color="auto"/>
            </w:tcBorders>
            <w:vAlign w:val="center"/>
          </w:tcPr>
          <w:p w14:paraId="11C8E1EF" w14:textId="77777777" w:rsidR="006A619A" w:rsidRDefault="006A619A" w:rsidP="003A06A5">
            <w:pPr>
              <w:pStyle w:val="afffffffff2"/>
            </w:pPr>
          </w:p>
        </w:tc>
        <w:tc>
          <w:tcPr>
            <w:tcW w:w="1276" w:type="dxa"/>
            <w:tcBorders>
              <w:top w:val="single" w:sz="4" w:space="0" w:color="auto"/>
              <w:bottom w:val="single" w:sz="4" w:space="0" w:color="auto"/>
            </w:tcBorders>
            <w:vAlign w:val="center"/>
          </w:tcPr>
          <w:p w14:paraId="62903815" w14:textId="77777777" w:rsidR="006A619A" w:rsidRDefault="006A619A" w:rsidP="003A06A5">
            <w:pPr>
              <w:pStyle w:val="afffffffff2"/>
            </w:pPr>
          </w:p>
        </w:tc>
        <w:tc>
          <w:tcPr>
            <w:tcW w:w="944" w:type="dxa"/>
            <w:tcBorders>
              <w:top w:val="single" w:sz="4" w:space="0" w:color="auto"/>
              <w:bottom w:val="single" w:sz="4" w:space="0" w:color="auto"/>
            </w:tcBorders>
            <w:vAlign w:val="center"/>
          </w:tcPr>
          <w:p w14:paraId="51C4688D" w14:textId="77777777" w:rsidR="006A619A" w:rsidRDefault="006A619A" w:rsidP="003A06A5">
            <w:pPr>
              <w:pStyle w:val="afffffffff2"/>
            </w:pPr>
          </w:p>
        </w:tc>
        <w:tc>
          <w:tcPr>
            <w:tcW w:w="1041" w:type="dxa"/>
            <w:tcBorders>
              <w:top w:val="single" w:sz="4" w:space="0" w:color="auto"/>
              <w:bottom w:val="single" w:sz="4" w:space="0" w:color="auto"/>
            </w:tcBorders>
            <w:vAlign w:val="center"/>
          </w:tcPr>
          <w:p w14:paraId="76EBCAC7" w14:textId="77777777" w:rsidR="006A619A" w:rsidRDefault="006A619A" w:rsidP="003A06A5">
            <w:pPr>
              <w:pStyle w:val="afffffffff2"/>
            </w:pPr>
          </w:p>
        </w:tc>
        <w:tc>
          <w:tcPr>
            <w:tcW w:w="1042" w:type="dxa"/>
            <w:tcBorders>
              <w:top w:val="single" w:sz="4" w:space="0" w:color="auto"/>
              <w:bottom w:val="single" w:sz="4" w:space="0" w:color="auto"/>
            </w:tcBorders>
            <w:vAlign w:val="center"/>
          </w:tcPr>
          <w:p w14:paraId="4ECF212A" w14:textId="77777777" w:rsidR="006A619A" w:rsidRDefault="006A619A" w:rsidP="003A06A5">
            <w:pPr>
              <w:pStyle w:val="afffffffff2"/>
            </w:pPr>
          </w:p>
        </w:tc>
        <w:tc>
          <w:tcPr>
            <w:tcW w:w="1042" w:type="dxa"/>
            <w:tcBorders>
              <w:top w:val="single" w:sz="4" w:space="0" w:color="auto"/>
              <w:bottom w:val="single" w:sz="4" w:space="0" w:color="auto"/>
            </w:tcBorders>
            <w:vAlign w:val="center"/>
          </w:tcPr>
          <w:p w14:paraId="7B381F3F" w14:textId="77777777" w:rsidR="006A619A" w:rsidRDefault="006A619A" w:rsidP="003A06A5">
            <w:pPr>
              <w:pStyle w:val="afffffffff2"/>
            </w:pPr>
          </w:p>
        </w:tc>
        <w:tc>
          <w:tcPr>
            <w:tcW w:w="1042" w:type="dxa"/>
            <w:tcBorders>
              <w:top w:val="single" w:sz="4" w:space="0" w:color="auto"/>
              <w:bottom w:val="single" w:sz="4" w:space="0" w:color="auto"/>
              <w:right w:val="single" w:sz="4" w:space="0" w:color="auto"/>
            </w:tcBorders>
            <w:vAlign w:val="center"/>
          </w:tcPr>
          <w:p w14:paraId="3313AFAB" w14:textId="77777777" w:rsidR="006A619A" w:rsidRDefault="006A619A" w:rsidP="003A06A5">
            <w:pPr>
              <w:pStyle w:val="afffffffff2"/>
            </w:pPr>
          </w:p>
        </w:tc>
      </w:tr>
      <w:tr w:rsidR="006A619A" w14:paraId="5FC3E4F0" w14:textId="77777777" w:rsidTr="00305A33">
        <w:trPr>
          <w:trHeight w:val="364"/>
          <w:jc w:val="center"/>
        </w:trPr>
        <w:tc>
          <w:tcPr>
            <w:tcW w:w="719" w:type="dxa"/>
            <w:tcBorders>
              <w:top w:val="single" w:sz="4" w:space="0" w:color="auto"/>
              <w:left w:val="single" w:sz="4" w:space="0" w:color="auto"/>
              <w:bottom w:val="single" w:sz="4" w:space="0" w:color="auto"/>
            </w:tcBorders>
            <w:vAlign w:val="center"/>
          </w:tcPr>
          <w:p w14:paraId="62308662" w14:textId="77777777" w:rsidR="006A619A" w:rsidRDefault="006A619A" w:rsidP="003A06A5">
            <w:pPr>
              <w:pStyle w:val="afffffffff2"/>
            </w:pPr>
          </w:p>
        </w:tc>
        <w:tc>
          <w:tcPr>
            <w:tcW w:w="1134" w:type="dxa"/>
            <w:tcBorders>
              <w:top w:val="single" w:sz="4" w:space="0" w:color="auto"/>
              <w:bottom w:val="single" w:sz="4" w:space="0" w:color="auto"/>
            </w:tcBorders>
            <w:vAlign w:val="center"/>
          </w:tcPr>
          <w:p w14:paraId="7AA03C15" w14:textId="77777777" w:rsidR="006A619A" w:rsidRDefault="006A619A" w:rsidP="003A06A5">
            <w:pPr>
              <w:pStyle w:val="afffffffff2"/>
            </w:pPr>
          </w:p>
        </w:tc>
        <w:tc>
          <w:tcPr>
            <w:tcW w:w="1134" w:type="dxa"/>
            <w:tcBorders>
              <w:top w:val="single" w:sz="4" w:space="0" w:color="auto"/>
              <w:bottom w:val="single" w:sz="4" w:space="0" w:color="auto"/>
            </w:tcBorders>
            <w:vAlign w:val="center"/>
          </w:tcPr>
          <w:p w14:paraId="702DF3B4" w14:textId="77777777" w:rsidR="006A619A" w:rsidRDefault="006A619A" w:rsidP="003A06A5">
            <w:pPr>
              <w:pStyle w:val="afffffffff2"/>
            </w:pPr>
          </w:p>
        </w:tc>
        <w:tc>
          <w:tcPr>
            <w:tcW w:w="1276" w:type="dxa"/>
            <w:tcBorders>
              <w:top w:val="single" w:sz="4" w:space="0" w:color="auto"/>
              <w:bottom w:val="single" w:sz="4" w:space="0" w:color="auto"/>
            </w:tcBorders>
            <w:vAlign w:val="center"/>
          </w:tcPr>
          <w:p w14:paraId="2DEB26D2" w14:textId="77777777" w:rsidR="006A619A" w:rsidRDefault="006A619A" w:rsidP="003A06A5">
            <w:pPr>
              <w:pStyle w:val="afffffffff2"/>
            </w:pPr>
          </w:p>
        </w:tc>
        <w:tc>
          <w:tcPr>
            <w:tcW w:w="944" w:type="dxa"/>
            <w:tcBorders>
              <w:top w:val="single" w:sz="4" w:space="0" w:color="auto"/>
              <w:bottom w:val="single" w:sz="4" w:space="0" w:color="auto"/>
            </w:tcBorders>
            <w:vAlign w:val="center"/>
          </w:tcPr>
          <w:p w14:paraId="313D0574" w14:textId="77777777" w:rsidR="006A619A" w:rsidRDefault="006A619A" w:rsidP="003A06A5">
            <w:pPr>
              <w:pStyle w:val="afffffffff2"/>
            </w:pPr>
          </w:p>
        </w:tc>
        <w:tc>
          <w:tcPr>
            <w:tcW w:w="1041" w:type="dxa"/>
            <w:tcBorders>
              <w:top w:val="single" w:sz="4" w:space="0" w:color="auto"/>
              <w:bottom w:val="single" w:sz="4" w:space="0" w:color="auto"/>
            </w:tcBorders>
            <w:vAlign w:val="center"/>
          </w:tcPr>
          <w:p w14:paraId="0D0711B4" w14:textId="77777777" w:rsidR="006A619A" w:rsidRDefault="006A619A" w:rsidP="003A06A5">
            <w:pPr>
              <w:pStyle w:val="afffffffff2"/>
            </w:pPr>
          </w:p>
        </w:tc>
        <w:tc>
          <w:tcPr>
            <w:tcW w:w="1042" w:type="dxa"/>
            <w:tcBorders>
              <w:top w:val="single" w:sz="4" w:space="0" w:color="auto"/>
              <w:bottom w:val="single" w:sz="4" w:space="0" w:color="auto"/>
            </w:tcBorders>
            <w:vAlign w:val="center"/>
          </w:tcPr>
          <w:p w14:paraId="633EE2B5" w14:textId="77777777" w:rsidR="006A619A" w:rsidRDefault="006A619A" w:rsidP="003A06A5">
            <w:pPr>
              <w:pStyle w:val="afffffffff2"/>
            </w:pPr>
          </w:p>
        </w:tc>
        <w:tc>
          <w:tcPr>
            <w:tcW w:w="1042" w:type="dxa"/>
            <w:tcBorders>
              <w:top w:val="single" w:sz="4" w:space="0" w:color="auto"/>
              <w:bottom w:val="single" w:sz="4" w:space="0" w:color="auto"/>
            </w:tcBorders>
            <w:vAlign w:val="center"/>
          </w:tcPr>
          <w:p w14:paraId="7E8C1C0E" w14:textId="77777777" w:rsidR="006A619A" w:rsidRDefault="006A619A" w:rsidP="003A06A5">
            <w:pPr>
              <w:pStyle w:val="afffffffff2"/>
            </w:pPr>
          </w:p>
        </w:tc>
        <w:tc>
          <w:tcPr>
            <w:tcW w:w="1042" w:type="dxa"/>
            <w:tcBorders>
              <w:top w:val="single" w:sz="4" w:space="0" w:color="auto"/>
              <w:bottom w:val="single" w:sz="4" w:space="0" w:color="auto"/>
              <w:right w:val="single" w:sz="4" w:space="0" w:color="auto"/>
            </w:tcBorders>
            <w:vAlign w:val="center"/>
          </w:tcPr>
          <w:p w14:paraId="601D5146" w14:textId="77777777" w:rsidR="006A619A" w:rsidRDefault="006A619A" w:rsidP="003A06A5">
            <w:pPr>
              <w:pStyle w:val="afffffffff2"/>
            </w:pPr>
          </w:p>
        </w:tc>
      </w:tr>
      <w:tr w:rsidR="006A619A" w14:paraId="5AF3B4AB" w14:textId="77777777" w:rsidTr="00305A33">
        <w:trPr>
          <w:trHeight w:val="364"/>
          <w:jc w:val="center"/>
        </w:trPr>
        <w:tc>
          <w:tcPr>
            <w:tcW w:w="719" w:type="dxa"/>
            <w:tcBorders>
              <w:top w:val="single" w:sz="4" w:space="0" w:color="auto"/>
              <w:left w:val="single" w:sz="4" w:space="0" w:color="auto"/>
              <w:bottom w:val="single" w:sz="4" w:space="0" w:color="auto"/>
            </w:tcBorders>
            <w:vAlign w:val="center"/>
          </w:tcPr>
          <w:p w14:paraId="7932A459" w14:textId="77777777" w:rsidR="006A619A" w:rsidRDefault="006A619A" w:rsidP="003A06A5">
            <w:pPr>
              <w:pStyle w:val="afffffffff2"/>
            </w:pPr>
          </w:p>
        </w:tc>
        <w:tc>
          <w:tcPr>
            <w:tcW w:w="1134" w:type="dxa"/>
            <w:tcBorders>
              <w:top w:val="single" w:sz="4" w:space="0" w:color="auto"/>
              <w:bottom w:val="single" w:sz="4" w:space="0" w:color="auto"/>
            </w:tcBorders>
            <w:vAlign w:val="center"/>
          </w:tcPr>
          <w:p w14:paraId="26D7F061" w14:textId="77777777" w:rsidR="006A619A" w:rsidRDefault="006A619A" w:rsidP="003A06A5">
            <w:pPr>
              <w:pStyle w:val="afffffffff2"/>
            </w:pPr>
          </w:p>
        </w:tc>
        <w:tc>
          <w:tcPr>
            <w:tcW w:w="1134" w:type="dxa"/>
            <w:tcBorders>
              <w:top w:val="single" w:sz="4" w:space="0" w:color="auto"/>
              <w:bottom w:val="single" w:sz="4" w:space="0" w:color="auto"/>
            </w:tcBorders>
            <w:vAlign w:val="center"/>
          </w:tcPr>
          <w:p w14:paraId="452D916E" w14:textId="77777777" w:rsidR="006A619A" w:rsidRDefault="006A619A" w:rsidP="003A06A5">
            <w:pPr>
              <w:pStyle w:val="afffffffff2"/>
            </w:pPr>
          </w:p>
        </w:tc>
        <w:tc>
          <w:tcPr>
            <w:tcW w:w="1276" w:type="dxa"/>
            <w:tcBorders>
              <w:top w:val="single" w:sz="4" w:space="0" w:color="auto"/>
              <w:bottom w:val="single" w:sz="4" w:space="0" w:color="auto"/>
            </w:tcBorders>
            <w:vAlign w:val="center"/>
          </w:tcPr>
          <w:p w14:paraId="0030FAC9" w14:textId="77777777" w:rsidR="006A619A" w:rsidRDefault="006A619A" w:rsidP="003A06A5">
            <w:pPr>
              <w:pStyle w:val="afffffffff2"/>
            </w:pPr>
          </w:p>
        </w:tc>
        <w:tc>
          <w:tcPr>
            <w:tcW w:w="944" w:type="dxa"/>
            <w:tcBorders>
              <w:top w:val="single" w:sz="4" w:space="0" w:color="auto"/>
              <w:bottom w:val="single" w:sz="4" w:space="0" w:color="auto"/>
            </w:tcBorders>
            <w:vAlign w:val="center"/>
          </w:tcPr>
          <w:p w14:paraId="7211B1FB" w14:textId="77777777" w:rsidR="006A619A" w:rsidRDefault="006A619A" w:rsidP="003A06A5">
            <w:pPr>
              <w:pStyle w:val="afffffffff2"/>
            </w:pPr>
          </w:p>
        </w:tc>
        <w:tc>
          <w:tcPr>
            <w:tcW w:w="1041" w:type="dxa"/>
            <w:tcBorders>
              <w:top w:val="single" w:sz="4" w:space="0" w:color="auto"/>
              <w:bottom w:val="single" w:sz="4" w:space="0" w:color="auto"/>
            </w:tcBorders>
            <w:vAlign w:val="center"/>
          </w:tcPr>
          <w:p w14:paraId="2BE5D688" w14:textId="77777777" w:rsidR="006A619A" w:rsidRDefault="006A619A" w:rsidP="003A06A5">
            <w:pPr>
              <w:pStyle w:val="afffffffff2"/>
            </w:pPr>
          </w:p>
        </w:tc>
        <w:tc>
          <w:tcPr>
            <w:tcW w:w="1042" w:type="dxa"/>
            <w:tcBorders>
              <w:top w:val="single" w:sz="4" w:space="0" w:color="auto"/>
              <w:bottom w:val="single" w:sz="4" w:space="0" w:color="auto"/>
            </w:tcBorders>
            <w:vAlign w:val="center"/>
          </w:tcPr>
          <w:p w14:paraId="2B63FA4C" w14:textId="77777777" w:rsidR="006A619A" w:rsidRDefault="006A619A" w:rsidP="003A06A5">
            <w:pPr>
              <w:pStyle w:val="afffffffff2"/>
            </w:pPr>
          </w:p>
        </w:tc>
        <w:tc>
          <w:tcPr>
            <w:tcW w:w="1042" w:type="dxa"/>
            <w:tcBorders>
              <w:top w:val="single" w:sz="4" w:space="0" w:color="auto"/>
              <w:bottom w:val="single" w:sz="4" w:space="0" w:color="auto"/>
            </w:tcBorders>
            <w:vAlign w:val="center"/>
          </w:tcPr>
          <w:p w14:paraId="3585F5C0" w14:textId="77777777" w:rsidR="006A619A" w:rsidRDefault="006A619A" w:rsidP="003A06A5">
            <w:pPr>
              <w:pStyle w:val="afffffffff2"/>
            </w:pPr>
          </w:p>
        </w:tc>
        <w:tc>
          <w:tcPr>
            <w:tcW w:w="1042" w:type="dxa"/>
            <w:tcBorders>
              <w:top w:val="single" w:sz="4" w:space="0" w:color="auto"/>
              <w:bottom w:val="single" w:sz="4" w:space="0" w:color="auto"/>
              <w:right w:val="single" w:sz="4" w:space="0" w:color="auto"/>
            </w:tcBorders>
            <w:vAlign w:val="center"/>
          </w:tcPr>
          <w:p w14:paraId="6F318CCE" w14:textId="77777777" w:rsidR="006A619A" w:rsidRDefault="006A619A" w:rsidP="003A06A5">
            <w:pPr>
              <w:pStyle w:val="afffffffff2"/>
            </w:pPr>
          </w:p>
        </w:tc>
      </w:tr>
      <w:tr w:rsidR="006A619A" w14:paraId="6B06F542" w14:textId="77777777" w:rsidTr="00305A33">
        <w:trPr>
          <w:trHeight w:val="364"/>
          <w:jc w:val="center"/>
        </w:trPr>
        <w:tc>
          <w:tcPr>
            <w:tcW w:w="719" w:type="dxa"/>
            <w:tcBorders>
              <w:top w:val="single" w:sz="4" w:space="0" w:color="auto"/>
              <w:left w:val="single" w:sz="4" w:space="0" w:color="auto"/>
              <w:bottom w:val="single" w:sz="4" w:space="0" w:color="auto"/>
            </w:tcBorders>
            <w:vAlign w:val="center"/>
          </w:tcPr>
          <w:p w14:paraId="5266EB72" w14:textId="77777777" w:rsidR="006A619A" w:rsidRDefault="006A619A" w:rsidP="003A06A5">
            <w:pPr>
              <w:pStyle w:val="afffffffff2"/>
            </w:pPr>
          </w:p>
        </w:tc>
        <w:tc>
          <w:tcPr>
            <w:tcW w:w="1134" w:type="dxa"/>
            <w:tcBorders>
              <w:top w:val="single" w:sz="4" w:space="0" w:color="auto"/>
              <w:bottom w:val="single" w:sz="4" w:space="0" w:color="auto"/>
            </w:tcBorders>
            <w:vAlign w:val="center"/>
          </w:tcPr>
          <w:p w14:paraId="516360C2" w14:textId="77777777" w:rsidR="006A619A" w:rsidRDefault="006A619A" w:rsidP="003A06A5">
            <w:pPr>
              <w:pStyle w:val="afffffffff2"/>
            </w:pPr>
          </w:p>
        </w:tc>
        <w:tc>
          <w:tcPr>
            <w:tcW w:w="1134" w:type="dxa"/>
            <w:tcBorders>
              <w:top w:val="single" w:sz="4" w:space="0" w:color="auto"/>
              <w:bottom w:val="single" w:sz="4" w:space="0" w:color="auto"/>
            </w:tcBorders>
            <w:vAlign w:val="center"/>
          </w:tcPr>
          <w:p w14:paraId="6C83E557" w14:textId="77777777" w:rsidR="006A619A" w:rsidRDefault="006A619A" w:rsidP="003A06A5">
            <w:pPr>
              <w:pStyle w:val="afffffffff2"/>
            </w:pPr>
          </w:p>
        </w:tc>
        <w:tc>
          <w:tcPr>
            <w:tcW w:w="1276" w:type="dxa"/>
            <w:tcBorders>
              <w:top w:val="single" w:sz="4" w:space="0" w:color="auto"/>
              <w:bottom w:val="single" w:sz="4" w:space="0" w:color="auto"/>
            </w:tcBorders>
            <w:vAlign w:val="center"/>
          </w:tcPr>
          <w:p w14:paraId="1B0225E8" w14:textId="77777777" w:rsidR="006A619A" w:rsidRDefault="006A619A" w:rsidP="003A06A5">
            <w:pPr>
              <w:pStyle w:val="afffffffff2"/>
            </w:pPr>
          </w:p>
        </w:tc>
        <w:tc>
          <w:tcPr>
            <w:tcW w:w="944" w:type="dxa"/>
            <w:tcBorders>
              <w:top w:val="single" w:sz="4" w:space="0" w:color="auto"/>
              <w:bottom w:val="single" w:sz="4" w:space="0" w:color="auto"/>
            </w:tcBorders>
            <w:vAlign w:val="center"/>
          </w:tcPr>
          <w:p w14:paraId="3C74ECF4" w14:textId="77777777" w:rsidR="006A619A" w:rsidRDefault="006A619A" w:rsidP="003A06A5">
            <w:pPr>
              <w:pStyle w:val="afffffffff2"/>
            </w:pPr>
          </w:p>
        </w:tc>
        <w:tc>
          <w:tcPr>
            <w:tcW w:w="1041" w:type="dxa"/>
            <w:tcBorders>
              <w:top w:val="single" w:sz="4" w:space="0" w:color="auto"/>
              <w:bottom w:val="single" w:sz="4" w:space="0" w:color="auto"/>
            </w:tcBorders>
            <w:vAlign w:val="center"/>
          </w:tcPr>
          <w:p w14:paraId="6CB324E7" w14:textId="77777777" w:rsidR="006A619A" w:rsidRDefault="006A619A" w:rsidP="003A06A5">
            <w:pPr>
              <w:pStyle w:val="afffffffff2"/>
            </w:pPr>
          </w:p>
        </w:tc>
        <w:tc>
          <w:tcPr>
            <w:tcW w:w="1042" w:type="dxa"/>
            <w:tcBorders>
              <w:top w:val="single" w:sz="4" w:space="0" w:color="auto"/>
              <w:bottom w:val="single" w:sz="4" w:space="0" w:color="auto"/>
            </w:tcBorders>
            <w:vAlign w:val="center"/>
          </w:tcPr>
          <w:p w14:paraId="2F9BB113" w14:textId="77777777" w:rsidR="006A619A" w:rsidRDefault="006A619A" w:rsidP="003A06A5">
            <w:pPr>
              <w:pStyle w:val="afffffffff2"/>
            </w:pPr>
          </w:p>
        </w:tc>
        <w:tc>
          <w:tcPr>
            <w:tcW w:w="1042" w:type="dxa"/>
            <w:tcBorders>
              <w:top w:val="single" w:sz="4" w:space="0" w:color="auto"/>
              <w:bottom w:val="single" w:sz="4" w:space="0" w:color="auto"/>
            </w:tcBorders>
            <w:vAlign w:val="center"/>
          </w:tcPr>
          <w:p w14:paraId="02E4E2D3" w14:textId="77777777" w:rsidR="006A619A" w:rsidRDefault="006A619A" w:rsidP="003A06A5">
            <w:pPr>
              <w:pStyle w:val="afffffffff2"/>
            </w:pPr>
          </w:p>
        </w:tc>
        <w:tc>
          <w:tcPr>
            <w:tcW w:w="1042" w:type="dxa"/>
            <w:tcBorders>
              <w:top w:val="single" w:sz="4" w:space="0" w:color="auto"/>
              <w:bottom w:val="single" w:sz="4" w:space="0" w:color="auto"/>
              <w:right w:val="single" w:sz="4" w:space="0" w:color="auto"/>
            </w:tcBorders>
            <w:vAlign w:val="center"/>
          </w:tcPr>
          <w:p w14:paraId="21DE5F9E" w14:textId="77777777" w:rsidR="006A619A" w:rsidRDefault="006A619A" w:rsidP="003A06A5">
            <w:pPr>
              <w:pStyle w:val="afffffffff2"/>
            </w:pPr>
          </w:p>
        </w:tc>
      </w:tr>
      <w:tr w:rsidR="00305A33" w14:paraId="5C933A52" w14:textId="77777777" w:rsidTr="00305A33">
        <w:trPr>
          <w:trHeight w:val="364"/>
          <w:jc w:val="center"/>
        </w:trPr>
        <w:tc>
          <w:tcPr>
            <w:tcW w:w="719" w:type="dxa"/>
            <w:tcBorders>
              <w:top w:val="single" w:sz="4" w:space="0" w:color="auto"/>
              <w:left w:val="single" w:sz="4" w:space="0" w:color="auto"/>
              <w:bottom w:val="single" w:sz="4" w:space="0" w:color="auto"/>
              <w:right w:val="single" w:sz="4" w:space="0" w:color="auto"/>
            </w:tcBorders>
            <w:vAlign w:val="center"/>
          </w:tcPr>
          <w:p w14:paraId="04FBD30D" w14:textId="77777777" w:rsidR="00305A33" w:rsidRDefault="00305A33" w:rsidP="003A06A5">
            <w:pPr>
              <w:pStyle w:val="afffffffff2"/>
            </w:pPr>
            <w:r w:rsidRPr="000163BC">
              <w:rPr>
                <w:rFonts w:hint="eastAsia"/>
                <w:color w:val="000000" w:themeColor="text1"/>
              </w:rPr>
              <w:t>备注</w:t>
            </w:r>
          </w:p>
        </w:tc>
        <w:tc>
          <w:tcPr>
            <w:tcW w:w="8655" w:type="dxa"/>
            <w:gridSpan w:val="8"/>
            <w:tcBorders>
              <w:top w:val="single" w:sz="4" w:space="0" w:color="auto"/>
              <w:left w:val="single" w:sz="4" w:space="0" w:color="auto"/>
              <w:bottom w:val="single" w:sz="4" w:space="0" w:color="auto"/>
              <w:right w:val="single" w:sz="4" w:space="0" w:color="auto"/>
            </w:tcBorders>
            <w:vAlign w:val="center"/>
          </w:tcPr>
          <w:p w14:paraId="4BDC46C1" w14:textId="77777777" w:rsidR="00305A33" w:rsidRDefault="00305A33" w:rsidP="003A06A5">
            <w:pPr>
              <w:pStyle w:val="afffffffff2"/>
            </w:pPr>
          </w:p>
        </w:tc>
      </w:tr>
    </w:tbl>
    <w:p w14:paraId="17313E53" w14:textId="77777777" w:rsidR="006A619A" w:rsidRDefault="006A619A" w:rsidP="006A619A">
      <w:pPr>
        <w:pStyle w:val="affff6"/>
        <w:ind w:firstLine="420"/>
      </w:pPr>
      <w:r>
        <w:t>制表人：</w:t>
      </w:r>
      <w:r>
        <w:rPr>
          <w:rFonts w:hint="eastAsia"/>
        </w:rPr>
        <w:t xml:space="preserve">                                       制表日期：</w:t>
      </w:r>
    </w:p>
    <w:p w14:paraId="5730A428" w14:textId="77777777" w:rsidR="006A619A" w:rsidRDefault="006A619A" w:rsidP="006A619A">
      <w:pPr>
        <w:pStyle w:val="affff6"/>
        <w:ind w:firstLine="420"/>
      </w:pPr>
    </w:p>
    <w:p w14:paraId="0016809B" w14:textId="77777777" w:rsidR="00495771" w:rsidRDefault="00495771" w:rsidP="00495771">
      <w:pPr>
        <w:pStyle w:val="affff6"/>
        <w:ind w:firstLine="420"/>
      </w:pPr>
      <w:r w:rsidRPr="00495771">
        <w:rPr>
          <w:rFonts w:hint="eastAsia"/>
        </w:rPr>
        <w:t>木薯种植肥料使用记录应按表D.</w:t>
      </w:r>
      <w:r>
        <w:rPr>
          <w:rFonts w:hint="eastAsia"/>
        </w:rPr>
        <w:t>2</w:t>
      </w:r>
      <w:r w:rsidRPr="00495771">
        <w:rPr>
          <w:rFonts w:hint="eastAsia"/>
        </w:rPr>
        <w:t>。</w:t>
      </w:r>
    </w:p>
    <w:p w14:paraId="7A506743" w14:textId="77777777" w:rsidR="006A619A" w:rsidRPr="003F7CA6" w:rsidRDefault="006A619A" w:rsidP="006A619A">
      <w:pPr>
        <w:pStyle w:val="aff"/>
        <w:spacing w:before="120" w:after="120"/>
      </w:pPr>
      <w:r>
        <w:rPr>
          <w:rFonts w:hint="eastAsia"/>
        </w:rPr>
        <w:t>木薯种植肥料使用记录</w:t>
      </w:r>
    </w:p>
    <w:p w14:paraId="799674F1" w14:textId="77777777" w:rsidR="006A619A" w:rsidRPr="006A619A" w:rsidRDefault="006A619A" w:rsidP="006A619A">
      <w:pPr>
        <w:pStyle w:val="affff6"/>
        <w:ind w:firstLineChars="0" w:firstLine="0"/>
        <w:rPr>
          <w:sz w:val="18"/>
          <w:szCs w:val="18"/>
        </w:rPr>
      </w:pPr>
      <w:r w:rsidRPr="006A619A">
        <w:rPr>
          <w:rFonts w:hint="eastAsia"/>
          <w:sz w:val="18"/>
          <w:szCs w:val="18"/>
        </w:rPr>
        <w:t>种植户名称：______________                 地块所属：镇____________ 村____________ 小组____________</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7"/>
        <w:gridCol w:w="1335"/>
        <w:gridCol w:w="1334"/>
        <w:gridCol w:w="1335"/>
        <w:gridCol w:w="1380"/>
        <w:gridCol w:w="1307"/>
        <w:gridCol w:w="1336"/>
      </w:tblGrid>
      <w:tr w:rsidR="00A229D4" w14:paraId="406B4DED" w14:textId="77777777" w:rsidTr="00305A33">
        <w:trPr>
          <w:trHeight w:val="329"/>
          <w:tblHeader/>
          <w:jc w:val="center"/>
        </w:trPr>
        <w:tc>
          <w:tcPr>
            <w:tcW w:w="1339" w:type="dxa"/>
            <w:tcBorders>
              <w:top w:val="single" w:sz="4" w:space="0" w:color="auto"/>
              <w:left w:val="single" w:sz="4" w:space="0" w:color="auto"/>
              <w:bottom w:val="single" w:sz="4" w:space="0" w:color="auto"/>
            </w:tcBorders>
            <w:vAlign w:val="center"/>
          </w:tcPr>
          <w:p w14:paraId="1C1135EB" w14:textId="77777777" w:rsidR="00A229D4" w:rsidRPr="006A619A" w:rsidRDefault="00A229D4" w:rsidP="003A06A5">
            <w:pPr>
              <w:pStyle w:val="afffffffff2"/>
              <w:rPr>
                <w:rFonts w:hAnsi="宋体"/>
              </w:rPr>
            </w:pPr>
            <w:r w:rsidRPr="006A619A">
              <w:rPr>
                <w:rFonts w:hAnsi="宋体" w:hint="eastAsia"/>
              </w:rPr>
              <w:t>肥料名称</w:t>
            </w:r>
          </w:p>
        </w:tc>
        <w:tc>
          <w:tcPr>
            <w:tcW w:w="1337" w:type="dxa"/>
            <w:tcBorders>
              <w:top w:val="single" w:sz="4" w:space="0" w:color="auto"/>
              <w:bottom w:val="single" w:sz="4" w:space="0" w:color="auto"/>
            </w:tcBorders>
            <w:vAlign w:val="center"/>
          </w:tcPr>
          <w:p w14:paraId="5B4E2F4B" w14:textId="77777777" w:rsidR="00A229D4" w:rsidRPr="006A619A" w:rsidRDefault="00A229D4" w:rsidP="003A06A5">
            <w:pPr>
              <w:pStyle w:val="afffffffff2"/>
              <w:rPr>
                <w:rFonts w:hAnsi="宋体"/>
              </w:rPr>
            </w:pPr>
            <w:r w:rsidRPr="006A619A">
              <w:rPr>
                <w:rFonts w:hAnsi="宋体" w:hint="eastAsia"/>
              </w:rPr>
              <w:t>生产商</w:t>
            </w:r>
          </w:p>
        </w:tc>
        <w:tc>
          <w:tcPr>
            <w:tcW w:w="1336" w:type="dxa"/>
            <w:tcBorders>
              <w:top w:val="single" w:sz="4" w:space="0" w:color="auto"/>
              <w:bottom w:val="single" w:sz="4" w:space="0" w:color="auto"/>
            </w:tcBorders>
            <w:vAlign w:val="center"/>
          </w:tcPr>
          <w:p w14:paraId="61792F8E" w14:textId="77777777" w:rsidR="00A229D4" w:rsidRPr="006A619A" w:rsidRDefault="00A229D4" w:rsidP="003A06A5">
            <w:pPr>
              <w:pStyle w:val="afffffffff2"/>
              <w:rPr>
                <w:rFonts w:hAnsi="宋体"/>
              </w:rPr>
            </w:pPr>
            <w:r w:rsidRPr="006A619A">
              <w:rPr>
                <w:rFonts w:hAnsi="宋体" w:hint="eastAsia"/>
              </w:rPr>
              <w:t>出仓日期</w:t>
            </w:r>
          </w:p>
        </w:tc>
        <w:tc>
          <w:tcPr>
            <w:tcW w:w="1336" w:type="dxa"/>
            <w:tcBorders>
              <w:top w:val="single" w:sz="4" w:space="0" w:color="auto"/>
              <w:bottom w:val="single" w:sz="4" w:space="0" w:color="auto"/>
            </w:tcBorders>
            <w:vAlign w:val="center"/>
          </w:tcPr>
          <w:p w14:paraId="0122363A" w14:textId="77777777" w:rsidR="00A229D4" w:rsidRPr="006A619A" w:rsidRDefault="00A229D4" w:rsidP="003A06A5">
            <w:pPr>
              <w:pStyle w:val="afffffffff2"/>
              <w:rPr>
                <w:rFonts w:hAnsi="宋体"/>
              </w:rPr>
            </w:pPr>
            <w:r w:rsidRPr="006A619A">
              <w:rPr>
                <w:rFonts w:hAnsi="宋体" w:hint="eastAsia"/>
              </w:rPr>
              <w:t>使用日期</w:t>
            </w:r>
          </w:p>
        </w:tc>
        <w:tc>
          <w:tcPr>
            <w:tcW w:w="1381" w:type="dxa"/>
            <w:tcBorders>
              <w:top w:val="single" w:sz="4" w:space="0" w:color="auto"/>
              <w:bottom w:val="single" w:sz="4" w:space="0" w:color="auto"/>
            </w:tcBorders>
            <w:vAlign w:val="center"/>
          </w:tcPr>
          <w:p w14:paraId="1887082B" w14:textId="77777777" w:rsidR="00A229D4" w:rsidRPr="000163BC" w:rsidRDefault="00A229D4" w:rsidP="003A06A5">
            <w:pPr>
              <w:pStyle w:val="afffffffff2"/>
              <w:rPr>
                <w:rFonts w:hAnsi="宋体"/>
                <w:color w:val="000000" w:themeColor="text1"/>
              </w:rPr>
            </w:pPr>
            <w:r w:rsidRPr="000163BC">
              <w:rPr>
                <w:rFonts w:hAnsi="宋体" w:hint="eastAsia"/>
                <w:color w:val="000000" w:themeColor="text1"/>
              </w:rPr>
              <w:t>每667m</w:t>
            </w:r>
            <w:r w:rsidRPr="000163BC">
              <w:rPr>
                <w:rFonts w:hAnsi="宋体"/>
                <w:color w:val="000000" w:themeColor="text1"/>
              </w:rPr>
              <w:t>²</w:t>
            </w:r>
            <w:r w:rsidRPr="000163BC">
              <w:rPr>
                <w:rFonts w:hAnsi="宋体" w:hint="eastAsia"/>
                <w:color w:val="000000" w:themeColor="text1"/>
              </w:rPr>
              <w:t>用量</w:t>
            </w:r>
          </w:p>
          <w:p w14:paraId="0F511CD6" w14:textId="77777777" w:rsidR="00A229D4" w:rsidRPr="000163BC" w:rsidRDefault="00A229D4" w:rsidP="003A06A5">
            <w:pPr>
              <w:pStyle w:val="afffffffff2"/>
              <w:rPr>
                <w:rFonts w:hAnsi="宋体"/>
                <w:color w:val="000000" w:themeColor="text1"/>
              </w:rPr>
            </w:pPr>
            <w:r w:rsidRPr="000163BC">
              <w:rPr>
                <w:rFonts w:hAnsi="宋体" w:hint="eastAsia"/>
                <w:color w:val="000000" w:themeColor="text1"/>
              </w:rPr>
              <w:t>直接改成每公顷？</w:t>
            </w:r>
          </w:p>
        </w:tc>
        <w:tc>
          <w:tcPr>
            <w:tcW w:w="1308" w:type="dxa"/>
            <w:tcBorders>
              <w:top w:val="single" w:sz="4" w:space="0" w:color="auto"/>
              <w:bottom w:val="single" w:sz="4" w:space="0" w:color="auto"/>
            </w:tcBorders>
            <w:vAlign w:val="center"/>
          </w:tcPr>
          <w:p w14:paraId="35CBFA19" w14:textId="77777777" w:rsidR="00A229D4" w:rsidRPr="000163BC" w:rsidRDefault="00305A33" w:rsidP="00A229D4">
            <w:pPr>
              <w:pStyle w:val="afffffffff2"/>
              <w:rPr>
                <w:rFonts w:hAnsi="宋体"/>
                <w:color w:val="000000" w:themeColor="text1"/>
              </w:rPr>
            </w:pPr>
            <w:r w:rsidRPr="000163BC">
              <w:rPr>
                <w:rFonts w:hAnsi="宋体" w:hint="eastAsia"/>
                <w:color w:val="000000" w:themeColor="text1"/>
              </w:rPr>
              <w:t>操作</w:t>
            </w:r>
            <w:r w:rsidR="00A229D4" w:rsidRPr="000163BC">
              <w:rPr>
                <w:rFonts w:hAnsi="宋体" w:hint="eastAsia"/>
                <w:color w:val="000000" w:themeColor="text1"/>
              </w:rPr>
              <w:t>人</w:t>
            </w:r>
            <w:r w:rsidRPr="000163BC">
              <w:rPr>
                <w:rFonts w:hAnsi="宋体" w:hint="eastAsia"/>
                <w:color w:val="000000" w:themeColor="text1"/>
              </w:rPr>
              <w:t>签名</w:t>
            </w:r>
          </w:p>
        </w:tc>
        <w:tc>
          <w:tcPr>
            <w:tcW w:w="1337" w:type="dxa"/>
            <w:tcBorders>
              <w:top w:val="single" w:sz="4" w:space="0" w:color="auto"/>
              <w:bottom w:val="single" w:sz="4" w:space="0" w:color="auto"/>
              <w:right w:val="single" w:sz="4" w:space="0" w:color="auto"/>
            </w:tcBorders>
            <w:vAlign w:val="center"/>
          </w:tcPr>
          <w:p w14:paraId="6D4663B0" w14:textId="77777777" w:rsidR="00A229D4" w:rsidRPr="006A619A" w:rsidRDefault="00A229D4" w:rsidP="003A06A5">
            <w:pPr>
              <w:pStyle w:val="afffffffff2"/>
              <w:rPr>
                <w:rFonts w:hAnsi="宋体"/>
              </w:rPr>
            </w:pPr>
            <w:r w:rsidRPr="006A619A">
              <w:rPr>
                <w:rFonts w:hAnsi="宋体" w:hint="eastAsia"/>
              </w:rPr>
              <w:t>生产主管签名</w:t>
            </w:r>
          </w:p>
        </w:tc>
      </w:tr>
      <w:tr w:rsidR="00A229D4" w14:paraId="06C10EC0" w14:textId="77777777" w:rsidTr="00305A33">
        <w:trPr>
          <w:trHeight w:val="329"/>
          <w:jc w:val="center"/>
        </w:trPr>
        <w:tc>
          <w:tcPr>
            <w:tcW w:w="1339" w:type="dxa"/>
            <w:tcBorders>
              <w:top w:val="single" w:sz="4" w:space="0" w:color="auto"/>
              <w:left w:val="single" w:sz="4" w:space="0" w:color="auto"/>
              <w:bottom w:val="single" w:sz="4" w:space="0" w:color="auto"/>
            </w:tcBorders>
            <w:vAlign w:val="center"/>
          </w:tcPr>
          <w:p w14:paraId="6F9941A8" w14:textId="77777777" w:rsidR="00A229D4" w:rsidRDefault="00A229D4" w:rsidP="006A619A">
            <w:pPr>
              <w:pStyle w:val="afffffffff2"/>
            </w:pPr>
          </w:p>
        </w:tc>
        <w:tc>
          <w:tcPr>
            <w:tcW w:w="1337" w:type="dxa"/>
            <w:tcBorders>
              <w:top w:val="single" w:sz="4" w:space="0" w:color="auto"/>
              <w:bottom w:val="single" w:sz="4" w:space="0" w:color="auto"/>
            </w:tcBorders>
            <w:vAlign w:val="center"/>
          </w:tcPr>
          <w:p w14:paraId="6578AB96" w14:textId="77777777" w:rsidR="00A229D4" w:rsidRDefault="00A229D4" w:rsidP="006A619A">
            <w:pPr>
              <w:pStyle w:val="afffffffff2"/>
            </w:pPr>
          </w:p>
        </w:tc>
        <w:tc>
          <w:tcPr>
            <w:tcW w:w="1336" w:type="dxa"/>
            <w:tcBorders>
              <w:top w:val="single" w:sz="4" w:space="0" w:color="auto"/>
              <w:bottom w:val="single" w:sz="4" w:space="0" w:color="auto"/>
            </w:tcBorders>
            <w:vAlign w:val="center"/>
          </w:tcPr>
          <w:p w14:paraId="615B8683" w14:textId="77777777" w:rsidR="00A229D4" w:rsidRDefault="00A229D4" w:rsidP="006A619A">
            <w:pPr>
              <w:pStyle w:val="afffffffff2"/>
            </w:pPr>
          </w:p>
        </w:tc>
        <w:tc>
          <w:tcPr>
            <w:tcW w:w="1336" w:type="dxa"/>
            <w:tcBorders>
              <w:top w:val="single" w:sz="4" w:space="0" w:color="auto"/>
              <w:bottom w:val="single" w:sz="4" w:space="0" w:color="auto"/>
            </w:tcBorders>
            <w:vAlign w:val="center"/>
          </w:tcPr>
          <w:p w14:paraId="0F443472" w14:textId="77777777" w:rsidR="00A229D4" w:rsidRDefault="00A229D4" w:rsidP="006A619A">
            <w:pPr>
              <w:pStyle w:val="afffffffff2"/>
            </w:pPr>
          </w:p>
        </w:tc>
        <w:tc>
          <w:tcPr>
            <w:tcW w:w="1381" w:type="dxa"/>
            <w:tcBorders>
              <w:top w:val="single" w:sz="4" w:space="0" w:color="auto"/>
              <w:bottom w:val="single" w:sz="4" w:space="0" w:color="auto"/>
            </w:tcBorders>
            <w:vAlign w:val="center"/>
          </w:tcPr>
          <w:p w14:paraId="469CBF9F" w14:textId="77777777" w:rsidR="00A229D4" w:rsidRDefault="00A229D4" w:rsidP="006A619A">
            <w:pPr>
              <w:pStyle w:val="afffffffff2"/>
            </w:pPr>
          </w:p>
        </w:tc>
        <w:tc>
          <w:tcPr>
            <w:tcW w:w="1308" w:type="dxa"/>
            <w:tcBorders>
              <w:top w:val="single" w:sz="4" w:space="0" w:color="auto"/>
              <w:bottom w:val="single" w:sz="4" w:space="0" w:color="auto"/>
            </w:tcBorders>
          </w:tcPr>
          <w:p w14:paraId="0670182C" w14:textId="77777777" w:rsidR="00A229D4" w:rsidRDefault="00A229D4" w:rsidP="006A619A">
            <w:pPr>
              <w:pStyle w:val="afffffffff2"/>
            </w:pPr>
          </w:p>
        </w:tc>
        <w:tc>
          <w:tcPr>
            <w:tcW w:w="1337" w:type="dxa"/>
            <w:tcBorders>
              <w:top w:val="single" w:sz="4" w:space="0" w:color="auto"/>
              <w:bottom w:val="single" w:sz="4" w:space="0" w:color="auto"/>
              <w:right w:val="single" w:sz="4" w:space="0" w:color="auto"/>
            </w:tcBorders>
            <w:vAlign w:val="center"/>
          </w:tcPr>
          <w:p w14:paraId="155C088F" w14:textId="77777777" w:rsidR="00A229D4" w:rsidRDefault="00A229D4" w:rsidP="006A619A">
            <w:pPr>
              <w:pStyle w:val="afffffffff2"/>
            </w:pPr>
          </w:p>
        </w:tc>
      </w:tr>
      <w:tr w:rsidR="00A229D4" w14:paraId="490E659F" w14:textId="77777777" w:rsidTr="00305A33">
        <w:trPr>
          <w:trHeight w:val="329"/>
          <w:jc w:val="center"/>
        </w:trPr>
        <w:tc>
          <w:tcPr>
            <w:tcW w:w="1339" w:type="dxa"/>
            <w:tcBorders>
              <w:top w:val="single" w:sz="4" w:space="0" w:color="auto"/>
              <w:left w:val="single" w:sz="4" w:space="0" w:color="auto"/>
              <w:bottom w:val="single" w:sz="4" w:space="0" w:color="auto"/>
            </w:tcBorders>
            <w:vAlign w:val="center"/>
          </w:tcPr>
          <w:p w14:paraId="375F8317" w14:textId="77777777" w:rsidR="00A229D4" w:rsidRDefault="00A229D4" w:rsidP="006A619A">
            <w:pPr>
              <w:pStyle w:val="afffffffff2"/>
            </w:pPr>
          </w:p>
        </w:tc>
        <w:tc>
          <w:tcPr>
            <w:tcW w:w="1337" w:type="dxa"/>
            <w:tcBorders>
              <w:top w:val="single" w:sz="4" w:space="0" w:color="auto"/>
              <w:bottom w:val="single" w:sz="4" w:space="0" w:color="auto"/>
            </w:tcBorders>
            <w:vAlign w:val="center"/>
          </w:tcPr>
          <w:p w14:paraId="6634CAB1" w14:textId="77777777" w:rsidR="00A229D4" w:rsidRDefault="00A229D4" w:rsidP="006A619A">
            <w:pPr>
              <w:pStyle w:val="afffffffff2"/>
            </w:pPr>
          </w:p>
        </w:tc>
        <w:tc>
          <w:tcPr>
            <w:tcW w:w="1336" w:type="dxa"/>
            <w:tcBorders>
              <w:top w:val="single" w:sz="4" w:space="0" w:color="auto"/>
              <w:bottom w:val="single" w:sz="4" w:space="0" w:color="auto"/>
            </w:tcBorders>
            <w:vAlign w:val="center"/>
          </w:tcPr>
          <w:p w14:paraId="1250D121" w14:textId="77777777" w:rsidR="00A229D4" w:rsidRDefault="00A229D4" w:rsidP="006A619A">
            <w:pPr>
              <w:pStyle w:val="afffffffff2"/>
            </w:pPr>
          </w:p>
        </w:tc>
        <w:tc>
          <w:tcPr>
            <w:tcW w:w="1336" w:type="dxa"/>
            <w:tcBorders>
              <w:top w:val="single" w:sz="4" w:space="0" w:color="auto"/>
              <w:bottom w:val="single" w:sz="4" w:space="0" w:color="auto"/>
            </w:tcBorders>
            <w:vAlign w:val="center"/>
          </w:tcPr>
          <w:p w14:paraId="417396E3" w14:textId="77777777" w:rsidR="00A229D4" w:rsidRDefault="00A229D4" w:rsidP="006A619A">
            <w:pPr>
              <w:pStyle w:val="afffffffff2"/>
            </w:pPr>
          </w:p>
        </w:tc>
        <w:tc>
          <w:tcPr>
            <w:tcW w:w="1381" w:type="dxa"/>
            <w:tcBorders>
              <w:top w:val="single" w:sz="4" w:space="0" w:color="auto"/>
              <w:bottom w:val="single" w:sz="4" w:space="0" w:color="auto"/>
            </w:tcBorders>
            <w:vAlign w:val="center"/>
          </w:tcPr>
          <w:p w14:paraId="0A704947" w14:textId="77777777" w:rsidR="00A229D4" w:rsidRDefault="00A229D4" w:rsidP="006A619A">
            <w:pPr>
              <w:pStyle w:val="afffffffff2"/>
            </w:pPr>
          </w:p>
        </w:tc>
        <w:tc>
          <w:tcPr>
            <w:tcW w:w="1308" w:type="dxa"/>
            <w:tcBorders>
              <w:top w:val="single" w:sz="4" w:space="0" w:color="auto"/>
              <w:bottom w:val="single" w:sz="4" w:space="0" w:color="auto"/>
            </w:tcBorders>
          </w:tcPr>
          <w:p w14:paraId="10B7CEDC" w14:textId="77777777" w:rsidR="00A229D4" w:rsidRDefault="00A229D4" w:rsidP="006A619A">
            <w:pPr>
              <w:pStyle w:val="afffffffff2"/>
            </w:pPr>
          </w:p>
        </w:tc>
        <w:tc>
          <w:tcPr>
            <w:tcW w:w="1337" w:type="dxa"/>
            <w:tcBorders>
              <w:top w:val="single" w:sz="4" w:space="0" w:color="auto"/>
              <w:bottom w:val="single" w:sz="4" w:space="0" w:color="auto"/>
              <w:right w:val="single" w:sz="4" w:space="0" w:color="auto"/>
            </w:tcBorders>
            <w:vAlign w:val="center"/>
          </w:tcPr>
          <w:p w14:paraId="76878BE2" w14:textId="77777777" w:rsidR="00A229D4" w:rsidRDefault="00A229D4" w:rsidP="006A619A">
            <w:pPr>
              <w:pStyle w:val="afffffffff2"/>
            </w:pPr>
          </w:p>
        </w:tc>
      </w:tr>
      <w:tr w:rsidR="00A229D4" w14:paraId="07523FE3" w14:textId="77777777" w:rsidTr="00305A33">
        <w:trPr>
          <w:trHeight w:val="329"/>
          <w:jc w:val="center"/>
        </w:trPr>
        <w:tc>
          <w:tcPr>
            <w:tcW w:w="1339" w:type="dxa"/>
            <w:tcBorders>
              <w:top w:val="single" w:sz="4" w:space="0" w:color="auto"/>
              <w:left w:val="single" w:sz="4" w:space="0" w:color="auto"/>
              <w:bottom w:val="single" w:sz="4" w:space="0" w:color="auto"/>
            </w:tcBorders>
            <w:vAlign w:val="center"/>
          </w:tcPr>
          <w:p w14:paraId="485D5CCD" w14:textId="77777777" w:rsidR="00A229D4" w:rsidRDefault="00A229D4" w:rsidP="006A619A">
            <w:pPr>
              <w:pStyle w:val="afffffffff2"/>
            </w:pPr>
          </w:p>
        </w:tc>
        <w:tc>
          <w:tcPr>
            <w:tcW w:w="1337" w:type="dxa"/>
            <w:tcBorders>
              <w:top w:val="single" w:sz="4" w:space="0" w:color="auto"/>
              <w:bottom w:val="single" w:sz="4" w:space="0" w:color="auto"/>
            </w:tcBorders>
            <w:vAlign w:val="center"/>
          </w:tcPr>
          <w:p w14:paraId="40BE0EB9" w14:textId="77777777" w:rsidR="00A229D4" w:rsidRDefault="00A229D4" w:rsidP="006A619A">
            <w:pPr>
              <w:pStyle w:val="afffffffff2"/>
            </w:pPr>
          </w:p>
        </w:tc>
        <w:tc>
          <w:tcPr>
            <w:tcW w:w="1336" w:type="dxa"/>
            <w:tcBorders>
              <w:top w:val="single" w:sz="4" w:space="0" w:color="auto"/>
              <w:bottom w:val="single" w:sz="4" w:space="0" w:color="auto"/>
            </w:tcBorders>
            <w:vAlign w:val="center"/>
          </w:tcPr>
          <w:p w14:paraId="56479869" w14:textId="77777777" w:rsidR="00A229D4" w:rsidRDefault="00A229D4" w:rsidP="006A619A">
            <w:pPr>
              <w:pStyle w:val="afffffffff2"/>
            </w:pPr>
          </w:p>
        </w:tc>
        <w:tc>
          <w:tcPr>
            <w:tcW w:w="1336" w:type="dxa"/>
            <w:tcBorders>
              <w:top w:val="single" w:sz="4" w:space="0" w:color="auto"/>
              <w:bottom w:val="single" w:sz="4" w:space="0" w:color="auto"/>
            </w:tcBorders>
            <w:vAlign w:val="center"/>
          </w:tcPr>
          <w:p w14:paraId="13AEDFBF" w14:textId="77777777" w:rsidR="00A229D4" w:rsidRDefault="00A229D4" w:rsidP="006A619A">
            <w:pPr>
              <w:pStyle w:val="afffffffff2"/>
            </w:pPr>
          </w:p>
        </w:tc>
        <w:tc>
          <w:tcPr>
            <w:tcW w:w="1381" w:type="dxa"/>
            <w:tcBorders>
              <w:top w:val="single" w:sz="4" w:space="0" w:color="auto"/>
              <w:bottom w:val="single" w:sz="4" w:space="0" w:color="auto"/>
            </w:tcBorders>
            <w:vAlign w:val="center"/>
          </w:tcPr>
          <w:p w14:paraId="36CA4F92" w14:textId="77777777" w:rsidR="00A229D4" w:rsidRDefault="00A229D4" w:rsidP="006A619A">
            <w:pPr>
              <w:pStyle w:val="afffffffff2"/>
            </w:pPr>
          </w:p>
        </w:tc>
        <w:tc>
          <w:tcPr>
            <w:tcW w:w="1308" w:type="dxa"/>
            <w:tcBorders>
              <w:top w:val="single" w:sz="4" w:space="0" w:color="auto"/>
              <w:bottom w:val="single" w:sz="4" w:space="0" w:color="auto"/>
            </w:tcBorders>
          </w:tcPr>
          <w:p w14:paraId="0A5B5BD3" w14:textId="77777777" w:rsidR="00A229D4" w:rsidRDefault="00A229D4" w:rsidP="006A619A">
            <w:pPr>
              <w:pStyle w:val="afffffffff2"/>
            </w:pPr>
          </w:p>
        </w:tc>
        <w:tc>
          <w:tcPr>
            <w:tcW w:w="1337" w:type="dxa"/>
            <w:tcBorders>
              <w:top w:val="single" w:sz="4" w:space="0" w:color="auto"/>
              <w:bottom w:val="single" w:sz="4" w:space="0" w:color="auto"/>
              <w:right w:val="single" w:sz="4" w:space="0" w:color="auto"/>
            </w:tcBorders>
            <w:vAlign w:val="center"/>
          </w:tcPr>
          <w:p w14:paraId="6DDE6193" w14:textId="77777777" w:rsidR="00A229D4" w:rsidRDefault="00A229D4" w:rsidP="006A619A">
            <w:pPr>
              <w:pStyle w:val="afffffffff2"/>
            </w:pPr>
          </w:p>
        </w:tc>
      </w:tr>
      <w:tr w:rsidR="00A229D4" w14:paraId="11C41459" w14:textId="77777777" w:rsidTr="00305A33">
        <w:trPr>
          <w:trHeight w:val="329"/>
          <w:jc w:val="center"/>
        </w:trPr>
        <w:tc>
          <w:tcPr>
            <w:tcW w:w="1339" w:type="dxa"/>
            <w:tcBorders>
              <w:top w:val="single" w:sz="4" w:space="0" w:color="auto"/>
              <w:left w:val="single" w:sz="4" w:space="0" w:color="auto"/>
              <w:bottom w:val="single" w:sz="4" w:space="0" w:color="auto"/>
            </w:tcBorders>
            <w:vAlign w:val="center"/>
          </w:tcPr>
          <w:p w14:paraId="7969A820" w14:textId="77777777" w:rsidR="00A229D4" w:rsidRDefault="00A229D4" w:rsidP="006A619A">
            <w:pPr>
              <w:pStyle w:val="afffffffff2"/>
            </w:pPr>
          </w:p>
        </w:tc>
        <w:tc>
          <w:tcPr>
            <w:tcW w:w="1337" w:type="dxa"/>
            <w:tcBorders>
              <w:top w:val="single" w:sz="4" w:space="0" w:color="auto"/>
              <w:bottom w:val="single" w:sz="4" w:space="0" w:color="auto"/>
            </w:tcBorders>
            <w:vAlign w:val="center"/>
          </w:tcPr>
          <w:p w14:paraId="6563CA76" w14:textId="77777777" w:rsidR="00A229D4" w:rsidRDefault="00A229D4" w:rsidP="006A619A">
            <w:pPr>
              <w:pStyle w:val="afffffffff2"/>
            </w:pPr>
          </w:p>
        </w:tc>
        <w:tc>
          <w:tcPr>
            <w:tcW w:w="1336" w:type="dxa"/>
            <w:tcBorders>
              <w:top w:val="single" w:sz="4" w:space="0" w:color="auto"/>
              <w:bottom w:val="single" w:sz="4" w:space="0" w:color="auto"/>
            </w:tcBorders>
            <w:vAlign w:val="center"/>
          </w:tcPr>
          <w:p w14:paraId="405AEE01" w14:textId="77777777" w:rsidR="00A229D4" w:rsidRDefault="00A229D4" w:rsidP="006A619A">
            <w:pPr>
              <w:pStyle w:val="afffffffff2"/>
            </w:pPr>
          </w:p>
        </w:tc>
        <w:tc>
          <w:tcPr>
            <w:tcW w:w="1336" w:type="dxa"/>
            <w:tcBorders>
              <w:top w:val="single" w:sz="4" w:space="0" w:color="auto"/>
              <w:bottom w:val="single" w:sz="4" w:space="0" w:color="auto"/>
            </w:tcBorders>
            <w:vAlign w:val="center"/>
          </w:tcPr>
          <w:p w14:paraId="7B696DBB" w14:textId="77777777" w:rsidR="00A229D4" w:rsidRDefault="00A229D4" w:rsidP="006A619A">
            <w:pPr>
              <w:pStyle w:val="afffffffff2"/>
            </w:pPr>
          </w:p>
        </w:tc>
        <w:tc>
          <w:tcPr>
            <w:tcW w:w="1381" w:type="dxa"/>
            <w:tcBorders>
              <w:top w:val="single" w:sz="4" w:space="0" w:color="auto"/>
              <w:bottom w:val="single" w:sz="4" w:space="0" w:color="auto"/>
            </w:tcBorders>
            <w:vAlign w:val="center"/>
          </w:tcPr>
          <w:p w14:paraId="16A3A92E" w14:textId="77777777" w:rsidR="00A229D4" w:rsidRDefault="00A229D4" w:rsidP="006A619A">
            <w:pPr>
              <w:pStyle w:val="afffffffff2"/>
            </w:pPr>
          </w:p>
        </w:tc>
        <w:tc>
          <w:tcPr>
            <w:tcW w:w="1308" w:type="dxa"/>
            <w:tcBorders>
              <w:top w:val="single" w:sz="4" w:space="0" w:color="auto"/>
              <w:bottom w:val="single" w:sz="4" w:space="0" w:color="auto"/>
            </w:tcBorders>
          </w:tcPr>
          <w:p w14:paraId="1F9E0222" w14:textId="77777777" w:rsidR="00A229D4" w:rsidRDefault="00A229D4" w:rsidP="006A619A">
            <w:pPr>
              <w:pStyle w:val="afffffffff2"/>
            </w:pPr>
          </w:p>
        </w:tc>
        <w:tc>
          <w:tcPr>
            <w:tcW w:w="1337" w:type="dxa"/>
            <w:tcBorders>
              <w:top w:val="single" w:sz="4" w:space="0" w:color="auto"/>
              <w:bottom w:val="single" w:sz="4" w:space="0" w:color="auto"/>
              <w:right w:val="single" w:sz="4" w:space="0" w:color="auto"/>
            </w:tcBorders>
            <w:vAlign w:val="center"/>
          </w:tcPr>
          <w:p w14:paraId="0BC4A394" w14:textId="77777777" w:rsidR="00A229D4" w:rsidRDefault="00A229D4" w:rsidP="006A619A">
            <w:pPr>
              <w:pStyle w:val="afffffffff2"/>
            </w:pPr>
          </w:p>
        </w:tc>
      </w:tr>
      <w:tr w:rsidR="00A229D4" w14:paraId="0B81A5EF" w14:textId="77777777" w:rsidTr="00305A33">
        <w:trPr>
          <w:trHeight w:val="329"/>
          <w:jc w:val="center"/>
        </w:trPr>
        <w:tc>
          <w:tcPr>
            <w:tcW w:w="1339" w:type="dxa"/>
            <w:tcBorders>
              <w:top w:val="single" w:sz="4" w:space="0" w:color="auto"/>
              <w:left w:val="single" w:sz="4" w:space="0" w:color="auto"/>
              <w:bottom w:val="single" w:sz="4" w:space="0" w:color="auto"/>
            </w:tcBorders>
            <w:vAlign w:val="center"/>
          </w:tcPr>
          <w:p w14:paraId="2A4D5AEC" w14:textId="77777777" w:rsidR="00A229D4" w:rsidRDefault="00A229D4" w:rsidP="006A619A">
            <w:pPr>
              <w:pStyle w:val="afffffffff2"/>
            </w:pPr>
          </w:p>
        </w:tc>
        <w:tc>
          <w:tcPr>
            <w:tcW w:w="1337" w:type="dxa"/>
            <w:tcBorders>
              <w:top w:val="single" w:sz="4" w:space="0" w:color="auto"/>
              <w:bottom w:val="single" w:sz="4" w:space="0" w:color="auto"/>
            </w:tcBorders>
            <w:vAlign w:val="center"/>
          </w:tcPr>
          <w:p w14:paraId="74A5D93C" w14:textId="77777777" w:rsidR="00A229D4" w:rsidRDefault="00A229D4" w:rsidP="006A619A">
            <w:pPr>
              <w:pStyle w:val="afffffffff2"/>
            </w:pPr>
          </w:p>
        </w:tc>
        <w:tc>
          <w:tcPr>
            <w:tcW w:w="1336" w:type="dxa"/>
            <w:tcBorders>
              <w:top w:val="single" w:sz="4" w:space="0" w:color="auto"/>
              <w:bottom w:val="single" w:sz="4" w:space="0" w:color="auto"/>
            </w:tcBorders>
            <w:vAlign w:val="center"/>
          </w:tcPr>
          <w:p w14:paraId="198BDA45" w14:textId="77777777" w:rsidR="00A229D4" w:rsidRDefault="00A229D4" w:rsidP="006A619A">
            <w:pPr>
              <w:pStyle w:val="afffffffff2"/>
            </w:pPr>
          </w:p>
        </w:tc>
        <w:tc>
          <w:tcPr>
            <w:tcW w:w="1336" w:type="dxa"/>
            <w:tcBorders>
              <w:top w:val="single" w:sz="4" w:space="0" w:color="auto"/>
              <w:bottom w:val="single" w:sz="4" w:space="0" w:color="auto"/>
            </w:tcBorders>
            <w:vAlign w:val="center"/>
          </w:tcPr>
          <w:p w14:paraId="25414C21" w14:textId="77777777" w:rsidR="00A229D4" w:rsidRDefault="00A229D4" w:rsidP="006A619A">
            <w:pPr>
              <w:pStyle w:val="afffffffff2"/>
            </w:pPr>
          </w:p>
        </w:tc>
        <w:tc>
          <w:tcPr>
            <w:tcW w:w="1381" w:type="dxa"/>
            <w:tcBorders>
              <w:top w:val="single" w:sz="4" w:space="0" w:color="auto"/>
              <w:bottom w:val="single" w:sz="4" w:space="0" w:color="auto"/>
            </w:tcBorders>
            <w:vAlign w:val="center"/>
          </w:tcPr>
          <w:p w14:paraId="55125744" w14:textId="77777777" w:rsidR="00A229D4" w:rsidRDefault="00A229D4" w:rsidP="006A619A">
            <w:pPr>
              <w:pStyle w:val="afffffffff2"/>
            </w:pPr>
          </w:p>
        </w:tc>
        <w:tc>
          <w:tcPr>
            <w:tcW w:w="1308" w:type="dxa"/>
            <w:tcBorders>
              <w:top w:val="single" w:sz="4" w:space="0" w:color="auto"/>
              <w:bottom w:val="single" w:sz="4" w:space="0" w:color="auto"/>
            </w:tcBorders>
          </w:tcPr>
          <w:p w14:paraId="3BAABE45" w14:textId="77777777" w:rsidR="00A229D4" w:rsidRDefault="00A229D4" w:rsidP="006A619A">
            <w:pPr>
              <w:pStyle w:val="afffffffff2"/>
            </w:pPr>
          </w:p>
        </w:tc>
        <w:tc>
          <w:tcPr>
            <w:tcW w:w="1337" w:type="dxa"/>
            <w:tcBorders>
              <w:top w:val="single" w:sz="4" w:space="0" w:color="auto"/>
              <w:bottom w:val="single" w:sz="4" w:space="0" w:color="auto"/>
              <w:right w:val="single" w:sz="4" w:space="0" w:color="auto"/>
            </w:tcBorders>
            <w:vAlign w:val="center"/>
          </w:tcPr>
          <w:p w14:paraId="20522C7E" w14:textId="77777777" w:rsidR="00A229D4" w:rsidRDefault="00A229D4" w:rsidP="006A619A">
            <w:pPr>
              <w:pStyle w:val="afffffffff2"/>
            </w:pPr>
          </w:p>
        </w:tc>
      </w:tr>
      <w:tr w:rsidR="00305A33" w:rsidRPr="000163BC" w14:paraId="0F3589D1" w14:textId="77777777" w:rsidTr="00305A33">
        <w:trPr>
          <w:trHeight w:val="329"/>
          <w:jc w:val="center"/>
        </w:trPr>
        <w:tc>
          <w:tcPr>
            <w:tcW w:w="1339" w:type="dxa"/>
            <w:tcBorders>
              <w:top w:val="single" w:sz="4" w:space="0" w:color="auto"/>
              <w:left w:val="single" w:sz="4" w:space="0" w:color="auto"/>
              <w:bottom w:val="single" w:sz="4" w:space="0" w:color="auto"/>
              <w:right w:val="single" w:sz="4" w:space="0" w:color="auto"/>
            </w:tcBorders>
            <w:vAlign w:val="center"/>
          </w:tcPr>
          <w:p w14:paraId="07C7723B" w14:textId="77777777" w:rsidR="00305A33" w:rsidRPr="000163BC" w:rsidRDefault="00305A33" w:rsidP="006A619A">
            <w:pPr>
              <w:pStyle w:val="afffffffff2"/>
              <w:rPr>
                <w:color w:val="000000" w:themeColor="text1"/>
              </w:rPr>
            </w:pPr>
            <w:r w:rsidRPr="000163BC">
              <w:rPr>
                <w:rFonts w:hint="eastAsia"/>
                <w:color w:val="000000" w:themeColor="text1"/>
              </w:rPr>
              <w:t>备注</w:t>
            </w:r>
          </w:p>
        </w:tc>
        <w:tc>
          <w:tcPr>
            <w:tcW w:w="8035" w:type="dxa"/>
            <w:gridSpan w:val="6"/>
            <w:tcBorders>
              <w:top w:val="single" w:sz="4" w:space="0" w:color="auto"/>
              <w:left w:val="single" w:sz="4" w:space="0" w:color="auto"/>
              <w:bottom w:val="single" w:sz="4" w:space="0" w:color="auto"/>
              <w:right w:val="single" w:sz="4" w:space="0" w:color="auto"/>
            </w:tcBorders>
            <w:vAlign w:val="center"/>
          </w:tcPr>
          <w:p w14:paraId="097601F3" w14:textId="77777777" w:rsidR="00305A33" w:rsidRPr="000163BC" w:rsidRDefault="00305A33" w:rsidP="006A619A">
            <w:pPr>
              <w:pStyle w:val="afffffffff2"/>
              <w:rPr>
                <w:color w:val="000000" w:themeColor="text1"/>
              </w:rPr>
            </w:pPr>
          </w:p>
        </w:tc>
      </w:tr>
    </w:tbl>
    <w:p w14:paraId="13F4D5CB" w14:textId="77777777" w:rsidR="006A619A" w:rsidRPr="000163BC" w:rsidRDefault="006A619A" w:rsidP="006A619A">
      <w:pPr>
        <w:pStyle w:val="affff6"/>
        <w:ind w:firstLine="420"/>
        <w:rPr>
          <w:color w:val="000000" w:themeColor="text1"/>
        </w:rPr>
      </w:pPr>
    </w:p>
    <w:p w14:paraId="32BA8F6F" w14:textId="77777777" w:rsidR="00495771" w:rsidRPr="000163BC" w:rsidRDefault="00495771" w:rsidP="006A619A">
      <w:pPr>
        <w:pStyle w:val="affff6"/>
        <w:ind w:firstLine="420"/>
        <w:rPr>
          <w:color w:val="000000" w:themeColor="text1"/>
        </w:rPr>
      </w:pPr>
      <w:r w:rsidRPr="000163BC">
        <w:rPr>
          <w:rFonts w:hint="eastAsia"/>
          <w:color w:val="000000" w:themeColor="text1"/>
        </w:rPr>
        <w:t>木薯种植农药使用记录应按表D.3。</w:t>
      </w:r>
    </w:p>
    <w:p w14:paraId="3A1D6220" w14:textId="77777777" w:rsidR="006A619A" w:rsidRPr="000163BC" w:rsidRDefault="00F9189E" w:rsidP="00F9189E">
      <w:pPr>
        <w:pStyle w:val="aff"/>
        <w:spacing w:before="120" w:after="120"/>
        <w:rPr>
          <w:color w:val="000000" w:themeColor="text1"/>
        </w:rPr>
      </w:pPr>
      <w:r w:rsidRPr="000163BC">
        <w:rPr>
          <w:rFonts w:hint="eastAsia"/>
          <w:color w:val="000000" w:themeColor="text1"/>
        </w:rPr>
        <w:t>木薯种植农药使用记录</w:t>
      </w:r>
    </w:p>
    <w:p w14:paraId="144A466F" w14:textId="77777777" w:rsidR="00F9189E" w:rsidRPr="000163BC" w:rsidRDefault="00F9189E" w:rsidP="00F9189E">
      <w:pPr>
        <w:widowControl/>
        <w:autoSpaceDE w:val="0"/>
        <w:autoSpaceDN w:val="0"/>
        <w:adjustRightInd/>
        <w:spacing w:line="240" w:lineRule="auto"/>
        <w:rPr>
          <w:rFonts w:ascii="宋体" w:hAnsi="Times New Roman"/>
          <w:noProof/>
          <w:color w:val="000000" w:themeColor="text1"/>
          <w:kern w:val="0"/>
          <w:sz w:val="18"/>
          <w:szCs w:val="18"/>
        </w:rPr>
      </w:pPr>
      <w:r w:rsidRPr="000163BC">
        <w:rPr>
          <w:rFonts w:ascii="宋体" w:hAnsi="Times New Roman" w:hint="eastAsia"/>
          <w:noProof/>
          <w:color w:val="000000" w:themeColor="text1"/>
          <w:kern w:val="0"/>
          <w:sz w:val="18"/>
          <w:szCs w:val="18"/>
        </w:rPr>
        <w:t>种植户名称：______________                 地块所属：镇____________ 村____________ 小组____________</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7"/>
        <w:gridCol w:w="1335"/>
        <w:gridCol w:w="1334"/>
        <w:gridCol w:w="1335"/>
        <w:gridCol w:w="1380"/>
        <w:gridCol w:w="1307"/>
        <w:gridCol w:w="1336"/>
      </w:tblGrid>
      <w:tr w:rsidR="000163BC" w:rsidRPr="000163BC" w14:paraId="4A623EC1" w14:textId="77777777" w:rsidTr="00305A33">
        <w:trPr>
          <w:trHeight w:val="329"/>
          <w:tblHeader/>
          <w:jc w:val="center"/>
        </w:trPr>
        <w:tc>
          <w:tcPr>
            <w:tcW w:w="1339" w:type="dxa"/>
            <w:tcBorders>
              <w:top w:val="single" w:sz="4" w:space="0" w:color="auto"/>
              <w:left w:val="single" w:sz="4" w:space="0" w:color="auto"/>
              <w:bottom w:val="single" w:sz="4" w:space="0" w:color="auto"/>
            </w:tcBorders>
            <w:vAlign w:val="center"/>
          </w:tcPr>
          <w:p w14:paraId="007CDDE1" w14:textId="77777777" w:rsidR="00A229D4" w:rsidRPr="000163BC" w:rsidRDefault="00A229D4" w:rsidP="003A06A5">
            <w:pPr>
              <w:pStyle w:val="afffffffff2"/>
              <w:rPr>
                <w:rFonts w:hAnsi="宋体"/>
                <w:color w:val="000000" w:themeColor="text1"/>
              </w:rPr>
            </w:pPr>
            <w:r w:rsidRPr="000163BC">
              <w:rPr>
                <w:rFonts w:hAnsi="宋体" w:hint="eastAsia"/>
                <w:color w:val="000000" w:themeColor="text1"/>
              </w:rPr>
              <w:t>农药名称</w:t>
            </w:r>
          </w:p>
        </w:tc>
        <w:tc>
          <w:tcPr>
            <w:tcW w:w="1337" w:type="dxa"/>
            <w:tcBorders>
              <w:top w:val="single" w:sz="4" w:space="0" w:color="auto"/>
              <w:bottom w:val="single" w:sz="4" w:space="0" w:color="auto"/>
            </w:tcBorders>
            <w:vAlign w:val="center"/>
          </w:tcPr>
          <w:p w14:paraId="5158B423" w14:textId="77777777" w:rsidR="00A229D4" w:rsidRPr="000163BC" w:rsidRDefault="00A229D4" w:rsidP="003A06A5">
            <w:pPr>
              <w:pStyle w:val="afffffffff2"/>
              <w:rPr>
                <w:rFonts w:hAnsi="宋体"/>
                <w:color w:val="000000" w:themeColor="text1"/>
              </w:rPr>
            </w:pPr>
            <w:r w:rsidRPr="000163BC">
              <w:rPr>
                <w:rFonts w:hAnsi="宋体" w:hint="eastAsia"/>
                <w:color w:val="000000" w:themeColor="text1"/>
              </w:rPr>
              <w:t>生产商</w:t>
            </w:r>
          </w:p>
        </w:tc>
        <w:tc>
          <w:tcPr>
            <w:tcW w:w="1336" w:type="dxa"/>
            <w:tcBorders>
              <w:top w:val="single" w:sz="4" w:space="0" w:color="auto"/>
              <w:bottom w:val="single" w:sz="4" w:space="0" w:color="auto"/>
            </w:tcBorders>
            <w:vAlign w:val="center"/>
          </w:tcPr>
          <w:p w14:paraId="530393C8" w14:textId="77777777" w:rsidR="00A229D4" w:rsidRPr="000163BC" w:rsidRDefault="00A229D4" w:rsidP="003A06A5">
            <w:pPr>
              <w:pStyle w:val="afffffffff2"/>
              <w:rPr>
                <w:rFonts w:hAnsi="宋体"/>
                <w:color w:val="000000" w:themeColor="text1"/>
              </w:rPr>
            </w:pPr>
            <w:r w:rsidRPr="000163BC">
              <w:rPr>
                <w:rFonts w:hAnsi="宋体" w:hint="eastAsia"/>
                <w:color w:val="000000" w:themeColor="text1"/>
              </w:rPr>
              <w:t>出仓日期</w:t>
            </w:r>
          </w:p>
        </w:tc>
        <w:tc>
          <w:tcPr>
            <w:tcW w:w="1336" w:type="dxa"/>
            <w:tcBorders>
              <w:top w:val="single" w:sz="4" w:space="0" w:color="auto"/>
              <w:bottom w:val="single" w:sz="4" w:space="0" w:color="auto"/>
            </w:tcBorders>
            <w:vAlign w:val="center"/>
          </w:tcPr>
          <w:p w14:paraId="4B4948A1" w14:textId="77777777" w:rsidR="00A229D4" w:rsidRPr="000163BC" w:rsidRDefault="00A229D4" w:rsidP="003A06A5">
            <w:pPr>
              <w:pStyle w:val="afffffffff2"/>
              <w:rPr>
                <w:rFonts w:hAnsi="宋体"/>
                <w:color w:val="000000" w:themeColor="text1"/>
              </w:rPr>
            </w:pPr>
            <w:r w:rsidRPr="000163BC">
              <w:rPr>
                <w:rFonts w:hAnsi="宋体" w:hint="eastAsia"/>
                <w:color w:val="000000" w:themeColor="text1"/>
              </w:rPr>
              <w:t>使用日期</w:t>
            </w:r>
          </w:p>
        </w:tc>
        <w:tc>
          <w:tcPr>
            <w:tcW w:w="1381" w:type="dxa"/>
            <w:tcBorders>
              <w:top w:val="single" w:sz="4" w:space="0" w:color="auto"/>
              <w:bottom w:val="single" w:sz="4" w:space="0" w:color="auto"/>
            </w:tcBorders>
            <w:vAlign w:val="center"/>
          </w:tcPr>
          <w:p w14:paraId="557434AF" w14:textId="77777777" w:rsidR="00A229D4" w:rsidRPr="000163BC" w:rsidRDefault="00A229D4" w:rsidP="003A06A5">
            <w:pPr>
              <w:pStyle w:val="afffffffff2"/>
              <w:rPr>
                <w:rFonts w:hAnsi="宋体"/>
                <w:color w:val="000000" w:themeColor="text1"/>
              </w:rPr>
            </w:pPr>
            <w:r w:rsidRPr="000163BC">
              <w:rPr>
                <w:rFonts w:hAnsi="宋体" w:hint="eastAsia"/>
                <w:color w:val="000000" w:themeColor="text1"/>
              </w:rPr>
              <w:t>每667m</w:t>
            </w:r>
            <w:r w:rsidRPr="000163BC">
              <w:rPr>
                <w:rFonts w:hAnsi="宋体"/>
                <w:color w:val="000000" w:themeColor="text1"/>
              </w:rPr>
              <w:t>²</w:t>
            </w:r>
            <w:r w:rsidRPr="000163BC">
              <w:rPr>
                <w:rFonts w:hAnsi="宋体" w:hint="eastAsia"/>
                <w:color w:val="000000" w:themeColor="text1"/>
              </w:rPr>
              <w:t>用量</w:t>
            </w:r>
          </w:p>
          <w:p w14:paraId="66160280" w14:textId="77777777" w:rsidR="00A229D4" w:rsidRPr="000163BC" w:rsidRDefault="00A229D4" w:rsidP="003A06A5">
            <w:pPr>
              <w:pStyle w:val="afffffffff2"/>
              <w:rPr>
                <w:rFonts w:hAnsi="宋体"/>
                <w:color w:val="000000" w:themeColor="text1"/>
              </w:rPr>
            </w:pPr>
            <w:r w:rsidRPr="000163BC">
              <w:rPr>
                <w:rFonts w:hAnsi="宋体" w:hint="eastAsia"/>
                <w:color w:val="000000" w:themeColor="text1"/>
              </w:rPr>
              <w:t>直接改成每公顷？</w:t>
            </w:r>
          </w:p>
        </w:tc>
        <w:tc>
          <w:tcPr>
            <w:tcW w:w="1308" w:type="dxa"/>
            <w:tcBorders>
              <w:top w:val="single" w:sz="4" w:space="0" w:color="auto"/>
              <w:bottom w:val="single" w:sz="4" w:space="0" w:color="auto"/>
            </w:tcBorders>
            <w:vAlign w:val="center"/>
          </w:tcPr>
          <w:p w14:paraId="756ADC09" w14:textId="77777777" w:rsidR="00A229D4" w:rsidRPr="000163BC" w:rsidRDefault="00305A33" w:rsidP="00A229D4">
            <w:pPr>
              <w:pStyle w:val="afffffffff2"/>
              <w:rPr>
                <w:rFonts w:hAnsi="宋体"/>
                <w:color w:val="000000" w:themeColor="text1"/>
              </w:rPr>
            </w:pPr>
            <w:r w:rsidRPr="000163BC">
              <w:rPr>
                <w:rFonts w:hAnsi="宋体" w:hint="eastAsia"/>
                <w:color w:val="000000" w:themeColor="text1"/>
              </w:rPr>
              <w:t>操作</w:t>
            </w:r>
            <w:r w:rsidR="00A229D4" w:rsidRPr="000163BC">
              <w:rPr>
                <w:rFonts w:hAnsi="宋体" w:hint="eastAsia"/>
                <w:color w:val="000000" w:themeColor="text1"/>
              </w:rPr>
              <w:t>人</w:t>
            </w:r>
            <w:r w:rsidRPr="000163BC">
              <w:rPr>
                <w:rFonts w:hAnsi="宋体" w:hint="eastAsia"/>
                <w:color w:val="000000" w:themeColor="text1"/>
              </w:rPr>
              <w:t>签名</w:t>
            </w:r>
          </w:p>
        </w:tc>
        <w:tc>
          <w:tcPr>
            <w:tcW w:w="1337" w:type="dxa"/>
            <w:tcBorders>
              <w:top w:val="single" w:sz="4" w:space="0" w:color="auto"/>
              <w:bottom w:val="single" w:sz="4" w:space="0" w:color="auto"/>
              <w:right w:val="single" w:sz="4" w:space="0" w:color="auto"/>
            </w:tcBorders>
            <w:vAlign w:val="center"/>
          </w:tcPr>
          <w:p w14:paraId="1F8848EC" w14:textId="77777777" w:rsidR="00A229D4" w:rsidRPr="000163BC" w:rsidRDefault="00A229D4" w:rsidP="003A06A5">
            <w:pPr>
              <w:pStyle w:val="afffffffff2"/>
              <w:rPr>
                <w:rFonts w:hAnsi="宋体"/>
                <w:color w:val="000000" w:themeColor="text1"/>
              </w:rPr>
            </w:pPr>
            <w:r w:rsidRPr="000163BC">
              <w:rPr>
                <w:rFonts w:hAnsi="宋体" w:hint="eastAsia"/>
                <w:color w:val="000000" w:themeColor="text1"/>
              </w:rPr>
              <w:t>生产主管签名</w:t>
            </w:r>
          </w:p>
        </w:tc>
      </w:tr>
      <w:tr w:rsidR="00A229D4" w14:paraId="0EB6BC6E" w14:textId="77777777" w:rsidTr="00305A33">
        <w:trPr>
          <w:trHeight w:val="329"/>
          <w:jc w:val="center"/>
        </w:trPr>
        <w:tc>
          <w:tcPr>
            <w:tcW w:w="1339" w:type="dxa"/>
            <w:tcBorders>
              <w:top w:val="single" w:sz="4" w:space="0" w:color="auto"/>
              <w:left w:val="single" w:sz="4" w:space="0" w:color="auto"/>
              <w:bottom w:val="single" w:sz="4" w:space="0" w:color="auto"/>
            </w:tcBorders>
            <w:vAlign w:val="center"/>
          </w:tcPr>
          <w:p w14:paraId="360E54B8" w14:textId="77777777" w:rsidR="00A229D4" w:rsidRDefault="00A229D4" w:rsidP="003A06A5">
            <w:pPr>
              <w:pStyle w:val="afffffffff2"/>
            </w:pPr>
          </w:p>
        </w:tc>
        <w:tc>
          <w:tcPr>
            <w:tcW w:w="1337" w:type="dxa"/>
            <w:tcBorders>
              <w:top w:val="single" w:sz="4" w:space="0" w:color="auto"/>
              <w:bottom w:val="single" w:sz="4" w:space="0" w:color="auto"/>
            </w:tcBorders>
            <w:vAlign w:val="center"/>
          </w:tcPr>
          <w:p w14:paraId="5ED4F22E" w14:textId="77777777" w:rsidR="00A229D4" w:rsidRDefault="00A229D4" w:rsidP="003A06A5">
            <w:pPr>
              <w:pStyle w:val="afffffffff2"/>
            </w:pPr>
          </w:p>
        </w:tc>
        <w:tc>
          <w:tcPr>
            <w:tcW w:w="1336" w:type="dxa"/>
            <w:tcBorders>
              <w:top w:val="single" w:sz="4" w:space="0" w:color="auto"/>
              <w:bottom w:val="single" w:sz="4" w:space="0" w:color="auto"/>
            </w:tcBorders>
            <w:vAlign w:val="center"/>
          </w:tcPr>
          <w:p w14:paraId="2A5BB8A9" w14:textId="77777777" w:rsidR="00A229D4" w:rsidRDefault="00A229D4" w:rsidP="003A06A5">
            <w:pPr>
              <w:pStyle w:val="afffffffff2"/>
            </w:pPr>
          </w:p>
        </w:tc>
        <w:tc>
          <w:tcPr>
            <w:tcW w:w="1336" w:type="dxa"/>
            <w:tcBorders>
              <w:top w:val="single" w:sz="4" w:space="0" w:color="auto"/>
              <w:bottom w:val="single" w:sz="4" w:space="0" w:color="auto"/>
            </w:tcBorders>
            <w:vAlign w:val="center"/>
          </w:tcPr>
          <w:p w14:paraId="1BC7FF18" w14:textId="77777777" w:rsidR="00A229D4" w:rsidRDefault="00A229D4" w:rsidP="003A06A5">
            <w:pPr>
              <w:pStyle w:val="afffffffff2"/>
            </w:pPr>
          </w:p>
        </w:tc>
        <w:tc>
          <w:tcPr>
            <w:tcW w:w="1381" w:type="dxa"/>
            <w:tcBorders>
              <w:top w:val="single" w:sz="4" w:space="0" w:color="auto"/>
              <w:bottom w:val="single" w:sz="4" w:space="0" w:color="auto"/>
            </w:tcBorders>
            <w:vAlign w:val="center"/>
          </w:tcPr>
          <w:p w14:paraId="6291EB12" w14:textId="77777777" w:rsidR="00A229D4" w:rsidRDefault="00A229D4" w:rsidP="003A06A5">
            <w:pPr>
              <w:pStyle w:val="afffffffff2"/>
            </w:pPr>
          </w:p>
        </w:tc>
        <w:tc>
          <w:tcPr>
            <w:tcW w:w="1308" w:type="dxa"/>
            <w:tcBorders>
              <w:top w:val="single" w:sz="4" w:space="0" w:color="auto"/>
              <w:bottom w:val="single" w:sz="4" w:space="0" w:color="auto"/>
            </w:tcBorders>
          </w:tcPr>
          <w:p w14:paraId="12F409F4" w14:textId="77777777" w:rsidR="00A229D4" w:rsidRDefault="00A229D4" w:rsidP="003A06A5">
            <w:pPr>
              <w:pStyle w:val="afffffffff2"/>
            </w:pPr>
          </w:p>
        </w:tc>
        <w:tc>
          <w:tcPr>
            <w:tcW w:w="1337" w:type="dxa"/>
            <w:tcBorders>
              <w:top w:val="single" w:sz="4" w:space="0" w:color="auto"/>
              <w:bottom w:val="single" w:sz="4" w:space="0" w:color="auto"/>
              <w:right w:val="single" w:sz="4" w:space="0" w:color="auto"/>
            </w:tcBorders>
            <w:vAlign w:val="center"/>
          </w:tcPr>
          <w:p w14:paraId="372E8525" w14:textId="77777777" w:rsidR="00A229D4" w:rsidRDefault="00A229D4" w:rsidP="003A06A5">
            <w:pPr>
              <w:pStyle w:val="afffffffff2"/>
            </w:pPr>
          </w:p>
        </w:tc>
      </w:tr>
      <w:tr w:rsidR="00A229D4" w14:paraId="26906989" w14:textId="77777777" w:rsidTr="00305A33">
        <w:trPr>
          <w:trHeight w:val="329"/>
          <w:jc w:val="center"/>
        </w:trPr>
        <w:tc>
          <w:tcPr>
            <w:tcW w:w="1339" w:type="dxa"/>
            <w:tcBorders>
              <w:top w:val="single" w:sz="4" w:space="0" w:color="auto"/>
              <w:left w:val="single" w:sz="4" w:space="0" w:color="auto"/>
              <w:bottom w:val="single" w:sz="4" w:space="0" w:color="auto"/>
            </w:tcBorders>
            <w:vAlign w:val="center"/>
          </w:tcPr>
          <w:p w14:paraId="13676F3A" w14:textId="77777777" w:rsidR="00A229D4" w:rsidRDefault="00A229D4" w:rsidP="003A06A5">
            <w:pPr>
              <w:pStyle w:val="afffffffff2"/>
            </w:pPr>
          </w:p>
        </w:tc>
        <w:tc>
          <w:tcPr>
            <w:tcW w:w="1337" w:type="dxa"/>
            <w:tcBorders>
              <w:top w:val="single" w:sz="4" w:space="0" w:color="auto"/>
              <w:bottom w:val="single" w:sz="4" w:space="0" w:color="auto"/>
            </w:tcBorders>
            <w:vAlign w:val="center"/>
          </w:tcPr>
          <w:p w14:paraId="0222BE72" w14:textId="77777777" w:rsidR="00A229D4" w:rsidRDefault="00A229D4" w:rsidP="003A06A5">
            <w:pPr>
              <w:pStyle w:val="afffffffff2"/>
            </w:pPr>
          </w:p>
        </w:tc>
        <w:tc>
          <w:tcPr>
            <w:tcW w:w="1336" w:type="dxa"/>
            <w:tcBorders>
              <w:top w:val="single" w:sz="4" w:space="0" w:color="auto"/>
              <w:bottom w:val="single" w:sz="4" w:space="0" w:color="auto"/>
            </w:tcBorders>
            <w:vAlign w:val="center"/>
          </w:tcPr>
          <w:p w14:paraId="09F0BBA3" w14:textId="77777777" w:rsidR="00A229D4" w:rsidRDefault="00A229D4" w:rsidP="003A06A5">
            <w:pPr>
              <w:pStyle w:val="afffffffff2"/>
            </w:pPr>
          </w:p>
        </w:tc>
        <w:tc>
          <w:tcPr>
            <w:tcW w:w="1336" w:type="dxa"/>
            <w:tcBorders>
              <w:top w:val="single" w:sz="4" w:space="0" w:color="auto"/>
              <w:bottom w:val="single" w:sz="4" w:space="0" w:color="auto"/>
            </w:tcBorders>
            <w:vAlign w:val="center"/>
          </w:tcPr>
          <w:p w14:paraId="735B13BC" w14:textId="77777777" w:rsidR="00A229D4" w:rsidRDefault="00A229D4" w:rsidP="003A06A5">
            <w:pPr>
              <w:pStyle w:val="afffffffff2"/>
            </w:pPr>
          </w:p>
        </w:tc>
        <w:tc>
          <w:tcPr>
            <w:tcW w:w="1381" w:type="dxa"/>
            <w:tcBorders>
              <w:top w:val="single" w:sz="4" w:space="0" w:color="auto"/>
              <w:bottom w:val="single" w:sz="4" w:space="0" w:color="auto"/>
            </w:tcBorders>
            <w:vAlign w:val="center"/>
          </w:tcPr>
          <w:p w14:paraId="08111AFD" w14:textId="77777777" w:rsidR="00A229D4" w:rsidRDefault="00A229D4" w:rsidP="003A06A5">
            <w:pPr>
              <w:pStyle w:val="afffffffff2"/>
            </w:pPr>
          </w:p>
        </w:tc>
        <w:tc>
          <w:tcPr>
            <w:tcW w:w="1308" w:type="dxa"/>
            <w:tcBorders>
              <w:top w:val="single" w:sz="4" w:space="0" w:color="auto"/>
              <w:bottom w:val="single" w:sz="4" w:space="0" w:color="auto"/>
            </w:tcBorders>
          </w:tcPr>
          <w:p w14:paraId="1344FE4E" w14:textId="77777777" w:rsidR="00A229D4" w:rsidRDefault="00A229D4" w:rsidP="003A06A5">
            <w:pPr>
              <w:pStyle w:val="afffffffff2"/>
            </w:pPr>
          </w:p>
        </w:tc>
        <w:tc>
          <w:tcPr>
            <w:tcW w:w="1337" w:type="dxa"/>
            <w:tcBorders>
              <w:top w:val="single" w:sz="4" w:space="0" w:color="auto"/>
              <w:bottom w:val="single" w:sz="4" w:space="0" w:color="auto"/>
              <w:right w:val="single" w:sz="4" w:space="0" w:color="auto"/>
            </w:tcBorders>
            <w:vAlign w:val="center"/>
          </w:tcPr>
          <w:p w14:paraId="58DCB81F" w14:textId="77777777" w:rsidR="00A229D4" w:rsidRDefault="00A229D4" w:rsidP="003A06A5">
            <w:pPr>
              <w:pStyle w:val="afffffffff2"/>
            </w:pPr>
          </w:p>
        </w:tc>
      </w:tr>
      <w:tr w:rsidR="00A229D4" w14:paraId="4FA12DFD" w14:textId="77777777" w:rsidTr="00305A33">
        <w:trPr>
          <w:trHeight w:val="329"/>
          <w:jc w:val="center"/>
        </w:trPr>
        <w:tc>
          <w:tcPr>
            <w:tcW w:w="1339" w:type="dxa"/>
            <w:tcBorders>
              <w:top w:val="single" w:sz="4" w:space="0" w:color="auto"/>
              <w:left w:val="single" w:sz="4" w:space="0" w:color="auto"/>
              <w:bottom w:val="single" w:sz="4" w:space="0" w:color="auto"/>
            </w:tcBorders>
            <w:vAlign w:val="center"/>
          </w:tcPr>
          <w:p w14:paraId="0D2D724E" w14:textId="77777777" w:rsidR="00A229D4" w:rsidRDefault="00A229D4" w:rsidP="003A06A5">
            <w:pPr>
              <w:pStyle w:val="afffffffff2"/>
            </w:pPr>
          </w:p>
        </w:tc>
        <w:tc>
          <w:tcPr>
            <w:tcW w:w="1337" w:type="dxa"/>
            <w:tcBorders>
              <w:top w:val="single" w:sz="4" w:space="0" w:color="auto"/>
              <w:bottom w:val="single" w:sz="4" w:space="0" w:color="auto"/>
            </w:tcBorders>
            <w:vAlign w:val="center"/>
          </w:tcPr>
          <w:p w14:paraId="2386E365" w14:textId="77777777" w:rsidR="00A229D4" w:rsidRDefault="00A229D4" w:rsidP="003A06A5">
            <w:pPr>
              <w:pStyle w:val="afffffffff2"/>
            </w:pPr>
          </w:p>
        </w:tc>
        <w:tc>
          <w:tcPr>
            <w:tcW w:w="1336" w:type="dxa"/>
            <w:tcBorders>
              <w:top w:val="single" w:sz="4" w:space="0" w:color="auto"/>
              <w:bottom w:val="single" w:sz="4" w:space="0" w:color="auto"/>
            </w:tcBorders>
            <w:vAlign w:val="center"/>
          </w:tcPr>
          <w:p w14:paraId="08CE50FE" w14:textId="77777777" w:rsidR="00A229D4" w:rsidRDefault="00A229D4" w:rsidP="003A06A5">
            <w:pPr>
              <w:pStyle w:val="afffffffff2"/>
            </w:pPr>
          </w:p>
        </w:tc>
        <w:tc>
          <w:tcPr>
            <w:tcW w:w="1336" w:type="dxa"/>
            <w:tcBorders>
              <w:top w:val="single" w:sz="4" w:space="0" w:color="auto"/>
              <w:bottom w:val="single" w:sz="4" w:space="0" w:color="auto"/>
            </w:tcBorders>
            <w:vAlign w:val="center"/>
          </w:tcPr>
          <w:p w14:paraId="6E05D5B2" w14:textId="77777777" w:rsidR="00A229D4" w:rsidRDefault="00A229D4" w:rsidP="003A06A5">
            <w:pPr>
              <w:pStyle w:val="afffffffff2"/>
            </w:pPr>
          </w:p>
        </w:tc>
        <w:tc>
          <w:tcPr>
            <w:tcW w:w="1381" w:type="dxa"/>
            <w:tcBorders>
              <w:top w:val="single" w:sz="4" w:space="0" w:color="auto"/>
              <w:bottom w:val="single" w:sz="4" w:space="0" w:color="auto"/>
            </w:tcBorders>
            <w:vAlign w:val="center"/>
          </w:tcPr>
          <w:p w14:paraId="70E3FB0F" w14:textId="77777777" w:rsidR="00A229D4" w:rsidRDefault="00A229D4" w:rsidP="003A06A5">
            <w:pPr>
              <w:pStyle w:val="afffffffff2"/>
            </w:pPr>
          </w:p>
        </w:tc>
        <w:tc>
          <w:tcPr>
            <w:tcW w:w="1308" w:type="dxa"/>
            <w:tcBorders>
              <w:top w:val="single" w:sz="4" w:space="0" w:color="auto"/>
              <w:bottom w:val="single" w:sz="4" w:space="0" w:color="auto"/>
            </w:tcBorders>
          </w:tcPr>
          <w:p w14:paraId="75234FC7" w14:textId="77777777" w:rsidR="00A229D4" w:rsidRDefault="00A229D4" w:rsidP="003A06A5">
            <w:pPr>
              <w:pStyle w:val="afffffffff2"/>
            </w:pPr>
          </w:p>
        </w:tc>
        <w:tc>
          <w:tcPr>
            <w:tcW w:w="1337" w:type="dxa"/>
            <w:tcBorders>
              <w:top w:val="single" w:sz="4" w:space="0" w:color="auto"/>
              <w:bottom w:val="single" w:sz="4" w:space="0" w:color="auto"/>
              <w:right w:val="single" w:sz="4" w:space="0" w:color="auto"/>
            </w:tcBorders>
            <w:vAlign w:val="center"/>
          </w:tcPr>
          <w:p w14:paraId="66B883B2" w14:textId="77777777" w:rsidR="00A229D4" w:rsidRDefault="00A229D4" w:rsidP="003A06A5">
            <w:pPr>
              <w:pStyle w:val="afffffffff2"/>
            </w:pPr>
          </w:p>
        </w:tc>
      </w:tr>
      <w:tr w:rsidR="00A229D4" w14:paraId="0C57E8FC" w14:textId="77777777" w:rsidTr="00305A33">
        <w:trPr>
          <w:trHeight w:val="329"/>
          <w:jc w:val="center"/>
        </w:trPr>
        <w:tc>
          <w:tcPr>
            <w:tcW w:w="1339" w:type="dxa"/>
            <w:tcBorders>
              <w:top w:val="single" w:sz="4" w:space="0" w:color="auto"/>
              <w:left w:val="single" w:sz="4" w:space="0" w:color="auto"/>
              <w:bottom w:val="single" w:sz="4" w:space="0" w:color="auto"/>
            </w:tcBorders>
            <w:vAlign w:val="center"/>
          </w:tcPr>
          <w:p w14:paraId="756E1315" w14:textId="77777777" w:rsidR="00A229D4" w:rsidRDefault="00A229D4" w:rsidP="003A06A5">
            <w:pPr>
              <w:pStyle w:val="afffffffff2"/>
            </w:pPr>
          </w:p>
        </w:tc>
        <w:tc>
          <w:tcPr>
            <w:tcW w:w="1337" w:type="dxa"/>
            <w:tcBorders>
              <w:top w:val="single" w:sz="4" w:space="0" w:color="auto"/>
              <w:bottom w:val="single" w:sz="4" w:space="0" w:color="auto"/>
            </w:tcBorders>
            <w:vAlign w:val="center"/>
          </w:tcPr>
          <w:p w14:paraId="1ADEF41C" w14:textId="77777777" w:rsidR="00A229D4" w:rsidRDefault="00A229D4" w:rsidP="003A06A5">
            <w:pPr>
              <w:pStyle w:val="afffffffff2"/>
            </w:pPr>
          </w:p>
        </w:tc>
        <w:tc>
          <w:tcPr>
            <w:tcW w:w="1336" w:type="dxa"/>
            <w:tcBorders>
              <w:top w:val="single" w:sz="4" w:space="0" w:color="auto"/>
              <w:bottom w:val="single" w:sz="4" w:space="0" w:color="auto"/>
            </w:tcBorders>
            <w:vAlign w:val="center"/>
          </w:tcPr>
          <w:p w14:paraId="764783CD" w14:textId="77777777" w:rsidR="00A229D4" w:rsidRDefault="00A229D4" w:rsidP="003A06A5">
            <w:pPr>
              <w:pStyle w:val="afffffffff2"/>
            </w:pPr>
          </w:p>
        </w:tc>
        <w:tc>
          <w:tcPr>
            <w:tcW w:w="1336" w:type="dxa"/>
            <w:tcBorders>
              <w:top w:val="single" w:sz="4" w:space="0" w:color="auto"/>
              <w:bottom w:val="single" w:sz="4" w:space="0" w:color="auto"/>
            </w:tcBorders>
            <w:vAlign w:val="center"/>
          </w:tcPr>
          <w:p w14:paraId="30984111" w14:textId="77777777" w:rsidR="00A229D4" w:rsidRDefault="00A229D4" w:rsidP="003A06A5">
            <w:pPr>
              <w:pStyle w:val="afffffffff2"/>
            </w:pPr>
          </w:p>
        </w:tc>
        <w:tc>
          <w:tcPr>
            <w:tcW w:w="1381" w:type="dxa"/>
            <w:tcBorders>
              <w:top w:val="single" w:sz="4" w:space="0" w:color="auto"/>
              <w:bottom w:val="single" w:sz="4" w:space="0" w:color="auto"/>
            </w:tcBorders>
            <w:vAlign w:val="center"/>
          </w:tcPr>
          <w:p w14:paraId="5C04EABD" w14:textId="77777777" w:rsidR="00A229D4" w:rsidRDefault="00A229D4" w:rsidP="003A06A5">
            <w:pPr>
              <w:pStyle w:val="afffffffff2"/>
            </w:pPr>
          </w:p>
        </w:tc>
        <w:tc>
          <w:tcPr>
            <w:tcW w:w="1308" w:type="dxa"/>
            <w:tcBorders>
              <w:top w:val="single" w:sz="4" w:space="0" w:color="auto"/>
              <w:bottom w:val="single" w:sz="4" w:space="0" w:color="auto"/>
            </w:tcBorders>
          </w:tcPr>
          <w:p w14:paraId="43AE2C07" w14:textId="77777777" w:rsidR="00A229D4" w:rsidRDefault="00A229D4" w:rsidP="003A06A5">
            <w:pPr>
              <w:pStyle w:val="afffffffff2"/>
            </w:pPr>
          </w:p>
        </w:tc>
        <w:tc>
          <w:tcPr>
            <w:tcW w:w="1337" w:type="dxa"/>
            <w:tcBorders>
              <w:top w:val="single" w:sz="4" w:space="0" w:color="auto"/>
              <w:bottom w:val="single" w:sz="4" w:space="0" w:color="auto"/>
              <w:right w:val="single" w:sz="4" w:space="0" w:color="auto"/>
            </w:tcBorders>
            <w:vAlign w:val="center"/>
          </w:tcPr>
          <w:p w14:paraId="0BDBDA71" w14:textId="77777777" w:rsidR="00A229D4" w:rsidRDefault="00A229D4" w:rsidP="003A06A5">
            <w:pPr>
              <w:pStyle w:val="afffffffff2"/>
            </w:pPr>
          </w:p>
        </w:tc>
      </w:tr>
      <w:tr w:rsidR="00305A33" w14:paraId="35946198" w14:textId="77777777" w:rsidTr="00305A33">
        <w:trPr>
          <w:trHeight w:val="329"/>
          <w:jc w:val="center"/>
        </w:trPr>
        <w:tc>
          <w:tcPr>
            <w:tcW w:w="1339" w:type="dxa"/>
            <w:tcBorders>
              <w:top w:val="single" w:sz="4" w:space="0" w:color="auto"/>
              <w:left w:val="single" w:sz="4" w:space="0" w:color="auto"/>
              <w:bottom w:val="single" w:sz="4" w:space="0" w:color="auto"/>
              <w:right w:val="single" w:sz="4" w:space="0" w:color="auto"/>
            </w:tcBorders>
            <w:vAlign w:val="center"/>
          </w:tcPr>
          <w:p w14:paraId="2391CD69" w14:textId="77777777" w:rsidR="00305A33" w:rsidRDefault="00305A33" w:rsidP="003A06A5">
            <w:pPr>
              <w:pStyle w:val="afffffffff2"/>
            </w:pPr>
            <w:r w:rsidRPr="000163BC">
              <w:rPr>
                <w:rFonts w:hint="eastAsia"/>
                <w:color w:val="000000" w:themeColor="text1"/>
              </w:rPr>
              <w:t>备注</w:t>
            </w:r>
          </w:p>
        </w:tc>
        <w:tc>
          <w:tcPr>
            <w:tcW w:w="8035" w:type="dxa"/>
            <w:gridSpan w:val="6"/>
            <w:tcBorders>
              <w:top w:val="single" w:sz="4" w:space="0" w:color="auto"/>
              <w:left w:val="single" w:sz="4" w:space="0" w:color="auto"/>
              <w:bottom w:val="single" w:sz="4" w:space="0" w:color="auto"/>
              <w:right w:val="single" w:sz="4" w:space="0" w:color="auto"/>
            </w:tcBorders>
            <w:vAlign w:val="center"/>
          </w:tcPr>
          <w:p w14:paraId="2B820206" w14:textId="77777777" w:rsidR="00305A33" w:rsidRDefault="00305A33" w:rsidP="003A06A5">
            <w:pPr>
              <w:pStyle w:val="afffffffff2"/>
            </w:pPr>
          </w:p>
        </w:tc>
      </w:tr>
    </w:tbl>
    <w:p w14:paraId="1870CDA7" w14:textId="77777777" w:rsidR="00495771" w:rsidRDefault="00495771" w:rsidP="00305A33">
      <w:pPr>
        <w:pStyle w:val="affff6"/>
        <w:ind w:firstLineChars="0" w:firstLine="0"/>
      </w:pPr>
    </w:p>
    <w:p w14:paraId="6D1F4D33" w14:textId="77777777" w:rsidR="00305DAE" w:rsidRDefault="00305DAE" w:rsidP="005A7FD9">
      <w:pPr>
        <w:pStyle w:val="affff6"/>
        <w:ind w:firstLine="420"/>
      </w:pPr>
    </w:p>
    <w:p w14:paraId="3A8E3372" w14:textId="789AFE6B" w:rsidR="00495771" w:rsidRDefault="00495771" w:rsidP="005A7FD9">
      <w:pPr>
        <w:pStyle w:val="affff6"/>
        <w:ind w:firstLine="420"/>
      </w:pPr>
      <w:r w:rsidRPr="00495771">
        <w:rPr>
          <w:rFonts w:hint="eastAsia"/>
        </w:rPr>
        <w:lastRenderedPageBreak/>
        <w:t>木薯安全生产记录应按表D.</w:t>
      </w:r>
      <w:r>
        <w:rPr>
          <w:rFonts w:hint="eastAsia"/>
        </w:rPr>
        <w:t>4</w:t>
      </w:r>
      <w:r w:rsidRPr="00495771">
        <w:rPr>
          <w:rFonts w:hint="eastAsia"/>
        </w:rPr>
        <w:t>。</w:t>
      </w:r>
    </w:p>
    <w:p w14:paraId="7C586398" w14:textId="77777777" w:rsidR="00495771" w:rsidRDefault="00495771" w:rsidP="00495771">
      <w:pPr>
        <w:pStyle w:val="aff"/>
        <w:spacing w:before="120" w:after="120"/>
      </w:pPr>
      <w:r w:rsidRPr="00495771">
        <w:rPr>
          <w:rFonts w:hint="eastAsia"/>
        </w:rPr>
        <w:t>木薯安全生产记录</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1"/>
        <w:gridCol w:w="2340"/>
        <w:gridCol w:w="2342"/>
        <w:gridCol w:w="2341"/>
      </w:tblGrid>
      <w:tr w:rsidR="00495771" w14:paraId="2EA63041" w14:textId="77777777" w:rsidTr="00305A33">
        <w:trPr>
          <w:trHeight w:val="332"/>
          <w:tblHeader/>
          <w:jc w:val="center"/>
        </w:trPr>
        <w:tc>
          <w:tcPr>
            <w:tcW w:w="2343" w:type="dxa"/>
            <w:tcBorders>
              <w:top w:val="single" w:sz="4" w:space="0" w:color="auto"/>
              <w:left w:val="single" w:sz="4" w:space="0" w:color="auto"/>
              <w:bottom w:val="single" w:sz="4" w:space="0" w:color="auto"/>
              <w:right w:val="single" w:sz="4" w:space="0" w:color="auto"/>
            </w:tcBorders>
            <w:vAlign w:val="center"/>
          </w:tcPr>
          <w:p w14:paraId="65F1AD7C" w14:textId="77777777" w:rsidR="00495771" w:rsidRDefault="00495771" w:rsidP="00495771">
            <w:pPr>
              <w:pStyle w:val="afffffffff2"/>
            </w:pPr>
            <w:r>
              <w:rPr>
                <w:rFonts w:hint="eastAsia"/>
              </w:rPr>
              <w:t>生产日期</w:t>
            </w:r>
          </w:p>
        </w:tc>
        <w:tc>
          <w:tcPr>
            <w:tcW w:w="7031" w:type="dxa"/>
            <w:gridSpan w:val="3"/>
            <w:tcBorders>
              <w:top w:val="single" w:sz="4" w:space="0" w:color="auto"/>
              <w:left w:val="single" w:sz="4" w:space="0" w:color="auto"/>
              <w:bottom w:val="single" w:sz="4" w:space="0" w:color="auto"/>
              <w:right w:val="single" w:sz="4" w:space="0" w:color="auto"/>
            </w:tcBorders>
            <w:vAlign w:val="center"/>
          </w:tcPr>
          <w:p w14:paraId="03996436" w14:textId="77777777" w:rsidR="00495771" w:rsidRDefault="00495771" w:rsidP="00495771">
            <w:pPr>
              <w:pStyle w:val="afffffffff2"/>
            </w:pPr>
          </w:p>
        </w:tc>
      </w:tr>
      <w:tr w:rsidR="00495771" w14:paraId="09C917AC" w14:textId="77777777" w:rsidTr="00305A33">
        <w:trPr>
          <w:trHeight w:val="398"/>
          <w:jc w:val="center"/>
        </w:trPr>
        <w:tc>
          <w:tcPr>
            <w:tcW w:w="2343" w:type="dxa"/>
            <w:tcBorders>
              <w:top w:val="single" w:sz="4" w:space="0" w:color="auto"/>
              <w:left w:val="single" w:sz="4" w:space="0" w:color="auto"/>
              <w:bottom w:val="single" w:sz="4" w:space="0" w:color="auto"/>
            </w:tcBorders>
            <w:vAlign w:val="center"/>
          </w:tcPr>
          <w:p w14:paraId="3895EFC7" w14:textId="77777777" w:rsidR="00495771" w:rsidRDefault="00495771" w:rsidP="00495771">
            <w:pPr>
              <w:pStyle w:val="afffffffff2"/>
            </w:pPr>
            <w:r>
              <w:rPr>
                <w:rFonts w:hint="eastAsia"/>
              </w:rPr>
              <w:t>田块编号</w:t>
            </w:r>
          </w:p>
        </w:tc>
        <w:tc>
          <w:tcPr>
            <w:tcW w:w="2343" w:type="dxa"/>
            <w:tcBorders>
              <w:top w:val="single" w:sz="4" w:space="0" w:color="auto"/>
              <w:bottom w:val="single" w:sz="4" w:space="0" w:color="auto"/>
            </w:tcBorders>
            <w:vAlign w:val="center"/>
          </w:tcPr>
          <w:p w14:paraId="6B1C67AD" w14:textId="77777777" w:rsidR="00495771" w:rsidRDefault="00495771" w:rsidP="00495771">
            <w:pPr>
              <w:pStyle w:val="afffffffff2"/>
            </w:pPr>
          </w:p>
        </w:tc>
        <w:tc>
          <w:tcPr>
            <w:tcW w:w="2344" w:type="dxa"/>
            <w:tcBorders>
              <w:top w:val="single" w:sz="4" w:space="0" w:color="auto"/>
              <w:bottom w:val="single" w:sz="4" w:space="0" w:color="auto"/>
            </w:tcBorders>
            <w:vAlign w:val="center"/>
          </w:tcPr>
          <w:p w14:paraId="3BC25581" w14:textId="77777777" w:rsidR="00495771" w:rsidRDefault="00495771" w:rsidP="00495771">
            <w:pPr>
              <w:pStyle w:val="afffffffff2"/>
            </w:pPr>
            <w:r>
              <w:rPr>
                <w:rFonts w:hint="eastAsia"/>
              </w:rPr>
              <w:t>面积</w:t>
            </w:r>
          </w:p>
        </w:tc>
        <w:tc>
          <w:tcPr>
            <w:tcW w:w="2344" w:type="dxa"/>
            <w:tcBorders>
              <w:top w:val="single" w:sz="4" w:space="0" w:color="auto"/>
              <w:bottom w:val="single" w:sz="4" w:space="0" w:color="auto"/>
              <w:right w:val="single" w:sz="4" w:space="0" w:color="auto"/>
            </w:tcBorders>
            <w:vAlign w:val="center"/>
          </w:tcPr>
          <w:p w14:paraId="295700DE" w14:textId="77777777" w:rsidR="00495771" w:rsidRDefault="00495771" w:rsidP="00495771">
            <w:pPr>
              <w:pStyle w:val="afffffffff2"/>
            </w:pPr>
          </w:p>
        </w:tc>
      </w:tr>
      <w:tr w:rsidR="00495771" w14:paraId="5BFFAA9D" w14:textId="77777777" w:rsidTr="00305A33">
        <w:trPr>
          <w:trHeight w:val="398"/>
          <w:jc w:val="center"/>
        </w:trPr>
        <w:tc>
          <w:tcPr>
            <w:tcW w:w="2343" w:type="dxa"/>
            <w:tcBorders>
              <w:top w:val="single" w:sz="4" w:space="0" w:color="auto"/>
              <w:left w:val="single" w:sz="4" w:space="0" w:color="auto"/>
              <w:bottom w:val="single" w:sz="4" w:space="0" w:color="auto"/>
            </w:tcBorders>
            <w:vAlign w:val="center"/>
          </w:tcPr>
          <w:p w14:paraId="029DDEDB" w14:textId="77777777" w:rsidR="00495771" w:rsidRDefault="00495771" w:rsidP="003A06A5">
            <w:pPr>
              <w:pStyle w:val="afffffffff2"/>
            </w:pPr>
            <w:r>
              <w:rPr>
                <w:rFonts w:hint="eastAsia"/>
              </w:rPr>
              <w:t>作物名称</w:t>
            </w:r>
          </w:p>
        </w:tc>
        <w:tc>
          <w:tcPr>
            <w:tcW w:w="2343" w:type="dxa"/>
            <w:tcBorders>
              <w:top w:val="single" w:sz="4" w:space="0" w:color="auto"/>
              <w:bottom w:val="single" w:sz="4" w:space="0" w:color="auto"/>
            </w:tcBorders>
            <w:vAlign w:val="center"/>
          </w:tcPr>
          <w:p w14:paraId="7D7B21F7" w14:textId="77777777" w:rsidR="00495771" w:rsidRDefault="00495771" w:rsidP="003A06A5">
            <w:pPr>
              <w:pStyle w:val="afffffffff2"/>
            </w:pPr>
          </w:p>
        </w:tc>
        <w:tc>
          <w:tcPr>
            <w:tcW w:w="2344" w:type="dxa"/>
            <w:tcBorders>
              <w:top w:val="single" w:sz="4" w:space="0" w:color="auto"/>
              <w:bottom w:val="single" w:sz="4" w:space="0" w:color="auto"/>
            </w:tcBorders>
            <w:vAlign w:val="center"/>
          </w:tcPr>
          <w:p w14:paraId="77D2F997" w14:textId="77777777" w:rsidR="00495771" w:rsidRDefault="00495771" w:rsidP="003A06A5">
            <w:pPr>
              <w:pStyle w:val="afffffffff2"/>
            </w:pPr>
            <w:r w:rsidRPr="002244F1">
              <w:rPr>
                <w:rFonts w:hint="eastAsia"/>
              </w:rPr>
              <w:t>上茬作物</w:t>
            </w:r>
          </w:p>
        </w:tc>
        <w:tc>
          <w:tcPr>
            <w:tcW w:w="2344" w:type="dxa"/>
            <w:tcBorders>
              <w:top w:val="single" w:sz="4" w:space="0" w:color="auto"/>
              <w:bottom w:val="single" w:sz="4" w:space="0" w:color="auto"/>
              <w:right w:val="single" w:sz="4" w:space="0" w:color="auto"/>
            </w:tcBorders>
            <w:vAlign w:val="center"/>
          </w:tcPr>
          <w:p w14:paraId="73BE062C" w14:textId="77777777" w:rsidR="00495771" w:rsidRDefault="00495771" w:rsidP="00495771">
            <w:pPr>
              <w:pStyle w:val="afffffffff2"/>
            </w:pPr>
          </w:p>
        </w:tc>
      </w:tr>
      <w:tr w:rsidR="00495771" w14:paraId="137F2D06" w14:textId="77777777" w:rsidTr="00305A33">
        <w:trPr>
          <w:trHeight w:val="398"/>
          <w:jc w:val="center"/>
        </w:trPr>
        <w:tc>
          <w:tcPr>
            <w:tcW w:w="2343" w:type="dxa"/>
            <w:tcBorders>
              <w:top w:val="single" w:sz="4" w:space="0" w:color="auto"/>
              <w:left w:val="single" w:sz="4" w:space="0" w:color="auto"/>
              <w:bottom w:val="single" w:sz="4" w:space="0" w:color="auto"/>
            </w:tcBorders>
            <w:vAlign w:val="center"/>
          </w:tcPr>
          <w:p w14:paraId="7A4120C6" w14:textId="77777777" w:rsidR="00495771" w:rsidRDefault="00495771" w:rsidP="003A06A5">
            <w:pPr>
              <w:pStyle w:val="afffffffff2"/>
            </w:pPr>
            <w:r>
              <w:rPr>
                <w:rFonts w:hint="eastAsia"/>
              </w:rPr>
              <w:t>负责人</w:t>
            </w:r>
          </w:p>
        </w:tc>
        <w:tc>
          <w:tcPr>
            <w:tcW w:w="2343" w:type="dxa"/>
            <w:tcBorders>
              <w:top w:val="single" w:sz="4" w:space="0" w:color="auto"/>
              <w:bottom w:val="single" w:sz="4" w:space="0" w:color="auto"/>
            </w:tcBorders>
            <w:vAlign w:val="center"/>
          </w:tcPr>
          <w:p w14:paraId="2F9340AB" w14:textId="77777777" w:rsidR="00495771" w:rsidRDefault="00495771" w:rsidP="003A06A5">
            <w:pPr>
              <w:pStyle w:val="afffffffff2"/>
            </w:pPr>
          </w:p>
        </w:tc>
        <w:tc>
          <w:tcPr>
            <w:tcW w:w="2344" w:type="dxa"/>
            <w:tcBorders>
              <w:top w:val="single" w:sz="4" w:space="0" w:color="auto"/>
              <w:bottom w:val="single" w:sz="4" w:space="0" w:color="auto"/>
            </w:tcBorders>
            <w:vAlign w:val="center"/>
          </w:tcPr>
          <w:p w14:paraId="3F24B9F6" w14:textId="77777777" w:rsidR="00495771" w:rsidRDefault="00495771" w:rsidP="003A06A5">
            <w:pPr>
              <w:pStyle w:val="afffffffff2"/>
            </w:pPr>
            <w:r w:rsidRPr="002244F1">
              <w:rPr>
                <w:rFonts w:hint="eastAsia"/>
              </w:rPr>
              <w:t>种子来源</w:t>
            </w:r>
          </w:p>
        </w:tc>
        <w:tc>
          <w:tcPr>
            <w:tcW w:w="2344" w:type="dxa"/>
            <w:tcBorders>
              <w:top w:val="single" w:sz="4" w:space="0" w:color="auto"/>
              <w:bottom w:val="single" w:sz="4" w:space="0" w:color="auto"/>
              <w:right w:val="single" w:sz="4" w:space="0" w:color="auto"/>
            </w:tcBorders>
            <w:vAlign w:val="center"/>
          </w:tcPr>
          <w:p w14:paraId="7EFEE409" w14:textId="77777777" w:rsidR="00495771" w:rsidRDefault="00495771" w:rsidP="00495771">
            <w:pPr>
              <w:pStyle w:val="afffffffff2"/>
            </w:pPr>
          </w:p>
        </w:tc>
      </w:tr>
      <w:tr w:rsidR="00305A33" w14:paraId="14672FA4" w14:textId="77777777" w:rsidTr="00305A33">
        <w:trPr>
          <w:trHeight w:val="398"/>
          <w:jc w:val="center"/>
        </w:trPr>
        <w:tc>
          <w:tcPr>
            <w:tcW w:w="2343" w:type="dxa"/>
            <w:tcBorders>
              <w:top w:val="single" w:sz="4" w:space="0" w:color="auto"/>
              <w:left w:val="single" w:sz="4" w:space="0" w:color="auto"/>
              <w:bottom w:val="single" w:sz="4" w:space="0" w:color="auto"/>
              <w:right w:val="single" w:sz="4" w:space="0" w:color="auto"/>
            </w:tcBorders>
            <w:vAlign w:val="center"/>
          </w:tcPr>
          <w:p w14:paraId="10EF0D7C" w14:textId="77777777" w:rsidR="00305A33" w:rsidRDefault="00305A33" w:rsidP="003A06A5">
            <w:pPr>
              <w:pStyle w:val="afffffffff2"/>
            </w:pPr>
            <w:r w:rsidRPr="000163BC">
              <w:rPr>
                <w:rFonts w:hint="eastAsia"/>
                <w:color w:val="000000" w:themeColor="text1"/>
              </w:rPr>
              <w:t>备注</w:t>
            </w:r>
          </w:p>
        </w:tc>
        <w:tc>
          <w:tcPr>
            <w:tcW w:w="7031" w:type="dxa"/>
            <w:gridSpan w:val="3"/>
            <w:tcBorders>
              <w:top w:val="single" w:sz="4" w:space="0" w:color="auto"/>
              <w:left w:val="single" w:sz="4" w:space="0" w:color="auto"/>
              <w:bottom w:val="single" w:sz="4" w:space="0" w:color="auto"/>
              <w:right w:val="single" w:sz="4" w:space="0" w:color="auto"/>
            </w:tcBorders>
            <w:vAlign w:val="center"/>
          </w:tcPr>
          <w:p w14:paraId="3DE4FA68" w14:textId="77777777" w:rsidR="00305A33" w:rsidRDefault="00305A33" w:rsidP="00495771">
            <w:pPr>
              <w:pStyle w:val="afffffffff2"/>
            </w:pPr>
          </w:p>
        </w:tc>
      </w:tr>
    </w:tbl>
    <w:p w14:paraId="559B6179" w14:textId="77777777" w:rsidR="00495771" w:rsidRDefault="00495771" w:rsidP="00495771">
      <w:pPr>
        <w:pStyle w:val="affff6"/>
        <w:ind w:firstLineChars="0" w:firstLine="0"/>
      </w:pPr>
    </w:p>
    <w:p w14:paraId="44F72FF4" w14:textId="77777777" w:rsidR="00495771" w:rsidRDefault="00495771" w:rsidP="00495771">
      <w:pPr>
        <w:pStyle w:val="affff6"/>
        <w:ind w:firstLine="420"/>
      </w:pPr>
      <w:r w:rsidRPr="00495771">
        <w:rPr>
          <w:rFonts w:hint="eastAsia"/>
        </w:rPr>
        <w:t>木薯收获记录应按表D.</w:t>
      </w:r>
      <w:r>
        <w:rPr>
          <w:rFonts w:hint="eastAsia"/>
        </w:rPr>
        <w:t>5</w:t>
      </w:r>
      <w:r w:rsidRPr="00495771">
        <w:rPr>
          <w:rFonts w:hint="eastAsia"/>
        </w:rPr>
        <w:t>。</w:t>
      </w:r>
    </w:p>
    <w:p w14:paraId="59F78B0A" w14:textId="77777777" w:rsidR="00495771" w:rsidRDefault="00495771" w:rsidP="00495771">
      <w:pPr>
        <w:pStyle w:val="aff"/>
        <w:spacing w:before="120" w:after="120"/>
      </w:pPr>
      <w:r w:rsidRPr="00495771">
        <w:rPr>
          <w:rFonts w:hint="eastAsia"/>
        </w:rPr>
        <w:t>木薯收获记录</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59"/>
        <w:gridCol w:w="3683"/>
        <w:gridCol w:w="3122"/>
      </w:tblGrid>
      <w:tr w:rsidR="00495771" w14:paraId="4B7682E7" w14:textId="77777777" w:rsidTr="00305A33">
        <w:trPr>
          <w:trHeight w:val="448"/>
          <w:tblHeader/>
          <w:jc w:val="center"/>
        </w:trPr>
        <w:tc>
          <w:tcPr>
            <w:tcW w:w="2562" w:type="dxa"/>
            <w:tcBorders>
              <w:top w:val="single" w:sz="4" w:space="0" w:color="auto"/>
              <w:left w:val="single" w:sz="4" w:space="0" w:color="auto"/>
              <w:bottom w:val="single" w:sz="4" w:space="0" w:color="auto"/>
            </w:tcBorders>
            <w:vAlign w:val="center"/>
          </w:tcPr>
          <w:p w14:paraId="089DF1F3" w14:textId="77777777" w:rsidR="00495771" w:rsidRDefault="00495771" w:rsidP="003A06A5">
            <w:pPr>
              <w:pStyle w:val="afffffffff2"/>
            </w:pPr>
            <w:r>
              <w:rPr>
                <w:rFonts w:hint="eastAsia"/>
              </w:rPr>
              <w:t>日期</w:t>
            </w:r>
          </w:p>
        </w:tc>
        <w:tc>
          <w:tcPr>
            <w:tcW w:w="3687" w:type="dxa"/>
            <w:tcBorders>
              <w:top w:val="single" w:sz="4" w:space="0" w:color="auto"/>
              <w:bottom w:val="single" w:sz="4" w:space="0" w:color="auto"/>
            </w:tcBorders>
            <w:vAlign w:val="center"/>
          </w:tcPr>
          <w:p w14:paraId="2E57BFA9" w14:textId="77777777" w:rsidR="00495771" w:rsidRDefault="00495771" w:rsidP="003A06A5">
            <w:pPr>
              <w:pStyle w:val="afffffffff2"/>
            </w:pPr>
            <w:r>
              <w:rPr>
                <w:rFonts w:hint="eastAsia"/>
              </w:rPr>
              <w:t>摘要</w:t>
            </w:r>
          </w:p>
        </w:tc>
        <w:tc>
          <w:tcPr>
            <w:tcW w:w="3125" w:type="dxa"/>
            <w:tcBorders>
              <w:top w:val="single" w:sz="4" w:space="0" w:color="auto"/>
              <w:bottom w:val="single" w:sz="4" w:space="0" w:color="auto"/>
              <w:right w:val="single" w:sz="4" w:space="0" w:color="auto"/>
            </w:tcBorders>
            <w:vAlign w:val="center"/>
          </w:tcPr>
          <w:p w14:paraId="77607BB3" w14:textId="77777777" w:rsidR="00495771" w:rsidRDefault="00495771" w:rsidP="003A06A5">
            <w:pPr>
              <w:pStyle w:val="afffffffff2"/>
            </w:pPr>
            <w:r>
              <w:rPr>
                <w:rFonts w:hint="eastAsia"/>
              </w:rPr>
              <w:t>操作人签名</w:t>
            </w:r>
          </w:p>
        </w:tc>
      </w:tr>
      <w:tr w:rsidR="00495771" w14:paraId="1301F031" w14:textId="77777777" w:rsidTr="00305A33">
        <w:trPr>
          <w:trHeight w:val="462"/>
          <w:jc w:val="center"/>
        </w:trPr>
        <w:tc>
          <w:tcPr>
            <w:tcW w:w="2562" w:type="dxa"/>
            <w:tcBorders>
              <w:top w:val="single" w:sz="4" w:space="0" w:color="auto"/>
              <w:left w:val="single" w:sz="4" w:space="0" w:color="auto"/>
              <w:bottom w:val="single" w:sz="4" w:space="0" w:color="auto"/>
            </w:tcBorders>
            <w:vAlign w:val="center"/>
          </w:tcPr>
          <w:p w14:paraId="1C88C1F2" w14:textId="77777777" w:rsidR="00495771" w:rsidRDefault="00495771" w:rsidP="00495771">
            <w:pPr>
              <w:pStyle w:val="afffffffff2"/>
            </w:pPr>
          </w:p>
        </w:tc>
        <w:tc>
          <w:tcPr>
            <w:tcW w:w="3687" w:type="dxa"/>
            <w:tcBorders>
              <w:top w:val="single" w:sz="4" w:space="0" w:color="auto"/>
              <w:bottom w:val="single" w:sz="4" w:space="0" w:color="auto"/>
            </w:tcBorders>
            <w:vAlign w:val="center"/>
          </w:tcPr>
          <w:p w14:paraId="45851537" w14:textId="77777777" w:rsidR="00495771" w:rsidRDefault="00495771" w:rsidP="00495771">
            <w:pPr>
              <w:pStyle w:val="afffffffff2"/>
            </w:pPr>
          </w:p>
        </w:tc>
        <w:tc>
          <w:tcPr>
            <w:tcW w:w="3125" w:type="dxa"/>
            <w:tcBorders>
              <w:top w:val="single" w:sz="4" w:space="0" w:color="auto"/>
              <w:bottom w:val="single" w:sz="4" w:space="0" w:color="auto"/>
              <w:right w:val="single" w:sz="4" w:space="0" w:color="auto"/>
            </w:tcBorders>
            <w:vAlign w:val="center"/>
          </w:tcPr>
          <w:p w14:paraId="1D8BB094" w14:textId="77777777" w:rsidR="00495771" w:rsidRDefault="00495771" w:rsidP="00495771">
            <w:pPr>
              <w:pStyle w:val="afffffffff2"/>
            </w:pPr>
          </w:p>
        </w:tc>
      </w:tr>
      <w:tr w:rsidR="00495771" w14:paraId="283B87B6" w14:textId="77777777" w:rsidTr="00305A33">
        <w:trPr>
          <w:trHeight w:val="422"/>
          <w:jc w:val="center"/>
        </w:trPr>
        <w:tc>
          <w:tcPr>
            <w:tcW w:w="2562" w:type="dxa"/>
            <w:tcBorders>
              <w:top w:val="single" w:sz="4" w:space="0" w:color="auto"/>
              <w:left w:val="single" w:sz="4" w:space="0" w:color="auto"/>
              <w:bottom w:val="single" w:sz="4" w:space="0" w:color="auto"/>
            </w:tcBorders>
            <w:vAlign w:val="center"/>
          </w:tcPr>
          <w:p w14:paraId="4C6833C9" w14:textId="77777777" w:rsidR="00495771" w:rsidRDefault="00495771" w:rsidP="00495771">
            <w:pPr>
              <w:pStyle w:val="afffffffff2"/>
            </w:pPr>
          </w:p>
        </w:tc>
        <w:tc>
          <w:tcPr>
            <w:tcW w:w="3687" w:type="dxa"/>
            <w:tcBorders>
              <w:top w:val="single" w:sz="4" w:space="0" w:color="auto"/>
              <w:bottom w:val="single" w:sz="4" w:space="0" w:color="auto"/>
            </w:tcBorders>
            <w:vAlign w:val="center"/>
          </w:tcPr>
          <w:p w14:paraId="54977165" w14:textId="77777777" w:rsidR="00495771" w:rsidRDefault="00495771" w:rsidP="00495771">
            <w:pPr>
              <w:pStyle w:val="afffffffff2"/>
            </w:pPr>
          </w:p>
        </w:tc>
        <w:tc>
          <w:tcPr>
            <w:tcW w:w="3125" w:type="dxa"/>
            <w:tcBorders>
              <w:top w:val="single" w:sz="4" w:space="0" w:color="auto"/>
              <w:bottom w:val="single" w:sz="4" w:space="0" w:color="auto"/>
              <w:right w:val="single" w:sz="4" w:space="0" w:color="auto"/>
            </w:tcBorders>
            <w:vAlign w:val="center"/>
          </w:tcPr>
          <w:p w14:paraId="50E6258E" w14:textId="77777777" w:rsidR="00495771" w:rsidRDefault="00495771" w:rsidP="00495771">
            <w:pPr>
              <w:pStyle w:val="afffffffff2"/>
            </w:pPr>
          </w:p>
        </w:tc>
      </w:tr>
      <w:tr w:rsidR="00305A33" w14:paraId="1DF272BC" w14:textId="77777777" w:rsidTr="00305A33">
        <w:trPr>
          <w:trHeight w:val="422"/>
          <w:jc w:val="center"/>
        </w:trPr>
        <w:tc>
          <w:tcPr>
            <w:tcW w:w="2562" w:type="dxa"/>
            <w:tcBorders>
              <w:top w:val="single" w:sz="4" w:space="0" w:color="auto"/>
              <w:left w:val="single" w:sz="4" w:space="0" w:color="auto"/>
              <w:bottom w:val="single" w:sz="4" w:space="0" w:color="auto"/>
              <w:right w:val="single" w:sz="4" w:space="0" w:color="auto"/>
            </w:tcBorders>
            <w:vAlign w:val="center"/>
          </w:tcPr>
          <w:p w14:paraId="0ED223C4" w14:textId="77777777" w:rsidR="00305A33" w:rsidRDefault="00305A33" w:rsidP="00495771">
            <w:pPr>
              <w:pStyle w:val="afffffffff2"/>
            </w:pPr>
            <w:r w:rsidRPr="000163BC">
              <w:rPr>
                <w:rFonts w:hint="eastAsia"/>
                <w:color w:val="000000" w:themeColor="text1"/>
              </w:rPr>
              <w:t>备注</w:t>
            </w:r>
          </w:p>
        </w:tc>
        <w:tc>
          <w:tcPr>
            <w:tcW w:w="6812" w:type="dxa"/>
            <w:gridSpan w:val="2"/>
            <w:tcBorders>
              <w:top w:val="single" w:sz="4" w:space="0" w:color="auto"/>
              <w:left w:val="single" w:sz="4" w:space="0" w:color="auto"/>
              <w:bottom w:val="single" w:sz="4" w:space="0" w:color="auto"/>
              <w:right w:val="single" w:sz="4" w:space="0" w:color="auto"/>
            </w:tcBorders>
            <w:vAlign w:val="center"/>
          </w:tcPr>
          <w:p w14:paraId="2EB2D718" w14:textId="77777777" w:rsidR="00305A33" w:rsidRDefault="00305A33" w:rsidP="00495771">
            <w:pPr>
              <w:pStyle w:val="afffffffff2"/>
            </w:pPr>
          </w:p>
        </w:tc>
      </w:tr>
    </w:tbl>
    <w:p w14:paraId="792866EB" w14:textId="77777777" w:rsidR="00495771" w:rsidRDefault="00495771" w:rsidP="00495771">
      <w:pPr>
        <w:pStyle w:val="affff6"/>
        <w:ind w:firstLine="420"/>
      </w:pPr>
    </w:p>
    <w:p w14:paraId="1E01304C" w14:textId="77777777" w:rsidR="00495771" w:rsidRDefault="00495771" w:rsidP="00495771">
      <w:pPr>
        <w:pStyle w:val="affff6"/>
        <w:ind w:firstLine="420"/>
      </w:pPr>
      <w:r w:rsidRPr="00495771">
        <w:rPr>
          <w:rFonts w:hint="eastAsia"/>
        </w:rPr>
        <w:t>木薯施肥记录</w:t>
      </w:r>
      <w:r>
        <w:rPr>
          <w:rFonts w:hint="eastAsia"/>
        </w:rPr>
        <w:t>应按</w:t>
      </w:r>
      <w:r w:rsidRPr="00495771">
        <w:rPr>
          <w:rFonts w:hint="eastAsia"/>
        </w:rPr>
        <w:t>表D.</w:t>
      </w:r>
      <w:r>
        <w:rPr>
          <w:rFonts w:hint="eastAsia"/>
        </w:rPr>
        <w:t>6。</w:t>
      </w:r>
    </w:p>
    <w:p w14:paraId="2EA68EE1" w14:textId="77777777" w:rsidR="00495771" w:rsidRDefault="00495771" w:rsidP="00495771">
      <w:pPr>
        <w:pStyle w:val="aff"/>
        <w:spacing w:before="120" w:after="120"/>
      </w:pPr>
      <w:r w:rsidRPr="00495771">
        <w:rPr>
          <w:rFonts w:hint="eastAsia"/>
        </w:rPr>
        <w:t>木薯施肥记录</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1"/>
        <w:gridCol w:w="2341"/>
        <w:gridCol w:w="2341"/>
        <w:gridCol w:w="2341"/>
      </w:tblGrid>
      <w:tr w:rsidR="00495771" w14:paraId="293A5AA5" w14:textId="77777777" w:rsidTr="00305A33">
        <w:trPr>
          <w:trHeight w:val="462"/>
          <w:tblHeader/>
          <w:jc w:val="center"/>
        </w:trPr>
        <w:tc>
          <w:tcPr>
            <w:tcW w:w="2343" w:type="dxa"/>
            <w:tcBorders>
              <w:top w:val="single" w:sz="4" w:space="0" w:color="auto"/>
              <w:left w:val="single" w:sz="4" w:space="0" w:color="auto"/>
              <w:bottom w:val="single" w:sz="4" w:space="0" w:color="auto"/>
            </w:tcBorders>
            <w:vAlign w:val="center"/>
          </w:tcPr>
          <w:p w14:paraId="46C41B37" w14:textId="77777777" w:rsidR="00495771" w:rsidRDefault="00495771" w:rsidP="003A06A5">
            <w:pPr>
              <w:pStyle w:val="afffffffff2"/>
            </w:pPr>
            <w:r>
              <w:rPr>
                <w:rFonts w:hint="eastAsia"/>
              </w:rPr>
              <w:t>日期</w:t>
            </w:r>
          </w:p>
        </w:tc>
        <w:tc>
          <w:tcPr>
            <w:tcW w:w="2343" w:type="dxa"/>
            <w:tcBorders>
              <w:top w:val="single" w:sz="4" w:space="0" w:color="auto"/>
              <w:bottom w:val="single" w:sz="4" w:space="0" w:color="auto"/>
            </w:tcBorders>
            <w:vAlign w:val="center"/>
          </w:tcPr>
          <w:p w14:paraId="6C54DFC6" w14:textId="77777777" w:rsidR="00495771" w:rsidRDefault="00495771" w:rsidP="003A06A5">
            <w:pPr>
              <w:pStyle w:val="afffffffff2"/>
            </w:pPr>
            <w:r>
              <w:rPr>
                <w:rFonts w:hint="eastAsia"/>
              </w:rPr>
              <w:t>肥料名称</w:t>
            </w:r>
          </w:p>
        </w:tc>
        <w:tc>
          <w:tcPr>
            <w:tcW w:w="2344" w:type="dxa"/>
            <w:tcBorders>
              <w:top w:val="single" w:sz="4" w:space="0" w:color="auto"/>
              <w:bottom w:val="single" w:sz="4" w:space="0" w:color="auto"/>
            </w:tcBorders>
            <w:vAlign w:val="center"/>
          </w:tcPr>
          <w:p w14:paraId="0F19A41F" w14:textId="77777777" w:rsidR="00495771" w:rsidRDefault="00495771" w:rsidP="003A06A5">
            <w:pPr>
              <w:pStyle w:val="afffffffff2"/>
            </w:pPr>
            <w:r>
              <w:rPr>
                <w:rFonts w:hint="eastAsia"/>
              </w:rPr>
              <w:t>数量</w:t>
            </w:r>
          </w:p>
        </w:tc>
        <w:tc>
          <w:tcPr>
            <w:tcW w:w="2344" w:type="dxa"/>
            <w:tcBorders>
              <w:top w:val="single" w:sz="4" w:space="0" w:color="auto"/>
              <w:bottom w:val="single" w:sz="4" w:space="0" w:color="auto"/>
              <w:right w:val="single" w:sz="4" w:space="0" w:color="auto"/>
            </w:tcBorders>
            <w:vAlign w:val="center"/>
          </w:tcPr>
          <w:p w14:paraId="65B9F008" w14:textId="77777777" w:rsidR="00495771" w:rsidRDefault="00495771" w:rsidP="003A06A5">
            <w:pPr>
              <w:pStyle w:val="afffffffff2"/>
            </w:pPr>
            <w:r>
              <w:rPr>
                <w:rFonts w:hint="eastAsia"/>
              </w:rPr>
              <w:t>操作人签名</w:t>
            </w:r>
          </w:p>
        </w:tc>
      </w:tr>
      <w:tr w:rsidR="00495771" w14:paraId="6D16BD7F" w14:textId="77777777" w:rsidTr="00305A33">
        <w:trPr>
          <w:trHeight w:val="539"/>
          <w:jc w:val="center"/>
        </w:trPr>
        <w:tc>
          <w:tcPr>
            <w:tcW w:w="2343" w:type="dxa"/>
            <w:tcBorders>
              <w:top w:val="single" w:sz="4" w:space="0" w:color="auto"/>
              <w:left w:val="single" w:sz="4" w:space="0" w:color="auto"/>
              <w:bottom w:val="single" w:sz="4" w:space="0" w:color="auto"/>
            </w:tcBorders>
            <w:vAlign w:val="center"/>
          </w:tcPr>
          <w:p w14:paraId="3EB42975" w14:textId="77777777" w:rsidR="00495771" w:rsidRDefault="00495771" w:rsidP="00495771">
            <w:pPr>
              <w:pStyle w:val="afffffffff2"/>
            </w:pPr>
          </w:p>
        </w:tc>
        <w:tc>
          <w:tcPr>
            <w:tcW w:w="2343" w:type="dxa"/>
            <w:tcBorders>
              <w:top w:val="single" w:sz="4" w:space="0" w:color="auto"/>
              <w:bottom w:val="single" w:sz="4" w:space="0" w:color="auto"/>
            </w:tcBorders>
            <w:vAlign w:val="center"/>
          </w:tcPr>
          <w:p w14:paraId="20A74C37" w14:textId="77777777" w:rsidR="00495771" w:rsidRDefault="00495771" w:rsidP="00495771">
            <w:pPr>
              <w:pStyle w:val="afffffffff2"/>
            </w:pPr>
          </w:p>
        </w:tc>
        <w:tc>
          <w:tcPr>
            <w:tcW w:w="2344" w:type="dxa"/>
            <w:tcBorders>
              <w:top w:val="single" w:sz="4" w:space="0" w:color="auto"/>
              <w:bottom w:val="single" w:sz="4" w:space="0" w:color="auto"/>
            </w:tcBorders>
            <w:vAlign w:val="center"/>
          </w:tcPr>
          <w:p w14:paraId="4D23A43C" w14:textId="77777777" w:rsidR="00495771" w:rsidRDefault="00495771" w:rsidP="00495771">
            <w:pPr>
              <w:pStyle w:val="afffffffff2"/>
            </w:pPr>
          </w:p>
        </w:tc>
        <w:tc>
          <w:tcPr>
            <w:tcW w:w="2344" w:type="dxa"/>
            <w:tcBorders>
              <w:top w:val="single" w:sz="4" w:space="0" w:color="auto"/>
              <w:bottom w:val="single" w:sz="4" w:space="0" w:color="auto"/>
              <w:right w:val="single" w:sz="4" w:space="0" w:color="auto"/>
            </w:tcBorders>
            <w:vAlign w:val="center"/>
          </w:tcPr>
          <w:p w14:paraId="6B606BDC" w14:textId="77777777" w:rsidR="00495771" w:rsidRDefault="00495771" w:rsidP="00495771">
            <w:pPr>
              <w:pStyle w:val="afffffffff2"/>
            </w:pPr>
          </w:p>
        </w:tc>
      </w:tr>
      <w:tr w:rsidR="00495771" w14:paraId="4A8C6333" w14:textId="77777777" w:rsidTr="00305A33">
        <w:trPr>
          <w:trHeight w:val="557"/>
          <w:jc w:val="center"/>
        </w:trPr>
        <w:tc>
          <w:tcPr>
            <w:tcW w:w="2343" w:type="dxa"/>
            <w:tcBorders>
              <w:top w:val="single" w:sz="4" w:space="0" w:color="auto"/>
              <w:left w:val="single" w:sz="4" w:space="0" w:color="auto"/>
              <w:bottom w:val="single" w:sz="4" w:space="0" w:color="auto"/>
            </w:tcBorders>
            <w:vAlign w:val="center"/>
          </w:tcPr>
          <w:p w14:paraId="1C70A49B" w14:textId="77777777" w:rsidR="00495771" w:rsidRDefault="00495771" w:rsidP="00495771">
            <w:pPr>
              <w:pStyle w:val="afffffffff2"/>
            </w:pPr>
          </w:p>
        </w:tc>
        <w:tc>
          <w:tcPr>
            <w:tcW w:w="2343" w:type="dxa"/>
            <w:tcBorders>
              <w:top w:val="single" w:sz="4" w:space="0" w:color="auto"/>
              <w:bottom w:val="single" w:sz="4" w:space="0" w:color="auto"/>
            </w:tcBorders>
            <w:vAlign w:val="center"/>
          </w:tcPr>
          <w:p w14:paraId="28677E57" w14:textId="77777777" w:rsidR="00495771" w:rsidRDefault="00495771" w:rsidP="00495771">
            <w:pPr>
              <w:pStyle w:val="afffffffff2"/>
            </w:pPr>
          </w:p>
        </w:tc>
        <w:tc>
          <w:tcPr>
            <w:tcW w:w="2344" w:type="dxa"/>
            <w:tcBorders>
              <w:top w:val="single" w:sz="4" w:space="0" w:color="auto"/>
              <w:bottom w:val="single" w:sz="4" w:space="0" w:color="auto"/>
            </w:tcBorders>
            <w:vAlign w:val="center"/>
          </w:tcPr>
          <w:p w14:paraId="256693A4" w14:textId="77777777" w:rsidR="00495771" w:rsidRDefault="00495771" w:rsidP="00495771">
            <w:pPr>
              <w:pStyle w:val="afffffffff2"/>
            </w:pPr>
          </w:p>
        </w:tc>
        <w:tc>
          <w:tcPr>
            <w:tcW w:w="2344" w:type="dxa"/>
            <w:tcBorders>
              <w:top w:val="single" w:sz="4" w:space="0" w:color="auto"/>
              <w:bottom w:val="single" w:sz="4" w:space="0" w:color="auto"/>
              <w:right w:val="single" w:sz="4" w:space="0" w:color="auto"/>
            </w:tcBorders>
            <w:vAlign w:val="center"/>
          </w:tcPr>
          <w:p w14:paraId="6B3AD1B8" w14:textId="77777777" w:rsidR="00495771" w:rsidRDefault="00495771" w:rsidP="00495771">
            <w:pPr>
              <w:pStyle w:val="afffffffff2"/>
            </w:pPr>
          </w:p>
        </w:tc>
      </w:tr>
      <w:tr w:rsidR="00305A33" w14:paraId="0FA1518E" w14:textId="77777777" w:rsidTr="00305A33">
        <w:trPr>
          <w:trHeight w:val="557"/>
          <w:jc w:val="center"/>
        </w:trPr>
        <w:tc>
          <w:tcPr>
            <w:tcW w:w="2343" w:type="dxa"/>
            <w:tcBorders>
              <w:top w:val="single" w:sz="4" w:space="0" w:color="auto"/>
              <w:left w:val="single" w:sz="4" w:space="0" w:color="auto"/>
              <w:bottom w:val="single" w:sz="4" w:space="0" w:color="auto"/>
              <w:right w:val="single" w:sz="4" w:space="0" w:color="auto"/>
            </w:tcBorders>
            <w:vAlign w:val="center"/>
          </w:tcPr>
          <w:p w14:paraId="06C66FFA" w14:textId="77777777" w:rsidR="00305A33" w:rsidRDefault="00305A33" w:rsidP="00495771">
            <w:pPr>
              <w:pStyle w:val="afffffffff2"/>
            </w:pPr>
            <w:r w:rsidRPr="000163BC">
              <w:rPr>
                <w:rFonts w:hint="eastAsia"/>
                <w:color w:val="000000" w:themeColor="text1"/>
              </w:rPr>
              <w:t>备注</w:t>
            </w:r>
          </w:p>
        </w:tc>
        <w:tc>
          <w:tcPr>
            <w:tcW w:w="7031" w:type="dxa"/>
            <w:gridSpan w:val="3"/>
            <w:tcBorders>
              <w:top w:val="single" w:sz="4" w:space="0" w:color="auto"/>
              <w:left w:val="single" w:sz="4" w:space="0" w:color="auto"/>
              <w:bottom w:val="single" w:sz="4" w:space="0" w:color="auto"/>
              <w:right w:val="single" w:sz="4" w:space="0" w:color="auto"/>
            </w:tcBorders>
            <w:vAlign w:val="center"/>
          </w:tcPr>
          <w:p w14:paraId="05C27223" w14:textId="77777777" w:rsidR="00305A33" w:rsidRDefault="00305A33" w:rsidP="00495771">
            <w:pPr>
              <w:pStyle w:val="afffffffff2"/>
            </w:pPr>
          </w:p>
        </w:tc>
      </w:tr>
    </w:tbl>
    <w:p w14:paraId="3AC267D6" w14:textId="77777777" w:rsidR="00495771" w:rsidRDefault="00495771" w:rsidP="00495771">
      <w:pPr>
        <w:pStyle w:val="affff6"/>
        <w:ind w:firstLine="420"/>
      </w:pPr>
    </w:p>
    <w:p w14:paraId="4F165FDF" w14:textId="7C14A047" w:rsidR="00495771" w:rsidRDefault="00495771" w:rsidP="00495771">
      <w:pPr>
        <w:pStyle w:val="affff6"/>
        <w:ind w:firstLine="420"/>
      </w:pPr>
      <w:r w:rsidRPr="00495771">
        <w:rPr>
          <w:rFonts w:hint="eastAsia"/>
        </w:rPr>
        <w:t>木薯病虫害防治记录</w:t>
      </w:r>
      <w:r>
        <w:rPr>
          <w:rFonts w:hint="eastAsia"/>
        </w:rPr>
        <w:t>应</w:t>
      </w:r>
      <w:r w:rsidRPr="00495771">
        <w:rPr>
          <w:rFonts w:hint="eastAsia"/>
        </w:rPr>
        <w:t>表D.</w:t>
      </w:r>
      <w:r w:rsidR="00305DAE">
        <w:rPr>
          <w:rFonts w:hint="eastAsia"/>
        </w:rPr>
        <w:t>7</w:t>
      </w:r>
      <w:r>
        <w:rPr>
          <w:rFonts w:hint="eastAsia"/>
        </w:rPr>
        <w:t>。</w:t>
      </w:r>
    </w:p>
    <w:p w14:paraId="2868D3C4" w14:textId="77777777" w:rsidR="00495771" w:rsidRDefault="00495771" w:rsidP="00495771">
      <w:pPr>
        <w:pStyle w:val="aff"/>
        <w:spacing w:before="120" w:after="120"/>
      </w:pPr>
      <w:r w:rsidRPr="00495771">
        <w:rPr>
          <w:rFonts w:hint="eastAsia"/>
        </w:rPr>
        <w:t>木薯病虫害防治记录</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2"/>
        <w:gridCol w:w="1873"/>
        <w:gridCol w:w="1873"/>
        <w:gridCol w:w="1873"/>
        <w:gridCol w:w="1873"/>
      </w:tblGrid>
      <w:tr w:rsidR="00495771" w14:paraId="3E9AC4D6" w14:textId="77777777" w:rsidTr="00305A33">
        <w:trPr>
          <w:trHeight w:val="520"/>
          <w:tblHeader/>
          <w:jc w:val="center"/>
        </w:trPr>
        <w:tc>
          <w:tcPr>
            <w:tcW w:w="1874" w:type="dxa"/>
            <w:tcBorders>
              <w:top w:val="single" w:sz="4" w:space="0" w:color="auto"/>
              <w:left w:val="single" w:sz="4" w:space="0" w:color="auto"/>
              <w:bottom w:val="single" w:sz="4" w:space="0" w:color="auto"/>
            </w:tcBorders>
            <w:vAlign w:val="center"/>
          </w:tcPr>
          <w:p w14:paraId="5890D34E" w14:textId="77777777" w:rsidR="00495771" w:rsidRDefault="00495771" w:rsidP="003A06A5">
            <w:pPr>
              <w:pStyle w:val="afffffffff2"/>
            </w:pPr>
            <w:r>
              <w:rPr>
                <w:rFonts w:hint="eastAsia"/>
              </w:rPr>
              <w:t>日期</w:t>
            </w:r>
          </w:p>
        </w:tc>
        <w:tc>
          <w:tcPr>
            <w:tcW w:w="1875" w:type="dxa"/>
            <w:tcBorders>
              <w:top w:val="single" w:sz="4" w:space="0" w:color="auto"/>
              <w:bottom w:val="single" w:sz="4" w:space="0" w:color="auto"/>
            </w:tcBorders>
            <w:vAlign w:val="center"/>
          </w:tcPr>
          <w:p w14:paraId="47072DA7" w14:textId="77777777" w:rsidR="00495771" w:rsidRDefault="00495771" w:rsidP="003A06A5">
            <w:pPr>
              <w:pStyle w:val="afffffffff2"/>
            </w:pPr>
            <w:r>
              <w:rPr>
                <w:rFonts w:hint="eastAsia"/>
              </w:rPr>
              <w:t>防治对象</w:t>
            </w:r>
          </w:p>
        </w:tc>
        <w:tc>
          <w:tcPr>
            <w:tcW w:w="1875" w:type="dxa"/>
            <w:tcBorders>
              <w:top w:val="single" w:sz="4" w:space="0" w:color="auto"/>
              <w:bottom w:val="single" w:sz="4" w:space="0" w:color="auto"/>
            </w:tcBorders>
            <w:vAlign w:val="center"/>
          </w:tcPr>
          <w:p w14:paraId="796F4318" w14:textId="77777777" w:rsidR="00495771" w:rsidRDefault="00495771" w:rsidP="003A06A5">
            <w:pPr>
              <w:pStyle w:val="afffffffff2"/>
            </w:pPr>
            <w:r w:rsidRPr="006B1CC3">
              <w:rPr>
                <w:rFonts w:hint="eastAsia"/>
              </w:rPr>
              <w:t>药剂名称和稀释倍数</w:t>
            </w:r>
          </w:p>
        </w:tc>
        <w:tc>
          <w:tcPr>
            <w:tcW w:w="1875" w:type="dxa"/>
            <w:tcBorders>
              <w:top w:val="single" w:sz="4" w:space="0" w:color="auto"/>
              <w:bottom w:val="single" w:sz="4" w:space="0" w:color="auto"/>
            </w:tcBorders>
            <w:vAlign w:val="center"/>
          </w:tcPr>
          <w:p w14:paraId="3C6DF158" w14:textId="77777777" w:rsidR="00495771" w:rsidRDefault="00495771" w:rsidP="003A06A5">
            <w:pPr>
              <w:pStyle w:val="afffffffff2"/>
            </w:pPr>
            <w:r w:rsidRPr="006B1CC3">
              <w:rPr>
                <w:rFonts w:hint="eastAsia"/>
              </w:rPr>
              <w:t>使用方法</w:t>
            </w:r>
          </w:p>
        </w:tc>
        <w:tc>
          <w:tcPr>
            <w:tcW w:w="1875" w:type="dxa"/>
            <w:tcBorders>
              <w:top w:val="single" w:sz="4" w:space="0" w:color="auto"/>
              <w:bottom w:val="single" w:sz="4" w:space="0" w:color="auto"/>
              <w:right w:val="single" w:sz="4" w:space="0" w:color="auto"/>
            </w:tcBorders>
            <w:vAlign w:val="center"/>
          </w:tcPr>
          <w:p w14:paraId="60D0A019" w14:textId="77777777" w:rsidR="00495771" w:rsidRDefault="00495771" w:rsidP="003A06A5">
            <w:pPr>
              <w:pStyle w:val="afffffffff2"/>
            </w:pPr>
            <w:r w:rsidRPr="006B1CC3">
              <w:rPr>
                <w:rFonts w:hint="eastAsia"/>
              </w:rPr>
              <w:t>操作人签名</w:t>
            </w:r>
          </w:p>
        </w:tc>
      </w:tr>
      <w:tr w:rsidR="00495771" w14:paraId="13B3EF98" w14:textId="77777777" w:rsidTr="00305A33">
        <w:trPr>
          <w:trHeight w:val="520"/>
          <w:jc w:val="center"/>
        </w:trPr>
        <w:tc>
          <w:tcPr>
            <w:tcW w:w="1874" w:type="dxa"/>
            <w:tcBorders>
              <w:top w:val="single" w:sz="4" w:space="0" w:color="auto"/>
              <w:left w:val="single" w:sz="4" w:space="0" w:color="auto"/>
              <w:bottom w:val="single" w:sz="4" w:space="0" w:color="auto"/>
            </w:tcBorders>
            <w:vAlign w:val="center"/>
          </w:tcPr>
          <w:p w14:paraId="527E12D8" w14:textId="77777777" w:rsidR="00495771" w:rsidRDefault="00495771" w:rsidP="00495771">
            <w:pPr>
              <w:pStyle w:val="afffffffff2"/>
            </w:pPr>
          </w:p>
        </w:tc>
        <w:tc>
          <w:tcPr>
            <w:tcW w:w="1875" w:type="dxa"/>
            <w:tcBorders>
              <w:top w:val="single" w:sz="4" w:space="0" w:color="auto"/>
              <w:bottom w:val="single" w:sz="4" w:space="0" w:color="auto"/>
            </w:tcBorders>
            <w:vAlign w:val="center"/>
          </w:tcPr>
          <w:p w14:paraId="49A5BEC9" w14:textId="77777777" w:rsidR="00495771" w:rsidRDefault="00495771" w:rsidP="00495771">
            <w:pPr>
              <w:pStyle w:val="afffffffff2"/>
            </w:pPr>
          </w:p>
        </w:tc>
        <w:tc>
          <w:tcPr>
            <w:tcW w:w="1875" w:type="dxa"/>
            <w:tcBorders>
              <w:top w:val="single" w:sz="4" w:space="0" w:color="auto"/>
              <w:bottom w:val="single" w:sz="4" w:space="0" w:color="auto"/>
            </w:tcBorders>
            <w:vAlign w:val="center"/>
          </w:tcPr>
          <w:p w14:paraId="76950872" w14:textId="77777777" w:rsidR="00495771" w:rsidRDefault="00495771" w:rsidP="00495771">
            <w:pPr>
              <w:pStyle w:val="afffffffff2"/>
            </w:pPr>
          </w:p>
        </w:tc>
        <w:tc>
          <w:tcPr>
            <w:tcW w:w="1875" w:type="dxa"/>
            <w:tcBorders>
              <w:top w:val="single" w:sz="4" w:space="0" w:color="auto"/>
              <w:bottom w:val="single" w:sz="4" w:space="0" w:color="auto"/>
            </w:tcBorders>
            <w:vAlign w:val="center"/>
          </w:tcPr>
          <w:p w14:paraId="4E71FF0A" w14:textId="77777777" w:rsidR="00495771" w:rsidRDefault="00495771" w:rsidP="00495771">
            <w:pPr>
              <w:pStyle w:val="afffffffff2"/>
            </w:pPr>
          </w:p>
        </w:tc>
        <w:tc>
          <w:tcPr>
            <w:tcW w:w="1875" w:type="dxa"/>
            <w:tcBorders>
              <w:top w:val="single" w:sz="4" w:space="0" w:color="auto"/>
              <w:bottom w:val="single" w:sz="4" w:space="0" w:color="auto"/>
              <w:right w:val="single" w:sz="4" w:space="0" w:color="auto"/>
            </w:tcBorders>
            <w:vAlign w:val="center"/>
          </w:tcPr>
          <w:p w14:paraId="065205C4" w14:textId="77777777" w:rsidR="00495771" w:rsidRDefault="00495771" w:rsidP="00495771">
            <w:pPr>
              <w:pStyle w:val="afffffffff2"/>
            </w:pPr>
          </w:p>
        </w:tc>
      </w:tr>
      <w:tr w:rsidR="00495771" w14:paraId="24AAFCCC" w14:textId="77777777" w:rsidTr="00305A33">
        <w:trPr>
          <w:trHeight w:val="520"/>
          <w:jc w:val="center"/>
        </w:trPr>
        <w:tc>
          <w:tcPr>
            <w:tcW w:w="1874" w:type="dxa"/>
            <w:tcBorders>
              <w:top w:val="single" w:sz="4" w:space="0" w:color="auto"/>
              <w:left w:val="single" w:sz="4" w:space="0" w:color="auto"/>
              <w:bottom w:val="single" w:sz="4" w:space="0" w:color="auto"/>
            </w:tcBorders>
            <w:vAlign w:val="center"/>
          </w:tcPr>
          <w:p w14:paraId="78FB6751" w14:textId="77777777" w:rsidR="00495771" w:rsidRDefault="00495771" w:rsidP="00495771">
            <w:pPr>
              <w:pStyle w:val="afffffffff2"/>
            </w:pPr>
          </w:p>
        </w:tc>
        <w:tc>
          <w:tcPr>
            <w:tcW w:w="1875" w:type="dxa"/>
            <w:tcBorders>
              <w:top w:val="single" w:sz="4" w:space="0" w:color="auto"/>
              <w:bottom w:val="single" w:sz="4" w:space="0" w:color="auto"/>
            </w:tcBorders>
            <w:vAlign w:val="center"/>
          </w:tcPr>
          <w:p w14:paraId="5FB78B1B" w14:textId="77777777" w:rsidR="00495771" w:rsidRDefault="00495771" w:rsidP="00495771">
            <w:pPr>
              <w:pStyle w:val="afffffffff2"/>
            </w:pPr>
          </w:p>
        </w:tc>
        <w:tc>
          <w:tcPr>
            <w:tcW w:w="1875" w:type="dxa"/>
            <w:tcBorders>
              <w:top w:val="single" w:sz="4" w:space="0" w:color="auto"/>
              <w:bottom w:val="single" w:sz="4" w:space="0" w:color="auto"/>
            </w:tcBorders>
            <w:vAlign w:val="center"/>
          </w:tcPr>
          <w:p w14:paraId="1F606E3E" w14:textId="77777777" w:rsidR="00495771" w:rsidRDefault="00495771" w:rsidP="00495771">
            <w:pPr>
              <w:pStyle w:val="afffffffff2"/>
            </w:pPr>
          </w:p>
        </w:tc>
        <w:tc>
          <w:tcPr>
            <w:tcW w:w="1875" w:type="dxa"/>
            <w:tcBorders>
              <w:top w:val="single" w:sz="4" w:space="0" w:color="auto"/>
              <w:bottom w:val="single" w:sz="4" w:space="0" w:color="auto"/>
            </w:tcBorders>
            <w:vAlign w:val="center"/>
          </w:tcPr>
          <w:p w14:paraId="5171F56C" w14:textId="77777777" w:rsidR="00495771" w:rsidRDefault="00495771" w:rsidP="00495771">
            <w:pPr>
              <w:pStyle w:val="afffffffff2"/>
            </w:pPr>
          </w:p>
        </w:tc>
        <w:tc>
          <w:tcPr>
            <w:tcW w:w="1875" w:type="dxa"/>
            <w:tcBorders>
              <w:top w:val="single" w:sz="4" w:space="0" w:color="auto"/>
              <w:bottom w:val="single" w:sz="4" w:space="0" w:color="auto"/>
              <w:right w:val="single" w:sz="4" w:space="0" w:color="auto"/>
            </w:tcBorders>
            <w:vAlign w:val="center"/>
          </w:tcPr>
          <w:p w14:paraId="1BE11338" w14:textId="77777777" w:rsidR="00495771" w:rsidRDefault="00495771" w:rsidP="00495771">
            <w:pPr>
              <w:pStyle w:val="afffffffff2"/>
            </w:pPr>
          </w:p>
        </w:tc>
      </w:tr>
      <w:tr w:rsidR="00305A33" w14:paraId="2AA1D03B" w14:textId="77777777" w:rsidTr="00305A33">
        <w:trPr>
          <w:trHeight w:val="520"/>
          <w:jc w:val="center"/>
        </w:trPr>
        <w:tc>
          <w:tcPr>
            <w:tcW w:w="1874" w:type="dxa"/>
            <w:tcBorders>
              <w:top w:val="single" w:sz="4" w:space="0" w:color="auto"/>
              <w:left w:val="single" w:sz="4" w:space="0" w:color="auto"/>
              <w:bottom w:val="single" w:sz="4" w:space="0" w:color="auto"/>
              <w:right w:val="single" w:sz="4" w:space="0" w:color="auto"/>
            </w:tcBorders>
            <w:vAlign w:val="center"/>
          </w:tcPr>
          <w:p w14:paraId="4EB0F374" w14:textId="77777777" w:rsidR="00305A33" w:rsidRDefault="00305A33" w:rsidP="00495771">
            <w:pPr>
              <w:pStyle w:val="afffffffff2"/>
            </w:pPr>
            <w:r w:rsidRPr="000163BC">
              <w:rPr>
                <w:rFonts w:hint="eastAsia"/>
                <w:color w:val="000000" w:themeColor="text1"/>
              </w:rPr>
              <w:t>备注</w:t>
            </w:r>
          </w:p>
        </w:tc>
        <w:tc>
          <w:tcPr>
            <w:tcW w:w="7500" w:type="dxa"/>
            <w:gridSpan w:val="4"/>
            <w:tcBorders>
              <w:top w:val="single" w:sz="4" w:space="0" w:color="auto"/>
              <w:left w:val="single" w:sz="4" w:space="0" w:color="auto"/>
              <w:bottom w:val="single" w:sz="4" w:space="0" w:color="auto"/>
              <w:right w:val="single" w:sz="4" w:space="0" w:color="auto"/>
            </w:tcBorders>
            <w:vAlign w:val="center"/>
          </w:tcPr>
          <w:p w14:paraId="75787EB5" w14:textId="77777777" w:rsidR="00305A33" w:rsidRDefault="00305A33" w:rsidP="00495771">
            <w:pPr>
              <w:pStyle w:val="afffffffff2"/>
            </w:pPr>
          </w:p>
        </w:tc>
      </w:tr>
    </w:tbl>
    <w:p w14:paraId="1CBE1F42" w14:textId="77777777" w:rsidR="00495771" w:rsidRDefault="00495771" w:rsidP="00495771">
      <w:pPr>
        <w:pStyle w:val="affff6"/>
        <w:ind w:firstLine="420"/>
      </w:pPr>
    </w:p>
    <w:p w14:paraId="44C1E6D1" w14:textId="77777777" w:rsidR="00495771" w:rsidRPr="00495771" w:rsidRDefault="00495771" w:rsidP="00495771">
      <w:pPr>
        <w:pStyle w:val="affff6"/>
        <w:ind w:firstLine="420"/>
      </w:pPr>
    </w:p>
    <w:p w14:paraId="5DC0B079" w14:textId="77777777" w:rsidR="005A7FD9" w:rsidRDefault="004D7A8D" w:rsidP="004D7A8D">
      <w:pPr>
        <w:pStyle w:val="affff6"/>
        <w:ind w:firstLineChars="0" w:firstLine="0"/>
        <w:jc w:val="center"/>
      </w:pPr>
      <w:bookmarkStart w:id="143" w:name="BookMark8"/>
      <w:bookmarkEnd w:id="137"/>
      <w:r>
        <w:drawing>
          <wp:inline distT="0" distB="0" distL="0" distR="0" wp14:anchorId="016D45BF" wp14:editId="581959AC">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143"/>
    </w:p>
    <w:sectPr w:rsidR="005A7FD9" w:rsidSect="005A7FD9">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B3533" w14:textId="77777777" w:rsidR="00717CC3" w:rsidRDefault="00717CC3" w:rsidP="00D86DB7">
      <w:r>
        <w:separator/>
      </w:r>
    </w:p>
    <w:p w14:paraId="4094BB05" w14:textId="77777777" w:rsidR="00717CC3" w:rsidRDefault="00717CC3"/>
    <w:p w14:paraId="24D79253" w14:textId="77777777" w:rsidR="00717CC3" w:rsidRDefault="00717CC3"/>
  </w:endnote>
  <w:endnote w:type="continuationSeparator" w:id="0">
    <w:p w14:paraId="31C63CAD" w14:textId="77777777" w:rsidR="00717CC3" w:rsidRDefault="00717CC3" w:rsidP="00D86DB7">
      <w:r>
        <w:continuationSeparator/>
      </w:r>
    </w:p>
    <w:p w14:paraId="1D12910A" w14:textId="77777777" w:rsidR="00717CC3" w:rsidRDefault="00717CC3"/>
    <w:p w14:paraId="6C52FE74" w14:textId="77777777" w:rsidR="00717CC3" w:rsidRDefault="00717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FEA38" w14:textId="77777777" w:rsidR="000163BC" w:rsidRDefault="000163BC">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3E9A5" w14:textId="77777777" w:rsidR="00346D0F" w:rsidRDefault="00346D0F">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B26B6" w14:textId="77777777" w:rsidR="000163BC" w:rsidRPr="00324EDD" w:rsidRDefault="000163BC"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B00CB" w14:textId="77777777" w:rsidR="000163BC" w:rsidRDefault="000163BC" w:rsidP="00C94DF2">
    <w:pPr>
      <w:pStyle w:val="affff3"/>
    </w:pPr>
    <w:r>
      <w:fldChar w:fldCharType="begin"/>
    </w:r>
    <w:r>
      <w:instrText>PAGE   \* MERGEFORMAT</w:instrText>
    </w:r>
    <w:r>
      <w:fldChar w:fldCharType="separate"/>
    </w:r>
    <w:r w:rsidR="00FF2E7C" w:rsidRPr="00FF2E7C">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6D3DD" w14:textId="77777777" w:rsidR="00717CC3" w:rsidRDefault="00717CC3" w:rsidP="00D86DB7">
      <w:r>
        <w:separator/>
      </w:r>
    </w:p>
  </w:footnote>
  <w:footnote w:type="continuationSeparator" w:id="0">
    <w:p w14:paraId="41924E99" w14:textId="77777777" w:rsidR="00717CC3" w:rsidRDefault="00717CC3" w:rsidP="00D86DB7">
      <w:r>
        <w:continuationSeparator/>
      </w:r>
    </w:p>
    <w:p w14:paraId="24DE0825" w14:textId="77777777" w:rsidR="00717CC3" w:rsidRDefault="00717CC3"/>
    <w:p w14:paraId="74EB2EA2" w14:textId="77777777" w:rsidR="00717CC3" w:rsidRDefault="00717C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45DE3" w14:textId="77777777" w:rsidR="00346D0F" w:rsidRDefault="00346D0F">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8AA49" w14:textId="77777777" w:rsidR="000163BC" w:rsidRPr="00E70388" w:rsidRDefault="000163BC"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8FC2" w14:textId="77777777" w:rsidR="000163BC" w:rsidRPr="00324EDD" w:rsidRDefault="000163BC"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7A8" w14:textId="77777777" w:rsidR="000163BC" w:rsidRDefault="000163BC"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2F171" w14:textId="05C791F3" w:rsidR="000163BC" w:rsidRPr="00D84FA1" w:rsidRDefault="000163BC" w:rsidP="00A2271D">
    <w:pPr>
      <w:pStyle w:val="affffb"/>
    </w:pPr>
    <w:r>
      <w:fldChar w:fldCharType="begin"/>
    </w:r>
    <w:r>
      <w:instrText xml:space="preserve"> STYLEREF  标准文件_文件编号  \* MERGEFORMAT </w:instrText>
    </w:r>
    <w:r>
      <w:fldChar w:fldCharType="separate"/>
    </w:r>
    <w:r w:rsidR="00FF2E7C">
      <w:t>T/GBC XXXX</w:t>
    </w:r>
    <w:r w:rsidR="00FF2E7C">
      <w:t>—</w:t>
    </w:r>
    <w:r w:rsidR="00FF2E7C">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8/e60VWx1dktAAPBKD8kca8v3VQ=" w:salt="KkkLsUtM5uO1KlFA5haLL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A8"/>
    <w:rsid w:val="0000040A"/>
    <w:rsid w:val="00000A94"/>
    <w:rsid w:val="00000E11"/>
    <w:rsid w:val="00001972"/>
    <w:rsid w:val="00001D9A"/>
    <w:rsid w:val="00007B3A"/>
    <w:rsid w:val="000107E0"/>
    <w:rsid w:val="00011FDE"/>
    <w:rsid w:val="00012FFD"/>
    <w:rsid w:val="00014162"/>
    <w:rsid w:val="00014340"/>
    <w:rsid w:val="000163BC"/>
    <w:rsid w:val="00016A9C"/>
    <w:rsid w:val="00021CEA"/>
    <w:rsid w:val="00022184"/>
    <w:rsid w:val="00022762"/>
    <w:rsid w:val="000238E0"/>
    <w:rsid w:val="000249DB"/>
    <w:rsid w:val="0002595E"/>
    <w:rsid w:val="000303C3"/>
    <w:rsid w:val="000331D3"/>
    <w:rsid w:val="0003400D"/>
    <w:rsid w:val="000346A5"/>
    <w:rsid w:val="000359C3"/>
    <w:rsid w:val="00035A7D"/>
    <w:rsid w:val="000365ED"/>
    <w:rsid w:val="000418C0"/>
    <w:rsid w:val="0004249A"/>
    <w:rsid w:val="00043282"/>
    <w:rsid w:val="00044286"/>
    <w:rsid w:val="00047F28"/>
    <w:rsid w:val="000503AA"/>
    <w:rsid w:val="000506A1"/>
    <w:rsid w:val="000515DD"/>
    <w:rsid w:val="0005265A"/>
    <w:rsid w:val="000539DD"/>
    <w:rsid w:val="00053BD3"/>
    <w:rsid w:val="00054C38"/>
    <w:rsid w:val="000556ED"/>
    <w:rsid w:val="00055FE2"/>
    <w:rsid w:val="0005616F"/>
    <w:rsid w:val="00060C2E"/>
    <w:rsid w:val="00061033"/>
    <w:rsid w:val="000619E9"/>
    <w:rsid w:val="000622D4"/>
    <w:rsid w:val="00062C83"/>
    <w:rsid w:val="0006357D"/>
    <w:rsid w:val="00067F1E"/>
    <w:rsid w:val="00071CC0"/>
    <w:rsid w:val="00071CFC"/>
    <w:rsid w:val="000722F2"/>
    <w:rsid w:val="00073C8C"/>
    <w:rsid w:val="00073EB9"/>
    <w:rsid w:val="00077B64"/>
    <w:rsid w:val="00080A1C"/>
    <w:rsid w:val="00082317"/>
    <w:rsid w:val="00083D2C"/>
    <w:rsid w:val="00086AA1"/>
    <w:rsid w:val="00087A77"/>
    <w:rsid w:val="00087B9C"/>
    <w:rsid w:val="00090CA6"/>
    <w:rsid w:val="00092B8A"/>
    <w:rsid w:val="00092FB0"/>
    <w:rsid w:val="000934C5"/>
    <w:rsid w:val="00093D25"/>
    <w:rsid w:val="00093DAB"/>
    <w:rsid w:val="00094D73"/>
    <w:rsid w:val="00096D63"/>
    <w:rsid w:val="000A0B60"/>
    <w:rsid w:val="000A0EB8"/>
    <w:rsid w:val="000A11B7"/>
    <w:rsid w:val="000A19FC"/>
    <w:rsid w:val="000A296B"/>
    <w:rsid w:val="000A7311"/>
    <w:rsid w:val="000B060F"/>
    <w:rsid w:val="000B1592"/>
    <w:rsid w:val="000B1FF2"/>
    <w:rsid w:val="000B3CDA"/>
    <w:rsid w:val="000B6A0B"/>
    <w:rsid w:val="000C0F6C"/>
    <w:rsid w:val="000C11DB"/>
    <w:rsid w:val="000C1492"/>
    <w:rsid w:val="000C2FBD"/>
    <w:rsid w:val="000C3B27"/>
    <w:rsid w:val="000C4B41"/>
    <w:rsid w:val="000C57D6"/>
    <w:rsid w:val="000C6362"/>
    <w:rsid w:val="000C718A"/>
    <w:rsid w:val="000C7666"/>
    <w:rsid w:val="000D0A9C"/>
    <w:rsid w:val="000D1795"/>
    <w:rsid w:val="000D329A"/>
    <w:rsid w:val="000D4B9C"/>
    <w:rsid w:val="000D4EB6"/>
    <w:rsid w:val="000D6D82"/>
    <w:rsid w:val="000D753B"/>
    <w:rsid w:val="000E4C9E"/>
    <w:rsid w:val="000E6FD7"/>
    <w:rsid w:val="000E7144"/>
    <w:rsid w:val="000E716D"/>
    <w:rsid w:val="000E7CEB"/>
    <w:rsid w:val="000F06E1"/>
    <w:rsid w:val="000F0E3C"/>
    <w:rsid w:val="000F19D5"/>
    <w:rsid w:val="000F4050"/>
    <w:rsid w:val="000F4AEA"/>
    <w:rsid w:val="000F67E9"/>
    <w:rsid w:val="0010270A"/>
    <w:rsid w:val="00104926"/>
    <w:rsid w:val="001105FD"/>
    <w:rsid w:val="00113B1E"/>
    <w:rsid w:val="0011711C"/>
    <w:rsid w:val="00121E34"/>
    <w:rsid w:val="00124E4F"/>
    <w:rsid w:val="001260B7"/>
    <w:rsid w:val="001265CB"/>
    <w:rsid w:val="00131145"/>
    <w:rsid w:val="001321C6"/>
    <w:rsid w:val="001325C4"/>
    <w:rsid w:val="00133010"/>
    <w:rsid w:val="001338EE"/>
    <w:rsid w:val="00133AAE"/>
    <w:rsid w:val="00135323"/>
    <w:rsid w:val="001356C4"/>
    <w:rsid w:val="00137565"/>
    <w:rsid w:val="00141114"/>
    <w:rsid w:val="00141726"/>
    <w:rsid w:val="00142969"/>
    <w:rsid w:val="001446C2"/>
    <w:rsid w:val="001457E7"/>
    <w:rsid w:val="00145D9D"/>
    <w:rsid w:val="00146388"/>
    <w:rsid w:val="001529E5"/>
    <w:rsid w:val="00152FB3"/>
    <w:rsid w:val="00153C7E"/>
    <w:rsid w:val="00156B25"/>
    <w:rsid w:val="00156E1A"/>
    <w:rsid w:val="00157894"/>
    <w:rsid w:val="00157B55"/>
    <w:rsid w:val="00163E87"/>
    <w:rsid w:val="001642FA"/>
    <w:rsid w:val="0016457B"/>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9C2"/>
    <w:rsid w:val="00184620"/>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092"/>
    <w:rsid w:val="001D411C"/>
    <w:rsid w:val="001E1B6A"/>
    <w:rsid w:val="001E2484"/>
    <w:rsid w:val="001E3CC4"/>
    <w:rsid w:val="001E4882"/>
    <w:rsid w:val="001E7050"/>
    <w:rsid w:val="001E73AB"/>
    <w:rsid w:val="001F092D"/>
    <w:rsid w:val="001F0CEE"/>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66B4"/>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659"/>
    <w:rsid w:val="002803B1"/>
    <w:rsid w:val="002819FB"/>
    <w:rsid w:val="00281BB8"/>
    <w:rsid w:val="00281E9E"/>
    <w:rsid w:val="00282405"/>
    <w:rsid w:val="00285170"/>
    <w:rsid w:val="00285361"/>
    <w:rsid w:val="00292D60"/>
    <w:rsid w:val="00293B30"/>
    <w:rsid w:val="00293D18"/>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632"/>
    <w:rsid w:val="002B1966"/>
    <w:rsid w:val="002B4508"/>
    <w:rsid w:val="002B5779"/>
    <w:rsid w:val="002B6B25"/>
    <w:rsid w:val="002B7332"/>
    <w:rsid w:val="002B7F51"/>
    <w:rsid w:val="002C09E7"/>
    <w:rsid w:val="002C19FF"/>
    <w:rsid w:val="002C1E06"/>
    <w:rsid w:val="002C3F07"/>
    <w:rsid w:val="002C5278"/>
    <w:rsid w:val="002C5733"/>
    <w:rsid w:val="002C7EBB"/>
    <w:rsid w:val="002D06C1"/>
    <w:rsid w:val="002D42B5"/>
    <w:rsid w:val="002D4F1A"/>
    <w:rsid w:val="002D6EC6"/>
    <w:rsid w:val="002D79AC"/>
    <w:rsid w:val="002E02E6"/>
    <w:rsid w:val="002E039D"/>
    <w:rsid w:val="002E255B"/>
    <w:rsid w:val="002E4D5A"/>
    <w:rsid w:val="002E6326"/>
    <w:rsid w:val="002F3019"/>
    <w:rsid w:val="002F30E0"/>
    <w:rsid w:val="002F35E4"/>
    <w:rsid w:val="002F3730"/>
    <w:rsid w:val="002F38E1"/>
    <w:rsid w:val="002F3C03"/>
    <w:rsid w:val="002F7AF6"/>
    <w:rsid w:val="00300E63"/>
    <w:rsid w:val="00302F5F"/>
    <w:rsid w:val="0030441D"/>
    <w:rsid w:val="00305A33"/>
    <w:rsid w:val="00305DAE"/>
    <w:rsid w:val="00306063"/>
    <w:rsid w:val="003069C6"/>
    <w:rsid w:val="00313B85"/>
    <w:rsid w:val="00317988"/>
    <w:rsid w:val="003221B4"/>
    <w:rsid w:val="0032258D"/>
    <w:rsid w:val="00322E62"/>
    <w:rsid w:val="00324D13"/>
    <w:rsid w:val="00324EDD"/>
    <w:rsid w:val="00325BDC"/>
    <w:rsid w:val="003331E4"/>
    <w:rsid w:val="00336C64"/>
    <w:rsid w:val="00337162"/>
    <w:rsid w:val="00340108"/>
    <w:rsid w:val="0034194F"/>
    <w:rsid w:val="00344605"/>
    <w:rsid w:val="00346D0F"/>
    <w:rsid w:val="00347479"/>
    <w:rsid w:val="003474AA"/>
    <w:rsid w:val="00350D1D"/>
    <w:rsid w:val="00352C83"/>
    <w:rsid w:val="00352F1A"/>
    <w:rsid w:val="0035404B"/>
    <w:rsid w:val="00354321"/>
    <w:rsid w:val="0036107C"/>
    <w:rsid w:val="003615D2"/>
    <w:rsid w:val="0036429C"/>
    <w:rsid w:val="00364A53"/>
    <w:rsid w:val="003654CB"/>
    <w:rsid w:val="00365AA9"/>
    <w:rsid w:val="00365F86"/>
    <w:rsid w:val="00365F87"/>
    <w:rsid w:val="00366E89"/>
    <w:rsid w:val="003705F4"/>
    <w:rsid w:val="00370D58"/>
    <w:rsid w:val="00371316"/>
    <w:rsid w:val="00376713"/>
    <w:rsid w:val="0037680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440"/>
    <w:rsid w:val="003974EB"/>
    <w:rsid w:val="00397CC5"/>
    <w:rsid w:val="003A06A5"/>
    <w:rsid w:val="003A11D1"/>
    <w:rsid w:val="003A1582"/>
    <w:rsid w:val="003A3D9C"/>
    <w:rsid w:val="003A4077"/>
    <w:rsid w:val="003A4AA7"/>
    <w:rsid w:val="003B09AD"/>
    <w:rsid w:val="003B1F18"/>
    <w:rsid w:val="003B442E"/>
    <w:rsid w:val="003B5BF0"/>
    <w:rsid w:val="003B60BF"/>
    <w:rsid w:val="003B6BE3"/>
    <w:rsid w:val="003C010C"/>
    <w:rsid w:val="003C0A6C"/>
    <w:rsid w:val="003C14F8"/>
    <w:rsid w:val="003C5A43"/>
    <w:rsid w:val="003C6F86"/>
    <w:rsid w:val="003C752E"/>
    <w:rsid w:val="003D0519"/>
    <w:rsid w:val="003D0FF6"/>
    <w:rsid w:val="003D262C"/>
    <w:rsid w:val="003D32A1"/>
    <w:rsid w:val="003D558A"/>
    <w:rsid w:val="003D6D61"/>
    <w:rsid w:val="003E019F"/>
    <w:rsid w:val="003E091D"/>
    <w:rsid w:val="003E1C53"/>
    <w:rsid w:val="003E2A69"/>
    <w:rsid w:val="003E2D49"/>
    <w:rsid w:val="003E2FD4"/>
    <w:rsid w:val="003E49F6"/>
    <w:rsid w:val="003E5EA4"/>
    <w:rsid w:val="003E660F"/>
    <w:rsid w:val="003F0841"/>
    <w:rsid w:val="003F23D3"/>
    <w:rsid w:val="003F3F08"/>
    <w:rsid w:val="003F49F1"/>
    <w:rsid w:val="003F6272"/>
    <w:rsid w:val="00400E72"/>
    <w:rsid w:val="00401400"/>
    <w:rsid w:val="00404869"/>
    <w:rsid w:val="00405884"/>
    <w:rsid w:val="00407D39"/>
    <w:rsid w:val="0041477A"/>
    <w:rsid w:val="004167A3"/>
    <w:rsid w:val="004216C2"/>
    <w:rsid w:val="00432DAA"/>
    <w:rsid w:val="00434305"/>
    <w:rsid w:val="00435DF7"/>
    <w:rsid w:val="0044083F"/>
    <w:rsid w:val="00441AE7"/>
    <w:rsid w:val="00445574"/>
    <w:rsid w:val="004467FB"/>
    <w:rsid w:val="00452D6B"/>
    <w:rsid w:val="00454484"/>
    <w:rsid w:val="0045517B"/>
    <w:rsid w:val="004639D2"/>
    <w:rsid w:val="00463B77"/>
    <w:rsid w:val="00463C7B"/>
    <w:rsid w:val="00463F17"/>
    <w:rsid w:val="004640AE"/>
    <w:rsid w:val="004644A6"/>
    <w:rsid w:val="004659BD"/>
    <w:rsid w:val="004702B9"/>
    <w:rsid w:val="00470775"/>
    <w:rsid w:val="004746B1"/>
    <w:rsid w:val="0047583F"/>
    <w:rsid w:val="00475DE8"/>
    <w:rsid w:val="00481C44"/>
    <w:rsid w:val="00484936"/>
    <w:rsid w:val="00485C89"/>
    <w:rsid w:val="00486BE3"/>
    <w:rsid w:val="004905E4"/>
    <w:rsid w:val="00490A89"/>
    <w:rsid w:val="00490AB4"/>
    <w:rsid w:val="00492F02"/>
    <w:rsid w:val="004939AE"/>
    <w:rsid w:val="00495771"/>
    <w:rsid w:val="00497B30"/>
    <w:rsid w:val="004A12DF"/>
    <w:rsid w:val="004A1BA8"/>
    <w:rsid w:val="004A4B57"/>
    <w:rsid w:val="004A63FA"/>
    <w:rsid w:val="004A6A3D"/>
    <w:rsid w:val="004B0272"/>
    <w:rsid w:val="004B091D"/>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F64"/>
    <w:rsid w:val="004D4406"/>
    <w:rsid w:val="004D7A8D"/>
    <w:rsid w:val="004D7C42"/>
    <w:rsid w:val="004E0465"/>
    <w:rsid w:val="004E127B"/>
    <w:rsid w:val="004E1C0A"/>
    <w:rsid w:val="004E30C5"/>
    <w:rsid w:val="004E404C"/>
    <w:rsid w:val="004E4AA5"/>
    <w:rsid w:val="004E4AEE"/>
    <w:rsid w:val="004E59E3"/>
    <w:rsid w:val="004E67C0"/>
    <w:rsid w:val="004F0226"/>
    <w:rsid w:val="004F355E"/>
    <w:rsid w:val="004F391A"/>
    <w:rsid w:val="004F3CFB"/>
    <w:rsid w:val="004F6456"/>
    <w:rsid w:val="004F696E"/>
    <w:rsid w:val="004F6C71"/>
    <w:rsid w:val="004F71C2"/>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E93"/>
    <w:rsid w:val="00562308"/>
    <w:rsid w:val="0056487B"/>
    <w:rsid w:val="00564FB9"/>
    <w:rsid w:val="00573D9E"/>
    <w:rsid w:val="00574F69"/>
    <w:rsid w:val="005801E3"/>
    <w:rsid w:val="00581802"/>
    <w:rsid w:val="005836A8"/>
    <w:rsid w:val="0058409C"/>
    <w:rsid w:val="00584262"/>
    <w:rsid w:val="00586630"/>
    <w:rsid w:val="00587491"/>
    <w:rsid w:val="00587ADD"/>
    <w:rsid w:val="00593A49"/>
    <w:rsid w:val="00596160"/>
    <w:rsid w:val="005966E2"/>
    <w:rsid w:val="00597007"/>
    <w:rsid w:val="005A0966"/>
    <w:rsid w:val="005A11B7"/>
    <w:rsid w:val="005A260B"/>
    <w:rsid w:val="005A4A1B"/>
    <w:rsid w:val="005A7830"/>
    <w:rsid w:val="005A7FCE"/>
    <w:rsid w:val="005A7FD9"/>
    <w:rsid w:val="005B0F3F"/>
    <w:rsid w:val="005B191C"/>
    <w:rsid w:val="005B3C5E"/>
    <w:rsid w:val="005B3F1D"/>
    <w:rsid w:val="005B4903"/>
    <w:rsid w:val="005B51CE"/>
    <w:rsid w:val="005B5885"/>
    <w:rsid w:val="005B5CD7"/>
    <w:rsid w:val="005B6CF6"/>
    <w:rsid w:val="005B7422"/>
    <w:rsid w:val="005C29B8"/>
    <w:rsid w:val="005C5F21"/>
    <w:rsid w:val="005C7156"/>
    <w:rsid w:val="005C7295"/>
    <w:rsid w:val="005D0C75"/>
    <w:rsid w:val="005D4171"/>
    <w:rsid w:val="005D6A95"/>
    <w:rsid w:val="005D6B2C"/>
    <w:rsid w:val="005D6D9C"/>
    <w:rsid w:val="005E1A40"/>
    <w:rsid w:val="005E2335"/>
    <w:rsid w:val="005E34CA"/>
    <w:rsid w:val="005E3C18"/>
    <w:rsid w:val="005E4250"/>
    <w:rsid w:val="005E6812"/>
    <w:rsid w:val="005E712B"/>
    <w:rsid w:val="005E7881"/>
    <w:rsid w:val="005E78E0"/>
    <w:rsid w:val="005F0D9C"/>
    <w:rsid w:val="005F284E"/>
    <w:rsid w:val="006015CE"/>
    <w:rsid w:val="00604784"/>
    <w:rsid w:val="00605987"/>
    <w:rsid w:val="00606419"/>
    <w:rsid w:val="00607D29"/>
    <w:rsid w:val="00612952"/>
    <w:rsid w:val="00614CC1"/>
    <w:rsid w:val="00615A9D"/>
    <w:rsid w:val="00616025"/>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6EAD"/>
    <w:rsid w:val="006640E5"/>
    <w:rsid w:val="006646F1"/>
    <w:rsid w:val="00664929"/>
    <w:rsid w:val="00664F62"/>
    <w:rsid w:val="006655E1"/>
    <w:rsid w:val="00667037"/>
    <w:rsid w:val="00672060"/>
    <w:rsid w:val="00672BFD"/>
    <w:rsid w:val="00675E40"/>
    <w:rsid w:val="00676356"/>
    <w:rsid w:val="006770F4"/>
    <w:rsid w:val="00677A84"/>
    <w:rsid w:val="0068026D"/>
    <w:rsid w:val="006803C5"/>
    <w:rsid w:val="00680A27"/>
    <w:rsid w:val="006816A4"/>
    <w:rsid w:val="006819B8"/>
    <w:rsid w:val="006840A6"/>
    <w:rsid w:val="0068434C"/>
    <w:rsid w:val="006850CD"/>
    <w:rsid w:val="00685AAB"/>
    <w:rsid w:val="006902FE"/>
    <w:rsid w:val="006A07AA"/>
    <w:rsid w:val="006A25E5"/>
    <w:rsid w:val="006A2931"/>
    <w:rsid w:val="006A2B46"/>
    <w:rsid w:val="006A336D"/>
    <w:rsid w:val="006A37B9"/>
    <w:rsid w:val="006A619A"/>
    <w:rsid w:val="006B2672"/>
    <w:rsid w:val="006B54BF"/>
    <w:rsid w:val="006B5F44"/>
    <w:rsid w:val="006B5F90"/>
    <w:rsid w:val="006B62E4"/>
    <w:rsid w:val="006C1960"/>
    <w:rsid w:val="006C1BBA"/>
    <w:rsid w:val="006C2079"/>
    <w:rsid w:val="006C5A62"/>
    <w:rsid w:val="006C5D68"/>
    <w:rsid w:val="006C6976"/>
    <w:rsid w:val="006C6DD0"/>
    <w:rsid w:val="006D04EA"/>
    <w:rsid w:val="006D16C4"/>
    <w:rsid w:val="006D325E"/>
    <w:rsid w:val="006D3E96"/>
    <w:rsid w:val="006D3EB5"/>
    <w:rsid w:val="006D4515"/>
    <w:rsid w:val="006D47E6"/>
    <w:rsid w:val="006D4BB1"/>
    <w:rsid w:val="006D6593"/>
    <w:rsid w:val="006E3CC9"/>
    <w:rsid w:val="006F03A8"/>
    <w:rsid w:val="006F2ACA"/>
    <w:rsid w:val="006F2ADC"/>
    <w:rsid w:val="006F2BFE"/>
    <w:rsid w:val="006F31E9"/>
    <w:rsid w:val="006F6284"/>
    <w:rsid w:val="007002C5"/>
    <w:rsid w:val="00704387"/>
    <w:rsid w:val="00706E48"/>
    <w:rsid w:val="00707669"/>
    <w:rsid w:val="00711CBA"/>
    <w:rsid w:val="00711FB5"/>
    <w:rsid w:val="00712A01"/>
    <w:rsid w:val="00714F58"/>
    <w:rsid w:val="00716EFA"/>
    <w:rsid w:val="00717CC3"/>
    <w:rsid w:val="00721A83"/>
    <w:rsid w:val="00722FBF"/>
    <w:rsid w:val="00722FC2"/>
    <w:rsid w:val="00724E1B"/>
    <w:rsid w:val="007257EC"/>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F7D"/>
    <w:rsid w:val="007501A8"/>
    <w:rsid w:val="00750D61"/>
    <w:rsid w:val="00750EE1"/>
    <w:rsid w:val="00752B4D"/>
    <w:rsid w:val="00754336"/>
    <w:rsid w:val="00755402"/>
    <w:rsid w:val="00756B26"/>
    <w:rsid w:val="00756EDF"/>
    <w:rsid w:val="007600E3"/>
    <w:rsid w:val="007618DA"/>
    <w:rsid w:val="00765C13"/>
    <w:rsid w:val="00765C43"/>
    <w:rsid w:val="00765D25"/>
    <w:rsid w:val="00765EFB"/>
    <w:rsid w:val="007671CA"/>
    <w:rsid w:val="00767C61"/>
    <w:rsid w:val="0077008A"/>
    <w:rsid w:val="00773358"/>
    <w:rsid w:val="00773C1F"/>
    <w:rsid w:val="00774DA4"/>
    <w:rsid w:val="00776599"/>
    <w:rsid w:val="00780834"/>
    <w:rsid w:val="0078114B"/>
    <w:rsid w:val="00781DD2"/>
    <w:rsid w:val="007822F1"/>
    <w:rsid w:val="00783ECF"/>
    <w:rsid w:val="0078413A"/>
    <w:rsid w:val="00790D5F"/>
    <w:rsid w:val="007919BD"/>
    <w:rsid w:val="007959E8"/>
    <w:rsid w:val="00795E9C"/>
    <w:rsid w:val="007A0521"/>
    <w:rsid w:val="007A2E12"/>
    <w:rsid w:val="007A3475"/>
    <w:rsid w:val="007A41C8"/>
    <w:rsid w:val="007A54CE"/>
    <w:rsid w:val="007A5D3A"/>
    <w:rsid w:val="007A6438"/>
    <w:rsid w:val="007A6FD9"/>
    <w:rsid w:val="007A7FFA"/>
    <w:rsid w:val="007B04EB"/>
    <w:rsid w:val="007B0D4F"/>
    <w:rsid w:val="007B5A3D"/>
    <w:rsid w:val="007B5B95"/>
    <w:rsid w:val="007B6032"/>
    <w:rsid w:val="007B68EA"/>
    <w:rsid w:val="007B7453"/>
    <w:rsid w:val="007C1168"/>
    <w:rsid w:val="007C2D89"/>
    <w:rsid w:val="007C4593"/>
    <w:rsid w:val="007C5309"/>
    <w:rsid w:val="007C6069"/>
    <w:rsid w:val="007D06C4"/>
    <w:rsid w:val="007D1352"/>
    <w:rsid w:val="007D2508"/>
    <w:rsid w:val="007D346A"/>
    <w:rsid w:val="007D4C86"/>
    <w:rsid w:val="007D6518"/>
    <w:rsid w:val="007D76BD"/>
    <w:rsid w:val="007E0BF1"/>
    <w:rsid w:val="007F0ED8"/>
    <w:rsid w:val="007F0F63"/>
    <w:rsid w:val="007F1AA8"/>
    <w:rsid w:val="007F75CE"/>
    <w:rsid w:val="008013A4"/>
    <w:rsid w:val="008027CE"/>
    <w:rsid w:val="00802F42"/>
    <w:rsid w:val="00804383"/>
    <w:rsid w:val="00804BB7"/>
    <w:rsid w:val="00804D41"/>
    <w:rsid w:val="00810257"/>
    <w:rsid w:val="008104F5"/>
    <w:rsid w:val="00811072"/>
    <w:rsid w:val="00811369"/>
    <w:rsid w:val="00814D14"/>
    <w:rsid w:val="00815419"/>
    <w:rsid w:val="008163C8"/>
    <w:rsid w:val="008164A1"/>
    <w:rsid w:val="00817325"/>
    <w:rsid w:val="00817E5F"/>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79B0"/>
    <w:rsid w:val="0085026B"/>
    <w:rsid w:val="0085173A"/>
    <w:rsid w:val="0085641F"/>
    <w:rsid w:val="008603CE"/>
    <w:rsid w:val="008620FC"/>
    <w:rsid w:val="008627A5"/>
    <w:rsid w:val="00863E05"/>
    <w:rsid w:val="00865ACA"/>
    <w:rsid w:val="00865D28"/>
    <w:rsid w:val="00865F85"/>
    <w:rsid w:val="00867C10"/>
    <w:rsid w:val="00870439"/>
    <w:rsid w:val="00870DA1"/>
    <w:rsid w:val="00871597"/>
    <w:rsid w:val="00883F93"/>
    <w:rsid w:val="00884DB3"/>
    <w:rsid w:val="008858EC"/>
    <w:rsid w:val="00885A9D"/>
    <w:rsid w:val="008864F6"/>
    <w:rsid w:val="0089049D"/>
    <w:rsid w:val="008928C9"/>
    <w:rsid w:val="008930CB"/>
    <w:rsid w:val="0089349B"/>
    <w:rsid w:val="008938DC"/>
    <w:rsid w:val="00893FD1"/>
    <w:rsid w:val="00894836"/>
    <w:rsid w:val="00895172"/>
    <w:rsid w:val="00895680"/>
    <w:rsid w:val="0089606D"/>
    <w:rsid w:val="0089657A"/>
    <w:rsid w:val="00896DFF"/>
    <w:rsid w:val="0089762C"/>
    <w:rsid w:val="008A173B"/>
    <w:rsid w:val="008A1893"/>
    <w:rsid w:val="008A4E24"/>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68E"/>
    <w:rsid w:val="008D5733"/>
    <w:rsid w:val="008D622B"/>
    <w:rsid w:val="008D666C"/>
    <w:rsid w:val="008D7B54"/>
    <w:rsid w:val="008E0C9D"/>
    <w:rsid w:val="008E1648"/>
    <w:rsid w:val="008E1B3E"/>
    <w:rsid w:val="008E2319"/>
    <w:rsid w:val="008E4BB6"/>
    <w:rsid w:val="008E5518"/>
    <w:rsid w:val="008E6A84"/>
    <w:rsid w:val="008E79D8"/>
    <w:rsid w:val="008F0CDC"/>
    <w:rsid w:val="008F17A3"/>
    <w:rsid w:val="008F1ED3"/>
    <w:rsid w:val="008F4C29"/>
    <w:rsid w:val="008F70BD"/>
    <w:rsid w:val="008F788F"/>
    <w:rsid w:val="008F7EA2"/>
    <w:rsid w:val="008F7FDE"/>
    <w:rsid w:val="00902722"/>
    <w:rsid w:val="009027BC"/>
    <w:rsid w:val="009031E1"/>
    <w:rsid w:val="009062E6"/>
    <w:rsid w:val="00911BE5"/>
    <w:rsid w:val="00913CA9"/>
    <w:rsid w:val="009145AE"/>
    <w:rsid w:val="009146CE"/>
    <w:rsid w:val="00914CA7"/>
    <w:rsid w:val="00915C3E"/>
    <w:rsid w:val="009161A8"/>
    <w:rsid w:val="0091709F"/>
    <w:rsid w:val="009245AE"/>
    <w:rsid w:val="009245F5"/>
    <w:rsid w:val="009249EC"/>
    <w:rsid w:val="009273B3"/>
    <w:rsid w:val="009305B5"/>
    <w:rsid w:val="009378DD"/>
    <w:rsid w:val="009429D5"/>
    <w:rsid w:val="00942BF1"/>
    <w:rsid w:val="00945180"/>
    <w:rsid w:val="00945428"/>
    <w:rsid w:val="0094607B"/>
    <w:rsid w:val="00950A52"/>
    <w:rsid w:val="00953604"/>
    <w:rsid w:val="0095496B"/>
    <w:rsid w:val="00960F1E"/>
    <w:rsid w:val="009610DC"/>
    <w:rsid w:val="00961490"/>
    <w:rsid w:val="0096381A"/>
    <w:rsid w:val="00965E04"/>
    <w:rsid w:val="009674AD"/>
    <w:rsid w:val="00970CDC"/>
    <w:rsid w:val="00972CDC"/>
    <w:rsid w:val="00975727"/>
    <w:rsid w:val="00977010"/>
    <w:rsid w:val="00977D02"/>
    <w:rsid w:val="00977FF9"/>
    <w:rsid w:val="009809BB"/>
    <w:rsid w:val="0098364B"/>
    <w:rsid w:val="009852B7"/>
    <w:rsid w:val="009908A3"/>
    <w:rsid w:val="009911AF"/>
    <w:rsid w:val="00991875"/>
    <w:rsid w:val="00991F92"/>
    <w:rsid w:val="00992985"/>
    <w:rsid w:val="00993889"/>
    <w:rsid w:val="0099551B"/>
    <w:rsid w:val="00996BD2"/>
    <w:rsid w:val="00997603"/>
    <w:rsid w:val="00997BF1"/>
    <w:rsid w:val="009A089C"/>
    <w:rsid w:val="009A118E"/>
    <w:rsid w:val="009A12AC"/>
    <w:rsid w:val="009A21CD"/>
    <w:rsid w:val="009A278C"/>
    <w:rsid w:val="009A2BC2"/>
    <w:rsid w:val="009A42C1"/>
    <w:rsid w:val="009A5429"/>
    <w:rsid w:val="009A57C3"/>
    <w:rsid w:val="009A72AD"/>
    <w:rsid w:val="009B09E0"/>
    <w:rsid w:val="009B0BC5"/>
    <w:rsid w:val="009B1247"/>
    <w:rsid w:val="009B6029"/>
    <w:rsid w:val="009B6971"/>
    <w:rsid w:val="009C147C"/>
    <w:rsid w:val="009C27F1"/>
    <w:rsid w:val="009C3152"/>
    <w:rsid w:val="009C3257"/>
    <w:rsid w:val="009C4CFA"/>
    <w:rsid w:val="009C5070"/>
    <w:rsid w:val="009D112C"/>
    <w:rsid w:val="009D1385"/>
    <w:rsid w:val="009D27A8"/>
    <w:rsid w:val="009D47FA"/>
    <w:rsid w:val="009D4C5B"/>
    <w:rsid w:val="009D50D2"/>
    <w:rsid w:val="009D6BCA"/>
    <w:rsid w:val="009E0F62"/>
    <w:rsid w:val="009E4A58"/>
    <w:rsid w:val="009E5A2D"/>
    <w:rsid w:val="009E5AB2"/>
    <w:rsid w:val="009E6157"/>
    <w:rsid w:val="009E6219"/>
    <w:rsid w:val="009F03B3"/>
    <w:rsid w:val="00A0096C"/>
    <w:rsid w:val="00A01757"/>
    <w:rsid w:val="00A028C0"/>
    <w:rsid w:val="00A02BAE"/>
    <w:rsid w:val="00A04042"/>
    <w:rsid w:val="00A042AB"/>
    <w:rsid w:val="00A06A6B"/>
    <w:rsid w:val="00A07E47"/>
    <w:rsid w:val="00A1070F"/>
    <w:rsid w:val="00A129D0"/>
    <w:rsid w:val="00A12C33"/>
    <w:rsid w:val="00A138BA"/>
    <w:rsid w:val="00A149E6"/>
    <w:rsid w:val="00A14C8E"/>
    <w:rsid w:val="00A153D9"/>
    <w:rsid w:val="00A15F09"/>
    <w:rsid w:val="00A169B6"/>
    <w:rsid w:val="00A2271D"/>
    <w:rsid w:val="00A229D4"/>
    <w:rsid w:val="00A237D5"/>
    <w:rsid w:val="00A25A0C"/>
    <w:rsid w:val="00A274EA"/>
    <w:rsid w:val="00A307EB"/>
    <w:rsid w:val="00A30EFC"/>
    <w:rsid w:val="00A31984"/>
    <w:rsid w:val="00A32D73"/>
    <w:rsid w:val="00A3367B"/>
    <w:rsid w:val="00A33C67"/>
    <w:rsid w:val="00A3597D"/>
    <w:rsid w:val="00A36DD1"/>
    <w:rsid w:val="00A37E99"/>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9FA"/>
    <w:rsid w:val="00A76A1F"/>
    <w:rsid w:val="00A77CCB"/>
    <w:rsid w:val="00A83D8D"/>
    <w:rsid w:val="00A8446B"/>
    <w:rsid w:val="00A8473F"/>
    <w:rsid w:val="00A862D6"/>
    <w:rsid w:val="00A869A8"/>
    <w:rsid w:val="00A8715E"/>
    <w:rsid w:val="00A91B7C"/>
    <w:rsid w:val="00A9295B"/>
    <w:rsid w:val="00A93B09"/>
    <w:rsid w:val="00A952D7"/>
    <w:rsid w:val="00A963F7"/>
    <w:rsid w:val="00A96AD8"/>
    <w:rsid w:val="00A97AA1"/>
    <w:rsid w:val="00AA052C"/>
    <w:rsid w:val="00AA1E45"/>
    <w:rsid w:val="00AA4286"/>
    <w:rsid w:val="00AA456B"/>
    <w:rsid w:val="00AA57F5"/>
    <w:rsid w:val="00AA672E"/>
    <w:rsid w:val="00AA6EC9"/>
    <w:rsid w:val="00AB6309"/>
    <w:rsid w:val="00AB6C5F"/>
    <w:rsid w:val="00AB7129"/>
    <w:rsid w:val="00AB71B6"/>
    <w:rsid w:val="00AC27A6"/>
    <w:rsid w:val="00AC30F7"/>
    <w:rsid w:val="00AC3A5A"/>
    <w:rsid w:val="00AC4D95"/>
    <w:rsid w:val="00AC5DF4"/>
    <w:rsid w:val="00AD0AEF"/>
    <w:rsid w:val="00AD11B7"/>
    <w:rsid w:val="00AD1A94"/>
    <w:rsid w:val="00AD1C05"/>
    <w:rsid w:val="00AD4126"/>
    <w:rsid w:val="00AD421C"/>
    <w:rsid w:val="00AD44FA"/>
    <w:rsid w:val="00AD4A36"/>
    <w:rsid w:val="00AE070A"/>
    <w:rsid w:val="00AE101C"/>
    <w:rsid w:val="00AE2A69"/>
    <w:rsid w:val="00AE37E5"/>
    <w:rsid w:val="00AE5EB4"/>
    <w:rsid w:val="00AF0C18"/>
    <w:rsid w:val="00AF47C5"/>
    <w:rsid w:val="00AF5398"/>
    <w:rsid w:val="00B049AF"/>
    <w:rsid w:val="00B07242"/>
    <w:rsid w:val="00B072C1"/>
    <w:rsid w:val="00B10534"/>
    <w:rsid w:val="00B113DB"/>
    <w:rsid w:val="00B11D8A"/>
    <w:rsid w:val="00B12857"/>
    <w:rsid w:val="00B12981"/>
    <w:rsid w:val="00B147DD"/>
    <w:rsid w:val="00B156FD"/>
    <w:rsid w:val="00B2179C"/>
    <w:rsid w:val="00B21F61"/>
    <w:rsid w:val="00B261F1"/>
    <w:rsid w:val="00B265BC"/>
    <w:rsid w:val="00B31FB1"/>
    <w:rsid w:val="00B33952"/>
    <w:rsid w:val="00B339FF"/>
    <w:rsid w:val="00B33C5E"/>
    <w:rsid w:val="00B342F4"/>
    <w:rsid w:val="00B34369"/>
    <w:rsid w:val="00B34DC2"/>
    <w:rsid w:val="00B36B51"/>
    <w:rsid w:val="00B378E5"/>
    <w:rsid w:val="00B4346D"/>
    <w:rsid w:val="00B440F4"/>
    <w:rsid w:val="00B447A5"/>
    <w:rsid w:val="00B44E22"/>
    <w:rsid w:val="00B4654C"/>
    <w:rsid w:val="00B47293"/>
    <w:rsid w:val="00B50E50"/>
    <w:rsid w:val="00B52120"/>
    <w:rsid w:val="00B54ABC"/>
    <w:rsid w:val="00B561AC"/>
    <w:rsid w:val="00B56FBE"/>
    <w:rsid w:val="00B57EA1"/>
    <w:rsid w:val="00B60ACF"/>
    <w:rsid w:val="00B62B58"/>
    <w:rsid w:val="00B63A5F"/>
    <w:rsid w:val="00B65149"/>
    <w:rsid w:val="00B66567"/>
    <w:rsid w:val="00B66F52"/>
    <w:rsid w:val="00B66FE5"/>
    <w:rsid w:val="00B72880"/>
    <w:rsid w:val="00B72CF9"/>
    <w:rsid w:val="00B758BF"/>
    <w:rsid w:val="00B77EC8"/>
    <w:rsid w:val="00B80875"/>
    <w:rsid w:val="00B827A6"/>
    <w:rsid w:val="00B831CE"/>
    <w:rsid w:val="00B86677"/>
    <w:rsid w:val="00B86A64"/>
    <w:rsid w:val="00B87131"/>
    <w:rsid w:val="00B939B1"/>
    <w:rsid w:val="00B94050"/>
    <w:rsid w:val="00B9586B"/>
    <w:rsid w:val="00B96D40"/>
    <w:rsid w:val="00B97386"/>
    <w:rsid w:val="00BA263B"/>
    <w:rsid w:val="00BA2B98"/>
    <w:rsid w:val="00BA42B2"/>
    <w:rsid w:val="00BA58D4"/>
    <w:rsid w:val="00BA5B9E"/>
    <w:rsid w:val="00BA5CB7"/>
    <w:rsid w:val="00BA7C9A"/>
    <w:rsid w:val="00BB5F8F"/>
    <w:rsid w:val="00BB6475"/>
    <w:rsid w:val="00BB657A"/>
    <w:rsid w:val="00BC1A4E"/>
    <w:rsid w:val="00BC5DC7"/>
    <w:rsid w:val="00BC6B8B"/>
    <w:rsid w:val="00BC73D8"/>
    <w:rsid w:val="00BD071A"/>
    <w:rsid w:val="00BD0993"/>
    <w:rsid w:val="00BD52D7"/>
    <w:rsid w:val="00BD5AD2"/>
    <w:rsid w:val="00BE22F3"/>
    <w:rsid w:val="00BE5B52"/>
    <w:rsid w:val="00BE6489"/>
    <w:rsid w:val="00BE7B8D"/>
    <w:rsid w:val="00BF0993"/>
    <w:rsid w:val="00BF10A9"/>
    <w:rsid w:val="00BF1703"/>
    <w:rsid w:val="00BF231C"/>
    <w:rsid w:val="00BF51E5"/>
    <w:rsid w:val="00BF74A6"/>
    <w:rsid w:val="00C00115"/>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42E"/>
    <w:rsid w:val="00C42130"/>
    <w:rsid w:val="00C423A4"/>
    <w:rsid w:val="00C423E3"/>
    <w:rsid w:val="00C430ED"/>
    <w:rsid w:val="00C44325"/>
    <w:rsid w:val="00C44BF5"/>
    <w:rsid w:val="00C47AC6"/>
    <w:rsid w:val="00C521D6"/>
    <w:rsid w:val="00C55232"/>
    <w:rsid w:val="00C553A4"/>
    <w:rsid w:val="00C55A06"/>
    <w:rsid w:val="00C55D03"/>
    <w:rsid w:val="00C601BC"/>
    <w:rsid w:val="00C6329F"/>
    <w:rsid w:val="00C63340"/>
    <w:rsid w:val="00C643F9"/>
    <w:rsid w:val="00C64E95"/>
    <w:rsid w:val="00C65C54"/>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444"/>
    <w:rsid w:val="00CA2D1B"/>
    <w:rsid w:val="00CA375D"/>
    <w:rsid w:val="00CA662A"/>
    <w:rsid w:val="00CA7AFD"/>
    <w:rsid w:val="00CA7C3C"/>
    <w:rsid w:val="00CB0189"/>
    <w:rsid w:val="00CB0BA2"/>
    <w:rsid w:val="00CB1A42"/>
    <w:rsid w:val="00CB1B0C"/>
    <w:rsid w:val="00CB23A9"/>
    <w:rsid w:val="00CB2C0B"/>
    <w:rsid w:val="00CB517D"/>
    <w:rsid w:val="00CC038D"/>
    <w:rsid w:val="00CC08DB"/>
    <w:rsid w:val="00CC39FF"/>
    <w:rsid w:val="00CC3C2F"/>
    <w:rsid w:val="00CC4614"/>
    <w:rsid w:val="00CC4AC8"/>
    <w:rsid w:val="00CC5233"/>
    <w:rsid w:val="00CC5DE6"/>
    <w:rsid w:val="00CC6E4E"/>
    <w:rsid w:val="00CC6FE8"/>
    <w:rsid w:val="00CC7202"/>
    <w:rsid w:val="00CD2808"/>
    <w:rsid w:val="00CD28BF"/>
    <w:rsid w:val="00CD4092"/>
    <w:rsid w:val="00CD4566"/>
    <w:rsid w:val="00CD4A20"/>
    <w:rsid w:val="00CD50A1"/>
    <w:rsid w:val="00CD519E"/>
    <w:rsid w:val="00CE0C4F"/>
    <w:rsid w:val="00CE2A9D"/>
    <w:rsid w:val="00CE30EA"/>
    <w:rsid w:val="00CF048A"/>
    <w:rsid w:val="00CF112B"/>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54A0"/>
    <w:rsid w:val="00D37CBC"/>
    <w:rsid w:val="00D4162B"/>
    <w:rsid w:val="00D4514F"/>
    <w:rsid w:val="00D451E2"/>
    <w:rsid w:val="00D45E89"/>
    <w:rsid w:val="00D45E8D"/>
    <w:rsid w:val="00D466AE"/>
    <w:rsid w:val="00D4734F"/>
    <w:rsid w:val="00D51BF3"/>
    <w:rsid w:val="00D522F3"/>
    <w:rsid w:val="00D66846"/>
    <w:rsid w:val="00D675FB"/>
    <w:rsid w:val="00D71F25"/>
    <w:rsid w:val="00D72A9C"/>
    <w:rsid w:val="00D73041"/>
    <w:rsid w:val="00D76620"/>
    <w:rsid w:val="00D77031"/>
    <w:rsid w:val="00D77F4F"/>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53A"/>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4D4"/>
    <w:rsid w:val="00DD6BCC"/>
    <w:rsid w:val="00DE0A4B"/>
    <w:rsid w:val="00DE2410"/>
    <w:rsid w:val="00DE2939"/>
    <w:rsid w:val="00DE6E81"/>
    <w:rsid w:val="00DE703F"/>
    <w:rsid w:val="00DE7595"/>
    <w:rsid w:val="00DF1961"/>
    <w:rsid w:val="00DF44DE"/>
    <w:rsid w:val="00DF7D66"/>
    <w:rsid w:val="00E01138"/>
    <w:rsid w:val="00E02DFB"/>
    <w:rsid w:val="00E030F9"/>
    <w:rsid w:val="00E0311A"/>
    <w:rsid w:val="00E03138"/>
    <w:rsid w:val="00E0506C"/>
    <w:rsid w:val="00E06404"/>
    <w:rsid w:val="00E11A85"/>
    <w:rsid w:val="00E12495"/>
    <w:rsid w:val="00E12ABB"/>
    <w:rsid w:val="00E15CCD"/>
    <w:rsid w:val="00E202EF"/>
    <w:rsid w:val="00E210B5"/>
    <w:rsid w:val="00E2552F"/>
    <w:rsid w:val="00E3137A"/>
    <w:rsid w:val="00E32298"/>
    <w:rsid w:val="00E32CCF"/>
    <w:rsid w:val="00E34A98"/>
    <w:rsid w:val="00E35D1E"/>
    <w:rsid w:val="00E364F9"/>
    <w:rsid w:val="00E365FA"/>
    <w:rsid w:val="00E36789"/>
    <w:rsid w:val="00E374CA"/>
    <w:rsid w:val="00E43B7F"/>
    <w:rsid w:val="00E44A83"/>
    <w:rsid w:val="00E502C1"/>
    <w:rsid w:val="00E502DD"/>
    <w:rsid w:val="00E50D3A"/>
    <w:rsid w:val="00E51387"/>
    <w:rsid w:val="00E51E68"/>
    <w:rsid w:val="00E52EFD"/>
    <w:rsid w:val="00E5408A"/>
    <w:rsid w:val="00E56800"/>
    <w:rsid w:val="00E60C63"/>
    <w:rsid w:val="00E62FF9"/>
    <w:rsid w:val="00E635D6"/>
    <w:rsid w:val="00E639BC"/>
    <w:rsid w:val="00E65487"/>
    <w:rsid w:val="00E660D7"/>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470"/>
    <w:rsid w:val="00E9311F"/>
    <w:rsid w:val="00E934D1"/>
    <w:rsid w:val="00E94AF0"/>
    <w:rsid w:val="00E94C9A"/>
    <w:rsid w:val="00E95D13"/>
    <w:rsid w:val="00E95DD3"/>
    <w:rsid w:val="00E969D5"/>
    <w:rsid w:val="00EA58D1"/>
    <w:rsid w:val="00EA61BC"/>
    <w:rsid w:val="00EA681A"/>
    <w:rsid w:val="00EA735B"/>
    <w:rsid w:val="00EB1E69"/>
    <w:rsid w:val="00EB2086"/>
    <w:rsid w:val="00EB31ED"/>
    <w:rsid w:val="00EB46D1"/>
    <w:rsid w:val="00EB5EDF"/>
    <w:rsid w:val="00EB60FE"/>
    <w:rsid w:val="00EB6898"/>
    <w:rsid w:val="00EB74DB"/>
    <w:rsid w:val="00EC3606"/>
    <w:rsid w:val="00EC5359"/>
    <w:rsid w:val="00EC562A"/>
    <w:rsid w:val="00ED067A"/>
    <w:rsid w:val="00ED2B50"/>
    <w:rsid w:val="00ED3F48"/>
    <w:rsid w:val="00ED571D"/>
    <w:rsid w:val="00EE0350"/>
    <w:rsid w:val="00EE0719"/>
    <w:rsid w:val="00EE0E80"/>
    <w:rsid w:val="00EE55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B75"/>
    <w:rsid w:val="00F420D5"/>
    <w:rsid w:val="00F42933"/>
    <w:rsid w:val="00F451EA"/>
    <w:rsid w:val="00F45447"/>
    <w:rsid w:val="00F456C6"/>
    <w:rsid w:val="00F4577B"/>
    <w:rsid w:val="00F46496"/>
    <w:rsid w:val="00F474D0"/>
    <w:rsid w:val="00F50179"/>
    <w:rsid w:val="00F515EE"/>
    <w:rsid w:val="00F56511"/>
    <w:rsid w:val="00F6194E"/>
    <w:rsid w:val="00F623AC"/>
    <w:rsid w:val="00F62D44"/>
    <w:rsid w:val="00F62D76"/>
    <w:rsid w:val="00F6412A"/>
    <w:rsid w:val="00F64B7C"/>
    <w:rsid w:val="00F65893"/>
    <w:rsid w:val="00F66A4A"/>
    <w:rsid w:val="00F71E22"/>
    <w:rsid w:val="00F72142"/>
    <w:rsid w:val="00F72AE7"/>
    <w:rsid w:val="00F730C8"/>
    <w:rsid w:val="00F77682"/>
    <w:rsid w:val="00F833BA"/>
    <w:rsid w:val="00F84FD0"/>
    <w:rsid w:val="00F859A8"/>
    <w:rsid w:val="00F8660F"/>
    <w:rsid w:val="00F86D87"/>
    <w:rsid w:val="00F9108B"/>
    <w:rsid w:val="00F91349"/>
    <w:rsid w:val="00F9189E"/>
    <w:rsid w:val="00F93A8A"/>
    <w:rsid w:val="00F95248"/>
    <w:rsid w:val="00F956A9"/>
    <w:rsid w:val="00F963ED"/>
    <w:rsid w:val="00F966CF"/>
    <w:rsid w:val="00F96CAE"/>
    <w:rsid w:val="00F97C99"/>
    <w:rsid w:val="00FA6113"/>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E77"/>
    <w:rsid w:val="00FD2A7C"/>
    <w:rsid w:val="00FD59EB"/>
    <w:rsid w:val="00FD5DA6"/>
    <w:rsid w:val="00FD7299"/>
    <w:rsid w:val="00FE1FBE"/>
    <w:rsid w:val="00FE3901"/>
    <w:rsid w:val="00FE39D3"/>
    <w:rsid w:val="00FE4BCE"/>
    <w:rsid w:val="00FE54AE"/>
    <w:rsid w:val="00FE576A"/>
    <w:rsid w:val="00FE7E79"/>
    <w:rsid w:val="00FF2E7C"/>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B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7C1168"/>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UnresolvedMention">
    <w:name w:val="Unresolved Mention"/>
    <w:basedOn w:val="afff6"/>
    <w:uiPriority w:val="99"/>
    <w:semiHidden/>
    <w:unhideWhenUsed/>
    <w:rsid w:val="000D6D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7C1168"/>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UnresolvedMention">
    <w:name w:val="Unresolved Mention"/>
    <w:basedOn w:val="afff6"/>
    <w:uiPriority w:val="99"/>
    <w:semiHidden/>
    <w:unhideWhenUsed/>
    <w:rsid w:val="000D6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5158840">
      <w:bodyDiv w:val="1"/>
      <w:marLeft w:val="0"/>
      <w:marRight w:val="0"/>
      <w:marTop w:val="0"/>
      <w:marBottom w:val="0"/>
      <w:divBdr>
        <w:top w:val="none" w:sz="0" w:space="0" w:color="auto"/>
        <w:left w:val="none" w:sz="0" w:space="0" w:color="auto"/>
        <w:bottom w:val="none" w:sz="0" w:space="0" w:color="auto"/>
        <w:right w:val="none" w:sz="0" w:space="0" w:color="auto"/>
      </w:divBdr>
    </w:div>
    <w:div w:id="385448031">
      <w:bodyDiv w:val="1"/>
      <w:marLeft w:val="0"/>
      <w:marRight w:val="0"/>
      <w:marTop w:val="0"/>
      <w:marBottom w:val="0"/>
      <w:divBdr>
        <w:top w:val="none" w:sz="0" w:space="0" w:color="auto"/>
        <w:left w:val="none" w:sz="0" w:space="0" w:color="auto"/>
        <w:bottom w:val="none" w:sz="0" w:space="0" w:color="auto"/>
        <w:right w:val="none" w:sz="0" w:space="0" w:color="auto"/>
      </w:divBdr>
    </w:div>
    <w:div w:id="1132358721">
      <w:bodyDiv w:val="1"/>
      <w:marLeft w:val="0"/>
      <w:marRight w:val="0"/>
      <w:marTop w:val="0"/>
      <w:marBottom w:val="0"/>
      <w:divBdr>
        <w:top w:val="none" w:sz="0" w:space="0" w:color="auto"/>
        <w:left w:val="none" w:sz="0" w:space="0" w:color="auto"/>
        <w:bottom w:val="none" w:sz="0" w:space="0" w:color="auto"/>
        <w:right w:val="none" w:sz="0" w:space="0" w:color="auto"/>
      </w:divBdr>
    </w:div>
    <w:div w:id="1184437793">
      <w:bodyDiv w:val="1"/>
      <w:marLeft w:val="0"/>
      <w:marRight w:val="0"/>
      <w:marTop w:val="0"/>
      <w:marBottom w:val="0"/>
      <w:divBdr>
        <w:top w:val="none" w:sz="0" w:space="0" w:color="auto"/>
        <w:left w:val="none" w:sz="0" w:space="0" w:color="auto"/>
        <w:bottom w:val="none" w:sz="0" w:space="0" w:color="auto"/>
        <w:right w:val="none" w:sz="0" w:space="0" w:color="auto"/>
      </w:divBdr>
    </w:div>
    <w:div w:id="1251234945">
      <w:bodyDiv w:val="1"/>
      <w:marLeft w:val="0"/>
      <w:marRight w:val="0"/>
      <w:marTop w:val="0"/>
      <w:marBottom w:val="0"/>
      <w:divBdr>
        <w:top w:val="none" w:sz="0" w:space="0" w:color="auto"/>
        <w:left w:val="none" w:sz="0" w:space="0" w:color="auto"/>
        <w:bottom w:val="none" w:sz="0" w:space="0" w:color="auto"/>
        <w:right w:val="none" w:sz="0" w:space="0" w:color="auto"/>
      </w:divBdr>
    </w:div>
    <w:div w:id="1388725994">
      <w:bodyDiv w:val="1"/>
      <w:marLeft w:val="0"/>
      <w:marRight w:val="0"/>
      <w:marTop w:val="0"/>
      <w:marBottom w:val="0"/>
      <w:divBdr>
        <w:top w:val="none" w:sz="0" w:space="0" w:color="auto"/>
        <w:left w:val="none" w:sz="0" w:space="0" w:color="auto"/>
        <w:bottom w:val="none" w:sz="0" w:space="0" w:color="auto"/>
        <w:right w:val="none" w:sz="0" w:space="0" w:color="auto"/>
      </w:divBdr>
    </w:div>
    <w:div w:id="1573420787">
      <w:bodyDiv w:val="1"/>
      <w:marLeft w:val="0"/>
      <w:marRight w:val="0"/>
      <w:marTop w:val="0"/>
      <w:marBottom w:val="0"/>
      <w:divBdr>
        <w:top w:val="none" w:sz="0" w:space="0" w:color="auto"/>
        <w:left w:val="none" w:sz="0" w:space="0" w:color="auto"/>
        <w:bottom w:val="none" w:sz="0" w:space="0" w:color="auto"/>
        <w:right w:val="none" w:sz="0" w:space="0" w:color="auto"/>
      </w:divBdr>
    </w:div>
    <w:div w:id="1625767486">
      <w:bodyDiv w:val="1"/>
      <w:marLeft w:val="0"/>
      <w:marRight w:val="0"/>
      <w:marTop w:val="0"/>
      <w:marBottom w:val="0"/>
      <w:divBdr>
        <w:top w:val="none" w:sz="0" w:space="0" w:color="auto"/>
        <w:left w:val="none" w:sz="0" w:space="0" w:color="auto"/>
        <w:bottom w:val="none" w:sz="0" w:space="0" w:color="auto"/>
        <w:right w:val="none" w:sz="0" w:space="0" w:color="auto"/>
      </w:divBdr>
    </w:div>
    <w:div w:id="1636446732">
      <w:bodyDiv w:val="1"/>
      <w:marLeft w:val="0"/>
      <w:marRight w:val="0"/>
      <w:marTop w:val="0"/>
      <w:marBottom w:val="0"/>
      <w:divBdr>
        <w:top w:val="none" w:sz="0" w:space="0" w:color="auto"/>
        <w:left w:val="none" w:sz="0" w:space="0" w:color="auto"/>
        <w:bottom w:val="none" w:sz="0" w:space="0" w:color="auto"/>
        <w:right w:val="none" w:sz="0" w:space="0" w:color="auto"/>
      </w:divBdr>
    </w:div>
    <w:div w:id="18485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174E8939614703998FEB061A6F2479"/>
        <w:category>
          <w:name w:val="常规"/>
          <w:gallery w:val="placeholder"/>
        </w:category>
        <w:types>
          <w:type w:val="bbPlcHdr"/>
        </w:types>
        <w:behaviors>
          <w:behavior w:val="content"/>
        </w:behaviors>
        <w:guid w:val="{7D93AD28-CD08-4AE5-8189-5E11E15603D1}"/>
      </w:docPartPr>
      <w:docPartBody>
        <w:p w:rsidR="00AA374D" w:rsidRDefault="00AA374D">
          <w:pPr>
            <w:pStyle w:val="CC174E8939614703998FEB061A6F2479"/>
          </w:pPr>
          <w:r w:rsidRPr="00751A05">
            <w:rPr>
              <w:rStyle w:val="a3"/>
              <w:rFonts w:hint="eastAsia"/>
            </w:rPr>
            <w:t>单击或点击此处输入文字。</w:t>
          </w:r>
        </w:p>
      </w:docPartBody>
    </w:docPart>
    <w:docPart>
      <w:docPartPr>
        <w:name w:val="89E44921CB0F4C349232C636F4C252A2"/>
        <w:category>
          <w:name w:val="常规"/>
          <w:gallery w:val="placeholder"/>
        </w:category>
        <w:types>
          <w:type w:val="bbPlcHdr"/>
        </w:types>
        <w:behaviors>
          <w:behavior w:val="content"/>
        </w:behaviors>
        <w:guid w:val="{681BD7D8-63D9-4DB1-A38B-0C72145B7352}"/>
      </w:docPartPr>
      <w:docPartBody>
        <w:p w:rsidR="00AA374D" w:rsidRDefault="00AA374D">
          <w:pPr>
            <w:pStyle w:val="89E44921CB0F4C349232C636F4C252A2"/>
          </w:pPr>
          <w:r w:rsidRPr="00FB6243">
            <w:rPr>
              <w:rStyle w:val="a3"/>
              <w:rFonts w:hint="eastAsia"/>
            </w:rPr>
            <w:t>选择一项。</w:t>
          </w:r>
        </w:p>
      </w:docPartBody>
    </w:docPart>
    <w:docPart>
      <w:docPartPr>
        <w:name w:val="4F0EEF0326F448E087A7C834BA1BECAC"/>
        <w:category>
          <w:name w:val="常规"/>
          <w:gallery w:val="placeholder"/>
        </w:category>
        <w:types>
          <w:type w:val="bbPlcHdr"/>
        </w:types>
        <w:behaviors>
          <w:behavior w:val="content"/>
        </w:behaviors>
        <w:guid w:val="{1DC2DF62-AFDE-4DFB-BA1C-D971BF2D9DC2}"/>
      </w:docPartPr>
      <w:docPartBody>
        <w:p w:rsidR="00AA374D" w:rsidRDefault="00AA374D">
          <w:pPr>
            <w:pStyle w:val="4F0EEF0326F448E087A7C834BA1BECA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4D"/>
    <w:rsid w:val="001A0A52"/>
    <w:rsid w:val="001F325D"/>
    <w:rsid w:val="004C6B85"/>
    <w:rsid w:val="00617EBF"/>
    <w:rsid w:val="007618DA"/>
    <w:rsid w:val="007F23C2"/>
    <w:rsid w:val="00A1773A"/>
    <w:rsid w:val="00A23CBF"/>
    <w:rsid w:val="00A26639"/>
    <w:rsid w:val="00AA374D"/>
    <w:rsid w:val="00B67ABA"/>
    <w:rsid w:val="00BA44F5"/>
    <w:rsid w:val="00C112EF"/>
    <w:rsid w:val="00D37CBC"/>
    <w:rsid w:val="00E9076B"/>
    <w:rsid w:val="00F8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C174E8939614703998FEB061A6F2479">
    <w:name w:val="CC174E8939614703998FEB061A6F2479"/>
    <w:pPr>
      <w:widowControl w:val="0"/>
      <w:jc w:val="both"/>
    </w:pPr>
  </w:style>
  <w:style w:type="paragraph" w:customStyle="1" w:styleId="89E44921CB0F4C349232C636F4C252A2">
    <w:name w:val="89E44921CB0F4C349232C636F4C252A2"/>
    <w:pPr>
      <w:widowControl w:val="0"/>
      <w:jc w:val="both"/>
    </w:pPr>
  </w:style>
  <w:style w:type="paragraph" w:customStyle="1" w:styleId="4F0EEF0326F448E087A7C834BA1BECAC">
    <w:name w:val="4F0EEF0326F448E087A7C834BA1BECA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C174E8939614703998FEB061A6F2479">
    <w:name w:val="CC174E8939614703998FEB061A6F2479"/>
    <w:pPr>
      <w:widowControl w:val="0"/>
      <w:jc w:val="both"/>
    </w:pPr>
  </w:style>
  <w:style w:type="paragraph" w:customStyle="1" w:styleId="89E44921CB0F4C349232C636F4C252A2">
    <w:name w:val="89E44921CB0F4C349232C636F4C252A2"/>
    <w:pPr>
      <w:widowControl w:val="0"/>
      <w:jc w:val="both"/>
    </w:pPr>
  </w:style>
  <w:style w:type="paragraph" w:customStyle="1" w:styleId="4F0EEF0326F448E087A7C834BA1BECAC">
    <w:name w:val="4F0EEF0326F448E087A7C834BA1BEC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E650-81C0-48B2-8339-E07F98F1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2520</TotalTime>
  <Pages>15</Pages>
  <Words>1835</Words>
  <Characters>10465</Characters>
  <Application>Microsoft Office Word</Application>
  <DocSecurity>0</DocSecurity>
  <Lines>87</Lines>
  <Paragraphs>24</Paragraphs>
  <ScaleCrop>false</ScaleCrop>
  <Company>PCMI</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大数据应用所—卢艺</dc:creator>
  <dc:description>&lt;config cover="true" show_menu="true" version="1.0.0" doctype="SDKXY"&gt;_x000d_
&lt;/config&gt;</dc:description>
  <cp:lastModifiedBy>卢艺</cp:lastModifiedBy>
  <cp:revision>214</cp:revision>
  <cp:lastPrinted>2021-02-02T08:22:00Z</cp:lastPrinted>
  <dcterms:created xsi:type="dcterms:W3CDTF">2025-08-06T01:33:00Z</dcterms:created>
  <dcterms:modified xsi:type="dcterms:W3CDTF">2025-08-29T06:03:00Z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