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BC8F" w14:textId="77777777" w:rsidR="00513183" w:rsidRDefault="00877F2D">
      <w:pPr>
        <w:tabs>
          <w:tab w:val="left" w:pos="7371"/>
        </w:tabs>
        <w:jc w:val="left"/>
      </w:pPr>
      <w:bookmarkStart w:id="0" w:name="_Hlk191990230"/>
      <w:bookmarkStart w:id="1" w:name="_Hlk175905260"/>
      <w:r>
        <w:t>ICS 6</w:t>
      </w:r>
      <w:r>
        <w:rPr>
          <w:rFonts w:hint="eastAsia"/>
        </w:rPr>
        <w:t>5</w:t>
      </w:r>
      <w:r>
        <w:t>.120</w:t>
      </w:r>
    </w:p>
    <w:p w14:paraId="0C14694F" w14:textId="77777777" w:rsidR="00513183" w:rsidRDefault="00877F2D">
      <w:pPr>
        <w:jc w:val="left"/>
      </w:pPr>
      <w:r>
        <w:t xml:space="preserve">B </w:t>
      </w:r>
      <w:r>
        <w:rPr>
          <w:rFonts w:hint="eastAsia"/>
        </w:rPr>
        <w:t>20</w:t>
      </w:r>
    </w:p>
    <w:bookmarkEnd w:id="0"/>
    <w:p w14:paraId="0618A763" w14:textId="77777777" w:rsidR="00513183" w:rsidRDefault="00513183">
      <w:pPr>
        <w:jc w:val="center"/>
      </w:pPr>
    </w:p>
    <w:p w14:paraId="7ADA3077" w14:textId="77777777" w:rsidR="00513183" w:rsidRDefault="00513183">
      <w:pPr>
        <w:jc w:val="center"/>
      </w:pPr>
    </w:p>
    <w:p w14:paraId="1F824B94" w14:textId="77777777" w:rsidR="00513183" w:rsidRDefault="00877F2D">
      <w:pPr>
        <w:jc w:val="center"/>
        <w:rPr>
          <w:rFonts w:eastAsia="黑体"/>
          <w:sz w:val="84"/>
          <w:szCs w:val="84"/>
        </w:rPr>
      </w:pPr>
      <w:bookmarkStart w:id="2" w:name="_Hlk191991850"/>
      <w:bookmarkStart w:id="3" w:name="_Hlk191990252"/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513183" w:rsidRDefault="00513183">
      <w:pPr>
        <w:jc w:val="center"/>
        <w:rPr>
          <w:sz w:val="84"/>
          <w:szCs w:val="84"/>
        </w:rPr>
      </w:pPr>
    </w:p>
    <w:p w14:paraId="0BC1CEEF" w14:textId="77777777" w:rsidR="00513183" w:rsidRDefault="00877F2D">
      <w:pPr>
        <w:jc w:val="right"/>
        <w:rPr>
          <w:b/>
          <w:bCs/>
        </w:rPr>
      </w:pPr>
      <w:bookmarkStart w:id="4" w:name="_Hlk191975570"/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bookmarkEnd w:id="4"/>
    <w:p w14:paraId="252C694A" w14:textId="77777777" w:rsidR="00513183" w:rsidRDefault="00877F2D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bookmarkEnd w:id="2"/>
    <w:p w14:paraId="33CFF3C8" w14:textId="77777777" w:rsidR="00513183" w:rsidRDefault="00513183">
      <w:pPr>
        <w:jc w:val="right"/>
        <w:rPr>
          <w:b/>
          <w:bCs/>
        </w:rPr>
      </w:pPr>
    </w:p>
    <w:bookmarkEnd w:id="3"/>
    <w:p w14:paraId="2663932C" w14:textId="77777777" w:rsidR="00102B7D" w:rsidRDefault="00102B7D">
      <w:pPr>
        <w:jc w:val="center"/>
        <w:rPr>
          <w:rFonts w:eastAsia="黑体"/>
          <w:sz w:val="48"/>
          <w:szCs w:val="48"/>
        </w:rPr>
      </w:pPr>
      <w:r w:rsidRPr="00102B7D">
        <w:rPr>
          <w:rFonts w:eastAsia="黑体" w:hint="eastAsia"/>
          <w:sz w:val="48"/>
          <w:szCs w:val="48"/>
        </w:rPr>
        <w:t>南方丘陵地区多年生栽培草地刈牧利用技术规程</w:t>
      </w:r>
    </w:p>
    <w:p w14:paraId="1701AC79" w14:textId="3EE57431" w:rsidR="00513183" w:rsidRDefault="00D16F6C">
      <w:pPr>
        <w:jc w:val="center"/>
        <w:rPr>
          <w:rFonts w:eastAsia="黑体"/>
          <w:b/>
          <w:bCs/>
          <w:sz w:val="28"/>
          <w:szCs w:val="28"/>
        </w:rPr>
      </w:pPr>
      <w:r w:rsidRPr="00D16F6C">
        <w:rPr>
          <w:rFonts w:eastAsia="黑体"/>
          <w:b/>
          <w:bCs/>
          <w:sz w:val="28"/>
          <w:szCs w:val="28"/>
        </w:rPr>
        <w:t xml:space="preserve">Technical Specifications for the Mowing and Grazing Management of Cultivated Grasslands in Southern China </w:t>
      </w:r>
    </w:p>
    <w:bookmarkEnd w:id="1"/>
    <w:p w14:paraId="44D43563" w14:textId="77777777" w:rsidR="00513183" w:rsidRDefault="00513183">
      <w:pPr>
        <w:jc w:val="center"/>
        <w:rPr>
          <w:rFonts w:eastAsia="黑体"/>
          <w:sz w:val="24"/>
          <w:szCs w:val="24"/>
        </w:rPr>
      </w:pPr>
    </w:p>
    <w:p w14:paraId="27A7445D" w14:textId="77777777" w:rsidR="00513183" w:rsidRDefault="00877F2D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（征求意见稿）</w:t>
      </w:r>
    </w:p>
    <w:p w14:paraId="56F65F94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44BD88A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3630715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7B790E6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E2AE35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50BC42F7" w14:textId="77777777" w:rsidR="00513183" w:rsidRDefault="00513183" w:rsidP="00A1415D">
      <w:pPr>
        <w:spacing w:afterLines="100" w:after="312"/>
        <w:rPr>
          <w:rFonts w:eastAsia="黑体"/>
          <w:sz w:val="48"/>
          <w:szCs w:val="48"/>
        </w:rPr>
      </w:pPr>
    </w:p>
    <w:p w14:paraId="4BCFB8B3" w14:textId="77777777" w:rsidR="00A1415D" w:rsidRDefault="00A1415D" w:rsidP="00A1415D">
      <w:pPr>
        <w:spacing w:afterLines="100" w:after="312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513183" w:rsidRDefault="00877F2D">
      <w:pPr>
        <w:jc w:val="left"/>
        <w:rPr>
          <w:rFonts w:ascii="黑体" w:eastAsia="黑体" w:hAnsi="黑体" w:hint="eastAsia"/>
          <w:u w:val="single"/>
        </w:rPr>
      </w:pPr>
      <w:bookmarkStart w:id="5" w:name="_Hlk191975616"/>
      <w:bookmarkStart w:id="6" w:name="_Hlk191991896"/>
      <w:r>
        <w:rPr>
          <w:rFonts w:ascii="黑体" w:eastAsia="黑体" w:hAnsi="黑体" w:hint="eastAsia"/>
          <w:u w:val="single"/>
        </w:rPr>
        <w:t>2025</w:t>
      </w:r>
      <w:bookmarkStart w:id="7" w:name="_Hlk191975599"/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bookmarkEnd w:id="7"/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  <w:bookmarkEnd w:id="5"/>
    </w:p>
    <w:p w14:paraId="0A139628" w14:textId="77777777" w:rsidR="00513183" w:rsidRDefault="00877F2D">
      <w:pPr>
        <w:spacing w:beforeLines="100" w:before="312"/>
        <w:jc w:val="center"/>
        <w:sectPr w:rsidR="00513183">
          <w:footerReference w:type="default" r:id="rId7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北京华夏草业产业技术创新战略联盟发布</w:t>
      </w:r>
      <w:bookmarkStart w:id="8" w:name="_Toc175908325"/>
      <w:bookmarkStart w:id="9" w:name="_Toc32084"/>
    </w:p>
    <w:p w14:paraId="2B46F376" w14:textId="77777777" w:rsidR="00513183" w:rsidRDefault="00877F2D">
      <w:pPr>
        <w:pStyle w:val="a7"/>
      </w:pPr>
      <w:bookmarkStart w:id="10" w:name="_Toc206493294"/>
      <w:bookmarkStart w:id="11" w:name="_Hlk191975698"/>
      <w:bookmarkEnd w:id="6"/>
      <w:r>
        <w:lastRenderedPageBreak/>
        <w:t>目</w:t>
      </w:r>
      <w:r>
        <w:rPr>
          <w:rFonts w:hint="eastAsia"/>
        </w:rPr>
        <w:t xml:space="preserve">  </w:t>
      </w:r>
      <w:bookmarkEnd w:id="8"/>
      <w:r>
        <w:rPr>
          <w:rFonts w:hint="eastAsia"/>
        </w:rPr>
        <w:t>次</w:t>
      </w:r>
      <w:bookmarkEnd w:id="9"/>
      <w:bookmarkEnd w:id="10"/>
    </w:p>
    <w:bookmarkEnd w:id="11"/>
    <w:p w14:paraId="4B7B4425" w14:textId="6BA23902" w:rsidR="005E664B" w:rsidRDefault="00877F2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6493294" w:history="1">
        <w:r w:rsidR="005E664B" w:rsidRPr="00DF6FF9">
          <w:rPr>
            <w:rStyle w:val="aa"/>
            <w:rFonts w:hint="eastAsia"/>
            <w:noProof/>
          </w:rPr>
          <w:t>目</w:t>
        </w:r>
        <w:r w:rsidR="005E664B" w:rsidRPr="00DF6FF9">
          <w:rPr>
            <w:rStyle w:val="aa"/>
            <w:rFonts w:hint="eastAsia"/>
            <w:noProof/>
          </w:rPr>
          <w:t xml:space="preserve">  </w:t>
        </w:r>
        <w:r w:rsidR="005E664B" w:rsidRPr="00DF6FF9">
          <w:rPr>
            <w:rStyle w:val="aa"/>
            <w:rFonts w:hint="eastAsia"/>
            <w:noProof/>
          </w:rPr>
          <w:t>次</w:t>
        </w:r>
        <w:r w:rsidR="005E664B">
          <w:rPr>
            <w:rFonts w:hint="eastAsia"/>
            <w:noProof/>
            <w:webHidden/>
          </w:rPr>
          <w:tab/>
        </w:r>
        <w:r w:rsidR="005E664B">
          <w:rPr>
            <w:rFonts w:hint="eastAsia"/>
            <w:noProof/>
            <w:webHidden/>
          </w:rPr>
          <w:fldChar w:fldCharType="begin"/>
        </w:r>
        <w:r w:rsidR="005E664B">
          <w:rPr>
            <w:rFonts w:hint="eastAsia"/>
            <w:noProof/>
            <w:webHidden/>
          </w:rPr>
          <w:instrText xml:space="preserve"> </w:instrText>
        </w:r>
        <w:r w:rsidR="005E664B">
          <w:rPr>
            <w:noProof/>
            <w:webHidden/>
          </w:rPr>
          <w:instrText>PAGEREF _Toc206493294 \h</w:instrText>
        </w:r>
        <w:r w:rsidR="005E664B">
          <w:rPr>
            <w:rFonts w:hint="eastAsia"/>
            <w:noProof/>
            <w:webHidden/>
          </w:rPr>
          <w:instrText xml:space="preserve"> </w:instrText>
        </w:r>
        <w:r w:rsidR="005E664B">
          <w:rPr>
            <w:rFonts w:hint="eastAsia"/>
            <w:noProof/>
            <w:webHidden/>
          </w:rPr>
        </w:r>
        <w:r w:rsidR="005E664B">
          <w:rPr>
            <w:rFonts w:hint="eastAsia"/>
            <w:noProof/>
            <w:webHidden/>
          </w:rPr>
          <w:fldChar w:fldCharType="separate"/>
        </w:r>
        <w:r w:rsidR="005E664B">
          <w:rPr>
            <w:noProof/>
            <w:webHidden/>
          </w:rPr>
          <w:t>I</w:t>
        </w:r>
        <w:r w:rsidR="005E664B">
          <w:rPr>
            <w:rFonts w:hint="eastAsia"/>
            <w:noProof/>
            <w:webHidden/>
          </w:rPr>
          <w:fldChar w:fldCharType="end"/>
        </w:r>
      </w:hyperlink>
    </w:p>
    <w:p w14:paraId="52F2171B" w14:textId="3605D61B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295" w:history="1">
        <w:r w:rsidRPr="00DF6FF9">
          <w:rPr>
            <w:rStyle w:val="aa"/>
            <w:rFonts w:hint="eastAsia"/>
            <w:noProof/>
          </w:rPr>
          <w:t>前</w:t>
        </w:r>
        <w:r w:rsidRPr="00DF6FF9">
          <w:rPr>
            <w:rStyle w:val="aa"/>
            <w:rFonts w:hint="eastAsia"/>
            <w:noProof/>
          </w:rPr>
          <w:t xml:space="preserve">  </w:t>
        </w:r>
        <w:r w:rsidRPr="00DF6FF9">
          <w:rPr>
            <w:rStyle w:val="aa"/>
            <w:rFonts w:hint="eastAsia"/>
            <w:noProof/>
          </w:rPr>
          <w:t>言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_Toc206493295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rFonts w:hint="eastAsia"/>
            <w:noProof/>
            <w:webHidden/>
          </w:rPr>
          <w:fldChar w:fldCharType="end"/>
        </w:r>
      </w:hyperlink>
    </w:p>
    <w:p w14:paraId="2C6D5494" w14:textId="53812401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296" w:history="1">
        <w:r w:rsidRPr="00DF6FF9">
          <w:rPr>
            <w:rStyle w:val="aa"/>
            <w:rFonts w:ascii="黑体" w:hAnsi="黑体" w:hint="eastAsia"/>
            <w:noProof/>
          </w:rPr>
          <w:t>南方丘陵地区多年生栽培草地刈牧利用技术规程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_Toc206493296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528F93" w14:textId="234DA377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297" w:history="1">
        <w:r w:rsidRPr="00DF6FF9">
          <w:rPr>
            <w:rStyle w:val="aa"/>
            <w:rFonts w:hint="eastAsia"/>
            <w:noProof/>
          </w:rPr>
          <w:t xml:space="preserve">1 </w:t>
        </w:r>
        <w:r w:rsidRPr="00DF6FF9">
          <w:rPr>
            <w:rStyle w:val="aa"/>
            <w:rFonts w:hint="eastAsia"/>
            <w:noProof/>
          </w:rPr>
          <w:t>范围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_Toc206493297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F5AE420" w14:textId="286FBE3D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298" w:history="1">
        <w:r w:rsidRPr="00DF6FF9">
          <w:rPr>
            <w:rStyle w:val="aa"/>
            <w:rFonts w:hint="eastAsia"/>
            <w:noProof/>
          </w:rPr>
          <w:t xml:space="preserve">2 </w:t>
        </w:r>
        <w:r w:rsidRPr="00DF6FF9">
          <w:rPr>
            <w:rStyle w:val="aa"/>
            <w:rFonts w:hint="eastAsia"/>
            <w:noProof/>
          </w:rPr>
          <w:t>规范性引用文件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_Toc206493298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CEE84DB" w14:textId="36A386F7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299" w:history="1">
        <w:r w:rsidRPr="00DF6FF9">
          <w:rPr>
            <w:rStyle w:val="aa"/>
            <w:rFonts w:hint="eastAsia"/>
            <w:noProof/>
          </w:rPr>
          <w:t>3</w:t>
        </w:r>
        <w:r w:rsidRPr="00DF6FF9">
          <w:rPr>
            <w:rStyle w:val="aa"/>
            <w:rFonts w:hint="eastAsia"/>
            <w:noProof/>
          </w:rPr>
          <w:t>术语和定义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_Toc206493299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356B8852" w14:textId="7DBC2D92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300" w:history="1">
        <w:r w:rsidRPr="00DF6FF9">
          <w:rPr>
            <w:rStyle w:val="aa"/>
            <w:rFonts w:hint="eastAsia"/>
            <w:noProof/>
          </w:rPr>
          <w:t xml:space="preserve">4 </w:t>
        </w:r>
        <w:r w:rsidRPr="00DF6FF9">
          <w:rPr>
            <w:rStyle w:val="aa"/>
            <w:rFonts w:hint="eastAsia"/>
            <w:noProof/>
          </w:rPr>
          <w:t>自然条件要求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_Toc206493300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59858E" w14:textId="5A8B0C04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301" w:history="1">
        <w:r w:rsidRPr="00DF6FF9">
          <w:rPr>
            <w:rStyle w:val="aa"/>
            <w:rFonts w:hint="eastAsia"/>
            <w:noProof/>
          </w:rPr>
          <w:t xml:space="preserve">5 </w:t>
        </w:r>
        <w:r w:rsidRPr="00DF6FF9">
          <w:rPr>
            <w:rStyle w:val="aa"/>
            <w:rFonts w:hint="eastAsia"/>
            <w:noProof/>
          </w:rPr>
          <w:t>刈牧利用技术要求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_Toc206493301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A659BA2" w14:textId="20602A11" w:rsidR="005E664B" w:rsidRDefault="005E664B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sz w:val="22"/>
          <w:szCs w:val="24"/>
          <w14:ligatures w14:val="standardContextual"/>
        </w:rPr>
      </w:pPr>
      <w:hyperlink w:anchor="_Toc206493302" w:history="1">
        <w:r w:rsidRPr="00DF6FF9">
          <w:rPr>
            <w:rStyle w:val="aa"/>
            <w:rFonts w:hint="eastAsia"/>
            <w:noProof/>
          </w:rPr>
          <w:t>6</w:t>
        </w:r>
        <w:r w:rsidRPr="00DF6FF9">
          <w:rPr>
            <w:rStyle w:val="aa"/>
            <w:rFonts w:hint="eastAsia"/>
            <w:noProof/>
          </w:rPr>
          <w:t>牧草生产效果评价与监测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_Toc206493302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06DE5DDC" w14:textId="27108A38" w:rsidR="00513183" w:rsidRDefault="00877F2D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>
        <w:rPr>
          <w:b/>
          <w:bCs/>
          <w:lang w:val="zh-CN"/>
        </w:rPr>
        <w:fldChar w:fldCharType="end"/>
      </w:r>
    </w:p>
    <w:p w14:paraId="0BB1BB05" w14:textId="77777777" w:rsidR="00513183" w:rsidRDefault="00513183">
      <w:pPr>
        <w:spacing w:line="360" w:lineRule="auto"/>
      </w:pPr>
    </w:p>
    <w:p w14:paraId="2E79CF1A" w14:textId="77777777" w:rsidR="00513183" w:rsidRDefault="00513183">
      <w:pPr>
        <w:pStyle w:val="a7"/>
        <w:jc w:val="right"/>
      </w:pPr>
    </w:p>
    <w:p w14:paraId="622FB626" w14:textId="77777777" w:rsidR="00513183" w:rsidRDefault="00877F2D">
      <w:pPr>
        <w:pStyle w:val="a7"/>
        <w:rPr>
          <w:b w:val="0"/>
          <w:bCs w:val="0"/>
        </w:rPr>
      </w:pPr>
      <w:r>
        <w:br w:type="page"/>
      </w:r>
      <w:bookmarkStart w:id="12" w:name="_Toc175908326"/>
      <w:bookmarkStart w:id="13" w:name="_Toc206493295"/>
      <w:r>
        <w:rPr>
          <w:rFonts w:hint="eastAsia"/>
          <w:b w:val="0"/>
          <w:bCs w:val="0"/>
        </w:rPr>
        <w:lastRenderedPageBreak/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12"/>
      <w:bookmarkEnd w:id="13"/>
    </w:p>
    <w:p w14:paraId="430A3502" w14:textId="77777777" w:rsidR="00513183" w:rsidRDefault="00877F2D">
      <w:pPr>
        <w:spacing w:line="360" w:lineRule="auto"/>
        <w:ind w:firstLineChars="200" w:firstLine="420"/>
      </w:pPr>
      <w:bookmarkStart w:id="14" w:name="_Hlk191990623"/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79A07859" w14:textId="77777777" w:rsidR="00513183" w:rsidRDefault="00877F2D">
      <w:pPr>
        <w:spacing w:line="360" w:lineRule="auto"/>
        <w:ind w:firstLineChars="200" w:firstLine="420"/>
      </w:pPr>
      <w:r>
        <w:rPr>
          <w:rFonts w:hint="eastAsia"/>
        </w:rPr>
        <w:t>注：在不引起混淆的情况下，本文件中“标准化文件”简称为“文件”。</w:t>
      </w:r>
    </w:p>
    <w:p w14:paraId="1C35DA62" w14:textId="77777777" w:rsidR="00513183" w:rsidRDefault="00877F2D">
      <w:pPr>
        <w:spacing w:line="360" w:lineRule="auto"/>
        <w:ind w:firstLineChars="200" w:firstLine="420"/>
      </w:pPr>
      <w:r>
        <w:rPr>
          <w:rFonts w:hint="eastAsia"/>
        </w:rPr>
        <w:t>本文件由北京华夏草业产业技术创新战略联盟提出并归口。</w:t>
      </w:r>
    </w:p>
    <w:p w14:paraId="59079261" w14:textId="574ED5F1" w:rsidR="00513183" w:rsidRDefault="00877F2D">
      <w:pPr>
        <w:spacing w:line="360" w:lineRule="auto"/>
        <w:ind w:firstLineChars="200" w:firstLine="420"/>
      </w:pPr>
      <w:r>
        <w:rPr>
          <w:rFonts w:hint="eastAsia"/>
        </w:rPr>
        <w:t>本文件起草单位：</w:t>
      </w:r>
      <w:r w:rsidR="00C86A3F">
        <w:rPr>
          <w:rFonts w:hint="eastAsia"/>
        </w:rPr>
        <w:t>兰州大学、</w:t>
      </w:r>
      <w:r w:rsidR="00B2539F" w:rsidRPr="00720E25">
        <w:rPr>
          <w:rFonts w:hint="eastAsia"/>
        </w:rPr>
        <w:t>贵州大学、</w:t>
      </w:r>
      <w:r w:rsidR="00C86A3F">
        <w:rPr>
          <w:rFonts w:hint="eastAsia"/>
        </w:rPr>
        <w:t>云南省草地动物科学研究院、云南省种羊繁育推广中心</w:t>
      </w:r>
      <w:r w:rsidR="00C86A3F" w:rsidRPr="00720E25">
        <w:rPr>
          <w:rFonts w:hint="eastAsia"/>
        </w:rPr>
        <w:t>、</w:t>
      </w:r>
      <w:r w:rsidR="00C86A3F">
        <w:rPr>
          <w:rFonts w:hint="eastAsia"/>
        </w:rPr>
        <w:t>全国畜牧总站</w:t>
      </w:r>
      <w:r>
        <w:rPr>
          <w:rFonts w:hint="eastAsia"/>
        </w:rPr>
        <w:t>。</w:t>
      </w:r>
    </w:p>
    <w:p w14:paraId="12877699" w14:textId="32F9F923" w:rsidR="00513183" w:rsidRDefault="00877F2D">
      <w:pPr>
        <w:spacing w:line="360" w:lineRule="auto"/>
        <w:ind w:firstLineChars="200" w:firstLine="420"/>
      </w:pPr>
      <w:r>
        <w:rPr>
          <w:rFonts w:hint="eastAsia"/>
        </w:rPr>
        <w:t>本文件主要起草人∶</w:t>
      </w:r>
      <w:proofErr w:type="gramStart"/>
      <w:r w:rsidR="00C86A3F">
        <w:rPr>
          <w:rFonts w:hint="eastAsia"/>
        </w:rPr>
        <w:t>侯扶江</w:t>
      </w:r>
      <w:proofErr w:type="gramEnd"/>
      <w:r w:rsidR="00C86A3F">
        <w:rPr>
          <w:rFonts w:hint="eastAsia"/>
        </w:rPr>
        <w:t>、袁秉琛、</w:t>
      </w:r>
      <w:r w:rsidR="00B2539F">
        <w:rPr>
          <w:rFonts w:hint="eastAsia"/>
        </w:rPr>
        <w:t>王召锋、</w:t>
      </w:r>
      <w:r w:rsidR="00C86A3F">
        <w:rPr>
          <w:rFonts w:hint="eastAsia"/>
        </w:rPr>
        <w:t>赖帅</w:t>
      </w:r>
      <w:r w:rsidR="00402EF9">
        <w:rPr>
          <w:rFonts w:hint="eastAsia"/>
        </w:rPr>
        <w:t>彬、</w:t>
      </w:r>
      <w:r w:rsidR="00040E6F">
        <w:rPr>
          <w:rFonts w:hint="eastAsia"/>
        </w:rPr>
        <w:t>常润泽、叶帆、</w:t>
      </w:r>
      <w:r w:rsidR="00B2539F">
        <w:rPr>
          <w:rFonts w:hint="eastAsia"/>
        </w:rPr>
        <w:t>彭泽晨、</w:t>
      </w:r>
      <w:r w:rsidR="00B2539F" w:rsidRPr="00877F2D">
        <w:rPr>
          <w:rFonts w:hint="eastAsia"/>
        </w:rPr>
        <w:t>王春梅</w:t>
      </w:r>
      <w:r w:rsidR="00B2539F">
        <w:rPr>
          <w:rFonts w:hint="eastAsia"/>
        </w:rPr>
        <w:t>、</w:t>
      </w:r>
      <w:r w:rsidR="00402EF9" w:rsidRPr="00402EF9">
        <w:rPr>
          <w:rFonts w:hint="eastAsia"/>
        </w:rPr>
        <w:t>徐震</w:t>
      </w:r>
      <w:r w:rsidR="00402EF9">
        <w:rPr>
          <w:rFonts w:hint="eastAsia"/>
        </w:rPr>
        <w:t>、张美艳、王文、</w:t>
      </w:r>
      <w:r w:rsidRPr="00877F2D">
        <w:rPr>
          <w:rFonts w:hint="eastAsia"/>
        </w:rPr>
        <w:t>姚新荣</w:t>
      </w:r>
      <w:r>
        <w:rPr>
          <w:rFonts w:hint="eastAsia"/>
        </w:rPr>
        <w:t>、</w:t>
      </w:r>
      <w:r w:rsidRPr="00877F2D">
        <w:rPr>
          <w:rFonts w:hint="eastAsia"/>
        </w:rPr>
        <w:t>王加亭</w:t>
      </w:r>
      <w:r w:rsidR="00B2539F">
        <w:rPr>
          <w:rFonts w:hint="eastAsia"/>
        </w:rPr>
        <w:t>、刘永杰、常生华</w:t>
      </w:r>
      <w:r w:rsidR="0011005D">
        <w:rPr>
          <w:rFonts w:hint="eastAsia"/>
        </w:rPr>
        <w:t>。</w:t>
      </w:r>
    </w:p>
    <w:p w14:paraId="71DD7983" w14:textId="77777777" w:rsidR="00513183" w:rsidRDefault="00877F2D">
      <w:pPr>
        <w:spacing w:line="360" w:lineRule="auto"/>
        <w:ind w:firstLineChars="200" w:firstLine="420"/>
        <w:jc w:val="left"/>
      </w:pPr>
      <w:r>
        <w:rPr>
          <w:rFonts w:hint="eastAsia"/>
        </w:rPr>
        <w:t>本文件为首次发布。</w:t>
      </w:r>
    </w:p>
    <w:p w14:paraId="0527472D" w14:textId="77777777" w:rsidR="00513183" w:rsidRDefault="00877F2D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bookmarkEnd w:id="14"/>
    <w:p w14:paraId="3FDCE1E2" w14:textId="77777777" w:rsidR="00513183" w:rsidRDefault="00513183">
      <w:pPr>
        <w:spacing w:line="360" w:lineRule="auto"/>
        <w:ind w:firstLineChars="200" w:firstLine="480"/>
        <w:jc w:val="left"/>
        <w:rPr>
          <w:sz w:val="24"/>
        </w:rPr>
        <w:sectPr w:rsidR="00513183">
          <w:head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71802D01" w14:textId="77777777" w:rsidR="009C33EF" w:rsidRDefault="009C33EF" w:rsidP="000E76F2">
      <w:pPr>
        <w:pStyle w:val="a7"/>
        <w:spacing w:beforeLines="50" w:before="156" w:afterLines="50" w:after="156"/>
        <w:rPr>
          <w:rFonts w:ascii="黑体" w:hAnsi="黑体" w:hint="eastAsia"/>
          <w:b w:val="0"/>
          <w:bCs w:val="0"/>
          <w:szCs w:val="24"/>
        </w:rPr>
      </w:pPr>
      <w:bookmarkStart w:id="18" w:name="_Toc206493296"/>
      <w:bookmarkStart w:id="19" w:name="_Toc175908327"/>
      <w:r w:rsidRPr="009C33EF">
        <w:rPr>
          <w:rFonts w:ascii="黑体" w:hAnsi="黑体" w:hint="eastAsia"/>
          <w:b w:val="0"/>
          <w:bCs w:val="0"/>
          <w:szCs w:val="24"/>
        </w:rPr>
        <w:lastRenderedPageBreak/>
        <w:t>南方丘陵地区多年生栽培草地刈牧利用技术规程</w:t>
      </w:r>
      <w:bookmarkEnd w:id="18"/>
    </w:p>
    <w:p w14:paraId="79F876A3" w14:textId="2A9000EC" w:rsidR="00513183" w:rsidRDefault="00877F2D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0" w:name="_Toc206493297"/>
      <w:r>
        <w:rPr>
          <w:rFonts w:hint="eastAsia"/>
          <w:b w:val="0"/>
          <w:bCs w:val="0"/>
          <w:sz w:val="21"/>
          <w:szCs w:val="21"/>
        </w:rPr>
        <w:t>1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范围</w:t>
      </w:r>
      <w:bookmarkEnd w:id="19"/>
      <w:bookmarkEnd w:id="20"/>
    </w:p>
    <w:p w14:paraId="3DFFBF3F" w14:textId="77777777" w:rsidR="009C33EF" w:rsidRDefault="009C33EF" w:rsidP="009C33EF">
      <w:pPr>
        <w:spacing w:line="360" w:lineRule="auto"/>
        <w:ind w:firstLineChars="200" w:firstLine="420"/>
      </w:pPr>
      <w:r>
        <w:rPr>
          <w:rFonts w:hint="eastAsia"/>
        </w:rPr>
        <w:t>本文件规定了南方栽培草地刈牧利用的定义、分类、原则、技术要求、管理措施等内容。</w:t>
      </w:r>
    </w:p>
    <w:p w14:paraId="74A97C4F" w14:textId="00BD2012" w:rsidR="00513183" w:rsidRDefault="009C33EF" w:rsidP="009C33EF">
      <w:pPr>
        <w:spacing w:line="360" w:lineRule="auto"/>
        <w:ind w:firstLineChars="200" w:firstLine="420"/>
      </w:pPr>
      <w:r>
        <w:rPr>
          <w:rFonts w:hint="eastAsia"/>
        </w:rPr>
        <w:t>本文件适用于南方地区的各类栽培草地的刈牧利用</w:t>
      </w:r>
      <w:r w:rsidR="00877F2D">
        <w:rPr>
          <w:rFonts w:hint="eastAsia"/>
        </w:rPr>
        <w:t>。</w:t>
      </w:r>
    </w:p>
    <w:p w14:paraId="2512DC03" w14:textId="4052AE0B" w:rsidR="00513183" w:rsidRDefault="00877F2D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1" w:name="_Toc206493298"/>
      <w:r>
        <w:rPr>
          <w:rFonts w:hint="eastAsia"/>
          <w:b w:val="0"/>
          <w:bCs w:val="0"/>
          <w:sz w:val="21"/>
          <w:szCs w:val="21"/>
        </w:rPr>
        <w:t>2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规范性引用文件</w:t>
      </w:r>
      <w:bookmarkEnd w:id="21"/>
    </w:p>
    <w:p w14:paraId="4C91C17D" w14:textId="77777777" w:rsidR="00481C20" w:rsidRPr="00481C20" w:rsidRDefault="00481C20" w:rsidP="00A04090">
      <w:pPr>
        <w:ind w:firstLineChars="200" w:firstLine="420"/>
      </w:pPr>
      <w:r w:rsidRPr="00481C20">
        <w:rPr>
          <w:rFonts w:hint="eastAsia"/>
        </w:rPr>
        <w:t xml:space="preserve">NY/T 635 </w:t>
      </w:r>
      <w:r w:rsidRPr="00481C20">
        <w:rPr>
          <w:rFonts w:hint="eastAsia"/>
        </w:rPr>
        <w:t>天然草地合理载畜量的计算</w:t>
      </w:r>
    </w:p>
    <w:p w14:paraId="0EB8C2A9" w14:textId="77777777" w:rsidR="00481C20" w:rsidRPr="00481C20" w:rsidRDefault="00481C20" w:rsidP="00A04090">
      <w:pPr>
        <w:ind w:firstLineChars="200" w:firstLine="420"/>
      </w:pPr>
      <w:r w:rsidRPr="00481C20">
        <w:rPr>
          <w:rFonts w:hint="eastAsia"/>
        </w:rPr>
        <w:t xml:space="preserve">NY/T 1176 </w:t>
      </w:r>
      <w:r w:rsidRPr="00481C20">
        <w:rPr>
          <w:rFonts w:hint="eastAsia"/>
        </w:rPr>
        <w:t>休牧和禁牧技术规程</w:t>
      </w:r>
    </w:p>
    <w:p w14:paraId="61109699" w14:textId="77777777" w:rsidR="00481C20" w:rsidRPr="00481C20" w:rsidRDefault="00481C20" w:rsidP="00A04090">
      <w:pPr>
        <w:ind w:firstLineChars="200" w:firstLine="420"/>
      </w:pPr>
      <w:r w:rsidRPr="00481C20">
        <w:rPr>
          <w:rFonts w:hint="eastAsia"/>
        </w:rPr>
        <w:t xml:space="preserve">NY/T 2997 </w:t>
      </w:r>
      <w:r w:rsidRPr="00481C20">
        <w:rPr>
          <w:rFonts w:hint="eastAsia"/>
        </w:rPr>
        <w:t>草地分类</w:t>
      </w:r>
    </w:p>
    <w:p w14:paraId="49300809" w14:textId="77777777" w:rsidR="00481C20" w:rsidRPr="008D5594" w:rsidRDefault="00481C20" w:rsidP="00A04090">
      <w:pPr>
        <w:ind w:firstLineChars="200" w:firstLine="420"/>
      </w:pPr>
      <w:r w:rsidRPr="00481C20">
        <w:rPr>
          <w:rFonts w:hint="eastAsia"/>
        </w:rPr>
        <w:t xml:space="preserve">NY/T 2736 </w:t>
      </w:r>
      <w:r w:rsidRPr="00481C20">
        <w:rPr>
          <w:rFonts w:hint="eastAsia"/>
        </w:rPr>
        <w:t>蝗虫防治技术规范</w:t>
      </w:r>
    </w:p>
    <w:p w14:paraId="2C74AEBC" w14:textId="73C78B18" w:rsidR="00513183" w:rsidRDefault="00877F2D" w:rsidP="00481C20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2" w:name="_Toc206493299"/>
      <w:r>
        <w:rPr>
          <w:rFonts w:hint="eastAsia"/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术语和定义</w:t>
      </w:r>
      <w:bookmarkEnd w:id="22"/>
    </w:p>
    <w:p w14:paraId="136036F8" w14:textId="77777777" w:rsidR="00513183" w:rsidRDefault="00877F2D" w:rsidP="008D5594">
      <w:r>
        <w:rPr>
          <w:rFonts w:hint="eastAsia"/>
        </w:rPr>
        <w:t>下列术语和定义适用于本文件。</w:t>
      </w:r>
    </w:p>
    <w:p w14:paraId="6D29854F" w14:textId="113FF25E" w:rsidR="00513183" w:rsidRPr="005E664B" w:rsidRDefault="00877F2D" w:rsidP="005E664B">
      <w:bookmarkStart w:id="23" w:name="_Toc176548713"/>
      <w:r w:rsidRPr="008D5594">
        <w:rPr>
          <w:rFonts w:hint="eastAsia"/>
        </w:rPr>
        <w:t>3.1</w:t>
      </w:r>
      <w:bookmarkEnd w:id="23"/>
      <w:r w:rsidR="00FC0D2B" w:rsidRPr="008D5594">
        <w:rPr>
          <w:rFonts w:hint="eastAsia"/>
        </w:rPr>
        <w:t>南方栽培草地</w:t>
      </w:r>
      <w:r w:rsidR="00FC0D2B" w:rsidRPr="008D5594">
        <w:rPr>
          <w:rFonts w:hint="eastAsia"/>
        </w:rPr>
        <w:t>southern cultivated grassland</w:t>
      </w:r>
    </w:p>
    <w:p w14:paraId="6CEC10E5" w14:textId="479E14F3" w:rsidR="00513183" w:rsidRDefault="0017746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177469">
        <w:rPr>
          <w:rFonts w:hint="eastAsia"/>
          <w:kern w:val="2"/>
          <w:sz w:val="21"/>
          <w:szCs w:val="21"/>
        </w:rPr>
        <w:t>指在我国南方，处于亚热带气候区域，以草本植物为主要植被形式的生态系统。按利用模式分类可分为刈割型栽培草地、放牧型栽培草地、刈牧结合型栽培草地</w:t>
      </w:r>
      <w:r w:rsidR="00877F2D">
        <w:rPr>
          <w:rFonts w:hint="eastAsia"/>
          <w:kern w:val="2"/>
          <w:sz w:val="21"/>
          <w:szCs w:val="21"/>
        </w:rPr>
        <w:t>。</w:t>
      </w:r>
    </w:p>
    <w:p w14:paraId="3751224B" w14:textId="60007497" w:rsidR="00513183" w:rsidRPr="005E664B" w:rsidRDefault="00877F2D" w:rsidP="005E664B">
      <w:bookmarkStart w:id="24" w:name="_Toc176548714"/>
      <w:r w:rsidRPr="005E664B">
        <w:rPr>
          <w:rFonts w:hint="eastAsia"/>
        </w:rPr>
        <w:t xml:space="preserve">3.2 </w:t>
      </w:r>
      <w:bookmarkEnd w:id="24"/>
      <w:proofErr w:type="gramStart"/>
      <w:r w:rsidR="001D1D66" w:rsidRPr="005E664B">
        <w:rPr>
          <w:rFonts w:hint="eastAsia"/>
        </w:rPr>
        <w:t>刈牧利用</w:t>
      </w:r>
      <w:proofErr w:type="gramEnd"/>
      <w:r w:rsidR="001D1D66" w:rsidRPr="005E664B">
        <w:rPr>
          <w:rFonts w:hint="eastAsia"/>
        </w:rPr>
        <w:t xml:space="preserve"> cutting and grazing utilization</w:t>
      </w:r>
    </w:p>
    <w:p w14:paraId="40EF7DD5" w14:textId="4F964B33" w:rsidR="00513183" w:rsidRDefault="00DE394E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DE394E">
        <w:rPr>
          <w:rFonts w:hint="eastAsia"/>
          <w:kern w:val="2"/>
          <w:sz w:val="21"/>
          <w:szCs w:val="21"/>
        </w:rPr>
        <w:t>指对草地进行割草、放牧的利用方式，以获取牧草、牲畜或其他经济效益</w:t>
      </w:r>
      <w:r w:rsidR="00877F2D">
        <w:rPr>
          <w:rFonts w:hint="eastAsia"/>
          <w:kern w:val="2"/>
          <w:sz w:val="21"/>
          <w:szCs w:val="21"/>
        </w:rPr>
        <w:t>。</w:t>
      </w:r>
    </w:p>
    <w:p w14:paraId="17F69DCA" w14:textId="4B25A7BE" w:rsidR="00513183" w:rsidRPr="005E664B" w:rsidRDefault="00877F2D" w:rsidP="005E664B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5" w:name="_Toc206493300"/>
      <w:r w:rsidRPr="005E664B">
        <w:rPr>
          <w:rFonts w:hint="eastAsia"/>
          <w:b w:val="0"/>
          <w:bCs w:val="0"/>
          <w:sz w:val="21"/>
          <w:szCs w:val="21"/>
        </w:rPr>
        <w:t xml:space="preserve">4 </w:t>
      </w:r>
      <w:r w:rsidR="00594241" w:rsidRPr="005E664B">
        <w:rPr>
          <w:rFonts w:hint="eastAsia"/>
          <w:b w:val="0"/>
          <w:bCs w:val="0"/>
          <w:sz w:val="21"/>
          <w:szCs w:val="21"/>
        </w:rPr>
        <w:t>自然条件要求</w:t>
      </w:r>
      <w:bookmarkEnd w:id="25"/>
    </w:p>
    <w:p w14:paraId="43F8EE84" w14:textId="434DE96F" w:rsidR="00152CCF" w:rsidRDefault="00152CCF" w:rsidP="00152CCF">
      <w:pPr>
        <w:spacing w:line="360" w:lineRule="auto"/>
        <w:ind w:firstLineChars="200" w:firstLine="420"/>
      </w:pPr>
      <w:r>
        <w:rPr>
          <w:rFonts w:hint="eastAsia"/>
        </w:rPr>
        <w:t>气候：年均温</w:t>
      </w:r>
      <w:r>
        <w:rPr>
          <w:rFonts w:hint="eastAsia"/>
        </w:rPr>
        <w:t xml:space="preserve"> 15</w:t>
      </w:r>
      <w:r>
        <w:rPr>
          <w:rFonts w:hint="eastAsia"/>
        </w:rPr>
        <w:t>–</w:t>
      </w:r>
      <w:r>
        <w:rPr>
          <w:rFonts w:hint="eastAsia"/>
        </w:rPr>
        <w:t xml:space="preserve">22 </w:t>
      </w:r>
      <w:r>
        <w:rPr>
          <w:rFonts w:hint="eastAsia"/>
        </w:rPr>
        <w:t>℃，≥</w:t>
      </w:r>
      <w:r>
        <w:rPr>
          <w:rFonts w:hint="eastAsia"/>
        </w:rPr>
        <w:t xml:space="preserve">10 </w:t>
      </w:r>
      <w:r>
        <w:rPr>
          <w:rFonts w:hint="eastAsia"/>
        </w:rPr>
        <w:t>℃，年积温</w:t>
      </w:r>
      <w:r>
        <w:rPr>
          <w:rFonts w:hint="eastAsia"/>
        </w:rPr>
        <w:t xml:space="preserve"> 4500</w:t>
      </w:r>
      <w:r>
        <w:rPr>
          <w:rFonts w:hint="eastAsia"/>
        </w:rPr>
        <w:t>℃以上，年降水量</w:t>
      </w:r>
      <w:r>
        <w:rPr>
          <w:rFonts w:hint="eastAsia"/>
        </w:rPr>
        <w:t xml:space="preserve"> 800</w:t>
      </w:r>
      <w:r>
        <w:rPr>
          <w:rFonts w:hint="eastAsia"/>
        </w:rPr>
        <w:t>–</w:t>
      </w:r>
      <w:r>
        <w:rPr>
          <w:rFonts w:hint="eastAsia"/>
        </w:rPr>
        <w:t>1600 mm</w:t>
      </w:r>
      <w:r>
        <w:rPr>
          <w:rFonts w:hint="eastAsia"/>
        </w:rPr>
        <w:t>。</w:t>
      </w:r>
    </w:p>
    <w:p w14:paraId="07E92357" w14:textId="62852F19" w:rsidR="00152CCF" w:rsidRPr="00152CCF" w:rsidRDefault="00152CCF" w:rsidP="00152CCF">
      <w:pPr>
        <w:spacing w:line="360" w:lineRule="auto"/>
        <w:ind w:firstLineChars="200" w:firstLine="420"/>
      </w:pPr>
      <w:r>
        <w:rPr>
          <w:rFonts w:hint="eastAsia"/>
        </w:rPr>
        <w:t>土壤：</w:t>
      </w:r>
      <w:r>
        <w:rPr>
          <w:rFonts w:hint="eastAsia"/>
        </w:rPr>
        <w:t>pH 5.0</w:t>
      </w:r>
      <w:r>
        <w:rPr>
          <w:rFonts w:hint="eastAsia"/>
        </w:rPr>
        <w:t>–</w:t>
      </w:r>
      <w:r>
        <w:rPr>
          <w:rFonts w:hint="eastAsia"/>
        </w:rPr>
        <w:t>7.0</w:t>
      </w:r>
      <w:r>
        <w:rPr>
          <w:rFonts w:hint="eastAsia"/>
        </w:rPr>
        <w:t>，土壤有机质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1.5%</w:t>
      </w:r>
      <w:r>
        <w:rPr>
          <w:rFonts w:hint="eastAsia"/>
        </w:rPr>
        <w:t>，排水良好。</w:t>
      </w:r>
    </w:p>
    <w:p w14:paraId="15FD8671" w14:textId="238CFC34" w:rsidR="00152CCF" w:rsidRDefault="00152CCF" w:rsidP="00152CCF">
      <w:pPr>
        <w:spacing w:line="360" w:lineRule="auto"/>
        <w:ind w:firstLineChars="200" w:firstLine="420"/>
      </w:pPr>
      <w:r>
        <w:rPr>
          <w:rFonts w:hint="eastAsia"/>
        </w:rPr>
        <w:t>地形：坡度</w:t>
      </w:r>
      <w:r w:rsidR="009D51EA">
        <w:rPr>
          <w:rFonts w:hint="eastAsia"/>
        </w:rPr>
        <w:t>＜</w:t>
      </w:r>
      <w:r>
        <w:rPr>
          <w:rFonts w:hint="eastAsia"/>
        </w:rPr>
        <w:t xml:space="preserve"> </w:t>
      </w:r>
      <w:r w:rsidR="009D51EA">
        <w:rPr>
          <w:rFonts w:hint="eastAsia"/>
        </w:rPr>
        <w:t>20</w:t>
      </w:r>
      <w:r>
        <w:rPr>
          <w:rFonts w:hint="eastAsia"/>
        </w:rPr>
        <w:t>°。</w:t>
      </w:r>
    </w:p>
    <w:p w14:paraId="6B1005C1" w14:textId="538713D2" w:rsidR="00513183" w:rsidRPr="005E664B" w:rsidRDefault="00877F2D" w:rsidP="005E664B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6" w:name="_Toc206493301"/>
      <w:r w:rsidRPr="005E664B">
        <w:rPr>
          <w:rFonts w:hint="eastAsia"/>
          <w:b w:val="0"/>
          <w:bCs w:val="0"/>
          <w:sz w:val="21"/>
          <w:szCs w:val="21"/>
        </w:rPr>
        <w:t xml:space="preserve">5 </w:t>
      </w:r>
      <w:proofErr w:type="gramStart"/>
      <w:r w:rsidR="00CF32FD" w:rsidRPr="005E664B">
        <w:rPr>
          <w:rFonts w:hint="eastAsia"/>
          <w:b w:val="0"/>
          <w:bCs w:val="0"/>
          <w:sz w:val="21"/>
          <w:szCs w:val="21"/>
        </w:rPr>
        <w:t>刈牧利用</w:t>
      </w:r>
      <w:proofErr w:type="gramEnd"/>
      <w:r w:rsidR="00CF32FD" w:rsidRPr="005E664B">
        <w:rPr>
          <w:rFonts w:hint="eastAsia"/>
          <w:b w:val="0"/>
          <w:bCs w:val="0"/>
          <w:sz w:val="21"/>
          <w:szCs w:val="21"/>
        </w:rPr>
        <w:t>技术要求</w:t>
      </w:r>
      <w:bookmarkEnd w:id="26"/>
    </w:p>
    <w:p w14:paraId="037FDF3B" w14:textId="4EBB7D5E" w:rsidR="00513183" w:rsidRDefault="00877F2D" w:rsidP="00A52269">
      <w:pPr>
        <w:spacing w:line="360" w:lineRule="auto"/>
        <w:ind w:left="420" w:hangingChars="200" w:hanging="420"/>
      </w:pPr>
      <w:r>
        <w:rPr>
          <w:rFonts w:hint="eastAsia"/>
        </w:rPr>
        <w:t>5.1</w:t>
      </w:r>
      <w:r w:rsidR="00D2117B" w:rsidRPr="00D2117B">
        <w:rPr>
          <w:rFonts w:hint="eastAsia"/>
        </w:rPr>
        <w:t>刈割利用</w:t>
      </w:r>
      <w:r>
        <w:rPr>
          <w:rFonts w:hint="eastAsia"/>
        </w:rPr>
        <w:t>：</w:t>
      </w:r>
      <w:r w:rsidR="00D50122" w:rsidRPr="00D50122">
        <w:rPr>
          <w:rFonts w:hint="eastAsia"/>
        </w:rPr>
        <w:t>草地刈割应结合生长季节和生长速度合理安排，每年进行</w:t>
      </w:r>
      <w:r w:rsidR="00D50122" w:rsidRPr="00D50122">
        <w:rPr>
          <w:rFonts w:hint="eastAsia"/>
        </w:rPr>
        <w:t xml:space="preserve"> </w:t>
      </w:r>
      <w:r w:rsidR="00A4421F">
        <w:rPr>
          <w:rFonts w:hint="eastAsia"/>
        </w:rPr>
        <w:t>2</w:t>
      </w:r>
      <w:r w:rsidR="00D50122" w:rsidRPr="00D50122">
        <w:rPr>
          <w:rFonts w:hint="eastAsia"/>
        </w:rPr>
        <w:t>–</w:t>
      </w:r>
      <w:r w:rsidR="00D50122" w:rsidRPr="00D50122">
        <w:rPr>
          <w:rFonts w:hint="eastAsia"/>
        </w:rPr>
        <w:t xml:space="preserve">4 </w:t>
      </w:r>
      <w:r w:rsidR="00D50122" w:rsidRPr="00D50122">
        <w:rPr>
          <w:rFonts w:hint="eastAsia"/>
        </w:rPr>
        <w:t>次。宜选择牧草生长旺盛或结实期进行刈割，尽量避免在降雨后立即作业，以防草料含水量过高影响饲用或贮藏质量。在亚热带季风区，雨季难以完全避雨时，可优先保证产量，其次兼顾青贮品质。割草高度应依据草地物种组成及生长习性确定：禾本科草地为</w:t>
      </w:r>
      <w:r w:rsidR="00D50122" w:rsidRPr="00D50122">
        <w:rPr>
          <w:rFonts w:hint="eastAsia"/>
        </w:rPr>
        <w:t xml:space="preserve"> 5</w:t>
      </w:r>
      <w:r w:rsidR="00D50122" w:rsidRPr="00D50122">
        <w:rPr>
          <w:rFonts w:hint="eastAsia"/>
        </w:rPr>
        <w:t>–</w:t>
      </w:r>
      <w:r w:rsidR="00D50122" w:rsidRPr="00D50122">
        <w:rPr>
          <w:rFonts w:hint="eastAsia"/>
        </w:rPr>
        <w:t>7 cm</w:t>
      </w:r>
      <w:r w:rsidR="00D50122" w:rsidRPr="00D50122">
        <w:rPr>
          <w:rFonts w:hint="eastAsia"/>
        </w:rPr>
        <w:t>；豆科草地因物种差异约为</w:t>
      </w:r>
      <w:r w:rsidR="00D50122" w:rsidRPr="00D50122">
        <w:rPr>
          <w:rFonts w:hint="eastAsia"/>
        </w:rPr>
        <w:t xml:space="preserve"> 5</w:t>
      </w:r>
      <w:r w:rsidR="00D50122" w:rsidRPr="00D50122">
        <w:rPr>
          <w:rFonts w:hint="eastAsia"/>
        </w:rPr>
        <w:t>–</w:t>
      </w:r>
      <w:r w:rsidR="00D50122" w:rsidRPr="00D50122">
        <w:rPr>
          <w:rFonts w:hint="eastAsia"/>
        </w:rPr>
        <w:t>15 cm</w:t>
      </w:r>
      <w:r w:rsidR="00D50122" w:rsidRPr="00D50122">
        <w:rPr>
          <w:rFonts w:hint="eastAsia"/>
        </w:rPr>
        <w:t>。</w:t>
      </w:r>
      <w:proofErr w:type="gramStart"/>
      <w:r w:rsidR="00D50122" w:rsidRPr="00D50122">
        <w:rPr>
          <w:rFonts w:hint="eastAsia"/>
        </w:rPr>
        <w:t>禾豆混播</w:t>
      </w:r>
      <w:proofErr w:type="gramEnd"/>
      <w:r w:rsidR="00D50122" w:rsidRPr="00D50122">
        <w:rPr>
          <w:rFonts w:hint="eastAsia"/>
        </w:rPr>
        <w:t>草地的割草高度应以混播物种中最低刈割高度最高者为准，通常按照豆科要求执行</w:t>
      </w:r>
      <w:r w:rsidR="004A5CAE">
        <w:rPr>
          <w:rFonts w:hint="eastAsia"/>
        </w:rPr>
        <w:t>。</w:t>
      </w:r>
    </w:p>
    <w:p w14:paraId="5054C8EF" w14:textId="7EBEE079" w:rsidR="00513183" w:rsidRDefault="00877F2D" w:rsidP="00A52269">
      <w:pPr>
        <w:spacing w:line="360" w:lineRule="auto"/>
        <w:ind w:left="420" w:hangingChars="200" w:hanging="420"/>
      </w:pPr>
      <w:r>
        <w:rPr>
          <w:rFonts w:hint="eastAsia"/>
        </w:rPr>
        <w:t>5.2</w:t>
      </w:r>
      <w:r w:rsidR="009F117A" w:rsidRPr="009F117A">
        <w:rPr>
          <w:rFonts w:hint="eastAsia"/>
        </w:rPr>
        <w:t>放牧强度</w:t>
      </w:r>
      <w:r>
        <w:rPr>
          <w:rFonts w:hint="eastAsia"/>
        </w:rPr>
        <w:t>：</w:t>
      </w:r>
      <w:r w:rsidR="001E5BA4" w:rsidRPr="001E5BA4">
        <w:rPr>
          <w:rFonts w:hint="eastAsia"/>
        </w:rPr>
        <w:t>放牧强度应结合草地类型、生产力和载畜量，不超过最大可持续载畜量的</w:t>
      </w:r>
      <w:r w:rsidR="001E5BA4" w:rsidRPr="001E5BA4">
        <w:t>80%</w:t>
      </w:r>
      <w:r w:rsidR="001E5BA4" w:rsidRPr="001E5BA4">
        <w:rPr>
          <w:rFonts w:hint="eastAsia"/>
        </w:rPr>
        <w:t>。过高或过低均会影响草地生长更新，导致退化或低效利用。合理载畜量按</w:t>
      </w:r>
      <w:r w:rsidR="001E5BA4" w:rsidRPr="001E5BA4">
        <w:t>NY/T 635</w:t>
      </w:r>
      <w:r w:rsidR="001E5BA4" w:rsidRPr="001E5BA4">
        <w:rPr>
          <w:rFonts w:hint="eastAsia"/>
        </w:rPr>
        <w:t>执行，休牧与禁牧时间按</w:t>
      </w:r>
      <w:r w:rsidR="001E5BA4" w:rsidRPr="001E5BA4">
        <w:t>NY/T 1176</w:t>
      </w:r>
      <w:r w:rsidR="001E5BA4" w:rsidRPr="001E5BA4">
        <w:rPr>
          <w:rFonts w:hint="eastAsia"/>
        </w:rPr>
        <w:t>执行</w:t>
      </w:r>
      <w:r>
        <w:rPr>
          <w:rFonts w:hint="eastAsia"/>
        </w:rPr>
        <w:t>。</w:t>
      </w:r>
    </w:p>
    <w:p w14:paraId="78497881" w14:textId="7396B61A" w:rsidR="00513183" w:rsidRDefault="00877F2D" w:rsidP="00A52269">
      <w:pPr>
        <w:spacing w:line="360" w:lineRule="auto"/>
        <w:ind w:left="420" w:hangingChars="200" w:hanging="420"/>
      </w:pPr>
      <w:r>
        <w:rPr>
          <w:rFonts w:hint="eastAsia"/>
        </w:rPr>
        <w:lastRenderedPageBreak/>
        <w:t>5.3</w:t>
      </w:r>
      <w:r w:rsidR="00A15367" w:rsidRPr="00A15367">
        <w:rPr>
          <w:rFonts w:hint="eastAsia"/>
        </w:rPr>
        <w:t>刈牧后管理</w:t>
      </w:r>
      <w:r>
        <w:rPr>
          <w:rFonts w:hint="eastAsia"/>
        </w:rPr>
        <w:t>：</w:t>
      </w:r>
      <w:r w:rsidR="005A0BEA" w:rsidRPr="005A0BEA">
        <w:rPr>
          <w:rFonts w:hint="eastAsia"/>
        </w:rPr>
        <w:t>刈牧后应重视养分补充，长期刈割易致草地退化。养分返还以厩肥和化肥为主，</w:t>
      </w:r>
      <w:r w:rsidR="00A234BA">
        <w:rPr>
          <w:rFonts w:hint="eastAsia"/>
        </w:rPr>
        <w:t>每次刈牧利用后草地施用</w:t>
      </w:r>
      <w:r w:rsidR="005A0BEA" w:rsidRPr="005A0BEA">
        <w:t xml:space="preserve">0.5 </w:t>
      </w:r>
      <w:r w:rsidR="005A0BEA" w:rsidRPr="005A0BEA">
        <w:rPr>
          <w:rFonts w:hint="eastAsia"/>
        </w:rPr>
        <w:t>吨</w:t>
      </w:r>
      <w:r w:rsidR="005A0BEA" w:rsidRPr="005A0BEA">
        <w:t>/</w:t>
      </w:r>
      <w:r w:rsidR="005A0BEA" w:rsidRPr="005A0BEA">
        <w:rPr>
          <w:rFonts w:hint="eastAsia"/>
        </w:rPr>
        <w:t>亩厩肥或</w:t>
      </w:r>
      <w:r w:rsidR="005A0BEA" w:rsidRPr="005A0BEA">
        <w:t>10kg/</w:t>
      </w:r>
      <w:r w:rsidR="005A0BEA" w:rsidRPr="005A0BEA">
        <w:rPr>
          <w:rFonts w:hint="eastAsia"/>
        </w:rPr>
        <w:t>亩磷肥。刈牧期间应防范火灾和病虫害，及时清理杂物，具体按</w:t>
      </w:r>
      <w:r w:rsidR="005A0BEA" w:rsidRPr="005A0BEA">
        <w:t xml:space="preserve"> NY/T 2736 </w:t>
      </w:r>
      <w:r w:rsidR="005A0BEA" w:rsidRPr="005A0BEA">
        <w:rPr>
          <w:rFonts w:hint="eastAsia"/>
        </w:rPr>
        <w:t>等标准执行</w:t>
      </w:r>
      <w:r>
        <w:rPr>
          <w:rFonts w:hint="eastAsia"/>
        </w:rPr>
        <w:t>。</w:t>
      </w:r>
    </w:p>
    <w:p w14:paraId="068785AE" w14:textId="23C420BA" w:rsidR="000B4C7E" w:rsidRPr="005E664B" w:rsidRDefault="000B4C7E" w:rsidP="005E664B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7" w:name="_Toc206493302"/>
      <w:r w:rsidRPr="005E664B">
        <w:rPr>
          <w:rFonts w:hint="eastAsia"/>
          <w:b w:val="0"/>
          <w:bCs w:val="0"/>
          <w:sz w:val="21"/>
          <w:szCs w:val="21"/>
        </w:rPr>
        <w:t>6</w:t>
      </w:r>
      <w:r w:rsidR="00A93C2E" w:rsidRPr="005E664B">
        <w:rPr>
          <w:rFonts w:hint="eastAsia"/>
          <w:b w:val="0"/>
          <w:bCs w:val="0"/>
          <w:sz w:val="21"/>
          <w:szCs w:val="21"/>
        </w:rPr>
        <w:t>牧草生产效果评价与监测</w:t>
      </w:r>
      <w:bookmarkEnd w:id="27"/>
    </w:p>
    <w:p w14:paraId="641014C2" w14:textId="76967DCD" w:rsidR="006708CD" w:rsidRPr="00443DD3" w:rsidRDefault="006708CD" w:rsidP="006708CD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6</w:t>
      </w:r>
      <w:r w:rsidRPr="00443DD3">
        <w:rPr>
          <w:rFonts w:hint="eastAsia"/>
          <w:kern w:val="2"/>
          <w:sz w:val="21"/>
          <w:szCs w:val="21"/>
        </w:rPr>
        <w:t xml:space="preserve">.1 </w:t>
      </w:r>
      <w:r w:rsidRPr="00443DD3">
        <w:rPr>
          <w:rFonts w:hint="eastAsia"/>
          <w:kern w:val="2"/>
          <w:sz w:val="21"/>
          <w:szCs w:val="21"/>
        </w:rPr>
        <w:t>评价指标</w:t>
      </w:r>
    </w:p>
    <w:p w14:paraId="205B17F8" w14:textId="7D562F1E" w:rsidR="002A1DD4" w:rsidRDefault="002A1DD4" w:rsidP="008D5594">
      <w:pPr>
        <w:spacing w:line="312" w:lineRule="auto"/>
        <w:ind w:firstLineChars="200" w:firstLine="420"/>
      </w:pPr>
      <w:r>
        <w:rPr>
          <w:rFonts w:hint="eastAsia"/>
        </w:rPr>
        <w:t>生态效益指标：包括植被覆盖度变化率、地上生物量年增长率、优质牧草比例、物种多样性指数，以及土壤有机质含量变化等，用于反映草地生态功能的恢复与提升程度。</w:t>
      </w:r>
    </w:p>
    <w:p w14:paraId="0EE497E9" w14:textId="62A6B011" w:rsidR="006708CD" w:rsidRPr="002A1DD4" w:rsidRDefault="002A1DD4" w:rsidP="008D5594">
      <w:pPr>
        <w:spacing w:line="312" w:lineRule="auto"/>
        <w:ind w:firstLineChars="200" w:firstLine="420"/>
      </w:pPr>
      <w:r>
        <w:rPr>
          <w:rFonts w:hint="eastAsia"/>
        </w:rPr>
        <w:t>生产效益指标：包括年产鲜草量或干草产量、饲草主要营养成分（如粗蛋白、粗纤维等），以及理论载畜量，用于评估草地产出的数量与质量水平。</w:t>
      </w:r>
    </w:p>
    <w:p w14:paraId="72A47A51" w14:textId="70FD7944" w:rsidR="006708CD" w:rsidRPr="00443DD3" w:rsidRDefault="006708CD" w:rsidP="006708CD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6</w:t>
      </w:r>
      <w:r w:rsidRPr="00443DD3">
        <w:rPr>
          <w:rFonts w:hint="eastAsia"/>
          <w:kern w:val="2"/>
          <w:sz w:val="21"/>
          <w:szCs w:val="21"/>
        </w:rPr>
        <w:t xml:space="preserve">.2 </w:t>
      </w:r>
      <w:r w:rsidRPr="00443DD3">
        <w:rPr>
          <w:rFonts w:hint="eastAsia"/>
          <w:kern w:val="2"/>
          <w:sz w:val="21"/>
          <w:szCs w:val="21"/>
        </w:rPr>
        <w:t>监测方法与频率</w:t>
      </w:r>
    </w:p>
    <w:p w14:paraId="1F10D6E0" w14:textId="7DAE3DB1" w:rsidR="006708CD" w:rsidRDefault="002A1DD4" w:rsidP="002A1DD4">
      <w:pPr>
        <w:spacing w:line="360" w:lineRule="auto"/>
        <w:ind w:firstLineChars="200" w:firstLine="420"/>
      </w:pPr>
      <w:r w:rsidRPr="002A1DD4">
        <w:rPr>
          <w:rFonts w:hint="eastAsia"/>
        </w:rPr>
        <w:t>在每个</w:t>
      </w:r>
      <w:r w:rsidR="00141F52">
        <w:rPr>
          <w:rFonts w:hint="eastAsia"/>
        </w:rPr>
        <w:t>刈牧草地</w:t>
      </w:r>
      <w:r w:rsidRPr="002A1DD4">
        <w:rPr>
          <w:rFonts w:hint="eastAsia"/>
        </w:rPr>
        <w:t>内应设置不少于</w:t>
      </w:r>
      <w:r w:rsidRPr="002A1DD4">
        <w:rPr>
          <w:rFonts w:hint="eastAsia"/>
        </w:rPr>
        <w:t xml:space="preserve"> 3 </w:t>
      </w:r>
      <w:r w:rsidRPr="002A1DD4">
        <w:rPr>
          <w:rFonts w:hint="eastAsia"/>
        </w:rPr>
        <w:t>个长期固定监测样</w:t>
      </w:r>
      <w:r w:rsidR="00141F52">
        <w:rPr>
          <w:rFonts w:hint="eastAsia"/>
        </w:rPr>
        <w:t>点</w:t>
      </w:r>
      <w:r w:rsidRPr="002A1DD4">
        <w:rPr>
          <w:rFonts w:hint="eastAsia"/>
        </w:rPr>
        <w:t>。</w:t>
      </w:r>
      <w:r w:rsidR="00141F52">
        <w:rPr>
          <w:rFonts w:hint="eastAsia"/>
        </w:rPr>
        <w:t>每年</w:t>
      </w:r>
      <w:r w:rsidRPr="002A1DD4">
        <w:rPr>
          <w:rFonts w:hint="eastAsia"/>
        </w:rPr>
        <w:t>牧草生长盛期（通常为</w:t>
      </w:r>
      <w:r w:rsidRPr="002A1DD4">
        <w:rPr>
          <w:rFonts w:hint="eastAsia"/>
        </w:rPr>
        <w:t xml:space="preserve"> </w:t>
      </w:r>
      <w:r w:rsidR="00141F52">
        <w:rPr>
          <w:rFonts w:hint="eastAsia"/>
        </w:rPr>
        <w:t>7</w:t>
      </w:r>
      <w:r w:rsidRPr="002A1DD4">
        <w:rPr>
          <w:rFonts w:hint="eastAsia"/>
        </w:rPr>
        <w:t>–</w:t>
      </w:r>
      <w:r w:rsidR="00141F52">
        <w:rPr>
          <w:rFonts w:hint="eastAsia"/>
        </w:rPr>
        <w:t>8</w:t>
      </w:r>
      <w:r w:rsidRPr="002A1DD4">
        <w:rPr>
          <w:rFonts w:hint="eastAsia"/>
        </w:rPr>
        <w:t xml:space="preserve"> </w:t>
      </w:r>
      <w:r w:rsidRPr="002A1DD4">
        <w:rPr>
          <w:rFonts w:hint="eastAsia"/>
        </w:rPr>
        <w:t>月）开展年度监测</w:t>
      </w:r>
      <w:r w:rsidR="006708CD">
        <w:rPr>
          <w:rFonts w:hint="eastAsia"/>
        </w:rPr>
        <w:t>。</w:t>
      </w:r>
    </w:p>
    <w:p w14:paraId="65BF3645" w14:textId="0FB28507" w:rsidR="00433637" w:rsidRPr="0042122B" w:rsidRDefault="00433637" w:rsidP="0042122B">
      <w:r w:rsidRPr="00BB44E5">
        <w:rPr>
          <w:rFonts w:hint="eastAsia"/>
          <w:u w:val="single"/>
        </w:rPr>
        <w:t xml:space="preserve">                                    </w:t>
      </w:r>
    </w:p>
    <w:p w14:paraId="51AFF10C" w14:textId="77777777" w:rsidR="00433637" w:rsidRDefault="00433637"/>
    <w:sectPr w:rsidR="00433637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D8CD" w14:textId="77777777" w:rsidR="00EF1F0F" w:rsidRDefault="00EF1F0F">
      <w:r>
        <w:separator/>
      </w:r>
    </w:p>
  </w:endnote>
  <w:endnote w:type="continuationSeparator" w:id="0">
    <w:p w14:paraId="33F006DE" w14:textId="77777777" w:rsidR="00EF1F0F" w:rsidRDefault="00E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BDDE" w14:textId="77777777" w:rsidR="00513183" w:rsidRDefault="00877F2D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67D9C6" w14:textId="77777777" w:rsidR="00513183" w:rsidRDefault="00513183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CCA" w14:textId="77777777" w:rsidR="00513183" w:rsidRDefault="00877F2D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513183" w:rsidRDefault="0051318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F7DBD" w14:textId="77777777" w:rsidR="00EF1F0F" w:rsidRDefault="00EF1F0F">
      <w:r>
        <w:separator/>
      </w:r>
    </w:p>
  </w:footnote>
  <w:footnote w:type="continuationSeparator" w:id="0">
    <w:p w14:paraId="09F90003" w14:textId="77777777" w:rsidR="00EF1F0F" w:rsidRDefault="00EF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56" w14:textId="6B6C3899" w:rsidR="00513183" w:rsidRDefault="00C10621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bookmarkStart w:id="15" w:name="_Hlk191990397"/>
    <w:bookmarkStart w:id="16" w:name="_Hlk191990383"/>
    <w:bookmarkStart w:id="17" w:name="_Hlk191990384"/>
    <w:r>
      <w:rPr>
        <w:rFonts w:ascii="黑体" w:eastAsia="黑体" w:hAnsi="黑体" w:cs="黑体" w:hint="eastAsia"/>
        <w:b/>
        <w:bCs/>
        <w:spacing w:val="-2"/>
      </w:rPr>
      <w:t>T/</w:t>
    </w:r>
    <w:r>
      <w:rPr>
        <w:rFonts w:ascii="黑体" w:eastAsia="黑体" w:hAnsi="黑体" w:cs="黑体"/>
        <w:b/>
        <w:bCs/>
        <w:spacing w:val="-2"/>
      </w:rPr>
      <w:t>HXCY</w:t>
    </w:r>
    <w:r>
      <w:rPr>
        <w:rFonts w:ascii="黑体" w:eastAsia="黑体" w:hAnsi="黑体" w:cs="黑体"/>
        <w:spacing w:val="-2"/>
      </w:rPr>
      <w:t xml:space="preserve"> </w:t>
    </w:r>
    <w:r>
      <w:rPr>
        <w:rFonts w:ascii="黑体" w:eastAsia="黑体" w:hAnsi="黑体" w:cs="黑体" w:hint="eastAsia"/>
        <w:b/>
        <w:bCs/>
        <w:spacing w:val="-2"/>
      </w:rPr>
      <w:t>XX</w:t>
    </w:r>
    <w:bookmarkEnd w:id="15"/>
    <w:r>
      <w:rPr>
        <w:rFonts w:eastAsia="Times New Roman"/>
        <w:b/>
        <w:bCs/>
        <w:spacing w:val="-2"/>
      </w:rPr>
      <w:t>—</w:t>
    </w:r>
    <w:r>
      <w:rPr>
        <w:rFonts w:ascii="黑体" w:eastAsia="黑体" w:hAnsi="黑体" w:cs="黑体"/>
        <w:b/>
        <w:bCs/>
        <w:spacing w:val="-2"/>
      </w:rPr>
      <w:t>202</w:t>
    </w:r>
    <w:r>
      <w:rPr>
        <w:rFonts w:ascii="黑体" w:eastAsia="黑体" w:hAnsi="黑体" w:cs="黑体" w:hint="eastAsia"/>
        <w:b/>
        <w:bCs/>
        <w:spacing w:val="-2"/>
      </w:rPr>
      <w:t>5</w:t>
    </w:r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</w:docVars>
  <w:rsids>
    <w:rsidRoot w:val="000E21A2"/>
    <w:rsid w:val="00040E6F"/>
    <w:rsid w:val="000B4C7E"/>
    <w:rsid w:val="000B507C"/>
    <w:rsid w:val="000B6409"/>
    <w:rsid w:val="000C0178"/>
    <w:rsid w:val="000D0210"/>
    <w:rsid w:val="000E21A2"/>
    <w:rsid w:val="000E76F2"/>
    <w:rsid w:val="000F5E4D"/>
    <w:rsid w:val="00102B7D"/>
    <w:rsid w:val="0011005D"/>
    <w:rsid w:val="001169C3"/>
    <w:rsid w:val="00141F52"/>
    <w:rsid w:val="00152CCF"/>
    <w:rsid w:val="001760B7"/>
    <w:rsid w:val="00177469"/>
    <w:rsid w:val="001A60B2"/>
    <w:rsid w:val="001A678E"/>
    <w:rsid w:val="001D1D66"/>
    <w:rsid w:val="001E5BA4"/>
    <w:rsid w:val="001F2A5A"/>
    <w:rsid w:val="00221E78"/>
    <w:rsid w:val="00235211"/>
    <w:rsid w:val="00240CC7"/>
    <w:rsid w:val="0026591D"/>
    <w:rsid w:val="002A1DD4"/>
    <w:rsid w:val="002B1B5F"/>
    <w:rsid w:val="002C20A3"/>
    <w:rsid w:val="002F7826"/>
    <w:rsid w:val="0036166E"/>
    <w:rsid w:val="00372D4C"/>
    <w:rsid w:val="003B591D"/>
    <w:rsid w:val="00402EF9"/>
    <w:rsid w:val="0042122B"/>
    <w:rsid w:val="00433637"/>
    <w:rsid w:val="0044373F"/>
    <w:rsid w:val="0047222A"/>
    <w:rsid w:val="00481C20"/>
    <w:rsid w:val="0048222D"/>
    <w:rsid w:val="004A1BCC"/>
    <w:rsid w:val="004A5CAE"/>
    <w:rsid w:val="004B6CCE"/>
    <w:rsid w:val="00513183"/>
    <w:rsid w:val="00543D5A"/>
    <w:rsid w:val="00594241"/>
    <w:rsid w:val="005A0BEA"/>
    <w:rsid w:val="005D71B4"/>
    <w:rsid w:val="005E664B"/>
    <w:rsid w:val="00607D4C"/>
    <w:rsid w:val="006157DB"/>
    <w:rsid w:val="0063602C"/>
    <w:rsid w:val="00642F4D"/>
    <w:rsid w:val="006603BF"/>
    <w:rsid w:val="006708CD"/>
    <w:rsid w:val="006C6DB6"/>
    <w:rsid w:val="006D282F"/>
    <w:rsid w:val="006D78AE"/>
    <w:rsid w:val="007016E5"/>
    <w:rsid w:val="0072339B"/>
    <w:rsid w:val="00766462"/>
    <w:rsid w:val="00796CFC"/>
    <w:rsid w:val="007B60E4"/>
    <w:rsid w:val="00800B21"/>
    <w:rsid w:val="008135BF"/>
    <w:rsid w:val="00877F2D"/>
    <w:rsid w:val="0089788F"/>
    <w:rsid w:val="008A1E2C"/>
    <w:rsid w:val="008C06AD"/>
    <w:rsid w:val="008D5594"/>
    <w:rsid w:val="0098674A"/>
    <w:rsid w:val="00986FAC"/>
    <w:rsid w:val="009C33EF"/>
    <w:rsid w:val="009D51EA"/>
    <w:rsid w:val="009F117A"/>
    <w:rsid w:val="00A0303E"/>
    <w:rsid w:val="00A04090"/>
    <w:rsid w:val="00A0449A"/>
    <w:rsid w:val="00A11B88"/>
    <w:rsid w:val="00A1415D"/>
    <w:rsid w:val="00A15367"/>
    <w:rsid w:val="00A20224"/>
    <w:rsid w:val="00A234BA"/>
    <w:rsid w:val="00A3136A"/>
    <w:rsid w:val="00A4421F"/>
    <w:rsid w:val="00A46C32"/>
    <w:rsid w:val="00A52269"/>
    <w:rsid w:val="00A66432"/>
    <w:rsid w:val="00A8031A"/>
    <w:rsid w:val="00A93C2E"/>
    <w:rsid w:val="00AB2F1C"/>
    <w:rsid w:val="00AC41AD"/>
    <w:rsid w:val="00AE1D8B"/>
    <w:rsid w:val="00B06916"/>
    <w:rsid w:val="00B2539F"/>
    <w:rsid w:val="00B260D1"/>
    <w:rsid w:val="00B4166F"/>
    <w:rsid w:val="00BB44E5"/>
    <w:rsid w:val="00BD5B38"/>
    <w:rsid w:val="00C10621"/>
    <w:rsid w:val="00C86A3F"/>
    <w:rsid w:val="00C94D66"/>
    <w:rsid w:val="00CF32FD"/>
    <w:rsid w:val="00D05E45"/>
    <w:rsid w:val="00D13638"/>
    <w:rsid w:val="00D15A60"/>
    <w:rsid w:val="00D16F6C"/>
    <w:rsid w:val="00D2117B"/>
    <w:rsid w:val="00D50122"/>
    <w:rsid w:val="00D94905"/>
    <w:rsid w:val="00DA6FA9"/>
    <w:rsid w:val="00DC7CC1"/>
    <w:rsid w:val="00DE1F5B"/>
    <w:rsid w:val="00DE394E"/>
    <w:rsid w:val="00E0543C"/>
    <w:rsid w:val="00E16386"/>
    <w:rsid w:val="00E40441"/>
    <w:rsid w:val="00E86C0A"/>
    <w:rsid w:val="00ED01F6"/>
    <w:rsid w:val="00EF1F0F"/>
    <w:rsid w:val="00EF65D7"/>
    <w:rsid w:val="00F32177"/>
    <w:rsid w:val="00F67D2A"/>
    <w:rsid w:val="00FC0D2B"/>
    <w:rsid w:val="00FD7B68"/>
    <w:rsid w:val="012433B5"/>
    <w:rsid w:val="03AA7B5F"/>
    <w:rsid w:val="04C42EA2"/>
    <w:rsid w:val="056C5A14"/>
    <w:rsid w:val="05A625A8"/>
    <w:rsid w:val="05B24F0D"/>
    <w:rsid w:val="07033ECF"/>
    <w:rsid w:val="070D4D1D"/>
    <w:rsid w:val="07724E37"/>
    <w:rsid w:val="07A900BB"/>
    <w:rsid w:val="080A5070"/>
    <w:rsid w:val="09152574"/>
    <w:rsid w:val="095A2ED7"/>
    <w:rsid w:val="09C3065B"/>
    <w:rsid w:val="0AA3355A"/>
    <w:rsid w:val="0C0A26E6"/>
    <w:rsid w:val="0C131555"/>
    <w:rsid w:val="0FCB1589"/>
    <w:rsid w:val="10D03F34"/>
    <w:rsid w:val="1111423B"/>
    <w:rsid w:val="12A14823"/>
    <w:rsid w:val="135A2147"/>
    <w:rsid w:val="14AD5701"/>
    <w:rsid w:val="159E329B"/>
    <w:rsid w:val="16493207"/>
    <w:rsid w:val="16F545EE"/>
    <w:rsid w:val="179B7A92"/>
    <w:rsid w:val="17B1375A"/>
    <w:rsid w:val="17DA70CC"/>
    <w:rsid w:val="19193365"/>
    <w:rsid w:val="1A745A40"/>
    <w:rsid w:val="1ABB66F9"/>
    <w:rsid w:val="1ACB4B33"/>
    <w:rsid w:val="1BCF41AF"/>
    <w:rsid w:val="20323B69"/>
    <w:rsid w:val="212D7C2F"/>
    <w:rsid w:val="21837328"/>
    <w:rsid w:val="218B0B78"/>
    <w:rsid w:val="21AD6D40"/>
    <w:rsid w:val="21D87D59"/>
    <w:rsid w:val="21FF23D6"/>
    <w:rsid w:val="23FE79FB"/>
    <w:rsid w:val="249E0BC2"/>
    <w:rsid w:val="27ED433A"/>
    <w:rsid w:val="28604C1E"/>
    <w:rsid w:val="2AB0164F"/>
    <w:rsid w:val="2CA35012"/>
    <w:rsid w:val="2FB219C5"/>
    <w:rsid w:val="315F16D9"/>
    <w:rsid w:val="320F33F3"/>
    <w:rsid w:val="32F1614B"/>
    <w:rsid w:val="33353039"/>
    <w:rsid w:val="33CA3782"/>
    <w:rsid w:val="345E036E"/>
    <w:rsid w:val="34F07BA1"/>
    <w:rsid w:val="36D44B3E"/>
    <w:rsid w:val="37DA5F5D"/>
    <w:rsid w:val="380B25BB"/>
    <w:rsid w:val="39A05497"/>
    <w:rsid w:val="39FA5B24"/>
    <w:rsid w:val="3A0045B7"/>
    <w:rsid w:val="3AC25832"/>
    <w:rsid w:val="3B6A56AF"/>
    <w:rsid w:val="3CE5162C"/>
    <w:rsid w:val="3E3E224C"/>
    <w:rsid w:val="3F9D61EE"/>
    <w:rsid w:val="408C61FB"/>
    <w:rsid w:val="40DF691A"/>
    <w:rsid w:val="4190546D"/>
    <w:rsid w:val="424B26B5"/>
    <w:rsid w:val="42984CC3"/>
    <w:rsid w:val="43E95E59"/>
    <w:rsid w:val="455D3F88"/>
    <w:rsid w:val="484C255F"/>
    <w:rsid w:val="48C911E0"/>
    <w:rsid w:val="49BE6FF3"/>
    <w:rsid w:val="4D5C1497"/>
    <w:rsid w:val="4D683655"/>
    <w:rsid w:val="4DDD6DE8"/>
    <w:rsid w:val="4EC76BAD"/>
    <w:rsid w:val="50BE09AE"/>
    <w:rsid w:val="51DA0C16"/>
    <w:rsid w:val="5218167A"/>
    <w:rsid w:val="52B94C95"/>
    <w:rsid w:val="539574B0"/>
    <w:rsid w:val="53C26B6E"/>
    <w:rsid w:val="53E21FCA"/>
    <w:rsid w:val="556424D0"/>
    <w:rsid w:val="55BD4A9D"/>
    <w:rsid w:val="561843C9"/>
    <w:rsid w:val="56332FB1"/>
    <w:rsid w:val="575F72A0"/>
    <w:rsid w:val="583A1747"/>
    <w:rsid w:val="584414A5"/>
    <w:rsid w:val="594C6863"/>
    <w:rsid w:val="5A2D7B6F"/>
    <w:rsid w:val="5AD15D41"/>
    <w:rsid w:val="5B105E32"/>
    <w:rsid w:val="5B6F4A8B"/>
    <w:rsid w:val="5E50284E"/>
    <w:rsid w:val="5E622D10"/>
    <w:rsid w:val="5E9D5548"/>
    <w:rsid w:val="5EE65064"/>
    <w:rsid w:val="5FD21144"/>
    <w:rsid w:val="62F0596F"/>
    <w:rsid w:val="65173194"/>
    <w:rsid w:val="655F3BBF"/>
    <w:rsid w:val="65E027F7"/>
    <w:rsid w:val="67C2230C"/>
    <w:rsid w:val="68D02BEC"/>
    <w:rsid w:val="692C5D69"/>
    <w:rsid w:val="69923B2C"/>
    <w:rsid w:val="6A2E78BF"/>
    <w:rsid w:val="6A4D41E9"/>
    <w:rsid w:val="6CEE3336"/>
    <w:rsid w:val="6DB225B5"/>
    <w:rsid w:val="6FBD6CAE"/>
    <w:rsid w:val="6FC9117A"/>
    <w:rsid w:val="70472F9A"/>
    <w:rsid w:val="712612F0"/>
    <w:rsid w:val="729A01E8"/>
    <w:rsid w:val="73B07597"/>
    <w:rsid w:val="74406B6D"/>
    <w:rsid w:val="74A717E7"/>
    <w:rsid w:val="75D27C98"/>
    <w:rsid w:val="77423580"/>
    <w:rsid w:val="78C0261C"/>
    <w:rsid w:val="78FB7506"/>
    <w:rsid w:val="79C2508F"/>
    <w:rsid w:val="7C2235AF"/>
    <w:rsid w:val="7D0821F2"/>
    <w:rsid w:val="7DF74136"/>
    <w:rsid w:val="7E3D56B9"/>
    <w:rsid w:val="7E3E094F"/>
    <w:rsid w:val="7E8835EA"/>
    <w:rsid w:val="7F2E358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BF481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467886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8">
    <w:name w:val="标题 字符"/>
    <w:link w:val="a7"/>
    <w:uiPriority w:val="10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b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c"/>
    <w:autoRedefine/>
    <w:qFormat/>
    <w:rPr>
      <w:sz w:val="28"/>
      <w:szCs w:val="28"/>
    </w:rPr>
  </w:style>
  <w:style w:type="paragraph" w:customStyle="1" w:styleId="ad">
    <w:name w:val="一级条标题"/>
    <w:next w:val="ac"/>
    <w:autoRedefine/>
    <w:qFormat/>
    <w:pPr>
      <w:ind w:firstLineChars="200" w:firstLine="560"/>
    </w:pPr>
    <w:rPr>
      <w:sz w:val="28"/>
      <w:szCs w:val="28"/>
    </w:rPr>
  </w:style>
  <w:style w:type="paragraph" w:customStyle="1" w:styleId="ae">
    <w:name w:val="标准文件_三级无标题"/>
    <w:basedOn w:val="a"/>
    <w:autoRedefine/>
    <w:qFormat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f">
    <w:name w:val="二级条标题"/>
    <w:basedOn w:val="ad"/>
    <w:next w:val="ac"/>
    <w:autoRedefine/>
    <w:qFormat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0">
    <w:name w:val="标准文件_标准正文"/>
    <w:basedOn w:val="a"/>
    <w:next w:val="ab"/>
    <w:autoRedefine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1">
    <w:name w:val="标准文件_正文公式"/>
    <w:basedOn w:val="a"/>
    <w:next w:val="af0"/>
    <w:autoRedefine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b"/>
    <w:autoRedefine/>
    <w:qFormat/>
    <w:rPr>
      <w:rFonts w:ascii="宋体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986FA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 zhang</dc:creator>
  <cp:lastModifiedBy>Lai shuaibin</cp:lastModifiedBy>
  <cp:revision>9</cp:revision>
  <dcterms:created xsi:type="dcterms:W3CDTF">2025-08-18T14:57:00Z</dcterms:created>
  <dcterms:modified xsi:type="dcterms:W3CDTF">2025-08-19T03:06:00Z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6872410743F3483CAB6236E3E28797F0_13</vt:lpwstr>
  </property>
  <property fmtid="{D5CDD505-2E9C-101B-9397-08002B2CF9AE}" pid="4" name="KSOTemplateDocerSaveRecord">
    <vt:lpwstr>eyJoZGlkIjoiZDE5YWI0YzlkMTc3ZjMzMDczM2ZhMjI0MzJiODc4MjIiLCJ1c2VySWQiOiIyMTk1NTc1MDQifQ==</vt:lpwstr>
  </property>
</Properties>
</file>