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C84B39" w14:textId="77777777" w:rsidR="00837C37" w:rsidRDefault="00837C37">
      <w:pPr>
        <w:framePr w:wrap="auto" w:yAlign="inline"/>
        <w:spacing w:beforeLines="50" w:before="120" w:afterLines="50" w:after="120" w:line="300" w:lineRule="auto"/>
        <w:jc w:val="center"/>
        <w:rPr>
          <w:rFonts w:ascii="Times New Roman Regular" w:eastAsia="宋体" w:hAnsi="Times New Roman Regular" w:cs="Times New Roman Regular" w:hint="default"/>
          <w:b/>
          <w:bCs/>
          <w:color w:val="auto"/>
          <w:sz w:val="48"/>
          <w:szCs w:val="48"/>
          <w:lang w:val="zh-TW"/>
        </w:rPr>
      </w:pPr>
    </w:p>
    <w:p w14:paraId="36FACFE8" w14:textId="77777777" w:rsidR="00837C37" w:rsidRDefault="00837C37">
      <w:pPr>
        <w:framePr w:wrap="auto" w:yAlign="inline"/>
        <w:spacing w:beforeLines="50" w:before="120" w:afterLines="50" w:after="120" w:line="300" w:lineRule="auto"/>
        <w:jc w:val="center"/>
        <w:rPr>
          <w:rFonts w:ascii="Times New Roman Regular" w:eastAsia="宋体" w:hAnsi="Times New Roman Regular" w:cs="Times New Roman Regular" w:hint="default"/>
          <w:b/>
          <w:bCs/>
          <w:color w:val="auto"/>
          <w:sz w:val="48"/>
          <w:szCs w:val="48"/>
          <w:lang w:val="zh-TW"/>
        </w:rPr>
      </w:pPr>
    </w:p>
    <w:p w14:paraId="4F06B70B" w14:textId="77777777" w:rsidR="00837C37" w:rsidRDefault="00837C37">
      <w:pPr>
        <w:framePr w:wrap="auto" w:yAlign="inline"/>
        <w:spacing w:beforeLines="50" w:before="120" w:afterLines="50" w:after="120" w:line="300" w:lineRule="auto"/>
        <w:jc w:val="center"/>
        <w:rPr>
          <w:rFonts w:ascii="Times New Roman Regular" w:eastAsia="宋体" w:hAnsi="Times New Roman Regular" w:cs="Times New Roman Regular" w:hint="default"/>
          <w:b/>
          <w:bCs/>
          <w:color w:val="auto"/>
          <w:sz w:val="48"/>
          <w:szCs w:val="48"/>
          <w:lang w:val="zh-TW"/>
        </w:rPr>
      </w:pPr>
    </w:p>
    <w:p w14:paraId="4FA910F0" w14:textId="77777777" w:rsidR="00837C37" w:rsidRDefault="00837C37">
      <w:pPr>
        <w:framePr w:wrap="auto" w:yAlign="inline"/>
        <w:spacing w:beforeLines="50" w:before="120" w:afterLines="50" w:after="120" w:line="300" w:lineRule="auto"/>
        <w:jc w:val="center"/>
        <w:rPr>
          <w:rFonts w:ascii="Times New Roman Regular" w:eastAsia="宋体" w:hAnsi="Times New Roman Regular" w:cs="Times New Roman Regular" w:hint="default"/>
          <w:b/>
          <w:bCs/>
          <w:color w:val="auto"/>
          <w:sz w:val="48"/>
          <w:szCs w:val="48"/>
          <w:lang w:val="zh-TW"/>
        </w:rPr>
      </w:pPr>
    </w:p>
    <w:p w14:paraId="23FBAF44" w14:textId="77777777" w:rsidR="00837C37" w:rsidRDefault="00000000">
      <w:pPr>
        <w:framePr w:wrap="auto" w:yAlign="inline"/>
        <w:spacing w:beforeLines="50" w:before="120" w:afterLines="50" w:after="120" w:line="300" w:lineRule="auto"/>
        <w:jc w:val="center"/>
        <w:outlineLvl w:val="0"/>
        <w:rPr>
          <w:rFonts w:ascii="Times New Roman Regular" w:eastAsia="黑体" w:hAnsi="Times New Roman Regular" w:cs="Times New Roman Regular" w:hint="default"/>
          <w:color w:val="auto"/>
          <w:sz w:val="48"/>
          <w:szCs w:val="48"/>
          <w:lang w:val="zh-TW"/>
        </w:rPr>
      </w:pPr>
      <w:r>
        <w:rPr>
          <w:rFonts w:ascii="Times New Roman Regular" w:eastAsia="黑体" w:hAnsi="Times New Roman Regular" w:cs="Times New Roman Regular" w:hint="cs"/>
          <w:color w:val="auto"/>
          <w:sz w:val="48"/>
          <w:szCs w:val="48"/>
          <w:lang w:val="zh-TW"/>
        </w:rPr>
        <w:t>《高等职业教育数字贸易专业及课程</w:t>
      </w:r>
    </w:p>
    <w:p w14:paraId="097F82A6" w14:textId="77777777" w:rsidR="00837C37" w:rsidRDefault="00000000">
      <w:pPr>
        <w:framePr w:wrap="auto" w:yAlign="inline"/>
        <w:spacing w:beforeLines="50" w:before="120" w:afterLines="50" w:after="120" w:line="300" w:lineRule="auto"/>
        <w:jc w:val="center"/>
        <w:outlineLvl w:val="0"/>
        <w:rPr>
          <w:rFonts w:ascii="Times New Roman Regular" w:eastAsia="黑体" w:hAnsi="Times New Roman Regular" w:cs="Times New Roman Regular" w:hint="default"/>
          <w:color w:val="auto"/>
          <w:sz w:val="48"/>
          <w:szCs w:val="48"/>
          <w:lang w:val="zh-TW"/>
        </w:rPr>
      </w:pPr>
      <w:r>
        <w:rPr>
          <w:rFonts w:ascii="Times New Roman Regular" w:eastAsia="黑体" w:hAnsi="Times New Roman Regular" w:cs="Times New Roman Regular" w:hint="cs"/>
          <w:color w:val="auto"/>
          <w:sz w:val="48"/>
          <w:szCs w:val="48"/>
          <w:lang w:val="zh-TW"/>
        </w:rPr>
        <w:t>体系建设指南》</w:t>
      </w:r>
      <w:r>
        <w:rPr>
          <w:rFonts w:ascii="Times New Roman Regular" w:eastAsia="黑体" w:hAnsi="Times New Roman Regular" w:cs="Times New Roman Regular" w:hint="default"/>
          <w:color w:val="auto"/>
          <w:sz w:val="48"/>
          <w:szCs w:val="48"/>
          <w:lang w:val="zh-TW"/>
        </w:rPr>
        <w:t>团体标准</w:t>
      </w:r>
    </w:p>
    <w:p w14:paraId="7BC3BD98" w14:textId="77777777" w:rsidR="00837C37" w:rsidRDefault="00000000">
      <w:pPr>
        <w:framePr w:wrap="auto" w:yAlign="inline"/>
        <w:spacing w:beforeLines="50" w:before="120" w:afterLines="50" w:after="120" w:line="300" w:lineRule="auto"/>
        <w:jc w:val="center"/>
        <w:outlineLvl w:val="0"/>
        <w:rPr>
          <w:rFonts w:ascii="Times New Roman Regular" w:eastAsia="黑体" w:hAnsi="Times New Roman Regular" w:cs="Times New Roman Regular" w:hint="default"/>
          <w:color w:val="auto"/>
          <w:sz w:val="48"/>
          <w:szCs w:val="48"/>
          <w:lang w:val="zh-TW"/>
        </w:rPr>
      </w:pPr>
      <w:r>
        <w:rPr>
          <w:rFonts w:ascii="Times New Roman Regular" w:eastAsia="黑体" w:hAnsi="Times New Roman Regular" w:cs="Times New Roman Regular" w:hint="default"/>
          <w:color w:val="auto"/>
          <w:sz w:val="48"/>
          <w:szCs w:val="48"/>
          <w:lang w:val="zh-TW"/>
        </w:rPr>
        <w:t>（</w:t>
      </w:r>
      <w:r>
        <w:rPr>
          <w:rFonts w:ascii="Times New Roman Regular" w:eastAsia="黑体" w:hAnsi="Times New Roman Regular" w:cs="Times New Roman Regular"/>
          <w:color w:val="auto"/>
          <w:sz w:val="48"/>
          <w:szCs w:val="48"/>
        </w:rPr>
        <w:t>征求意见</w:t>
      </w:r>
      <w:r>
        <w:rPr>
          <w:rFonts w:ascii="Times New Roman Regular" w:eastAsia="黑体" w:hAnsi="Times New Roman Regular" w:cs="Times New Roman Regular" w:hint="default"/>
          <w:color w:val="auto"/>
          <w:sz w:val="48"/>
          <w:szCs w:val="48"/>
          <w:lang w:val="zh-TW"/>
        </w:rPr>
        <w:t>稿）</w:t>
      </w:r>
    </w:p>
    <w:p w14:paraId="1F4D5F44" w14:textId="77777777" w:rsidR="00837C37" w:rsidRDefault="00000000">
      <w:pPr>
        <w:framePr w:wrap="auto" w:yAlign="inline"/>
        <w:spacing w:beforeLines="50" w:before="120" w:afterLines="50" w:after="120" w:line="300" w:lineRule="auto"/>
        <w:jc w:val="center"/>
        <w:outlineLvl w:val="0"/>
        <w:rPr>
          <w:rFonts w:ascii="Times New Roman Regular" w:eastAsia="黑体" w:hAnsi="Times New Roman Regular" w:cs="Times New Roman Regular" w:hint="default"/>
          <w:color w:val="auto"/>
          <w:sz w:val="48"/>
          <w:szCs w:val="48"/>
          <w:lang w:val="zh-TW"/>
        </w:rPr>
      </w:pPr>
      <w:r>
        <w:rPr>
          <w:rFonts w:ascii="Times New Roman Regular" w:eastAsia="黑体" w:hAnsi="Times New Roman Regular" w:cs="Times New Roman Regular" w:hint="default"/>
          <w:color w:val="auto"/>
          <w:sz w:val="48"/>
          <w:szCs w:val="48"/>
          <w:lang w:val="zh-TW"/>
        </w:rPr>
        <w:t>编制说明</w:t>
      </w:r>
    </w:p>
    <w:p w14:paraId="764C6EAB" w14:textId="77777777" w:rsidR="00837C37" w:rsidRDefault="00837C37">
      <w:pPr>
        <w:framePr w:wrap="auto" w:yAlign="inline"/>
        <w:spacing w:beforeLines="50" w:before="120" w:afterLines="50" w:after="120" w:line="300" w:lineRule="auto"/>
        <w:jc w:val="center"/>
        <w:outlineLvl w:val="0"/>
        <w:rPr>
          <w:rFonts w:ascii="Times New Roman Regular" w:eastAsia="黑体" w:hAnsi="Times New Roman Regular" w:cs="Times New Roman Regular" w:hint="default"/>
          <w:color w:val="auto"/>
          <w:sz w:val="48"/>
          <w:szCs w:val="48"/>
          <w:lang w:val="zh-TW"/>
        </w:rPr>
      </w:pPr>
    </w:p>
    <w:p w14:paraId="6D3E9473" w14:textId="77777777" w:rsidR="00837C37" w:rsidRDefault="00837C37">
      <w:pPr>
        <w:framePr w:wrap="auto" w:yAlign="inline"/>
        <w:spacing w:beforeLines="50" w:before="120" w:afterLines="50" w:after="120" w:line="300" w:lineRule="auto"/>
        <w:jc w:val="center"/>
        <w:rPr>
          <w:rFonts w:ascii="Times New Roman Regular" w:eastAsia="宋体" w:hAnsi="Times New Roman Regular" w:cs="Times New Roman Regular" w:hint="default"/>
          <w:b/>
          <w:bCs/>
          <w:color w:val="auto"/>
          <w:sz w:val="48"/>
          <w:szCs w:val="48"/>
          <w:lang w:val="zh-TW"/>
        </w:rPr>
      </w:pPr>
    </w:p>
    <w:p w14:paraId="14D1E336" w14:textId="77777777" w:rsidR="00837C37" w:rsidRDefault="00837C37">
      <w:pPr>
        <w:framePr w:wrap="auto" w:yAlign="inline"/>
        <w:spacing w:beforeLines="50" w:before="120" w:afterLines="50" w:after="120" w:line="300" w:lineRule="auto"/>
        <w:rPr>
          <w:rFonts w:ascii="Times New Roman Regular" w:eastAsia="宋体" w:hAnsi="Times New Roman Regular" w:cs="Times New Roman Regular" w:hint="default"/>
          <w:b/>
          <w:bCs/>
          <w:color w:val="auto"/>
          <w:sz w:val="48"/>
          <w:szCs w:val="48"/>
          <w:lang w:val="zh-TW"/>
        </w:rPr>
      </w:pPr>
    </w:p>
    <w:p w14:paraId="53064397" w14:textId="77777777" w:rsidR="00837C37" w:rsidRDefault="00837C37">
      <w:pPr>
        <w:framePr w:wrap="auto" w:yAlign="inline"/>
        <w:spacing w:beforeLines="50" w:before="120" w:afterLines="50" w:after="120" w:line="300" w:lineRule="auto"/>
        <w:rPr>
          <w:rFonts w:ascii="Times New Roman Regular" w:eastAsia="宋体" w:hAnsi="Times New Roman Regular" w:cs="Times New Roman Regular" w:hint="default"/>
          <w:b/>
          <w:bCs/>
          <w:color w:val="auto"/>
          <w:sz w:val="48"/>
          <w:szCs w:val="48"/>
          <w:lang w:val="zh-TW"/>
        </w:rPr>
      </w:pPr>
    </w:p>
    <w:p w14:paraId="325BE1CE" w14:textId="77777777" w:rsidR="00837C37" w:rsidRDefault="00837C37">
      <w:pPr>
        <w:framePr w:wrap="auto" w:yAlign="inline"/>
        <w:spacing w:beforeLines="50" w:before="120" w:afterLines="50" w:after="120" w:line="300" w:lineRule="auto"/>
        <w:jc w:val="center"/>
        <w:rPr>
          <w:rFonts w:ascii="Times New Roman Regular" w:eastAsia="宋体" w:hAnsi="Times New Roman Regular" w:cs="Times New Roman Regular" w:hint="default"/>
          <w:b/>
          <w:bCs/>
          <w:color w:val="auto"/>
          <w:sz w:val="48"/>
          <w:szCs w:val="48"/>
          <w:lang w:val="zh-TW"/>
        </w:rPr>
      </w:pPr>
    </w:p>
    <w:p w14:paraId="09F26F89" w14:textId="77777777" w:rsidR="00837C37" w:rsidRDefault="00837C37">
      <w:pPr>
        <w:framePr w:wrap="auto" w:yAlign="inline"/>
        <w:spacing w:beforeLines="50" w:before="120" w:afterLines="50" w:after="120" w:line="300" w:lineRule="auto"/>
        <w:jc w:val="center"/>
        <w:rPr>
          <w:rFonts w:ascii="Times New Roman Regular" w:eastAsia="宋体" w:hAnsi="Times New Roman Regular" w:cs="Times New Roman Regular" w:hint="default"/>
          <w:b/>
          <w:bCs/>
          <w:color w:val="auto"/>
          <w:sz w:val="48"/>
          <w:szCs w:val="48"/>
          <w:lang w:val="zh-TW"/>
        </w:rPr>
      </w:pPr>
    </w:p>
    <w:p w14:paraId="34AD8A20" w14:textId="77777777" w:rsidR="00837C37" w:rsidRDefault="00837C37">
      <w:pPr>
        <w:framePr w:wrap="auto" w:yAlign="inline"/>
        <w:spacing w:beforeLines="50" w:before="120" w:afterLines="50" w:after="120" w:line="300" w:lineRule="auto"/>
        <w:jc w:val="center"/>
        <w:rPr>
          <w:rFonts w:ascii="Times New Roman Regular" w:eastAsia="宋体" w:hAnsi="Times New Roman Regular" w:cs="Times New Roman Regular" w:hint="default"/>
          <w:b/>
          <w:bCs/>
          <w:color w:val="auto"/>
          <w:sz w:val="48"/>
          <w:szCs w:val="48"/>
          <w:lang w:val="zh-TW"/>
        </w:rPr>
      </w:pPr>
    </w:p>
    <w:p w14:paraId="0098BFAD" w14:textId="77777777" w:rsidR="00837C37" w:rsidRDefault="00000000">
      <w:pPr>
        <w:framePr w:wrap="auto" w:yAlign="inline"/>
        <w:spacing w:beforeLines="50" w:before="120" w:afterLines="50" w:after="120" w:line="300" w:lineRule="auto"/>
        <w:jc w:val="center"/>
        <w:outlineLvl w:val="0"/>
        <w:rPr>
          <w:rFonts w:ascii="Times New Roman Regular" w:eastAsia="宋体" w:hAnsi="Times New Roman Regular" w:cs="Times New Roman Regular" w:hint="default"/>
          <w:b/>
          <w:bCs/>
          <w:color w:val="auto"/>
          <w:sz w:val="28"/>
          <w:szCs w:val="28"/>
          <w:lang w:val="zh-TW"/>
        </w:rPr>
      </w:pP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8"/>
          <w:szCs w:val="28"/>
          <w:lang w:val="zh-TW"/>
        </w:rPr>
        <w:t>中国国际贸易促进委员会商业行业委员会</w:t>
      </w:r>
    </w:p>
    <w:p w14:paraId="7EFDFF59" w14:textId="729F5E4E" w:rsidR="00837C37" w:rsidRDefault="00000000">
      <w:pPr>
        <w:framePr w:wrap="auto" w:yAlign="inline"/>
        <w:spacing w:beforeLines="50" w:before="120" w:afterLines="50" w:after="120" w:line="300" w:lineRule="auto"/>
        <w:jc w:val="center"/>
        <w:outlineLvl w:val="0"/>
        <w:rPr>
          <w:rFonts w:ascii="Times New Roman Regular" w:eastAsia="宋体" w:hAnsi="Times New Roman Regular" w:cs="Times New Roman Regular" w:hint="default"/>
          <w:color w:val="auto"/>
          <w:sz w:val="28"/>
          <w:szCs w:val="28"/>
          <w:lang w:val="zh-TW" w:eastAsia="zh-TW"/>
        </w:rPr>
      </w:pPr>
      <w:r>
        <w:rPr>
          <w:rFonts w:ascii="Times New Roman Regular" w:eastAsia="宋体" w:hAnsi="Times New Roman Regular" w:cs="Times New Roman Regular" w:hint="default"/>
          <w:color w:val="auto"/>
          <w:sz w:val="28"/>
          <w:szCs w:val="28"/>
          <w:lang w:val="zh-TW" w:eastAsia="zh-TW"/>
        </w:rPr>
        <w:t>二〇</w:t>
      </w:r>
      <w:r>
        <w:rPr>
          <w:rFonts w:ascii="Times New Roman Regular" w:eastAsia="宋体" w:hAnsi="Times New Roman Regular" w:cs="Times New Roman Regular"/>
          <w:color w:val="auto"/>
          <w:sz w:val="28"/>
          <w:szCs w:val="28"/>
          <w:lang w:eastAsia="zh-TW"/>
        </w:rPr>
        <w:t>二五</w:t>
      </w:r>
      <w:r>
        <w:rPr>
          <w:rFonts w:ascii="Times New Roman Regular" w:eastAsia="宋体" w:hAnsi="Times New Roman Regular" w:cs="Times New Roman Regular" w:hint="default"/>
          <w:color w:val="auto"/>
          <w:sz w:val="28"/>
          <w:szCs w:val="28"/>
          <w:lang w:val="zh-TW" w:eastAsia="zh-TW"/>
        </w:rPr>
        <w:t>年</w:t>
      </w:r>
      <w:r w:rsidR="00762988">
        <w:rPr>
          <w:rFonts w:ascii="Times New Roman Regular" w:eastAsia="宋体" w:hAnsi="Times New Roman Regular" w:cs="Times New Roman Regular"/>
          <w:color w:val="auto"/>
          <w:sz w:val="28"/>
          <w:szCs w:val="28"/>
          <w:lang w:eastAsia="zh-TW"/>
        </w:rPr>
        <w:t>八</w:t>
      </w:r>
      <w:r>
        <w:rPr>
          <w:rFonts w:ascii="Times New Roman Regular" w:eastAsia="宋体" w:hAnsi="Times New Roman Regular" w:cs="Times New Roman Regular" w:hint="default"/>
          <w:color w:val="auto"/>
          <w:sz w:val="28"/>
          <w:szCs w:val="28"/>
          <w:lang w:val="zh-TW" w:eastAsia="zh-TW"/>
        </w:rPr>
        <w:t>月</w:t>
      </w:r>
      <w:r w:rsidR="00762988">
        <w:rPr>
          <w:rFonts w:ascii="Times New Roman Regular" w:eastAsia="宋体" w:hAnsi="Times New Roman Regular" w:cs="Times New Roman Regular"/>
          <w:color w:val="auto"/>
          <w:sz w:val="28"/>
          <w:szCs w:val="28"/>
          <w:lang w:eastAsia="zh-TW"/>
        </w:rPr>
        <w:t>二十五</w:t>
      </w:r>
      <w:r>
        <w:rPr>
          <w:rFonts w:ascii="Times New Roman Regular" w:eastAsia="宋体" w:hAnsi="Times New Roman Regular" w:cs="Times New Roman Regular" w:hint="default"/>
          <w:color w:val="auto"/>
          <w:sz w:val="28"/>
          <w:szCs w:val="28"/>
          <w:lang w:val="zh-TW" w:eastAsia="zh-TW"/>
        </w:rPr>
        <w:t>日</w:t>
      </w:r>
    </w:p>
    <w:p w14:paraId="7139FFAD" w14:textId="77777777" w:rsidR="00837C37" w:rsidRDefault="00837C37">
      <w:pPr>
        <w:framePr w:wrap="auto" w:yAlign="inline"/>
        <w:spacing w:line="300" w:lineRule="auto"/>
        <w:jc w:val="center"/>
        <w:rPr>
          <w:rFonts w:ascii="Times New Roman Regular" w:eastAsia="宋体" w:hAnsi="Times New Roman Regular" w:cs="Times New Roman Regular" w:hint="default"/>
          <w:b/>
          <w:bCs/>
          <w:color w:val="auto"/>
          <w:sz w:val="32"/>
          <w:szCs w:val="32"/>
          <w:lang w:val="zh-TW" w:eastAsia="zh-TW"/>
        </w:rPr>
        <w:sectPr w:rsidR="00837C37">
          <w:headerReference w:type="default" r:id="rId8"/>
          <w:footerReference w:type="default" r:id="rId9"/>
          <w:pgSz w:w="11900" w:h="16840"/>
          <w:pgMar w:top="1440" w:right="1800" w:bottom="1440" w:left="1800" w:header="851" w:footer="992" w:gutter="0"/>
          <w:pgNumType w:start="1"/>
          <w:cols w:space="720"/>
        </w:sectPr>
      </w:pPr>
    </w:p>
    <w:p w14:paraId="59128F73" w14:textId="77777777" w:rsidR="00837C37" w:rsidRDefault="00000000">
      <w:pPr>
        <w:framePr w:wrap="auto" w:yAlign="inline"/>
        <w:spacing w:line="300" w:lineRule="auto"/>
        <w:jc w:val="center"/>
        <w:outlineLvl w:val="0"/>
        <w:rPr>
          <w:rFonts w:ascii="Times New Roman Regular" w:eastAsia="宋体" w:hAnsi="Times New Roman Regular" w:cs="Times New Roman Regular" w:hint="default"/>
          <w:b/>
          <w:bCs/>
          <w:color w:val="auto"/>
          <w:sz w:val="32"/>
          <w:szCs w:val="32"/>
          <w:lang w:val="zh-TW"/>
        </w:rPr>
      </w:pP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32"/>
          <w:szCs w:val="32"/>
          <w:lang w:val="zh-TW"/>
        </w:rPr>
        <w:lastRenderedPageBreak/>
        <w:t>《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32"/>
          <w:szCs w:val="32"/>
        </w:rPr>
        <w:t>高等职业教育数字贸易专业及课程体系建设指南》</w:t>
      </w:r>
    </w:p>
    <w:p w14:paraId="38161581" w14:textId="77777777" w:rsidR="00837C37" w:rsidRDefault="00000000">
      <w:pPr>
        <w:framePr w:wrap="auto" w:yAlign="inline"/>
        <w:spacing w:line="300" w:lineRule="auto"/>
        <w:jc w:val="center"/>
        <w:outlineLvl w:val="0"/>
        <w:rPr>
          <w:rFonts w:ascii="Times New Roman Regular" w:hAnsi="Times New Roman Regular" w:cs="Times New Roman Regular" w:hint="default"/>
          <w:b/>
          <w:bCs/>
          <w:color w:val="auto"/>
          <w:sz w:val="32"/>
          <w:szCs w:val="32"/>
          <w:lang w:val="zh-TW" w:eastAsia="zh-TW"/>
        </w:rPr>
      </w:pP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32"/>
          <w:szCs w:val="32"/>
          <w:lang w:val="zh-TW" w:eastAsia="zh-TW"/>
        </w:rPr>
        <w:t>团体标准编制说明</w:t>
      </w:r>
    </w:p>
    <w:p w14:paraId="4243D0D4" w14:textId="77777777" w:rsidR="00837C37" w:rsidRDefault="00837C37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lang w:eastAsia="zh-TW"/>
        </w:rPr>
      </w:pPr>
    </w:p>
    <w:p w14:paraId="3EAF1C1F" w14:textId="77777777" w:rsidR="00837C37" w:rsidRDefault="00000000">
      <w:pPr>
        <w:pStyle w:val="1"/>
        <w:framePr w:wrap="auto" w:yAlign="inline"/>
        <w:numPr>
          <w:ilvl w:val="0"/>
          <w:numId w:val="2"/>
        </w:numPr>
        <w:spacing w:line="360" w:lineRule="auto"/>
        <w:outlineLvl w:val="0"/>
        <w:rPr>
          <w:rFonts w:ascii="Times New Roman Regular" w:eastAsia="PMingLiU" w:hAnsi="Times New Roman Regular" w:cs="Times New Roman Regular" w:hint="default"/>
          <w:b/>
          <w:bCs/>
          <w:color w:val="auto"/>
          <w:kern w:val="0"/>
          <w:sz w:val="24"/>
          <w:szCs w:val="24"/>
          <w:u w:color="0000FF"/>
          <w:lang w:val="zh-TW" w:eastAsia="zh-TW"/>
        </w:rPr>
      </w:pPr>
      <w:r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u w:color="0000FF"/>
          <w:lang w:val="zh-TW" w:eastAsia="zh-TW"/>
        </w:rPr>
        <w:t>标准项目来源</w:t>
      </w:r>
    </w:p>
    <w:p w14:paraId="5ED6B98F" w14:textId="77777777" w:rsidR="00837C37" w:rsidRDefault="00000000">
      <w:pPr>
        <w:framePr w:wrap="auto" w:yAlign="inline"/>
        <w:spacing w:line="360" w:lineRule="auto"/>
        <w:ind w:firstLineChars="200"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cs"/>
          <w:color w:val="auto"/>
          <w:sz w:val="24"/>
          <w:szCs w:val="24"/>
          <w:lang w:val="zh-TW"/>
        </w:rPr>
        <w:t>随着全球数字化浪潮的迅猛发展，数字贸易已成为国际贸易与经济增长的新引擎。为响应《数字中国建设整体布局规划》中关于提升数字贸易竞争力的要求，构建适应数字经贸规则的数字贸易专业教育体系，培养符合产业需求的复合型人才，特制定本标准。该标准旨在填补国内数字贸易职业教育领域的标准空白，为职业院校提供规范化指导，助力我国在全球数字贸易教育领域贡献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 xml:space="preserve"> </w:t>
      </w:r>
      <w:r>
        <w:rPr>
          <w:rFonts w:ascii="Times New Roman Regular" w:eastAsia="宋体" w:hAnsi="Times New Roman Regular" w:cs="Times New Roman Regular"/>
          <w:color w:val="auto"/>
          <w:sz w:val="24"/>
          <w:szCs w:val="24"/>
          <w:lang w:val="zh-TW"/>
        </w:rPr>
        <w:t>“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中国智慧</w:t>
      </w:r>
      <w:r>
        <w:rPr>
          <w:rFonts w:ascii="Times New Roman Regular" w:eastAsia="宋体" w:hAnsi="Times New Roman Regular" w:cs="Times New Roman Regular"/>
          <w:color w:val="auto"/>
          <w:sz w:val="24"/>
          <w:szCs w:val="24"/>
          <w:lang w:val="zh-TW"/>
        </w:rPr>
        <w:t>”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。</w:t>
      </w:r>
    </w:p>
    <w:p w14:paraId="6E999D28" w14:textId="77777777" w:rsidR="00837C37" w:rsidRDefault="00000000">
      <w:pPr>
        <w:pStyle w:val="1"/>
        <w:framePr w:wrap="auto" w:yAlign="inline"/>
        <w:spacing w:line="360" w:lineRule="auto"/>
        <w:ind w:left="482" w:firstLine="0"/>
        <w:outlineLvl w:val="0"/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u w:color="0000FF"/>
          <w:lang w:val="zh-TW"/>
        </w:rPr>
      </w:pPr>
      <w:r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u w:color="0000FF"/>
          <w:lang w:val="zh-TW"/>
        </w:rPr>
        <w:t>二、标准制定的目的和意义</w:t>
      </w:r>
    </w:p>
    <w:p w14:paraId="162EEB30" w14:textId="77777777" w:rsidR="00837C37" w:rsidRDefault="00000000">
      <w:pPr>
        <w:pStyle w:val="1"/>
        <w:framePr w:wrap="auto" w:yAlign="inline"/>
        <w:spacing w:line="360" w:lineRule="auto"/>
        <w:ind w:firstLineChars="200" w:firstLine="482"/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（一）标准制定的目的</w:t>
      </w:r>
    </w:p>
    <w:p w14:paraId="3CD7DA33" w14:textId="4B8DFD66" w:rsidR="00925F76" w:rsidRDefault="00925F76">
      <w:pPr>
        <w:pStyle w:val="1"/>
        <w:framePr w:wrap="auto" w:yAlign="inline"/>
        <w:spacing w:line="360" w:lineRule="auto"/>
        <w:ind w:firstLineChars="200"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color w:val="auto"/>
          <w:sz w:val="24"/>
          <w:szCs w:val="24"/>
          <w:lang w:val="zh-TW"/>
        </w:rPr>
        <w:t>本标准的研制</w:t>
      </w:r>
      <w:r w:rsidR="00014EC5">
        <w:rPr>
          <w:rFonts w:ascii="Times New Roman Regular" w:eastAsia="宋体" w:hAnsi="Times New Roman Regular" w:cs="Times New Roman Regular"/>
          <w:color w:val="auto"/>
          <w:sz w:val="24"/>
          <w:szCs w:val="24"/>
          <w:lang w:val="zh-TW"/>
        </w:rPr>
        <w:t>旨在实现以下三个核心目标</w:t>
      </w:r>
      <w:r>
        <w:rPr>
          <w:rFonts w:ascii="Times New Roman Regular" w:eastAsia="宋体" w:hAnsi="Times New Roman Regular" w:cs="Times New Roman Regular"/>
          <w:color w:val="auto"/>
          <w:sz w:val="24"/>
          <w:szCs w:val="24"/>
          <w:lang w:val="zh-TW"/>
        </w:rPr>
        <w:t>：</w:t>
      </w:r>
    </w:p>
    <w:p w14:paraId="21015A65" w14:textId="0DC03EF3" w:rsidR="00837C37" w:rsidRDefault="00014EC5">
      <w:pPr>
        <w:pStyle w:val="1"/>
        <w:framePr w:wrap="auto" w:yAlign="inline"/>
        <w:spacing w:line="360" w:lineRule="auto"/>
        <w:ind w:firstLineChars="200"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color w:val="auto"/>
          <w:sz w:val="24"/>
          <w:szCs w:val="24"/>
          <w:lang w:val="zh-TW"/>
        </w:rPr>
        <w:t>1.</w:t>
      </w:r>
      <w:r>
        <w:rPr>
          <w:rFonts w:ascii="Times New Roman Regular" w:eastAsia="宋体" w:hAnsi="Times New Roman Regular" w:cs="Times New Roman Regular" w:hint="cs"/>
          <w:color w:val="auto"/>
          <w:sz w:val="24"/>
          <w:szCs w:val="24"/>
          <w:lang w:val="zh-TW"/>
        </w:rPr>
        <w:t>为高等职业教育数字贸易专业及课程体系建设提供标准化参考，规范专业设置与教学实施，提升教育质量。</w:t>
      </w:r>
    </w:p>
    <w:p w14:paraId="4BF592E2" w14:textId="41EEF5D2" w:rsidR="00837C37" w:rsidRDefault="00014EC5">
      <w:pPr>
        <w:pStyle w:val="1"/>
        <w:framePr w:wrap="auto" w:yAlign="inline"/>
        <w:spacing w:line="360" w:lineRule="auto"/>
        <w:ind w:firstLineChars="200"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color w:val="auto"/>
          <w:sz w:val="24"/>
          <w:szCs w:val="24"/>
          <w:lang w:val="zh-TW"/>
        </w:rPr>
        <w:t>2.</w:t>
      </w:r>
      <w:r>
        <w:rPr>
          <w:rFonts w:ascii="Times New Roman Regular" w:eastAsia="宋体" w:hAnsi="Times New Roman Regular" w:cs="Times New Roman Regular" w:hint="cs"/>
          <w:color w:val="auto"/>
          <w:sz w:val="24"/>
          <w:szCs w:val="24"/>
          <w:lang w:val="zh-TW"/>
        </w:rPr>
        <w:t>培养适应数字贸易发展需求的复合型、应用型人才，缩小人才供给与产业需求间的差距。</w:t>
      </w:r>
    </w:p>
    <w:p w14:paraId="2710B8CD" w14:textId="07F6B4C0" w:rsidR="00837C37" w:rsidRDefault="00014EC5">
      <w:pPr>
        <w:pStyle w:val="1"/>
        <w:framePr w:wrap="auto" w:yAlign="inline"/>
        <w:spacing w:line="360" w:lineRule="auto"/>
        <w:ind w:firstLineChars="200"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color w:val="auto"/>
          <w:sz w:val="24"/>
          <w:szCs w:val="24"/>
          <w:lang w:val="zh-TW"/>
        </w:rPr>
        <w:t>3.</w:t>
      </w:r>
      <w:r>
        <w:rPr>
          <w:rFonts w:ascii="Times New Roman Regular" w:eastAsia="宋体" w:hAnsi="Times New Roman Regular" w:cs="Times New Roman Regular" w:hint="cs"/>
          <w:color w:val="auto"/>
          <w:sz w:val="24"/>
          <w:szCs w:val="24"/>
          <w:lang w:val="zh-TW"/>
        </w:rPr>
        <w:t>推动数字贸易专业教育国际化发展，增强我国在全球数字贸易领域的影响力。</w:t>
      </w:r>
    </w:p>
    <w:p w14:paraId="478E5C00" w14:textId="77777777" w:rsidR="00837C37" w:rsidRDefault="00000000">
      <w:pPr>
        <w:pStyle w:val="1"/>
        <w:framePr w:wrap="auto" w:yAlign="inline"/>
        <w:spacing w:line="360" w:lineRule="auto"/>
        <w:ind w:firstLineChars="200" w:firstLine="482"/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（二）项目任务的意义</w:t>
      </w:r>
    </w:p>
    <w:p w14:paraId="3B6C4970" w14:textId="77777777" w:rsidR="00837C37" w:rsidRDefault="00000000">
      <w:pPr>
        <w:pStyle w:val="1"/>
        <w:framePr w:wrap="auto" w:yAlign="inline"/>
        <w:spacing w:line="360" w:lineRule="auto"/>
        <w:ind w:firstLineChars="200"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cs"/>
          <w:color w:val="auto"/>
          <w:sz w:val="24"/>
          <w:szCs w:val="24"/>
          <w:lang w:val="zh-TW"/>
        </w:rPr>
        <w:t>提供指导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：为职业院校数字贸易专业建设与课程开发提供科学依据，确保教育资源合理配置与高效利用。</w:t>
      </w:r>
    </w:p>
    <w:p w14:paraId="444A1492" w14:textId="77777777" w:rsidR="00837C37" w:rsidRDefault="00000000">
      <w:pPr>
        <w:pStyle w:val="1"/>
        <w:framePr w:wrap="auto" w:yAlign="inline"/>
        <w:spacing w:line="360" w:lineRule="auto"/>
        <w:ind w:firstLineChars="200"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cs"/>
          <w:color w:val="auto"/>
          <w:sz w:val="24"/>
          <w:szCs w:val="24"/>
          <w:lang w:val="zh-TW"/>
        </w:rPr>
        <w:t>规范流程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：统一课程体系与教学要求，保障教学过程标准化，提高教学管理效率。</w:t>
      </w:r>
    </w:p>
    <w:p w14:paraId="6903F86F" w14:textId="77777777" w:rsidR="00837C37" w:rsidRDefault="00000000">
      <w:pPr>
        <w:pStyle w:val="1"/>
        <w:framePr w:wrap="auto" w:yAlign="inline"/>
        <w:spacing w:line="360" w:lineRule="auto"/>
        <w:ind w:firstLineChars="200"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cs"/>
          <w:color w:val="auto"/>
          <w:sz w:val="24"/>
          <w:szCs w:val="24"/>
          <w:lang w:val="zh-TW"/>
        </w:rPr>
        <w:t>促进就业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：通过课程与产业对接，提升学生就业竞争力，助力数字贸易产业可持续发展。</w:t>
      </w:r>
    </w:p>
    <w:p w14:paraId="585E9A88" w14:textId="77777777" w:rsidR="00837C37" w:rsidRDefault="00000000">
      <w:pPr>
        <w:pStyle w:val="1"/>
        <w:framePr w:wrap="auto" w:yAlign="inline"/>
        <w:spacing w:line="360" w:lineRule="auto"/>
        <w:ind w:firstLineChars="200"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cs"/>
          <w:color w:val="auto"/>
          <w:sz w:val="24"/>
          <w:szCs w:val="24"/>
          <w:lang w:val="zh-TW"/>
        </w:rPr>
        <w:t>推动创新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：鼓励院校结合实际开展特色课程建设与教学改革，探索数字贸易人才培养新模式。</w:t>
      </w:r>
    </w:p>
    <w:p w14:paraId="405B35F0" w14:textId="77777777" w:rsidR="00837C37" w:rsidRDefault="00000000">
      <w:pPr>
        <w:pStyle w:val="1"/>
        <w:framePr w:wrap="auto" w:yAlign="inline"/>
        <w:spacing w:line="360" w:lineRule="auto"/>
        <w:ind w:left="482" w:firstLine="0"/>
        <w:outlineLvl w:val="0"/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u w:color="0000FF"/>
          <w:lang w:val="zh-TW"/>
        </w:rPr>
      </w:pPr>
      <w:r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u w:color="0000FF"/>
          <w:lang w:val="zh-TW"/>
        </w:rPr>
        <w:t>三、标准起草的过程简述</w:t>
      </w:r>
    </w:p>
    <w:p w14:paraId="06310C90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（一）预研阶段（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2023 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年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 04 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月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 — 2023 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年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 06 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月）</w:t>
      </w:r>
    </w:p>
    <w:p w14:paraId="22BB91A8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lastRenderedPageBreak/>
        <w:t>1.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产业调研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：通过问卷调查、实地走访等方式，了解数字贸易产业发展趋势、企业人才需求及职业技能要求。</w:t>
      </w:r>
    </w:p>
    <w:p w14:paraId="10CFAD5B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2.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政策研究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：梳理国家关于数字贸易、职业教育发展的相关政策文件，确保标准制定符合政策导向。</w:t>
      </w:r>
    </w:p>
    <w:p w14:paraId="0A3A2EF0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3.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技术评估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：分析数字贸易领域的新兴技术应用，如大数据、人工智能等，为课程设置提供技术参考。</w:t>
      </w:r>
    </w:p>
    <w:p w14:paraId="75276D79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4.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案例收集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：收集国内外数字贸易专业建设成功案例，总结经验教训，为标准制定提供实践依据。</w:t>
      </w:r>
    </w:p>
    <w:p w14:paraId="049FB552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5.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组建团队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：成立由行业专家、院校教师、企业代表组成的标准研制团队，明确成员职责分工。</w:t>
      </w:r>
    </w:p>
    <w:p w14:paraId="7DFBAFBA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（二）立项阶段（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2023 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年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 07 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月）</w:t>
      </w:r>
    </w:p>
    <w:p w14:paraId="3B916177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1.</w:t>
      </w: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立项准备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：依据预研成果，制定标准研发详细方案，明确目标、任务与实施计划。</w:t>
      </w:r>
    </w:p>
    <w:p w14:paraId="5354E57A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2.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正式立项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2023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年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2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月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28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日，商业行业委员会在全国团体标准信息平台发布《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2023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年第二批中国贸促会商业行业委员会团体标准项目计划》及立项文件《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2023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年第二批中国国贸促会商业行业委员会团体标准项目计划》，团体标准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CCPIT-CSC-JH202323</w:t>
      </w:r>
      <w:r>
        <w:rPr>
          <w:rFonts w:ascii="Times New Roman Regular" w:eastAsia="宋体" w:hAnsi="Times New Roman Regular" w:cs="Times New Roman Regular"/>
          <w:color w:val="auto"/>
          <w:sz w:val="24"/>
          <w:szCs w:val="24"/>
        </w:rPr>
        <w:t>7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《高等职业教育数字贸易专业及课程体系建设指南》正式立项。</w:t>
      </w:r>
    </w:p>
    <w:p w14:paraId="7AF44B97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（三）起草阶段（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2023 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年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 08 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月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 — 202</w:t>
      </w: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5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 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年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 </w:t>
      </w: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4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 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月）</w:t>
      </w:r>
    </w:p>
    <w:p w14:paraId="0904CAA2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1.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草案编写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：基于前期调研与资料整理，形成涵盖专业定位、课程体系、教学规范等内容的标准初稿。</w:t>
      </w:r>
    </w:p>
    <w:p w14:paraId="17DE5630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3.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内部审核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：团队成员对初稿进行多轮审核，修正逻辑错误与内容疏漏，形成较成熟草案。</w:t>
      </w:r>
    </w:p>
    <w:p w14:paraId="479D1ECB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3.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专家论证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：邀请教育领域、数字贸易行业专家对草案进行评审，提出专业修改建议。</w:t>
      </w:r>
    </w:p>
    <w:p w14:paraId="71B323CA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4.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行业研讨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 xml:space="preserve">2023 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年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 xml:space="preserve"> 11 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月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 xml:space="preserve"> 10 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日，组织线下行业研讨会，广泛征求职业院校、企业意见，完善草案细节。</w:t>
      </w:r>
    </w:p>
    <w:p w14:paraId="0070F89E" w14:textId="3A14A321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（四）征求意见阶段（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202</w:t>
      </w: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5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 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年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 </w:t>
      </w:r>
      <w:r w:rsidR="000F19EE"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  <w:lang w:val="zh-TW"/>
        </w:rPr>
        <w:t>08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月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 — 202</w:t>
      </w: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5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 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年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 </w:t>
      </w:r>
      <w:r w:rsidR="000F19EE"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  <w:lang w:val="zh-TW"/>
        </w:rPr>
        <w:t>09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 xml:space="preserve"> 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月）</w:t>
      </w:r>
    </w:p>
    <w:p w14:paraId="08FE7F2C" w14:textId="66E44B26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1.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公开征求意见。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2025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年</w:t>
      </w:r>
      <w:r w:rsidR="000F19EE">
        <w:rPr>
          <w:rFonts w:ascii="Times New Roman Regular" w:eastAsia="宋体" w:hAnsi="Times New Roman Regular" w:cs="Times New Roman Regular"/>
          <w:color w:val="auto"/>
          <w:sz w:val="24"/>
          <w:szCs w:val="24"/>
        </w:rPr>
        <w:t>8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月</w:t>
      </w:r>
      <w:r w:rsidR="00B7141D">
        <w:rPr>
          <w:rFonts w:ascii="Times New Roman Regular" w:eastAsia="宋体" w:hAnsi="Times New Roman Regular" w:cs="Times New Roman Regular"/>
          <w:color w:val="auto"/>
          <w:sz w:val="24"/>
          <w:szCs w:val="24"/>
        </w:rPr>
        <w:t>27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日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—2025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年</w:t>
      </w:r>
      <w:r w:rsidR="000F19EE">
        <w:rPr>
          <w:rFonts w:ascii="Times New Roman Regular" w:eastAsia="宋体" w:hAnsi="Times New Roman Regular" w:cs="Times New Roman Regular"/>
          <w:color w:val="auto"/>
          <w:sz w:val="24"/>
          <w:szCs w:val="24"/>
        </w:rPr>
        <w:t>9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月</w:t>
      </w:r>
      <w:r w:rsidR="00B7141D">
        <w:rPr>
          <w:rFonts w:ascii="Times New Roman Regular" w:eastAsia="宋体" w:hAnsi="Times New Roman Regular" w:cs="Times New Roman Regular"/>
          <w:color w:val="auto"/>
          <w:sz w:val="24"/>
          <w:szCs w:val="24"/>
        </w:rPr>
        <w:t>27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日，通过微信公众号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“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贸促标准化平台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”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等官方网站、行业会议、邮件列表等多种渠道，向社会公众、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lastRenderedPageBreak/>
        <w:t>行业企业、相关机构公开征求对标准草案的意见。</w:t>
      </w:r>
    </w:p>
    <w:p w14:paraId="26617030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2.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意见整理与分析。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对收到的反馈进行归纳整理，分析意见的合理性和可行性，为下一步修订提供依据。</w:t>
      </w:r>
    </w:p>
    <w:p w14:paraId="03199F12" w14:textId="77777777" w:rsidR="00837C37" w:rsidRDefault="00000000">
      <w:pPr>
        <w:framePr w:wrap="auto" w:yAlign="inline"/>
        <w:spacing w:line="360" w:lineRule="auto"/>
        <w:ind w:firstLine="482"/>
        <w:outlineLvl w:val="0"/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lang w:val="zh-TW"/>
        </w:rPr>
        <w:t>四、标准的主要内容和依据</w:t>
      </w:r>
    </w:p>
    <w:p w14:paraId="08F82529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（一）制定原则</w:t>
      </w:r>
    </w:p>
    <w:p w14:paraId="32B646CA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1.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实用性原则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紧密贴合数字贸易产业发展实际，满足职业院校教学与学生就业需求。</w:t>
      </w:r>
    </w:p>
    <w:p w14:paraId="15C67EA4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2.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前瞻性原则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关注数字贸易前沿技术与发展趋势，确保标准具备引领性，适应未来教育发展。</w:t>
      </w:r>
    </w:p>
    <w:p w14:paraId="7AF5228E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3.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开放性原则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兼容不同地区、层次职业院校办学条件，允许院校结合自身特色灵活实施。</w:t>
      </w:r>
    </w:p>
    <w:p w14:paraId="293B9EA5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4.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国际性原则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借鉴国际职业教育先进理念与标准，提升我国数字贸易专业教育国际兼容性。</w:t>
      </w:r>
    </w:p>
    <w:p w14:paraId="6F41D98F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（二）主要技术内容的说明</w:t>
      </w:r>
    </w:p>
    <w:p w14:paraId="4C4436F0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1.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专业定位与培养目标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依据数字贸易产业需求，明确专业培养方向与人才规格，涵盖知识、能力、素质要求。</w:t>
      </w:r>
    </w:p>
    <w:p w14:paraId="6FFC75EB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2.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课程体系构建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设计包含通识课程、专业基础课程、专业核心课程等层次分明、互相关联的课程体系，匹配职业岗位技能需求。</w:t>
      </w:r>
    </w:p>
    <w:p w14:paraId="4344A551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3.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教学规范制定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规范教学过程、教学方法、师资配备、教学评价等环节，保障教学质量稳定提升。</w:t>
      </w:r>
    </w:p>
    <w:p w14:paraId="3B86F276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4.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实践教学要求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强调实验、实训、实习等实践教学环节，规定实践基地建设、项目实训实施等内容，强化学生实践能力培养。</w:t>
      </w:r>
    </w:p>
    <w:p w14:paraId="43107122" w14:textId="77777777" w:rsidR="00837C37" w:rsidRDefault="00000000">
      <w:pPr>
        <w:framePr w:wrap="auto" w:yAlign="inline"/>
        <w:spacing w:line="360" w:lineRule="auto"/>
        <w:ind w:firstLine="482"/>
        <w:outlineLvl w:val="0"/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lang w:val="zh-TW"/>
        </w:rPr>
        <w:t>五、标准的水平</w:t>
      </w:r>
    </w:p>
    <w:p w14:paraId="68D0FE24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cs"/>
          <w:color w:val="auto"/>
          <w:sz w:val="24"/>
          <w:szCs w:val="24"/>
          <w:lang w:val="zh-TW"/>
        </w:rPr>
        <w:t>本标准充分考量数字贸易产业发展动态与职业教育发展规律，力求达到以下水平：</w:t>
      </w:r>
    </w:p>
    <w:p w14:paraId="34B28E49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  <w:lang w:val="zh-TW"/>
        </w:rPr>
        <w:t>1.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全面性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系统涵盖数字贸易专业建设各关键要素，为院校提供完整、系统的建设指南，促进专业各环节协同发展。</w:t>
      </w:r>
    </w:p>
    <w:p w14:paraId="41094CE1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  <w:lang w:val="zh-TW"/>
        </w:rPr>
        <w:t>2.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先进性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融入新兴数字技术与先进教育理念，如项目式教学、虚拟仿真实训等，助力专业教育与时俱进。</w:t>
      </w:r>
    </w:p>
    <w:p w14:paraId="1CD71CB9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  <w:lang w:val="zh-TW"/>
        </w:rPr>
        <w:t>3.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适应性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充分考虑不同院校办学基础与地域产业差异，给予院校灵活调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lastRenderedPageBreak/>
        <w:t>整空间，确保标准普适性。</w:t>
      </w:r>
    </w:p>
    <w:p w14:paraId="0375958A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  <w:lang w:val="zh-TW"/>
        </w:rPr>
        <w:t>4.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可操作性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内容具体详实，提供明确量化指标与实施路径，便于院校执行与自我评估。</w:t>
      </w:r>
    </w:p>
    <w:p w14:paraId="50F688AD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  <w:lang w:val="zh-TW"/>
        </w:rPr>
        <w:t>5.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  <w:lang w:val="zh-TW"/>
        </w:rPr>
        <w:t>国际化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  <w:lang w:val="zh-TW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  <w:t>注重国际数字贸易规则与教育标准对接，培养具备国际视野的数字贸易人才，提升我国教育国际影响力。</w:t>
      </w:r>
    </w:p>
    <w:p w14:paraId="1CE641DF" w14:textId="77777777" w:rsidR="00837C37" w:rsidRDefault="00000000">
      <w:pPr>
        <w:framePr w:wrap="auto" w:yAlign="inline"/>
        <w:spacing w:line="360" w:lineRule="auto"/>
        <w:ind w:firstLine="482"/>
        <w:outlineLvl w:val="0"/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lang w:val="zh-TW"/>
        </w:rPr>
        <w:t>六、与有关的现行法律、法规和强制性国家标准的关系</w:t>
      </w:r>
    </w:p>
    <w:p w14:paraId="4879C680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 w:hint="cs"/>
          <w:color w:val="auto"/>
          <w:sz w:val="24"/>
          <w:szCs w:val="24"/>
          <w:lang w:val="zh-TW"/>
        </w:rPr>
        <w:t>本标准严格遵循国家现行教育、经济等相关法律法规及强制性国家标准，与《中华人民共和国职业教育法》等要求保持高度一致。同时，</w:t>
      </w:r>
      <w:r>
        <w:rPr>
          <w:rFonts w:ascii="宋体" w:eastAsia="宋体" w:hAnsi="宋体" w:cs="宋体" w:hint="default"/>
          <w:color w:val="auto"/>
          <w:sz w:val="24"/>
          <w:szCs w:val="24"/>
          <w:lang w:val="zh-TW"/>
        </w:rPr>
        <w:t>遵照GB/T1.1-2020 规定进行编写，</w:t>
      </w:r>
      <w:r>
        <w:rPr>
          <w:rFonts w:ascii="Times New Roman Regular" w:eastAsia="宋体" w:hAnsi="Times New Roman Regular" w:cs="Times New Roman Regular" w:hint="cs"/>
          <w:color w:val="auto"/>
          <w:sz w:val="24"/>
          <w:szCs w:val="24"/>
          <w:lang w:val="zh-TW"/>
        </w:rPr>
        <w:t>与现有数字贸易、电子商务等领域标准互补，细化职业教育专业建设要求，完善标准体系，推动行业健康发展。</w:t>
      </w:r>
    </w:p>
    <w:p w14:paraId="02C10913" w14:textId="77777777" w:rsidR="00837C37" w:rsidRDefault="00000000">
      <w:pPr>
        <w:framePr w:wrap="auto" w:yAlign="inline"/>
        <w:spacing w:line="360" w:lineRule="auto"/>
        <w:ind w:firstLine="482"/>
        <w:outlineLvl w:val="0"/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lang w:val="zh-TW"/>
        </w:rPr>
        <w:t>七、贯彻标准的要求和措施建议</w:t>
      </w:r>
    </w:p>
    <w:p w14:paraId="4285D8F2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1.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深入研读标准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组织教职人员认真学习标准内容，把握专业建设要点与教学实施规范。</w:t>
      </w:r>
    </w:p>
    <w:p w14:paraId="23E09ADA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2.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制定实施方案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院校结合自身情况，依据标准制定详细专业建设规划，明确任务分工与进度安排。</w:t>
      </w:r>
    </w:p>
    <w:p w14:paraId="7AA16CFE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3.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加强师资培训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通过专题培训、企业实践等方式，提升教师数字贸易专业素养与教学能力，满足教学需求。</w:t>
      </w:r>
    </w:p>
    <w:p w14:paraId="1DDF3746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4.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完善教学设施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按照标准要求，配备先进教学设备、建设实践教学基地，为教学实施提供硬件保障。</w:t>
      </w:r>
    </w:p>
    <w:p w14:paraId="17583A98" w14:textId="77777777" w:rsidR="00837C37" w:rsidRDefault="00000000">
      <w:pPr>
        <w:framePr w:wrap="auto" w:yAlign="inline"/>
        <w:spacing w:line="360" w:lineRule="auto"/>
        <w:ind w:firstLine="482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5.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持续监测改进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建立教学质量监测机制，定期依据标准评估专业建设成效，及时调整优化建设方案。</w:t>
      </w:r>
    </w:p>
    <w:p w14:paraId="2ECC9B9B" w14:textId="77777777" w:rsidR="00837C37" w:rsidRDefault="00000000">
      <w:pPr>
        <w:framePr w:wrap="auto" w:yAlign="inline"/>
        <w:spacing w:line="360" w:lineRule="auto"/>
        <w:ind w:firstLine="482"/>
        <w:outlineLvl w:val="0"/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lang w:val="zh-TW"/>
        </w:rPr>
      </w:pPr>
      <w:r>
        <w:rPr>
          <w:rFonts w:ascii="Times New Roman Regular" w:eastAsia="宋体" w:hAnsi="Times New Roman Regular" w:cs="Times New Roman Regular" w:hint="default"/>
          <w:b/>
          <w:bCs/>
          <w:color w:val="auto"/>
          <w:kern w:val="0"/>
          <w:sz w:val="24"/>
          <w:szCs w:val="24"/>
          <w:lang w:val="zh-TW"/>
        </w:rPr>
        <w:t>八、标准实施的预期效果</w:t>
      </w:r>
    </w:p>
    <w:p w14:paraId="7A7A6099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1.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提升教育质量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规范专业设置与教学过程，提高数字贸易专业教育整体水平，培养更多适应产业需求的优质人才。</w:t>
      </w:r>
    </w:p>
    <w:p w14:paraId="43D8BEE0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2.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促进产教融合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推动院校与数字贸易企业深度合作，实现人才培养与企业需求无缝对接，增强专业服务产业能力。</w:t>
      </w:r>
    </w:p>
    <w:p w14:paraId="6D1F636D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3.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推动行业进步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为数字贸易产业发展提供人才支撑与智力支持，助力我国在全球数字贸易竞争中占据优势地位。</w:t>
      </w:r>
    </w:p>
    <w:p w14:paraId="68363472" w14:textId="77777777" w:rsidR="00837C37" w:rsidRDefault="00000000">
      <w:pPr>
        <w:framePr w:wrap="auto" w:yAlign="inline"/>
        <w:spacing w:line="360" w:lineRule="auto"/>
        <w:ind w:firstLine="480"/>
        <w:rPr>
          <w:rFonts w:ascii="Times New Roman Regular" w:hAnsi="Times New Roman Regular" w:cs="Times New Roman Regular" w:hint="default"/>
          <w:color w:val="auto"/>
        </w:rPr>
      </w:pPr>
      <w:r>
        <w:rPr>
          <w:rFonts w:ascii="Times New Roman Regular" w:eastAsia="宋体" w:hAnsi="Times New Roman Regular" w:cs="Times New Roman Regular"/>
          <w:b/>
          <w:bCs/>
          <w:color w:val="auto"/>
          <w:sz w:val="24"/>
          <w:szCs w:val="24"/>
        </w:rPr>
        <w:t>4.</w:t>
      </w:r>
      <w:r>
        <w:rPr>
          <w:rFonts w:ascii="Times New Roman Regular" w:eastAsia="宋体" w:hAnsi="Times New Roman Regular" w:cs="Times New Roman Regular" w:hint="cs"/>
          <w:b/>
          <w:bCs/>
          <w:color w:val="auto"/>
          <w:sz w:val="24"/>
          <w:szCs w:val="24"/>
        </w:rPr>
        <w:t>助力国际交流</w:t>
      </w:r>
      <w:r>
        <w:rPr>
          <w:rFonts w:ascii="Times New Roman Regular" w:eastAsia="宋体" w:hAnsi="Times New Roman Regular" w:cs="Times New Roman Regular" w:hint="default"/>
          <w:b/>
          <w:bCs/>
          <w:color w:val="auto"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 w:hint="default"/>
          <w:color w:val="auto"/>
          <w:sz w:val="24"/>
          <w:szCs w:val="24"/>
        </w:rPr>
        <w:t>提升我国数字贸易职业教育国际认可度，促进国际教育交流与合作，推动全球数字贸易教育发展。</w:t>
      </w:r>
    </w:p>
    <w:sectPr w:rsidR="00837C37">
      <w:headerReference w:type="default" r:id="rId10"/>
      <w:footerReference w:type="default" r:id="rId11"/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26E19" w14:textId="77777777" w:rsidR="0094074C" w:rsidRDefault="0094074C">
      <w:pPr>
        <w:framePr w:wrap="around"/>
        <w:rPr>
          <w:rFonts w:hint="default"/>
        </w:rPr>
      </w:pPr>
      <w:r>
        <w:separator/>
      </w:r>
    </w:p>
  </w:endnote>
  <w:endnote w:type="continuationSeparator" w:id="0">
    <w:p w14:paraId="34047161" w14:textId="77777777" w:rsidR="0094074C" w:rsidRDefault="0094074C">
      <w:pPr>
        <w:framePr w:wrap="around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Sylfaen"/>
    <w:charset w:val="00"/>
    <w:family w:val="roman"/>
    <w:pitch w:val="default"/>
    <w:sig w:usb0="E50002FF" w:usb1="500079DB" w:usb2="00000010" w:usb3="00000000" w:csb0="00000000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A75B" w14:textId="77777777" w:rsidR="00837C37" w:rsidRDefault="00837C37">
    <w:pPr>
      <w:pStyle w:val="a5"/>
      <w:framePr w:wrap="auto" w:yAlign="inline"/>
      <w:tabs>
        <w:tab w:val="clear" w:pos="8306"/>
        <w:tab w:val="right" w:pos="82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A583" w14:textId="77777777" w:rsidR="00837C37" w:rsidRDefault="00837C37">
    <w:pPr>
      <w:pStyle w:val="a5"/>
      <w:framePr w:wrap="auto" w:yAlign="inline"/>
      <w:tabs>
        <w:tab w:val="clear" w:pos="8306"/>
        <w:tab w:val="right" w:pos="8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45CA" w14:textId="77777777" w:rsidR="0094074C" w:rsidRDefault="0094074C">
      <w:pPr>
        <w:framePr w:wrap="around"/>
        <w:rPr>
          <w:rFonts w:hint="default"/>
        </w:rPr>
      </w:pPr>
      <w:r>
        <w:separator/>
      </w:r>
    </w:p>
  </w:footnote>
  <w:footnote w:type="continuationSeparator" w:id="0">
    <w:p w14:paraId="70B53808" w14:textId="77777777" w:rsidR="0094074C" w:rsidRDefault="0094074C">
      <w:pPr>
        <w:framePr w:wrap="around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F1C8" w14:textId="77777777" w:rsidR="00837C37" w:rsidRDefault="00000000">
    <w:pPr>
      <w:pStyle w:val="ac"/>
      <w:framePr w:wrap="auto" w:yAlign="inline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DF04837" wp14:editId="660F4403">
              <wp:simplePos x="0" y="0"/>
              <wp:positionH relativeFrom="page">
                <wp:posOffset>3750945</wp:posOffset>
              </wp:positionH>
              <wp:positionV relativeFrom="page">
                <wp:posOffset>9833610</wp:posOffset>
              </wp:positionV>
              <wp:extent cx="57785" cy="131445"/>
              <wp:effectExtent l="0" t="0" r="0" b="0"/>
              <wp:wrapNone/>
              <wp:docPr id="1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1D1621" w14:textId="77777777" w:rsidR="00837C37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04837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文本框 1" style="position:absolute;margin-left:295.35pt;margin-top:774.3pt;width:4.55pt;height:10.3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" filled="f" stroked="f" strokeweight="1pt">
              <v:stroke miterlimit="4"/>
              <v:textbox inset="0,0,0,0">
                <w:txbxContent>
                  <w:p w14:paraId="691D1621" w14:textId="77777777" w:rsidR="00837C37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3E5E" w14:textId="77777777" w:rsidR="00837C37" w:rsidRDefault="00000000">
    <w:pPr>
      <w:pStyle w:val="ac"/>
      <w:framePr w:wrap="auto" w:yAlign="inline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2B125B7" wp14:editId="1100DCA3">
              <wp:simplePos x="0" y="0"/>
              <wp:positionH relativeFrom="page">
                <wp:posOffset>3750945</wp:posOffset>
              </wp:positionH>
              <wp:positionV relativeFrom="page">
                <wp:posOffset>9833610</wp:posOffset>
              </wp:positionV>
              <wp:extent cx="57785" cy="131445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3B94F13" w14:textId="77777777" w:rsidR="00837C37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125B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文本框 1" style="position:absolute;margin-left:295.35pt;margin-top:774.3pt;width:4.55pt;height:10.3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" filled="f" stroked="f" strokeweight="1pt">
              <v:stroke miterlimit="4"/>
              <v:textbox inset="0,0,0,0">
                <w:txbxContent>
                  <w:p w14:paraId="03B94F13" w14:textId="77777777" w:rsidR="00837C37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425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8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22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37C542B2"/>
    <w:multiLevelType w:val="multilevel"/>
    <w:tmpl w:val="37C542B2"/>
    <w:lvl w:ilvl="0">
      <w:start w:val="1"/>
      <w:numFmt w:val="japaneseCounting"/>
      <w:lvlText w:val="%1、"/>
      <w:lvlJc w:val="left"/>
      <w:pPr>
        <w:ind w:left="992" w:hanging="51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 w16cid:durableId="1742828044">
    <w:abstractNumId w:val="0"/>
  </w:num>
  <w:num w:numId="2" w16cid:durableId="112534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mFhOTEwOTA4M2RhMmU1NGE4Zjg4ZmY1NTkwZWFmMjUifQ=="/>
  </w:docVars>
  <w:rsids>
    <w:rsidRoot w:val="001C1971"/>
    <w:rsid w:val="C6BBED66"/>
    <w:rsid w:val="0000007A"/>
    <w:rsid w:val="00001B5B"/>
    <w:rsid w:val="00010B53"/>
    <w:rsid w:val="000117FA"/>
    <w:rsid w:val="00014EC5"/>
    <w:rsid w:val="00015ECA"/>
    <w:rsid w:val="00021F88"/>
    <w:rsid w:val="00023AB0"/>
    <w:rsid w:val="00035B6D"/>
    <w:rsid w:val="00037A2E"/>
    <w:rsid w:val="00050AEC"/>
    <w:rsid w:val="0007168C"/>
    <w:rsid w:val="00082FF1"/>
    <w:rsid w:val="00084859"/>
    <w:rsid w:val="000905AB"/>
    <w:rsid w:val="00090FC9"/>
    <w:rsid w:val="00094129"/>
    <w:rsid w:val="000B3167"/>
    <w:rsid w:val="000C006E"/>
    <w:rsid w:val="000F04E8"/>
    <w:rsid w:val="000F19EE"/>
    <w:rsid w:val="000F3212"/>
    <w:rsid w:val="000F45D3"/>
    <w:rsid w:val="000F71FA"/>
    <w:rsid w:val="00102875"/>
    <w:rsid w:val="00136DC2"/>
    <w:rsid w:val="001445DA"/>
    <w:rsid w:val="001C1971"/>
    <w:rsid w:val="00204F84"/>
    <w:rsid w:val="00215DD7"/>
    <w:rsid w:val="002512F2"/>
    <w:rsid w:val="00264B72"/>
    <w:rsid w:val="002663D9"/>
    <w:rsid w:val="002665EC"/>
    <w:rsid w:val="0028709D"/>
    <w:rsid w:val="00295751"/>
    <w:rsid w:val="002B4CE6"/>
    <w:rsid w:val="002D4343"/>
    <w:rsid w:val="002F0B8B"/>
    <w:rsid w:val="002F3AA6"/>
    <w:rsid w:val="002F3F3E"/>
    <w:rsid w:val="0030564F"/>
    <w:rsid w:val="0031319C"/>
    <w:rsid w:val="0035380E"/>
    <w:rsid w:val="00377697"/>
    <w:rsid w:val="00391E44"/>
    <w:rsid w:val="00392AF6"/>
    <w:rsid w:val="0039677A"/>
    <w:rsid w:val="003A0FD7"/>
    <w:rsid w:val="003B00D8"/>
    <w:rsid w:val="003B30F9"/>
    <w:rsid w:val="003C6F12"/>
    <w:rsid w:val="003D652D"/>
    <w:rsid w:val="004005B0"/>
    <w:rsid w:val="0041316A"/>
    <w:rsid w:val="004240F0"/>
    <w:rsid w:val="00435909"/>
    <w:rsid w:val="00453F8D"/>
    <w:rsid w:val="004B46F1"/>
    <w:rsid w:val="004B56C3"/>
    <w:rsid w:val="004D05EE"/>
    <w:rsid w:val="004D285A"/>
    <w:rsid w:val="00525B9B"/>
    <w:rsid w:val="00546C9F"/>
    <w:rsid w:val="00550AA3"/>
    <w:rsid w:val="00555768"/>
    <w:rsid w:val="0059365C"/>
    <w:rsid w:val="005A5231"/>
    <w:rsid w:val="005A6EF5"/>
    <w:rsid w:val="005B13B2"/>
    <w:rsid w:val="005C5E35"/>
    <w:rsid w:val="005F7B08"/>
    <w:rsid w:val="00605F70"/>
    <w:rsid w:val="006123BD"/>
    <w:rsid w:val="00647AAD"/>
    <w:rsid w:val="00666AC0"/>
    <w:rsid w:val="00695C8A"/>
    <w:rsid w:val="006A4054"/>
    <w:rsid w:val="006A5904"/>
    <w:rsid w:val="006D28E6"/>
    <w:rsid w:val="006E4EB5"/>
    <w:rsid w:val="006E7F2E"/>
    <w:rsid w:val="00713B38"/>
    <w:rsid w:val="007164C4"/>
    <w:rsid w:val="00716D2A"/>
    <w:rsid w:val="00720891"/>
    <w:rsid w:val="00753EC9"/>
    <w:rsid w:val="00762988"/>
    <w:rsid w:val="00791143"/>
    <w:rsid w:val="007A6EC1"/>
    <w:rsid w:val="007C78B9"/>
    <w:rsid w:val="007D7840"/>
    <w:rsid w:val="007F7367"/>
    <w:rsid w:val="00837C37"/>
    <w:rsid w:val="00844A75"/>
    <w:rsid w:val="00852083"/>
    <w:rsid w:val="00872310"/>
    <w:rsid w:val="00887038"/>
    <w:rsid w:val="008A1E38"/>
    <w:rsid w:val="008A3B25"/>
    <w:rsid w:val="008D1A07"/>
    <w:rsid w:val="008E288E"/>
    <w:rsid w:val="008E73B2"/>
    <w:rsid w:val="00903D18"/>
    <w:rsid w:val="009078BB"/>
    <w:rsid w:val="0092426D"/>
    <w:rsid w:val="00925F76"/>
    <w:rsid w:val="0092709E"/>
    <w:rsid w:val="0094074C"/>
    <w:rsid w:val="00951C47"/>
    <w:rsid w:val="009618BF"/>
    <w:rsid w:val="0096218D"/>
    <w:rsid w:val="00964B16"/>
    <w:rsid w:val="00990932"/>
    <w:rsid w:val="009936AB"/>
    <w:rsid w:val="009A2906"/>
    <w:rsid w:val="009A514C"/>
    <w:rsid w:val="009B4725"/>
    <w:rsid w:val="009C08DA"/>
    <w:rsid w:val="009C333D"/>
    <w:rsid w:val="009D2E05"/>
    <w:rsid w:val="009F19C0"/>
    <w:rsid w:val="00A14861"/>
    <w:rsid w:val="00A22E73"/>
    <w:rsid w:val="00A329F7"/>
    <w:rsid w:val="00A369F1"/>
    <w:rsid w:val="00A56255"/>
    <w:rsid w:val="00A7221A"/>
    <w:rsid w:val="00A72D65"/>
    <w:rsid w:val="00A76DB0"/>
    <w:rsid w:val="00AE5E92"/>
    <w:rsid w:val="00B0520A"/>
    <w:rsid w:val="00B154D0"/>
    <w:rsid w:val="00B33BF1"/>
    <w:rsid w:val="00B3497B"/>
    <w:rsid w:val="00B45AE7"/>
    <w:rsid w:val="00B5017B"/>
    <w:rsid w:val="00B7141D"/>
    <w:rsid w:val="00BC76F6"/>
    <w:rsid w:val="00BF0975"/>
    <w:rsid w:val="00C01246"/>
    <w:rsid w:val="00C149D5"/>
    <w:rsid w:val="00C223EE"/>
    <w:rsid w:val="00C45B4F"/>
    <w:rsid w:val="00C50B12"/>
    <w:rsid w:val="00C731C6"/>
    <w:rsid w:val="00C870A4"/>
    <w:rsid w:val="00C923B3"/>
    <w:rsid w:val="00C92B08"/>
    <w:rsid w:val="00CD3464"/>
    <w:rsid w:val="00CE51C9"/>
    <w:rsid w:val="00CF229A"/>
    <w:rsid w:val="00D20D5B"/>
    <w:rsid w:val="00D418D7"/>
    <w:rsid w:val="00D42091"/>
    <w:rsid w:val="00D42375"/>
    <w:rsid w:val="00D86CA4"/>
    <w:rsid w:val="00D92B72"/>
    <w:rsid w:val="00D92D8A"/>
    <w:rsid w:val="00D9431E"/>
    <w:rsid w:val="00DA1793"/>
    <w:rsid w:val="00DB3344"/>
    <w:rsid w:val="00DC0655"/>
    <w:rsid w:val="00DD1545"/>
    <w:rsid w:val="00DF5A59"/>
    <w:rsid w:val="00E045F4"/>
    <w:rsid w:val="00E20101"/>
    <w:rsid w:val="00E21072"/>
    <w:rsid w:val="00E223F5"/>
    <w:rsid w:val="00E42EA4"/>
    <w:rsid w:val="00E476F5"/>
    <w:rsid w:val="00E66352"/>
    <w:rsid w:val="00E86919"/>
    <w:rsid w:val="00E95A59"/>
    <w:rsid w:val="00EA0E6F"/>
    <w:rsid w:val="00EA45A0"/>
    <w:rsid w:val="00EB7D2E"/>
    <w:rsid w:val="00ED4542"/>
    <w:rsid w:val="00ED6663"/>
    <w:rsid w:val="00EE0D56"/>
    <w:rsid w:val="00EE2BFC"/>
    <w:rsid w:val="00EF578C"/>
    <w:rsid w:val="00F00BC6"/>
    <w:rsid w:val="00F06039"/>
    <w:rsid w:val="00F10349"/>
    <w:rsid w:val="00F379DE"/>
    <w:rsid w:val="00F4411B"/>
    <w:rsid w:val="00F52EE6"/>
    <w:rsid w:val="00F60ACD"/>
    <w:rsid w:val="00F707BF"/>
    <w:rsid w:val="00F770A2"/>
    <w:rsid w:val="00F91175"/>
    <w:rsid w:val="00F92653"/>
    <w:rsid w:val="00FB455B"/>
    <w:rsid w:val="01F31A61"/>
    <w:rsid w:val="02753054"/>
    <w:rsid w:val="062D0592"/>
    <w:rsid w:val="06676EFA"/>
    <w:rsid w:val="06907B34"/>
    <w:rsid w:val="08160675"/>
    <w:rsid w:val="08570A06"/>
    <w:rsid w:val="0B872F3E"/>
    <w:rsid w:val="0C2564C0"/>
    <w:rsid w:val="0C6B2020"/>
    <w:rsid w:val="0CEF76F2"/>
    <w:rsid w:val="10AE0C55"/>
    <w:rsid w:val="10AF15EB"/>
    <w:rsid w:val="10C83D1A"/>
    <w:rsid w:val="14F2230D"/>
    <w:rsid w:val="17080E5E"/>
    <w:rsid w:val="18370BC0"/>
    <w:rsid w:val="1E8D27EC"/>
    <w:rsid w:val="1F6317DE"/>
    <w:rsid w:val="235A385C"/>
    <w:rsid w:val="238C332A"/>
    <w:rsid w:val="23BE4D1F"/>
    <w:rsid w:val="24AC5E86"/>
    <w:rsid w:val="24B36CAE"/>
    <w:rsid w:val="25215D4A"/>
    <w:rsid w:val="262201BC"/>
    <w:rsid w:val="2A29728E"/>
    <w:rsid w:val="2BD63337"/>
    <w:rsid w:val="2BE617CC"/>
    <w:rsid w:val="2DD66AA1"/>
    <w:rsid w:val="2E0679F7"/>
    <w:rsid w:val="2E394242"/>
    <w:rsid w:val="30736A6D"/>
    <w:rsid w:val="315A0FCA"/>
    <w:rsid w:val="33DA6DDC"/>
    <w:rsid w:val="35352E7D"/>
    <w:rsid w:val="385D4DD3"/>
    <w:rsid w:val="394561B2"/>
    <w:rsid w:val="3D9910E3"/>
    <w:rsid w:val="471C7716"/>
    <w:rsid w:val="473F51E6"/>
    <w:rsid w:val="475A0FE4"/>
    <w:rsid w:val="481039F9"/>
    <w:rsid w:val="48580610"/>
    <w:rsid w:val="488A4EC3"/>
    <w:rsid w:val="4C5F21E2"/>
    <w:rsid w:val="4F4913BC"/>
    <w:rsid w:val="505731CA"/>
    <w:rsid w:val="52825146"/>
    <w:rsid w:val="536C2A87"/>
    <w:rsid w:val="556E3DBC"/>
    <w:rsid w:val="570861EB"/>
    <w:rsid w:val="577D38CF"/>
    <w:rsid w:val="58A65EE5"/>
    <w:rsid w:val="5B401FAF"/>
    <w:rsid w:val="5BD42B65"/>
    <w:rsid w:val="5FDADDED"/>
    <w:rsid w:val="677B1DAD"/>
    <w:rsid w:val="6F6742DE"/>
    <w:rsid w:val="71D109A5"/>
    <w:rsid w:val="7294672D"/>
    <w:rsid w:val="748108E0"/>
    <w:rsid w:val="759A405B"/>
    <w:rsid w:val="791974F6"/>
    <w:rsid w:val="7AA90E34"/>
    <w:rsid w:val="7CB974BC"/>
    <w:rsid w:val="7DDB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E827D"/>
  <w15:docId w15:val="{4058370C-6280-460B-B546-3CD362A5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framePr w:wrap="around" w:hAnchor="text" w:y="1"/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semiHidden/>
    <w:unhideWhenUsed/>
    <w:qFormat/>
    <w:pPr>
      <w:framePr w:wrap="around"/>
      <w:jc w:val="left"/>
    </w:pPr>
  </w:style>
  <w:style w:type="paragraph" w:styleId="a5">
    <w:name w:val="footer"/>
    <w:qFormat/>
    <w:pPr>
      <w:framePr w:wrap="around" w:hAnchor="text" w:y="1"/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6">
    <w:name w:val="header"/>
    <w:basedOn w:val="a0"/>
    <w:link w:val="a7"/>
    <w:qFormat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qFormat/>
    <w:pPr>
      <w:framePr w:wrap="around"/>
    </w:pPr>
    <w:rPr>
      <w:sz w:val="24"/>
    </w:rPr>
  </w:style>
  <w:style w:type="character" w:styleId="a9">
    <w:name w:val="Strong"/>
    <w:basedOn w:val="a1"/>
    <w:qFormat/>
    <w:rPr>
      <w:b/>
    </w:rPr>
  </w:style>
  <w:style w:type="character" w:styleId="aa">
    <w:name w:val="Hyperlink"/>
    <w:qFormat/>
    <w:rPr>
      <w:u w:val="single"/>
    </w:rPr>
  </w:style>
  <w:style w:type="paragraph" w:customStyle="1" w:styleId="a">
    <w:name w:val="章标题"/>
    <w:next w:val="ab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b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页眉与页脚"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1">
    <w:name w:val="列出段落1"/>
    <w:qFormat/>
    <w:pPr>
      <w:framePr w:wrap="around" w:hAnchor="text" w:y="1"/>
      <w:widowControl w:val="0"/>
      <w:ind w:firstLine="42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7">
    <w:name w:val="页眉 字符"/>
    <w:basedOn w:val="a1"/>
    <w:link w:val="a6"/>
    <w:qFormat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  <w:style w:type="paragraph" w:customStyle="1" w:styleId="10">
    <w:name w:val="列表段落1"/>
    <w:basedOn w:val="a0"/>
    <w:uiPriority w:val="99"/>
    <w:qFormat/>
    <w:pPr>
      <w:framePr w:wrap="around"/>
      <w:ind w:firstLineChars="200" w:firstLine="420"/>
    </w:pPr>
  </w:style>
  <w:style w:type="paragraph" w:customStyle="1" w:styleId="11">
    <w:name w:val="修订1"/>
    <w:hidden/>
    <w:uiPriority w:val="99"/>
    <w:unhideWhenUsed/>
    <w:qFormat/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d">
    <w:name w:val="Revision"/>
    <w:hidden/>
    <w:uiPriority w:val="99"/>
    <w:unhideWhenUsed/>
    <w:rsid w:val="00925F76"/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1411</Words>
  <Characters>1468</Characters>
  <Application>Microsoft Office Word</Application>
  <DocSecurity>0</DocSecurity>
  <Lines>73</Lines>
  <Paragraphs>71</Paragraphs>
  <ScaleCrop>false</ScaleCrop>
  <Company>Hewlett-Packard Company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晓媛 董</cp:lastModifiedBy>
  <cp:revision>70</cp:revision>
  <cp:lastPrinted>2019-06-17T19:57:00Z</cp:lastPrinted>
  <dcterms:created xsi:type="dcterms:W3CDTF">2019-03-19T18:01:00Z</dcterms:created>
  <dcterms:modified xsi:type="dcterms:W3CDTF">2025-08-26T06:36:00Z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B7A5C6B61A32E8B1E8399268F1894732_43</vt:lpwstr>
  </property>
  <property fmtid="{D5CDD505-2E9C-101B-9397-08002B2CF9AE}" pid="4" name="KSOTemplateDocerSaveRecord">
    <vt:lpwstr>eyJoZGlkIjoiZmFhOTEwOTA4M2RhMmU1NGE4Zjg4ZmY1NTkwZWFmMjUiLCJ1c2VySWQiOiI0MTQzODE4NzEifQ==</vt:lpwstr>
  </property>
</Properties>
</file>