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3776E">
        <w:tc>
          <w:tcPr>
            <w:tcW w:w="509" w:type="dxa"/>
          </w:tcPr>
          <w:p w:rsidR="00F3776E" w:rsidRDefault="00101E0B">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3776E" w:rsidRDefault="00101E0B">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67.120.30</w:t>
            </w:r>
            <w:r>
              <w:rPr>
                <w:rFonts w:ascii="黑体" w:eastAsia="黑体" w:hAnsi="黑体"/>
                <w:sz w:val="21"/>
                <w:szCs w:val="21"/>
              </w:rPr>
              <w:fldChar w:fldCharType="end"/>
            </w:r>
            <w:bookmarkEnd w:id="0"/>
          </w:p>
        </w:tc>
      </w:tr>
      <w:tr w:rsidR="00F3776E">
        <w:tc>
          <w:tcPr>
            <w:tcW w:w="509" w:type="dxa"/>
          </w:tcPr>
          <w:p w:rsidR="00F3776E" w:rsidRDefault="00101E0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3776E">
              <w:trPr>
                <w:trHeight w:hRule="exact" w:val="1021"/>
              </w:trPr>
              <w:tc>
                <w:tcPr>
                  <w:tcW w:w="9242" w:type="dxa"/>
                  <w:vAlign w:val="center"/>
                </w:tcPr>
                <w:p w:rsidR="00F3776E" w:rsidRDefault="00101E0B" w:rsidP="00993C3A">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F3776E" w:rsidRDefault="00101E0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52</w:t>
            </w:r>
            <w:r>
              <w:rPr>
                <w:rFonts w:ascii="黑体" w:eastAsia="黑体" w:hAnsi="黑体"/>
                <w:sz w:val="21"/>
                <w:szCs w:val="21"/>
              </w:rPr>
              <w:fldChar w:fldCharType="end"/>
            </w:r>
            <w:bookmarkEnd w:id="2"/>
          </w:p>
        </w:tc>
      </w:tr>
    </w:tbl>
    <w:bookmarkStart w:id="3" w:name="_Hlk26473981"/>
    <w:p w:rsidR="00F3776E" w:rsidRDefault="00101E0B">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w:t>
      </w:r>
      <w:r>
        <w:rPr>
          <w:rFonts w:ascii="黑体" w:eastAsia="黑体"/>
          <w:b w:val="0"/>
          <w:w w:val="100"/>
          <w:sz w:val="48"/>
        </w:rPr>
        <w:t>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3776E" w:rsidRDefault="00101E0B">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2025</w:t>
      </w:r>
      <w:r>
        <w:fldChar w:fldCharType="end"/>
      </w:r>
      <w:bookmarkEnd w:id="7"/>
    </w:p>
    <w:p w:rsidR="00F3776E" w:rsidRDefault="00101E0B">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F3776E" w:rsidRDefault="00101E0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3776E" w:rsidRDefault="00F3776E">
      <w:pPr>
        <w:pStyle w:val="afffff0"/>
        <w:framePr w:w="9639" w:h="6976" w:hRule="exact" w:hSpace="0" w:vSpace="0" w:wrap="around" w:hAnchor="page" w:y="6408"/>
        <w:jc w:val="center"/>
        <w:rPr>
          <w:rFonts w:ascii="黑体" w:eastAsia="黑体" w:hAnsi="黑体"/>
          <w:b w:val="0"/>
          <w:bCs w:val="0"/>
          <w:w w:val="100"/>
        </w:rPr>
      </w:pPr>
    </w:p>
    <w:p w:rsidR="00F3776E" w:rsidRDefault="00101E0B">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井冈山中华鳖</w:t>
      </w:r>
      <w:r>
        <w:fldChar w:fldCharType="end"/>
      </w:r>
      <w:bookmarkEnd w:id="9"/>
    </w:p>
    <w:p w:rsidR="00F3776E" w:rsidRDefault="00F3776E">
      <w:pPr>
        <w:framePr w:w="9639" w:h="6974" w:hRule="exact" w:wrap="around" w:vAnchor="page" w:hAnchor="page" w:x="1419" w:y="6408" w:anchorLock="1"/>
        <w:ind w:left="-1418"/>
      </w:pPr>
    </w:p>
    <w:p w:rsidR="00F3776E" w:rsidRDefault="00101E0B">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Jinggangshan Chinese soft-shelled turtle</w:t>
      </w:r>
      <w:r>
        <w:rPr>
          <w:rFonts w:eastAsia="黑体"/>
          <w:szCs w:val="28"/>
        </w:rPr>
        <w:fldChar w:fldCharType="end"/>
      </w:r>
      <w:bookmarkEnd w:id="10"/>
    </w:p>
    <w:p w:rsidR="00F3776E" w:rsidRDefault="00F3776E">
      <w:pPr>
        <w:framePr w:w="9639" w:h="6974" w:hRule="exact" w:wrap="around" w:vAnchor="page" w:hAnchor="page" w:x="1419" w:y="6408" w:anchorLock="1"/>
        <w:spacing w:line="760" w:lineRule="exact"/>
        <w:ind w:left="-1418"/>
      </w:pPr>
    </w:p>
    <w:p w:rsidR="00F3776E" w:rsidRDefault="00F3776E">
      <w:pPr>
        <w:pStyle w:val="afffffff8"/>
        <w:framePr w:w="9639" w:h="6974" w:hRule="exact" w:wrap="around" w:vAnchor="page" w:hAnchor="page" w:x="1419" w:y="6408" w:anchorLock="1"/>
        <w:textAlignment w:val="bottom"/>
        <w:rPr>
          <w:rFonts w:eastAsia="黑体"/>
          <w:szCs w:val="28"/>
        </w:rPr>
      </w:pPr>
    </w:p>
    <w:p w:rsidR="00F3776E" w:rsidRDefault="00101E0B">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F3776E" w:rsidRDefault="00101E0B">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F3776E" w:rsidRDefault="00101E0B">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F3776E" w:rsidRDefault="00101E0B">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F3776E" w:rsidRDefault="00101E0B">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F3776E" w:rsidRDefault="00101E0B">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w:t>
      </w:r>
      <w:r>
        <w:rPr>
          <w:rFonts w:hAnsi="黑体"/>
          <w:w w:val="100"/>
          <w:sz w:val="28"/>
        </w:rPr>
        <w:t>市</w:t>
      </w:r>
      <w:r>
        <w:rPr>
          <w:rFonts w:hAnsi="黑体" w:hint="eastAsia"/>
          <w:w w:val="100"/>
          <w:sz w:val="28"/>
        </w:rPr>
        <w:t>绿色</w:t>
      </w:r>
      <w:r>
        <w:rPr>
          <w:rFonts w:hAnsi="黑体"/>
          <w:w w:val="100"/>
          <w:sz w:val="28"/>
        </w:rPr>
        <w:t>农产品</w:t>
      </w:r>
      <w:r>
        <w:rPr>
          <w:rFonts w:hAnsi="黑体" w:hint="eastAsia"/>
          <w:w w:val="100"/>
          <w:sz w:val="28"/>
        </w:rPr>
        <w:t>促进会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F3776E" w:rsidRDefault="00101E0B">
      <w:pPr>
        <w:rPr>
          <w:rFonts w:ascii="宋体" w:hAnsi="宋体"/>
          <w:sz w:val="28"/>
          <w:szCs w:val="28"/>
        </w:rPr>
        <w:sectPr w:rsidR="00F3776E" w:rsidSect="00993C3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93C3A" w:rsidRDefault="00993C3A" w:rsidP="00993C3A">
      <w:pPr>
        <w:pStyle w:val="affffffa"/>
        <w:spacing w:after="360"/>
        <w:rPr>
          <w:rFonts w:hint="eastAsia"/>
        </w:rPr>
      </w:pPr>
      <w:bookmarkStart w:id="21" w:name="_Toc204608028"/>
      <w:bookmarkStart w:id="22" w:name="BookMark1"/>
      <w:r w:rsidRPr="00993C3A">
        <w:rPr>
          <w:rFonts w:hint="eastAsia"/>
          <w:spacing w:val="320"/>
        </w:rPr>
        <w:lastRenderedPageBreak/>
        <w:t>目</w:t>
      </w:r>
      <w:r>
        <w:rPr>
          <w:rFonts w:hint="eastAsia"/>
        </w:rPr>
        <w:t>次</w:t>
      </w:r>
    </w:p>
    <w:p w:rsidR="00993C3A" w:rsidRPr="00993C3A" w:rsidRDefault="00993C3A">
      <w:pPr>
        <w:pStyle w:val="11"/>
        <w:tabs>
          <w:tab w:val="right" w:leader="dot" w:pos="9344"/>
        </w:tabs>
        <w:rPr>
          <w:rFonts w:asciiTheme="minorHAnsi" w:eastAsiaTheme="minorEastAsia" w:hAnsiTheme="minorHAnsi" w:cstheme="minorBidi"/>
          <w:noProof/>
          <w:szCs w:val="22"/>
        </w:rPr>
      </w:pPr>
      <w:r w:rsidRPr="00993C3A">
        <w:fldChar w:fldCharType="begin"/>
      </w:r>
      <w:r w:rsidRPr="00993C3A">
        <w:instrText xml:space="preserve"> TOC \o "1-1" \h </w:instrText>
      </w:r>
      <w:r w:rsidRPr="00993C3A">
        <w:fldChar w:fldCharType="separate"/>
      </w:r>
      <w:hyperlink w:anchor="_Toc206511610" w:history="1">
        <w:r w:rsidRPr="00993C3A">
          <w:rPr>
            <w:rStyle w:val="affffb"/>
            <w:noProof/>
          </w:rPr>
          <w:t>前言</w:t>
        </w:r>
        <w:r w:rsidRPr="00993C3A">
          <w:rPr>
            <w:noProof/>
          </w:rPr>
          <w:tab/>
        </w:r>
        <w:r w:rsidRPr="00993C3A">
          <w:rPr>
            <w:noProof/>
          </w:rPr>
          <w:fldChar w:fldCharType="begin"/>
        </w:r>
        <w:r w:rsidRPr="00993C3A">
          <w:rPr>
            <w:noProof/>
          </w:rPr>
          <w:instrText xml:space="preserve"> PAGEREF _Toc206511610 \h </w:instrText>
        </w:r>
        <w:r w:rsidRPr="00993C3A">
          <w:rPr>
            <w:noProof/>
          </w:rPr>
        </w:r>
        <w:r w:rsidRPr="00993C3A">
          <w:rPr>
            <w:noProof/>
          </w:rPr>
          <w:fldChar w:fldCharType="separate"/>
        </w:r>
        <w:r w:rsidRPr="00993C3A">
          <w:rPr>
            <w:noProof/>
          </w:rPr>
          <w:t>II</w:t>
        </w:r>
        <w:r w:rsidRPr="00993C3A">
          <w:rPr>
            <w:noProof/>
          </w:rPr>
          <w:fldChar w:fldCharType="end"/>
        </w:r>
      </w:hyperlink>
    </w:p>
    <w:p w:rsidR="00993C3A" w:rsidRPr="00993C3A" w:rsidRDefault="00993C3A">
      <w:pPr>
        <w:pStyle w:val="11"/>
        <w:tabs>
          <w:tab w:val="right" w:leader="dot" w:pos="9344"/>
        </w:tabs>
        <w:rPr>
          <w:rFonts w:asciiTheme="minorHAnsi" w:eastAsiaTheme="minorEastAsia" w:hAnsiTheme="minorHAnsi" w:cstheme="minorBidi"/>
          <w:noProof/>
          <w:szCs w:val="22"/>
        </w:rPr>
      </w:pPr>
      <w:hyperlink w:anchor="_Toc206511611" w:history="1">
        <w:r w:rsidRPr="00993C3A">
          <w:rPr>
            <w:rStyle w:val="affffb"/>
            <w:noProof/>
          </w:rPr>
          <w:t>1</w:t>
        </w:r>
        <w:r>
          <w:rPr>
            <w:rStyle w:val="affffb"/>
            <w:noProof/>
          </w:rPr>
          <w:t xml:space="preserve"> </w:t>
        </w:r>
        <w:r w:rsidRPr="00993C3A">
          <w:rPr>
            <w:rStyle w:val="affffb"/>
            <w:noProof/>
          </w:rPr>
          <w:t xml:space="preserve"> 范围</w:t>
        </w:r>
        <w:r w:rsidRPr="00993C3A">
          <w:rPr>
            <w:noProof/>
          </w:rPr>
          <w:tab/>
        </w:r>
        <w:r w:rsidRPr="00993C3A">
          <w:rPr>
            <w:noProof/>
          </w:rPr>
          <w:fldChar w:fldCharType="begin"/>
        </w:r>
        <w:r w:rsidRPr="00993C3A">
          <w:rPr>
            <w:noProof/>
          </w:rPr>
          <w:instrText xml:space="preserve"> PAGEREF _Toc206511611 \h </w:instrText>
        </w:r>
        <w:r w:rsidRPr="00993C3A">
          <w:rPr>
            <w:noProof/>
          </w:rPr>
        </w:r>
        <w:r w:rsidRPr="00993C3A">
          <w:rPr>
            <w:noProof/>
          </w:rPr>
          <w:fldChar w:fldCharType="separate"/>
        </w:r>
        <w:r w:rsidRPr="00993C3A">
          <w:rPr>
            <w:noProof/>
          </w:rPr>
          <w:t>1</w:t>
        </w:r>
        <w:r w:rsidRPr="00993C3A">
          <w:rPr>
            <w:noProof/>
          </w:rPr>
          <w:fldChar w:fldCharType="end"/>
        </w:r>
      </w:hyperlink>
    </w:p>
    <w:p w:rsidR="00993C3A" w:rsidRPr="00993C3A" w:rsidRDefault="00993C3A">
      <w:pPr>
        <w:pStyle w:val="11"/>
        <w:tabs>
          <w:tab w:val="right" w:leader="dot" w:pos="9344"/>
        </w:tabs>
        <w:rPr>
          <w:rFonts w:asciiTheme="minorHAnsi" w:eastAsiaTheme="minorEastAsia" w:hAnsiTheme="minorHAnsi" w:cstheme="minorBidi"/>
          <w:noProof/>
          <w:szCs w:val="22"/>
        </w:rPr>
      </w:pPr>
      <w:hyperlink w:anchor="_Toc206511612" w:history="1">
        <w:r w:rsidRPr="00993C3A">
          <w:rPr>
            <w:rStyle w:val="affffb"/>
            <w:noProof/>
          </w:rPr>
          <w:t>2</w:t>
        </w:r>
        <w:r>
          <w:rPr>
            <w:rStyle w:val="affffb"/>
            <w:noProof/>
          </w:rPr>
          <w:t xml:space="preserve"> </w:t>
        </w:r>
        <w:r w:rsidRPr="00993C3A">
          <w:rPr>
            <w:rStyle w:val="affffb"/>
            <w:noProof/>
          </w:rPr>
          <w:t xml:space="preserve"> 规范性引用文件</w:t>
        </w:r>
        <w:r w:rsidRPr="00993C3A">
          <w:rPr>
            <w:noProof/>
          </w:rPr>
          <w:tab/>
        </w:r>
        <w:r w:rsidRPr="00993C3A">
          <w:rPr>
            <w:noProof/>
          </w:rPr>
          <w:fldChar w:fldCharType="begin"/>
        </w:r>
        <w:r w:rsidRPr="00993C3A">
          <w:rPr>
            <w:noProof/>
          </w:rPr>
          <w:instrText xml:space="preserve"> PAGEREF _Toc206511612 \h </w:instrText>
        </w:r>
        <w:r w:rsidRPr="00993C3A">
          <w:rPr>
            <w:noProof/>
          </w:rPr>
        </w:r>
        <w:r w:rsidRPr="00993C3A">
          <w:rPr>
            <w:noProof/>
          </w:rPr>
          <w:fldChar w:fldCharType="separate"/>
        </w:r>
        <w:r w:rsidRPr="00993C3A">
          <w:rPr>
            <w:noProof/>
          </w:rPr>
          <w:t>1</w:t>
        </w:r>
        <w:r w:rsidRPr="00993C3A">
          <w:rPr>
            <w:noProof/>
          </w:rPr>
          <w:fldChar w:fldCharType="end"/>
        </w:r>
      </w:hyperlink>
    </w:p>
    <w:p w:rsidR="00993C3A" w:rsidRPr="00993C3A" w:rsidRDefault="00993C3A">
      <w:pPr>
        <w:pStyle w:val="11"/>
        <w:tabs>
          <w:tab w:val="right" w:leader="dot" w:pos="9344"/>
        </w:tabs>
        <w:rPr>
          <w:rFonts w:asciiTheme="minorHAnsi" w:eastAsiaTheme="minorEastAsia" w:hAnsiTheme="minorHAnsi" w:cstheme="minorBidi"/>
          <w:noProof/>
          <w:szCs w:val="22"/>
        </w:rPr>
      </w:pPr>
      <w:hyperlink w:anchor="_Toc206511613" w:history="1">
        <w:r w:rsidRPr="00993C3A">
          <w:rPr>
            <w:rStyle w:val="affffb"/>
            <w:noProof/>
          </w:rPr>
          <w:t>3</w:t>
        </w:r>
        <w:r>
          <w:rPr>
            <w:rStyle w:val="affffb"/>
            <w:noProof/>
          </w:rPr>
          <w:t xml:space="preserve"> </w:t>
        </w:r>
        <w:r w:rsidRPr="00993C3A">
          <w:rPr>
            <w:rStyle w:val="affffb"/>
            <w:noProof/>
          </w:rPr>
          <w:t xml:space="preserve"> 术语和定义</w:t>
        </w:r>
        <w:r w:rsidRPr="00993C3A">
          <w:rPr>
            <w:noProof/>
          </w:rPr>
          <w:tab/>
        </w:r>
        <w:r w:rsidRPr="00993C3A">
          <w:rPr>
            <w:noProof/>
          </w:rPr>
          <w:fldChar w:fldCharType="begin"/>
        </w:r>
        <w:r w:rsidRPr="00993C3A">
          <w:rPr>
            <w:noProof/>
          </w:rPr>
          <w:instrText xml:space="preserve"> PAGEREF _Toc206511613 \h </w:instrText>
        </w:r>
        <w:r w:rsidRPr="00993C3A">
          <w:rPr>
            <w:noProof/>
          </w:rPr>
        </w:r>
        <w:r w:rsidRPr="00993C3A">
          <w:rPr>
            <w:noProof/>
          </w:rPr>
          <w:fldChar w:fldCharType="separate"/>
        </w:r>
        <w:r w:rsidRPr="00993C3A">
          <w:rPr>
            <w:noProof/>
          </w:rPr>
          <w:t>1</w:t>
        </w:r>
        <w:r w:rsidRPr="00993C3A">
          <w:rPr>
            <w:noProof/>
          </w:rPr>
          <w:fldChar w:fldCharType="end"/>
        </w:r>
      </w:hyperlink>
    </w:p>
    <w:p w:rsidR="00993C3A" w:rsidRPr="00993C3A" w:rsidRDefault="00993C3A">
      <w:pPr>
        <w:pStyle w:val="11"/>
        <w:tabs>
          <w:tab w:val="right" w:leader="dot" w:pos="9344"/>
        </w:tabs>
        <w:rPr>
          <w:rFonts w:asciiTheme="minorHAnsi" w:eastAsiaTheme="minorEastAsia" w:hAnsiTheme="minorHAnsi" w:cstheme="minorBidi"/>
          <w:noProof/>
          <w:szCs w:val="22"/>
        </w:rPr>
      </w:pPr>
      <w:hyperlink w:anchor="_Toc206511614" w:history="1">
        <w:r w:rsidRPr="00993C3A">
          <w:rPr>
            <w:rStyle w:val="affffb"/>
            <w:noProof/>
          </w:rPr>
          <w:t>4</w:t>
        </w:r>
        <w:r>
          <w:rPr>
            <w:rStyle w:val="affffb"/>
            <w:noProof/>
          </w:rPr>
          <w:t xml:space="preserve"> </w:t>
        </w:r>
        <w:r w:rsidRPr="00993C3A">
          <w:rPr>
            <w:rStyle w:val="affffb"/>
            <w:noProof/>
          </w:rPr>
          <w:t xml:space="preserve"> 要求</w:t>
        </w:r>
        <w:r w:rsidRPr="00993C3A">
          <w:rPr>
            <w:noProof/>
          </w:rPr>
          <w:tab/>
        </w:r>
        <w:r w:rsidRPr="00993C3A">
          <w:rPr>
            <w:noProof/>
          </w:rPr>
          <w:fldChar w:fldCharType="begin"/>
        </w:r>
        <w:r w:rsidRPr="00993C3A">
          <w:rPr>
            <w:noProof/>
          </w:rPr>
          <w:instrText xml:space="preserve"> PAGEREF _Toc206511614 \h </w:instrText>
        </w:r>
        <w:r w:rsidRPr="00993C3A">
          <w:rPr>
            <w:noProof/>
          </w:rPr>
        </w:r>
        <w:r w:rsidRPr="00993C3A">
          <w:rPr>
            <w:noProof/>
          </w:rPr>
          <w:fldChar w:fldCharType="separate"/>
        </w:r>
        <w:r w:rsidRPr="00993C3A">
          <w:rPr>
            <w:noProof/>
          </w:rPr>
          <w:t>1</w:t>
        </w:r>
        <w:r w:rsidRPr="00993C3A">
          <w:rPr>
            <w:noProof/>
          </w:rPr>
          <w:fldChar w:fldCharType="end"/>
        </w:r>
      </w:hyperlink>
    </w:p>
    <w:p w:rsidR="00993C3A" w:rsidRPr="00993C3A" w:rsidRDefault="00993C3A">
      <w:pPr>
        <w:pStyle w:val="11"/>
        <w:tabs>
          <w:tab w:val="right" w:leader="dot" w:pos="9344"/>
        </w:tabs>
        <w:rPr>
          <w:rFonts w:asciiTheme="minorHAnsi" w:eastAsiaTheme="minorEastAsia" w:hAnsiTheme="minorHAnsi" w:cstheme="minorBidi"/>
          <w:noProof/>
          <w:szCs w:val="22"/>
        </w:rPr>
      </w:pPr>
      <w:hyperlink w:anchor="_Toc206511615" w:history="1">
        <w:r w:rsidRPr="00993C3A">
          <w:rPr>
            <w:rStyle w:val="affffb"/>
            <w:rFonts w:hAnsi="宋体"/>
            <w:noProof/>
          </w:rPr>
          <w:t>5</w:t>
        </w:r>
        <w:r>
          <w:rPr>
            <w:rStyle w:val="affffb"/>
            <w:rFonts w:hAnsi="宋体"/>
            <w:noProof/>
          </w:rPr>
          <w:t xml:space="preserve"> </w:t>
        </w:r>
        <w:r w:rsidRPr="00993C3A">
          <w:rPr>
            <w:rStyle w:val="affffb"/>
            <w:noProof/>
          </w:rPr>
          <w:t xml:space="preserve"> 检验规则</w:t>
        </w:r>
        <w:r w:rsidRPr="00993C3A">
          <w:rPr>
            <w:noProof/>
          </w:rPr>
          <w:tab/>
        </w:r>
        <w:r w:rsidRPr="00993C3A">
          <w:rPr>
            <w:noProof/>
          </w:rPr>
          <w:fldChar w:fldCharType="begin"/>
        </w:r>
        <w:r w:rsidRPr="00993C3A">
          <w:rPr>
            <w:noProof/>
          </w:rPr>
          <w:instrText xml:space="preserve"> PAGEREF _Toc206511615 \h </w:instrText>
        </w:r>
        <w:r w:rsidRPr="00993C3A">
          <w:rPr>
            <w:noProof/>
          </w:rPr>
        </w:r>
        <w:r w:rsidRPr="00993C3A">
          <w:rPr>
            <w:noProof/>
          </w:rPr>
          <w:fldChar w:fldCharType="separate"/>
        </w:r>
        <w:r w:rsidRPr="00993C3A">
          <w:rPr>
            <w:noProof/>
          </w:rPr>
          <w:t>2</w:t>
        </w:r>
        <w:r w:rsidRPr="00993C3A">
          <w:rPr>
            <w:noProof/>
          </w:rPr>
          <w:fldChar w:fldCharType="end"/>
        </w:r>
      </w:hyperlink>
    </w:p>
    <w:p w:rsidR="00993C3A" w:rsidRPr="00993C3A" w:rsidRDefault="00993C3A">
      <w:pPr>
        <w:pStyle w:val="11"/>
        <w:tabs>
          <w:tab w:val="right" w:leader="dot" w:pos="9344"/>
        </w:tabs>
        <w:rPr>
          <w:rFonts w:asciiTheme="minorHAnsi" w:eastAsiaTheme="minorEastAsia" w:hAnsiTheme="minorHAnsi" w:cstheme="minorBidi"/>
          <w:noProof/>
          <w:szCs w:val="22"/>
        </w:rPr>
      </w:pPr>
      <w:hyperlink w:anchor="_Toc206511616" w:history="1">
        <w:r w:rsidRPr="00993C3A">
          <w:rPr>
            <w:rStyle w:val="affffb"/>
            <w:rFonts w:hAnsi="宋体"/>
            <w:noProof/>
          </w:rPr>
          <w:t>6</w:t>
        </w:r>
        <w:r>
          <w:rPr>
            <w:rStyle w:val="affffb"/>
            <w:rFonts w:hAnsi="宋体"/>
            <w:noProof/>
          </w:rPr>
          <w:t xml:space="preserve"> </w:t>
        </w:r>
        <w:r w:rsidRPr="00993C3A">
          <w:rPr>
            <w:rStyle w:val="affffb"/>
            <w:noProof/>
          </w:rPr>
          <w:t xml:space="preserve"> 包装、标签与标志</w:t>
        </w:r>
        <w:r w:rsidRPr="00993C3A">
          <w:rPr>
            <w:noProof/>
          </w:rPr>
          <w:tab/>
        </w:r>
        <w:r w:rsidRPr="00993C3A">
          <w:rPr>
            <w:noProof/>
          </w:rPr>
          <w:fldChar w:fldCharType="begin"/>
        </w:r>
        <w:r w:rsidRPr="00993C3A">
          <w:rPr>
            <w:noProof/>
          </w:rPr>
          <w:instrText xml:space="preserve"> PAGEREF _Toc206511616 \h </w:instrText>
        </w:r>
        <w:r w:rsidRPr="00993C3A">
          <w:rPr>
            <w:noProof/>
          </w:rPr>
        </w:r>
        <w:r w:rsidRPr="00993C3A">
          <w:rPr>
            <w:noProof/>
          </w:rPr>
          <w:fldChar w:fldCharType="separate"/>
        </w:r>
        <w:r w:rsidRPr="00993C3A">
          <w:rPr>
            <w:noProof/>
          </w:rPr>
          <w:t>3</w:t>
        </w:r>
        <w:r w:rsidRPr="00993C3A">
          <w:rPr>
            <w:noProof/>
          </w:rPr>
          <w:fldChar w:fldCharType="end"/>
        </w:r>
      </w:hyperlink>
    </w:p>
    <w:p w:rsidR="00993C3A" w:rsidRPr="00993C3A" w:rsidRDefault="00993C3A">
      <w:pPr>
        <w:pStyle w:val="11"/>
        <w:tabs>
          <w:tab w:val="right" w:leader="dot" w:pos="9344"/>
        </w:tabs>
        <w:rPr>
          <w:rFonts w:asciiTheme="minorHAnsi" w:eastAsiaTheme="minorEastAsia" w:hAnsiTheme="minorHAnsi" w:cstheme="minorBidi"/>
          <w:noProof/>
          <w:szCs w:val="22"/>
        </w:rPr>
      </w:pPr>
      <w:hyperlink w:anchor="_Toc206511617" w:history="1">
        <w:r w:rsidRPr="00993C3A">
          <w:rPr>
            <w:rStyle w:val="affffb"/>
            <w:rFonts w:hAnsi="宋体"/>
            <w:noProof/>
          </w:rPr>
          <w:t>7</w:t>
        </w:r>
        <w:r>
          <w:rPr>
            <w:rStyle w:val="affffb"/>
            <w:rFonts w:hAnsi="宋体"/>
            <w:noProof/>
          </w:rPr>
          <w:t xml:space="preserve"> </w:t>
        </w:r>
        <w:r w:rsidRPr="00993C3A">
          <w:rPr>
            <w:rStyle w:val="affffb"/>
            <w:noProof/>
          </w:rPr>
          <w:t xml:space="preserve"> 运输与贮存</w:t>
        </w:r>
        <w:r w:rsidRPr="00993C3A">
          <w:rPr>
            <w:noProof/>
          </w:rPr>
          <w:tab/>
        </w:r>
        <w:r w:rsidRPr="00993C3A">
          <w:rPr>
            <w:noProof/>
          </w:rPr>
          <w:fldChar w:fldCharType="begin"/>
        </w:r>
        <w:r w:rsidRPr="00993C3A">
          <w:rPr>
            <w:noProof/>
          </w:rPr>
          <w:instrText xml:space="preserve"> PAGEREF _Toc206511617 \h </w:instrText>
        </w:r>
        <w:r w:rsidRPr="00993C3A">
          <w:rPr>
            <w:noProof/>
          </w:rPr>
        </w:r>
        <w:r w:rsidRPr="00993C3A">
          <w:rPr>
            <w:noProof/>
          </w:rPr>
          <w:fldChar w:fldCharType="separate"/>
        </w:r>
        <w:r w:rsidRPr="00993C3A">
          <w:rPr>
            <w:noProof/>
          </w:rPr>
          <w:t>3</w:t>
        </w:r>
        <w:r w:rsidRPr="00993C3A">
          <w:rPr>
            <w:noProof/>
          </w:rPr>
          <w:fldChar w:fldCharType="end"/>
        </w:r>
      </w:hyperlink>
    </w:p>
    <w:p w:rsidR="00993C3A" w:rsidRPr="00993C3A" w:rsidRDefault="00993C3A">
      <w:pPr>
        <w:pStyle w:val="11"/>
        <w:tabs>
          <w:tab w:val="right" w:leader="dot" w:pos="9344"/>
        </w:tabs>
        <w:rPr>
          <w:rFonts w:asciiTheme="minorHAnsi" w:eastAsiaTheme="minorEastAsia" w:hAnsiTheme="minorHAnsi" w:cstheme="minorBidi"/>
          <w:noProof/>
          <w:szCs w:val="22"/>
        </w:rPr>
      </w:pPr>
      <w:hyperlink w:anchor="_Toc206511618" w:history="1">
        <w:r w:rsidRPr="00993C3A">
          <w:rPr>
            <w:rStyle w:val="affffb"/>
            <w:noProof/>
          </w:rPr>
          <w:t>附录</w:t>
        </w:r>
        <w:r>
          <w:rPr>
            <w:rStyle w:val="affffb"/>
            <w:noProof/>
          </w:rPr>
          <w:t>A</w:t>
        </w:r>
        <w:r w:rsidRPr="00993C3A">
          <w:rPr>
            <w:rStyle w:val="affffb"/>
            <w:noProof/>
          </w:rPr>
          <w:t>（规范性）</w:t>
        </w:r>
        <w:r>
          <w:rPr>
            <w:rStyle w:val="affffb"/>
            <w:noProof/>
          </w:rPr>
          <w:t xml:space="preserve"> </w:t>
        </w:r>
        <w:r w:rsidRPr="00993C3A">
          <w:rPr>
            <w:rStyle w:val="affffb"/>
            <w:noProof/>
          </w:rPr>
          <w:t xml:space="preserve"> 井冈山中华鳖养殖区域范围</w:t>
        </w:r>
        <w:r w:rsidRPr="00993C3A">
          <w:rPr>
            <w:noProof/>
          </w:rPr>
          <w:tab/>
        </w:r>
        <w:r w:rsidRPr="00993C3A">
          <w:rPr>
            <w:noProof/>
          </w:rPr>
          <w:fldChar w:fldCharType="begin"/>
        </w:r>
        <w:r w:rsidRPr="00993C3A">
          <w:rPr>
            <w:noProof/>
          </w:rPr>
          <w:instrText xml:space="preserve"> PAGEREF _Toc206511618 \h </w:instrText>
        </w:r>
        <w:r w:rsidRPr="00993C3A">
          <w:rPr>
            <w:noProof/>
          </w:rPr>
        </w:r>
        <w:r w:rsidRPr="00993C3A">
          <w:rPr>
            <w:noProof/>
          </w:rPr>
          <w:fldChar w:fldCharType="separate"/>
        </w:r>
        <w:r w:rsidRPr="00993C3A">
          <w:rPr>
            <w:noProof/>
          </w:rPr>
          <w:t>4</w:t>
        </w:r>
        <w:r w:rsidRPr="00993C3A">
          <w:rPr>
            <w:noProof/>
          </w:rPr>
          <w:fldChar w:fldCharType="end"/>
        </w:r>
      </w:hyperlink>
    </w:p>
    <w:p w:rsidR="00993C3A" w:rsidRPr="00993C3A" w:rsidRDefault="00993C3A">
      <w:pPr>
        <w:pStyle w:val="11"/>
        <w:tabs>
          <w:tab w:val="right" w:leader="dot" w:pos="9344"/>
        </w:tabs>
        <w:rPr>
          <w:rFonts w:asciiTheme="minorHAnsi" w:eastAsiaTheme="minorEastAsia" w:hAnsiTheme="minorHAnsi" w:cstheme="minorBidi"/>
          <w:noProof/>
          <w:szCs w:val="22"/>
        </w:rPr>
      </w:pPr>
      <w:hyperlink w:anchor="_Toc206511619" w:history="1">
        <w:r w:rsidRPr="00993C3A">
          <w:rPr>
            <w:rStyle w:val="affffb"/>
            <w:noProof/>
          </w:rPr>
          <w:t>附录</w:t>
        </w:r>
        <w:r>
          <w:rPr>
            <w:rStyle w:val="affffb"/>
            <w:noProof/>
          </w:rPr>
          <w:t>B</w:t>
        </w:r>
        <w:r w:rsidRPr="00993C3A">
          <w:rPr>
            <w:rStyle w:val="affffb"/>
            <w:noProof/>
          </w:rPr>
          <w:t>（资料性）</w:t>
        </w:r>
        <w:r>
          <w:rPr>
            <w:rStyle w:val="affffb"/>
            <w:noProof/>
          </w:rPr>
          <w:t xml:space="preserve"> </w:t>
        </w:r>
        <w:r w:rsidRPr="00993C3A">
          <w:rPr>
            <w:rStyle w:val="affffb"/>
            <w:noProof/>
          </w:rPr>
          <w:t xml:space="preserve"> 年龄测试</w:t>
        </w:r>
        <w:r w:rsidRPr="00993C3A">
          <w:rPr>
            <w:noProof/>
          </w:rPr>
          <w:tab/>
        </w:r>
        <w:r w:rsidRPr="00993C3A">
          <w:rPr>
            <w:noProof/>
          </w:rPr>
          <w:fldChar w:fldCharType="begin"/>
        </w:r>
        <w:r w:rsidRPr="00993C3A">
          <w:rPr>
            <w:noProof/>
          </w:rPr>
          <w:instrText xml:space="preserve"> PAGEREF _Toc206511619 \h </w:instrText>
        </w:r>
        <w:r w:rsidRPr="00993C3A">
          <w:rPr>
            <w:noProof/>
          </w:rPr>
        </w:r>
        <w:r w:rsidRPr="00993C3A">
          <w:rPr>
            <w:noProof/>
          </w:rPr>
          <w:fldChar w:fldCharType="separate"/>
        </w:r>
        <w:r w:rsidRPr="00993C3A">
          <w:rPr>
            <w:noProof/>
          </w:rPr>
          <w:t>5</w:t>
        </w:r>
        <w:r w:rsidRPr="00993C3A">
          <w:rPr>
            <w:noProof/>
          </w:rPr>
          <w:fldChar w:fldCharType="end"/>
        </w:r>
      </w:hyperlink>
    </w:p>
    <w:p w:rsidR="00993C3A" w:rsidRPr="00993C3A" w:rsidRDefault="00993C3A" w:rsidP="00993C3A">
      <w:pPr>
        <w:pStyle w:val="affffffa"/>
        <w:spacing w:after="360"/>
        <w:sectPr w:rsidR="00993C3A" w:rsidRPr="00993C3A" w:rsidSect="00993C3A">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rsidRPr="00993C3A">
        <w:fldChar w:fldCharType="end"/>
      </w:r>
    </w:p>
    <w:p w:rsidR="00F3776E" w:rsidRDefault="00101E0B">
      <w:pPr>
        <w:pStyle w:val="a6"/>
        <w:spacing w:before="900" w:after="360"/>
      </w:pPr>
      <w:bookmarkStart w:id="23" w:name="BookMark2"/>
      <w:bookmarkStart w:id="24" w:name="_Toc206511610"/>
      <w:bookmarkStart w:id="25" w:name="_GoBack"/>
      <w:bookmarkEnd w:id="22"/>
      <w:bookmarkEnd w:id="25"/>
      <w:r>
        <w:rPr>
          <w:spacing w:val="320"/>
        </w:rPr>
        <w:lastRenderedPageBreak/>
        <w:t>前</w:t>
      </w:r>
      <w:r>
        <w:t>言</w:t>
      </w:r>
      <w:bookmarkEnd w:id="21"/>
      <w:bookmarkEnd w:id="24"/>
    </w:p>
    <w:p w:rsidR="00F3776E" w:rsidRDefault="00101E0B">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F3776E" w:rsidRDefault="00101E0B">
      <w:pPr>
        <w:pStyle w:val="afffff5"/>
        <w:ind w:firstLine="420"/>
      </w:pPr>
      <w:r>
        <w:rPr>
          <w:rFonts w:hint="eastAsia"/>
        </w:rPr>
        <w:t>本文件由吉安市</w:t>
      </w:r>
      <w:r>
        <w:t>绿色农产品促进会</w:t>
      </w:r>
      <w:r>
        <w:rPr>
          <w:rFonts w:hint="eastAsia"/>
        </w:rPr>
        <w:t>提出</w:t>
      </w:r>
      <w:r>
        <w:t>并归口</w:t>
      </w:r>
      <w:r>
        <w:rPr>
          <w:rFonts w:hint="eastAsia"/>
        </w:rPr>
        <w:t>。</w:t>
      </w:r>
    </w:p>
    <w:p w:rsidR="00F3776E" w:rsidRDefault="00101E0B">
      <w:pPr>
        <w:pStyle w:val="afffff5"/>
        <w:ind w:firstLine="420"/>
      </w:pPr>
      <w:r>
        <w:rPr>
          <w:rFonts w:hint="eastAsia"/>
        </w:rPr>
        <w:t>本文件起草单位：</w:t>
      </w:r>
    </w:p>
    <w:p w:rsidR="00F3776E" w:rsidRDefault="00101E0B">
      <w:pPr>
        <w:pStyle w:val="afffff5"/>
        <w:ind w:firstLine="420"/>
      </w:pPr>
      <w:r>
        <w:rPr>
          <w:rFonts w:hint="eastAsia"/>
        </w:rPr>
        <w:t>本文件主要起草人：</w:t>
      </w:r>
    </w:p>
    <w:p w:rsidR="00F3776E" w:rsidRDefault="00F3776E">
      <w:pPr>
        <w:pStyle w:val="afffff5"/>
        <w:ind w:firstLine="420"/>
      </w:pPr>
    </w:p>
    <w:p w:rsidR="00F3776E" w:rsidRDefault="00F3776E">
      <w:pPr>
        <w:pStyle w:val="afffff5"/>
        <w:ind w:firstLine="420"/>
        <w:sectPr w:rsidR="00F3776E" w:rsidSect="00993C3A">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rsidR="00F3776E" w:rsidRDefault="00F3776E">
      <w:pPr>
        <w:spacing w:line="20" w:lineRule="exact"/>
        <w:jc w:val="center"/>
        <w:rPr>
          <w:rFonts w:ascii="黑体" w:eastAsia="黑体" w:hAnsi="黑体"/>
          <w:sz w:val="32"/>
          <w:szCs w:val="32"/>
        </w:rPr>
      </w:pPr>
      <w:bookmarkStart w:id="26" w:name="BookMark4"/>
      <w:bookmarkEnd w:id="23"/>
    </w:p>
    <w:p w:rsidR="00F3776E" w:rsidRDefault="00F3776E">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F72752D5501249D6BA671C3EEED4EA97"/>
        </w:placeholder>
      </w:sdtPr>
      <w:sdtEndPr/>
      <w:sdtContent>
        <w:p w:rsidR="00F3776E" w:rsidRDefault="00101E0B">
          <w:pPr>
            <w:pStyle w:val="afffffffff8"/>
            <w:spacing w:beforeLines="1" w:before="2" w:afterLines="220" w:after="528"/>
          </w:pPr>
          <w:r>
            <w:rPr>
              <w:rFonts w:hint="eastAsia"/>
            </w:rPr>
            <w:t>井冈山中华鳖</w:t>
          </w:r>
        </w:p>
      </w:sdtContent>
    </w:sdt>
    <w:p w:rsidR="00F3776E" w:rsidRDefault="00101E0B">
      <w:pPr>
        <w:pStyle w:val="affc"/>
        <w:spacing w:before="240" w:after="240"/>
      </w:pPr>
      <w:bookmarkStart w:id="28" w:name="_Toc24884218"/>
      <w:bookmarkStart w:id="29" w:name="_Toc17233325"/>
      <w:bookmarkStart w:id="30" w:name="_Toc204590841"/>
      <w:bookmarkStart w:id="31" w:name="_Toc26648465"/>
      <w:bookmarkStart w:id="32" w:name="_Toc204608029"/>
      <w:bookmarkStart w:id="33" w:name="_Toc26986771"/>
      <w:bookmarkStart w:id="34" w:name="_Toc17233333"/>
      <w:bookmarkStart w:id="35" w:name="_Toc26718930"/>
      <w:bookmarkStart w:id="36" w:name="_Toc204590813"/>
      <w:bookmarkStart w:id="37" w:name="_Toc26986530"/>
      <w:bookmarkStart w:id="38" w:name="_Toc24884211"/>
      <w:bookmarkStart w:id="39" w:name="_Toc97192964"/>
      <w:bookmarkStart w:id="40" w:name="_Toc206511611"/>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rsidR="00F3776E" w:rsidRDefault="00101E0B">
      <w:pPr>
        <w:pStyle w:val="afffff5"/>
        <w:ind w:firstLine="420"/>
        <w:rPr>
          <w:color w:val="000000"/>
          <w:szCs w:val="21"/>
        </w:rPr>
      </w:pPr>
      <w:bookmarkStart w:id="41" w:name="_Toc24884219"/>
      <w:bookmarkStart w:id="42" w:name="_Toc26648466"/>
      <w:bookmarkStart w:id="43" w:name="_Toc24884212"/>
      <w:bookmarkStart w:id="44" w:name="_Toc17233334"/>
      <w:bookmarkStart w:id="45" w:name="_Toc17233326"/>
      <w:r>
        <w:rPr>
          <w:rFonts w:hint="eastAsia"/>
        </w:rPr>
        <w:t>本文件</w:t>
      </w:r>
      <w:r>
        <w:rPr>
          <w:rFonts w:hint="eastAsia"/>
          <w:color w:val="000000"/>
          <w:szCs w:val="21"/>
        </w:rPr>
        <w:t>规定了井冈山中华鳖的要求、检验规则、包装、标签与标志、运输与贮存。</w:t>
      </w:r>
    </w:p>
    <w:p w:rsidR="00F3776E" w:rsidRDefault="00101E0B">
      <w:pPr>
        <w:pStyle w:val="afffff5"/>
        <w:ind w:firstLine="420"/>
      </w:pPr>
      <w:r>
        <w:rPr>
          <w:rFonts w:hint="eastAsia"/>
          <w:color w:val="000000"/>
          <w:szCs w:val="21"/>
        </w:rPr>
        <w:t>本文件适用于吉安市行政区域范围内养殖</w:t>
      </w:r>
      <w:r>
        <w:rPr>
          <w:rFonts w:hint="eastAsia"/>
          <w:szCs w:val="21"/>
        </w:rPr>
        <w:t>的中华鳖。</w:t>
      </w:r>
    </w:p>
    <w:p w:rsidR="00F3776E" w:rsidRDefault="00101E0B">
      <w:pPr>
        <w:pStyle w:val="affc"/>
        <w:spacing w:before="240" w:after="240"/>
      </w:pPr>
      <w:bookmarkStart w:id="46" w:name="_Toc26718931"/>
      <w:bookmarkStart w:id="47" w:name="_Toc26986772"/>
      <w:bookmarkStart w:id="48" w:name="_Toc26986531"/>
      <w:bookmarkStart w:id="49" w:name="_Toc204590842"/>
      <w:bookmarkStart w:id="50" w:name="_Toc97192965"/>
      <w:bookmarkStart w:id="51" w:name="_Toc204590814"/>
      <w:bookmarkStart w:id="52" w:name="_Toc204608030"/>
      <w:bookmarkStart w:id="53" w:name="_Toc20651161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7BF03C6A9FB14FEB8D800AA200E582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3776E" w:rsidRDefault="00101E0B">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GB/T 191 </w:t>
      </w:r>
      <w:r>
        <w:rPr>
          <w:rFonts w:ascii="宋体" w:hAnsi="宋体" w:cs="宋体" w:hint="eastAsia"/>
          <w:color w:val="000000"/>
          <w:kern w:val="0"/>
        </w:rPr>
        <w:t>包装储运图示标志</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 2733 </w:t>
      </w:r>
      <w:r>
        <w:rPr>
          <w:rFonts w:ascii="宋体" w:hAnsi="宋体" w:cs="宋体" w:hint="eastAsia"/>
          <w:color w:val="000000"/>
          <w:kern w:val="0"/>
        </w:rPr>
        <w:t>食品安全国家标准</w:t>
      </w:r>
      <w:r>
        <w:rPr>
          <w:rFonts w:ascii="宋体" w:hAnsi="宋体" w:cs="宋体" w:hint="eastAsia"/>
          <w:color w:val="000000"/>
          <w:kern w:val="0"/>
        </w:rPr>
        <w:t xml:space="preserve"> </w:t>
      </w:r>
      <w:r>
        <w:rPr>
          <w:rFonts w:ascii="宋体" w:hAnsi="宋体" w:cs="宋体" w:hint="eastAsia"/>
          <w:color w:val="000000"/>
          <w:kern w:val="0"/>
        </w:rPr>
        <w:t>鲜、</w:t>
      </w:r>
      <w:proofErr w:type="gramStart"/>
      <w:r>
        <w:rPr>
          <w:rFonts w:ascii="宋体" w:hAnsi="宋体" w:cs="宋体" w:hint="eastAsia"/>
          <w:color w:val="000000"/>
          <w:kern w:val="0"/>
        </w:rPr>
        <w:t>冻动物</w:t>
      </w:r>
      <w:proofErr w:type="gramEnd"/>
      <w:r>
        <w:rPr>
          <w:rFonts w:ascii="宋体" w:hAnsi="宋体" w:cs="宋体" w:hint="eastAsia"/>
          <w:color w:val="000000"/>
          <w:kern w:val="0"/>
        </w:rPr>
        <w:t>性水产品</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 2760 </w:t>
      </w:r>
      <w:r>
        <w:rPr>
          <w:rFonts w:ascii="宋体" w:hAnsi="宋体" w:cs="宋体" w:hint="eastAsia"/>
          <w:color w:val="000000"/>
          <w:kern w:val="0"/>
        </w:rPr>
        <w:t>食品安全国家标准</w:t>
      </w:r>
      <w:r>
        <w:rPr>
          <w:rFonts w:ascii="宋体" w:hAnsi="宋体" w:cs="宋体" w:hint="eastAsia"/>
          <w:color w:val="000000"/>
          <w:kern w:val="0"/>
        </w:rPr>
        <w:t xml:space="preserve"> </w:t>
      </w:r>
      <w:r>
        <w:rPr>
          <w:rFonts w:ascii="宋体" w:hAnsi="宋体" w:cs="宋体" w:hint="eastAsia"/>
          <w:color w:val="000000"/>
          <w:kern w:val="0"/>
        </w:rPr>
        <w:t>食品添加剂使用标准</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 2762 </w:t>
      </w:r>
      <w:r>
        <w:rPr>
          <w:rFonts w:ascii="宋体" w:hAnsi="宋体" w:cs="宋体" w:hint="eastAsia"/>
          <w:color w:val="000000"/>
          <w:kern w:val="0"/>
        </w:rPr>
        <w:t>食品安全国家标准</w:t>
      </w:r>
      <w:r>
        <w:rPr>
          <w:rFonts w:ascii="宋体" w:hAnsi="宋体" w:cs="宋体" w:hint="eastAsia"/>
          <w:color w:val="000000"/>
          <w:kern w:val="0"/>
        </w:rPr>
        <w:t xml:space="preserve"> </w:t>
      </w:r>
      <w:r>
        <w:rPr>
          <w:rFonts w:ascii="宋体" w:hAnsi="宋体" w:cs="宋体" w:hint="eastAsia"/>
          <w:color w:val="000000"/>
          <w:kern w:val="0"/>
        </w:rPr>
        <w:t>食品中污染物限量</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GB/T 5009.5 </w:t>
      </w:r>
      <w:r>
        <w:rPr>
          <w:rFonts w:ascii="宋体" w:hAnsi="宋体" w:cs="宋体" w:hint="eastAsia"/>
          <w:color w:val="000000"/>
          <w:kern w:val="0"/>
        </w:rPr>
        <w:t>食品中蛋白质的测定方法</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 5009.228 </w:t>
      </w:r>
      <w:r>
        <w:rPr>
          <w:rFonts w:ascii="宋体" w:hAnsi="宋体" w:cs="宋体" w:hint="eastAsia"/>
          <w:color w:val="000000"/>
          <w:kern w:val="0"/>
        </w:rPr>
        <w:t>食品安全国家标准</w:t>
      </w:r>
      <w:r>
        <w:rPr>
          <w:rFonts w:ascii="宋体" w:hAnsi="宋体" w:cs="宋体" w:hint="eastAsia"/>
          <w:color w:val="000000"/>
          <w:kern w:val="0"/>
        </w:rPr>
        <w:t xml:space="preserve"> </w:t>
      </w:r>
      <w:r>
        <w:rPr>
          <w:rFonts w:ascii="宋体" w:hAnsi="宋体" w:cs="宋体" w:hint="eastAsia"/>
          <w:color w:val="000000"/>
          <w:kern w:val="0"/>
        </w:rPr>
        <w:t>食品中挥发性盐基氮的测定</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GB/T 19630 </w:t>
      </w:r>
      <w:r>
        <w:rPr>
          <w:rFonts w:ascii="宋体" w:hAnsi="宋体" w:cs="宋体" w:hint="eastAsia"/>
          <w:color w:val="000000"/>
          <w:kern w:val="0"/>
        </w:rPr>
        <w:t>有机产品</w:t>
      </w:r>
      <w:r>
        <w:rPr>
          <w:rFonts w:ascii="宋体" w:hAnsi="宋体" w:cs="宋体" w:hint="eastAsia"/>
          <w:color w:val="000000"/>
          <w:kern w:val="0"/>
        </w:rPr>
        <w:t xml:space="preserve"> </w:t>
      </w:r>
      <w:r>
        <w:rPr>
          <w:rFonts w:ascii="宋体" w:hAnsi="宋体" w:cs="宋体" w:hint="eastAsia"/>
          <w:color w:val="000000"/>
          <w:kern w:val="0"/>
        </w:rPr>
        <w:t>生产、加工、标识与管理体系要求</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 31650 </w:t>
      </w:r>
      <w:r>
        <w:rPr>
          <w:rFonts w:ascii="宋体" w:hAnsi="宋体" w:cs="宋体" w:hint="eastAsia"/>
          <w:color w:val="000000"/>
          <w:kern w:val="0"/>
        </w:rPr>
        <w:t>食品安全国家标准</w:t>
      </w:r>
      <w:r>
        <w:rPr>
          <w:rFonts w:ascii="宋体" w:hAnsi="宋体" w:cs="宋体" w:hint="eastAsia"/>
          <w:color w:val="000000"/>
          <w:kern w:val="0"/>
        </w:rPr>
        <w:t xml:space="preserve"> </w:t>
      </w:r>
      <w:r>
        <w:rPr>
          <w:rFonts w:ascii="宋体" w:hAnsi="宋体" w:cs="宋体" w:hint="eastAsia"/>
          <w:color w:val="000000"/>
          <w:kern w:val="0"/>
        </w:rPr>
        <w:t>食品中兽药最大残留限量</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GB/T 32950 </w:t>
      </w:r>
      <w:r>
        <w:rPr>
          <w:rFonts w:ascii="宋体" w:hAnsi="宋体" w:cs="宋体" w:hint="eastAsia"/>
          <w:color w:val="000000"/>
          <w:kern w:val="0"/>
        </w:rPr>
        <w:t>鲜活农产品标签标识</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 43284 </w:t>
      </w:r>
      <w:r>
        <w:rPr>
          <w:rFonts w:ascii="宋体" w:hAnsi="宋体" w:cs="宋体" w:hint="eastAsia"/>
          <w:color w:val="000000"/>
          <w:kern w:val="0"/>
        </w:rPr>
        <w:t>限制商品过度包装要求</w:t>
      </w:r>
      <w:r>
        <w:rPr>
          <w:rFonts w:ascii="宋体" w:hAnsi="宋体" w:cs="宋体" w:hint="eastAsia"/>
          <w:color w:val="000000"/>
          <w:kern w:val="0"/>
        </w:rPr>
        <w:t xml:space="preserve"> </w:t>
      </w:r>
      <w:r>
        <w:rPr>
          <w:rFonts w:ascii="宋体" w:hAnsi="宋体" w:cs="宋体" w:hint="eastAsia"/>
          <w:color w:val="000000"/>
          <w:kern w:val="0"/>
        </w:rPr>
        <w:t>生鲜食用农产品</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NY/T 471 </w:t>
      </w:r>
      <w:r>
        <w:rPr>
          <w:rFonts w:ascii="宋体" w:hAnsi="宋体" w:cs="宋体" w:hint="eastAsia"/>
          <w:color w:val="000000"/>
          <w:kern w:val="0"/>
        </w:rPr>
        <w:t>绿色食品</w:t>
      </w:r>
      <w:r>
        <w:rPr>
          <w:rFonts w:ascii="宋体" w:hAnsi="宋体" w:cs="宋体" w:hint="eastAsia"/>
          <w:color w:val="000000"/>
          <w:kern w:val="0"/>
        </w:rPr>
        <w:t xml:space="preserve"> </w:t>
      </w:r>
      <w:r>
        <w:rPr>
          <w:rFonts w:ascii="宋体" w:hAnsi="宋体" w:cs="宋体" w:hint="eastAsia"/>
          <w:color w:val="000000"/>
          <w:kern w:val="0"/>
        </w:rPr>
        <w:t>饲料及饲料添加剂使用准则</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NY/T 658 </w:t>
      </w:r>
      <w:r>
        <w:rPr>
          <w:rFonts w:ascii="宋体" w:hAnsi="宋体" w:cs="宋体" w:hint="eastAsia"/>
          <w:color w:val="000000"/>
          <w:kern w:val="0"/>
        </w:rPr>
        <w:t>绿色食品</w:t>
      </w:r>
      <w:r>
        <w:rPr>
          <w:rFonts w:ascii="宋体" w:hAnsi="宋体" w:cs="宋体" w:hint="eastAsia"/>
          <w:color w:val="000000"/>
          <w:kern w:val="0"/>
        </w:rPr>
        <w:t xml:space="preserve"> </w:t>
      </w:r>
      <w:r>
        <w:rPr>
          <w:rFonts w:ascii="宋体" w:hAnsi="宋体" w:cs="宋体" w:hint="eastAsia"/>
          <w:color w:val="000000"/>
          <w:kern w:val="0"/>
        </w:rPr>
        <w:t>包装通用准则</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NY/T 1056 </w:t>
      </w:r>
      <w:r>
        <w:rPr>
          <w:rFonts w:ascii="宋体" w:hAnsi="宋体" w:cs="宋体" w:hint="eastAsia"/>
          <w:color w:val="000000"/>
          <w:kern w:val="0"/>
        </w:rPr>
        <w:t>绿色食品</w:t>
      </w:r>
      <w:r>
        <w:rPr>
          <w:rFonts w:ascii="宋体" w:hAnsi="宋体" w:cs="宋体" w:hint="eastAsia"/>
          <w:color w:val="000000"/>
          <w:kern w:val="0"/>
        </w:rPr>
        <w:t xml:space="preserve"> </w:t>
      </w:r>
      <w:r>
        <w:rPr>
          <w:rFonts w:ascii="宋体" w:hAnsi="宋体" w:cs="宋体" w:hint="eastAsia"/>
          <w:color w:val="000000"/>
          <w:kern w:val="0"/>
        </w:rPr>
        <w:t>贮藏运输准则</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SC/T 1132 </w:t>
      </w:r>
      <w:proofErr w:type="gramStart"/>
      <w:r>
        <w:rPr>
          <w:rFonts w:ascii="宋体" w:hAnsi="宋体" w:cs="宋体" w:hint="eastAsia"/>
          <w:color w:val="000000"/>
          <w:kern w:val="0"/>
        </w:rPr>
        <w:t>渔药使用</w:t>
      </w:r>
      <w:proofErr w:type="gramEnd"/>
      <w:r>
        <w:rPr>
          <w:rFonts w:ascii="宋体" w:hAnsi="宋体" w:cs="宋体" w:hint="eastAsia"/>
          <w:color w:val="000000"/>
          <w:kern w:val="0"/>
        </w:rPr>
        <w:t>规范</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SC/T 3016 </w:t>
      </w:r>
      <w:r>
        <w:rPr>
          <w:rFonts w:ascii="宋体" w:hAnsi="宋体" w:cs="宋体" w:hint="eastAsia"/>
          <w:color w:val="000000"/>
          <w:kern w:val="0"/>
        </w:rPr>
        <w:t>水产品抽样</w:t>
      </w:r>
      <w:r>
        <w:rPr>
          <w:rFonts w:ascii="宋体" w:hAnsi="宋体" w:cs="宋体" w:hint="eastAsia"/>
          <w:color w:val="000000"/>
          <w:kern w:val="0"/>
        </w:rPr>
        <w:t>方法</w:t>
      </w:r>
      <w:r>
        <w:rPr>
          <w:rFonts w:ascii="宋体" w:hAnsi="宋体" w:cs="宋体" w:hint="eastAsia"/>
          <w:color w:val="000000"/>
          <w:kern w:val="0"/>
        </w:rPr>
        <w:t xml:space="preserve"> </w:t>
      </w:r>
    </w:p>
    <w:p w:rsidR="00F3776E" w:rsidRDefault="00101E0B">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SC/T 3035 </w:t>
      </w:r>
      <w:r>
        <w:rPr>
          <w:rFonts w:ascii="宋体" w:hAnsi="宋体" w:cs="宋体" w:hint="eastAsia"/>
          <w:color w:val="000000"/>
          <w:kern w:val="0"/>
        </w:rPr>
        <w:t>水产品包装、标识通则</w:t>
      </w:r>
    </w:p>
    <w:p w:rsidR="00F3776E" w:rsidRDefault="00101E0B">
      <w:pPr>
        <w:widowControl/>
        <w:adjustRightInd/>
        <w:spacing w:line="240" w:lineRule="auto"/>
        <w:jc w:val="left"/>
      </w:pPr>
      <w:r>
        <w:rPr>
          <w:rFonts w:ascii="宋体" w:hAnsi="宋体" w:cs="宋体" w:hint="eastAsia"/>
          <w:color w:val="000000"/>
          <w:kern w:val="0"/>
        </w:rPr>
        <w:t>国家市场监督管理总局令</w:t>
      </w:r>
      <w:r>
        <w:rPr>
          <w:rFonts w:ascii="宋体" w:hAnsi="宋体" w:cs="宋体" w:hint="eastAsia"/>
          <w:color w:val="000000"/>
          <w:kern w:val="0"/>
        </w:rPr>
        <w:t xml:space="preserve"> 2023 </w:t>
      </w:r>
      <w:r>
        <w:rPr>
          <w:rFonts w:ascii="宋体" w:hAnsi="宋体" w:cs="宋体" w:hint="eastAsia"/>
          <w:color w:val="000000"/>
          <w:kern w:val="0"/>
        </w:rPr>
        <w:t>年第</w:t>
      </w:r>
      <w:r>
        <w:rPr>
          <w:rFonts w:ascii="宋体" w:hAnsi="宋体" w:cs="宋体" w:hint="eastAsia"/>
          <w:color w:val="000000"/>
          <w:kern w:val="0"/>
        </w:rPr>
        <w:t xml:space="preserve"> 70 </w:t>
      </w:r>
      <w:r>
        <w:rPr>
          <w:rFonts w:ascii="宋体" w:hAnsi="宋体" w:cs="宋体" w:hint="eastAsia"/>
          <w:color w:val="000000"/>
          <w:kern w:val="0"/>
        </w:rPr>
        <w:t>号</w:t>
      </w:r>
      <w:r>
        <w:rPr>
          <w:rFonts w:ascii="宋体" w:hAnsi="宋体" w:cs="宋体" w:hint="eastAsia"/>
          <w:color w:val="000000"/>
          <w:kern w:val="0"/>
        </w:rPr>
        <w:t xml:space="preserve"> </w:t>
      </w:r>
      <w:r>
        <w:rPr>
          <w:rFonts w:hAnsi="宋体" w:cs="宋体" w:hint="eastAsia"/>
          <w:color w:val="000000"/>
        </w:rPr>
        <w:t>定量包装商品计量监督管理办法</w:t>
      </w:r>
    </w:p>
    <w:p w:rsidR="00F3776E" w:rsidRDefault="00101E0B">
      <w:pPr>
        <w:pStyle w:val="affc"/>
        <w:spacing w:before="240" w:after="240"/>
      </w:pPr>
      <w:bookmarkStart w:id="54" w:name="_Toc97192966"/>
      <w:bookmarkStart w:id="55" w:name="_Toc204590815"/>
      <w:bookmarkStart w:id="56" w:name="_Toc204590843"/>
      <w:bookmarkStart w:id="57" w:name="_Toc204608031"/>
      <w:bookmarkStart w:id="58" w:name="_Toc206511613"/>
      <w:r>
        <w:rPr>
          <w:rFonts w:hint="eastAsia"/>
          <w:szCs w:val="21"/>
        </w:rPr>
        <w:t>术语和定义</w:t>
      </w:r>
      <w:bookmarkEnd w:id="54"/>
      <w:bookmarkEnd w:id="55"/>
      <w:bookmarkEnd w:id="56"/>
      <w:bookmarkEnd w:id="57"/>
      <w:bookmarkEnd w:id="58"/>
    </w:p>
    <w:bookmarkStart w:id="59" w:name="_Toc26986532" w:displacedByCustomXml="next"/>
    <w:bookmarkEnd w:id="59" w:displacedByCustomXml="next"/>
    <w:sdt>
      <w:sdtPr>
        <w:id w:val="-1909835108"/>
        <w:placeholder>
          <w:docPart w:val="EE690A4A9A604F76BB9BA7C84394908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3776E" w:rsidRDefault="00101E0B">
          <w:pPr>
            <w:pStyle w:val="afffff5"/>
            <w:ind w:firstLine="420"/>
          </w:pPr>
          <w:r>
            <w:t>下列术语和定义适用于本文件。</w:t>
          </w:r>
        </w:p>
      </w:sdtContent>
    </w:sdt>
    <w:p w:rsidR="00F3776E" w:rsidRDefault="00101E0B">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井冈山</w:t>
      </w:r>
      <w:r>
        <w:rPr>
          <w:rFonts w:ascii="黑体" w:eastAsia="黑体" w:hAnsi="黑体"/>
        </w:rPr>
        <w:t>中华鳖</w:t>
      </w:r>
      <w:r>
        <w:rPr>
          <w:rFonts w:ascii="黑体" w:eastAsia="黑体" w:hAnsi="黑体" w:hint="eastAsia"/>
        </w:rPr>
        <w:t xml:space="preserve"> </w:t>
      </w:r>
      <w:proofErr w:type="spellStart"/>
      <w:r>
        <w:rPr>
          <w:rFonts w:ascii="黑体" w:eastAsia="黑体" w:hAnsi="黑体" w:hint="eastAsia"/>
        </w:rPr>
        <w:t>Jinggangshan</w:t>
      </w:r>
      <w:proofErr w:type="spellEnd"/>
      <w:r>
        <w:rPr>
          <w:rFonts w:ascii="黑体" w:eastAsia="黑体" w:hAnsi="黑体" w:hint="eastAsia"/>
        </w:rPr>
        <w:t xml:space="preserve"> Perch</w:t>
      </w:r>
    </w:p>
    <w:p w:rsidR="00F3776E" w:rsidRDefault="00101E0B">
      <w:pPr>
        <w:pStyle w:val="afffff5"/>
        <w:ind w:firstLine="420"/>
        <w:rPr>
          <w:sz w:val="24"/>
          <w:szCs w:val="24"/>
        </w:rPr>
      </w:pPr>
      <w:r>
        <w:rPr>
          <w:rFonts w:hint="eastAsia"/>
        </w:rPr>
        <w:t>吉安市行政区域范围内养殖的，符合本文件要求，并经“井冈山</w:t>
      </w:r>
      <w:r>
        <w:rPr>
          <w:rFonts w:ascii="Times New Roman"/>
          <w:vertAlign w:val="superscript"/>
        </w:rPr>
        <w:t>®</w:t>
      </w:r>
      <w:r>
        <w:rPr>
          <w:rFonts w:hint="eastAsia"/>
        </w:rPr>
        <w:t>”商标持有人授权的中华鳖。</w:t>
      </w:r>
      <w:r>
        <w:rPr>
          <w:rFonts w:hint="eastAsia"/>
        </w:rPr>
        <w:t xml:space="preserve"> </w:t>
      </w:r>
    </w:p>
    <w:p w:rsidR="00F3776E" w:rsidRDefault="00101E0B">
      <w:pPr>
        <w:pStyle w:val="afff2"/>
      </w:pPr>
      <w:r>
        <w:rPr>
          <w:rFonts w:hint="eastAsia"/>
        </w:rPr>
        <w:t>井冈山中华鳖养殖区域范围见附录</w:t>
      </w:r>
      <w:r>
        <w:rPr>
          <w:rFonts w:hint="eastAsia"/>
        </w:rPr>
        <w:t xml:space="preserve"> A</w:t>
      </w:r>
      <w:r>
        <w:rPr>
          <w:rFonts w:hint="eastAsia"/>
        </w:rPr>
        <w:t>。</w:t>
      </w:r>
    </w:p>
    <w:p w:rsidR="00F3776E" w:rsidRDefault="00101E0B">
      <w:pPr>
        <w:pStyle w:val="affc"/>
        <w:spacing w:before="240" w:after="240"/>
      </w:pPr>
      <w:bookmarkStart w:id="60" w:name="_Toc204590816"/>
      <w:bookmarkStart w:id="61" w:name="_Toc204590844"/>
      <w:bookmarkStart w:id="62" w:name="_Toc204608032"/>
      <w:bookmarkStart w:id="63" w:name="_Toc206511614"/>
      <w:r>
        <w:rPr>
          <w:rFonts w:hint="eastAsia"/>
        </w:rPr>
        <w:t>要求</w:t>
      </w:r>
      <w:bookmarkEnd w:id="60"/>
      <w:bookmarkEnd w:id="61"/>
      <w:bookmarkEnd w:id="62"/>
      <w:bookmarkEnd w:id="63"/>
    </w:p>
    <w:p w:rsidR="00F3776E" w:rsidRDefault="00101E0B">
      <w:pPr>
        <w:pStyle w:val="affd"/>
        <w:spacing w:before="120" w:after="120"/>
      </w:pPr>
      <w:r>
        <w:rPr>
          <w:rFonts w:hint="eastAsia"/>
        </w:rPr>
        <w:t>品种</w:t>
      </w:r>
    </w:p>
    <w:p w:rsidR="00F3776E" w:rsidRDefault="00101E0B">
      <w:pPr>
        <w:pStyle w:val="afffff5"/>
        <w:ind w:firstLine="420"/>
      </w:pPr>
      <w:r>
        <w:rPr>
          <w:rFonts w:hint="eastAsia"/>
        </w:rPr>
        <w:t>选用中华鳖品种。</w:t>
      </w:r>
    </w:p>
    <w:p w:rsidR="00F3776E" w:rsidRDefault="00101E0B">
      <w:pPr>
        <w:pStyle w:val="affd"/>
        <w:spacing w:before="120" w:after="120"/>
      </w:pPr>
      <w:r>
        <w:rPr>
          <w:rFonts w:hint="eastAsia"/>
        </w:rPr>
        <w:t>自然</w:t>
      </w:r>
      <w:r>
        <w:t>环境</w:t>
      </w:r>
    </w:p>
    <w:p w:rsidR="00F3776E" w:rsidRDefault="00101E0B">
      <w:pPr>
        <w:pStyle w:val="afffff5"/>
        <w:ind w:firstLine="420"/>
        <w:rPr>
          <w:szCs w:val="21"/>
        </w:rPr>
      </w:pPr>
      <w:r>
        <w:rPr>
          <w:rFonts w:hint="eastAsia"/>
          <w:szCs w:val="21"/>
        </w:rPr>
        <w:t>应符合</w:t>
      </w:r>
      <w:r>
        <w:rPr>
          <w:rFonts w:hint="eastAsia"/>
          <w:szCs w:val="21"/>
        </w:rPr>
        <w:t>NY/T 391</w:t>
      </w:r>
      <w:r>
        <w:rPr>
          <w:rFonts w:hint="eastAsia"/>
          <w:szCs w:val="21"/>
        </w:rPr>
        <w:t>的要求。有机产品应符合</w:t>
      </w:r>
      <w:r>
        <w:rPr>
          <w:rFonts w:hint="eastAsia"/>
          <w:szCs w:val="21"/>
        </w:rPr>
        <w:t>GB/T 19630</w:t>
      </w:r>
      <w:r>
        <w:rPr>
          <w:rFonts w:hint="eastAsia"/>
          <w:szCs w:val="21"/>
        </w:rPr>
        <w:t>的要求。</w:t>
      </w:r>
    </w:p>
    <w:p w:rsidR="00F3776E" w:rsidRDefault="00101E0B">
      <w:pPr>
        <w:pStyle w:val="affd"/>
        <w:spacing w:before="120" w:after="120"/>
      </w:pPr>
      <w:r>
        <w:rPr>
          <w:rFonts w:hint="eastAsia"/>
        </w:rPr>
        <w:t>投入品</w:t>
      </w:r>
    </w:p>
    <w:p w:rsidR="00F3776E" w:rsidRDefault="00101E0B">
      <w:pPr>
        <w:pStyle w:val="afffff5"/>
        <w:ind w:firstLine="420"/>
      </w:pPr>
      <w:r>
        <w:rPr>
          <w:rFonts w:hint="eastAsia"/>
        </w:rPr>
        <w:lastRenderedPageBreak/>
        <w:t>饲料使用应符合</w:t>
      </w:r>
      <w:bookmarkStart w:id="64" w:name="OLE_LINK1"/>
      <w:bookmarkStart w:id="65" w:name="OLE_LINK2"/>
      <w:r>
        <w:rPr>
          <w:rFonts w:hint="eastAsia"/>
        </w:rPr>
        <w:t>NY/T</w:t>
      </w:r>
      <w:bookmarkEnd w:id="64"/>
      <w:bookmarkEnd w:id="65"/>
      <w:r>
        <w:t xml:space="preserve"> 755</w:t>
      </w:r>
      <w:r>
        <w:rPr>
          <w:rFonts w:hint="eastAsia"/>
        </w:rPr>
        <w:t>的要求，</w:t>
      </w:r>
      <w:proofErr w:type="gramStart"/>
      <w:r>
        <w:rPr>
          <w:rFonts w:hint="eastAsia"/>
        </w:rPr>
        <w:t>渔药的</w:t>
      </w:r>
      <w:proofErr w:type="gramEnd"/>
      <w:r>
        <w:rPr>
          <w:rFonts w:hint="eastAsia"/>
        </w:rPr>
        <w:t>使用应符合</w:t>
      </w:r>
      <w:r>
        <w:rPr>
          <w:rFonts w:hint="eastAsia"/>
        </w:rPr>
        <w:t>SC/T 1132</w:t>
      </w:r>
      <w:r>
        <w:rPr>
          <w:rFonts w:hint="eastAsia"/>
        </w:rPr>
        <w:t>的要求。有机产品投入品应符合</w:t>
      </w:r>
      <w:r>
        <w:rPr>
          <w:rFonts w:hint="eastAsia"/>
        </w:rPr>
        <w:t xml:space="preserve"> GB/T 19630</w:t>
      </w:r>
      <w:r>
        <w:rPr>
          <w:rFonts w:hint="eastAsia"/>
        </w:rPr>
        <w:t>的要求。</w:t>
      </w:r>
    </w:p>
    <w:p w:rsidR="00F3776E" w:rsidRDefault="00101E0B">
      <w:pPr>
        <w:pStyle w:val="affd"/>
        <w:spacing w:before="120" w:after="120"/>
      </w:pPr>
      <w:r>
        <w:rPr>
          <w:rFonts w:hint="eastAsia"/>
        </w:rPr>
        <w:t>养殖管理</w:t>
      </w:r>
    </w:p>
    <w:p w:rsidR="00F3776E" w:rsidRDefault="00101E0B">
      <w:pPr>
        <w:pStyle w:val="afffff5"/>
        <w:ind w:firstLine="420"/>
        <w:rPr>
          <w:color w:val="000000"/>
          <w:szCs w:val="21"/>
        </w:rPr>
      </w:pPr>
      <w:r>
        <w:rPr>
          <w:rFonts w:hint="eastAsia"/>
          <w:szCs w:val="21"/>
        </w:rPr>
        <w:t>养殖模式应采用健康养殖、生态养殖，养殖周期不低于</w:t>
      </w:r>
      <w:r>
        <w:rPr>
          <w:rFonts w:hint="eastAsia"/>
          <w:szCs w:val="21"/>
        </w:rPr>
        <w:t>2</w:t>
      </w:r>
      <w:r>
        <w:rPr>
          <w:rFonts w:hint="eastAsia"/>
          <w:szCs w:val="21"/>
        </w:rPr>
        <w:t>年，捕捞规格≥</w:t>
      </w:r>
      <w:r>
        <w:rPr>
          <w:szCs w:val="21"/>
        </w:rPr>
        <w:t>0.85</w:t>
      </w:r>
      <w:r>
        <w:rPr>
          <w:rFonts w:hint="eastAsia"/>
          <w:szCs w:val="21"/>
        </w:rPr>
        <w:t>kg/</w:t>
      </w:r>
      <w:r>
        <w:rPr>
          <w:rFonts w:hint="eastAsia"/>
          <w:color w:val="000000"/>
          <w:szCs w:val="21"/>
        </w:rPr>
        <w:t>只。</w:t>
      </w:r>
    </w:p>
    <w:p w:rsidR="00F3776E" w:rsidRDefault="00101E0B">
      <w:pPr>
        <w:pStyle w:val="affd"/>
        <w:spacing w:before="120" w:after="120"/>
      </w:pPr>
      <w:r>
        <w:rPr>
          <w:rFonts w:hint="eastAsia"/>
        </w:rPr>
        <w:t>感官</w:t>
      </w:r>
      <w:r>
        <w:t>要求</w:t>
      </w:r>
    </w:p>
    <w:p w:rsidR="00F3776E" w:rsidRDefault="00101E0B">
      <w:pPr>
        <w:pStyle w:val="afffff5"/>
        <w:ind w:firstLine="420"/>
      </w:pPr>
      <w:r>
        <w:rPr>
          <w:rFonts w:hint="eastAsia"/>
        </w:rPr>
        <w:t>按照感官指标分为特级、一级和二级，应符合表</w:t>
      </w:r>
      <w:r>
        <w:rPr>
          <w:rFonts w:hint="eastAsia"/>
        </w:rPr>
        <w:t>1</w:t>
      </w:r>
      <w:r>
        <w:rPr>
          <w:rFonts w:hint="eastAsia"/>
        </w:rPr>
        <w:t>的要求。绿色食品还应符合</w:t>
      </w:r>
      <w:r>
        <w:rPr>
          <w:rFonts w:hint="eastAsia"/>
        </w:rPr>
        <w:t xml:space="preserve">NY/T </w:t>
      </w:r>
      <w:r>
        <w:t>1050</w:t>
      </w:r>
      <w:r>
        <w:rPr>
          <w:rFonts w:hint="eastAsia"/>
        </w:rPr>
        <w:t>的要求，有机产品还应符合</w:t>
      </w:r>
      <w:r>
        <w:rPr>
          <w:rFonts w:hint="eastAsia"/>
        </w:rPr>
        <w:t>GB/T 19630</w:t>
      </w:r>
      <w:r>
        <w:rPr>
          <w:rFonts w:hint="eastAsia"/>
        </w:rPr>
        <w:t>的要求</w:t>
      </w:r>
      <w:r>
        <w:t>。</w:t>
      </w:r>
    </w:p>
    <w:p w:rsidR="00F3776E" w:rsidRDefault="00101E0B">
      <w:pPr>
        <w:pStyle w:val="aff2"/>
        <w:spacing w:before="120" w:after="120"/>
      </w:pPr>
      <w:r>
        <w:rPr>
          <w:rFonts w:hint="eastAsia"/>
        </w:rPr>
        <w:t>感官指标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2126"/>
        <w:gridCol w:w="1984"/>
        <w:gridCol w:w="2127"/>
        <w:gridCol w:w="1547"/>
      </w:tblGrid>
      <w:tr w:rsidR="00F3776E">
        <w:trPr>
          <w:tblHeader/>
          <w:jc w:val="center"/>
        </w:trPr>
        <w:tc>
          <w:tcPr>
            <w:tcW w:w="1550" w:type="dxa"/>
            <w:vMerge w:val="restart"/>
            <w:tcBorders>
              <w:top w:val="single" w:sz="8" w:space="0" w:color="auto"/>
            </w:tcBorders>
            <w:shd w:val="clear" w:color="auto" w:fill="auto"/>
            <w:vAlign w:val="center"/>
          </w:tcPr>
          <w:p w:rsidR="00F3776E" w:rsidRDefault="00101E0B">
            <w:pPr>
              <w:pStyle w:val="afffffffff9"/>
              <w:rPr>
                <w:szCs w:val="18"/>
              </w:rPr>
            </w:pPr>
            <w:r>
              <w:rPr>
                <w:rFonts w:hint="eastAsia"/>
                <w:szCs w:val="18"/>
              </w:rPr>
              <w:t>项目</w:t>
            </w:r>
          </w:p>
        </w:tc>
        <w:tc>
          <w:tcPr>
            <w:tcW w:w="6237" w:type="dxa"/>
            <w:gridSpan w:val="3"/>
            <w:tcBorders>
              <w:top w:val="single" w:sz="8" w:space="0" w:color="auto"/>
              <w:bottom w:val="single" w:sz="8" w:space="0" w:color="auto"/>
            </w:tcBorders>
            <w:shd w:val="clear" w:color="auto" w:fill="auto"/>
            <w:vAlign w:val="center"/>
          </w:tcPr>
          <w:p w:rsidR="00F3776E" w:rsidRDefault="00101E0B">
            <w:pPr>
              <w:pStyle w:val="afffffffff9"/>
              <w:rPr>
                <w:szCs w:val="18"/>
              </w:rPr>
            </w:pPr>
            <w:r>
              <w:rPr>
                <w:rFonts w:hint="eastAsia"/>
                <w:szCs w:val="18"/>
              </w:rPr>
              <w:t>要求</w:t>
            </w:r>
          </w:p>
        </w:tc>
        <w:tc>
          <w:tcPr>
            <w:tcW w:w="1547" w:type="dxa"/>
            <w:vMerge w:val="restart"/>
            <w:tcBorders>
              <w:top w:val="single" w:sz="8" w:space="0" w:color="auto"/>
            </w:tcBorders>
            <w:shd w:val="clear" w:color="auto" w:fill="auto"/>
            <w:vAlign w:val="center"/>
          </w:tcPr>
          <w:p w:rsidR="00F3776E" w:rsidRDefault="00101E0B">
            <w:pPr>
              <w:pStyle w:val="afffffffff9"/>
              <w:rPr>
                <w:szCs w:val="18"/>
              </w:rPr>
            </w:pPr>
            <w:r>
              <w:rPr>
                <w:rFonts w:hint="eastAsia"/>
                <w:szCs w:val="18"/>
              </w:rPr>
              <w:t>检验</w:t>
            </w:r>
            <w:r>
              <w:rPr>
                <w:szCs w:val="18"/>
              </w:rPr>
              <w:t>方法</w:t>
            </w:r>
          </w:p>
        </w:tc>
      </w:tr>
      <w:tr w:rsidR="00F3776E">
        <w:trPr>
          <w:jc w:val="center"/>
        </w:trPr>
        <w:tc>
          <w:tcPr>
            <w:tcW w:w="1550" w:type="dxa"/>
            <w:vMerge/>
            <w:shd w:val="clear" w:color="auto" w:fill="auto"/>
            <w:vAlign w:val="center"/>
          </w:tcPr>
          <w:p w:rsidR="00F3776E" w:rsidRDefault="00F3776E">
            <w:pPr>
              <w:pStyle w:val="afffffffff9"/>
              <w:rPr>
                <w:szCs w:val="18"/>
              </w:rPr>
            </w:pPr>
          </w:p>
        </w:tc>
        <w:tc>
          <w:tcPr>
            <w:tcW w:w="2126" w:type="dxa"/>
            <w:tcBorders>
              <w:top w:val="single" w:sz="8" w:space="0" w:color="auto"/>
            </w:tcBorders>
            <w:shd w:val="clear" w:color="auto" w:fill="auto"/>
            <w:vAlign w:val="center"/>
          </w:tcPr>
          <w:p w:rsidR="00F3776E" w:rsidRDefault="00101E0B">
            <w:pPr>
              <w:pStyle w:val="afffffffff9"/>
              <w:rPr>
                <w:szCs w:val="18"/>
              </w:rPr>
            </w:pPr>
            <w:r>
              <w:rPr>
                <w:rFonts w:hint="eastAsia"/>
                <w:szCs w:val="18"/>
              </w:rPr>
              <w:t>特级</w:t>
            </w:r>
          </w:p>
        </w:tc>
        <w:tc>
          <w:tcPr>
            <w:tcW w:w="1984" w:type="dxa"/>
            <w:tcBorders>
              <w:top w:val="single" w:sz="8" w:space="0" w:color="auto"/>
            </w:tcBorders>
            <w:shd w:val="clear" w:color="auto" w:fill="auto"/>
            <w:vAlign w:val="center"/>
          </w:tcPr>
          <w:p w:rsidR="00F3776E" w:rsidRDefault="00101E0B">
            <w:pPr>
              <w:pStyle w:val="afffffffff9"/>
              <w:rPr>
                <w:szCs w:val="18"/>
              </w:rPr>
            </w:pPr>
            <w:r>
              <w:rPr>
                <w:rFonts w:hint="eastAsia"/>
                <w:szCs w:val="18"/>
              </w:rPr>
              <w:t>一级</w:t>
            </w:r>
          </w:p>
        </w:tc>
        <w:tc>
          <w:tcPr>
            <w:tcW w:w="2127" w:type="dxa"/>
            <w:tcBorders>
              <w:top w:val="single" w:sz="8" w:space="0" w:color="auto"/>
            </w:tcBorders>
            <w:shd w:val="clear" w:color="auto" w:fill="auto"/>
            <w:vAlign w:val="center"/>
          </w:tcPr>
          <w:p w:rsidR="00F3776E" w:rsidRDefault="00101E0B">
            <w:pPr>
              <w:pStyle w:val="afffffffff9"/>
              <w:rPr>
                <w:szCs w:val="18"/>
              </w:rPr>
            </w:pPr>
            <w:r>
              <w:rPr>
                <w:rFonts w:hint="eastAsia"/>
                <w:szCs w:val="18"/>
              </w:rPr>
              <w:t>二级</w:t>
            </w:r>
          </w:p>
        </w:tc>
        <w:tc>
          <w:tcPr>
            <w:tcW w:w="1547" w:type="dxa"/>
            <w:vMerge/>
            <w:shd w:val="clear" w:color="auto" w:fill="auto"/>
            <w:vAlign w:val="center"/>
          </w:tcPr>
          <w:p w:rsidR="00F3776E" w:rsidRDefault="00F3776E">
            <w:pPr>
              <w:pStyle w:val="afffffffff9"/>
              <w:rPr>
                <w:szCs w:val="18"/>
              </w:rPr>
            </w:pPr>
          </w:p>
        </w:tc>
      </w:tr>
      <w:tr w:rsidR="00F3776E">
        <w:trPr>
          <w:jc w:val="center"/>
        </w:trPr>
        <w:tc>
          <w:tcPr>
            <w:tcW w:w="1550" w:type="dxa"/>
            <w:shd w:val="clear" w:color="auto" w:fill="auto"/>
            <w:vAlign w:val="center"/>
          </w:tcPr>
          <w:p w:rsidR="00F3776E" w:rsidRDefault="00101E0B">
            <w:pPr>
              <w:pStyle w:val="afffffffff9"/>
              <w:jc w:val="left"/>
              <w:rPr>
                <w:szCs w:val="18"/>
              </w:rPr>
            </w:pPr>
            <w:r>
              <w:rPr>
                <w:rFonts w:hint="eastAsia"/>
                <w:szCs w:val="18"/>
              </w:rPr>
              <w:t>外观</w:t>
            </w:r>
          </w:p>
        </w:tc>
        <w:tc>
          <w:tcPr>
            <w:tcW w:w="4110" w:type="dxa"/>
            <w:gridSpan w:val="2"/>
            <w:shd w:val="clear" w:color="auto" w:fill="auto"/>
            <w:vAlign w:val="center"/>
          </w:tcPr>
          <w:p w:rsidR="00F3776E" w:rsidRDefault="00101E0B">
            <w:pPr>
              <w:pStyle w:val="afffffffff9"/>
              <w:rPr>
                <w:szCs w:val="18"/>
              </w:rPr>
            </w:pPr>
            <w:r>
              <w:rPr>
                <w:rFonts w:hAnsi="宋体" w:hint="eastAsia"/>
                <w:szCs w:val="18"/>
              </w:rPr>
              <w:t>外形扁平</w:t>
            </w:r>
            <w:r>
              <w:rPr>
                <w:rFonts w:hAnsi="宋体"/>
                <w:szCs w:val="18"/>
              </w:rPr>
              <w:t>，呈卵圆形或椭圆形</w:t>
            </w:r>
            <w:r>
              <w:rPr>
                <w:rFonts w:hAnsi="宋体" w:hint="eastAsia"/>
                <w:szCs w:val="18"/>
              </w:rPr>
              <w:t>，</w:t>
            </w:r>
            <w:r>
              <w:rPr>
                <w:rFonts w:hAnsi="宋体"/>
                <w:szCs w:val="18"/>
              </w:rPr>
              <w:t>体表完整无损。体背</w:t>
            </w:r>
            <w:r>
              <w:rPr>
                <w:rFonts w:hAnsi="宋体" w:hint="eastAsia"/>
                <w:szCs w:val="18"/>
              </w:rPr>
              <w:t>、</w:t>
            </w:r>
            <w:r>
              <w:rPr>
                <w:rFonts w:hAnsi="宋体"/>
                <w:szCs w:val="18"/>
              </w:rPr>
              <w:t>腹</w:t>
            </w:r>
            <w:r>
              <w:rPr>
                <w:rFonts w:hAnsi="宋体" w:hint="eastAsia"/>
                <w:szCs w:val="18"/>
              </w:rPr>
              <w:t>有</w:t>
            </w:r>
            <w:r>
              <w:rPr>
                <w:rFonts w:hAnsi="宋体"/>
                <w:szCs w:val="18"/>
              </w:rPr>
              <w:t>骨质</w:t>
            </w:r>
            <w:r>
              <w:rPr>
                <w:rFonts w:hAnsi="宋体" w:hint="eastAsia"/>
                <w:szCs w:val="18"/>
              </w:rPr>
              <w:t>硬</w:t>
            </w:r>
            <w:r>
              <w:rPr>
                <w:rFonts w:hAnsi="宋体"/>
                <w:szCs w:val="18"/>
              </w:rPr>
              <w:t>甲，背甲外缘有胶</w:t>
            </w:r>
            <w:r>
              <w:rPr>
                <w:rFonts w:hAnsi="宋体" w:hint="eastAsia"/>
                <w:szCs w:val="18"/>
              </w:rPr>
              <w:t>质裙边，</w:t>
            </w:r>
            <w:r>
              <w:rPr>
                <w:rFonts w:hAnsi="宋体"/>
                <w:szCs w:val="18"/>
              </w:rPr>
              <w:t>裙边宽而厚。</w:t>
            </w:r>
            <w:r>
              <w:rPr>
                <w:rFonts w:hAnsi="宋体" w:hint="eastAsia"/>
                <w:szCs w:val="18"/>
              </w:rPr>
              <w:t>个体</w:t>
            </w:r>
            <w:r>
              <w:rPr>
                <w:rFonts w:hAnsi="宋体"/>
                <w:szCs w:val="18"/>
              </w:rPr>
              <w:t>均匀，体表清洁</w:t>
            </w:r>
          </w:p>
        </w:tc>
        <w:tc>
          <w:tcPr>
            <w:tcW w:w="2127" w:type="dxa"/>
            <w:shd w:val="clear" w:color="auto" w:fill="auto"/>
            <w:vAlign w:val="center"/>
          </w:tcPr>
          <w:p w:rsidR="00F3776E" w:rsidRDefault="00101E0B">
            <w:pPr>
              <w:pStyle w:val="afffffffff9"/>
              <w:rPr>
                <w:rFonts w:hAnsi="宋体"/>
                <w:szCs w:val="18"/>
              </w:rPr>
            </w:pPr>
            <w:bookmarkStart w:id="66" w:name="OLE_LINK5"/>
            <w:bookmarkStart w:id="67" w:name="OLE_LINK6"/>
            <w:r>
              <w:rPr>
                <w:rFonts w:hAnsi="宋体" w:hint="eastAsia"/>
                <w:szCs w:val="18"/>
              </w:rPr>
              <w:t>外形扁平</w:t>
            </w:r>
            <w:r>
              <w:rPr>
                <w:rFonts w:hAnsi="宋体"/>
                <w:szCs w:val="18"/>
              </w:rPr>
              <w:t>，呈卵圆形或椭圆形</w:t>
            </w:r>
            <w:r>
              <w:rPr>
                <w:rFonts w:hAnsi="宋体" w:hint="eastAsia"/>
                <w:szCs w:val="18"/>
              </w:rPr>
              <w:t>，</w:t>
            </w:r>
            <w:r>
              <w:rPr>
                <w:rFonts w:hAnsi="宋体"/>
                <w:szCs w:val="18"/>
              </w:rPr>
              <w:t>体表完整。体背</w:t>
            </w:r>
            <w:r>
              <w:rPr>
                <w:rFonts w:hAnsi="宋体" w:hint="eastAsia"/>
                <w:szCs w:val="18"/>
              </w:rPr>
              <w:t>、</w:t>
            </w:r>
            <w:r>
              <w:rPr>
                <w:rFonts w:hAnsi="宋体"/>
                <w:szCs w:val="18"/>
              </w:rPr>
              <w:t>腹</w:t>
            </w:r>
            <w:r>
              <w:rPr>
                <w:rFonts w:hAnsi="宋体" w:hint="eastAsia"/>
                <w:szCs w:val="18"/>
              </w:rPr>
              <w:t>有</w:t>
            </w:r>
            <w:r>
              <w:rPr>
                <w:rFonts w:hAnsi="宋体"/>
                <w:szCs w:val="18"/>
              </w:rPr>
              <w:t>骨质</w:t>
            </w:r>
            <w:r>
              <w:rPr>
                <w:rFonts w:hAnsi="宋体" w:hint="eastAsia"/>
                <w:szCs w:val="18"/>
              </w:rPr>
              <w:t>硬</w:t>
            </w:r>
            <w:r>
              <w:rPr>
                <w:rFonts w:hAnsi="宋体"/>
                <w:szCs w:val="18"/>
              </w:rPr>
              <w:t>甲，背甲外缘有胶</w:t>
            </w:r>
            <w:r>
              <w:rPr>
                <w:rFonts w:hAnsi="宋体" w:hint="eastAsia"/>
                <w:szCs w:val="18"/>
              </w:rPr>
              <w:t>质裙边，</w:t>
            </w:r>
            <w:r>
              <w:rPr>
                <w:rFonts w:hAnsi="宋体"/>
                <w:szCs w:val="18"/>
              </w:rPr>
              <w:t>裙边宽而厚。</w:t>
            </w:r>
            <w:r>
              <w:rPr>
                <w:rFonts w:hAnsi="宋体" w:hint="eastAsia"/>
                <w:szCs w:val="18"/>
              </w:rPr>
              <w:t>个体较</w:t>
            </w:r>
            <w:r>
              <w:rPr>
                <w:rFonts w:hAnsi="宋体"/>
                <w:szCs w:val="18"/>
              </w:rPr>
              <w:t>均匀，体表清洁</w:t>
            </w:r>
          </w:p>
        </w:tc>
        <w:tc>
          <w:tcPr>
            <w:tcW w:w="1547" w:type="dxa"/>
            <w:shd w:val="clear" w:color="auto" w:fill="auto"/>
            <w:vAlign w:val="center"/>
          </w:tcPr>
          <w:p w:rsidR="00F3776E" w:rsidRDefault="00101E0B">
            <w:pPr>
              <w:widowControl/>
              <w:adjustRightInd/>
              <w:spacing w:line="240" w:lineRule="auto"/>
              <w:jc w:val="center"/>
              <w:rPr>
                <w:sz w:val="18"/>
                <w:szCs w:val="18"/>
              </w:rPr>
            </w:pPr>
            <w:r>
              <w:rPr>
                <w:rFonts w:ascii="宋体" w:hAnsi="宋体" w:cs="宋体" w:hint="eastAsia"/>
                <w:color w:val="000000"/>
                <w:kern w:val="0"/>
                <w:sz w:val="18"/>
                <w:szCs w:val="18"/>
              </w:rPr>
              <w:t>目测</w:t>
            </w:r>
            <w:bookmarkEnd w:id="66"/>
            <w:bookmarkEnd w:id="67"/>
          </w:p>
        </w:tc>
      </w:tr>
      <w:tr w:rsidR="00F3776E">
        <w:trPr>
          <w:jc w:val="center"/>
        </w:trPr>
        <w:tc>
          <w:tcPr>
            <w:tcW w:w="1550" w:type="dxa"/>
            <w:shd w:val="clear" w:color="auto" w:fill="auto"/>
            <w:vAlign w:val="center"/>
          </w:tcPr>
          <w:p w:rsidR="00F3776E" w:rsidRDefault="00101E0B">
            <w:pPr>
              <w:pStyle w:val="afffffffff9"/>
              <w:jc w:val="left"/>
              <w:rPr>
                <w:szCs w:val="18"/>
              </w:rPr>
            </w:pPr>
            <w:r>
              <w:rPr>
                <w:rFonts w:hint="eastAsia"/>
                <w:szCs w:val="18"/>
              </w:rPr>
              <w:t>组织</w:t>
            </w:r>
            <w:r>
              <w:rPr>
                <w:szCs w:val="18"/>
              </w:rPr>
              <w:t>状态</w:t>
            </w:r>
          </w:p>
        </w:tc>
        <w:tc>
          <w:tcPr>
            <w:tcW w:w="6237" w:type="dxa"/>
            <w:gridSpan w:val="3"/>
            <w:shd w:val="clear" w:color="auto" w:fill="auto"/>
            <w:vAlign w:val="center"/>
          </w:tcPr>
          <w:p w:rsidR="00F3776E" w:rsidRDefault="00101E0B">
            <w:pPr>
              <w:pStyle w:val="afffffffff9"/>
              <w:rPr>
                <w:szCs w:val="18"/>
              </w:rPr>
            </w:pPr>
            <w:r>
              <w:rPr>
                <w:rFonts w:hint="eastAsia"/>
                <w:szCs w:val="18"/>
              </w:rPr>
              <w:t>肌肉紧密</w:t>
            </w:r>
            <w:r>
              <w:rPr>
                <w:szCs w:val="18"/>
              </w:rPr>
              <w:t>有弹性</w:t>
            </w:r>
          </w:p>
        </w:tc>
        <w:tc>
          <w:tcPr>
            <w:tcW w:w="1547" w:type="dxa"/>
            <w:shd w:val="clear" w:color="auto" w:fill="auto"/>
          </w:tcPr>
          <w:p w:rsidR="00F3776E" w:rsidRDefault="00101E0B">
            <w:pPr>
              <w:spacing w:line="240" w:lineRule="auto"/>
              <w:jc w:val="center"/>
              <w:rPr>
                <w:sz w:val="18"/>
                <w:szCs w:val="18"/>
              </w:rPr>
            </w:pPr>
            <w:r>
              <w:rPr>
                <w:rFonts w:ascii="宋体" w:hAnsi="宋体" w:cs="宋体" w:hint="eastAsia"/>
                <w:color w:val="000000"/>
                <w:kern w:val="0"/>
                <w:sz w:val="18"/>
                <w:szCs w:val="18"/>
              </w:rPr>
              <w:t>触压</w:t>
            </w:r>
          </w:p>
        </w:tc>
      </w:tr>
      <w:tr w:rsidR="00F3776E">
        <w:trPr>
          <w:jc w:val="center"/>
        </w:trPr>
        <w:tc>
          <w:tcPr>
            <w:tcW w:w="1550" w:type="dxa"/>
            <w:shd w:val="clear" w:color="auto" w:fill="auto"/>
            <w:vAlign w:val="center"/>
          </w:tcPr>
          <w:p w:rsidR="00F3776E" w:rsidRDefault="00101E0B">
            <w:pPr>
              <w:pStyle w:val="afffffffff9"/>
              <w:jc w:val="left"/>
              <w:rPr>
                <w:szCs w:val="18"/>
              </w:rPr>
            </w:pPr>
            <w:r>
              <w:rPr>
                <w:rFonts w:hint="eastAsia"/>
                <w:szCs w:val="18"/>
              </w:rPr>
              <w:t>杂质</w:t>
            </w:r>
          </w:p>
        </w:tc>
        <w:tc>
          <w:tcPr>
            <w:tcW w:w="6237" w:type="dxa"/>
            <w:gridSpan w:val="3"/>
            <w:shd w:val="clear" w:color="auto" w:fill="auto"/>
            <w:vAlign w:val="center"/>
          </w:tcPr>
          <w:p w:rsidR="00F3776E" w:rsidRDefault="00101E0B">
            <w:pPr>
              <w:pStyle w:val="afffffffff9"/>
              <w:rPr>
                <w:szCs w:val="18"/>
              </w:rPr>
            </w:pPr>
            <w:r>
              <w:rPr>
                <w:rFonts w:hint="eastAsia"/>
                <w:szCs w:val="18"/>
              </w:rPr>
              <w:t>无肉眼可见</w:t>
            </w:r>
            <w:r>
              <w:rPr>
                <w:szCs w:val="18"/>
              </w:rPr>
              <w:t>外来杂质</w:t>
            </w:r>
          </w:p>
        </w:tc>
        <w:tc>
          <w:tcPr>
            <w:tcW w:w="1547" w:type="dxa"/>
            <w:shd w:val="clear" w:color="auto" w:fill="auto"/>
          </w:tcPr>
          <w:p w:rsidR="00F3776E" w:rsidRDefault="00101E0B">
            <w:pPr>
              <w:spacing w:line="240" w:lineRule="auto"/>
              <w:jc w:val="center"/>
              <w:rPr>
                <w:sz w:val="18"/>
                <w:szCs w:val="18"/>
              </w:rPr>
            </w:pPr>
            <w:r>
              <w:rPr>
                <w:rFonts w:ascii="宋体" w:hAnsi="宋体" w:cs="宋体" w:hint="eastAsia"/>
                <w:color w:val="000000"/>
                <w:kern w:val="0"/>
                <w:sz w:val="18"/>
                <w:szCs w:val="18"/>
              </w:rPr>
              <w:t>目测</w:t>
            </w:r>
          </w:p>
        </w:tc>
      </w:tr>
      <w:tr w:rsidR="00F3776E">
        <w:trPr>
          <w:jc w:val="center"/>
        </w:trPr>
        <w:tc>
          <w:tcPr>
            <w:tcW w:w="1550" w:type="dxa"/>
            <w:shd w:val="clear" w:color="auto" w:fill="auto"/>
            <w:vAlign w:val="center"/>
          </w:tcPr>
          <w:p w:rsidR="00F3776E" w:rsidRDefault="00101E0B">
            <w:pPr>
              <w:pStyle w:val="afffffffff9"/>
              <w:jc w:val="left"/>
              <w:rPr>
                <w:szCs w:val="18"/>
              </w:rPr>
            </w:pPr>
            <w:r>
              <w:rPr>
                <w:rFonts w:hint="eastAsia"/>
                <w:szCs w:val="18"/>
              </w:rPr>
              <w:t>气味</w:t>
            </w:r>
          </w:p>
        </w:tc>
        <w:tc>
          <w:tcPr>
            <w:tcW w:w="6237" w:type="dxa"/>
            <w:gridSpan w:val="3"/>
            <w:shd w:val="clear" w:color="auto" w:fill="auto"/>
            <w:vAlign w:val="center"/>
          </w:tcPr>
          <w:p w:rsidR="00F3776E" w:rsidRDefault="00101E0B">
            <w:pPr>
              <w:pStyle w:val="afffffffff9"/>
              <w:rPr>
                <w:szCs w:val="18"/>
              </w:rPr>
            </w:pPr>
            <w:r>
              <w:rPr>
                <w:rFonts w:hAnsi="宋体" w:hint="eastAsia"/>
                <w:szCs w:val="18"/>
              </w:rPr>
              <w:t>具有本品</w:t>
            </w:r>
            <w:r>
              <w:rPr>
                <w:rFonts w:hAnsi="宋体"/>
                <w:szCs w:val="18"/>
              </w:rPr>
              <w:t>应有的气味，</w:t>
            </w:r>
            <w:r>
              <w:rPr>
                <w:rFonts w:hAnsi="宋体" w:hint="eastAsia"/>
                <w:szCs w:val="18"/>
              </w:rPr>
              <w:t>无</w:t>
            </w:r>
            <w:r>
              <w:rPr>
                <w:rFonts w:hAnsi="宋体"/>
                <w:szCs w:val="18"/>
              </w:rPr>
              <w:t>异味</w:t>
            </w:r>
          </w:p>
        </w:tc>
        <w:tc>
          <w:tcPr>
            <w:tcW w:w="1547" w:type="dxa"/>
            <w:shd w:val="clear" w:color="auto" w:fill="auto"/>
          </w:tcPr>
          <w:p w:rsidR="00F3776E" w:rsidRDefault="00101E0B">
            <w:pPr>
              <w:spacing w:line="240" w:lineRule="auto"/>
              <w:jc w:val="center"/>
              <w:rPr>
                <w:sz w:val="18"/>
                <w:szCs w:val="18"/>
              </w:rPr>
            </w:pPr>
            <w:r>
              <w:rPr>
                <w:rFonts w:ascii="宋体" w:hAnsi="宋体" w:cs="宋体" w:hint="eastAsia"/>
                <w:color w:val="000000"/>
                <w:kern w:val="0"/>
                <w:sz w:val="18"/>
                <w:szCs w:val="18"/>
              </w:rPr>
              <w:t>鼻嗅</w:t>
            </w:r>
          </w:p>
        </w:tc>
      </w:tr>
      <w:tr w:rsidR="00F3776E">
        <w:trPr>
          <w:jc w:val="center"/>
        </w:trPr>
        <w:tc>
          <w:tcPr>
            <w:tcW w:w="1550" w:type="dxa"/>
            <w:shd w:val="clear" w:color="auto" w:fill="auto"/>
            <w:vAlign w:val="center"/>
          </w:tcPr>
          <w:p w:rsidR="00F3776E" w:rsidRDefault="00101E0B">
            <w:pPr>
              <w:pStyle w:val="afffffffff9"/>
              <w:jc w:val="left"/>
              <w:rPr>
                <w:szCs w:val="18"/>
              </w:rPr>
            </w:pPr>
            <w:r>
              <w:rPr>
                <w:rFonts w:hint="eastAsia"/>
                <w:szCs w:val="18"/>
              </w:rPr>
              <w:t>活动</w:t>
            </w:r>
          </w:p>
        </w:tc>
        <w:tc>
          <w:tcPr>
            <w:tcW w:w="6237" w:type="dxa"/>
            <w:gridSpan w:val="3"/>
            <w:shd w:val="clear" w:color="auto" w:fill="auto"/>
            <w:vAlign w:val="center"/>
          </w:tcPr>
          <w:p w:rsidR="00F3776E" w:rsidRDefault="00101E0B">
            <w:pPr>
              <w:pStyle w:val="afffffffff9"/>
              <w:rPr>
                <w:szCs w:val="18"/>
              </w:rPr>
            </w:pPr>
            <w:r>
              <w:rPr>
                <w:rFonts w:hAnsi="宋体" w:hint="eastAsia"/>
                <w:szCs w:val="18"/>
              </w:rPr>
              <w:t>体质健壮</w:t>
            </w:r>
            <w:r>
              <w:rPr>
                <w:rFonts w:hAnsi="宋体"/>
                <w:szCs w:val="18"/>
              </w:rPr>
              <w:t>，爬行</w:t>
            </w:r>
            <w:r>
              <w:rPr>
                <w:rFonts w:hAnsi="宋体" w:hint="eastAsia"/>
                <w:szCs w:val="18"/>
              </w:rPr>
              <w:t>、</w:t>
            </w:r>
            <w:r>
              <w:rPr>
                <w:rFonts w:hAnsi="宋体"/>
                <w:szCs w:val="18"/>
              </w:rPr>
              <w:t>游泳动作自如、敏捷</w:t>
            </w:r>
          </w:p>
        </w:tc>
        <w:tc>
          <w:tcPr>
            <w:tcW w:w="1547" w:type="dxa"/>
            <w:shd w:val="clear" w:color="auto" w:fill="auto"/>
          </w:tcPr>
          <w:p w:rsidR="00F3776E" w:rsidRDefault="00101E0B">
            <w:pPr>
              <w:spacing w:line="240" w:lineRule="auto"/>
              <w:jc w:val="center"/>
              <w:rPr>
                <w:sz w:val="18"/>
                <w:szCs w:val="18"/>
              </w:rPr>
            </w:pPr>
            <w:r>
              <w:rPr>
                <w:rFonts w:ascii="宋体" w:hAnsi="宋体" w:cs="宋体" w:hint="eastAsia"/>
                <w:color w:val="000000"/>
                <w:kern w:val="0"/>
                <w:sz w:val="18"/>
                <w:szCs w:val="18"/>
              </w:rPr>
              <w:t>目测</w:t>
            </w:r>
          </w:p>
        </w:tc>
      </w:tr>
      <w:tr w:rsidR="00F3776E">
        <w:trPr>
          <w:jc w:val="center"/>
        </w:trPr>
        <w:tc>
          <w:tcPr>
            <w:tcW w:w="1550" w:type="dxa"/>
            <w:tcBorders>
              <w:bottom w:val="single" w:sz="8" w:space="0" w:color="auto"/>
            </w:tcBorders>
            <w:shd w:val="clear" w:color="auto" w:fill="auto"/>
            <w:vAlign w:val="center"/>
          </w:tcPr>
          <w:p w:rsidR="00F3776E" w:rsidRDefault="00101E0B">
            <w:pPr>
              <w:pStyle w:val="afffffffff9"/>
              <w:jc w:val="both"/>
              <w:rPr>
                <w:szCs w:val="18"/>
              </w:rPr>
            </w:pPr>
            <w:r>
              <w:rPr>
                <w:rFonts w:hint="eastAsia"/>
                <w:szCs w:val="18"/>
              </w:rPr>
              <w:t>年龄（年）</w:t>
            </w:r>
          </w:p>
        </w:tc>
        <w:tc>
          <w:tcPr>
            <w:tcW w:w="2126" w:type="dxa"/>
            <w:tcBorders>
              <w:bottom w:val="single" w:sz="8" w:space="0" w:color="auto"/>
            </w:tcBorders>
            <w:shd w:val="clear" w:color="auto" w:fill="auto"/>
            <w:vAlign w:val="center"/>
          </w:tcPr>
          <w:p w:rsidR="00F3776E" w:rsidRDefault="00101E0B">
            <w:pPr>
              <w:pStyle w:val="afffffffff9"/>
              <w:rPr>
                <w:szCs w:val="18"/>
              </w:rPr>
            </w:pPr>
            <w:r>
              <w:rPr>
                <w:rFonts w:hint="eastAsia"/>
                <w:szCs w:val="18"/>
              </w:rPr>
              <w:t>5</w:t>
            </w:r>
            <w:r>
              <w:rPr>
                <w:rFonts w:ascii="微软雅黑" w:eastAsia="微软雅黑" w:hAnsi="微软雅黑" w:cs="微软雅黑" w:hint="eastAsia"/>
                <w:szCs w:val="18"/>
              </w:rPr>
              <w:t>~</w:t>
            </w:r>
            <w:r>
              <w:rPr>
                <w:rFonts w:hint="eastAsia"/>
                <w:szCs w:val="18"/>
              </w:rPr>
              <w:t>8</w:t>
            </w:r>
          </w:p>
        </w:tc>
        <w:tc>
          <w:tcPr>
            <w:tcW w:w="1984" w:type="dxa"/>
            <w:tcBorders>
              <w:bottom w:val="single" w:sz="8" w:space="0" w:color="auto"/>
            </w:tcBorders>
            <w:shd w:val="clear" w:color="auto" w:fill="auto"/>
            <w:vAlign w:val="center"/>
          </w:tcPr>
          <w:p w:rsidR="00F3776E" w:rsidRDefault="00101E0B">
            <w:pPr>
              <w:pStyle w:val="afffffffff9"/>
              <w:rPr>
                <w:szCs w:val="18"/>
              </w:rPr>
            </w:pPr>
            <w:r>
              <w:rPr>
                <w:rFonts w:hint="eastAsia"/>
                <w:szCs w:val="18"/>
              </w:rPr>
              <w:t>3</w:t>
            </w:r>
            <w:r>
              <w:rPr>
                <w:rFonts w:ascii="微软雅黑" w:eastAsia="微软雅黑" w:hAnsi="微软雅黑" w:cs="微软雅黑" w:hint="eastAsia"/>
                <w:szCs w:val="18"/>
              </w:rPr>
              <w:t>~</w:t>
            </w:r>
            <w:r>
              <w:rPr>
                <w:rFonts w:hint="eastAsia"/>
                <w:szCs w:val="18"/>
              </w:rPr>
              <w:t>5</w:t>
            </w:r>
          </w:p>
        </w:tc>
        <w:tc>
          <w:tcPr>
            <w:tcW w:w="2127" w:type="dxa"/>
            <w:tcBorders>
              <w:bottom w:val="single" w:sz="8" w:space="0" w:color="auto"/>
            </w:tcBorders>
            <w:shd w:val="clear" w:color="auto" w:fill="auto"/>
            <w:vAlign w:val="center"/>
          </w:tcPr>
          <w:p w:rsidR="00F3776E" w:rsidRDefault="00101E0B">
            <w:pPr>
              <w:pStyle w:val="afffffffff9"/>
              <w:rPr>
                <w:szCs w:val="18"/>
              </w:rPr>
            </w:pPr>
            <w:r>
              <w:rPr>
                <w:rFonts w:hint="eastAsia"/>
                <w:szCs w:val="18"/>
              </w:rPr>
              <w:t>2</w:t>
            </w:r>
            <w:r>
              <w:rPr>
                <w:rFonts w:ascii="微软雅黑" w:eastAsia="微软雅黑" w:hAnsi="微软雅黑" w:cs="微软雅黑" w:hint="eastAsia"/>
                <w:szCs w:val="18"/>
              </w:rPr>
              <w:t>~</w:t>
            </w:r>
            <w:r>
              <w:rPr>
                <w:rFonts w:hint="eastAsia"/>
                <w:szCs w:val="18"/>
              </w:rPr>
              <w:t>3</w:t>
            </w:r>
          </w:p>
        </w:tc>
        <w:tc>
          <w:tcPr>
            <w:tcW w:w="1547" w:type="dxa"/>
            <w:tcBorders>
              <w:bottom w:val="single" w:sz="8" w:space="0" w:color="auto"/>
            </w:tcBorders>
            <w:shd w:val="clear" w:color="auto" w:fill="auto"/>
            <w:vAlign w:val="center"/>
          </w:tcPr>
          <w:p w:rsidR="00F3776E" w:rsidRDefault="00101E0B">
            <w:pPr>
              <w:pStyle w:val="afffffffff9"/>
              <w:rPr>
                <w:szCs w:val="18"/>
              </w:rPr>
            </w:pPr>
            <w:r>
              <w:rPr>
                <w:rFonts w:hAnsi="宋体" w:cs="宋体" w:hint="eastAsia"/>
                <w:color w:val="000000"/>
                <w:szCs w:val="18"/>
              </w:rPr>
              <w:t>附录</w:t>
            </w:r>
            <w:r>
              <w:rPr>
                <w:rFonts w:hAnsi="宋体" w:cs="宋体" w:hint="eastAsia"/>
                <w:color w:val="000000"/>
                <w:szCs w:val="18"/>
              </w:rPr>
              <w:t>B</w:t>
            </w:r>
          </w:p>
        </w:tc>
      </w:tr>
    </w:tbl>
    <w:p w:rsidR="00F3776E" w:rsidRDefault="00101E0B">
      <w:pPr>
        <w:pStyle w:val="affd"/>
        <w:spacing w:before="120" w:after="120"/>
      </w:pPr>
      <w:r>
        <w:rPr>
          <w:rFonts w:hint="eastAsia"/>
        </w:rPr>
        <w:t>理化</w:t>
      </w:r>
      <w:r>
        <w:t>指标</w:t>
      </w:r>
    </w:p>
    <w:p w:rsidR="00F3776E" w:rsidRDefault="00101E0B">
      <w:pPr>
        <w:pStyle w:val="afffff5"/>
        <w:ind w:firstLine="420"/>
        <w:rPr>
          <w:color w:val="000000"/>
          <w:szCs w:val="21"/>
        </w:rPr>
      </w:pPr>
      <w:r>
        <w:rPr>
          <w:rFonts w:hint="eastAsia"/>
          <w:color w:val="000000"/>
          <w:szCs w:val="21"/>
        </w:rPr>
        <w:t>应符合表</w:t>
      </w:r>
      <w:r>
        <w:rPr>
          <w:rFonts w:hint="eastAsia"/>
          <w:color w:val="000000"/>
          <w:szCs w:val="21"/>
        </w:rPr>
        <w:t>2</w:t>
      </w:r>
      <w:r>
        <w:rPr>
          <w:rFonts w:hint="eastAsia"/>
          <w:color w:val="000000"/>
          <w:szCs w:val="21"/>
        </w:rPr>
        <w:t>的要求。绿色食品还应符合</w:t>
      </w:r>
      <w:r>
        <w:rPr>
          <w:rFonts w:hint="eastAsia"/>
          <w:color w:val="000000"/>
          <w:szCs w:val="21"/>
        </w:rPr>
        <w:t>NY/T 842</w:t>
      </w:r>
      <w:r>
        <w:rPr>
          <w:rFonts w:hint="eastAsia"/>
          <w:color w:val="000000"/>
          <w:szCs w:val="21"/>
        </w:rPr>
        <w:t>的要求，有机产品还应符合</w:t>
      </w:r>
      <w:r>
        <w:rPr>
          <w:rFonts w:hint="eastAsia"/>
          <w:color w:val="000000"/>
          <w:szCs w:val="21"/>
        </w:rPr>
        <w:t>GB/T 19630</w:t>
      </w:r>
      <w:r>
        <w:rPr>
          <w:rFonts w:hint="eastAsia"/>
          <w:color w:val="000000"/>
          <w:szCs w:val="21"/>
        </w:rPr>
        <w:t>的要求。</w:t>
      </w:r>
    </w:p>
    <w:p w:rsidR="00F3776E" w:rsidRDefault="00101E0B">
      <w:pPr>
        <w:pStyle w:val="aff2"/>
        <w:spacing w:before="120" w:after="120"/>
      </w:pPr>
      <w:r>
        <w:rPr>
          <w:rFonts w:hint="eastAsia"/>
        </w:rPr>
        <w:t>理化</w:t>
      </w:r>
      <w:r>
        <w:t>指标</w:t>
      </w:r>
    </w:p>
    <w:tbl>
      <w:tblPr>
        <w:tblStyle w:val="affff7"/>
        <w:tblW w:w="0" w:type="auto"/>
        <w:jc w:val="center"/>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F3776E">
        <w:trPr>
          <w:tblHeader/>
          <w:jc w:val="center"/>
        </w:trPr>
        <w:tc>
          <w:tcPr>
            <w:tcW w:w="3111" w:type="dxa"/>
            <w:shd w:val="clear" w:color="auto" w:fill="auto"/>
            <w:vAlign w:val="center"/>
          </w:tcPr>
          <w:p w:rsidR="00F3776E" w:rsidRDefault="00101E0B">
            <w:pPr>
              <w:pStyle w:val="afffffffff9"/>
              <w:rPr>
                <w:rFonts w:hAnsi="宋体"/>
                <w:szCs w:val="18"/>
              </w:rPr>
            </w:pPr>
            <w:r>
              <w:rPr>
                <w:rFonts w:hAnsi="宋体" w:hint="eastAsia"/>
                <w:szCs w:val="18"/>
              </w:rPr>
              <w:t>项目</w:t>
            </w:r>
          </w:p>
        </w:tc>
        <w:tc>
          <w:tcPr>
            <w:tcW w:w="3111" w:type="dxa"/>
            <w:shd w:val="clear" w:color="auto" w:fill="auto"/>
            <w:vAlign w:val="center"/>
          </w:tcPr>
          <w:p w:rsidR="00F3776E" w:rsidRDefault="00101E0B">
            <w:pPr>
              <w:pStyle w:val="afffffffff9"/>
              <w:rPr>
                <w:rFonts w:hAnsi="宋体"/>
                <w:szCs w:val="18"/>
              </w:rPr>
            </w:pPr>
            <w:r>
              <w:rPr>
                <w:rFonts w:hAnsi="宋体" w:hint="eastAsia"/>
                <w:szCs w:val="18"/>
              </w:rPr>
              <w:t>要求</w:t>
            </w:r>
          </w:p>
        </w:tc>
        <w:tc>
          <w:tcPr>
            <w:tcW w:w="3112" w:type="dxa"/>
            <w:shd w:val="clear" w:color="auto" w:fill="auto"/>
            <w:vAlign w:val="center"/>
          </w:tcPr>
          <w:p w:rsidR="00F3776E" w:rsidRDefault="00101E0B">
            <w:pPr>
              <w:pStyle w:val="afffffffff9"/>
              <w:rPr>
                <w:rFonts w:hAnsi="宋体"/>
                <w:szCs w:val="18"/>
              </w:rPr>
            </w:pPr>
            <w:r>
              <w:rPr>
                <w:rFonts w:hAnsi="宋体" w:hint="eastAsia"/>
                <w:szCs w:val="18"/>
              </w:rPr>
              <w:t>检验</w:t>
            </w:r>
            <w:r>
              <w:rPr>
                <w:rFonts w:hAnsi="宋体"/>
                <w:szCs w:val="18"/>
              </w:rPr>
              <w:t>方法</w:t>
            </w:r>
          </w:p>
        </w:tc>
      </w:tr>
      <w:tr w:rsidR="00F3776E">
        <w:trPr>
          <w:jc w:val="center"/>
        </w:trPr>
        <w:tc>
          <w:tcPr>
            <w:tcW w:w="3111" w:type="dxa"/>
            <w:shd w:val="clear" w:color="auto" w:fill="auto"/>
            <w:vAlign w:val="center"/>
          </w:tcPr>
          <w:p w:rsidR="00F3776E" w:rsidRDefault="00101E0B">
            <w:pPr>
              <w:pStyle w:val="afffffffff9"/>
              <w:jc w:val="left"/>
              <w:rPr>
                <w:rFonts w:hAnsi="宋体"/>
                <w:szCs w:val="18"/>
              </w:rPr>
            </w:pPr>
            <w:r>
              <w:rPr>
                <w:rFonts w:hAnsi="宋体" w:hint="eastAsia"/>
                <w:szCs w:val="18"/>
              </w:rPr>
              <w:t>肌肉蛋白质（</w:t>
            </w:r>
            <w:r>
              <w:rPr>
                <w:rFonts w:hAnsi="宋体" w:hint="eastAsia"/>
                <w:szCs w:val="18"/>
              </w:rPr>
              <w:t>%</w:t>
            </w:r>
            <w:r>
              <w:rPr>
                <w:rFonts w:hAnsi="宋体"/>
                <w:szCs w:val="18"/>
              </w:rPr>
              <w:t>）</w:t>
            </w:r>
            <w:r>
              <w:rPr>
                <w:rFonts w:hAnsi="宋体" w:hint="eastAsia"/>
                <w:szCs w:val="18"/>
              </w:rPr>
              <w:t xml:space="preserve">        </w:t>
            </w:r>
            <w:r>
              <w:rPr>
                <w:rFonts w:hAnsi="宋体"/>
                <w:szCs w:val="18"/>
              </w:rPr>
              <w:t xml:space="preserve">  </w:t>
            </w:r>
            <w:r>
              <w:rPr>
                <w:rFonts w:hAnsi="宋体" w:hint="eastAsia"/>
                <w:szCs w:val="18"/>
              </w:rPr>
              <w:t xml:space="preserve">      </w:t>
            </w:r>
            <w:r>
              <w:rPr>
                <w:rFonts w:hAnsi="宋体" w:hint="eastAsia"/>
                <w:szCs w:val="18"/>
              </w:rPr>
              <w:t>≥</w:t>
            </w:r>
          </w:p>
        </w:tc>
        <w:tc>
          <w:tcPr>
            <w:tcW w:w="3111" w:type="dxa"/>
            <w:shd w:val="clear" w:color="auto" w:fill="auto"/>
            <w:vAlign w:val="center"/>
          </w:tcPr>
          <w:p w:rsidR="00F3776E" w:rsidRDefault="00101E0B">
            <w:pPr>
              <w:pStyle w:val="afffffffff9"/>
              <w:rPr>
                <w:rFonts w:hAnsi="宋体"/>
                <w:szCs w:val="18"/>
              </w:rPr>
            </w:pPr>
            <w:r>
              <w:rPr>
                <w:rFonts w:hAnsi="宋体" w:hint="eastAsia"/>
                <w:szCs w:val="18"/>
              </w:rPr>
              <w:t>1</w:t>
            </w:r>
            <w:r>
              <w:rPr>
                <w:rFonts w:hAnsi="宋体"/>
                <w:szCs w:val="18"/>
              </w:rPr>
              <w:t>8</w:t>
            </w:r>
          </w:p>
        </w:tc>
        <w:tc>
          <w:tcPr>
            <w:tcW w:w="3112" w:type="dxa"/>
            <w:shd w:val="clear" w:color="auto" w:fill="auto"/>
            <w:vAlign w:val="center"/>
          </w:tcPr>
          <w:p w:rsidR="00F3776E" w:rsidRDefault="00101E0B">
            <w:pPr>
              <w:pStyle w:val="afffffffff9"/>
              <w:rPr>
                <w:rFonts w:hAnsi="宋体"/>
                <w:szCs w:val="18"/>
              </w:rPr>
            </w:pPr>
            <w:r>
              <w:rPr>
                <w:rFonts w:hAnsi="宋体" w:hint="eastAsia"/>
                <w:szCs w:val="18"/>
              </w:rPr>
              <w:t>GB 5009.5</w:t>
            </w:r>
          </w:p>
        </w:tc>
      </w:tr>
    </w:tbl>
    <w:p w:rsidR="00F3776E" w:rsidRDefault="00101E0B">
      <w:pPr>
        <w:pStyle w:val="affd"/>
        <w:spacing w:before="120" w:after="120"/>
      </w:pPr>
      <w:r>
        <w:rPr>
          <w:rFonts w:hint="eastAsia"/>
        </w:rPr>
        <w:t>安全</w:t>
      </w:r>
      <w:r>
        <w:t>指标</w:t>
      </w:r>
    </w:p>
    <w:p w:rsidR="00F3776E" w:rsidRDefault="00101E0B">
      <w:pPr>
        <w:pStyle w:val="afffff5"/>
        <w:ind w:firstLine="420"/>
        <w:rPr>
          <w:sz w:val="24"/>
          <w:szCs w:val="24"/>
        </w:rPr>
      </w:pPr>
      <w:r>
        <w:rPr>
          <w:rFonts w:hint="eastAsia"/>
        </w:rPr>
        <w:t>污染物限量应符合</w:t>
      </w:r>
      <w:r>
        <w:rPr>
          <w:rFonts w:hint="eastAsia"/>
        </w:rPr>
        <w:t>GB 2762</w:t>
      </w:r>
      <w:r>
        <w:rPr>
          <w:rFonts w:hint="eastAsia"/>
        </w:rPr>
        <w:t>的规定，农药残留限量应符合</w:t>
      </w:r>
      <w:r>
        <w:rPr>
          <w:rFonts w:hint="eastAsia"/>
        </w:rPr>
        <w:t>GB 2763</w:t>
      </w:r>
      <w:r>
        <w:rPr>
          <w:rFonts w:hint="eastAsia"/>
        </w:rPr>
        <w:t>的规定，兽药残留应符合</w:t>
      </w:r>
      <w:r>
        <w:rPr>
          <w:rFonts w:hint="eastAsia"/>
        </w:rPr>
        <w:t>GB 31650</w:t>
      </w:r>
      <w:r>
        <w:rPr>
          <w:rFonts w:hint="eastAsia"/>
        </w:rPr>
        <w:t>的规定。绿色食品还应符合</w:t>
      </w:r>
      <w:r>
        <w:rPr>
          <w:rFonts w:hint="eastAsia"/>
        </w:rPr>
        <w:t>NY/T 842</w:t>
      </w:r>
      <w:r>
        <w:rPr>
          <w:rFonts w:hint="eastAsia"/>
        </w:rPr>
        <w:t>的要求，有机产品还应符合</w:t>
      </w:r>
      <w:r>
        <w:rPr>
          <w:rFonts w:hint="eastAsia"/>
        </w:rPr>
        <w:t>GB/T 19630</w:t>
      </w:r>
      <w:r>
        <w:rPr>
          <w:rFonts w:hint="eastAsia"/>
        </w:rPr>
        <w:t>的要求。</w:t>
      </w:r>
    </w:p>
    <w:p w:rsidR="00F3776E" w:rsidRDefault="00101E0B">
      <w:pPr>
        <w:pStyle w:val="affd"/>
        <w:spacing w:before="120" w:after="120"/>
        <w:rPr>
          <w:rFonts w:hAnsi="宋体"/>
          <w:sz w:val="24"/>
          <w:szCs w:val="24"/>
        </w:rPr>
      </w:pPr>
      <w:r>
        <w:rPr>
          <w:rFonts w:hint="eastAsia"/>
        </w:rPr>
        <w:t>净含量</w:t>
      </w:r>
      <w:r>
        <w:rPr>
          <w:rFonts w:hint="eastAsia"/>
        </w:rPr>
        <w:t xml:space="preserve"> </w:t>
      </w:r>
    </w:p>
    <w:p w:rsidR="00F3776E" w:rsidRDefault="00101E0B">
      <w:pPr>
        <w:pStyle w:val="afffff5"/>
        <w:ind w:firstLine="420"/>
        <w:rPr>
          <w:sz w:val="24"/>
          <w:szCs w:val="24"/>
        </w:rPr>
      </w:pPr>
      <w:r>
        <w:rPr>
          <w:rFonts w:hint="eastAsia"/>
        </w:rPr>
        <w:t>应符合《定量包装商品计量监督管理办法》的要求，检验方法按照</w:t>
      </w:r>
      <w:r>
        <w:rPr>
          <w:rFonts w:hint="eastAsia"/>
        </w:rPr>
        <w:t>JJF 1070</w:t>
      </w:r>
      <w:r>
        <w:rPr>
          <w:rFonts w:hint="eastAsia"/>
        </w:rPr>
        <w:t>规定执行。</w:t>
      </w:r>
    </w:p>
    <w:p w:rsidR="00F3776E" w:rsidRDefault="00101E0B">
      <w:pPr>
        <w:pStyle w:val="affc"/>
        <w:spacing w:before="240" w:after="240"/>
        <w:rPr>
          <w:rFonts w:hAnsi="宋体"/>
          <w:sz w:val="24"/>
          <w:szCs w:val="24"/>
        </w:rPr>
      </w:pPr>
      <w:bookmarkStart w:id="68" w:name="_Toc204590817"/>
      <w:bookmarkStart w:id="69" w:name="_Toc204590845"/>
      <w:bookmarkStart w:id="70" w:name="_Toc204608033"/>
      <w:bookmarkStart w:id="71" w:name="_Toc206511615"/>
      <w:r>
        <w:rPr>
          <w:rFonts w:hint="eastAsia"/>
        </w:rPr>
        <w:t>检验规则</w:t>
      </w:r>
      <w:bookmarkEnd w:id="68"/>
      <w:bookmarkEnd w:id="69"/>
      <w:bookmarkEnd w:id="70"/>
      <w:bookmarkEnd w:id="71"/>
      <w:r>
        <w:rPr>
          <w:rFonts w:hint="eastAsia"/>
        </w:rPr>
        <w:t xml:space="preserve"> </w:t>
      </w:r>
    </w:p>
    <w:p w:rsidR="00F3776E" w:rsidRDefault="00101E0B">
      <w:pPr>
        <w:pStyle w:val="affd"/>
        <w:spacing w:before="120" w:after="120"/>
        <w:rPr>
          <w:rFonts w:hAnsi="宋体"/>
          <w:sz w:val="24"/>
          <w:szCs w:val="24"/>
        </w:rPr>
      </w:pPr>
      <w:r>
        <w:rPr>
          <w:rFonts w:hint="eastAsia"/>
        </w:rPr>
        <w:t>组批</w:t>
      </w:r>
      <w:r>
        <w:rPr>
          <w:rFonts w:hint="eastAsia"/>
        </w:rPr>
        <w:t xml:space="preserve"> </w:t>
      </w:r>
    </w:p>
    <w:p w:rsidR="00F3776E" w:rsidRDefault="00101E0B">
      <w:pPr>
        <w:pStyle w:val="afffff5"/>
        <w:ind w:firstLine="420"/>
        <w:rPr>
          <w:sz w:val="24"/>
          <w:szCs w:val="24"/>
        </w:rPr>
      </w:pPr>
      <w:r>
        <w:rPr>
          <w:rFonts w:hint="eastAsia"/>
        </w:rPr>
        <w:t>同一养殖基地、同一养殖周期、同一捕捞期的产品为一个检验批次。</w:t>
      </w:r>
      <w:r>
        <w:rPr>
          <w:rFonts w:hint="eastAsia"/>
        </w:rPr>
        <w:t xml:space="preserve"> </w:t>
      </w:r>
    </w:p>
    <w:p w:rsidR="00F3776E" w:rsidRDefault="00101E0B">
      <w:pPr>
        <w:pStyle w:val="affd"/>
        <w:spacing w:before="120" w:after="120"/>
        <w:rPr>
          <w:rFonts w:hAnsi="宋体"/>
          <w:sz w:val="24"/>
          <w:szCs w:val="24"/>
        </w:rPr>
      </w:pPr>
      <w:r>
        <w:rPr>
          <w:rFonts w:hint="eastAsia"/>
        </w:rPr>
        <w:t>抽样方法</w:t>
      </w:r>
      <w:r>
        <w:rPr>
          <w:rFonts w:hint="eastAsia"/>
        </w:rPr>
        <w:t xml:space="preserve"> </w:t>
      </w:r>
    </w:p>
    <w:p w:rsidR="00F3776E" w:rsidRDefault="00101E0B">
      <w:pPr>
        <w:pStyle w:val="afffff5"/>
        <w:ind w:firstLine="420"/>
        <w:rPr>
          <w:sz w:val="24"/>
          <w:szCs w:val="24"/>
        </w:rPr>
      </w:pPr>
      <w:r>
        <w:rPr>
          <w:rFonts w:hint="eastAsia"/>
        </w:rPr>
        <w:t>按</w:t>
      </w:r>
      <w:r>
        <w:rPr>
          <w:rFonts w:hint="eastAsia"/>
        </w:rPr>
        <w:t>SC/T 3016</w:t>
      </w:r>
      <w:r>
        <w:rPr>
          <w:rFonts w:hint="eastAsia"/>
        </w:rPr>
        <w:t>的规定执行。</w:t>
      </w:r>
      <w:r>
        <w:rPr>
          <w:rFonts w:hint="eastAsia"/>
        </w:rPr>
        <w:t xml:space="preserve"> </w:t>
      </w:r>
    </w:p>
    <w:p w:rsidR="00F3776E" w:rsidRDefault="00101E0B">
      <w:pPr>
        <w:pStyle w:val="affd"/>
        <w:spacing w:before="120" w:after="120"/>
        <w:rPr>
          <w:rFonts w:hAnsi="宋体"/>
          <w:sz w:val="24"/>
          <w:szCs w:val="24"/>
        </w:rPr>
      </w:pPr>
      <w:r>
        <w:rPr>
          <w:rFonts w:hint="eastAsia"/>
        </w:rPr>
        <w:t>检验分类</w:t>
      </w:r>
      <w:r>
        <w:rPr>
          <w:rFonts w:hint="eastAsia"/>
        </w:rPr>
        <w:t xml:space="preserve"> </w:t>
      </w:r>
    </w:p>
    <w:p w:rsidR="00F3776E" w:rsidRDefault="00101E0B">
      <w:pPr>
        <w:pStyle w:val="affe"/>
        <w:spacing w:before="120" w:after="120"/>
        <w:rPr>
          <w:rFonts w:hAnsi="宋体"/>
          <w:sz w:val="24"/>
          <w:szCs w:val="24"/>
        </w:rPr>
      </w:pPr>
      <w:r>
        <w:rPr>
          <w:rFonts w:hint="eastAsia"/>
        </w:rPr>
        <w:t>交付检验</w:t>
      </w:r>
      <w:r>
        <w:rPr>
          <w:rFonts w:hint="eastAsia"/>
        </w:rPr>
        <w:t xml:space="preserve"> </w:t>
      </w:r>
    </w:p>
    <w:p w:rsidR="00F3776E" w:rsidRDefault="00101E0B">
      <w:pPr>
        <w:pStyle w:val="afffff5"/>
        <w:ind w:firstLine="420"/>
        <w:rPr>
          <w:sz w:val="24"/>
          <w:szCs w:val="24"/>
        </w:rPr>
      </w:pPr>
      <w:r>
        <w:rPr>
          <w:rFonts w:hint="eastAsia"/>
        </w:rPr>
        <w:t>每批次产品应进行交付检验，交付检验项目为感官指标。</w:t>
      </w:r>
    </w:p>
    <w:p w:rsidR="00F3776E" w:rsidRDefault="00101E0B">
      <w:pPr>
        <w:pStyle w:val="affe"/>
        <w:spacing w:before="120" w:after="120"/>
        <w:rPr>
          <w:rFonts w:hAnsi="宋体"/>
          <w:sz w:val="24"/>
          <w:szCs w:val="24"/>
        </w:rPr>
      </w:pPr>
      <w:r>
        <w:rPr>
          <w:rFonts w:hint="eastAsia"/>
        </w:rPr>
        <w:lastRenderedPageBreak/>
        <w:t>型式检验</w:t>
      </w:r>
      <w:r>
        <w:rPr>
          <w:rFonts w:hint="eastAsia"/>
        </w:rPr>
        <w:t xml:space="preserve"> </w:t>
      </w:r>
    </w:p>
    <w:p w:rsidR="00F3776E" w:rsidRDefault="00101E0B">
      <w:pPr>
        <w:pStyle w:val="afffffffff0"/>
        <w:rPr>
          <w:sz w:val="24"/>
          <w:szCs w:val="24"/>
        </w:rPr>
      </w:pPr>
      <w:r>
        <w:rPr>
          <w:rFonts w:hint="eastAsia"/>
        </w:rPr>
        <w:t>型式检验应每年进行一次，下列情况之一也应进行型式检验：</w:t>
      </w:r>
    </w:p>
    <w:p w:rsidR="00F3776E" w:rsidRDefault="00101E0B">
      <w:pPr>
        <w:pStyle w:val="afffff5"/>
        <w:ind w:firstLine="400"/>
        <w:rPr>
          <w:sz w:val="24"/>
          <w:szCs w:val="24"/>
        </w:rPr>
      </w:pPr>
      <w:r>
        <w:rPr>
          <w:rFonts w:ascii="Times New Roman"/>
          <w:sz w:val="20"/>
        </w:rPr>
        <w:t>——</w:t>
      </w:r>
      <w:r>
        <w:rPr>
          <w:rFonts w:hint="eastAsia"/>
        </w:rPr>
        <w:t>养殖、生产条件发生重大变化，可能影响产品质量时；</w:t>
      </w:r>
    </w:p>
    <w:p w:rsidR="00F3776E" w:rsidRDefault="00101E0B">
      <w:pPr>
        <w:pStyle w:val="afffff5"/>
        <w:ind w:firstLine="400"/>
        <w:rPr>
          <w:sz w:val="24"/>
          <w:szCs w:val="24"/>
        </w:rPr>
      </w:pPr>
      <w:r>
        <w:rPr>
          <w:rFonts w:ascii="Times New Roman"/>
          <w:sz w:val="20"/>
        </w:rPr>
        <w:t>——</w:t>
      </w:r>
      <w:r>
        <w:rPr>
          <w:rFonts w:hint="eastAsia"/>
        </w:rPr>
        <w:t>国家市场</w:t>
      </w:r>
      <w:r>
        <w:t>监督管理</w:t>
      </w:r>
      <w:r>
        <w:rPr>
          <w:rFonts w:hint="eastAsia"/>
        </w:rPr>
        <w:t>部门、行业协会要求型式检验时。</w:t>
      </w:r>
    </w:p>
    <w:p w:rsidR="00F3776E" w:rsidRDefault="00101E0B">
      <w:pPr>
        <w:pStyle w:val="afffffffff0"/>
        <w:rPr>
          <w:sz w:val="24"/>
          <w:szCs w:val="24"/>
        </w:rPr>
      </w:pPr>
      <w:r>
        <w:rPr>
          <w:rFonts w:hint="eastAsia"/>
        </w:rPr>
        <w:t>型式检验项目包括本文件</w:t>
      </w:r>
      <w:r>
        <w:rPr>
          <w:rFonts w:hint="eastAsia"/>
        </w:rPr>
        <w:t>4.5</w:t>
      </w:r>
      <w:r>
        <w:rPr>
          <w:rFonts w:hint="eastAsia"/>
        </w:rPr>
        <w:t>～</w:t>
      </w:r>
      <w:r>
        <w:rPr>
          <w:rFonts w:hint="eastAsia"/>
        </w:rPr>
        <w:t>4.8</w:t>
      </w:r>
      <w:r>
        <w:rPr>
          <w:rFonts w:hint="eastAsia"/>
        </w:rPr>
        <w:t>规定的所有项目。</w:t>
      </w:r>
    </w:p>
    <w:p w:rsidR="00F3776E" w:rsidRDefault="00101E0B">
      <w:pPr>
        <w:pStyle w:val="affd"/>
        <w:spacing w:before="120" w:after="120"/>
        <w:rPr>
          <w:rFonts w:hAnsi="宋体"/>
          <w:sz w:val="24"/>
          <w:szCs w:val="24"/>
        </w:rPr>
      </w:pPr>
      <w:r>
        <w:rPr>
          <w:rFonts w:hint="eastAsia"/>
        </w:rPr>
        <w:t>判定规则</w:t>
      </w:r>
      <w:r>
        <w:rPr>
          <w:rFonts w:hint="eastAsia"/>
        </w:rPr>
        <w:t xml:space="preserve"> </w:t>
      </w:r>
    </w:p>
    <w:p w:rsidR="00F3776E" w:rsidRDefault="00101E0B">
      <w:pPr>
        <w:pStyle w:val="afffff5"/>
        <w:ind w:firstLine="420"/>
      </w:pPr>
      <w:r>
        <w:rPr>
          <w:rFonts w:hint="eastAsia"/>
        </w:rPr>
        <w:t>所有指标全部符合本文件要求时判该批产品合格。有一项不合格时（不含安全指标），可在同批产品中抽取两倍量样品进行复验，以复验结果为准。</w:t>
      </w:r>
    </w:p>
    <w:p w:rsidR="00F3776E" w:rsidRDefault="00101E0B">
      <w:pPr>
        <w:pStyle w:val="affc"/>
        <w:spacing w:before="240" w:after="240"/>
        <w:rPr>
          <w:rFonts w:hAnsi="宋体"/>
          <w:sz w:val="24"/>
          <w:szCs w:val="24"/>
        </w:rPr>
      </w:pPr>
      <w:bookmarkStart w:id="72" w:name="_Toc204590818"/>
      <w:bookmarkStart w:id="73" w:name="_Toc204590846"/>
      <w:bookmarkStart w:id="74" w:name="_Toc204608034"/>
      <w:bookmarkStart w:id="75" w:name="_Toc206511616"/>
      <w:r>
        <w:rPr>
          <w:rFonts w:hint="eastAsia"/>
        </w:rPr>
        <w:t>包装、标签与标志</w:t>
      </w:r>
      <w:bookmarkEnd w:id="72"/>
      <w:bookmarkEnd w:id="73"/>
      <w:bookmarkEnd w:id="74"/>
      <w:bookmarkEnd w:id="75"/>
      <w:r>
        <w:rPr>
          <w:rFonts w:hint="eastAsia"/>
        </w:rPr>
        <w:t xml:space="preserve"> </w:t>
      </w:r>
    </w:p>
    <w:p w:rsidR="00F3776E" w:rsidRDefault="00101E0B">
      <w:pPr>
        <w:pStyle w:val="affd"/>
        <w:spacing w:before="120" w:after="120"/>
        <w:rPr>
          <w:rFonts w:hAnsi="宋体"/>
          <w:sz w:val="24"/>
          <w:szCs w:val="24"/>
        </w:rPr>
      </w:pPr>
      <w:r>
        <w:rPr>
          <w:rFonts w:hint="eastAsia"/>
        </w:rPr>
        <w:t>包装</w:t>
      </w:r>
      <w:r>
        <w:rPr>
          <w:rFonts w:hint="eastAsia"/>
        </w:rPr>
        <w:t xml:space="preserve"> </w:t>
      </w:r>
    </w:p>
    <w:p w:rsidR="00F3776E" w:rsidRDefault="00101E0B">
      <w:pPr>
        <w:pStyle w:val="afffff5"/>
        <w:ind w:firstLine="420"/>
        <w:rPr>
          <w:sz w:val="24"/>
          <w:szCs w:val="24"/>
        </w:rPr>
      </w:pPr>
      <w:r>
        <w:rPr>
          <w:rFonts w:hint="eastAsia"/>
        </w:rPr>
        <w:t>包装材料坚固、洁净、无毒、无异味，便于冲洗，应符合</w:t>
      </w:r>
      <w:r>
        <w:rPr>
          <w:rFonts w:hint="eastAsia"/>
        </w:rPr>
        <w:t>GB 43284</w:t>
      </w:r>
      <w:r>
        <w:rPr>
          <w:rFonts w:hint="eastAsia"/>
        </w:rPr>
        <w:t>的规定。</w:t>
      </w:r>
      <w:r>
        <w:rPr>
          <w:rFonts w:hint="eastAsia"/>
        </w:rPr>
        <w:t xml:space="preserve"> </w:t>
      </w:r>
      <w:r>
        <w:rPr>
          <w:rFonts w:hint="eastAsia"/>
        </w:rPr>
        <w:t>绿色食品应符合</w:t>
      </w:r>
      <w:r>
        <w:rPr>
          <w:rFonts w:hint="eastAsia"/>
        </w:rPr>
        <w:t>NY/T 658</w:t>
      </w:r>
      <w:r>
        <w:rPr>
          <w:rFonts w:hint="eastAsia"/>
        </w:rPr>
        <w:t>的要求，有机产品应符合</w:t>
      </w:r>
      <w:r>
        <w:rPr>
          <w:rFonts w:hint="eastAsia"/>
        </w:rPr>
        <w:t>GB/T 19630</w:t>
      </w:r>
      <w:r>
        <w:rPr>
          <w:rFonts w:hint="eastAsia"/>
        </w:rPr>
        <w:t>的要求。</w:t>
      </w:r>
      <w:r>
        <w:rPr>
          <w:rFonts w:hint="eastAsia"/>
        </w:rPr>
        <w:t xml:space="preserve"> </w:t>
      </w:r>
    </w:p>
    <w:p w:rsidR="00F3776E" w:rsidRDefault="00101E0B">
      <w:pPr>
        <w:pStyle w:val="affd"/>
        <w:spacing w:before="120" w:after="120"/>
        <w:rPr>
          <w:rFonts w:hAnsi="宋体"/>
          <w:sz w:val="24"/>
          <w:szCs w:val="24"/>
        </w:rPr>
      </w:pPr>
      <w:r>
        <w:rPr>
          <w:rFonts w:hint="eastAsia"/>
        </w:rPr>
        <w:t>标签与标志</w:t>
      </w:r>
      <w:r>
        <w:rPr>
          <w:rFonts w:hint="eastAsia"/>
        </w:rPr>
        <w:t xml:space="preserve"> </w:t>
      </w:r>
    </w:p>
    <w:p w:rsidR="00F3776E" w:rsidRDefault="00101E0B">
      <w:pPr>
        <w:pStyle w:val="afffff5"/>
        <w:ind w:firstLine="420"/>
        <w:rPr>
          <w:sz w:val="24"/>
          <w:szCs w:val="24"/>
        </w:rPr>
      </w:pPr>
      <w:r>
        <w:rPr>
          <w:rFonts w:hint="eastAsia"/>
        </w:rPr>
        <w:t>应符合</w:t>
      </w:r>
      <w:r>
        <w:rPr>
          <w:rFonts w:hint="eastAsia"/>
        </w:rPr>
        <w:t>SC/T 3035</w:t>
      </w:r>
      <w:r>
        <w:rPr>
          <w:rFonts w:hint="eastAsia"/>
        </w:rPr>
        <w:t>、</w:t>
      </w:r>
      <w:r>
        <w:rPr>
          <w:rFonts w:hint="eastAsia"/>
        </w:rPr>
        <w:t>GB/T 32950</w:t>
      </w:r>
      <w:r>
        <w:rPr>
          <w:rFonts w:hint="eastAsia"/>
        </w:rPr>
        <w:t>的规定，包装上应标明品名、产地、批号、生产或包装日期、</w:t>
      </w:r>
      <w:r>
        <w:rPr>
          <w:rFonts w:hint="eastAsia"/>
        </w:rPr>
        <w:t xml:space="preserve"> </w:t>
      </w:r>
      <w:r>
        <w:rPr>
          <w:rFonts w:hint="eastAsia"/>
        </w:rPr>
        <w:t>净含量和规格、产品执行标准号等，并附有质量合格的标志。包装储运图示标志应符合</w:t>
      </w:r>
      <w:r>
        <w:rPr>
          <w:rFonts w:hint="eastAsia"/>
        </w:rPr>
        <w:t>GB/T 191</w:t>
      </w:r>
      <w:r>
        <w:rPr>
          <w:rFonts w:hint="eastAsia"/>
        </w:rPr>
        <w:t>的规定。</w:t>
      </w:r>
      <w:r>
        <w:rPr>
          <w:rFonts w:hint="eastAsia"/>
        </w:rPr>
        <w:t xml:space="preserve"> </w:t>
      </w:r>
    </w:p>
    <w:p w:rsidR="00F3776E" w:rsidRDefault="00101E0B">
      <w:pPr>
        <w:pStyle w:val="affc"/>
        <w:spacing w:before="240" w:after="240"/>
        <w:rPr>
          <w:rFonts w:hAnsi="宋体"/>
          <w:sz w:val="24"/>
          <w:szCs w:val="24"/>
        </w:rPr>
      </w:pPr>
      <w:bookmarkStart w:id="76" w:name="_Toc204590819"/>
      <w:bookmarkStart w:id="77" w:name="_Toc204590847"/>
      <w:bookmarkStart w:id="78" w:name="_Toc204608035"/>
      <w:bookmarkStart w:id="79" w:name="_Toc206511617"/>
      <w:r>
        <w:rPr>
          <w:rFonts w:hint="eastAsia"/>
        </w:rPr>
        <w:t>运输与贮存</w:t>
      </w:r>
      <w:bookmarkEnd w:id="76"/>
      <w:bookmarkEnd w:id="77"/>
      <w:bookmarkEnd w:id="78"/>
      <w:bookmarkEnd w:id="79"/>
      <w:r>
        <w:rPr>
          <w:rFonts w:hint="eastAsia"/>
        </w:rPr>
        <w:t xml:space="preserve"> </w:t>
      </w:r>
    </w:p>
    <w:p w:rsidR="00F3776E" w:rsidRDefault="00101E0B">
      <w:pPr>
        <w:pStyle w:val="affd"/>
        <w:spacing w:before="120" w:after="120"/>
        <w:rPr>
          <w:rFonts w:hAnsi="宋体"/>
          <w:sz w:val="24"/>
          <w:szCs w:val="24"/>
        </w:rPr>
      </w:pPr>
      <w:r>
        <w:rPr>
          <w:rFonts w:hint="eastAsia"/>
        </w:rPr>
        <w:t>运输</w:t>
      </w:r>
      <w:r>
        <w:rPr>
          <w:rFonts w:hint="eastAsia"/>
        </w:rPr>
        <w:t xml:space="preserve"> </w:t>
      </w:r>
    </w:p>
    <w:p w:rsidR="00F3776E" w:rsidRDefault="00101E0B">
      <w:pPr>
        <w:pStyle w:val="afffff5"/>
        <w:ind w:firstLine="420"/>
        <w:rPr>
          <w:sz w:val="24"/>
          <w:szCs w:val="24"/>
        </w:rPr>
      </w:pPr>
      <w:r>
        <w:rPr>
          <w:rFonts w:hint="eastAsia"/>
        </w:rPr>
        <w:t>运输工具应具有清洁、卫生、干燥、无异味，不得与有毒有害物品混运。运输途中应防雨、防暴晒、防污染、防挤压。装卸时</w:t>
      </w:r>
      <w:r>
        <w:rPr>
          <w:rFonts w:hint="eastAsia"/>
        </w:rPr>
        <w:t>应轻搬轻放，严禁抛掷。绿色食品应符合</w:t>
      </w:r>
      <w:r>
        <w:rPr>
          <w:rFonts w:hint="eastAsia"/>
        </w:rPr>
        <w:t>NY/T 1056</w:t>
      </w:r>
      <w:r>
        <w:rPr>
          <w:rFonts w:hint="eastAsia"/>
        </w:rPr>
        <w:t>的要求，有机产品应符</w:t>
      </w:r>
      <w:r>
        <w:rPr>
          <w:rFonts w:hint="eastAsia"/>
        </w:rPr>
        <w:t>GB/T 19630</w:t>
      </w:r>
      <w:r>
        <w:rPr>
          <w:rFonts w:hint="eastAsia"/>
        </w:rPr>
        <w:t>的要求。</w:t>
      </w:r>
      <w:r>
        <w:rPr>
          <w:rFonts w:hint="eastAsia"/>
        </w:rPr>
        <w:t>运输过程温度保持在</w:t>
      </w:r>
      <w:r>
        <w:rPr>
          <w:rFonts w:hint="eastAsia"/>
        </w:rPr>
        <w:t>25</w:t>
      </w:r>
      <w:r>
        <w:rPr>
          <w:rFonts w:hAnsi="宋体" w:cs="宋体" w:hint="eastAsia"/>
        </w:rPr>
        <w:t>℃</w:t>
      </w:r>
      <w:r>
        <w:rPr>
          <w:rFonts w:hAnsi="宋体" w:cs="宋体" w:hint="eastAsia"/>
        </w:rPr>
        <w:t>以下。</w:t>
      </w:r>
      <w:r>
        <w:rPr>
          <w:rFonts w:hint="eastAsia"/>
        </w:rPr>
        <w:t xml:space="preserve"> </w:t>
      </w:r>
    </w:p>
    <w:p w:rsidR="00F3776E" w:rsidRDefault="00101E0B">
      <w:pPr>
        <w:pStyle w:val="affd"/>
        <w:spacing w:before="120" w:after="120"/>
        <w:rPr>
          <w:rFonts w:hAnsi="宋体"/>
          <w:sz w:val="24"/>
          <w:szCs w:val="24"/>
        </w:rPr>
      </w:pPr>
      <w:r>
        <w:rPr>
          <w:rFonts w:hint="eastAsia"/>
        </w:rPr>
        <w:t>贮存</w:t>
      </w:r>
      <w:r>
        <w:rPr>
          <w:rFonts w:hint="eastAsia"/>
        </w:rPr>
        <w:t xml:space="preserve"> </w:t>
      </w:r>
    </w:p>
    <w:p w:rsidR="00F3776E" w:rsidRDefault="00101E0B">
      <w:pPr>
        <w:pStyle w:val="afffff5"/>
        <w:ind w:firstLine="420"/>
      </w:pPr>
      <w:r>
        <w:rPr>
          <w:rFonts w:hint="eastAsia"/>
        </w:rPr>
        <w:t>贮存环境应清洁、卫生、无异味，防止虫害和有害物质的污染，不得与有毒、有异味、有腐蚀性等货物混放。绿色食品应符合</w:t>
      </w:r>
      <w:r>
        <w:rPr>
          <w:rFonts w:hint="eastAsia"/>
        </w:rPr>
        <w:t>NY/T 1056</w:t>
      </w:r>
      <w:r>
        <w:rPr>
          <w:rFonts w:hint="eastAsia"/>
        </w:rPr>
        <w:t>的要求；有机产品应符合</w:t>
      </w:r>
      <w:r>
        <w:rPr>
          <w:rFonts w:hint="eastAsia"/>
        </w:rPr>
        <w:t>GB/T 19630</w:t>
      </w:r>
      <w:r>
        <w:rPr>
          <w:rFonts w:hint="eastAsia"/>
        </w:rPr>
        <w:t>的要求。</w:t>
      </w:r>
    </w:p>
    <w:p w:rsidR="00F3776E" w:rsidRDefault="00F3776E">
      <w:pPr>
        <w:pStyle w:val="afffff5"/>
        <w:ind w:firstLine="420"/>
        <w:sectPr w:rsidR="00F3776E" w:rsidSect="00993C3A">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pPr>
    </w:p>
    <w:p w:rsidR="00F3776E" w:rsidRDefault="00F3776E">
      <w:pPr>
        <w:pStyle w:val="af8"/>
        <w:rPr>
          <w:vanish w:val="0"/>
        </w:rPr>
      </w:pPr>
      <w:bookmarkStart w:id="80" w:name="BookMark5"/>
      <w:bookmarkEnd w:id="26"/>
    </w:p>
    <w:p w:rsidR="00F3776E" w:rsidRDefault="00F3776E">
      <w:pPr>
        <w:pStyle w:val="afe"/>
        <w:rPr>
          <w:vanish w:val="0"/>
        </w:rPr>
      </w:pPr>
    </w:p>
    <w:p w:rsidR="00F3776E" w:rsidRDefault="00101E0B">
      <w:pPr>
        <w:pStyle w:val="aff3"/>
        <w:spacing w:after="120"/>
      </w:pPr>
      <w:r>
        <w:br/>
      </w:r>
      <w:bookmarkStart w:id="81" w:name="_Toc204590820"/>
      <w:bookmarkStart w:id="82" w:name="_Toc204590848"/>
      <w:bookmarkStart w:id="83" w:name="_Toc204608036"/>
      <w:bookmarkStart w:id="84" w:name="_Toc206511618"/>
      <w:r>
        <w:rPr>
          <w:rFonts w:hint="eastAsia"/>
        </w:rPr>
        <w:t>（规范性）</w:t>
      </w:r>
      <w:r>
        <w:br/>
      </w:r>
      <w:r>
        <w:rPr>
          <w:rFonts w:hint="eastAsia"/>
        </w:rPr>
        <w:t>井冈山中华鳖养殖区域范围</w:t>
      </w:r>
      <w:bookmarkEnd w:id="81"/>
      <w:bookmarkEnd w:id="82"/>
      <w:bookmarkEnd w:id="83"/>
      <w:bookmarkEnd w:id="84"/>
    </w:p>
    <w:p w:rsidR="00F3776E" w:rsidRDefault="00101E0B">
      <w:pPr>
        <w:pStyle w:val="afffff5"/>
        <w:ind w:firstLine="420"/>
        <w:jc w:val="center"/>
      </w:pPr>
      <w:r>
        <w:rPr>
          <w:noProof/>
        </w:rPr>
        <w:drawing>
          <wp:inline distT="0" distB="0" distL="0" distR="0">
            <wp:extent cx="3599815" cy="5088890"/>
            <wp:effectExtent l="0" t="0" r="635" b="0"/>
            <wp:docPr id="3" name="图片 3" descr="9088d411e10f7694c1f0f097cd5a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088d411e10f7694c1f0f097cd5a0a2"/>
                    <pic:cNvPicPr>
                      <a:picLocks noChangeAspect="1"/>
                    </pic:cNvPicPr>
                  </pic:nvPicPr>
                  <pic:blipFill>
                    <a:blip r:embed="rId29"/>
                    <a:stretch>
                      <a:fillRect/>
                    </a:stretch>
                  </pic:blipFill>
                  <pic:spPr>
                    <a:xfrm>
                      <a:off x="0" y="0"/>
                      <a:ext cx="3599815" cy="5088890"/>
                    </a:xfrm>
                    <a:prstGeom prst="rect">
                      <a:avLst/>
                    </a:prstGeom>
                  </pic:spPr>
                </pic:pic>
              </a:graphicData>
            </a:graphic>
          </wp:inline>
        </w:drawing>
      </w:r>
    </w:p>
    <w:p w:rsidR="00F3776E" w:rsidRDefault="00101E0B">
      <w:pPr>
        <w:pStyle w:val="af9"/>
        <w:spacing w:before="120" w:after="120"/>
      </w:pPr>
      <w:r>
        <w:rPr>
          <w:rFonts w:hint="eastAsia"/>
        </w:rPr>
        <w:t>井冈山</w:t>
      </w:r>
      <w:r>
        <w:t>中华鳖</w:t>
      </w:r>
      <w:r>
        <w:rPr>
          <w:rFonts w:hint="eastAsia"/>
        </w:rPr>
        <w:t>养殖</w:t>
      </w:r>
      <w:r>
        <w:t>区域范围</w:t>
      </w:r>
      <w:r>
        <w:rPr>
          <w:rFonts w:hint="eastAsia"/>
        </w:rPr>
        <w:t>图</w:t>
      </w:r>
    </w:p>
    <w:p w:rsidR="00F3776E" w:rsidRDefault="00F3776E">
      <w:pPr>
        <w:pStyle w:val="afffff5"/>
        <w:ind w:firstLine="420"/>
        <w:sectPr w:rsidR="00F3776E" w:rsidSect="00993C3A">
          <w:headerReference w:type="even" r:id="rId30"/>
          <w:headerReference w:type="default" r:id="rId31"/>
          <w:footerReference w:type="even" r:id="rId32"/>
          <w:footerReference w:type="default" r:id="rId33"/>
          <w:pgSz w:w="11906" w:h="16838"/>
          <w:pgMar w:top="1928" w:right="1134" w:bottom="1134" w:left="1134" w:header="1418" w:footer="1134" w:gutter="284"/>
          <w:cols w:space="425"/>
          <w:formProt w:val="0"/>
          <w:docGrid w:linePitch="312"/>
        </w:sectPr>
      </w:pPr>
    </w:p>
    <w:p w:rsidR="00F3776E" w:rsidRDefault="00F3776E">
      <w:pPr>
        <w:pStyle w:val="af8"/>
        <w:rPr>
          <w:vanish w:val="0"/>
        </w:rPr>
      </w:pPr>
    </w:p>
    <w:p w:rsidR="00F3776E" w:rsidRDefault="00F3776E">
      <w:pPr>
        <w:pStyle w:val="afe"/>
        <w:rPr>
          <w:vanish w:val="0"/>
        </w:rPr>
      </w:pPr>
    </w:p>
    <w:p w:rsidR="00F3776E" w:rsidRDefault="00101E0B">
      <w:pPr>
        <w:pStyle w:val="aff3"/>
        <w:spacing w:after="120"/>
      </w:pPr>
      <w:r>
        <w:br/>
      </w:r>
      <w:bookmarkStart w:id="85" w:name="_Toc204608037"/>
      <w:bookmarkStart w:id="86" w:name="_Toc206511619"/>
      <w:r>
        <w:rPr>
          <w:rFonts w:hint="eastAsia"/>
        </w:rPr>
        <w:t>（资料性）</w:t>
      </w:r>
      <w:r>
        <w:br/>
      </w:r>
      <w:r>
        <w:rPr>
          <w:rFonts w:hint="eastAsia"/>
        </w:rPr>
        <w:t>年龄测试</w:t>
      </w:r>
      <w:bookmarkEnd w:id="85"/>
      <w:bookmarkEnd w:id="86"/>
    </w:p>
    <w:p w:rsidR="00F3776E" w:rsidRDefault="00101E0B">
      <w:pPr>
        <w:pStyle w:val="afffff5"/>
        <w:ind w:firstLine="420"/>
      </w:pPr>
      <w:r>
        <w:rPr>
          <w:rFonts w:hint="eastAsia"/>
        </w:rPr>
        <w:t>养殖</w:t>
      </w:r>
      <w:r>
        <w:t>中华鳖可</w:t>
      </w:r>
      <w:r>
        <w:rPr>
          <w:rFonts w:hint="eastAsia"/>
        </w:rPr>
        <w:t>查询</w:t>
      </w:r>
      <w:r>
        <w:t>养殖记录</w:t>
      </w:r>
      <w:r>
        <w:rPr>
          <w:rFonts w:hint="eastAsia"/>
        </w:rPr>
        <w:t>。其他</w:t>
      </w:r>
      <w:r>
        <w:t>必要时按</w:t>
      </w:r>
      <w:r>
        <w:rPr>
          <w:rFonts w:hint="eastAsia"/>
        </w:rPr>
        <w:t>以下</w:t>
      </w:r>
      <w:r>
        <w:t>方法</w:t>
      </w:r>
      <w:r>
        <w:rPr>
          <w:rFonts w:hint="eastAsia"/>
        </w:rPr>
        <w:t>观察</w:t>
      </w:r>
      <w:r>
        <w:t>：</w:t>
      </w:r>
    </w:p>
    <w:p w:rsidR="00F3776E" w:rsidRDefault="00101E0B">
      <w:pPr>
        <w:pStyle w:val="afffff5"/>
        <w:ind w:firstLine="420"/>
      </w:pPr>
      <w:r>
        <w:rPr>
          <w:rFonts w:hint="eastAsia"/>
        </w:rPr>
        <w:t>将</w:t>
      </w:r>
      <w:r>
        <w:t>中华鳖煮沸，取出肋板，用毛刷刷洗赶紧后晾晒，晾干后用手持电磨机和砂</w:t>
      </w:r>
      <w:r>
        <w:rPr>
          <w:rFonts w:hint="eastAsia"/>
        </w:rPr>
        <w:t>纸</w:t>
      </w:r>
      <w:r>
        <w:t>将表层角质与颗粒打磨赶紧，露出下层骨质</w:t>
      </w:r>
      <w:r>
        <w:rPr>
          <w:rFonts w:hint="eastAsia"/>
        </w:rPr>
        <w:t>部分</w:t>
      </w:r>
      <w:r>
        <w:t>，</w:t>
      </w:r>
      <w:r>
        <w:rPr>
          <w:rFonts w:hint="eastAsia"/>
        </w:rPr>
        <w:t>置于</w:t>
      </w:r>
      <w:r>
        <w:t>解剖镜下观察到的环纹即年轮。中华鳖</w:t>
      </w:r>
      <w:r>
        <w:rPr>
          <w:rFonts w:hint="eastAsia"/>
        </w:rPr>
        <w:t>肋板</w:t>
      </w:r>
      <w:r>
        <w:t>的年轮示意图见图</w:t>
      </w:r>
      <w:r>
        <w:t>B.1</w:t>
      </w:r>
      <w:r>
        <w:rPr>
          <w:rFonts w:hint="eastAsia"/>
        </w:rPr>
        <w:t>。</w:t>
      </w:r>
    </w:p>
    <w:p w:rsidR="00F3776E" w:rsidRDefault="00101E0B">
      <w:pPr>
        <w:pStyle w:val="afffff5"/>
        <w:ind w:firstLine="420"/>
        <w:jc w:val="center"/>
      </w:pPr>
      <w:r>
        <w:rPr>
          <w:noProof/>
        </w:rPr>
        <w:drawing>
          <wp:inline distT="0" distB="0" distL="0" distR="0">
            <wp:extent cx="3819525" cy="12192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4"/>
                    <a:stretch>
                      <a:fillRect/>
                    </a:stretch>
                  </pic:blipFill>
                  <pic:spPr>
                    <a:xfrm>
                      <a:off x="0" y="0"/>
                      <a:ext cx="3819525" cy="1219200"/>
                    </a:xfrm>
                    <a:prstGeom prst="rect">
                      <a:avLst/>
                    </a:prstGeom>
                  </pic:spPr>
                </pic:pic>
              </a:graphicData>
            </a:graphic>
          </wp:inline>
        </w:drawing>
      </w:r>
    </w:p>
    <w:p w:rsidR="00F3776E" w:rsidRDefault="00101E0B">
      <w:pPr>
        <w:pStyle w:val="af9"/>
        <w:spacing w:before="120" w:after="120"/>
      </w:pPr>
      <w:r>
        <w:rPr>
          <w:rFonts w:hint="eastAsia"/>
        </w:rPr>
        <w:t>肋板</w:t>
      </w:r>
      <w:r>
        <w:t>年轮示意图</w:t>
      </w:r>
    </w:p>
    <w:p w:rsidR="00F3776E" w:rsidRDefault="00101E0B">
      <w:pPr>
        <w:pStyle w:val="afffff5"/>
        <w:ind w:firstLine="420"/>
      </w:pPr>
      <w:r>
        <w:rPr>
          <w:rFonts w:hint="eastAsia"/>
        </w:rPr>
        <w:t>图中</w:t>
      </w:r>
      <w:r>
        <w:t>：</w:t>
      </w:r>
    </w:p>
    <w:p w:rsidR="00F3776E" w:rsidRDefault="00101E0B">
      <w:pPr>
        <w:pStyle w:val="afffff5"/>
        <w:numPr>
          <w:ilvl w:val="0"/>
          <w:numId w:val="32"/>
        </w:numPr>
        <w:ind w:firstLineChars="0"/>
      </w:pPr>
      <w:r>
        <w:rPr>
          <w:rFonts w:hint="eastAsia"/>
        </w:rPr>
        <w:t>第</w:t>
      </w:r>
      <w:r>
        <w:rPr>
          <w:rFonts w:hint="eastAsia"/>
        </w:rPr>
        <w:t>1</w:t>
      </w:r>
      <w:r>
        <w:rPr>
          <w:rFonts w:hint="eastAsia"/>
        </w:rPr>
        <w:t>年轮</w:t>
      </w:r>
    </w:p>
    <w:p w:rsidR="00F3776E" w:rsidRDefault="00101E0B">
      <w:pPr>
        <w:pStyle w:val="afffff5"/>
        <w:numPr>
          <w:ilvl w:val="0"/>
          <w:numId w:val="32"/>
        </w:numPr>
        <w:ind w:firstLineChars="0"/>
      </w:pPr>
      <w:r>
        <w:rPr>
          <w:rFonts w:hint="eastAsia"/>
        </w:rPr>
        <w:t>第</w:t>
      </w:r>
      <w:r>
        <w:rPr>
          <w:rFonts w:hint="eastAsia"/>
        </w:rPr>
        <w:t>2</w:t>
      </w:r>
      <w:r>
        <w:rPr>
          <w:rFonts w:hint="eastAsia"/>
        </w:rPr>
        <w:t>年轮</w:t>
      </w:r>
    </w:p>
    <w:p w:rsidR="00F3776E" w:rsidRDefault="00101E0B">
      <w:pPr>
        <w:pStyle w:val="afffff5"/>
        <w:ind w:firstLineChars="0" w:firstLine="0"/>
        <w:jc w:val="center"/>
      </w:pPr>
      <w:bookmarkStart w:id="87" w:name="BookMark8"/>
      <w:bookmarkEnd w:id="80"/>
      <w:r>
        <w:rPr>
          <w:rFonts w:hint="eastAsia"/>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rsidR="00F3776E" w:rsidSect="00993C3A">
      <w:headerReference w:type="even" r:id="rId36"/>
      <w:headerReference w:type="default" r:id="rId37"/>
      <w:footerReference w:type="even" r:id="rId38"/>
      <w:footerReference w:type="default" r:id="rId39"/>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0B" w:rsidRDefault="00101E0B">
      <w:pPr>
        <w:spacing w:line="240" w:lineRule="auto"/>
      </w:pPr>
      <w:r>
        <w:separator/>
      </w:r>
    </w:p>
  </w:endnote>
  <w:endnote w:type="continuationSeparator" w:id="0">
    <w:p w:rsidR="00101E0B" w:rsidRDefault="00101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6E" w:rsidRDefault="00101E0B">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Pr="00993C3A" w:rsidRDefault="00993C3A" w:rsidP="00993C3A">
    <w:pPr>
      <w:pStyle w:val="afffff1"/>
    </w:pPr>
    <w:r>
      <w:fldChar w:fldCharType="begin"/>
    </w:r>
    <w:r>
      <w:instrText xml:space="preserve"> PAGE   \* MERGEFORMAT \* MERGEFORMAT </w:instrText>
    </w:r>
    <w:r>
      <w:fldChar w:fldCharType="separate"/>
    </w:r>
    <w:r>
      <w:rPr>
        <w:noProof/>
      </w:rP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Default="00993C3A" w:rsidP="00993C3A">
    <w:pPr>
      <w:pStyle w:val="afffff2"/>
    </w:pPr>
    <w:r>
      <w:fldChar w:fldCharType="begin"/>
    </w:r>
    <w:r>
      <w:instrText>PAGE   \* MERGEFORMAT</w:instrText>
    </w:r>
    <w:r>
      <w:fldChar w:fldCharType="separate"/>
    </w:r>
    <w:r w:rsidRPr="00993C3A">
      <w:rPr>
        <w:noProof/>
        <w:lang w:val="zh-CN"/>
      </w:rPr>
      <w:t>I</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Pr="00993C3A" w:rsidRDefault="00993C3A" w:rsidP="00993C3A">
    <w:pPr>
      <w:pStyle w:val="afffff1"/>
    </w:pPr>
    <w:r>
      <w:fldChar w:fldCharType="begin"/>
    </w:r>
    <w:r>
      <w:instrText xml:space="preserve"> PAGE   \* MERGEFORMAT \* MERGEFORMAT </w:instrText>
    </w:r>
    <w:r>
      <w:fldChar w:fldCharType="separate"/>
    </w:r>
    <w:r>
      <w:rPr>
        <w:noProof/>
      </w:rPr>
      <w:t>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Default="00993C3A" w:rsidP="00993C3A">
    <w:pPr>
      <w:pStyle w:val="afffff2"/>
    </w:pPr>
    <w:r>
      <w:fldChar w:fldCharType="begin"/>
    </w:r>
    <w:r>
      <w:instrText>PAGE   \* MERGEFORMAT</w:instrText>
    </w:r>
    <w:r>
      <w:fldChar w:fldCharType="separate"/>
    </w:r>
    <w:r w:rsidRPr="00993C3A">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Default="00993C3A">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6E" w:rsidRDefault="00F3776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Pr="00993C3A" w:rsidRDefault="00993C3A" w:rsidP="00993C3A">
    <w:pPr>
      <w:pStyle w:val="afffff1"/>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6E" w:rsidRDefault="00101E0B" w:rsidP="00993C3A">
    <w:pPr>
      <w:pStyle w:val="afffff2"/>
    </w:pPr>
    <w:r>
      <w:fldChar w:fldCharType="begin"/>
    </w:r>
    <w:r>
      <w:instrText>PAGE   \* MERGEFORMAT</w:instrText>
    </w:r>
    <w:r>
      <w:fldChar w:fldCharType="separate"/>
    </w:r>
    <w:r w:rsidR="00993C3A" w:rsidRPr="00993C3A">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Pr="00993C3A" w:rsidRDefault="00993C3A" w:rsidP="00993C3A">
    <w:pPr>
      <w:pStyle w:val="afffff1"/>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Default="00993C3A" w:rsidP="00993C3A">
    <w:pPr>
      <w:pStyle w:val="afffff2"/>
    </w:pPr>
    <w:r>
      <w:fldChar w:fldCharType="begin"/>
    </w:r>
    <w:r>
      <w:instrText>PAGE   \* MERGEFORMAT</w:instrText>
    </w:r>
    <w:r>
      <w:fldChar w:fldCharType="separate"/>
    </w:r>
    <w:r w:rsidRPr="00993C3A">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Pr="00993C3A" w:rsidRDefault="00993C3A" w:rsidP="00993C3A">
    <w:pPr>
      <w:pStyle w:val="afffff1"/>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Default="00993C3A" w:rsidP="00993C3A">
    <w:pPr>
      <w:pStyle w:val="afffff2"/>
    </w:pPr>
    <w:r>
      <w:fldChar w:fldCharType="begin"/>
    </w:r>
    <w:r>
      <w:instrText>PAGE   \* MERGEFORMAT</w:instrText>
    </w:r>
    <w:r>
      <w:fldChar w:fldCharType="separate"/>
    </w:r>
    <w:r w:rsidRPr="00993C3A">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0B" w:rsidRDefault="00101E0B">
      <w:pPr>
        <w:spacing w:line="240" w:lineRule="auto"/>
      </w:pPr>
      <w:r>
        <w:separator/>
      </w:r>
    </w:p>
  </w:footnote>
  <w:footnote w:type="continuationSeparator" w:id="0">
    <w:p w:rsidR="00101E0B" w:rsidRDefault="00101E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Default="00993C3A">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Pr="00993C3A" w:rsidRDefault="00993C3A" w:rsidP="00993C3A">
    <w:pPr>
      <w:pStyle w:val="afffffb"/>
    </w:pPr>
    <w:r>
      <w:fldChar w:fldCharType="begin"/>
    </w:r>
    <w:r>
      <w:instrText xml:space="preserve"> STYLEREF  标准文件_文件编号 \* MERGEFORMAT </w:instrText>
    </w:r>
    <w:r>
      <w:fldChar w:fldCharType="separate"/>
    </w:r>
    <w:r>
      <w:rPr>
        <w:noProof/>
      </w:rPr>
      <w:t>T/JALNCP XXXX</w:t>
    </w:r>
    <w:r>
      <w:rPr>
        <w:noProof/>
      </w:rPr>
      <w:t>—</w:t>
    </w:r>
    <w:r>
      <w:rPr>
        <w:noProof/>
      </w:rPr>
      <w:t>2025</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Default="00993C3A" w:rsidP="00993C3A">
    <w:pPr>
      <w:pStyle w:val="afffffa"/>
    </w:pPr>
    <w:r>
      <w:fldChar w:fldCharType="begin"/>
    </w:r>
    <w:r>
      <w:instrText xml:space="preserve"> STYLEREF  标准文件_文件编号  \* MERGEFORMAT </w:instrText>
    </w:r>
    <w:r>
      <w:fldChar w:fldCharType="separate"/>
    </w:r>
    <w:r>
      <w:rPr>
        <w:noProof/>
      </w:rPr>
      <w:t>T/JALNCP XXXX</w:t>
    </w:r>
    <w:r>
      <w:rPr>
        <w:noProof/>
      </w:rPr>
      <w:t>—</w:t>
    </w:r>
    <w:r>
      <w:rPr>
        <w:noProof/>
      </w:rPr>
      <w:t>2025</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Pr="00993C3A" w:rsidRDefault="00993C3A" w:rsidP="00993C3A">
    <w:pPr>
      <w:pStyle w:val="afffffb"/>
    </w:pPr>
    <w:r>
      <w:fldChar w:fldCharType="begin"/>
    </w:r>
    <w:r>
      <w:instrText xml:space="preserve"> STYLEREF  标准文件_文件编号 \* MERGEFORMAT </w:instrText>
    </w:r>
    <w:r>
      <w:fldChar w:fldCharType="separate"/>
    </w:r>
    <w:r>
      <w:rPr>
        <w:noProof/>
      </w:rPr>
      <w:t>T/JALNCP XXXX</w:t>
    </w:r>
    <w:r>
      <w:rPr>
        <w:noProof/>
      </w:rPr>
      <w:t>—</w:t>
    </w:r>
    <w:r>
      <w:rPr>
        <w:noProof/>
      </w:rPr>
      <w:t>2025</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Default="00993C3A" w:rsidP="00993C3A">
    <w:pPr>
      <w:pStyle w:val="afffffa"/>
    </w:pPr>
    <w:r>
      <w:fldChar w:fldCharType="begin"/>
    </w:r>
    <w:r>
      <w:instrText xml:space="preserve"> STYLEREF  标准文件_文件编号  \* MERGEFORMAT </w:instrText>
    </w:r>
    <w:r>
      <w:fldChar w:fldCharType="separate"/>
    </w:r>
    <w:r>
      <w:rPr>
        <w:noProof/>
      </w:rPr>
      <w:t>T/JALNCP XXXX</w:t>
    </w:r>
    <w:r>
      <w:rPr>
        <w:noProof/>
      </w:rPr>
      <w:t>—</w:t>
    </w:r>
    <w:r>
      <w:rPr>
        <w:noProof/>
      </w:rPr>
      <w:t>2025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6E" w:rsidRDefault="00101E0B">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6E" w:rsidRDefault="00F3776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6E" w:rsidRPr="00993C3A" w:rsidRDefault="00993C3A" w:rsidP="00993C3A">
    <w:pPr>
      <w:pStyle w:val="afffffb"/>
    </w:pPr>
    <w:r>
      <w:fldChar w:fldCharType="begin"/>
    </w:r>
    <w:r>
      <w:instrText xml:space="preserve"> STYLEREF  标准文件_文件编号 \* MERGEFORMAT </w:instrText>
    </w:r>
    <w:r>
      <w:fldChar w:fldCharType="separate"/>
    </w:r>
    <w:r>
      <w:rPr>
        <w:noProof/>
      </w:rPr>
      <w:t>T/JALNCP XXXX</w:t>
    </w:r>
    <w:r>
      <w:rPr>
        <w:noProof/>
      </w:rPr>
      <w:t>—</w:t>
    </w:r>
    <w:r>
      <w:rPr>
        <w:noProof/>
      </w:rPr>
      <w:t>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6E" w:rsidRDefault="00101E0B" w:rsidP="00993C3A">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93C3A">
      <w:rPr>
        <w:noProof/>
      </w:rPr>
      <w:t>T/JALNCP XXXX</w:t>
    </w:r>
    <w:r w:rsidR="00993C3A">
      <w:rPr>
        <w:noProof/>
      </w:rPr>
      <w:t>—</w:t>
    </w:r>
    <w:r w:rsidR="00993C3A">
      <w:rPr>
        <w:noProof/>
      </w:rPr>
      <w:t>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Pr="00993C3A" w:rsidRDefault="00993C3A" w:rsidP="00993C3A">
    <w:pPr>
      <w:pStyle w:val="afffffb"/>
    </w:pPr>
    <w:r>
      <w:fldChar w:fldCharType="begin"/>
    </w:r>
    <w:r>
      <w:instrText xml:space="preserve"> STYLEREF  标准文件_文件编号 \* MERGEFORMAT </w:instrText>
    </w:r>
    <w:r>
      <w:fldChar w:fldCharType="separate"/>
    </w:r>
    <w:r>
      <w:rPr>
        <w:noProof/>
      </w:rPr>
      <w:t>T/JALNCP XXXX</w:t>
    </w:r>
    <w:r>
      <w:rPr>
        <w:noProof/>
      </w:rPr>
      <w:t>—</w:t>
    </w:r>
    <w:r>
      <w:rPr>
        <w:noProof/>
      </w:rPr>
      <w:t>2025</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Default="00993C3A" w:rsidP="00993C3A">
    <w:pPr>
      <w:pStyle w:val="afffffa"/>
    </w:pPr>
    <w:r>
      <w:fldChar w:fldCharType="begin"/>
    </w:r>
    <w:r>
      <w:instrText xml:space="preserve"> STYLEREF  标准文件_文件编号  \* MERGEFORMAT </w:instrText>
    </w:r>
    <w:r>
      <w:fldChar w:fldCharType="separate"/>
    </w:r>
    <w:r>
      <w:rPr>
        <w:noProof/>
      </w:rPr>
      <w:t>T/JALNCP XXXX</w:t>
    </w:r>
    <w:r>
      <w:rPr>
        <w:noProof/>
      </w:rPr>
      <w:t>—</w:t>
    </w:r>
    <w:r>
      <w:rPr>
        <w:noProof/>
      </w:rPr>
      <w:t>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Pr="00993C3A" w:rsidRDefault="00993C3A" w:rsidP="00993C3A">
    <w:pPr>
      <w:pStyle w:val="afffffb"/>
    </w:pPr>
    <w:r>
      <w:fldChar w:fldCharType="begin"/>
    </w:r>
    <w:r>
      <w:instrText xml:space="preserve"> STYLEREF  标准文件_文件编号 \* MERGEFORMAT </w:instrText>
    </w:r>
    <w:r>
      <w:fldChar w:fldCharType="separate"/>
    </w:r>
    <w:r>
      <w:rPr>
        <w:noProof/>
      </w:rPr>
      <w:t>T/JALNCP XXXX</w:t>
    </w:r>
    <w:r>
      <w:rPr>
        <w:noProof/>
      </w:rPr>
      <w:t>—</w:t>
    </w:r>
    <w:r>
      <w:rPr>
        <w:noProof/>
      </w:rPr>
      <w:t>2025</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C3A" w:rsidRDefault="00993C3A" w:rsidP="00993C3A">
    <w:pPr>
      <w:pStyle w:val="afffffa"/>
    </w:pPr>
    <w:r>
      <w:fldChar w:fldCharType="begin"/>
    </w:r>
    <w:r>
      <w:instrText xml:space="preserve"> STYLEREF  标准文件_文件编号  \* MERGEFORMAT </w:instrText>
    </w:r>
    <w:r>
      <w:fldChar w:fldCharType="separate"/>
    </w:r>
    <w:r>
      <w:rPr>
        <w:noProof/>
      </w:rPr>
      <w:t>T/JALNCP XXXX</w:t>
    </w:r>
    <w:r>
      <w:rPr>
        <w:noProof/>
      </w:rPr>
      <w:t>—</w:t>
    </w:r>
    <w:r>
      <w:rPr>
        <w:noProof/>
      </w:rPr>
      <w:t>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0F834D57"/>
    <w:multiLevelType w:val="multilevel"/>
    <w:tmpl w:val="0F834D5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IAhDDjKjsYV7ZeBRNWWNzYU29TbaRHPCY5gBPWDtnrOlg5p4Cv3tlKMAY/gwPCWrXnt6BnnTvMzjoPyFkkThfg==" w:salt="0z94ET7jghP5fzS4boMPNg=="/>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8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E0B"/>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6B1"/>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20E"/>
    <w:rsid w:val="00210B15"/>
    <w:rsid w:val="002142EA"/>
    <w:rsid w:val="00215ADD"/>
    <w:rsid w:val="002204BB"/>
    <w:rsid w:val="00221B79"/>
    <w:rsid w:val="00221C6B"/>
    <w:rsid w:val="002253A1"/>
    <w:rsid w:val="00225CF8"/>
    <w:rsid w:val="0022794E"/>
    <w:rsid w:val="00231FA6"/>
    <w:rsid w:val="00233D64"/>
    <w:rsid w:val="0023482A"/>
    <w:rsid w:val="002359CB"/>
    <w:rsid w:val="00243540"/>
    <w:rsid w:val="0024497B"/>
    <w:rsid w:val="0024515B"/>
    <w:rsid w:val="00246021"/>
    <w:rsid w:val="0024666E"/>
    <w:rsid w:val="00247F52"/>
    <w:rsid w:val="00250B25"/>
    <w:rsid w:val="00250BBE"/>
    <w:rsid w:val="002515C2"/>
    <w:rsid w:val="0025194F"/>
    <w:rsid w:val="002523F4"/>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2C7"/>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44D"/>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3A3"/>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2303"/>
    <w:rsid w:val="0036429C"/>
    <w:rsid w:val="00364A53"/>
    <w:rsid w:val="003654CB"/>
    <w:rsid w:val="00365AA9"/>
    <w:rsid w:val="00365F86"/>
    <w:rsid w:val="00365F87"/>
    <w:rsid w:val="00366E89"/>
    <w:rsid w:val="00367598"/>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B4B"/>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180"/>
    <w:rsid w:val="003E2942"/>
    <w:rsid w:val="003E2A69"/>
    <w:rsid w:val="003E2D49"/>
    <w:rsid w:val="003E2FD4"/>
    <w:rsid w:val="003E49F6"/>
    <w:rsid w:val="003E660F"/>
    <w:rsid w:val="003F0841"/>
    <w:rsid w:val="003F23D3"/>
    <w:rsid w:val="003F29DC"/>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1F89"/>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5B6C"/>
    <w:rsid w:val="00617387"/>
    <w:rsid w:val="006205D6"/>
    <w:rsid w:val="006252D8"/>
    <w:rsid w:val="006259BC"/>
    <w:rsid w:val="0062636B"/>
    <w:rsid w:val="006278A8"/>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D9F"/>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525"/>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C07"/>
    <w:rsid w:val="007D6518"/>
    <w:rsid w:val="007D76BD"/>
    <w:rsid w:val="007E0206"/>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5F1E"/>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C20"/>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EB9"/>
    <w:rsid w:val="009245AE"/>
    <w:rsid w:val="009245F5"/>
    <w:rsid w:val="009249EC"/>
    <w:rsid w:val="009273B3"/>
    <w:rsid w:val="009305B5"/>
    <w:rsid w:val="009378DD"/>
    <w:rsid w:val="009429D5"/>
    <w:rsid w:val="00942BF1"/>
    <w:rsid w:val="00945180"/>
    <w:rsid w:val="00945428"/>
    <w:rsid w:val="0094607B"/>
    <w:rsid w:val="00953604"/>
    <w:rsid w:val="009542F0"/>
    <w:rsid w:val="0095496B"/>
    <w:rsid w:val="00960F1E"/>
    <w:rsid w:val="009610DC"/>
    <w:rsid w:val="00961490"/>
    <w:rsid w:val="0096381A"/>
    <w:rsid w:val="00965E04"/>
    <w:rsid w:val="009674AD"/>
    <w:rsid w:val="00970CDC"/>
    <w:rsid w:val="009749A8"/>
    <w:rsid w:val="00975727"/>
    <w:rsid w:val="00977010"/>
    <w:rsid w:val="00977D02"/>
    <w:rsid w:val="00977FF9"/>
    <w:rsid w:val="009809BB"/>
    <w:rsid w:val="0098364B"/>
    <w:rsid w:val="009908A3"/>
    <w:rsid w:val="009911AF"/>
    <w:rsid w:val="00991875"/>
    <w:rsid w:val="00991F92"/>
    <w:rsid w:val="00992985"/>
    <w:rsid w:val="00993889"/>
    <w:rsid w:val="00993C3A"/>
    <w:rsid w:val="0099551B"/>
    <w:rsid w:val="00996BD2"/>
    <w:rsid w:val="00997BF1"/>
    <w:rsid w:val="009A089C"/>
    <w:rsid w:val="009A118E"/>
    <w:rsid w:val="009A21CD"/>
    <w:rsid w:val="009A278C"/>
    <w:rsid w:val="009A2BC2"/>
    <w:rsid w:val="009A42C1"/>
    <w:rsid w:val="009A5429"/>
    <w:rsid w:val="009A6D48"/>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5C78"/>
    <w:rsid w:val="009D6BCA"/>
    <w:rsid w:val="009E0F62"/>
    <w:rsid w:val="009E4A58"/>
    <w:rsid w:val="009E5A2D"/>
    <w:rsid w:val="009E5AB2"/>
    <w:rsid w:val="009E6219"/>
    <w:rsid w:val="009F03B3"/>
    <w:rsid w:val="00A0096C"/>
    <w:rsid w:val="00A01757"/>
    <w:rsid w:val="00A028C0"/>
    <w:rsid w:val="00A02BAE"/>
    <w:rsid w:val="00A06A6B"/>
    <w:rsid w:val="00A07E47"/>
    <w:rsid w:val="00A122E9"/>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E2E"/>
    <w:rsid w:val="00AF47C5"/>
    <w:rsid w:val="00AF5398"/>
    <w:rsid w:val="00B049AF"/>
    <w:rsid w:val="00B0615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82"/>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018E"/>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338"/>
    <w:rsid w:val="00C04904"/>
    <w:rsid w:val="00C056B3"/>
    <w:rsid w:val="00C103E5"/>
    <w:rsid w:val="00C13234"/>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26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C72"/>
    <w:rsid w:val="00D33333"/>
    <w:rsid w:val="00D352A2"/>
    <w:rsid w:val="00D4162B"/>
    <w:rsid w:val="00D4514F"/>
    <w:rsid w:val="00D451E2"/>
    <w:rsid w:val="00D45E89"/>
    <w:rsid w:val="00D45E8D"/>
    <w:rsid w:val="00D466AE"/>
    <w:rsid w:val="00D4734F"/>
    <w:rsid w:val="00D47787"/>
    <w:rsid w:val="00D51BF3"/>
    <w:rsid w:val="00D66846"/>
    <w:rsid w:val="00D675FB"/>
    <w:rsid w:val="00D71F25"/>
    <w:rsid w:val="00D72A9C"/>
    <w:rsid w:val="00D77031"/>
    <w:rsid w:val="00D84941"/>
    <w:rsid w:val="00D84FA1"/>
    <w:rsid w:val="00D851F0"/>
    <w:rsid w:val="00D86C21"/>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951"/>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776E"/>
    <w:rsid w:val="00F420D5"/>
    <w:rsid w:val="00F451EA"/>
    <w:rsid w:val="00F45447"/>
    <w:rsid w:val="00F456C6"/>
    <w:rsid w:val="00F4577B"/>
    <w:rsid w:val="00F46496"/>
    <w:rsid w:val="00F474D0"/>
    <w:rsid w:val="00F50179"/>
    <w:rsid w:val="00F515EE"/>
    <w:rsid w:val="00F56511"/>
    <w:rsid w:val="00F6194E"/>
    <w:rsid w:val="00F623AC"/>
    <w:rsid w:val="00F624DE"/>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1AB"/>
    <w:rsid w:val="00FA73B1"/>
    <w:rsid w:val="00FB0CB9"/>
    <w:rsid w:val="00FB231D"/>
    <w:rsid w:val="00FB45F1"/>
    <w:rsid w:val="00FB4A72"/>
    <w:rsid w:val="00FB54E8"/>
    <w:rsid w:val="00FB7054"/>
    <w:rsid w:val="00FC17B7"/>
    <w:rsid w:val="00FC2CB7"/>
    <w:rsid w:val="00FC4090"/>
    <w:rsid w:val="00FC55B4"/>
    <w:rsid w:val="00FC6B19"/>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9B72C65"/>
    <w:rsid w:val="29A35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AEF0F3"/>
  <w15:docId w15:val="{A645F7CE-CAA0-40E9-8E27-249D7534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2.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image" Target="media/image5.jpe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2752D5501249D6BA671C3EEED4EA97"/>
        <w:category>
          <w:name w:val="常规"/>
          <w:gallery w:val="placeholder"/>
        </w:category>
        <w:types>
          <w:type w:val="bbPlcHdr"/>
        </w:types>
        <w:behaviors>
          <w:behavior w:val="content"/>
        </w:behaviors>
        <w:guid w:val="{DBBF572D-AE91-4B4B-943A-77CE0A5D1FA9}"/>
      </w:docPartPr>
      <w:docPartBody>
        <w:p w:rsidR="00337CD4" w:rsidRDefault="00D35AC8">
          <w:pPr>
            <w:pStyle w:val="F72752D5501249D6BA671C3EEED4EA97"/>
          </w:pPr>
          <w:r>
            <w:rPr>
              <w:rStyle w:val="a3"/>
              <w:rFonts w:hint="eastAsia"/>
            </w:rPr>
            <w:t>单击或点击此处输入文字。</w:t>
          </w:r>
        </w:p>
      </w:docPartBody>
    </w:docPart>
    <w:docPart>
      <w:docPartPr>
        <w:name w:val="7BF03C6A9FB14FEB8D800AA200E58210"/>
        <w:category>
          <w:name w:val="常规"/>
          <w:gallery w:val="placeholder"/>
        </w:category>
        <w:types>
          <w:type w:val="bbPlcHdr"/>
        </w:types>
        <w:behaviors>
          <w:behavior w:val="content"/>
        </w:behaviors>
        <w:guid w:val="{E08851B6-294B-455F-8B4F-DE2EF174100B}"/>
      </w:docPartPr>
      <w:docPartBody>
        <w:p w:rsidR="00337CD4" w:rsidRDefault="00D35AC8">
          <w:pPr>
            <w:pStyle w:val="7BF03C6A9FB14FEB8D800AA200E58210"/>
          </w:pPr>
          <w:r>
            <w:rPr>
              <w:rStyle w:val="a3"/>
              <w:rFonts w:hint="eastAsia"/>
            </w:rPr>
            <w:t>选择一项。</w:t>
          </w:r>
        </w:p>
      </w:docPartBody>
    </w:docPart>
    <w:docPart>
      <w:docPartPr>
        <w:name w:val="EE690A4A9A604F76BB9BA7C843949086"/>
        <w:category>
          <w:name w:val="常规"/>
          <w:gallery w:val="placeholder"/>
        </w:category>
        <w:types>
          <w:type w:val="bbPlcHdr"/>
        </w:types>
        <w:behaviors>
          <w:behavior w:val="content"/>
        </w:behaviors>
        <w:guid w:val="{544770D7-E56E-4891-A21D-F10FA3651002}"/>
      </w:docPartPr>
      <w:docPartBody>
        <w:p w:rsidR="00337CD4" w:rsidRDefault="00D35AC8">
          <w:pPr>
            <w:pStyle w:val="EE690A4A9A604F76BB9BA7C84394908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02"/>
    <w:rsid w:val="00337CD4"/>
    <w:rsid w:val="003F69E8"/>
    <w:rsid w:val="004D6550"/>
    <w:rsid w:val="005919A3"/>
    <w:rsid w:val="007D19C8"/>
    <w:rsid w:val="00862E50"/>
    <w:rsid w:val="008F3A02"/>
    <w:rsid w:val="00937190"/>
    <w:rsid w:val="00A93994"/>
    <w:rsid w:val="00B626A4"/>
    <w:rsid w:val="00D35AC8"/>
    <w:rsid w:val="00D4395C"/>
    <w:rsid w:val="00FA77E0"/>
    <w:rsid w:val="00FC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72752D5501249D6BA671C3EEED4EA97">
    <w:name w:val="F72752D5501249D6BA671C3EEED4EA97"/>
    <w:qFormat/>
    <w:pPr>
      <w:widowControl w:val="0"/>
      <w:jc w:val="both"/>
    </w:pPr>
    <w:rPr>
      <w:kern w:val="2"/>
      <w:sz w:val="21"/>
      <w:szCs w:val="22"/>
    </w:rPr>
  </w:style>
  <w:style w:type="paragraph" w:customStyle="1" w:styleId="7BF03C6A9FB14FEB8D800AA200E58210">
    <w:name w:val="7BF03C6A9FB14FEB8D800AA200E58210"/>
    <w:qFormat/>
    <w:pPr>
      <w:widowControl w:val="0"/>
      <w:jc w:val="both"/>
    </w:pPr>
    <w:rPr>
      <w:kern w:val="2"/>
      <w:sz w:val="21"/>
      <w:szCs w:val="22"/>
    </w:rPr>
  </w:style>
  <w:style w:type="paragraph" w:customStyle="1" w:styleId="EE690A4A9A604F76BB9BA7C843949086">
    <w:name w:val="EE690A4A9A604F76BB9BA7C84394908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E20B0-8DBE-43FD-B393-A8DE77E3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51</TotalTime>
  <Pages>1</Pages>
  <Words>566</Words>
  <Characters>3232</Characters>
  <Application>Microsoft Office Word</Application>
  <DocSecurity>0</DocSecurity>
  <Lines>26</Lines>
  <Paragraphs>7</Paragraphs>
  <ScaleCrop>false</ScaleCrop>
  <Company>PCMI</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21</cp:revision>
  <cp:lastPrinted>2021-02-02T08:22:00Z</cp:lastPrinted>
  <dcterms:created xsi:type="dcterms:W3CDTF">2025-05-12T08:08:00Z</dcterms:created>
  <dcterms:modified xsi:type="dcterms:W3CDTF">2025-08-19T08:00:00Z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eyJoZGlkIjoiOWQ3YjViN2E1M2IwZTJhNDVkMTBjZDQxODBhODhlNGEiLCJ1c2VySWQiOiI0NTc1NzgwNTAifQ==</vt:lpwstr>
  </property>
  <property fmtid="{D5CDD505-2E9C-101B-9397-08002B2CF9AE}" pid="15" name="KSOProductBuildVer">
    <vt:lpwstr>2052-12.1.0.21915</vt:lpwstr>
  </property>
  <property fmtid="{D5CDD505-2E9C-101B-9397-08002B2CF9AE}" pid="16" name="ICV">
    <vt:lpwstr>A4D55F3DAC88409DB394C25682570F21_12</vt:lpwstr>
  </property>
  <property fmtid="{D5CDD505-2E9C-101B-9397-08002B2CF9AE}" pid="17" name="DoublePage">
    <vt:lpwstr>true</vt:lpwstr>
  </property>
</Properties>
</file>