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23070">
        <w:tc>
          <w:tcPr>
            <w:tcW w:w="509" w:type="dxa"/>
          </w:tcPr>
          <w:p w:rsidR="00F23070" w:rsidRDefault="00E700E8">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23070" w:rsidRDefault="00E700E8" w:rsidP="003C0AF7">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w:t>
            </w:r>
            <w:r w:rsidR="003C0AF7">
              <w:rPr>
                <w:rFonts w:ascii="黑体" w:eastAsia="黑体" w:hAnsi="黑体" w:hint="eastAsia"/>
                <w:sz w:val="21"/>
                <w:szCs w:val="21"/>
              </w:rPr>
              <w:t>5</w:t>
            </w:r>
            <w:r>
              <w:rPr>
                <w:rFonts w:ascii="黑体" w:eastAsia="黑体" w:hAnsi="黑体" w:hint="eastAsia"/>
                <w:sz w:val="21"/>
                <w:szCs w:val="21"/>
              </w:rPr>
              <w:t>.</w:t>
            </w:r>
            <w:r w:rsidR="006A2E0B">
              <w:rPr>
                <w:rFonts w:ascii="黑体" w:eastAsia="黑体" w:hAnsi="黑体" w:hint="eastAsia"/>
                <w:sz w:val="21"/>
                <w:szCs w:val="21"/>
              </w:rPr>
              <w:t>020</w:t>
            </w:r>
            <w:r w:rsidR="003C0AF7">
              <w:rPr>
                <w:rFonts w:ascii="黑体" w:eastAsia="黑体" w:hAnsi="黑体" w:hint="eastAsia"/>
                <w:sz w:val="21"/>
                <w:szCs w:val="21"/>
              </w:rPr>
              <w:t>.20</w:t>
            </w:r>
            <w:r>
              <w:rPr>
                <w:rFonts w:ascii="黑体" w:eastAsia="黑体" w:hAnsi="黑体"/>
                <w:sz w:val="21"/>
                <w:szCs w:val="21"/>
              </w:rPr>
              <w:fldChar w:fldCharType="end"/>
            </w:r>
            <w:bookmarkEnd w:id="0"/>
          </w:p>
        </w:tc>
      </w:tr>
      <w:tr w:rsidR="00F23070">
        <w:tc>
          <w:tcPr>
            <w:tcW w:w="509" w:type="dxa"/>
          </w:tcPr>
          <w:p w:rsidR="00F23070" w:rsidRDefault="00E700E8">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23070">
              <w:trPr>
                <w:trHeight w:hRule="exact" w:val="1021"/>
              </w:trPr>
              <w:tc>
                <w:tcPr>
                  <w:tcW w:w="9242" w:type="dxa"/>
                  <w:vAlign w:val="center"/>
                </w:tcPr>
                <w:p w:rsidR="00F23070" w:rsidRDefault="00E700E8" w:rsidP="008F1C77">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JALNCP</w:t>
                  </w:r>
                  <w:r>
                    <w:fldChar w:fldCharType="end"/>
                  </w:r>
                  <w:bookmarkEnd w:id="1"/>
                </w:p>
              </w:tc>
            </w:tr>
          </w:tbl>
          <w:p w:rsidR="00F23070" w:rsidRDefault="00E700E8" w:rsidP="003C0AF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C0AF7">
              <w:rPr>
                <w:rFonts w:ascii="黑体" w:eastAsia="黑体" w:hAnsi="黑体" w:hint="eastAsia"/>
                <w:sz w:val="21"/>
                <w:szCs w:val="21"/>
              </w:rPr>
              <w:t>B</w:t>
            </w:r>
            <w:r w:rsidR="00337330">
              <w:rPr>
                <w:rFonts w:ascii="黑体" w:eastAsia="黑体" w:hAnsi="黑体" w:hint="eastAsia"/>
                <w:sz w:val="21"/>
                <w:szCs w:val="21"/>
              </w:rPr>
              <w:t xml:space="preserve"> </w:t>
            </w:r>
            <w:r w:rsidR="003C0AF7">
              <w:rPr>
                <w:rFonts w:ascii="黑体" w:eastAsia="黑体" w:hAnsi="黑体" w:hint="eastAsia"/>
                <w:sz w:val="21"/>
                <w:szCs w:val="21"/>
              </w:rPr>
              <w:t>05</w:t>
            </w:r>
            <w:bookmarkStart w:id="3" w:name="_GoBack"/>
            <w:bookmarkEnd w:id="3"/>
            <w:r>
              <w:rPr>
                <w:rFonts w:ascii="黑体" w:eastAsia="黑体" w:hAnsi="黑体"/>
                <w:sz w:val="21"/>
                <w:szCs w:val="21"/>
              </w:rPr>
              <w:fldChar w:fldCharType="end"/>
            </w:r>
            <w:bookmarkEnd w:id="2"/>
          </w:p>
        </w:tc>
      </w:tr>
    </w:tbl>
    <w:bookmarkStart w:id="4" w:name="_Hlk26473981"/>
    <w:p w:rsidR="00F23070" w:rsidRDefault="00E700E8">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5"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吉安市绿色农产品促进会</w:t>
      </w:r>
      <w:r>
        <w:rPr>
          <w:rFonts w:ascii="黑体" w:eastAsia="黑体"/>
          <w:b w:val="0"/>
          <w:w w:val="100"/>
          <w:sz w:val="48"/>
        </w:rPr>
        <w:fldChar w:fldCharType="end"/>
      </w:r>
      <w:bookmarkEnd w:id="5"/>
      <w:r>
        <w:rPr>
          <w:rFonts w:ascii="黑体" w:eastAsia="黑体" w:hint="eastAsia"/>
          <w:b w:val="0"/>
          <w:w w:val="100"/>
          <w:sz w:val="48"/>
        </w:rPr>
        <w:t>团体</w:t>
      </w:r>
      <w:r>
        <w:rPr>
          <w:rFonts w:ascii="黑体" w:eastAsia="黑体" w:hAnsi="黑体" w:hint="eastAsia"/>
          <w:b w:val="0"/>
          <w:bCs w:val="0"/>
          <w:w w:val="100"/>
          <w:sz w:val="48"/>
          <w:szCs w:val="48"/>
        </w:rPr>
        <w:t>标准</w:t>
      </w:r>
    </w:p>
    <w:bookmarkEnd w:id="4"/>
    <w:p w:rsidR="00F23070" w:rsidRDefault="00E700E8">
      <w:pPr>
        <w:pStyle w:val="afffffffffb"/>
        <w:framePr w:wrap="auto"/>
      </w:pPr>
      <w:r>
        <w:t>T/</w:t>
      </w:r>
      <w:r>
        <w:fldChar w:fldCharType="begin">
          <w:ffData>
            <w:name w:val="文字1"/>
            <w:enabled/>
            <w:calcOnExit w:val="0"/>
            <w:textInput>
              <w:default w:val="XXX"/>
            </w:textInput>
          </w:ffData>
        </w:fldChar>
      </w:r>
      <w:bookmarkStart w:id="6" w:name="文字1"/>
      <w:r>
        <w:instrText xml:space="preserve"> FORMTEXT </w:instrText>
      </w:r>
      <w:r>
        <w:fldChar w:fldCharType="separate"/>
      </w:r>
      <w:r>
        <w:t>JALNCP</w:t>
      </w:r>
      <w:r>
        <w:fldChar w:fldCharType="end"/>
      </w:r>
      <w:bookmarkEnd w:id="6"/>
      <w:r>
        <w:t xml:space="preserve"> </w:t>
      </w:r>
      <w:r>
        <w:fldChar w:fldCharType="begin">
          <w:ffData>
            <w:name w:val="NSTD_CODE_F"/>
            <w:enabled/>
            <w:calcOnExit w:val="0"/>
            <w:textInput>
              <w:default w:val="XXXX"/>
            </w:textInput>
          </w:ffData>
        </w:fldChar>
      </w:r>
      <w:bookmarkStart w:id="7" w:name="NSTD_CODE_F"/>
      <w:r>
        <w:instrText xml:space="preserve"> FORMTEXT </w:instrText>
      </w:r>
      <w:r>
        <w:fldChar w:fldCharType="separate"/>
      </w:r>
      <w:r w:rsidR="00AE3F7A">
        <w:t>XXXX</w:t>
      </w:r>
      <w:r>
        <w:fldChar w:fldCharType="end"/>
      </w:r>
      <w:bookmarkEnd w:id="7"/>
      <w:r>
        <w:rPr>
          <w:rFonts w:hAnsi="黑体"/>
        </w:rPr>
        <w:t>—</w:t>
      </w:r>
      <w:r>
        <w:fldChar w:fldCharType="begin">
          <w:ffData>
            <w:name w:val="NSTD_CODE_B"/>
            <w:enabled/>
            <w:calcOnExit w:val="0"/>
            <w:textInput>
              <w:default w:val="XXXX"/>
            </w:textInput>
          </w:ffData>
        </w:fldChar>
      </w:r>
      <w:bookmarkStart w:id="8" w:name="NSTD_CODE_B"/>
      <w:r>
        <w:instrText xml:space="preserve"> FORMTEXT </w:instrText>
      </w:r>
      <w:r>
        <w:fldChar w:fldCharType="separate"/>
      </w:r>
      <w:r w:rsidR="00AE3F7A">
        <w:t> </w:t>
      </w:r>
      <w:r w:rsidR="00AE3F7A">
        <w:t> </w:t>
      </w:r>
      <w:r w:rsidR="00AE3F7A">
        <w:t> </w:t>
      </w:r>
      <w:r w:rsidR="00AE3F7A">
        <w:t> </w:t>
      </w:r>
      <w:r w:rsidR="00AE3F7A">
        <w:t> </w:t>
      </w:r>
      <w:r>
        <w:fldChar w:fldCharType="end"/>
      </w:r>
      <w:bookmarkEnd w:id="8"/>
    </w:p>
    <w:p w:rsidR="00F23070" w:rsidRDefault="00E700E8">
      <w:pPr>
        <w:pStyle w:val="afffffffffc"/>
        <w:framePr w:wrap="auto"/>
        <w:rPr>
          <w:rFonts w:hAnsi="黑体"/>
        </w:rPr>
      </w:pPr>
      <w:r>
        <w:rPr>
          <w:rFonts w:hAnsi="黑体"/>
        </w:rPr>
        <w:fldChar w:fldCharType="begin">
          <w:ffData>
            <w:name w:val="OSTD_CODE"/>
            <w:enabled/>
            <w:calcOnExit w:val="0"/>
            <w:textInput/>
          </w:ffData>
        </w:fldChar>
      </w:r>
      <w:bookmarkStart w:id="9" w:name="OSTD_CODE"/>
      <w:r>
        <w:rPr>
          <w:rFonts w:hAnsi="黑体"/>
        </w:rPr>
        <w:instrText xml:space="preserve"> FORMTEXT </w:instrText>
      </w:r>
      <w:r>
        <w:rPr>
          <w:rFonts w:hAnsi="黑体"/>
        </w:rPr>
      </w:r>
      <w:r>
        <w:rPr>
          <w:rFonts w:hAnsi="黑体"/>
        </w:rPr>
        <w:fldChar w:fldCharType="separate"/>
      </w:r>
      <w:r w:rsidR="00692D71">
        <w:rPr>
          <w:rFonts w:hAnsi="黑体"/>
        </w:rPr>
        <w:t> </w:t>
      </w:r>
      <w:r w:rsidR="00692D71">
        <w:rPr>
          <w:rFonts w:hAnsi="黑体"/>
        </w:rPr>
        <w:t> </w:t>
      </w:r>
      <w:r w:rsidR="00692D71">
        <w:rPr>
          <w:rFonts w:hAnsi="黑体"/>
        </w:rPr>
        <w:t> </w:t>
      </w:r>
      <w:r w:rsidR="00692D71">
        <w:rPr>
          <w:rFonts w:hAnsi="黑体"/>
        </w:rPr>
        <w:t> </w:t>
      </w:r>
      <w:r w:rsidR="00692D71">
        <w:rPr>
          <w:rFonts w:hAnsi="黑体"/>
        </w:rPr>
        <w:t> </w:t>
      </w:r>
      <w:r>
        <w:rPr>
          <w:rFonts w:hAnsi="黑体"/>
        </w:rPr>
        <w:fldChar w:fldCharType="end"/>
      </w:r>
      <w:bookmarkEnd w:id="9"/>
    </w:p>
    <w:p w:rsidR="00F23070" w:rsidRDefault="00E700E8">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F23070" w:rsidRDefault="00F23070">
      <w:pPr>
        <w:pStyle w:val="affff9"/>
        <w:framePr w:w="9639" w:h="6976" w:hRule="exact" w:hSpace="0" w:vSpace="0" w:wrap="around" w:hAnchor="page" w:y="6408"/>
        <w:jc w:val="center"/>
        <w:rPr>
          <w:rFonts w:ascii="黑体" w:eastAsia="黑体" w:hAnsi="黑体"/>
          <w:b w:val="0"/>
          <w:bCs w:val="0"/>
          <w:w w:val="100"/>
        </w:rPr>
      </w:pPr>
    </w:p>
    <w:p w:rsidR="00F23070" w:rsidRDefault="00E700E8">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2275E0">
        <w:t>井冈山</w:t>
      </w:r>
      <w:r w:rsidR="00F443C6">
        <w:rPr>
          <w:rFonts w:hint="eastAsia"/>
        </w:rPr>
        <w:t>黄精</w:t>
      </w:r>
      <w:r w:rsidR="00337330">
        <w:rPr>
          <w:rFonts w:hint="eastAsia"/>
        </w:rPr>
        <w:t>加工</w:t>
      </w:r>
      <w:r w:rsidR="002275E0">
        <w:t>技术规程</w:t>
      </w:r>
      <w:r>
        <w:fldChar w:fldCharType="end"/>
      </w:r>
      <w:bookmarkEnd w:id="10"/>
    </w:p>
    <w:p w:rsidR="00F23070" w:rsidRDefault="00F23070">
      <w:pPr>
        <w:framePr w:w="9639" w:h="6974" w:hRule="exact" w:wrap="around" w:vAnchor="page" w:hAnchor="page" w:x="1419" w:y="6408" w:anchorLock="1"/>
        <w:ind w:left="-1418"/>
      </w:pPr>
    </w:p>
    <w:p w:rsidR="00F23070" w:rsidRDefault="00E700E8">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r>
      <w:r>
        <w:rPr>
          <w:rFonts w:eastAsia="黑体"/>
          <w:szCs w:val="28"/>
        </w:rPr>
        <w:fldChar w:fldCharType="separate"/>
      </w:r>
      <w:r w:rsidR="00D16AA6" w:rsidRPr="00D16AA6">
        <w:rPr>
          <w:rFonts w:eastAsia="黑体"/>
          <w:szCs w:val="28"/>
        </w:rPr>
        <w:t>Jinggangshan</w:t>
      </w:r>
      <w:r w:rsidR="007E639E">
        <w:rPr>
          <w:rFonts w:eastAsia="黑体" w:hint="eastAsia"/>
          <w:szCs w:val="28"/>
        </w:rPr>
        <w:t xml:space="preserve"> </w:t>
      </w:r>
      <w:r w:rsidR="008F1C77">
        <w:rPr>
          <w:rFonts w:eastAsia="黑体" w:hint="eastAsia"/>
          <w:szCs w:val="28"/>
        </w:rPr>
        <w:t>p</w:t>
      </w:r>
      <w:r w:rsidR="008F1C77" w:rsidRPr="008F1C77">
        <w:rPr>
          <w:rFonts w:eastAsia="黑体"/>
          <w:szCs w:val="28"/>
        </w:rPr>
        <w:t>olygonatum cyrtonema</w:t>
      </w:r>
      <w:r w:rsidR="00D16AA6" w:rsidRPr="00D16AA6">
        <w:rPr>
          <w:rFonts w:eastAsia="黑体"/>
          <w:szCs w:val="28"/>
        </w:rPr>
        <w:t xml:space="preserve"> </w:t>
      </w:r>
      <w:r w:rsidR="00ED0BD7" w:rsidRPr="00ED0BD7">
        <w:rPr>
          <w:rFonts w:eastAsia="黑体"/>
          <w:szCs w:val="28"/>
        </w:rPr>
        <w:t>processing</w:t>
      </w:r>
      <w:r w:rsidR="00D16AA6" w:rsidRPr="00D16AA6">
        <w:rPr>
          <w:rFonts w:eastAsia="黑体"/>
          <w:szCs w:val="28"/>
        </w:rPr>
        <w:t xml:space="preserve"> </w:t>
      </w:r>
      <w:r w:rsidR="00D16AA6">
        <w:rPr>
          <w:rFonts w:eastAsia="黑体" w:hint="eastAsia"/>
          <w:szCs w:val="28"/>
        </w:rPr>
        <w:t>t</w:t>
      </w:r>
      <w:r w:rsidR="00D16AA6" w:rsidRPr="00D16AA6">
        <w:rPr>
          <w:rFonts w:eastAsia="黑体"/>
          <w:szCs w:val="28"/>
        </w:rPr>
        <w:t xml:space="preserve">echnical </w:t>
      </w:r>
      <w:r w:rsidR="00D16AA6">
        <w:rPr>
          <w:rFonts w:eastAsia="黑体" w:hint="eastAsia"/>
          <w:szCs w:val="28"/>
        </w:rPr>
        <w:t>r</w:t>
      </w:r>
      <w:r w:rsidR="00D16AA6" w:rsidRPr="00D16AA6">
        <w:rPr>
          <w:rFonts w:eastAsia="黑体"/>
          <w:szCs w:val="28"/>
        </w:rPr>
        <w:t>egulations</w:t>
      </w:r>
      <w:r>
        <w:rPr>
          <w:rFonts w:eastAsia="黑体"/>
          <w:szCs w:val="28"/>
        </w:rPr>
        <w:fldChar w:fldCharType="end"/>
      </w:r>
      <w:bookmarkEnd w:id="11"/>
    </w:p>
    <w:p w:rsidR="00F23070" w:rsidRDefault="00F23070">
      <w:pPr>
        <w:framePr w:w="9639" w:h="6974" w:hRule="exact" w:wrap="around" w:vAnchor="page" w:hAnchor="page" w:x="1419" w:y="6408" w:anchorLock="1"/>
        <w:spacing w:line="760" w:lineRule="exact"/>
        <w:ind w:left="-1418"/>
      </w:pPr>
    </w:p>
    <w:p w:rsidR="00F23070" w:rsidRDefault="00F23070">
      <w:pPr>
        <w:pStyle w:val="afffffff1"/>
        <w:framePr w:w="9639" w:h="6974" w:hRule="exact" w:wrap="around" w:vAnchor="page" w:hAnchor="page" w:x="1419" w:y="6408" w:anchorLock="1"/>
        <w:textAlignment w:val="bottom"/>
        <w:rPr>
          <w:rFonts w:eastAsia="黑体"/>
          <w:szCs w:val="28"/>
        </w:rPr>
      </w:pPr>
    </w:p>
    <w:p w:rsidR="00F23070" w:rsidRDefault="00E700E8">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sidR="00735137">
        <w:rPr>
          <w:sz w:val="24"/>
          <w:szCs w:val="28"/>
        </w:rPr>
      </w:r>
      <w:r w:rsidR="00735137">
        <w:rPr>
          <w:sz w:val="24"/>
          <w:szCs w:val="28"/>
        </w:rPr>
        <w:fldChar w:fldCharType="separate"/>
      </w:r>
      <w:r>
        <w:rPr>
          <w:sz w:val="24"/>
          <w:szCs w:val="28"/>
        </w:rPr>
        <w:fldChar w:fldCharType="end"/>
      </w:r>
      <w:bookmarkEnd w:id="12"/>
    </w:p>
    <w:p w:rsidR="00F23070" w:rsidRDefault="00E700E8">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rsidR="00F23070" w:rsidRDefault="00E700E8">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735137">
        <w:rPr>
          <w:b/>
          <w:sz w:val="21"/>
          <w:szCs w:val="28"/>
        </w:rPr>
      </w:r>
      <w:r w:rsidR="00735137">
        <w:rPr>
          <w:b/>
          <w:sz w:val="21"/>
          <w:szCs w:val="28"/>
        </w:rPr>
        <w:fldChar w:fldCharType="separate"/>
      </w:r>
      <w:r>
        <w:rPr>
          <w:b/>
          <w:sz w:val="21"/>
          <w:szCs w:val="28"/>
        </w:rPr>
        <w:fldChar w:fldCharType="end"/>
      </w:r>
      <w:bookmarkEnd w:id="14"/>
    </w:p>
    <w:p w:rsidR="00F23070" w:rsidRDefault="00E700E8">
      <w:pPr>
        <w:pStyle w:val="afffffffff9"/>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20</w:t>
      </w:r>
      <w:r>
        <w:rPr>
          <w:rFonts w:ascii="黑体" w:hint="eastAsia"/>
        </w:rPr>
        <w:t>2</w:t>
      </w:r>
      <w:r w:rsidR="00A2595B">
        <w:rPr>
          <w:rFonts w:ascii="黑体" w:hint="eastAsia"/>
        </w:rPr>
        <w:t>5</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sidR="00A2595B">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sidR="00A2595B">
        <w:rPr>
          <w:rFonts w:ascii="黑体"/>
        </w:rPr>
        <w:t>XX</w:t>
      </w:r>
      <w:r>
        <w:rPr>
          <w:rFonts w:ascii="黑体"/>
        </w:rPr>
        <w:fldChar w:fldCharType="end"/>
      </w:r>
      <w:bookmarkEnd w:id="17"/>
      <w:r>
        <w:rPr>
          <w:rFonts w:hint="eastAsia"/>
        </w:rPr>
        <w:t>发布</w:t>
      </w:r>
    </w:p>
    <w:p w:rsidR="00F23070" w:rsidRDefault="00E700E8">
      <w:pPr>
        <w:pStyle w:val="afffffffffa"/>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202</w:t>
      </w:r>
      <w:r w:rsidR="00A2595B">
        <w:rPr>
          <w:rFonts w:ascii="黑体" w:hint="eastAsia"/>
        </w:rPr>
        <w:t>5</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sidR="00A2595B">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sidR="008A2B30">
        <w:rPr>
          <w:rFonts w:ascii="黑体"/>
        </w:rPr>
        <w:t>XX</w:t>
      </w:r>
      <w:r>
        <w:rPr>
          <w:rFonts w:ascii="黑体"/>
        </w:rPr>
        <w:fldChar w:fldCharType="end"/>
      </w:r>
      <w:bookmarkEnd w:id="20"/>
      <w:r>
        <w:rPr>
          <w:rFonts w:hint="eastAsia"/>
        </w:rPr>
        <w:t>实施</w:t>
      </w:r>
    </w:p>
    <w:p w:rsidR="00F23070" w:rsidRDefault="00E700E8">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吉安市绿色农产品促进会</w:t>
      </w:r>
      <w:r>
        <w:rPr>
          <w:rFonts w:hAnsi="黑体"/>
          <w:w w:val="100"/>
          <w:sz w:val="28"/>
        </w:rPr>
        <w:fldChar w:fldCharType="end"/>
      </w:r>
      <w:bookmarkEnd w:id="21"/>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F23070" w:rsidRDefault="00E700E8">
      <w:pPr>
        <w:rPr>
          <w:rFonts w:ascii="宋体" w:hAnsi="宋体"/>
          <w:sz w:val="28"/>
          <w:szCs w:val="28"/>
        </w:rPr>
        <w:sectPr w:rsidR="00F23070" w:rsidSect="006A473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29B6B42" wp14:editId="3F6E96F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9C07F7" w:rsidRDefault="009C07F7" w:rsidP="009C07F7">
      <w:pPr>
        <w:pStyle w:val="affffff3"/>
        <w:spacing w:after="360"/>
        <w:rPr>
          <w:rFonts w:hint="eastAsia"/>
        </w:rPr>
      </w:pPr>
      <w:bookmarkStart w:id="22" w:name="_Toc104058768"/>
      <w:bookmarkStart w:id="23" w:name="_Toc150286606"/>
      <w:bookmarkStart w:id="24" w:name="_Toc150005381"/>
      <w:bookmarkStart w:id="25" w:name="_Toc147600295"/>
      <w:bookmarkStart w:id="26" w:name="_Toc150007290"/>
      <w:bookmarkStart w:id="27" w:name="_Toc150005368"/>
      <w:bookmarkStart w:id="28" w:name="_Toc150283614"/>
      <w:bookmarkStart w:id="29" w:name="_Toc108690392"/>
      <w:bookmarkStart w:id="30" w:name="_Toc150007306"/>
      <w:bookmarkStart w:id="31" w:name="_Toc147597866"/>
      <w:bookmarkStart w:id="32" w:name="_Toc111146407"/>
      <w:bookmarkStart w:id="33" w:name="_Toc150283635"/>
      <w:bookmarkStart w:id="34" w:name="_Toc150282128"/>
      <w:bookmarkStart w:id="35" w:name="_Toc147599228"/>
      <w:bookmarkStart w:id="36" w:name="_Toc151062427"/>
      <w:bookmarkStart w:id="37" w:name="_Toc153113165"/>
      <w:bookmarkStart w:id="38" w:name="_Toc153980642"/>
      <w:bookmarkStart w:id="39" w:name="_Toc198388133"/>
      <w:bookmarkStart w:id="40" w:name="_Toc198736726"/>
      <w:bookmarkStart w:id="41" w:name="_Toc198737621"/>
      <w:bookmarkStart w:id="42" w:name="_Toc198737886"/>
      <w:bookmarkStart w:id="43" w:name="_Toc199338380"/>
      <w:bookmarkStart w:id="44" w:name="_Toc199338406"/>
      <w:bookmarkStart w:id="45" w:name="_Toc206446093"/>
      <w:bookmarkStart w:id="46" w:name="_Toc206533830"/>
      <w:bookmarkStart w:id="47" w:name="_Toc206612642"/>
      <w:bookmarkStart w:id="48" w:name="BookMark1"/>
      <w:r w:rsidRPr="009C07F7">
        <w:rPr>
          <w:rFonts w:hint="eastAsia"/>
          <w:spacing w:val="320"/>
        </w:rPr>
        <w:lastRenderedPageBreak/>
        <w:t>目</w:t>
      </w:r>
      <w:r>
        <w:rPr>
          <w:rFonts w:hint="eastAsia"/>
        </w:rPr>
        <w:t>次</w:t>
      </w:r>
    </w:p>
    <w:p w:rsidR="009C07F7" w:rsidRPr="009C07F7" w:rsidRDefault="009C07F7">
      <w:pPr>
        <w:pStyle w:val="10"/>
        <w:tabs>
          <w:tab w:val="right" w:leader="dot" w:pos="9344"/>
        </w:tabs>
        <w:rPr>
          <w:rFonts w:asciiTheme="minorHAnsi" w:eastAsiaTheme="minorEastAsia" w:hAnsiTheme="minorHAnsi" w:cstheme="minorBidi"/>
          <w:noProof/>
          <w:szCs w:val="22"/>
        </w:rPr>
      </w:pPr>
      <w:r w:rsidRPr="009C07F7">
        <w:fldChar w:fldCharType="begin"/>
      </w:r>
      <w:r w:rsidRPr="009C07F7">
        <w:instrText xml:space="preserve"> TOC \o "1-1" \h </w:instrText>
      </w:r>
      <w:r w:rsidRPr="009C07F7">
        <w:fldChar w:fldCharType="separate"/>
      </w:r>
      <w:hyperlink w:anchor="_Toc207044519" w:history="1">
        <w:r w:rsidRPr="009C07F7">
          <w:rPr>
            <w:rStyle w:val="affff5"/>
            <w:rFonts w:hint="eastAsia"/>
            <w:noProof/>
          </w:rPr>
          <w:t>前言</w:t>
        </w:r>
        <w:r w:rsidRPr="009C07F7">
          <w:rPr>
            <w:noProof/>
          </w:rPr>
          <w:tab/>
        </w:r>
        <w:r w:rsidRPr="009C07F7">
          <w:rPr>
            <w:noProof/>
          </w:rPr>
          <w:fldChar w:fldCharType="begin"/>
        </w:r>
        <w:r w:rsidRPr="009C07F7">
          <w:rPr>
            <w:noProof/>
          </w:rPr>
          <w:instrText xml:space="preserve"> PAGEREF _Toc207044519 \h </w:instrText>
        </w:r>
        <w:r w:rsidRPr="009C07F7">
          <w:rPr>
            <w:noProof/>
          </w:rPr>
        </w:r>
        <w:r w:rsidRPr="009C07F7">
          <w:rPr>
            <w:noProof/>
          </w:rPr>
          <w:fldChar w:fldCharType="separate"/>
        </w:r>
        <w:r w:rsidRPr="009C07F7">
          <w:rPr>
            <w:noProof/>
          </w:rPr>
          <w:t>II</w:t>
        </w:r>
        <w:r w:rsidRPr="009C07F7">
          <w:rPr>
            <w:noProof/>
          </w:rPr>
          <w:fldChar w:fldCharType="end"/>
        </w:r>
      </w:hyperlink>
    </w:p>
    <w:p w:rsidR="009C07F7" w:rsidRPr="009C07F7" w:rsidRDefault="009C07F7">
      <w:pPr>
        <w:pStyle w:val="10"/>
        <w:tabs>
          <w:tab w:val="right" w:leader="dot" w:pos="9344"/>
        </w:tabs>
        <w:rPr>
          <w:rFonts w:asciiTheme="minorHAnsi" w:eastAsiaTheme="minorEastAsia" w:hAnsiTheme="minorHAnsi" w:cstheme="minorBidi"/>
          <w:noProof/>
          <w:szCs w:val="22"/>
        </w:rPr>
      </w:pPr>
      <w:hyperlink w:anchor="_Toc207044520" w:history="1">
        <w:r w:rsidRPr="009C07F7">
          <w:rPr>
            <w:rStyle w:val="affff5"/>
            <w:noProof/>
          </w:rPr>
          <w:t>1</w:t>
        </w:r>
        <w:r>
          <w:rPr>
            <w:rStyle w:val="affff5"/>
            <w:noProof/>
          </w:rPr>
          <w:t xml:space="preserve"> </w:t>
        </w:r>
        <w:r w:rsidRPr="009C07F7">
          <w:rPr>
            <w:rStyle w:val="affff5"/>
            <w:rFonts w:hint="eastAsia"/>
            <w:noProof/>
          </w:rPr>
          <w:t xml:space="preserve"> 范围</w:t>
        </w:r>
        <w:r w:rsidRPr="009C07F7">
          <w:rPr>
            <w:noProof/>
          </w:rPr>
          <w:tab/>
        </w:r>
        <w:r w:rsidRPr="009C07F7">
          <w:rPr>
            <w:noProof/>
          </w:rPr>
          <w:fldChar w:fldCharType="begin"/>
        </w:r>
        <w:r w:rsidRPr="009C07F7">
          <w:rPr>
            <w:noProof/>
          </w:rPr>
          <w:instrText xml:space="preserve"> PAGEREF _Toc207044520 \h </w:instrText>
        </w:r>
        <w:r w:rsidRPr="009C07F7">
          <w:rPr>
            <w:noProof/>
          </w:rPr>
        </w:r>
        <w:r w:rsidRPr="009C07F7">
          <w:rPr>
            <w:noProof/>
          </w:rPr>
          <w:fldChar w:fldCharType="separate"/>
        </w:r>
        <w:r w:rsidRPr="009C07F7">
          <w:rPr>
            <w:noProof/>
          </w:rPr>
          <w:t>1</w:t>
        </w:r>
        <w:r w:rsidRPr="009C07F7">
          <w:rPr>
            <w:noProof/>
          </w:rPr>
          <w:fldChar w:fldCharType="end"/>
        </w:r>
      </w:hyperlink>
    </w:p>
    <w:p w:rsidR="009C07F7" w:rsidRPr="009C07F7" w:rsidRDefault="009C07F7">
      <w:pPr>
        <w:pStyle w:val="10"/>
        <w:tabs>
          <w:tab w:val="right" w:leader="dot" w:pos="9344"/>
        </w:tabs>
        <w:rPr>
          <w:rFonts w:asciiTheme="minorHAnsi" w:eastAsiaTheme="minorEastAsia" w:hAnsiTheme="minorHAnsi" w:cstheme="minorBidi"/>
          <w:noProof/>
          <w:szCs w:val="22"/>
        </w:rPr>
      </w:pPr>
      <w:hyperlink w:anchor="_Toc207044521" w:history="1">
        <w:r w:rsidRPr="009C07F7">
          <w:rPr>
            <w:rStyle w:val="affff5"/>
            <w:noProof/>
          </w:rPr>
          <w:t>2</w:t>
        </w:r>
        <w:r>
          <w:rPr>
            <w:rStyle w:val="affff5"/>
            <w:noProof/>
          </w:rPr>
          <w:t xml:space="preserve"> </w:t>
        </w:r>
        <w:r w:rsidRPr="009C07F7">
          <w:rPr>
            <w:rStyle w:val="affff5"/>
            <w:rFonts w:hint="eastAsia"/>
            <w:noProof/>
          </w:rPr>
          <w:t xml:space="preserve"> 规范性引用文件</w:t>
        </w:r>
        <w:r w:rsidRPr="009C07F7">
          <w:rPr>
            <w:noProof/>
          </w:rPr>
          <w:tab/>
        </w:r>
        <w:r w:rsidRPr="009C07F7">
          <w:rPr>
            <w:noProof/>
          </w:rPr>
          <w:fldChar w:fldCharType="begin"/>
        </w:r>
        <w:r w:rsidRPr="009C07F7">
          <w:rPr>
            <w:noProof/>
          </w:rPr>
          <w:instrText xml:space="preserve"> PAGEREF _Toc207044521 \h </w:instrText>
        </w:r>
        <w:r w:rsidRPr="009C07F7">
          <w:rPr>
            <w:noProof/>
          </w:rPr>
        </w:r>
        <w:r w:rsidRPr="009C07F7">
          <w:rPr>
            <w:noProof/>
          </w:rPr>
          <w:fldChar w:fldCharType="separate"/>
        </w:r>
        <w:r w:rsidRPr="009C07F7">
          <w:rPr>
            <w:noProof/>
          </w:rPr>
          <w:t>1</w:t>
        </w:r>
        <w:r w:rsidRPr="009C07F7">
          <w:rPr>
            <w:noProof/>
          </w:rPr>
          <w:fldChar w:fldCharType="end"/>
        </w:r>
      </w:hyperlink>
    </w:p>
    <w:p w:rsidR="009C07F7" w:rsidRPr="009C07F7" w:rsidRDefault="009C07F7">
      <w:pPr>
        <w:pStyle w:val="10"/>
        <w:tabs>
          <w:tab w:val="right" w:leader="dot" w:pos="9344"/>
        </w:tabs>
        <w:rPr>
          <w:rFonts w:asciiTheme="minorHAnsi" w:eastAsiaTheme="minorEastAsia" w:hAnsiTheme="minorHAnsi" w:cstheme="minorBidi"/>
          <w:noProof/>
          <w:szCs w:val="22"/>
        </w:rPr>
      </w:pPr>
      <w:hyperlink w:anchor="_Toc207044522" w:history="1">
        <w:r w:rsidRPr="009C07F7">
          <w:rPr>
            <w:rStyle w:val="affff5"/>
            <w:noProof/>
          </w:rPr>
          <w:t>3</w:t>
        </w:r>
        <w:r>
          <w:rPr>
            <w:rStyle w:val="affff5"/>
            <w:noProof/>
          </w:rPr>
          <w:t xml:space="preserve"> </w:t>
        </w:r>
        <w:r w:rsidRPr="009C07F7">
          <w:rPr>
            <w:rStyle w:val="affff5"/>
            <w:rFonts w:hint="eastAsia"/>
            <w:noProof/>
          </w:rPr>
          <w:t xml:space="preserve"> 术语和定义</w:t>
        </w:r>
        <w:r w:rsidRPr="009C07F7">
          <w:rPr>
            <w:noProof/>
          </w:rPr>
          <w:tab/>
        </w:r>
        <w:r w:rsidRPr="009C07F7">
          <w:rPr>
            <w:noProof/>
          </w:rPr>
          <w:fldChar w:fldCharType="begin"/>
        </w:r>
        <w:r w:rsidRPr="009C07F7">
          <w:rPr>
            <w:noProof/>
          </w:rPr>
          <w:instrText xml:space="preserve"> PAGEREF _Toc207044522 \h </w:instrText>
        </w:r>
        <w:r w:rsidRPr="009C07F7">
          <w:rPr>
            <w:noProof/>
          </w:rPr>
        </w:r>
        <w:r w:rsidRPr="009C07F7">
          <w:rPr>
            <w:noProof/>
          </w:rPr>
          <w:fldChar w:fldCharType="separate"/>
        </w:r>
        <w:r w:rsidRPr="009C07F7">
          <w:rPr>
            <w:noProof/>
          </w:rPr>
          <w:t>1</w:t>
        </w:r>
        <w:r w:rsidRPr="009C07F7">
          <w:rPr>
            <w:noProof/>
          </w:rPr>
          <w:fldChar w:fldCharType="end"/>
        </w:r>
      </w:hyperlink>
    </w:p>
    <w:p w:rsidR="009C07F7" w:rsidRPr="009C07F7" w:rsidRDefault="009C07F7">
      <w:pPr>
        <w:pStyle w:val="10"/>
        <w:tabs>
          <w:tab w:val="right" w:leader="dot" w:pos="9344"/>
        </w:tabs>
        <w:rPr>
          <w:rFonts w:asciiTheme="minorHAnsi" w:eastAsiaTheme="minorEastAsia" w:hAnsiTheme="minorHAnsi" w:cstheme="minorBidi"/>
          <w:noProof/>
          <w:szCs w:val="22"/>
        </w:rPr>
      </w:pPr>
      <w:hyperlink w:anchor="_Toc207044523" w:history="1">
        <w:r w:rsidRPr="009C07F7">
          <w:rPr>
            <w:rStyle w:val="affff5"/>
            <w:noProof/>
          </w:rPr>
          <w:t>4</w:t>
        </w:r>
        <w:r>
          <w:rPr>
            <w:rStyle w:val="affff5"/>
            <w:noProof/>
          </w:rPr>
          <w:t xml:space="preserve"> </w:t>
        </w:r>
        <w:r w:rsidRPr="009C07F7">
          <w:rPr>
            <w:rStyle w:val="affff5"/>
            <w:rFonts w:hint="eastAsia"/>
            <w:noProof/>
          </w:rPr>
          <w:t xml:space="preserve"> 环境要求</w:t>
        </w:r>
        <w:r w:rsidRPr="009C07F7">
          <w:rPr>
            <w:noProof/>
          </w:rPr>
          <w:tab/>
        </w:r>
        <w:r w:rsidRPr="009C07F7">
          <w:rPr>
            <w:noProof/>
          </w:rPr>
          <w:fldChar w:fldCharType="begin"/>
        </w:r>
        <w:r w:rsidRPr="009C07F7">
          <w:rPr>
            <w:noProof/>
          </w:rPr>
          <w:instrText xml:space="preserve"> PAGEREF _Toc207044523 \h </w:instrText>
        </w:r>
        <w:r w:rsidRPr="009C07F7">
          <w:rPr>
            <w:noProof/>
          </w:rPr>
        </w:r>
        <w:r w:rsidRPr="009C07F7">
          <w:rPr>
            <w:noProof/>
          </w:rPr>
          <w:fldChar w:fldCharType="separate"/>
        </w:r>
        <w:r w:rsidRPr="009C07F7">
          <w:rPr>
            <w:noProof/>
          </w:rPr>
          <w:t>1</w:t>
        </w:r>
        <w:r w:rsidRPr="009C07F7">
          <w:rPr>
            <w:noProof/>
          </w:rPr>
          <w:fldChar w:fldCharType="end"/>
        </w:r>
      </w:hyperlink>
    </w:p>
    <w:p w:rsidR="009C07F7" w:rsidRPr="009C07F7" w:rsidRDefault="009C07F7">
      <w:pPr>
        <w:pStyle w:val="10"/>
        <w:tabs>
          <w:tab w:val="right" w:leader="dot" w:pos="9344"/>
        </w:tabs>
        <w:rPr>
          <w:rFonts w:asciiTheme="minorHAnsi" w:eastAsiaTheme="minorEastAsia" w:hAnsiTheme="minorHAnsi" w:cstheme="minorBidi"/>
          <w:noProof/>
          <w:szCs w:val="22"/>
        </w:rPr>
      </w:pPr>
      <w:hyperlink w:anchor="_Toc207044524" w:history="1">
        <w:r w:rsidRPr="009C07F7">
          <w:rPr>
            <w:rStyle w:val="affff5"/>
            <w:noProof/>
          </w:rPr>
          <w:t>5</w:t>
        </w:r>
        <w:r>
          <w:rPr>
            <w:rStyle w:val="affff5"/>
            <w:noProof/>
          </w:rPr>
          <w:t xml:space="preserve"> </w:t>
        </w:r>
        <w:r w:rsidRPr="009C07F7">
          <w:rPr>
            <w:rStyle w:val="affff5"/>
            <w:rFonts w:hint="eastAsia"/>
            <w:noProof/>
          </w:rPr>
          <w:t xml:space="preserve"> 原料要求</w:t>
        </w:r>
        <w:r w:rsidRPr="009C07F7">
          <w:rPr>
            <w:noProof/>
          </w:rPr>
          <w:tab/>
        </w:r>
        <w:r w:rsidRPr="009C07F7">
          <w:rPr>
            <w:noProof/>
          </w:rPr>
          <w:fldChar w:fldCharType="begin"/>
        </w:r>
        <w:r w:rsidRPr="009C07F7">
          <w:rPr>
            <w:noProof/>
          </w:rPr>
          <w:instrText xml:space="preserve"> PAGEREF _Toc207044524 \h </w:instrText>
        </w:r>
        <w:r w:rsidRPr="009C07F7">
          <w:rPr>
            <w:noProof/>
          </w:rPr>
        </w:r>
        <w:r w:rsidRPr="009C07F7">
          <w:rPr>
            <w:noProof/>
          </w:rPr>
          <w:fldChar w:fldCharType="separate"/>
        </w:r>
        <w:r w:rsidRPr="009C07F7">
          <w:rPr>
            <w:noProof/>
          </w:rPr>
          <w:t>1</w:t>
        </w:r>
        <w:r w:rsidRPr="009C07F7">
          <w:rPr>
            <w:noProof/>
          </w:rPr>
          <w:fldChar w:fldCharType="end"/>
        </w:r>
      </w:hyperlink>
    </w:p>
    <w:p w:rsidR="009C07F7" w:rsidRPr="009C07F7" w:rsidRDefault="009C07F7">
      <w:pPr>
        <w:pStyle w:val="10"/>
        <w:tabs>
          <w:tab w:val="right" w:leader="dot" w:pos="9344"/>
        </w:tabs>
        <w:rPr>
          <w:rFonts w:asciiTheme="minorHAnsi" w:eastAsiaTheme="minorEastAsia" w:hAnsiTheme="minorHAnsi" w:cstheme="minorBidi"/>
          <w:noProof/>
          <w:szCs w:val="22"/>
        </w:rPr>
      </w:pPr>
      <w:hyperlink w:anchor="_Toc207044525" w:history="1">
        <w:r w:rsidRPr="009C07F7">
          <w:rPr>
            <w:rStyle w:val="affff5"/>
            <w:noProof/>
          </w:rPr>
          <w:t>6</w:t>
        </w:r>
        <w:r>
          <w:rPr>
            <w:rStyle w:val="affff5"/>
            <w:noProof/>
          </w:rPr>
          <w:t xml:space="preserve"> </w:t>
        </w:r>
        <w:r w:rsidRPr="009C07F7">
          <w:rPr>
            <w:rStyle w:val="affff5"/>
            <w:rFonts w:hint="eastAsia"/>
            <w:noProof/>
          </w:rPr>
          <w:t xml:space="preserve"> 加工管理</w:t>
        </w:r>
        <w:r w:rsidRPr="009C07F7">
          <w:rPr>
            <w:noProof/>
          </w:rPr>
          <w:tab/>
        </w:r>
        <w:r w:rsidRPr="009C07F7">
          <w:rPr>
            <w:noProof/>
          </w:rPr>
          <w:fldChar w:fldCharType="begin"/>
        </w:r>
        <w:r w:rsidRPr="009C07F7">
          <w:rPr>
            <w:noProof/>
          </w:rPr>
          <w:instrText xml:space="preserve"> PAGEREF _Toc207044525 \h </w:instrText>
        </w:r>
        <w:r w:rsidRPr="009C07F7">
          <w:rPr>
            <w:noProof/>
          </w:rPr>
        </w:r>
        <w:r w:rsidRPr="009C07F7">
          <w:rPr>
            <w:noProof/>
          </w:rPr>
          <w:fldChar w:fldCharType="separate"/>
        </w:r>
        <w:r w:rsidRPr="009C07F7">
          <w:rPr>
            <w:noProof/>
          </w:rPr>
          <w:t>2</w:t>
        </w:r>
        <w:r w:rsidRPr="009C07F7">
          <w:rPr>
            <w:noProof/>
          </w:rPr>
          <w:fldChar w:fldCharType="end"/>
        </w:r>
      </w:hyperlink>
    </w:p>
    <w:p w:rsidR="009C07F7" w:rsidRPr="009C07F7" w:rsidRDefault="009C07F7">
      <w:pPr>
        <w:pStyle w:val="10"/>
        <w:tabs>
          <w:tab w:val="right" w:leader="dot" w:pos="9344"/>
        </w:tabs>
        <w:rPr>
          <w:rFonts w:asciiTheme="minorHAnsi" w:eastAsiaTheme="minorEastAsia" w:hAnsiTheme="minorHAnsi" w:cstheme="minorBidi"/>
          <w:noProof/>
          <w:szCs w:val="22"/>
        </w:rPr>
      </w:pPr>
      <w:hyperlink w:anchor="_Toc207044526" w:history="1">
        <w:r w:rsidRPr="009C07F7">
          <w:rPr>
            <w:rStyle w:val="affff5"/>
            <w:noProof/>
          </w:rPr>
          <w:t>7</w:t>
        </w:r>
        <w:r>
          <w:rPr>
            <w:rStyle w:val="affff5"/>
            <w:noProof/>
          </w:rPr>
          <w:t xml:space="preserve"> </w:t>
        </w:r>
        <w:r w:rsidRPr="009C07F7">
          <w:rPr>
            <w:rStyle w:val="affff5"/>
            <w:rFonts w:hint="eastAsia"/>
            <w:noProof/>
          </w:rPr>
          <w:t xml:space="preserve"> 加工流程</w:t>
        </w:r>
        <w:r w:rsidRPr="009C07F7">
          <w:rPr>
            <w:noProof/>
          </w:rPr>
          <w:tab/>
        </w:r>
        <w:r w:rsidRPr="009C07F7">
          <w:rPr>
            <w:noProof/>
          </w:rPr>
          <w:fldChar w:fldCharType="begin"/>
        </w:r>
        <w:r w:rsidRPr="009C07F7">
          <w:rPr>
            <w:noProof/>
          </w:rPr>
          <w:instrText xml:space="preserve"> PAGEREF _Toc207044526 \h </w:instrText>
        </w:r>
        <w:r w:rsidRPr="009C07F7">
          <w:rPr>
            <w:noProof/>
          </w:rPr>
        </w:r>
        <w:r w:rsidRPr="009C07F7">
          <w:rPr>
            <w:noProof/>
          </w:rPr>
          <w:fldChar w:fldCharType="separate"/>
        </w:r>
        <w:r w:rsidRPr="009C07F7">
          <w:rPr>
            <w:noProof/>
          </w:rPr>
          <w:t>2</w:t>
        </w:r>
        <w:r w:rsidRPr="009C07F7">
          <w:rPr>
            <w:noProof/>
          </w:rPr>
          <w:fldChar w:fldCharType="end"/>
        </w:r>
      </w:hyperlink>
    </w:p>
    <w:p w:rsidR="009C07F7" w:rsidRPr="009C07F7" w:rsidRDefault="009C07F7">
      <w:pPr>
        <w:pStyle w:val="10"/>
        <w:tabs>
          <w:tab w:val="right" w:leader="dot" w:pos="9344"/>
        </w:tabs>
        <w:rPr>
          <w:rFonts w:asciiTheme="minorHAnsi" w:eastAsiaTheme="minorEastAsia" w:hAnsiTheme="minorHAnsi" w:cstheme="minorBidi"/>
          <w:noProof/>
          <w:szCs w:val="22"/>
        </w:rPr>
      </w:pPr>
      <w:hyperlink w:anchor="_Toc207044527" w:history="1">
        <w:r w:rsidRPr="009C07F7">
          <w:rPr>
            <w:rStyle w:val="affff5"/>
            <w:noProof/>
          </w:rPr>
          <w:t>8</w:t>
        </w:r>
        <w:r>
          <w:rPr>
            <w:rStyle w:val="affff5"/>
            <w:noProof/>
          </w:rPr>
          <w:t xml:space="preserve"> </w:t>
        </w:r>
        <w:r w:rsidRPr="009C07F7">
          <w:rPr>
            <w:rStyle w:val="affff5"/>
            <w:rFonts w:hint="eastAsia"/>
            <w:noProof/>
          </w:rPr>
          <w:t xml:space="preserve"> 包装、贮存与运输</w:t>
        </w:r>
        <w:r w:rsidRPr="009C07F7">
          <w:rPr>
            <w:noProof/>
          </w:rPr>
          <w:tab/>
        </w:r>
        <w:r w:rsidRPr="009C07F7">
          <w:rPr>
            <w:noProof/>
          </w:rPr>
          <w:fldChar w:fldCharType="begin"/>
        </w:r>
        <w:r w:rsidRPr="009C07F7">
          <w:rPr>
            <w:noProof/>
          </w:rPr>
          <w:instrText xml:space="preserve"> PAGEREF _Toc207044527 \h </w:instrText>
        </w:r>
        <w:r w:rsidRPr="009C07F7">
          <w:rPr>
            <w:noProof/>
          </w:rPr>
        </w:r>
        <w:r w:rsidRPr="009C07F7">
          <w:rPr>
            <w:noProof/>
          </w:rPr>
          <w:fldChar w:fldCharType="separate"/>
        </w:r>
        <w:r w:rsidRPr="009C07F7">
          <w:rPr>
            <w:noProof/>
          </w:rPr>
          <w:t>2</w:t>
        </w:r>
        <w:r w:rsidRPr="009C07F7">
          <w:rPr>
            <w:noProof/>
          </w:rPr>
          <w:fldChar w:fldCharType="end"/>
        </w:r>
      </w:hyperlink>
    </w:p>
    <w:p w:rsidR="009C07F7" w:rsidRPr="009C07F7" w:rsidRDefault="009C07F7" w:rsidP="009C07F7">
      <w:pPr>
        <w:pStyle w:val="affffff3"/>
        <w:spacing w:after="360"/>
        <w:sectPr w:rsidR="009C07F7" w:rsidRPr="009C07F7" w:rsidSect="009C07F7">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rsidRPr="009C07F7">
        <w:fldChar w:fldCharType="end"/>
      </w:r>
    </w:p>
    <w:p w:rsidR="00F23070" w:rsidRDefault="00E700E8">
      <w:pPr>
        <w:pStyle w:val="a6"/>
        <w:spacing w:after="360"/>
      </w:pPr>
      <w:bookmarkStart w:id="49" w:name="BookMark2"/>
      <w:bookmarkStart w:id="50" w:name="_Toc207044519"/>
      <w:bookmarkEnd w:id="48"/>
      <w:r>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50"/>
    </w:p>
    <w:p w:rsidR="00F23070" w:rsidRDefault="00E700E8">
      <w:pPr>
        <w:pStyle w:val="affffe"/>
        <w:ind w:firstLine="420"/>
      </w:pPr>
      <w:r>
        <w:rPr>
          <w:rFonts w:hint="eastAsia"/>
        </w:rPr>
        <w:t>本文件按照GB/T 1.1—2020《标准化工作导则  第1部分：标准化文件的结构和起草规则》的规定起草。</w:t>
      </w:r>
    </w:p>
    <w:p w:rsidR="00F23070" w:rsidRDefault="00E700E8">
      <w:pPr>
        <w:pStyle w:val="affffe"/>
        <w:ind w:firstLine="420"/>
      </w:pPr>
      <w:r>
        <w:rPr>
          <w:rFonts w:hint="eastAsia"/>
        </w:rPr>
        <w:t>请注意本文件的某些内容可能涉及专利。本文件的发布机构不承担识别专利的责任。</w:t>
      </w:r>
    </w:p>
    <w:p w:rsidR="00F23070" w:rsidRDefault="00E700E8">
      <w:pPr>
        <w:pStyle w:val="affffe"/>
        <w:ind w:firstLine="420"/>
      </w:pPr>
      <w:r>
        <w:rPr>
          <w:rFonts w:hint="eastAsia"/>
        </w:rPr>
        <w:t>本文件由吉安市绿色农产品促进会提出并归口。</w:t>
      </w:r>
    </w:p>
    <w:p w:rsidR="00F23070" w:rsidRDefault="00E700E8" w:rsidP="00395FE1">
      <w:pPr>
        <w:pStyle w:val="affffe"/>
        <w:ind w:firstLine="420"/>
      </w:pPr>
      <w:r>
        <w:rPr>
          <w:rFonts w:hint="eastAsia"/>
        </w:rPr>
        <w:t>本文件起草单位：</w:t>
      </w:r>
    </w:p>
    <w:p w:rsidR="00F23070" w:rsidRDefault="00E700E8" w:rsidP="00395FE1">
      <w:pPr>
        <w:pStyle w:val="affffe"/>
        <w:ind w:firstLine="420"/>
        <w:sectPr w:rsidR="00F23070" w:rsidSect="006A4732">
          <w:pgSz w:w="11906" w:h="16838"/>
          <w:pgMar w:top="1928" w:right="1134" w:bottom="1134" w:left="1134" w:header="1418" w:footer="1134" w:gutter="284"/>
          <w:pgNumType w:fmt="upperRoman"/>
          <w:cols w:space="425"/>
          <w:formProt w:val="0"/>
          <w:docGrid w:linePitch="312"/>
        </w:sectPr>
      </w:pPr>
      <w:r>
        <w:rPr>
          <w:rFonts w:hint="eastAsia"/>
        </w:rPr>
        <w:t>本文件主要起草人：</w:t>
      </w:r>
    </w:p>
    <w:p w:rsidR="00F23070" w:rsidRDefault="00F23070">
      <w:pPr>
        <w:spacing w:line="20" w:lineRule="exact"/>
        <w:jc w:val="center"/>
        <w:rPr>
          <w:rFonts w:ascii="黑体" w:eastAsia="黑体" w:hAnsi="黑体"/>
          <w:sz w:val="32"/>
          <w:szCs w:val="32"/>
        </w:rPr>
      </w:pPr>
      <w:bookmarkStart w:id="51" w:name="BookMark4"/>
      <w:bookmarkEnd w:id="49"/>
    </w:p>
    <w:p w:rsidR="00F23070" w:rsidRDefault="00F23070">
      <w:pPr>
        <w:spacing w:line="20" w:lineRule="exact"/>
        <w:jc w:val="center"/>
        <w:rPr>
          <w:rFonts w:ascii="黑体" w:eastAsia="黑体" w:hAnsi="黑体"/>
          <w:sz w:val="32"/>
          <w:szCs w:val="32"/>
        </w:rPr>
      </w:pPr>
    </w:p>
    <w:bookmarkStart w:id="52" w:name="NEW_STAND_NAME" w:displacedByCustomXml="next"/>
    <w:sdt>
      <w:sdtPr>
        <w:tag w:val="NEW_STAND_NAME"/>
        <w:id w:val="595910757"/>
        <w:lock w:val="sdtLocked"/>
        <w:placeholder>
          <w:docPart w:val="CFB92A5019C3497792091340F1B0D7B3"/>
        </w:placeholder>
      </w:sdtPr>
      <w:sdtEndPr/>
      <w:sdtContent>
        <w:p w:rsidR="00F23070" w:rsidRDefault="007438D7" w:rsidP="007438D7">
          <w:pPr>
            <w:pStyle w:val="afffffffff1"/>
            <w:spacing w:beforeLines="100" w:before="240" w:afterLines="220" w:after="528"/>
          </w:pPr>
          <w:r>
            <w:rPr>
              <w:rFonts w:hint="eastAsia"/>
            </w:rPr>
            <w:t>井冈山黄精加工技术规程</w:t>
          </w:r>
        </w:p>
      </w:sdtContent>
    </w:sdt>
    <w:p w:rsidR="00F23070" w:rsidRDefault="00E700E8">
      <w:pPr>
        <w:pStyle w:val="affc"/>
        <w:spacing w:before="240" w:after="240"/>
      </w:pPr>
      <w:bookmarkStart w:id="53" w:name="_Toc24884211"/>
      <w:bookmarkStart w:id="54" w:name="_Toc97192964"/>
      <w:bookmarkStart w:id="55" w:name="_Toc103848001"/>
      <w:bookmarkStart w:id="56" w:name="_Toc147597867"/>
      <w:bookmarkStart w:id="57" w:name="_Toc108690393"/>
      <w:bookmarkStart w:id="58" w:name="_Toc150282129"/>
      <w:bookmarkStart w:id="59" w:name="_Toc26718930"/>
      <w:bookmarkStart w:id="60" w:name="_Toc150283636"/>
      <w:bookmarkStart w:id="61" w:name="_Toc150005369"/>
      <w:bookmarkStart w:id="62" w:name="_Toc150005382"/>
      <w:bookmarkStart w:id="63" w:name="_Toc26986530"/>
      <w:bookmarkStart w:id="64" w:name="_Toc17233325"/>
      <w:bookmarkStart w:id="65" w:name="_Toc111146408"/>
      <w:bookmarkStart w:id="66" w:name="_Toc150283615"/>
      <w:bookmarkStart w:id="67" w:name="_Toc150007291"/>
      <w:bookmarkStart w:id="68" w:name="_Toc103848249"/>
      <w:bookmarkStart w:id="69" w:name="_Toc147600296"/>
      <w:bookmarkStart w:id="70" w:name="_Toc26648465"/>
      <w:bookmarkStart w:id="71" w:name="_Toc150007307"/>
      <w:bookmarkStart w:id="72" w:name="_Toc151062428"/>
      <w:bookmarkStart w:id="73" w:name="_Toc147599229"/>
      <w:bookmarkStart w:id="74" w:name="_Toc17233333"/>
      <w:bookmarkStart w:id="75" w:name="_Toc26986771"/>
      <w:bookmarkStart w:id="76" w:name="_Toc150286607"/>
      <w:bookmarkStart w:id="77" w:name="_Toc104058769"/>
      <w:bookmarkStart w:id="78" w:name="_Toc24884218"/>
      <w:bookmarkStart w:id="79" w:name="_Toc153113166"/>
      <w:bookmarkStart w:id="80" w:name="_Toc153980643"/>
      <w:bookmarkStart w:id="81" w:name="_Toc198388134"/>
      <w:bookmarkStart w:id="82" w:name="_Toc198736727"/>
      <w:bookmarkStart w:id="83" w:name="_Toc198737622"/>
      <w:bookmarkStart w:id="84" w:name="_Toc198737887"/>
      <w:bookmarkStart w:id="85" w:name="_Toc199338381"/>
      <w:bookmarkStart w:id="86" w:name="_Toc199338407"/>
      <w:bookmarkStart w:id="87" w:name="_Toc206446094"/>
      <w:bookmarkStart w:id="88" w:name="_Toc206533831"/>
      <w:bookmarkStart w:id="89" w:name="_Toc206612643"/>
      <w:bookmarkStart w:id="90" w:name="_Toc207044520"/>
      <w:bookmarkEnd w:id="52"/>
      <w:r>
        <w:rPr>
          <w:rFonts w:hint="eastAsia"/>
        </w:rPr>
        <w:t>范围</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F23070" w:rsidRDefault="00E700E8">
      <w:pPr>
        <w:pStyle w:val="affffe"/>
        <w:ind w:firstLine="420"/>
      </w:pPr>
      <w:bookmarkStart w:id="91" w:name="_Toc24884212"/>
      <w:bookmarkStart w:id="92" w:name="_Toc24884219"/>
      <w:bookmarkStart w:id="93" w:name="_Toc17233326"/>
      <w:bookmarkStart w:id="94" w:name="_Toc17233334"/>
      <w:bookmarkStart w:id="95" w:name="_Toc26648466"/>
      <w:r>
        <w:rPr>
          <w:rFonts w:hint="eastAsia"/>
        </w:rPr>
        <w:t>本文件规定了井冈山</w:t>
      </w:r>
      <w:bookmarkStart w:id="96" w:name="OLE_LINK14"/>
      <w:bookmarkStart w:id="97" w:name="OLE_LINK15"/>
      <w:r w:rsidR="008F1C77">
        <w:rPr>
          <w:rFonts w:hint="eastAsia"/>
        </w:rPr>
        <w:t>黄精</w:t>
      </w:r>
      <w:r>
        <w:rPr>
          <w:rFonts w:hint="eastAsia"/>
        </w:rPr>
        <w:t>的</w:t>
      </w:r>
      <w:r w:rsidR="007D51D9">
        <w:rPr>
          <w:rFonts w:hint="eastAsia"/>
        </w:rPr>
        <w:t>环境要求</w:t>
      </w:r>
      <w:r w:rsidR="001D0CA4">
        <w:rPr>
          <w:rFonts w:hint="eastAsia"/>
        </w:rPr>
        <w:t>、</w:t>
      </w:r>
      <w:r w:rsidR="007D51D9">
        <w:rPr>
          <w:rFonts w:hint="eastAsia"/>
        </w:rPr>
        <w:t>原料要求、</w:t>
      </w:r>
      <w:r w:rsidR="00A52100">
        <w:rPr>
          <w:rFonts w:hint="eastAsia"/>
        </w:rPr>
        <w:t>加工管理</w:t>
      </w:r>
      <w:r w:rsidR="001D0CA4">
        <w:rPr>
          <w:rFonts w:hint="eastAsia"/>
        </w:rPr>
        <w:t>、加工</w:t>
      </w:r>
      <w:r w:rsidR="00A52100">
        <w:rPr>
          <w:rFonts w:hint="eastAsia"/>
        </w:rPr>
        <w:t>流程</w:t>
      </w:r>
      <w:r w:rsidR="001D0CA4">
        <w:rPr>
          <w:rFonts w:hint="eastAsia"/>
        </w:rPr>
        <w:t>、包装、</w:t>
      </w:r>
      <w:r w:rsidR="00D90CE3">
        <w:rPr>
          <w:rFonts w:hint="eastAsia"/>
        </w:rPr>
        <w:t>贮存</w:t>
      </w:r>
      <w:r w:rsidR="00F51B86">
        <w:rPr>
          <w:rFonts w:hint="eastAsia"/>
        </w:rPr>
        <w:t>与</w:t>
      </w:r>
      <w:r w:rsidR="007D51D9">
        <w:rPr>
          <w:rFonts w:hint="eastAsia"/>
        </w:rPr>
        <w:t>运输</w:t>
      </w:r>
      <w:r>
        <w:rPr>
          <w:rFonts w:hint="eastAsia"/>
        </w:rPr>
        <w:t>。</w:t>
      </w:r>
      <w:bookmarkEnd w:id="96"/>
      <w:bookmarkEnd w:id="97"/>
    </w:p>
    <w:p w:rsidR="00F23070" w:rsidRDefault="00BA6002">
      <w:pPr>
        <w:pStyle w:val="affffe"/>
        <w:ind w:firstLine="420"/>
      </w:pPr>
      <w:r>
        <w:rPr>
          <w:rFonts w:hint="eastAsia"/>
        </w:rPr>
        <w:t>本文件适用于</w:t>
      </w:r>
      <w:r w:rsidR="00303E59">
        <w:rPr>
          <w:rFonts w:hint="eastAsia"/>
        </w:rPr>
        <w:t>井冈山</w:t>
      </w:r>
      <w:r w:rsidR="008F1C77">
        <w:rPr>
          <w:rFonts w:hint="eastAsia"/>
        </w:rPr>
        <w:t>黄精</w:t>
      </w:r>
      <w:r w:rsidR="00303E59">
        <w:rPr>
          <w:rFonts w:hint="eastAsia"/>
        </w:rPr>
        <w:t>的</w:t>
      </w:r>
      <w:r w:rsidR="008A2B30">
        <w:rPr>
          <w:rFonts w:hint="eastAsia"/>
        </w:rPr>
        <w:t>加工</w:t>
      </w:r>
      <w:r w:rsidR="00E700E8">
        <w:rPr>
          <w:rFonts w:hint="eastAsia"/>
        </w:rPr>
        <w:t>。</w:t>
      </w:r>
    </w:p>
    <w:p w:rsidR="00F23070" w:rsidRDefault="00E700E8">
      <w:pPr>
        <w:pStyle w:val="affc"/>
        <w:spacing w:before="240" w:after="240"/>
      </w:pPr>
      <w:bookmarkStart w:id="98" w:name="_Toc104058770"/>
      <w:bookmarkStart w:id="99" w:name="_Toc147599230"/>
      <w:bookmarkStart w:id="100" w:name="_Toc150283616"/>
      <w:bookmarkStart w:id="101" w:name="_Toc103848002"/>
      <w:bookmarkStart w:id="102" w:name="_Toc108690394"/>
      <w:bookmarkStart w:id="103" w:name="_Toc147600297"/>
      <w:bookmarkStart w:id="104" w:name="_Toc150007308"/>
      <w:bookmarkStart w:id="105" w:name="_Toc150282130"/>
      <w:bookmarkStart w:id="106" w:name="_Toc151062429"/>
      <w:bookmarkStart w:id="107" w:name="_Toc26986772"/>
      <w:bookmarkStart w:id="108" w:name="_Toc97192965"/>
      <w:bookmarkStart w:id="109" w:name="_Toc111146409"/>
      <w:bookmarkStart w:id="110" w:name="_Toc103848250"/>
      <w:bookmarkStart w:id="111" w:name="_Toc150005370"/>
      <w:bookmarkStart w:id="112" w:name="_Toc26986531"/>
      <w:bookmarkStart w:id="113" w:name="_Toc26718931"/>
      <w:bookmarkStart w:id="114" w:name="_Toc150005383"/>
      <w:bookmarkStart w:id="115" w:name="_Toc147597868"/>
      <w:bookmarkStart w:id="116" w:name="_Toc150286608"/>
      <w:bookmarkStart w:id="117" w:name="_Toc150007292"/>
      <w:bookmarkStart w:id="118" w:name="_Toc150283637"/>
      <w:bookmarkStart w:id="119" w:name="_Toc153113167"/>
      <w:bookmarkStart w:id="120" w:name="_Toc153980644"/>
      <w:bookmarkStart w:id="121" w:name="_Toc198388135"/>
      <w:bookmarkStart w:id="122" w:name="_Toc198736728"/>
      <w:bookmarkStart w:id="123" w:name="_Toc198737623"/>
      <w:bookmarkStart w:id="124" w:name="_Toc198737888"/>
      <w:bookmarkStart w:id="125" w:name="_Toc199338382"/>
      <w:bookmarkStart w:id="126" w:name="_Toc199338408"/>
      <w:bookmarkStart w:id="127" w:name="_Toc206446095"/>
      <w:bookmarkStart w:id="128" w:name="_Toc206533832"/>
      <w:bookmarkStart w:id="129" w:name="_Toc206612644"/>
      <w:bookmarkStart w:id="130" w:name="_Toc207044521"/>
      <w:r>
        <w:rPr>
          <w:rFonts w:hint="eastAsia"/>
        </w:rPr>
        <w:t>规范性引用文件</w:t>
      </w:r>
      <w:bookmarkEnd w:id="91"/>
      <w:bookmarkEnd w:id="92"/>
      <w:bookmarkEnd w:id="93"/>
      <w:bookmarkEnd w:id="94"/>
      <w:bookmarkEnd w:id="95"/>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sdt>
      <w:sdtPr>
        <w:rPr>
          <w:rFonts w:hint="eastAsia"/>
        </w:rPr>
        <w:id w:val="715848253"/>
        <w:placeholder>
          <w:docPart w:val="A378EBD214B54ABB82D9E767A679AD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ED0F37" w:rsidRDefault="00E700E8" w:rsidP="00A54C03">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bookmarkStart w:id="131" w:name="_Toc103848003" w:displacedByCustomXml="prev"/>
    <w:bookmarkStart w:id="132" w:name="_Toc147599231" w:displacedByCustomXml="prev"/>
    <w:bookmarkStart w:id="133" w:name="_Toc147600298" w:displacedByCustomXml="prev"/>
    <w:bookmarkStart w:id="134" w:name="_Toc97192966" w:displacedByCustomXml="prev"/>
    <w:bookmarkStart w:id="135" w:name="_Toc104058771" w:displacedByCustomXml="prev"/>
    <w:bookmarkStart w:id="136" w:name="_Toc147597869" w:displacedByCustomXml="prev"/>
    <w:bookmarkStart w:id="137" w:name="_Toc103848251" w:displacedByCustomXml="prev"/>
    <w:bookmarkStart w:id="138" w:name="_Toc111146410" w:displacedByCustomXml="prev"/>
    <w:bookmarkStart w:id="139" w:name="_Toc108690395" w:displacedByCustomXml="prev"/>
    <w:p w:rsidR="00E8488A" w:rsidRDefault="00ED0F37" w:rsidP="00E8488A">
      <w:pPr>
        <w:pStyle w:val="affffffff7"/>
        <w:numPr>
          <w:ilvl w:val="0"/>
          <w:numId w:val="0"/>
        </w:numPr>
        <w:ind w:firstLineChars="200" w:firstLine="420"/>
        <w:rPr>
          <w:rFonts w:hint="eastAsia"/>
        </w:rPr>
      </w:pPr>
      <w:r>
        <w:rPr>
          <w:rFonts w:hint="eastAsia"/>
        </w:rPr>
        <w:t>GB/T 19630  有机产品 生产、加工、标识与管理体系要求</w:t>
      </w:r>
    </w:p>
    <w:p w:rsidR="00A54C03" w:rsidRDefault="00A54C03" w:rsidP="00A54C03">
      <w:pPr>
        <w:pStyle w:val="affffffff7"/>
        <w:numPr>
          <w:ilvl w:val="0"/>
          <w:numId w:val="0"/>
        </w:numPr>
        <w:ind w:left="420"/>
        <w:rPr>
          <w:rFonts w:hint="eastAsia"/>
        </w:rPr>
      </w:pPr>
      <w:r>
        <w:rPr>
          <w:rFonts w:hint="eastAsia"/>
        </w:rPr>
        <w:t>NY/T 391  绿色食品  产地环境质量</w:t>
      </w:r>
    </w:p>
    <w:p w:rsidR="00A54C03" w:rsidRDefault="00A54C03" w:rsidP="00A54C03">
      <w:pPr>
        <w:pStyle w:val="affffffff7"/>
        <w:numPr>
          <w:ilvl w:val="0"/>
          <w:numId w:val="0"/>
        </w:numPr>
        <w:ind w:firstLineChars="200" w:firstLine="420"/>
        <w:rPr>
          <w:rFonts w:hint="eastAsia"/>
        </w:rPr>
      </w:pPr>
      <w:r>
        <w:rPr>
          <w:rFonts w:hint="eastAsia"/>
        </w:rPr>
        <w:t>NY/T 393  绿色食品  农药使用准则</w:t>
      </w:r>
    </w:p>
    <w:p w:rsidR="00A54C03" w:rsidRDefault="00A54C03" w:rsidP="00A54C03">
      <w:pPr>
        <w:pStyle w:val="affffffff7"/>
        <w:numPr>
          <w:ilvl w:val="0"/>
          <w:numId w:val="0"/>
        </w:numPr>
        <w:ind w:left="420"/>
        <w:rPr>
          <w:rFonts w:hint="eastAsia"/>
        </w:rPr>
      </w:pPr>
      <w:r>
        <w:rPr>
          <w:rFonts w:hint="eastAsia"/>
        </w:rPr>
        <w:t>NY/T 394  绿色食品  肥料使用准则</w:t>
      </w:r>
    </w:p>
    <w:p w:rsidR="00A54C03" w:rsidRDefault="00A54C03" w:rsidP="00A54C03">
      <w:pPr>
        <w:pStyle w:val="affffffff7"/>
        <w:numPr>
          <w:ilvl w:val="0"/>
          <w:numId w:val="0"/>
        </w:numPr>
        <w:ind w:firstLineChars="200" w:firstLine="420"/>
        <w:rPr>
          <w:rFonts w:hint="eastAsia"/>
        </w:rPr>
      </w:pPr>
      <w:r>
        <w:rPr>
          <w:rFonts w:hint="eastAsia"/>
        </w:rPr>
        <w:t>NY/T 1056  绿色食品  贮藏运输准则</w:t>
      </w:r>
    </w:p>
    <w:p w:rsidR="00A54C03" w:rsidRDefault="00A54C03" w:rsidP="00A54C03">
      <w:pPr>
        <w:pStyle w:val="affffffff7"/>
        <w:numPr>
          <w:ilvl w:val="0"/>
          <w:numId w:val="0"/>
        </w:numPr>
        <w:ind w:firstLineChars="200" w:firstLine="420"/>
      </w:pPr>
      <w:r>
        <w:rPr>
          <w:rFonts w:hint="eastAsia"/>
        </w:rPr>
        <w:t>NY/T 1507  绿色食品  山野菜</w:t>
      </w:r>
    </w:p>
    <w:p w:rsidR="00E8488A" w:rsidRDefault="00E8488A" w:rsidP="00E8488A">
      <w:pPr>
        <w:pStyle w:val="affffffff7"/>
        <w:numPr>
          <w:ilvl w:val="0"/>
          <w:numId w:val="0"/>
        </w:numPr>
        <w:ind w:firstLineChars="200" w:firstLine="420"/>
        <w:rPr>
          <w:rFonts w:hint="eastAsia"/>
        </w:rPr>
      </w:pPr>
      <w:r>
        <w:rPr>
          <w:rFonts w:hint="eastAsia"/>
        </w:rPr>
        <w:t>SB/T 1109</w:t>
      </w:r>
      <w:r w:rsidR="003A641B">
        <w:rPr>
          <w:rFonts w:hint="eastAsia"/>
        </w:rPr>
        <w:t>4</w:t>
      </w:r>
      <w:r>
        <w:rPr>
          <w:rFonts w:hint="eastAsia"/>
        </w:rPr>
        <w:t xml:space="preserve">  中药材仓储</w:t>
      </w:r>
      <w:r w:rsidR="003A641B">
        <w:rPr>
          <w:rFonts w:hint="eastAsia"/>
        </w:rPr>
        <w:t>管理</w:t>
      </w:r>
      <w:r>
        <w:rPr>
          <w:rFonts w:hint="eastAsia"/>
        </w:rPr>
        <w:t>规范</w:t>
      </w:r>
    </w:p>
    <w:p w:rsidR="00E8488A" w:rsidRDefault="00E8488A" w:rsidP="00E8488A">
      <w:pPr>
        <w:pStyle w:val="affffffff7"/>
        <w:numPr>
          <w:ilvl w:val="0"/>
          <w:numId w:val="0"/>
        </w:numPr>
        <w:ind w:firstLineChars="200" w:firstLine="420"/>
        <w:rPr>
          <w:rFonts w:hint="eastAsia"/>
        </w:rPr>
      </w:pPr>
      <w:r>
        <w:rPr>
          <w:rFonts w:hint="eastAsia"/>
        </w:rPr>
        <w:t>SB/T 11182  中药材包装技术规范</w:t>
      </w:r>
    </w:p>
    <w:p w:rsidR="00E8488A" w:rsidRDefault="00E8488A" w:rsidP="00E8488A">
      <w:pPr>
        <w:pStyle w:val="affffffff7"/>
        <w:numPr>
          <w:ilvl w:val="0"/>
          <w:numId w:val="0"/>
        </w:numPr>
        <w:ind w:firstLineChars="200" w:firstLine="420"/>
      </w:pPr>
      <w:r>
        <w:rPr>
          <w:rFonts w:hint="eastAsia"/>
        </w:rPr>
        <w:t>SB/T 11183  中药材产地加工技术规范</w:t>
      </w:r>
    </w:p>
    <w:p w:rsidR="00445944" w:rsidRDefault="001F3209" w:rsidP="00445944">
      <w:pPr>
        <w:widowControl/>
        <w:autoSpaceDE w:val="0"/>
        <w:autoSpaceDN w:val="0"/>
        <w:adjustRightInd/>
        <w:spacing w:line="240" w:lineRule="auto"/>
        <w:ind w:firstLineChars="200" w:firstLine="420"/>
        <w:rPr>
          <w:rFonts w:ascii="宋体" w:hAnsi="Times New Roman" w:hint="eastAsia"/>
          <w:kern w:val="0"/>
          <w:szCs w:val="20"/>
        </w:rPr>
      </w:pPr>
      <w:bookmarkStart w:id="140" w:name="OLE_LINK1"/>
      <w:bookmarkStart w:id="141" w:name="OLE_LINK2"/>
      <w:r>
        <w:rPr>
          <w:rFonts w:ascii="宋体" w:hAnsi="Times New Roman" w:hint="eastAsia"/>
          <w:kern w:val="0"/>
          <w:szCs w:val="20"/>
        </w:rPr>
        <w:t>T/JALNCP</w:t>
      </w:r>
      <w:r w:rsidR="00C73D16">
        <w:rPr>
          <w:rFonts w:ascii="宋体" w:hAnsi="Times New Roman" w:hint="eastAsia"/>
          <w:kern w:val="0"/>
          <w:szCs w:val="20"/>
        </w:rPr>
        <w:t xml:space="preserve"> </w:t>
      </w:r>
      <w:r w:rsidR="00E8488A">
        <w:rPr>
          <w:rFonts w:ascii="宋体" w:hAnsi="Times New Roman" w:hint="eastAsia"/>
          <w:kern w:val="0"/>
          <w:szCs w:val="20"/>
        </w:rPr>
        <w:t>4001</w:t>
      </w:r>
      <w:r w:rsidR="00C73D16">
        <w:rPr>
          <w:rFonts w:ascii="宋体" w:hAnsi="Times New Roman" w:hint="eastAsia"/>
          <w:kern w:val="0"/>
          <w:szCs w:val="20"/>
        </w:rPr>
        <w:t xml:space="preserve">  </w:t>
      </w:r>
      <w:bookmarkEnd w:id="140"/>
      <w:bookmarkEnd w:id="141"/>
      <w:r w:rsidR="001522B7">
        <w:rPr>
          <w:rFonts w:ascii="宋体" w:hAnsi="Times New Roman" w:hint="eastAsia"/>
          <w:kern w:val="0"/>
          <w:szCs w:val="20"/>
        </w:rPr>
        <w:t>井冈</w:t>
      </w:r>
      <w:r w:rsidR="00A820EE">
        <w:rPr>
          <w:rFonts w:ascii="宋体" w:hAnsi="Times New Roman" w:hint="eastAsia"/>
          <w:kern w:val="0"/>
          <w:szCs w:val="20"/>
        </w:rPr>
        <w:t>山</w:t>
      </w:r>
      <w:r w:rsidR="00E8488A">
        <w:rPr>
          <w:rFonts w:ascii="宋体" w:hAnsi="Times New Roman" w:hint="eastAsia"/>
          <w:kern w:val="0"/>
          <w:szCs w:val="20"/>
        </w:rPr>
        <w:t>黄精</w:t>
      </w:r>
    </w:p>
    <w:p w:rsidR="003A641B" w:rsidRDefault="003A641B" w:rsidP="00445944">
      <w:pPr>
        <w:widowControl/>
        <w:autoSpaceDE w:val="0"/>
        <w:autoSpaceDN w:val="0"/>
        <w:adjustRightInd/>
        <w:spacing w:line="240" w:lineRule="auto"/>
        <w:ind w:firstLineChars="200" w:firstLine="420"/>
        <w:rPr>
          <w:rFonts w:ascii="宋体" w:hAnsi="Times New Roman"/>
          <w:kern w:val="0"/>
          <w:szCs w:val="20"/>
        </w:rPr>
      </w:pPr>
      <w:r w:rsidRPr="003A641B">
        <w:rPr>
          <w:rFonts w:ascii="宋体" w:hAnsi="Times New Roman" w:hint="eastAsia"/>
          <w:kern w:val="0"/>
          <w:szCs w:val="20"/>
        </w:rPr>
        <w:t>《中药材生产质量管理规范 》国家药监局 农业农村部 国家林草局 国家中医药局关于发布《中药材生产质量管理规范》的公告（2022年第22号）</w:t>
      </w:r>
    </w:p>
    <w:p w:rsidR="00F23070" w:rsidRDefault="00E700E8">
      <w:pPr>
        <w:pStyle w:val="affc"/>
        <w:spacing w:before="240" w:after="240"/>
      </w:pPr>
      <w:bookmarkStart w:id="142" w:name="_Toc150007293"/>
      <w:bookmarkStart w:id="143" w:name="_Toc151062430"/>
      <w:bookmarkStart w:id="144" w:name="_Toc150283638"/>
      <w:bookmarkStart w:id="145" w:name="_Toc150283617"/>
      <w:bookmarkStart w:id="146" w:name="_Toc150005371"/>
      <w:bookmarkStart w:id="147" w:name="_Toc150007309"/>
      <w:bookmarkStart w:id="148" w:name="_Toc150282131"/>
      <w:bookmarkStart w:id="149" w:name="_Toc150286609"/>
      <w:bookmarkStart w:id="150" w:name="_Toc150005384"/>
      <w:bookmarkStart w:id="151" w:name="_Toc153113168"/>
      <w:bookmarkStart w:id="152" w:name="_Toc153980645"/>
      <w:bookmarkStart w:id="153" w:name="_Toc198388136"/>
      <w:bookmarkStart w:id="154" w:name="_Toc198736729"/>
      <w:bookmarkStart w:id="155" w:name="_Toc198737624"/>
      <w:bookmarkStart w:id="156" w:name="_Toc198737889"/>
      <w:bookmarkStart w:id="157" w:name="_Toc199338383"/>
      <w:bookmarkStart w:id="158" w:name="_Toc199338409"/>
      <w:bookmarkStart w:id="159" w:name="_Toc206446096"/>
      <w:bookmarkStart w:id="160" w:name="_Toc206533833"/>
      <w:bookmarkStart w:id="161" w:name="_Toc206612645"/>
      <w:bookmarkStart w:id="162" w:name="_Toc207044522"/>
      <w:r>
        <w:rPr>
          <w:rFonts w:hint="eastAsia"/>
          <w:szCs w:val="21"/>
        </w:rPr>
        <w:t>术语和定义</w:t>
      </w:r>
      <w:bookmarkEnd w:id="139"/>
      <w:bookmarkEnd w:id="138"/>
      <w:bookmarkEnd w:id="137"/>
      <w:bookmarkEnd w:id="136"/>
      <w:bookmarkEnd w:id="135"/>
      <w:bookmarkEnd w:id="134"/>
      <w:bookmarkEnd w:id="133"/>
      <w:bookmarkEnd w:id="132"/>
      <w:bookmarkEnd w:id="13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bookmarkStart w:id="163" w:name="_Hlk104032062" w:displacedByCustomXml="next"/>
    <w:bookmarkEnd w:id="163" w:displacedByCustomXml="next"/>
    <w:bookmarkStart w:id="164" w:name="_Hlk111065568" w:displacedByCustomXml="next"/>
    <w:bookmarkEnd w:id="164" w:displacedByCustomXml="next"/>
    <w:bookmarkStart w:id="165" w:name="_Toc26986532" w:displacedByCustomXml="next"/>
    <w:bookmarkEnd w:id="165" w:displacedByCustomXml="next"/>
    <w:sdt>
      <w:sdtPr>
        <w:rPr>
          <w:rFonts w:hint="eastAsia"/>
        </w:rPr>
        <w:id w:val="-1909835108"/>
        <w:placeholder>
          <w:docPart w:val="16D83449E5714836895277C5D8EB4E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23070" w:rsidRDefault="00E700E8">
          <w:pPr>
            <w:pStyle w:val="affffe"/>
            <w:ind w:firstLine="420"/>
          </w:pPr>
          <w:r>
            <w:rPr>
              <w:rFonts w:hint="eastAsia"/>
            </w:rPr>
            <w:t>下列术语和定义适用于本文件。</w:t>
          </w:r>
        </w:p>
      </w:sdtContent>
    </w:sdt>
    <w:p w:rsidR="00E635DF" w:rsidRPr="007438D7" w:rsidRDefault="00337330" w:rsidP="007438D7">
      <w:pPr>
        <w:pStyle w:val="affffffffffd"/>
        <w:ind w:left="420" w:hangingChars="200" w:hanging="420"/>
        <w:rPr>
          <w:rFonts w:ascii="黑体" w:eastAsia="黑体" w:hAnsi="黑体"/>
        </w:rPr>
      </w:pPr>
      <w:bookmarkStart w:id="166" w:name="_Toc104058772"/>
      <w:bookmarkStart w:id="167" w:name="_Toc103848252"/>
      <w:bookmarkStart w:id="168" w:name="_Toc103848004"/>
      <w:r w:rsidRPr="007438D7">
        <w:rPr>
          <w:rFonts w:ascii="黑体" w:eastAsia="黑体" w:hAnsi="黑体"/>
        </w:rPr>
        <w:br/>
      </w:r>
      <w:r w:rsidR="00E635DF" w:rsidRPr="007438D7">
        <w:rPr>
          <w:rFonts w:ascii="黑体" w:eastAsia="黑体" w:hAnsi="黑体" w:hint="eastAsia"/>
        </w:rPr>
        <w:t>井冈</w:t>
      </w:r>
      <w:r w:rsidR="00A820EE" w:rsidRPr="007438D7">
        <w:rPr>
          <w:rFonts w:ascii="黑体" w:eastAsia="黑体" w:hAnsi="黑体" w:hint="eastAsia"/>
        </w:rPr>
        <w:t>山</w:t>
      </w:r>
      <w:r w:rsidR="007438D7" w:rsidRPr="007438D7">
        <w:rPr>
          <w:rFonts w:ascii="黑体" w:eastAsia="黑体" w:hAnsi="黑体" w:hint="eastAsia"/>
        </w:rPr>
        <w:t>黄精</w:t>
      </w:r>
      <w:r w:rsidR="00E635DF" w:rsidRPr="007438D7">
        <w:rPr>
          <w:rFonts w:ascii="黑体" w:eastAsia="黑体" w:hAnsi="黑体" w:hint="eastAsia"/>
        </w:rPr>
        <w:t xml:space="preserve">  </w:t>
      </w:r>
      <w:r w:rsidRPr="007438D7">
        <w:rPr>
          <w:rFonts w:ascii="黑体" w:eastAsia="黑体" w:hAnsi="黑体"/>
        </w:rPr>
        <w:t xml:space="preserve">Jinggangshan </w:t>
      </w:r>
      <w:r w:rsidR="007438D7" w:rsidRPr="007438D7">
        <w:rPr>
          <w:rFonts w:ascii="黑体" w:eastAsia="黑体" w:hAnsi="黑体"/>
        </w:rPr>
        <w:t>polygonatum cyrtonema</w:t>
      </w:r>
    </w:p>
    <w:p w:rsidR="00F7769A" w:rsidRDefault="007438D7" w:rsidP="00337330">
      <w:pPr>
        <w:pStyle w:val="affffffffa"/>
        <w:numPr>
          <w:ilvl w:val="0"/>
          <w:numId w:val="0"/>
        </w:numPr>
        <w:ind w:firstLineChars="200" w:firstLine="420"/>
      </w:pPr>
      <w:bookmarkStart w:id="169" w:name="_Toc108690396"/>
      <w:r w:rsidRPr="007438D7">
        <w:rPr>
          <w:rFonts w:hint="eastAsia"/>
        </w:rPr>
        <w:t>吉安市行政区域范围内</w:t>
      </w:r>
      <w:r w:rsidR="009C07F7">
        <w:rPr>
          <w:rFonts w:hint="eastAsia"/>
        </w:rPr>
        <w:t>加工</w:t>
      </w:r>
      <w:r w:rsidRPr="007438D7">
        <w:rPr>
          <w:rFonts w:hint="eastAsia"/>
        </w:rPr>
        <w:t>，符合</w:t>
      </w:r>
      <w:r w:rsidR="008F1C77" w:rsidRPr="008F1C77">
        <w:t xml:space="preserve">T/JALNCP </w:t>
      </w:r>
      <w:r w:rsidR="008F1C77">
        <w:rPr>
          <w:rFonts w:hint="eastAsia"/>
        </w:rPr>
        <w:t>4001</w:t>
      </w:r>
      <w:r w:rsidRPr="007438D7">
        <w:rPr>
          <w:rFonts w:hint="eastAsia"/>
        </w:rPr>
        <w:t>要求，并经“井冈山</w:t>
      </w:r>
      <w:r w:rsidRPr="007438D7">
        <w:rPr>
          <w:rFonts w:hint="eastAsia"/>
        </w:rPr>
        <w:t>®</w:t>
      </w:r>
      <w:r w:rsidRPr="007438D7">
        <w:rPr>
          <w:rFonts w:hint="eastAsia"/>
        </w:rPr>
        <w:t>”商标持有人授权的</w:t>
      </w:r>
      <w:r w:rsidR="008F1C77">
        <w:rPr>
          <w:rFonts w:hint="eastAsia"/>
        </w:rPr>
        <w:t>产品</w:t>
      </w:r>
      <w:r w:rsidRPr="007438D7">
        <w:rPr>
          <w:rFonts w:hint="eastAsia"/>
        </w:rPr>
        <w:t>。</w:t>
      </w:r>
    </w:p>
    <w:p w:rsidR="00F21E21" w:rsidRDefault="008F1C77" w:rsidP="00F21E21">
      <w:pPr>
        <w:pStyle w:val="affc"/>
        <w:spacing w:before="240" w:after="240"/>
      </w:pPr>
      <w:bookmarkStart w:id="170" w:name="_Toc206446097"/>
      <w:bookmarkStart w:id="171" w:name="_Toc150005386"/>
      <w:bookmarkStart w:id="172" w:name="_Toc108690398"/>
      <w:bookmarkStart w:id="173" w:name="_Toc147600301"/>
      <w:bookmarkStart w:id="174" w:name="_Toc151062431"/>
      <w:bookmarkStart w:id="175" w:name="_Toc150283639"/>
      <w:bookmarkStart w:id="176" w:name="_Toc150005374"/>
      <w:bookmarkStart w:id="177" w:name="_Toc147599234"/>
      <w:bookmarkStart w:id="178" w:name="_Toc150007311"/>
      <w:bookmarkStart w:id="179" w:name="_Toc150282132"/>
      <w:bookmarkStart w:id="180" w:name="_Toc147597872"/>
      <w:bookmarkStart w:id="181" w:name="_Toc111146413"/>
      <w:bookmarkStart w:id="182" w:name="_Toc150283618"/>
      <w:bookmarkStart w:id="183" w:name="_Toc104058774"/>
      <w:bookmarkStart w:id="184" w:name="_Toc150286610"/>
      <w:bookmarkStart w:id="185" w:name="_Toc150007295"/>
      <w:bookmarkStart w:id="186" w:name="_Toc153113169"/>
      <w:bookmarkStart w:id="187" w:name="_Toc153980646"/>
      <w:bookmarkStart w:id="188" w:name="_Toc198388137"/>
      <w:bookmarkStart w:id="189" w:name="_Toc207044523"/>
      <w:bookmarkEnd w:id="166"/>
      <w:bookmarkEnd w:id="169"/>
      <w:r>
        <w:rPr>
          <w:rFonts w:hint="eastAsia"/>
        </w:rPr>
        <w:t>环境要求</w:t>
      </w:r>
      <w:bookmarkEnd w:id="189"/>
    </w:p>
    <w:p w:rsidR="008F1C77" w:rsidRDefault="008F1C77" w:rsidP="008F1C77">
      <w:pPr>
        <w:pStyle w:val="affd"/>
        <w:spacing w:before="120" w:after="120"/>
        <w:rPr>
          <w:rFonts w:hint="eastAsia"/>
        </w:rPr>
      </w:pPr>
      <w:r>
        <w:rPr>
          <w:rFonts w:hint="eastAsia"/>
        </w:rPr>
        <w:t>产地环境</w:t>
      </w:r>
    </w:p>
    <w:p w:rsidR="008F1C77" w:rsidRDefault="008F1C77" w:rsidP="001E264B">
      <w:pPr>
        <w:pStyle w:val="affffffffa"/>
        <w:numPr>
          <w:ilvl w:val="0"/>
          <w:numId w:val="0"/>
        </w:numPr>
        <w:ind w:firstLineChars="200" w:firstLine="420"/>
        <w:rPr>
          <w:rFonts w:hint="eastAsia"/>
        </w:rPr>
      </w:pPr>
      <w:r>
        <w:rPr>
          <w:rFonts w:hint="eastAsia"/>
        </w:rPr>
        <w:t>应符合NY/T 391的要求；</w:t>
      </w:r>
      <w:r w:rsidR="001E264B" w:rsidRPr="001E264B">
        <w:rPr>
          <w:rFonts w:hint="eastAsia"/>
        </w:rPr>
        <w:t>绿色食品应符合 NY/T 1507 的要求；</w:t>
      </w:r>
      <w:bookmarkStart w:id="190" w:name="OLE_LINK25"/>
      <w:bookmarkStart w:id="191" w:name="OLE_LINK26"/>
      <w:r>
        <w:rPr>
          <w:rFonts w:hint="eastAsia"/>
        </w:rPr>
        <w:t>有机产品应符合GB/T 19630的要求。</w:t>
      </w:r>
      <w:bookmarkEnd w:id="190"/>
      <w:bookmarkEnd w:id="191"/>
    </w:p>
    <w:p w:rsidR="008F1C77" w:rsidRDefault="008F1C77" w:rsidP="008F1C77">
      <w:pPr>
        <w:pStyle w:val="affd"/>
        <w:spacing w:before="120" w:after="120"/>
        <w:rPr>
          <w:rFonts w:hint="eastAsia"/>
        </w:rPr>
      </w:pPr>
      <w:r>
        <w:rPr>
          <w:rFonts w:hint="eastAsia"/>
        </w:rPr>
        <w:t>投入品</w:t>
      </w:r>
    </w:p>
    <w:p w:rsidR="008F1C77" w:rsidRDefault="008F1C77" w:rsidP="001E264B">
      <w:pPr>
        <w:pStyle w:val="affffffffa"/>
        <w:numPr>
          <w:ilvl w:val="0"/>
          <w:numId w:val="0"/>
        </w:numPr>
        <w:ind w:firstLineChars="200" w:firstLine="420"/>
        <w:rPr>
          <w:rFonts w:hint="eastAsia"/>
        </w:rPr>
      </w:pPr>
      <w:r>
        <w:rPr>
          <w:rFonts w:hint="eastAsia"/>
        </w:rPr>
        <w:t>投入品使用应遵守NY/T 393、NY/T 394</w:t>
      </w:r>
      <w:r w:rsidR="001E264B">
        <w:rPr>
          <w:rFonts w:hint="eastAsia"/>
        </w:rPr>
        <w:t>的要求；</w:t>
      </w:r>
      <w:bookmarkStart w:id="192" w:name="OLE_LINK21"/>
      <w:bookmarkStart w:id="193" w:name="OLE_LINK22"/>
      <w:r w:rsidR="001E264B" w:rsidRPr="00254A69">
        <w:rPr>
          <w:rFonts w:hint="eastAsia"/>
        </w:rPr>
        <w:t>绿色食品应符合 NY/T 1507 的要求；</w:t>
      </w:r>
      <w:r>
        <w:rPr>
          <w:rFonts w:hint="eastAsia"/>
        </w:rPr>
        <w:t>有机产品投入品应符合GB/T 19630的要求。</w:t>
      </w:r>
      <w:bookmarkEnd w:id="192"/>
      <w:bookmarkEnd w:id="193"/>
    </w:p>
    <w:p w:rsidR="008F1C77" w:rsidRDefault="008F1C77" w:rsidP="00F53EDC">
      <w:pPr>
        <w:pStyle w:val="affc"/>
        <w:spacing w:before="240" w:after="240"/>
        <w:rPr>
          <w:rFonts w:hint="eastAsia"/>
        </w:rPr>
      </w:pPr>
      <w:bookmarkStart w:id="194" w:name="_Toc207044524"/>
      <w:r>
        <w:rPr>
          <w:rFonts w:hint="eastAsia"/>
        </w:rPr>
        <w:t>原料要求</w:t>
      </w:r>
      <w:bookmarkEnd w:id="194"/>
    </w:p>
    <w:p w:rsidR="005418E7" w:rsidRDefault="001224B1" w:rsidP="001E264B">
      <w:pPr>
        <w:pStyle w:val="affffffff7"/>
        <w:rPr>
          <w:rFonts w:hint="eastAsia"/>
        </w:rPr>
      </w:pPr>
      <w:r>
        <w:rPr>
          <w:rFonts w:hint="eastAsia"/>
        </w:rPr>
        <w:t>应无</w:t>
      </w:r>
      <w:r w:rsidRPr="00F53EDC">
        <w:rPr>
          <w:rFonts w:hAnsi="宋体" w:hint="eastAsia"/>
          <w:bCs/>
        </w:rPr>
        <w:t>霉变、</w:t>
      </w:r>
      <w:r>
        <w:rPr>
          <w:rFonts w:hAnsi="宋体" w:hint="eastAsia"/>
          <w:bCs/>
        </w:rPr>
        <w:t>无</w:t>
      </w:r>
      <w:r w:rsidRPr="00F53EDC">
        <w:rPr>
          <w:rFonts w:hAnsi="宋体" w:hint="eastAsia"/>
          <w:bCs/>
        </w:rPr>
        <w:t>虫蛀、</w:t>
      </w:r>
      <w:r>
        <w:rPr>
          <w:rFonts w:hAnsi="宋体" w:hint="eastAsia"/>
          <w:bCs/>
        </w:rPr>
        <w:t>无</w:t>
      </w:r>
      <w:r w:rsidRPr="00F53EDC">
        <w:rPr>
          <w:rFonts w:hAnsi="宋体" w:hint="eastAsia"/>
          <w:bCs/>
        </w:rPr>
        <w:t>鼠蛟烂</w:t>
      </w:r>
      <w:r>
        <w:rPr>
          <w:rFonts w:hAnsi="宋体" w:hint="eastAsia"/>
          <w:bCs/>
        </w:rPr>
        <w:t>等</w:t>
      </w:r>
      <w:r w:rsidR="001E264B">
        <w:rPr>
          <w:rFonts w:hAnsi="宋体" w:hint="eastAsia"/>
          <w:bCs/>
        </w:rPr>
        <w:t>，</w:t>
      </w:r>
      <w:r w:rsidR="00F53EDC">
        <w:rPr>
          <w:rFonts w:hint="eastAsia"/>
        </w:rPr>
        <w:t>宜选择</w:t>
      </w:r>
      <w:r w:rsidR="008F1C77">
        <w:rPr>
          <w:rFonts w:hint="eastAsia"/>
        </w:rPr>
        <w:t>种子苗移栽5</w:t>
      </w:r>
      <w:r w:rsidR="00F53EDC">
        <w:rPr>
          <w:rFonts w:hint="eastAsia"/>
        </w:rPr>
        <w:t>年后、</w:t>
      </w:r>
      <w:r w:rsidR="008F1C77">
        <w:rPr>
          <w:rFonts w:hint="eastAsia"/>
        </w:rPr>
        <w:t>根茎栽植3年后</w:t>
      </w:r>
      <w:r w:rsidR="00F53EDC">
        <w:rPr>
          <w:rFonts w:hint="eastAsia"/>
        </w:rPr>
        <w:t>的</w:t>
      </w:r>
      <w:r>
        <w:rPr>
          <w:rFonts w:hint="eastAsia"/>
        </w:rPr>
        <w:t>多花</w:t>
      </w:r>
      <w:r w:rsidR="00F53EDC">
        <w:rPr>
          <w:rFonts w:hint="eastAsia"/>
        </w:rPr>
        <w:t>黄精为原料</w:t>
      </w:r>
      <w:r w:rsidR="008F1C77">
        <w:rPr>
          <w:rFonts w:hint="eastAsia"/>
        </w:rPr>
        <w:t>。</w:t>
      </w:r>
    </w:p>
    <w:p w:rsidR="001E264B" w:rsidRPr="00623079" w:rsidRDefault="001E264B" w:rsidP="001E264B">
      <w:pPr>
        <w:pStyle w:val="affffffff7"/>
        <w:rPr>
          <w:rFonts w:hAnsi="宋体" w:hint="eastAsia"/>
          <w:bCs/>
        </w:rPr>
      </w:pPr>
      <w:bookmarkStart w:id="195" w:name="OLE_LINK29"/>
      <w:r w:rsidRPr="001E264B">
        <w:rPr>
          <w:rFonts w:hAnsi="宋体" w:hint="eastAsia"/>
          <w:bCs/>
        </w:rPr>
        <w:t>绿色食品应符合 NY/T 1507 的要求；</w:t>
      </w:r>
      <w:bookmarkEnd w:id="195"/>
      <w:r w:rsidRPr="001E264B">
        <w:rPr>
          <w:rFonts w:hAnsi="宋体" w:hint="eastAsia"/>
          <w:bCs/>
        </w:rPr>
        <w:t>有机产品投入品应符合GB/T 19630的要求。</w:t>
      </w:r>
    </w:p>
    <w:p w:rsidR="00002E69" w:rsidRDefault="00002E69" w:rsidP="00F53EDC">
      <w:pPr>
        <w:pStyle w:val="affc"/>
        <w:spacing w:before="240" w:after="240"/>
        <w:rPr>
          <w:rFonts w:hint="eastAsia"/>
        </w:rPr>
      </w:pPr>
      <w:bookmarkStart w:id="196" w:name="_Toc207044525"/>
      <w:r>
        <w:rPr>
          <w:rFonts w:hint="eastAsia"/>
        </w:rPr>
        <w:t>加工管理</w:t>
      </w:r>
      <w:bookmarkEnd w:id="196"/>
    </w:p>
    <w:p w:rsidR="00D6073B" w:rsidRDefault="00D6073B" w:rsidP="00D6073B">
      <w:pPr>
        <w:pStyle w:val="affd"/>
        <w:spacing w:before="120" w:after="120"/>
        <w:rPr>
          <w:rFonts w:hint="eastAsia"/>
        </w:rPr>
      </w:pPr>
      <w:r>
        <w:rPr>
          <w:rFonts w:hint="eastAsia"/>
        </w:rPr>
        <w:lastRenderedPageBreak/>
        <w:t>场所与环境</w:t>
      </w:r>
    </w:p>
    <w:p w:rsidR="005C0D81" w:rsidRDefault="005C0D81" w:rsidP="005C0D81">
      <w:pPr>
        <w:pStyle w:val="affffffffa"/>
        <w:rPr>
          <w:rFonts w:hint="eastAsia"/>
        </w:rPr>
      </w:pPr>
      <w:bookmarkStart w:id="197" w:name="OLE_LINK6"/>
      <w:bookmarkStart w:id="198" w:name="OLE_LINK7"/>
      <w:r>
        <w:rPr>
          <w:rFonts w:hint="eastAsia"/>
        </w:rPr>
        <w:t>中药材</w:t>
      </w:r>
      <w:bookmarkEnd w:id="197"/>
      <w:bookmarkEnd w:id="198"/>
      <w:r w:rsidR="00D6073B">
        <w:rPr>
          <w:rFonts w:hint="eastAsia"/>
        </w:rPr>
        <w:t>应符合《中药材生产质量管理规范 》、SB/T 11183</w:t>
      </w:r>
      <w:r>
        <w:rPr>
          <w:rFonts w:hint="eastAsia"/>
        </w:rPr>
        <w:t>的相关规定；</w:t>
      </w:r>
    </w:p>
    <w:p w:rsidR="00D6073B" w:rsidRDefault="005C0D81" w:rsidP="005C0D81">
      <w:pPr>
        <w:pStyle w:val="affffffffa"/>
        <w:rPr>
          <w:rFonts w:hint="eastAsia"/>
        </w:rPr>
      </w:pPr>
      <w:bookmarkStart w:id="199" w:name="OLE_LINK10"/>
      <w:bookmarkStart w:id="200" w:name="OLE_LINK11"/>
      <w:r>
        <w:rPr>
          <w:rFonts w:hint="eastAsia"/>
        </w:rPr>
        <w:t>食品应遵守</w:t>
      </w:r>
      <w:r w:rsidRPr="005C0D81">
        <w:rPr>
          <w:rFonts w:hint="eastAsia"/>
        </w:rPr>
        <w:t>应遵守 GB 14881的规定；</w:t>
      </w:r>
      <w:r w:rsidR="006738C1" w:rsidRPr="001E264B">
        <w:rPr>
          <w:rFonts w:hAnsi="宋体" w:hint="eastAsia"/>
          <w:bCs/>
        </w:rPr>
        <w:t>绿色食品应符合 NY/T 1507 的要求；</w:t>
      </w:r>
      <w:r w:rsidRPr="005C0D81">
        <w:rPr>
          <w:rFonts w:hint="eastAsia"/>
        </w:rPr>
        <w:t>有机产品应符合 GB/T 19630 的要求。</w:t>
      </w:r>
    </w:p>
    <w:bookmarkEnd w:id="199"/>
    <w:bookmarkEnd w:id="200"/>
    <w:p w:rsidR="00D6073B" w:rsidRDefault="00D6073B" w:rsidP="00D6073B">
      <w:pPr>
        <w:pStyle w:val="affd"/>
        <w:spacing w:before="120" w:after="120"/>
        <w:rPr>
          <w:rFonts w:hint="eastAsia"/>
        </w:rPr>
      </w:pPr>
      <w:r>
        <w:rPr>
          <w:rFonts w:hint="eastAsia"/>
        </w:rPr>
        <w:t>设施设备</w:t>
      </w:r>
    </w:p>
    <w:p w:rsidR="00D6073B" w:rsidRDefault="005C0D81" w:rsidP="005C0D81">
      <w:pPr>
        <w:pStyle w:val="affffffffa"/>
        <w:rPr>
          <w:rFonts w:hint="eastAsia"/>
        </w:rPr>
      </w:pPr>
      <w:r>
        <w:rPr>
          <w:rFonts w:hint="eastAsia"/>
        </w:rPr>
        <w:t>中药材</w:t>
      </w:r>
      <w:r w:rsidR="00D6073B">
        <w:rPr>
          <w:rFonts w:hint="eastAsia"/>
        </w:rPr>
        <w:t>应符合《中药材生产质量管理规范 》、SB/T 11183的相关规定。</w:t>
      </w:r>
    </w:p>
    <w:p w:rsidR="00D6073B" w:rsidRDefault="005C0D81" w:rsidP="005C0D81">
      <w:pPr>
        <w:pStyle w:val="affffffffa"/>
        <w:rPr>
          <w:rFonts w:hint="eastAsia"/>
        </w:rPr>
      </w:pPr>
      <w:r w:rsidRPr="005C0D81">
        <w:rPr>
          <w:rFonts w:hint="eastAsia"/>
        </w:rPr>
        <w:t>食品应遵守应遵守 GB 14881的规定；</w:t>
      </w:r>
      <w:r w:rsidR="006738C1" w:rsidRPr="001E264B">
        <w:rPr>
          <w:rFonts w:hAnsi="宋体" w:hint="eastAsia"/>
          <w:bCs/>
        </w:rPr>
        <w:t>绿色食品应符合 NY/T 1507 的要求；</w:t>
      </w:r>
      <w:r w:rsidRPr="005C0D81">
        <w:rPr>
          <w:rFonts w:hint="eastAsia"/>
        </w:rPr>
        <w:t>有机产品应符合 GB/T 19630 的要求。</w:t>
      </w:r>
    </w:p>
    <w:p w:rsidR="00D6073B" w:rsidRDefault="00D6073B" w:rsidP="00D6073B">
      <w:pPr>
        <w:pStyle w:val="affd"/>
        <w:spacing w:before="120" w:after="120"/>
        <w:rPr>
          <w:rFonts w:hint="eastAsia"/>
        </w:rPr>
      </w:pPr>
      <w:r>
        <w:rPr>
          <w:rFonts w:hint="eastAsia"/>
        </w:rPr>
        <w:t>质量管理</w:t>
      </w:r>
    </w:p>
    <w:p w:rsidR="00002E69" w:rsidRDefault="00D6073B" w:rsidP="005C0D81">
      <w:pPr>
        <w:pStyle w:val="affffffffa"/>
        <w:rPr>
          <w:rFonts w:hint="eastAsia"/>
        </w:rPr>
      </w:pPr>
      <w:r>
        <w:rPr>
          <w:rFonts w:hint="eastAsia"/>
        </w:rPr>
        <w:t>应符合《中药材生产质量管理规范 》、SB/T 11183的相关规定，建立质量管理体系、质量追溯体体系，对加工过程进行记录，记录保存至该批中药材销售后至少三年以上。</w:t>
      </w:r>
    </w:p>
    <w:p w:rsidR="005C0D81" w:rsidRPr="00002E69" w:rsidRDefault="005C0D81" w:rsidP="006738C1">
      <w:pPr>
        <w:pStyle w:val="affffffffa"/>
        <w:rPr>
          <w:rFonts w:hint="eastAsia"/>
        </w:rPr>
      </w:pPr>
      <w:r w:rsidRPr="005C0D81">
        <w:rPr>
          <w:rFonts w:hint="eastAsia"/>
        </w:rPr>
        <w:t>食品应遵守应遵守 GB 14881的规定；</w:t>
      </w:r>
      <w:bookmarkStart w:id="201" w:name="OLE_LINK30"/>
      <w:r w:rsidR="006738C1" w:rsidRPr="006738C1">
        <w:rPr>
          <w:rFonts w:hint="eastAsia"/>
        </w:rPr>
        <w:t>绿色食品应符合 NY/T 1507 的要求；</w:t>
      </w:r>
      <w:r w:rsidRPr="005C0D81">
        <w:rPr>
          <w:rFonts w:hint="eastAsia"/>
        </w:rPr>
        <w:t>有机产品应符合 GB/T 19630 的要求。</w:t>
      </w:r>
    </w:p>
    <w:p w:rsidR="008F1C77" w:rsidRDefault="008F1C77" w:rsidP="00F53EDC">
      <w:pPr>
        <w:pStyle w:val="affc"/>
        <w:spacing w:before="240" w:after="240"/>
        <w:rPr>
          <w:rFonts w:hint="eastAsia"/>
        </w:rPr>
      </w:pPr>
      <w:bookmarkStart w:id="202" w:name="_Toc207044526"/>
      <w:bookmarkEnd w:id="201"/>
      <w:r>
        <w:rPr>
          <w:rFonts w:hint="eastAsia"/>
        </w:rPr>
        <w:t>加工</w:t>
      </w:r>
      <w:r w:rsidR="00002E69">
        <w:rPr>
          <w:rFonts w:hint="eastAsia"/>
        </w:rPr>
        <w:t>流程</w:t>
      </w:r>
      <w:bookmarkEnd w:id="202"/>
    </w:p>
    <w:p w:rsidR="00F53EDC" w:rsidRDefault="005C0D81" w:rsidP="005418E7">
      <w:pPr>
        <w:pStyle w:val="affd"/>
        <w:spacing w:before="120" w:after="120"/>
        <w:rPr>
          <w:rFonts w:hint="eastAsia"/>
        </w:rPr>
      </w:pPr>
      <w:r>
        <w:rPr>
          <w:rFonts w:hint="eastAsia"/>
        </w:rPr>
        <w:t>食品加工</w:t>
      </w:r>
    </w:p>
    <w:p w:rsidR="008279F4" w:rsidRDefault="00F53EDC" w:rsidP="005C0D81">
      <w:pPr>
        <w:pStyle w:val="affffffffa"/>
        <w:numPr>
          <w:ilvl w:val="0"/>
          <w:numId w:val="0"/>
        </w:numPr>
        <w:ind w:firstLineChars="200" w:firstLine="420"/>
        <w:rPr>
          <w:rFonts w:hint="eastAsia"/>
        </w:rPr>
      </w:pPr>
      <w:bookmarkStart w:id="203" w:name="OLE_LINK31"/>
      <w:bookmarkStart w:id="204" w:name="OLE_LINK32"/>
      <w:bookmarkStart w:id="205" w:name="OLE_LINK33"/>
      <w:r w:rsidRPr="00F53EDC">
        <w:rPr>
          <w:rFonts w:hint="eastAsia"/>
        </w:rPr>
        <w:t>挑选去核及杂质</w:t>
      </w:r>
      <w:r w:rsidR="001224B1">
        <w:rPr>
          <w:rFonts w:hint="eastAsia"/>
        </w:rPr>
        <w:t>，</w:t>
      </w:r>
      <w:bookmarkEnd w:id="205"/>
      <w:r w:rsidR="008F1C77">
        <w:rPr>
          <w:rFonts w:hint="eastAsia"/>
        </w:rPr>
        <w:t>洗净泥土，</w:t>
      </w:r>
      <w:bookmarkEnd w:id="203"/>
      <w:bookmarkEnd w:id="204"/>
      <w:r w:rsidR="008F1C77">
        <w:rPr>
          <w:rFonts w:hint="eastAsia"/>
        </w:rPr>
        <w:t>至沸水中煮5min或用蒸汽蒸20min，呈现油润即半熟后取出</w:t>
      </w:r>
      <w:r w:rsidR="005C0D81">
        <w:rPr>
          <w:rFonts w:hint="eastAsia"/>
        </w:rPr>
        <w:t>。</w:t>
      </w:r>
      <w:r w:rsidR="008F1C77">
        <w:rPr>
          <w:rFonts w:hint="eastAsia"/>
        </w:rPr>
        <w:t>烘或晒至7</w:t>
      </w:r>
      <w:r w:rsidR="005C0D81">
        <w:rPr>
          <w:rFonts w:hint="eastAsia"/>
        </w:rPr>
        <w:t>成干燥，再用滚筒去除剩余须根后晒或烘至全干</w:t>
      </w:r>
      <w:r w:rsidR="008279F4">
        <w:rPr>
          <w:rFonts w:hint="eastAsia"/>
        </w:rPr>
        <w:t>。</w:t>
      </w:r>
    </w:p>
    <w:p w:rsidR="005C0D81" w:rsidRDefault="005C0D81" w:rsidP="005C0D81">
      <w:pPr>
        <w:pStyle w:val="affd"/>
        <w:spacing w:before="120" w:after="120"/>
        <w:rPr>
          <w:rFonts w:hint="eastAsia"/>
        </w:rPr>
      </w:pPr>
      <w:r>
        <w:t>药材加工</w:t>
      </w:r>
      <w:bookmarkEnd w:id="170"/>
    </w:p>
    <w:p w:rsidR="005C0D81" w:rsidRDefault="005C0D81" w:rsidP="005C0D81">
      <w:pPr>
        <w:pStyle w:val="affe"/>
        <w:spacing w:before="120" w:after="120"/>
        <w:rPr>
          <w:rFonts w:hint="eastAsia"/>
        </w:rPr>
      </w:pPr>
      <w:r>
        <w:rPr>
          <w:rFonts w:hint="eastAsia"/>
        </w:rPr>
        <w:t>洗药</w:t>
      </w:r>
    </w:p>
    <w:p w:rsidR="00623079" w:rsidRDefault="00975D69" w:rsidP="00623079">
      <w:pPr>
        <w:pStyle w:val="affffe"/>
        <w:ind w:firstLine="420"/>
        <w:rPr>
          <w:rFonts w:hint="eastAsia"/>
        </w:rPr>
      </w:pPr>
      <w:r w:rsidRPr="00975D69">
        <w:rPr>
          <w:rFonts w:hint="eastAsia"/>
        </w:rPr>
        <w:t>挑选去核及杂质，</w:t>
      </w:r>
      <w:r w:rsidR="006A42EC">
        <w:rPr>
          <w:rFonts w:hint="eastAsia"/>
        </w:rPr>
        <w:t>挑选后的药材移至浸水式清洗机进行淋洗，</w:t>
      </w:r>
      <w:r w:rsidR="00623079">
        <w:rPr>
          <w:rFonts w:hint="eastAsia"/>
        </w:rPr>
        <w:t>清洗至药材无泥沙，表面洁净。</w:t>
      </w:r>
    </w:p>
    <w:p w:rsidR="005C0D81" w:rsidRDefault="005C0D81" w:rsidP="005C0D81">
      <w:pPr>
        <w:pStyle w:val="affe"/>
        <w:spacing w:before="120" w:after="120"/>
        <w:rPr>
          <w:rFonts w:hint="eastAsia"/>
        </w:rPr>
      </w:pPr>
      <w:r>
        <w:rPr>
          <w:rFonts w:hint="eastAsia"/>
        </w:rPr>
        <w:t>润药</w:t>
      </w:r>
    </w:p>
    <w:p w:rsidR="00623079" w:rsidRDefault="00623079" w:rsidP="00623079">
      <w:pPr>
        <w:pStyle w:val="affffe"/>
        <w:ind w:firstLine="420"/>
        <w:rPr>
          <w:rFonts w:hint="eastAsia"/>
        </w:rPr>
      </w:pPr>
      <w:r>
        <w:rPr>
          <w:rFonts w:hint="eastAsia"/>
        </w:rPr>
        <w:t xml:space="preserve">将洗好的药材加入润药池，使药透水尽时，用手捏有柔软感可取出。             </w:t>
      </w:r>
    </w:p>
    <w:p w:rsidR="005C0D81" w:rsidRDefault="005C0D81" w:rsidP="005C0D81">
      <w:pPr>
        <w:pStyle w:val="affe"/>
        <w:spacing w:before="120" w:after="120"/>
        <w:rPr>
          <w:rFonts w:hint="eastAsia"/>
        </w:rPr>
      </w:pPr>
      <w:r>
        <w:rPr>
          <w:rFonts w:hint="eastAsia"/>
        </w:rPr>
        <w:t>切制</w:t>
      </w:r>
    </w:p>
    <w:p w:rsidR="00623079" w:rsidRDefault="00623079" w:rsidP="00623079">
      <w:pPr>
        <w:pStyle w:val="affffe"/>
        <w:ind w:firstLine="420"/>
        <w:rPr>
          <w:rFonts w:hint="eastAsia"/>
        </w:rPr>
      </w:pPr>
      <w:r>
        <w:rPr>
          <w:rFonts w:hint="eastAsia"/>
        </w:rPr>
        <w:t>药材润好后移至切制岗位，倾入调试好的切药机中切制成厚片（2</w:t>
      </w:r>
      <w:r w:rsidR="005C0D81">
        <w:rPr>
          <w:rFonts w:hint="eastAsia"/>
        </w:rPr>
        <w:t>mm</w:t>
      </w:r>
      <w:r>
        <w:rPr>
          <w:rFonts w:hint="eastAsia"/>
        </w:rPr>
        <w:t>～4mm），</w:t>
      </w:r>
      <w:r w:rsidR="005C0D81">
        <w:rPr>
          <w:rFonts w:hint="eastAsia"/>
        </w:rPr>
        <w:t>切好的厚片装入洁净容器内</w:t>
      </w:r>
      <w:r>
        <w:rPr>
          <w:rFonts w:hint="eastAsia"/>
        </w:rPr>
        <w:t>。</w:t>
      </w:r>
    </w:p>
    <w:p w:rsidR="005C0D81" w:rsidRDefault="005C0D81" w:rsidP="005C0D81">
      <w:pPr>
        <w:pStyle w:val="affe"/>
        <w:spacing w:before="120" w:after="120"/>
        <w:rPr>
          <w:rFonts w:hint="eastAsia"/>
        </w:rPr>
      </w:pPr>
      <w:r>
        <w:rPr>
          <w:rFonts w:hint="eastAsia"/>
        </w:rPr>
        <w:t>干燥</w:t>
      </w:r>
    </w:p>
    <w:p w:rsidR="00623079" w:rsidRDefault="00623079" w:rsidP="00623079">
      <w:pPr>
        <w:pStyle w:val="affffe"/>
        <w:ind w:firstLine="420"/>
        <w:rPr>
          <w:rFonts w:hint="eastAsia"/>
        </w:rPr>
      </w:pPr>
      <w:r>
        <w:rPr>
          <w:rFonts w:hint="eastAsia"/>
        </w:rPr>
        <w:t>将切制好的药材置于敞开式烘箱，药材装盘要铺平，控制装盘厚度为3</w:t>
      </w:r>
      <w:r w:rsidR="005C0D81">
        <w:rPr>
          <w:rFonts w:hint="eastAsia"/>
        </w:rPr>
        <w:t>cm</w:t>
      </w:r>
      <w:r>
        <w:rPr>
          <w:rFonts w:hint="eastAsia"/>
        </w:rPr>
        <w:t>～5cm。装盘完毕，</w:t>
      </w:r>
      <w:r w:rsidR="005C0D81">
        <w:rPr>
          <w:rFonts w:hint="eastAsia"/>
        </w:rPr>
        <w:t>放置</w:t>
      </w:r>
      <w:r>
        <w:rPr>
          <w:rFonts w:hint="eastAsia"/>
        </w:rPr>
        <w:t>干燥温度60℃～80℃</w:t>
      </w:r>
      <w:r w:rsidR="005C0D81">
        <w:rPr>
          <w:rFonts w:hint="eastAsia"/>
        </w:rPr>
        <w:t>的烘箱</w:t>
      </w:r>
      <w:r>
        <w:rPr>
          <w:rFonts w:hint="eastAsia"/>
        </w:rPr>
        <w:t>，干燥过程中每隔1</w:t>
      </w:r>
      <w:r w:rsidR="005C0D81">
        <w:rPr>
          <w:rFonts w:hint="eastAsia"/>
        </w:rPr>
        <w:t>h</w:t>
      </w:r>
      <w:r>
        <w:rPr>
          <w:rFonts w:hint="eastAsia"/>
        </w:rPr>
        <w:t>翻药</w:t>
      </w:r>
      <w:r w:rsidR="005C0D81">
        <w:rPr>
          <w:rFonts w:hint="eastAsia"/>
        </w:rPr>
        <w:t>1</w:t>
      </w:r>
      <w:r>
        <w:rPr>
          <w:rFonts w:hint="eastAsia"/>
        </w:rPr>
        <w:t>次。干燥结束</w:t>
      </w:r>
      <w:r w:rsidR="005C0D81">
        <w:rPr>
          <w:rFonts w:hint="eastAsia"/>
        </w:rPr>
        <w:t>移出晾凉，</w:t>
      </w:r>
      <w:r>
        <w:rPr>
          <w:rFonts w:hint="eastAsia"/>
        </w:rPr>
        <w:t>待药材温度降至室温。</w:t>
      </w:r>
    </w:p>
    <w:p w:rsidR="005C0D81" w:rsidRDefault="005C0D81" w:rsidP="005C0D81">
      <w:pPr>
        <w:pStyle w:val="affe"/>
        <w:spacing w:before="120" w:after="120"/>
        <w:rPr>
          <w:rFonts w:hint="eastAsia"/>
        </w:rPr>
      </w:pPr>
      <w:r>
        <w:rPr>
          <w:rFonts w:hint="eastAsia"/>
        </w:rPr>
        <w:t>筛选</w:t>
      </w:r>
    </w:p>
    <w:p w:rsidR="00623079" w:rsidRDefault="00623079" w:rsidP="00623079">
      <w:pPr>
        <w:pStyle w:val="affffe"/>
        <w:ind w:firstLine="420"/>
        <w:rPr>
          <w:rFonts w:hint="eastAsia"/>
        </w:rPr>
      </w:pPr>
      <w:r>
        <w:rPr>
          <w:rFonts w:hint="eastAsia"/>
        </w:rPr>
        <w:t>将干燥好的药材移至筛选岗位，用筛筛去碎屑、焦屑及灰屑。</w:t>
      </w:r>
    </w:p>
    <w:p w:rsidR="005418E7" w:rsidRDefault="00164053" w:rsidP="005C0D81">
      <w:pPr>
        <w:pStyle w:val="affc"/>
        <w:spacing w:before="240" w:after="240"/>
        <w:rPr>
          <w:rFonts w:hint="eastAsia"/>
        </w:rPr>
      </w:pPr>
      <w:bookmarkStart w:id="206" w:name="_Toc207044527"/>
      <w:r>
        <w:rPr>
          <w:rFonts w:hint="eastAsia"/>
        </w:rPr>
        <w:t>包装、贮存与运输</w:t>
      </w:r>
      <w:bookmarkEnd w:id="206"/>
    </w:p>
    <w:p w:rsidR="00254A69" w:rsidRPr="00254A69" w:rsidRDefault="00254A69" w:rsidP="00254A69">
      <w:pPr>
        <w:pStyle w:val="affffffffa"/>
        <w:rPr>
          <w:rFonts w:hint="eastAsia"/>
        </w:rPr>
      </w:pPr>
      <w:r w:rsidRPr="00254A69">
        <w:rPr>
          <w:rFonts w:hint="eastAsia"/>
        </w:rPr>
        <w:t>药材包装应遵循SB/T 11182的规定。</w:t>
      </w:r>
    </w:p>
    <w:p w:rsidR="00254A69" w:rsidRPr="00254A69" w:rsidRDefault="001E264B" w:rsidP="00254A69">
      <w:pPr>
        <w:pStyle w:val="affffffffa"/>
        <w:rPr>
          <w:rFonts w:hint="eastAsia"/>
        </w:rPr>
      </w:pPr>
      <w:r>
        <w:rPr>
          <w:rFonts w:hint="eastAsia"/>
        </w:rPr>
        <w:t>包装应符合</w:t>
      </w:r>
      <w:r w:rsidRPr="008177B3">
        <w:t xml:space="preserve">NY/T </w:t>
      </w:r>
      <w:r>
        <w:rPr>
          <w:rFonts w:hint="eastAsia"/>
        </w:rPr>
        <w:t>982的规定</w:t>
      </w:r>
      <w:r w:rsidR="00254A69">
        <w:rPr>
          <w:rFonts w:hint="eastAsia"/>
        </w:rPr>
        <w:t>；</w:t>
      </w:r>
      <w:bookmarkStart w:id="207" w:name="OLE_LINK19"/>
      <w:bookmarkStart w:id="208" w:name="OLE_LINK20"/>
      <w:r w:rsidR="00254A69" w:rsidRPr="00254A69">
        <w:rPr>
          <w:rFonts w:hint="eastAsia"/>
        </w:rPr>
        <w:t>绿色食品应符合 NY/T 1507 的要求；</w:t>
      </w:r>
      <w:bookmarkEnd w:id="207"/>
      <w:bookmarkEnd w:id="208"/>
      <w:r w:rsidR="00254A69" w:rsidRPr="00254A69">
        <w:rPr>
          <w:rFonts w:hint="eastAsia"/>
        </w:rPr>
        <w:t>有机产品应符合 GB/T 19630 的要求。</w:t>
      </w:r>
    </w:p>
    <w:p w:rsidR="00254A69" w:rsidRPr="00254A69" w:rsidRDefault="00254A69" w:rsidP="00254A69">
      <w:pPr>
        <w:pStyle w:val="affd"/>
        <w:spacing w:before="120" w:after="120"/>
        <w:rPr>
          <w:rFonts w:hint="eastAsia"/>
        </w:rPr>
      </w:pPr>
      <w:r w:rsidRPr="00254A69">
        <w:rPr>
          <w:rFonts w:hint="eastAsia"/>
        </w:rPr>
        <w:t>贮存</w:t>
      </w:r>
    </w:p>
    <w:p w:rsidR="00254A69" w:rsidRPr="00254A69" w:rsidRDefault="00254A69" w:rsidP="00254A69">
      <w:pPr>
        <w:pStyle w:val="affffffffa"/>
        <w:rPr>
          <w:rFonts w:ascii="黑体" w:eastAsia="黑体" w:hint="eastAsia"/>
        </w:rPr>
      </w:pPr>
      <w:r>
        <w:rPr>
          <w:rFonts w:hint="eastAsia"/>
        </w:rPr>
        <w:t>药材贮存</w:t>
      </w:r>
      <w:r>
        <w:rPr>
          <w:rFonts w:hint="eastAsia"/>
        </w:rPr>
        <w:t>应执行</w:t>
      </w:r>
      <w:bookmarkStart w:id="209" w:name="OLE_LINK3"/>
      <w:r>
        <w:rPr>
          <w:rFonts w:hint="eastAsia"/>
        </w:rPr>
        <w:t>SB/T 1109</w:t>
      </w:r>
      <w:bookmarkEnd w:id="209"/>
      <w:r>
        <w:rPr>
          <w:rFonts w:hint="eastAsia"/>
        </w:rPr>
        <w:t>4的规定。</w:t>
      </w:r>
    </w:p>
    <w:p w:rsidR="006E0BF8" w:rsidRDefault="00254A69" w:rsidP="00254A69">
      <w:pPr>
        <w:pStyle w:val="affffffffa"/>
        <w:rPr>
          <w:rFonts w:hint="eastAsia"/>
        </w:rPr>
      </w:pPr>
      <w:r w:rsidRPr="00254A69">
        <w:rPr>
          <w:rFonts w:hint="eastAsia"/>
        </w:rPr>
        <w:t>食品贮存应离地、离墙，不应与有毒、有害、有异味、有腐蚀性的物品同库</w:t>
      </w:r>
      <w:r>
        <w:rPr>
          <w:rFonts w:hint="eastAsia"/>
        </w:rPr>
        <w:t>贮存；</w:t>
      </w:r>
      <w:bookmarkStart w:id="210" w:name="OLE_LINK23"/>
      <w:bookmarkStart w:id="211" w:name="OLE_LINK24"/>
      <w:r w:rsidRPr="00254A69">
        <w:rPr>
          <w:rFonts w:hint="eastAsia"/>
        </w:rPr>
        <w:t>绿色食品应</w:t>
      </w:r>
      <w:r w:rsidRPr="00254A69">
        <w:rPr>
          <w:rFonts w:hint="eastAsia"/>
        </w:rPr>
        <w:lastRenderedPageBreak/>
        <w:t xml:space="preserve">符合 NY/T 1507 的要求；有机产品应符合 GB/T 19630 </w:t>
      </w:r>
      <w:r>
        <w:rPr>
          <w:rFonts w:hint="eastAsia"/>
        </w:rPr>
        <w:t>的要求</w:t>
      </w:r>
      <w:r w:rsidR="005418E7">
        <w:rPr>
          <w:rFonts w:hint="eastAsia"/>
        </w:rPr>
        <w:t>。</w:t>
      </w:r>
      <w:bookmarkEnd w:id="210"/>
      <w:bookmarkEnd w:id="211"/>
    </w:p>
    <w:p w:rsidR="00254A69" w:rsidRPr="00254A69" w:rsidRDefault="00254A69" w:rsidP="00254A69">
      <w:pPr>
        <w:pStyle w:val="affd"/>
        <w:spacing w:before="120" w:after="120"/>
        <w:rPr>
          <w:rFonts w:hint="eastAsia"/>
        </w:rPr>
      </w:pPr>
      <w:r w:rsidRPr="00254A69">
        <w:rPr>
          <w:rFonts w:hint="eastAsia"/>
        </w:rPr>
        <w:t>运输</w:t>
      </w:r>
    </w:p>
    <w:p w:rsidR="00254A69" w:rsidRDefault="00254A69" w:rsidP="001E264B">
      <w:pPr>
        <w:pStyle w:val="affffffffa"/>
        <w:rPr>
          <w:rFonts w:hint="eastAsia"/>
        </w:rPr>
      </w:pPr>
      <w:r w:rsidRPr="00254A69">
        <w:rPr>
          <w:rFonts w:hint="eastAsia"/>
        </w:rPr>
        <w:t>运输工具或容器应干燥、清洁卫生、无异味、无污染，不得与其它有毒、有害物质混装。</w:t>
      </w:r>
    </w:p>
    <w:p w:rsidR="001E264B" w:rsidRPr="00254A69" w:rsidRDefault="001E264B" w:rsidP="001E264B">
      <w:pPr>
        <w:pStyle w:val="affffffffa"/>
      </w:pPr>
      <w:r w:rsidRPr="001E264B">
        <w:rPr>
          <w:rFonts w:hint="eastAsia"/>
        </w:rPr>
        <w:t>绿色食品应符合 NY/T 1507 的要求；有机产品应符合 GB/T 19630 的要求。</w:t>
      </w:r>
    </w:p>
    <w:p w:rsidR="00F23070" w:rsidRDefault="00E700E8">
      <w:pPr>
        <w:pStyle w:val="affffe"/>
        <w:ind w:firstLineChars="0" w:firstLine="0"/>
        <w:jc w:val="center"/>
      </w:pPr>
      <w:bookmarkStart w:id="212" w:name="BookMark8"/>
      <w:bookmarkEnd w:id="51"/>
      <w:bookmarkEnd w:id="167"/>
      <w:bookmarkEnd w:id="16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hint="eastAsia"/>
          <w:noProof/>
        </w:rPr>
        <w:drawing>
          <wp:inline distT="0" distB="0" distL="0" distR="0" wp14:anchorId="3AEA86D8" wp14:editId="5243DFB7">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12"/>
    </w:p>
    <w:sectPr w:rsidR="00F23070" w:rsidSect="001D0CA4">
      <w:headerReference w:type="even" r:id="rId22"/>
      <w:headerReference w:type="default" r:id="rId23"/>
      <w:footerReference w:type="even" r:id="rId24"/>
      <w:footerReference w:type="default" r:id="rId25"/>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137" w:rsidRDefault="00735137">
      <w:pPr>
        <w:spacing w:line="240" w:lineRule="auto"/>
      </w:pPr>
      <w:r>
        <w:separator/>
      </w:r>
    </w:p>
  </w:endnote>
  <w:endnote w:type="continuationSeparator" w:id="0">
    <w:p w:rsidR="00735137" w:rsidRDefault="00735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Default="00303E59">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Default="00303E59">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Default="00303E59">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Pr="006A4732" w:rsidRDefault="00303E59" w:rsidP="006A4732">
    <w:pPr>
      <w:pStyle w:val="affffa"/>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Default="00303E59" w:rsidP="006A4732">
    <w:pPr>
      <w:pStyle w:val="affffb"/>
    </w:pPr>
    <w:r>
      <w:fldChar w:fldCharType="begin"/>
    </w:r>
    <w:r>
      <w:instrText>PAGE   \* MERGEFORMAT</w:instrText>
    </w:r>
    <w:r>
      <w:fldChar w:fldCharType="separate"/>
    </w:r>
    <w:r w:rsidR="003C0AF7" w:rsidRPr="003C0AF7">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Pr="006A4732" w:rsidRDefault="00303E59" w:rsidP="006A4732">
    <w:pPr>
      <w:pStyle w:val="affffa"/>
    </w:pPr>
    <w:r>
      <w:fldChar w:fldCharType="begin"/>
    </w:r>
    <w:r>
      <w:instrText xml:space="preserve"> PAGE   \* MERGEFORMAT \* MERGEFORMAT </w:instrText>
    </w:r>
    <w:r>
      <w:fldChar w:fldCharType="separate"/>
    </w:r>
    <w:r>
      <w:rPr>
        <w:noProof/>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Default="00303E59" w:rsidP="006A4732">
    <w:pPr>
      <w:pStyle w:val="affffb"/>
    </w:pPr>
    <w:r>
      <w:fldChar w:fldCharType="begin"/>
    </w:r>
    <w:r>
      <w:instrText>PAGE   \* MERGEFORMAT</w:instrText>
    </w:r>
    <w:r>
      <w:fldChar w:fldCharType="separate"/>
    </w:r>
    <w:r w:rsidR="003C0AF7" w:rsidRPr="003C0AF7">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137" w:rsidRDefault="00735137">
      <w:pPr>
        <w:spacing w:line="240" w:lineRule="auto"/>
      </w:pPr>
      <w:r>
        <w:separator/>
      </w:r>
    </w:p>
  </w:footnote>
  <w:footnote w:type="continuationSeparator" w:id="0">
    <w:p w:rsidR="00735137" w:rsidRDefault="007351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Default="00303E59">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Default="00303E59">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Default="00303E59">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Pr="006A4732" w:rsidRDefault="00303E59" w:rsidP="006A4732">
    <w:pPr>
      <w:pStyle w:val="afffff4"/>
    </w:pPr>
    <w:r>
      <w:fldChar w:fldCharType="begin"/>
    </w:r>
    <w:r>
      <w:instrText xml:space="preserve"> STYLEREF  标准文件_文件编号 \* MERGEFORMAT </w:instrText>
    </w:r>
    <w:r>
      <w:fldChar w:fldCharType="separate"/>
    </w:r>
    <w:r>
      <w:rPr>
        <w:noProof/>
      </w:rPr>
      <w:t>T/JALNCP 5201</w:t>
    </w:r>
    <w:r>
      <w:rPr>
        <w:noProof/>
      </w:rPr>
      <w:t>—</w:t>
    </w:r>
    <w:r>
      <w:rPr>
        <w:noProof/>
      </w:rPr>
      <w:t>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Default="00303E59" w:rsidP="006A4732">
    <w:pPr>
      <w:pStyle w:val="afffff3"/>
    </w:pPr>
    <w:r>
      <w:fldChar w:fldCharType="begin"/>
    </w:r>
    <w:r>
      <w:instrText xml:space="preserve"> STYLEREF  标准文件_文件编号  \* MERGEFORMAT </w:instrText>
    </w:r>
    <w:r>
      <w:fldChar w:fldCharType="separate"/>
    </w:r>
    <w:r w:rsidR="003C0AF7">
      <w:rPr>
        <w:noProof/>
      </w:rPr>
      <w:t>T/JALNCP XXXX</w:t>
    </w:r>
    <w:r w:rsidR="003C0AF7">
      <w:rPr>
        <w:noProof/>
      </w:rPr>
      <w:t>—</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Pr="006A4732" w:rsidRDefault="00303E59" w:rsidP="006A4732">
    <w:pPr>
      <w:pStyle w:val="afffff4"/>
    </w:pPr>
    <w:r>
      <w:fldChar w:fldCharType="begin"/>
    </w:r>
    <w:r>
      <w:instrText xml:space="preserve"> STYLEREF  标准文件_文件编号 \* MERGEFORMAT </w:instrText>
    </w:r>
    <w:r>
      <w:fldChar w:fldCharType="separate"/>
    </w:r>
    <w:r>
      <w:rPr>
        <w:noProof/>
      </w:rPr>
      <w:t>T/JALNCP 5201</w:t>
    </w:r>
    <w:r>
      <w:rPr>
        <w:noProof/>
      </w:rPr>
      <w:t>—</w:t>
    </w:r>
    <w:r>
      <w:rPr>
        <w:noProof/>
      </w:rPr>
      <w:t>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9" w:rsidRDefault="00303E59" w:rsidP="006A4732">
    <w:pPr>
      <w:pStyle w:val="afffff3"/>
    </w:pPr>
    <w:r>
      <w:fldChar w:fldCharType="begin"/>
    </w:r>
    <w:r>
      <w:instrText xml:space="preserve"> STYLEREF  标准文件_文件编号  \* MERGEFORMAT </w:instrText>
    </w:r>
    <w:r>
      <w:fldChar w:fldCharType="separate"/>
    </w:r>
    <w:r w:rsidR="003C0AF7">
      <w:rPr>
        <w:noProof/>
      </w:rPr>
      <w:t>T/JALNCP XXXX</w:t>
    </w:r>
    <w:r w:rsidR="003C0AF7">
      <w:rPr>
        <w:noProof/>
      </w:rPr>
      <w:t>—</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3969" w:firstLine="0"/>
      </w:pPr>
    </w:lvl>
    <w:lvl w:ilvl="1">
      <w:start w:val="1"/>
      <w:numFmt w:val="decimal"/>
      <w:lvlText w:val="%1.%2"/>
      <w:lvlJc w:val="left"/>
      <w:pPr>
        <w:tabs>
          <w:tab w:val="left" w:pos="850"/>
        </w:tabs>
        <w:ind w:left="850" w:hanging="567"/>
      </w:pPr>
    </w:lvl>
    <w:lvl w:ilvl="2">
      <w:start w:val="1"/>
      <w:numFmt w:val="decimal"/>
      <w:lvlText w:val="%1.%2.%3"/>
      <w:lvlJc w:val="left"/>
      <w:pPr>
        <w:tabs>
          <w:tab w:val="left" w:pos="1275"/>
        </w:tabs>
        <w:ind w:left="1275" w:hanging="567"/>
      </w:pPr>
    </w:lvl>
    <w:lvl w:ilvl="3">
      <w:start w:val="1"/>
      <w:numFmt w:val="decimal"/>
      <w:lvlText w:val="%1.%2.%3.%4"/>
      <w:lvlJc w:val="left"/>
      <w:pPr>
        <w:tabs>
          <w:tab w:val="left" w:pos="1842"/>
        </w:tabs>
        <w:ind w:left="1842" w:hanging="708"/>
      </w:pPr>
    </w:lvl>
    <w:lvl w:ilvl="4">
      <w:start w:val="1"/>
      <w:numFmt w:val="decimal"/>
      <w:lvlText w:val="%1.%2.%3.%4.%5"/>
      <w:lvlJc w:val="left"/>
      <w:pPr>
        <w:tabs>
          <w:tab w:val="left" w:pos="2409"/>
        </w:tabs>
        <w:ind w:left="2409" w:hanging="850"/>
      </w:pPr>
    </w:lvl>
    <w:lvl w:ilvl="5">
      <w:start w:val="1"/>
      <w:numFmt w:val="decimal"/>
      <w:lvlText w:val="%1.%2.%3.%4.%5.%6"/>
      <w:lvlJc w:val="left"/>
      <w:pPr>
        <w:tabs>
          <w:tab w:val="left" w:pos="3118"/>
        </w:tabs>
        <w:ind w:left="3118" w:hanging="1134"/>
      </w:pPr>
    </w:lvl>
    <w:lvl w:ilvl="6">
      <w:start w:val="1"/>
      <w:numFmt w:val="decimal"/>
      <w:lvlText w:val="%1.%2.%3.%4.%5.%6.%7"/>
      <w:lvlJc w:val="left"/>
      <w:pPr>
        <w:tabs>
          <w:tab w:val="left" w:pos="3685"/>
        </w:tabs>
        <w:ind w:left="3685" w:hanging="1276"/>
      </w:pPr>
    </w:lvl>
    <w:lvl w:ilvl="7">
      <w:start w:val="1"/>
      <w:numFmt w:val="decimal"/>
      <w:lvlText w:val="%1.%2.%3.%4.%5.%6.%7.%8"/>
      <w:lvlJc w:val="left"/>
      <w:pPr>
        <w:tabs>
          <w:tab w:val="left" w:pos="4252"/>
        </w:tabs>
        <w:ind w:left="4252" w:hanging="1418"/>
      </w:pPr>
    </w:lvl>
    <w:lvl w:ilvl="8">
      <w:start w:val="1"/>
      <w:numFmt w:val="decimal"/>
      <w:lvlText w:val="%1.%2.%3.%4.%5.%6.%7.%8.%9"/>
      <w:lvlJc w:val="left"/>
      <w:pPr>
        <w:tabs>
          <w:tab w:val="left" w:pos="4960"/>
        </w:tabs>
        <w:ind w:left="4960"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53CE7C10"/>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cumentProtection w:edit="forms" w:enforcement="1" w:cryptProviderType="rsaAES" w:cryptAlgorithmClass="hash" w:cryptAlgorithmType="typeAny" w:cryptAlgorithmSid="14" w:cryptSpinCount="100000" w:hash="Lcwe8AfKl1bIDgjMuYM4+TcV6qngqmPlt6SvMoWv7eY+jFi/ZvWay8pKXNFxstGiDrVxaAMBSfgizdbKtxeDVg==" w:salt="A4k9zE+lVFTVjI9jxgh8T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jZmMDc2ZWQ0NjU4NmQ1ZTY2ZTFjYTZjMzJhNzYifQ=="/>
  </w:docVars>
  <w:rsids>
    <w:rsidRoot w:val="00CD30ED"/>
    <w:rsid w:val="DF6FBC8F"/>
    <w:rsid w:val="E8DCF4CE"/>
    <w:rsid w:val="0000040A"/>
    <w:rsid w:val="00000A94"/>
    <w:rsid w:val="0000128E"/>
    <w:rsid w:val="00001972"/>
    <w:rsid w:val="00001D9A"/>
    <w:rsid w:val="00002B80"/>
    <w:rsid w:val="00002E69"/>
    <w:rsid w:val="00007B3A"/>
    <w:rsid w:val="000107E0"/>
    <w:rsid w:val="000113CC"/>
    <w:rsid w:val="00011FDE"/>
    <w:rsid w:val="00012FFD"/>
    <w:rsid w:val="00014162"/>
    <w:rsid w:val="00014340"/>
    <w:rsid w:val="00014959"/>
    <w:rsid w:val="00016A9C"/>
    <w:rsid w:val="000217B9"/>
    <w:rsid w:val="00022184"/>
    <w:rsid w:val="00022762"/>
    <w:rsid w:val="000238E0"/>
    <w:rsid w:val="000249DB"/>
    <w:rsid w:val="00024FF3"/>
    <w:rsid w:val="00025467"/>
    <w:rsid w:val="0002595E"/>
    <w:rsid w:val="000303C3"/>
    <w:rsid w:val="000331D3"/>
    <w:rsid w:val="000342F6"/>
    <w:rsid w:val="000346A5"/>
    <w:rsid w:val="000359C3"/>
    <w:rsid w:val="00035A7D"/>
    <w:rsid w:val="000365ED"/>
    <w:rsid w:val="0004249A"/>
    <w:rsid w:val="00043282"/>
    <w:rsid w:val="00044286"/>
    <w:rsid w:val="000448AD"/>
    <w:rsid w:val="000475EA"/>
    <w:rsid w:val="00047F28"/>
    <w:rsid w:val="000503AA"/>
    <w:rsid w:val="000506A1"/>
    <w:rsid w:val="000515DD"/>
    <w:rsid w:val="000521CC"/>
    <w:rsid w:val="0005265A"/>
    <w:rsid w:val="000539DD"/>
    <w:rsid w:val="00053BD3"/>
    <w:rsid w:val="000556ED"/>
    <w:rsid w:val="00055FE2"/>
    <w:rsid w:val="0005616F"/>
    <w:rsid w:val="00060C2E"/>
    <w:rsid w:val="00061033"/>
    <w:rsid w:val="000619E9"/>
    <w:rsid w:val="000622D4"/>
    <w:rsid w:val="0006357D"/>
    <w:rsid w:val="000676CC"/>
    <w:rsid w:val="00067F1E"/>
    <w:rsid w:val="00071CC0"/>
    <w:rsid w:val="00071CFC"/>
    <w:rsid w:val="000722A6"/>
    <w:rsid w:val="000728FA"/>
    <w:rsid w:val="00073C8C"/>
    <w:rsid w:val="000775A3"/>
    <w:rsid w:val="00077B64"/>
    <w:rsid w:val="00080A1C"/>
    <w:rsid w:val="00081A25"/>
    <w:rsid w:val="00082317"/>
    <w:rsid w:val="00083D2C"/>
    <w:rsid w:val="00086AA1"/>
    <w:rsid w:val="00087A77"/>
    <w:rsid w:val="00090CA6"/>
    <w:rsid w:val="00092B8A"/>
    <w:rsid w:val="00092FB0"/>
    <w:rsid w:val="000934C5"/>
    <w:rsid w:val="0009357D"/>
    <w:rsid w:val="00093D25"/>
    <w:rsid w:val="00093DAB"/>
    <w:rsid w:val="00093EA8"/>
    <w:rsid w:val="00094D73"/>
    <w:rsid w:val="00096D63"/>
    <w:rsid w:val="000A0B60"/>
    <w:rsid w:val="000A0EB8"/>
    <w:rsid w:val="000A19FC"/>
    <w:rsid w:val="000A296B"/>
    <w:rsid w:val="000A5233"/>
    <w:rsid w:val="000A7311"/>
    <w:rsid w:val="000B060F"/>
    <w:rsid w:val="000B129E"/>
    <w:rsid w:val="000B1592"/>
    <w:rsid w:val="000B1FF2"/>
    <w:rsid w:val="000B2DE5"/>
    <w:rsid w:val="000B3CDA"/>
    <w:rsid w:val="000B6A0B"/>
    <w:rsid w:val="000C0F6C"/>
    <w:rsid w:val="000C11DB"/>
    <w:rsid w:val="000C1492"/>
    <w:rsid w:val="000C2840"/>
    <w:rsid w:val="000C2CEE"/>
    <w:rsid w:val="000C2FBD"/>
    <w:rsid w:val="000C4921"/>
    <w:rsid w:val="000C4B41"/>
    <w:rsid w:val="000C57D6"/>
    <w:rsid w:val="000C6362"/>
    <w:rsid w:val="000C7666"/>
    <w:rsid w:val="000D0A9C"/>
    <w:rsid w:val="000D1795"/>
    <w:rsid w:val="000D329A"/>
    <w:rsid w:val="000D4B9C"/>
    <w:rsid w:val="000D4EB6"/>
    <w:rsid w:val="000D4ED4"/>
    <w:rsid w:val="000D753B"/>
    <w:rsid w:val="000D7714"/>
    <w:rsid w:val="000E06C2"/>
    <w:rsid w:val="000E319E"/>
    <w:rsid w:val="000E3AF8"/>
    <w:rsid w:val="000E4C9E"/>
    <w:rsid w:val="000E567E"/>
    <w:rsid w:val="000E6FD7"/>
    <w:rsid w:val="000E7144"/>
    <w:rsid w:val="000F06E1"/>
    <w:rsid w:val="000F0E3C"/>
    <w:rsid w:val="000F19D5"/>
    <w:rsid w:val="000F2779"/>
    <w:rsid w:val="000F328D"/>
    <w:rsid w:val="000F4050"/>
    <w:rsid w:val="000F4AEA"/>
    <w:rsid w:val="000F5736"/>
    <w:rsid w:val="000F67E9"/>
    <w:rsid w:val="00102D65"/>
    <w:rsid w:val="00104926"/>
    <w:rsid w:val="00105103"/>
    <w:rsid w:val="00113B1E"/>
    <w:rsid w:val="00115639"/>
    <w:rsid w:val="00115BCA"/>
    <w:rsid w:val="0011711C"/>
    <w:rsid w:val="001224B1"/>
    <w:rsid w:val="00124268"/>
    <w:rsid w:val="00124E4F"/>
    <w:rsid w:val="001260B7"/>
    <w:rsid w:val="001265CB"/>
    <w:rsid w:val="00130D84"/>
    <w:rsid w:val="00131743"/>
    <w:rsid w:val="001321C6"/>
    <w:rsid w:val="001325C4"/>
    <w:rsid w:val="00132EF0"/>
    <w:rsid w:val="00133010"/>
    <w:rsid w:val="001338EE"/>
    <w:rsid w:val="00133AAE"/>
    <w:rsid w:val="00135323"/>
    <w:rsid w:val="001356C4"/>
    <w:rsid w:val="00137565"/>
    <w:rsid w:val="00140838"/>
    <w:rsid w:val="00141114"/>
    <w:rsid w:val="00142969"/>
    <w:rsid w:val="001446C2"/>
    <w:rsid w:val="001457E7"/>
    <w:rsid w:val="00145D9D"/>
    <w:rsid w:val="00146388"/>
    <w:rsid w:val="00146978"/>
    <w:rsid w:val="001522B7"/>
    <w:rsid w:val="001529E5"/>
    <w:rsid w:val="00152FB3"/>
    <w:rsid w:val="00153C7E"/>
    <w:rsid w:val="00156B25"/>
    <w:rsid w:val="00156E1A"/>
    <w:rsid w:val="00157894"/>
    <w:rsid w:val="00157B55"/>
    <w:rsid w:val="00164053"/>
    <w:rsid w:val="001642FA"/>
    <w:rsid w:val="001649EB"/>
    <w:rsid w:val="00164BAF"/>
    <w:rsid w:val="00164FA8"/>
    <w:rsid w:val="00165065"/>
    <w:rsid w:val="00165434"/>
    <w:rsid w:val="0016580B"/>
    <w:rsid w:val="00165F49"/>
    <w:rsid w:val="00166B88"/>
    <w:rsid w:val="0016768F"/>
    <w:rsid w:val="0016770A"/>
    <w:rsid w:val="00170804"/>
    <w:rsid w:val="001708E9"/>
    <w:rsid w:val="00170FBD"/>
    <w:rsid w:val="0017131E"/>
    <w:rsid w:val="00172960"/>
    <w:rsid w:val="0017340B"/>
    <w:rsid w:val="00173FB1"/>
    <w:rsid w:val="00175EBE"/>
    <w:rsid w:val="00176DFD"/>
    <w:rsid w:val="00182CFD"/>
    <w:rsid w:val="00184195"/>
    <w:rsid w:val="001852C9"/>
    <w:rsid w:val="00187A0B"/>
    <w:rsid w:val="00190087"/>
    <w:rsid w:val="001913C4"/>
    <w:rsid w:val="0019348F"/>
    <w:rsid w:val="00193A07"/>
    <w:rsid w:val="0019493F"/>
    <w:rsid w:val="00194C95"/>
    <w:rsid w:val="00195C34"/>
    <w:rsid w:val="00196EF5"/>
    <w:rsid w:val="001A1A53"/>
    <w:rsid w:val="001A234A"/>
    <w:rsid w:val="001A4CF3"/>
    <w:rsid w:val="001A6696"/>
    <w:rsid w:val="001B06E8"/>
    <w:rsid w:val="001B60D5"/>
    <w:rsid w:val="001B71D0"/>
    <w:rsid w:val="001B71EE"/>
    <w:rsid w:val="001B7603"/>
    <w:rsid w:val="001C04A8"/>
    <w:rsid w:val="001C2C03"/>
    <w:rsid w:val="001C42F7"/>
    <w:rsid w:val="001C4754"/>
    <w:rsid w:val="001C49E5"/>
    <w:rsid w:val="001C680C"/>
    <w:rsid w:val="001C7FEA"/>
    <w:rsid w:val="001D0499"/>
    <w:rsid w:val="001D0634"/>
    <w:rsid w:val="001D0BBE"/>
    <w:rsid w:val="001D0CA4"/>
    <w:rsid w:val="001D0ED4"/>
    <w:rsid w:val="001D212F"/>
    <w:rsid w:val="001D29D7"/>
    <w:rsid w:val="001D2DE7"/>
    <w:rsid w:val="001D411C"/>
    <w:rsid w:val="001D58D3"/>
    <w:rsid w:val="001D5B85"/>
    <w:rsid w:val="001E0D17"/>
    <w:rsid w:val="001E1B6A"/>
    <w:rsid w:val="001E2484"/>
    <w:rsid w:val="001E264B"/>
    <w:rsid w:val="001E3CC4"/>
    <w:rsid w:val="001E4882"/>
    <w:rsid w:val="001E73AB"/>
    <w:rsid w:val="001F092D"/>
    <w:rsid w:val="001F143A"/>
    <w:rsid w:val="001F1605"/>
    <w:rsid w:val="001F2508"/>
    <w:rsid w:val="001F3209"/>
    <w:rsid w:val="001F34E4"/>
    <w:rsid w:val="001F4816"/>
    <w:rsid w:val="001F69B4"/>
    <w:rsid w:val="001F77C7"/>
    <w:rsid w:val="00200183"/>
    <w:rsid w:val="00200333"/>
    <w:rsid w:val="0020107D"/>
    <w:rsid w:val="00202AA4"/>
    <w:rsid w:val="002031F7"/>
    <w:rsid w:val="002040E6"/>
    <w:rsid w:val="00204F4D"/>
    <w:rsid w:val="0020527B"/>
    <w:rsid w:val="00205F2C"/>
    <w:rsid w:val="002067DC"/>
    <w:rsid w:val="002105AE"/>
    <w:rsid w:val="00210603"/>
    <w:rsid w:val="00210B15"/>
    <w:rsid w:val="00211CEC"/>
    <w:rsid w:val="002142EA"/>
    <w:rsid w:val="00215A14"/>
    <w:rsid w:val="00215ADD"/>
    <w:rsid w:val="00216E52"/>
    <w:rsid w:val="002204BB"/>
    <w:rsid w:val="00221B79"/>
    <w:rsid w:val="00221C6B"/>
    <w:rsid w:val="00222459"/>
    <w:rsid w:val="002253A1"/>
    <w:rsid w:val="00225CF8"/>
    <w:rsid w:val="002275E0"/>
    <w:rsid w:val="0022794E"/>
    <w:rsid w:val="00230C3E"/>
    <w:rsid w:val="00230C80"/>
    <w:rsid w:val="0023342B"/>
    <w:rsid w:val="00233D64"/>
    <w:rsid w:val="0023482A"/>
    <w:rsid w:val="00234F7A"/>
    <w:rsid w:val="002359CB"/>
    <w:rsid w:val="002403E6"/>
    <w:rsid w:val="00240925"/>
    <w:rsid w:val="00243540"/>
    <w:rsid w:val="0024497B"/>
    <w:rsid w:val="0024515B"/>
    <w:rsid w:val="00246021"/>
    <w:rsid w:val="0024666E"/>
    <w:rsid w:val="00247F52"/>
    <w:rsid w:val="00250B25"/>
    <w:rsid w:val="00250BBE"/>
    <w:rsid w:val="002515C2"/>
    <w:rsid w:val="0025194F"/>
    <w:rsid w:val="00253096"/>
    <w:rsid w:val="00254A69"/>
    <w:rsid w:val="00254C28"/>
    <w:rsid w:val="0026148A"/>
    <w:rsid w:val="002614C4"/>
    <w:rsid w:val="00262696"/>
    <w:rsid w:val="00263D25"/>
    <w:rsid w:val="002643C3"/>
    <w:rsid w:val="00264A0C"/>
    <w:rsid w:val="00265EB5"/>
    <w:rsid w:val="00266E1F"/>
    <w:rsid w:val="00266EEB"/>
    <w:rsid w:val="00267EF4"/>
    <w:rsid w:val="00270CB8"/>
    <w:rsid w:val="00272B08"/>
    <w:rsid w:val="00275F55"/>
    <w:rsid w:val="00277FDF"/>
    <w:rsid w:val="002806EB"/>
    <w:rsid w:val="00281BB8"/>
    <w:rsid w:val="00281E9E"/>
    <w:rsid w:val="00282405"/>
    <w:rsid w:val="00283040"/>
    <w:rsid w:val="00285170"/>
    <w:rsid w:val="00285361"/>
    <w:rsid w:val="002901F1"/>
    <w:rsid w:val="00292D60"/>
    <w:rsid w:val="00293B30"/>
    <w:rsid w:val="00294D34"/>
    <w:rsid w:val="00294E3B"/>
    <w:rsid w:val="00296193"/>
    <w:rsid w:val="00296C66"/>
    <w:rsid w:val="00296EBE"/>
    <w:rsid w:val="002974E3"/>
    <w:rsid w:val="002A0640"/>
    <w:rsid w:val="002A084B"/>
    <w:rsid w:val="002A1260"/>
    <w:rsid w:val="002A1589"/>
    <w:rsid w:val="002A1608"/>
    <w:rsid w:val="002A25DC"/>
    <w:rsid w:val="002A3A6F"/>
    <w:rsid w:val="002A3AAB"/>
    <w:rsid w:val="002A4CEA"/>
    <w:rsid w:val="002A5977"/>
    <w:rsid w:val="002A5A13"/>
    <w:rsid w:val="002A757F"/>
    <w:rsid w:val="002A7F44"/>
    <w:rsid w:val="002B0C40"/>
    <w:rsid w:val="002B1739"/>
    <w:rsid w:val="002B1966"/>
    <w:rsid w:val="002B310D"/>
    <w:rsid w:val="002B4508"/>
    <w:rsid w:val="002B5779"/>
    <w:rsid w:val="002B5828"/>
    <w:rsid w:val="002B7332"/>
    <w:rsid w:val="002B7F51"/>
    <w:rsid w:val="002C09E7"/>
    <w:rsid w:val="002C1E06"/>
    <w:rsid w:val="002C3248"/>
    <w:rsid w:val="002C3F07"/>
    <w:rsid w:val="002C3FBA"/>
    <w:rsid w:val="002C4610"/>
    <w:rsid w:val="002C500A"/>
    <w:rsid w:val="002C5278"/>
    <w:rsid w:val="002C7EBB"/>
    <w:rsid w:val="002D00CE"/>
    <w:rsid w:val="002D06C1"/>
    <w:rsid w:val="002D41F5"/>
    <w:rsid w:val="002D42B5"/>
    <w:rsid w:val="002D4F1A"/>
    <w:rsid w:val="002D5BFE"/>
    <w:rsid w:val="002D6EC6"/>
    <w:rsid w:val="002D79AC"/>
    <w:rsid w:val="002E039D"/>
    <w:rsid w:val="002E4D5A"/>
    <w:rsid w:val="002E6326"/>
    <w:rsid w:val="002F30E0"/>
    <w:rsid w:val="002F35E4"/>
    <w:rsid w:val="002F3730"/>
    <w:rsid w:val="002F38E1"/>
    <w:rsid w:val="002F494F"/>
    <w:rsid w:val="002F620D"/>
    <w:rsid w:val="002F7AF6"/>
    <w:rsid w:val="00300E63"/>
    <w:rsid w:val="003023B2"/>
    <w:rsid w:val="00302F5F"/>
    <w:rsid w:val="00303E59"/>
    <w:rsid w:val="0030441D"/>
    <w:rsid w:val="00305208"/>
    <w:rsid w:val="0030570A"/>
    <w:rsid w:val="00306063"/>
    <w:rsid w:val="00311B45"/>
    <w:rsid w:val="00313B85"/>
    <w:rsid w:val="00314F38"/>
    <w:rsid w:val="00316A77"/>
    <w:rsid w:val="00317988"/>
    <w:rsid w:val="00321664"/>
    <w:rsid w:val="003216D8"/>
    <w:rsid w:val="003221B4"/>
    <w:rsid w:val="0032258D"/>
    <w:rsid w:val="00322E62"/>
    <w:rsid w:val="0032307D"/>
    <w:rsid w:val="003243A4"/>
    <w:rsid w:val="00324D13"/>
    <w:rsid w:val="00324EDD"/>
    <w:rsid w:val="00326016"/>
    <w:rsid w:val="003331E4"/>
    <w:rsid w:val="003369DB"/>
    <w:rsid w:val="00336C64"/>
    <w:rsid w:val="00336F6C"/>
    <w:rsid w:val="00337162"/>
    <w:rsid w:val="00337330"/>
    <w:rsid w:val="0034194F"/>
    <w:rsid w:val="00344605"/>
    <w:rsid w:val="003474AA"/>
    <w:rsid w:val="00347722"/>
    <w:rsid w:val="00350234"/>
    <w:rsid w:val="003502BB"/>
    <w:rsid w:val="00350D1D"/>
    <w:rsid w:val="00352562"/>
    <w:rsid w:val="00352C83"/>
    <w:rsid w:val="00352F1A"/>
    <w:rsid w:val="00353D58"/>
    <w:rsid w:val="00357D63"/>
    <w:rsid w:val="003600B4"/>
    <w:rsid w:val="0036107C"/>
    <w:rsid w:val="003615D2"/>
    <w:rsid w:val="00362C63"/>
    <w:rsid w:val="0036429C"/>
    <w:rsid w:val="003643E2"/>
    <w:rsid w:val="00364A53"/>
    <w:rsid w:val="003654CB"/>
    <w:rsid w:val="00365AA9"/>
    <w:rsid w:val="00365F86"/>
    <w:rsid w:val="00365F87"/>
    <w:rsid w:val="00366E89"/>
    <w:rsid w:val="003705F4"/>
    <w:rsid w:val="00370D58"/>
    <w:rsid w:val="00371316"/>
    <w:rsid w:val="00376713"/>
    <w:rsid w:val="00377110"/>
    <w:rsid w:val="00381815"/>
    <w:rsid w:val="003819AF"/>
    <w:rsid w:val="003820E9"/>
    <w:rsid w:val="00382DE7"/>
    <w:rsid w:val="00384FFC"/>
    <w:rsid w:val="00385DEB"/>
    <w:rsid w:val="003872FC"/>
    <w:rsid w:val="00387ADC"/>
    <w:rsid w:val="00390020"/>
    <w:rsid w:val="003903D6"/>
    <w:rsid w:val="00390EE6"/>
    <w:rsid w:val="0039118F"/>
    <w:rsid w:val="00392AD7"/>
    <w:rsid w:val="003938D9"/>
    <w:rsid w:val="00394074"/>
    <w:rsid w:val="00394376"/>
    <w:rsid w:val="003943FF"/>
    <w:rsid w:val="00395EB9"/>
    <w:rsid w:val="00395FE1"/>
    <w:rsid w:val="003974EB"/>
    <w:rsid w:val="00397CC5"/>
    <w:rsid w:val="003A11D1"/>
    <w:rsid w:val="003A1582"/>
    <w:rsid w:val="003A307B"/>
    <w:rsid w:val="003A3D9C"/>
    <w:rsid w:val="003A4077"/>
    <w:rsid w:val="003A4AA7"/>
    <w:rsid w:val="003A641B"/>
    <w:rsid w:val="003A699A"/>
    <w:rsid w:val="003B09AD"/>
    <w:rsid w:val="003B1F18"/>
    <w:rsid w:val="003B2EC3"/>
    <w:rsid w:val="003B5BF0"/>
    <w:rsid w:val="003B60BF"/>
    <w:rsid w:val="003B6BE3"/>
    <w:rsid w:val="003C010C"/>
    <w:rsid w:val="003C0A6C"/>
    <w:rsid w:val="003C0AF7"/>
    <w:rsid w:val="003C14F8"/>
    <w:rsid w:val="003C5A43"/>
    <w:rsid w:val="003C6CEC"/>
    <w:rsid w:val="003D0519"/>
    <w:rsid w:val="003D0FF6"/>
    <w:rsid w:val="003D1A27"/>
    <w:rsid w:val="003D262C"/>
    <w:rsid w:val="003D3608"/>
    <w:rsid w:val="003D6D61"/>
    <w:rsid w:val="003E019F"/>
    <w:rsid w:val="003E091D"/>
    <w:rsid w:val="003E1C53"/>
    <w:rsid w:val="003E2A69"/>
    <w:rsid w:val="003E2D49"/>
    <w:rsid w:val="003E2FD4"/>
    <w:rsid w:val="003E3650"/>
    <w:rsid w:val="003E49F6"/>
    <w:rsid w:val="003E660F"/>
    <w:rsid w:val="003F0841"/>
    <w:rsid w:val="003F23D3"/>
    <w:rsid w:val="003F3F08"/>
    <w:rsid w:val="003F4090"/>
    <w:rsid w:val="003F461F"/>
    <w:rsid w:val="003F49F1"/>
    <w:rsid w:val="003F6272"/>
    <w:rsid w:val="00400E72"/>
    <w:rsid w:val="00401400"/>
    <w:rsid w:val="00404869"/>
    <w:rsid w:val="00405884"/>
    <w:rsid w:val="00407D39"/>
    <w:rsid w:val="0041477A"/>
    <w:rsid w:val="004167A3"/>
    <w:rsid w:val="00420D94"/>
    <w:rsid w:val="004227C8"/>
    <w:rsid w:val="00422C3C"/>
    <w:rsid w:val="00425439"/>
    <w:rsid w:val="00425DD8"/>
    <w:rsid w:val="00430F24"/>
    <w:rsid w:val="0043197C"/>
    <w:rsid w:val="00432742"/>
    <w:rsid w:val="00432DAA"/>
    <w:rsid w:val="00434305"/>
    <w:rsid w:val="00435DF7"/>
    <w:rsid w:val="0044083F"/>
    <w:rsid w:val="00441229"/>
    <w:rsid w:val="00441AE7"/>
    <w:rsid w:val="00445574"/>
    <w:rsid w:val="00445944"/>
    <w:rsid w:val="004467FB"/>
    <w:rsid w:val="00452D6B"/>
    <w:rsid w:val="00454484"/>
    <w:rsid w:val="0045517B"/>
    <w:rsid w:val="004605CA"/>
    <w:rsid w:val="00463B77"/>
    <w:rsid w:val="00463C7B"/>
    <w:rsid w:val="004644A6"/>
    <w:rsid w:val="00464565"/>
    <w:rsid w:val="004645D4"/>
    <w:rsid w:val="004659BD"/>
    <w:rsid w:val="00470775"/>
    <w:rsid w:val="004741EF"/>
    <w:rsid w:val="004746B1"/>
    <w:rsid w:val="0047583F"/>
    <w:rsid w:val="00475DE8"/>
    <w:rsid w:val="00476055"/>
    <w:rsid w:val="00481C44"/>
    <w:rsid w:val="00484936"/>
    <w:rsid w:val="00485C89"/>
    <w:rsid w:val="00486BE3"/>
    <w:rsid w:val="004873AA"/>
    <w:rsid w:val="004905E4"/>
    <w:rsid w:val="00490A89"/>
    <w:rsid w:val="00490AB4"/>
    <w:rsid w:val="00492F02"/>
    <w:rsid w:val="004935F2"/>
    <w:rsid w:val="004939AE"/>
    <w:rsid w:val="004A12DF"/>
    <w:rsid w:val="004A1BA8"/>
    <w:rsid w:val="004A4B57"/>
    <w:rsid w:val="004A63FA"/>
    <w:rsid w:val="004A6A3D"/>
    <w:rsid w:val="004B0272"/>
    <w:rsid w:val="004B0A41"/>
    <w:rsid w:val="004B2701"/>
    <w:rsid w:val="004B2E1B"/>
    <w:rsid w:val="004B2F1B"/>
    <w:rsid w:val="004B3AA8"/>
    <w:rsid w:val="004B3E93"/>
    <w:rsid w:val="004C02ED"/>
    <w:rsid w:val="004C184C"/>
    <w:rsid w:val="004C1FBC"/>
    <w:rsid w:val="004C25A2"/>
    <w:rsid w:val="004C286A"/>
    <w:rsid w:val="004C3F1D"/>
    <w:rsid w:val="004C458D"/>
    <w:rsid w:val="004C71BB"/>
    <w:rsid w:val="004C7556"/>
    <w:rsid w:val="004C7E8B"/>
    <w:rsid w:val="004C7E9D"/>
    <w:rsid w:val="004C7F67"/>
    <w:rsid w:val="004D076D"/>
    <w:rsid w:val="004D0EF1"/>
    <w:rsid w:val="004D1F3B"/>
    <w:rsid w:val="004D2253"/>
    <w:rsid w:val="004D4406"/>
    <w:rsid w:val="004D48AB"/>
    <w:rsid w:val="004D5D56"/>
    <w:rsid w:val="004D71AC"/>
    <w:rsid w:val="004D7BCD"/>
    <w:rsid w:val="004D7C42"/>
    <w:rsid w:val="004E0465"/>
    <w:rsid w:val="004E127B"/>
    <w:rsid w:val="004E1641"/>
    <w:rsid w:val="004E1C0A"/>
    <w:rsid w:val="004E30C5"/>
    <w:rsid w:val="004E4AA5"/>
    <w:rsid w:val="004E4AEE"/>
    <w:rsid w:val="004E4B76"/>
    <w:rsid w:val="004E54A0"/>
    <w:rsid w:val="004E59E3"/>
    <w:rsid w:val="004E67C0"/>
    <w:rsid w:val="004F391A"/>
    <w:rsid w:val="004F3CFB"/>
    <w:rsid w:val="004F5287"/>
    <w:rsid w:val="004F618D"/>
    <w:rsid w:val="004F6456"/>
    <w:rsid w:val="004F696E"/>
    <w:rsid w:val="004F6C71"/>
    <w:rsid w:val="00501139"/>
    <w:rsid w:val="0050363E"/>
    <w:rsid w:val="005039BC"/>
    <w:rsid w:val="005043BB"/>
    <w:rsid w:val="00504633"/>
    <w:rsid w:val="00504A3D"/>
    <w:rsid w:val="00505767"/>
    <w:rsid w:val="005073F0"/>
    <w:rsid w:val="005074ED"/>
    <w:rsid w:val="00510A7B"/>
    <w:rsid w:val="00512F6E"/>
    <w:rsid w:val="00513038"/>
    <w:rsid w:val="00514174"/>
    <w:rsid w:val="00516088"/>
    <w:rsid w:val="00516B0B"/>
    <w:rsid w:val="005175B6"/>
    <w:rsid w:val="005220EC"/>
    <w:rsid w:val="00523F95"/>
    <w:rsid w:val="00524D65"/>
    <w:rsid w:val="00525B16"/>
    <w:rsid w:val="00526B71"/>
    <w:rsid w:val="005333CE"/>
    <w:rsid w:val="00533D04"/>
    <w:rsid w:val="00534804"/>
    <w:rsid w:val="00534BDF"/>
    <w:rsid w:val="005354EA"/>
    <w:rsid w:val="0053585F"/>
    <w:rsid w:val="00535EC4"/>
    <w:rsid w:val="00535ED9"/>
    <w:rsid w:val="0053692B"/>
    <w:rsid w:val="00541853"/>
    <w:rsid w:val="005418E7"/>
    <w:rsid w:val="00543BDA"/>
    <w:rsid w:val="005441CC"/>
    <w:rsid w:val="00544FC6"/>
    <w:rsid w:val="00545E56"/>
    <w:rsid w:val="005479DA"/>
    <w:rsid w:val="00547BCC"/>
    <w:rsid w:val="00547D64"/>
    <w:rsid w:val="0055013B"/>
    <w:rsid w:val="00551F6F"/>
    <w:rsid w:val="00555044"/>
    <w:rsid w:val="00561475"/>
    <w:rsid w:val="00562308"/>
    <w:rsid w:val="0056487B"/>
    <w:rsid w:val="00564FB9"/>
    <w:rsid w:val="00573D9E"/>
    <w:rsid w:val="005801E3"/>
    <w:rsid w:val="00581802"/>
    <w:rsid w:val="005823BB"/>
    <w:rsid w:val="005836A8"/>
    <w:rsid w:val="0058409C"/>
    <w:rsid w:val="00584262"/>
    <w:rsid w:val="00586630"/>
    <w:rsid w:val="00587ADD"/>
    <w:rsid w:val="00591331"/>
    <w:rsid w:val="00593A49"/>
    <w:rsid w:val="00596160"/>
    <w:rsid w:val="005966E2"/>
    <w:rsid w:val="00596A52"/>
    <w:rsid w:val="00597007"/>
    <w:rsid w:val="005A0966"/>
    <w:rsid w:val="005A11B7"/>
    <w:rsid w:val="005A2263"/>
    <w:rsid w:val="005A260B"/>
    <w:rsid w:val="005A4173"/>
    <w:rsid w:val="005A4A1B"/>
    <w:rsid w:val="005A51C6"/>
    <w:rsid w:val="005A7830"/>
    <w:rsid w:val="005A7FCE"/>
    <w:rsid w:val="005B0D53"/>
    <w:rsid w:val="005B0F3F"/>
    <w:rsid w:val="005B191C"/>
    <w:rsid w:val="005B25AF"/>
    <w:rsid w:val="005B4903"/>
    <w:rsid w:val="005B51CE"/>
    <w:rsid w:val="005B5885"/>
    <w:rsid w:val="005B5CD7"/>
    <w:rsid w:val="005B5D31"/>
    <w:rsid w:val="005B6CF6"/>
    <w:rsid w:val="005B7422"/>
    <w:rsid w:val="005C0D81"/>
    <w:rsid w:val="005C29B8"/>
    <w:rsid w:val="005C5F21"/>
    <w:rsid w:val="005C7156"/>
    <w:rsid w:val="005D04AD"/>
    <w:rsid w:val="005D0C75"/>
    <w:rsid w:val="005D2A69"/>
    <w:rsid w:val="005D4171"/>
    <w:rsid w:val="005D6A95"/>
    <w:rsid w:val="005D6B2C"/>
    <w:rsid w:val="005D6D9C"/>
    <w:rsid w:val="005E2335"/>
    <w:rsid w:val="005E33FA"/>
    <w:rsid w:val="005E34CA"/>
    <w:rsid w:val="005E3C18"/>
    <w:rsid w:val="005E4250"/>
    <w:rsid w:val="005E6812"/>
    <w:rsid w:val="005E7881"/>
    <w:rsid w:val="005E78E0"/>
    <w:rsid w:val="005F06EE"/>
    <w:rsid w:val="005F0D9C"/>
    <w:rsid w:val="005F284E"/>
    <w:rsid w:val="006015CE"/>
    <w:rsid w:val="00601D97"/>
    <w:rsid w:val="00604784"/>
    <w:rsid w:val="00606419"/>
    <w:rsid w:val="00607D29"/>
    <w:rsid w:val="00612952"/>
    <w:rsid w:val="00612CD1"/>
    <w:rsid w:val="00614CC1"/>
    <w:rsid w:val="00615A9D"/>
    <w:rsid w:val="00617387"/>
    <w:rsid w:val="0062017F"/>
    <w:rsid w:val="006205D6"/>
    <w:rsid w:val="00622175"/>
    <w:rsid w:val="00623079"/>
    <w:rsid w:val="00623A65"/>
    <w:rsid w:val="006252D8"/>
    <w:rsid w:val="006259BC"/>
    <w:rsid w:val="0062636B"/>
    <w:rsid w:val="00627388"/>
    <w:rsid w:val="00632182"/>
    <w:rsid w:val="00632AE0"/>
    <w:rsid w:val="00633C17"/>
    <w:rsid w:val="00634D9E"/>
    <w:rsid w:val="00636B12"/>
    <w:rsid w:val="00636E3E"/>
    <w:rsid w:val="006379F7"/>
    <w:rsid w:val="00637E4D"/>
    <w:rsid w:val="0064022B"/>
    <w:rsid w:val="00640620"/>
    <w:rsid w:val="006411F2"/>
    <w:rsid w:val="0064183C"/>
    <w:rsid w:val="00641A1F"/>
    <w:rsid w:val="00644571"/>
    <w:rsid w:val="00645904"/>
    <w:rsid w:val="00647469"/>
    <w:rsid w:val="00651ACB"/>
    <w:rsid w:val="00651C47"/>
    <w:rsid w:val="00652AB2"/>
    <w:rsid w:val="00653FED"/>
    <w:rsid w:val="00654EC0"/>
    <w:rsid w:val="0065525B"/>
    <w:rsid w:val="00655D4F"/>
    <w:rsid w:val="00656D29"/>
    <w:rsid w:val="0066036B"/>
    <w:rsid w:val="0066344C"/>
    <w:rsid w:val="006640E5"/>
    <w:rsid w:val="006646F1"/>
    <w:rsid w:val="00664929"/>
    <w:rsid w:val="00664F62"/>
    <w:rsid w:val="006655E1"/>
    <w:rsid w:val="00666596"/>
    <w:rsid w:val="00672060"/>
    <w:rsid w:val="00672BFD"/>
    <w:rsid w:val="006738C1"/>
    <w:rsid w:val="006770F4"/>
    <w:rsid w:val="00677A84"/>
    <w:rsid w:val="0068026D"/>
    <w:rsid w:val="00680A27"/>
    <w:rsid w:val="006816A4"/>
    <w:rsid w:val="006819B8"/>
    <w:rsid w:val="00681DEC"/>
    <w:rsid w:val="00682ACF"/>
    <w:rsid w:val="006840A6"/>
    <w:rsid w:val="006850CD"/>
    <w:rsid w:val="00685AAB"/>
    <w:rsid w:val="00690ACA"/>
    <w:rsid w:val="00692D71"/>
    <w:rsid w:val="006A01C6"/>
    <w:rsid w:val="006A07AA"/>
    <w:rsid w:val="006A0ECB"/>
    <w:rsid w:val="006A25E5"/>
    <w:rsid w:val="006A2B46"/>
    <w:rsid w:val="006A2E0B"/>
    <w:rsid w:val="006A336D"/>
    <w:rsid w:val="006A37B9"/>
    <w:rsid w:val="006A42EC"/>
    <w:rsid w:val="006A4732"/>
    <w:rsid w:val="006A576D"/>
    <w:rsid w:val="006A6C53"/>
    <w:rsid w:val="006B0D83"/>
    <w:rsid w:val="006B2672"/>
    <w:rsid w:val="006B54BF"/>
    <w:rsid w:val="006B5F44"/>
    <w:rsid w:val="006B5F90"/>
    <w:rsid w:val="006B62E4"/>
    <w:rsid w:val="006B6C63"/>
    <w:rsid w:val="006C1BBA"/>
    <w:rsid w:val="006C2079"/>
    <w:rsid w:val="006C2F54"/>
    <w:rsid w:val="006C5A62"/>
    <w:rsid w:val="006C5D68"/>
    <w:rsid w:val="006C6398"/>
    <w:rsid w:val="006C6976"/>
    <w:rsid w:val="006C6DD0"/>
    <w:rsid w:val="006D04EA"/>
    <w:rsid w:val="006D16C4"/>
    <w:rsid w:val="006D3E96"/>
    <w:rsid w:val="006D4515"/>
    <w:rsid w:val="006D4BB1"/>
    <w:rsid w:val="006D6390"/>
    <w:rsid w:val="006D6593"/>
    <w:rsid w:val="006E0BF8"/>
    <w:rsid w:val="006E6DD9"/>
    <w:rsid w:val="006F03A8"/>
    <w:rsid w:val="006F2451"/>
    <w:rsid w:val="006F2ACA"/>
    <w:rsid w:val="006F2ADC"/>
    <w:rsid w:val="006F2BFE"/>
    <w:rsid w:val="006F31E9"/>
    <w:rsid w:val="006F3B1E"/>
    <w:rsid w:val="006F416A"/>
    <w:rsid w:val="006F5F32"/>
    <w:rsid w:val="006F6284"/>
    <w:rsid w:val="007002C5"/>
    <w:rsid w:val="00704387"/>
    <w:rsid w:val="00707669"/>
    <w:rsid w:val="0070769D"/>
    <w:rsid w:val="00711CBA"/>
    <w:rsid w:val="00711FB5"/>
    <w:rsid w:val="00712A01"/>
    <w:rsid w:val="00714F58"/>
    <w:rsid w:val="0071695B"/>
    <w:rsid w:val="007203AC"/>
    <w:rsid w:val="00722FBF"/>
    <w:rsid w:val="00722FC2"/>
    <w:rsid w:val="00724E1B"/>
    <w:rsid w:val="00725949"/>
    <w:rsid w:val="00727FA2"/>
    <w:rsid w:val="007322D9"/>
    <w:rsid w:val="00732BC0"/>
    <w:rsid w:val="00735137"/>
    <w:rsid w:val="0073720F"/>
    <w:rsid w:val="00737796"/>
    <w:rsid w:val="00740621"/>
    <w:rsid w:val="0074165C"/>
    <w:rsid w:val="00741D47"/>
    <w:rsid w:val="007429C0"/>
    <w:rsid w:val="00742C35"/>
    <w:rsid w:val="007432CA"/>
    <w:rsid w:val="007438D7"/>
    <w:rsid w:val="007439EB"/>
    <w:rsid w:val="00743CB4"/>
    <w:rsid w:val="00743F0A"/>
    <w:rsid w:val="007444E8"/>
    <w:rsid w:val="0074548E"/>
    <w:rsid w:val="007455DE"/>
    <w:rsid w:val="00745773"/>
    <w:rsid w:val="00746800"/>
    <w:rsid w:val="007501A8"/>
    <w:rsid w:val="00750D61"/>
    <w:rsid w:val="00750EE1"/>
    <w:rsid w:val="00751A79"/>
    <w:rsid w:val="00752B4D"/>
    <w:rsid w:val="00755402"/>
    <w:rsid w:val="00756B26"/>
    <w:rsid w:val="00756EDF"/>
    <w:rsid w:val="007600E3"/>
    <w:rsid w:val="0076251E"/>
    <w:rsid w:val="00762A61"/>
    <w:rsid w:val="00763727"/>
    <w:rsid w:val="0076573B"/>
    <w:rsid w:val="00765C43"/>
    <w:rsid w:val="00765EFB"/>
    <w:rsid w:val="007671CA"/>
    <w:rsid w:val="00767C61"/>
    <w:rsid w:val="0077008A"/>
    <w:rsid w:val="00770C3B"/>
    <w:rsid w:val="00773C1F"/>
    <w:rsid w:val="0077453F"/>
    <w:rsid w:val="00774DA4"/>
    <w:rsid w:val="007754D5"/>
    <w:rsid w:val="00776599"/>
    <w:rsid w:val="0078114B"/>
    <w:rsid w:val="00781DD2"/>
    <w:rsid w:val="00783ECF"/>
    <w:rsid w:val="0078413A"/>
    <w:rsid w:val="00787EAB"/>
    <w:rsid w:val="00790B6A"/>
    <w:rsid w:val="007936A1"/>
    <w:rsid w:val="007959E8"/>
    <w:rsid w:val="00795E9C"/>
    <w:rsid w:val="007A0521"/>
    <w:rsid w:val="007A1BED"/>
    <w:rsid w:val="007A2E12"/>
    <w:rsid w:val="007A3475"/>
    <w:rsid w:val="007A3516"/>
    <w:rsid w:val="007A41C8"/>
    <w:rsid w:val="007A54CE"/>
    <w:rsid w:val="007A5D3A"/>
    <w:rsid w:val="007A620D"/>
    <w:rsid w:val="007A6FD9"/>
    <w:rsid w:val="007A7FFA"/>
    <w:rsid w:val="007B04EB"/>
    <w:rsid w:val="007B0D4F"/>
    <w:rsid w:val="007B5A3D"/>
    <w:rsid w:val="007B5B95"/>
    <w:rsid w:val="007B5FD5"/>
    <w:rsid w:val="007B6032"/>
    <w:rsid w:val="007B68EA"/>
    <w:rsid w:val="007B7453"/>
    <w:rsid w:val="007C2D89"/>
    <w:rsid w:val="007C34AA"/>
    <w:rsid w:val="007C4593"/>
    <w:rsid w:val="007C4E54"/>
    <w:rsid w:val="007C5309"/>
    <w:rsid w:val="007C6069"/>
    <w:rsid w:val="007D06C4"/>
    <w:rsid w:val="007D073A"/>
    <w:rsid w:val="007D1352"/>
    <w:rsid w:val="007D2508"/>
    <w:rsid w:val="007D346A"/>
    <w:rsid w:val="007D51D9"/>
    <w:rsid w:val="007D54BD"/>
    <w:rsid w:val="007D6518"/>
    <w:rsid w:val="007D76BD"/>
    <w:rsid w:val="007E0BF1"/>
    <w:rsid w:val="007E1694"/>
    <w:rsid w:val="007E639E"/>
    <w:rsid w:val="007F0ED8"/>
    <w:rsid w:val="007F0F63"/>
    <w:rsid w:val="007F75CE"/>
    <w:rsid w:val="008013A4"/>
    <w:rsid w:val="008027CE"/>
    <w:rsid w:val="00802F42"/>
    <w:rsid w:val="00804383"/>
    <w:rsid w:val="00804BB7"/>
    <w:rsid w:val="00804D41"/>
    <w:rsid w:val="00810257"/>
    <w:rsid w:val="008104F5"/>
    <w:rsid w:val="00811072"/>
    <w:rsid w:val="00811369"/>
    <w:rsid w:val="00811D75"/>
    <w:rsid w:val="00815419"/>
    <w:rsid w:val="0081632B"/>
    <w:rsid w:val="008163C8"/>
    <w:rsid w:val="008164A1"/>
    <w:rsid w:val="00817325"/>
    <w:rsid w:val="008209E6"/>
    <w:rsid w:val="00820C9E"/>
    <w:rsid w:val="00821D19"/>
    <w:rsid w:val="00823303"/>
    <w:rsid w:val="008233B2"/>
    <w:rsid w:val="00823A9F"/>
    <w:rsid w:val="00823C85"/>
    <w:rsid w:val="00825138"/>
    <w:rsid w:val="008269DD"/>
    <w:rsid w:val="008279F4"/>
    <w:rsid w:val="00830621"/>
    <w:rsid w:val="00832226"/>
    <w:rsid w:val="0083348C"/>
    <w:rsid w:val="0083635E"/>
    <w:rsid w:val="008366A7"/>
    <w:rsid w:val="008373D3"/>
    <w:rsid w:val="00840617"/>
    <w:rsid w:val="00840F84"/>
    <w:rsid w:val="00842A47"/>
    <w:rsid w:val="008438FC"/>
    <w:rsid w:val="00843C13"/>
    <w:rsid w:val="00843DEF"/>
    <w:rsid w:val="008454F8"/>
    <w:rsid w:val="0084707A"/>
    <w:rsid w:val="0085173A"/>
    <w:rsid w:val="00855724"/>
    <w:rsid w:val="00855F70"/>
    <w:rsid w:val="00856A55"/>
    <w:rsid w:val="008603CE"/>
    <w:rsid w:val="00860659"/>
    <w:rsid w:val="00860A6B"/>
    <w:rsid w:val="00861B20"/>
    <w:rsid w:val="00861DBC"/>
    <w:rsid w:val="008620FC"/>
    <w:rsid w:val="008627A5"/>
    <w:rsid w:val="00863E05"/>
    <w:rsid w:val="00865ACA"/>
    <w:rsid w:val="00865D28"/>
    <w:rsid w:val="00865F85"/>
    <w:rsid w:val="00866083"/>
    <w:rsid w:val="008669CC"/>
    <w:rsid w:val="00867C10"/>
    <w:rsid w:val="00870439"/>
    <w:rsid w:val="00870DA1"/>
    <w:rsid w:val="008718F2"/>
    <w:rsid w:val="00874C60"/>
    <w:rsid w:val="00875491"/>
    <w:rsid w:val="00875AEC"/>
    <w:rsid w:val="008813E5"/>
    <w:rsid w:val="00883F93"/>
    <w:rsid w:val="00884DB3"/>
    <w:rsid w:val="00885A9D"/>
    <w:rsid w:val="008864F6"/>
    <w:rsid w:val="00887C61"/>
    <w:rsid w:val="0089049D"/>
    <w:rsid w:val="008928C9"/>
    <w:rsid w:val="008930CB"/>
    <w:rsid w:val="0089324A"/>
    <w:rsid w:val="00893371"/>
    <w:rsid w:val="008938DC"/>
    <w:rsid w:val="00893FD1"/>
    <w:rsid w:val="00894836"/>
    <w:rsid w:val="00895172"/>
    <w:rsid w:val="00895680"/>
    <w:rsid w:val="00896DFF"/>
    <w:rsid w:val="0089762C"/>
    <w:rsid w:val="008A173B"/>
    <w:rsid w:val="008A1893"/>
    <w:rsid w:val="008A2B30"/>
    <w:rsid w:val="008A57E6"/>
    <w:rsid w:val="008A6F81"/>
    <w:rsid w:val="008A769A"/>
    <w:rsid w:val="008B0C9C"/>
    <w:rsid w:val="008B166D"/>
    <w:rsid w:val="008B17F4"/>
    <w:rsid w:val="008B284F"/>
    <w:rsid w:val="008B3615"/>
    <w:rsid w:val="008B4AC4"/>
    <w:rsid w:val="008B50C8"/>
    <w:rsid w:val="008B5281"/>
    <w:rsid w:val="008B7E05"/>
    <w:rsid w:val="008C066A"/>
    <w:rsid w:val="008C0E74"/>
    <w:rsid w:val="008C1797"/>
    <w:rsid w:val="008C219C"/>
    <w:rsid w:val="008C475E"/>
    <w:rsid w:val="008C5554"/>
    <w:rsid w:val="008C619A"/>
    <w:rsid w:val="008D0CE8"/>
    <w:rsid w:val="008D0E6C"/>
    <w:rsid w:val="008D2D1D"/>
    <w:rsid w:val="008D453D"/>
    <w:rsid w:val="008D53AD"/>
    <w:rsid w:val="008D562B"/>
    <w:rsid w:val="008D5733"/>
    <w:rsid w:val="008D622B"/>
    <w:rsid w:val="008D666C"/>
    <w:rsid w:val="008D77D4"/>
    <w:rsid w:val="008D7B54"/>
    <w:rsid w:val="008E0C9D"/>
    <w:rsid w:val="008E1648"/>
    <w:rsid w:val="008E1B3E"/>
    <w:rsid w:val="008E2319"/>
    <w:rsid w:val="008E4BB6"/>
    <w:rsid w:val="008E5518"/>
    <w:rsid w:val="008E6A84"/>
    <w:rsid w:val="008E7FE5"/>
    <w:rsid w:val="008F0C8E"/>
    <w:rsid w:val="008F0CDC"/>
    <w:rsid w:val="008F0E8C"/>
    <w:rsid w:val="008F17A3"/>
    <w:rsid w:val="008F1C77"/>
    <w:rsid w:val="008F1ED3"/>
    <w:rsid w:val="008F2674"/>
    <w:rsid w:val="008F4C29"/>
    <w:rsid w:val="008F4FD4"/>
    <w:rsid w:val="008F70BD"/>
    <w:rsid w:val="008F788F"/>
    <w:rsid w:val="008F7EA2"/>
    <w:rsid w:val="00901A45"/>
    <w:rsid w:val="009026EA"/>
    <w:rsid w:val="00902722"/>
    <w:rsid w:val="009027BC"/>
    <w:rsid w:val="00904587"/>
    <w:rsid w:val="009062E6"/>
    <w:rsid w:val="00911115"/>
    <w:rsid w:val="00911BE5"/>
    <w:rsid w:val="00913CA9"/>
    <w:rsid w:val="009145AE"/>
    <w:rsid w:val="009146CE"/>
    <w:rsid w:val="00914CA7"/>
    <w:rsid w:val="00915C3E"/>
    <w:rsid w:val="009161A8"/>
    <w:rsid w:val="00921845"/>
    <w:rsid w:val="009245AE"/>
    <w:rsid w:val="009245F5"/>
    <w:rsid w:val="009249EC"/>
    <w:rsid w:val="009273B3"/>
    <w:rsid w:val="009305B5"/>
    <w:rsid w:val="00934382"/>
    <w:rsid w:val="009378DD"/>
    <w:rsid w:val="00941344"/>
    <w:rsid w:val="00941628"/>
    <w:rsid w:val="009429D5"/>
    <w:rsid w:val="00942BF1"/>
    <w:rsid w:val="00943D8E"/>
    <w:rsid w:val="00945180"/>
    <w:rsid w:val="00945428"/>
    <w:rsid w:val="0094607B"/>
    <w:rsid w:val="00947E0C"/>
    <w:rsid w:val="009514D3"/>
    <w:rsid w:val="00953062"/>
    <w:rsid w:val="00953604"/>
    <w:rsid w:val="0095496B"/>
    <w:rsid w:val="00960F1E"/>
    <w:rsid w:val="009610DC"/>
    <w:rsid w:val="00961490"/>
    <w:rsid w:val="0096381A"/>
    <w:rsid w:val="00965E04"/>
    <w:rsid w:val="00966857"/>
    <w:rsid w:val="00967381"/>
    <w:rsid w:val="009674AD"/>
    <w:rsid w:val="00970CDC"/>
    <w:rsid w:val="00975727"/>
    <w:rsid w:val="00975D69"/>
    <w:rsid w:val="00975E6A"/>
    <w:rsid w:val="00977010"/>
    <w:rsid w:val="00977D02"/>
    <w:rsid w:val="00977FF9"/>
    <w:rsid w:val="009805C5"/>
    <w:rsid w:val="009809BB"/>
    <w:rsid w:val="00982DE3"/>
    <w:rsid w:val="00982EAE"/>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5D27"/>
    <w:rsid w:val="009A72AD"/>
    <w:rsid w:val="009B09E0"/>
    <w:rsid w:val="009B0BC5"/>
    <w:rsid w:val="009B1247"/>
    <w:rsid w:val="009B20AB"/>
    <w:rsid w:val="009B585F"/>
    <w:rsid w:val="009B6029"/>
    <w:rsid w:val="009B6971"/>
    <w:rsid w:val="009B7332"/>
    <w:rsid w:val="009B7E20"/>
    <w:rsid w:val="009C00FE"/>
    <w:rsid w:val="009C07F7"/>
    <w:rsid w:val="009C27F1"/>
    <w:rsid w:val="009C3152"/>
    <w:rsid w:val="009C3257"/>
    <w:rsid w:val="009C4CFA"/>
    <w:rsid w:val="009C5070"/>
    <w:rsid w:val="009C78F5"/>
    <w:rsid w:val="009D0F79"/>
    <w:rsid w:val="009D112C"/>
    <w:rsid w:val="009D1385"/>
    <w:rsid w:val="009D1AEC"/>
    <w:rsid w:val="009D47FA"/>
    <w:rsid w:val="009D4C5B"/>
    <w:rsid w:val="009D50D2"/>
    <w:rsid w:val="009D6BCA"/>
    <w:rsid w:val="009E0F62"/>
    <w:rsid w:val="009E4A58"/>
    <w:rsid w:val="009E5A2D"/>
    <w:rsid w:val="009E5AB2"/>
    <w:rsid w:val="009E6219"/>
    <w:rsid w:val="009E66FB"/>
    <w:rsid w:val="009E6975"/>
    <w:rsid w:val="009F03B3"/>
    <w:rsid w:val="009F302C"/>
    <w:rsid w:val="009F3538"/>
    <w:rsid w:val="009F74A7"/>
    <w:rsid w:val="00A0096C"/>
    <w:rsid w:val="00A01757"/>
    <w:rsid w:val="00A017DA"/>
    <w:rsid w:val="00A028C0"/>
    <w:rsid w:val="00A02BAE"/>
    <w:rsid w:val="00A040DC"/>
    <w:rsid w:val="00A06A6B"/>
    <w:rsid w:val="00A07E47"/>
    <w:rsid w:val="00A1177F"/>
    <w:rsid w:val="00A129D0"/>
    <w:rsid w:val="00A12C33"/>
    <w:rsid w:val="00A138BA"/>
    <w:rsid w:val="00A14C8E"/>
    <w:rsid w:val="00A153D9"/>
    <w:rsid w:val="00A15F09"/>
    <w:rsid w:val="00A169B6"/>
    <w:rsid w:val="00A21985"/>
    <w:rsid w:val="00A2271D"/>
    <w:rsid w:val="00A237D5"/>
    <w:rsid w:val="00A2595B"/>
    <w:rsid w:val="00A26A24"/>
    <w:rsid w:val="00A30EFC"/>
    <w:rsid w:val="00A31984"/>
    <w:rsid w:val="00A32275"/>
    <w:rsid w:val="00A32D73"/>
    <w:rsid w:val="00A333D8"/>
    <w:rsid w:val="00A3367B"/>
    <w:rsid w:val="00A33C67"/>
    <w:rsid w:val="00A34352"/>
    <w:rsid w:val="00A3597D"/>
    <w:rsid w:val="00A36DD1"/>
    <w:rsid w:val="00A37041"/>
    <w:rsid w:val="00A4006C"/>
    <w:rsid w:val="00A40091"/>
    <w:rsid w:val="00A4030F"/>
    <w:rsid w:val="00A41C79"/>
    <w:rsid w:val="00A41CB5"/>
    <w:rsid w:val="00A42CDF"/>
    <w:rsid w:val="00A43CBF"/>
    <w:rsid w:val="00A4452E"/>
    <w:rsid w:val="00A4472C"/>
    <w:rsid w:val="00A44E69"/>
    <w:rsid w:val="00A4661E"/>
    <w:rsid w:val="00A50622"/>
    <w:rsid w:val="00A51C1C"/>
    <w:rsid w:val="00A52100"/>
    <w:rsid w:val="00A54C03"/>
    <w:rsid w:val="00A55BD6"/>
    <w:rsid w:val="00A55D50"/>
    <w:rsid w:val="00A5693E"/>
    <w:rsid w:val="00A57142"/>
    <w:rsid w:val="00A6333D"/>
    <w:rsid w:val="00A648CD"/>
    <w:rsid w:val="00A6537A"/>
    <w:rsid w:val="00A67866"/>
    <w:rsid w:val="00A70B07"/>
    <w:rsid w:val="00A70FFC"/>
    <w:rsid w:val="00A723F8"/>
    <w:rsid w:val="00A742A8"/>
    <w:rsid w:val="00A77CCB"/>
    <w:rsid w:val="00A820EE"/>
    <w:rsid w:val="00A83D8D"/>
    <w:rsid w:val="00A8446B"/>
    <w:rsid w:val="00A8473F"/>
    <w:rsid w:val="00A862D6"/>
    <w:rsid w:val="00A86953"/>
    <w:rsid w:val="00A8715E"/>
    <w:rsid w:val="00A8725B"/>
    <w:rsid w:val="00A87345"/>
    <w:rsid w:val="00A909DE"/>
    <w:rsid w:val="00A90F77"/>
    <w:rsid w:val="00A9295B"/>
    <w:rsid w:val="00A93B09"/>
    <w:rsid w:val="00A952D7"/>
    <w:rsid w:val="00A963F7"/>
    <w:rsid w:val="00A96AD8"/>
    <w:rsid w:val="00AA052C"/>
    <w:rsid w:val="00AA1E45"/>
    <w:rsid w:val="00AA4286"/>
    <w:rsid w:val="00AA456B"/>
    <w:rsid w:val="00AA49AC"/>
    <w:rsid w:val="00AA57F5"/>
    <w:rsid w:val="00AA668F"/>
    <w:rsid w:val="00AA672E"/>
    <w:rsid w:val="00AA6EC9"/>
    <w:rsid w:val="00AA7ECA"/>
    <w:rsid w:val="00AB6309"/>
    <w:rsid w:val="00AB6C5F"/>
    <w:rsid w:val="00AB7129"/>
    <w:rsid w:val="00AC27A6"/>
    <w:rsid w:val="00AC30F7"/>
    <w:rsid w:val="00AC3A5A"/>
    <w:rsid w:val="00AC3F28"/>
    <w:rsid w:val="00AC4D95"/>
    <w:rsid w:val="00AC5DF4"/>
    <w:rsid w:val="00AC6415"/>
    <w:rsid w:val="00AC6E30"/>
    <w:rsid w:val="00AD0AEF"/>
    <w:rsid w:val="00AD11B7"/>
    <w:rsid w:val="00AD1A94"/>
    <w:rsid w:val="00AD1C05"/>
    <w:rsid w:val="00AD4126"/>
    <w:rsid w:val="00AD421C"/>
    <w:rsid w:val="00AD44FA"/>
    <w:rsid w:val="00AD532C"/>
    <w:rsid w:val="00AD610B"/>
    <w:rsid w:val="00AD7865"/>
    <w:rsid w:val="00AE070A"/>
    <w:rsid w:val="00AE101C"/>
    <w:rsid w:val="00AE1D3E"/>
    <w:rsid w:val="00AE2A69"/>
    <w:rsid w:val="00AE37E5"/>
    <w:rsid w:val="00AE3F7A"/>
    <w:rsid w:val="00AE5EB4"/>
    <w:rsid w:val="00AF0C18"/>
    <w:rsid w:val="00AF47C5"/>
    <w:rsid w:val="00AF5398"/>
    <w:rsid w:val="00AF60E2"/>
    <w:rsid w:val="00AF6528"/>
    <w:rsid w:val="00AF7B59"/>
    <w:rsid w:val="00B01590"/>
    <w:rsid w:val="00B02C3F"/>
    <w:rsid w:val="00B049AF"/>
    <w:rsid w:val="00B07242"/>
    <w:rsid w:val="00B10534"/>
    <w:rsid w:val="00B113DB"/>
    <w:rsid w:val="00B11D8A"/>
    <w:rsid w:val="00B12981"/>
    <w:rsid w:val="00B147DD"/>
    <w:rsid w:val="00B156FD"/>
    <w:rsid w:val="00B16029"/>
    <w:rsid w:val="00B173C3"/>
    <w:rsid w:val="00B17ABB"/>
    <w:rsid w:val="00B21F4B"/>
    <w:rsid w:val="00B21F61"/>
    <w:rsid w:val="00B243D7"/>
    <w:rsid w:val="00B24F2A"/>
    <w:rsid w:val="00B261F1"/>
    <w:rsid w:val="00B265BC"/>
    <w:rsid w:val="00B27F06"/>
    <w:rsid w:val="00B31FB1"/>
    <w:rsid w:val="00B33952"/>
    <w:rsid w:val="00B33C5E"/>
    <w:rsid w:val="00B342F4"/>
    <w:rsid w:val="00B34369"/>
    <w:rsid w:val="00B34DC2"/>
    <w:rsid w:val="00B378E5"/>
    <w:rsid w:val="00B41FD9"/>
    <w:rsid w:val="00B4346D"/>
    <w:rsid w:val="00B440F4"/>
    <w:rsid w:val="00B443B8"/>
    <w:rsid w:val="00B447A5"/>
    <w:rsid w:val="00B4654C"/>
    <w:rsid w:val="00B465F3"/>
    <w:rsid w:val="00B47293"/>
    <w:rsid w:val="00B50569"/>
    <w:rsid w:val="00B50850"/>
    <w:rsid w:val="00B50E50"/>
    <w:rsid w:val="00B52120"/>
    <w:rsid w:val="00B54ABC"/>
    <w:rsid w:val="00B56FBE"/>
    <w:rsid w:val="00B60964"/>
    <w:rsid w:val="00B60A21"/>
    <w:rsid w:val="00B60ACF"/>
    <w:rsid w:val="00B62B58"/>
    <w:rsid w:val="00B65149"/>
    <w:rsid w:val="00B66567"/>
    <w:rsid w:val="00B66F52"/>
    <w:rsid w:val="00B66FE5"/>
    <w:rsid w:val="00B672FA"/>
    <w:rsid w:val="00B7270F"/>
    <w:rsid w:val="00B72880"/>
    <w:rsid w:val="00B7498F"/>
    <w:rsid w:val="00B758BF"/>
    <w:rsid w:val="00B76753"/>
    <w:rsid w:val="00B77EC8"/>
    <w:rsid w:val="00B827A6"/>
    <w:rsid w:val="00B831CE"/>
    <w:rsid w:val="00B83709"/>
    <w:rsid w:val="00B86677"/>
    <w:rsid w:val="00B87131"/>
    <w:rsid w:val="00B93753"/>
    <w:rsid w:val="00B939B1"/>
    <w:rsid w:val="00B96D40"/>
    <w:rsid w:val="00B97386"/>
    <w:rsid w:val="00B97E21"/>
    <w:rsid w:val="00BA263B"/>
    <w:rsid w:val="00BA42B2"/>
    <w:rsid w:val="00BA58D4"/>
    <w:rsid w:val="00BA5B9E"/>
    <w:rsid w:val="00BA6002"/>
    <w:rsid w:val="00BA6CAF"/>
    <w:rsid w:val="00BA7C9A"/>
    <w:rsid w:val="00BB0BC2"/>
    <w:rsid w:val="00BB1D82"/>
    <w:rsid w:val="00BB4651"/>
    <w:rsid w:val="00BB4D4F"/>
    <w:rsid w:val="00BB5F8F"/>
    <w:rsid w:val="00BB657A"/>
    <w:rsid w:val="00BC1A4E"/>
    <w:rsid w:val="00BC56B1"/>
    <w:rsid w:val="00BC5DC7"/>
    <w:rsid w:val="00BC6B8B"/>
    <w:rsid w:val="00BC70FB"/>
    <w:rsid w:val="00BC73D8"/>
    <w:rsid w:val="00BD02E0"/>
    <w:rsid w:val="00BD52D7"/>
    <w:rsid w:val="00BD5AD2"/>
    <w:rsid w:val="00BD67E4"/>
    <w:rsid w:val="00BE0569"/>
    <w:rsid w:val="00BE22F3"/>
    <w:rsid w:val="00BE5B52"/>
    <w:rsid w:val="00BE726E"/>
    <w:rsid w:val="00BE7B8D"/>
    <w:rsid w:val="00BF0993"/>
    <w:rsid w:val="00BF10A9"/>
    <w:rsid w:val="00BF1703"/>
    <w:rsid w:val="00BF231C"/>
    <w:rsid w:val="00BF51E5"/>
    <w:rsid w:val="00BF74A6"/>
    <w:rsid w:val="00C013AD"/>
    <w:rsid w:val="00C04904"/>
    <w:rsid w:val="00C056B3"/>
    <w:rsid w:val="00C05900"/>
    <w:rsid w:val="00C05C7F"/>
    <w:rsid w:val="00C103E5"/>
    <w:rsid w:val="00C13181"/>
    <w:rsid w:val="00C13319"/>
    <w:rsid w:val="00C13EE9"/>
    <w:rsid w:val="00C21540"/>
    <w:rsid w:val="00C21906"/>
    <w:rsid w:val="00C21BFA"/>
    <w:rsid w:val="00C24C8D"/>
    <w:rsid w:val="00C25FE2"/>
    <w:rsid w:val="00C26B53"/>
    <w:rsid w:val="00C279B2"/>
    <w:rsid w:val="00C33D30"/>
    <w:rsid w:val="00C33E50"/>
    <w:rsid w:val="00C34C20"/>
    <w:rsid w:val="00C356E2"/>
    <w:rsid w:val="00C35A3E"/>
    <w:rsid w:val="00C36FFE"/>
    <w:rsid w:val="00C40B54"/>
    <w:rsid w:val="00C42130"/>
    <w:rsid w:val="00C423A4"/>
    <w:rsid w:val="00C423E3"/>
    <w:rsid w:val="00C43C58"/>
    <w:rsid w:val="00C44BF5"/>
    <w:rsid w:val="00C521D6"/>
    <w:rsid w:val="00C52260"/>
    <w:rsid w:val="00C52551"/>
    <w:rsid w:val="00C55232"/>
    <w:rsid w:val="00C553A4"/>
    <w:rsid w:val="00C55A06"/>
    <w:rsid w:val="00C55D03"/>
    <w:rsid w:val="00C56DDF"/>
    <w:rsid w:val="00C573BE"/>
    <w:rsid w:val="00C601BC"/>
    <w:rsid w:val="00C6329F"/>
    <w:rsid w:val="00C63340"/>
    <w:rsid w:val="00C643F9"/>
    <w:rsid w:val="00C64E95"/>
    <w:rsid w:val="00C70793"/>
    <w:rsid w:val="00C71372"/>
    <w:rsid w:val="00C72410"/>
    <w:rsid w:val="00C7287F"/>
    <w:rsid w:val="00C73D16"/>
    <w:rsid w:val="00C74B4B"/>
    <w:rsid w:val="00C80CB8"/>
    <w:rsid w:val="00C819F8"/>
    <w:rsid w:val="00C8248C"/>
    <w:rsid w:val="00C847E8"/>
    <w:rsid w:val="00C84E33"/>
    <w:rsid w:val="00C86D6F"/>
    <w:rsid w:val="00C905FC"/>
    <w:rsid w:val="00C90B1A"/>
    <w:rsid w:val="00C92D03"/>
    <w:rsid w:val="00C9319C"/>
    <w:rsid w:val="00C9435D"/>
    <w:rsid w:val="00C94DF2"/>
    <w:rsid w:val="00C96741"/>
    <w:rsid w:val="00CA1C1D"/>
    <w:rsid w:val="00CA2820"/>
    <w:rsid w:val="00CA2D1B"/>
    <w:rsid w:val="00CA375D"/>
    <w:rsid w:val="00CA496A"/>
    <w:rsid w:val="00CA662A"/>
    <w:rsid w:val="00CA7AFD"/>
    <w:rsid w:val="00CA7C3C"/>
    <w:rsid w:val="00CB0189"/>
    <w:rsid w:val="00CB0BA2"/>
    <w:rsid w:val="00CB1A42"/>
    <w:rsid w:val="00CB1B0C"/>
    <w:rsid w:val="00CB1F3A"/>
    <w:rsid w:val="00CB246C"/>
    <w:rsid w:val="00CB2C0B"/>
    <w:rsid w:val="00CB517D"/>
    <w:rsid w:val="00CC038D"/>
    <w:rsid w:val="00CC08DB"/>
    <w:rsid w:val="00CC0DD8"/>
    <w:rsid w:val="00CC39FF"/>
    <w:rsid w:val="00CC3C2F"/>
    <w:rsid w:val="00CC4AC8"/>
    <w:rsid w:val="00CC5233"/>
    <w:rsid w:val="00CC5DE6"/>
    <w:rsid w:val="00CC6E4E"/>
    <w:rsid w:val="00CC6FE8"/>
    <w:rsid w:val="00CC7202"/>
    <w:rsid w:val="00CD2808"/>
    <w:rsid w:val="00CD28BF"/>
    <w:rsid w:val="00CD30ED"/>
    <w:rsid w:val="00CD3BC2"/>
    <w:rsid w:val="00CD4092"/>
    <w:rsid w:val="00CD4A20"/>
    <w:rsid w:val="00CD50A1"/>
    <w:rsid w:val="00CD5189"/>
    <w:rsid w:val="00CD519E"/>
    <w:rsid w:val="00CD5B52"/>
    <w:rsid w:val="00CD6B27"/>
    <w:rsid w:val="00CD6D28"/>
    <w:rsid w:val="00CE0BF8"/>
    <w:rsid w:val="00CE0C4F"/>
    <w:rsid w:val="00CE2E49"/>
    <w:rsid w:val="00CE30EA"/>
    <w:rsid w:val="00CE7B47"/>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7D0"/>
    <w:rsid w:val="00D1489E"/>
    <w:rsid w:val="00D1604B"/>
    <w:rsid w:val="00D164C1"/>
    <w:rsid w:val="00D16AA6"/>
    <w:rsid w:val="00D20737"/>
    <w:rsid w:val="00D21E81"/>
    <w:rsid w:val="00D22305"/>
    <w:rsid w:val="00D223DE"/>
    <w:rsid w:val="00D25E37"/>
    <w:rsid w:val="00D2661A"/>
    <w:rsid w:val="00D27582"/>
    <w:rsid w:val="00D27EC4"/>
    <w:rsid w:val="00D30207"/>
    <w:rsid w:val="00D32719"/>
    <w:rsid w:val="00D33333"/>
    <w:rsid w:val="00D33897"/>
    <w:rsid w:val="00D352A2"/>
    <w:rsid w:val="00D4162B"/>
    <w:rsid w:val="00D44CCF"/>
    <w:rsid w:val="00D4514F"/>
    <w:rsid w:val="00D451E2"/>
    <w:rsid w:val="00D45E89"/>
    <w:rsid w:val="00D45E8D"/>
    <w:rsid w:val="00D466AE"/>
    <w:rsid w:val="00D4734F"/>
    <w:rsid w:val="00D50669"/>
    <w:rsid w:val="00D51BF3"/>
    <w:rsid w:val="00D52386"/>
    <w:rsid w:val="00D54423"/>
    <w:rsid w:val="00D57361"/>
    <w:rsid w:val="00D6073B"/>
    <w:rsid w:val="00D62A28"/>
    <w:rsid w:val="00D6333F"/>
    <w:rsid w:val="00D64F2B"/>
    <w:rsid w:val="00D65E25"/>
    <w:rsid w:val="00D66770"/>
    <w:rsid w:val="00D66846"/>
    <w:rsid w:val="00D675FB"/>
    <w:rsid w:val="00D70FA2"/>
    <w:rsid w:val="00D71756"/>
    <w:rsid w:val="00D71F25"/>
    <w:rsid w:val="00D72A9C"/>
    <w:rsid w:val="00D77031"/>
    <w:rsid w:val="00D80627"/>
    <w:rsid w:val="00D84941"/>
    <w:rsid w:val="00D84FA1"/>
    <w:rsid w:val="00D851F0"/>
    <w:rsid w:val="00D86DB7"/>
    <w:rsid w:val="00D8753E"/>
    <w:rsid w:val="00D8786D"/>
    <w:rsid w:val="00D87BF5"/>
    <w:rsid w:val="00D90721"/>
    <w:rsid w:val="00D90CE3"/>
    <w:rsid w:val="00D91EF7"/>
    <w:rsid w:val="00D926D0"/>
    <w:rsid w:val="00D93030"/>
    <w:rsid w:val="00D950E1"/>
    <w:rsid w:val="00D952A6"/>
    <w:rsid w:val="00D97F99"/>
    <w:rsid w:val="00DA0E1C"/>
    <w:rsid w:val="00DA1E08"/>
    <w:rsid w:val="00DA24F8"/>
    <w:rsid w:val="00DA28E8"/>
    <w:rsid w:val="00DA38D3"/>
    <w:rsid w:val="00DA3932"/>
    <w:rsid w:val="00DA3AFC"/>
    <w:rsid w:val="00DA64F8"/>
    <w:rsid w:val="00DA6C15"/>
    <w:rsid w:val="00DA7FD6"/>
    <w:rsid w:val="00DB0258"/>
    <w:rsid w:val="00DB38EE"/>
    <w:rsid w:val="00DB3BAD"/>
    <w:rsid w:val="00DB498B"/>
    <w:rsid w:val="00DB66CA"/>
    <w:rsid w:val="00DB6BCA"/>
    <w:rsid w:val="00DB6F54"/>
    <w:rsid w:val="00DB73F7"/>
    <w:rsid w:val="00DB7CF5"/>
    <w:rsid w:val="00DC0321"/>
    <w:rsid w:val="00DC3067"/>
    <w:rsid w:val="00DC370B"/>
    <w:rsid w:val="00DC5B90"/>
    <w:rsid w:val="00DD00FF"/>
    <w:rsid w:val="00DD0619"/>
    <w:rsid w:val="00DD07FB"/>
    <w:rsid w:val="00DD25C6"/>
    <w:rsid w:val="00DD4FE5"/>
    <w:rsid w:val="00DD54B0"/>
    <w:rsid w:val="00DD57EE"/>
    <w:rsid w:val="00DD6BCC"/>
    <w:rsid w:val="00DD7F12"/>
    <w:rsid w:val="00DE0A4B"/>
    <w:rsid w:val="00DE2410"/>
    <w:rsid w:val="00DE2939"/>
    <w:rsid w:val="00DE6E81"/>
    <w:rsid w:val="00DE703F"/>
    <w:rsid w:val="00DE7595"/>
    <w:rsid w:val="00DF1961"/>
    <w:rsid w:val="00DF44DE"/>
    <w:rsid w:val="00DF60AA"/>
    <w:rsid w:val="00E0005D"/>
    <w:rsid w:val="00E01138"/>
    <w:rsid w:val="00E02DFB"/>
    <w:rsid w:val="00E030F9"/>
    <w:rsid w:val="00E0311A"/>
    <w:rsid w:val="00E03138"/>
    <w:rsid w:val="00E04AF8"/>
    <w:rsid w:val="00E063F1"/>
    <w:rsid w:val="00E06404"/>
    <w:rsid w:val="00E07325"/>
    <w:rsid w:val="00E110F7"/>
    <w:rsid w:val="00E11A85"/>
    <w:rsid w:val="00E12495"/>
    <w:rsid w:val="00E15CCD"/>
    <w:rsid w:val="00E202EF"/>
    <w:rsid w:val="00E210B5"/>
    <w:rsid w:val="00E2552F"/>
    <w:rsid w:val="00E3137A"/>
    <w:rsid w:val="00E32CCF"/>
    <w:rsid w:val="00E34A98"/>
    <w:rsid w:val="00E35D1E"/>
    <w:rsid w:val="00E362EE"/>
    <w:rsid w:val="00E364F9"/>
    <w:rsid w:val="00E365FA"/>
    <w:rsid w:val="00E36789"/>
    <w:rsid w:val="00E43539"/>
    <w:rsid w:val="00E44A83"/>
    <w:rsid w:val="00E44C10"/>
    <w:rsid w:val="00E44D0F"/>
    <w:rsid w:val="00E47BC7"/>
    <w:rsid w:val="00E502C1"/>
    <w:rsid w:val="00E502DD"/>
    <w:rsid w:val="00E50D3A"/>
    <w:rsid w:val="00E51387"/>
    <w:rsid w:val="00E51E68"/>
    <w:rsid w:val="00E52EFD"/>
    <w:rsid w:val="00E53001"/>
    <w:rsid w:val="00E5408A"/>
    <w:rsid w:val="00E56800"/>
    <w:rsid w:val="00E60C63"/>
    <w:rsid w:val="00E62FF9"/>
    <w:rsid w:val="00E635D6"/>
    <w:rsid w:val="00E635DF"/>
    <w:rsid w:val="00E639BC"/>
    <w:rsid w:val="00E664CC"/>
    <w:rsid w:val="00E700E8"/>
    <w:rsid w:val="00E70388"/>
    <w:rsid w:val="00E7070C"/>
    <w:rsid w:val="00E70F92"/>
    <w:rsid w:val="00E71829"/>
    <w:rsid w:val="00E74313"/>
    <w:rsid w:val="00E74C54"/>
    <w:rsid w:val="00E76AB1"/>
    <w:rsid w:val="00E77A03"/>
    <w:rsid w:val="00E822E8"/>
    <w:rsid w:val="00E82554"/>
    <w:rsid w:val="00E82606"/>
    <w:rsid w:val="00E831C1"/>
    <w:rsid w:val="00E846C8"/>
    <w:rsid w:val="00E8488A"/>
    <w:rsid w:val="00E84957"/>
    <w:rsid w:val="00E84A55"/>
    <w:rsid w:val="00E85BFF"/>
    <w:rsid w:val="00E90391"/>
    <w:rsid w:val="00E906C2"/>
    <w:rsid w:val="00E908B8"/>
    <w:rsid w:val="00E9217A"/>
    <w:rsid w:val="00E9311F"/>
    <w:rsid w:val="00E934D1"/>
    <w:rsid w:val="00E941D1"/>
    <w:rsid w:val="00E94A82"/>
    <w:rsid w:val="00E94AF0"/>
    <w:rsid w:val="00E95D13"/>
    <w:rsid w:val="00E95DD3"/>
    <w:rsid w:val="00E969D5"/>
    <w:rsid w:val="00E9768C"/>
    <w:rsid w:val="00EA0288"/>
    <w:rsid w:val="00EA0B44"/>
    <w:rsid w:val="00EA380F"/>
    <w:rsid w:val="00EA58D1"/>
    <w:rsid w:val="00EA61BC"/>
    <w:rsid w:val="00EA681A"/>
    <w:rsid w:val="00EA72DE"/>
    <w:rsid w:val="00EA735B"/>
    <w:rsid w:val="00EB1E69"/>
    <w:rsid w:val="00EB2086"/>
    <w:rsid w:val="00EB31ED"/>
    <w:rsid w:val="00EB5EDF"/>
    <w:rsid w:val="00EB60FE"/>
    <w:rsid w:val="00EB74DB"/>
    <w:rsid w:val="00EC062D"/>
    <w:rsid w:val="00EC3F36"/>
    <w:rsid w:val="00EC5359"/>
    <w:rsid w:val="00EC562A"/>
    <w:rsid w:val="00EC79B5"/>
    <w:rsid w:val="00ED067A"/>
    <w:rsid w:val="00ED0BD7"/>
    <w:rsid w:val="00ED0F37"/>
    <w:rsid w:val="00ED2B50"/>
    <w:rsid w:val="00ED4266"/>
    <w:rsid w:val="00ED58F6"/>
    <w:rsid w:val="00EE0335"/>
    <w:rsid w:val="00EE0350"/>
    <w:rsid w:val="00EE0719"/>
    <w:rsid w:val="00EE0E80"/>
    <w:rsid w:val="00EE1BC6"/>
    <w:rsid w:val="00EE4C7A"/>
    <w:rsid w:val="00EE613F"/>
    <w:rsid w:val="00EE7295"/>
    <w:rsid w:val="00EE7869"/>
    <w:rsid w:val="00EF054A"/>
    <w:rsid w:val="00EF3235"/>
    <w:rsid w:val="00EF42F9"/>
    <w:rsid w:val="00EF6CD1"/>
    <w:rsid w:val="00EF6E0E"/>
    <w:rsid w:val="00EF79E7"/>
    <w:rsid w:val="00EF7E72"/>
    <w:rsid w:val="00F007FD"/>
    <w:rsid w:val="00F06D37"/>
    <w:rsid w:val="00F07B9D"/>
    <w:rsid w:val="00F11586"/>
    <w:rsid w:val="00F1183B"/>
    <w:rsid w:val="00F11C9F"/>
    <w:rsid w:val="00F12263"/>
    <w:rsid w:val="00F1409D"/>
    <w:rsid w:val="00F14214"/>
    <w:rsid w:val="00F157A9"/>
    <w:rsid w:val="00F16F00"/>
    <w:rsid w:val="00F21E21"/>
    <w:rsid w:val="00F23070"/>
    <w:rsid w:val="00F2329A"/>
    <w:rsid w:val="00F23AC5"/>
    <w:rsid w:val="00F25708"/>
    <w:rsid w:val="00F25BB6"/>
    <w:rsid w:val="00F26B7E"/>
    <w:rsid w:val="00F27A3B"/>
    <w:rsid w:val="00F32780"/>
    <w:rsid w:val="00F32B88"/>
    <w:rsid w:val="00F33817"/>
    <w:rsid w:val="00F33BF6"/>
    <w:rsid w:val="00F41449"/>
    <w:rsid w:val="00F420D5"/>
    <w:rsid w:val="00F432AE"/>
    <w:rsid w:val="00F443C6"/>
    <w:rsid w:val="00F451EA"/>
    <w:rsid w:val="00F45447"/>
    <w:rsid w:val="00F456C6"/>
    <w:rsid w:val="00F4577B"/>
    <w:rsid w:val="00F46496"/>
    <w:rsid w:val="00F474D0"/>
    <w:rsid w:val="00F50179"/>
    <w:rsid w:val="00F50E0A"/>
    <w:rsid w:val="00F515EE"/>
    <w:rsid w:val="00F517D9"/>
    <w:rsid w:val="00F51B86"/>
    <w:rsid w:val="00F52544"/>
    <w:rsid w:val="00F53602"/>
    <w:rsid w:val="00F53EDC"/>
    <w:rsid w:val="00F56511"/>
    <w:rsid w:val="00F60775"/>
    <w:rsid w:val="00F6194E"/>
    <w:rsid w:val="00F623AC"/>
    <w:rsid w:val="00F6412A"/>
    <w:rsid w:val="00F65893"/>
    <w:rsid w:val="00F66A4A"/>
    <w:rsid w:val="00F71E22"/>
    <w:rsid w:val="00F72142"/>
    <w:rsid w:val="00F72AE7"/>
    <w:rsid w:val="00F753CF"/>
    <w:rsid w:val="00F7769A"/>
    <w:rsid w:val="00F830BE"/>
    <w:rsid w:val="00F833BA"/>
    <w:rsid w:val="00F849DB"/>
    <w:rsid w:val="00F84FD0"/>
    <w:rsid w:val="00F859A8"/>
    <w:rsid w:val="00F86D87"/>
    <w:rsid w:val="00F9108B"/>
    <w:rsid w:val="00F91349"/>
    <w:rsid w:val="00F93A8A"/>
    <w:rsid w:val="00F95248"/>
    <w:rsid w:val="00F956A9"/>
    <w:rsid w:val="00F95B7F"/>
    <w:rsid w:val="00F963ED"/>
    <w:rsid w:val="00F966CF"/>
    <w:rsid w:val="00F96CAE"/>
    <w:rsid w:val="00F96CE6"/>
    <w:rsid w:val="00F97C99"/>
    <w:rsid w:val="00FA0013"/>
    <w:rsid w:val="00FA1F22"/>
    <w:rsid w:val="00FA662D"/>
    <w:rsid w:val="00FA73B1"/>
    <w:rsid w:val="00FA7BDB"/>
    <w:rsid w:val="00FB0CB9"/>
    <w:rsid w:val="00FB231D"/>
    <w:rsid w:val="00FB2BF4"/>
    <w:rsid w:val="00FB32D3"/>
    <w:rsid w:val="00FB34FD"/>
    <w:rsid w:val="00FB45F1"/>
    <w:rsid w:val="00FB4A72"/>
    <w:rsid w:val="00FB54E8"/>
    <w:rsid w:val="00FB7054"/>
    <w:rsid w:val="00FC17B7"/>
    <w:rsid w:val="00FC2CB7"/>
    <w:rsid w:val="00FC4090"/>
    <w:rsid w:val="00FC55B4"/>
    <w:rsid w:val="00FD00E6"/>
    <w:rsid w:val="00FD09A1"/>
    <w:rsid w:val="00FD12ED"/>
    <w:rsid w:val="00FD2A7C"/>
    <w:rsid w:val="00FD59EB"/>
    <w:rsid w:val="00FD669D"/>
    <w:rsid w:val="00FD7299"/>
    <w:rsid w:val="00FE1FBE"/>
    <w:rsid w:val="00FE3901"/>
    <w:rsid w:val="00FE39D3"/>
    <w:rsid w:val="00FE3C36"/>
    <w:rsid w:val="00FE4BCE"/>
    <w:rsid w:val="00FE54AE"/>
    <w:rsid w:val="00FE576A"/>
    <w:rsid w:val="00FE7E79"/>
    <w:rsid w:val="00FF3E7D"/>
    <w:rsid w:val="00FF5B99"/>
    <w:rsid w:val="00FF730C"/>
    <w:rsid w:val="00FF73F4"/>
    <w:rsid w:val="00FF76E2"/>
    <w:rsid w:val="00FF7CE4"/>
    <w:rsid w:val="00FF7E39"/>
    <w:rsid w:val="052B5C8F"/>
    <w:rsid w:val="0550533E"/>
    <w:rsid w:val="0B5F58B1"/>
    <w:rsid w:val="124F64A1"/>
    <w:rsid w:val="15FA6724"/>
    <w:rsid w:val="223809F6"/>
    <w:rsid w:val="27BA3F65"/>
    <w:rsid w:val="2F4132B4"/>
    <w:rsid w:val="3304730D"/>
    <w:rsid w:val="46190AE8"/>
    <w:rsid w:val="54414F42"/>
    <w:rsid w:val="57B41ECF"/>
    <w:rsid w:val="5DD40BD5"/>
    <w:rsid w:val="69455E90"/>
    <w:rsid w:val="6A945C4B"/>
    <w:rsid w:val="70D03E11"/>
    <w:rsid w:val="71F14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ind w:left="851"/>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ind w:left="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kern w:val="2"/>
      <w:sz w:val="21"/>
      <w:szCs w:val="21"/>
    </w:rPr>
  </w:style>
  <w:style w:type="table" w:customStyle="1" w:styleId="13">
    <w:name w:val="网格型1"/>
    <w:basedOn w:val="afff7"/>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fff7"/>
    <w:uiPriority w:val="99"/>
    <w:unhideWhenUse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fff7"/>
    <w:uiPriority w:val="3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ind w:left="851"/>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ind w:left="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kern w:val="2"/>
      <w:sz w:val="21"/>
      <w:szCs w:val="21"/>
    </w:rPr>
  </w:style>
  <w:style w:type="table" w:customStyle="1" w:styleId="13">
    <w:name w:val="网格型1"/>
    <w:basedOn w:val="afff7"/>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fff7"/>
    <w:uiPriority w:val="99"/>
    <w:unhideWhenUse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fff7"/>
    <w:uiPriority w:val="3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01154">
      <w:bodyDiv w:val="1"/>
      <w:marLeft w:val="0"/>
      <w:marRight w:val="0"/>
      <w:marTop w:val="0"/>
      <w:marBottom w:val="0"/>
      <w:divBdr>
        <w:top w:val="none" w:sz="0" w:space="0" w:color="auto"/>
        <w:left w:val="none" w:sz="0" w:space="0" w:color="auto"/>
        <w:bottom w:val="none" w:sz="0" w:space="0" w:color="auto"/>
        <w:right w:val="none" w:sz="0" w:space="0" w:color="auto"/>
      </w:divBdr>
    </w:div>
    <w:div w:id="208538585">
      <w:bodyDiv w:val="1"/>
      <w:marLeft w:val="0"/>
      <w:marRight w:val="0"/>
      <w:marTop w:val="0"/>
      <w:marBottom w:val="0"/>
      <w:divBdr>
        <w:top w:val="none" w:sz="0" w:space="0" w:color="auto"/>
        <w:left w:val="none" w:sz="0" w:space="0" w:color="auto"/>
        <w:bottom w:val="none" w:sz="0" w:space="0" w:color="auto"/>
        <w:right w:val="none" w:sz="0" w:space="0" w:color="auto"/>
      </w:divBdr>
    </w:div>
    <w:div w:id="224994368">
      <w:bodyDiv w:val="1"/>
      <w:marLeft w:val="0"/>
      <w:marRight w:val="0"/>
      <w:marTop w:val="0"/>
      <w:marBottom w:val="0"/>
      <w:divBdr>
        <w:top w:val="none" w:sz="0" w:space="0" w:color="auto"/>
        <w:left w:val="none" w:sz="0" w:space="0" w:color="auto"/>
        <w:bottom w:val="none" w:sz="0" w:space="0" w:color="auto"/>
        <w:right w:val="none" w:sz="0" w:space="0" w:color="auto"/>
      </w:divBdr>
      <w:divsChild>
        <w:div w:id="2068725411">
          <w:marLeft w:val="0"/>
          <w:marRight w:val="0"/>
          <w:marTop w:val="0"/>
          <w:marBottom w:val="0"/>
          <w:divBdr>
            <w:top w:val="none" w:sz="0" w:space="0" w:color="auto"/>
            <w:left w:val="none" w:sz="0" w:space="0" w:color="auto"/>
            <w:bottom w:val="none" w:sz="0" w:space="0" w:color="auto"/>
            <w:right w:val="none" w:sz="0" w:space="0" w:color="auto"/>
          </w:divBdr>
        </w:div>
        <w:div w:id="79835858">
          <w:marLeft w:val="0"/>
          <w:marRight w:val="0"/>
          <w:marTop w:val="0"/>
          <w:marBottom w:val="0"/>
          <w:divBdr>
            <w:top w:val="none" w:sz="0" w:space="0" w:color="auto"/>
            <w:left w:val="none" w:sz="0" w:space="0" w:color="auto"/>
            <w:bottom w:val="none" w:sz="0" w:space="0" w:color="auto"/>
            <w:right w:val="none" w:sz="0" w:space="0" w:color="auto"/>
          </w:divBdr>
        </w:div>
        <w:div w:id="647784349">
          <w:marLeft w:val="0"/>
          <w:marRight w:val="0"/>
          <w:marTop w:val="0"/>
          <w:marBottom w:val="0"/>
          <w:divBdr>
            <w:top w:val="none" w:sz="0" w:space="0" w:color="auto"/>
            <w:left w:val="none" w:sz="0" w:space="0" w:color="auto"/>
            <w:bottom w:val="none" w:sz="0" w:space="0" w:color="auto"/>
            <w:right w:val="none" w:sz="0" w:space="0" w:color="auto"/>
          </w:divBdr>
        </w:div>
        <w:div w:id="274101664">
          <w:marLeft w:val="0"/>
          <w:marRight w:val="0"/>
          <w:marTop w:val="0"/>
          <w:marBottom w:val="0"/>
          <w:divBdr>
            <w:top w:val="none" w:sz="0" w:space="0" w:color="auto"/>
            <w:left w:val="none" w:sz="0" w:space="0" w:color="auto"/>
            <w:bottom w:val="none" w:sz="0" w:space="0" w:color="auto"/>
            <w:right w:val="none" w:sz="0" w:space="0" w:color="auto"/>
          </w:divBdr>
        </w:div>
        <w:div w:id="896624944">
          <w:marLeft w:val="0"/>
          <w:marRight w:val="0"/>
          <w:marTop w:val="0"/>
          <w:marBottom w:val="0"/>
          <w:divBdr>
            <w:top w:val="none" w:sz="0" w:space="0" w:color="auto"/>
            <w:left w:val="none" w:sz="0" w:space="0" w:color="auto"/>
            <w:bottom w:val="none" w:sz="0" w:space="0" w:color="auto"/>
            <w:right w:val="none" w:sz="0" w:space="0" w:color="auto"/>
          </w:divBdr>
        </w:div>
        <w:div w:id="1996058591">
          <w:marLeft w:val="0"/>
          <w:marRight w:val="0"/>
          <w:marTop w:val="0"/>
          <w:marBottom w:val="0"/>
          <w:divBdr>
            <w:top w:val="none" w:sz="0" w:space="0" w:color="auto"/>
            <w:left w:val="none" w:sz="0" w:space="0" w:color="auto"/>
            <w:bottom w:val="none" w:sz="0" w:space="0" w:color="auto"/>
            <w:right w:val="none" w:sz="0" w:space="0" w:color="auto"/>
          </w:divBdr>
        </w:div>
        <w:div w:id="1793019280">
          <w:marLeft w:val="0"/>
          <w:marRight w:val="0"/>
          <w:marTop w:val="0"/>
          <w:marBottom w:val="0"/>
          <w:divBdr>
            <w:top w:val="none" w:sz="0" w:space="0" w:color="auto"/>
            <w:left w:val="none" w:sz="0" w:space="0" w:color="auto"/>
            <w:bottom w:val="none" w:sz="0" w:space="0" w:color="auto"/>
            <w:right w:val="none" w:sz="0" w:space="0" w:color="auto"/>
          </w:divBdr>
        </w:div>
        <w:div w:id="788931523">
          <w:marLeft w:val="0"/>
          <w:marRight w:val="0"/>
          <w:marTop w:val="0"/>
          <w:marBottom w:val="0"/>
          <w:divBdr>
            <w:top w:val="none" w:sz="0" w:space="0" w:color="auto"/>
            <w:left w:val="none" w:sz="0" w:space="0" w:color="auto"/>
            <w:bottom w:val="none" w:sz="0" w:space="0" w:color="auto"/>
            <w:right w:val="none" w:sz="0" w:space="0" w:color="auto"/>
          </w:divBdr>
        </w:div>
        <w:div w:id="2067609217">
          <w:marLeft w:val="0"/>
          <w:marRight w:val="0"/>
          <w:marTop w:val="0"/>
          <w:marBottom w:val="0"/>
          <w:divBdr>
            <w:top w:val="none" w:sz="0" w:space="0" w:color="auto"/>
            <w:left w:val="none" w:sz="0" w:space="0" w:color="auto"/>
            <w:bottom w:val="none" w:sz="0" w:space="0" w:color="auto"/>
            <w:right w:val="none" w:sz="0" w:space="0" w:color="auto"/>
          </w:divBdr>
        </w:div>
        <w:div w:id="23403747">
          <w:marLeft w:val="0"/>
          <w:marRight w:val="0"/>
          <w:marTop w:val="0"/>
          <w:marBottom w:val="0"/>
          <w:divBdr>
            <w:top w:val="none" w:sz="0" w:space="0" w:color="auto"/>
            <w:left w:val="none" w:sz="0" w:space="0" w:color="auto"/>
            <w:bottom w:val="none" w:sz="0" w:space="0" w:color="auto"/>
            <w:right w:val="none" w:sz="0" w:space="0" w:color="auto"/>
          </w:divBdr>
        </w:div>
        <w:div w:id="836652075">
          <w:marLeft w:val="0"/>
          <w:marRight w:val="0"/>
          <w:marTop w:val="0"/>
          <w:marBottom w:val="0"/>
          <w:divBdr>
            <w:top w:val="none" w:sz="0" w:space="0" w:color="auto"/>
            <w:left w:val="none" w:sz="0" w:space="0" w:color="auto"/>
            <w:bottom w:val="none" w:sz="0" w:space="0" w:color="auto"/>
            <w:right w:val="none" w:sz="0" w:space="0" w:color="auto"/>
          </w:divBdr>
        </w:div>
        <w:div w:id="603345334">
          <w:marLeft w:val="0"/>
          <w:marRight w:val="0"/>
          <w:marTop w:val="0"/>
          <w:marBottom w:val="0"/>
          <w:divBdr>
            <w:top w:val="none" w:sz="0" w:space="0" w:color="auto"/>
            <w:left w:val="none" w:sz="0" w:space="0" w:color="auto"/>
            <w:bottom w:val="none" w:sz="0" w:space="0" w:color="auto"/>
            <w:right w:val="none" w:sz="0" w:space="0" w:color="auto"/>
          </w:divBdr>
        </w:div>
        <w:div w:id="1429156760">
          <w:marLeft w:val="0"/>
          <w:marRight w:val="0"/>
          <w:marTop w:val="0"/>
          <w:marBottom w:val="0"/>
          <w:divBdr>
            <w:top w:val="none" w:sz="0" w:space="0" w:color="auto"/>
            <w:left w:val="none" w:sz="0" w:space="0" w:color="auto"/>
            <w:bottom w:val="none" w:sz="0" w:space="0" w:color="auto"/>
            <w:right w:val="none" w:sz="0" w:space="0" w:color="auto"/>
          </w:divBdr>
        </w:div>
        <w:div w:id="1910578668">
          <w:marLeft w:val="0"/>
          <w:marRight w:val="0"/>
          <w:marTop w:val="0"/>
          <w:marBottom w:val="0"/>
          <w:divBdr>
            <w:top w:val="none" w:sz="0" w:space="0" w:color="auto"/>
            <w:left w:val="none" w:sz="0" w:space="0" w:color="auto"/>
            <w:bottom w:val="none" w:sz="0" w:space="0" w:color="auto"/>
            <w:right w:val="none" w:sz="0" w:space="0" w:color="auto"/>
          </w:divBdr>
        </w:div>
        <w:div w:id="13045252">
          <w:marLeft w:val="0"/>
          <w:marRight w:val="0"/>
          <w:marTop w:val="0"/>
          <w:marBottom w:val="0"/>
          <w:divBdr>
            <w:top w:val="none" w:sz="0" w:space="0" w:color="auto"/>
            <w:left w:val="none" w:sz="0" w:space="0" w:color="auto"/>
            <w:bottom w:val="none" w:sz="0" w:space="0" w:color="auto"/>
            <w:right w:val="none" w:sz="0" w:space="0" w:color="auto"/>
          </w:divBdr>
        </w:div>
        <w:div w:id="895820716">
          <w:marLeft w:val="0"/>
          <w:marRight w:val="0"/>
          <w:marTop w:val="0"/>
          <w:marBottom w:val="0"/>
          <w:divBdr>
            <w:top w:val="none" w:sz="0" w:space="0" w:color="auto"/>
            <w:left w:val="none" w:sz="0" w:space="0" w:color="auto"/>
            <w:bottom w:val="none" w:sz="0" w:space="0" w:color="auto"/>
            <w:right w:val="none" w:sz="0" w:space="0" w:color="auto"/>
          </w:divBdr>
        </w:div>
        <w:div w:id="427699351">
          <w:marLeft w:val="0"/>
          <w:marRight w:val="0"/>
          <w:marTop w:val="0"/>
          <w:marBottom w:val="0"/>
          <w:divBdr>
            <w:top w:val="none" w:sz="0" w:space="0" w:color="auto"/>
            <w:left w:val="none" w:sz="0" w:space="0" w:color="auto"/>
            <w:bottom w:val="none" w:sz="0" w:space="0" w:color="auto"/>
            <w:right w:val="none" w:sz="0" w:space="0" w:color="auto"/>
          </w:divBdr>
        </w:div>
        <w:div w:id="641808975">
          <w:marLeft w:val="0"/>
          <w:marRight w:val="0"/>
          <w:marTop w:val="0"/>
          <w:marBottom w:val="0"/>
          <w:divBdr>
            <w:top w:val="none" w:sz="0" w:space="0" w:color="auto"/>
            <w:left w:val="none" w:sz="0" w:space="0" w:color="auto"/>
            <w:bottom w:val="none" w:sz="0" w:space="0" w:color="auto"/>
            <w:right w:val="none" w:sz="0" w:space="0" w:color="auto"/>
          </w:divBdr>
        </w:div>
      </w:divsChild>
    </w:div>
    <w:div w:id="828592697">
      <w:bodyDiv w:val="1"/>
      <w:marLeft w:val="0"/>
      <w:marRight w:val="0"/>
      <w:marTop w:val="0"/>
      <w:marBottom w:val="0"/>
      <w:divBdr>
        <w:top w:val="none" w:sz="0" w:space="0" w:color="auto"/>
        <w:left w:val="none" w:sz="0" w:space="0" w:color="auto"/>
        <w:bottom w:val="none" w:sz="0" w:space="0" w:color="auto"/>
        <w:right w:val="none" w:sz="0" w:space="0" w:color="auto"/>
      </w:divBdr>
    </w:div>
    <w:div w:id="959461104">
      <w:bodyDiv w:val="1"/>
      <w:marLeft w:val="0"/>
      <w:marRight w:val="0"/>
      <w:marTop w:val="0"/>
      <w:marBottom w:val="0"/>
      <w:divBdr>
        <w:top w:val="none" w:sz="0" w:space="0" w:color="auto"/>
        <w:left w:val="none" w:sz="0" w:space="0" w:color="auto"/>
        <w:bottom w:val="none" w:sz="0" w:space="0" w:color="auto"/>
        <w:right w:val="none" w:sz="0" w:space="0" w:color="auto"/>
      </w:divBdr>
    </w:div>
    <w:div w:id="996959218">
      <w:bodyDiv w:val="1"/>
      <w:marLeft w:val="0"/>
      <w:marRight w:val="0"/>
      <w:marTop w:val="0"/>
      <w:marBottom w:val="0"/>
      <w:divBdr>
        <w:top w:val="none" w:sz="0" w:space="0" w:color="auto"/>
        <w:left w:val="none" w:sz="0" w:space="0" w:color="auto"/>
        <w:bottom w:val="none" w:sz="0" w:space="0" w:color="auto"/>
        <w:right w:val="none" w:sz="0" w:space="0" w:color="auto"/>
      </w:divBdr>
    </w:div>
    <w:div w:id="1629318317">
      <w:bodyDiv w:val="1"/>
      <w:marLeft w:val="0"/>
      <w:marRight w:val="0"/>
      <w:marTop w:val="0"/>
      <w:marBottom w:val="0"/>
      <w:divBdr>
        <w:top w:val="none" w:sz="0" w:space="0" w:color="auto"/>
        <w:left w:val="none" w:sz="0" w:space="0" w:color="auto"/>
        <w:bottom w:val="none" w:sz="0" w:space="0" w:color="auto"/>
        <w:right w:val="none" w:sz="0" w:space="0" w:color="auto"/>
      </w:divBdr>
    </w:div>
    <w:div w:id="1805076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B92A5019C3497792091340F1B0D7B3"/>
        <w:category>
          <w:name w:val="常规"/>
          <w:gallery w:val="placeholder"/>
        </w:category>
        <w:types>
          <w:type w:val="bbPlcHdr"/>
        </w:types>
        <w:behaviors>
          <w:behavior w:val="content"/>
        </w:behaviors>
        <w:guid w:val="{E9DAB47C-FAFE-4FB5-8BC3-2B424B9BC18E}"/>
      </w:docPartPr>
      <w:docPartBody>
        <w:p w:rsidR="00A52E9E" w:rsidRDefault="00742DDF">
          <w:pPr>
            <w:pStyle w:val="CFB92A5019C3497792091340F1B0D7B3"/>
          </w:pPr>
          <w:r>
            <w:rPr>
              <w:rStyle w:val="a3"/>
              <w:rFonts w:hint="eastAsia"/>
            </w:rPr>
            <w:t>单击或点击此处输入文字。</w:t>
          </w:r>
        </w:p>
      </w:docPartBody>
    </w:docPart>
    <w:docPart>
      <w:docPartPr>
        <w:name w:val="A378EBD214B54ABB82D9E767A679AD81"/>
        <w:category>
          <w:name w:val="常规"/>
          <w:gallery w:val="placeholder"/>
        </w:category>
        <w:types>
          <w:type w:val="bbPlcHdr"/>
        </w:types>
        <w:behaviors>
          <w:behavior w:val="content"/>
        </w:behaviors>
        <w:guid w:val="{4F48B5CF-EAB0-4E5A-BDFD-C8AD573D1D1F}"/>
      </w:docPartPr>
      <w:docPartBody>
        <w:p w:rsidR="00A52E9E" w:rsidRDefault="00742DDF">
          <w:pPr>
            <w:pStyle w:val="A378EBD214B54ABB82D9E767A679AD81"/>
          </w:pPr>
          <w:r>
            <w:rPr>
              <w:rStyle w:val="a3"/>
              <w:rFonts w:hint="eastAsia"/>
            </w:rPr>
            <w:t>选择一项。</w:t>
          </w:r>
        </w:p>
      </w:docPartBody>
    </w:docPart>
    <w:docPart>
      <w:docPartPr>
        <w:name w:val="16D83449E5714836895277C5D8EB4E72"/>
        <w:category>
          <w:name w:val="常规"/>
          <w:gallery w:val="placeholder"/>
        </w:category>
        <w:types>
          <w:type w:val="bbPlcHdr"/>
        </w:types>
        <w:behaviors>
          <w:behavior w:val="content"/>
        </w:behaviors>
        <w:guid w:val="{47BBAE6A-601A-4324-9390-4A09F53FDA95}"/>
      </w:docPartPr>
      <w:docPartBody>
        <w:p w:rsidR="00A52E9E" w:rsidRDefault="00742DDF">
          <w:pPr>
            <w:pStyle w:val="16D83449E5714836895277C5D8EB4E7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DE"/>
    <w:rsid w:val="00033F2C"/>
    <w:rsid w:val="00080AB4"/>
    <w:rsid w:val="00121BF5"/>
    <w:rsid w:val="00162E12"/>
    <w:rsid w:val="001919A0"/>
    <w:rsid w:val="001B4F85"/>
    <w:rsid w:val="001E1934"/>
    <w:rsid w:val="0021327A"/>
    <w:rsid w:val="00225592"/>
    <w:rsid w:val="00287F5D"/>
    <w:rsid w:val="002D7ED4"/>
    <w:rsid w:val="002F701B"/>
    <w:rsid w:val="00337A8D"/>
    <w:rsid w:val="00341A05"/>
    <w:rsid w:val="003775C3"/>
    <w:rsid w:val="0038781C"/>
    <w:rsid w:val="003904DE"/>
    <w:rsid w:val="003B5B99"/>
    <w:rsid w:val="004446BB"/>
    <w:rsid w:val="004A07B8"/>
    <w:rsid w:val="004A638A"/>
    <w:rsid w:val="00506DBC"/>
    <w:rsid w:val="00576403"/>
    <w:rsid w:val="00587938"/>
    <w:rsid w:val="005A6FBB"/>
    <w:rsid w:val="005F2382"/>
    <w:rsid w:val="006F1C81"/>
    <w:rsid w:val="0072712C"/>
    <w:rsid w:val="00735E2E"/>
    <w:rsid w:val="00742DDF"/>
    <w:rsid w:val="007450FA"/>
    <w:rsid w:val="00802966"/>
    <w:rsid w:val="0087000D"/>
    <w:rsid w:val="008E0058"/>
    <w:rsid w:val="00947029"/>
    <w:rsid w:val="009C78C9"/>
    <w:rsid w:val="00A52E9E"/>
    <w:rsid w:val="00A609BD"/>
    <w:rsid w:val="00A969F0"/>
    <w:rsid w:val="00AA1C72"/>
    <w:rsid w:val="00AD7C37"/>
    <w:rsid w:val="00B02EEA"/>
    <w:rsid w:val="00B07E48"/>
    <w:rsid w:val="00B427D0"/>
    <w:rsid w:val="00BE2E95"/>
    <w:rsid w:val="00C02125"/>
    <w:rsid w:val="00C778EC"/>
    <w:rsid w:val="00C957B3"/>
    <w:rsid w:val="00CB76BC"/>
    <w:rsid w:val="00D0269C"/>
    <w:rsid w:val="00D10B37"/>
    <w:rsid w:val="00D42F7A"/>
    <w:rsid w:val="00E56AE9"/>
    <w:rsid w:val="00E86CAF"/>
    <w:rsid w:val="00E978CC"/>
    <w:rsid w:val="00EE0957"/>
    <w:rsid w:val="00EF38B6"/>
    <w:rsid w:val="00F719C1"/>
    <w:rsid w:val="00FC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B92A5019C3497792091340F1B0D7B3">
    <w:name w:val="CFB92A5019C3497792091340F1B0D7B3"/>
    <w:qFormat/>
    <w:pPr>
      <w:widowControl w:val="0"/>
      <w:jc w:val="both"/>
    </w:pPr>
    <w:rPr>
      <w:kern w:val="2"/>
      <w:sz w:val="21"/>
      <w:szCs w:val="22"/>
    </w:rPr>
  </w:style>
  <w:style w:type="paragraph" w:customStyle="1" w:styleId="A378EBD214B54ABB82D9E767A679AD81">
    <w:name w:val="A378EBD214B54ABB82D9E767A679AD81"/>
    <w:qFormat/>
    <w:pPr>
      <w:widowControl w:val="0"/>
      <w:jc w:val="both"/>
    </w:pPr>
    <w:rPr>
      <w:kern w:val="2"/>
      <w:sz w:val="21"/>
      <w:szCs w:val="22"/>
    </w:rPr>
  </w:style>
  <w:style w:type="paragraph" w:customStyle="1" w:styleId="16D83449E5714836895277C5D8EB4E72">
    <w:name w:val="16D83449E5714836895277C5D8EB4E72"/>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B92A5019C3497792091340F1B0D7B3">
    <w:name w:val="CFB92A5019C3497792091340F1B0D7B3"/>
    <w:qFormat/>
    <w:pPr>
      <w:widowControl w:val="0"/>
      <w:jc w:val="both"/>
    </w:pPr>
    <w:rPr>
      <w:kern w:val="2"/>
      <w:sz w:val="21"/>
      <w:szCs w:val="22"/>
    </w:rPr>
  </w:style>
  <w:style w:type="paragraph" w:customStyle="1" w:styleId="A378EBD214B54ABB82D9E767A679AD81">
    <w:name w:val="A378EBD214B54ABB82D9E767A679AD81"/>
    <w:qFormat/>
    <w:pPr>
      <w:widowControl w:val="0"/>
      <w:jc w:val="both"/>
    </w:pPr>
    <w:rPr>
      <w:kern w:val="2"/>
      <w:sz w:val="21"/>
      <w:szCs w:val="22"/>
    </w:rPr>
  </w:style>
  <w:style w:type="paragraph" w:customStyle="1" w:styleId="16D83449E5714836895277C5D8EB4E72">
    <w:name w:val="16D83449E5714836895277C5D8EB4E7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6375</TotalTime>
  <Pages>6</Pages>
  <Words>481</Words>
  <Characters>2744</Characters>
  <Application>Microsoft Office Word</Application>
  <DocSecurity>0</DocSecurity>
  <Lines>22</Lines>
  <Paragraphs>6</Paragraphs>
  <ScaleCrop>false</ScaleCrop>
  <Company>PCMI</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asus</dc:creator>
  <dc:description>&lt;config cover="true" show_menu="true" version="1.0.0" doctype="SDKXY"&gt;_x000d_
&lt;/config&gt;</dc:description>
  <cp:lastModifiedBy>xb21cn</cp:lastModifiedBy>
  <cp:revision>265</cp:revision>
  <cp:lastPrinted>2021-02-02T16:22:00Z</cp:lastPrinted>
  <dcterms:created xsi:type="dcterms:W3CDTF">2022-05-18T19:28:00Z</dcterms:created>
  <dcterms:modified xsi:type="dcterms:W3CDTF">2025-08-25T12:06:00Z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2052-12.1.0.15712</vt:lpwstr>
  </property>
  <property fmtid="{D5CDD505-2E9C-101B-9397-08002B2CF9AE}" pid="16" name="ICV">
    <vt:lpwstr>7B773E9B05EA4DB39A84A09D5EEC847F</vt:lpwstr>
  </property>
</Properties>
</file>