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A2B8">
      <w:pPr>
        <w:pStyle w:val="46"/>
        <w:framePr w:wrap="around" w:vAnchor="page" w:hAnchor="page" w:x="1837" w:y="500"/>
        <w:rPr>
          <w:b/>
          <w:bCs/>
          <w:highlight w:val="none"/>
        </w:rPr>
      </w:pPr>
      <w:r>
        <w:rPr>
          <w:rFonts w:ascii="Times New Roman"/>
          <w:b/>
          <w:bCs/>
          <w:highlight w:val="none"/>
        </w:rPr>
        <w:t>ICS</w:t>
      </w:r>
      <w:r>
        <w:rPr>
          <w:rFonts w:hint="eastAsia" w:ascii="Times New Roman"/>
          <w:b/>
          <w:bCs/>
          <w:highlight w:val="none"/>
        </w:rPr>
        <w:t xml:space="preserve"> 11</w:t>
      </w:r>
      <w:r>
        <w:rPr>
          <w:rFonts w:ascii="Times New Roman"/>
          <w:b/>
          <w:bCs/>
          <w:highlight w:val="none"/>
        </w:rPr>
        <w:t>.0</w:t>
      </w:r>
      <w:r>
        <w:rPr>
          <w:rFonts w:hint="eastAsia" w:ascii="Times New Roman"/>
          <w:b/>
          <w:bCs/>
          <w:highlight w:val="none"/>
        </w:rPr>
        <w:t>2</w:t>
      </w:r>
      <w:r>
        <w:rPr>
          <w:rFonts w:ascii="Times New Roman"/>
          <w:b/>
          <w:bCs/>
          <w:highlight w:val="none"/>
        </w:rPr>
        <w:t>0</w:t>
      </w:r>
    </w:p>
    <w:p w14:paraId="182512C3">
      <w:pPr>
        <w:pStyle w:val="46"/>
        <w:framePr w:wrap="around" w:vAnchor="page" w:hAnchor="page" w:x="1837" w:y="500"/>
        <w:rPr>
          <w:rFonts w:ascii="Times New Roman"/>
          <w:b/>
          <w:bCs/>
          <w:highlight w:val="none"/>
        </w:rPr>
      </w:pPr>
      <w:r>
        <w:rPr>
          <w:rFonts w:hint="eastAsia" w:ascii="Times New Roman"/>
          <w:b/>
          <w:bCs/>
          <w:highlight w:val="none"/>
        </w:rPr>
        <w:t>CCS C 05</w:t>
      </w:r>
    </w:p>
    <w:p w14:paraId="614D72DE">
      <w:pPr>
        <w:pStyle w:val="50"/>
        <w:framePr w:w="8178" w:h="856" w:hRule="exact" w:wrap="around" w:x="2055" w:y="2221"/>
        <w:rPr>
          <w:rFonts w:hint="eastAsia" w:ascii="黑体" w:hAnsi="黑体" w:eastAsia="黑体"/>
          <w:b w:val="0"/>
          <w:sz w:val="56"/>
          <w:szCs w:val="52"/>
          <w:highlight w:val="none"/>
        </w:rPr>
      </w:pPr>
      <w:r>
        <w:rPr>
          <w:rFonts w:hint="eastAsia" w:ascii="黑体" w:hAnsi="黑体" w:eastAsia="黑体"/>
          <w:b w:val="0"/>
          <w:sz w:val="56"/>
          <w:szCs w:val="52"/>
          <w:highlight w:val="none"/>
        </w:rPr>
        <w:t>团体标准</w:t>
      </w:r>
    </w:p>
    <w:tbl>
      <w:tblPr>
        <w:tblStyle w:val="2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8EF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33CA769">
            <w:pPr>
              <w:pStyle w:val="48"/>
              <w:framePr w:wrap="around" w:x="1382" w:y="3031"/>
              <w:rPr>
                <w:highlight w:val="none"/>
              </w:rPr>
            </w:pPr>
            <w:r>
              <w:rPr>
                <w:rFonts w:hint="eastAsia" w:ascii="Times New Roman"/>
                <w:b/>
                <w:bCs/>
                <w:highlight w:val="none"/>
                <w:lang w:val="fr-FR"/>
              </w:rPr>
              <w:t>T</w:t>
            </w:r>
            <w:r>
              <w:rPr>
                <w:rFonts w:ascii="Times New Roman"/>
                <w:b/>
                <w:bCs/>
                <w:highlight w:val="none"/>
                <w:lang w:val="fr-FR"/>
              </w:rPr>
              <w:t>/</w:t>
            </w:r>
            <w:r>
              <w:rPr>
                <w:rFonts w:hint="eastAsia" w:ascii="Times New Roman"/>
                <w:b/>
                <w:bCs/>
                <w:highlight w:val="none"/>
                <w:lang w:val="fr-FR"/>
              </w:rPr>
              <w:t>C</w:t>
            </w:r>
            <w:bookmarkStart w:id="0" w:name="StdNo1"/>
            <w:r>
              <w:rPr>
                <w:rFonts w:hint="eastAsia" w:ascii="Times New Roman"/>
                <w:b/>
                <w:bCs/>
                <w:highlight w:val="none"/>
              </w:rPr>
              <w:t>RHA</w:t>
            </w:r>
            <w:bookmarkEnd w:id="0"/>
            <w:r>
              <w:rPr>
                <w:rFonts w:hint="eastAsia" w:ascii="Times New Roman"/>
                <w:highlight w:val="none"/>
              </w:rPr>
              <w:t xml:space="preserve"> </w:t>
            </w:r>
            <w:r>
              <w:rPr>
                <w:rFonts w:hint="eastAsia"/>
                <w:highlight w:val="none"/>
                <w:lang w:val="en-US" w:eastAsia="zh-CN"/>
              </w:rPr>
              <w:t>XXX</w:t>
            </w:r>
            <w:r>
              <w:rPr>
                <w:highlight w:val="none"/>
              </w:rPr>
              <w:t>—</w:t>
            </w:r>
            <w:r>
              <w:rPr>
                <w:rFonts w:hint="eastAsia"/>
                <w:highlight w:val="none"/>
              </w:rPr>
              <w:t>2025</w:t>
            </w:r>
          </w:p>
        </w:tc>
      </w:tr>
    </w:tbl>
    <w:p w14:paraId="136AF25C">
      <w:pPr>
        <w:pStyle w:val="48"/>
        <w:framePr w:wrap="around" w:x="1382" w:y="3031"/>
        <w:jc w:val="center"/>
        <w:rPr>
          <w:highlight w:val="none"/>
        </w:rPr>
      </w:pPr>
      <w:r>
        <w:rPr>
          <w:rFonts w:hint="eastAsia"/>
          <w:highlight w:val="none"/>
        </w:rPr>
        <w:t>————————————————————————————————————————</w:t>
      </w:r>
    </w:p>
    <w:p w14:paraId="08E07849">
      <w:pPr>
        <w:pStyle w:val="48"/>
        <w:framePr w:wrap="around" w:x="1382" w:y="3031"/>
        <w:rPr>
          <w:highlight w:val="none"/>
        </w:rPr>
      </w:pPr>
    </w:p>
    <w:p w14:paraId="2D671C18">
      <w:pPr>
        <w:pStyle w:val="47"/>
        <w:framePr w:wrap="around"/>
        <w:outlineLvl w:val="9"/>
        <w:rPr>
          <w:rFonts w:hint="eastAsia"/>
          <w:sz w:val="52"/>
          <w:szCs w:val="52"/>
          <w:highlight w:val="none"/>
        </w:rPr>
      </w:pPr>
      <w:bookmarkStart w:id="1" w:name="StdEnglishName"/>
      <w:r>
        <w:rPr>
          <w:rFonts w:hint="eastAsia"/>
          <w:sz w:val="52"/>
          <w:szCs w:val="52"/>
          <w:highlight w:val="none"/>
        </w:rPr>
        <w:t>骨科外固定支架针道护理规范</w:t>
      </w:r>
    </w:p>
    <w:p w14:paraId="67AD9D22">
      <w:pPr>
        <w:framePr w:w="9116" w:h="3482" w:hRule="exact" w:wrap="around" w:vAnchor="page" w:hAnchor="page" w:x="1327" w:y="6897" w:anchorLock="1"/>
        <w:spacing w:after="400"/>
        <w:jc w:val="center"/>
        <w:rPr>
          <w:rFonts w:ascii="Times New Roman Regular" w:hAnsi="Times New Roman Regular" w:eastAsia="黑体"/>
          <w:color w:val="000000"/>
          <w:sz w:val="28"/>
          <w:szCs w:val="28"/>
          <w:highlight w:val="none"/>
        </w:rPr>
      </w:pPr>
      <w:r>
        <w:rPr>
          <w:rFonts w:ascii="Times New Roman Regular" w:hAnsi="Times New Roman Regular" w:eastAsia="Helvetica Neue"/>
          <w:color w:val="060607"/>
          <w:spacing w:val="5"/>
          <w:sz w:val="28"/>
          <w:szCs w:val="28"/>
          <w:highlight w:val="none"/>
          <w:shd w:val="clear" w:color="auto" w:fill="FFFFFF"/>
        </w:rPr>
        <w:t>Nursing standards for external fixator pin site in orthopedics</w:t>
      </w:r>
    </w:p>
    <w:p w14:paraId="53ACC23A">
      <w:pPr>
        <w:pStyle w:val="47"/>
        <w:framePr w:wrap="around"/>
        <w:outlineLvl w:val="9"/>
        <w:rPr>
          <w:rFonts w:ascii="Times New Roman" w:hAnsi="Times New Roman" w:cs="Times New Roman"/>
          <w:b/>
          <w:bCs/>
          <w:highlight w:val="none"/>
        </w:rPr>
      </w:pPr>
      <w:r>
        <w:rPr>
          <w:rFonts w:hint="eastAsia" w:ascii="宋体" w:hAnsi="宋体" w:eastAsia="宋体"/>
          <w:highlight w:val="none"/>
        </w:rPr>
        <w:t>(征求意见稿）</w:t>
      </w:r>
    </w:p>
    <w:p w14:paraId="25A4188B">
      <w:pPr>
        <w:pStyle w:val="54"/>
        <w:framePr w:w="9331" w:wrap="around" w:hAnchor="page" w:x="1453" w:y="15155"/>
        <w:rPr>
          <w:highlight w:val="none"/>
        </w:rPr>
      </w:pPr>
      <w:r>
        <w:rPr>
          <w:rFonts w:hint="eastAsia" w:ascii="黑体" w:hAnsi="黑体"/>
          <w:highlight w:val="none"/>
        </w:rPr>
        <w:t>2025</w:t>
      </w:r>
      <w:r>
        <w:rPr>
          <w:rFonts w:ascii="黑体" w:hAnsi="黑体"/>
          <w:highlight w:val="none"/>
        </w:rPr>
        <w:t>-</w:t>
      </w:r>
      <w:r>
        <w:rPr>
          <w:rFonts w:hint="eastAsia" w:ascii="黑体" w:hAnsi="黑体"/>
          <w:highlight w:val="none"/>
        </w:rPr>
        <w:t>XX</w:t>
      </w:r>
      <w:r>
        <w:rPr>
          <w:rFonts w:ascii="黑体" w:hAnsi="黑体"/>
          <w:highlight w:val="none"/>
        </w:rPr>
        <w:t>-</w:t>
      </w:r>
      <w:r>
        <w:rPr>
          <w:rFonts w:hint="eastAsia" w:ascii="黑体" w:hAnsi="黑体"/>
          <w:szCs w:val="22"/>
          <w:highlight w:val="none"/>
        </w:rPr>
        <w:t>XX</w:t>
      </w:r>
      <w:r>
        <w:rPr>
          <w:rFonts w:hint="eastAsia"/>
          <w:highlight w:val="none"/>
        </w:rPr>
        <w:t xml:space="preserve">发布                                     </w:t>
      </w:r>
      <w:r>
        <w:rPr>
          <w:rFonts w:hint="eastAsia" w:ascii="黑体" w:hAnsi="黑体"/>
          <w:szCs w:val="22"/>
          <w:highlight w:val="none"/>
        </w:rPr>
        <w:t>2025-XX-XX实施</w:t>
      </w:r>
      <w:r>
        <w:rPr>
          <w:highlight w:val="none"/>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34E4E6F">
      <w:pPr>
        <w:pStyle w:val="52"/>
        <w:framePr w:w="9416" w:wrap="around" w:x="1339" w:y="1563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highlight w:val="none"/>
        </w:rPr>
      </w:pPr>
      <w:r>
        <w:rPr>
          <w:rFonts w:hint="eastAsia" w:ascii="黑体" w:hAnsi="黑体" w:eastAsia="黑体" w:cs="黑体"/>
          <w:b w:val="0"/>
          <w:bCs/>
          <w:w w:val="100"/>
          <w:sz w:val="28"/>
          <w:szCs w:val="28"/>
          <w:highlight w:val="none"/>
        </w:rPr>
        <w:t>中国研究型医院学会 发布</w:t>
      </w:r>
      <w:bookmarkEnd w:id="1"/>
    </w:p>
    <w:p w14:paraId="0E23CC2C">
      <w:pPr>
        <w:rPr>
          <w:rFonts w:hint="eastAsia"/>
          <w:highlight w:val="none"/>
        </w:rPr>
      </w:pPr>
      <w:r>
        <w:rPr>
          <w:rFonts w:hint="eastAsia"/>
          <w:highlight w:val="none"/>
        </w:rPr>
        <w:drawing>
          <wp:anchor distT="0" distB="0" distL="114300" distR="114300" simplePos="0" relativeHeight="251663360" behindDoc="0" locked="0" layoutInCell="1" allowOverlap="1">
            <wp:simplePos x="0" y="0"/>
            <wp:positionH relativeFrom="column">
              <wp:posOffset>4547235</wp:posOffset>
            </wp:positionH>
            <wp:positionV relativeFrom="page">
              <wp:posOffset>118745</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a:stretch>
                      <a:fillRect/>
                    </a:stretch>
                  </pic:blipFill>
                  <pic:spPr>
                    <a:xfrm>
                      <a:off x="0" y="0"/>
                      <a:ext cx="1076325" cy="1040130"/>
                    </a:xfrm>
                    <a:prstGeom prst="rect">
                      <a:avLst/>
                    </a:prstGeom>
                  </pic:spPr>
                </pic:pic>
              </a:graphicData>
            </a:graphic>
          </wp:anchor>
        </w:drawing>
      </w:r>
    </w:p>
    <w:p w14:paraId="0E5C7147">
      <w:pPr>
        <w:spacing w:line="360" w:lineRule="auto"/>
        <w:jc w:val="center"/>
        <w:rPr>
          <w:rFonts w:hint="eastAsia" w:cs="Times New Roman"/>
          <w:bCs/>
          <w:highlight w:val="none"/>
        </w:rPr>
      </w:pPr>
    </w:p>
    <w:p w14:paraId="0B727A9A">
      <w:pPr>
        <w:spacing w:line="360" w:lineRule="auto"/>
        <w:jc w:val="center"/>
        <w:rPr>
          <w:rFonts w:hint="eastAsia" w:cs="Times New Roman"/>
          <w:bCs/>
          <w:highlight w:val="none"/>
        </w:rPr>
      </w:pPr>
    </w:p>
    <w:p w14:paraId="41D61633">
      <w:pPr>
        <w:rPr>
          <w:rFonts w:hint="eastAsia"/>
          <w:highlight w:val="none"/>
        </w:rPr>
        <w:sectPr>
          <w:headerReference r:id="rId3" w:type="default"/>
          <w:footerReference r:id="rId5" w:type="default"/>
          <w:headerReference r:id="rId4" w:type="even"/>
          <w:footerReference r:id="rId6" w:type="even"/>
          <w:pgSz w:w="11906" w:h="16838"/>
          <w:pgMar w:top="1417" w:right="1134" w:bottom="1134" w:left="1417" w:header="851" w:footer="992" w:gutter="0"/>
          <w:pgNumType w:fmt="upperRoman" w:start="0"/>
          <w:cols w:space="0" w:num="1"/>
          <w:titlePg/>
          <w:rtlGutter w:val="0"/>
          <w:docGrid w:type="lines" w:linePitch="332" w:charSpace="0"/>
        </w:sectPr>
      </w:pPr>
      <w:bookmarkStart w:id="34" w:name="_GoBack"/>
      <w:bookmarkEnd w:id="34"/>
    </w:p>
    <w:p w14:paraId="4D1E7B77">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  次</w:t>
      </w:r>
    </w:p>
    <w:p w14:paraId="127D8F91">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TOC \o "1-3" \h \z \u </w:instrText>
      </w:r>
      <w:r>
        <w:rPr>
          <w:rFonts w:hint="eastAsia" w:ascii="Times New Roman" w:hAnsi="Times New Roman" w:eastAsia="宋体" w:cs="Times New Roman"/>
          <w:b w:val="0"/>
          <w:bCs w:val="0"/>
          <w:caps/>
          <w:sz w:val="21"/>
          <w:szCs w:val="21"/>
          <w:highlight w:val="none"/>
        </w:rPr>
        <w:fldChar w:fldCharType="separate"/>
      </w: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"_Toc206507648"</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前言</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_Toc206507648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III</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75F95EFA">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"_Toc206507649"</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1</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范围</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_Toc206507649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1</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7ABD8A96">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"_Toc206507650"</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2</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规范性引用文件</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_Toc206507650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1</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547AA0BD">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"_Toc206507651"</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3</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术语和定义</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_Toc206507651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1</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7F75636C">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"_Toc206507652"</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4</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基本要求</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_Toc206507652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1</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55743499">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"_Toc206507653"</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5</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操作要点</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_Toc206507653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2</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6612AFEA">
      <w:pPr>
        <w:pStyle w:val="13"/>
        <w:tabs>
          <w:tab w:val="left" w:pos="210"/>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"_Toc206507654"</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6</w:t>
      </w:r>
      <w:r>
        <w:rPr>
          <w:rFonts w:hint="eastAsia" w:ascii="Times New Roman" w:hAnsi="Times New Roman" w:eastAsia="宋体" w:cs="Times New Roman"/>
          <w:b w:val="0"/>
          <w:bCs w:val="0"/>
          <w:caps w:val="0"/>
          <w:kern w:val="2"/>
          <w:sz w:val="21"/>
          <w:szCs w:val="21"/>
          <w:highlight w:val="none"/>
          <w14:ligatures w14:val="standardContextual"/>
        </w:rPr>
        <w:tab/>
      </w:r>
      <w:r>
        <w:rPr>
          <w:rStyle w:val="26"/>
          <w:rFonts w:hint="eastAsia" w:ascii="Times New Roman" w:hAnsi="Times New Roman" w:eastAsia="宋体" w:cs="Times New Roman"/>
          <w:b w:val="0"/>
          <w:bCs w:val="0"/>
          <w:sz w:val="21"/>
          <w:szCs w:val="21"/>
          <w:highlight w:val="none"/>
        </w:rPr>
        <w:t>并发症的评估与护理</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_Toc206507654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2</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0A5DC0F4">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"_Toc206507655"</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附录</w:t>
      </w:r>
      <w:r>
        <w:rPr>
          <w:rStyle w:val="26"/>
          <w:rFonts w:ascii="Times New Roman" w:hAnsi="Times New Roman" w:eastAsia="宋体" w:cs="Times New Roman"/>
          <w:b w:val="0"/>
          <w:bCs w:val="0"/>
          <w:sz w:val="21"/>
          <w:szCs w:val="21"/>
          <w:highlight w:val="none"/>
        </w:rPr>
        <w:t>A</w:t>
      </w:r>
      <w:bookmarkStart w:id="2" w:name="OLE_LINK55"/>
      <w:r>
        <w:rPr>
          <w:rStyle w:val="26"/>
          <w:rFonts w:hint="eastAsia" w:ascii="Times New Roman" w:hAnsi="Times New Roman" w:eastAsia="宋体" w:cs="Times New Roman"/>
          <w:b w:val="0"/>
          <w:bCs w:val="0"/>
          <w:sz w:val="21"/>
          <w:szCs w:val="21"/>
          <w:highlight w:val="none"/>
        </w:rPr>
        <w:t>（</w:t>
      </w:r>
      <w:r>
        <w:rPr>
          <w:rStyle w:val="26"/>
          <w:rFonts w:ascii="Times New Roman" w:hAnsi="Times New Roman" w:eastAsia="宋体" w:cs="Times New Roman"/>
          <w:b w:val="0"/>
          <w:bCs w:val="0"/>
          <w:sz w:val="21"/>
          <w:szCs w:val="21"/>
          <w:highlight w:val="none"/>
        </w:rPr>
        <w:t>资料性</w:t>
      </w:r>
      <w:r>
        <w:rPr>
          <w:rStyle w:val="26"/>
          <w:rFonts w:hint="eastAsia" w:ascii="Times New Roman" w:hAnsi="Times New Roman" w:eastAsia="宋体" w:cs="Times New Roman"/>
          <w:b w:val="0"/>
          <w:bCs w:val="0"/>
          <w:sz w:val="21"/>
          <w:szCs w:val="21"/>
          <w:highlight w:val="none"/>
        </w:rPr>
        <w:t>）</w:t>
      </w:r>
      <w:bookmarkEnd w:id="2"/>
      <w:r>
        <w:rPr>
          <w:rStyle w:val="26"/>
          <w:rFonts w:hint="eastAsia" w:ascii="Times New Roman" w:hAnsi="Times New Roman" w:eastAsia="宋体" w:cs="Times New Roman"/>
          <w:b w:val="0"/>
          <w:bCs w:val="0"/>
          <w:sz w:val="21"/>
          <w:szCs w:val="21"/>
          <w:highlight w:val="none"/>
        </w:rPr>
        <w:t>外</w:t>
      </w:r>
      <w:r>
        <w:rPr>
          <w:rStyle w:val="26"/>
          <w:rFonts w:ascii="Times New Roman" w:hAnsi="Times New Roman" w:eastAsia="宋体" w:cs="Times New Roman"/>
          <w:b w:val="0"/>
          <w:bCs w:val="0"/>
          <w:sz w:val="21"/>
          <w:szCs w:val="21"/>
          <w:highlight w:val="none"/>
        </w:rPr>
        <w:t>固定支架的分类及特点</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_Toc206507655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4</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49C00FE1">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"_Toc206507658"</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附录</w:t>
      </w:r>
      <w:r>
        <w:rPr>
          <w:rStyle w:val="26"/>
          <w:rFonts w:ascii="Times New Roman" w:hAnsi="Times New Roman" w:eastAsia="宋体" w:cs="Times New Roman"/>
          <w:b w:val="0"/>
          <w:bCs w:val="0"/>
          <w:sz w:val="21"/>
          <w:szCs w:val="21"/>
          <w:highlight w:val="none"/>
        </w:rPr>
        <w:t>B（资料性）</w:t>
      </w:r>
      <w:r>
        <w:rPr>
          <w:rStyle w:val="26"/>
          <w:rFonts w:hint="eastAsia" w:ascii="Times New Roman" w:hAnsi="Times New Roman" w:eastAsia="宋体" w:cs="Times New Roman"/>
          <w:b w:val="0"/>
          <w:bCs w:val="0"/>
          <w:sz w:val="21"/>
          <w:szCs w:val="21"/>
          <w:highlight w:val="none"/>
        </w:rPr>
        <w:t>针</w:t>
      </w:r>
      <w:r>
        <w:rPr>
          <w:rStyle w:val="26"/>
          <w:rFonts w:ascii="Times New Roman" w:hAnsi="Times New Roman" w:eastAsia="宋体" w:cs="Times New Roman"/>
          <w:b w:val="0"/>
          <w:bCs w:val="0"/>
          <w:sz w:val="21"/>
          <w:szCs w:val="21"/>
          <w:highlight w:val="none"/>
        </w:rPr>
        <w:t>道护理消毒液分类及适用场景</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_Toc206507658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5</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1CABF006">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"_Toc206507661"</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附录</w:t>
      </w:r>
      <w:r>
        <w:rPr>
          <w:rStyle w:val="26"/>
          <w:rFonts w:ascii="Times New Roman" w:hAnsi="Times New Roman" w:eastAsia="宋体" w:cs="Times New Roman"/>
          <w:b w:val="0"/>
          <w:bCs w:val="0"/>
          <w:sz w:val="21"/>
          <w:szCs w:val="21"/>
          <w:highlight w:val="none"/>
        </w:rPr>
        <w:t>C（</w:t>
      </w:r>
      <w:r>
        <w:rPr>
          <w:rStyle w:val="26"/>
          <w:rFonts w:hint="eastAsia" w:ascii="Times New Roman" w:hAnsi="Times New Roman" w:eastAsia="宋体" w:cs="Times New Roman"/>
          <w:b w:val="0"/>
          <w:bCs w:val="0"/>
          <w:sz w:val="21"/>
          <w:szCs w:val="21"/>
          <w:highlight w:val="none"/>
        </w:rPr>
        <w:t>规范</w:t>
      </w:r>
      <w:r>
        <w:rPr>
          <w:rStyle w:val="26"/>
          <w:rFonts w:ascii="Times New Roman" w:hAnsi="Times New Roman" w:eastAsia="宋体" w:cs="Times New Roman"/>
          <w:b w:val="0"/>
          <w:bCs w:val="0"/>
          <w:sz w:val="21"/>
          <w:szCs w:val="21"/>
          <w:highlight w:val="none"/>
        </w:rPr>
        <w:t>性）</w:t>
      </w:r>
      <w:r>
        <w:rPr>
          <w:rStyle w:val="26"/>
          <w:rFonts w:hint="eastAsia" w:ascii="Times New Roman" w:hAnsi="Times New Roman" w:eastAsia="宋体" w:cs="Times New Roman"/>
          <w:b w:val="0"/>
          <w:bCs w:val="0"/>
          <w:sz w:val="21"/>
          <w:szCs w:val="21"/>
          <w:highlight w:val="none"/>
        </w:rPr>
        <w:t>针</w:t>
      </w:r>
      <w:r>
        <w:rPr>
          <w:rStyle w:val="26"/>
          <w:rFonts w:ascii="Times New Roman" w:hAnsi="Times New Roman" w:eastAsia="宋体" w:cs="Times New Roman"/>
          <w:b w:val="0"/>
          <w:bCs w:val="0"/>
          <w:sz w:val="21"/>
          <w:szCs w:val="21"/>
          <w:highlight w:val="none"/>
        </w:rPr>
        <w:t>道护理操作流程</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_Toc206507661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6</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6A3BA76C">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"_Toc206507664"</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附录</w:t>
      </w:r>
      <w:r>
        <w:rPr>
          <w:rStyle w:val="26"/>
          <w:rFonts w:ascii="Times New Roman" w:hAnsi="Times New Roman" w:eastAsia="宋体" w:cs="Times New Roman"/>
          <w:b w:val="0"/>
          <w:bCs w:val="0"/>
          <w:sz w:val="21"/>
          <w:szCs w:val="21"/>
          <w:highlight w:val="none"/>
        </w:rPr>
        <w:t>D（资料性）</w:t>
      </w:r>
      <w:r>
        <w:rPr>
          <w:rStyle w:val="26"/>
          <w:rFonts w:hint="eastAsia" w:ascii="Times New Roman" w:hAnsi="Times New Roman" w:eastAsia="宋体" w:cs="Times New Roman"/>
          <w:b w:val="0"/>
          <w:bCs w:val="0"/>
          <w:sz w:val="21"/>
          <w:szCs w:val="21"/>
          <w:highlight w:val="none"/>
        </w:rPr>
        <w:t>外</w:t>
      </w:r>
      <w:r>
        <w:rPr>
          <w:rStyle w:val="26"/>
          <w:rFonts w:ascii="Times New Roman" w:hAnsi="Times New Roman" w:eastAsia="宋体" w:cs="Times New Roman"/>
          <w:b w:val="0"/>
          <w:bCs w:val="0"/>
          <w:sz w:val="21"/>
          <w:szCs w:val="21"/>
          <w:highlight w:val="none"/>
        </w:rPr>
        <w:t>固定支架针道感染的分级和处理</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_Toc206507664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7</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7F7561BE">
      <w:pPr>
        <w:pStyle w:val="13"/>
        <w:tabs>
          <w:tab w:val="right" w:leader="dot" w:pos="8296"/>
        </w:tabs>
        <w:spacing w:before="0"/>
        <w:jc w:val="both"/>
        <w:rPr>
          <w:rFonts w:hint="eastAsia" w:ascii="Times New Roman" w:hAnsi="Times New Roman" w:eastAsia="宋体" w:cs="Times New Roman"/>
          <w:b w:val="0"/>
          <w:bCs w:val="0"/>
          <w:caps w:val="0"/>
          <w:kern w:val="2"/>
          <w:sz w:val="21"/>
          <w:szCs w:val="21"/>
          <w:highlight w:val="none"/>
          <w14:ligatures w14:val="standardContextual"/>
        </w:rPr>
      </w:pPr>
      <w:r>
        <w:rPr>
          <w:rStyle w:val="26"/>
          <w:rFonts w:hint="eastAsia" w:ascii="Times New Roman" w:hAnsi="Times New Roman" w:eastAsia="宋体" w:cs="Times New Roman"/>
          <w:b w:val="0"/>
          <w:bCs w:val="0"/>
          <w:sz w:val="21"/>
          <w:szCs w:val="21"/>
          <w:highlight w:val="none"/>
        </w:rPr>
        <w:fldChar w:fldCharType="begin"/>
      </w:r>
      <w:r>
        <w:rPr>
          <w:rStyle w:val="26"/>
          <w:rFonts w:hint="eastAsia" w:ascii="Times New Roman" w:hAnsi="Times New Roman" w:eastAsia="宋体" w:cs="Times New Roman"/>
          <w:b w:val="0"/>
          <w:bCs w:val="0"/>
          <w:sz w:val="21"/>
          <w:szCs w:val="21"/>
          <w:highlight w:val="none"/>
        </w:rPr>
        <w:instrText xml:space="preserve"> </w:instrText>
      </w:r>
      <w:r>
        <w:rPr>
          <w:rFonts w:hint="eastAsia" w:ascii="Times New Roman" w:hAnsi="Times New Roman" w:eastAsia="宋体" w:cs="Times New Roman"/>
          <w:b w:val="0"/>
          <w:bCs w:val="0"/>
          <w:sz w:val="21"/>
          <w:szCs w:val="21"/>
          <w:highlight w:val="none"/>
        </w:rPr>
        <w:instrText xml:space="preserve">HYPERLINK \l "_Toc206507667"</w:instrText>
      </w:r>
      <w:r>
        <w:rPr>
          <w:rStyle w:val="26"/>
          <w:rFonts w:hint="eastAsia" w:ascii="Times New Roman" w:hAnsi="Times New Roman" w:eastAsia="宋体" w:cs="Times New Roman"/>
          <w:b w:val="0"/>
          <w:bCs w:val="0"/>
          <w:sz w:val="21"/>
          <w:szCs w:val="21"/>
          <w:highlight w:val="none"/>
        </w:rPr>
        <w:instrText xml:space="preserve"> </w:instrText>
      </w:r>
      <w:r>
        <w:rPr>
          <w:rStyle w:val="26"/>
          <w:rFonts w:hint="eastAsia" w:ascii="Times New Roman" w:hAnsi="Times New Roman" w:eastAsia="宋体" w:cs="Times New Roman"/>
          <w:b w:val="0"/>
          <w:bCs w:val="0"/>
          <w:sz w:val="21"/>
          <w:szCs w:val="21"/>
          <w:highlight w:val="none"/>
        </w:rPr>
        <w:fldChar w:fldCharType="separate"/>
      </w:r>
      <w:r>
        <w:rPr>
          <w:rStyle w:val="26"/>
          <w:rFonts w:hint="eastAsia" w:ascii="Times New Roman" w:hAnsi="Times New Roman" w:eastAsia="宋体" w:cs="Times New Roman"/>
          <w:b w:val="0"/>
          <w:bCs w:val="0"/>
          <w:sz w:val="21"/>
          <w:szCs w:val="21"/>
          <w:highlight w:val="none"/>
        </w:rPr>
        <w:t>参考文献</w:t>
      </w:r>
      <w:r>
        <w:rPr>
          <w:rFonts w:hint="eastAsia" w:ascii="Times New Roman" w:hAnsi="Times New Roman" w:eastAsia="宋体" w:cs="Times New Roman"/>
          <w:b w:val="0"/>
          <w:bCs w:val="0"/>
          <w:sz w:val="21"/>
          <w:szCs w:val="21"/>
          <w:highlight w:val="none"/>
        </w:rPr>
        <w:tab/>
      </w:r>
      <w:r>
        <w:rPr>
          <w:rFonts w:hint="eastAsia" w:ascii="Times New Roman" w:hAnsi="Times New Roman" w:eastAsia="宋体" w:cs="Times New Roman"/>
          <w:b w:val="0"/>
          <w:bCs w:val="0"/>
          <w:sz w:val="21"/>
          <w:szCs w:val="21"/>
          <w:highlight w:val="none"/>
        </w:rPr>
        <w:fldChar w:fldCharType="begin"/>
      </w:r>
      <w:r>
        <w:rPr>
          <w:rFonts w:hint="eastAsia" w:ascii="Times New Roman" w:hAnsi="Times New Roman" w:eastAsia="宋体" w:cs="Times New Roman"/>
          <w:b w:val="0"/>
          <w:bCs w:val="0"/>
          <w:sz w:val="21"/>
          <w:szCs w:val="21"/>
          <w:highlight w:val="none"/>
        </w:rPr>
        <w:instrText xml:space="preserve"> PAGEREF _Toc206507667 \h </w:instrText>
      </w:r>
      <w:r>
        <w:rPr>
          <w:rFonts w:hint="eastAsia" w:ascii="Times New Roman" w:hAnsi="Times New Roman" w:eastAsia="宋体" w:cs="Times New Roman"/>
          <w:b w:val="0"/>
          <w:bCs w:val="0"/>
          <w:sz w:val="21"/>
          <w:szCs w:val="21"/>
          <w:highlight w:val="none"/>
        </w:rPr>
        <w:fldChar w:fldCharType="separate"/>
      </w:r>
      <w:r>
        <w:rPr>
          <w:rFonts w:hint="eastAsia" w:ascii="Times New Roman" w:hAnsi="Times New Roman" w:eastAsia="宋体" w:cs="Times New Roman"/>
          <w:b w:val="0"/>
          <w:bCs w:val="0"/>
          <w:sz w:val="21"/>
          <w:szCs w:val="21"/>
          <w:highlight w:val="none"/>
        </w:rPr>
        <w:t>8</w:t>
      </w:r>
      <w:r>
        <w:rPr>
          <w:rFonts w:hint="eastAsia" w:ascii="Times New Roman" w:hAnsi="Times New Roman" w:eastAsia="宋体" w:cs="Times New Roman"/>
          <w:b w:val="0"/>
          <w:bCs w:val="0"/>
          <w:sz w:val="21"/>
          <w:szCs w:val="21"/>
          <w:highlight w:val="none"/>
        </w:rPr>
        <w:fldChar w:fldCharType="end"/>
      </w:r>
      <w:r>
        <w:rPr>
          <w:rStyle w:val="26"/>
          <w:rFonts w:hint="eastAsia" w:ascii="Times New Roman" w:hAnsi="Times New Roman" w:eastAsia="宋体" w:cs="Times New Roman"/>
          <w:b w:val="0"/>
          <w:bCs w:val="0"/>
          <w:sz w:val="21"/>
          <w:szCs w:val="21"/>
          <w:highlight w:val="none"/>
        </w:rPr>
        <w:fldChar w:fldCharType="end"/>
      </w:r>
    </w:p>
    <w:p w14:paraId="5678D2E1">
      <w:pPr>
        <w:jc w:val="both"/>
        <w:rPr>
          <w:rFonts w:hint="eastAsia"/>
          <w:sz w:val="21"/>
          <w:szCs w:val="21"/>
          <w:highlight w:val="none"/>
        </w:rPr>
      </w:pPr>
      <w:r>
        <w:rPr>
          <w:rFonts w:hint="eastAsia" w:ascii="Times New Roman" w:hAnsi="Times New Roman" w:cs="Times New Roman"/>
          <w:sz w:val="21"/>
          <w:szCs w:val="21"/>
          <w:highlight w:val="none"/>
        </w:rPr>
        <w:fldChar w:fldCharType="end"/>
      </w:r>
      <w:r>
        <w:rPr>
          <w:rFonts w:hint="eastAsia"/>
          <w:sz w:val="21"/>
          <w:szCs w:val="21"/>
          <w:highlight w:val="none"/>
        </w:rPr>
        <w:br w:type="page"/>
      </w:r>
    </w:p>
    <w:p w14:paraId="743EE397">
      <w:pPr>
        <w:pStyle w:val="13"/>
        <w:spacing w:before="0"/>
        <w:rPr>
          <w:rFonts w:hint="eastAsia" w:ascii="宋体" w:eastAsia="宋体"/>
          <w:sz w:val="21"/>
          <w:szCs w:val="21"/>
          <w:highlight w:val="none"/>
        </w:rPr>
        <w:sectPr>
          <w:headerReference r:id="rId7" w:type="first"/>
          <w:footerReference r:id="rId10" w:type="first"/>
          <w:footerReference r:id="rId8" w:type="default"/>
          <w:footerReference r:id="rId9" w:type="even"/>
          <w:pgSz w:w="11906" w:h="16838"/>
          <w:pgMar w:top="1417" w:right="1134" w:bottom="1134" w:left="1417" w:header="851" w:footer="992" w:gutter="0"/>
          <w:pgNumType w:fmt="upperRoman" w:start="1"/>
          <w:cols w:space="0" w:num="1"/>
          <w:titlePg/>
          <w:rtlGutter w:val="0"/>
          <w:docGrid w:type="lines" w:linePitch="332" w:charSpace="0"/>
        </w:sectPr>
      </w:pPr>
    </w:p>
    <w:p w14:paraId="2BAE209A">
      <w:pPr>
        <w:jc w:val="center"/>
        <w:outlineLvl w:val="0"/>
        <w:rPr>
          <w:rFonts w:hint="eastAsia" w:ascii="黑体" w:hAnsi="黑体"/>
          <w:szCs w:val="32"/>
          <w:highlight w:val="none"/>
        </w:rPr>
      </w:pPr>
      <w:bookmarkStart w:id="3" w:name="_Toc206507648"/>
      <w:r>
        <w:rPr>
          <w:rFonts w:hint="eastAsia" w:ascii="黑体" w:hAnsi="黑体" w:eastAsia="黑体"/>
          <w:sz w:val="32"/>
          <w:szCs w:val="32"/>
          <w:highlight w:val="none"/>
        </w:rPr>
        <w:t>前  言</w:t>
      </w:r>
      <w:bookmarkEnd w:id="3"/>
    </w:p>
    <w:p w14:paraId="52257A74">
      <w:pPr>
        <w:ind w:firstLine="420" w:firstLineChars="20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本文件按照GB/T 1.1-2020 《标准化工作导则 第1部分：标准化文件的结构和起草规则》的规定起草。</w:t>
      </w:r>
    </w:p>
    <w:p w14:paraId="02D78B10">
      <w:pPr>
        <w:pStyle w:val="57"/>
        <w:rPr>
          <w:rFonts w:hint="eastAsia" w:ascii="Times New Roman" w:hAnsi="Times New Roman"/>
          <w:highlight w:val="none"/>
        </w:rPr>
      </w:pPr>
      <w:r>
        <w:rPr>
          <w:rFonts w:hint="eastAsia"/>
          <w:highlight w:val="none"/>
        </w:rPr>
        <w:t>请注意本文件的某些内容可能涉及专利。本文件的发布机构不承担识别专利的责任。</w:t>
      </w:r>
    </w:p>
    <w:p w14:paraId="21FE8CE7">
      <w:pPr>
        <w:ind w:firstLine="420" w:firstLineChars="20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本文件由中国研究型医院学会护理</w:t>
      </w:r>
      <w:r>
        <w:rPr>
          <w:rFonts w:hint="eastAsia" w:ascii="Times New Roman" w:hAnsi="Times New Roman" w:cs="Times New Roman"/>
          <w:color w:val="000000" w:themeColor="text1"/>
          <w:sz w:val="21"/>
          <w:szCs w:val="21"/>
          <w:highlight w:val="none"/>
          <w14:textFill>
            <w14:solidFill>
              <w14:schemeClr w14:val="tx1"/>
            </w14:solidFill>
          </w14:textFill>
        </w:rPr>
        <w:t>分会</w:t>
      </w:r>
      <w:r>
        <w:rPr>
          <w:rFonts w:hint="eastAsia" w:ascii="Times New Roman" w:hAnsi="Times New Roman" w:cs="Times New Roman"/>
          <w:sz w:val="21"/>
          <w:szCs w:val="21"/>
          <w:highlight w:val="none"/>
        </w:rPr>
        <w:t>提出。</w:t>
      </w:r>
    </w:p>
    <w:p w14:paraId="3D703437">
      <w:pPr>
        <w:ind w:firstLine="420" w:firstLineChars="20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本文件由中国研究型医院学会归口。</w:t>
      </w:r>
    </w:p>
    <w:p w14:paraId="148FF89A">
      <w:pPr>
        <w:ind w:firstLine="420" w:firstLineChars="20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本文件起草单位：。</w:t>
      </w:r>
    </w:p>
    <w:p w14:paraId="7240DE85">
      <w:pPr>
        <w:ind w:firstLine="420" w:firstLineChars="20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本文件主要起草人：。</w:t>
      </w:r>
    </w:p>
    <w:p w14:paraId="3DA58575">
      <w:pPr>
        <w:ind w:firstLine="480" w:firstLineChars="200"/>
        <w:rPr>
          <w:rFonts w:hint="eastAsia" w:cs="Times New Roman"/>
          <w:szCs w:val="21"/>
          <w:highlight w:val="none"/>
        </w:rPr>
        <w:sectPr>
          <w:footerReference r:id="rId13" w:type="first"/>
          <w:footerReference r:id="rId11" w:type="default"/>
          <w:footerReference r:id="rId12" w:type="even"/>
          <w:pgSz w:w="11906" w:h="16838"/>
          <w:pgMar w:top="1417" w:right="1134" w:bottom="1134" w:left="1417" w:header="851" w:footer="992" w:gutter="0"/>
          <w:pgNumType w:fmt="upperRoman"/>
          <w:cols w:space="0" w:num="1"/>
          <w:titlePg/>
          <w:rtlGutter w:val="0"/>
          <w:docGrid w:type="lines" w:linePitch="332" w:charSpace="0"/>
        </w:sectPr>
      </w:pPr>
      <w:r>
        <w:rPr>
          <w:rFonts w:hint="eastAsia" w:cs="Times New Roman"/>
          <w:szCs w:val="21"/>
          <w:highlight w:val="none"/>
        </w:rPr>
        <w:br w:type="page"/>
      </w:r>
    </w:p>
    <w:p w14:paraId="11FDBE23">
      <w:pPr>
        <w:spacing w:before="156" w:beforeLines="50" w:after="156" w:afterLines="50"/>
        <w:jc w:val="center"/>
        <w:rPr>
          <w:rFonts w:hint="eastAsia" w:ascii="黑体" w:hAnsi="黑体" w:eastAsia="黑体" w:cs="黑体"/>
          <w:b w:val="0"/>
          <w:bCs w:val="0"/>
          <w:sz w:val="28"/>
          <w:szCs w:val="28"/>
          <w:highlight w:val="none"/>
        </w:rPr>
      </w:pPr>
      <w:r>
        <w:rPr>
          <w:rFonts w:hint="eastAsia" w:ascii="黑体" w:hAnsi="黑体" w:eastAsia="黑体" w:cs="黑体"/>
          <w:b w:val="0"/>
          <w:bCs w:val="0"/>
          <w:sz w:val="32"/>
          <w:szCs w:val="32"/>
          <w:highlight w:val="none"/>
        </w:rPr>
        <w:t>骨科外固定支架针道护理规范</w:t>
      </w:r>
    </w:p>
    <w:p w14:paraId="4E73F604">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4" w:name="_Toc206507649"/>
      <w:r>
        <w:rPr>
          <w:rFonts w:hint="eastAsia" w:ascii="黑体" w:hAnsi="黑体" w:eastAsia="黑体"/>
          <w:sz w:val="21"/>
          <w:szCs w:val="21"/>
          <w:highlight w:val="none"/>
        </w:rPr>
        <w:t>范围</w:t>
      </w:r>
      <w:bookmarkEnd w:id="4"/>
    </w:p>
    <w:p w14:paraId="51B1E539">
      <w:pPr>
        <w:ind w:firstLine="420" w:firstLineChars="200"/>
        <w:rPr>
          <w:rFonts w:hint="eastAsia"/>
          <w:sz w:val="21"/>
          <w:szCs w:val="21"/>
          <w:highlight w:val="none"/>
        </w:rPr>
      </w:pPr>
      <w:r>
        <w:rPr>
          <w:rFonts w:hint="eastAsia"/>
          <w:sz w:val="21"/>
          <w:szCs w:val="21"/>
          <w:highlight w:val="none"/>
        </w:rPr>
        <w:t>本文件规定了骨科患者外固定支架针道护理的基本要求、操作要点、并发症的评估及护理等。</w:t>
      </w:r>
    </w:p>
    <w:p w14:paraId="30B39985">
      <w:pPr>
        <w:ind w:firstLine="420" w:firstLineChars="200"/>
        <w:rPr>
          <w:rFonts w:hint="eastAsia"/>
          <w:sz w:val="21"/>
          <w:szCs w:val="21"/>
          <w:highlight w:val="none"/>
        </w:rPr>
      </w:pPr>
      <w:r>
        <w:rPr>
          <w:rFonts w:hint="eastAsia"/>
          <w:sz w:val="21"/>
          <w:szCs w:val="21"/>
          <w:highlight w:val="none"/>
        </w:rPr>
        <w:t>本文件适用于</w:t>
      </w:r>
      <w:r>
        <w:rPr>
          <w:sz w:val="21"/>
          <w:szCs w:val="21"/>
          <w:highlight w:val="none"/>
        </w:rPr>
        <w:t>各级各类医疗机构</w:t>
      </w:r>
      <w:r>
        <w:rPr>
          <w:rFonts w:hint="eastAsia"/>
          <w:sz w:val="21"/>
          <w:szCs w:val="21"/>
          <w:highlight w:val="none"/>
          <w:lang w:eastAsia="zh"/>
        </w:rPr>
        <w:t>的</w:t>
      </w:r>
      <w:r>
        <w:rPr>
          <w:sz w:val="21"/>
          <w:szCs w:val="21"/>
          <w:highlight w:val="none"/>
        </w:rPr>
        <w:t>注册护士</w:t>
      </w:r>
      <w:r>
        <w:rPr>
          <w:rFonts w:hint="eastAsia"/>
          <w:sz w:val="21"/>
          <w:szCs w:val="21"/>
          <w:highlight w:val="none"/>
          <w:lang w:eastAsia="zh"/>
        </w:rPr>
        <w:t>对</w:t>
      </w:r>
      <w:r>
        <w:rPr>
          <w:rFonts w:hint="eastAsia"/>
          <w:sz w:val="21"/>
          <w:szCs w:val="21"/>
          <w:highlight w:val="none"/>
        </w:rPr>
        <w:t>骨科外固定支架针道</w:t>
      </w:r>
      <w:r>
        <w:rPr>
          <w:rFonts w:hint="eastAsia"/>
          <w:sz w:val="21"/>
          <w:szCs w:val="21"/>
          <w:highlight w:val="none"/>
          <w:lang w:eastAsia="zh"/>
        </w:rPr>
        <w:t>的</w:t>
      </w:r>
      <w:r>
        <w:rPr>
          <w:sz w:val="21"/>
          <w:szCs w:val="21"/>
          <w:highlight w:val="none"/>
        </w:rPr>
        <w:t>护理</w:t>
      </w:r>
      <w:r>
        <w:rPr>
          <w:rFonts w:hint="eastAsia"/>
          <w:sz w:val="21"/>
          <w:szCs w:val="21"/>
          <w:highlight w:val="none"/>
        </w:rPr>
        <w:t>。</w:t>
      </w:r>
    </w:p>
    <w:p w14:paraId="751546AD">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5" w:name="_Toc206507650"/>
      <w:r>
        <w:rPr>
          <w:rFonts w:hint="eastAsia" w:ascii="黑体" w:hAnsi="黑体" w:eastAsia="黑体"/>
          <w:sz w:val="21"/>
          <w:szCs w:val="21"/>
          <w:highlight w:val="none"/>
        </w:rPr>
        <w:t>规范性引用文件</w:t>
      </w:r>
      <w:bookmarkEnd w:id="5"/>
    </w:p>
    <w:p w14:paraId="17B5223C">
      <w:pPr>
        <w:ind w:firstLine="420" w:firstLineChars="200"/>
        <w:rPr>
          <w:rFonts w:ascii="Times New Roman" w:hAnsi="Times New Roman"/>
          <w:sz w:val="21"/>
          <w:szCs w:val="21"/>
          <w:highlight w:val="none"/>
        </w:rPr>
      </w:pPr>
      <w:r>
        <w:rPr>
          <w:rFonts w:hint="eastAsia"/>
          <w:sz w:val="21"/>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AEF104C">
      <w:pPr>
        <w:ind w:firstLine="420" w:firstLineChars="200"/>
        <w:rPr>
          <w:rFonts w:ascii="Times New Roman" w:hAnsi="Times New Roman"/>
          <w:sz w:val="21"/>
          <w:szCs w:val="21"/>
          <w:highlight w:val="none"/>
        </w:rPr>
      </w:pPr>
      <w:r>
        <w:rPr>
          <w:rFonts w:ascii="Times New Roman" w:hAnsi="Times New Roman"/>
          <w:sz w:val="21"/>
          <w:szCs w:val="21"/>
          <w:highlight w:val="none"/>
        </w:rPr>
        <w:t>GB</w:t>
      </w:r>
      <w:r>
        <w:rPr>
          <w:rFonts w:hint="eastAsia" w:ascii="Times New Roman" w:hAnsi="Times New Roman"/>
          <w:sz w:val="21"/>
          <w:szCs w:val="21"/>
          <w:highlight w:val="none"/>
        </w:rPr>
        <w:t xml:space="preserve"> </w:t>
      </w:r>
      <w:r>
        <w:rPr>
          <w:rFonts w:ascii="Times New Roman" w:hAnsi="Times New Roman"/>
          <w:sz w:val="21"/>
          <w:szCs w:val="21"/>
          <w:highlight w:val="none"/>
        </w:rPr>
        <w:t xml:space="preserve">15982 </w:t>
      </w:r>
      <w:r>
        <w:rPr>
          <w:sz w:val="21"/>
          <w:szCs w:val="21"/>
          <w:highlight w:val="none"/>
        </w:rPr>
        <w:t>医院消毒卫生标准</w:t>
      </w:r>
    </w:p>
    <w:p w14:paraId="6050E56F">
      <w:pPr>
        <w:ind w:firstLine="420" w:firstLineChars="200"/>
        <w:rPr>
          <w:rFonts w:ascii="Times New Roman" w:hAnsi="Times New Roman"/>
          <w:sz w:val="21"/>
          <w:szCs w:val="21"/>
          <w:highlight w:val="none"/>
        </w:rPr>
      </w:pPr>
      <w:r>
        <w:rPr>
          <w:rFonts w:ascii="Times New Roman" w:hAnsi="Times New Roman"/>
          <w:sz w:val="21"/>
          <w:szCs w:val="21"/>
          <w:highlight w:val="none"/>
        </w:rPr>
        <w:t>GB</w:t>
      </w:r>
      <w:r>
        <w:rPr>
          <w:rFonts w:hint="eastAsia" w:ascii="Times New Roman" w:hAnsi="Times New Roman"/>
          <w:sz w:val="21"/>
          <w:szCs w:val="21"/>
          <w:highlight w:val="none"/>
        </w:rPr>
        <w:t xml:space="preserve"> </w:t>
      </w:r>
      <w:r>
        <w:rPr>
          <w:rFonts w:ascii="Times New Roman" w:hAnsi="Times New Roman"/>
          <w:sz w:val="21"/>
          <w:szCs w:val="21"/>
          <w:highlight w:val="none"/>
        </w:rPr>
        <w:t>39707</w:t>
      </w:r>
      <w:r>
        <w:rPr>
          <w:rFonts w:hint="eastAsia" w:ascii="Times New Roman" w:hAnsi="Times New Roman"/>
          <w:sz w:val="21"/>
          <w:szCs w:val="21"/>
          <w:highlight w:val="none"/>
        </w:rPr>
        <w:t>-</w:t>
      </w:r>
      <w:r>
        <w:rPr>
          <w:rFonts w:ascii="Times New Roman" w:hAnsi="Times New Roman"/>
          <w:sz w:val="21"/>
          <w:szCs w:val="21"/>
          <w:highlight w:val="none"/>
        </w:rPr>
        <w:t>2020</w:t>
      </w:r>
      <w:r>
        <w:rPr>
          <w:rFonts w:hint="eastAsia" w:ascii="Times New Roman" w:hAnsi="Times New Roman"/>
          <w:sz w:val="21"/>
          <w:szCs w:val="21"/>
          <w:highlight w:val="none"/>
        </w:rPr>
        <w:t xml:space="preserve"> </w:t>
      </w:r>
      <w:r>
        <w:rPr>
          <w:rFonts w:ascii="Times New Roman" w:hAnsi="Times New Roman"/>
          <w:sz w:val="21"/>
          <w:szCs w:val="21"/>
          <w:highlight w:val="none"/>
        </w:rPr>
        <w:t>医疗废物处理处置污染</w:t>
      </w:r>
      <w:r>
        <w:rPr>
          <w:rFonts w:hint="eastAsia" w:ascii="Times New Roman" w:hAnsi="Times New Roman"/>
          <w:sz w:val="21"/>
          <w:szCs w:val="21"/>
          <w:highlight w:val="none"/>
        </w:rPr>
        <w:t>控制处理</w:t>
      </w:r>
    </w:p>
    <w:p w14:paraId="1A7ECB83">
      <w:pPr>
        <w:ind w:firstLine="420" w:firstLineChars="200"/>
        <w:rPr>
          <w:rFonts w:ascii="Times New Roman" w:hAnsi="Times New Roman"/>
          <w:sz w:val="21"/>
          <w:szCs w:val="21"/>
          <w:highlight w:val="none"/>
        </w:rPr>
      </w:pPr>
      <w:r>
        <w:rPr>
          <w:rFonts w:ascii="Times New Roman" w:hAnsi="Times New Roman"/>
          <w:sz w:val="21"/>
          <w:szCs w:val="21"/>
          <w:highlight w:val="none"/>
        </w:rPr>
        <w:t xml:space="preserve">WS/T </w:t>
      </w:r>
      <w:r>
        <w:rPr>
          <w:rFonts w:hint="eastAsia" w:ascii="Times New Roman" w:hAnsi="Times New Roman"/>
          <w:sz w:val="21"/>
          <w:szCs w:val="21"/>
          <w:highlight w:val="none"/>
        </w:rPr>
        <w:t xml:space="preserve">313 </w:t>
      </w:r>
      <w:r>
        <w:rPr>
          <w:rFonts w:hint="eastAsia"/>
          <w:sz w:val="21"/>
          <w:szCs w:val="21"/>
          <w:highlight w:val="none"/>
        </w:rPr>
        <w:t>医务人员手卫生规范</w:t>
      </w:r>
    </w:p>
    <w:p w14:paraId="0D52218E">
      <w:pPr>
        <w:ind w:firstLine="420" w:firstLineChars="200"/>
        <w:rPr>
          <w:rFonts w:ascii="Times New Roman" w:hAnsi="Times New Roman"/>
          <w:sz w:val="21"/>
          <w:szCs w:val="21"/>
          <w:highlight w:val="none"/>
        </w:rPr>
      </w:pPr>
      <w:r>
        <w:rPr>
          <w:rFonts w:ascii="Times New Roman" w:hAnsi="Times New Roman"/>
          <w:sz w:val="21"/>
          <w:szCs w:val="21"/>
          <w:highlight w:val="none"/>
        </w:rPr>
        <w:t>WS/T</w:t>
      </w:r>
      <w:r>
        <w:rPr>
          <w:rFonts w:hint="eastAsia" w:ascii="Times New Roman" w:hAnsi="Times New Roman"/>
          <w:sz w:val="21"/>
          <w:szCs w:val="21"/>
          <w:highlight w:val="none"/>
        </w:rPr>
        <w:t xml:space="preserve"> </w:t>
      </w:r>
      <w:r>
        <w:rPr>
          <w:rFonts w:ascii="Times New Roman" w:hAnsi="Times New Roman"/>
          <w:sz w:val="21"/>
          <w:szCs w:val="21"/>
          <w:highlight w:val="none"/>
        </w:rPr>
        <w:t>367</w:t>
      </w:r>
      <w:r>
        <w:rPr>
          <w:rFonts w:hint="eastAsia" w:ascii="Times New Roman" w:hAnsi="Times New Roman"/>
          <w:sz w:val="21"/>
          <w:szCs w:val="21"/>
          <w:highlight w:val="none"/>
          <w:lang w:eastAsia="zh"/>
        </w:rPr>
        <w:t xml:space="preserve"> </w:t>
      </w:r>
      <w:r>
        <w:rPr>
          <w:sz w:val="21"/>
          <w:szCs w:val="21"/>
          <w:highlight w:val="none"/>
        </w:rPr>
        <w:t>医疗机构消毒技术规范</w:t>
      </w:r>
    </w:p>
    <w:p w14:paraId="22DE0A92">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6" w:name="_Toc206507651"/>
      <w:r>
        <w:rPr>
          <w:rFonts w:hint="eastAsia" w:ascii="黑体" w:hAnsi="黑体" w:eastAsia="黑体"/>
          <w:sz w:val="21"/>
          <w:szCs w:val="21"/>
          <w:highlight w:val="none"/>
        </w:rPr>
        <w:t>术语和定义</w:t>
      </w:r>
      <w:bookmarkEnd w:id="6"/>
    </w:p>
    <w:p w14:paraId="3B484F8B">
      <w:pPr>
        <w:ind w:firstLine="420" w:firstLineChars="200"/>
        <w:rPr>
          <w:rFonts w:hint="eastAsia"/>
          <w:bCs/>
          <w:sz w:val="21"/>
          <w:szCs w:val="21"/>
          <w:highlight w:val="none"/>
        </w:rPr>
      </w:pPr>
      <w:r>
        <w:rPr>
          <w:rFonts w:hint="eastAsia"/>
          <w:bCs/>
          <w:sz w:val="21"/>
          <w:szCs w:val="21"/>
          <w:highlight w:val="none"/>
        </w:rPr>
        <w:t>下列术语和定义适用于本文件。</w:t>
      </w:r>
    </w:p>
    <w:p w14:paraId="60204C6E">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3.1</w:t>
      </w:r>
    </w:p>
    <w:p w14:paraId="5220F5FF">
      <w:pPr>
        <w:ind w:firstLine="420" w:firstLineChars="200"/>
        <w:rPr>
          <w:rFonts w:hint="eastAsia" w:ascii="等线" w:hAnsi="等线" w:eastAsia="等线"/>
          <w:sz w:val="21"/>
          <w:szCs w:val="21"/>
          <w:highlight w:val="none"/>
        </w:rPr>
      </w:pPr>
      <w:r>
        <w:rPr>
          <w:rFonts w:hint="eastAsia" w:ascii="黑体" w:hAnsi="黑体" w:eastAsia="黑体"/>
          <w:color w:val="000000"/>
          <w:sz w:val="21"/>
          <w:szCs w:val="21"/>
          <w:highlight w:val="none"/>
        </w:rPr>
        <w:t>骨科外固定支架</w:t>
      </w:r>
      <w:r>
        <w:rPr>
          <w:rFonts w:hint="eastAsia" w:ascii="黑体" w:eastAsia="黑体"/>
          <w:color w:val="000000"/>
          <w:sz w:val="21"/>
          <w:szCs w:val="21"/>
          <w:highlight w:val="none"/>
        </w:rPr>
        <w:t xml:space="preserve"> </w:t>
      </w:r>
      <w:r>
        <w:rPr>
          <w:rFonts w:ascii="Times New Roman" w:hAnsi="Times New Roman"/>
          <w:color w:val="000000"/>
          <w:sz w:val="21"/>
          <w:szCs w:val="21"/>
          <w:highlight w:val="none"/>
        </w:rPr>
        <w:t>orthopedic external fixation stents</w:t>
      </w:r>
    </w:p>
    <w:p w14:paraId="558A0FE7">
      <w:pPr>
        <w:ind w:firstLine="420" w:firstLineChars="200"/>
        <w:rPr>
          <w:rFonts w:hint="eastAsia"/>
          <w:color w:val="000000"/>
          <w:sz w:val="21"/>
          <w:szCs w:val="21"/>
          <w:highlight w:val="none"/>
        </w:rPr>
      </w:pPr>
      <w:r>
        <w:rPr>
          <w:rFonts w:hint="eastAsia"/>
          <w:color w:val="000000"/>
          <w:sz w:val="21"/>
          <w:szCs w:val="21"/>
          <w:highlight w:val="none"/>
        </w:rPr>
        <w:t>通过经皮穿针和体外连接器将相邻骨段或肢体连接，并在骨折断端基本解剖复位后使其达到稳定固定，为骨折提供所需要的生物力学环境，能满足患者功能康复锻炼需求的一种骨科手术治疗技术。</w:t>
      </w:r>
    </w:p>
    <w:p w14:paraId="2C90E9B6">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3.2</w:t>
      </w:r>
    </w:p>
    <w:p w14:paraId="4E62A7F5">
      <w:pPr>
        <w:ind w:firstLine="420" w:firstLineChars="200"/>
        <w:rPr>
          <w:rFonts w:ascii="Times New Roman" w:hAnsi="Times New Roman" w:eastAsia="TimesNewRomanPS-BoldMT"/>
          <w:b/>
          <w:bCs/>
          <w:color w:val="000000"/>
          <w:sz w:val="21"/>
          <w:szCs w:val="21"/>
          <w:highlight w:val="none"/>
        </w:rPr>
      </w:pPr>
      <w:r>
        <w:rPr>
          <w:rFonts w:hint="eastAsia" w:ascii="黑体" w:hAnsi="黑体" w:eastAsia="黑体"/>
          <w:color w:val="000000"/>
          <w:sz w:val="21"/>
          <w:szCs w:val="21"/>
          <w:highlight w:val="none"/>
        </w:rPr>
        <w:t>针道护理</w:t>
      </w:r>
      <w:r>
        <w:rPr>
          <w:rFonts w:hint="eastAsia" w:ascii="黑体" w:eastAsia="黑体"/>
          <w:color w:val="000000"/>
          <w:sz w:val="21"/>
          <w:szCs w:val="21"/>
          <w:highlight w:val="none"/>
        </w:rPr>
        <w:t xml:space="preserve"> </w:t>
      </w:r>
      <w:r>
        <w:rPr>
          <w:rFonts w:ascii="Times New Roman" w:hAnsi="Times New Roman" w:eastAsia="TimesNewRomanPS-BoldMT"/>
          <w:color w:val="000000"/>
          <w:sz w:val="21"/>
          <w:szCs w:val="21"/>
          <w:highlight w:val="none"/>
        </w:rPr>
        <w:t>pin site care</w:t>
      </w:r>
    </w:p>
    <w:p w14:paraId="39D24EBA">
      <w:pPr>
        <w:ind w:firstLine="420" w:firstLineChars="200"/>
        <w:rPr>
          <w:rFonts w:hint="eastAsia"/>
          <w:color w:val="000000"/>
          <w:sz w:val="21"/>
          <w:szCs w:val="21"/>
          <w:highlight w:val="none"/>
        </w:rPr>
      </w:pPr>
      <w:r>
        <w:rPr>
          <w:rFonts w:hint="eastAsia"/>
          <w:color w:val="000000"/>
          <w:sz w:val="21"/>
          <w:szCs w:val="21"/>
          <w:highlight w:val="none"/>
        </w:rPr>
        <w:t>防止骨科外固定支架针道感染的必要护理措施，包括有效评估、监测和清洁针道等。</w:t>
      </w:r>
    </w:p>
    <w:p w14:paraId="5422FE8D">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3.3</w:t>
      </w:r>
    </w:p>
    <w:p w14:paraId="5D8C3DEA">
      <w:pPr>
        <w:ind w:firstLine="420" w:firstLineChars="200"/>
        <w:rPr>
          <w:rFonts w:hint="eastAsia" w:ascii="黑体" w:eastAsia="黑体"/>
          <w:color w:val="000000"/>
          <w:sz w:val="21"/>
          <w:szCs w:val="21"/>
          <w:highlight w:val="none"/>
        </w:rPr>
      </w:pPr>
      <w:r>
        <w:rPr>
          <w:rFonts w:hint="eastAsia" w:ascii="黑体" w:hAnsi="黑体" w:eastAsia="黑体"/>
          <w:color w:val="000000"/>
          <w:sz w:val="21"/>
          <w:szCs w:val="21"/>
          <w:highlight w:val="none"/>
        </w:rPr>
        <w:t>针道感染</w:t>
      </w:r>
      <w:r>
        <w:rPr>
          <w:rFonts w:ascii="Times New Roman" w:hAnsi="Times New Roman"/>
          <w:b/>
          <w:bCs/>
          <w:color w:val="000000"/>
          <w:sz w:val="21"/>
          <w:szCs w:val="21"/>
          <w:highlight w:val="none"/>
        </w:rPr>
        <w:t xml:space="preserve"> </w:t>
      </w:r>
      <w:r>
        <w:rPr>
          <w:rFonts w:ascii="Times New Roman" w:hAnsi="Times New Roman" w:eastAsia="TimesNewRomanPS-BoldMT"/>
          <w:color w:val="000000"/>
          <w:sz w:val="21"/>
          <w:szCs w:val="21"/>
          <w:highlight w:val="none"/>
        </w:rPr>
        <w:t>pin site infection</w:t>
      </w:r>
    </w:p>
    <w:p w14:paraId="683019EA">
      <w:pPr>
        <w:ind w:firstLine="420" w:firstLineChars="200"/>
        <w:rPr>
          <w:rFonts w:hint="eastAsia"/>
          <w:sz w:val="21"/>
          <w:szCs w:val="21"/>
          <w:highlight w:val="none"/>
        </w:rPr>
      </w:pPr>
      <w:r>
        <w:rPr>
          <w:rFonts w:hint="eastAsia"/>
          <w:sz w:val="21"/>
          <w:szCs w:val="21"/>
          <w:highlight w:val="none"/>
        </w:rPr>
        <w:t>是外固定术后常见的并发症,前期常表现为针道局部红肿,伴有淡黄色脓性液体渗出,后期可进展为骨髓炎、全身感染、败血症等严重并发症。</w:t>
      </w:r>
    </w:p>
    <w:p w14:paraId="185F1308">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7" w:name="_Toc206507652"/>
      <w:r>
        <w:rPr>
          <w:rFonts w:hint="eastAsia" w:ascii="黑体" w:hAnsi="黑体" w:eastAsia="黑体"/>
          <w:sz w:val="21"/>
          <w:szCs w:val="21"/>
          <w:highlight w:val="none"/>
        </w:rPr>
        <w:t>基本要求</w:t>
      </w:r>
      <w:bookmarkEnd w:id="7"/>
    </w:p>
    <w:p w14:paraId="1269D866">
      <w:pPr>
        <w:rPr>
          <w:rFonts w:hint="eastAsia"/>
          <w:sz w:val="21"/>
          <w:szCs w:val="21"/>
          <w:highlight w:val="none"/>
        </w:rPr>
      </w:pPr>
      <w:r>
        <w:rPr>
          <w:rFonts w:hint="eastAsia" w:ascii="黑体" w:hAnsi="黑体" w:eastAsia="黑体"/>
          <w:color w:val="000000"/>
          <w:sz w:val="21"/>
          <w:szCs w:val="21"/>
          <w:highlight w:val="none"/>
        </w:rPr>
        <w:t>4.1</w:t>
      </w:r>
      <w:r>
        <w:rPr>
          <w:rFonts w:hint="eastAsia"/>
          <w:sz w:val="21"/>
          <w:szCs w:val="21"/>
          <w:highlight w:val="none"/>
        </w:rPr>
        <w:t xml:space="preserve"> </w:t>
      </w:r>
      <w:r>
        <w:rPr>
          <w:sz w:val="21"/>
          <w:szCs w:val="21"/>
          <w:highlight w:val="none"/>
        </w:rPr>
        <w:t>正确评估并根据评估结果及时识别和处理并发症</w:t>
      </w:r>
      <w:r>
        <w:rPr>
          <w:rFonts w:hint="eastAsia"/>
          <w:sz w:val="21"/>
          <w:szCs w:val="21"/>
          <w:highlight w:val="none"/>
        </w:rPr>
        <w:t>。</w:t>
      </w:r>
    </w:p>
    <w:p w14:paraId="019F8744">
      <w:pPr>
        <w:rPr>
          <w:rFonts w:hint="eastAsia"/>
          <w:sz w:val="21"/>
          <w:szCs w:val="21"/>
          <w:highlight w:val="none"/>
        </w:rPr>
      </w:pPr>
      <w:r>
        <w:rPr>
          <w:rFonts w:ascii="黑体" w:hAnsi="黑体" w:eastAsia="黑体"/>
          <w:color w:val="000000"/>
          <w:sz w:val="21"/>
          <w:szCs w:val="21"/>
          <w:highlight w:val="none"/>
        </w:rPr>
        <w:t>4.</w:t>
      </w:r>
      <w:r>
        <w:rPr>
          <w:rFonts w:hint="eastAsia" w:ascii="黑体" w:hAnsi="黑体" w:eastAsia="黑体"/>
          <w:color w:val="000000"/>
          <w:sz w:val="21"/>
          <w:szCs w:val="21"/>
          <w:highlight w:val="none"/>
        </w:rPr>
        <w:t>2</w:t>
      </w:r>
      <w:r>
        <w:rPr>
          <w:rFonts w:ascii="黑体" w:hAnsi="黑体" w:eastAsia="黑体"/>
          <w:color w:val="000000"/>
          <w:sz w:val="21"/>
          <w:szCs w:val="21"/>
          <w:highlight w:val="none"/>
        </w:rPr>
        <w:t xml:space="preserve"> </w:t>
      </w:r>
      <w:r>
        <w:rPr>
          <w:rFonts w:hint="eastAsia"/>
          <w:color w:val="000000"/>
          <w:sz w:val="21"/>
          <w:szCs w:val="21"/>
          <w:highlight w:val="none"/>
        </w:rPr>
        <w:t>如无禁忌证应将患肢抬高，并置于功能位或舒适体位。</w:t>
      </w:r>
    </w:p>
    <w:p w14:paraId="6014F6BF">
      <w:pPr>
        <w:rPr>
          <w:rFonts w:hint="eastAsia"/>
          <w:color w:val="000000"/>
          <w:sz w:val="21"/>
          <w:szCs w:val="21"/>
          <w:highlight w:val="none"/>
        </w:rPr>
      </w:pPr>
      <w:r>
        <w:rPr>
          <w:rFonts w:hint="eastAsia" w:ascii="黑体" w:hAnsi="黑体" w:eastAsia="黑体"/>
          <w:color w:val="000000"/>
          <w:sz w:val="21"/>
          <w:szCs w:val="21"/>
          <w:highlight w:val="none"/>
        </w:rPr>
        <w:t>4.3</w:t>
      </w:r>
      <w:r>
        <w:rPr>
          <w:rFonts w:hint="eastAsia"/>
          <w:sz w:val="21"/>
          <w:szCs w:val="21"/>
          <w:highlight w:val="none"/>
        </w:rPr>
        <w:t xml:space="preserve"> </w:t>
      </w:r>
      <w:r>
        <w:rPr>
          <w:sz w:val="21"/>
          <w:szCs w:val="21"/>
          <w:highlight w:val="none"/>
        </w:rPr>
        <w:t>操作应遵循无菌原则及手卫生标准</w:t>
      </w:r>
      <w:r>
        <w:rPr>
          <w:rFonts w:hint="eastAsia"/>
          <w:color w:val="000000"/>
          <w:sz w:val="21"/>
          <w:szCs w:val="21"/>
          <w:highlight w:val="none"/>
        </w:rPr>
        <w:t>。</w:t>
      </w:r>
    </w:p>
    <w:p w14:paraId="1F4ADC53">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8" w:name="_Toc206507653"/>
      <w:r>
        <w:rPr>
          <w:rFonts w:hint="eastAsia" w:ascii="黑体" w:hAnsi="黑体" w:eastAsia="黑体"/>
          <w:sz w:val="21"/>
          <w:szCs w:val="21"/>
          <w:highlight w:val="none"/>
        </w:rPr>
        <w:t>操作要点</w:t>
      </w:r>
      <w:bookmarkEnd w:id="8"/>
    </w:p>
    <w:p w14:paraId="15F3206A">
      <w:pPr>
        <w:spacing w:before="156" w:beforeLines="50" w:after="156" w:afterLines="50"/>
        <w:rPr>
          <w:rFonts w:hint="eastAsia" w:ascii="黑体" w:hAnsi="黑体" w:eastAsia="黑体"/>
          <w:color w:val="000000"/>
          <w:sz w:val="21"/>
          <w:szCs w:val="21"/>
          <w:highlight w:val="none"/>
          <w:lang w:eastAsia="zh-CN"/>
        </w:rPr>
      </w:pPr>
      <w:r>
        <w:rPr>
          <w:rFonts w:hint="eastAsia" w:ascii="黑体" w:hAnsi="黑体" w:eastAsia="黑体"/>
          <w:color w:val="000000"/>
          <w:sz w:val="21"/>
          <w:szCs w:val="21"/>
          <w:highlight w:val="none"/>
        </w:rPr>
        <w:t>5.1 操作前评估</w:t>
      </w:r>
    </w:p>
    <w:p w14:paraId="67834E79">
      <w:pPr>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5.1.1 应评估整体情况：</w:t>
      </w:r>
    </w:p>
    <w:p w14:paraId="2B2F4831">
      <w:pPr>
        <w:ind w:firstLine="420" w:firstLineChars="200"/>
        <w:rPr>
          <w:rFonts w:hint="eastAsia"/>
          <w:color w:val="000000"/>
          <w:sz w:val="21"/>
          <w:szCs w:val="21"/>
          <w:highlight w:val="none"/>
        </w:rPr>
      </w:pPr>
      <w:r>
        <w:rPr>
          <w:rFonts w:hint="eastAsia"/>
          <w:color w:val="000000"/>
          <w:sz w:val="21"/>
          <w:szCs w:val="21"/>
          <w:highlight w:val="none"/>
        </w:rPr>
        <w:t>疾病史、手术史、用药史、患者心理状态及依从性。</w:t>
      </w:r>
    </w:p>
    <w:p w14:paraId="4FF156CB">
      <w:pPr>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5.1.2 专科评估内容：</w:t>
      </w:r>
    </w:p>
    <w:p w14:paraId="789B7F29">
      <w:pPr>
        <w:ind w:firstLine="420" w:firstLineChars="200"/>
        <w:rPr>
          <w:rFonts w:hint="eastAsia"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——外固定支架的类型</w:t>
      </w:r>
      <w:r>
        <w:rPr>
          <w:rFonts w:hint="eastAsia" w:ascii="Times New Roman" w:hAnsi="Times New Roman" w:cs="Times New Roman"/>
          <w:sz w:val="21"/>
          <w:szCs w:val="21"/>
          <w:highlight w:val="none"/>
        </w:rPr>
        <w:t>（见附录A）</w:t>
      </w:r>
      <w:r>
        <w:rPr>
          <w:rFonts w:hint="eastAsia" w:ascii="Times New Roman" w:hAnsi="Times New Roman" w:cs="Times New Roman"/>
          <w:color w:val="000000"/>
          <w:sz w:val="21"/>
          <w:szCs w:val="21"/>
          <w:highlight w:val="none"/>
        </w:rPr>
        <w:t>。</w:t>
      </w:r>
    </w:p>
    <w:p w14:paraId="006A4ACC">
      <w:pPr>
        <w:ind w:firstLine="420" w:firstLineChars="200"/>
        <w:rPr>
          <w:rFonts w:hint="eastAsia"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——针道口有无渗血、渗液及脓性分泌物。</w:t>
      </w:r>
    </w:p>
    <w:p w14:paraId="08C4342D">
      <w:pPr>
        <w:ind w:firstLine="420" w:firstLineChars="200"/>
        <w:rPr>
          <w:rFonts w:hint="eastAsia"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——针道周围皮肤有无肿胀、颜色异常、皮温增高、疼痛加重等征象。</w:t>
      </w:r>
    </w:p>
    <w:p w14:paraId="6A126170">
      <w:pPr>
        <w:ind w:firstLine="420" w:firstLineChars="200"/>
        <w:rPr>
          <w:rFonts w:hint="eastAsia"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——患肢肢端的血液循环、感觉、活动情况。</w:t>
      </w:r>
    </w:p>
    <w:p w14:paraId="5E30E8C7">
      <w:pPr>
        <w:ind w:firstLine="420" w:firstLineChars="200"/>
        <w:rPr>
          <w:rFonts w:hint="eastAsia"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rPr>
        <w:t>——外固定支架螺帽、螺杆等附件有无松动或缺失情况。</w:t>
      </w:r>
    </w:p>
    <w:p w14:paraId="155F0FC9">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5.2 清洁与消毒</w:t>
      </w:r>
    </w:p>
    <w:p w14:paraId="7AED3E4D">
      <w:pPr>
        <w:rPr>
          <w:rFonts w:hint="eastAsia"/>
          <w:color w:val="000000"/>
          <w:sz w:val="21"/>
          <w:szCs w:val="21"/>
          <w:highlight w:val="none"/>
        </w:rPr>
      </w:pPr>
      <w:r>
        <w:rPr>
          <w:rFonts w:hint="eastAsia" w:ascii="黑体" w:hAnsi="黑体" w:eastAsia="黑体"/>
          <w:color w:val="000000"/>
          <w:sz w:val="21"/>
          <w:szCs w:val="21"/>
          <w:highlight w:val="none"/>
        </w:rPr>
        <w:t>5.2</w:t>
      </w:r>
      <w:r>
        <w:rPr>
          <w:rFonts w:ascii="黑体" w:hAnsi="黑体" w:eastAsia="黑体"/>
          <w:color w:val="000000"/>
          <w:sz w:val="21"/>
          <w:szCs w:val="21"/>
          <w:highlight w:val="none"/>
        </w:rPr>
        <w:t>.1</w:t>
      </w:r>
      <w:r>
        <w:rPr>
          <w:rFonts w:hint="eastAsia" w:ascii="黑体" w:hAnsi="黑体" w:eastAsia="黑体"/>
          <w:color w:val="000000"/>
          <w:sz w:val="21"/>
          <w:szCs w:val="21"/>
          <w:highlight w:val="none"/>
        </w:rPr>
        <w:t xml:space="preserve"> </w:t>
      </w:r>
      <w:r>
        <w:rPr>
          <w:rFonts w:hint="eastAsia"/>
          <w:color w:val="000000"/>
          <w:sz w:val="21"/>
          <w:szCs w:val="21"/>
          <w:highlight w:val="none"/>
        </w:rPr>
        <w:t>术后应使用生理盐水</w:t>
      </w:r>
      <w:r>
        <w:rPr>
          <w:rFonts w:hint="eastAsia"/>
          <w:color w:val="000000"/>
          <w:sz w:val="21"/>
          <w:szCs w:val="21"/>
          <w:highlight w:val="none"/>
          <w:lang w:eastAsia="zh"/>
        </w:rPr>
        <w:t>棉球</w:t>
      </w:r>
      <w:r>
        <w:rPr>
          <w:rFonts w:hint="eastAsia"/>
          <w:color w:val="000000"/>
          <w:sz w:val="21"/>
          <w:szCs w:val="21"/>
          <w:highlight w:val="none"/>
        </w:rPr>
        <w:t>清除渗出物或干血，待自然干燥。</w:t>
      </w:r>
    </w:p>
    <w:p w14:paraId="7A7BF738">
      <w:pPr>
        <w:rPr>
          <w:rFonts w:hint="eastAsia"/>
          <w:color w:val="000000"/>
          <w:sz w:val="21"/>
          <w:szCs w:val="21"/>
          <w:highlight w:val="none"/>
          <w:lang w:eastAsia="zh"/>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2.</w:t>
      </w:r>
      <w:r>
        <w:rPr>
          <w:rFonts w:hint="eastAsia" w:ascii="黑体" w:hAnsi="黑体" w:eastAsia="黑体"/>
          <w:color w:val="000000"/>
          <w:sz w:val="21"/>
          <w:szCs w:val="21"/>
          <w:highlight w:val="none"/>
        </w:rPr>
        <w:t xml:space="preserve">2 </w:t>
      </w:r>
      <w:r>
        <w:rPr>
          <w:color w:val="000000"/>
          <w:sz w:val="21"/>
          <w:szCs w:val="21"/>
          <w:highlight w:val="none"/>
        </w:rPr>
        <w:t>发现针道处有感染的征象可视具体情况选择合适的消毒液进行局部消毒</w:t>
      </w:r>
      <w:r>
        <w:rPr>
          <w:rFonts w:hint="eastAsia"/>
          <w:sz w:val="21"/>
          <w:szCs w:val="21"/>
          <w:highlight w:val="none"/>
        </w:rPr>
        <w:t>（见附录B）</w:t>
      </w:r>
      <w:r>
        <w:rPr>
          <w:rFonts w:hint="eastAsia"/>
          <w:color w:val="000000"/>
          <w:sz w:val="21"/>
          <w:szCs w:val="21"/>
          <w:highlight w:val="none"/>
          <w:lang w:eastAsia="zh"/>
        </w:rPr>
        <w:t>。</w:t>
      </w:r>
    </w:p>
    <w:p w14:paraId="00C82B3D">
      <w:pPr>
        <w:rPr>
          <w:rFonts w:hint="eastAsia" w:ascii="Times New Roman" w:hAnsi="Times New Roman" w:cs="Times New Roman"/>
          <w:color w:val="000000"/>
          <w:sz w:val="21"/>
          <w:szCs w:val="21"/>
          <w:highlight w:val="none"/>
          <w:lang w:eastAsia="zh"/>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2</w:t>
      </w:r>
      <w:r>
        <w:rPr>
          <w:rFonts w:hint="eastAsia" w:ascii="黑体" w:hAnsi="黑体" w:eastAsia="黑体"/>
          <w:color w:val="000000"/>
          <w:sz w:val="21"/>
          <w:szCs w:val="21"/>
          <w:highlight w:val="none"/>
        </w:rPr>
        <w:t xml:space="preserve">.3 </w:t>
      </w:r>
      <w:r>
        <w:rPr>
          <w:rFonts w:hint="eastAsia"/>
          <w:color w:val="000000"/>
          <w:sz w:val="21"/>
          <w:szCs w:val="21"/>
          <w:highlight w:val="none"/>
        </w:rPr>
        <w:t>应用无菌镊子夹取消毒</w:t>
      </w:r>
      <w:r>
        <w:rPr>
          <w:rFonts w:hint="eastAsia" w:ascii="Times New Roman" w:hAnsi="Times New Roman" w:cs="Times New Roman"/>
          <w:color w:val="000000"/>
          <w:sz w:val="21"/>
          <w:szCs w:val="21"/>
          <w:highlight w:val="none"/>
        </w:rPr>
        <w:t>棉球消毒针道及周围皮肤，以针道为中心</w:t>
      </w:r>
      <w:r>
        <w:rPr>
          <w:rFonts w:hint="eastAsia" w:ascii="Times New Roman" w:hAnsi="Times New Roman" w:cs="Times New Roman"/>
          <w:color w:val="000000"/>
          <w:sz w:val="21"/>
          <w:szCs w:val="21"/>
          <w:highlight w:val="none"/>
          <w:lang w:bidi="ar"/>
        </w:rPr>
        <w:t>按照顺时针、逆时针的方向</w:t>
      </w:r>
      <w:r>
        <w:rPr>
          <w:rFonts w:hint="eastAsia" w:ascii="Times New Roman" w:hAnsi="Times New Roman" w:cs="Times New Roman"/>
          <w:color w:val="000000"/>
          <w:sz w:val="21"/>
          <w:szCs w:val="21"/>
          <w:highlight w:val="none"/>
          <w:lang w:eastAsia="zh" w:bidi="ar"/>
        </w:rPr>
        <w:t>由内向外</w:t>
      </w:r>
      <w:r>
        <w:rPr>
          <w:rFonts w:hint="eastAsia" w:ascii="Times New Roman" w:hAnsi="Times New Roman" w:cs="Times New Roman"/>
          <w:color w:val="000000"/>
          <w:sz w:val="21"/>
          <w:szCs w:val="21"/>
          <w:highlight w:val="none"/>
          <w:lang w:eastAsia="zh"/>
        </w:rPr>
        <w:t>环形</w:t>
      </w:r>
      <w:r>
        <w:rPr>
          <w:rFonts w:hint="eastAsia" w:ascii="Times New Roman" w:hAnsi="Times New Roman" w:cs="Times New Roman"/>
          <w:color w:val="000000"/>
          <w:sz w:val="21"/>
          <w:szCs w:val="21"/>
          <w:highlight w:val="none"/>
        </w:rPr>
        <w:t>消毒</w:t>
      </w:r>
      <w:r>
        <w:rPr>
          <w:rFonts w:hint="eastAsia" w:ascii="Times New Roman" w:hAnsi="Times New Roman" w:cs="Times New Roman"/>
          <w:color w:val="000000"/>
          <w:sz w:val="21"/>
          <w:szCs w:val="21"/>
          <w:highlight w:val="none"/>
          <w:lang w:eastAsia="zh"/>
        </w:rPr>
        <w:t>2遍</w:t>
      </w:r>
      <w:r>
        <w:rPr>
          <w:rFonts w:hint="eastAsia" w:ascii="Times New Roman" w:hAnsi="Times New Roman" w:cs="Times New Roman"/>
          <w:color w:val="000000"/>
          <w:sz w:val="21"/>
          <w:szCs w:val="21"/>
          <w:highlight w:val="none"/>
        </w:rPr>
        <w:t>，消毒范围应大于针道周围皮肤直径5cm。</w:t>
      </w:r>
    </w:p>
    <w:p w14:paraId="2A9F149D">
      <w:pPr>
        <w:rPr>
          <w:rFonts w:hint="eastAsia"/>
          <w:sz w:val="21"/>
          <w:szCs w:val="21"/>
          <w:highlight w:val="none"/>
        </w:rPr>
      </w:pPr>
      <w:r>
        <w:rPr>
          <w:rFonts w:hint="eastAsia" w:ascii="黑体" w:hAnsi="黑体" w:eastAsia="黑体"/>
          <w:color w:val="000000"/>
          <w:sz w:val="21"/>
          <w:szCs w:val="21"/>
          <w:highlight w:val="none"/>
        </w:rPr>
        <w:t>5.2</w:t>
      </w:r>
      <w:r>
        <w:rPr>
          <w:rFonts w:ascii="黑体" w:hAnsi="黑体" w:eastAsia="黑体"/>
          <w:color w:val="000000"/>
          <w:sz w:val="21"/>
          <w:szCs w:val="21"/>
          <w:highlight w:val="none"/>
        </w:rPr>
        <w:t>.</w:t>
      </w:r>
      <w:r>
        <w:rPr>
          <w:rFonts w:hint="eastAsia" w:ascii="黑体" w:hAnsi="黑体" w:eastAsia="黑体"/>
          <w:color w:val="000000"/>
          <w:sz w:val="21"/>
          <w:szCs w:val="21"/>
          <w:highlight w:val="none"/>
        </w:rPr>
        <w:t xml:space="preserve">4 </w:t>
      </w:r>
      <w:r>
        <w:rPr>
          <w:rFonts w:hint="eastAsia"/>
          <w:color w:val="000000"/>
          <w:sz w:val="21"/>
          <w:szCs w:val="21"/>
          <w:highlight w:val="none"/>
        </w:rPr>
        <w:t>应用无</w:t>
      </w:r>
      <w:r>
        <w:rPr>
          <w:rFonts w:hint="eastAsia" w:ascii="Times New Roman" w:hAnsi="Times New Roman" w:cs="Times New Roman"/>
          <w:color w:val="000000"/>
          <w:sz w:val="21"/>
          <w:szCs w:val="21"/>
          <w:highlight w:val="none"/>
        </w:rPr>
        <w:t>菌镊子夹取消毒棉球消毒固定的钢针：由针道口向外侧消毒钢针</w:t>
      </w:r>
      <w:r>
        <w:rPr>
          <w:rFonts w:hint="eastAsia" w:ascii="Times New Roman" w:hAnsi="Times New Roman" w:cs="Times New Roman"/>
          <w:color w:val="000000"/>
          <w:sz w:val="21"/>
          <w:szCs w:val="21"/>
          <w:highlight w:val="none"/>
          <w:lang w:eastAsia="zh"/>
        </w:rPr>
        <w:t>2遍</w:t>
      </w:r>
      <w:r>
        <w:rPr>
          <w:rFonts w:hint="eastAsia" w:ascii="Times New Roman" w:hAnsi="Times New Roman" w:cs="Times New Roman"/>
          <w:color w:val="000000"/>
          <w:sz w:val="21"/>
          <w:szCs w:val="21"/>
          <w:highlight w:val="none"/>
        </w:rPr>
        <w:t>，消毒范围，距离针孔5cm。</w:t>
      </w:r>
    </w:p>
    <w:p w14:paraId="33E68E5C">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3</w:t>
      </w:r>
      <w:r>
        <w:rPr>
          <w:rFonts w:hint="eastAsia" w:ascii="黑体" w:hAnsi="黑体" w:eastAsia="黑体"/>
          <w:color w:val="000000"/>
          <w:sz w:val="21"/>
          <w:szCs w:val="21"/>
          <w:highlight w:val="none"/>
        </w:rPr>
        <w:t xml:space="preserve"> 敷料覆盖</w:t>
      </w:r>
    </w:p>
    <w:p w14:paraId="2EF02DE9">
      <w:pPr>
        <w:rPr>
          <w:rFonts w:hint="eastAsia"/>
          <w:color w:val="000000"/>
          <w:sz w:val="21"/>
          <w:szCs w:val="21"/>
          <w:highlight w:val="none"/>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3</w:t>
      </w:r>
      <w:r>
        <w:rPr>
          <w:rFonts w:hint="eastAsia" w:ascii="黑体" w:hAnsi="黑体" w:eastAsia="黑体"/>
          <w:color w:val="000000"/>
          <w:sz w:val="21"/>
          <w:szCs w:val="21"/>
          <w:highlight w:val="none"/>
        </w:rPr>
        <w:t xml:space="preserve">.1 </w:t>
      </w:r>
      <w:r>
        <w:rPr>
          <w:color w:val="000000"/>
          <w:sz w:val="21"/>
          <w:szCs w:val="21"/>
          <w:highlight w:val="none"/>
        </w:rPr>
        <w:t>外固定支架置入</w:t>
      </w:r>
      <w:r>
        <w:rPr>
          <w:rFonts w:hint="eastAsia"/>
          <w:color w:val="000000"/>
          <w:sz w:val="21"/>
          <w:szCs w:val="21"/>
          <w:highlight w:val="none"/>
        </w:rPr>
        <w:t>早期</w:t>
      </w:r>
      <w:r>
        <w:rPr>
          <w:color w:val="000000"/>
          <w:sz w:val="21"/>
          <w:szCs w:val="21"/>
          <w:highlight w:val="none"/>
        </w:rPr>
        <w:t>，应使用无菌敷料覆盖针道</w:t>
      </w:r>
      <w:r>
        <w:rPr>
          <w:rFonts w:hint="eastAsia"/>
          <w:color w:val="000000"/>
          <w:sz w:val="21"/>
          <w:szCs w:val="21"/>
          <w:highlight w:val="none"/>
        </w:rPr>
        <w:t>，当针道部位清洁干燥后，无须</w:t>
      </w:r>
      <w:r>
        <w:rPr>
          <w:color w:val="000000"/>
          <w:sz w:val="21"/>
          <w:szCs w:val="21"/>
          <w:highlight w:val="none"/>
        </w:rPr>
        <w:t>敷料</w:t>
      </w:r>
      <w:r>
        <w:rPr>
          <w:rFonts w:hint="eastAsia"/>
          <w:color w:val="000000"/>
          <w:sz w:val="21"/>
          <w:szCs w:val="21"/>
          <w:highlight w:val="none"/>
        </w:rPr>
        <w:t>覆盖。</w:t>
      </w:r>
    </w:p>
    <w:p w14:paraId="4F1E149B">
      <w:pPr>
        <w:rPr>
          <w:rFonts w:hint="eastAsia"/>
          <w:color w:val="000000"/>
          <w:sz w:val="21"/>
          <w:szCs w:val="21"/>
          <w:highlight w:val="none"/>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3</w:t>
      </w:r>
      <w:r>
        <w:rPr>
          <w:rFonts w:hint="eastAsia" w:ascii="黑体" w:hAnsi="黑体" w:eastAsia="黑体"/>
          <w:color w:val="000000"/>
          <w:sz w:val="21"/>
          <w:szCs w:val="21"/>
          <w:highlight w:val="none"/>
        </w:rPr>
        <w:t>.2</w:t>
      </w:r>
      <w:r>
        <w:rPr>
          <w:rFonts w:hint="eastAsia"/>
          <w:color w:val="000000"/>
          <w:sz w:val="21"/>
          <w:szCs w:val="21"/>
          <w:highlight w:val="none"/>
        </w:rPr>
        <w:t xml:space="preserve"> 针道应使用不易脱落的敷料覆盖，以免细菌侵入。</w:t>
      </w:r>
    </w:p>
    <w:p w14:paraId="50094F0B">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4</w:t>
      </w:r>
      <w:r>
        <w:rPr>
          <w:rFonts w:hint="eastAsia" w:ascii="黑体" w:hAnsi="黑体" w:eastAsia="黑体"/>
          <w:color w:val="000000"/>
          <w:sz w:val="21"/>
          <w:szCs w:val="21"/>
          <w:highlight w:val="none"/>
        </w:rPr>
        <w:t xml:space="preserve"> 护理频次</w:t>
      </w:r>
    </w:p>
    <w:p w14:paraId="102A3B28">
      <w:pPr>
        <w:rPr>
          <w:rFonts w:hint="eastAsia" w:ascii="Times New Roman" w:hAnsi="Times New Roman" w:cs="Times New Roman"/>
          <w:color w:val="000000"/>
          <w:sz w:val="21"/>
          <w:szCs w:val="21"/>
          <w:highlight w:val="none"/>
        </w:rPr>
      </w:pPr>
      <w:r>
        <w:rPr>
          <w:rFonts w:ascii="黑体" w:hAnsi="黑体" w:eastAsia="黑体"/>
          <w:color w:val="000000"/>
          <w:sz w:val="21"/>
          <w:szCs w:val="21"/>
          <w:highlight w:val="none"/>
        </w:rPr>
        <w:t>5.4</w:t>
      </w:r>
      <w:r>
        <w:rPr>
          <w:rFonts w:ascii="黑体" w:eastAsia="黑体"/>
          <w:color w:val="000000"/>
          <w:sz w:val="21"/>
          <w:szCs w:val="21"/>
          <w:highlight w:val="none"/>
        </w:rPr>
        <w:t>.</w:t>
      </w:r>
      <w:r>
        <w:rPr>
          <w:rFonts w:ascii="黑体" w:hAnsi="黑体" w:eastAsia="黑体"/>
          <w:color w:val="000000"/>
          <w:sz w:val="21"/>
          <w:szCs w:val="21"/>
          <w:highlight w:val="none"/>
        </w:rPr>
        <w:t>1</w:t>
      </w:r>
      <w:r>
        <w:rPr>
          <w:rFonts w:hint="eastAsia"/>
          <w:color w:val="000000"/>
          <w:sz w:val="21"/>
          <w:szCs w:val="21"/>
          <w:highlight w:val="none"/>
        </w:rPr>
        <w:t xml:space="preserve"> </w:t>
      </w:r>
      <w:r>
        <w:rPr>
          <w:color w:val="000000" w:themeColor="text1"/>
          <w:sz w:val="21"/>
          <w:szCs w:val="21"/>
          <w:highlight w:val="none"/>
          <w14:textFill>
            <w14:solidFill>
              <w14:schemeClr w14:val="tx1"/>
            </w14:solidFill>
          </w14:textFill>
        </w:rPr>
        <w:t>术后</w:t>
      </w:r>
      <w:r>
        <w:rPr>
          <w:rFonts w:hint="eastAsia"/>
          <w:color w:val="000000" w:themeColor="text1"/>
          <w:sz w:val="21"/>
          <w:szCs w:val="21"/>
          <w:highlight w:val="none"/>
          <w:lang w:eastAsia="zh"/>
          <w14:textFill>
            <w14:solidFill>
              <w14:schemeClr w14:val="tx1"/>
            </w14:solidFill>
          </w14:textFill>
        </w:rPr>
        <w:t>三天内</w:t>
      </w:r>
      <w:r>
        <w:rPr>
          <w:rFonts w:hint="eastAsia"/>
          <w:color w:val="000000" w:themeColor="text1"/>
          <w:sz w:val="21"/>
          <w:szCs w:val="21"/>
          <w:highlight w:val="none"/>
          <w14:textFill>
            <w14:solidFill>
              <w14:schemeClr w14:val="tx1"/>
            </w14:solidFill>
          </w14:textFill>
        </w:rPr>
        <w:t>，宜每天</w:t>
      </w:r>
      <w:r>
        <w:rPr>
          <w:color w:val="000000" w:themeColor="text1"/>
          <w:sz w:val="21"/>
          <w:szCs w:val="21"/>
          <w:highlight w:val="none"/>
          <w14:textFill>
            <w14:solidFill>
              <w14:schemeClr w14:val="tx1"/>
            </w14:solidFill>
          </w14:textFill>
        </w:rPr>
        <w:t>一次</w:t>
      </w:r>
      <w:r>
        <w:rPr>
          <w:color w:val="0000FF"/>
          <w:sz w:val="21"/>
          <w:szCs w:val="21"/>
          <w:highlight w:val="none"/>
        </w:rPr>
        <w:t>，</w:t>
      </w:r>
      <w:r>
        <w:rPr>
          <w:rFonts w:hint="eastAsia"/>
          <w:color w:val="000000"/>
          <w:sz w:val="21"/>
          <w:szCs w:val="21"/>
          <w:highlight w:val="none"/>
        </w:rPr>
        <w:t>出现</w:t>
      </w:r>
      <w:r>
        <w:rPr>
          <w:color w:val="000000"/>
          <w:sz w:val="21"/>
          <w:szCs w:val="21"/>
          <w:highlight w:val="none"/>
        </w:rPr>
        <w:t>渗血、渗液</w:t>
      </w:r>
      <w:r>
        <w:rPr>
          <w:rFonts w:hint="eastAsia"/>
          <w:color w:val="000000"/>
          <w:sz w:val="21"/>
          <w:szCs w:val="21"/>
          <w:highlight w:val="none"/>
        </w:rPr>
        <w:t>应</w:t>
      </w:r>
      <w:r>
        <w:rPr>
          <w:color w:val="000000"/>
          <w:sz w:val="21"/>
          <w:szCs w:val="21"/>
          <w:highlight w:val="none"/>
        </w:rPr>
        <w:t>及时更换敷料</w:t>
      </w:r>
      <w:r>
        <w:rPr>
          <w:rFonts w:hint="eastAsia"/>
          <w:color w:val="000000"/>
          <w:sz w:val="21"/>
          <w:szCs w:val="21"/>
          <w:highlight w:val="none"/>
        </w:rPr>
        <w:t>，护</w:t>
      </w:r>
      <w:r>
        <w:rPr>
          <w:rFonts w:hint="eastAsia" w:ascii="Times New Roman" w:hAnsi="Times New Roman" w:cs="Times New Roman"/>
          <w:color w:val="000000"/>
          <w:sz w:val="21"/>
          <w:szCs w:val="21"/>
          <w:highlight w:val="none"/>
        </w:rPr>
        <w:t>理流程见附录C。</w:t>
      </w:r>
    </w:p>
    <w:p w14:paraId="3F2C1F0F">
      <w:pPr>
        <w:rPr>
          <w:rFonts w:hint="eastAsia" w:ascii="黑体" w:eastAsia="黑体"/>
          <w:color w:val="000000"/>
          <w:sz w:val="21"/>
          <w:szCs w:val="21"/>
          <w:highlight w:val="none"/>
        </w:rPr>
      </w:pPr>
      <w:r>
        <w:rPr>
          <w:rFonts w:ascii="黑体" w:hAnsi="黑体" w:eastAsia="黑体"/>
          <w:color w:val="000000"/>
          <w:sz w:val="21"/>
          <w:szCs w:val="21"/>
          <w:highlight w:val="none"/>
        </w:rPr>
        <w:t>5.4.2</w:t>
      </w:r>
      <w:r>
        <w:rPr>
          <w:rFonts w:hint="eastAsia" w:ascii="黑体" w:hAnsi="黑体" w:eastAsia="黑体"/>
          <w:color w:val="000000"/>
          <w:sz w:val="21"/>
          <w:szCs w:val="21"/>
          <w:highlight w:val="none"/>
        </w:rPr>
        <w:t xml:space="preserve"> </w:t>
      </w:r>
      <w:r>
        <w:rPr>
          <w:rFonts w:hint="eastAsia"/>
          <w:color w:val="000000"/>
          <w:sz w:val="21"/>
          <w:szCs w:val="21"/>
          <w:highlight w:val="none"/>
        </w:rPr>
        <w:t>针道口皮肤清洁干燥后，可不再处理。</w:t>
      </w:r>
    </w:p>
    <w:p w14:paraId="1AB05EC3">
      <w:pPr>
        <w:rPr>
          <w:rFonts w:hint="eastAsia"/>
          <w:color w:val="000000"/>
          <w:sz w:val="21"/>
          <w:szCs w:val="21"/>
          <w:highlight w:val="none"/>
        </w:rPr>
      </w:pPr>
      <w:r>
        <w:rPr>
          <w:rFonts w:ascii="黑体" w:hAnsi="黑体" w:eastAsia="黑体"/>
          <w:color w:val="000000"/>
          <w:sz w:val="21"/>
          <w:szCs w:val="21"/>
          <w:highlight w:val="none"/>
        </w:rPr>
        <w:t>5.4.3</w:t>
      </w:r>
      <w:r>
        <w:rPr>
          <w:rFonts w:hint="eastAsia" w:ascii="黑体" w:hAnsi="黑体" w:eastAsia="黑体"/>
          <w:color w:val="000000"/>
          <w:sz w:val="21"/>
          <w:szCs w:val="21"/>
          <w:highlight w:val="none"/>
        </w:rPr>
        <w:t xml:space="preserve"> </w:t>
      </w:r>
      <w:r>
        <w:rPr>
          <w:rFonts w:hint="eastAsia"/>
          <w:color w:val="000000"/>
          <w:sz w:val="21"/>
          <w:szCs w:val="21"/>
          <w:highlight w:val="none"/>
        </w:rPr>
        <w:t>针道感染时，</w:t>
      </w:r>
      <w:r>
        <w:rPr>
          <w:rFonts w:hint="eastAsia"/>
          <w:color w:val="000000" w:themeColor="text1"/>
          <w:sz w:val="21"/>
          <w:szCs w:val="21"/>
          <w:highlight w:val="none"/>
          <w14:textFill>
            <w14:solidFill>
              <w14:schemeClr w14:val="tx1"/>
            </w14:solidFill>
          </w14:textFill>
        </w:rPr>
        <w:t>宜每天</w:t>
      </w:r>
      <w:r>
        <w:rPr>
          <w:color w:val="000000" w:themeColor="text1"/>
          <w:sz w:val="21"/>
          <w:szCs w:val="21"/>
          <w:highlight w:val="none"/>
          <w14:textFill>
            <w14:solidFill>
              <w14:schemeClr w14:val="tx1"/>
            </w14:solidFill>
          </w14:textFill>
        </w:rPr>
        <w:t>一次</w:t>
      </w:r>
      <w:r>
        <w:rPr>
          <w:rFonts w:hint="eastAsia"/>
          <w:color w:val="000000" w:themeColor="text1"/>
          <w:sz w:val="21"/>
          <w:szCs w:val="21"/>
          <w:highlight w:val="none"/>
          <w:lang w:eastAsia="zh"/>
          <w14:textFill>
            <w14:solidFill>
              <w14:schemeClr w14:val="tx1"/>
            </w14:solidFill>
          </w14:textFill>
        </w:rPr>
        <w:t>，并</w:t>
      </w:r>
      <w:r>
        <w:rPr>
          <w:rFonts w:hint="eastAsia"/>
          <w:color w:val="000000"/>
          <w:sz w:val="21"/>
          <w:szCs w:val="21"/>
          <w:highlight w:val="none"/>
        </w:rPr>
        <w:t>按</w:t>
      </w:r>
      <w:r>
        <w:rPr>
          <w:color w:val="000000"/>
          <w:sz w:val="21"/>
          <w:szCs w:val="21"/>
          <w:highlight w:val="none"/>
        </w:rPr>
        <w:t>针道感染分</w:t>
      </w:r>
      <w:r>
        <w:rPr>
          <w:rFonts w:hint="eastAsia" w:ascii="Times New Roman" w:hAnsi="Times New Roman" w:cs="Times New Roman"/>
          <w:color w:val="000000"/>
          <w:sz w:val="21"/>
          <w:szCs w:val="21"/>
          <w:highlight w:val="none"/>
        </w:rPr>
        <w:t>级</w:t>
      </w:r>
      <w:r>
        <w:rPr>
          <w:rFonts w:hint="eastAsia" w:ascii="Times New Roman" w:hAnsi="Times New Roman" w:cs="Times New Roman"/>
          <w:color w:val="000000"/>
          <w:sz w:val="21"/>
          <w:szCs w:val="21"/>
          <w:highlight w:val="none"/>
          <w:lang w:eastAsia="zh"/>
        </w:rPr>
        <w:t>进行</w:t>
      </w:r>
      <w:r>
        <w:rPr>
          <w:rFonts w:hint="eastAsia" w:ascii="Times New Roman" w:hAnsi="Times New Roman" w:cs="Times New Roman"/>
          <w:color w:val="000000"/>
          <w:sz w:val="21"/>
          <w:szCs w:val="21"/>
          <w:highlight w:val="none"/>
        </w:rPr>
        <w:t>处理（见附录D）。</w:t>
      </w:r>
    </w:p>
    <w:p w14:paraId="7B303049">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5.</w:t>
      </w:r>
      <w:r>
        <w:rPr>
          <w:rFonts w:ascii="黑体" w:hAnsi="黑体" w:eastAsia="黑体"/>
          <w:color w:val="000000"/>
          <w:sz w:val="21"/>
          <w:szCs w:val="21"/>
          <w:highlight w:val="none"/>
        </w:rPr>
        <w:t>5</w:t>
      </w:r>
      <w:r>
        <w:rPr>
          <w:rFonts w:hint="eastAsia" w:ascii="黑体" w:hAnsi="黑体" w:eastAsia="黑体"/>
          <w:color w:val="000000"/>
          <w:sz w:val="21"/>
          <w:szCs w:val="21"/>
          <w:highlight w:val="none"/>
        </w:rPr>
        <w:t xml:space="preserve"> 针道结痂处理</w:t>
      </w:r>
    </w:p>
    <w:p w14:paraId="02B94B5F">
      <w:pPr>
        <w:ind w:firstLine="420" w:firstLineChars="200"/>
        <w:rPr>
          <w:rFonts w:hint="eastAsia"/>
          <w:color w:val="000000"/>
          <w:sz w:val="21"/>
          <w:szCs w:val="21"/>
          <w:highlight w:val="none"/>
        </w:rPr>
      </w:pPr>
      <w:r>
        <w:rPr>
          <w:rFonts w:hint="eastAsia"/>
          <w:color w:val="000000"/>
          <w:sz w:val="21"/>
          <w:szCs w:val="21"/>
          <w:highlight w:val="none"/>
        </w:rPr>
        <w:t>针道结痂不应去除，除非确诊感染。</w:t>
      </w:r>
    </w:p>
    <w:p w14:paraId="198D2FE4">
      <w:pPr>
        <w:pStyle w:val="58"/>
        <w:numPr>
          <w:ilvl w:val="0"/>
          <w:numId w:val="3"/>
        </w:numPr>
        <w:spacing w:before="312" w:beforeLines="100" w:after="312" w:afterLines="100"/>
        <w:ind w:left="442" w:hanging="442" w:firstLineChars="0"/>
        <w:outlineLvl w:val="0"/>
        <w:rPr>
          <w:rFonts w:hint="eastAsia" w:ascii="黑体" w:hAnsi="黑体"/>
          <w:szCs w:val="21"/>
          <w:highlight w:val="none"/>
        </w:rPr>
      </w:pPr>
      <w:bookmarkStart w:id="9" w:name="_Toc206507654"/>
      <w:r>
        <w:rPr>
          <w:rFonts w:hint="eastAsia" w:ascii="黑体" w:hAnsi="黑体" w:eastAsia="黑体"/>
          <w:sz w:val="21"/>
          <w:szCs w:val="21"/>
          <w:highlight w:val="none"/>
        </w:rPr>
        <w:t>并发症的评估与护理</w:t>
      </w:r>
      <w:bookmarkEnd w:id="9"/>
    </w:p>
    <w:p w14:paraId="5872F008">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 xml:space="preserve">6.1 </w:t>
      </w:r>
      <w:r>
        <w:rPr>
          <w:rFonts w:ascii="黑体" w:hAnsi="黑体" w:eastAsia="黑体"/>
          <w:color w:val="000000"/>
          <w:sz w:val="21"/>
          <w:szCs w:val="21"/>
          <w:highlight w:val="none"/>
        </w:rPr>
        <w:t>出血或渗液</w:t>
      </w:r>
    </w:p>
    <w:p w14:paraId="4C6F4835">
      <w:pPr>
        <w:rPr>
          <w:rFonts w:hint="eastAsia" w:cs="Segoe UI"/>
          <w:strike/>
          <w:sz w:val="21"/>
          <w:szCs w:val="21"/>
          <w:highlight w:val="none"/>
        </w:rPr>
      </w:pPr>
      <w:r>
        <w:rPr>
          <w:rFonts w:hint="eastAsia" w:ascii="黑体" w:hAnsi="黑体" w:eastAsia="黑体"/>
          <w:color w:val="000000"/>
          <w:sz w:val="21"/>
          <w:szCs w:val="21"/>
          <w:highlight w:val="none"/>
        </w:rPr>
        <w:t xml:space="preserve">6.1.1 </w:t>
      </w:r>
      <w:r>
        <w:rPr>
          <w:rFonts w:hint="eastAsia"/>
          <w:color w:val="000000"/>
          <w:sz w:val="21"/>
          <w:szCs w:val="21"/>
          <w:highlight w:val="none"/>
        </w:rPr>
        <w:t>当发现针道口出现</w:t>
      </w:r>
      <w:r>
        <w:rPr>
          <w:rFonts w:hint="eastAsia" w:cs="Segoe UI"/>
          <w:sz w:val="21"/>
          <w:szCs w:val="21"/>
          <w:highlight w:val="none"/>
        </w:rPr>
        <w:t>渗液、出血</w:t>
      </w:r>
      <w:r>
        <w:rPr>
          <w:rFonts w:hint="eastAsia" w:cs="Segoe UI"/>
          <w:sz w:val="21"/>
          <w:szCs w:val="21"/>
          <w:highlight w:val="none"/>
          <w:lang w:eastAsia="zh"/>
        </w:rPr>
        <w:t>时，</w:t>
      </w:r>
      <w:r>
        <w:rPr>
          <w:rFonts w:hint="eastAsia"/>
          <w:color w:val="000000"/>
          <w:sz w:val="21"/>
          <w:szCs w:val="21"/>
          <w:highlight w:val="none"/>
        </w:rPr>
        <w:t>应</w:t>
      </w:r>
      <w:r>
        <w:rPr>
          <w:rFonts w:hint="eastAsia" w:cs="Segoe UI"/>
          <w:sz w:val="21"/>
          <w:szCs w:val="21"/>
          <w:highlight w:val="none"/>
        </w:rPr>
        <w:t>使用无菌</w:t>
      </w:r>
      <w:r>
        <w:rPr>
          <w:rFonts w:hint="eastAsia"/>
          <w:color w:val="000000"/>
          <w:sz w:val="21"/>
          <w:szCs w:val="21"/>
          <w:highlight w:val="none"/>
        </w:rPr>
        <w:t>棉签蘸取生理盐水或持无菌镊子夹取生理盐水</w:t>
      </w:r>
      <w:r>
        <w:rPr>
          <w:rFonts w:hint="eastAsia" w:cs="Segoe UI"/>
          <w:sz w:val="21"/>
          <w:szCs w:val="21"/>
          <w:highlight w:val="none"/>
        </w:rPr>
        <w:t>棉球轻柔清洁针道周围皮肤，</w:t>
      </w:r>
      <w:r>
        <w:rPr>
          <w:rFonts w:hint="eastAsia" w:cs="Segoe UI"/>
          <w:sz w:val="21"/>
          <w:szCs w:val="21"/>
          <w:highlight w:val="none"/>
          <w:lang w:eastAsia="zh"/>
        </w:rPr>
        <w:t>而后使用</w:t>
      </w:r>
      <w:r>
        <w:rPr>
          <w:rFonts w:ascii="Times New Roman" w:hAnsi="Times New Roman" w:cs="Times New Roman"/>
          <w:sz w:val="21"/>
          <w:szCs w:val="21"/>
          <w:highlight w:val="none"/>
        </w:rPr>
        <w:t>2%氯己定醇</w:t>
      </w:r>
      <w:r>
        <w:rPr>
          <w:rFonts w:hint="eastAsia" w:ascii="Times New Roman" w:hAnsi="Times New Roman" w:cs="Times New Roman"/>
          <w:sz w:val="21"/>
          <w:szCs w:val="21"/>
          <w:highlight w:val="none"/>
          <w:lang w:eastAsia="zh"/>
        </w:rPr>
        <w:t>环形消毒针道周围皮肤（消毒方法见5.2.3），</w:t>
      </w:r>
      <w:r>
        <w:rPr>
          <w:rFonts w:hint="eastAsia" w:cs="Segoe UI"/>
          <w:sz w:val="21"/>
          <w:szCs w:val="21"/>
          <w:highlight w:val="none"/>
        </w:rPr>
        <w:t>敷料潮湿污染时应予以更换。</w:t>
      </w:r>
    </w:p>
    <w:p w14:paraId="64320945">
      <w:pPr>
        <w:rPr>
          <w:rFonts w:hint="eastAsia" w:cs="Segoe UI"/>
          <w:sz w:val="21"/>
          <w:szCs w:val="21"/>
          <w:highlight w:val="none"/>
        </w:rPr>
      </w:pPr>
      <w:r>
        <w:rPr>
          <w:rFonts w:hint="eastAsia" w:ascii="黑体" w:hAnsi="黑体" w:eastAsia="黑体"/>
          <w:color w:val="000000"/>
          <w:sz w:val="21"/>
          <w:szCs w:val="21"/>
          <w:highlight w:val="none"/>
        </w:rPr>
        <w:t>6.1.2</w:t>
      </w:r>
      <w:r>
        <w:rPr>
          <w:rFonts w:hint="eastAsia"/>
          <w:color w:val="000000"/>
          <w:sz w:val="21"/>
          <w:szCs w:val="21"/>
          <w:highlight w:val="none"/>
        </w:rPr>
        <w:t xml:space="preserve"> </w:t>
      </w:r>
      <w:r>
        <w:rPr>
          <w:rFonts w:hint="eastAsia" w:cs="Segoe UI"/>
          <w:sz w:val="21"/>
          <w:szCs w:val="21"/>
          <w:highlight w:val="none"/>
        </w:rPr>
        <w:t>当</w:t>
      </w:r>
      <w:r>
        <w:rPr>
          <w:rFonts w:hint="eastAsia"/>
          <w:color w:val="000000"/>
          <w:sz w:val="21"/>
          <w:szCs w:val="21"/>
          <w:highlight w:val="none"/>
        </w:rPr>
        <w:t>针道口</w:t>
      </w:r>
      <w:r>
        <w:rPr>
          <w:rFonts w:cs="Segoe UI"/>
          <w:sz w:val="21"/>
          <w:szCs w:val="21"/>
          <w:highlight w:val="none"/>
        </w:rPr>
        <w:t>持续出血</w:t>
      </w:r>
      <w:r>
        <w:rPr>
          <w:rFonts w:hint="eastAsia" w:cs="Segoe UI"/>
          <w:sz w:val="21"/>
          <w:szCs w:val="21"/>
          <w:highlight w:val="none"/>
          <w:lang w:eastAsia="zh"/>
        </w:rPr>
        <w:t>时</w:t>
      </w:r>
      <w:r>
        <w:rPr>
          <w:rFonts w:cs="Segoe UI"/>
          <w:sz w:val="21"/>
          <w:szCs w:val="21"/>
          <w:highlight w:val="none"/>
        </w:rPr>
        <w:t>需警惕血管损伤</w:t>
      </w:r>
      <w:r>
        <w:rPr>
          <w:rFonts w:hint="eastAsia" w:cs="Segoe UI"/>
          <w:sz w:val="21"/>
          <w:szCs w:val="21"/>
          <w:highlight w:val="none"/>
        </w:rPr>
        <w:t>，应用</w:t>
      </w:r>
      <w:r>
        <w:rPr>
          <w:rFonts w:cs="Segoe UI"/>
          <w:sz w:val="21"/>
          <w:szCs w:val="21"/>
          <w:highlight w:val="none"/>
        </w:rPr>
        <w:t>无菌纱布按压止血</w:t>
      </w:r>
      <w:r>
        <w:rPr>
          <w:rFonts w:hint="eastAsia" w:cs="Segoe UI"/>
          <w:sz w:val="21"/>
          <w:szCs w:val="21"/>
          <w:highlight w:val="none"/>
        </w:rPr>
        <w:t>。</w:t>
      </w:r>
    </w:p>
    <w:p w14:paraId="6E9A8B1C">
      <w:pPr>
        <w:rPr>
          <w:rFonts w:hint="eastAsia" w:cs="Segoe UI"/>
          <w:sz w:val="21"/>
          <w:szCs w:val="21"/>
          <w:highlight w:val="none"/>
        </w:rPr>
      </w:pPr>
      <w:r>
        <w:rPr>
          <w:rFonts w:hint="eastAsia" w:ascii="黑体" w:hAnsi="黑体" w:eastAsia="黑体"/>
          <w:color w:val="000000"/>
          <w:sz w:val="21"/>
          <w:szCs w:val="21"/>
          <w:highlight w:val="none"/>
        </w:rPr>
        <w:t>6.1.</w:t>
      </w:r>
      <w:r>
        <w:rPr>
          <w:rFonts w:hint="eastAsia" w:ascii="黑体" w:hAnsi="黑体" w:eastAsia="黑体"/>
          <w:color w:val="000000"/>
          <w:sz w:val="21"/>
          <w:szCs w:val="21"/>
          <w:highlight w:val="none"/>
          <w:lang w:eastAsia="zh"/>
        </w:rPr>
        <w:t>3</w:t>
      </w:r>
      <w:r>
        <w:rPr>
          <w:rFonts w:hint="eastAsia"/>
          <w:color w:val="000000"/>
          <w:sz w:val="21"/>
          <w:szCs w:val="21"/>
          <w:highlight w:val="none"/>
        </w:rPr>
        <w:t xml:space="preserve"> </w:t>
      </w:r>
      <w:r>
        <w:rPr>
          <w:rFonts w:hint="eastAsia"/>
          <w:color w:val="000000"/>
          <w:sz w:val="21"/>
          <w:szCs w:val="21"/>
          <w:highlight w:val="none"/>
          <w:lang w:eastAsia="zh"/>
        </w:rPr>
        <w:t>若</w:t>
      </w:r>
      <w:r>
        <w:rPr>
          <w:rFonts w:hint="eastAsia"/>
          <w:color w:val="000000"/>
          <w:sz w:val="21"/>
          <w:szCs w:val="21"/>
          <w:highlight w:val="none"/>
        </w:rPr>
        <w:t>针道口</w:t>
      </w:r>
      <w:r>
        <w:rPr>
          <w:rFonts w:hint="eastAsia" w:cs="Segoe UI"/>
          <w:sz w:val="21"/>
          <w:szCs w:val="21"/>
          <w:highlight w:val="none"/>
          <w:lang w:eastAsia="zh"/>
        </w:rPr>
        <w:t>大量出血，可用止血带加压止血。</w:t>
      </w:r>
    </w:p>
    <w:p w14:paraId="39D7925B">
      <w:pPr>
        <w:rPr>
          <w:rFonts w:hint="eastAsia" w:cs="Segoe UI"/>
          <w:sz w:val="21"/>
          <w:szCs w:val="21"/>
          <w:highlight w:val="none"/>
          <w:lang w:eastAsia="zh"/>
        </w:rPr>
      </w:pPr>
      <w:r>
        <w:rPr>
          <w:rFonts w:hint="eastAsia" w:ascii="黑体" w:hAnsi="黑体" w:eastAsia="黑体"/>
          <w:color w:val="000000"/>
          <w:sz w:val="21"/>
          <w:szCs w:val="21"/>
          <w:highlight w:val="none"/>
        </w:rPr>
        <w:t>6.1.</w:t>
      </w:r>
      <w:r>
        <w:rPr>
          <w:rFonts w:hint="eastAsia" w:ascii="黑体" w:hAnsi="黑体" w:eastAsia="黑体"/>
          <w:color w:val="000000"/>
          <w:sz w:val="21"/>
          <w:szCs w:val="21"/>
          <w:highlight w:val="none"/>
          <w:lang w:eastAsia="zh"/>
        </w:rPr>
        <w:t>4</w:t>
      </w:r>
      <w:r>
        <w:rPr>
          <w:rFonts w:hint="eastAsia"/>
          <w:color w:val="000000"/>
          <w:sz w:val="21"/>
          <w:szCs w:val="21"/>
          <w:highlight w:val="none"/>
        </w:rPr>
        <w:t xml:space="preserve"> 当</w:t>
      </w:r>
      <w:r>
        <w:rPr>
          <w:rFonts w:hint="eastAsia" w:cs="Segoe UI"/>
          <w:sz w:val="21"/>
          <w:szCs w:val="21"/>
          <w:highlight w:val="none"/>
        </w:rPr>
        <w:t>加压止血后仍出血不止，</w:t>
      </w:r>
      <w:r>
        <w:rPr>
          <w:rFonts w:hint="eastAsia" w:cs="Segoe UI"/>
          <w:sz w:val="21"/>
          <w:szCs w:val="21"/>
          <w:highlight w:val="none"/>
          <w:lang w:eastAsia="zh"/>
        </w:rPr>
        <w:t>应</w:t>
      </w:r>
      <w:r>
        <w:rPr>
          <w:rFonts w:hint="eastAsia" w:cs="Segoe UI"/>
          <w:sz w:val="21"/>
          <w:szCs w:val="21"/>
          <w:highlight w:val="none"/>
        </w:rPr>
        <w:t>立即告知医生，</w:t>
      </w:r>
      <w:r>
        <w:rPr>
          <w:rFonts w:cs="Segoe UI"/>
          <w:sz w:val="21"/>
          <w:szCs w:val="21"/>
          <w:highlight w:val="none"/>
        </w:rPr>
        <w:t>排查原因</w:t>
      </w:r>
      <w:r>
        <w:rPr>
          <w:rFonts w:hint="eastAsia" w:cs="Segoe UI"/>
          <w:sz w:val="21"/>
          <w:szCs w:val="21"/>
          <w:highlight w:val="none"/>
          <w:lang w:eastAsia="zh"/>
        </w:rPr>
        <w:t>并及时处理</w:t>
      </w:r>
      <w:r>
        <w:rPr>
          <w:rFonts w:cs="Segoe UI"/>
          <w:sz w:val="21"/>
          <w:szCs w:val="21"/>
          <w:highlight w:val="none"/>
        </w:rPr>
        <w:t>（如凝血功能障碍</w:t>
      </w:r>
      <w:r>
        <w:rPr>
          <w:rFonts w:hint="eastAsia" w:cs="Segoe UI"/>
          <w:sz w:val="21"/>
          <w:szCs w:val="21"/>
          <w:highlight w:val="none"/>
        </w:rPr>
        <w:t>、血管损伤</w:t>
      </w:r>
      <w:r>
        <w:rPr>
          <w:rFonts w:cs="Segoe UI"/>
          <w:sz w:val="21"/>
          <w:szCs w:val="21"/>
          <w:highlight w:val="none"/>
        </w:rPr>
        <w:t>）。</w:t>
      </w:r>
    </w:p>
    <w:p w14:paraId="5EE65262">
      <w:pPr>
        <w:rPr>
          <w:rFonts w:hint="eastAsia" w:cs="Segoe UI"/>
          <w:sz w:val="21"/>
          <w:szCs w:val="21"/>
          <w:highlight w:val="none"/>
        </w:rPr>
      </w:pPr>
      <w:r>
        <w:rPr>
          <w:rFonts w:hint="eastAsia" w:ascii="黑体" w:hAnsi="黑体" w:eastAsia="黑体"/>
          <w:color w:val="000000"/>
          <w:sz w:val="21"/>
          <w:szCs w:val="21"/>
          <w:highlight w:val="none"/>
        </w:rPr>
        <w:t>6.1.</w:t>
      </w:r>
      <w:r>
        <w:rPr>
          <w:rFonts w:hint="eastAsia" w:ascii="黑体" w:hAnsi="黑体" w:eastAsia="黑体"/>
          <w:color w:val="000000"/>
          <w:sz w:val="21"/>
          <w:szCs w:val="21"/>
          <w:highlight w:val="none"/>
          <w:lang w:eastAsia="zh"/>
        </w:rPr>
        <w:t>5</w:t>
      </w:r>
      <w:r>
        <w:rPr>
          <w:rFonts w:hint="eastAsia"/>
          <w:color w:val="000000"/>
          <w:sz w:val="21"/>
          <w:szCs w:val="21"/>
          <w:highlight w:val="none"/>
        </w:rPr>
        <w:t xml:space="preserve"> 应记录</w:t>
      </w:r>
      <w:r>
        <w:rPr>
          <w:rFonts w:cs="Segoe UI"/>
          <w:sz w:val="21"/>
          <w:szCs w:val="21"/>
          <w:highlight w:val="none"/>
        </w:rPr>
        <w:t>针道</w:t>
      </w:r>
      <w:r>
        <w:rPr>
          <w:rFonts w:hint="eastAsia" w:cs="Segoe UI"/>
          <w:sz w:val="21"/>
          <w:szCs w:val="21"/>
          <w:highlight w:val="none"/>
        </w:rPr>
        <w:t>处出血</w:t>
      </w:r>
      <w:r>
        <w:rPr>
          <w:rFonts w:hint="eastAsia" w:cs="Segoe UI"/>
          <w:sz w:val="21"/>
          <w:szCs w:val="21"/>
          <w:highlight w:val="none"/>
          <w:lang w:eastAsia="zh"/>
        </w:rPr>
        <w:t>或渗出物的颜色、量、性质及异常气味等</w:t>
      </w:r>
      <w:r>
        <w:rPr>
          <w:rFonts w:hint="eastAsia" w:cs="Segoe UI"/>
          <w:sz w:val="21"/>
          <w:szCs w:val="21"/>
          <w:highlight w:val="none"/>
        </w:rPr>
        <w:t>，告知医生。</w:t>
      </w:r>
    </w:p>
    <w:p w14:paraId="44F3686C">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 xml:space="preserve">6.2 </w:t>
      </w:r>
      <w:r>
        <w:rPr>
          <w:rFonts w:ascii="黑体" w:hAnsi="黑体" w:eastAsia="黑体"/>
          <w:color w:val="000000"/>
          <w:sz w:val="21"/>
          <w:szCs w:val="21"/>
          <w:highlight w:val="none"/>
        </w:rPr>
        <w:t>针道</w:t>
      </w:r>
      <w:r>
        <w:rPr>
          <w:rFonts w:hint="eastAsia" w:ascii="黑体" w:hAnsi="黑体" w:eastAsia="黑体"/>
          <w:color w:val="000000"/>
          <w:sz w:val="21"/>
          <w:szCs w:val="21"/>
          <w:highlight w:val="none"/>
        </w:rPr>
        <w:t>感染</w:t>
      </w:r>
    </w:p>
    <w:p w14:paraId="48F9C383">
      <w:pPr>
        <w:rPr>
          <w:rFonts w:hint="eastAsia"/>
          <w:color w:val="000000"/>
          <w:sz w:val="21"/>
          <w:szCs w:val="21"/>
          <w:highlight w:val="none"/>
        </w:rPr>
      </w:pPr>
      <w:r>
        <w:rPr>
          <w:rFonts w:hint="eastAsia" w:ascii="黑体" w:hAnsi="黑体" w:eastAsia="黑体"/>
          <w:color w:val="000000"/>
          <w:sz w:val="21"/>
          <w:szCs w:val="21"/>
          <w:highlight w:val="none"/>
        </w:rPr>
        <w:t>6.2.1</w:t>
      </w:r>
      <w:r>
        <w:rPr>
          <w:rFonts w:ascii="黑体" w:hAnsi="黑体" w:eastAsia="黑体"/>
          <w:color w:val="000000"/>
          <w:sz w:val="21"/>
          <w:szCs w:val="21"/>
          <w:highlight w:val="none"/>
        </w:rPr>
        <w:t xml:space="preserve"> </w:t>
      </w:r>
      <w:r>
        <w:rPr>
          <w:rFonts w:hint="eastAsia"/>
          <w:color w:val="000000"/>
          <w:sz w:val="21"/>
          <w:szCs w:val="21"/>
          <w:highlight w:val="none"/>
        </w:rPr>
        <w:t>当发现针道周围皮肤红肿、皮温增高，针道口出现渗出及脓性分泌物，应立即告知医生。</w:t>
      </w:r>
    </w:p>
    <w:p w14:paraId="30CE4EFC">
      <w:pPr>
        <w:rPr>
          <w:rFonts w:hint="eastAsia" w:ascii="Times New Roman" w:hAnsi="Times New Roman" w:cs="Times New Roman"/>
          <w:color w:val="000000"/>
          <w:sz w:val="21"/>
          <w:szCs w:val="21"/>
          <w:highlight w:val="none"/>
        </w:rPr>
      </w:pPr>
      <w:r>
        <w:rPr>
          <w:rFonts w:hint="eastAsia" w:ascii="黑体" w:hAnsi="黑体" w:eastAsia="黑体"/>
          <w:color w:val="000000"/>
          <w:sz w:val="21"/>
          <w:szCs w:val="21"/>
          <w:highlight w:val="none"/>
        </w:rPr>
        <w:t>6.2.2</w:t>
      </w:r>
      <w:r>
        <w:rPr>
          <w:rFonts w:ascii="黑体" w:hAnsi="黑体" w:eastAsia="黑体"/>
          <w:color w:val="000000"/>
          <w:sz w:val="21"/>
          <w:szCs w:val="21"/>
          <w:highlight w:val="none"/>
        </w:rPr>
        <w:t xml:space="preserve"> </w:t>
      </w:r>
      <w:r>
        <w:rPr>
          <w:rFonts w:hint="eastAsia"/>
          <w:color w:val="000000"/>
          <w:sz w:val="21"/>
          <w:szCs w:val="21"/>
          <w:highlight w:val="none"/>
        </w:rPr>
        <w:t>应根据针道及周围皮肤情况选择合</w:t>
      </w:r>
      <w:r>
        <w:rPr>
          <w:rFonts w:hint="eastAsia" w:ascii="Times New Roman" w:hAnsi="Times New Roman" w:cs="Times New Roman"/>
          <w:color w:val="000000"/>
          <w:sz w:val="21"/>
          <w:szCs w:val="21"/>
          <w:highlight w:val="none"/>
        </w:rPr>
        <w:t>适的</w:t>
      </w:r>
      <w:r>
        <w:rPr>
          <w:rFonts w:hint="eastAsia" w:ascii="Times New Roman" w:hAnsi="Times New Roman" w:cs="Times New Roman"/>
          <w:sz w:val="21"/>
          <w:szCs w:val="21"/>
          <w:highlight w:val="none"/>
        </w:rPr>
        <w:t>消毒液进行针道护理（见附录B）</w:t>
      </w:r>
    </w:p>
    <w:p w14:paraId="75B8DD94">
      <w:pPr>
        <w:rPr>
          <w:rFonts w:hint="eastAsia" w:cs="Segoe UI"/>
          <w:sz w:val="21"/>
          <w:szCs w:val="21"/>
          <w:highlight w:val="none"/>
        </w:rPr>
      </w:pPr>
      <w:r>
        <w:rPr>
          <w:rFonts w:ascii="黑体" w:hAnsi="黑体" w:eastAsia="黑体"/>
          <w:color w:val="000000"/>
          <w:sz w:val="21"/>
          <w:szCs w:val="21"/>
          <w:highlight w:val="none"/>
        </w:rPr>
        <w:t>6.</w:t>
      </w:r>
      <w:r>
        <w:rPr>
          <w:rFonts w:hint="eastAsia" w:ascii="黑体" w:hAnsi="黑体" w:eastAsia="黑体"/>
          <w:color w:val="000000"/>
          <w:sz w:val="21"/>
          <w:szCs w:val="21"/>
          <w:highlight w:val="none"/>
        </w:rPr>
        <w:t>2</w:t>
      </w:r>
      <w:r>
        <w:rPr>
          <w:rFonts w:ascii="黑体" w:hAnsi="黑体" w:eastAsia="黑体"/>
          <w:color w:val="000000"/>
          <w:sz w:val="21"/>
          <w:szCs w:val="21"/>
          <w:highlight w:val="none"/>
        </w:rPr>
        <w:t>.</w:t>
      </w:r>
      <w:r>
        <w:rPr>
          <w:rFonts w:hint="eastAsia" w:ascii="黑体" w:hAnsi="黑体" w:eastAsia="黑体"/>
          <w:color w:val="000000"/>
          <w:sz w:val="21"/>
          <w:szCs w:val="21"/>
          <w:highlight w:val="none"/>
        </w:rPr>
        <w:t>3</w:t>
      </w:r>
      <w:r>
        <w:rPr>
          <w:rFonts w:ascii="黑体" w:hAnsi="黑体" w:eastAsia="黑体"/>
          <w:color w:val="000000"/>
          <w:sz w:val="21"/>
          <w:szCs w:val="21"/>
          <w:highlight w:val="none"/>
        </w:rPr>
        <w:t xml:space="preserve"> </w:t>
      </w:r>
      <w:r>
        <w:rPr>
          <w:rFonts w:hint="eastAsia"/>
          <w:color w:val="000000"/>
          <w:sz w:val="21"/>
          <w:szCs w:val="21"/>
          <w:highlight w:val="none"/>
        </w:rPr>
        <w:t>应及时记录针道周围</w:t>
      </w:r>
      <w:r>
        <w:rPr>
          <w:rFonts w:hint="eastAsia" w:ascii="Times New Roman" w:hAnsi="Times New Roman" w:cs="Times New Roman"/>
          <w:color w:val="000000"/>
          <w:sz w:val="21"/>
          <w:szCs w:val="21"/>
          <w:highlight w:val="none"/>
        </w:rPr>
        <w:t>皮肤情况，渗出液性质及量、异常气味及患者不适主诉，告知医生，按针道感染情况分级处理（见附录D）。</w:t>
      </w:r>
    </w:p>
    <w:p w14:paraId="50197445">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 xml:space="preserve">6.3 </w:t>
      </w:r>
      <w:r>
        <w:rPr>
          <w:rFonts w:ascii="黑体" w:hAnsi="黑体" w:eastAsia="黑体"/>
          <w:color w:val="000000"/>
          <w:sz w:val="21"/>
          <w:szCs w:val="21"/>
          <w:highlight w:val="none"/>
        </w:rPr>
        <w:t>皮肤压迫或坏死</w:t>
      </w:r>
    </w:p>
    <w:p w14:paraId="7B8E5E7E">
      <w:pPr>
        <w:rPr>
          <w:rFonts w:hint="eastAsia" w:cs="Segoe UI"/>
          <w:sz w:val="21"/>
          <w:szCs w:val="21"/>
          <w:highlight w:val="none"/>
        </w:rPr>
      </w:pPr>
      <w:r>
        <w:rPr>
          <w:rFonts w:hint="eastAsia" w:ascii="黑体" w:hAnsi="黑体" w:eastAsia="黑体"/>
          <w:sz w:val="21"/>
          <w:szCs w:val="21"/>
          <w:highlight w:val="none"/>
        </w:rPr>
        <w:t xml:space="preserve">6.3.1 </w:t>
      </w:r>
      <w:r>
        <w:rPr>
          <w:rFonts w:hint="eastAsia"/>
          <w:sz w:val="21"/>
          <w:szCs w:val="21"/>
          <w:highlight w:val="none"/>
        </w:rPr>
        <w:t>当</w:t>
      </w:r>
      <w:r>
        <w:rPr>
          <w:rFonts w:cs="Segoe UI"/>
          <w:sz w:val="21"/>
          <w:szCs w:val="21"/>
          <w:highlight w:val="none"/>
        </w:rPr>
        <w:t>针道周围皮肤</w:t>
      </w:r>
      <w:r>
        <w:rPr>
          <w:rFonts w:hint="eastAsia" w:cs="Segoe UI"/>
          <w:sz w:val="21"/>
          <w:szCs w:val="21"/>
          <w:highlight w:val="none"/>
        </w:rPr>
        <w:t>出现</w:t>
      </w:r>
      <w:r>
        <w:rPr>
          <w:rFonts w:cs="Segoe UI"/>
          <w:sz w:val="21"/>
          <w:szCs w:val="21"/>
          <w:highlight w:val="none"/>
        </w:rPr>
        <w:t>苍白、水疱、破溃或坏死</w:t>
      </w:r>
      <w:r>
        <w:rPr>
          <w:rFonts w:hint="eastAsia" w:cs="Segoe UI"/>
          <w:sz w:val="21"/>
          <w:szCs w:val="21"/>
          <w:highlight w:val="none"/>
        </w:rPr>
        <w:t>等</w:t>
      </w:r>
      <w:r>
        <w:rPr>
          <w:rFonts w:hint="eastAsia"/>
          <w:sz w:val="21"/>
          <w:szCs w:val="21"/>
          <w:highlight w:val="none"/>
        </w:rPr>
        <w:t>异常</w:t>
      </w:r>
      <w:r>
        <w:rPr>
          <w:rFonts w:hint="eastAsia" w:cs="Segoe UI"/>
          <w:sz w:val="21"/>
          <w:szCs w:val="21"/>
          <w:highlight w:val="none"/>
        </w:rPr>
        <w:t>，应立即告知医生</w:t>
      </w:r>
      <w:r>
        <w:rPr>
          <w:rFonts w:cs="Segoe UI"/>
          <w:sz w:val="21"/>
          <w:szCs w:val="21"/>
          <w:highlight w:val="none"/>
        </w:rPr>
        <w:t>。</w:t>
      </w:r>
    </w:p>
    <w:p w14:paraId="1FCC0967">
      <w:pPr>
        <w:rPr>
          <w:rFonts w:hint="eastAsia" w:ascii="Times New Roman" w:hAnsi="Times New Roman" w:cs="Times New Roman"/>
          <w:sz w:val="21"/>
          <w:szCs w:val="21"/>
          <w:highlight w:val="none"/>
        </w:rPr>
      </w:pPr>
      <w:r>
        <w:rPr>
          <w:rFonts w:hint="eastAsia" w:ascii="黑体" w:hAnsi="黑体" w:eastAsia="黑体"/>
          <w:sz w:val="21"/>
          <w:szCs w:val="21"/>
          <w:highlight w:val="none"/>
        </w:rPr>
        <w:t>6.3.2</w:t>
      </w:r>
      <w:r>
        <w:rPr>
          <w:rFonts w:hint="eastAsia"/>
          <w:sz w:val="21"/>
          <w:szCs w:val="21"/>
          <w:highlight w:val="none"/>
        </w:rPr>
        <w:t xml:space="preserve"> </w:t>
      </w:r>
      <w:r>
        <w:rPr>
          <w:rFonts w:hint="eastAsia" w:cs="Segoe UI"/>
          <w:sz w:val="21"/>
          <w:szCs w:val="21"/>
          <w:highlight w:val="none"/>
        </w:rPr>
        <w:t>协助</w:t>
      </w:r>
      <w:r>
        <w:rPr>
          <w:rFonts w:cs="Segoe UI"/>
          <w:sz w:val="21"/>
          <w:szCs w:val="21"/>
          <w:highlight w:val="none"/>
        </w:rPr>
        <w:t>调整敷料松紧度</w:t>
      </w:r>
      <w:r>
        <w:rPr>
          <w:rFonts w:hint="eastAsia" w:cs="Segoe UI"/>
          <w:sz w:val="21"/>
          <w:szCs w:val="21"/>
          <w:highlight w:val="none"/>
        </w:rPr>
        <w:t>，</w:t>
      </w:r>
      <w:r>
        <w:rPr>
          <w:rFonts w:cs="Segoe UI"/>
          <w:sz w:val="21"/>
          <w:szCs w:val="21"/>
          <w:highlight w:val="none"/>
        </w:rPr>
        <w:t>必要时</w:t>
      </w:r>
      <w:r>
        <w:rPr>
          <w:rFonts w:hint="eastAsia" w:cs="Segoe UI"/>
          <w:sz w:val="21"/>
          <w:szCs w:val="21"/>
          <w:highlight w:val="none"/>
        </w:rPr>
        <w:t>可</w:t>
      </w:r>
      <w:r>
        <w:rPr>
          <w:rFonts w:cs="Segoe UI"/>
          <w:sz w:val="21"/>
          <w:szCs w:val="21"/>
          <w:highlight w:val="none"/>
        </w:rPr>
        <w:t>使用减压敷料（如泡沫敷料）</w:t>
      </w:r>
      <w:r>
        <w:rPr>
          <w:rFonts w:hint="eastAsia" w:cs="Segoe UI"/>
          <w:sz w:val="21"/>
          <w:szCs w:val="21"/>
          <w:highlight w:val="none"/>
        </w:rPr>
        <w:t>。</w:t>
      </w:r>
      <w:r>
        <w:rPr>
          <w:rFonts w:cs="Segoe UI"/>
          <w:sz w:val="21"/>
          <w:szCs w:val="21"/>
          <w:highlight w:val="none"/>
        </w:rPr>
        <w:t>使用时需确保敷料完全覆盖受压区域并超出</w:t>
      </w:r>
      <w:r>
        <w:rPr>
          <w:rFonts w:hint="eastAsia" w:ascii="Times New Roman" w:hAnsi="Times New Roman" w:cs="Times New Roman"/>
          <w:sz w:val="21"/>
          <w:szCs w:val="21"/>
          <w:highlight w:val="none"/>
        </w:rPr>
        <w:t>边缘至少2cm，贴合皮肤无褶皱，若敷料出现污染、松动或患者主诉不适，应及时更换。</w:t>
      </w:r>
    </w:p>
    <w:p w14:paraId="7191712F">
      <w:pPr>
        <w:rPr>
          <w:rFonts w:hint="eastAsia" w:cs="Segoe UI"/>
          <w:sz w:val="21"/>
          <w:szCs w:val="21"/>
          <w:highlight w:val="none"/>
        </w:rPr>
      </w:pPr>
      <w:r>
        <w:rPr>
          <w:rFonts w:hint="eastAsia" w:ascii="黑体" w:hAnsi="黑体" w:eastAsia="黑体"/>
          <w:sz w:val="21"/>
          <w:szCs w:val="21"/>
          <w:highlight w:val="none"/>
        </w:rPr>
        <w:t xml:space="preserve">6.3.3 </w:t>
      </w:r>
      <w:r>
        <w:rPr>
          <w:rFonts w:cs="Segoe UI"/>
          <w:sz w:val="21"/>
          <w:szCs w:val="21"/>
          <w:highlight w:val="none"/>
        </w:rPr>
        <w:t>当针道周围皮肤坏死范围扩大、出现脓性分泌物或经保守处理后无改善时，配合医生做好手术清创准备。</w:t>
      </w:r>
    </w:p>
    <w:p w14:paraId="73AFFDD3">
      <w:pPr>
        <w:spacing w:before="156" w:beforeLines="50" w:after="156" w:afterLines="5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 xml:space="preserve">6.4 </w:t>
      </w:r>
      <w:r>
        <w:rPr>
          <w:rFonts w:ascii="黑体" w:hAnsi="黑体" w:eastAsia="黑体"/>
          <w:color w:val="000000"/>
          <w:sz w:val="21"/>
          <w:szCs w:val="21"/>
          <w:highlight w:val="none"/>
        </w:rPr>
        <w:t>针道松动或移位</w:t>
      </w:r>
    </w:p>
    <w:p w14:paraId="41A97B44">
      <w:pPr>
        <w:rPr>
          <w:rFonts w:hint="eastAsia"/>
          <w:color w:val="000000"/>
          <w:sz w:val="21"/>
          <w:szCs w:val="21"/>
          <w:highlight w:val="none"/>
        </w:rPr>
      </w:pPr>
      <w:r>
        <w:rPr>
          <w:rFonts w:hint="eastAsia" w:ascii="黑体" w:hAnsi="黑体" w:eastAsia="黑体"/>
          <w:color w:val="000000"/>
          <w:sz w:val="21"/>
          <w:szCs w:val="21"/>
          <w:highlight w:val="none"/>
        </w:rPr>
        <w:t xml:space="preserve">6.4.1 </w:t>
      </w:r>
      <w:r>
        <w:rPr>
          <w:rFonts w:hint="eastAsia"/>
          <w:color w:val="000000"/>
          <w:sz w:val="21"/>
          <w:szCs w:val="21"/>
          <w:highlight w:val="none"/>
        </w:rPr>
        <w:t>当外固定螺母松动，应予以旋紧，并保持外固定支架及患肢处于正确位置。</w:t>
      </w:r>
    </w:p>
    <w:p w14:paraId="1DEAC409">
      <w:pPr>
        <w:wordWrap w:val="0"/>
        <w:rPr>
          <w:rFonts w:hint="eastAsia"/>
          <w:sz w:val="21"/>
          <w:szCs w:val="21"/>
          <w:highlight w:val="none"/>
        </w:rPr>
      </w:pPr>
      <w:r>
        <w:rPr>
          <w:rFonts w:hint="eastAsia" w:ascii="黑体" w:hAnsi="黑体" w:eastAsia="黑体"/>
          <w:color w:val="000000"/>
          <w:sz w:val="21"/>
          <w:szCs w:val="21"/>
          <w:highlight w:val="none"/>
        </w:rPr>
        <w:t xml:space="preserve">6.4.2 </w:t>
      </w:r>
      <w:r>
        <w:rPr>
          <w:rFonts w:hint="eastAsia"/>
          <w:color w:val="000000"/>
          <w:sz w:val="21"/>
          <w:szCs w:val="21"/>
          <w:highlight w:val="none"/>
        </w:rPr>
        <w:t>当发现</w:t>
      </w:r>
      <w:r>
        <w:rPr>
          <w:rFonts w:hint="eastAsia"/>
          <w:sz w:val="21"/>
          <w:szCs w:val="21"/>
          <w:highlight w:val="none"/>
        </w:rPr>
        <w:t>克氏针、螺杆</w:t>
      </w:r>
      <w:r>
        <w:rPr>
          <w:sz w:val="21"/>
          <w:szCs w:val="21"/>
          <w:highlight w:val="none"/>
        </w:rPr>
        <w:t>活动度增加，</w:t>
      </w:r>
      <w:r>
        <w:rPr>
          <w:rFonts w:hint="eastAsia"/>
          <w:sz w:val="21"/>
          <w:szCs w:val="21"/>
          <w:highlight w:val="none"/>
        </w:rPr>
        <w:t>应</w:t>
      </w:r>
      <w:r>
        <w:rPr>
          <w:sz w:val="21"/>
          <w:szCs w:val="21"/>
          <w:highlight w:val="none"/>
        </w:rPr>
        <w:t>立即</w:t>
      </w:r>
      <w:r>
        <w:rPr>
          <w:rFonts w:hint="eastAsia"/>
          <w:sz w:val="21"/>
          <w:szCs w:val="21"/>
          <w:highlight w:val="none"/>
        </w:rPr>
        <w:t>告知</w:t>
      </w:r>
      <w:r>
        <w:rPr>
          <w:sz w:val="21"/>
          <w:szCs w:val="21"/>
          <w:highlight w:val="none"/>
        </w:rPr>
        <w:t>医</w:t>
      </w:r>
      <w:r>
        <w:rPr>
          <w:rFonts w:hint="eastAsia"/>
          <w:sz w:val="21"/>
          <w:szCs w:val="21"/>
          <w:highlight w:val="none"/>
        </w:rPr>
        <w:t>生，并协助</w:t>
      </w:r>
      <w:r>
        <w:rPr>
          <w:sz w:val="21"/>
          <w:szCs w:val="21"/>
          <w:highlight w:val="none"/>
        </w:rPr>
        <w:t>调整或更换</w:t>
      </w:r>
      <w:r>
        <w:rPr>
          <w:rFonts w:hint="eastAsia"/>
          <w:sz w:val="21"/>
          <w:szCs w:val="21"/>
          <w:highlight w:val="none"/>
        </w:rPr>
        <w:t>骨钉（针）。</w:t>
      </w:r>
    </w:p>
    <w:p w14:paraId="0C044FB5">
      <w:pPr>
        <w:pStyle w:val="19"/>
        <w:spacing w:after="0" w:afterAutospacing="0"/>
        <w:rPr>
          <w:rFonts w:hint="eastAsia"/>
          <w:highlight w:val="none"/>
        </w:rPr>
      </w:pPr>
      <w:r>
        <w:rPr>
          <w:rFonts w:hint="eastAsia" w:ascii="黑体" w:hAnsi="黑体" w:eastAsia="黑体"/>
          <w:color w:val="auto"/>
          <w:highlight w:val="none"/>
        </w:rPr>
        <w:t>6.4.3</w:t>
      </w:r>
      <w:r>
        <w:rPr>
          <w:rFonts w:hint="eastAsia"/>
          <w:color w:val="auto"/>
          <w:highlight w:val="none"/>
        </w:rPr>
        <w:t xml:space="preserve"> 应</w:t>
      </w:r>
      <w:r>
        <w:rPr>
          <w:color w:val="auto"/>
          <w:highlight w:val="none"/>
        </w:rPr>
        <w:t>制动患肢，</w:t>
      </w:r>
      <w:r>
        <w:rPr>
          <w:rFonts w:hint="eastAsia"/>
          <w:color w:val="auto"/>
          <w:highlight w:val="none"/>
        </w:rPr>
        <w:t>并做好</w:t>
      </w:r>
      <w:r>
        <w:rPr>
          <w:color w:val="auto"/>
          <w:highlight w:val="none"/>
        </w:rPr>
        <w:t>调整或更换</w:t>
      </w:r>
      <w:r>
        <w:rPr>
          <w:rFonts w:hint="eastAsia"/>
          <w:color w:val="auto"/>
          <w:highlight w:val="none"/>
        </w:rPr>
        <w:t>骨钉（针）术前准备</w:t>
      </w:r>
      <w:r>
        <w:rPr>
          <w:color w:val="auto"/>
          <w:highlight w:val="none"/>
        </w:rPr>
        <w:t>。</w:t>
      </w:r>
    </w:p>
    <w:p w14:paraId="1C727DD7">
      <w:pPr>
        <w:rPr>
          <w:rFonts w:hint="eastAsia" w:cs="Times New Roman"/>
          <w:bCs/>
          <w:sz w:val="21"/>
          <w:szCs w:val="21"/>
          <w:highlight w:val="none"/>
        </w:rPr>
      </w:pPr>
      <w:r>
        <w:rPr>
          <w:rFonts w:cs="Times New Roman"/>
          <w:bCs/>
          <w:sz w:val="21"/>
          <w:szCs w:val="21"/>
          <w:highlight w:val="none"/>
        </w:rPr>
        <w:br w:type="page"/>
      </w:r>
    </w:p>
    <w:p w14:paraId="6F526596">
      <w:pPr>
        <w:spacing w:before="0" w:beforeLines="0" w:afterLines="0"/>
        <w:ind w:left="442"/>
        <w:jc w:val="center"/>
        <w:outlineLvl w:val="0"/>
        <w:rPr>
          <w:rFonts w:hint="eastAsia" w:ascii="Times New Roman" w:hAnsi="Times New Roman" w:cs="Times New Roman"/>
          <w:szCs w:val="21"/>
          <w:highlight w:val="none"/>
        </w:rPr>
      </w:pPr>
      <w:bookmarkStart w:id="10" w:name="_Toc206507655"/>
      <w:r>
        <w:rPr>
          <w:rFonts w:hint="eastAsia" w:ascii="Times New Roman" w:hAnsi="Times New Roman" w:eastAsia="黑体" w:cs="Times New Roman"/>
          <w:sz w:val="21"/>
          <w:szCs w:val="21"/>
          <w:highlight w:val="none"/>
        </w:rPr>
        <w:t>附</w:t>
      </w:r>
      <w:r>
        <w:rPr>
          <w:rFonts w:ascii="Times New Roman" w:hAnsi="Times New Roman" w:eastAsia="黑体" w:cs="Times New Roman"/>
          <w:sz w:val="21"/>
          <w:szCs w:val="21"/>
          <w:highlight w:val="none"/>
        </w:rPr>
        <w:t xml:space="preserve"> </w:t>
      </w:r>
      <w:r>
        <w:rPr>
          <w:rFonts w:hint="eastAsia" w:ascii="Times New Roman" w:hAnsi="Times New Roman" w:eastAsia="黑体" w:cs="Times New Roman"/>
          <w:sz w:val="21"/>
          <w:szCs w:val="21"/>
          <w:highlight w:val="none"/>
        </w:rPr>
        <w:t>录</w:t>
      </w:r>
      <w:r>
        <w:rPr>
          <w:rFonts w:ascii="Times New Roman" w:hAnsi="Times New Roman" w:eastAsia="黑体" w:cs="Times New Roman"/>
          <w:sz w:val="21"/>
          <w:szCs w:val="21"/>
          <w:highlight w:val="none"/>
        </w:rPr>
        <w:t xml:space="preserve"> </w:t>
      </w:r>
      <w:r>
        <w:rPr>
          <w:rFonts w:hint="eastAsia" w:ascii="Times New Roman" w:hAnsi="Times New Roman" w:eastAsia="黑体" w:cs="Times New Roman"/>
          <w:sz w:val="21"/>
          <w:szCs w:val="21"/>
          <w:highlight w:val="none"/>
        </w:rPr>
        <w:t>A</w:t>
      </w:r>
      <w:bookmarkEnd w:id="10"/>
    </w:p>
    <w:p w14:paraId="47102C72">
      <w:pPr>
        <w:spacing w:before="0" w:beforeLines="0" w:afterLines="0"/>
        <w:ind w:left="442"/>
        <w:jc w:val="center"/>
        <w:outlineLvl w:val="0"/>
        <w:rPr>
          <w:rFonts w:hint="eastAsia" w:ascii="Times New Roman" w:hAnsi="Times New Roman" w:cs="Times New Roman"/>
          <w:szCs w:val="21"/>
          <w:highlight w:val="none"/>
        </w:rPr>
      </w:pPr>
      <w:bookmarkStart w:id="11" w:name="_Toc3930"/>
      <w:bookmarkStart w:id="12" w:name="_Toc206507656"/>
      <w:r>
        <w:rPr>
          <w:rFonts w:hint="eastAsia" w:ascii="Times New Roman" w:hAnsi="Times New Roman" w:eastAsia="黑体" w:cs="Times New Roman"/>
          <w:sz w:val="21"/>
          <w:szCs w:val="21"/>
          <w:highlight w:val="none"/>
        </w:rPr>
        <w:t>（资料性）</w:t>
      </w:r>
      <w:bookmarkEnd w:id="11"/>
      <w:bookmarkEnd w:id="12"/>
    </w:p>
    <w:p w14:paraId="5285DC1E">
      <w:pPr>
        <w:spacing w:before="0" w:beforeLines="0" w:afterLines="0"/>
        <w:ind w:left="442"/>
        <w:jc w:val="center"/>
        <w:outlineLvl w:val="0"/>
        <w:rPr>
          <w:rFonts w:hint="eastAsia" w:ascii="Times New Roman" w:hAnsi="Times New Roman" w:cs="Times New Roman"/>
          <w:szCs w:val="21"/>
          <w:highlight w:val="none"/>
        </w:rPr>
      </w:pPr>
      <w:bookmarkStart w:id="13" w:name="_Toc206507657"/>
      <w:bookmarkStart w:id="14" w:name="_Toc9526"/>
      <w:r>
        <w:rPr>
          <w:rFonts w:hint="eastAsia" w:ascii="Times New Roman" w:hAnsi="Times New Roman" w:eastAsia="黑体" w:cs="Times New Roman"/>
          <w:sz w:val="21"/>
          <w:szCs w:val="21"/>
          <w:highlight w:val="none"/>
        </w:rPr>
        <w:t>外固定支架的分类及特点</w:t>
      </w:r>
      <w:bookmarkEnd w:id="13"/>
      <w:bookmarkEnd w:id="14"/>
    </w:p>
    <w:p w14:paraId="745A4868">
      <w:pPr>
        <w:ind w:firstLine="420" w:firstLineChars="200"/>
        <w:rPr>
          <w:rFonts w:hint="eastAsia" w:cs="Segoe UI"/>
          <w:sz w:val="21"/>
          <w:szCs w:val="21"/>
          <w:highlight w:val="none"/>
        </w:rPr>
      </w:pPr>
      <w:r>
        <w:rPr>
          <w:rFonts w:hint="eastAsia" w:cs="Segoe UI"/>
          <w:sz w:val="21"/>
          <w:szCs w:val="21"/>
          <w:highlight w:val="none"/>
        </w:rPr>
        <w:t>外固定支</w:t>
      </w:r>
      <w:r>
        <w:rPr>
          <w:rFonts w:hint="eastAsia" w:ascii="Times New Roman" w:hAnsi="Times New Roman" w:cs="Times New Roman"/>
          <w:sz w:val="21"/>
          <w:szCs w:val="21"/>
          <w:highlight w:val="none"/>
        </w:rPr>
        <w:t>架的分类及特点见表A.1。</w:t>
      </w:r>
    </w:p>
    <w:p w14:paraId="4698B1FF">
      <w:pPr>
        <w:jc w:val="center"/>
        <w:rPr>
          <w:rFonts w:hint="eastAsia" w:ascii="Times New Roman" w:hAnsi="Times New Roman" w:cs="Times New Roman"/>
          <w:b/>
          <w:bCs/>
          <w:szCs w:val="21"/>
          <w:highlight w:val="none"/>
        </w:rPr>
      </w:pPr>
      <w:r>
        <w:rPr>
          <w:rFonts w:hint="eastAsia" w:ascii="Times New Roman" w:hAnsi="Times New Roman" w:eastAsia="黑体" w:cs="Times New Roman"/>
          <w:sz w:val="21"/>
          <w:szCs w:val="21"/>
          <w:highlight w:val="none"/>
        </w:rPr>
        <w:t>表A.1外固定支架的分类及特点</w:t>
      </w:r>
    </w:p>
    <w:tbl>
      <w:tblPr>
        <w:tblStyle w:val="2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858"/>
        <w:gridCol w:w="1838"/>
        <w:gridCol w:w="1716"/>
        <w:gridCol w:w="1700"/>
      </w:tblGrid>
      <w:tr w14:paraId="110D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7" w:type="dxa"/>
            <w:vAlign w:val="center"/>
          </w:tcPr>
          <w:p w14:paraId="6AF152FC">
            <w:pPr>
              <w:jc w:val="center"/>
              <w:rPr>
                <w:rFonts w:hint="eastAsia"/>
                <w:b/>
                <w:bCs/>
                <w:color w:val="404040"/>
                <w:sz w:val="21"/>
                <w:szCs w:val="21"/>
                <w:highlight w:val="none"/>
              </w:rPr>
            </w:pPr>
            <w:r>
              <w:rPr>
                <w:rFonts w:hint="eastAsia"/>
                <w:b/>
                <w:bCs/>
                <w:color w:val="404040"/>
                <w:sz w:val="21"/>
                <w:szCs w:val="21"/>
                <w:highlight w:val="none"/>
              </w:rPr>
              <w:t>支架类型</w:t>
            </w:r>
          </w:p>
        </w:tc>
        <w:tc>
          <w:tcPr>
            <w:tcW w:w="1858" w:type="dxa"/>
            <w:vAlign w:val="center"/>
          </w:tcPr>
          <w:p w14:paraId="47097519">
            <w:pPr>
              <w:jc w:val="center"/>
              <w:rPr>
                <w:rFonts w:hint="eastAsia"/>
                <w:color w:val="404040"/>
                <w:sz w:val="21"/>
                <w:szCs w:val="21"/>
                <w:highlight w:val="none"/>
              </w:rPr>
            </w:pPr>
            <w:r>
              <w:rPr>
                <w:rFonts w:hint="eastAsia"/>
                <w:color w:val="404040"/>
                <w:sz w:val="21"/>
                <w:szCs w:val="21"/>
                <w:highlight w:val="none"/>
              </w:rPr>
              <w:t>单边式（半针）</w:t>
            </w:r>
          </w:p>
        </w:tc>
        <w:tc>
          <w:tcPr>
            <w:tcW w:w="1838" w:type="dxa"/>
            <w:vAlign w:val="center"/>
          </w:tcPr>
          <w:p w14:paraId="50DE1B1F">
            <w:pPr>
              <w:jc w:val="center"/>
              <w:rPr>
                <w:rFonts w:hint="eastAsia"/>
                <w:color w:val="404040"/>
                <w:sz w:val="21"/>
                <w:szCs w:val="21"/>
                <w:highlight w:val="none"/>
              </w:rPr>
            </w:pPr>
            <w:r>
              <w:rPr>
                <w:rFonts w:hint="eastAsia"/>
                <w:color w:val="404040"/>
                <w:sz w:val="21"/>
                <w:szCs w:val="21"/>
                <w:highlight w:val="none"/>
              </w:rPr>
              <w:t>双边式（全针）</w:t>
            </w:r>
          </w:p>
        </w:tc>
        <w:tc>
          <w:tcPr>
            <w:tcW w:w="1716" w:type="dxa"/>
            <w:vAlign w:val="center"/>
          </w:tcPr>
          <w:p w14:paraId="73C34256">
            <w:pPr>
              <w:jc w:val="center"/>
              <w:rPr>
                <w:rFonts w:hint="eastAsia"/>
                <w:color w:val="404040"/>
                <w:sz w:val="21"/>
                <w:szCs w:val="21"/>
                <w:highlight w:val="none"/>
              </w:rPr>
            </w:pPr>
            <w:r>
              <w:rPr>
                <w:rFonts w:hint="eastAsia"/>
                <w:color w:val="404040"/>
                <w:sz w:val="21"/>
                <w:szCs w:val="21"/>
                <w:highlight w:val="none"/>
              </w:rPr>
              <w:t>环形架</w:t>
            </w:r>
          </w:p>
        </w:tc>
        <w:tc>
          <w:tcPr>
            <w:tcW w:w="1700" w:type="dxa"/>
            <w:vAlign w:val="center"/>
          </w:tcPr>
          <w:p w14:paraId="24D4C16C">
            <w:pPr>
              <w:jc w:val="center"/>
              <w:rPr>
                <w:rFonts w:hint="eastAsia"/>
                <w:color w:val="404040"/>
                <w:sz w:val="21"/>
                <w:szCs w:val="21"/>
                <w:highlight w:val="none"/>
              </w:rPr>
            </w:pPr>
            <w:r>
              <w:rPr>
                <w:rFonts w:hint="eastAsia"/>
                <w:color w:val="404040"/>
                <w:sz w:val="21"/>
                <w:szCs w:val="21"/>
                <w:highlight w:val="none"/>
              </w:rPr>
              <w:t>半环形架</w:t>
            </w:r>
          </w:p>
        </w:tc>
      </w:tr>
      <w:tr w14:paraId="5CE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7" w:type="dxa"/>
            <w:vAlign w:val="center"/>
          </w:tcPr>
          <w:p w14:paraId="3FA5C225">
            <w:pPr>
              <w:jc w:val="center"/>
              <w:rPr>
                <w:rFonts w:hint="eastAsia"/>
                <w:b/>
                <w:bCs/>
                <w:color w:val="404040"/>
                <w:sz w:val="21"/>
                <w:szCs w:val="21"/>
                <w:highlight w:val="none"/>
              </w:rPr>
            </w:pPr>
            <w:r>
              <w:rPr>
                <w:rFonts w:hint="eastAsia"/>
                <w:b/>
                <w:bCs/>
                <w:color w:val="404040"/>
                <w:sz w:val="21"/>
                <w:szCs w:val="21"/>
                <w:highlight w:val="none"/>
              </w:rPr>
              <w:t>固定针类型</w:t>
            </w:r>
          </w:p>
        </w:tc>
        <w:tc>
          <w:tcPr>
            <w:tcW w:w="1858" w:type="dxa"/>
            <w:vAlign w:val="center"/>
          </w:tcPr>
          <w:p w14:paraId="5515DCE2">
            <w:pPr>
              <w:jc w:val="center"/>
              <w:rPr>
                <w:rFonts w:hint="eastAsia"/>
                <w:color w:val="404040"/>
                <w:sz w:val="21"/>
                <w:szCs w:val="21"/>
                <w:highlight w:val="none"/>
              </w:rPr>
            </w:pPr>
            <w:r>
              <w:rPr>
                <w:rFonts w:hint="eastAsia"/>
                <w:color w:val="404040"/>
                <w:sz w:val="21"/>
                <w:szCs w:val="21"/>
                <w:highlight w:val="none"/>
              </w:rPr>
              <w:t>半针</w:t>
            </w:r>
          </w:p>
        </w:tc>
        <w:tc>
          <w:tcPr>
            <w:tcW w:w="1838" w:type="dxa"/>
            <w:vAlign w:val="center"/>
          </w:tcPr>
          <w:p w14:paraId="42C7A2F7">
            <w:pPr>
              <w:jc w:val="center"/>
              <w:rPr>
                <w:rFonts w:hint="eastAsia"/>
                <w:color w:val="404040"/>
                <w:sz w:val="21"/>
                <w:szCs w:val="21"/>
                <w:highlight w:val="none"/>
              </w:rPr>
            </w:pPr>
            <w:r>
              <w:rPr>
                <w:rFonts w:hint="eastAsia"/>
                <w:color w:val="404040"/>
                <w:sz w:val="21"/>
                <w:szCs w:val="21"/>
                <w:highlight w:val="none"/>
              </w:rPr>
              <w:t>全针</w:t>
            </w:r>
          </w:p>
        </w:tc>
        <w:tc>
          <w:tcPr>
            <w:tcW w:w="1716" w:type="dxa"/>
            <w:vAlign w:val="center"/>
          </w:tcPr>
          <w:p w14:paraId="7FC3C7E6">
            <w:pPr>
              <w:jc w:val="center"/>
              <w:rPr>
                <w:rFonts w:hint="eastAsia"/>
                <w:color w:val="404040"/>
                <w:sz w:val="21"/>
                <w:szCs w:val="21"/>
                <w:highlight w:val="none"/>
              </w:rPr>
            </w:pPr>
            <w:r>
              <w:rPr>
                <w:rFonts w:hint="eastAsia"/>
                <w:color w:val="404040"/>
                <w:sz w:val="21"/>
                <w:szCs w:val="21"/>
                <w:highlight w:val="none"/>
              </w:rPr>
              <w:t>全针</w:t>
            </w:r>
          </w:p>
        </w:tc>
        <w:tc>
          <w:tcPr>
            <w:tcW w:w="1700" w:type="dxa"/>
            <w:vAlign w:val="center"/>
          </w:tcPr>
          <w:p w14:paraId="14D8D185">
            <w:pPr>
              <w:jc w:val="center"/>
              <w:rPr>
                <w:rFonts w:hint="eastAsia"/>
                <w:color w:val="404040"/>
                <w:sz w:val="21"/>
                <w:szCs w:val="21"/>
                <w:highlight w:val="none"/>
              </w:rPr>
            </w:pPr>
            <w:r>
              <w:rPr>
                <w:rFonts w:hint="eastAsia"/>
                <w:color w:val="404040"/>
                <w:sz w:val="21"/>
                <w:szCs w:val="21"/>
                <w:highlight w:val="none"/>
              </w:rPr>
              <w:t>全针</w:t>
            </w:r>
            <w:r>
              <w:rPr>
                <w:rStyle w:val="64"/>
                <w:rFonts w:hint="default"/>
                <w:highlight w:val="none"/>
              </w:rPr>
              <w:t>+半针</w:t>
            </w:r>
          </w:p>
        </w:tc>
      </w:tr>
      <w:tr w14:paraId="29E2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47" w:type="dxa"/>
            <w:vAlign w:val="center"/>
          </w:tcPr>
          <w:p w14:paraId="30BC2DA8">
            <w:pPr>
              <w:jc w:val="center"/>
              <w:rPr>
                <w:rFonts w:hint="eastAsia"/>
                <w:b/>
                <w:bCs/>
                <w:color w:val="404040"/>
                <w:sz w:val="21"/>
                <w:szCs w:val="21"/>
                <w:highlight w:val="none"/>
              </w:rPr>
            </w:pPr>
            <w:r>
              <w:rPr>
                <w:rFonts w:hint="eastAsia"/>
                <w:b/>
                <w:bCs/>
                <w:color w:val="404040"/>
                <w:sz w:val="21"/>
                <w:szCs w:val="21"/>
                <w:highlight w:val="none"/>
              </w:rPr>
              <w:t>针道数量</w:t>
            </w:r>
          </w:p>
        </w:tc>
        <w:tc>
          <w:tcPr>
            <w:tcW w:w="1858" w:type="dxa"/>
            <w:vAlign w:val="center"/>
          </w:tcPr>
          <w:p w14:paraId="3E305156">
            <w:pPr>
              <w:jc w:val="center"/>
              <w:rPr>
                <w:rFonts w:hint="eastAsia"/>
                <w:color w:val="404040"/>
                <w:sz w:val="21"/>
                <w:szCs w:val="21"/>
                <w:highlight w:val="none"/>
              </w:rPr>
            </w:pPr>
            <w:r>
              <w:rPr>
                <w:rFonts w:hint="eastAsia"/>
                <w:color w:val="404040"/>
                <w:sz w:val="21"/>
                <w:szCs w:val="21"/>
                <w:highlight w:val="none"/>
              </w:rPr>
              <w:t>少</w:t>
            </w:r>
          </w:p>
        </w:tc>
        <w:tc>
          <w:tcPr>
            <w:tcW w:w="1838" w:type="dxa"/>
            <w:vAlign w:val="center"/>
          </w:tcPr>
          <w:p w14:paraId="5EAD18C5">
            <w:pPr>
              <w:jc w:val="center"/>
              <w:rPr>
                <w:rFonts w:hint="eastAsia"/>
                <w:color w:val="404040"/>
                <w:sz w:val="21"/>
                <w:szCs w:val="21"/>
                <w:highlight w:val="none"/>
              </w:rPr>
            </w:pPr>
            <w:r>
              <w:rPr>
                <w:rFonts w:hint="eastAsia"/>
                <w:color w:val="404040"/>
                <w:sz w:val="21"/>
                <w:szCs w:val="21"/>
                <w:highlight w:val="none"/>
              </w:rPr>
              <w:t>中等</w:t>
            </w:r>
          </w:p>
        </w:tc>
        <w:tc>
          <w:tcPr>
            <w:tcW w:w="1716" w:type="dxa"/>
            <w:vAlign w:val="center"/>
          </w:tcPr>
          <w:p w14:paraId="319C372D">
            <w:pPr>
              <w:jc w:val="center"/>
              <w:rPr>
                <w:rFonts w:hint="eastAsia"/>
                <w:color w:val="404040"/>
                <w:sz w:val="21"/>
                <w:szCs w:val="21"/>
                <w:highlight w:val="none"/>
              </w:rPr>
            </w:pPr>
            <w:r>
              <w:rPr>
                <w:rFonts w:hint="eastAsia"/>
                <w:color w:val="404040"/>
                <w:sz w:val="21"/>
                <w:szCs w:val="21"/>
                <w:highlight w:val="none"/>
              </w:rPr>
              <w:t>多</w:t>
            </w:r>
          </w:p>
        </w:tc>
        <w:tc>
          <w:tcPr>
            <w:tcW w:w="1700" w:type="dxa"/>
            <w:vAlign w:val="center"/>
          </w:tcPr>
          <w:p w14:paraId="50FD8B9E">
            <w:pPr>
              <w:jc w:val="center"/>
              <w:rPr>
                <w:rFonts w:hint="eastAsia"/>
                <w:color w:val="404040"/>
                <w:sz w:val="21"/>
                <w:szCs w:val="21"/>
                <w:highlight w:val="none"/>
              </w:rPr>
            </w:pPr>
            <w:r>
              <w:rPr>
                <w:rFonts w:hint="eastAsia"/>
                <w:color w:val="404040"/>
                <w:sz w:val="21"/>
                <w:szCs w:val="21"/>
                <w:highlight w:val="none"/>
              </w:rPr>
              <w:t>中等</w:t>
            </w:r>
          </w:p>
        </w:tc>
      </w:tr>
      <w:tr w14:paraId="69F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47" w:type="dxa"/>
            <w:vAlign w:val="center"/>
          </w:tcPr>
          <w:p w14:paraId="619FC69A">
            <w:pPr>
              <w:jc w:val="center"/>
              <w:rPr>
                <w:rFonts w:hint="eastAsia"/>
                <w:b/>
                <w:bCs/>
                <w:color w:val="404040"/>
                <w:sz w:val="21"/>
                <w:szCs w:val="21"/>
                <w:highlight w:val="none"/>
              </w:rPr>
            </w:pPr>
            <w:r>
              <w:rPr>
                <w:rFonts w:hint="eastAsia"/>
                <w:b/>
                <w:bCs/>
                <w:color w:val="404040"/>
                <w:sz w:val="21"/>
                <w:szCs w:val="21"/>
                <w:highlight w:val="none"/>
              </w:rPr>
              <w:t>护理频率</w:t>
            </w:r>
          </w:p>
        </w:tc>
        <w:tc>
          <w:tcPr>
            <w:tcW w:w="1858" w:type="dxa"/>
            <w:vAlign w:val="center"/>
          </w:tcPr>
          <w:p w14:paraId="4992F70F">
            <w:pPr>
              <w:jc w:val="center"/>
              <w:rPr>
                <w:rFonts w:hint="eastAsia"/>
                <w:color w:val="404040"/>
                <w:sz w:val="21"/>
                <w:szCs w:val="21"/>
                <w:highlight w:val="none"/>
              </w:rPr>
            </w:pPr>
            <w:r>
              <w:rPr>
                <w:rFonts w:hint="eastAsia"/>
                <w:color w:val="404040"/>
                <w:sz w:val="21"/>
                <w:szCs w:val="21"/>
                <w:highlight w:val="none"/>
              </w:rPr>
              <w:t>较低</w:t>
            </w:r>
          </w:p>
        </w:tc>
        <w:tc>
          <w:tcPr>
            <w:tcW w:w="1838" w:type="dxa"/>
            <w:vAlign w:val="center"/>
          </w:tcPr>
          <w:p w14:paraId="261CD09E">
            <w:pPr>
              <w:jc w:val="center"/>
              <w:rPr>
                <w:rFonts w:hint="eastAsia"/>
                <w:color w:val="404040"/>
                <w:sz w:val="21"/>
                <w:szCs w:val="21"/>
                <w:highlight w:val="none"/>
              </w:rPr>
            </w:pPr>
            <w:r>
              <w:rPr>
                <w:rFonts w:hint="eastAsia"/>
                <w:color w:val="404040"/>
                <w:sz w:val="21"/>
                <w:szCs w:val="21"/>
                <w:highlight w:val="none"/>
              </w:rPr>
              <w:t>中等</w:t>
            </w:r>
          </w:p>
        </w:tc>
        <w:tc>
          <w:tcPr>
            <w:tcW w:w="1716" w:type="dxa"/>
            <w:vAlign w:val="center"/>
          </w:tcPr>
          <w:p w14:paraId="3A7C12E4">
            <w:pPr>
              <w:jc w:val="center"/>
              <w:rPr>
                <w:rFonts w:hint="eastAsia"/>
                <w:color w:val="404040"/>
                <w:sz w:val="21"/>
                <w:szCs w:val="21"/>
                <w:highlight w:val="none"/>
              </w:rPr>
            </w:pPr>
            <w:r>
              <w:rPr>
                <w:rFonts w:hint="eastAsia"/>
                <w:color w:val="404040"/>
                <w:sz w:val="21"/>
                <w:szCs w:val="21"/>
                <w:highlight w:val="none"/>
              </w:rPr>
              <w:t>高</w:t>
            </w:r>
          </w:p>
        </w:tc>
        <w:tc>
          <w:tcPr>
            <w:tcW w:w="1700" w:type="dxa"/>
            <w:vAlign w:val="center"/>
          </w:tcPr>
          <w:p w14:paraId="44ED9855">
            <w:pPr>
              <w:jc w:val="center"/>
              <w:rPr>
                <w:rFonts w:hint="eastAsia"/>
                <w:color w:val="404040"/>
                <w:sz w:val="21"/>
                <w:szCs w:val="21"/>
                <w:highlight w:val="none"/>
              </w:rPr>
            </w:pPr>
            <w:r>
              <w:rPr>
                <w:rFonts w:hint="eastAsia"/>
                <w:color w:val="404040"/>
                <w:sz w:val="21"/>
                <w:szCs w:val="21"/>
                <w:highlight w:val="none"/>
              </w:rPr>
              <w:t>中等</w:t>
            </w:r>
          </w:p>
        </w:tc>
      </w:tr>
      <w:tr w14:paraId="5BD9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47" w:type="dxa"/>
            <w:vAlign w:val="center"/>
          </w:tcPr>
          <w:p w14:paraId="30BE2C08">
            <w:pPr>
              <w:jc w:val="center"/>
              <w:rPr>
                <w:rFonts w:hint="eastAsia"/>
                <w:b/>
                <w:bCs/>
                <w:color w:val="404040"/>
                <w:sz w:val="21"/>
                <w:szCs w:val="21"/>
                <w:highlight w:val="none"/>
              </w:rPr>
            </w:pPr>
            <w:r>
              <w:rPr>
                <w:rFonts w:hint="eastAsia"/>
                <w:b/>
                <w:bCs/>
                <w:color w:val="404040"/>
                <w:sz w:val="21"/>
                <w:szCs w:val="21"/>
                <w:highlight w:val="none"/>
              </w:rPr>
              <w:t>感染风险</w:t>
            </w:r>
          </w:p>
        </w:tc>
        <w:tc>
          <w:tcPr>
            <w:tcW w:w="1858" w:type="dxa"/>
            <w:vAlign w:val="center"/>
          </w:tcPr>
          <w:p w14:paraId="0AAC071A">
            <w:pPr>
              <w:jc w:val="center"/>
              <w:rPr>
                <w:rFonts w:hint="eastAsia"/>
                <w:color w:val="404040"/>
                <w:sz w:val="21"/>
                <w:szCs w:val="21"/>
                <w:highlight w:val="none"/>
              </w:rPr>
            </w:pPr>
            <w:r>
              <w:rPr>
                <w:rFonts w:hint="eastAsia"/>
                <w:color w:val="404040"/>
                <w:sz w:val="21"/>
                <w:szCs w:val="21"/>
                <w:highlight w:val="none"/>
              </w:rPr>
              <w:t>低</w:t>
            </w:r>
          </w:p>
        </w:tc>
        <w:tc>
          <w:tcPr>
            <w:tcW w:w="1838" w:type="dxa"/>
            <w:vAlign w:val="center"/>
          </w:tcPr>
          <w:p w14:paraId="04991BE8">
            <w:pPr>
              <w:jc w:val="center"/>
              <w:rPr>
                <w:rFonts w:hint="eastAsia"/>
                <w:color w:val="404040"/>
                <w:sz w:val="21"/>
                <w:szCs w:val="21"/>
                <w:highlight w:val="none"/>
              </w:rPr>
            </w:pPr>
            <w:r>
              <w:rPr>
                <w:rFonts w:hint="eastAsia"/>
                <w:color w:val="404040"/>
                <w:sz w:val="21"/>
                <w:szCs w:val="21"/>
                <w:highlight w:val="none"/>
              </w:rPr>
              <w:t>中</w:t>
            </w:r>
          </w:p>
        </w:tc>
        <w:tc>
          <w:tcPr>
            <w:tcW w:w="1716" w:type="dxa"/>
            <w:vAlign w:val="center"/>
          </w:tcPr>
          <w:p w14:paraId="00D05440">
            <w:pPr>
              <w:jc w:val="center"/>
              <w:rPr>
                <w:rFonts w:hint="eastAsia"/>
                <w:color w:val="404040"/>
                <w:sz w:val="21"/>
                <w:szCs w:val="21"/>
                <w:highlight w:val="none"/>
              </w:rPr>
            </w:pPr>
            <w:r>
              <w:rPr>
                <w:rFonts w:hint="eastAsia"/>
                <w:color w:val="404040"/>
                <w:sz w:val="21"/>
                <w:szCs w:val="21"/>
                <w:highlight w:val="none"/>
              </w:rPr>
              <w:t>高</w:t>
            </w:r>
          </w:p>
        </w:tc>
        <w:tc>
          <w:tcPr>
            <w:tcW w:w="1700" w:type="dxa"/>
            <w:vAlign w:val="center"/>
          </w:tcPr>
          <w:p w14:paraId="533CBADE">
            <w:pPr>
              <w:jc w:val="center"/>
              <w:rPr>
                <w:rFonts w:hint="eastAsia"/>
                <w:color w:val="404040"/>
                <w:sz w:val="21"/>
                <w:szCs w:val="21"/>
                <w:highlight w:val="none"/>
              </w:rPr>
            </w:pPr>
            <w:r>
              <w:rPr>
                <w:rFonts w:hint="eastAsia"/>
                <w:color w:val="404040"/>
                <w:sz w:val="21"/>
                <w:szCs w:val="21"/>
                <w:highlight w:val="none"/>
              </w:rPr>
              <w:t>中</w:t>
            </w:r>
          </w:p>
        </w:tc>
      </w:tr>
      <w:tr w14:paraId="2A9C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47" w:type="dxa"/>
            <w:vAlign w:val="center"/>
          </w:tcPr>
          <w:p w14:paraId="4D149D5A">
            <w:pPr>
              <w:jc w:val="center"/>
              <w:rPr>
                <w:rFonts w:hint="eastAsia"/>
                <w:b/>
                <w:bCs/>
                <w:color w:val="404040"/>
                <w:sz w:val="21"/>
                <w:szCs w:val="21"/>
                <w:highlight w:val="none"/>
              </w:rPr>
            </w:pPr>
            <w:r>
              <w:rPr>
                <w:rFonts w:hint="eastAsia"/>
                <w:b/>
                <w:bCs/>
                <w:color w:val="404040"/>
                <w:sz w:val="21"/>
                <w:szCs w:val="21"/>
                <w:highlight w:val="none"/>
              </w:rPr>
              <w:t>特殊注意事项</w:t>
            </w:r>
          </w:p>
        </w:tc>
        <w:tc>
          <w:tcPr>
            <w:tcW w:w="1858" w:type="dxa"/>
            <w:vAlign w:val="center"/>
          </w:tcPr>
          <w:p w14:paraId="2AE55BB7">
            <w:pPr>
              <w:jc w:val="center"/>
              <w:rPr>
                <w:rFonts w:hint="eastAsia"/>
                <w:color w:val="404040"/>
                <w:sz w:val="21"/>
                <w:szCs w:val="21"/>
                <w:highlight w:val="none"/>
              </w:rPr>
            </w:pPr>
            <w:r>
              <w:rPr>
                <w:rFonts w:hint="eastAsia"/>
                <w:color w:val="404040"/>
                <w:sz w:val="21"/>
                <w:szCs w:val="21"/>
                <w:highlight w:val="none"/>
              </w:rPr>
              <w:t>检查松动，避免过度活动</w:t>
            </w:r>
          </w:p>
        </w:tc>
        <w:tc>
          <w:tcPr>
            <w:tcW w:w="1838" w:type="dxa"/>
            <w:vAlign w:val="center"/>
          </w:tcPr>
          <w:p w14:paraId="3BFC430A">
            <w:pPr>
              <w:jc w:val="center"/>
              <w:rPr>
                <w:rFonts w:hint="eastAsia"/>
                <w:color w:val="404040"/>
                <w:sz w:val="21"/>
                <w:szCs w:val="21"/>
                <w:highlight w:val="none"/>
              </w:rPr>
            </w:pPr>
            <w:r>
              <w:rPr>
                <w:rFonts w:hint="eastAsia"/>
                <w:color w:val="404040"/>
                <w:sz w:val="21"/>
                <w:szCs w:val="21"/>
                <w:highlight w:val="none"/>
              </w:rPr>
              <w:t>双侧针孔护理，预防皮肤压迫</w:t>
            </w:r>
          </w:p>
        </w:tc>
        <w:tc>
          <w:tcPr>
            <w:tcW w:w="1716" w:type="dxa"/>
            <w:vAlign w:val="center"/>
          </w:tcPr>
          <w:p w14:paraId="57A49C04">
            <w:pPr>
              <w:jc w:val="center"/>
              <w:rPr>
                <w:rFonts w:hint="eastAsia"/>
                <w:color w:val="404040"/>
                <w:sz w:val="21"/>
                <w:szCs w:val="21"/>
                <w:highlight w:val="none"/>
              </w:rPr>
            </w:pPr>
            <w:r>
              <w:rPr>
                <w:rFonts w:hint="eastAsia"/>
                <w:color w:val="404040"/>
                <w:sz w:val="21"/>
                <w:szCs w:val="21"/>
                <w:highlight w:val="none"/>
              </w:rPr>
              <w:t>多平面消毒，监测皮肤血运</w:t>
            </w:r>
          </w:p>
        </w:tc>
        <w:tc>
          <w:tcPr>
            <w:tcW w:w="1700" w:type="dxa"/>
            <w:vAlign w:val="center"/>
          </w:tcPr>
          <w:p w14:paraId="610226EF">
            <w:pPr>
              <w:jc w:val="center"/>
              <w:rPr>
                <w:rFonts w:hint="eastAsia"/>
                <w:color w:val="404040"/>
                <w:sz w:val="21"/>
                <w:szCs w:val="21"/>
                <w:highlight w:val="none"/>
              </w:rPr>
            </w:pPr>
            <w:r>
              <w:rPr>
                <w:rFonts w:hint="eastAsia"/>
                <w:color w:val="404040"/>
                <w:sz w:val="21"/>
                <w:szCs w:val="21"/>
                <w:highlight w:val="none"/>
              </w:rPr>
              <w:t>区分针类型，注意关节活动度</w:t>
            </w:r>
          </w:p>
        </w:tc>
      </w:tr>
      <w:tr w14:paraId="0AF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1247" w:type="dxa"/>
            <w:vAlign w:val="center"/>
          </w:tcPr>
          <w:p w14:paraId="519CAE9C">
            <w:pPr>
              <w:jc w:val="center"/>
              <w:rPr>
                <w:rFonts w:hint="eastAsia"/>
                <w:b/>
                <w:bCs/>
                <w:color w:val="404040"/>
                <w:sz w:val="21"/>
                <w:szCs w:val="21"/>
                <w:highlight w:val="none"/>
              </w:rPr>
            </w:pPr>
            <w:r>
              <w:rPr>
                <w:rFonts w:hint="eastAsia"/>
                <w:b/>
                <w:bCs/>
                <w:color w:val="404040"/>
                <w:sz w:val="21"/>
                <w:szCs w:val="21"/>
                <w:highlight w:val="none"/>
              </w:rPr>
              <w:t>图例</w:t>
            </w:r>
          </w:p>
        </w:tc>
        <w:tc>
          <w:tcPr>
            <w:tcW w:w="1858" w:type="dxa"/>
            <w:vAlign w:val="center"/>
          </w:tcPr>
          <w:p w14:paraId="02E364C0">
            <w:pPr>
              <w:jc w:val="center"/>
              <w:rPr>
                <w:rFonts w:hint="eastAsia"/>
                <w:color w:val="404040"/>
                <w:sz w:val="21"/>
                <w:szCs w:val="21"/>
                <w:highlight w:val="none"/>
              </w:rPr>
            </w:pPr>
            <w:r>
              <w:rPr>
                <w:rFonts w:hint="eastAsia"/>
                <w:color w:val="404040"/>
                <w:sz w:val="21"/>
                <w:szCs w:val="21"/>
                <w:highlight w:val="none"/>
              </w:rPr>
              <w:drawing>
                <wp:inline distT="0" distB="0" distL="0" distR="0">
                  <wp:extent cx="1517650" cy="1037590"/>
                  <wp:effectExtent l="0" t="1270" r="5080" b="5080"/>
                  <wp:docPr id="916911041" name="图片 11" descr="图片包含 室内, 小, 站, 桌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11041" name="图片 11" descr="图片包含 室内, 小, 站, 桌子&#10;&#10;AI 生成的内容可能不正确。"/>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1584706" cy="1083218"/>
                          </a:xfrm>
                          <a:prstGeom prst="rect">
                            <a:avLst/>
                          </a:prstGeom>
                        </pic:spPr>
                      </pic:pic>
                    </a:graphicData>
                  </a:graphic>
                </wp:inline>
              </w:drawing>
            </w:r>
          </w:p>
        </w:tc>
        <w:tc>
          <w:tcPr>
            <w:tcW w:w="1838" w:type="dxa"/>
            <w:vAlign w:val="center"/>
          </w:tcPr>
          <w:p w14:paraId="689CD790">
            <w:pPr>
              <w:jc w:val="center"/>
              <w:rPr>
                <w:rFonts w:hint="eastAsia"/>
                <w:color w:val="404040"/>
                <w:sz w:val="21"/>
                <w:szCs w:val="21"/>
                <w:highlight w:val="none"/>
              </w:rPr>
            </w:pPr>
            <w:r>
              <w:rPr>
                <w:rFonts w:hint="eastAsia"/>
                <w:color w:val="404040"/>
                <w:sz w:val="21"/>
                <w:szCs w:val="21"/>
                <w:highlight w:val="none"/>
              </w:rPr>
              <w:drawing>
                <wp:inline distT="0" distB="0" distL="0" distR="0">
                  <wp:extent cx="1013460" cy="1259205"/>
                  <wp:effectExtent l="0" t="0" r="2540" b="0"/>
                  <wp:docPr id="881738755" name="图片 12" descr="图片包含 小, 桌子, 游戏机, 显示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38755" name="图片 12" descr="图片包含 小, 桌子, 游戏机, 显示器&#10;&#10;AI 生成的内容可能不正确。"/>
                          <pic:cNvPicPr>
                            <a:picLocks noChangeAspect="1"/>
                          </pic:cNvPicPr>
                        </pic:nvPicPr>
                        <pic:blipFill>
                          <a:blip r:embed="rId20" cstate="print">
                            <a:extLst>
                              <a:ext uri="{28A0092B-C50C-407E-A947-70E740481C1C}">
                                <a14:useLocalDpi xmlns:a14="http://schemas.microsoft.com/office/drawing/2010/main" val="0"/>
                              </a:ext>
                            </a:extLst>
                          </a:blip>
                          <a:srcRect l="20369" r="18526"/>
                          <a:stretch>
                            <a:fillRect/>
                          </a:stretch>
                        </pic:blipFill>
                        <pic:spPr>
                          <a:xfrm>
                            <a:off x="0" y="0"/>
                            <a:ext cx="1017319" cy="1264213"/>
                          </a:xfrm>
                          <a:prstGeom prst="rect">
                            <a:avLst/>
                          </a:prstGeom>
                          <a:ln>
                            <a:noFill/>
                          </a:ln>
                        </pic:spPr>
                      </pic:pic>
                    </a:graphicData>
                  </a:graphic>
                </wp:inline>
              </w:drawing>
            </w:r>
          </w:p>
        </w:tc>
        <w:tc>
          <w:tcPr>
            <w:tcW w:w="1716" w:type="dxa"/>
            <w:vAlign w:val="center"/>
          </w:tcPr>
          <w:p w14:paraId="6406A9E5">
            <w:pPr>
              <w:jc w:val="center"/>
              <w:rPr>
                <w:rFonts w:hint="eastAsia"/>
                <w:color w:val="404040"/>
                <w:sz w:val="21"/>
                <w:szCs w:val="21"/>
                <w:highlight w:val="none"/>
              </w:rPr>
            </w:pPr>
            <w:r>
              <w:rPr>
                <w:rFonts w:hint="eastAsia"/>
                <w:color w:val="404040"/>
                <w:sz w:val="21"/>
                <w:szCs w:val="21"/>
                <w:highlight w:val="none"/>
              </w:rPr>
              <w:drawing>
                <wp:inline distT="0" distB="0" distL="0" distR="0">
                  <wp:extent cx="952500" cy="1381125"/>
                  <wp:effectExtent l="0" t="0" r="0" b="3175"/>
                  <wp:docPr id="1587724593" name="图片 14" descr="地上的自行车&#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24593" name="图片 14" descr="地上的自行车&#10;&#10;AI 生成的内容可能不正确。"/>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7803" cy="1389131"/>
                          </a:xfrm>
                          <a:prstGeom prst="rect">
                            <a:avLst/>
                          </a:prstGeom>
                        </pic:spPr>
                      </pic:pic>
                    </a:graphicData>
                  </a:graphic>
                </wp:inline>
              </w:drawing>
            </w:r>
          </w:p>
        </w:tc>
        <w:tc>
          <w:tcPr>
            <w:tcW w:w="1700" w:type="dxa"/>
            <w:vAlign w:val="center"/>
          </w:tcPr>
          <w:p w14:paraId="6EB0AD53">
            <w:pPr>
              <w:jc w:val="center"/>
              <w:rPr>
                <w:rFonts w:hint="eastAsia"/>
                <w:color w:val="404040"/>
                <w:sz w:val="21"/>
                <w:szCs w:val="21"/>
                <w:highlight w:val="none"/>
              </w:rPr>
            </w:pPr>
            <w:r>
              <w:rPr>
                <w:rFonts w:hint="eastAsia"/>
                <w:color w:val="404040"/>
                <w:sz w:val="21"/>
                <w:szCs w:val="21"/>
                <w:highlight w:val="none"/>
              </w:rPr>
              <w:drawing>
                <wp:inline distT="0" distB="0" distL="0" distR="0">
                  <wp:extent cx="937260" cy="1442085"/>
                  <wp:effectExtent l="0" t="0" r="2540" b="5715"/>
                  <wp:docPr id="852030482" name="图片 15" descr="图片包含 室内, 水槽, 小, 柜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30482" name="图片 15" descr="图片包含 室内, 水槽, 小, 柜台&#10;&#10;AI 生成的内容可能不正确。"/>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8748" cy="1459760"/>
                          </a:xfrm>
                          <a:prstGeom prst="rect">
                            <a:avLst/>
                          </a:prstGeom>
                        </pic:spPr>
                      </pic:pic>
                    </a:graphicData>
                  </a:graphic>
                </wp:inline>
              </w:drawing>
            </w:r>
          </w:p>
        </w:tc>
      </w:tr>
    </w:tbl>
    <w:p w14:paraId="244F467B">
      <w:pPr>
        <w:rPr>
          <w:rFonts w:hint="eastAsia"/>
          <w:highlight w:val="none"/>
        </w:rPr>
      </w:pPr>
      <w:r>
        <w:rPr>
          <w:rFonts w:hint="eastAsia"/>
          <w:highlight w:val="none"/>
        </w:rPr>
        <w:br w:type="page"/>
      </w:r>
    </w:p>
    <w:p w14:paraId="104FAAE9">
      <w:pPr>
        <w:spacing w:before="0" w:beforeLines="0" w:afterLines="0"/>
        <w:ind w:left="442"/>
        <w:jc w:val="center"/>
        <w:outlineLvl w:val="0"/>
        <w:rPr>
          <w:rFonts w:hint="eastAsia" w:ascii="Times New Roman" w:hAnsi="Times New Roman" w:cs="Times New Roman"/>
          <w:bCs/>
          <w:szCs w:val="21"/>
          <w:highlight w:val="none"/>
        </w:rPr>
      </w:pPr>
      <w:bookmarkStart w:id="15" w:name="_Toc206507658"/>
      <w:r>
        <w:rPr>
          <w:rFonts w:hint="eastAsia" w:ascii="Times New Roman" w:hAnsi="Times New Roman" w:eastAsia="黑体" w:cs="Times New Roman"/>
          <w:bCs w:val="0"/>
          <w:sz w:val="21"/>
          <w:szCs w:val="21"/>
          <w:highlight w:val="none"/>
        </w:rPr>
        <w:t>附</w:t>
      </w:r>
      <w:r>
        <w:rPr>
          <w:rFonts w:hint="eastAsia" w:ascii="Times New Roman" w:hAnsi="Times New Roman" w:eastAsia="黑体" w:cs="Times New Roman"/>
          <w:sz w:val="21"/>
          <w:szCs w:val="21"/>
          <w:highlight w:val="none"/>
        </w:rPr>
        <w:t xml:space="preserve"> </w:t>
      </w:r>
      <w:r>
        <w:rPr>
          <w:rFonts w:hint="eastAsia" w:ascii="Times New Roman" w:hAnsi="Times New Roman" w:eastAsia="黑体" w:cs="Times New Roman"/>
          <w:bCs w:val="0"/>
          <w:sz w:val="21"/>
          <w:szCs w:val="21"/>
          <w:highlight w:val="none"/>
        </w:rPr>
        <w:t>录</w:t>
      </w:r>
      <w:r>
        <w:rPr>
          <w:rFonts w:hint="eastAsia" w:ascii="Times New Roman" w:hAnsi="Times New Roman" w:eastAsia="黑体" w:cs="Times New Roman"/>
          <w:sz w:val="21"/>
          <w:szCs w:val="21"/>
          <w:highlight w:val="none"/>
        </w:rPr>
        <w:t xml:space="preserve"> </w:t>
      </w:r>
      <w:r>
        <w:rPr>
          <w:rFonts w:hint="eastAsia" w:ascii="Times New Roman" w:hAnsi="Times New Roman" w:eastAsia="黑体" w:cs="Times New Roman"/>
          <w:bCs w:val="0"/>
          <w:sz w:val="21"/>
          <w:szCs w:val="21"/>
          <w:highlight w:val="none"/>
        </w:rPr>
        <w:t>B</w:t>
      </w:r>
      <w:bookmarkEnd w:id="15"/>
    </w:p>
    <w:p w14:paraId="5B5C7865">
      <w:pPr>
        <w:spacing w:before="0" w:beforeLines="0" w:afterLines="0"/>
        <w:ind w:left="442"/>
        <w:jc w:val="center"/>
        <w:outlineLvl w:val="0"/>
        <w:rPr>
          <w:rFonts w:hint="eastAsia" w:ascii="Times New Roman" w:hAnsi="Times New Roman" w:cs="Times New Roman"/>
          <w:bCs/>
          <w:szCs w:val="21"/>
          <w:highlight w:val="none"/>
        </w:rPr>
      </w:pPr>
      <w:bookmarkStart w:id="16" w:name="_Toc15802"/>
      <w:bookmarkStart w:id="17" w:name="_Toc206507659"/>
      <w:r>
        <w:rPr>
          <w:rFonts w:hint="eastAsia" w:ascii="Times New Roman" w:hAnsi="Times New Roman" w:eastAsia="黑体" w:cs="Times New Roman"/>
          <w:bCs w:val="0"/>
          <w:sz w:val="21"/>
          <w:szCs w:val="21"/>
          <w:highlight w:val="none"/>
        </w:rPr>
        <w:t>（资料性）</w:t>
      </w:r>
      <w:bookmarkEnd w:id="16"/>
      <w:bookmarkEnd w:id="17"/>
    </w:p>
    <w:p w14:paraId="0583AD09">
      <w:pPr>
        <w:spacing w:before="0" w:beforeLines="0" w:afterLines="0"/>
        <w:ind w:left="442"/>
        <w:jc w:val="center"/>
        <w:outlineLvl w:val="0"/>
        <w:rPr>
          <w:rFonts w:hint="eastAsia" w:ascii="Times New Roman" w:hAnsi="Times New Roman" w:cs="Times New Roman"/>
          <w:bCs/>
          <w:szCs w:val="21"/>
          <w:highlight w:val="none"/>
        </w:rPr>
      </w:pPr>
      <w:bookmarkStart w:id="18" w:name="_Toc13821"/>
      <w:bookmarkStart w:id="19" w:name="_Toc206507660"/>
      <w:bookmarkStart w:id="20" w:name="_Hlk194445092"/>
      <w:r>
        <w:rPr>
          <w:rFonts w:hint="eastAsia" w:ascii="Times New Roman" w:hAnsi="Times New Roman" w:eastAsia="黑体" w:cs="Times New Roman"/>
          <w:bCs w:val="0"/>
          <w:sz w:val="21"/>
          <w:szCs w:val="21"/>
          <w:highlight w:val="none"/>
        </w:rPr>
        <w:t>针道护理消毒液分类及适用场景</w:t>
      </w:r>
      <w:bookmarkEnd w:id="18"/>
      <w:bookmarkEnd w:id="19"/>
    </w:p>
    <w:bookmarkEnd w:id="20"/>
    <w:p w14:paraId="2791ECCA">
      <w:pPr>
        <w:ind w:firstLine="420" w:firstLineChars="200"/>
        <w:rPr>
          <w:rFonts w:hint="eastAsia" w:ascii="Times New Roman" w:hAnsi="Times New Roman" w:cs="Times New Roman"/>
          <w:sz w:val="21"/>
          <w:szCs w:val="21"/>
          <w:highlight w:val="none"/>
        </w:rPr>
      </w:pPr>
      <w:bookmarkStart w:id="21" w:name="_Hlk194444353"/>
      <w:r>
        <w:rPr>
          <w:rFonts w:hint="eastAsia" w:ascii="Times New Roman" w:hAnsi="Times New Roman" w:cs="Times New Roman"/>
          <w:sz w:val="21"/>
          <w:szCs w:val="21"/>
          <w:highlight w:val="none"/>
        </w:rPr>
        <w:t>针道护理</w:t>
      </w:r>
      <w:bookmarkEnd w:id="21"/>
      <w:r>
        <w:rPr>
          <w:rFonts w:hint="eastAsia" w:ascii="Times New Roman" w:hAnsi="Times New Roman" w:cs="Times New Roman"/>
          <w:sz w:val="21"/>
          <w:szCs w:val="21"/>
          <w:highlight w:val="none"/>
        </w:rPr>
        <w:t>消毒液分类及</w:t>
      </w:r>
      <w:bookmarkStart w:id="22" w:name="_Hlk194444387"/>
      <w:r>
        <w:rPr>
          <w:rFonts w:hint="eastAsia" w:ascii="Times New Roman" w:hAnsi="Times New Roman" w:cs="Times New Roman"/>
          <w:sz w:val="21"/>
          <w:szCs w:val="21"/>
          <w:highlight w:val="none"/>
        </w:rPr>
        <w:t>适用场景</w:t>
      </w:r>
      <w:bookmarkEnd w:id="22"/>
      <w:r>
        <w:rPr>
          <w:rFonts w:hint="eastAsia" w:ascii="Times New Roman" w:hAnsi="Times New Roman" w:cs="Times New Roman"/>
          <w:sz w:val="21"/>
          <w:szCs w:val="21"/>
          <w:highlight w:val="none"/>
        </w:rPr>
        <w:t>见表B.1。</w:t>
      </w:r>
    </w:p>
    <w:p w14:paraId="2435D5E7">
      <w:pPr>
        <w:jc w:val="center"/>
        <w:rPr>
          <w:rFonts w:hint="eastAsia" w:ascii="Times New Roman" w:hAnsi="Times New Roman" w:eastAsia="黑体" w:cs="Times New Roman"/>
          <w:sz w:val="21"/>
          <w:szCs w:val="21"/>
          <w:highlight w:val="none"/>
        </w:rPr>
      </w:pPr>
      <w:bookmarkStart w:id="23" w:name="OLE_LINK1"/>
      <w:r>
        <w:rPr>
          <w:rFonts w:hint="eastAsia" w:ascii="Times New Roman" w:hAnsi="Times New Roman" w:eastAsia="黑体" w:cs="Times New Roman"/>
          <w:sz w:val="21"/>
          <w:szCs w:val="21"/>
          <w:highlight w:val="none"/>
        </w:rPr>
        <w:t xml:space="preserve">表B.1 </w:t>
      </w:r>
      <w:bookmarkStart w:id="24" w:name="_Hlk194445050"/>
      <w:r>
        <w:rPr>
          <w:rFonts w:hint="eastAsia" w:ascii="Times New Roman" w:hAnsi="Times New Roman" w:eastAsia="黑体" w:cs="Times New Roman"/>
          <w:sz w:val="21"/>
          <w:szCs w:val="21"/>
          <w:highlight w:val="none"/>
        </w:rPr>
        <w:t>针道护理消毒液分类及</w:t>
      </w:r>
      <w:bookmarkEnd w:id="23"/>
      <w:r>
        <w:rPr>
          <w:rFonts w:hint="eastAsia" w:ascii="Times New Roman" w:hAnsi="Times New Roman" w:eastAsia="黑体" w:cs="Times New Roman"/>
          <w:sz w:val="21"/>
          <w:szCs w:val="21"/>
          <w:highlight w:val="none"/>
        </w:rPr>
        <w:t>适用场景</w:t>
      </w:r>
      <w:bookmarkEnd w:id="2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32"/>
        <w:gridCol w:w="4320"/>
        <w:gridCol w:w="2269"/>
      </w:tblGrid>
      <w:tr w14:paraId="6084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732" w:type="dxa"/>
            <w:tcMar>
              <w:top w:w="15" w:type="dxa"/>
              <w:left w:w="0" w:type="dxa"/>
              <w:bottom w:w="15" w:type="dxa"/>
              <w:right w:w="15" w:type="dxa"/>
            </w:tcMar>
            <w:vAlign w:val="center"/>
          </w:tcPr>
          <w:p w14:paraId="405BD490">
            <w:pPr>
              <w:jc w:val="center"/>
              <w:rPr>
                <w:rFonts w:hint="eastAsia" w:ascii="黑体" w:hAnsi="黑体" w:eastAsia="黑体" w:cs="Segoe UI"/>
                <w:b/>
                <w:bCs/>
                <w:sz w:val="21"/>
                <w:szCs w:val="21"/>
                <w:highlight w:val="none"/>
              </w:rPr>
            </w:pPr>
            <w:r>
              <w:rPr>
                <w:rFonts w:hint="eastAsia" w:ascii="黑体" w:hAnsi="黑体" w:eastAsia="黑体" w:cs="Segoe UI"/>
                <w:b/>
                <w:bCs/>
                <w:sz w:val="21"/>
                <w:szCs w:val="21"/>
                <w:highlight w:val="none"/>
              </w:rPr>
              <w:t>消毒</w:t>
            </w:r>
            <w:r>
              <w:rPr>
                <w:rFonts w:ascii="黑体" w:hAnsi="黑体" w:eastAsia="黑体" w:cs="Segoe UI"/>
                <w:b/>
                <w:bCs/>
                <w:sz w:val="21"/>
                <w:szCs w:val="21"/>
                <w:highlight w:val="none"/>
              </w:rPr>
              <w:t>液名称</w:t>
            </w:r>
          </w:p>
        </w:tc>
        <w:tc>
          <w:tcPr>
            <w:tcW w:w="4320" w:type="dxa"/>
            <w:vAlign w:val="center"/>
          </w:tcPr>
          <w:p w14:paraId="1DF66365">
            <w:pPr>
              <w:jc w:val="center"/>
              <w:rPr>
                <w:rFonts w:hint="eastAsia" w:ascii="黑体" w:hAnsi="黑体" w:eastAsia="黑体" w:cs="Segoe UI"/>
                <w:b/>
                <w:bCs/>
                <w:sz w:val="21"/>
                <w:szCs w:val="21"/>
                <w:highlight w:val="none"/>
              </w:rPr>
            </w:pPr>
            <w:r>
              <w:rPr>
                <w:rFonts w:hint="eastAsia" w:ascii="黑体" w:hAnsi="黑体" w:eastAsia="黑体" w:cs="Segoe UI"/>
                <w:b/>
                <w:bCs/>
                <w:sz w:val="21"/>
                <w:szCs w:val="21"/>
                <w:highlight w:val="none"/>
              </w:rPr>
              <w:t>特</w:t>
            </w:r>
            <w:r>
              <w:rPr>
                <w:rFonts w:ascii="黑体" w:hAnsi="黑体" w:eastAsia="黑体" w:cs="Segoe UI"/>
                <w:b/>
                <w:bCs/>
                <w:sz w:val="21"/>
                <w:szCs w:val="21"/>
                <w:highlight w:val="none"/>
              </w:rPr>
              <w:t>点</w:t>
            </w:r>
          </w:p>
        </w:tc>
        <w:tc>
          <w:tcPr>
            <w:tcW w:w="2269" w:type="dxa"/>
            <w:vAlign w:val="center"/>
          </w:tcPr>
          <w:p w14:paraId="104FCD52">
            <w:pPr>
              <w:jc w:val="center"/>
              <w:rPr>
                <w:rFonts w:hint="eastAsia" w:ascii="黑体" w:hAnsi="黑体" w:eastAsia="黑体" w:cs="Segoe UI"/>
                <w:b/>
                <w:bCs/>
                <w:sz w:val="21"/>
                <w:szCs w:val="21"/>
                <w:highlight w:val="none"/>
              </w:rPr>
            </w:pPr>
            <w:r>
              <w:rPr>
                <w:rFonts w:ascii="黑体" w:hAnsi="黑体" w:eastAsia="黑体" w:cs="Segoe UI"/>
                <w:b/>
                <w:bCs/>
                <w:sz w:val="21"/>
                <w:szCs w:val="21"/>
                <w:highlight w:val="none"/>
              </w:rPr>
              <w:t>适用场景</w:t>
            </w:r>
          </w:p>
        </w:tc>
      </w:tr>
      <w:tr w14:paraId="00EE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32" w:type="dxa"/>
            <w:tcMar>
              <w:top w:w="15" w:type="dxa"/>
              <w:left w:w="0" w:type="dxa"/>
              <w:bottom w:w="15" w:type="dxa"/>
              <w:right w:w="15" w:type="dxa"/>
            </w:tcMar>
            <w:vAlign w:val="center"/>
          </w:tcPr>
          <w:p w14:paraId="5597366A">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75%乙醇</w:t>
            </w:r>
          </w:p>
        </w:tc>
        <w:tc>
          <w:tcPr>
            <w:tcW w:w="4320" w:type="dxa"/>
            <w:vAlign w:val="center"/>
          </w:tcPr>
          <w:p w14:paraId="250F75D9">
            <w:pPr>
              <w:rPr>
                <w:rFonts w:hint="eastAsia" w:cs="Segoe UI"/>
                <w:sz w:val="21"/>
                <w:szCs w:val="21"/>
                <w:highlight w:val="none"/>
              </w:rPr>
            </w:pPr>
            <w:r>
              <w:rPr>
                <w:rFonts w:cs="Segoe UI"/>
                <w:sz w:val="21"/>
                <w:szCs w:val="21"/>
                <w:highlight w:val="none"/>
              </w:rPr>
              <w:t>增加患者疼痛，不利于结痂</w:t>
            </w:r>
          </w:p>
        </w:tc>
        <w:tc>
          <w:tcPr>
            <w:tcW w:w="2269" w:type="dxa"/>
            <w:vAlign w:val="center"/>
          </w:tcPr>
          <w:p w14:paraId="5D28CA8A">
            <w:pPr>
              <w:rPr>
                <w:rFonts w:hint="eastAsia" w:cs="Segoe UI"/>
                <w:sz w:val="21"/>
                <w:szCs w:val="21"/>
                <w:highlight w:val="none"/>
              </w:rPr>
            </w:pPr>
            <w:r>
              <w:rPr>
                <w:rFonts w:cs="Segoe UI"/>
                <w:sz w:val="21"/>
                <w:szCs w:val="21"/>
                <w:highlight w:val="none"/>
              </w:rPr>
              <w:t>一般皮肤消毒</w:t>
            </w:r>
          </w:p>
        </w:tc>
      </w:tr>
      <w:tr w14:paraId="1472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32" w:type="dxa"/>
            <w:tcMar>
              <w:top w:w="15" w:type="dxa"/>
              <w:left w:w="0" w:type="dxa"/>
              <w:bottom w:w="15" w:type="dxa"/>
              <w:right w:w="15" w:type="dxa"/>
            </w:tcMar>
            <w:vAlign w:val="center"/>
          </w:tcPr>
          <w:p w14:paraId="6BD181C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1%碘伏</w:t>
            </w:r>
          </w:p>
        </w:tc>
        <w:tc>
          <w:tcPr>
            <w:tcW w:w="4320" w:type="dxa"/>
            <w:vAlign w:val="center"/>
          </w:tcPr>
          <w:p w14:paraId="5F6BA0C7">
            <w:pPr>
              <w:rPr>
                <w:rFonts w:hint="eastAsia" w:cs="Segoe UI"/>
                <w:sz w:val="21"/>
                <w:szCs w:val="21"/>
                <w:highlight w:val="none"/>
              </w:rPr>
            </w:pPr>
            <w:r>
              <w:rPr>
                <w:rFonts w:cs="Segoe UI"/>
                <w:sz w:val="21"/>
                <w:szCs w:val="21"/>
                <w:highlight w:val="none"/>
              </w:rPr>
              <w:t>有利于结痂，作用短暂且挥发快</w:t>
            </w:r>
            <w:r>
              <w:rPr>
                <w:rFonts w:hint="eastAsia" w:cs="Segoe UI"/>
                <w:sz w:val="21"/>
                <w:szCs w:val="21"/>
                <w:highlight w:val="none"/>
              </w:rPr>
              <w:t>，但</w:t>
            </w:r>
            <w:r>
              <w:rPr>
                <w:rFonts w:cs="Segoe UI"/>
                <w:sz w:val="21"/>
                <w:szCs w:val="21"/>
                <w:highlight w:val="none"/>
              </w:rPr>
              <w:t>长期使用影响陈旧血痂脱落</w:t>
            </w:r>
          </w:p>
        </w:tc>
        <w:tc>
          <w:tcPr>
            <w:tcW w:w="2269" w:type="dxa"/>
            <w:vAlign w:val="center"/>
          </w:tcPr>
          <w:p w14:paraId="3F03EB9A">
            <w:pPr>
              <w:rPr>
                <w:rFonts w:hint="eastAsia" w:cs="Segoe UI"/>
                <w:sz w:val="21"/>
                <w:szCs w:val="21"/>
                <w:highlight w:val="none"/>
              </w:rPr>
            </w:pPr>
            <w:r>
              <w:rPr>
                <w:rFonts w:cs="Segoe UI"/>
                <w:sz w:val="21"/>
                <w:szCs w:val="21"/>
                <w:highlight w:val="none"/>
              </w:rPr>
              <w:t>一般皮肤消毒</w:t>
            </w:r>
          </w:p>
        </w:tc>
      </w:tr>
      <w:tr w14:paraId="26AA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32" w:type="dxa"/>
            <w:tcMar>
              <w:top w:w="15" w:type="dxa"/>
              <w:left w:w="0" w:type="dxa"/>
              <w:bottom w:w="15" w:type="dxa"/>
              <w:right w:w="15" w:type="dxa"/>
            </w:tcMar>
            <w:vAlign w:val="center"/>
          </w:tcPr>
          <w:p w14:paraId="0068A7A7">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3%过氧化氢溶液</w:t>
            </w:r>
          </w:p>
        </w:tc>
        <w:tc>
          <w:tcPr>
            <w:tcW w:w="4320" w:type="dxa"/>
            <w:vAlign w:val="center"/>
          </w:tcPr>
          <w:p w14:paraId="49F45D6D">
            <w:pPr>
              <w:rPr>
                <w:rFonts w:hint="eastAsia" w:cs="Segoe UI"/>
                <w:sz w:val="21"/>
                <w:szCs w:val="21"/>
                <w:highlight w:val="none"/>
              </w:rPr>
            </w:pPr>
            <w:r>
              <w:rPr>
                <w:rFonts w:cs="Segoe UI"/>
                <w:sz w:val="21"/>
                <w:szCs w:val="21"/>
                <w:highlight w:val="none"/>
              </w:rPr>
              <w:t>作用时间短，局部产生气泡</w:t>
            </w:r>
            <w:r>
              <w:rPr>
                <w:rFonts w:hint="eastAsia" w:cs="Segoe UI"/>
                <w:sz w:val="21"/>
                <w:szCs w:val="21"/>
                <w:highlight w:val="none"/>
              </w:rPr>
              <w:t>，</w:t>
            </w:r>
            <w:r>
              <w:rPr>
                <w:rFonts w:cs="Segoe UI"/>
                <w:sz w:val="21"/>
                <w:szCs w:val="21"/>
                <w:highlight w:val="none"/>
              </w:rPr>
              <w:t>破坏局部血痂，</w:t>
            </w:r>
            <w:r>
              <w:rPr>
                <w:rFonts w:hint="eastAsia" w:cs="Segoe UI"/>
                <w:sz w:val="21"/>
                <w:szCs w:val="21"/>
                <w:highlight w:val="none"/>
              </w:rPr>
              <w:t>具有</w:t>
            </w:r>
            <w:r>
              <w:rPr>
                <w:rFonts w:cs="Segoe UI"/>
                <w:sz w:val="21"/>
                <w:szCs w:val="21"/>
                <w:highlight w:val="none"/>
              </w:rPr>
              <w:t>强氧化性</w:t>
            </w:r>
          </w:p>
        </w:tc>
        <w:tc>
          <w:tcPr>
            <w:tcW w:w="2269" w:type="dxa"/>
            <w:vAlign w:val="center"/>
          </w:tcPr>
          <w:p w14:paraId="3EB0FB70">
            <w:pPr>
              <w:rPr>
                <w:rFonts w:hint="eastAsia" w:cs="Segoe UI"/>
                <w:sz w:val="21"/>
                <w:szCs w:val="21"/>
                <w:highlight w:val="none"/>
              </w:rPr>
            </w:pPr>
            <w:r>
              <w:rPr>
                <w:rFonts w:cs="Segoe UI"/>
                <w:sz w:val="21"/>
                <w:szCs w:val="21"/>
                <w:highlight w:val="none"/>
              </w:rPr>
              <w:t>针道周围检出厌氧菌时</w:t>
            </w:r>
          </w:p>
        </w:tc>
      </w:tr>
      <w:tr w14:paraId="7260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32" w:type="dxa"/>
            <w:tcMar>
              <w:top w:w="15" w:type="dxa"/>
              <w:left w:w="0" w:type="dxa"/>
              <w:bottom w:w="15" w:type="dxa"/>
              <w:right w:w="15" w:type="dxa"/>
            </w:tcMar>
            <w:vAlign w:val="center"/>
          </w:tcPr>
          <w:p w14:paraId="7EEABF9B">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2%氯己定醇</w:t>
            </w:r>
          </w:p>
        </w:tc>
        <w:tc>
          <w:tcPr>
            <w:tcW w:w="4320" w:type="dxa"/>
            <w:vAlign w:val="center"/>
          </w:tcPr>
          <w:p w14:paraId="0EC588E9">
            <w:pPr>
              <w:rPr>
                <w:rFonts w:hint="eastAsia" w:cs="Segoe UI"/>
                <w:sz w:val="21"/>
                <w:szCs w:val="21"/>
                <w:highlight w:val="none"/>
              </w:rPr>
            </w:pPr>
            <w:r>
              <w:rPr>
                <w:rFonts w:cs="Segoe UI"/>
                <w:sz w:val="21"/>
                <w:szCs w:val="21"/>
                <w:highlight w:val="none"/>
              </w:rPr>
              <w:t>受有机物影响小，血液/脓液不影响</w:t>
            </w:r>
            <w:r>
              <w:rPr>
                <w:rFonts w:hint="eastAsia" w:cs="Segoe UI"/>
                <w:sz w:val="21"/>
                <w:szCs w:val="21"/>
                <w:highlight w:val="none"/>
              </w:rPr>
              <w:t>消毒</w:t>
            </w:r>
            <w:r>
              <w:rPr>
                <w:rFonts w:cs="Segoe UI"/>
                <w:sz w:val="21"/>
                <w:szCs w:val="21"/>
                <w:highlight w:val="none"/>
              </w:rPr>
              <w:t>效果</w:t>
            </w:r>
          </w:p>
        </w:tc>
        <w:tc>
          <w:tcPr>
            <w:tcW w:w="2269" w:type="dxa"/>
            <w:vAlign w:val="center"/>
          </w:tcPr>
          <w:p w14:paraId="4B21FFD3">
            <w:pPr>
              <w:rPr>
                <w:rFonts w:hint="eastAsia" w:cs="Segoe UI"/>
                <w:sz w:val="21"/>
                <w:szCs w:val="21"/>
                <w:highlight w:val="none"/>
              </w:rPr>
            </w:pPr>
            <w:r>
              <w:rPr>
                <w:rFonts w:cs="Segoe UI"/>
                <w:sz w:val="21"/>
                <w:szCs w:val="21"/>
                <w:highlight w:val="none"/>
              </w:rPr>
              <w:t>针道周围存在血液或脓液时</w:t>
            </w:r>
          </w:p>
        </w:tc>
      </w:tr>
      <w:tr w14:paraId="1D27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32" w:type="dxa"/>
            <w:tcMar>
              <w:top w:w="15" w:type="dxa"/>
              <w:left w:w="0" w:type="dxa"/>
              <w:bottom w:w="15" w:type="dxa"/>
              <w:right w:w="15" w:type="dxa"/>
            </w:tcMar>
            <w:vAlign w:val="center"/>
          </w:tcPr>
          <w:p w14:paraId="6F167F65">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0.01g/mL聚维酮碘</w:t>
            </w:r>
          </w:p>
        </w:tc>
        <w:tc>
          <w:tcPr>
            <w:tcW w:w="4320" w:type="dxa"/>
            <w:vAlign w:val="center"/>
          </w:tcPr>
          <w:p w14:paraId="4D22413F">
            <w:pPr>
              <w:rPr>
                <w:rFonts w:hint="eastAsia" w:cs="Segoe UI"/>
                <w:sz w:val="21"/>
                <w:szCs w:val="21"/>
                <w:highlight w:val="none"/>
              </w:rPr>
            </w:pPr>
            <w:r>
              <w:rPr>
                <w:rFonts w:cs="Segoe UI"/>
                <w:sz w:val="21"/>
                <w:szCs w:val="21"/>
                <w:highlight w:val="none"/>
              </w:rPr>
              <w:t>消毒作用时间长，不易挥发，碘浓度高于碘伏</w:t>
            </w:r>
          </w:p>
        </w:tc>
        <w:tc>
          <w:tcPr>
            <w:tcW w:w="2269" w:type="dxa"/>
            <w:vAlign w:val="center"/>
          </w:tcPr>
          <w:p w14:paraId="362DFBF5">
            <w:pPr>
              <w:rPr>
                <w:rFonts w:hint="eastAsia" w:cs="Segoe UI"/>
                <w:sz w:val="21"/>
                <w:szCs w:val="21"/>
                <w:highlight w:val="none"/>
              </w:rPr>
            </w:pPr>
            <w:r>
              <w:rPr>
                <w:rFonts w:cs="Segoe UI"/>
                <w:sz w:val="21"/>
                <w:szCs w:val="21"/>
                <w:highlight w:val="none"/>
              </w:rPr>
              <w:t>术后针道周围未结痂时（尤其适用于黏膜消毒）</w:t>
            </w:r>
          </w:p>
        </w:tc>
      </w:tr>
    </w:tbl>
    <w:p w14:paraId="7300F1C6">
      <w:pPr>
        <w:rPr>
          <w:rFonts w:hint="eastAsia"/>
          <w:highlight w:val="none"/>
        </w:rPr>
      </w:pPr>
      <w:r>
        <w:rPr>
          <w:rFonts w:hint="eastAsia"/>
          <w:highlight w:val="none"/>
        </w:rPr>
        <w:br w:type="page"/>
      </w:r>
    </w:p>
    <w:p w14:paraId="17FD7E65">
      <w:pPr>
        <w:spacing w:beforeLines="0" w:afterLines="0"/>
        <w:ind w:left="0"/>
        <w:jc w:val="center"/>
        <w:outlineLvl w:val="0"/>
        <w:rPr>
          <w:rFonts w:hint="eastAsia" w:ascii="Times New Roman" w:hAnsi="Times New Roman" w:cs="Times New Roman"/>
          <w:szCs w:val="21"/>
          <w:highlight w:val="none"/>
        </w:rPr>
      </w:pPr>
      <w:bookmarkStart w:id="25" w:name="_Toc206507661"/>
      <w:r>
        <w:rPr>
          <w:rFonts w:hint="eastAsia" w:ascii="Times New Roman" w:hAnsi="Times New Roman" w:eastAsia="黑体" w:cs="Times New Roman"/>
          <w:sz w:val="21"/>
          <w:szCs w:val="21"/>
          <w:highlight w:val="none"/>
        </w:rPr>
        <w:t>附 录 C</w:t>
      </w:r>
      <w:bookmarkEnd w:id="25"/>
    </w:p>
    <w:p w14:paraId="72E6A8FA">
      <w:pPr>
        <w:jc w:val="center"/>
        <w:outlineLvl w:val="0"/>
        <w:rPr>
          <w:rFonts w:hint="eastAsia" w:ascii="Times New Roman" w:hAnsi="Times New Roman" w:eastAsia="黑体" w:cs="Times New Roman"/>
          <w:sz w:val="21"/>
          <w:szCs w:val="21"/>
          <w:highlight w:val="none"/>
        </w:rPr>
      </w:pPr>
      <w:bookmarkStart w:id="26" w:name="_Toc206507662"/>
      <w:r>
        <w:rPr>
          <w:rFonts w:hint="eastAsia" w:ascii="Times New Roman" w:hAnsi="Times New Roman" w:eastAsia="黑体" w:cs="Times New Roman"/>
          <w:sz w:val="21"/>
          <w:szCs w:val="21"/>
          <w:highlight w:val="none"/>
        </w:rPr>
        <w:t>（规范性）</w:t>
      </w:r>
      <w:bookmarkEnd w:id="26"/>
    </w:p>
    <w:p w14:paraId="15ED792E">
      <w:pPr>
        <w:jc w:val="center"/>
        <w:outlineLvl w:val="0"/>
        <w:rPr>
          <w:rFonts w:hint="eastAsia" w:ascii="Times New Roman" w:hAnsi="Times New Roman" w:eastAsia="黑体" w:cs="Times New Roman"/>
          <w:sz w:val="21"/>
          <w:szCs w:val="21"/>
          <w:highlight w:val="none"/>
        </w:rPr>
      </w:pPr>
      <w:bookmarkStart w:id="27" w:name="_Toc206507663"/>
      <w:r>
        <w:rPr>
          <w:rFonts w:hint="eastAsia" w:ascii="Times New Roman" w:hAnsi="Times New Roman" w:eastAsia="黑体" w:cs="Times New Roman"/>
          <w:sz w:val="21"/>
          <w:szCs w:val="21"/>
          <w:highlight w:val="none"/>
        </w:rPr>
        <w:t>针道护理操作流程</w:t>
      </w:r>
      <w:bookmarkEnd w:id="27"/>
    </w:p>
    <w:p w14:paraId="524EA503">
      <w:pPr>
        <w:jc w:val="center"/>
        <w:rPr>
          <w:rFonts w:hint="eastAsia" w:eastAsia="黑体" w:cs="Times New Roman (标题 CS)" w:asciiTheme="majorHAnsi" w:hAnsiTheme="majorHAnsi"/>
          <w:b/>
          <w:sz w:val="21"/>
          <w:szCs w:val="21"/>
          <w:highlight w:val="none"/>
        </w:rPr>
      </w:pPr>
      <w:r>
        <w:rPr>
          <w:rFonts w:hint="eastAsia" w:cs="Times New Roman"/>
          <w:bCs/>
          <w:highlight w:val="none"/>
        </w:rPr>
        <w:drawing>
          <wp:anchor distT="0" distB="0" distL="114300" distR="114300" simplePos="0" relativeHeight="251669504" behindDoc="0" locked="0" layoutInCell="1" allowOverlap="1">
            <wp:simplePos x="0" y="0"/>
            <wp:positionH relativeFrom="column">
              <wp:posOffset>27940</wp:posOffset>
            </wp:positionH>
            <wp:positionV relativeFrom="paragraph">
              <wp:posOffset>1270</wp:posOffset>
            </wp:positionV>
            <wp:extent cx="5645785" cy="7929245"/>
            <wp:effectExtent l="0" t="0" r="0" b="5080"/>
            <wp:wrapTopAndBottom/>
            <wp:docPr id="12" name="图片 12" descr="团标操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团标操作流程"/>
                    <pic:cNvPicPr>
                      <a:picLocks noChangeAspect="1"/>
                    </pic:cNvPicPr>
                  </pic:nvPicPr>
                  <pic:blipFill>
                    <a:blip r:embed="rId23"/>
                    <a:srcRect t="3867" b="17139"/>
                    <a:stretch>
                      <a:fillRect/>
                    </a:stretch>
                  </pic:blipFill>
                  <pic:spPr>
                    <a:xfrm>
                      <a:off x="0" y="0"/>
                      <a:ext cx="5645785" cy="7929245"/>
                    </a:xfrm>
                    <a:prstGeom prst="rect">
                      <a:avLst/>
                    </a:prstGeom>
                  </pic:spPr>
                </pic:pic>
              </a:graphicData>
            </a:graphic>
          </wp:anchor>
        </w:drawing>
      </w:r>
    </w:p>
    <w:p w14:paraId="2E1D52FC">
      <w:pPr>
        <w:jc w:val="center"/>
        <w:rPr>
          <w:rFonts w:hint="eastAsia" w:cs="Times New Roman"/>
          <w:bCs/>
          <w:highlight w:val="none"/>
        </w:rPr>
      </w:pPr>
    </w:p>
    <w:p w14:paraId="360560CB">
      <w:pPr>
        <w:spacing w:before="0" w:beforeLines="0" w:afterLines="0"/>
        <w:ind w:left="442"/>
        <w:jc w:val="center"/>
        <w:outlineLvl w:val="0"/>
        <w:rPr>
          <w:rFonts w:hint="eastAsia" w:ascii="Times New Roman" w:hAnsi="Times New Roman" w:cs="Times New Roman"/>
          <w:b/>
          <w:bCs/>
          <w:szCs w:val="21"/>
          <w:highlight w:val="none"/>
        </w:rPr>
      </w:pPr>
      <w:bookmarkStart w:id="28" w:name="_Toc206507664"/>
      <w:r>
        <w:rPr>
          <w:rFonts w:hint="eastAsia" w:ascii="Times New Roman" w:hAnsi="Times New Roman" w:eastAsia="黑体" w:cs="Times New Roman"/>
          <w:b/>
          <w:bCs w:val="0"/>
          <w:sz w:val="21"/>
          <w:szCs w:val="21"/>
          <w:highlight w:val="none"/>
        </w:rPr>
        <w:t>附</w:t>
      </w:r>
      <w:r>
        <w:rPr>
          <w:rFonts w:hint="eastAsia" w:ascii="Times New Roman" w:hAnsi="Times New Roman" w:eastAsia="黑体" w:cs="Times New Roman"/>
          <w:sz w:val="21"/>
          <w:szCs w:val="21"/>
          <w:highlight w:val="none"/>
        </w:rPr>
        <w:t xml:space="preserve"> </w:t>
      </w:r>
      <w:r>
        <w:rPr>
          <w:rFonts w:hint="eastAsia" w:ascii="Times New Roman" w:hAnsi="Times New Roman" w:eastAsia="黑体" w:cs="Times New Roman"/>
          <w:b/>
          <w:bCs w:val="0"/>
          <w:sz w:val="21"/>
          <w:szCs w:val="21"/>
          <w:highlight w:val="none"/>
        </w:rPr>
        <w:t>录</w:t>
      </w:r>
      <w:r>
        <w:rPr>
          <w:rFonts w:hint="eastAsia" w:ascii="Times New Roman" w:hAnsi="Times New Roman" w:eastAsia="黑体" w:cs="Times New Roman"/>
          <w:sz w:val="21"/>
          <w:szCs w:val="21"/>
          <w:highlight w:val="none"/>
        </w:rPr>
        <w:t xml:space="preserve"> </w:t>
      </w:r>
      <w:r>
        <w:rPr>
          <w:rFonts w:hint="eastAsia" w:ascii="Times New Roman" w:hAnsi="Times New Roman" w:eastAsia="黑体" w:cs="Times New Roman"/>
          <w:b/>
          <w:bCs w:val="0"/>
          <w:sz w:val="21"/>
          <w:szCs w:val="21"/>
          <w:highlight w:val="none"/>
        </w:rPr>
        <w:t>D</w:t>
      </w:r>
      <w:bookmarkEnd w:id="28"/>
    </w:p>
    <w:p w14:paraId="075F1E05">
      <w:pPr>
        <w:spacing w:before="0" w:beforeLines="0" w:afterLines="0"/>
        <w:ind w:left="442"/>
        <w:jc w:val="center"/>
        <w:outlineLvl w:val="0"/>
        <w:rPr>
          <w:rFonts w:hint="eastAsia" w:ascii="Times New Roman" w:hAnsi="Times New Roman" w:cs="Times New Roman"/>
          <w:b/>
          <w:bCs/>
          <w:szCs w:val="21"/>
          <w:highlight w:val="none"/>
        </w:rPr>
      </w:pPr>
      <w:bookmarkStart w:id="29" w:name="_Toc9574"/>
      <w:bookmarkStart w:id="30" w:name="_Toc206507665"/>
      <w:r>
        <w:rPr>
          <w:rFonts w:hint="eastAsia" w:ascii="Times New Roman" w:hAnsi="Times New Roman" w:eastAsia="黑体" w:cs="Times New Roman"/>
          <w:b/>
          <w:bCs w:val="0"/>
          <w:sz w:val="21"/>
          <w:szCs w:val="21"/>
          <w:highlight w:val="none"/>
        </w:rPr>
        <w:t>（资料性）</w:t>
      </w:r>
      <w:bookmarkEnd w:id="29"/>
      <w:bookmarkEnd w:id="30"/>
    </w:p>
    <w:p w14:paraId="670F6A39">
      <w:pPr>
        <w:spacing w:before="0" w:beforeLines="0" w:afterLines="0"/>
        <w:ind w:left="442"/>
        <w:jc w:val="center"/>
        <w:outlineLvl w:val="0"/>
        <w:rPr>
          <w:rFonts w:hint="eastAsia" w:ascii="Times New Roman" w:hAnsi="Times New Roman" w:cs="Times New Roman"/>
          <w:szCs w:val="21"/>
          <w:highlight w:val="none"/>
        </w:rPr>
      </w:pPr>
      <w:bookmarkStart w:id="31" w:name="_Toc206507666"/>
      <w:bookmarkStart w:id="32" w:name="_Toc6828"/>
      <w:r>
        <w:rPr>
          <w:rFonts w:hint="eastAsia" w:ascii="Times New Roman" w:hAnsi="Times New Roman" w:eastAsia="黑体" w:cs="Times New Roman"/>
          <w:b/>
          <w:bCs w:val="0"/>
          <w:sz w:val="21"/>
          <w:szCs w:val="21"/>
          <w:highlight w:val="none"/>
        </w:rPr>
        <w:t>外固定支架针道感染的分级和处理</w:t>
      </w:r>
      <w:bookmarkEnd w:id="31"/>
      <w:bookmarkEnd w:id="32"/>
    </w:p>
    <w:p w14:paraId="556B06B0">
      <w:pPr>
        <w:ind w:firstLine="420" w:firstLineChars="200"/>
        <w:rPr>
          <w:rFonts w:ascii="Times New Roman" w:hAnsi="Times New Roman" w:cs="Times New Roman"/>
          <w:sz w:val="21"/>
          <w:szCs w:val="21"/>
          <w:highlight w:val="none"/>
        </w:rPr>
      </w:pPr>
      <w:r>
        <w:rPr>
          <w:rFonts w:hint="eastAsia" w:ascii="Times New Roman" w:hAnsi="Times New Roman" w:cs="Times New Roman"/>
          <w:sz w:val="21"/>
          <w:szCs w:val="21"/>
          <w:highlight w:val="none"/>
        </w:rPr>
        <w:t>夏和桃改良版</w:t>
      </w:r>
      <w:r>
        <w:rPr>
          <w:rFonts w:ascii="Times New Roman" w:hAnsi="Times New Roman" w:cs="Times New Roman"/>
          <w:sz w:val="21"/>
          <w:szCs w:val="21"/>
          <w:highlight w:val="none"/>
        </w:rPr>
        <w:t>感染分级系统</w:t>
      </w:r>
      <w:r>
        <w:rPr>
          <w:rFonts w:hint="eastAsia" w:ascii="Times New Roman" w:hAnsi="Times New Roman" w:cs="Times New Roman"/>
          <w:sz w:val="21"/>
          <w:szCs w:val="21"/>
          <w:highlight w:val="none"/>
        </w:rPr>
        <w:t>见表D</w: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rPr>
        <w:t>。</w:t>
      </w:r>
    </w:p>
    <w:p w14:paraId="05EC830E">
      <w:pPr>
        <w:jc w:val="center"/>
        <w:rPr>
          <w:rFonts w:hint="eastAsia" w:ascii="Times New Roman" w:hAnsi="Times New Roman" w:eastAsia="黑体" w:cs="Times New Roman"/>
          <w:sz w:val="21"/>
          <w:szCs w:val="21"/>
          <w:highlight w:val="none"/>
        </w:rPr>
      </w:pPr>
      <w:r>
        <w:rPr>
          <w:rFonts w:hint="eastAsia" w:ascii="Times New Roman" w:hAnsi="Times New Roman" w:eastAsia="黑体" w:cs="Times New Roman"/>
          <w:sz w:val="21"/>
          <w:szCs w:val="21"/>
          <w:highlight w:val="none"/>
        </w:rPr>
        <w:t>表D.1 夏和桃改良版感染分级及处理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1"/>
        <w:gridCol w:w="900"/>
        <w:gridCol w:w="1788"/>
        <w:gridCol w:w="1788"/>
        <w:gridCol w:w="2724"/>
      </w:tblGrid>
      <w:tr w14:paraId="541F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851" w:type="dxa"/>
            <w:vAlign w:val="center"/>
          </w:tcPr>
          <w:p w14:paraId="5D6C5FE4">
            <w:pPr>
              <w:jc w:val="center"/>
              <w:rPr>
                <w:rFonts w:hint="eastAsia" w:ascii="黑体" w:hAnsi="黑体" w:eastAsia="黑体" w:cs="Times New Roman"/>
                <w:color w:val="404040"/>
                <w:sz w:val="21"/>
                <w:szCs w:val="21"/>
                <w:highlight w:val="none"/>
              </w:rPr>
            </w:pPr>
            <w:r>
              <w:rPr>
                <w:rFonts w:hint="eastAsia" w:ascii="黑体" w:hAnsi="黑体" w:eastAsia="黑体" w:cs="Times New Roman"/>
                <w:color w:val="404040"/>
                <w:sz w:val="21"/>
                <w:szCs w:val="21"/>
                <w:highlight w:val="none"/>
              </w:rPr>
              <w:t>级别</w:t>
            </w:r>
          </w:p>
        </w:tc>
        <w:tc>
          <w:tcPr>
            <w:tcW w:w="900" w:type="dxa"/>
            <w:vAlign w:val="center"/>
          </w:tcPr>
          <w:p w14:paraId="21A78353">
            <w:pPr>
              <w:jc w:val="center"/>
              <w:rPr>
                <w:rFonts w:hint="eastAsia" w:ascii="黑体" w:hAnsi="黑体" w:eastAsia="黑体" w:cs="Times New Roman"/>
                <w:color w:val="404040"/>
                <w:sz w:val="21"/>
                <w:szCs w:val="21"/>
                <w:highlight w:val="none"/>
              </w:rPr>
            </w:pPr>
            <w:r>
              <w:rPr>
                <w:rFonts w:hint="eastAsia" w:ascii="黑体" w:hAnsi="黑体" w:eastAsia="黑体" w:cs="Times New Roman"/>
                <w:color w:val="404040"/>
                <w:sz w:val="21"/>
                <w:szCs w:val="21"/>
                <w:highlight w:val="none"/>
              </w:rPr>
              <w:t>通俗</w:t>
            </w:r>
          </w:p>
        </w:tc>
        <w:tc>
          <w:tcPr>
            <w:tcW w:w="1788" w:type="dxa"/>
            <w:vAlign w:val="center"/>
          </w:tcPr>
          <w:p w14:paraId="3265C44C">
            <w:pPr>
              <w:jc w:val="center"/>
              <w:rPr>
                <w:rFonts w:hint="eastAsia" w:ascii="Times New Roman" w:hAnsi="Times New Roman" w:eastAsia="黑体" w:cs="Times New Roman"/>
                <w:color w:val="404040"/>
                <w:sz w:val="21"/>
                <w:szCs w:val="21"/>
                <w:highlight w:val="none"/>
              </w:rPr>
            </w:pPr>
            <w:r>
              <w:rPr>
                <w:rFonts w:hint="eastAsia" w:ascii="Times New Roman" w:hAnsi="Times New Roman" w:eastAsia="黑体" w:cs="Times New Roman"/>
                <w:color w:val="404040"/>
                <w:sz w:val="21"/>
                <w:szCs w:val="21"/>
                <w:highlight w:val="none"/>
              </w:rPr>
              <w:t>特征1</w:t>
            </w:r>
          </w:p>
        </w:tc>
        <w:tc>
          <w:tcPr>
            <w:tcW w:w="1788" w:type="dxa"/>
            <w:vAlign w:val="center"/>
          </w:tcPr>
          <w:p w14:paraId="0528537B">
            <w:pPr>
              <w:jc w:val="center"/>
              <w:rPr>
                <w:rFonts w:hint="eastAsia" w:ascii="Times New Roman" w:hAnsi="Times New Roman" w:eastAsia="黑体" w:cs="Times New Roman"/>
                <w:color w:val="404040"/>
                <w:sz w:val="21"/>
                <w:szCs w:val="21"/>
                <w:highlight w:val="none"/>
              </w:rPr>
            </w:pPr>
            <w:r>
              <w:rPr>
                <w:rFonts w:hint="eastAsia" w:ascii="Times New Roman" w:hAnsi="Times New Roman" w:eastAsia="黑体" w:cs="Times New Roman"/>
                <w:color w:val="404040"/>
                <w:sz w:val="21"/>
                <w:szCs w:val="21"/>
                <w:highlight w:val="none"/>
              </w:rPr>
              <w:t>特征2</w:t>
            </w:r>
          </w:p>
        </w:tc>
        <w:tc>
          <w:tcPr>
            <w:tcW w:w="2724" w:type="dxa"/>
            <w:vAlign w:val="center"/>
          </w:tcPr>
          <w:p w14:paraId="77174E2D">
            <w:pPr>
              <w:jc w:val="center"/>
              <w:rPr>
                <w:rFonts w:hint="eastAsia" w:ascii="黑体" w:hAnsi="黑体" w:eastAsia="黑体" w:cs="Times New Roman"/>
                <w:color w:val="404040"/>
                <w:sz w:val="21"/>
                <w:szCs w:val="21"/>
                <w:highlight w:val="none"/>
              </w:rPr>
            </w:pPr>
            <w:r>
              <w:rPr>
                <w:rFonts w:hint="eastAsia" w:ascii="黑体" w:hAnsi="黑体" w:eastAsia="黑体" w:cs="Times New Roman"/>
                <w:color w:val="404040"/>
                <w:sz w:val="21"/>
                <w:szCs w:val="21"/>
                <w:highlight w:val="none"/>
              </w:rPr>
              <w:t>处理</w:t>
            </w:r>
          </w:p>
        </w:tc>
      </w:tr>
      <w:tr w14:paraId="4FB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51" w:type="dxa"/>
            <w:vAlign w:val="center"/>
          </w:tcPr>
          <w:p w14:paraId="4724F9D1">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I级</w:t>
            </w:r>
          </w:p>
        </w:tc>
        <w:tc>
          <w:tcPr>
            <w:tcW w:w="900" w:type="dxa"/>
            <w:vAlign w:val="center"/>
          </w:tcPr>
          <w:p w14:paraId="70908EDB">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轻度</w:t>
            </w:r>
          </w:p>
        </w:tc>
        <w:tc>
          <w:tcPr>
            <w:tcW w:w="1788" w:type="dxa"/>
            <w:vAlign w:val="center"/>
          </w:tcPr>
          <w:p w14:paraId="74C54FC8">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皮肤略红</w:t>
            </w:r>
          </w:p>
        </w:tc>
        <w:tc>
          <w:tcPr>
            <w:tcW w:w="1788" w:type="dxa"/>
            <w:vAlign w:val="center"/>
          </w:tcPr>
          <w:p w14:paraId="50929EF8">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流浆液</w:t>
            </w:r>
          </w:p>
        </w:tc>
        <w:tc>
          <w:tcPr>
            <w:tcW w:w="2724" w:type="dxa"/>
            <w:vAlign w:val="center"/>
          </w:tcPr>
          <w:p w14:paraId="23E97EEA">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清洁+换药</w:t>
            </w:r>
          </w:p>
        </w:tc>
      </w:tr>
      <w:tr w14:paraId="2B6B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51" w:type="dxa"/>
            <w:vAlign w:val="center"/>
          </w:tcPr>
          <w:p w14:paraId="2CA2FDEA">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II级</w:t>
            </w:r>
          </w:p>
        </w:tc>
        <w:tc>
          <w:tcPr>
            <w:tcW w:w="900" w:type="dxa"/>
            <w:vAlign w:val="center"/>
          </w:tcPr>
          <w:p w14:paraId="03F3BE0C">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中度</w:t>
            </w:r>
          </w:p>
        </w:tc>
        <w:tc>
          <w:tcPr>
            <w:tcW w:w="1788" w:type="dxa"/>
            <w:vAlign w:val="center"/>
          </w:tcPr>
          <w:p w14:paraId="38CE8323">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皮肤糜烂</w:t>
            </w:r>
          </w:p>
        </w:tc>
        <w:tc>
          <w:tcPr>
            <w:tcW w:w="1788" w:type="dxa"/>
            <w:vAlign w:val="center"/>
          </w:tcPr>
          <w:p w14:paraId="6589B911">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流脓液（少）</w:t>
            </w:r>
          </w:p>
        </w:tc>
        <w:tc>
          <w:tcPr>
            <w:tcW w:w="2724" w:type="dxa"/>
            <w:vAlign w:val="center"/>
          </w:tcPr>
          <w:p w14:paraId="6F8DBBD5">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清洁+换药+抗生素</w:t>
            </w:r>
          </w:p>
        </w:tc>
      </w:tr>
      <w:tr w14:paraId="4635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51" w:type="dxa"/>
            <w:vAlign w:val="center"/>
          </w:tcPr>
          <w:p w14:paraId="5FEA6320">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III级</w:t>
            </w:r>
          </w:p>
        </w:tc>
        <w:tc>
          <w:tcPr>
            <w:tcW w:w="900" w:type="dxa"/>
            <w:vAlign w:val="center"/>
          </w:tcPr>
          <w:p w14:paraId="3DE99B7E">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重度</w:t>
            </w:r>
          </w:p>
        </w:tc>
        <w:tc>
          <w:tcPr>
            <w:tcW w:w="1788" w:type="dxa"/>
            <w:vAlign w:val="center"/>
          </w:tcPr>
          <w:p w14:paraId="45FEF495">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皮肤区域性红肿</w:t>
            </w:r>
          </w:p>
        </w:tc>
        <w:tc>
          <w:tcPr>
            <w:tcW w:w="1788" w:type="dxa"/>
            <w:vAlign w:val="center"/>
          </w:tcPr>
          <w:p w14:paraId="60F9E0BA">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流脓液（多）</w:t>
            </w:r>
          </w:p>
        </w:tc>
        <w:tc>
          <w:tcPr>
            <w:tcW w:w="2724" w:type="dxa"/>
            <w:vAlign w:val="center"/>
          </w:tcPr>
          <w:p w14:paraId="6D2F2F49">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清洁+换药+抗生素+去针</w:t>
            </w:r>
          </w:p>
        </w:tc>
      </w:tr>
      <w:tr w14:paraId="0BD2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51" w:type="dxa"/>
            <w:vAlign w:val="center"/>
          </w:tcPr>
          <w:p w14:paraId="2039CD8A">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IV级</w:t>
            </w:r>
          </w:p>
        </w:tc>
        <w:tc>
          <w:tcPr>
            <w:tcW w:w="900" w:type="dxa"/>
            <w:vAlign w:val="center"/>
          </w:tcPr>
          <w:p w14:paraId="648EFD99">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慢性</w:t>
            </w:r>
          </w:p>
        </w:tc>
        <w:tc>
          <w:tcPr>
            <w:tcW w:w="1788" w:type="dxa"/>
            <w:vAlign w:val="center"/>
          </w:tcPr>
          <w:p w14:paraId="5CA3C7F2">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皮肤窦道</w:t>
            </w:r>
          </w:p>
        </w:tc>
        <w:tc>
          <w:tcPr>
            <w:tcW w:w="1788" w:type="dxa"/>
            <w:vAlign w:val="center"/>
          </w:tcPr>
          <w:p w14:paraId="123A884D">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骨感染（X线片）</w:t>
            </w:r>
          </w:p>
        </w:tc>
        <w:tc>
          <w:tcPr>
            <w:tcW w:w="2724" w:type="dxa"/>
            <w:vAlign w:val="center"/>
          </w:tcPr>
          <w:p w14:paraId="6A8BAF56">
            <w:pPr>
              <w:jc w:val="center"/>
              <w:rPr>
                <w:rFonts w:ascii="Times New Roman" w:hAnsi="Times New Roman" w:cs="Times New Roman"/>
                <w:color w:val="404040"/>
                <w:sz w:val="21"/>
                <w:szCs w:val="21"/>
                <w:highlight w:val="none"/>
              </w:rPr>
            </w:pPr>
            <w:r>
              <w:rPr>
                <w:rFonts w:hint="eastAsia" w:ascii="Times New Roman" w:hAnsi="Times New Roman" w:cs="Times New Roman"/>
                <w:color w:val="404040"/>
                <w:sz w:val="21"/>
                <w:szCs w:val="21"/>
                <w:highlight w:val="none"/>
              </w:rPr>
              <w:t>去针+清创+后续手术</w:t>
            </w:r>
          </w:p>
        </w:tc>
      </w:tr>
    </w:tbl>
    <w:p w14:paraId="794BA99C">
      <w:pPr>
        <w:rPr>
          <w:rFonts w:hint="eastAsia" w:cs="Times New Roman"/>
          <w:bCs/>
          <w:highlight w:val="none"/>
        </w:rPr>
      </w:pPr>
      <w:r>
        <w:rPr>
          <w:rFonts w:cs="Times New Roman"/>
          <w:bCs/>
          <w:highlight w:val="none"/>
        </w:rPr>
        <w:br w:type="page"/>
      </w:r>
    </w:p>
    <w:p w14:paraId="66B6B34A">
      <w:pPr>
        <w:spacing w:before="312" w:after="312"/>
        <w:ind w:left="442"/>
        <w:jc w:val="center"/>
        <w:outlineLvl w:val="0"/>
        <w:rPr>
          <w:rFonts w:hint="eastAsia" w:ascii="Times New Roman" w:hAnsi="Times New Roman" w:cs="Times New Roman"/>
          <w:b/>
          <w:bCs/>
          <w:szCs w:val="21"/>
          <w:highlight w:val="none"/>
        </w:rPr>
      </w:pPr>
      <w:bookmarkStart w:id="33" w:name="_Toc206507667"/>
      <w:r>
        <w:rPr>
          <w:rFonts w:hint="eastAsia" w:ascii="Times New Roman" w:hAnsi="Times New Roman" w:eastAsia="黑体" w:cs="Times New Roman"/>
          <w:bCs w:val="0"/>
          <w:sz w:val="21"/>
          <w:szCs w:val="21"/>
          <w:highlight w:val="none"/>
        </w:rPr>
        <w:t>参</w:t>
      </w:r>
      <w:r>
        <w:rPr>
          <w:rFonts w:hint="eastAsia" w:ascii="Times New Roman" w:hAnsi="Times New Roman" w:eastAsia="黑体" w:cs="Times New Roman"/>
          <w:b/>
          <w:bCs w:val="0"/>
          <w:sz w:val="21"/>
          <w:szCs w:val="21"/>
          <w:highlight w:val="none"/>
        </w:rPr>
        <w:t xml:space="preserve">  </w:t>
      </w:r>
      <w:r>
        <w:rPr>
          <w:rFonts w:hint="eastAsia" w:ascii="Times New Roman" w:hAnsi="Times New Roman" w:eastAsia="黑体" w:cs="Times New Roman"/>
          <w:bCs w:val="0"/>
          <w:sz w:val="21"/>
          <w:szCs w:val="21"/>
          <w:highlight w:val="none"/>
        </w:rPr>
        <w:t>考</w:t>
      </w:r>
      <w:r>
        <w:rPr>
          <w:rFonts w:hint="eastAsia" w:ascii="Times New Roman" w:hAnsi="Times New Roman" w:eastAsia="黑体" w:cs="Times New Roman"/>
          <w:b/>
          <w:bCs w:val="0"/>
          <w:sz w:val="21"/>
          <w:szCs w:val="21"/>
          <w:highlight w:val="none"/>
        </w:rPr>
        <w:t xml:space="preserve">  </w:t>
      </w:r>
      <w:r>
        <w:rPr>
          <w:rFonts w:hint="eastAsia" w:ascii="Times New Roman" w:hAnsi="Times New Roman" w:eastAsia="黑体" w:cs="Times New Roman"/>
          <w:bCs w:val="0"/>
          <w:sz w:val="21"/>
          <w:szCs w:val="21"/>
          <w:highlight w:val="none"/>
        </w:rPr>
        <w:t>文</w:t>
      </w:r>
      <w:r>
        <w:rPr>
          <w:rFonts w:hint="eastAsia" w:ascii="Times New Roman" w:hAnsi="Times New Roman" w:eastAsia="黑体" w:cs="Times New Roman"/>
          <w:b/>
          <w:bCs w:val="0"/>
          <w:sz w:val="21"/>
          <w:szCs w:val="21"/>
          <w:highlight w:val="none"/>
        </w:rPr>
        <w:t xml:space="preserve">  </w:t>
      </w:r>
      <w:r>
        <w:rPr>
          <w:rFonts w:hint="eastAsia" w:ascii="Times New Roman" w:hAnsi="Times New Roman" w:eastAsia="黑体" w:cs="Times New Roman"/>
          <w:bCs w:val="0"/>
          <w:sz w:val="21"/>
          <w:szCs w:val="21"/>
          <w:highlight w:val="none"/>
        </w:rPr>
        <w:t>献</w:t>
      </w:r>
      <w:bookmarkEnd w:id="33"/>
    </w:p>
    <w:p w14:paraId="0A091433">
      <w:pPr>
        <w:pStyle w:val="28"/>
        <w:numPr>
          <w:ilvl w:val="0"/>
          <w:numId w:val="0"/>
        </w:numPr>
        <w:jc w:val="both"/>
        <w:rPr>
          <w:rFonts w:ascii="Times New Roman" w:hAnsi="Times New Roman" w:cs="Times New Roman"/>
          <w:sz w:val="21"/>
          <w:szCs w:val="21"/>
          <w:highlight w:val="none"/>
        </w:rPr>
      </w:pPr>
      <w:r>
        <w:rPr>
          <w:rFonts w:ascii="Times New Roman" w:hAnsi="Times New Roman" w:cs="Times New Roman"/>
          <w:sz w:val="21"/>
          <w:highlight w:val="none"/>
        </w:rPr>
        <w:t xml:space="preserve">[1] </w:t>
      </w:r>
      <w:r>
        <w:rPr>
          <w:rFonts w:ascii="Times New Roman" w:hAnsi="Times New Roman" w:cs="Times New Roman"/>
          <w:sz w:val="21"/>
          <w:szCs w:val="21"/>
          <w:highlight w:val="none"/>
        </w:rPr>
        <w:t>周文,朱晓丹,陆玉,等.骨科外固定支架针位护理的最佳证据总结[J].护士进修杂志,2024,39(10):</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1081-1087.</w:t>
      </w:r>
    </w:p>
    <w:p w14:paraId="195894BD">
      <w:pPr>
        <w:pStyle w:val="28"/>
        <w:numPr>
          <w:ilvl w:val="0"/>
          <w:numId w:val="0"/>
        </w:numPr>
        <w:wordWrap w:val="0"/>
        <w:jc w:val="both"/>
        <w:rPr>
          <w:rFonts w:ascii="Times New Roman" w:hAnsi="Times New Roman" w:cs="Times New Roman"/>
          <w:sz w:val="21"/>
          <w:szCs w:val="21"/>
          <w:highlight w:val="none"/>
        </w:rPr>
      </w:pPr>
      <w:r>
        <w:rPr>
          <w:rFonts w:ascii="Times New Roman" w:hAnsi="Times New Roman" w:cs="Times New Roman"/>
          <w:sz w:val="21"/>
          <w:szCs w:val="21"/>
          <w:highlight w:val="none"/>
        </w:rPr>
        <w:t>[2] 何果,袁飞骏,孙丽. 闭合性骨折患者针道感染预防护理的最佳证据总结[J].护理学杂志,2024,39(14):</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41-45.</w:t>
      </w:r>
    </w:p>
    <w:p w14:paraId="764ED094">
      <w:pPr>
        <w:pStyle w:val="28"/>
        <w:numPr>
          <w:ilvl w:val="0"/>
          <w:numId w:val="0"/>
        </w:numPr>
        <w:wordWrap w:val="0"/>
        <w:jc w:val="both"/>
        <w:rPr>
          <w:rFonts w:ascii="Times New Roman" w:hAnsi="Times New Roman" w:cs="Times New Roman"/>
          <w:color w:val="000000"/>
          <w:sz w:val="21"/>
          <w:szCs w:val="21"/>
          <w:highlight w:val="none"/>
        </w:rPr>
      </w:pPr>
      <w:r>
        <w:rPr>
          <w:rFonts w:ascii="Times New Roman" w:hAnsi="Times New Roman" w:cs="Times New Roman"/>
          <w:sz w:val="21"/>
          <w:szCs w:val="21"/>
          <w:highlight w:val="none"/>
        </w:rPr>
        <w:t xml:space="preserve">[3] </w:t>
      </w:r>
      <w:r>
        <w:rPr>
          <w:rFonts w:ascii="Times New Roman" w:hAnsi="Times New Roman" w:cs="Times New Roman"/>
          <w:color w:val="000000"/>
          <w:sz w:val="21"/>
          <w:szCs w:val="21"/>
          <w:highlight w:val="none"/>
        </w:rPr>
        <w:t>Timms A, Pugh H. Pin site care: guidance and key recommendations.Nurs St</w:t>
      </w:r>
      <w:r>
        <w:rPr>
          <w:rFonts w:ascii="Times New Roman" w:hAnsi="Times New Roman" w:cs="Times New Roman"/>
          <w:color w:val="000000"/>
          <w:sz w:val="21"/>
          <w:szCs w:val="21"/>
          <w:highlight w:val="none"/>
        </w:rPr>
        <w:t>and[?]. 2</w:t>
      </w:r>
      <w:r>
        <w:rPr>
          <w:rFonts w:ascii="Times New Roman" w:hAnsi="Times New Roman" w:cs="Times New Roman"/>
          <w:color w:val="000000"/>
          <w:sz w:val="21"/>
          <w:szCs w:val="21"/>
          <w:highlight w:val="none"/>
        </w:rPr>
        <w:t>012,27(1):</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50-</w:t>
      </w:r>
      <w:r>
        <w:rPr>
          <w:rFonts w:hint="eastAsia" w:ascii="Times New Roman" w:hAnsi="Times New Roman" w:cs="Times New Roman"/>
          <w:color w:val="000000"/>
          <w:sz w:val="21"/>
          <w:szCs w:val="21"/>
          <w:highlight w:val="none"/>
        </w:rPr>
        <w:t>5</w:t>
      </w:r>
      <w:r>
        <w:rPr>
          <w:rFonts w:ascii="Times New Roman" w:hAnsi="Times New Roman" w:cs="Times New Roman"/>
          <w:color w:val="000000"/>
          <w:sz w:val="21"/>
          <w:szCs w:val="21"/>
          <w:highlight w:val="none"/>
        </w:rPr>
        <w:t>5.</w:t>
      </w:r>
    </w:p>
    <w:p w14:paraId="48A4A744">
      <w:pPr>
        <w:pStyle w:val="28"/>
        <w:numPr>
          <w:ilvl w:val="0"/>
          <w:numId w:val="0"/>
        </w:numPr>
        <w:wordWrap w:val="0"/>
        <w:jc w:val="both"/>
        <w:rPr>
          <w:rFonts w:ascii="Times New Roman" w:hAnsi="Times New Roman" w:cs="Times New Roman"/>
          <w:sz w:val="21"/>
          <w:szCs w:val="21"/>
          <w:highlight w:val="none"/>
        </w:rPr>
      </w:pPr>
      <w:r>
        <w:rPr>
          <w:rFonts w:ascii="Times New Roman" w:hAnsi="Times New Roman" w:cs="Times New Roman"/>
          <w:sz w:val="21"/>
          <w:szCs w:val="21"/>
          <w:highlight w:val="none"/>
        </w:rPr>
        <w:t>[4] 彭玲丽,黄天雯. 显微外科护理[</w:t>
      </w:r>
      <w:r>
        <w:rPr>
          <w:rFonts w:hint="eastAsia" w:ascii="Times New Roman" w:hAnsi="Times New Roman" w:cs="Times New Roman"/>
          <w:sz w:val="21"/>
          <w:szCs w:val="21"/>
          <w:highlight w:val="none"/>
        </w:rPr>
        <w:t>M</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 xml:space="preserve"> 北京</w:t>
      </w:r>
      <w:r>
        <w:rPr>
          <w:rFonts w:ascii="Times New Roman" w:hAnsi="Times New Roman" w:cs="Times New Roman"/>
          <w:sz w:val="21"/>
          <w:szCs w:val="21"/>
          <w:highlight w:val="none"/>
        </w:rPr>
        <w:t>:人民卫生出版社,</w:t>
      </w:r>
      <w:r>
        <w:rPr>
          <w:rFonts w:hint="eastAsia" w:ascii="Times New Roman" w:hAnsi="Times New Roman" w:cs="Times New Roman"/>
          <w:sz w:val="21"/>
          <w:szCs w:val="21"/>
          <w:highlight w:val="none"/>
        </w:rPr>
        <w:t xml:space="preserve"> 2024</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285-288.</w:t>
      </w:r>
    </w:p>
    <w:p w14:paraId="6FB1ABF3">
      <w:pPr>
        <w:pStyle w:val="28"/>
        <w:numPr>
          <w:ilvl w:val="0"/>
          <w:numId w:val="0"/>
        </w:numPr>
        <w:wordWrap w:val="0"/>
        <w:jc w:val="both"/>
        <w:rPr>
          <w:rFonts w:ascii="Times New Roman" w:hAnsi="Times New Roman" w:cs="Times New Roman"/>
          <w:sz w:val="21"/>
          <w:szCs w:val="21"/>
          <w:highlight w:val="none"/>
        </w:rPr>
      </w:pPr>
      <w:r>
        <w:rPr>
          <w:rFonts w:ascii="Times New Roman" w:hAnsi="Times New Roman" w:cs="Times New Roman"/>
          <w:sz w:val="21"/>
          <w:szCs w:val="21"/>
          <w:highlight w:val="none"/>
        </w:rPr>
        <w:t xml:space="preserve">[5] </w:t>
      </w:r>
      <w:r>
        <w:rPr>
          <w:rFonts w:hint="eastAsia" w:ascii="Times New Roman" w:hAnsi="Times New Roman" w:cs="Times New Roman"/>
          <w:sz w:val="21"/>
          <w:szCs w:val="21"/>
          <w:highlight w:val="none"/>
        </w:rPr>
        <w:t>朱跃良</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郑学建</w:t>
      </w:r>
      <w:r>
        <w:rPr>
          <w:rFonts w:ascii="Times New Roman" w:hAnsi="Times New Roman" w:cs="Times New Roman"/>
          <w:sz w:val="21"/>
          <w:szCs w:val="21"/>
          <w:highlight w:val="none"/>
        </w:rPr>
        <w:t>. Ilizarov</w:t>
      </w:r>
      <w:r>
        <w:rPr>
          <w:rFonts w:hint="eastAsia" w:ascii="Times New Roman" w:hAnsi="Times New Roman" w:cs="Times New Roman"/>
          <w:sz w:val="21"/>
          <w:szCs w:val="21"/>
          <w:highlight w:val="none"/>
        </w:rPr>
        <w:t>外固定</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器械、方法和理念</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M</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rPr>
        <w:t>北京</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北京大学医学出版社</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rPr>
        <w:t>2022:177-189.</w:t>
      </w:r>
    </w:p>
    <w:p w14:paraId="0E1E77BA">
      <w:pPr>
        <w:pStyle w:val="28"/>
        <w:numPr>
          <w:ilvl w:val="0"/>
          <w:numId w:val="0"/>
        </w:numPr>
        <w:wordWrap w:val="0"/>
        <w:jc w:val="both"/>
        <w:rPr>
          <w:rFonts w:ascii="Times New Roman" w:hAnsi="Times New Roman" w:cs="Times New Roman"/>
          <w:color w:val="000000"/>
          <w:sz w:val="21"/>
          <w:szCs w:val="21"/>
          <w:highlight w:val="none"/>
        </w:rPr>
      </w:pPr>
      <w:r>
        <w:rPr>
          <w:rFonts w:ascii="Times New Roman" w:hAnsi="Times New Roman" w:cs="Times New Roman"/>
          <w:sz w:val="21"/>
          <w:szCs w:val="21"/>
          <w:highlight w:val="none"/>
        </w:rPr>
        <w:t xml:space="preserve">[6] </w:t>
      </w:r>
      <w:r>
        <w:rPr>
          <w:rFonts w:ascii="Times New Roman" w:hAnsi="Times New Roman" w:cs="Times New Roman"/>
          <w:color w:val="000000"/>
          <w:sz w:val="21"/>
          <w:szCs w:val="21"/>
          <w:highlight w:val="none"/>
        </w:rPr>
        <w:t>陈玉梅,熊惠秀,谭艳庆,等. 伤科黄水应用于下肢外固定支架钉道护理的研究[J]. 护理研究,2017,31(34):</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4422-4425.</w:t>
      </w:r>
    </w:p>
    <w:p w14:paraId="41E3C428">
      <w:pPr>
        <w:pStyle w:val="28"/>
        <w:numPr>
          <w:ilvl w:val="0"/>
          <w:numId w:val="0"/>
        </w:numPr>
        <w:wordWrap w:val="0"/>
        <w:jc w:val="both"/>
        <w:rPr>
          <w:rFonts w:ascii="Times New Roman" w:hAnsi="Times New Roman" w:cs="Times New Roman"/>
          <w:color w:val="000000"/>
          <w:sz w:val="21"/>
          <w:szCs w:val="21"/>
          <w:highlight w:val="none"/>
        </w:rPr>
      </w:pPr>
      <w:r>
        <w:rPr>
          <w:rFonts w:ascii="Times New Roman" w:hAnsi="Times New Roman" w:cs="Times New Roman"/>
          <w:sz w:val="21"/>
          <w:szCs w:val="21"/>
          <w:highlight w:val="none"/>
        </w:rPr>
        <w:t xml:space="preserve">[7] </w:t>
      </w:r>
      <w:r>
        <w:rPr>
          <w:rFonts w:ascii="Times New Roman" w:hAnsi="Times New Roman" w:cs="Times New Roman"/>
          <w:color w:val="000000"/>
          <w:sz w:val="21"/>
          <w:szCs w:val="21"/>
          <w:highlight w:val="none"/>
        </w:rPr>
        <w:t>Walter N, Rupp M,</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Olesen UK, Alt V. Which pin site dressing is the most optimal? A systematic review on current evidence</w:t>
      </w:r>
      <w:r>
        <w:rPr>
          <w:rFonts w:ascii="Times New Roman" w:hAnsi="Times New Roman" w:cs="Times New Roman"/>
          <w:sz w:val="21"/>
          <w:szCs w:val="21"/>
          <w:highlight w:val="none"/>
        </w:rPr>
        <w:t>[J]</w:t>
      </w:r>
      <w:r>
        <w:rPr>
          <w:rFonts w:ascii="Times New Roman" w:hAnsi="Times New Roman" w:cs="Times New Roman"/>
          <w:color w:val="000000"/>
          <w:sz w:val="21"/>
          <w:szCs w:val="21"/>
          <w:highlight w:val="none"/>
        </w:rPr>
        <w:t>.</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J Limb Lengthen Reconstr 2022;8:</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S36-43.</w:t>
      </w:r>
    </w:p>
    <w:p w14:paraId="49244712">
      <w:pPr>
        <w:pStyle w:val="28"/>
        <w:numPr>
          <w:ilvl w:val="0"/>
          <w:numId w:val="0"/>
        </w:numPr>
        <w:wordWrap w:val="0"/>
        <w:jc w:val="both"/>
        <w:rPr>
          <w:rFonts w:ascii="Times New Roman" w:hAnsi="Times New Roman" w:cs="Times New Roman"/>
          <w:color w:val="000000"/>
          <w:sz w:val="21"/>
          <w:szCs w:val="21"/>
          <w:highlight w:val="none"/>
        </w:rPr>
      </w:pPr>
      <w:r>
        <w:rPr>
          <w:rFonts w:ascii="Times New Roman" w:hAnsi="Times New Roman" w:cs="Times New Roman"/>
          <w:sz w:val="21"/>
          <w:szCs w:val="21"/>
          <w:highlight w:val="none"/>
        </w:rPr>
        <w:t xml:space="preserve">[8] </w:t>
      </w:r>
      <w:r>
        <w:rPr>
          <w:rFonts w:ascii="Times New Roman" w:hAnsi="Times New Roman" w:cs="Times New Roman"/>
          <w:color w:val="000000"/>
          <w:sz w:val="21"/>
          <w:szCs w:val="21"/>
          <w:highlight w:val="none"/>
        </w:rPr>
        <w:t>Ferguson D, Harwood P, Allgar V, et.al. The PINS Trial: a prospective randomized clinical trial comparing a traditional versus an emollient skincare regimen for the care of pin-sites in patients with circular frames</w:t>
      </w:r>
      <w:r>
        <w:rPr>
          <w:rFonts w:ascii="Times New Roman" w:hAnsi="Times New Roman" w:cs="Times New Roman"/>
          <w:sz w:val="21"/>
          <w:szCs w:val="21"/>
          <w:highlight w:val="none"/>
        </w:rPr>
        <w:t>[J]</w:t>
      </w:r>
      <w:r>
        <w:rPr>
          <w:rFonts w:ascii="Times New Roman" w:hAnsi="Times New Roman" w:cs="Times New Roman"/>
          <w:color w:val="000000"/>
          <w:sz w:val="21"/>
          <w:szCs w:val="21"/>
          <w:highlight w:val="none"/>
        </w:rPr>
        <w:t>. Bone Joint J. 2021,103-B(2):</w:t>
      </w:r>
      <w:r>
        <w:rPr>
          <w:rFonts w:hint="eastAsia" w:ascii="Times New Roman" w:hAnsi="Times New Roman" w:cs="Times New Roman"/>
          <w:color w:val="000000"/>
          <w:sz w:val="21"/>
          <w:szCs w:val="21"/>
          <w:highlight w:val="none"/>
        </w:rPr>
        <w:t xml:space="preserve"> </w:t>
      </w:r>
      <w:r>
        <w:rPr>
          <w:rFonts w:ascii="Times New Roman" w:hAnsi="Times New Roman" w:cs="Times New Roman"/>
          <w:color w:val="000000"/>
          <w:sz w:val="21"/>
          <w:szCs w:val="21"/>
          <w:highlight w:val="none"/>
        </w:rPr>
        <w:t>279-285.</w:t>
      </w:r>
    </w:p>
    <w:p w14:paraId="6C000676">
      <w:pPr>
        <w:pStyle w:val="28"/>
        <w:numPr>
          <w:ilvl w:val="0"/>
          <w:numId w:val="0"/>
        </w:numPr>
        <w:wordWrap w:val="0"/>
        <w:jc w:val="both"/>
        <w:rPr>
          <w:rFonts w:ascii="Times New Roman" w:hAnsi="Times New Roman" w:cs="Times New Roman"/>
          <w:color w:val="000000"/>
          <w:sz w:val="21"/>
          <w:szCs w:val="21"/>
          <w:highlight w:val="none"/>
        </w:rPr>
      </w:pPr>
      <w:r>
        <w:rPr>
          <w:rFonts w:ascii="Times New Roman" w:hAnsi="Times New Roman" w:cs="Times New Roman"/>
          <w:sz w:val="21"/>
          <w:szCs w:val="21"/>
          <w:highlight w:val="none"/>
        </w:rPr>
        <w:t>[9] Ferguson D, Dixon J,</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Eardley W. Do pin site cleaning techniques and solutions affect pin site infection rate in external fixation? A systematic review of randomized and nonrandomized trials[J].</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J Limb Lengthen Reconstruc,2022,8(Suppl 1):</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44-50.</w:t>
      </w:r>
    </w:p>
    <w:p w14:paraId="4C209E9D">
      <w:pPr>
        <w:pStyle w:val="28"/>
        <w:numPr>
          <w:ilvl w:val="0"/>
          <w:numId w:val="0"/>
        </w:numPr>
        <w:wordWrap w:val="0"/>
        <w:jc w:val="both"/>
        <w:rPr>
          <w:rFonts w:ascii="Times New Roman" w:hAnsi="Times New Roman" w:cs="Times New Roman"/>
          <w:sz w:val="21"/>
          <w:szCs w:val="21"/>
          <w:highlight w:val="none"/>
        </w:rPr>
      </w:pPr>
      <w:r>
        <w:rPr>
          <w:rFonts w:ascii="Times New Roman" w:hAnsi="Times New Roman" w:cs="Times New Roman"/>
          <w:sz w:val="21"/>
          <w:szCs w:val="21"/>
          <w:highlight w:val="none"/>
        </w:rPr>
        <w:t>[10] Shields D W, lliadis A D, Kelly E,</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et.al. Pin-site infection:</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a systematic review of prevention strategies[J].</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Strategies Trauma Limb Reconstr,2022,17(2):</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93-104.</w:t>
      </w:r>
    </w:p>
    <w:p w14:paraId="1D260BAD">
      <w:pPr>
        <w:pStyle w:val="28"/>
        <w:numPr>
          <w:ilvl w:val="0"/>
          <w:numId w:val="0"/>
        </w:numPr>
        <w:wordWrap w:val="0"/>
        <w:jc w:val="both"/>
        <w:rPr>
          <w:rFonts w:hint="eastAsia"/>
          <w:highlight w:val="none"/>
        </w:rPr>
      </w:pPr>
      <w:r>
        <w:rPr>
          <w:rFonts w:ascii="Times New Roman" w:hAnsi="Times New Roman" w:cs="Times New Roman"/>
          <w:sz w:val="21"/>
          <w:szCs w:val="21"/>
          <w:highlight w:val="none"/>
        </w:rPr>
        <mc:AlternateContent>
          <mc:Choice Requires="wps">
            <w:drawing>
              <wp:anchor distT="0" distB="0" distL="114300" distR="114300" simplePos="0" relativeHeight="251670528" behindDoc="0" locked="0" layoutInCell="1" allowOverlap="1">
                <wp:simplePos x="0" y="0"/>
                <wp:positionH relativeFrom="column">
                  <wp:posOffset>2134870</wp:posOffset>
                </wp:positionH>
                <wp:positionV relativeFrom="paragraph">
                  <wp:posOffset>1460500</wp:posOffset>
                </wp:positionV>
                <wp:extent cx="1673860" cy="0"/>
                <wp:effectExtent l="0" t="0" r="0" b="0"/>
                <wp:wrapNone/>
                <wp:docPr id="806053263" name="直接连接符 11"/>
                <wp:cNvGraphicFramePr/>
                <a:graphic xmlns:a="http://schemas.openxmlformats.org/drawingml/2006/main">
                  <a:graphicData uri="http://schemas.microsoft.com/office/word/2010/wordprocessingShape">
                    <wps:wsp>
                      <wps:cNvCnPr/>
                      <wps:spPr>
                        <a:xfrm>
                          <a:off x="0" y="0"/>
                          <a:ext cx="1674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68.1pt;margin-top:115pt;height:0pt;width:131.8pt;z-index:251670528;mso-width-relative:page;mso-height-relative:page;" filled="f" stroked="t" coordsize="21600,21600" o:gfxdata="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CQca1wAAAAsBAAAPAAAAAAAAAAEAIAAAACIAAABkcnMvZG93bnJldi54bWxQSwECFAAUAAAACACH&#10;TuJAB2B4XuwBAAC6AwAADgAAAAAAAAABACAAAAAmAQAAZHJzL2Uyb0RvYy54bWxQSwUGAAAAAAYA&#10;BgBZAQAAhAUAAAAA&#10;">
                <v:fill on="f" focussize="0,0"/>
                <v:stroke weight="0.5pt" color="#000000 [3200]" miterlimit="8" joinstyle="miter"/>
                <v:imagedata o:title=""/>
                <o:lock v:ext="edit" aspectratio="f"/>
              </v:line>
            </w:pict>
          </mc:Fallback>
        </mc:AlternateConten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lang w:eastAsia="zh"/>
        </w:rPr>
        <w:t>1</w:t>
      </w:r>
      <w:r>
        <w:rPr>
          <w:rFonts w:ascii="Times New Roman" w:hAnsi="Times New Roman" w:cs="Times New Roman"/>
          <w:sz w:val="21"/>
          <w:szCs w:val="21"/>
          <w:highlight w:val="none"/>
        </w:rPr>
        <w:t>] European Pressure Ulcer Advisory Panel, National Pressure Injury Advisory Panel, Pan Pacific Pressure Injury Alliance. Prevention and Treatment of Pressure Ulcers/Injuries: Clinical Practice Guideline[M]. 2025.</w:t>
      </w:r>
    </w:p>
    <w:sectPr>
      <w:footerReference r:id="rId15" w:type="default"/>
      <w:headerReference r:id="rId14" w:type="even"/>
      <w:footerReference r:id="rId16" w:type="even"/>
      <w:pgSz w:w="11906" w:h="16838"/>
      <w:pgMar w:top="1417" w:right="1134" w:bottom="1134" w:left="1417" w:header="851" w:footer="992" w:gutter="0"/>
      <w:pgNumType w:start="1"/>
      <w:cols w:space="0" w:num="1"/>
      <w:titlePg/>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Heiti SC Medium">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 w:name="Times New Roman Regular">
    <w:altName w:val="Times New Roman"/>
    <w:panose1 w:val="00000000000000000000"/>
    <w:charset w:val="00"/>
    <w:family w:val="auto"/>
    <w:pitch w:val="default"/>
    <w:sig w:usb0="00000000" w:usb1="00000000" w:usb2="00000001" w:usb3="00000000" w:csb0="400001BF" w:csb1="DFF70000"/>
  </w:font>
  <w:font w:name="Helvetica Neue">
    <w:altName w:val="Times New Roman"/>
    <w:panose1 w:val="00000000000000000000"/>
    <w:charset w:val="00"/>
    <w:family w:val="auto"/>
    <w:pitch w:val="default"/>
    <w:sig w:usb0="00000000" w:usb1="00000000" w:usb2="00000010" w:usb3="00000000" w:csb0="00000001" w:csb1="00000000"/>
  </w:font>
  <w:font w:name="TimesNewRomanPS-BoldMT">
    <w:altName w:val="Times New Roman"/>
    <w:panose1 w:val="00000000000000000000"/>
    <w:charset w:val="00"/>
    <w:family w:val="auto"/>
    <w:pitch w:val="default"/>
    <w:sig w:usb0="00000000" w:usb1="00000000" w:usb2="00000001" w:usb3="00000000" w:csb0="400001BF" w:csb1="DFF70000"/>
  </w:font>
  <w:font w:name="Times New Roman (标题 C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C4E2E">
    <w:pPr>
      <w:pStyle w:val="11"/>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4437B4A">
                              <w:pPr>
                                <w:pStyle w:val="11"/>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BDDA32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4437B4A">
                        <w:pPr>
                          <w:pStyle w:val="11"/>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BDDA32B">
                    <w:pPr>
                      <w:rPr>
                        <w:rFonts w:hint="eastAsia"/>
                      </w:rPr>
                    </w:pPr>
                  </w:p>
                </w:txbxContent>
              </v:textbox>
            </v:shape>
          </w:pict>
        </mc:Fallback>
      </mc:AlternateContent>
    </w:r>
  </w:p>
  <w:p w14:paraId="09303226">
    <w:pPr>
      <w:pStyle w:val="11"/>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571F">
    <w:pPr>
      <w:pStyle w:val="11"/>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E9B6C">
                          <w:pPr>
                            <w:pStyle w:val="11"/>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A5E9B6C">
                    <w:pPr>
                      <w:pStyle w:val="11"/>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FBA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BFF8">
    <w:pPr>
      <w:pStyle w:val="11"/>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DD6B5">
                          <w:pPr>
                            <w:pStyle w:val="11"/>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0DD6B5">
                    <w:pPr>
                      <w:pStyle w:val="11"/>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EB22">
    <w:pPr>
      <w:pStyle w:val="11"/>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8584A">
                          <w:pPr>
                            <w:pStyle w:val="11"/>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B18584A">
                    <w:pPr>
                      <w:pStyle w:val="11"/>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60E7">
    <w:pPr>
      <w:pStyle w:val="11"/>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09119">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E709119">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6DF0">
    <w:pPr>
      <w:pStyle w:val="11"/>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EEAAE">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57EEAAE">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p w14:paraId="050E47CA">
    <w:pPr>
      <w:pStyle w:val="11"/>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5D36">
    <w:pPr>
      <w:pStyle w:val="11"/>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469A5">
                          <w:pPr>
                            <w:pStyle w:val="11"/>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1A469A5">
                    <w:pPr>
                      <w:pStyle w:val="11"/>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EF56">
    <w:pPr>
      <w:pStyle w:val="11"/>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93CD5">
    <w:pPr>
      <w:pStyle w:val="11"/>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4CDE4">
                          <w:pPr>
                            <w:pStyle w:val="11"/>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04CDE4">
                    <w:pPr>
                      <w:pStyle w:val="11"/>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7979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DC7979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31E3">
    <w:pPr>
      <w:pStyle w:val="12"/>
      <w:pBdr>
        <w:bottom w:val="none" w:color="auto" w:sz="0" w:space="1"/>
      </w:pBdr>
      <w:jc w:val="right"/>
      <w:rPr>
        <w:rFonts w:ascii="Times New Roman" w:hAnsi="Times New Roman" w:cs="Times New Roman"/>
      </w:rPr>
    </w:pPr>
    <w:r>
      <w:rPr>
        <w:rFonts w:ascii="Times New Roman" w:hAnsi="Times New Roman" w:cs="Times New Roman"/>
      </w:rPr>
      <w:t xml:space="preserve">T/CRHA </w:t>
    </w:r>
    <w:r>
      <w:rPr>
        <w:rFonts w:hint="eastAsia" w:ascii="Times New Roman" w:hAnsi="Times New Roman" w:cs="Times New Roman"/>
      </w:rPr>
      <w:t>110—</w:t>
    </w:r>
    <w:r>
      <w:rPr>
        <w:rFonts w:ascii="Times New Roman" w:hAnsi="Times New Roman" w:cs="Times New Roman"/>
      </w:rPr>
      <w:t>202</w:t>
    </w:r>
    <w:r>
      <w:rPr>
        <w:rFonts w:hint="eastAsia" w:ascii="Times New Roman" w:hAnsi="Times New Roman" w:cs="Times New Roma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9385">
    <w:pPr>
      <w:pStyle w:val="1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B0E9">
    <w:pPr>
      <w:pStyle w:val="12"/>
      <w:pBdr>
        <w:bottom w:val="none" w:color="auto" w:sz="0" w:space="1"/>
      </w:pBdr>
      <w:jc w:val="left"/>
      <w:rPr>
        <w:rFonts w:hint="eastAsia"/>
      </w:rPr>
    </w:pPr>
    <w:r>
      <w:rPr>
        <w:rFonts w:ascii="Times New Roman" w:hAnsi="Times New Roman" w:cs="Times New Roman"/>
        <w:b/>
        <w:bCs/>
        <w:sz w:val="21"/>
        <w:szCs w:val="21"/>
      </w:rPr>
      <w:t>T/CRHA</w:t>
    </w:r>
    <w:r>
      <w:rPr>
        <w:rFonts w:ascii="Times New Roman" w:hAnsi="Times New Roman" w:cs="Times New Roman"/>
      </w:rPr>
      <w:t xml:space="preserve"> </w:t>
    </w:r>
    <w:r>
      <w:rPr>
        <w:rFonts w:hint="eastAsia" w:ascii="黑体" w:hAnsi="黑体" w:eastAsia="黑体" w:cs="黑体"/>
        <w:sz w:val="21"/>
        <w:szCs w:val="21"/>
      </w:rPr>
      <w:t>110—2025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37C9">
    <w:pPr>
      <w:pStyle w:val="12"/>
      <w:pBdr>
        <w:bottom w:val="none" w:color="auto" w:sz="0" w:space="1"/>
      </w:pBdr>
      <w:jc w:val="left"/>
      <w:rPr>
        <w:rFonts w:ascii="Times New Roman" w:hAnsi="Times New Roman" w:cs="Times New Roman"/>
        <w:lang w:val="de-DE"/>
      </w:rPr>
    </w:pPr>
    <w:r>
      <w:rPr>
        <w:rFonts w:ascii="Times New Roman" w:hAnsi="Times New Roman" w:cs="Times New Roman"/>
        <w:lang w:val="de-DE"/>
      </w:rPr>
      <w:t xml:space="preserve">T/CRHA </w:t>
    </w:r>
    <w:r>
      <w:rPr>
        <w:rFonts w:hint="eastAsia" w:ascii="Times New Roman" w:hAnsi="Times New Roman" w:cs="Times New Roman"/>
        <w:lang w:val="de-DE"/>
      </w:rPr>
      <w:t>110—</w:t>
    </w:r>
    <w:r>
      <w:rPr>
        <w:rFonts w:ascii="Times New Roman" w:hAnsi="Times New Roman" w:cs="Times New Roman"/>
        <w:lang w:val="de-DE"/>
      </w:rPr>
      <w:t>202</w:t>
    </w:r>
    <w:r>
      <w:rPr>
        <w:rFonts w:hint="eastAsia" w:ascii="Times New Roman" w:hAnsi="Times New Roman" w:cs="Times New Roman"/>
      </w:rPr>
      <w:t>5</w:t>
    </w:r>
  </w:p>
  <w:p w14:paraId="3AC5D13E">
    <w:pPr>
      <w:pStyle w:val="12"/>
      <w:pBdr>
        <w:bottom w:val="none" w:color="auto" w:sz="0" w:space="1"/>
      </w:pBdr>
      <w:rPr>
        <w:rFonts w:hint="eastAsia"/>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pStyle w:val="28"/>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4C7744C7"/>
    <w:multiLevelType w:val="multilevel"/>
    <w:tmpl w:val="4C7744C7"/>
    <w:lvl w:ilvl="0" w:tentative="0">
      <w:start w:val="1"/>
      <w:numFmt w:val="decimal"/>
      <w:pStyle w:val="3"/>
      <w:lvlText w:val="%1."/>
      <w:lvlJc w:val="left"/>
      <w:pPr>
        <w:ind w:left="440" w:hanging="440"/>
      </w:pPr>
      <w:rPr>
        <w:rFonts w:hint="default" w:ascii="黑体" w:hAnsi="黑体" w:eastAsia="黑体" w:cs="黑体"/>
        <w:b/>
        <w:sz w:val="21"/>
      </w:rPr>
    </w:lvl>
    <w:lvl w:ilvl="1" w:tentative="0">
      <w:start w:val="2"/>
      <w:numFmt w:val="decimal"/>
      <w:isLgl/>
      <w:lvlText w:val="%1.%2"/>
      <w:lvlJc w:val="left"/>
      <w:pPr>
        <w:ind w:left="360" w:hanging="360"/>
      </w:pPr>
      <w:rPr>
        <w:rFonts w:hint="default" w:hAnsi="黑体"/>
      </w:rPr>
    </w:lvl>
    <w:lvl w:ilvl="2" w:tentative="0">
      <w:start w:val="1"/>
      <w:numFmt w:val="decimal"/>
      <w:isLgl/>
      <w:lvlText w:val="%1.%2.%3"/>
      <w:lvlJc w:val="left"/>
      <w:pPr>
        <w:ind w:left="720" w:hanging="720"/>
      </w:pPr>
      <w:rPr>
        <w:rFonts w:hint="default" w:hAnsi="黑体"/>
      </w:rPr>
    </w:lvl>
    <w:lvl w:ilvl="3" w:tentative="0">
      <w:start w:val="1"/>
      <w:numFmt w:val="decimal"/>
      <w:isLgl/>
      <w:lvlText w:val="%1.%2.%3.%4"/>
      <w:lvlJc w:val="left"/>
      <w:pPr>
        <w:ind w:left="1080" w:hanging="1080"/>
      </w:pPr>
      <w:rPr>
        <w:rFonts w:hint="default" w:hAnsi="黑体"/>
      </w:rPr>
    </w:lvl>
    <w:lvl w:ilvl="4" w:tentative="0">
      <w:start w:val="1"/>
      <w:numFmt w:val="decimal"/>
      <w:isLgl/>
      <w:lvlText w:val="%1.%2.%3.%4.%5"/>
      <w:lvlJc w:val="left"/>
      <w:pPr>
        <w:ind w:left="1080" w:hanging="1080"/>
      </w:pPr>
      <w:rPr>
        <w:rFonts w:hint="default" w:hAnsi="黑体"/>
      </w:rPr>
    </w:lvl>
    <w:lvl w:ilvl="5" w:tentative="0">
      <w:start w:val="1"/>
      <w:numFmt w:val="decimal"/>
      <w:isLgl/>
      <w:lvlText w:val="%1.%2.%3.%4.%5.%6"/>
      <w:lvlJc w:val="left"/>
      <w:pPr>
        <w:ind w:left="1440" w:hanging="1440"/>
      </w:pPr>
      <w:rPr>
        <w:rFonts w:hint="default" w:hAnsi="黑体"/>
      </w:rPr>
    </w:lvl>
    <w:lvl w:ilvl="6" w:tentative="0">
      <w:start w:val="1"/>
      <w:numFmt w:val="decimal"/>
      <w:isLgl/>
      <w:lvlText w:val="%1.%2.%3.%4.%5.%6.%7"/>
      <w:lvlJc w:val="left"/>
      <w:pPr>
        <w:ind w:left="1440" w:hanging="1440"/>
      </w:pPr>
      <w:rPr>
        <w:rFonts w:hint="default" w:hAnsi="黑体"/>
      </w:rPr>
    </w:lvl>
    <w:lvl w:ilvl="7" w:tentative="0">
      <w:start w:val="1"/>
      <w:numFmt w:val="decimal"/>
      <w:isLgl/>
      <w:lvlText w:val="%1.%2.%3.%4.%5.%6.%7.%8"/>
      <w:lvlJc w:val="left"/>
      <w:pPr>
        <w:ind w:left="1800" w:hanging="1800"/>
      </w:pPr>
      <w:rPr>
        <w:rFonts w:hint="default" w:hAnsi="黑体"/>
      </w:rPr>
    </w:lvl>
    <w:lvl w:ilvl="8" w:tentative="0">
      <w:start w:val="1"/>
      <w:numFmt w:val="decimal"/>
      <w:isLgl/>
      <w:lvlText w:val="%1.%2.%3.%4.%5.%6.%7.%8.%9"/>
      <w:lvlJc w:val="left"/>
      <w:pPr>
        <w:ind w:left="1800" w:hanging="1800"/>
      </w:pPr>
      <w:rPr>
        <w:rFonts w:hint="default" w:hAnsi="黑体"/>
      </w:rPr>
    </w:lvl>
  </w:abstractNum>
  <w:abstractNum w:abstractNumId="2">
    <w:nsid w:val="68D91E35"/>
    <w:multiLevelType w:val="multilevel"/>
    <w:tmpl w:val="68D91E3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0M2ZiMmQ5YTA1NDI1OGVkYTQxODE2YjRmNzBhMDA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1249"/>
    <w:rsid w:val="000126AC"/>
    <w:rsid w:val="00013176"/>
    <w:rsid w:val="00017917"/>
    <w:rsid w:val="00021587"/>
    <w:rsid w:val="0002453B"/>
    <w:rsid w:val="0002547B"/>
    <w:rsid w:val="0002663B"/>
    <w:rsid w:val="00027EDC"/>
    <w:rsid w:val="000304DE"/>
    <w:rsid w:val="00033458"/>
    <w:rsid w:val="000377DA"/>
    <w:rsid w:val="00041138"/>
    <w:rsid w:val="000414B5"/>
    <w:rsid w:val="00041949"/>
    <w:rsid w:val="00041AAB"/>
    <w:rsid w:val="0005409C"/>
    <w:rsid w:val="000548DC"/>
    <w:rsid w:val="00056A60"/>
    <w:rsid w:val="0005763E"/>
    <w:rsid w:val="00057B09"/>
    <w:rsid w:val="0006275C"/>
    <w:rsid w:val="00066840"/>
    <w:rsid w:val="00072491"/>
    <w:rsid w:val="00072815"/>
    <w:rsid w:val="00073AC5"/>
    <w:rsid w:val="000771FC"/>
    <w:rsid w:val="00081E09"/>
    <w:rsid w:val="000830A8"/>
    <w:rsid w:val="00083547"/>
    <w:rsid w:val="0008659B"/>
    <w:rsid w:val="000870BE"/>
    <w:rsid w:val="00094FC2"/>
    <w:rsid w:val="00095271"/>
    <w:rsid w:val="000A10B7"/>
    <w:rsid w:val="000A144A"/>
    <w:rsid w:val="000A1756"/>
    <w:rsid w:val="000A2D37"/>
    <w:rsid w:val="000A3E0D"/>
    <w:rsid w:val="000A3FAE"/>
    <w:rsid w:val="000A509F"/>
    <w:rsid w:val="000B12BE"/>
    <w:rsid w:val="000B3328"/>
    <w:rsid w:val="000B3387"/>
    <w:rsid w:val="000B54AC"/>
    <w:rsid w:val="000B5A07"/>
    <w:rsid w:val="000C032C"/>
    <w:rsid w:val="000C27D5"/>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06A05"/>
    <w:rsid w:val="00110C41"/>
    <w:rsid w:val="00113BFA"/>
    <w:rsid w:val="00114735"/>
    <w:rsid w:val="0011477A"/>
    <w:rsid w:val="00116438"/>
    <w:rsid w:val="0011708B"/>
    <w:rsid w:val="00117DD3"/>
    <w:rsid w:val="00121EE3"/>
    <w:rsid w:val="001248BA"/>
    <w:rsid w:val="001270E5"/>
    <w:rsid w:val="0012776E"/>
    <w:rsid w:val="001302FE"/>
    <w:rsid w:val="001354DB"/>
    <w:rsid w:val="00135D3F"/>
    <w:rsid w:val="00136B06"/>
    <w:rsid w:val="0015254C"/>
    <w:rsid w:val="00153874"/>
    <w:rsid w:val="001545CB"/>
    <w:rsid w:val="00161A53"/>
    <w:rsid w:val="00162E1A"/>
    <w:rsid w:val="00166CE3"/>
    <w:rsid w:val="00167096"/>
    <w:rsid w:val="00172DF1"/>
    <w:rsid w:val="00173FC5"/>
    <w:rsid w:val="00177C9E"/>
    <w:rsid w:val="0018623D"/>
    <w:rsid w:val="00190A06"/>
    <w:rsid w:val="00191DFD"/>
    <w:rsid w:val="00192EBC"/>
    <w:rsid w:val="00193CC8"/>
    <w:rsid w:val="00193D37"/>
    <w:rsid w:val="00193DB4"/>
    <w:rsid w:val="001A0393"/>
    <w:rsid w:val="001A22EE"/>
    <w:rsid w:val="001A2DEB"/>
    <w:rsid w:val="001A3586"/>
    <w:rsid w:val="001A42E2"/>
    <w:rsid w:val="001A5115"/>
    <w:rsid w:val="001A56CB"/>
    <w:rsid w:val="001A7742"/>
    <w:rsid w:val="001B2C09"/>
    <w:rsid w:val="001B3EEB"/>
    <w:rsid w:val="001B5BAA"/>
    <w:rsid w:val="001B6FBB"/>
    <w:rsid w:val="001C15A3"/>
    <w:rsid w:val="001E186D"/>
    <w:rsid w:val="001E1B5F"/>
    <w:rsid w:val="001E4049"/>
    <w:rsid w:val="001E637A"/>
    <w:rsid w:val="001E64A9"/>
    <w:rsid w:val="001E6E82"/>
    <w:rsid w:val="001E74EF"/>
    <w:rsid w:val="001E781A"/>
    <w:rsid w:val="001F3A00"/>
    <w:rsid w:val="002017DB"/>
    <w:rsid w:val="00201D5E"/>
    <w:rsid w:val="00204E61"/>
    <w:rsid w:val="00206199"/>
    <w:rsid w:val="002100B3"/>
    <w:rsid w:val="00211CEC"/>
    <w:rsid w:val="002120B7"/>
    <w:rsid w:val="00214163"/>
    <w:rsid w:val="00214910"/>
    <w:rsid w:val="0021602E"/>
    <w:rsid w:val="00217F4A"/>
    <w:rsid w:val="0022139D"/>
    <w:rsid w:val="00222713"/>
    <w:rsid w:val="00222A03"/>
    <w:rsid w:val="002257B9"/>
    <w:rsid w:val="002262E4"/>
    <w:rsid w:val="0022631D"/>
    <w:rsid w:val="00231B51"/>
    <w:rsid w:val="0024007A"/>
    <w:rsid w:val="00240AA3"/>
    <w:rsid w:val="0024289A"/>
    <w:rsid w:val="00243155"/>
    <w:rsid w:val="0024448D"/>
    <w:rsid w:val="00244993"/>
    <w:rsid w:val="00244CDC"/>
    <w:rsid w:val="00245062"/>
    <w:rsid w:val="00245436"/>
    <w:rsid w:val="00247092"/>
    <w:rsid w:val="0025110E"/>
    <w:rsid w:val="00251F14"/>
    <w:rsid w:val="00252505"/>
    <w:rsid w:val="00252F69"/>
    <w:rsid w:val="00257849"/>
    <w:rsid w:val="00257E6E"/>
    <w:rsid w:val="00260405"/>
    <w:rsid w:val="00264453"/>
    <w:rsid w:val="002664EC"/>
    <w:rsid w:val="002754A5"/>
    <w:rsid w:val="002774C4"/>
    <w:rsid w:val="00284BE6"/>
    <w:rsid w:val="00285401"/>
    <w:rsid w:val="00287B4E"/>
    <w:rsid w:val="0029058B"/>
    <w:rsid w:val="00292DC0"/>
    <w:rsid w:val="00294C21"/>
    <w:rsid w:val="002A2EE9"/>
    <w:rsid w:val="002A747A"/>
    <w:rsid w:val="002B2A24"/>
    <w:rsid w:val="002B3538"/>
    <w:rsid w:val="002B3A01"/>
    <w:rsid w:val="002B4433"/>
    <w:rsid w:val="002B7DDF"/>
    <w:rsid w:val="002C04DD"/>
    <w:rsid w:val="002C5170"/>
    <w:rsid w:val="002D0BDC"/>
    <w:rsid w:val="002D4EE4"/>
    <w:rsid w:val="002D7DD8"/>
    <w:rsid w:val="002E1BEE"/>
    <w:rsid w:val="002E3D25"/>
    <w:rsid w:val="002E64C1"/>
    <w:rsid w:val="002E754E"/>
    <w:rsid w:val="002F2B77"/>
    <w:rsid w:val="002F3109"/>
    <w:rsid w:val="002F34DA"/>
    <w:rsid w:val="002F5014"/>
    <w:rsid w:val="002F7767"/>
    <w:rsid w:val="003029B2"/>
    <w:rsid w:val="003029FB"/>
    <w:rsid w:val="003045F4"/>
    <w:rsid w:val="00310BF9"/>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30B9"/>
    <w:rsid w:val="00353520"/>
    <w:rsid w:val="00356C7D"/>
    <w:rsid w:val="0035791C"/>
    <w:rsid w:val="00360423"/>
    <w:rsid w:val="00361449"/>
    <w:rsid w:val="003639D4"/>
    <w:rsid w:val="003668B4"/>
    <w:rsid w:val="00370221"/>
    <w:rsid w:val="003703BE"/>
    <w:rsid w:val="003707A0"/>
    <w:rsid w:val="00373ED5"/>
    <w:rsid w:val="00380147"/>
    <w:rsid w:val="00380F35"/>
    <w:rsid w:val="00382634"/>
    <w:rsid w:val="00387294"/>
    <w:rsid w:val="00390258"/>
    <w:rsid w:val="003906E6"/>
    <w:rsid w:val="00390962"/>
    <w:rsid w:val="00392044"/>
    <w:rsid w:val="00393573"/>
    <w:rsid w:val="00393AE0"/>
    <w:rsid w:val="003979DD"/>
    <w:rsid w:val="003A3B44"/>
    <w:rsid w:val="003A4197"/>
    <w:rsid w:val="003A4C7C"/>
    <w:rsid w:val="003A4FB7"/>
    <w:rsid w:val="003B055C"/>
    <w:rsid w:val="003B6B01"/>
    <w:rsid w:val="003B7750"/>
    <w:rsid w:val="003C036C"/>
    <w:rsid w:val="003C0938"/>
    <w:rsid w:val="003C1481"/>
    <w:rsid w:val="003C3FF4"/>
    <w:rsid w:val="003C5E4C"/>
    <w:rsid w:val="003C76BA"/>
    <w:rsid w:val="003C7AE8"/>
    <w:rsid w:val="003D05AD"/>
    <w:rsid w:val="003D10CE"/>
    <w:rsid w:val="003D3BDD"/>
    <w:rsid w:val="003D5F18"/>
    <w:rsid w:val="003D705C"/>
    <w:rsid w:val="003D7F21"/>
    <w:rsid w:val="003E16EB"/>
    <w:rsid w:val="003E37B5"/>
    <w:rsid w:val="003E61AA"/>
    <w:rsid w:val="003E71CC"/>
    <w:rsid w:val="003F1381"/>
    <w:rsid w:val="003F2AD8"/>
    <w:rsid w:val="004034DD"/>
    <w:rsid w:val="00404FC1"/>
    <w:rsid w:val="004065F6"/>
    <w:rsid w:val="0040710E"/>
    <w:rsid w:val="0041083D"/>
    <w:rsid w:val="004165A5"/>
    <w:rsid w:val="00417131"/>
    <w:rsid w:val="00420223"/>
    <w:rsid w:val="0042069E"/>
    <w:rsid w:val="004218BD"/>
    <w:rsid w:val="00422DA8"/>
    <w:rsid w:val="00423270"/>
    <w:rsid w:val="00423284"/>
    <w:rsid w:val="00425509"/>
    <w:rsid w:val="00427CBE"/>
    <w:rsid w:val="0043034C"/>
    <w:rsid w:val="00433002"/>
    <w:rsid w:val="00434575"/>
    <w:rsid w:val="00436831"/>
    <w:rsid w:val="00441857"/>
    <w:rsid w:val="0044366C"/>
    <w:rsid w:val="004447DF"/>
    <w:rsid w:val="0045238F"/>
    <w:rsid w:val="00453FDA"/>
    <w:rsid w:val="004552E8"/>
    <w:rsid w:val="004564E4"/>
    <w:rsid w:val="00462F99"/>
    <w:rsid w:val="00463CEE"/>
    <w:rsid w:val="004678FD"/>
    <w:rsid w:val="004701BC"/>
    <w:rsid w:val="00472A6C"/>
    <w:rsid w:val="00472C4F"/>
    <w:rsid w:val="00474290"/>
    <w:rsid w:val="00475E70"/>
    <w:rsid w:val="00477285"/>
    <w:rsid w:val="0048130D"/>
    <w:rsid w:val="00481CF7"/>
    <w:rsid w:val="004827C7"/>
    <w:rsid w:val="004833E2"/>
    <w:rsid w:val="0049165F"/>
    <w:rsid w:val="00492A44"/>
    <w:rsid w:val="00493599"/>
    <w:rsid w:val="00495163"/>
    <w:rsid w:val="004A2B2C"/>
    <w:rsid w:val="004A48C8"/>
    <w:rsid w:val="004A5FD1"/>
    <w:rsid w:val="004A5FED"/>
    <w:rsid w:val="004A6F6F"/>
    <w:rsid w:val="004A7C03"/>
    <w:rsid w:val="004B3892"/>
    <w:rsid w:val="004B50E7"/>
    <w:rsid w:val="004C52AF"/>
    <w:rsid w:val="004C57D2"/>
    <w:rsid w:val="004C7695"/>
    <w:rsid w:val="004D1A69"/>
    <w:rsid w:val="004D3B8F"/>
    <w:rsid w:val="004E1256"/>
    <w:rsid w:val="004E265F"/>
    <w:rsid w:val="004E3E9B"/>
    <w:rsid w:val="004E4111"/>
    <w:rsid w:val="004F2091"/>
    <w:rsid w:val="004F2362"/>
    <w:rsid w:val="004F31AF"/>
    <w:rsid w:val="004F5102"/>
    <w:rsid w:val="004F78EB"/>
    <w:rsid w:val="005002C5"/>
    <w:rsid w:val="00501909"/>
    <w:rsid w:val="00504F21"/>
    <w:rsid w:val="0050659A"/>
    <w:rsid w:val="00506993"/>
    <w:rsid w:val="00506E46"/>
    <w:rsid w:val="00512B61"/>
    <w:rsid w:val="00516FA2"/>
    <w:rsid w:val="00517701"/>
    <w:rsid w:val="0052291D"/>
    <w:rsid w:val="00524D29"/>
    <w:rsid w:val="00525095"/>
    <w:rsid w:val="00525AD4"/>
    <w:rsid w:val="0053058A"/>
    <w:rsid w:val="00530E33"/>
    <w:rsid w:val="0053593F"/>
    <w:rsid w:val="00536034"/>
    <w:rsid w:val="00537219"/>
    <w:rsid w:val="005400EA"/>
    <w:rsid w:val="005419C0"/>
    <w:rsid w:val="0054235F"/>
    <w:rsid w:val="00546117"/>
    <w:rsid w:val="00546C16"/>
    <w:rsid w:val="00556E51"/>
    <w:rsid w:val="00562781"/>
    <w:rsid w:val="00562DF7"/>
    <w:rsid w:val="005641B7"/>
    <w:rsid w:val="00565A00"/>
    <w:rsid w:val="005702B0"/>
    <w:rsid w:val="00570E7B"/>
    <w:rsid w:val="0057249C"/>
    <w:rsid w:val="00572B63"/>
    <w:rsid w:val="0057385A"/>
    <w:rsid w:val="0057395C"/>
    <w:rsid w:val="00573B86"/>
    <w:rsid w:val="00575A68"/>
    <w:rsid w:val="005824EC"/>
    <w:rsid w:val="0058363A"/>
    <w:rsid w:val="0058407E"/>
    <w:rsid w:val="00585107"/>
    <w:rsid w:val="005857E1"/>
    <w:rsid w:val="005903CD"/>
    <w:rsid w:val="0059091B"/>
    <w:rsid w:val="00592122"/>
    <w:rsid w:val="0059283F"/>
    <w:rsid w:val="005934E1"/>
    <w:rsid w:val="005943A5"/>
    <w:rsid w:val="00597064"/>
    <w:rsid w:val="00597654"/>
    <w:rsid w:val="00597B80"/>
    <w:rsid w:val="00597E47"/>
    <w:rsid w:val="005B0F1D"/>
    <w:rsid w:val="005B12AD"/>
    <w:rsid w:val="005B1835"/>
    <w:rsid w:val="005B49DF"/>
    <w:rsid w:val="005B604B"/>
    <w:rsid w:val="005C0011"/>
    <w:rsid w:val="005C04C3"/>
    <w:rsid w:val="005C197C"/>
    <w:rsid w:val="005C32E8"/>
    <w:rsid w:val="005C6025"/>
    <w:rsid w:val="005C69F7"/>
    <w:rsid w:val="005C7387"/>
    <w:rsid w:val="005D131B"/>
    <w:rsid w:val="005D63D2"/>
    <w:rsid w:val="005D653B"/>
    <w:rsid w:val="005D7B2D"/>
    <w:rsid w:val="005D7CF6"/>
    <w:rsid w:val="005E2F80"/>
    <w:rsid w:val="005E3119"/>
    <w:rsid w:val="005E3C6E"/>
    <w:rsid w:val="005E515E"/>
    <w:rsid w:val="005E53BC"/>
    <w:rsid w:val="005E5E1C"/>
    <w:rsid w:val="005E5F98"/>
    <w:rsid w:val="005E6163"/>
    <w:rsid w:val="005E65C5"/>
    <w:rsid w:val="005F0981"/>
    <w:rsid w:val="005F0F3A"/>
    <w:rsid w:val="005F43C8"/>
    <w:rsid w:val="005F46DC"/>
    <w:rsid w:val="005F4EB9"/>
    <w:rsid w:val="005F7559"/>
    <w:rsid w:val="00605FE7"/>
    <w:rsid w:val="00606253"/>
    <w:rsid w:val="006065DE"/>
    <w:rsid w:val="00610B18"/>
    <w:rsid w:val="00611C44"/>
    <w:rsid w:val="00615DB0"/>
    <w:rsid w:val="00616FA4"/>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48C7"/>
    <w:rsid w:val="00677299"/>
    <w:rsid w:val="00680A19"/>
    <w:rsid w:val="006813DA"/>
    <w:rsid w:val="00681BC9"/>
    <w:rsid w:val="00682CE5"/>
    <w:rsid w:val="006849DC"/>
    <w:rsid w:val="006862D2"/>
    <w:rsid w:val="00687E06"/>
    <w:rsid w:val="00691370"/>
    <w:rsid w:val="00692694"/>
    <w:rsid w:val="00693849"/>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5C79"/>
    <w:rsid w:val="006E6A7A"/>
    <w:rsid w:val="006E7CFD"/>
    <w:rsid w:val="006F3CD2"/>
    <w:rsid w:val="006F41C4"/>
    <w:rsid w:val="006F6546"/>
    <w:rsid w:val="006F6C5D"/>
    <w:rsid w:val="00700399"/>
    <w:rsid w:val="0070163A"/>
    <w:rsid w:val="007070BE"/>
    <w:rsid w:val="00711FCA"/>
    <w:rsid w:val="0071225A"/>
    <w:rsid w:val="00713BA3"/>
    <w:rsid w:val="007176F3"/>
    <w:rsid w:val="00721EA4"/>
    <w:rsid w:val="0072244C"/>
    <w:rsid w:val="00724447"/>
    <w:rsid w:val="00725D22"/>
    <w:rsid w:val="00730FDB"/>
    <w:rsid w:val="00731871"/>
    <w:rsid w:val="00732AEA"/>
    <w:rsid w:val="0073579A"/>
    <w:rsid w:val="00742B1E"/>
    <w:rsid w:val="007535CD"/>
    <w:rsid w:val="00754C92"/>
    <w:rsid w:val="0075609C"/>
    <w:rsid w:val="00756885"/>
    <w:rsid w:val="00760557"/>
    <w:rsid w:val="0076787C"/>
    <w:rsid w:val="00767BAA"/>
    <w:rsid w:val="00770073"/>
    <w:rsid w:val="00773291"/>
    <w:rsid w:val="00774E1D"/>
    <w:rsid w:val="007776D5"/>
    <w:rsid w:val="0078109B"/>
    <w:rsid w:val="007836F6"/>
    <w:rsid w:val="00784EFB"/>
    <w:rsid w:val="00786659"/>
    <w:rsid w:val="00786BDC"/>
    <w:rsid w:val="00787609"/>
    <w:rsid w:val="00791910"/>
    <w:rsid w:val="00792A02"/>
    <w:rsid w:val="007964BB"/>
    <w:rsid w:val="00797BF9"/>
    <w:rsid w:val="007A1EB3"/>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210E"/>
    <w:rsid w:val="007F401F"/>
    <w:rsid w:val="007F443D"/>
    <w:rsid w:val="007F4BF8"/>
    <w:rsid w:val="007F7D78"/>
    <w:rsid w:val="00801891"/>
    <w:rsid w:val="0080446F"/>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829"/>
    <w:rsid w:val="0084793F"/>
    <w:rsid w:val="008501F2"/>
    <w:rsid w:val="00854719"/>
    <w:rsid w:val="00854BCB"/>
    <w:rsid w:val="008553AE"/>
    <w:rsid w:val="008560D4"/>
    <w:rsid w:val="0086056F"/>
    <w:rsid w:val="00860685"/>
    <w:rsid w:val="00860C2B"/>
    <w:rsid w:val="00863FCC"/>
    <w:rsid w:val="008664B3"/>
    <w:rsid w:val="00871670"/>
    <w:rsid w:val="008736D9"/>
    <w:rsid w:val="008762A1"/>
    <w:rsid w:val="00881D53"/>
    <w:rsid w:val="0088217D"/>
    <w:rsid w:val="00882EC1"/>
    <w:rsid w:val="00887AA4"/>
    <w:rsid w:val="00891494"/>
    <w:rsid w:val="00891CB1"/>
    <w:rsid w:val="008920B2"/>
    <w:rsid w:val="00895010"/>
    <w:rsid w:val="00896950"/>
    <w:rsid w:val="008A07AC"/>
    <w:rsid w:val="008A0A97"/>
    <w:rsid w:val="008A4DC1"/>
    <w:rsid w:val="008A56A7"/>
    <w:rsid w:val="008A5C55"/>
    <w:rsid w:val="008A5DB2"/>
    <w:rsid w:val="008B0383"/>
    <w:rsid w:val="008B42B0"/>
    <w:rsid w:val="008B4528"/>
    <w:rsid w:val="008B58AE"/>
    <w:rsid w:val="008B5A83"/>
    <w:rsid w:val="008B65FF"/>
    <w:rsid w:val="008B7BD5"/>
    <w:rsid w:val="008C0A0A"/>
    <w:rsid w:val="008C57A8"/>
    <w:rsid w:val="008C5F0B"/>
    <w:rsid w:val="008C7770"/>
    <w:rsid w:val="008C7B4E"/>
    <w:rsid w:val="008D2276"/>
    <w:rsid w:val="008D402B"/>
    <w:rsid w:val="008E5ED9"/>
    <w:rsid w:val="008F004E"/>
    <w:rsid w:val="008F02E4"/>
    <w:rsid w:val="008F5578"/>
    <w:rsid w:val="008F71CB"/>
    <w:rsid w:val="00902A9C"/>
    <w:rsid w:val="009047DF"/>
    <w:rsid w:val="0090541E"/>
    <w:rsid w:val="00905491"/>
    <w:rsid w:val="00907AB0"/>
    <w:rsid w:val="009131B7"/>
    <w:rsid w:val="00913C5D"/>
    <w:rsid w:val="00914112"/>
    <w:rsid w:val="00914A77"/>
    <w:rsid w:val="00916B4A"/>
    <w:rsid w:val="00920790"/>
    <w:rsid w:val="00925F87"/>
    <w:rsid w:val="009319AF"/>
    <w:rsid w:val="0093620A"/>
    <w:rsid w:val="009417FB"/>
    <w:rsid w:val="00941E08"/>
    <w:rsid w:val="009518B8"/>
    <w:rsid w:val="00953BEB"/>
    <w:rsid w:val="009559BA"/>
    <w:rsid w:val="00956AF5"/>
    <w:rsid w:val="00961C90"/>
    <w:rsid w:val="0096348D"/>
    <w:rsid w:val="00966453"/>
    <w:rsid w:val="00966FDA"/>
    <w:rsid w:val="00970DE3"/>
    <w:rsid w:val="00971F65"/>
    <w:rsid w:val="00974445"/>
    <w:rsid w:val="00974E52"/>
    <w:rsid w:val="00981560"/>
    <w:rsid w:val="00986BAD"/>
    <w:rsid w:val="0099233B"/>
    <w:rsid w:val="00993146"/>
    <w:rsid w:val="00994488"/>
    <w:rsid w:val="00994BB5"/>
    <w:rsid w:val="00996E5C"/>
    <w:rsid w:val="009977E5"/>
    <w:rsid w:val="00997BBE"/>
    <w:rsid w:val="009A4D49"/>
    <w:rsid w:val="009A7306"/>
    <w:rsid w:val="009B316A"/>
    <w:rsid w:val="009B34F9"/>
    <w:rsid w:val="009B7ED1"/>
    <w:rsid w:val="009C0A1C"/>
    <w:rsid w:val="009C4D87"/>
    <w:rsid w:val="009C6404"/>
    <w:rsid w:val="009C73CC"/>
    <w:rsid w:val="009D02FA"/>
    <w:rsid w:val="009D159C"/>
    <w:rsid w:val="009D39B7"/>
    <w:rsid w:val="009D4A7D"/>
    <w:rsid w:val="009D56A9"/>
    <w:rsid w:val="009D56DE"/>
    <w:rsid w:val="009E2F00"/>
    <w:rsid w:val="009E40F6"/>
    <w:rsid w:val="009E57FD"/>
    <w:rsid w:val="009E5C70"/>
    <w:rsid w:val="009E6710"/>
    <w:rsid w:val="009E792A"/>
    <w:rsid w:val="009E7E3D"/>
    <w:rsid w:val="009F05EF"/>
    <w:rsid w:val="009F3A5F"/>
    <w:rsid w:val="009F401F"/>
    <w:rsid w:val="00A10A62"/>
    <w:rsid w:val="00A1116F"/>
    <w:rsid w:val="00A1166C"/>
    <w:rsid w:val="00A1194A"/>
    <w:rsid w:val="00A142CC"/>
    <w:rsid w:val="00A15B1A"/>
    <w:rsid w:val="00A16649"/>
    <w:rsid w:val="00A16E1B"/>
    <w:rsid w:val="00A23B56"/>
    <w:rsid w:val="00A24727"/>
    <w:rsid w:val="00A259EF"/>
    <w:rsid w:val="00A328D6"/>
    <w:rsid w:val="00A349C8"/>
    <w:rsid w:val="00A41BFF"/>
    <w:rsid w:val="00A4287E"/>
    <w:rsid w:val="00A45393"/>
    <w:rsid w:val="00A47318"/>
    <w:rsid w:val="00A52298"/>
    <w:rsid w:val="00A533EE"/>
    <w:rsid w:val="00A54CA4"/>
    <w:rsid w:val="00A5515E"/>
    <w:rsid w:val="00A562AD"/>
    <w:rsid w:val="00A5638E"/>
    <w:rsid w:val="00A566FD"/>
    <w:rsid w:val="00A63B7D"/>
    <w:rsid w:val="00A67DE3"/>
    <w:rsid w:val="00A7062A"/>
    <w:rsid w:val="00A73667"/>
    <w:rsid w:val="00A73985"/>
    <w:rsid w:val="00A74C0B"/>
    <w:rsid w:val="00A758C1"/>
    <w:rsid w:val="00A77ECE"/>
    <w:rsid w:val="00A82F9A"/>
    <w:rsid w:val="00A8449E"/>
    <w:rsid w:val="00A855FC"/>
    <w:rsid w:val="00A85C55"/>
    <w:rsid w:val="00A90890"/>
    <w:rsid w:val="00A90D6F"/>
    <w:rsid w:val="00A91991"/>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0850"/>
    <w:rsid w:val="00AD160F"/>
    <w:rsid w:val="00AD50A5"/>
    <w:rsid w:val="00AE1A22"/>
    <w:rsid w:val="00AE2575"/>
    <w:rsid w:val="00AE5033"/>
    <w:rsid w:val="00AE5A09"/>
    <w:rsid w:val="00AE728D"/>
    <w:rsid w:val="00AF06BC"/>
    <w:rsid w:val="00AF1AF8"/>
    <w:rsid w:val="00AF295B"/>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17556"/>
    <w:rsid w:val="00B2156E"/>
    <w:rsid w:val="00B22991"/>
    <w:rsid w:val="00B22A55"/>
    <w:rsid w:val="00B2632D"/>
    <w:rsid w:val="00B2712B"/>
    <w:rsid w:val="00B30BE8"/>
    <w:rsid w:val="00B32582"/>
    <w:rsid w:val="00B35A32"/>
    <w:rsid w:val="00B410C7"/>
    <w:rsid w:val="00B41B0F"/>
    <w:rsid w:val="00B437D6"/>
    <w:rsid w:val="00B43F6E"/>
    <w:rsid w:val="00B440A9"/>
    <w:rsid w:val="00B467F0"/>
    <w:rsid w:val="00B4734E"/>
    <w:rsid w:val="00B477D4"/>
    <w:rsid w:val="00B55E3C"/>
    <w:rsid w:val="00B577A8"/>
    <w:rsid w:val="00B62C00"/>
    <w:rsid w:val="00B64D06"/>
    <w:rsid w:val="00B67C87"/>
    <w:rsid w:val="00B70CD1"/>
    <w:rsid w:val="00B70D09"/>
    <w:rsid w:val="00B71CEF"/>
    <w:rsid w:val="00B75D0A"/>
    <w:rsid w:val="00B7612D"/>
    <w:rsid w:val="00B769F9"/>
    <w:rsid w:val="00B76D99"/>
    <w:rsid w:val="00B80205"/>
    <w:rsid w:val="00B80F9E"/>
    <w:rsid w:val="00B82E58"/>
    <w:rsid w:val="00B85BB1"/>
    <w:rsid w:val="00B85F1A"/>
    <w:rsid w:val="00B872B5"/>
    <w:rsid w:val="00B8785F"/>
    <w:rsid w:val="00B90B8A"/>
    <w:rsid w:val="00B91590"/>
    <w:rsid w:val="00B931BE"/>
    <w:rsid w:val="00B9490E"/>
    <w:rsid w:val="00B9676D"/>
    <w:rsid w:val="00B96E4E"/>
    <w:rsid w:val="00B96F07"/>
    <w:rsid w:val="00B97249"/>
    <w:rsid w:val="00B9752F"/>
    <w:rsid w:val="00B97B02"/>
    <w:rsid w:val="00BA14E0"/>
    <w:rsid w:val="00BA4DE4"/>
    <w:rsid w:val="00BA7DB6"/>
    <w:rsid w:val="00BB0777"/>
    <w:rsid w:val="00BB0847"/>
    <w:rsid w:val="00BB1567"/>
    <w:rsid w:val="00BB3BEA"/>
    <w:rsid w:val="00BB5734"/>
    <w:rsid w:val="00BB57EB"/>
    <w:rsid w:val="00BB74CE"/>
    <w:rsid w:val="00BB7A0B"/>
    <w:rsid w:val="00BC0970"/>
    <w:rsid w:val="00BC09DF"/>
    <w:rsid w:val="00BC0E99"/>
    <w:rsid w:val="00BC2EF3"/>
    <w:rsid w:val="00BC57DE"/>
    <w:rsid w:val="00BC5FDD"/>
    <w:rsid w:val="00BC70BD"/>
    <w:rsid w:val="00BC7BE5"/>
    <w:rsid w:val="00BD2124"/>
    <w:rsid w:val="00BD2127"/>
    <w:rsid w:val="00BD25F8"/>
    <w:rsid w:val="00BD2B0D"/>
    <w:rsid w:val="00BD379D"/>
    <w:rsid w:val="00BE3A96"/>
    <w:rsid w:val="00BE4C74"/>
    <w:rsid w:val="00BE6460"/>
    <w:rsid w:val="00BE7804"/>
    <w:rsid w:val="00BF1635"/>
    <w:rsid w:val="00BF1C4E"/>
    <w:rsid w:val="00BF1FD0"/>
    <w:rsid w:val="00BF3A1D"/>
    <w:rsid w:val="00BF5080"/>
    <w:rsid w:val="00BF5996"/>
    <w:rsid w:val="00BF5D82"/>
    <w:rsid w:val="00BF78C2"/>
    <w:rsid w:val="00C02BEE"/>
    <w:rsid w:val="00C125CC"/>
    <w:rsid w:val="00C14298"/>
    <w:rsid w:val="00C145DC"/>
    <w:rsid w:val="00C15149"/>
    <w:rsid w:val="00C2206E"/>
    <w:rsid w:val="00C305CE"/>
    <w:rsid w:val="00C33380"/>
    <w:rsid w:val="00C345BB"/>
    <w:rsid w:val="00C346E1"/>
    <w:rsid w:val="00C3503D"/>
    <w:rsid w:val="00C35772"/>
    <w:rsid w:val="00C361DA"/>
    <w:rsid w:val="00C375CA"/>
    <w:rsid w:val="00C41C4F"/>
    <w:rsid w:val="00C42980"/>
    <w:rsid w:val="00C432B8"/>
    <w:rsid w:val="00C44BE6"/>
    <w:rsid w:val="00C45238"/>
    <w:rsid w:val="00C4716F"/>
    <w:rsid w:val="00C547A8"/>
    <w:rsid w:val="00C54D92"/>
    <w:rsid w:val="00C55690"/>
    <w:rsid w:val="00C55A5E"/>
    <w:rsid w:val="00C57D9D"/>
    <w:rsid w:val="00C669A6"/>
    <w:rsid w:val="00C67A63"/>
    <w:rsid w:val="00C74316"/>
    <w:rsid w:val="00C74FAD"/>
    <w:rsid w:val="00C8003B"/>
    <w:rsid w:val="00C80209"/>
    <w:rsid w:val="00C80E55"/>
    <w:rsid w:val="00C81392"/>
    <w:rsid w:val="00C82EA3"/>
    <w:rsid w:val="00C8377A"/>
    <w:rsid w:val="00C84565"/>
    <w:rsid w:val="00C8639E"/>
    <w:rsid w:val="00C90AAA"/>
    <w:rsid w:val="00C91631"/>
    <w:rsid w:val="00C933C9"/>
    <w:rsid w:val="00C94331"/>
    <w:rsid w:val="00C96D61"/>
    <w:rsid w:val="00CA0A0F"/>
    <w:rsid w:val="00CA2AB5"/>
    <w:rsid w:val="00CA3384"/>
    <w:rsid w:val="00CA35B1"/>
    <w:rsid w:val="00CB1FED"/>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060E"/>
    <w:rsid w:val="00CE20D1"/>
    <w:rsid w:val="00CE354F"/>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01C"/>
    <w:rsid w:val="00D138F3"/>
    <w:rsid w:val="00D14A86"/>
    <w:rsid w:val="00D151E2"/>
    <w:rsid w:val="00D1550B"/>
    <w:rsid w:val="00D167E5"/>
    <w:rsid w:val="00D21E34"/>
    <w:rsid w:val="00D224CE"/>
    <w:rsid w:val="00D23475"/>
    <w:rsid w:val="00D25A1A"/>
    <w:rsid w:val="00D26334"/>
    <w:rsid w:val="00D30C94"/>
    <w:rsid w:val="00D3115E"/>
    <w:rsid w:val="00D34670"/>
    <w:rsid w:val="00D35678"/>
    <w:rsid w:val="00D426BC"/>
    <w:rsid w:val="00D44C91"/>
    <w:rsid w:val="00D479C2"/>
    <w:rsid w:val="00D50D97"/>
    <w:rsid w:val="00D51E17"/>
    <w:rsid w:val="00D55895"/>
    <w:rsid w:val="00D56BC6"/>
    <w:rsid w:val="00D6204A"/>
    <w:rsid w:val="00D620A4"/>
    <w:rsid w:val="00D62350"/>
    <w:rsid w:val="00D63A9F"/>
    <w:rsid w:val="00D64CB0"/>
    <w:rsid w:val="00D65C76"/>
    <w:rsid w:val="00D70E26"/>
    <w:rsid w:val="00D71C09"/>
    <w:rsid w:val="00D74072"/>
    <w:rsid w:val="00D81903"/>
    <w:rsid w:val="00D81C75"/>
    <w:rsid w:val="00D82650"/>
    <w:rsid w:val="00D83002"/>
    <w:rsid w:val="00D83260"/>
    <w:rsid w:val="00D83793"/>
    <w:rsid w:val="00D87ADD"/>
    <w:rsid w:val="00D94F5F"/>
    <w:rsid w:val="00D95652"/>
    <w:rsid w:val="00D9567E"/>
    <w:rsid w:val="00DA2B9B"/>
    <w:rsid w:val="00DB7F17"/>
    <w:rsid w:val="00DC0E13"/>
    <w:rsid w:val="00DC1105"/>
    <w:rsid w:val="00DC1BFC"/>
    <w:rsid w:val="00DC43B6"/>
    <w:rsid w:val="00DC4E83"/>
    <w:rsid w:val="00DC51BD"/>
    <w:rsid w:val="00DC6736"/>
    <w:rsid w:val="00DC7A56"/>
    <w:rsid w:val="00DC7E6D"/>
    <w:rsid w:val="00DD1561"/>
    <w:rsid w:val="00DD15CF"/>
    <w:rsid w:val="00DD17C6"/>
    <w:rsid w:val="00DD227F"/>
    <w:rsid w:val="00DD55DD"/>
    <w:rsid w:val="00DD6879"/>
    <w:rsid w:val="00DD7074"/>
    <w:rsid w:val="00DE0EB6"/>
    <w:rsid w:val="00DE2802"/>
    <w:rsid w:val="00DE299F"/>
    <w:rsid w:val="00DE31CD"/>
    <w:rsid w:val="00DE6BAB"/>
    <w:rsid w:val="00DF015E"/>
    <w:rsid w:val="00DF663D"/>
    <w:rsid w:val="00E00BFE"/>
    <w:rsid w:val="00E011BA"/>
    <w:rsid w:val="00E01280"/>
    <w:rsid w:val="00E01DD3"/>
    <w:rsid w:val="00E0339B"/>
    <w:rsid w:val="00E04D39"/>
    <w:rsid w:val="00E0660B"/>
    <w:rsid w:val="00E07C8E"/>
    <w:rsid w:val="00E12A31"/>
    <w:rsid w:val="00E1642E"/>
    <w:rsid w:val="00E222C0"/>
    <w:rsid w:val="00E22B4B"/>
    <w:rsid w:val="00E267F4"/>
    <w:rsid w:val="00E32280"/>
    <w:rsid w:val="00E32E0E"/>
    <w:rsid w:val="00E33AD8"/>
    <w:rsid w:val="00E34115"/>
    <w:rsid w:val="00E3444A"/>
    <w:rsid w:val="00E35731"/>
    <w:rsid w:val="00E35937"/>
    <w:rsid w:val="00E35CC7"/>
    <w:rsid w:val="00E36FF4"/>
    <w:rsid w:val="00E405BC"/>
    <w:rsid w:val="00E40A0F"/>
    <w:rsid w:val="00E4121E"/>
    <w:rsid w:val="00E43BB0"/>
    <w:rsid w:val="00E44751"/>
    <w:rsid w:val="00E465BB"/>
    <w:rsid w:val="00E52592"/>
    <w:rsid w:val="00E5547E"/>
    <w:rsid w:val="00E61445"/>
    <w:rsid w:val="00E623F0"/>
    <w:rsid w:val="00E62CE8"/>
    <w:rsid w:val="00E65ACA"/>
    <w:rsid w:val="00E70BD7"/>
    <w:rsid w:val="00E77497"/>
    <w:rsid w:val="00E7799F"/>
    <w:rsid w:val="00E821F9"/>
    <w:rsid w:val="00E83E96"/>
    <w:rsid w:val="00E85332"/>
    <w:rsid w:val="00E86844"/>
    <w:rsid w:val="00E87234"/>
    <w:rsid w:val="00E875AB"/>
    <w:rsid w:val="00E90824"/>
    <w:rsid w:val="00E91330"/>
    <w:rsid w:val="00E945FE"/>
    <w:rsid w:val="00E95ED8"/>
    <w:rsid w:val="00EA0126"/>
    <w:rsid w:val="00EA132E"/>
    <w:rsid w:val="00EA1CA6"/>
    <w:rsid w:val="00EA42E7"/>
    <w:rsid w:val="00EA6744"/>
    <w:rsid w:val="00EA6D69"/>
    <w:rsid w:val="00EB0BEA"/>
    <w:rsid w:val="00EB142C"/>
    <w:rsid w:val="00EB3901"/>
    <w:rsid w:val="00EB6CD2"/>
    <w:rsid w:val="00EB78C2"/>
    <w:rsid w:val="00EC033F"/>
    <w:rsid w:val="00EC1EDA"/>
    <w:rsid w:val="00EC32D6"/>
    <w:rsid w:val="00EC4E98"/>
    <w:rsid w:val="00EC5C1D"/>
    <w:rsid w:val="00EC695D"/>
    <w:rsid w:val="00ED621F"/>
    <w:rsid w:val="00EE2ECE"/>
    <w:rsid w:val="00EE5689"/>
    <w:rsid w:val="00EE59E5"/>
    <w:rsid w:val="00EF2A4E"/>
    <w:rsid w:val="00EF5BBF"/>
    <w:rsid w:val="00EF680F"/>
    <w:rsid w:val="00F001E0"/>
    <w:rsid w:val="00F0034D"/>
    <w:rsid w:val="00F01FE7"/>
    <w:rsid w:val="00F1489F"/>
    <w:rsid w:val="00F16A5A"/>
    <w:rsid w:val="00F22547"/>
    <w:rsid w:val="00F22E0E"/>
    <w:rsid w:val="00F23836"/>
    <w:rsid w:val="00F24572"/>
    <w:rsid w:val="00F259CE"/>
    <w:rsid w:val="00F31C2A"/>
    <w:rsid w:val="00F34BCC"/>
    <w:rsid w:val="00F358F1"/>
    <w:rsid w:val="00F37817"/>
    <w:rsid w:val="00F40722"/>
    <w:rsid w:val="00F41668"/>
    <w:rsid w:val="00F427D8"/>
    <w:rsid w:val="00F43524"/>
    <w:rsid w:val="00F469F6"/>
    <w:rsid w:val="00F50D06"/>
    <w:rsid w:val="00F52BCE"/>
    <w:rsid w:val="00F52ECB"/>
    <w:rsid w:val="00F532B2"/>
    <w:rsid w:val="00F552BC"/>
    <w:rsid w:val="00F63116"/>
    <w:rsid w:val="00F723C8"/>
    <w:rsid w:val="00F81980"/>
    <w:rsid w:val="00F83532"/>
    <w:rsid w:val="00F860A5"/>
    <w:rsid w:val="00F90C52"/>
    <w:rsid w:val="00F924A4"/>
    <w:rsid w:val="00F93198"/>
    <w:rsid w:val="00F94C16"/>
    <w:rsid w:val="00FA0B28"/>
    <w:rsid w:val="00FA3145"/>
    <w:rsid w:val="00FA4A60"/>
    <w:rsid w:val="00FB3CBC"/>
    <w:rsid w:val="00FB518B"/>
    <w:rsid w:val="00FB74ED"/>
    <w:rsid w:val="00FC143E"/>
    <w:rsid w:val="00FC1648"/>
    <w:rsid w:val="00FC213B"/>
    <w:rsid w:val="00FC3737"/>
    <w:rsid w:val="00FC3CB9"/>
    <w:rsid w:val="00FC420A"/>
    <w:rsid w:val="00FC51AE"/>
    <w:rsid w:val="00FD072F"/>
    <w:rsid w:val="00FD2431"/>
    <w:rsid w:val="00FD3142"/>
    <w:rsid w:val="00FD686A"/>
    <w:rsid w:val="00FD794C"/>
    <w:rsid w:val="00FE3320"/>
    <w:rsid w:val="00FE39F2"/>
    <w:rsid w:val="00FE6472"/>
    <w:rsid w:val="00FE6B1E"/>
    <w:rsid w:val="00FF1E6D"/>
    <w:rsid w:val="00FF46F9"/>
    <w:rsid w:val="00FF7904"/>
    <w:rsid w:val="01041951"/>
    <w:rsid w:val="02EB56D9"/>
    <w:rsid w:val="039B3DC0"/>
    <w:rsid w:val="04B64A7E"/>
    <w:rsid w:val="05E40C54"/>
    <w:rsid w:val="061E65E2"/>
    <w:rsid w:val="06A42377"/>
    <w:rsid w:val="07587E1D"/>
    <w:rsid w:val="09A760DD"/>
    <w:rsid w:val="09B2776D"/>
    <w:rsid w:val="0AF9CB7F"/>
    <w:rsid w:val="0B372620"/>
    <w:rsid w:val="0DEC6564"/>
    <w:rsid w:val="0EE20189"/>
    <w:rsid w:val="0F877EC3"/>
    <w:rsid w:val="117D361B"/>
    <w:rsid w:val="13207B0A"/>
    <w:rsid w:val="13836007"/>
    <w:rsid w:val="13A14AC4"/>
    <w:rsid w:val="150C03F7"/>
    <w:rsid w:val="173E1014"/>
    <w:rsid w:val="187172BC"/>
    <w:rsid w:val="1919411F"/>
    <w:rsid w:val="19F22B9C"/>
    <w:rsid w:val="1C2A5889"/>
    <w:rsid w:val="1D5E7B70"/>
    <w:rsid w:val="1EC845E2"/>
    <w:rsid w:val="1EEB7D15"/>
    <w:rsid w:val="1F79762F"/>
    <w:rsid w:val="1FF11B1E"/>
    <w:rsid w:val="206E0FC8"/>
    <w:rsid w:val="23B02BC5"/>
    <w:rsid w:val="25252BE8"/>
    <w:rsid w:val="25351DF8"/>
    <w:rsid w:val="25FE5651"/>
    <w:rsid w:val="26472A30"/>
    <w:rsid w:val="274779FD"/>
    <w:rsid w:val="295E3016"/>
    <w:rsid w:val="2ACB3B4E"/>
    <w:rsid w:val="2AD01CF1"/>
    <w:rsid w:val="2D2476E9"/>
    <w:rsid w:val="2D5D6C5F"/>
    <w:rsid w:val="2E47409D"/>
    <w:rsid w:val="2F23B037"/>
    <w:rsid w:val="307C3969"/>
    <w:rsid w:val="31BD4EAA"/>
    <w:rsid w:val="326A3247"/>
    <w:rsid w:val="34803EC8"/>
    <w:rsid w:val="34B9379B"/>
    <w:rsid w:val="35E772E4"/>
    <w:rsid w:val="377B7596"/>
    <w:rsid w:val="37DEADEF"/>
    <w:rsid w:val="38CE5AC2"/>
    <w:rsid w:val="3A8575BA"/>
    <w:rsid w:val="3DA768E2"/>
    <w:rsid w:val="3DB5A57A"/>
    <w:rsid w:val="3DFD2C7F"/>
    <w:rsid w:val="3EAE7781"/>
    <w:rsid w:val="3F779754"/>
    <w:rsid w:val="3FA78228"/>
    <w:rsid w:val="4072015E"/>
    <w:rsid w:val="40B7508E"/>
    <w:rsid w:val="413A3D72"/>
    <w:rsid w:val="41B60E93"/>
    <w:rsid w:val="43301127"/>
    <w:rsid w:val="43B12F69"/>
    <w:rsid w:val="45202F26"/>
    <w:rsid w:val="4687467B"/>
    <w:rsid w:val="49A2495C"/>
    <w:rsid w:val="4A603B63"/>
    <w:rsid w:val="4BC13157"/>
    <w:rsid w:val="4BCB27D6"/>
    <w:rsid w:val="4C303B79"/>
    <w:rsid w:val="4EC2353C"/>
    <w:rsid w:val="4FC4398C"/>
    <w:rsid w:val="50854860"/>
    <w:rsid w:val="522E0F28"/>
    <w:rsid w:val="53CBB66E"/>
    <w:rsid w:val="5439223A"/>
    <w:rsid w:val="553F0BCB"/>
    <w:rsid w:val="55B62D43"/>
    <w:rsid w:val="56B56D53"/>
    <w:rsid w:val="5A7A2E1D"/>
    <w:rsid w:val="5B0930E0"/>
    <w:rsid w:val="5BFFF20E"/>
    <w:rsid w:val="5C696B87"/>
    <w:rsid w:val="5D002955"/>
    <w:rsid w:val="5DAB167E"/>
    <w:rsid w:val="5EB34247"/>
    <w:rsid w:val="5F4FCE90"/>
    <w:rsid w:val="60732830"/>
    <w:rsid w:val="61452CD9"/>
    <w:rsid w:val="63DE1DF7"/>
    <w:rsid w:val="650F518F"/>
    <w:rsid w:val="65B55790"/>
    <w:rsid w:val="678D25CA"/>
    <w:rsid w:val="68964C95"/>
    <w:rsid w:val="6C2142DB"/>
    <w:rsid w:val="6D7682A5"/>
    <w:rsid w:val="6D9D06E2"/>
    <w:rsid w:val="6E9847A2"/>
    <w:rsid w:val="6EBBEF1C"/>
    <w:rsid w:val="70120D53"/>
    <w:rsid w:val="701E08C7"/>
    <w:rsid w:val="70932323"/>
    <w:rsid w:val="70FD22A4"/>
    <w:rsid w:val="73E334C8"/>
    <w:rsid w:val="74322378"/>
    <w:rsid w:val="748C68F4"/>
    <w:rsid w:val="74C54420"/>
    <w:rsid w:val="754049A5"/>
    <w:rsid w:val="75EF4CFC"/>
    <w:rsid w:val="767F83CB"/>
    <w:rsid w:val="76FF0615"/>
    <w:rsid w:val="777ADA79"/>
    <w:rsid w:val="77AFCE9C"/>
    <w:rsid w:val="77F2A334"/>
    <w:rsid w:val="77FEDE7D"/>
    <w:rsid w:val="7A2A00A3"/>
    <w:rsid w:val="7ACC7DC7"/>
    <w:rsid w:val="7B5CD9EE"/>
    <w:rsid w:val="7BDBD731"/>
    <w:rsid w:val="7C7951F7"/>
    <w:rsid w:val="7D7F0706"/>
    <w:rsid w:val="7DF74740"/>
    <w:rsid w:val="7F7ED57C"/>
    <w:rsid w:val="7FC2032B"/>
    <w:rsid w:val="959E2AC7"/>
    <w:rsid w:val="9BDC73F9"/>
    <w:rsid w:val="ABFE8F6B"/>
    <w:rsid w:val="ACE78905"/>
    <w:rsid w:val="BB85EA8C"/>
    <w:rsid w:val="BD737697"/>
    <w:rsid w:val="BDD7FA42"/>
    <w:rsid w:val="BDF32CA6"/>
    <w:rsid w:val="BEF9AD9B"/>
    <w:rsid w:val="BFEFCAE3"/>
    <w:rsid w:val="BFFBB138"/>
    <w:rsid w:val="BFFBB383"/>
    <w:rsid w:val="BFFF63C6"/>
    <w:rsid w:val="DDFE356B"/>
    <w:rsid w:val="DEFF3172"/>
    <w:rsid w:val="E738419C"/>
    <w:rsid w:val="E7AF6888"/>
    <w:rsid w:val="EBFFD9EA"/>
    <w:rsid w:val="EDDF04FA"/>
    <w:rsid w:val="EF7C1BF1"/>
    <w:rsid w:val="EFDD95AC"/>
    <w:rsid w:val="F16A04DF"/>
    <w:rsid w:val="F63D405D"/>
    <w:rsid w:val="F769E095"/>
    <w:rsid w:val="FAFFCCB7"/>
    <w:rsid w:val="FEFF4084"/>
    <w:rsid w:val="FF39050E"/>
    <w:rsid w:val="FF3E3E40"/>
    <w:rsid w:val="FF7EA6B7"/>
    <w:rsid w:val="FFAE5D65"/>
    <w:rsid w:val="FFDF2E2D"/>
    <w:rsid w:val="FFFF99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0"/>
    <w:qFormat/>
    <w:uiPriority w:val="9"/>
    <w:pPr>
      <w:keepNext/>
      <w:keepLines/>
      <w:spacing w:before="340" w:after="330" w:line="578" w:lineRule="auto"/>
      <w:jc w:val="center"/>
      <w:outlineLvl w:val="0"/>
    </w:pPr>
    <w:rPr>
      <w:rFonts w:eastAsia="黑体"/>
      <w:b/>
      <w:bCs/>
      <w:kern w:val="44"/>
      <w:sz w:val="32"/>
      <w:szCs w:val="44"/>
    </w:rPr>
  </w:style>
  <w:style w:type="paragraph" w:styleId="3">
    <w:name w:val="heading 2"/>
    <w:basedOn w:val="1"/>
    <w:next w:val="1"/>
    <w:link w:val="59"/>
    <w:unhideWhenUsed/>
    <w:qFormat/>
    <w:uiPriority w:val="9"/>
    <w:pPr>
      <w:keepNext/>
      <w:keepLines/>
      <w:numPr>
        <w:ilvl w:val="0"/>
        <w:numId w:val="1"/>
      </w:numPr>
      <w:spacing w:before="100" w:beforeLines="100" w:after="100" w:afterLines="100"/>
      <w:outlineLvl w:val="1"/>
    </w:pPr>
    <w:rPr>
      <w:rFonts w:eastAsia="黑体" w:asciiTheme="majorHAnsi" w:hAnsiTheme="majorHAnsi" w:cstheme="majorBidi"/>
      <w:bCs/>
      <w:sz w:val="21"/>
      <w:szCs w:val="32"/>
    </w:rPr>
  </w:style>
  <w:style w:type="paragraph" w:styleId="4">
    <w:name w:val="heading 3"/>
    <w:basedOn w:val="1"/>
    <w:next w:val="1"/>
    <w:link w:val="61"/>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050"/>
    </w:pPr>
    <w:rPr>
      <w:rFonts w:eastAsiaTheme="minorHAnsi"/>
      <w:sz w:val="20"/>
      <w:szCs w:val="20"/>
    </w:rPr>
  </w:style>
  <w:style w:type="paragraph" w:styleId="6">
    <w:name w:val="annotation text"/>
    <w:basedOn w:val="1"/>
    <w:link w:val="37"/>
    <w:unhideWhenUsed/>
    <w:qFormat/>
    <w:uiPriority w:val="99"/>
  </w:style>
  <w:style w:type="paragraph" w:styleId="7">
    <w:name w:val="toc 5"/>
    <w:basedOn w:val="1"/>
    <w:next w:val="1"/>
    <w:unhideWhenUsed/>
    <w:qFormat/>
    <w:uiPriority w:val="39"/>
    <w:pPr>
      <w:ind w:left="630"/>
    </w:pPr>
    <w:rPr>
      <w:rFonts w:eastAsiaTheme="minorHAnsi"/>
      <w:sz w:val="20"/>
      <w:szCs w:val="20"/>
    </w:rPr>
  </w:style>
  <w:style w:type="paragraph" w:styleId="8">
    <w:name w:val="toc 3"/>
    <w:basedOn w:val="1"/>
    <w:next w:val="1"/>
    <w:unhideWhenUsed/>
    <w:qFormat/>
    <w:uiPriority w:val="39"/>
    <w:pPr>
      <w:ind w:left="210"/>
    </w:pPr>
    <w:rPr>
      <w:rFonts w:eastAsiaTheme="minorHAnsi"/>
      <w:sz w:val="20"/>
      <w:szCs w:val="20"/>
    </w:rPr>
  </w:style>
  <w:style w:type="paragraph" w:styleId="9">
    <w:name w:val="toc 8"/>
    <w:basedOn w:val="1"/>
    <w:next w:val="1"/>
    <w:unhideWhenUsed/>
    <w:qFormat/>
    <w:uiPriority w:val="39"/>
    <w:pPr>
      <w:ind w:left="1260"/>
    </w:pPr>
    <w:rPr>
      <w:rFonts w:eastAsiaTheme="minorHAnsi"/>
      <w:sz w:val="20"/>
      <w:szCs w:val="20"/>
    </w:rPr>
  </w:style>
  <w:style w:type="paragraph" w:styleId="10">
    <w:name w:val="Balloon Text"/>
    <w:basedOn w:val="1"/>
    <w:link w:val="39"/>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360"/>
    </w:pPr>
    <w:rPr>
      <w:rFonts w:asciiTheme="majorHAnsi" w:eastAsiaTheme="majorHAnsi"/>
      <w:b/>
      <w:bCs/>
      <w:caps/>
    </w:rPr>
  </w:style>
  <w:style w:type="paragraph" w:styleId="14">
    <w:name w:val="toc 4"/>
    <w:basedOn w:val="1"/>
    <w:next w:val="1"/>
    <w:unhideWhenUsed/>
    <w:qFormat/>
    <w:uiPriority w:val="39"/>
    <w:pPr>
      <w:ind w:left="420"/>
    </w:pPr>
    <w:rPr>
      <w:rFonts w:eastAsiaTheme="minorHAnsi"/>
      <w:sz w:val="20"/>
      <w:szCs w:val="20"/>
    </w:rPr>
  </w:style>
  <w:style w:type="paragraph" w:styleId="15">
    <w:name w:val="toc 6"/>
    <w:basedOn w:val="1"/>
    <w:next w:val="1"/>
    <w:unhideWhenUsed/>
    <w:qFormat/>
    <w:uiPriority w:val="39"/>
    <w:pPr>
      <w:ind w:left="840"/>
    </w:pPr>
    <w:rPr>
      <w:rFonts w:eastAsiaTheme="minorHAnsi"/>
      <w:sz w:val="20"/>
      <w:szCs w:val="20"/>
    </w:rPr>
  </w:style>
  <w:style w:type="paragraph" w:styleId="16">
    <w:name w:val="toc 2"/>
    <w:basedOn w:val="1"/>
    <w:next w:val="1"/>
    <w:unhideWhenUsed/>
    <w:qFormat/>
    <w:uiPriority w:val="39"/>
    <w:pPr>
      <w:spacing w:before="240"/>
    </w:pPr>
    <w:rPr>
      <w:rFonts w:eastAsiaTheme="minorHAnsi"/>
      <w:b/>
      <w:bCs/>
      <w:sz w:val="20"/>
      <w:szCs w:val="20"/>
    </w:rPr>
  </w:style>
  <w:style w:type="paragraph" w:styleId="17">
    <w:name w:val="toc 9"/>
    <w:basedOn w:val="1"/>
    <w:next w:val="1"/>
    <w:unhideWhenUsed/>
    <w:qFormat/>
    <w:uiPriority w:val="39"/>
    <w:pPr>
      <w:ind w:left="1470"/>
    </w:pPr>
    <w:rPr>
      <w:rFonts w:eastAsiaTheme="minorHAnsi"/>
      <w:sz w:val="20"/>
      <w:szCs w:val="20"/>
    </w:rPr>
  </w:style>
  <w:style w:type="paragraph" w:styleId="18">
    <w:name w:val="HTML Preformatted"/>
    <w:basedOn w:val="1"/>
    <w:link w:val="4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1"/>
    <w:unhideWhenUsed/>
    <w:qFormat/>
    <w:uiPriority w:val="0"/>
    <w:pPr>
      <w:spacing w:after="100" w:afterAutospacing="1"/>
    </w:pPr>
    <w:rPr>
      <w:rFonts w:ascii="Times New Roman" w:hAnsi="Times New Roman" w:cs="Segoe UI"/>
      <w:color w:val="404040"/>
      <w:sz w:val="21"/>
      <w:szCs w:val="21"/>
    </w:rPr>
  </w:style>
  <w:style w:type="paragraph" w:styleId="20">
    <w:name w:val="annotation subject"/>
    <w:basedOn w:val="6"/>
    <w:next w:val="6"/>
    <w:link w:val="38"/>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basedOn w:val="23"/>
    <w:qFormat/>
    <w:uiPriority w:val="20"/>
    <w:rPr>
      <w:i/>
      <w:iCs/>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unhideWhenUsed/>
    <w:qFormat/>
    <w:uiPriority w:val="99"/>
    <w:rPr>
      <w:sz w:val="21"/>
      <w:szCs w:val="21"/>
    </w:rPr>
  </w:style>
  <w:style w:type="paragraph" w:customStyle="1" w:styleId="28">
    <w:name w:val="列出段落1"/>
    <w:basedOn w:val="1"/>
    <w:link w:val="32"/>
    <w:qFormat/>
    <w:uiPriority w:val="0"/>
    <w:pPr>
      <w:numPr>
        <w:ilvl w:val="0"/>
        <w:numId w:val="2"/>
      </w:numPr>
    </w:pPr>
  </w:style>
  <w:style w:type="character" w:customStyle="1" w:styleId="29">
    <w:name w:val="页眉 字符"/>
    <w:basedOn w:val="23"/>
    <w:link w:val="12"/>
    <w:qFormat/>
    <w:uiPriority w:val="99"/>
    <w:rPr>
      <w:sz w:val="18"/>
      <w:szCs w:val="18"/>
    </w:rPr>
  </w:style>
  <w:style w:type="character" w:customStyle="1" w:styleId="30">
    <w:name w:val="页脚 字符"/>
    <w:basedOn w:val="23"/>
    <w:link w:val="11"/>
    <w:qFormat/>
    <w:uiPriority w:val="99"/>
    <w:rPr>
      <w:sz w:val="18"/>
      <w:szCs w:val="18"/>
    </w:rPr>
  </w:style>
  <w:style w:type="paragraph" w:customStyle="1" w:styleId="31">
    <w:name w:val="EndNote Bibliography Title"/>
    <w:basedOn w:val="1"/>
    <w:link w:val="33"/>
    <w:qFormat/>
    <w:uiPriority w:val="0"/>
    <w:rPr>
      <w:sz w:val="20"/>
    </w:rPr>
  </w:style>
  <w:style w:type="character" w:customStyle="1" w:styleId="32">
    <w:name w:val="列出段落 Char"/>
    <w:basedOn w:val="23"/>
    <w:link w:val="28"/>
    <w:qFormat/>
    <w:uiPriority w:val="0"/>
    <w:rPr>
      <w:rFonts w:asciiTheme="minorHAnsi" w:hAnsiTheme="minorHAnsi" w:eastAsiaTheme="minorEastAsia" w:cstheme="minorBidi"/>
      <w:kern w:val="2"/>
      <w:sz w:val="21"/>
      <w:szCs w:val="22"/>
    </w:rPr>
  </w:style>
  <w:style w:type="character" w:customStyle="1" w:styleId="33">
    <w:name w:val="EndNote Bibliography Title 字符"/>
    <w:basedOn w:val="32"/>
    <w:link w:val="31"/>
    <w:qFormat/>
    <w:uiPriority w:val="0"/>
    <w:rPr>
      <w:rFonts w:ascii="宋体" w:hAnsi="宋体" w:cs="宋体" w:eastAsiaTheme="minorEastAsia"/>
      <w:kern w:val="2"/>
      <w:sz w:val="21"/>
      <w:szCs w:val="24"/>
    </w:rPr>
  </w:style>
  <w:style w:type="paragraph" w:customStyle="1" w:styleId="34">
    <w:name w:val="EndNote Bibliography"/>
    <w:basedOn w:val="1"/>
    <w:link w:val="35"/>
    <w:qFormat/>
    <w:uiPriority w:val="0"/>
    <w:rPr>
      <w:rFonts w:ascii="等线" w:hAnsi="等线" w:eastAsia="等线"/>
      <w:sz w:val="20"/>
    </w:rPr>
  </w:style>
  <w:style w:type="character" w:customStyle="1" w:styleId="35">
    <w:name w:val="EndNote Bibliography 字符"/>
    <w:basedOn w:val="32"/>
    <w:link w:val="34"/>
    <w:qFormat/>
    <w:uiPriority w:val="0"/>
    <w:rPr>
      <w:rFonts w:ascii="等线" w:hAnsi="等线" w:eastAsia="等线" w:cstheme="minorBidi"/>
      <w:kern w:val="2"/>
      <w:sz w:val="20"/>
      <w:szCs w:val="22"/>
    </w:rPr>
  </w:style>
  <w:style w:type="character" w:customStyle="1" w:styleId="36">
    <w:name w:val="未处理的提及1"/>
    <w:basedOn w:val="23"/>
    <w:unhideWhenUsed/>
    <w:qFormat/>
    <w:uiPriority w:val="99"/>
    <w:rPr>
      <w:color w:val="605E5C"/>
      <w:shd w:val="clear" w:color="auto" w:fill="E1DFDD"/>
    </w:rPr>
  </w:style>
  <w:style w:type="character" w:customStyle="1" w:styleId="37">
    <w:name w:val="批注文字 字符"/>
    <w:basedOn w:val="23"/>
    <w:link w:val="6"/>
    <w:semiHidden/>
    <w:qFormat/>
    <w:uiPriority w:val="99"/>
  </w:style>
  <w:style w:type="character" w:customStyle="1" w:styleId="38">
    <w:name w:val="批注主题 字符"/>
    <w:basedOn w:val="37"/>
    <w:link w:val="20"/>
    <w:semiHidden/>
    <w:qFormat/>
    <w:uiPriority w:val="99"/>
    <w:rPr>
      <w:b/>
      <w:bCs/>
    </w:rPr>
  </w:style>
  <w:style w:type="character" w:customStyle="1" w:styleId="39">
    <w:name w:val="批注框文本 字符"/>
    <w:basedOn w:val="23"/>
    <w:link w:val="10"/>
    <w:semiHidden/>
    <w:qFormat/>
    <w:uiPriority w:val="99"/>
    <w:rPr>
      <w:sz w:val="18"/>
      <w:szCs w:val="18"/>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HTML 预设格式 字符"/>
    <w:basedOn w:val="23"/>
    <w:link w:val="18"/>
    <w:semiHidden/>
    <w:qFormat/>
    <w:uiPriority w:val="99"/>
    <w:rPr>
      <w:rFonts w:ascii="宋体" w:hAnsi="宋体" w:eastAsia="宋体" w:cs="宋体"/>
      <w:kern w:val="0"/>
      <w:sz w:val="24"/>
      <w:szCs w:val="24"/>
    </w:rPr>
  </w:style>
  <w:style w:type="character" w:customStyle="1" w:styleId="42">
    <w:name w:val="y2iqfc"/>
    <w:basedOn w:val="23"/>
    <w:qFormat/>
    <w:uiPriority w:val="0"/>
  </w:style>
  <w:style w:type="character" w:customStyle="1" w:styleId="43">
    <w:name w:val="inner-text-paragraph-org"/>
    <w:basedOn w:val="23"/>
    <w:qFormat/>
    <w:uiPriority w:val="0"/>
  </w:style>
  <w:style w:type="character" w:customStyle="1" w:styleId="44">
    <w:name w:val="未处理的提及2"/>
    <w:basedOn w:val="23"/>
    <w:unhideWhenUsed/>
    <w:qFormat/>
    <w:uiPriority w:val="99"/>
    <w:rPr>
      <w:color w:val="605E5C"/>
      <w:shd w:val="clear" w:color="auto" w:fill="E1DFDD"/>
    </w:rPr>
  </w:style>
  <w:style w:type="character" w:customStyle="1" w:styleId="45">
    <w:name w:val="列表段落 字符1"/>
    <w:basedOn w:val="23"/>
    <w:qFormat/>
    <w:uiPriority w:val="34"/>
  </w:style>
  <w:style w:type="paragraph" w:customStyle="1" w:styleId="4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7">
    <w:name w:val="Heading #2|1"/>
    <w:basedOn w:val="1"/>
    <w:qFormat/>
    <w:uiPriority w:val="0"/>
    <w:pPr>
      <w:keepNext/>
      <w:keepLines/>
      <w:framePr w:w="9116" w:h="3482" w:hRule="exact" w:wrap="around" w:vAnchor="page" w:hAnchor="page" w:x="1327" w:y="6897" w:anchorLock="1"/>
      <w:spacing w:after="400"/>
      <w:jc w:val="center"/>
      <w:outlineLvl w:val="1"/>
    </w:pPr>
    <w:rPr>
      <w:rFonts w:ascii="黑体" w:hAnsi="黑体" w:eastAsia="黑体" w:cs="黑体"/>
      <w:color w:val="000000"/>
      <w:sz w:val="28"/>
      <w:szCs w:val="28"/>
      <w:lang w:bidi="zh-TW"/>
    </w:r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2">
    <w:name w:val="发布部门"/>
    <w:next w:val="5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4">
    <w:name w:val="其他发布日期"/>
    <w:basedOn w:val="55"/>
    <w:qFormat/>
    <w:uiPriority w:val="0"/>
    <w:pPr>
      <w:framePr w:wrap="around" w:vAnchor="page" w:hAnchor="text" w:x="1419"/>
    </w:p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样式1"/>
    <w:basedOn w:val="1"/>
    <w:next w:val="13"/>
    <w:qFormat/>
    <w:uiPriority w:val="0"/>
  </w:style>
  <w:style w:type="paragraph" w:customStyle="1" w:styleId="5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58">
    <w:name w:val="List Paragraph"/>
    <w:basedOn w:val="1"/>
    <w:unhideWhenUsed/>
    <w:qFormat/>
    <w:uiPriority w:val="99"/>
    <w:pPr>
      <w:ind w:firstLine="420" w:firstLineChars="200"/>
    </w:pPr>
  </w:style>
  <w:style w:type="character" w:customStyle="1" w:styleId="59">
    <w:name w:val="标题 2 字符"/>
    <w:basedOn w:val="23"/>
    <w:link w:val="3"/>
    <w:qFormat/>
    <w:uiPriority w:val="9"/>
    <w:rPr>
      <w:rFonts w:eastAsia="黑体" w:asciiTheme="majorHAnsi" w:hAnsiTheme="majorHAnsi" w:cstheme="majorBidi"/>
      <w:bCs/>
      <w:sz w:val="21"/>
      <w:szCs w:val="32"/>
    </w:rPr>
  </w:style>
  <w:style w:type="character" w:customStyle="1" w:styleId="60">
    <w:name w:val="标题 1 字符"/>
    <w:basedOn w:val="23"/>
    <w:link w:val="2"/>
    <w:qFormat/>
    <w:uiPriority w:val="9"/>
    <w:rPr>
      <w:rFonts w:eastAsia="黑体" w:asciiTheme="minorHAnsi" w:hAnsiTheme="minorHAnsi" w:cstheme="minorBidi"/>
      <w:b/>
      <w:bCs/>
      <w:kern w:val="44"/>
      <w:sz w:val="32"/>
      <w:szCs w:val="44"/>
    </w:rPr>
  </w:style>
  <w:style w:type="character" w:customStyle="1" w:styleId="61">
    <w:name w:val="标题 3 字符"/>
    <w:basedOn w:val="23"/>
    <w:link w:val="4"/>
    <w:qFormat/>
    <w:uiPriority w:val="9"/>
    <w:rPr>
      <w:rFonts w:ascii="宋体" w:hAnsi="宋体" w:cs="宋体"/>
      <w:b/>
      <w:bCs/>
      <w:sz w:val="32"/>
      <w:szCs w:val="32"/>
    </w:rPr>
  </w:style>
  <w:style w:type="paragraph" w:customStyle="1" w:styleId="62">
    <w:name w:val="修订2"/>
    <w:hidden/>
    <w:unhideWhenUsed/>
    <w:qFormat/>
    <w:uiPriority w:val="99"/>
    <w:rPr>
      <w:rFonts w:ascii="宋体" w:hAnsi="宋体" w:eastAsia="宋体" w:cs="宋体"/>
      <w:sz w:val="24"/>
      <w:szCs w:val="24"/>
      <w:lang w:val="en-US" w:eastAsia="zh-CN" w:bidi="ar-SA"/>
    </w:rPr>
  </w:style>
  <w:style w:type="paragraph" w:customStyle="1" w:styleId="63">
    <w:name w:val="修订3"/>
    <w:hidden/>
    <w:unhideWhenUsed/>
    <w:qFormat/>
    <w:uiPriority w:val="99"/>
    <w:rPr>
      <w:rFonts w:ascii="宋体" w:hAnsi="宋体" w:eastAsia="宋体" w:cs="宋体"/>
      <w:sz w:val="24"/>
      <w:szCs w:val="24"/>
      <w:lang w:val="en-US" w:eastAsia="zh-CN" w:bidi="ar-SA"/>
    </w:rPr>
  </w:style>
  <w:style w:type="character" w:customStyle="1" w:styleId="64">
    <w:name w:val="font21"/>
    <w:basedOn w:val="23"/>
    <w:qFormat/>
    <w:uiPriority w:val="0"/>
    <w:rPr>
      <w:rFonts w:hint="eastAsia" w:ascii="宋体" w:hAnsi="宋体" w:eastAsia="宋体"/>
      <w:color w:val="404040"/>
      <w:sz w:val="21"/>
      <w:szCs w:val="21"/>
      <w:u w:val="none"/>
    </w:rPr>
  </w:style>
  <w:style w:type="paragraph" w:customStyle="1" w:styleId="65">
    <w:name w:val="修订4"/>
    <w:hidden/>
    <w:unhideWhenUsed/>
    <w:qFormat/>
    <w:uiPriority w:val="99"/>
    <w:rPr>
      <w:rFonts w:ascii="宋体" w:hAnsi="宋体" w:eastAsia="宋体" w:cs="宋体"/>
      <w:sz w:val="24"/>
      <w:szCs w:val="24"/>
      <w:lang w:val="en-US" w:eastAsia="zh-CN" w:bidi="ar-SA"/>
    </w:rPr>
  </w:style>
  <w:style w:type="paragraph" w:customStyle="1" w:styleId="66">
    <w:name w:val="修订5"/>
    <w:hidden/>
    <w:unhideWhenUsed/>
    <w:qFormat/>
    <w:uiPriority w:val="99"/>
    <w:rPr>
      <w:rFonts w:ascii="宋体" w:hAnsi="宋体" w:eastAsia="宋体" w:cs="宋体"/>
      <w:sz w:val="24"/>
      <w:szCs w:val="24"/>
      <w:lang w:val="en-US" w:eastAsia="zh-CN" w:bidi="ar-SA"/>
    </w:rPr>
  </w:style>
  <w:style w:type="paragraph" w:customStyle="1" w:styleId="67">
    <w:name w:val="修订6"/>
    <w:hidden/>
    <w:unhideWhenUsed/>
    <w:qFormat/>
    <w:uiPriority w:val="99"/>
    <w:rPr>
      <w:rFonts w:ascii="宋体" w:hAnsi="宋体" w:eastAsia="宋体" w:cs="宋体"/>
      <w:sz w:val="24"/>
      <w:szCs w:val="24"/>
      <w:lang w:val="en-US" w:eastAsia="zh-CN" w:bidi="ar-SA"/>
    </w:rPr>
  </w:style>
  <w:style w:type="paragraph" w:customStyle="1" w:styleId="68">
    <w:name w:val="修订7"/>
    <w:hidden/>
    <w:unhideWhenUsed/>
    <w:qFormat/>
    <w:uiPriority w:val="99"/>
    <w:rPr>
      <w:rFonts w:ascii="宋体" w:hAnsi="宋体" w:eastAsia="宋体" w:cs="宋体"/>
      <w:sz w:val="24"/>
      <w:szCs w:val="24"/>
      <w:lang w:val="en-US" w:eastAsia="zh-CN" w:bidi="ar-SA"/>
    </w:rPr>
  </w:style>
  <w:style w:type="paragraph" w:customStyle="1" w:styleId="69">
    <w:name w:val="修订8"/>
    <w:hidden/>
    <w:unhideWhenUsed/>
    <w:qFormat/>
    <w:uiPriority w:val="99"/>
    <w:rPr>
      <w:rFonts w:ascii="宋体" w:hAnsi="宋体" w:eastAsia="宋体" w:cs="宋体"/>
      <w:sz w:val="24"/>
      <w:szCs w:val="24"/>
      <w:lang w:val="en-US" w:eastAsia="zh-CN" w:bidi="ar-SA"/>
    </w:rPr>
  </w:style>
  <w:style w:type="paragraph" w:customStyle="1" w:styleId="70">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A79D2-8B0F-3C47-888E-730FA210B7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3055</Words>
  <Characters>4341</Characters>
  <Lines>44</Lines>
  <Paragraphs>12</Paragraphs>
  <TotalTime>110</TotalTime>
  <ScaleCrop>false</ScaleCrop>
  <LinksUpToDate>false</LinksUpToDate>
  <CharactersWithSpaces>4667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2025-06-29T02:16:00Z</dcterms:created>
  <dc:creator>Family</dc:creator>
  <cp:lastModifiedBy>J</cp:lastModifiedBy>
  <cp:lastPrinted>2021-10-26T19:40:00Z</cp:lastPrinted>
  <dcterms:modified xsi:type="dcterms:W3CDTF">2025-08-22T03:10:08Z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7E05450CD1004A249FF55F8A2CF61FC2_13</vt:lpwstr>
  </property>
  <property fmtid="{D5CDD505-2E9C-101B-9397-08002B2CF9AE}" pid="4" name="KSOTemplateDocerSaveRecord">
    <vt:lpwstr>eyJoZGlkIjoiMTFmMDJjZGU0YzYzNjgxMjg1NzBlNDNlZWZkY2IyNjMiLCJ1c2VySWQiOiIxMzc2MzQzNjk3In0=</vt:lpwstr>
  </property>
</Properties>
</file>