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B27BBF" w14:paraId="1638B325" w14:textId="77777777">
        <w:tc>
          <w:tcPr>
            <w:tcW w:w="509" w:type="dxa"/>
          </w:tcPr>
          <w:p w14:paraId="16D8F77F" w14:textId="77777777" w:rsidR="00B27BBF"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1C9B8B38" w14:textId="77777777" w:rsidR="00B27BBF"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67.020</w:t>
            </w:r>
            <w:r>
              <w:rPr>
                <w:rFonts w:ascii="黑体" w:eastAsia="黑体" w:hAnsi="黑体"/>
                <w:sz w:val="21"/>
                <w:szCs w:val="21"/>
              </w:rPr>
              <w:t> </w:t>
            </w:r>
            <w:r>
              <w:rPr>
                <w:rFonts w:ascii="黑体" w:eastAsia="黑体" w:hAnsi="黑体"/>
                <w:sz w:val="21"/>
                <w:szCs w:val="21"/>
              </w:rPr>
              <w:fldChar w:fldCharType="end"/>
            </w:r>
            <w:bookmarkEnd w:id="0"/>
          </w:p>
        </w:tc>
      </w:tr>
      <w:tr w:rsidR="00B27BBF" w14:paraId="3A3C980E" w14:textId="77777777">
        <w:tc>
          <w:tcPr>
            <w:tcW w:w="509" w:type="dxa"/>
          </w:tcPr>
          <w:p w14:paraId="183D5714" w14:textId="77777777" w:rsidR="00B27BBF"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B27BBF" w14:paraId="00E0AA5A" w14:textId="77777777">
              <w:trPr>
                <w:trHeight w:hRule="exact" w:val="1021"/>
              </w:trPr>
              <w:tc>
                <w:tcPr>
                  <w:tcW w:w="9242" w:type="dxa"/>
                  <w:vAlign w:val="center"/>
                </w:tcPr>
                <w:p w14:paraId="04425C6E" w14:textId="77777777" w:rsidR="00B27BBF" w:rsidRDefault="00000000" w:rsidP="002E27F1">
                  <w:pPr>
                    <w:pStyle w:val="afffff"/>
                    <w:framePr w:w="0" w:hRule="auto" w:wrap="auto" w:hAnchor="text" w:xAlign="left" w:yAlign="inline" w:anchorLock="0"/>
                    <w:ind w:left="420" w:right="624"/>
                    <w:rPr>
                      <w:rFonts w:ascii="宋体" w:hAnsi="宋体" w:hint="eastAsia"/>
                      <w:sz w:val="28"/>
                      <w:szCs w:val="28"/>
                    </w:rPr>
                  </w:pPr>
                  <w:r>
                    <w:rPr>
                      <w:noProof/>
                    </w:rPr>
                    <w:drawing>
                      <wp:inline distT="0" distB="0" distL="0" distR="0" wp14:anchorId="35F43819" wp14:editId="7518D964">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5558C803" wp14:editId="49FE1081">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GBC</w:t>
                  </w:r>
                  <w:r>
                    <w:fldChar w:fldCharType="end"/>
                  </w:r>
                  <w:bookmarkEnd w:id="1"/>
                </w:p>
              </w:tc>
            </w:tr>
          </w:tbl>
          <w:p w14:paraId="45F3EFA0" w14:textId="77777777" w:rsidR="00B27BBF"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X 01</w:t>
            </w:r>
            <w:r>
              <w:rPr>
                <w:rFonts w:ascii="黑体" w:eastAsia="黑体" w:hAnsi="黑体"/>
                <w:sz w:val="21"/>
                <w:szCs w:val="21"/>
              </w:rPr>
              <w:fldChar w:fldCharType="end"/>
            </w:r>
            <w:bookmarkEnd w:id="2"/>
          </w:p>
        </w:tc>
      </w:tr>
    </w:tbl>
    <w:bookmarkStart w:id="3" w:name="_Hlk26473981"/>
    <w:p w14:paraId="41A2289A" w14:textId="77777777" w:rsidR="00B27BBF" w:rsidRDefault="00000000">
      <w:pPr>
        <w:pStyle w:val="afffff0"/>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广西物品编码与标准化促进会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04FC7BC8" w14:textId="77777777" w:rsidR="00B27BBF" w:rsidRDefault="00000000">
      <w:pPr>
        <w:pStyle w:val="affffffffff2"/>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GBC</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Pr>
          <w:rFonts w:hint="eastAsia"/>
        </w:rPr>
        <w:t>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2025</w:t>
      </w:r>
      <w:r>
        <w:fldChar w:fldCharType="end"/>
      </w:r>
      <w:bookmarkEnd w:id="7"/>
    </w:p>
    <w:p w14:paraId="65256758" w14:textId="77777777" w:rsidR="00B27BBF"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66FA83F1" w14:textId="77777777" w:rsidR="00B27BBF"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32CBF08B" wp14:editId="54D7C981">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6B7EB3C9" id="直接连接符 73"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33A4A0C0" w14:textId="77777777" w:rsidR="00B27BBF" w:rsidRDefault="00B27BBF">
      <w:pPr>
        <w:pStyle w:val="afffff0"/>
        <w:framePr w:w="9639" w:h="6976" w:hRule="exact" w:hSpace="0" w:vSpace="0" w:wrap="around" w:hAnchor="page" w:y="6408"/>
        <w:jc w:val="center"/>
        <w:rPr>
          <w:rFonts w:ascii="黑体" w:eastAsia="黑体" w:hAnsi="黑体" w:hint="eastAsia"/>
          <w:b w:val="0"/>
          <w:bCs w:val="0"/>
          <w:w w:val="100"/>
        </w:rPr>
      </w:pPr>
    </w:p>
    <w:p w14:paraId="4DB7A451" w14:textId="77777777" w:rsidR="00B27BBF"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制糖废蜜生产甘蔗多酚技术规</w:t>
      </w:r>
      <w:r>
        <w:t>程</w:t>
      </w:r>
      <w:r>
        <w:fldChar w:fldCharType="end"/>
      </w:r>
      <w:bookmarkEnd w:id="9"/>
    </w:p>
    <w:p w14:paraId="1927849B" w14:textId="77777777" w:rsidR="00B27BBF" w:rsidRDefault="00B27BBF">
      <w:pPr>
        <w:framePr w:w="9639" w:h="6974" w:hRule="exact" w:wrap="around" w:vAnchor="page" w:hAnchor="page" w:x="1419" w:y="6408" w:anchorLock="1"/>
        <w:ind w:left="-1418"/>
      </w:pPr>
    </w:p>
    <w:p w14:paraId="1C16E53C" w14:textId="77777777" w:rsidR="00B27BBF" w:rsidRDefault="00000000">
      <w:pPr>
        <w:pStyle w:val="afffffff8"/>
        <w:framePr w:w="9639" w:h="6974" w:hRule="exact" w:wrap="around" w:vAnchor="page" w:hAnchor="page" w:x="1419" w:y="6408" w:anchorLock="1"/>
        <w:textAlignment w:val="bottom"/>
        <w:rPr>
          <w:rFonts w:ascii="黑体" w:eastAsia="黑体" w:hAnsi="黑体" w:hint="eastAsia"/>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hint="eastAsia"/>
          <w:szCs w:val="28"/>
        </w:rPr>
        <w:t>Technical specification for production of sugarcane polyphenols from sugar waste honey</w:t>
      </w:r>
      <w:r>
        <w:rPr>
          <w:rFonts w:ascii="黑体" w:eastAsia="黑体" w:hAnsi="黑体"/>
          <w:szCs w:val="28"/>
        </w:rPr>
        <w:t xml:space="preserve"> </w:t>
      </w:r>
      <w:r>
        <w:rPr>
          <w:rFonts w:ascii="黑体" w:eastAsia="黑体" w:hAnsi="黑体"/>
          <w:szCs w:val="28"/>
        </w:rPr>
        <w:fldChar w:fldCharType="end"/>
      </w:r>
      <w:bookmarkEnd w:id="10"/>
    </w:p>
    <w:p w14:paraId="3564E7BE" w14:textId="77777777" w:rsidR="00B27BBF" w:rsidRDefault="00B27BBF">
      <w:pPr>
        <w:framePr w:w="9639" w:h="6974" w:hRule="exact" w:wrap="around" w:vAnchor="page" w:hAnchor="page" w:x="1419" w:y="6408" w:anchorLock="1"/>
        <w:spacing w:line="760" w:lineRule="exact"/>
        <w:ind w:left="-1418"/>
      </w:pPr>
    </w:p>
    <w:p w14:paraId="7B1B3FA8" w14:textId="77777777" w:rsidR="00B27BBF" w:rsidRDefault="00B27BBF">
      <w:pPr>
        <w:pStyle w:val="afffffff8"/>
        <w:framePr w:w="9639" w:h="6974" w:hRule="exact" w:wrap="around" w:vAnchor="page" w:hAnchor="page" w:x="1419" w:y="6408" w:anchorLock="1"/>
        <w:textAlignment w:val="bottom"/>
        <w:rPr>
          <w:rFonts w:eastAsia="黑体"/>
          <w:szCs w:val="28"/>
        </w:rPr>
      </w:pPr>
    </w:p>
    <w:p w14:paraId="260CAF62" w14:textId="77777777" w:rsidR="002E27F1" w:rsidRDefault="002E27F1" w:rsidP="002E27F1">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6A6135EB" w14:textId="77777777" w:rsidR="00B27BBF" w:rsidRDefault="00B27BBF">
      <w:pPr>
        <w:pStyle w:val="afffffff8"/>
        <w:framePr w:w="9639" w:h="6974" w:hRule="exact" w:wrap="around" w:vAnchor="page" w:hAnchor="page" w:x="1419" w:y="6408" w:anchorLock="1"/>
        <w:spacing w:before="180" w:line="240" w:lineRule="atLeast"/>
        <w:textAlignment w:val="bottom"/>
        <w:rPr>
          <w:sz w:val="21"/>
          <w:szCs w:val="28"/>
        </w:rPr>
      </w:pPr>
    </w:p>
    <w:p w14:paraId="2E5E5D87" w14:textId="77777777" w:rsidR="00B27BBF" w:rsidRDefault="00B27BBF">
      <w:pPr>
        <w:pStyle w:val="afffffff8"/>
        <w:framePr w:w="9639" w:h="6974" w:hRule="exact" w:wrap="around" w:vAnchor="page" w:hAnchor="page" w:x="1419" w:y="6408" w:anchorLock="1"/>
        <w:spacing w:beforeLines="300" w:before="720" w:afterLines="30" w:after="72" w:line="240" w:lineRule="auto"/>
        <w:textAlignment w:val="bottom"/>
        <w:rPr>
          <w:b/>
          <w:sz w:val="21"/>
          <w:szCs w:val="28"/>
        </w:rPr>
      </w:pPr>
    </w:p>
    <w:p w14:paraId="7536BFC2" w14:textId="77777777" w:rsidR="00B27BBF"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hint="eastAsia"/>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hint="eastAsia"/>
        </w:rPr>
        <w:t>XX</w:t>
      </w:r>
      <w:r>
        <w:rPr>
          <w:rFonts w:ascii="黑体"/>
        </w:rPr>
        <w:fldChar w:fldCharType="end"/>
      </w:r>
      <w:bookmarkEnd w:id="14"/>
      <w:r>
        <w:rPr>
          <w:rFonts w:hint="eastAsia"/>
        </w:rPr>
        <w:t>发布</w:t>
      </w:r>
    </w:p>
    <w:p w14:paraId="50676CC3" w14:textId="77777777" w:rsidR="00B27BBF"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hint="eastAsia"/>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hint="eastAsia"/>
        </w:rPr>
        <w:t>XX</w:t>
      </w:r>
      <w:r>
        <w:rPr>
          <w:rFonts w:ascii="黑体"/>
        </w:rPr>
        <w:fldChar w:fldCharType="end"/>
      </w:r>
      <w:bookmarkEnd w:id="17"/>
      <w:r>
        <w:rPr>
          <w:rFonts w:hint="eastAsia"/>
        </w:rPr>
        <w:t>实施</w:t>
      </w:r>
    </w:p>
    <w:p w14:paraId="2AC45546" w14:textId="77777777" w:rsidR="00B27BBF" w:rsidRDefault="00000000">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广西物品编码与标准化促进会</w:t>
      </w:r>
      <w:r>
        <w:rPr>
          <w:rFonts w:hAnsi="黑体"/>
          <w:w w:val="100"/>
          <w:sz w:val="28"/>
        </w:rPr>
        <w:fldChar w:fldCharType="end"/>
      </w:r>
      <w:bookmarkEnd w:id="18"/>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49082F80" w14:textId="77777777" w:rsidR="00B27BBF" w:rsidRDefault="00000000">
      <w:pPr>
        <w:rPr>
          <w:rFonts w:ascii="宋体" w:hAnsi="宋体" w:hint="eastAsia"/>
          <w:sz w:val="28"/>
          <w:szCs w:val="28"/>
        </w:rPr>
        <w:sectPr w:rsidR="00B27BB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755A3EDD" wp14:editId="222A9ECC">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2F6FFD5B" id="直接连接符 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5A132FDE" w14:textId="77777777" w:rsidR="00B27BBF" w:rsidRDefault="00000000">
      <w:pPr>
        <w:pStyle w:val="a6"/>
        <w:spacing w:before="900" w:after="360"/>
      </w:pPr>
      <w:bookmarkStart w:id="19" w:name="BookMark2"/>
      <w:r>
        <w:rPr>
          <w:spacing w:val="320"/>
        </w:rPr>
        <w:lastRenderedPageBreak/>
        <w:t>前</w:t>
      </w:r>
      <w:r>
        <w:t>言</w:t>
      </w:r>
    </w:p>
    <w:p w14:paraId="2D2046D8" w14:textId="77777777" w:rsidR="00B27BBF" w:rsidRDefault="00000000">
      <w:pPr>
        <w:pStyle w:val="afffff5"/>
        <w:ind w:firstLine="420"/>
      </w:pPr>
      <w:r>
        <w:rPr>
          <w:rFonts w:hint="eastAsia"/>
        </w:rPr>
        <w:t>本文件按照GB/T 1.1—2020《标准化工作导则  第1部分：标准化文件的结构和起草规则》的规定起草。</w:t>
      </w:r>
    </w:p>
    <w:p w14:paraId="4A4A9539" w14:textId="77777777" w:rsidR="00B27BBF" w:rsidRDefault="00000000">
      <w:pPr>
        <w:pStyle w:val="afffff5"/>
        <w:ind w:firstLine="420"/>
      </w:pPr>
      <w:r>
        <w:rPr>
          <w:rFonts w:hint="eastAsia"/>
        </w:rPr>
        <w:t>请注意本文件的某些内容可能涉及专利。本文件的发布机构不承担识别专利的责任。</w:t>
      </w:r>
    </w:p>
    <w:p w14:paraId="2A4B93DC" w14:textId="77777777" w:rsidR="00B27BBF" w:rsidRDefault="00000000">
      <w:pPr>
        <w:pStyle w:val="afffff5"/>
        <w:ind w:firstLine="420"/>
      </w:pPr>
      <w:r>
        <w:rPr>
          <w:rFonts w:hint="eastAsia"/>
        </w:rPr>
        <w:t>本文件由广西壮族自治区产品质量检验研究院提出并宣</w:t>
      </w:r>
      <w:proofErr w:type="gramStart"/>
      <w:r>
        <w:rPr>
          <w:rFonts w:hint="eastAsia"/>
        </w:rPr>
        <w:t>贯</w:t>
      </w:r>
      <w:proofErr w:type="gramEnd"/>
      <w:r>
        <w:rPr>
          <w:rFonts w:hint="eastAsia"/>
        </w:rPr>
        <w:t>。</w:t>
      </w:r>
    </w:p>
    <w:p w14:paraId="307424D5" w14:textId="77777777" w:rsidR="00B27BBF" w:rsidRDefault="00000000">
      <w:pPr>
        <w:pStyle w:val="afffff5"/>
        <w:ind w:firstLine="420"/>
      </w:pPr>
      <w:r>
        <w:rPr>
          <w:rFonts w:hint="eastAsia"/>
        </w:rPr>
        <w:t>本文件由广西物品编码与标准化促进会归口。</w:t>
      </w:r>
    </w:p>
    <w:p w14:paraId="72B5C4E9" w14:textId="77777777" w:rsidR="00B27BBF" w:rsidRDefault="00000000">
      <w:pPr>
        <w:pStyle w:val="afffff5"/>
        <w:ind w:firstLine="420"/>
      </w:pPr>
      <w:r>
        <w:rPr>
          <w:rFonts w:hint="eastAsia"/>
        </w:rPr>
        <w:t>本文件起草单位：广西壮族自治区产品质量检验研究院、南宁市食品药品检验所、</w:t>
      </w:r>
      <w:proofErr w:type="gramStart"/>
      <w:r>
        <w:rPr>
          <w:rFonts w:hint="eastAsia"/>
        </w:rPr>
        <w:t>贵港市甘化</w:t>
      </w:r>
      <w:proofErr w:type="gramEnd"/>
      <w:r>
        <w:rPr>
          <w:rFonts w:hint="eastAsia"/>
        </w:rPr>
        <w:t>糖业有限公司、华南理工大学、生态部华南环境科学研究所、广西南宁信</w:t>
      </w:r>
      <w:proofErr w:type="gramStart"/>
      <w:r>
        <w:rPr>
          <w:rFonts w:hint="eastAsia"/>
        </w:rPr>
        <w:t>雄科技</w:t>
      </w:r>
      <w:proofErr w:type="gramEnd"/>
      <w:r>
        <w:rPr>
          <w:rFonts w:hint="eastAsia"/>
        </w:rPr>
        <w:t>服务有限公司。</w:t>
      </w:r>
    </w:p>
    <w:p w14:paraId="42500E10" w14:textId="77777777" w:rsidR="00B27BBF" w:rsidRDefault="00000000">
      <w:pPr>
        <w:pStyle w:val="afffff5"/>
        <w:ind w:firstLine="420"/>
      </w:pPr>
      <w:r>
        <w:rPr>
          <w:rFonts w:hint="eastAsia"/>
        </w:rPr>
        <w:t>本文件主要起草人：。</w:t>
      </w:r>
    </w:p>
    <w:p w14:paraId="1438598D" w14:textId="77777777" w:rsidR="00B27BBF" w:rsidRDefault="00B27BBF">
      <w:pPr>
        <w:pStyle w:val="afffff5"/>
        <w:ind w:firstLine="420"/>
      </w:pPr>
    </w:p>
    <w:p w14:paraId="50D0329D" w14:textId="77777777" w:rsidR="00B27BBF" w:rsidRDefault="00B27BBF">
      <w:pPr>
        <w:pStyle w:val="afffff5"/>
        <w:ind w:firstLine="420"/>
        <w:sectPr w:rsidR="00B27BBF">
          <w:headerReference w:type="even" r:id="rId17"/>
          <w:headerReference w:type="default" r:id="rId18"/>
          <w:footerReference w:type="even" r:id="rId19"/>
          <w:footerReference w:type="default" r:id="rId20"/>
          <w:pgSz w:w="11906" w:h="16838"/>
          <w:pgMar w:top="1928" w:right="1134" w:bottom="1134" w:left="1134" w:header="1418" w:footer="1134" w:gutter="284"/>
          <w:pgNumType w:fmt="upperRoman" w:start="1"/>
          <w:cols w:space="425"/>
          <w:formProt w:val="0"/>
          <w:docGrid w:linePitch="312"/>
        </w:sectPr>
      </w:pPr>
    </w:p>
    <w:p w14:paraId="5E329A4F" w14:textId="77777777" w:rsidR="00B27BBF" w:rsidRDefault="00B27BBF">
      <w:pPr>
        <w:spacing w:line="20" w:lineRule="exact"/>
        <w:jc w:val="center"/>
        <w:rPr>
          <w:rFonts w:ascii="黑体" w:eastAsia="黑体" w:hAnsi="黑体" w:hint="eastAsia"/>
          <w:sz w:val="32"/>
          <w:szCs w:val="32"/>
        </w:rPr>
      </w:pPr>
      <w:bookmarkStart w:id="20" w:name="BookMark4"/>
      <w:bookmarkEnd w:id="19"/>
    </w:p>
    <w:p w14:paraId="5656AA68" w14:textId="77777777" w:rsidR="00B27BBF" w:rsidRDefault="00B27BBF">
      <w:pPr>
        <w:spacing w:line="20" w:lineRule="exact"/>
        <w:jc w:val="center"/>
        <w:rPr>
          <w:rFonts w:ascii="黑体" w:eastAsia="黑体" w:hAnsi="黑体" w:hint="eastAsia"/>
          <w:sz w:val="32"/>
          <w:szCs w:val="32"/>
        </w:rPr>
      </w:pPr>
    </w:p>
    <w:bookmarkStart w:id="21" w:name="NEW_STAND_NAME" w:displacedByCustomXml="next"/>
    <w:sdt>
      <w:sdtPr>
        <w:tag w:val="NEW_STAND_NAME"/>
        <w:id w:val="595910757"/>
        <w:lock w:val="sdtLocked"/>
        <w:placeholder>
          <w:docPart w:val="7A126502E19C4DCFBC339FDA1B21001D"/>
        </w:placeholder>
      </w:sdtPr>
      <w:sdtContent>
        <w:p w14:paraId="55D42C39" w14:textId="77777777" w:rsidR="00B27BBF" w:rsidRDefault="00000000">
          <w:pPr>
            <w:pStyle w:val="afffffffff8"/>
            <w:spacing w:beforeLines="1" w:before="2" w:afterLines="220" w:after="528"/>
            <w:rPr>
              <w:rFonts w:hint="eastAsia"/>
            </w:rPr>
          </w:pPr>
          <w:r>
            <w:rPr>
              <w:rFonts w:hint="eastAsia"/>
            </w:rPr>
            <w:t>制糖废蜜生产甘蔗多酚技术规程</w:t>
          </w:r>
        </w:p>
      </w:sdtContent>
    </w:sdt>
    <w:p w14:paraId="47B17BBF" w14:textId="77777777" w:rsidR="00B27BBF" w:rsidRDefault="00000000">
      <w:pPr>
        <w:pStyle w:val="affc"/>
        <w:spacing w:before="240" w:after="240"/>
      </w:pPr>
      <w:bookmarkStart w:id="22" w:name="_Toc97192964"/>
      <w:bookmarkStart w:id="23" w:name="_Toc26718930"/>
      <w:bookmarkStart w:id="24" w:name="_Toc26986771"/>
      <w:bookmarkStart w:id="25" w:name="_Toc26986530"/>
      <w:bookmarkStart w:id="26" w:name="_Toc17233333"/>
      <w:bookmarkStart w:id="27" w:name="_Toc24884211"/>
      <w:bookmarkStart w:id="28" w:name="_Toc26648465"/>
      <w:bookmarkStart w:id="29" w:name="_Toc17233325"/>
      <w:bookmarkStart w:id="30" w:name="_Toc24884218"/>
      <w:bookmarkEnd w:id="21"/>
      <w:r>
        <w:rPr>
          <w:rFonts w:hint="eastAsia"/>
        </w:rPr>
        <w:t>范围</w:t>
      </w:r>
      <w:bookmarkEnd w:id="22"/>
      <w:bookmarkEnd w:id="23"/>
      <w:bookmarkEnd w:id="24"/>
      <w:bookmarkEnd w:id="25"/>
      <w:bookmarkEnd w:id="26"/>
      <w:bookmarkEnd w:id="27"/>
      <w:bookmarkEnd w:id="28"/>
      <w:bookmarkEnd w:id="29"/>
      <w:bookmarkEnd w:id="30"/>
    </w:p>
    <w:p w14:paraId="7EE51D95" w14:textId="77777777" w:rsidR="00B27BBF" w:rsidRDefault="00000000">
      <w:pPr>
        <w:pStyle w:val="afffff5"/>
        <w:ind w:firstLine="420"/>
      </w:pPr>
      <w:bookmarkStart w:id="31" w:name="_Toc24884219"/>
      <w:bookmarkStart w:id="32" w:name="_Toc17233326"/>
      <w:bookmarkStart w:id="33" w:name="_Toc24884212"/>
      <w:bookmarkStart w:id="34" w:name="_Toc17233334"/>
      <w:bookmarkStart w:id="35" w:name="_Toc26648466"/>
      <w:r>
        <w:rPr>
          <w:rFonts w:hint="eastAsia"/>
        </w:rPr>
        <w:t>本文件规定了制糖废蜜生产甘蔗多酚的生产条件、生产工艺、设备与设施、记录的内容。</w:t>
      </w:r>
    </w:p>
    <w:p w14:paraId="36ACDD1B" w14:textId="77777777" w:rsidR="00B27BBF" w:rsidRDefault="00000000">
      <w:pPr>
        <w:pStyle w:val="afffff5"/>
        <w:ind w:firstLine="420"/>
      </w:pPr>
      <w:r>
        <w:rPr>
          <w:rFonts w:hint="eastAsia"/>
        </w:rPr>
        <w:t>本文件适用于以蔗糖废蜜为原料的甘蔗多酚生产。</w:t>
      </w:r>
    </w:p>
    <w:p w14:paraId="20AB37F1" w14:textId="77777777" w:rsidR="00B27BBF" w:rsidRDefault="00000000">
      <w:pPr>
        <w:pStyle w:val="affc"/>
        <w:spacing w:before="240" w:after="240"/>
      </w:pPr>
      <w:bookmarkStart w:id="36" w:name="_Toc97192965"/>
      <w:bookmarkStart w:id="37" w:name="_Toc26986772"/>
      <w:bookmarkStart w:id="38" w:name="_Toc26986531"/>
      <w:bookmarkStart w:id="39" w:name="_Toc26718931"/>
      <w:r>
        <w:rPr>
          <w:rFonts w:hint="eastAsia"/>
        </w:rPr>
        <w:t>规范性引用文件</w:t>
      </w:r>
      <w:bookmarkEnd w:id="31"/>
      <w:bookmarkEnd w:id="32"/>
      <w:bookmarkEnd w:id="33"/>
      <w:bookmarkEnd w:id="34"/>
      <w:bookmarkEnd w:id="35"/>
      <w:bookmarkEnd w:id="36"/>
      <w:bookmarkEnd w:id="37"/>
      <w:bookmarkEnd w:id="38"/>
      <w:bookmarkEnd w:id="39"/>
    </w:p>
    <w:sdt>
      <w:sdtPr>
        <w:rPr>
          <w:rFonts w:hint="eastAsia"/>
        </w:rPr>
        <w:id w:val="715848253"/>
        <w:placeholder>
          <w:docPart w:val="F4AAB83FAB754D739CB7EFAAECAC2E9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38DD7F0" w14:textId="77777777" w:rsidR="00B27BBF" w:rsidRDefault="00000000">
          <w:pPr>
            <w:pStyle w:val="afffff5"/>
            <w:spacing w:line="360" w:lineRule="exact"/>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3A205A7" w14:textId="77777777" w:rsidR="00B27BBF" w:rsidRDefault="00000000">
      <w:pPr>
        <w:pStyle w:val="afffff5"/>
        <w:ind w:firstLine="420"/>
      </w:pPr>
      <w:r>
        <w:rPr>
          <w:rFonts w:hint="eastAsia"/>
        </w:rPr>
        <w:t>GB 5749  生活饮用水卫生标准</w:t>
      </w:r>
    </w:p>
    <w:p w14:paraId="09BFADFD" w14:textId="77777777" w:rsidR="00B27BBF" w:rsidRDefault="00000000">
      <w:pPr>
        <w:pStyle w:val="afffff5"/>
        <w:ind w:firstLine="420"/>
      </w:pPr>
      <w:r>
        <w:rPr>
          <w:rFonts w:hint="eastAsia"/>
        </w:rPr>
        <w:t>GB 14881  食品安全国家标准  食品生产通用卫生规范</w:t>
      </w:r>
    </w:p>
    <w:p w14:paraId="19827FFB" w14:textId="77777777" w:rsidR="00B27BBF" w:rsidRDefault="00000000">
      <w:pPr>
        <w:pStyle w:val="affc"/>
        <w:spacing w:before="240" w:after="240"/>
      </w:pPr>
      <w:bookmarkStart w:id="40" w:name="_Toc97192966"/>
      <w:r>
        <w:rPr>
          <w:rFonts w:hint="eastAsia"/>
          <w:szCs w:val="21"/>
        </w:rPr>
        <w:t>术语和定义</w:t>
      </w:r>
      <w:bookmarkEnd w:id="40"/>
    </w:p>
    <w:bookmarkStart w:id="41" w:name="_Toc26986532" w:displacedByCustomXml="next"/>
    <w:bookmarkEnd w:id="41" w:displacedByCustomXml="next"/>
    <w:sdt>
      <w:sdtPr>
        <w:id w:val="-1909835108"/>
        <w:placeholder>
          <w:docPart w:val="8C55A95E9EB14BFB80E68DB274A0702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E747515" w14:textId="77777777" w:rsidR="00B27BBF" w:rsidRDefault="00000000">
          <w:pPr>
            <w:pStyle w:val="afffff5"/>
            <w:ind w:firstLine="420"/>
          </w:pPr>
          <w:r>
            <w:t>界定的术语和定义适用于本文件。</w:t>
          </w:r>
        </w:p>
      </w:sdtContent>
    </w:sdt>
    <w:p w14:paraId="14BC899D" w14:textId="77777777" w:rsidR="00B27BBF" w:rsidRDefault="00000000">
      <w:pPr>
        <w:pStyle w:val="affc"/>
        <w:spacing w:before="240" w:after="240"/>
      </w:pPr>
      <w:r>
        <w:rPr>
          <w:rFonts w:hint="eastAsia"/>
        </w:rPr>
        <w:t>生产条件</w:t>
      </w:r>
    </w:p>
    <w:p w14:paraId="1FF7FD7D" w14:textId="77777777" w:rsidR="00B27BBF" w:rsidRDefault="00000000">
      <w:pPr>
        <w:pStyle w:val="affd"/>
        <w:spacing w:before="120" w:after="120"/>
      </w:pPr>
      <w:r>
        <w:rPr>
          <w:rFonts w:hint="eastAsia"/>
        </w:rPr>
        <w:t>原辅料要求</w:t>
      </w:r>
    </w:p>
    <w:p w14:paraId="07C479C2" w14:textId="77777777" w:rsidR="00B27BBF" w:rsidRDefault="00000000">
      <w:pPr>
        <w:pStyle w:val="affe"/>
        <w:spacing w:before="120" w:after="120"/>
      </w:pPr>
      <w:r>
        <w:rPr>
          <w:rFonts w:hint="eastAsia"/>
        </w:rPr>
        <w:t>制糖废蜜</w:t>
      </w:r>
    </w:p>
    <w:p w14:paraId="177FB6AF" w14:textId="77777777" w:rsidR="00B27BBF" w:rsidRDefault="00000000">
      <w:pPr>
        <w:pStyle w:val="afffff5"/>
        <w:ind w:firstLine="420"/>
      </w:pPr>
      <w:r>
        <w:rPr>
          <w:rFonts w:hint="eastAsia"/>
        </w:rPr>
        <w:t>应符合加工的要求。</w:t>
      </w:r>
    </w:p>
    <w:p w14:paraId="19901BB0" w14:textId="77777777" w:rsidR="00B27BBF" w:rsidRDefault="00000000">
      <w:pPr>
        <w:pStyle w:val="affe"/>
        <w:spacing w:before="120" w:after="120"/>
      </w:pPr>
      <w:r>
        <w:rPr>
          <w:rFonts w:hint="eastAsia"/>
        </w:rPr>
        <w:t>加工用水</w:t>
      </w:r>
    </w:p>
    <w:p w14:paraId="4882E6AF" w14:textId="77777777" w:rsidR="00B27BBF" w:rsidRDefault="00000000">
      <w:pPr>
        <w:pStyle w:val="afffff5"/>
        <w:ind w:firstLine="420"/>
      </w:pPr>
      <w:r>
        <w:rPr>
          <w:rFonts w:hint="eastAsia"/>
        </w:rPr>
        <w:t>应符合GB 5749的要求。</w:t>
      </w:r>
    </w:p>
    <w:p w14:paraId="60D8A6CE" w14:textId="77777777" w:rsidR="00B27BBF" w:rsidRDefault="00000000">
      <w:pPr>
        <w:pStyle w:val="affe"/>
        <w:spacing w:before="120" w:after="120"/>
      </w:pPr>
      <w:r>
        <w:rPr>
          <w:rFonts w:hint="eastAsia"/>
        </w:rPr>
        <w:t>其他原辅料</w:t>
      </w:r>
    </w:p>
    <w:p w14:paraId="728427DE" w14:textId="77777777" w:rsidR="00B27BBF" w:rsidRDefault="00000000">
      <w:pPr>
        <w:pStyle w:val="afffff5"/>
        <w:ind w:firstLine="420"/>
      </w:pPr>
      <w:r>
        <w:rPr>
          <w:rFonts w:hint="eastAsia"/>
        </w:rPr>
        <w:t>应符合相应的国家标准和有关规定的要求。</w:t>
      </w:r>
    </w:p>
    <w:p w14:paraId="52FA533A" w14:textId="77777777" w:rsidR="00B27BBF" w:rsidRDefault="00000000">
      <w:pPr>
        <w:pStyle w:val="affd"/>
        <w:spacing w:before="120" w:after="120"/>
      </w:pPr>
      <w:r>
        <w:rPr>
          <w:rFonts w:hint="eastAsia"/>
        </w:rPr>
        <w:t>加工场所环境</w:t>
      </w:r>
    </w:p>
    <w:p w14:paraId="6857C158" w14:textId="77777777" w:rsidR="00B27BBF" w:rsidRDefault="00000000">
      <w:pPr>
        <w:pStyle w:val="afffff5"/>
        <w:ind w:firstLine="420"/>
      </w:pPr>
      <w:r>
        <w:rPr>
          <w:rFonts w:hint="eastAsia"/>
        </w:rPr>
        <w:t>应符合GB 14881的要求。</w:t>
      </w:r>
    </w:p>
    <w:p w14:paraId="09A12EAE" w14:textId="77777777" w:rsidR="00B27BBF" w:rsidRDefault="00000000">
      <w:pPr>
        <w:pStyle w:val="affc"/>
        <w:spacing w:before="240" w:after="240"/>
      </w:pPr>
      <w:r>
        <w:rPr>
          <w:rFonts w:hint="eastAsia"/>
        </w:rPr>
        <w:t>加工工艺</w:t>
      </w:r>
    </w:p>
    <w:p w14:paraId="0788774C" w14:textId="77777777" w:rsidR="00B27BBF" w:rsidRDefault="00000000">
      <w:pPr>
        <w:pStyle w:val="affd"/>
        <w:spacing w:before="120" w:after="120"/>
      </w:pPr>
      <w:r>
        <w:rPr>
          <w:rFonts w:hint="eastAsia"/>
        </w:rPr>
        <w:t>工艺流程图</w:t>
      </w:r>
    </w:p>
    <w:p w14:paraId="195546EC" w14:textId="77777777" w:rsidR="00B27BBF" w:rsidRDefault="00000000">
      <w:pPr>
        <w:pStyle w:val="afffff5"/>
        <w:ind w:firstLine="420"/>
      </w:pPr>
      <w:r>
        <w:rPr>
          <w:rFonts w:hint="eastAsia"/>
        </w:rPr>
        <w:t>制糖废蜜生产甘蔗多酚的工艺流程如图1所示。</w:t>
      </w:r>
    </w:p>
    <w:p w14:paraId="778E9AEE" w14:textId="77777777" w:rsidR="00B27BBF" w:rsidRDefault="00000000">
      <w:pPr>
        <w:pStyle w:val="afffff5"/>
        <w:ind w:firstLineChars="600" w:firstLine="1260"/>
      </w:pPr>
      <w:r>
        <w:rPr>
          <w:rFonts w:hint="eastAsia"/>
        </w:rPr>
        <w:t>调节→提取→纯化→浓缩与干燥→检验→包装→成品入库</w:t>
      </w:r>
    </w:p>
    <w:p w14:paraId="34DA9C71" w14:textId="77777777" w:rsidR="00B27BBF" w:rsidRDefault="00000000">
      <w:pPr>
        <w:pStyle w:val="afd"/>
        <w:spacing w:before="120" w:after="120"/>
      </w:pPr>
      <w:r>
        <w:rPr>
          <w:rFonts w:hint="eastAsia"/>
        </w:rPr>
        <w:t>工艺流程图</w:t>
      </w:r>
    </w:p>
    <w:p w14:paraId="41B057D1" w14:textId="77777777" w:rsidR="00B27BBF" w:rsidRDefault="00000000">
      <w:pPr>
        <w:pStyle w:val="affd"/>
        <w:spacing w:before="120" w:after="120"/>
      </w:pPr>
      <w:r>
        <w:rPr>
          <w:rFonts w:hint="eastAsia"/>
        </w:rPr>
        <w:t>工艺要求</w:t>
      </w:r>
    </w:p>
    <w:p w14:paraId="2525D2AE" w14:textId="77777777" w:rsidR="00B27BBF" w:rsidRDefault="00000000">
      <w:pPr>
        <w:pStyle w:val="affe"/>
        <w:spacing w:before="120" w:after="120"/>
      </w:pPr>
      <w:r>
        <w:rPr>
          <w:rFonts w:hint="eastAsia"/>
        </w:rPr>
        <w:t>调节</w:t>
      </w:r>
    </w:p>
    <w:p w14:paraId="37102A50" w14:textId="77777777" w:rsidR="00B27BBF" w:rsidRDefault="00000000">
      <w:pPr>
        <w:pStyle w:val="afffff5"/>
        <w:ind w:firstLine="420"/>
      </w:pPr>
      <w:r>
        <w:rPr>
          <w:rFonts w:hint="eastAsia"/>
        </w:rPr>
        <w:t>将原料调节到所需的提取要求。</w:t>
      </w:r>
    </w:p>
    <w:p w14:paraId="02341562" w14:textId="77777777" w:rsidR="00B27BBF" w:rsidRDefault="00000000">
      <w:pPr>
        <w:pStyle w:val="affe"/>
        <w:spacing w:before="120" w:after="120"/>
      </w:pPr>
      <w:r>
        <w:rPr>
          <w:rFonts w:hint="eastAsia"/>
        </w:rPr>
        <w:t>提取</w:t>
      </w:r>
    </w:p>
    <w:p w14:paraId="23250DAC" w14:textId="77777777" w:rsidR="00B27BBF" w:rsidRDefault="00000000">
      <w:pPr>
        <w:pStyle w:val="afffff5"/>
        <w:ind w:firstLine="420"/>
      </w:pPr>
      <w:r>
        <w:rPr>
          <w:rFonts w:hint="eastAsia"/>
        </w:rPr>
        <w:lastRenderedPageBreak/>
        <w:t>采用溶剂提取法、超声波辅助提取法、微波辅助提取法、生物酶解提取法或其他适宜方法提取多酚。</w:t>
      </w:r>
    </w:p>
    <w:p w14:paraId="5F8A3462" w14:textId="77777777" w:rsidR="00B27BBF" w:rsidRDefault="00000000">
      <w:pPr>
        <w:pStyle w:val="affe"/>
        <w:spacing w:before="120" w:after="120"/>
      </w:pPr>
      <w:r>
        <w:rPr>
          <w:rFonts w:hint="eastAsia"/>
        </w:rPr>
        <w:t>纯化</w:t>
      </w:r>
    </w:p>
    <w:p w14:paraId="54088D95" w14:textId="77777777" w:rsidR="00B27BBF" w:rsidRDefault="00000000">
      <w:pPr>
        <w:pStyle w:val="afffff5"/>
        <w:ind w:firstLine="420"/>
      </w:pPr>
      <w:r>
        <w:rPr>
          <w:rFonts w:hint="eastAsia"/>
        </w:rPr>
        <w:t>采用离子交换、膜分离等技术进一步纯化。</w:t>
      </w:r>
    </w:p>
    <w:p w14:paraId="672C823D" w14:textId="77777777" w:rsidR="00B27BBF" w:rsidRDefault="00000000">
      <w:pPr>
        <w:pStyle w:val="affe"/>
        <w:spacing w:before="120" w:after="120"/>
      </w:pPr>
      <w:r>
        <w:rPr>
          <w:rFonts w:hint="eastAsia"/>
        </w:rPr>
        <w:t>浓缩与干燥</w:t>
      </w:r>
    </w:p>
    <w:p w14:paraId="318D5AB1" w14:textId="77777777" w:rsidR="00B27BBF" w:rsidRDefault="00000000">
      <w:pPr>
        <w:pStyle w:val="afffff5"/>
        <w:ind w:firstLine="420"/>
      </w:pPr>
      <w:r>
        <w:rPr>
          <w:rFonts w:hint="eastAsia"/>
        </w:rPr>
        <w:t>纯化后的多酚溶液进行浓缩，再采用真空冷冻干燥等方法制成固态产品。</w:t>
      </w:r>
    </w:p>
    <w:p w14:paraId="16DD0DCC" w14:textId="77777777" w:rsidR="00B27BBF" w:rsidRDefault="00000000">
      <w:pPr>
        <w:pStyle w:val="affe"/>
        <w:spacing w:before="120" w:after="120"/>
      </w:pPr>
      <w:r>
        <w:rPr>
          <w:rFonts w:hint="eastAsia"/>
        </w:rPr>
        <w:t>检验</w:t>
      </w:r>
    </w:p>
    <w:p w14:paraId="39670840" w14:textId="77777777" w:rsidR="00B27BBF" w:rsidRDefault="00000000">
      <w:pPr>
        <w:pStyle w:val="afffff5"/>
        <w:ind w:firstLine="420"/>
      </w:pPr>
      <w:r>
        <w:rPr>
          <w:rFonts w:hint="eastAsia"/>
        </w:rPr>
        <w:t>根据出厂检验标准进行检验，检测结果应符合甘蔗多酚产品标准。</w:t>
      </w:r>
    </w:p>
    <w:p w14:paraId="40B4617B" w14:textId="77777777" w:rsidR="00B27BBF" w:rsidRDefault="00000000">
      <w:pPr>
        <w:pStyle w:val="affe"/>
        <w:spacing w:before="120" w:after="120"/>
      </w:pPr>
      <w:r>
        <w:rPr>
          <w:rFonts w:hint="eastAsia"/>
        </w:rPr>
        <w:t>包装</w:t>
      </w:r>
    </w:p>
    <w:p w14:paraId="630C8A8A" w14:textId="77777777" w:rsidR="00B27BBF" w:rsidRDefault="00000000">
      <w:pPr>
        <w:pStyle w:val="afffff5"/>
        <w:ind w:firstLine="420"/>
      </w:pPr>
      <w:r>
        <w:rPr>
          <w:rFonts w:hint="eastAsia"/>
        </w:rPr>
        <w:t>检验合格的甘蔗多酚产品贴上标签，按包装规格装箱。</w:t>
      </w:r>
    </w:p>
    <w:p w14:paraId="732BCEAF" w14:textId="77777777" w:rsidR="00B27BBF" w:rsidRDefault="00000000">
      <w:pPr>
        <w:pStyle w:val="affe"/>
        <w:spacing w:before="120" w:after="120"/>
      </w:pPr>
      <w:r>
        <w:rPr>
          <w:rFonts w:hint="eastAsia"/>
        </w:rPr>
        <w:t>成品入库</w:t>
      </w:r>
    </w:p>
    <w:p w14:paraId="72A507C2" w14:textId="77777777" w:rsidR="00B27BBF" w:rsidRDefault="00000000">
      <w:pPr>
        <w:pStyle w:val="afffff5"/>
        <w:ind w:firstLine="420"/>
      </w:pPr>
      <w:r>
        <w:rPr>
          <w:rFonts w:hint="eastAsia"/>
        </w:rPr>
        <w:t>应贮存于无阳光直射、阴凉、通风良好、清洁干燥环境中；不应露天堆放、日晒、雨淋或靠近热源。堆放时应离地10</w:t>
      </w:r>
      <w:r>
        <w:t> </w:t>
      </w:r>
      <w:r>
        <w:rPr>
          <w:rFonts w:hint="eastAsia"/>
        </w:rPr>
        <w:t>cm，离墙20</w:t>
      </w:r>
      <w:r>
        <w:t> </w:t>
      </w:r>
      <w:r>
        <w:rPr>
          <w:rFonts w:hint="eastAsia"/>
        </w:rPr>
        <w:t>cm，接触地面的包装箱底部应垫有10</w:t>
      </w:r>
      <w:r>
        <w:t> </w:t>
      </w:r>
      <w:r>
        <w:rPr>
          <w:rFonts w:hint="eastAsia"/>
        </w:rPr>
        <w:t>cm以上的间隔材料。</w:t>
      </w:r>
    </w:p>
    <w:p w14:paraId="402784CE" w14:textId="77777777" w:rsidR="00B27BBF" w:rsidRDefault="00000000">
      <w:pPr>
        <w:pStyle w:val="affc"/>
        <w:spacing w:before="240" w:after="240"/>
      </w:pPr>
      <w:r>
        <w:rPr>
          <w:rFonts w:hint="eastAsia"/>
        </w:rPr>
        <w:t>设备与设施</w:t>
      </w:r>
    </w:p>
    <w:p w14:paraId="471E98E5" w14:textId="77777777" w:rsidR="00B27BBF" w:rsidRDefault="00000000">
      <w:pPr>
        <w:pStyle w:val="affffffffe"/>
      </w:pPr>
      <w:r>
        <w:rPr>
          <w:rFonts w:hint="eastAsia"/>
        </w:rPr>
        <w:t>应符合GB 14881的规定。</w:t>
      </w:r>
    </w:p>
    <w:p w14:paraId="7BDC5CA8" w14:textId="77777777" w:rsidR="00B27BBF" w:rsidRDefault="00000000">
      <w:pPr>
        <w:pStyle w:val="affffffffe"/>
      </w:pPr>
      <w:r>
        <w:rPr>
          <w:rFonts w:hint="eastAsia"/>
        </w:rPr>
        <w:t>生产设备与设施应包括但不限于以下内容：</w:t>
      </w:r>
    </w:p>
    <w:p w14:paraId="4FDBA692" w14:textId="77777777" w:rsidR="00B27BBF" w:rsidRDefault="00000000">
      <w:pPr>
        <w:pStyle w:val="af2"/>
      </w:pPr>
      <w:r>
        <w:rPr>
          <w:rFonts w:hint="eastAsia"/>
        </w:rPr>
        <w:t>提取装置；</w:t>
      </w:r>
    </w:p>
    <w:p w14:paraId="38920D86" w14:textId="77777777" w:rsidR="00B27BBF" w:rsidRDefault="00000000">
      <w:pPr>
        <w:pStyle w:val="af2"/>
      </w:pPr>
      <w:r>
        <w:rPr>
          <w:rFonts w:hint="eastAsia"/>
        </w:rPr>
        <w:t>称量设备；</w:t>
      </w:r>
    </w:p>
    <w:p w14:paraId="561DA964" w14:textId="77777777" w:rsidR="00B27BBF" w:rsidRDefault="00000000">
      <w:pPr>
        <w:pStyle w:val="af2"/>
      </w:pPr>
      <w:r>
        <w:rPr>
          <w:rFonts w:hint="eastAsia"/>
        </w:rPr>
        <w:t>纯水设备；</w:t>
      </w:r>
    </w:p>
    <w:p w14:paraId="4AF847C1" w14:textId="77777777" w:rsidR="00B27BBF" w:rsidRDefault="00000000">
      <w:pPr>
        <w:pStyle w:val="af2"/>
      </w:pPr>
      <w:r>
        <w:rPr>
          <w:rFonts w:hint="eastAsia"/>
        </w:rPr>
        <w:t>检验检测设备。</w:t>
      </w:r>
    </w:p>
    <w:p w14:paraId="31E59C91" w14:textId="77777777" w:rsidR="00B27BBF" w:rsidRDefault="00000000">
      <w:pPr>
        <w:pStyle w:val="affc"/>
        <w:spacing w:before="240" w:after="240"/>
      </w:pPr>
      <w:r>
        <w:rPr>
          <w:rFonts w:hint="eastAsia"/>
        </w:rPr>
        <w:t>记录</w:t>
      </w:r>
    </w:p>
    <w:p w14:paraId="50B43E44" w14:textId="77777777" w:rsidR="00B27BBF" w:rsidRDefault="00000000">
      <w:pPr>
        <w:pStyle w:val="affffffffe"/>
      </w:pPr>
      <w:r>
        <w:rPr>
          <w:rFonts w:hint="eastAsia"/>
        </w:rPr>
        <w:t>应建立生产过程记录，对生产过程中采购、加工、贮存等环节详细记录。记录内容应完整、真实，确保从原料采购到产品贮存的所有环节都可进行有效追溯。</w:t>
      </w:r>
    </w:p>
    <w:p w14:paraId="2DC59D82" w14:textId="77777777" w:rsidR="00B27BBF" w:rsidRDefault="00000000">
      <w:pPr>
        <w:pStyle w:val="affffffffe"/>
      </w:pPr>
      <w:r>
        <w:rPr>
          <w:rFonts w:hint="eastAsia"/>
        </w:rPr>
        <w:t>宜采用先进技术手段（如电子计算机信息系统），进行记录和文件管理。</w:t>
      </w:r>
    </w:p>
    <w:p w14:paraId="11383FCC" w14:textId="77777777" w:rsidR="00B27BBF" w:rsidRDefault="00000000">
      <w:pPr>
        <w:pStyle w:val="afffff5"/>
        <w:ind w:firstLineChars="0" w:firstLine="0"/>
        <w:jc w:val="center"/>
      </w:pPr>
      <w:bookmarkStart w:id="42" w:name="BookMark8"/>
      <w:bookmarkEnd w:id="20"/>
      <w:r>
        <w:rPr>
          <w:noProof/>
        </w:rPr>
        <w:drawing>
          <wp:inline distT="0" distB="0" distL="0" distR="0" wp14:anchorId="581AAAFC" wp14:editId="121E6C34">
            <wp:extent cx="1485900" cy="317500"/>
            <wp:effectExtent l="0" t="0" r="0" b="6350"/>
            <wp:docPr id="29" name="图片 29"/>
            <wp:cNvGraphicFramePr/>
            <a:graphic xmlns:a="http://schemas.openxmlformats.org/drawingml/2006/main">
              <a:graphicData uri="http://schemas.openxmlformats.org/drawingml/2006/picture">
                <pic:pic xmlns:pic="http://schemas.openxmlformats.org/drawingml/2006/picture">
                  <pic:nvPicPr>
                    <pic:cNvPr id="29" name="图片 29"/>
                    <pic:cNvPicPr/>
                  </pic:nvPicPr>
                  <pic:blipFill>
                    <a:blip r:embed="rId21"/>
                    <a:stretch>
                      <a:fillRect/>
                    </a:stretch>
                  </pic:blipFill>
                  <pic:spPr>
                    <a:xfrm>
                      <a:off x="0" y="0"/>
                      <a:ext cx="1485900" cy="317500"/>
                    </a:xfrm>
                    <a:prstGeom prst="rect">
                      <a:avLst/>
                    </a:prstGeom>
                  </pic:spPr>
                </pic:pic>
              </a:graphicData>
            </a:graphic>
          </wp:inline>
        </w:drawing>
      </w:r>
      <w:bookmarkEnd w:id="42"/>
    </w:p>
    <w:sectPr w:rsidR="00B27BBF">
      <w:headerReference w:type="even" r:id="rId22"/>
      <w:headerReference w:type="default" r:id="rId23"/>
      <w:footerReference w:type="even" r:id="rId24"/>
      <w:footerReference w:type="default" r:id="rId25"/>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02AC2" w14:textId="77777777" w:rsidR="00DC6243" w:rsidRDefault="00DC6243">
      <w:pPr>
        <w:spacing w:line="240" w:lineRule="auto"/>
      </w:pPr>
      <w:r>
        <w:separator/>
      </w:r>
    </w:p>
  </w:endnote>
  <w:endnote w:type="continuationSeparator" w:id="0">
    <w:p w14:paraId="1C5967BD" w14:textId="77777777" w:rsidR="00DC6243" w:rsidRDefault="00DC62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DD9D4" w14:textId="77777777" w:rsidR="00B27BBF"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B1F84" w14:textId="77777777" w:rsidR="00B27BBF" w:rsidRDefault="00B27BBF">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45D4C" w14:textId="77777777" w:rsidR="00B27BBF" w:rsidRDefault="00B27BBF">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F0408" w14:textId="77777777" w:rsidR="00B27BBF" w:rsidRDefault="00000000">
    <w:pPr>
      <w:pStyle w:val="afffff1"/>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7E0A2" w14:textId="77777777" w:rsidR="00B27BBF" w:rsidRDefault="00000000">
    <w:pPr>
      <w:pStyle w:val="afffff2"/>
    </w:pPr>
    <w:r>
      <w:fldChar w:fldCharType="begin"/>
    </w:r>
    <w:r>
      <w:instrText>PAGE   \* MERGEFORMAT</w:instrText>
    </w:r>
    <w:r>
      <w:fldChar w:fldCharType="separate"/>
    </w:r>
    <w:r>
      <w:rPr>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7C641" w14:textId="77777777" w:rsidR="00B27BBF" w:rsidRDefault="00000000">
    <w:pPr>
      <w:pStyle w:val="afffff1"/>
    </w:pPr>
    <w:r>
      <w:fldChar w:fldCharType="begin"/>
    </w:r>
    <w:r>
      <w:instrText xml:space="preserve"> PAGE   \* MERGEFORMAT \* MERGEFORMAT </w:instrText>
    </w:r>
    <w:r>
      <w:fldChar w:fldCharType="separate"/>
    </w:r>
    <w:r>
      <w:t>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298933"/>
    </w:sdtPr>
    <w:sdtContent>
      <w:p w14:paraId="12E83F54" w14:textId="77777777" w:rsidR="00B27BBF" w:rsidRDefault="00000000">
        <w:pPr>
          <w:pStyle w:val="afffff2"/>
        </w:pPr>
        <w:r>
          <w:fldChar w:fldCharType="begin"/>
        </w:r>
        <w:r>
          <w:instrText>PAGE   \* MERGEFORMAT</w:instrText>
        </w:r>
        <w:r>
          <w:fldChar w:fldCharType="separate"/>
        </w:r>
        <w:r>
          <w:rPr>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9584D" w14:textId="77777777" w:rsidR="00DC6243" w:rsidRDefault="00DC6243">
      <w:pPr>
        <w:spacing w:line="240" w:lineRule="auto"/>
      </w:pPr>
      <w:r>
        <w:separator/>
      </w:r>
    </w:p>
  </w:footnote>
  <w:footnote w:type="continuationSeparator" w:id="0">
    <w:p w14:paraId="60AD6EF4" w14:textId="77777777" w:rsidR="00DC6243" w:rsidRDefault="00DC62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919D2" w14:textId="77777777" w:rsidR="00B27BBF" w:rsidRDefault="00B27BBF">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D4BA2" w14:textId="77777777" w:rsidR="00B27BBF"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48357" w14:textId="77777777" w:rsidR="00B27BBF" w:rsidRDefault="00B27BBF">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1F70E" w14:textId="77777777" w:rsidR="00B27BBF" w:rsidRDefault="00000000">
    <w:pPr>
      <w:pStyle w:val="afffffb"/>
      <w:rPr>
        <w:rFonts w:hint="eastAsia"/>
      </w:rPr>
    </w:pPr>
    <w:r>
      <w:fldChar w:fldCharType="begin"/>
    </w:r>
    <w:r>
      <w:instrText xml:space="preserve"> STYLEREF  标准文件_文件编号 \* MERGEFORMAT </w:instrText>
    </w:r>
    <w:r>
      <w:fldChar w:fldCharType="separate"/>
    </w:r>
    <w:r>
      <w:t>T/GBC XX</w:t>
    </w:r>
    <w:r>
      <w:t>—</w:t>
    </w:r>
    <w:r>
      <w:t>2025</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DABE" w14:textId="02AFB2A7" w:rsidR="00B27BBF" w:rsidRDefault="00000000">
    <w:pPr>
      <w:pStyle w:val="afffffa"/>
      <w:rPr>
        <w:rFonts w:hint="eastAsia"/>
      </w:rPr>
    </w:pPr>
    <w:r>
      <w:fldChar w:fldCharType="begin"/>
    </w:r>
    <w:r>
      <w:instrText xml:space="preserve"> STYLEREF  标准文件_文件编号  \* MERGEFORMAT </w:instrText>
    </w:r>
    <w:r>
      <w:fldChar w:fldCharType="separate"/>
    </w:r>
    <w:r w:rsidR="002E27F1">
      <w:rPr>
        <w:rFonts w:hint="eastAsia"/>
        <w:noProof/>
      </w:rPr>
      <w:t>T/GBC XX—2025</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16D3D" w14:textId="242DC042" w:rsidR="00B27BBF" w:rsidRDefault="00000000">
    <w:pPr>
      <w:pStyle w:val="afffffb"/>
      <w:rPr>
        <w:rFonts w:hint="eastAsia"/>
      </w:rPr>
    </w:pPr>
    <w:r>
      <w:fldChar w:fldCharType="begin"/>
    </w:r>
    <w:r>
      <w:instrText xml:space="preserve"> STYLEREF  标准文件_文件编号 \* MERGEFORMAT </w:instrText>
    </w:r>
    <w:r>
      <w:fldChar w:fldCharType="separate"/>
    </w:r>
    <w:r w:rsidR="002E27F1">
      <w:rPr>
        <w:rFonts w:hint="eastAsia"/>
        <w:noProof/>
      </w:rPr>
      <w:t>T/GBC XX—2025</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007E2" w14:textId="1811D508" w:rsidR="00B27BBF" w:rsidRDefault="00000000">
    <w:pPr>
      <w:pStyle w:val="afffffa"/>
      <w:rPr>
        <w:rFonts w:hint="eastAsia"/>
      </w:rPr>
    </w:pPr>
    <w:r>
      <w:fldChar w:fldCharType="begin"/>
    </w:r>
    <w:r>
      <w:instrText xml:space="preserve"> STYLEREF  标准文件_文件编号  \* MERGEFORMAT </w:instrText>
    </w:r>
    <w:r>
      <w:fldChar w:fldCharType="separate"/>
    </w:r>
    <w:r w:rsidR="002E27F1">
      <w:rPr>
        <w:rFonts w:hint="eastAsia"/>
        <w:noProof/>
      </w:rPr>
      <w:t>T/GBC XX—2025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261522056">
    <w:abstractNumId w:val="0"/>
  </w:num>
  <w:num w:numId="2" w16cid:durableId="1740442091">
    <w:abstractNumId w:val="27"/>
  </w:num>
  <w:num w:numId="3" w16cid:durableId="1782148076">
    <w:abstractNumId w:val="5"/>
  </w:num>
  <w:num w:numId="4" w16cid:durableId="669018091">
    <w:abstractNumId w:val="23"/>
  </w:num>
  <w:num w:numId="5" w16cid:durableId="1265381298">
    <w:abstractNumId w:val="18"/>
  </w:num>
  <w:num w:numId="6" w16cid:durableId="737098061">
    <w:abstractNumId w:val="13"/>
  </w:num>
  <w:num w:numId="7" w16cid:durableId="735322206">
    <w:abstractNumId w:val="8"/>
  </w:num>
  <w:num w:numId="8" w16cid:durableId="762844155">
    <w:abstractNumId w:val="3"/>
  </w:num>
  <w:num w:numId="9" w16cid:durableId="691763027">
    <w:abstractNumId w:val="9"/>
  </w:num>
  <w:num w:numId="10" w16cid:durableId="2046441195">
    <w:abstractNumId w:val="16"/>
  </w:num>
  <w:num w:numId="11" w16cid:durableId="759641466">
    <w:abstractNumId w:val="25"/>
  </w:num>
  <w:num w:numId="12" w16cid:durableId="537737247">
    <w:abstractNumId w:val="11"/>
  </w:num>
  <w:num w:numId="13" w16cid:durableId="1997490107">
    <w:abstractNumId w:val="12"/>
  </w:num>
  <w:num w:numId="14" w16cid:durableId="592935936">
    <w:abstractNumId w:val="7"/>
  </w:num>
  <w:num w:numId="15" w16cid:durableId="1258631259">
    <w:abstractNumId w:val="19"/>
  </w:num>
  <w:num w:numId="16" w16cid:durableId="659234979">
    <w:abstractNumId w:val="21"/>
  </w:num>
  <w:num w:numId="17" w16cid:durableId="236210640">
    <w:abstractNumId w:val="17"/>
  </w:num>
  <w:num w:numId="18" w16cid:durableId="1864587379">
    <w:abstractNumId w:val="29"/>
  </w:num>
  <w:num w:numId="19" w16cid:durableId="1513293">
    <w:abstractNumId w:val="15"/>
  </w:num>
  <w:num w:numId="20" w16cid:durableId="698554008">
    <w:abstractNumId w:val="1"/>
  </w:num>
  <w:num w:numId="21" w16cid:durableId="1162962166">
    <w:abstractNumId w:val="10"/>
  </w:num>
  <w:num w:numId="22" w16cid:durableId="835192708">
    <w:abstractNumId w:val="30"/>
  </w:num>
  <w:num w:numId="23" w16cid:durableId="2021615637">
    <w:abstractNumId w:val="20"/>
  </w:num>
  <w:num w:numId="24" w16cid:durableId="773671461">
    <w:abstractNumId w:val="6"/>
  </w:num>
  <w:num w:numId="25" w16cid:durableId="468136780">
    <w:abstractNumId w:val="26"/>
  </w:num>
  <w:num w:numId="26" w16cid:durableId="605620629">
    <w:abstractNumId w:val="28"/>
  </w:num>
  <w:num w:numId="27" w16cid:durableId="14381998">
    <w:abstractNumId w:val="2"/>
  </w:num>
  <w:num w:numId="28" w16cid:durableId="163473888">
    <w:abstractNumId w:val="4"/>
  </w:num>
  <w:num w:numId="29" w16cid:durableId="1572347515">
    <w:abstractNumId w:val="14"/>
  </w:num>
  <w:num w:numId="30" w16cid:durableId="1200511816">
    <w:abstractNumId w:val="24"/>
  </w:num>
  <w:num w:numId="31" w16cid:durableId="11884435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bJ1sQgemDQC+pjkhwMMzcd9mwi3JX6HbsM5l26HgVh0qF8QIxjmpc3R9I+64mDm2Z/9z4375vVd8+X7A4blQ2w==" w:salt="S4sEvGqQFHlIkUnIx2co3g=="/>
  <w:defaultTabStop w:val="420"/>
  <w:evenAndOddHeaders/>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I0NDljNDdiMjk1YTllMzQwMzk2OGM1OTI5ZjdmMDQifQ=="/>
  </w:docVars>
  <w:rsids>
    <w:rsidRoot w:val="00476B6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16CB"/>
    <w:rsid w:val="0005265A"/>
    <w:rsid w:val="000539DD"/>
    <w:rsid w:val="00053BD3"/>
    <w:rsid w:val="000556ED"/>
    <w:rsid w:val="00055FE2"/>
    <w:rsid w:val="0005616F"/>
    <w:rsid w:val="00060C2E"/>
    <w:rsid w:val="00061033"/>
    <w:rsid w:val="000619E9"/>
    <w:rsid w:val="000622D4"/>
    <w:rsid w:val="0006357D"/>
    <w:rsid w:val="00065A15"/>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057"/>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3D3A"/>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1FF4"/>
    <w:rsid w:val="000F4050"/>
    <w:rsid w:val="000F4AEA"/>
    <w:rsid w:val="000F67E9"/>
    <w:rsid w:val="00104926"/>
    <w:rsid w:val="00113B1E"/>
    <w:rsid w:val="0011711C"/>
    <w:rsid w:val="00120055"/>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24A"/>
    <w:rsid w:val="00176DFD"/>
    <w:rsid w:val="00181801"/>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30AF"/>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854BB"/>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27F1"/>
    <w:rsid w:val="002E4D5A"/>
    <w:rsid w:val="002E6326"/>
    <w:rsid w:val="002F30E0"/>
    <w:rsid w:val="002F35E4"/>
    <w:rsid w:val="002F3730"/>
    <w:rsid w:val="002F38E1"/>
    <w:rsid w:val="002F7AF6"/>
    <w:rsid w:val="00300209"/>
    <w:rsid w:val="00300E63"/>
    <w:rsid w:val="00300EC1"/>
    <w:rsid w:val="00302F5F"/>
    <w:rsid w:val="0030441D"/>
    <w:rsid w:val="00306063"/>
    <w:rsid w:val="00313B85"/>
    <w:rsid w:val="00317988"/>
    <w:rsid w:val="003221B4"/>
    <w:rsid w:val="0032258D"/>
    <w:rsid w:val="00322913"/>
    <w:rsid w:val="00322E62"/>
    <w:rsid w:val="00324D13"/>
    <w:rsid w:val="00324EDD"/>
    <w:rsid w:val="003254DD"/>
    <w:rsid w:val="003331E4"/>
    <w:rsid w:val="00336C64"/>
    <w:rsid w:val="00337162"/>
    <w:rsid w:val="0034194F"/>
    <w:rsid w:val="00344605"/>
    <w:rsid w:val="003474AA"/>
    <w:rsid w:val="00350D1D"/>
    <w:rsid w:val="00350E0B"/>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3F6AA4"/>
    <w:rsid w:val="00400E72"/>
    <w:rsid w:val="00401400"/>
    <w:rsid w:val="00404869"/>
    <w:rsid w:val="00405884"/>
    <w:rsid w:val="00407D39"/>
    <w:rsid w:val="0041477A"/>
    <w:rsid w:val="004167A3"/>
    <w:rsid w:val="0042553A"/>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16F"/>
    <w:rsid w:val="004659BD"/>
    <w:rsid w:val="00470775"/>
    <w:rsid w:val="004746B1"/>
    <w:rsid w:val="0047583F"/>
    <w:rsid w:val="00475DE8"/>
    <w:rsid w:val="00476B61"/>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36F1"/>
    <w:rsid w:val="004D4406"/>
    <w:rsid w:val="004D7C42"/>
    <w:rsid w:val="004E0465"/>
    <w:rsid w:val="004E10E3"/>
    <w:rsid w:val="004E127B"/>
    <w:rsid w:val="004E1C0A"/>
    <w:rsid w:val="004E30C5"/>
    <w:rsid w:val="004E4AA5"/>
    <w:rsid w:val="004E4AEE"/>
    <w:rsid w:val="004E59E3"/>
    <w:rsid w:val="004E67C0"/>
    <w:rsid w:val="004F391A"/>
    <w:rsid w:val="004F3CFB"/>
    <w:rsid w:val="004F6456"/>
    <w:rsid w:val="004F696E"/>
    <w:rsid w:val="004F6C71"/>
    <w:rsid w:val="00501139"/>
    <w:rsid w:val="00502BD8"/>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7625"/>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084A"/>
    <w:rsid w:val="00561095"/>
    <w:rsid w:val="00561475"/>
    <w:rsid w:val="00562308"/>
    <w:rsid w:val="0056487B"/>
    <w:rsid w:val="00564FB9"/>
    <w:rsid w:val="00573D9E"/>
    <w:rsid w:val="005801E3"/>
    <w:rsid w:val="00580CDF"/>
    <w:rsid w:val="00581802"/>
    <w:rsid w:val="005836A8"/>
    <w:rsid w:val="0058409C"/>
    <w:rsid w:val="00584262"/>
    <w:rsid w:val="0058525D"/>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174"/>
    <w:rsid w:val="005E7881"/>
    <w:rsid w:val="005E78E0"/>
    <w:rsid w:val="005F0D9C"/>
    <w:rsid w:val="005F284E"/>
    <w:rsid w:val="006015CE"/>
    <w:rsid w:val="00604784"/>
    <w:rsid w:val="00606419"/>
    <w:rsid w:val="00607D29"/>
    <w:rsid w:val="00612952"/>
    <w:rsid w:val="00614CC1"/>
    <w:rsid w:val="00615A9D"/>
    <w:rsid w:val="00617387"/>
    <w:rsid w:val="006205D6"/>
    <w:rsid w:val="00624463"/>
    <w:rsid w:val="006252D8"/>
    <w:rsid w:val="006259BC"/>
    <w:rsid w:val="0062636B"/>
    <w:rsid w:val="00632182"/>
    <w:rsid w:val="00632AE0"/>
    <w:rsid w:val="00633C17"/>
    <w:rsid w:val="00634D9E"/>
    <w:rsid w:val="00636E3E"/>
    <w:rsid w:val="006379F7"/>
    <w:rsid w:val="00637E4D"/>
    <w:rsid w:val="00640620"/>
    <w:rsid w:val="00640F82"/>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1A3C"/>
    <w:rsid w:val="006A25E5"/>
    <w:rsid w:val="006A2B46"/>
    <w:rsid w:val="006A336D"/>
    <w:rsid w:val="006A37B9"/>
    <w:rsid w:val="006B2672"/>
    <w:rsid w:val="006B54BF"/>
    <w:rsid w:val="006B5F44"/>
    <w:rsid w:val="006B5F90"/>
    <w:rsid w:val="006B62E4"/>
    <w:rsid w:val="006B6F62"/>
    <w:rsid w:val="006C1BBA"/>
    <w:rsid w:val="006C2079"/>
    <w:rsid w:val="006C5A62"/>
    <w:rsid w:val="006C5D68"/>
    <w:rsid w:val="006C6976"/>
    <w:rsid w:val="006C6DD0"/>
    <w:rsid w:val="006D04EA"/>
    <w:rsid w:val="006D16C4"/>
    <w:rsid w:val="006D3E96"/>
    <w:rsid w:val="006D4515"/>
    <w:rsid w:val="006D4BB1"/>
    <w:rsid w:val="006D6593"/>
    <w:rsid w:val="006E11EA"/>
    <w:rsid w:val="006E21E3"/>
    <w:rsid w:val="006F03A8"/>
    <w:rsid w:val="006F2ACA"/>
    <w:rsid w:val="006F2ADC"/>
    <w:rsid w:val="006F2BFE"/>
    <w:rsid w:val="006F31E9"/>
    <w:rsid w:val="006F59F9"/>
    <w:rsid w:val="006F6284"/>
    <w:rsid w:val="007002C5"/>
    <w:rsid w:val="00704387"/>
    <w:rsid w:val="00707669"/>
    <w:rsid w:val="00711CBA"/>
    <w:rsid w:val="00711FB5"/>
    <w:rsid w:val="00712A01"/>
    <w:rsid w:val="00714F58"/>
    <w:rsid w:val="0071789E"/>
    <w:rsid w:val="00722FBF"/>
    <w:rsid w:val="00722FC2"/>
    <w:rsid w:val="00722FEE"/>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48AA"/>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14CA"/>
    <w:rsid w:val="007D2508"/>
    <w:rsid w:val="007D346A"/>
    <w:rsid w:val="007D6518"/>
    <w:rsid w:val="007D76BD"/>
    <w:rsid w:val="007E0BF1"/>
    <w:rsid w:val="007F0ED8"/>
    <w:rsid w:val="007F0F63"/>
    <w:rsid w:val="007F70E6"/>
    <w:rsid w:val="007F75CE"/>
    <w:rsid w:val="008013A4"/>
    <w:rsid w:val="008027CE"/>
    <w:rsid w:val="00802F42"/>
    <w:rsid w:val="00804383"/>
    <w:rsid w:val="008046AC"/>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16B"/>
    <w:rsid w:val="008269DD"/>
    <w:rsid w:val="00830621"/>
    <w:rsid w:val="00832160"/>
    <w:rsid w:val="0083348C"/>
    <w:rsid w:val="008373D3"/>
    <w:rsid w:val="00840617"/>
    <w:rsid w:val="00840F84"/>
    <w:rsid w:val="00842A47"/>
    <w:rsid w:val="00843C13"/>
    <w:rsid w:val="00843DEF"/>
    <w:rsid w:val="008454F8"/>
    <w:rsid w:val="0085173A"/>
    <w:rsid w:val="008603CE"/>
    <w:rsid w:val="008620FC"/>
    <w:rsid w:val="008627A4"/>
    <w:rsid w:val="008627A5"/>
    <w:rsid w:val="00863E05"/>
    <w:rsid w:val="00865ACA"/>
    <w:rsid w:val="00865D28"/>
    <w:rsid w:val="00865F85"/>
    <w:rsid w:val="00867C10"/>
    <w:rsid w:val="00870439"/>
    <w:rsid w:val="00870DA1"/>
    <w:rsid w:val="00875B28"/>
    <w:rsid w:val="00876A3E"/>
    <w:rsid w:val="00883F93"/>
    <w:rsid w:val="00884DB3"/>
    <w:rsid w:val="00885A9D"/>
    <w:rsid w:val="008864F6"/>
    <w:rsid w:val="0089049D"/>
    <w:rsid w:val="008928C9"/>
    <w:rsid w:val="008930CB"/>
    <w:rsid w:val="00893571"/>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4B41"/>
    <w:rsid w:val="008C619A"/>
    <w:rsid w:val="008D0CE8"/>
    <w:rsid w:val="008D1099"/>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0EE6"/>
    <w:rsid w:val="00911BE5"/>
    <w:rsid w:val="00913CA9"/>
    <w:rsid w:val="009145AE"/>
    <w:rsid w:val="009146CE"/>
    <w:rsid w:val="00914CA7"/>
    <w:rsid w:val="00915C3E"/>
    <w:rsid w:val="009161A8"/>
    <w:rsid w:val="009245AE"/>
    <w:rsid w:val="009245F5"/>
    <w:rsid w:val="009249EC"/>
    <w:rsid w:val="00925ED9"/>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67E4E"/>
    <w:rsid w:val="00970CDC"/>
    <w:rsid w:val="00975727"/>
    <w:rsid w:val="00977010"/>
    <w:rsid w:val="00977D02"/>
    <w:rsid w:val="00977FF9"/>
    <w:rsid w:val="009809BB"/>
    <w:rsid w:val="00980D17"/>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12E1"/>
    <w:rsid w:val="00A0096C"/>
    <w:rsid w:val="00A01757"/>
    <w:rsid w:val="00A028C0"/>
    <w:rsid w:val="00A02BAE"/>
    <w:rsid w:val="00A03429"/>
    <w:rsid w:val="00A06A6B"/>
    <w:rsid w:val="00A07E47"/>
    <w:rsid w:val="00A129D0"/>
    <w:rsid w:val="00A12C33"/>
    <w:rsid w:val="00A138BA"/>
    <w:rsid w:val="00A14C8E"/>
    <w:rsid w:val="00A153D9"/>
    <w:rsid w:val="00A15F09"/>
    <w:rsid w:val="00A169B6"/>
    <w:rsid w:val="00A2271D"/>
    <w:rsid w:val="00A237D5"/>
    <w:rsid w:val="00A26D0E"/>
    <w:rsid w:val="00A30EFC"/>
    <w:rsid w:val="00A31984"/>
    <w:rsid w:val="00A32D73"/>
    <w:rsid w:val="00A3367B"/>
    <w:rsid w:val="00A33C67"/>
    <w:rsid w:val="00A3597D"/>
    <w:rsid w:val="00A36DD1"/>
    <w:rsid w:val="00A4006C"/>
    <w:rsid w:val="00A40091"/>
    <w:rsid w:val="00A4030F"/>
    <w:rsid w:val="00A41C79"/>
    <w:rsid w:val="00A41CB5"/>
    <w:rsid w:val="00A4216A"/>
    <w:rsid w:val="00A42CDF"/>
    <w:rsid w:val="00A4452E"/>
    <w:rsid w:val="00A4472C"/>
    <w:rsid w:val="00A44E69"/>
    <w:rsid w:val="00A4661E"/>
    <w:rsid w:val="00A55BD6"/>
    <w:rsid w:val="00A55D50"/>
    <w:rsid w:val="00A57142"/>
    <w:rsid w:val="00A648CD"/>
    <w:rsid w:val="00A6537A"/>
    <w:rsid w:val="00A67866"/>
    <w:rsid w:val="00A70B07"/>
    <w:rsid w:val="00A723F8"/>
    <w:rsid w:val="00A763A7"/>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07E0"/>
    <w:rsid w:val="00AB171B"/>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33A"/>
    <w:rsid w:val="00B21F61"/>
    <w:rsid w:val="00B261F1"/>
    <w:rsid w:val="00B265BC"/>
    <w:rsid w:val="00B27BBF"/>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3B8B"/>
    <w:rsid w:val="00B86677"/>
    <w:rsid w:val="00B87131"/>
    <w:rsid w:val="00B939B1"/>
    <w:rsid w:val="00B96D40"/>
    <w:rsid w:val="00B97386"/>
    <w:rsid w:val="00BA263B"/>
    <w:rsid w:val="00BA42B2"/>
    <w:rsid w:val="00BA58D4"/>
    <w:rsid w:val="00BA5B9E"/>
    <w:rsid w:val="00BA7C9A"/>
    <w:rsid w:val="00BB5F8F"/>
    <w:rsid w:val="00BB657A"/>
    <w:rsid w:val="00BC1A4E"/>
    <w:rsid w:val="00BC4197"/>
    <w:rsid w:val="00BC584A"/>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33C"/>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A7D5E"/>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0FAE"/>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B05"/>
    <w:rsid w:val="00DA6C15"/>
    <w:rsid w:val="00DB0258"/>
    <w:rsid w:val="00DB38EE"/>
    <w:rsid w:val="00DB498B"/>
    <w:rsid w:val="00DB66CA"/>
    <w:rsid w:val="00DB6BCA"/>
    <w:rsid w:val="00DB6F54"/>
    <w:rsid w:val="00DB73F7"/>
    <w:rsid w:val="00DC0321"/>
    <w:rsid w:val="00DC1081"/>
    <w:rsid w:val="00DC3067"/>
    <w:rsid w:val="00DC370B"/>
    <w:rsid w:val="00DC5B90"/>
    <w:rsid w:val="00DC6243"/>
    <w:rsid w:val="00DD00FF"/>
    <w:rsid w:val="00DD0619"/>
    <w:rsid w:val="00DD07FB"/>
    <w:rsid w:val="00DD25C6"/>
    <w:rsid w:val="00DD4FE5"/>
    <w:rsid w:val="00DD54B0"/>
    <w:rsid w:val="00DD57EE"/>
    <w:rsid w:val="00DD6BCC"/>
    <w:rsid w:val="00DD775D"/>
    <w:rsid w:val="00DE0A4B"/>
    <w:rsid w:val="00DE2410"/>
    <w:rsid w:val="00DE2939"/>
    <w:rsid w:val="00DE5BAC"/>
    <w:rsid w:val="00DE6E81"/>
    <w:rsid w:val="00DE703F"/>
    <w:rsid w:val="00DE7595"/>
    <w:rsid w:val="00DF1961"/>
    <w:rsid w:val="00DF3696"/>
    <w:rsid w:val="00DF44DE"/>
    <w:rsid w:val="00E01138"/>
    <w:rsid w:val="00E02DFB"/>
    <w:rsid w:val="00E030F9"/>
    <w:rsid w:val="00E0311A"/>
    <w:rsid w:val="00E03138"/>
    <w:rsid w:val="00E053F6"/>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1AAC"/>
    <w:rsid w:val="00E72AAB"/>
    <w:rsid w:val="00E74313"/>
    <w:rsid w:val="00E745E5"/>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4C10"/>
    <w:rsid w:val="00E95D13"/>
    <w:rsid w:val="00E95DD3"/>
    <w:rsid w:val="00E969D5"/>
    <w:rsid w:val="00EA15F7"/>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27E1F"/>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0CAE"/>
    <w:rsid w:val="00F71E22"/>
    <w:rsid w:val="00F72142"/>
    <w:rsid w:val="00F72AE7"/>
    <w:rsid w:val="00F76709"/>
    <w:rsid w:val="00F833BA"/>
    <w:rsid w:val="00F84A54"/>
    <w:rsid w:val="00F84FD0"/>
    <w:rsid w:val="00F859A8"/>
    <w:rsid w:val="00F86D87"/>
    <w:rsid w:val="00F9108B"/>
    <w:rsid w:val="00F91349"/>
    <w:rsid w:val="00F930FE"/>
    <w:rsid w:val="00F93A8A"/>
    <w:rsid w:val="00F95248"/>
    <w:rsid w:val="00F956A9"/>
    <w:rsid w:val="00F963ED"/>
    <w:rsid w:val="00F966CF"/>
    <w:rsid w:val="00F96CAE"/>
    <w:rsid w:val="00F97C99"/>
    <w:rsid w:val="00FA662D"/>
    <w:rsid w:val="00FA73B1"/>
    <w:rsid w:val="00FB0CB9"/>
    <w:rsid w:val="00FB231D"/>
    <w:rsid w:val="00FB45F1"/>
    <w:rsid w:val="00FB488E"/>
    <w:rsid w:val="00FB4A72"/>
    <w:rsid w:val="00FB54E8"/>
    <w:rsid w:val="00FB7054"/>
    <w:rsid w:val="00FC17B7"/>
    <w:rsid w:val="00FC2CB7"/>
    <w:rsid w:val="00FC4090"/>
    <w:rsid w:val="00FC55B4"/>
    <w:rsid w:val="00FD00E6"/>
    <w:rsid w:val="00FD09A1"/>
    <w:rsid w:val="00FD2A7C"/>
    <w:rsid w:val="00FD40B4"/>
    <w:rsid w:val="00FD59EB"/>
    <w:rsid w:val="00FD7299"/>
    <w:rsid w:val="00FE1FBE"/>
    <w:rsid w:val="00FE3901"/>
    <w:rsid w:val="00FE39D3"/>
    <w:rsid w:val="00FE4BCE"/>
    <w:rsid w:val="00FE54AE"/>
    <w:rsid w:val="00FE576A"/>
    <w:rsid w:val="00FE5CB1"/>
    <w:rsid w:val="00FE7E79"/>
    <w:rsid w:val="00FF3E7D"/>
    <w:rsid w:val="00FF5B99"/>
    <w:rsid w:val="00FF730C"/>
    <w:rsid w:val="00FF73F4"/>
    <w:rsid w:val="00FF7CE4"/>
    <w:rsid w:val="00FF7E39"/>
    <w:rsid w:val="08A94A11"/>
    <w:rsid w:val="14721B05"/>
    <w:rsid w:val="159E4EA3"/>
    <w:rsid w:val="17491EB8"/>
    <w:rsid w:val="19170A6D"/>
    <w:rsid w:val="1D5168A1"/>
    <w:rsid w:val="2A374A76"/>
    <w:rsid w:val="2D3528F3"/>
    <w:rsid w:val="32495919"/>
    <w:rsid w:val="39FB759D"/>
    <w:rsid w:val="3B854432"/>
    <w:rsid w:val="41BA3696"/>
    <w:rsid w:val="44F17860"/>
    <w:rsid w:val="47772EB1"/>
    <w:rsid w:val="49833FDD"/>
    <w:rsid w:val="4A974FEF"/>
    <w:rsid w:val="4B8B7843"/>
    <w:rsid w:val="4C780B29"/>
    <w:rsid w:val="502F7180"/>
    <w:rsid w:val="51C0169F"/>
    <w:rsid w:val="5D1478D4"/>
    <w:rsid w:val="5E993BCD"/>
    <w:rsid w:val="5FE377F5"/>
    <w:rsid w:val="61635684"/>
    <w:rsid w:val="675E2158"/>
    <w:rsid w:val="67D223BA"/>
    <w:rsid w:val="69B916E4"/>
    <w:rsid w:val="6C4A638E"/>
    <w:rsid w:val="6CB91B67"/>
    <w:rsid w:val="6F0B3A80"/>
    <w:rsid w:val="71772B58"/>
    <w:rsid w:val="72871F00"/>
    <w:rsid w:val="782D2B85"/>
    <w:rsid w:val="7CD175A3"/>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2E9C2E4"/>
  <w15:docId w15:val="{D6B58969-6009-4B91-8FD5-7BCC6E08A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1">
    <w:name w:val="标准文件_页脚偶数页"/>
    <w:qFormat/>
    <w:pPr>
      <w:ind w:left="198"/>
    </w:pPr>
    <w:rPr>
      <w:rFonts w:ascii="宋体"/>
      <w:sz w:val="18"/>
    </w:rPr>
  </w:style>
  <w:style w:type="paragraph" w:customStyle="1" w:styleId="afffff2">
    <w:name w:val="标准文件_页脚奇数页"/>
    <w:qFormat/>
    <w:pPr>
      <w:ind w:right="227"/>
      <w:jc w:val="right"/>
    </w:pPr>
    <w:rPr>
      <w:rFonts w:ascii="宋体"/>
      <w:sz w:val="18"/>
    </w:rPr>
  </w:style>
  <w:style w:type="paragraph" w:customStyle="1" w:styleId="afffff3">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5"/>
    <w:qFormat/>
    <w:pPr>
      <w:numPr>
        <w:numId w:val="18"/>
      </w:numPr>
      <w:jc w:val="center"/>
    </w:pPr>
    <w:rPr>
      <w:rFonts w:ascii="黑体" w:eastAsia="黑体"/>
      <w:sz w:val="21"/>
    </w:rPr>
  </w:style>
  <w:style w:type="paragraph" w:customStyle="1" w:styleId="afb">
    <w:name w:val="标准文件_正文英文图标题"/>
    <w:next w:val="afffff5"/>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b/>
      <w:w w:val="135"/>
      <w:sz w:val="36"/>
    </w:rPr>
  </w:style>
  <w:style w:type="paragraph" w:customStyle="1" w:styleId="afffffff3">
    <w:name w:val="发布日期"/>
    <w:qFormat/>
    <w:pPr>
      <w:framePr w:w="4000" w:h="473" w:hRule="exact" w:hSpace="180" w:vSpace="180" w:wrap="around" w:hAnchor="margin" w:y="13511" w:anchorLock="1"/>
    </w:pPr>
    <w:rPr>
      <w:rFonts w:eastAsia="黑体"/>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6">
    <w:name w:val="封面标准文稿编辑信息"/>
    <w:qFormat/>
    <w:pPr>
      <w:spacing w:before="180" w:line="180" w:lineRule="exact"/>
      <w:jc w:val="center"/>
    </w:pPr>
    <w:rPr>
      <w:rFonts w:ascii="宋体"/>
      <w:sz w:val="21"/>
    </w:rPr>
  </w:style>
  <w:style w:type="paragraph" w:customStyle="1" w:styleId="afffffff7">
    <w:name w:val="封面标准文稿类别"/>
    <w:qFormat/>
    <w:pPr>
      <w:spacing w:before="440" w:line="400" w:lineRule="exact"/>
      <w:jc w:val="center"/>
    </w:pPr>
    <w:rPr>
      <w:rFonts w:ascii="宋体"/>
      <w:sz w:val="24"/>
    </w:rPr>
  </w:style>
  <w:style w:type="paragraph" w:customStyle="1" w:styleId="afffffff8">
    <w:name w:val="封面标准英文名称"/>
    <w:qFormat/>
    <w:pPr>
      <w:widowControl w:val="0"/>
      <w:spacing w:line="360" w:lineRule="exact"/>
      <w:jc w:val="center"/>
    </w:pPr>
    <w:rPr>
      <w:sz w:val="28"/>
    </w:rPr>
  </w:style>
  <w:style w:type="paragraph" w:customStyle="1" w:styleId="afffffff9">
    <w:name w:val="封面一致性程度标识"/>
    <w:qFormat/>
    <w:pPr>
      <w:spacing w:before="440" w:line="440" w:lineRule="exact"/>
      <w:jc w:val="center"/>
    </w:pPr>
    <w:rPr>
      <w:sz w:val="28"/>
    </w:rPr>
  </w:style>
  <w:style w:type="paragraph" w:customStyle="1" w:styleId="afffffffa">
    <w:name w:val="封面正文"/>
    <w:qFormat/>
    <w:pPr>
      <w:jc w:val="both"/>
    </w:p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eastAsia="黑体"/>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a"/>
    <w:qFormat/>
    <w:pPr>
      <w:widowControl w:val="0"/>
      <w:numPr>
        <w:numId w:val="28"/>
      </w:numPr>
      <w:jc w:val="both"/>
    </w:pPr>
    <w:rPr>
      <w:rFonts w:ascii="宋体"/>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A126502E19C4DCFBC339FDA1B21001D"/>
        <w:category>
          <w:name w:val="常规"/>
          <w:gallery w:val="placeholder"/>
        </w:category>
        <w:types>
          <w:type w:val="bbPlcHdr"/>
        </w:types>
        <w:behaviors>
          <w:behavior w:val="content"/>
        </w:behaviors>
        <w:guid w:val="{796619AB-E26A-461C-8E47-D91F11D63DD6}"/>
      </w:docPartPr>
      <w:docPartBody>
        <w:p w:rsidR="006D00F7" w:rsidRDefault="00000000">
          <w:pPr>
            <w:pStyle w:val="7A126502E19C4DCFBC339FDA1B21001D"/>
            <w:rPr>
              <w:rFonts w:hint="eastAsia"/>
            </w:rPr>
          </w:pPr>
          <w:r>
            <w:rPr>
              <w:rStyle w:val="a3"/>
              <w:rFonts w:hint="eastAsia"/>
            </w:rPr>
            <w:t>单击或点击此处输入文字。</w:t>
          </w:r>
        </w:p>
      </w:docPartBody>
    </w:docPart>
    <w:docPart>
      <w:docPartPr>
        <w:name w:val="F4AAB83FAB754D739CB7EFAAECAC2E94"/>
        <w:category>
          <w:name w:val="常规"/>
          <w:gallery w:val="placeholder"/>
        </w:category>
        <w:types>
          <w:type w:val="bbPlcHdr"/>
        </w:types>
        <w:behaviors>
          <w:behavior w:val="content"/>
        </w:behaviors>
        <w:guid w:val="{C9C8A448-306D-4149-A36D-A7D8FE3856D8}"/>
      </w:docPartPr>
      <w:docPartBody>
        <w:p w:rsidR="006D00F7" w:rsidRDefault="00000000">
          <w:pPr>
            <w:pStyle w:val="F4AAB83FAB754D739CB7EFAAECAC2E94"/>
            <w:rPr>
              <w:rFonts w:hint="eastAsia"/>
            </w:rPr>
          </w:pPr>
          <w:r>
            <w:rPr>
              <w:rStyle w:val="a3"/>
              <w:rFonts w:hint="eastAsia"/>
            </w:rPr>
            <w:t>选择一项。</w:t>
          </w:r>
        </w:p>
      </w:docPartBody>
    </w:docPart>
    <w:docPart>
      <w:docPartPr>
        <w:name w:val="8C55A95E9EB14BFB80E68DB274A0702A"/>
        <w:category>
          <w:name w:val="常规"/>
          <w:gallery w:val="placeholder"/>
        </w:category>
        <w:types>
          <w:type w:val="bbPlcHdr"/>
        </w:types>
        <w:behaviors>
          <w:behavior w:val="content"/>
        </w:behaviors>
        <w:guid w:val="{0B59DAD4-274F-4529-886C-F0143138B1A1}"/>
      </w:docPartPr>
      <w:docPartBody>
        <w:p w:rsidR="006D00F7" w:rsidRDefault="00000000">
          <w:pPr>
            <w:pStyle w:val="8C55A95E9EB14BFB80E68DB274A0702A"/>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54C6"/>
    <w:rsid w:val="000611EB"/>
    <w:rsid w:val="00134B67"/>
    <w:rsid w:val="00294AAF"/>
    <w:rsid w:val="00313A6C"/>
    <w:rsid w:val="00590221"/>
    <w:rsid w:val="00601A1D"/>
    <w:rsid w:val="006454C6"/>
    <w:rsid w:val="006D00F7"/>
    <w:rsid w:val="007E63CF"/>
    <w:rsid w:val="0080425F"/>
    <w:rsid w:val="00893571"/>
    <w:rsid w:val="00A56F23"/>
    <w:rsid w:val="00B77DD8"/>
    <w:rsid w:val="00BC38E6"/>
    <w:rsid w:val="00D92696"/>
    <w:rsid w:val="00DB6B66"/>
    <w:rsid w:val="00DC4269"/>
    <w:rsid w:val="00EB1A88"/>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7A126502E19C4DCFBC339FDA1B21001D">
    <w:name w:val="7A126502E19C4DCFBC339FDA1B21001D"/>
    <w:qFormat/>
    <w:pPr>
      <w:widowControl w:val="0"/>
      <w:jc w:val="both"/>
    </w:pPr>
    <w:rPr>
      <w:kern w:val="2"/>
      <w:sz w:val="21"/>
      <w:szCs w:val="22"/>
    </w:rPr>
  </w:style>
  <w:style w:type="paragraph" w:customStyle="1" w:styleId="F4AAB83FAB754D739CB7EFAAECAC2E94">
    <w:name w:val="F4AAB83FAB754D739CB7EFAAECAC2E94"/>
    <w:qFormat/>
    <w:pPr>
      <w:widowControl w:val="0"/>
      <w:jc w:val="both"/>
    </w:pPr>
    <w:rPr>
      <w:kern w:val="2"/>
      <w:sz w:val="21"/>
      <w:szCs w:val="22"/>
    </w:rPr>
  </w:style>
  <w:style w:type="paragraph" w:customStyle="1" w:styleId="8C55A95E9EB14BFB80E68DB274A0702A">
    <w:name w:val="8C55A95E9EB14BFB80E68DB274A0702A"/>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191CBFFD-CE12-448F-B3E4-6399745E6E9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TotalTime>42</TotalTime>
  <Pages>1</Pages>
  <Words>744</Words>
  <Characters>879</Characters>
  <Application>Microsoft Office Word</Application>
  <DocSecurity>0</DocSecurity>
  <Lines>97</Lines>
  <Paragraphs>124</Paragraphs>
  <ScaleCrop>false</ScaleCrop>
  <Company>PCMI</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lenovo</dc:creator>
  <dc:description>&lt;config cover="true" show_menu="true" version="1.0.0" doctype="SDKXY"&gt;_x000d_
&lt;/config&gt;</dc:description>
  <cp:lastModifiedBy>lenovo</cp:lastModifiedBy>
  <cp:revision>25</cp:revision>
  <cp:lastPrinted>2021-02-02T08:22:00Z</cp:lastPrinted>
  <dcterms:created xsi:type="dcterms:W3CDTF">2024-08-19T01:11:00Z</dcterms:created>
  <dcterms:modified xsi:type="dcterms:W3CDTF">2025-08-13T09:03:00Z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2052-12.1.0.20784</vt:lpwstr>
  </property>
  <property fmtid="{D5CDD505-2E9C-101B-9397-08002B2CF9AE}" pid="15" name="ICV">
    <vt:lpwstr>1A59B567D25F4D669CC10A0FE337E9CA_12</vt:lpwstr>
  </property>
  <property fmtid="{D5CDD505-2E9C-101B-9397-08002B2CF9AE}" pid="16" name="DoublePage">
    <vt:lpwstr>true</vt:lpwstr>
  </property>
  <property fmtid="{D5CDD505-2E9C-101B-9397-08002B2CF9AE}" pid="17" name="KSOTemplateDocerSaveRecord">
    <vt:lpwstr>eyJoZGlkIjoiNjc1NmUzZDQ5MTE1MjVmNjUyZTFiOTc4ZTZmYWQ1ZTIiLCJ1c2VySWQiOiI0NTU5NDcwMDkifQ==</vt:lpwstr>
  </property>
</Properties>
</file>