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16C93" w14:textId="77777777" w:rsidR="00B129E3" w:rsidRDefault="00B45127" w:rsidP="00A3755F">
      <w:pPr>
        <w:spacing w:line="600" w:lineRule="exact"/>
        <w:jc w:val="center"/>
        <w:rPr>
          <w:rFonts w:ascii="方正小标宋简体" w:eastAsia="方正小标宋简体" w:hAnsi="宋体" w:hint="eastAsia"/>
          <w:color w:val="000000"/>
          <w:sz w:val="44"/>
          <w:szCs w:val="32"/>
        </w:rPr>
      </w:pPr>
      <w:r>
        <w:rPr>
          <w:rFonts w:ascii="方正小标宋简体" w:eastAsia="方正小标宋简体" w:hAnsi="宋体" w:hint="eastAsia"/>
          <w:color w:val="000000"/>
          <w:sz w:val="44"/>
          <w:szCs w:val="32"/>
        </w:rPr>
        <w:t>团体标准《</w:t>
      </w:r>
      <w:r w:rsidR="00B129E3" w:rsidRPr="00B129E3">
        <w:rPr>
          <w:rFonts w:ascii="方正小标宋简体" w:eastAsia="方正小标宋简体" w:hAnsi="宋体" w:hint="eastAsia"/>
          <w:color w:val="000000"/>
          <w:sz w:val="44"/>
          <w:szCs w:val="32"/>
        </w:rPr>
        <w:t>防城金花茶质量等级</w:t>
      </w:r>
      <w:r>
        <w:rPr>
          <w:rFonts w:ascii="方正小标宋简体" w:eastAsia="方正小标宋简体" w:hAnsi="宋体" w:hint="eastAsia"/>
          <w:color w:val="000000"/>
          <w:sz w:val="44"/>
          <w:szCs w:val="32"/>
        </w:rPr>
        <w:t>》</w:t>
      </w:r>
    </w:p>
    <w:p w14:paraId="33BF1C7E" w14:textId="77777777" w:rsidR="009F212C" w:rsidRPr="00A3755F" w:rsidRDefault="00B45127" w:rsidP="00A3755F">
      <w:pPr>
        <w:spacing w:line="600" w:lineRule="exact"/>
        <w:jc w:val="center"/>
        <w:rPr>
          <w:rFonts w:ascii="方正小标宋简体" w:eastAsia="方正小标宋简体" w:hAnsi="宋体" w:hint="eastAsia"/>
          <w:color w:val="000000"/>
          <w:sz w:val="44"/>
          <w:szCs w:val="32"/>
        </w:rPr>
      </w:pPr>
      <w:r>
        <w:rPr>
          <w:rFonts w:ascii="方正小标宋简体" w:eastAsia="方正小标宋简体" w:hAnsi="宋体" w:hint="eastAsia"/>
          <w:color w:val="000000"/>
          <w:sz w:val="44"/>
          <w:szCs w:val="32"/>
        </w:rPr>
        <w:t>（</w:t>
      </w:r>
      <w:r w:rsidR="00A74C23">
        <w:rPr>
          <w:rFonts w:ascii="方正小标宋简体" w:eastAsia="方正小标宋简体" w:hAnsi="宋体" w:hint="eastAsia"/>
          <w:color w:val="000000"/>
          <w:sz w:val="44"/>
          <w:szCs w:val="32"/>
        </w:rPr>
        <w:t>征求意见</w:t>
      </w:r>
      <w:r>
        <w:rPr>
          <w:rFonts w:ascii="方正小标宋简体" w:eastAsia="方正小标宋简体" w:hAnsi="宋体" w:hint="eastAsia"/>
          <w:color w:val="000000"/>
          <w:sz w:val="44"/>
          <w:szCs w:val="32"/>
        </w:rPr>
        <w:t>稿）编制说明</w:t>
      </w:r>
    </w:p>
    <w:p w14:paraId="45B4E67D" w14:textId="77777777" w:rsidR="009F212C" w:rsidRDefault="00B45127">
      <w:pPr>
        <w:autoSpaceDE w:val="0"/>
        <w:autoSpaceDN w:val="0"/>
        <w:adjustRightInd w:val="0"/>
        <w:spacing w:beforeLines="50" w:before="156" w:afterLines="50" w:after="156" w:line="560" w:lineRule="exact"/>
        <w:ind w:firstLine="640"/>
        <w:jc w:val="left"/>
        <w:rPr>
          <w:rFonts w:ascii="黑体" w:eastAsia="黑体" w:hAnsi="黑体" w:cs="仿宋_GB2312" w:hint="eastAsia"/>
          <w:szCs w:val="32"/>
        </w:rPr>
      </w:pPr>
      <w:r>
        <w:rPr>
          <w:rFonts w:ascii="黑体" w:eastAsia="黑体" w:hAnsi="黑体" w:cs="仿宋_GB2312" w:hint="eastAsia"/>
          <w:szCs w:val="32"/>
        </w:rPr>
        <w:t>一、任务来源、起草单位、主要起草人</w:t>
      </w:r>
    </w:p>
    <w:p w14:paraId="47FB25A6" w14:textId="77777777" w:rsidR="009F212C" w:rsidRDefault="00B129E3">
      <w:pPr>
        <w:ind w:firstLine="640"/>
        <w:rPr>
          <w:rFonts w:ascii="仿宋_GB2312" w:hAnsi="宋体" w:hint="eastAsia"/>
          <w:szCs w:val="28"/>
        </w:rPr>
      </w:pPr>
      <w:r w:rsidRPr="00B129E3">
        <w:rPr>
          <w:rFonts w:ascii="仿宋_GB2312" w:hAnsi="宋体" w:hint="eastAsia"/>
          <w:szCs w:val="28"/>
        </w:rPr>
        <w:t>根据《广西标准化协会关于下达2025年第二十三批团体标准制修订项目计划的通知》（桂标协〔2025〕190号）文件精神，由防城港市市场监督管理局提出，防城港市市场监督管理局、防城港市检验检测中心、广西国茗金花茶科技有限公司、防城港望洲顶惠农金花茶有限公司、广西玉叶金花茶有限公司、广西阿池隘金花茶有限公司等单位共同起草的团体标准《防城金花茶质量等级》</w:t>
      </w:r>
      <w:r w:rsidR="00B45127">
        <w:rPr>
          <w:rFonts w:ascii="仿宋_GB2312" w:hAnsi="宋体" w:hint="eastAsia"/>
          <w:szCs w:val="28"/>
        </w:rPr>
        <w:t>（项目编号：202</w:t>
      </w:r>
      <w:r>
        <w:rPr>
          <w:rFonts w:ascii="仿宋_GB2312" w:hAnsi="宋体" w:hint="eastAsia"/>
          <w:szCs w:val="28"/>
        </w:rPr>
        <w:t>5</w:t>
      </w:r>
      <w:r w:rsidR="00B45127">
        <w:rPr>
          <w:rFonts w:ascii="仿宋_GB2312" w:hAnsi="宋体" w:hint="eastAsia"/>
          <w:szCs w:val="28"/>
        </w:rPr>
        <w:t>-</w:t>
      </w:r>
      <w:r>
        <w:rPr>
          <w:rFonts w:ascii="仿宋_GB2312" w:hAnsi="宋体" w:hint="eastAsia"/>
          <w:szCs w:val="28"/>
        </w:rPr>
        <w:t>2305</w:t>
      </w:r>
      <w:r w:rsidR="00B45127">
        <w:rPr>
          <w:rFonts w:ascii="仿宋_GB2312" w:hAnsi="宋体" w:hint="eastAsia"/>
          <w:szCs w:val="28"/>
        </w:rPr>
        <w:t>）已获批立项。</w:t>
      </w:r>
    </w:p>
    <w:p w14:paraId="08E01BC9" w14:textId="6B8F70B1" w:rsidR="009F212C" w:rsidRDefault="00B45127">
      <w:pPr>
        <w:ind w:firstLine="640"/>
        <w:rPr>
          <w:rFonts w:ascii="仿宋_GB2312" w:hAnsi="宋体" w:hint="eastAsia"/>
          <w:szCs w:val="28"/>
        </w:rPr>
      </w:pPr>
      <w:r>
        <w:rPr>
          <w:rFonts w:ascii="仿宋_GB2312" w:hAnsi="宋体" w:hint="eastAsia"/>
          <w:szCs w:val="28"/>
        </w:rPr>
        <w:t>为高质量编制团体标准《</w:t>
      </w:r>
      <w:r w:rsidR="00B129E3">
        <w:rPr>
          <w:rFonts w:ascii="仿宋_GB2312" w:hAnsi="宋体" w:hint="eastAsia"/>
          <w:szCs w:val="28"/>
        </w:rPr>
        <w:t>防城金花茶质量等级</w:t>
      </w:r>
      <w:r>
        <w:rPr>
          <w:rFonts w:ascii="仿宋_GB2312" w:hAnsi="宋体" w:hint="eastAsia"/>
          <w:szCs w:val="28"/>
        </w:rPr>
        <w:t>》，由起草单位成立标准编制工作组并进行如下分工</w:t>
      </w:r>
      <w:r w:rsidR="00AA2BA2">
        <w:rPr>
          <w:rFonts w:ascii="仿宋_GB2312" w:hAnsi="宋体" w:hint="eastAsia"/>
          <w:szCs w:val="28"/>
        </w:rPr>
        <w:t>：</w:t>
      </w:r>
    </w:p>
    <w:tbl>
      <w:tblPr>
        <w:tblW w:w="5158" w:type="pct"/>
        <w:tblLook w:val="04A0" w:firstRow="1" w:lastRow="0" w:firstColumn="1" w:lastColumn="0" w:noHBand="0" w:noVBand="1"/>
      </w:tblPr>
      <w:tblGrid>
        <w:gridCol w:w="1056"/>
        <w:gridCol w:w="1745"/>
        <w:gridCol w:w="2410"/>
        <w:gridCol w:w="4253"/>
      </w:tblGrid>
      <w:tr w:rsidR="00AA2BA2" w14:paraId="72D57E6F" w14:textId="77777777" w:rsidTr="00A74C23">
        <w:trPr>
          <w:cantSplit/>
          <w:trHeight w:val="576"/>
        </w:trPr>
        <w:tc>
          <w:tcPr>
            <w:tcW w:w="558" w:type="pct"/>
            <w:tcBorders>
              <w:top w:val="single" w:sz="4" w:space="0" w:color="auto"/>
              <w:left w:val="single" w:sz="4" w:space="0" w:color="auto"/>
              <w:bottom w:val="single" w:sz="4" w:space="0" w:color="auto"/>
              <w:right w:val="single" w:sz="4" w:space="0" w:color="auto"/>
            </w:tcBorders>
            <w:vAlign w:val="center"/>
          </w:tcPr>
          <w:p w14:paraId="1896B6A1" w14:textId="77777777" w:rsidR="00A74C23" w:rsidRDefault="00A74C23" w:rsidP="00A74C23">
            <w:pPr>
              <w:ind w:firstLineChars="0" w:firstLine="0"/>
              <w:jc w:val="center"/>
              <w:rPr>
                <w:rFonts w:eastAsia="仿宋"/>
                <w:b/>
                <w:bCs/>
                <w:sz w:val="24"/>
              </w:rPr>
            </w:pPr>
            <w:r>
              <w:rPr>
                <w:rFonts w:eastAsia="仿宋"/>
                <w:b/>
                <w:bCs/>
                <w:sz w:val="24"/>
              </w:rPr>
              <w:t>姓</w:t>
            </w:r>
            <w:r>
              <w:rPr>
                <w:rFonts w:eastAsia="仿宋"/>
                <w:b/>
                <w:bCs/>
                <w:sz w:val="24"/>
              </w:rPr>
              <w:t xml:space="preserve">  </w:t>
            </w:r>
            <w:r>
              <w:rPr>
                <w:rFonts w:eastAsia="仿宋"/>
                <w:b/>
                <w:bCs/>
                <w:sz w:val="24"/>
              </w:rPr>
              <w:t>名</w:t>
            </w:r>
          </w:p>
        </w:tc>
        <w:tc>
          <w:tcPr>
            <w:tcW w:w="922" w:type="pct"/>
            <w:tcBorders>
              <w:top w:val="single" w:sz="4" w:space="0" w:color="auto"/>
              <w:left w:val="single" w:sz="4" w:space="0" w:color="auto"/>
              <w:bottom w:val="single" w:sz="4" w:space="0" w:color="auto"/>
              <w:right w:val="single" w:sz="4" w:space="0" w:color="auto"/>
            </w:tcBorders>
            <w:vAlign w:val="center"/>
          </w:tcPr>
          <w:p w14:paraId="68E8F256" w14:textId="77777777" w:rsidR="00A74C23" w:rsidRDefault="00A74C23" w:rsidP="00A74C23">
            <w:pPr>
              <w:ind w:firstLineChars="0" w:firstLine="0"/>
              <w:jc w:val="center"/>
              <w:rPr>
                <w:rFonts w:eastAsia="仿宋"/>
                <w:b/>
                <w:bCs/>
                <w:sz w:val="24"/>
              </w:rPr>
            </w:pPr>
            <w:r>
              <w:rPr>
                <w:rFonts w:eastAsia="仿宋"/>
                <w:b/>
                <w:bCs/>
                <w:sz w:val="24"/>
              </w:rPr>
              <w:t>职称</w:t>
            </w:r>
            <w:r>
              <w:rPr>
                <w:rFonts w:eastAsia="仿宋"/>
                <w:b/>
                <w:bCs/>
                <w:sz w:val="24"/>
              </w:rPr>
              <w:t>/</w:t>
            </w:r>
            <w:r>
              <w:rPr>
                <w:rFonts w:eastAsia="仿宋"/>
                <w:b/>
                <w:bCs/>
                <w:sz w:val="24"/>
              </w:rPr>
              <w:t>职位</w:t>
            </w:r>
          </w:p>
        </w:tc>
        <w:tc>
          <w:tcPr>
            <w:tcW w:w="1273" w:type="pct"/>
            <w:tcBorders>
              <w:top w:val="single" w:sz="4" w:space="0" w:color="auto"/>
              <w:left w:val="single" w:sz="4" w:space="0" w:color="auto"/>
              <w:bottom w:val="single" w:sz="4" w:space="0" w:color="auto"/>
              <w:right w:val="single" w:sz="4" w:space="0" w:color="auto"/>
            </w:tcBorders>
            <w:vAlign w:val="center"/>
          </w:tcPr>
          <w:p w14:paraId="4BA5C1C1" w14:textId="77777777" w:rsidR="00A74C23" w:rsidRDefault="00A74C23" w:rsidP="00A74C23">
            <w:pPr>
              <w:ind w:firstLineChars="0" w:firstLine="0"/>
              <w:jc w:val="center"/>
              <w:rPr>
                <w:rFonts w:eastAsia="仿宋"/>
                <w:b/>
                <w:bCs/>
                <w:sz w:val="24"/>
              </w:rPr>
            </w:pPr>
            <w:r>
              <w:rPr>
                <w:rFonts w:eastAsia="仿宋"/>
                <w:b/>
                <w:bCs/>
                <w:sz w:val="24"/>
              </w:rPr>
              <w:t>工作单位</w:t>
            </w:r>
          </w:p>
        </w:tc>
        <w:tc>
          <w:tcPr>
            <w:tcW w:w="2247" w:type="pct"/>
            <w:tcBorders>
              <w:top w:val="single" w:sz="4" w:space="0" w:color="auto"/>
              <w:left w:val="single" w:sz="4" w:space="0" w:color="auto"/>
              <w:bottom w:val="single" w:sz="4" w:space="0" w:color="auto"/>
              <w:right w:val="single" w:sz="4" w:space="0" w:color="auto"/>
            </w:tcBorders>
            <w:vAlign w:val="center"/>
          </w:tcPr>
          <w:p w14:paraId="3106F443" w14:textId="77777777" w:rsidR="00A74C23" w:rsidRDefault="00A74C23" w:rsidP="00A74C23">
            <w:pPr>
              <w:ind w:firstLineChars="0" w:firstLine="0"/>
              <w:jc w:val="center"/>
              <w:rPr>
                <w:rFonts w:eastAsia="仿宋"/>
                <w:b/>
                <w:bCs/>
                <w:sz w:val="24"/>
              </w:rPr>
            </w:pPr>
            <w:r>
              <w:rPr>
                <w:rFonts w:eastAsia="仿宋"/>
                <w:b/>
                <w:bCs/>
                <w:sz w:val="24"/>
              </w:rPr>
              <w:t>主要负责工作</w:t>
            </w:r>
          </w:p>
        </w:tc>
      </w:tr>
      <w:tr w:rsidR="00AA2BA2" w14:paraId="7662D5C0" w14:textId="77777777" w:rsidTr="00A74C23">
        <w:trPr>
          <w:cantSplit/>
          <w:trHeight w:val="732"/>
        </w:trPr>
        <w:tc>
          <w:tcPr>
            <w:tcW w:w="558" w:type="pct"/>
            <w:tcBorders>
              <w:top w:val="single" w:sz="4" w:space="0" w:color="auto"/>
              <w:left w:val="single" w:sz="4" w:space="0" w:color="auto"/>
              <w:bottom w:val="single" w:sz="4" w:space="0" w:color="auto"/>
              <w:right w:val="single" w:sz="4" w:space="0" w:color="008000"/>
            </w:tcBorders>
            <w:vAlign w:val="center"/>
          </w:tcPr>
          <w:p w14:paraId="03606F33" w14:textId="39FEE12C" w:rsidR="00A74C23" w:rsidRDefault="00AA2BA2" w:rsidP="00AA2BA2">
            <w:pPr>
              <w:ind w:firstLineChars="0" w:firstLine="0"/>
              <w:jc w:val="center"/>
              <w:rPr>
                <w:rFonts w:ascii="仿宋_GB2312"/>
                <w:sz w:val="24"/>
              </w:rPr>
            </w:pPr>
            <w:r w:rsidRPr="00AA2BA2">
              <w:rPr>
                <w:rFonts w:ascii="仿宋_GB2312" w:hint="eastAsia"/>
                <w:sz w:val="24"/>
              </w:rPr>
              <w:t>徐瑞晗</w:t>
            </w:r>
          </w:p>
        </w:tc>
        <w:tc>
          <w:tcPr>
            <w:tcW w:w="922" w:type="pct"/>
            <w:tcBorders>
              <w:top w:val="single" w:sz="4" w:space="0" w:color="auto"/>
              <w:left w:val="single" w:sz="4" w:space="0" w:color="auto"/>
              <w:bottom w:val="single" w:sz="4" w:space="0" w:color="auto"/>
              <w:right w:val="single" w:sz="4" w:space="0" w:color="auto"/>
            </w:tcBorders>
            <w:vAlign w:val="center"/>
          </w:tcPr>
          <w:p w14:paraId="2596A935" w14:textId="507F9B49" w:rsidR="00A74C23" w:rsidRDefault="00990905" w:rsidP="00A74C23">
            <w:pPr>
              <w:ind w:firstLineChars="0" w:firstLine="0"/>
              <w:jc w:val="center"/>
              <w:rPr>
                <w:rFonts w:ascii="仿宋_GB2312"/>
                <w:sz w:val="24"/>
              </w:rPr>
            </w:pPr>
            <w:r>
              <w:rPr>
                <w:rFonts w:ascii="仿宋_GB2312" w:hint="eastAsia"/>
                <w:sz w:val="24"/>
              </w:rPr>
              <w:t>党组书记、</w:t>
            </w:r>
            <w:r w:rsidR="00AA2BA2">
              <w:rPr>
                <w:rFonts w:ascii="仿宋_GB2312" w:hint="eastAsia"/>
                <w:sz w:val="24"/>
              </w:rPr>
              <w:t>局长</w:t>
            </w:r>
          </w:p>
        </w:tc>
        <w:tc>
          <w:tcPr>
            <w:tcW w:w="1273" w:type="pct"/>
            <w:tcBorders>
              <w:top w:val="single" w:sz="2" w:space="0" w:color="000000"/>
              <w:left w:val="single" w:sz="4" w:space="0" w:color="auto"/>
              <w:bottom w:val="single" w:sz="4" w:space="0" w:color="auto"/>
              <w:right w:val="single" w:sz="4" w:space="0" w:color="auto"/>
            </w:tcBorders>
            <w:vAlign w:val="center"/>
          </w:tcPr>
          <w:p w14:paraId="1FE61A24" w14:textId="39EE57C3" w:rsidR="00A74C23" w:rsidRDefault="00AA2BA2" w:rsidP="00A74C23">
            <w:pPr>
              <w:ind w:firstLineChars="0" w:firstLine="0"/>
              <w:jc w:val="center"/>
              <w:rPr>
                <w:rFonts w:ascii="仿宋_GB2312"/>
                <w:sz w:val="24"/>
              </w:rPr>
            </w:pPr>
            <w:r w:rsidRPr="00AA2BA2">
              <w:rPr>
                <w:rFonts w:ascii="仿宋_GB2312" w:hint="eastAsia"/>
                <w:sz w:val="24"/>
              </w:rPr>
              <w:t>防城港市市场监督管理局</w:t>
            </w:r>
          </w:p>
        </w:tc>
        <w:tc>
          <w:tcPr>
            <w:tcW w:w="2247" w:type="pct"/>
            <w:tcBorders>
              <w:top w:val="single" w:sz="4" w:space="0" w:color="auto"/>
              <w:left w:val="single" w:sz="4" w:space="0" w:color="auto"/>
              <w:bottom w:val="single" w:sz="4" w:space="0" w:color="auto"/>
              <w:right w:val="single" w:sz="4" w:space="0" w:color="auto"/>
            </w:tcBorders>
            <w:vAlign w:val="center"/>
          </w:tcPr>
          <w:p w14:paraId="5985A048" w14:textId="77777777" w:rsidR="00A74C23" w:rsidRDefault="00A74C23" w:rsidP="00CD58FA">
            <w:pPr>
              <w:ind w:firstLineChars="0" w:firstLine="0"/>
              <w:rPr>
                <w:rFonts w:ascii="仿宋_GB2312" w:hAnsi="仿宋_GB2312" w:cs="仿宋_GB2312" w:hint="eastAsia"/>
                <w:sz w:val="24"/>
                <w:lang w:bidi="ar"/>
              </w:rPr>
            </w:pPr>
            <w:r>
              <w:rPr>
                <w:rFonts w:ascii="仿宋_GB2312" w:hAnsi="仿宋_GB2312" w:cs="仿宋_GB2312" w:hint="eastAsia"/>
                <w:sz w:val="24"/>
                <w:lang w:bidi="ar"/>
              </w:rPr>
              <w:t>统筹主持标准编制工作</w:t>
            </w:r>
          </w:p>
        </w:tc>
      </w:tr>
      <w:tr w:rsidR="00AA2BA2" w14:paraId="7F04F892" w14:textId="77777777" w:rsidTr="00A74C23">
        <w:trPr>
          <w:cantSplit/>
          <w:trHeight w:val="517"/>
        </w:trPr>
        <w:tc>
          <w:tcPr>
            <w:tcW w:w="558" w:type="pct"/>
            <w:tcBorders>
              <w:top w:val="single" w:sz="4" w:space="0" w:color="auto"/>
              <w:left w:val="single" w:sz="4" w:space="0" w:color="auto"/>
              <w:bottom w:val="single" w:sz="4" w:space="0" w:color="auto"/>
              <w:right w:val="single" w:sz="4" w:space="0" w:color="008000"/>
            </w:tcBorders>
            <w:vAlign w:val="center"/>
          </w:tcPr>
          <w:p w14:paraId="48AF20A8" w14:textId="2652B691" w:rsidR="00A74C23" w:rsidRDefault="00AA2BA2" w:rsidP="00A74C23">
            <w:pPr>
              <w:ind w:firstLineChars="0" w:firstLine="0"/>
              <w:jc w:val="center"/>
              <w:rPr>
                <w:rFonts w:ascii="仿宋_GB2312"/>
                <w:sz w:val="24"/>
              </w:rPr>
            </w:pPr>
            <w:r w:rsidRPr="00AA2BA2">
              <w:rPr>
                <w:rFonts w:ascii="仿宋_GB2312" w:hint="eastAsia"/>
                <w:sz w:val="24"/>
              </w:rPr>
              <w:t>戴大雄</w:t>
            </w:r>
          </w:p>
        </w:tc>
        <w:tc>
          <w:tcPr>
            <w:tcW w:w="922" w:type="pct"/>
            <w:tcBorders>
              <w:top w:val="single" w:sz="4" w:space="0" w:color="auto"/>
              <w:left w:val="single" w:sz="4" w:space="0" w:color="auto"/>
              <w:bottom w:val="single" w:sz="4" w:space="0" w:color="auto"/>
              <w:right w:val="single" w:sz="4" w:space="0" w:color="auto"/>
            </w:tcBorders>
            <w:vAlign w:val="center"/>
          </w:tcPr>
          <w:p w14:paraId="0184BB41" w14:textId="7240D6CE" w:rsidR="00A74C23" w:rsidRDefault="00AA2BA2" w:rsidP="00A74C23">
            <w:pPr>
              <w:ind w:firstLineChars="0" w:firstLine="0"/>
              <w:jc w:val="center"/>
              <w:rPr>
                <w:rFonts w:ascii="仿宋_GB2312"/>
                <w:sz w:val="24"/>
              </w:rPr>
            </w:pPr>
            <w:r>
              <w:rPr>
                <w:rFonts w:ascii="仿宋_GB2312" w:hint="eastAsia"/>
                <w:sz w:val="24"/>
              </w:rPr>
              <w:t>党组书记、主任</w:t>
            </w:r>
          </w:p>
        </w:tc>
        <w:tc>
          <w:tcPr>
            <w:tcW w:w="1273" w:type="pct"/>
            <w:tcBorders>
              <w:top w:val="single" w:sz="2" w:space="0" w:color="000000"/>
              <w:left w:val="single" w:sz="4" w:space="0" w:color="auto"/>
              <w:bottom w:val="single" w:sz="4" w:space="0" w:color="auto"/>
              <w:right w:val="single" w:sz="4" w:space="0" w:color="auto"/>
            </w:tcBorders>
            <w:vAlign w:val="center"/>
          </w:tcPr>
          <w:p w14:paraId="5C106781" w14:textId="0881F4A9" w:rsidR="00A74C23" w:rsidRDefault="00AA2BA2" w:rsidP="00A74C23">
            <w:pPr>
              <w:ind w:firstLineChars="0" w:firstLine="0"/>
              <w:jc w:val="center"/>
              <w:rPr>
                <w:rFonts w:ascii="仿宋_GB2312"/>
                <w:sz w:val="24"/>
              </w:rPr>
            </w:pPr>
            <w:r w:rsidRPr="00AA2BA2">
              <w:rPr>
                <w:rFonts w:ascii="仿宋_GB2312" w:hint="eastAsia"/>
                <w:sz w:val="24"/>
              </w:rPr>
              <w:t>防城港市检验检测中心</w:t>
            </w:r>
          </w:p>
        </w:tc>
        <w:tc>
          <w:tcPr>
            <w:tcW w:w="2247" w:type="pct"/>
            <w:tcBorders>
              <w:top w:val="single" w:sz="4" w:space="0" w:color="auto"/>
              <w:left w:val="single" w:sz="4" w:space="0" w:color="auto"/>
              <w:bottom w:val="single" w:sz="4" w:space="0" w:color="auto"/>
              <w:right w:val="single" w:sz="4" w:space="0" w:color="auto"/>
            </w:tcBorders>
            <w:vAlign w:val="center"/>
          </w:tcPr>
          <w:p w14:paraId="7C5FB739" w14:textId="77777777" w:rsidR="00A74C23" w:rsidRDefault="00A74C23" w:rsidP="00CD58FA">
            <w:pPr>
              <w:ind w:firstLineChars="0" w:firstLine="0"/>
              <w:rPr>
                <w:rFonts w:ascii="仿宋_GB2312" w:hAnsi="仿宋_GB2312" w:cs="仿宋_GB2312" w:hint="eastAsia"/>
                <w:sz w:val="24"/>
                <w:lang w:bidi="ar"/>
              </w:rPr>
            </w:pPr>
            <w:r>
              <w:rPr>
                <w:rFonts w:ascii="仿宋_GB2312" w:hAnsi="仿宋_GB2312" w:cs="仿宋_GB2312" w:hint="eastAsia"/>
                <w:sz w:val="24"/>
                <w:lang w:bidi="ar"/>
              </w:rPr>
              <w:t>参与标准编制工作，组织人员进行标准发布后的宣贯培训。</w:t>
            </w:r>
          </w:p>
        </w:tc>
      </w:tr>
      <w:tr w:rsidR="00AA2BA2" w14:paraId="73D095D3" w14:textId="77777777" w:rsidTr="00A74C23">
        <w:trPr>
          <w:cantSplit/>
          <w:trHeight w:val="517"/>
        </w:trPr>
        <w:tc>
          <w:tcPr>
            <w:tcW w:w="558" w:type="pct"/>
            <w:tcBorders>
              <w:top w:val="single" w:sz="4" w:space="0" w:color="auto"/>
              <w:left w:val="single" w:sz="4" w:space="0" w:color="auto"/>
              <w:bottom w:val="single" w:sz="4" w:space="0" w:color="auto"/>
              <w:right w:val="single" w:sz="4" w:space="0" w:color="008000"/>
            </w:tcBorders>
            <w:vAlign w:val="center"/>
          </w:tcPr>
          <w:p w14:paraId="7CC0E468" w14:textId="63509968" w:rsidR="00A74C23" w:rsidRDefault="00AA2BA2" w:rsidP="00A74C23">
            <w:pPr>
              <w:ind w:firstLineChars="0" w:firstLine="0"/>
              <w:jc w:val="center"/>
              <w:rPr>
                <w:rFonts w:ascii="仿宋_GB2312"/>
                <w:sz w:val="24"/>
              </w:rPr>
            </w:pPr>
            <w:r>
              <w:rPr>
                <w:rFonts w:ascii="仿宋_GB2312" w:hint="eastAsia"/>
                <w:sz w:val="24"/>
              </w:rPr>
              <w:t>林泉泉</w:t>
            </w:r>
          </w:p>
        </w:tc>
        <w:tc>
          <w:tcPr>
            <w:tcW w:w="922" w:type="pct"/>
            <w:tcBorders>
              <w:top w:val="single" w:sz="4" w:space="0" w:color="auto"/>
              <w:left w:val="single" w:sz="4" w:space="0" w:color="auto"/>
              <w:bottom w:val="single" w:sz="4" w:space="0" w:color="auto"/>
              <w:right w:val="single" w:sz="4" w:space="0" w:color="auto"/>
            </w:tcBorders>
            <w:vAlign w:val="center"/>
          </w:tcPr>
          <w:p w14:paraId="0F07753A" w14:textId="6FD8039A" w:rsidR="00A74C23" w:rsidRDefault="00AA2BA2" w:rsidP="00A74C23">
            <w:pPr>
              <w:ind w:firstLineChars="0" w:firstLine="0"/>
              <w:jc w:val="center"/>
              <w:rPr>
                <w:rFonts w:ascii="仿宋_GB2312"/>
                <w:sz w:val="24"/>
              </w:rPr>
            </w:pPr>
            <w:r>
              <w:rPr>
                <w:rFonts w:ascii="仿宋_GB2312" w:hint="eastAsia"/>
                <w:sz w:val="24"/>
              </w:rPr>
              <w:t>副局长</w:t>
            </w:r>
          </w:p>
        </w:tc>
        <w:tc>
          <w:tcPr>
            <w:tcW w:w="1273" w:type="pct"/>
            <w:tcBorders>
              <w:top w:val="single" w:sz="2" w:space="0" w:color="000000"/>
              <w:left w:val="single" w:sz="4" w:space="0" w:color="auto"/>
              <w:bottom w:val="single" w:sz="4" w:space="0" w:color="auto"/>
              <w:right w:val="single" w:sz="4" w:space="0" w:color="auto"/>
            </w:tcBorders>
            <w:vAlign w:val="center"/>
          </w:tcPr>
          <w:p w14:paraId="2C28E6E5" w14:textId="17D75024" w:rsidR="00A74C23" w:rsidRDefault="00AA2BA2" w:rsidP="00A74C23">
            <w:pPr>
              <w:ind w:firstLineChars="0" w:firstLine="0"/>
              <w:jc w:val="center"/>
              <w:rPr>
                <w:rFonts w:ascii="仿宋_GB2312"/>
                <w:sz w:val="24"/>
              </w:rPr>
            </w:pPr>
            <w:r w:rsidRPr="00AA2BA2">
              <w:rPr>
                <w:rFonts w:ascii="仿宋_GB2312" w:hint="eastAsia"/>
                <w:sz w:val="24"/>
              </w:rPr>
              <w:t>防城港市市场监督管理局</w:t>
            </w:r>
          </w:p>
        </w:tc>
        <w:tc>
          <w:tcPr>
            <w:tcW w:w="2247" w:type="pct"/>
            <w:tcBorders>
              <w:top w:val="single" w:sz="4" w:space="0" w:color="auto"/>
              <w:left w:val="single" w:sz="4" w:space="0" w:color="auto"/>
              <w:bottom w:val="single" w:sz="4" w:space="0" w:color="auto"/>
              <w:right w:val="single" w:sz="4" w:space="0" w:color="auto"/>
            </w:tcBorders>
            <w:vAlign w:val="center"/>
          </w:tcPr>
          <w:p w14:paraId="382EBB34" w14:textId="77777777" w:rsidR="00A74C23" w:rsidRDefault="00A74C23" w:rsidP="00CD58FA">
            <w:pPr>
              <w:ind w:firstLineChars="0" w:firstLine="0"/>
              <w:rPr>
                <w:rFonts w:ascii="仿宋_GB2312" w:hAnsi="仿宋_GB2312" w:cs="仿宋_GB2312" w:hint="eastAsia"/>
                <w:sz w:val="24"/>
                <w:lang w:bidi="ar"/>
              </w:rPr>
            </w:pPr>
            <w:r>
              <w:rPr>
                <w:rFonts w:ascii="仿宋_GB2312" w:hAnsi="仿宋_GB2312" w:cs="仿宋_GB2312" w:hint="eastAsia"/>
                <w:sz w:val="24"/>
                <w:lang w:bidi="ar"/>
              </w:rPr>
              <w:t>参与标准文本及编制说明编写，质量控制。</w:t>
            </w:r>
          </w:p>
        </w:tc>
      </w:tr>
      <w:tr w:rsidR="00AA2BA2" w14:paraId="17D3FEFD" w14:textId="77777777" w:rsidTr="00A74C23">
        <w:trPr>
          <w:cantSplit/>
          <w:trHeight w:val="517"/>
        </w:trPr>
        <w:tc>
          <w:tcPr>
            <w:tcW w:w="558" w:type="pct"/>
            <w:tcBorders>
              <w:top w:val="single" w:sz="4" w:space="0" w:color="auto"/>
              <w:left w:val="single" w:sz="4" w:space="0" w:color="auto"/>
              <w:bottom w:val="single" w:sz="4" w:space="0" w:color="auto"/>
              <w:right w:val="single" w:sz="4" w:space="0" w:color="008000"/>
            </w:tcBorders>
            <w:vAlign w:val="center"/>
          </w:tcPr>
          <w:p w14:paraId="2410BAFD" w14:textId="4A08B0E2" w:rsidR="00A74C23" w:rsidRDefault="00AA2BA2" w:rsidP="00A74C23">
            <w:pPr>
              <w:ind w:firstLineChars="0" w:firstLine="0"/>
              <w:jc w:val="center"/>
              <w:rPr>
                <w:rFonts w:ascii="仿宋_GB2312"/>
                <w:sz w:val="24"/>
              </w:rPr>
            </w:pPr>
            <w:r>
              <w:rPr>
                <w:rFonts w:ascii="仿宋_GB2312" w:hint="eastAsia"/>
                <w:sz w:val="24"/>
              </w:rPr>
              <w:t>李燕</w:t>
            </w:r>
          </w:p>
        </w:tc>
        <w:tc>
          <w:tcPr>
            <w:tcW w:w="922" w:type="pct"/>
            <w:tcBorders>
              <w:top w:val="single" w:sz="4" w:space="0" w:color="auto"/>
              <w:left w:val="single" w:sz="4" w:space="0" w:color="auto"/>
              <w:bottom w:val="single" w:sz="4" w:space="0" w:color="auto"/>
              <w:right w:val="single" w:sz="4" w:space="0" w:color="auto"/>
            </w:tcBorders>
            <w:vAlign w:val="center"/>
          </w:tcPr>
          <w:p w14:paraId="30E22ECA" w14:textId="021ADB6A" w:rsidR="00A74C23" w:rsidRDefault="00AA2BA2" w:rsidP="00A74C23">
            <w:pPr>
              <w:ind w:firstLineChars="0" w:firstLine="0"/>
              <w:jc w:val="center"/>
              <w:rPr>
                <w:rFonts w:ascii="仿宋_GB2312"/>
                <w:sz w:val="24"/>
              </w:rPr>
            </w:pPr>
            <w:r>
              <w:rPr>
                <w:rFonts w:ascii="仿宋_GB2312" w:hint="eastAsia"/>
                <w:sz w:val="24"/>
              </w:rPr>
              <w:t>标准化科科长</w:t>
            </w:r>
          </w:p>
        </w:tc>
        <w:tc>
          <w:tcPr>
            <w:tcW w:w="1273" w:type="pct"/>
            <w:tcBorders>
              <w:top w:val="single" w:sz="2" w:space="0" w:color="000000"/>
              <w:left w:val="single" w:sz="4" w:space="0" w:color="auto"/>
              <w:bottom w:val="single" w:sz="4" w:space="0" w:color="auto"/>
              <w:right w:val="single" w:sz="4" w:space="0" w:color="auto"/>
            </w:tcBorders>
            <w:vAlign w:val="center"/>
          </w:tcPr>
          <w:p w14:paraId="7029BBAB" w14:textId="75EE4385" w:rsidR="00A74C23" w:rsidRDefault="00AA2BA2" w:rsidP="00A74C23">
            <w:pPr>
              <w:ind w:firstLineChars="0" w:firstLine="0"/>
              <w:jc w:val="center"/>
              <w:rPr>
                <w:rFonts w:ascii="仿宋_GB2312"/>
                <w:sz w:val="24"/>
              </w:rPr>
            </w:pPr>
            <w:r w:rsidRPr="00AA2BA2">
              <w:rPr>
                <w:rFonts w:ascii="仿宋_GB2312" w:hint="eastAsia"/>
                <w:sz w:val="24"/>
              </w:rPr>
              <w:t>防城港市市场监督管理局</w:t>
            </w:r>
          </w:p>
        </w:tc>
        <w:tc>
          <w:tcPr>
            <w:tcW w:w="2247" w:type="pct"/>
            <w:tcBorders>
              <w:top w:val="single" w:sz="4" w:space="0" w:color="auto"/>
              <w:left w:val="single" w:sz="4" w:space="0" w:color="auto"/>
              <w:bottom w:val="single" w:sz="4" w:space="0" w:color="auto"/>
              <w:right w:val="single" w:sz="4" w:space="0" w:color="auto"/>
            </w:tcBorders>
            <w:vAlign w:val="center"/>
          </w:tcPr>
          <w:p w14:paraId="0C11897C" w14:textId="77777777" w:rsidR="00A74C23" w:rsidRDefault="00B129E3" w:rsidP="00B129E3">
            <w:pPr>
              <w:ind w:firstLineChars="0" w:firstLine="0"/>
              <w:rPr>
                <w:rFonts w:ascii="仿宋_GB2312" w:hAnsi="仿宋_GB2312" w:cs="仿宋_GB2312" w:hint="eastAsia"/>
                <w:sz w:val="24"/>
                <w:lang w:bidi="ar"/>
              </w:rPr>
            </w:pPr>
            <w:r>
              <w:rPr>
                <w:rFonts w:ascii="仿宋_GB2312" w:hAnsi="仿宋_GB2312" w:cs="仿宋_GB2312" w:hint="eastAsia"/>
                <w:sz w:val="24"/>
                <w:lang w:bidi="ar"/>
              </w:rPr>
              <w:t>参与标准文本及编制说明的编写。</w:t>
            </w:r>
          </w:p>
        </w:tc>
      </w:tr>
      <w:tr w:rsidR="00AA2BA2" w14:paraId="00302E37" w14:textId="77777777" w:rsidTr="00A74C23">
        <w:trPr>
          <w:cantSplit/>
          <w:trHeight w:val="517"/>
        </w:trPr>
        <w:tc>
          <w:tcPr>
            <w:tcW w:w="558" w:type="pct"/>
            <w:tcBorders>
              <w:top w:val="single" w:sz="4" w:space="0" w:color="auto"/>
              <w:left w:val="single" w:sz="4" w:space="0" w:color="auto"/>
              <w:bottom w:val="single" w:sz="4" w:space="0" w:color="auto"/>
              <w:right w:val="single" w:sz="4" w:space="0" w:color="008000"/>
            </w:tcBorders>
            <w:vAlign w:val="center"/>
          </w:tcPr>
          <w:p w14:paraId="3AE9F871" w14:textId="368B0F95" w:rsidR="00A74C23" w:rsidRDefault="00AA2BA2" w:rsidP="00A74C23">
            <w:pPr>
              <w:ind w:firstLineChars="0" w:firstLine="0"/>
              <w:jc w:val="center"/>
              <w:rPr>
                <w:rFonts w:ascii="仿宋_GB2312"/>
                <w:sz w:val="24"/>
              </w:rPr>
            </w:pPr>
            <w:r>
              <w:rPr>
                <w:rFonts w:ascii="仿宋_GB2312" w:hint="eastAsia"/>
                <w:sz w:val="24"/>
              </w:rPr>
              <w:lastRenderedPageBreak/>
              <w:t>路燕</w:t>
            </w:r>
          </w:p>
        </w:tc>
        <w:tc>
          <w:tcPr>
            <w:tcW w:w="922" w:type="pct"/>
            <w:tcBorders>
              <w:top w:val="single" w:sz="4" w:space="0" w:color="auto"/>
              <w:left w:val="single" w:sz="4" w:space="0" w:color="auto"/>
              <w:bottom w:val="single" w:sz="4" w:space="0" w:color="auto"/>
              <w:right w:val="single" w:sz="4" w:space="0" w:color="auto"/>
            </w:tcBorders>
            <w:vAlign w:val="center"/>
          </w:tcPr>
          <w:p w14:paraId="3CECDA4C" w14:textId="7236988D" w:rsidR="00A74C23" w:rsidRDefault="00990905" w:rsidP="00A74C23">
            <w:pPr>
              <w:ind w:firstLineChars="0" w:firstLine="0"/>
              <w:jc w:val="center"/>
              <w:rPr>
                <w:rFonts w:ascii="仿宋_GB2312"/>
                <w:sz w:val="24"/>
              </w:rPr>
            </w:pPr>
            <w:r w:rsidRPr="00990905">
              <w:rPr>
                <w:rFonts w:ascii="仿宋_GB2312" w:hint="eastAsia"/>
                <w:sz w:val="24"/>
              </w:rPr>
              <w:t>办公室主任</w:t>
            </w:r>
          </w:p>
        </w:tc>
        <w:tc>
          <w:tcPr>
            <w:tcW w:w="1273" w:type="pct"/>
            <w:tcBorders>
              <w:top w:val="single" w:sz="2" w:space="0" w:color="000000"/>
              <w:left w:val="single" w:sz="4" w:space="0" w:color="auto"/>
              <w:bottom w:val="single" w:sz="4" w:space="0" w:color="auto"/>
              <w:right w:val="single" w:sz="4" w:space="0" w:color="auto"/>
            </w:tcBorders>
            <w:vAlign w:val="center"/>
          </w:tcPr>
          <w:p w14:paraId="657F67E1" w14:textId="17B59A3F" w:rsidR="00A74C23" w:rsidRDefault="00AA2BA2" w:rsidP="00A74C23">
            <w:pPr>
              <w:ind w:firstLineChars="0" w:firstLine="0"/>
              <w:jc w:val="center"/>
              <w:rPr>
                <w:rFonts w:ascii="仿宋_GB2312"/>
                <w:sz w:val="24"/>
              </w:rPr>
            </w:pPr>
            <w:r w:rsidRPr="00AA2BA2">
              <w:rPr>
                <w:rFonts w:ascii="仿宋_GB2312" w:hint="eastAsia"/>
                <w:sz w:val="24"/>
              </w:rPr>
              <w:t>防城港市检验检测中心</w:t>
            </w:r>
          </w:p>
        </w:tc>
        <w:tc>
          <w:tcPr>
            <w:tcW w:w="2247" w:type="pct"/>
            <w:tcBorders>
              <w:top w:val="single" w:sz="4" w:space="0" w:color="auto"/>
              <w:left w:val="single" w:sz="4" w:space="0" w:color="auto"/>
              <w:bottom w:val="single" w:sz="4" w:space="0" w:color="auto"/>
              <w:right w:val="single" w:sz="4" w:space="0" w:color="auto"/>
            </w:tcBorders>
            <w:vAlign w:val="center"/>
          </w:tcPr>
          <w:p w14:paraId="63C10D82" w14:textId="77777777" w:rsidR="00A74C23" w:rsidRDefault="00A74C23" w:rsidP="00B129E3">
            <w:pPr>
              <w:ind w:firstLineChars="0" w:firstLine="0"/>
              <w:rPr>
                <w:rFonts w:ascii="仿宋_GB2312" w:hAnsi="仿宋_GB2312" w:cs="仿宋_GB2312" w:hint="eastAsia"/>
                <w:sz w:val="24"/>
                <w:lang w:bidi="ar"/>
              </w:rPr>
            </w:pPr>
            <w:r>
              <w:rPr>
                <w:rFonts w:ascii="仿宋_GB2312" w:hAnsi="仿宋_GB2312" w:cs="仿宋_GB2312" w:hint="eastAsia"/>
                <w:sz w:val="24"/>
                <w:lang w:bidi="ar"/>
              </w:rPr>
              <w:t>参与标准文本及编制说明的编写；组织开展标准征求意见会。</w:t>
            </w:r>
          </w:p>
        </w:tc>
      </w:tr>
      <w:tr w:rsidR="00AA2BA2" w14:paraId="3CE9009D" w14:textId="77777777" w:rsidTr="00A74C23">
        <w:trPr>
          <w:cantSplit/>
          <w:trHeight w:val="517"/>
        </w:trPr>
        <w:tc>
          <w:tcPr>
            <w:tcW w:w="558" w:type="pct"/>
            <w:tcBorders>
              <w:top w:val="single" w:sz="4" w:space="0" w:color="auto"/>
              <w:left w:val="single" w:sz="4" w:space="0" w:color="auto"/>
              <w:bottom w:val="single" w:sz="4" w:space="0" w:color="auto"/>
              <w:right w:val="single" w:sz="4" w:space="0" w:color="008000"/>
            </w:tcBorders>
            <w:vAlign w:val="center"/>
          </w:tcPr>
          <w:p w14:paraId="53699C5E" w14:textId="56CFB7B1" w:rsidR="00A74C23" w:rsidRDefault="00AA2BA2" w:rsidP="00A74C23">
            <w:pPr>
              <w:ind w:firstLineChars="0" w:firstLine="0"/>
              <w:jc w:val="center"/>
              <w:rPr>
                <w:rFonts w:ascii="仿宋_GB2312"/>
                <w:sz w:val="24"/>
              </w:rPr>
            </w:pPr>
            <w:r>
              <w:rPr>
                <w:rFonts w:ascii="仿宋_GB2312" w:hint="eastAsia"/>
                <w:sz w:val="24"/>
              </w:rPr>
              <w:t>覃俭</w:t>
            </w:r>
          </w:p>
        </w:tc>
        <w:tc>
          <w:tcPr>
            <w:tcW w:w="922" w:type="pct"/>
            <w:tcBorders>
              <w:top w:val="single" w:sz="4" w:space="0" w:color="auto"/>
              <w:left w:val="single" w:sz="4" w:space="0" w:color="auto"/>
              <w:bottom w:val="single" w:sz="4" w:space="0" w:color="auto"/>
              <w:right w:val="single" w:sz="4" w:space="0" w:color="auto"/>
            </w:tcBorders>
            <w:vAlign w:val="center"/>
          </w:tcPr>
          <w:p w14:paraId="15A09852" w14:textId="33875A40" w:rsidR="00A74C23" w:rsidRDefault="00A74C23" w:rsidP="00A74C23">
            <w:pPr>
              <w:ind w:firstLineChars="0" w:firstLine="0"/>
              <w:jc w:val="center"/>
              <w:rPr>
                <w:rFonts w:ascii="仿宋_GB2312"/>
                <w:sz w:val="24"/>
              </w:rPr>
            </w:pPr>
          </w:p>
        </w:tc>
        <w:tc>
          <w:tcPr>
            <w:tcW w:w="1273" w:type="pct"/>
            <w:tcBorders>
              <w:top w:val="single" w:sz="2" w:space="0" w:color="000000"/>
              <w:left w:val="single" w:sz="4" w:space="0" w:color="auto"/>
              <w:bottom w:val="single" w:sz="4" w:space="0" w:color="auto"/>
              <w:right w:val="single" w:sz="4" w:space="0" w:color="auto"/>
            </w:tcBorders>
            <w:vAlign w:val="center"/>
          </w:tcPr>
          <w:p w14:paraId="4D003F4E" w14:textId="2CEB2546" w:rsidR="00A74C23" w:rsidRDefault="00AA2BA2" w:rsidP="00A74C23">
            <w:pPr>
              <w:ind w:firstLineChars="0" w:firstLine="0"/>
              <w:jc w:val="center"/>
              <w:rPr>
                <w:rFonts w:ascii="仿宋_GB2312"/>
                <w:sz w:val="24"/>
              </w:rPr>
            </w:pPr>
            <w:r w:rsidRPr="00AA2BA2">
              <w:rPr>
                <w:rFonts w:ascii="仿宋_GB2312" w:hint="eastAsia"/>
                <w:sz w:val="24"/>
              </w:rPr>
              <w:t>防城港市检验检测中心</w:t>
            </w:r>
          </w:p>
        </w:tc>
        <w:tc>
          <w:tcPr>
            <w:tcW w:w="2247" w:type="pct"/>
            <w:tcBorders>
              <w:top w:val="single" w:sz="4" w:space="0" w:color="auto"/>
              <w:left w:val="single" w:sz="4" w:space="0" w:color="auto"/>
              <w:bottom w:val="single" w:sz="4" w:space="0" w:color="auto"/>
              <w:right w:val="single" w:sz="4" w:space="0" w:color="auto"/>
            </w:tcBorders>
            <w:vAlign w:val="center"/>
          </w:tcPr>
          <w:p w14:paraId="1D89720C" w14:textId="38537438" w:rsidR="00A74C23" w:rsidRDefault="0091101B" w:rsidP="00B129E3">
            <w:pPr>
              <w:ind w:firstLineChars="0" w:firstLine="0"/>
              <w:rPr>
                <w:rFonts w:ascii="仿宋_GB2312" w:hAnsi="仿宋_GB2312" w:cs="仿宋_GB2312" w:hint="eastAsia"/>
                <w:sz w:val="24"/>
                <w:lang w:bidi="ar"/>
              </w:rPr>
            </w:pPr>
            <w:r w:rsidRPr="0091101B">
              <w:rPr>
                <w:rFonts w:ascii="仿宋_GB2312" w:hAnsi="仿宋_GB2312" w:cs="仿宋_GB2312" w:hint="eastAsia"/>
                <w:sz w:val="24"/>
                <w:lang w:bidi="ar"/>
              </w:rPr>
              <w:t>对标准实施情况进行总结分析，不断对标准提出修正意见。</w:t>
            </w:r>
          </w:p>
        </w:tc>
      </w:tr>
      <w:tr w:rsidR="00AA2BA2" w14:paraId="0B990BAF" w14:textId="77777777" w:rsidTr="00A74C23">
        <w:trPr>
          <w:cantSplit/>
          <w:trHeight w:val="517"/>
        </w:trPr>
        <w:tc>
          <w:tcPr>
            <w:tcW w:w="558" w:type="pct"/>
            <w:tcBorders>
              <w:top w:val="single" w:sz="4" w:space="0" w:color="auto"/>
              <w:left w:val="single" w:sz="4" w:space="0" w:color="auto"/>
              <w:bottom w:val="single" w:sz="4" w:space="0" w:color="auto"/>
              <w:right w:val="single" w:sz="4" w:space="0" w:color="008000"/>
            </w:tcBorders>
            <w:vAlign w:val="center"/>
          </w:tcPr>
          <w:p w14:paraId="51C96119" w14:textId="21E4D6FA" w:rsidR="00A74C23" w:rsidRDefault="00AA2BA2" w:rsidP="00A74C23">
            <w:pPr>
              <w:ind w:firstLineChars="0" w:firstLine="0"/>
              <w:jc w:val="center"/>
              <w:rPr>
                <w:rFonts w:ascii="仿宋_GB2312"/>
                <w:sz w:val="24"/>
              </w:rPr>
            </w:pPr>
            <w:r>
              <w:rPr>
                <w:rFonts w:ascii="仿宋_GB2312" w:hint="eastAsia"/>
                <w:sz w:val="24"/>
              </w:rPr>
              <w:t>王珂</w:t>
            </w:r>
          </w:p>
        </w:tc>
        <w:tc>
          <w:tcPr>
            <w:tcW w:w="922" w:type="pct"/>
            <w:tcBorders>
              <w:top w:val="single" w:sz="4" w:space="0" w:color="auto"/>
              <w:left w:val="single" w:sz="4" w:space="0" w:color="auto"/>
              <w:bottom w:val="single" w:sz="4" w:space="0" w:color="auto"/>
              <w:right w:val="single" w:sz="4" w:space="0" w:color="auto"/>
            </w:tcBorders>
            <w:vAlign w:val="center"/>
          </w:tcPr>
          <w:p w14:paraId="359EE2A9" w14:textId="0C49F848" w:rsidR="00A74C23" w:rsidRDefault="00AA2BA2" w:rsidP="00A74C23">
            <w:pPr>
              <w:ind w:firstLineChars="0" w:firstLine="0"/>
              <w:jc w:val="center"/>
              <w:rPr>
                <w:rFonts w:ascii="仿宋_GB2312"/>
                <w:sz w:val="24"/>
              </w:rPr>
            </w:pPr>
            <w:r>
              <w:rPr>
                <w:rFonts w:ascii="仿宋_GB2312" w:hint="eastAsia"/>
                <w:sz w:val="24"/>
              </w:rPr>
              <w:t>总经理</w:t>
            </w:r>
          </w:p>
        </w:tc>
        <w:tc>
          <w:tcPr>
            <w:tcW w:w="1273" w:type="pct"/>
            <w:tcBorders>
              <w:top w:val="single" w:sz="2" w:space="0" w:color="000000"/>
              <w:left w:val="single" w:sz="4" w:space="0" w:color="auto"/>
              <w:bottom w:val="single" w:sz="2" w:space="0" w:color="000000"/>
              <w:right w:val="single" w:sz="4" w:space="0" w:color="auto"/>
            </w:tcBorders>
            <w:vAlign w:val="center"/>
          </w:tcPr>
          <w:p w14:paraId="2B6A3A6C" w14:textId="57D8035D" w:rsidR="00A74C23" w:rsidRPr="00AA2BA2" w:rsidRDefault="00AA2BA2" w:rsidP="00A74C23">
            <w:pPr>
              <w:ind w:firstLineChars="0" w:firstLine="0"/>
              <w:jc w:val="center"/>
              <w:rPr>
                <w:rFonts w:ascii="仿宋_GB2312"/>
                <w:sz w:val="24"/>
              </w:rPr>
            </w:pPr>
            <w:r w:rsidRPr="00AA2BA2">
              <w:rPr>
                <w:rFonts w:ascii="仿宋_GB2312" w:hint="eastAsia"/>
                <w:sz w:val="24"/>
              </w:rPr>
              <w:t>广西国茗金花茶科技有限公司</w:t>
            </w:r>
          </w:p>
        </w:tc>
        <w:tc>
          <w:tcPr>
            <w:tcW w:w="2247" w:type="pct"/>
            <w:tcBorders>
              <w:top w:val="single" w:sz="4" w:space="0" w:color="auto"/>
              <w:left w:val="single" w:sz="4" w:space="0" w:color="auto"/>
              <w:bottom w:val="single" w:sz="4" w:space="0" w:color="auto"/>
              <w:right w:val="single" w:sz="4" w:space="0" w:color="auto"/>
            </w:tcBorders>
            <w:vAlign w:val="center"/>
          </w:tcPr>
          <w:p w14:paraId="25501096" w14:textId="77777777" w:rsidR="00A74C23" w:rsidRDefault="00B129E3" w:rsidP="00B129E3">
            <w:pPr>
              <w:ind w:firstLineChars="0" w:firstLine="0"/>
              <w:rPr>
                <w:rFonts w:ascii="仿宋_GB2312" w:hAnsi="仿宋_GB2312" w:cs="仿宋_GB2312" w:hint="eastAsia"/>
                <w:sz w:val="24"/>
                <w:lang w:bidi="ar"/>
              </w:rPr>
            </w:pPr>
            <w:r>
              <w:rPr>
                <w:rFonts w:ascii="仿宋_GB2312" w:hAnsi="仿宋_GB2312" w:cs="仿宋_GB2312" w:hint="eastAsia"/>
                <w:sz w:val="24"/>
                <w:lang w:bidi="ar"/>
              </w:rPr>
              <w:t>参与标准文本及编制说明的编写</w:t>
            </w:r>
            <w:r w:rsidR="00A74C23">
              <w:rPr>
                <w:rFonts w:ascii="仿宋_GB2312" w:hAnsi="仿宋_GB2312" w:cs="仿宋_GB2312" w:hint="eastAsia"/>
                <w:sz w:val="24"/>
                <w:lang w:bidi="ar"/>
              </w:rPr>
              <w:t>。</w:t>
            </w:r>
          </w:p>
        </w:tc>
      </w:tr>
      <w:tr w:rsidR="00AA2BA2" w14:paraId="4C2B077A" w14:textId="77777777" w:rsidTr="00A74C23">
        <w:trPr>
          <w:cantSplit/>
          <w:trHeight w:val="517"/>
        </w:trPr>
        <w:tc>
          <w:tcPr>
            <w:tcW w:w="558" w:type="pct"/>
            <w:tcBorders>
              <w:top w:val="single" w:sz="4" w:space="0" w:color="auto"/>
              <w:left w:val="single" w:sz="4" w:space="0" w:color="auto"/>
              <w:bottom w:val="single" w:sz="4" w:space="0" w:color="auto"/>
              <w:right w:val="single" w:sz="4" w:space="0" w:color="008000"/>
            </w:tcBorders>
            <w:vAlign w:val="center"/>
          </w:tcPr>
          <w:p w14:paraId="0961ED1A" w14:textId="6317FD6D" w:rsidR="00A74C23" w:rsidRDefault="00AA2BA2" w:rsidP="00A74C23">
            <w:pPr>
              <w:ind w:firstLineChars="0" w:firstLine="0"/>
              <w:jc w:val="center"/>
              <w:rPr>
                <w:rFonts w:ascii="仿宋_GB2312"/>
                <w:sz w:val="24"/>
              </w:rPr>
            </w:pPr>
            <w:r>
              <w:rPr>
                <w:rFonts w:ascii="仿宋_GB2312" w:hint="eastAsia"/>
                <w:sz w:val="24"/>
              </w:rPr>
              <w:t>符笋</w:t>
            </w:r>
          </w:p>
        </w:tc>
        <w:tc>
          <w:tcPr>
            <w:tcW w:w="922" w:type="pct"/>
            <w:tcBorders>
              <w:top w:val="single" w:sz="4" w:space="0" w:color="auto"/>
              <w:left w:val="single" w:sz="4" w:space="0" w:color="auto"/>
              <w:bottom w:val="single" w:sz="4" w:space="0" w:color="auto"/>
              <w:right w:val="single" w:sz="4" w:space="0" w:color="auto"/>
            </w:tcBorders>
            <w:vAlign w:val="center"/>
          </w:tcPr>
          <w:p w14:paraId="0CD1BE96" w14:textId="2A378229" w:rsidR="00A74C23" w:rsidRDefault="00AA2BA2" w:rsidP="00A74C23">
            <w:pPr>
              <w:ind w:firstLineChars="0" w:firstLine="0"/>
              <w:jc w:val="center"/>
              <w:rPr>
                <w:rFonts w:ascii="仿宋_GB2312"/>
                <w:sz w:val="24"/>
              </w:rPr>
            </w:pPr>
            <w:r>
              <w:rPr>
                <w:rFonts w:ascii="仿宋_GB2312" w:hint="eastAsia"/>
                <w:sz w:val="24"/>
              </w:rPr>
              <w:t>经理</w:t>
            </w:r>
          </w:p>
        </w:tc>
        <w:tc>
          <w:tcPr>
            <w:tcW w:w="1273" w:type="pct"/>
            <w:tcBorders>
              <w:top w:val="single" w:sz="2" w:space="0" w:color="000000"/>
              <w:left w:val="single" w:sz="4" w:space="0" w:color="auto"/>
              <w:bottom w:val="single" w:sz="2" w:space="0" w:color="000000"/>
              <w:right w:val="single" w:sz="4" w:space="0" w:color="auto"/>
            </w:tcBorders>
            <w:vAlign w:val="center"/>
          </w:tcPr>
          <w:p w14:paraId="6589468C" w14:textId="1505E44C" w:rsidR="00A74C23" w:rsidRDefault="00AA2BA2" w:rsidP="00A74C23">
            <w:pPr>
              <w:ind w:firstLineChars="0" w:firstLine="0"/>
              <w:jc w:val="center"/>
              <w:rPr>
                <w:rFonts w:ascii="仿宋_GB2312"/>
                <w:sz w:val="24"/>
              </w:rPr>
            </w:pPr>
            <w:r w:rsidRPr="00AA2BA2">
              <w:rPr>
                <w:rFonts w:ascii="仿宋_GB2312" w:hint="eastAsia"/>
                <w:sz w:val="24"/>
              </w:rPr>
              <w:t>广西国茗金花茶科技有限公司</w:t>
            </w:r>
          </w:p>
        </w:tc>
        <w:tc>
          <w:tcPr>
            <w:tcW w:w="2247" w:type="pct"/>
            <w:tcBorders>
              <w:top w:val="single" w:sz="4" w:space="0" w:color="auto"/>
              <w:left w:val="single" w:sz="4" w:space="0" w:color="auto"/>
              <w:bottom w:val="single" w:sz="4" w:space="0" w:color="auto"/>
              <w:right w:val="single" w:sz="4" w:space="0" w:color="auto"/>
            </w:tcBorders>
            <w:vAlign w:val="center"/>
          </w:tcPr>
          <w:p w14:paraId="5E6462B1" w14:textId="77777777" w:rsidR="00A74C23" w:rsidRDefault="00B129E3" w:rsidP="00CD58FA">
            <w:pPr>
              <w:ind w:firstLineChars="0" w:firstLine="0"/>
              <w:rPr>
                <w:rFonts w:ascii="仿宋_GB2312" w:hAnsi="仿宋_GB2312" w:cs="仿宋_GB2312" w:hint="eastAsia"/>
                <w:sz w:val="24"/>
                <w:lang w:bidi="ar"/>
              </w:rPr>
            </w:pPr>
            <w:r>
              <w:rPr>
                <w:rFonts w:ascii="仿宋_GB2312" w:hAnsi="仿宋_GB2312" w:cs="仿宋_GB2312" w:hint="eastAsia"/>
                <w:sz w:val="24"/>
                <w:lang w:bidi="ar"/>
              </w:rPr>
              <w:t>对标准实施情况进行总结分析，不断对标准提出修正意见。</w:t>
            </w:r>
          </w:p>
        </w:tc>
      </w:tr>
      <w:tr w:rsidR="00AA2BA2" w14:paraId="706A7DAD" w14:textId="77777777" w:rsidTr="00A74C23">
        <w:trPr>
          <w:cantSplit/>
          <w:trHeight w:val="517"/>
        </w:trPr>
        <w:tc>
          <w:tcPr>
            <w:tcW w:w="558" w:type="pct"/>
            <w:tcBorders>
              <w:top w:val="single" w:sz="4" w:space="0" w:color="auto"/>
              <w:left w:val="single" w:sz="4" w:space="0" w:color="auto"/>
              <w:bottom w:val="single" w:sz="4" w:space="0" w:color="auto"/>
              <w:right w:val="single" w:sz="4" w:space="0" w:color="008000"/>
            </w:tcBorders>
            <w:vAlign w:val="center"/>
          </w:tcPr>
          <w:p w14:paraId="29CAB1BB" w14:textId="4FFD6D78" w:rsidR="00A74C23" w:rsidRDefault="00AA2BA2" w:rsidP="00A74C23">
            <w:pPr>
              <w:ind w:firstLineChars="0" w:firstLine="0"/>
              <w:jc w:val="center"/>
              <w:rPr>
                <w:rFonts w:ascii="仿宋_GB2312"/>
                <w:sz w:val="24"/>
              </w:rPr>
            </w:pPr>
            <w:r>
              <w:rPr>
                <w:rFonts w:ascii="仿宋_GB2312" w:hint="eastAsia"/>
                <w:sz w:val="24"/>
              </w:rPr>
              <w:t>黄载杰</w:t>
            </w:r>
          </w:p>
        </w:tc>
        <w:tc>
          <w:tcPr>
            <w:tcW w:w="922" w:type="pct"/>
            <w:tcBorders>
              <w:top w:val="single" w:sz="4" w:space="0" w:color="auto"/>
              <w:left w:val="single" w:sz="4" w:space="0" w:color="auto"/>
              <w:bottom w:val="single" w:sz="4" w:space="0" w:color="auto"/>
              <w:right w:val="single" w:sz="4" w:space="0" w:color="auto"/>
            </w:tcBorders>
            <w:vAlign w:val="center"/>
          </w:tcPr>
          <w:p w14:paraId="601127AD" w14:textId="52D23E59" w:rsidR="00A74C23" w:rsidRDefault="00AA2BA2" w:rsidP="00A74C23">
            <w:pPr>
              <w:ind w:firstLineChars="0" w:firstLine="0"/>
              <w:jc w:val="center"/>
              <w:rPr>
                <w:rFonts w:ascii="仿宋_GB2312"/>
                <w:sz w:val="24"/>
              </w:rPr>
            </w:pPr>
            <w:r>
              <w:rPr>
                <w:rFonts w:ascii="仿宋_GB2312" w:hint="eastAsia"/>
                <w:sz w:val="24"/>
              </w:rPr>
              <w:t>总经理</w:t>
            </w:r>
          </w:p>
        </w:tc>
        <w:tc>
          <w:tcPr>
            <w:tcW w:w="1273" w:type="pct"/>
            <w:tcBorders>
              <w:top w:val="single" w:sz="2" w:space="0" w:color="000000"/>
              <w:left w:val="single" w:sz="4" w:space="0" w:color="auto"/>
              <w:bottom w:val="single" w:sz="2" w:space="0" w:color="000000"/>
              <w:right w:val="single" w:sz="4" w:space="0" w:color="auto"/>
            </w:tcBorders>
            <w:vAlign w:val="center"/>
          </w:tcPr>
          <w:p w14:paraId="0D2C0266" w14:textId="38BC0BE1" w:rsidR="00A74C23" w:rsidRDefault="00AA2BA2" w:rsidP="00A74C23">
            <w:pPr>
              <w:ind w:firstLineChars="0" w:firstLine="0"/>
              <w:jc w:val="center"/>
              <w:rPr>
                <w:rFonts w:ascii="仿宋_GB2312"/>
                <w:sz w:val="24"/>
              </w:rPr>
            </w:pPr>
            <w:r w:rsidRPr="00AA2BA2">
              <w:rPr>
                <w:rFonts w:ascii="仿宋_GB2312" w:hint="eastAsia"/>
                <w:sz w:val="24"/>
              </w:rPr>
              <w:t>防城港望洲顶惠农金花茶有限公司</w:t>
            </w:r>
          </w:p>
        </w:tc>
        <w:tc>
          <w:tcPr>
            <w:tcW w:w="2247" w:type="pct"/>
            <w:tcBorders>
              <w:top w:val="single" w:sz="4" w:space="0" w:color="auto"/>
              <w:left w:val="single" w:sz="4" w:space="0" w:color="auto"/>
              <w:bottom w:val="single" w:sz="4" w:space="0" w:color="auto"/>
              <w:right w:val="single" w:sz="4" w:space="0" w:color="auto"/>
            </w:tcBorders>
            <w:vAlign w:val="center"/>
          </w:tcPr>
          <w:p w14:paraId="6C64C1C4" w14:textId="77777777" w:rsidR="00A74C23" w:rsidRDefault="00B129E3" w:rsidP="00CD58FA">
            <w:pPr>
              <w:ind w:firstLineChars="0" w:firstLine="0"/>
              <w:rPr>
                <w:rFonts w:ascii="仿宋_GB2312" w:hAnsi="仿宋_GB2312" w:cs="仿宋_GB2312" w:hint="eastAsia"/>
                <w:sz w:val="24"/>
                <w:lang w:bidi="ar"/>
              </w:rPr>
            </w:pPr>
            <w:r>
              <w:rPr>
                <w:rFonts w:ascii="仿宋_GB2312" w:hAnsi="仿宋_GB2312" w:cs="仿宋_GB2312" w:hint="eastAsia"/>
                <w:sz w:val="24"/>
                <w:lang w:bidi="ar"/>
              </w:rPr>
              <w:t>对标准实施情况进行总结分析，不断对标准提出修正意见。</w:t>
            </w:r>
          </w:p>
        </w:tc>
      </w:tr>
      <w:tr w:rsidR="00AA2BA2" w14:paraId="6C1442E5" w14:textId="77777777" w:rsidTr="00375276">
        <w:trPr>
          <w:cantSplit/>
          <w:trHeight w:val="517"/>
        </w:trPr>
        <w:tc>
          <w:tcPr>
            <w:tcW w:w="558" w:type="pct"/>
            <w:tcBorders>
              <w:top w:val="single" w:sz="4" w:space="0" w:color="auto"/>
              <w:left w:val="single" w:sz="4" w:space="0" w:color="auto"/>
              <w:bottom w:val="single" w:sz="4" w:space="0" w:color="auto"/>
              <w:right w:val="single" w:sz="4" w:space="0" w:color="008000"/>
            </w:tcBorders>
            <w:vAlign w:val="center"/>
          </w:tcPr>
          <w:p w14:paraId="40645141" w14:textId="2CD924E6" w:rsidR="00B129E3" w:rsidRDefault="00AA2BA2" w:rsidP="00A74C23">
            <w:pPr>
              <w:ind w:firstLineChars="0" w:firstLine="0"/>
              <w:jc w:val="center"/>
              <w:rPr>
                <w:rFonts w:ascii="仿宋_GB2312"/>
                <w:sz w:val="24"/>
              </w:rPr>
            </w:pPr>
            <w:r>
              <w:rPr>
                <w:rFonts w:ascii="仿宋_GB2312" w:hint="eastAsia"/>
                <w:sz w:val="24"/>
              </w:rPr>
              <w:t>黄永春</w:t>
            </w:r>
          </w:p>
        </w:tc>
        <w:tc>
          <w:tcPr>
            <w:tcW w:w="922" w:type="pct"/>
            <w:tcBorders>
              <w:top w:val="single" w:sz="4" w:space="0" w:color="auto"/>
              <w:left w:val="single" w:sz="4" w:space="0" w:color="auto"/>
              <w:bottom w:val="single" w:sz="4" w:space="0" w:color="auto"/>
              <w:right w:val="single" w:sz="4" w:space="0" w:color="auto"/>
            </w:tcBorders>
            <w:vAlign w:val="center"/>
          </w:tcPr>
          <w:p w14:paraId="638E0ABF" w14:textId="2AE4A023" w:rsidR="00B129E3" w:rsidRDefault="00AA2BA2" w:rsidP="00A74C23">
            <w:pPr>
              <w:ind w:firstLineChars="0" w:firstLine="0"/>
              <w:jc w:val="center"/>
              <w:rPr>
                <w:rFonts w:ascii="仿宋_GB2312"/>
                <w:sz w:val="24"/>
              </w:rPr>
            </w:pPr>
            <w:r>
              <w:rPr>
                <w:rFonts w:ascii="仿宋_GB2312" w:hint="eastAsia"/>
                <w:sz w:val="24"/>
              </w:rPr>
              <w:t>总经理</w:t>
            </w:r>
          </w:p>
        </w:tc>
        <w:tc>
          <w:tcPr>
            <w:tcW w:w="1273" w:type="pct"/>
            <w:tcBorders>
              <w:top w:val="single" w:sz="2" w:space="0" w:color="000000"/>
              <w:left w:val="single" w:sz="4" w:space="0" w:color="auto"/>
              <w:bottom w:val="single" w:sz="2" w:space="0" w:color="000000"/>
              <w:right w:val="single" w:sz="4" w:space="0" w:color="auto"/>
            </w:tcBorders>
            <w:vAlign w:val="center"/>
          </w:tcPr>
          <w:p w14:paraId="5B3F1CF3" w14:textId="36190A60" w:rsidR="00B129E3" w:rsidRDefault="00AA2BA2" w:rsidP="00A74C23">
            <w:pPr>
              <w:ind w:firstLineChars="0" w:firstLine="0"/>
              <w:jc w:val="center"/>
              <w:rPr>
                <w:rFonts w:ascii="仿宋_GB2312"/>
                <w:sz w:val="24"/>
              </w:rPr>
            </w:pPr>
            <w:r w:rsidRPr="00AA2BA2">
              <w:rPr>
                <w:rFonts w:ascii="仿宋_GB2312" w:hint="eastAsia"/>
                <w:sz w:val="24"/>
              </w:rPr>
              <w:t>广西玉叶金花茶有限公司</w:t>
            </w:r>
          </w:p>
        </w:tc>
        <w:tc>
          <w:tcPr>
            <w:tcW w:w="2247" w:type="pct"/>
            <w:tcBorders>
              <w:top w:val="single" w:sz="4" w:space="0" w:color="auto"/>
              <w:left w:val="single" w:sz="4" w:space="0" w:color="auto"/>
              <w:bottom w:val="single" w:sz="4" w:space="0" w:color="auto"/>
              <w:right w:val="single" w:sz="4" w:space="0" w:color="auto"/>
            </w:tcBorders>
          </w:tcPr>
          <w:p w14:paraId="1F466EC5" w14:textId="77777777" w:rsidR="00B129E3" w:rsidRDefault="00B129E3" w:rsidP="00B129E3">
            <w:pPr>
              <w:ind w:firstLineChars="0" w:firstLine="0"/>
            </w:pPr>
            <w:r w:rsidRPr="000E13A5">
              <w:rPr>
                <w:rFonts w:ascii="仿宋_GB2312" w:hAnsi="仿宋_GB2312" w:cs="仿宋_GB2312" w:hint="eastAsia"/>
                <w:sz w:val="24"/>
                <w:lang w:bidi="ar"/>
              </w:rPr>
              <w:t>对标准实施情况进行总结分析，不断对标准提出修正意见。</w:t>
            </w:r>
          </w:p>
        </w:tc>
      </w:tr>
      <w:tr w:rsidR="00AA2BA2" w14:paraId="783928AB" w14:textId="77777777" w:rsidTr="00375276">
        <w:trPr>
          <w:cantSplit/>
          <w:trHeight w:val="517"/>
        </w:trPr>
        <w:tc>
          <w:tcPr>
            <w:tcW w:w="558" w:type="pct"/>
            <w:tcBorders>
              <w:top w:val="single" w:sz="4" w:space="0" w:color="auto"/>
              <w:left w:val="single" w:sz="4" w:space="0" w:color="auto"/>
              <w:bottom w:val="single" w:sz="4" w:space="0" w:color="auto"/>
              <w:right w:val="single" w:sz="4" w:space="0" w:color="008000"/>
            </w:tcBorders>
            <w:vAlign w:val="center"/>
          </w:tcPr>
          <w:p w14:paraId="60574865" w14:textId="50E13C9B" w:rsidR="00B129E3" w:rsidRDefault="00AA2BA2" w:rsidP="00A74C23">
            <w:pPr>
              <w:ind w:firstLineChars="0" w:firstLine="0"/>
              <w:jc w:val="center"/>
              <w:rPr>
                <w:rFonts w:ascii="仿宋_GB2312"/>
                <w:sz w:val="24"/>
              </w:rPr>
            </w:pPr>
            <w:r>
              <w:rPr>
                <w:rFonts w:ascii="仿宋_GB2312" w:hint="eastAsia"/>
                <w:sz w:val="24"/>
              </w:rPr>
              <w:t>谢孙武</w:t>
            </w:r>
          </w:p>
        </w:tc>
        <w:tc>
          <w:tcPr>
            <w:tcW w:w="922" w:type="pct"/>
            <w:tcBorders>
              <w:top w:val="single" w:sz="4" w:space="0" w:color="auto"/>
              <w:left w:val="single" w:sz="4" w:space="0" w:color="auto"/>
              <w:bottom w:val="single" w:sz="4" w:space="0" w:color="auto"/>
              <w:right w:val="single" w:sz="4" w:space="0" w:color="auto"/>
            </w:tcBorders>
            <w:vAlign w:val="center"/>
          </w:tcPr>
          <w:p w14:paraId="0F81389D" w14:textId="52A943F3" w:rsidR="00B129E3" w:rsidRDefault="00AA2BA2" w:rsidP="00A74C23">
            <w:pPr>
              <w:ind w:firstLineChars="0" w:firstLine="0"/>
              <w:jc w:val="center"/>
              <w:rPr>
                <w:rFonts w:ascii="仿宋_GB2312"/>
                <w:sz w:val="24"/>
              </w:rPr>
            </w:pPr>
            <w:r>
              <w:rPr>
                <w:rFonts w:ascii="仿宋_GB2312" w:hint="eastAsia"/>
                <w:sz w:val="24"/>
              </w:rPr>
              <w:t>总经理</w:t>
            </w:r>
          </w:p>
        </w:tc>
        <w:tc>
          <w:tcPr>
            <w:tcW w:w="1273" w:type="pct"/>
            <w:tcBorders>
              <w:top w:val="single" w:sz="2" w:space="0" w:color="000000"/>
              <w:left w:val="single" w:sz="4" w:space="0" w:color="auto"/>
              <w:bottom w:val="single" w:sz="2" w:space="0" w:color="000000"/>
              <w:right w:val="single" w:sz="4" w:space="0" w:color="auto"/>
            </w:tcBorders>
            <w:vAlign w:val="center"/>
          </w:tcPr>
          <w:p w14:paraId="6B65A46B" w14:textId="01FDE343" w:rsidR="00B129E3" w:rsidRDefault="00AA2BA2" w:rsidP="00A74C23">
            <w:pPr>
              <w:ind w:firstLineChars="0" w:firstLine="0"/>
              <w:jc w:val="center"/>
              <w:rPr>
                <w:rFonts w:ascii="仿宋_GB2312"/>
                <w:sz w:val="24"/>
              </w:rPr>
            </w:pPr>
            <w:r w:rsidRPr="00AA2BA2">
              <w:rPr>
                <w:rFonts w:ascii="仿宋_GB2312" w:hint="eastAsia"/>
                <w:sz w:val="24"/>
              </w:rPr>
              <w:t>广西阿池隘金花茶有限公司</w:t>
            </w:r>
          </w:p>
        </w:tc>
        <w:tc>
          <w:tcPr>
            <w:tcW w:w="2247" w:type="pct"/>
            <w:tcBorders>
              <w:top w:val="single" w:sz="4" w:space="0" w:color="auto"/>
              <w:left w:val="single" w:sz="4" w:space="0" w:color="auto"/>
              <w:bottom w:val="single" w:sz="4" w:space="0" w:color="auto"/>
              <w:right w:val="single" w:sz="4" w:space="0" w:color="auto"/>
            </w:tcBorders>
          </w:tcPr>
          <w:p w14:paraId="35617E5B" w14:textId="77777777" w:rsidR="00B129E3" w:rsidRDefault="00B129E3" w:rsidP="00B129E3">
            <w:pPr>
              <w:ind w:firstLineChars="0" w:firstLine="0"/>
            </w:pPr>
            <w:r w:rsidRPr="000E13A5">
              <w:rPr>
                <w:rFonts w:ascii="仿宋_GB2312" w:hAnsi="仿宋_GB2312" w:cs="仿宋_GB2312" w:hint="eastAsia"/>
                <w:sz w:val="24"/>
                <w:lang w:bidi="ar"/>
              </w:rPr>
              <w:t>对标准实施情况进行总结分析，不断对标准提出修正意见。</w:t>
            </w:r>
          </w:p>
        </w:tc>
      </w:tr>
      <w:tr w:rsidR="00AA2BA2" w14:paraId="1A0452AF" w14:textId="77777777" w:rsidTr="00375276">
        <w:trPr>
          <w:cantSplit/>
          <w:trHeight w:val="517"/>
        </w:trPr>
        <w:tc>
          <w:tcPr>
            <w:tcW w:w="558" w:type="pct"/>
            <w:tcBorders>
              <w:top w:val="single" w:sz="4" w:space="0" w:color="auto"/>
              <w:left w:val="single" w:sz="4" w:space="0" w:color="auto"/>
              <w:bottom w:val="single" w:sz="4" w:space="0" w:color="auto"/>
              <w:right w:val="single" w:sz="4" w:space="0" w:color="008000"/>
            </w:tcBorders>
            <w:vAlign w:val="center"/>
          </w:tcPr>
          <w:p w14:paraId="43DA307E" w14:textId="30855FDD" w:rsidR="00B129E3" w:rsidRDefault="00AA2BA2" w:rsidP="00A74C23">
            <w:pPr>
              <w:ind w:firstLineChars="0" w:firstLine="0"/>
              <w:jc w:val="center"/>
              <w:rPr>
                <w:rFonts w:ascii="仿宋_GB2312"/>
                <w:sz w:val="24"/>
              </w:rPr>
            </w:pPr>
            <w:r>
              <w:rPr>
                <w:rFonts w:ascii="仿宋_GB2312" w:hint="eastAsia"/>
                <w:sz w:val="24"/>
              </w:rPr>
              <w:t>谢满禄</w:t>
            </w:r>
          </w:p>
        </w:tc>
        <w:tc>
          <w:tcPr>
            <w:tcW w:w="922" w:type="pct"/>
            <w:tcBorders>
              <w:top w:val="single" w:sz="4" w:space="0" w:color="auto"/>
              <w:left w:val="single" w:sz="4" w:space="0" w:color="auto"/>
              <w:bottom w:val="single" w:sz="4" w:space="0" w:color="auto"/>
              <w:right w:val="single" w:sz="4" w:space="0" w:color="auto"/>
            </w:tcBorders>
            <w:vAlign w:val="center"/>
          </w:tcPr>
          <w:p w14:paraId="24831BBB" w14:textId="26C6D240" w:rsidR="00B129E3" w:rsidRDefault="00AA2BA2" w:rsidP="00A74C23">
            <w:pPr>
              <w:ind w:firstLineChars="0" w:firstLine="0"/>
              <w:jc w:val="center"/>
              <w:rPr>
                <w:rFonts w:ascii="仿宋_GB2312"/>
                <w:sz w:val="24"/>
              </w:rPr>
            </w:pPr>
            <w:r>
              <w:rPr>
                <w:rFonts w:ascii="仿宋_GB2312" w:hint="eastAsia"/>
                <w:sz w:val="24"/>
              </w:rPr>
              <w:t>经理</w:t>
            </w:r>
          </w:p>
        </w:tc>
        <w:tc>
          <w:tcPr>
            <w:tcW w:w="1273" w:type="pct"/>
            <w:tcBorders>
              <w:top w:val="single" w:sz="2" w:space="0" w:color="000000"/>
              <w:left w:val="single" w:sz="4" w:space="0" w:color="auto"/>
              <w:bottom w:val="single" w:sz="2" w:space="0" w:color="000000"/>
              <w:right w:val="single" w:sz="4" w:space="0" w:color="auto"/>
            </w:tcBorders>
            <w:vAlign w:val="center"/>
          </w:tcPr>
          <w:p w14:paraId="54CB9320" w14:textId="57AC2EBD" w:rsidR="00B129E3" w:rsidRDefault="00AA2BA2" w:rsidP="00A74C23">
            <w:pPr>
              <w:ind w:firstLineChars="0" w:firstLine="0"/>
              <w:jc w:val="center"/>
              <w:rPr>
                <w:rFonts w:ascii="仿宋_GB2312"/>
                <w:sz w:val="24"/>
              </w:rPr>
            </w:pPr>
            <w:r w:rsidRPr="00AA2BA2">
              <w:rPr>
                <w:rFonts w:ascii="仿宋_GB2312" w:hint="eastAsia"/>
                <w:sz w:val="24"/>
              </w:rPr>
              <w:t>广西阿池隘金花茶有限公司</w:t>
            </w:r>
          </w:p>
        </w:tc>
        <w:tc>
          <w:tcPr>
            <w:tcW w:w="2247" w:type="pct"/>
            <w:tcBorders>
              <w:top w:val="single" w:sz="4" w:space="0" w:color="auto"/>
              <w:left w:val="single" w:sz="4" w:space="0" w:color="auto"/>
              <w:bottom w:val="single" w:sz="4" w:space="0" w:color="auto"/>
              <w:right w:val="single" w:sz="4" w:space="0" w:color="auto"/>
            </w:tcBorders>
          </w:tcPr>
          <w:p w14:paraId="20D80353" w14:textId="77777777" w:rsidR="00B129E3" w:rsidRDefault="00B129E3" w:rsidP="00B129E3">
            <w:pPr>
              <w:ind w:firstLineChars="0" w:firstLine="0"/>
            </w:pPr>
            <w:r w:rsidRPr="000E13A5">
              <w:rPr>
                <w:rFonts w:ascii="仿宋_GB2312" w:hAnsi="仿宋_GB2312" w:cs="仿宋_GB2312" w:hint="eastAsia"/>
                <w:sz w:val="24"/>
                <w:lang w:bidi="ar"/>
              </w:rPr>
              <w:t>对标准实施情况进行总结分析，不断对标准提出修正意见。</w:t>
            </w:r>
          </w:p>
        </w:tc>
      </w:tr>
    </w:tbl>
    <w:p w14:paraId="4F02DA3C" w14:textId="77777777" w:rsidR="009F212C" w:rsidRDefault="00B45127" w:rsidP="00B129E3">
      <w:pPr>
        <w:autoSpaceDE w:val="0"/>
        <w:autoSpaceDN w:val="0"/>
        <w:adjustRightInd w:val="0"/>
        <w:spacing w:beforeLines="50" w:before="156" w:afterLines="50" w:after="156" w:line="560" w:lineRule="exact"/>
        <w:ind w:firstLine="640"/>
        <w:jc w:val="left"/>
        <w:rPr>
          <w:rFonts w:ascii="黑体" w:eastAsia="黑体" w:hAnsi="黑体" w:cs="仿宋_GB2312" w:hint="eastAsia"/>
          <w:szCs w:val="32"/>
        </w:rPr>
      </w:pPr>
      <w:r>
        <w:rPr>
          <w:rFonts w:ascii="黑体" w:eastAsia="黑体" w:hAnsi="黑体" w:cs="仿宋_GB2312" w:hint="eastAsia"/>
          <w:szCs w:val="32"/>
        </w:rPr>
        <w:t>二、制定标准的必要性和意义</w:t>
      </w:r>
    </w:p>
    <w:p w14:paraId="3B7B1AF2" w14:textId="77777777" w:rsidR="00B129E3" w:rsidRPr="00B129E3" w:rsidRDefault="00B129E3" w:rsidP="00B129E3">
      <w:pPr>
        <w:autoSpaceDE w:val="0"/>
        <w:autoSpaceDN w:val="0"/>
        <w:adjustRightInd w:val="0"/>
        <w:spacing w:line="560" w:lineRule="exact"/>
        <w:ind w:firstLine="640"/>
        <w:rPr>
          <w:rFonts w:ascii="仿宋_GB2312" w:hAnsi="宋体" w:hint="eastAsia"/>
          <w:szCs w:val="28"/>
        </w:rPr>
      </w:pPr>
      <w:r w:rsidRPr="00B129E3">
        <w:rPr>
          <w:rFonts w:ascii="仿宋_GB2312" w:hAnsi="宋体" w:hint="eastAsia"/>
          <w:szCs w:val="28"/>
        </w:rPr>
        <w:t>金花茶是山茶科中唯一开黄色花朵的品种，有“茶族皇后”“植物大熊猫”等美誉。金花茶发源于1亿7000万年前，是跟恐龙同时代的物种，而且是目前世界上唯一开金黄色花朵的山茶，90%金花茶产自中国广西，六年方能开花，极其稀有。被列为国家首批一级珍稀保护植物。防城是金花茶最早的发源地，具备金</w:t>
      </w:r>
      <w:r w:rsidRPr="00B129E3">
        <w:rPr>
          <w:rFonts w:ascii="仿宋_GB2312" w:hAnsi="宋体" w:hint="eastAsia"/>
          <w:szCs w:val="28"/>
        </w:rPr>
        <w:lastRenderedPageBreak/>
        <w:t>花茶生长所需的环境条件，因此金花茶也是防城港著名的特产，它不仅是珍贵稀有的观赏植物，而且还具有较高的药用价值，其花朵和叶子都可制茶，其味鲜爽回甘，味浓耐泡，喝下去让人神清气爽，回味无穷。在我国，关于黄色山茶花的记载最早可追溯至明朝的《本草纲目》：“山茶产南方……深冬开花，红瓣黄蕊……或云亦有黄色者。”然而，在漫长的岁月里，这种与众不同的黄色山茶只存在于古籍与传说之中，无人得见真容。据《广西药材标准》记载，金花茶植物的叶具有清热解毒和利尿消肿的作用，主治肾炎、水肿、咽喉炎、痢疾和高血压等症。科研人员从金花茶植物中鉴定出了400多种化学成分，具有较高的营养价值及保健功效。药理研究证明金花茶植物具有抗氧化、抗肿瘤、降血脂、降血糖、降血压和抗衰老等功效，是很好的药食同源植物。2010年，金花茶被国家有关部门批准成为新食品原料。同时，金花茶植物富含营养成分和化学物质且无细胞毒性，在食品、药物、保健品和日化产品等方面具有很好的应用前景。</w:t>
      </w:r>
    </w:p>
    <w:p w14:paraId="7CC58602" w14:textId="77777777" w:rsidR="00B129E3" w:rsidRPr="00B129E3" w:rsidRDefault="00B129E3" w:rsidP="00B129E3">
      <w:pPr>
        <w:autoSpaceDE w:val="0"/>
        <w:autoSpaceDN w:val="0"/>
        <w:adjustRightInd w:val="0"/>
        <w:spacing w:line="560" w:lineRule="exact"/>
        <w:ind w:firstLine="640"/>
        <w:rPr>
          <w:rFonts w:ascii="仿宋_GB2312" w:hAnsi="宋体" w:hint="eastAsia"/>
          <w:szCs w:val="28"/>
        </w:rPr>
      </w:pPr>
      <w:r w:rsidRPr="00B129E3">
        <w:rPr>
          <w:rFonts w:ascii="仿宋_GB2312" w:hAnsi="宋体" w:hint="eastAsia"/>
          <w:szCs w:val="28"/>
        </w:rPr>
        <w:t>金花茶是防城港的独特资源，誉为“茶族皇后”“植物界的大熊猫”，全世界90%以上的野生金花茶都分布在防城港市十万大山的兰山支脉一带，防城港市辖区内有全国唯一的金花茶国家级自然保护区，并建成了目前世界金花茶物种最齐全、数量最多的金花茶物种基因库，通过迁移、引种的金花茶23种，在我国乃至世界自然保护区网络中占有不可替代的重要地位。防城港市将金花茶定为市花，防城区被中国经济林协会命名为“中国金花茶之乡”。防城金花茶先后获得国家地理标志保护产品、国家地理标志证明商标、全国乡村特色农产品、广西农业区域公用品牌，</w:t>
      </w:r>
      <w:r w:rsidRPr="00B129E3">
        <w:rPr>
          <w:rFonts w:ascii="仿宋_GB2312" w:hAnsi="宋体" w:hint="eastAsia"/>
          <w:szCs w:val="28"/>
        </w:rPr>
        <w:lastRenderedPageBreak/>
        <w:t>并被列入国家生态原产地产品保护认证，取得《金花茶花》广西食品安全地方标准。目前，防城港全市金花茶种植面积达6.7万亩(其中防城区5.9万亩、东兴市0.6万亩、上思县0.2万亩)，从事金花茶生产经营21家企业，年产干花50吨、干叶200吨、育苗400万株，开发出金花茶系列茶、口服液、饮料等金花茶系列产品80多种，并有部分金花茶产品获广西名牌产品、广西著名商标，年产值超12亿元，提供就业岗位1万个，带动当地村民5万多人增收致富。</w:t>
      </w:r>
    </w:p>
    <w:p w14:paraId="40B30199" w14:textId="77777777" w:rsidR="00B129E3" w:rsidRPr="00B129E3" w:rsidRDefault="00B129E3" w:rsidP="00B129E3">
      <w:pPr>
        <w:autoSpaceDE w:val="0"/>
        <w:autoSpaceDN w:val="0"/>
        <w:adjustRightInd w:val="0"/>
        <w:spacing w:line="560" w:lineRule="exact"/>
        <w:ind w:firstLine="640"/>
        <w:rPr>
          <w:rFonts w:ascii="仿宋_GB2312" w:hAnsi="宋体" w:hint="eastAsia"/>
          <w:szCs w:val="28"/>
        </w:rPr>
      </w:pPr>
      <w:r w:rsidRPr="00B129E3">
        <w:rPr>
          <w:rFonts w:ascii="仿宋_GB2312" w:hAnsi="宋体" w:hint="eastAsia"/>
          <w:szCs w:val="28"/>
        </w:rPr>
        <w:t>此外，防城港市鼓励和引导企业与高校、科研院所合作，对金花茶繁育、产品研发等方面进行研究，推进产业规模化、产业化、标准化，增强产品竞争力。“金花茶中功能因子研究与保健食品的开发”国家“863计划”项目科研成果已转化为饮料、面膜、牙膏、提取粉等7款产品。全市企业培育出金花茶新品种10余种，获得国家专利23项，获广西科技进步奖2项，有2家企业通过高新技术企业认定。2020年，依托防城区金花茶小镇建设，成立了集产、学、研、用于一体的广西金花茶工程研究院，并分别与天津中医药大学、中国中医科学院等权威中医药团队，挖掘金花茶在心血管健康维护、抗炎性肺损伤修复方面的功能价值，开发金花茶功能产品或药品，制定金花茶提取物质量标准体系。目前，正在计划与中热院品资所、防城港市中药材产业协会三方共建广西中草药产业技术研究院，打造中国-东盟国际中草药示范基地。品牌创建方面，金花茶已获批国家地理标志保护产品和国家生态原产地产品保护认证，入选全国乡村特色农产品，获评广西农业区域公用品牌，广西国茗金花茶科技有限公司获评广西农业</w:t>
      </w:r>
      <w:r w:rsidRPr="00B129E3">
        <w:rPr>
          <w:rFonts w:ascii="仿宋_GB2312" w:hAnsi="宋体" w:hint="eastAsia"/>
          <w:szCs w:val="28"/>
        </w:rPr>
        <w:lastRenderedPageBreak/>
        <w:t>企业品牌。</w:t>
      </w:r>
    </w:p>
    <w:p w14:paraId="2E5122A0" w14:textId="77777777" w:rsidR="00B129E3" w:rsidRPr="00B129E3" w:rsidRDefault="00B129E3" w:rsidP="00B129E3">
      <w:pPr>
        <w:autoSpaceDE w:val="0"/>
        <w:autoSpaceDN w:val="0"/>
        <w:adjustRightInd w:val="0"/>
        <w:spacing w:line="560" w:lineRule="exact"/>
        <w:ind w:firstLine="640"/>
        <w:rPr>
          <w:rFonts w:ascii="仿宋_GB2312" w:hAnsi="宋体" w:hint="eastAsia"/>
          <w:szCs w:val="28"/>
        </w:rPr>
      </w:pPr>
      <w:r w:rsidRPr="00B129E3">
        <w:rPr>
          <w:rFonts w:ascii="仿宋_GB2312" w:hAnsi="宋体" w:hint="eastAsia"/>
          <w:szCs w:val="28"/>
        </w:rPr>
        <w:t>近年来，防城港市致力于金花茶标准化建设，随着DB45/T 909-2023《地理标志产品 防城金花茶》、DBS45/069《食品安全地方标准 金花茶花》等金花茶相关广西地方标准获发布，实现了金花茶从育苗、种植、加工、生产等较为完善的标准体系，为金花茶产业高质量发展提供技术支撑，这一标准体系的确立，也吸引了美国、缅甸等国家的专家前来考察研究金花茶产业体系。然而，在防城港市市场监管局牵头召开的金花茶产业标准体系建设座谈会上，企业也反馈了同一品种的金花茶，消费者看不懂，市场上价格差达10倍的问题，当前金花茶市场缺乏统一分级标准，产品质量参差不齐，优质原料的价值难以通过价格体现，部分电商平台更存在以次充好、冒用产地标识的现象，因分级标准缺失，防城港市金花茶企业的高端产品占比不足15%，优质优价机制亟待建立。</w:t>
      </w:r>
    </w:p>
    <w:p w14:paraId="79AA1802" w14:textId="77777777" w:rsidR="009F212C" w:rsidRDefault="00B129E3" w:rsidP="00B129E3">
      <w:pPr>
        <w:autoSpaceDE w:val="0"/>
        <w:autoSpaceDN w:val="0"/>
        <w:adjustRightInd w:val="0"/>
        <w:spacing w:line="560" w:lineRule="exact"/>
        <w:ind w:firstLine="640"/>
        <w:rPr>
          <w:rFonts w:ascii="仿宋_GB2312" w:hAnsi="宋体" w:hint="eastAsia"/>
          <w:szCs w:val="28"/>
        </w:rPr>
      </w:pPr>
      <w:r w:rsidRPr="00B129E3">
        <w:rPr>
          <w:rFonts w:ascii="仿宋_GB2312" w:hAnsi="宋体" w:hint="eastAsia"/>
          <w:szCs w:val="28"/>
        </w:rPr>
        <w:t>通过制定团体标准《防城金花茶质量等级》，以标准为抓手，统一规范防城金花茶质量等级的质量要求，有助于提升防城港金花茶质量的质量和竞争力，推动金花茶产业向规范化、高端化、可持续化发展，对促进整个金花茶产业的可持续发展具有十分重要的意义</w:t>
      </w:r>
      <w:r w:rsidR="00C40428" w:rsidRPr="00C40428">
        <w:rPr>
          <w:rFonts w:ascii="仿宋_GB2312" w:hAnsi="宋体" w:hint="eastAsia"/>
          <w:szCs w:val="28"/>
        </w:rPr>
        <w:t>。</w:t>
      </w:r>
    </w:p>
    <w:p w14:paraId="0D67F44C" w14:textId="77777777" w:rsidR="009F212C" w:rsidRDefault="00B45127" w:rsidP="00705F4C">
      <w:pPr>
        <w:autoSpaceDE w:val="0"/>
        <w:autoSpaceDN w:val="0"/>
        <w:adjustRightInd w:val="0"/>
        <w:spacing w:line="560" w:lineRule="exact"/>
        <w:ind w:firstLine="640"/>
        <w:jc w:val="left"/>
        <w:rPr>
          <w:rFonts w:ascii="黑体" w:eastAsia="黑体" w:hAnsi="黑体" w:cs="仿宋_GB2312" w:hint="eastAsia"/>
          <w:szCs w:val="32"/>
        </w:rPr>
      </w:pPr>
      <w:r>
        <w:rPr>
          <w:rFonts w:ascii="黑体" w:eastAsia="黑体" w:hAnsi="黑体" w:cs="仿宋_GB2312" w:hint="eastAsia"/>
          <w:szCs w:val="32"/>
        </w:rPr>
        <w:t>三、主要起草过程</w:t>
      </w:r>
    </w:p>
    <w:p w14:paraId="6813CCEA" w14:textId="77777777" w:rsidR="009F212C" w:rsidRDefault="00B45127" w:rsidP="00705F4C">
      <w:pPr>
        <w:spacing w:line="560" w:lineRule="exact"/>
        <w:ind w:firstLine="643"/>
        <w:rPr>
          <w:rFonts w:ascii="楷体" w:eastAsia="楷体" w:hAnsi="楷体" w:hint="eastAsia"/>
          <w:szCs w:val="28"/>
        </w:rPr>
      </w:pPr>
      <w:r>
        <w:rPr>
          <w:rFonts w:ascii="楷体" w:eastAsia="楷体" w:hAnsi="楷体" w:cs="仿宋_GB2312" w:hint="eastAsia"/>
          <w:b/>
          <w:szCs w:val="28"/>
        </w:rPr>
        <w:t>（一）成立标准编制工作组</w:t>
      </w:r>
    </w:p>
    <w:p w14:paraId="5AA92DE2" w14:textId="77777777" w:rsidR="009F212C" w:rsidRPr="00B129E3" w:rsidRDefault="00B45127" w:rsidP="00B129E3">
      <w:pPr>
        <w:ind w:firstLine="640"/>
      </w:pPr>
      <w:r>
        <w:rPr>
          <w:rFonts w:ascii="仿宋_GB2312" w:hAnsi="宋体" w:hint="eastAsia"/>
          <w:szCs w:val="28"/>
        </w:rPr>
        <w:t>团体标准《</w:t>
      </w:r>
      <w:r w:rsidR="00B129E3">
        <w:rPr>
          <w:rFonts w:ascii="仿宋_GB2312" w:hAnsi="宋体" w:hint="eastAsia"/>
          <w:szCs w:val="28"/>
        </w:rPr>
        <w:t>防城金花茶质量等级</w:t>
      </w:r>
      <w:r>
        <w:rPr>
          <w:rFonts w:ascii="仿宋_GB2312" w:hAnsi="宋体" w:hint="eastAsia"/>
          <w:szCs w:val="28"/>
        </w:rPr>
        <w:t>》项目任务下达后，</w:t>
      </w:r>
      <w:r w:rsidR="00B129E3">
        <w:rPr>
          <w:rFonts w:ascii="仿宋_GB2312" w:hAnsi="宋体" w:hint="eastAsia"/>
          <w:szCs w:val="28"/>
        </w:rPr>
        <w:t>防城港市市场监督管理局</w:t>
      </w:r>
      <w:r>
        <w:rPr>
          <w:rFonts w:ascii="仿宋_GB2312" w:hAnsi="宋体" w:hint="eastAsia"/>
          <w:szCs w:val="28"/>
        </w:rPr>
        <w:t>成立了标准编制工作组，起草单位制定了起草编写方案与进度安排，明确任务职责，确定工作技术路线，开展</w:t>
      </w:r>
      <w:r>
        <w:rPr>
          <w:rFonts w:ascii="仿宋_GB2312" w:hAnsi="宋体" w:hint="eastAsia"/>
          <w:szCs w:val="28"/>
        </w:rPr>
        <w:lastRenderedPageBreak/>
        <w:t>标准研制工作。具体标准编制工作由</w:t>
      </w:r>
      <w:r w:rsidR="00B129E3">
        <w:rPr>
          <w:rFonts w:ascii="宋体" w:hAnsi="宋体" w:hint="eastAsia"/>
        </w:rPr>
        <w:t>防城港市市场监督管理局、</w:t>
      </w:r>
      <w:r w:rsidR="00B129E3" w:rsidRPr="00B129E3">
        <w:rPr>
          <w:rFonts w:ascii="仿宋_GB2312" w:hAnsi="宋体" w:hint="eastAsia"/>
          <w:szCs w:val="28"/>
        </w:rPr>
        <w:t>防城港市检验检测中心、广西国茗金花茶科技有限公司、防城港望洲顶惠农金花茶有限公司、广西玉叶金花茶有限公司、广西阿池隘金花茶有限公司</w:t>
      </w:r>
      <w:r>
        <w:rPr>
          <w:rFonts w:ascii="仿宋_GB2312" w:hAnsi="宋体" w:hint="eastAsia"/>
          <w:szCs w:val="28"/>
        </w:rPr>
        <w:t>等单位负责人组成的标准编制工作组完成。</w:t>
      </w:r>
    </w:p>
    <w:p w14:paraId="27522120" w14:textId="77777777" w:rsidR="009F212C" w:rsidRDefault="00B45127" w:rsidP="00705F4C">
      <w:pPr>
        <w:ind w:firstLine="640"/>
        <w:rPr>
          <w:rFonts w:ascii="仿宋_GB2312" w:hAnsi="宋体" w:hint="eastAsia"/>
          <w:szCs w:val="28"/>
        </w:rPr>
      </w:pPr>
      <w:r>
        <w:rPr>
          <w:rFonts w:ascii="仿宋_GB2312" w:hAnsi="宋体" w:hint="eastAsia"/>
          <w:szCs w:val="28"/>
        </w:rPr>
        <w:t>编制工作组下设三个组，分别是资料收集组、草案编写组、标准实施组。</w:t>
      </w:r>
    </w:p>
    <w:p w14:paraId="14CDA34B" w14:textId="77777777" w:rsidR="009F212C" w:rsidRDefault="00B45127" w:rsidP="00705F4C">
      <w:pPr>
        <w:ind w:firstLine="640"/>
        <w:rPr>
          <w:rFonts w:ascii="仿宋_GB2312" w:hAnsi="宋体" w:hint="eastAsia"/>
          <w:szCs w:val="28"/>
        </w:rPr>
      </w:pPr>
      <w:r>
        <w:rPr>
          <w:rFonts w:ascii="仿宋_GB2312" w:hAnsi="宋体" w:hint="eastAsia"/>
          <w:szCs w:val="28"/>
        </w:rPr>
        <w:t>资料收集组负责国内外有关</w:t>
      </w:r>
      <w:r w:rsidR="00B129E3">
        <w:rPr>
          <w:rFonts w:ascii="仿宋_GB2312" w:hAnsi="宋体" w:hint="eastAsia"/>
          <w:szCs w:val="28"/>
        </w:rPr>
        <w:t>防城金花茶质量等级</w:t>
      </w:r>
      <w:r>
        <w:rPr>
          <w:rFonts w:ascii="仿宋_GB2312" w:hAnsi="宋体" w:hint="eastAsia"/>
          <w:szCs w:val="28"/>
        </w:rPr>
        <w:t>的文献资料的查询、收集和整理工作，查阅前人对</w:t>
      </w:r>
      <w:r w:rsidR="00B129E3">
        <w:rPr>
          <w:rFonts w:ascii="仿宋_GB2312" w:hAnsi="宋体" w:hint="eastAsia"/>
          <w:szCs w:val="28"/>
        </w:rPr>
        <w:t>防城金花茶质量等级</w:t>
      </w:r>
      <w:r>
        <w:rPr>
          <w:rFonts w:ascii="仿宋_GB2312" w:hAnsi="宋体" w:hint="eastAsia"/>
          <w:szCs w:val="28"/>
        </w:rPr>
        <w:t>的研究情况。</w:t>
      </w:r>
    </w:p>
    <w:p w14:paraId="2FFE1F7B" w14:textId="77777777" w:rsidR="009F212C" w:rsidRDefault="00B45127" w:rsidP="00705F4C">
      <w:pPr>
        <w:ind w:firstLine="640"/>
        <w:rPr>
          <w:rFonts w:ascii="仿宋_GB2312" w:hAnsi="宋体" w:hint="eastAsia"/>
          <w:szCs w:val="28"/>
        </w:rPr>
      </w:pPr>
      <w:r>
        <w:rPr>
          <w:rFonts w:ascii="仿宋_GB2312" w:hAnsi="宋体" w:hint="eastAsia"/>
          <w:szCs w:val="28"/>
        </w:rPr>
        <w:t>草案编写组负责起草标准草案、征求意见稿和标准编制说明、送审稿及编制说明的编写工作，包括后期召开征求意见会、网上征求意见，以及标准的不断修改和完善。</w:t>
      </w:r>
    </w:p>
    <w:p w14:paraId="430A841B" w14:textId="77777777" w:rsidR="009F212C" w:rsidRDefault="00B45127" w:rsidP="00705F4C">
      <w:pPr>
        <w:ind w:firstLine="640"/>
        <w:rPr>
          <w:rFonts w:ascii="仿宋_GB2312" w:hAnsi="宋体" w:hint="eastAsia"/>
          <w:szCs w:val="28"/>
        </w:rPr>
      </w:pPr>
      <w:r>
        <w:rPr>
          <w:rFonts w:ascii="仿宋_GB2312" w:hAnsi="宋体" w:hint="eastAsia"/>
          <w:szCs w:val="28"/>
        </w:rPr>
        <w:t>标准实施组负责团体标准《</w:t>
      </w:r>
      <w:r w:rsidR="00B129E3">
        <w:rPr>
          <w:rFonts w:ascii="仿宋_GB2312" w:hAnsi="宋体" w:hint="eastAsia"/>
          <w:szCs w:val="28"/>
        </w:rPr>
        <w:t>防城金花茶质量等级</w:t>
      </w:r>
      <w:r>
        <w:rPr>
          <w:rFonts w:ascii="仿宋_GB2312" w:hAnsi="宋体" w:hint="eastAsia"/>
          <w:szCs w:val="28"/>
        </w:rPr>
        <w:t>》发布后，组织相关</w:t>
      </w:r>
      <w:r w:rsidR="00E53BBB">
        <w:rPr>
          <w:rFonts w:ascii="仿宋_GB2312" w:hAnsi="宋体" w:hint="eastAsia"/>
          <w:szCs w:val="28"/>
        </w:rPr>
        <w:t>医疗</w:t>
      </w:r>
      <w:r>
        <w:rPr>
          <w:rFonts w:ascii="仿宋_GB2312" w:hAnsi="宋体" w:hint="eastAsia"/>
          <w:szCs w:val="28"/>
        </w:rPr>
        <w:t>单位开展标准宣贯培训会，对标准进行详细解读，让相关人员了解标准，并根据标准对</w:t>
      </w:r>
      <w:r w:rsidR="00B129E3">
        <w:rPr>
          <w:rFonts w:ascii="仿宋_GB2312" w:hAnsi="宋体" w:hint="eastAsia"/>
          <w:szCs w:val="28"/>
        </w:rPr>
        <w:t>防城金花茶质量等级</w:t>
      </w:r>
      <w:r>
        <w:rPr>
          <w:rFonts w:ascii="仿宋_GB2312" w:hAnsi="宋体" w:hint="eastAsia"/>
          <w:szCs w:val="28"/>
        </w:rPr>
        <w:t>进行规范化操作，并对标准实施情况进行总结分析，不断对团体标准提出修正意见。</w:t>
      </w:r>
    </w:p>
    <w:p w14:paraId="057AD229" w14:textId="77777777" w:rsidR="009F212C" w:rsidRDefault="00B45127" w:rsidP="00705F4C">
      <w:pPr>
        <w:spacing w:line="560" w:lineRule="exact"/>
        <w:ind w:firstLine="643"/>
        <w:rPr>
          <w:rFonts w:ascii="楷体" w:eastAsia="楷体" w:hAnsi="楷体" w:cs="仿宋_GB2312" w:hint="eastAsia"/>
          <w:b/>
          <w:szCs w:val="28"/>
        </w:rPr>
      </w:pPr>
      <w:r>
        <w:rPr>
          <w:rFonts w:ascii="楷体" w:eastAsia="楷体" w:hAnsi="楷体" w:cs="仿宋_GB2312" w:hint="eastAsia"/>
          <w:b/>
          <w:szCs w:val="28"/>
        </w:rPr>
        <w:t>（二）收集整理文献资料</w:t>
      </w:r>
    </w:p>
    <w:p w14:paraId="53DD13E9" w14:textId="77777777" w:rsidR="009F212C" w:rsidRDefault="00B45127" w:rsidP="00705F4C">
      <w:pPr>
        <w:ind w:firstLine="640"/>
        <w:rPr>
          <w:rFonts w:ascii="仿宋_GB2312" w:hAnsi="宋体" w:hint="eastAsia"/>
          <w:szCs w:val="28"/>
          <w:lang w:val="fr-FR"/>
        </w:rPr>
      </w:pPr>
      <w:r>
        <w:rPr>
          <w:rFonts w:ascii="仿宋_GB2312" w:hAnsi="宋体" w:hint="eastAsia"/>
          <w:szCs w:val="28"/>
        </w:rPr>
        <w:t>标准编制工作组收集了国内有关</w:t>
      </w:r>
      <w:r w:rsidR="00B129E3">
        <w:rPr>
          <w:rFonts w:ascii="仿宋_GB2312" w:hAnsi="宋体" w:hint="eastAsia"/>
          <w:szCs w:val="28"/>
        </w:rPr>
        <w:t>防城金花茶质量等级</w:t>
      </w:r>
      <w:r>
        <w:rPr>
          <w:rFonts w:ascii="仿宋_GB2312" w:hAnsi="宋体" w:hint="eastAsia"/>
          <w:szCs w:val="28"/>
        </w:rPr>
        <w:t>相关文献资料。主要有</w:t>
      </w:r>
      <w:r>
        <w:rPr>
          <w:rFonts w:ascii="仿宋_GB2312" w:hAnsi="宋体" w:hint="eastAsia"/>
          <w:szCs w:val="28"/>
          <w:lang w:val="fr-FR"/>
        </w:rPr>
        <w:t>：</w:t>
      </w:r>
    </w:p>
    <w:p w14:paraId="6351A124" w14:textId="77777777" w:rsidR="00B129E3" w:rsidRDefault="00B129E3" w:rsidP="00705F4C">
      <w:pPr>
        <w:spacing w:line="560" w:lineRule="exact"/>
        <w:ind w:firstLine="640"/>
        <w:rPr>
          <w:rFonts w:ascii="仿宋_GB2312" w:hAnsi="宋体" w:hint="eastAsia"/>
          <w:szCs w:val="28"/>
        </w:rPr>
      </w:pPr>
      <w:r w:rsidRPr="00B129E3">
        <w:rPr>
          <w:rFonts w:ascii="仿宋_GB2312" w:hAnsi="宋体" w:hint="eastAsia"/>
          <w:szCs w:val="28"/>
        </w:rPr>
        <w:t>《DB45/T 909-2023  地理标志产品 防城金花茶》</w:t>
      </w:r>
    </w:p>
    <w:p w14:paraId="4D9FD791" w14:textId="77777777" w:rsidR="00B129E3" w:rsidRDefault="00B129E3" w:rsidP="00705F4C">
      <w:pPr>
        <w:spacing w:line="560" w:lineRule="exact"/>
        <w:ind w:firstLine="640"/>
        <w:rPr>
          <w:rFonts w:ascii="仿宋_GB2312" w:hAnsi="宋体" w:hint="eastAsia"/>
          <w:szCs w:val="28"/>
        </w:rPr>
      </w:pPr>
      <w:r w:rsidRPr="00B129E3">
        <w:rPr>
          <w:rFonts w:ascii="仿宋_GB2312" w:hAnsi="宋体" w:hint="eastAsia"/>
          <w:szCs w:val="28"/>
        </w:rPr>
        <w:t>《DB45/T 2456-2022  金花茶组织培养技术规程》</w:t>
      </w:r>
    </w:p>
    <w:p w14:paraId="081DA853" w14:textId="77777777" w:rsidR="00B129E3" w:rsidRDefault="00B129E3" w:rsidP="00705F4C">
      <w:pPr>
        <w:spacing w:line="560" w:lineRule="exact"/>
        <w:ind w:firstLine="640"/>
        <w:rPr>
          <w:rFonts w:ascii="仿宋_GB2312" w:hAnsi="宋体" w:hint="eastAsia"/>
          <w:szCs w:val="28"/>
        </w:rPr>
      </w:pPr>
      <w:r w:rsidRPr="00B129E3">
        <w:rPr>
          <w:rFonts w:ascii="仿宋_GB2312" w:hAnsi="宋体" w:hint="eastAsia"/>
          <w:szCs w:val="28"/>
        </w:rPr>
        <w:lastRenderedPageBreak/>
        <w:t>《DB45/T 2132-2020  林下栽培金花茶技术规程》</w:t>
      </w:r>
    </w:p>
    <w:p w14:paraId="74CF390A" w14:textId="77777777" w:rsidR="00B129E3" w:rsidRDefault="00B129E3" w:rsidP="00705F4C">
      <w:pPr>
        <w:spacing w:line="560" w:lineRule="exact"/>
        <w:ind w:firstLine="640"/>
        <w:rPr>
          <w:rFonts w:ascii="仿宋_GB2312" w:hAnsi="宋体" w:hint="eastAsia"/>
          <w:szCs w:val="28"/>
        </w:rPr>
      </w:pPr>
      <w:r w:rsidRPr="00B129E3">
        <w:rPr>
          <w:rFonts w:ascii="仿宋_GB2312" w:hAnsi="宋体" w:hint="eastAsia"/>
          <w:szCs w:val="28"/>
        </w:rPr>
        <w:t>《DB45/T 2131-2020  金花茶叶茶加工技术规程》</w:t>
      </w:r>
    </w:p>
    <w:p w14:paraId="4CCC1A03" w14:textId="77777777" w:rsidR="00B129E3" w:rsidRDefault="00B129E3" w:rsidP="00705F4C">
      <w:pPr>
        <w:spacing w:line="560" w:lineRule="exact"/>
        <w:ind w:firstLine="640"/>
        <w:rPr>
          <w:rFonts w:ascii="仿宋_GB2312" w:hAnsi="宋体" w:hint="eastAsia"/>
          <w:szCs w:val="28"/>
        </w:rPr>
      </w:pPr>
      <w:r w:rsidRPr="00B129E3">
        <w:rPr>
          <w:rFonts w:ascii="仿宋_GB2312" w:hAnsi="宋体" w:hint="eastAsia"/>
          <w:szCs w:val="28"/>
        </w:rPr>
        <w:t>《DB45/T 2130-2020  金花茶盆景栽培技术规程》</w:t>
      </w:r>
    </w:p>
    <w:p w14:paraId="4D0EB5CA" w14:textId="77777777" w:rsidR="00B129E3" w:rsidRDefault="00B129E3" w:rsidP="00705F4C">
      <w:pPr>
        <w:spacing w:line="560" w:lineRule="exact"/>
        <w:ind w:firstLine="640"/>
        <w:rPr>
          <w:rFonts w:ascii="仿宋_GB2312" w:hAnsi="宋体" w:hint="eastAsia"/>
          <w:szCs w:val="28"/>
        </w:rPr>
      </w:pPr>
      <w:r w:rsidRPr="00B129E3">
        <w:rPr>
          <w:rFonts w:ascii="仿宋_GB2312" w:hAnsi="宋体" w:hint="eastAsia"/>
          <w:szCs w:val="28"/>
        </w:rPr>
        <w:t>《DB5227/T 57-2020  贵州金花茶种植技术规程》</w:t>
      </w:r>
    </w:p>
    <w:p w14:paraId="4860D1E9" w14:textId="77777777" w:rsidR="00B129E3" w:rsidRDefault="00B129E3" w:rsidP="00705F4C">
      <w:pPr>
        <w:spacing w:line="560" w:lineRule="exact"/>
        <w:ind w:firstLine="640"/>
        <w:rPr>
          <w:rFonts w:ascii="仿宋_GB2312" w:hAnsi="宋体" w:hint="eastAsia"/>
          <w:szCs w:val="28"/>
        </w:rPr>
      </w:pPr>
      <w:r w:rsidRPr="00B129E3">
        <w:rPr>
          <w:rFonts w:ascii="仿宋_GB2312" w:hAnsi="宋体" w:hint="eastAsia"/>
          <w:szCs w:val="28"/>
        </w:rPr>
        <w:t>《DB45/T 1886-2018  金花茶嫁接育苗技术规程》</w:t>
      </w:r>
    </w:p>
    <w:p w14:paraId="4561B515" w14:textId="77777777" w:rsidR="00B129E3" w:rsidRDefault="00B129E3" w:rsidP="00705F4C">
      <w:pPr>
        <w:spacing w:line="560" w:lineRule="exact"/>
        <w:ind w:firstLine="640"/>
        <w:rPr>
          <w:rFonts w:ascii="仿宋_GB2312" w:hAnsi="宋体" w:hint="eastAsia"/>
          <w:szCs w:val="28"/>
        </w:rPr>
      </w:pPr>
      <w:r w:rsidRPr="00B129E3">
        <w:rPr>
          <w:rFonts w:ascii="仿宋_GB2312" w:hAnsi="宋体" w:hint="eastAsia"/>
          <w:szCs w:val="28"/>
        </w:rPr>
        <w:t>《LY/T 2956-2018  金花茶栽培技术规程》</w:t>
      </w:r>
    </w:p>
    <w:p w14:paraId="506CAD83" w14:textId="77777777" w:rsidR="00B129E3" w:rsidRDefault="00B129E3" w:rsidP="00705F4C">
      <w:pPr>
        <w:spacing w:line="560" w:lineRule="exact"/>
        <w:ind w:firstLine="640"/>
        <w:rPr>
          <w:rFonts w:ascii="仿宋_GB2312" w:hAnsi="宋体" w:hint="eastAsia"/>
          <w:szCs w:val="28"/>
        </w:rPr>
      </w:pPr>
      <w:r w:rsidRPr="00B129E3">
        <w:rPr>
          <w:rFonts w:ascii="仿宋_GB2312" w:hAnsi="宋体" w:hint="eastAsia"/>
          <w:szCs w:val="28"/>
        </w:rPr>
        <w:t>《DB44/T 2115-2018  金花茶育苗技术规程》</w:t>
      </w:r>
    </w:p>
    <w:p w14:paraId="74494DFB" w14:textId="77777777" w:rsidR="00B129E3" w:rsidRDefault="00B129E3" w:rsidP="00705F4C">
      <w:pPr>
        <w:spacing w:line="560" w:lineRule="exact"/>
        <w:ind w:firstLine="640"/>
        <w:rPr>
          <w:rFonts w:ascii="仿宋_GB2312" w:hAnsi="宋体" w:hint="eastAsia"/>
          <w:szCs w:val="28"/>
        </w:rPr>
      </w:pPr>
      <w:r w:rsidRPr="00B129E3">
        <w:rPr>
          <w:rFonts w:ascii="仿宋_GB2312" w:hAnsi="宋体" w:hint="eastAsia"/>
          <w:szCs w:val="28"/>
        </w:rPr>
        <w:t>《DB52/T 1169-2017  离蕊金花茶育苗技术规程》</w:t>
      </w:r>
    </w:p>
    <w:p w14:paraId="3B419CC1" w14:textId="77777777" w:rsidR="00B129E3" w:rsidRDefault="00B129E3" w:rsidP="00705F4C">
      <w:pPr>
        <w:spacing w:line="560" w:lineRule="exact"/>
        <w:ind w:firstLine="640"/>
        <w:rPr>
          <w:rFonts w:ascii="仿宋_GB2312" w:hAnsi="宋体" w:hint="eastAsia"/>
          <w:szCs w:val="28"/>
        </w:rPr>
      </w:pPr>
      <w:r w:rsidRPr="00B129E3">
        <w:rPr>
          <w:rFonts w:ascii="仿宋_GB2312" w:hAnsi="宋体" w:hint="eastAsia"/>
          <w:szCs w:val="28"/>
        </w:rPr>
        <w:t>《DB45/T 1406-2016  代用茶 金花茶干花加工技术规程》</w:t>
      </w:r>
    </w:p>
    <w:p w14:paraId="5F277AA4" w14:textId="77777777" w:rsidR="00B129E3" w:rsidRDefault="00B129E3" w:rsidP="00705F4C">
      <w:pPr>
        <w:spacing w:line="560" w:lineRule="exact"/>
        <w:ind w:firstLine="640"/>
        <w:rPr>
          <w:rFonts w:ascii="仿宋_GB2312" w:hAnsi="宋体" w:hint="eastAsia"/>
          <w:szCs w:val="28"/>
        </w:rPr>
      </w:pPr>
      <w:r w:rsidRPr="00B129E3">
        <w:rPr>
          <w:rFonts w:ascii="仿宋_GB2312" w:hAnsi="宋体" w:hint="eastAsia"/>
          <w:szCs w:val="28"/>
        </w:rPr>
        <w:t>《DB45/T 677-2010  金花茶生产技术规程》</w:t>
      </w:r>
    </w:p>
    <w:p w14:paraId="0898E050" w14:textId="77777777" w:rsidR="00B129E3" w:rsidRDefault="00B129E3" w:rsidP="00705F4C">
      <w:pPr>
        <w:spacing w:line="560" w:lineRule="exact"/>
        <w:ind w:firstLine="640"/>
        <w:rPr>
          <w:rFonts w:ascii="仿宋_GB2312" w:hAnsi="宋体" w:hint="eastAsia"/>
          <w:szCs w:val="28"/>
        </w:rPr>
      </w:pPr>
      <w:r w:rsidRPr="00B129E3">
        <w:rPr>
          <w:rFonts w:ascii="仿宋_GB2312" w:hAnsi="宋体" w:hint="eastAsia"/>
          <w:szCs w:val="28"/>
        </w:rPr>
        <w:t>《T/UNP 30—2023</w:t>
      </w:r>
      <w:r w:rsidR="00E17FEE">
        <w:rPr>
          <w:rFonts w:ascii="仿宋_GB2312" w:hAnsi="宋体" w:hint="eastAsia"/>
          <w:szCs w:val="28"/>
        </w:rPr>
        <w:t xml:space="preserve">  </w:t>
      </w:r>
      <w:r w:rsidRPr="00B129E3">
        <w:rPr>
          <w:rFonts w:ascii="仿宋_GB2312" w:hAnsi="宋体" w:hint="eastAsia"/>
          <w:szCs w:val="28"/>
        </w:rPr>
        <w:t>八仙金花茶》</w:t>
      </w:r>
    </w:p>
    <w:p w14:paraId="6BE224C4" w14:textId="77777777" w:rsidR="00516AFA" w:rsidRPr="00516AFA" w:rsidRDefault="00B129E3" w:rsidP="00705F4C">
      <w:pPr>
        <w:spacing w:line="560" w:lineRule="exact"/>
        <w:ind w:firstLine="640"/>
        <w:rPr>
          <w:rFonts w:ascii="仿宋_GB2312" w:hAnsi="宋体" w:hint="eastAsia"/>
          <w:szCs w:val="28"/>
        </w:rPr>
      </w:pPr>
      <w:r w:rsidRPr="00B129E3">
        <w:rPr>
          <w:rFonts w:ascii="仿宋_GB2312" w:hAnsi="宋体" w:hint="eastAsia"/>
          <w:szCs w:val="28"/>
        </w:rPr>
        <w:t>《T/SSX 003—2022</w:t>
      </w:r>
      <w:r w:rsidR="00E17FEE">
        <w:rPr>
          <w:rFonts w:ascii="仿宋_GB2312" w:hAnsi="宋体" w:hint="eastAsia"/>
          <w:szCs w:val="28"/>
        </w:rPr>
        <w:t xml:space="preserve">  </w:t>
      </w:r>
      <w:r w:rsidRPr="00B129E3">
        <w:rPr>
          <w:rFonts w:ascii="仿宋_GB2312" w:hAnsi="宋体" w:hint="eastAsia"/>
          <w:szCs w:val="28"/>
        </w:rPr>
        <w:t>散茶发花金花茶生产规程》</w:t>
      </w:r>
    </w:p>
    <w:p w14:paraId="5DA96CE3" w14:textId="77777777" w:rsidR="009F212C" w:rsidRDefault="00B45127" w:rsidP="00705F4C">
      <w:pPr>
        <w:spacing w:line="560" w:lineRule="exact"/>
        <w:ind w:firstLine="643"/>
        <w:rPr>
          <w:rFonts w:ascii="楷体" w:eastAsia="楷体" w:hAnsi="楷体" w:cs="仿宋_GB2312" w:hint="eastAsia"/>
          <w:b/>
          <w:szCs w:val="28"/>
        </w:rPr>
      </w:pPr>
      <w:r>
        <w:rPr>
          <w:rFonts w:ascii="楷体" w:eastAsia="楷体" w:hAnsi="楷体" w:cs="仿宋_GB2312" w:hint="eastAsia"/>
          <w:b/>
          <w:szCs w:val="28"/>
        </w:rPr>
        <w:t>（三）研讨确定标准</w:t>
      </w:r>
      <w:r w:rsidR="00352D8D">
        <w:rPr>
          <w:rFonts w:ascii="楷体" w:eastAsia="楷体" w:hAnsi="楷体" w:cs="仿宋_GB2312" w:hint="eastAsia"/>
          <w:b/>
          <w:szCs w:val="28"/>
        </w:rPr>
        <w:t>特色、创新点和主要</w:t>
      </w:r>
      <w:r>
        <w:rPr>
          <w:rFonts w:ascii="楷体" w:eastAsia="楷体" w:hAnsi="楷体" w:cs="仿宋_GB2312" w:hint="eastAsia"/>
          <w:b/>
          <w:szCs w:val="28"/>
        </w:rPr>
        <w:t>内容</w:t>
      </w:r>
    </w:p>
    <w:p w14:paraId="47C319B4" w14:textId="77777777" w:rsidR="00A666E6" w:rsidRDefault="00A666E6" w:rsidP="00A666E6">
      <w:pPr>
        <w:spacing w:line="560" w:lineRule="exact"/>
        <w:ind w:firstLine="640"/>
        <w:rPr>
          <w:rFonts w:ascii="楷体" w:eastAsia="楷体" w:hAnsi="楷体" w:cs="仿宋_GB2312" w:hint="eastAsia"/>
          <w:b/>
          <w:szCs w:val="28"/>
        </w:rPr>
      </w:pPr>
      <w:r>
        <w:rPr>
          <w:rFonts w:ascii="仿宋_GB2312" w:hAnsi="宋体" w:hint="eastAsia"/>
          <w:szCs w:val="28"/>
        </w:rPr>
        <w:t>标准编制工作组在对收集的资料进行整理研究之后，202</w:t>
      </w:r>
      <w:r w:rsidR="00B129E3">
        <w:rPr>
          <w:rFonts w:ascii="仿宋_GB2312" w:hAnsi="宋体" w:hint="eastAsia"/>
          <w:szCs w:val="28"/>
        </w:rPr>
        <w:t>5</w:t>
      </w:r>
      <w:r>
        <w:rPr>
          <w:rFonts w:ascii="仿宋_GB2312" w:hAnsi="宋体" w:hint="eastAsia"/>
          <w:szCs w:val="28"/>
        </w:rPr>
        <w:t>年</w:t>
      </w:r>
      <w:r w:rsidR="00B129E3">
        <w:rPr>
          <w:rFonts w:ascii="仿宋_GB2312" w:hAnsi="宋体" w:hint="eastAsia"/>
          <w:szCs w:val="28"/>
        </w:rPr>
        <w:t>5</w:t>
      </w:r>
      <w:r>
        <w:rPr>
          <w:rFonts w:ascii="仿宋_GB2312" w:hAnsi="宋体" w:hint="eastAsia"/>
          <w:szCs w:val="28"/>
        </w:rPr>
        <w:t>月，标准编制工作组召开了标准编制会议，对标准的整体框架结构进行了研究，并对标准的关键性内容进行了初步探讨。经过研究，标准的主体内容确定为</w:t>
      </w:r>
      <w:bookmarkStart w:id="0" w:name="OLE_LINK3"/>
      <w:bookmarkStart w:id="1" w:name="OLE_LINK4"/>
      <w:r w:rsidRPr="006D0354">
        <w:rPr>
          <w:rFonts w:ascii="仿宋_GB2312" w:hAnsi="宋体" w:hint="eastAsia"/>
          <w:color w:val="000000" w:themeColor="text1"/>
          <w:szCs w:val="28"/>
        </w:rPr>
        <w:t>术语定义、</w:t>
      </w:r>
      <w:bookmarkEnd w:id="0"/>
      <w:bookmarkEnd w:id="1"/>
      <w:r w:rsidR="00550145">
        <w:rPr>
          <w:rFonts w:ascii="仿宋_GB2312" w:hAnsi="宋体" w:hint="eastAsia"/>
          <w:color w:val="000000" w:themeColor="text1"/>
          <w:szCs w:val="28"/>
        </w:rPr>
        <w:t>评价指标体系、评价方法、数据采集</w:t>
      </w:r>
      <w:r w:rsidRPr="006D0354">
        <w:rPr>
          <w:rFonts w:ascii="仿宋_GB2312" w:hAnsi="宋体" w:hint="eastAsia"/>
          <w:color w:val="000000" w:themeColor="text1"/>
          <w:szCs w:val="28"/>
        </w:rPr>
        <w:t>。标准的核心技术及创新点在于：</w:t>
      </w:r>
    </w:p>
    <w:p w14:paraId="22BDF50B" w14:textId="77777777" w:rsidR="00B129E3" w:rsidRPr="00B129E3" w:rsidRDefault="002D2662" w:rsidP="00B129E3">
      <w:pPr>
        <w:tabs>
          <w:tab w:val="center" w:pos="4201"/>
          <w:tab w:val="right" w:leader="dot" w:pos="9298"/>
        </w:tabs>
        <w:autoSpaceDE w:val="0"/>
        <w:autoSpaceDN w:val="0"/>
        <w:ind w:firstLine="640"/>
        <w:outlineLvl w:val="2"/>
        <w:rPr>
          <w:rFonts w:eastAsia="仿宋"/>
          <w:bCs/>
          <w:kern w:val="0"/>
          <w:szCs w:val="32"/>
        </w:rPr>
      </w:pPr>
      <w:r w:rsidRPr="002D2662">
        <w:rPr>
          <w:rFonts w:eastAsia="仿宋" w:hint="eastAsia"/>
          <w:bCs/>
          <w:kern w:val="0"/>
          <w:szCs w:val="32"/>
        </w:rPr>
        <w:t>（</w:t>
      </w:r>
      <w:r w:rsidRPr="002D2662">
        <w:rPr>
          <w:rFonts w:eastAsia="仿宋" w:hint="eastAsia"/>
          <w:bCs/>
          <w:kern w:val="0"/>
          <w:szCs w:val="32"/>
        </w:rPr>
        <w:t>1</w:t>
      </w:r>
      <w:r w:rsidRPr="002D2662">
        <w:rPr>
          <w:rFonts w:eastAsia="仿宋" w:hint="eastAsia"/>
          <w:bCs/>
          <w:kern w:val="0"/>
          <w:szCs w:val="32"/>
        </w:rPr>
        <w:t>）</w:t>
      </w:r>
      <w:r w:rsidR="00B129E3" w:rsidRPr="00B129E3">
        <w:rPr>
          <w:rFonts w:eastAsia="仿宋" w:hint="eastAsia"/>
          <w:bCs/>
          <w:kern w:val="0"/>
          <w:szCs w:val="32"/>
        </w:rPr>
        <w:t>本标准首次将国家地理标志产品保护要求（</w:t>
      </w:r>
      <w:r w:rsidR="00B129E3" w:rsidRPr="00B129E3">
        <w:rPr>
          <w:rFonts w:eastAsia="仿宋" w:hint="eastAsia"/>
          <w:bCs/>
          <w:kern w:val="0"/>
          <w:szCs w:val="32"/>
        </w:rPr>
        <w:t>DB45/T 909-2023</w:t>
      </w:r>
      <w:r w:rsidR="00B129E3" w:rsidRPr="00B129E3">
        <w:rPr>
          <w:rFonts w:eastAsia="仿宋" w:hint="eastAsia"/>
          <w:bCs/>
          <w:kern w:val="0"/>
          <w:szCs w:val="32"/>
        </w:rPr>
        <w:t>《地理标志产品</w:t>
      </w:r>
      <w:r w:rsidR="00B129E3" w:rsidRPr="00B129E3">
        <w:rPr>
          <w:rFonts w:eastAsia="仿宋" w:hint="eastAsia"/>
          <w:bCs/>
          <w:kern w:val="0"/>
          <w:szCs w:val="32"/>
        </w:rPr>
        <w:t xml:space="preserve"> </w:t>
      </w:r>
      <w:r w:rsidR="00B129E3" w:rsidRPr="00B129E3">
        <w:rPr>
          <w:rFonts w:eastAsia="仿宋" w:hint="eastAsia"/>
          <w:bCs/>
          <w:kern w:val="0"/>
          <w:szCs w:val="32"/>
        </w:rPr>
        <w:t>防城金花茶》）与质量分级体系深度融合，建立多层次分级指标，为解决金花茶产业长期存在的质量分级混乱问题提供了指导，推动防城港金花茶产业向标准化、高端化发展，助力防城港金花茶产量的高质量发展。</w:t>
      </w:r>
    </w:p>
    <w:p w14:paraId="6C6E7AFD" w14:textId="3A572606" w:rsidR="00352D8D" w:rsidRPr="00B129E3" w:rsidRDefault="00B129E3" w:rsidP="00B129E3">
      <w:pPr>
        <w:tabs>
          <w:tab w:val="center" w:pos="4201"/>
          <w:tab w:val="right" w:leader="dot" w:pos="9298"/>
        </w:tabs>
        <w:autoSpaceDE w:val="0"/>
        <w:autoSpaceDN w:val="0"/>
        <w:ind w:firstLine="640"/>
        <w:outlineLvl w:val="2"/>
        <w:rPr>
          <w:rFonts w:ascii="仿宋_GB2312" w:hAnsi="宋体" w:hint="eastAsia"/>
          <w:szCs w:val="28"/>
        </w:rPr>
      </w:pPr>
      <w:r w:rsidRPr="002D2662">
        <w:rPr>
          <w:rFonts w:eastAsia="仿宋" w:hint="eastAsia"/>
          <w:bCs/>
          <w:kern w:val="0"/>
          <w:szCs w:val="32"/>
        </w:rPr>
        <w:t>（</w:t>
      </w:r>
      <w:r w:rsidRPr="002D2662">
        <w:rPr>
          <w:rFonts w:eastAsia="仿宋" w:hint="eastAsia"/>
          <w:bCs/>
          <w:kern w:val="0"/>
          <w:szCs w:val="32"/>
        </w:rPr>
        <w:t>2</w:t>
      </w:r>
      <w:r w:rsidRPr="002D2662">
        <w:rPr>
          <w:rFonts w:eastAsia="仿宋" w:hint="eastAsia"/>
          <w:bCs/>
          <w:kern w:val="0"/>
          <w:szCs w:val="32"/>
        </w:rPr>
        <w:t>）</w:t>
      </w:r>
      <w:r w:rsidRPr="00B129E3">
        <w:rPr>
          <w:rFonts w:eastAsia="仿宋" w:hint="eastAsia"/>
          <w:bCs/>
          <w:kern w:val="0"/>
          <w:szCs w:val="32"/>
        </w:rPr>
        <w:t>本标准首次从感官和理化指标上分别对防城港金花茶</w:t>
      </w:r>
      <w:r w:rsidRPr="00B129E3">
        <w:rPr>
          <w:rFonts w:eastAsia="仿宋" w:hint="eastAsia"/>
          <w:bCs/>
          <w:kern w:val="0"/>
          <w:szCs w:val="32"/>
        </w:rPr>
        <w:lastRenderedPageBreak/>
        <w:t>进行了分级，理化指标上在</w:t>
      </w:r>
      <w:r w:rsidRPr="00B129E3">
        <w:rPr>
          <w:rFonts w:eastAsia="仿宋" w:hint="eastAsia"/>
          <w:bCs/>
          <w:kern w:val="0"/>
          <w:szCs w:val="32"/>
        </w:rPr>
        <w:t>DB45/T 909-2023</w:t>
      </w:r>
      <w:r w:rsidRPr="00B129E3">
        <w:rPr>
          <w:rFonts w:eastAsia="仿宋" w:hint="eastAsia"/>
          <w:bCs/>
          <w:kern w:val="0"/>
          <w:szCs w:val="32"/>
        </w:rPr>
        <w:t>《地理标志产品</w:t>
      </w:r>
      <w:r w:rsidRPr="00B129E3">
        <w:rPr>
          <w:rFonts w:eastAsia="仿宋" w:hint="eastAsia"/>
          <w:bCs/>
          <w:kern w:val="0"/>
          <w:szCs w:val="32"/>
        </w:rPr>
        <w:t xml:space="preserve"> </w:t>
      </w:r>
      <w:r w:rsidRPr="00B129E3">
        <w:rPr>
          <w:rFonts w:eastAsia="仿宋" w:hint="eastAsia"/>
          <w:bCs/>
          <w:kern w:val="0"/>
          <w:szCs w:val="32"/>
        </w:rPr>
        <w:t>防城金花茶》的基础上，依据金花茶的</w:t>
      </w:r>
      <w:r w:rsidR="0091101B">
        <w:rPr>
          <w:rFonts w:eastAsia="仿宋" w:hint="eastAsia"/>
          <w:bCs/>
          <w:kern w:val="0"/>
          <w:szCs w:val="32"/>
        </w:rPr>
        <w:t>感官及理化指标要求，将防城金花茶花茶</w:t>
      </w:r>
      <w:r w:rsidRPr="00B129E3">
        <w:rPr>
          <w:rFonts w:eastAsia="仿宋" w:hint="eastAsia"/>
          <w:bCs/>
          <w:kern w:val="0"/>
          <w:szCs w:val="32"/>
        </w:rPr>
        <w:t>划分特级、一级、二级</w:t>
      </w:r>
      <w:r w:rsidR="0091101B">
        <w:rPr>
          <w:rFonts w:eastAsia="仿宋" w:hint="eastAsia"/>
          <w:bCs/>
          <w:kern w:val="0"/>
          <w:szCs w:val="32"/>
        </w:rPr>
        <w:t>、三级</w:t>
      </w:r>
      <w:r w:rsidRPr="00B129E3">
        <w:rPr>
          <w:rFonts w:eastAsia="仿宋" w:hint="eastAsia"/>
          <w:bCs/>
          <w:kern w:val="0"/>
          <w:szCs w:val="32"/>
        </w:rPr>
        <w:t>产品指标</w:t>
      </w:r>
      <w:r w:rsidR="0091101B">
        <w:rPr>
          <w:rFonts w:eastAsia="仿宋" w:hint="eastAsia"/>
          <w:bCs/>
          <w:kern w:val="0"/>
          <w:szCs w:val="32"/>
        </w:rPr>
        <w:t>；叶茶划分为特级、一级、二级</w:t>
      </w:r>
      <w:r w:rsidRPr="00B129E3">
        <w:rPr>
          <w:rFonts w:eastAsia="仿宋" w:hint="eastAsia"/>
          <w:bCs/>
          <w:kern w:val="0"/>
          <w:szCs w:val="32"/>
        </w:rPr>
        <w:t>。</w:t>
      </w:r>
    </w:p>
    <w:p w14:paraId="65712D80" w14:textId="77777777" w:rsidR="009F212C" w:rsidRDefault="00B45127" w:rsidP="00705F4C">
      <w:pPr>
        <w:spacing w:line="560" w:lineRule="exact"/>
        <w:ind w:firstLine="643"/>
        <w:rPr>
          <w:rFonts w:ascii="楷体" w:eastAsia="楷体" w:hAnsi="楷体" w:cs="仿宋_GB2312" w:hint="eastAsia"/>
          <w:b/>
          <w:szCs w:val="28"/>
        </w:rPr>
      </w:pPr>
      <w:r>
        <w:rPr>
          <w:rFonts w:ascii="楷体" w:eastAsia="楷体" w:hAnsi="楷体" w:cs="仿宋_GB2312" w:hint="eastAsia"/>
          <w:b/>
          <w:szCs w:val="28"/>
        </w:rPr>
        <w:t>（四）调研及形成草案、征求意见稿</w:t>
      </w:r>
    </w:p>
    <w:p w14:paraId="41EB6F6D" w14:textId="77777777" w:rsidR="009F212C" w:rsidRDefault="00B45127" w:rsidP="00705F4C">
      <w:pPr>
        <w:ind w:firstLine="640"/>
        <w:rPr>
          <w:rFonts w:ascii="仿宋_GB2312" w:hAnsi="宋体" w:hint="eastAsia"/>
          <w:szCs w:val="28"/>
        </w:rPr>
      </w:pPr>
      <w:r>
        <w:rPr>
          <w:rFonts w:ascii="仿宋_GB2312" w:hAnsi="宋体" w:hint="eastAsia"/>
          <w:szCs w:val="28"/>
        </w:rPr>
        <w:t>202</w:t>
      </w:r>
      <w:r w:rsidR="00B129E3">
        <w:rPr>
          <w:rFonts w:ascii="仿宋_GB2312" w:hAnsi="宋体" w:hint="eastAsia"/>
          <w:szCs w:val="28"/>
        </w:rPr>
        <w:t>5</w:t>
      </w:r>
      <w:r>
        <w:rPr>
          <w:rFonts w:ascii="仿宋_GB2312" w:hAnsi="宋体" w:hint="eastAsia"/>
          <w:szCs w:val="28"/>
        </w:rPr>
        <w:t>年</w:t>
      </w:r>
      <w:r w:rsidR="00B129E3">
        <w:rPr>
          <w:rFonts w:ascii="仿宋_GB2312" w:hAnsi="宋体" w:hint="eastAsia"/>
          <w:szCs w:val="28"/>
        </w:rPr>
        <w:t>5</w:t>
      </w:r>
      <w:r>
        <w:rPr>
          <w:rFonts w:ascii="仿宋_GB2312" w:hAnsi="宋体" w:hint="eastAsia"/>
          <w:szCs w:val="28"/>
        </w:rPr>
        <w:t>月，标准起草工作小组</w:t>
      </w:r>
      <w:r w:rsidR="00B129E3">
        <w:rPr>
          <w:rFonts w:ascii="仿宋_GB2312" w:hAnsi="宋体" w:hint="eastAsia"/>
          <w:szCs w:val="28"/>
        </w:rPr>
        <w:t>到</w:t>
      </w:r>
      <w:r w:rsidR="00B129E3" w:rsidRPr="00B129E3">
        <w:rPr>
          <w:rFonts w:ascii="仿宋_GB2312" w:hAnsi="宋体" w:hint="eastAsia"/>
          <w:szCs w:val="28"/>
        </w:rPr>
        <w:t>广西国茗金花茶科技有限公司、防城港望洲顶惠农金花茶有限公司、广西玉叶金花茶有限公司、广西阿池隘金花茶有限公司</w:t>
      </w:r>
      <w:r w:rsidR="00B129E3">
        <w:rPr>
          <w:rFonts w:ascii="仿宋_GB2312" w:hAnsi="宋体" w:hint="eastAsia"/>
          <w:szCs w:val="28"/>
        </w:rPr>
        <w:t>等防城金花茶生产企业</w:t>
      </w:r>
      <w:r>
        <w:rPr>
          <w:rFonts w:ascii="仿宋_GB2312" w:hAnsi="宋体" w:hint="eastAsia"/>
          <w:szCs w:val="28"/>
        </w:rPr>
        <w:t>进行了广泛调研工作，查阅了大量的国内外文献资料，对</w:t>
      </w:r>
      <w:r w:rsidR="00B129E3">
        <w:rPr>
          <w:rFonts w:ascii="仿宋_GB2312" w:hAnsi="宋体" w:hint="eastAsia"/>
          <w:szCs w:val="28"/>
        </w:rPr>
        <w:t>防城金花茶质量等级</w:t>
      </w:r>
      <w:r>
        <w:rPr>
          <w:rFonts w:ascii="仿宋_GB2312" w:hAnsi="宋体" w:hint="eastAsia"/>
          <w:szCs w:val="28"/>
        </w:rPr>
        <w:t>的前人研究成果进行系统总结。形成了标准的基本构架，对主要内容进行了讨论并对项目的工作进行了部署和安排。</w:t>
      </w:r>
    </w:p>
    <w:p w14:paraId="001E7FF8" w14:textId="77777777" w:rsidR="009F212C" w:rsidRDefault="00B45127" w:rsidP="00705F4C">
      <w:pPr>
        <w:ind w:firstLine="640"/>
        <w:rPr>
          <w:rFonts w:ascii="仿宋_GB2312" w:hAnsi="宋体" w:hint="eastAsia"/>
          <w:szCs w:val="28"/>
        </w:rPr>
      </w:pPr>
      <w:r>
        <w:rPr>
          <w:rFonts w:ascii="仿宋_GB2312" w:hAnsi="宋体" w:hint="eastAsia"/>
          <w:szCs w:val="28"/>
        </w:rPr>
        <w:t>202</w:t>
      </w:r>
      <w:r w:rsidR="00B129E3">
        <w:rPr>
          <w:rFonts w:ascii="仿宋_GB2312" w:hAnsi="宋体" w:hint="eastAsia"/>
          <w:szCs w:val="28"/>
        </w:rPr>
        <w:t>5</w:t>
      </w:r>
      <w:r>
        <w:rPr>
          <w:rFonts w:ascii="仿宋_GB2312" w:hAnsi="宋体" w:hint="eastAsia"/>
          <w:szCs w:val="28"/>
        </w:rPr>
        <w:t>年</w:t>
      </w:r>
      <w:r w:rsidR="00B129E3">
        <w:rPr>
          <w:rFonts w:ascii="仿宋_GB2312" w:hAnsi="宋体" w:hint="eastAsia"/>
          <w:szCs w:val="28"/>
        </w:rPr>
        <w:t>6</w:t>
      </w:r>
      <w:r>
        <w:rPr>
          <w:rFonts w:ascii="仿宋_GB2312" w:hAnsi="宋体" w:hint="eastAsia"/>
          <w:szCs w:val="28"/>
        </w:rPr>
        <w:t>月，在前期工作的基础之上，通过理清逻辑脉络，整合已有的参考资料中有关</w:t>
      </w:r>
      <w:r w:rsidR="00B129E3">
        <w:rPr>
          <w:rFonts w:ascii="仿宋_GB2312" w:hAnsi="宋体" w:hint="eastAsia"/>
          <w:szCs w:val="28"/>
        </w:rPr>
        <w:t>防城金花茶质量等级</w:t>
      </w:r>
      <w:r>
        <w:rPr>
          <w:rFonts w:ascii="仿宋_GB2312" w:hAnsi="宋体" w:hint="eastAsia"/>
          <w:szCs w:val="28"/>
        </w:rPr>
        <w:t>要求，并结合</w:t>
      </w:r>
      <w:r w:rsidR="00B129E3">
        <w:rPr>
          <w:rFonts w:ascii="仿宋_GB2312" w:hAnsi="宋体" w:hint="eastAsia"/>
          <w:szCs w:val="28"/>
        </w:rPr>
        <w:t>防城金花茶质量等级</w:t>
      </w:r>
      <w:r>
        <w:rPr>
          <w:rFonts w:ascii="仿宋_GB2312" w:hAnsi="宋体" w:hint="eastAsia"/>
          <w:szCs w:val="28"/>
        </w:rPr>
        <w:t>实际要求的基础上，按照简化、统一等原则编制完成团体标准《</w:t>
      </w:r>
      <w:r w:rsidR="00B129E3">
        <w:rPr>
          <w:rFonts w:ascii="仿宋_GB2312" w:hAnsi="宋体" w:hint="eastAsia"/>
          <w:szCs w:val="28"/>
        </w:rPr>
        <w:t>防城金花茶质量等级</w:t>
      </w:r>
      <w:r>
        <w:rPr>
          <w:rFonts w:ascii="仿宋_GB2312" w:hAnsi="宋体" w:hint="eastAsia"/>
          <w:szCs w:val="28"/>
        </w:rPr>
        <w:t>》（草案）。</w:t>
      </w:r>
    </w:p>
    <w:p w14:paraId="2D1FF8A1" w14:textId="77777777" w:rsidR="009F212C" w:rsidRDefault="00B45127" w:rsidP="00B129E3">
      <w:pPr>
        <w:autoSpaceDE w:val="0"/>
        <w:autoSpaceDN w:val="0"/>
        <w:adjustRightInd w:val="0"/>
        <w:spacing w:line="600" w:lineRule="exact"/>
        <w:ind w:firstLine="640"/>
        <w:rPr>
          <w:rFonts w:ascii="仿宋_GB2312" w:hAnsi="宋体" w:hint="eastAsia"/>
          <w:szCs w:val="28"/>
        </w:rPr>
      </w:pPr>
      <w:r>
        <w:rPr>
          <w:rFonts w:ascii="仿宋_GB2312" w:hAnsi="宋体" w:hint="eastAsia"/>
          <w:szCs w:val="28"/>
        </w:rPr>
        <w:t>202</w:t>
      </w:r>
      <w:r w:rsidR="00550145">
        <w:rPr>
          <w:rFonts w:ascii="仿宋_GB2312" w:hAnsi="宋体" w:hint="eastAsia"/>
          <w:szCs w:val="28"/>
        </w:rPr>
        <w:t>5</w:t>
      </w:r>
      <w:r>
        <w:rPr>
          <w:rFonts w:ascii="仿宋_GB2312" w:hAnsi="宋体" w:hint="eastAsia"/>
          <w:szCs w:val="28"/>
        </w:rPr>
        <w:t>年</w:t>
      </w:r>
      <w:r w:rsidR="00B129E3">
        <w:rPr>
          <w:rFonts w:ascii="仿宋_GB2312" w:hAnsi="宋体" w:hint="eastAsia"/>
          <w:szCs w:val="28"/>
        </w:rPr>
        <w:t>7</w:t>
      </w:r>
      <w:r>
        <w:rPr>
          <w:rFonts w:ascii="仿宋_GB2312" w:hAnsi="宋体" w:hint="eastAsia"/>
          <w:szCs w:val="28"/>
        </w:rPr>
        <w:t>月，标准起草工作组</w:t>
      </w:r>
      <w:r w:rsidR="00B129E3">
        <w:rPr>
          <w:rFonts w:ascii="仿宋_GB2312" w:hAnsi="宋体" w:hint="eastAsia"/>
          <w:szCs w:val="28"/>
        </w:rPr>
        <w:t>组织</w:t>
      </w:r>
      <w:r w:rsidR="00B129E3" w:rsidRPr="00B129E3">
        <w:rPr>
          <w:rFonts w:ascii="仿宋_GB2312" w:hAnsi="宋体" w:hint="eastAsia"/>
          <w:szCs w:val="28"/>
        </w:rPr>
        <w:t>防城港市原生金花茶有限公司、防城港望洲顶惠农金花茶有限公司（那湾村）</w:t>
      </w:r>
      <w:r w:rsidR="00B129E3">
        <w:rPr>
          <w:rFonts w:ascii="仿宋_GB2312" w:hAnsi="宋体" w:hint="eastAsia"/>
          <w:szCs w:val="28"/>
        </w:rPr>
        <w:t>、</w:t>
      </w:r>
      <w:r w:rsidR="00B129E3" w:rsidRPr="00B129E3">
        <w:rPr>
          <w:rFonts w:ascii="仿宋_GB2312" w:hAnsi="宋体" w:hint="eastAsia"/>
          <w:szCs w:val="28"/>
        </w:rPr>
        <w:t>广西宝树金花茶有限公司、阿池隘金花茶防城港市天成金花茶开发有限公司</w:t>
      </w:r>
      <w:r w:rsidR="00B129E3">
        <w:rPr>
          <w:rFonts w:ascii="仿宋_GB2312" w:hAnsi="宋体" w:hint="eastAsia"/>
          <w:szCs w:val="28"/>
        </w:rPr>
        <w:t>、</w:t>
      </w:r>
      <w:r w:rsidR="00B129E3" w:rsidRPr="00B129E3">
        <w:rPr>
          <w:rFonts w:ascii="仿宋_GB2312" w:hAnsi="宋体" w:hint="eastAsia"/>
          <w:szCs w:val="28"/>
        </w:rPr>
        <w:t>广西玉叶金花茶有限公司</w:t>
      </w:r>
      <w:r w:rsidR="00B129E3">
        <w:rPr>
          <w:rFonts w:ascii="仿宋_GB2312" w:hAnsi="宋体" w:hint="eastAsia"/>
          <w:szCs w:val="28"/>
        </w:rPr>
        <w:t>、</w:t>
      </w:r>
      <w:r w:rsidR="00B129E3" w:rsidRPr="00B129E3">
        <w:rPr>
          <w:rFonts w:ascii="仿宋_GB2312" w:hAnsi="宋体" w:hint="eastAsia"/>
          <w:szCs w:val="28"/>
        </w:rPr>
        <w:t>广西金华生物科技股份有限公司</w:t>
      </w:r>
      <w:r w:rsidR="00B129E3">
        <w:rPr>
          <w:rFonts w:ascii="仿宋_GB2312" w:hAnsi="宋体" w:hint="eastAsia"/>
          <w:szCs w:val="28"/>
        </w:rPr>
        <w:t>、</w:t>
      </w:r>
      <w:r w:rsidR="00B129E3" w:rsidRPr="00B129E3">
        <w:rPr>
          <w:rFonts w:ascii="仿宋_GB2312" w:hAnsi="宋体" w:hint="eastAsia"/>
          <w:szCs w:val="28"/>
        </w:rPr>
        <w:t>广西防城港七朵金花茶有限公司</w:t>
      </w:r>
      <w:r w:rsidR="00B129E3">
        <w:rPr>
          <w:rFonts w:ascii="仿宋_GB2312" w:hAnsi="宋体" w:hint="eastAsia"/>
          <w:szCs w:val="28"/>
        </w:rPr>
        <w:t>、</w:t>
      </w:r>
      <w:r w:rsidR="00B129E3" w:rsidRPr="00B129E3">
        <w:rPr>
          <w:rFonts w:ascii="仿宋_GB2312" w:hAnsi="宋体" w:hint="eastAsia"/>
          <w:szCs w:val="28"/>
        </w:rPr>
        <w:t>防城港市金树金花茶有限公司</w:t>
      </w:r>
      <w:r w:rsidR="00B129E3">
        <w:rPr>
          <w:rFonts w:ascii="仿宋_GB2312" w:hAnsi="宋体" w:hint="eastAsia"/>
          <w:szCs w:val="28"/>
        </w:rPr>
        <w:t>、</w:t>
      </w:r>
      <w:r w:rsidR="00B129E3" w:rsidRPr="00B129E3">
        <w:rPr>
          <w:rFonts w:ascii="仿宋_GB2312" w:hAnsi="宋体" w:hint="eastAsia"/>
          <w:szCs w:val="28"/>
        </w:rPr>
        <w:t>广西国茗金花茶科技有限公司</w:t>
      </w:r>
      <w:r w:rsidR="00B129E3">
        <w:rPr>
          <w:rFonts w:ascii="仿宋_GB2312" w:hAnsi="宋体" w:hint="eastAsia"/>
          <w:szCs w:val="28"/>
        </w:rPr>
        <w:t>等相关企业进行产品送检，</w:t>
      </w:r>
      <w:r>
        <w:rPr>
          <w:rFonts w:ascii="仿宋_GB2312" w:hAnsi="宋体" w:hint="eastAsia"/>
          <w:szCs w:val="28"/>
        </w:rPr>
        <w:t>并实际征求意见，通过收集反馈了大量意见，标准编制工作组多次召开</w:t>
      </w:r>
      <w:r>
        <w:rPr>
          <w:rFonts w:ascii="仿宋_GB2312" w:hAnsi="宋体" w:hint="eastAsia"/>
          <w:szCs w:val="28"/>
        </w:rPr>
        <w:lastRenderedPageBreak/>
        <w:t>会议，对标准草案进行了反复修改和研究讨论。进一步讨论完善标准草案，形成团体标准《</w:t>
      </w:r>
      <w:r w:rsidR="00B129E3">
        <w:rPr>
          <w:rFonts w:ascii="仿宋_GB2312" w:hAnsi="宋体" w:hint="eastAsia"/>
          <w:szCs w:val="28"/>
        </w:rPr>
        <w:t>防城金花茶质量等级</w:t>
      </w:r>
      <w:r>
        <w:rPr>
          <w:rFonts w:ascii="仿宋_GB2312" w:hAnsi="宋体" w:hint="eastAsia"/>
          <w:szCs w:val="28"/>
        </w:rPr>
        <w:t>》（征求意见稿）和（征求意见稿）编制说明。</w:t>
      </w:r>
    </w:p>
    <w:p w14:paraId="7826F193" w14:textId="50558298" w:rsidR="0091101B" w:rsidRDefault="0091101B" w:rsidP="00D5790A">
      <w:pPr>
        <w:ind w:firstLineChars="0" w:firstLine="0"/>
        <w:rPr>
          <w:rFonts w:eastAsiaTheme="minorEastAsia"/>
          <w:snapToGrid w:val="0"/>
          <w:color w:val="000000"/>
          <w:w w:val="0"/>
          <w:kern w:val="0"/>
          <w:sz w:val="0"/>
          <w:szCs w:val="0"/>
          <w:u w:color="000000"/>
          <w:bdr w:val="none" w:sz="0" w:space="0" w:color="000000"/>
          <w:shd w:val="clear" w:color="000000" w:fill="000000"/>
          <w:lang w:val="x-none" w:bidi="x-none"/>
        </w:rPr>
      </w:pPr>
      <w:r w:rsidRPr="0091101B">
        <w:rPr>
          <w:noProof/>
        </w:rPr>
        <w:drawing>
          <wp:inline distT="0" distB="0" distL="0" distR="0" wp14:anchorId="4651E820" wp14:editId="595EB27B">
            <wp:extent cx="2636220" cy="1976725"/>
            <wp:effectExtent l="0" t="0" r="0" b="5080"/>
            <wp:docPr id="8808167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4339" cy="1997809"/>
                    </a:xfrm>
                    <a:prstGeom prst="rect">
                      <a:avLst/>
                    </a:prstGeom>
                    <a:noFill/>
                    <a:ln>
                      <a:noFill/>
                    </a:ln>
                  </pic:spPr>
                </pic:pic>
              </a:graphicData>
            </a:graphic>
          </wp:inline>
        </w:drawing>
      </w:r>
      <w:r w:rsidR="00D5790A" w:rsidRPr="00D5790A">
        <w:rPr>
          <w:noProof/>
        </w:rPr>
        <w:t xml:space="preserve"> </w:t>
      </w:r>
      <w:r w:rsidR="00D5790A" w:rsidRPr="0091101B">
        <w:rPr>
          <w:noProof/>
        </w:rPr>
        <w:drawing>
          <wp:inline distT="0" distB="0" distL="0" distR="0" wp14:anchorId="3B62202E" wp14:editId="00946E78">
            <wp:extent cx="2679700" cy="2010822"/>
            <wp:effectExtent l="0" t="0" r="6350" b="8890"/>
            <wp:docPr id="10933557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0545" cy="2018960"/>
                    </a:xfrm>
                    <a:prstGeom prst="rect">
                      <a:avLst/>
                    </a:prstGeom>
                    <a:noFill/>
                    <a:ln>
                      <a:noFill/>
                    </a:ln>
                  </pic:spPr>
                </pic:pic>
              </a:graphicData>
            </a:graphic>
          </wp:inline>
        </w:drawing>
      </w:r>
    </w:p>
    <w:p w14:paraId="6DCDE6DA" w14:textId="651C4A2F" w:rsidR="0091101B" w:rsidRPr="0091101B" w:rsidRDefault="0091101B" w:rsidP="0091101B">
      <w:pPr>
        <w:ind w:firstLine="640"/>
        <w:jc w:val="center"/>
        <w:rPr>
          <w:rFonts w:eastAsiaTheme="minorEastAsia"/>
        </w:rPr>
      </w:pPr>
      <w:r>
        <w:rPr>
          <w:rFonts w:eastAsiaTheme="minorEastAsia" w:hint="eastAsia"/>
        </w:rPr>
        <w:t>调研讨论相关图片</w:t>
      </w:r>
    </w:p>
    <w:p w14:paraId="3E92006C" w14:textId="77777777" w:rsidR="009F212C" w:rsidRDefault="00B45127" w:rsidP="00705F4C">
      <w:pPr>
        <w:autoSpaceDE w:val="0"/>
        <w:autoSpaceDN w:val="0"/>
        <w:adjustRightInd w:val="0"/>
        <w:ind w:firstLine="640"/>
        <w:jc w:val="left"/>
        <w:rPr>
          <w:rFonts w:eastAsia="黑体"/>
          <w:bCs/>
          <w:szCs w:val="32"/>
        </w:rPr>
      </w:pPr>
      <w:bookmarkStart w:id="2" w:name="_Toc526940083"/>
      <w:r>
        <w:rPr>
          <w:rFonts w:eastAsia="黑体"/>
          <w:bCs/>
          <w:szCs w:val="32"/>
        </w:rPr>
        <w:t>四、</w:t>
      </w:r>
      <w:bookmarkEnd w:id="2"/>
      <w:r>
        <w:rPr>
          <w:rFonts w:eastAsia="黑体"/>
          <w:bCs/>
          <w:szCs w:val="32"/>
        </w:rPr>
        <w:t>制定标准的原则和依据，与现行法律、法规的关系，与有关国家标准、行业标准的协调情况</w:t>
      </w:r>
    </w:p>
    <w:p w14:paraId="0226FF7D" w14:textId="77777777" w:rsidR="009F212C" w:rsidRDefault="00B45127" w:rsidP="00705F4C">
      <w:pPr>
        <w:pStyle w:val="aff0"/>
        <w:spacing w:line="560" w:lineRule="exact"/>
        <w:ind w:firstLineChars="0" w:firstLine="0"/>
        <w:outlineLvl w:val="1"/>
        <w:rPr>
          <w:rFonts w:ascii="Times New Roman" w:eastAsia="仿宋"/>
          <w:b/>
          <w:bCs/>
          <w:sz w:val="32"/>
          <w:szCs w:val="32"/>
        </w:rPr>
      </w:pPr>
      <w:r>
        <w:rPr>
          <w:rFonts w:ascii="Times New Roman" w:eastAsia="仿宋"/>
          <w:b/>
          <w:bCs/>
          <w:sz w:val="32"/>
          <w:szCs w:val="32"/>
        </w:rPr>
        <w:t>（一）编制原则</w:t>
      </w:r>
    </w:p>
    <w:p w14:paraId="2D240021" w14:textId="77777777" w:rsidR="009F212C" w:rsidRDefault="00B45127" w:rsidP="00705F4C">
      <w:pPr>
        <w:tabs>
          <w:tab w:val="center" w:pos="4201"/>
          <w:tab w:val="right" w:leader="dot" w:pos="9298"/>
        </w:tabs>
        <w:autoSpaceDE w:val="0"/>
        <w:autoSpaceDN w:val="0"/>
        <w:ind w:firstLine="643"/>
        <w:outlineLvl w:val="2"/>
        <w:rPr>
          <w:rFonts w:eastAsia="仿宋"/>
          <w:b/>
          <w:bCs/>
          <w:kern w:val="0"/>
          <w:szCs w:val="32"/>
        </w:rPr>
      </w:pPr>
      <w:r>
        <w:rPr>
          <w:rFonts w:eastAsia="仿宋"/>
          <w:b/>
          <w:bCs/>
          <w:kern w:val="0"/>
          <w:szCs w:val="32"/>
        </w:rPr>
        <w:t>1</w:t>
      </w:r>
      <w:r w:rsidR="00352D8D">
        <w:rPr>
          <w:rFonts w:eastAsia="仿宋" w:hint="eastAsia"/>
          <w:b/>
          <w:bCs/>
          <w:kern w:val="0"/>
          <w:szCs w:val="32"/>
        </w:rPr>
        <w:t>．</w:t>
      </w:r>
      <w:r>
        <w:rPr>
          <w:rFonts w:eastAsia="仿宋"/>
          <w:b/>
          <w:bCs/>
          <w:kern w:val="0"/>
          <w:szCs w:val="32"/>
        </w:rPr>
        <w:t>实用性原则</w:t>
      </w:r>
    </w:p>
    <w:p w14:paraId="5925C1CA" w14:textId="77777777" w:rsidR="009F212C" w:rsidRDefault="00B45127" w:rsidP="00705F4C">
      <w:pPr>
        <w:ind w:firstLine="640"/>
        <w:rPr>
          <w:rFonts w:ascii="仿宋_GB2312" w:hAnsi="宋体" w:hint="eastAsia"/>
          <w:szCs w:val="28"/>
        </w:rPr>
      </w:pPr>
      <w:r>
        <w:rPr>
          <w:rFonts w:ascii="仿宋_GB2312" w:hAnsi="宋体" w:hint="eastAsia"/>
          <w:szCs w:val="28"/>
        </w:rPr>
        <w:t>本文件是在充分收集相关资料和文献，分析</w:t>
      </w:r>
      <w:r w:rsidR="00B129E3">
        <w:rPr>
          <w:rFonts w:ascii="仿宋_GB2312" w:hAnsi="宋体" w:hint="eastAsia"/>
          <w:szCs w:val="28"/>
        </w:rPr>
        <w:t>防城金花茶质量等级</w:t>
      </w:r>
      <w:r>
        <w:rPr>
          <w:rFonts w:ascii="仿宋_GB2312" w:hAnsi="宋体" w:hint="eastAsia"/>
          <w:szCs w:val="28"/>
        </w:rPr>
        <w:t>当前现状，在现有相关</w:t>
      </w:r>
      <w:r w:rsidR="00B129E3">
        <w:rPr>
          <w:rFonts w:ascii="仿宋_GB2312" w:hAnsi="宋体" w:hint="eastAsia"/>
          <w:szCs w:val="28"/>
        </w:rPr>
        <w:t>防城金花茶质量等级</w:t>
      </w:r>
      <w:r>
        <w:rPr>
          <w:rFonts w:ascii="仿宋_GB2312" w:hAnsi="宋体" w:hint="eastAsia"/>
          <w:szCs w:val="28"/>
        </w:rPr>
        <w:t>要求的基础上，结合编制单位</w:t>
      </w:r>
      <w:r>
        <w:rPr>
          <w:rFonts w:ascii="仿宋_GB2312" w:hAnsi="宋体"/>
          <w:szCs w:val="28"/>
        </w:rPr>
        <w:t>多年</w:t>
      </w:r>
      <w:r>
        <w:rPr>
          <w:rFonts w:ascii="仿宋_GB2312" w:hAnsi="宋体" w:hint="eastAsia"/>
          <w:szCs w:val="28"/>
        </w:rPr>
        <w:t>相关经验而总结起草的，符合当前</w:t>
      </w:r>
      <w:r w:rsidR="00B129E3">
        <w:rPr>
          <w:rFonts w:ascii="仿宋_GB2312" w:hAnsi="宋体" w:hint="eastAsia"/>
          <w:szCs w:val="28"/>
        </w:rPr>
        <w:t>防城金花茶质量等级</w:t>
      </w:r>
      <w:r>
        <w:rPr>
          <w:rFonts w:ascii="仿宋_GB2312" w:hAnsi="宋体" w:hint="eastAsia"/>
          <w:szCs w:val="28"/>
        </w:rPr>
        <w:t>发展的方向，具有较强的实用性和可操作性。</w:t>
      </w:r>
    </w:p>
    <w:p w14:paraId="18883E06" w14:textId="77777777" w:rsidR="009F212C" w:rsidRDefault="00B45127" w:rsidP="00705F4C">
      <w:pPr>
        <w:tabs>
          <w:tab w:val="center" w:pos="4201"/>
          <w:tab w:val="right" w:leader="dot" w:pos="9298"/>
        </w:tabs>
        <w:autoSpaceDE w:val="0"/>
        <w:autoSpaceDN w:val="0"/>
        <w:ind w:firstLine="643"/>
        <w:outlineLvl w:val="2"/>
        <w:rPr>
          <w:rFonts w:eastAsia="仿宋"/>
          <w:b/>
          <w:bCs/>
          <w:kern w:val="0"/>
          <w:szCs w:val="32"/>
        </w:rPr>
      </w:pPr>
      <w:r>
        <w:rPr>
          <w:rFonts w:eastAsia="仿宋" w:hint="eastAsia"/>
          <w:b/>
          <w:bCs/>
          <w:kern w:val="0"/>
          <w:szCs w:val="32"/>
        </w:rPr>
        <w:t>2</w:t>
      </w:r>
      <w:r w:rsidR="00352D8D">
        <w:rPr>
          <w:rFonts w:eastAsia="仿宋" w:hint="eastAsia"/>
          <w:b/>
          <w:bCs/>
          <w:kern w:val="0"/>
          <w:szCs w:val="32"/>
        </w:rPr>
        <w:t>．</w:t>
      </w:r>
      <w:r>
        <w:rPr>
          <w:rFonts w:eastAsia="仿宋" w:hint="eastAsia"/>
          <w:b/>
          <w:bCs/>
          <w:kern w:val="0"/>
          <w:szCs w:val="32"/>
        </w:rPr>
        <w:t>协调性原则</w:t>
      </w:r>
    </w:p>
    <w:p w14:paraId="3DC02547" w14:textId="77777777" w:rsidR="009F212C" w:rsidRDefault="00B45127" w:rsidP="00705F4C">
      <w:pPr>
        <w:ind w:firstLine="640"/>
        <w:rPr>
          <w:rFonts w:ascii="仿宋_GB2312" w:hAnsi="宋体" w:hint="eastAsia"/>
          <w:szCs w:val="28"/>
        </w:rPr>
      </w:pPr>
      <w:r>
        <w:rPr>
          <w:rFonts w:ascii="仿宋_GB2312" w:hAnsi="宋体" w:hint="eastAsia"/>
          <w:szCs w:val="28"/>
        </w:rPr>
        <w:t>本文件编写过程中注意了与</w:t>
      </w:r>
      <w:r w:rsidR="00B129E3">
        <w:rPr>
          <w:rFonts w:ascii="仿宋_GB2312" w:hAnsi="宋体" w:hint="eastAsia"/>
          <w:szCs w:val="28"/>
        </w:rPr>
        <w:t>防城金花茶质量等级</w:t>
      </w:r>
      <w:r>
        <w:rPr>
          <w:rFonts w:ascii="仿宋_GB2312" w:hAnsi="宋体" w:hint="eastAsia"/>
          <w:szCs w:val="28"/>
        </w:rPr>
        <w:t>相关法律法规的协调问题，在内容上与现行法律法规、标准协调一致。</w:t>
      </w:r>
    </w:p>
    <w:p w14:paraId="0F62D802" w14:textId="77777777" w:rsidR="009F212C" w:rsidRDefault="00B45127" w:rsidP="00705F4C">
      <w:pPr>
        <w:tabs>
          <w:tab w:val="center" w:pos="4201"/>
          <w:tab w:val="right" w:leader="dot" w:pos="9298"/>
        </w:tabs>
        <w:autoSpaceDE w:val="0"/>
        <w:autoSpaceDN w:val="0"/>
        <w:ind w:firstLine="643"/>
        <w:outlineLvl w:val="2"/>
        <w:rPr>
          <w:rFonts w:eastAsia="仿宋"/>
          <w:b/>
          <w:bCs/>
          <w:kern w:val="0"/>
          <w:szCs w:val="32"/>
        </w:rPr>
      </w:pPr>
      <w:r>
        <w:rPr>
          <w:rFonts w:eastAsia="仿宋" w:hint="eastAsia"/>
          <w:b/>
          <w:bCs/>
          <w:kern w:val="0"/>
          <w:szCs w:val="32"/>
        </w:rPr>
        <w:t>3</w:t>
      </w:r>
      <w:r w:rsidR="00352D8D">
        <w:rPr>
          <w:rFonts w:eastAsia="仿宋" w:hint="eastAsia"/>
          <w:b/>
          <w:bCs/>
          <w:kern w:val="0"/>
          <w:szCs w:val="32"/>
        </w:rPr>
        <w:t>．</w:t>
      </w:r>
      <w:r>
        <w:rPr>
          <w:rFonts w:eastAsia="仿宋" w:hint="eastAsia"/>
          <w:b/>
          <w:bCs/>
          <w:kern w:val="0"/>
          <w:szCs w:val="32"/>
        </w:rPr>
        <w:t>规范性原则</w:t>
      </w:r>
    </w:p>
    <w:p w14:paraId="5E057594" w14:textId="77777777" w:rsidR="009F212C" w:rsidRDefault="00B45127" w:rsidP="00705F4C">
      <w:pPr>
        <w:ind w:firstLine="640"/>
        <w:rPr>
          <w:rFonts w:ascii="仿宋_GB2312" w:hAnsi="宋体" w:hint="eastAsia"/>
          <w:szCs w:val="28"/>
        </w:rPr>
      </w:pPr>
      <w:r>
        <w:rPr>
          <w:rFonts w:ascii="仿宋_GB2312" w:hAnsi="宋体" w:hint="eastAsia"/>
          <w:szCs w:val="28"/>
        </w:rPr>
        <w:t>本文件严格参照GB/T 1.1—2020《标准化工作导则  第1</w:t>
      </w:r>
      <w:r>
        <w:rPr>
          <w:rFonts w:ascii="仿宋_GB2312" w:hAnsi="宋体" w:hint="eastAsia"/>
          <w:szCs w:val="28"/>
        </w:rPr>
        <w:lastRenderedPageBreak/>
        <w:t>部分：标准化文件的结构和起草规则》编写本标准的内容，保证标准的编写质量。</w:t>
      </w:r>
    </w:p>
    <w:p w14:paraId="127C9918" w14:textId="77777777" w:rsidR="009F212C" w:rsidRDefault="00B45127" w:rsidP="00705F4C">
      <w:pPr>
        <w:tabs>
          <w:tab w:val="center" w:pos="4201"/>
          <w:tab w:val="right" w:leader="dot" w:pos="9298"/>
        </w:tabs>
        <w:autoSpaceDE w:val="0"/>
        <w:autoSpaceDN w:val="0"/>
        <w:ind w:firstLine="643"/>
        <w:outlineLvl w:val="2"/>
        <w:rPr>
          <w:rFonts w:eastAsia="仿宋"/>
          <w:b/>
          <w:bCs/>
          <w:kern w:val="0"/>
          <w:szCs w:val="32"/>
        </w:rPr>
      </w:pPr>
      <w:r>
        <w:rPr>
          <w:rFonts w:eastAsia="仿宋" w:hint="eastAsia"/>
          <w:b/>
          <w:bCs/>
          <w:kern w:val="0"/>
          <w:szCs w:val="32"/>
        </w:rPr>
        <w:t>4</w:t>
      </w:r>
      <w:r w:rsidR="00352D8D">
        <w:rPr>
          <w:rFonts w:eastAsia="仿宋" w:hint="eastAsia"/>
          <w:b/>
          <w:bCs/>
          <w:kern w:val="0"/>
          <w:szCs w:val="32"/>
        </w:rPr>
        <w:t>．</w:t>
      </w:r>
      <w:r>
        <w:rPr>
          <w:rFonts w:eastAsia="仿宋" w:hint="eastAsia"/>
          <w:b/>
          <w:bCs/>
          <w:kern w:val="0"/>
          <w:szCs w:val="32"/>
        </w:rPr>
        <w:t>前瞻性原则</w:t>
      </w:r>
    </w:p>
    <w:p w14:paraId="5109D787" w14:textId="77777777" w:rsidR="009F212C" w:rsidRDefault="00B45127" w:rsidP="00705F4C">
      <w:pPr>
        <w:ind w:firstLine="640"/>
        <w:rPr>
          <w:rFonts w:ascii="仿宋_GB2312" w:hAnsi="宋体" w:hint="eastAsia"/>
          <w:szCs w:val="28"/>
        </w:rPr>
      </w:pPr>
      <w:r>
        <w:rPr>
          <w:rFonts w:ascii="仿宋_GB2312" w:hAnsi="宋体" w:hint="eastAsia"/>
          <w:szCs w:val="28"/>
        </w:rPr>
        <w:t>本文件在兼顾当前区内</w:t>
      </w:r>
      <w:r w:rsidR="00B129E3">
        <w:rPr>
          <w:rFonts w:ascii="仿宋_GB2312" w:hAnsi="宋体" w:hint="eastAsia"/>
          <w:szCs w:val="28"/>
        </w:rPr>
        <w:t>防城金花茶质量等级</w:t>
      </w:r>
      <w:r>
        <w:rPr>
          <w:rFonts w:ascii="仿宋_GB2312" w:hAnsi="宋体" w:hint="eastAsia"/>
          <w:szCs w:val="28"/>
        </w:rPr>
        <w:t>现实情况的同时，还考虑到了</w:t>
      </w:r>
      <w:r w:rsidR="00B129E3">
        <w:rPr>
          <w:rFonts w:ascii="仿宋_GB2312" w:hAnsi="宋体" w:hint="eastAsia"/>
          <w:szCs w:val="28"/>
        </w:rPr>
        <w:t>防城金花茶质量等级</w:t>
      </w:r>
      <w:r>
        <w:rPr>
          <w:rFonts w:ascii="仿宋_GB2312" w:hAnsi="宋体" w:hint="eastAsia"/>
          <w:szCs w:val="28"/>
        </w:rPr>
        <w:t>快速发展的趋势和需要，在标准中体现了个别特色性、前瞻性和先进性条款，作为对</w:t>
      </w:r>
      <w:r w:rsidR="00B129E3">
        <w:rPr>
          <w:rFonts w:ascii="仿宋_GB2312" w:hAnsi="宋体" w:hint="eastAsia"/>
          <w:szCs w:val="28"/>
        </w:rPr>
        <w:t>防城金花茶质量等级</w:t>
      </w:r>
      <w:r>
        <w:rPr>
          <w:rFonts w:ascii="仿宋_GB2312" w:hAnsi="宋体" w:hint="eastAsia"/>
          <w:szCs w:val="28"/>
        </w:rPr>
        <w:t>的指导。</w:t>
      </w:r>
    </w:p>
    <w:p w14:paraId="019E3D86" w14:textId="77777777" w:rsidR="009F212C" w:rsidRDefault="00B45127" w:rsidP="00705F4C">
      <w:pPr>
        <w:widowControl/>
        <w:tabs>
          <w:tab w:val="center" w:pos="4201"/>
          <w:tab w:val="right" w:leader="dot" w:pos="9298"/>
        </w:tabs>
        <w:autoSpaceDE w:val="0"/>
        <w:autoSpaceDN w:val="0"/>
        <w:spacing w:line="560" w:lineRule="exact"/>
        <w:ind w:firstLine="643"/>
        <w:outlineLvl w:val="1"/>
        <w:rPr>
          <w:rFonts w:eastAsia="仿宋"/>
          <w:b/>
          <w:bCs/>
          <w:kern w:val="0"/>
          <w:szCs w:val="32"/>
        </w:rPr>
      </w:pPr>
      <w:r>
        <w:rPr>
          <w:rFonts w:eastAsia="仿宋"/>
          <w:b/>
          <w:bCs/>
          <w:kern w:val="0"/>
          <w:szCs w:val="32"/>
        </w:rPr>
        <w:t>（二）编制依据</w:t>
      </w:r>
    </w:p>
    <w:p w14:paraId="2EAAEB3D" w14:textId="77777777" w:rsidR="009F212C" w:rsidRDefault="00B45127" w:rsidP="00705F4C">
      <w:pPr>
        <w:ind w:firstLine="640"/>
        <w:rPr>
          <w:rFonts w:eastAsia="仿宋"/>
          <w:szCs w:val="32"/>
        </w:rPr>
      </w:pPr>
      <w:r>
        <w:rPr>
          <w:rFonts w:eastAsia="仿宋"/>
          <w:szCs w:val="32"/>
        </w:rPr>
        <w:t>本标准严格按照</w:t>
      </w:r>
      <w:r>
        <w:rPr>
          <w:rFonts w:eastAsia="仿宋"/>
          <w:szCs w:val="32"/>
        </w:rPr>
        <w:t>GB/T 1.1—2020</w:t>
      </w:r>
      <w:r>
        <w:rPr>
          <w:rFonts w:eastAsia="仿宋"/>
          <w:szCs w:val="32"/>
        </w:rPr>
        <w:t>《标准化工作导则</w:t>
      </w:r>
      <w:r>
        <w:rPr>
          <w:rFonts w:eastAsia="仿宋"/>
          <w:szCs w:val="32"/>
        </w:rPr>
        <w:t xml:space="preserve">  </w:t>
      </w:r>
      <w:r>
        <w:rPr>
          <w:rFonts w:eastAsia="仿宋"/>
          <w:szCs w:val="32"/>
        </w:rPr>
        <w:t>第</w:t>
      </w:r>
      <w:r>
        <w:rPr>
          <w:rFonts w:eastAsia="仿宋"/>
          <w:szCs w:val="32"/>
        </w:rPr>
        <w:t>1</w:t>
      </w:r>
      <w:r>
        <w:rPr>
          <w:rFonts w:eastAsia="仿宋"/>
          <w:szCs w:val="32"/>
        </w:rPr>
        <w:t>部分：标准化文件的结构和起草规则》的规则起草，标准主要内容参考相关标准文件并结合</w:t>
      </w:r>
      <w:r w:rsidR="00F0455E">
        <w:rPr>
          <w:rFonts w:eastAsia="仿宋" w:hint="eastAsia"/>
          <w:szCs w:val="32"/>
        </w:rPr>
        <w:t>抽样检验情况</w:t>
      </w:r>
      <w:r>
        <w:rPr>
          <w:rFonts w:eastAsia="仿宋" w:hint="eastAsia"/>
          <w:szCs w:val="32"/>
        </w:rPr>
        <w:t>和实践</w:t>
      </w:r>
      <w:r>
        <w:rPr>
          <w:rFonts w:eastAsia="仿宋"/>
          <w:szCs w:val="32"/>
        </w:rPr>
        <w:t>验证情况总结进行起草。</w:t>
      </w:r>
    </w:p>
    <w:p w14:paraId="6E0F476B" w14:textId="77777777" w:rsidR="009F212C" w:rsidRDefault="00B45127" w:rsidP="00705F4C">
      <w:pPr>
        <w:widowControl/>
        <w:tabs>
          <w:tab w:val="center" w:pos="4201"/>
          <w:tab w:val="right" w:leader="dot" w:pos="9298"/>
        </w:tabs>
        <w:autoSpaceDE w:val="0"/>
        <w:autoSpaceDN w:val="0"/>
        <w:spacing w:line="560" w:lineRule="exact"/>
        <w:ind w:firstLine="643"/>
        <w:outlineLvl w:val="1"/>
        <w:rPr>
          <w:rFonts w:eastAsia="仿宋"/>
          <w:b/>
          <w:bCs/>
          <w:kern w:val="0"/>
          <w:szCs w:val="32"/>
        </w:rPr>
      </w:pPr>
      <w:r>
        <w:rPr>
          <w:rFonts w:eastAsia="仿宋"/>
          <w:b/>
          <w:bCs/>
          <w:kern w:val="0"/>
          <w:szCs w:val="32"/>
        </w:rPr>
        <w:t>（三）与现行法律、法规的关系，与有关国家标准、行业标准的协调情况</w:t>
      </w:r>
    </w:p>
    <w:p w14:paraId="5B33CB6B" w14:textId="77777777" w:rsidR="009F212C" w:rsidRDefault="00B45127" w:rsidP="00705F4C">
      <w:pPr>
        <w:ind w:firstLine="640"/>
        <w:rPr>
          <w:rFonts w:eastAsia="仿宋"/>
          <w:szCs w:val="32"/>
        </w:rPr>
      </w:pPr>
      <w:r>
        <w:rPr>
          <w:rFonts w:eastAsia="仿宋" w:hint="eastAsia"/>
          <w:szCs w:val="32"/>
        </w:rPr>
        <w:t>本编制工作组承诺本标准内容与各项指标不违反相关法律法规要求，且不低于国家强制性标准、推荐性国家标准和行业标准要求。</w:t>
      </w:r>
    </w:p>
    <w:p w14:paraId="6D0FAD8C" w14:textId="77777777" w:rsidR="00F0455E" w:rsidRPr="00F0455E" w:rsidRDefault="00F0455E" w:rsidP="00F0455E">
      <w:pPr>
        <w:ind w:firstLine="640"/>
        <w:rPr>
          <w:rFonts w:ascii="仿宋_GB2312" w:hAnsi="宋体" w:hint="eastAsia"/>
          <w:szCs w:val="28"/>
        </w:rPr>
      </w:pPr>
      <w:r w:rsidRPr="00F0455E">
        <w:rPr>
          <w:rFonts w:ascii="仿宋_GB2312" w:hAnsi="宋体" w:hint="eastAsia"/>
          <w:szCs w:val="28"/>
        </w:rPr>
        <w:t xml:space="preserve">经查询，与“金花茶”标准相关的标准有：《DB45/T 909-2023  地理标志产品 防城金花茶》《DB45/T 2456-2022  金花茶组织培养技术规程》《DB45/T 2132-2020  林下栽培金花茶技术规程》《DB45/T 2131-2020  金花茶叶茶加工技术规程》《DB45/T 2130-2020  金花茶盆景栽培技术规程》《DB5227/T 57-2020  </w:t>
      </w:r>
      <w:r w:rsidRPr="00F0455E">
        <w:rPr>
          <w:rFonts w:ascii="仿宋_GB2312" w:hAnsi="宋体" w:hint="eastAsia"/>
          <w:szCs w:val="28"/>
        </w:rPr>
        <w:lastRenderedPageBreak/>
        <w:t>贵州金花茶种植技术规程》《DB45/T 1886-2018  金花茶嫁接育苗技术规程》《LY/T 2956-2018  金花茶栽培技术规程》《DB44/T 2115-2018  金花茶育苗技术规程》《DB52/T 1169-2017  离蕊金花茶育苗技术规程》《DB45/T 1406-2016  代用茶 金花茶干花加工技术规程》《DB45/T 677-2010  金花茶生产技术规程》《T/UNP 30—2023</w:t>
      </w:r>
      <w:r w:rsidRPr="00F0455E">
        <w:rPr>
          <w:rFonts w:ascii="仿宋_GB2312" w:hAnsi="宋体" w:hint="eastAsia"/>
          <w:szCs w:val="28"/>
        </w:rPr>
        <w:tab/>
        <w:t>八仙金花茶》《T/SSX 003—2022</w:t>
      </w:r>
      <w:r w:rsidRPr="00F0455E">
        <w:rPr>
          <w:rFonts w:ascii="仿宋_GB2312" w:hAnsi="宋体" w:hint="eastAsia"/>
          <w:szCs w:val="28"/>
        </w:rPr>
        <w:tab/>
        <w:t>散茶发花金花茶生产规程》。</w:t>
      </w:r>
    </w:p>
    <w:p w14:paraId="0D81C05C" w14:textId="77777777" w:rsidR="009F212C" w:rsidRDefault="00F0455E" w:rsidP="00F0455E">
      <w:pPr>
        <w:ind w:firstLine="640"/>
        <w:rPr>
          <w:rFonts w:ascii="仿宋_GB2312" w:hAnsi="宋体" w:hint="eastAsia"/>
          <w:szCs w:val="28"/>
        </w:rPr>
      </w:pPr>
      <w:r w:rsidRPr="00F0455E">
        <w:rPr>
          <w:rFonts w:ascii="仿宋_GB2312" w:hAnsi="宋体" w:hint="eastAsia"/>
          <w:szCs w:val="28"/>
        </w:rPr>
        <w:t>分析如下：上述标准主要是针对金花茶种植、栽培及加工的，未涉及防城港金花茶的质量等级要求，《DB45/T 909-2023  地理标志产品 防城金花茶》规定了防城金花茶的感官、理化指标、安全指标等技术要求，描述了相应的检验方法和检验规则，规定了标志、包装、运输、贮存等方面的内容，适用于国家行政主管部门根据《地理标志产品保护规定》批准保护的防城金花茶及其产品，虽有防城港金花茶的质量要求，但未进行分级，无法指导防城港金花茶的质量分级。目前还未有防城金花茶质量等级标准。综上所述，制定团体标准《防城金花茶质量等级》具有创新性和紧迫性。</w:t>
      </w:r>
    </w:p>
    <w:p w14:paraId="45BD3D7F" w14:textId="77777777" w:rsidR="009F212C" w:rsidRPr="009926D7" w:rsidRDefault="00B45127" w:rsidP="009926D7">
      <w:pPr>
        <w:autoSpaceDE w:val="0"/>
        <w:autoSpaceDN w:val="0"/>
        <w:adjustRightInd w:val="0"/>
        <w:spacing w:line="560" w:lineRule="exact"/>
        <w:ind w:firstLine="640"/>
        <w:jc w:val="left"/>
        <w:rPr>
          <w:rFonts w:ascii="黑体" w:eastAsia="黑体" w:hAnsi="黑体" w:cs="仿宋_GB2312" w:hint="eastAsia"/>
          <w:szCs w:val="32"/>
        </w:rPr>
      </w:pPr>
      <w:bookmarkStart w:id="3" w:name="_Toc526940084"/>
      <w:r>
        <w:rPr>
          <w:rFonts w:ascii="黑体" w:eastAsia="黑体" w:hAnsi="黑体" w:cs="仿宋_GB2312" w:hint="eastAsia"/>
          <w:szCs w:val="32"/>
        </w:rPr>
        <w:t>五、</w:t>
      </w:r>
      <w:bookmarkEnd w:id="3"/>
      <w:r>
        <w:rPr>
          <w:rFonts w:ascii="黑体" w:eastAsia="黑体" w:hAnsi="黑体" w:cs="仿宋_GB2312" w:hint="eastAsia"/>
          <w:szCs w:val="32"/>
        </w:rPr>
        <w:t>主要条款的说明</w:t>
      </w:r>
    </w:p>
    <w:p w14:paraId="07ED1432" w14:textId="77777777" w:rsidR="009F212C" w:rsidRDefault="0099157B" w:rsidP="00705F4C">
      <w:pPr>
        <w:ind w:firstLine="640"/>
        <w:rPr>
          <w:rFonts w:ascii="仿宋_GB2312" w:hAnsi="宋体" w:hint="eastAsia"/>
          <w:szCs w:val="32"/>
          <w:lang w:val="zh-CN"/>
        </w:rPr>
      </w:pPr>
      <w:r w:rsidRPr="0099157B">
        <w:rPr>
          <w:rFonts w:ascii="仿宋_GB2312" w:hAnsi="宋体" w:hint="eastAsia"/>
          <w:szCs w:val="32"/>
          <w:lang w:val="zh-CN"/>
        </w:rPr>
        <w:t>本文件</w:t>
      </w:r>
      <w:r w:rsidR="00E17FEE" w:rsidRPr="00E17FEE">
        <w:rPr>
          <w:rFonts w:ascii="仿宋_GB2312" w:hAnsi="宋体" w:hint="eastAsia"/>
          <w:szCs w:val="32"/>
          <w:lang w:val="zh-CN"/>
        </w:rPr>
        <w:t>规定了防城金花茶的质量要求以及包装</w:t>
      </w:r>
      <w:r w:rsidR="00E17FEE">
        <w:rPr>
          <w:rFonts w:ascii="仿宋_GB2312" w:hAnsi="宋体" w:hint="eastAsia"/>
          <w:szCs w:val="32"/>
          <w:lang w:val="zh-CN"/>
        </w:rPr>
        <w:t>、标签、标志、运输和贮存的要求，描述了相应的检验方法和检验规则</w:t>
      </w:r>
      <w:r w:rsidR="00B45127">
        <w:rPr>
          <w:rFonts w:ascii="仿宋_GB2312" w:hAnsi="宋体" w:hint="eastAsia"/>
          <w:szCs w:val="32"/>
          <w:lang w:val="zh-CN"/>
        </w:rPr>
        <w:t>。本文件主要内容及依据来源说明如下：</w:t>
      </w:r>
    </w:p>
    <w:p w14:paraId="2D2C7A96" w14:textId="246045BC" w:rsidR="00593466" w:rsidRPr="00503B03" w:rsidRDefault="00E17FEE" w:rsidP="00503B03">
      <w:pPr>
        <w:pStyle w:val="aff7"/>
        <w:numPr>
          <w:ilvl w:val="0"/>
          <w:numId w:val="21"/>
        </w:numPr>
        <w:autoSpaceDE w:val="0"/>
        <w:autoSpaceDN w:val="0"/>
        <w:adjustRightInd w:val="0"/>
        <w:spacing w:line="560" w:lineRule="exact"/>
        <w:ind w:firstLineChars="0"/>
        <w:jc w:val="left"/>
        <w:rPr>
          <w:rFonts w:ascii="黑体" w:eastAsia="黑体" w:hAnsi="黑体" w:cs="仿宋_GB2312" w:hint="eastAsia"/>
          <w:szCs w:val="32"/>
        </w:rPr>
      </w:pPr>
      <w:bookmarkStart w:id="4" w:name="_Toc526940086"/>
      <w:r w:rsidRPr="00503B03">
        <w:rPr>
          <w:rFonts w:ascii="黑体" w:eastAsia="黑体" w:hAnsi="黑体" w:cs="仿宋_GB2312" w:hint="eastAsia"/>
          <w:szCs w:val="32"/>
        </w:rPr>
        <w:t>质量要求</w:t>
      </w:r>
    </w:p>
    <w:p w14:paraId="6F56D50C" w14:textId="3A161086" w:rsidR="00503B03" w:rsidRPr="00A87A29" w:rsidRDefault="00503B03" w:rsidP="00A87A29">
      <w:pPr>
        <w:autoSpaceDE w:val="0"/>
        <w:autoSpaceDN w:val="0"/>
        <w:adjustRightInd w:val="0"/>
        <w:spacing w:line="560" w:lineRule="exact"/>
        <w:ind w:firstLineChars="0"/>
        <w:jc w:val="left"/>
        <w:rPr>
          <w:rFonts w:ascii="仿宋_GB2312" w:hAnsi="宋体" w:hint="eastAsia"/>
          <w:szCs w:val="32"/>
          <w:lang w:val="zh-CN"/>
        </w:rPr>
      </w:pPr>
      <w:r w:rsidRPr="00503B03">
        <w:rPr>
          <w:rFonts w:ascii="仿宋_GB2312" w:hAnsi="宋体" w:hint="eastAsia"/>
          <w:szCs w:val="32"/>
          <w:lang w:val="zh-CN"/>
        </w:rPr>
        <w:lastRenderedPageBreak/>
        <w:t>本标准</w:t>
      </w:r>
      <w:r>
        <w:rPr>
          <w:rFonts w:ascii="仿宋_GB2312" w:hAnsi="宋体" w:hint="eastAsia"/>
          <w:szCs w:val="32"/>
          <w:lang w:val="zh-CN"/>
        </w:rPr>
        <w:t>主要是在《</w:t>
      </w:r>
      <w:r w:rsidRPr="00503B03">
        <w:rPr>
          <w:rFonts w:ascii="仿宋_GB2312" w:hAnsi="宋体" w:hint="eastAsia"/>
          <w:szCs w:val="32"/>
          <w:lang w:val="zh-CN"/>
        </w:rPr>
        <w:t>DBS 45/033  食品安全地方标准  金花茶叶茶</w:t>
      </w:r>
      <w:r>
        <w:rPr>
          <w:rFonts w:ascii="仿宋_GB2312" w:hAnsi="宋体" w:hint="eastAsia"/>
          <w:szCs w:val="32"/>
          <w:lang w:val="zh-CN"/>
        </w:rPr>
        <w:t>》《</w:t>
      </w:r>
      <w:r w:rsidRPr="00503B03">
        <w:rPr>
          <w:rFonts w:ascii="仿宋_GB2312" w:hAnsi="宋体" w:hint="eastAsia"/>
          <w:szCs w:val="32"/>
          <w:lang w:val="zh-CN"/>
        </w:rPr>
        <w:t>DBS 45/069  食品安全地方标准  金花茶花</w:t>
      </w:r>
      <w:r>
        <w:rPr>
          <w:rFonts w:ascii="仿宋_GB2312" w:hAnsi="宋体" w:hint="eastAsia"/>
          <w:szCs w:val="32"/>
          <w:lang w:val="zh-CN"/>
        </w:rPr>
        <w:t>》及《</w:t>
      </w:r>
      <w:r w:rsidRPr="00503B03">
        <w:rPr>
          <w:rFonts w:ascii="仿宋_GB2312" w:hAnsi="宋体" w:hint="eastAsia"/>
          <w:szCs w:val="32"/>
          <w:lang w:val="zh-CN"/>
        </w:rPr>
        <w:t>DB45/T 909  地理标志产品  防城金花茶</w:t>
      </w:r>
      <w:r>
        <w:rPr>
          <w:rFonts w:ascii="仿宋_GB2312" w:hAnsi="宋体" w:hint="eastAsia"/>
          <w:szCs w:val="32"/>
          <w:lang w:val="zh-CN"/>
        </w:rPr>
        <w:t>》等防城金花茶标准的基础上，结合</w:t>
      </w:r>
      <w:r w:rsidRPr="00503B03">
        <w:rPr>
          <w:rFonts w:ascii="仿宋_GB2312" w:hAnsi="宋体" w:hint="eastAsia"/>
          <w:szCs w:val="32"/>
          <w:lang w:val="zh-CN"/>
        </w:rPr>
        <w:t>产品的实际情况制定了感官要求、理化指标</w:t>
      </w:r>
      <w:r>
        <w:rPr>
          <w:rFonts w:ascii="仿宋_GB2312" w:hAnsi="宋体" w:hint="eastAsia"/>
          <w:szCs w:val="32"/>
          <w:lang w:val="zh-CN"/>
        </w:rPr>
        <w:t>。</w:t>
      </w:r>
    </w:p>
    <w:p w14:paraId="74B53004" w14:textId="66001052" w:rsidR="00A87A29" w:rsidRPr="00A87A29" w:rsidRDefault="00B36102" w:rsidP="00A87A29">
      <w:pPr>
        <w:pStyle w:val="aff7"/>
        <w:numPr>
          <w:ilvl w:val="0"/>
          <w:numId w:val="22"/>
        </w:numPr>
        <w:autoSpaceDE w:val="0"/>
        <w:autoSpaceDN w:val="0"/>
        <w:adjustRightInd w:val="0"/>
        <w:spacing w:line="560" w:lineRule="exact"/>
        <w:ind w:firstLineChars="0"/>
        <w:rPr>
          <w:rFonts w:ascii="仿宋_GB2312" w:hAnsi="宋体" w:hint="eastAsia"/>
          <w:bCs/>
          <w:szCs w:val="32"/>
          <w:lang w:val="zh-CN"/>
        </w:rPr>
      </w:pPr>
      <w:r w:rsidRPr="00A87A29">
        <w:rPr>
          <w:rFonts w:ascii="仿宋_GB2312" w:hAnsi="宋体" w:hint="eastAsia"/>
          <w:b/>
          <w:szCs w:val="32"/>
          <w:lang w:val="zh-CN"/>
        </w:rPr>
        <w:t>感官要求</w:t>
      </w:r>
    </w:p>
    <w:p w14:paraId="749A5AD2" w14:textId="50129A45" w:rsidR="00A9450C" w:rsidRPr="00A87A29" w:rsidRDefault="00A87A29" w:rsidP="00A87A29">
      <w:pPr>
        <w:autoSpaceDE w:val="0"/>
        <w:autoSpaceDN w:val="0"/>
        <w:adjustRightInd w:val="0"/>
        <w:spacing w:line="560" w:lineRule="exact"/>
        <w:ind w:firstLineChars="0"/>
        <w:rPr>
          <w:rFonts w:ascii="仿宋_GB2312" w:hAnsi="宋体" w:hint="eastAsia"/>
          <w:bCs/>
          <w:szCs w:val="32"/>
        </w:rPr>
      </w:pPr>
      <w:r w:rsidRPr="00A87A29">
        <w:rPr>
          <w:rFonts w:ascii="仿宋_GB2312" w:hAnsi="宋体" w:hint="eastAsia"/>
          <w:szCs w:val="32"/>
          <w:lang w:val="zh-CN"/>
        </w:rPr>
        <w:t>主要参考《DB45/T 909  地理标志产品  防城金花茶》，并结合各企业的实际将花茶和叶茶的基本要求规定为：无虫蛀，无异味，无异嗅，无霉变。同时，还详细</w:t>
      </w:r>
      <w:r w:rsidR="007D6D0E" w:rsidRPr="00A87A29">
        <w:rPr>
          <w:rFonts w:ascii="仿宋_GB2312" w:hAnsi="宋体" w:hint="eastAsia"/>
          <w:bCs/>
          <w:szCs w:val="32"/>
          <w:lang w:val="zh-CN"/>
        </w:rPr>
        <w:t>规定了不同等级花茶</w:t>
      </w:r>
      <w:r w:rsidRPr="00A87A29">
        <w:rPr>
          <w:rFonts w:ascii="仿宋_GB2312" w:hAnsi="宋体" w:hint="eastAsia"/>
          <w:bCs/>
          <w:szCs w:val="32"/>
          <w:lang w:val="zh-CN"/>
        </w:rPr>
        <w:t>和</w:t>
      </w:r>
      <w:r w:rsidR="007D6D0E" w:rsidRPr="00A87A29">
        <w:rPr>
          <w:rFonts w:ascii="仿宋_GB2312" w:hAnsi="宋体" w:hint="eastAsia"/>
          <w:bCs/>
          <w:szCs w:val="32"/>
          <w:lang w:val="zh-CN"/>
        </w:rPr>
        <w:t>叶茶的组织形态、色泽、花径、汤色、香气、滋味和杂志，</w:t>
      </w:r>
      <w:r w:rsidR="00023B74" w:rsidRPr="00A87A29">
        <w:rPr>
          <w:rFonts w:ascii="仿宋_GB2312" w:hAnsi="宋体" w:hint="eastAsia"/>
          <w:bCs/>
          <w:szCs w:val="32"/>
          <w:lang w:val="zh-CN"/>
        </w:rPr>
        <w:t>主要经调研与企业了解实际情况，并召开言讨论，将各企业的不同等级花茶及叶茶进行对比，综合各企业的实际情况，并结合产品的实际检验情况进行总结明确，并参照了《DBS 45/033  食品安全地方标准  金花茶叶茶》《DBS 45/069  食品安全地方标准  金花茶花》及《DB45/T 909  地理标志产品  防城金花茶》感官要求，做到协调一致。</w:t>
      </w:r>
      <w:r w:rsidR="007D6D0E" w:rsidRPr="00A87A29">
        <w:rPr>
          <w:rFonts w:ascii="仿宋_GB2312" w:hAnsi="宋体" w:hint="eastAsia"/>
          <w:bCs/>
          <w:szCs w:val="32"/>
          <w:lang w:val="zh-CN"/>
        </w:rPr>
        <w:t>首先，在花茶组织形态上，规定特级花茶应花型优美，微开，外层花瓣、花托完整，花瓣厚实，无碎屑；一级应花型良好，杯口形状，半开或接近半开状态，外层花瓣、花托较完整，花瓣厚实，无碎屑；二级应花型一般，全开或接近全开，允许有花蕊及花朵碎屑，花瓣、花托有少量损伤；三级应花型一般，未开，允许有花蕊及花朵碎屑，花瓣、花托有少量损伤。在色泽上不进行分级，主要突出花茶花托及花瓣的特点，花托呈绿色，花瓣呈淡黄色或金黄色，外层花瓣具有防城金花茶特有的黑色小点。在花径要求上，</w:t>
      </w:r>
      <w:r w:rsidR="00A9450C" w:rsidRPr="00A87A29">
        <w:rPr>
          <w:rFonts w:ascii="仿宋_GB2312" w:hAnsi="宋体" w:hint="eastAsia"/>
          <w:bCs/>
          <w:szCs w:val="32"/>
          <w:lang w:val="zh-CN"/>
        </w:rPr>
        <w:t>特级和一级要求花径</w:t>
      </w:r>
      <w:r w:rsidR="00A9450C" w:rsidRPr="00A87A29">
        <w:rPr>
          <w:rFonts w:ascii="仿宋_GB2312" w:hAnsi="宋体" w:hint="eastAsia"/>
          <w:bCs/>
          <w:szCs w:val="32"/>
        </w:rPr>
        <w:t>2</w:t>
      </w:r>
      <w:r w:rsidR="00A9450C" w:rsidRPr="00A87A29">
        <w:rPr>
          <w:rFonts w:ascii="仿宋_GB2312" w:hAnsi="宋体" w:hint="eastAsia"/>
          <w:bCs/>
          <w:szCs w:val="32"/>
          <w:vertAlign w:val="subscript"/>
        </w:rPr>
        <w:t xml:space="preserve"> </w:t>
      </w:r>
      <w:r w:rsidR="00A9450C" w:rsidRPr="00A87A29">
        <w:rPr>
          <w:rFonts w:ascii="仿宋_GB2312" w:hAnsi="宋体" w:hint="eastAsia"/>
          <w:bCs/>
          <w:szCs w:val="32"/>
        </w:rPr>
        <w:t>cm～6</w:t>
      </w:r>
      <w:r w:rsidR="00A9450C" w:rsidRPr="00A87A29">
        <w:rPr>
          <w:rFonts w:ascii="仿宋_GB2312" w:hAnsi="宋体" w:hint="eastAsia"/>
          <w:bCs/>
          <w:szCs w:val="32"/>
          <w:vertAlign w:val="subscript"/>
        </w:rPr>
        <w:t xml:space="preserve"> </w:t>
      </w:r>
      <w:r w:rsidR="00A9450C" w:rsidRPr="00A87A29">
        <w:rPr>
          <w:rFonts w:ascii="仿宋_GB2312" w:hAnsi="宋体" w:hint="eastAsia"/>
          <w:bCs/>
          <w:szCs w:val="32"/>
        </w:rPr>
        <w:t>cm；二级要求花径大于等于2cm；三级要求花径大于等于1cm。在汤</w:t>
      </w:r>
      <w:r w:rsidR="00A9450C" w:rsidRPr="00A87A29">
        <w:rPr>
          <w:rFonts w:ascii="仿宋_GB2312" w:hAnsi="宋体" w:hint="eastAsia"/>
          <w:bCs/>
          <w:szCs w:val="32"/>
        </w:rPr>
        <w:lastRenderedPageBreak/>
        <w:t>色方面，特级、一级和二级花茶均要求呈淡黄色或金黄色，清澈明亮，具有明显的花粉颗粒，三级要求淡黄色，清澈明亮。在香气方面，特级和一级花茶要求具有明显清香或花蜜香，二级和三级要求有花香。在滋味和杂质上，主要参考</w:t>
      </w:r>
      <w:r w:rsidR="00A9450C" w:rsidRPr="00A87A29">
        <w:rPr>
          <w:rFonts w:ascii="仿宋_GB2312" w:hAnsi="宋体" w:hint="eastAsia"/>
          <w:bCs/>
          <w:szCs w:val="32"/>
          <w:lang w:val="zh-CN"/>
        </w:rPr>
        <w:t>《DB45/T 909  地理标志产品  防城金花茶》，明确每个级别的花茶要求均为清醇甘爽，有回甘，无杂质。</w:t>
      </w:r>
    </w:p>
    <w:p w14:paraId="1E679DB8" w14:textId="5845D28B" w:rsidR="00593466" w:rsidRPr="00A87A29" w:rsidRDefault="00A9450C" w:rsidP="00A87A29">
      <w:pPr>
        <w:autoSpaceDE w:val="0"/>
        <w:autoSpaceDN w:val="0"/>
        <w:adjustRightInd w:val="0"/>
        <w:spacing w:line="560" w:lineRule="exact"/>
        <w:ind w:firstLineChars="0"/>
        <w:rPr>
          <w:rFonts w:ascii="仿宋_GB2312" w:hAnsi="宋体" w:hint="eastAsia"/>
          <w:bCs/>
          <w:szCs w:val="32"/>
        </w:rPr>
      </w:pPr>
      <w:r>
        <w:rPr>
          <w:rFonts w:ascii="仿宋_GB2312" w:hAnsi="宋体" w:hint="eastAsia"/>
          <w:bCs/>
          <w:szCs w:val="32"/>
        </w:rPr>
        <w:t>经编制组与防城港各花茶企业讨论明确，叶茶主要分为特级、一级和二级共三个等级，主要从组织形态、色泽、汤色、香气、滋味和杂质上进行明确。</w:t>
      </w:r>
      <w:r w:rsidR="00A87A29">
        <w:rPr>
          <w:rFonts w:ascii="仿宋_GB2312" w:hAnsi="宋体" w:hint="eastAsia"/>
          <w:bCs/>
          <w:szCs w:val="32"/>
        </w:rPr>
        <w:t>在组织形态上，规定特级叶茶为嫩芽，</w:t>
      </w:r>
      <w:r w:rsidR="00A87A29" w:rsidRPr="00A87A29">
        <w:rPr>
          <w:rFonts w:ascii="仿宋_GB2312" w:hAnsi="宋体" w:hint="eastAsia"/>
          <w:bCs/>
          <w:szCs w:val="32"/>
        </w:rPr>
        <w:t>叶片完整或切条，大小均匀，无黄斑</w:t>
      </w:r>
      <w:r w:rsidR="00A87A29">
        <w:rPr>
          <w:rFonts w:ascii="仿宋_GB2312" w:hAnsi="宋体" w:hint="eastAsia"/>
          <w:bCs/>
          <w:szCs w:val="32"/>
        </w:rPr>
        <w:t>；一级叶茶</w:t>
      </w:r>
      <w:r w:rsidR="00A87A29" w:rsidRPr="00A87A29">
        <w:rPr>
          <w:rFonts w:ascii="仿宋_GB2312" w:hAnsi="宋体" w:hint="eastAsia"/>
          <w:bCs/>
          <w:szCs w:val="32"/>
        </w:rPr>
        <w:t>叶片完整或切条，大小较均匀，无黄斑</w:t>
      </w:r>
      <w:r w:rsidR="00A87A29">
        <w:rPr>
          <w:rFonts w:ascii="仿宋_GB2312" w:hAnsi="宋体" w:hint="eastAsia"/>
          <w:bCs/>
          <w:szCs w:val="32"/>
        </w:rPr>
        <w:t>；二级叶茶为</w:t>
      </w:r>
      <w:r w:rsidR="00A87A29" w:rsidRPr="00A87A29">
        <w:rPr>
          <w:rFonts w:ascii="仿宋_GB2312" w:hAnsi="宋体" w:hint="eastAsia"/>
          <w:bCs/>
          <w:szCs w:val="32"/>
        </w:rPr>
        <w:t>不完整叶片，有少量黄斑</w:t>
      </w:r>
      <w:r w:rsidR="00A87A29">
        <w:rPr>
          <w:rFonts w:ascii="仿宋_GB2312" w:hAnsi="宋体" w:hint="eastAsia"/>
          <w:bCs/>
          <w:szCs w:val="32"/>
        </w:rPr>
        <w:t>。在色泽上，规定特级叶茶为紫色或嫩绿色；一级为</w:t>
      </w:r>
      <w:r w:rsidR="00A87A29" w:rsidRPr="00A87A29">
        <w:rPr>
          <w:rFonts w:ascii="仿宋_GB2312" w:hAnsi="宋体" w:hint="eastAsia"/>
          <w:bCs/>
          <w:szCs w:val="32"/>
        </w:rPr>
        <w:t>翠绿色或绿色或绿黄</w:t>
      </w:r>
      <w:r w:rsidR="00A87A29">
        <w:rPr>
          <w:rFonts w:ascii="仿宋_GB2312" w:hAnsi="宋体" w:hint="eastAsia"/>
          <w:bCs/>
          <w:szCs w:val="32"/>
        </w:rPr>
        <w:t>；二级为</w:t>
      </w:r>
      <w:r w:rsidR="00A87A29" w:rsidRPr="00A87A29">
        <w:rPr>
          <w:rFonts w:ascii="仿宋_GB2312" w:hAnsi="宋体" w:hint="eastAsia"/>
          <w:bCs/>
          <w:szCs w:val="32"/>
        </w:rPr>
        <w:t>翠绿色或绿色或绿黄或暗绿色，允许有少量杂色</w:t>
      </w:r>
      <w:r w:rsidR="00A87A29">
        <w:rPr>
          <w:rFonts w:ascii="仿宋_GB2312" w:hAnsi="宋体" w:hint="eastAsia"/>
          <w:bCs/>
          <w:szCs w:val="32"/>
        </w:rPr>
        <w:t>。在汤色上，规定特级叶茶</w:t>
      </w:r>
      <w:r w:rsidR="00A87A29" w:rsidRPr="00A87A29">
        <w:rPr>
          <w:rFonts w:ascii="仿宋_GB2312" w:hAnsi="宋体" w:hint="eastAsia"/>
          <w:bCs/>
          <w:szCs w:val="32"/>
        </w:rPr>
        <w:t>淡紫色或黄绿色，清澈明亮</w:t>
      </w:r>
      <w:r w:rsidR="00A87A29">
        <w:rPr>
          <w:rFonts w:ascii="仿宋_GB2312" w:hAnsi="宋体" w:hint="eastAsia"/>
          <w:bCs/>
          <w:szCs w:val="32"/>
        </w:rPr>
        <w:t>；一级和二级均为</w:t>
      </w:r>
      <w:r w:rsidR="00A87A29" w:rsidRPr="00A87A29">
        <w:rPr>
          <w:rFonts w:ascii="仿宋_GB2312" w:hAnsi="宋体" w:hint="eastAsia"/>
          <w:bCs/>
          <w:szCs w:val="32"/>
        </w:rPr>
        <w:t>黄绿色，清澈明亮</w:t>
      </w:r>
      <w:r w:rsidR="00A87A29">
        <w:rPr>
          <w:rFonts w:ascii="仿宋_GB2312" w:hAnsi="宋体" w:hint="eastAsia"/>
          <w:bCs/>
          <w:szCs w:val="32"/>
        </w:rPr>
        <w:t>。在香气上，规定特级和一级为</w:t>
      </w:r>
      <w:r w:rsidR="00A87A29" w:rsidRPr="00A87A29">
        <w:rPr>
          <w:rFonts w:ascii="仿宋_GB2312" w:hAnsi="宋体" w:hint="eastAsia"/>
          <w:bCs/>
          <w:szCs w:val="32"/>
        </w:rPr>
        <w:t>具有明显清香</w:t>
      </w:r>
      <w:r w:rsidR="00A87A29">
        <w:rPr>
          <w:rFonts w:ascii="仿宋_GB2312" w:hAnsi="宋体" w:hint="eastAsia"/>
          <w:bCs/>
          <w:szCs w:val="32"/>
        </w:rPr>
        <w:t>，二级为</w:t>
      </w:r>
      <w:r w:rsidR="00A87A29" w:rsidRPr="00A87A29">
        <w:rPr>
          <w:rFonts w:ascii="仿宋_GB2312" w:hAnsi="宋体" w:hint="eastAsia"/>
          <w:bCs/>
          <w:szCs w:val="32"/>
        </w:rPr>
        <w:t>有清香</w:t>
      </w:r>
      <w:r w:rsidR="00A87A29">
        <w:rPr>
          <w:rFonts w:ascii="仿宋_GB2312" w:hAnsi="宋体" w:hint="eastAsia"/>
          <w:bCs/>
          <w:szCs w:val="32"/>
        </w:rPr>
        <w:t>。特级、一级和二级叶茶的滋味和杂质要求均一致，</w:t>
      </w:r>
      <w:r w:rsidR="00A87A29" w:rsidRPr="00A87A29">
        <w:rPr>
          <w:rFonts w:ascii="仿宋_GB2312" w:hAnsi="宋体" w:hint="eastAsia"/>
          <w:bCs/>
          <w:szCs w:val="32"/>
        </w:rPr>
        <w:t>清醇甘爽，有回甘</w:t>
      </w:r>
      <w:r w:rsidR="00A87A29">
        <w:rPr>
          <w:rFonts w:ascii="仿宋_GB2312" w:hAnsi="宋体" w:hint="eastAsia"/>
          <w:bCs/>
          <w:szCs w:val="32"/>
        </w:rPr>
        <w:t>，</w:t>
      </w:r>
      <w:r w:rsidR="00A87A29" w:rsidRPr="00A87A29">
        <w:rPr>
          <w:rFonts w:ascii="仿宋_GB2312" w:hAnsi="宋体" w:hint="eastAsia"/>
          <w:bCs/>
          <w:szCs w:val="32"/>
        </w:rPr>
        <w:t>无杂质</w:t>
      </w:r>
      <w:r w:rsidR="00A87A29">
        <w:rPr>
          <w:rFonts w:ascii="仿宋_GB2312" w:hAnsi="宋体" w:hint="eastAsia"/>
          <w:bCs/>
          <w:szCs w:val="32"/>
        </w:rPr>
        <w:t>。</w:t>
      </w:r>
    </w:p>
    <w:p w14:paraId="73CC552F" w14:textId="1C26BF5A" w:rsidR="00A965CD" w:rsidRDefault="00023B74" w:rsidP="00023B74">
      <w:pPr>
        <w:ind w:firstLineChars="0" w:firstLine="0"/>
        <w:rPr>
          <w:rFonts w:ascii="仿宋_GB2312" w:hAnsi="宋体" w:hint="eastAsia"/>
          <w:szCs w:val="32"/>
          <w:lang w:val="zh-CN"/>
        </w:rPr>
      </w:pPr>
      <w:r>
        <w:rPr>
          <w:noProof/>
        </w:rPr>
        <w:drawing>
          <wp:inline distT="0" distB="0" distL="0" distR="0" wp14:anchorId="1587A48F" wp14:editId="70161CC9">
            <wp:extent cx="5688330" cy="1991995"/>
            <wp:effectExtent l="19050" t="19050" r="26670" b="27305"/>
            <wp:docPr id="17980231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23153" name=""/>
                    <pic:cNvPicPr/>
                  </pic:nvPicPr>
                  <pic:blipFill>
                    <a:blip r:embed="rId10"/>
                    <a:stretch>
                      <a:fillRect/>
                    </a:stretch>
                  </pic:blipFill>
                  <pic:spPr>
                    <a:xfrm>
                      <a:off x="0" y="0"/>
                      <a:ext cx="5688330" cy="1991995"/>
                    </a:xfrm>
                    <a:prstGeom prst="rect">
                      <a:avLst/>
                    </a:prstGeom>
                    <a:ln>
                      <a:solidFill>
                        <a:schemeClr val="tx1"/>
                      </a:solidFill>
                    </a:ln>
                  </pic:spPr>
                </pic:pic>
              </a:graphicData>
            </a:graphic>
          </wp:inline>
        </w:drawing>
      </w:r>
    </w:p>
    <w:p w14:paraId="2D09CBF9" w14:textId="440F6044" w:rsidR="00023B74" w:rsidRDefault="00023B74" w:rsidP="00023B74">
      <w:pPr>
        <w:ind w:firstLine="640"/>
        <w:jc w:val="center"/>
        <w:rPr>
          <w:rFonts w:ascii="仿宋_GB2312" w:hAnsi="宋体" w:hint="eastAsia"/>
          <w:szCs w:val="32"/>
          <w:lang w:val="zh-CN"/>
        </w:rPr>
      </w:pPr>
      <w:r>
        <w:rPr>
          <w:rFonts w:ascii="仿宋_GB2312" w:hAnsi="宋体" w:hint="eastAsia"/>
          <w:szCs w:val="32"/>
          <w:lang w:val="zh-CN"/>
        </w:rPr>
        <w:t>摘自</w:t>
      </w:r>
      <w:r w:rsidRPr="00503B03">
        <w:rPr>
          <w:rFonts w:ascii="仿宋_GB2312" w:hAnsi="宋体" w:hint="eastAsia"/>
          <w:szCs w:val="32"/>
          <w:lang w:val="zh-CN"/>
        </w:rPr>
        <w:t>DB45/</w:t>
      </w:r>
      <w:r w:rsidR="00C03918">
        <w:rPr>
          <w:rFonts w:ascii="仿宋_GB2312" w:hAnsi="宋体" w:hint="eastAsia"/>
          <w:szCs w:val="32"/>
          <w:lang w:val="zh-CN"/>
        </w:rPr>
        <w:t>T 909</w:t>
      </w:r>
      <w:r>
        <w:rPr>
          <w:rFonts w:ascii="仿宋_GB2312" w:hAnsi="宋体" w:hint="eastAsia"/>
          <w:szCs w:val="32"/>
          <w:lang w:val="zh-CN"/>
        </w:rPr>
        <w:t>，6.3.1</w:t>
      </w:r>
    </w:p>
    <w:p w14:paraId="00ECDBF2" w14:textId="6E5D8412" w:rsidR="00B36102" w:rsidRDefault="00023B74" w:rsidP="00023B74">
      <w:pPr>
        <w:ind w:firstLine="640"/>
        <w:rPr>
          <w:rFonts w:ascii="仿宋_GB2312" w:hAnsi="宋体" w:hint="eastAsia"/>
          <w:szCs w:val="32"/>
          <w:lang w:val="zh-CN"/>
        </w:rPr>
      </w:pPr>
      <w:r>
        <w:rPr>
          <w:noProof/>
        </w:rPr>
        <w:lastRenderedPageBreak/>
        <w:drawing>
          <wp:inline distT="0" distB="0" distL="0" distR="0" wp14:anchorId="14A0A04D" wp14:editId="3C2B5A94">
            <wp:extent cx="5688330" cy="1826895"/>
            <wp:effectExtent l="19050" t="19050" r="26670" b="20955"/>
            <wp:docPr id="8836168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616842" name=""/>
                    <pic:cNvPicPr/>
                  </pic:nvPicPr>
                  <pic:blipFill>
                    <a:blip r:embed="rId11"/>
                    <a:stretch>
                      <a:fillRect/>
                    </a:stretch>
                  </pic:blipFill>
                  <pic:spPr>
                    <a:xfrm>
                      <a:off x="0" y="0"/>
                      <a:ext cx="5688330" cy="1826895"/>
                    </a:xfrm>
                    <a:prstGeom prst="rect">
                      <a:avLst/>
                    </a:prstGeom>
                    <a:ln>
                      <a:solidFill>
                        <a:schemeClr val="tx1"/>
                      </a:solidFill>
                    </a:ln>
                  </pic:spPr>
                </pic:pic>
              </a:graphicData>
            </a:graphic>
          </wp:inline>
        </w:drawing>
      </w:r>
    </w:p>
    <w:p w14:paraId="19BE8DBC" w14:textId="6381F631" w:rsidR="00B36102" w:rsidRDefault="00023B74" w:rsidP="00023B74">
      <w:pPr>
        <w:autoSpaceDE w:val="0"/>
        <w:autoSpaceDN w:val="0"/>
        <w:adjustRightInd w:val="0"/>
        <w:spacing w:line="560" w:lineRule="exact"/>
        <w:ind w:firstLineChars="0"/>
        <w:jc w:val="center"/>
        <w:rPr>
          <w:rFonts w:ascii="仿宋_GB2312" w:hAnsi="宋体" w:hint="eastAsia"/>
          <w:szCs w:val="32"/>
          <w:lang w:val="zh-CN"/>
        </w:rPr>
      </w:pPr>
      <w:r>
        <w:rPr>
          <w:rFonts w:ascii="仿宋_GB2312" w:hAnsi="宋体" w:hint="eastAsia"/>
          <w:szCs w:val="32"/>
          <w:lang w:val="zh-CN"/>
        </w:rPr>
        <w:t>摘自</w:t>
      </w:r>
      <w:r w:rsidRPr="00503B03">
        <w:rPr>
          <w:rFonts w:ascii="仿宋_GB2312" w:hAnsi="宋体" w:hint="eastAsia"/>
          <w:szCs w:val="32"/>
          <w:lang w:val="zh-CN"/>
        </w:rPr>
        <w:t>DBS 45/0</w:t>
      </w:r>
      <w:r w:rsidR="00C03918">
        <w:rPr>
          <w:rFonts w:ascii="仿宋_GB2312" w:hAnsi="宋体" w:hint="eastAsia"/>
          <w:szCs w:val="32"/>
          <w:lang w:val="zh-CN"/>
        </w:rPr>
        <w:t>69</w:t>
      </w:r>
      <w:r>
        <w:rPr>
          <w:rFonts w:ascii="仿宋_GB2312" w:hAnsi="宋体" w:hint="eastAsia"/>
          <w:szCs w:val="32"/>
          <w:lang w:val="zh-CN"/>
        </w:rPr>
        <w:t>，</w:t>
      </w:r>
      <w:r w:rsidR="00C03918">
        <w:rPr>
          <w:rFonts w:ascii="仿宋_GB2312" w:hAnsi="宋体" w:hint="eastAsia"/>
          <w:szCs w:val="32"/>
          <w:lang w:val="zh-CN"/>
        </w:rPr>
        <w:t>4.2</w:t>
      </w:r>
    </w:p>
    <w:p w14:paraId="32701A5E" w14:textId="3410776C" w:rsidR="00C03918" w:rsidRDefault="00C03918" w:rsidP="00C03918">
      <w:pPr>
        <w:ind w:firstLine="640"/>
        <w:rPr>
          <w:rFonts w:ascii="黑体" w:eastAsia="黑体" w:hAnsi="黑体" w:cs="仿宋_GB2312" w:hint="eastAsia"/>
          <w:szCs w:val="32"/>
        </w:rPr>
      </w:pPr>
      <w:r>
        <w:rPr>
          <w:noProof/>
        </w:rPr>
        <w:drawing>
          <wp:inline distT="0" distB="0" distL="0" distR="0" wp14:anchorId="76C22905" wp14:editId="5371676A">
            <wp:extent cx="5688330" cy="2037080"/>
            <wp:effectExtent l="19050" t="19050" r="26670" b="20320"/>
            <wp:docPr id="18661794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179435" name=""/>
                    <pic:cNvPicPr/>
                  </pic:nvPicPr>
                  <pic:blipFill>
                    <a:blip r:embed="rId12"/>
                    <a:stretch>
                      <a:fillRect/>
                    </a:stretch>
                  </pic:blipFill>
                  <pic:spPr>
                    <a:xfrm>
                      <a:off x="0" y="0"/>
                      <a:ext cx="5688330" cy="2037080"/>
                    </a:xfrm>
                    <a:prstGeom prst="rect">
                      <a:avLst/>
                    </a:prstGeom>
                    <a:ln>
                      <a:solidFill>
                        <a:schemeClr val="tx1"/>
                      </a:solidFill>
                    </a:ln>
                  </pic:spPr>
                </pic:pic>
              </a:graphicData>
            </a:graphic>
          </wp:inline>
        </w:drawing>
      </w:r>
    </w:p>
    <w:p w14:paraId="119D7A6F" w14:textId="48D34632" w:rsidR="00C03918" w:rsidRDefault="00C03918" w:rsidP="00C03918">
      <w:pPr>
        <w:autoSpaceDE w:val="0"/>
        <w:autoSpaceDN w:val="0"/>
        <w:adjustRightInd w:val="0"/>
        <w:spacing w:line="560" w:lineRule="exact"/>
        <w:ind w:firstLineChars="0"/>
        <w:jc w:val="center"/>
        <w:rPr>
          <w:rFonts w:ascii="仿宋_GB2312" w:hAnsi="宋体" w:hint="eastAsia"/>
          <w:szCs w:val="32"/>
          <w:lang w:val="zh-CN"/>
        </w:rPr>
      </w:pPr>
      <w:r>
        <w:rPr>
          <w:rFonts w:ascii="仿宋_GB2312" w:hAnsi="宋体" w:hint="eastAsia"/>
          <w:szCs w:val="32"/>
          <w:lang w:val="zh-CN"/>
        </w:rPr>
        <w:t>摘自</w:t>
      </w:r>
      <w:r w:rsidRPr="00503B03">
        <w:rPr>
          <w:rFonts w:ascii="仿宋_GB2312" w:hAnsi="宋体" w:hint="eastAsia"/>
          <w:szCs w:val="32"/>
          <w:lang w:val="zh-CN"/>
        </w:rPr>
        <w:t>DBS 45/0</w:t>
      </w:r>
      <w:r>
        <w:rPr>
          <w:rFonts w:ascii="仿宋_GB2312" w:hAnsi="宋体" w:hint="eastAsia"/>
          <w:szCs w:val="32"/>
          <w:lang w:val="zh-CN"/>
        </w:rPr>
        <w:t>33，3.2</w:t>
      </w:r>
    </w:p>
    <w:p w14:paraId="7558D96F" w14:textId="15287FB6" w:rsidR="00A87A29" w:rsidRPr="00A87A29" w:rsidRDefault="00A87A29" w:rsidP="00A87A29">
      <w:pPr>
        <w:pStyle w:val="aff7"/>
        <w:numPr>
          <w:ilvl w:val="0"/>
          <w:numId w:val="22"/>
        </w:numPr>
        <w:autoSpaceDE w:val="0"/>
        <w:autoSpaceDN w:val="0"/>
        <w:adjustRightInd w:val="0"/>
        <w:spacing w:line="560" w:lineRule="exact"/>
        <w:ind w:firstLineChars="0"/>
        <w:rPr>
          <w:rFonts w:ascii="仿宋_GB2312" w:hAnsi="宋体" w:hint="eastAsia"/>
          <w:szCs w:val="32"/>
          <w:lang w:val="zh-CN"/>
        </w:rPr>
      </w:pPr>
      <w:r w:rsidRPr="00A87A29">
        <w:rPr>
          <w:rFonts w:ascii="仿宋_GB2312" w:hAnsi="宋体" w:hint="eastAsia"/>
          <w:szCs w:val="32"/>
          <w:lang w:val="zh-CN"/>
        </w:rPr>
        <w:t>理化指标</w:t>
      </w:r>
    </w:p>
    <w:p w14:paraId="6CD65B60" w14:textId="0A709C73" w:rsidR="00B05A36" w:rsidRDefault="009318AB" w:rsidP="009318AB">
      <w:pPr>
        <w:autoSpaceDE w:val="0"/>
        <w:autoSpaceDN w:val="0"/>
        <w:adjustRightInd w:val="0"/>
        <w:spacing w:line="560" w:lineRule="exact"/>
        <w:ind w:firstLineChars="0"/>
        <w:rPr>
          <w:rFonts w:ascii="仿宋_GB2312" w:hAnsi="宋体" w:hint="eastAsia"/>
          <w:szCs w:val="32"/>
          <w:lang w:val="zh-CN"/>
        </w:rPr>
      </w:pPr>
      <w:r>
        <w:rPr>
          <w:rFonts w:ascii="仿宋_GB2312" w:hAnsi="宋体" w:hint="eastAsia"/>
          <w:szCs w:val="32"/>
          <w:lang w:val="zh-CN"/>
        </w:rPr>
        <w:t>理化指标上参考</w:t>
      </w:r>
      <w:r w:rsidRPr="00A87A29">
        <w:rPr>
          <w:rFonts w:ascii="仿宋_GB2312" w:hAnsi="宋体" w:hint="eastAsia"/>
          <w:bCs/>
          <w:szCs w:val="32"/>
          <w:lang w:val="zh-CN"/>
        </w:rPr>
        <w:t>《DBS 45/033  食品安全地方标准  金花茶叶茶》《DBS 45/069  食品安全地方标准  金花茶花》及《DB45/T 909  地理标志产品  防城金花茶》</w:t>
      </w:r>
      <w:r w:rsidR="00B05A36" w:rsidRPr="00F612A2">
        <w:rPr>
          <w:rFonts w:ascii="仿宋_GB2312" w:hAnsi="宋体" w:hint="eastAsia"/>
          <w:szCs w:val="32"/>
          <w:lang w:val="zh-CN"/>
        </w:rPr>
        <w:t>规定了</w:t>
      </w:r>
      <w:r w:rsidR="00F612A2">
        <w:rPr>
          <w:rFonts w:ascii="仿宋_GB2312" w:hAnsi="宋体" w:hint="eastAsia"/>
          <w:szCs w:val="32"/>
          <w:lang w:val="zh-CN"/>
        </w:rPr>
        <w:t>花茶</w:t>
      </w:r>
      <w:r>
        <w:rPr>
          <w:rFonts w:ascii="仿宋_GB2312" w:hAnsi="宋体" w:hint="eastAsia"/>
          <w:szCs w:val="32"/>
          <w:lang w:val="zh-CN"/>
        </w:rPr>
        <w:t>和</w:t>
      </w:r>
      <w:r w:rsidR="00F612A2">
        <w:rPr>
          <w:rFonts w:ascii="仿宋_GB2312" w:hAnsi="宋体" w:hint="eastAsia"/>
          <w:szCs w:val="32"/>
          <w:lang w:val="zh-CN"/>
        </w:rPr>
        <w:t>叶茶</w:t>
      </w:r>
      <w:r>
        <w:rPr>
          <w:rFonts w:ascii="仿宋_GB2312" w:hAnsi="宋体" w:hint="eastAsia"/>
          <w:szCs w:val="32"/>
          <w:lang w:val="zh-CN"/>
        </w:rPr>
        <w:t>的总黄酮、总皂苷、水浸出物、水分和总灰分指标</w:t>
      </w:r>
      <w:r w:rsidR="00521333">
        <w:rPr>
          <w:rFonts w:ascii="仿宋_GB2312" w:hAnsi="宋体" w:hint="eastAsia"/>
          <w:szCs w:val="32"/>
          <w:lang w:val="zh-CN"/>
        </w:rPr>
        <w:t>，并</w:t>
      </w:r>
      <w:r w:rsidR="00F612A2" w:rsidRPr="00F612A2">
        <w:rPr>
          <w:rFonts w:ascii="仿宋_GB2312" w:hAnsi="宋体" w:hint="eastAsia"/>
          <w:szCs w:val="32"/>
          <w:lang w:val="zh-CN"/>
        </w:rPr>
        <w:t>根据</w:t>
      </w:r>
      <w:r>
        <w:rPr>
          <w:rFonts w:ascii="仿宋_GB2312" w:hAnsi="宋体" w:hint="eastAsia"/>
          <w:szCs w:val="32"/>
          <w:lang w:val="zh-CN"/>
        </w:rPr>
        <w:t>防城金花茶</w:t>
      </w:r>
      <w:r w:rsidR="00F612A2" w:rsidRPr="00F612A2">
        <w:rPr>
          <w:rFonts w:ascii="仿宋_GB2312" w:hAnsi="宋体" w:hint="eastAsia"/>
          <w:szCs w:val="32"/>
          <w:lang w:val="zh-CN"/>
        </w:rPr>
        <w:t>的实际检测结果进行分析确定。为保证所定各项指标的合理性，抽检了</w:t>
      </w:r>
      <w:r>
        <w:rPr>
          <w:rFonts w:ascii="仿宋_GB2312" w:hAnsi="宋体" w:hint="eastAsia"/>
          <w:szCs w:val="32"/>
          <w:lang w:val="zh-CN"/>
        </w:rPr>
        <w:t>6</w:t>
      </w:r>
      <w:r w:rsidR="00F612A2" w:rsidRPr="00F612A2">
        <w:rPr>
          <w:rFonts w:ascii="仿宋_GB2312" w:hAnsi="宋体" w:hint="eastAsia"/>
          <w:szCs w:val="32"/>
          <w:lang w:val="zh-CN"/>
        </w:rPr>
        <w:t>家不同企业</w:t>
      </w:r>
      <w:r>
        <w:rPr>
          <w:rFonts w:ascii="仿宋_GB2312" w:hAnsi="宋体" w:hint="eastAsia"/>
          <w:szCs w:val="32"/>
          <w:lang w:val="zh-CN"/>
        </w:rPr>
        <w:t>不同等级</w:t>
      </w:r>
      <w:r w:rsidR="00F612A2" w:rsidRPr="00F612A2">
        <w:rPr>
          <w:rFonts w:ascii="仿宋_GB2312" w:hAnsi="宋体" w:hint="eastAsia"/>
          <w:szCs w:val="32"/>
          <w:lang w:val="zh-CN"/>
        </w:rPr>
        <w:t>的</w:t>
      </w:r>
      <w:r>
        <w:rPr>
          <w:rFonts w:ascii="仿宋_GB2312" w:hAnsi="宋体" w:hint="eastAsia"/>
          <w:szCs w:val="32"/>
          <w:lang w:val="zh-CN"/>
        </w:rPr>
        <w:t>防城金花茶</w:t>
      </w:r>
      <w:r w:rsidR="00F612A2" w:rsidRPr="00F612A2">
        <w:rPr>
          <w:rFonts w:ascii="仿宋_GB2312" w:hAnsi="宋体" w:hint="eastAsia"/>
          <w:szCs w:val="32"/>
          <w:lang w:val="zh-CN"/>
        </w:rPr>
        <w:t>的</w:t>
      </w:r>
      <w:r>
        <w:rPr>
          <w:rFonts w:ascii="仿宋_GB2312" w:hAnsi="宋体" w:hint="eastAsia"/>
          <w:szCs w:val="32"/>
          <w:lang w:val="zh-CN"/>
        </w:rPr>
        <w:t>花茶和叶茶产品，并检测对应的总黄酮、总皂苷、水浸出物、水分和总灰分指标，</w:t>
      </w:r>
      <w:r w:rsidR="00F612A2" w:rsidRPr="00F612A2">
        <w:rPr>
          <w:rFonts w:ascii="仿宋_GB2312" w:hAnsi="宋体" w:hint="eastAsia"/>
          <w:szCs w:val="32"/>
          <w:lang w:val="zh-CN"/>
        </w:rPr>
        <w:t>检测结果汇总见表1</w:t>
      </w:r>
      <w:r w:rsidR="00F80750">
        <w:rPr>
          <w:rFonts w:ascii="仿宋_GB2312" w:hAnsi="宋体" w:hint="eastAsia"/>
          <w:szCs w:val="32"/>
          <w:lang w:val="zh-CN"/>
        </w:rPr>
        <w:t>和表2</w:t>
      </w:r>
      <w:r w:rsidR="00F612A2" w:rsidRPr="00F612A2">
        <w:rPr>
          <w:rFonts w:ascii="仿宋_GB2312" w:hAnsi="宋体" w:hint="eastAsia"/>
          <w:szCs w:val="32"/>
          <w:lang w:val="zh-CN"/>
        </w:rPr>
        <w:t>。</w:t>
      </w:r>
    </w:p>
    <w:p w14:paraId="36E587D1" w14:textId="77777777" w:rsidR="00F80750" w:rsidRDefault="00F80750" w:rsidP="00F80750">
      <w:pPr>
        <w:autoSpaceDE w:val="0"/>
        <w:autoSpaceDN w:val="0"/>
        <w:adjustRightInd w:val="0"/>
        <w:spacing w:line="560" w:lineRule="exact"/>
        <w:ind w:firstLineChars="0" w:firstLine="0"/>
        <w:rPr>
          <w:rFonts w:ascii="仿宋_GB2312" w:hAnsi="宋体" w:hint="eastAsia"/>
          <w:szCs w:val="32"/>
          <w:lang w:val="zh-CN"/>
        </w:rPr>
        <w:sectPr w:rsidR="00F80750">
          <w:headerReference w:type="even" r:id="rId13"/>
          <w:headerReference w:type="default" r:id="rId14"/>
          <w:footerReference w:type="even" r:id="rId15"/>
          <w:footerReference w:type="default" r:id="rId16"/>
          <w:headerReference w:type="first" r:id="rId17"/>
          <w:footerReference w:type="first" r:id="rId18"/>
          <w:pgSz w:w="11906" w:h="16838"/>
          <w:pgMar w:top="1474" w:right="1474" w:bottom="1474" w:left="1474" w:header="851" w:footer="992" w:gutter="0"/>
          <w:cols w:space="425"/>
          <w:docGrid w:type="lines" w:linePitch="312"/>
        </w:sectPr>
      </w:pPr>
    </w:p>
    <w:p w14:paraId="1C349D6A" w14:textId="67E9EAE7" w:rsidR="00B05A36" w:rsidRPr="00F80750" w:rsidRDefault="00F80750" w:rsidP="00F80750">
      <w:pPr>
        <w:autoSpaceDE w:val="0"/>
        <w:autoSpaceDN w:val="0"/>
        <w:adjustRightInd w:val="0"/>
        <w:spacing w:line="560" w:lineRule="exact"/>
        <w:ind w:firstLineChars="0" w:firstLine="0"/>
        <w:jc w:val="center"/>
        <w:rPr>
          <w:rFonts w:ascii="仿宋_GB2312" w:hAnsi="宋体" w:hint="eastAsia"/>
          <w:szCs w:val="32"/>
          <w:lang w:val="zh-CN"/>
        </w:rPr>
      </w:pPr>
      <w:r w:rsidRPr="00F80750">
        <w:rPr>
          <w:rFonts w:ascii="仿宋_GB2312" w:hAnsi="宋体" w:hint="eastAsia"/>
          <w:szCs w:val="32"/>
          <w:lang w:val="zh-CN"/>
        </w:rPr>
        <w:lastRenderedPageBreak/>
        <w:t>表1 花茶理化指标检测结构汇总</w:t>
      </w:r>
    </w:p>
    <w:tbl>
      <w:tblPr>
        <w:tblStyle w:val="afe"/>
        <w:tblW w:w="5000" w:type="pct"/>
        <w:tblLook w:val="04A0" w:firstRow="1" w:lastRow="0" w:firstColumn="1" w:lastColumn="0" w:noHBand="0" w:noVBand="1"/>
      </w:tblPr>
      <w:tblGrid>
        <w:gridCol w:w="1416"/>
        <w:gridCol w:w="2785"/>
        <w:gridCol w:w="2621"/>
        <w:gridCol w:w="2096"/>
        <w:gridCol w:w="2796"/>
        <w:gridCol w:w="2392"/>
      </w:tblGrid>
      <w:tr w:rsidR="00FF6396" w:rsidRPr="00521333" w14:paraId="6BE32108" w14:textId="77777777" w:rsidTr="0040199E">
        <w:tc>
          <w:tcPr>
            <w:tcW w:w="502" w:type="pct"/>
            <w:vAlign w:val="center"/>
          </w:tcPr>
          <w:p w14:paraId="63A638B1" w14:textId="044CA612"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sidRPr="00521333">
              <w:rPr>
                <w:rFonts w:ascii="仿宋_GB2312" w:hAnsi="宋体" w:hint="eastAsia"/>
                <w:sz w:val="21"/>
                <w:szCs w:val="21"/>
                <w:lang w:val="zh-CN"/>
              </w:rPr>
              <w:t>批次</w:t>
            </w:r>
          </w:p>
        </w:tc>
        <w:tc>
          <w:tcPr>
            <w:tcW w:w="987" w:type="pct"/>
            <w:vAlign w:val="center"/>
          </w:tcPr>
          <w:p w14:paraId="7AD9C985" w14:textId="773C5BC1"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sidRPr="00521333">
              <w:rPr>
                <w:rFonts w:ascii="仿宋_GB2312" w:hAnsi="宋体" w:hint="eastAsia"/>
                <w:sz w:val="21"/>
                <w:szCs w:val="21"/>
                <w:lang w:val="zh-CN"/>
              </w:rPr>
              <w:t>总黄酮（以芦丁计）/（g/100 g）</w:t>
            </w:r>
          </w:p>
        </w:tc>
        <w:tc>
          <w:tcPr>
            <w:tcW w:w="929" w:type="pct"/>
            <w:vAlign w:val="center"/>
          </w:tcPr>
          <w:p w14:paraId="1014F0C0" w14:textId="717A30EE"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sidRPr="00521333">
              <w:rPr>
                <w:rFonts w:ascii="仿宋_GB2312" w:hAnsi="宋体" w:hint="eastAsia"/>
                <w:sz w:val="21"/>
                <w:szCs w:val="21"/>
                <w:lang w:val="zh-CN"/>
              </w:rPr>
              <w:t>总皂苷（以人参皂苷Re计）/（g/100 g）</w:t>
            </w:r>
          </w:p>
        </w:tc>
        <w:tc>
          <w:tcPr>
            <w:tcW w:w="743" w:type="pct"/>
            <w:vAlign w:val="center"/>
          </w:tcPr>
          <w:p w14:paraId="0E64ABED" w14:textId="7C70C194"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sidRPr="00521333">
              <w:rPr>
                <w:rFonts w:ascii="仿宋_GB2312" w:hAnsi="宋体" w:hint="eastAsia"/>
                <w:sz w:val="21"/>
                <w:szCs w:val="21"/>
                <w:lang w:val="zh-CN"/>
              </w:rPr>
              <w:t>水浸出物/（％）</w:t>
            </w:r>
          </w:p>
        </w:tc>
        <w:tc>
          <w:tcPr>
            <w:tcW w:w="991" w:type="pct"/>
            <w:vAlign w:val="center"/>
          </w:tcPr>
          <w:p w14:paraId="47246316" w14:textId="7CA3F4D5"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sidRPr="00521333">
              <w:rPr>
                <w:rFonts w:ascii="仿宋_GB2312" w:hAnsi="宋体" w:hint="eastAsia"/>
                <w:sz w:val="21"/>
                <w:szCs w:val="21"/>
                <w:lang w:val="zh-CN"/>
              </w:rPr>
              <w:t>水分/（g/100 g）</w:t>
            </w:r>
          </w:p>
        </w:tc>
        <w:tc>
          <w:tcPr>
            <w:tcW w:w="848" w:type="pct"/>
            <w:vAlign w:val="center"/>
          </w:tcPr>
          <w:p w14:paraId="59FA217A" w14:textId="50775EF7"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sidRPr="00521333">
              <w:rPr>
                <w:rFonts w:ascii="仿宋_GB2312" w:hAnsi="宋体" w:hint="eastAsia"/>
                <w:sz w:val="21"/>
                <w:szCs w:val="21"/>
                <w:lang w:val="zh-CN"/>
              </w:rPr>
              <w:t>总灰分/（g/100 g）</w:t>
            </w:r>
          </w:p>
        </w:tc>
      </w:tr>
      <w:tr w:rsidR="00FF6396" w:rsidRPr="00521333" w14:paraId="12942650" w14:textId="77777777" w:rsidTr="0040199E">
        <w:tc>
          <w:tcPr>
            <w:tcW w:w="502" w:type="pct"/>
            <w:vAlign w:val="center"/>
          </w:tcPr>
          <w:p w14:paraId="0AA0A069" w14:textId="52637D18"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4F369457" w14:textId="7AB2175D"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0.469</w:t>
            </w:r>
          </w:p>
        </w:tc>
        <w:tc>
          <w:tcPr>
            <w:tcW w:w="929" w:type="pct"/>
            <w:vAlign w:val="center"/>
          </w:tcPr>
          <w:p w14:paraId="7BE5B048" w14:textId="4C970337"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1.83</w:t>
            </w:r>
          </w:p>
        </w:tc>
        <w:tc>
          <w:tcPr>
            <w:tcW w:w="743" w:type="pct"/>
            <w:vAlign w:val="center"/>
          </w:tcPr>
          <w:p w14:paraId="35A8C2D4" w14:textId="505940BE"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49.4</w:t>
            </w:r>
          </w:p>
        </w:tc>
        <w:tc>
          <w:tcPr>
            <w:tcW w:w="991" w:type="pct"/>
            <w:vAlign w:val="center"/>
          </w:tcPr>
          <w:p w14:paraId="2646FE7B" w14:textId="7E018411"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9.63</w:t>
            </w:r>
          </w:p>
        </w:tc>
        <w:tc>
          <w:tcPr>
            <w:tcW w:w="848" w:type="pct"/>
            <w:vAlign w:val="center"/>
          </w:tcPr>
          <w:p w14:paraId="0C9D88C2" w14:textId="00DC7D61"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4.4</w:t>
            </w:r>
          </w:p>
        </w:tc>
      </w:tr>
      <w:tr w:rsidR="00FF6396" w:rsidRPr="00521333" w14:paraId="5464BAEB" w14:textId="77777777" w:rsidTr="0040199E">
        <w:tc>
          <w:tcPr>
            <w:tcW w:w="502" w:type="pct"/>
            <w:vAlign w:val="center"/>
          </w:tcPr>
          <w:p w14:paraId="4B6BDACB" w14:textId="44963B08"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03B58AC5" w14:textId="10FDBB16" w:rsidR="00FF6396"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0.284</w:t>
            </w:r>
          </w:p>
        </w:tc>
        <w:tc>
          <w:tcPr>
            <w:tcW w:w="929" w:type="pct"/>
            <w:vAlign w:val="center"/>
          </w:tcPr>
          <w:p w14:paraId="6699660E" w14:textId="1AF58901"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0.309</w:t>
            </w:r>
          </w:p>
        </w:tc>
        <w:tc>
          <w:tcPr>
            <w:tcW w:w="743" w:type="pct"/>
            <w:vAlign w:val="center"/>
          </w:tcPr>
          <w:p w14:paraId="25ED13A9" w14:textId="4F3C521A"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49.7</w:t>
            </w:r>
          </w:p>
        </w:tc>
        <w:tc>
          <w:tcPr>
            <w:tcW w:w="991" w:type="pct"/>
            <w:vAlign w:val="center"/>
          </w:tcPr>
          <w:p w14:paraId="1317F571" w14:textId="0CF9D275"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10.1</w:t>
            </w:r>
          </w:p>
        </w:tc>
        <w:tc>
          <w:tcPr>
            <w:tcW w:w="848" w:type="pct"/>
            <w:vAlign w:val="center"/>
          </w:tcPr>
          <w:p w14:paraId="192FA8A0" w14:textId="469E1D5A"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3.4</w:t>
            </w:r>
          </w:p>
        </w:tc>
      </w:tr>
      <w:tr w:rsidR="00FF6396" w:rsidRPr="00521333" w14:paraId="055FFA72" w14:textId="77777777" w:rsidTr="0040199E">
        <w:tc>
          <w:tcPr>
            <w:tcW w:w="502" w:type="pct"/>
            <w:vAlign w:val="center"/>
          </w:tcPr>
          <w:p w14:paraId="6F17949A" w14:textId="77777777"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76ACCCAE" w14:textId="51BE403F"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0.515</w:t>
            </w:r>
          </w:p>
        </w:tc>
        <w:tc>
          <w:tcPr>
            <w:tcW w:w="929" w:type="pct"/>
            <w:vAlign w:val="center"/>
          </w:tcPr>
          <w:p w14:paraId="5E352F69" w14:textId="7D7FCDD6"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1.83</w:t>
            </w:r>
          </w:p>
        </w:tc>
        <w:tc>
          <w:tcPr>
            <w:tcW w:w="743" w:type="pct"/>
            <w:vAlign w:val="center"/>
          </w:tcPr>
          <w:p w14:paraId="3968C741" w14:textId="5FC0BC88"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48.5</w:t>
            </w:r>
          </w:p>
        </w:tc>
        <w:tc>
          <w:tcPr>
            <w:tcW w:w="991" w:type="pct"/>
            <w:vAlign w:val="center"/>
          </w:tcPr>
          <w:p w14:paraId="03B0E8FA" w14:textId="1C718285"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10.1</w:t>
            </w:r>
          </w:p>
        </w:tc>
        <w:tc>
          <w:tcPr>
            <w:tcW w:w="848" w:type="pct"/>
            <w:vAlign w:val="center"/>
          </w:tcPr>
          <w:p w14:paraId="34E66290" w14:textId="4A56D626"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3.6</w:t>
            </w:r>
          </w:p>
        </w:tc>
      </w:tr>
      <w:tr w:rsidR="00FF6396" w:rsidRPr="00521333" w14:paraId="01185F79" w14:textId="77777777" w:rsidTr="0040199E">
        <w:tc>
          <w:tcPr>
            <w:tcW w:w="502" w:type="pct"/>
            <w:vAlign w:val="center"/>
          </w:tcPr>
          <w:p w14:paraId="78030C80" w14:textId="77777777"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28038742" w14:textId="5A167402"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0.276</w:t>
            </w:r>
          </w:p>
        </w:tc>
        <w:tc>
          <w:tcPr>
            <w:tcW w:w="929" w:type="pct"/>
            <w:vAlign w:val="center"/>
          </w:tcPr>
          <w:p w14:paraId="2A68B317" w14:textId="6BA18124"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0.535</w:t>
            </w:r>
          </w:p>
        </w:tc>
        <w:tc>
          <w:tcPr>
            <w:tcW w:w="743" w:type="pct"/>
            <w:vAlign w:val="center"/>
          </w:tcPr>
          <w:p w14:paraId="0DAB311B" w14:textId="3A796B2F"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46.7</w:t>
            </w:r>
          </w:p>
        </w:tc>
        <w:tc>
          <w:tcPr>
            <w:tcW w:w="991" w:type="pct"/>
            <w:vAlign w:val="center"/>
          </w:tcPr>
          <w:p w14:paraId="7B8791AD" w14:textId="040900C4"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8.75</w:t>
            </w:r>
          </w:p>
        </w:tc>
        <w:tc>
          <w:tcPr>
            <w:tcW w:w="848" w:type="pct"/>
            <w:vAlign w:val="center"/>
          </w:tcPr>
          <w:p w14:paraId="1AEC94E2" w14:textId="77EE73E5"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3.7</w:t>
            </w:r>
          </w:p>
        </w:tc>
      </w:tr>
      <w:tr w:rsidR="00FF6396" w:rsidRPr="00521333" w14:paraId="48E8A658" w14:textId="77777777" w:rsidTr="0040199E">
        <w:tc>
          <w:tcPr>
            <w:tcW w:w="502" w:type="pct"/>
            <w:vAlign w:val="center"/>
          </w:tcPr>
          <w:p w14:paraId="42D89BA5" w14:textId="77777777"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0AD7EDC3" w14:textId="4A7F09AD"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0.344</w:t>
            </w:r>
          </w:p>
        </w:tc>
        <w:tc>
          <w:tcPr>
            <w:tcW w:w="929" w:type="pct"/>
            <w:vAlign w:val="center"/>
          </w:tcPr>
          <w:p w14:paraId="18C90159" w14:textId="42E464C2"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0.808</w:t>
            </w:r>
          </w:p>
        </w:tc>
        <w:tc>
          <w:tcPr>
            <w:tcW w:w="743" w:type="pct"/>
            <w:vAlign w:val="center"/>
          </w:tcPr>
          <w:p w14:paraId="72456CF3" w14:textId="7E05776D"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48.4</w:t>
            </w:r>
          </w:p>
        </w:tc>
        <w:tc>
          <w:tcPr>
            <w:tcW w:w="991" w:type="pct"/>
            <w:vAlign w:val="center"/>
          </w:tcPr>
          <w:p w14:paraId="6C719A44" w14:textId="0ED2A6F5"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9.76</w:t>
            </w:r>
          </w:p>
        </w:tc>
        <w:tc>
          <w:tcPr>
            <w:tcW w:w="848" w:type="pct"/>
            <w:vAlign w:val="center"/>
          </w:tcPr>
          <w:p w14:paraId="5D38036F" w14:textId="1D92DC36"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4.5</w:t>
            </w:r>
          </w:p>
        </w:tc>
      </w:tr>
      <w:tr w:rsidR="00FF6396" w:rsidRPr="00521333" w14:paraId="20FA8E16" w14:textId="77777777" w:rsidTr="0040199E">
        <w:tc>
          <w:tcPr>
            <w:tcW w:w="502" w:type="pct"/>
            <w:vAlign w:val="center"/>
          </w:tcPr>
          <w:p w14:paraId="2DD5FEDD" w14:textId="77777777"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059F1F55" w14:textId="41CD2B03"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0.258</w:t>
            </w:r>
          </w:p>
        </w:tc>
        <w:tc>
          <w:tcPr>
            <w:tcW w:w="929" w:type="pct"/>
            <w:vAlign w:val="center"/>
          </w:tcPr>
          <w:p w14:paraId="4481B873" w14:textId="5072B46B"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0.357</w:t>
            </w:r>
          </w:p>
        </w:tc>
        <w:tc>
          <w:tcPr>
            <w:tcW w:w="743" w:type="pct"/>
            <w:vAlign w:val="center"/>
          </w:tcPr>
          <w:p w14:paraId="3F8DF2F0" w14:textId="07207A91"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48.5</w:t>
            </w:r>
          </w:p>
        </w:tc>
        <w:tc>
          <w:tcPr>
            <w:tcW w:w="991" w:type="pct"/>
            <w:vAlign w:val="center"/>
          </w:tcPr>
          <w:p w14:paraId="43ADAEE3" w14:textId="6CB7EB21"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7.28</w:t>
            </w:r>
          </w:p>
        </w:tc>
        <w:tc>
          <w:tcPr>
            <w:tcW w:w="848" w:type="pct"/>
            <w:vAlign w:val="center"/>
          </w:tcPr>
          <w:p w14:paraId="791B222A" w14:textId="790FA67E"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3.6</w:t>
            </w:r>
          </w:p>
        </w:tc>
      </w:tr>
      <w:tr w:rsidR="00FF6396" w:rsidRPr="00521333" w14:paraId="7473F9EF" w14:textId="77777777" w:rsidTr="0040199E">
        <w:tc>
          <w:tcPr>
            <w:tcW w:w="502" w:type="pct"/>
            <w:vAlign w:val="center"/>
          </w:tcPr>
          <w:p w14:paraId="066F2794" w14:textId="77777777"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5A32B874" w14:textId="0C36E211"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0.420</w:t>
            </w:r>
          </w:p>
        </w:tc>
        <w:tc>
          <w:tcPr>
            <w:tcW w:w="929" w:type="pct"/>
            <w:vAlign w:val="center"/>
          </w:tcPr>
          <w:p w14:paraId="66DB1BC5" w14:textId="547AF816"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1.08</w:t>
            </w:r>
          </w:p>
        </w:tc>
        <w:tc>
          <w:tcPr>
            <w:tcW w:w="743" w:type="pct"/>
            <w:vAlign w:val="center"/>
          </w:tcPr>
          <w:p w14:paraId="7EC54867" w14:textId="487D6024"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49.4</w:t>
            </w:r>
          </w:p>
        </w:tc>
        <w:tc>
          <w:tcPr>
            <w:tcW w:w="991" w:type="pct"/>
            <w:vAlign w:val="center"/>
          </w:tcPr>
          <w:p w14:paraId="71779093" w14:textId="04AE45E3"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9.51</w:t>
            </w:r>
          </w:p>
        </w:tc>
        <w:tc>
          <w:tcPr>
            <w:tcW w:w="848" w:type="pct"/>
            <w:vAlign w:val="center"/>
          </w:tcPr>
          <w:p w14:paraId="12F24CAB" w14:textId="41798721"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3.5</w:t>
            </w:r>
          </w:p>
        </w:tc>
      </w:tr>
      <w:tr w:rsidR="00FF6396" w:rsidRPr="00521333" w14:paraId="241F866F" w14:textId="77777777" w:rsidTr="0040199E">
        <w:tc>
          <w:tcPr>
            <w:tcW w:w="502" w:type="pct"/>
            <w:vAlign w:val="center"/>
          </w:tcPr>
          <w:p w14:paraId="45D2B733" w14:textId="77777777"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676BCCBA" w14:textId="552A56BC"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0.312</w:t>
            </w:r>
          </w:p>
        </w:tc>
        <w:tc>
          <w:tcPr>
            <w:tcW w:w="929" w:type="pct"/>
            <w:vAlign w:val="center"/>
          </w:tcPr>
          <w:p w14:paraId="2D99DD21" w14:textId="66CFD40D"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1.41</w:t>
            </w:r>
          </w:p>
        </w:tc>
        <w:tc>
          <w:tcPr>
            <w:tcW w:w="743" w:type="pct"/>
            <w:vAlign w:val="center"/>
          </w:tcPr>
          <w:p w14:paraId="02C50180" w14:textId="6F0CFB2A"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28.1</w:t>
            </w:r>
          </w:p>
        </w:tc>
        <w:tc>
          <w:tcPr>
            <w:tcW w:w="991" w:type="pct"/>
            <w:vAlign w:val="center"/>
          </w:tcPr>
          <w:p w14:paraId="5AD73C0D" w14:textId="4E69D0A8"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6.96</w:t>
            </w:r>
          </w:p>
        </w:tc>
        <w:tc>
          <w:tcPr>
            <w:tcW w:w="848" w:type="pct"/>
            <w:vAlign w:val="center"/>
          </w:tcPr>
          <w:p w14:paraId="0E27B38B" w14:textId="6FC931E7"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3.9</w:t>
            </w:r>
          </w:p>
        </w:tc>
      </w:tr>
      <w:tr w:rsidR="00FF6396" w:rsidRPr="00521333" w14:paraId="18370080" w14:textId="77777777" w:rsidTr="0040199E">
        <w:tc>
          <w:tcPr>
            <w:tcW w:w="502" w:type="pct"/>
            <w:vAlign w:val="center"/>
          </w:tcPr>
          <w:p w14:paraId="127F3F3A" w14:textId="77777777"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1A7D7141" w14:textId="3BC5732F"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0.408</w:t>
            </w:r>
          </w:p>
        </w:tc>
        <w:tc>
          <w:tcPr>
            <w:tcW w:w="929" w:type="pct"/>
            <w:vAlign w:val="center"/>
          </w:tcPr>
          <w:p w14:paraId="596E856E" w14:textId="07688175"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1.00</w:t>
            </w:r>
          </w:p>
        </w:tc>
        <w:tc>
          <w:tcPr>
            <w:tcW w:w="743" w:type="pct"/>
            <w:vAlign w:val="center"/>
          </w:tcPr>
          <w:p w14:paraId="0001BD5C" w14:textId="1E2252CE"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49.0</w:t>
            </w:r>
          </w:p>
        </w:tc>
        <w:tc>
          <w:tcPr>
            <w:tcW w:w="991" w:type="pct"/>
            <w:vAlign w:val="center"/>
          </w:tcPr>
          <w:p w14:paraId="5DCA1137" w14:textId="2F6F0019"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9.39</w:t>
            </w:r>
          </w:p>
        </w:tc>
        <w:tc>
          <w:tcPr>
            <w:tcW w:w="848" w:type="pct"/>
            <w:vAlign w:val="center"/>
          </w:tcPr>
          <w:p w14:paraId="2C035DEC" w14:textId="0F317DC4"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4.4</w:t>
            </w:r>
          </w:p>
        </w:tc>
      </w:tr>
      <w:tr w:rsidR="00FF6396" w:rsidRPr="00521333" w14:paraId="785F709A" w14:textId="77777777" w:rsidTr="0040199E">
        <w:tc>
          <w:tcPr>
            <w:tcW w:w="502" w:type="pct"/>
            <w:vAlign w:val="center"/>
          </w:tcPr>
          <w:p w14:paraId="4661BA3C" w14:textId="77777777"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5D425873" w14:textId="0045CB3F"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0.285</w:t>
            </w:r>
          </w:p>
        </w:tc>
        <w:tc>
          <w:tcPr>
            <w:tcW w:w="929" w:type="pct"/>
            <w:vAlign w:val="center"/>
          </w:tcPr>
          <w:p w14:paraId="5548103D" w14:textId="1A8F2279"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0.296</w:t>
            </w:r>
          </w:p>
        </w:tc>
        <w:tc>
          <w:tcPr>
            <w:tcW w:w="743" w:type="pct"/>
            <w:vAlign w:val="center"/>
          </w:tcPr>
          <w:p w14:paraId="48A3D38B" w14:textId="4A6A3234"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49.6</w:t>
            </w:r>
          </w:p>
        </w:tc>
        <w:tc>
          <w:tcPr>
            <w:tcW w:w="991" w:type="pct"/>
            <w:vAlign w:val="center"/>
          </w:tcPr>
          <w:p w14:paraId="4FF75E1A" w14:textId="52BBD01E"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6.90</w:t>
            </w:r>
          </w:p>
        </w:tc>
        <w:tc>
          <w:tcPr>
            <w:tcW w:w="848" w:type="pct"/>
            <w:vAlign w:val="center"/>
          </w:tcPr>
          <w:p w14:paraId="5FE1E6C8" w14:textId="693F937E"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3.8</w:t>
            </w:r>
          </w:p>
        </w:tc>
      </w:tr>
      <w:tr w:rsidR="00FF6396" w:rsidRPr="00521333" w14:paraId="6EEB1A1A" w14:textId="77777777" w:rsidTr="0040199E">
        <w:tc>
          <w:tcPr>
            <w:tcW w:w="502" w:type="pct"/>
            <w:vAlign w:val="center"/>
          </w:tcPr>
          <w:p w14:paraId="6DE4DF8C" w14:textId="77777777"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211F9EAB" w14:textId="77308F5E"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0.471</w:t>
            </w:r>
          </w:p>
        </w:tc>
        <w:tc>
          <w:tcPr>
            <w:tcW w:w="929" w:type="pct"/>
            <w:vAlign w:val="center"/>
          </w:tcPr>
          <w:p w14:paraId="5516D34C" w14:textId="475889E7"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1.38</w:t>
            </w:r>
          </w:p>
        </w:tc>
        <w:tc>
          <w:tcPr>
            <w:tcW w:w="743" w:type="pct"/>
            <w:vAlign w:val="center"/>
          </w:tcPr>
          <w:p w14:paraId="67B4F647" w14:textId="5456262C"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49.5</w:t>
            </w:r>
          </w:p>
        </w:tc>
        <w:tc>
          <w:tcPr>
            <w:tcW w:w="991" w:type="pct"/>
            <w:vAlign w:val="center"/>
          </w:tcPr>
          <w:p w14:paraId="245902AC" w14:textId="62FC34F8"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9.91</w:t>
            </w:r>
          </w:p>
        </w:tc>
        <w:tc>
          <w:tcPr>
            <w:tcW w:w="848" w:type="pct"/>
            <w:vAlign w:val="center"/>
          </w:tcPr>
          <w:p w14:paraId="05C84426" w14:textId="2287929C"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3.8</w:t>
            </w:r>
          </w:p>
        </w:tc>
      </w:tr>
      <w:tr w:rsidR="00FF6396" w:rsidRPr="00521333" w14:paraId="0DC0FE3A" w14:textId="77777777" w:rsidTr="0040199E">
        <w:tc>
          <w:tcPr>
            <w:tcW w:w="502" w:type="pct"/>
            <w:vAlign w:val="center"/>
          </w:tcPr>
          <w:p w14:paraId="3EDB36B8" w14:textId="77777777"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724CFF17" w14:textId="2C9F5F4C"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0.2</w:t>
            </w:r>
            <w:r w:rsidR="0040199E">
              <w:rPr>
                <w:rFonts w:ascii="仿宋_GB2312" w:hAnsi="宋体" w:hint="eastAsia"/>
                <w:sz w:val="21"/>
                <w:szCs w:val="21"/>
                <w:lang w:val="zh-CN"/>
              </w:rPr>
              <w:t>5</w:t>
            </w:r>
            <w:r>
              <w:rPr>
                <w:rFonts w:ascii="仿宋_GB2312" w:hAnsi="宋体" w:hint="eastAsia"/>
                <w:sz w:val="21"/>
                <w:szCs w:val="21"/>
                <w:lang w:val="zh-CN"/>
              </w:rPr>
              <w:t>6</w:t>
            </w:r>
          </w:p>
        </w:tc>
        <w:tc>
          <w:tcPr>
            <w:tcW w:w="929" w:type="pct"/>
            <w:vAlign w:val="center"/>
          </w:tcPr>
          <w:p w14:paraId="0EE30E5E" w14:textId="66B5F67C"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1.34</w:t>
            </w:r>
          </w:p>
        </w:tc>
        <w:tc>
          <w:tcPr>
            <w:tcW w:w="743" w:type="pct"/>
            <w:vAlign w:val="center"/>
          </w:tcPr>
          <w:p w14:paraId="37AAED1D" w14:textId="71A2905D"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22.5</w:t>
            </w:r>
          </w:p>
        </w:tc>
        <w:tc>
          <w:tcPr>
            <w:tcW w:w="991" w:type="pct"/>
            <w:vAlign w:val="center"/>
          </w:tcPr>
          <w:p w14:paraId="33573785" w14:textId="15938D43"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7.09</w:t>
            </w:r>
          </w:p>
        </w:tc>
        <w:tc>
          <w:tcPr>
            <w:tcW w:w="848" w:type="pct"/>
            <w:vAlign w:val="center"/>
          </w:tcPr>
          <w:p w14:paraId="33F9B5D2" w14:textId="6E262E90"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3.9</w:t>
            </w:r>
          </w:p>
        </w:tc>
      </w:tr>
      <w:tr w:rsidR="00FF6396" w:rsidRPr="00521333" w14:paraId="0E6B258E" w14:textId="77777777" w:rsidTr="0040199E">
        <w:tc>
          <w:tcPr>
            <w:tcW w:w="502" w:type="pct"/>
            <w:vAlign w:val="center"/>
          </w:tcPr>
          <w:p w14:paraId="1B94CBBC" w14:textId="77777777"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031D2918" w14:textId="70B892A2"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0.462</w:t>
            </w:r>
          </w:p>
        </w:tc>
        <w:tc>
          <w:tcPr>
            <w:tcW w:w="929" w:type="pct"/>
            <w:vAlign w:val="center"/>
          </w:tcPr>
          <w:p w14:paraId="10BE2FED" w14:textId="0A897777"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1.42</w:t>
            </w:r>
          </w:p>
        </w:tc>
        <w:tc>
          <w:tcPr>
            <w:tcW w:w="743" w:type="pct"/>
            <w:vAlign w:val="center"/>
          </w:tcPr>
          <w:p w14:paraId="6B413F09" w14:textId="25CF6980"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52.2</w:t>
            </w:r>
          </w:p>
        </w:tc>
        <w:tc>
          <w:tcPr>
            <w:tcW w:w="991" w:type="pct"/>
            <w:vAlign w:val="center"/>
          </w:tcPr>
          <w:p w14:paraId="411C25FE" w14:textId="7CFE8D96"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7.99</w:t>
            </w:r>
          </w:p>
        </w:tc>
        <w:tc>
          <w:tcPr>
            <w:tcW w:w="848" w:type="pct"/>
            <w:vAlign w:val="center"/>
          </w:tcPr>
          <w:p w14:paraId="6FEA6680" w14:textId="733C5E86"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3.2</w:t>
            </w:r>
          </w:p>
        </w:tc>
      </w:tr>
      <w:tr w:rsidR="00FF6396" w:rsidRPr="00521333" w14:paraId="4C3A2BE6" w14:textId="77777777" w:rsidTr="0040199E">
        <w:tc>
          <w:tcPr>
            <w:tcW w:w="502" w:type="pct"/>
            <w:vAlign w:val="center"/>
          </w:tcPr>
          <w:p w14:paraId="2C39D988" w14:textId="77777777"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3993DDAE" w14:textId="30B8001A"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0.293</w:t>
            </w:r>
          </w:p>
        </w:tc>
        <w:tc>
          <w:tcPr>
            <w:tcW w:w="929" w:type="pct"/>
            <w:vAlign w:val="center"/>
          </w:tcPr>
          <w:p w14:paraId="78AC3EBD" w14:textId="053AA3EB"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0.311</w:t>
            </w:r>
          </w:p>
        </w:tc>
        <w:tc>
          <w:tcPr>
            <w:tcW w:w="743" w:type="pct"/>
            <w:vAlign w:val="center"/>
          </w:tcPr>
          <w:p w14:paraId="02EFD366" w14:textId="2D56ECF4"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48.5</w:t>
            </w:r>
          </w:p>
        </w:tc>
        <w:tc>
          <w:tcPr>
            <w:tcW w:w="991" w:type="pct"/>
            <w:vAlign w:val="center"/>
          </w:tcPr>
          <w:p w14:paraId="458D918C" w14:textId="5A951755"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9.18</w:t>
            </w:r>
          </w:p>
        </w:tc>
        <w:tc>
          <w:tcPr>
            <w:tcW w:w="848" w:type="pct"/>
            <w:vAlign w:val="center"/>
          </w:tcPr>
          <w:p w14:paraId="6315891E" w14:textId="6CECFB80"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3.6</w:t>
            </w:r>
          </w:p>
        </w:tc>
      </w:tr>
      <w:tr w:rsidR="00FF6396" w:rsidRPr="00521333" w14:paraId="5FC2D0AA" w14:textId="77777777" w:rsidTr="0040199E">
        <w:tc>
          <w:tcPr>
            <w:tcW w:w="502" w:type="pct"/>
            <w:vAlign w:val="center"/>
          </w:tcPr>
          <w:p w14:paraId="282CFF9C" w14:textId="77777777"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572479D2" w14:textId="3F2F3394"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0.374</w:t>
            </w:r>
          </w:p>
        </w:tc>
        <w:tc>
          <w:tcPr>
            <w:tcW w:w="929" w:type="pct"/>
            <w:vAlign w:val="center"/>
          </w:tcPr>
          <w:p w14:paraId="2D624BC6" w14:textId="7D1D63C2"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0.453</w:t>
            </w:r>
          </w:p>
        </w:tc>
        <w:tc>
          <w:tcPr>
            <w:tcW w:w="743" w:type="pct"/>
            <w:vAlign w:val="center"/>
          </w:tcPr>
          <w:p w14:paraId="2F01C6A5" w14:textId="33082F07"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49.8</w:t>
            </w:r>
          </w:p>
        </w:tc>
        <w:tc>
          <w:tcPr>
            <w:tcW w:w="991" w:type="pct"/>
            <w:vAlign w:val="center"/>
          </w:tcPr>
          <w:p w14:paraId="722E6801" w14:textId="5D89E5E0"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9.10</w:t>
            </w:r>
          </w:p>
        </w:tc>
        <w:tc>
          <w:tcPr>
            <w:tcW w:w="848" w:type="pct"/>
            <w:vAlign w:val="center"/>
          </w:tcPr>
          <w:p w14:paraId="7958D3D0" w14:textId="01EA49A3"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3.6</w:t>
            </w:r>
          </w:p>
        </w:tc>
      </w:tr>
      <w:tr w:rsidR="00FF6396" w:rsidRPr="00521333" w14:paraId="0EB95448" w14:textId="77777777" w:rsidTr="0040199E">
        <w:tc>
          <w:tcPr>
            <w:tcW w:w="502" w:type="pct"/>
            <w:vAlign w:val="center"/>
          </w:tcPr>
          <w:p w14:paraId="55B74E3F" w14:textId="77777777"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141ED87D" w14:textId="2338EFDC"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0.313</w:t>
            </w:r>
          </w:p>
        </w:tc>
        <w:tc>
          <w:tcPr>
            <w:tcW w:w="929" w:type="pct"/>
            <w:vAlign w:val="center"/>
          </w:tcPr>
          <w:p w14:paraId="7E63E72F" w14:textId="068EE6D2"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0.459</w:t>
            </w:r>
          </w:p>
        </w:tc>
        <w:tc>
          <w:tcPr>
            <w:tcW w:w="743" w:type="pct"/>
            <w:vAlign w:val="center"/>
          </w:tcPr>
          <w:p w14:paraId="59A8E39E" w14:textId="14E8B42D"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48.8</w:t>
            </w:r>
          </w:p>
        </w:tc>
        <w:tc>
          <w:tcPr>
            <w:tcW w:w="991" w:type="pct"/>
            <w:vAlign w:val="center"/>
          </w:tcPr>
          <w:p w14:paraId="3F3113D1" w14:textId="0CB90817"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8.97</w:t>
            </w:r>
          </w:p>
        </w:tc>
        <w:tc>
          <w:tcPr>
            <w:tcW w:w="848" w:type="pct"/>
            <w:vAlign w:val="center"/>
          </w:tcPr>
          <w:p w14:paraId="58D21696" w14:textId="42E5BBC6"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3.7</w:t>
            </w:r>
          </w:p>
        </w:tc>
      </w:tr>
      <w:tr w:rsidR="00FF6396" w:rsidRPr="00521333" w14:paraId="7D97C285" w14:textId="77777777" w:rsidTr="0040199E">
        <w:tc>
          <w:tcPr>
            <w:tcW w:w="502" w:type="pct"/>
            <w:vAlign w:val="center"/>
          </w:tcPr>
          <w:p w14:paraId="5FD129A4" w14:textId="77777777"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462D6457" w14:textId="3C5E1CC9"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0.496</w:t>
            </w:r>
          </w:p>
        </w:tc>
        <w:tc>
          <w:tcPr>
            <w:tcW w:w="929" w:type="pct"/>
            <w:vAlign w:val="center"/>
          </w:tcPr>
          <w:p w14:paraId="566F40BC" w14:textId="3DDBA427"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1.37</w:t>
            </w:r>
          </w:p>
        </w:tc>
        <w:tc>
          <w:tcPr>
            <w:tcW w:w="743" w:type="pct"/>
            <w:vAlign w:val="center"/>
          </w:tcPr>
          <w:p w14:paraId="0513520E" w14:textId="0190D90F"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50.6</w:t>
            </w:r>
          </w:p>
        </w:tc>
        <w:tc>
          <w:tcPr>
            <w:tcW w:w="991" w:type="pct"/>
            <w:vAlign w:val="center"/>
          </w:tcPr>
          <w:p w14:paraId="513F89D3" w14:textId="04C7D95F"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9.57</w:t>
            </w:r>
          </w:p>
        </w:tc>
        <w:tc>
          <w:tcPr>
            <w:tcW w:w="848" w:type="pct"/>
            <w:vAlign w:val="center"/>
          </w:tcPr>
          <w:p w14:paraId="0D9739F9" w14:textId="001E289F"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3.4</w:t>
            </w:r>
          </w:p>
        </w:tc>
      </w:tr>
      <w:tr w:rsidR="00FF6396" w:rsidRPr="00521333" w14:paraId="2683710D" w14:textId="77777777" w:rsidTr="0040199E">
        <w:tc>
          <w:tcPr>
            <w:tcW w:w="502" w:type="pct"/>
            <w:vAlign w:val="center"/>
          </w:tcPr>
          <w:p w14:paraId="13285195" w14:textId="77777777"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0CCE6F5D" w14:textId="565F9BFA" w:rsidR="00FF6396"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0.280</w:t>
            </w:r>
          </w:p>
        </w:tc>
        <w:tc>
          <w:tcPr>
            <w:tcW w:w="929" w:type="pct"/>
            <w:vAlign w:val="center"/>
          </w:tcPr>
          <w:p w14:paraId="6692F908" w14:textId="5ADBE49D"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0.495</w:t>
            </w:r>
          </w:p>
        </w:tc>
        <w:tc>
          <w:tcPr>
            <w:tcW w:w="743" w:type="pct"/>
            <w:vAlign w:val="center"/>
          </w:tcPr>
          <w:p w14:paraId="2F68953A" w14:textId="463E29D3"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47.7</w:t>
            </w:r>
          </w:p>
        </w:tc>
        <w:tc>
          <w:tcPr>
            <w:tcW w:w="991" w:type="pct"/>
            <w:vAlign w:val="center"/>
          </w:tcPr>
          <w:p w14:paraId="5A31AC6F" w14:textId="5DBD28A6"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9.46</w:t>
            </w:r>
          </w:p>
        </w:tc>
        <w:tc>
          <w:tcPr>
            <w:tcW w:w="848" w:type="pct"/>
            <w:vAlign w:val="center"/>
          </w:tcPr>
          <w:p w14:paraId="3EB0FA69" w14:textId="5EE57C0A"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4.5</w:t>
            </w:r>
          </w:p>
        </w:tc>
      </w:tr>
      <w:tr w:rsidR="00FF6396" w:rsidRPr="00521333" w14:paraId="42A98D9E" w14:textId="77777777" w:rsidTr="0040199E">
        <w:tc>
          <w:tcPr>
            <w:tcW w:w="502" w:type="pct"/>
            <w:vAlign w:val="center"/>
          </w:tcPr>
          <w:p w14:paraId="361E1EF6" w14:textId="77777777"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3C9696FD" w14:textId="250E60F1" w:rsidR="00FF6396"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0.419</w:t>
            </w:r>
          </w:p>
        </w:tc>
        <w:tc>
          <w:tcPr>
            <w:tcW w:w="929" w:type="pct"/>
            <w:vAlign w:val="center"/>
          </w:tcPr>
          <w:p w14:paraId="782B36A8" w14:textId="77550C79"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0.495</w:t>
            </w:r>
          </w:p>
        </w:tc>
        <w:tc>
          <w:tcPr>
            <w:tcW w:w="743" w:type="pct"/>
            <w:vAlign w:val="center"/>
          </w:tcPr>
          <w:p w14:paraId="2CDCC790" w14:textId="3122ADFE"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49.6</w:t>
            </w:r>
          </w:p>
        </w:tc>
        <w:tc>
          <w:tcPr>
            <w:tcW w:w="991" w:type="pct"/>
            <w:vAlign w:val="center"/>
          </w:tcPr>
          <w:p w14:paraId="2CE0B4F5" w14:textId="13934C5F"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10.0</w:t>
            </w:r>
          </w:p>
        </w:tc>
        <w:tc>
          <w:tcPr>
            <w:tcW w:w="848" w:type="pct"/>
            <w:vAlign w:val="center"/>
          </w:tcPr>
          <w:p w14:paraId="438AE615" w14:textId="4F00BB0A"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3.6</w:t>
            </w:r>
          </w:p>
        </w:tc>
      </w:tr>
      <w:tr w:rsidR="00FF6396" w:rsidRPr="00521333" w14:paraId="0C34C818" w14:textId="77777777" w:rsidTr="0040199E">
        <w:tc>
          <w:tcPr>
            <w:tcW w:w="502" w:type="pct"/>
            <w:vAlign w:val="center"/>
          </w:tcPr>
          <w:p w14:paraId="3DCAD328" w14:textId="77777777"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29137D93" w14:textId="5E67A26C" w:rsidR="00FF6396"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0.313</w:t>
            </w:r>
          </w:p>
        </w:tc>
        <w:tc>
          <w:tcPr>
            <w:tcW w:w="929" w:type="pct"/>
            <w:vAlign w:val="center"/>
          </w:tcPr>
          <w:p w14:paraId="6BC53449" w14:textId="5B9B6CEF"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0.382</w:t>
            </w:r>
          </w:p>
        </w:tc>
        <w:tc>
          <w:tcPr>
            <w:tcW w:w="743" w:type="pct"/>
            <w:vAlign w:val="center"/>
          </w:tcPr>
          <w:p w14:paraId="0773C417" w14:textId="26A3435A"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46.5</w:t>
            </w:r>
          </w:p>
        </w:tc>
        <w:tc>
          <w:tcPr>
            <w:tcW w:w="991" w:type="pct"/>
            <w:vAlign w:val="center"/>
          </w:tcPr>
          <w:p w14:paraId="7F366BA9" w14:textId="6D055850"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9.69</w:t>
            </w:r>
          </w:p>
        </w:tc>
        <w:tc>
          <w:tcPr>
            <w:tcW w:w="848" w:type="pct"/>
            <w:vAlign w:val="center"/>
          </w:tcPr>
          <w:p w14:paraId="65CD3345" w14:textId="067EBB26"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4.0</w:t>
            </w:r>
          </w:p>
        </w:tc>
      </w:tr>
      <w:tr w:rsidR="00FF6396" w:rsidRPr="00521333" w14:paraId="1F51B32C" w14:textId="77777777" w:rsidTr="0040199E">
        <w:tc>
          <w:tcPr>
            <w:tcW w:w="502" w:type="pct"/>
            <w:vAlign w:val="center"/>
          </w:tcPr>
          <w:p w14:paraId="5402E906" w14:textId="77777777"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0EB26C84" w14:textId="41F31A20" w:rsidR="00FF6396"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0.459</w:t>
            </w:r>
          </w:p>
        </w:tc>
        <w:tc>
          <w:tcPr>
            <w:tcW w:w="929" w:type="pct"/>
            <w:vAlign w:val="center"/>
          </w:tcPr>
          <w:p w14:paraId="6DF9B58E" w14:textId="282D08C2"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1.12</w:t>
            </w:r>
          </w:p>
        </w:tc>
        <w:tc>
          <w:tcPr>
            <w:tcW w:w="743" w:type="pct"/>
            <w:vAlign w:val="center"/>
          </w:tcPr>
          <w:p w14:paraId="1FB6EBDE" w14:textId="6DDC71C8"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50.4</w:t>
            </w:r>
          </w:p>
        </w:tc>
        <w:tc>
          <w:tcPr>
            <w:tcW w:w="991" w:type="pct"/>
            <w:vAlign w:val="center"/>
          </w:tcPr>
          <w:p w14:paraId="4783710D" w14:textId="1B44519D"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1</w:t>
            </w:r>
            <w:r w:rsidR="002D1B32">
              <w:rPr>
                <w:rFonts w:ascii="仿宋_GB2312" w:hAnsi="宋体" w:hint="eastAsia"/>
                <w:sz w:val="21"/>
                <w:szCs w:val="21"/>
                <w:lang w:val="zh-CN"/>
              </w:rPr>
              <w:t>1</w:t>
            </w:r>
            <w:r>
              <w:rPr>
                <w:rFonts w:ascii="仿宋_GB2312" w:hAnsi="宋体" w:hint="eastAsia"/>
                <w:sz w:val="21"/>
                <w:szCs w:val="21"/>
                <w:lang w:val="zh-CN"/>
              </w:rPr>
              <w:t>.3</w:t>
            </w:r>
          </w:p>
        </w:tc>
        <w:tc>
          <w:tcPr>
            <w:tcW w:w="848" w:type="pct"/>
            <w:vAlign w:val="center"/>
          </w:tcPr>
          <w:p w14:paraId="1894CB8E" w14:textId="1010561C"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3.3</w:t>
            </w:r>
          </w:p>
        </w:tc>
      </w:tr>
      <w:tr w:rsidR="00FF6396" w:rsidRPr="00521333" w14:paraId="2B257E56" w14:textId="77777777" w:rsidTr="0040199E">
        <w:tc>
          <w:tcPr>
            <w:tcW w:w="502" w:type="pct"/>
            <w:vAlign w:val="center"/>
          </w:tcPr>
          <w:p w14:paraId="71BCE3E4" w14:textId="77777777"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767F9823" w14:textId="75A2CE7E" w:rsidR="00FF6396"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0.439</w:t>
            </w:r>
          </w:p>
        </w:tc>
        <w:tc>
          <w:tcPr>
            <w:tcW w:w="929" w:type="pct"/>
            <w:vAlign w:val="center"/>
          </w:tcPr>
          <w:p w14:paraId="17FC6FBA" w14:textId="59512E0C"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1.48</w:t>
            </w:r>
          </w:p>
        </w:tc>
        <w:tc>
          <w:tcPr>
            <w:tcW w:w="743" w:type="pct"/>
            <w:vAlign w:val="center"/>
          </w:tcPr>
          <w:p w14:paraId="4A56F388" w14:textId="1B4B80B0"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45.6</w:t>
            </w:r>
          </w:p>
        </w:tc>
        <w:tc>
          <w:tcPr>
            <w:tcW w:w="991" w:type="pct"/>
            <w:vAlign w:val="center"/>
          </w:tcPr>
          <w:p w14:paraId="04C994C2" w14:textId="238C0DC4"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1</w:t>
            </w:r>
            <w:r w:rsidR="002D1B32">
              <w:rPr>
                <w:rFonts w:ascii="仿宋_GB2312" w:hAnsi="宋体" w:hint="eastAsia"/>
                <w:sz w:val="21"/>
                <w:szCs w:val="21"/>
                <w:lang w:val="zh-CN"/>
              </w:rPr>
              <w:t>0</w:t>
            </w:r>
            <w:r>
              <w:rPr>
                <w:rFonts w:ascii="仿宋_GB2312" w:hAnsi="宋体" w:hint="eastAsia"/>
                <w:sz w:val="21"/>
                <w:szCs w:val="21"/>
                <w:lang w:val="zh-CN"/>
              </w:rPr>
              <w:t>.9</w:t>
            </w:r>
          </w:p>
        </w:tc>
        <w:tc>
          <w:tcPr>
            <w:tcW w:w="848" w:type="pct"/>
            <w:vAlign w:val="center"/>
          </w:tcPr>
          <w:p w14:paraId="445C7C9D" w14:textId="32C712F2"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3.5</w:t>
            </w:r>
          </w:p>
        </w:tc>
      </w:tr>
      <w:tr w:rsidR="00FF6396" w:rsidRPr="00521333" w14:paraId="3AE6B4F3" w14:textId="77777777" w:rsidTr="0040199E">
        <w:tc>
          <w:tcPr>
            <w:tcW w:w="502" w:type="pct"/>
            <w:vAlign w:val="center"/>
          </w:tcPr>
          <w:p w14:paraId="05BD6040" w14:textId="77777777"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4D2236F0" w14:textId="107FD79D" w:rsidR="00FF6396"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0.369</w:t>
            </w:r>
          </w:p>
        </w:tc>
        <w:tc>
          <w:tcPr>
            <w:tcW w:w="929" w:type="pct"/>
            <w:vAlign w:val="center"/>
          </w:tcPr>
          <w:p w14:paraId="34A27E2A" w14:textId="0B22D4CE"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0.805</w:t>
            </w:r>
          </w:p>
        </w:tc>
        <w:tc>
          <w:tcPr>
            <w:tcW w:w="743" w:type="pct"/>
            <w:vAlign w:val="center"/>
          </w:tcPr>
          <w:p w14:paraId="58CED717" w14:textId="49A867F4"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63.0</w:t>
            </w:r>
          </w:p>
        </w:tc>
        <w:tc>
          <w:tcPr>
            <w:tcW w:w="991" w:type="pct"/>
            <w:vAlign w:val="center"/>
          </w:tcPr>
          <w:p w14:paraId="121E7249" w14:textId="3D546330"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12.6</w:t>
            </w:r>
          </w:p>
        </w:tc>
        <w:tc>
          <w:tcPr>
            <w:tcW w:w="848" w:type="pct"/>
            <w:vAlign w:val="center"/>
          </w:tcPr>
          <w:p w14:paraId="351327B2" w14:textId="1A8D09AC"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4.5</w:t>
            </w:r>
          </w:p>
        </w:tc>
      </w:tr>
      <w:tr w:rsidR="00FF6396" w:rsidRPr="00521333" w14:paraId="546F8967" w14:textId="77777777" w:rsidTr="0040199E">
        <w:tc>
          <w:tcPr>
            <w:tcW w:w="502" w:type="pct"/>
            <w:vAlign w:val="center"/>
          </w:tcPr>
          <w:p w14:paraId="2AE82F22" w14:textId="77777777"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2864E473" w14:textId="5EAEFD04" w:rsidR="00FF6396"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0.397</w:t>
            </w:r>
          </w:p>
        </w:tc>
        <w:tc>
          <w:tcPr>
            <w:tcW w:w="929" w:type="pct"/>
            <w:vAlign w:val="center"/>
          </w:tcPr>
          <w:p w14:paraId="419CD2FD" w14:textId="696FE912"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1.39</w:t>
            </w:r>
          </w:p>
        </w:tc>
        <w:tc>
          <w:tcPr>
            <w:tcW w:w="743" w:type="pct"/>
            <w:vAlign w:val="center"/>
          </w:tcPr>
          <w:p w14:paraId="38570B21" w14:textId="55201004"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51.8</w:t>
            </w:r>
          </w:p>
        </w:tc>
        <w:tc>
          <w:tcPr>
            <w:tcW w:w="991" w:type="pct"/>
            <w:vAlign w:val="center"/>
          </w:tcPr>
          <w:p w14:paraId="7E52B4F2" w14:textId="62A05413"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7.07</w:t>
            </w:r>
          </w:p>
        </w:tc>
        <w:tc>
          <w:tcPr>
            <w:tcW w:w="848" w:type="pct"/>
            <w:vAlign w:val="center"/>
          </w:tcPr>
          <w:p w14:paraId="45F49E73" w14:textId="22978DB5"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3.6</w:t>
            </w:r>
          </w:p>
        </w:tc>
      </w:tr>
      <w:tr w:rsidR="00FF6396" w:rsidRPr="00521333" w14:paraId="2BAC2BD8" w14:textId="77777777" w:rsidTr="0040199E">
        <w:tc>
          <w:tcPr>
            <w:tcW w:w="502" w:type="pct"/>
            <w:vAlign w:val="center"/>
          </w:tcPr>
          <w:p w14:paraId="031E5DD1" w14:textId="77777777"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3F01BAFF" w14:textId="0BA270E9" w:rsidR="00FF6396"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0.352</w:t>
            </w:r>
          </w:p>
        </w:tc>
        <w:tc>
          <w:tcPr>
            <w:tcW w:w="929" w:type="pct"/>
            <w:vAlign w:val="center"/>
          </w:tcPr>
          <w:p w14:paraId="406F9896" w14:textId="20105D61"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0.472</w:t>
            </w:r>
          </w:p>
        </w:tc>
        <w:tc>
          <w:tcPr>
            <w:tcW w:w="743" w:type="pct"/>
            <w:vAlign w:val="center"/>
          </w:tcPr>
          <w:p w14:paraId="143D9C12" w14:textId="7579061C"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48.3</w:t>
            </w:r>
          </w:p>
        </w:tc>
        <w:tc>
          <w:tcPr>
            <w:tcW w:w="991" w:type="pct"/>
            <w:vAlign w:val="center"/>
          </w:tcPr>
          <w:p w14:paraId="1A990F65" w14:textId="7F65D356"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10.5</w:t>
            </w:r>
          </w:p>
        </w:tc>
        <w:tc>
          <w:tcPr>
            <w:tcW w:w="848" w:type="pct"/>
            <w:vAlign w:val="center"/>
          </w:tcPr>
          <w:p w14:paraId="7CF059A6" w14:textId="1B2A2262"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4.0</w:t>
            </w:r>
          </w:p>
        </w:tc>
      </w:tr>
      <w:tr w:rsidR="00FF6396" w:rsidRPr="00521333" w14:paraId="59FFA91B" w14:textId="77777777" w:rsidTr="0040199E">
        <w:tc>
          <w:tcPr>
            <w:tcW w:w="502" w:type="pct"/>
            <w:vAlign w:val="center"/>
          </w:tcPr>
          <w:p w14:paraId="2813EDCB" w14:textId="77777777"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1F9640C4" w14:textId="73802609" w:rsidR="00FF6396"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0.402</w:t>
            </w:r>
          </w:p>
        </w:tc>
        <w:tc>
          <w:tcPr>
            <w:tcW w:w="929" w:type="pct"/>
            <w:vAlign w:val="center"/>
          </w:tcPr>
          <w:p w14:paraId="623F65A2" w14:textId="4D13E79F"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0.907</w:t>
            </w:r>
          </w:p>
        </w:tc>
        <w:tc>
          <w:tcPr>
            <w:tcW w:w="743" w:type="pct"/>
            <w:vAlign w:val="center"/>
          </w:tcPr>
          <w:p w14:paraId="352AEE2A" w14:textId="203BF5B7"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50.6</w:t>
            </w:r>
          </w:p>
        </w:tc>
        <w:tc>
          <w:tcPr>
            <w:tcW w:w="991" w:type="pct"/>
            <w:vAlign w:val="center"/>
          </w:tcPr>
          <w:p w14:paraId="4AFF93D4" w14:textId="61F76826"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8.97</w:t>
            </w:r>
          </w:p>
        </w:tc>
        <w:tc>
          <w:tcPr>
            <w:tcW w:w="848" w:type="pct"/>
            <w:vAlign w:val="center"/>
          </w:tcPr>
          <w:p w14:paraId="49D70C4C" w14:textId="5D041FCA"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3.3</w:t>
            </w:r>
          </w:p>
        </w:tc>
      </w:tr>
      <w:tr w:rsidR="00FF6396" w:rsidRPr="00521333" w14:paraId="61B9A0BC" w14:textId="77777777" w:rsidTr="0040199E">
        <w:tc>
          <w:tcPr>
            <w:tcW w:w="502" w:type="pct"/>
            <w:vAlign w:val="center"/>
          </w:tcPr>
          <w:p w14:paraId="77176250" w14:textId="77777777"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57238D39" w14:textId="3191DC33" w:rsidR="00FF6396"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0.390</w:t>
            </w:r>
          </w:p>
        </w:tc>
        <w:tc>
          <w:tcPr>
            <w:tcW w:w="929" w:type="pct"/>
            <w:vAlign w:val="center"/>
          </w:tcPr>
          <w:p w14:paraId="09EDAEC8" w14:textId="3EB4F4EC"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0.250</w:t>
            </w:r>
          </w:p>
        </w:tc>
        <w:tc>
          <w:tcPr>
            <w:tcW w:w="743" w:type="pct"/>
            <w:vAlign w:val="center"/>
          </w:tcPr>
          <w:p w14:paraId="7E56F7C8" w14:textId="633AF36D"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46.6</w:t>
            </w:r>
          </w:p>
        </w:tc>
        <w:tc>
          <w:tcPr>
            <w:tcW w:w="991" w:type="pct"/>
            <w:vAlign w:val="center"/>
          </w:tcPr>
          <w:p w14:paraId="696CBEA5" w14:textId="45F636B5"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10.4</w:t>
            </w:r>
          </w:p>
        </w:tc>
        <w:tc>
          <w:tcPr>
            <w:tcW w:w="848" w:type="pct"/>
            <w:vAlign w:val="center"/>
          </w:tcPr>
          <w:p w14:paraId="0BDABE0D" w14:textId="4CF7928D"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3.8</w:t>
            </w:r>
          </w:p>
        </w:tc>
      </w:tr>
      <w:tr w:rsidR="00FF6396" w:rsidRPr="00521333" w14:paraId="79347B2A" w14:textId="77777777" w:rsidTr="0040199E">
        <w:tc>
          <w:tcPr>
            <w:tcW w:w="502" w:type="pct"/>
            <w:vAlign w:val="center"/>
          </w:tcPr>
          <w:p w14:paraId="595F762E" w14:textId="77777777"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3E459CDA" w14:textId="0EE39CDF" w:rsidR="00FF6396"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0.403</w:t>
            </w:r>
          </w:p>
        </w:tc>
        <w:tc>
          <w:tcPr>
            <w:tcW w:w="929" w:type="pct"/>
            <w:vAlign w:val="center"/>
          </w:tcPr>
          <w:p w14:paraId="0F9F1E61" w14:textId="6C01F009"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0.879</w:t>
            </w:r>
          </w:p>
        </w:tc>
        <w:tc>
          <w:tcPr>
            <w:tcW w:w="743" w:type="pct"/>
            <w:vAlign w:val="center"/>
          </w:tcPr>
          <w:p w14:paraId="665D3824" w14:textId="269E85C4"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45.0</w:t>
            </w:r>
          </w:p>
        </w:tc>
        <w:tc>
          <w:tcPr>
            <w:tcW w:w="991" w:type="pct"/>
            <w:vAlign w:val="center"/>
          </w:tcPr>
          <w:p w14:paraId="213FB32B" w14:textId="3DB85532"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1</w:t>
            </w:r>
            <w:r w:rsidR="002D1B32">
              <w:rPr>
                <w:rFonts w:ascii="仿宋_GB2312" w:hAnsi="宋体" w:hint="eastAsia"/>
                <w:sz w:val="21"/>
                <w:szCs w:val="21"/>
                <w:lang w:val="zh-CN"/>
              </w:rPr>
              <w:t>0</w:t>
            </w:r>
            <w:r>
              <w:rPr>
                <w:rFonts w:ascii="仿宋_GB2312" w:hAnsi="宋体" w:hint="eastAsia"/>
                <w:sz w:val="21"/>
                <w:szCs w:val="21"/>
                <w:lang w:val="zh-CN"/>
              </w:rPr>
              <w:t>.5</w:t>
            </w:r>
          </w:p>
        </w:tc>
        <w:tc>
          <w:tcPr>
            <w:tcW w:w="848" w:type="pct"/>
            <w:vAlign w:val="center"/>
          </w:tcPr>
          <w:p w14:paraId="23C9364A" w14:textId="5B881651"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3.3</w:t>
            </w:r>
          </w:p>
        </w:tc>
      </w:tr>
      <w:tr w:rsidR="00FF6396" w:rsidRPr="00521333" w14:paraId="793B2FF7" w14:textId="77777777" w:rsidTr="0040199E">
        <w:tc>
          <w:tcPr>
            <w:tcW w:w="502" w:type="pct"/>
            <w:vAlign w:val="center"/>
          </w:tcPr>
          <w:p w14:paraId="78B43BBD" w14:textId="77777777"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3564A83D" w14:textId="53227278" w:rsidR="00FF6396"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0.680</w:t>
            </w:r>
          </w:p>
        </w:tc>
        <w:tc>
          <w:tcPr>
            <w:tcW w:w="929" w:type="pct"/>
            <w:vAlign w:val="center"/>
          </w:tcPr>
          <w:p w14:paraId="7196F942" w14:textId="77F840D5"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0.322</w:t>
            </w:r>
          </w:p>
        </w:tc>
        <w:tc>
          <w:tcPr>
            <w:tcW w:w="743" w:type="pct"/>
            <w:vAlign w:val="center"/>
          </w:tcPr>
          <w:p w14:paraId="47E555A8" w14:textId="5014FF9F"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53.9</w:t>
            </w:r>
          </w:p>
        </w:tc>
        <w:tc>
          <w:tcPr>
            <w:tcW w:w="991" w:type="pct"/>
            <w:vAlign w:val="center"/>
          </w:tcPr>
          <w:p w14:paraId="4413F176" w14:textId="715A5D00"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4.66</w:t>
            </w:r>
          </w:p>
        </w:tc>
        <w:tc>
          <w:tcPr>
            <w:tcW w:w="848" w:type="pct"/>
            <w:vAlign w:val="center"/>
          </w:tcPr>
          <w:p w14:paraId="4C231721" w14:textId="423EDAE7"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4.2</w:t>
            </w:r>
          </w:p>
        </w:tc>
      </w:tr>
      <w:tr w:rsidR="00FF6396" w:rsidRPr="00521333" w14:paraId="2BF97667" w14:textId="77777777" w:rsidTr="0040199E">
        <w:tc>
          <w:tcPr>
            <w:tcW w:w="502" w:type="pct"/>
            <w:vAlign w:val="center"/>
          </w:tcPr>
          <w:p w14:paraId="5AAB03FD" w14:textId="77777777"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6DC4D68D" w14:textId="028236D7" w:rsidR="00FF6396"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0.437</w:t>
            </w:r>
          </w:p>
        </w:tc>
        <w:tc>
          <w:tcPr>
            <w:tcW w:w="929" w:type="pct"/>
            <w:vAlign w:val="center"/>
          </w:tcPr>
          <w:p w14:paraId="3367D0AA" w14:textId="30E1DF1D"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0.547</w:t>
            </w:r>
          </w:p>
        </w:tc>
        <w:tc>
          <w:tcPr>
            <w:tcW w:w="743" w:type="pct"/>
            <w:vAlign w:val="center"/>
          </w:tcPr>
          <w:p w14:paraId="30BCE3E6" w14:textId="69A0680A"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33.3</w:t>
            </w:r>
          </w:p>
        </w:tc>
        <w:tc>
          <w:tcPr>
            <w:tcW w:w="991" w:type="pct"/>
            <w:vAlign w:val="center"/>
          </w:tcPr>
          <w:p w14:paraId="597FB5BC" w14:textId="1C343E3A"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9.51</w:t>
            </w:r>
          </w:p>
        </w:tc>
        <w:tc>
          <w:tcPr>
            <w:tcW w:w="848" w:type="pct"/>
            <w:vAlign w:val="center"/>
          </w:tcPr>
          <w:p w14:paraId="136BDC92" w14:textId="24BDF860"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4.5</w:t>
            </w:r>
          </w:p>
        </w:tc>
      </w:tr>
      <w:tr w:rsidR="00FF6396" w:rsidRPr="00521333" w14:paraId="6B508879" w14:textId="77777777" w:rsidTr="0040199E">
        <w:tc>
          <w:tcPr>
            <w:tcW w:w="502" w:type="pct"/>
            <w:vAlign w:val="center"/>
          </w:tcPr>
          <w:p w14:paraId="5FF61146" w14:textId="77777777"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7E0192CD" w14:textId="20912698" w:rsidR="00FF6396"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0.445</w:t>
            </w:r>
          </w:p>
        </w:tc>
        <w:tc>
          <w:tcPr>
            <w:tcW w:w="929" w:type="pct"/>
            <w:vAlign w:val="center"/>
          </w:tcPr>
          <w:p w14:paraId="1D69C3A7" w14:textId="093D1467"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0.974</w:t>
            </w:r>
          </w:p>
        </w:tc>
        <w:tc>
          <w:tcPr>
            <w:tcW w:w="743" w:type="pct"/>
            <w:vAlign w:val="center"/>
          </w:tcPr>
          <w:p w14:paraId="7D8396D6" w14:textId="165D1AD5"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50.0</w:t>
            </w:r>
          </w:p>
        </w:tc>
        <w:tc>
          <w:tcPr>
            <w:tcW w:w="991" w:type="pct"/>
            <w:vAlign w:val="center"/>
          </w:tcPr>
          <w:p w14:paraId="3C3E8049" w14:textId="09BA7C44"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11.7</w:t>
            </w:r>
          </w:p>
        </w:tc>
        <w:tc>
          <w:tcPr>
            <w:tcW w:w="848" w:type="pct"/>
            <w:vAlign w:val="center"/>
          </w:tcPr>
          <w:p w14:paraId="44CC43C4" w14:textId="55B4FD79"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3.6</w:t>
            </w:r>
          </w:p>
        </w:tc>
      </w:tr>
      <w:tr w:rsidR="00FF6396" w:rsidRPr="00521333" w14:paraId="2C7FB9EB" w14:textId="77777777" w:rsidTr="0040199E">
        <w:tc>
          <w:tcPr>
            <w:tcW w:w="502" w:type="pct"/>
            <w:vAlign w:val="center"/>
          </w:tcPr>
          <w:p w14:paraId="3FDAFDA1" w14:textId="77777777" w:rsidR="00FF6396" w:rsidRPr="00FF6396" w:rsidRDefault="00FF6396" w:rsidP="00FF6396">
            <w:pPr>
              <w:pStyle w:val="aff7"/>
              <w:numPr>
                <w:ilvl w:val="0"/>
                <w:numId w:val="23"/>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4F40DF35" w14:textId="211F59C6" w:rsidR="00FF6396"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0.431</w:t>
            </w:r>
          </w:p>
        </w:tc>
        <w:tc>
          <w:tcPr>
            <w:tcW w:w="929" w:type="pct"/>
            <w:vAlign w:val="center"/>
          </w:tcPr>
          <w:p w14:paraId="06BFC64E" w14:textId="7DCF3909"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0.266</w:t>
            </w:r>
          </w:p>
        </w:tc>
        <w:tc>
          <w:tcPr>
            <w:tcW w:w="743" w:type="pct"/>
            <w:vAlign w:val="center"/>
          </w:tcPr>
          <w:p w14:paraId="06274DD8" w14:textId="40E0AE0B"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51.1</w:t>
            </w:r>
          </w:p>
        </w:tc>
        <w:tc>
          <w:tcPr>
            <w:tcW w:w="991" w:type="pct"/>
            <w:vAlign w:val="center"/>
          </w:tcPr>
          <w:p w14:paraId="2CE21117" w14:textId="4D183D0F"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1</w:t>
            </w:r>
            <w:r w:rsidR="002D1B32">
              <w:rPr>
                <w:rFonts w:ascii="仿宋_GB2312" w:hAnsi="宋体" w:hint="eastAsia"/>
                <w:sz w:val="21"/>
                <w:szCs w:val="21"/>
                <w:lang w:val="zh-CN"/>
              </w:rPr>
              <w:t>2</w:t>
            </w:r>
            <w:r>
              <w:rPr>
                <w:rFonts w:ascii="仿宋_GB2312" w:hAnsi="宋体" w:hint="eastAsia"/>
                <w:sz w:val="21"/>
                <w:szCs w:val="21"/>
                <w:lang w:val="zh-CN"/>
              </w:rPr>
              <w:t>.4</w:t>
            </w:r>
          </w:p>
        </w:tc>
        <w:tc>
          <w:tcPr>
            <w:tcW w:w="848" w:type="pct"/>
            <w:vAlign w:val="center"/>
          </w:tcPr>
          <w:p w14:paraId="77B66CFA" w14:textId="13923BB0" w:rsidR="00FF6396" w:rsidRPr="00521333" w:rsidRDefault="00FF6396" w:rsidP="00E579C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3.7</w:t>
            </w:r>
          </w:p>
        </w:tc>
      </w:tr>
      <w:tr w:rsidR="0040199E" w:rsidRPr="00521333" w14:paraId="05DD5811" w14:textId="77777777" w:rsidTr="0040199E">
        <w:tc>
          <w:tcPr>
            <w:tcW w:w="502" w:type="pct"/>
            <w:vAlign w:val="center"/>
          </w:tcPr>
          <w:p w14:paraId="2E979378" w14:textId="570B0E0D" w:rsidR="0040199E" w:rsidRPr="0040199E" w:rsidRDefault="0040199E" w:rsidP="0040199E">
            <w:pPr>
              <w:autoSpaceDE w:val="0"/>
              <w:autoSpaceDN w:val="0"/>
              <w:adjustRightInd w:val="0"/>
              <w:spacing w:line="560" w:lineRule="exact"/>
              <w:ind w:firstLineChars="0" w:firstLine="0"/>
              <w:jc w:val="center"/>
              <w:rPr>
                <w:rFonts w:ascii="仿宋_GB2312" w:hAnsi="宋体" w:hint="eastAsia"/>
                <w:sz w:val="21"/>
                <w:szCs w:val="21"/>
                <w:lang w:val="zh-CN"/>
              </w:rPr>
            </w:pPr>
            <w:r w:rsidRPr="0040199E">
              <w:rPr>
                <w:rFonts w:ascii="仿宋_GB2312" w:hAnsi="宋体" w:hint="eastAsia"/>
                <w:sz w:val="21"/>
                <w:szCs w:val="21"/>
                <w:lang w:val="zh-CN"/>
              </w:rPr>
              <w:t>最大值</w:t>
            </w:r>
          </w:p>
        </w:tc>
        <w:tc>
          <w:tcPr>
            <w:tcW w:w="987" w:type="pct"/>
            <w:vAlign w:val="center"/>
          </w:tcPr>
          <w:p w14:paraId="080129C8" w14:textId="00E5AF3C" w:rsidR="0040199E" w:rsidRDefault="0040199E" w:rsidP="0040199E">
            <w:pPr>
              <w:autoSpaceDE w:val="0"/>
              <w:autoSpaceDN w:val="0"/>
              <w:adjustRightInd w:val="0"/>
              <w:spacing w:line="560" w:lineRule="exact"/>
              <w:ind w:firstLineChars="0" w:firstLine="0"/>
              <w:jc w:val="center"/>
              <w:rPr>
                <w:rFonts w:ascii="仿宋_GB2312" w:hAnsi="宋体" w:hint="eastAsia"/>
                <w:sz w:val="21"/>
                <w:szCs w:val="21"/>
                <w:lang w:val="zh-CN"/>
              </w:rPr>
            </w:pPr>
            <w:r w:rsidRPr="00593477">
              <w:rPr>
                <w:rFonts w:ascii="仿宋_GB2312" w:hAnsi="宋体" w:hint="eastAsia"/>
                <w:sz w:val="21"/>
                <w:szCs w:val="21"/>
                <w:lang w:val="zh-CN"/>
              </w:rPr>
              <w:t>0.68</w:t>
            </w:r>
          </w:p>
        </w:tc>
        <w:tc>
          <w:tcPr>
            <w:tcW w:w="929" w:type="pct"/>
            <w:vAlign w:val="center"/>
          </w:tcPr>
          <w:p w14:paraId="2FAC8033" w14:textId="46C4FA21" w:rsidR="0040199E" w:rsidRDefault="0040199E" w:rsidP="0040199E">
            <w:pPr>
              <w:autoSpaceDE w:val="0"/>
              <w:autoSpaceDN w:val="0"/>
              <w:adjustRightInd w:val="0"/>
              <w:spacing w:line="560" w:lineRule="exact"/>
              <w:ind w:firstLineChars="0" w:firstLine="0"/>
              <w:jc w:val="center"/>
              <w:rPr>
                <w:rFonts w:ascii="仿宋_GB2312" w:hAnsi="宋体" w:hint="eastAsia"/>
                <w:sz w:val="21"/>
                <w:szCs w:val="21"/>
                <w:lang w:val="zh-CN"/>
              </w:rPr>
            </w:pPr>
            <w:r w:rsidRPr="00593477">
              <w:rPr>
                <w:rFonts w:ascii="仿宋_GB2312" w:hAnsi="宋体" w:hint="eastAsia"/>
                <w:sz w:val="21"/>
                <w:szCs w:val="21"/>
                <w:lang w:val="zh-CN"/>
              </w:rPr>
              <w:t>1.83</w:t>
            </w:r>
          </w:p>
        </w:tc>
        <w:tc>
          <w:tcPr>
            <w:tcW w:w="743" w:type="pct"/>
            <w:vAlign w:val="center"/>
          </w:tcPr>
          <w:p w14:paraId="07BEF441" w14:textId="0DBC9AE9" w:rsidR="0040199E" w:rsidRDefault="0040199E" w:rsidP="0040199E">
            <w:pPr>
              <w:autoSpaceDE w:val="0"/>
              <w:autoSpaceDN w:val="0"/>
              <w:adjustRightInd w:val="0"/>
              <w:spacing w:line="560" w:lineRule="exact"/>
              <w:ind w:firstLineChars="0" w:firstLine="0"/>
              <w:jc w:val="center"/>
              <w:rPr>
                <w:rFonts w:ascii="仿宋_GB2312" w:hAnsi="宋体" w:hint="eastAsia"/>
                <w:sz w:val="21"/>
                <w:szCs w:val="21"/>
                <w:lang w:val="zh-CN"/>
              </w:rPr>
            </w:pPr>
            <w:r w:rsidRPr="00593477">
              <w:rPr>
                <w:rFonts w:ascii="仿宋_GB2312" w:hAnsi="宋体" w:hint="eastAsia"/>
                <w:sz w:val="21"/>
                <w:szCs w:val="21"/>
                <w:lang w:val="zh-CN"/>
              </w:rPr>
              <w:t>63</w:t>
            </w:r>
          </w:p>
        </w:tc>
        <w:tc>
          <w:tcPr>
            <w:tcW w:w="991" w:type="pct"/>
            <w:vAlign w:val="center"/>
          </w:tcPr>
          <w:p w14:paraId="43AD1F48" w14:textId="178F84BC" w:rsidR="0040199E" w:rsidRDefault="0040199E" w:rsidP="0040199E">
            <w:pPr>
              <w:autoSpaceDE w:val="0"/>
              <w:autoSpaceDN w:val="0"/>
              <w:adjustRightInd w:val="0"/>
              <w:spacing w:line="560" w:lineRule="exact"/>
              <w:ind w:firstLineChars="0" w:firstLine="0"/>
              <w:jc w:val="center"/>
              <w:rPr>
                <w:rFonts w:ascii="仿宋_GB2312" w:hAnsi="宋体" w:hint="eastAsia"/>
                <w:sz w:val="21"/>
                <w:szCs w:val="21"/>
                <w:lang w:val="zh-CN"/>
              </w:rPr>
            </w:pPr>
            <w:r w:rsidRPr="00593477">
              <w:rPr>
                <w:rFonts w:ascii="仿宋_GB2312" w:hAnsi="宋体" w:hint="eastAsia"/>
                <w:sz w:val="21"/>
                <w:szCs w:val="21"/>
                <w:lang w:val="zh-CN"/>
              </w:rPr>
              <w:t>12.6</w:t>
            </w:r>
          </w:p>
        </w:tc>
        <w:tc>
          <w:tcPr>
            <w:tcW w:w="848" w:type="pct"/>
            <w:vAlign w:val="center"/>
          </w:tcPr>
          <w:p w14:paraId="6395D370" w14:textId="77E3DA97" w:rsidR="0040199E" w:rsidRDefault="0040199E" w:rsidP="0040199E">
            <w:pPr>
              <w:autoSpaceDE w:val="0"/>
              <w:autoSpaceDN w:val="0"/>
              <w:adjustRightInd w:val="0"/>
              <w:spacing w:line="560" w:lineRule="exact"/>
              <w:ind w:firstLineChars="0" w:firstLine="0"/>
              <w:jc w:val="center"/>
              <w:rPr>
                <w:rFonts w:ascii="仿宋_GB2312" w:hAnsi="宋体" w:hint="eastAsia"/>
                <w:sz w:val="21"/>
                <w:szCs w:val="21"/>
                <w:lang w:val="zh-CN"/>
              </w:rPr>
            </w:pPr>
            <w:r w:rsidRPr="00593477">
              <w:rPr>
                <w:rFonts w:ascii="仿宋_GB2312" w:hAnsi="宋体" w:hint="eastAsia"/>
                <w:sz w:val="21"/>
                <w:szCs w:val="21"/>
                <w:lang w:val="zh-CN"/>
              </w:rPr>
              <w:t>4.5</w:t>
            </w:r>
          </w:p>
        </w:tc>
      </w:tr>
      <w:tr w:rsidR="0040199E" w:rsidRPr="00521333" w14:paraId="5575362E" w14:textId="77777777" w:rsidTr="0040199E">
        <w:tc>
          <w:tcPr>
            <w:tcW w:w="502" w:type="pct"/>
            <w:vAlign w:val="center"/>
          </w:tcPr>
          <w:p w14:paraId="73DABD40" w14:textId="715F1713" w:rsidR="0040199E" w:rsidRPr="0040199E" w:rsidRDefault="0040199E" w:rsidP="0040199E">
            <w:pPr>
              <w:autoSpaceDE w:val="0"/>
              <w:autoSpaceDN w:val="0"/>
              <w:adjustRightInd w:val="0"/>
              <w:spacing w:line="560" w:lineRule="exact"/>
              <w:ind w:firstLineChars="0" w:firstLine="0"/>
              <w:jc w:val="center"/>
              <w:rPr>
                <w:rFonts w:ascii="仿宋_GB2312" w:hAnsi="宋体" w:hint="eastAsia"/>
                <w:sz w:val="21"/>
                <w:szCs w:val="21"/>
                <w:lang w:val="zh-CN"/>
              </w:rPr>
            </w:pPr>
            <w:r w:rsidRPr="0040199E">
              <w:rPr>
                <w:rFonts w:ascii="仿宋_GB2312" w:hAnsi="宋体" w:hint="eastAsia"/>
                <w:sz w:val="21"/>
                <w:szCs w:val="21"/>
                <w:lang w:val="zh-CN"/>
              </w:rPr>
              <w:t>最小值</w:t>
            </w:r>
          </w:p>
        </w:tc>
        <w:tc>
          <w:tcPr>
            <w:tcW w:w="987" w:type="pct"/>
            <w:vAlign w:val="center"/>
          </w:tcPr>
          <w:p w14:paraId="299B416E" w14:textId="7EE82435" w:rsidR="0040199E" w:rsidRDefault="0040199E" w:rsidP="0040199E">
            <w:pPr>
              <w:autoSpaceDE w:val="0"/>
              <w:autoSpaceDN w:val="0"/>
              <w:adjustRightInd w:val="0"/>
              <w:spacing w:line="560" w:lineRule="exact"/>
              <w:ind w:firstLineChars="0" w:firstLine="0"/>
              <w:jc w:val="center"/>
              <w:rPr>
                <w:rFonts w:ascii="仿宋_GB2312" w:hAnsi="宋体" w:hint="eastAsia"/>
                <w:sz w:val="21"/>
                <w:szCs w:val="21"/>
                <w:lang w:val="zh-CN"/>
              </w:rPr>
            </w:pPr>
            <w:r w:rsidRPr="00593477">
              <w:rPr>
                <w:rFonts w:ascii="仿宋_GB2312" w:hAnsi="宋体" w:hint="eastAsia"/>
                <w:sz w:val="21"/>
                <w:szCs w:val="21"/>
                <w:lang w:val="zh-CN"/>
              </w:rPr>
              <w:t>0.256</w:t>
            </w:r>
          </w:p>
        </w:tc>
        <w:tc>
          <w:tcPr>
            <w:tcW w:w="929" w:type="pct"/>
            <w:vAlign w:val="center"/>
          </w:tcPr>
          <w:p w14:paraId="4429D222" w14:textId="3CD0A576" w:rsidR="0040199E" w:rsidRDefault="0040199E" w:rsidP="0040199E">
            <w:pPr>
              <w:autoSpaceDE w:val="0"/>
              <w:autoSpaceDN w:val="0"/>
              <w:adjustRightInd w:val="0"/>
              <w:spacing w:line="560" w:lineRule="exact"/>
              <w:ind w:firstLineChars="0" w:firstLine="0"/>
              <w:jc w:val="center"/>
              <w:rPr>
                <w:rFonts w:ascii="仿宋_GB2312" w:hAnsi="宋体" w:hint="eastAsia"/>
                <w:sz w:val="21"/>
                <w:szCs w:val="21"/>
                <w:lang w:val="zh-CN"/>
              </w:rPr>
            </w:pPr>
            <w:r w:rsidRPr="00593477">
              <w:rPr>
                <w:rFonts w:ascii="仿宋_GB2312" w:hAnsi="宋体" w:hint="eastAsia"/>
                <w:sz w:val="21"/>
                <w:szCs w:val="21"/>
                <w:lang w:val="zh-CN"/>
              </w:rPr>
              <w:t>0.25</w:t>
            </w:r>
          </w:p>
        </w:tc>
        <w:tc>
          <w:tcPr>
            <w:tcW w:w="743" w:type="pct"/>
            <w:vAlign w:val="center"/>
          </w:tcPr>
          <w:p w14:paraId="136F2C89" w14:textId="2B6870DE" w:rsidR="0040199E" w:rsidRDefault="0040199E" w:rsidP="0040199E">
            <w:pPr>
              <w:autoSpaceDE w:val="0"/>
              <w:autoSpaceDN w:val="0"/>
              <w:adjustRightInd w:val="0"/>
              <w:spacing w:line="560" w:lineRule="exact"/>
              <w:ind w:firstLineChars="0" w:firstLine="0"/>
              <w:jc w:val="center"/>
              <w:rPr>
                <w:rFonts w:ascii="仿宋_GB2312" w:hAnsi="宋体" w:hint="eastAsia"/>
                <w:sz w:val="21"/>
                <w:szCs w:val="21"/>
                <w:lang w:val="zh-CN"/>
              </w:rPr>
            </w:pPr>
            <w:r w:rsidRPr="00593477">
              <w:rPr>
                <w:rFonts w:ascii="仿宋_GB2312" w:hAnsi="宋体" w:hint="eastAsia"/>
                <w:sz w:val="21"/>
                <w:szCs w:val="21"/>
                <w:lang w:val="zh-CN"/>
              </w:rPr>
              <w:t>22.5</w:t>
            </w:r>
          </w:p>
        </w:tc>
        <w:tc>
          <w:tcPr>
            <w:tcW w:w="991" w:type="pct"/>
            <w:vAlign w:val="center"/>
          </w:tcPr>
          <w:p w14:paraId="2B0C3081" w14:textId="60BEB5AF" w:rsidR="0040199E" w:rsidRDefault="0040199E" w:rsidP="0040199E">
            <w:pPr>
              <w:autoSpaceDE w:val="0"/>
              <w:autoSpaceDN w:val="0"/>
              <w:adjustRightInd w:val="0"/>
              <w:spacing w:line="560" w:lineRule="exact"/>
              <w:ind w:firstLineChars="0" w:firstLine="0"/>
              <w:jc w:val="center"/>
              <w:rPr>
                <w:rFonts w:ascii="仿宋_GB2312" w:hAnsi="宋体" w:hint="eastAsia"/>
                <w:sz w:val="21"/>
                <w:szCs w:val="21"/>
                <w:lang w:val="zh-CN"/>
              </w:rPr>
            </w:pPr>
            <w:r w:rsidRPr="00593477">
              <w:rPr>
                <w:rFonts w:ascii="仿宋_GB2312" w:hAnsi="宋体" w:hint="eastAsia"/>
                <w:sz w:val="21"/>
                <w:szCs w:val="21"/>
                <w:lang w:val="zh-CN"/>
              </w:rPr>
              <w:t>4.66</w:t>
            </w:r>
          </w:p>
        </w:tc>
        <w:tc>
          <w:tcPr>
            <w:tcW w:w="848" w:type="pct"/>
            <w:vAlign w:val="center"/>
          </w:tcPr>
          <w:p w14:paraId="0DAD8934" w14:textId="0F4CEDE4" w:rsidR="0040199E" w:rsidRDefault="0040199E" w:rsidP="0040199E">
            <w:pPr>
              <w:autoSpaceDE w:val="0"/>
              <w:autoSpaceDN w:val="0"/>
              <w:adjustRightInd w:val="0"/>
              <w:spacing w:line="560" w:lineRule="exact"/>
              <w:ind w:firstLineChars="0" w:firstLine="0"/>
              <w:jc w:val="center"/>
              <w:rPr>
                <w:rFonts w:ascii="仿宋_GB2312" w:hAnsi="宋体" w:hint="eastAsia"/>
                <w:sz w:val="21"/>
                <w:szCs w:val="21"/>
                <w:lang w:val="zh-CN"/>
              </w:rPr>
            </w:pPr>
            <w:r w:rsidRPr="00593477">
              <w:rPr>
                <w:rFonts w:ascii="仿宋_GB2312" w:hAnsi="宋体" w:hint="eastAsia"/>
                <w:sz w:val="21"/>
                <w:szCs w:val="21"/>
                <w:lang w:val="zh-CN"/>
              </w:rPr>
              <w:t>3.2</w:t>
            </w:r>
          </w:p>
        </w:tc>
      </w:tr>
      <w:tr w:rsidR="0040199E" w:rsidRPr="00521333" w14:paraId="215A0612" w14:textId="77777777" w:rsidTr="0040199E">
        <w:tc>
          <w:tcPr>
            <w:tcW w:w="502" w:type="pct"/>
            <w:vAlign w:val="center"/>
          </w:tcPr>
          <w:p w14:paraId="624B2BB3" w14:textId="2D9B97C1" w:rsidR="0040199E" w:rsidRPr="0040199E" w:rsidRDefault="0040199E" w:rsidP="0040199E">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平均值</w:t>
            </w:r>
          </w:p>
        </w:tc>
        <w:tc>
          <w:tcPr>
            <w:tcW w:w="987" w:type="pct"/>
            <w:vAlign w:val="center"/>
          </w:tcPr>
          <w:p w14:paraId="78D86138" w14:textId="3DC4B4D0" w:rsidR="0040199E" w:rsidRDefault="0040199E" w:rsidP="0040199E">
            <w:pPr>
              <w:autoSpaceDE w:val="0"/>
              <w:autoSpaceDN w:val="0"/>
              <w:adjustRightInd w:val="0"/>
              <w:spacing w:line="560" w:lineRule="exact"/>
              <w:ind w:firstLineChars="0" w:firstLine="0"/>
              <w:jc w:val="center"/>
              <w:rPr>
                <w:rFonts w:ascii="仿宋_GB2312" w:hAnsi="宋体" w:hint="eastAsia"/>
                <w:sz w:val="21"/>
                <w:szCs w:val="21"/>
                <w:lang w:val="zh-CN"/>
              </w:rPr>
            </w:pPr>
            <w:r w:rsidRPr="00593477">
              <w:rPr>
                <w:rFonts w:ascii="仿宋_GB2312" w:hAnsi="宋体" w:hint="eastAsia"/>
                <w:sz w:val="21"/>
                <w:szCs w:val="21"/>
                <w:lang w:val="zh-CN"/>
              </w:rPr>
              <w:t>0.39</w:t>
            </w:r>
          </w:p>
        </w:tc>
        <w:tc>
          <w:tcPr>
            <w:tcW w:w="929" w:type="pct"/>
            <w:vAlign w:val="center"/>
          </w:tcPr>
          <w:p w14:paraId="20169077" w14:textId="149438EE" w:rsidR="0040199E" w:rsidRDefault="0040199E" w:rsidP="0040199E">
            <w:pPr>
              <w:autoSpaceDE w:val="0"/>
              <w:autoSpaceDN w:val="0"/>
              <w:adjustRightInd w:val="0"/>
              <w:spacing w:line="560" w:lineRule="exact"/>
              <w:ind w:firstLineChars="0" w:firstLine="0"/>
              <w:jc w:val="center"/>
              <w:rPr>
                <w:rFonts w:ascii="仿宋_GB2312" w:hAnsi="宋体" w:hint="eastAsia"/>
                <w:sz w:val="21"/>
                <w:szCs w:val="21"/>
                <w:lang w:val="zh-CN"/>
              </w:rPr>
            </w:pPr>
            <w:r w:rsidRPr="00593477">
              <w:rPr>
                <w:rFonts w:ascii="仿宋_GB2312" w:hAnsi="宋体" w:hint="eastAsia"/>
                <w:sz w:val="21"/>
                <w:szCs w:val="21"/>
                <w:lang w:val="zh-CN"/>
              </w:rPr>
              <w:t xml:space="preserve">0.84 </w:t>
            </w:r>
          </w:p>
        </w:tc>
        <w:tc>
          <w:tcPr>
            <w:tcW w:w="743" w:type="pct"/>
            <w:vAlign w:val="center"/>
          </w:tcPr>
          <w:p w14:paraId="1CB0E718" w14:textId="1558B69D" w:rsidR="0040199E" w:rsidRDefault="0040199E" w:rsidP="0040199E">
            <w:pPr>
              <w:autoSpaceDE w:val="0"/>
              <w:autoSpaceDN w:val="0"/>
              <w:adjustRightInd w:val="0"/>
              <w:spacing w:line="560" w:lineRule="exact"/>
              <w:ind w:firstLineChars="0" w:firstLine="0"/>
              <w:jc w:val="center"/>
              <w:rPr>
                <w:rFonts w:ascii="仿宋_GB2312" w:hAnsi="宋体" w:hint="eastAsia"/>
                <w:sz w:val="21"/>
                <w:szCs w:val="21"/>
                <w:lang w:val="zh-CN"/>
              </w:rPr>
            </w:pPr>
            <w:r w:rsidRPr="00593477">
              <w:rPr>
                <w:rFonts w:ascii="仿宋_GB2312" w:hAnsi="宋体" w:hint="eastAsia"/>
                <w:sz w:val="21"/>
                <w:szCs w:val="21"/>
                <w:lang w:val="zh-CN"/>
              </w:rPr>
              <w:t xml:space="preserve">47.58 </w:t>
            </w:r>
          </w:p>
        </w:tc>
        <w:tc>
          <w:tcPr>
            <w:tcW w:w="991" w:type="pct"/>
            <w:vAlign w:val="center"/>
          </w:tcPr>
          <w:p w14:paraId="499E5098" w14:textId="076268B3" w:rsidR="0040199E" w:rsidRDefault="0040199E" w:rsidP="0040199E">
            <w:pPr>
              <w:autoSpaceDE w:val="0"/>
              <w:autoSpaceDN w:val="0"/>
              <w:adjustRightInd w:val="0"/>
              <w:spacing w:line="560" w:lineRule="exact"/>
              <w:ind w:firstLineChars="0" w:firstLine="0"/>
              <w:jc w:val="center"/>
              <w:rPr>
                <w:rFonts w:ascii="仿宋_GB2312" w:hAnsi="宋体" w:hint="eastAsia"/>
                <w:sz w:val="21"/>
                <w:szCs w:val="21"/>
                <w:lang w:val="zh-CN"/>
              </w:rPr>
            </w:pPr>
            <w:r w:rsidRPr="00593477">
              <w:rPr>
                <w:rFonts w:ascii="仿宋_GB2312" w:hAnsi="宋体" w:hint="eastAsia"/>
                <w:sz w:val="21"/>
                <w:szCs w:val="21"/>
                <w:lang w:val="zh-CN"/>
              </w:rPr>
              <w:t xml:space="preserve">9.37 </w:t>
            </w:r>
          </w:p>
        </w:tc>
        <w:tc>
          <w:tcPr>
            <w:tcW w:w="848" w:type="pct"/>
            <w:vAlign w:val="center"/>
          </w:tcPr>
          <w:p w14:paraId="5986BEFE" w14:textId="65574F53" w:rsidR="0040199E" w:rsidRDefault="0040199E" w:rsidP="0040199E">
            <w:pPr>
              <w:autoSpaceDE w:val="0"/>
              <w:autoSpaceDN w:val="0"/>
              <w:adjustRightInd w:val="0"/>
              <w:spacing w:line="560" w:lineRule="exact"/>
              <w:ind w:firstLineChars="0" w:firstLine="0"/>
              <w:jc w:val="center"/>
              <w:rPr>
                <w:rFonts w:ascii="仿宋_GB2312" w:hAnsi="宋体" w:hint="eastAsia"/>
                <w:sz w:val="21"/>
                <w:szCs w:val="21"/>
                <w:lang w:val="zh-CN"/>
              </w:rPr>
            </w:pPr>
            <w:r w:rsidRPr="00593477">
              <w:rPr>
                <w:rFonts w:ascii="仿宋_GB2312" w:hAnsi="宋体" w:hint="eastAsia"/>
                <w:sz w:val="21"/>
                <w:szCs w:val="21"/>
                <w:lang w:val="zh-CN"/>
              </w:rPr>
              <w:t xml:space="preserve">3.79 </w:t>
            </w:r>
          </w:p>
        </w:tc>
      </w:tr>
    </w:tbl>
    <w:p w14:paraId="4D69122E" w14:textId="5B543172" w:rsidR="00F80750" w:rsidRDefault="001B0EAD" w:rsidP="001B0EAD">
      <w:pPr>
        <w:pStyle w:val="aff7"/>
        <w:autoSpaceDE w:val="0"/>
        <w:autoSpaceDN w:val="0"/>
        <w:adjustRightInd w:val="0"/>
        <w:spacing w:line="560" w:lineRule="exact"/>
        <w:ind w:left="1150" w:firstLineChars="0" w:firstLine="0"/>
        <w:jc w:val="center"/>
        <w:rPr>
          <w:rFonts w:ascii="仿宋_GB2312" w:hAnsi="宋体" w:hint="eastAsia"/>
          <w:szCs w:val="32"/>
          <w:lang w:val="zh-CN"/>
        </w:rPr>
      </w:pPr>
      <w:r w:rsidRPr="00F80750">
        <w:rPr>
          <w:rFonts w:ascii="仿宋_GB2312" w:hAnsi="宋体" w:hint="eastAsia"/>
          <w:szCs w:val="32"/>
          <w:lang w:val="zh-CN"/>
        </w:rPr>
        <w:t>表</w:t>
      </w:r>
      <w:r>
        <w:rPr>
          <w:rFonts w:ascii="仿宋_GB2312" w:hAnsi="宋体" w:hint="eastAsia"/>
          <w:szCs w:val="32"/>
          <w:lang w:val="zh-CN"/>
        </w:rPr>
        <w:t>2</w:t>
      </w:r>
      <w:r w:rsidRPr="00F80750">
        <w:rPr>
          <w:rFonts w:ascii="仿宋_GB2312" w:hAnsi="宋体" w:hint="eastAsia"/>
          <w:szCs w:val="32"/>
          <w:lang w:val="zh-CN"/>
        </w:rPr>
        <w:t xml:space="preserve"> </w:t>
      </w:r>
      <w:r>
        <w:rPr>
          <w:rFonts w:ascii="仿宋_GB2312" w:hAnsi="宋体" w:hint="eastAsia"/>
          <w:szCs w:val="32"/>
          <w:lang w:val="zh-CN"/>
        </w:rPr>
        <w:t>叶</w:t>
      </w:r>
      <w:r w:rsidRPr="00F80750">
        <w:rPr>
          <w:rFonts w:ascii="仿宋_GB2312" w:hAnsi="宋体" w:hint="eastAsia"/>
          <w:szCs w:val="32"/>
          <w:lang w:val="zh-CN"/>
        </w:rPr>
        <w:t>茶理化指标检测结构汇总</w:t>
      </w:r>
    </w:p>
    <w:tbl>
      <w:tblPr>
        <w:tblStyle w:val="afe"/>
        <w:tblW w:w="5000" w:type="pct"/>
        <w:tblLook w:val="04A0" w:firstRow="1" w:lastRow="0" w:firstColumn="1" w:lastColumn="0" w:noHBand="0" w:noVBand="1"/>
      </w:tblPr>
      <w:tblGrid>
        <w:gridCol w:w="1416"/>
        <w:gridCol w:w="2785"/>
        <w:gridCol w:w="2621"/>
        <w:gridCol w:w="2096"/>
        <w:gridCol w:w="2796"/>
        <w:gridCol w:w="2392"/>
      </w:tblGrid>
      <w:tr w:rsidR="00FF6396" w:rsidRPr="00521333" w14:paraId="70383C80" w14:textId="77777777" w:rsidTr="0040199E">
        <w:tc>
          <w:tcPr>
            <w:tcW w:w="502" w:type="pct"/>
            <w:vAlign w:val="center"/>
          </w:tcPr>
          <w:p w14:paraId="7402F64E"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sidRPr="00521333">
              <w:rPr>
                <w:rFonts w:ascii="仿宋_GB2312" w:hAnsi="宋体" w:hint="eastAsia"/>
                <w:sz w:val="21"/>
                <w:szCs w:val="21"/>
                <w:lang w:val="zh-CN"/>
              </w:rPr>
              <w:t>批次</w:t>
            </w:r>
          </w:p>
        </w:tc>
        <w:tc>
          <w:tcPr>
            <w:tcW w:w="987" w:type="pct"/>
            <w:vAlign w:val="center"/>
          </w:tcPr>
          <w:p w14:paraId="30B00FF7"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sidRPr="00521333">
              <w:rPr>
                <w:rFonts w:ascii="仿宋_GB2312" w:hAnsi="宋体" w:hint="eastAsia"/>
                <w:sz w:val="21"/>
                <w:szCs w:val="21"/>
                <w:lang w:val="zh-CN"/>
              </w:rPr>
              <w:t>总黄酮（以芦丁计）/（g/100 g）</w:t>
            </w:r>
          </w:p>
        </w:tc>
        <w:tc>
          <w:tcPr>
            <w:tcW w:w="929" w:type="pct"/>
            <w:vAlign w:val="center"/>
          </w:tcPr>
          <w:p w14:paraId="6D61337F"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sidRPr="00521333">
              <w:rPr>
                <w:rFonts w:ascii="仿宋_GB2312" w:hAnsi="宋体" w:hint="eastAsia"/>
                <w:sz w:val="21"/>
                <w:szCs w:val="21"/>
                <w:lang w:val="zh-CN"/>
              </w:rPr>
              <w:t>总皂苷（以人参皂苷Re计）/（g/100 g）</w:t>
            </w:r>
          </w:p>
        </w:tc>
        <w:tc>
          <w:tcPr>
            <w:tcW w:w="743" w:type="pct"/>
            <w:vAlign w:val="center"/>
          </w:tcPr>
          <w:p w14:paraId="450174E4"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sidRPr="00521333">
              <w:rPr>
                <w:rFonts w:ascii="仿宋_GB2312" w:hAnsi="宋体" w:hint="eastAsia"/>
                <w:sz w:val="21"/>
                <w:szCs w:val="21"/>
                <w:lang w:val="zh-CN"/>
              </w:rPr>
              <w:t>水浸出物/（％）</w:t>
            </w:r>
          </w:p>
        </w:tc>
        <w:tc>
          <w:tcPr>
            <w:tcW w:w="991" w:type="pct"/>
            <w:vAlign w:val="center"/>
          </w:tcPr>
          <w:p w14:paraId="63EE1C14"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sidRPr="00521333">
              <w:rPr>
                <w:rFonts w:ascii="仿宋_GB2312" w:hAnsi="宋体" w:hint="eastAsia"/>
                <w:sz w:val="21"/>
                <w:szCs w:val="21"/>
                <w:lang w:val="zh-CN"/>
              </w:rPr>
              <w:t>水分/（g/100 g）</w:t>
            </w:r>
          </w:p>
        </w:tc>
        <w:tc>
          <w:tcPr>
            <w:tcW w:w="848" w:type="pct"/>
            <w:vAlign w:val="center"/>
          </w:tcPr>
          <w:p w14:paraId="40B80F85"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sidRPr="00521333">
              <w:rPr>
                <w:rFonts w:ascii="仿宋_GB2312" w:hAnsi="宋体" w:hint="eastAsia"/>
                <w:sz w:val="21"/>
                <w:szCs w:val="21"/>
                <w:lang w:val="zh-CN"/>
              </w:rPr>
              <w:t>总灰分/（g/100 g）</w:t>
            </w:r>
          </w:p>
        </w:tc>
      </w:tr>
      <w:tr w:rsidR="00FF6396" w:rsidRPr="00521333" w14:paraId="12C1EC72" w14:textId="77777777" w:rsidTr="0040199E">
        <w:tc>
          <w:tcPr>
            <w:tcW w:w="502" w:type="pct"/>
            <w:vAlign w:val="center"/>
          </w:tcPr>
          <w:p w14:paraId="2172F950" w14:textId="77777777" w:rsidR="00FF6396" w:rsidRPr="00FF6396" w:rsidRDefault="00FF6396" w:rsidP="00FF6396">
            <w:pPr>
              <w:pStyle w:val="aff7"/>
              <w:numPr>
                <w:ilvl w:val="0"/>
                <w:numId w:val="24"/>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52D34708" w14:textId="1F753CF0"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0.251</w:t>
            </w:r>
          </w:p>
        </w:tc>
        <w:tc>
          <w:tcPr>
            <w:tcW w:w="929" w:type="pct"/>
            <w:vAlign w:val="center"/>
          </w:tcPr>
          <w:p w14:paraId="0E58D700" w14:textId="3D0D5FE4"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w:t>
            </w:r>
            <w:r w:rsidR="008A7ED4">
              <w:rPr>
                <w:rFonts w:ascii="仿宋_GB2312" w:hAnsi="宋体" w:hint="eastAsia"/>
                <w:sz w:val="21"/>
                <w:szCs w:val="21"/>
                <w:lang w:val="zh-CN"/>
              </w:rPr>
              <w:t>3</w:t>
            </w:r>
            <w:r>
              <w:rPr>
                <w:rFonts w:ascii="仿宋_GB2312" w:hAnsi="宋体" w:hint="eastAsia"/>
                <w:sz w:val="21"/>
                <w:szCs w:val="21"/>
                <w:lang w:val="zh-CN"/>
              </w:rPr>
              <w:t>88</w:t>
            </w:r>
          </w:p>
        </w:tc>
        <w:tc>
          <w:tcPr>
            <w:tcW w:w="743" w:type="pct"/>
            <w:vAlign w:val="center"/>
          </w:tcPr>
          <w:p w14:paraId="013CCD5B"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49.4</w:t>
            </w:r>
          </w:p>
        </w:tc>
        <w:tc>
          <w:tcPr>
            <w:tcW w:w="991" w:type="pct"/>
            <w:vAlign w:val="center"/>
          </w:tcPr>
          <w:p w14:paraId="149ED1EF"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9.63</w:t>
            </w:r>
          </w:p>
        </w:tc>
        <w:tc>
          <w:tcPr>
            <w:tcW w:w="848" w:type="pct"/>
            <w:vAlign w:val="center"/>
          </w:tcPr>
          <w:p w14:paraId="2BE8884E"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4.4</w:t>
            </w:r>
          </w:p>
        </w:tc>
      </w:tr>
      <w:tr w:rsidR="00FF6396" w:rsidRPr="00521333" w14:paraId="37EBF382" w14:textId="77777777" w:rsidTr="0040199E">
        <w:trPr>
          <w:trHeight w:val="269"/>
        </w:trPr>
        <w:tc>
          <w:tcPr>
            <w:tcW w:w="502" w:type="pct"/>
            <w:vAlign w:val="center"/>
          </w:tcPr>
          <w:p w14:paraId="5C6F4692" w14:textId="77777777" w:rsidR="00FF6396" w:rsidRPr="00FF6396" w:rsidRDefault="00FF6396" w:rsidP="00FF6396">
            <w:pPr>
              <w:pStyle w:val="aff7"/>
              <w:numPr>
                <w:ilvl w:val="0"/>
                <w:numId w:val="24"/>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33F326F8" w14:textId="740E2B89" w:rsidR="00FF6396"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0.269</w:t>
            </w:r>
          </w:p>
        </w:tc>
        <w:tc>
          <w:tcPr>
            <w:tcW w:w="929" w:type="pct"/>
            <w:vAlign w:val="center"/>
          </w:tcPr>
          <w:p w14:paraId="122AC4AC" w14:textId="6CE398B2"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0.316</w:t>
            </w:r>
          </w:p>
        </w:tc>
        <w:tc>
          <w:tcPr>
            <w:tcW w:w="743" w:type="pct"/>
            <w:vAlign w:val="center"/>
          </w:tcPr>
          <w:p w14:paraId="0DC7C664"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49.7</w:t>
            </w:r>
          </w:p>
        </w:tc>
        <w:tc>
          <w:tcPr>
            <w:tcW w:w="991" w:type="pct"/>
            <w:vAlign w:val="center"/>
          </w:tcPr>
          <w:p w14:paraId="44129DE1"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10.1</w:t>
            </w:r>
          </w:p>
        </w:tc>
        <w:tc>
          <w:tcPr>
            <w:tcW w:w="848" w:type="pct"/>
            <w:vAlign w:val="center"/>
          </w:tcPr>
          <w:p w14:paraId="193F9962"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3.4</w:t>
            </w:r>
          </w:p>
        </w:tc>
      </w:tr>
      <w:tr w:rsidR="00FF6396" w:rsidRPr="00521333" w14:paraId="0F93E757" w14:textId="77777777" w:rsidTr="0040199E">
        <w:tc>
          <w:tcPr>
            <w:tcW w:w="502" w:type="pct"/>
            <w:vAlign w:val="center"/>
          </w:tcPr>
          <w:p w14:paraId="2865DD40" w14:textId="77777777" w:rsidR="00FF6396" w:rsidRPr="00FF6396" w:rsidRDefault="00FF6396" w:rsidP="00FF6396">
            <w:pPr>
              <w:pStyle w:val="aff7"/>
              <w:numPr>
                <w:ilvl w:val="0"/>
                <w:numId w:val="24"/>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66E5979F" w14:textId="6977F1B2"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0.268</w:t>
            </w:r>
          </w:p>
        </w:tc>
        <w:tc>
          <w:tcPr>
            <w:tcW w:w="929" w:type="pct"/>
            <w:vAlign w:val="center"/>
          </w:tcPr>
          <w:p w14:paraId="10F69185" w14:textId="6FB74486"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0.433</w:t>
            </w:r>
          </w:p>
        </w:tc>
        <w:tc>
          <w:tcPr>
            <w:tcW w:w="743" w:type="pct"/>
            <w:vAlign w:val="center"/>
          </w:tcPr>
          <w:p w14:paraId="5E395E3A"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48.5</w:t>
            </w:r>
          </w:p>
        </w:tc>
        <w:tc>
          <w:tcPr>
            <w:tcW w:w="991" w:type="pct"/>
            <w:vAlign w:val="center"/>
          </w:tcPr>
          <w:p w14:paraId="59E0B8C7"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10.1</w:t>
            </w:r>
          </w:p>
        </w:tc>
        <w:tc>
          <w:tcPr>
            <w:tcW w:w="848" w:type="pct"/>
            <w:vAlign w:val="center"/>
          </w:tcPr>
          <w:p w14:paraId="1D1D7EBD"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3.6</w:t>
            </w:r>
          </w:p>
        </w:tc>
      </w:tr>
      <w:tr w:rsidR="00FF6396" w:rsidRPr="00521333" w14:paraId="2F20870D" w14:textId="77777777" w:rsidTr="0040199E">
        <w:tc>
          <w:tcPr>
            <w:tcW w:w="502" w:type="pct"/>
            <w:vAlign w:val="center"/>
          </w:tcPr>
          <w:p w14:paraId="098AD1AB" w14:textId="77777777" w:rsidR="00FF6396" w:rsidRPr="00FF6396" w:rsidRDefault="00FF6396" w:rsidP="00FF6396">
            <w:pPr>
              <w:pStyle w:val="aff7"/>
              <w:numPr>
                <w:ilvl w:val="0"/>
                <w:numId w:val="24"/>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2D9A49E4" w14:textId="4757444F"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0.278</w:t>
            </w:r>
          </w:p>
        </w:tc>
        <w:tc>
          <w:tcPr>
            <w:tcW w:w="929" w:type="pct"/>
            <w:vAlign w:val="center"/>
          </w:tcPr>
          <w:p w14:paraId="13116F38" w14:textId="4CDE57A4"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0.427</w:t>
            </w:r>
          </w:p>
        </w:tc>
        <w:tc>
          <w:tcPr>
            <w:tcW w:w="743" w:type="pct"/>
            <w:vAlign w:val="center"/>
          </w:tcPr>
          <w:p w14:paraId="1EE48473"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46.7</w:t>
            </w:r>
          </w:p>
        </w:tc>
        <w:tc>
          <w:tcPr>
            <w:tcW w:w="991" w:type="pct"/>
            <w:vAlign w:val="center"/>
          </w:tcPr>
          <w:p w14:paraId="3FB9DFBB"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8.75</w:t>
            </w:r>
          </w:p>
        </w:tc>
        <w:tc>
          <w:tcPr>
            <w:tcW w:w="848" w:type="pct"/>
            <w:vAlign w:val="center"/>
          </w:tcPr>
          <w:p w14:paraId="58C8EC5D"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3.7</w:t>
            </w:r>
          </w:p>
        </w:tc>
      </w:tr>
      <w:tr w:rsidR="00FF6396" w:rsidRPr="00521333" w14:paraId="25C2DC36" w14:textId="77777777" w:rsidTr="0040199E">
        <w:tc>
          <w:tcPr>
            <w:tcW w:w="502" w:type="pct"/>
            <w:vAlign w:val="center"/>
          </w:tcPr>
          <w:p w14:paraId="5A9E736C" w14:textId="77777777" w:rsidR="00FF6396" w:rsidRPr="00FF6396" w:rsidRDefault="00FF6396" w:rsidP="00FF6396">
            <w:pPr>
              <w:pStyle w:val="aff7"/>
              <w:numPr>
                <w:ilvl w:val="0"/>
                <w:numId w:val="24"/>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0BBECB95" w14:textId="08C33EBE"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0.400</w:t>
            </w:r>
          </w:p>
        </w:tc>
        <w:tc>
          <w:tcPr>
            <w:tcW w:w="929" w:type="pct"/>
            <w:vAlign w:val="center"/>
          </w:tcPr>
          <w:p w14:paraId="3194C256"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0.808</w:t>
            </w:r>
          </w:p>
        </w:tc>
        <w:tc>
          <w:tcPr>
            <w:tcW w:w="743" w:type="pct"/>
            <w:vAlign w:val="center"/>
          </w:tcPr>
          <w:p w14:paraId="32F0215A"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48.4</w:t>
            </w:r>
          </w:p>
        </w:tc>
        <w:tc>
          <w:tcPr>
            <w:tcW w:w="991" w:type="pct"/>
            <w:vAlign w:val="center"/>
          </w:tcPr>
          <w:p w14:paraId="413C57CE"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9.76</w:t>
            </w:r>
          </w:p>
        </w:tc>
        <w:tc>
          <w:tcPr>
            <w:tcW w:w="848" w:type="pct"/>
            <w:vAlign w:val="center"/>
          </w:tcPr>
          <w:p w14:paraId="43015912"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4.5</w:t>
            </w:r>
          </w:p>
        </w:tc>
      </w:tr>
      <w:tr w:rsidR="00FF6396" w:rsidRPr="00521333" w14:paraId="24736A61" w14:textId="77777777" w:rsidTr="0040199E">
        <w:tc>
          <w:tcPr>
            <w:tcW w:w="502" w:type="pct"/>
            <w:vAlign w:val="center"/>
          </w:tcPr>
          <w:p w14:paraId="2FA09494" w14:textId="77777777" w:rsidR="00FF6396" w:rsidRPr="00FF6396" w:rsidRDefault="00FF6396" w:rsidP="00FF6396">
            <w:pPr>
              <w:pStyle w:val="aff7"/>
              <w:numPr>
                <w:ilvl w:val="0"/>
                <w:numId w:val="24"/>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3E70CC81" w14:textId="68831B82"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0.610</w:t>
            </w:r>
          </w:p>
        </w:tc>
        <w:tc>
          <w:tcPr>
            <w:tcW w:w="929" w:type="pct"/>
            <w:vAlign w:val="center"/>
          </w:tcPr>
          <w:p w14:paraId="0862496F"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0.357</w:t>
            </w:r>
          </w:p>
        </w:tc>
        <w:tc>
          <w:tcPr>
            <w:tcW w:w="743" w:type="pct"/>
            <w:vAlign w:val="center"/>
          </w:tcPr>
          <w:p w14:paraId="3DA7CF43"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48.5</w:t>
            </w:r>
          </w:p>
        </w:tc>
        <w:tc>
          <w:tcPr>
            <w:tcW w:w="991" w:type="pct"/>
            <w:vAlign w:val="center"/>
          </w:tcPr>
          <w:p w14:paraId="69C7100F"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7.28</w:t>
            </w:r>
          </w:p>
        </w:tc>
        <w:tc>
          <w:tcPr>
            <w:tcW w:w="848" w:type="pct"/>
            <w:vAlign w:val="center"/>
          </w:tcPr>
          <w:p w14:paraId="14BFFDAC"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3.6</w:t>
            </w:r>
          </w:p>
        </w:tc>
      </w:tr>
      <w:tr w:rsidR="00FF6396" w:rsidRPr="00521333" w14:paraId="5A2F467D" w14:textId="77777777" w:rsidTr="0040199E">
        <w:tc>
          <w:tcPr>
            <w:tcW w:w="502" w:type="pct"/>
            <w:vAlign w:val="center"/>
          </w:tcPr>
          <w:p w14:paraId="6D41D132" w14:textId="77777777" w:rsidR="00FF6396" w:rsidRPr="00FF6396" w:rsidRDefault="00FF6396" w:rsidP="00FF6396">
            <w:pPr>
              <w:pStyle w:val="aff7"/>
              <w:numPr>
                <w:ilvl w:val="0"/>
                <w:numId w:val="24"/>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11035E7B" w14:textId="7A0337DD"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0.440</w:t>
            </w:r>
          </w:p>
        </w:tc>
        <w:tc>
          <w:tcPr>
            <w:tcW w:w="929" w:type="pct"/>
            <w:vAlign w:val="center"/>
          </w:tcPr>
          <w:p w14:paraId="494C5D24" w14:textId="1F011C23"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0.408</w:t>
            </w:r>
          </w:p>
        </w:tc>
        <w:tc>
          <w:tcPr>
            <w:tcW w:w="743" w:type="pct"/>
            <w:vAlign w:val="center"/>
          </w:tcPr>
          <w:p w14:paraId="119DFA5C"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49.4</w:t>
            </w:r>
          </w:p>
        </w:tc>
        <w:tc>
          <w:tcPr>
            <w:tcW w:w="991" w:type="pct"/>
            <w:vAlign w:val="center"/>
          </w:tcPr>
          <w:p w14:paraId="749A4B73"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9.51</w:t>
            </w:r>
          </w:p>
        </w:tc>
        <w:tc>
          <w:tcPr>
            <w:tcW w:w="848" w:type="pct"/>
            <w:vAlign w:val="center"/>
          </w:tcPr>
          <w:p w14:paraId="5E4D652D"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3.5</w:t>
            </w:r>
          </w:p>
        </w:tc>
      </w:tr>
      <w:tr w:rsidR="00FF6396" w:rsidRPr="00521333" w14:paraId="6027FAE3" w14:textId="77777777" w:rsidTr="0040199E">
        <w:tc>
          <w:tcPr>
            <w:tcW w:w="502" w:type="pct"/>
            <w:vAlign w:val="center"/>
          </w:tcPr>
          <w:p w14:paraId="16E68F80" w14:textId="77777777" w:rsidR="00FF6396" w:rsidRPr="00FF6396" w:rsidRDefault="00FF6396" w:rsidP="00FF6396">
            <w:pPr>
              <w:pStyle w:val="aff7"/>
              <w:numPr>
                <w:ilvl w:val="0"/>
                <w:numId w:val="24"/>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261BE23D" w14:textId="286306A9"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0.520</w:t>
            </w:r>
          </w:p>
        </w:tc>
        <w:tc>
          <w:tcPr>
            <w:tcW w:w="929" w:type="pct"/>
            <w:vAlign w:val="center"/>
          </w:tcPr>
          <w:p w14:paraId="16C3159B" w14:textId="14EF1CE2"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0.414</w:t>
            </w:r>
          </w:p>
        </w:tc>
        <w:tc>
          <w:tcPr>
            <w:tcW w:w="743" w:type="pct"/>
            <w:vAlign w:val="center"/>
          </w:tcPr>
          <w:p w14:paraId="55208DCF"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28.1</w:t>
            </w:r>
          </w:p>
        </w:tc>
        <w:tc>
          <w:tcPr>
            <w:tcW w:w="991" w:type="pct"/>
            <w:vAlign w:val="center"/>
          </w:tcPr>
          <w:p w14:paraId="5CED285F"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6.96</w:t>
            </w:r>
          </w:p>
        </w:tc>
        <w:tc>
          <w:tcPr>
            <w:tcW w:w="848" w:type="pct"/>
            <w:vAlign w:val="center"/>
          </w:tcPr>
          <w:p w14:paraId="1132AD1D"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3.9</w:t>
            </w:r>
          </w:p>
        </w:tc>
      </w:tr>
      <w:tr w:rsidR="00FF6396" w:rsidRPr="00521333" w14:paraId="24648A8E" w14:textId="77777777" w:rsidTr="0040199E">
        <w:tc>
          <w:tcPr>
            <w:tcW w:w="502" w:type="pct"/>
            <w:vAlign w:val="center"/>
          </w:tcPr>
          <w:p w14:paraId="7DC85B4D" w14:textId="77777777" w:rsidR="00FF6396" w:rsidRPr="00FF6396" w:rsidRDefault="00FF6396" w:rsidP="00FF6396">
            <w:pPr>
              <w:pStyle w:val="aff7"/>
              <w:numPr>
                <w:ilvl w:val="0"/>
                <w:numId w:val="24"/>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0A6387F2"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0.408</w:t>
            </w:r>
          </w:p>
        </w:tc>
        <w:tc>
          <w:tcPr>
            <w:tcW w:w="929" w:type="pct"/>
            <w:vAlign w:val="center"/>
          </w:tcPr>
          <w:p w14:paraId="276302D7" w14:textId="7782BA97" w:rsidR="00FF6396" w:rsidRPr="00521333" w:rsidRDefault="00593477"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0.400</w:t>
            </w:r>
          </w:p>
        </w:tc>
        <w:tc>
          <w:tcPr>
            <w:tcW w:w="743" w:type="pct"/>
            <w:vAlign w:val="center"/>
          </w:tcPr>
          <w:p w14:paraId="1C70C73A"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49.0</w:t>
            </w:r>
          </w:p>
        </w:tc>
        <w:tc>
          <w:tcPr>
            <w:tcW w:w="991" w:type="pct"/>
            <w:vAlign w:val="center"/>
          </w:tcPr>
          <w:p w14:paraId="2D97BCBC"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9.39</w:t>
            </w:r>
          </w:p>
        </w:tc>
        <w:tc>
          <w:tcPr>
            <w:tcW w:w="848" w:type="pct"/>
            <w:vAlign w:val="center"/>
          </w:tcPr>
          <w:p w14:paraId="313048C5"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4.4</w:t>
            </w:r>
          </w:p>
        </w:tc>
      </w:tr>
      <w:tr w:rsidR="00FF6396" w:rsidRPr="00521333" w14:paraId="4DE96057" w14:textId="77777777" w:rsidTr="0040199E">
        <w:tc>
          <w:tcPr>
            <w:tcW w:w="502" w:type="pct"/>
            <w:vAlign w:val="center"/>
          </w:tcPr>
          <w:p w14:paraId="46E004F0" w14:textId="77777777" w:rsidR="00FF6396" w:rsidRPr="00FF6396" w:rsidRDefault="00FF6396" w:rsidP="00FF6396">
            <w:pPr>
              <w:pStyle w:val="aff7"/>
              <w:numPr>
                <w:ilvl w:val="0"/>
                <w:numId w:val="24"/>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1B2A4926" w14:textId="74424DBF"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w:t>
            </w:r>
            <w:r w:rsidR="00F55208">
              <w:rPr>
                <w:rFonts w:ascii="仿宋_GB2312" w:hAnsi="宋体" w:hint="eastAsia"/>
                <w:sz w:val="21"/>
                <w:szCs w:val="21"/>
                <w:lang w:val="zh-CN"/>
              </w:rPr>
              <w:t>390</w:t>
            </w:r>
          </w:p>
        </w:tc>
        <w:tc>
          <w:tcPr>
            <w:tcW w:w="929" w:type="pct"/>
            <w:vAlign w:val="center"/>
          </w:tcPr>
          <w:p w14:paraId="4045081A" w14:textId="55852D6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w:t>
            </w:r>
            <w:r w:rsidR="00F55208">
              <w:rPr>
                <w:rFonts w:ascii="仿宋_GB2312" w:hAnsi="宋体" w:hint="eastAsia"/>
                <w:sz w:val="21"/>
                <w:szCs w:val="21"/>
                <w:lang w:val="zh-CN"/>
              </w:rPr>
              <w:t>390</w:t>
            </w:r>
          </w:p>
        </w:tc>
        <w:tc>
          <w:tcPr>
            <w:tcW w:w="743" w:type="pct"/>
            <w:vAlign w:val="center"/>
          </w:tcPr>
          <w:p w14:paraId="3354AA5C"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49.6</w:t>
            </w:r>
          </w:p>
        </w:tc>
        <w:tc>
          <w:tcPr>
            <w:tcW w:w="991" w:type="pct"/>
            <w:vAlign w:val="center"/>
          </w:tcPr>
          <w:p w14:paraId="521847E3"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6.90</w:t>
            </w:r>
          </w:p>
        </w:tc>
        <w:tc>
          <w:tcPr>
            <w:tcW w:w="848" w:type="pct"/>
            <w:vAlign w:val="center"/>
          </w:tcPr>
          <w:p w14:paraId="088ABFB6"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3.8</w:t>
            </w:r>
          </w:p>
        </w:tc>
      </w:tr>
      <w:tr w:rsidR="00FF6396" w:rsidRPr="00521333" w14:paraId="2EEB21E9" w14:textId="77777777" w:rsidTr="0040199E">
        <w:tc>
          <w:tcPr>
            <w:tcW w:w="502" w:type="pct"/>
            <w:vAlign w:val="center"/>
          </w:tcPr>
          <w:p w14:paraId="629326C0" w14:textId="77777777" w:rsidR="00FF6396" w:rsidRPr="00FF6396" w:rsidRDefault="00FF6396" w:rsidP="00FF6396">
            <w:pPr>
              <w:pStyle w:val="aff7"/>
              <w:numPr>
                <w:ilvl w:val="0"/>
                <w:numId w:val="24"/>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424274B5"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0.471</w:t>
            </w:r>
          </w:p>
        </w:tc>
        <w:tc>
          <w:tcPr>
            <w:tcW w:w="929" w:type="pct"/>
            <w:vAlign w:val="center"/>
          </w:tcPr>
          <w:p w14:paraId="0A841F3F" w14:textId="62088C94"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0.386</w:t>
            </w:r>
          </w:p>
        </w:tc>
        <w:tc>
          <w:tcPr>
            <w:tcW w:w="743" w:type="pct"/>
            <w:vAlign w:val="center"/>
          </w:tcPr>
          <w:p w14:paraId="09AF5F0D"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49.5</w:t>
            </w:r>
          </w:p>
        </w:tc>
        <w:tc>
          <w:tcPr>
            <w:tcW w:w="991" w:type="pct"/>
            <w:vAlign w:val="center"/>
          </w:tcPr>
          <w:p w14:paraId="27DE1AD0"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9.91</w:t>
            </w:r>
          </w:p>
        </w:tc>
        <w:tc>
          <w:tcPr>
            <w:tcW w:w="848" w:type="pct"/>
            <w:vAlign w:val="center"/>
          </w:tcPr>
          <w:p w14:paraId="0EB77408"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3.8</w:t>
            </w:r>
          </w:p>
        </w:tc>
      </w:tr>
      <w:tr w:rsidR="00FF6396" w:rsidRPr="00521333" w14:paraId="1CA2D894" w14:textId="77777777" w:rsidTr="0040199E">
        <w:tc>
          <w:tcPr>
            <w:tcW w:w="502" w:type="pct"/>
            <w:vAlign w:val="center"/>
          </w:tcPr>
          <w:p w14:paraId="1E85EF7D" w14:textId="77777777" w:rsidR="00FF6396" w:rsidRPr="00FF6396" w:rsidRDefault="00FF6396" w:rsidP="00FF6396">
            <w:pPr>
              <w:pStyle w:val="aff7"/>
              <w:numPr>
                <w:ilvl w:val="0"/>
                <w:numId w:val="24"/>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13415F30" w14:textId="704C7D8A"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0.355</w:t>
            </w:r>
          </w:p>
        </w:tc>
        <w:tc>
          <w:tcPr>
            <w:tcW w:w="929" w:type="pct"/>
            <w:vAlign w:val="center"/>
          </w:tcPr>
          <w:p w14:paraId="4DED6092" w14:textId="6185F92B"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0.335</w:t>
            </w:r>
          </w:p>
        </w:tc>
        <w:tc>
          <w:tcPr>
            <w:tcW w:w="743" w:type="pct"/>
            <w:vAlign w:val="center"/>
          </w:tcPr>
          <w:p w14:paraId="269E9A5B"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22.5</w:t>
            </w:r>
          </w:p>
        </w:tc>
        <w:tc>
          <w:tcPr>
            <w:tcW w:w="991" w:type="pct"/>
            <w:vAlign w:val="center"/>
          </w:tcPr>
          <w:p w14:paraId="2D945C51"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7.09</w:t>
            </w:r>
          </w:p>
        </w:tc>
        <w:tc>
          <w:tcPr>
            <w:tcW w:w="848" w:type="pct"/>
            <w:vAlign w:val="center"/>
          </w:tcPr>
          <w:p w14:paraId="2FA65F4D"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3.9</w:t>
            </w:r>
          </w:p>
        </w:tc>
      </w:tr>
      <w:tr w:rsidR="00FF6396" w:rsidRPr="00521333" w14:paraId="3124CDA4" w14:textId="77777777" w:rsidTr="0040199E">
        <w:tc>
          <w:tcPr>
            <w:tcW w:w="502" w:type="pct"/>
            <w:vAlign w:val="center"/>
          </w:tcPr>
          <w:p w14:paraId="0310BEF7" w14:textId="77777777" w:rsidR="00FF6396" w:rsidRPr="00FF6396" w:rsidRDefault="00FF6396" w:rsidP="00FF6396">
            <w:pPr>
              <w:pStyle w:val="aff7"/>
              <w:numPr>
                <w:ilvl w:val="0"/>
                <w:numId w:val="24"/>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347AB723" w14:textId="5BDAABE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w:t>
            </w:r>
            <w:r w:rsidR="00F55208">
              <w:rPr>
                <w:rFonts w:ascii="仿宋_GB2312" w:hAnsi="宋体" w:hint="eastAsia"/>
                <w:sz w:val="21"/>
                <w:szCs w:val="21"/>
                <w:lang w:val="zh-CN"/>
              </w:rPr>
              <w:t>50</w:t>
            </w:r>
          </w:p>
        </w:tc>
        <w:tc>
          <w:tcPr>
            <w:tcW w:w="929" w:type="pct"/>
            <w:vAlign w:val="center"/>
          </w:tcPr>
          <w:p w14:paraId="62D09667" w14:textId="10DE7482"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w:t>
            </w:r>
            <w:r w:rsidR="00F55208">
              <w:rPr>
                <w:rFonts w:ascii="仿宋_GB2312" w:hAnsi="宋体" w:hint="eastAsia"/>
                <w:sz w:val="21"/>
                <w:szCs w:val="21"/>
                <w:lang w:val="zh-CN"/>
              </w:rPr>
              <w:t>520</w:t>
            </w:r>
          </w:p>
        </w:tc>
        <w:tc>
          <w:tcPr>
            <w:tcW w:w="743" w:type="pct"/>
            <w:vAlign w:val="center"/>
          </w:tcPr>
          <w:p w14:paraId="7726D258"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52.2</w:t>
            </w:r>
          </w:p>
        </w:tc>
        <w:tc>
          <w:tcPr>
            <w:tcW w:w="991" w:type="pct"/>
            <w:vAlign w:val="center"/>
          </w:tcPr>
          <w:p w14:paraId="27606D83"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7.99</w:t>
            </w:r>
          </w:p>
        </w:tc>
        <w:tc>
          <w:tcPr>
            <w:tcW w:w="848" w:type="pct"/>
            <w:vAlign w:val="center"/>
          </w:tcPr>
          <w:p w14:paraId="3955F1AA"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3.2</w:t>
            </w:r>
          </w:p>
        </w:tc>
      </w:tr>
      <w:tr w:rsidR="00FF6396" w:rsidRPr="00521333" w14:paraId="7C1F01CB" w14:textId="77777777" w:rsidTr="0040199E">
        <w:tc>
          <w:tcPr>
            <w:tcW w:w="502" w:type="pct"/>
            <w:vAlign w:val="center"/>
          </w:tcPr>
          <w:p w14:paraId="392A33AA" w14:textId="77777777" w:rsidR="00FF6396" w:rsidRPr="00FF6396" w:rsidRDefault="00FF6396" w:rsidP="00FF6396">
            <w:pPr>
              <w:pStyle w:val="aff7"/>
              <w:numPr>
                <w:ilvl w:val="0"/>
                <w:numId w:val="24"/>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230CE34A" w14:textId="3575A709"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0.422</w:t>
            </w:r>
          </w:p>
        </w:tc>
        <w:tc>
          <w:tcPr>
            <w:tcW w:w="929" w:type="pct"/>
            <w:vAlign w:val="center"/>
          </w:tcPr>
          <w:p w14:paraId="40786241" w14:textId="25012820"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0.315</w:t>
            </w:r>
          </w:p>
        </w:tc>
        <w:tc>
          <w:tcPr>
            <w:tcW w:w="743" w:type="pct"/>
            <w:vAlign w:val="center"/>
          </w:tcPr>
          <w:p w14:paraId="655E1F51"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48.5</w:t>
            </w:r>
          </w:p>
        </w:tc>
        <w:tc>
          <w:tcPr>
            <w:tcW w:w="991" w:type="pct"/>
            <w:vAlign w:val="center"/>
          </w:tcPr>
          <w:p w14:paraId="66E4601B"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9.18</w:t>
            </w:r>
          </w:p>
        </w:tc>
        <w:tc>
          <w:tcPr>
            <w:tcW w:w="848" w:type="pct"/>
            <w:vAlign w:val="center"/>
          </w:tcPr>
          <w:p w14:paraId="6247EB69"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3.6</w:t>
            </w:r>
          </w:p>
        </w:tc>
      </w:tr>
      <w:tr w:rsidR="00FF6396" w:rsidRPr="00521333" w14:paraId="0179E4BF" w14:textId="77777777" w:rsidTr="0040199E">
        <w:tc>
          <w:tcPr>
            <w:tcW w:w="502" w:type="pct"/>
            <w:vAlign w:val="center"/>
          </w:tcPr>
          <w:p w14:paraId="020DAE1E" w14:textId="77777777" w:rsidR="00FF6396" w:rsidRPr="00FF6396" w:rsidRDefault="00FF6396" w:rsidP="00FF6396">
            <w:pPr>
              <w:pStyle w:val="aff7"/>
              <w:numPr>
                <w:ilvl w:val="0"/>
                <w:numId w:val="24"/>
              </w:numPr>
              <w:autoSpaceDE w:val="0"/>
              <w:autoSpaceDN w:val="0"/>
              <w:adjustRightInd w:val="0"/>
              <w:spacing w:line="560" w:lineRule="exact"/>
              <w:ind w:left="510" w:firstLineChars="0"/>
              <w:jc w:val="center"/>
              <w:rPr>
                <w:rFonts w:ascii="仿宋_GB2312" w:hAnsi="宋体" w:hint="eastAsia"/>
                <w:sz w:val="21"/>
                <w:szCs w:val="21"/>
                <w:lang w:val="zh-CN"/>
              </w:rPr>
            </w:pPr>
          </w:p>
        </w:tc>
        <w:tc>
          <w:tcPr>
            <w:tcW w:w="987" w:type="pct"/>
            <w:vAlign w:val="center"/>
          </w:tcPr>
          <w:p w14:paraId="61DD5710"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0.374</w:t>
            </w:r>
          </w:p>
        </w:tc>
        <w:tc>
          <w:tcPr>
            <w:tcW w:w="929" w:type="pct"/>
            <w:vAlign w:val="center"/>
          </w:tcPr>
          <w:p w14:paraId="0361FA6D"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0.453</w:t>
            </w:r>
          </w:p>
        </w:tc>
        <w:tc>
          <w:tcPr>
            <w:tcW w:w="743" w:type="pct"/>
            <w:vAlign w:val="center"/>
          </w:tcPr>
          <w:p w14:paraId="60D0EA82"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49.8</w:t>
            </w:r>
          </w:p>
        </w:tc>
        <w:tc>
          <w:tcPr>
            <w:tcW w:w="991" w:type="pct"/>
            <w:vAlign w:val="center"/>
          </w:tcPr>
          <w:p w14:paraId="49C15EEF"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9.10</w:t>
            </w:r>
          </w:p>
        </w:tc>
        <w:tc>
          <w:tcPr>
            <w:tcW w:w="848" w:type="pct"/>
            <w:vAlign w:val="center"/>
          </w:tcPr>
          <w:p w14:paraId="1A63CB45" w14:textId="77777777" w:rsidR="00FF6396" w:rsidRPr="00521333" w:rsidRDefault="00FF6396" w:rsidP="00E23DBF">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3.6</w:t>
            </w:r>
          </w:p>
        </w:tc>
      </w:tr>
      <w:tr w:rsidR="00461B72" w:rsidRPr="00521333" w14:paraId="2A614058" w14:textId="77777777" w:rsidTr="00EA1C49">
        <w:tc>
          <w:tcPr>
            <w:tcW w:w="502" w:type="pct"/>
            <w:vAlign w:val="center"/>
          </w:tcPr>
          <w:p w14:paraId="36054026" w14:textId="3EAD3BC1" w:rsidR="00461B72" w:rsidRPr="0040199E" w:rsidRDefault="00461B72" w:rsidP="00461B72">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最大值</w:t>
            </w:r>
          </w:p>
        </w:tc>
        <w:tc>
          <w:tcPr>
            <w:tcW w:w="987" w:type="pct"/>
          </w:tcPr>
          <w:p w14:paraId="027AB04D" w14:textId="3FF47210" w:rsidR="00461B72" w:rsidRDefault="00461B72" w:rsidP="00461B72">
            <w:pPr>
              <w:autoSpaceDE w:val="0"/>
              <w:autoSpaceDN w:val="0"/>
              <w:adjustRightInd w:val="0"/>
              <w:spacing w:line="560" w:lineRule="exact"/>
              <w:ind w:firstLineChars="0" w:firstLine="0"/>
              <w:jc w:val="center"/>
              <w:rPr>
                <w:rFonts w:ascii="仿宋_GB2312" w:hAnsi="宋体" w:hint="eastAsia"/>
                <w:sz w:val="21"/>
                <w:szCs w:val="21"/>
                <w:lang w:val="zh-CN"/>
              </w:rPr>
            </w:pPr>
            <w:r w:rsidRPr="00461B72">
              <w:rPr>
                <w:rFonts w:ascii="仿宋_GB2312" w:hAnsi="宋体"/>
                <w:sz w:val="21"/>
                <w:szCs w:val="21"/>
                <w:lang w:val="zh-CN"/>
              </w:rPr>
              <w:t>0.61</w:t>
            </w:r>
          </w:p>
        </w:tc>
        <w:tc>
          <w:tcPr>
            <w:tcW w:w="929" w:type="pct"/>
            <w:vAlign w:val="center"/>
          </w:tcPr>
          <w:p w14:paraId="37CA19D1" w14:textId="21574780" w:rsidR="00461B72" w:rsidRDefault="00461B72" w:rsidP="00461B72">
            <w:pPr>
              <w:autoSpaceDE w:val="0"/>
              <w:autoSpaceDN w:val="0"/>
              <w:adjustRightInd w:val="0"/>
              <w:spacing w:line="560" w:lineRule="exact"/>
              <w:ind w:firstLineChars="0" w:firstLine="0"/>
              <w:jc w:val="center"/>
              <w:rPr>
                <w:rFonts w:ascii="仿宋_GB2312" w:hAnsi="宋体" w:hint="eastAsia"/>
                <w:sz w:val="21"/>
                <w:szCs w:val="21"/>
                <w:lang w:val="zh-CN"/>
              </w:rPr>
            </w:pPr>
            <w:r w:rsidRPr="00593477">
              <w:rPr>
                <w:rFonts w:ascii="仿宋_GB2312" w:hAnsi="宋体" w:hint="eastAsia"/>
                <w:sz w:val="21"/>
                <w:szCs w:val="21"/>
                <w:lang w:val="zh-CN"/>
              </w:rPr>
              <w:t>0.808</w:t>
            </w:r>
          </w:p>
        </w:tc>
        <w:tc>
          <w:tcPr>
            <w:tcW w:w="743" w:type="pct"/>
            <w:vAlign w:val="center"/>
          </w:tcPr>
          <w:p w14:paraId="5F4D4855" w14:textId="1D32A00D" w:rsidR="00461B72" w:rsidRDefault="00461B72" w:rsidP="00461B72">
            <w:pPr>
              <w:autoSpaceDE w:val="0"/>
              <w:autoSpaceDN w:val="0"/>
              <w:adjustRightInd w:val="0"/>
              <w:spacing w:line="560" w:lineRule="exact"/>
              <w:ind w:firstLineChars="0" w:firstLine="0"/>
              <w:jc w:val="center"/>
              <w:rPr>
                <w:rFonts w:ascii="仿宋_GB2312" w:hAnsi="宋体" w:hint="eastAsia"/>
                <w:sz w:val="21"/>
                <w:szCs w:val="21"/>
                <w:lang w:val="zh-CN"/>
              </w:rPr>
            </w:pPr>
            <w:r w:rsidRPr="00593477">
              <w:rPr>
                <w:rFonts w:ascii="仿宋_GB2312" w:hAnsi="宋体" w:hint="eastAsia"/>
                <w:sz w:val="21"/>
                <w:szCs w:val="21"/>
                <w:lang w:val="zh-CN"/>
              </w:rPr>
              <w:t>52.2</w:t>
            </w:r>
          </w:p>
        </w:tc>
        <w:tc>
          <w:tcPr>
            <w:tcW w:w="991" w:type="pct"/>
            <w:vAlign w:val="center"/>
          </w:tcPr>
          <w:p w14:paraId="32DCDAD1" w14:textId="3A32DBC7" w:rsidR="00461B72" w:rsidRDefault="00461B72" w:rsidP="00461B72">
            <w:pPr>
              <w:autoSpaceDE w:val="0"/>
              <w:autoSpaceDN w:val="0"/>
              <w:adjustRightInd w:val="0"/>
              <w:spacing w:line="560" w:lineRule="exact"/>
              <w:ind w:firstLineChars="0" w:firstLine="0"/>
              <w:jc w:val="center"/>
              <w:rPr>
                <w:rFonts w:ascii="仿宋_GB2312" w:hAnsi="宋体" w:hint="eastAsia"/>
                <w:sz w:val="21"/>
                <w:szCs w:val="21"/>
                <w:lang w:val="zh-CN"/>
              </w:rPr>
            </w:pPr>
            <w:r w:rsidRPr="00593477">
              <w:rPr>
                <w:rFonts w:ascii="仿宋_GB2312" w:hAnsi="宋体" w:hint="eastAsia"/>
                <w:sz w:val="21"/>
                <w:szCs w:val="21"/>
                <w:lang w:val="zh-CN"/>
              </w:rPr>
              <w:t>10.1</w:t>
            </w:r>
          </w:p>
        </w:tc>
        <w:tc>
          <w:tcPr>
            <w:tcW w:w="848" w:type="pct"/>
            <w:vAlign w:val="center"/>
          </w:tcPr>
          <w:p w14:paraId="5DC35A04" w14:textId="4C263EF4" w:rsidR="00461B72" w:rsidRDefault="00461B72" w:rsidP="00461B72">
            <w:pPr>
              <w:autoSpaceDE w:val="0"/>
              <w:autoSpaceDN w:val="0"/>
              <w:adjustRightInd w:val="0"/>
              <w:spacing w:line="560" w:lineRule="exact"/>
              <w:ind w:firstLineChars="0" w:firstLine="0"/>
              <w:jc w:val="center"/>
              <w:rPr>
                <w:rFonts w:ascii="仿宋_GB2312" w:hAnsi="宋体" w:hint="eastAsia"/>
                <w:sz w:val="21"/>
                <w:szCs w:val="21"/>
                <w:lang w:val="zh-CN"/>
              </w:rPr>
            </w:pPr>
            <w:r w:rsidRPr="00593477">
              <w:rPr>
                <w:rFonts w:ascii="仿宋_GB2312" w:hAnsi="宋体" w:hint="eastAsia"/>
                <w:sz w:val="21"/>
                <w:szCs w:val="21"/>
                <w:lang w:val="zh-CN"/>
              </w:rPr>
              <w:t>4.5</w:t>
            </w:r>
          </w:p>
        </w:tc>
      </w:tr>
      <w:tr w:rsidR="00461B72" w:rsidRPr="00521333" w14:paraId="7A2C4D75" w14:textId="77777777" w:rsidTr="00EA1C49">
        <w:tc>
          <w:tcPr>
            <w:tcW w:w="502" w:type="pct"/>
            <w:vAlign w:val="center"/>
          </w:tcPr>
          <w:p w14:paraId="35BA1EEE" w14:textId="475AD994" w:rsidR="00461B72" w:rsidRPr="0040199E" w:rsidRDefault="00461B72" w:rsidP="00461B72">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最小值</w:t>
            </w:r>
          </w:p>
        </w:tc>
        <w:tc>
          <w:tcPr>
            <w:tcW w:w="987" w:type="pct"/>
          </w:tcPr>
          <w:p w14:paraId="404162F5" w14:textId="7026FD14" w:rsidR="00461B72" w:rsidRDefault="00461B72" w:rsidP="00461B72">
            <w:pPr>
              <w:autoSpaceDE w:val="0"/>
              <w:autoSpaceDN w:val="0"/>
              <w:adjustRightInd w:val="0"/>
              <w:spacing w:line="560" w:lineRule="exact"/>
              <w:ind w:firstLineChars="0" w:firstLine="0"/>
              <w:jc w:val="center"/>
              <w:rPr>
                <w:rFonts w:ascii="仿宋_GB2312" w:hAnsi="宋体" w:hint="eastAsia"/>
                <w:sz w:val="21"/>
                <w:szCs w:val="21"/>
                <w:lang w:val="zh-CN"/>
              </w:rPr>
            </w:pPr>
            <w:r w:rsidRPr="00461B72">
              <w:rPr>
                <w:rFonts w:ascii="仿宋_GB2312" w:hAnsi="宋体"/>
                <w:sz w:val="21"/>
                <w:szCs w:val="21"/>
                <w:lang w:val="zh-CN"/>
              </w:rPr>
              <w:t>0.351</w:t>
            </w:r>
          </w:p>
        </w:tc>
        <w:tc>
          <w:tcPr>
            <w:tcW w:w="929" w:type="pct"/>
            <w:vAlign w:val="center"/>
          </w:tcPr>
          <w:p w14:paraId="277E2A52" w14:textId="2B272345" w:rsidR="00461B72" w:rsidRDefault="00461B72" w:rsidP="00461B72">
            <w:pPr>
              <w:autoSpaceDE w:val="0"/>
              <w:autoSpaceDN w:val="0"/>
              <w:adjustRightInd w:val="0"/>
              <w:spacing w:line="560" w:lineRule="exact"/>
              <w:ind w:firstLineChars="0" w:firstLine="0"/>
              <w:jc w:val="center"/>
              <w:rPr>
                <w:rFonts w:ascii="仿宋_GB2312" w:hAnsi="宋体" w:hint="eastAsia"/>
                <w:sz w:val="21"/>
                <w:szCs w:val="21"/>
                <w:lang w:val="zh-CN"/>
              </w:rPr>
            </w:pPr>
            <w:r w:rsidRPr="00593477">
              <w:rPr>
                <w:rFonts w:ascii="仿宋_GB2312" w:hAnsi="宋体" w:hint="eastAsia"/>
                <w:sz w:val="21"/>
                <w:szCs w:val="21"/>
                <w:lang w:val="zh-CN"/>
              </w:rPr>
              <w:t>0.</w:t>
            </w:r>
            <w:r>
              <w:rPr>
                <w:rFonts w:ascii="仿宋_GB2312" w:hAnsi="宋体" w:hint="eastAsia"/>
                <w:sz w:val="21"/>
                <w:szCs w:val="21"/>
                <w:lang w:val="zh-CN"/>
              </w:rPr>
              <w:t>315</w:t>
            </w:r>
          </w:p>
        </w:tc>
        <w:tc>
          <w:tcPr>
            <w:tcW w:w="743" w:type="pct"/>
            <w:vAlign w:val="center"/>
          </w:tcPr>
          <w:p w14:paraId="2E2A530C" w14:textId="2E58ED9B" w:rsidR="00461B72" w:rsidRDefault="00461B72" w:rsidP="00461B72">
            <w:pPr>
              <w:autoSpaceDE w:val="0"/>
              <w:autoSpaceDN w:val="0"/>
              <w:adjustRightInd w:val="0"/>
              <w:spacing w:line="560" w:lineRule="exact"/>
              <w:ind w:firstLineChars="0" w:firstLine="0"/>
              <w:jc w:val="center"/>
              <w:rPr>
                <w:rFonts w:ascii="仿宋_GB2312" w:hAnsi="宋体" w:hint="eastAsia"/>
                <w:sz w:val="21"/>
                <w:szCs w:val="21"/>
                <w:lang w:val="zh-CN"/>
              </w:rPr>
            </w:pPr>
            <w:r w:rsidRPr="00593477">
              <w:rPr>
                <w:rFonts w:ascii="仿宋_GB2312" w:hAnsi="宋体" w:hint="eastAsia"/>
                <w:sz w:val="21"/>
                <w:szCs w:val="21"/>
                <w:lang w:val="zh-CN"/>
              </w:rPr>
              <w:t>22.5</w:t>
            </w:r>
          </w:p>
        </w:tc>
        <w:tc>
          <w:tcPr>
            <w:tcW w:w="991" w:type="pct"/>
            <w:vAlign w:val="center"/>
          </w:tcPr>
          <w:p w14:paraId="28C0C33C" w14:textId="24A02B47" w:rsidR="00461B72" w:rsidRDefault="00461B72" w:rsidP="00461B72">
            <w:pPr>
              <w:autoSpaceDE w:val="0"/>
              <w:autoSpaceDN w:val="0"/>
              <w:adjustRightInd w:val="0"/>
              <w:spacing w:line="560" w:lineRule="exact"/>
              <w:ind w:firstLineChars="0" w:firstLine="0"/>
              <w:jc w:val="center"/>
              <w:rPr>
                <w:rFonts w:ascii="仿宋_GB2312" w:hAnsi="宋体" w:hint="eastAsia"/>
                <w:sz w:val="21"/>
                <w:szCs w:val="21"/>
                <w:lang w:val="zh-CN"/>
              </w:rPr>
            </w:pPr>
            <w:r w:rsidRPr="00593477">
              <w:rPr>
                <w:rFonts w:ascii="仿宋_GB2312" w:hAnsi="宋体" w:hint="eastAsia"/>
                <w:sz w:val="21"/>
                <w:szCs w:val="21"/>
                <w:lang w:val="zh-CN"/>
              </w:rPr>
              <w:t>6.9</w:t>
            </w:r>
          </w:p>
        </w:tc>
        <w:tc>
          <w:tcPr>
            <w:tcW w:w="848" w:type="pct"/>
            <w:vAlign w:val="center"/>
          </w:tcPr>
          <w:p w14:paraId="060EA067" w14:textId="2FA8FFB6" w:rsidR="00461B72" w:rsidRDefault="00461B72" w:rsidP="00461B72">
            <w:pPr>
              <w:autoSpaceDE w:val="0"/>
              <w:autoSpaceDN w:val="0"/>
              <w:adjustRightInd w:val="0"/>
              <w:spacing w:line="560" w:lineRule="exact"/>
              <w:ind w:firstLineChars="0" w:firstLine="0"/>
              <w:jc w:val="center"/>
              <w:rPr>
                <w:rFonts w:ascii="仿宋_GB2312" w:hAnsi="宋体" w:hint="eastAsia"/>
                <w:sz w:val="21"/>
                <w:szCs w:val="21"/>
                <w:lang w:val="zh-CN"/>
              </w:rPr>
            </w:pPr>
            <w:r w:rsidRPr="00593477">
              <w:rPr>
                <w:rFonts w:ascii="仿宋_GB2312" w:hAnsi="宋体" w:hint="eastAsia"/>
                <w:sz w:val="21"/>
                <w:szCs w:val="21"/>
                <w:lang w:val="zh-CN"/>
              </w:rPr>
              <w:t>3.2</w:t>
            </w:r>
          </w:p>
        </w:tc>
      </w:tr>
      <w:tr w:rsidR="00461B72" w:rsidRPr="00521333" w14:paraId="036547C2" w14:textId="77777777" w:rsidTr="00EA1C49">
        <w:tc>
          <w:tcPr>
            <w:tcW w:w="502" w:type="pct"/>
            <w:vAlign w:val="center"/>
          </w:tcPr>
          <w:p w14:paraId="407B68DF" w14:textId="27914EBA" w:rsidR="00461B72" w:rsidRPr="0040199E" w:rsidRDefault="00461B72" w:rsidP="00461B72">
            <w:pPr>
              <w:autoSpaceDE w:val="0"/>
              <w:autoSpaceDN w:val="0"/>
              <w:adjustRightInd w:val="0"/>
              <w:spacing w:line="560" w:lineRule="exact"/>
              <w:ind w:firstLineChars="0" w:firstLine="0"/>
              <w:jc w:val="center"/>
              <w:rPr>
                <w:rFonts w:ascii="仿宋_GB2312" w:hAnsi="宋体" w:hint="eastAsia"/>
                <w:sz w:val="21"/>
                <w:szCs w:val="21"/>
                <w:lang w:val="zh-CN"/>
              </w:rPr>
            </w:pPr>
            <w:r>
              <w:rPr>
                <w:rFonts w:ascii="仿宋_GB2312" w:hAnsi="宋体" w:hint="eastAsia"/>
                <w:sz w:val="21"/>
                <w:szCs w:val="21"/>
                <w:lang w:val="zh-CN"/>
              </w:rPr>
              <w:t>平均值</w:t>
            </w:r>
          </w:p>
        </w:tc>
        <w:tc>
          <w:tcPr>
            <w:tcW w:w="987" w:type="pct"/>
          </w:tcPr>
          <w:p w14:paraId="5972FCE4" w14:textId="68E0A457" w:rsidR="00461B72" w:rsidRDefault="00461B72" w:rsidP="00461B72">
            <w:pPr>
              <w:autoSpaceDE w:val="0"/>
              <w:autoSpaceDN w:val="0"/>
              <w:adjustRightInd w:val="0"/>
              <w:spacing w:line="560" w:lineRule="exact"/>
              <w:ind w:firstLineChars="0" w:firstLine="0"/>
              <w:jc w:val="center"/>
              <w:rPr>
                <w:rFonts w:ascii="仿宋_GB2312" w:hAnsi="宋体" w:hint="eastAsia"/>
                <w:sz w:val="21"/>
                <w:szCs w:val="21"/>
                <w:lang w:val="zh-CN"/>
              </w:rPr>
            </w:pPr>
            <w:r w:rsidRPr="00461B72">
              <w:rPr>
                <w:rFonts w:ascii="仿宋_GB2312" w:hAnsi="宋体"/>
                <w:sz w:val="21"/>
                <w:szCs w:val="21"/>
                <w:lang w:val="zh-CN"/>
              </w:rPr>
              <w:t xml:space="preserve">0.42 </w:t>
            </w:r>
          </w:p>
        </w:tc>
        <w:tc>
          <w:tcPr>
            <w:tcW w:w="929" w:type="pct"/>
            <w:vAlign w:val="center"/>
          </w:tcPr>
          <w:p w14:paraId="2B5C946A" w14:textId="59F2D768" w:rsidR="00461B72" w:rsidRDefault="00461B72" w:rsidP="00461B72">
            <w:pPr>
              <w:autoSpaceDE w:val="0"/>
              <w:autoSpaceDN w:val="0"/>
              <w:adjustRightInd w:val="0"/>
              <w:spacing w:line="560" w:lineRule="exact"/>
              <w:ind w:firstLineChars="0" w:firstLine="0"/>
              <w:jc w:val="center"/>
              <w:rPr>
                <w:rFonts w:ascii="仿宋_GB2312" w:hAnsi="宋体" w:hint="eastAsia"/>
                <w:sz w:val="21"/>
                <w:szCs w:val="21"/>
                <w:lang w:val="zh-CN"/>
              </w:rPr>
            </w:pPr>
            <w:r w:rsidRPr="00593477">
              <w:rPr>
                <w:rFonts w:ascii="仿宋_GB2312" w:hAnsi="宋体" w:hint="eastAsia"/>
                <w:sz w:val="21"/>
                <w:szCs w:val="21"/>
                <w:lang w:val="zh-CN"/>
              </w:rPr>
              <w:t>0.4</w:t>
            </w:r>
            <w:r>
              <w:rPr>
                <w:rFonts w:ascii="仿宋_GB2312" w:hAnsi="宋体" w:hint="eastAsia"/>
                <w:sz w:val="21"/>
                <w:szCs w:val="21"/>
                <w:lang w:val="zh-CN"/>
              </w:rPr>
              <w:t>53</w:t>
            </w:r>
            <w:r w:rsidRPr="00593477">
              <w:rPr>
                <w:rFonts w:ascii="仿宋_GB2312" w:hAnsi="宋体" w:hint="eastAsia"/>
                <w:sz w:val="21"/>
                <w:szCs w:val="21"/>
                <w:lang w:val="zh-CN"/>
              </w:rPr>
              <w:t xml:space="preserve"> </w:t>
            </w:r>
          </w:p>
        </w:tc>
        <w:tc>
          <w:tcPr>
            <w:tcW w:w="743" w:type="pct"/>
            <w:vAlign w:val="center"/>
          </w:tcPr>
          <w:p w14:paraId="19B67B54" w14:textId="1B4E6C80" w:rsidR="00461B72" w:rsidRDefault="00461B72" w:rsidP="00461B72">
            <w:pPr>
              <w:autoSpaceDE w:val="0"/>
              <w:autoSpaceDN w:val="0"/>
              <w:adjustRightInd w:val="0"/>
              <w:spacing w:line="560" w:lineRule="exact"/>
              <w:ind w:firstLineChars="0" w:firstLine="0"/>
              <w:jc w:val="center"/>
              <w:rPr>
                <w:rFonts w:ascii="仿宋_GB2312" w:hAnsi="宋体" w:hint="eastAsia"/>
                <w:sz w:val="21"/>
                <w:szCs w:val="21"/>
                <w:lang w:val="zh-CN"/>
              </w:rPr>
            </w:pPr>
            <w:r w:rsidRPr="00593477">
              <w:rPr>
                <w:rFonts w:ascii="仿宋_GB2312" w:hAnsi="宋体" w:hint="eastAsia"/>
                <w:sz w:val="21"/>
                <w:szCs w:val="21"/>
                <w:lang w:val="zh-CN"/>
              </w:rPr>
              <w:t xml:space="preserve">45.99 </w:t>
            </w:r>
          </w:p>
        </w:tc>
        <w:tc>
          <w:tcPr>
            <w:tcW w:w="991" w:type="pct"/>
            <w:vAlign w:val="center"/>
          </w:tcPr>
          <w:p w14:paraId="08A610AC" w14:textId="2AA52BFD" w:rsidR="00461B72" w:rsidRDefault="00461B72" w:rsidP="00461B72">
            <w:pPr>
              <w:autoSpaceDE w:val="0"/>
              <w:autoSpaceDN w:val="0"/>
              <w:adjustRightInd w:val="0"/>
              <w:spacing w:line="560" w:lineRule="exact"/>
              <w:ind w:firstLineChars="0" w:firstLine="0"/>
              <w:jc w:val="center"/>
              <w:rPr>
                <w:rFonts w:ascii="仿宋_GB2312" w:hAnsi="宋体" w:hint="eastAsia"/>
                <w:sz w:val="21"/>
                <w:szCs w:val="21"/>
                <w:lang w:val="zh-CN"/>
              </w:rPr>
            </w:pPr>
            <w:r w:rsidRPr="00593477">
              <w:rPr>
                <w:rFonts w:ascii="仿宋_GB2312" w:hAnsi="宋体" w:hint="eastAsia"/>
                <w:sz w:val="21"/>
                <w:szCs w:val="21"/>
                <w:lang w:val="zh-CN"/>
              </w:rPr>
              <w:t xml:space="preserve">8.78 </w:t>
            </w:r>
          </w:p>
        </w:tc>
        <w:tc>
          <w:tcPr>
            <w:tcW w:w="848" w:type="pct"/>
            <w:vAlign w:val="center"/>
          </w:tcPr>
          <w:p w14:paraId="65DA5114" w14:textId="1D955950" w:rsidR="00461B72" w:rsidRDefault="00461B72" w:rsidP="00461B72">
            <w:pPr>
              <w:autoSpaceDE w:val="0"/>
              <w:autoSpaceDN w:val="0"/>
              <w:adjustRightInd w:val="0"/>
              <w:spacing w:line="560" w:lineRule="exact"/>
              <w:ind w:firstLineChars="0" w:firstLine="0"/>
              <w:jc w:val="center"/>
              <w:rPr>
                <w:rFonts w:ascii="仿宋_GB2312" w:hAnsi="宋体" w:hint="eastAsia"/>
                <w:sz w:val="21"/>
                <w:szCs w:val="21"/>
                <w:lang w:val="zh-CN"/>
              </w:rPr>
            </w:pPr>
            <w:r w:rsidRPr="00593477">
              <w:rPr>
                <w:rFonts w:ascii="仿宋_GB2312" w:hAnsi="宋体" w:hint="eastAsia"/>
                <w:sz w:val="21"/>
                <w:szCs w:val="21"/>
                <w:lang w:val="zh-CN"/>
              </w:rPr>
              <w:t xml:space="preserve">3.79 </w:t>
            </w:r>
          </w:p>
        </w:tc>
      </w:tr>
    </w:tbl>
    <w:p w14:paraId="40A93F00" w14:textId="77777777" w:rsidR="00F80750" w:rsidRPr="0040199E" w:rsidRDefault="00F80750" w:rsidP="0040199E">
      <w:pPr>
        <w:autoSpaceDE w:val="0"/>
        <w:autoSpaceDN w:val="0"/>
        <w:adjustRightInd w:val="0"/>
        <w:spacing w:line="560" w:lineRule="exact"/>
        <w:ind w:firstLineChars="0" w:firstLine="0"/>
        <w:rPr>
          <w:rFonts w:ascii="仿宋_GB2312" w:hAnsi="宋体" w:hint="eastAsia"/>
          <w:szCs w:val="32"/>
          <w:lang w:val="zh-CN"/>
        </w:rPr>
      </w:pPr>
    </w:p>
    <w:p w14:paraId="11075CAF" w14:textId="77777777" w:rsidR="00F80750" w:rsidRPr="00F80750" w:rsidRDefault="00F80750" w:rsidP="00F80750">
      <w:pPr>
        <w:autoSpaceDE w:val="0"/>
        <w:autoSpaceDN w:val="0"/>
        <w:adjustRightInd w:val="0"/>
        <w:spacing w:line="560" w:lineRule="exact"/>
        <w:ind w:firstLineChars="0" w:firstLine="640"/>
        <w:rPr>
          <w:rFonts w:ascii="仿宋_GB2312" w:hAnsi="宋体" w:hint="eastAsia"/>
          <w:szCs w:val="32"/>
          <w:lang w:val="zh-CN"/>
        </w:rPr>
        <w:sectPr w:rsidR="00F80750" w:rsidRPr="00F80750" w:rsidSect="00F80750">
          <w:pgSz w:w="16838" w:h="11906" w:orient="landscape"/>
          <w:pgMar w:top="1474" w:right="1474" w:bottom="1474" w:left="1474" w:header="851" w:footer="992" w:gutter="0"/>
          <w:cols w:space="425"/>
          <w:docGrid w:type="linesAndChars" w:linePitch="312"/>
        </w:sectPr>
      </w:pPr>
    </w:p>
    <w:p w14:paraId="6F49B4E3" w14:textId="5EDF74AA" w:rsidR="002B402E" w:rsidRDefault="002B402E" w:rsidP="00F80750">
      <w:pPr>
        <w:autoSpaceDE w:val="0"/>
        <w:autoSpaceDN w:val="0"/>
        <w:adjustRightInd w:val="0"/>
        <w:spacing w:line="560" w:lineRule="exact"/>
        <w:ind w:firstLineChars="0" w:firstLine="0"/>
        <w:jc w:val="left"/>
        <w:rPr>
          <w:rFonts w:ascii="黑体" w:eastAsia="黑体" w:hAnsi="黑体" w:cs="仿宋_GB2312" w:hint="eastAsia"/>
          <w:szCs w:val="32"/>
        </w:rPr>
      </w:pPr>
      <w:r>
        <w:rPr>
          <w:rFonts w:ascii="黑体" w:eastAsia="黑体" w:hAnsi="黑体" w:cs="仿宋_GB2312" w:hint="eastAsia"/>
          <w:szCs w:val="32"/>
        </w:rPr>
        <w:lastRenderedPageBreak/>
        <w:t>结合检测结果分析如下：</w:t>
      </w:r>
    </w:p>
    <w:p w14:paraId="2F0425E1" w14:textId="2B749592" w:rsidR="002B402E" w:rsidRPr="002B402E" w:rsidRDefault="002B402E" w:rsidP="002B402E">
      <w:pPr>
        <w:autoSpaceDE w:val="0"/>
        <w:autoSpaceDN w:val="0"/>
        <w:adjustRightInd w:val="0"/>
        <w:spacing w:line="560" w:lineRule="exact"/>
        <w:ind w:firstLine="640"/>
        <w:jc w:val="left"/>
        <w:rPr>
          <w:rFonts w:ascii="黑体" w:eastAsia="黑体" w:hAnsi="黑体" w:cs="仿宋_GB2312" w:hint="eastAsia"/>
          <w:szCs w:val="32"/>
        </w:rPr>
      </w:pPr>
      <w:r w:rsidRPr="002B402E">
        <w:rPr>
          <w:rFonts w:ascii="黑体" w:eastAsia="黑体" w:hAnsi="黑体" w:cs="仿宋_GB2312" w:hint="eastAsia"/>
          <w:szCs w:val="32"/>
        </w:rPr>
        <w:t>（1</w:t>
      </w:r>
      <w:r>
        <w:rPr>
          <w:rFonts w:ascii="黑体" w:eastAsia="黑体" w:hAnsi="黑体" w:cs="仿宋_GB2312" w:hint="eastAsia"/>
          <w:szCs w:val="32"/>
        </w:rPr>
        <w:t>）</w:t>
      </w:r>
      <w:r w:rsidRPr="002B402E">
        <w:rPr>
          <w:rFonts w:ascii="黑体" w:eastAsia="黑体" w:hAnsi="黑体" w:cs="仿宋_GB2312" w:hint="eastAsia"/>
          <w:szCs w:val="32"/>
        </w:rPr>
        <w:t>总黄酮</w:t>
      </w:r>
    </w:p>
    <w:p w14:paraId="741838EC" w14:textId="6C3411ED" w:rsidR="002B402E" w:rsidRDefault="005E6FA5" w:rsidP="002B402E">
      <w:pPr>
        <w:ind w:firstLine="640"/>
      </w:pPr>
      <w:bookmarkStart w:id="5" w:name="_Hlk205727916"/>
      <w:r w:rsidRPr="005E6FA5">
        <w:rPr>
          <w:rFonts w:hint="eastAsia"/>
        </w:rPr>
        <w:t>总黄酮</w:t>
      </w:r>
      <w:bookmarkEnd w:id="5"/>
      <w:r w:rsidRPr="005E6FA5">
        <w:rPr>
          <w:rFonts w:hint="eastAsia"/>
        </w:rPr>
        <w:t>是防城金花茶的主要活性成分之一，具有抗氧化、抗炎、降血脂、保护心血管等作用，是其药用和保健价值的关键物质基础</w:t>
      </w:r>
      <w:r>
        <w:rPr>
          <w:rFonts w:hint="eastAsia"/>
        </w:rPr>
        <w:t>，其</w:t>
      </w:r>
      <w:r w:rsidRPr="005E6FA5">
        <w:rPr>
          <w:rFonts w:hint="eastAsia"/>
        </w:rPr>
        <w:t>含量的高低直接反映金花茶有效成分的富集程度，是衡量其品质优劣的核心指标</w:t>
      </w:r>
      <w:r>
        <w:rPr>
          <w:rFonts w:hint="eastAsia"/>
        </w:rPr>
        <w:t>，</w:t>
      </w:r>
      <w:r w:rsidRPr="005E6FA5">
        <w:rPr>
          <w:rFonts w:hint="eastAsia"/>
        </w:rPr>
        <w:t>含量越高，潜在功效越强</w:t>
      </w:r>
      <w:r>
        <w:rPr>
          <w:rFonts w:hint="eastAsia"/>
        </w:rPr>
        <w:t>。</w:t>
      </w:r>
    </w:p>
    <w:p w14:paraId="1083900E" w14:textId="77777777" w:rsidR="0040199E" w:rsidRPr="0040199E" w:rsidRDefault="000841DD" w:rsidP="0040199E">
      <w:pPr>
        <w:ind w:firstLine="640"/>
        <w:rPr>
          <w:rFonts w:ascii="仿宋_GB2312" w:hAnsi="宋体" w:hint="eastAsia"/>
          <w:bCs/>
          <w:szCs w:val="32"/>
        </w:rPr>
      </w:pPr>
      <w:r>
        <w:rPr>
          <w:rFonts w:hint="eastAsia"/>
        </w:rPr>
        <w:t>由表</w:t>
      </w:r>
      <w:r>
        <w:rPr>
          <w:rFonts w:hint="eastAsia"/>
        </w:rPr>
        <w:t>1</w:t>
      </w:r>
      <w:r>
        <w:rPr>
          <w:rFonts w:hint="eastAsia"/>
        </w:rPr>
        <w:t>可知，</w:t>
      </w:r>
      <w:r w:rsidR="0040199E">
        <w:rPr>
          <w:rFonts w:hint="eastAsia"/>
        </w:rPr>
        <w:t>在抽检的</w:t>
      </w:r>
      <w:r w:rsidR="0040199E">
        <w:rPr>
          <w:rFonts w:hint="eastAsia"/>
        </w:rPr>
        <w:t>32</w:t>
      </w:r>
      <w:r w:rsidR="0040199E">
        <w:rPr>
          <w:rFonts w:hint="eastAsia"/>
        </w:rPr>
        <w:t>批次花茶样品中，最大值为</w:t>
      </w:r>
      <w:r w:rsidR="0040199E">
        <w:rPr>
          <w:rFonts w:hint="eastAsia"/>
        </w:rPr>
        <w:t>0.68</w:t>
      </w:r>
      <w:r w:rsidR="0040199E" w:rsidRPr="0040199E">
        <w:rPr>
          <w:rFonts w:ascii="仿宋_GB2312" w:hAnsi="宋体" w:hint="eastAsia"/>
          <w:bCs/>
          <w:szCs w:val="32"/>
        </w:rPr>
        <w:t xml:space="preserve"> </w:t>
      </w:r>
      <w:r w:rsidR="0040199E" w:rsidRPr="005E6FA5">
        <w:rPr>
          <w:rFonts w:ascii="仿宋_GB2312" w:hAnsi="宋体" w:hint="eastAsia"/>
          <w:bCs/>
          <w:szCs w:val="32"/>
        </w:rPr>
        <w:t>g/100</w:t>
      </w:r>
      <w:r w:rsidR="0040199E" w:rsidRPr="005E6FA5">
        <w:rPr>
          <w:rFonts w:ascii="仿宋_GB2312" w:hAnsi="宋体" w:hint="eastAsia"/>
          <w:bCs/>
          <w:szCs w:val="32"/>
          <w:vertAlign w:val="subscript"/>
        </w:rPr>
        <w:t xml:space="preserve"> </w:t>
      </w:r>
      <w:r w:rsidR="0040199E" w:rsidRPr="005E6FA5">
        <w:rPr>
          <w:rFonts w:ascii="仿宋_GB2312" w:hAnsi="宋体" w:hint="eastAsia"/>
          <w:bCs/>
          <w:szCs w:val="32"/>
        </w:rPr>
        <w:t>g</w:t>
      </w:r>
      <w:r w:rsidR="0040199E">
        <w:rPr>
          <w:rFonts w:ascii="仿宋_GB2312" w:hAnsi="宋体" w:hint="eastAsia"/>
          <w:bCs/>
          <w:szCs w:val="32"/>
        </w:rPr>
        <w:t>，最小值为0.256</w:t>
      </w:r>
      <w:r w:rsidR="0040199E" w:rsidRPr="0040199E">
        <w:rPr>
          <w:rFonts w:ascii="仿宋_GB2312" w:hAnsi="宋体" w:hint="eastAsia"/>
          <w:bCs/>
          <w:szCs w:val="32"/>
        </w:rPr>
        <w:t xml:space="preserve"> </w:t>
      </w:r>
      <w:r w:rsidR="0040199E" w:rsidRPr="005E6FA5">
        <w:rPr>
          <w:rFonts w:ascii="仿宋_GB2312" w:hAnsi="宋体" w:hint="eastAsia"/>
          <w:bCs/>
          <w:szCs w:val="32"/>
        </w:rPr>
        <w:t>g/100</w:t>
      </w:r>
      <w:r w:rsidR="0040199E" w:rsidRPr="005E6FA5">
        <w:rPr>
          <w:rFonts w:ascii="仿宋_GB2312" w:hAnsi="宋体" w:hint="eastAsia"/>
          <w:bCs/>
          <w:szCs w:val="32"/>
          <w:vertAlign w:val="subscript"/>
        </w:rPr>
        <w:t xml:space="preserve"> </w:t>
      </w:r>
      <w:r w:rsidR="0040199E" w:rsidRPr="005E6FA5">
        <w:rPr>
          <w:rFonts w:ascii="仿宋_GB2312" w:hAnsi="宋体" w:hint="eastAsia"/>
          <w:bCs/>
          <w:szCs w:val="32"/>
        </w:rPr>
        <w:t>g</w:t>
      </w:r>
      <w:r w:rsidR="0040199E">
        <w:rPr>
          <w:rFonts w:ascii="仿宋_GB2312" w:hAnsi="宋体" w:hint="eastAsia"/>
          <w:bCs/>
          <w:szCs w:val="32"/>
        </w:rPr>
        <w:t>，平均值为0.39</w:t>
      </w:r>
      <w:r w:rsidR="0040199E" w:rsidRPr="0040199E">
        <w:rPr>
          <w:rFonts w:ascii="仿宋_GB2312" w:hAnsi="宋体" w:hint="eastAsia"/>
          <w:bCs/>
          <w:szCs w:val="32"/>
        </w:rPr>
        <w:t xml:space="preserve"> </w:t>
      </w:r>
      <w:r w:rsidR="0040199E" w:rsidRPr="005E6FA5">
        <w:rPr>
          <w:rFonts w:ascii="仿宋_GB2312" w:hAnsi="宋体" w:hint="eastAsia"/>
          <w:bCs/>
          <w:szCs w:val="32"/>
        </w:rPr>
        <w:t>g/100</w:t>
      </w:r>
      <w:r w:rsidR="0040199E" w:rsidRPr="005E6FA5">
        <w:rPr>
          <w:rFonts w:ascii="仿宋_GB2312" w:hAnsi="宋体" w:hint="eastAsia"/>
          <w:bCs/>
          <w:szCs w:val="32"/>
          <w:vertAlign w:val="subscript"/>
        </w:rPr>
        <w:t xml:space="preserve"> </w:t>
      </w:r>
      <w:r w:rsidR="0040199E" w:rsidRPr="005E6FA5">
        <w:rPr>
          <w:rFonts w:ascii="仿宋_GB2312" w:hAnsi="宋体" w:hint="eastAsia"/>
          <w:bCs/>
          <w:szCs w:val="32"/>
        </w:rPr>
        <w:t>g</w:t>
      </w:r>
      <w:r w:rsidR="0040199E">
        <w:rPr>
          <w:rFonts w:ascii="仿宋_GB2312" w:hAnsi="宋体" w:hint="eastAsia"/>
          <w:bCs/>
          <w:szCs w:val="32"/>
        </w:rPr>
        <w:t>，</w:t>
      </w:r>
      <w:r w:rsidR="0040199E" w:rsidRPr="0040199E">
        <w:rPr>
          <w:rFonts w:ascii="仿宋_GB2312" w:hAnsi="宋体" w:hint="eastAsia"/>
          <w:bCs/>
          <w:szCs w:val="32"/>
        </w:rPr>
        <w:t>各含量阶段占比如下：</w:t>
      </w:r>
    </w:p>
    <w:p w14:paraId="223A2F5F" w14:textId="6F659F6D" w:rsidR="0040199E" w:rsidRPr="0040199E" w:rsidRDefault="0040199E" w:rsidP="0040199E">
      <w:pPr>
        <w:ind w:firstLine="640"/>
        <w:rPr>
          <w:rFonts w:ascii="仿宋_GB2312" w:hAnsi="宋体" w:hint="eastAsia"/>
          <w:bCs/>
          <w:szCs w:val="32"/>
        </w:rPr>
      </w:pPr>
      <w:r w:rsidRPr="0040199E">
        <w:rPr>
          <w:rFonts w:ascii="仿宋_GB2312" w:hAnsi="宋体" w:hint="eastAsia"/>
          <w:bCs/>
          <w:szCs w:val="32"/>
        </w:rPr>
        <w:t>——</w:t>
      </w:r>
      <w:r w:rsidR="00B65D99" w:rsidRPr="005E6FA5">
        <w:rPr>
          <w:rFonts w:hint="eastAsia"/>
        </w:rPr>
        <w:t>总黄酮</w:t>
      </w:r>
      <w:r w:rsidRPr="0040199E">
        <w:rPr>
          <w:rFonts w:ascii="仿宋_GB2312" w:hAnsi="宋体" w:hint="eastAsia"/>
          <w:bCs/>
          <w:szCs w:val="32"/>
        </w:rPr>
        <w:t>含量</w:t>
      </w:r>
      <w:r w:rsidR="00B65D99" w:rsidRPr="00B65D99">
        <w:rPr>
          <w:rFonts w:ascii="仿宋_GB2312" w:hAnsi="宋体" w:hint="eastAsia"/>
          <w:bCs/>
          <w:szCs w:val="32"/>
        </w:rPr>
        <w:t>≥</w:t>
      </w:r>
      <w:r w:rsidR="00B65D99">
        <w:rPr>
          <w:rFonts w:ascii="仿宋_GB2312" w:hAnsi="宋体" w:hint="eastAsia"/>
          <w:bCs/>
          <w:szCs w:val="32"/>
        </w:rPr>
        <w:t>0.2</w:t>
      </w:r>
      <w:r>
        <w:rPr>
          <w:rFonts w:ascii="仿宋_GB2312" w:hAnsi="宋体" w:hint="eastAsia"/>
          <w:bCs/>
          <w:szCs w:val="32"/>
        </w:rPr>
        <w:t xml:space="preserve"> </w:t>
      </w:r>
      <w:r w:rsidRPr="005E6FA5">
        <w:rPr>
          <w:rFonts w:ascii="仿宋_GB2312" w:hAnsi="宋体" w:hint="eastAsia"/>
          <w:bCs/>
          <w:szCs w:val="32"/>
        </w:rPr>
        <w:t>g/100</w:t>
      </w:r>
      <w:r w:rsidRPr="005E6FA5">
        <w:rPr>
          <w:rFonts w:ascii="仿宋_GB2312" w:hAnsi="宋体" w:hint="eastAsia"/>
          <w:bCs/>
          <w:szCs w:val="32"/>
          <w:vertAlign w:val="subscript"/>
        </w:rPr>
        <w:t xml:space="preserve"> </w:t>
      </w:r>
      <w:r w:rsidRPr="005E6FA5">
        <w:rPr>
          <w:rFonts w:ascii="仿宋_GB2312" w:hAnsi="宋体" w:hint="eastAsia"/>
          <w:bCs/>
          <w:szCs w:val="32"/>
        </w:rPr>
        <w:t>g</w:t>
      </w:r>
      <w:r w:rsidRPr="0040199E">
        <w:rPr>
          <w:rFonts w:ascii="仿宋_GB2312" w:hAnsi="宋体" w:hint="eastAsia"/>
          <w:bCs/>
          <w:szCs w:val="32"/>
        </w:rPr>
        <w:t>的占比为100％；</w:t>
      </w:r>
    </w:p>
    <w:p w14:paraId="2D381FE4" w14:textId="450C8280" w:rsidR="0040199E" w:rsidRPr="0040199E" w:rsidRDefault="0040199E" w:rsidP="0040199E">
      <w:pPr>
        <w:ind w:firstLine="640"/>
        <w:rPr>
          <w:rFonts w:ascii="仿宋_GB2312" w:hAnsi="宋体" w:hint="eastAsia"/>
          <w:bCs/>
          <w:szCs w:val="32"/>
        </w:rPr>
      </w:pPr>
      <w:r w:rsidRPr="0040199E">
        <w:rPr>
          <w:rFonts w:ascii="仿宋_GB2312" w:hAnsi="宋体" w:hint="eastAsia"/>
          <w:bCs/>
          <w:szCs w:val="32"/>
        </w:rPr>
        <w:t>——</w:t>
      </w:r>
      <w:r w:rsidR="00B65D99" w:rsidRPr="005E6FA5">
        <w:rPr>
          <w:rFonts w:hint="eastAsia"/>
        </w:rPr>
        <w:t>总黄酮</w:t>
      </w:r>
      <w:r w:rsidRPr="0040199E">
        <w:rPr>
          <w:rFonts w:ascii="仿宋_GB2312" w:hAnsi="宋体" w:hint="eastAsia"/>
          <w:bCs/>
          <w:szCs w:val="32"/>
        </w:rPr>
        <w:t>含量</w:t>
      </w:r>
      <w:r w:rsidR="00B65D99" w:rsidRPr="00B65D99">
        <w:rPr>
          <w:rFonts w:ascii="仿宋_GB2312" w:hAnsi="宋体" w:hint="eastAsia"/>
          <w:bCs/>
          <w:szCs w:val="32"/>
        </w:rPr>
        <w:t>≥</w:t>
      </w:r>
      <w:r w:rsidR="00B65D99">
        <w:rPr>
          <w:rFonts w:ascii="仿宋_GB2312" w:hAnsi="宋体" w:hint="eastAsia"/>
          <w:bCs/>
          <w:szCs w:val="32"/>
        </w:rPr>
        <w:t>0.</w:t>
      </w:r>
      <w:r w:rsidR="00461B72">
        <w:rPr>
          <w:rFonts w:ascii="仿宋_GB2312" w:hAnsi="宋体" w:hint="eastAsia"/>
          <w:bCs/>
          <w:szCs w:val="32"/>
        </w:rPr>
        <w:t>3</w:t>
      </w:r>
      <w:r>
        <w:rPr>
          <w:rFonts w:ascii="仿宋_GB2312" w:hAnsi="宋体" w:hint="eastAsia"/>
          <w:bCs/>
          <w:szCs w:val="32"/>
        </w:rPr>
        <w:t xml:space="preserve"> </w:t>
      </w:r>
      <w:r w:rsidRPr="005E6FA5">
        <w:rPr>
          <w:rFonts w:ascii="仿宋_GB2312" w:hAnsi="宋体" w:hint="eastAsia"/>
          <w:bCs/>
          <w:szCs w:val="32"/>
        </w:rPr>
        <w:t>g/100</w:t>
      </w:r>
      <w:r w:rsidRPr="005E6FA5">
        <w:rPr>
          <w:rFonts w:ascii="仿宋_GB2312" w:hAnsi="宋体" w:hint="eastAsia"/>
          <w:bCs/>
          <w:szCs w:val="32"/>
          <w:vertAlign w:val="subscript"/>
        </w:rPr>
        <w:t xml:space="preserve"> </w:t>
      </w:r>
      <w:r w:rsidRPr="005E6FA5">
        <w:rPr>
          <w:rFonts w:ascii="仿宋_GB2312" w:hAnsi="宋体" w:hint="eastAsia"/>
          <w:bCs/>
          <w:szCs w:val="32"/>
        </w:rPr>
        <w:t>g</w:t>
      </w:r>
      <w:r w:rsidRPr="0040199E">
        <w:rPr>
          <w:rFonts w:ascii="仿宋_GB2312" w:hAnsi="宋体" w:hint="eastAsia"/>
          <w:bCs/>
          <w:szCs w:val="32"/>
        </w:rPr>
        <w:t>的占比为</w:t>
      </w:r>
      <w:r w:rsidR="00B65D99">
        <w:rPr>
          <w:rFonts w:ascii="仿宋_GB2312" w:hAnsi="宋体" w:hint="eastAsia"/>
          <w:bCs/>
          <w:szCs w:val="32"/>
        </w:rPr>
        <w:t>78.1</w:t>
      </w:r>
      <w:r w:rsidRPr="0040199E">
        <w:rPr>
          <w:rFonts w:ascii="仿宋_GB2312" w:hAnsi="宋体" w:hint="eastAsia"/>
          <w:bCs/>
          <w:szCs w:val="32"/>
        </w:rPr>
        <w:t>％；</w:t>
      </w:r>
    </w:p>
    <w:p w14:paraId="5D2C4BB6" w14:textId="25DE8A9E" w:rsidR="0040199E" w:rsidRPr="0040199E" w:rsidRDefault="0040199E" w:rsidP="0040199E">
      <w:pPr>
        <w:ind w:firstLine="640"/>
        <w:rPr>
          <w:rFonts w:ascii="仿宋_GB2312" w:hAnsi="宋体" w:hint="eastAsia"/>
          <w:bCs/>
          <w:szCs w:val="32"/>
        </w:rPr>
      </w:pPr>
      <w:r w:rsidRPr="0040199E">
        <w:rPr>
          <w:rFonts w:ascii="仿宋_GB2312" w:hAnsi="宋体" w:hint="eastAsia"/>
          <w:bCs/>
          <w:szCs w:val="32"/>
        </w:rPr>
        <w:t>——</w:t>
      </w:r>
      <w:r w:rsidR="00B65D99" w:rsidRPr="005E6FA5">
        <w:rPr>
          <w:rFonts w:hint="eastAsia"/>
        </w:rPr>
        <w:t>总黄酮</w:t>
      </w:r>
      <w:r w:rsidRPr="0040199E">
        <w:rPr>
          <w:rFonts w:ascii="仿宋_GB2312" w:hAnsi="宋体" w:hint="eastAsia"/>
          <w:bCs/>
          <w:szCs w:val="32"/>
        </w:rPr>
        <w:t>含量</w:t>
      </w:r>
      <w:r w:rsidR="00B65D99" w:rsidRPr="00B65D99">
        <w:rPr>
          <w:rFonts w:ascii="仿宋_GB2312" w:hAnsi="宋体" w:hint="eastAsia"/>
          <w:bCs/>
          <w:szCs w:val="32"/>
        </w:rPr>
        <w:t>≥</w:t>
      </w:r>
      <w:r w:rsidR="00B65D99">
        <w:rPr>
          <w:rFonts w:ascii="仿宋_GB2312" w:hAnsi="宋体" w:hint="eastAsia"/>
          <w:bCs/>
          <w:szCs w:val="32"/>
        </w:rPr>
        <w:t>0.</w:t>
      </w:r>
      <w:r w:rsidR="00461B72">
        <w:rPr>
          <w:rFonts w:ascii="仿宋_GB2312" w:hAnsi="宋体" w:hint="eastAsia"/>
          <w:bCs/>
          <w:szCs w:val="32"/>
        </w:rPr>
        <w:t>4</w:t>
      </w:r>
      <w:r>
        <w:rPr>
          <w:rFonts w:ascii="仿宋_GB2312" w:hAnsi="宋体" w:hint="eastAsia"/>
          <w:bCs/>
          <w:szCs w:val="32"/>
        </w:rPr>
        <w:t xml:space="preserve"> </w:t>
      </w:r>
      <w:r w:rsidRPr="005E6FA5">
        <w:rPr>
          <w:rFonts w:ascii="仿宋_GB2312" w:hAnsi="宋体" w:hint="eastAsia"/>
          <w:bCs/>
          <w:szCs w:val="32"/>
        </w:rPr>
        <w:t>g/100</w:t>
      </w:r>
      <w:r w:rsidRPr="005E6FA5">
        <w:rPr>
          <w:rFonts w:ascii="仿宋_GB2312" w:hAnsi="宋体" w:hint="eastAsia"/>
          <w:bCs/>
          <w:szCs w:val="32"/>
          <w:vertAlign w:val="subscript"/>
        </w:rPr>
        <w:t xml:space="preserve"> </w:t>
      </w:r>
      <w:r w:rsidRPr="005E6FA5">
        <w:rPr>
          <w:rFonts w:ascii="仿宋_GB2312" w:hAnsi="宋体" w:hint="eastAsia"/>
          <w:bCs/>
          <w:szCs w:val="32"/>
        </w:rPr>
        <w:t>g</w:t>
      </w:r>
      <w:r w:rsidRPr="0040199E">
        <w:rPr>
          <w:rFonts w:ascii="仿宋_GB2312" w:hAnsi="宋体" w:hint="eastAsia"/>
          <w:bCs/>
          <w:szCs w:val="32"/>
        </w:rPr>
        <w:t>的占比为</w:t>
      </w:r>
      <w:r w:rsidR="00B65D99">
        <w:rPr>
          <w:rFonts w:ascii="仿宋_GB2312" w:hAnsi="宋体" w:hint="eastAsia"/>
          <w:bCs/>
          <w:szCs w:val="32"/>
        </w:rPr>
        <w:t>50</w:t>
      </w:r>
      <w:r w:rsidRPr="0040199E">
        <w:rPr>
          <w:rFonts w:ascii="仿宋_GB2312" w:hAnsi="宋体" w:hint="eastAsia"/>
          <w:bCs/>
          <w:szCs w:val="32"/>
        </w:rPr>
        <w:t>％。</w:t>
      </w:r>
    </w:p>
    <w:p w14:paraId="5F6CA8B9" w14:textId="7AE63862" w:rsidR="0040199E" w:rsidRPr="0040199E" w:rsidRDefault="0040199E" w:rsidP="0040199E">
      <w:pPr>
        <w:ind w:firstLine="640"/>
        <w:rPr>
          <w:rFonts w:ascii="仿宋_GB2312" w:hAnsi="宋体" w:hint="eastAsia"/>
          <w:bCs/>
          <w:szCs w:val="32"/>
        </w:rPr>
      </w:pPr>
      <w:r>
        <w:rPr>
          <w:rFonts w:hint="eastAsia"/>
        </w:rPr>
        <w:t>由表</w:t>
      </w:r>
      <w:r>
        <w:rPr>
          <w:rFonts w:hint="eastAsia"/>
        </w:rPr>
        <w:t>2</w:t>
      </w:r>
      <w:r>
        <w:rPr>
          <w:rFonts w:hint="eastAsia"/>
        </w:rPr>
        <w:t>可知，在抽检的</w:t>
      </w:r>
      <w:r>
        <w:rPr>
          <w:rFonts w:hint="eastAsia"/>
        </w:rPr>
        <w:t>15</w:t>
      </w:r>
      <w:r>
        <w:rPr>
          <w:rFonts w:hint="eastAsia"/>
        </w:rPr>
        <w:t>批次叶茶样品中，最大值为</w:t>
      </w:r>
      <w:r>
        <w:rPr>
          <w:rFonts w:hint="eastAsia"/>
        </w:rPr>
        <w:t>0.6</w:t>
      </w:r>
      <w:r w:rsidR="00B65D99">
        <w:rPr>
          <w:rFonts w:hint="eastAsia"/>
        </w:rPr>
        <w:t>1</w:t>
      </w:r>
      <w:r w:rsidRPr="0040199E">
        <w:rPr>
          <w:rFonts w:ascii="仿宋_GB2312" w:hAnsi="宋体" w:hint="eastAsia"/>
          <w:bCs/>
          <w:szCs w:val="32"/>
        </w:rPr>
        <w:t xml:space="preserve"> </w:t>
      </w:r>
      <w:r w:rsidRPr="005E6FA5">
        <w:rPr>
          <w:rFonts w:ascii="仿宋_GB2312" w:hAnsi="宋体" w:hint="eastAsia"/>
          <w:bCs/>
          <w:szCs w:val="32"/>
        </w:rPr>
        <w:t>g/100</w:t>
      </w:r>
      <w:r w:rsidRPr="005E6FA5">
        <w:rPr>
          <w:rFonts w:ascii="仿宋_GB2312" w:hAnsi="宋体" w:hint="eastAsia"/>
          <w:bCs/>
          <w:szCs w:val="32"/>
          <w:vertAlign w:val="subscript"/>
        </w:rPr>
        <w:t xml:space="preserve"> </w:t>
      </w:r>
      <w:r w:rsidRPr="005E6FA5">
        <w:rPr>
          <w:rFonts w:ascii="仿宋_GB2312" w:hAnsi="宋体" w:hint="eastAsia"/>
          <w:bCs/>
          <w:szCs w:val="32"/>
        </w:rPr>
        <w:t>g</w:t>
      </w:r>
      <w:r>
        <w:rPr>
          <w:rFonts w:ascii="仿宋_GB2312" w:hAnsi="宋体" w:hint="eastAsia"/>
          <w:bCs/>
          <w:szCs w:val="32"/>
        </w:rPr>
        <w:t>，最小值为0.</w:t>
      </w:r>
      <w:r w:rsidR="00461B72">
        <w:rPr>
          <w:rFonts w:ascii="仿宋_GB2312" w:hAnsi="宋体" w:hint="eastAsia"/>
          <w:bCs/>
          <w:szCs w:val="32"/>
        </w:rPr>
        <w:t>3</w:t>
      </w:r>
      <w:r>
        <w:rPr>
          <w:rFonts w:ascii="仿宋_GB2312" w:hAnsi="宋体" w:hint="eastAsia"/>
          <w:bCs/>
          <w:szCs w:val="32"/>
        </w:rPr>
        <w:t>5</w:t>
      </w:r>
      <w:r w:rsidR="00B65D99">
        <w:rPr>
          <w:rFonts w:ascii="仿宋_GB2312" w:hAnsi="宋体" w:hint="eastAsia"/>
          <w:bCs/>
          <w:szCs w:val="32"/>
        </w:rPr>
        <w:t>1</w:t>
      </w:r>
      <w:r w:rsidRPr="0040199E">
        <w:rPr>
          <w:rFonts w:ascii="仿宋_GB2312" w:hAnsi="宋体" w:hint="eastAsia"/>
          <w:bCs/>
          <w:szCs w:val="32"/>
        </w:rPr>
        <w:t xml:space="preserve"> </w:t>
      </w:r>
      <w:r w:rsidRPr="005E6FA5">
        <w:rPr>
          <w:rFonts w:ascii="仿宋_GB2312" w:hAnsi="宋体" w:hint="eastAsia"/>
          <w:bCs/>
          <w:szCs w:val="32"/>
        </w:rPr>
        <w:t>g/100</w:t>
      </w:r>
      <w:r w:rsidRPr="005E6FA5">
        <w:rPr>
          <w:rFonts w:ascii="仿宋_GB2312" w:hAnsi="宋体" w:hint="eastAsia"/>
          <w:bCs/>
          <w:szCs w:val="32"/>
          <w:vertAlign w:val="subscript"/>
        </w:rPr>
        <w:t xml:space="preserve"> </w:t>
      </w:r>
      <w:r w:rsidRPr="005E6FA5">
        <w:rPr>
          <w:rFonts w:ascii="仿宋_GB2312" w:hAnsi="宋体" w:hint="eastAsia"/>
          <w:bCs/>
          <w:szCs w:val="32"/>
        </w:rPr>
        <w:t>g</w:t>
      </w:r>
      <w:r>
        <w:rPr>
          <w:rFonts w:ascii="仿宋_GB2312" w:hAnsi="宋体" w:hint="eastAsia"/>
          <w:bCs/>
          <w:szCs w:val="32"/>
        </w:rPr>
        <w:t>，平均值为0.</w:t>
      </w:r>
      <w:r w:rsidR="00461B72">
        <w:rPr>
          <w:rFonts w:ascii="仿宋_GB2312" w:hAnsi="宋体" w:hint="eastAsia"/>
          <w:bCs/>
          <w:szCs w:val="32"/>
        </w:rPr>
        <w:t>42</w:t>
      </w:r>
      <w:r w:rsidRPr="0040199E">
        <w:rPr>
          <w:rFonts w:ascii="仿宋_GB2312" w:hAnsi="宋体" w:hint="eastAsia"/>
          <w:bCs/>
          <w:szCs w:val="32"/>
        </w:rPr>
        <w:t xml:space="preserve"> </w:t>
      </w:r>
      <w:r w:rsidRPr="005E6FA5">
        <w:rPr>
          <w:rFonts w:ascii="仿宋_GB2312" w:hAnsi="宋体" w:hint="eastAsia"/>
          <w:bCs/>
          <w:szCs w:val="32"/>
        </w:rPr>
        <w:t>g/100</w:t>
      </w:r>
      <w:r w:rsidRPr="005E6FA5">
        <w:rPr>
          <w:rFonts w:ascii="仿宋_GB2312" w:hAnsi="宋体" w:hint="eastAsia"/>
          <w:bCs/>
          <w:szCs w:val="32"/>
          <w:vertAlign w:val="subscript"/>
        </w:rPr>
        <w:t xml:space="preserve"> </w:t>
      </w:r>
      <w:r w:rsidRPr="005E6FA5">
        <w:rPr>
          <w:rFonts w:ascii="仿宋_GB2312" w:hAnsi="宋体" w:hint="eastAsia"/>
          <w:bCs/>
          <w:szCs w:val="32"/>
        </w:rPr>
        <w:t>g</w:t>
      </w:r>
      <w:r>
        <w:rPr>
          <w:rFonts w:ascii="仿宋_GB2312" w:hAnsi="宋体" w:hint="eastAsia"/>
          <w:bCs/>
          <w:szCs w:val="32"/>
        </w:rPr>
        <w:t>，</w:t>
      </w:r>
      <w:r w:rsidRPr="0040199E">
        <w:rPr>
          <w:rFonts w:ascii="仿宋_GB2312" w:hAnsi="宋体" w:hint="eastAsia"/>
          <w:bCs/>
          <w:szCs w:val="32"/>
        </w:rPr>
        <w:t>各含量阶段占比如下：</w:t>
      </w:r>
    </w:p>
    <w:p w14:paraId="6691A589" w14:textId="4DC441CA" w:rsidR="0040199E" w:rsidRPr="0040199E" w:rsidRDefault="0040199E" w:rsidP="0040199E">
      <w:pPr>
        <w:ind w:firstLine="640"/>
        <w:rPr>
          <w:rFonts w:ascii="仿宋_GB2312" w:hAnsi="宋体" w:hint="eastAsia"/>
          <w:bCs/>
          <w:szCs w:val="32"/>
        </w:rPr>
      </w:pPr>
      <w:r w:rsidRPr="0040199E">
        <w:rPr>
          <w:rFonts w:ascii="仿宋_GB2312" w:hAnsi="宋体" w:hint="eastAsia"/>
          <w:bCs/>
          <w:szCs w:val="32"/>
        </w:rPr>
        <w:t>——</w:t>
      </w:r>
      <w:r w:rsidR="00B65D99" w:rsidRPr="005E6FA5">
        <w:rPr>
          <w:rFonts w:hint="eastAsia"/>
        </w:rPr>
        <w:t>总黄酮</w:t>
      </w:r>
      <w:r w:rsidRPr="0040199E">
        <w:rPr>
          <w:rFonts w:ascii="仿宋_GB2312" w:hAnsi="宋体" w:hint="eastAsia"/>
          <w:bCs/>
          <w:szCs w:val="32"/>
        </w:rPr>
        <w:t>含量</w:t>
      </w:r>
      <w:r w:rsidR="00B65D99" w:rsidRPr="00B65D99">
        <w:rPr>
          <w:rFonts w:ascii="仿宋_GB2312" w:hAnsi="宋体" w:hint="eastAsia"/>
          <w:bCs/>
          <w:szCs w:val="32"/>
        </w:rPr>
        <w:t>≥</w:t>
      </w:r>
      <w:r w:rsidR="00B65D99">
        <w:rPr>
          <w:rFonts w:ascii="仿宋_GB2312" w:hAnsi="宋体" w:hint="eastAsia"/>
          <w:bCs/>
          <w:szCs w:val="32"/>
        </w:rPr>
        <w:t>0.</w:t>
      </w:r>
      <w:r w:rsidR="00461B72">
        <w:rPr>
          <w:rFonts w:ascii="仿宋_GB2312" w:hAnsi="宋体" w:hint="eastAsia"/>
          <w:bCs/>
          <w:szCs w:val="32"/>
        </w:rPr>
        <w:t>3</w:t>
      </w:r>
      <w:r>
        <w:rPr>
          <w:rFonts w:ascii="仿宋_GB2312" w:hAnsi="宋体" w:hint="eastAsia"/>
          <w:bCs/>
          <w:szCs w:val="32"/>
        </w:rPr>
        <w:t xml:space="preserve"> </w:t>
      </w:r>
      <w:r w:rsidRPr="005E6FA5">
        <w:rPr>
          <w:rFonts w:ascii="仿宋_GB2312" w:hAnsi="宋体" w:hint="eastAsia"/>
          <w:bCs/>
          <w:szCs w:val="32"/>
        </w:rPr>
        <w:t>g/100</w:t>
      </w:r>
      <w:r w:rsidRPr="005E6FA5">
        <w:rPr>
          <w:rFonts w:ascii="仿宋_GB2312" w:hAnsi="宋体" w:hint="eastAsia"/>
          <w:bCs/>
          <w:szCs w:val="32"/>
          <w:vertAlign w:val="subscript"/>
        </w:rPr>
        <w:t xml:space="preserve"> </w:t>
      </w:r>
      <w:r w:rsidRPr="005E6FA5">
        <w:rPr>
          <w:rFonts w:ascii="仿宋_GB2312" w:hAnsi="宋体" w:hint="eastAsia"/>
          <w:bCs/>
          <w:szCs w:val="32"/>
        </w:rPr>
        <w:t>g</w:t>
      </w:r>
      <w:r w:rsidRPr="0040199E">
        <w:rPr>
          <w:rFonts w:ascii="仿宋_GB2312" w:hAnsi="宋体" w:hint="eastAsia"/>
          <w:bCs/>
          <w:szCs w:val="32"/>
        </w:rPr>
        <w:t>的占比为100％；</w:t>
      </w:r>
    </w:p>
    <w:p w14:paraId="7C885AEC" w14:textId="72078EE9" w:rsidR="0040199E" w:rsidRPr="0040199E" w:rsidRDefault="0040199E" w:rsidP="0040199E">
      <w:pPr>
        <w:ind w:firstLine="640"/>
        <w:rPr>
          <w:rFonts w:ascii="仿宋_GB2312" w:hAnsi="宋体" w:hint="eastAsia"/>
          <w:bCs/>
          <w:szCs w:val="32"/>
        </w:rPr>
      </w:pPr>
      <w:r w:rsidRPr="0040199E">
        <w:rPr>
          <w:rFonts w:ascii="仿宋_GB2312" w:hAnsi="宋体" w:hint="eastAsia"/>
          <w:bCs/>
          <w:szCs w:val="32"/>
        </w:rPr>
        <w:t>——</w:t>
      </w:r>
      <w:r w:rsidR="00B65D99" w:rsidRPr="005E6FA5">
        <w:rPr>
          <w:rFonts w:hint="eastAsia"/>
        </w:rPr>
        <w:t>总黄酮</w:t>
      </w:r>
      <w:r w:rsidRPr="0040199E">
        <w:rPr>
          <w:rFonts w:ascii="仿宋_GB2312" w:hAnsi="宋体" w:hint="eastAsia"/>
          <w:bCs/>
          <w:szCs w:val="32"/>
        </w:rPr>
        <w:t>含量</w:t>
      </w:r>
      <w:r w:rsidR="00B65D99" w:rsidRPr="00B65D99">
        <w:rPr>
          <w:rFonts w:ascii="仿宋_GB2312" w:hAnsi="宋体" w:hint="eastAsia"/>
          <w:bCs/>
          <w:szCs w:val="32"/>
        </w:rPr>
        <w:t>≥</w:t>
      </w:r>
      <w:r w:rsidR="00B65D99">
        <w:rPr>
          <w:rFonts w:ascii="仿宋_GB2312" w:hAnsi="宋体" w:hint="eastAsia"/>
          <w:bCs/>
          <w:szCs w:val="32"/>
        </w:rPr>
        <w:t>0.</w:t>
      </w:r>
      <w:r w:rsidR="00461B72">
        <w:rPr>
          <w:rFonts w:ascii="仿宋_GB2312" w:hAnsi="宋体" w:hint="eastAsia"/>
          <w:bCs/>
          <w:szCs w:val="32"/>
        </w:rPr>
        <w:t>4</w:t>
      </w:r>
      <w:r>
        <w:rPr>
          <w:rFonts w:ascii="仿宋_GB2312" w:hAnsi="宋体" w:hint="eastAsia"/>
          <w:bCs/>
          <w:szCs w:val="32"/>
        </w:rPr>
        <w:t xml:space="preserve"> </w:t>
      </w:r>
      <w:r w:rsidRPr="005E6FA5">
        <w:rPr>
          <w:rFonts w:ascii="仿宋_GB2312" w:hAnsi="宋体" w:hint="eastAsia"/>
          <w:bCs/>
          <w:szCs w:val="32"/>
        </w:rPr>
        <w:t>g/100</w:t>
      </w:r>
      <w:r w:rsidRPr="005E6FA5">
        <w:rPr>
          <w:rFonts w:ascii="仿宋_GB2312" w:hAnsi="宋体" w:hint="eastAsia"/>
          <w:bCs/>
          <w:szCs w:val="32"/>
          <w:vertAlign w:val="subscript"/>
        </w:rPr>
        <w:t xml:space="preserve"> </w:t>
      </w:r>
      <w:r w:rsidRPr="005E6FA5">
        <w:rPr>
          <w:rFonts w:ascii="仿宋_GB2312" w:hAnsi="宋体" w:hint="eastAsia"/>
          <w:bCs/>
          <w:szCs w:val="32"/>
        </w:rPr>
        <w:t>g</w:t>
      </w:r>
      <w:r w:rsidRPr="0040199E">
        <w:rPr>
          <w:rFonts w:ascii="仿宋_GB2312" w:hAnsi="宋体" w:hint="eastAsia"/>
          <w:bCs/>
          <w:szCs w:val="32"/>
        </w:rPr>
        <w:t>的占比为</w:t>
      </w:r>
      <w:r w:rsidR="00461B72">
        <w:rPr>
          <w:rFonts w:ascii="仿宋_GB2312" w:hAnsi="宋体" w:hint="eastAsia"/>
          <w:bCs/>
          <w:szCs w:val="32"/>
        </w:rPr>
        <w:t>53.3</w:t>
      </w:r>
      <w:r w:rsidRPr="0040199E">
        <w:rPr>
          <w:rFonts w:ascii="仿宋_GB2312" w:hAnsi="宋体" w:hint="eastAsia"/>
          <w:bCs/>
          <w:szCs w:val="32"/>
        </w:rPr>
        <w:t>％；</w:t>
      </w:r>
    </w:p>
    <w:p w14:paraId="42E152C1" w14:textId="5B018B6D" w:rsidR="005E6FA5" w:rsidRDefault="0040199E" w:rsidP="0040199E">
      <w:pPr>
        <w:ind w:firstLine="640"/>
        <w:rPr>
          <w:rFonts w:ascii="仿宋_GB2312" w:hAnsi="宋体" w:hint="eastAsia"/>
          <w:bCs/>
          <w:szCs w:val="32"/>
        </w:rPr>
      </w:pPr>
      <w:r w:rsidRPr="0040199E">
        <w:rPr>
          <w:rFonts w:ascii="仿宋_GB2312" w:hAnsi="宋体" w:hint="eastAsia"/>
          <w:bCs/>
          <w:szCs w:val="32"/>
        </w:rPr>
        <w:t>——</w:t>
      </w:r>
      <w:r w:rsidR="00B65D99" w:rsidRPr="005E6FA5">
        <w:rPr>
          <w:rFonts w:hint="eastAsia"/>
        </w:rPr>
        <w:t>总黄酮</w:t>
      </w:r>
      <w:r w:rsidRPr="0040199E">
        <w:rPr>
          <w:rFonts w:ascii="仿宋_GB2312" w:hAnsi="宋体" w:hint="eastAsia"/>
          <w:bCs/>
          <w:szCs w:val="32"/>
        </w:rPr>
        <w:t>含量</w:t>
      </w:r>
      <w:r w:rsidR="00B65D99" w:rsidRPr="00B65D99">
        <w:rPr>
          <w:rFonts w:ascii="仿宋_GB2312" w:hAnsi="宋体" w:hint="eastAsia"/>
          <w:bCs/>
          <w:szCs w:val="32"/>
        </w:rPr>
        <w:t>≥</w:t>
      </w:r>
      <w:r w:rsidR="00B65D99">
        <w:rPr>
          <w:rFonts w:ascii="仿宋_GB2312" w:hAnsi="宋体" w:hint="eastAsia"/>
          <w:bCs/>
          <w:szCs w:val="32"/>
        </w:rPr>
        <w:t>0.</w:t>
      </w:r>
      <w:r w:rsidR="00461B72">
        <w:rPr>
          <w:rFonts w:ascii="仿宋_GB2312" w:hAnsi="宋体" w:hint="eastAsia"/>
          <w:bCs/>
          <w:szCs w:val="32"/>
        </w:rPr>
        <w:t>45</w:t>
      </w:r>
      <w:r>
        <w:rPr>
          <w:rFonts w:ascii="仿宋_GB2312" w:hAnsi="宋体" w:hint="eastAsia"/>
          <w:bCs/>
          <w:szCs w:val="32"/>
        </w:rPr>
        <w:t xml:space="preserve"> </w:t>
      </w:r>
      <w:r w:rsidRPr="005E6FA5">
        <w:rPr>
          <w:rFonts w:ascii="仿宋_GB2312" w:hAnsi="宋体" w:hint="eastAsia"/>
          <w:bCs/>
          <w:szCs w:val="32"/>
        </w:rPr>
        <w:t>g/100</w:t>
      </w:r>
      <w:r w:rsidRPr="005E6FA5">
        <w:rPr>
          <w:rFonts w:ascii="仿宋_GB2312" w:hAnsi="宋体" w:hint="eastAsia"/>
          <w:bCs/>
          <w:szCs w:val="32"/>
          <w:vertAlign w:val="subscript"/>
        </w:rPr>
        <w:t xml:space="preserve"> </w:t>
      </w:r>
      <w:r w:rsidRPr="005E6FA5">
        <w:rPr>
          <w:rFonts w:ascii="仿宋_GB2312" w:hAnsi="宋体" w:hint="eastAsia"/>
          <w:bCs/>
          <w:szCs w:val="32"/>
        </w:rPr>
        <w:t>g</w:t>
      </w:r>
      <w:r w:rsidRPr="0040199E">
        <w:rPr>
          <w:rFonts w:ascii="仿宋_GB2312" w:hAnsi="宋体" w:hint="eastAsia"/>
          <w:bCs/>
          <w:szCs w:val="32"/>
        </w:rPr>
        <w:t>的占比为</w:t>
      </w:r>
      <w:r w:rsidR="00461B72">
        <w:rPr>
          <w:rFonts w:ascii="仿宋_GB2312" w:hAnsi="宋体" w:hint="eastAsia"/>
          <w:bCs/>
          <w:szCs w:val="32"/>
        </w:rPr>
        <w:t>26.6</w:t>
      </w:r>
      <w:r w:rsidRPr="0040199E">
        <w:rPr>
          <w:rFonts w:ascii="仿宋_GB2312" w:hAnsi="宋体" w:hint="eastAsia"/>
          <w:bCs/>
          <w:szCs w:val="32"/>
        </w:rPr>
        <w:t>％。</w:t>
      </w:r>
    </w:p>
    <w:p w14:paraId="68F37519" w14:textId="0CF50AB9" w:rsidR="00B65D99" w:rsidRDefault="00F55208" w:rsidP="0052281F">
      <w:pPr>
        <w:ind w:firstLine="640"/>
      </w:pPr>
      <w:r>
        <w:rPr>
          <w:rFonts w:hint="eastAsia"/>
        </w:rPr>
        <w:t>综合以上检测结果</w:t>
      </w:r>
      <w:r w:rsidR="0052281F">
        <w:rPr>
          <w:rFonts w:hint="eastAsia"/>
        </w:rPr>
        <w:t>分析</w:t>
      </w:r>
      <w:r w:rsidR="007A2584">
        <w:rPr>
          <w:rFonts w:hint="eastAsia"/>
        </w:rPr>
        <w:t>可知，在花茶方面，</w:t>
      </w:r>
      <w:r w:rsidR="0052281F">
        <w:rPr>
          <w:rFonts w:hint="eastAsia"/>
        </w:rPr>
        <w:t>抽检产品中</w:t>
      </w:r>
      <w:r w:rsidR="0052281F">
        <w:rPr>
          <w:rFonts w:hint="eastAsia"/>
        </w:rPr>
        <w:t>78.1%</w:t>
      </w:r>
      <w:r w:rsidR="0052281F">
        <w:rPr>
          <w:rFonts w:hint="eastAsia"/>
        </w:rPr>
        <w:t>的总黄酮指标</w:t>
      </w:r>
      <w:r w:rsidR="0052281F">
        <w:rPr>
          <w:rFonts w:hint="eastAsia"/>
        </w:rPr>
        <w:t>≥</w:t>
      </w:r>
      <w:r w:rsidR="0052281F">
        <w:rPr>
          <w:rFonts w:hint="eastAsia"/>
        </w:rPr>
        <w:t>0.3 g/100g</w:t>
      </w:r>
      <w:r w:rsidR="0052281F">
        <w:rPr>
          <w:rFonts w:hint="eastAsia"/>
        </w:rPr>
        <w:t>，</w:t>
      </w:r>
      <w:r w:rsidR="0052281F">
        <w:rPr>
          <w:rFonts w:hint="eastAsia"/>
        </w:rPr>
        <w:t>该阈值覆盖的样品，既能体现特级产品中功效成分的富集性（总黄酮是核心活性成分），又确保有足够比例的优质产品可达到</w:t>
      </w:r>
      <w:r w:rsidR="0052281F">
        <w:rPr>
          <w:rFonts w:hint="eastAsia"/>
        </w:rPr>
        <w:t>，因此规定特级花茶总黄酮</w:t>
      </w:r>
      <w:r w:rsidR="0052281F">
        <w:rPr>
          <w:rFonts w:hint="eastAsia"/>
        </w:rPr>
        <w:t>指标≥</w:t>
      </w:r>
      <w:r w:rsidR="0052281F">
        <w:rPr>
          <w:rFonts w:hint="eastAsia"/>
        </w:rPr>
        <w:t xml:space="preserve">0.3 </w:t>
      </w:r>
      <w:r w:rsidR="0052281F">
        <w:rPr>
          <w:rFonts w:hint="eastAsia"/>
        </w:rPr>
        <w:lastRenderedPageBreak/>
        <w:t>g/100g</w:t>
      </w:r>
      <w:r w:rsidR="0052281F">
        <w:rPr>
          <w:rFonts w:hint="eastAsia"/>
        </w:rPr>
        <w:t>。而为</w:t>
      </w:r>
      <w:r w:rsidR="0052281F">
        <w:rPr>
          <w:rFonts w:hint="eastAsia"/>
        </w:rPr>
        <w:t>避免因分级过细导致指标无法落地</w:t>
      </w:r>
      <w:r w:rsidR="0052281F">
        <w:rPr>
          <w:rFonts w:hint="eastAsia"/>
        </w:rPr>
        <w:t>，且</w:t>
      </w:r>
      <w:r w:rsidR="0052281F">
        <w:rPr>
          <w:rFonts w:hint="eastAsia"/>
        </w:rPr>
        <w:t>确保最低等级产品仍具备基本功效</w:t>
      </w:r>
      <w:r w:rsidR="0052281F">
        <w:rPr>
          <w:rFonts w:hint="eastAsia"/>
        </w:rPr>
        <w:t>，规定</w:t>
      </w:r>
      <w:r w:rsidR="0052281F">
        <w:rPr>
          <w:rFonts w:hint="eastAsia"/>
        </w:rPr>
        <w:t>而一级、二级、三级统一设定为≥</w:t>
      </w:r>
      <w:r w:rsidR="0052281F">
        <w:rPr>
          <w:rFonts w:hint="eastAsia"/>
        </w:rPr>
        <w:t>0.2 g/100g</w:t>
      </w:r>
      <w:r w:rsidR="0052281F">
        <w:rPr>
          <w:rFonts w:hint="eastAsia"/>
        </w:rPr>
        <w:t>，保证</w:t>
      </w:r>
      <w:r w:rsidR="0052281F">
        <w:rPr>
          <w:rFonts w:hint="eastAsia"/>
        </w:rPr>
        <w:t>所有样品均满足此要求</w:t>
      </w:r>
      <w:r w:rsidR="0052281F">
        <w:rPr>
          <w:rFonts w:hint="eastAsia"/>
        </w:rPr>
        <w:t>。</w:t>
      </w:r>
    </w:p>
    <w:p w14:paraId="0C9EF4DC" w14:textId="4EF7974D" w:rsidR="000457B1" w:rsidRDefault="0052281F" w:rsidP="0052281F">
      <w:pPr>
        <w:ind w:firstLine="640"/>
      </w:pPr>
      <w:r>
        <w:rPr>
          <w:rFonts w:hint="eastAsia"/>
        </w:rPr>
        <w:t>在叶茶方面，抽检产品中</w:t>
      </w:r>
      <w:r>
        <w:rPr>
          <w:rFonts w:hint="eastAsia"/>
        </w:rPr>
        <w:t>53.3%</w:t>
      </w:r>
      <w:r>
        <w:rPr>
          <w:rFonts w:hint="eastAsia"/>
        </w:rPr>
        <w:t>的样品</w:t>
      </w:r>
      <w:r>
        <w:rPr>
          <w:rFonts w:hint="eastAsia"/>
        </w:rPr>
        <w:t>总黄酮指标</w:t>
      </w:r>
      <w:r>
        <w:rPr>
          <w:rFonts w:hint="eastAsia"/>
        </w:rPr>
        <w:t>≥</w:t>
      </w:r>
      <w:r>
        <w:rPr>
          <w:rFonts w:hint="eastAsia"/>
        </w:rPr>
        <w:t>0.4 g/100g</w:t>
      </w:r>
      <w:r>
        <w:rPr>
          <w:rFonts w:hint="eastAsia"/>
        </w:rPr>
        <w:t>，</w:t>
      </w:r>
      <w:r>
        <w:rPr>
          <w:rFonts w:hint="eastAsia"/>
        </w:rPr>
        <w:t>针对叶茶中黄酮含量较高的优质原料（如嫩芽，对应感官要求中</w:t>
      </w:r>
      <w:r>
        <w:rPr>
          <w:rFonts w:hint="eastAsia"/>
        </w:rPr>
        <w:t xml:space="preserve"> </w:t>
      </w:r>
      <w:r>
        <w:rPr>
          <w:rFonts w:hint="eastAsia"/>
        </w:rPr>
        <w:t>“特级为嫩芽”），突出其功效成分的富集性</w:t>
      </w:r>
      <w:r>
        <w:rPr>
          <w:rFonts w:hint="eastAsia"/>
        </w:rPr>
        <w:t>，因此规定</w:t>
      </w:r>
      <w:r>
        <w:rPr>
          <w:rFonts w:hint="eastAsia"/>
        </w:rPr>
        <w:t>特级</w:t>
      </w:r>
      <w:r>
        <w:rPr>
          <w:rFonts w:hint="eastAsia"/>
        </w:rPr>
        <w:t>叶茶指标</w:t>
      </w:r>
      <w:r>
        <w:rPr>
          <w:rFonts w:hint="eastAsia"/>
        </w:rPr>
        <w:t>为≥</w:t>
      </w:r>
      <w:r>
        <w:rPr>
          <w:rFonts w:hint="eastAsia"/>
        </w:rPr>
        <w:t>0.4 g/100g</w:t>
      </w:r>
      <w:r>
        <w:rPr>
          <w:rFonts w:hint="eastAsia"/>
        </w:rPr>
        <w:t>。同时，考虑到</w:t>
      </w:r>
      <w:r w:rsidRPr="001A3610">
        <w:rPr>
          <w:rFonts w:hint="eastAsia"/>
        </w:rPr>
        <w:t>《</w:t>
      </w:r>
      <w:r w:rsidRPr="001A3610">
        <w:rPr>
          <w:rFonts w:hint="eastAsia"/>
        </w:rPr>
        <w:t xml:space="preserve">DBS 45/033  </w:t>
      </w:r>
      <w:r w:rsidRPr="001A3610">
        <w:rPr>
          <w:rFonts w:hint="eastAsia"/>
        </w:rPr>
        <w:t>食品安全地方标准</w:t>
      </w:r>
      <w:r w:rsidRPr="001A3610">
        <w:rPr>
          <w:rFonts w:hint="eastAsia"/>
        </w:rPr>
        <w:t xml:space="preserve">  </w:t>
      </w:r>
      <w:r w:rsidRPr="001A3610">
        <w:rPr>
          <w:rFonts w:hint="eastAsia"/>
        </w:rPr>
        <w:t>金花茶叶茶》</w:t>
      </w:r>
      <w:r>
        <w:rPr>
          <w:rFonts w:hint="eastAsia"/>
        </w:rPr>
        <w:t>中规定总黄酮指标为</w:t>
      </w:r>
      <w:r>
        <w:rPr>
          <w:rFonts w:hint="eastAsia"/>
        </w:rPr>
        <w:t>≥</w:t>
      </w:r>
      <w:r>
        <w:rPr>
          <w:rFonts w:hint="eastAsia"/>
        </w:rPr>
        <w:t>0.3 g/100g</w:t>
      </w:r>
      <w:r>
        <w:rPr>
          <w:rFonts w:hint="eastAsia"/>
        </w:rPr>
        <w:t>，且根据抽检样品</w:t>
      </w:r>
      <w:r w:rsidR="00461B72">
        <w:rPr>
          <w:rFonts w:hint="eastAsia"/>
        </w:rPr>
        <w:t>中</w:t>
      </w:r>
      <w:r w:rsidR="00461B72">
        <w:rPr>
          <w:rFonts w:hint="eastAsia"/>
        </w:rPr>
        <w:t>100</w:t>
      </w:r>
      <w:r w:rsidR="00461B72">
        <w:rPr>
          <w:rFonts w:hint="eastAsia"/>
        </w:rPr>
        <w:t>%</w:t>
      </w:r>
      <w:r w:rsidR="00461B72">
        <w:rPr>
          <w:rFonts w:hint="eastAsia"/>
        </w:rPr>
        <w:t>的样品</w:t>
      </w:r>
      <w:r w:rsidR="00461B72">
        <w:rPr>
          <w:rFonts w:hint="eastAsia"/>
        </w:rPr>
        <w:t>达到了要求，因此规定，</w:t>
      </w:r>
      <w:r>
        <w:rPr>
          <w:rFonts w:hint="eastAsia"/>
        </w:rPr>
        <w:t>一级、二级</w:t>
      </w:r>
      <w:r w:rsidR="00461B72">
        <w:rPr>
          <w:rFonts w:hint="eastAsia"/>
        </w:rPr>
        <w:t>总黄酮指标</w:t>
      </w:r>
      <w:r>
        <w:rPr>
          <w:rFonts w:hint="eastAsia"/>
        </w:rPr>
        <w:t>统一设定为≥</w:t>
      </w:r>
      <w:r>
        <w:rPr>
          <w:rFonts w:hint="eastAsia"/>
        </w:rPr>
        <w:t>0.3 g/100g</w:t>
      </w:r>
      <w:r>
        <w:rPr>
          <w:rFonts w:hint="eastAsia"/>
        </w:rPr>
        <w:t>，</w:t>
      </w:r>
      <w:r w:rsidR="00461B72">
        <w:rPr>
          <w:rFonts w:hint="eastAsia"/>
        </w:rPr>
        <w:t>保证</w:t>
      </w:r>
      <w:r>
        <w:rPr>
          <w:rFonts w:hint="eastAsia"/>
        </w:rPr>
        <w:t>能涵盖大部分中等品质的叶茶。</w:t>
      </w:r>
    </w:p>
    <w:p w14:paraId="34E48E46" w14:textId="0BCA7C3D" w:rsidR="005E6FA5" w:rsidRPr="005E6FA5" w:rsidRDefault="005E6FA5" w:rsidP="005E6FA5">
      <w:pPr>
        <w:ind w:firstLineChars="0" w:firstLine="0"/>
        <w:rPr>
          <w:rFonts w:ascii="黑体" w:eastAsia="黑体" w:hAnsi="黑体" w:cs="仿宋_GB2312" w:hint="eastAsia"/>
          <w:szCs w:val="32"/>
        </w:rPr>
      </w:pPr>
      <w:r w:rsidRPr="005E6FA5">
        <w:rPr>
          <w:rFonts w:ascii="黑体" w:eastAsia="黑体" w:hAnsi="黑体" w:cs="仿宋_GB2312" w:hint="eastAsia"/>
          <w:szCs w:val="32"/>
        </w:rPr>
        <w:t>（</w:t>
      </w:r>
      <w:r>
        <w:rPr>
          <w:rFonts w:ascii="黑体" w:eastAsia="黑体" w:hAnsi="黑体" w:cs="仿宋_GB2312" w:hint="eastAsia"/>
          <w:szCs w:val="32"/>
        </w:rPr>
        <w:t>2）</w:t>
      </w:r>
      <w:r w:rsidRPr="005E6FA5">
        <w:rPr>
          <w:rFonts w:ascii="黑体" w:eastAsia="黑体" w:hAnsi="黑体" w:cs="仿宋_GB2312" w:hint="eastAsia"/>
          <w:szCs w:val="32"/>
        </w:rPr>
        <w:t>总皂苷</w:t>
      </w:r>
    </w:p>
    <w:p w14:paraId="28BE4A32" w14:textId="6C298631" w:rsidR="005E6FA5" w:rsidRDefault="005E6FA5" w:rsidP="005E6FA5">
      <w:pPr>
        <w:ind w:firstLine="640"/>
      </w:pPr>
      <w:r w:rsidRPr="005E6FA5">
        <w:rPr>
          <w:rFonts w:hint="eastAsia"/>
        </w:rPr>
        <w:t>总皂苷具有免疫调节、抗肿瘤、降血糖、抗菌等多种生物活性，是其药用价值的重要支撑</w:t>
      </w:r>
      <w:r>
        <w:rPr>
          <w:rFonts w:hint="eastAsia"/>
        </w:rPr>
        <w:t>，</w:t>
      </w:r>
      <w:r w:rsidRPr="005E6FA5">
        <w:rPr>
          <w:rFonts w:hint="eastAsia"/>
        </w:rPr>
        <w:t>如增强机体免疫力、辅助调节代谢</w:t>
      </w:r>
      <w:r>
        <w:rPr>
          <w:rFonts w:hint="eastAsia"/>
        </w:rPr>
        <w:t>。</w:t>
      </w:r>
      <w:r w:rsidRPr="005E6FA5">
        <w:rPr>
          <w:rFonts w:hint="eastAsia"/>
        </w:rPr>
        <w:t>不同产地、生长阶段的金花茶，总皂苷含量可能存在差异，其含量可作为区分其品质、道地性的参考指标。含量是金花茶深加工产品（如茶饮、提取物、保健品）研发的重要依据，决定产品的功效定位和市场价值。</w:t>
      </w:r>
    </w:p>
    <w:p w14:paraId="509D6408" w14:textId="513905B7" w:rsidR="00461B72" w:rsidRPr="0040199E" w:rsidRDefault="00461B72" w:rsidP="00461B72">
      <w:pPr>
        <w:ind w:firstLine="640"/>
        <w:rPr>
          <w:rFonts w:ascii="仿宋_GB2312" w:hAnsi="宋体" w:hint="eastAsia"/>
          <w:bCs/>
          <w:szCs w:val="32"/>
        </w:rPr>
      </w:pPr>
      <w:r>
        <w:rPr>
          <w:rFonts w:hint="eastAsia"/>
        </w:rPr>
        <w:t>在抽检的</w:t>
      </w:r>
      <w:r>
        <w:rPr>
          <w:rFonts w:hint="eastAsia"/>
        </w:rPr>
        <w:t>32</w:t>
      </w:r>
      <w:r>
        <w:rPr>
          <w:rFonts w:hint="eastAsia"/>
        </w:rPr>
        <w:t>批次花茶样品中，</w:t>
      </w:r>
      <w:r w:rsidRPr="005E6FA5">
        <w:rPr>
          <w:rFonts w:hint="eastAsia"/>
        </w:rPr>
        <w:t>总皂苷</w:t>
      </w:r>
      <w:r>
        <w:rPr>
          <w:rFonts w:hint="eastAsia"/>
        </w:rPr>
        <w:t>含量</w:t>
      </w:r>
      <w:r>
        <w:rPr>
          <w:rFonts w:hint="eastAsia"/>
        </w:rPr>
        <w:t>最大值为</w:t>
      </w:r>
      <w:r>
        <w:rPr>
          <w:rFonts w:hint="eastAsia"/>
        </w:rPr>
        <w:t>1.83</w:t>
      </w:r>
      <w:r w:rsidRPr="0040199E">
        <w:rPr>
          <w:rFonts w:ascii="仿宋_GB2312" w:hAnsi="宋体" w:hint="eastAsia"/>
          <w:bCs/>
          <w:szCs w:val="32"/>
        </w:rPr>
        <w:t xml:space="preserve"> </w:t>
      </w:r>
      <w:r w:rsidRPr="005E6FA5">
        <w:rPr>
          <w:rFonts w:ascii="仿宋_GB2312" w:hAnsi="宋体" w:hint="eastAsia"/>
          <w:bCs/>
          <w:szCs w:val="32"/>
        </w:rPr>
        <w:t>g/100</w:t>
      </w:r>
      <w:r w:rsidRPr="005E6FA5">
        <w:rPr>
          <w:rFonts w:ascii="仿宋_GB2312" w:hAnsi="宋体" w:hint="eastAsia"/>
          <w:bCs/>
          <w:szCs w:val="32"/>
          <w:vertAlign w:val="subscript"/>
        </w:rPr>
        <w:t xml:space="preserve"> </w:t>
      </w:r>
      <w:r w:rsidRPr="005E6FA5">
        <w:rPr>
          <w:rFonts w:ascii="仿宋_GB2312" w:hAnsi="宋体" w:hint="eastAsia"/>
          <w:bCs/>
          <w:szCs w:val="32"/>
        </w:rPr>
        <w:t>g</w:t>
      </w:r>
      <w:r>
        <w:rPr>
          <w:rFonts w:ascii="仿宋_GB2312" w:hAnsi="宋体" w:hint="eastAsia"/>
          <w:bCs/>
          <w:szCs w:val="32"/>
        </w:rPr>
        <w:t>，最小值为0.</w:t>
      </w:r>
      <w:r w:rsidR="008A7ED4">
        <w:rPr>
          <w:rFonts w:ascii="仿宋_GB2312" w:hAnsi="宋体" w:hint="eastAsia"/>
          <w:bCs/>
          <w:szCs w:val="32"/>
        </w:rPr>
        <w:t>25</w:t>
      </w:r>
      <w:r w:rsidRPr="0040199E">
        <w:rPr>
          <w:rFonts w:ascii="仿宋_GB2312" w:hAnsi="宋体" w:hint="eastAsia"/>
          <w:bCs/>
          <w:szCs w:val="32"/>
        </w:rPr>
        <w:t xml:space="preserve"> </w:t>
      </w:r>
      <w:r w:rsidRPr="005E6FA5">
        <w:rPr>
          <w:rFonts w:ascii="仿宋_GB2312" w:hAnsi="宋体" w:hint="eastAsia"/>
          <w:bCs/>
          <w:szCs w:val="32"/>
        </w:rPr>
        <w:t>g/100</w:t>
      </w:r>
      <w:r w:rsidRPr="005E6FA5">
        <w:rPr>
          <w:rFonts w:ascii="仿宋_GB2312" w:hAnsi="宋体" w:hint="eastAsia"/>
          <w:bCs/>
          <w:szCs w:val="32"/>
          <w:vertAlign w:val="subscript"/>
        </w:rPr>
        <w:t xml:space="preserve"> </w:t>
      </w:r>
      <w:r w:rsidRPr="005E6FA5">
        <w:rPr>
          <w:rFonts w:ascii="仿宋_GB2312" w:hAnsi="宋体" w:hint="eastAsia"/>
          <w:bCs/>
          <w:szCs w:val="32"/>
        </w:rPr>
        <w:t>g</w:t>
      </w:r>
      <w:r>
        <w:rPr>
          <w:rFonts w:ascii="仿宋_GB2312" w:hAnsi="宋体" w:hint="eastAsia"/>
          <w:bCs/>
          <w:szCs w:val="32"/>
        </w:rPr>
        <w:t>，平均值为0.</w:t>
      </w:r>
      <w:r>
        <w:rPr>
          <w:rFonts w:ascii="仿宋_GB2312" w:hAnsi="宋体" w:hint="eastAsia"/>
          <w:bCs/>
          <w:szCs w:val="32"/>
        </w:rPr>
        <w:t>8</w:t>
      </w:r>
      <w:r w:rsidR="008A7ED4">
        <w:rPr>
          <w:rFonts w:ascii="仿宋_GB2312" w:hAnsi="宋体" w:hint="eastAsia"/>
          <w:bCs/>
          <w:szCs w:val="32"/>
        </w:rPr>
        <w:t>4</w:t>
      </w:r>
      <w:r w:rsidRPr="0040199E">
        <w:rPr>
          <w:rFonts w:ascii="仿宋_GB2312" w:hAnsi="宋体" w:hint="eastAsia"/>
          <w:bCs/>
          <w:szCs w:val="32"/>
        </w:rPr>
        <w:t xml:space="preserve"> </w:t>
      </w:r>
      <w:r w:rsidRPr="005E6FA5">
        <w:rPr>
          <w:rFonts w:ascii="仿宋_GB2312" w:hAnsi="宋体" w:hint="eastAsia"/>
          <w:bCs/>
          <w:szCs w:val="32"/>
        </w:rPr>
        <w:t>g/100</w:t>
      </w:r>
      <w:r w:rsidRPr="005E6FA5">
        <w:rPr>
          <w:rFonts w:ascii="仿宋_GB2312" w:hAnsi="宋体" w:hint="eastAsia"/>
          <w:bCs/>
          <w:szCs w:val="32"/>
          <w:vertAlign w:val="subscript"/>
        </w:rPr>
        <w:t xml:space="preserve"> </w:t>
      </w:r>
      <w:r w:rsidRPr="005E6FA5">
        <w:rPr>
          <w:rFonts w:ascii="仿宋_GB2312" w:hAnsi="宋体" w:hint="eastAsia"/>
          <w:bCs/>
          <w:szCs w:val="32"/>
        </w:rPr>
        <w:t>g</w:t>
      </w:r>
      <w:r>
        <w:rPr>
          <w:rFonts w:ascii="仿宋_GB2312" w:hAnsi="宋体" w:hint="eastAsia"/>
          <w:bCs/>
          <w:szCs w:val="32"/>
        </w:rPr>
        <w:t>，</w:t>
      </w:r>
      <w:r w:rsidRPr="0040199E">
        <w:rPr>
          <w:rFonts w:ascii="仿宋_GB2312" w:hAnsi="宋体" w:hint="eastAsia"/>
          <w:bCs/>
          <w:szCs w:val="32"/>
        </w:rPr>
        <w:t>各含量阶段占比如下：</w:t>
      </w:r>
    </w:p>
    <w:p w14:paraId="41135761" w14:textId="5B1A098C" w:rsidR="00461B72" w:rsidRPr="0040199E" w:rsidRDefault="00461B72" w:rsidP="00461B72">
      <w:pPr>
        <w:ind w:firstLine="640"/>
        <w:rPr>
          <w:rFonts w:ascii="仿宋_GB2312" w:hAnsi="宋体" w:hint="eastAsia"/>
          <w:bCs/>
          <w:szCs w:val="32"/>
        </w:rPr>
      </w:pPr>
      <w:r w:rsidRPr="0040199E">
        <w:rPr>
          <w:rFonts w:ascii="仿宋_GB2312" w:hAnsi="宋体" w:hint="eastAsia"/>
          <w:bCs/>
          <w:szCs w:val="32"/>
        </w:rPr>
        <w:t>——</w:t>
      </w:r>
      <w:r w:rsidRPr="005E6FA5">
        <w:rPr>
          <w:rFonts w:hint="eastAsia"/>
        </w:rPr>
        <w:t>总皂苷</w:t>
      </w:r>
      <w:r w:rsidRPr="0040199E">
        <w:rPr>
          <w:rFonts w:ascii="仿宋_GB2312" w:hAnsi="宋体" w:hint="eastAsia"/>
          <w:bCs/>
          <w:szCs w:val="32"/>
        </w:rPr>
        <w:t>含量</w:t>
      </w:r>
      <w:r w:rsidRPr="00B65D99">
        <w:rPr>
          <w:rFonts w:ascii="仿宋_GB2312" w:hAnsi="宋体" w:hint="eastAsia"/>
          <w:bCs/>
          <w:szCs w:val="32"/>
        </w:rPr>
        <w:t>≥</w:t>
      </w:r>
      <w:r>
        <w:rPr>
          <w:rFonts w:ascii="仿宋_GB2312" w:hAnsi="宋体" w:hint="eastAsia"/>
          <w:bCs/>
          <w:szCs w:val="32"/>
        </w:rPr>
        <w:t xml:space="preserve">0.2 </w:t>
      </w:r>
      <w:r w:rsidRPr="005E6FA5">
        <w:rPr>
          <w:rFonts w:ascii="仿宋_GB2312" w:hAnsi="宋体" w:hint="eastAsia"/>
          <w:bCs/>
          <w:szCs w:val="32"/>
        </w:rPr>
        <w:t>g/100</w:t>
      </w:r>
      <w:r w:rsidRPr="005E6FA5">
        <w:rPr>
          <w:rFonts w:ascii="仿宋_GB2312" w:hAnsi="宋体" w:hint="eastAsia"/>
          <w:bCs/>
          <w:szCs w:val="32"/>
          <w:vertAlign w:val="subscript"/>
        </w:rPr>
        <w:t xml:space="preserve"> </w:t>
      </w:r>
      <w:r w:rsidRPr="005E6FA5">
        <w:rPr>
          <w:rFonts w:ascii="仿宋_GB2312" w:hAnsi="宋体" w:hint="eastAsia"/>
          <w:bCs/>
          <w:szCs w:val="32"/>
        </w:rPr>
        <w:t>g</w:t>
      </w:r>
      <w:r w:rsidRPr="0040199E">
        <w:rPr>
          <w:rFonts w:ascii="仿宋_GB2312" w:hAnsi="宋体" w:hint="eastAsia"/>
          <w:bCs/>
          <w:szCs w:val="32"/>
        </w:rPr>
        <w:t>的占比为100％；</w:t>
      </w:r>
    </w:p>
    <w:p w14:paraId="1E0C013A" w14:textId="604D9EFC" w:rsidR="00461B72" w:rsidRPr="0040199E" w:rsidRDefault="00461B72" w:rsidP="00461B72">
      <w:pPr>
        <w:ind w:firstLine="640"/>
        <w:rPr>
          <w:rFonts w:ascii="仿宋_GB2312" w:hAnsi="宋体" w:hint="eastAsia"/>
          <w:bCs/>
          <w:szCs w:val="32"/>
        </w:rPr>
      </w:pPr>
      <w:r w:rsidRPr="0040199E">
        <w:rPr>
          <w:rFonts w:ascii="仿宋_GB2312" w:hAnsi="宋体" w:hint="eastAsia"/>
          <w:bCs/>
          <w:szCs w:val="32"/>
        </w:rPr>
        <w:lastRenderedPageBreak/>
        <w:t>——</w:t>
      </w:r>
      <w:r w:rsidRPr="005E6FA5">
        <w:rPr>
          <w:rFonts w:hint="eastAsia"/>
        </w:rPr>
        <w:t>总皂苷</w:t>
      </w:r>
      <w:r w:rsidRPr="0040199E">
        <w:rPr>
          <w:rFonts w:ascii="仿宋_GB2312" w:hAnsi="宋体" w:hint="eastAsia"/>
          <w:bCs/>
          <w:szCs w:val="32"/>
        </w:rPr>
        <w:t>含量</w:t>
      </w:r>
      <w:r w:rsidRPr="00B65D99">
        <w:rPr>
          <w:rFonts w:ascii="仿宋_GB2312" w:hAnsi="宋体" w:hint="eastAsia"/>
          <w:bCs/>
          <w:szCs w:val="32"/>
        </w:rPr>
        <w:t>≥</w:t>
      </w:r>
      <w:r>
        <w:rPr>
          <w:rFonts w:ascii="仿宋_GB2312" w:hAnsi="宋体" w:hint="eastAsia"/>
          <w:bCs/>
          <w:szCs w:val="32"/>
        </w:rPr>
        <w:t xml:space="preserve">0.3 </w:t>
      </w:r>
      <w:r w:rsidRPr="005E6FA5">
        <w:rPr>
          <w:rFonts w:ascii="仿宋_GB2312" w:hAnsi="宋体" w:hint="eastAsia"/>
          <w:bCs/>
          <w:szCs w:val="32"/>
        </w:rPr>
        <w:t>g/100</w:t>
      </w:r>
      <w:r w:rsidRPr="005E6FA5">
        <w:rPr>
          <w:rFonts w:ascii="仿宋_GB2312" w:hAnsi="宋体" w:hint="eastAsia"/>
          <w:bCs/>
          <w:szCs w:val="32"/>
          <w:vertAlign w:val="subscript"/>
        </w:rPr>
        <w:t xml:space="preserve"> </w:t>
      </w:r>
      <w:r w:rsidRPr="005E6FA5">
        <w:rPr>
          <w:rFonts w:ascii="仿宋_GB2312" w:hAnsi="宋体" w:hint="eastAsia"/>
          <w:bCs/>
          <w:szCs w:val="32"/>
        </w:rPr>
        <w:t>g</w:t>
      </w:r>
      <w:r w:rsidRPr="0040199E">
        <w:rPr>
          <w:rFonts w:ascii="仿宋_GB2312" w:hAnsi="宋体" w:hint="eastAsia"/>
          <w:bCs/>
          <w:szCs w:val="32"/>
        </w:rPr>
        <w:t>的占比为</w:t>
      </w:r>
      <w:r w:rsidR="008A7ED4">
        <w:rPr>
          <w:rFonts w:ascii="仿宋_GB2312" w:hAnsi="宋体" w:hint="eastAsia"/>
          <w:bCs/>
          <w:szCs w:val="32"/>
        </w:rPr>
        <w:t>90.6</w:t>
      </w:r>
      <w:r w:rsidRPr="0040199E">
        <w:rPr>
          <w:rFonts w:ascii="仿宋_GB2312" w:hAnsi="宋体" w:hint="eastAsia"/>
          <w:bCs/>
          <w:szCs w:val="32"/>
        </w:rPr>
        <w:t>％；</w:t>
      </w:r>
    </w:p>
    <w:p w14:paraId="4D97D181" w14:textId="0C737148" w:rsidR="00461B72" w:rsidRPr="0040199E" w:rsidRDefault="00461B72" w:rsidP="00461B72">
      <w:pPr>
        <w:ind w:firstLine="640"/>
        <w:rPr>
          <w:rFonts w:ascii="仿宋_GB2312" w:hAnsi="宋体" w:hint="eastAsia"/>
          <w:bCs/>
          <w:szCs w:val="32"/>
        </w:rPr>
      </w:pPr>
      <w:r w:rsidRPr="0040199E">
        <w:rPr>
          <w:rFonts w:ascii="仿宋_GB2312" w:hAnsi="宋体" w:hint="eastAsia"/>
          <w:bCs/>
          <w:szCs w:val="32"/>
        </w:rPr>
        <w:t>——</w:t>
      </w:r>
      <w:r w:rsidRPr="005E6FA5">
        <w:rPr>
          <w:rFonts w:hint="eastAsia"/>
        </w:rPr>
        <w:t>总皂苷</w:t>
      </w:r>
      <w:r w:rsidRPr="0040199E">
        <w:rPr>
          <w:rFonts w:ascii="仿宋_GB2312" w:hAnsi="宋体" w:hint="eastAsia"/>
          <w:bCs/>
          <w:szCs w:val="32"/>
        </w:rPr>
        <w:t>含量</w:t>
      </w:r>
      <w:r w:rsidRPr="00B65D99">
        <w:rPr>
          <w:rFonts w:ascii="仿宋_GB2312" w:hAnsi="宋体" w:hint="eastAsia"/>
          <w:bCs/>
          <w:szCs w:val="32"/>
        </w:rPr>
        <w:t>≥</w:t>
      </w:r>
      <w:r>
        <w:rPr>
          <w:rFonts w:ascii="仿宋_GB2312" w:hAnsi="宋体" w:hint="eastAsia"/>
          <w:bCs/>
          <w:szCs w:val="32"/>
        </w:rPr>
        <w:t xml:space="preserve">0.4 </w:t>
      </w:r>
      <w:r w:rsidRPr="005E6FA5">
        <w:rPr>
          <w:rFonts w:ascii="仿宋_GB2312" w:hAnsi="宋体" w:hint="eastAsia"/>
          <w:bCs/>
          <w:szCs w:val="32"/>
        </w:rPr>
        <w:t>g/100</w:t>
      </w:r>
      <w:r w:rsidRPr="005E6FA5">
        <w:rPr>
          <w:rFonts w:ascii="仿宋_GB2312" w:hAnsi="宋体" w:hint="eastAsia"/>
          <w:bCs/>
          <w:szCs w:val="32"/>
          <w:vertAlign w:val="subscript"/>
        </w:rPr>
        <w:t xml:space="preserve"> </w:t>
      </w:r>
      <w:r w:rsidRPr="005E6FA5">
        <w:rPr>
          <w:rFonts w:ascii="仿宋_GB2312" w:hAnsi="宋体" w:hint="eastAsia"/>
          <w:bCs/>
          <w:szCs w:val="32"/>
        </w:rPr>
        <w:t>g</w:t>
      </w:r>
      <w:r w:rsidRPr="0040199E">
        <w:rPr>
          <w:rFonts w:ascii="仿宋_GB2312" w:hAnsi="宋体" w:hint="eastAsia"/>
          <w:bCs/>
          <w:szCs w:val="32"/>
        </w:rPr>
        <w:t>的占比为</w:t>
      </w:r>
      <w:r w:rsidR="008A7ED4">
        <w:rPr>
          <w:rFonts w:ascii="仿宋_GB2312" w:hAnsi="宋体" w:hint="eastAsia"/>
          <w:bCs/>
          <w:szCs w:val="32"/>
        </w:rPr>
        <w:t>75.0</w:t>
      </w:r>
      <w:r w:rsidRPr="0040199E">
        <w:rPr>
          <w:rFonts w:ascii="仿宋_GB2312" w:hAnsi="宋体" w:hint="eastAsia"/>
          <w:bCs/>
          <w:szCs w:val="32"/>
        </w:rPr>
        <w:t>％。</w:t>
      </w:r>
    </w:p>
    <w:p w14:paraId="544D2DFC" w14:textId="21ED1CC6" w:rsidR="00461B72" w:rsidRPr="0040199E" w:rsidRDefault="00461B72" w:rsidP="00461B72">
      <w:pPr>
        <w:ind w:firstLine="640"/>
        <w:rPr>
          <w:rFonts w:ascii="仿宋_GB2312" w:hAnsi="宋体" w:hint="eastAsia"/>
          <w:bCs/>
          <w:szCs w:val="32"/>
        </w:rPr>
      </w:pPr>
      <w:r>
        <w:rPr>
          <w:rFonts w:hint="eastAsia"/>
        </w:rPr>
        <w:t>由表</w:t>
      </w:r>
      <w:r>
        <w:rPr>
          <w:rFonts w:hint="eastAsia"/>
        </w:rPr>
        <w:t>2</w:t>
      </w:r>
      <w:r>
        <w:rPr>
          <w:rFonts w:hint="eastAsia"/>
        </w:rPr>
        <w:t>可知，在抽检的</w:t>
      </w:r>
      <w:r>
        <w:rPr>
          <w:rFonts w:hint="eastAsia"/>
        </w:rPr>
        <w:t>15</w:t>
      </w:r>
      <w:r>
        <w:rPr>
          <w:rFonts w:hint="eastAsia"/>
        </w:rPr>
        <w:t>批次叶茶样品中，</w:t>
      </w:r>
      <w:r w:rsidRPr="005E6FA5">
        <w:rPr>
          <w:rFonts w:hint="eastAsia"/>
        </w:rPr>
        <w:t>总皂苷</w:t>
      </w:r>
      <w:r>
        <w:rPr>
          <w:rFonts w:hint="eastAsia"/>
        </w:rPr>
        <w:t>最大值为</w:t>
      </w:r>
      <w:r>
        <w:rPr>
          <w:rFonts w:hint="eastAsia"/>
        </w:rPr>
        <w:t>0.</w:t>
      </w:r>
      <w:r>
        <w:rPr>
          <w:rFonts w:hint="eastAsia"/>
        </w:rPr>
        <w:t>808</w:t>
      </w:r>
      <w:r w:rsidRPr="0040199E">
        <w:rPr>
          <w:rFonts w:ascii="仿宋_GB2312" w:hAnsi="宋体" w:hint="eastAsia"/>
          <w:bCs/>
          <w:szCs w:val="32"/>
        </w:rPr>
        <w:t xml:space="preserve"> </w:t>
      </w:r>
      <w:r w:rsidRPr="005E6FA5">
        <w:rPr>
          <w:rFonts w:ascii="仿宋_GB2312" w:hAnsi="宋体" w:hint="eastAsia"/>
          <w:bCs/>
          <w:szCs w:val="32"/>
        </w:rPr>
        <w:t>g/100</w:t>
      </w:r>
      <w:r w:rsidRPr="005E6FA5">
        <w:rPr>
          <w:rFonts w:ascii="仿宋_GB2312" w:hAnsi="宋体" w:hint="eastAsia"/>
          <w:bCs/>
          <w:szCs w:val="32"/>
          <w:vertAlign w:val="subscript"/>
        </w:rPr>
        <w:t xml:space="preserve"> </w:t>
      </w:r>
      <w:r w:rsidRPr="005E6FA5">
        <w:rPr>
          <w:rFonts w:ascii="仿宋_GB2312" w:hAnsi="宋体" w:hint="eastAsia"/>
          <w:bCs/>
          <w:szCs w:val="32"/>
        </w:rPr>
        <w:t>g</w:t>
      </w:r>
      <w:r>
        <w:rPr>
          <w:rFonts w:ascii="仿宋_GB2312" w:hAnsi="宋体" w:hint="eastAsia"/>
          <w:bCs/>
          <w:szCs w:val="32"/>
        </w:rPr>
        <w:t>，最小值为0.3</w:t>
      </w:r>
      <w:r>
        <w:rPr>
          <w:rFonts w:ascii="仿宋_GB2312" w:hAnsi="宋体" w:hint="eastAsia"/>
          <w:bCs/>
          <w:szCs w:val="32"/>
        </w:rPr>
        <w:t>15</w:t>
      </w:r>
      <w:r w:rsidRPr="0040199E">
        <w:rPr>
          <w:rFonts w:ascii="仿宋_GB2312" w:hAnsi="宋体" w:hint="eastAsia"/>
          <w:bCs/>
          <w:szCs w:val="32"/>
        </w:rPr>
        <w:t xml:space="preserve"> </w:t>
      </w:r>
      <w:r w:rsidRPr="005E6FA5">
        <w:rPr>
          <w:rFonts w:ascii="仿宋_GB2312" w:hAnsi="宋体" w:hint="eastAsia"/>
          <w:bCs/>
          <w:szCs w:val="32"/>
        </w:rPr>
        <w:t>g/100</w:t>
      </w:r>
      <w:r w:rsidRPr="005E6FA5">
        <w:rPr>
          <w:rFonts w:ascii="仿宋_GB2312" w:hAnsi="宋体" w:hint="eastAsia"/>
          <w:bCs/>
          <w:szCs w:val="32"/>
          <w:vertAlign w:val="subscript"/>
        </w:rPr>
        <w:t xml:space="preserve"> </w:t>
      </w:r>
      <w:r w:rsidRPr="005E6FA5">
        <w:rPr>
          <w:rFonts w:ascii="仿宋_GB2312" w:hAnsi="宋体" w:hint="eastAsia"/>
          <w:bCs/>
          <w:szCs w:val="32"/>
        </w:rPr>
        <w:t>g</w:t>
      </w:r>
      <w:r>
        <w:rPr>
          <w:rFonts w:ascii="仿宋_GB2312" w:hAnsi="宋体" w:hint="eastAsia"/>
          <w:bCs/>
          <w:szCs w:val="32"/>
        </w:rPr>
        <w:t>，平均值为0.</w:t>
      </w:r>
      <w:r>
        <w:rPr>
          <w:rFonts w:ascii="仿宋_GB2312" w:hAnsi="宋体" w:hint="eastAsia"/>
          <w:bCs/>
          <w:szCs w:val="32"/>
        </w:rPr>
        <w:t>453</w:t>
      </w:r>
      <w:r w:rsidRPr="0040199E">
        <w:rPr>
          <w:rFonts w:ascii="仿宋_GB2312" w:hAnsi="宋体" w:hint="eastAsia"/>
          <w:bCs/>
          <w:szCs w:val="32"/>
        </w:rPr>
        <w:t xml:space="preserve"> </w:t>
      </w:r>
      <w:r w:rsidRPr="005E6FA5">
        <w:rPr>
          <w:rFonts w:ascii="仿宋_GB2312" w:hAnsi="宋体" w:hint="eastAsia"/>
          <w:bCs/>
          <w:szCs w:val="32"/>
        </w:rPr>
        <w:t>g/100</w:t>
      </w:r>
      <w:r w:rsidRPr="005E6FA5">
        <w:rPr>
          <w:rFonts w:ascii="仿宋_GB2312" w:hAnsi="宋体" w:hint="eastAsia"/>
          <w:bCs/>
          <w:szCs w:val="32"/>
          <w:vertAlign w:val="subscript"/>
        </w:rPr>
        <w:t xml:space="preserve"> </w:t>
      </w:r>
      <w:r w:rsidRPr="005E6FA5">
        <w:rPr>
          <w:rFonts w:ascii="仿宋_GB2312" w:hAnsi="宋体" w:hint="eastAsia"/>
          <w:bCs/>
          <w:szCs w:val="32"/>
        </w:rPr>
        <w:t>g</w:t>
      </w:r>
      <w:r>
        <w:rPr>
          <w:rFonts w:ascii="仿宋_GB2312" w:hAnsi="宋体" w:hint="eastAsia"/>
          <w:bCs/>
          <w:szCs w:val="32"/>
        </w:rPr>
        <w:t>，</w:t>
      </w:r>
      <w:r w:rsidRPr="0040199E">
        <w:rPr>
          <w:rFonts w:ascii="仿宋_GB2312" w:hAnsi="宋体" w:hint="eastAsia"/>
          <w:bCs/>
          <w:szCs w:val="32"/>
        </w:rPr>
        <w:t>各含量阶段占比如下：</w:t>
      </w:r>
    </w:p>
    <w:p w14:paraId="2FE9FA82" w14:textId="63A453F2" w:rsidR="00461B72" w:rsidRPr="0040199E" w:rsidRDefault="00461B72" w:rsidP="00461B72">
      <w:pPr>
        <w:ind w:firstLine="640"/>
        <w:rPr>
          <w:rFonts w:ascii="仿宋_GB2312" w:hAnsi="宋体" w:hint="eastAsia"/>
          <w:bCs/>
          <w:szCs w:val="32"/>
        </w:rPr>
      </w:pPr>
      <w:r w:rsidRPr="0040199E">
        <w:rPr>
          <w:rFonts w:ascii="仿宋_GB2312" w:hAnsi="宋体" w:hint="eastAsia"/>
          <w:bCs/>
          <w:szCs w:val="32"/>
        </w:rPr>
        <w:t>——</w:t>
      </w:r>
      <w:r w:rsidRPr="005E6FA5">
        <w:rPr>
          <w:rFonts w:hint="eastAsia"/>
        </w:rPr>
        <w:t>总皂苷</w:t>
      </w:r>
      <w:r w:rsidRPr="0040199E">
        <w:rPr>
          <w:rFonts w:ascii="仿宋_GB2312" w:hAnsi="宋体" w:hint="eastAsia"/>
          <w:bCs/>
          <w:szCs w:val="32"/>
        </w:rPr>
        <w:t>含量</w:t>
      </w:r>
      <w:r w:rsidRPr="00B65D99">
        <w:rPr>
          <w:rFonts w:ascii="仿宋_GB2312" w:hAnsi="宋体" w:hint="eastAsia"/>
          <w:bCs/>
          <w:szCs w:val="32"/>
        </w:rPr>
        <w:t>≥</w:t>
      </w:r>
      <w:r>
        <w:rPr>
          <w:rFonts w:ascii="仿宋_GB2312" w:hAnsi="宋体" w:hint="eastAsia"/>
          <w:bCs/>
          <w:szCs w:val="32"/>
        </w:rPr>
        <w:t xml:space="preserve">0.3 </w:t>
      </w:r>
      <w:r w:rsidRPr="005E6FA5">
        <w:rPr>
          <w:rFonts w:ascii="仿宋_GB2312" w:hAnsi="宋体" w:hint="eastAsia"/>
          <w:bCs/>
          <w:szCs w:val="32"/>
        </w:rPr>
        <w:t>g/100</w:t>
      </w:r>
      <w:r w:rsidRPr="005E6FA5">
        <w:rPr>
          <w:rFonts w:ascii="仿宋_GB2312" w:hAnsi="宋体" w:hint="eastAsia"/>
          <w:bCs/>
          <w:szCs w:val="32"/>
          <w:vertAlign w:val="subscript"/>
        </w:rPr>
        <w:t xml:space="preserve"> </w:t>
      </w:r>
      <w:r w:rsidRPr="005E6FA5">
        <w:rPr>
          <w:rFonts w:ascii="仿宋_GB2312" w:hAnsi="宋体" w:hint="eastAsia"/>
          <w:bCs/>
          <w:szCs w:val="32"/>
        </w:rPr>
        <w:t>g</w:t>
      </w:r>
      <w:r w:rsidRPr="0040199E">
        <w:rPr>
          <w:rFonts w:ascii="仿宋_GB2312" w:hAnsi="宋体" w:hint="eastAsia"/>
          <w:bCs/>
          <w:szCs w:val="32"/>
        </w:rPr>
        <w:t>的占比为100％；</w:t>
      </w:r>
    </w:p>
    <w:p w14:paraId="3E3C1E86" w14:textId="4316B534" w:rsidR="00461B72" w:rsidRPr="0040199E" w:rsidRDefault="00461B72" w:rsidP="00461B72">
      <w:pPr>
        <w:ind w:firstLine="640"/>
        <w:rPr>
          <w:rFonts w:ascii="仿宋_GB2312" w:hAnsi="宋体" w:hint="eastAsia"/>
          <w:bCs/>
          <w:szCs w:val="32"/>
        </w:rPr>
      </w:pPr>
      <w:r w:rsidRPr="0040199E">
        <w:rPr>
          <w:rFonts w:ascii="仿宋_GB2312" w:hAnsi="宋体" w:hint="eastAsia"/>
          <w:bCs/>
          <w:szCs w:val="32"/>
        </w:rPr>
        <w:t>——</w:t>
      </w:r>
      <w:r w:rsidRPr="005E6FA5">
        <w:rPr>
          <w:rFonts w:hint="eastAsia"/>
        </w:rPr>
        <w:t>总皂苷</w:t>
      </w:r>
      <w:r w:rsidRPr="0040199E">
        <w:rPr>
          <w:rFonts w:ascii="仿宋_GB2312" w:hAnsi="宋体" w:hint="eastAsia"/>
          <w:bCs/>
          <w:szCs w:val="32"/>
        </w:rPr>
        <w:t>含量</w:t>
      </w:r>
      <w:r w:rsidRPr="00B65D99">
        <w:rPr>
          <w:rFonts w:ascii="仿宋_GB2312" w:hAnsi="宋体" w:hint="eastAsia"/>
          <w:bCs/>
          <w:szCs w:val="32"/>
        </w:rPr>
        <w:t>≥</w:t>
      </w:r>
      <w:r>
        <w:rPr>
          <w:rFonts w:ascii="仿宋_GB2312" w:hAnsi="宋体" w:hint="eastAsia"/>
          <w:bCs/>
          <w:szCs w:val="32"/>
        </w:rPr>
        <w:t xml:space="preserve">0.4 </w:t>
      </w:r>
      <w:r w:rsidRPr="005E6FA5">
        <w:rPr>
          <w:rFonts w:ascii="仿宋_GB2312" w:hAnsi="宋体" w:hint="eastAsia"/>
          <w:bCs/>
          <w:szCs w:val="32"/>
        </w:rPr>
        <w:t>g/100</w:t>
      </w:r>
      <w:r w:rsidRPr="005E6FA5">
        <w:rPr>
          <w:rFonts w:ascii="仿宋_GB2312" w:hAnsi="宋体" w:hint="eastAsia"/>
          <w:bCs/>
          <w:szCs w:val="32"/>
          <w:vertAlign w:val="subscript"/>
        </w:rPr>
        <w:t xml:space="preserve"> </w:t>
      </w:r>
      <w:r w:rsidRPr="005E6FA5">
        <w:rPr>
          <w:rFonts w:ascii="仿宋_GB2312" w:hAnsi="宋体" w:hint="eastAsia"/>
          <w:bCs/>
          <w:szCs w:val="32"/>
        </w:rPr>
        <w:t>g</w:t>
      </w:r>
      <w:r w:rsidRPr="0040199E">
        <w:rPr>
          <w:rFonts w:ascii="仿宋_GB2312" w:hAnsi="宋体" w:hint="eastAsia"/>
          <w:bCs/>
          <w:szCs w:val="32"/>
        </w:rPr>
        <w:t>的占比为</w:t>
      </w:r>
      <w:r>
        <w:rPr>
          <w:rFonts w:ascii="仿宋_GB2312" w:hAnsi="宋体" w:hint="eastAsia"/>
          <w:bCs/>
          <w:szCs w:val="32"/>
        </w:rPr>
        <w:t>53.3</w:t>
      </w:r>
      <w:r w:rsidRPr="0040199E">
        <w:rPr>
          <w:rFonts w:ascii="仿宋_GB2312" w:hAnsi="宋体" w:hint="eastAsia"/>
          <w:bCs/>
          <w:szCs w:val="32"/>
        </w:rPr>
        <w:t>％；</w:t>
      </w:r>
    </w:p>
    <w:p w14:paraId="236BD798" w14:textId="796141AE" w:rsidR="00461B72" w:rsidRDefault="00461B72" w:rsidP="00461B72">
      <w:pPr>
        <w:ind w:firstLine="640"/>
        <w:rPr>
          <w:rFonts w:ascii="仿宋_GB2312" w:hAnsi="宋体" w:hint="eastAsia"/>
          <w:bCs/>
          <w:szCs w:val="32"/>
        </w:rPr>
      </w:pPr>
      <w:r w:rsidRPr="0040199E">
        <w:rPr>
          <w:rFonts w:ascii="仿宋_GB2312" w:hAnsi="宋体" w:hint="eastAsia"/>
          <w:bCs/>
          <w:szCs w:val="32"/>
        </w:rPr>
        <w:t>——</w:t>
      </w:r>
      <w:r w:rsidRPr="005E6FA5">
        <w:rPr>
          <w:rFonts w:hint="eastAsia"/>
        </w:rPr>
        <w:t>总皂苷</w:t>
      </w:r>
      <w:r w:rsidRPr="0040199E">
        <w:rPr>
          <w:rFonts w:ascii="仿宋_GB2312" w:hAnsi="宋体" w:hint="eastAsia"/>
          <w:bCs/>
          <w:szCs w:val="32"/>
        </w:rPr>
        <w:t>含量</w:t>
      </w:r>
      <w:r w:rsidRPr="00B65D99">
        <w:rPr>
          <w:rFonts w:ascii="仿宋_GB2312" w:hAnsi="宋体" w:hint="eastAsia"/>
          <w:bCs/>
          <w:szCs w:val="32"/>
        </w:rPr>
        <w:t>≥</w:t>
      </w:r>
      <w:r>
        <w:rPr>
          <w:rFonts w:ascii="仿宋_GB2312" w:hAnsi="宋体" w:hint="eastAsia"/>
          <w:bCs/>
          <w:szCs w:val="32"/>
        </w:rPr>
        <w:t xml:space="preserve">0.45 </w:t>
      </w:r>
      <w:r w:rsidRPr="005E6FA5">
        <w:rPr>
          <w:rFonts w:ascii="仿宋_GB2312" w:hAnsi="宋体" w:hint="eastAsia"/>
          <w:bCs/>
          <w:szCs w:val="32"/>
        </w:rPr>
        <w:t>g/100</w:t>
      </w:r>
      <w:r w:rsidRPr="005E6FA5">
        <w:rPr>
          <w:rFonts w:ascii="仿宋_GB2312" w:hAnsi="宋体" w:hint="eastAsia"/>
          <w:bCs/>
          <w:szCs w:val="32"/>
          <w:vertAlign w:val="subscript"/>
        </w:rPr>
        <w:t xml:space="preserve"> </w:t>
      </w:r>
      <w:r w:rsidRPr="005E6FA5">
        <w:rPr>
          <w:rFonts w:ascii="仿宋_GB2312" w:hAnsi="宋体" w:hint="eastAsia"/>
          <w:bCs/>
          <w:szCs w:val="32"/>
        </w:rPr>
        <w:t>g</w:t>
      </w:r>
      <w:r w:rsidRPr="0040199E">
        <w:rPr>
          <w:rFonts w:ascii="仿宋_GB2312" w:hAnsi="宋体" w:hint="eastAsia"/>
          <w:bCs/>
          <w:szCs w:val="32"/>
        </w:rPr>
        <w:t>的占比为</w:t>
      </w:r>
      <w:r>
        <w:rPr>
          <w:rFonts w:ascii="仿宋_GB2312" w:hAnsi="宋体" w:hint="eastAsia"/>
          <w:bCs/>
          <w:szCs w:val="32"/>
        </w:rPr>
        <w:t>2</w:t>
      </w:r>
      <w:r>
        <w:rPr>
          <w:rFonts w:ascii="仿宋_GB2312" w:hAnsi="宋体" w:hint="eastAsia"/>
          <w:bCs/>
          <w:szCs w:val="32"/>
        </w:rPr>
        <w:t>0.0</w:t>
      </w:r>
      <w:r w:rsidRPr="0040199E">
        <w:rPr>
          <w:rFonts w:ascii="仿宋_GB2312" w:hAnsi="宋体" w:hint="eastAsia"/>
          <w:bCs/>
          <w:szCs w:val="32"/>
        </w:rPr>
        <w:t>％。</w:t>
      </w:r>
    </w:p>
    <w:p w14:paraId="45609AE1" w14:textId="15E75A51" w:rsidR="008A7ED4" w:rsidRDefault="008A7ED4" w:rsidP="008A7ED4">
      <w:pPr>
        <w:ind w:firstLine="640"/>
      </w:pPr>
      <w:r>
        <w:rPr>
          <w:rFonts w:hint="eastAsia"/>
        </w:rPr>
        <w:t>综合以上检测结果分析可知，在花茶方面，参考总黄酮的分级思路，该阈值高于平均值的下限，可筛选出皂苷含量较高的优质样品，体现特级产品的功效优势</w:t>
      </w:r>
      <w:r>
        <w:rPr>
          <w:rFonts w:hint="eastAsia"/>
        </w:rPr>
        <w:t>，因此规定</w:t>
      </w:r>
      <w:r>
        <w:rPr>
          <w:rFonts w:hint="eastAsia"/>
        </w:rPr>
        <w:t>特级</w:t>
      </w:r>
      <w:r>
        <w:rPr>
          <w:rFonts w:hint="eastAsia"/>
        </w:rPr>
        <w:t>花茶总皂苷含量</w:t>
      </w:r>
      <w:r>
        <w:rPr>
          <w:rFonts w:hint="eastAsia"/>
        </w:rPr>
        <w:t>设定为≥</w:t>
      </w:r>
      <w:r>
        <w:rPr>
          <w:rFonts w:hint="eastAsia"/>
        </w:rPr>
        <w:t>0.3 g/100g</w:t>
      </w:r>
      <w:r>
        <w:rPr>
          <w:rFonts w:hint="eastAsia"/>
        </w:rPr>
        <w:t>。</w:t>
      </w:r>
      <w:r>
        <w:rPr>
          <w:rFonts w:hint="eastAsia"/>
        </w:rPr>
        <w:t>此外，</w:t>
      </w:r>
      <w:r>
        <w:rPr>
          <w:rFonts w:hint="eastAsia"/>
        </w:rPr>
        <w:t>由于所有样品的总皂苷含量均≥</w:t>
      </w:r>
      <w:r>
        <w:rPr>
          <w:rFonts w:hint="eastAsia"/>
        </w:rPr>
        <w:t>0.2</w:t>
      </w:r>
      <w:r>
        <w:rPr>
          <w:rFonts w:hint="eastAsia"/>
        </w:rPr>
        <w:t>0</w:t>
      </w:r>
      <w:r>
        <w:rPr>
          <w:rFonts w:hint="eastAsia"/>
        </w:rPr>
        <w:t xml:space="preserve"> g/100g</w:t>
      </w:r>
      <w:r>
        <w:rPr>
          <w:rFonts w:hint="eastAsia"/>
        </w:rPr>
        <w:t>，该指标可完全覆盖实际产品，作为基础要求保障最低等级产品的基本药用价值</w:t>
      </w:r>
      <w:r>
        <w:rPr>
          <w:rFonts w:hint="eastAsia"/>
        </w:rPr>
        <w:t>，因此</w:t>
      </w:r>
      <w:r>
        <w:rPr>
          <w:rFonts w:hint="eastAsia"/>
        </w:rPr>
        <w:t>一级、二级、三级</w:t>
      </w:r>
      <w:r>
        <w:rPr>
          <w:rFonts w:hint="eastAsia"/>
        </w:rPr>
        <w:t>花茶总皂苷含量</w:t>
      </w:r>
      <w:r>
        <w:rPr>
          <w:rFonts w:hint="eastAsia"/>
        </w:rPr>
        <w:t>统一设定为≥</w:t>
      </w:r>
      <w:r>
        <w:rPr>
          <w:rFonts w:hint="eastAsia"/>
        </w:rPr>
        <w:t>0.2 g/100g</w:t>
      </w:r>
      <w:r>
        <w:rPr>
          <w:rFonts w:hint="eastAsia"/>
        </w:rPr>
        <w:t>。</w:t>
      </w:r>
    </w:p>
    <w:p w14:paraId="007FDA5D" w14:textId="59674BD8" w:rsidR="005E6FA5" w:rsidRDefault="008A7ED4" w:rsidP="008A7ED4">
      <w:pPr>
        <w:ind w:firstLine="640"/>
      </w:pPr>
      <w:r>
        <w:rPr>
          <w:rFonts w:hint="eastAsia"/>
        </w:rPr>
        <w:t>在叶茶方面，</w:t>
      </w:r>
      <w:r>
        <w:rPr>
          <w:rFonts w:hint="eastAsia"/>
        </w:rPr>
        <w:t>参考总黄酮的特级阈值</w:t>
      </w:r>
      <w:r>
        <w:rPr>
          <w:rFonts w:hint="eastAsia"/>
        </w:rPr>
        <w:t>，保证大部分产品都能达到要求</w:t>
      </w:r>
      <w:r>
        <w:rPr>
          <w:rFonts w:hint="eastAsia"/>
        </w:rPr>
        <w:t>，</w:t>
      </w:r>
      <w:r>
        <w:rPr>
          <w:rFonts w:hint="eastAsia"/>
        </w:rPr>
        <w:t>同时</w:t>
      </w:r>
      <w:r>
        <w:rPr>
          <w:rFonts w:hint="eastAsia"/>
        </w:rPr>
        <w:t>与</w:t>
      </w:r>
      <w:r>
        <w:rPr>
          <w:rFonts w:hint="eastAsia"/>
        </w:rPr>
        <w:t xml:space="preserve"> </w:t>
      </w:r>
      <w:r>
        <w:rPr>
          <w:rFonts w:hint="eastAsia"/>
        </w:rPr>
        <w:t>特级为嫩芽”的高品质原料特征匹配，体现功效优势</w:t>
      </w:r>
      <w:r>
        <w:rPr>
          <w:rFonts w:hint="eastAsia"/>
        </w:rPr>
        <w:t>，又能区别于一级、二级叶茶，因此，规定</w:t>
      </w:r>
      <w:r>
        <w:rPr>
          <w:rFonts w:hint="eastAsia"/>
        </w:rPr>
        <w:t>特级</w:t>
      </w:r>
      <w:r>
        <w:rPr>
          <w:rFonts w:hint="eastAsia"/>
        </w:rPr>
        <w:t>叶茶总皂苷含量</w:t>
      </w:r>
      <w:r>
        <w:rPr>
          <w:rFonts w:hint="eastAsia"/>
        </w:rPr>
        <w:t>设定为≥</w:t>
      </w:r>
      <w:r>
        <w:rPr>
          <w:rFonts w:hint="eastAsia"/>
        </w:rPr>
        <w:t>0.4 g/100g</w:t>
      </w:r>
      <w:r>
        <w:rPr>
          <w:rFonts w:hint="eastAsia"/>
        </w:rPr>
        <w:t>。</w:t>
      </w:r>
      <w:r>
        <w:rPr>
          <w:rFonts w:hint="eastAsia"/>
        </w:rPr>
        <w:t>而一级、二级叶茶的总皂苷含量</w:t>
      </w:r>
      <w:r w:rsidR="00897043">
        <w:rPr>
          <w:rFonts w:hint="eastAsia"/>
        </w:rPr>
        <w:t>应可</w:t>
      </w:r>
      <w:r>
        <w:rPr>
          <w:rFonts w:hint="eastAsia"/>
        </w:rPr>
        <w:t>覆盖大部分样品，作为中等品质叶茶的基本要求，与感官分级逻辑一致</w:t>
      </w:r>
      <w:r>
        <w:rPr>
          <w:rFonts w:hint="eastAsia"/>
        </w:rPr>
        <w:t>，因此规定</w:t>
      </w:r>
      <w:r>
        <w:rPr>
          <w:rFonts w:hint="eastAsia"/>
        </w:rPr>
        <w:t>一级、二级</w:t>
      </w:r>
      <w:r>
        <w:rPr>
          <w:rFonts w:hint="eastAsia"/>
        </w:rPr>
        <w:t>叶茶的总皂苷含量</w:t>
      </w:r>
      <w:r>
        <w:rPr>
          <w:rFonts w:hint="eastAsia"/>
        </w:rPr>
        <w:t>统一设定为≥</w:t>
      </w:r>
      <w:r>
        <w:rPr>
          <w:rFonts w:hint="eastAsia"/>
        </w:rPr>
        <w:t>0.3 g/100g</w:t>
      </w:r>
      <w:r>
        <w:rPr>
          <w:rFonts w:hint="eastAsia"/>
        </w:rPr>
        <w:t>。</w:t>
      </w:r>
    </w:p>
    <w:p w14:paraId="53CEF998" w14:textId="645583BA" w:rsidR="005E6FA5" w:rsidRDefault="005E6FA5" w:rsidP="005E6FA5">
      <w:pPr>
        <w:ind w:firstLineChars="0" w:firstLine="0"/>
        <w:rPr>
          <w:rFonts w:ascii="黑体" w:eastAsia="黑体" w:hAnsi="黑体" w:cs="仿宋_GB2312" w:hint="eastAsia"/>
          <w:szCs w:val="32"/>
        </w:rPr>
      </w:pPr>
      <w:r w:rsidRPr="005E6FA5">
        <w:rPr>
          <w:rFonts w:ascii="黑体" w:eastAsia="黑体" w:hAnsi="黑体" w:cs="仿宋_GB2312" w:hint="eastAsia"/>
          <w:szCs w:val="32"/>
        </w:rPr>
        <w:lastRenderedPageBreak/>
        <w:t>（</w:t>
      </w:r>
      <w:r>
        <w:rPr>
          <w:rFonts w:ascii="黑体" w:eastAsia="黑体" w:hAnsi="黑体" w:cs="仿宋_GB2312" w:hint="eastAsia"/>
          <w:szCs w:val="32"/>
        </w:rPr>
        <w:t>3）水浸出物</w:t>
      </w:r>
    </w:p>
    <w:p w14:paraId="0010A3E1" w14:textId="09161D2A" w:rsidR="005E6FA5" w:rsidRPr="001A3610" w:rsidRDefault="005E6FA5" w:rsidP="001A3610">
      <w:pPr>
        <w:ind w:firstLine="640"/>
      </w:pPr>
      <w:r w:rsidRPr="001A3610">
        <w:rPr>
          <w:rFonts w:hint="eastAsia"/>
        </w:rPr>
        <w:t>水浸出物</w:t>
      </w:r>
      <w:r w:rsidRPr="001A3610">
        <w:t>指金花茶中能被水溶解的成分总和</w:t>
      </w:r>
      <w:r w:rsidRPr="001A3610">
        <w:rPr>
          <w:rFonts w:hint="eastAsia"/>
        </w:rPr>
        <w:t>，其含量反映金花茶中水溶性有效成分的总量，与实际应用中人体可吸收的成分直接相关——含量越高，说明水溶性功效成分更易被利用。</w:t>
      </w:r>
      <w:r w:rsidR="001A3610" w:rsidRPr="001A3610">
        <w:rPr>
          <w:rFonts w:hint="eastAsia"/>
        </w:rPr>
        <w:t>《</w:t>
      </w:r>
      <w:r w:rsidR="001A3610" w:rsidRPr="001A3610">
        <w:rPr>
          <w:rFonts w:hint="eastAsia"/>
        </w:rPr>
        <w:t xml:space="preserve">DBS 45/033  </w:t>
      </w:r>
      <w:r w:rsidR="001A3610" w:rsidRPr="001A3610">
        <w:rPr>
          <w:rFonts w:hint="eastAsia"/>
        </w:rPr>
        <w:t>食品安全地方标准</w:t>
      </w:r>
      <w:r w:rsidR="001A3610" w:rsidRPr="001A3610">
        <w:rPr>
          <w:rFonts w:hint="eastAsia"/>
        </w:rPr>
        <w:t xml:space="preserve">  </w:t>
      </w:r>
      <w:r w:rsidR="001A3610" w:rsidRPr="001A3610">
        <w:rPr>
          <w:rFonts w:hint="eastAsia"/>
        </w:rPr>
        <w:t>金花茶叶茶》《</w:t>
      </w:r>
      <w:r w:rsidR="001A3610" w:rsidRPr="001A3610">
        <w:rPr>
          <w:rFonts w:hint="eastAsia"/>
        </w:rPr>
        <w:t xml:space="preserve">DBS 45/069  </w:t>
      </w:r>
      <w:r w:rsidR="001A3610" w:rsidRPr="001A3610">
        <w:rPr>
          <w:rFonts w:hint="eastAsia"/>
        </w:rPr>
        <w:t>食品安全地方标准</w:t>
      </w:r>
      <w:r w:rsidR="001A3610" w:rsidRPr="001A3610">
        <w:rPr>
          <w:rFonts w:hint="eastAsia"/>
        </w:rPr>
        <w:t xml:space="preserve">  </w:t>
      </w:r>
      <w:r w:rsidR="001A3610" w:rsidRPr="001A3610">
        <w:rPr>
          <w:rFonts w:hint="eastAsia"/>
        </w:rPr>
        <w:t>金花茶花》及《</w:t>
      </w:r>
      <w:r w:rsidR="001A3610" w:rsidRPr="001A3610">
        <w:rPr>
          <w:rFonts w:hint="eastAsia"/>
        </w:rPr>
        <w:t xml:space="preserve">DB45/T 909  </w:t>
      </w:r>
      <w:r w:rsidR="001A3610" w:rsidRPr="001A3610">
        <w:rPr>
          <w:rFonts w:hint="eastAsia"/>
        </w:rPr>
        <w:t>地理标志产品</w:t>
      </w:r>
      <w:r w:rsidR="001A3610" w:rsidRPr="001A3610">
        <w:rPr>
          <w:rFonts w:hint="eastAsia"/>
        </w:rPr>
        <w:t xml:space="preserve">  </w:t>
      </w:r>
      <w:r w:rsidR="001A3610" w:rsidRPr="001A3610">
        <w:rPr>
          <w:rFonts w:hint="eastAsia"/>
        </w:rPr>
        <w:t>防城金花茶》标准中均制定有该项指标，考虑同类标准项目一致性和延续性的问题，本标准也纳入该项指标。</w:t>
      </w:r>
      <w:r w:rsidR="001A3610">
        <w:rPr>
          <w:rFonts w:hint="eastAsia"/>
        </w:rPr>
        <w:t>由表</w:t>
      </w:r>
      <w:r w:rsidR="001A3610">
        <w:rPr>
          <w:rFonts w:hint="eastAsia"/>
        </w:rPr>
        <w:t>1</w:t>
      </w:r>
      <w:r w:rsidR="001A3610">
        <w:rPr>
          <w:rFonts w:hint="eastAsia"/>
        </w:rPr>
        <w:t>、表</w:t>
      </w:r>
      <w:r w:rsidR="001A3610">
        <w:rPr>
          <w:rFonts w:hint="eastAsia"/>
        </w:rPr>
        <w:t>2</w:t>
      </w:r>
      <w:r w:rsidR="001A3610">
        <w:rPr>
          <w:rFonts w:hint="eastAsia"/>
        </w:rPr>
        <w:t>可知，</w:t>
      </w:r>
      <w:r w:rsidR="001A3610">
        <w:rPr>
          <w:rFonts w:hint="eastAsia"/>
        </w:rPr>
        <w:t>32</w:t>
      </w:r>
      <w:r w:rsidR="001A3610" w:rsidRPr="001A3610">
        <w:rPr>
          <w:rFonts w:hint="eastAsia"/>
        </w:rPr>
        <w:t>个批次</w:t>
      </w:r>
      <w:r w:rsidR="001A3610">
        <w:rPr>
          <w:rFonts w:hint="eastAsia"/>
        </w:rPr>
        <w:t>花茶</w:t>
      </w:r>
      <w:r w:rsidR="001A3610" w:rsidRPr="001A3610">
        <w:rPr>
          <w:rFonts w:hint="eastAsia"/>
        </w:rPr>
        <w:t>样品的检验结果</w:t>
      </w:r>
      <w:r w:rsidR="001A3610">
        <w:rPr>
          <w:rFonts w:hint="eastAsia"/>
        </w:rPr>
        <w:t>中，</w:t>
      </w:r>
      <w:r w:rsidR="001A3610" w:rsidRPr="001A3610">
        <w:rPr>
          <w:rFonts w:hint="eastAsia"/>
        </w:rPr>
        <w:t>最高</w:t>
      </w:r>
      <w:r w:rsidR="001A3610" w:rsidRPr="001A3610">
        <w:rPr>
          <w:rFonts w:hint="eastAsia"/>
        </w:rPr>
        <w:t>63.0</w:t>
      </w:r>
      <w:r w:rsidR="001A3610">
        <w:rPr>
          <w:rFonts w:hint="eastAsia"/>
        </w:rPr>
        <w:t xml:space="preserve"> </w:t>
      </w:r>
      <w:r w:rsidR="001A3610" w:rsidRPr="001A3610">
        <w:rPr>
          <w:rFonts w:hint="eastAsia"/>
        </w:rPr>
        <w:t>g/100g</w:t>
      </w:r>
      <w:r w:rsidR="001A3610">
        <w:rPr>
          <w:rFonts w:hint="eastAsia"/>
        </w:rPr>
        <w:t>，</w:t>
      </w:r>
      <w:r w:rsidR="001A3610" w:rsidRPr="001A3610">
        <w:rPr>
          <w:rFonts w:hint="eastAsia"/>
        </w:rPr>
        <w:t>最低</w:t>
      </w:r>
      <w:r w:rsidR="001A3610" w:rsidRPr="001A3610">
        <w:rPr>
          <w:rFonts w:hint="eastAsia"/>
        </w:rPr>
        <w:t>22.5g/100g,</w:t>
      </w:r>
      <w:r w:rsidR="001A3610" w:rsidRPr="001A3610">
        <w:rPr>
          <w:rFonts w:hint="eastAsia"/>
        </w:rPr>
        <w:t>平均值</w:t>
      </w:r>
      <w:r w:rsidR="001A3610" w:rsidRPr="001A3610">
        <w:rPr>
          <w:rFonts w:hint="eastAsia"/>
        </w:rPr>
        <w:t>47.8g/100g</w:t>
      </w:r>
      <w:r w:rsidR="001A3610">
        <w:rPr>
          <w:rFonts w:hint="eastAsia"/>
        </w:rPr>
        <w:t>，</w:t>
      </w:r>
      <w:r w:rsidR="001A3610" w:rsidRPr="001A3610">
        <w:rPr>
          <w:rFonts w:hint="eastAsia"/>
        </w:rPr>
        <w:t>但是水浸出物毕竟不是安全指标，为了让金花茶花得以最大限度充分利用，</w:t>
      </w:r>
      <w:r w:rsidR="001A3610">
        <w:rPr>
          <w:rFonts w:hint="eastAsia"/>
        </w:rPr>
        <w:t>本标准亦不对水浸出物指标进行分级，所有等级的花茶和叶茶指标规定均</w:t>
      </w:r>
      <w:r w:rsidR="001A3610" w:rsidRPr="001A3610">
        <w:rPr>
          <w:rFonts w:hint="eastAsia"/>
        </w:rPr>
        <w:t>参照</w:t>
      </w:r>
      <w:r w:rsidR="001A3610" w:rsidRPr="001A3610">
        <w:rPr>
          <w:rFonts w:hint="eastAsia"/>
        </w:rPr>
        <w:t xml:space="preserve"> DB45/T 909-2016</w:t>
      </w:r>
      <w:r w:rsidR="001A3610" w:rsidRPr="001A3610">
        <w:rPr>
          <w:rFonts w:hint="eastAsia"/>
        </w:rPr>
        <w:t>《地理标志产品</w:t>
      </w:r>
      <w:r w:rsidR="001A3610" w:rsidRPr="001A3610">
        <w:rPr>
          <w:rFonts w:hint="eastAsia"/>
        </w:rPr>
        <w:t xml:space="preserve"> </w:t>
      </w:r>
      <w:r w:rsidR="001A3610" w:rsidRPr="001A3610">
        <w:rPr>
          <w:rFonts w:hint="eastAsia"/>
        </w:rPr>
        <w:t>防城金花茶》来制定</w:t>
      </w:r>
      <w:r w:rsidR="001A3610">
        <w:rPr>
          <w:rFonts w:hint="eastAsia"/>
        </w:rPr>
        <w:t>，规定了特级、一级、二级和三级花茶水浸出物指标均应</w:t>
      </w:r>
      <w:r w:rsidR="001A3610" w:rsidRPr="001A3610">
        <w:rPr>
          <w:rFonts w:hint="eastAsia"/>
        </w:rPr>
        <w:t>≥</w:t>
      </w:r>
      <w:r w:rsidR="001A3610">
        <w:rPr>
          <w:rFonts w:hint="eastAsia"/>
        </w:rPr>
        <w:t xml:space="preserve">22 </w:t>
      </w:r>
      <w:r w:rsidR="001A3610" w:rsidRPr="001A3610">
        <w:rPr>
          <w:rFonts w:hint="eastAsia"/>
        </w:rPr>
        <w:t>g/100g</w:t>
      </w:r>
      <w:r w:rsidR="001A3610">
        <w:rPr>
          <w:rFonts w:hint="eastAsia"/>
        </w:rPr>
        <w:t>；特级、一级和二级叶茶的水浸出物指标均应</w:t>
      </w:r>
      <w:r w:rsidR="001A3610" w:rsidRPr="001A3610">
        <w:rPr>
          <w:rFonts w:hint="eastAsia"/>
        </w:rPr>
        <w:t>≥</w:t>
      </w:r>
      <w:r w:rsidR="001A3610">
        <w:rPr>
          <w:rFonts w:hint="eastAsia"/>
        </w:rPr>
        <w:t xml:space="preserve">21 </w:t>
      </w:r>
      <w:r w:rsidR="001A3610" w:rsidRPr="001A3610">
        <w:rPr>
          <w:rFonts w:hint="eastAsia"/>
        </w:rPr>
        <w:t>g/100g</w:t>
      </w:r>
      <w:r w:rsidR="001A3610" w:rsidRPr="001A3610">
        <w:rPr>
          <w:rFonts w:hint="eastAsia"/>
        </w:rPr>
        <w:t>。</w:t>
      </w:r>
    </w:p>
    <w:p w14:paraId="69D28A7A" w14:textId="355BF02E" w:rsidR="005E6FA5" w:rsidRDefault="005E6FA5" w:rsidP="005E6FA5">
      <w:pPr>
        <w:ind w:firstLineChars="0" w:firstLine="0"/>
        <w:rPr>
          <w:rFonts w:ascii="黑体" w:eastAsia="黑体" w:hAnsi="黑体" w:cs="仿宋_GB2312" w:hint="eastAsia"/>
          <w:szCs w:val="32"/>
        </w:rPr>
      </w:pPr>
      <w:r>
        <w:rPr>
          <w:rFonts w:ascii="黑体" w:eastAsia="黑体" w:hAnsi="黑体" w:cs="仿宋_GB2312" w:hint="eastAsia"/>
          <w:szCs w:val="32"/>
        </w:rPr>
        <w:t>（4）水分</w:t>
      </w:r>
    </w:p>
    <w:p w14:paraId="24AA50DF" w14:textId="3F2178E6" w:rsidR="005E6FA5" w:rsidRPr="005E6FA5" w:rsidRDefault="005E6FA5" w:rsidP="005E6FA5">
      <w:pPr>
        <w:ind w:firstLine="640"/>
        <w:rPr>
          <w:rFonts w:ascii="仿宋_GB2312" w:hAnsi="宋体" w:hint="eastAsia"/>
          <w:bCs/>
          <w:szCs w:val="32"/>
        </w:rPr>
      </w:pPr>
      <w:r w:rsidRPr="001A3610">
        <w:rPr>
          <w:rFonts w:hint="eastAsia"/>
        </w:rPr>
        <w:t>水分是金花茶中游离水和结合水的总量。水分含量过高会导致金花茶易霉变、氧化变质，缩短保质期；过低则可能导致物料脆化、有效成分失活（如挥发性成分流失）。因此，水分是控制储存和运输安全性的核心指标，因此本标准中不对水分进行分级，主要参考《</w:t>
      </w:r>
      <w:r w:rsidRPr="001A3610">
        <w:rPr>
          <w:rFonts w:hint="eastAsia"/>
        </w:rPr>
        <w:t xml:space="preserve">DBS 45/033  </w:t>
      </w:r>
      <w:r w:rsidRPr="001A3610">
        <w:rPr>
          <w:rFonts w:hint="eastAsia"/>
        </w:rPr>
        <w:t>食品安全地方标准</w:t>
      </w:r>
      <w:r w:rsidRPr="001A3610">
        <w:rPr>
          <w:rFonts w:hint="eastAsia"/>
        </w:rPr>
        <w:t xml:space="preserve">  </w:t>
      </w:r>
      <w:r w:rsidRPr="001A3610">
        <w:rPr>
          <w:rFonts w:hint="eastAsia"/>
        </w:rPr>
        <w:t>金花茶叶茶》《</w:t>
      </w:r>
      <w:r w:rsidRPr="001A3610">
        <w:rPr>
          <w:rFonts w:hint="eastAsia"/>
        </w:rPr>
        <w:t xml:space="preserve">DBS 45/069  </w:t>
      </w:r>
      <w:r w:rsidRPr="001A3610">
        <w:rPr>
          <w:rFonts w:hint="eastAsia"/>
        </w:rPr>
        <w:t>食品安全地方标准</w:t>
      </w:r>
      <w:r w:rsidRPr="001A3610">
        <w:rPr>
          <w:rFonts w:hint="eastAsia"/>
        </w:rPr>
        <w:t xml:space="preserve">  </w:t>
      </w:r>
      <w:r w:rsidRPr="001A3610">
        <w:rPr>
          <w:rFonts w:hint="eastAsia"/>
        </w:rPr>
        <w:t>金花茶花》及《</w:t>
      </w:r>
      <w:r w:rsidRPr="001A3610">
        <w:rPr>
          <w:rFonts w:hint="eastAsia"/>
        </w:rPr>
        <w:t xml:space="preserve">DB45/T 909  </w:t>
      </w:r>
      <w:r w:rsidRPr="001A3610">
        <w:rPr>
          <w:rFonts w:hint="eastAsia"/>
        </w:rPr>
        <w:t>地理</w:t>
      </w:r>
      <w:r w:rsidRPr="001A3610">
        <w:rPr>
          <w:rFonts w:hint="eastAsia"/>
        </w:rPr>
        <w:lastRenderedPageBreak/>
        <w:t>标志产品</w:t>
      </w:r>
      <w:r w:rsidRPr="001A3610">
        <w:rPr>
          <w:rFonts w:hint="eastAsia"/>
        </w:rPr>
        <w:t xml:space="preserve">  </w:t>
      </w:r>
      <w:r w:rsidRPr="001A3610">
        <w:rPr>
          <w:rFonts w:hint="eastAsia"/>
        </w:rPr>
        <w:t>防城金花茶》中规定的水分指标进行明确，规定特级、一级、二级和三级花茶水分含量均应≤</w:t>
      </w:r>
      <w:r w:rsidRPr="001A3610">
        <w:rPr>
          <w:rFonts w:hint="eastAsia"/>
        </w:rPr>
        <w:t>13 g/100 g</w:t>
      </w:r>
      <w:r w:rsidRPr="001A3610">
        <w:rPr>
          <w:rFonts w:hint="eastAsia"/>
        </w:rPr>
        <w:t>，特级、一级和二级叶茶的水分含量</w:t>
      </w:r>
      <w:r w:rsidR="002D1B32" w:rsidRPr="001A3610">
        <w:rPr>
          <w:rFonts w:hint="eastAsia"/>
        </w:rPr>
        <w:t>应应≤</w:t>
      </w:r>
      <w:r w:rsidR="002D1B32" w:rsidRPr="001A3610">
        <w:rPr>
          <w:rFonts w:hint="eastAsia"/>
        </w:rPr>
        <w:t>12 g/100 g</w:t>
      </w:r>
      <w:r w:rsidR="002D1B32" w:rsidRPr="001A3610">
        <w:rPr>
          <w:rFonts w:hint="eastAsia"/>
        </w:rPr>
        <w:t>，且根据表</w:t>
      </w:r>
      <w:r w:rsidR="002D1B32" w:rsidRPr="001A3610">
        <w:rPr>
          <w:rFonts w:hint="eastAsia"/>
        </w:rPr>
        <w:t>1</w:t>
      </w:r>
      <w:r w:rsidR="002D1B32" w:rsidRPr="001A3610">
        <w:rPr>
          <w:rFonts w:hint="eastAsia"/>
        </w:rPr>
        <w:t>和表</w:t>
      </w:r>
      <w:r w:rsidR="002D1B32" w:rsidRPr="001A3610">
        <w:rPr>
          <w:rFonts w:hint="eastAsia"/>
        </w:rPr>
        <w:t>2</w:t>
      </w:r>
      <w:r w:rsidR="002D1B32" w:rsidRPr="001A3610">
        <w:rPr>
          <w:rFonts w:hint="eastAsia"/>
        </w:rPr>
        <w:t>检测数据，所有企业均符合以上要求。</w:t>
      </w:r>
    </w:p>
    <w:p w14:paraId="22D69C89" w14:textId="683B5E19" w:rsidR="005E6FA5" w:rsidRDefault="002D1B32" w:rsidP="005E6FA5">
      <w:pPr>
        <w:ind w:firstLine="640"/>
        <w:rPr>
          <w:rFonts w:ascii="黑体" w:eastAsia="黑体" w:hAnsi="黑体" w:cs="仿宋_GB2312" w:hint="eastAsia"/>
          <w:szCs w:val="32"/>
        </w:rPr>
      </w:pPr>
      <w:r>
        <w:rPr>
          <w:rFonts w:ascii="黑体" w:eastAsia="黑体" w:hAnsi="黑体" w:cs="仿宋_GB2312" w:hint="eastAsia"/>
          <w:szCs w:val="32"/>
        </w:rPr>
        <w:t>（5）总灰分</w:t>
      </w:r>
    </w:p>
    <w:p w14:paraId="3A8E409E" w14:textId="2D89C35E" w:rsidR="005E6FA5" w:rsidRPr="005E6FA5" w:rsidRDefault="002D1B32" w:rsidP="002D1B32">
      <w:pPr>
        <w:ind w:firstLine="640"/>
      </w:pPr>
      <w:r w:rsidRPr="001A3610">
        <w:rPr>
          <w:rFonts w:hint="eastAsia"/>
        </w:rPr>
        <w:t>总灰分是</w:t>
      </w:r>
      <w:r w:rsidR="005E6FA5" w:rsidRPr="005E6FA5">
        <w:rPr>
          <w:rFonts w:hint="eastAsia"/>
        </w:rPr>
        <w:t>金花茶经灼烧后残留的无机氧化物及矿物质（如钾、钙、镁等）和泥沙等杂质的总和</w:t>
      </w:r>
      <w:r>
        <w:rPr>
          <w:rFonts w:hint="eastAsia"/>
        </w:rPr>
        <w:t>，</w:t>
      </w:r>
      <w:r w:rsidRPr="002D1B32">
        <w:rPr>
          <w:rFonts w:hint="eastAsia"/>
        </w:rPr>
        <w:t>主要反映金花茶中无机杂质（如泥沙、灰尘、加工污染）的含量。含量过高说明原料可能受到污染或清洗不彻底，影响产品纯度和安全性</w:t>
      </w:r>
      <w:r>
        <w:rPr>
          <w:rFonts w:hint="eastAsia"/>
        </w:rPr>
        <w:t>。由于</w:t>
      </w:r>
      <w:r w:rsidRPr="002D1B32">
        <w:rPr>
          <w:rFonts w:hint="eastAsia"/>
        </w:rPr>
        <w:t>总灰分</w:t>
      </w:r>
      <w:r>
        <w:rPr>
          <w:rFonts w:hint="eastAsia"/>
        </w:rPr>
        <w:t>是</w:t>
      </w:r>
      <w:r w:rsidRPr="002D1B32">
        <w:rPr>
          <w:rFonts w:hint="eastAsia"/>
        </w:rPr>
        <w:t>保障储存稳定性和产品安全性</w:t>
      </w:r>
      <w:r>
        <w:rPr>
          <w:rFonts w:hint="eastAsia"/>
        </w:rPr>
        <w:t>的指标，因此每个级别的花茶和叶茶均应达到规定要求，因此不对该指标进行分级，主要结合</w:t>
      </w:r>
      <w:r w:rsidRPr="001A3610">
        <w:rPr>
          <w:rFonts w:hint="eastAsia"/>
        </w:rPr>
        <w:t>参考《</w:t>
      </w:r>
      <w:r w:rsidRPr="001A3610">
        <w:rPr>
          <w:rFonts w:hint="eastAsia"/>
        </w:rPr>
        <w:t xml:space="preserve">DB45/T 909  </w:t>
      </w:r>
      <w:r w:rsidRPr="001A3610">
        <w:rPr>
          <w:rFonts w:hint="eastAsia"/>
        </w:rPr>
        <w:t>地理标志产品</w:t>
      </w:r>
      <w:r w:rsidRPr="001A3610">
        <w:rPr>
          <w:rFonts w:hint="eastAsia"/>
        </w:rPr>
        <w:t xml:space="preserve">  </w:t>
      </w:r>
      <w:r w:rsidRPr="001A3610">
        <w:rPr>
          <w:rFonts w:hint="eastAsia"/>
        </w:rPr>
        <w:t>防城金花茶》中规定的总灰分指标进行明确，规定特级、一级、二级和三级花茶总灰分含量均应≤</w:t>
      </w:r>
      <w:r w:rsidRPr="001A3610">
        <w:rPr>
          <w:rFonts w:hint="eastAsia"/>
        </w:rPr>
        <w:t>8 g/100 g</w:t>
      </w:r>
      <w:r w:rsidRPr="001A3610">
        <w:rPr>
          <w:rFonts w:hint="eastAsia"/>
        </w:rPr>
        <w:t>，特级、一级和二级叶茶的总灰分含量应应≤</w:t>
      </w:r>
      <w:r w:rsidRPr="001A3610">
        <w:rPr>
          <w:rFonts w:hint="eastAsia"/>
        </w:rPr>
        <w:t>12 g/100 g</w:t>
      </w:r>
      <w:r w:rsidRPr="001A3610">
        <w:rPr>
          <w:rFonts w:hint="eastAsia"/>
        </w:rPr>
        <w:t>，且根据表</w:t>
      </w:r>
      <w:r w:rsidRPr="001A3610">
        <w:rPr>
          <w:rFonts w:hint="eastAsia"/>
        </w:rPr>
        <w:t>1</w:t>
      </w:r>
      <w:r w:rsidRPr="001A3610">
        <w:rPr>
          <w:rFonts w:hint="eastAsia"/>
        </w:rPr>
        <w:t>和表</w:t>
      </w:r>
      <w:r w:rsidRPr="001A3610">
        <w:rPr>
          <w:rFonts w:hint="eastAsia"/>
        </w:rPr>
        <w:t>2</w:t>
      </w:r>
      <w:r w:rsidRPr="001A3610">
        <w:rPr>
          <w:rFonts w:hint="eastAsia"/>
        </w:rPr>
        <w:t>检测数据，所有企业均符合以上要求。</w:t>
      </w:r>
    </w:p>
    <w:p w14:paraId="3E502F54" w14:textId="7155451F" w:rsidR="00593466" w:rsidRPr="001D2198" w:rsidRDefault="001D2198" w:rsidP="00F80750">
      <w:pPr>
        <w:autoSpaceDE w:val="0"/>
        <w:autoSpaceDN w:val="0"/>
        <w:adjustRightInd w:val="0"/>
        <w:spacing w:line="560" w:lineRule="exact"/>
        <w:ind w:firstLineChars="0" w:firstLine="0"/>
        <w:jc w:val="left"/>
        <w:rPr>
          <w:rFonts w:ascii="黑体" w:eastAsia="黑体" w:hAnsi="黑体" w:cs="仿宋_GB2312" w:hint="eastAsia"/>
          <w:szCs w:val="32"/>
        </w:rPr>
      </w:pPr>
      <w:r>
        <w:rPr>
          <w:rFonts w:ascii="黑体" w:eastAsia="黑体" w:hAnsi="黑体" w:cs="仿宋_GB2312" w:hint="eastAsia"/>
          <w:szCs w:val="32"/>
        </w:rPr>
        <w:t>（二）</w:t>
      </w:r>
      <w:r w:rsidR="00B36102" w:rsidRPr="001D2198">
        <w:rPr>
          <w:rFonts w:ascii="黑体" w:eastAsia="黑体" w:hAnsi="黑体" w:cs="仿宋_GB2312" w:hint="eastAsia"/>
          <w:szCs w:val="32"/>
        </w:rPr>
        <w:t>检验方法</w:t>
      </w:r>
    </w:p>
    <w:p w14:paraId="25347A2E" w14:textId="6E1A3DFF" w:rsidR="00B36102" w:rsidRDefault="00B05A36" w:rsidP="00B36102">
      <w:pPr>
        <w:autoSpaceDE w:val="0"/>
        <w:autoSpaceDN w:val="0"/>
        <w:adjustRightInd w:val="0"/>
        <w:spacing w:line="560" w:lineRule="exact"/>
        <w:ind w:firstLineChars="0"/>
        <w:jc w:val="left"/>
        <w:rPr>
          <w:rFonts w:ascii="黑体" w:eastAsia="黑体" w:hAnsi="黑体" w:cs="仿宋_GB2312" w:hint="eastAsia"/>
          <w:szCs w:val="32"/>
        </w:rPr>
      </w:pPr>
      <w:r w:rsidRPr="00B05A36">
        <w:rPr>
          <w:rFonts w:ascii="黑体" w:eastAsia="黑体" w:hAnsi="黑体" w:cs="仿宋_GB2312" w:hint="eastAsia"/>
          <w:szCs w:val="32"/>
        </w:rPr>
        <w:t>检验方法主要根据</w:t>
      </w:r>
      <w:r>
        <w:rPr>
          <w:rFonts w:ascii="黑体" w:eastAsia="黑体" w:hAnsi="黑体" w:cs="仿宋_GB2312" w:hint="eastAsia"/>
          <w:szCs w:val="32"/>
        </w:rPr>
        <w:t>防城金花茶</w:t>
      </w:r>
      <w:r w:rsidRPr="00B05A36">
        <w:rPr>
          <w:rFonts w:ascii="黑体" w:eastAsia="黑体" w:hAnsi="黑体" w:cs="仿宋_GB2312" w:hint="eastAsia"/>
          <w:szCs w:val="32"/>
        </w:rPr>
        <w:t>的感官、理化指标、食品安全指标的要求，分别列出。并依据相应检验方法及相关检验标准执行</w:t>
      </w:r>
      <w:r>
        <w:rPr>
          <w:rFonts w:ascii="黑体" w:eastAsia="黑体" w:hAnsi="黑体" w:cs="仿宋_GB2312" w:hint="eastAsia"/>
          <w:szCs w:val="32"/>
        </w:rPr>
        <w:t>。</w:t>
      </w:r>
    </w:p>
    <w:p w14:paraId="01F2B87D" w14:textId="77777777" w:rsidR="00B36102" w:rsidRPr="001D2198" w:rsidRDefault="001D2198" w:rsidP="001D2198">
      <w:pPr>
        <w:autoSpaceDE w:val="0"/>
        <w:autoSpaceDN w:val="0"/>
        <w:adjustRightInd w:val="0"/>
        <w:spacing w:line="560" w:lineRule="exact"/>
        <w:ind w:left="640" w:firstLineChars="0" w:firstLine="0"/>
        <w:jc w:val="left"/>
        <w:rPr>
          <w:rFonts w:ascii="黑体" w:eastAsia="黑体" w:hAnsi="黑体" w:cs="仿宋_GB2312" w:hint="eastAsia"/>
          <w:szCs w:val="32"/>
        </w:rPr>
      </w:pPr>
      <w:r>
        <w:rPr>
          <w:rFonts w:ascii="黑体" w:eastAsia="黑体" w:hAnsi="黑体" w:cs="仿宋_GB2312" w:hint="eastAsia"/>
          <w:szCs w:val="32"/>
        </w:rPr>
        <w:t>（三）</w:t>
      </w:r>
      <w:r w:rsidR="00B36102" w:rsidRPr="001D2198">
        <w:rPr>
          <w:rFonts w:ascii="黑体" w:eastAsia="黑体" w:hAnsi="黑体" w:cs="仿宋_GB2312" w:hint="eastAsia"/>
          <w:szCs w:val="32"/>
        </w:rPr>
        <w:t>检验规则</w:t>
      </w:r>
    </w:p>
    <w:p w14:paraId="20ABCBE7" w14:textId="372930B5" w:rsidR="00B36102" w:rsidRPr="00B36102" w:rsidRDefault="00B05A36" w:rsidP="00B05A36">
      <w:pPr>
        <w:autoSpaceDE w:val="0"/>
        <w:autoSpaceDN w:val="0"/>
        <w:adjustRightInd w:val="0"/>
        <w:spacing w:line="560" w:lineRule="exact"/>
        <w:ind w:firstLineChars="0"/>
        <w:jc w:val="left"/>
        <w:rPr>
          <w:rFonts w:ascii="黑体" w:eastAsia="黑体" w:hAnsi="黑体" w:cs="仿宋_GB2312" w:hint="eastAsia"/>
          <w:szCs w:val="32"/>
        </w:rPr>
      </w:pPr>
      <w:r w:rsidRPr="00B05A36">
        <w:rPr>
          <w:rFonts w:ascii="黑体" w:eastAsia="黑体" w:hAnsi="黑体" w:cs="仿宋_GB2312" w:hint="eastAsia"/>
          <w:szCs w:val="32"/>
        </w:rPr>
        <w:t>检验规则主要依据</w:t>
      </w:r>
      <w:r>
        <w:rPr>
          <w:rFonts w:ascii="黑体" w:eastAsia="黑体" w:hAnsi="黑体" w:cs="仿宋_GB2312" w:hint="eastAsia"/>
          <w:szCs w:val="32"/>
        </w:rPr>
        <w:t>防城金花茶</w:t>
      </w:r>
      <w:r w:rsidRPr="00B05A36">
        <w:rPr>
          <w:rFonts w:ascii="黑体" w:eastAsia="黑体" w:hAnsi="黑体" w:cs="仿宋_GB2312" w:hint="eastAsia"/>
          <w:szCs w:val="32"/>
        </w:rPr>
        <w:t>的生产实际确定，包括组批、抽样、出厂检验及判定规则。</w:t>
      </w:r>
    </w:p>
    <w:p w14:paraId="79BA11AA" w14:textId="77777777" w:rsidR="00B36102" w:rsidRPr="001D2198" w:rsidRDefault="001D2198" w:rsidP="001D2198">
      <w:pPr>
        <w:autoSpaceDE w:val="0"/>
        <w:autoSpaceDN w:val="0"/>
        <w:adjustRightInd w:val="0"/>
        <w:spacing w:line="560" w:lineRule="exact"/>
        <w:ind w:left="640" w:firstLineChars="0" w:firstLine="0"/>
        <w:jc w:val="left"/>
        <w:rPr>
          <w:rFonts w:ascii="黑体" w:eastAsia="黑体" w:hAnsi="黑体" w:cs="仿宋_GB2312" w:hint="eastAsia"/>
          <w:szCs w:val="32"/>
        </w:rPr>
      </w:pPr>
      <w:r>
        <w:rPr>
          <w:rFonts w:ascii="黑体" w:eastAsia="黑体" w:hAnsi="黑体" w:cs="仿宋_GB2312" w:hint="eastAsia"/>
          <w:szCs w:val="32"/>
        </w:rPr>
        <w:t>（四）</w:t>
      </w:r>
      <w:r w:rsidR="00B36102" w:rsidRPr="001D2198">
        <w:rPr>
          <w:rFonts w:ascii="黑体" w:eastAsia="黑体" w:hAnsi="黑体" w:cs="仿宋_GB2312" w:hint="eastAsia"/>
          <w:szCs w:val="32"/>
        </w:rPr>
        <w:t>标志、标签、包装、运输、贮存</w:t>
      </w:r>
    </w:p>
    <w:p w14:paraId="7244A229" w14:textId="77777777" w:rsidR="00A965CD" w:rsidRDefault="00B36102" w:rsidP="00B36102">
      <w:pPr>
        <w:autoSpaceDE w:val="0"/>
        <w:autoSpaceDN w:val="0"/>
        <w:adjustRightInd w:val="0"/>
        <w:spacing w:line="560" w:lineRule="exact"/>
        <w:ind w:firstLine="640"/>
        <w:jc w:val="left"/>
        <w:rPr>
          <w:rFonts w:ascii="仿宋_GB2312" w:hAnsi="宋体" w:hint="eastAsia"/>
          <w:b/>
          <w:szCs w:val="32"/>
          <w:lang w:val="zh-CN"/>
        </w:rPr>
      </w:pPr>
      <w:r>
        <w:rPr>
          <w:rFonts w:hint="eastAsia"/>
        </w:rPr>
        <w:lastRenderedPageBreak/>
        <w:t>按本文件规定的质量等级分别包装，其他应符合</w:t>
      </w:r>
      <w:r>
        <w:rPr>
          <w:rFonts w:hint="eastAsia"/>
        </w:rPr>
        <w:t>DB45/T 909</w:t>
      </w:r>
      <w:r>
        <w:rPr>
          <w:rFonts w:hint="eastAsia"/>
        </w:rPr>
        <w:t>的规定</w:t>
      </w:r>
    </w:p>
    <w:p w14:paraId="4E0E0564" w14:textId="77777777" w:rsidR="009F212C" w:rsidRDefault="00B45127" w:rsidP="00705F4C">
      <w:pPr>
        <w:autoSpaceDE w:val="0"/>
        <w:autoSpaceDN w:val="0"/>
        <w:adjustRightInd w:val="0"/>
        <w:spacing w:line="560" w:lineRule="exact"/>
        <w:ind w:firstLine="640"/>
        <w:jc w:val="left"/>
        <w:rPr>
          <w:rFonts w:ascii="黑体" w:eastAsia="黑体" w:hAnsi="黑体" w:cs="仿宋_GB2312" w:hint="eastAsia"/>
          <w:szCs w:val="32"/>
        </w:rPr>
      </w:pPr>
      <w:r>
        <w:rPr>
          <w:rFonts w:ascii="黑体" w:eastAsia="黑体" w:hAnsi="黑体" w:cs="仿宋_GB2312" w:hint="eastAsia"/>
          <w:szCs w:val="32"/>
        </w:rPr>
        <w:t>六、</w:t>
      </w:r>
      <w:bookmarkEnd w:id="4"/>
      <w:r>
        <w:rPr>
          <w:rFonts w:ascii="黑体" w:eastAsia="黑体" w:hAnsi="黑体" w:cs="仿宋_GB2312" w:hint="eastAsia"/>
          <w:szCs w:val="32"/>
        </w:rPr>
        <w:t>重大分歧意见的处理经过和依据</w:t>
      </w:r>
    </w:p>
    <w:p w14:paraId="0AF1A8F8" w14:textId="77777777" w:rsidR="009F212C" w:rsidRDefault="00B45127" w:rsidP="00705F4C">
      <w:pPr>
        <w:spacing w:line="560" w:lineRule="exact"/>
        <w:ind w:firstLine="640"/>
        <w:rPr>
          <w:rFonts w:ascii="仿宋_GB2312" w:hAnsi="宋体" w:hint="eastAsia"/>
          <w:szCs w:val="28"/>
        </w:rPr>
      </w:pPr>
      <w:r>
        <w:rPr>
          <w:rFonts w:ascii="仿宋_GB2312" w:hAnsi="宋体" w:hint="eastAsia"/>
          <w:szCs w:val="28"/>
        </w:rPr>
        <w:t>本标准研制过程中无重大分歧意见。</w:t>
      </w:r>
    </w:p>
    <w:p w14:paraId="73EBEB30" w14:textId="77777777" w:rsidR="009F212C" w:rsidRDefault="00B45127" w:rsidP="00705F4C">
      <w:pPr>
        <w:autoSpaceDE w:val="0"/>
        <w:autoSpaceDN w:val="0"/>
        <w:adjustRightInd w:val="0"/>
        <w:spacing w:line="560" w:lineRule="exact"/>
        <w:ind w:firstLine="640"/>
        <w:jc w:val="left"/>
        <w:rPr>
          <w:rFonts w:ascii="黑体" w:eastAsia="黑体" w:hAnsi="黑体" w:cs="仿宋_GB2312" w:hint="eastAsia"/>
          <w:szCs w:val="32"/>
        </w:rPr>
      </w:pPr>
      <w:r>
        <w:rPr>
          <w:rFonts w:ascii="黑体" w:eastAsia="黑体" w:hAnsi="黑体" w:cs="仿宋_GB2312" w:hint="eastAsia"/>
          <w:szCs w:val="32"/>
        </w:rPr>
        <w:t>七</w:t>
      </w:r>
      <w:r>
        <w:rPr>
          <w:rFonts w:ascii="黑体" w:eastAsia="黑体" w:hAnsi="黑体" w:cs="仿宋_GB2312"/>
          <w:szCs w:val="32"/>
        </w:rPr>
        <w:t>、</w:t>
      </w:r>
      <w:r>
        <w:rPr>
          <w:rFonts w:ascii="黑体" w:eastAsia="黑体" w:hAnsi="黑体" w:cs="仿宋_GB2312" w:hint="eastAsia"/>
          <w:szCs w:val="32"/>
        </w:rPr>
        <w:t>实施标准的措施</w:t>
      </w:r>
    </w:p>
    <w:p w14:paraId="3CAA7A03" w14:textId="77777777" w:rsidR="009F212C" w:rsidRDefault="00B45127" w:rsidP="00705F4C">
      <w:pPr>
        <w:spacing w:line="560" w:lineRule="exact"/>
        <w:ind w:firstLine="640"/>
        <w:rPr>
          <w:rFonts w:ascii="仿宋_GB2312" w:hAnsi="宋体" w:hint="eastAsia"/>
          <w:b/>
          <w:szCs w:val="28"/>
        </w:rPr>
      </w:pPr>
      <w:r>
        <w:rPr>
          <w:rFonts w:ascii="仿宋_GB2312" w:hAnsi="宋体" w:hint="eastAsia"/>
          <w:b/>
          <w:szCs w:val="28"/>
        </w:rPr>
        <w:t>（一）标准报批发布后，成立标准宣贯工作组</w:t>
      </w:r>
    </w:p>
    <w:p w14:paraId="73179C61" w14:textId="77777777" w:rsidR="009F212C" w:rsidRDefault="00B45127" w:rsidP="00705F4C">
      <w:pPr>
        <w:spacing w:line="560" w:lineRule="exact"/>
        <w:ind w:firstLine="640"/>
        <w:rPr>
          <w:rFonts w:ascii="仿宋_GB2312" w:hAnsi="宋体" w:hint="eastAsia"/>
          <w:szCs w:val="28"/>
        </w:rPr>
      </w:pPr>
      <w:r>
        <w:rPr>
          <w:rFonts w:ascii="仿宋_GB2312" w:hAnsi="宋体" w:hint="eastAsia"/>
          <w:szCs w:val="28"/>
        </w:rPr>
        <w:t>本标准发布后，成立以主要起草人为成员的标准宣贯工作组，主要负责标准的宣贯实施培训计划制定、标准实施交流会策划、标准实施信息反馈收集和标准实施效果评估等工作，并根据标准实施信息反馈和标准实施效果评估情况，及时组织标准复审修订。</w:t>
      </w:r>
    </w:p>
    <w:p w14:paraId="6BD72687" w14:textId="77777777" w:rsidR="009F212C" w:rsidRDefault="00B45127" w:rsidP="00705F4C">
      <w:pPr>
        <w:spacing w:line="560" w:lineRule="exact"/>
        <w:ind w:firstLine="640"/>
        <w:rPr>
          <w:rFonts w:ascii="仿宋_GB2312" w:hAnsi="宋体" w:hint="eastAsia"/>
          <w:b/>
          <w:szCs w:val="28"/>
        </w:rPr>
      </w:pPr>
      <w:r>
        <w:rPr>
          <w:rFonts w:ascii="仿宋_GB2312" w:hAnsi="宋体" w:hint="eastAsia"/>
          <w:b/>
          <w:szCs w:val="28"/>
        </w:rPr>
        <w:t>（二）组织开展标准宣贯培训</w:t>
      </w:r>
    </w:p>
    <w:p w14:paraId="37EDFB76" w14:textId="77777777" w:rsidR="009F212C" w:rsidRDefault="00B45127" w:rsidP="00705F4C">
      <w:pPr>
        <w:spacing w:line="560" w:lineRule="exact"/>
        <w:ind w:firstLine="640"/>
        <w:rPr>
          <w:rFonts w:ascii="仿宋_GB2312" w:hAnsi="宋体" w:hint="eastAsia"/>
          <w:szCs w:val="28"/>
        </w:rPr>
      </w:pPr>
      <w:r>
        <w:rPr>
          <w:rFonts w:ascii="仿宋_GB2312" w:hAnsi="宋体" w:hint="eastAsia"/>
          <w:szCs w:val="28"/>
        </w:rPr>
        <w:t>标准发布实施后，标准宣贯工作小组制作标准解读宣贯培训PPT课件和标准核心技术明白书，并按标准宣贯培训计划深入各市县相关机构、单位开展标准宣贯培训，对标准进行逐条解读，让技术人员掌握标准核心内容，助力标准实施落地。</w:t>
      </w:r>
    </w:p>
    <w:p w14:paraId="3FD49F6E" w14:textId="77777777" w:rsidR="009F212C" w:rsidRDefault="00B45127" w:rsidP="00705F4C">
      <w:pPr>
        <w:spacing w:line="560" w:lineRule="exact"/>
        <w:ind w:firstLine="640"/>
        <w:rPr>
          <w:rFonts w:ascii="仿宋_GB2312" w:hAnsi="宋体" w:hint="eastAsia"/>
          <w:b/>
          <w:szCs w:val="28"/>
        </w:rPr>
      </w:pPr>
      <w:r>
        <w:rPr>
          <w:rFonts w:ascii="仿宋_GB2312" w:hAnsi="宋体" w:hint="eastAsia"/>
          <w:b/>
          <w:szCs w:val="28"/>
        </w:rPr>
        <w:t>（三）开展标准实施交流会，收集标准实施反馈信息</w:t>
      </w:r>
    </w:p>
    <w:p w14:paraId="5AF51653" w14:textId="77777777" w:rsidR="009F212C" w:rsidRDefault="00B45127" w:rsidP="00705F4C">
      <w:pPr>
        <w:spacing w:line="560" w:lineRule="exact"/>
        <w:ind w:firstLine="640"/>
        <w:rPr>
          <w:rFonts w:ascii="仿宋_GB2312" w:hAnsi="宋体" w:hint="eastAsia"/>
          <w:szCs w:val="28"/>
        </w:rPr>
      </w:pPr>
      <w:r>
        <w:rPr>
          <w:rFonts w:ascii="仿宋_GB2312" w:hAnsi="宋体" w:hint="eastAsia"/>
          <w:szCs w:val="28"/>
        </w:rPr>
        <w:t>标准起草小组深入各市县相关机构、单位组织技术人员召开标准实施交流会，听取标准实施过程中存在的问题并做好记录和解答，对存在的问题组织专家团队进行研讨，为标准的复审修订做准备。</w:t>
      </w:r>
    </w:p>
    <w:p w14:paraId="0766666B" w14:textId="77777777" w:rsidR="009F212C" w:rsidRDefault="00B45127" w:rsidP="00705F4C">
      <w:pPr>
        <w:spacing w:line="560" w:lineRule="exact"/>
        <w:ind w:firstLine="640"/>
        <w:rPr>
          <w:rFonts w:ascii="仿宋_GB2312" w:hAnsi="宋体" w:hint="eastAsia"/>
          <w:b/>
          <w:szCs w:val="28"/>
        </w:rPr>
      </w:pPr>
      <w:r>
        <w:rPr>
          <w:rFonts w:ascii="仿宋_GB2312" w:hAnsi="宋体" w:hint="eastAsia"/>
          <w:b/>
          <w:szCs w:val="28"/>
        </w:rPr>
        <w:t>（四）开展标准实施效果评估</w:t>
      </w:r>
    </w:p>
    <w:p w14:paraId="7E73B86F" w14:textId="77777777" w:rsidR="009F212C" w:rsidRDefault="00B45127" w:rsidP="00705F4C">
      <w:pPr>
        <w:spacing w:line="560" w:lineRule="exact"/>
        <w:ind w:firstLine="640"/>
        <w:rPr>
          <w:rFonts w:ascii="仿宋_GB2312" w:hAnsi="宋体" w:hint="eastAsia"/>
          <w:szCs w:val="28"/>
        </w:rPr>
      </w:pPr>
      <w:r>
        <w:rPr>
          <w:rFonts w:ascii="仿宋_GB2312" w:hAnsi="宋体" w:hint="eastAsia"/>
          <w:szCs w:val="28"/>
        </w:rPr>
        <w:t>标准实施满2年，每年标准宣贯工作组采取网络调查、问卷调查、实地调研、召开座谈会或论证会、专家咨询等方式开展标准实施效果评估，并形成标准实施效果评估报告，为标准的复审</w:t>
      </w:r>
      <w:r>
        <w:rPr>
          <w:rFonts w:ascii="仿宋_GB2312" w:hAnsi="宋体" w:hint="eastAsia"/>
          <w:szCs w:val="28"/>
        </w:rPr>
        <w:lastRenderedPageBreak/>
        <w:t>修订做准备。</w:t>
      </w:r>
    </w:p>
    <w:p w14:paraId="387788EA" w14:textId="77777777" w:rsidR="009F212C" w:rsidRDefault="00B45127" w:rsidP="00705F4C">
      <w:pPr>
        <w:autoSpaceDE w:val="0"/>
        <w:autoSpaceDN w:val="0"/>
        <w:adjustRightInd w:val="0"/>
        <w:spacing w:line="560" w:lineRule="exact"/>
        <w:ind w:firstLine="640"/>
        <w:jc w:val="left"/>
        <w:rPr>
          <w:rFonts w:ascii="黑体" w:eastAsia="黑体" w:hAnsi="黑体" w:cs="仿宋_GB2312" w:hint="eastAsia"/>
          <w:szCs w:val="32"/>
        </w:rPr>
      </w:pPr>
      <w:r>
        <w:rPr>
          <w:rFonts w:ascii="黑体" w:eastAsia="黑体" w:hAnsi="黑体" w:cs="仿宋_GB2312" w:hint="eastAsia"/>
          <w:szCs w:val="32"/>
        </w:rPr>
        <w:t>八、其他应当说明的事项</w:t>
      </w:r>
    </w:p>
    <w:p w14:paraId="5CCC45F5" w14:textId="77777777" w:rsidR="009F212C" w:rsidRDefault="00B45127" w:rsidP="00705F4C">
      <w:pPr>
        <w:spacing w:line="560" w:lineRule="exact"/>
        <w:ind w:firstLine="640"/>
        <w:rPr>
          <w:rFonts w:ascii="仿宋_GB2312" w:hAnsi="宋体" w:hint="eastAsia"/>
          <w:szCs w:val="28"/>
        </w:rPr>
      </w:pPr>
      <w:r>
        <w:rPr>
          <w:rFonts w:ascii="仿宋_GB2312" w:hAnsi="宋体" w:hint="eastAsia"/>
          <w:szCs w:val="28"/>
        </w:rPr>
        <w:t>无。</w:t>
      </w:r>
    </w:p>
    <w:p w14:paraId="23A4B6C0" w14:textId="77777777" w:rsidR="009F212C" w:rsidRDefault="009F212C" w:rsidP="00705F4C">
      <w:pPr>
        <w:spacing w:line="560" w:lineRule="exact"/>
        <w:ind w:firstLineChars="0" w:firstLine="0"/>
        <w:rPr>
          <w:rFonts w:ascii="仿宋_GB2312" w:hAnsi="仿宋" w:hint="eastAsia"/>
          <w:bCs/>
          <w:color w:val="000000"/>
          <w:sz w:val="36"/>
          <w:szCs w:val="32"/>
        </w:rPr>
      </w:pPr>
    </w:p>
    <w:p w14:paraId="0103A910" w14:textId="77777777" w:rsidR="009F212C" w:rsidRDefault="00B45127" w:rsidP="00705F4C">
      <w:pPr>
        <w:spacing w:line="560" w:lineRule="exact"/>
        <w:ind w:firstLine="640"/>
        <w:jc w:val="right"/>
        <w:rPr>
          <w:rFonts w:ascii="仿宋_GB2312" w:hAnsi="宋体" w:hint="eastAsia"/>
          <w:szCs w:val="28"/>
        </w:rPr>
      </w:pPr>
      <w:r>
        <w:rPr>
          <w:rFonts w:ascii="仿宋_GB2312" w:hAnsi="宋体" w:hint="eastAsia"/>
          <w:szCs w:val="28"/>
        </w:rPr>
        <w:t xml:space="preserve"> 团体标准《</w:t>
      </w:r>
      <w:r w:rsidR="00B129E3">
        <w:rPr>
          <w:rFonts w:ascii="仿宋_GB2312" w:hAnsi="宋体" w:hint="eastAsia"/>
          <w:szCs w:val="28"/>
        </w:rPr>
        <w:t>防城金花茶质量等级</w:t>
      </w:r>
      <w:r>
        <w:rPr>
          <w:rFonts w:ascii="仿宋_GB2312" w:hAnsi="宋体" w:hint="eastAsia"/>
          <w:szCs w:val="28"/>
        </w:rPr>
        <w:t>》</w:t>
      </w:r>
    </w:p>
    <w:p w14:paraId="04797EF7" w14:textId="77777777" w:rsidR="009F212C" w:rsidRDefault="00B45127" w:rsidP="00705F4C">
      <w:pPr>
        <w:spacing w:line="560" w:lineRule="exact"/>
        <w:ind w:firstLine="640"/>
        <w:jc w:val="right"/>
        <w:rPr>
          <w:rFonts w:ascii="仿宋_GB2312" w:hAnsi="宋体" w:hint="eastAsia"/>
          <w:szCs w:val="28"/>
        </w:rPr>
      </w:pPr>
      <w:r>
        <w:rPr>
          <w:rFonts w:ascii="仿宋_GB2312" w:hAnsi="宋体" w:hint="eastAsia"/>
          <w:szCs w:val="28"/>
        </w:rPr>
        <w:t>标准编制工作组</w:t>
      </w:r>
    </w:p>
    <w:p w14:paraId="44088D64" w14:textId="77777777" w:rsidR="009F212C" w:rsidRDefault="00B45127" w:rsidP="00705F4C">
      <w:pPr>
        <w:spacing w:line="560" w:lineRule="exact"/>
        <w:ind w:firstLine="640"/>
        <w:jc w:val="right"/>
        <w:rPr>
          <w:rFonts w:ascii="仿宋_GB2312" w:hAnsi="宋体" w:hint="eastAsia"/>
          <w:szCs w:val="28"/>
        </w:rPr>
      </w:pPr>
      <w:r>
        <w:rPr>
          <w:rFonts w:ascii="仿宋_GB2312" w:hAnsi="宋体" w:hint="eastAsia"/>
          <w:szCs w:val="28"/>
        </w:rPr>
        <w:t>2025年</w:t>
      </w:r>
      <w:r w:rsidR="0099157B">
        <w:rPr>
          <w:rFonts w:ascii="仿宋_GB2312" w:hAnsi="宋体" w:hint="eastAsia"/>
          <w:szCs w:val="28"/>
        </w:rPr>
        <w:t>8</w:t>
      </w:r>
      <w:r>
        <w:rPr>
          <w:rFonts w:ascii="仿宋_GB2312" w:hAnsi="宋体" w:hint="eastAsia"/>
          <w:szCs w:val="28"/>
        </w:rPr>
        <w:t>月</w:t>
      </w:r>
      <w:r w:rsidR="0099157B">
        <w:rPr>
          <w:rFonts w:ascii="仿宋_GB2312" w:hAnsi="宋体" w:hint="eastAsia"/>
          <w:szCs w:val="28"/>
        </w:rPr>
        <w:t>6</w:t>
      </w:r>
      <w:r>
        <w:rPr>
          <w:rFonts w:ascii="仿宋_GB2312" w:hAnsi="宋体" w:hint="eastAsia"/>
          <w:szCs w:val="28"/>
        </w:rPr>
        <w:t>日</w:t>
      </w:r>
    </w:p>
    <w:sectPr w:rsidR="009F212C" w:rsidSect="00F80750">
      <w:pgSz w:w="11906" w:h="16838"/>
      <w:pgMar w:top="1474" w:right="1474" w:bottom="147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84AE9" w14:textId="77777777" w:rsidR="00313F57" w:rsidRDefault="00313F57">
      <w:pPr>
        <w:ind w:firstLine="640"/>
      </w:pPr>
      <w:r>
        <w:separator/>
      </w:r>
    </w:p>
  </w:endnote>
  <w:endnote w:type="continuationSeparator" w:id="0">
    <w:p w14:paraId="5EA7259A" w14:textId="77777777" w:rsidR="00313F57" w:rsidRDefault="00313F57">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A1919" w14:textId="77777777" w:rsidR="009878F3" w:rsidRDefault="009878F3" w:rsidP="00475C51">
    <w:pPr>
      <w:pStyle w:val="af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316374"/>
    </w:sdtPr>
    <w:sdtContent>
      <w:p w14:paraId="2156B690" w14:textId="77777777" w:rsidR="009878F3" w:rsidRDefault="009878F3" w:rsidP="00475C51">
        <w:pPr>
          <w:pStyle w:val="af9"/>
          <w:ind w:firstLine="360"/>
          <w:jc w:val="center"/>
        </w:pPr>
        <w:r>
          <w:fldChar w:fldCharType="begin"/>
        </w:r>
        <w:r>
          <w:instrText>PAGE   \* MERGEFORMAT</w:instrText>
        </w:r>
        <w:r>
          <w:fldChar w:fldCharType="separate"/>
        </w:r>
        <w:r w:rsidR="001D2198" w:rsidRPr="001D2198">
          <w:rPr>
            <w:noProof/>
            <w:lang w:val="zh-CN"/>
          </w:rPr>
          <w:t>11</w:t>
        </w:r>
        <w:r>
          <w:fldChar w:fldCharType="end"/>
        </w:r>
      </w:p>
    </w:sdtContent>
  </w:sdt>
  <w:p w14:paraId="16A66C16" w14:textId="77777777" w:rsidR="009878F3" w:rsidRDefault="009878F3" w:rsidP="00475C51">
    <w:pPr>
      <w:pStyle w:val="af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8599B" w14:textId="77777777" w:rsidR="009878F3" w:rsidRDefault="009878F3" w:rsidP="00475C51">
    <w:pPr>
      <w:pStyle w:val="af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01A92" w14:textId="77777777" w:rsidR="00313F57" w:rsidRDefault="00313F57">
      <w:pPr>
        <w:ind w:firstLine="640"/>
      </w:pPr>
      <w:r>
        <w:separator/>
      </w:r>
    </w:p>
  </w:footnote>
  <w:footnote w:type="continuationSeparator" w:id="0">
    <w:p w14:paraId="38A356CC" w14:textId="77777777" w:rsidR="00313F57" w:rsidRDefault="00313F57">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48052" w14:textId="77777777" w:rsidR="009878F3" w:rsidRDefault="009878F3" w:rsidP="00475C51">
    <w:pPr>
      <w:pStyle w:val="af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BB45" w14:textId="77777777" w:rsidR="009878F3" w:rsidRPr="00475C51" w:rsidRDefault="009878F3" w:rsidP="00475C51">
    <w:pPr>
      <w:ind w:left="64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594B" w14:textId="77777777" w:rsidR="009878F3" w:rsidRDefault="009878F3" w:rsidP="00475C51">
    <w:pPr>
      <w:pStyle w:val="af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CE7D34"/>
    <w:multiLevelType w:val="multilevel"/>
    <w:tmpl w:val="BFCE7D34"/>
    <w:lvl w:ilvl="0">
      <w:start w:val="1"/>
      <w:numFmt w:val="upperLetter"/>
      <w:suff w:val="space"/>
      <w:lvlText w:val="%1"/>
      <w:lvlJc w:val="left"/>
      <w:pPr>
        <w:ind w:left="425" w:hanging="425"/>
      </w:pPr>
    </w:lvl>
    <w:lvl w:ilvl="1">
      <w:start w:val="1"/>
      <w:numFmt w:val="decimal"/>
      <w:pStyle w:val="a"/>
      <w:suff w:val="space"/>
      <w:lvlText w:val="表%1.%2"/>
      <w:lvlJc w:val="center"/>
      <w:pPr>
        <w:ind w:left="0" w:firstLine="0"/>
      </w:pPr>
      <w:rPr>
        <w:rFonts w:ascii="黑体" w:eastAsia="黑体" w:hAnsi="Times New Roman" w:cs="黑体" w:hint="eastAsia"/>
        <w:sz w:val="21"/>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5"/>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E09D9079"/>
    <w:multiLevelType w:val="multilevel"/>
    <w:tmpl w:val="E09D9079"/>
    <w:lvl w:ilvl="0">
      <w:start w:val="1"/>
      <w:numFmt w:val="none"/>
      <w:suff w:val="nothing"/>
      <w:lvlText w:val="%1"/>
      <w:lvlJc w:val="left"/>
      <w:pPr>
        <w:ind w:left="0" w:firstLine="0"/>
      </w:pPr>
    </w:lvl>
    <w:lvl w:ilvl="1">
      <w:start w:val="1"/>
      <w:numFmt w:val="decimal"/>
      <w:suff w:val="nothing"/>
      <w:lvlText w:val="%1%2　"/>
      <w:lvlJc w:val="left"/>
      <w:pPr>
        <w:ind w:left="0" w:firstLine="0"/>
      </w:pPr>
      <w:rPr>
        <w:rFonts w:ascii="黑体" w:eastAsia="黑体" w:hAnsi="Times New Roman" w:cs="黑体" w:hint="eastAsia"/>
        <w:b w:val="0"/>
        <w:i w:val="0"/>
        <w:sz w:val="21"/>
      </w:rPr>
    </w:lvl>
    <w:lvl w:ilvl="2">
      <w:start w:val="1"/>
      <w:numFmt w:val="decimal"/>
      <w:suff w:val="nothing"/>
      <w:lvlText w:val="%1%2.%3　"/>
      <w:lvlJc w:val="left"/>
      <w:pPr>
        <w:ind w:left="0" w:firstLine="0"/>
        <w:textAlignment w:val="baseline"/>
      </w:pPr>
      <w:rPr>
        <w:rFonts w:ascii="黑体" w:eastAsia="黑体" w:hAnsi="Times New Roman" w:cs="Times New Roman" w:hint="eastAsia"/>
        <w:b w:val="0"/>
        <w:bCs w:val="0"/>
        <w:i w:val="0"/>
        <w:iCs w:val="0"/>
        <w:caps w:val="0"/>
        <w:strike w:val="0"/>
        <w:dstrike w:val="0"/>
        <w:vanish w:val="0"/>
        <w:color w:val="000000"/>
        <w:spacing w:val="0"/>
        <w:kern w:val="0"/>
        <w:position w:val="0"/>
        <w:sz w:val="21"/>
        <w:u w:val="none"/>
      </w:rPr>
    </w:lvl>
    <w:lvl w:ilvl="3">
      <w:start w:val="1"/>
      <w:numFmt w:val="decimal"/>
      <w:pStyle w:val="a0"/>
      <w:suff w:val="nothing"/>
      <w:lvlText w:val="%1%2.%3.%4　"/>
      <w:lvlJc w:val="left"/>
      <w:pPr>
        <w:ind w:left="0" w:firstLine="0"/>
      </w:pPr>
      <w:rPr>
        <w:rFonts w:ascii="黑体" w:eastAsia="黑体" w:hAnsi="Times New Roman" w:cs="黑体" w:hint="eastAsia"/>
        <w:b w:val="0"/>
        <w:i w:val="0"/>
        <w:sz w:val="21"/>
      </w:rPr>
    </w:lvl>
    <w:lvl w:ilvl="4">
      <w:start w:val="1"/>
      <w:numFmt w:val="decimal"/>
      <w:suff w:val="nothing"/>
      <w:lvlText w:val="%1%2.%3.%4.%5　"/>
      <w:lvlJc w:val="left"/>
      <w:pPr>
        <w:ind w:left="0" w:firstLine="0"/>
      </w:pPr>
      <w:rPr>
        <w:rFonts w:ascii="黑体" w:eastAsia="黑体" w:hAnsi="Times New Roman" w:cs="黑体" w:hint="eastAsia"/>
        <w:b w:val="0"/>
        <w:i w:val="0"/>
        <w:sz w:val="21"/>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rPr>
        <w:rFonts w:ascii="黑体" w:eastAsia="黑体" w:hAnsi="Times New Roman" w:cs="黑体" w:hint="eastAsia"/>
        <w:b w:val="0"/>
        <w:i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abstractNum w:abstractNumId="2" w15:restartNumberingAfterBreak="0">
    <w:nsid w:val="E6F4C356"/>
    <w:multiLevelType w:val="multilevel"/>
    <w:tmpl w:val="E6F4C356"/>
    <w:lvl w:ilvl="0">
      <w:start w:val="1"/>
      <w:numFmt w:val="none"/>
      <w:pStyle w:val="a1"/>
      <w:lvlText w:val="%1注："/>
      <w:lvlJc w:val="left"/>
      <w:pPr>
        <w:ind w:left="737" w:hanging="374"/>
      </w:pPr>
      <w:rPr>
        <w:rFonts w:ascii="黑体" w:eastAsia="黑体" w:hAnsi="Times New Roman" w:cs="黑体" w:hint="eastAsia"/>
        <w:b w:val="0"/>
        <w:i w:val="0"/>
        <w:sz w:val="18"/>
      </w:rPr>
    </w:lvl>
    <w:lvl w:ilvl="1">
      <w:start w:val="1"/>
      <w:numFmt w:val="lowerLetter"/>
      <w:lvlText w:val="%2)"/>
      <w:lvlJc w:val="left"/>
      <w:pPr>
        <w:tabs>
          <w:tab w:val="left" w:pos="1140"/>
        </w:tabs>
        <w:ind w:left="726" w:hanging="363"/>
      </w:pPr>
    </w:lvl>
    <w:lvl w:ilvl="2">
      <w:start w:val="1"/>
      <w:numFmt w:val="lowerRoman"/>
      <w:lvlText w:val="%3."/>
      <w:lvlJc w:val="right"/>
      <w:pPr>
        <w:tabs>
          <w:tab w:val="left" w:pos="1140"/>
        </w:tabs>
        <w:ind w:left="726" w:hanging="363"/>
      </w:pPr>
    </w:lvl>
    <w:lvl w:ilvl="3">
      <w:start w:val="1"/>
      <w:numFmt w:val="decimal"/>
      <w:lvlText w:val="%4."/>
      <w:lvlJc w:val="left"/>
      <w:pPr>
        <w:tabs>
          <w:tab w:val="left" w:pos="1140"/>
        </w:tabs>
        <w:ind w:left="726" w:hanging="363"/>
      </w:pPr>
    </w:lvl>
    <w:lvl w:ilvl="4">
      <w:start w:val="1"/>
      <w:numFmt w:val="lowerLetter"/>
      <w:lvlText w:val="%5)"/>
      <w:lvlJc w:val="left"/>
      <w:pPr>
        <w:tabs>
          <w:tab w:val="left" w:pos="1140"/>
        </w:tabs>
        <w:ind w:left="726" w:hanging="363"/>
      </w:pPr>
    </w:lvl>
    <w:lvl w:ilvl="5">
      <w:start w:val="1"/>
      <w:numFmt w:val="lowerRoman"/>
      <w:lvlText w:val="%6."/>
      <w:lvlJc w:val="right"/>
      <w:pPr>
        <w:tabs>
          <w:tab w:val="left" w:pos="1140"/>
        </w:tabs>
        <w:ind w:left="726" w:hanging="363"/>
      </w:pPr>
    </w:lvl>
    <w:lvl w:ilvl="6">
      <w:start w:val="1"/>
      <w:numFmt w:val="decimal"/>
      <w:lvlText w:val="%7."/>
      <w:lvlJc w:val="left"/>
      <w:pPr>
        <w:tabs>
          <w:tab w:val="left" w:pos="1140"/>
        </w:tabs>
        <w:ind w:left="726" w:hanging="363"/>
      </w:pPr>
    </w:lvl>
    <w:lvl w:ilvl="7">
      <w:start w:val="1"/>
      <w:numFmt w:val="lowerLetter"/>
      <w:lvlText w:val="%8)"/>
      <w:lvlJc w:val="left"/>
      <w:pPr>
        <w:tabs>
          <w:tab w:val="left" w:pos="1140"/>
        </w:tabs>
        <w:ind w:left="726" w:hanging="363"/>
      </w:pPr>
    </w:lvl>
    <w:lvl w:ilvl="8">
      <w:start w:val="1"/>
      <w:numFmt w:val="lowerRoman"/>
      <w:lvlText w:val="%9."/>
      <w:lvlJc w:val="right"/>
      <w:pPr>
        <w:tabs>
          <w:tab w:val="left" w:pos="1140"/>
        </w:tabs>
        <w:ind w:left="726" w:hanging="363"/>
      </w:pPr>
    </w:lvl>
  </w:abstractNum>
  <w:abstractNum w:abstractNumId="3" w15:restartNumberingAfterBreak="0">
    <w:nsid w:val="EC520B8A"/>
    <w:multiLevelType w:val="multilevel"/>
    <w:tmpl w:val="EC520B8A"/>
    <w:lvl w:ilvl="0">
      <w:start w:val="1"/>
      <w:numFmt w:val="none"/>
      <w:suff w:val="nothing"/>
      <w:lvlText w:val="%1"/>
      <w:lvlJc w:val="left"/>
      <w:pPr>
        <w:tabs>
          <w:tab w:val="left" w:pos="0"/>
        </w:tabs>
        <w:ind w:left="0" w:firstLine="0"/>
      </w:pPr>
      <w:rPr>
        <w:rFonts w:cs="Times New Roman"/>
      </w:rPr>
    </w:lvl>
    <w:lvl w:ilvl="1">
      <w:start w:val="1"/>
      <w:numFmt w:val="decimal"/>
      <w:suff w:val="nothing"/>
      <w:lvlText w:val="%1%2　"/>
      <w:lvlJc w:val="left"/>
      <w:pPr>
        <w:tabs>
          <w:tab w:val="left" w:pos="0"/>
        </w:tabs>
        <w:ind w:left="0" w:firstLine="0"/>
      </w:pPr>
      <w:rPr>
        <w:rFonts w:ascii="黑体" w:eastAsia="黑体" w:hAnsi="Times New Roman" w:cs="Times New Roman" w:hint="eastAsia"/>
        <w:b w:val="0"/>
        <w:i w:val="0"/>
        <w:sz w:val="21"/>
      </w:rPr>
    </w:lvl>
    <w:lvl w:ilvl="2">
      <w:start w:val="1"/>
      <w:numFmt w:val="decimal"/>
      <w:pStyle w:val="a2"/>
      <w:suff w:val="nothing"/>
      <w:lvlText w:val="%1%2.%3　"/>
      <w:lvlJc w:val="left"/>
      <w:pPr>
        <w:tabs>
          <w:tab w:val="left" w:pos="0"/>
        </w:tabs>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u w:val="none"/>
      </w:rPr>
    </w:lvl>
    <w:lvl w:ilvl="3">
      <w:start w:val="1"/>
      <w:numFmt w:val="decimal"/>
      <w:suff w:val="nothing"/>
      <w:lvlText w:val="%1%2.%3.%4　"/>
      <w:lvlJc w:val="left"/>
      <w:pPr>
        <w:tabs>
          <w:tab w:val="left" w:pos="0"/>
        </w:tabs>
        <w:ind w:left="0" w:firstLine="0"/>
      </w:pPr>
      <w:rPr>
        <w:rFonts w:ascii="黑体" w:eastAsia="黑体" w:hAnsi="Times New Roman" w:cs="Times New Roman" w:hint="eastAsia"/>
        <w:b w:val="0"/>
        <w:i w:val="0"/>
        <w:sz w:val="21"/>
      </w:rPr>
    </w:lvl>
    <w:lvl w:ilvl="4">
      <w:start w:val="1"/>
      <w:numFmt w:val="decimal"/>
      <w:suff w:val="nothing"/>
      <w:lvlText w:val="%1%2.%3.%4.%5　"/>
      <w:lvlJc w:val="left"/>
      <w:pPr>
        <w:tabs>
          <w:tab w:val="left" w:pos="0"/>
        </w:tabs>
        <w:ind w:left="0" w:firstLine="0"/>
      </w:pPr>
      <w:rPr>
        <w:rFonts w:ascii="黑体" w:eastAsia="黑体" w:hAnsi="Times New Roman" w:cs="Times New Roman" w:hint="eastAsia"/>
        <w:b w:val="0"/>
        <w:i w:val="0"/>
        <w:sz w:val="21"/>
      </w:rPr>
    </w:lvl>
    <w:lvl w:ilvl="5">
      <w:start w:val="1"/>
      <w:numFmt w:val="decimal"/>
      <w:suff w:val="nothing"/>
      <w:lvlText w:val="%1%2.%3.%4.%5.%6　"/>
      <w:lvlJc w:val="left"/>
      <w:pPr>
        <w:tabs>
          <w:tab w:val="left" w:pos="0"/>
        </w:tabs>
        <w:ind w:left="0" w:firstLine="0"/>
      </w:pPr>
      <w:rPr>
        <w:rFonts w:ascii="黑体" w:eastAsia="黑体" w:hAnsi="Times New Roman" w:cs="Times New Roman" w:hint="eastAsia"/>
        <w:b w:val="0"/>
        <w:i w:val="0"/>
        <w:sz w:val="21"/>
      </w:rPr>
    </w:lvl>
    <w:lvl w:ilvl="6">
      <w:start w:val="1"/>
      <w:numFmt w:val="decimal"/>
      <w:suff w:val="nothing"/>
      <w:lvlText w:val="%1%2.%3.%4.%5.%6.%7　"/>
      <w:lvlJc w:val="left"/>
      <w:pPr>
        <w:tabs>
          <w:tab w:val="left" w:pos="0"/>
        </w:tabs>
        <w:ind w:left="0" w:firstLine="0"/>
      </w:pPr>
      <w:rPr>
        <w:rFonts w:ascii="黑体" w:eastAsia="黑体" w:hAnsi="Times New Roman" w:cs="Times New Roman" w:hint="eastAsia"/>
        <w:b w:val="0"/>
        <w:i w:val="0"/>
        <w:sz w:val="21"/>
      </w:rPr>
    </w:lvl>
    <w:lvl w:ilvl="7">
      <w:start w:val="1"/>
      <w:numFmt w:val="decimal"/>
      <w:lvlText w:val="%1.%2.%3.%4.%5.%6.%7.%8"/>
      <w:lvlJc w:val="left"/>
      <w:pPr>
        <w:tabs>
          <w:tab w:val="left" w:pos="4351"/>
        </w:tabs>
        <w:ind w:left="3972" w:hanging="1418"/>
      </w:pPr>
      <w:rPr>
        <w:rFonts w:cs="Times New Roman"/>
      </w:rPr>
    </w:lvl>
    <w:lvl w:ilvl="8">
      <w:start w:val="1"/>
      <w:numFmt w:val="decimal"/>
      <w:lvlText w:val="%1.%2.%3.%4.%5.%6.%7.%8.%9"/>
      <w:lvlJc w:val="left"/>
      <w:pPr>
        <w:tabs>
          <w:tab w:val="left" w:pos="4777"/>
        </w:tabs>
        <w:ind w:left="4677" w:hanging="1700"/>
      </w:pPr>
      <w:rPr>
        <w:rFonts w:cs="Times New Roman"/>
      </w:rPr>
    </w:lvl>
  </w:abstractNum>
  <w:abstractNum w:abstractNumId="4" w15:restartNumberingAfterBreak="0">
    <w:nsid w:val="F0762991"/>
    <w:multiLevelType w:val="singleLevel"/>
    <w:tmpl w:val="F0762991"/>
    <w:lvl w:ilvl="0">
      <w:start w:val="1"/>
      <w:numFmt w:val="decimal"/>
      <w:suff w:val="nothing"/>
      <w:lvlText w:val="（%1）"/>
      <w:lvlJc w:val="left"/>
    </w:lvl>
  </w:abstractNum>
  <w:abstractNum w:abstractNumId="5" w15:restartNumberingAfterBreak="0">
    <w:nsid w:val="079102AD"/>
    <w:multiLevelType w:val="multilevel"/>
    <w:tmpl w:val="079102AD"/>
    <w:lvl w:ilvl="0">
      <w:start w:val="1"/>
      <w:numFmt w:val="decimal"/>
      <w:pStyle w:val="a3"/>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6" w15:restartNumberingAfterBreak="0">
    <w:nsid w:val="0A6A445F"/>
    <w:multiLevelType w:val="hybridMultilevel"/>
    <w:tmpl w:val="CF28C610"/>
    <w:lvl w:ilvl="0" w:tplc="FFFFFFFF">
      <w:start w:val="1"/>
      <w:numFmt w:val="decimal"/>
      <w:lvlText w:val="%1、"/>
      <w:lvlJc w:val="left"/>
      <w:pPr>
        <w:ind w:left="1150" w:hanging="510"/>
      </w:pPr>
      <w:rPr>
        <w:rFonts w:hint="default"/>
      </w:rPr>
    </w:lvl>
    <w:lvl w:ilvl="1" w:tplc="FFFFFFFF" w:tentative="1">
      <w:start w:val="1"/>
      <w:numFmt w:val="lowerLetter"/>
      <w:lvlText w:val="%2)"/>
      <w:lvlJc w:val="left"/>
      <w:pPr>
        <w:ind w:left="1520" w:hanging="440"/>
      </w:pPr>
    </w:lvl>
    <w:lvl w:ilvl="2" w:tplc="FFFFFFFF" w:tentative="1">
      <w:start w:val="1"/>
      <w:numFmt w:val="lowerRoman"/>
      <w:lvlText w:val="%3."/>
      <w:lvlJc w:val="right"/>
      <w:pPr>
        <w:ind w:left="1960" w:hanging="440"/>
      </w:pPr>
    </w:lvl>
    <w:lvl w:ilvl="3" w:tplc="FFFFFFFF" w:tentative="1">
      <w:start w:val="1"/>
      <w:numFmt w:val="decimal"/>
      <w:lvlText w:val="%4."/>
      <w:lvlJc w:val="left"/>
      <w:pPr>
        <w:ind w:left="2400" w:hanging="440"/>
      </w:pPr>
    </w:lvl>
    <w:lvl w:ilvl="4" w:tplc="FFFFFFFF" w:tentative="1">
      <w:start w:val="1"/>
      <w:numFmt w:val="lowerLetter"/>
      <w:lvlText w:val="%5)"/>
      <w:lvlJc w:val="left"/>
      <w:pPr>
        <w:ind w:left="2840" w:hanging="440"/>
      </w:pPr>
    </w:lvl>
    <w:lvl w:ilvl="5" w:tplc="FFFFFFFF" w:tentative="1">
      <w:start w:val="1"/>
      <w:numFmt w:val="lowerRoman"/>
      <w:lvlText w:val="%6."/>
      <w:lvlJc w:val="right"/>
      <w:pPr>
        <w:ind w:left="3280" w:hanging="440"/>
      </w:pPr>
    </w:lvl>
    <w:lvl w:ilvl="6" w:tplc="FFFFFFFF" w:tentative="1">
      <w:start w:val="1"/>
      <w:numFmt w:val="decimal"/>
      <w:lvlText w:val="%7."/>
      <w:lvlJc w:val="left"/>
      <w:pPr>
        <w:ind w:left="3720" w:hanging="440"/>
      </w:pPr>
    </w:lvl>
    <w:lvl w:ilvl="7" w:tplc="FFFFFFFF" w:tentative="1">
      <w:start w:val="1"/>
      <w:numFmt w:val="lowerLetter"/>
      <w:lvlText w:val="%8)"/>
      <w:lvlJc w:val="left"/>
      <w:pPr>
        <w:ind w:left="4160" w:hanging="440"/>
      </w:pPr>
    </w:lvl>
    <w:lvl w:ilvl="8" w:tplc="FFFFFFFF" w:tentative="1">
      <w:start w:val="1"/>
      <w:numFmt w:val="lowerRoman"/>
      <w:lvlText w:val="%9."/>
      <w:lvlJc w:val="right"/>
      <w:pPr>
        <w:ind w:left="4600" w:hanging="440"/>
      </w:pPr>
    </w:lvl>
  </w:abstractNum>
  <w:abstractNum w:abstractNumId="7" w15:restartNumberingAfterBreak="0">
    <w:nsid w:val="0DDE2B46"/>
    <w:multiLevelType w:val="multilevel"/>
    <w:tmpl w:val="0DDE2B46"/>
    <w:lvl w:ilvl="0">
      <w:start w:val="1"/>
      <w:numFmt w:val="lowerLetter"/>
      <w:pStyle w:val="a4"/>
      <w:suff w:val="nothing"/>
      <w:lvlText w:val="%1   "/>
      <w:lvlJc w:val="left"/>
      <w:pPr>
        <w:ind w:left="544" w:hanging="181"/>
      </w:pPr>
      <w:rPr>
        <w:rFonts w:ascii="宋体" w:eastAsia="宋体" w:hAnsi="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8" w15:restartNumberingAfterBreak="0">
    <w:nsid w:val="0FB4139F"/>
    <w:multiLevelType w:val="hybridMultilevel"/>
    <w:tmpl w:val="19D4212C"/>
    <w:lvl w:ilvl="0" w:tplc="3BA81370">
      <w:start w:val="1"/>
      <w:numFmt w:val="decimal"/>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9" w15:restartNumberingAfterBreak="0">
    <w:nsid w:val="120F0D74"/>
    <w:multiLevelType w:val="multilevel"/>
    <w:tmpl w:val="120F0D74"/>
    <w:lvl w:ilvl="0">
      <w:start w:val="1"/>
      <w:numFmt w:val="japaneseCounting"/>
      <w:lvlText w:val="（%1）"/>
      <w:lvlJc w:val="left"/>
      <w:pPr>
        <w:ind w:left="1005" w:hanging="10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EC7A7A"/>
    <w:multiLevelType w:val="hybridMultilevel"/>
    <w:tmpl w:val="401A952A"/>
    <w:lvl w:ilvl="0" w:tplc="213201A4">
      <w:start w:val="1"/>
      <w:numFmt w:val="decimal"/>
      <w:lvlText w:val="（%1）"/>
      <w:lvlJc w:val="left"/>
      <w:pPr>
        <w:ind w:left="1080" w:hanging="10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19A288B3"/>
    <w:multiLevelType w:val="multilevel"/>
    <w:tmpl w:val="19A288B3"/>
    <w:lvl w:ilvl="0">
      <w:start w:val="1"/>
      <w:numFmt w:val="upperLetter"/>
      <w:suff w:val="nothing"/>
      <w:lvlText w:val="附录%1"/>
      <w:lvlJc w:val="left"/>
      <w:pPr>
        <w:ind w:left="0" w:firstLine="0"/>
      </w:pPr>
      <w:rPr>
        <w:spacing w:val="100"/>
      </w:rPr>
    </w:lvl>
    <w:lvl w:ilvl="1">
      <w:start w:val="1"/>
      <w:numFmt w:val="decimal"/>
      <w:pStyle w:val="a5"/>
      <w:suff w:val="nothing"/>
      <w:lvlText w:val="%1.%2　"/>
      <w:lvlJc w:val="left"/>
      <w:pPr>
        <w:ind w:left="0" w:firstLine="0"/>
      </w:pPr>
      <w:rPr>
        <w:rFonts w:ascii="黑体" w:eastAsia="黑体" w:hAnsi="Times New Roman" w:cs="黑体" w:hint="eastAsia"/>
        <w:b w:val="0"/>
        <w:i w:val="0"/>
        <w:sz w:val="21"/>
      </w:rPr>
    </w:lvl>
    <w:lvl w:ilvl="2">
      <w:start w:val="1"/>
      <w:numFmt w:val="decimal"/>
      <w:suff w:val="nothing"/>
      <w:lvlText w:val="%1.%2.%3　"/>
      <w:lvlJc w:val="left"/>
      <w:pPr>
        <w:ind w:left="0" w:firstLine="0"/>
      </w:pPr>
      <w:rPr>
        <w:rFonts w:ascii="黑体" w:eastAsia="黑体" w:hAnsi="Times New Roman" w:cs="黑体" w:hint="eastAsia"/>
        <w:b w:val="0"/>
        <w:i w:val="0"/>
        <w:sz w:val="21"/>
      </w:rPr>
    </w:lvl>
    <w:lvl w:ilvl="3">
      <w:start w:val="1"/>
      <w:numFmt w:val="decimal"/>
      <w:suff w:val="nothing"/>
      <w:lvlText w:val="%1.%2.%3.%4　"/>
      <w:lvlJc w:val="left"/>
      <w:pPr>
        <w:ind w:left="0" w:firstLine="0"/>
      </w:pPr>
      <w:rPr>
        <w:rFonts w:ascii="黑体" w:eastAsia="黑体" w:hAnsi="Times New Roman" w:cs="黑体" w:hint="eastAsia"/>
        <w:b w:val="0"/>
        <w:i w:val="0"/>
        <w:sz w:val="21"/>
      </w:rPr>
    </w:lvl>
    <w:lvl w:ilvl="4">
      <w:start w:val="1"/>
      <w:numFmt w:val="decimal"/>
      <w:suff w:val="nothing"/>
      <w:lvlText w:val="%1.%2.%3.%4.%5　"/>
      <w:lvlJc w:val="left"/>
      <w:pPr>
        <w:ind w:left="0" w:firstLine="0"/>
      </w:pPr>
      <w:rPr>
        <w:rFonts w:ascii="黑体" w:eastAsia="黑体" w:hAnsi="Times New Roman" w:cs="黑体" w:hint="eastAsia"/>
        <w:b w:val="0"/>
        <w:i w:val="0"/>
        <w:sz w:val="21"/>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2" w15:restartNumberingAfterBreak="0">
    <w:nsid w:val="1DBF583A"/>
    <w:multiLevelType w:val="multilevel"/>
    <w:tmpl w:val="1DBF583A"/>
    <w:lvl w:ilvl="0">
      <w:start w:val="1"/>
      <w:numFmt w:val="decimal"/>
      <w:pStyle w:val="a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3" w15:restartNumberingAfterBreak="0">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525"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15:restartNumberingAfterBreak="0">
    <w:nsid w:val="235D59E9"/>
    <w:multiLevelType w:val="hybridMultilevel"/>
    <w:tmpl w:val="CF28C610"/>
    <w:lvl w:ilvl="0" w:tplc="FFFFFFFF">
      <w:start w:val="1"/>
      <w:numFmt w:val="decimal"/>
      <w:lvlText w:val="%1、"/>
      <w:lvlJc w:val="left"/>
      <w:pPr>
        <w:ind w:left="1150" w:hanging="510"/>
      </w:pPr>
      <w:rPr>
        <w:rFonts w:hint="default"/>
      </w:rPr>
    </w:lvl>
    <w:lvl w:ilvl="1" w:tplc="FFFFFFFF" w:tentative="1">
      <w:start w:val="1"/>
      <w:numFmt w:val="lowerLetter"/>
      <w:lvlText w:val="%2)"/>
      <w:lvlJc w:val="left"/>
      <w:pPr>
        <w:ind w:left="1520" w:hanging="440"/>
      </w:pPr>
    </w:lvl>
    <w:lvl w:ilvl="2" w:tplc="FFFFFFFF" w:tentative="1">
      <w:start w:val="1"/>
      <w:numFmt w:val="lowerRoman"/>
      <w:lvlText w:val="%3."/>
      <w:lvlJc w:val="right"/>
      <w:pPr>
        <w:ind w:left="1960" w:hanging="440"/>
      </w:pPr>
    </w:lvl>
    <w:lvl w:ilvl="3" w:tplc="FFFFFFFF" w:tentative="1">
      <w:start w:val="1"/>
      <w:numFmt w:val="decimal"/>
      <w:lvlText w:val="%4."/>
      <w:lvlJc w:val="left"/>
      <w:pPr>
        <w:ind w:left="2400" w:hanging="440"/>
      </w:pPr>
    </w:lvl>
    <w:lvl w:ilvl="4" w:tplc="FFFFFFFF" w:tentative="1">
      <w:start w:val="1"/>
      <w:numFmt w:val="lowerLetter"/>
      <w:lvlText w:val="%5)"/>
      <w:lvlJc w:val="left"/>
      <w:pPr>
        <w:ind w:left="2840" w:hanging="440"/>
      </w:pPr>
    </w:lvl>
    <w:lvl w:ilvl="5" w:tplc="FFFFFFFF" w:tentative="1">
      <w:start w:val="1"/>
      <w:numFmt w:val="lowerRoman"/>
      <w:lvlText w:val="%6."/>
      <w:lvlJc w:val="right"/>
      <w:pPr>
        <w:ind w:left="3280" w:hanging="440"/>
      </w:pPr>
    </w:lvl>
    <w:lvl w:ilvl="6" w:tplc="FFFFFFFF" w:tentative="1">
      <w:start w:val="1"/>
      <w:numFmt w:val="decimal"/>
      <w:lvlText w:val="%7."/>
      <w:lvlJc w:val="left"/>
      <w:pPr>
        <w:ind w:left="3720" w:hanging="440"/>
      </w:pPr>
    </w:lvl>
    <w:lvl w:ilvl="7" w:tplc="FFFFFFFF" w:tentative="1">
      <w:start w:val="1"/>
      <w:numFmt w:val="lowerLetter"/>
      <w:lvlText w:val="%8)"/>
      <w:lvlJc w:val="left"/>
      <w:pPr>
        <w:ind w:left="4160" w:hanging="440"/>
      </w:pPr>
    </w:lvl>
    <w:lvl w:ilvl="8" w:tplc="FFFFFFFF" w:tentative="1">
      <w:start w:val="1"/>
      <w:numFmt w:val="lowerRoman"/>
      <w:lvlText w:val="%9."/>
      <w:lvlJc w:val="right"/>
      <w:pPr>
        <w:ind w:left="4600" w:hanging="440"/>
      </w:pPr>
    </w:lvl>
  </w:abstractNum>
  <w:abstractNum w:abstractNumId="15" w15:restartNumberingAfterBreak="0">
    <w:nsid w:val="2603752E"/>
    <w:multiLevelType w:val="hybridMultilevel"/>
    <w:tmpl w:val="7CE4D31E"/>
    <w:lvl w:ilvl="0" w:tplc="42CE5A3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7" w15:restartNumberingAfterBreak="0">
    <w:nsid w:val="34FD0FF7"/>
    <w:multiLevelType w:val="multilevel"/>
    <w:tmpl w:val="34FD0FF7"/>
    <w:lvl w:ilvl="0">
      <w:start w:val="1"/>
      <w:numFmt w:val="none"/>
      <w:suff w:val="nothing"/>
      <w:lvlText w:val="%1"/>
      <w:lvlJc w:val="left"/>
      <w:pPr>
        <w:ind w:left="0" w:firstLine="0"/>
      </w:pPr>
    </w:lvl>
    <w:lvl w:ilvl="1">
      <w:start w:val="1"/>
      <w:numFmt w:val="decimal"/>
      <w:suff w:val="nothing"/>
      <w:lvlText w:val="%1%2　"/>
      <w:lvlJc w:val="left"/>
      <w:pPr>
        <w:ind w:left="0" w:firstLine="0"/>
      </w:pPr>
      <w:rPr>
        <w:rFonts w:ascii="黑体" w:eastAsia="黑体" w:hAnsi="Times New Roman" w:cs="黑体" w:hint="eastAsia"/>
        <w:b w:val="0"/>
        <w:i w:val="0"/>
        <w:sz w:val="21"/>
      </w:rPr>
    </w:lvl>
    <w:lvl w:ilvl="2">
      <w:start w:val="1"/>
      <w:numFmt w:val="decimal"/>
      <w:suff w:val="nothing"/>
      <w:lvlText w:val="%1%2.%3　"/>
      <w:lvlJc w:val="left"/>
      <w:pPr>
        <w:ind w:left="0" w:firstLine="0"/>
        <w:textAlignment w:val="baseline"/>
      </w:pPr>
      <w:rPr>
        <w:rFonts w:ascii="黑体" w:eastAsia="黑体" w:hAnsi="Times New Roman" w:cs="Times New Roman" w:hint="eastAsia"/>
        <w:b w:val="0"/>
        <w:bCs w:val="0"/>
        <w:i w:val="0"/>
        <w:iCs w:val="0"/>
        <w:caps w:val="0"/>
        <w:strike w:val="0"/>
        <w:dstrike w:val="0"/>
        <w:vanish w:val="0"/>
        <w:color w:val="000000"/>
        <w:spacing w:val="0"/>
        <w:kern w:val="0"/>
        <w:position w:val="0"/>
        <w:sz w:val="21"/>
        <w:u w:val="none"/>
      </w:rPr>
    </w:lvl>
    <w:lvl w:ilvl="3">
      <w:start w:val="1"/>
      <w:numFmt w:val="decimal"/>
      <w:pStyle w:val="ab"/>
      <w:suff w:val="nothing"/>
      <w:lvlText w:val="%1%2.%3.%4　"/>
      <w:lvlJc w:val="left"/>
      <w:pPr>
        <w:ind w:left="0" w:firstLine="0"/>
      </w:pPr>
      <w:rPr>
        <w:rFonts w:ascii="黑体" w:eastAsia="黑体" w:hAnsi="Times New Roman" w:cs="黑体" w:hint="eastAsia"/>
        <w:b w:val="0"/>
        <w:i w:val="0"/>
        <w:sz w:val="21"/>
      </w:rPr>
    </w:lvl>
    <w:lvl w:ilvl="4">
      <w:start w:val="1"/>
      <w:numFmt w:val="decimal"/>
      <w:suff w:val="nothing"/>
      <w:lvlText w:val="%1%2.%3.%4.%5　"/>
      <w:lvlJc w:val="left"/>
      <w:pPr>
        <w:ind w:left="0" w:firstLine="0"/>
      </w:pPr>
      <w:rPr>
        <w:rFonts w:ascii="黑体" w:eastAsia="黑体" w:hAnsi="Times New Roman" w:cs="黑体" w:hint="eastAsia"/>
        <w:b w:val="0"/>
        <w:i w:val="0"/>
        <w:sz w:val="21"/>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rPr>
        <w:rFonts w:ascii="黑体" w:eastAsia="黑体" w:hAnsi="Times New Roman" w:cs="黑体" w:hint="eastAsia"/>
        <w:b w:val="0"/>
        <w:i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abstractNum w:abstractNumId="18" w15:restartNumberingAfterBreak="0">
    <w:nsid w:val="557C2AF5"/>
    <w:multiLevelType w:val="multilevel"/>
    <w:tmpl w:val="557C2AF5"/>
    <w:lvl w:ilvl="0">
      <w:start w:val="1"/>
      <w:numFmt w:val="decimal"/>
      <w:pStyle w:val="ac"/>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9" w15:restartNumberingAfterBreak="0">
    <w:nsid w:val="5A012D94"/>
    <w:multiLevelType w:val="hybridMultilevel"/>
    <w:tmpl w:val="76CE44C4"/>
    <w:lvl w:ilvl="0" w:tplc="7D2A4FA2">
      <w:start w:val="1"/>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0" w15:restartNumberingAfterBreak="0">
    <w:nsid w:val="5B36EB98"/>
    <w:multiLevelType w:val="multilevel"/>
    <w:tmpl w:val="5B36EB98"/>
    <w:lvl w:ilvl="0">
      <w:start w:val="1"/>
      <w:numFmt w:val="none"/>
      <w:pStyle w:val="ad"/>
      <w:lvlText w:val="%1——"/>
      <w:lvlJc w:val="left"/>
      <w:pPr>
        <w:tabs>
          <w:tab w:val="left" w:pos="851"/>
        </w:tabs>
        <w:ind w:left="851" w:hanging="426"/>
      </w:pPr>
      <w:rPr>
        <w:rFonts w:ascii="宋体" w:eastAsia="宋体" w:hAnsi="Times New Roman" w:cs="宋体" w:hint="eastAsia"/>
        <w:b w:val="0"/>
        <w:i w:val="0"/>
        <w:sz w:val="21"/>
      </w:rPr>
    </w:lvl>
    <w:lvl w:ilvl="1">
      <w:start w:val="1"/>
      <w:numFmt w:val="none"/>
      <w:lvlText w:val=""/>
      <w:lvlJc w:val="left"/>
      <w:pPr>
        <w:ind w:left="851" w:hanging="431"/>
      </w:pPr>
      <w:rPr>
        <w:rFonts w:ascii="Symbol" w:hAnsi="Symbol" w:cs="Symbol"/>
        <w:sz w:val="21"/>
      </w:rPr>
    </w:lvl>
    <w:lvl w:ilvl="2">
      <w:start w:val="1"/>
      <w:numFmt w:val="bullet"/>
      <w:lvlText w:val=""/>
      <w:lvlJc w:val="left"/>
      <w:pPr>
        <w:ind w:left="851" w:hanging="426"/>
      </w:pPr>
      <w:rPr>
        <w:rFonts w:ascii="Wingdings" w:hAnsi="Wingdings" w:cs="Wingdings" w:hint="default"/>
        <w:sz w:val="21"/>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21" w15:restartNumberingAfterBreak="0">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pStyle w:val="ae"/>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2" w15:restartNumberingAfterBreak="0">
    <w:nsid w:val="646260FA"/>
    <w:multiLevelType w:val="multilevel"/>
    <w:tmpl w:val="646260FA"/>
    <w:lvl w:ilvl="0">
      <w:start w:val="1"/>
      <w:numFmt w:val="decimal"/>
      <w:pStyle w:val="af"/>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3"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f0"/>
      <w:suff w:val="nothing"/>
      <w:lvlText w:val="%1%2　"/>
      <w:lvlJc w:val="left"/>
      <w:pPr>
        <w:ind w:left="0" w:firstLine="0"/>
      </w:pPr>
      <w:rPr>
        <w:rFonts w:ascii="黑体" w:eastAsia="黑体" w:hint="eastAsia"/>
        <w:b w:val="0"/>
        <w:i w:val="0"/>
        <w:sz w:val="21"/>
      </w:rPr>
    </w:lvl>
    <w:lvl w:ilvl="2">
      <w:start w:val="1"/>
      <w:numFmt w:val="decimal"/>
      <w:pStyle w:val="af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4" w15:restartNumberingAfterBreak="0">
    <w:nsid w:val="727678C9"/>
    <w:multiLevelType w:val="hybridMultilevel"/>
    <w:tmpl w:val="EC6EC406"/>
    <w:lvl w:ilvl="0" w:tplc="4DF2D536">
      <w:start w:val="1"/>
      <w:numFmt w:val="decimal"/>
      <w:lvlText w:val="%1、"/>
      <w:lvlJc w:val="left"/>
      <w:pPr>
        <w:ind w:left="1150" w:hanging="51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5" w15:restartNumberingAfterBreak="0">
    <w:nsid w:val="793E06BE"/>
    <w:multiLevelType w:val="hybridMultilevel"/>
    <w:tmpl w:val="59988E4E"/>
    <w:lvl w:ilvl="0" w:tplc="2AFA4396">
      <w:start w:val="1"/>
      <w:numFmt w:val="decimal"/>
      <w:lvlText w:val="%1、"/>
      <w:lvlJc w:val="left"/>
      <w:pPr>
        <w:ind w:left="1405" w:hanging="525"/>
      </w:pPr>
      <w:rPr>
        <w:rFonts w:hint="default"/>
      </w:rPr>
    </w:lvl>
    <w:lvl w:ilvl="1" w:tplc="04090019" w:tentative="1">
      <w:start w:val="1"/>
      <w:numFmt w:val="lowerLetter"/>
      <w:lvlText w:val="%2)"/>
      <w:lvlJc w:val="left"/>
      <w:pPr>
        <w:ind w:left="1720" w:hanging="420"/>
      </w:pPr>
    </w:lvl>
    <w:lvl w:ilvl="2" w:tplc="0409001B" w:tentative="1">
      <w:start w:val="1"/>
      <w:numFmt w:val="lowerRoman"/>
      <w:lvlText w:val="%3."/>
      <w:lvlJc w:val="right"/>
      <w:pPr>
        <w:ind w:left="2140" w:hanging="420"/>
      </w:pPr>
    </w:lvl>
    <w:lvl w:ilvl="3" w:tplc="0409000F" w:tentative="1">
      <w:start w:val="1"/>
      <w:numFmt w:val="decimal"/>
      <w:lvlText w:val="%4."/>
      <w:lvlJc w:val="left"/>
      <w:pPr>
        <w:ind w:left="2560" w:hanging="420"/>
      </w:pPr>
    </w:lvl>
    <w:lvl w:ilvl="4" w:tplc="04090019" w:tentative="1">
      <w:start w:val="1"/>
      <w:numFmt w:val="lowerLetter"/>
      <w:lvlText w:val="%5)"/>
      <w:lvlJc w:val="left"/>
      <w:pPr>
        <w:ind w:left="2980" w:hanging="420"/>
      </w:pPr>
    </w:lvl>
    <w:lvl w:ilvl="5" w:tplc="0409001B" w:tentative="1">
      <w:start w:val="1"/>
      <w:numFmt w:val="lowerRoman"/>
      <w:lvlText w:val="%6."/>
      <w:lvlJc w:val="right"/>
      <w:pPr>
        <w:ind w:left="3400" w:hanging="420"/>
      </w:pPr>
    </w:lvl>
    <w:lvl w:ilvl="6" w:tplc="0409000F" w:tentative="1">
      <w:start w:val="1"/>
      <w:numFmt w:val="decimal"/>
      <w:lvlText w:val="%7."/>
      <w:lvlJc w:val="left"/>
      <w:pPr>
        <w:ind w:left="3820" w:hanging="420"/>
      </w:pPr>
    </w:lvl>
    <w:lvl w:ilvl="7" w:tplc="04090019" w:tentative="1">
      <w:start w:val="1"/>
      <w:numFmt w:val="lowerLetter"/>
      <w:lvlText w:val="%8)"/>
      <w:lvlJc w:val="left"/>
      <w:pPr>
        <w:ind w:left="4240" w:hanging="420"/>
      </w:pPr>
    </w:lvl>
    <w:lvl w:ilvl="8" w:tplc="0409001B" w:tentative="1">
      <w:start w:val="1"/>
      <w:numFmt w:val="lowerRoman"/>
      <w:lvlText w:val="%9."/>
      <w:lvlJc w:val="right"/>
      <w:pPr>
        <w:ind w:left="4660" w:hanging="420"/>
      </w:pPr>
    </w:lvl>
  </w:abstractNum>
  <w:num w:numId="1" w16cid:durableId="533815172">
    <w:abstractNumId w:val="22"/>
  </w:num>
  <w:num w:numId="2" w16cid:durableId="1677924458">
    <w:abstractNumId w:val="18"/>
  </w:num>
  <w:num w:numId="3" w16cid:durableId="1536578138">
    <w:abstractNumId w:val="13"/>
  </w:num>
  <w:num w:numId="4" w16cid:durableId="1803503531">
    <w:abstractNumId w:val="5"/>
  </w:num>
  <w:num w:numId="5" w16cid:durableId="1999190134">
    <w:abstractNumId w:val="16"/>
  </w:num>
  <w:num w:numId="6" w16cid:durableId="11417368">
    <w:abstractNumId w:val="12"/>
  </w:num>
  <w:num w:numId="7" w16cid:durableId="1973361642">
    <w:abstractNumId w:val="7"/>
  </w:num>
  <w:num w:numId="8" w16cid:durableId="626005689">
    <w:abstractNumId w:val="21"/>
  </w:num>
  <w:num w:numId="9" w16cid:durableId="812797821">
    <w:abstractNumId w:val="3"/>
  </w:num>
  <w:num w:numId="10" w16cid:durableId="103427383">
    <w:abstractNumId w:val="23"/>
  </w:num>
  <w:num w:numId="11" w16cid:durableId="612640510">
    <w:abstractNumId w:val="17"/>
  </w:num>
  <w:num w:numId="12" w16cid:durableId="1646474373">
    <w:abstractNumId w:val="20"/>
  </w:num>
  <w:num w:numId="13" w16cid:durableId="569929049">
    <w:abstractNumId w:val="1"/>
  </w:num>
  <w:num w:numId="14" w16cid:durableId="1030255946">
    <w:abstractNumId w:val="11"/>
  </w:num>
  <w:num w:numId="15" w16cid:durableId="1854176678">
    <w:abstractNumId w:val="0"/>
  </w:num>
  <w:num w:numId="16" w16cid:durableId="904993303">
    <w:abstractNumId w:val="2"/>
  </w:num>
  <w:num w:numId="17" w16cid:durableId="51080063">
    <w:abstractNumId w:val="9"/>
  </w:num>
  <w:num w:numId="18" w16cid:durableId="330524433">
    <w:abstractNumId w:val="4"/>
  </w:num>
  <w:num w:numId="19" w16cid:durableId="221871858">
    <w:abstractNumId w:val="15"/>
  </w:num>
  <w:num w:numId="20" w16cid:durableId="682633734">
    <w:abstractNumId w:val="25"/>
  </w:num>
  <w:num w:numId="21" w16cid:durableId="2055158695">
    <w:abstractNumId w:val="19"/>
  </w:num>
  <w:num w:numId="22" w16cid:durableId="1723215582">
    <w:abstractNumId w:val="24"/>
  </w:num>
  <w:num w:numId="23" w16cid:durableId="903024653">
    <w:abstractNumId w:val="6"/>
  </w:num>
  <w:num w:numId="24" w16cid:durableId="349717686">
    <w:abstractNumId w:val="14"/>
  </w:num>
  <w:num w:numId="25" w16cid:durableId="1265839710">
    <w:abstractNumId w:val="10"/>
  </w:num>
  <w:num w:numId="26" w16cid:durableId="998858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embedSystemFonts/>
  <w:bordersDoNotSurroundHeader/>
  <w:bordersDoNotSurroundFooter/>
  <w:activeWritingStyle w:appName="MSWord" w:lang="zh-CN"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62E"/>
    <w:rsid w:val="BDF63E3D"/>
    <w:rsid w:val="CB7C5BFC"/>
    <w:rsid w:val="DF3A5D3C"/>
    <w:rsid w:val="EEE3C452"/>
    <w:rsid w:val="EEF751F1"/>
    <w:rsid w:val="F57963B0"/>
    <w:rsid w:val="F9DB69FD"/>
    <w:rsid w:val="FF7E6780"/>
    <w:rsid w:val="FF7F5C5C"/>
    <w:rsid w:val="FFFEF4CD"/>
    <w:rsid w:val="0000457E"/>
    <w:rsid w:val="00005CA4"/>
    <w:rsid w:val="000107BC"/>
    <w:rsid w:val="00013090"/>
    <w:rsid w:val="00016837"/>
    <w:rsid w:val="00021331"/>
    <w:rsid w:val="00022931"/>
    <w:rsid w:val="00023119"/>
    <w:rsid w:val="00023B74"/>
    <w:rsid w:val="00023FE2"/>
    <w:rsid w:val="00024212"/>
    <w:rsid w:val="00024664"/>
    <w:rsid w:val="00032CD6"/>
    <w:rsid w:val="00033257"/>
    <w:rsid w:val="00034233"/>
    <w:rsid w:val="00034BDB"/>
    <w:rsid w:val="000457B1"/>
    <w:rsid w:val="00047D7B"/>
    <w:rsid w:val="00053B0B"/>
    <w:rsid w:val="00056C7D"/>
    <w:rsid w:val="000576D0"/>
    <w:rsid w:val="00057758"/>
    <w:rsid w:val="00060FE2"/>
    <w:rsid w:val="0007330D"/>
    <w:rsid w:val="00073F72"/>
    <w:rsid w:val="00074EB1"/>
    <w:rsid w:val="00076BBA"/>
    <w:rsid w:val="00080F2F"/>
    <w:rsid w:val="0008145A"/>
    <w:rsid w:val="000841DD"/>
    <w:rsid w:val="0009177A"/>
    <w:rsid w:val="0009191C"/>
    <w:rsid w:val="00093E74"/>
    <w:rsid w:val="000962F6"/>
    <w:rsid w:val="000A0201"/>
    <w:rsid w:val="000A1EAE"/>
    <w:rsid w:val="000A3070"/>
    <w:rsid w:val="000A4601"/>
    <w:rsid w:val="000A77CD"/>
    <w:rsid w:val="000B572A"/>
    <w:rsid w:val="000C5E43"/>
    <w:rsid w:val="000D0ACE"/>
    <w:rsid w:val="000D15BE"/>
    <w:rsid w:val="000D5AC8"/>
    <w:rsid w:val="000D6612"/>
    <w:rsid w:val="000D751C"/>
    <w:rsid w:val="000D7F33"/>
    <w:rsid w:val="000F10EB"/>
    <w:rsid w:val="000F3365"/>
    <w:rsid w:val="000F517A"/>
    <w:rsid w:val="001012D5"/>
    <w:rsid w:val="00101D2E"/>
    <w:rsid w:val="00103B83"/>
    <w:rsid w:val="00105252"/>
    <w:rsid w:val="001062E3"/>
    <w:rsid w:val="00106661"/>
    <w:rsid w:val="0010769F"/>
    <w:rsid w:val="00110864"/>
    <w:rsid w:val="00110F43"/>
    <w:rsid w:val="00112415"/>
    <w:rsid w:val="00113B53"/>
    <w:rsid w:val="00114946"/>
    <w:rsid w:val="00122573"/>
    <w:rsid w:val="00124F56"/>
    <w:rsid w:val="00126CA6"/>
    <w:rsid w:val="001273E7"/>
    <w:rsid w:val="00127EB0"/>
    <w:rsid w:val="00131B03"/>
    <w:rsid w:val="00132C5F"/>
    <w:rsid w:val="00133342"/>
    <w:rsid w:val="00133786"/>
    <w:rsid w:val="00134DD4"/>
    <w:rsid w:val="001435D3"/>
    <w:rsid w:val="001449B5"/>
    <w:rsid w:val="001463AC"/>
    <w:rsid w:val="00151076"/>
    <w:rsid w:val="0015152A"/>
    <w:rsid w:val="00156020"/>
    <w:rsid w:val="00156663"/>
    <w:rsid w:val="001611BB"/>
    <w:rsid w:val="00167167"/>
    <w:rsid w:val="001708F8"/>
    <w:rsid w:val="0018112C"/>
    <w:rsid w:val="00183467"/>
    <w:rsid w:val="0018451D"/>
    <w:rsid w:val="00190A64"/>
    <w:rsid w:val="00190C6A"/>
    <w:rsid w:val="00191774"/>
    <w:rsid w:val="00191DCE"/>
    <w:rsid w:val="001923CF"/>
    <w:rsid w:val="001925FD"/>
    <w:rsid w:val="00192FF7"/>
    <w:rsid w:val="001930A1"/>
    <w:rsid w:val="00194FE3"/>
    <w:rsid w:val="00196054"/>
    <w:rsid w:val="0019711F"/>
    <w:rsid w:val="001A0DBF"/>
    <w:rsid w:val="001A3402"/>
    <w:rsid w:val="001A3610"/>
    <w:rsid w:val="001B0E92"/>
    <w:rsid w:val="001B0EAD"/>
    <w:rsid w:val="001B36E5"/>
    <w:rsid w:val="001B3B17"/>
    <w:rsid w:val="001C5F01"/>
    <w:rsid w:val="001C793C"/>
    <w:rsid w:val="001D2198"/>
    <w:rsid w:val="001D22F0"/>
    <w:rsid w:val="001D64DB"/>
    <w:rsid w:val="001D7816"/>
    <w:rsid w:val="001E5000"/>
    <w:rsid w:val="001F07A8"/>
    <w:rsid w:val="001F16E6"/>
    <w:rsid w:val="001F241E"/>
    <w:rsid w:val="001F537A"/>
    <w:rsid w:val="001F660A"/>
    <w:rsid w:val="001F79F5"/>
    <w:rsid w:val="001F7E35"/>
    <w:rsid w:val="00205603"/>
    <w:rsid w:val="00210916"/>
    <w:rsid w:val="002116FB"/>
    <w:rsid w:val="00214221"/>
    <w:rsid w:val="00217683"/>
    <w:rsid w:val="002223DD"/>
    <w:rsid w:val="002231E8"/>
    <w:rsid w:val="00223EB7"/>
    <w:rsid w:val="00224EB8"/>
    <w:rsid w:val="00231E62"/>
    <w:rsid w:val="00232769"/>
    <w:rsid w:val="00244ADA"/>
    <w:rsid w:val="00244C0C"/>
    <w:rsid w:val="002465C7"/>
    <w:rsid w:val="002526F3"/>
    <w:rsid w:val="00254F7A"/>
    <w:rsid w:val="00256FE0"/>
    <w:rsid w:val="002614C6"/>
    <w:rsid w:val="002621E1"/>
    <w:rsid w:val="00262753"/>
    <w:rsid w:val="00262771"/>
    <w:rsid w:val="00262F6C"/>
    <w:rsid w:val="00264A7D"/>
    <w:rsid w:val="00264CE4"/>
    <w:rsid w:val="002651A9"/>
    <w:rsid w:val="00266090"/>
    <w:rsid w:val="002674A8"/>
    <w:rsid w:val="0027235B"/>
    <w:rsid w:val="00277C35"/>
    <w:rsid w:val="00283085"/>
    <w:rsid w:val="00283E25"/>
    <w:rsid w:val="0029084D"/>
    <w:rsid w:val="00291D7F"/>
    <w:rsid w:val="00291EF3"/>
    <w:rsid w:val="002952AC"/>
    <w:rsid w:val="002A2FCF"/>
    <w:rsid w:val="002A4D06"/>
    <w:rsid w:val="002A5D80"/>
    <w:rsid w:val="002B07E3"/>
    <w:rsid w:val="002B23AB"/>
    <w:rsid w:val="002B2E35"/>
    <w:rsid w:val="002B3D69"/>
    <w:rsid w:val="002B402E"/>
    <w:rsid w:val="002B5497"/>
    <w:rsid w:val="002C1D2A"/>
    <w:rsid w:val="002C4618"/>
    <w:rsid w:val="002C4FFB"/>
    <w:rsid w:val="002C5534"/>
    <w:rsid w:val="002C611B"/>
    <w:rsid w:val="002C73B6"/>
    <w:rsid w:val="002D1B32"/>
    <w:rsid w:val="002D2662"/>
    <w:rsid w:val="002D49CC"/>
    <w:rsid w:val="002D6D1E"/>
    <w:rsid w:val="002E073F"/>
    <w:rsid w:val="002E7467"/>
    <w:rsid w:val="002E7A35"/>
    <w:rsid w:val="002F34AA"/>
    <w:rsid w:val="002F4B59"/>
    <w:rsid w:val="002F4D7B"/>
    <w:rsid w:val="002F513F"/>
    <w:rsid w:val="002F613B"/>
    <w:rsid w:val="003025DF"/>
    <w:rsid w:val="00303E23"/>
    <w:rsid w:val="00304BFD"/>
    <w:rsid w:val="00306925"/>
    <w:rsid w:val="0031011D"/>
    <w:rsid w:val="00311AEE"/>
    <w:rsid w:val="00313F57"/>
    <w:rsid w:val="003144B8"/>
    <w:rsid w:val="00314640"/>
    <w:rsid w:val="00327623"/>
    <w:rsid w:val="0033375C"/>
    <w:rsid w:val="0034090F"/>
    <w:rsid w:val="00343C24"/>
    <w:rsid w:val="00345BCC"/>
    <w:rsid w:val="00352D8D"/>
    <w:rsid w:val="00353735"/>
    <w:rsid w:val="00354D06"/>
    <w:rsid w:val="00356D19"/>
    <w:rsid w:val="00357578"/>
    <w:rsid w:val="00357A1D"/>
    <w:rsid w:val="00357E18"/>
    <w:rsid w:val="0036001E"/>
    <w:rsid w:val="00360952"/>
    <w:rsid w:val="003620B6"/>
    <w:rsid w:val="00362F10"/>
    <w:rsid w:val="00365252"/>
    <w:rsid w:val="00372A01"/>
    <w:rsid w:val="00372C98"/>
    <w:rsid w:val="00373BAD"/>
    <w:rsid w:val="00374390"/>
    <w:rsid w:val="003754CF"/>
    <w:rsid w:val="00381796"/>
    <w:rsid w:val="00382AB2"/>
    <w:rsid w:val="00386647"/>
    <w:rsid w:val="00391984"/>
    <w:rsid w:val="00392E22"/>
    <w:rsid w:val="00396025"/>
    <w:rsid w:val="003A23F7"/>
    <w:rsid w:val="003B2F32"/>
    <w:rsid w:val="003B5050"/>
    <w:rsid w:val="003B729F"/>
    <w:rsid w:val="003C2C74"/>
    <w:rsid w:val="003C2D44"/>
    <w:rsid w:val="003C483D"/>
    <w:rsid w:val="003D3AF0"/>
    <w:rsid w:val="003D48B6"/>
    <w:rsid w:val="003D51D0"/>
    <w:rsid w:val="003D5CB5"/>
    <w:rsid w:val="003D6E58"/>
    <w:rsid w:val="003E330B"/>
    <w:rsid w:val="003E4A86"/>
    <w:rsid w:val="003F284D"/>
    <w:rsid w:val="003F28D0"/>
    <w:rsid w:val="003F3119"/>
    <w:rsid w:val="003F392A"/>
    <w:rsid w:val="003F3AAC"/>
    <w:rsid w:val="003F727B"/>
    <w:rsid w:val="0040035D"/>
    <w:rsid w:val="0040199E"/>
    <w:rsid w:val="00401B42"/>
    <w:rsid w:val="00403F64"/>
    <w:rsid w:val="00404BD1"/>
    <w:rsid w:val="004050BE"/>
    <w:rsid w:val="0040610D"/>
    <w:rsid w:val="00406A80"/>
    <w:rsid w:val="00415729"/>
    <w:rsid w:val="0042062E"/>
    <w:rsid w:val="00424AF1"/>
    <w:rsid w:val="00424FCB"/>
    <w:rsid w:val="00425860"/>
    <w:rsid w:val="00427B81"/>
    <w:rsid w:val="00434E46"/>
    <w:rsid w:val="00434F90"/>
    <w:rsid w:val="004378E4"/>
    <w:rsid w:val="0044118D"/>
    <w:rsid w:val="004441BD"/>
    <w:rsid w:val="004503F4"/>
    <w:rsid w:val="0045483D"/>
    <w:rsid w:val="00455661"/>
    <w:rsid w:val="0046025A"/>
    <w:rsid w:val="00460359"/>
    <w:rsid w:val="004605D8"/>
    <w:rsid w:val="00461B72"/>
    <w:rsid w:val="004626AF"/>
    <w:rsid w:val="00462BA6"/>
    <w:rsid w:val="00465230"/>
    <w:rsid w:val="00467DEF"/>
    <w:rsid w:val="004715D8"/>
    <w:rsid w:val="00472181"/>
    <w:rsid w:val="00475C51"/>
    <w:rsid w:val="004805D0"/>
    <w:rsid w:val="00480BA1"/>
    <w:rsid w:val="00481328"/>
    <w:rsid w:val="004814A9"/>
    <w:rsid w:val="0048357F"/>
    <w:rsid w:val="00484EF3"/>
    <w:rsid w:val="00485212"/>
    <w:rsid w:val="004865C9"/>
    <w:rsid w:val="0049011A"/>
    <w:rsid w:val="00491FE3"/>
    <w:rsid w:val="0049241F"/>
    <w:rsid w:val="0049390C"/>
    <w:rsid w:val="004A25C4"/>
    <w:rsid w:val="004A2878"/>
    <w:rsid w:val="004A614E"/>
    <w:rsid w:val="004A660C"/>
    <w:rsid w:val="004A663B"/>
    <w:rsid w:val="004A76AB"/>
    <w:rsid w:val="004B2E7F"/>
    <w:rsid w:val="004B31EC"/>
    <w:rsid w:val="004C4136"/>
    <w:rsid w:val="004D155D"/>
    <w:rsid w:val="004D2302"/>
    <w:rsid w:val="004D393C"/>
    <w:rsid w:val="004D5B22"/>
    <w:rsid w:val="004E3026"/>
    <w:rsid w:val="004F0593"/>
    <w:rsid w:val="004F48C2"/>
    <w:rsid w:val="004F74F0"/>
    <w:rsid w:val="004F7886"/>
    <w:rsid w:val="004F7FA9"/>
    <w:rsid w:val="005009D1"/>
    <w:rsid w:val="0050156A"/>
    <w:rsid w:val="00503B03"/>
    <w:rsid w:val="00505469"/>
    <w:rsid w:val="005066ED"/>
    <w:rsid w:val="005067C2"/>
    <w:rsid w:val="0051028F"/>
    <w:rsid w:val="0051148B"/>
    <w:rsid w:val="00513080"/>
    <w:rsid w:val="00514C97"/>
    <w:rsid w:val="005159F5"/>
    <w:rsid w:val="00516AFA"/>
    <w:rsid w:val="00521333"/>
    <w:rsid w:val="0052281F"/>
    <w:rsid w:val="00526200"/>
    <w:rsid w:val="005269CF"/>
    <w:rsid w:val="00533886"/>
    <w:rsid w:val="0053418A"/>
    <w:rsid w:val="00535AC6"/>
    <w:rsid w:val="00537550"/>
    <w:rsid w:val="00541E4A"/>
    <w:rsid w:val="0054317B"/>
    <w:rsid w:val="00546DEA"/>
    <w:rsid w:val="00550145"/>
    <w:rsid w:val="005639F8"/>
    <w:rsid w:val="005656AA"/>
    <w:rsid w:val="005742DB"/>
    <w:rsid w:val="00577C08"/>
    <w:rsid w:val="005802BD"/>
    <w:rsid w:val="0058151C"/>
    <w:rsid w:val="00581CE7"/>
    <w:rsid w:val="00582F5C"/>
    <w:rsid w:val="0058472C"/>
    <w:rsid w:val="005870E5"/>
    <w:rsid w:val="005873D6"/>
    <w:rsid w:val="005876DE"/>
    <w:rsid w:val="00593466"/>
    <w:rsid w:val="00593477"/>
    <w:rsid w:val="00596702"/>
    <w:rsid w:val="005977DE"/>
    <w:rsid w:val="005A1A17"/>
    <w:rsid w:val="005A4523"/>
    <w:rsid w:val="005A4707"/>
    <w:rsid w:val="005B0CDC"/>
    <w:rsid w:val="005B2261"/>
    <w:rsid w:val="005B23F7"/>
    <w:rsid w:val="005B7128"/>
    <w:rsid w:val="005B76D5"/>
    <w:rsid w:val="005B7B7E"/>
    <w:rsid w:val="005C468E"/>
    <w:rsid w:val="005D06D6"/>
    <w:rsid w:val="005D1EE1"/>
    <w:rsid w:val="005D2762"/>
    <w:rsid w:val="005D2AEE"/>
    <w:rsid w:val="005D3F96"/>
    <w:rsid w:val="005D5DDF"/>
    <w:rsid w:val="005D6A5C"/>
    <w:rsid w:val="005E05D4"/>
    <w:rsid w:val="005E207A"/>
    <w:rsid w:val="005E2143"/>
    <w:rsid w:val="005E6FA5"/>
    <w:rsid w:val="005F0995"/>
    <w:rsid w:val="005F1E35"/>
    <w:rsid w:val="005F36D9"/>
    <w:rsid w:val="005F4F92"/>
    <w:rsid w:val="005F6C71"/>
    <w:rsid w:val="005F71EC"/>
    <w:rsid w:val="005F7613"/>
    <w:rsid w:val="006038B2"/>
    <w:rsid w:val="006062AE"/>
    <w:rsid w:val="0060656D"/>
    <w:rsid w:val="00606B5A"/>
    <w:rsid w:val="00610884"/>
    <w:rsid w:val="00614347"/>
    <w:rsid w:val="006147DA"/>
    <w:rsid w:val="0062702A"/>
    <w:rsid w:val="00636DF8"/>
    <w:rsid w:val="006404F1"/>
    <w:rsid w:val="0064449B"/>
    <w:rsid w:val="00644EED"/>
    <w:rsid w:val="006467C4"/>
    <w:rsid w:val="00651C9C"/>
    <w:rsid w:val="00654D8C"/>
    <w:rsid w:val="006555D8"/>
    <w:rsid w:val="00655638"/>
    <w:rsid w:val="006610FC"/>
    <w:rsid w:val="0066440C"/>
    <w:rsid w:val="00664832"/>
    <w:rsid w:val="006670DB"/>
    <w:rsid w:val="00667C57"/>
    <w:rsid w:val="0067586A"/>
    <w:rsid w:val="00680EEB"/>
    <w:rsid w:val="006811BF"/>
    <w:rsid w:val="00681C0F"/>
    <w:rsid w:val="00682D7C"/>
    <w:rsid w:val="00682FAD"/>
    <w:rsid w:val="0068494D"/>
    <w:rsid w:val="00690D6C"/>
    <w:rsid w:val="006945D3"/>
    <w:rsid w:val="006A1BD7"/>
    <w:rsid w:val="006A3112"/>
    <w:rsid w:val="006B1080"/>
    <w:rsid w:val="006B2092"/>
    <w:rsid w:val="006B6EA3"/>
    <w:rsid w:val="006C0CC1"/>
    <w:rsid w:val="006C6B87"/>
    <w:rsid w:val="006C70ED"/>
    <w:rsid w:val="006D0354"/>
    <w:rsid w:val="006D4B56"/>
    <w:rsid w:val="006D4CCC"/>
    <w:rsid w:val="006D50EC"/>
    <w:rsid w:val="006D5788"/>
    <w:rsid w:val="006D5D5F"/>
    <w:rsid w:val="006E155C"/>
    <w:rsid w:val="006E65EC"/>
    <w:rsid w:val="006E7520"/>
    <w:rsid w:val="006F03ED"/>
    <w:rsid w:val="006F67E6"/>
    <w:rsid w:val="006F77F7"/>
    <w:rsid w:val="00700D32"/>
    <w:rsid w:val="0070138D"/>
    <w:rsid w:val="00701A2B"/>
    <w:rsid w:val="0070266E"/>
    <w:rsid w:val="00705429"/>
    <w:rsid w:val="00705F4C"/>
    <w:rsid w:val="0070730B"/>
    <w:rsid w:val="00712BC5"/>
    <w:rsid w:val="00715CA4"/>
    <w:rsid w:val="00716EAC"/>
    <w:rsid w:val="00720395"/>
    <w:rsid w:val="00722AAE"/>
    <w:rsid w:val="0072448B"/>
    <w:rsid w:val="007245EF"/>
    <w:rsid w:val="00726016"/>
    <w:rsid w:val="00726F82"/>
    <w:rsid w:val="00735B90"/>
    <w:rsid w:val="007432F4"/>
    <w:rsid w:val="0075401E"/>
    <w:rsid w:val="00755471"/>
    <w:rsid w:val="007556A8"/>
    <w:rsid w:val="00756686"/>
    <w:rsid w:val="00760DDA"/>
    <w:rsid w:val="00760FBD"/>
    <w:rsid w:val="00774780"/>
    <w:rsid w:val="007768A2"/>
    <w:rsid w:val="00776FE6"/>
    <w:rsid w:val="007812EA"/>
    <w:rsid w:val="00781F1A"/>
    <w:rsid w:val="00782C84"/>
    <w:rsid w:val="00784D8F"/>
    <w:rsid w:val="007912E9"/>
    <w:rsid w:val="007923BD"/>
    <w:rsid w:val="00793820"/>
    <w:rsid w:val="00794DE3"/>
    <w:rsid w:val="00797654"/>
    <w:rsid w:val="00797B14"/>
    <w:rsid w:val="00797C55"/>
    <w:rsid w:val="007A022B"/>
    <w:rsid w:val="007A1A73"/>
    <w:rsid w:val="007A2584"/>
    <w:rsid w:val="007A36E9"/>
    <w:rsid w:val="007A4FEA"/>
    <w:rsid w:val="007A5B26"/>
    <w:rsid w:val="007A710B"/>
    <w:rsid w:val="007B0B70"/>
    <w:rsid w:val="007B317A"/>
    <w:rsid w:val="007B4614"/>
    <w:rsid w:val="007B7812"/>
    <w:rsid w:val="007C11E0"/>
    <w:rsid w:val="007C3308"/>
    <w:rsid w:val="007C4C1F"/>
    <w:rsid w:val="007D1773"/>
    <w:rsid w:val="007D3096"/>
    <w:rsid w:val="007D4356"/>
    <w:rsid w:val="007D4FCA"/>
    <w:rsid w:val="007D520B"/>
    <w:rsid w:val="007D5225"/>
    <w:rsid w:val="007D6192"/>
    <w:rsid w:val="007D646F"/>
    <w:rsid w:val="007D6D0E"/>
    <w:rsid w:val="007E0035"/>
    <w:rsid w:val="007F05BA"/>
    <w:rsid w:val="007F1688"/>
    <w:rsid w:val="007F17C2"/>
    <w:rsid w:val="007F3051"/>
    <w:rsid w:val="007F445F"/>
    <w:rsid w:val="007F69C4"/>
    <w:rsid w:val="00800158"/>
    <w:rsid w:val="00800C49"/>
    <w:rsid w:val="008019FB"/>
    <w:rsid w:val="00805B1A"/>
    <w:rsid w:val="00812666"/>
    <w:rsid w:val="00816354"/>
    <w:rsid w:val="00825BEF"/>
    <w:rsid w:val="00826AFA"/>
    <w:rsid w:val="008275DE"/>
    <w:rsid w:val="0083025F"/>
    <w:rsid w:val="00831A4E"/>
    <w:rsid w:val="00834158"/>
    <w:rsid w:val="00834F29"/>
    <w:rsid w:val="00837133"/>
    <w:rsid w:val="00841FDD"/>
    <w:rsid w:val="00843099"/>
    <w:rsid w:val="00844A63"/>
    <w:rsid w:val="00845B6B"/>
    <w:rsid w:val="0085555C"/>
    <w:rsid w:val="0085722C"/>
    <w:rsid w:val="00860076"/>
    <w:rsid w:val="00864B42"/>
    <w:rsid w:val="00864EDC"/>
    <w:rsid w:val="008717FD"/>
    <w:rsid w:val="00872085"/>
    <w:rsid w:val="0087311E"/>
    <w:rsid w:val="008766A7"/>
    <w:rsid w:val="0088023F"/>
    <w:rsid w:val="00884AB2"/>
    <w:rsid w:val="008853E8"/>
    <w:rsid w:val="00890B67"/>
    <w:rsid w:val="00893361"/>
    <w:rsid w:val="00893A8E"/>
    <w:rsid w:val="00893CE3"/>
    <w:rsid w:val="008941F8"/>
    <w:rsid w:val="0089639E"/>
    <w:rsid w:val="0089684C"/>
    <w:rsid w:val="00897043"/>
    <w:rsid w:val="008A328F"/>
    <w:rsid w:val="008A42EB"/>
    <w:rsid w:val="008A4E58"/>
    <w:rsid w:val="008A5709"/>
    <w:rsid w:val="008A7ED4"/>
    <w:rsid w:val="008B1A6F"/>
    <w:rsid w:val="008B35DA"/>
    <w:rsid w:val="008B6562"/>
    <w:rsid w:val="008B7C56"/>
    <w:rsid w:val="008C1BE0"/>
    <w:rsid w:val="008C5328"/>
    <w:rsid w:val="008C6844"/>
    <w:rsid w:val="008D1502"/>
    <w:rsid w:val="008D2E6B"/>
    <w:rsid w:val="008D3059"/>
    <w:rsid w:val="008D44E2"/>
    <w:rsid w:val="008D5C1F"/>
    <w:rsid w:val="008D612C"/>
    <w:rsid w:val="008E0C90"/>
    <w:rsid w:val="008E340A"/>
    <w:rsid w:val="008E71FB"/>
    <w:rsid w:val="008F024A"/>
    <w:rsid w:val="008F4CD3"/>
    <w:rsid w:val="008F62FB"/>
    <w:rsid w:val="00900B1D"/>
    <w:rsid w:val="00901C67"/>
    <w:rsid w:val="009058DF"/>
    <w:rsid w:val="00910D7C"/>
    <w:rsid w:val="00910E34"/>
    <w:rsid w:val="0091101B"/>
    <w:rsid w:val="00911CE5"/>
    <w:rsid w:val="009133CD"/>
    <w:rsid w:val="0091490C"/>
    <w:rsid w:val="009204DB"/>
    <w:rsid w:val="009206E4"/>
    <w:rsid w:val="0092128F"/>
    <w:rsid w:val="00922063"/>
    <w:rsid w:val="009220D3"/>
    <w:rsid w:val="009226F2"/>
    <w:rsid w:val="00926314"/>
    <w:rsid w:val="00930317"/>
    <w:rsid w:val="009318AB"/>
    <w:rsid w:val="00933333"/>
    <w:rsid w:val="0093364F"/>
    <w:rsid w:val="00934E57"/>
    <w:rsid w:val="00936A0A"/>
    <w:rsid w:val="00944176"/>
    <w:rsid w:val="0094724D"/>
    <w:rsid w:val="009510ED"/>
    <w:rsid w:val="00954E13"/>
    <w:rsid w:val="00955098"/>
    <w:rsid w:val="00962A6D"/>
    <w:rsid w:val="009642C6"/>
    <w:rsid w:val="0096452B"/>
    <w:rsid w:val="00975377"/>
    <w:rsid w:val="0097752F"/>
    <w:rsid w:val="00980E2D"/>
    <w:rsid w:val="00981308"/>
    <w:rsid w:val="00983CDC"/>
    <w:rsid w:val="00983E62"/>
    <w:rsid w:val="00984743"/>
    <w:rsid w:val="00985D99"/>
    <w:rsid w:val="009878F3"/>
    <w:rsid w:val="00987A4E"/>
    <w:rsid w:val="00987C57"/>
    <w:rsid w:val="00990905"/>
    <w:rsid w:val="0099157B"/>
    <w:rsid w:val="0099188F"/>
    <w:rsid w:val="009926D7"/>
    <w:rsid w:val="00993328"/>
    <w:rsid w:val="00995822"/>
    <w:rsid w:val="00997A44"/>
    <w:rsid w:val="009A1FC7"/>
    <w:rsid w:val="009A7254"/>
    <w:rsid w:val="009B2BF4"/>
    <w:rsid w:val="009B52A3"/>
    <w:rsid w:val="009B53BA"/>
    <w:rsid w:val="009B609B"/>
    <w:rsid w:val="009B6F4E"/>
    <w:rsid w:val="009B6FA5"/>
    <w:rsid w:val="009B70E4"/>
    <w:rsid w:val="009B74CD"/>
    <w:rsid w:val="009D1F6F"/>
    <w:rsid w:val="009D38DB"/>
    <w:rsid w:val="009D3D0A"/>
    <w:rsid w:val="009D628E"/>
    <w:rsid w:val="009D62DE"/>
    <w:rsid w:val="009E1F06"/>
    <w:rsid w:val="009E5DEF"/>
    <w:rsid w:val="009E6B6B"/>
    <w:rsid w:val="009F212C"/>
    <w:rsid w:val="009F3B36"/>
    <w:rsid w:val="009F79E3"/>
    <w:rsid w:val="00A01A52"/>
    <w:rsid w:val="00A02A0A"/>
    <w:rsid w:val="00A04717"/>
    <w:rsid w:val="00A04E49"/>
    <w:rsid w:val="00A10236"/>
    <w:rsid w:val="00A10B7E"/>
    <w:rsid w:val="00A11E9D"/>
    <w:rsid w:val="00A1598C"/>
    <w:rsid w:val="00A15EDE"/>
    <w:rsid w:val="00A163CB"/>
    <w:rsid w:val="00A24789"/>
    <w:rsid w:val="00A25268"/>
    <w:rsid w:val="00A34924"/>
    <w:rsid w:val="00A35F3F"/>
    <w:rsid w:val="00A3755F"/>
    <w:rsid w:val="00A40234"/>
    <w:rsid w:val="00A4496C"/>
    <w:rsid w:val="00A51BDA"/>
    <w:rsid w:val="00A52FED"/>
    <w:rsid w:val="00A547EA"/>
    <w:rsid w:val="00A54EE3"/>
    <w:rsid w:val="00A60040"/>
    <w:rsid w:val="00A61125"/>
    <w:rsid w:val="00A64033"/>
    <w:rsid w:val="00A65635"/>
    <w:rsid w:val="00A66230"/>
    <w:rsid w:val="00A666E6"/>
    <w:rsid w:val="00A66B33"/>
    <w:rsid w:val="00A706DE"/>
    <w:rsid w:val="00A70BEA"/>
    <w:rsid w:val="00A7226B"/>
    <w:rsid w:val="00A74C23"/>
    <w:rsid w:val="00A77E2C"/>
    <w:rsid w:val="00A80575"/>
    <w:rsid w:val="00A806B3"/>
    <w:rsid w:val="00A80E57"/>
    <w:rsid w:val="00A82337"/>
    <w:rsid w:val="00A87A29"/>
    <w:rsid w:val="00A90118"/>
    <w:rsid w:val="00A90821"/>
    <w:rsid w:val="00A928C5"/>
    <w:rsid w:val="00A9450C"/>
    <w:rsid w:val="00A94CCD"/>
    <w:rsid w:val="00A955A3"/>
    <w:rsid w:val="00A958C2"/>
    <w:rsid w:val="00A95C9E"/>
    <w:rsid w:val="00A965CD"/>
    <w:rsid w:val="00A96933"/>
    <w:rsid w:val="00A97D34"/>
    <w:rsid w:val="00AA175E"/>
    <w:rsid w:val="00AA1B3F"/>
    <w:rsid w:val="00AA2BA2"/>
    <w:rsid w:val="00AA565B"/>
    <w:rsid w:val="00AA6572"/>
    <w:rsid w:val="00AA6DE0"/>
    <w:rsid w:val="00AB0EDD"/>
    <w:rsid w:val="00AB238D"/>
    <w:rsid w:val="00AC5DC1"/>
    <w:rsid w:val="00AD1275"/>
    <w:rsid w:val="00AD56BA"/>
    <w:rsid w:val="00AE5941"/>
    <w:rsid w:val="00AE7E72"/>
    <w:rsid w:val="00AF00B0"/>
    <w:rsid w:val="00AF0B6E"/>
    <w:rsid w:val="00AF0C1B"/>
    <w:rsid w:val="00AF1152"/>
    <w:rsid w:val="00AF20DE"/>
    <w:rsid w:val="00AF2C7E"/>
    <w:rsid w:val="00AF337C"/>
    <w:rsid w:val="00AF365B"/>
    <w:rsid w:val="00AF3BC9"/>
    <w:rsid w:val="00B0152E"/>
    <w:rsid w:val="00B05A36"/>
    <w:rsid w:val="00B06F77"/>
    <w:rsid w:val="00B129E3"/>
    <w:rsid w:val="00B17EA4"/>
    <w:rsid w:val="00B2401D"/>
    <w:rsid w:val="00B271E2"/>
    <w:rsid w:val="00B27F1E"/>
    <w:rsid w:val="00B320E0"/>
    <w:rsid w:val="00B32D83"/>
    <w:rsid w:val="00B35A2B"/>
    <w:rsid w:val="00B36102"/>
    <w:rsid w:val="00B40143"/>
    <w:rsid w:val="00B44598"/>
    <w:rsid w:val="00B44C87"/>
    <w:rsid w:val="00B45127"/>
    <w:rsid w:val="00B47772"/>
    <w:rsid w:val="00B525E7"/>
    <w:rsid w:val="00B5298A"/>
    <w:rsid w:val="00B52BC2"/>
    <w:rsid w:val="00B54B9E"/>
    <w:rsid w:val="00B5655B"/>
    <w:rsid w:val="00B602C0"/>
    <w:rsid w:val="00B639CC"/>
    <w:rsid w:val="00B65AA6"/>
    <w:rsid w:val="00B65D99"/>
    <w:rsid w:val="00B67A38"/>
    <w:rsid w:val="00B736AC"/>
    <w:rsid w:val="00B753D4"/>
    <w:rsid w:val="00B777DB"/>
    <w:rsid w:val="00B804DA"/>
    <w:rsid w:val="00B83BD4"/>
    <w:rsid w:val="00B873B1"/>
    <w:rsid w:val="00B91C42"/>
    <w:rsid w:val="00BA0A39"/>
    <w:rsid w:val="00BA2A2F"/>
    <w:rsid w:val="00BB0ED6"/>
    <w:rsid w:val="00BB1C0A"/>
    <w:rsid w:val="00BB4376"/>
    <w:rsid w:val="00BB4A45"/>
    <w:rsid w:val="00BB4B74"/>
    <w:rsid w:val="00BB6FED"/>
    <w:rsid w:val="00BC41B2"/>
    <w:rsid w:val="00BC45B6"/>
    <w:rsid w:val="00BC4F9E"/>
    <w:rsid w:val="00BE0799"/>
    <w:rsid w:val="00BE26D9"/>
    <w:rsid w:val="00BF1119"/>
    <w:rsid w:val="00BF5510"/>
    <w:rsid w:val="00C00C31"/>
    <w:rsid w:val="00C03918"/>
    <w:rsid w:val="00C04C3E"/>
    <w:rsid w:val="00C070A2"/>
    <w:rsid w:val="00C10D37"/>
    <w:rsid w:val="00C13A0F"/>
    <w:rsid w:val="00C14C4A"/>
    <w:rsid w:val="00C17E66"/>
    <w:rsid w:val="00C22482"/>
    <w:rsid w:val="00C2260C"/>
    <w:rsid w:val="00C242A9"/>
    <w:rsid w:val="00C24D87"/>
    <w:rsid w:val="00C3032A"/>
    <w:rsid w:val="00C31C6D"/>
    <w:rsid w:val="00C31FF2"/>
    <w:rsid w:val="00C33C36"/>
    <w:rsid w:val="00C34E53"/>
    <w:rsid w:val="00C37264"/>
    <w:rsid w:val="00C40428"/>
    <w:rsid w:val="00C408D1"/>
    <w:rsid w:val="00C44645"/>
    <w:rsid w:val="00C50A3F"/>
    <w:rsid w:val="00C51474"/>
    <w:rsid w:val="00C51847"/>
    <w:rsid w:val="00C55C36"/>
    <w:rsid w:val="00C61072"/>
    <w:rsid w:val="00C6137D"/>
    <w:rsid w:val="00C61540"/>
    <w:rsid w:val="00C61B0C"/>
    <w:rsid w:val="00C634E4"/>
    <w:rsid w:val="00C67D4C"/>
    <w:rsid w:val="00C706FA"/>
    <w:rsid w:val="00C71FD7"/>
    <w:rsid w:val="00C808FE"/>
    <w:rsid w:val="00C81D18"/>
    <w:rsid w:val="00C82258"/>
    <w:rsid w:val="00C82744"/>
    <w:rsid w:val="00C836D9"/>
    <w:rsid w:val="00C84109"/>
    <w:rsid w:val="00C843F0"/>
    <w:rsid w:val="00C85AFC"/>
    <w:rsid w:val="00C85F66"/>
    <w:rsid w:val="00C87F51"/>
    <w:rsid w:val="00C95F0B"/>
    <w:rsid w:val="00C96EE4"/>
    <w:rsid w:val="00CA0CFD"/>
    <w:rsid w:val="00CA37C8"/>
    <w:rsid w:val="00CA5047"/>
    <w:rsid w:val="00CA7C2A"/>
    <w:rsid w:val="00CC1221"/>
    <w:rsid w:val="00CC4EE7"/>
    <w:rsid w:val="00CC6DD2"/>
    <w:rsid w:val="00CD4CC6"/>
    <w:rsid w:val="00CD58FA"/>
    <w:rsid w:val="00CD5C22"/>
    <w:rsid w:val="00CE363E"/>
    <w:rsid w:val="00CF1430"/>
    <w:rsid w:val="00CF1AE4"/>
    <w:rsid w:val="00D0046C"/>
    <w:rsid w:val="00D00979"/>
    <w:rsid w:val="00D01E3B"/>
    <w:rsid w:val="00D05480"/>
    <w:rsid w:val="00D06EEA"/>
    <w:rsid w:val="00D11946"/>
    <w:rsid w:val="00D14F71"/>
    <w:rsid w:val="00D15612"/>
    <w:rsid w:val="00D156E5"/>
    <w:rsid w:val="00D17A89"/>
    <w:rsid w:val="00D204BD"/>
    <w:rsid w:val="00D21619"/>
    <w:rsid w:val="00D21B1B"/>
    <w:rsid w:val="00D220B5"/>
    <w:rsid w:val="00D26063"/>
    <w:rsid w:val="00D30FB0"/>
    <w:rsid w:val="00D32832"/>
    <w:rsid w:val="00D33C76"/>
    <w:rsid w:val="00D34827"/>
    <w:rsid w:val="00D3642E"/>
    <w:rsid w:val="00D37490"/>
    <w:rsid w:val="00D41F8D"/>
    <w:rsid w:val="00D451AB"/>
    <w:rsid w:val="00D50991"/>
    <w:rsid w:val="00D578AF"/>
    <w:rsid w:val="00D5790A"/>
    <w:rsid w:val="00D61DA0"/>
    <w:rsid w:val="00D65D7A"/>
    <w:rsid w:val="00D6793A"/>
    <w:rsid w:val="00D7347C"/>
    <w:rsid w:val="00D74D7F"/>
    <w:rsid w:val="00D75348"/>
    <w:rsid w:val="00D80F6F"/>
    <w:rsid w:val="00D820E3"/>
    <w:rsid w:val="00D863C9"/>
    <w:rsid w:val="00D9342C"/>
    <w:rsid w:val="00D944CB"/>
    <w:rsid w:val="00DA326B"/>
    <w:rsid w:val="00DA3BCE"/>
    <w:rsid w:val="00DA59FA"/>
    <w:rsid w:val="00DB1157"/>
    <w:rsid w:val="00DB295F"/>
    <w:rsid w:val="00DB29E4"/>
    <w:rsid w:val="00DB3826"/>
    <w:rsid w:val="00DB47DC"/>
    <w:rsid w:val="00DB74F2"/>
    <w:rsid w:val="00DC205C"/>
    <w:rsid w:val="00DC5687"/>
    <w:rsid w:val="00DC6575"/>
    <w:rsid w:val="00DC7A5D"/>
    <w:rsid w:val="00DD00EF"/>
    <w:rsid w:val="00DD1CF8"/>
    <w:rsid w:val="00DD6102"/>
    <w:rsid w:val="00DD71F1"/>
    <w:rsid w:val="00DE00C5"/>
    <w:rsid w:val="00DE3FB5"/>
    <w:rsid w:val="00DF2749"/>
    <w:rsid w:val="00DF60A6"/>
    <w:rsid w:val="00E00D0A"/>
    <w:rsid w:val="00E05B5A"/>
    <w:rsid w:val="00E05F1B"/>
    <w:rsid w:val="00E07B93"/>
    <w:rsid w:val="00E07E15"/>
    <w:rsid w:val="00E1354A"/>
    <w:rsid w:val="00E161F8"/>
    <w:rsid w:val="00E17FEE"/>
    <w:rsid w:val="00E261A4"/>
    <w:rsid w:val="00E26EE5"/>
    <w:rsid w:val="00E32815"/>
    <w:rsid w:val="00E33554"/>
    <w:rsid w:val="00E40596"/>
    <w:rsid w:val="00E40BA9"/>
    <w:rsid w:val="00E41B77"/>
    <w:rsid w:val="00E45EC3"/>
    <w:rsid w:val="00E47C4F"/>
    <w:rsid w:val="00E53BBB"/>
    <w:rsid w:val="00E541A3"/>
    <w:rsid w:val="00E579CE"/>
    <w:rsid w:val="00E637BB"/>
    <w:rsid w:val="00E638C8"/>
    <w:rsid w:val="00E658DD"/>
    <w:rsid w:val="00E65D7E"/>
    <w:rsid w:val="00E70383"/>
    <w:rsid w:val="00E7427C"/>
    <w:rsid w:val="00E75972"/>
    <w:rsid w:val="00E815D2"/>
    <w:rsid w:val="00E82204"/>
    <w:rsid w:val="00E8377B"/>
    <w:rsid w:val="00E83A77"/>
    <w:rsid w:val="00E8796C"/>
    <w:rsid w:val="00E90251"/>
    <w:rsid w:val="00E933C0"/>
    <w:rsid w:val="00E962B7"/>
    <w:rsid w:val="00E96877"/>
    <w:rsid w:val="00E978BF"/>
    <w:rsid w:val="00EA1188"/>
    <w:rsid w:val="00EB0752"/>
    <w:rsid w:val="00EB0AE1"/>
    <w:rsid w:val="00EB1186"/>
    <w:rsid w:val="00EB77CC"/>
    <w:rsid w:val="00EC0997"/>
    <w:rsid w:val="00EC2EEF"/>
    <w:rsid w:val="00EC5DDD"/>
    <w:rsid w:val="00ED2F39"/>
    <w:rsid w:val="00ED30F4"/>
    <w:rsid w:val="00ED43BB"/>
    <w:rsid w:val="00ED449A"/>
    <w:rsid w:val="00ED68E9"/>
    <w:rsid w:val="00EE1FC2"/>
    <w:rsid w:val="00EE419C"/>
    <w:rsid w:val="00EF52E8"/>
    <w:rsid w:val="00EF670C"/>
    <w:rsid w:val="00F0455E"/>
    <w:rsid w:val="00F1132A"/>
    <w:rsid w:val="00F11F09"/>
    <w:rsid w:val="00F1455B"/>
    <w:rsid w:val="00F16D36"/>
    <w:rsid w:val="00F210FD"/>
    <w:rsid w:val="00F250D2"/>
    <w:rsid w:val="00F32453"/>
    <w:rsid w:val="00F33087"/>
    <w:rsid w:val="00F350B2"/>
    <w:rsid w:val="00F372A2"/>
    <w:rsid w:val="00F4243D"/>
    <w:rsid w:val="00F4304A"/>
    <w:rsid w:val="00F43155"/>
    <w:rsid w:val="00F44DA4"/>
    <w:rsid w:val="00F45BA7"/>
    <w:rsid w:val="00F45BE9"/>
    <w:rsid w:val="00F46308"/>
    <w:rsid w:val="00F46F4A"/>
    <w:rsid w:val="00F52CE1"/>
    <w:rsid w:val="00F55208"/>
    <w:rsid w:val="00F57917"/>
    <w:rsid w:val="00F60788"/>
    <w:rsid w:val="00F60FDE"/>
    <w:rsid w:val="00F612A2"/>
    <w:rsid w:val="00F7063D"/>
    <w:rsid w:val="00F70C88"/>
    <w:rsid w:val="00F7168A"/>
    <w:rsid w:val="00F734AD"/>
    <w:rsid w:val="00F745D9"/>
    <w:rsid w:val="00F76618"/>
    <w:rsid w:val="00F76E42"/>
    <w:rsid w:val="00F80750"/>
    <w:rsid w:val="00F81D1B"/>
    <w:rsid w:val="00F83FBC"/>
    <w:rsid w:val="00F841A7"/>
    <w:rsid w:val="00F84292"/>
    <w:rsid w:val="00F85E04"/>
    <w:rsid w:val="00F864DA"/>
    <w:rsid w:val="00F9134D"/>
    <w:rsid w:val="00F916DA"/>
    <w:rsid w:val="00F92643"/>
    <w:rsid w:val="00F936B3"/>
    <w:rsid w:val="00F97F7D"/>
    <w:rsid w:val="00FA0333"/>
    <w:rsid w:val="00FA19D5"/>
    <w:rsid w:val="00FA3EE8"/>
    <w:rsid w:val="00FA6669"/>
    <w:rsid w:val="00FA7639"/>
    <w:rsid w:val="00FB3457"/>
    <w:rsid w:val="00FB3E2C"/>
    <w:rsid w:val="00FB695B"/>
    <w:rsid w:val="00FC037E"/>
    <w:rsid w:val="00FC19B9"/>
    <w:rsid w:val="00FC4DE3"/>
    <w:rsid w:val="00FC6716"/>
    <w:rsid w:val="00FD00A5"/>
    <w:rsid w:val="00FD4B0F"/>
    <w:rsid w:val="00FE0661"/>
    <w:rsid w:val="00FF0C09"/>
    <w:rsid w:val="00FF1D34"/>
    <w:rsid w:val="00FF1DD7"/>
    <w:rsid w:val="00FF3775"/>
    <w:rsid w:val="00FF3996"/>
    <w:rsid w:val="00FF6396"/>
    <w:rsid w:val="01CE5D1C"/>
    <w:rsid w:val="026475DE"/>
    <w:rsid w:val="039E595D"/>
    <w:rsid w:val="06E15F8D"/>
    <w:rsid w:val="070F07F6"/>
    <w:rsid w:val="0765096C"/>
    <w:rsid w:val="08083403"/>
    <w:rsid w:val="081C3970"/>
    <w:rsid w:val="09BE5E2A"/>
    <w:rsid w:val="0A091F73"/>
    <w:rsid w:val="0A8504E9"/>
    <w:rsid w:val="0AF54E47"/>
    <w:rsid w:val="0B073D25"/>
    <w:rsid w:val="0C9D4EAB"/>
    <w:rsid w:val="0D92619C"/>
    <w:rsid w:val="0DEA65B5"/>
    <w:rsid w:val="0F412CA9"/>
    <w:rsid w:val="0FD566D2"/>
    <w:rsid w:val="13B2170D"/>
    <w:rsid w:val="13B97480"/>
    <w:rsid w:val="14034EB5"/>
    <w:rsid w:val="14870494"/>
    <w:rsid w:val="15085E8C"/>
    <w:rsid w:val="15174F60"/>
    <w:rsid w:val="1556095A"/>
    <w:rsid w:val="167D7F24"/>
    <w:rsid w:val="17306AB5"/>
    <w:rsid w:val="17373F64"/>
    <w:rsid w:val="19534DA3"/>
    <w:rsid w:val="19A054D6"/>
    <w:rsid w:val="1B0717C8"/>
    <w:rsid w:val="1BA03836"/>
    <w:rsid w:val="1BE33681"/>
    <w:rsid w:val="1DCB4E4A"/>
    <w:rsid w:val="1E1467F1"/>
    <w:rsid w:val="1FBDA86D"/>
    <w:rsid w:val="207417C9"/>
    <w:rsid w:val="21862EC6"/>
    <w:rsid w:val="237A2B2A"/>
    <w:rsid w:val="242D2C2D"/>
    <w:rsid w:val="25FBCF81"/>
    <w:rsid w:val="28FB2A87"/>
    <w:rsid w:val="2C4F36F5"/>
    <w:rsid w:val="2D5F22BD"/>
    <w:rsid w:val="2FF37D11"/>
    <w:rsid w:val="3013049D"/>
    <w:rsid w:val="332C3D99"/>
    <w:rsid w:val="334836EB"/>
    <w:rsid w:val="33484B1B"/>
    <w:rsid w:val="339259E4"/>
    <w:rsid w:val="365875C5"/>
    <w:rsid w:val="39356049"/>
    <w:rsid w:val="3B4E60E4"/>
    <w:rsid w:val="3BFE2074"/>
    <w:rsid w:val="3F8C7277"/>
    <w:rsid w:val="3FA0222F"/>
    <w:rsid w:val="3FDF106E"/>
    <w:rsid w:val="42C133BC"/>
    <w:rsid w:val="42D769B6"/>
    <w:rsid w:val="44F600D3"/>
    <w:rsid w:val="45617704"/>
    <w:rsid w:val="459B4F7E"/>
    <w:rsid w:val="48B048DB"/>
    <w:rsid w:val="4A4831FA"/>
    <w:rsid w:val="4B7C707F"/>
    <w:rsid w:val="4B8C0594"/>
    <w:rsid w:val="4BDFF161"/>
    <w:rsid w:val="4C0F7B1B"/>
    <w:rsid w:val="4C887636"/>
    <w:rsid w:val="4CFE380A"/>
    <w:rsid w:val="4D862B8C"/>
    <w:rsid w:val="4DFF35F5"/>
    <w:rsid w:val="4EBF1B1D"/>
    <w:rsid w:val="4EF47599"/>
    <w:rsid w:val="4FE3578A"/>
    <w:rsid w:val="5382777D"/>
    <w:rsid w:val="53CF9561"/>
    <w:rsid w:val="546121C6"/>
    <w:rsid w:val="54E94B5B"/>
    <w:rsid w:val="55661639"/>
    <w:rsid w:val="55761622"/>
    <w:rsid w:val="5BD857FA"/>
    <w:rsid w:val="5C080481"/>
    <w:rsid w:val="5D1B4C6E"/>
    <w:rsid w:val="5DFE65DB"/>
    <w:rsid w:val="5E202145"/>
    <w:rsid w:val="5F621BCD"/>
    <w:rsid w:val="6031647B"/>
    <w:rsid w:val="60B9109D"/>
    <w:rsid w:val="62F74A7A"/>
    <w:rsid w:val="63BB5260"/>
    <w:rsid w:val="63D25BB7"/>
    <w:rsid w:val="64C23E7D"/>
    <w:rsid w:val="65EE9BF0"/>
    <w:rsid w:val="668E2223"/>
    <w:rsid w:val="67FFD309"/>
    <w:rsid w:val="683026D9"/>
    <w:rsid w:val="693F388B"/>
    <w:rsid w:val="69FFFC0A"/>
    <w:rsid w:val="6D6B2492"/>
    <w:rsid w:val="6DBA21A1"/>
    <w:rsid w:val="6F136B04"/>
    <w:rsid w:val="7304780E"/>
    <w:rsid w:val="73731F46"/>
    <w:rsid w:val="75BB73CE"/>
    <w:rsid w:val="75ED0344"/>
    <w:rsid w:val="78AF3D07"/>
    <w:rsid w:val="7AB14320"/>
    <w:rsid w:val="7AF5051C"/>
    <w:rsid w:val="7BBA680A"/>
    <w:rsid w:val="7BE826AE"/>
    <w:rsid w:val="7BF3368A"/>
    <w:rsid w:val="7CCF532E"/>
    <w:rsid w:val="7DF033B2"/>
    <w:rsid w:val="7E00338F"/>
    <w:rsid w:val="7FAF8CE9"/>
    <w:rsid w:val="7FBE4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C4DDD13"/>
  <w15:docId w15:val="{FFA2ADBF-61DE-4D33-B08E-94F0DCA2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2">
    <w:name w:val="Normal"/>
    <w:qFormat/>
    <w:pPr>
      <w:widowControl w:val="0"/>
      <w:ind w:firstLineChars="200" w:firstLine="880"/>
      <w:jc w:val="both"/>
    </w:pPr>
    <w:rPr>
      <w:rFonts w:eastAsia="仿宋_GB2312"/>
      <w:kern w:val="2"/>
      <w:sz w:val="32"/>
      <w:szCs w:val="24"/>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6">
    <w:name w:val="Body Text"/>
    <w:basedOn w:val="af2"/>
    <w:unhideWhenUsed/>
    <w:qFormat/>
    <w:pPr>
      <w:spacing w:after="120"/>
    </w:pPr>
  </w:style>
  <w:style w:type="paragraph" w:styleId="af7">
    <w:name w:val="Balloon Text"/>
    <w:basedOn w:val="af2"/>
    <w:link w:val="af8"/>
    <w:semiHidden/>
    <w:unhideWhenUsed/>
    <w:qFormat/>
    <w:rPr>
      <w:sz w:val="18"/>
      <w:szCs w:val="18"/>
    </w:rPr>
  </w:style>
  <w:style w:type="paragraph" w:styleId="af9">
    <w:name w:val="footer"/>
    <w:basedOn w:val="af2"/>
    <w:link w:val="afa"/>
    <w:uiPriority w:val="99"/>
    <w:qFormat/>
    <w:pPr>
      <w:tabs>
        <w:tab w:val="center" w:pos="4153"/>
        <w:tab w:val="right" w:pos="8306"/>
      </w:tabs>
      <w:snapToGrid w:val="0"/>
      <w:jc w:val="left"/>
    </w:pPr>
    <w:rPr>
      <w:sz w:val="18"/>
      <w:szCs w:val="18"/>
    </w:rPr>
  </w:style>
  <w:style w:type="paragraph" w:styleId="afb">
    <w:name w:val="header"/>
    <w:basedOn w:val="af2"/>
    <w:link w:val="afc"/>
    <w:qFormat/>
    <w:pPr>
      <w:pBdr>
        <w:bottom w:val="single" w:sz="6" w:space="1" w:color="auto"/>
      </w:pBdr>
      <w:tabs>
        <w:tab w:val="center" w:pos="4153"/>
        <w:tab w:val="right" w:pos="8306"/>
      </w:tabs>
      <w:snapToGrid w:val="0"/>
      <w:jc w:val="center"/>
    </w:pPr>
    <w:rPr>
      <w:sz w:val="18"/>
      <w:szCs w:val="18"/>
    </w:rPr>
  </w:style>
  <w:style w:type="paragraph" w:styleId="afd">
    <w:name w:val="Normal (Web)"/>
    <w:basedOn w:val="af2"/>
    <w:uiPriority w:val="99"/>
    <w:qFormat/>
    <w:pPr>
      <w:spacing w:before="100" w:beforeAutospacing="1" w:after="100" w:afterAutospacing="1"/>
      <w:jc w:val="left"/>
    </w:pPr>
    <w:rPr>
      <w:kern w:val="0"/>
      <w:sz w:val="24"/>
    </w:rPr>
  </w:style>
  <w:style w:type="table" w:styleId="afe">
    <w:name w:val="Table Grid"/>
    <w:basedOn w:val="af4"/>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Hyperlink"/>
    <w:basedOn w:val="af3"/>
    <w:uiPriority w:val="99"/>
    <w:unhideWhenUsed/>
    <w:qFormat/>
    <w:rPr>
      <w:color w:val="0000FF"/>
      <w:u w:val="single"/>
    </w:rPr>
  </w:style>
  <w:style w:type="paragraph" w:customStyle="1" w:styleId="aff0">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ff1">
    <w:name w:val="正文表标题"/>
    <w:next w:val="aff0"/>
    <w:qFormat/>
    <w:pPr>
      <w:spacing w:beforeLines="50" w:afterLines="50"/>
      <w:jc w:val="center"/>
    </w:pPr>
    <w:rPr>
      <w:rFonts w:ascii="黑体" w:eastAsia="黑体"/>
      <w:sz w:val="21"/>
    </w:rPr>
  </w:style>
  <w:style w:type="paragraph" w:customStyle="1" w:styleId="af">
    <w:name w:val="正文图标题"/>
    <w:next w:val="aff0"/>
    <w:qFormat/>
    <w:pPr>
      <w:numPr>
        <w:numId w:val="1"/>
      </w:numPr>
      <w:tabs>
        <w:tab w:val="left" w:pos="360"/>
      </w:tabs>
      <w:spacing w:beforeLines="50" w:afterLines="50"/>
      <w:jc w:val="center"/>
    </w:pPr>
    <w:rPr>
      <w:rFonts w:ascii="黑体" w:eastAsia="黑体"/>
      <w:sz w:val="21"/>
    </w:rPr>
  </w:style>
  <w:style w:type="paragraph" w:customStyle="1" w:styleId="ac">
    <w:name w:val="其他发布日期"/>
    <w:basedOn w:val="af2"/>
    <w:qFormat/>
    <w:pPr>
      <w:framePr w:w="3997" w:h="471" w:hRule="exact" w:vSpace="181" w:wrap="around" w:vAnchor="page" w:hAnchor="page" w:x="1419" w:y="14097" w:anchorLock="1"/>
      <w:widowControl/>
      <w:numPr>
        <w:numId w:val="2"/>
      </w:numPr>
      <w:jc w:val="left"/>
    </w:pPr>
    <w:rPr>
      <w:rFonts w:eastAsia="黑体"/>
      <w:kern w:val="0"/>
      <w:sz w:val="28"/>
      <w:szCs w:val="20"/>
    </w:rPr>
  </w:style>
  <w:style w:type="paragraph" w:customStyle="1" w:styleId="aff2">
    <w:name w:val="一级条标题"/>
    <w:next w:val="aff0"/>
    <w:qFormat/>
    <w:pPr>
      <w:spacing w:beforeLines="50" w:afterLines="50"/>
      <w:ind w:left="525"/>
      <w:outlineLvl w:val="2"/>
    </w:pPr>
    <w:rPr>
      <w:rFonts w:ascii="黑体" w:eastAsia="黑体"/>
      <w:sz w:val="21"/>
      <w:szCs w:val="21"/>
    </w:rPr>
  </w:style>
  <w:style w:type="paragraph" w:customStyle="1" w:styleId="a7">
    <w:name w:val="章标题"/>
    <w:next w:val="aff0"/>
    <w:qFormat/>
    <w:pPr>
      <w:numPr>
        <w:numId w:val="3"/>
      </w:numPr>
      <w:spacing w:beforeLines="100" w:afterLines="100"/>
      <w:jc w:val="both"/>
      <w:outlineLvl w:val="1"/>
    </w:pPr>
    <w:rPr>
      <w:rFonts w:ascii="黑体" w:eastAsia="黑体"/>
      <w:sz w:val="21"/>
    </w:rPr>
  </w:style>
  <w:style w:type="paragraph" w:customStyle="1" w:styleId="aff3">
    <w:name w:val="二级条标题"/>
    <w:basedOn w:val="aff2"/>
    <w:next w:val="aff0"/>
    <w:qFormat/>
    <w:pPr>
      <w:numPr>
        <w:ilvl w:val="2"/>
      </w:numPr>
      <w:spacing w:before="50" w:after="50"/>
      <w:ind w:left="525"/>
      <w:outlineLvl w:val="3"/>
    </w:pPr>
  </w:style>
  <w:style w:type="paragraph" w:customStyle="1" w:styleId="aff4">
    <w:name w:val="三级条标题"/>
    <w:basedOn w:val="aff3"/>
    <w:next w:val="aff0"/>
    <w:qFormat/>
    <w:pPr>
      <w:numPr>
        <w:ilvl w:val="3"/>
      </w:numPr>
      <w:ind w:left="525"/>
      <w:outlineLvl w:val="4"/>
    </w:pPr>
  </w:style>
  <w:style w:type="paragraph" w:customStyle="1" w:styleId="aff5">
    <w:name w:val="四级条标题"/>
    <w:basedOn w:val="aff4"/>
    <w:next w:val="aff0"/>
    <w:qFormat/>
    <w:pPr>
      <w:numPr>
        <w:ilvl w:val="4"/>
      </w:numPr>
      <w:ind w:left="525"/>
      <w:outlineLvl w:val="5"/>
    </w:pPr>
  </w:style>
  <w:style w:type="paragraph" w:customStyle="1" w:styleId="aff6">
    <w:name w:val="五级条标题"/>
    <w:basedOn w:val="aff5"/>
    <w:next w:val="aff0"/>
    <w:qFormat/>
    <w:pPr>
      <w:numPr>
        <w:ilvl w:val="5"/>
      </w:numPr>
      <w:ind w:left="525"/>
      <w:outlineLvl w:val="6"/>
    </w:pPr>
  </w:style>
  <w:style w:type="paragraph" w:customStyle="1" w:styleId="a3">
    <w:name w:val="注："/>
    <w:next w:val="aff0"/>
    <w:qFormat/>
    <w:pPr>
      <w:widowControl w:val="0"/>
      <w:numPr>
        <w:numId w:val="4"/>
      </w:numPr>
      <w:autoSpaceDE w:val="0"/>
      <w:autoSpaceDN w:val="0"/>
      <w:ind w:left="726" w:hanging="363"/>
      <w:jc w:val="both"/>
    </w:pPr>
    <w:rPr>
      <w:rFonts w:ascii="宋体"/>
      <w:sz w:val="18"/>
      <w:szCs w:val="18"/>
    </w:rPr>
  </w:style>
  <w:style w:type="paragraph" w:customStyle="1" w:styleId="a9">
    <w:name w:val="附录图标号"/>
    <w:basedOn w:val="af2"/>
    <w:qFormat/>
    <w:pPr>
      <w:keepNext/>
      <w:pageBreakBefore/>
      <w:widowControl/>
      <w:numPr>
        <w:numId w:val="5"/>
      </w:numPr>
      <w:spacing w:line="14" w:lineRule="exact"/>
      <w:ind w:left="0" w:firstLine="363"/>
      <w:jc w:val="center"/>
      <w:outlineLvl w:val="0"/>
    </w:pPr>
    <w:rPr>
      <w:color w:val="FFFFFF"/>
    </w:rPr>
  </w:style>
  <w:style w:type="paragraph" w:customStyle="1" w:styleId="aa">
    <w:name w:val="附录图标题"/>
    <w:basedOn w:val="af2"/>
    <w:next w:val="aff0"/>
    <w:qFormat/>
    <w:pPr>
      <w:numPr>
        <w:ilvl w:val="1"/>
        <w:numId w:val="5"/>
      </w:numPr>
      <w:tabs>
        <w:tab w:val="left" w:pos="363"/>
      </w:tabs>
      <w:spacing w:beforeLines="50" w:afterLines="50"/>
      <w:ind w:left="0" w:firstLine="0"/>
      <w:jc w:val="center"/>
    </w:pPr>
    <w:rPr>
      <w:rFonts w:ascii="黑体" w:eastAsia="黑体"/>
      <w:szCs w:val="21"/>
    </w:rPr>
  </w:style>
  <w:style w:type="paragraph" w:customStyle="1" w:styleId="a6">
    <w:name w:val="注×：（正文）"/>
    <w:qFormat/>
    <w:pPr>
      <w:numPr>
        <w:numId w:val="6"/>
      </w:numPr>
      <w:jc w:val="both"/>
    </w:pPr>
    <w:rPr>
      <w:rFonts w:ascii="宋体"/>
      <w:sz w:val="18"/>
      <w:szCs w:val="18"/>
    </w:rPr>
  </w:style>
  <w:style w:type="paragraph" w:customStyle="1" w:styleId="a4">
    <w:name w:val="图表脚注说明"/>
    <w:basedOn w:val="af2"/>
    <w:qFormat/>
    <w:pPr>
      <w:numPr>
        <w:numId w:val="7"/>
      </w:numPr>
    </w:pPr>
    <w:rPr>
      <w:rFonts w:ascii="宋体"/>
      <w:sz w:val="18"/>
      <w:szCs w:val="18"/>
    </w:rPr>
  </w:style>
  <w:style w:type="character" w:customStyle="1" w:styleId="Char">
    <w:name w:val="段 Char"/>
    <w:basedOn w:val="af3"/>
    <w:link w:val="aff0"/>
    <w:qFormat/>
    <w:rPr>
      <w:rFonts w:ascii="宋体"/>
      <w:sz w:val="21"/>
      <w:lang w:val="en-US" w:eastAsia="zh-CN" w:bidi="ar-SA"/>
    </w:rPr>
  </w:style>
  <w:style w:type="character" w:customStyle="1" w:styleId="afc">
    <w:name w:val="页眉 字符"/>
    <w:basedOn w:val="af3"/>
    <w:link w:val="afb"/>
    <w:qFormat/>
    <w:rPr>
      <w:kern w:val="2"/>
      <w:sz w:val="18"/>
      <w:szCs w:val="18"/>
    </w:rPr>
  </w:style>
  <w:style w:type="character" w:customStyle="1" w:styleId="afa">
    <w:name w:val="页脚 字符"/>
    <w:basedOn w:val="af3"/>
    <w:link w:val="af9"/>
    <w:uiPriority w:val="99"/>
    <w:qFormat/>
    <w:rPr>
      <w:kern w:val="2"/>
      <w:sz w:val="18"/>
      <w:szCs w:val="18"/>
    </w:rPr>
  </w:style>
  <w:style w:type="paragraph" w:customStyle="1" w:styleId="ae">
    <w:name w:val="附录表标题"/>
    <w:basedOn w:val="af2"/>
    <w:next w:val="aff0"/>
    <w:qFormat/>
    <w:pPr>
      <w:numPr>
        <w:ilvl w:val="1"/>
        <w:numId w:val="8"/>
      </w:numPr>
      <w:tabs>
        <w:tab w:val="left" w:pos="180"/>
      </w:tabs>
      <w:spacing w:beforeLines="50" w:afterLines="50"/>
      <w:ind w:left="0" w:firstLine="0"/>
      <w:jc w:val="center"/>
    </w:pPr>
    <w:rPr>
      <w:rFonts w:ascii="黑体" w:eastAsia="黑体"/>
      <w:szCs w:val="21"/>
    </w:rPr>
  </w:style>
  <w:style w:type="paragraph" w:styleId="aff7">
    <w:name w:val="List Paragraph"/>
    <w:basedOn w:val="af2"/>
    <w:uiPriority w:val="34"/>
    <w:unhideWhenUsed/>
    <w:qFormat/>
    <w:pPr>
      <w:ind w:firstLine="420"/>
    </w:pPr>
  </w:style>
  <w:style w:type="paragraph" w:customStyle="1" w:styleId="aff8">
    <w:name w:val="其他标准称谓"/>
    <w:qFormat/>
    <w:pPr>
      <w:spacing w:line="0" w:lineRule="atLeast"/>
      <w:jc w:val="distribute"/>
    </w:pPr>
    <w:rPr>
      <w:rFonts w:ascii="黑体" w:eastAsia="黑体" w:hAnsi="宋体"/>
      <w:sz w:val="52"/>
    </w:rPr>
  </w:style>
  <w:style w:type="paragraph" w:customStyle="1" w:styleId="1">
    <w:name w:val="封面标准号1"/>
    <w:qFormat/>
    <w:pPr>
      <w:widowControl w:val="0"/>
      <w:kinsoku w:val="0"/>
      <w:overflowPunct w:val="0"/>
      <w:autoSpaceDE w:val="0"/>
      <w:autoSpaceDN w:val="0"/>
      <w:spacing w:before="308"/>
      <w:jc w:val="right"/>
      <w:textAlignment w:val="center"/>
    </w:pPr>
    <w:rPr>
      <w:sz w:val="28"/>
    </w:rPr>
  </w:style>
  <w:style w:type="character" w:customStyle="1" w:styleId="aff9">
    <w:name w:val="发布"/>
    <w:qFormat/>
    <w:rPr>
      <w:rFonts w:ascii="黑体" w:eastAsia="黑体"/>
      <w:spacing w:val="22"/>
      <w:w w:val="100"/>
      <w:position w:val="3"/>
      <w:sz w:val="28"/>
    </w:rPr>
  </w:style>
  <w:style w:type="paragraph" w:customStyle="1" w:styleId="affa">
    <w:name w:val="其他发布部门"/>
    <w:basedOn w:val="af2"/>
    <w:qFormat/>
    <w:pPr>
      <w:widowControl/>
      <w:spacing w:line="0" w:lineRule="atLeast"/>
      <w:jc w:val="center"/>
    </w:pPr>
    <w:rPr>
      <w:rFonts w:ascii="黑体" w:eastAsia="黑体"/>
      <w:spacing w:val="20"/>
      <w:w w:val="135"/>
      <w:kern w:val="0"/>
      <w:sz w:val="36"/>
      <w:szCs w:val="20"/>
    </w:rPr>
  </w:style>
  <w:style w:type="paragraph" w:customStyle="1" w:styleId="affb">
    <w:name w:val="标准文件_段"/>
    <w:qFormat/>
    <w:pPr>
      <w:autoSpaceDE w:val="0"/>
      <w:autoSpaceDN w:val="0"/>
      <w:ind w:firstLineChars="200" w:firstLine="200"/>
      <w:jc w:val="both"/>
    </w:pPr>
    <w:rPr>
      <w:rFonts w:ascii="宋体"/>
      <w:sz w:val="21"/>
    </w:rPr>
  </w:style>
  <w:style w:type="character" w:customStyle="1" w:styleId="af8">
    <w:name w:val="批注框文本 字符"/>
    <w:basedOn w:val="af3"/>
    <w:link w:val="af7"/>
    <w:semiHidden/>
    <w:qFormat/>
    <w:rPr>
      <w:rFonts w:ascii="Times New Roman" w:hAnsi="Times New Roman"/>
      <w:kern w:val="2"/>
      <w:sz w:val="18"/>
      <w:szCs w:val="18"/>
    </w:rPr>
  </w:style>
  <w:style w:type="paragraph" w:customStyle="1" w:styleId="BodyText2">
    <w:name w:val="BodyText2"/>
    <w:qFormat/>
    <w:pPr>
      <w:widowControl w:val="0"/>
      <w:spacing w:after="120" w:line="480" w:lineRule="auto"/>
      <w:jc w:val="both"/>
      <w:textAlignment w:val="baseline"/>
    </w:pPr>
    <w:rPr>
      <w:kern w:val="2"/>
      <w:sz w:val="32"/>
      <w:szCs w:val="32"/>
    </w:rPr>
  </w:style>
  <w:style w:type="paragraph" w:customStyle="1" w:styleId="a8">
    <w:name w:val="一级无"/>
    <w:basedOn w:val="aff2"/>
    <w:qFormat/>
    <w:pPr>
      <w:numPr>
        <w:ilvl w:val="1"/>
        <w:numId w:val="3"/>
      </w:numPr>
      <w:spacing w:beforeLines="0" w:afterLines="0"/>
    </w:pPr>
    <w:rPr>
      <w:rFonts w:ascii="宋体" w:eastAsia="宋体"/>
    </w:rPr>
  </w:style>
  <w:style w:type="paragraph" w:customStyle="1" w:styleId="a2">
    <w:name w:val="标准文件_一级无标题"/>
    <w:basedOn w:val="af1"/>
    <w:qFormat/>
    <w:pPr>
      <w:numPr>
        <w:numId w:val="9"/>
      </w:numPr>
    </w:pPr>
    <w:rPr>
      <w:rFonts w:ascii="宋体" w:hint="eastAsia"/>
    </w:rPr>
  </w:style>
  <w:style w:type="paragraph" w:customStyle="1" w:styleId="af1">
    <w:name w:val="标准文件_一级条标题"/>
    <w:basedOn w:val="af0"/>
    <w:next w:val="affb"/>
    <w:qFormat/>
    <w:pPr>
      <w:numPr>
        <w:ilvl w:val="2"/>
      </w:numPr>
      <w:spacing w:beforeLines="50" w:before="50" w:afterLines="50" w:after="50"/>
      <w:outlineLvl w:val="1"/>
    </w:pPr>
  </w:style>
  <w:style w:type="paragraph" w:customStyle="1" w:styleId="af0">
    <w:name w:val="标准文件_章标题"/>
    <w:next w:val="affb"/>
    <w:qFormat/>
    <w:pPr>
      <w:numPr>
        <w:ilvl w:val="1"/>
        <w:numId w:val="10"/>
      </w:numPr>
      <w:spacing w:beforeLines="100" w:before="100" w:afterLines="100" w:after="100"/>
      <w:jc w:val="both"/>
      <w:outlineLvl w:val="0"/>
    </w:pPr>
    <w:rPr>
      <w:rFonts w:ascii="黑体" w:eastAsia="黑体"/>
      <w:sz w:val="21"/>
    </w:rPr>
  </w:style>
  <w:style w:type="paragraph" w:customStyle="1" w:styleId="ab">
    <w:name w:val="标准文件_二级无标题"/>
    <w:qFormat/>
    <w:pPr>
      <w:widowControl w:val="0"/>
      <w:numPr>
        <w:ilvl w:val="3"/>
        <w:numId w:val="11"/>
      </w:numPr>
      <w:jc w:val="both"/>
    </w:pPr>
    <w:rPr>
      <w:rFonts w:ascii="宋体" w:hint="eastAsia"/>
      <w:sz w:val="21"/>
    </w:rPr>
  </w:style>
  <w:style w:type="paragraph" w:customStyle="1" w:styleId="ad">
    <w:name w:val="标准文件_一级项"/>
    <w:basedOn w:val="af2"/>
    <w:qFormat/>
    <w:pPr>
      <w:widowControl/>
      <w:numPr>
        <w:numId w:val="12"/>
      </w:numPr>
      <w:jc w:val="left"/>
    </w:pPr>
    <w:rPr>
      <w:rFonts w:ascii="宋体" w:eastAsia="宋体" w:hint="eastAsia"/>
      <w:kern w:val="0"/>
      <w:sz w:val="21"/>
      <w:szCs w:val="20"/>
    </w:rPr>
  </w:style>
  <w:style w:type="character" w:customStyle="1" w:styleId="Char0">
    <w:name w:val="标准文件_段 Char"/>
    <w:basedOn w:val="af3"/>
    <w:qFormat/>
    <w:rPr>
      <w:rFonts w:ascii="宋体" w:eastAsia="宋体" w:hAnsi="宋体" w:cs="宋体" w:hint="eastAsia"/>
      <w:sz w:val="21"/>
    </w:rPr>
  </w:style>
  <w:style w:type="paragraph" w:customStyle="1" w:styleId="a0">
    <w:name w:val="标准文件_二级条标题"/>
    <w:basedOn w:val="af2"/>
    <w:qFormat/>
    <w:pPr>
      <w:numPr>
        <w:ilvl w:val="3"/>
        <w:numId w:val="13"/>
      </w:numPr>
      <w:spacing w:beforeLines="50" w:afterLines="50"/>
      <w:outlineLvl w:val="2"/>
    </w:pPr>
    <w:rPr>
      <w:rFonts w:ascii="黑体" w:eastAsia="黑体" w:hint="eastAsia"/>
      <w:kern w:val="0"/>
      <w:sz w:val="21"/>
      <w:szCs w:val="20"/>
    </w:rPr>
  </w:style>
  <w:style w:type="paragraph" w:customStyle="1" w:styleId="a5">
    <w:name w:val="标准文件_附录一级条标题"/>
    <w:basedOn w:val="af2"/>
    <w:next w:val="af2"/>
    <w:qFormat/>
    <w:pPr>
      <w:numPr>
        <w:ilvl w:val="1"/>
        <w:numId w:val="14"/>
      </w:numPr>
      <w:spacing w:beforeLines="50" w:afterLines="50"/>
      <w:outlineLvl w:val="2"/>
    </w:pPr>
    <w:rPr>
      <w:rFonts w:ascii="黑体" w:eastAsia="黑体" w:hint="eastAsia"/>
      <w:kern w:val="21"/>
      <w:sz w:val="21"/>
      <w:szCs w:val="20"/>
    </w:rPr>
  </w:style>
  <w:style w:type="paragraph" w:customStyle="1" w:styleId="a">
    <w:name w:val="标准文件_附录表标题"/>
    <w:basedOn w:val="af2"/>
    <w:qFormat/>
    <w:pPr>
      <w:widowControl/>
      <w:numPr>
        <w:ilvl w:val="1"/>
        <w:numId w:val="15"/>
      </w:numPr>
      <w:adjustRightInd w:val="0"/>
      <w:snapToGrid w:val="0"/>
      <w:spacing w:beforeLines="50" w:afterLines="50"/>
      <w:jc w:val="center"/>
    </w:pPr>
    <w:rPr>
      <w:rFonts w:ascii="黑体" w:eastAsia="黑体" w:hint="eastAsia"/>
      <w:kern w:val="21"/>
      <w:sz w:val="21"/>
      <w:szCs w:val="20"/>
    </w:rPr>
  </w:style>
  <w:style w:type="paragraph" w:customStyle="1" w:styleId="a1">
    <w:name w:val="标准文件_注："/>
    <w:basedOn w:val="af2"/>
    <w:qFormat/>
    <w:pPr>
      <w:numPr>
        <w:numId w:val="16"/>
      </w:numPr>
      <w:autoSpaceDE w:val="0"/>
      <w:autoSpaceDN w:val="0"/>
    </w:pPr>
    <w:rPr>
      <w:rFonts w:ascii="宋体" w:eastAsia="宋体" w:hint="eastAsi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47454">
      <w:bodyDiv w:val="1"/>
      <w:marLeft w:val="0"/>
      <w:marRight w:val="0"/>
      <w:marTop w:val="0"/>
      <w:marBottom w:val="0"/>
      <w:divBdr>
        <w:top w:val="none" w:sz="0" w:space="0" w:color="auto"/>
        <w:left w:val="none" w:sz="0" w:space="0" w:color="auto"/>
        <w:bottom w:val="none" w:sz="0" w:space="0" w:color="auto"/>
        <w:right w:val="none" w:sz="0" w:space="0" w:color="auto"/>
      </w:divBdr>
    </w:div>
    <w:div w:id="458112976">
      <w:bodyDiv w:val="1"/>
      <w:marLeft w:val="0"/>
      <w:marRight w:val="0"/>
      <w:marTop w:val="0"/>
      <w:marBottom w:val="0"/>
      <w:divBdr>
        <w:top w:val="none" w:sz="0" w:space="0" w:color="auto"/>
        <w:left w:val="none" w:sz="0" w:space="0" w:color="auto"/>
        <w:bottom w:val="none" w:sz="0" w:space="0" w:color="auto"/>
        <w:right w:val="none" w:sz="0" w:space="0" w:color="auto"/>
      </w:divBdr>
    </w:div>
    <w:div w:id="628975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25</Pages>
  <Words>5923</Words>
  <Characters>6990</Characters>
  <Application>Microsoft Office Word</Application>
  <DocSecurity>0</DocSecurity>
  <Lines>537</Lines>
  <Paragraphs>561</Paragraphs>
  <ScaleCrop>false</ScaleCrop>
  <Company>WWW.YlmF.CoM</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广西地方标准《脱氢枞酸》（征求意见稿）</dc:title>
  <dc:creator>USER</dc:creator>
  <cp:lastModifiedBy>映梅 韦</cp:lastModifiedBy>
  <cp:revision>57</cp:revision>
  <cp:lastPrinted>2025-01-15T04:51:00Z</cp:lastPrinted>
  <dcterms:created xsi:type="dcterms:W3CDTF">2025-02-19T02:46:00Z</dcterms:created>
  <dcterms:modified xsi:type="dcterms:W3CDTF">2025-08-10T07:16:00Z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5FAC6B0E9A2C4B59A12644F9C27EB80D_13</vt:lpwstr>
  </property>
  <property fmtid="{D5CDD505-2E9C-101B-9397-08002B2CF9AE}" pid="4" name="KSOTemplateDocerSaveRecord">
    <vt:lpwstr>eyJoZGlkIjoiOGMxMjk2OThmYTE0YzgyMTVhNWY2YWZiMzdmNzY5MjIiLCJ1c2VySWQiOiIzOTc0MDc0MDIifQ==</vt:lpwstr>
  </property>
</Properties>
</file>