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F4976">
        <w:tc>
          <w:tcPr>
            <w:tcW w:w="509" w:type="dxa"/>
          </w:tcPr>
          <w:p w:rsidR="008F4976" w:rsidRDefault="00FC788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F4976" w:rsidRDefault="00FC788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3E4469">
              <w:rPr>
                <w:rFonts w:ascii="黑体" w:eastAsia="黑体" w:hAnsi="黑体"/>
                <w:sz w:val="21"/>
                <w:szCs w:val="21"/>
              </w:rPr>
            </w:r>
            <w:r>
              <w:rPr>
                <w:rFonts w:ascii="黑体" w:eastAsia="黑体" w:hAnsi="黑体"/>
                <w:sz w:val="21"/>
                <w:szCs w:val="21"/>
              </w:rPr>
              <w:fldChar w:fldCharType="separate"/>
            </w:r>
            <w:r w:rsidR="003E4469">
              <w:rPr>
                <w:rFonts w:ascii="黑体" w:eastAsia="黑体" w:hAnsi="黑体"/>
                <w:sz w:val="21"/>
                <w:szCs w:val="21"/>
              </w:rPr>
              <w:t>点击此处添加ICS号</w:t>
            </w:r>
            <w:r>
              <w:rPr>
                <w:rFonts w:ascii="黑体" w:eastAsia="黑体" w:hAnsi="黑体"/>
                <w:sz w:val="21"/>
                <w:szCs w:val="21"/>
              </w:rPr>
              <w:fldChar w:fldCharType="end"/>
            </w:r>
            <w:bookmarkEnd w:id="0"/>
          </w:p>
        </w:tc>
      </w:tr>
      <w:tr w:rsidR="008F4976">
        <w:tc>
          <w:tcPr>
            <w:tcW w:w="509" w:type="dxa"/>
          </w:tcPr>
          <w:p w:rsidR="008F4976" w:rsidRDefault="00FC788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F4976">
              <w:trPr>
                <w:trHeight w:hRule="exact" w:val="1021"/>
              </w:trPr>
              <w:tc>
                <w:tcPr>
                  <w:tcW w:w="9242" w:type="dxa"/>
                  <w:vAlign w:val="center"/>
                </w:tcPr>
                <w:p w:rsidR="008F4976" w:rsidRDefault="00FC7884" w:rsidP="003E4469">
                  <w:pPr>
                    <w:pStyle w:val="affff9"/>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8F4976" w:rsidRDefault="00FC788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8F4976" w:rsidRDefault="00FC7884">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8F4976" w:rsidRDefault="00FC7884">
      <w:pPr>
        <w:pStyle w:val="afffffffffc"/>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8F4976" w:rsidRDefault="00FC7884">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F4976" w:rsidRDefault="00FC788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F4976" w:rsidRDefault="008F4976">
      <w:pPr>
        <w:pStyle w:val="affffa"/>
        <w:framePr w:w="9639" w:h="6976" w:hRule="exact" w:hSpace="0" w:vSpace="0" w:wrap="around" w:hAnchor="page" w:y="6408"/>
        <w:jc w:val="center"/>
        <w:rPr>
          <w:rFonts w:ascii="黑体" w:eastAsia="黑体" w:hAnsi="黑体"/>
          <w:b w:val="0"/>
          <w:bCs w:val="0"/>
          <w:w w:val="100"/>
        </w:rPr>
      </w:pPr>
    </w:p>
    <w:p w:rsidR="008F4976" w:rsidRDefault="00FC7884">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化妆品与包装材料相容性测试要求</w:t>
      </w:r>
      <w:r>
        <w:fldChar w:fldCharType="end"/>
      </w:r>
      <w:bookmarkEnd w:id="9"/>
    </w:p>
    <w:p w:rsidR="008F4976" w:rsidRDefault="008F4976">
      <w:pPr>
        <w:framePr w:w="9639" w:h="6974" w:hRule="exact" w:wrap="around" w:vAnchor="page" w:hAnchor="page" w:x="1419" w:y="6408" w:anchorLock="1"/>
        <w:ind w:left="-1418"/>
      </w:pPr>
    </w:p>
    <w:p w:rsidR="008F4976" w:rsidRDefault="00FC7884">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Compatibility Testing Methods for Cosmetics and Packaging Materials     </w:t>
      </w:r>
      <w:r>
        <w:rPr>
          <w:rFonts w:eastAsia="黑体"/>
          <w:szCs w:val="28"/>
        </w:rPr>
        <w:fldChar w:fldCharType="end"/>
      </w:r>
      <w:bookmarkEnd w:id="10"/>
    </w:p>
    <w:p w:rsidR="008F4976" w:rsidRDefault="008F4976">
      <w:pPr>
        <w:framePr w:w="9639" w:h="6974" w:hRule="exact" w:wrap="around" w:vAnchor="page" w:hAnchor="page" w:x="1419" w:y="6408" w:anchorLock="1"/>
        <w:spacing w:line="760" w:lineRule="exact"/>
        <w:ind w:left="-1418"/>
      </w:pPr>
    </w:p>
    <w:p w:rsidR="008F4976" w:rsidRDefault="008F4976">
      <w:pPr>
        <w:pStyle w:val="afffffff2"/>
        <w:framePr w:w="9639" w:h="6974" w:hRule="exact" w:wrap="around" w:vAnchor="page" w:hAnchor="page" w:x="1419" w:y="6408" w:anchorLock="1"/>
        <w:textAlignment w:val="bottom"/>
        <w:rPr>
          <w:rFonts w:eastAsia="黑体"/>
          <w:szCs w:val="28"/>
        </w:rPr>
      </w:pPr>
    </w:p>
    <w:p w:rsidR="008F4976" w:rsidRDefault="00FC7884">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8F4976" w:rsidRDefault="00FC7884">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8F4976" w:rsidRDefault="00FC7884">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8F4976" w:rsidRDefault="00FC7884">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F4976" w:rsidRDefault="00FC7884">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F4976" w:rsidRDefault="00FC7884">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江苏省轻工协会</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8F4976" w:rsidRDefault="00FC7884">
      <w:pPr>
        <w:rPr>
          <w:rFonts w:ascii="宋体" w:hAnsi="宋体"/>
          <w:sz w:val="28"/>
          <w:szCs w:val="28"/>
        </w:rPr>
        <w:sectPr w:rsidR="008F497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70FF9" w:rsidRDefault="00770FF9" w:rsidP="00770FF9">
      <w:pPr>
        <w:pStyle w:val="affffff4"/>
        <w:spacing w:after="360"/>
      </w:pPr>
      <w:bookmarkStart w:id="21" w:name="BookMark1"/>
      <w:r w:rsidRPr="00770FF9">
        <w:rPr>
          <w:spacing w:val="320"/>
        </w:rPr>
        <w:lastRenderedPageBreak/>
        <w:t>目</w:t>
      </w:r>
      <w:r>
        <w:t>次</w:t>
      </w:r>
    </w:p>
    <w:p w:rsidR="00770FF9" w:rsidRPr="00770FF9" w:rsidRDefault="00770FF9">
      <w:pPr>
        <w:pStyle w:val="10"/>
        <w:tabs>
          <w:tab w:val="right" w:leader="dot" w:pos="9344"/>
        </w:tabs>
        <w:rPr>
          <w:rFonts w:asciiTheme="minorHAnsi" w:eastAsiaTheme="minorEastAsia" w:hAnsiTheme="minorHAnsi" w:cstheme="minorBidi"/>
          <w:noProof/>
          <w:szCs w:val="22"/>
        </w:rPr>
      </w:pPr>
      <w:r w:rsidRPr="00770FF9">
        <w:fldChar w:fldCharType="begin"/>
      </w:r>
      <w:r w:rsidRPr="00770FF9">
        <w:instrText xml:space="preserve"> TOC \o "1-1" \h \t "标准文件_一级条标题,2,标准文件_附录一级条标题,2," </w:instrText>
      </w:r>
      <w:r w:rsidRPr="00770FF9">
        <w:fldChar w:fldCharType="separate"/>
      </w:r>
      <w:hyperlink w:anchor="_Toc205296360" w:history="1">
        <w:r w:rsidRPr="00770FF9">
          <w:rPr>
            <w:rStyle w:val="affff6"/>
            <w:noProof/>
          </w:rPr>
          <w:t>1</w:t>
        </w:r>
        <w:r>
          <w:rPr>
            <w:rStyle w:val="affff6"/>
            <w:noProof/>
          </w:rPr>
          <w:t xml:space="preserve"> </w:t>
        </w:r>
        <w:r w:rsidRPr="00770FF9">
          <w:rPr>
            <w:rStyle w:val="affff6"/>
            <w:rFonts w:hint="eastAsia"/>
            <w:noProof/>
          </w:rPr>
          <w:t xml:space="preserve"> 范围</w:t>
        </w:r>
        <w:r w:rsidRPr="00770FF9">
          <w:rPr>
            <w:noProof/>
          </w:rPr>
          <w:tab/>
        </w:r>
        <w:r w:rsidRPr="00770FF9">
          <w:rPr>
            <w:noProof/>
          </w:rPr>
          <w:fldChar w:fldCharType="begin"/>
        </w:r>
        <w:r w:rsidRPr="00770FF9">
          <w:rPr>
            <w:noProof/>
          </w:rPr>
          <w:instrText xml:space="preserve"> PAGEREF _Toc205296360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61" w:history="1">
        <w:r w:rsidRPr="00770FF9">
          <w:rPr>
            <w:rStyle w:val="affff6"/>
            <w:noProof/>
          </w:rPr>
          <w:t>2</w:t>
        </w:r>
        <w:r>
          <w:rPr>
            <w:rStyle w:val="affff6"/>
            <w:noProof/>
          </w:rPr>
          <w:t xml:space="preserve"> </w:t>
        </w:r>
        <w:r w:rsidRPr="00770FF9">
          <w:rPr>
            <w:rStyle w:val="affff6"/>
            <w:rFonts w:hint="eastAsia"/>
            <w:noProof/>
          </w:rPr>
          <w:t xml:space="preserve"> 规范性引用文件</w:t>
        </w:r>
        <w:r w:rsidRPr="00770FF9">
          <w:rPr>
            <w:noProof/>
          </w:rPr>
          <w:tab/>
        </w:r>
        <w:r w:rsidRPr="00770FF9">
          <w:rPr>
            <w:noProof/>
          </w:rPr>
          <w:fldChar w:fldCharType="begin"/>
        </w:r>
        <w:r w:rsidRPr="00770FF9">
          <w:rPr>
            <w:noProof/>
          </w:rPr>
          <w:instrText xml:space="preserve"> PAGEREF _Toc205296361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62" w:history="1">
        <w:r w:rsidRPr="00770FF9">
          <w:rPr>
            <w:rStyle w:val="affff6"/>
            <w:noProof/>
          </w:rPr>
          <w:t>3</w:t>
        </w:r>
        <w:r>
          <w:rPr>
            <w:rStyle w:val="affff6"/>
            <w:noProof/>
          </w:rPr>
          <w:t xml:space="preserve"> </w:t>
        </w:r>
        <w:r w:rsidRPr="00770FF9">
          <w:rPr>
            <w:rStyle w:val="affff6"/>
            <w:rFonts w:hint="eastAsia"/>
            <w:noProof/>
          </w:rPr>
          <w:t xml:space="preserve"> 术语和定义</w:t>
        </w:r>
        <w:r w:rsidRPr="00770FF9">
          <w:rPr>
            <w:noProof/>
          </w:rPr>
          <w:tab/>
        </w:r>
        <w:r w:rsidRPr="00770FF9">
          <w:rPr>
            <w:noProof/>
          </w:rPr>
          <w:fldChar w:fldCharType="begin"/>
        </w:r>
        <w:r w:rsidRPr="00770FF9">
          <w:rPr>
            <w:noProof/>
          </w:rPr>
          <w:instrText xml:space="preserve"> PAGEREF _Toc205296362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63" w:history="1">
        <w:r w:rsidRPr="00770FF9">
          <w:rPr>
            <w:rStyle w:val="affff6"/>
            <w:noProof/>
            <w14:scene3d>
              <w14:camera w14:prst="orthographicFront"/>
              <w14:lightRig w14:rig="threePt" w14:dir="t">
                <w14:rot w14:lat="0" w14:lon="0" w14:rev="0"/>
              </w14:lightRig>
            </w14:scene3d>
          </w:rPr>
          <w:t>3.1</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包装材料</w:t>
        </w:r>
        <w:r w:rsidRPr="00770FF9">
          <w:rPr>
            <w:noProof/>
          </w:rPr>
          <w:tab/>
        </w:r>
        <w:r w:rsidRPr="00770FF9">
          <w:rPr>
            <w:noProof/>
          </w:rPr>
          <w:fldChar w:fldCharType="begin"/>
        </w:r>
        <w:r w:rsidRPr="00770FF9">
          <w:rPr>
            <w:noProof/>
          </w:rPr>
          <w:instrText xml:space="preserve"> PAGEREF _Toc205296363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64" w:history="1">
        <w:r w:rsidRPr="00770FF9">
          <w:rPr>
            <w:rStyle w:val="affff6"/>
            <w:noProof/>
            <w14:scene3d>
              <w14:camera w14:prst="orthographicFront"/>
              <w14:lightRig w14:rig="threePt" w14:dir="t">
                <w14:rot w14:lat="0" w14:lon="0" w14:rev="0"/>
              </w14:lightRig>
            </w14:scene3d>
          </w:rPr>
          <w:t>3.2</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化妆品与包装材料相容性</w:t>
        </w:r>
        <w:r w:rsidRPr="00770FF9">
          <w:rPr>
            <w:noProof/>
          </w:rPr>
          <w:tab/>
        </w:r>
        <w:r w:rsidRPr="00770FF9">
          <w:rPr>
            <w:noProof/>
          </w:rPr>
          <w:fldChar w:fldCharType="begin"/>
        </w:r>
        <w:r w:rsidRPr="00770FF9">
          <w:rPr>
            <w:noProof/>
          </w:rPr>
          <w:instrText xml:space="preserve"> PAGEREF _Toc205296364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65" w:history="1">
        <w:r w:rsidRPr="00770FF9">
          <w:rPr>
            <w:rStyle w:val="affff6"/>
            <w:noProof/>
            <w14:scene3d>
              <w14:camera w14:prst="orthographicFront"/>
              <w14:lightRig w14:rig="threePt" w14:dir="t">
                <w14:rot w14:lat="0" w14:lon="0" w14:rev="0"/>
              </w14:lightRig>
            </w14:scene3d>
          </w:rPr>
          <w:t>3.3</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提取物</w:t>
        </w:r>
        <w:r w:rsidRPr="00770FF9">
          <w:rPr>
            <w:noProof/>
          </w:rPr>
          <w:tab/>
        </w:r>
        <w:r w:rsidRPr="00770FF9">
          <w:rPr>
            <w:noProof/>
          </w:rPr>
          <w:fldChar w:fldCharType="begin"/>
        </w:r>
        <w:r w:rsidRPr="00770FF9">
          <w:rPr>
            <w:noProof/>
          </w:rPr>
          <w:instrText xml:space="preserve"> PAGEREF _Toc205296365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66" w:history="1">
        <w:r w:rsidRPr="00770FF9">
          <w:rPr>
            <w:rStyle w:val="affff6"/>
            <w:noProof/>
            <w14:scene3d>
              <w14:camera w14:prst="orthographicFront"/>
              <w14:lightRig w14:rig="threePt" w14:dir="t">
                <w14:rot w14:lat="0" w14:lon="0" w14:rev="0"/>
              </w14:lightRig>
            </w14:scene3d>
          </w:rPr>
          <w:t>3.4</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浸出物</w:t>
        </w:r>
        <w:r w:rsidRPr="00770FF9">
          <w:rPr>
            <w:noProof/>
          </w:rPr>
          <w:tab/>
        </w:r>
        <w:r w:rsidRPr="00770FF9">
          <w:rPr>
            <w:noProof/>
          </w:rPr>
          <w:fldChar w:fldCharType="begin"/>
        </w:r>
        <w:r w:rsidRPr="00770FF9">
          <w:rPr>
            <w:noProof/>
          </w:rPr>
          <w:instrText xml:space="preserve"> PAGEREF _Toc205296366 \h </w:instrText>
        </w:r>
        <w:r w:rsidRPr="00770FF9">
          <w:rPr>
            <w:noProof/>
          </w:rPr>
        </w:r>
        <w:r w:rsidRPr="00770FF9">
          <w:rPr>
            <w:noProof/>
          </w:rPr>
          <w:fldChar w:fldCharType="separate"/>
        </w:r>
        <w:r w:rsidRPr="00770FF9">
          <w:rPr>
            <w:noProof/>
          </w:rPr>
          <w:t>2</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67" w:history="1">
        <w:r w:rsidRPr="00770FF9">
          <w:rPr>
            <w:rStyle w:val="affff6"/>
            <w:noProof/>
          </w:rPr>
          <w:t>4</w:t>
        </w:r>
        <w:r>
          <w:rPr>
            <w:rStyle w:val="affff6"/>
            <w:noProof/>
          </w:rPr>
          <w:t xml:space="preserve"> </w:t>
        </w:r>
        <w:r w:rsidRPr="00770FF9">
          <w:rPr>
            <w:rStyle w:val="affff6"/>
            <w:rFonts w:hint="eastAsia"/>
            <w:noProof/>
          </w:rPr>
          <w:t xml:space="preserve"> 基本原则</w:t>
        </w:r>
        <w:r w:rsidRPr="00770FF9">
          <w:rPr>
            <w:noProof/>
          </w:rPr>
          <w:tab/>
        </w:r>
        <w:r w:rsidRPr="00770FF9">
          <w:rPr>
            <w:noProof/>
          </w:rPr>
          <w:fldChar w:fldCharType="begin"/>
        </w:r>
        <w:r w:rsidRPr="00770FF9">
          <w:rPr>
            <w:noProof/>
          </w:rPr>
          <w:instrText xml:space="preserve"> PAGEREF _Toc205296367 \h </w:instrText>
        </w:r>
        <w:r w:rsidRPr="00770FF9">
          <w:rPr>
            <w:noProof/>
          </w:rPr>
        </w:r>
        <w:r w:rsidRPr="00770FF9">
          <w:rPr>
            <w:noProof/>
          </w:rPr>
          <w:fldChar w:fldCharType="separate"/>
        </w:r>
        <w:r w:rsidRPr="00770FF9">
          <w:rPr>
            <w:noProof/>
          </w:rPr>
          <w:t>3</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70" w:history="1">
        <w:r w:rsidRPr="00770FF9">
          <w:rPr>
            <w:rStyle w:val="affff6"/>
            <w:noProof/>
          </w:rPr>
          <w:t>5</w:t>
        </w:r>
        <w:r>
          <w:rPr>
            <w:rStyle w:val="affff6"/>
            <w:noProof/>
          </w:rPr>
          <w:t xml:space="preserve"> </w:t>
        </w:r>
        <w:r w:rsidRPr="00770FF9">
          <w:rPr>
            <w:rStyle w:val="affff6"/>
            <w:rFonts w:hint="eastAsia"/>
            <w:noProof/>
          </w:rPr>
          <w:t xml:space="preserve"> 技术要求</w:t>
        </w:r>
        <w:r w:rsidRPr="00770FF9">
          <w:rPr>
            <w:noProof/>
          </w:rPr>
          <w:tab/>
        </w:r>
        <w:r w:rsidRPr="00770FF9">
          <w:rPr>
            <w:noProof/>
          </w:rPr>
          <w:fldChar w:fldCharType="begin"/>
        </w:r>
        <w:r w:rsidRPr="00770FF9">
          <w:rPr>
            <w:noProof/>
          </w:rPr>
          <w:instrText xml:space="preserve"> PAGEREF _Toc205296370 \h </w:instrText>
        </w:r>
        <w:r w:rsidRPr="00770FF9">
          <w:rPr>
            <w:noProof/>
          </w:rPr>
        </w:r>
        <w:r w:rsidRPr="00770FF9">
          <w:rPr>
            <w:noProof/>
          </w:rPr>
          <w:fldChar w:fldCharType="separate"/>
        </w:r>
        <w:r w:rsidRPr="00770FF9">
          <w:rPr>
            <w:noProof/>
          </w:rPr>
          <w:t>3</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71" w:history="1">
        <w:r w:rsidRPr="00770FF9">
          <w:rPr>
            <w:rStyle w:val="affff6"/>
            <w:noProof/>
            <w14:scene3d>
              <w14:camera w14:prst="orthographicFront"/>
              <w14:lightRig w14:rig="threePt" w14:dir="t">
                <w14:rot w14:lat="0" w14:lon="0" w14:rev="0"/>
              </w14:lightRig>
            </w14:scene3d>
          </w:rPr>
          <w:t>5.1</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感官要求</w:t>
        </w:r>
        <w:r w:rsidRPr="00770FF9">
          <w:rPr>
            <w:noProof/>
          </w:rPr>
          <w:tab/>
        </w:r>
        <w:r w:rsidRPr="00770FF9">
          <w:rPr>
            <w:noProof/>
          </w:rPr>
          <w:fldChar w:fldCharType="begin"/>
        </w:r>
        <w:r w:rsidRPr="00770FF9">
          <w:rPr>
            <w:noProof/>
          </w:rPr>
          <w:instrText xml:space="preserve"> PAGEREF _Toc205296371 \h </w:instrText>
        </w:r>
        <w:r w:rsidRPr="00770FF9">
          <w:rPr>
            <w:noProof/>
          </w:rPr>
        </w:r>
        <w:r w:rsidRPr="00770FF9">
          <w:rPr>
            <w:noProof/>
          </w:rPr>
          <w:fldChar w:fldCharType="separate"/>
        </w:r>
        <w:r w:rsidRPr="00770FF9">
          <w:rPr>
            <w:noProof/>
          </w:rPr>
          <w:t>3</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72" w:history="1">
        <w:r w:rsidRPr="00770FF9">
          <w:rPr>
            <w:rStyle w:val="affff6"/>
            <w:noProof/>
            <w14:scene3d>
              <w14:camera w14:prst="orthographicFront"/>
              <w14:lightRig w14:rig="threePt" w14:dir="t">
                <w14:rot w14:lat="0" w14:lon="0" w14:rev="0"/>
              </w14:lightRig>
            </w14:scene3d>
          </w:rPr>
          <w:t>5.2</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提取试验</w:t>
        </w:r>
        <w:r w:rsidRPr="00770FF9">
          <w:rPr>
            <w:noProof/>
          </w:rPr>
          <w:tab/>
        </w:r>
        <w:r w:rsidRPr="00770FF9">
          <w:rPr>
            <w:noProof/>
          </w:rPr>
          <w:fldChar w:fldCharType="begin"/>
        </w:r>
        <w:r w:rsidRPr="00770FF9">
          <w:rPr>
            <w:noProof/>
          </w:rPr>
          <w:instrText xml:space="preserve"> PAGEREF _Toc205296372 \h </w:instrText>
        </w:r>
        <w:r w:rsidRPr="00770FF9">
          <w:rPr>
            <w:noProof/>
          </w:rPr>
        </w:r>
        <w:r w:rsidRPr="00770FF9">
          <w:rPr>
            <w:noProof/>
          </w:rPr>
          <w:fldChar w:fldCharType="separate"/>
        </w:r>
        <w:r w:rsidRPr="00770FF9">
          <w:rPr>
            <w:noProof/>
          </w:rPr>
          <w:t>3</w:t>
        </w:r>
        <w:r w:rsidRPr="00770FF9">
          <w:rPr>
            <w:noProof/>
          </w:rPr>
          <w:fldChar w:fldCharType="end"/>
        </w:r>
      </w:hyperlink>
    </w:p>
    <w:p w:rsidR="00770FF9" w:rsidRPr="00770FF9" w:rsidRDefault="00770FF9">
      <w:pPr>
        <w:pStyle w:val="23"/>
        <w:rPr>
          <w:rFonts w:asciiTheme="minorHAnsi" w:eastAsiaTheme="minorEastAsia" w:hAnsiTheme="minorHAnsi" w:cstheme="minorBidi"/>
          <w:noProof/>
          <w:szCs w:val="22"/>
        </w:rPr>
      </w:pPr>
      <w:hyperlink w:anchor="_Toc205296375" w:history="1">
        <w:r w:rsidRPr="00770FF9">
          <w:rPr>
            <w:rStyle w:val="affff6"/>
            <w:noProof/>
            <w14:scene3d>
              <w14:camera w14:prst="orthographicFront"/>
              <w14:lightRig w14:rig="threePt" w14:dir="t">
                <w14:rot w14:lat="0" w14:lon="0" w14:rev="0"/>
              </w14:lightRig>
            </w14:scene3d>
          </w:rPr>
          <w:t>5.3</w:t>
        </w:r>
        <w:r>
          <w:rPr>
            <w:rStyle w:val="affff6"/>
            <w:noProof/>
            <w14:scene3d>
              <w14:camera w14:prst="orthographicFront"/>
              <w14:lightRig w14:rig="threePt" w14:dir="t">
                <w14:rot w14:lat="0" w14:lon="0" w14:rev="0"/>
              </w14:lightRig>
            </w14:scene3d>
          </w:rPr>
          <w:t xml:space="preserve"> </w:t>
        </w:r>
        <w:r w:rsidRPr="00770FF9">
          <w:rPr>
            <w:rStyle w:val="affff6"/>
            <w:rFonts w:hint="eastAsia"/>
            <w:noProof/>
          </w:rPr>
          <w:t xml:space="preserve"> 迁移试验</w:t>
        </w:r>
        <w:r w:rsidRPr="00770FF9">
          <w:rPr>
            <w:noProof/>
          </w:rPr>
          <w:tab/>
        </w:r>
        <w:r w:rsidRPr="00770FF9">
          <w:rPr>
            <w:noProof/>
          </w:rPr>
          <w:fldChar w:fldCharType="begin"/>
        </w:r>
        <w:r w:rsidRPr="00770FF9">
          <w:rPr>
            <w:noProof/>
          </w:rPr>
          <w:instrText xml:space="preserve"> PAGEREF _Toc205296375 \h </w:instrText>
        </w:r>
        <w:r w:rsidRPr="00770FF9">
          <w:rPr>
            <w:noProof/>
          </w:rPr>
        </w:r>
        <w:r w:rsidRPr="00770FF9">
          <w:rPr>
            <w:noProof/>
          </w:rPr>
          <w:fldChar w:fldCharType="separate"/>
        </w:r>
        <w:r w:rsidRPr="00770FF9">
          <w:rPr>
            <w:noProof/>
          </w:rPr>
          <w:t>4</w:t>
        </w:r>
        <w:r w:rsidRPr="00770FF9">
          <w:rPr>
            <w:noProof/>
          </w:rPr>
          <w:fldChar w:fldCharType="end"/>
        </w:r>
      </w:hyperlink>
    </w:p>
    <w:p w:rsidR="00770FF9" w:rsidRPr="00770FF9" w:rsidRDefault="00770FF9" w:rsidP="00770FF9">
      <w:pPr>
        <w:pStyle w:val="10"/>
        <w:tabs>
          <w:tab w:val="right" w:leader="dot" w:pos="9344"/>
        </w:tabs>
        <w:ind w:firstLineChars="100" w:firstLine="210"/>
        <w:rPr>
          <w:rFonts w:asciiTheme="minorHAnsi" w:eastAsiaTheme="minorEastAsia" w:hAnsiTheme="minorHAnsi" w:cstheme="minorBidi"/>
          <w:noProof/>
          <w:szCs w:val="22"/>
        </w:rPr>
      </w:pPr>
      <w:hyperlink w:anchor="_Toc205296378" w:history="1">
        <w:r w:rsidRPr="00770FF9">
          <w:rPr>
            <w:rStyle w:val="affff6"/>
            <w:noProof/>
          </w:rPr>
          <w:t>5.4</w:t>
        </w:r>
        <w:r>
          <w:rPr>
            <w:rStyle w:val="affff6"/>
            <w:noProof/>
          </w:rPr>
          <w:t xml:space="preserve"> </w:t>
        </w:r>
        <w:r w:rsidRPr="00770FF9">
          <w:rPr>
            <w:rStyle w:val="affff6"/>
            <w:noProof/>
          </w:rPr>
          <w:t xml:space="preserve"> </w:t>
        </w:r>
        <w:r w:rsidRPr="00770FF9">
          <w:rPr>
            <w:rStyle w:val="affff6"/>
            <w:rFonts w:hAnsi="黑体" w:hint="eastAsia"/>
            <w:noProof/>
          </w:rPr>
          <w:t>吸附试验</w:t>
        </w:r>
        <w:r w:rsidRPr="00770FF9">
          <w:rPr>
            <w:noProof/>
          </w:rPr>
          <w:tab/>
        </w:r>
        <w:r w:rsidRPr="00770FF9">
          <w:rPr>
            <w:noProof/>
          </w:rPr>
          <w:fldChar w:fldCharType="begin"/>
        </w:r>
        <w:r w:rsidRPr="00770FF9">
          <w:rPr>
            <w:noProof/>
          </w:rPr>
          <w:instrText xml:space="preserve"> PAGEREF _Toc205296378 \h </w:instrText>
        </w:r>
        <w:r w:rsidRPr="00770FF9">
          <w:rPr>
            <w:noProof/>
          </w:rPr>
        </w:r>
        <w:r w:rsidRPr="00770FF9">
          <w:rPr>
            <w:noProof/>
          </w:rPr>
          <w:fldChar w:fldCharType="separate"/>
        </w:r>
        <w:r w:rsidRPr="00770FF9">
          <w:rPr>
            <w:noProof/>
          </w:rPr>
          <w:t>5</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79" w:history="1">
        <w:r w:rsidRPr="00770FF9">
          <w:rPr>
            <w:rStyle w:val="affff6"/>
            <w:noProof/>
          </w:rPr>
          <w:t>6</w:t>
        </w:r>
        <w:r>
          <w:rPr>
            <w:rStyle w:val="affff6"/>
            <w:noProof/>
          </w:rPr>
          <w:t xml:space="preserve"> </w:t>
        </w:r>
        <w:r w:rsidRPr="00770FF9">
          <w:rPr>
            <w:rStyle w:val="affff6"/>
            <w:noProof/>
          </w:rPr>
          <w:t xml:space="preserve"> </w:t>
        </w:r>
        <w:r w:rsidRPr="00770FF9">
          <w:rPr>
            <w:rStyle w:val="affff6"/>
            <w:rFonts w:hAnsi="黑体" w:hint="eastAsia"/>
            <w:noProof/>
          </w:rPr>
          <w:t>结果评价</w:t>
        </w:r>
        <w:r w:rsidRPr="00770FF9">
          <w:rPr>
            <w:noProof/>
          </w:rPr>
          <w:tab/>
        </w:r>
        <w:r w:rsidRPr="00770FF9">
          <w:rPr>
            <w:noProof/>
          </w:rPr>
          <w:fldChar w:fldCharType="begin"/>
        </w:r>
        <w:r w:rsidRPr="00770FF9">
          <w:rPr>
            <w:noProof/>
          </w:rPr>
          <w:instrText xml:space="preserve"> PAGEREF _Toc205296379 \h </w:instrText>
        </w:r>
        <w:r w:rsidRPr="00770FF9">
          <w:rPr>
            <w:noProof/>
          </w:rPr>
        </w:r>
        <w:r w:rsidRPr="00770FF9">
          <w:rPr>
            <w:noProof/>
          </w:rPr>
          <w:fldChar w:fldCharType="separate"/>
        </w:r>
        <w:r w:rsidRPr="00770FF9">
          <w:rPr>
            <w:noProof/>
          </w:rPr>
          <w:t>5</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80" w:history="1">
        <w:r w:rsidRPr="00770FF9">
          <w:rPr>
            <w:rStyle w:val="affff6"/>
            <w:rFonts w:hint="eastAsia"/>
            <w:noProof/>
          </w:rPr>
          <w:t>附录</w:t>
        </w:r>
        <w:r>
          <w:rPr>
            <w:rStyle w:val="affff6"/>
            <w:rFonts w:hint="eastAsia"/>
            <w:noProof/>
          </w:rPr>
          <w:t>A</w:t>
        </w:r>
        <w:r w:rsidRPr="00770FF9">
          <w:rPr>
            <w:rStyle w:val="affff6"/>
            <w:rFonts w:hint="eastAsia"/>
            <w:noProof/>
          </w:rPr>
          <w:t>（资料性）</w:t>
        </w:r>
        <w:r>
          <w:rPr>
            <w:rStyle w:val="affff6"/>
            <w:noProof/>
          </w:rPr>
          <w:t xml:space="preserve"> </w:t>
        </w:r>
        <w:r w:rsidRPr="00770FF9">
          <w:rPr>
            <w:rStyle w:val="affff6"/>
            <w:noProof/>
          </w:rPr>
          <w:t xml:space="preserve"> </w:t>
        </w:r>
        <w:r w:rsidRPr="00770FF9">
          <w:rPr>
            <w:rStyle w:val="affff6"/>
            <w:rFonts w:hint="eastAsia"/>
            <w:noProof/>
          </w:rPr>
          <w:t>提取条件</w:t>
        </w:r>
        <w:r w:rsidRPr="00770FF9">
          <w:rPr>
            <w:noProof/>
          </w:rPr>
          <w:tab/>
        </w:r>
        <w:r w:rsidRPr="00770FF9">
          <w:rPr>
            <w:noProof/>
          </w:rPr>
          <w:fldChar w:fldCharType="begin"/>
        </w:r>
        <w:r w:rsidRPr="00770FF9">
          <w:rPr>
            <w:noProof/>
          </w:rPr>
          <w:instrText xml:space="preserve"> PAGEREF _Toc205296380 \h </w:instrText>
        </w:r>
        <w:r w:rsidRPr="00770FF9">
          <w:rPr>
            <w:noProof/>
          </w:rPr>
        </w:r>
        <w:r w:rsidRPr="00770FF9">
          <w:rPr>
            <w:noProof/>
          </w:rPr>
          <w:fldChar w:fldCharType="separate"/>
        </w:r>
        <w:r w:rsidRPr="00770FF9">
          <w:rPr>
            <w:noProof/>
          </w:rPr>
          <w:t>6</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81" w:history="1">
        <w:r w:rsidRPr="00770FF9">
          <w:rPr>
            <w:rStyle w:val="affff6"/>
            <w:rFonts w:hint="eastAsia"/>
            <w:noProof/>
          </w:rPr>
          <w:t>附录</w:t>
        </w:r>
        <w:r>
          <w:rPr>
            <w:rStyle w:val="affff6"/>
            <w:rFonts w:hint="eastAsia"/>
            <w:noProof/>
          </w:rPr>
          <w:t>B</w:t>
        </w:r>
        <w:r w:rsidRPr="00770FF9">
          <w:rPr>
            <w:rStyle w:val="affff6"/>
            <w:rFonts w:hint="eastAsia"/>
            <w:noProof/>
          </w:rPr>
          <w:t>（资料性）</w:t>
        </w:r>
        <w:r>
          <w:rPr>
            <w:rStyle w:val="affff6"/>
            <w:noProof/>
          </w:rPr>
          <w:t xml:space="preserve"> </w:t>
        </w:r>
        <w:r w:rsidRPr="00770FF9">
          <w:rPr>
            <w:rStyle w:val="affff6"/>
            <w:noProof/>
          </w:rPr>
          <w:t xml:space="preserve"> </w:t>
        </w:r>
        <w:r w:rsidRPr="00770FF9">
          <w:rPr>
            <w:rStyle w:val="affff6"/>
            <w:rFonts w:hint="eastAsia"/>
            <w:noProof/>
          </w:rPr>
          <w:t>常见的高风险物质及其提取试验方法</w:t>
        </w:r>
        <w:r w:rsidRPr="00770FF9">
          <w:rPr>
            <w:noProof/>
          </w:rPr>
          <w:tab/>
        </w:r>
        <w:r w:rsidRPr="00770FF9">
          <w:rPr>
            <w:noProof/>
          </w:rPr>
          <w:fldChar w:fldCharType="begin"/>
        </w:r>
        <w:r w:rsidRPr="00770FF9">
          <w:rPr>
            <w:noProof/>
          </w:rPr>
          <w:instrText xml:space="preserve"> PAGEREF _Toc205296381 \h </w:instrText>
        </w:r>
        <w:r w:rsidRPr="00770FF9">
          <w:rPr>
            <w:noProof/>
          </w:rPr>
        </w:r>
        <w:r w:rsidRPr="00770FF9">
          <w:rPr>
            <w:noProof/>
          </w:rPr>
          <w:fldChar w:fldCharType="separate"/>
        </w:r>
        <w:r w:rsidRPr="00770FF9">
          <w:rPr>
            <w:noProof/>
          </w:rPr>
          <w:t>7</w:t>
        </w:r>
        <w:r w:rsidRPr="00770FF9">
          <w:rPr>
            <w:noProof/>
          </w:rPr>
          <w:fldChar w:fldCharType="end"/>
        </w:r>
      </w:hyperlink>
    </w:p>
    <w:p w:rsidR="00770FF9" w:rsidRPr="00770FF9" w:rsidRDefault="00770FF9">
      <w:pPr>
        <w:pStyle w:val="10"/>
        <w:tabs>
          <w:tab w:val="right" w:leader="dot" w:pos="9344"/>
        </w:tabs>
        <w:rPr>
          <w:rFonts w:asciiTheme="minorHAnsi" w:eastAsiaTheme="minorEastAsia" w:hAnsiTheme="minorHAnsi" w:cstheme="minorBidi"/>
          <w:noProof/>
          <w:szCs w:val="22"/>
        </w:rPr>
      </w:pPr>
      <w:hyperlink w:anchor="_Toc205296382" w:history="1">
        <w:r w:rsidRPr="00770FF9">
          <w:rPr>
            <w:rStyle w:val="affff6"/>
            <w:rFonts w:hint="eastAsia"/>
            <w:noProof/>
          </w:rPr>
          <w:t>参考文献</w:t>
        </w:r>
        <w:r w:rsidRPr="00770FF9">
          <w:rPr>
            <w:noProof/>
          </w:rPr>
          <w:tab/>
        </w:r>
        <w:r w:rsidRPr="00770FF9">
          <w:rPr>
            <w:noProof/>
          </w:rPr>
          <w:fldChar w:fldCharType="begin"/>
        </w:r>
        <w:r w:rsidRPr="00770FF9">
          <w:rPr>
            <w:noProof/>
          </w:rPr>
          <w:instrText xml:space="preserve"> PAGEREF _Toc205296382 \h </w:instrText>
        </w:r>
        <w:r w:rsidRPr="00770FF9">
          <w:rPr>
            <w:noProof/>
          </w:rPr>
        </w:r>
        <w:r w:rsidRPr="00770FF9">
          <w:rPr>
            <w:noProof/>
          </w:rPr>
          <w:fldChar w:fldCharType="separate"/>
        </w:r>
        <w:r w:rsidRPr="00770FF9">
          <w:rPr>
            <w:noProof/>
          </w:rPr>
          <w:t>8</w:t>
        </w:r>
        <w:r w:rsidRPr="00770FF9">
          <w:rPr>
            <w:noProof/>
          </w:rPr>
          <w:fldChar w:fldCharType="end"/>
        </w:r>
      </w:hyperlink>
    </w:p>
    <w:p w:rsidR="00770FF9" w:rsidRPr="00770FF9" w:rsidRDefault="00770FF9" w:rsidP="00770FF9">
      <w:pPr>
        <w:pStyle w:val="affffff4"/>
        <w:spacing w:after="360"/>
        <w:sectPr w:rsidR="00770FF9" w:rsidRPr="00770FF9" w:rsidSect="00770FF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770FF9">
        <w:fldChar w:fldCharType="end"/>
      </w:r>
    </w:p>
    <w:p w:rsidR="008F4976" w:rsidRDefault="008F4976">
      <w:pPr>
        <w:spacing w:line="20" w:lineRule="exact"/>
        <w:jc w:val="center"/>
        <w:rPr>
          <w:rFonts w:ascii="黑体" w:eastAsia="黑体" w:hAnsi="黑体"/>
          <w:sz w:val="32"/>
          <w:szCs w:val="32"/>
        </w:rPr>
      </w:pPr>
      <w:bookmarkStart w:id="22" w:name="BookMark4"/>
      <w:bookmarkEnd w:id="21"/>
    </w:p>
    <w:p w:rsidR="008F4976" w:rsidRDefault="008F4976">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10A5E95B9E924FC8B8F2B165272D4F67"/>
        </w:placeholder>
      </w:sdtPr>
      <w:sdtEndPr/>
      <w:sdtContent>
        <w:p w:rsidR="008F4976" w:rsidRDefault="00FC7884">
          <w:pPr>
            <w:pStyle w:val="afffffffff2"/>
            <w:spacing w:beforeLines="1" w:before="2" w:afterLines="220" w:after="528"/>
          </w:pPr>
          <w:r>
            <w:rPr>
              <w:rFonts w:hint="eastAsia"/>
            </w:rPr>
            <w:t>化妆品与包装材料相容性测试要求</w:t>
          </w:r>
        </w:p>
      </w:sdtContent>
    </w:sdt>
    <w:p w:rsidR="008F4976" w:rsidRDefault="00FC7884">
      <w:pPr>
        <w:pStyle w:val="affc"/>
        <w:spacing w:before="240" w:after="240"/>
      </w:pPr>
      <w:bookmarkStart w:id="24" w:name="_Toc26648465"/>
      <w:bookmarkStart w:id="25" w:name="_Toc24884211"/>
      <w:bookmarkStart w:id="26" w:name="_Toc24884218"/>
      <w:bookmarkStart w:id="27" w:name="_Toc17233325"/>
      <w:bookmarkStart w:id="28" w:name="_Toc204865309"/>
      <w:bookmarkStart w:id="29" w:name="_Toc17233333"/>
      <w:bookmarkStart w:id="30" w:name="_Toc26986530"/>
      <w:bookmarkStart w:id="31" w:name="_Toc26986771"/>
      <w:bookmarkStart w:id="32" w:name="_Toc26718930"/>
      <w:bookmarkStart w:id="33" w:name="_Toc204865609"/>
      <w:bookmarkStart w:id="34" w:name="_Toc97192964"/>
      <w:bookmarkStart w:id="35" w:name="_Toc205296360"/>
      <w:bookmarkEnd w:id="23"/>
      <w:r>
        <w:rPr>
          <w:rFonts w:hint="eastAsia"/>
        </w:rPr>
        <w:t>范围</w:t>
      </w:r>
      <w:bookmarkEnd w:id="24"/>
      <w:bookmarkEnd w:id="25"/>
      <w:bookmarkEnd w:id="26"/>
      <w:bookmarkEnd w:id="27"/>
      <w:bookmarkEnd w:id="28"/>
      <w:bookmarkEnd w:id="29"/>
      <w:bookmarkEnd w:id="30"/>
      <w:bookmarkEnd w:id="31"/>
      <w:bookmarkEnd w:id="32"/>
      <w:bookmarkEnd w:id="33"/>
      <w:bookmarkEnd w:id="34"/>
      <w:bookmarkEnd w:id="35"/>
    </w:p>
    <w:p w:rsidR="008F4976" w:rsidRDefault="00FC7884">
      <w:pPr>
        <w:pStyle w:val="afffff"/>
        <w:ind w:firstLine="420"/>
      </w:pPr>
      <w:bookmarkStart w:id="36" w:name="_Toc26648466"/>
      <w:bookmarkStart w:id="37" w:name="_Toc17233334"/>
      <w:bookmarkStart w:id="38" w:name="_Toc17233326"/>
      <w:bookmarkStart w:id="39" w:name="_Toc24884219"/>
      <w:bookmarkStart w:id="40" w:name="_Toc24884212"/>
      <w:r>
        <w:rPr>
          <w:rFonts w:hint="eastAsia"/>
        </w:rPr>
        <w:t>本文件制定了化妆品与包装材料的相容性测试方法。</w:t>
      </w:r>
    </w:p>
    <w:p w:rsidR="008F4976" w:rsidRDefault="00FC7884">
      <w:pPr>
        <w:pStyle w:val="afffff"/>
        <w:ind w:firstLine="420"/>
      </w:pPr>
      <w:r>
        <w:rPr>
          <w:rFonts w:hint="eastAsia"/>
        </w:rPr>
        <w:t>本文件适用于化妆品与直接接触内容物的包装材料相容性的测定与评估。</w:t>
      </w:r>
    </w:p>
    <w:p w:rsidR="008F4976" w:rsidRDefault="00FC7884">
      <w:pPr>
        <w:pStyle w:val="affc"/>
        <w:spacing w:before="240" w:after="240"/>
      </w:pPr>
      <w:bookmarkStart w:id="41" w:name="_Toc204865310"/>
      <w:bookmarkStart w:id="42" w:name="_Toc204865610"/>
      <w:bookmarkStart w:id="43" w:name="_Toc97192965"/>
      <w:bookmarkStart w:id="44" w:name="_Toc26986531"/>
      <w:bookmarkStart w:id="45" w:name="_Toc26718931"/>
      <w:bookmarkStart w:id="46" w:name="_Toc26986772"/>
      <w:bookmarkStart w:id="47" w:name="_Toc205296361"/>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382EE8D6E72242CAA475DA5B3BA4E8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F4976" w:rsidRDefault="00FC7884">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F4976" w:rsidRDefault="00FC7884">
      <w:pPr>
        <w:pStyle w:val="afffff"/>
        <w:ind w:firstLine="420"/>
        <w:rPr>
          <w:rFonts w:ascii="Times New Roman"/>
          <w:szCs w:val="21"/>
        </w:rPr>
      </w:pPr>
      <w:r>
        <w:rPr>
          <w:rFonts w:ascii="Times New Roman"/>
        </w:rPr>
        <w:t xml:space="preserve">GB 4806.4 </w:t>
      </w:r>
      <w:r>
        <w:rPr>
          <w:rFonts w:hAnsi="宋体"/>
        </w:rPr>
        <w:t>食品安全国家标准</w:t>
      </w:r>
      <w:r>
        <w:rPr>
          <w:rFonts w:ascii="Times New Roman"/>
        </w:rPr>
        <w:t xml:space="preserve"> </w:t>
      </w:r>
      <w:r>
        <w:rPr>
          <w:rFonts w:hAnsi="宋体"/>
        </w:rPr>
        <w:t>陶瓷制品</w:t>
      </w:r>
    </w:p>
    <w:p w:rsidR="008F4976" w:rsidRDefault="00FC7884">
      <w:pPr>
        <w:pStyle w:val="afffff"/>
        <w:ind w:firstLine="420"/>
        <w:rPr>
          <w:rFonts w:ascii="Times New Roman"/>
        </w:rPr>
      </w:pPr>
      <w:r>
        <w:rPr>
          <w:rFonts w:ascii="Times New Roman"/>
        </w:rPr>
        <w:t xml:space="preserve">GB 4806.5 </w:t>
      </w:r>
      <w:r>
        <w:rPr>
          <w:rFonts w:hAnsi="宋体"/>
        </w:rPr>
        <w:t>食品安全国家标准</w:t>
      </w:r>
      <w:r>
        <w:rPr>
          <w:rFonts w:ascii="Times New Roman"/>
        </w:rPr>
        <w:t xml:space="preserve"> </w:t>
      </w:r>
      <w:r>
        <w:rPr>
          <w:rFonts w:hAnsi="宋体"/>
        </w:rPr>
        <w:t>玻璃制品</w:t>
      </w:r>
    </w:p>
    <w:p w:rsidR="008F4976" w:rsidRDefault="00FC7884">
      <w:pPr>
        <w:pStyle w:val="afffff"/>
        <w:ind w:firstLine="420"/>
        <w:rPr>
          <w:rFonts w:ascii="Times New Roman"/>
        </w:rPr>
      </w:pPr>
      <w:r>
        <w:rPr>
          <w:rFonts w:ascii="Times New Roman"/>
        </w:rPr>
        <w:t xml:space="preserve">GB 4806.7 </w:t>
      </w:r>
      <w:r>
        <w:rPr>
          <w:rFonts w:hAnsi="宋体"/>
        </w:rPr>
        <w:t>食品安全国家标准</w:t>
      </w:r>
      <w:r>
        <w:rPr>
          <w:rFonts w:hAnsi="宋体" w:hint="eastAsia"/>
        </w:rPr>
        <w:t xml:space="preserve"> </w:t>
      </w:r>
      <w:r>
        <w:rPr>
          <w:rFonts w:hAnsi="宋体"/>
        </w:rPr>
        <w:t>食品接触用塑料材料及制品</w:t>
      </w:r>
    </w:p>
    <w:p w:rsidR="008F4976" w:rsidRDefault="00FC7884">
      <w:pPr>
        <w:pStyle w:val="afffff"/>
        <w:ind w:firstLine="420"/>
        <w:rPr>
          <w:rFonts w:ascii="Times New Roman"/>
        </w:rPr>
      </w:pPr>
      <w:r>
        <w:rPr>
          <w:rFonts w:ascii="Times New Roman"/>
        </w:rPr>
        <w:t xml:space="preserve">GB 4806.11 </w:t>
      </w:r>
      <w:r>
        <w:rPr>
          <w:rFonts w:hAnsi="宋体"/>
        </w:rPr>
        <w:t>食品安全国家标准</w:t>
      </w:r>
      <w:r>
        <w:rPr>
          <w:rFonts w:hAnsi="宋体" w:hint="eastAsia"/>
        </w:rPr>
        <w:t xml:space="preserve"> </w:t>
      </w:r>
      <w:r>
        <w:rPr>
          <w:rFonts w:hAnsi="宋体"/>
        </w:rPr>
        <w:t>食品接触用橡胶材料及制品</w:t>
      </w:r>
    </w:p>
    <w:p w:rsidR="008F4976" w:rsidRDefault="00FC7884">
      <w:pPr>
        <w:pStyle w:val="afffff"/>
        <w:ind w:firstLine="420"/>
        <w:rPr>
          <w:rFonts w:ascii="Times New Roman"/>
        </w:rPr>
      </w:pPr>
      <w:r>
        <w:rPr>
          <w:rFonts w:ascii="Times New Roman"/>
        </w:rPr>
        <w:t>GB 4806.13</w:t>
      </w:r>
      <w:r>
        <w:rPr>
          <w:rFonts w:ascii="Times New Roman" w:hint="eastAsia"/>
        </w:rPr>
        <w:t xml:space="preserve"> </w:t>
      </w:r>
      <w:r>
        <w:rPr>
          <w:rFonts w:hAnsi="宋体" w:hint="eastAsia"/>
        </w:rPr>
        <w:t>食品安全国家标准</w:t>
      </w:r>
      <w:r>
        <w:rPr>
          <w:rFonts w:ascii="Times New Roman" w:hint="eastAsia"/>
        </w:rPr>
        <w:t xml:space="preserve"> </w:t>
      </w:r>
      <w:r>
        <w:rPr>
          <w:rFonts w:hAnsi="宋体" w:hint="eastAsia"/>
        </w:rPr>
        <w:t>食品接触用复合材料及制品</w:t>
      </w:r>
    </w:p>
    <w:p w:rsidR="008F4976" w:rsidRDefault="00FC7884">
      <w:pPr>
        <w:pStyle w:val="afffff"/>
        <w:ind w:firstLine="420"/>
        <w:rPr>
          <w:rFonts w:ascii="Times New Roman"/>
        </w:rPr>
      </w:pPr>
      <w:r>
        <w:rPr>
          <w:rFonts w:ascii="Times New Roman"/>
        </w:rPr>
        <w:t xml:space="preserve">GB 9685 </w:t>
      </w:r>
      <w:r>
        <w:rPr>
          <w:rFonts w:hAnsi="宋体"/>
        </w:rPr>
        <w:t>食品安全国家标准</w:t>
      </w:r>
      <w:r>
        <w:rPr>
          <w:rFonts w:hAnsi="宋体"/>
        </w:rPr>
        <w:t xml:space="preserve"> </w:t>
      </w:r>
      <w:r>
        <w:rPr>
          <w:rFonts w:hAnsi="宋体"/>
        </w:rPr>
        <w:t>食品接触材料及制品用添加剂使用标准</w:t>
      </w:r>
    </w:p>
    <w:p w:rsidR="008F4976" w:rsidRDefault="00FC7884">
      <w:pPr>
        <w:pStyle w:val="afffff"/>
        <w:ind w:firstLine="420"/>
        <w:rPr>
          <w:rFonts w:ascii="Times New Roman"/>
        </w:rPr>
      </w:pPr>
      <w:r>
        <w:rPr>
          <w:rFonts w:ascii="Times New Roman"/>
        </w:rPr>
        <w:t xml:space="preserve">GB 31604.30 </w:t>
      </w:r>
      <w:r>
        <w:rPr>
          <w:rFonts w:hAnsi="宋体"/>
        </w:rPr>
        <w:t>食品安全国家标准</w:t>
      </w:r>
      <w:r>
        <w:rPr>
          <w:rFonts w:hAnsi="宋体" w:hint="eastAsia"/>
        </w:rPr>
        <w:t xml:space="preserve"> </w:t>
      </w:r>
      <w:r>
        <w:rPr>
          <w:rFonts w:hAnsi="宋体"/>
        </w:rPr>
        <w:t>食品接触材料及制品</w:t>
      </w:r>
      <w:r>
        <w:rPr>
          <w:rFonts w:hAnsi="宋体" w:hint="eastAsia"/>
        </w:rPr>
        <w:t xml:space="preserve"> </w:t>
      </w:r>
      <w:r>
        <w:rPr>
          <w:rFonts w:hAnsi="宋体"/>
        </w:rPr>
        <w:t>邻苯二甲酸酯的测定和迁移量的测定</w:t>
      </w:r>
    </w:p>
    <w:p w:rsidR="008F4976" w:rsidRDefault="00FC7884">
      <w:pPr>
        <w:pStyle w:val="afffff"/>
        <w:ind w:firstLine="420"/>
        <w:rPr>
          <w:rFonts w:ascii="Times New Roman"/>
        </w:rPr>
      </w:pPr>
      <w:r>
        <w:rPr>
          <w:rFonts w:ascii="Times New Roman"/>
        </w:rPr>
        <w:t xml:space="preserve">GB 31604.35 </w:t>
      </w:r>
      <w:r>
        <w:rPr>
          <w:rFonts w:hAnsi="宋体"/>
        </w:rPr>
        <w:t>食品安全国家标准</w:t>
      </w:r>
      <w:r>
        <w:rPr>
          <w:rFonts w:hAnsi="宋体"/>
        </w:rPr>
        <w:t xml:space="preserve"> </w:t>
      </w:r>
      <w:r>
        <w:rPr>
          <w:rFonts w:hAnsi="宋体"/>
        </w:rPr>
        <w:t>食品接触材料及制品</w:t>
      </w:r>
      <w:r>
        <w:rPr>
          <w:rFonts w:hAnsi="宋体"/>
        </w:rPr>
        <w:t xml:space="preserve"> </w:t>
      </w:r>
      <w:proofErr w:type="gramStart"/>
      <w:r>
        <w:rPr>
          <w:rFonts w:hAnsi="宋体"/>
        </w:rPr>
        <w:t>全氟辛烷</w:t>
      </w:r>
      <w:proofErr w:type="gramEnd"/>
      <w:r>
        <w:rPr>
          <w:rFonts w:hAnsi="宋体"/>
        </w:rPr>
        <w:t>磺酸（</w:t>
      </w:r>
      <w:r>
        <w:rPr>
          <w:rFonts w:ascii="Times New Roman"/>
        </w:rPr>
        <w:t>PFOS</w:t>
      </w:r>
      <w:r>
        <w:rPr>
          <w:rFonts w:hAnsi="宋体"/>
        </w:rPr>
        <w:t>）</w:t>
      </w:r>
      <w:proofErr w:type="gramStart"/>
      <w:r>
        <w:rPr>
          <w:rFonts w:hAnsi="宋体"/>
        </w:rPr>
        <w:t>和全氟辛酸</w:t>
      </w:r>
      <w:proofErr w:type="gramEnd"/>
      <w:r>
        <w:rPr>
          <w:rFonts w:hAnsi="宋体"/>
        </w:rPr>
        <w:t>（</w:t>
      </w:r>
      <w:r>
        <w:rPr>
          <w:rFonts w:ascii="Times New Roman"/>
        </w:rPr>
        <w:t>PFOA</w:t>
      </w:r>
      <w:r>
        <w:rPr>
          <w:rFonts w:hAnsi="宋体"/>
        </w:rPr>
        <w:t>）的测定</w:t>
      </w:r>
    </w:p>
    <w:p w:rsidR="008F4976" w:rsidRDefault="00FC7884">
      <w:pPr>
        <w:pStyle w:val="afffff"/>
        <w:ind w:firstLine="420"/>
        <w:rPr>
          <w:rFonts w:ascii="Times New Roman"/>
        </w:rPr>
      </w:pPr>
      <w:r>
        <w:rPr>
          <w:rFonts w:ascii="Times New Roman"/>
        </w:rPr>
        <w:t xml:space="preserve">GB 31604.48 </w:t>
      </w:r>
      <w:r>
        <w:rPr>
          <w:rFonts w:hAnsi="宋体"/>
        </w:rPr>
        <w:t>食品安全国家标准</w:t>
      </w:r>
      <w:r>
        <w:rPr>
          <w:rFonts w:hAnsi="宋体"/>
        </w:rPr>
        <w:t xml:space="preserve"> </w:t>
      </w:r>
      <w:r>
        <w:rPr>
          <w:rFonts w:hAnsi="宋体"/>
        </w:rPr>
        <w:t>食品接触材料及制品</w:t>
      </w:r>
      <w:r>
        <w:rPr>
          <w:rFonts w:hAnsi="宋体"/>
        </w:rPr>
        <w:t xml:space="preserve"> </w:t>
      </w:r>
      <w:r>
        <w:rPr>
          <w:rFonts w:hAnsi="宋体"/>
        </w:rPr>
        <w:t>甲醛迁移量</w:t>
      </w:r>
      <w:r>
        <w:rPr>
          <w:rFonts w:hAnsi="宋体"/>
        </w:rPr>
        <w:t>的测定</w:t>
      </w:r>
    </w:p>
    <w:p w:rsidR="008F4976" w:rsidRDefault="00FC7884">
      <w:pPr>
        <w:pStyle w:val="afffff"/>
        <w:ind w:firstLine="420"/>
        <w:rPr>
          <w:rFonts w:ascii="Times New Roman"/>
        </w:rPr>
      </w:pPr>
      <w:r>
        <w:rPr>
          <w:rFonts w:ascii="Times New Roman"/>
        </w:rPr>
        <w:t xml:space="preserve">GB 31604.49 </w:t>
      </w:r>
      <w:r>
        <w:rPr>
          <w:rFonts w:hAnsi="宋体"/>
        </w:rPr>
        <w:t>食品安全国家标准</w:t>
      </w:r>
      <w:r>
        <w:rPr>
          <w:rFonts w:hAnsi="宋体" w:hint="eastAsia"/>
        </w:rPr>
        <w:t xml:space="preserve"> </w:t>
      </w:r>
      <w:r>
        <w:rPr>
          <w:rFonts w:hAnsi="宋体"/>
        </w:rPr>
        <w:t>食品接触材料及制品</w:t>
      </w:r>
      <w:r>
        <w:rPr>
          <w:rFonts w:hAnsi="宋体" w:hint="eastAsia"/>
        </w:rPr>
        <w:t xml:space="preserve"> </w:t>
      </w:r>
      <w:r>
        <w:rPr>
          <w:rFonts w:hAnsi="宋体"/>
        </w:rPr>
        <w:t>多元素的测定和多元素迁移量的测定</w:t>
      </w:r>
    </w:p>
    <w:p w:rsidR="008F4976" w:rsidRDefault="00FC7884">
      <w:pPr>
        <w:pStyle w:val="afffff"/>
        <w:ind w:firstLine="420"/>
        <w:rPr>
          <w:rFonts w:ascii="Times New Roman"/>
        </w:rPr>
      </w:pPr>
      <w:r>
        <w:rPr>
          <w:rFonts w:ascii="Times New Roman"/>
        </w:rPr>
        <w:t>GB 31604.</w:t>
      </w:r>
      <w:r>
        <w:rPr>
          <w:rFonts w:ascii="Times New Roman" w:hint="eastAsia"/>
        </w:rPr>
        <w:t xml:space="preserve">52 </w:t>
      </w:r>
      <w:r>
        <w:rPr>
          <w:rFonts w:hAnsi="宋体" w:hint="eastAsia"/>
        </w:rPr>
        <w:t>食品安全国家标准</w:t>
      </w:r>
      <w:r>
        <w:rPr>
          <w:rFonts w:hAnsi="宋体" w:hint="eastAsia"/>
        </w:rPr>
        <w:t xml:space="preserve"> </w:t>
      </w:r>
      <w:r>
        <w:rPr>
          <w:rFonts w:hAnsi="宋体" w:hint="eastAsia"/>
        </w:rPr>
        <w:t>食品接触材料及制品</w:t>
      </w:r>
      <w:r>
        <w:rPr>
          <w:rFonts w:hAnsi="宋体" w:hint="eastAsia"/>
        </w:rPr>
        <w:t xml:space="preserve"> </w:t>
      </w:r>
      <w:r>
        <w:rPr>
          <w:rFonts w:hAnsi="宋体" w:hint="eastAsia"/>
        </w:rPr>
        <w:t>芳香族伯胺迁移量的测定</w:t>
      </w:r>
    </w:p>
    <w:p w:rsidR="008F4976" w:rsidRDefault="00FC7884">
      <w:pPr>
        <w:pStyle w:val="afffff"/>
        <w:ind w:firstLine="420"/>
        <w:rPr>
          <w:rFonts w:ascii="Times New Roman"/>
        </w:rPr>
      </w:pPr>
      <w:r>
        <w:rPr>
          <w:rFonts w:ascii="Times New Roman" w:hint="eastAsia"/>
        </w:rPr>
        <w:t xml:space="preserve">GB 31604.60 </w:t>
      </w:r>
      <w:r>
        <w:rPr>
          <w:rFonts w:hAnsi="宋体" w:hint="eastAsia"/>
        </w:rPr>
        <w:t>食品安全国家标准</w:t>
      </w:r>
      <w:r>
        <w:rPr>
          <w:rFonts w:hAnsi="宋体" w:hint="eastAsia"/>
        </w:rPr>
        <w:t xml:space="preserve"> </w:t>
      </w:r>
      <w:r>
        <w:rPr>
          <w:rFonts w:hAnsi="宋体" w:hint="eastAsia"/>
        </w:rPr>
        <w:t>食品接触材料及制品</w:t>
      </w:r>
      <w:r>
        <w:rPr>
          <w:rFonts w:hAnsi="宋体" w:hint="eastAsia"/>
        </w:rPr>
        <w:t xml:space="preserve"> </w:t>
      </w:r>
      <w:r>
        <w:rPr>
          <w:rFonts w:hAnsi="宋体" w:hint="eastAsia"/>
        </w:rPr>
        <w:t>溶剂残留量的测定</w:t>
      </w:r>
    </w:p>
    <w:p w:rsidR="008F4976" w:rsidRDefault="00FC7884">
      <w:pPr>
        <w:pStyle w:val="afffff"/>
        <w:ind w:firstLine="420"/>
        <w:rPr>
          <w:rFonts w:ascii="Times New Roman"/>
        </w:rPr>
      </w:pPr>
      <w:r>
        <w:rPr>
          <w:rFonts w:ascii="Times New Roman"/>
        </w:rPr>
        <w:t xml:space="preserve">GB 31604.62 </w:t>
      </w:r>
      <w:r>
        <w:rPr>
          <w:rFonts w:hAnsi="宋体"/>
        </w:rPr>
        <w:t>食品安全国家标准</w:t>
      </w:r>
      <w:r>
        <w:rPr>
          <w:rFonts w:hAnsi="宋体" w:hint="eastAsia"/>
        </w:rPr>
        <w:t xml:space="preserve"> </w:t>
      </w:r>
      <w:r>
        <w:rPr>
          <w:rFonts w:hAnsi="宋体"/>
        </w:rPr>
        <w:t>食品接触材料及制品</w:t>
      </w:r>
      <w:r>
        <w:rPr>
          <w:rFonts w:hAnsi="宋体"/>
        </w:rPr>
        <w:t xml:space="preserve"> </w:t>
      </w:r>
      <w:r>
        <w:rPr>
          <w:rFonts w:ascii="Times New Roman"/>
        </w:rPr>
        <w:t>N-</w:t>
      </w:r>
      <w:r>
        <w:rPr>
          <w:rFonts w:hAnsi="宋体"/>
        </w:rPr>
        <w:t>亚硝胺类化合物迁移量和释放量的测定</w:t>
      </w:r>
    </w:p>
    <w:p w:rsidR="008F4976" w:rsidRPr="00F865AD" w:rsidRDefault="00FC7884">
      <w:pPr>
        <w:pStyle w:val="afffff"/>
        <w:ind w:firstLine="420"/>
        <w:rPr>
          <w:rFonts w:ascii="Times New Roman"/>
        </w:rPr>
      </w:pPr>
      <w:r>
        <w:rPr>
          <w:rFonts w:ascii="Times New Roman"/>
        </w:rPr>
        <w:t xml:space="preserve">GB/T 29669 </w:t>
      </w:r>
      <w:r>
        <w:rPr>
          <w:rFonts w:hAnsi="宋体"/>
        </w:rPr>
        <w:t>化妆品中</w:t>
      </w:r>
      <w:r>
        <w:rPr>
          <w:rFonts w:ascii="Times New Roman"/>
        </w:rPr>
        <w:t>N-</w:t>
      </w:r>
      <w:r>
        <w:rPr>
          <w:rFonts w:hAnsi="宋体"/>
        </w:rPr>
        <w:t>亚</w:t>
      </w:r>
      <w:r w:rsidRPr="00F865AD">
        <w:rPr>
          <w:rFonts w:hAnsi="宋体"/>
        </w:rPr>
        <w:t>硝基二甲基胺等</w:t>
      </w:r>
      <w:r w:rsidRPr="00F865AD">
        <w:rPr>
          <w:rFonts w:ascii="Times New Roman"/>
        </w:rPr>
        <w:t>10</w:t>
      </w:r>
      <w:r w:rsidRPr="00F865AD">
        <w:rPr>
          <w:rFonts w:hAnsi="宋体"/>
        </w:rPr>
        <w:t>种挥发性亚硝胺的测定</w:t>
      </w:r>
      <w:r w:rsidRPr="00F865AD">
        <w:rPr>
          <w:rFonts w:hAnsi="宋体"/>
        </w:rPr>
        <w:t xml:space="preserve"> </w:t>
      </w:r>
      <w:r w:rsidRPr="00F865AD">
        <w:rPr>
          <w:rFonts w:hAnsi="宋体"/>
        </w:rPr>
        <w:t>气相色谱</w:t>
      </w:r>
      <w:r w:rsidRPr="00F865AD">
        <w:rPr>
          <w:rFonts w:ascii="Times New Roman"/>
        </w:rPr>
        <w:t>-</w:t>
      </w:r>
      <w:r w:rsidRPr="00F865AD">
        <w:rPr>
          <w:rFonts w:hAnsi="宋体"/>
        </w:rPr>
        <w:t>质谱</w:t>
      </w:r>
      <w:r w:rsidRPr="00F865AD">
        <w:rPr>
          <w:rFonts w:ascii="Times New Roman"/>
        </w:rPr>
        <w:t>/</w:t>
      </w:r>
      <w:r w:rsidRPr="00F865AD">
        <w:rPr>
          <w:rFonts w:hAnsi="宋体"/>
        </w:rPr>
        <w:t>质谱法</w:t>
      </w:r>
    </w:p>
    <w:p w:rsidR="008F4976" w:rsidRPr="00F865AD" w:rsidRDefault="00FC7884">
      <w:pPr>
        <w:pStyle w:val="afffff"/>
        <w:ind w:firstLine="420"/>
        <w:rPr>
          <w:rFonts w:ascii="Times New Roman"/>
        </w:rPr>
      </w:pPr>
      <w:r w:rsidRPr="00F865AD">
        <w:rPr>
          <w:rFonts w:ascii="Times New Roman" w:hint="eastAsia"/>
        </w:rPr>
        <w:t xml:space="preserve">GB/T 27741 </w:t>
      </w:r>
      <w:r w:rsidRPr="00F865AD">
        <w:rPr>
          <w:rFonts w:hAnsi="宋体" w:hint="eastAsia"/>
        </w:rPr>
        <w:t>纸和纸板</w:t>
      </w:r>
      <w:r w:rsidRPr="00F865AD">
        <w:rPr>
          <w:rFonts w:hAnsi="宋体" w:hint="eastAsia"/>
        </w:rPr>
        <w:t xml:space="preserve"> </w:t>
      </w:r>
      <w:r w:rsidRPr="00F865AD">
        <w:rPr>
          <w:rFonts w:hAnsi="宋体" w:hint="eastAsia"/>
        </w:rPr>
        <w:t>可迁移性</w:t>
      </w:r>
      <w:r w:rsidRPr="00F865AD">
        <w:rPr>
          <w:rFonts w:hAnsi="宋体" w:hint="eastAsia"/>
        </w:rPr>
        <w:t>荧光增白剂的测定</w:t>
      </w:r>
    </w:p>
    <w:p w:rsidR="008F4976" w:rsidRDefault="00FC7884">
      <w:pPr>
        <w:pStyle w:val="afffff"/>
        <w:ind w:firstLine="420"/>
      </w:pPr>
      <w:r>
        <w:rPr>
          <w:rFonts w:hAnsi="宋体"/>
        </w:rPr>
        <w:t>化妆品安全技术规范</w:t>
      </w:r>
    </w:p>
    <w:p w:rsidR="008F4976" w:rsidRDefault="00FC7884">
      <w:pPr>
        <w:pStyle w:val="affc"/>
        <w:spacing w:before="240" w:after="240"/>
      </w:pPr>
      <w:bookmarkStart w:id="48" w:name="_Toc204865311"/>
      <w:bookmarkStart w:id="49" w:name="_Toc204865611"/>
      <w:bookmarkStart w:id="50" w:name="_Toc97192966"/>
      <w:bookmarkStart w:id="51" w:name="_Toc205296362"/>
      <w:r>
        <w:rPr>
          <w:rFonts w:hint="eastAsia"/>
          <w:szCs w:val="21"/>
        </w:rPr>
        <w:t>术语和定义</w:t>
      </w:r>
      <w:bookmarkEnd w:id="48"/>
      <w:bookmarkEnd w:id="49"/>
      <w:bookmarkEnd w:id="50"/>
      <w:bookmarkEnd w:id="51"/>
    </w:p>
    <w:bookmarkStart w:id="52" w:name="_Toc26986532" w:displacedByCustomXml="next"/>
    <w:bookmarkEnd w:id="52" w:displacedByCustomXml="next"/>
    <w:sdt>
      <w:sdtPr>
        <w:id w:val="-1909835108"/>
        <w:placeholder>
          <w:docPart w:val="65408D4BB9174C4FA273578F786584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F4976" w:rsidRDefault="00FC7884">
          <w:pPr>
            <w:pStyle w:val="afffff"/>
            <w:ind w:firstLine="420"/>
          </w:pPr>
          <w:r>
            <w:t>下列术语和定义适用于本文件。</w:t>
          </w:r>
        </w:p>
      </w:sdtContent>
    </w:sdt>
    <w:sdt>
      <w:sdtPr>
        <w:rPr>
          <w:rFonts w:hAnsi="宋体" w:cs="宋体"/>
          <w:sz w:val="24"/>
          <w:szCs w:val="24"/>
        </w:rPr>
        <w:id w:val="-969203052"/>
        <w:showingPlcHd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F4976" w:rsidRDefault="00FC7884">
          <w:pPr>
            <w:pStyle w:val="afffff"/>
            <w:ind w:firstLine="480"/>
            <w:rPr>
              <w:rFonts w:ascii="Calibri" w:hAnsi="Calibri"/>
            </w:rPr>
          </w:pPr>
          <w:r>
            <w:rPr>
              <w:rFonts w:hAnsi="宋体" w:cs="宋体"/>
              <w:sz w:val="24"/>
              <w:szCs w:val="24"/>
            </w:rPr>
            <w:t xml:space="preserve">     </w:t>
          </w:r>
        </w:p>
      </w:sdtContent>
    </w:sdt>
    <w:p w:rsidR="008F4976" w:rsidRDefault="00FC7884">
      <w:pPr>
        <w:pStyle w:val="affd"/>
        <w:spacing w:before="120" w:after="120"/>
      </w:pPr>
      <w:bookmarkStart w:id="53" w:name="_Toc204865312"/>
      <w:bookmarkStart w:id="54" w:name="_Toc204865612"/>
      <w:bookmarkStart w:id="55" w:name="_Toc205296363"/>
      <w:r>
        <w:rPr>
          <w:rFonts w:hint="eastAsia"/>
        </w:rPr>
        <w:t>包装材料</w:t>
      </w:r>
      <w:r>
        <w:rPr>
          <w:rFonts w:hint="eastAsia"/>
        </w:rPr>
        <w:t xml:space="preserve"> packaging materials</w:t>
      </w:r>
      <w:bookmarkEnd w:id="53"/>
      <w:bookmarkEnd w:id="54"/>
      <w:bookmarkEnd w:id="55"/>
    </w:p>
    <w:p w:rsidR="008F4976" w:rsidRDefault="00FC7884">
      <w:pPr>
        <w:pStyle w:val="affffffffffe"/>
        <w:numPr>
          <w:ilvl w:val="0"/>
          <w:numId w:val="0"/>
        </w:numPr>
        <w:ind w:left="420"/>
      </w:pPr>
      <w:r>
        <w:rPr>
          <w:rFonts w:hAnsi="宋体" w:hint="eastAsia"/>
        </w:rPr>
        <w:t>直接接触化妆品内容物的包装材料。</w:t>
      </w:r>
    </w:p>
    <w:p w:rsidR="008F4976" w:rsidRDefault="00FC7884">
      <w:pPr>
        <w:pStyle w:val="affd"/>
        <w:spacing w:before="120" w:after="120"/>
      </w:pPr>
      <w:bookmarkStart w:id="56" w:name="_Toc204865313"/>
      <w:bookmarkStart w:id="57" w:name="_Toc204865613"/>
      <w:bookmarkStart w:id="58" w:name="_Toc205296364"/>
      <w:r>
        <w:rPr>
          <w:rFonts w:hint="eastAsia"/>
        </w:rPr>
        <w:t>化妆品与包装材料相容性</w:t>
      </w:r>
      <w:r>
        <w:rPr>
          <w:rFonts w:hint="eastAsia"/>
        </w:rPr>
        <w:t xml:space="preserve"> compatibility of cosmetic packaging materials</w:t>
      </w:r>
      <w:bookmarkEnd w:id="56"/>
      <w:bookmarkEnd w:id="57"/>
      <w:bookmarkEnd w:id="58"/>
    </w:p>
    <w:p w:rsidR="008F4976" w:rsidRDefault="00FC7884">
      <w:pPr>
        <w:pStyle w:val="affffffffffe"/>
        <w:numPr>
          <w:ilvl w:val="0"/>
          <w:numId w:val="0"/>
        </w:numPr>
        <w:ind w:left="420"/>
        <w:rPr>
          <w:rFonts w:ascii="黑体" w:eastAsia="黑体" w:hAnsi="黑体"/>
        </w:rPr>
      </w:pPr>
      <w:r>
        <w:rPr>
          <w:rFonts w:hAnsi="宋体" w:hint="eastAsia"/>
        </w:rPr>
        <w:t>化妆品包装材料与化妆品内容物之间相互作用的程度。</w:t>
      </w:r>
    </w:p>
    <w:p w:rsidR="008F4976" w:rsidRDefault="00FC7884">
      <w:pPr>
        <w:pStyle w:val="affd"/>
        <w:spacing w:before="120" w:after="120"/>
        <w:rPr>
          <w:rFonts w:ascii="Calibri" w:eastAsia="宋体" w:hAnsi="Calibri"/>
        </w:rPr>
      </w:pPr>
      <w:bookmarkStart w:id="59" w:name="_Toc204865314"/>
      <w:bookmarkStart w:id="60" w:name="_Toc204865614"/>
      <w:bookmarkStart w:id="61" w:name="_Toc205296365"/>
      <w:r>
        <w:rPr>
          <w:rFonts w:hint="eastAsia"/>
        </w:rPr>
        <w:t>提取物</w:t>
      </w:r>
      <w:r>
        <w:rPr>
          <w:rFonts w:hint="eastAsia"/>
        </w:rPr>
        <w:t xml:space="preserve"> extractable</w:t>
      </w:r>
      <w:bookmarkEnd w:id="59"/>
      <w:bookmarkEnd w:id="60"/>
      <w:bookmarkEnd w:id="61"/>
    </w:p>
    <w:p w:rsidR="008F4976" w:rsidRDefault="00FC7884">
      <w:pPr>
        <w:pStyle w:val="affff0"/>
        <w:widowControl/>
        <w:autoSpaceDE w:val="0"/>
        <w:autoSpaceDN w:val="0"/>
        <w:ind w:firstLineChars="200" w:firstLine="420"/>
      </w:pPr>
      <w:r>
        <w:rPr>
          <w:rFonts w:ascii="宋体" w:hAnsi="宋体" w:hint="eastAsia"/>
          <w:kern w:val="0"/>
          <w:sz w:val="21"/>
          <w:szCs w:val="21"/>
        </w:rPr>
        <w:t>存在于化妆品包装材料中并可以通过溶剂从中提取出来的物质，包括化妆品包装材料中的添加剂、残留单体、降解产物等。</w:t>
      </w:r>
    </w:p>
    <w:p w:rsidR="008F4976" w:rsidRDefault="00FC7884">
      <w:pPr>
        <w:pStyle w:val="affd"/>
        <w:spacing w:before="120" w:after="120"/>
      </w:pPr>
      <w:bookmarkStart w:id="62" w:name="_Toc204865315"/>
      <w:bookmarkStart w:id="63" w:name="_Toc204865615"/>
      <w:bookmarkStart w:id="64" w:name="_Toc205296366"/>
      <w:r>
        <w:rPr>
          <w:rFonts w:hint="eastAsia"/>
        </w:rPr>
        <w:t>浸出物</w:t>
      </w:r>
      <w:r>
        <w:rPr>
          <w:rFonts w:hint="eastAsia"/>
        </w:rPr>
        <w:t xml:space="preserve"> </w:t>
      </w:r>
      <w:r>
        <w:rPr>
          <w:rFonts w:hint="eastAsia"/>
        </w:rPr>
        <w:t>extraction</w:t>
      </w:r>
      <w:bookmarkEnd w:id="62"/>
      <w:bookmarkEnd w:id="63"/>
      <w:bookmarkEnd w:id="64"/>
    </w:p>
    <w:p w:rsidR="008F4976" w:rsidRDefault="00FC7884">
      <w:pPr>
        <w:ind w:firstLineChars="200" w:firstLine="420"/>
      </w:pPr>
      <w:r>
        <w:rPr>
          <w:rFonts w:ascii="宋体" w:hAnsi="宋体" w:hint="eastAsia"/>
        </w:rPr>
        <w:t>通过迁移试验获得的从包装材料中迁移或</w:t>
      </w:r>
      <w:proofErr w:type="gramStart"/>
      <w:r>
        <w:rPr>
          <w:rFonts w:ascii="宋体" w:hAnsi="宋体" w:hint="eastAsia"/>
        </w:rPr>
        <w:t>因试验</w:t>
      </w:r>
      <w:proofErr w:type="gramEnd"/>
      <w:r>
        <w:rPr>
          <w:rFonts w:ascii="宋体" w:hAnsi="宋体" w:hint="eastAsia"/>
        </w:rPr>
        <w:t>产生并进入化妆品中的物质。</w:t>
      </w:r>
    </w:p>
    <w:p w:rsidR="008F4976" w:rsidRDefault="00FC7884">
      <w:pPr>
        <w:pStyle w:val="affc"/>
        <w:spacing w:before="240" w:after="240"/>
        <w:rPr>
          <w:szCs w:val="21"/>
        </w:rPr>
      </w:pPr>
      <w:bookmarkStart w:id="65" w:name="_Toc204865316"/>
      <w:bookmarkStart w:id="66" w:name="_Toc204865616"/>
      <w:bookmarkStart w:id="67" w:name="_Toc205296367"/>
      <w:r>
        <w:rPr>
          <w:rFonts w:hint="eastAsia"/>
        </w:rPr>
        <w:lastRenderedPageBreak/>
        <w:t>基本原则</w:t>
      </w:r>
      <w:bookmarkEnd w:id="65"/>
      <w:bookmarkEnd w:id="66"/>
      <w:bookmarkEnd w:id="67"/>
    </w:p>
    <w:p w:rsidR="008F4976" w:rsidRDefault="00FC7884">
      <w:pPr>
        <w:pStyle w:val="affc"/>
        <w:numPr>
          <w:ilvl w:val="0"/>
          <w:numId w:val="0"/>
        </w:numPr>
        <w:spacing w:before="240" w:after="240"/>
        <w:ind w:firstLineChars="200" w:firstLine="420"/>
        <w:rPr>
          <w:rFonts w:ascii="宋体" w:eastAsia="宋体" w:hAnsi="宋体"/>
          <w:kern w:val="2"/>
          <w:szCs w:val="21"/>
        </w:rPr>
      </w:pPr>
      <w:bookmarkStart w:id="68" w:name="_Toc204865317"/>
      <w:bookmarkStart w:id="69" w:name="_Toc204865617"/>
      <w:bookmarkStart w:id="70" w:name="_Toc205296368"/>
      <w:r>
        <w:rPr>
          <w:rFonts w:ascii="宋体" w:eastAsia="宋体" w:hAnsi="宋体" w:hint="eastAsia"/>
          <w:kern w:val="2"/>
          <w:szCs w:val="21"/>
        </w:rPr>
        <w:t>直接接触化妆品的包装材料应当安全，不得与化妆品发生化学反应，不得迁移或释放对人体产生危害的有毒有害物质。</w:t>
      </w:r>
      <w:bookmarkEnd w:id="68"/>
      <w:bookmarkEnd w:id="69"/>
      <w:bookmarkEnd w:id="70"/>
    </w:p>
    <w:p w:rsidR="008F4976" w:rsidRDefault="00FC7884">
      <w:pPr>
        <w:pStyle w:val="affc"/>
        <w:numPr>
          <w:ilvl w:val="0"/>
          <w:numId w:val="0"/>
        </w:numPr>
        <w:spacing w:before="240" w:after="240"/>
        <w:ind w:firstLineChars="200" w:firstLine="420"/>
        <w:rPr>
          <w:rFonts w:ascii="宋体" w:eastAsia="宋体" w:hAnsi="宋体"/>
          <w:kern w:val="2"/>
          <w:szCs w:val="21"/>
        </w:rPr>
      </w:pPr>
      <w:bookmarkStart w:id="71" w:name="_Toc204865618"/>
      <w:bookmarkStart w:id="72" w:name="_Toc204865318"/>
      <w:bookmarkStart w:id="73" w:name="_Toc205296369"/>
      <w:r>
        <w:rPr>
          <w:rFonts w:ascii="宋体" w:eastAsia="宋体" w:hAnsi="宋体" w:hint="eastAsia"/>
          <w:kern w:val="2"/>
          <w:szCs w:val="21"/>
        </w:rPr>
        <w:t>直接接触的化妆品包装材料应当符合强制性国家标准与技术规范。</w:t>
      </w:r>
      <w:bookmarkEnd w:id="71"/>
      <w:bookmarkEnd w:id="72"/>
      <w:bookmarkEnd w:id="73"/>
    </w:p>
    <w:p w:rsidR="008F4976" w:rsidRDefault="00FC7884">
      <w:pPr>
        <w:pStyle w:val="affc"/>
        <w:spacing w:before="240" w:after="240"/>
      </w:pPr>
      <w:bookmarkStart w:id="74" w:name="_Toc204865319"/>
      <w:bookmarkStart w:id="75" w:name="_Toc204865619"/>
      <w:bookmarkStart w:id="76" w:name="_Toc205296370"/>
      <w:r>
        <w:rPr>
          <w:rFonts w:hint="eastAsia"/>
        </w:rPr>
        <w:t>技术</w:t>
      </w:r>
      <w:r>
        <w:t>要求</w:t>
      </w:r>
      <w:bookmarkEnd w:id="74"/>
      <w:bookmarkEnd w:id="75"/>
      <w:bookmarkEnd w:id="76"/>
    </w:p>
    <w:p w:rsidR="008F4976" w:rsidRDefault="00FC7884">
      <w:pPr>
        <w:pStyle w:val="affd"/>
        <w:spacing w:before="120" w:after="120"/>
      </w:pPr>
      <w:bookmarkStart w:id="77" w:name="_Toc204865320"/>
      <w:bookmarkStart w:id="78" w:name="_Toc204865620"/>
      <w:bookmarkStart w:id="79" w:name="_Toc205296371"/>
      <w:r>
        <w:rPr>
          <w:rFonts w:hint="eastAsia"/>
        </w:rPr>
        <w:t>感官</w:t>
      </w:r>
      <w:r>
        <w:t>要求</w:t>
      </w:r>
      <w:bookmarkEnd w:id="77"/>
      <w:bookmarkEnd w:id="78"/>
      <w:bookmarkEnd w:id="79"/>
    </w:p>
    <w:p w:rsidR="008F4976" w:rsidRDefault="00FC7884">
      <w:pPr>
        <w:pStyle w:val="afffff"/>
        <w:ind w:firstLine="420"/>
      </w:pPr>
      <w:r>
        <w:rPr>
          <w:rFonts w:hint="eastAsia"/>
        </w:rPr>
        <w:t>化妆品包装材料的感官要求应符合表</w:t>
      </w:r>
      <w:r>
        <w:rPr>
          <w:rFonts w:hint="eastAsia"/>
        </w:rPr>
        <w:t>1</w:t>
      </w:r>
      <w:r>
        <w:rPr>
          <w:rFonts w:hint="eastAsia"/>
        </w:rPr>
        <w:t>的规定。</w:t>
      </w:r>
    </w:p>
    <w:p w:rsidR="008F4976" w:rsidRPr="00524A4D" w:rsidRDefault="00FC7884">
      <w:pPr>
        <w:jc w:val="center"/>
        <w:rPr>
          <w:rFonts w:ascii="Times New Roman" w:hAnsi="Times New Roman"/>
        </w:rPr>
      </w:pPr>
      <w:r w:rsidRPr="00524A4D">
        <w:rPr>
          <w:rFonts w:ascii="Times New Roman" w:hAnsi="Times New Roman"/>
        </w:rPr>
        <w:t>表</w:t>
      </w:r>
      <w:r w:rsidRPr="00524A4D">
        <w:rPr>
          <w:rFonts w:ascii="Times New Roman" w:hAnsi="Times New Roman"/>
        </w:rPr>
        <w:t xml:space="preserve">1 </w:t>
      </w:r>
      <w:r w:rsidRPr="00524A4D">
        <w:rPr>
          <w:rFonts w:ascii="Times New Roman" w:hAnsi="Times New Roman"/>
        </w:rPr>
        <w:t>感官</w:t>
      </w:r>
      <w:r w:rsidRPr="00524A4D">
        <w:rPr>
          <w:rFonts w:ascii="Times New Roman" w:hAnsi="Times New Roman"/>
        </w:rPr>
        <w:t>要求</w:t>
      </w:r>
    </w:p>
    <w:tbl>
      <w:tblPr>
        <w:tblStyle w:val="affff2"/>
        <w:tblW w:w="5000" w:type="pct"/>
        <w:tblLook w:val="04A0" w:firstRow="1" w:lastRow="0" w:firstColumn="1" w:lastColumn="0" w:noHBand="0" w:noVBand="1"/>
      </w:tblPr>
      <w:tblGrid>
        <w:gridCol w:w="1657"/>
        <w:gridCol w:w="1204"/>
        <w:gridCol w:w="6483"/>
      </w:tblGrid>
      <w:tr w:rsidR="008F4976">
        <w:trPr>
          <w:trHeight w:val="90"/>
        </w:trPr>
        <w:tc>
          <w:tcPr>
            <w:tcW w:w="887"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包装材料类型</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项目</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要求</w:t>
            </w:r>
          </w:p>
        </w:tc>
      </w:tr>
      <w:tr w:rsidR="008F4976">
        <w:tc>
          <w:tcPr>
            <w:tcW w:w="887" w:type="pct"/>
            <w:vMerge w:val="restart"/>
            <w:tcBorders>
              <w:top w:val="nil"/>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塑料制品</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感官</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色泽正常，无异臭、不洁物等</w:t>
            </w:r>
          </w:p>
        </w:tc>
      </w:tr>
      <w:tr w:rsidR="008F4976">
        <w:tc>
          <w:tcPr>
            <w:tcW w:w="88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宋体" w:hAnsi="Times New Roman"/>
                <w:kern w:val="0"/>
                <w:sz w:val="18"/>
                <w:szCs w:val="18"/>
              </w:rPr>
            </w:pP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浸泡液</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浸泡液无浑浊、沉淀、异臭等感官性能的劣变</w:t>
            </w:r>
          </w:p>
        </w:tc>
      </w:tr>
      <w:tr w:rsidR="008F4976">
        <w:tc>
          <w:tcPr>
            <w:tcW w:w="887"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陶瓷制品</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感官</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上釉制品釉彩均匀</w:t>
            </w:r>
            <w:r w:rsidR="005402A1">
              <w:rPr>
                <w:rFonts w:hAnsi="宋体" w:hint="eastAsia"/>
                <w:sz w:val="18"/>
                <w:szCs w:val="18"/>
              </w:rPr>
              <w:t>，</w:t>
            </w:r>
            <w:r>
              <w:rPr>
                <w:rFonts w:hAnsi="宋体" w:hint="eastAsia"/>
                <w:sz w:val="18"/>
                <w:szCs w:val="18"/>
              </w:rPr>
              <w:t>装饰无脱落现象。</w:t>
            </w:r>
          </w:p>
        </w:tc>
      </w:tr>
      <w:tr w:rsidR="008F4976">
        <w:tc>
          <w:tcPr>
            <w:tcW w:w="887"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玻璃制品</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感官</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无飞边、裂纹、</w:t>
            </w:r>
            <w:proofErr w:type="gramStart"/>
            <w:r>
              <w:rPr>
                <w:rFonts w:hAnsi="宋体" w:hint="eastAsia"/>
                <w:sz w:val="18"/>
                <w:szCs w:val="18"/>
              </w:rPr>
              <w:t>及崩损缺口</w:t>
            </w:r>
            <w:proofErr w:type="gramEnd"/>
          </w:p>
        </w:tc>
      </w:tr>
      <w:tr w:rsidR="008F4976">
        <w:tc>
          <w:tcPr>
            <w:tcW w:w="887" w:type="pct"/>
            <w:vMerge w:val="restart"/>
            <w:tcBorders>
              <w:top w:val="nil"/>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橡胶制品</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感官</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色泽正常，无异臭、不洁物等</w:t>
            </w:r>
          </w:p>
        </w:tc>
      </w:tr>
      <w:tr w:rsidR="008F4976">
        <w:tc>
          <w:tcPr>
            <w:tcW w:w="88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宋体" w:hAnsi="Times New Roman"/>
                <w:kern w:val="0"/>
                <w:sz w:val="18"/>
                <w:szCs w:val="18"/>
              </w:rPr>
            </w:pP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浸泡液</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浸泡液不应有着色、浑浊、沉淀、异臭等感官性能的劣变</w:t>
            </w:r>
          </w:p>
        </w:tc>
      </w:tr>
      <w:tr w:rsidR="008F4976">
        <w:trPr>
          <w:trHeight w:val="90"/>
        </w:trPr>
        <w:tc>
          <w:tcPr>
            <w:tcW w:w="887" w:type="pct"/>
            <w:vMerge w:val="restart"/>
            <w:tcBorders>
              <w:top w:val="nil"/>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复合材料</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感官</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色泽正常，无异臭、不洁物等</w:t>
            </w:r>
          </w:p>
        </w:tc>
      </w:tr>
      <w:tr w:rsidR="008F4976">
        <w:tc>
          <w:tcPr>
            <w:tcW w:w="88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宋体" w:hAnsi="Times New Roman"/>
                <w:kern w:val="0"/>
                <w:sz w:val="18"/>
                <w:szCs w:val="18"/>
              </w:rPr>
            </w:pP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浸泡液</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浸泡液无浑浊、沉淀、异臭等感官性能的劣变</w:t>
            </w:r>
          </w:p>
        </w:tc>
      </w:tr>
      <w:tr w:rsidR="008F4976">
        <w:tc>
          <w:tcPr>
            <w:tcW w:w="887"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膜布</w:t>
            </w:r>
          </w:p>
        </w:tc>
        <w:tc>
          <w:tcPr>
            <w:tcW w:w="64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jc w:val="center"/>
              <w:rPr>
                <w:sz w:val="18"/>
                <w:szCs w:val="18"/>
              </w:rPr>
            </w:pPr>
            <w:r>
              <w:rPr>
                <w:rFonts w:hAnsi="宋体" w:hint="eastAsia"/>
                <w:sz w:val="18"/>
                <w:szCs w:val="18"/>
              </w:rPr>
              <w:t>外观</w:t>
            </w:r>
          </w:p>
        </w:tc>
        <w:tc>
          <w:tcPr>
            <w:tcW w:w="346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afffff"/>
              <w:ind w:firstLineChars="0" w:firstLine="0"/>
              <w:rPr>
                <w:sz w:val="18"/>
                <w:szCs w:val="18"/>
              </w:rPr>
            </w:pPr>
            <w:r>
              <w:rPr>
                <w:rFonts w:hAnsi="宋体" w:hint="eastAsia"/>
                <w:sz w:val="18"/>
                <w:szCs w:val="18"/>
              </w:rPr>
              <w:t>膜布表面应光洁</w:t>
            </w:r>
            <w:r w:rsidR="005402A1">
              <w:rPr>
                <w:rFonts w:hAnsi="宋体" w:hint="eastAsia"/>
                <w:sz w:val="18"/>
                <w:szCs w:val="18"/>
              </w:rPr>
              <w:t>，</w:t>
            </w:r>
            <w:r>
              <w:rPr>
                <w:rFonts w:hAnsi="宋体" w:hint="eastAsia"/>
                <w:sz w:val="18"/>
                <w:szCs w:val="18"/>
              </w:rPr>
              <w:t>均匀</w:t>
            </w:r>
            <w:r w:rsidR="005402A1">
              <w:rPr>
                <w:rFonts w:hAnsi="宋体" w:hint="eastAsia"/>
                <w:sz w:val="18"/>
                <w:szCs w:val="18"/>
              </w:rPr>
              <w:t>，</w:t>
            </w:r>
            <w:r>
              <w:rPr>
                <w:rFonts w:hAnsi="宋体" w:hint="eastAsia"/>
                <w:sz w:val="18"/>
                <w:szCs w:val="18"/>
              </w:rPr>
              <w:t>无缺陷</w:t>
            </w:r>
            <w:r w:rsidR="005402A1">
              <w:rPr>
                <w:rFonts w:hAnsi="宋体" w:hint="eastAsia"/>
                <w:sz w:val="18"/>
                <w:szCs w:val="18"/>
              </w:rPr>
              <w:t>，</w:t>
            </w:r>
            <w:r>
              <w:rPr>
                <w:rFonts w:hAnsi="宋体" w:hint="eastAsia"/>
                <w:sz w:val="18"/>
                <w:szCs w:val="18"/>
              </w:rPr>
              <w:t>无肉眼可见的杂质。</w:t>
            </w:r>
          </w:p>
        </w:tc>
      </w:tr>
    </w:tbl>
    <w:p w:rsidR="008F4976" w:rsidRDefault="00FC7884">
      <w:pPr>
        <w:pStyle w:val="affd"/>
        <w:spacing w:before="120" w:after="120"/>
      </w:pPr>
      <w:bookmarkStart w:id="80" w:name="_Toc204865621"/>
      <w:bookmarkStart w:id="81" w:name="_Toc204865321"/>
      <w:bookmarkStart w:id="82" w:name="_Toc205296372"/>
      <w:r>
        <w:rPr>
          <w:rFonts w:hint="eastAsia"/>
        </w:rPr>
        <w:t>提取试验</w:t>
      </w:r>
      <w:bookmarkEnd w:id="80"/>
      <w:bookmarkEnd w:id="81"/>
      <w:bookmarkEnd w:id="82"/>
    </w:p>
    <w:p w:rsidR="008F4976" w:rsidRDefault="00FC7884">
      <w:pPr>
        <w:pStyle w:val="affe"/>
        <w:numPr>
          <w:ilvl w:val="0"/>
          <w:numId w:val="0"/>
        </w:numPr>
        <w:spacing w:before="120" w:after="120"/>
        <w:ind w:firstLineChars="200" w:firstLine="420"/>
        <w:rPr>
          <w:rFonts w:ascii="宋体" w:eastAsia="宋体"/>
          <w:szCs w:val="21"/>
        </w:rPr>
      </w:pPr>
      <w:r>
        <w:rPr>
          <w:rFonts w:ascii="宋体" w:eastAsia="宋体" w:hAnsi="宋体" w:hint="eastAsia"/>
        </w:rPr>
        <w:t>取空白包装材料进行提取试验。不同包装材料类型的基础提取试验项目、要求和方法见表</w:t>
      </w:r>
      <w:r>
        <w:rPr>
          <w:rFonts w:ascii="宋体" w:eastAsia="宋体" w:hint="eastAsia"/>
        </w:rPr>
        <w:t>2</w:t>
      </w:r>
      <w:r>
        <w:rPr>
          <w:rFonts w:ascii="宋体" w:eastAsia="宋体" w:hAnsi="宋体" w:hint="eastAsia"/>
        </w:rPr>
        <w:t>。</w:t>
      </w:r>
    </w:p>
    <w:p w:rsidR="008F4976" w:rsidRDefault="00FC7884">
      <w:pPr>
        <w:pStyle w:val="affb"/>
        <w:numPr>
          <w:ilvl w:val="0"/>
          <w:numId w:val="32"/>
        </w:numPr>
        <w:shd w:val="clear" w:color="auto" w:fill="FFFFFF"/>
        <w:spacing w:before="0" w:after="0"/>
        <w:rPr>
          <w:rFonts w:ascii="宋体" w:eastAsia="宋体"/>
          <w:sz w:val="21"/>
          <w:szCs w:val="21"/>
        </w:rPr>
      </w:pPr>
      <w:bookmarkStart w:id="83" w:name="_Toc204865622"/>
      <w:bookmarkStart w:id="84" w:name="_Toc204865322"/>
      <w:bookmarkStart w:id="85" w:name="_Toc205296373"/>
      <w:r>
        <w:rPr>
          <w:rFonts w:ascii="宋体" w:eastAsia="宋体" w:hAnsi="宋体" w:hint="eastAsia"/>
          <w:sz w:val="21"/>
          <w:szCs w:val="21"/>
        </w:rPr>
        <w:t>表</w:t>
      </w:r>
      <w:r>
        <w:rPr>
          <w:rFonts w:ascii="宋体" w:eastAsia="宋体" w:hAnsi="宋体" w:hint="eastAsia"/>
          <w:sz w:val="21"/>
          <w:szCs w:val="21"/>
        </w:rPr>
        <w:t xml:space="preserve">2 </w:t>
      </w:r>
      <w:r>
        <w:rPr>
          <w:rFonts w:ascii="宋体" w:eastAsia="宋体" w:hAnsi="宋体" w:hint="eastAsia"/>
          <w:sz w:val="21"/>
          <w:szCs w:val="21"/>
        </w:rPr>
        <w:t>不同包装材料类型的提取试验项目、要求和方法</w:t>
      </w:r>
      <w:bookmarkEnd w:id="83"/>
      <w:bookmarkEnd w:id="84"/>
      <w:bookmarkEnd w:id="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250"/>
        <w:gridCol w:w="3418"/>
        <w:gridCol w:w="1556"/>
      </w:tblGrid>
      <w:tr w:rsidR="008F4976">
        <w:trPr>
          <w:trHeight w:val="344"/>
        </w:trPr>
        <w:tc>
          <w:tcPr>
            <w:tcW w:w="59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9"/>
              <w:ind w:left="48"/>
              <w:jc w:val="center"/>
              <w:rPr>
                <w:rFonts w:ascii="Times New Roman" w:eastAsia="Times New Roman" w:hAnsi="Times New Roman" w:cs="Times New Roman"/>
                <w:sz w:val="18"/>
                <w:szCs w:val="18"/>
              </w:rPr>
            </w:pPr>
            <w:proofErr w:type="spellStart"/>
            <w:r>
              <w:rPr>
                <w:rFonts w:eastAsia="Times New Roman" w:cs="Times New Roman" w:hint="eastAsia"/>
                <w:b/>
                <w:bCs/>
                <w:spacing w:val="-4"/>
                <w:sz w:val="18"/>
                <w:szCs w:val="18"/>
              </w:rPr>
              <w:t>包装材料类型</w:t>
            </w:r>
            <w:proofErr w:type="spellEnd"/>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3"/>
                <w:sz w:val="18"/>
                <w:szCs w:val="18"/>
              </w:rPr>
              <w:t>提取试验项目</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5"/>
                <w:sz w:val="18"/>
                <w:szCs w:val="18"/>
              </w:rPr>
              <w:t>指标要求</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4"/>
                <w:sz w:val="18"/>
                <w:szCs w:val="18"/>
              </w:rPr>
              <w:t>检测方法</w:t>
            </w:r>
            <w:proofErr w:type="spellEnd"/>
          </w:p>
        </w:tc>
      </w:tr>
      <w:tr w:rsidR="008F4976">
        <w:trPr>
          <w:trHeight w:val="57"/>
        </w:trPr>
        <w:tc>
          <w:tcPr>
            <w:tcW w:w="592" w:type="pct"/>
            <w:vMerge w:val="restart"/>
            <w:tcBorders>
              <w:top w:val="nil"/>
              <w:left w:val="single" w:sz="4" w:space="0" w:color="auto"/>
              <w:bottom w:val="single" w:sz="4" w:space="0" w:color="auto"/>
              <w:right w:val="single" w:sz="4" w:space="0" w:color="auto"/>
            </w:tcBorders>
            <w:vAlign w:val="center"/>
          </w:tcPr>
          <w:p w:rsidR="008F4976" w:rsidRDefault="00FC7884">
            <w:pPr>
              <w:jc w:val="center"/>
              <w:rPr>
                <w:rFonts w:ascii="Times New Roman" w:eastAsia="Times New Roman" w:hAnsi="Times New Roman"/>
                <w:sz w:val="18"/>
                <w:szCs w:val="18"/>
              </w:rPr>
            </w:pPr>
            <w:proofErr w:type="spellStart"/>
            <w:r>
              <w:rPr>
                <w:rFonts w:ascii="宋体" w:eastAsia="Times New Roman" w:hAnsi="宋体"/>
                <w:sz w:val="18"/>
                <w:szCs w:val="18"/>
              </w:rPr>
              <w:t>陶瓷</w:t>
            </w:r>
            <w:proofErr w:type="spellEnd"/>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3"/>
              <w:jc w:val="center"/>
              <w:rPr>
                <w:rFonts w:ascii="Times New Roman" w:eastAsia="Times New Roman" w:hAnsi="Times New Roman" w:cs="Times New Roman"/>
                <w:sz w:val="18"/>
                <w:szCs w:val="18"/>
              </w:rPr>
            </w:pPr>
            <w:r>
              <w:rPr>
                <w:rFonts w:eastAsia="Times New Roman" w:cs="Times New Roman" w:hint="eastAsia"/>
                <w:spacing w:val="16"/>
                <w:sz w:val="18"/>
                <w:szCs w:val="18"/>
              </w:rPr>
              <w:t>铅</w:t>
            </w:r>
            <w:r>
              <w:rPr>
                <w:rFonts w:ascii="Times New Roman" w:eastAsia="Times New Roman" w:hAnsi="Times New Roman" w:cs="Times New Roman"/>
                <w:spacing w:val="16"/>
                <w:sz w:val="18"/>
                <w:szCs w:val="18"/>
              </w:rPr>
              <w:t>(</w:t>
            </w:r>
            <w:proofErr w:type="spellStart"/>
            <w:r>
              <w:rPr>
                <w:rFonts w:ascii="Times New Roman" w:eastAsia="Times New Roman" w:hAnsi="Times New Roman" w:cs="Times New Roman"/>
                <w:sz w:val="18"/>
                <w:szCs w:val="18"/>
              </w:rPr>
              <w:t>Pb</w:t>
            </w:r>
            <w:proofErr w:type="spellEnd"/>
            <w:r>
              <w:rPr>
                <w:rFonts w:ascii="Times New Roman" w:eastAsia="Times New Roman" w:hAnsi="Times New Roman" w:cs="Times New Roman"/>
                <w:spacing w:val="16"/>
                <w:sz w:val="18"/>
                <w:szCs w:val="18"/>
              </w:rPr>
              <w:t>)</w:t>
            </w:r>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2"/>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≤1.5 mg/kg</w:t>
            </w:r>
          </w:p>
        </w:tc>
        <w:tc>
          <w:tcPr>
            <w:tcW w:w="835"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271"/>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31604.49</w:t>
            </w:r>
          </w:p>
        </w:tc>
      </w:tr>
      <w:tr w:rsidR="008F4976">
        <w:trPr>
          <w:trHeight w:val="161"/>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sz w:val="18"/>
                <w:szCs w:val="18"/>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r>
              <w:rPr>
                <w:rFonts w:eastAsia="Times New Roman" w:cs="Times New Roman" w:hint="eastAsia"/>
                <w:spacing w:val="16"/>
                <w:sz w:val="18"/>
                <w:szCs w:val="18"/>
              </w:rPr>
              <w:t>镉</w:t>
            </w:r>
            <w:r>
              <w:rPr>
                <w:rFonts w:ascii="Times New Roman" w:eastAsia="Times New Roman" w:hAnsi="Times New Roman" w:cs="Times New Roman"/>
                <w:spacing w:val="16"/>
                <w:sz w:val="18"/>
                <w:szCs w:val="18"/>
              </w:rPr>
              <w:t>(</w:t>
            </w:r>
            <w:r>
              <w:rPr>
                <w:rFonts w:ascii="Times New Roman" w:eastAsia="Times New Roman" w:hAnsi="Times New Roman" w:cs="Times New Roman"/>
                <w:sz w:val="18"/>
                <w:szCs w:val="18"/>
              </w:rPr>
              <w:t>Cd</w:t>
            </w:r>
            <w:r>
              <w:rPr>
                <w:rFonts w:ascii="Times New Roman" w:eastAsia="Times New Roman" w:hAnsi="Times New Roman" w:cs="Times New Roman"/>
                <w:spacing w:val="16"/>
                <w:sz w:val="18"/>
                <w:szCs w:val="18"/>
              </w:rPr>
              <w:t>)</w:t>
            </w:r>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3"/>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≤0.5 mg/kg</w:t>
            </w:r>
          </w:p>
        </w:tc>
        <w:tc>
          <w:tcPr>
            <w:tcW w:w="835"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r>
      <w:tr w:rsidR="008F4976">
        <w:trPr>
          <w:trHeight w:val="136"/>
        </w:trPr>
        <w:tc>
          <w:tcPr>
            <w:tcW w:w="592"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1"/>
              <w:ind w:left="268"/>
              <w:rPr>
                <w:rFonts w:ascii="Times New Roman" w:eastAsia="Times New Roman" w:hAnsi="Times New Roman" w:cs="Times New Roman"/>
                <w:sz w:val="18"/>
                <w:szCs w:val="18"/>
              </w:rPr>
            </w:pPr>
            <w:proofErr w:type="spellStart"/>
            <w:r>
              <w:rPr>
                <w:rFonts w:eastAsia="Times New Roman" w:cs="Times New Roman" w:hint="eastAsia"/>
                <w:bCs/>
                <w:spacing w:val="-6"/>
                <w:sz w:val="18"/>
                <w:szCs w:val="18"/>
              </w:rPr>
              <w:t>玻璃</w:t>
            </w:r>
            <w:proofErr w:type="spellEnd"/>
          </w:p>
        </w:tc>
        <w:tc>
          <w:tcPr>
            <w:tcW w:w="1742" w:type="pct"/>
            <w:tcBorders>
              <w:top w:val="single" w:sz="4" w:space="0" w:color="auto"/>
              <w:left w:val="nil"/>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r>
              <w:rPr>
                <w:rFonts w:eastAsia="Times New Roman" w:cs="Times New Roman" w:hint="eastAsia"/>
                <w:spacing w:val="16"/>
                <w:sz w:val="18"/>
                <w:szCs w:val="18"/>
              </w:rPr>
              <w:t>铅</w:t>
            </w:r>
            <w:r>
              <w:rPr>
                <w:rFonts w:ascii="Times New Roman" w:eastAsia="Times New Roman" w:hAnsi="Times New Roman" w:cs="Times New Roman"/>
                <w:spacing w:val="16"/>
                <w:sz w:val="18"/>
                <w:szCs w:val="18"/>
              </w:rPr>
              <w:t>(</w:t>
            </w:r>
            <w:proofErr w:type="spellStart"/>
            <w:r>
              <w:rPr>
                <w:rFonts w:ascii="Times New Roman" w:eastAsia="Times New Roman" w:hAnsi="Times New Roman" w:cs="Times New Roman"/>
                <w:sz w:val="18"/>
                <w:szCs w:val="18"/>
              </w:rPr>
              <w:t>Pb</w:t>
            </w:r>
            <w:proofErr w:type="spellEnd"/>
            <w:r>
              <w:rPr>
                <w:rFonts w:ascii="Times New Roman" w:eastAsia="Times New Roman" w:hAnsi="Times New Roman" w:cs="Times New Roman"/>
                <w:spacing w:val="16"/>
                <w:sz w:val="18"/>
                <w:szCs w:val="18"/>
              </w:rPr>
              <w:t>)</w:t>
            </w:r>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3"/>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≤1.5 mg/kg</w:t>
            </w:r>
          </w:p>
        </w:tc>
        <w:tc>
          <w:tcPr>
            <w:tcW w:w="835"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92"/>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31604.49</w:t>
            </w:r>
          </w:p>
        </w:tc>
      </w:tr>
      <w:tr w:rsidR="008F4976">
        <w:trPr>
          <w:trHeight w:val="51"/>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42" w:type="pct"/>
            <w:tcBorders>
              <w:top w:val="single" w:sz="4" w:space="0" w:color="auto"/>
              <w:left w:val="nil"/>
              <w:bottom w:val="single" w:sz="4" w:space="0" w:color="auto"/>
              <w:right w:val="single" w:sz="4" w:space="0" w:color="auto"/>
            </w:tcBorders>
            <w:vAlign w:val="center"/>
          </w:tcPr>
          <w:p w:rsidR="008F4976" w:rsidRDefault="00FC7884">
            <w:pPr>
              <w:pStyle w:val="TableText"/>
              <w:spacing w:before="65"/>
              <w:jc w:val="center"/>
              <w:rPr>
                <w:rFonts w:ascii="Times New Roman" w:eastAsia="Times New Roman" w:hAnsi="Times New Roman" w:cs="Times New Roman"/>
                <w:sz w:val="18"/>
                <w:szCs w:val="18"/>
              </w:rPr>
            </w:pPr>
            <w:r>
              <w:rPr>
                <w:rFonts w:eastAsia="Times New Roman" w:cs="Times New Roman" w:hint="eastAsia"/>
                <w:spacing w:val="16"/>
                <w:sz w:val="18"/>
                <w:szCs w:val="18"/>
              </w:rPr>
              <w:t>镉</w:t>
            </w:r>
            <w:r>
              <w:rPr>
                <w:rFonts w:ascii="Times New Roman" w:eastAsia="Times New Roman" w:hAnsi="Times New Roman" w:cs="Times New Roman"/>
                <w:spacing w:val="16"/>
                <w:sz w:val="18"/>
                <w:szCs w:val="18"/>
              </w:rPr>
              <w:t>(</w:t>
            </w:r>
            <w:r>
              <w:rPr>
                <w:rFonts w:ascii="Times New Roman" w:eastAsia="Times New Roman" w:hAnsi="Times New Roman" w:cs="Times New Roman"/>
                <w:sz w:val="18"/>
                <w:szCs w:val="18"/>
              </w:rPr>
              <w:t>Cd</w:t>
            </w:r>
            <w:r>
              <w:rPr>
                <w:rFonts w:ascii="Times New Roman" w:eastAsia="Times New Roman" w:hAnsi="Times New Roman" w:cs="Times New Roman"/>
                <w:spacing w:val="16"/>
                <w:sz w:val="18"/>
                <w:szCs w:val="18"/>
              </w:rPr>
              <w:t>)</w:t>
            </w:r>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4"/>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≤0.5 mg/kg</w:t>
            </w:r>
          </w:p>
        </w:tc>
        <w:tc>
          <w:tcPr>
            <w:tcW w:w="835"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r>
      <w:tr w:rsidR="008F4976">
        <w:trPr>
          <w:trHeight w:val="216"/>
        </w:trPr>
        <w:tc>
          <w:tcPr>
            <w:tcW w:w="592"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2"/>
              <w:ind w:left="264"/>
              <w:rPr>
                <w:rFonts w:ascii="Times New Roman" w:eastAsia="Times New Roman" w:hAnsi="Times New Roman" w:cs="Times New Roman"/>
                <w:sz w:val="18"/>
                <w:szCs w:val="18"/>
              </w:rPr>
            </w:pPr>
            <w:proofErr w:type="spellStart"/>
            <w:r>
              <w:rPr>
                <w:rFonts w:eastAsia="Times New Roman" w:cs="Times New Roman" w:hint="eastAsia"/>
                <w:spacing w:val="3"/>
                <w:sz w:val="18"/>
                <w:szCs w:val="18"/>
              </w:rPr>
              <w:t>塑料</w:t>
            </w:r>
            <w:r>
              <w:rPr>
                <w:rFonts w:eastAsia="Times New Roman" w:cs="Times New Roman"/>
                <w:spacing w:val="3"/>
                <w:sz w:val="18"/>
                <w:szCs w:val="18"/>
                <w:vertAlign w:val="superscript"/>
              </w:rPr>
              <w:t>a</w:t>
            </w:r>
            <w:proofErr w:type="spellEnd"/>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邻苯二甲酸酯类塑化剂</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4"/>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30</w:t>
            </w:r>
          </w:p>
        </w:tc>
      </w:tr>
      <w:tr w:rsidR="008F4976">
        <w:trPr>
          <w:trHeight w:val="51"/>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芳香族伯胺</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proofErr w:type="spellStart"/>
            <w:r>
              <w:rPr>
                <w:rFonts w:eastAsia="Times New Roman" w:cs="Times New Roman" w:hint="eastAsia"/>
                <w:spacing w:val="4"/>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84"/>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52</w:t>
            </w:r>
          </w:p>
        </w:tc>
      </w:tr>
      <w:tr w:rsidR="008F4976">
        <w:trPr>
          <w:trHeight w:val="157"/>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全氟辛烷磺酸（</w:t>
            </w:r>
            <w:r>
              <w:rPr>
                <w:rFonts w:ascii="Times New Roman" w:eastAsia="Times New Roman" w:hAnsi="Times New Roman" w:cs="Times New Roman" w:hint="eastAsia"/>
                <w:sz w:val="18"/>
                <w:szCs w:val="18"/>
              </w:rPr>
              <w:t>PFOS</w:t>
            </w:r>
            <w:proofErr w:type="spellEnd"/>
            <w:r>
              <w:rPr>
                <w:rFonts w:eastAsia="Times New Roman" w:cs="Times New Roman" w:hint="eastAsia"/>
                <w:sz w:val="18"/>
                <w:szCs w:val="18"/>
              </w:rPr>
              <w:t>）</w:t>
            </w:r>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6"/>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95"/>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35</w:t>
            </w:r>
          </w:p>
        </w:tc>
      </w:tr>
      <w:tr w:rsidR="008F4976">
        <w:trPr>
          <w:trHeight w:val="157"/>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全氟辛酸（</w:t>
            </w:r>
            <w:r>
              <w:rPr>
                <w:rFonts w:ascii="Times New Roman" w:eastAsia="Times New Roman" w:hAnsi="Times New Roman" w:cs="Times New Roman" w:hint="eastAsia"/>
                <w:sz w:val="18"/>
                <w:szCs w:val="18"/>
              </w:rPr>
              <w:t>PFOA</w:t>
            </w:r>
            <w:proofErr w:type="spellEnd"/>
            <w:r>
              <w:rPr>
                <w:rFonts w:eastAsia="Times New Roman" w:cs="Times New Roman" w:hint="eastAsia"/>
                <w:sz w:val="18"/>
                <w:szCs w:val="18"/>
              </w:rPr>
              <w:t>）</w:t>
            </w:r>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25 </w:t>
            </w:r>
            <w:r>
              <w:rPr>
                <w:rFonts w:ascii="Times New Roman" w:eastAsia="Times New Roman" w:hAnsi="Times New Roman" w:cs="Times New Roman" w:hint="eastAsia"/>
                <w:sz w:val="18"/>
                <w:szCs w:val="18"/>
              </w:rPr>
              <w:t>ng/g</w:t>
            </w:r>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95"/>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35</w:t>
            </w:r>
          </w:p>
        </w:tc>
      </w:tr>
      <w:tr w:rsidR="008F4976">
        <w:trPr>
          <w:trHeight w:val="53"/>
        </w:trPr>
        <w:tc>
          <w:tcPr>
            <w:tcW w:w="592"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1"/>
              <w:jc w:val="center"/>
              <w:rPr>
                <w:rFonts w:ascii="Times New Roman" w:eastAsia="Times New Roman" w:hAnsi="Times New Roman" w:cs="Times New Roman"/>
                <w:sz w:val="18"/>
                <w:szCs w:val="18"/>
                <w:highlight w:val="yellow"/>
              </w:rPr>
            </w:pPr>
            <w:proofErr w:type="spellStart"/>
            <w:r>
              <w:rPr>
                <w:rFonts w:eastAsia="Times New Roman" w:cs="Times New Roman" w:hint="eastAsia"/>
                <w:sz w:val="18"/>
                <w:szCs w:val="18"/>
              </w:rPr>
              <w:t>复合材料</w:t>
            </w:r>
            <w:proofErr w:type="spellEnd"/>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邻苯二甲酸酯类塑化剂</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4"/>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30</w:t>
            </w:r>
          </w:p>
        </w:tc>
      </w:tr>
      <w:tr w:rsidR="008F4976">
        <w:trPr>
          <w:trHeight w:val="90"/>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highlight w:val="yellow"/>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芳香族伯胺</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84"/>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52</w:t>
            </w:r>
          </w:p>
        </w:tc>
      </w:tr>
      <w:tr w:rsidR="008F4976">
        <w:trPr>
          <w:trHeight w:val="135"/>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highlight w:val="yellow"/>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7"/>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溶剂残留总量</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hint="eastAsia"/>
                <w:spacing w:val="-3"/>
                <w:sz w:val="18"/>
                <w:szCs w:val="18"/>
              </w:rPr>
              <w:t>5</w:t>
            </w:r>
            <w:r>
              <w:rPr>
                <w:rFonts w:ascii="Times New Roman" w:eastAsia="Times New Roman" w:hAnsi="Times New Roman" w:cs="Times New Roman"/>
                <w:spacing w:val="-3"/>
                <w:sz w:val="18"/>
                <w:szCs w:val="18"/>
              </w:rPr>
              <w:t xml:space="preserve"> mg/m</w:t>
            </w:r>
            <w:r>
              <w:rPr>
                <w:rFonts w:ascii="Times New Roman" w:eastAsia="Times New Roman" w:hAnsi="Times New Roman" w:cs="Times New Roman"/>
                <w:spacing w:val="-3"/>
                <w:sz w:val="18"/>
                <w:szCs w:val="18"/>
                <w:vertAlign w:val="superscript"/>
              </w:rPr>
              <w:t>2</w:t>
            </w:r>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8"/>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60</w:t>
            </w:r>
          </w:p>
        </w:tc>
      </w:tr>
      <w:tr w:rsidR="008F4976">
        <w:trPr>
          <w:trHeight w:val="135"/>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highlight w:val="yellow"/>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7"/>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苯类溶剂残留量</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8"/>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60</w:t>
            </w:r>
          </w:p>
        </w:tc>
      </w:tr>
      <w:tr w:rsidR="008F4976">
        <w:trPr>
          <w:trHeight w:val="111"/>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highlight w:val="yellow"/>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0"/>
              <w:jc w:val="center"/>
              <w:rPr>
                <w:rFonts w:ascii="Times New Roman" w:eastAsia="Times New Roman" w:hAnsi="Times New Roman" w:cs="Times New Roman"/>
                <w:sz w:val="18"/>
                <w:szCs w:val="18"/>
              </w:rPr>
            </w:pPr>
            <w:proofErr w:type="spellStart"/>
            <w:r>
              <w:rPr>
                <w:rFonts w:eastAsia="Times New Roman" w:cs="Times New Roman" w:hint="eastAsia"/>
                <w:spacing w:val="4"/>
                <w:sz w:val="18"/>
                <w:szCs w:val="18"/>
              </w:rPr>
              <w:t>甲醛</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9"/>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≤1.0 mg/dm²</w:t>
            </w:r>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9"/>
              <w:jc w:val="center"/>
              <w:rPr>
                <w:rFonts w:ascii="Times New Roman" w:eastAsia="Times New Roman" w:hAnsi="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hint="eastAsia"/>
                <w:spacing w:val="10"/>
                <w:sz w:val="18"/>
                <w:szCs w:val="18"/>
              </w:rPr>
              <w:t>31604.48</w:t>
            </w:r>
          </w:p>
        </w:tc>
      </w:tr>
      <w:tr w:rsidR="008F4976">
        <w:trPr>
          <w:trHeight w:val="125"/>
        </w:trPr>
        <w:tc>
          <w:tcPr>
            <w:tcW w:w="592"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1"/>
              <w:ind w:left="264"/>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橡胶</w:t>
            </w:r>
            <w:proofErr w:type="spellEnd"/>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9"/>
              <w:ind w:left="30"/>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芳香族伯胺迁移总量</w:t>
            </w:r>
            <w:r>
              <w:rPr>
                <w:rFonts w:ascii="Times New Roman" w:eastAsia="Times New Roman" w:hAnsi="Times New Roman" w:cs="Times New Roman"/>
                <w:spacing w:val="-2"/>
                <w:sz w:val="18"/>
                <w:szCs w:val="18"/>
                <w:vertAlign w:val="superscript"/>
              </w:rPr>
              <w:t>b</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3"/>
              <w:jc w:val="center"/>
              <w:rPr>
                <w:rFonts w:ascii="Times New Roman" w:eastAsia="Times New Roman" w:hAnsi="Times New Roman" w:cs="Times New Roman"/>
                <w:sz w:val="18"/>
                <w:szCs w:val="18"/>
              </w:rPr>
            </w:pPr>
            <w:proofErr w:type="spellStart"/>
            <w:r>
              <w:rPr>
                <w:rFonts w:eastAsia="Times New Roman" w:cs="Times New Roman" w:hint="eastAsia"/>
                <w:spacing w:val="4"/>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3"/>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31604.52</w:t>
            </w:r>
          </w:p>
        </w:tc>
      </w:tr>
      <w:tr w:rsidR="008F4976">
        <w:trPr>
          <w:trHeight w:val="86"/>
        </w:trPr>
        <w:tc>
          <w:tcPr>
            <w:tcW w:w="592"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ind w:left="250" w:hanging="239"/>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N-</w:t>
            </w:r>
            <w:proofErr w:type="spellStart"/>
            <w:r>
              <w:rPr>
                <w:rFonts w:eastAsia="Times New Roman" w:cs="Times New Roman" w:hint="eastAsia"/>
                <w:spacing w:val="-2"/>
                <w:sz w:val="18"/>
                <w:szCs w:val="18"/>
              </w:rPr>
              <w:t>亚硝胺和</w:t>
            </w:r>
            <w:r>
              <w:rPr>
                <w:rFonts w:ascii="Times New Roman" w:eastAsia="Times New Roman" w:hAnsi="Times New Roman" w:cs="Times New Roman"/>
                <w:spacing w:val="-2"/>
                <w:sz w:val="18"/>
                <w:szCs w:val="18"/>
              </w:rPr>
              <w:t>N</w:t>
            </w:r>
            <w:proofErr w:type="spellEnd"/>
            <w:r>
              <w:rPr>
                <w:rFonts w:ascii="Times New Roman" w:eastAsia="Times New Roman" w:hAnsi="Times New Roman" w:cs="Times New Roman"/>
                <w:spacing w:val="-2"/>
                <w:sz w:val="18"/>
                <w:szCs w:val="18"/>
              </w:rPr>
              <w:t>-</w:t>
            </w:r>
            <w:proofErr w:type="spellStart"/>
            <w:r>
              <w:rPr>
                <w:rFonts w:eastAsia="Times New Roman" w:cs="Times New Roman" w:hint="eastAsia"/>
                <w:spacing w:val="-2"/>
                <w:sz w:val="18"/>
                <w:szCs w:val="18"/>
              </w:rPr>
              <w:t>亚硝胺可生成物迁移总量</w:t>
            </w:r>
            <w:r>
              <w:rPr>
                <w:rFonts w:ascii="Times New Roman" w:eastAsia="Times New Roman" w:hAnsi="Times New Roman" w:cs="Times New Roman"/>
                <w:spacing w:val="1"/>
                <w:sz w:val="18"/>
                <w:szCs w:val="18"/>
                <w:vertAlign w:val="superscript"/>
              </w:rPr>
              <w:t>c</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35"/>
              <w:jc w:val="center"/>
              <w:rPr>
                <w:rFonts w:ascii="Times New Roman" w:eastAsia="Times New Roman" w:hAnsi="Times New Roman" w:cs="Times New Roman"/>
                <w:spacing w:val="3"/>
                <w:sz w:val="18"/>
                <w:szCs w:val="18"/>
              </w:rPr>
            </w:pPr>
            <w:proofErr w:type="spellStart"/>
            <w:r>
              <w:rPr>
                <w:rFonts w:eastAsia="Times New Roman" w:cs="Times New Roman" w:hint="eastAsia"/>
                <w:spacing w:val="3"/>
                <w:sz w:val="18"/>
                <w:szCs w:val="18"/>
              </w:rPr>
              <w:t>不得检出（</w:t>
            </w:r>
            <w:r>
              <w:rPr>
                <w:rFonts w:ascii="Times New Roman" w:eastAsia="Times New Roman" w:hAnsi="Times New Roman" w:cs="Times New Roman"/>
                <w:spacing w:val="3"/>
                <w:sz w:val="18"/>
                <w:szCs w:val="18"/>
              </w:rPr>
              <w:t>N-</w:t>
            </w:r>
            <w:r>
              <w:rPr>
                <w:rFonts w:eastAsia="Times New Roman" w:cs="Times New Roman" w:hint="eastAsia"/>
                <w:spacing w:val="3"/>
                <w:sz w:val="18"/>
                <w:szCs w:val="18"/>
              </w:rPr>
              <w:t>亚硝胺</w:t>
            </w:r>
            <w:proofErr w:type="spellEnd"/>
            <w:r>
              <w:rPr>
                <w:rFonts w:eastAsia="Times New Roman" w:cs="Times New Roman" w:hint="eastAsia"/>
                <w:spacing w:val="3"/>
                <w:sz w:val="18"/>
                <w:szCs w:val="18"/>
              </w:rPr>
              <w:t>）</w:t>
            </w:r>
          </w:p>
          <w:p w:rsidR="008F4976" w:rsidRDefault="00FC7884">
            <w:pPr>
              <w:pStyle w:val="TableText"/>
              <w:spacing w:before="35"/>
              <w:ind w:left="274"/>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 xml:space="preserve">0.1 </w:t>
            </w:r>
            <w:r>
              <w:rPr>
                <w:rFonts w:ascii="Times New Roman" w:eastAsia="Times New Roman" w:hAnsi="Times New Roman" w:cs="Times New Roman"/>
                <w:sz w:val="18"/>
                <w:szCs w:val="18"/>
              </w:rPr>
              <w:t>mg</w:t>
            </w:r>
            <w:r>
              <w:rPr>
                <w:rFonts w:ascii="Times New Roman" w:eastAsia="Times New Roman" w:hAnsi="Times New Roman" w:cs="Times New Roman"/>
                <w:spacing w:val="3"/>
                <w:sz w:val="18"/>
                <w:szCs w:val="18"/>
              </w:rPr>
              <w:t>/</w:t>
            </w:r>
            <w:proofErr w:type="spellStart"/>
            <w:r>
              <w:rPr>
                <w:rFonts w:ascii="Times New Roman" w:eastAsia="Times New Roman" w:hAnsi="Times New Roman" w:cs="Times New Roman"/>
                <w:sz w:val="18"/>
                <w:szCs w:val="18"/>
              </w:rPr>
              <w:t>kg</w:t>
            </w:r>
            <w:r>
              <w:rPr>
                <w:rFonts w:eastAsia="Times New Roman" w:cs="Times New Roman" w:hint="eastAsia"/>
                <w:sz w:val="18"/>
                <w:szCs w:val="18"/>
              </w:rPr>
              <w:t>（</w:t>
            </w:r>
            <w:r>
              <w:rPr>
                <w:rFonts w:eastAsia="Times New Roman" w:cs="Times New Roman" w:hint="eastAsia"/>
                <w:spacing w:val="3"/>
                <w:sz w:val="18"/>
                <w:szCs w:val="18"/>
              </w:rPr>
              <w:t>亚硝胺可生成物</w:t>
            </w:r>
            <w:proofErr w:type="spellEnd"/>
            <w:r>
              <w:rPr>
                <w:rFonts w:eastAsia="Times New Roman" w:cs="Times New Roman" w:hint="eastAsia"/>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73"/>
              <w:jc w:val="center"/>
              <w:rPr>
                <w:rFonts w:ascii="Times New Roman" w:eastAsia="Times New Roman" w:hAnsi="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31604.62</w:t>
            </w:r>
          </w:p>
        </w:tc>
      </w:tr>
      <w:tr w:rsidR="008F4976">
        <w:trPr>
          <w:trHeight w:val="169"/>
        </w:trPr>
        <w:tc>
          <w:tcPr>
            <w:tcW w:w="592" w:type="pct"/>
            <w:tcBorders>
              <w:top w:val="single" w:sz="4" w:space="0" w:color="auto"/>
              <w:left w:val="single" w:sz="4" w:space="0" w:color="auto"/>
              <w:bottom w:val="single" w:sz="4" w:space="0" w:color="auto"/>
              <w:right w:val="single" w:sz="4" w:space="0" w:color="auto"/>
            </w:tcBorders>
            <w:vAlign w:val="center"/>
          </w:tcPr>
          <w:p w:rsidR="008F4976" w:rsidRDefault="00FC7884">
            <w:pPr>
              <w:jc w:val="center"/>
              <w:rPr>
                <w:rFonts w:ascii="Times New Roman" w:eastAsia="Times New Roman" w:hAnsi="Times New Roman"/>
                <w:sz w:val="18"/>
                <w:szCs w:val="18"/>
              </w:rPr>
            </w:pPr>
            <w:proofErr w:type="spellStart"/>
            <w:r>
              <w:rPr>
                <w:rFonts w:ascii="宋体" w:eastAsia="Times New Roman" w:hAnsi="宋体" w:hint="eastAsia"/>
                <w:sz w:val="18"/>
                <w:szCs w:val="18"/>
              </w:rPr>
              <w:t>膜布</w:t>
            </w:r>
            <w:proofErr w:type="spellEnd"/>
          </w:p>
        </w:tc>
        <w:tc>
          <w:tcPr>
            <w:tcW w:w="174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ind w:left="250" w:hanging="239"/>
              <w:jc w:val="center"/>
              <w:rPr>
                <w:rFonts w:ascii="Times New Roman" w:eastAsia="Times New Roman" w:hAnsi="Times New Roman" w:cs="Times New Roman"/>
                <w:spacing w:val="-2"/>
                <w:sz w:val="18"/>
                <w:szCs w:val="18"/>
              </w:rPr>
            </w:pPr>
            <w:proofErr w:type="spellStart"/>
            <w:r>
              <w:rPr>
                <w:rFonts w:eastAsia="Times New Roman" w:cs="Times New Roman" w:hint="eastAsia"/>
                <w:spacing w:val="-2"/>
                <w:sz w:val="18"/>
                <w:szCs w:val="18"/>
              </w:rPr>
              <w:t>荧光增白剂</w:t>
            </w:r>
            <w:proofErr w:type="spellEnd"/>
          </w:p>
        </w:tc>
        <w:tc>
          <w:tcPr>
            <w:tcW w:w="1831"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35"/>
              <w:ind w:left="274"/>
              <w:jc w:val="center"/>
              <w:rPr>
                <w:rFonts w:eastAsia="Times New Roman" w:cs="Times New Roman"/>
                <w:spacing w:val="3"/>
                <w:sz w:val="18"/>
                <w:szCs w:val="18"/>
              </w:rPr>
            </w:pPr>
            <w:proofErr w:type="spellStart"/>
            <w:r>
              <w:rPr>
                <w:rFonts w:eastAsia="Times New Roman" w:cs="Times New Roman" w:hint="eastAsia"/>
                <w:spacing w:val="3"/>
                <w:sz w:val="18"/>
                <w:szCs w:val="18"/>
              </w:rPr>
              <w:t>不得检出</w:t>
            </w:r>
            <w:proofErr w:type="spellEnd"/>
          </w:p>
        </w:tc>
        <w:tc>
          <w:tcPr>
            <w:tcW w:w="835"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73"/>
              <w:jc w:val="center"/>
              <w:rPr>
                <w:rFonts w:ascii="Times New Roman" w:eastAsia="Times New Roman" w:hAnsi="Times New Roman" w:cs="Times New Roman"/>
                <w:spacing w:val="-2"/>
                <w:sz w:val="18"/>
                <w:szCs w:val="18"/>
              </w:rPr>
            </w:pPr>
            <w:r>
              <w:rPr>
                <w:rFonts w:ascii="Times New Roman" w:eastAsia="Times New Roman" w:hAnsi="Times New Roman" w:cs="Times New Roman" w:hint="eastAsia"/>
                <w:spacing w:val="-2"/>
                <w:sz w:val="18"/>
                <w:szCs w:val="18"/>
              </w:rPr>
              <w:t>GB/T</w:t>
            </w:r>
            <w:r>
              <w:rPr>
                <w:rFonts w:ascii="Times New Roman" w:eastAsia="Times New Roman" w:hAnsi="Times New Roman" w:cs="Times New Roman" w:hint="eastAsia"/>
                <w:spacing w:val="-2"/>
                <w:sz w:val="18"/>
                <w:szCs w:val="18"/>
              </w:rPr>
              <w:t xml:space="preserve"> 27741</w:t>
            </w:r>
          </w:p>
        </w:tc>
      </w:tr>
      <w:tr w:rsidR="008F4976">
        <w:trPr>
          <w:trHeight w:val="51"/>
        </w:trPr>
        <w:tc>
          <w:tcPr>
            <w:tcW w:w="5000" w:type="pct"/>
            <w:gridSpan w:val="4"/>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16"/>
              <w:ind w:right="503"/>
              <w:rPr>
                <w:rFonts w:eastAsiaTheme="minorEastAsia"/>
                <w:sz w:val="18"/>
                <w:szCs w:val="18"/>
              </w:rPr>
            </w:pPr>
            <w:r>
              <w:rPr>
                <w:rFonts w:eastAsia="Times New Roman"/>
                <w:sz w:val="18"/>
                <w:szCs w:val="18"/>
              </w:rPr>
              <w:t>a:</w:t>
            </w:r>
            <w:r>
              <w:rPr>
                <w:rFonts w:eastAsia="Times New Roman" w:hint="eastAsia"/>
                <w:sz w:val="18"/>
                <w:szCs w:val="18"/>
              </w:rPr>
              <w:t>不同材质</w:t>
            </w:r>
            <w:r>
              <w:rPr>
                <w:rFonts w:eastAsia="Times New Roman"/>
                <w:sz w:val="18"/>
                <w:szCs w:val="18"/>
              </w:rPr>
              <w:t>塑料树脂还</w:t>
            </w:r>
            <w:r>
              <w:rPr>
                <w:rFonts w:eastAsia="Times New Roman" w:hint="eastAsia"/>
                <w:sz w:val="18"/>
                <w:szCs w:val="18"/>
              </w:rPr>
              <w:t xml:space="preserve">应符合GB 9685 </w:t>
            </w:r>
            <w:proofErr w:type="spellStart"/>
            <w:r>
              <w:rPr>
                <w:rFonts w:eastAsia="Times New Roman" w:hint="eastAsia"/>
                <w:sz w:val="18"/>
                <w:szCs w:val="18"/>
              </w:rPr>
              <w:t>及相关公告对</w:t>
            </w:r>
            <w:proofErr w:type="spellEnd"/>
            <w:r>
              <w:rPr>
                <w:rFonts w:eastAsiaTheme="minorEastAsia" w:hint="eastAsia"/>
                <w:sz w:val="18"/>
                <w:szCs w:val="18"/>
              </w:rPr>
              <w:t>允许</w:t>
            </w:r>
            <w:proofErr w:type="spellStart"/>
            <w:r>
              <w:rPr>
                <w:rFonts w:eastAsia="Times New Roman" w:hint="eastAsia"/>
                <w:sz w:val="18"/>
                <w:szCs w:val="18"/>
              </w:rPr>
              <w:t>使用</w:t>
            </w:r>
            <w:proofErr w:type="spellEnd"/>
            <w:r>
              <w:rPr>
                <w:rFonts w:eastAsiaTheme="minorEastAsia" w:hint="eastAsia"/>
                <w:sz w:val="18"/>
                <w:szCs w:val="18"/>
              </w:rPr>
              <w:t>的</w:t>
            </w:r>
            <w:proofErr w:type="spellStart"/>
            <w:r>
              <w:rPr>
                <w:rFonts w:eastAsia="Times New Roman" w:hint="eastAsia"/>
                <w:sz w:val="18"/>
                <w:szCs w:val="18"/>
              </w:rPr>
              <w:t>添加剂</w:t>
            </w:r>
            <w:proofErr w:type="spellEnd"/>
            <w:r>
              <w:rPr>
                <w:rFonts w:eastAsiaTheme="minorEastAsia" w:hint="eastAsia"/>
                <w:sz w:val="18"/>
                <w:szCs w:val="18"/>
              </w:rPr>
              <w:t>及使用要求</w:t>
            </w:r>
            <w:r>
              <w:rPr>
                <w:rFonts w:eastAsiaTheme="minorEastAsia"/>
                <w:sz w:val="18"/>
                <w:szCs w:val="18"/>
              </w:rPr>
              <w:t>。</w:t>
            </w:r>
          </w:p>
          <w:p w:rsidR="008F4976" w:rsidRDefault="00FC7884">
            <w:pPr>
              <w:pStyle w:val="TableText"/>
              <w:spacing w:before="116"/>
              <w:ind w:right="503"/>
              <w:rPr>
                <w:rFonts w:eastAsia="Times New Roman" w:cs="Times New Roman"/>
                <w:sz w:val="18"/>
                <w:szCs w:val="18"/>
              </w:rPr>
            </w:pPr>
            <w:proofErr w:type="gramStart"/>
            <w:r>
              <w:rPr>
                <w:rFonts w:ascii="Times New Roman" w:eastAsia="Times New Roman" w:hAnsi="Times New Roman"/>
                <w:sz w:val="18"/>
                <w:szCs w:val="18"/>
              </w:rPr>
              <w:lastRenderedPageBreak/>
              <w:t>b:</w:t>
            </w:r>
            <w:proofErr w:type="gramEnd"/>
            <w:r>
              <w:rPr>
                <w:rFonts w:eastAsia="Times New Roman" w:hint="eastAsia"/>
                <w:sz w:val="18"/>
                <w:szCs w:val="18"/>
              </w:rPr>
              <w:t>仅适用于含有胺类防老剂、次磺酸胺类硫化促进剂、偶氮类</w:t>
            </w:r>
            <w:r>
              <w:rPr>
                <w:rFonts w:eastAsia="Times New Roman" w:hint="eastAsia"/>
                <w:spacing w:val="-1"/>
                <w:sz w:val="18"/>
                <w:szCs w:val="18"/>
              </w:rPr>
              <w:t>着色剂等可能产生芳香族伯胺的橡胶材料或制品。</w:t>
            </w:r>
          </w:p>
          <w:p w:rsidR="008F4976" w:rsidRDefault="00FC7884">
            <w:pPr>
              <w:rPr>
                <w:rFonts w:ascii="Times New Roman" w:eastAsia="Times New Roman" w:hAnsi="Times New Roman"/>
                <w:spacing w:val="-2"/>
                <w:sz w:val="18"/>
                <w:szCs w:val="18"/>
              </w:rPr>
            </w:pPr>
            <w:proofErr w:type="gramStart"/>
            <w:r>
              <w:rPr>
                <w:rFonts w:ascii="Times New Roman" w:eastAsia="Times New Roman" w:hAnsi="Times New Roman"/>
                <w:sz w:val="18"/>
                <w:szCs w:val="18"/>
              </w:rPr>
              <w:t>c:</w:t>
            </w:r>
            <w:proofErr w:type="gramEnd"/>
            <w:r>
              <w:rPr>
                <w:rFonts w:ascii="宋体" w:eastAsia="Times New Roman" w:hAnsi="宋体" w:hint="eastAsia"/>
                <w:sz w:val="18"/>
                <w:szCs w:val="18"/>
              </w:rPr>
              <w:t>仅适用于含有硫化促进剂等可能产生</w:t>
            </w:r>
            <w:r>
              <w:rPr>
                <w:rFonts w:ascii="Times New Roman" w:eastAsia="Times New Roman" w:hAnsi="Times New Roman"/>
                <w:sz w:val="18"/>
                <w:szCs w:val="18"/>
              </w:rPr>
              <w:t>N-</w:t>
            </w:r>
            <w:r>
              <w:rPr>
                <w:rFonts w:ascii="宋体" w:eastAsia="Times New Roman" w:hAnsi="宋体" w:hint="eastAsia"/>
                <w:sz w:val="18"/>
                <w:szCs w:val="18"/>
              </w:rPr>
              <w:t>亚硝胺和</w:t>
            </w:r>
            <w:r>
              <w:rPr>
                <w:rFonts w:ascii="Times New Roman" w:eastAsia="Times New Roman" w:hAnsi="Times New Roman"/>
                <w:sz w:val="18"/>
                <w:szCs w:val="18"/>
              </w:rPr>
              <w:t>N-</w:t>
            </w:r>
            <w:r>
              <w:rPr>
                <w:rFonts w:ascii="宋体" w:eastAsia="Times New Roman" w:hAnsi="宋体" w:hint="eastAsia"/>
                <w:sz w:val="18"/>
                <w:szCs w:val="18"/>
              </w:rPr>
              <w:t>亚硝胺可生成物的橡胶材料或制品。</w:t>
            </w:r>
          </w:p>
        </w:tc>
      </w:tr>
    </w:tbl>
    <w:p w:rsidR="008F4976" w:rsidRDefault="00FC7884">
      <w:pPr>
        <w:pStyle w:val="afffff"/>
        <w:ind w:firstLine="420"/>
        <w:rPr>
          <w:szCs w:val="21"/>
        </w:rPr>
      </w:pPr>
      <w:r>
        <w:rPr>
          <w:rFonts w:hAnsi="宋体" w:hint="eastAsia"/>
        </w:rPr>
        <w:lastRenderedPageBreak/>
        <w:t>根据化妆品的内容物特性选择适宜的提取溶剂，重点考虑</w:t>
      </w:r>
      <w:r>
        <w:rPr>
          <w:rFonts w:hAnsi="宋体" w:hint="eastAsia"/>
        </w:rPr>
        <w:t>pH</w:t>
      </w:r>
      <w:r>
        <w:rPr>
          <w:rFonts w:hAnsi="宋体" w:hint="eastAsia"/>
        </w:rPr>
        <w:t>、极性及离子强度等，表</w:t>
      </w:r>
      <w:r>
        <w:rPr>
          <w:rFonts w:hint="eastAsia"/>
        </w:rPr>
        <w:t>3</w:t>
      </w:r>
      <w:r>
        <w:rPr>
          <w:rFonts w:hAnsi="宋体" w:hint="eastAsia"/>
        </w:rPr>
        <w:t>列出可供参考的提取溶剂。</w:t>
      </w:r>
    </w:p>
    <w:p w:rsidR="008F4976" w:rsidRDefault="00FC7884">
      <w:pPr>
        <w:pStyle w:val="affb"/>
        <w:numPr>
          <w:ilvl w:val="0"/>
          <w:numId w:val="33"/>
        </w:numPr>
        <w:shd w:val="clear" w:color="auto" w:fill="FFFFFF"/>
        <w:spacing w:before="0" w:after="0"/>
        <w:rPr>
          <w:rFonts w:ascii="宋体" w:eastAsia="宋体"/>
          <w:sz w:val="21"/>
          <w:szCs w:val="21"/>
        </w:rPr>
      </w:pPr>
      <w:bookmarkStart w:id="86" w:name="_Toc204865323"/>
      <w:bookmarkStart w:id="87" w:name="_Toc204865623"/>
      <w:bookmarkStart w:id="88" w:name="_Toc205296374"/>
      <w:r>
        <w:rPr>
          <w:rFonts w:ascii="宋体" w:eastAsia="宋体" w:hAnsi="宋体" w:hint="eastAsia"/>
          <w:sz w:val="21"/>
          <w:szCs w:val="21"/>
        </w:rPr>
        <w:t>表</w:t>
      </w:r>
      <w:r>
        <w:rPr>
          <w:rFonts w:ascii="宋体" w:eastAsia="宋体" w:hint="eastAsia"/>
          <w:sz w:val="21"/>
          <w:szCs w:val="21"/>
        </w:rPr>
        <w:t xml:space="preserve">3 </w:t>
      </w:r>
      <w:r>
        <w:rPr>
          <w:rFonts w:ascii="宋体" w:eastAsia="宋体" w:hAnsi="宋体" w:hint="eastAsia"/>
          <w:sz w:val="21"/>
          <w:szCs w:val="21"/>
        </w:rPr>
        <w:t>参考提取溶剂</w:t>
      </w:r>
      <w:bookmarkEnd w:id="86"/>
      <w:bookmarkEnd w:id="87"/>
      <w:bookmarkEnd w:id="88"/>
    </w:p>
    <w:tbl>
      <w:tblPr>
        <w:tblStyle w:val="affff2"/>
        <w:tblW w:w="5000" w:type="pct"/>
        <w:tblLook w:val="04A0" w:firstRow="1" w:lastRow="0" w:firstColumn="1" w:lastColumn="0" w:noHBand="0" w:noVBand="1"/>
      </w:tblPr>
      <w:tblGrid>
        <w:gridCol w:w="1660"/>
        <w:gridCol w:w="4980"/>
        <w:gridCol w:w="2704"/>
      </w:tblGrid>
      <w:tr w:rsidR="008F4976">
        <w:tc>
          <w:tcPr>
            <w:tcW w:w="888" w:type="pct"/>
            <w:tcBorders>
              <w:top w:val="single" w:sz="4" w:space="0" w:color="auto"/>
              <w:left w:val="single" w:sz="4" w:space="0" w:color="auto"/>
              <w:bottom w:val="single" w:sz="4" w:space="0" w:color="auto"/>
              <w:right w:val="single" w:sz="4" w:space="0" w:color="auto"/>
            </w:tcBorders>
          </w:tcPr>
          <w:p w:rsidR="008F4976" w:rsidRDefault="00FC7884">
            <w:pPr>
              <w:pStyle w:val="afffff"/>
              <w:ind w:firstLineChars="0" w:firstLine="0"/>
              <w:jc w:val="center"/>
              <w:rPr>
                <w:rFonts w:ascii="Times New Roman"/>
                <w:sz w:val="18"/>
                <w:szCs w:val="18"/>
              </w:rPr>
            </w:pPr>
            <w:r>
              <w:rPr>
                <w:rFonts w:hAnsi="宋体" w:hint="eastAsia"/>
                <w:sz w:val="18"/>
                <w:szCs w:val="18"/>
              </w:rPr>
              <w:t>包装材料</w:t>
            </w:r>
            <w:r>
              <w:rPr>
                <w:rFonts w:hAnsi="宋体"/>
                <w:sz w:val="18"/>
                <w:szCs w:val="18"/>
              </w:rPr>
              <w:t>类型</w:t>
            </w: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afffff"/>
              <w:ind w:firstLineChars="0" w:firstLine="0"/>
              <w:jc w:val="center"/>
              <w:rPr>
                <w:rFonts w:ascii="Times New Roman"/>
                <w:sz w:val="18"/>
                <w:szCs w:val="18"/>
              </w:rPr>
            </w:pPr>
            <w:r>
              <w:rPr>
                <w:rFonts w:hAnsi="宋体" w:hint="eastAsia"/>
                <w:sz w:val="18"/>
                <w:szCs w:val="18"/>
              </w:rPr>
              <w:t>化妆品类型</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afffff"/>
              <w:ind w:firstLineChars="0" w:firstLine="0"/>
              <w:jc w:val="center"/>
              <w:rPr>
                <w:rFonts w:ascii="Times New Roman"/>
                <w:sz w:val="18"/>
                <w:szCs w:val="18"/>
              </w:rPr>
            </w:pPr>
            <w:r>
              <w:rPr>
                <w:rFonts w:hAnsi="宋体"/>
                <w:sz w:val="18"/>
                <w:szCs w:val="18"/>
              </w:rPr>
              <w:t>提取溶剂</w:t>
            </w:r>
          </w:p>
        </w:tc>
      </w:tr>
      <w:tr w:rsidR="008F4976">
        <w:tc>
          <w:tcPr>
            <w:tcW w:w="888" w:type="pct"/>
            <w:tcBorders>
              <w:top w:val="single" w:sz="4" w:space="0" w:color="auto"/>
              <w:left w:val="single" w:sz="4" w:space="0" w:color="auto"/>
              <w:bottom w:val="single" w:sz="4" w:space="0" w:color="auto"/>
              <w:right w:val="single" w:sz="4" w:space="0" w:color="auto"/>
            </w:tcBorders>
          </w:tcPr>
          <w:p w:rsidR="008F4976" w:rsidRDefault="00FC7884">
            <w:pPr>
              <w:rPr>
                <w:rFonts w:ascii="Times New Roman" w:hAnsi="Times New Roman"/>
                <w:sz w:val="18"/>
                <w:szCs w:val="18"/>
              </w:rPr>
            </w:pPr>
            <w:r>
              <w:rPr>
                <w:rFonts w:ascii="宋体" w:hAnsi="宋体"/>
                <w:spacing w:val="2"/>
                <w:sz w:val="18"/>
                <w:szCs w:val="18"/>
              </w:rPr>
              <w:t>陶瓷、玻璃</w:t>
            </w: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rPr>
                <w:rFonts w:ascii="Times New Roman" w:hAnsi="Times New Roman"/>
                <w:sz w:val="18"/>
                <w:szCs w:val="18"/>
              </w:rPr>
            </w:pPr>
            <w:r>
              <w:rPr>
                <w:rFonts w:ascii="宋体" w:hAnsi="宋体"/>
                <w:spacing w:val="3"/>
                <w:sz w:val="18"/>
                <w:szCs w:val="18"/>
              </w:rPr>
              <w:t>所有类型</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afffff"/>
              <w:ind w:firstLineChars="0" w:firstLine="0"/>
              <w:rPr>
                <w:rFonts w:ascii="Times New Roman"/>
                <w:sz w:val="18"/>
                <w:szCs w:val="18"/>
              </w:rPr>
            </w:pPr>
            <w:r>
              <w:rPr>
                <w:rFonts w:ascii="Times New Roman"/>
                <w:sz w:val="18"/>
                <w:szCs w:val="18"/>
              </w:rPr>
              <w:t>4%</w:t>
            </w:r>
            <w:r>
              <w:rPr>
                <w:rFonts w:hAnsi="宋体"/>
                <w:sz w:val="18"/>
                <w:szCs w:val="18"/>
              </w:rPr>
              <w:t>乙酸</w:t>
            </w:r>
            <w:r>
              <w:rPr>
                <w:rFonts w:ascii="Times New Roman"/>
                <w:sz w:val="18"/>
                <w:szCs w:val="18"/>
              </w:rPr>
              <w:t>(</w:t>
            </w:r>
            <w:r>
              <w:rPr>
                <w:rFonts w:hAnsi="宋体"/>
                <w:sz w:val="18"/>
                <w:szCs w:val="18"/>
              </w:rPr>
              <w:t>体积分数</w:t>
            </w:r>
            <w:r>
              <w:rPr>
                <w:rFonts w:ascii="Times New Roman"/>
                <w:sz w:val="18"/>
                <w:szCs w:val="18"/>
              </w:rPr>
              <w:t>)</w:t>
            </w:r>
          </w:p>
        </w:tc>
      </w:tr>
      <w:tr w:rsidR="008F4976">
        <w:tc>
          <w:tcPr>
            <w:tcW w:w="888" w:type="pct"/>
            <w:vMerge w:val="restart"/>
            <w:tcBorders>
              <w:top w:val="nil"/>
              <w:left w:val="single" w:sz="4" w:space="0" w:color="auto"/>
              <w:bottom w:val="single" w:sz="4" w:space="0" w:color="auto"/>
              <w:right w:val="single" w:sz="4" w:space="0" w:color="auto"/>
            </w:tcBorders>
            <w:vAlign w:val="center"/>
          </w:tcPr>
          <w:p w:rsidR="008F4976" w:rsidRDefault="00FC7884">
            <w:pPr>
              <w:pStyle w:val="afffff"/>
              <w:ind w:firstLineChars="0" w:firstLine="0"/>
              <w:rPr>
                <w:rFonts w:ascii="Times New Roman"/>
                <w:sz w:val="18"/>
                <w:szCs w:val="18"/>
              </w:rPr>
            </w:pPr>
            <w:r>
              <w:rPr>
                <w:rFonts w:hAnsi="宋体"/>
                <w:sz w:val="18"/>
                <w:szCs w:val="18"/>
              </w:rPr>
              <w:t>塑料、橡胶</w:t>
            </w:r>
            <w:r>
              <w:rPr>
                <w:rFonts w:hAnsi="宋体" w:hint="eastAsia"/>
                <w:sz w:val="18"/>
                <w:szCs w:val="18"/>
              </w:rPr>
              <w:t>、复合材料、膜布</w:t>
            </w: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47"/>
              <w:rPr>
                <w:rFonts w:ascii="Times New Roman" w:hAnsi="Times New Roman" w:cs="Times New Roman"/>
                <w:sz w:val="18"/>
                <w:szCs w:val="18"/>
              </w:rPr>
            </w:pPr>
            <w:r>
              <w:rPr>
                <w:rFonts w:cs="Times New Roman"/>
                <w:spacing w:val="41"/>
                <w:sz w:val="18"/>
                <w:szCs w:val="18"/>
              </w:rPr>
              <w:t>酸性</w:t>
            </w:r>
            <w:r>
              <w:rPr>
                <w:rFonts w:ascii="Times New Roman" w:hAnsi="Times New Roman" w:cs="Times New Roman"/>
                <w:spacing w:val="41"/>
                <w:sz w:val="18"/>
                <w:szCs w:val="18"/>
              </w:rPr>
              <w:t>(</w:t>
            </w:r>
            <w:r>
              <w:rPr>
                <w:rFonts w:ascii="Times New Roman" w:hAnsi="Times New Roman" w:cs="Times New Roman"/>
                <w:sz w:val="18"/>
                <w:szCs w:val="18"/>
              </w:rPr>
              <w:t>pH</w:t>
            </w:r>
            <w:r>
              <w:rPr>
                <w:rFonts w:ascii="Times New Roman" w:hAnsi="Times New Roman" w:cs="Times New Roman"/>
                <w:spacing w:val="41"/>
                <w:sz w:val="18"/>
                <w:szCs w:val="18"/>
              </w:rPr>
              <w:t>&lt;5)</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52"/>
              <w:ind w:left="116"/>
              <w:rPr>
                <w:rFonts w:ascii="Times New Roman" w:hAnsi="Times New Roman" w:cs="Times New Roman"/>
                <w:sz w:val="18"/>
                <w:szCs w:val="18"/>
              </w:rPr>
            </w:pPr>
            <w:r>
              <w:rPr>
                <w:rFonts w:ascii="Times New Roman" w:hAnsi="Times New Roman" w:cs="Times New Roman"/>
                <w:spacing w:val="4"/>
                <w:sz w:val="18"/>
                <w:szCs w:val="18"/>
              </w:rPr>
              <w:t>4%</w:t>
            </w:r>
            <w:r>
              <w:rPr>
                <w:rFonts w:cs="Times New Roman"/>
                <w:spacing w:val="4"/>
                <w:sz w:val="18"/>
                <w:szCs w:val="18"/>
              </w:rPr>
              <w:t>乙酸</w:t>
            </w:r>
            <w:r>
              <w:rPr>
                <w:rFonts w:ascii="Times New Roman" w:hAnsi="Times New Roman" w:cs="Times New Roman"/>
                <w:spacing w:val="4"/>
                <w:sz w:val="18"/>
                <w:szCs w:val="18"/>
              </w:rPr>
              <w:t>(</w:t>
            </w:r>
            <w:r>
              <w:rPr>
                <w:rFonts w:cs="Times New Roman"/>
                <w:spacing w:val="4"/>
                <w:sz w:val="18"/>
                <w:szCs w:val="18"/>
              </w:rPr>
              <w:t>体积分数</w:t>
            </w:r>
            <w:r>
              <w:rPr>
                <w:rFonts w:ascii="Times New Roman" w:hAnsi="Times New Roman" w:cs="Times New Roman"/>
                <w:spacing w:val="4"/>
                <w:sz w:val="18"/>
                <w:szCs w:val="18"/>
              </w:rPr>
              <w:t>)</w:t>
            </w:r>
          </w:p>
        </w:tc>
      </w:tr>
      <w:tr w:rsidR="008F4976">
        <w:tc>
          <w:tcPr>
            <w:tcW w:w="888"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hAnsi="Times New Roman"/>
                <w:kern w:val="0"/>
                <w:sz w:val="18"/>
                <w:szCs w:val="18"/>
              </w:rPr>
            </w:pP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47"/>
              <w:rPr>
                <w:rFonts w:ascii="Times New Roman" w:hAnsi="Times New Roman" w:cs="Times New Roman"/>
                <w:sz w:val="18"/>
                <w:szCs w:val="18"/>
              </w:rPr>
            </w:pPr>
            <w:r>
              <w:rPr>
                <w:rFonts w:cs="Times New Roman"/>
                <w:spacing w:val="4"/>
                <w:sz w:val="18"/>
                <w:szCs w:val="18"/>
              </w:rPr>
              <w:t>中性和碱性</w:t>
            </w:r>
            <w:r>
              <w:rPr>
                <w:rFonts w:ascii="Times New Roman" w:hAnsi="Times New Roman" w:cs="Times New Roman"/>
                <w:spacing w:val="4"/>
                <w:sz w:val="18"/>
                <w:szCs w:val="18"/>
              </w:rPr>
              <w:t>(</w:t>
            </w:r>
            <w:r>
              <w:rPr>
                <w:rFonts w:ascii="Times New Roman" w:hAnsi="Times New Roman" w:cs="Times New Roman"/>
                <w:sz w:val="18"/>
                <w:szCs w:val="18"/>
              </w:rPr>
              <w:t>pH</w:t>
            </w:r>
            <w:r>
              <w:rPr>
                <w:rFonts w:ascii="Times New Roman" w:hAnsi="Times New Roman" w:cs="Times New Roman"/>
                <w:spacing w:val="4"/>
                <w:sz w:val="18"/>
                <w:szCs w:val="18"/>
              </w:rPr>
              <w:t>≥5)</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53"/>
              <w:ind w:left="116"/>
              <w:rPr>
                <w:rFonts w:ascii="Times New Roman" w:hAnsi="Times New Roman" w:cs="Times New Roman"/>
                <w:sz w:val="18"/>
                <w:szCs w:val="18"/>
              </w:rPr>
            </w:pPr>
            <w:r>
              <w:rPr>
                <w:rFonts w:ascii="Times New Roman" w:hAnsi="Times New Roman" w:cs="Times New Roman"/>
                <w:spacing w:val="3"/>
                <w:sz w:val="18"/>
                <w:szCs w:val="18"/>
              </w:rPr>
              <w:t>10%</w:t>
            </w:r>
            <w:r>
              <w:rPr>
                <w:rFonts w:cs="Times New Roman"/>
                <w:spacing w:val="3"/>
                <w:sz w:val="18"/>
                <w:szCs w:val="18"/>
              </w:rPr>
              <w:t>乙醇</w:t>
            </w:r>
            <w:r>
              <w:rPr>
                <w:rFonts w:ascii="Times New Roman" w:hAnsi="Times New Roman" w:cs="Times New Roman"/>
                <w:spacing w:val="3"/>
                <w:sz w:val="18"/>
                <w:szCs w:val="18"/>
              </w:rPr>
              <w:t>(</w:t>
            </w:r>
            <w:r>
              <w:rPr>
                <w:rFonts w:cs="Times New Roman"/>
                <w:spacing w:val="3"/>
                <w:sz w:val="18"/>
                <w:szCs w:val="18"/>
              </w:rPr>
              <w:t>体积分数</w:t>
            </w:r>
            <w:r>
              <w:rPr>
                <w:rFonts w:ascii="Times New Roman" w:hAnsi="Times New Roman" w:cs="Times New Roman"/>
                <w:spacing w:val="3"/>
                <w:sz w:val="18"/>
                <w:szCs w:val="18"/>
              </w:rPr>
              <w:t>)</w:t>
            </w:r>
          </w:p>
        </w:tc>
      </w:tr>
      <w:tr w:rsidR="008F4976">
        <w:trPr>
          <w:trHeight w:val="150"/>
        </w:trPr>
        <w:tc>
          <w:tcPr>
            <w:tcW w:w="888"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hAnsi="Times New Roman"/>
                <w:kern w:val="0"/>
                <w:sz w:val="18"/>
                <w:szCs w:val="18"/>
              </w:rPr>
            </w:pP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25"/>
              <w:rPr>
                <w:rFonts w:ascii="Times New Roman" w:hAnsi="Times New Roman" w:cs="Times New Roman"/>
                <w:sz w:val="18"/>
                <w:szCs w:val="18"/>
              </w:rPr>
            </w:pPr>
            <w:r>
              <w:rPr>
                <w:rFonts w:cs="Times New Roman"/>
                <w:spacing w:val="-1"/>
                <w:sz w:val="18"/>
                <w:szCs w:val="18"/>
              </w:rPr>
              <w:t>含乙醇，且</w:t>
            </w:r>
            <w:r>
              <w:rPr>
                <w:rFonts w:cs="Times New Roman"/>
                <w:spacing w:val="2"/>
                <w:sz w:val="18"/>
                <w:szCs w:val="18"/>
              </w:rPr>
              <w:t>乙醇含量</w:t>
            </w:r>
            <w:r>
              <w:rPr>
                <w:rFonts w:ascii="Times New Roman" w:hAnsi="Times New Roman" w:cs="Times New Roman"/>
                <w:spacing w:val="2"/>
                <w:sz w:val="18"/>
                <w:szCs w:val="18"/>
              </w:rPr>
              <w:t>≤20%(</w:t>
            </w:r>
            <w:r>
              <w:rPr>
                <w:rFonts w:cs="Times New Roman"/>
                <w:spacing w:val="2"/>
                <w:sz w:val="18"/>
                <w:szCs w:val="18"/>
              </w:rPr>
              <w:t>体积分数</w:t>
            </w:r>
            <w:r>
              <w:rPr>
                <w:rFonts w:ascii="Times New Roman" w:hAnsi="Times New Roman" w:cs="Times New Roman"/>
                <w:spacing w:val="2"/>
                <w:sz w:val="18"/>
                <w:szCs w:val="18"/>
              </w:rPr>
              <w:t>)</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135"/>
              <w:ind w:left="116"/>
              <w:rPr>
                <w:rFonts w:ascii="Times New Roman" w:hAnsi="Times New Roman" w:cs="Times New Roman"/>
                <w:sz w:val="18"/>
                <w:szCs w:val="18"/>
              </w:rPr>
            </w:pPr>
            <w:r>
              <w:rPr>
                <w:rFonts w:ascii="Times New Roman" w:hAnsi="Times New Roman" w:cs="Times New Roman"/>
                <w:spacing w:val="3"/>
                <w:sz w:val="18"/>
                <w:szCs w:val="18"/>
              </w:rPr>
              <w:t>20%</w:t>
            </w:r>
            <w:r>
              <w:rPr>
                <w:rFonts w:cs="Times New Roman"/>
                <w:spacing w:val="3"/>
                <w:sz w:val="18"/>
                <w:szCs w:val="18"/>
              </w:rPr>
              <w:t>乙醇</w:t>
            </w:r>
            <w:r>
              <w:rPr>
                <w:rFonts w:ascii="Times New Roman" w:hAnsi="Times New Roman" w:cs="Times New Roman"/>
                <w:spacing w:val="3"/>
                <w:sz w:val="18"/>
                <w:szCs w:val="18"/>
              </w:rPr>
              <w:t>(</w:t>
            </w:r>
            <w:r>
              <w:rPr>
                <w:rFonts w:cs="Times New Roman"/>
                <w:spacing w:val="3"/>
                <w:sz w:val="18"/>
                <w:szCs w:val="18"/>
              </w:rPr>
              <w:t>体积分数</w:t>
            </w:r>
            <w:r>
              <w:rPr>
                <w:rFonts w:ascii="Times New Roman" w:hAnsi="Times New Roman" w:cs="Times New Roman"/>
                <w:spacing w:val="3"/>
                <w:sz w:val="18"/>
                <w:szCs w:val="18"/>
              </w:rPr>
              <w:t>)</w:t>
            </w:r>
          </w:p>
        </w:tc>
      </w:tr>
      <w:tr w:rsidR="008F4976">
        <w:tc>
          <w:tcPr>
            <w:tcW w:w="888"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hAnsi="Times New Roman"/>
                <w:kern w:val="0"/>
                <w:sz w:val="18"/>
                <w:szCs w:val="18"/>
              </w:rPr>
            </w:pP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45"/>
              <w:rPr>
                <w:rFonts w:ascii="Times New Roman" w:hAnsi="Times New Roman" w:cs="Times New Roman"/>
                <w:sz w:val="18"/>
                <w:szCs w:val="18"/>
              </w:rPr>
            </w:pPr>
            <w:r>
              <w:rPr>
                <w:rFonts w:ascii="Times New Roman" w:hAnsi="Times New Roman" w:cs="Times New Roman"/>
                <w:spacing w:val="2"/>
                <w:sz w:val="18"/>
                <w:szCs w:val="18"/>
              </w:rPr>
              <w:t>20%&lt;</w:t>
            </w:r>
            <w:r>
              <w:rPr>
                <w:rFonts w:cs="Times New Roman"/>
                <w:spacing w:val="2"/>
                <w:sz w:val="18"/>
                <w:szCs w:val="18"/>
              </w:rPr>
              <w:t>乙醇含量</w:t>
            </w:r>
            <w:r>
              <w:rPr>
                <w:rFonts w:ascii="Times New Roman" w:hAnsi="Times New Roman" w:cs="Times New Roman"/>
                <w:spacing w:val="2"/>
                <w:sz w:val="18"/>
                <w:szCs w:val="18"/>
              </w:rPr>
              <w:t>≤50%(</w:t>
            </w:r>
            <w:r>
              <w:rPr>
                <w:rFonts w:cs="Times New Roman"/>
                <w:spacing w:val="2"/>
                <w:sz w:val="18"/>
                <w:szCs w:val="18"/>
              </w:rPr>
              <w:t>体积分数</w:t>
            </w:r>
            <w:r>
              <w:rPr>
                <w:rFonts w:ascii="Times New Roman" w:hAnsi="Times New Roman" w:cs="Times New Roman"/>
                <w:spacing w:val="2"/>
                <w:sz w:val="18"/>
                <w:szCs w:val="18"/>
              </w:rPr>
              <w:t>)</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45"/>
              <w:ind w:left="116"/>
              <w:rPr>
                <w:rFonts w:ascii="Times New Roman" w:hAnsi="Times New Roman" w:cs="Times New Roman"/>
                <w:sz w:val="18"/>
                <w:szCs w:val="18"/>
              </w:rPr>
            </w:pPr>
            <w:r>
              <w:rPr>
                <w:rFonts w:ascii="Times New Roman" w:hAnsi="Times New Roman" w:cs="Times New Roman"/>
                <w:spacing w:val="3"/>
                <w:sz w:val="18"/>
                <w:szCs w:val="18"/>
              </w:rPr>
              <w:t>50%</w:t>
            </w:r>
            <w:r>
              <w:rPr>
                <w:rFonts w:cs="Times New Roman"/>
                <w:spacing w:val="3"/>
                <w:sz w:val="18"/>
                <w:szCs w:val="18"/>
              </w:rPr>
              <w:t>乙醇</w:t>
            </w:r>
            <w:r>
              <w:rPr>
                <w:rFonts w:ascii="Times New Roman" w:hAnsi="Times New Roman" w:cs="Times New Roman"/>
                <w:spacing w:val="3"/>
                <w:sz w:val="18"/>
                <w:szCs w:val="18"/>
              </w:rPr>
              <w:t>(</w:t>
            </w:r>
            <w:r>
              <w:rPr>
                <w:rFonts w:cs="Times New Roman"/>
                <w:spacing w:val="3"/>
                <w:sz w:val="18"/>
                <w:szCs w:val="18"/>
              </w:rPr>
              <w:t>体积分数</w:t>
            </w:r>
            <w:r>
              <w:rPr>
                <w:rFonts w:ascii="Times New Roman" w:hAnsi="Times New Roman" w:cs="Times New Roman"/>
                <w:spacing w:val="3"/>
                <w:sz w:val="18"/>
                <w:szCs w:val="18"/>
              </w:rPr>
              <w:t>)</w:t>
            </w:r>
          </w:p>
        </w:tc>
      </w:tr>
      <w:tr w:rsidR="008F4976">
        <w:tc>
          <w:tcPr>
            <w:tcW w:w="888"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hAnsi="Times New Roman"/>
                <w:kern w:val="0"/>
                <w:sz w:val="18"/>
                <w:szCs w:val="18"/>
              </w:rPr>
            </w:pP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56"/>
              <w:rPr>
                <w:rFonts w:ascii="Times New Roman" w:hAnsi="Times New Roman" w:cs="Times New Roman"/>
                <w:sz w:val="18"/>
                <w:szCs w:val="18"/>
              </w:rPr>
            </w:pPr>
            <w:r>
              <w:rPr>
                <w:rFonts w:cs="Times New Roman"/>
                <w:spacing w:val="2"/>
                <w:sz w:val="18"/>
                <w:szCs w:val="18"/>
              </w:rPr>
              <w:t>乙醇含量</w:t>
            </w:r>
            <w:r>
              <w:rPr>
                <w:rFonts w:ascii="Times New Roman" w:hAnsi="Times New Roman" w:cs="Times New Roman"/>
                <w:spacing w:val="2"/>
                <w:sz w:val="18"/>
                <w:szCs w:val="18"/>
              </w:rPr>
              <w:t>&gt;50%(</w:t>
            </w:r>
            <w:r>
              <w:rPr>
                <w:rFonts w:cs="Times New Roman"/>
                <w:spacing w:val="2"/>
                <w:sz w:val="18"/>
                <w:szCs w:val="18"/>
              </w:rPr>
              <w:t>体积分数</w:t>
            </w:r>
            <w:r>
              <w:rPr>
                <w:rFonts w:ascii="Times New Roman" w:hAnsi="Times New Roman" w:cs="Times New Roman"/>
                <w:spacing w:val="2"/>
                <w:sz w:val="18"/>
                <w:szCs w:val="18"/>
              </w:rPr>
              <w:t>)</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56"/>
              <w:ind w:left="116"/>
              <w:rPr>
                <w:rFonts w:ascii="Times New Roman" w:hAnsi="Times New Roman" w:cs="Times New Roman"/>
                <w:sz w:val="18"/>
                <w:szCs w:val="18"/>
              </w:rPr>
            </w:pPr>
            <w:r>
              <w:rPr>
                <w:rFonts w:ascii="Times New Roman" w:hAnsi="Times New Roman" w:cs="Times New Roman"/>
                <w:spacing w:val="3"/>
                <w:sz w:val="18"/>
                <w:szCs w:val="18"/>
              </w:rPr>
              <w:t>95%</w:t>
            </w:r>
            <w:r>
              <w:rPr>
                <w:rFonts w:cs="Times New Roman"/>
                <w:spacing w:val="3"/>
                <w:sz w:val="18"/>
                <w:szCs w:val="18"/>
              </w:rPr>
              <w:t>乙醇</w:t>
            </w:r>
            <w:r>
              <w:rPr>
                <w:rFonts w:ascii="Times New Roman" w:hAnsi="Times New Roman" w:cs="Times New Roman"/>
                <w:spacing w:val="3"/>
                <w:sz w:val="18"/>
                <w:szCs w:val="18"/>
              </w:rPr>
              <w:t>(</w:t>
            </w:r>
            <w:r>
              <w:rPr>
                <w:rFonts w:cs="Times New Roman"/>
                <w:spacing w:val="3"/>
                <w:sz w:val="18"/>
                <w:szCs w:val="18"/>
              </w:rPr>
              <w:t>体积分数</w:t>
            </w:r>
            <w:r>
              <w:rPr>
                <w:rFonts w:ascii="Times New Roman" w:hAnsi="Times New Roman" w:cs="Times New Roman"/>
                <w:spacing w:val="3"/>
                <w:sz w:val="18"/>
                <w:szCs w:val="18"/>
              </w:rPr>
              <w:t>)</w:t>
            </w:r>
          </w:p>
        </w:tc>
      </w:tr>
      <w:tr w:rsidR="008F4976">
        <w:tc>
          <w:tcPr>
            <w:tcW w:w="888"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hAnsi="Times New Roman"/>
                <w:kern w:val="0"/>
                <w:sz w:val="18"/>
                <w:szCs w:val="18"/>
              </w:rPr>
            </w:pPr>
          </w:p>
        </w:tc>
        <w:tc>
          <w:tcPr>
            <w:tcW w:w="2665"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47"/>
              <w:rPr>
                <w:rFonts w:ascii="Times New Roman" w:hAnsi="Times New Roman" w:cs="Times New Roman"/>
                <w:sz w:val="18"/>
                <w:szCs w:val="18"/>
              </w:rPr>
            </w:pPr>
            <w:r>
              <w:rPr>
                <w:rFonts w:cs="Times New Roman"/>
                <w:spacing w:val="-2"/>
                <w:sz w:val="18"/>
                <w:szCs w:val="18"/>
              </w:rPr>
              <w:t>含油脂</w:t>
            </w:r>
          </w:p>
        </w:tc>
        <w:tc>
          <w:tcPr>
            <w:tcW w:w="1447" w:type="pct"/>
            <w:tcBorders>
              <w:top w:val="single" w:sz="4" w:space="0" w:color="auto"/>
              <w:left w:val="single" w:sz="4" w:space="0" w:color="auto"/>
              <w:bottom w:val="single" w:sz="4" w:space="0" w:color="auto"/>
              <w:right w:val="single" w:sz="4" w:space="0" w:color="auto"/>
            </w:tcBorders>
          </w:tcPr>
          <w:p w:rsidR="008F4976" w:rsidRDefault="00FC7884">
            <w:pPr>
              <w:pStyle w:val="TableText"/>
              <w:spacing w:before="47"/>
              <w:ind w:right="252"/>
              <w:jc w:val="right"/>
              <w:rPr>
                <w:rFonts w:ascii="Times New Roman" w:hAnsi="Times New Roman" w:cs="Times New Roman"/>
                <w:sz w:val="18"/>
                <w:szCs w:val="18"/>
              </w:rPr>
            </w:pPr>
            <w:r>
              <w:rPr>
                <w:rFonts w:ascii="Times New Roman" w:hAnsi="Times New Roman" w:cs="Times New Roman"/>
                <w:spacing w:val="-6"/>
                <w:sz w:val="18"/>
                <w:szCs w:val="18"/>
              </w:rPr>
              <w:t>95%</w:t>
            </w:r>
            <w:r>
              <w:rPr>
                <w:rFonts w:cs="Times New Roman"/>
                <w:spacing w:val="-6"/>
                <w:sz w:val="18"/>
                <w:szCs w:val="18"/>
              </w:rPr>
              <w:t>乙醇</w:t>
            </w:r>
            <w:r>
              <w:rPr>
                <w:rFonts w:ascii="Times New Roman" w:hAnsi="Times New Roman" w:cs="Times New Roman"/>
                <w:spacing w:val="-6"/>
                <w:sz w:val="18"/>
                <w:szCs w:val="18"/>
              </w:rPr>
              <w:t>(</w:t>
            </w:r>
            <w:r>
              <w:rPr>
                <w:rFonts w:cs="Times New Roman"/>
                <w:spacing w:val="-6"/>
                <w:sz w:val="18"/>
                <w:szCs w:val="18"/>
              </w:rPr>
              <w:t>体积分数</w:t>
            </w:r>
            <w:r>
              <w:rPr>
                <w:rFonts w:ascii="Times New Roman" w:hAnsi="Times New Roman" w:cs="Times New Roman"/>
                <w:spacing w:val="-6"/>
                <w:sz w:val="18"/>
                <w:szCs w:val="18"/>
              </w:rPr>
              <w:t>)</w:t>
            </w:r>
            <w:r>
              <w:rPr>
                <w:rFonts w:cs="Times New Roman"/>
                <w:spacing w:val="-6"/>
                <w:sz w:val="18"/>
                <w:szCs w:val="18"/>
              </w:rPr>
              <w:t>或异辛烷</w:t>
            </w:r>
          </w:p>
        </w:tc>
      </w:tr>
    </w:tbl>
    <w:p w:rsidR="008F4976" w:rsidRDefault="00FC7884">
      <w:pPr>
        <w:pStyle w:val="affd"/>
        <w:spacing w:before="120" w:after="120"/>
      </w:pPr>
      <w:bookmarkStart w:id="89" w:name="_Toc204865625"/>
      <w:bookmarkStart w:id="90" w:name="_Toc204865325"/>
      <w:bookmarkStart w:id="91" w:name="_Toc205296375"/>
      <w:r>
        <w:rPr>
          <w:rFonts w:hint="eastAsia"/>
        </w:rPr>
        <w:t>迁移试验</w:t>
      </w:r>
      <w:bookmarkEnd w:id="89"/>
      <w:bookmarkEnd w:id="90"/>
      <w:bookmarkEnd w:id="91"/>
    </w:p>
    <w:p w:rsidR="008F4976" w:rsidRDefault="00FC7884">
      <w:pPr>
        <w:pStyle w:val="affb"/>
        <w:autoSpaceDE w:val="0"/>
        <w:spacing w:before="0" w:after="0"/>
        <w:ind w:firstLineChars="200" w:firstLine="420"/>
        <w:jc w:val="both"/>
        <w:rPr>
          <w:rFonts w:ascii="宋体" w:eastAsia="宋体"/>
          <w:sz w:val="21"/>
          <w:szCs w:val="21"/>
        </w:rPr>
      </w:pPr>
      <w:bookmarkStart w:id="92" w:name="_Toc204865326"/>
      <w:bookmarkStart w:id="93" w:name="_Toc204865626"/>
      <w:bookmarkStart w:id="94" w:name="_Toc205296376"/>
      <w:r>
        <w:rPr>
          <w:rFonts w:ascii="宋体" w:eastAsia="宋体" w:hAnsi="宋体" w:hint="eastAsia"/>
          <w:sz w:val="21"/>
          <w:szCs w:val="21"/>
        </w:rPr>
        <w:t>根据迁移试验获得的浸出物信息，有害物质不得超过《化妆品安全技术规范》表</w:t>
      </w:r>
      <w:r>
        <w:rPr>
          <w:rFonts w:ascii="宋体" w:eastAsia="宋体" w:hAnsi="宋体" w:hint="eastAsia"/>
          <w:sz w:val="21"/>
          <w:szCs w:val="21"/>
        </w:rPr>
        <w:t>2</w:t>
      </w:r>
      <w:r>
        <w:rPr>
          <w:rFonts w:ascii="宋体" w:eastAsia="宋体" w:hAnsi="宋体" w:hint="eastAsia"/>
          <w:sz w:val="21"/>
          <w:szCs w:val="21"/>
        </w:rPr>
        <w:t>中限量规定，即表</w:t>
      </w:r>
      <w:r>
        <w:rPr>
          <w:rFonts w:ascii="宋体" w:eastAsia="宋体" w:hAnsi="宋体" w:hint="eastAsia"/>
          <w:sz w:val="21"/>
          <w:szCs w:val="21"/>
        </w:rPr>
        <w:t>4</w:t>
      </w:r>
      <w:r>
        <w:rPr>
          <w:rFonts w:ascii="宋体" w:eastAsia="宋体" w:hAnsi="宋体" w:hint="eastAsia"/>
          <w:sz w:val="21"/>
          <w:szCs w:val="21"/>
        </w:rPr>
        <w:t>的要求。</w:t>
      </w:r>
      <w:bookmarkEnd w:id="92"/>
      <w:bookmarkEnd w:id="93"/>
      <w:bookmarkEnd w:id="94"/>
    </w:p>
    <w:p w:rsidR="008F4976" w:rsidRDefault="00FC7884">
      <w:pPr>
        <w:pStyle w:val="afffff"/>
        <w:ind w:firstLine="420"/>
        <w:jc w:val="center"/>
      </w:pPr>
      <w:r>
        <w:rPr>
          <w:rFonts w:hint="eastAsia"/>
        </w:rPr>
        <w:t>表</w:t>
      </w:r>
      <w:r>
        <w:rPr>
          <w:rFonts w:hint="eastAsia"/>
        </w:rPr>
        <w:t xml:space="preserve">4 </w:t>
      </w:r>
      <w:r>
        <w:rPr>
          <w:rFonts w:hint="eastAsia"/>
        </w:rPr>
        <w:t>浸出物有害物质限值（通用理化指标）</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731"/>
        <w:gridCol w:w="2629"/>
        <w:gridCol w:w="3239"/>
      </w:tblGrid>
      <w:tr w:rsidR="008F4976">
        <w:trPr>
          <w:trHeight w:val="344"/>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3"/>
                <w:sz w:val="18"/>
                <w:szCs w:val="18"/>
              </w:rPr>
              <w:t>有害物质</w:t>
            </w:r>
            <w:proofErr w:type="spellEnd"/>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5"/>
                <w:sz w:val="18"/>
                <w:szCs w:val="18"/>
              </w:rPr>
              <w:t>限值</w:t>
            </w:r>
            <w:proofErr w:type="spellEnd"/>
          </w:p>
        </w:tc>
        <w:tc>
          <w:tcPr>
            <w:tcW w:w="1407"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4"/>
                <w:sz w:val="18"/>
                <w:szCs w:val="18"/>
              </w:rPr>
              <w:t>检测方法</w:t>
            </w:r>
            <w:proofErr w:type="spellEnd"/>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eastAsia="Times New Roman" w:cs="Times New Roman"/>
                <w:b/>
                <w:bCs/>
                <w:spacing w:val="-4"/>
                <w:sz w:val="18"/>
                <w:szCs w:val="18"/>
              </w:rPr>
            </w:pPr>
            <w:proofErr w:type="spellStart"/>
            <w:r>
              <w:rPr>
                <w:rFonts w:eastAsia="Times New Roman" w:cs="Times New Roman" w:hint="eastAsia"/>
                <w:b/>
                <w:bCs/>
                <w:spacing w:val="-4"/>
                <w:sz w:val="18"/>
                <w:szCs w:val="18"/>
              </w:rPr>
              <w:t>备注</w:t>
            </w:r>
            <w:proofErr w:type="spellEnd"/>
          </w:p>
        </w:tc>
      </w:tr>
      <w:tr w:rsidR="008F4976">
        <w:trPr>
          <w:trHeight w:val="238"/>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spacing w:before="73"/>
              <w:jc w:val="center"/>
              <w:rPr>
                <w:rFonts w:ascii="宋体" w:eastAsia="Times New Roman" w:hAnsi="宋体"/>
                <w:color w:val="000000"/>
                <w:spacing w:val="4"/>
                <w:kern w:val="0"/>
                <w:sz w:val="18"/>
                <w:szCs w:val="18"/>
              </w:rPr>
            </w:pPr>
            <w:r>
              <w:rPr>
                <w:rFonts w:ascii="宋体" w:eastAsia="Times New Roman" w:hAnsi="宋体" w:hint="eastAsia"/>
                <w:color w:val="000000"/>
                <w:spacing w:val="4"/>
                <w:kern w:val="0"/>
                <w:sz w:val="18"/>
                <w:szCs w:val="18"/>
              </w:rPr>
              <w:t>汞</w:t>
            </w:r>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2"/>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 mg/kg</w:t>
            </w:r>
          </w:p>
        </w:tc>
        <w:tc>
          <w:tcPr>
            <w:tcW w:w="1407"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271"/>
              <w:jc w:val="center"/>
              <w:rPr>
                <w:rFonts w:ascii="Times New Roman" w:eastAsia="Times New Roman" w:hAnsi="Times New Roman" w:cs="Times New Roman"/>
                <w:sz w:val="18"/>
                <w:szCs w:val="18"/>
              </w:rPr>
            </w:pPr>
            <w:proofErr w:type="spellStart"/>
            <w:r>
              <w:rPr>
                <w:rFonts w:eastAsia="Times New Roman" w:cs="Times New Roman" w:hint="eastAsia"/>
                <w:sz w:val="21"/>
                <w:szCs w:val="21"/>
              </w:rPr>
              <w:t>化妆品安全技术规范</w:t>
            </w:r>
            <w:proofErr w:type="spellEnd"/>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271"/>
              <w:jc w:val="center"/>
              <w:rPr>
                <w:rFonts w:ascii="Times New Roman" w:eastAsia="Times New Roman" w:hAnsi="Times New Roman" w:cs="Times New Roman"/>
                <w:sz w:val="18"/>
                <w:szCs w:val="18"/>
              </w:rPr>
            </w:pPr>
            <w:proofErr w:type="spellStart"/>
            <w:r>
              <w:rPr>
                <w:rFonts w:eastAsia="Times New Roman" w:hint="eastAsia"/>
                <w:sz w:val="18"/>
                <w:szCs w:val="18"/>
              </w:rPr>
              <w:t>含有机汞防腐剂</w:t>
            </w:r>
            <w:r>
              <w:rPr>
                <w:rFonts w:ascii="Times New Roman" w:eastAsia="Times New Roman" w:hAnsi="Times New Roman" w:cs="Times New Roman"/>
                <w:sz w:val="18"/>
                <w:szCs w:val="18"/>
              </w:rPr>
              <w:t>的眼部化妆品除外</w:t>
            </w:r>
            <w:proofErr w:type="spellEnd"/>
          </w:p>
        </w:tc>
      </w:tr>
      <w:tr w:rsidR="008F4976">
        <w:trPr>
          <w:trHeight w:val="161"/>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spacing w:before="74"/>
              <w:jc w:val="center"/>
              <w:rPr>
                <w:rFonts w:ascii="宋体" w:eastAsia="Times New Roman" w:hAnsi="宋体"/>
                <w:color w:val="000000"/>
                <w:spacing w:val="4"/>
                <w:kern w:val="0"/>
                <w:sz w:val="18"/>
                <w:szCs w:val="18"/>
              </w:rPr>
            </w:pPr>
            <w:r>
              <w:rPr>
                <w:rFonts w:ascii="宋体" w:eastAsia="Times New Roman" w:hAnsi="宋体" w:hint="eastAsia"/>
                <w:color w:val="000000"/>
                <w:spacing w:val="4"/>
                <w:kern w:val="0"/>
                <w:sz w:val="18"/>
                <w:szCs w:val="18"/>
              </w:rPr>
              <w:t>铅</w:t>
            </w:r>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3"/>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hint="eastAsia"/>
                <w:spacing w:val="-3"/>
                <w:sz w:val="18"/>
                <w:szCs w:val="18"/>
              </w:rPr>
              <w:t>10</w:t>
            </w:r>
            <w:r>
              <w:rPr>
                <w:rFonts w:ascii="Times New Roman" w:eastAsia="Times New Roman" w:hAnsi="Times New Roman" w:cs="Times New Roman"/>
                <w:spacing w:val="-3"/>
                <w:sz w:val="18"/>
                <w:szCs w:val="18"/>
              </w:rPr>
              <w:t xml:space="preserve"> mg/kg</w:t>
            </w:r>
          </w:p>
        </w:tc>
        <w:tc>
          <w:tcPr>
            <w:tcW w:w="140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jc w:val="center"/>
              <w:rPr>
                <w:rFonts w:ascii="Times New Roman" w:eastAsiaTheme="minorEastAsia" w:hAnsi="Times New Roman"/>
                <w:sz w:val="18"/>
                <w:szCs w:val="18"/>
              </w:rPr>
            </w:pPr>
            <w:r>
              <w:rPr>
                <w:rFonts w:ascii="Times New Roman" w:eastAsiaTheme="minorEastAsia" w:hAnsi="Times New Roman" w:hint="eastAsia"/>
                <w:sz w:val="18"/>
                <w:szCs w:val="18"/>
              </w:rPr>
              <w:t>/</w:t>
            </w:r>
          </w:p>
        </w:tc>
      </w:tr>
      <w:tr w:rsidR="008F4976">
        <w:trPr>
          <w:trHeight w:val="136"/>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spacing w:before="74"/>
              <w:jc w:val="center"/>
              <w:rPr>
                <w:rFonts w:ascii="宋体" w:eastAsia="Times New Roman" w:hAnsi="宋体"/>
                <w:color w:val="000000"/>
                <w:spacing w:val="4"/>
                <w:kern w:val="0"/>
                <w:sz w:val="18"/>
                <w:szCs w:val="18"/>
              </w:rPr>
            </w:pPr>
            <w:r>
              <w:rPr>
                <w:rFonts w:ascii="宋体" w:eastAsia="Times New Roman" w:hAnsi="宋体" w:hint="eastAsia"/>
                <w:color w:val="000000"/>
                <w:spacing w:val="4"/>
                <w:kern w:val="0"/>
                <w:sz w:val="18"/>
                <w:szCs w:val="18"/>
              </w:rPr>
              <w:t>砷</w:t>
            </w:r>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3"/>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hint="eastAsia"/>
                <w:spacing w:val="-3"/>
                <w:sz w:val="18"/>
                <w:szCs w:val="18"/>
              </w:rPr>
              <w:t>2</w:t>
            </w:r>
            <w:r>
              <w:rPr>
                <w:rFonts w:ascii="Times New Roman" w:eastAsia="Times New Roman" w:hAnsi="Times New Roman" w:cs="Times New Roman"/>
                <w:spacing w:val="-3"/>
                <w:sz w:val="18"/>
                <w:szCs w:val="18"/>
              </w:rPr>
              <w:t>mg/kg</w:t>
            </w:r>
          </w:p>
        </w:tc>
        <w:tc>
          <w:tcPr>
            <w:tcW w:w="140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92"/>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p>
        </w:tc>
      </w:tr>
      <w:tr w:rsidR="008F4976">
        <w:trPr>
          <w:trHeight w:val="139"/>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spacing w:before="65"/>
              <w:jc w:val="center"/>
              <w:rPr>
                <w:rFonts w:ascii="宋体" w:eastAsia="Times New Roman" w:hAnsi="宋体"/>
                <w:color w:val="000000"/>
                <w:spacing w:val="4"/>
                <w:kern w:val="0"/>
                <w:sz w:val="18"/>
                <w:szCs w:val="18"/>
              </w:rPr>
            </w:pPr>
            <w:r>
              <w:rPr>
                <w:rFonts w:ascii="宋体" w:eastAsia="Times New Roman" w:hAnsi="宋体" w:hint="eastAsia"/>
                <w:color w:val="000000"/>
                <w:spacing w:val="4"/>
                <w:kern w:val="0"/>
                <w:sz w:val="18"/>
                <w:szCs w:val="18"/>
              </w:rPr>
              <w:t>镉</w:t>
            </w:r>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4"/>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≤5 mg/kg</w:t>
            </w:r>
          </w:p>
        </w:tc>
        <w:tc>
          <w:tcPr>
            <w:tcW w:w="140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262"/>
              <w:ind w:left="287"/>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p>
        </w:tc>
      </w:tr>
      <w:tr w:rsidR="008F4976">
        <w:trPr>
          <w:trHeight w:val="216"/>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spacing w:before="84"/>
              <w:jc w:val="center"/>
              <w:rPr>
                <w:rFonts w:ascii="宋体" w:eastAsia="Times New Roman" w:hAnsi="宋体"/>
                <w:color w:val="000000"/>
                <w:spacing w:val="4"/>
                <w:kern w:val="0"/>
                <w:sz w:val="18"/>
                <w:szCs w:val="18"/>
              </w:rPr>
            </w:pPr>
            <w:proofErr w:type="spellStart"/>
            <w:r>
              <w:rPr>
                <w:rFonts w:ascii="宋体" w:eastAsia="Times New Roman" w:hAnsi="宋体" w:hint="eastAsia"/>
                <w:color w:val="000000"/>
                <w:spacing w:val="4"/>
                <w:kern w:val="0"/>
                <w:sz w:val="18"/>
                <w:szCs w:val="18"/>
              </w:rPr>
              <w:t>甲醇</w:t>
            </w:r>
            <w:proofErr w:type="spellEnd"/>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hint="eastAsia"/>
                <w:spacing w:val="-3"/>
                <w:sz w:val="18"/>
                <w:szCs w:val="18"/>
              </w:rPr>
              <w:t>2000</w:t>
            </w:r>
            <w:r>
              <w:rPr>
                <w:rFonts w:ascii="Times New Roman" w:eastAsia="Times New Roman" w:hAnsi="Times New Roman" w:cs="Times New Roman"/>
                <w:spacing w:val="-3"/>
                <w:sz w:val="18"/>
                <w:szCs w:val="18"/>
              </w:rPr>
              <w:t xml:space="preserve"> mg/kg</w:t>
            </w:r>
          </w:p>
        </w:tc>
        <w:tc>
          <w:tcPr>
            <w:tcW w:w="140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4"/>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p>
        </w:tc>
      </w:tr>
      <w:tr w:rsidR="008F4976">
        <w:trPr>
          <w:trHeight w:val="51"/>
        </w:trPr>
        <w:tc>
          <w:tcPr>
            <w:tcW w:w="934" w:type="pct"/>
            <w:tcBorders>
              <w:top w:val="single" w:sz="4" w:space="0" w:color="auto"/>
              <w:left w:val="single" w:sz="4" w:space="0" w:color="auto"/>
              <w:bottom w:val="single" w:sz="4" w:space="0" w:color="auto"/>
              <w:right w:val="single" w:sz="4" w:space="0" w:color="auto"/>
            </w:tcBorders>
            <w:vAlign w:val="center"/>
          </w:tcPr>
          <w:p w:rsidR="008F4976" w:rsidRDefault="00FC7884">
            <w:pPr>
              <w:spacing w:before="44"/>
              <w:jc w:val="center"/>
              <w:rPr>
                <w:rFonts w:ascii="宋体" w:eastAsia="Times New Roman" w:hAnsi="宋体"/>
                <w:color w:val="000000"/>
                <w:spacing w:val="4"/>
                <w:kern w:val="0"/>
                <w:sz w:val="18"/>
                <w:szCs w:val="18"/>
              </w:rPr>
            </w:pPr>
            <w:proofErr w:type="spellStart"/>
            <w:r>
              <w:rPr>
                <w:rFonts w:ascii="宋体" w:eastAsia="Times New Roman" w:hAnsi="宋体" w:hint="eastAsia"/>
                <w:color w:val="000000"/>
                <w:spacing w:val="4"/>
                <w:kern w:val="0"/>
                <w:sz w:val="18"/>
                <w:szCs w:val="18"/>
              </w:rPr>
              <w:t>二嗯烷</w:t>
            </w:r>
            <w:proofErr w:type="spellEnd"/>
          </w:p>
        </w:tc>
        <w:tc>
          <w:tcPr>
            <w:tcW w:w="926"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hint="eastAsia"/>
                <w:spacing w:val="-3"/>
                <w:sz w:val="18"/>
                <w:szCs w:val="18"/>
              </w:rPr>
              <w:t>30</w:t>
            </w:r>
            <w:r>
              <w:rPr>
                <w:rFonts w:ascii="Times New Roman" w:eastAsia="Times New Roman" w:hAnsi="Times New Roman" w:cs="Times New Roman"/>
                <w:spacing w:val="-3"/>
                <w:sz w:val="18"/>
                <w:szCs w:val="18"/>
              </w:rPr>
              <w:t xml:space="preserve"> mg/kg</w:t>
            </w:r>
          </w:p>
        </w:tc>
        <w:tc>
          <w:tcPr>
            <w:tcW w:w="1407"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3"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84"/>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p>
        </w:tc>
      </w:tr>
    </w:tbl>
    <w:p w:rsidR="008F4976" w:rsidRDefault="00FC7884">
      <w:pPr>
        <w:ind w:firstLineChars="200" w:firstLine="420"/>
      </w:pPr>
      <w:r>
        <w:rPr>
          <w:rFonts w:ascii="宋体" w:hAnsi="宋体" w:hint="eastAsia"/>
        </w:rPr>
        <w:t>不同类型包装材料的目标浸出物项目、指标要求和方法参见表</w:t>
      </w:r>
      <w:r>
        <w:rPr>
          <w:rFonts w:ascii="宋体" w:hAnsi="宋体" w:hint="eastAsia"/>
        </w:rPr>
        <w:t>5</w:t>
      </w:r>
      <w:r>
        <w:rPr>
          <w:rFonts w:ascii="宋体" w:hAnsi="宋体" w:hint="eastAsia"/>
        </w:rPr>
        <w:t>。</w:t>
      </w:r>
    </w:p>
    <w:p w:rsidR="008F4976" w:rsidRDefault="00FC7884">
      <w:pPr>
        <w:pStyle w:val="affb"/>
        <w:spacing w:before="0" w:after="0"/>
        <w:ind w:left="360"/>
      </w:pPr>
      <w:bookmarkStart w:id="95" w:name="_Toc204865627"/>
      <w:bookmarkStart w:id="96" w:name="_Toc204865327"/>
      <w:bookmarkStart w:id="97" w:name="_Toc205296377"/>
      <w:r>
        <w:rPr>
          <w:rFonts w:ascii="宋体" w:eastAsia="宋体" w:hAnsi="宋体" w:hint="eastAsia"/>
          <w:sz w:val="21"/>
          <w:szCs w:val="21"/>
        </w:rPr>
        <w:t>表</w:t>
      </w:r>
      <w:r>
        <w:rPr>
          <w:rFonts w:ascii="宋体" w:eastAsia="宋体" w:hAnsi="宋体" w:hint="eastAsia"/>
          <w:sz w:val="21"/>
          <w:szCs w:val="21"/>
        </w:rPr>
        <w:t>5</w:t>
      </w:r>
      <w:r>
        <w:rPr>
          <w:rFonts w:ascii="宋体" w:eastAsia="宋体" w:hint="eastAsia"/>
          <w:sz w:val="21"/>
          <w:szCs w:val="21"/>
        </w:rPr>
        <w:t xml:space="preserve"> </w:t>
      </w:r>
      <w:r>
        <w:rPr>
          <w:rFonts w:ascii="宋体" w:eastAsia="宋体" w:hAnsi="宋体" w:hint="eastAsia"/>
          <w:sz w:val="21"/>
          <w:szCs w:val="21"/>
        </w:rPr>
        <w:t>不同类型包装材料的目标浸出物项目、要求和方法</w:t>
      </w:r>
      <w:bookmarkEnd w:id="95"/>
      <w:bookmarkEnd w:id="96"/>
      <w:bookmarkEnd w:id="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066"/>
        <w:gridCol w:w="1529"/>
        <w:gridCol w:w="4630"/>
      </w:tblGrid>
      <w:tr w:rsidR="008F4976">
        <w:trPr>
          <w:trHeight w:val="344"/>
        </w:trPr>
        <w:tc>
          <w:tcPr>
            <w:tcW w:w="59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9"/>
              <w:ind w:left="48"/>
              <w:jc w:val="center"/>
              <w:rPr>
                <w:rFonts w:ascii="Times New Roman" w:eastAsia="Times New Roman" w:hAnsi="Times New Roman" w:cs="Times New Roman"/>
                <w:sz w:val="18"/>
                <w:szCs w:val="18"/>
              </w:rPr>
            </w:pPr>
            <w:proofErr w:type="spellStart"/>
            <w:r>
              <w:rPr>
                <w:rFonts w:eastAsia="Times New Roman" w:cs="Times New Roman" w:hint="eastAsia"/>
                <w:b/>
                <w:bCs/>
                <w:spacing w:val="-4"/>
                <w:sz w:val="18"/>
                <w:szCs w:val="18"/>
              </w:rPr>
              <w:t>包装材料类型</w:t>
            </w:r>
            <w:proofErr w:type="spellEnd"/>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3"/>
                <w:sz w:val="18"/>
                <w:szCs w:val="18"/>
              </w:rPr>
              <w:t>提取试验项目</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5"/>
                <w:sz w:val="18"/>
                <w:szCs w:val="18"/>
              </w:rPr>
              <w:t>指标要求</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1"/>
              <w:jc w:val="center"/>
              <w:rPr>
                <w:rFonts w:ascii="Times New Roman" w:eastAsia="Times New Roman" w:hAnsi="Times New Roman" w:cs="Times New Roman"/>
                <w:sz w:val="18"/>
                <w:szCs w:val="18"/>
              </w:rPr>
            </w:pPr>
            <w:proofErr w:type="spellStart"/>
            <w:r>
              <w:rPr>
                <w:rFonts w:eastAsia="Times New Roman" w:cs="Times New Roman" w:hint="eastAsia"/>
                <w:b/>
                <w:bCs/>
                <w:spacing w:val="-4"/>
                <w:sz w:val="18"/>
                <w:szCs w:val="18"/>
              </w:rPr>
              <w:t>检测方法</w:t>
            </w:r>
            <w:proofErr w:type="spellEnd"/>
          </w:p>
        </w:tc>
      </w:tr>
      <w:tr w:rsidR="008F4976">
        <w:trPr>
          <w:trHeight w:val="57"/>
        </w:trPr>
        <w:tc>
          <w:tcPr>
            <w:tcW w:w="599" w:type="pct"/>
            <w:vMerge w:val="restart"/>
            <w:tcBorders>
              <w:top w:val="nil"/>
              <w:left w:val="single" w:sz="4" w:space="0" w:color="auto"/>
              <w:bottom w:val="single" w:sz="4" w:space="0" w:color="auto"/>
              <w:right w:val="single" w:sz="4" w:space="0" w:color="auto"/>
            </w:tcBorders>
            <w:vAlign w:val="center"/>
          </w:tcPr>
          <w:p w:rsidR="008F4976" w:rsidRDefault="00FC7884">
            <w:pPr>
              <w:jc w:val="center"/>
              <w:rPr>
                <w:rFonts w:ascii="Times New Roman" w:eastAsia="Times New Roman" w:hAnsi="Times New Roman"/>
                <w:sz w:val="18"/>
                <w:szCs w:val="18"/>
              </w:rPr>
            </w:pPr>
            <w:proofErr w:type="spellStart"/>
            <w:r>
              <w:rPr>
                <w:rFonts w:ascii="宋体" w:eastAsia="Times New Roman" w:hAnsi="宋体"/>
                <w:sz w:val="18"/>
                <w:szCs w:val="18"/>
              </w:rPr>
              <w:t>陶瓷</w:t>
            </w:r>
            <w:proofErr w:type="spellEnd"/>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3"/>
              <w:jc w:val="center"/>
              <w:rPr>
                <w:rFonts w:ascii="Times New Roman" w:eastAsia="Times New Roman" w:hAnsi="Times New Roman" w:cs="Times New Roman"/>
                <w:sz w:val="18"/>
                <w:szCs w:val="18"/>
              </w:rPr>
            </w:pPr>
            <w:r>
              <w:rPr>
                <w:rFonts w:eastAsia="Times New Roman" w:cs="Times New Roman" w:hint="eastAsia"/>
                <w:spacing w:val="16"/>
                <w:sz w:val="18"/>
                <w:szCs w:val="18"/>
              </w:rPr>
              <w:t>铅</w:t>
            </w:r>
            <w:r>
              <w:rPr>
                <w:rFonts w:ascii="Times New Roman" w:eastAsia="Times New Roman" w:hAnsi="Times New Roman" w:cs="Times New Roman"/>
                <w:spacing w:val="16"/>
                <w:sz w:val="18"/>
                <w:szCs w:val="18"/>
              </w:rPr>
              <w:t>(</w:t>
            </w:r>
            <w:proofErr w:type="spellStart"/>
            <w:r>
              <w:rPr>
                <w:rFonts w:ascii="Times New Roman" w:eastAsia="Times New Roman" w:hAnsi="Times New Roman" w:cs="Times New Roman"/>
                <w:sz w:val="18"/>
                <w:szCs w:val="18"/>
              </w:rPr>
              <w:t>Pb</w:t>
            </w:r>
            <w:proofErr w:type="spellEnd"/>
            <w:r>
              <w:rPr>
                <w:rFonts w:ascii="Times New Roman" w:eastAsia="Times New Roman" w:hAnsi="Times New Roman" w:cs="Times New Roman"/>
                <w:spacing w:val="16"/>
                <w:sz w:val="18"/>
                <w:szCs w:val="18"/>
              </w:rPr>
              <w:t>)</w:t>
            </w:r>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2"/>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≤1.5 mg/kg</w:t>
            </w:r>
          </w:p>
        </w:tc>
        <w:tc>
          <w:tcPr>
            <w:tcW w:w="1210"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271"/>
              <w:jc w:val="center"/>
              <w:rPr>
                <w:rFonts w:ascii="Times New Roman" w:eastAsia="Times New Roman" w:hAnsi="Times New Roman" w:cs="Times New Roman"/>
                <w:sz w:val="18"/>
                <w:szCs w:val="18"/>
              </w:rPr>
            </w:pPr>
            <w:proofErr w:type="spellStart"/>
            <w:r>
              <w:rPr>
                <w:rFonts w:eastAsia="Times New Roman" w:hint="eastAsia"/>
                <w:sz w:val="18"/>
                <w:szCs w:val="18"/>
              </w:rPr>
              <w:t>化妆品安全技术规范</w:t>
            </w:r>
            <w:proofErr w:type="spellEnd"/>
          </w:p>
        </w:tc>
      </w:tr>
      <w:tr w:rsidR="008F4976">
        <w:trPr>
          <w:trHeight w:val="161"/>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sz w:val="18"/>
                <w:szCs w:val="18"/>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r>
              <w:rPr>
                <w:rFonts w:eastAsia="Times New Roman" w:cs="Times New Roman" w:hint="eastAsia"/>
                <w:spacing w:val="16"/>
                <w:sz w:val="18"/>
                <w:szCs w:val="18"/>
              </w:rPr>
              <w:t>镉</w:t>
            </w:r>
            <w:r>
              <w:rPr>
                <w:rFonts w:ascii="Times New Roman" w:eastAsia="Times New Roman" w:hAnsi="Times New Roman" w:cs="Times New Roman"/>
                <w:spacing w:val="16"/>
                <w:sz w:val="18"/>
                <w:szCs w:val="18"/>
              </w:rPr>
              <w:t>(</w:t>
            </w:r>
            <w:r>
              <w:rPr>
                <w:rFonts w:ascii="Times New Roman" w:eastAsia="Times New Roman" w:hAnsi="Times New Roman" w:cs="Times New Roman"/>
                <w:sz w:val="18"/>
                <w:szCs w:val="18"/>
              </w:rPr>
              <w:t>Cd</w:t>
            </w:r>
            <w:r>
              <w:rPr>
                <w:rFonts w:ascii="Times New Roman" w:eastAsia="Times New Roman" w:hAnsi="Times New Roman" w:cs="Times New Roman"/>
                <w:spacing w:val="16"/>
                <w:sz w:val="18"/>
                <w:szCs w:val="18"/>
              </w:rPr>
              <w:t>)</w:t>
            </w:r>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3"/>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 xml:space="preserve">≤0.5 </w:t>
            </w:r>
            <w:r>
              <w:rPr>
                <w:rFonts w:ascii="Times New Roman" w:eastAsia="Times New Roman" w:hAnsi="Times New Roman" w:cs="Times New Roman"/>
                <w:spacing w:val="-3"/>
                <w:sz w:val="18"/>
                <w:szCs w:val="18"/>
              </w:rPr>
              <w:t>mg/kg</w:t>
            </w:r>
          </w:p>
        </w:tc>
        <w:tc>
          <w:tcPr>
            <w:tcW w:w="1210"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r>
      <w:tr w:rsidR="008F4976">
        <w:trPr>
          <w:trHeight w:val="136"/>
        </w:trPr>
        <w:tc>
          <w:tcPr>
            <w:tcW w:w="599"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1"/>
              <w:jc w:val="center"/>
              <w:rPr>
                <w:rFonts w:ascii="Times New Roman" w:eastAsia="Times New Roman" w:hAnsi="Times New Roman" w:cs="Times New Roman"/>
                <w:sz w:val="18"/>
                <w:szCs w:val="18"/>
              </w:rPr>
            </w:pPr>
            <w:proofErr w:type="spellStart"/>
            <w:r>
              <w:rPr>
                <w:rFonts w:eastAsia="Times New Roman" w:cs="Times New Roman" w:hint="eastAsia"/>
                <w:bCs/>
                <w:spacing w:val="-6"/>
                <w:sz w:val="18"/>
                <w:szCs w:val="18"/>
              </w:rPr>
              <w:t>玻璃</w:t>
            </w:r>
            <w:proofErr w:type="spellEnd"/>
          </w:p>
        </w:tc>
        <w:tc>
          <w:tcPr>
            <w:tcW w:w="1739" w:type="pct"/>
            <w:tcBorders>
              <w:top w:val="single" w:sz="4" w:space="0" w:color="auto"/>
              <w:left w:val="nil"/>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r>
              <w:rPr>
                <w:rFonts w:eastAsia="Times New Roman" w:cs="Times New Roman" w:hint="eastAsia"/>
                <w:spacing w:val="16"/>
                <w:sz w:val="18"/>
                <w:szCs w:val="18"/>
              </w:rPr>
              <w:t>铅</w:t>
            </w:r>
            <w:r>
              <w:rPr>
                <w:rFonts w:ascii="Times New Roman" w:eastAsia="Times New Roman" w:hAnsi="Times New Roman" w:cs="Times New Roman"/>
                <w:spacing w:val="16"/>
                <w:sz w:val="18"/>
                <w:szCs w:val="18"/>
              </w:rPr>
              <w:t>(</w:t>
            </w:r>
            <w:proofErr w:type="spellStart"/>
            <w:r>
              <w:rPr>
                <w:rFonts w:ascii="Times New Roman" w:eastAsia="Times New Roman" w:hAnsi="Times New Roman" w:cs="Times New Roman"/>
                <w:sz w:val="18"/>
                <w:szCs w:val="18"/>
              </w:rPr>
              <w:t>Pb</w:t>
            </w:r>
            <w:proofErr w:type="spellEnd"/>
            <w:r>
              <w:rPr>
                <w:rFonts w:ascii="Times New Roman" w:eastAsia="Times New Roman" w:hAnsi="Times New Roman" w:cs="Times New Roman"/>
                <w:spacing w:val="16"/>
                <w:sz w:val="18"/>
                <w:szCs w:val="18"/>
              </w:rPr>
              <w:t>)</w:t>
            </w:r>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3"/>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≤1.5 mg/kg</w:t>
            </w:r>
          </w:p>
        </w:tc>
        <w:tc>
          <w:tcPr>
            <w:tcW w:w="1210"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92"/>
              <w:jc w:val="center"/>
              <w:rPr>
                <w:rFonts w:ascii="Times New Roman" w:eastAsia="Times New Roman" w:hAnsi="Times New Roman" w:cs="Times New Roman"/>
                <w:sz w:val="18"/>
                <w:szCs w:val="18"/>
              </w:rPr>
            </w:pPr>
            <w:proofErr w:type="spellStart"/>
            <w:r>
              <w:rPr>
                <w:rFonts w:eastAsia="Times New Roman" w:hint="eastAsia"/>
                <w:sz w:val="18"/>
                <w:szCs w:val="18"/>
              </w:rPr>
              <w:t>化妆品安全技术规范</w:t>
            </w:r>
            <w:proofErr w:type="spellEnd"/>
          </w:p>
        </w:tc>
      </w:tr>
      <w:tr w:rsidR="008F4976">
        <w:trPr>
          <w:trHeight w:val="51"/>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color w:val="000000"/>
                <w:kern w:val="0"/>
                <w:sz w:val="18"/>
                <w:szCs w:val="18"/>
              </w:rPr>
            </w:pPr>
          </w:p>
        </w:tc>
        <w:tc>
          <w:tcPr>
            <w:tcW w:w="1739" w:type="pct"/>
            <w:tcBorders>
              <w:top w:val="single" w:sz="4" w:space="0" w:color="auto"/>
              <w:left w:val="nil"/>
              <w:bottom w:val="single" w:sz="4" w:space="0" w:color="auto"/>
              <w:right w:val="single" w:sz="4" w:space="0" w:color="auto"/>
            </w:tcBorders>
            <w:vAlign w:val="center"/>
          </w:tcPr>
          <w:p w:rsidR="008F4976" w:rsidRDefault="00FC7884">
            <w:pPr>
              <w:pStyle w:val="TableText"/>
              <w:spacing w:before="65"/>
              <w:jc w:val="center"/>
              <w:rPr>
                <w:rFonts w:ascii="Times New Roman" w:eastAsia="Times New Roman" w:hAnsi="Times New Roman" w:cs="Times New Roman"/>
                <w:sz w:val="18"/>
                <w:szCs w:val="18"/>
              </w:rPr>
            </w:pPr>
            <w:r>
              <w:rPr>
                <w:rFonts w:eastAsia="Times New Roman" w:cs="Times New Roman" w:hint="eastAsia"/>
                <w:spacing w:val="16"/>
                <w:sz w:val="18"/>
                <w:szCs w:val="18"/>
              </w:rPr>
              <w:t>镉</w:t>
            </w:r>
            <w:r>
              <w:rPr>
                <w:rFonts w:ascii="Times New Roman" w:eastAsia="Times New Roman" w:hAnsi="Times New Roman" w:cs="Times New Roman"/>
                <w:spacing w:val="16"/>
                <w:sz w:val="18"/>
                <w:szCs w:val="18"/>
              </w:rPr>
              <w:t>(</w:t>
            </w:r>
            <w:r>
              <w:rPr>
                <w:rFonts w:ascii="Times New Roman" w:eastAsia="Times New Roman" w:hAnsi="Times New Roman" w:cs="Times New Roman"/>
                <w:sz w:val="18"/>
                <w:szCs w:val="18"/>
              </w:rPr>
              <w:t>Cd</w:t>
            </w:r>
            <w:r>
              <w:rPr>
                <w:rFonts w:ascii="Times New Roman" w:eastAsia="Times New Roman" w:hAnsi="Times New Roman" w:cs="Times New Roman"/>
                <w:spacing w:val="16"/>
                <w:sz w:val="18"/>
                <w:szCs w:val="18"/>
              </w:rPr>
              <w:t>)</w:t>
            </w:r>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4"/>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≤0.5 mg/kg</w:t>
            </w:r>
          </w:p>
        </w:tc>
        <w:tc>
          <w:tcPr>
            <w:tcW w:w="1210"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r>
      <w:tr w:rsidR="008F4976">
        <w:trPr>
          <w:trHeight w:val="216"/>
        </w:trPr>
        <w:tc>
          <w:tcPr>
            <w:tcW w:w="599"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2"/>
              <w:jc w:val="center"/>
              <w:rPr>
                <w:rFonts w:ascii="Times New Roman" w:eastAsia="Times New Roman" w:hAnsi="Times New Roman" w:cs="Times New Roman"/>
                <w:sz w:val="18"/>
                <w:szCs w:val="18"/>
              </w:rPr>
            </w:pPr>
            <w:proofErr w:type="spellStart"/>
            <w:r>
              <w:rPr>
                <w:rFonts w:eastAsia="Times New Roman" w:cs="Times New Roman" w:hint="eastAsia"/>
                <w:spacing w:val="3"/>
                <w:sz w:val="18"/>
                <w:szCs w:val="18"/>
              </w:rPr>
              <w:t>塑料</w:t>
            </w:r>
            <w:proofErr w:type="spellEnd"/>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邻苯二甲酸酯类塑化剂</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4"/>
              <w:jc w:val="center"/>
              <w:rPr>
                <w:rFonts w:ascii="Times New Roman" w:eastAsia="Times New Roman" w:hAnsi="Times New Roman" w:cs="Times New Roman"/>
                <w:sz w:val="18"/>
                <w:szCs w:val="18"/>
              </w:rPr>
            </w:pPr>
            <w:proofErr w:type="spellStart"/>
            <w:r>
              <w:rPr>
                <w:rFonts w:eastAsia="Times New Roman" w:hint="eastAsia"/>
                <w:sz w:val="18"/>
                <w:szCs w:val="18"/>
              </w:rPr>
              <w:t>化妆品安全技术规范</w:t>
            </w:r>
            <w:proofErr w:type="spellEnd"/>
          </w:p>
        </w:tc>
      </w:tr>
      <w:tr w:rsidR="008F4976">
        <w:trPr>
          <w:trHeight w:val="51"/>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芳香族伯胺</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proofErr w:type="spellStart"/>
            <w:r>
              <w:rPr>
                <w:rFonts w:eastAsia="Times New Roman" w:cs="Times New Roman" w:hint="eastAsia"/>
                <w:spacing w:val="4"/>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84"/>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52</w:t>
            </w:r>
          </w:p>
        </w:tc>
      </w:tr>
      <w:tr w:rsidR="008F4976">
        <w:trPr>
          <w:trHeight w:val="157"/>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全氟辛烷磺酸（</w:t>
            </w:r>
            <w:r>
              <w:rPr>
                <w:rFonts w:ascii="Times New Roman" w:eastAsia="Times New Roman" w:hAnsi="Times New Roman" w:cs="Times New Roman" w:hint="eastAsia"/>
                <w:sz w:val="18"/>
                <w:szCs w:val="18"/>
              </w:rPr>
              <w:t>PFOS</w:t>
            </w:r>
            <w:proofErr w:type="spellEnd"/>
            <w:r>
              <w:rPr>
                <w:rFonts w:eastAsia="Times New Roman" w:cs="Times New Roman" w:hint="eastAsia"/>
                <w:sz w:val="18"/>
                <w:szCs w:val="18"/>
              </w:rPr>
              <w:t>）</w:t>
            </w:r>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6"/>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95"/>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化妆品中全氟辛烷磺酸（PFOS）和全氟辛酸（PFOA）的测定</w:t>
            </w:r>
            <w:proofErr w:type="spellEnd"/>
          </w:p>
        </w:tc>
      </w:tr>
      <w:tr w:rsidR="008F4976">
        <w:trPr>
          <w:trHeight w:val="157"/>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left"/>
              <w:rPr>
                <w:rFonts w:ascii="Times New Roman" w:eastAsia="Times New Roman" w:hAnsi="Times New Roman"/>
                <w:color w:val="000000"/>
                <w:kern w:val="0"/>
                <w:sz w:val="18"/>
                <w:szCs w:val="18"/>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全氟辛酸（</w:t>
            </w:r>
            <w:r>
              <w:rPr>
                <w:rFonts w:ascii="Times New Roman" w:eastAsia="Times New Roman" w:hAnsi="Times New Roman" w:cs="Times New Roman" w:hint="eastAsia"/>
                <w:sz w:val="18"/>
                <w:szCs w:val="18"/>
              </w:rPr>
              <w:t>PFOA</w:t>
            </w:r>
            <w:proofErr w:type="spellEnd"/>
            <w:r>
              <w:rPr>
                <w:rFonts w:eastAsia="Times New Roman" w:cs="Times New Roman" w:hint="eastAsia"/>
                <w:sz w:val="18"/>
                <w:szCs w:val="18"/>
              </w:rPr>
              <w:t>）</w:t>
            </w:r>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6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25 </w:t>
            </w:r>
            <w:r>
              <w:rPr>
                <w:rFonts w:ascii="Times New Roman" w:eastAsia="Times New Roman" w:hAnsi="Times New Roman" w:cs="Times New Roman" w:hint="eastAsia"/>
                <w:sz w:val="18"/>
                <w:szCs w:val="18"/>
              </w:rPr>
              <w:t>ng/g</w:t>
            </w:r>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95"/>
              <w:jc w:val="center"/>
              <w:rPr>
                <w:rFonts w:ascii="Times New Roman" w:eastAsia="Times New Roman" w:hAnsi="Times New Roman" w:cs="Times New Roman"/>
                <w:spacing w:val="-2"/>
                <w:sz w:val="18"/>
                <w:szCs w:val="18"/>
              </w:rPr>
            </w:pPr>
            <w:proofErr w:type="spellStart"/>
            <w:r>
              <w:rPr>
                <w:rFonts w:eastAsia="Times New Roman" w:cs="Times New Roman" w:hint="eastAsia"/>
                <w:spacing w:val="-2"/>
                <w:sz w:val="18"/>
                <w:szCs w:val="18"/>
              </w:rPr>
              <w:t>化妆品中全氟辛烷磺酸（PFOS）和全氟辛酸（PFOA）的测定</w:t>
            </w:r>
            <w:proofErr w:type="spellEnd"/>
          </w:p>
        </w:tc>
      </w:tr>
      <w:tr w:rsidR="008F4976">
        <w:trPr>
          <w:trHeight w:val="53"/>
        </w:trPr>
        <w:tc>
          <w:tcPr>
            <w:tcW w:w="599"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1"/>
              <w:jc w:val="center"/>
              <w:rPr>
                <w:rFonts w:ascii="Times New Roman" w:eastAsia="Times New Roman" w:hAnsi="Times New Roman" w:cs="Times New Roman"/>
                <w:sz w:val="18"/>
                <w:szCs w:val="18"/>
                <w:highlight w:val="yellow"/>
              </w:rPr>
            </w:pPr>
            <w:proofErr w:type="spellStart"/>
            <w:r>
              <w:rPr>
                <w:rFonts w:eastAsia="Times New Roman" w:cs="Times New Roman" w:hint="eastAsia"/>
                <w:sz w:val="18"/>
                <w:szCs w:val="18"/>
              </w:rPr>
              <w:t>复合材料</w:t>
            </w:r>
            <w:proofErr w:type="spellEnd"/>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4"/>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邻苯二甲酸酯类塑化剂</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4"/>
              <w:jc w:val="center"/>
              <w:rPr>
                <w:rFonts w:ascii="Times New Roman" w:eastAsia="Times New Roman" w:hAnsi="Times New Roman" w:cs="Times New Roman"/>
                <w:sz w:val="18"/>
                <w:szCs w:val="18"/>
              </w:rPr>
            </w:pPr>
            <w:proofErr w:type="spellStart"/>
            <w:r>
              <w:rPr>
                <w:rFonts w:eastAsia="Times New Roman" w:hint="eastAsia"/>
                <w:sz w:val="18"/>
                <w:szCs w:val="18"/>
              </w:rPr>
              <w:t>化妆品安全技术规范</w:t>
            </w:r>
            <w:proofErr w:type="spellEnd"/>
          </w:p>
        </w:tc>
      </w:tr>
      <w:tr w:rsidR="008F4976">
        <w:trPr>
          <w:trHeight w:val="90"/>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color w:val="000000"/>
                <w:kern w:val="0"/>
                <w:sz w:val="18"/>
                <w:szCs w:val="18"/>
                <w:highlight w:val="yellow"/>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芳香族伯胺</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84"/>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52</w:t>
            </w:r>
          </w:p>
        </w:tc>
      </w:tr>
      <w:tr w:rsidR="008F4976">
        <w:trPr>
          <w:trHeight w:val="135"/>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color w:val="000000"/>
                <w:kern w:val="0"/>
                <w:sz w:val="18"/>
                <w:szCs w:val="18"/>
                <w:highlight w:val="yellow"/>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7"/>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溶剂残留总量</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5"/>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hint="eastAsia"/>
                <w:spacing w:val="-3"/>
                <w:sz w:val="18"/>
                <w:szCs w:val="18"/>
              </w:rPr>
              <w:t>5</w:t>
            </w:r>
            <w:r>
              <w:rPr>
                <w:rFonts w:ascii="Times New Roman" w:eastAsia="Times New Roman" w:hAnsi="Times New Roman" w:cs="Times New Roman"/>
                <w:spacing w:val="-3"/>
                <w:sz w:val="18"/>
                <w:szCs w:val="18"/>
              </w:rPr>
              <w:t xml:space="preserve"> mg/m</w:t>
            </w:r>
            <w:r>
              <w:rPr>
                <w:rFonts w:ascii="Times New Roman" w:eastAsia="Times New Roman" w:hAnsi="Times New Roman" w:cs="Times New Roman"/>
                <w:spacing w:val="-3"/>
                <w:sz w:val="18"/>
                <w:szCs w:val="18"/>
                <w:vertAlign w:val="superscript"/>
              </w:rPr>
              <w:t>2</w:t>
            </w:r>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8"/>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60</w:t>
            </w:r>
          </w:p>
        </w:tc>
      </w:tr>
      <w:tr w:rsidR="008F4976">
        <w:trPr>
          <w:trHeight w:val="135"/>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color w:val="000000"/>
                <w:kern w:val="0"/>
                <w:sz w:val="18"/>
                <w:szCs w:val="18"/>
                <w:highlight w:val="yellow"/>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7"/>
              <w:jc w:val="center"/>
              <w:rPr>
                <w:rFonts w:ascii="Times New Roman" w:eastAsia="Times New Roman" w:hAnsi="Times New Roman" w:cs="Times New Roman"/>
                <w:sz w:val="18"/>
                <w:szCs w:val="18"/>
              </w:rPr>
            </w:pPr>
            <w:proofErr w:type="spellStart"/>
            <w:r>
              <w:rPr>
                <w:rFonts w:eastAsia="Times New Roman" w:cs="Times New Roman" w:hint="eastAsia"/>
                <w:sz w:val="18"/>
                <w:szCs w:val="18"/>
              </w:rPr>
              <w:t>苯类溶剂残留量</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55"/>
              <w:jc w:val="center"/>
              <w:rPr>
                <w:rFonts w:ascii="Times New Roman" w:eastAsia="Times New Roman" w:hAnsi="Times New Roman" w:cs="Times New Roman"/>
                <w:sz w:val="18"/>
                <w:szCs w:val="18"/>
              </w:rPr>
            </w:pPr>
            <w:proofErr w:type="spellStart"/>
            <w:r>
              <w:rPr>
                <w:rFonts w:eastAsia="Times New Roman" w:hint="eastAsia"/>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08"/>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31604.</w:t>
            </w:r>
            <w:r>
              <w:rPr>
                <w:rFonts w:ascii="Times New Roman" w:eastAsia="Times New Roman" w:hAnsi="Times New Roman" w:cs="Times New Roman" w:hint="eastAsia"/>
                <w:spacing w:val="-2"/>
                <w:sz w:val="18"/>
                <w:szCs w:val="18"/>
              </w:rPr>
              <w:t>60</w:t>
            </w:r>
          </w:p>
        </w:tc>
      </w:tr>
      <w:tr w:rsidR="008F4976">
        <w:trPr>
          <w:trHeight w:val="111"/>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color w:val="000000"/>
                <w:kern w:val="0"/>
                <w:sz w:val="18"/>
                <w:szCs w:val="18"/>
                <w:highlight w:val="yellow"/>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70"/>
              <w:jc w:val="center"/>
              <w:rPr>
                <w:rFonts w:ascii="Times New Roman" w:eastAsia="Times New Roman" w:hAnsi="Times New Roman" w:cs="Times New Roman"/>
                <w:sz w:val="18"/>
                <w:szCs w:val="18"/>
              </w:rPr>
            </w:pPr>
            <w:proofErr w:type="spellStart"/>
            <w:r>
              <w:rPr>
                <w:rFonts w:eastAsia="Times New Roman" w:cs="Times New Roman" w:hint="eastAsia"/>
                <w:spacing w:val="4"/>
                <w:sz w:val="18"/>
                <w:szCs w:val="18"/>
              </w:rPr>
              <w:t>甲醛</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9"/>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≤1.0 mg/dm²</w:t>
            </w:r>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9"/>
              <w:jc w:val="center"/>
              <w:rPr>
                <w:rFonts w:ascii="Times New Roman" w:eastAsia="Times New Roman" w:hAnsi="Times New Roman"/>
                <w:sz w:val="18"/>
                <w:szCs w:val="18"/>
              </w:rPr>
            </w:pPr>
            <w:proofErr w:type="spellStart"/>
            <w:r>
              <w:rPr>
                <w:rFonts w:eastAsia="Times New Roman" w:hint="eastAsia"/>
                <w:sz w:val="18"/>
                <w:szCs w:val="18"/>
              </w:rPr>
              <w:t>化妆品安全技术规范</w:t>
            </w:r>
            <w:proofErr w:type="spellEnd"/>
          </w:p>
        </w:tc>
      </w:tr>
      <w:tr w:rsidR="008F4976">
        <w:trPr>
          <w:trHeight w:val="125"/>
        </w:trPr>
        <w:tc>
          <w:tcPr>
            <w:tcW w:w="599" w:type="pct"/>
            <w:vMerge w:val="restart"/>
            <w:tcBorders>
              <w:top w:val="nil"/>
              <w:left w:val="single" w:sz="4" w:space="0" w:color="auto"/>
              <w:bottom w:val="single" w:sz="4" w:space="0" w:color="auto"/>
              <w:right w:val="single" w:sz="4" w:space="0" w:color="auto"/>
            </w:tcBorders>
            <w:vAlign w:val="center"/>
          </w:tcPr>
          <w:p w:rsidR="008F4976" w:rsidRDefault="00FC7884">
            <w:pPr>
              <w:pStyle w:val="TableText"/>
              <w:spacing w:before="71"/>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橡胶</w:t>
            </w:r>
            <w:proofErr w:type="spellEnd"/>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9"/>
              <w:ind w:left="30"/>
              <w:jc w:val="center"/>
              <w:rPr>
                <w:rFonts w:ascii="Times New Roman" w:eastAsia="Times New Roman" w:hAnsi="Times New Roman" w:cs="Times New Roman"/>
                <w:sz w:val="18"/>
                <w:szCs w:val="18"/>
              </w:rPr>
            </w:pPr>
            <w:proofErr w:type="spellStart"/>
            <w:r>
              <w:rPr>
                <w:rFonts w:eastAsia="Times New Roman" w:cs="Times New Roman" w:hint="eastAsia"/>
                <w:spacing w:val="-2"/>
                <w:sz w:val="18"/>
                <w:szCs w:val="18"/>
              </w:rPr>
              <w:t>芳香族伯胺迁移总量</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53"/>
              <w:jc w:val="center"/>
              <w:rPr>
                <w:rFonts w:ascii="Times New Roman" w:eastAsia="Times New Roman" w:hAnsi="Times New Roman" w:cs="Times New Roman"/>
                <w:sz w:val="18"/>
                <w:szCs w:val="18"/>
              </w:rPr>
            </w:pPr>
            <w:proofErr w:type="spellStart"/>
            <w:r>
              <w:rPr>
                <w:rFonts w:eastAsia="Times New Roman" w:cs="Times New Roman" w:hint="eastAsia"/>
                <w:spacing w:val="4"/>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83"/>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GB</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31604.52</w:t>
            </w:r>
          </w:p>
        </w:tc>
      </w:tr>
      <w:tr w:rsidR="008F4976">
        <w:trPr>
          <w:trHeight w:val="86"/>
        </w:trPr>
        <w:tc>
          <w:tcPr>
            <w:tcW w:w="599" w:type="pct"/>
            <w:vMerge/>
            <w:tcBorders>
              <w:top w:val="nil"/>
              <w:left w:val="single" w:sz="4" w:space="0" w:color="auto"/>
              <w:bottom w:val="single" w:sz="4" w:space="0" w:color="auto"/>
              <w:right w:val="single" w:sz="4" w:space="0" w:color="auto"/>
            </w:tcBorders>
            <w:vAlign w:val="center"/>
          </w:tcPr>
          <w:p w:rsidR="008F4976" w:rsidRDefault="008F4976">
            <w:pPr>
              <w:widowControl/>
              <w:adjustRightInd/>
              <w:spacing w:line="240" w:lineRule="auto"/>
              <w:jc w:val="center"/>
              <w:rPr>
                <w:rFonts w:ascii="Times New Roman" w:eastAsia="Times New Roman" w:hAnsi="Times New Roman"/>
                <w:color w:val="000000"/>
                <w:kern w:val="0"/>
                <w:sz w:val="18"/>
                <w:szCs w:val="18"/>
              </w:rPr>
            </w:pPr>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ind w:left="250" w:hanging="239"/>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N-</w:t>
            </w:r>
            <w:proofErr w:type="spellStart"/>
            <w:r>
              <w:rPr>
                <w:rFonts w:eastAsia="Times New Roman" w:cs="Times New Roman" w:hint="eastAsia"/>
                <w:spacing w:val="-2"/>
                <w:sz w:val="18"/>
                <w:szCs w:val="18"/>
              </w:rPr>
              <w:t>亚硝胺</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35"/>
              <w:jc w:val="center"/>
              <w:rPr>
                <w:rFonts w:ascii="Times New Roman" w:eastAsia="Times New Roman" w:hAnsi="Times New Roman" w:cs="Times New Roman"/>
                <w:sz w:val="18"/>
                <w:szCs w:val="18"/>
              </w:rPr>
            </w:pPr>
            <w:proofErr w:type="spellStart"/>
            <w:r>
              <w:rPr>
                <w:rFonts w:eastAsia="Times New Roman" w:cs="Times New Roman" w:hint="eastAsia"/>
                <w:spacing w:val="3"/>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73"/>
              <w:jc w:val="center"/>
              <w:rPr>
                <w:rFonts w:ascii="Times New Roman" w:eastAsia="Times New Roman" w:hAnsi="Times New Roman"/>
                <w:sz w:val="18"/>
                <w:szCs w:val="18"/>
              </w:rPr>
            </w:pPr>
            <w:r>
              <w:rPr>
                <w:rFonts w:ascii="Times New Roman" w:eastAsia="Times New Roman" w:hAnsi="Times New Roman"/>
                <w:sz w:val="18"/>
                <w:szCs w:val="18"/>
              </w:rPr>
              <w:t>GB/T 29669</w:t>
            </w:r>
          </w:p>
        </w:tc>
      </w:tr>
      <w:tr w:rsidR="008F4976">
        <w:trPr>
          <w:trHeight w:val="169"/>
        </w:trPr>
        <w:tc>
          <w:tcPr>
            <w:tcW w:w="599" w:type="pct"/>
            <w:tcBorders>
              <w:top w:val="single" w:sz="4" w:space="0" w:color="auto"/>
              <w:left w:val="single" w:sz="4" w:space="0" w:color="auto"/>
              <w:bottom w:val="single" w:sz="4" w:space="0" w:color="auto"/>
              <w:right w:val="single" w:sz="4" w:space="0" w:color="auto"/>
            </w:tcBorders>
            <w:vAlign w:val="center"/>
          </w:tcPr>
          <w:p w:rsidR="008F4976" w:rsidRDefault="00FC7884">
            <w:pPr>
              <w:jc w:val="center"/>
              <w:rPr>
                <w:rFonts w:ascii="Times New Roman" w:eastAsia="Times New Roman" w:hAnsi="Times New Roman"/>
                <w:sz w:val="18"/>
                <w:szCs w:val="18"/>
              </w:rPr>
            </w:pPr>
            <w:proofErr w:type="spellStart"/>
            <w:r>
              <w:rPr>
                <w:rFonts w:ascii="宋体" w:eastAsia="Times New Roman" w:hAnsi="宋体" w:hint="eastAsia"/>
                <w:sz w:val="18"/>
                <w:szCs w:val="18"/>
              </w:rPr>
              <w:t>膜布</w:t>
            </w:r>
            <w:proofErr w:type="spellEnd"/>
          </w:p>
        </w:tc>
        <w:tc>
          <w:tcPr>
            <w:tcW w:w="1739"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44"/>
              <w:ind w:left="250" w:hanging="239"/>
              <w:jc w:val="center"/>
              <w:rPr>
                <w:rFonts w:ascii="Times New Roman" w:eastAsia="Times New Roman" w:hAnsi="Times New Roman" w:cs="Times New Roman"/>
                <w:spacing w:val="-2"/>
                <w:sz w:val="18"/>
                <w:szCs w:val="18"/>
              </w:rPr>
            </w:pPr>
            <w:proofErr w:type="spellStart"/>
            <w:r>
              <w:rPr>
                <w:rFonts w:eastAsia="Times New Roman" w:cs="Times New Roman" w:hint="eastAsia"/>
                <w:spacing w:val="-2"/>
                <w:sz w:val="18"/>
                <w:szCs w:val="18"/>
              </w:rPr>
              <w:t>荧光增白剂</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35"/>
              <w:jc w:val="center"/>
              <w:rPr>
                <w:rFonts w:eastAsia="Times New Roman" w:cs="Times New Roman"/>
                <w:spacing w:val="3"/>
                <w:sz w:val="18"/>
                <w:szCs w:val="18"/>
              </w:rPr>
            </w:pPr>
            <w:proofErr w:type="spellStart"/>
            <w:r>
              <w:rPr>
                <w:rFonts w:eastAsia="Times New Roman" w:cs="Times New Roman" w:hint="eastAsia"/>
                <w:spacing w:val="3"/>
                <w:sz w:val="18"/>
                <w:szCs w:val="18"/>
              </w:rPr>
              <w:t>不得检出</w:t>
            </w:r>
            <w:proofErr w:type="spellEnd"/>
          </w:p>
        </w:tc>
        <w:tc>
          <w:tcPr>
            <w:tcW w:w="1210" w:type="pct"/>
            <w:tcBorders>
              <w:top w:val="single" w:sz="4" w:space="0" w:color="auto"/>
              <w:left w:val="single" w:sz="4" w:space="0" w:color="auto"/>
              <w:bottom w:val="single" w:sz="4" w:space="0" w:color="auto"/>
              <w:right w:val="single" w:sz="4" w:space="0" w:color="auto"/>
            </w:tcBorders>
            <w:vAlign w:val="center"/>
          </w:tcPr>
          <w:p w:rsidR="008F4976" w:rsidRDefault="00FC7884">
            <w:pPr>
              <w:pStyle w:val="TableText"/>
              <w:spacing w:before="173"/>
              <w:jc w:val="center"/>
              <w:rPr>
                <w:rFonts w:ascii="Times New Roman" w:eastAsia="Times New Roman" w:hAnsi="Times New Roman" w:cs="Times New Roman"/>
                <w:spacing w:val="-2"/>
                <w:sz w:val="18"/>
                <w:szCs w:val="18"/>
              </w:rPr>
            </w:pPr>
            <w:r>
              <w:rPr>
                <w:rFonts w:ascii="Times New Roman" w:eastAsia="Times New Roman" w:hAnsi="Times New Roman" w:cs="Times New Roman" w:hint="eastAsia"/>
                <w:spacing w:val="-2"/>
                <w:sz w:val="18"/>
                <w:szCs w:val="18"/>
              </w:rPr>
              <w:t>GB/T 27741</w:t>
            </w:r>
          </w:p>
        </w:tc>
      </w:tr>
    </w:tbl>
    <w:p w:rsidR="008F4976" w:rsidRDefault="00FC7884">
      <w:pPr>
        <w:pStyle w:val="affc"/>
        <w:numPr>
          <w:ilvl w:val="0"/>
          <w:numId w:val="0"/>
        </w:numPr>
        <w:spacing w:before="240" w:after="240"/>
        <w:rPr>
          <w:szCs w:val="21"/>
        </w:rPr>
      </w:pPr>
      <w:bookmarkStart w:id="98" w:name="_Toc204865328"/>
      <w:bookmarkStart w:id="99" w:name="_Toc204865628"/>
      <w:bookmarkStart w:id="100" w:name="_Toc205296378"/>
      <w:r>
        <w:rPr>
          <w:rFonts w:ascii="宋体" w:eastAsia="宋体"/>
        </w:rPr>
        <w:t>5.4</w:t>
      </w:r>
      <w:r>
        <w:rPr>
          <w:rFonts w:ascii="宋体" w:eastAsia="宋体" w:hint="eastAsia"/>
        </w:rPr>
        <w:t xml:space="preserve"> </w:t>
      </w:r>
      <w:r>
        <w:rPr>
          <w:rFonts w:hAnsi="黑体" w:hint="eastAsia"/>
        </w:rPr>
        <w:t>吸附试验</w:t>
      </w:r>
      <w:bookmarkEnd w:id="98"/>
      <w:bookmarkEnd w:id="99"/>
      <w:bookmarkEnd w:id="100"/>
    </w:p>
    <w:p w:rsidR="008F4976" w:rsidRDefault="00FC7884">
      <w:pPr>
        <w:pStyle w:val="afffff"/>
        <w:ind w:firstLine="420"/>
      </w:pPr>
      <w:r>
        <w:rPr>
          <w:rFonts w:hAnsi="宋体" w:hint="eastAsia"/>
        </w:rPr>
        <w:t>必要时，可选择开展吸附试验，以考察包装材料吸附对化妆品成分的影响。</w:t>
      </w:r>
    </w:p>
    <w:p w:rsidR="008F4976" w:rsidRDefault="00FC7884">
      <w:pPr>
        <w:pStyle w:val="affc"/>
        <w:numPr>
          <w:ilvl w:val="0"/>
          <w:numId w:val="0"/>
        </w:numPr>
        <w:spacing w:before="240" w:after="240"/>
        <w:ind w:left="142"/>
      </w:pPr>
      <w:bookmarkStart w:id="101" w:name="_Toc204865629"/>
      <w:bookmarkStart w:id="102" w:name="_Toc204865329"/>
      <w:bookmarkStart w:id="103" w:name="_Toc205296379"/>
      <w:r>
        <w:t>6</w:t>
      </w:r>
      <w:r>
        <w:rPr>
          <w:rFonts w:hint="eastAsia"/>
        </w:rPr>
        <w:t xml:space="preserve"> </w:t>
      </w:r>
      <w:r>
        <w:rPr>
          <w:rFonts w:hAnsi="黑体" w:hint="eastAsia"/>
        </w:rPr>
        <w:t>结果评价</w:t>
      </w:r>
      <w:bookmarkEnd w:id="101"/>
      <w:bookmarkEnd w:id="102"/>
      <w:bookmarkEnd w:id="103"/>
    </w:p>
    <w:p w:rsidR="008F4976" w:rsidRDefault="00FC7884">
      <w:pPr>
        <w:pStyle w:val="afffff"/>
        <w:ind w:firstLine="420"/>
      </w:pPr>
      <w:r>
        <w:rPr>
          <w:rFonts w:hAnsi="宋体" w:hint="eastAsia"/>
        </w:rPr>
        <w:t>根据提取试验及迁移试验结果，进行安全性风险评估，确保在正常、合理及可预见的适用条件下不得对人体健康产生危害。如有必要，可结合稳定性试验结果综合评估化妆品与包装材料的相互作用，分析包装材料和化妆品的相容性是否会影响化妆品的质量和安全。</w:t>
      </w: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e"/>
      </w:pPr>
    </w:p>
    <w:p w:rsidR="008F4976" w:rsidRDefault="008F4976">
      <w:pPr>
        <w:pStyle w:val="afffff"/>
        <w:ind w:firstLineChars="95" w:firstLine="199"/>
      </w:pPr>
    </w:p>
    <w:p w:rsidR="008F4976" w:rsidRDefault="008F4976">
      <w:pPr>
        <w:pStyle w:val="afffff"/>
        <w:ind w:firstLine="420"/>
      </w:pPr>
    </w:p>
    <w:p w:rsidR="008F4976" w:rsidRDefault="008F4976">
      <w:pPr>
        <w:pStyle w:val="afffff"/>
        <w:ind w:firstLine="420"/>
      </w:pPr>
    </w:p>
    <w:p w:rsidR="008F4976" w:rsidRDefault="008F4976">
      <w:pPr>
        <w:pStyle w:val="afffff"/>
        <w:ind w:firstLine="420"/>
        <w:sectPr w:rsidR="008F4976">
          <w:pgSz w:w="11906" w:h="16838"/>
          <w:pgMar w:top="1928" w:right="1134" w:bottom="1134" w:left="1134" w:header="1418" w:footer="1134" w:gutter="284"/>
          <w:cols w:space="425"/>
          <w:formProt w:val="0"/>
          <w:docGrid w:linePitch="312"/>
        </w:sectPr>
      </w:pPr>
    </w:p>
    <w:p w:rsidR="008F4976" w:rsidRDefault="008F4976">
      <w:pPr>
        <w:pStyle w:val="af8"/>
      </w:pPr>
      <w:bookmarkStart w:id="104" w:name="BookMark5"/>
      <w:bookmarkEnd w:id="22"/>
    </w:p>
    <w:p w:rsidR="008F4976" w:rsidRDefault="008F4976">
      <w:pPr>
        <w:pStyle w:val="afe"/>
      </w:pPr>
    </w:p>
    <w:p w:rsidR="008F4976" w:rsidRDefault="00FC7884">
      <w:pPr>
        <w:pStyle w:val="aff3"/>
        <w:spacing w:after="120"/>
      </w:pPr>
      <w:r>
        <w:br/>
      </w:r>
      <w:bookmarkStart w:id="105" w:name="_Toc205296380"/>
      <w:r>
        <w:rPr>
          <w:rFonts w:hint="eastAsia"/>
        </w:rPr>
        <w:t>（资料性）</w:t>
      </w:r>
      <w:r>
        <w:br/>
      </w:r>
      <w:r>
        <w:rPr>
          <w:rFonts w:hint="eastAsia"/>
        </w:rPr>
        <w:t>提取条件</w:t>
      </w:r>
      <w:bookmarkEnd w:id="105"/>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FC7884">
      <w:pPr>
        <w:pStyle w:val="afffff"/>
        <w:ind w:firstLine="420"/>
      </w:pPr>
      <w:r>
        <w:rPr>
          <w:rFonts w:hint="eastAsia"/>
        </w:rPr>
        <w:t>提取试验</w:t>
      </w:r>
      <w:r>
        <w:rPr>
          <w:rFonts w:hint="eastAsia"/>
        </w:rPr>
        <w:t>和迁移试验条件应尽可能反映实际使用情形。</w:t>
      </w:r>
      <w:r>
        <w:rPr>
          <w:rFonts w:hint="eastAsia"/>
        </w:rPr>
        <w:t>包装材料</w:t>
      </w:r>
      <w:r>
        <w:rPr>
          <w:rFonts w:hint="eastAsia"/>
        </w:rPr>
        <w:t>有明确的预期使用条件时</w:t>
      </w:r>
      <w:r w:rsidR="005402A1">
        <w:rPr>
          <w:rFonts w:hint="eastAsia"/>
        </w:rPr>
        <w:t>，</w:t>
      </w:r>
      <w:r>
        <w:rPr>
          <w:rFonts w:hint="eastAsia"/>
        </w:rPr>
        <w:t>应根据预期使用条件选择最严苛的试验条件</w:t>
      </w:r>
      <w:r>
        <w:rPr>
          <w:rFonts w:hint="eastAsia"/>
        </w:rPr>
        <w:t>(</w:t>
      </w:r>
      <w:r>
        <w:rPr>
          <w:rFonts w:hint="eastAsia"/>
        </w:rPr>
        <w:t>导致迁移量最高的条件</w:t>
      </w:r>
      <w:r>
        <w:rPr>
          <w:rFonts w:hint="eastAsia"/>
        </w:rPr>
        <w:t>)</w:t>
      </w:r>
      <w:r>
        <w:rPr>
          <w:rFonts w:hint="eastAsia"/>
        </w:rPr>
        <w:t>；</w:t>
      </w:r>
      <w:proofErr w:type="gramStart"/>
      <w:r>
        <w:rPr>
          <w:rFonts w:hint="eastAsia"/>
        </w:rPr>
        <w:t>当无法</w:t>
      </w:r>
      <w:proofErr w:type="gramEnd"/>
      <w:r>
        <w:rPr>
          <w:rFonts w:hint="eastAsia"/>
        </w:rPr>
        <w:t>确定最严苛试验条件时</w:t>
      </w:r>
      <w:r w:rsidR="005402A1">
        <w:rPr>
          <w:rFonts w:hint="eastAsia"/>
        </w:rPr>
        <w:t>，</w:t>
      </w:r>
      <w:r>
        <w:rPr>
          <w:rFonts w:hint="eastAsia"/>
        </w:rPr>
        <w:t>应选</w:t>
      </w:r>
      <w:proofErr w:type="gramStart"/>
      <w:r>
        <w:rPr>
          <w:rFonts w:hint="eastAsia"/>
        </w:rPr>
        <w:t>择实际</w:t>
      </w:r>
      <w:proofErr w:type="gramEnd"/>
      <w:r>
        <w:rPr>
          <w:rFonts w:hint="eastAsia"/>
        </w:rPr>
        <w:t>使用条件对应的所有条件进行检测。</w:t>
      </w:r>
    </w:p>
    <w:p w:rsidR="008F4976" w:rsidRDefault="00FC7884">
      <w:pPr>
        <w:pStyle w:val="afffff"/>
        <w:ind w:firstLine="420"/>
      </w:pPr>
      <w:r>
        <w:rPr>
          <w:rFonts w:hint="eastAsia"/>
        </w:rPr>
        <w:t>提取</w:t>
      </w:r>
      <w:r>
        <w:rPr>
          <w:rFonts w:hint="eastAsia"/>
        </w:rPr>
        <w:t>试验结果计算所采用的</w:t>
      </w:r>
      <w:r>
        <w:rPr>
          <w:rFonts w:hint="eastAsia"/>
        </w:rPr>
        <w:t>包装材料</w:t>
      </w:r>
      <w:r>
        <w:rPr>
          <w:rFonts w:hint="eastAsia"/>
        </w:rPr>
        <w:t>的接触面积</w:t>
      </w:r>
      <w:r>
        <w:rPr>
          <w:rFonts w:hint="eastAsia"/>
        </w:rPr>
        <w:t>(S)</w:t>
      </w:r>
      <w:r>
        <w:rPr>
          <w:rFonts w:hint="eastAsia"/>
        </w:rPr>
        <w:t>与食品质量或体积</w:t>
      </w:r>
      <w:r>
        <w:rPr>
          <w:rFonts w:hint="eastAsia"/>
        </w:rPr>
        <w:t>(V)</w:t>
      </w:r>
      <w:r>
        <w:rPr>
          <w:rFonts w:hint="eastAsia"/>
        </w:rPr>
        <w:t>的比</w:t>
      </w:r>
      <w:r>
        <w:rPr>
          <w:rFonts w:hint="eastAsia"/>
        </w:rPr>
        <w:t>(S/V)</w:t>
      </w:r>
      <w:r>
        <w:rPr>
          <w:rFonts w:hint="eastAsia"/>
        </w:rPr>
        <w:t>应能够反映最严苛的实际使用情形</w:t>
      </w:r>
      <w:r>
        <w:rPr>
          <w:rFonts w:hint="eastAsia"/>
        </w:rPr>
        <w:t>(</w:t>
      </w:r>
      <w:r>
        <w:rPr>
          <w:rFonts w:hint="eastAsia"/>
        </w:rPr>
        <w:t>如最小包装</w:t>
      </w:r>
      <w:r>
        <w:rPr>
          <w:rFonts w:hint="eastAsia"/>
        </w:rPr>
        <w:t>)</w:t>
      </w:r>
      <w:r>
        <w:rPr>
          <w:rFonts w:hint="eastAsia"/>
        </w:rPr>
        <w:t>。</w:t>
      </w:r>
    </w:p>
    <w:p w:rsidR="008F4976" w:rsidRDefault="00FC7884">
      <w:pPr>
        <w:pStyle w:val="afffff"/>
        <w:ind w:firstLine="420"/>
        <w:rPr>
          <w:rFonts w:ascii="Times New Roman"/>
        </w:rPr>
      </w:pPr>
      <w:r>
        <w:rPr>
          <w:rFonts w:ascii="Times New Roman"/>
        </w:rPr>
        <w:t>因技术原因无法采用实际的</w:t>
      </w:r>
      <w:r>
        <w:rPr>
          <w:rFonts w:ascii="Times New Roman"/>
        </w:rPr>
        <w:t>S/V</w:t>
      </w:r>
      <w:r>
        <w:rPr>
          <w:rFonts w:ascii="Times New Roman"/>
        </w:rPr>
        <w:t>或常规</w:t>
      </w:r>
      <w:r>
        <w:rPr>
          <w:rFonts w:ascii="Times New Roman"/>
        </w:rPr>
        <w:t>S/V</w:t>
      </w:r>
      <w:r>
        <w:rPr>
          <w:rFonts w:ascii="Times New Roman"/>
        </w:rPr>
        <w:t>（</w:t>
      </w:r>
      <w:r>
        <w:rPr>
          <w:rFonts w:ascii="Times New Roman"/>
        </w:rPr>
        <w:t>6 dm</w:t>
      </w:r>
      <w:r>
        <w:rPr>
          <w:rFonts w:ascii="Times New Roman"/>
          <w:vertAlign w:val="superscript"/>
        </w:rPr>
        <w:t>2</w:t>
      </w:r>
      <w:r>
        <w:rPr>
          <w:rFonts w:ascii="Times New Roman"/>
        </w:rPr>
        <w:t>接触面积对应</w:t>
      </w:r>
      <w:r>
        <w:rPr>
          <w:rFonts w:ascii="Times New Roman"/>
        </w:rPr>
        <w:t>1L</w:t>
      </w:r>
      <w:r>
        <w:rPr>
          <w:rFonts w:ascii="Times New Roman"/>
        </w:rPr>
        <w:t>或</w:t>
      </w:r>
      <w:r>
        <w:rPr>
          <w:rFonts w:ascii="Times New Roman"/>
        </w:rPr>
        <w:t>1kg</w:t>
      </w:r>
      <w:r>
        <w:rPr>
          <w:rFonts w:ascii="Times New Roman"/>
        </w:rPr>
        <w:t>提取溶剂）</w:t>
      </w:r>
      <w:r>
        <w:rPr>
          <w:rFonts w:ascii="Times New Roman"/>
        </w:rPr>
        <w:t>时，可调整</w:t>
      </w:r>
      <w:r>
        <w:rPr>
          <w:rFonts w:ascii="Times New Roman"/>
        </w:rPr>
        <w:t>S/V</w:t>
      </w:r>
      <w:r>
        <w:rPr>
          <w:rFonts w:ascii="Times New Roman"/>
        </w:rPr>
        <w:t>使</w:t>
      </w:r>
      <w:r>
        <w:rPr>
          <w:rFonts w:ascii="Times New Roman"/>
        </w:rPr>
        <w:t>提取溶剂</w:t>
      </w:r>
      <w:r>
        <w:rPr>
          <w:rFonts w:ascii="Times New Roman"/>
        </w:rPr>
        <w:t>中待测迁移物达到合适的浓度以满足方法检测要求。</w:t>
      </w:r>
    </w:p>
    <w:p w:rsidR="008F4976" w:rsidRDefault="00FC7884">
      <w:pPr>
        <w:pStyle w:val="afffff"/>
        <w:ind w:firstLine="420"/>
        <w:rPr>
          <w:rFonts w:ascii="Times New Roman"/>
        </w:rPr>
      </w:pPr>
      <w:r>
        <w:rPr>
          <w:rFonts w:ascii="Times New Roman"/>
        </w:rPr>
        <w:t>当实际</w:t>
      </w:r>
      <w:r>
        <w:rPr>
          <w:rFonts w:ascii="Times New Roman"/>
        </w:rPr>
        <w:t>S/V</w:t>
      </w:r>
      <w:r>
        <w:rPr>
          <w:rFonts w:ascii="Times New Roman"/>
        </w:rPr>
        <w:t>已知时</w:t>
      </w:r>
      <w:r>
        <w:rPr>
          <w:rFonts w:ascii="Times New Roman" w:hint="eastAsia"/>
        </w:rPr>
        <w:t>，</w:t>
      </w:r>
      <w:r>
        <w:rPr>
          <w:rFonts w:ascii="Times New Roman"/>
        </w:rPr>
        <w:t>应按照可预见使用情形下的最大</w:t>
      </w:r>
      <w:r>
        <w:rPr>
          <w:rFonts w:ascii="Times New Roman"/>
        </w:rPr>
        <w:t>S/V(</w:t>
      </w:r>
      <w:r>
        <w:rPr>
          <w:rFonts w:ascii="Times New Roman"/>
        </w:rPr>
        <w:t>如最小包装情况</w:t>
      </w:r>
      <w:r>
        <w:rPr>
          <w:rFonts w:ascii="Times New Roman"/>
        </w:rPr>
        <w:t>)</w:t>
      </w:r>
      <w:r>
        <w:rPr>
          <w:rFonts w:ascii="Times New Roman"/>
        </w:rPr>
        <w:t>对</w:t>
      </w:r>
      <w:r>
        <w:rPr>
          <w:rFonts w:ascii="Times New Roman"/>
        </w:rPr>
        <w:t>提取</w:t>
      </w:r>
      <w:r>
        <w:rPr>
          <w:rFonts w:ascii="Times New Roman"/>
        </w:rPr>
        <w:t>试验所得数值进行计算和表述</w:t>
      </w:r>
      <w:r>
        <w:rPr>
          <w:rFonts w:ascii="Times New Roman" w:hint="eastAsia"/>
        </w:rPr>
        <w:t>；</w:t>
      </w:r>
      <w:r>
        <w:rPr>
          <w:rFonts w:ascii="Times New Roman"/>
        </w:rPr>
        <w:t>当实际</w:t>
      </w:r>
      <w:r>
        <w:rPr>
          <w:rFonts w:ascii="Times New Roman"/>
        </w:rPr>
        <w:t>S/V</w:t>
      </w:r>
      <w:r>
        <w:rPr>
          <w:rFonts w:ascii="Times New Roman"/>
        </w:rPr>
        <w:t>未知时</w:t>
      </w:r>
      <w:r>
        <w:rPr>
          <w:rFonts w:ascii="Times New Roman" w:hint="eastAsia"/>
        </w:rPr>
        <w:t>，</w:t>
      </w:r>
      <w:r>
        <w:rPr>
          <w:rFonts w:ascii="Times New Roman"/>
        </w:rPr>
        <w:t>应按照常规的</w:t>
      </w:r>
      <w:r>
        <w:rPr>
          <w:rFonts w:ascii="Times New Roman"/>
        </w:rPr>
        <w:t>6 dm</w:t>
      </w:r>
      <w:r>
        <w:rPr>
          <w:rFonts w:ascii="Times New Roman"/>
          <w:vertAlign w:val="superscript"/>
        </w:rPr>
        <w:t>2</w:t>
      </w:r>
      <w:r>
        <w:rPr>
          <w:rFonts w:ascii="Times New Roman"/>
        </w:rPr>
        <w:t>表面积对应</w:t>
      </w:r>
      <w:r>
        <w:rPr>
          <w:rFonts w:ascii="Times New Roman"/>
        </w:rPr>
        <w:t>1 kg</w:t>
      </w:r>
      <w:r>
        <w:rPr>
          <w:rFonts w:ascii="Times New Roman"/>
        </w:rPr>
        <w:t>或</w:t>
      </w:r>
      <w:r>
        <w:rPr>
          <w:rFonts w:ascii="Times New Roman"/>
        </w:rPr>
        <w:t xml:space="preserve"> </w:t>
      </w:r>
      <w:proofErr w:type="spellStart"/>
      <w:r>
        <w:rPr>
          <w:rFonts w:ascii="Times New Roman"/>
        </w:rPr>
        <w:t>lL</w:t>
      </w:r>
      <w:proofErr w:type="spellEnd"/>
      <w:r>
        <w:rPr>
          <w:rFonts w:ascii="Times New Roman"/>
        </w:rPr>
        <w:t>模拟物对</w:t>
      </w:r>
      <w:r>
        <w:rPr>
          <w:rFonts w:ascii="Times New Roman"/>
        </w:rPr>
        <w:t>提取</w:t>
      </w:r>
      <w:r>
        <w:rPr>
          <w:rFonts w:ascii="Times New Roman"/>
        </w:rPr>
        <w:t>试验所得数值进行计算和表述。</w:t>
      </w:r>
    </w:p>
    <w:p w:rsidR="008F4976" w:rsidRDefault="00FC7884">
      <w:pPr>
        <w:pStyle w:val="afffff"/>
        <w:ind w:firstLine="420"/>
      </w:pPr>
      <w:r>
        <w:rPr>
          <w:rFonts w:hint="eastAsia"/>
        </w:rPr>
        <w:t>参考提取条件：应充分模拟内容物与包装容器应充分接触的实际状况，提取温度一般为室温，提取时间为产品的保质期。也可以根据产品特性，选择适当或更严格的测试条件，如加速试验采用</w:t>
      </w:r>
      <w:r>
        <w:rPr>
          <w:rFonts w:hint="eastAsia"/>
        </w:rPr>
        <w:t>60</w:t>
      </w:r>
      <w:r>
        <w:rPr>
          <w:rFonts w:hint="eastAsia"/>
        </w:rPr>
        <w:t>℃，放置</w:t>
      </w:r>
      <w:r>
        <w:rPr>
          <w:rFonts w:hint="eastAsia"/>
        </w:rPr>
        <w:t>10</w:t>
      </w:r>
      <w:r>
        <w:rPr>
          <w:rFonts w:hint="eastAsia"/>
        </w:rPr>
        <w:t>天。</w:t>
      </w: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8F4976" w:rsidRDefault="008F4976">
      <w:pPr>
        <w:pStyle w:val="afffff"/>
        <w:ind w:firstLine="420"/>
      </w:pPr>
    </w:p>
    <w:p w:rsidR="003E4469" w:rsidRDefault="003E4469">
      <w:pPr>
        <w:pStyle w:val="afffff"/>
        <w:ind w:firstLine="420"/>
        <w:sectPr w:rsidR="003E4469">
          <w:pgSz w:w="11906" w:h="16838"/>
          <w:pgMar w:top="1928" w:right="1134" w:bottom="1134" w:left="1134" w:header="1418" w:footer="1134" w:gutter="284"/>
          <w:cols w:space="425"/>
          <w:formProt w:val="0"/>
          <w:docGrid w:linePitch="312"/>
        </w:sectPr>
      </w:pPr>
    </w:p>
    <w:p w:rsidR="008F4976" w:rsidRDefault="008F4976" w:rsidP="003E4469">
      <w:pPr>
        <w:pStyle w:val="af8"/>
      </w:pPr>
    </w:p>
    <w:p w:rsidR="003E4469" w:rsidRDefault="003E4469" w:rsidP="003E4469">
      <w:pPr>
        <w:pStyle w:val="afe"/>
      </w:pPr>
    </w:p>
    <w:p w:rsidR="003E4469" w:rsidRDefault="003E4469" w:rsidP="003E4469">
      <w:pPr>
        <w:pStyle w:val="aff3"/>
        <w:spacing w:after="120"/>
        <w:rPr>
          <w:rFonts w:hint="eastAsia"/>
        </w:rPr>
      </w:pPr>
      <w:r>
        <w:br/>
      </w:r>
      <w:bookmarkStart w:id="106" w:name="_Toc205296381"/>
      <w:r>
        <w:rPr>
          <w:rFonts w:hint="eastAsia"/>
        </w:rPr>
        <w:t>（资料性）</w:t>
      </w:r>
      <w:r>
        <w:br/>
      </w:r>
      <w:r>
        <w:rPr>
          <w:rFonts w:hint="eastAsia"/>
        </w:rPr>
        <w:t>常见的高风险物质及其提取试验方法</w:t>
      </w:r>
      <w:bookmarkEnd w:id="106"/>
    </w:p>
    <w:p w:rsidR="003E4469" w:rsidRDefault="003E4469" w:rsidP="003E4469">
      <w:pPr>
        <w:pStyle w:val="afffff"/>
        <w:ind w:firstLine="420"/>
      </w:pPr>
      <w:r>
        <w:rPr>
          <w:rFonts w:hint="eastAsia"/>
        </w:rPr>
        <w:t>包装</w:t>
      </w:r>
      <w:r>
        <w:t>材料</w:t>
      </w:r>
      <w:r>
        <w:rPr>
          <w:rFonts w:hint="eastAsia"/>
        </w:rPr>
        <w:t>中残留单体、添加剂及其降解产物</w:t>
      </w:r>
      <w:r w:rsidRPr="003E4469">
        <w:rPr>
          <w:rFonts w:ascii="Times New Roman"/>
        </w:rPr>
        <w:t>等测试项目可参考</w:t>
      </w:r>
      <w:r w:rsidRPr="003E4469">
        <w:rPr>
          <w:rFonts w:ascii="Times New Roman"/>
        </w:rPr>
        <w:t xml:space="preserve">GB </w:t>
      </w:r>
      <w:r w:rsidRPr="003E4469">
        <w:rPr>
          <w:rFonts w:ascii="Times New Roman"/>
        </w:rPr>
        <w:t>4806</w:t>
      </w:r>
      <w:r w:rsidRPr="003E4469">
        <w:rPr>
          <w:rFonts w:ascii="Times New Roman"/>
        </w:rPr>
        <w:t>系列标准和</w:t>
      </w:r>
      <w:r w:rsidRPr="003E4469">
        <w:rPr>
          <w:rFonts w:ascii="Times New Roman"/>
        </w:rPr>
        <w:t>GB 9685</w:t>
      </w:r>
      <w:r w:rsidRPr="003E4469">
        <w:rPr>
          <w:rFonts w:ascii="Times New Roman"/>
        </w:rPr>
        <w:t>标准的内容，</w:t>
      </w:r>
      <w:r w:rsidRPr="003E4469">
        <w:rPr>
          <w:rFonts w:ascii="Times New Roman"/>
        </w:rPr>
        <w:t>下表</w:t>
      </w:r>
      <w:r w:rsidRPr="003E4469">
        <w:rPr>
          <w:rFonts w:ascii="Times New Roman"/>
        </w:rPr>
        <w:t>列出的高风险物质可供企业选择测试。</w:t>
      </w:r>
    </w:p>
    <w:p w:rsidR="003E4469" w:rsidRPr="003E4469" w:rsidRDefault="003E4469" w:rsidP="003E4469">
      <w:pPr>
        <w:pStyle w:val="afffff"/>
        <w:ind w:firstLine="420"/>
        <w:jc w:val="center"/>
      </w:pPr>
      <w:r w:rsidRPr="003E4469">
        <w:rPr>
          <w:rFonts w:hint="eastAsia"/>
        </w:rPr>
        <w:t>表B.1 常见的高风险物质及其提取试验方法</w:t>
      </w:r>
    </w:p>
    <w:tbl>
      <w:tblPr>
        <w:tblStyle w:val="affff2"/>
        <w:tblW w:w="0" w:type="auto"/>
        <w:tblLook w:val="04A0" w:firstRow="1" w:lastRow="0" w:firstColumn="1" w:lastColumn="0" w:noHBand="0" w:noVBand="1"/>
      </w:tblPr>
      <w:tblGrid>
        <w:gridCol w:w="846"/>
        <w:gridCol w:w="1843"/>
        <w:gridCol w:w="1417"/>
        <w:gridCol w:w="2126"/>
        <w:gridCol w:w="3112"/>
      </w:tblGrid>
      <w:tr w:rsidR="00CA5D30" w:rsidRPr="003E4469" w:rsidTr="00CA5D30">
        <w:tc>
          <w:tcPr>
            <w:tcW w:w="846" w:type="dxa"/>
          </w:tcPr>
          <w:p w:rsidR="003E4469" w:rsidRPr="003E4469" w:rsidRDefault="003E4469" w:rsidP="005402A1">
            <w:pPr>
              <w:pStyle w:val="TableText"/>
              <w:spacing w:before="81"/>
              <w:jc w:val="center"/>
              <w:rPr>
                <w:rFonts w:ascii="Times New Roman" w:hAnsi="Times New Roman" w:cs="Times New Roman"/>
              </w:rPr>
            </w:pPr>
            <w:r w:rsidRPr="003E4469">
              <w:rPr>
                <w:rFonts w:ascii="Times New Roman" w:hAnsi="Times New Roman" w:cs="Times New Roman"/>
                <w:b/>
                <w:bCs/>
                <w:spacing w:val="-5"/>
              </w:rPr>
              <w:t>编号</w:t>
            </w:r>
          </w:p>
        </w:tc>
        <w:tc>
          <w:tcPr>
            <w:tcW w:w="1843" w:type="dxa"/>
          </w:tcPr>
          <w:p w:rsidR="003E4469" w:rsidRPr="003E4469" w:rsidRDefault="003E4469" w:rsidP="005402A1">
            <w:pPr>
              <w:pStyle w:val="TableText"/>
              <w:spacing w:before="81"/>
              <w:jc w:val="center"/>
              <w:rPr>
                <w:rFonts w:ascii="Times New Roman" w:hAnsi="Times New Roman" w:cs="Times New Roman"/>
              </w:rPr>
            </w:pPr>
            <w:r w:rsidRPr="003E4469">
              <w:rPr>
                <w:rFonts w:ascii="Times New Roman" w:hAnsi="Times New Roman" w:cs="Times New Roman"/>
                <w:b/>
                <w:bCs/>
                <w:spacing w:val="-4"/>
              </w:rPr>
              <w:t>物质名称</w:t>
            </w:r>
          </w:p>
        </w:tc>
        <w:tc>
          <w:tcPr>
            <w:tcW w:w="1417" w:type="dxa"/>
          </w:tcPr>
          <w:p w:rsidR="003E4469" w:rsidRPr="003E4469" w:rsidRDefault="003E4469" w:rsidP="005402A1">
            <w:pPr>
              <w:pStyle w:val="TableText"/>
              <w:spacing w:before="81"/>
              <w:jc w:val="center"/>
              <w:rPr>
                <w:rFonts w:ascii="Times New Roman" w:hAnsi="Times New Roman" w:cs="Times New Roman"/>
              </w:rPr>
            </w:pPr>
            <w:r w:rsidRPr="003E4469">
              <w:rPr>
                <w:rFonts w:ascii="Times New Roman" w:hAnsi="Times New Roman" w:cs="Times New Roman"/>
                <w:b/>
                <w:bCs/>
                <w:spacing w:val="-5"/>
              </w:rPr>
              <w:t>指标要求</w:t>
            </w:r>
          </w:p>
        </w:tc>
        <w:tc>
          <w:tcPr>
            <w:tcW w:w="2126" w:type="dxa"/>
          </w:tcPr>
          <w:p w:rsidR="003E4469" w:rsidRPr="003E4469" w:rsidRDefault="003E4469" w:rsidP="005402A1">
            <w:pPr>
              <w:pStyle w:val="TableText"/>
              <w:spacing w:before="81"/>
              <w:jc w:val="center"/>
              <w:rPr>
                <w:rFonts w:ascii="Times New Roman" w:hAnsi="Times New Roman" w:cs="Times New Roman"/>
              </w:rPr>
            </w:pPr>
            <w:r w:rsidRPr="003E4469">
              <w:rPr>
                <w:rFonts w:ascii="Times New Roman" w:hAnsi="Times New Roman" w:cs="Times New Roman"/>
                <w:b/>
                <w:bCs/>
                <w:spacing w:val="-4"/>
              </w:rPr>
              <w:t>提取试验方法</w:t>
            </w:r>
          </w:p>
        </w:tc>
        <w:tc>
          <w:tcPr>
            <w:tcW w:w="3112" w:type="dxa"/>
          </w:tcPr>
          <w:p w:rsidR="003E4469" w:rsidRPr="003E4469" w:rsidRDefault="003E4469" w:rsidP="005402A1">
            <w:pPr>
              <w:pStyle w:val="TableText"/>
              <w:spacing w:before="79"/>
              <w:jc w:val="center"/>
              <w:rPr>
                <w:rFonts w:ascii="Times New Roman" w:hAnsi="Times New Roman" w:cs="Times New Roman"/>
              </w:rPr>
            </w:pPr>
            <w:r w:rsidRPr="003E4469">
              <w:rPr>
                <w:rFonts w:ascii="Times New Roman" w:hAnsi="Times New Roman" w:cs="Times New Roman"/>
                <w:b/>
                <w:bCs/>
                <w:spacing w:val="2"/>
              </w:rPr>
              <w:t>适用材质</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1</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以对苯二甲酸计</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≤7.5</w:t>
            </w:r>
            <w:r w:rsidR="00CA5D30">
              <w:rPr>
                <w:rFonts w:ascii="Times New Roman"/>
              </w:rPr>
              <w:t xml:space="preserve"> </w:t>
            </w:r>
            <w:r w:rsidRPr="003E4469">
              <w:rPr>
                <w:rFonts w:ascii="Times New Roman"/>
              </w:rPr>
              <w:t>mg/kg</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31604.21</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PET</w:t>
            </w:r>
            <w:r w:rsidR="005402A1">
              <w:rPr>
                <w:rFonts w:ascii="Times New Roman"/>
              </w:rPr>
              <w:t>，</w:t>
            </w:r>
            <w:r w:rsidRPr="003E4469">
              <w:rPr>
                <w:rFonts w:ascii="Times New Roman"/>
              </w:rPr>
              <w:t>PA</w:t>
            </w:r>
            <w:r w:rsidR="005402A1">
              <w:rPr>
                <w:rFonts w:ascii="Times New Roman"/>
              </w:rPr>
              <w:t>，</w:t>
            </w:r>
            <w:r w:rsidRPr="003E4469">
              <w:rPr>
                <w:rFonts w:ascii="Times New Roman"/>
              </w:rPr>
              <w:t>PC</w:t>
            </w:r>
            <w:r w:rsidR="005402A1">
              <w:rPr>
                <w:rFonts w:ascii="Times New Roman"/>
              </w:rPr>
              <w:t>，</w:t>
            </w:r>
            <w:r w:rsidRPr="003E4469">
              <w:rPr>
                <w:rFonts w:ascii="Times New Roman"/>
              </w:rPr>
              <w:t>PCT</w:t>
            </w:r>
            <w:r w:rsidR="005402A1">
              <w:rPr>
                <w:rFonts w:ascii="Times New Roman"/>
              </w:rPr>
              <w:t>，</w:t>
            </w:r>
            <w:r w:rsidRPr="003E4469">
              <w:rPr>
                <w:rFonts w:ascii="Times New Roman"/>
              </w:rPr>
              <w:t>PTT</w:t>
            </w:r>
            <w:r w:rsidR="005402A1">
              <w:rPr>
                <w:rFonts w:ascii="Times New Roman"/>
              </w:rPr>
              <w:t>，</w:t>
            </w:r>
            <w:r w:rsidRPr="003E4469">
              <w:rPr>
                <w:rFonts w:ascii="Times New Roman"/>
              </w:rPr>
              <w:t>PBT</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2</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以</w:t>
            </w:r>
            <w:r w:rsidRPr="003E4469">
              <w:rPr>
                <w:rFonts w:ascii="Times New Roman"/>
              </w:rPr>
              <w:t>1</w:t>
            </w:r>
            <w:r w:rsidR="005402A1">
              <w:rPr>
                <w:rFonts w:ascii="Times New Roman"/>
              </w:rPr>
              <w:t>，</w:t>
            </w:r>
            <w:r w:rsidRPr="003E4469">
              <w:rPr>
                <w:rFonts w:ascii="Times New Roman"/>
              </w:rPr>
              <w:t>2-</w:t>
            </w:r>
            <w:r w:rsidRPr="003E4469">
              <w:rPr>
                <w:rFonts w:ascii="Times New Roman"/>
              </w:rPr>
              <w:t>乙二醇计</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≤30</w:t>
            </w:r>
            <w:r w:rsidR="00CA5D30">
              <w:rPr>
                <w:rFonts w:ascii="Times New Roman"/>
              </w:rPr>
              <w:t xml:space="preserve"> </w:t>
            </w:r>
            <w:r w:rsidRPr="003E4469">
              <w:rPr>
                <w:rFonts w:ascii="Times New Roman"/>
              </w:rPr>
              <w:t>mg/kg</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31604.44</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PET</w:t>
            </w:r>
            <w:r w:rsidR="005402A1">
              <w:rPr>
                <w:rFonts w:ascii="Times New Roman"/>
              </w:rPr>
              <w:t>，</w:t>
            </w:r>
            <w:r w:rsidRPr="003E4469">
              <w:rPr>
                <w:rFonts w:ascii="Times New Roman"/>
              </w:rPr>
              <w:t>PBT</w:t>
            </w:r>
            <w:r w:rsidR="005402A1">
              <w:rPr>
                <w:rFonts w:ascii="Times New Roman"/>
              </w:rPr>
              <w:t>，</w:t>
            </w:r>
            <w:r w:rsidRPr="003E4469">
              <w:rPr>
                <w:rFonts w:ascii="Times New Roman"/>
              </w:rPr>
              <w:t>UP</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3</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1-</w:t>
            </w:r>
            <w:r w:rsidRPr="003E4469">
              <w:rPr>
                <w:rFonts w:ascii="Times New Roman"/>
              </w:rPr>
              <w:t>己烯</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≤3</w:t>
            </w:r>
            <w:r w:rsidR="00CA5D30">
              <w:rPr>
                <w:rFonts w:ascii="Times New Roman"/>
              </w:rPr>
              <w:t xml:space="preserve"> </w:t>
            </w:r>
            <w:r w:rsidRPr="003E4469">
              <w:rPr>
                <w:rFonts w:ascii="Times New Roman"/>
              </w:rPr>
              <w:t>mg/kg</w:t>
            </w:r>
          </w:p>
        </w:tc>
        <w:tc>
          <w:tcPr>
            <w:tcW w:w="2126" w:type="dxa"/>
          </w:tcPr>
          <w:p w:rsidR="003E4469" w:rsidRPr="003E4469" w:rsidRDefault="005402A1" w:rsidP="005402A1">
            <w:pPr>
              <w:pStyle w:val="afffff"/>
              <w:ind w:firstLineChars="0" w:firstLine="0"/>
              <w:jc w:val="center"/>
              <w:rPr>
                <w:rFonts w:ascii="Times New Roman"/>
              </w:rPr>
            </w:pPr>
            <w:r w:rsidRPr="005402A1">
              <w:rPr>
                <w:rFonts w:ascii="Times New Roman" w:hint="eastAsia"/>
              </w:rPr>
              <w:t>塑料制品中</w:t>
            </w:r>
            <w:r w:rsidRPr="005402A1">
              <w:rPr>
                <w:rFonts w:ascii="Times New Roman" w:hint="eastAsia"/>
              </w:rPr>
              <w:t>1-</w:t>
            </w:r>
            <w:r w:rsidRPr="005402A1">
              <w:rPr>
                <w:rFonts w:ascii="Times New Roman" w:hint="eastAsia"/>
              </w:rPr>
              <w:t>己烯含量和迁移量的测定</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PE</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4</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1-</w:t>
            </w:r>
            <w:r w:rsidRPr="003E4469">
              <w:rPr>
                <w:rFonts w:ascii="Times New Roman"/>
              </w:rPr>
              <w:t>辛烯</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≤15</w:t>
            </w:r>
            <w:r w:rsidR="00CA5D30">
              <w:rPr>
                <w:rFonts w:ascii="Times New Roman"/>
              </w:rPr>
              <w:t xml:space="preserve"> </w:t>
            </w:r>
            <w:r w:rsidRPr="003E4469">
              <w:rPr>
                <w:rFonts w:ascii="Times New Roman"/>
              </w:rPr>
              <w:t>mg/kg</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31604.14</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PE</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5</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5-</w:t>
            </w:r>
            <w:proofErr w:type="gramStart"/>
            <w:r w:rsidRPr="003E4469">
              <w:rPr>
                <w:rFonts w:ascii="Times New Roman"/>
              </w:rPr>
              <w:t>亚乙基</w:t>
            </w:r>
            <w:proofErr w:type="gramEnd"/>
            <w:r w:rsidRPr="003E4469">
              <w:rPr>
                <w:rFonts w:ascii="Times New Roman"/>
              </w:rPr>
              <w:t>-2-</w:t>
            </w:r>
            <w:r w:rsidRPr="003E4469">
              <w:rPr>
                <w:rFonts w:ascii="Times New Roman"/>
              </w:rPr>
              <w:t>降冰片烯</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≤0.05</w:t>
            </w:r>
            <w:r w:rsidR="00CA5D30">
              <w:rPr>
                <w:rFonts w:ascii="Times New Roman"/>
              </w:rPr>
              <w:t xml:space="preserve"> </w:t>
            </w:r>
            <w:r w:rsidRPr="003E4469">
              <w:rPr>
                <w:rFonts w:ascii="Times New Roman"/>
              </w:rPr>
              <w:t>mg/kg</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31604.53</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PE</w:t>
            </w:r>
            <w:r w:rsidR="005402A1">
              <w:rPr>
                <w:rFonts w:ascii="Times New Roman"/>
              </w:rPr>
              <w:t>，</w:t>
            </w:r>
            <w:r w:rsidRPr="003E4469">
              <w:rPr>
                <w:rFonts w:ascii="Times New Roman"/>
              </w:rPr>
              <w:t>PP</w:t>
            </w:r>
            <w:r w:rsidR="005402A1">
              <w:rPr>
                <w:rFonts w:ascii="Times New Roman"/>
              </w:rPr>
              <w:t>，</w:t>
            </w:r>
            <w:r w:rsidRPr="003E4469">
              <w:rPr>
                <w:rFonts w:ascii="Times New Roman"/>
              </w:rPr>
              <w:t>TPV</w:t>
            </w:r>
            <w:r w:rsidR="005402A1">
              <w:rPr>
                <w:rFonts w:ascii="Times New Roman"/>
              </w:rPr>
              <w:t>，</w:t>
            </w:r>
            <w:r w:rsidRPr="003E4469">
              <w:rPr>
                <w:rFonts w:ascii="Times New Roman"/>
              </w:rPr>
              <w:t>EPDM</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6</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以丙烯酸计</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≤6</w:t>
            </w:r>
            <w:r w:rsidR="00CA5D30">
              <w:rPr>
                <w:rFonts w:ascii="Times New Roman"/>
              </w:rPr>
              <w:t xml:space="preserve"> </w:t>
            </w:r>
            <w:r w:rsidRPr="003E4469">
              <w:rPr>
                <w:rFonts w:ascii="Times New Roman"/>
              </w:rPr>
              <w:t>mg/kg</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31604.29</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PE</w:t>
            </w:r>
            <w:r w:rsidR="005402A1">
              <w:rPr>
                <w:rFonts w:ascii="Times New Roman"/>
              </w:rPr>
              <w:t>，</w:t>
            </w:r>
            <w:r w:rsidRPr="003E4469">
              <w:rPr>
                <w:rFonts w:ascii="Times New Roman"/>
              </w:rPr>
              <w:t>PAA</w:t>
            </w:r>
            <w:r w:rsidR="005402A1">
              <w:rPr>
                <w:rFonts w:ascii="Times New Roman"/>
              </w:rPr>
              <w:t>，</w:t>
            </w:r>
            <w:r w:rsidRPr="003E4469">
              <w:rPr>
                <w:rFonts w:ascii="Times New Roman"/>
              </w:rPr>
              <w:t>PVDC</w:t>
            </w:r>
            <w:r w:rsidR="005402A1">
              <w:rPr>
                <w:rFonts w:ascii="Times New Roman"/>
              </w:rPr>
              <w:t>，</w:t>
            </w:r>
            <w:r w:rsidRPr="003E4469">
              <w:rPr>
                <w:rFonts w:ascii="Times New Roman"/>
              </w:rPr>
              <w:t>PMMA</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7</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以顺丁烯二酸计</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≤30</w:t>
            </w:r>
            <w:r w:rsidR="00CA5D30">
              <w:rPr>
                <w:rFonts w:ascii="Times New Roman"/>
              </w:rPr>
              <w:t xml:space="preserve"> </w:t>
            </w:r>
            <w:r w:rsidRPr="003E4469">
              <w:rPr>
                <w:rFonts w:ascii="Times New Roman"/>
              </w:rPr>
              <w:t>mg/kg</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31604.40</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PP</w:t>
            </w:r>
            <w:r w:rsidR="005402A1">
              <w:rPr>
                <w:rFonts w:ascii="Times New Roman"/>
              </w:rPr>
              <w:t>，</w:t>
            </w:r>
            <w:r w:rsidRPr="003E4469">
              <w:rPr>
                <w:rFonts w:ascii="Times New Roman"/>
              </w:rPr>
              <w:t>PE</w:t>
            </w:r>
            <w:r w:rsidR="005402A1">
              <w:rPr>
                <w:rFonts w:ascii="Times New Roman"/>
              </w:rPr>
              <w:t>，</w:t>
            </w:r>
            <w:r w:rsidRPr="003E4469">
              <w:rPr>
                <w:rFonts w:ascii="Times New Roman"/>
              </w:rPr>
              <w:t>PBT</w:t>
            </w:r>
            <w:r w:rsidR="005402A1">
              <w:rPr>
                <w:rFonts w:ascii="Times New Roman"/>
              </w:rPr>
              <w:t>，</w:t>
            </w:r>
            <w:r w:rsidRPr="003E4469">
              <w:rPr>
                <w:rFonts w:ascii="Times New Roman"/>
              </w:rPr>
              <w:t>UP</w:t>
            </w:r>
            <w:r w:rsidR="005402A1">
              <w:rPr>
                <w:rFonts w:ascii="Times New Roman"/>
              </w:rPr>
              <w:t>，</w:t>
            </w:r>
            <w:r w:rsidRPr="003E4469">
              <w:rPr>
                <w:rFonts w:ascii="Times New Roman"/>
              </w:rPr>
              <w:t>PMMA</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8</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丙烯腈</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不得检出</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31604.17</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PS</w:t>
            </w:r>
            <w:r w:rsidR="005402A1">
              <w:rPr>
                <w:rFonts w:ascii="Times New Roman"/>
              </w:rPr>
              <w:t>，</w:t>
            </w:r>
            <w:r w:rsidRPr="003E4469">
              <w:rPr>
                <w:rFonts w:ascii="Times New Roman"/>
              </w:rPr>
              <w:t>AS</w:t>
            </w:r>
            <w:r w:rsidR="005402A1">
              <w:rPr>
                <w:rFonts w:ascii="Times New Roman"/>
              </w:rPr>
              <w:t>，</w:t>
            </w:r>
            <w:r w:rsidRPr="003E4469">
              <w:rPr>
                <w:rFonts w:ascii="Times New Roman"/>
              </w:rPr>
              <w:t>PC</w:t>
            </w:r>
            <w:r w:rsidR="005402A1">
              <w:rPr>
                <w:rFonts w:ascii="Times New Roman"/>
              </w:rPr>
              <w:t>，</w:t>
            </w:r>
            <w:r w:rsidRPr="003E4469">
              <w:rPr>
                <w:rFonts w:ascii="Times New Roman"/>
              </w:rPr>
              <w:t>PET</w:t>
            </w:r>
            <w:r w:rsidR="005402A1">
              <w:rPr>
                <w:rFonts w:ascii="Times New Roman"/>
              </w:rPr>
              <w:t>，</w:t>
            </w:r>
            <w:r w:rsidRPr="003E4469">
              <w:rPr>
                <w:rFonts w:ascii="Times New Roman"/>
              </w:rPr>
              <w:t>ABS</w:t>
            </w:r>
            <w:r w:rsidR="005402A1">
              <w:rPr>
                <w:rFonts w:ascii="Times New Roman"/>
              </w:rPr>
              <w:t>，</w:t>
            </w:r>
            <w:r w:rsidRPr="003E4469">
              <w:rPr>
                <w:rFonts w:ascii="Times New Roman"/>
              </w:rPr>
              <w:t>PAN</w:t>
            </w:r>
            <w:r w:rsidR="005402A1">
              <w:rPr>
                <w:rFonts w:ascii="Times New Roman"/>
              </w:rPr>
              <w:t>，</w:t>
            </w:r>
            <w:r w:rsidRPr="003E4469">
              <w:rPr>
                <w:rFonts w:ascii="Times New Roman"/>
              </w:rPr>
              <w:t>PVDC</w:t>
            </w:r>
            <w:r w:rsidR="005402A1">
              <w:rPr>
                <w:rFonts w:ascii="Times New Roman"/>
              </w:rPr>
              <w:t>，</w:t>
            </w:r>
            <w:r w:rsidRPr="003E4469">
              <w:rPr>
                <w:rFonts w:ascii="Times New Roman"/>
              </w:rPr>
              <w:t>NBR</w:t>
            </w:r>
          </w:p>
        </w:tc>
      </w:tr>
      <w:tr w:rsidR="00CA5D30" w:rsidRPr="003E4469" w:rsidTr="00CA5D30">
        <w:tc>
          <w:tcPr>
            <w:tcW w:w="846" w:type="dxa"/>
          </w:tcPr>
          <w:p w:rsidR="003E4469" w:rsidRPr="003E4469" w:rsidRDefault="003E4469" w:rsidP="005402A1">
            <w:pPr>
              <w:pStyle w:val="afffff"/>
              <w:ind w:firstLineChars="0" w:firstLine="0"/>
              <w:jc w:val="center"/>
              <w:rPr>
                <w:rFonts w:ascii="Times New Roman"/>
              </w:rPr>
            </w:pPr>
            <w:r w:rsidRPr="003E4469">
              <w:rPr>
                <w:rFonts w:ascii="Times New Roman"/>
              </w:rPr>
              <w:t>9</w:t>
            </w:r>
          </w:p>
        </w:tc>
        <w:tc>
          <w:tcPr>
            <w:tcW w:w="1843" w:type="dxa"/>
          </w:tcPr>
          <w:p w:rsidR="003E4469" w:rsidRPr="003E4469" w:rsidRDefault="003E4469" w:rsidP="005402A1">
            <w:pPr>
              <w:pStyle w:val="afffff"/>
              <w:ind w:firstLineChars="0" w:firstLine="0"/>
              <w:jc w:val="center"/>
              <w:rPr>
                <w:rFonts w:ascii="Times New Roman"/>
              </w:rPr>
            </w:pPr>
            <w:r w:rsidRPr="003E4469">
              <w:rPr>
                <w:rFonts w:ascii="Times New Roman"/>
              </w:rPr>
              <w:t>1</w:t>
            </w:r>
            <w:r w:rsidR="005402A1">
              <w:rPr>
                <w:rFonts w:ascii="Times New Roman"/>
              </w:rPr>
              <w:t>，</w:t>
            </w:r>
            <w:r w:rsidRPr="003E4469">
              <w:rPr>
                <w:rFonts w:ascii="Times New Roman"/>
              </w:rPr>
              <w:t>3-</w:t>
            </w:r>
            <w:r w:rsidRPr="003E4469">
              <w:rPr>
                <w:rFonts w:ascii="Times New Roman"/>
              </w:rPr>
              <w:t>丁二烯</w:t>
            </w:r>
          </w:p>
        </w:tc>
        <w:tc>
          <w:tcPr>
            <w:tcW w:w="1417" w:type="dxa"/>
          </w:tcPr>
          <w:p w:rsidR="003E4469" w:rsidRPr="003E4469" w:rsidRDefault="003E4469" w:rsidP="005402A1">
            <w:pPr>
              <w:pStyle w:val="afffff"/>
              <w:ind w:firstLineChars="0" w:firstLine="0"/>
              <w:jc w:val="center"/>
              <w:rPr>
                <w:rFonts w:ascii="Times New Roman"/>
              </w:rPr>
            </w:pPr>
            <w:r w:rsidRPr="003E4469">
              <w:rPr>
                <w:rFonts w:ascii="Times New Roman"/>
              </w:rPr>
              <w:t>不得检出</w:t>
            </w:r>
          </w:p>
        </w:tc>
        <w:tc>
          <w:tcPr>
            <w:tcW w:w="2126" w:type="dxa"/>
          </w:tcPr>
          <w:p w:rsidR="003E4469" w:rsidRPr="003E4469" w:rsidRDefault="003E4469" w:rsidP="005402A1">
            <w:pPr>
              <w:pStyle w:val="afffff"/>
              <w:ind w:firstLineChars="0" w:firstLine="0"/>
              <w:jc w:val="center"/>
              <w:rPr>
                <w:rFonts w:ascii="Times New Roman"/>
              </w:rPr>
            </w:pPr>
            <w:r w:rsidRPr="003E4469">
              <w:rPr>
                <w:rFonts w:ascii="Times New Roman"/>
              </w:rPr>
              <w:t>GB 31604.12</w:t>
            </w:r>
          </w:p>
        </w:tc>
        <w:tc>
          <w:tcPr>
            <w:tcW w:w="3112" w:type="dxa"/>
          </w:tcPr>
          <w:p w:rsidR="003E4469" w:rsidRPr="003E4469" w:rsidRDefault="003E4469" w:rsidP="005402A1">
            <w:pPr>
              <w:pStyle w:val="afffff"/>
              <w:ind w:firstLineChars="0" w:firstLine="0"/>
              <w:jc w:val="center"/>
              <w:rPr>
                <w:rFonts w:ascii="Times New Roman"/>
              </w:rPr>
            </w:pPr>
            <w:r w:rsidRPr="003E4469">
              <w:rPr>
                <w:rFonts w:ascii="Times New Roman"/>
              </w:rPr>
              <w:t>PP</w:t>
            </w:r>
            <w:r w:rsidR="005402A1">
              <w:rPr>
                <w:rFonts w:ascii="Times New Roman"/>
              </w:rPr>
              <w:t>，</w:t>
            </w:r>
            <w:r w:rsidRPr="003E4469">
              <w:rPr>
                <w:rFonts w:ascii="Times New Roman"/>
              </w:rPr>
              <w:t>PE</w:t>
            </w:r>
            <w:r w:rsidR="005402A1">
              <w:rPr>
                <w:rFonts w:ascii="Times New Roman"/>
              </w:rPr>
              <w:t>，</w:t>
            </w:r>
            <w:r w:rsidRPr="003E4469">
              <w:rPr>
                <w:rFonts w:ascii="Times New Roman"/>
              </w:rPr>
              <w:t>PS</w:t>
            </w:r>
            <w:r w:rsidR="005402A1">
              <w:rPr>
                <w:rFonts w:ascii="Times New Roman"/>
              </w:rPr>
              <w:t>，</w:t>
            </w:r>
            <w:r w:rsidRPr="003E4469">
              <w:rPr>
                <w:rFonts w:ascii="Times New Roman"/>
              </w:rPr>
              <w:t>BDR</w:t>
            </w:r>
            <w:r w:rsidR="005402A1">
              <w:rPr>
                <w:rFonts w:ascii="Times New Roman"/>
              </w:rPr>
              <w:t>，</w:t>
            </w:r>
            <w:r w:rsidRPr="003E4469">
              <w:rPr>
                <w:rFonts w:ascii="Times New Roman"/>
              </w:rPr>
              <w:t>EVA</w:t>
            </w:r>
            <w:r w:rsidR="005402A1">
              <w:rPr>
                <w:rFonts w:ascii="Times New Roman"/>
              </w:rPr>
              <w:t>，</w:t>
            </w:r>
            <w:r w:rsidRPr="003E4469">
              <w:rPr>
                <w:rFonts w:ascii="Times New Roman"/>
              </w:rPr>
              <w:t>PPE</w:t>
            </w:r>
            <w:r w:rsidR="005402A1">
              <w:rPr>
                <w:rFonts w:ascii="Times New Roman"/>
              </w:rPr>
              <w:t>，</w:t>
            </w:r>
            <w:r w:rsidRPr="003E4469">
              <w:rPr>
                <w:rFonts w:ascii="Times New Roman"/>
              </w:rPr>
              <w:t>PET</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10</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氯乙烯</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不得检出</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31604.31</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PVC</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11</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丙烯酰胺</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不得检出</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31604.18</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 xml:space="preserve">PMMA </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12</w:t>
            </w:r>
          </w:p>
        </w:tc>
        <w:tc>
          <w:tcPr>
            <w:tcW w:w="1843" w:type="dxa"/>
          </w:tcPr>
          <w:p w:rsidR="005402A1" w:rsidRPr="003E4469" w:rsidRDefault="005402A1" w:rsidP="005402A1">
            <w:pPr>
              <w:pStyle w:val="afffff"/>
              <w:ind w:firstLineChars="0" w:firstLine="0"/>
              <w:jc w:val="center"/>
              <w:rPr>
                <w:rFonts w:ascii="Times New Roman"/>
              </w:rPr>
            </w:pPr>
            <w:proofErr w:type="gramStart"/>
            <w:r w:rsidRPr="003E4469">
              <w:rPr>
                <w:rFonts w:ascii="Times New Roman"/>
              </w:rPr>
              <w:t>叔二丁基</w:t>
            </w:r>
            <w:proofErr w:type="gramEnd"/>
            <w:r w:rsidRPr="003E4469">
              <w:rPr>
                <w:rFonts w:ascii="Times New Roman"/>
              </w:rPr>
              <w:t>羟基甲苯</w:t>
            </w:r>
            <w:r w:rsidRPr="003E4469">
              <w:rPr>
                <w:rFonts w:ascii="Times New Roman"/>
              </w:rPr>
              <w:t>(BHT)</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≤3</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31604.58</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PE</w:t>
            </w:r>
            <w:r>
              <w:rPr>
                <w:rFonts w:ascii="Times New Roman"/>
              </w:rPr>
              <w:t>，</w:t>
            </w:r>
            <w:r w:rsidRPr="003E4469">
              <w:rPr>
                <w:rFonts w:ascii="Times New Roman"/>
              </w:rPr>
              <w:t>PP</w:t>
            </w:r>
            <w:r>
              <w:rPr>
                <w:rFonts w:ascii="Times New Roman"/>
              </w:rPr>
              <w:t>，</w:t>
            </w:r>
            <w:r w:rsidRPr="003E4469">
              <w:rPr>
                <w:rFonts w:ascii="Times New Roman"/>
              </w:rPr>
              <w:t>PS</w:t>
            </w:r>
            <w:r>
              <w:rPr>
                <w:rFonts w:ascii="Times New Roman"/>
              </w:rPr>
              <w:t>，</w:t>
            </w:r>
            <w:r w:rsidRPr="003E4469">
              <w:rPr>
                <w:rFonts w:ascii="Times New Roman"/>
              </w:rPr>
              <w:t>AS</w:t>
            </w:r>
            <w:r>
              <w:rPr>
                <w:rFonts w:ascii="Times New Roman"/>
              </w:rPr>
              <w:t>，</w:t>
            </w:r>
            <w:r w:rsidRPr="003E4469">
              <w:rPr>
                <w:rFonts w:ascii="Times New Roman"/>
              </w:rPr>
              <w:t>ABS</w:t>
            </w:r>
            <w:r>
              <w:rPr>
                <w:rFonts w:ascii="Times New Roman"/>
              </w:rPr>
              <w:t>，</w:t>
            </w:r>
            <w:r w:rsidRPr="003E4469">
              <w:rPr>
                <w:rFonts w:ascii="Times New Roman"/>
              </w:rPr>
              <w:t>UP</w:t>
            </w:r>
            <w:r>
              <w:rPr>
                <w:rFonts w:ascii="Times New Roman"/>
              </w:rPr>
              <w:t>，</w:t>
            </w:r>
            <w:r w:rsidRPr="003E4469">
              <w:rPr>
                <w:rFonts w:ascii="Times New Roman"/>
              </w:rPr>
              <w:t>PA</w:t>
            </w:r>
            <w:r>
              <w:rPr>
                <w:rFonts w:ascii="Times New Roman"/>
              </w:rPr>
              <w:t>，</w:t>
            </w:r>
            <w:r w:rsidRPr="003E4469">
              <w:rPr>
                <w:rFonts w:ascii="Times New Roman"/>
              </w:rPr>
              <w:t>PET</w:t>
            </w:r>
            <w:r>
              <w:rPr>
                <w:rFonts w:ascii="Times New Roman"/>
              </w:rPr>
              <w:t>，</w:t>
            </w:r>
            <w:r w:rsidRPr="003E4469">
              <w:rPr>
                <w:rFonts w:ascii="Times New Roman"/>
              </w:rPr>
              <w:t>PC</w:t>
            </w:r>
            <w:r>
              <w:rPr>
                <w:rFonts w:ascii="Times New Roman"/>
              </w:rPr>
              <w:t>，</w:t>
            </w:r>
            <w:r w:rsidRPr="003E4469">
              <w:rPr>
                <w:rFonts w:ascii="Times New Roman"/>
              </w:rPr>
              <w:t>PVC</w:t>
            </w:r>
            <w:r>
              <w:rPr>
                <w:rFonts w:ascii="Times New Roman"/>
              </w:rPr>
              <w:t>，</w:t>
            </w:r>
            <w:r w:rsidRPr="003E4469">
              <w:rPr>
                <w:rFonts w:ascii="Times New Roman"/>
              </w:rPr>
              <w:t>PVDC</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13</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叔丁基羟基茴香醚</w:t>
            </w:r>
            <w:r w:rsidRPr="003E4469">
              <w:rPr>
                <w:rFonts w:ascii="Times New Roman"/>
              </w:rPr>
              <w:t>(BHA)</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≤30</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31604.58</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PE</w:t>
            </w:r>
            <w:r>
              <w:rPr>
                <w:rFonts w:ascii="Times New Roman"/>
              </w:rPr>
              <w:t>，</w:t>
            </w:r>
            <w:r w:rsidRPr="003E4469">
              <w:rPr>
                <w:rFonts w:ascii="Times New Roman"/>
              </w:rPr>
              <w:t>PP</w:t>
            </w:r>
            <w:r>
              <w:rPr>
                <w:rFonts w:ascii="Times New Roman"/>
              </w:rPr>
              <w:t>，</w:t>
            </w:r>
            <w:r w:rsidRPr="003E4469">
              <w:rPr>
                <w:rFonts w:ascii="Times New Roman"/>
              </w:rPr>
              <w:t>PS</w:t>
            </w:r>
            <w:r>
              <w:rPr>
                <w:rFonts w:ascii="Times New Roman"/>
              </w:rPr>
              <w:t>，</w:t>
            </w:r>
            <w:r w:rsidRPr="003E4469">
              <w:rPr>
                <w:rFonts w:ascii="Times New Roman"/>
              </w:rPr>
              <w:t>AS</w:t>
            </w:r>
            <w:r>
              <w:rPr>
                <w:rFonts w:ascii="Times New Roman"/>
              </w:rPr>
              <w:t>，</w:t>
            </w:r>
            <w:r w:rsidRPr="003E4469">
              <w:rPr>
                <w:rFonts w:ascii="Times New Roman"/>
              </w:rPr>
              <w:t>ABS</w:t>
            </w:r>
            <w:r>
              <w:rPr>
                <w:rFonts w:ascii="Times New Roman"/>
              </w:rPr>
              <w:t>，</w:t>
            </w:r>
            <w:r w:rsidRPr="003E4469">
              <w:rPr>
                <w:rFonts w:ascii="Times New Roman"/>
              </w:rPr>
              <w:t>UP</w:t>
            </w:r>
            <w:r>
              <w:rPr>
                <w:rFonts w:ascii="Times New Roman"/>
              </w:rPr>
              <w:t>，</w:t>
            </w:r>
            <w:r w:rsidRPr="003E4469">
              <w:rPr>
                <w:rFonts w:ascii="Times New Roman"/>
              </w:rPr>
              <w:t>PA</w:t>
            </w:r>
            <w:r>
              <w:rPr>
                <w:rFonts w:ascii="Times New Roman"/>
              </w:rPr>
              <w:t>，</w:t>
            </w:r>
            <w:r w:rsidRPr="003E4469">
              <w:rPr>
                <w:rFonts w:ascii="Times New Roman"/>
              </w:rPr>
              <w:t>PET</w:t>
            </w:r>
            <w:r>
              <w:rPr>
                <w:rFonts w:ascii="Times New Roman"/>
              </w:rPr>
              <w:t>，</w:t>
            </w:r>
            <w:r w:rsidRPr="003E4469">
              <w:rPr>
                <w:rFonts w:ascii="Times New Roman"/>
              </w:rPr>
              <w:t>PC</w:t>
            </w:r>
            <w:r>
              <w:rPr>
                <w:rFonts w:ascii="Times New Roman"/>
              </w:rPr>
              <w:t>，</w:t>
            </w:r>
            <w:r w:rsidRPr="003E4469">
              <w:rPr>
                <w:rFonts w:ascii="Times New Roman"/>
              </w:rPr>
              <w:t>PVC</w:t>
            </w:r>
            <w:r>
              <w:rPr>
                <w:rFonts w:ascii="Times New Roman"/>
              </w:rPr>
              <w:t>，</w:t>
            </w:r>
            <w:r w:rsidRPr="003E4469">
              <w:rPr>
                <w:rFonts w:ascii="Times New Roman"/>
              </w:rPr>
              <w:t>PVDC</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14</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抗氧剂</w:t>
            </w:r>
            <w:r w:rsidRPr="003E4469">
              <w:rPr>
                <w:rFonts w:ascii="Times New Roman"/>
              </w:rPr>
              <w:t>1076</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≤1</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31604.58</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PS</w:t>
            </w:r>
            <w:r>
              <w:rPr>
                <w:rFonts w:ascii="Times New Roman"/>
              </w:rPr>
              <w:t>，</w:t>
            </w:r>
            <w:r w:rsidRPr="003E4469">
              <w:rPr>
                <w:rFonts w:ascii="Times New Roman"/>
              </w:rPr>
              <w:t>AS</w:t>
            </w:r>
            <w:r>
              <w:rPr>
                <w:rFonts w:ascii="Times New Roman"/>
              </w:rPr>
              <w:t>，</w:t>
            </w:r>
            <w:r w:rsidRPr="003E4469">
              <w:rPr>
                <w:rFonts w:ascii="Times New Roman"/>
              </w:rPr>
              <w:t>ABS</w:t>
            </w:r>
            <w:r>
              <w:rPr>
                <w:rFonts w:ascii="Times New Roman"/>
              </w:rPr>
              <w:t>，</w:t>
            </w:r>
            <w:r w:rsidRPr="003E4469">
              <w:rPr>
                <w:rFonts w:ascii="Times New Roman"/>
              </w:rPr>
              <w:t>PVC</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15</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邻苯二甲酸二烯丙酯</w:t>
            </w:r>
            <w:r w:rsidRPr="003E4469">
              <w:rPr>
                <w:rFonts w:ascii="Times New Roman"/>
              </w:rPr>
              <w:t>(DAP)</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不得检出</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31604.30</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塑料、橡胶</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16</w:t>
            </w:r>
          </w:p>
        </w:tc>
        <w:tc>
          <w:tcPr>
            <w:tcW w:w="1843" w:type="dxa"/>
          </w:tcPr>
          <w:p w:rsidR="005402A1" w:rsidRPr="003E4469" w:rsidRDefault="005402A1" w:rsidP="00AB644D">
            <w:pPr>
              <w:pStyle w:val="afffff"/>
              <w:ind w:firstLineChars="0" w:firstLine="0"/>
              <w:jc w:val="center"/>
              <w:rPr>
                <w:rFonts w:ascii="Times New Roman"/>
              </w:rPr>
            </w:pPr>
            <w:r w:rsidRPr="003E4469">
              <w:rPr>
                <w:rFonts w:ascii="Times New Roman"/>
              </w:rPr>
              <w:t>邻苯二甲酸二异壬酯</w:t>
            </w:r>
            <w:r w:rsidRPr="003E4469">
              <w:rPr>
                <w:rFonts w:ascii="Times New Roman"/>
              </w:rPr>
              <w:t>(DINP)</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≤9</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31604.30</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塑料、橡胶</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17</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邻苯二</w:t>
            </w:r>
            <w:proofErr w:type="gramStart"/>
            <w:r w:rsidRPr="003E4469">
              <w:rPr>
                <w:rFonts w:ascii="Times New Roman"/>
              </w:rPr>
              <w:t>甲酸二正丁</w:t>
            </w:r>
            <w:proofErr w:type="gramEnd"/>
            <w:r w:rsidRPr="003E4469">
              <w:rPr>
                <w:rFonts w:ascii="Times New Roman"/>
              </w:rPr>
              <w:t>酯</w:t>
            </w:r>
            <w:r w:rsidRPr="003E4469">
              <w:rPr>
                <w:rFonts w:ascii="Times New Roman"/>
              </w:rPr>
              <w:t>(DBP)</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≤0.3</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w:t>
            </w:r>
            <w:bookmarkStart w:id="107" w:name="_GoBack"/>
            <w:bookmarkEnd w:id="107"/>
            <w:r w:rsidRPr="003E4469">
              <w:rPr>
                <w:rFonts w:ascii="Times New Roman"/>
              </w:rPr>
              <w:t>604.30</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塑料、橡胶</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18</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邻苯二甲酸二</w:t>
            </w:r>
            <w:r w:rsidRPr="003E4469">
              <w:rPr>
                <w:rFonts w:ascii="Times New Roman"/>
              </w:rPr>
              <w:t>(</w:t>
            </w:r>
            <w:r>
              <w:rPr>
                <w:rFonts w:ascii="Times New Roman"/>
              </w:rPr>
              <w:t>α</w:t>
            </w:r>
            <w:r w:rsidRPr="003E4469">
              <w:rPr>
                <w:rFonts w:ascii="Times New Roman"/>
              </w:rPr>
              <w:t>-</w:t>
            </w:r>
            <w:r w:rsidRPr="003E4469">
              <w:rPr>
                <w:rFonts w:ascii="Times New Roman"/>
              </w:rPr>
              <w:t>乙</w:t>
            </w:r>
            <w:proofErr w:type="gramStart"/>
            <w:r w:rsidRPr="003E4469">
              <w:rPr>
                <w:rFonts w:ascii="Times New Roman"/>
              </w:rPr>
              <w:t>基己酯</w:t>
            </w:r>
            <w:r w:rsidRPr="003E4469">
              <w:rPr>
                <w:rFonts w:ascii="Times New Roman"/>
              </w:rPr>
              <w:t>)(</w:t>
            </w:r>
            <w:proofErr w:type="gramEnd"/>
            <w:r w:rsidRPr="003E4469">
              <w:rPr>
                <w:rFonts w:ascii="Times New Roman"/>
              </w:rPr>
              <w:t>DEHP)</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≤1.5</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31604.30</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塑料、橡胶</w:t>
            </w:r>
          </w:p>
        </w:tc>
      </w:tr>
      <w:tr w:rsidR="00CA5D30" w:rsidRPr="003E4469" w:rsidTr="00CA5D30">
        <w:tc>
          <w:tcPr>
            <w:tcW w:w="846" w:type="dxa"/>
          </w:tcPr>
          <w:p w:rsidR="005402A1" w:rsidRPr="003E4469" w:rsidRDefault="005402A1" w:rsidP="005402A1">
            <w:pPr>
              <w:pStyle w:val="afffff"/>
              <w:ind w:firstLineChars="0" w:firstLine="0"/>
              <w:jc w:val="center"/>
              <w:rPr>
                <w:rFonts w:ascii="Times New Roman"/>
              </w:rPr>
            </w:pPr>
            <w:r w:rsidRPr="003E4469">
              <w:rPr>
                <w:rFonts w:ascii="Times New Roman"/>
              </w:rPr>
              <w:t>19</w:t>
            </w:r>
          </w:p>
        </w:tc>
        <w:tc>
          <w:tcPr>
            <w:tcW w:w="1843" w:type="dxa"/>
          </w:tcPr>
          <w:p w:rsidR="005402A1" w:rsidRPr="003E4469" w:rsidRDefault="005402A1" w:rsidP="005402A1">
            <w:pPr>
              <w:pStyle w:val="afffff"/>
              <w:ind w:firstLineChars="0" w:firstLine="0"/>
              <w:jc w:val="center"/>
              <w:rPr>
                <w:rFonts w:ascii="Times New Roman"/>
              </w:rPr>
            </w:pPr>
            <w:r w:rsidRPr="003E4469">
              <w:rPr>
                <w:rFonts w:ascii="Times New Roman"/>
              </w:rPr>
              <w:t>双酚</w:t>
            </w:r>
            <w:r w:rsidRPr="003E4469">
              <w:rPr>
                <w:rFonts w:ascii="Times New Roman"/>
              </w:rPr>
              <w:t>A</w:t>
            </w:r>
          </w:p>
        </w:tc>
        <w:tc>
          <w:tcPr>
            <w:tcW w:w="1417" w:type="dxa"/>
          </w:tcPr>
          <w:p w:rsidR="005402A1" w:rsidRPr="003E4469" w:rsidRDefault="005402A1" w:rsidP="005402A1">
            <w:pPr>
              <w:pStyle w:val="afffff"/>
              <w:ind w:firstLineChars="0" w:firstLine="0"/>
              <w:jc w:val="center"/>
              <w:rPr>
                <w:rFonts w:ascii="Times New Roman"/>
              </w:rPr>
            </w:pPr>
            <w:r w:rsidRPr="003E4469">
              <w:rPr>
                <w:rFonts w:ascii="Times New Roman"/>
              </w:rPr>
              <w:t>≤0.05</w:t>
            </w:r>
            <w:r w:rsidR="00CA5D30">
              <w:rPr>
                <w:rFonts w:ascii="Times New Roman"/>
              </w:rPr>
              <w:t xml:space="preserve"> </w:t>
            </w:r>
            <w:r w:rsidRPr="003E4469">
              <w:rPr>
                <w:rFonts w:ascii="Times New Roman"/>
              </w:rPr>
              <w:t>mg/kg</w:t>
            </w:r>
          </w:p>
        </w:tc>
        <w:tc>
          <w:tcPr>
            <w:tcW w:w="2126" w:type="dxa"/>
          </w:tcPr>
          <w:p w:rsidR="005402A1" w:rsidRPr="003E4469" w:rsidRDefault="005402A1" w:rsidP="005402A1">
            <w:pPr>
              <w:pStyle w:val="afffff"/>
              <w:ind w:firstLineChars="0" w:firstLine="0"/>
              <w:jc w:val="center"/>
              <w:rPr>
                <w:rFonts w:ascii="Times New Roman"/>
              </w:rPr>
            </w:pPr>
            <w:r w:rsidRPr="003E4469">
              <w:rPr>
                <w:rFonts w:ascii="Times New Roman"/>
              </w:rPr>
              <w:t>GB 31604.10</w:t>
            </w:r>
          </w:p>
        </w:tc>
        <w:tc>
          <w:tcPr>
            <w:tcW w:w="3112" w:type="dxa"/>
          </w:tcPr>
          <w:p w:rsidR="005402A1" w:rsidRPr="003E4469" w:rsidRDefault="005402A1" w:rsidP="005402A1">
            <w:pPr>
              <w:pStyle w:val="afffff"/>
              <w:ind w:firstLineChars="0" w:firstLine="0"/>
              <w:jc w:val="center"/>
              <w:rPr>
                <w:rFonts w:ascii="Times New Roman"/>
              </w:rPr>
            </w:pPr>
            <w:r w:rsidRPr="003E4469">
              <w:rPr>
                <w:rFonts w:ascii="Times New Roman"/>
              </w:rPr>
              <w:t>塑料、橡胶</w:t>
            </w:r>
          </w:p>
        </w:tc>
      </w:tr>
    </w:tbl>
    <w:p w:rsidR="003E4469" w:rsidRDefault="003E4469" w:rsidP="003E4469">
      <w:pPr>
        <w:pStyle w:val="afffff"/>
        <w:ind w:firstLine="420"/>
      </w:pPr>
    </w:p>
    <w:p w:rsidR="003E4469" w:rsidRDefault="003E4469" w:rsidP="003E4469">
      <w:pPr>
        <w:pStyle w:val="afffff"/>
        <w:ind w:firstLine="420"/>
      </w:pPr>
    </w:p>
    <w:p w:rsidR="003E4469" w:rsidRDefault="003E4469" w:rsidP="003E4469">
      <w:pPr>
        <w:pStyle w:val="afffff"/>
        <w:ind w:firstLine="420"/>
      </w:pPr>
    </w:p>
    <w:p w:rsidR="00AB644D" w:rsidRDefault="00AB644D" w:rsidP="003E4469">
      <w:pPr>
        <w:pStyle w:val="afffff"/>
        <w:ind w:firstLine="420"/>
      </w:pPr>
    </w:p>
    <w:p w:rsidR="00AB644D" w:rsidRDefault="00AB644D" w:rsidP="003E4469">
      <w:pPr>
        <w:pStyle w:val="afffff"/>
        <w:ind w:firstLine="420"/>
      </w:pPr>
    </w:p>
    <w:p w:rsidR="00AB644D" w:rsidRDefault="00AB644D" w:rsidP="003E4469">
      <w:pPr>
        <w:pStyle w:val="afffff"/>
        <w:ind w:firstLine="420"/>
      </w:pPr>
    </w:p>
    <w:p w:rsidR="00AB644D" w:rsidRDefault="00AB644D" w:rsidP="003E4469">
      <w:pPr>
        <w:pStyle w:val="afffff"/>
        <w:ind w:firstLine="420"/>
      </w:pPr>
    </w:p>
    <w:p w:rsidR="00AB644D" w:rsidRDefault="00AB644D" w:rsidP="003E4469">
      <w:pPr>
        <w:pStyle w:val="afffff"/>
        <w:ind w:firstLine="420"/>
      </w:pPr>
    </w:p>
    <w:p w:rsidR="00AB644D" w:rsidRDefault="00AB644D" w:rsidP="003E4469">
      <w:pPr>
        <w:pStyle w:val="afffff"/>
        <w:ind w:firstLine="420"/>
      </w:pPr>
    </w:p>
    <w:p w:rsidR="00AB644D" w:rsidRDefault="00AB644D" w:rsidP="003E4469">
      <w:pPr>
        <w:pStyle w:val="afffff"/>
        <w:ind w:firstLine="420"/>
        <w:rPr>
          <w:rFonts w:hint="eastAsia"/>
        </w:rPr>
      </w:pPr>
    </w:p>
    <w:p w:rsidR="007953A8" w:rsidRDefault="007953A8" w:rsidP="007953A8">
      <w:pPr>
        <w:pStyle w:val="afffff6"/>
        <w:spacing w:after="120"/>
        <w:rPr>
          <w:rFonts w:hint="eastAsia"/>
        </w:rPr>
      </w:pPr>
      <w:bookmarkStart w:id="108" w:name="BookMark6"/>
      <w:bookmarkStart w:id="109" w:name="_Toc205296382"/>
      <w:bookmarkEnd w:id="104"/>
      <w:r w:rsidRPr="007953A8">
        <w:rPr>
          <w:rFonts w:hint="eastAsia"/>
          <w:spacing w:val="105"/>
        </w:rPr>
        <w:t>参考文</w:t>
      </w:r>
      <w:r>
        <w:rPr>
          <w:rFonts w:hint="eastAsia"/>
        </w:rPr>
        <w:t>献</w:t>
      </w:r>
      <w:bookmarkEnd w:id="109"/>
    </w:p>
    <w:p w:rsidR="007953A8" w:rsidRDefault="007953A8" w:rsidP="007953A8">
      <w:pPr>
        <w:pStyle w:val="afffff"/>
        <w:ind w:firstLine="420"/>
      </w:pPr>
    </w:p>
    <w:p w:rsidR="007953A8" w:rsidRPr="007953A8" w:rsidRDefault="007953A8" w:rsidP="007953A8">
      <w:pPr>
        <w:pStyle w:val="afffff"/>
        <w:ind w:firstLine="420"/>
      </w:pPr>
    </w:p>
    <w:p w:rsidR="007953A8" w:rsidRDefault="007953A8" w:rsidP="007953A8">
      <w:pPr>
        <w:pStyle w:val="afffff"/>
        <w:ind w:firstLine="420"/>
        <w:jc w:val="center"/>
        <w:rPr>
          <w:szCs w:val="21"/>
        </w:rPr>
      </w:pPr>
    </w:p>
    <w:p w:rsidR="007953A8" w:rsidRDefault="007953A8" w:rsidP="007953A8">
      <w:pPr>
        <w:pStyle w:val="afffff"/>
        <w:ind w:firstLineChars="0" w:firstLine="0"/>
        <w:rPr>
          <w:rFonts w:ascii="Times New Roman"/>
        </w:rPr>
      </w:pPr>
      <w:r>
        <w:rPr>
          <w:rFonts w:hAnsi="宋体" w:hint="eastAsia"/>
        </w:rPr>
        <w:t>[1]</w:t>
      </w:r>
      <w:r>
        <w:rPr>
          <w:rFonts w:hAnsi="宋体"/>
        </w:rPr>
        <w:t>中检院关于发布《化妆品稳定性测试评估技术指南》等</w:t>
      </w:r>
      <w:r>
        <w:rPr>
          <w:rFonts w:ascii="Times New Roman"/>
        </w:rPr>
        <w:t>3</w:t>
      </w:r>
      <w:r>
        <w:rPr>
          <w:rFonts w:hAnsi="宋体"/>
        </w:rPr>
        <w:t>项技术文件的通知</w:t>
      </w:r>
    </w:p>
    <w:p w:rsidR="007953A8" w:rsidRDefault="007953A8" w:rsidP="007953A8">
      <w:pPr>
        <w:rPr>
          <w:rFonts w:ascii="宋体" w:hAnsi="宋体"/>
          <w:kern w:val="0"/>
          <w:szCs w:val="20"/>
        </w:rPr>
      </w:pPr>
      <w:r>
        <w:rPr>
          <w:rFonts w:ascii="宋体" w:hAnsi="宋体" w:hint="eastAsia"/>
          <w:kern w:val="0"/>
          <w:szCs w:val="20"/>
        </w:rPr>
        <w:t>[</w:t>
      </w:r>
      <w:r>
        <w:rPr>
          <w:rFonts w:ascii="宋体" w:hAnsi="宋体"/>
          <w:kern w:val="0"/>
          <w:szCs w:val="20"/>
        </w:rPr>
        <w:t>2</w:t>
      </w:r>
      <w:r>
        <w:rPr>
          <w:rFonts w:ascii="宋体" w:hAnsi="宋体" w:hint="eastAsia"/>
          <w:kern w:val="0"/>
          <w:szCs w:val="20"/>
        </w:rPr>
        <w:t>]化妆品与包材相容性测试评估技术指南</w:t>
      </w:r>
    </w:p>
    <w:p w:rsidR="007953A8" w:rsidRPr="007953A8" w:rsidRDefault="007953A8">
      <w:pPr>
        <w:pStyle w:val="afffff"/>
        <w:ind w:firstLine="420"/>
      </w:pPr>
    </w:p>
    <w:bookmarkEnd w:id="108"/>
    <w:p w:rsidR="007953A8" w:rsidRPr="003E4469" w:rsidRDefault="007953A8">
      <w:pPr>
        <w:pStyle w:val="afffff"/>
        <w:ind w:firstLine="420"/>
      </w:pPr>
    </w:p>
    <w:p w:rsidR="008F4976" w:rsidRDefault="00FC7884">
      <w:pPr>
        <w:pStyle w:val="afffff"/>
        <w:ind w:firstLineChars="0" w:firstLine="0"/>
        <w:jc w:val="center"/>
      </w:pPr>
      <w:bookmarkStart w:id="110" w:name="BookMark8"/>
      <w:r>
        <w:rPr>
          <w:rFonts w:hint="eastAsia"/>
          <w:noProof/>
        </w:rPr>
        <w:drawing>
          <wp:inline distT="0" distB="0" distL="0" distR="0" wp14:anchorId="0A722711" wp14:editId="58517F5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0"/>
    </w:p>
    <w:sectPr w:rsidR="008F4976">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84" w:rsidRDefault="00FC7884">
      <w:pPr>
        <w:spacing w:line="240" w:lineRule="auto"/>
      </w:pPr>
      <w:r>
        <w:separator/>
      </w:r>
    </w:p>
  </w:endnote>
  <w:endnote w:type="continuationSeparator" w:id="0">
    <w:p w:rsidR="00FC7884" w:rsidRDefault="00FC7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FC788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69" w:rsidRDefault="003E446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8F4976">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FC7884">
    <w:pPr>
      <w:pStyle w:val="affffc"/>
    </w:pPr>
    <w:r>
      <w:fldChar w:fldCharType="begin"/>
    </w:r>
    <w:r>
      <w:instrText>PAGE   \* MERGEFORMAT</w:instrText>
    </w:r>
    <w:r>
      <w:fldChar w:fldCharType="separate"/>
    </w:r>
    <w:r w:rsidR="00CA5D30" w:rsidRPr="00CA5D30">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84" w:rsidRDefault="00FC7884">
      <w:pPr>
        <w:spacing w:line="240" w:lineRule="auto"/>
      </w:pPr>
      <w:r>
        <w:separator/>
      </w:r>
    </w:p>
  </w:footnote>
  <w:footnote w:type="continuationSeparator" w:id="0">
    <w:p w:rsidR="00FC7884" w:rsidRDefault="00FC78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69" w:rsidRDefault="003E446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FC788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8F4976">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FC7884">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76" w:rsidRDefault="00FC7884">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A5D30">
      <w:rPr>
        <w:noProof/>
      </w:rPr>
      <w:t>T/XXX XXXX</w:t>
    </w:r>
    <w:r w:rsidR="00CA5D30">
      <w:rPr>
        <w:noProof/>
      </w:rPr>
      <w:t>—</w:t>
    </w:r>
    <w:r w:rsidR="00CA5D3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41217F1"/>
    <w:multiLevelType w:val="multilevel"/>
    <w:tmpl w:val="141217F1"/>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141"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425"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8">
    <w:nsid w:val="1A36527F"/>
    <w:multiLevelType w:val="multilevel"/>
    <w:tmpl w:val="1A36527F"/>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141"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425"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10"/>
  </w:num>
  <w:num w:numId="8">
    <w:abstractNumId w:val="3"/>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08gQMcsZR51oJkgAzgaC1Lr6YpymZpUho4p0988cvdwuQQjaz9GDHV2+SCyyNhh/5wMm1zK/Zp9k2uBZBpB08w==" w:salt="q26NmNvVvAf40aWcRaSFs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E5"/>
    <w:rsid w:val="0000040A"/>
    <w:rsid w:val="00000A94"/>
    <w:rsid w:val="00001972"/>
    <w:rsid w:val="00001D9A"/>
    <w:rsid w:val="0000644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8CD"/>
    <w:rsid w:val="00081BEB"/>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F82"/>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1A1"/>
    <w:rsid w:val="0017340B"/>
    <w:rsid w:val="00173BB4"/>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448"/>
    <w:rsid w:val="001F092D"/>
    <w:rsid w:val="001F143A"/>
    <w:rsid w:val="001F1605"/>
    <w:rsid w:val="001F2508"/>
    <w:rsid w:val="001F4136"/>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AB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AE0"/>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65F"/>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001"/>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469"/>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23F3"/>
    <w:rsid w:val="00445574"/>
    <w:rsid w:val="004467FB"/>
    <w:rsid w:val="00451741"/>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3DF"/>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A4D"/>
    <w:rsid w:val="00524D65"/>
    <w:rsid w:val="00525B16"/>
    <w:rsid w:val="00533D04"/>
    <w:rsid w:val="00534804"/>
    <w:rsid w:val="00534BDF"/>
    <w:rsid w:val="005354EA"/>
    <w:rsid w:val="0053585F"/>
    <w:rsid w:val="00535EC4"/>
    <w:rsid w:val="00535ED9"/>
    <w:rsid w:val="0053692B"/>
    <w:rsid w:val="005402A1"/>
    <w:rsid w:val="00541853"/>
    <w:rsid w:val="00543BDA"/>
    <w:rsid w:val="005441CC"/>
    <w:rsid w:val="00547312"/>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2414"/>
    <w:rsid w:val="00593A49"/>
    <w:rsid w:val="00596160"/>
    <w:rsid w:val="005966E2"/>
    <w:rsid w:val="00597007"/>
    <w:rsid w:val="005A0966"/>
    <w:rsid w:val="005A11B7"/>
    <w:rsid w:val="005A260B"/>
    <w:rsid w:val="005A4A1B"/>
    <w:rsid w:val="005A7830"/>
    <w:rsid w:val="005A7FCE"/>
    <w:rsid w:val="005B0F3F"/>
    <w:rsid w:val="005B191C"/>
    <w:rsid w:val="005B2953"/>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9CA"/>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8E0"/>
    <w:rsid w:val="006D4BB1"/>
    <w:rsid w:val="006D6593"/>
    <w:rsid w:val="006E0DEF"/>
    <w:rsid w:val="006F03A8"/>
    <w:rsid w:val="006F2ACA"/>
    <w:rsid w:val="006F2ADC"/>
    <w:rsid w:val="006F2BFE"/>
    <w:rsid w:val="006F31E9"/>
    <w:rsid w:val="006F6284"/>
    <w:rsid w:val="007002C5"/>
    <w:rsid w:val="007026CD"/>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FF0"/>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FF9"/>
    <w:rsid w:val="00773C1F"/>
    <w:rsid w:val="00774DA4"/>
    <w:rsid w:val="00776599"/>
    <w:rsid w:val="0078114B"/>
    <w:rsid w:val="00781DD2"/>
    <w:rsid w:val="00783ECF"/>
    <w:rsid w:val="0078413A"/>
    <w:rsid w:val="007953A8"/>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5E2"/>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A12"/>
    <w:rsid w:val="008A6F81"/>
    <w:rsid w:val="008A769A"/>
    <w:rsid w:val="008B0C9C"/>
    <w:rsid w:val="008B166D"/>
    <w:rsid w:val="008B17F4"/>
    <w:rsid w:val="008B3615"/>
    <w:rsid w:val="008B4AC4"/>
    <w:rsid w:val="008B50C8"/>
    <w:rsid w:val="008B5281"/>
    <w:rsid w:val="008B7E05"/>
    <w:rsid w:val="008C1797"/>
    <w:rsid w:val="008C219C"/>
    <w:rsid w:val="008C475E"/>
    <w:rsid w:val="008C4A25"/>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976"/>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58B"/>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831"/>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23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61"/>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5CB"/>
    <w:rsid w:val="00AA4286"/>
    <w:rsid w:val="00AA456B"/>
    <w:rsid w:val="00AA57F5"/>
    <w:rsid w:val="00AA672E"/>
    <w:rsid w:val="00AA6EC9"/>
    <w:rsid w:val="00AB6309"/>
    <w:rsid w:val="00AB644D"/>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9C5"/>
    <w:rsid w:val="00B049AF"/>
    <w:rsid w:val="00B07242"/>
    <w:rsid w:val="00B10534"/>
    <w:rsid w:val="00B113DB"/>
    <w:rsid w:val="00B11D8A"/>
    <w:rsid w:val="00B12981"/>
    <w:rsid w:val="00B147DD"/>
    <w:rsid w:val="00B156FD"/>
    <w:rsid w:val="00B21F61"/>
    <w:rsid w:val="00B261F1"/>
    <w:rsid w:val="00B265BC"/>
    <w:rsid w:val="00B30D8D"/>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929"/>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234"/>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D3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0D16"/>
    <w:rsid w:val="00D21E81"/>
    <w:rsid w:val="00D223DE"/>
    <w:rsid w:val="00D25E37"/>
    <w:rsid w:val="00D2661A"/>
    <w:rsid w:val="00D27582"/>
    <w:rsid w:val="00D27EC4"/>
    <w:rsid w:val="00D304E5"/>
    <w:rsid w:val="00D32719"/>
    <w:rsid w:val="00D33333"/>
    <w:rsid w:val="00D352A2"/>
    <w:rsid w:val="00D4162B"/>
    <w:rsid w:val="00D4514F"/>
    <w:rsid w:val="00D451E2"/>
    <w:rsid w:val="00D45E89"/>
    <w:rsid w:val="00D45E8D"/>
    <w:rsid w:val="00D466AE"/>
    <w:rsid w:val="00D4734F"/>
    <w:rsid w:val="00D51BF3"/>
    <w:rsid w:val="00D57199"/>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F86"/>
    <w:rsid w:val="00E62FF9"/>
    <w:rsid w:val="00E635D6"/>
    <w:rsid w:val="00E639BC"/>
    <w:rsid w:val="00E664CC"/>
    <w:rsid w:val="00E70388"/>
    <w:rsid w:val="00E70F92"/>
    <w:rsid w:val="00E74313"/>
    <w:rsid w:val="00E74C54"/>
    <w:rsid w:val="00E77A03"/>
    <w:rsid w:val="00E822E8"/>
    <w:rsid w:val="00E824FD"/>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9B1"/>
    <w:rsid w:val="00EB1E69"/>
    <w:rsid w:val="00EB2086"/>
    <w:rsid w:val="00EB31ED"/>
    <w:rsid w:val="00EB5EDF"/>
    <w:rsid w:val="00EB60FE"/>
    <w:rsid w:val="00EB74DB"/>
    <w:rsid w:val="00EC5359"/>
    <w:rsid w:val="00EC562A"/>
    <w:rsid w:val="00ED067A"/>
    <w:rsid w:val="00ED2B50"/>
    <w:rsid w:val="00ED717E"/>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A0F"/>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2E1"/>
    <w:rsid w:val="00F56511"/>
    <w:rsid w:val="00F6194E"/>
    <w:rsid w:val="00F623AC"/>
    <w:rsid w:val="00F6412A"/>
    <w:rsid w:val="00F65893"/>
    <w:rsid w:val="00F66A4A"/>
    <w:rsid w:val="00F71E22"/>
    <w:rsid w:val="00F72142"/>
    <w:rsid w:val="00F72AE7"/>
    <w:rsid w:val="00F833BA"/>
    <w:rsid w:val="00F84FD0"/>
    <w:rsid w:val="00F859A8"/>
    <w:rsid w:val="00F865AD"/>
    <w:rsid w:val="00F86D87"/>
    <w:rsid w:val="00F9108B"/>
    <w:rsid w:val="00F91349"/>
    <w:rsid w:val="00F93A8A"/>
    <w:rsid w:val="00F95248"/>
    <w:rsid w:val="00F956A9"/>
    <w:rsid w:val="00F963ED"/>
    <w:rsid w:val="00F966CF"/>
    <w:rsid w:val="00F96CAE"/>
    <w:rsid w:val="00F97C99"/>
    <w:rsid w:val="00FA3F59"/>
    <w:rsid w:val="00FA662D"/>
    <w:rsid w:val="00FA73B1"/>
    <w:rsid w:val="00FB0CB9"/>
    <w:rsid w:val="00FB231D"/>
    <w:rsid w:val="00FB45F1"/>
    <w:rsid w:val="00FB4A72"/>
    <w:rsid w:val="00FB54E8"/>
    <w:rsid w:val="00FB7054"/>
    <w:rsid w:val="00FC17B7"/>
    <w:rsid w:val="00FC1899"/>
    <w:rsid w:val="00FC2CB7"/>
    <w:rsid w:val="00FC4090"/>
    <w:rsid w:val="00FC55B4"/>
    <w:rsid w:val="00FC788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1A44D9"/>
    <w:rsid w:val="0B2313A1"/>
    <w:rsid w:val="1B977578"/>
    <w:rsid w:val="1FD005D3"/>
    <w:rsid w:val="2633160E"/>
    <w:rsid w:val="2E4C78E1"/>
    <w:rsid w:val="44B813D4"/>
    <w:rsid w:val="5F5D70A3"/>
    <w:rsid w:val="66894914"/>
    <w:rsid w:val="68D66B72"/>
    <w:rsid w:val="6D34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129359D-A68F-4EE0-A33B-D2F2359B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qFormat/>
    <w:rPr>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ind w:left="426"/>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22"/>
      <w:szCs w:val="22"/>
    </w:rPr>
  </w:style>
  <w:style w:type="table" w:customStyle="1" w:styleId="TableNormal">
    <w:name w:val="Table Normal"/>
    <w:basedOn w:val="afff7"/>
    <w:qFormat/>
    <w:rPr>
      <w:rFonts w:ascii="Times New Roman" w:eastAsia="Times New Roman" w:hAnsi="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A5E95B9E924FC8B8F2B165272D4F67"/>
        <w:category>
          <w:name w:val="常规"/>
          <w:gallery w:val="placeholder"/>
        </w:category>
        <w:types>
          <w:type w:val="bbPlcHdr"/>
        </w:types>
        <w:behaviors>
          <w:behavior w:val="content"/>
        </w:behaviors>
        <w:guid w:val="{78A4282F-AC06-4785-8D46-F6A5736493F4}"/>
      </w:docPartPr>
      <w:docPartBody>
        <w:p w:rsidR="00D0705E" w:rsidRDefault="00C90C49">
          <w:pPr>
            <w:pStyle w:val="10A5E95B9E924FC8B8F2B165272D4F67"/>
          </w:pPr>
          <w:r>
            <w:rPr>
              <w:rStyle w:val="a3"/>
              <w:rFonts w:hint="eastAsia"/>
            </w:rPr>
            <w:t>单击或点击此处输入文字。</w:t>
          </w:r>
        </w:p>
      </w:docPartBody>
    </w:docPart>
    <w:docPart>
      <w:docPartPr>
        <w:name w:val="382EE8D6E72242CAA475DA5B3BA4E871"/>
        <w:category>
          <w:name w:val="常规"/>
          <w:gallery w:val="placeholder"/>
        </w:category>
        <w:types>
          <w:type w:val="bbPlcHdr"/>
        </w:types>
        <w:behaviors>
          <w:behavior w:val="content"/>
        </w:behaviors>
        <w:guid w:val="{4143685D-A8C2-4197-8B2B-5E3E25CD6324}"/>
      </w:docPartPr>
      <w:docPartBody>
        <w:p w:rsidR="00D0705E" w:rsidRDefault="00C90C49">
          <w:pPr>
            <w:pStyle w:val="382EE8D6E72242CAA475DA5B3BA4E871"/>
          </w:pPr>
          <w:r>
            <w:rPr>
              <w:rStyle w:val="a3"/>
              <w:rFonts w:hint="eastAsia"/>
            </w:rPr>
            <w:t>选择一项。</w:t>
          </w:r>
        </w:p>
      </w:docPartBody>
    </w:docPart>
    <w:docPart>
      <w:docPartPr>
        <w:name w:val="65408D4BB9174C4FA273578F78658441"/>
        <w:category>
          <w:name w:val="常规"/>
          <w:gallery w:val="placeholder"/>
        </w:category>
        <w:types>
          <w:type w:val="bbPlcHdr"/>
        </w:types>
        <w:behaviors>
          <w:behavior w:val="content"/>
        </w:behaviors>
        <w:guid w:val="{4E71F96E-3BF5-47E5-AAD4-D5E79729662D}"/>
      </w:docPartPr>
      <w:docPartBody>
        <w:p w:rsidR="00D0705E" w:rsidRDefault="00C90C49">
          <w:pPr>
            <w:pStyle w:val="65408D4BB9174C4FA273578F7865844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9C"/>
    <w:rsid w:val="00400D7D"/>
    <w:rsid w:val="007948CF"/>
    <w:rsid w:val="00C90C49"/>
    <w:rsid w:val="00D0705E"/>
    <w:rsid w:val="00E26D9C"/>
    <w:rsid w:val="00F0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0A5E95B9E924FC8B8F2B165272D4F67">
    <w:name w:val="10A5E95B9E924FC8B8F2B165272D4F67"/>
    <w:qFormat/>
    <w:pPr>
      <w:widowControl w:val="0"/>
      <w:jc w:val="both"/>
    </w:pPr>
    <w:rPr>
      <w:kern w:val="2"/>
      <w:sz w:val="21"/>
      <w:szCs w:val="22"/>
    </w:rPr>
  </w:style>
  <w:style w:type="paragraph" w:customStyle="1" w:styleId="382EE8D6E72242CAA475DA5B3BA4E871">
    <w:name w:val="382EE8D6E72242CAA475DA5B3BA4E871"/>
    <w:qFormat/>
    <w:pPr>
      <w:widowControl w:val="0"/>
      <w:jc w:val="both"/>
    </w:pPr>
    <w:rPr>
      <w:kern w:val="2"/>
      <w:sz w:val="21"/>
      <w:szCs w:val="22"/>
    </w:rPr>
  </w:style>
  <w:style w:type="paragraph" w:customStyle="1" w:styleId="65408D4BB9174C4FA273578F78658441">
    <w:name w:val="65408D4BB9174C4FA273578F7865844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9982B-2E35-49B1-B0F6-5FA33C0F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TotalTime>
  <Pages>9</Pages>
  <Words>1038</Words>
  <Characters>5919</Characters>
  <Application>Microsoft Office Word</Application>
  <DocSecurity>0</DocSecurity>
  <Lines>49</Lines>
  <Paragraphs>13</Paragraphs>
  <ScaleCrop>false</ScaleCrop>
  <Company>PCMI</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50</cp:revision>
  <cp:lastPrinted>2021-02-02T08:22:00Z</cp:lastPrinted>
  <dcterms:created xsi:type="dcterms:W3CDTF">2025-07-31T06:02:00Z</dcterms:created>
  <dcterms:modified xsi:type="dcterms:W3CDTF">2025-08-05T06:27:00Z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eyJoZGlkIjoiYzA2NWNiYzU2OGY0NjY5NDIzZTcwMTg0NWJjMWJiNjMiLCJ1c2VySWQiOiI1NjY1OTU2MDEifQ==</vt:lpwstr>
  </property>
  <property fmtid="{D5CDD505-2E9C-101B-9397-08002B2CF9AE}" pid="15" name="KSOProductBuildVer">
    <vt:lpwstr>2052-12.1.0.22215</vt:lpwstr>
  </property>
  <property fmtid="{D5CDD505-2E9C-101B-9397-08002B2CF9AE}" pid="16" name="ICV">
    <vt:lpwstr>68FAFDF2D0AB4EEAB92714C8F9C4EC96_12</vt:lpwstr>
  </property>
</Properties>
</file>