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8A66">
      <w:pPr>
        <w:jc w:val="center"/>
      </w:pPr>
    </w:p>
    <w:p w14:paraId="593942B9">
      <w:pPr>
        <w:jc w:val="center"/>
      </w:pPr>
    </w:p>
    <w:p w14:paraId="659B2CC8">
      <w:pPr>
        <w:jc w:val="center"/>
      </w:pPr>
    </w:p>
    <w:p w14:paraId="213BD375">
      <w:pPr>
        <w:jc w:val="center"/>
      </w:pPr>
    </w:p>
    <w:p w14:paraId="0039A836">
      <w:pPr>
        <w:jc w:val="center"/>
      </w:pPr>
    </w:p>
    <w:p w14:paraId="7A636720">
      <w:pPr>
        <w:jc w:val="center"/>
      </w:pPr>
    </w:p>
    <w:p w14:paraId="514997F3">
      <w:pPr>
        <w:jc w:val="center"/>
      </w:pPr>
    </w:p>
    <w:p w14:paraId="49AE0FDD">
      <w:pPr>
        <w:jc w:val="center"/>
      </w:pPr>
    </w:p>
    <w:p w14:paraId="35116E70">
      <w:pPr>
        <w:jc w:val="center"/>
      </w:pPr>
    </w:p>
    <w:p w14:paraId="3727828C">
      <w:pPr>
        <w:jc w:val="center"/>
      </w:pPr>
    </w:p>
    <w:p w14:paraId="7BB4F1A5">
      <w:pPr>
        <w:jc w:val="center"/>
      </w:pPr>
    </w:p>
    <w:p w14:paraId="328B3B8E">
      <w:pPr>
        <w:jc w:val="center"/>
      </w:pPr>
    </w:p>
    <w:p w14:paraId="2BD1425D">
      <w:pPr>
        <w:jc w:val="center"/>
      </w:pPr>
    </w:p>
    <w:p w14:paraId="02157524">
      <w:pPr>
        <w:jc w:val="center"/>
        <w:rPr>
          <w:rFonts w:ascii="迷你简小标宋" w:hAnsi="宋体" w:eastAsia="迷你简小标宋"/>
          <w:w w:val="90"/>
          <w:sz w:val="44"/>
          <w:szCs w:val="44"/>
        </w:rPr>
      </w:pPr>
      <w:r>
        <w:rPr>
          <w:rFonts w:hint="eastAsia" w:ascii="迷你简小标宋" w:hAnsi="宋体" w:eastAsia="迷你简小标宋"/>
          <w:w w:val="90"/>
          <w:sz w:val="44"/>
          <w:szCs w:val="44"/>
        </w:rPr>
        <w:t>《</w:t>
      </w:r>
      <w:r>
        <w:rPr>
          <w:rFonts w:hint="eastAsia" w:ascii="迷你简小标宋" w:hAnsi="宋体" w:eastAsia="迷你简小标宋"/>
          <w:w w:val="90"/>
          <w:sz w:val="44"/>
          <w:szCs w:val="44"/>
          <w:lang w:eastAsia="zh-CN"/>
        </w:rPr>
        <w:t>光纤预制棒制备技术规范 外气相沉积法（OVD）</w:t>
      </w:r>
      <w:r>
        <w:rPr>
          <w:rFonts w:hint="eastAsia" w:ascii="迷你简小标宋" w:hAnsi="宋体" w:eastAsia="迷你简小标宋"/>
          <w:w w:val="90"/>
          <w:sz w:val="44"/>
          <w:szCs w:val="44"/>
        </w:rPr>
        <w:t>》</w:t>
      </w:r>
    </w:p>
    <w:p w14:paraId="3C632EE4">
      <w:pPr>
        <w:jc w:val="center"/>
        <w:rPr>
          <w:rFonts w:ascii="迷你简小标宋" w:hAnsi="宋体" w:eastAsia="迷你简小标宋"/>
          <w:sz w:val="44"/>
          <w:szCs w:val="44"/>
        </w:rPr>
      </w:pPr>
    </w:p>
    <w:p w14:paraId="7F1DEFB8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04331DF2">
      <w:pPr>
        <w:jc w:val="center"/>
      </w:pPr>
    </w:p>
    <w:p w14:paraId="09613C05">
      <w:pPr>
        <w:jc w:val="center"/>
      </w:pPr>
    </w:p>
    <w:p w14:paraId="5B74DB2D">
      <w:pPr>
        <w:jc w:val="center"/>
      </w:pPr>
    </w:p>
    <w:p w14:paraId="683F6DF7">
      <w:pPr>
        <w:jc w:val="center"/>
      </w:pPr>
    </w:p>
    <w:p w14:paraId="55BEB47A">
      <w:pPr>
        <w:jc w:val="center"/>
      </w:pPr>
    </w:p>
    <w:p w14:paraId="6AA58E52">
      <w:pPr>
        <w:jc w:val="center"/>
      </w:pPr>
    </w:p>
    <w:p w14:paraId="6A8AE569">
      <w:pPr>
        <w:jc w:val="center"/>
      </w:pPr>
    </w:p>
    <w:p w14:paraId="74B52851">
      <w:pPr>
        <w:jc w:val="center"/>
      </w:pPr>
    </w:p>
    <w:p w14:paraId="21BA0B61">
      <w:pPr>
        <w:jc w:val="center"/>
      </w:pPr>
    </w:p>
    <w:p w14:paraId="27246070">
      <w:pPr>
        <w:jc w:val="center"/>
      </w:pPr>
    </w:p>
    <w:p w14:paraId="3C20C83F">
      <w:pPr>
        <w:jc w:val="center"/>
      </w:pPr>
    </w:p>
    <w:p w14:paraId="0C5E22C0">
      <w:pPr>
        <w:jc w:val="center"/>
      </w:pPr>
    </w:p>
    <w:p w14:paraId="35FCAE1C">
      <w:pPr>
        <w:jc w:val="center"/>
      </w:pPr>
    </w:p>
    <w:p w14:paraId="4BF4A153">
      <w:pPr>
        <w:jc w:val="center"/>
      </w:pPr>
    </w:p>
    <w:p w14:paraId="4B178020">
      <w:pPr>
        <w:jc w:val="center"/>
      </w:pPr>
    </w:p>
    <w:p w14:paraId="6E818308">
      <w:pPr>
        <w:jc w:val="center"/>
      </w:pPr>
    </w:p>
    <w:p w14:paraId="75715288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CCD12C2">
      <w:pPr>
        <w:jc w:val="center"/>
        <w:rPr>
          <w:rFonts w:ascii="宋体" w:hAnsi="宋体" w:eastAsia="宋体"/>
          <w:sz w:val="28"/>
          <w:szCs w:val="28"/>
        </w:rPr>
      </w:pPr>
    </w:p>
    <w:p w14:paraId="5357A0F3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6FDE9E4F">
      <w:pPr>
        <w:jc w:val="center"/>
        <w:rPr>
          <w:rFonts w:ascii="宋体" w:hAnsi="宋体" w:eastAsia="宋体"/>
          <w:sz w:val="28"/>
          <w:szCs w:val="28"/>
        </w:rPr>
      </w:pPr>
    </w:p>
    <w:p w14:paraId="58D9FEBF">
      <w:pPr>
        <w:jc w:val="center"/>
        <w:rPr>
          <w:rFonts w:ascii="宋体" w:hAnsi="宋体" w:eastAsia="宋体"/>
          <w:sz w:val="28"/>
          <w:szCs w:val="28"/>
        </w:rPr>
      </w:pPr>
    </w:p>
    <w:p w14:paraId="6C4FC105">
      <w:pPr>
        <w:jc w:val="center"/>
        <w:rPr>
          <w:rFonts w:ascii="宋体" w:hAnsi="宋体" w:eastAsia="宋体"/>
          <w:sz w:val="28"/>
          <w:szCs w:val="28"/>
        </w:rPr>
      </w:pPr>
    </w:p>
    <w:p w14:paraId="3F3BB37F">
      <w:pPr>
        <w:jc w:val="center"/>
        <w:rPr>
          <w:rFonts w:ascii="宋体" w:hAnsi="宋体" w:eastAsia="宋体"/>
          <w:sz w:val="28"/>
          <w:szCs w:val="28"/>
        </w:rPr>
      </w:pPr>
    </w:p>
    <w:p w14:paraId="191EAA6D">
      <w:pPr>
        <w:jc w:val="center"/>
        <w:rPr>
          <w:rFonts w:ascii="宋体" w:hAnsi="宋体" w:eastAsia="宋体"/>
          <w:sz w:val="28"/>
          <w:szCs w:val="28"/>
        </w:rPr>
      </w:pPr>
    </w:p>
    <w:p w14:paraId="4317426B">
      <w:pPr>
        <w:jc w:val="center"/>
        <w:rPr>
          <w:rFonts w:ascii="宋体" w:hAnsi="宋体" w:eastAsia="宋体"/>
          <w:sz w:val="28"/>
          <w:szCs w:val="28"/>
        </w:rPr>
      </w:pPr>
    </w:p>
    <w:p w14:paraId="6A73ADA7">
      <w:p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一、工作简况</w:t>
      </w:r>
    </w:p>
    <w:p w14:paraId="6B2E6C0F">
      <w:p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（一）任务来源</w:t>
      </w:r>
    </w:p>
    <w:p w14:paraId="76E23D15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 2020 年全国标准化工作要点，大力推动实施标准化战略，持续深化标准化工作改革，加强标准体系建设，提升引领高质量发展的能力。为响应市场需求，需要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规范利用外气相沉积法（OVD）制备光纤预制棒的技术内容</w:t>
      </w:r>
      <w:r>
        <w:rPr>
          <w:rFonts w:hint="eastAsia" w:ascii="宋体" w:hAnsi="宋体" w:eastAsia="宋体" w:cs="宋体"/>
          <w:kern w:val="0"/>
          <w:sz w:val="28"/>
          <w:szCs w:val="28"/>
        </w:rPr>
        <w:t>。依据《中华人民共和国标准化法》，以及《团体标准管理规定》相关规定，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决定立项并联合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鹰江苏亨通光导新材料有限公司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等相关单位共同制定《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光纤预制棒制备技术规范 外气相沉积法（OVD）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》团体标准。</w:t>
      </w:r>
    </w:p>
    <w:p w14:paraId="13148B30"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编制</w:t>
      </w:r>
      <w:r>
        <w:rPr>
          <w:rFonts w:ascii="宋体" w:hAnsi="宋体" w:eastAsia="宋体"/>
          <w:b/>
          <w:bCs/>
          <w:sz w:val="28"/>
          <w:szCs w:val="28"/>
        </w:rPr>
        <w:t xml:space="preserve">背景及目的 </w:t>
      </w:r>
    </w:p>
    <w:p w14:paraId="3B21AFCB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纤预制棒作为光纤生产的核心原料，其制备技术的标准化对于光纤产业的健康发展至关重要。外气相沉积法（OVD）是目前制备光纤预制棒的主流工艺之一，具有沉积速度快、适合批量生产等优点。然而，当前 OVD 法在实际生产中缺乏统一的技术规范，导致产品质量参差不齐，企业间技术交流和合作存在障碍。制定《光纤预制棒制备技术规范 外气相沉积法（OVD）》团体标准，旨在规范 OVD 法制备光纤预制棒的工艺流程、技术参数、质量控制等关键环节，提高产品质量稳定性和一致性，促进光纤预制棒产业的技术进步和市场竞争力提升，推动整个光纤通信行业的可持续发展。</w:t>
      </w:r>
    </w:p>
    <w:p w14:paraId="0AC5DB19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统一的标准有助于规范市场秩序，减少因技术差异导致的产品质量差异，避免低价低质产品扰乱市场。同时，标准的制定有利于企业间的技术交流与合作，促进产业资源的优化配置，推动行业整体技术水平提升。对于我国光纤产业在国际市场上提升竞争力、打破国外技术垄断也具有重要战略意义。</w:t>
      </w:r>
    </w:p>
    <w:p w14:paraId="0B45FD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编制过程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41FA2200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1、起草阶段</w:t>
      </w:r>
    </w:p>
    <w:p w14:paraId="6D99F8B5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江苏亨通光导新材料有限公司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按照“</w:t>
      </w:r>
      <w:r>
        <w:rPr>
          <w:rFonts w:hint="eastAsia" w:ascii="宋体" w:hAnsi="宋体" w:eastAsia="宋体" w:cs="Times New Roman"/>
          <w:kern w:val="0"/>
          <w:sz w:val="28"/>
          <w:szCs w:val="28"/>
          <w:lang w:eastAsia="zh-CN"/>
        </w:rPr>
        <w:t>中国中小企业协会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关于《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光纤预制棒制备技术规范 外气相沉积法（OVD）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》团体标准立项的公告”要求，成立了标准起草工作组。</w:t>
      </w:r>
    </w:p>
    <w:p w14:paraId="38096498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工作组对国内外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外气相沉积法（OVD）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现状与发展情况进行了全面调研，同时广泛搜集和检索了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外气相沉积法（OVD）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技术资料，并进行了大量的研制、试验及验证。在此基础上编制了《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光纤预制棒制备技术规范 外气相沉积法（OVD）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》标准草案。</w:t>
      </w:r>
    </w:p>
    <w:p w14:paraId="75DACBEB">
      <w:pPr>
        <w:spacing w:line="540" w:lineRule="exac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2、征求意见阶段</w:t>
      </w:r>
    </w:p>
    <w:p w14:paraId="18F58716">
      <w:pPr>
        <w:spacing w:line="540" w:lineRule="exact"/>
        <w:ind w:firstLine="560" w:firstLineChars="200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形成标准草案稿之后，起草组召开了多次专家研讨会，从标准框架、标准起草等角度广泛征求多方意见， 从理论完善和实践应用方面提升标准的适用性和实用性。经过理论研究和方法验证，明确和规范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外气相沉积法（OVD）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的技术内容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。于202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初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提交《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光纤预制棒制备技术规范 外气相沉积法（OVD）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》标准征求意见稿及征求意见稿编制说明，拟定于202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至09月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网上公示征求意见稿，广泛征求各方意见和建议。</w:t>
      </w:r>
    </w:p>
    <w:p w14:paraId="24E1736D">
      <w:pPr>
        <w:spacing w:line="540" w:lineRule="exact"/>
        <w:jc w:val="left"/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3、专家审核阶段</w:t>
      </w:r>
    </w:p>
    <w:p w14:paraId="70E217B8">
      <w:pPr>
        <w:spacing w:line="540" w:lineRule="exact"/>
        <w:ind w:firstLine="560" w:firstLineChars="200"/>
        <w:jc w:val="left"/>
        <w:rPr>
          <w:rFonts w:hint="eastAsia"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拟定于202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年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中旬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召集专家审核标准，汇总专家审核意见之后，修改标准并发布。</w:t>
      </w:r>
    </w:p>
    <w:p w14:paraId="2639F0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Lines="50" w:after="150" w:afterLines="50" w:line="360" w:lineRule="auto"/>
        <w:ind w:left="0" w:leftChars="0" w:firstLine="0" w:firstLineChars="0"/>
        <w:jc w:val="left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主要起草单位及起草人所做的工作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</w:p>
    <w:p w14:paraId="3E2A57BC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本文件由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江苏亨通光导新材料有限公司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等负责起草。</w:t>
      </w:r>
    </w:p>
    <w:p w14:paraId="37B2CB16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所做的工作：标准工作的总体策划、组织；立项及协调工作组工作；标准文本及编制说明的起草和编写；协助标准文本及编制说明的编写；对国内外相关标准的调研和搜集；对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利用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外气相沉积法（OVD）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制备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的测试及验证等。</w:t>
      </w:r>
    </w:p>
    <w:p w14:paraId="7DF0582A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标准编制原则和主要内容</w:t>
      </w:r>
    </w:p>
    <w:p w14:paraId="59640B9A">
      <w:pPr>
        <w:numPr>
          <w:ilvl w:val="0"/>
          <w:numId w:val="3"/>
        </w:numPr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标准制定原则</w:t>
      </w:r>
    </w:p>
    <w:p w14:paraId="79023327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本文件的制定符合产业发展和市场需要原则，本着先进性、科学性、合理性、可操作性、适用性、一致性和规范性原则来进行本文件的制定。</w:t>
      </w:r>
    </w:p>
    <w:p w14:paraId="176BDE8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本文件起草过程中，主要按照GB/T 1.1-2020《标准化工作导则第1部分：标准化文件的结构和起草规则》进行编写。</w:t>
      </w:r>
    </w:p>
    <w:p w14:paraId="4E39612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 xml:space="preserve">标准主要技术内容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6495E14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本标准征求意见稿主要内容如下： </w:t>
      </w:r>
    </w:p>
    <w:p w14:paraId="1C2AFFC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（一）原材料要求​</w:t>
      </w:r>
    </w:p>
    <w:p w14:paraId="5C9EE3D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明确 OVD 法制备光纤预制棒所需原材料，如四氯化硅、四氯化锗、氯气、氦气、氢气、氧气等的纯度、杂质含量等质量指标要求，确保原材料质量对产品性能的稳定影响。​</w:t>
      </w:r>
    </w:p>
    <w:p w14:paraId="0A05CB1C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（二）设备要求​</w:t>
      </w:r>
    </w:p>
    <w:p w14:paraId="4877C0B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规定沉积设备、烧结设备、拉丝设备等关键生产设备的技术参数、性能指标、安全要求等，包括喷灯的设计参数、烧结炉的温度控制精度、拉丝塔的张力控制范围等，保障设备运行的稳定性和可靠性。​</w:t>
      </w:r>
    </w:p>
    <w:p w14:paraId="3E10EF73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（三）工艺流程​</w:t>
      </w:r>
    </w:p>
    <w:p w14:paraId="539EBDAC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详细描述 OVD 法制备光纤预制棒的工艺流程，包括芯棒制备、包层沉积、脱水烧结、拉丝等各个环节的操作步骤、工艺参数控制范围，如沉积温度、气体流量、沉积时间、烧结温度曲线等。​</w:t>
      </w:r>
    </w:p>
    <w:p w14:paraId="7B640C99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（四）质量控制​</w:t>
      </w:r>
    </w:p>
    <w:p w14:paraId="4AD1D04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制定产品质量检测项目、检测方法、质量判定规则等，包括光纤预制棒的几何尺寸（直径、长度、同心度等）、折射率分布、光学性能（衰减、色散等）、机械性能（拉伸强度、弯曲强度等）的检测标准和合格指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6FF7A8B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主要试验（或验证）情况分析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0E6A319B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结合国内外的行业测试和企业内部管控项目进行试验验证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50144947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标准中涉及专利的情况</w:t>
      </w:r>
      <w:r>
        <w:rPr>
          <w:rFonts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5BEBD4D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无。</w:t>
      </w:r>
    </w:p>
    <w:p w14:paraId="4359610A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预期达到的效益（经济、效益、生态等），</w:t>
      </w:r>
      <w:r>
        <w:rPr>
          <w:rFonts w:ascii="宋体" w:hAnsi="宋体" w:eastAsia="宋体"/>
          <w:b/>
          <w:bCs/>
          <w:sz w:val="28"/>
          <w:szCs w:val="28"/>
        </w:rPr>
        <w:t>对产业发展的作用</w:t>
      </w:r>
      <w:r>
        <w:rPr>
          <w:rFonts w:hint="eastAsia" w:ascii="宋体" w:hAnsi="宋体" w:eastAsia="宋体"/>
          <w:b/>
          <w:bCs/>
          <w:sz w:val="28"/>
          <w:szCs w:val="28"/>
        </w:rPr>
        <w:t>的情况</w:t>
      </w:r>
      <w:r>
        <w:rPr>
          <w:rFonts w:ascii="宋体" w:hAnsi="宋体" w:eastAsia="宋体"/>
          <w:sz w:val="28"/>
          <w:szCs w:val="28"/>
        </w:rPr>
        <w:t xml:space="preserve"> </w:t>
      </w:r>
    </w:p>
    <w:p w14:paraId="31C97131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《光纤预制棒制备技术规范 外气相沉积法（OVD）》</w:t>
      </w:r>
      <w:r>
        <w:rPr>
          <w:rFonts w:hint="eastAsia" w:ascii="宋体" w:hAnsi="宋体" w:eastAsia="宋体"/>
          <w:sz w:val="28"/>
          <w:szCs w:val="28"/>
        </w:rPr>
        <w:t>应满足市场及环境需求。对相关企业标准化管理水平的提升、科技成果认定、及今后类似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/>
          <w:sz w:val="28"/>
          <w:szCs w:val="28"/>
        </w:rPr>
        <w:t>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发展</w:t>
      </w:r>
      <w:r>
        <w:rPr>
          <w:rFonts w:hint="eastAsia" w:ascii="宋体" w:hAnsi="宋体" w:eastAsia="宋体"/>
          <w:sz w:val="28"/>
          <w:szCs w:val="28"/>
        </w:rPr>
        <w:t>具有重要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意义。</w:t>
      </w:r>
    </w:p>
    <w:p w14:paraId="32E918C9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在标准体系中的位置，与现行相关法律、法规、规章及相关标准，特别是强制性标准的协调性</w:t>
      </w:r>
    </w:p>
    <w:p w14:paraId="40C9E21A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符合现行相关法律、法规、规章及相关标准，与强制性标准协调一致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。</w:t>
      </w:r>
    </w:p>
    <w:p w14:paraId="74536542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重大分歧意见的处理经过和依据</w:t>
      </w:r>
    </w:p>
    <w:p w14:paraId="494A6967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244A3473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标准性质的建议说明</w:t>
      </w:r>
    </w:p>
    <w:p w14:paraId="6183B695">
      <w:pPr>
        <w:numPr>
          <w:ilvl w:val="0"/>
          <w:numId w:val="0"/>
        </w:numPr>
        <w:spacing w:line="360" w:lineRule="auto"/>
        <w:ind w:leftChars="0" w:firstLine="560" w:firstLineChars="200"/>
        <w:jc w:val="left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本标准为团体标准，供社会各界自愿使用。</w:t>
      </w:r>
    </w:p>
    <w:p w14:paraId="57C95F70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贯彻标准的要求和措施建议</w:t>
      </w:r>
    </w:p>
    <w:p w14:paraId="1D70DCAF"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无。</w:t>
      </w:r>
    </w:p>
    <w:p w14:paraId="0F7B4684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废止现行相关标准的建议</w:t>
      </w:r>
    </w:p>
    <w:p w14:paraId="2464AE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本标准为首次发布。</w:t>
      </w:r>
    </w:p>
    <w:p w14:paraId="51824916"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其他应予说明的事项</w:t>
      </w:r>
    </w:p>
    <w:p w14:paraId="207360B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 xml:space="preserve">   无。</w:t>
      </w:r>
    </w:p>
    <w:p w14:paraId="5343071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</w:t>
      </w:r>
    </w:p>
    <w:p w14:paraId="3833E7B7">
      <w:pPr>
        <w:tabs>
          <w:tab w:val="left" w:pos="253"/>
        </w:tabs>
        <w:topLinePunct/>
        <w:spacing w:line="360" w:lineRule="auto"/>
        <w:ind w:firstLine="280" w:firstLineChars="10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ab/>
      </w:r>
      <w:r>
        <w:rPr>
          <w:rFonts w:hint="eastAsia" w:ascii="宋体" w:hAnsi="宋体" w:eastAsia="宋体"/>
          <w:sz w:val="28"/>
          <w:szCs w:val="28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光纤预制棒制备技术规范 外气相沉积法（OVD）</w:t>
      </w:r>
      <w:r>
        <w:rPr>
          <w:rFonts w:hint="eastAsia" w:ascii="宋体" w:hAnsi="宋体" w:eastAsia="宋体"/>
          <w:sz w:val="28"/>
          <w:szCs w:val="28"/>
        </w:rPr>
        <w:t>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起草组</w:t>
      </w:r>
    </w:p>
    <w:p w14:paraId="6AECA066">
      <w:pPr>
        <w:topLinePunct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日</w:t>
      </w:r>
    </w:p>
    <w:sectPr>
      <w:type w:val="continuous"/>
      <w:pgSz w:w="11906" w:h="16841"/>
      <w:pgMar w:top="1440" w:right="1800" w:bottom="1440" w:left="180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F5A2"/>
    <w:multiLevelType w:val="singleLevel"/>
    <w:tmpl w:val="9B18F5A2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A7303B05"/>
    <w:multiLevelType w:val="singleLevel"/>
    <w:tmpl w:val="A7303B0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14D817E"/>
    <w:multiLevelType w:val="singleLevel"/>
    <w:tmpl w:val="514D81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YTI4NTUzOGQ3OTcwYjk3NjAwNWUwMDUyZjBiMGIifQ=="/>
  </w:docVars>
  <w:rsids>
    <w:rsidRoot w:val="00080FCE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7E80"/>
    <w:rsid w:val="00100F6C"/>
    <w:rsid w:val="00100FA1"/>
    <w:rsid w:val="0010711D"/>
    <w:rsid w:val="001171FC"/>
    <w:rsid w:val="00122E25"/>
    <w:rsid w:val="00124E74"/>
    <w:rsid w:val="001552ED"/>
    <w:rsid w:val="00172D1B"/>
    <w:rsid w:val="00184316"/>
    <w:rsid w:val="001A1C3A"/>
    <w:rsid w:val="001A3971"/>
    <w:rsid w:val="001A7B8A"/>
    <w:rsid w:val="001E5452"/>
    <w:rsid w:val="001E59E1"/>
    <w:rsid w:val="00200A33"/>
    <w:rsid w:val="002212B2"/>
    <w:rsid w:val="00223390"/>
    <w:rsid w:val="00227D9E"/>
    <w:rsid w:val="00233775"/>
    <w:rsid w:val="00237A71"/>
    <w:rsid w:val="00253FA1"/>
    <w:rsid w:val="00276C1B"/>
    <w:rsid w:val="0029410D"/>
    <w:rsid w:val="002A116B"/>
    <w:rsid w:val="002A16BD"/>
    <w:rsid w:val="002C7C84"/>
    <w:rsid w:val="002E34E6"/>
    <w:rsid w:val="002F3F4D"/>
    <w:rsid w:val="00301337"/>
    <w:rsid w:val="003073A8"/>
    <w:rsid w:val="00374298"/>
    <w:rsid w:val="003C4C2B"/>
    <w:rsid w:val="003F6507"/>
    <w:rsid w:val="004357F5"/>
    <w:rsid w:val="00462A1E"/>
    <w:rsid w:val="00467311"/>
    <w:rsid w:val="00486151"/>
    <w:rsid w:val="00495229"/>
    <w:rsid w:val="004A0525"/>
    <w:rsid w:val="004A5E54"/>
    <w:rsid w:val="004A6E9D"/>
    <w:rsid w:val="004B116E"/>
    <w:rsid w:val="004D46D1"/>
    <w:rsid w:val="004D5495"/>
    <w:rsid w:val="004E5DAF"/>
    <w:rsid w:val="004F32FF"/>
    <w:rsid w:val="0052542A"/>
    <w:rsid w:val="00543CA9"/>
    <w:rsid w:val="00555D75"/>
    <w:rsid w:val="00560FA5"/>
    <w:rsid w:val="00566FEC"/>
    <w:rsid w:val="00587745"/>
    <w:rsid w:val="005C7B43"/>
    <w:rsid w:val="00612447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7236F7"/>
    <w:rsid w:val="00780878"/>
    <w:rsid w:val="00793EA3"/>
    <w:rsid w:val="007A285E"/>
    <w:rsid w:val="007B647A"/>
    <w:rsid w:val="007D143A"/>
    <w:rsid w:val="007D4ACF"/>
    <w:rsid w:val="007E71D6"/>
    <w:rsid w:val="007E765D"/>
    <w:rsid w:val="007F46FC"/>
    <w:rsid w:val="007F784F"/>
    <w:rsid w:val="00802198"/>
    <w:rsid w:val="00820BE7"/>
    <w:rsid w:val="00831C13"/>
    <w:rsid w:val="008374F8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75BD6"/>
    <w:rsid w:val="009D3675"/>
    <w:rsid w:val="009D498C"/>
    <w:rsid w:val="009D796E"/>
    <w:rsid w:val="00A32DBC"/>
    <w:rsid w:val="00A3749C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2DAC"/>
    <w:rsid w:val="00CA3F74"/>
    <w:rsid w:val="00CE3183"/>
    <w:rsid w:val="00CF7082"/>
    <w:rsid w:val="00D06A12"/>
    <w:rsid w:val="00D24B3F"/>
    <w:rsid w:val="00D2603E"/>
    <w:rsid w:val="00D47D49"/>
    <w:rsid w:val="00D56B4C"/>
    <w:rsid w:val="00D66359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50746"/>
    <w:rsid w:val="00E650FA"/>
    <w:rsid w:val="00EA1735"/>
    <w:rsid w:val="00EC3FE9"/>
    <w:rsid w:val="00ED4E5B"/>
    <w:rsid w:val="00F30933"/>
    <w:rsid w:val="00F7230A"/>
    <w:rsid w:val="00F724A6"/>
    <w:rsid w:val="00F829FC"/>
    <w:rsid w:val="00F92024"/>
    <w:rsid w:val="00FA1182"/>
    <w:rsid w:val="00FC34D9"/>
    <w:rsid w:val="00FE27EF"/>
    <w:rsid w:val="00FF28A7"/>
    <w:rsid w:val="098E7EF7"/>
    <w:rsid w:val="0D422A52"/>
    <w:rsid w:val="1E18327E"/>
    <w:rsid w:val="30F26155"/>
    <w:rsid w:val="608E3F48"/>
    <w:rsid w:val="6B582350"/>
    <w:rsid w:val="7D7864E4"/>
    <w:rsid w:val="7F0136A4"/>
    <w:rsid w:val="7FAB2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标准文件_段"/>
    <w:basedOn w:val="1"/>
    <w:link w:val="15"/>
    <w:qFormat/>
    <w:uiPriority w:val="0"/>
    <w:pPr>
      <w:keepNext w:val="0"/>
      <w:keepLines w:val="0"/>
      <w:widowControl/>
      <w:suppressLineNumbers w:val="0"/>
      <w:autoSpaceDE w:val="0"/>
      <w:autoSpaceDN w:val="0"/>
      <w:adjustRightInd/>
      <w:spacing w:before="0" w:beforeAutospacing="0" w:after="0" w:afterAutospacing="0" w:line="240" w:lineRule="auto"/>
      <w:ind w:left="0" w:right="0" w:firstLine="200" w:firstLineChars="20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character" w:customStyle="1" w:styleId="15">
    <w:name w:val="标准文件_段 Char"/>
    <w:basedOn w:val="7"/>
    <w:link w:val="14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A021-E50B-4E84-AE6B-FC91A41D5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2973</Words>
  <Characters>3008</Characters>
  <Lines>2</Lines>
  <Paragraphs>1</Paragraphs>
  <TotalTime>1</TotalTime>
  <ScaleCrop>false</ScaleCrop>
  <LinksUpToDate>false</LinksUpToDate>
  <CharactersWithSpaces>3050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2022-04-21T01:39:00Z</dcterms:created>
  <dc:creator>高 福云</dc:creator>
  <cp:lastModifiedBy>YU</cp:lastModifiedBy>
  <cp:lastPrinted>2022-05-11T05:51:00Z</cp:lastPrinted>
  <dcterms:modified xsi:type="dcterms:W3CDTF">2025-08-01T07:28:31Z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E74AD880ED1E481D969A33F3DE7C53B9_12</vt:lpwstr>
  </property>
  <property fmtid="{D5CDD505-2E9C-101B-9397-08002B2CF9AE}" pid="4" name="KSOTemplateDocerSaveRecord">
    <vt:lpwstr>eyJoZGlkIjoiNjY0YTI4NTUzOGQ3OTcwYjk3NjAwNWUwMDUyZjBiMGIiLCJ1c2VySWQiOiI0NTc4MTAxNTMifQ==</vt:lpwstr>
  </property>
</Properties>
</file>