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3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35.240.30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L 67"/>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67</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5"/>
            </w:textInput>
          </w:ffData>
        </w:fldChar>
      </w:r>
      <w:bookmarkStart w:id="6" w:name="NSTD_CODE_F"/>
      <w:r>
        <w:instrText xml:space="preserve"> FORMTEXT </w:instrText>
      </w:r>
      <w:r>
        <w:fldChar w:fldCharType="separate"/>
      </w:r>
      <w:r>
        <w:t>0065</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数字媒体生成式AI内容安全治理技术规范"/>
            </w:textInput>
          </w:ffData>
        </w:fldChar>
      </w:r>
      <w:bookmarkStart w:id="9" w:name="CSTD_NAME"/>
      <w:r>
        <w:instrText xml:space="preserve"> FORMTEXT </w:instrText>
      </w:r>
      <w:r>
        <w:fldChar w:fldCharType="separate"/>
      </w:r>
      <w:r>
        <w:t>数字媒体生成式AI内容安全治理技术规范</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security governance of generative AI content in digital media"/>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security governance of generative AI content in digital media</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A3D07FD">
      <w:pPr>
        <w:pStyle w:val="91"/>
        <w:spacing w:after="360"/>
        <w:rPr>
          <w:rFonts w:hint="eastAsia"/>
        </w:rPr>
      </w:pPr>
      <w:bookmarkStart w:id="21" w:name="BookMark1"/>
      <w:r>
        <w:rPr>
          <w:rFonts w:hint="eastAsia"/>
          <w:spacing w:val="320"/>
        </w:rPr>
        <w:t>目</w:t>
      </w:r>
      <w:r>
        <w:rPr>
          <w:rFonts w:hint="eastAsia"/>
        </w:rPr>
        <w:t>次</w:t>
      </w:r>
    </w:p>
    <w:p w14:paraId="2B2EFB51">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"_Toc205745819" </w:instrText>
      </w:r>
      <w:r>
        <w:fldChar w:fldCharType="separate"/>
      </w:r>
      <w:r>
        <w:rPr>
          <w:rStyle w:val="32"/>
        </w:rPr>
        <w:t>前言</w:t>
      </w:r>
      <w:r>
        <w:tab/>
      </w:r>
      <w:r>
        <w:fldChar w:fldCharType="begin"/>
      </w:r>
      <w:r>
        <w:instrText xml:space="preserve"> PAGEREF _Toc205745819 \h </w:instrText>
      </w:r>
      <w:r>
        <w:fldChar w:fldCharType="separate"/>
      </w:r>
      <w:r>
        <w:t>III</w:t>
      </w:r>
      <w:r>
        <w:fldChar w:fldCharType="end"/>
      </w:r>
      <w:r>
        <w:fldChar w:fldCharType="end"/>
      </w:r>
    </w:p>
    <w:p w14:paraId="446C1064">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"_Toc205745820" </w:instrText>
      </w:r>
      <w:r>
        <w:fldChar w:fldCharType="separate"/>
      </w:r>
      <w:r>
        <w:rPr>
          <w:rStyle w:val="32"/>
        </w:rPr>
        <w:t>引言</w:t>
      </w:r>
      <w:r>
        <w:tab/>
      </w:r>
      <w:r>
        <w:fldChar w:fldCharType="begin"/>
      </w:r>
      <w:r>
        <w:instrText xml:space="preserve"> PAGEREF _Toc205745820 \h </w:instrText>
      </w:r>
      <w:r>
        <w:fldChar w:fldCharType="separate"/>
      </w:r>
      <w:r>
        <w:t>V</w:t>
      </w:r>
      <w:r>
        <w:fldChar w:fldCharType="end"/>
      </w:r>
      <w:r>
        <w:fldChar w:fldCharType="end"/>
      </w:r>
    </w:p>
    <w:p w14:paraId="00BDAE7D">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"_Toc205745821" </w:instrText>
      </w:r>
      <w:r>
        <w:fldChar w:fldCharType="separate"/>
      </w:r>
      <w:r>
        <w:rPr>
          <w:rStyle w:val="32"/>
        </w:rPr>
        <w:t>1  范围</w:t>
      </w:r>
      <w:r>
        <w:tab/>
      </w:r>
      <w:r>
        <w:fldChar w:fldCharType="begin"/>
      </w:r>
      <w:r>
        <w:instrText xml:space="preserve"> PAGEREF _Toc205745821 \h </w:instrText>
      </w:r>
      <w:r>
        <w:fldChar w:fldCharType="separate"/>
      </w:r>
      <w:r>
        <w:t>1</w:t>
      </w:r>
      <w:r>
        <w:fldChar w:fldCharType="end"/>
      </w:r>
      <w:r>
        <w:fldChar w:fldCharType="end"/>
      </w:r>
    </w:p>
    <w:p w14:paraId="07DBA2F1">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"_Toc205745822" </w:instrText>
      </w:r>
      <w:r>
        <w:fldChar w:fldCharType="separate"/>
      </w:r>
      <w:r>
        <w:rPr>
          <w:rStyle w:val="32"/>
        </w:rPr>
        <w:t>2  规范性引用文件</w:t>
      </w:r>
      <w:r>
        <w:tab/>
      </w:r>
      <w:r>
        <w:fldChar w:fldCharType="begin"/>
      </w:r>
      <w:r>
        <w:instrText xml:space="preserve"> PAGEREF _Toc205745822 \h </w:instrText>
      </w:r>
      <w:r>
        <w:fldChar w:fldCharType="separate"/>
      </w:r>
      <w:r>
        <w:t>1</w:t>
      </w:r>
      <w:r>
        <w:fldChar w:fldCharType="end"/>
      </w:r>
      <w:r>
        <w:fldChar w:fldCharType="end"/>
      </w:r>
    </w:p>
    <w:p w14:paraId="1006AD81">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"_Toc205745823" </w:instrText>
      </w:r>
      <w:r>
        <w:fldChar w:fldCharType="separate"/>
      </w:r>
      <w:r>
        <w:rPr>
          <w:rStyle w:val="32"/>
        </w:rPr>
        <w:t>3  术语和定义</w:t>
      </w:r>
      <w:r>
        <w:tab/>
      </w:r>
      <w:r>
        <w:fldChar w:fldCharType="begin"/>
      </w:r>
      <w:r>
        <w:instrText xml:space="preserve"> PAGEREF _Toc205745823 \h </w:instrText>
      </w:r>
      <w:r>
        <w:fldChar w:fldCharType="separate"/>
      </w:r>
      <w:r>
        <w:t>1</w:t>
      </w:r>
      <w:r>
        <w:fldChar w:fldCharType="end"/>
      </w:r>
      <w:r>
        <w:fldChar w:fldCharType="end"/>
      </w:r>
    </w:p>
    <w:p w14:paraId="6B3AE472">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"_Toc205745824" </w:instrText>
      </w:r>
      <w:r>
        <w:fldChar w:fldCharType="separate"/>
      </w:r>
      <w:r>
        <w:rPr>
          <w:rStyle w:val="32"/>
        </w:rPr>
        <w:t>4  基本原则</w:t>
      </w:r>
      <w:r>
        <w:tab/>
      </w:r>
      <w:r>
        <w:fldChar w:fldCharType="begin"/>
      </w:r>
      <w:r>
        <w:instrText xml:space="preserve"> PAGEREF _Toc205745824 \h </w:instrText>
      </w:r>
      <w:r>
        <w:fldChar w:fldCharType="separate"/>
      </w:r>
      <w:r>
        <w:t>2</w:t>
      </w:r>
      <w:r>
        <w:fldChar w:fldCharType="end"/>
      </w:r>
      <w:r>
        <w:fldChar w:fldCharType="end"/>
      </w:r>
    </w:p>
    <w:p w14:paraId="4D5AE2E9">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"_Toc205745825" </w:instrText>
      </w:r>
      <w:r>
        <w:fldChar w:fldCharType="separate"/>
      </w:r>
      <w:r>
        <w:rPr>
          <w:rStyle w:val="32"/>
        </w:rPr>
        <w:t>5  风险分类与分级管理</w:t>
      </w:r>
      <w:r>
        <w:tab/>
      </w:r>
      <w:r>
        <w:fldChar w:fldCharType="begin"/>
      </w:r>
      <w:r>
        <w:instrText xml:space="preserve"> PAGEREF _Toc205745825 \h </w:instrText>
      </w:r>
      <w:r>
        <w:fldChar w:fldCharType="separate"/>
      </w:r>
      <w:r>
        <w:t>3</w:t>
      </w:r>
      <w:r>
        <w:fldChar w:fldCharType="end"/>
      </w:r>
      <w:r>
        <w:fldChar w:fldCharType="end"/>
      </w:r>
    </w:p>
    <w:p w14:paraId="32BFDFAF">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"_Toc205745826" </w:instrText>
      </w:r>
      <w:r>
        <w:fldChar w:fldCharType="separate"/>
      </w:r>
      <w:r>
        <w:rPr>
          <w:rStyle w:val="32"/>
        </w:rPr>
        <w:t>6  技术控制要求</w:t>
      </w:r>
      <w:r>
        <w:tab/>
      </w:r>
      <w:r>
        <w:fldChar w:fldCharType="begin"/>
      </w:r>
      <w:r>
        <w:instrText xml:space="preserve"> PAGEREF _Toc205745826 \h </w:instrText>
      </w:r>
      <w:r>
        <w:fldChar w:fldCharType="separate"/>
      </w:r>
      <w:r>
        <w:t>4</w:t>
      </w:r>
      <w:r>
        <w:fldChar w:fldCharType="end"/>
      </w:r>
      <w:r>
        <w:fldChar w:fldCharType="end"/>
      </w:r>
    </w:p>
    <w:p w14:paraId="05F50AA7">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"_Toc205745827" </w:instrText>
      </w:r>
      <w:r>
        <w:fldChar w:fldCharType="separate"/>
      </w:r>
      <w:r>
        <w:rPr>
          <w:rStyle w:val="32"/>
        </w:rPr>
        <w:t>7  运行监测与应急处置</w:t>
      </w:r>
      <w:r>
        <w:tab/>
      </w:r>
      <w:r>
        <w:fldChar w:fldCharType="begin"/>
      </w:r>
      <w:r>
        <w:instrText xml:space="preserve"> PAGEREF _Toc205745827 \h </w:instrText>
      </w:r>
      <w:r>
        <w:fldChar w:fldCharType="separate"/>
      </w:r>
      <w:r>
        <w:t>5</w:t>
      </w:r>
      <w:r>
        <w:fldChar w:fldCharType="end"/>
      </w:r>
      <w:r>
        <w:fldChar w:fldCharType="end"/>
      </w:r>
    </w:p>
    <w:p w14:paraId="24A6667C">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"_Toc205745828" </w:instrText>
      </w:r>
      <w:r>
        <w:fldChar w:fldCharType="separate"/>
      </w:r>
      <w:r>
        <w:rPr>
          <w:rStyle w:val="32"/>
        </w:rPr>
        <w:t>8  数据与模型管理</w:t>
      </w:r>
      <w:r>
        <w:tab/>
      </w:r>
      <w:r>
        <w:fldChar w:fldCharType="begin"/>
      </w:r>
      <w:r>
        <w:instrText xml:space="preserve"> PAGEREF _Toc205745828 \h </w:instrText>
      </w:r>
      <w:r>
        <w:fldChar w:fldCharType="separate"/>
      </w:r>
      <w:r>
        <w:t>6</w:t>
      </w:r>
      <w:r>
        <w:fldChar w:fldCharType="end"/>
      </w:r>
      <w:r>
        <w:fldChar w:fldCharType="end"/>
      </w:r>
    </w:p>
    <w:p w14:paraId="1EB67745">
      <w:pPr>
        <w:pStyle w:val="19"/>
        <w:tabs>
          <w:tab w:val="right" w:leader="dot" w:pos="9344"/>
        </w:tabs>
        <w:rPr>
          <w:rFonts w:asciiTheme="minorHAnsi" w:hAnsiTheme="minorHAnsi" w:eastAsiaTheme="minorEastAsia" w:cstheme="minorBidi"/>
          <w:szCs w:val="22"/>
        </w:rPr>
      </w:pPr>
      <w:r>
        <w:fldChar w:fldCharType="begin"/>
      </w:r>
      <w:r>
        <w:instrText xml:space="preserve"> HYPERLINK \l "_Toc205745829" </w:instrText>
      </w:r>
      <w:r>
        <w:fldChar w:fldCharType="separate"/>
      </w:r>
      <w:r>
        <w:rPr>
          <w:rStyle w:val="32"/>
        </w:rPr>
        <w:t>9  质量评估</w:t>
      </w:r>
      <w:r>
        <w:tab/>
      </w:r>
      <w:r>
        <w:fldChar w:fldCharType="begin"/>
      </w:r>
      <w:r>
        <w:instrText xml:space="preserve"> PAGEREF _Toc205745829 \h </w:instrText>
      </w:r>
      <w:r>
        <w:fldChar w:fldCharType="separate"/>
      </w:r>
      <w:r>
        <w:t>7</w:t>
      </w:r>
      <w:r>
        <w:fldChar w:fldCharType="end"/>
      </w:r>
      <w:r>
        <w:fldChar w:fldCharType="end"/>
      </w:r>
    </w:p>
    <w:p w14:paraId="45F15469">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45819"/>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本文件起草单位：合肥财经职业学院。</w:t>
      </w:r>
    </w:p>
    <w:p w14:paraId="55F4A5D1">
      <w:pPr>
        <w:pStyle w:val="56"/>
        <w:spacing w:line="360" w:lineRule="auto"/>
        <w:ind w:firstLine="420"/>
      </w:pPr>
      <w:r>
        <w:rPr>
          <w:rFonts w:hint="eastAsia"/>
        </w:rPr>
        <w:t>本文件主要起草人：陈琳。</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5745820"/>
      <w:bookmarkStart w:id="25" w:name="BookMark3"/>
      <w:r>
        <w:rPr>
          <w:spacing w:val="320"/>
        </w:rPr>
        <w:t>引</w:t>
      </w:r>
      <w:r>
        <w:t>言</w:t>
      </w:r>
      <w:bookmarkEnd w:id="24"/>
    </w:p>
    <w:p w14:paraId="5A4BF652">
      <w:pPr>
        <w:pStyle w:val="56"/>
        <w:spacing w:line="360" w:lineRule="auto"/>
        <w:ind w:firstLine="420"/>
        <w:rPr>
          <w:rFonts w:hint="eastAsia"/>
        </w:rPr>
      </w:pPr>
      <w:r>
        <w:rPr>
          <w:rFonts w:hint="eastAsia"/>
        </w:rPr>
        <w:t>近年来，生成式人工智能（Generative Artificial Intelligence, GAI）技术在数字媒体内容生产领域快速发展，广泛应用于文本、图像、音视频、三维建模等多种内容的自动生成与编辑。这类技术在提升生产效率、丰富创作形式的同时，也带来了虚假信息传播、版权侵权、隐私泄露、内容滥用等安全风险，甚至可能被用于生成有害、违规或不当信息，对社会稳定、网络生态与公共利益构成挑战。</w:t>
      </w:r>
    </w:p>
    <w:p w14:paraId="34F9B54C">
      <w:pPr>
        <w:pStyle w:val="56"/>
        <w:spacing w:line="360" w:lineRule="auto"/>
        <w:ind w:firstLine="420"/>
        <w:rPr>
          <w:rFonts w:hint="eastAsia"/>
        </w:rPr>
      </w:pPr>
      <w:r>
        <w:rPr>
          <w:rFonts w:hint="eastAsia"/>
        </w:rPr>
        <w:t>目前，国内外在生成式AI内容安全治理方面已开展了一系列探索，涵盖算法可解释性、训练数据合规性、内容检测与溯源、风险分级管理、伦理审查及应急处置等方面。然而，行业内缺乏统一的技术规范，导致不同平台、机构在风险识别、处置机制与责任划分方面存在差异，难以形成协同治理合力。</w:t>
      </w:r>
    </w:p>
    <w:p w14:paraId="06D0344D">
      <w:pPr>
        <w:pStyle w:val="56"/>
        <w:spacing w:line="360" w:lineRule="auto"/>
        <w:ind w:firstLine="420"/>
        <w:rPr>
          <w:rFonts w:hint="eastAsia"/>
        </w:rPr>
      </w:pPr>
      <w:r>
        <w:rPr>
          <w:rFonts w:hint="eastAsia"/>
        </w:rPr>
        <w:t>本文件旨在为数字媒体生成式AI内容的生产、发布、传播和存储等全链条环节提供统一的安全治理技术要求，指导相关企业、机构和平台建立健全风险防控体系，提升内容安全审查的自动化、智能化与可追溯能力，推动生成式AI技术在合规、安全、可控的框架内健康发展。</w:t>
      </w:r>
    </w:p>
    <w:p w14:paraId="7F4A69FE">
      <w:pPr>
        <w:pStyle w:val="56"/>
        <w:spacing w:line="360" w:lineRule="auto"/>
        <w:ind w:firstLine="420"/>
      </w:pPr>
      <w:r>
        <w:rPr>
          <w:rFonts w:hint="eastAsia"/>
        </w:rPr>
        <w:t>本文件的制定坚持“安全优先、技术赋能、责任明确、协同治理”的原则，兼顾技术先进性与可操作性，结合国内法律法规和国际通行标准，适用于算法研发机构、数字媒体平台、内容生产企业以及其他涉及生成式AI内容的相关组织。</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数字媒体生成式AI内容安全治理技术规范</w:t>
          </w:r>
        </w:p>
      </w:sdtContent>
    </w:sdt>
    <w:bookmarkEnd w:id="27"/>
    <w:p w14:paraId="3DB22445">
      <w:pPr>
        <w:pStyle w:val="104"/>
        <w:spacing w:before="240" w:after="240" w:line="360" w:lineRule="auto"/>
      </w:pPr>
      <w:bookmarkStart w:id="28" w:name="_Toc17233333"/>
      <w:bookmarkStart w:id="29" w:name="_Toc24884211"/>
      <w:bookmarkStart w:id="30" w:name="_Toc26718930"/>
      <w:bookmarkStart w:id="31" w:name="_Toc24884218"/>
      <w:bookmarkStart w:id="32" w:name="_Toc17233325"/>
      <w:bookmarkStart w:id="33" w:name="_Toc26648465"/>
      <w:bookmarkStart w:id="34" w:name="_Toc205745821"/>
      <w:bookmarkStart w:id="35" w:name="_Toc97192964"/>
      <w:bookmarkStart w:id="36" w:name="_Toc26986771"/>
      <w:bookmarkStart w:id="37" w:name="_Toc26986530"/>
      <w:r>
        <w:rPr>
          <w:rFonts w:hint="eastAsia"/>
        </w:rPr>
        <w:t>范围</w:t>
      </w:r>
      <w:bookmarkEnd w:id="28"/>
      <w:bookmarkEnd w:id="29"/>
      <w:bookmarkEnd w:id="30"/>
      <w:bookmarkEnd w:id="31"/>
      <w:bookmarkEnd w:id="32"/>
      <w:bookmarkEnd w:id="33"/>
      <w:bookmarkEnd w:id="34"/>
      <w:bookmarkEnd w:id="35"/>
      <w:bookmarkEnd w:id="36"/>
      <w:bookmarkEnd w:id="37"/>
    </w:p>
    <w:p w14:paraId="3DF6D06A">
      <w:pPr>
        <w:pStyle w:val="56"/>
        <w:spacing w:line="360" w:lineRule="auto"/>
        <w:ind w:firstLine="420"/>
        <w:rPr>
          <w:rFonts w:hint="eastAsia"/>
        </w:rPr>
      </w:pPr>
      <w:bookmarkStart w:id="38" w:name="_Toc17233326"/>
      <w:bookmarkStart w:id="39" w:name="_Toc24884219"/>
      <w:bookmarkStart w:id="40" w:name="_Toc24884212"/>
      <w:bookmarkStart w:id="41" w:name="_Toc17233334"/>
      <w:bookmarkStart w:id="42" w:name="_Toc26648466"/>
      <w:r>
        <w:rPr>
          <w:rFonts w:hint="eastAsia"/>
        </w:rPr>
        <w:t>本文件规定了数字媒体生成式人工智能内容安全治理的基本原则、风险分类与分级管理、技术控制要求、运行监测与应急处置、数据与模型管理以及质量评估等内容，适用于涉及生成式AI内容生产、编辑、发布、传播、存储和应用的各类组织与平台。</w:t>
      </w:r>
    </w:p>
    <w:p w14:paraId="458F923B">
      <w:pPr>
        <w:pStyle w:val="56"/>
        <w:spacing w:line="360" w:lineRule="auto"/>
        <w:ind w:firstLine="420"/>
        <w:rPr>
          <w:rFonts w:hint="eastAsia"/>
        </w:rPr>
      </w:pPr>
      <w:r>
        <w:rPr>
          <w:rFonts w:hint="eastAsia"/>
        </w:rPr>
        <w:t>本文件适用于从事生成式AI算法研发、模型训练、内容生成及分发的企业、科研机构、平台运营方以及为其提供相关技术支持和服务的第三方机构。主要包括但不限于文本生成、图像生成、视频合成、语音生成、虚拟人生成、三维内容建模等数字媒体内容的安全治理活动。</w:t>
      </w:r>
    </w:p>
    <w:p w14:paraId="76265264">
      <w:pPr>
        <w:pStyle w:val="56"/>
        <w:spacing w:line="360" w:lineRule="auto"/>
        <w:ind w:firstLine="420"/>
      </w:pPr>
      <w:r>
        <w:rPr>
          <w:rFonts w:hint="eastAsia"/>
        </w:rPr>
        <w:t>本文件不适用于纯内部测试、且不对外公开发布的生成式AI内容生产活动，但其中涉及的数据采集、模型训练和安全管理可参照本规范执行。</w:t>
      </w:r>
    </w:p>
    <w:p w14:paraId="3733B2AD">
      <w:pPr>
        <w:pStyle w:val="104"/>
        <w:spacing w:before="240" w:after="240" w:line="360" w:lineRule="auto"/>
      </w:pPr>
      <w:bookmarkStart w:id="43" w:name="_Toc26986772"/>
      <w:bookmarkStart w:id="44" w:name="_Toc97192965"/>
      <w:bookmarkStart w:id="45" w:name="_Toc205745822"/>
      <w:bookmarkStart w:id="46" w:name="_Toc26718931"/>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3295E1">
      <w:pPr>
        <w:pStyle w:val="56"/>
        <w:spacing w:line="360" w:lineRule="auto"/>
        <w:ind w:firstLine="420"/>
        <w:rPr>
          <w:rFonts w:hint="eastAsia"/>
        </w:rPr>
      </w:pPr>
      <w:r>
        <w:rPr>
          <w:rFonts w:hint="eastAsia"/>
        </w:rPr>
        <w:t>GB/T 22239—2019 信息安全技术  网络安全等级保护基本要求</w:t>
      </w:r>
    </w:p>
    <w:p w14:paraId="295B9797">
      <w:pPr>
        <w:pStyle w:val="56"/>
        <w:spacing w:line="360" w:lineRule="auto"/>
        <w:ind w:firstLine="420"/>
        <w:rPr>
          <w:rFonts w:hint="eastAsia"/>
        </w:rPr>
      </w:pPr>
      <w:r>
        <w:rPr>
          <w:rFonts w:hint="eastAsia"/>
        </w:rPr>
        <w:t xml:space="preserve">GB/T 25069—2022 信息安全技术 </w:t>
      </w:r>
      <w:r>
        <w:t xml:space="preserve"> </w:t>
      </w:r>
      <w:r>
        <w:rPr>
          <w:rFonts w:hint="eastAsia"/>
        </w:rPr>
        <w:t>术语</w:t>
      </w:r>
    </w:p>
    <w:p w14:paraId="77892D81">
      <w:pPr>
        <w:pStyle w:val="56"/>
        <w:spacing w:line="360" w:lineRule="auto"/>
        <w:ind w:firstLine="420"/>
        <w:rPr>
          <w:rFonts w:hint="eastAsia"/>
        </w:rPr>
      </w:pPr>
      <w:r>
        <w:rPr>
          <w:rFonts w:hint="eastAsia"/>
        </w:rPr>
        <w:t>GB/T 35273—2</w:t>
      </w:r>
      <w:r>
        <w:t>020</w:t>
      </w:r>
      <w:r>
        <w:rPr>
          <w:rFonts w:hint="eastAsia"/>
        </w:rPr>
        <w:t xml:space="preserve"> 信息安全技术 </w:t>
      </w:r>
      <w:r>
        <w:t xml:space="preserve"> </w:t>
      </w:r>
      <w:r>
        <w:rPr>
          <w:rFonts w:hint="eastAsia"/>
        </w:rPr>
        <w:t>个人信息安全规范</w:t>
      </w:r>
    </w:p>
    <w:p w14:paraId="07A7F860">
      <w:pPr>
        <w:pStyle w:val="56"/>
        <w:spacing w:line="360" w:lineRule="auto"/>
        <w:ind w:firstLine="420"/>
      </w:pPr>
      <w:r>
        <w:t>GB/T 41867</w:t>
      </w:r>
      <w:r>
        <w:rPr>
          <w:rFonts w:hint="eastAsia"/>
        </w:rPr>
        <w:t>—</w:t>
      </w:r>
      <w:r>
        <w:t xml:space="preserve">2022 </w:t>
      </w:r>
      <w:r>
        <w:rPr>
          <w:rFonts w:hint="eastAsia"/>
        </w:rPr>
        <w:t xml:space="preserve">信息技术 </w:t>
      </w:r>
      <w:r>
        <w:t xml:space="preserve"> </w:t>
      </w:r>
      <w:r>
        <w:rPr>
          <w:rFonts w:hint="eastAsia"/>
        </w:rPr>
        <w:t>人工智能  术语</w:t>
      </w:r>
    </w:p>
    <w:p w14:paraId="51F02A4E">
      <w:pPr>
        <w:pStyle w:val="104"/>
        <w:spacing w:before="240" w:after="240" w:line="360" w:lineRule="auto"/>
      </w:pPr>
      <w:bookmarkStart w:id="48" w:name="_Toc205745823"/>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5911688E">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生成式人工智能 generative artificial intelligence (GAI)</w:t>
      </w:r>
    </w:p>
    <w:p w14:paraId="0BE4FF15">
      <w:pPr>
        <w:pStyle w:val="56"/>
        <w:spacing w:line="360" w:lineRule="auto"/>
        <w:ind w:firstLine="420"/>
        <w:rPr>
          <w:rFonts w:hint="eastAsia"/>
        </w:rPr>
      </w:pPr>
      <w:r>
        <w:rPr>
          <w:rFonts w:hint="eastAsia"/>
        </w:rPr>
        <w:t>利用机器学习模型（特别是深度学习模型）生成与训练数据分布相似的新数据内容的人工智能技术，包括但不限于文本、图像、音视频、语音和三维模型生成。</w:t>
      </w:r>
    </w:p>
    <w:p w14:paraId="73B5D6DB">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数字媒体 digital media</w:t>
      </w:r>
    </w:p>
    <w:p w14:paraId="22007D7B">
      <w:pPr>
        <w:pStyle w:val="56"/>
        <w:spacing w:line="360" w:lineRule="auto"/>
        <w:ind w:firstLine="420"/>
        <w:rPr>
          <w:rFonts w:hint="eastAsia"/>
        </w:rPr>
      </w:pPr>
      <w:r>
        <w:rPr>
          <w:rFonts w:hint="eastAsia"/>
        </w:rPr>
        <w:t>通过数字化方式生成、存储、传播和展示的各类信息内容，包括文本、图片、音频、视频、动画和虚拟现实等形式。</w:t>
      </w:r>
    </w:p>
    <w:p w14:paraId="68CB5687">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内容安全 content security</w:t>
      </w:r>
    </w:p>
    <w:p w14:paraId="5BC35AD3">
      <w:pPr>
        <w:pStyle w:val="56"/>
        <w:spacing w:line="360" w:lineRule="auto"/>
        <w:ind w:firstLine="420"/>
        <w:rPr>
          <w:rFonts w:hint="eastAsia"/>
        </w:rPr>
      </w:pPr>
      <w:r>
        <w:rPr>
          <w:rFonts w:hint="eastAsia"/>
        </w:rPr>
        <w:t>在数字媒体生产与传播过程中，确保内容符合法律法规、伦理规范及平台政策的综合管理与技术保障措施，防止违法、违规、有害或不当信息的产生与传播。</w:t>
      </w:r>
    </w:p>
    <w:p w14:paraId="002752B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风险分级管理 risk-based classification management</w:t>
      </w:r>
    </w:p>
    <w:p w14:paraId="7F9D9F94">
      <w:pPr>
        <w:pStyle w:val="56"/>
        <w:spacing w:line="360" w:lineRule="auto"/>
        <w:ind w:firstLine="420"/>
        <w:rPr>
          <w:rFonts w:hint="eastAsia"/>
        </w:rPr>
      </w:pPr>
      <w:r>
        <w:rPr>
          <w:rFonts w:hint="eastAsia"/>
        </w:rPr>
        <w:t>根据生成式AI内容的潜在安全风险程度、传播范围与影响力，将内容划分等级并实施差异化的管理与处置策略。</w:t>
      </w:r>
    </w:p>
    <w:p w14:paraId="6247D497">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数据溯源 data provenance</w:t>
      </w:r>
    </w:p>
    <w:p w14:paraId="78B3880F">
      <w:pPr>
        <w:pStyle w:val="56"/>
        <w:spacing w:line="360" w:lineRule="auto"/>
        <w:ind w:firstLine="420"/>
        <w:rPr>
          <w:rFonts w:hint="eastAsia"/>
        </w:rPr>
      </w:pPr>
      <w:r>
        <w:rPr>
          <w:rFonts w:hint="eastAsia"/>
        </w:rPr>
        <w:t>记录、追踪和验证生成式AI模型训练数据及其来源、加工过程、版本变化的技术与方法，确保数据合规与可追溯。</w:t>
      </w:r>
    </w:p>
    <w:p w14:paraId="787C250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模型可解释性 model interpretability</w:t>
      </w:r>
    </w:p>
    <w:p w14:paraId="4DA5CE4B">
      <w:pPr>
        <w:pStyle w:val="56"/>
        <w:spacing w:line="360" w:lineRule="auto"/>
        <w:ind w:firstLine="420"/>
        <w:rPr>
          <w:rFonts w:hint="eastAsia"/>
        </w:rPr>
      </w:pPr>
      <w:r>
        <w:rPr>
          <w:rFonts w:hint="eastAsia"/>
        </w:rPr>
        <w:t>AI模型在决策或生成内容时，其内部运行机制和输出结果能够被人类理解和解释的特性。</w:t>
      </w:r>
    </w:p>
    <w:p w14:paraId="18CFB30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深度合成 deep synthesis</w:t>
      </w:r>
    </w:p>
    <w:p w14:paraId="7314863C">
      <w:pPr>
        <w:pStyle w:val="56"/>
        <w:spacing w:line="360" w:lineRule="auto"/>
        <w:ind w:firstLine="420"/>
        <w:rPr>
          <w:rFonts w:hint="eastAsia"/>
        </w:rPr>
      </w:pPr>
      <w:r>
        <w:rPr>
          <w:rFonts w:hint="eastAsia"/>
        </w:rPr>
        <w:t>利用深度学习等人工智能技术对原始数据进行生成、替换或合成，从而生成具有高度真实感的图像、音频或视频内容的过程。</w:t>
      </w:r>
    </w:p>
    <w:p w14:paraId="2DF519E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有害内容 harmful content</w:t>
      </w:r>
    </w:p>
    <w:p w14:paraId="11ED0D72">
      <w:pPr>
        <w:pStyle w:val="56"/>
        <w:spacing w:line="360" w:lineRule="auto"/>
        <w:ind w:firstLine="420"/>
      </w:pPr>
      <w:r>
        <w:rPr>
          <w:rFonts w:hint="eastAsia"/>
        </w:rPr>
        <w:t>可能对个人、群体或社会造成负面影响的内容，包括但不限于虚假信息、暴力、色情、歧视性言论、恐怖主义宣传等。</w:t>
      </w:r>
    </w:p>
    <w:p w14:paraId="45884EDF">
      <w:pPr>
        <w:pStyle w:val="104"/>
        <w:spacing w:before="240" w:after="240" w:line="360" w:lineRule="auto"/>
        <w:rPr>
          <w:rFonts w:hint="eastAsia"/>
        </w:rPr>
      </w:pPr>
      <w:bookmarkStart w:id="51" w:name="_Toc205745824"/>
      <w:r>
        <w:rPr>
          <w:rFonts w:hint="eastAsia"/>
        </w:rPr>
        <w:t>基本原则</w:t>
      </w:r>
      <w:bookmarkEnd w:id="51"/>
    </w:p>
    <w:p w14:paraId="448A108C">
      <w:pPr>
        <w:pStyle w:val="105"/>
        <w:spacing w:before="120" w:after="120" w:line="360" w:lineRule="auto"/>
        <w:rPr>
          <w:rFonts w:hint="eastAsia"/>
        </w:rPr>
      </w:pPr>
      <w:r>
        <w:rPr>
          <w:rFonts w:hint="eastAsia"/>
        </w:rPr>
        <w:t>合法合规</w:t>
      </w:r>
    </w:p>
    <w:p w14:paraId="7FA9B375">
      <w:pPr>
        <w:pStyle w:val="56"/>
        <w:spacing w:line="360" w:lineRule="auto"/>
        <w:ind w:firstLine="420"/>
        <w:rPr>
          <w:rFonts w:hint="eastAsia"/>
        </w:rPr>
      </w:pPr>
      <w:r>
        <w:rPr>
          <w:rFonts w:hint="eastAsia"/>
        </w:rPr>
        <w:t>生成式AI内容的生产、发布、传播应严格遵守国家法律法规、行业规范及平台管理政策，确保数据采集、模型训练、内容生成和分发的全过程合规。</w:t>
      </w:r>
    </w:p>
    <w:p w14:paraId="0D5B80F5">
      <w:pPr>
        <w:pStyle w:val="105"/>
        <w:spacing w:before="120" w:after="120" w:line="360" w:lineRule="auto"/>
        <w:rPr>
          <w:rFonts w:hint="eastAsia"/>
        </w:rPr>
      </w:pPr>
      <w:r>
        <w:rPr>
          <w:rFonts w:hint="eastAsia"/>
        </w:rPr>
        <w:t>安全可控</w:t>
      </w:r>
    </w:p>
    <w:p w14:paraId="0A6EE2EA">
      <w:pPr>
        <w:pStyle w:val="56"/>
        <w:spacing w:line="360" w:lineRule="auto"/>
        <w:ind w:firstLine="420"/>
        <w:rPr>
          <w:rFonts w:hint="eastAsia"/>
        </w:rPr>
      </w:pPr>
      <w:r>
        <w:rPr>
          <w:rFonts w:hint="eastAsia"/>
        </w:rPr>
        <w:t>在技术架构和运行机制中，应纳入内容安全防护措施，确保生成内容的可控性和可预测性，防止出现不可预期的违规、有害或误导性信息。</w:t>
      </w:r>
    </w:p>
    <w:p w14:paraId="4104AF7E">
      <w:pPr>
        <w:pStyle w:val="105"/>
        <w:spacing w:before="120" w:after="120" w:line="360" w:lineRule="auto"/>
        <w:rPr>
          <w:rFonts w:hint="eastAsia"/>
        </w:rPr>
      </w:pPr>
      <w:r>
        <w:rPr>
          <w:rFonts w:hint="eastAsia"/>
        </w:rPr>
        <w:t>责任可追溯</w:t>
      </w:r>
    </w:p>
    <w:p w14:paraId="6BCD4385">
      <w:pPr>
        <w:pStyle w:val="56"/>
        <w:spacing w:line="360" w:lineRule="auto"/>
        <w:ind w:firstLine="420"/>
        <w:rPr>
          <w:rFonts w:hint="eastAsia"/>
        </w:rPr>
      </w:pPr>
      <w:r>
        <w:rPr>
          <w:rFonts w:hint="eastAsia"/>
        </w:rPr>
        <w:t>建立从训练数据、算法模型到最终生成内容的全链路记录与追踪机制，确保在出现违规或有害内容时能够明确责任主体，并实现快速溯源与处置。</w:t>
      </w:r>
    </w:p>
    <w:p w14:paraId="047EF77B">
      <w:pPr>
        <w:pStyle w:val="105"/>
        <w:spacing w:before="120" w:after="120" w:line="360" w:lineRule="auto"/>
        <w:rPr>
          <w:rFonts w:hint="eastAsia"/>
        </w:rPr>
      </w:pPr>
      <w:r>
        <w:rPr>
          <w:rFonts w:hint="eastAsia"/>
        </w:rPr>
        <w:t>技术与管理并重</w:t>
      </w:r>
    </w:p>
    <w:p w14:paraId="15E8CE67">
      <w:pPr>
        <w:pStyle w:val="56"/>
        <w:spacing w:line="360" w:lineRule="auto"/>
        <w:ind w:firstLine="420"/>
        <w:rPr>
          <w:rFonts w:hint="eastAsia"/>
        </w:rPr>
      </w:pPr>
      <w:r>
        <w:rPr>
          <w:rFonts w:hint="eastAsia"/>
        </w:rPr>
        <w:t>在内容安全治理中，应将技术手段与管理制度相结合，通过算法过滤、人工审核、用户反馈等多重机制实现风险防控。</w:t>
      </w:r>
    </w:p>
    <w:p w14:paraId="6758FA9A">
      <w:pPr>
        <w:pStyle w:val="105"/>
        <w:spacing w:before="120" w:after="120" w:line="360" w:lineRule="auto"/>
        <w:rPr>
          <w:rFonts w:hint="eastAsia"/>
        </w:rPr>
      </w:pPr>
      <w:r>
        <w:rPr>
          <w:rFonts w:hint="eastAsia"/>
        </w:rPr>
        <w:t>风险分级与动态管理</w:t>
      </w:r>
    </w:p>
    <w:p w14:paraId="5B92DD74">
      <w:pPr>
        <w:pStyle w:val="56"/>
        <w:spacing w:line="360" w:lineRule="auto"/>
        <w:ind w:firstLine="420"/>
        <w:rPr>
          <w:rFonts w:hint="eastAsia"/>
        </w:rPr>
      </w:pPr>
      <w:r>
        <w:rPr>
          <w:rFonts w:hint="eastAsia"/>
        </w:rPr>
        <w:t>根据生成式AI内容的潜在风险等级，实施差异化管理措施，并根据风险变化动态调整安全策略与处置方案。</w:t>
      </w:r>
    </w:p>
    <w:p w14:paraId="2C875365">
      <w:pPr>
        <w:pStyle w:val="105"/>
        <w:spacing w:before="120" w:after="120" w:line="360" w:lineRule="auto"/>
        <w:rPr>
          <w:rFonts w:hint="eastAsia"/>
        </w:rPr>
      </w:pPr>
      <w:r>
        <w:rPr>
          <w:rFonts w:hint="eastAsia"/>
        </w:rPr>
        <w:t>透明与可解释性</w:t>
      </w:r>
    </w:p>
    <w:p w14:paraId="5E9712D2">
      <w:pPr>
        <w:pStyle w:val="56"/>
        <w:spacing w:line="360" w:lineRule="auto"/>
        <w:ind w:firstLine="420"/>
        <w:rPr>
          <w:rFonts w:hint="eastAsia"/>
        </w:rPr>
      </w:pPr>
      <w:r>
        <w:rPr>
          <w:rFonts w:hint="eastAsia"/>
        </w:rPr>
        <w:t>在保障商业秘密和用户隐私的前提下，应适度公开生成式AI的运行机制、数据使用情况及内容审核标准，提升用户与公众的信任度。</w:t>
      </w:r>
    </w:p>
    <w:p w14:paraId="4ADC9D09">
      <w:pPr>
        <w:pStyle w:val="105"/>
        <w:spacing w:before="120" w:after="120" w:line="360" w:lineRule="auto"/>
        <w:rPr>
          <w:rFonts w:hint="eastAsia"/>
        </w:rPr>
      </w:pPr>
      <w:r>
        <w:rPr>
          <w:rFonts w:hint="eastAsia"/>
        </w:rPr>
        <w:t>尊重伦理与人权</w:t>
      </w:r>
    </w:p>
    <w:p w14:paraId="2A62EE40">
      <w:pPr>
        <w:pStyle w:val="56"/>
        <w:spacing w:line="360" w:lineRule="auto"/>
        <w:ind w:firstLine="420"/>
      </w:pPr>
      <w:r>
        <w:rPr>
          <w:rFonts w:hint="eastAsia"/>
        </w:rPr>
        <w:t>确保生成内容尊重社会公德、文化多样性与个人合法权益，不得生成歧视性、侮辱性、侵犯隐私或侵犯知识产权的内容。</w:t>
      </w:r>
    </w:p>
    <w:p w14:paraId="69414EC6">
      <w:pPr>
        <w:pStyle w:val="104"/>
        <w:spacing w:before="240" w:after="240" w:line="360" w:lineRule="auto"/>
        <w:rPr>
          <w:rFonts w:hint="eastAsia"/>
        </w:rPr>
      </w:pPr>
      <w:bookmarkStart w:id="52" w:name="_Toc205745825"/>
      <w:r>
        <w:rPr>
          <w:rFonts w:hint="eastAsia"/>
        </w:rPr>
        <w:t>风险分类与分级管理</w:t>
      </w:r>
      <w:bookmarkEnd w:id="52"/>
    </w:p>
    <w:p w14:paraId="56F77D93">
      <w:pPr>
        <w:pStyle w:val="105"/>
        <w:spacing w:before="120" w:after="120" w:line="360" w:lineRule="auto"/>
        <w:rPr>
          <w:rFonts w:hint="eastAsia"/>
        </w:rPr>
      </w:pPr>
      <w:r>
        <w:rPr>
          <w:rFonts w:hint="eastAsia"/>
        </w:rPr>
        <w:t>风险分类</w:t>
      </w:r>
    </w:p>
    <w:p w14:paraId="6F994239">
      <w:pPr>
        <w:pStyle w:val="56"/>
        <w:spacing w:line="360" w:lineRule="auto"/>
        <w:ind w:firstLine="420"/>
        <w:rPr>
          <w:rFonts w:hint="eastAsia"/>
        </w:rPr>
      </w:pPr>
      <w:r>
        <w:rPr>
          <w:rFonts w:hint="eastAsia"/>
        </w:rPr>
        <w:t>生成式AI内容的风险可根据其性质和潜在危害分为以下主要类别：</w:t>
      </w:r>
    </w:p>
    <w:p w14:paraId="23D35B54">
      <w:pPr>
        <w:pStyle w:val="132"/>
        <w:spacing w:line="360" w:lineRule="auto"/>
        <w:rPr>
          <w:rFonts w:hint="eastAsia"/>
        </w:rPr>
      </w:pPr>
      <w:r>
        <w:rPr>
          <w:rFonts w:hint="eastAsia"/>
        </w:rPr>
        <w:t>违法违规内容：违反法律法规、危害国家安全、扰乱社会秩序的内容，如反动言论、恐怖主义宣传等；</w:t>
      </w:r>
    </w:p>
    <w:p w14:paraId="492542B9">
      <w:pPr>
        <w:pStyle w:val="132"/>
        <w:spacing w:line="360" w:lineRule="auto"/>
        <w:rPr>
          <w:rFonts w:hint="eastAsia"/>
        </w:rPr>
      </w:pPr>
      <w:r>
        <w:rPr>
          <w:rFonts w:hint="eastAsia"/>
        </w:rPr>
        <w:t>有害不当内容：虽不触犯法律，但违反社会公德、损害青少年身心健康的内容，如色情、暴力、恶意诽谤等；</w:t>
      </w:r>
    </w:p>
    <w:p w14:paraId="2D4B0F04">
      <w:pPr>
        <w:pStyle w:val="132"/>
        <w:spacing w:line="360" w:lineRule="auto"/>
        <w:rPr>
          <w:rFonts w:hint="eastAsia"/>
        </w:rPr>
      </w:pPr>
      <w:r>
        <w:rPr>
          <w:rFonts w:hint="eastAsia"/>
        </w:rPr>
        <w:t>虚假与误导性信息：包含事实错误或误导公众的信息，如假新闻、虚构事件、篡改数据等；</w:t>
      </w:r>
    </w:p>
    <w:p w14:paraId="1531C969">
      <w:pPr>
        <w:pStyle w:val="132"/>
        <w:spacing w:line="360" w:lineRule="auto"/>
        <w:rPr>
          <w:rFonts w:hint="eastAsia"/>
        </w:rPr>
      </w:pPr>
      <w:r>
        <w:rPr>
          <w:rFonts w:hint="eastAsia"/>
        </w:rPr>
        <w:t>侵权内容：侵犯他人知识产权、肖像权、名誉权等合法权益的内容；</w:t>
      </w:r>
    </w:p>
    <w:p w14:paraId="09188D51">
      <w:pPr>
        <w:pStyle w:val="132"/>
        <w:spacing w:line="360" w:lineRule="auto"/>
        <w:rPr>
          <w:rFonts w:hint="eastAsia"/>
        </w:rPr>
      </w:pPr>
      <w:r>
        <w:rPr>
          <w:rFonts w:hint="eastAsia"/>
        </w:rPr>
        <w:t>隐私泄露内容：未经许可披露他人个人信息或敏感数据的内容。</w:t>
      </w:r>
    </w:p>
    <w:p w14:paraId="1B8F54A0">
      <w:pPr>
        <w:pStyle w:val="105"/>
        <w:spacing w:before="120" w:after="120" w:line="360" w:lineRule="auto"/>
        <w:rPr>
          <w:rFonts w:hint="eastAsia"/>
        </w:rPr>
      </w:pPr>
      <w:r>
        <w:rPr>
          <w:rFonts w:hint="eastAsia"/>
        </w:rPr>
        <w:t>风险分级</w:t>
      </w:r>
    </w:p>
    <w:p w14:paraId="64AE406F">
      <w:pPr>
        <w:pStyle w:val="56"/>
        <w:spacing w:line="360" w:lineRule="auto"/>
        <w:ind w:firstLine="420"/>
      </w:pPr>
      <w:r>
        <w:rPr>
          <w:rFonts w:hint="eastAsia"/>
        </w:rPr>
        <w:t>根据内容的危害程度、传播范围和处置难度，将风险等级划分为高风险、中风险和低风险（见表1）。</w:t>
      </w:r>
    </w:p>
    <w:p w14:paraId="4136C502">
      <w:pPr>
        <w:pStyle w:val="112"/>
        <w:spacing w:before="120" w:after="120"/>
      </w:pPr>
      <w:r>
        <w:rPr>
          <w:rFonts w:hint="eastAsia"/>
        </w:rPr>
        <w:t>风险等级划分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06C06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vAlign w:val="center"/>
          </w:tcPr>
          <w:p w14:paraId="2CF4A589">
            <w:pPr>
              <w:pStyle w:val="178"/>
              <w:rPr>
                <w:rFonts w:hint="eastAsia"/>
              </w:rPr>
            </w:pPr>
            <w:r>
              <w:rPr>
                <w:rFonts w:hint="eastAsia"/>
              </w:rPr>
              <w:t>风险等级</w:t>
            </w:r>
          </w:p>
        </w:tc>
        <w:tc>
          <w:tcPr>
            <w:tcW w:w="4105" w:type="dxa"/>
            <w:tcBorders>
              <w:top w:val="single" w:color="auto" w:sz="8" w:space="0"/>
              <w:bottom w:val="single" w:color="auto" w:sz="8" w:space="0"/>
            </w:tcBorders>
            <w:shd w:val="clear" w:color="auto" w:fill="auto"/>
            <w:vAlign w:val="center"/>
          </w:tcPr>
          <w:p w14:paraId="407F5096">
            <w:pPr>
              <w:pStyle w:val="178"/>
              <w:rPr>
                <w:rFonts w:hint="eastAsia"/>
              </w:rPr>
            </w:pPr>
            <w:r>
              <w:rPr>
                <w:rFonts w:hint="eastAsia"/>
              </w:rPr>
              <w:t>特征描述</w:t>
            </w:r>
          </w:p>
        </w:tc>
        <w:tc>
          <w:tcPr>
            <w:tcW w:w="3112" w:type="dxa"/>
            <w:tcBorders>
              <w:top w:val="single" w:color="auto" w:sz="8" w:space="0"/>
              <w:bottom w:val="single" w:color="auto" w:sz="8" w:space="0"/>
            </w:tcBorders>
            <w:shd w:val="clear" w:color="auto" w:fill="auto"/>
            <w:vAlign w:val="center"/>
          </w:tcPr>
          <w:p w14:paraId="6F435FD5">
            <w:pPr>
              <w:pStyle w:val="178"/>
              <w:rPr>
                <w:rFonts w:hint="eastAsia"/>
              </w:rPr>
            </w:pPr>
            <w:r>
              <w:rPr>
                <w:rFonts w:hint="eastAsia"/>
              </w:rPr>
              <w:t>处置要求</w:t>
            </w:r>
          </w:p>
        </w:tc>
      </w:tr>
      <w:tr w14:paraId="31D53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vAlign w:val="center"/>
          </w:tcPr>
          <w:p w14:paraId="1EBB4353">
            <w:pPr>
              <w:pStyle w:val="178"/>
              <w:rPr>
                <w:rFonts w:hint="eastAsia"/>
              </w:rPr>
            </w:pPr>
            <w:r>
              <w:rPr>
                <w:rFonts w:hint="eastAsia"/>
              </w:rPr>
              <w:t>高风险</w:t>
            </w:r>
          </w:p>
        </w:tc>
        <w:tc>
          <w:tcPr>
            <w:tcW w:w="4105" w:type="dxa"/>
            <w:tcBorders>
              <w:top w:val="single" w:color="auto" w:sz="8" w:space="0"/>
            </w:tcBorders>
            <w:shd w:val="clear" w:color="auto" w:fill="auto"/>
            <w:vAlign w:val="center"/>
          </w:tcPr>
          <w:p w14:paraId="11128CD7">
            <w:pPr>
              <w:pStyle w:val="178"/>
              <w:rPr>
                <w:rFonts w:hint="eastAsia"/>
              </w:rPr>
            </w:pPr>
            <w:r>
              <w:rPr>
                <w:rFonts w:hint="eastAsia"/>
              </w:rPr>
              <w:t>涉及违法违规、严重有害或重大社会影响的内容；一旦传播可能造成不可逆损害</w:t>
            </w:r>
          </w:p>
        </w:tc>
        <w:tc>
          <w:tcPr>
            <w:tcW w:w="3112" w:type="dxa"/>
            <w:tcBorders>
              <w:top w:val="single" w:color="auto" w:sz="8" w:space="0"/>
            </w:tcBorders>
            <w:shd w:val="clear" w:color="auto" w:fill="auto"/>
            <w:vAlign w:val="center"/>
          </w:tcPr>
          <w:p w14:paraId="0FB1C4BD">
            <w:pPr>
              <w:pStyle w:val="178"/>
              <w:rPr>
                <w:rFonts w:hint="eastAsia"/>
              </w:rPr>
            </w:pPr>
            <w:r>
              <w:rPr>
                <w:rFonts w:hint="eastAsia"/>
              </w:rPr>
              <w:t>必须立即拦截或下架，启动应急处置机制，并上报相关主管部门</w:t>
            </w:r>
          </w:p>
        </w:tc>
      </w:tr>
      <w:tr w14:paraId="309B3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5B7A8A04">
            <w:pPr>
              <w:pStyle w:val="178"/>
              <w:rPr>
                <w:rFonts w:hint="eastAsia"/>
              </w:rPr>
            </w:pPr>
            <w:r>
              <w:rPr>
                <w:rFonts w:hint="eastAsia"/>
              </w:rPr>
              <w:t>中风险</w:t>
            </w:r>
          </w:p>
        </w:tc>
        <w:tc>
          <w:tcPr>
            <w:tcW w:w="4105" w:type="dxa"/>
            <w:shd w:val="clear" w:color="auto" w:fill="auto"/>
            <w:vAlign w:val="center"/>
          </w:tcPr>
          <w:p w14:paraId="070DA1CF">
            <w:pPr>
              <w:pStyle w:val="178"/>
              <w:rPr>
                <w:rFonts w:hint="eastAsia"/>
              </w:rPr>
            </w:pPr>
            <w:r>
              <w:rPr>
                <w:rFonts w:hint="eastAsia"/>
              </w:rPr>
              <w:t>内容存在不当、侵权或误导性，但影响范围有限且可修正</w:t>
            </w:r>
          </w:p>
        </w:tc>
        <w:tc>
          <w:tcPr>
            <w:tcW w:w="3112" w:type="dxa"/>
            <w:shd w:val="clear" w:color="auto" w:fill="auto"/>
            <w:vAlign w:val="center"/>
          </w:tcPr>
          <w:p w14:paraId="31053A52">
            <w:pPr>
              <w:pStyle w:val="178"/>
              <w:rPr>
                <w:rFonts w:hint="eastAsia"/>
              </w:rPr>
            </w:pPr>
            <w:r>
              <w:rPr>
                <w:rFonts w:hint="eastAsia"/>
              </w:rPr>
              <w:t>暂停发布或传播，经审核整改后可恢复</w:t>
            </w:r>
          </w:p>
        </w:tc>
      </w:tr>
      <w:tr w14:paraId="03F3E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4DAD0FED">
            <w:pPr>
              <w:pStyle w:val="178"/>
              <w:rPr>
                <w:rFonts w:hint="eastAsia"/>
              </w:rPr>
            </w:pPr>
            <w:r>
              <w:rPr>
                <w:rFonts w:hint="eastAsia"/>
              </w:rPr>
              <w:t>低风险</w:t>
            </w:r>
          </w:p>
        </w:tc>
        <w:tc>
          <w:tcPr>
            <w:tcW w:w="4105" w:type="dxa"/>
            <w:shd w:val="clear" w:color="auto" w:fill="auto"/>
            <w:vAlign w:val="center"/>
          </w:tcPr>
          <w:p w14:paraId="0348DC8E">
            <w:pPr>
              <w:pStyle w:val="178"/>
              <w:rPr>
                <w:rFonts w:hint="eastAsia"/>
              </w:rPr>
            </w:pPr>
            <w:r>
              <w:rPr>
                <w:rFonts w:hint="eastAsia"/>
              </w:rPr>
              <w:t>内容轻微偏离规范，存在潜在争议，但危害可控</w:t>
            </w:r>
          </w:p>
        </w:tc>
        <w:tc>
          <w:tcPr>
            <w:tcW w:w="3112" w:type="dxa"/>
            <w:shd w:val="clear" w:color="auto" w:fill="auto"/>
            <w:vAlign w:val="center"/>
          </w:tcPr>
          <w:p w14:paraId="1D41E4D1">
            <w:pPr>
              <w:pStyle w:val="178"/>
              <w:rPr>
                <w:rFonts w:hint="eastAsia"/>
              </w:rPr>
            </w:pPr>
            <w:r>
              <w:rPr>
                <w:rFonts w:hint="eastAsia"/>
              </w:rPr>
              <w:t>可通过标注、提示等方式引导用户辨别，无需立即下架</w:t>
            </w:r>
          </w:p>
        </w:tc>
      </w:tr>
    </w:tbl>
    <w:p w14:paraId="62A883D0">
      <w:pPr>
        <w:pStyle w:val="105"/>
        <w:spacing w:before="120" w:after="120" w:line="360" w:lineRule="auto"/>
        <w:rPr>
          <w:rFonts w:hint="eastAsia"/>
        </w:rPr>
      </w:pPr>
      <w:r>
        <w:rPr>
          <w:rFonts w:hint="eastAsia"/>
        </w:rPr>
        <w:t>风险管理措施</w:t>
      </w:r>
    </w:p>
    <w:p w14:paraId="1FBE2301">
      <w:pPr>
        <w:pStyle w:val="56"/>
        <w:spacing w:line="360" w:lineRule="auto"/>
        <w:ind w:firstLine="420"/>
        <w:rPr>
          <w:rFonts w:hint="eastAsia"/>
        </w:rPr>
      </w:pPr>
      <w:r>
        <w:rPr>
          <w:rFonts w:hint="eastAsia"/>
        </w:rPr>
        <w:t>高风险内容应建立实时识别与拦截机制，并由专人负责处置与报告。</w:t>
      </w:r>
    </w:p>
    <w:p w14:paraId="43AF316E">
      <w:pPr>
        <w:pStyle w:val="56"/>
        <w:spacing w:line="360" w:lineRule="auto"/>
        <w:ind w:firstLine="420"/>
        <w:rPr>
          <w:rFonts w:hint="eastAsia"/>
        </w:rPr>
      </w:pPr>
      <w:r>
        <w:rPr>
          <w:rFonts w:hint="eastAsia"/>
        </w:rPr>
        <w:t>中风险内容应进行人工复核，并在整改后重新评估发布。</w:t>
      </w:r>
    </w:p>
    <w:p w14:paraId="5723C710">
      <w:pPr>
        <w:pStyle w:val="56"/>
        <w:spacing w:line="360" w:lineRule="auto"/>
        <w:ind w:firstLine="420"/>
        <w:rPr>
          <w:rFonts w:hint="eastAsia"/>
        </w:rPr>
      </w:pPr>
      <w:r>
        <w:rPr>
          <w:rFonts w:hint="eastAsia"/>
        </w:rPr>
        <w:t>低风险内容应定期监测，并通过用户教育、提示标注等方式降低风险影响。</w:t>
      </w:r>
    </w:p>
    <w:p w14:paraId="01007ADC">
      <w:pPr>
        <w:pStyle w:val="105"/>
        <w:spacing w:before="120" w:after="120" w:line="360" w:lineRule="auto"/>
        <w:rPr>
          <w:rFonts w:hint="eastAsia"/>
        </w:rPr>
      </w:pPr>
      <w:r>
        <w:rPr>
          <w:rFonts w:hint="eastAsia"/>
        </w:rPr>
        <w:t>动态调整</w:t>
      </w:r>
    </w:p>
    <w:p w14:paraId="305AD961">
      <w:pPr>
        <w:pStyle w:val="56"/>
        <w:spacing w:line="360" w:lineRule="auto"/>
        <w:ind w:firstLine="420"/>
      </w:pPr>
      <w:r>
        <w:rPr>
          <w:rFonts w:hint="eastAsia"/>
        </w:rPr>
        <w:t>风险等级应根据事件发展、舆情变化和监管要求动态调整，确保管理措施与实际风险水平相匹配。</w:t>
      </w:r>
    </w:p>
    <w:p w14:paraId="7725BBF5">
      <w:pPr>
        <w:pStyle w:val="104"/>
        <w:spacing w:before="240" w:after="240" w:line="360" w:lineRule="auto"/>
        <w:rPr>
          <w:rFonts w:hint="eastAsia"/>
        </w:rPr>
      </w:pPr>
      <w:bookmarkStart w:id="53" w:name="_Toc205745826"/>
      <w:r>
        <w:rPr>
          <w:rFonts w:hint="eastAsia"/>
        </w:rPr>
        <w:t>技术控制要求</w:t>
      </w:r>
      <w:bookmarkEnd w:id="53"/>
    </w:p>
    <w:p w14:paraId="48762297">
      <w:pPr>
        <w:pStyle w:val="105"/>
        <w:spacing w:before="120" w:after="120" w:line="360" w:lineRule="auto"/>
        <w:rPr>
          <w:rFonts w:hint="eastAsia"/>
        </w:rPr>
      </w:pPr>
      <w:r>
        <w:rPr>
          <w:rFonts w:hint="eastAsia"/>
        </w:rPr>
        <w:t>模型训练数据合规性</w:t>
      </w:r>
    </w:p>
    <w:p w14:paraId="33BF90D2">
      <w:pPr>
        <w:pStyle w:val="56"/>
        <w:spacing w:line="360" w:lineRule="auto"/>
        <w:ind w:firstLine="420"/>
        <w:rPr>
          <w:rFonts w:hint="eastAsia"/>
        </w:rPr>
      </w:pPr>
      <w:r>
        <w:rPr>
          <w:rFonts w:hint="eastAsia"/>
        </w:rPr>
        <w:t>模型训练所用数据应来源合法、授权充分，不得包含违法违规或未经许可的受保护信息。</w:t>
      </w:r>
    </w:p>
    <w:p w14:paraId="0D321C1D">
      <w:pPr>
        <w:pStyle w:val="56"/>
        <w:spacing w:line="360" w:lineRule="auto"/>
        <w:ind w:firstLine="420"/>
        <w:rPr>
          <w:rFonts w:hint="eastAsia"/>
        </w:rPr>
      </w:pPr>
      <w:r>
        <w:rPr>
          <w:rFonts w:hint="eastAsia"/>
        </w:rPr>
        <w:t>对来源不明或存在争议的数据，应在使用前进行合法性与伦理风险评估，并保留评估记录。</w:t>
      </w:r>
    </w:p>
    <w:p w14:paraId="354FF0AE">
      <w:pPr>
        <w:pStyle w:val="56"/>
        <w:spacing w:line="360" w:lineRule="auto"/>
        <w:ind w:firstLine="420"/>
        <w:rPr>
          <w:rFonts w:hint="eastAsia"/>
        </w:rPr>
      </w:pPr>
      <w:r>
        <w:rPr>
          <w:rFonts w:hint="eastAsia"/>
        </w:rPr>
        <w:t>对包含个人信息的数据，应进行匿名化或去标识化处理，并符合个人信息保护规范。</w:t>
      </w:r>
    </w:p>
    <w:p w14:paraId="2CA26C6F">
      <w:pPr>
        <w:pStyle w:val="105"/>
        <w:spacing w:before="120" w:after="120" w:line="360" w:lineRule="auto"/>
        <w:rPr>
          <w:rFonts w:hint="eastAsia"/>
        </w:rPr>
      </w:pPr>
      <w:r>
        <w:rPr>
          <w:rFonts w:hint="eastAsia"/>
        </w:rPr>
        <w:t>内容生成前置过滤</w:t>
      </w:r>
    </w:p>
    <w:p w14:paraId="5D20C430">
      <w:pPr>
        <w:pStyle w:val="56"/>
        <w:spacing w:line="360" w:lineRule="auto"/>
        <w:ind w:firstLine="420"/>
        <w:rPr>
          <w:rFonts w:hint="eastAsia"/>
        </w:rPr>
      </w:pPr>
      <w:r>
        <w:rPr>
          <w:rFonts w:hint="eastAsia"/>
        </w:rPr>
        <w:t>在内容生成阶段引入风险词库、违规样本库等过滤机制，对输入提示词（prompt）及模型生成候选内容进行实时比对。</w:t>
      </w:r>
    </w:p>
    <w:p w14:paraId="7A40AC7E">
      <w:pPr>
        <w:pStyle w:val="56"/>
        <w:spacing w:line="360" w:lineRule="auto"/>
        <w:ind w:firstLine="420"/>
        <w:rPr>
          <w:rFonts w:hint="eastAsia"/>
        </w:rPr>
      </w:pPr>
      <w:r>
        <w:rPr>
          <w:rFonts w:hint="eastAsia"/>
        </w:rPr>
        <w:t>对触发高风险关键词的生成请求，应直接拒绝或进入人工审核环节。</w:t>
      </w:r>
    </w:p>
    <w:p w14:paraId="3DDC7501">
      <w:pPr>
        <w:pStyle w:val="56"/>
        <w:spacing w:line="360" w:lineRule="auto"/>
        <w:ind w:firstLine="420"/>
        <w:rPr>
          <w:rFonts w:hint="eastAsia"/>
        </w:rPr>
      </w:pPr>
      <w:r>
        <w:rPr>
          <w:rFonts w:hint="eastAsia"/>
        </w:rPr>
        <w:t>过滤规则应根据最新法律法规、行业标准及舆情变化定期更新。</w:t>
      </w:r>
    </w:p>
    <w:p w14:paraId="79FEF3D0">
      <w:pPr>
        <w:pStyle w:val="105"/>
        <w:spacing w:before="120" w:after="120" w:line="360" w:lineRule="auto"/>
        <w:rPr>
          <w:rFonts w:hint="eastAsia"/>
        </w:rPr>
      </w:pPr>
      <w:r>
        <w:rPr>
          <w:rFonts w:hint="eastAsia"/>
        </w:rPr>
        <w:t>内容生成后检测</w:t>
      </w:r>
    </w:p>
    <w:p w14:paraId="56FDC89A">
      <w:pPr>
        <w:pStyle w:val="56"/>
        <w:spacing w:line="360" w:lineRule="auto"/>
        <w:ind w:firstLine="420"/>
        <w:rPr>
          <w:rFonts w:hint="eastAsia"/>
        </w:rPr>
      </w:pPr>
      <w:r>
        <w:rPr>
          <w:rFonts w:hint="eastAsia"/>
        </w:rPr>
        <w:t>在生成内容输出前，使用自动化检测工具对其进行语义分析、图像识别、音视频分析等综合安全审查。</w:t>
      </w:r>
    </w:p>
    <w:p w14:paraId="31F087EC">
      <w:pPr>
        <w:pStyle w:val="56"/>
        <w:spacing w:line="360" w:lineRule="auto"/>
        <w:ind w:firstLine="420"/>
        <w:rPr>
          <w:rFonts w:hint="eastAsia"/>
        </w:rPr>
      </w:pPr>
      <w:r>
        <w:rPr>
          <w:rFonts w:hint="eastAsia"/>
        </w:rPr>
        <w:t>对检测结果为高风险的内容，应自动拦截并启动人工复核。</w:t>
      </w:r>
    </w:p>
    <w:p w14:paraId="22426206">
      <w:pPr>
        <w:pStyle w:val="56"/>
        <w:spacing w:line="360" w:lineRule="auto"/>
        <w:ind w:firstLine="420"/>
        <w:rPr>
          <w:rFonts w:hint="eastAsia"/>
        </w:rPr>
      </w:pPr>
      <w:r>
        <w:rPr>
          <w:rFonts w:hint="eastAsia"/>
        </w:rPr>
        <w:t>检测模型应具备持续学习与更新能力，以应对新型违规内容的出现。</w:t>
      </w:r>
    </w:p>
    <w:p w14:paraId="7A2E86BC">
      <w:pPr>
        <w:pStyle w:val="105"/>
        <w:spacing w:before="120" w:after="120" w:line="360" w:lineRule="auto"/>
        <w:rPr>
          <w:rFonts w:hint="eastAsia"/>
        </w:rPr>
      </w:pPr>
      <w:r>
        <w:rPr>
          <w:rFonts w:hint="eastAsia"/>
        </w:rPr>
        <w:t>溯源与水印技术</w:t>
      </w:r>
    </w:p>
    <w:p w14:paraId="5631FC55">
      <w:pPr>
        <w:pStyle w:val="56"/>
        <w:spacing w:line="360" w:lineRule="auto"/>
        <w:ind w:firstLine="420"/>
        <w:rPr>
          <w:rFonts w:hint="eastAsia"/>
        </w:rPr>
      </w:pPr>
      <w:r>
        <w:rPr>
          <w:rFonts w:hint="eastAsia"/>
        </w:rPr>
        <w:t>对生成内容应嵌入不可见的数字水印或元数据标签，以标识其生成来源、时间和模型版本。</w:t>
      </w:r>
    </w:p>
    <w:p w14:paraId="5B2A7A2C">
      <w:pPr>
        <w:pStyle w:val="56"/>
        <w:spacing w:line="360" w:lineRule="auto"/>
        <w:ind w:firstLine="420"/>
        <w:rPr>
          <w:rFonts w:hint="eastAsia"/>
        </w:rPr>
      </w:pPr>
      <w:r>
        <w:rPr>
          <w:rFonts w:hint="eastAsia"/>
        </w:rPr>
        <w:t>水印应具备防篡改和可验证性，确保在内容传播过程中仍可追溯。</w:t>
      </w:r>
    </w:p>
    <w:p w14:paraId="4F0BB22C">
      <w:pPr>
        <w:pStyle w:val="56"/>
        <w:spacing w:line="360" w:lineRule="auto"/>
        <w:ind w:firstLine="420"/>
        <w:rPr>
          <w:rFonts w:hint="eastAsia"/>
        </w:rPr>
      </w:pPr>
      <w:r>
        <w:rPr>
          <w:rFonts w:hint="eastAsia"/>
        </w:rPr>
        <w:t>平台应提供内容溯源验证接口，供监管机构和授权用户使用。</w:t>
      </w:r>
    </w:p>
    <w:p w14:paraId="53ACAA0F">
      <w:pPr>
        <w:pStyle w:val="105"/>
        <w:spacing w:before="120" w:after="120" w:line="360" w:lineRule="auto"/>
        <w:rPr>
          <w:rFonts w:hint="eastAsia"/>
        </w:rPr>
      </w:pPr>
      <w:r>
        <w:rPr>
          <w:rFonts w:hint="eastAsia"/>
        </w:rPr>
        <w:t>标注与提示</w:t>
      </w:r>
    </w:p>
    <w:p w14:paraId="2ED09DE5">
      <w:pPr>
        <w:pStyle w:val="56"/>
        <w:spacing w:line="360" w:lineRule="auto"/>
        <w:ind w:firstLine="420"/>
        <w:rPr>
          <w:rFonts w:hint="eastAsia"/>
        </w:rPr>
      </w:pPr>
      <w:r>
        <w:rPr>
          <w:rFonts w:hint="eastAsia"/>
        </w:rPr>
        <w:t>对AI生成内容，应在用户可见位置添加明显标识或提示信息，说明内容由人工智能生成。</w:t>
      </w:r>
    </w:p>
    <w:p w14:paraId="5FF9FA1C">
      <w:pPr>
        <w:pStyle w:val="56"/>
        <w:spacing w:line="360" w:lineRule="auto"/>
        <w:ind w:firstLine="420"/>
        <w:rPr>
          <w:rFonts w:hint="eastAsia"/>
        </w:rPr>
      </w:pPr>
      <w:r>
        <w:rPr>
          <w:rFonts w:hint="eastAsia"/>
        </w:rPr>
        <w:t>对可能引起误解的合成内容，应附加风险提示或来源说明。</w:t>
      </w:r>
    </w:p>
    <w:p w14:paraId="679E8218">
      <w:pPr>
        <w:pStyle w:val="56"/>
        <w:spacing w:line="360" w:lineRule="auto"/>
        <w:ind w:firstLine="420"/>
        <w:rPr>
          <w:rFonts w:hint="eastAsia"/>
        </w:rPr>
      </w:pPr>
      <w:r>
        <w:rPr>
          <w:rFonts w:hint="eastAsia"/>
        </w:rPr>
        <w:t>标注格式和位置应保持统一，并符合行业通用可读性标准。</w:t>
      </w:r>
    </w:p>
    <w:p w14:paraId="4501E73E">
      <w:pPr>
        <w:pStyle w:val="105"/>
        <w:spacing w:before="120" w:after="120" w:line="360" w:lineRule="auto"/>
        <w:rPr>
          <w:rFonts w:hint="eastAsia"/>
        </w:rPr>
      </w:pPr>
      <w:r>
        <w:rPr>
          <w:rFonts w:hint="eastAsia"/>
        </w:rPr>
        <w:t>安全策略与更新</w:t>
      </w:r>
    </w:p>
    <w:p w14:paraId="2D4D3484">
      <w:pPr>
        <w:pStyle w:val="56"/>
        <w:spacing w:line="360" w:lineRule="auto"/>
        <w:ind w:firstLine="420"/>
        <w:rPr>
          <w:rFonts w:hint="eastAsia"/>
        </w:rPr>
      </w:pPr>
      <w:r>
        <w:rPr>
          <w:rFonts w:hint="eastAsia"/>
        </w:rPr>
        <w:t>应建立技术策略动态更新机制，确保过滤规则、检测算法、风险词库等与法律法规、舆情环境保持同步。</w:t>
      </w:r>
    </w:p>
    <w:p w14:paraId="27CE725F">
      <w:pPr>
        <w:pStyle w:val="56"/>
        <w:spacing w:line="360" w:lineRule="auto"/>
        <w:ind w:firstLine="420"/>
        <w:rPr>
          <w:rFonts w:hint="eastAsia"/>
        </w:rPr>
      </w:pPr>
      <w:r>
        <w:rPr>
          <w:rFonts w:hint="eastAsia"/>
        </w:rPr>
        <w:t>技术更新过程应进行版本管理和回溯记录，确保可追踪与可验证。</w:t>
      </w:r>
    </w:p>
    <w:p w14:paraId="7E0ECB24">
      <w:pPr>
        <w:pStyle w:val="104"/>
        <w:spacing w:before="240" w:after="240" w:line="360" w:lineRule="auto"/>
        <w:rPr>
          <w:rFonts w:hint="eastAsia"/>
        </w:rPr>
      </w:pPr>
      <w:bookmarkStart w:id="54" w:name="_Toc205745827"/>
      <w:r>
        <w:rPr>
          <w:rFonts w:hint="eastAsia"/>
        </w:rPr>
        <w:t>运行监测与应急处置</w:t>
      </w:r>
      <w:bookmarkEnd w:id="54"/>
    </w:p>
    <w:p w14:paraId="03FEE9FA">
      <w:pPr>
        <w:pStyle w:val="105"/>
        <w:spacing w:before="120" w:after="120" w:line="360" w:lineRule="auto"/>
        <w:rPr>
          <w:rFonts w:hint="eastAsia"/>
        </w:rPr>
      </w:pPr>
      <w:r>
        <w:rPr>
          <w:rFonts w:hint="eastAsia"/>
        </w:rPr>
        <w:t>实时监测</w:t>
      </w:r>
    </w:p>
    <w:p w14:paraId="1A640C09">
      <w:pPr>
        <w:pStyle w:val="56"/>
        <w:spacing w:line="360" w:lineRule="auto"/>
        <w:ind w:firstLine="420"/>
        <w:rPr>
          <w:rFonts w:hint="eastAsia"/>
        </w:rPr>
      </w:pPr>
      <w:r>
        <w:rPr>
          <w:rFonts w:hint="eastAsia"/>
        </w:rPr>
        <w:t>平台应部署实时监测系统，对生成式AI内容生产、发布和传播过程进行全链路监控。</w:t>
      </w:r>
    </w:p>
    <w:p w14:paraId="0F0D9235">
      <w:pPr>
        <w:pStyle w:val="56"/>
        <w:spacing w:line="360" w:lineRule="auto"/>
        <w:ind w:firstLine="420"/>
        <w:rPr>
          <w:rFonts w:hint="eastAsia"/>
        </w:rPr>
      </w:pPr>
      <w:r>
        <w:rPr>
          <w:rFonts w:hint="eastAsia"/>
        </w:rPr>
        <w:t>监测范围应涵盖生成请求、生成结果、用户反馈、传播路径及外部引用情况。</w:t>
      </w:r>
    </w:p>
    <w:p w14:paraId="48241A14">
      <w:pPr>
        <w:pStyle w:val="56"/>
        <w:spacing w:line="360" w:lineRule="auto"/>
        <w:ind w:firstLine="420"/>
        <w:rPr>
          <w:rFonts w:hint="eastAsia"/>
        </w:rPr>
      </w:pPr>
      <w:r>
        <w:rPr>
          <w:rFonts w:hint="eastAsia"/>
        </w:rPr>
        <w:t>监测数据应定期存储和备份，保存期限不得少于法律法规规定的时限。</w:t>
      </w:r>
    </w:p>
    <w:p w14:paraId="7A3D0BDE">
      <w:pPr>
        <w:pStyle w:val="105"/>
        <w:spacing w:before="120" w:after="120" w:line="360" w:lineRule="auto"/>
        <w:rPr>
          <w:rFonts w:hint="eastAsia"/>
        </w:rPr>
      </w:pPr>
      <w:r>
        <w:rPr>
          <w:rFonts w:hint="eastAsia"/>
        </w:rPr>
        <w:t>异常告警</w:t>
      </w:r>
    </w:p>
    <w:p w14:paraId="17D08327">
      <w:pPr>
        <w:pStyle w:val="56"/>
        <w:spacing w:line="360" w:lineRule="auto"/>
        <w:ind w:firstLine="420"/>
        <w:rPr>
          <w:rFonts w:hint="eastAsia"/>
        </w:rPr>
      </w:pPr>
      <w:r>
        <w:rPr>
          <w:rFonts w:hint="eastAsia"/>
        </w:rPr>
        <w:t>系统应根据风险分级设定多级告警阈值，并支持自动化告警推送至安全管理人员。</w:t>
      </w:r>
    </w:p>
    <w:p w14:paraId="117C0AEB">
      <w:pPr>
        <w:pStyle w:val="56"/>
        <w:spacing w:line="360" w:lineRule="auto"/>
        <w:ind w:firstLine="420"/>
        <w:rPr>
          <w:rFonts w:hint="eastAsia"/>
        </w:rPr>
      </w:pPr>
      <w:r>
        <w:rPr>
          <w:rFonts w:hint="eastAsia"/>
        </w:rPr>
        <w:t>对触发高风险告警的内容，应自动锁定并限制进一步传播。</w:t>
      </w:r>
    </w:p>
    <w:p w14:paraId="5E58F882">
      <w:pPr>
        <w:pStyle w:val="56"/>
        <w:spacing w:line="360" w:lineRule="auto"/>
        <w:ind w:firstLine="420"/>
        <w:rPr>
          <w:rFonts w:hint="eastAsia"/>
        </w:rPr>
      </w:pPr>
      <w:r>
        <w:rPr>
          <w:rFonts w:hint="eastAsia"/>
        </w:rPr>
        <w:t>告警信息应包含事件时间、内容摘要、风险类别、影响范围等关键要素。</w:t>
      </w:r>
    </w:p>
    <w:p w14:paraId="0FA67C99">
      <w:pPr>
        <w:pStyle w:val="105"/>
        <w:spacing w:before="120" w:after="120" w:line="360" w:lineRule="auto"/>
        <w:rPr>
          <w:rFonts w:hint="eastAsia"/>
        </w:rPr>
      </w:pPr>
      <w:r>
        <w:rPr>
          <w:rFonts w:hint="eastAsia"/>
        </w:rPr>
        <w:t>事件响应</w:t>
      </w:r>
    </w:p>
    <w:p w14:paraId="79353E17">
      <w:pPr>
        <w:pStyle w:val="56"/>
        <w:spacing w:line="360" w:lineRule="auto"/>
        <w:ind w:firstLine="420"/>
        <w:rPr>
          <w:rFonts w:hint="eastAsia"/>
        </w:rPr>
      </w:pPr>
      <w:r>
        <w:rPr>
          <w:rFonts w:hint="eastAsia"/>
        </w:rPr>
        <w:t>高风险事件应在发现后第一时间启动应急响应机制，包括内容下架、传播封锁、账户限制等措施。</w:t>
      </w:r>
    </w:p>
    <w:p w14:paraId="1C98834B">
      <w:pPr>
        <w:pStyle w:val="56"/>
        <w:spacing w:line="360" w:lineRule="auto"/>
        <w:ind w:firstLine="420"/>
        <w:rPr>
          <w:rFonts w:hint="eastAsia"/>
        </w:rPr>
      </w:pPr>
      <w:r>
        <w:rPr>
          <w:rFonts w:hint="eastAsia"/>
        </w:rPr>
        <w:t>中风险事件应在限定时间内完成复核，并采取整改或限制措施。</w:t>
      </w:r>
    </w:p>
    <w:p w14:paraId="4A55315A">
      <w:pPr>
        <w:pStyle w:val="56"/>
        <w:spacing w:line="360" w:lineRule="auto"/>
        <w:ind w:firstLine="420"/>
        <w:rPr>
          <w:rFonts w:hint="eastAsia"/>
        </w:rPr>
      </w:pPr>
      <w:r>
        <w:rPr>
          <w:rFonts w:hint="eastAsia"/>
        </w:rPr>
        <w:t>对重大事件应同步上报至相关主管部门。</w:t>
      </w:r>
    </w:p>
    <w:p w14:paraId="2ED76150">
      <w:pPr>
        <w:pStyle w:val="105"/>
        <w:spacing w:before="120" w:after="120" w:line="360" w:lineRule="auto"/>
      </w:pPr>
      <w:r>
        <w:rPr>
          <w:rFonts w:hint="eastAsia"/>
        </w:rPr>
        <w:t>处置流程</w:t>
      </w:r>
    </w:p>
    <w:p w14:paraId="4C8B8F8D">
      <w:pPr>
        <w:pStyle w:val="56"/>
        <w:spacing w:line="360" w:lineRule="auto"/>
        <w:ind w:firstLine="420"/>
        <w:rPr>
          <w:rFonts w:hint="eastAsia"/>
        </w:rPr>
      </w:pPr>
      <w:r>
        <w:rPr>
          <w:rFonts w:hint="eastAsia"/>
        </w:rPr>
        <w:t>处置流程如下：</w:t>
      </w:r>
    </w:p>
    <w:p w14:paraId="485B9D00">
      <w:pPr>
        <w:pStyle w:val="174"/>
        <w:spacing w:line="360" w:lineRule="auto"/>
        <w:rPr>
          <w:rFonts w:hint="eastAsia"/>
        </w:rPr>
      </w:pPr>
      <w:r>
        <w:rPr>
          <w:rFonts w:hint="eastAsia"/>
        </w:rPr>
        <w:t>识别：通过监测系统、人工审核或用户举报发现异常内容；</w:t>
      </w:r>
    </w:p>
    <w:p w14:paraId="6C470AE3">
      <w:pPr>
        <w:pStyle w:val="174"/>
        <w:spacing w:line="360" w:lineRule="auto"/>
        <w:rPr>
          <w:rFonts w:hint="eastAsia"/>
        </w:rPr>
      </w:pPr>
      <w:r>
        <w:rPr>
          <w:rFonts w:hint="eastAsia"/>
        </w:rPr>
        <w:t>评估：安全团队对风险等级和影响范围进行快速评估；</w:t>
      </w:r>
    </w:p>
    <w:p w14:paraId="61664697">
      <w:pPr>
        <w:pStyle w:val="174"/>
        <w:spacing w:line="360" w:lineRule="auto"/>
        <w:rPr>
          <w:rFonts w:hint="eastAsia"/>
        </w:rPr>
      </w:pPr>
      <w:r>
        <w:rPr>
          <w:rFonts w:hint="eastAsia"/>
        </w:rPr>
        <w:t>处置：根据风险等级实施相应的管控措施；</w:t>
      </w:r>
    </w:p>
    <w:p w14:paraId="747D1428">
      <w:pPr>
        <w:pStyle w:val="174"/>
        <w:spacing w:line="360" w:lineRule="auto"/>
        <w:rPr>
          <w:rFonts w:hint="eastAsia"/>
        </w:rPr>
      </w:pPr>
      <w:r>
        <w:rPr>
          <w:rFonts w:hint="eastAsia"/>
        </w:rPr>
        <w:t>复盘：事件结束后进行原因分析和流程改进；</w:t>
      </w:r>
    </w:p>
    <w:p w14:paraId="78C265D2">
      <w:pPr>
        <w:pStyle w:val="174"/>
        <w:spacing w:line="360" w:lineRule="auto"/>
        <w:rPr>
          <w:rFonts w:hint="eastAsia"/>
        </w:rPr>
      </w:pPr>
      <w:r>
        <w:rPr>
          <w:rFonts w:hint="eastAsia"/>
        </w:rPr>
        <w:t>记录：完整记录事件信息、处置过程及结果，存档备查。</w:t>
      </w:r>
    </w:p>
    <w:p w14:paraId="456ECB54">
      <w:pPr>
        <w:pStyle w:val="105"/>
        <w:spacing w:before="120" w:after="120" w:line="360" w:lineRule="auto"/>
        <w:rPr>
          <w:rFonts w:hint="eastAsia"/>
        </w:rPr>
      </w:pPr>
      <w:r>
        <w:rPr>
          <w:rFonts w:hint="eastAsia"/>
        </w:rPr>
        <w:t>用户举报与反馈机制</w:t>
      </w:r>
    </w:p>
    <w:p w14:paraId="000DD9A3">
      <w:pPr>
        <w:pStyle w:val="56"/>
        <w:spacing w:line="360" w:lineRule="auto"/>
        <w:ind w:firstLine="420"/>
        <w:rPr>
          <w:rFonts w:hint="eastAsia"/>
        </w:rPr>
      </w:pPr>
      <w:r>
        <w:rPr>
          <w:rFonts w:hint="eastAsia"/>
        </w:rPr>
        <w:t>平台应提供便捷的用户举报入口，支持多种类型的违规内容分类选择。</w:t>
      </w:r>
    </w:p>
    <w:p w14:paraId="2713667B">
      <w:pPr>
        <w:pStyle w:val="56"/>
        <w:spacing w:line="360" w:lineRule="auto"/>
        <w:ind w:firstLine="420"/>
        <w:rPr>
          <w:rFonts w:hint="eastAsia"/>
        </w:rPr>
      </w:pPr>
      <w:r>
        <w:rPr>
          <w:rFonts w:hint="eastAsia"/>
        </w:rPr>
        <w:t>对有效举报应在规定时限内反馈处置结果。</w:t>
      </w:r>
    </w:p>
    <w:p w14:paraId="349D4584">
      <w:pPr>
        <w:pStyle w:val="56"/>
        <w:spacing w:line="360" w:lineRule="auto"/>
        <w:ind w:firstLine="420"/>
        <w:rPr>
          <w:rFonts w:hint="eastAsia"/>
        </w:rPr>
      </w:pPr>
      <w:r>
        <w:rPr>
          <w:rFonts w:hint="eastAsia"/>
        </w:rPr>
        <w:t>用户反馈信息应纳入风险分析数据库，用于优化监测与防控策略。</w:t>
      </w:r>
    </w:p>
    <w:p w14:paraId="3415CA65">
      <w:pPr>
        <w:pStyle w:val="105"/>
        <w:spacing w:before="120" w:after="120" w:line="360" w:lineRule="auto"/>
        <w:rPr>
          <w:rFonts w:hint="eastAsia"/>
        </w:rPr>
      </w:pPr>
      <w:r>
        <w:rPr>
          <w:rFonts w:hint="eastAsia"/>
        </w:rPr>
        <w:t>持续改进</w:t>
      </w:r>
    </w:p>
    <w:p w14:paraId="49D51CE7">
      <w:pPr>
        <w:pStyle w:val="56"/>
        <w:spacing w:line="360" w:lineRule="auto"/>
        <w:ind w:firstLine="420"/>
        <w:rPr>
          <w:rFonts w:hint="eastAsia"/>
        </w:rPr>
      </w:pPr>
      <w:r>
        <w:rPr>
          <w:rFonts w:hint="eastAsia"/>
        </w:rPr>
        <w:t>应定期对监测与应急处置体系进行评估，结合事件复盘结果和外部监管要求优化流程。</w:t>
      </w:r>
    </w:p>
    <w:p w14:paraId="285226B2">
      <w:pPr>
        <w:pStyle w:val="56"/>
        <w:spacing w:line="360" w:lineRule="auto"/>
        <w:ind w:firstLine="420"/>
      </w:pPr>
      <w:r>
        <w:rPr>
          <w:rFonts w:hint="eastAsia"/>
        </w:rPr>
        <w:t>结合技术发展趋势，提升自动化处置比例和智能化水平。</w:t>
      </w:r>
    </w:p>
    <w:p w14:paraId="25168D2A">
      <w:pPr>
        <w:pStyle w:val="104"/>
        <w:spacing w:before="240" w:after="240" w:line="360" w:lineRule="auto"/>
        <w:rPr>
          <w:rFonts w:hint="eastAsia"/>
        </w:rPr>
      </w:pPr>
      <w:bookmarkStart w:id="55" w:name="_Toc205745828"/>
      <w:r>
        <w:rPr>
          <w:rFonts w:hint="eastAsia"/>
        </w:rPr>
        <w:t>数据与模型管理</w:t>
      </w:r>
      <w:bookmarkEnd w:id="55"/>
    </w:p>
    <w:p w14:paraId="3C150783">
      <w:pPr>
        <w:pStyle w:val="105"/>
        <w:spacing w:before="120" w:after="120" w:line="360" w:lineRule="auto"/>
        <w:rPr>
          <w:rFonts w:hint="eastAsia"/>
        </w:rPr>
      </w:pPr>
      <w:r>
        <w:rPr>
          <w:rFonts w:hint="eastAsia"/>
        </w:rPr>
        <w:t>数据合规管理</w:t>
      </w:r>
    </w:p>
    <w:p w14:paraId="30E85D84">
      <w:pPr>
        <w:pStyle w:val="56"/>
        <w:spacing w:line="360" w:lineRule="auto"/>
        <w:ind w:firstLine="420"/>
        <w:rPr>
          <w:rFonts w:hint="eastAsia"/>
        </w:rPr>
      </w:pPr>
      <w:r>
        <w:rPr>
          <w:rFonts w:hint="eastAsia"/>
        </w:rPr>
        <w:t>数据采集应遵循合法、正当、必要原则，不得超范围收集与使用。</w:t>
      </w:r>
    </w:p>
    <w:p w14:paraId="24C936A0">
      <w:pPr>
        <w:pStyle w:val="56"/>
        <w:spacing w:line="360" w:lineRule="auto"/>
        <w:ind w:firstLine="420"/>
        <w:rPr>
          <w:rFonts w:hint="eastAsia"/>
        </w:rPr>
      </w:pPr>
      <w:r>
        <w:rPr>
          <w:rFonts w:hint="eastAsia"/>
        </w:rPr>
        <w:t>对涉及个人信息、敏感信息的数据，应进行匿名化或去标识化处理，并符合个人信息保护相关标准。</w:t>
      </w:r>
    </w:p>
    <w:p w14:paraId="25EC375B">
      <w:pPr>
        <w:pStyle w:val="56"/>
        <w:spacing w:line="360" w:lineRule="auto"/>
        <w:ind w:firstLine="420"/>
        <w:rPr>
          <w:rFonts w:hint="eastAsia"/>
        </w:rPr>
      </w:pPr>
      <w:r>
        <w:rPr>
          <w:rFonts w:hint="eastAsia"/>
        </w:rPr>
        <w:t>数据来源、采集方式、使用范围及授权文件应留存完整记录，确保可追溯。</w:t>
      </w:r>
    </w:p>
    <w:p w14:paraId="12C7AC94">
      <w:pPr>
        <w:pStyle w:val="105"/>
        <w:spacing w:before="120" w:after="120" w:line="360" w:lineRule="auto"/>
        <w:rPr>
          <w:rFonts w:hint="eastAsia"/>
        </w:rPr>
      </w:pPr>
      <w:r>
        <w:rPr>
          <w:rFonts w:hint="eastAsia"/>
        </w:rPr>
        <w:t>数据质量控制</w:t>
      </w:r>
    </w:p>
    <w:p w14:paraId="23D54393">
      <w:pPr>
        <w:pStyle w:val="56"/>
        <w:spacing w:line="360" w:lineRule="auto"/>
        <w:ind w:firstLine="420"/>
        <w:rPr>
          <w:rFonts w:hint="eastAsia"/>
        </w:rPr>
      </w:pPr>
      <w:r>
        <w:rPr>
          <w:rFonts w:hint="eastAsia"/>
        </w:rPr>
        <w:t>训练数据应经过清洗、标注、审核，剔除违法违规、有害不当或低质量内容。</w:t>
      </w:r>
    </w:p>
    <w:p w14:paraId="30A6F288">
      <w:pPr>
        <w:pStyle w:val="56"/>
        <w:spacing w:line="360" w:lineRule="auto"/>
        <w:ind w:firstLine="420"/>
        <w:rPr>
          <w:rFonts w:hint="eastAsia"/>
        </w:rPr>
      </w:pPr>
      <w:r>
        <w:rPr>
          <w:rFonts w:hint="eastAsia"/>
        </w:rPr>
        <w:t>应建立数据质量评估机制，定期对数据集进行抽检和更新。</w:t>
      </w:r>
    </w:p>
    <w:p w14:paraId="654FC313">
      <w:pPr>
        <w:pStyle w:val="56"/>
        <w:spacing w:line="360" w:lineRule="auto"/>
        <w:ind w:firstLine="420"/>
        <w:rPr>
          <w:rFonts w:hint="eastAsia"/>
        </w:rPr>
      </w:pPr>
      <w:r>
        <w:rPr>
          <w:rFonts w:hint="eastAsia"/>
        </w:rPr>
        <w:t>对引入外部数据集的，应进行合法性和安全性评估。</w:t>
      </w:r>
    </w:p>
    <w:p w14:paraId="34ED9580">
      <w:pPr>
        <w:pStyle w:val="105"/>
        <w:spacing w:before="120" w:after="120" w:line="360" w:lineRule="auto"/>
        <w:rPr>
          <w:rFonts w:hint="eastAsia"/>
        </w:rPr>
      </w:pPr>
      <w:r>
        <w:rPr>
          <w:rFonts w:hint="eastAsia"/>
        </w:rPr>
        <w:t>模型版本管理</w:t>
      </w:r>
    </w:p>
    <w:p w14:paraId="5572578E">
      <w:pPr>
        <w:pStyle w:val="56"/>
        <w:spacing w:line="360" w:lineRule="auto"/>
        <w:ind w:firstLine="420"/>
        <w:rPr>
          <w:rFonts w:hint="eastAsia"/>
        </w:rPr>
      </w:pPr>
      <w:r>
        <w:rPr>
          <w:rFonts w:hint="eastAsia"/>
        </w:rPr>
        <w:t>模型应实行版本化管理，记录每次训练的时间、数据来源、参数配置及优化目标。</w:t>
      </w:r>
    </w:p>
    <w:p w14:paraId="73479DCC">
      <w:pPr>
        <w:pStyle w:val="56"/>
        <w:spacing w:line="360" w:lineRule="auto"/>
        <w:ind w:firstLine="420"/>
        <w:rPr>
          <w:rFonts w:hint="eastAsia"/>
        </w:rPr>
      </w:pPr>
      <w:r>
        <w:rPr>
          <w:rFonts w:hint="eastAsia"/>
        </w:rPr>
        <w:t>每个版本的模型应进行安全性和内容生成效果的评估，并保留评估报告。</w:t>
      </w:r>
    </w:p>
    <w:p w14:paraId="77A21376">
      <w:pPr>
        <w:pStyle w:val="56"/>
        <w:spacing w:line="360" w:lineRule="auto"/>
        <w:ind w:firstLine="420"/>
        <w:rPr>
          <w:rFonts w:hint="eastAsia"/>
        </w:rPr>
      </w:pPr>
      <w:r>
        <w:rPr>
          <w:rFonts w:hint="eastAsia"/>
        </w:rPr>
        <w:t>对发现存在安全风险的模型版本，应立即停用并进行整改。</w:t>
      </w:r>
    </w:p>
    <w:p w14:paraId="44073E6D">
      <w:pPr>
        <w:pStyle w:val="105"/>
        <w:spacing w:before="120" w:after="120" w:line="360" w:lineRule="auto"/>
        <w:rPr>
          <w:rFonts w:hint="eastAsia"/>
        </w:rPr>
      </w:pPr>
      <w:r>
        <w:rPr>
          <w:rFonts w:hint="eastAsia"/>
        </w:rPr>
        <w:t>模型访问控制</w:t>
      </w:r>
    </w:p>
    <w:p w14:paraId="4C3611BB">
      <w:pPr>
        <w:pStyle w:val="56"/>
        <w:spacing w:line="360" w:lineRule="auto"/>
        <w:ind w:firstLine="420"/>
        <w:rPr>
          <w:rFonts w:hint="eastAsia"/>
        </w:rPr>
      </w:pPr>
      <w:r>
        <w:rPr>
          <w:rFonts w:hint="eastAsia"/>
        </w:rPr>
        <w:t>对模型的访问应实行分级授权管理，确保不同角色的人员仅能访问其工作所需的模型和数据。</w:t>
      </w:r>
    </w:p>
    <w:p w14:paraId="7D6813B5">
      <w:pPr>
        <w:pStyle w:val="56"/>
        <w:spacing w:line="360" w:lineRule="auto"/>
        <w:ind w:firstLine="420"/>
        <w:rPr>
          <w:rFonts w:hint="eastAsia"/>
        </w:rPr>
      </w:pPr>
      <w:r>
        <w:rPr>
          <w:rFonts w:hint="eastAsia"/>
        </w:rPr>
        <w:t>重要模型应采取多因素认证、密钥管理等安全措施，防止未经授权的调用与下载。</w:t>
      </w:r>
    </w:p>
    <w:p w14:paraId="6450F707">
      <w:pPr>
        <w:pStyle w:val="56"/>
        <w:spacing w:line="360" w:lineRule="auto"/>
        <w:ind w:firstLine="420"/>
        <w:rPr>
          <w:rFonts w:hint="eastAsia"/>
        </w:rPr>
      </w:pPr>
      <w:r>
        <w:rPr>
          <w:rFonts w:hint="eastAsia"/>
        </w:rPr>
        <w:t>应记录所有访问操作，并定期审计访问日志。</w:t>
      </w:r>
    </w:p>
    <w:p w14:paraId="52CB97AD">
      <w:pPr>
        <w:pStyle w:val="105"/>
        <w:spacing w:before="120" w:after="120" w:line="360" w:lineRule="auto"/>
        <w:rPr>
          <w:rFonts w:hint="eastAsia"/>
        </w:rPr>
      </w:pPr>
      <w:r>
        <w:rPr>
          <w:rFonts w:hint="eastAsia"/>
        </w:rPr>
        <w:t>模型安全评估</w:t>
      </w:r>
    </w:p>
    <w:p w14:paraId="35E3ECDB">
      <w:pPr>
        <w:pStyle w:val="56"/>
        <w:spacing w:line="360" w:lineRule="auto"/>
        <w:ind w:firstLine="420"/>
        <w:rPr>
          <w:rFonts w:hint="eastAsia"/>
        </w:rPr>
      </w:pPr>
      <w:r>
        <w:rPr>
          <w:rFonts w:hint="eastAsia"/>
        </w:rPr>
        <w:t>模型上线前应进行算法安全评估，覆盖对抗样本鲁棒性、有害内容生成倾向、可解释性等方面。</w:t>
      </w:r>
    </w:p>
    <w:p w14:paraId="6AFDA8F5">
      <w:pPr>
        <w:pStyle w:val="56"/>
        <w:spacing w:line="360" w:lineRule="auto"/>
        <w:ind w:firstLine="420"/>
        <w:rPr>
          <w:rFonts w:hint="eastAsia"/>
        </w:rPr>
      </w:pPr>
      <w:r>
        <w:rPr>
          <w:rFonts w:hint="eastAsia"/>
        </w:rPr>
        <w:t>应定期对已部署模型进行再评估，发现安全隐患及时修正。</w:t>
      </w:r>
    </w:p>
    <w:p w14:paraId="799F1B85">
      <w:pPr>
        <w:pStyle w:val="56"/>
        <w:spacing w:line="360" w:lineRule="auto"/>
        <w:ind w:firstLine="420"/>
        <w:rPr>
          <w:rFonts w:hint="eastAsia"/>
        </w:rPr>
      </w:pPr>
      <w:r>
        <w:rPr>
          <w:rFonts w:hint="eastAsia"/>
        </w:rPr>
        <w:t>对高风险应用场景，应引入第三方评估机构进行独立审查。</w:t>
      </w:r>
    </w:p>
    <w:p w14:paraId="72DC0DEC">
      <w:pPr>
        <w:pStyle w:val="105"/>
        <w:spacing w:before="120" w:after="120" w:line="360" w:lineRule="auto"/>
        <w:rPr>
          <w:rFonts w:hint="eastAsia"/>
        </w:rPr>
      </w:pPr>
      <w:r>
        <w:rPr>
          <w:rFonts w:hint="eastAsia"/>
        </w:rPr>
        <w:t>备份与恢复</w:t>
      </w:r>
    </w:p>
    <w:p w14:paraId="7D1013A0">
      <w:pPr>
        <w:pStyle w:val="56"/>
        <w:spacing w:line="360" w:lineRule="auto"/>
        <w:ind w:firstLine="420"/>
        <w:rPr>
          <w:rFonts w:hint="eastAsia"/>
        </w:rPr>
      </w:pPr>
      <w:r>
        <w:rPr>
          <w:rFonts w:hint="eastAsia"/>
        </w:rPr>
        <w:t>应建立数据与模型的备份机制，确保在发生系统故障或安全事件后可快速恢复。</w:t>
      </w:r>
    </w:p>
    <w:p w14:paraId="2DEBCC10">
      <w:pPr>
        <w:pStyle w:val="56"/>
        <w:spacing w:line="360" w:lineRule="auto"/>
        <w:ind w:firstLine="420"/>
        <w:rPr>
          <w:rFonts w:hint="eastAsia"/>
        </w:rPr>
      </w:pPr>
      <w:r>
        <w:rPr>
          <w:rFonts w:hint="eastAsia"/>
        </w:rPr>
        <w:t>备份数据应加密存储，并与生产系统隔离。</w:t>
      </w:r>
    </w:p>
    <w:p w14:paraId="57DCEFA3">
      <w:pPr>
        <w:pStyle w:val="56"/>
        <w:spacing w:line="360" w:lineRule="auto"/>
        <w:ind w:firstLine="420"/>
      </w:pPr>
      <w:r>
        <w:rPr>
          <w:rFonts w:hint="eastAsia"/>
        </w:rPr>
        <w:t>定期测试恢复流程，确保可用性。</w:t>
      </w:r>
    </w:p>
    <w:p w14:paraId="709E873B">
      <w:pPr>
        <w:pStyle w:val="104"/>
        <w:spacing w:before="240" w:after="240" w:line="360" w:lineRule="auto"/>
        <w:rPr>
          <w:rFonts w:hint="eastAsia"/>
        </w:rPr>
      </w:pPr>
      <w:bookmarkStart w:id="56" w:name="_Toc205745829"/>
      <w:r>
        <w:rPr>
          <w:rFonts w:hint="eastAsia"/>
        </w:rPr>
        <w:t>质量评估</w:t>
      </w:r>
      <w:bookmarkEnd w:id="56"/>
    </w:p>
    <w:p w14:paraId="5B448573">
      <w:pPr>
        <w:pStyle w:val="105"/>
        <w:spacing w:before="120" w:after="120" w:line="360" w:lineRule="auto"/>
        <w:rPr>
          <w:rFonts w:hint="eastAsia"/>
        </w:rPr>
      </w:pPr>
      <w:r>
        <w:rPr>
          <w:rFonts w:hint="eastAsia"/>
        </w:rPr>
        <w:t>评估目标</w:t>
      </w:r>
    </w:p>
    <w:p w14:paraId="6EC06B56">
      <w:pPr>
        <w:pStyle w:val="56"/>
        <w:spacing w:line="360" w:lineRule="auto"/>
        <w:ind w:firstLine="420"/>
        <w:rPr>
          <w:rFonts w:hint="eastAsia"/>
        </w:rPr>
      </w:pPr>
      <w:r>
        <w:rPr>
          <w:rFonts w:hint="eastAsia"/>
        </w:rPr>
        <w:t>质量评估应以验证内容安全治理体系的有效性、覆盖性和响应性为目标，确保生成式AI内容在全生命周期内符合安全、合规、可控的要求。</w:t>
      </w:r>
    </w:p>
    <w:p w14:paraId="1FDDD41E">
      <w:pPr>
        <w:pStyle w:val="105"/>
        <w:spacing w:before="120" w:after="120" w:line="360" w:lineRule="auto"/>
        <w:rPr>
          <w:rFonts w:hint="eastAsia"/>
        </w:rPr>
      </w:pPr>
      <w:r>
        <w:rPr>
          <w:rFonts w:hint="eastAsia"/>
        </w:rPr>
        <w:t>评估指标</w:t>
      </w:r>
    </w:p>
    <w:p w14:paraId="1C1F4955">
      <w:pPr>
        <w:pStyle w:val="56"/>
        <w:spacing w:line="360" w:lineRule="auto"/>
        <w:ind w:firstLine="420"/>
        <w:rPr>
          <w:rFonts w:hint="eastAsia"/>
        </w:rPr>
      </w:pPr>
      <w:r>
        <w:rPr>
          <w:rFonts w:hint="eastAsia"/>
        </w:rPr>
        <w:t>可根据平台或机构的实际情况，建立包括但不限于以下方面的指标体系：</w:t>
      </w:r>
    </w:p>
    <w:p w14:paraId="62B1C496">
      <w:pPr>
        <w:pStyle w:val="132"/>
        <w:spacing w:line="360" w:lineRule="auto"/>
        <w:rPr>
          <w:rFonts w:hint="eastAsia"/>
        </w:rPr>
      </w:pPr>
      <w:r>
        <w:rPr>
          <w:rFonts w:hint="eastAsia"/>
        </w:rPr>
        <w:t>内容安全合规率：在抽检样本中，符合法律法规及平台规范的内容比例；</w:t>
      </w:r>
    </w:p>
    <w:p w14:paraId="2DAAEB2C">
      <w:pPr>
        <w:pStyle w:val="132"/>
        <w:spacing w:line="360" w:lineRule="auto"/>
        <w:rPr>
          <w:rFonts w:hint="eastAsia"/>
        </w:rPr>
      </w:pPr>
      <w:r>
        <w:rPr>
          <w:rFonts w:hint="eastAsia"/>
        </w:rPr>
        <w:t>违规内容处置及时率：从发现到处置完成的平均时间；</w:t>
      </w:r>
    </w:p>
    <w:p w14:paraId="3107DF1B">
      <w:pPr>
        <w:pStyle w:val="132"/>
        <w:spacing w:line="360" w:lineRule="auto"/>
        <w:rPr>
          <w:rFonts w:hint="eastAsia"/>
        </w:rPr>
      </w:pPr>
      <w:r>
        <w:rPr>
          <w:rFonts w:hint="eastAsia"/>
        </w:rPr>
        <w:t>风险识别准确率：自动化检测系统识别的准确性与漏报率；</w:t>
      </w:r>
    </w:p>
    <w:p w14:paraId="1F889777">
      <w:pPr>
        <w:pStyle w:val="132"/>
        <w:spacing w:line="360" w:lineRule="auto"/>
        <w:rPr>
          <w:rFonts w:hint="eastAsia"/>
        </w:rPr>
      </w:pPr>
      <w:r>
        <w:rPr>
          <w:rFonts w:hint="eastAsia"/>
        </w:rPr>
        <w:t>模型安全性指标：包括有害内容生成倾向评估、鲁棒性测试结果；</w:t>
      </w:r>
    </w:p>
    <w:p w14:paraId="42EC089D">
      <w:pPr>
        <w:pStyle w:val="132"/>
        <w:spacing w:line="360" w:lineRule="auto"/>
        <w:rPr>
          <w:rFonts w:hint="eastAsia"/>
        </w:rPr>
      </w:pPr>
      <w:r>
        <w:rPr>
          <w:rFonts w:hint="eastAsia"/>
        </w:rPr>
        <w:t>用户举报反馈率：用户举报案件的有效回复比例与时效；</w:t>
      </w:r>
    </w:p>
    <w:p w14:paraId="205BA805">
      <w:pPr>
        <w:pStyle w:val="132"/>
        <w:spacing w:line="360" w:lineRule="auto"/>
        <w:rPr>
          <w:rFonts w:hint="eastAsia"/>
        </w:rPr>
      </w:pPr>
      <w:r>
        <w:rPr>
          <w:rFonts w:hint="eastAsia"/>
        </w:rPr>
        <w:t>事件复发率：同类安全事件在整改后再次发生的比例。</w:t>
      </w:r>
    </w:p>
    <w:p w14:paraId="595C3A4C">
      <w:pPr>
        <w:pStyle w:val="105"/>
        <w:spacing w:before="120" w:after="120" w:line="360" w:lineRule="auto"/>
        <w:rPr>
          <w:rFonts w:hint="eastAsia"/>
        </w:rPr>
      </w:pPr>
      <w:r>
        <w:rPr>
          <w:rFonts w:hint="eastAsia"/>
        </w:rPr>
        <w:t>评估周期</w:t>
      </w:r>
    </w:p>
    <w:p w14:paraId="121EC17D">
      <w:pPr>
        <w:pStyle w:val="56"/>
        <w:spacing w:line="360" w:lineRule="auto"/>
        <w:ind w:firstLine="420"/>
        <w:rPr>
          <w:rFonts w:hint="eastAsia"/>
        </w:rPr>
      </w:pPr>
      <w:r>
        <w:rPr>
          <w:rFonts w:hint="eastAsia"/>
        </w:rPr>
        <w:t>日常监测应持续进行，并形成月度或季度报告。</w:t>
      </w:r>
    </w:p>
    <w:p w14:paraId="0CB01F3A">
      <w:pPr>
        <w:pStyle w:val="56"/>
        <w:spacing w:line="360" w:lineRule="auto"/>
        <w:ind w:firstLine="420"/>
        <w:rPr>
          <w:rFonts w:hint="eastAsia"/>
        </w:rPr>
      </w:pPr>
      <w:r>
        <w:rPr>
          <w:rFonts w:hint="eastAsia"/>
        </w:rPr>
        <w:t>综合评估应至少每年开展一次，涵盖技术、管理、培训等全方面内容。</w:t>
      </w:r>
    </w:p>
    <w:p w14:paraId="3F06DF38">
      <w:pPr>
        <w:pStyle w:val="56"/>
        <w:spacing w:line="360" w:lineRule="auto"/>
        <w:ind w:firstLine="420"/>
        <w:rPr>
          <w:rFonts w:hint="eastAsia"/>
        </w:rPr>
      </w:pPr>
      <w:r>
        <w:rPr>
          <w:rFonts w:hint="eastAsia"/>
        </w:rPr>
        <w:t>在法律法规或技术环境重大变化时，应开展专项评估。</w:t>
      </w:r>
    </w:p>
    <w:p w14:paraId="07D6C775">
      <w:pPr>
        <w:pStyle w:val="105"/>
        <w:spacing w:before="120" w:after="120" w:line="360" w:lineRule="auto"/>
        <w:rPr>
          <w:rFonts w:hint="eastAsia"/>
        </w:rPr>
      </w:pPr>
      <w:r>
        <w:rPr>
          <w:rFonts w:hint="eastAsia"/>
        </w:rPr>
        <w:t>评估方法</w:t>
      </w:r>
    </w:p>
    <w:p w14:paraId="25A50407">
      <w:pPr>
        <w:pStyle w:val="56"/>
        <w:spacing w:line="360" w:lineRule="auto"/>
        <w:ind w:firstLine="420"/>
        <w:rPr>
          <w:rFonts w:hint="eastAsia"/>
        </w:rPr>
      </w:pPr>
      <w:r>
        <w:rPr>
          <w:rFonts w:hint="eastAsia"/>
        </w:rPr>
        <w:t>结合自动化检测结果、人工审核抽检、第三方评估等多种方式开展评估。</w:t>
      </w:r>
    </w:p>
    <w:p w14:paraId="5A271D6F">
      <w:pPr>
        <w:pStyle w:val="56"/>
        <w:spacing w:line="360" w:lineRule="auto"/>
        <w:ind w:firstLine="420"/>
        <w:rPr>
          <w:rFonts w:hint="eastAsia"/>
        </w:rPr>
      </w:pPr>
      <w:r>
        <w:rPr>
          <w:rFonts w:hint="eastAsia"/>
        </w:rPr>
        <w:t>采用量化指标与定性分析相结合的方法，确保评估结果客观全面。</w:t>
      </w:r>
    </w:p>
    <w:p w14:paraId="215B6D6A">
      <w:pPr>
        <w:pStyle w:val="56"/>
        <w:spacing w:line="360" w:lineRule="auto"/>
        <w:ind w:firstLine="420"/>
        <w:rPr>
          <w:rFonts w:hint="eastAsia"/>
        </w:rPr>
      </w:pPr>
      <w:r>
        <w:rPr>
          <w:rFonts w:hint="eastAsia"/>
        </w:rPr>
        <w:t>评估过程应有完整记录，评估结论应经管理层审核。</w:t>
      </w:r>
    </w:p>
    <w:p w14:paraId="392A663B">
      <w:pPr>
        <w:pStyle w:val="105"/>
        <w:spacing w:before="120" w:after="120" w:line="360" w:lineRule="auto"/>
        <w:rPr>
          <w:rFonts w:hint="eastAsia"/>
        </w:rPr>
      </w:pPr>
      <w:r>
        <w:rPr>
          <w:rFonts w:hint="eastAsia"/>
        </w:rPr>
        <w:t>持续改进</w:t>
      </w:r>
    </w:p>
    <w:p w14:paraId="755DA083">
      <w:pPr>
        <w:pStyle w:val="56"/>
        <w:spacing w:line="360" w:lineRule="auto"/>
        <w:ind w:firstLine="420"/>
        <w:rPr>
          <w:rFonts w:hint="eastAsia"/>
        </w:rPr>
      </w:pPr>
      <w:r>
        <w:rPr>
          <w:rFonts w:hint="eastAsia"/>
        </w:rPr>
        <w:t>应根据评估结果制定改进计划，明确改进目标、措施、责任人和完成时限。</w:t>
      </w:r>
    </w:p>
    <w:p w14:paraId="6FFC439E">
      <w:pPr>
        <w:pStyle w:val="56"/>
        <w:spacing w:line="360" w:lineRule="auto"/>
        <w:ind w:firstLine="420"/>
        <w:rPr>
          <w:rFonts w:hint="eastAsia"/>
        </w:rPr>
      </w:pPr>
      <w:r>
        <w:rPr>
          <w:rFonts w:hint="eastAsia"/>
        </w:rPr>
        <w:t>对发现的重大问题应立即整改，并验证整改效果。</w:t>
      </w:r>
    </w:p>
    <w:p w14:paraId="0CD265FB">
      <w:pPr>
        <w:pStyle w:val="56"/>
        <w:spacing w:line="360" w:lineRule="auto"/>
        <w:ind w:firstLine="420"/>
        <w:rPr>
          <w:rFonts w:hint="eastAsia"/>
        </w:rPr>
      </w:pPr>
      <w:r>
        <w:rPr>
          <w:rFonts w:hint="eastAsia"/>
        </w:rPr>
        <w:t>应建立经验反馈机制，将事件处置经验和技术优化成果纳入培训与系统优化中。</w:t>
      </w:r>
    </w:p>
    <w:p w14:paraId="341B2D0F">
      <w:pPr>
        <w:pStyle w:val="105"/>
        <w:spacing w:before="120" w:after="120" w:line="360" w:lineRule="auto"/>
        <w:rPr>
          <w:rFonts w:hint="eastAsia"/>
        </w:rPr>
      </w:pPr>
      <w:r>
        <w:rPr>
          <w:rFonts w:hint="eastAsia"/>
        </w:rPr>
        <w:t>外部监督与合作</w:t>
      </w:r>
    </w:p>
    <w:p w14:paraId="3A8B8A89">
      <w:pPr>
        <w:pStyle w:val="56"/>
        <w:spacing w:line="360" w:lineRule="auto"/>
        <w:ind w:firstLine="420"/>
        <w:rPr>
          <w:rFonts w:hint="eastAsia"/>
        </w:rPr>
      </w:pPr>
      <w:r>
        <w:rPr>
          <w:rFonts w:hint="eastAsia"/>
        </w:rPr>
        <w:t>鼓励与行业组织、科研机构、监管部门合作，开展联合评估与技术攻关。</w:t>
      </w:r>
    </w:p>
    <w:p w14:paraId="73ED5B8B">
      <w:pPr>
        <w:pStyle w:val="56"/>
        <w:spacing w:line="360" w:lineRule="auto"/>
        <w:ind w:firstLine="420"/>
        <w:rPr>
          <w:rFonts w:hint="eastAsia"/>
        </w:rPr>
      </w:pPr>
      <w:r>
        <w:rPr>
          <w:rFonts w:hint="eastAsia"/>
        </w:rPr>
        <w:t>应接受行业和社会的合理监督，定期公开治理成效报告，提升透明度与公信力。</w:t>
      </w:r>
    </w:p>
    <w:bookmarkEnd w:id="26"/>
    <w:p w14:paraId="2B139490">
      <w:pPr>
        <w:pStyle w:val="56"/>
        <w:spacing w:line="360" w:lineRule="auto"/>
        <w:ind w:firstLine="0" w:firstLineChars="0"/>
        <w:jc w:val="center"/>
        <w:rPr>
          <w:rFonts w:hint="eastAsia"/>
        </w:rPr>
      </w:pPr>
      <w:bookmarkStart w:id="57" w:name="BookMark8"/>
      <w:r>
        <w:rPr>
          <w:rFonts w:hint="eastAsia"/>
        </w:rPr>
        <w:drawing>
          <wp:inline distT="0" distB="0" distL="0" distR="0">
            <wp:extent cx="1485900" cy="317500"/>
            <wp:effectExtent l="0" t="0" r="0" b="6350"/>
            <wp:docPr id="34861937" name="图片 1"/>
            <wp:cNvGraphicFramePr/>
            <a:graphic xmlns:a="http://schemas.openxmlformats.org/drawingml/2006/main">
              <a:graphicData uri="http://schemas.openxmlformats.org/drawingml/2006/picture">
                <pic:pic xmlns:pic="http://schemas.openxmlformats.org/drawingml/2006/picture">
                  <pic:nvPicPr>
                    <pic:cNvPr id="34861937"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E9D5">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7B23">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51AD">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233D">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5709A">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AFDE">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A3A8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6C61C">
    <w:pPr>
      <w:pStyle w:val="62"/>
    </w:pPr>
    <w:r>
      <w:fldChar w:fldCharType="begin"/>
    </w:r>
    <w:r>
      <w:instrText xml:space="preserve"> STYLEREF  标准文件_文件编号 \* MERGEFORMAT </w:instrText>
    </w:r>
    <w:r>
      <w:fldChar w:fldCharType="separate"/>
    </w:r>
    <w:r>
      <w:t>T/XJBX 0065—2025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0065—2025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4777">
    <w:pPr>
      <w:pStyle w:val="61"/>
    </w:pPr>
    <w:r>
      <w:fldChar w:fldCharType="begin"/>
    </w:r>
    <w:r>
      <w:instrText xml:space="preserve"> STYLEREF  标准文件_文件编号  \* MERGEFORMAT </w:instrText>
    </w:r>
    <w:r>
      <w:fldChar w:fldCharType="separate"/>
    </w:r>
    <w:r>
      <w:t>T/XJBX 0065—2025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DB79">
    <w:pPr>
      <w:pStyle w:val="62"/>
    </w:pPr>
    <w:r>
      <w:fldChar w:fldCharType="begin"/>
    </w:r>
    <w:r>
      <w:instrText xml:space="preserve"> STYLEREF  标准文件_文件编号 \* MERGEFORMAT </w:instrText>
    </w:r>
    <w:r>
      <w:fldChar w:fldCharType="separate"/>
    </w:r>
    <w:r>
      <w:t>T/XJBX 0065—2025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BD6C">
    <w:pPr>
      <w:pStyle w:val="61"/>
    </w:pPr>
    <w:r>
      <w:fldChar w:fldCharType="begin"/>
    </w:r>
    <w:r>
      <w:instrText xml:space="preserve"> STYLEREF  标准文件_文件编号  \* MERGEFORMAT </w:instrText>
    </w:r>
    <w:r>
      <w:fldChar w:fldCharType="separate"/>
    </w:r>
    <w:r>
      <w:t>T/XJBX 0065—2025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00BC">
    <w:pPr>
      <w:pStyle w:val="62"/>
    </w:pPr>
    <w:r>
      <w:fldChar w:fldCharType="begin"/>
    </w:r>
    <w:r>
      <w:instrText xml:space="preserve"> STYLEREF  标准文件_文件编号 \* MERGEFORMAT </w:instrText>
    </w:r>
    <w:r>
      <w:fldChar w:fldCharType="separate"/>
    </w:r>
    <w:r>
      <w:t>T/XJBX 0065—2025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7971">
    <w:pPr>
      <w:pStyle w:val="61"/>
    </w:pPr>
    <w:r>
      <w:fldChar w:fldCharType="begin"/>
    </w:r>
    <w:r>
      <w:instrText xml:space="preserve"> STYLEREF  标准文件_文件编号  \* MERGEFORMAT </w:instrText>
    </w:r>
    <w:r>
      <w:fldChar w:fldCharType="separate"/>
    </w:r>
    <w:r>
      <w:t>T/XJBX 0065—2025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259F"/>
    <w:rsid w:val="004746B1"/>
    <w:rsid w:val="0047583F"/>
    <w:rsid w:val="00475DE8"/>
    <w:rsid w:val="00481C44"/>
    <w:rsid w:val="00484936"/>
    <w:rsid w:val="00484EE0"/>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88A"/>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83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269E"/>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FB7"/>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E6A"/>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EF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C2EAC2A">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23101BD6">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25FCC55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6973C7"/>
    <w:rsid w:val="00AE1DC6"/>
    <w:rsid w:val="00CA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5333</Words>
  <Characters>5684</Characters>
  <Lines>49</Lines>
  <Paragraphs>14</Paragraphs>
  <TotalTime>276</TotalTime>
  <ScaleCrop>false</ScaleCrop>
  <LinksUpToDate>false</LinksUpToDate>
  <CharactersWithSpaces>5781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2025-08-11T06:30:11Z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502B0CE539D540FA96BF859417CC3DC2_12</vt:lpwstr>
  </property>
</Properties>
</file>