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580D">
      <w:pPr>
        <w:pStyle w:val="43"/>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ICS </w:t>
      </w:r>
      <w:r>
        <w:rPr>
          <w:rFonts w:hint="eastAsia" w:ascii="黑体" w:hAnsi="黑体" w:eastAsia="黑体" w:cs="黑体"/>
          <w:b w:val="0"/>
          <w:bCs w:val="0"/>
        </w:rPr>
        <w:t>11.020</w:t>
      </w:r>
    </w:p>
    <w:p w14:paraId="6AEC950E">
      <w:pPr>
        <w:pStyle w:val="43"/>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CCS C </w:t>
      </w:r>
      <w:r>
        <w:rPr>
          <w:rFonts w:hint="eastAsia" w:ascii="黑体" w:hAnsi="黑体" w:eastAsia="黑体" w:cs="黑体"/>
          <w:b w:val="0"/>
          <w:bCs w:val="0"/>
        </w:rPr>
        <w:t>05</w:t>
      </w:r>
    </w:p>
    <w:p w14:paraId="2DE42947">
      <w:pPr>
        <w:pStyle w:val="47"/>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048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510603C">
            <w:pPr>
              <w:pStyle w:val="45"/>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00945B92">
      <w:pPr>
        <w:pStyle w:val="45"/>
        <w:framePr w:wrap="around" w:x="1382" w:y="3031"/>
        <w:jc w:val="center"/>
      </w:pPr>
      <w:r>
        <w:rPr>
          <w:rFonts w:hint="eastAsia"/>
        </w:rPr>
        <w:t>————————————————————————————————————————</w:t>
      </w:r>
    </w:p>
    <w:p w14:paraId="5689B247">
      <w:pPr>
        <w:pStyle w:val="45"/>
        <w:framePr w:wrap="around" w:x="1382" w:y="3031"/>
      </w:pPr>
    </w:p>
    <w:p w14:paraId="7B892585">
      <w:pPr>
        <w:pStyle w:val="51"/>
        <w:framePr w:w="9331" w:wrap="around" w:hAnchor="page" w:x="1291" w:y="15028"/>
      </w:pPr>
      <w:bookmarkStart w:id="1" w:name="StdEnglishName"/>
      <w:r>
        <w:rPr>
          <w:rFonts w:hint="eastAsia" w:ascii="黑体" w:hAnsi="黑体"/>
        </w:rPr>
        <w:t>2025</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2025-XX-XX实施</w:t>
      </w:r>
    </w:p>
    <w:p w14:paraId="577148AA">
      <w:pPr>
        <w:pStyle w:val="49"/>
        <w:framePr w:w="9416" w:wrap="around" w:x="1328" w:y="15553"/>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2FFD8A95">
      <w:pPr>
        <w:rPr>
          <w:rFonts w:hint="eastAsia" w:eastAsia="宋体"/>
        </w:rPr>
      </w:pPr>
    </w:p>
    <w:p w14:paraId="2CBA5464">
      <w:pPr>
        <w:spacing w:line="360" w:lineRule="auto"/>
        <w:jc w:val="center"/>
        <w:rPr>
          <w:rFonts w:hint="eastAsia" w:ascii="宋体" w:hAnsi="宋体" w:eastAsia="宋体" w:cs="Times New Roman"/>
          <w:bCs/>
          <w:sz w:val="24"/>
          <w:szCs w:val="24"/>
        </w:rPr>
      </w:pPr>
    </w:p>
    <w:p w14:paraId="6D69D624">
      <w:pPr>
        <w:pStyle w:val="44"/>
        <w:keepNext/>
        <w:keepLines/>
        <w:framePr w:w="10156" w:h="3482" w:hRule="exact" w:wrap="around" w:vAnchor="page" w:hAnchor="page" w:x="832" w:y="7067" w:anchorLock="1"/>
        <w:ind w:firstLine="0"/>
        <w:jc w:val="center"/>
        <w:outlineLvl w:val="9"/>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儿童鼻负压置换疗法操作规程</w:t>
      </w:r>
    </w:p>
    <w:p w14:paraId="1049076A">
      <w:pPr>
        <w:pStyle w:val="44"/>
        <w:keepNext/>
        <w:keepLines/>
        <w:framePr w:w="10156" w:h="3482" w:hRule="exact" w:wrap="around" w:vAnchor="page" w:hAnchor="page" w:x="832" w:y="7067" w:anchorLock="1"/>
        <w:ind w:firstLine="0"/>
        <w:jc w:val="center"/>
        <w:outlineLvl w:val="9"/>
        <w:rPr>
          <w:rFonts w:ascii="Times New Roman" w:hAnsi="Times New Roman" w:eastAsia="黑体" w:cs="Times New Roman"/>
          <w:w w:val="100"/>
          <w:kern w:val="2"/>
          <w:sz w:val="28"/>
          <w:szCs w:val="28"/>
          <w:lang w:val="en-US" w:eastAsia="zh-CN" w:bidi="ar-SA"/>
        </w:rPr>
      </w:pPr>
      <w:r>
        <w:rPr>
          <w:rFonts w:ascii="Times New Roman" w:hAnsi="Times New Roman" w:eastAsia="黑体" w:cs="Times New Roman"/>
          <w:w w:val="100"/>
          <w:kern w:val="2"/>
          <w:sz w:val="28"/>
          <w:szCs w:val="28"/>
          <w:lang w:val="en-US" w:eastAsia="zh-CN" w:bidi="ar-SA"/>
        </w:rPr>
        <w:t>Operation procedures for nasal negative pressure replacement therapy in children</w:t>
      </w:r>
    </w:p>
    <w:p w14:paraId="5CAE19F0">
      <w:pPr>
        <w:pStyle w:val="44"/>
        <w:keepNext/>
        <w:keepLines/>
        <w:framePr w:w="10156" w:h="3482" w:hRule="exact" w:wrap="around" w:vAnchor="page" w:hAnchor="page" w:x="832" w:y="7067" w:anchorLock="1"/>
        <w:ind w:firstLine="0"/>
        <w:jc w:val="center"/>
        <w:outlineLvl w:val="9"/>
        <w:rPr>
          <w:rFonts w:hint="eastAsia" w:ascii="宋体" w:hAnsi="宋体" w:eastAsia="宋体" w:cs="黑体"/>
          <w:color w:val="000000"/>
          <w:sz w:val="28"/>
          <w:szCs w:val="28"/>
          <w:lang w:val="en-US" w:eastAsia="zh-CN"/>
        </w:rPr>
      </w:pPr>
      <w:r>
        <w:rPr>
          <w:rFonts w:hint="eastAsia" w:ascii="宋体" w:hAnsi="宋体" w:eastAsia="宋体" w:cs="黑体"/>
          <w:color w:val="000000"/>
          <w:sz w:val="28"/>
          <w:szCs w:val="28"/>
          <w:lang w:val="en-US" w:eastAsia="zh-CN"/>
        </w:rPr>
        <w:t>(征求意见稿）</w:t>
      </w:r>
    </w:p>
    <w:p w14:paraId="1E260161">
      <w:pPr>
        <w:pStyle w:val="44"/>
        <w:keepNext/>
        <w:keepLines/>
        <w:framePr w:w="10156" w:h="3482" w:hRule="exact" w:wrap="around" w:vAnchor="page" w:hAnchor="page" w:x="832" w:y="7067" w:anchorLock="1"/>
        <w:ind w:firstLine="0"/>
        <w:jc w:val="center"/>
        <w:rPr>
          <w:rFonts w:ascii="Times New Roman" w:hAnsi="Times New Roman" w:cs="Times New Roman"/>
          <w:b/>
          <w:bCs/>
          <w:color w:val="000000"/>
          <w:sz w:val="28"/>
          <w:szCs w:val="28"/>
          <w:lang w:val="en-US" w:eastAsia="zh-CN"/>
        </w:rPr>
      </w:pPr>
    </w:p>
    <w:p w14:paraId="330F9D03">
      <w:pPr>
        <w:spacing w:line="360" w:lineRule="auto"/>
        <w:jc w:val="center"/>
        <w:rPr>
          <w:rFonts w:hint="eastAsia" w:ascii="宋体" w:hAnsi="宋体" w:eastAsia="宋体" w:cs="Times New Roman"/>
          <w:bCs/>
          <w:sz w:val="24"/>
          <w:szCs w:val="24"/>
        </w:rPr>
      </w:pPr>
      <w:bookmarkStart w:id="14" w:name="_GoBack"/>
      <w:bookmarkEnd w:id="14"/>
      <w:r>
        <w:rPr>
          <w:rFonts w:ascii="宋体" w:hAnsi="宋体"/>
          <w:kern w:val="0"/>
          <w:sz w:val="21"/>
          <w:szCs w:val="21"/>
        </w:rPr>
        <w:drawing>
          <wp:anchor distT="0" distB="0" distL="114300" distR="114300" simplePos="0" relativeHeight="251667456" behindDoc="1" locked="0" layoutInCell="1" allowOverlap="1">
            <wp:simplePos x="0" y="0"/>
            <wp:positionH relativeFrom="column">
              <wp:posOffset>4526915</wp:posOffset>
            </wp:positionH>
            <wp:positionV relativeFrom="paragraph">
              <wp:posOffset>-2734310</wp:posOffset>
            </wp:positionV>
            <wp:extent cx="666115" cy="794385"/>
            <wp:effectExtent l="0" t="0" r="635" b="5080"/>
            <wp:wrapNone/>
            <wp:docPr id="4"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eb17a196bc65457bd63b33c32fb5c54"/>
                    <pic:cNvPicPr>
                      <a:picLocks noChangeAspect="1"/>
                    </pic:cNvPicPr>
                  </pic:nvPicPr>
                  <pic:blipFill>
                    <a:blip r:embed="rId23"/>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8480" behindDoc="1" locked="0" layoutInCell="1" allowOverlap="1">
            <wp:simplePos x="0" y="0"/>
            <wp:positionH relativeFrom="column">
              <wp:posOffset>253365</wp:posOffset>
            </wp:positionH>
            <wp:positionV relativeFrom="paragraph">
              <wp:posOffset>-2417445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4"/>
                    <a:stretch>
                      <a:fillRect/>
                    </a:stretch>
                  </pic:blipFill>
                  <pic:spPr>
                    <a:xfrm>
                      <a:off x="0" y="0"/>
                      <a:ext cx="977900" cy="944880"/>
                    </a:xfrm>
                    <a:prstGeom prst="rect">
                      <a:avLst/>
                    </a:prstGeom>
                  </pic:spPr>
                </pic:pic>
              </a:graphicData>
            </a:graphic>
          </wp:anchor>
        </w:drawing>
      </w:r>
    </w:p>
    <w:p w14:paraId="79074D75">
      <w:pPr>
        <w:widowControl/>
        <w:spacing w:line="360" w:lineRule="auto"/>
        <w:jc w:val="center"/>
        <w:rPr>
          <w:rFonts w:hint="eastAsia" w:ascii="黑体" w:hAnsi="黑体" w:eastAsia="黑体" w:cs="黑体"/>
          <w:sz w:val="32"/>
          <w:szCs w:val="32"/>
        </w:rPr>
        <w:sectPr>
          <w:footerReference r:id="rId9" w:type="first"/>
          <w:headerReference r:id="rId5" w:type="default"/>
          <w:footerReference r:id="rId7" w:type="default"/>
          <w:headerReference r:id="rId6" w:type="even"/>
          <w:footerReference r:id="rId8" w:type="even"/>
          <w:pgSz w:w="11906" w:h="16838"/>
          <w:pgMar w:top="1417" w:right="1134" w:bottom="1134" w:left="1417" w:header="851" w:footer="992" w:gutter="0"/>
          <w:paperSrc/>
          <w:pgNumType w:start="1"/>
          <w:cols w:space="0" w:num="1"/>
          <w:titlePg/>
          <w:rtlGutter w:val="0"/>
          <w:docGrid w:type="lines" w:linePitch="312" w:charSpace="0"/>
        </w:sectPr>
      </w:pPr>
    </w:p>
    <w:p w14:paraId="5C84FD2B">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333457158"/>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2391B458">
          <w:pPr>
            <w:pStyle w:val="56"/>
            <w:rPr>
              <w:rFonts w:hint="eastAsia"/>
              <w:sz w:val="21"/>
              <w:szCs w:val="21"/>
            </w:rPr>
          </w:pPr>
        </w:p>
        <w:p w14:paraId="06375D58">
          <w:pPr>
            <w:pStyle w:val="12"/>
            <w:tabs>
              <w:tab w:val="right" w:leader="dot" w:pos="9514"/>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"_Toc204625490"</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1504A195">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"_Toc204625491"</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1 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6DB795D6">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"_Toc204625492"</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2 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36FC223D">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"_Toc204625493"</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3 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01BA3C6E">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"_Toc204625494"</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4 儿童鼻负压置换疗法的基本要求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60ACF943">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"_Toc204625495"</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5 儿童鼻负压置换疗法的操作规程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66E36D1C">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"_Toc204625496"</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6 儿童鼻负压置换疗法的注意事项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3DDDBFFC">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"_Toc204625497"</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7 儿童鼻负压置换疗法的效果评价</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7F1B0733">
          <w:pPr>
            <w:pStyle w:val="12"/>
            <w:tabs>
              <w:tab w:val="right" w:leader="dot" w:pos="9514"/>
            </w:tabs>
            <w:rPr>
              <w:rFonts w:hint="eastAsia" w:ascii="Times New Roman" w:hAnsi="Times New Roman" w:eastAsia="宋体" w:cs="Times New Roman"/>
              <w:sz w:val="22"/>
              <w:szCs w:val="24"/>
              <w14:ligatures w14:val="standardContextual"/>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"_Toc204625498"</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8 儿童鼻负压置换疗法并发症的预防和处理措施</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4AF03BDE">
          <w:pPr>
            <w:pStyle w:val="13"/>
            <w:tabs>
              <w:tab w:val="right" w:leader="dot" w:pos="9514"/>
            </w:tabs>
            <w:ind w:left="0" w:leftChars="0"/>
            <w:rPr>
              <w:rFonts w:hint="eastAsia" w:ascii="Times New Roman" w:hAnsi="Times New Roman" w:eastAsia="宋体" w:cs="Times New Roman"/>
            </w:rPr>
          </w:pPr>
          <w:r>
            <w:rPr>
              <w:rStyle w:val="23"/>
              <w:rFonts w:hint="eastAsia" w:ascii="Times New Roman" w:hAnsi="Times New Roman" w:eastAsia="宋体" w:cs="Times New Roman"/>
            </w:rPr>
            <w:fldChar w:fldCharType="begin"/>
          </w:r>
          <w:r>
            <w:rPr>
              <w:rStyle w:val="23"/>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"_Toc204625499"</w:instrText>
          </w:r>
          <w:r>
            <w:rPr>
              <w:rStyle w:val="23"/>
              <w:rFonts w:hint="eastAsia" w:ascii="Times New Roman" w:hAnsi="Times New Roman" w:eastAsia="宋体" w:cs="Times New Roman"/>
            </w:rPr>
            <w:instrText xml:space="preserve"> </w:instrText>
          </w:r>
          <w:r>
            <w:rPr>
              <w:rStyle w:val="23"/>
              <w:rFonts w:hint="eastAsia" w:ascii="Times New Roman" w:hAnsi="Times New Roman" w:eastAsia="宋体" w:cs="Times New Roman"/>
            </w:rPr>
            <w:fldChar w:fldCharType="separate"/>
          </w:r>
          <w:r>
            <w:rPr>
              <w:rStyle w:val="23"/>
              <w:rFonts w:hint="eastAsia" w:ascii="Times New Roman" w:hAnsi="Times New Roman" w:eastAsia="宋体" w:cs="Times New Roman"/>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_Toc204625499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23"/>
              <w:rFonts w:hint="eastAsia" w:ascii="Times New Roman" w:hAnsi="Times New Roman" w:eastAsia="宋体" w:cs="Times New Roman"/>
            </w:rPr>
            <w:fldChar w:fldCharType="end"/>
          </w:r>
        </w:p>
        <w:p w14:paraId="27C04D97">
          <w:pPr>
            <w:rPr>
              <w:rFonts w:hint="eastAsia"/>
            </w:rPr>
          </w:pPr>
          <w:r>
            <w:rPr>
              <w:b/>
              <w:bCs/>
              <w:lang w:val="zh-CN"/>
            </w:rPr>
            <w:fldChar w:fldCharType="end"/>
          </w:r>
        </w:p>
      </w:sdtContent>
    </w:sdt>
    <w:p w14:paraId="3FAF370D">
      <w:pPr>
        <w:rPr>
          <w:rFonts w:hint="eastAsia" w:ascii="黑体" w:hAnsi="黑体" w:eastAsia="黑体" w:cs="黑体"/>
          <w:sz w:val="32"/>
          <w:szCs w:val="32"/>
        </w:rPr>
      </w:pPr>
      <w:bookmarkStart w:id="2" w:name="_Toc204625490"/>
      <w:r>
        <w:rPr>
          <w:rFonts w:hint="eastAsia" w:ascii="黑体" w:hAnsi="黑体" w:eastAsia="黑体" w:cs="黑体"/>
          <w:sz w:val="32"/>
          <w:szCs w:val="32"/>
        </w:rPr>
        <w:br w:type="page"/>
      </w:r>
    </w:p>
    <w:p w14:paraId="653EF86F">
      <w:pPr>
        <w:pStyle w:val="1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前  言</w:t>
      </w:r>
      <w:bookmarkEnd w:id="2"/>
    </w:p>
    <w:p w14:paraId="428D53A7">
      <w:pPr>
        <w:snapToGrid w:val="0"/>
        <w:ind w:firstLine="420" w:firstLineChars="200"/>
        <w:rPr>
          <w:rFonts w:hint="eastAsia" w:ascii="宋体" w:hAnsi="宋体" w:eastAsia="宋体" w:cs="Times New Roman"/>
          <w:szCs w:val="21"/>
        </w:rPr>
      </w:pPr>
    </w:p>
    <w:p w14:paraId="3BCDAD6A">
      <w:pPr>
        <w:snapToGrid w:val="0"/>
        <w:spacing w:line="240" w:lineRule="auto"/>
        <w:ind w:firstLine="420" w:firstLineChars="200"/>
        <w:rPr>
          <w:rFonts w:ascii="Times New Roman" w:hAnsi="Times New Roman" w:eastAsia="宋体" w:cs="Times New Roman"/>
          <w:szCs w:val="21"/>
        </w:rPr>
      </w:pPr>
      <w:r>
        <w:rPr>
          <w:rFonts w:ascii="宋体" w:hAnsi="宋体"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《标准化工作导则 第1部分：标准化文件的结构和起草规则》的规定</w:t>
      </w:r>
      <w:r>
        <w:rPr>
          <w:rFonts w:ascii="Times New Roman" w:hAnsi="Times New Roman" w:eastAsia="宋体" w:cs="Times New Roman"/>
          <w:szCs w:val="21"/>
        </w:rPr>
        <w:t>起草。</w:t>
      </w:r>
    </w:p>
    <w:p w14:paraId="5C829558">
      <w:pPr>
        <w:snapToGrid w:val="0"/>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请注意本文件的某些内容可能涉及专利。本文件的发布机构不承担识别专利的责任。</w:t>
      </w:r>
    </w:p>
    <w:p w14:paraId="18A84902">
      <w:pPr>
        <w:snapToGrid w:val="0"/>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本文件由中国研究型医院学会XXX分会/专业委员会提出。</w:t>
      </w:r>
    </w:p>
    <w:p w14:paraId="0B0584C2">
      <w:pPr>
        <w:snapToGrid w:val="0"/>
        <w:spacing w:line="24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6DC2AE56">
      <w:pPr>
        <w:snapToGrid w:val="0"/>
        <w:spacing w:line="240" w:lineRule="auto"/>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本文件起草单位：</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60A70B5B">
      <w:pPr>
        <w:snapToGrid w:val="0"/>
        <w:spacing w:line="240" w:lineRule="auto"/>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本文件主要起草人：</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36B947A">
      <w:pPr>
        <w:snapToGrid w:val="0"/>
        <w:spacing w:line="360" w:lineRule="auto"/>
        <w:ind w:firstLine="420" w:firstLineChars="200"/>
        <w:rPr>
          <w:rFonts w:ascii="Times New Roman" w:hAnsi="Times New Roman" w:eastAsia="宋体" w:cs="Times New Roman"/>
          <w:szCs w:val="21"/>
        </w:rPr>
      </w:pPr>
    </w:p>
    <w:p w14:paraId="512BCDCF">
      <w:pPr>
        <w:spacing w:line="360" w:lineRule="auto"/>
        <w:ind w:firstLine="420" w:firstLineChars="200"/>
        <w:rPr>
          <w:rFonts w:hint="eastAsia" w:ascii="宋体" w:hAnsi="宋体" w:eastAsia="宋体" w:cs="Times New Roman"/>
          <w:szCs w:val="21"/>
        </w:rPr>
        <w:sectPr>
          <w:headerReference r:id="rId12" w:type="first"/>
          <w:footerReference r:id="rId15" w:type="first"/>
          <w:headerReference r:id="rId10" w:type="default"/>
          <w:footerReference r:id="rId13" w:type="default"/>
          <w:headerReference r:id="rId11" w:type="even"/>
          <w:footerReference r:id="rId14" w:type="even"/>
          <w:pgSz w:w="11906" w:h="16838"/>
          <w:pgMar w:top="1417" w:right="1134" w:bottom="1134" w:left="1417" w:header="851" w:footer="992" w:gutter="0"/>
          <w:paperSrc/>
          <w:pgNumType w:fmt="upperRoman" w:start="1"/>
          <w:cols w:space="0" w:num="1"/>
          <w:titlePg/>
          <w:rtlGutter w:val="0"/>
          <w:docGrid w:type="lines" w:linePitch="312" w:charSpace="0"/>
        </w:sectPr>
      </w:pPr>
    </w:p>
    <w:p w14:paraId="18834E9A">
      <w:pPr>
        <w:spacing w:before="0" w:beforeLines="-2147483648" w:after="0" w:afterLines="-2147483648" w:line="24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儿童鼻负压置换疗法操作规程</w:t>
      </w:r>
    </w:p>
    <w:p w14:paraId="006B199B">
      <w:pPr>
        <w:spacing w:before="312" w:beforeLines="100" w:after="312" w:afterLines="100" w:line="240" w:lineRule="auto"/>
        <w:jc w:val="left"/>
        <w:outlineLvl w:val="0"/>
        <w:rPr>
          <w:rFonts w:hint="eastAsia" w:ascii="黑体" w:hAnsi="黑体" w:eastAsia="黑体" w:cs="宋体"/>
          <w:b w:val="0"/>
          <w:bCs w:val="0"/>
          <w:szCs w:val="21"/>
        </w:rPr>
      </w:pPr>
      <w:bookmarkStart w:id="3" w:name="_Toc204625491"/>
      <w:r>
        <w:rPr>
          <w:rFonts w:hint="eastAsia" w:ascii="黑体" w:hAnsi="黑体" w:eastAsia="黑体" w:cs="宋体"/>
          <w:b w:val="0"/>
          <w:bCs w:val="0"/>
          <w:szCs w:val="21"/>
        </w:rPr>
        <w:t>1 范围</w:t>
      </w:r>
      <w:bookmarkEnd w:id="3"/>
    </w:p>
    <w:p w14:paraId="27C1F081">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本文件规定了儿童鼻负压置换</w:t>
      </w:r>
      <w:r>
        <w:rPr>
          <w:rFonts w:hint="eastAsia" w:ascii="Times New Roman" w:hAnsi="Times New Roman" w:eastAsia="宋体" w:cs="Times New Roman"/>
          <w:bCs/>
          <w:szCs w:val="24"/>
        </w:rPr>
        <w:t>疗法</w:t>
      </w:r>
      <w:r>
        <w:rPr>
          <w:rFonts w:hint="eastAsia" w:ascii="宋体" w:hAnsi="宋体" w:eastAsia="宋体" w:cs="宋体"/>
          <w:szCs w:val="21"/>
        </w:rPr>
        <w:t>的标准化操作流程，实现提升治疗效果和优化治</w:t>
      </w:r>
    </w:p>
    <w:p w14:paraId="56344A3F">
      <w:pPr>
        <w:spacing w:line="240" w:lineRule="auto"/>
        <w:ind w:firstLine="200"/>
        <w:jc w:val="both"/>
        <w:rPr>
          <w:rFonts w:hint="eastAsia" w:ascii="宋体" w:hAnsi="宋体" w:eastAsia="宋体" w:cs="宋体"/>
          <w:szCs w:val="21"/>
        </w:rPr>
      </w:pPr>
      <w:r>
        <w:rPr>
          <w:rFonts w:hint="eastAsia" w:ascii="宋体" w:hAnsi="宋体" w:eastAsia="宋体" w:cs="宋体"/>
          <w:szCs w:val="21"/>
        </w:rPr>
        <w:t>疗体验的目标。</w:t>
      </w:r>
    </w:p>
    <w:p w14:paraId="2F113FDF">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本文件适用于医疗卫生机构、医务从业人员。</w:t>
      </w:r>
    </w:p>
    <w:p w14:paraId="43CC1C3D">
      <w:pPr>
        <w:spacing w:before="312" w:beforeLines="100" w:after="312" w:afterLines="100" w:line="240" w:lineRule="auto"/>
        <w:jc w:val="left"/>
        <w:outlineLvl w:val="0"/>
        <w:rPr>
          <w:rFonts w:hint="eastAsia" w:ascii="黑体" w:hAnsi="黑体" w:eastAsia="黑体" w:cs="宋体"/>
          <w:b w:val="0"/>
          <w:bCs w:val="0"/>
          <w:szCs w:val="21"/>
        </w:rPr>
      </w:pPr>
      <w:bookmarkStart w:id="4" w:name="_Toc204625492"/>
      <w:r>
        <w:rPr>
          <w:rFonts w:hint="eastAsia" w:ascii="黑体" w:hAnsi="黑体" w:eastAsia="黑体" w:cs="宋体"/>
          <w:b w:val="0"/>
          <w:bCs w:val="0"/>
          <w:szCs w:val="21"/>
        </w:rPr>
        <w:t>2</w:t>
      </w:r>
      <w:r>
        <w:rPr>
          <w:rFonts w:hint="eastAsia" w:ascii="黑体" w:hAnsi="黑体" w:eastAsia="黑体" w:cs="宋体"/>
          <w:szCs w:val="21"/>
        </w:rPr>
        <w:t xml:space="preserve"> </w:t>
      </w:r>
      <w:r>
        <w:rPr>
          <w:rFonts w:hint="eastAsia" w:ascii="黑体" w:hAnsi="黑体" w:eastAsia="黑体" w:cs="宋体"/>
          <w:b w:val="0"/>
          <w:bCs w:val="0"/>
          <w:szCs w:val="21"/>
        </w:rPr>
        <w:t>规范性引用文件</w:t>
      </w:r>
      <w:bookmarkEnd w:id="4"/>
    </w:p>
    <w:p w14:paraId="08641BEB">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本文件没有规范性引用文件。</w:t>
      </w:r>
    </w:p>
    <w:p w14:paraId="038FABFD">
      <w:pPr>
        <w:spacing w:before="312" w:beforeLines="100" w:after="312" w:afterLines="100" w:line="240" w:lineRule="auto"/>
        <w:jc w:val="left"/>
        <w:outlineLvl w:val="0"/>
        <w:rPr>
          <w:rFonts w:hint="eastAsia" w:ascii="黑体" w:hAnsi="黑体" w:eastAsia="黑体" w:cs="宋体"/>
          <w:b w:val="0"/>
          <w:bCs w:val="0"/>
          <w:szCs w:val="21"/>
        </w:rPr>
      </w:pPr>
      <w:bookmarkStart w:id="5" w:name="_Toc204625493"/>
      <w:r>
        <w:rPr>
          <w:rFonts w:hint="eastAsia" w:ascii="黑体" w:hAnsi="黑体" w:eastAsia="黑体" w:cs="宋体"/>
          <w:b w:val="0"/>
          <w:bCs w:val="0"/>
          <w:szCs w:val="21"/>
        </w:rPr>
        <w:t>3</w:t>
      </w:r>
      <w:r>
        <w:rPr>
          <w:rFonts w:hint="eastAsia" w:ascii="黑体" w:hAnsi="黑体" w:eastAsia="黑体" w:cs="宋体"/>
          <w:szCs w:val="21"/>
        </w:rPr>
        <w:t xml:space="preserve"> </w:t>
      </w:r>
      <w:r>
        <w:rPr>
          <w:rFonts w:hint="eastAsia" w:ascii="黑体" w:hAnsi="黑体" w:eastAsia="黑体" w:cs="宋体"/>
          <w:b w:val="0"/>
          <w:bCs w:val="0"/>
          <w:szCs w:val="21"/>
        </w:rPr>
        <w:t>术语和定义</w:t>
      </w:r>
      <w:bookmarkEnd w:id="5"/>
    </w:p>
    <w:p w14:paraId="39C5C36E">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下列术语和定义适用于本文件。</w:t>
      </w:r>
    </w:p>
    <w:p w14:paraId="446C61B0">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3.1</w:t>
      </w:r>
    </w:p>
    <w:p w14:paraId="72E7277A">
      <w:pPr>
        <w:spacing w:line="240" w:lineRule="auto"/>
        <w:ind w:firstLine="420" w:firstLineChars="200"/>
        <w:jc w:val="both"/>
        <w:rPr>
          <w:rFonts w:hint="eastAsia" w:ascii="宋体" w:hAnsi="宋体" w:eastAsia="宋体" w:cs="宋体"/>
          <w:b/>
          <w:bCs/>
          <w:szCs w:val="21"/>
        </w:rPr>
      </w:pPr>
      <w:r>
        <w:rPr>
          <w:rFonts w:hint="eastAsia" w:ascii="黑体" w:hAnsi="黑体" w:eastAsia="黑体" w:cs="宋体"/>
          <w:b w:val="0"/>
          <w:bCs w:val="0"/>
          <w:szCs w:val="21"/>
        </w:rPr>
        <w:t>鼻负压置换</w:t>
      </w:r>
      <w:r>
        <w:rPr>
          <w:rFonts w:hint="eastAsia" w:ascii="黑体" w:hAnsi="黑体" w:eastAsia="黑体" w:cs="Times New Roman"/>
          <w:b w:val="0"/>
          <w:bCs w:val="0"/>
          <w:szCs w:val="24"/>
        </w:rPr>
        <w:t>疗法</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b/>
          <w:bCs/>
          <w:szCs w:val="21"/>
        </w:rPr>
        <w:t>Nasal negative pressure replacement therapy</w:t>
      </w:r>
    </w:p>
    <w:p w14:paraId="28E26F54">
      <w:pPr>
        <w:spacing w:line="240" w:lineRule="auto"/>
        <w:ind w:firstLine="420" w:firstLineChars="200"/>
        <w:jc w:val="both"/>
        <w:rPr>
          <w:rFonts w:hint="eastAsia" w:ascii="宋体" w:hAnsi="宋体" w:eastAsia="宋体" w:cs="宋体"/>
          <w:szCs w:val="21"/>
        </w:rPr>
      </w:pPr>
      <w:r>
        <w:rPr>
          <w:rFonts w:hint="eastAsia" w:ascii="宋体" w:hAnsi="宋体" w:eastAsia="宋体" w:cs="宋体"/>
          <w:szCs w:val="21"/>
        </w:rPr>
        <w:t>是一种通过间歇性负压吸引技术，在鼻腔和鼻窦内形成交替性负压-正压环境，促进鼻窦分泌物排出并引导药液进入鼻窦腔，以达到清洁鼻腔、治疗鼻部疾病的非手术物理治疗方法。</w:t>
      </w:r>
    </w:p>
    <w:p w14:paraId="63AB7E23">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3.2</w:t>
      </w:r>
    </w:p>
    <w:p w14:paraId="11D5B4AC">
      <w:pPr>
        <w:spacing w:line="240" w:lineRule="auto"/>
        <w:ind w:firstLine="420" w:firstLineChars="200"/>
        <w:jc w:val="both"/>
        <w:rPr>
          <w:rFonts w:hint="eastAsia" w:ascii="宋体" w:hAnsi="宋体" w:eastAsia="宋体" w:cs="宋体"/>
          <w:b/>
          <w:bCs/>
          <w:szCs w:val="21"/>
        </w:rPr>
      </w:pPr>
      <w:r>
        <w:rPr>
          <w:rFonts w:hint="eastAsia" w:ascii="黑体" w:hAnsi="黑体" w:eastAsia="黑体" w:cs="宋体"/>
          <w:b w:val="0"/>
          <w:bCs w:val="0"/>
          <w:szCs w:val="21"/>
        </w:rPr>
        <w:t>儿童鼻负压置换疗法</w:t>
      </w:r>
      <w:r>
        <w:rPr>
          <w:rFonts w:hint="eastAsia" w:ascii="宋体" w:hAnsi="宋体" w:eastAsia="宋体" w:cs="宋体"/>
          <w:b/>
          <w:bCs/>
          <w:szCs w:val="21"/>
        </w:rPr>
        <w:t xml:space="preserve"> </w:t>
      </w:r>
      <w:r>
        <w:rPr>
          <w:rFonts w:hint="eastAsia" w:ascii="Times New Roman" w:hAnsi="Times New Roman" w:eastAsia="宋体" w:cs="Times New Roman"/>
          <w:b/>
          <w:bCs/>
          <w:szCs w:val="21"/>
        </w:rPr>
        <w:t>Nasal negative pressure replacement therapy for children</w:t>
      </w:r>
    </w:p>
    <w:p w14:paraId="4E80E514">
      <w:pPr>
        <w:spacing w:line="240" w:lineRule="auto"/>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是指医务人员对18岁以下患有鼻炎、慢性鼻窦炎等疾病的患儿，通过鼻负压置换疗法清除鼻腔、鼻窦内分泌物或黏液，以改善通气、缓解鼻部症状、促进炎症消散的操作方法。</w:t>
      </w:r>
    </w:p>
    <w:p w14:paraId="41E10BC1">
      <w:pPr>
        <w:spacing w:before="312" w:beforeLines="100" w:after="312" w:afterLines="100"/>
        <w:jc w:val="left"/>
        <w:outlineLvl w:val="0"/>
        <w:rPr>
          <w:rFonts w:hint="eastAsia" w:ascii="黑体" w:hAnsi="黑体" w:eastAsia="黑体" w:cs="宋体"/>
          <w:b w:val="0"/>
          <w:bCs w:val="0"/>
          <w:szCs w:val="21"/>
        </w:rPr>
      </w:pPr>
      <w:bookmarkStart w:id="6" w:name="_Toc204625494"/>
      <w:r>
        <w:rPr>
          <w:rFonts w:hint="eastAsia" w:ascii="黑体" w:hAnsi="黑体" w:eastAsia="黑体" w:cs="宋体"/>
          <w:b w:val="0"/>
          <w:bCs w:val="0"/>
          <w:szCs w:val="21"/>
        </w:rPr>
        <w:t>4 儿童鼻负压置换疗法的基本要求</w:t>
      </w:r>
      <w:bookmarkEnd w:id="6"/>
    </w:p>
    <w:p w14:paraId="718CBCA2">
      <w:pPr>
        <w:spacing w:before="156" w:beforeLines="50" w:after="156" w:afterLines="50"/>
        <w:jc w:val="left"/>
        <w:rPr>
          <w:rFonts w:hint="eastAsia" w:ascii="黑体" w:hAnsi="黑体" w:eastAsia="黑体" w:cs="宋体"/>
          <w:b w:val="0"/>
          <w:bCs w:val="0"/>
          <w:szCs w:val="21"/>
        </w:rPr>
      </w:pPr>
      <w:r>
        <w:rPr>
          <w:rFonts w:hint="eastAsia" w:ascii="黑体" w:hAnsi="黑体" w:eastAsia="黑体" w:cs="宋体"/>
          <w:b w:val="0"/>
          <w:bCs w:val="0"/>
          <w:szCs w:val="21"/>
        </w:rPr>
        <w:t>4.1 适用年龄</w:t>
      </w:r>
    </w:p>
    <w:p w14:paraId="3F2D84AB">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2岁及以上儿童。2岁以下儿童非首选该治疗，因其鼻窦未发育完善、鼻腔黏膜薄易受刺激，且自主清理能力弱、配合度低，如需治疗须经医护严格评估后操作。</w:t>
      </w:r>
    </w:p>
    <w:p w14:paraId="50476AAA">
      <w:pPr>
        <w:spacing w:before="156" w:beforeLines="50" w:after="156" w:afterLines="50"/>
        <w:jc w:val="left"/>
        <w:rPr>
          <w:rFonts w:hint="eastAsia" w:ascii="黑体" w:hAnsi="黑体" w:eastAsia="黑体" w:cs="宋体"/>
          <w:b w:val="0"/>
          <w:bCs w:val="0"/>
          <w:szCs w:val="21"/>
        </w:rPr>
      </w:pPr>
      <w:r>
        <w:rPr>
          <w:rFonts w:hint="eastAsia" w:ascii="黑体" w:hAnsi="黑体" w:eastAsia="黑体" w:cs="宋体"/>
          <w:b w:val="0"/>
          <w:bCs w:val="0"/>
          <w:szCs w:val="21"/>
        </w:rPr>
        <w:t>4.2 适应症</w:t>
      </w:r>
    </w:p>
    <w:p w14:paraId="5ED3CDBA">
      <w:pPr>
        <w:widowControl w:val="0"/>
        <w:numPr>
          <w:ilvl w:val="0"/>
          <w:numId w:val="0"/>
        </w:numPr>
        <w:spacing w:line="240" w:lineRule="auto"/>
        <w:ind w:firstLine="420" w:firstLineChars="200"/>
        <w:rPr>
          <w:rStyle w:val="19"/>
          <w:rFonts w:hint="eastAsia" w:ascii="宋体" w:hAnsi="宋体" w:eastAsia="宋体" w:cs="宋体"/>
          <w:color w:val="auto"/>
        </w:rPr>
      </w:pPr>
      <w:r>
        <w:rPr>
          <w:rStyle w:val="19"/>
          <w:rFonts w:hint="eastAsia" w:ascii="宋体" w:hAnsi="宋体" w:eastAsia="宋体" w:cs="宋体"/>
          <w:color w:val="auto"/>
        </w:rPr>
        <w:t>慢性鼻炎、鼻窦炎合并脓性分泌物积聚；药物治疗效果不佳或反复发作的鼻窦炎。</w:t>
      </w:r>
    </w:p>
    <w:p w14:paraId="7E884DD4">
      <w:pPr>
        <w:widowControl w:val="0"/>
        <w:numPr>
          <w:ilvl w:val="0"/>
          <w:numId w:val="0"/>
        </w:numPr>
        <w:spacing w:line="240" w:lineRule="auto"/>
        <w:ind w:firstLine="420" w:firstLineChars="200"/>
        <w:rPr>
          <w:rStyle w:val="19"/>
          <w:rFonts w:hint="eastAsia" w:cs="Times New Roman"/>
          <w:color w:val="auto"/>
        </w:rPr>
      </w:pPr>
      <w:r>
        <w:rPr>
          <w:rStyle w:val="19"/>
          <w:rFonts w:hint="eastAsia" w:ascii="宋体" w:hAnsi="宋体" w:eastAsia="宋体" w:cs="宋体"/>
          <w:color w:val="auto"/>
        </w:rPr>
        <w:t>围术期辅助治疗支气管镜等手术的术前准备及术后管理；其他相关疾病（上气道咳嗽综合征、呼吸道感染、毛细支气管炎、慢性分泌性中耳炎等）。</w:t>
      </w:r>
    </w:p>
    <w:p w14:paraId="4E1EC87C">
      <w:pPr>
        <w:spacing w:before="156" w:beforeLines="50" w:after="156" w:afterLines="50"/>
        <w:jc w:val="left"/>
        <w:rPr>
          <w:rFonts w:hint="eastAsia" w:ascii="黑体" w:hAnsi="黑体" w:eastAsia="黑体" w:cs="宋体"/>
          <w:b w:val="0"/>
          <w:bCs w:val="0"/>
          <w:color w:val="000000" w:themeColor="text1"/>
          <w:szCs w:val="21"/>
          <w14:textFill>
            <w14:solidFill>
              <w14:schemeClr w14:val="tx1"/>
            </w14:solidFill>
          </w14:textFill>
        </w:rPr>
      </w:pPr>
      <w:r>
        <w:rPr>
          <w:rFonts w:hint="eastAsia" w:ascii="黑体" w:hAnsi="黑体" w:eastAsia="黑体" w:cs="宋体"/>
          <w:b w:val="0"/>
          <w:bCs w:val="0"/>
          <w:color w:val="000000" w:themeColor="text1"/>
          <w:szCs w:val="21"/>
          <w14:textFill>
            <w14:solidFill>
              <w14:schemeClr w14:val="tx1"/>
            </w14:solidFill>
          </w14:textFill>
        </w:rPr>
        <w:t>4.3</w:t>
      </w:r>
      <w:r>
        <w:rPr>
          <w:rFonts w:hint="eastAsia" w:ascii="黑体" w:hAnsi="黑体" w:eastAsia="黑体" w:cs="宋体"/>
          <w:b w:val="0"/>
          <w:bCs w:val="0"/>
          <w:szCs w:val="21"/>
        </w:rPr>
        <w:t xml:space="preserve"> </w:t>
      </w:r>
      <w:r>
        <w:rPr>
          <w:rFonts w:hint="eastAsia" w:ascii="黑体" w:hAnsi="黑体" w:eastAsia="黑体" w:cs="宋体"/>
          <w:b w:val="0"/>
          <w:bCs w:val="0"/>
          <w:color w:val="000000" w:themeColor="text1"/>
          <w:szCs w:val="21"/>
          <w14:textFill>
            <w14:solidFill>
              <w14:schemeClr w14:val="tx1"/>
            </w14:solidFill>
          </w14:textFill>
        </w:rPr>
        <w:t>禁忌症</w:t>
      </w:r>
    </w:p>
    <w:p w14:paraId="0DFE0A4D">
      <w:pPr>
        <w:widowControl/>
        <w:spacing w:line="240" w:lineRule="auto"/>
        <w:jc w:val="both"/>
        <w:rPr>
          <w:rStyle w:val="20"/>
          <w:rFonts w:hint="eastAsia" w:ascii="黑体" w:hAnsi="黑体" w:eastAsia="黑体" w:cs="宋体"/>
          <w:b w:val="0"/>
          <w:bCs/>
          <w:color w:val="24292F"/>
          <w:szCs w:val="21"/>
          <w:shd w:val="clear" w:color="auto" w:fill="FFFFFF"/>
        </w:rPr>
      </w:pPr>
      <w:r>
        <w:rPr>
          <w:rStyle w:val="20"/>
          <w:rFonts w:hint="eastAsia" w:ascii="黑体" w:hAnsi="黑体" w:eastAsia="黑体" w:cs="宋体"/>
          <w:b w:val="0"/>
          <w:bCs/>
          <w:color w:val="24292F"/>
          <w:szCs w:val="21"/>
          <w:shd w:val="clear" w:color="auto" w:fill="FFFFFF"/>
        </w:rPr>
        <w:t>4.3.1 绝对禁忌症</w:t>
      </w:r>
    </w:p>
    <w:p w14:paraId="65DDE9DD">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a</w:t>
      </w:r>
      <w:r>
        <w:rPr>
          <w:rStyle w:val="19"/>
          <w:rFonts w:hint="eastAsia" w:ascii="宋体" w:hAnsi="宋体" w:eastAsia="宋体" w:cs="宋体"/>
          <w:color w:val="auto"/>
        </w:rPr>
        <w:t>）急性感染期 ：急性鼻-鼻窦炎、急性中耳炎或发热期间，可能加重炎症或导致感染扩散</w:t>
      </w:r>
      <w:r>
        <w:rPr>
          <w:rStyle w:val="19"/>
          <w:rFonts w:hint="eastAsia" w:ascii="宋体" w:hAnsi="宋体" w:eastAsia="宋体" w:cs="宋体"/>
          <w:color w:val="auto"/>
          <w:lang w:eastAsia="zh-CN"/>
        </w:rPr>
        <w:t>；</w:t>
      </w:r>
    </w:p>
    <w:p w14:paraId="750963F7">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b</w:t>
      </w:r>
      <w:r>
        <w:rPr>
          <w:rStyle w:val="19"/>
          <w:rFonts w:hint="eastAsia" w:ascii="宋体" w:hAnsi="宋体" w:eastAsia="宋体" w:cs="宋体"/>
          <w:color w:val="auto"/>
        </w:rPr>
        <w:t>）鼻腔结构异常：严重鼻中隔偏曲、鼻息肉完全阻塞鼻腔，操作无效或加重损伤</w:t>
      </w:r>
      <w:r>
        <w:rPr>
          <w:rStyle w:val="19"/>
          <w:rFonts w:hint="eastAsia" w:ascii="宋体" w:hAnsi="宋体" w:eastAsia="宋体" w:cs="宋体"/>
          <w:color w:val="auto"/>
          <w:lang w:eastAsia="zh-CN"/>
        </w:rPr>
        <w:t>；</w:t>
      </w:r>
    </w:p>
    <w:p w14:paraId="044CFD09">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c</w:t>
      </w:r>
      <w:r>
        <w:rPr>
          <w:rStyle w:val="19"/>
          <w:rFonts w:hint="eastAsia" w:ascii="宋体" w:hAnsi="宋体" w:eastAsia="宋体" w:cs="宋体"/>
          <w:color w:val="auto"/>
        </w:rPr>
        <w:t>）出血倾向：凝血功能障碍（如血友病、血小板减少症），或正在使用抗凝药物（如华法林、阿司匹林），可能引发严重鼻出血</w:t>
      </w:r>
      <w:r>
        <w:rPr>
          <w:rStyle w:val="19"/>
          <w:rFonts w:hint="eastAsia" w:ascii="宋体" w:hAnsi="宋体" w:eastAsia="宋体" w:cs="宋体"/>
          <w:color w:val="auto"/>
          <w:lang w:eastAsia="zh-CN"/>
        </w:rPr>
        <w:t>；</w:t>
      </w:r>
    </w:p>
    <w:p w14:paraId="1893F0F4">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d</w:t>
      </w:r>
      <w:r>
        <w:rPr>
          <w:rStyle w:val="19"/>
          <w:rFonts w:hint="eastAsia" w:ascii="宋体" w:hAnsi="宋体" w:eastAsia="宋体" w:cs="宋体"/>
          <w:color w:val="auto"/>
        </w:rPr>
        <w:t>）颅内或颅底病变：颅底骨折、脑脊液鼻漏，可能诱发颅内感染或加重病情</w:t>
      </w:r>
      <w:r>
        <w:rPr>
          <w:rStyle w:val="19"/>
          <w:rFonts w:hint="eastAsia" w:ascii="宋体" w:hAnsi="宋体" w:eastAsia="宋体" w:cs="宋体"/>
          <w:color w:val="auto"/>
          <w:lang w:eastAsia="zh-CN"/>
        </w:rPr>
        <w:t>；</w:t>
      </w:r>
    </w:p>
    <w:p w14:paraId="7E8F7A55">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e</w:t>
      </w:r>
      <w:r>
        <w:rPr>
          <w:rStyle w:val="19"/>
          <w:rFonts w:hint="eastAsia" w:ascii="宋体" w:hAnsi="宋体" w:eastAsia="宋体" w:cs="宋体"/>
          <w:color w:val="auto"/>
        </w:rPr>
        <w:t>）恶性肿瘤：鼻腔或鼻窦恶性肿瘤，可能促进肿瘤扩散或出血</w:t>
      </w:r>
      <w:r>
        <w:rPr>
          <w:rStyle w:val="19"/>
          <w:rFonts w:hint="eastAsia" w:ascii="宋体" w:hAnsi="宋体" w:eastAsia="宋体" w:cs="宋体"/>
          <w:color w:val="auto"/>
          <w:lang w:eastAsia="zh-CN"/>
        </w:rPr>
        <w:t>；</w:t>
      </w:r>
    </w:p>
    <w:p w14:paraId="615509D6">
      <w:pPr>
        <w:widowControl w:val="0"/>
        <w:spacing w:line="240" w:lineRule="auto"/>
        <w:ind w:firstLine="420" w:firstLineChars="200"/>
        <w:jc w:val="both"/>
        <w:rPr>
          <w:rStyle w:val="19"/>
          <w:rFonts w:hint="eastAsia" w:ascii="宋体" w:hAnsi="宋体" w:eastAsia="宋体" w:cs="宋体"/>
          <w:color w:val="auto"/>
        </w:rPr>
      </w:pPr>
      <w:r>
        <w:rPr>
          <w:rStyle w:val="19"/>
          <w:rFonts w:hint="eastAsia" w:ascii="宋体" w:hAnsi="宋体" w:eastAsia="宋体" w:cs="宋体"/>
          <w:color w:val="auto"/>
          <w:lang w:val="en-US" w:eastAsia="zh-CN"/>
        </w:rPr>
        <w:t>f</w:t>
      </w:r>
      <w:r>
        <w:rPr>
          <w:rStyle w:val="19"/>
          <w:rFonts w:hint="eastAsia" w:ascii="宋体" w:hAnsi="宋体" w:eastAsia="宋体" w:cs="宋体"/>
          <w:color w:val="auto"/>
        </w:rPr>
        <w:t>）鼻部手术伤口未愈合。</w:t>
      </w:r>
    </w:p>
    <w:p w14:paraId="1667336E">
      <w:pPr>
        <w:widowControl/>
        <w:spacing w:line="240" w:lineRule="auto"/>
        <w:jc w:val="both"/>
        <w:rPr>
          <w:rStyle w:val="20"/>
          <w:rFonts w:hint="eastAsia" w:ascii="黑体" w:hAnsi="黑体" w:eastAsia="黑体" w:cs="宋体"/>
          <w:b w:val="0"/>
          <w:bCs/>
          <w:color w:val="24292F"/>
          <w:szCs w:val="21"/>
          <w:shd w:val="clear" w:color="auto" w:fill="FFFFFF"/>
        </w:rPr>
      </w:pPr>
      <w:r>
        <w:rPr>
          <w:rStyle w:val="20"/>
          <w:rFonts w:hint="eastAsia" w:ascii="黑体" w:hAnsi="黑体" w:eastAsia="黑体" w:cs="宋体"/>
          <w:b w:val="0"/>
          <w:bCs/>
          <w:color w:val="24292F"/>
          <w:szCs w:val="21"/>
          <w:shd w:val="clear" w:color="auto" w:fill="FFFFFF"/>
        </w:rPr>
        <w:t>4.3.2 相对禁忌症（需谨慎评估）</w:t>
      </w:r>
    </w:p>
    <w:p w14:paraId="102CD0E4">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a</w:t>
      </w:r>
      <w:r>
        <w:rPr>
          <w:rStyle w:val="19"/>
          <w:rFonts w:hint="eastAsia" w:ascii="宋体" w:hAnsi="宋体" w:eastAsia="宋体" w:cs="宋体"/>
          <w:color w:val="auto"/>
        </w:rPr>
        <w:t>）无法配合治疗：幼儿或意识不清者，</w:t>
      </w:r>
      <w:r>
        <w:rPr>
          <w:rFonts w:hint="eastAsia" w:ascii="宋体" w:hAnsi="宋体" w:eastAsia="宋体" w:cs="宋体"/>
        </w:rPr>
        <w:t>易发生</w:t>
      </w:r>
      <w:r>
        <w:rPr>
          <w:rStyle w:val="19"/>
          <w:rFonts w:hint="eastAsia" w:ascii="宋体" w:hAnsi="宋体" w:eastAsia="宋体" w:cs="宋体"/>
          <w:color w:val="auto"/>
        </w:rPr>
        <w:t>误吸或损伤黏膜</w:t>
      </w:r>
      <w:r>
        <w:rPr>
          <w:rStyle w:val="19"/>
          <w:rFonts w:hint="eastAsia" w:ascii="宋体" w:hAnsi="宋体" w:eastAsia="宋体" w:cs="宋体"/>
          <w:color w:val="auto"/>
          <w:lang w:eastAsia="zh-CN"/>
        </w:rPr>
        <w:t>；</w:t>
      </w:r>
    </w:p>
    <w:p w14:paraId="22566AB6">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b</w:t>
      </w:r>
      <w:r>
        <w:rPr>
          <w:rStyle w:val="19"/>
          <w:rFonts w:hint="eastAsia" w:ascii="宋体" w:hAnsi="宋体" w:eastAsia="宋体" w:cs="宋体"/>
          <w:color w:val="auto"/>
        </w:rPr>
        <w:t>）严重心脑血管疾病：可能诱发血压骤升或心脏不适</w:t>
      </w:r>
      <w:r>
        <w:rPr>
          <w:rStyle w:val="19"/>
          <w:rFonts w:hint="eastAsia" w:ascii="宋体" w:hAnsi="宋体" w:eastAsia="宋体" w:cs="宋体"/>
          <w:color w:val="auto"/>
          <w:lang w:eastAsia="zh-CN"/>
        </w:rPr>
        <w:t>；</w:t>
      </w:r>
    </w:p>
    <w:p w14:paraId="68487E37">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c</w:t>
      </w:r>
      <w:r>
        <w:rPr>
          <w:rStyle w:val="19"/>
          <w:rFonts w:hint="eastAsia" w:ascii="宋体" w:hAnsi="宋体" w:eastAsia="宋体" w:cs="宋体"/>
          <w:color w:val="auto"/>
        </w:rPr>
        <w:t>）过敏性鼻炎急性发作期：可能治疗效果差或加重症状</w:t>
      </w:r>
      <w:r>
        <w:rPr>
          <w:rStyle w:val="19"/>
          <w:rFonts w:hint="eastAsia" w:ascii="宋体" w:hAnsi="宋体" w:eastAsia="宋体" w:cs="宋体"/>
          <w:color w:val="auto"/>
          <w:lang w:eastAsia="zh-CN"/>
        </w:rPr>
        <w:t>；</w:t>
      </w:r>
    </w:p>
    <w:p w14:paraId="401EE35D">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d</w:t>
      </w:r>
      <w:r>
        <w:rPr>
          <w:rStyle w:val="19"/>
          <w:rFonts w:hint="eastAsia" w:ascii="宋体" w:hAnsi="宋体" w:eastAsia="宋体" w:cs="宋体"/>
          <w:color w:val="auto"/>
        </w:rPr>
        <w:t>）近期鼻腔手术：可能导致出血或影响愈合</w:t>
      </w:r>
      <w:r>
        <w:rPr>
          <w:rStyle w:val="19"/>
          <w:rFonts w:hint="eastAsia" w:ascii="宋体" w:hAnsi="宋体" w:eastAsia="宋体" w:cs="宋体"/>
          <w:color w:val="auto"/>
          <w:lang w:eastAsia="zh-CN"/>
        </w:rPr>
        <w:t>；</w:t>
      </w:r>
    </w:p>
    <w:p w14:paraId="7C054963">
      <w:pPr>
        <w:widowControl w:val="0"/>
        <w:spacing w:line="240" w:lineRule="auto"/>
        <w:ind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e</w:t>
      </w:r>
      <w:r>
        <w:rPr>
          <w:rStyle w:val="19"/>
          <w:rFonts w:hint="eastAsia" w:ascii="宋体" w:hAnsi="宋体" w:eastAsia="宋体" w:cs="宋体"/>
          <w:color w:val="auto"/>
        </w:rPr>
        <w:t>）鼓膜穿孔/中耳病变：可通过咽鼓管影响中耳，导致疼痛或感染扩散</w:t>
      </w:r>
      <w:r>
        <w:rPr>
          <w:rStyle w:val="19"/>
          <w:rFonts w:hint="eastAsia" w:ascii="宋体" w:hAnsi="宋体" w:eastAsia="宋体" w:cs="宋体"/>
          <w:color w:val="auto"/>
          <w:lang w:eastAsia="zh-CN"/>
        </w:rPr>
        <w:t>；</w:t>
      </w:r>
    </w:p>
    <w:p w14:paraId="71DD5CAA">
      <w:pPr>
        <w:widowControl w:val="0"/>
        <w:spacing w:line="240" w:lineRule="auto"/>
        <w:ind w:firstLine="420" w:firstLineChars="200"/>
        <w:jc w:val="both"/>
        <w:rPr>
          <w:rStyle w:val="19"/>
          <w:rFonts w:hint="eastAsia" w:ascii="宋体" w:hAnsi="宋体" w:eastAsia="宋体" w:cs="宋体"/>
          <w:color w:val="auto"/>
        </w:rPr>
      </w:pPr>
      <w:r>
        <w:rPr>
          <w:rStyle w:val="19"/>
          <w:rFonts w:hint="eastAsia" w:ascii="宋体" w:hAnsi="宋体" w:eastAsia="宋体" w:cs="宋体"/>
          <w:color w:val="auto"/>
          <w:lang w:val="en-US" w:eastAsia="zh-CN"/>
        </w:rPr>
        <w:t>f</w:t>
      </w:r>
      <w:r>
        <w:rPr>
          <w:rStyle w:val="19"/>
          <w:rFonts w:hint="eastAsia" w:ascii="宋体" w:hAnsi="宋体" w:eastAsia="宋体" w:cs="宋体"/>
          <w:color w:val="auto"/>
        </w:rPr>
        <w:t>）过敏史：冲洗液/治疗药物过敏，需提前确认有无过敏史。</w:t>
      </w:r>
    </w:p>
    <w:p w14:paraId="5438CFC8">
      <w:pPr>
        <w:spacing w:before="312" w:beforeLines="100" w:after="312" w:afterLines="100"/>
        <w:jc w:val="left"/>
        <w:outlineLvl w:val="0"/>
        <w:rPr>
          <w:rFonts w:hint="eastAsia" w:ascii="宋体" w:hAnsi="宋体" w:eastAsia="宋体" w:cs="宋体"/>
          <w:b w:val="0"/>
          <w:bCs w:val="0"/>
          <w:szCs w:val="21"/>
        </w:rPr>
      </w:pPr>
      <w:bookmarkStart w:id="7" w:name="_Toc204625495"/>
      <w:r>
        <w:rPr>
          <w:rFonts w:hint="eastAsia" w:ascii="黑体" w:hAnsi="黑体" w:eastAsia="黑体" w:cs="宋体"/>
          <w:b w:val="0"/>
          <w:bCs w:val="0"/>
          <w:szCs w:val="21"/>
        </w:rPr>
        <w:t xml:space="preserve">5 </w:t>
      </w:r>
      <w:r>
        <w:rPr>
          <w:rStyle w:val="19"/>
          <w:rFonts w:hint="eastAsia" w:ascii="黑体" w:hAnsi="黑体" w:eastAsia="黑体"/>
          <w:b w:val="0"/>
          <w:bCs w:val="0"/>
          <w:color w:val="auto"/>
        </w:rPr>
        <w:t>儿童鼻负压置换疗法的</w:t>
      </w:r>
      <w:r>
        <w:rPr>
          <w:rFonts w:hint="eastAsia" w:ascii="黑体" w:hAnsi="黑体" w:eastAsia="黑体" w:cs="宋体"/>
          <w:b w:val="0"/>
          <w:bCs w:val="0"/>
          <w:szCs w:val="21"/>
        </w:rPr>
        <w:t>操作规程</w:t>
      </w:r>
      <w:bookmarkEnd w:id="7"/>
    </w:p>
    <w:p w14:paraId="22880666">
      <w:pPr>
        <w:widowControl w:val="0"/>
        <w:numPr>
          <w:ilvl w:val="0"/>
          <w:numId w:val="0"/>
        </w:numPr>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5.1</w:t>
      </w:r>
      <w:r>
        <w:rPr>
          <w:rFonts w:hint="eastAsia" w:ascii="黑体" w:hAnsi="黑体" w:eastAsia="黑体" w:cs="宋体"/>
          <w:b w:val="0"/>
          <w:bCs w:val="0"/>
          <w:szCs w:val="21"/>
        </w:rPr>
        <w:t xml:space="preserve"> </w:t>
      </w:r>
      <w:r>
        <w:rPr>
          <w:rFonts w:hint="eastAsia" w:ascii="黑体" w:hAnsi="黑体" w:eastAsia="黑体" w:cs="宋体"/>
          <w:b w:val="0"/>
          <w:bCs w:val="0"/>
          <w:color w:val="auto"/>
          <w:kern w:val="2"/>
          <w:szCs w:val="21"/>
          <w:lang w:bidi="ar-SA"/>
        </w:rPr>
        <w:t>用物准备</w:t>
      </w:r>
    </w:p>
    <w:p w14:paraId="582D42B6">
      <w:pPr>
        <w:widowControl/>
        <w:spacing w:line="240" w:lineRule="auto"/>
        <w:jc w:val="both"/>
        <w:rPr>
          <w:rStyle w:val="20"/>
          <w:rFonts w:hint="eastAsia" w:ascii="黑体" w:hAnsi="黑体" w:eastAsia="黑体"/>
          <w:b w:val="0"/>
          <w:bCs w:val="0"/>
          <w:color w:val="24292F"/>
          <w:shd w:val="clear" w:color="auto" w:fill="FFFFFF"/>
        </w:rPr>
      </w:pPr>
      <w:r>
        <w:rPr>
          <w:rStyle w:val="20"/>
          <w:rFonts w:hint="eastAsia" w:ascii="黑体" w:hAnsi="黑体" w:eastAsia="黑体"/>
          <w:b w:val="0"/>
          <w:bCs w:val="0"/>
          <w:color w:val="24292F"/>
          <w:shd w:val="clear" w:color="auto" w:fill="FFFFFF"/>
        </w:rPr>
        <w:t>5.1.1 核心用物</w:t>
      </w:r>
    </w:p>
    <w:p w14:paraId="576A2941">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负压吸引装置（中心负压吸引装置/电动吸引器）、鼻腔专用体外吸引连接管（橄榄头）。</w:t>
      </w:r>
    </w:p>
    <w:p w14:paraId="77ECD5BA">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5.1.2 辅助用物</w:t>
      </w:r>
    </w:p>
    <w:p w14:paraId="1EBD9747">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5ml或10ml注射器、手套、电筒、治疗巾、软垫或毛巾卷（用于体位摆放）、速干手消毒液、弯盘、治疗盘、纱布、棉签、纸巾。必要时准备加温装置、面屏及防护帽。</w:t>
      </w:r>
    </w:p>
    <w:p w14:paraId="3BE2F15D">
      <w:pPr>
        <w:widowControl w:val="0"/>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5.2</w:t>
      </w:r>
      <w:r>
        <w:rPr>
          <w:rFonts w:hint="eastAsia" w:ascii="黑体" w:hAnsi="黑体" w:eastAsia="黑体" w:cs="宋体"/>
          <w:szCs w:val="21"/>
        </w:rPr>
        <w:t xml:space="preserve"> </w:t>
      </w:r>
      <w:r>
        <w:rPr>
          <w:rFonts w:hint="eastAsia" w:ascii="黑体" w:hAnsi="黑体" w:eastAsia="黑体" w:cs="宋体"/>
          <w:b w:val="0"/>
          <w:bCs w:val="0"/>
          <w:color w:val="auto"/>
          <w:kern w:val="2"/>
          <w:szCs w:val="21"/>
          <w:lang w:bidi="ar-SA"/>
        </w:rPr>
        <w:t>药物准备</w:t>
      </w:r>
    </w:p>
    <w:p w14:paraId="6A615183">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生理盐水或高渗盐水，黏膜收缩剂如1%盐酸麻黄素滴鼻液（或呋麻滴鼻液），其他治疗药液如抗生素、鼻用糖皮质激素、抗组胺药、抗胆碱药等。</w:t>
      </w:r>
    </w:p>
    <w:p w14:paraId="3280FCCF">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5.2.1 生理盐水或高渗盐水</w:t>
      </w:r>
    </w:p>
    <w:p w14:paraId="196F727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Cs w:val="22"/>
          <w:lang w:eastAsia="zh-CN" w:bidi="ar-SA"/>
        </w:rPr>
      </w:pPr>
      <w:r>
        <w:rPr>
          <w:rStyle w:val="19"/>
          <w:rFonts w:hint="eastAsia" w:ascii="宋体" w:hAnsi="宋体" w:eastAsia="宋体" w:cs="宋体"/>
          <w:color w:val="auto"/>
          <w:lang w:val="en-US" w:eastAsia="zh-CN"/>
        </w:rPr>
        <w:t>a</w:t>
      </w:r>
      <w:r>
        <w:rPr>
          <w:rStyle w:val="19"/>
          <w:rFonts w:hint="eastAsia" w:ascii="宋体" w:hAnsi="宋体" w:eastAsia="宋体" w:cs="宋体"/>
          <w:color w:val="auto"/>
        </w:rPr>
        <w:t>）</w:t>
      </w:r>
      <w:r>
        <w:rPr>
          <w:rFonts w:hint="eastAsia" w:ascii="宋体" w:hAnsi="宋体" w:eastAsia="宋体" w:cs="宋体"/>
          <w:color w:val="auto"/>
          <w:kern w:val="2"/>
          <w:szCs w:val="22"/>
          <w:lang w:bidi="ar-SA"/>
        </w:rPr>
        <w:t>浓度：首选生理盐水</w:t>
      </w:r>
      <w:r>
        <w:rPr>
          <w:rFonts w:hint="eastAsia" w:ascii="宋体" w:hAnsi="宋体" w:eastAsia="宋体" w:cs="宋体"/>
        </w:rPr>
        <w:t>，</w:t>
      </w:r>
      <w:r>
        <w:rPr>
          <w:rFonts w:hint="eastAsia" w:ascii="宋体" w:hAnsi="宋体" w:eastAsia="宋体" w:cs="宋体"/>
          <w:color w:val="auto"/>
          <w:kern w:val="2"/>
          <w:szCs w:val="22"/>
          <w:lang w:bidi="ar-SA"/>
        </w:rPr>
        <w:t>2%～3%高渗盐水用于慢性鼻窦炎、变应性鼻炎等，可能引起鼻腔灼热感，需慎用</w:t>
      </w:r>
      <w:r>
        <w:rPr>
          <w:rFonts w:hint="eastAsia" w:ascii="宋体" w:hAnsi="宋体" w:eastAsia="宋体" w:cs="宋体"/>
          <w:color w:val="auto"/>
          <w:kern w:val="2"/>
          <w:szCs w:val="22"/>
          <w:lang w:eastAsia="zh-CN" w:bidi="ar-SA"/>
        </w:rPr>
        <w:t>；</w:t>
      </w:r>
    </w:p>
    <w:p w14:paraId="6386C38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Cs w:val="22"/>
          <w:lang w:bidi="ar-SA"/>
        </w:rPr>
      </w:pPr>
      <w:r>
        <w:rPr>
          <w:rStyle w:val="19"/>
          <w:rFonts w:hint="eastAsia" w:ascii="宋体" w:hAnsi="宋体" w:eastAsia="宋体" w:cs="宋体"/>
          <w:color w:val="auto"/>
          <w:lang w:val="en-US" w:eastAsia="zh-CN"/>
        </w:rPr>
        <w:t>b</w:t>
      </w:r>
      <w:r>
        <w:rPr>
          <w:rStyle w:val="19"/>
          <w:rFonts w:hint="eastAsia" w:ascii="宋体" w:hAnsi="宋体" w:eastAsia="宋体" w:cs="宋体"/>
          <w:color w:val="auto"/>
        </w:rPr>
        <w:t>）</w:t>
      </w:r>
      <w:r>
        <w:rPr>
          <w:rFonts w:hint="eastAsia" w:ascii="宋体" w:hAnsi="宋体" w:eastAsia="宋体" w:cs="宋体"/>
          <w:color w:val="auto"/>
          <w:kern w:val="2"/>
          <w:szCs w:val="22"/>
          <w:lang w:bidi="ar-SA"/>
        </w:rPr>
        <w:t>温度：32℃～40℃（加温可提高舒适度）。</w:t>
      </w:r>
    </w:p>
    <w:p w14:paraId="4406EC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Cs w:val="22"/>
          <w:lang w:bidi="ar-SA"/>
        </w:rPr>
      </w:pPr>
      <w:r>
        <w:rPr>
          <w:rFonts w:hint="eastAsia" w:ascii="宋体" w:hAnsi="宋体" w:eastAsia="宋体" w:cs="宋体"/>
          <w:color w:val="auto"/>
          <w:kern w:val="2"/>
          <w:szCs w:val="22"/>
          <w:lang w:bidi="ar-SA"/>
        </w:rPr>
        <w:t>滴注量：学龄前儿童（2岁～6岁）：每侧鼻腔1</w:t>
      </w:r>
      <w:r>
        <w:rPr>
          <w:rFonts w:hint="eastAsia" w:ascii="宋体" w:hAnsi="宋体" w:eastAsia="宋体" w:cs="宋体"/>
        </w:rPr>
        <w:t>滴</w:t>
      </w:r>
      <w:r>
        <w:rPr>
          <w:rFonts w:hint="eastAsia" w:ascii="宋体" w:hAnsi="宋体" w:eastAsia="宋体" w:cs="宋体"/>
          <w:color w:val="auto"/>
          <w:kern w:val="2"/>
          <w:szCs w:val="22"/>
          <w:lang w:bidi="ar-SA"/>
        </w:rPr>
        <w:t>～2滴（约0.2</w:t>
      </w:r>
      <w:r>
        <w:rPr>
          <w:rFonts w:hint="eastAsia" w:ascii="宋体" w:hAnsi="宋体" w:eastAsia="宋体" w:cs="宋体"/>
        </w:rPr>
        <w:t>ml</w:t>
      </w:r>
      <w:r>
        <w:rPr>
          <w:rFonts w:hint="eastAsia" w:ascii="宋体" w:hAnsi="宋体" w:eastAsia="宋体" w:cs="宋体"/>
          <w:color w:val="auto"/>
          <w:kern w:val="2"/>
          <w:szCs w:val="22"/>
          <w:lang w:bidi="ar-SA"/>
        </w:rPr>
        <w:t>～0.3</w:t>
      </w:r>
      <w:bookmarkStart w:id="8" w:name="OLE_LINK2"/>
      <w:r>
        <w:rPr>
          <w:rFonts w:hint="eastAsia" w:ascii="宋体" w:hAnsi="宋体" w:eastAsia="宋体" w:cs="宋体"/>
          <w:color w:val="auto"/>
          <w:kern w:val="2"/>
          <w:szCs w:val="22"/>
          <w:lang w:bidi="ar-SA"/>
        </w:rPr>
        <w:t>ml</w:t>
      </w:r>
      <w:bookmarkEnd w:id="8"/>
      <w:r>
        <w:rPr>
          <w:rFonts w:hint="eastAsia" w:ascii="宋体" w:hAnsi="宋体" w:eastAsia="宋体" w:cs="宋体"/>
          <w:color w:val="auto"/>
          <w:kern w:val="2"/>
          <w:szCs w:val="22"/>
          <w:lang w:bidi="ar-SA"/>
        </w:rPr>
        <w:t>）,总量1</w:t>
      </w:r>
      <w:r>
        <w:rPr>
          <w:rFonts w:hint="eastAsia" w:ascii="宋体" w:hAnsi="宋体" w:eastAsia="宋体" w:cs="宋体"/>
        </w:rPr>
        <w:t>ml</w:t>
      </w:r>
      <w:r>
        <w:rPr>
          <w:rFonts w:hint="eastAsia" w:ascii="宋体" w:hAnsi="宋体" w:eastAsia="宋体" w:cs="宋体"/>
          <w:color w:val="auto"/>
          <w:kern w:val="2"/>
          <w:szCs w:val="22"/>
          <w:lang w:bidi="ar-SA"/>
        </w:rPr>
        <w:t>～2ml；学龄儿童（＞6岁）：每侧鼻腔2～3滴（约0.3</w:t>
      </w:r>
      <w:r>
        <w:rPr>
          <w:rFonts w:hint="eastAsia" w:ascii="宋体" w:hAnsi="宋体" w:eastAsia="宋体" w:cs="宋体"/>
        </w:rPr>
        <w:t>ml</w:t>
      </w:r>
      <w:r>
        <w:rPr>
          <w:rFonts w:hint="eastAsia" w:ascii="宋体" w:hAnsi="宋体" w:eastAsia="宋体" w:cs="宋体"/>
          <w:color w:val="auto"/>
          <w:kern w:val="2"/>
          <w:szCs w:val="22"/>
          <w:lang w:bidi="ar-SA"/>
        </w:rPr>
        <w:t>～0.5ml）,总量2</w:t>
      </w:r>
      <w:r>
        <w:rPr>
          <w:rFonts w:hint="eastAsia" w:ascii="宋体" w:hAnsi="宋体" w:eastAsia="宋体" w:cs="宋体"/>
        </w:rPr>
        <w:t>ml</w:t>
      </w:r>
      <w:r>
        <w:rPr>
          <w:rFonts w:hint="eastAsia" w:ascii="宋体" w:hAnsi="宋体" w:eastAsia="宋体" w:cs="宋体"/>
          <w:color w:val="auto"/>
          <w:kern w:val="2"/>
          <w:szCs w:val="22"/>
          <w:lang w:bidi="ar-SA"/>
        </w:rPr>
        <w:t>～3ml。</w:t>
      </w:r>
    </w:p>
    <w:p w14:paraId="58BB26DE">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5.2.2 治疗药物</w:t>
      </w:r>
    </w:p>
    <w:p w14:paraId="1ECF0165">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操作前3</w:t>
      </w:r>
      <w:r>
        <w:rPr>
          <w:rFonts w:ascii="Times New Roman" w:hAnsi="Times New Roman" w:eastAsia="宋体" w:cs="Times New Roman"/>
        </w:rPr>
        <w:t>分钟</w:t>
      </w:r>
      <w:r>
        <w:rPr>
          <w:rFonts w:hint="eastAsia" w:ascii="Times New Roman" w:hAnsi="Times New Roman" w:eastAsia="宋体" w:cs="Times New Roman"/>
          <w:color w:val="auto"/>
          <w:kern w:val="2"/>
          <w:szCs w:val="22"/>
          <w:lang w:bidi="ar-SA"/>
        </w:rPr>
        <w:t>～5分钟可使用黏膜收缩剂（1%盐酸麻黄素滴鼻液或呋麻滴鼻液）收缩鼻腔黏膜以开放鼻窦口，促进药液吸收，但高血压患儿禁用（麻黄素可能升压）。其他治疗药物如抗生素（林可霉素滴眼液或庆大霉素）混合生理盐水，可添加糖皮质激素（如地塞米松）；慢性鼻窦炎常规使用抗生素，过敏性鼻炎需联合抗炎药物。</w:t>
      </w:r>
    </w:p>
    <w:p w14:paraId="06754501">
      <w:pPr>
        <w:widowControl w:val="0"/>
        <w:numPr>
          <w:ilvl w:val="0"/>
          <w:numId w:val="0"/>
        </w:numPr>
        <w:spacing w:before="156" w:beforeLines="50" w:after="156" w:afterLines="50" w:line="240" w:lineRule="auto"/>
        <w:jc w:val="left"/>
        <w:rPr>
          <w:rFonts w:hint="eastAsia" w:ascii="黑体" w:hAnsi="黑体" w:eastAsia="黑体" w:cs="宋体"/>
          <w:color w:val="auto"/>
          <w:kern w:val="2"/>
          <w:szCs w:val="21"/>
          <w:lang w:bidi="ar-SA"/>
        </w:rPr>
      </w:pPr>
      <w:r>
        <w:rPr>
          <w:rFonts w:hint="eastAsia" w:ascii="黑体" w:hAnsi="黑体" w:eastAsia="黑体" w:cs="宋体"/>
          <w:b w:val="0"/>
          <w:bCs w:val="0"/>
          <w:color w:val="auto"/>
          <w:kern w:val="2"/>
          <w:szCs w:val="21"/>
          <w:lang w:bidi="ar-SA"/>
        </w:rPr>
        <w:t>5.3 操作者准备</w:t>
      </w:r>
    </w:p>
    <w:p w14:paraId="5BE4EB83">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操作者着装整洁、仪表端庄、修剪指甲、洗净双手、佩戴口罩和手套，必要时佩戴面屏及防护帽。</w:t>
      </w:r>
    </w:p>
    <w:p w14:paraId="782BEA9C">
      <w:pPr>
        <w:widowControl w:val="0"/>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5.4</w:t>
      </w:r>
      <w:r>
        <w:rPr>
          <w:rFonts w:hint="eastAsia" w:ascii="黑体" w:hAnsi="黑体" w:eastAsia="黑体" w:cs="宋体"/>
          <w:szCs w:val="21"/>
        </w:rPr>
        <w:t xml:space="preserve"> </w:t>
      </w:r>
      <w:r>
        <w:rPr>
          <w:rFonts w:hint="eastAsia" w:ascii="黑体" w:hAnsi="黑体" w:eastAsia="黑体" w:cs="宋体"/>
          <w:b w:val="0"/>
          <w:bCs w:val="0"/>
          <w:color w:val="auto"/>
          <w:kern w:val="2"/>
          <w:szCs w:val="21"/>
          <w:lang w:bidi="ar-SA"/>
        </w:rPr>
        <w:t>操作前评估</w:t>
      </w:r>
    </w:p>
    <w:p w14:paraId="47D463B3">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5.4.1 病史及鼻腔环境评估</w:t>
      </w:r>
    </w:p>
    <w:p w14:paraId="3A019BC6">
      <w:pPr>
        <w:widowControl w:val="0"/>
        <w:numPr>
          <w:ilvl w:val="0"/>
          <w:numId w:val="0"/>
        </w:numPr>
        <w:spacing w:line="240" w:lineRule="auto"/>
        <w:ind w:left="0" w:leftChars="0"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a</w:t>
      </w:r>
      <w:r>
        <w:rPr>
          <w:rStyle w:val="19"/>
          <w:rFonts w:hint="eastAsia" w:ascii="宋体" w:hAnsi="宋体" w:eastAsia="宋体" w:cs="宋体"/>
          <w:color w:val="auto"/>
        </w:rPr>
        <w:t>）评估疾病史、手术史、过敏史，确认无操作禁忌症</w:t>
      </w:r>
      <w:r>
        <w:rPr>
          <w:rStyle w:val="19"/>
          <w:rFonts w:hint="eastAsia" w:ascii="宋体" w:hAnsi="宋体" w:eastAsia="宋体" w:cs="宋体"/>
          <w:color w:val="auto"/>
          <w:lang w:eastAsia="zh-CN"/>
        </w:rPr>
        <w:t>；</w:t>
      </w:r>
    </w:p>
    <w:p w14:paraId="6AC1DB49">
      <w:pPr>
        <w:widowControl w:val="0"/>
        <w:numPr>
          <w:ilvl w:val="0"/>
          <w:numId w:val="0"/>
        </w:numPr>
        <w:spacing w:line="240" w:lineRule="auto"/>
        <w:ind w:left="0" w:leftChars="0"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b</w:t>
      </w:r>
      <w:r>
        <w:rPr>
          <w:rStyle w:val="19"/>
          <w:rFonts w:hint="eastAsia" w:ascii="宋体" w:hAnsi="宋体" w:eastAsia="宋体" w:cs="宋体"/>
          <w:color w:val="auto"/>
        </w:rPr>
        <w:t>）评估鼻腔活动性出血情况及分泌物性状、黏稠度、量，检查是否存在息肉、鼻中隔偏曲等解剖异常</w:t>
      </w:r>
      <w:r>
        <w:rPr>
          <w:rStyle w:val="19"/>
          <w:rFonts w:hint="eastAsia" w:ascii="宋体" w:hAnsi="宋体" w:eastAsia="宋体" w:cs="宋体"/>
          <w:color w:val="auto"/>
          <w:lang w:eastAsia="zh-CN"/>
        </w:rPr>
        <w:t>；</w:t>
      </w:r>
    </w:p>
    <w:p w14:paraId="2A066FFD">
      <w:pPr>
        <w:widowControl w:val="0"/>
        <w:numPr>
          <w:ilvl w:val="0"/>
          <w:numId w:val="0"/>
        </w:numPr>
        <w:spacing w:line="240" w:lineRule="auto"/>
        <w:ind w:left="0" w:leftChars="0" w:firstLine="420" w:firstLineChars="200"/>
        <w:jc w:val="both"/>
        <w:rPr>
          <w:rStyle w:val="19"/>
          <w:rFonts w:hint="eastAsia" w:ascii="宋体" w:hAnsi="宋体" w:eastAsia="宋体" w:cs="宋体"/>
          <w:color w:val="auto"/>
          <w:lang w:eastAsia="zh-CN"/>
        </w:rPr>
      </w:pPr>
      <w:r>
        <w:rPr>
          <w:rStyle w:val="19"/>
          <w:rFonts w:hint="eastAsia" w:ascii="宋体" w:hAnsi="宋体" w:eastAsia="宋体" w:cs="宋体"/>
          <w:color w:val="auto"/>
          <w:lang w:val="en-US" w:eastAsia="zh-CN"/>
        </w:rPr>
        <w:t>c</w:t>
      </w:r>
      <w:r>
        <w:rPr>
          <w:rStyle w:val="19"/>
          <w:rFonts w:hint="eastAsia" w:ascii="宋体" w:hAnsi="宋体" w:eastAsia="宋体" w:cs="宋体"/>
          <w:color w:val="auto"/>
        </w:rPr>
        <w:t>）检查鼻梁区、鼻窦区压痛或肿胀情况</w:t>
      </w:r>
      <w:r>
        <w:rPr>
          <w:rStyle w:val="19"/>
          <w:rFonts w:hint="eastAsia" w:ascii="宋体" w:hAnsi="宋体" w:eastAsia="宋体" w:cs="宋体"/>
          <w:color w:val="auto"/>
          <w:lang w:eastAsia="zh-CN"/>
        </w:rPr>
        <w:t>；</w:t>
      </w:r>
    </w:p>
    <w:p w14:paraId="54030909">
      <w:pPr>
        <w:widowControl w:val="0"/>
        <w:numPr>
          <w:ilvl w:val="0"/>
          <w:numId w:val="0"/>
        </w:numPr>
        <w:spacing w:line="240" w:lineRule="auto"/>
        <w:ind w:left="0" w:leftChars="0" w:firstLine="420" w:firstLineChars="200"/>
        <w:jc w:val="both"/>
        <w:rPr>
          <w:rFonts w:hint="eastAsia" w:ascii="宋体" w:hAnsi="宋体" w:eastAsia="宋体" w:cs="宋体"/>
          <w:bCs w:val="0"/>
          <w:color w:val="auto"/>
          <w:kern w:val="2"/>
          <w:szCs w:val="22"/>
          <w:shd w:val="clear" w:color="auto" w:fill="auto"/>
          <w:lang w:bidi="ar-SA"/>
        </w:rPr>
      </w:pPr>
      <w:r>
        <w:rPr>
          <w:rStyle w:val="19"/>
          <w:rFonts w:hint="eastAsia" w:ascii="宋体" w:hAnsi="宋体" w:eastAsia="宋体" w:cs="宋体"/>
          <w:color w:val="auto"/>
          <w:lang w:val="en-US" w:eastAsia="zh-CN"/>
        </w:rPr>
        <w:t>d</w:t>
      </w:r>
      <w:r>
        <w:rPr>
          <w:rStyle w:val="19"/>
          <w:rFonts w:hint="eastAsia" w:ascii="宋体" w:hAnsi="宋体" w:eastAsia="宋体" w:cs="宋体"/>
          <w:color w:val="auto"/>
        </w:rPr>
        <w:t>）确认口腔及鼻腔无异物，必要时清理。</w:t>
      </w:r>
    </w:p>
    <w:p w14:paraId="62DEEC39">
      <w:pPr>
        <w:widowControl/>
        <w:numPr>
          <w:ilvl w:val="0"/>
          <w:numId w:val="0"/>
        </w:numPr>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5.4.2 环境评估</w:t>
      </w:r>
    </w:p>
    <w:p w14:paraId="137E8D17">
      <w:pPr>
        <w:widowControl w:val="0"/>
        <w:numPr>
          <w:ilvl w:val="0"/>
          <w:numId w:val="0"/>
        </w:numPr>
        <w:spacing w:line="240" w:lineRule="auto"/>
        <w:ind w:firstLine="420" w:firstLineChars="200"/>
        <w:jc w:val="both"/>
        <w:rPr>
          <w:rStyle w:val="19"/>
          <w:rFonts w:hint="eastAsia" w:ascii="Times New Roman" w:hAnsi="Times New Roman" w:cs="Times New Roman"/>
          <w:color w:val="auto"/>
        </w:rPr>
      </w:pPr>
      <w:r>
        <w:rPr>
          <w:rStyle w:val="19"/>
          <w:rFonts w:hint="eastAsia" w:ascii="Times New Roman" w:hAnsi="Times New Roman" w:cs="Times New Roman"/>
          <w:color w:val="auto"/>
        </w:rPr>
        <w:t>确保环境安静、光线充足，调节温湿度至22℃～24℃、50%～60%。</w:t>
      </w:r>
    </w:p>
    <w:p w14:paraId="45CED43F">
      <w:pPr>
        <w:widowControl/>
        <w:numPr>
          <w:ilvl w:val="0"/>
          <w:numId w:val="0"/>
        </w:numPr>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5.4.3 意识评估</w:t>
      </w:r>
    </w:p>
    <w:p w14:paraId="78F777A1">
      <w:pPr>
        <w:widowControl w:val="0"/>
        <w:numPr>
          <w:ilvl w:val="0"/>
          <w:numId w:val="0"/>
        </w:numPr>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确认无意识障碍。</w:t>
      </w:r>
    </w:p>
    <w:p w14:paraId="48B5583E">
      <w:pPr>
        <w:widowControl/>
        <w:numPr>
          <w:ilvl w:val="0"/>
          <w:numId w:val="0"/>
        </w:numPr>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5.4.4 生命体征评估</w:t>
      </w:r>
    </w:p>
    <w:p w14:paraId="70072CFE">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）体温＞38.5℃者暂缓操作。</w:t>
      </w:r>
    </w:p>
    <w:p w14:paraId="5E5610BF">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）严重心率失常、心脏血流动力学不稳定及心力衰竭者禁操作。</w:t>
      </w:r>
    </w:p>
    <w:p w14:paraId="26CD4E9F">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bidi="ar-SA"/>
        </w:rPr>
        <w:t>）高血压患儿操作前测量血压，评估病情，操作中监测反应防止应激反应。</w:t>
      </w:r>
    </w:p>
    <w:p w14:paraId="2D4DFE6F">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5.4.5 心理状态评估</w:t>
      </w:r>
    </w:p>
    <w:p w14:paraId="2426A58B">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）配合度评估：配合度差者实施个性化辅导，操作中剧烈哭吵时暂停操作以防误吸；</w:t>
      </w:r>
    </w:p>
    <w:p w14:paraId="79A98854">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）情绪状态评估：识别焦虑、恐惧等异常情绪，必要时实施心理干预。</w:t>
      </w:r>
    </w:p>
    <w:p w14:paraId="77DFFF9D">
      <w:pPr>
        <w:widowControl w:val="0"/>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5.5</w:t>
      </w:r>
      <w:r>
        <w:rPr>
          <w:rFonts w:hint="eastAsia" w:ascii="黑体" w:hAnsi="黑体" w:eastAsia="黑体" w:cs="宋体"/>
          <w:b w:val="0"/>
          <w:bCs w:val="0"/>
          <w:szCs w:val="21"/>
        </w:rPr>
        <w:t xml:space="preserve"> </w:t>
      </w:r>
      <w:r>
        <w:rPr>
          <w:rFonts w:hint="eastAsia" w:ascii="黑体" w:hAnsi="黑体" w:eastAsia="黑体" w:cs="宋体"/>
          <w:b w:val="0"/>
          <w:bCs w:val="0"/>
          <w:color w:val="auto"/>
          <w:kern w:val="2"/>
          <w:szCs w:val="21"/>
          <w:lang w:bidi="ar-SA"/>
        </w:rPr>
        <w:t>体位准备</w:t>
      </w:r>
    </w:p>
    <w:p w14:paraId="07C0AC48">
      <w:pPr>
        <w:widowControl/>
        <w:numPr>
          <w:ilvl w:val="0"/>
          <w:numId w:val="0"/>
        </w:numPr>
        <w:spacing w:line="240" w:lineRule="auto"/>
        <w:jc w:val="both"/>
        <w:rPr>
          <w:rStyle w:val="20"/>
          <w:rFonts w:hint="eastAsia" w:ascii="黑体" w:hAnsi="黑体" w:eastAsia="黑体"/>
          <w:b w:val="0"/>
          <w:bCs w:val="0"/>
          <w:color w:val="24292F"/>
          <w:shd w:val="clear" w:color="auto" w:fill="auto"/>
        </w:rPr>
      </w:pPr>
      <w:r>
        <w:rPr>
          <w:rStyle w:val="20"/>
          <w:rFonts w:hint="eastAsia" w:ascii="黑体" w:hAnsi="黑体" w:eastAsia="黑体"/>
          <w:b w:val="0"/>
          <w:bCs w:val="0"/>
          <w:color w:val="24292F"/>
          <w:shd w:val="clear" w:color="auto" w:fill="auto"/>
        </w:rPr>
        <w:t xml:space="preserve">5.5.1 </w:t>
      </w:r>
      <w:r>
        <w:rPr>
          <w:rFonts w:hint="eastAsia" w:ascii="黑体" w:hAnsi="黑体" w:eastAsia="黑体" w:cs="宋体"/>
          <w:b w:val="0"/>
          <w:bCs w:val="0"/>
          <w:color w:val="auto"/>
          <w:kern w:val="2"/>
          <w:szCs w:val="21"/>
          <w:lang w:bidi="ar-SA"/>
        </w:rPr>
        <w:t>学龄前儿童（2岁～6岁）</w:t>
      </w:r>
    </w:p>
    <w:p w14:paraId="675E2909">
      <w:pPr>
        <w:widowControl w:val="0"/>
        <w:numPr>
          <w:ilvl w:val="0"/>
          <w:numId w:val="0"/>
        </w:numPr>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采用仰卧位，平躺治疗床，头部后仰15</w:t>
      </w:r>
      <w:r>
        <w:rPr>
          <w:rFonts w:hint="eastAsia" w:ascii="Times New Roman" w:hAnsi="Times New Roman" w:eastAsia="宋体" w:cs="Times New Roman"/>
        </w:rPr>
        <w:t>°</w:t>
      </w:r>
      <w:r>
        <w:rPr>
          <w:rFonts w:hint="eastAsia" w:ascii="Times New Roman" w:hAnsi="Times New Roman" w:eastAsia="宋体" w:cs="Times New Roman"/>
          <w:color w:val="auto"/>
          <w:kern w:val="2"/>
          <w:szCs w:val="22"/>
          <w:lang w:bidi="ar-SA"/>
        </w:rPr>
        <w:t>-30</w:t>
      </w:r>
      <w:bookmarkStart w:id="9" w:name="OLE_LINK1"/>
      <w:r>
        <w:rPr>
          <w:rFonts w:hint="eastAsia" w:ascii="Times New Roman" w:hAnsi="Times New Roman" w:eastAsia="宋体" w:cs="Times New Roman"/>
          <w:color w:val="auto"/>
          <w:kern w:val="2"/>
          <w:szCs w:val="22"/>
          <w:lang w:bidi="ar-SA"/>
        </w:rPr>
        <w:t>°</w:t>
      </w:r>
      <w:bookmarkEnd w:id="9"/>
      <w:r>
        <w:rPr>
          <w:rFonts w:hint="eastAsia" w:ascii="Times New Roman" w:hAnsi="Times New Roman" w:eastAsia="宋体" w:cs="Times New Roman"/>
          <w:color w:val="auto"/>
          <w:kern w:val="2"/>
          <w:szCs w:val="22"/>
          <w:lang w:bidi="ar-SA"/>
        </w:rPr>
        <w:t>（颏部与外耳道口连线垂直床面），固定头及四肢；肩部垫软枕或毛巾卷，避免颈部过度后仰；分泌物偏于单侧鼻腔等特殊情况时采用侧卧位，患侧鼻腔朝下。</w:t>
      </w:r>
    </w:p>
    <w:p w14:paraId="47BE2E37">
      <w:pPr>
        <w:widowControl/>
        <w:numPr>
          <w:ilvl w:val="0"/>
          <w:numId w:val="0"/>
        </w:numPr>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5.5.2 学龄儿童</w:t>
      </w:r>
      <w:r>
        <w:rPr>
          <w:rStyle w:val="20"/>
          <w:rFonts w:hint="eastAsia" w:ascii="Times New Roman" w:hAnsi="Times New Roman" w:eastAsia="黑体" w:cs="Times New Roman"/>
          <w:b w:val="0"/>
          <w:bCs/>
          <w:color w:val="24292F"/>
          <w:shd w:val="clear" w:color="auto" w:fill="FFFFFF"/>
        </w:rPr>
        <w:t>（＞6岁）</w:t>
      </w:r>
    </w:p>
    <w:p w14:paraId="225939FA">
      <w:pPr>
        <w:widowControl w:val="0"/>
        <w:numPr>
          <w:ilvl w:val="0"/>
          <w:numId w:val="0"/>
        </w:numPr>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自主选择仰卧位（头部后仰偏向一侧或双手扶膝）或坐位（保持头部后仰角度）。</w:t>
      </w:r>
    </w:p>
    <w:p w14:paraId="54120163">
      <w:pPr>
        <w:widowControl w:val="0"/>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5.6</w:t>
      </w:r>
      <w:r>
        <w:rPr>
          <w:rFonts w:hint="eastAsia" w:ascii="黑体" w:hAnsi="黑体" w:eastAsia="黑体" w:cs="宋体"/>
          <w:szCs w:val="21"/>
        </w:rPr>
        <w:t xml:space="preserve"> </w:t>
      </w:r>
      <w:r>
        <w:rPr>
          <w:rFonts w:hint="eastAsia" w:ascii="黑体" w:hAnsi="黑体" w:eastAsia="黑体" w:cs="宋体"/>
          <w:b w:val="0"/>
          <w:bCs w:val="0"/>
          <w:color w:val="auto"/>
          <w:kern w:val="2"/>
          <w:szCs w:val="21"/>
          <w:lang w:bidi="ar-SA"/>
        </w:rPr>
        <w:t>负压选择</w:t>
      </w:r>
    </w:p>
    <w:p w14:paraId="0420CC83">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5.6.1 负压范围</w:t>
      </w:r>
    </w:p>
    <w:p w14:paraId="51CC1D70">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根据年龄选择吸引负压，以有效清除分泌物的最低负压为标准（鼻负压置换疗法负压值低于常规吸痰压力，因鼻腔黏膜脆弱需避免损伤鼻窦结构，具体参数见表1）。</w:t>
      </w:r>
    </w:p>
    <w:p w14:paraId="1E922FCD">
      <w:pPr>
        <w:widowControl w:val="0"/>
        <w:spacing w:line="240" w:lineRule="auto"/>
        <w:jc w:val="center"/>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表1 不同年龄阶段负压范围推荐值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2"/>
        <w:gridCol w:w="2957"/>
      </w:tblGrid>
      <w:tr w14:paraId="114C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3062" w:type="dxa"/>
            <w:vAlign w:val="center"/>
          </w:tcPr>
          <w:p w14:paraId="69408457">
            <w:pPr>
              <w:widowControl/>
              <w:spacing w:line="240" w:lineRule="auto"/>
              <w:jc w:val="center"/>
              <w:rPr>
                <w:rFonts w:hint="eastAsia" w:ascii="Times New Roman" w:hAnsi="Times New Roman" w:eastAsia="宋体" w:cs="Times New Roman"/>
                <w:b/>
                <w:bCs/>
                <w:color w:val="000000"/>
                <w:kern w:val="0"/>
                <w:sz w:val="18"/>
                <w:szCs w:val="18"/>
                <w:lang w:bidi="ar"/>
              </w:rPr>
            </w:pPr>
            <w:r>
              <w:rPr>
                <w:rFonts w:hint="eastAsia" w:ascii="Times New Roman" w:hAnsi="Times New Roman" w:eastAsia="宋体" w:cs="Times New Roman"/>
                <w:b/>
                <w:bCs/>
                <w:color w:val="000000"/>
                <w:kern w:val="0"/>
                <w:sz w:val="18"/>
                <w:szCs w:val="18"/>
                <w:lang w:bidi="ar"/>
              </w:rPr>
              <w:t>年龄分组</w:t>
            </w:r>
          </w:p>
        </w:tc>
        <w:tc>
          <w:tcPr>
            <w:tcW w:w="2957" w:type="dxa"/>
            <w:vAlign w:val="center"/>
          </w:tcPr>
          <w:p w14:paraId="6B21F8A3">
            <w:pPr>
              <w:widowControl/>
              <w:spacing w:line="240" w:lineRule="auto"/>
              <w:jc w:val="center"/>
              <w:rPr>
                <w:rFonts w:hint="eastAsia" w:ascii="Times New Roman" w:hAnsi="Times New Roman" w:eastAsia="宋体" w:cs="Times New Roman"/>
                <w:b/>
                <w:bCs/>
                <w:color w:val="000000"/>
                <w:kern w:val="0"/>
                <w:sz w:val="18"/>
                <w:szCs w:val="18"/>
                <w:lang w:bidi="ar"/>
              </w:rPr>
            </w:pPr>
            <w:r>
              <w:rPr>
                <w:rFonts w:hint="eastAsia" w:ascii="Times New Roman" w:hAnsi="Times New Roman" w:eastAsia="宋体" w:cs="Times New Roman"/>
                <w:b/>
                <w:bCs/>
                <w:color w:val="000000"/>
                <w:kern w:val="0"/>
                <w:sz w:val="18"/>
                <w:szCs w:val="18"/>
                <w:lang w:bidi="ar"/>
              </w:rPr>
              <w:t>负压范围</w:t>
            </w:r>
          </w:p>
        </w:tc>
      </w:tr>
      <w:tr w14:paraId="727F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62" w:type="dxa"/>
            <w:vAlign w:val="center"/>
          </w:tcPr>
          <w:p w14:paraId="3B5D1D05">
            <w:pPr>
              <w:widowControl/>
              <w:spacing w:line="240" w:lineRule="auto"/>
              <w:jc w:val="center"/>
              <w:rPr>
                <w:rFonts w:hint="eastAsia" w:ascii="宋体" w:hAnsi="宋体" w:eastAsia="宋体" w:cs="宋体"/>
                <w:kern w:val="0"/>
                <w:sz w:val="18"/>
                <w:szCs w:val="18"/>
                <w:lang w:bidi="ar"/>
              </w:rPr>
            </w:pPr>
            <w:r>
              <w:rPr>
                <w:rStyle w:val="20"/>
                <w:rFonts w:hint="eastAsia" w:ascii="宋体" w:hAnsi="宋体" w:eastAsia="宋体" w:cs="宋体"/>
                <w:b w:val="0"/>
                <w:sz w:val="18"/>
                <w:szCs w:val="18"/>
                <w:shd w:val="clear" w:color="auto" w:fill="FFFFFF"/>
              </w:rPr>
              <w:t>幼儿（2岁</w:t>
            </w:r>
            <w:r>
              <w:rPr>
                <w:rFonts w:hint="eastAsia" w:ascii="宋体" w:hAnsi="宋体" w:eastAsia="宋体" w:cs="宋体"/>
                <w:color w:val="000000"/>
                <w:kern w:val="0"/>
                <w:sz w:val="18"/>
                <w:szCs w:val="18"/>
                <w:lang w:bidi="ar"/>
              </w:rPr>
              <w:t>～</w:t>
            </w:r>
            <w:r>
              <w:rPr>
                <w:rStyle w:val="20"/>
                <w:rFonts w:hint="eastAsia" w:ascii="宋体" w:hAnsi="宋体" w:eastAsia="宋体" w:cs="宋体"/>
                <w:b w:val="0"/>
                <w:sz w:val="18"/>
                <w:szCs w:val="18"/>
                <w:shd w:val="clear" w:color="auto" w:fill="FFFFFF"/>
              </w:rPr>
              <w:t>3岁）</w:t>
            </w:r>
          </w:p>
        </w:tc>
        <w:tc>
          <w:tcPr>
            <w:tcW w:w="2957" w:type="dxa"/>
            <w:vAlign w:val="center"/>
          </w:tcPr>
          <w:p w14:paraId="7E2F2A85">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404040"/>
                <w:sz w:val="18"/>
                <w:szCs w:val="18"/>
                <w:shd w:val="clear" w:color="auto" w:fill="FFFFFF"/>
              </w:rPr>
              <w:t>100 mmHg</w:t>
            </w:r>
            <w:r>
              <w:rPr>
                <w:rFonts w:hint="eastAsia" w:ascii="宋体" w:hAnsi="宋体" w:eastAsia="宋体" w:cs="宋体"/>
                <w:color w:val="000000"/>
                <w:kern w:val="0"/>
                <w:sz w:val="18"/>
                <w:szCs w:val="18"/>
                <w:lang w:bidi="ar"/>
              </w:rPr>
              <w:t>～</w:t>
            </w:r>
            <w:r>
              <w:rPr>
                <w:rFonts w:hint="eastAsia" w:ascii="宋体" w:hAnsi="宋体" w:eastAsia="宋体" w:cs="宋体"/>
                <w:color w:val="404040"/>
                <w:sz w:val="18"/>
                <w:szCs w:val="18"/>
                <w:shd w:val="clear" w:color="auto" w:fill="FFFFFF"/>
              </w:rPr>
              <w:t>120 mmHg</w:t>
            </w:r>
          </w:p>
        </w:tc>
      </w:tr>
      <w:tr w14:paraId="2B02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3062" w:type="dxa"/>
            <w:vAlign w:val="center"/>
          </w:tcPr>
          <w:p w14:paraId="13A63961">
            <w:pPr>
              <w:widowControl/>
              <w:spacing w:line="240" w:lineRule="auto"/>
              <w:jc w:val="center"/>
              <w:rPr>
                <w:rFonts w:hint="eastAsia" w:ascii="宋体" w:hAnsi="宋体" w:eastAsia="宋体" w:cs="宋体"/>
                <w:kern w:val="0"/>
                <w:sz w:val="18"/>
                <w:szCs w:val="18"/>
                <w:lang w:bidi="ar"/>
              </w:rPr>
            </w:pPr>
            <w:r>
              <w:rPr>
                <w:rStyle w:val="20"/>
                <w:rFonts w:hint="eastAsia" w:ascii="宋体" w:hAnsi="宋体" w:eastAsia="宋体" w:cs="宋体"/>
                <w:b w:val="0"/>
                <w:sz w:val="18"/>
                <w:szCs w:val="18"/>
                <w:shd w:val="clear" w:color="auto" w:fill="FFFFFF"/>
              </w:rPr>
              <w:t>学龄前（3岁</w:t>
            </w:r>
            <w:r>
              <w:rPr>
                <w:rFonts w:hint="eastAsia" w:ascii="宋体" w:hAnsi="宋体" w:eastAsia="宋体" w:cs="宋体"/>
                <w:color w:val="000000"/>
                <w:kern w:val="0"/>
                <w:sz w:val="18"/>
                <w:szCs w:val="18"/>
                <w:lang w:bidi="ar"/>
              </w:rPr>
              <w:t>～</w:t>
            </w:r>
            <w:r>
              <w:rPr>
                <w:rStyle w:val="20"/>
                <w:rFonts w:hint="eastAsia" w:ascii="宋体" w:hAnsi="宋体" w:eastAsia="宋体" w:cs="宋体"/>
                <w:b w:val="0"/>
                <w:sz w:val="18"/>
                <w:szCs w:val="18"/>
                <w:shd w:val="clear" w:color="auto" w:fill="FFFFFF"/>
              </w:rPr>
              <w:t>6岁）</w:t>
            </w:r>
          </w:p>
        </w:tc>
        <w:tc>
          <w:tcPr>
            <w:tcW w:w="2957" w:type="dxa"/>
            <w:vAlign w:val="center"/>
          </w:tcPr>
          <w:p w14:paraId="6AF3EE1D">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404040"/>
                <w:sz w:val="18"/>
                <w:szCs w:val="18"/>
                <w:shd w:val="clear" w:color="auto" w:fill="FFFFFF"/>
              </w:rPr>
              <w:t>120 mmHg</w:t>
            </w:r>
            <w:r>
              <w:rPr>
                <w:rFonts w:hint="eastAsia" w:ascii="宋体" w:hAnsi="宋体" w:eastAsia="宋体" w:cs="宋体"/>
                <w:color w:val="000000"/>
                <w:kern w:val="0"/>
                <w:sz w:val="18"/>
                <w:szCs w:val="18"/>
                <w:lang w:bidi="ar"/>
              </w:rPr>
              <w:t>～</w:t>
            </w:r>
            <w:r>
              <w:rPr>
                <w:rFonts w:hint="eastAsia" w:ascii="宋体" w:hAnsi="宋体" w:eastAsia="宋体" w:cs="宋体"/>
                <w:color w:val="404040"/>
                <w:sz w:val="18"/>
                <w:szCs w:val="18"/>
                <w:shd w:val="clear" w:color="auto" w:fill="FFFFFF"/>
              </w:rPr>
              <w:t>140 mmHg</w:t>
            </w:r>
          </w:p>
        </w:tc>
      </w:tr>
      <w:tr w14:paraId="708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062" w:type="dxa"/>
            <w:vAlign w:val="center"/>
          </w:tcPr>
          <w:p w14:paraId="262695F5">
            <w:pPr>
              <w:widowControl/>
              <w:spacing w:line="240" w:lineRule="auto"/>
              <w:jc w:val="center"/>
              <w:rPr>
                <w:rFonts w:hint="eastAsia" w:ascii="宋体" w:hAnsi="宋体" w:eastAsia="宋体" w:cs="宋体"/>
                <w:kern w:val="0"/>
                <w:sz w:val="18"/>
                <w:szCs w:val="18"/>
                <w:lang w:bidi="ar"/>
              </w:rPr>
            </w:pPr>
            <w:r>
              <w:rPr>
                <w:rStyle w:val="20"/>
                <w:rFonts w:hint="eastAsia" w:ascii="宋体" w:hAnsi="宋体" w:eastAsia="宋体" w:cs="宋体"/>
                <w:b w:val="0"/>
                <w:sz w:val="18"/>
                <w:szCs w:val="18"/>
                <w:shd w:val="clear" w:color="auto" w:fill="FFFFFF"/>
              </w:rPr>
              <w:t>学龄期（6岁</w:t>
            </w:r>
            <w:r>
              <w:rPr>
                <w:rFonts w:hint="eastAsia" w:ascii="宋体" w:hAnsi="宋体" w:eastAsia="宋体" w:cs="宋体"/>
                <w:color w:val="000000"/>
                <w:kern w:val="0"/>
                <w:sz w:val="18"/>
                <w:szCs w:val="18"/>
                <w:lang w:bidi="ar"/>
              </w:rPr>
              <w:t>～</w:t>
            </w:r>
            <w:r>
              <w:rPr>
                <w:rStyle w:val="20"/>
                <w:rFonts w:hint="eastAsia" w:ascii="宋体" w:hAnsi="宋体" w:eastAsia="宋体" w:cs="宋体"/>
                <w:b w:val="0"/>
                <w:sz w:val="18"/>
                <w:szCs w:val="18"/>
                <w:shd w:val="clear" w:color="auto" w:fill="FFFFFF"/>
              </w:rPr>
              <w:t>12岁）</w:t>
            </w:r>
          </w:p>
        </w:tc>
        <w:tc>
          <w:tcPr>
            <w:tcW w:w="2957" w:type="dxa"/>
            <w:vAlign w:val="center"/>
          </w:tcPr>
          <w:p w14:paraId="3153A22F">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404040"/>
                <w:sz w:val="18"/>
                <w:szCs w:val="18"/>
                <w:shd w:val="clear" w:color="auto" w:fill="FFFFFF"/>
              </w:rPr>
              <w:t>140 mmHg</w:t>
            </w:r>
            <w:r>
              <w:rPr>
                <w:rFonts w:hint="eastAsia" w:ascii="宋体" w:hAnsi="宋体" w:eastAsia="宋体" w:cs="宋体"/>
                <w:color w:val="000000"/>
                <w:kern w:val="0"/>
                <w:sz w:val="18"/>
                <w:szCs w:val="18"/>
                <w:lang w:bidi="ar"/>
              </w:rPr>
              <w:t>～</w:t>
            </w:r>
            <w:r>
              <w:rPr>
                <w:rFonts w:hint="eastAsia" w:ascii="宋体" w:hAnsi="宋体" w:eastAsia="宋体" w:cs="宋体"/>
                <w:color w:val="404040"/>
                <w:sz w:val="18"/>
                <w:szCs w:val="18"/>
                <w:shd w:val="clear" w:color="auto" w:fill="FFFFFF"/>
              </w:rPr>
              <w:t>160 mmHg</w:t>
            </w:r>
          </w:p>
        </w:tc>
      </w:tr>
      <w:tr w14:paraId="0FE6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3062" w:type="dxa"/>
            <w:vAlign w:val="center"/>
          </w:tcPr>
          <w:p w14:paraId="3B833452">
            <w:pPr>
              <w:widowControl/>
              <w:spacing w:line="240" w:lineRule="auto"/>
              <w:jc w:val="center"/>
              <w:rPr>
                <w:rFonts w:hint="eastAsia" w:ascii="宋体" w:hAnsi="宋体" w:eastAsia="宋体" w:cs="宋体"/>
                <w:kern w:val="0"/>
                <w:sz w:val="18"/>
                <w:szCs w:val="18"/>
                <w:lang w:bidi="ar"/>
              </w:rPr>
            </w:pPr>
            <w:r>
              <w:rPr>
                <w:rStyle w:val="20"/>
                <w:rFonts w:hint="eastAsia" w:ascii="宋体" w:hAnsi="宋体" w:eastAsia="宋体" w:cs="宋体"/>
                <w:b w:val="0"/>
                <w:sz w:val="18"/>
                <w:szCs w:val="18"/>
                <w:shd w:val="clear" w:color="auto" w:fill="FFFFFF"/>
              </w:rPr>
              <w:t>青少年（12岁</w:t>
            </w:r>
            <w:r>
              <w:rPr>
                <w:rFonts w:hint="eastAsia" w:ascii="宋体" w:hAnsi="宋体" w:eastAsia="宋体" w:cs="宋体"/>
                <w:color w:val="000000"/>
                <w:kern w:val="0"/>
                <w:sz w:val="18"/>
                <w:szCs w:val="18"/>
                <w:lang w:bidi="ar"/>
              </w:rPr>
              <w:t>～</w:t>
            </w:r>
            <w:r>
              <w:rPr>
                <w:rStyle w:val="20"/>
                <w:rFonts w:hint="eastAsia" w:ascii="宋体" w:hAnsi="宋体" w:eastAsia="宋体" w:cs="宋体"/>
                <w:b w:val="0"/>
                <w:sz w:val="18"/>
                <w:szCs w:val="18"/>
                <w:shd w:val="clear" w:color="auto" w:fill="FFFFFF"/>
              </w:rPr>
              <w:t>18岁）</w:t>
            </w:r>
          </w:p>
        </w:tc>
        <w:tc>
          <w:tcPr>
            <w:tcW w:w="2957" w:type="dxa"/>
            <w:vAlign w:val="center"/>
          </w:tcPr>
          <w:p w14:paraId="337AFA71">
            <w:pPr>
              <w:widowControl/>
              <w:spacing w:line="240" w:lineRule="auto"/>
              <w:jc w:val="center"/>
              <w:rPr>
                <w:rFonts w:hint="eastAsia" w:ascii="宋体" w:hAnsi="宋体" w:eastAsia="宋体" w:cs="宋体"/>
                <w:color w:val="000000"/>
                <w:kern w:val="0"/>
                <w:sz w:val="18"/>
                <w:szCs w:val="18"/>
                <w:lang w:bidi="ar"/>
              </w:rPr>
            </w:pPr>
            <w:r>
              <w:rPr>
                <w:rFonts w:hint="eastAsia" w:ascii="宋体" w:hAnsi="宋体" w:eastAsia="宋体" w:cs="宋体"/>
                <w:color w:val="404040"/>
                <w:sz w:val="18"/>
                <w:szCs w:val="18"/>
                <w:shd w:val="clear" w:color="auto" w:fill="FFFFFF"/>
              </w:rPr>
              <w:t>160 mmHg</w:t>
            </w:r>
            <w:r>
              <w:rPr>
                <w:rFonts w:hint="eastAsia" w:ascii="宋体" w:hAnsi="宋体" w:eastAsia="宋体" w:cs="宋体"/>
                <w:color w:val="000000"/>
                <w:kern w:val="0"/>
                <w:sz w:val="18"/>
                <w:szCs w:val="18"/>
                <w:lang w:bidi="ar"/>
              </w:rPr>
              <w:t>～</w:t>
            </w:r>
            <w:r>
              <w:rPr>
                <w:rFonts w:hint="eastAsia" w:ascii="宋体" w:hAnsi="宋体" w:eastAsia="宋体" w:cs="宋体"/>
                <w:color w:val="404040"/>
                <w:sz w:val="18"/>
                <w:szCs w:val="18"/>
                <w:shd w:val="clear" w:color="auto" w:fill="FFFFFF"/>
              </w:rPr>
              <w:t>180 mmHg</w:t>
            </w:r>
          </w:p>
        </w:tc>
      </w:tr>
    </w:tbl>
    <w:p w14:paraId="4B744898">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5.6.2 间歇吸引法</w:t>
      </w:r>
    </w:p>
    <w:p w14:paraId="4EF47649">
      <w:pPr>
        <w:ind w:firstLine="420" w:firstLineChars="200"/>
        <w:rPr>
          <w:rFonts w:ascii="Times New Roman" w:hAnsi="Times New Roman" w:eastAsia="宋体" w:cs="Times New Roman"/>
        </w:rPr>
      </w:pPr>
      <w:r>
        <w:rPr>
          <w:rFonts w:hint="eastAsia" w:ascii="Times New Roman" w:hAnsi="Times New Roman" w:eastAsia="宋体" w:cs="Times New Roman"/>
          <w:color w:val="auto"/>
          <w:kern w:val="2"/>
          <w:szCs w:val="22"/>
          <w:lang w:bidi="ar-SA"/>
        </w:rPr>
        <w:t>单次吸引时长：≤5秒，间隔2</w:t>
      </w:r>
      <w:r>
        <w:rPr>
          <w:rFonts w:hint="eastAsia" w:ascii="Times New Roman" w:hAnsi="Times New Roman" w:eastAsia="宋体" w:cs="Times New Roman"/>
        </w:rPr>
        <w:t>秒</w:t>
      </w:r>
      <w:r>
        <w:rPr>
          <w:rFonts w:hint="eastAsia" w:ascii="Times New Roman" w:hAnsi="Times New Roman" w:eastAsia="宋体" w:cs="Times New Roman"/>
          <w:color w:val="auto"/>
          <w:kern w:val="2"/>
          <w:szCs w:val="22"/>
          <w:lang w:bidi="ar-SA"/>
        </w:rPr>
        <w:t>～3秒后再吸引，避免连续抽吸导致黏膜水肿；</w:t>
      </w:r>
    </w:p>
    <w:p w14:paraId="06C60610">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单侧鼻腔总时间：≤1分钟，更换对侧操作前休息30秒。</w:t>
      </w:r>
    </w:p>
    <w:p w14:paraId="75E33F31">
      <w:pPr>
        <w:widowControl w:val="0"/>
        <w:spacing w:before="156" w:beforeLines="50" w:after="156" w:afterLines="50" w:line="240" w:lineRule="auto"/>
        <w:jc w:val="left"/>
        <w:rPr>
          <w:rFonts w:hint="eastAsia" w:ascii="黑体" w:hAnsi="黑体" w:eastAsia="黑体" w:cs="宋体"/>
          <w:b w:val="0"/>
          <w:bCs w:val="0"/>
          <w:color w:val="auto"/>
          <w:kern w:val="2"/>
          <w:szCs w:val="21"/>
          <w:lang w:bidi="ar-SA"/>
        </w:rPr>
      </w:pPr>
      <w:r>
        <w:rPr>
          <w:rFonts w:hint="eastAsia" w:ascii="黑体" w:hAnsi="黑体" w:eastAsia="黑体" w:cs="宋体"/>
          <w:b w:val="0"/>
          <w:bCs w:val="0"/>
          <w:color w:val="auto"/>
          <w:kern w:val="2"/>
          <w:szCs w:val="21"/>
          <w:lang w:bidi="ar-SA"/>
        </w:rPr>
        <w:t>5.7 配合方法</w:t>
      </w:r>
    </w:p>
    <w:p w14:paraId="1C6FA296">
      <w:pPr>
        <w:widowControl/>
        <w:spacing w:line="240" w:lineRule="auto"/>
        <w:jc w:val="both"/>
        <w:rPr>
          <w:rStyle w:val="20"/>
          <w:rFonts w:hint="eastAsia" w:ascii="黑体" w:hAnsi="黑体" w:eastAsia="黑体"/>
          <w:b w:val="0"/>
          <w:bCs w:val="0"/>
          <w:color w:val="24292F"/>
          <w:shd w:val="clear" w:color="auto" w:fill="FFFFFF"/>
        </w:rPr>
      </w:pPr>
      <w:r>
        <w:rPr>
          <w:rStyle w:val="20"/>
          <w:rFonts w:hint="eastAsia" w:ascii="黑体" w:hAnsi="黑体" w:eastAsia="黑体"/>
          <w:b w:val="0"/>
          <w:bCs w:val="0"/>
          <w:color w:val="24292F"/>
          <w:shd w:val="clear" w:color="auto" w:fill="FFFFFF"/>
        </w:rPr>
        <w:t>5.7.1 心理辅导</w:t>
      </w:r>
    </w:p>
    <w:p w14:paraId="29FC4186">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按年龄阶段实施针对性干预。</w:t>
      </w:r>
    </w:p>
    <w:p w14:paraId="4D6A7BEF">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）幼儿期（2</w:t>
      </w:r>
      <w:r>
        <w:rPr>
          <w:rFonts w:hint="eastAsia" w:ascii="宋体" w:hAnsi="宋体" w:eastAsia="宋体" w:cs="宋体"/>
        </w:rPr>
        <w:t>岁</w:t>
      </w:r>
      <w:r>
        <w:rPr>
          <w:rFonts w:hint="eastAsia" w:ascii="宋体" w:hAnsi="宋体" w:eastAsia="宋体" w:cs="宋体"/>
          <w:color w:val="auto"/>
          <w:kern w:val="2"/>
          <w:szCs w:val="22"/>
          <w:lang w:bidi="ar-SA"/>
        </w:rPr>
        <w:t>～3岁）：针对依赖性强、易恐惧陌生环境的心理特点，操作中由家长环抱提供安全感，配合轻声哼唱/白噪音安抚，并提供摇铃玩具或播放彩色动画分散注意力。</w:t>
      </w:r>
    </w:p>
    <w:p w14:paraId="092159E4">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）学龄前期（3</w:t>
      </w:r>
      <w:r>
        <w:rPr>
          <w:rFonts w:hint="eastAsia" w:ascii="宋体" w:hAnsi="宋体" w:eastAsia="宋体" w:cs="宋体"/>
        </w:rPr>
        <w:t>岁</w:t>
      </w:r>
      <w:r>
        <w:rPr>
          <w:rFonts w:hint="eastAsia" w:ascii="宋体" w:hAnsi="宋体" w:eastAsia="宋体" w:cs="宋体"/>
          <w:color w:val="auto"/>
          <w:kern w:val="2"/>
          <w:szCs w:val="22"/>
          <w:lang w:bidi="ar-SA"/>
        </w:rPr>
        <w:t>～6岁）：针对想象力丰富、易妖魔化医疗工具的心理特点，采用游戏化引导（如“鼻子魔法”概念），通过示范玩具或动画演示治疗器械消除恐惧，配合正向语言鼓励、讲故事分散注意力及奖励机制（贴纸/小玩具）。</w:t>
      </w:r>
    </w:p>
    <w:p w14:paraId="5F82400A">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bidi="ar-SA"/>
        </w:rPr>
        <w:t>）学龄期（＞6岁）：针对能理解治疗必要性的心理特点，运用解剖图/卡通图片科学讲解原理，共情沟通承认不适感（如“我知道有一点不舒服”），操作时清场无关人员保护隐私，并邀请配合度高的同龄患儿示范减少恐惧。</w:t>
      </w:r>
    </w:p>
    <w:p w14:paraId="22DFB306">
      <w:pPr>
        <w:widowControl/>
        <w:numPr>
          <w:ilvl w:val="0"/>
          <w:numId w:val="0"/>
        </w:numPr>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5.7.2 家长配合方法</w:t>
      </w:r>
    </w:p>
    <w:p w14:paraId="7AE3BC87">
      <w:pPr>
        <w:widowControl/>
        <w:numPr>
          <w:ilvl w:val="0"/>
          <w:numId w:val="0"/>
        </w:numPr>
        <w:spacing w:line="240" w:lineRule="auto"/>
        <w:jc w:val="both"/>
        <w:rPr>
          <w:rStyle w:val="20"/>
          <w:rFonts w:hint="eastAsia" w:ascii="黑体" w:hAnsi="黑体" w:eastAsia="黑体" w:cs="Times New Roman"/>
          <w:b w:val="0"/>
          <w:bCs/>
          <w:color w:val="24292F"/>
          <w:shd w:val="clear" w:color="auto" w:fill="FFFFFF"/>
        </w:rPr>
      </w:pPr>
      <w:r>
        <w:rPr>
          <w:rStyle w:val="20"/>
          <w:rFonts w:hint="eastAsia" w:ascii="黑体" w:hAnsi="黑体" w:eastAsia="黑体" w:cs="Times New Roman"/>
          <w:b w:val="0"/>
          <w:bCs/>
          <w:color w:val="24292F"/>
          <w:shd w:val="clear" w:color="auto" w:fill="FFFFFF"/>
          <w:lang w:val="en-US" w:eastAsia="zh-CN"/>
        </w:rPr>
        <w:t>5.7.2.1</w:t>
      </w:r>
      <w:r>
        <w:rPr>
          <w:rStyle w:val="20"/>
          <w:rFonts w:hint="eastAsia" w:ascii="黑体" w:hAnsi="黑体" w:eastAsia="黑体" w:cs="Times New Roman"/>
          <w:b w:val="0"/>
          <w:bCs/>
          <w:color w:val="24292F"/>
          <w:shd w:val="clear" w:color="auto" w:fill="FFFFFF"/>
        </w:rPr>
        <w:t>操作前配合：</w:t>
      </w:r>
    </w:p>
    <w:p w14:paraId="0DC46E99">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eastAsia="zh-CN" w:bidi="ar-SA"/>
        </w:rPr>
        <w:t>）</w:t>
      </w:r>
      <w:r>
        <w:rPr>
          <w:rFonts w:hint="eastAsia" w:ascii="宋体" w:hAnsi="宋体" w:eastAsia="宋体" w:cs="宋体"/>
          <w:color w:val="auto"/>
          <w:kern w:val="2"/>
          <w:szCs w:val="22"/>
          <w:lang w:bidi="ar-SA"/>
        </w:rPr>
        <w:t>饮食管理：治疗前30分钟避免过饱或空腹，防止呕吐</w:t>
      </w:r>
      <w:r>
        <w:rPr>
          <w:rFonts w:hint="eastAsia" w:ascii="宋体" w:hAnsi="宋体" w:eastAsia="宋体" w:cs="宋体"/>
          <w:color w:val="auto"/>
          <w:kern w:val="2"/>
          <w:szCs w:val="22"/>
          <w:lang w:eastAsia="zh-CN" w:bidi="ar-SA"/>
        </w:rPr>
        <w:t>；</w:t>
      </w:r>
    </w:p>
    <w:p w14:paraId="43D39842">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eastAsia="zh-CN" w:bidi="ar-SA"/>
        </w:rPr>
        <w:t>）</w:t>
      </w:r>
      <w:r>
        <w:rPr>
          <w:rFonts w:hint="eastAsia" w:ascii="宋体" w:hAnsi="宋体" w:eastAsia="宋体" w:cs="宋体"/>
          <w:color w:val="auto"/>
          <w:kern w:val="2"/>
          <w:szCs w:val="22"/>
          <w:lang w:bidi="ar-SA"/>
        </w:rPr>
        <w:t>心理支持：家长保持情绪稳定，配合医护人员安抚，避免传递焦虑</w:t>
      </w:r>
      <w:r>
        <w:rPr>
          <w:rFonts w:hint="eastAsia" w:ascii="宋体" w:hAnsi="宋体" w:eastAsia="宋体" w:cs="宋体"/>
          <w:color w:val="auto"/>
          <w:kern w:val="2"/>
          <w:szCs w:val="22"/>
          <w:lang w:eastAsia="zh-CN" w:bidi="ar-SA"/>
        </w:rPr>
        <w:t>；</w:t>
      </w:r>
    </w:p>
    <w:p w14:paraId="2784EA0E">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eastAsia="zh-CN" w:bidi="ar-SA"/>
        </w:rPr>
        <w:t>）</w:t>
      </w:r>
      <w:r>
        <w:rPr>
          <w:rFonts w:hint="eastAsia" w:ascii="宋体" w:hAnsi="宋体" w:eastAsia="宋体" w:cs="宋体"/>
          <w:color w:val="auto"/>
          <w:kern w:val="2"/>
          <w:szCs w:val="22"/>
          <w:lang w:bidi="ar-SA"/>
        </w:rPr>
        <w:t>健康教育：向家长说明治疗原理、步骤及可能的不适（如短暂鼻塞感），强调配合重要性。</w:t>
      </w:r>
    </w:p>
    <w:p w14:paraId="3113D8E7">
      <w:pPr>
        <w:widowControl/>
        <w:numPr>
          <w:ilvl w:val="0"/>
          <w:numId w:val="0"/>
        </w:numPr>
        <w:spacing w:line="240" w:lineRule="auto"/>
        <w:jc w:val="both"/>
        <w:rPr>
          <w:rStyle w:val="20"/>
          <w:rFonts w:hint="eastAsia" w:ascii="黑体" w:hAnsi="黑体" w:eastAsia="黑体" w:cs="Times New Roman"/>
          <w:b w:val="0"/>
          <w:bCs/>
          <w:color w:val="24292F"/>
          <w:shd w:val="clear" w:color="auto" w:fill="FFFFFF"/>
          <w:lang w:val="en-US" w:eastAsia="zh-CN"/>
        </w:rPr>
      </w:pPr>
      <w:r>
        <w:rPr>
          <w:rStyle w:val="20"/>
          <w:rFonts w:hint="eastAsia" w:ascii="黑体" w:hAnsi="黑体" w:eastAsia="黑体" w:cs="Times New Roman"/>
          <w:b w:val="0"/>
          <w:bCs/>
          <w:color w:val="24292F"/>
          <w:shd w:val="clear" w:color="auto" w:fill="FFFFFF"/>
          <w:lang w:val="en-US" w:eastAsia="zh-CN"/>
        </w:rPr>
        <w:t>5.7.2.2操作中协助：</w:t>
      </w:r>
    </w:p>
    <w:p w14:paraId="6174EA23">
      <w:pPr>
        <w:widowControl w:val="0"/>
        <w:spacing w:line="240" w:lineRule="auto"/>
        <w:ind w:firstLine="420" w:firstLineChars="200"/>
        <w:jc w:val="both"/>
        <w:rPr>
          <w:rFonts w:hint="eastAsia" w:ascii="Times New Roman" w:hAnsi="Times New Roman" w:eastAsia="宋体" w:cs="Times New Roman"/>
          <w:color w:val="auto"/>
          <w:kern w:val="2"/>
          <w:szCs w:val="22"/>
          <w:lang w:bidi="ar-SA"/>
        </w:rPr>
      </w:pPr>
      <w:r>
        <w:rPr>
          <w:rFonts w:hint="eastAsia" w:ascii="Times New Roman" w:hAnsi="Times New Roman" w:eastAsia="宋体" w:cs="Times New Roman"/>
          <w:color w:val="auto"/>
          <w:kern w:val="2"/>
          <w:szCs w:val="22"/>
          <w:lang w:bidi="ar-SA"/>
        </w:rPr>
        <w:t>家长轻握患儿双手或抚摸头部，辅助固定体位防止乱动，并与操作者共同语言鼓励（如“宝宝真棒，再坚持一下”）。</w:t>
      </w:r>
    </w:p>
    <w:p w14:paraId="5D4720D9">
      <w:pPr>
        <w:widowControl/>
        <w:numPr>
          <w:ilvl w:val="0"/>
          <w:numId w:val="0"/>
        </w:numPr>
        <w:spacing w:line="240" w:lineRule="auto"/>
        <w:jc w:val="both"/>
        <w:rPr>
          <w:rStyle w:val="20"/>
          <w:rFonts w:hint="eastAsia" w:ascii="黑体" w:hAnsi="黑体" w:eastAsia="黑体" w:cs="Times New Roman"/>
          <w:b w:val="0"/>
          <w:bCs/>
          <w:color w:val="24292F"/>
          <w:shd w:val="clear" w:color="auto" w:fill="FFFFFF"/>
          <w:lang w:val="en-US" w:eastAsia="zh-CN"/>
        </w:rPr>
      </w:pPr>
      <w:r>
        <w:rPr>
          <w:rStyle w:val="20"/>
          <w:rFonts w:hint="eastAsia" w:ascii="黑体" w:hAnsi="黑体" w:eastAsia="黑体" w:cs="Times New Roman"/>
          <w:b w:val="0"/>
          <w:bCs/>
          <w:color w:val="24292F"/>
          <w:shd w:val="clear" w:color="auto" w:fill="FFFFFF"/>
          <w:lang w:val="en-US" w:eastAsia="zh-CN"/>
        </w:rPr>
        <w:t>5.7.2.3操作后护理：</w:t>
      </w:r>
    </w:p>
    <w:p w14:paraId="0CC40066">
      <w:pPr>
        <w:widowControl w:val="0"/>
        <w:spacing w:line="240" w:lineRule="auto"/>
        <w:ind w:firstLine="420" w:firstLineChars="200"/>
        <w:jc w:val="both"/>
        <w:rPr>
          <w:rFonts w:hint="eastAsia" w:ascii="宋体" w:hAnsi="宋体" w:eastAsia="宋体" w:cs="宋体"/>
          <w:color w:val="auto"/>
          <w:kern w:val="2"/>
          <w:szCs w:val="22"/>
          <w:lang w:eastAsia="zh-CN"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eastAsia="zh-CN" w:bidi="ar-SA"/>
        </w:rPr>
        <w:t>）</w:t>
      </w:r>
      <w:r>
        <w:rPr>
          <w:rFonts w:hint="eastAsia" w:ascii="宋体" w:hAnsi="宋体" w:eastAsia="宋体" w:cs="宋体"/>
          <w:color w:val="auto"/>
          <w:kern w:val="2"/>
          <w:szCs w:val="22"/>
          <w:lang w:bidi="ar-SA"/>
        </w:rPr>
        <w:t>治疗后30分钟内避免剧烈活动</w:t>
      </w:r>
      <w:r>
        <w:rPr>
          <w:rFonts w:hint="eastAsia" w:ascii="宋体" w:hAnsi="宋体" w:eastAsia="宋体" w:cs="宋体"/>
          <w:color w:val="auto"/>
          <w:kern w:val="2"/>
          <w:szCs w:val="22"/>
          <w:lang w:eastAsia="zh-CN" w:bidi="ar-SA"/>
        </w:rPr>
        <w:t>；</w:t>
      </w:r>
    </w:p>
    <w:p w14:paraId="564FFB2E">
      <w:pPr>
        <w:widowControl w:val="0"/>
        <w:numPr>
          <w:ilvl w:val="0"/>
          <w:numId w:val="0"/>
        </w:numPr>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eastAsia="zh-CN" w:bidi="ar-SA"/>
        </w:rPr>
        <w:t>）</w:t>
      </w:r>
      <w:r>
        <w:rPr>
          <w:rFonts w:hint="eastAsia" w:ascii="宋体" w:hAnsi="宋体" w:eastAsia="宋体" w:cs="宋体"/>
          <w:color w:val="auto"/>
          <w:kern w:val="2"/>
          <w:szCs w:val="22"/>
          <w:lang w:bidi="ar-SA"/>
        </w:rPr>
        <w:t>观察呕吐、头痛等不良反应，及时反馈医务人员。</w:t>
      </w:r>
    </w:p>
    <w:p w14:paraId="55640168">
      <w:pPr>
        <w:widowControl w:val="0"/>
        <w:spacing w:before="156" w:beforeLines="50" w:after="156" w:afterLines="50" w:line="240" w:lineRule="auto"/>
        <w:jc w:val="left"/>
        <w:rPr>
          <w:rFonts w:hint="eastAsia" w:ascii="黑体" w:hAnsi="黑体" w:eastAsia="黑体" w:cs="宋体"/>
          <w:color w:val="auto"/>
          <w:kern w:val="2"/>
          <w:szCs w:val="21"/>
          <w:lang w:bidi="ar-SA"/>
        </w:rPr>
      </w:pPr>
      <w:r>
        <w:rPr>
          <w:rFonts w:hint="eastAsia" w:ascii="黑体" w:hAnsi="黑体" w:eastAsia="黑体" w:cs="宋体"/>
          <w:b w:val="0"/>
          <w:bCs w:val="0"/>
          <w:color w:val="auto"/>
          <w:kern w:val="2"/>
          <w:szCs w:val="21"/>
          <w:lang w:bidi="ar-SA"/>
        </w:rPr>
        <w:t>5.8</w:t>
      </w:r>
      <w:r>
        <w:rPr>
          <w:rFonts w:hint="eastAsia" w:ascii="黑体" w:hAnsi="黑体" w:eastAsia="黑体" w:cs="宋体"/>
          <w:szCs w:val="21"/>
        </w:rPr>
        <w:t xml:space="preserve"> </w:t>
      </w:r>
      <w:r>
        <w:rPr>
          <w:rFonts w:hint="eastAsia" w:ascii="黑体" w:hAnsi="黑体" w:eastAsia="黑体" w:cs="宋体"/>
          <w:b w:val="0"/>
          <w:bCs w:val="0"/>
          <w:color w:val="auto"/>
          <w:kern w:val="2"/>
          <w:szCs w:val="21"/>
          <w:lang w:bidi="ar-SA"/>
        </w:rPr>
        <w:t>操作步骤</w:t>
      </w:r>
    </w:p>
    <w:p w14:paraId="7896C99F">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5.8.1 操作前准备</w:t>
      </w:r>
    </w:p>
    <w:p w14:paraId="4BC1C69B">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）双人核对身份信息及医嘱</w:t>
      </w:r>
      <w:r>
        <w:rPr>
          <w:rFonts w:hint="eastAsia" w:ascii="宋体" w:hAnsi="宋体" w:eastAsia="宋体" w:cs="宋体"/>
          <w:color w:val="auto"/>
          <w:kern w:val="2"/>
          <w:szCs w:val="22"/>
          <w:lang w:eastAsia="zh-CN" w:bidi="ar-SA"/>
        </w:rPr>
        <w:t>；</w:t>
      </w:r>
    </w:p>
    <w:p w14:paraId="63ED0D3C">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）操作者六步洗手法洗手，戴口罩、手套（必要时加面屏及防护帽）</w:t>
      </w:r>
      <w:r>
        <w:rPr>
          <w:rFonts w:hint="eastAsia" w:ascii="宋体" w:hAnsi="宋体" w:eastAsia="宋体" w:cs="宋体"/>
          <w:color w:val="auto"/>
          <w:kern w:val="2"/>
          <w:szCs w:val="22"/>
          <w:lang w:eastAsia="zh-CN" w:bidi="ar-SA"/>
        </w:rPr>
        <w:t>；</w:t>
      </w:r>
    </w:p>
    <w:p w14:paraId="1821AA57">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bidi="ar-SA"/>
        </w:rPr>
        <w:t>）检查鼻腔，指导大龄患儿擦涕，小龄患儿由家长辅助，脓痂者用生理盐水浸湿棉签轻柔擦拭</w:t>
      </w:r>
      <w:r>
        <w:rPr>
          <w:rFonts w:hint="eastAsia" w:ascii="宋体" w:hAnsi="宋体" w:eastAsia="宋体" w:cs="宋体"/>
          <w:color w:val="auto"/>
          <w:kern w:val="2"/>
          <w:szCs w:val="22"/>
          <w:lang w:eastAsia="zh-CN" w:bidi="ar-SA"/>
        </w:rPr>
        <w:t>；</w:t>
      </w:r>
    </w:p>
    <w:p w14:paraId="5E908287">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d</w:t>
      </w:r>
      <w:r>
        <w:rPr>
          <w:rFonts w:hint="eastAsia" w:ascii="宋体" w:hAnsi="宋体" w:eastAsia="宋体" w:cs="宋体"/>
          <w:color w:val="auto"/>
          <w:kern w:val="2"/>
          <w:szCs w:val="22"/>
          <w:lang w:bidi="ar-SA"/>
        </w:rPr>
        <w:t>）根据年龄选择体位并固定（学龄前仰卧位/侧卧位，学龄儿自主仰卧或坐位）。</w:t>
      </w:r>
    </w:p>
    <w:p w14:paraId="68EC5459">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5.8.2 设备调节与连接</w:t>
      </w:r>
    </w:p>
    <w:p w14:paraId="4D6CDC55">
      <w:pPr>
        <w:widowControl w:val="0"/>
        <w:spacing w:line="240" w:lineRule="auto"/>
        <w:ind w:firstLine="420" w:firstLineChars="200"/>
        <w:jc w:val="both"/>
        <w:rPr>
          <w:rFonts w:hint="eastAsia" w:ascii="Times New Roman" w:hAnsi="Times New Roman" w:eastAsia="宋体" w:cs="Times New Roman"/>
          <w:b w:val="0"/>
          <w:bCs w:val="0"/>
          <w:color w:val="auto"/>
          <w:kern w:val="2"/>
          <w:szCs w:val="22"/>
          <w:lang w:bidi="ar-SA"/>
        </w:rPr>
      </w:pPr>
      <w:r>
        <w:rPr>
          <w:rFonts w:hint="eastAsia" w:ascii="Times New Roman" w:hAnsi="Times New Roman" w:eastAsia="宋体" w:cs="Times New Roman"/>
          <w:color w:val="auto"/>
          <w:kern w:val="2"/>
          <w:szCs w:val="22"/>
          <w:lang w:bidi="ar-SA"/>
        </w:rPr>
        <w:t>调节吸引负压（按年龄选择最低有效负压），反折管道试吸检测压力，确认通畅后连接一次性橄榄头。</w:t>
      </w:r>
    </w:p>
    <w:p w14:paraId="644D8856">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5.8.3 操作中执行</w:t>
      </w:r>
    </w:p>
    <w:p w14:paraId="0D7434D2">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）再次核对身份信息及医嘱</w:t>
      </w:r>
      <w:r>
        <w:rPr>
          <w:rFonts w:hint="eastAsia" w:ascii="宋体" w:hAnsi="宋体" w:eastAsia="宋体" w:cs="宋体"/>
          <w:color w:val="auto"/>
          <w:kern w:val="2"/>
          <w:szCs w:val="22"/>
          <w:lang w:eastAsia="zh-CN" w:bidi="ar-SA"/>
        </w:rPr>
        <w:t>；</w:t>
      </w:r>
    </w:p>
    <w:p w14:paraId="3E1B0D25">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）滴液：一侧鼻孔贴壁缓慢滴入生理盐水或药物</w:t>
      </w:r>
      <w:r>
        <w:rPr>
          <w:rFonts w:hint="eastAsia" w:ascii="宋体" w:hAnsi="宋体" w:eastAsia="宋体" w:cs="宋体"/>
          <w:color w:val="auto"/>
          <w:kern w:val="2"/>
          <w:szCs w:val="22"/>
          <w:lang w:eastAsia="zh-CN" w:bidi="ar-SA"/>
        </w:rPr>
        <w:t>；</w:t>
      </w:r>
    </w:p>
    <w:p w14:paraId="2ED40867">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bidi="ar-SA"/>
        </w:rPr>
        <w:t>）吸引：橄榄头塞住滴药侧鼻孔，按住对侧鼻孔，1</w:t>
      </w:r>
      <w:r>
        <w:rPr>
          <w:rFonts w:hint="eastAsia" w:ascii="宋体" w:hAnsi="宋体" w:eastAsia="宋体" w:cs="宋体"/>
        </w:rPr>
        <w:t>秒</w:t>
      </w:r>
      <w:r>
        <w:rPr>
          <w:rFonts w:hint="eastAsia" w:ascii="宋体" w:hAnsi="宋体" w:eastAsia="宋体" w:cs="宋体"/>
          <w:color w:val="auto"/>
          <w:kern w:val="2"/>
          <w:szCs w:val="22"/>
          <w:lang w:bidi="ar-SA"/>
        </w:rPr>
        <w:t>～2秒后移开橄榄头并松开手指，嘱患儿发“kai-kai-kai”声使软腭上举，反复6</w:t>
      </w:r>
      <w:r>
        <w:rPr>
          <w:rFonts w:hint="eastAsia" w:ascii="宋体" w:hAnsi="宋体" w:eastAsia="宋体" w:cs="宋体"/>
        </w:rPr>
        <w:t>次</w:t>
      </w:r>
      <w:r>
        <w:rPr>
          <w:rFonts w:hint="eastAsia" w:ascii="宋体" w:hAnsi="宋体" w:eastAsia="宋体" w:cs="宋体"/>
          <w:color w:val="auto"/>
          <w:kern w:val="2"/>
          <w:szCs w:val="22"/>
          <w:lang w:bidi="ar-SA"/>
        </w:rPr>
        <w:t>～8次；对无法发音者，利用呼气间歇期操作，避免误吸</w:t>
      </w:r>
      <w:r>
        <w:rPr>
          <w:rFonts w:hint="eastAsia" w:ascii="宋体" w:hAnsi="宋体" w:eastAsia="宋体" w:cs="宋体"/>
          <w:color w:val="auto"/>
          <w:kern w:val="2"/>
          <w:szCs w:val="22"/>
          <w:lang w:eastAsia="zh-CN" w:bidi="ar-SA"/>
        </w:rPr>
        <w:t>；</w:t>
      </w:r>
    </w:p>
    <w:p w14:paraId="17532798">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d</w:t>
      </w:r>
      <w:r>
        <w:rPr>
          <w:rFonts w:hint="eastAsia" w:ascii="宋体" w:hAnsi="宋体" w:eastAsia="宋体" w:cs="宋体"/>
          <w:color w:val="auto"/>
          <w:kern w:val="2"/>
          <w:szCs w:val="22"/>
          <w:lang w:bidi="ar-SA"/>
        </w:rPr>
        <w:t>）对侧鼻孔同法操作。</w:t>
      </w:r>
    </w:p>
    <w:p w14:paraId="6C22B354">
      <w:pPr>
        <w:widowControl/>
        <w:spacing w:line="240" w:lineRule="auto"/>
        <w:jc w:val="both"/>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5.8.4 操作后处理</w:t>
      </w:r>
    </w:p>
    <w:p w14:paraId="0A4697CD">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a</w:t>
      </w:r>
      <w:r>
        <w:rPr>
          <w:rFonts w:hint="eastAsia" w:ascii="宋体" w:hAnsi="宋体" w:eastAsia="宋体" w:cs="宋体"/>
          <w:color w:val="auto"/>
          <w:kern w:val="2"/>
          <w:szCs w:val="22"/>
          <w:lang w:bidi="ar-SA"/>
        </w:rPr>
        <w:t>）协助患儿坐起，吐出口鼻腔分泌物，15分钟内勿擤鼻及弯腰</w:t>
      </w:r>
      <w:r>
        <w:rPr>
          <w:rFonts w:hint="eastAsia" w:ascii="宋体" w:hAnsi="宋体" w:eastAsia="宋体" w:cs="宋体"/>
          <w:color w:val="auto"/>
          <w:kern w:val="2"/>
          <w:szCs w:val="22"/>
          <w:lang w:eastAsia="zh-CN" w:bidi="ar-SA"/>
        </w:rPr>
        <w:t>；</w:t>
      </w:r>
    </w:p>
    <w:p w14:paraId="513A57BB">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b</w:t>
      </w:r>
      <w:r>
        <w:rPr>
          <w:rFonts w:hint="eastAsia" w:ascii="宋体" w:hAnsi="宋体" w:eastAsia="宋体" w:cs="宋体"/>
          <w:color w:val="auto"/>
          <w:kern w:val="2"/>
          <w:szCs w:val="22"/>
          <w:lang w:bidi="ar-SA"/>
        </w:rPr>
        <w:t>）观察并记录鼻腔分泌物颜色、性状、量</w:t>
      </w:r>
      <w:r>
        <w:rPr>
          <w:rFonts w:hint="eastAsia" w:ascii="宋体" w:hAnsi="宋体" w:eastAsia="宋体" w:cs="宋体"/>
          <w:color w:val="auto"/>
          <w:kern w:val="2"/>
          <w:szCs w:val="22"/>
          <w:lang w:eastAsia="zh-CN" w:bidi="ar-SA"/>
        </w:rPr>
        <w:t>；</w:t>
      </w:r>
    </w:p>
    <w:p w14:paraId="46448CFB">
      <w:pPr>
        <w:widowControl w:val="0"/>
        <w:spacing w:line="240" w:lineRule="auto"/>
        <w:ind w:firstLine="420" w:firstLineChars="200"/>
        <w:jc w:val="both"/>
        <w:rPr>
          <w:rFonts w:hint="eastAsia" w:ascii="宋体" w:hAnsi="宋体" w:eastAsia="宋体" w:cs="宋体"/>
          <w:color w:val="auto"/>
          <w:kern w:val="2"/>
          <w:szCs w:val="22"/>
          <w:lang w:eastAsia="zh-CN" w:bidi="ar-SA"/>
        </w:rPr>
      </w:pPr>
      <w:r>
        <w:rPr>
          <w:rFonts w:hint="eastAsia" w:ascii="宋体" w:hAnsi="宋体" w:eastAsia="宋体" w:cs="宋体"/>
          <w:color w:val="auto"/>
          <w:kern w:val="2"/>
          <w:szCs w:val="22"/>
          <w:lang w:val="en-US" w:eastAsia="zh-CN" w:bidi="ar-SA"/>
        </w:rPr>
        <w:t>c</w:t>
      </w:r>
      <w:r>
        <w:rPr>
          <w:rFonts w:hint="eastAsia" w:ascii="宋体" w:hAnsi="宋体" w:eastAsia="宋体" w:cs="宋体"/>
          <w:color w:val="auto"/>
          <w:kern w:val="2"/>
          <w:szCs w:val="22"/>
          <w:lang w:bidi="ar-SA"/>
        </w:rPr>
        <w:t>）协助取舒适卧位，整理用物并分类处理垃圾</w:t>
      </w:r>
      <w:r>
        <w:rPr>
          <w:rFonts w:hint="eastAsia" w:ascii="宋体" w:hAnsi="宋体" w:eastAsia="宋体" w:cs="宋体"/>
          <w:color w:val="auto"/>
          <w:kern w:val="2"/>
          <w:szCs w:val="22"/>
          <w:lang w:eastAsia="zh-CN" w:bidi="ar-SA"/>
        </w:rPr>
        <w:t>；</w:t>
      </w:r>
    </w:p>
    <w:p w14:paraId="4EE1502D">
      <w:pPr>
        <w:widowControl w:val="0"/>
        <w:spacing w:line="240" w:lineRule="auto"/>
        <w:ind w:firstLine="420" w:firstLineChars="200"/>
        <w:jc w:val="both"/>
        <w:rPr>
          <w:rFonts w:hint="eastAsia" w:ascii="宋体" w:hAnsi="宋体" w:eastAsia="宋体" w:cs="宋体"/>
          <w:color w:val="auto"/>
          <w:kern w:val="2"/>
          <w:szCs w:val="22"/>
          <w:lang w:bidi="ar-SA"/>
        </w:rPr>
      </w:pPr>
      <w:r>
        <w:rPr>
          <w:rFonts w:hint="eastAsia" w:ascii="宋体" w:hAnsi="宋体" w:eastAsia="宋体" w:cs="宋体"/>
          <w:color w:val="auto"/>
          <w:kern w:val="2"/>
          <w:szCs w:val="22"/>
          <w:lang w:val="en-US" w:eastAsia="zh-CN" w:bidi="ar-SA"/>
        </w:rPr>
        <w:t>d</w:t>
      </w:r>
      <w:r>
        <w:rPr>
          <w:rFonts w:hint="eastAsia" w:ascii="宋体" w:hAnsi="宋体" w:eastAsia="宋体" w:cs="宋体"/>
          <w:color w:val="auto"/>
          <w:kern w:val="2"/>
          <w:szCs w:val="22"/>
          <w:lang w:bidi="ar-SA"/>
        </w:rPr>
        <w:t>）再次核对身份信息及医嘱，六步洗手法洗手并记录操作时间、签字。</w:t>
      </w:r>
    </w:p>
    <w:p w14:paraId="34CDA3C4">
      <w:pPr>
        <w:numPr>
          <w:ilvl w:val="0"/>
          <w:numId w:val="0"/>
        </w:numPr>
        <w:spacing w:before="312" w:beforeLines="100" w:after="312" w:afterLines="100" w:line="240" w:lineRule="auto"/>
        <w:jc w:val="left"/>
        <w:outlineLvl w:val="0"/>
        <w:rPr>
          <w:rStyle w:val="19"/>
          <w:rFonts w:hint="eastAsia" w:ascii="黑体" w:hAnsi="黑体" w:eastAsia="黑体"/>
          <w:b w:val="0"/>
          <w:bCs w:val="0"/>
          <w:color w:val="auto"/>
        </w:rPr>
      </w:pPr>
      <w:bookmarkStart w:id="10" w:name="_Toc204625496"/>
      <w:r>
        <w:rPr>
          <w:rStyle w:val="19"/>
          <w:rFonts w:hint="eastAsia" w:ascii="黑体" w:hAnsi="黑体" w:eastAsia="黑体"/>
          <w:b w:val="0"/>
          <w:bCs w:val="0"/>
          <w:color w:val="auto"/>
        </w:rPr>
        <w:t xml:space="preserve">6 </w:t>
      </w:r>
      <w:r>
        <w:rPr>
          <w:rFonts w:hint="eastAsia" w:ascii="黑体" w:hAnsi="黑体" w:eastAsia="黑体" w:cs="宋体"/>
          <w:b w:val="0"/>
          <w:bCs w:val="0"/>
          <w:szCs w:val="21"/>
        </w:rPr>
        <w:t>儿童鼻负压置换疗法的</w:t>
      </w:r>
      <w:r>
        <w:rPr>
          <w:rStyle w:val="19"/>
          <w:rFonts w:hint="eastAsia" w:ascii="黑体" w:hAnsi="黑体" w:eastAsia="黑体"/>
          <w:b w:val="0"/>
          <w:bCs w:val="0"/>
          <w:color w:val="auto"/>
        </w:rPr>
        <w:t>注意事项</w:t>
      </w:r>
      <w:bookmarkEnd w:id="10"/>
    </w:p>
    <w:p w14:paraId="501072BD">
      <w:pPr>
        <w:widowControl w:val="0"/>
        <w:spacing w:before="156" w:beforeLines="50" w:after="156" w:afterLines="50" w:line="240" w:lineRule="auto"/>
        <w:jc w:val="left"/>
        <w:rPr>
          <w:rFonts w:hint="eastAsia" w:ascii="黑体" w:hAnsi="黑体" w:eastAsia="黑体" w:cs="宋体"/>
          <w:b w:val="0"/>
          <w:bCs w:val="0"/>
          <w:color w:val="auto"/>
          <w:kern w:val="2"/>
          <w:szCs w:val="21"/>
          <w:shd w:val="clear" w:color="auto" w:fill="auto"/>
          <w:lang w:bidi="ar-SA"/>
        </w:rPr>
      </w:pPr>
      <w:r>
        <w:rPr>
          <w:rFonts w:hint="eastAsia" w:ascii="黑体" w:hAnsi="黑体" w:eastAsia="黑体" w:cs="宋体"/>
          <w:b w:val="0"/>
          <w:bCs w:val="0"/>
          <w:color w:val="auto"/>
          <w:kern w:val="2"/>
          <w:szCs w:val="21"/>
          <w:shd w:val="clear" w:color="auto" w:fill="auto"/>
          <w:lang w:bidi="ar-SA"/>
        </w:rPr>
        <w:t>6.1 误吸预防与呛咳处理</w:t>
      </w:r>
    </w:p>
    <w:p w14:paraId="220EA304">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6.1.1</w:t>
      </w:r>
      <w:r>
        <w:rPr>
          <w:rFonts w:hint="eastAsia" w:ascii="Times New Roman" w:hAnsi="Times New Roman" w:eastAsia="宋体" w:cs="Times New Roman"/>
          <w:color w:val="auto"/>
          <w:kern w:val="2"/>
          <w:szCs w:val="22"/>
          <w:shd w:val="clear" w:color="auto" w:fill="auto"/>
          <w:lang w:bidi="ar-SA"/>
        </w:rPr>
        <w:t xml:space="preserve"> 治疗中嘱患儿勿吞咽，防止药液进入咽鼓管。</w:t>
      </w:r>
    </w:p>
    <w:p w14:paraId="26908894">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6.1.2</w:t>
      </w:r>
      <w:r>
        <w:rPr>
          <w:rFonts w:hint="eastAsia" w:ascii="Times New Roman" w:hAnsi="Times New Roman" w:eastAsia="宋体" w:cs="Times New Roman"/>
          <w:color w:val="auto"/>
          <w:kern w:val="2"/>
          <w:szCs w:val="22"/>
          <w:shd w:val="clear" w:color="auto" w:fill="auto"/>
          <w:lang w:bidi="ar-SA"/>
        </w:rPr>
        <w:t xml:space="preserve"> 呛咳时立即暂停操作，轻微呛咳调整体位待缓解后继续。</w:t>
      </w:r>
    </w:p>
    <w:p w14:paraId="11D44B1E">
      <w:pPr>
        <w:widowControl w:val="0"/>
        <w:spacing w:before="156" w:beforeLines="50" w:after="156" w:afterLines="50" w:line="240" w:lineRule="auto"/>
        <w:jc w:val="left"/>
        <w:rPr>
          <w:rFonts w:hint="eastAsia" w:ascii="黑体" w:hAnsi="黑体" w:eastAsia="黑体" w:cs="宋体"/>
          <w:b w:val="0"/>
          <w:bCs w:val="0"/>
          <w:color w:val="auto"/>
          <w:kern w:val="2"/>
          <w:szCs w:val="21"/>
          <w:shd w:val="clear" w:color="auto" w:fill="auto"/>
          <w:lang w:bidi="ar-SA"/>
        </w:rPr>
      </w:pPr>
      <w:r>
        <w:rPr>
          <w:rFonts w:hint="eastAsia" w:ascii="黑体" w:hAnsi="黑体" w:eastAsia="黑体" w:cs="宋体"/>
          <w:b w:val="0"/>
          <w:bCs w:val="0"/>
          <w:color w:val="auto"/>
          <w:kern w:val="2"/>
          <w:szCs w:val="21"/>
          <w:shd w:val="clear" w:color="auto" w:fill="auto"/>
          <w:lang w:bidi="ar-SA"/>
        </w:rPr>
        <w:t>6.2 操作规范与损伤预防</w:t>
      </w:r>
    </w:p>
    <w:p w14:paraId="18527DF7">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 xml:space="preserve">6.2.1 </w:t>
      </w:r>
      <w:r>
        <w:rPr>
          <w:rFonts w:hint="eastAsia" w:ascii="Times New Roman" w:hAnsi="Times New Roman" w:eastAsia="宋体" w:cs="Times New Roman"/>
          <w:color w:val="auto"/>
          <w:kern w:val="2"/>
          <w:szCs w:val="22"/>
          <w:shd w:val="clear" w:color="auto" w:fill="auto"/>
          <w:lang w:bidi="ar-SA"/>
        </w:rPr>
        <w:t>手法轻重适度，灵活调整橄榄头方位，确保对准鼻腔外侧壁.</w:t>
      </w:r>
    </w:p>
    <w:p w14:paraId="2FB72BD2">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 xml:space="preserve">6.2.2 </w:t>
      </w:r>
      <w:r>
        <w:rPr>
          <w:rFonts w:hint="eastAsia" w:ascii="Times New Roman" w:hAnsi="Times New Roman" w:eastAsia="宋体" w:cs="Times New Roman"/>
          <w:color w:val="auto"/>
          <w:kern w:val="2"/>
          <w:szCs w:val="22"/>
          <w:shd w:val="clear" w:color="auto" w:fill="auto"/>
          <w:lang w:bidi="ar-SA"/>
        </w:rPr>
        <w:t>避免用力过猛导致鼻前庭黏膜损伤。</w:t>
      </w:r>
    </w:p>
    <w:p w14:paraId="2118EEE2">
      <w:pPr>
        <w:widowControl w:val="0"/>
        <w:spacing w:before="156" w:beforeLines="50" w:after="156" w:afterLines="50" w:line="240" w:lineRule="auto"/>
        <w:jc w:val="left"/>
        <w:rPr>
          <w:rFonts w:hint="eastAsia" w:ascii="黑体" w:hAnsi="黑体" w:eastAsia="黑体" w:cs="宋体"/>
          <w:b w:val="0"/>
          <w:bCs w:val="0"/>
          <w:color w:val="auto"/>
          <w:kern w:val="2"/>
          <w:szCs w:val="21"/>
          <w:shd w:val="clear" w:color="auto" w:fill="auto"/>
          <w:lang w:bidi="ar-SA"/>
        </w:rPr>
      </w:pPr>
      <w:r>
        <w:rPr>
          <w:rFonts w:hint="eastAsia" w:ascii="黑体" w:hAnsi="黑体" w:eastAsia="黑体" w:cs="宋体"/>
          <w:b w:val="0"/>
          <w:bCs w:val="0"/>
          <w:color w:val="auto"/>
          <w:kern w:val="2"/>
          <w:szCs w:val="21"/>
          <w:shd w:val="clear" w:color="auto" w:fill="auto"/>
          <w:lang w:bidi="ar-SA"/>
        </w:rPr>
        <w:t>6.3 疗效观察与方案调整</w:t>
      </w:r>
    </w:p>
    <w:p w14:paraId="5491148A">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6.3.1</w:t>
      </w:r>
      <w:r>
        <w:rPr>
          <w:rFonts w:hint="eastAsia" w:ascii="Times New Roman" w:hAnsi="Times New Roman" w:eastAsia="宋体" w:cs="Times New Roman"/>
          <w:color w:val="auto"/>
          <w:kern w:val="2"/>
          <w:szCs w:val="22"/>
          <w:shd w:val="clear" w:color="auto" w:fill="auto"/>
          <w:lang w:bidi="ar-SA"/>
        </w:rPr>
        <w:t xml:space="preserve"> 密切观察不良反应，不适时立即停止操作，缓解后继续。</w:t>
      </w:r>
    </w:p>
    <w:p w14:paraId="5CCDD410">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6.3.</w:t>
      </w:r>
      <w:r>
        <w:rPr>
          <w:rFonts w:ascii="黑体" w:hAnsi="黑体" w:eastAsia="黑体" w:cs="Times New Roman"/>
        </w:rPr>
        <w:t>2</w:t>
      </w:r>
      <w:r>
        <w:rPr>
          <w:rFonts w:hint="eastAsia" w:ascii="Times New Roman" w:hAnsi="Times New Roman" w:eastAsia="宋体" w:cs="Times New Roman"/>
          <w:color w:val="auto"/>
          <w:kern w:val="2"/>
          <w:szCs w:val="22"/>
          <w:shd w:val="clear" w:color="auto" w:fill="auto"/>
          <w:lang w:bidi="ar-SA"/>
        </w:rPr>
        <w:t xml:space="preserve"> 4</w:t>
      </w:r>
      <w:r>
        <w:rPr>
          <w:rFonts w:ascii="Times New Roman" w:hAnsi="Times New Roman" w:eastAsia="宋体" w:cs="Times New Roman"/>
        </w:rPr>
        <w:t>次</w:t>
      </w:r>
      <w:r>
        <w:rPr>
          <w:rFonts w:hint="eastAsia" w:ascii="Times New Roman" w:hAnsi="Times New Roman" w:eastAsia="宋体" w:cs="Times New Roman"/>
          <w:color w:val="auto"/>
          <w:kern w:val="2"/>
          <w:szCs w:val="22"/>
          <w:shd w:val="clear" w:color="auto" w:fill="auto"/>
          <w:lang w:bidi="ar-SA"/>
        </w:rPr>
        <w:t>～5次治疗效果欠佳时改用其他疗法。</w:t>
      </w:r>
    </w:p>
    <w:p w14:paraId="5F4D5329">
      <w:pPr>
        <w:widowControl w:val="0"/>
        <w:spacing w:before="156" w:beforeLines="50" w:after="156" w:afterLines="50" w:line="240" w:lineRule="auto"/>
        <w:jc w:val="left"/>
        <w:rPr>
          <w:rFonts w:hint="eastAsia" w:ascii="黑体" w:hAnsi="黑体" w:eastAsia="黑体" w:cs="宋体"/>
          <w:b w:val="0"/>
          <w:bCs w:val="0"/>
          <w:color w:val="auto"/>
          <w:kern w:val="2"/>
          <w:szCs w:val="21"/>
          <w:shd w:val="clear" w:color="auto" w:fill="auto"/>
          <w:lang w:bidi="ar-SA"/>
        </w:rPr>
      </w:pPr>
      <w:r>
        <w:rPr>
          <w:rFonts w:hint="eastAsia" w:ascii="黑体" w:hAnsi="黑体" w:eastAsia="黑体" w:cs="宋体"/>
          <w:b w:val="0"/>
          <w:bCs w:val="0"/>
          <w:color w:val="auto"/>
          <w:kern w:val="2"/>
          <w:szCs w:val="21"/>
          <w:shd w:val="clear" w:color="auto" w:fill="auto"/>
          <w:lang w:bidi="ar-SA"/>
        </w:rPr>
        <w:t>6.4 误吸应急处理流程</w:t>
      </w:r>
    </w:p>
    <w:p w14:paraId="347C3492">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6.4.1</w:t>
      </w:r>
      <w:r>
        <w:rPr>
          <w:rFonts w:ascii="黑体" w:hAnsi="黑体" w:eastAsia="黑体" w:cs="Times New Roman"/>
        </w:rPr>
        <w:t xml:space="preserve"> </w:t>
      </w:r>
      <w:r>
        <w:rPr>
          <w:rFonts w:hint="eastAsia" w:ascii="Times New Roman" w:hAnsi="Times New Roman" w:eastAsia="宋体" w:cs="Times New Roman"/>
          <w:color w:val="auto"/>
          <w:kern w:val="2"/>
          <w:szCs w:val="22"/>
          <w:shd w:val="clear" w:color="auto" w:fill="auto"/>
          <w:lang w:bidi="ar-SA"/>
        </w:rPr>
        <w:t>立即判断脉搏、呼吸、意识并通知医生。</w:t>
      </w:r>
    </w:p>
    <w:p w14:paraId="1BF9955D">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6.4.2</w:t>
      </w:r>
      <w:r>
        <w:rPr>
          <w:rFonts w:ascii="黑体" w:hAnsi="黑体" w:eastAsia="黑体" w:cs="Times New Roman"/>
        </w:rPr>
        <w:t xml:space="preserve"> </w:t>
      </w:r>
      <w:r>
        <w:rPr>
          <w:rFonts w:hint="eastAsia" w:ascii="Times New Roman" w:hAnsi="Times New Roman" w:eastAsia="宋体" w:cs="Times New Roman"/>
          <w:color w:val="auto"/>
          <w:kern w:val="2"/>
          <w:szCs w:val="22"/>
          <w:shd w:val="clear" w:color="auto" w:fill="auto"/>
          <w:lang w:bidi="ar-SA"/>
        </w:rPr>
        <w:t>护士监测生命体征、血氧饱和度，建立静脉通道。</w:t>
      </w:r>
    </w:p>
    <w:p w14:paraId="50E3DFD5">
      <w:pPr>
        <w:widowControl w:val="0"/>
        <w:spacing w:line="240" w:lineRule="auto"/>
        <w:jc w:val="both"/>
        <w:rPr>
          <w:rFonts w:hint="eastAsia" w:ascii="Times New Roman" w:hAnsi="Times New Roman" w:eastAsia="宋体" w:cs="Times New Roman"/>
          <w:color w:val="auto"/>
          <w:kern w:val="2"/>
          <w:szCs w:val="22"/>
          <w:shd w:val="clear" w:color="auto" w:fill="auto"/>
          <w:lang w:bidi="ar-SA"/>
        </w:rPr>
      </w:pPr>
      <w:r>
        <w:rPr>
          <w:rFonts w:hint="eastAsia" w:ascii="黑体" w:hAnsi="黑体" w:eastAsia="黑体" w:cs="Times New Roman"/>
          <w:color w:val="auto"/>
          <w:kern w:val="2"/>
          <w:szCs w:val="22"/>
          <w:shd w:val="clear" w:color="auto" w:fill="auto"/>
          <w:lang w:bidi="ar-SA"/>
        </w:rPr>
        <w:t>6.4.3</w:t>
      </w:r>
      <w:r>
        <w:rPr>
          <w:rFonts w:ascii="黑体" w:hAnsi="黑体" w:eastAsia="黑体" w:cs="Times New Roman"/>
        </w:rPr>
        <w:t xml:space="preserve"> </w:t>
      </w:r>
      <w:r>
        <w:rPr>
          <w:rFonts w:hint="eastAsia" w:ascii="Times New Roman" w:hAnsi="Times New Roman" w:eastAsia="宋体" w:cs="Times New Roman"/>
          <w:color w:val="auto"/>
          <w:kern w:val="2"/>
          <w:szCs w:val="22"/>
          <w:shd w:val="clear" w:color="auto" w:fill="auto"/>
          <w:lang w:bidi="ar-SA"/>
        </w:rPr>
        <w:t>根据情况处理：无呼吸无脉搏→心肺复苏；无呼吸有脉搏→简易呼吸器维持呼吸；有呼吸有脉搏→侧卧位清理呼吸道；</w:t>
      </w:r>
    </w:p>
    <w:p w14:paraId="510EE06B">
      <w:pPr>
        <w:spacing w:line="240" w:lineRule="auto"/>
        <w:rPr>
          <w:rStyle w:val="19"/>
          <w:rFonts w:hint="eastAsia" w:ascii="Times New Roman" w:hAnsi="Times New Roman" w:cs="Times New Roman"/>
          <w:color w:val="auto"/>
        </w:rPr>
      </w:pPr>
      <w:r>
        <w:rPr>
          <w:rFonts w:hint="eastAsia" w:ascii="黑体" w:hAnsi="黑体" w:eastAsia="黑体" w:cs="Times New Roman"/>
          <w:b w:val="0"/>
          <w:color w:val="auto"/>
          <w:kern w:val="2"/>
          <w:szCs w:val="22"/>
          <w:shd w:val="clear" w:color="auto" w:fill="auto"/>
          <w:lang w:bidi="ar-SA"/>
        </w:rPr>
        <w:t>6.4.4</w:t>
      </w:r>
      <w:r>
        <w:rPr>
          <w:rFonts w:hint="eastAsia" w:ascii="Times New Roman" w:hAnsi="Times New Roman" w:eastAsia="宋体" w:cs="Times New Roman"/>
        </w:rPr>
        <w:t xml:space="preserve"> </w:t>
      </w:r>
      <w:r>
        <w:rPr>
          <w:rFonts w:hint="eastAsia" w:ascii="Times New Roman" w:hAnsi="Times New Roman" w:eastAsia="宋体" w:cs="Times New Roman"/>
          <w:color w:val="auto"/>
          <w:kern w:val="2"/>
          <w:szCs w:val="22"/>
          <w:shd w:val="clear" w:color="auto" w:fill="auto"/>
          <w:lang w:bidi="ar-SA"/>
        </w:rPr>
        <w:t>医护配合抢救并做好家属沟通与记录。</w:t>
      </w:r>
    </w:p>
    <w:p w14:paraId="42C4543E">
      <w:pPr>
        <w:spacing w:before="312" w:beforeLines="100" w:after="312" w:afterLines="100"/>
        <w:jc w:val="left"/>
        <w:outlineLvl w:val="0"/>
        <w:rPr>
          <w:rFonts w:hint="eastAsia" w:ascii="黑体" w:hAnsi="黑体" w:eastAsia="黑体" w:cs="宋体"/>
          <w:b w:val="0"/>
          <w:bCs w:val="0"/>
          <w:szCs w:val="21"/>
        </w:rPr>
      </w:pPr>
      <w:bookmarkStart w:id="11" w:name="_Toc204625497"/>
      <w:r>
        <w:rPr>
          <w:rFonts w:hint="eastAsia" w:ascii="黑体" w:hAnsi="黑体" w:eastAsia="黑体" w:cs="宋体"/>
          <w:b w:val="0"/>
          <w:bCs w:val="0"/>
          <w:szCs w:val="21"/>
        </w:rPr>
        <w:t>7 儿童鼻负压置换疗法的效果评价</w:t>
      </w:r>
      <w:bookmarkEnd w:id="11"/>
    </w:p>
    <w:p w14:paraId="00E0B388">
      <w:pPr>
        <w:numPr>
          <w:ilvl w:val="0"/>
          <w:numId w:val="0"/>
        </w:num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7.1 症状缓解率（缓解率=缓解例数/总治疗例数</w:t>
      </w:r>
      <w:r>
        <w:rPr>
          <w:rFonts w:hint="eastAsia" w:ascii="Times New Roman" w:hAnsi="Times New Roman" w:eastAsia="黑体" w:cs="Times New Roman"/>
          <w:b w:val="0"/>
          <w:bCs w:val="0"/>
          <w:szCs w:val="21"/>
        </w:rPr>
        <w:t>×100%）</w:t>
      </w:r>
    </w:p>
    <w:p w14:paraId="47541630">
      <w:pPr>
        <w:widowControl/>
        <w:numPr>
          <w:ilvl w:val="0"/>
          <w:numId w:val="0"/>
        </w:numPr>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7.1.1 评价时间</w:t>
      </w:r>
    </w:p>
    <w:p w14:paraId="7FE4089A">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）即时评价：操作前与操作后即刻对比</w:t>
      </w:r>
      <w:r>
        <w:rPr>
          <w:rFonts w:hint="eastAsia" w:ascii="宋体" w:hAnsi="宋体" w:eastAsia="宋体" w:cs="宋体"/>
          <w:szCs w:val="22"/>
          <w:lang w:eastAsia="zh-CN"/>
        </w:rPr>
        <w:t>；</w:t>
      </w:r>
    </w:p>
    <w:p w14:paraId="6A2AE717">
      <w:pPr>
        <w:numPr>
          <w:ilvl w:val="0"/>
          <w:numId w:val="0"/>
        </w:num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）延时评价：操作后24</w:t>
      </w:r>
      <w:r>
        <w:rPr>
          <w:rFonts w:hint="eastAsia" w:ascii="宋体" w:hAnsi="宋体" w:eastAsia="宋体" w:cs="宋体"/>
        </w:rPr>
        <w:t>小时</w:t>
      </w:r>
      <w:r>
        <w:rPr>
          <w:rFonts w:hint="eastAsia" w:ascii="宋体" w:hAnsi="宋体" w:eastAsia="宋体" w:cs="宋体"/>
          <w:szCs w:val="22"/>
        </w:rPr>
        <w:t>-72小时或按疗程评估。</w:t>
      </w:r>
    </w:p>
    <w:p w14:paraId="0AF053F8">
      <w:pPr>
        <w:widowControl/>
        <w:numPr>
          <w:ilvl w:val="0"/>
          <w:numId w:val="0"/>
        </w:numPr>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7.1.2 缓解标准（满足任一条件）</w:t>
      </w:r>
    </w:p>
    <w:p w14:paraId="40D2192D">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）症状完全消失</w:t>
      </w:r>
      <w:r>
        <w:rPr>
          <w:rFonts w:hint="eastAsia" w:ascii="宋体" w:hAnsi="宋体" w:eastAsia="宋体" w:cs="宋体"/>
          <w:szCs w:val="22"/>
          <w:lang w:eastAsia="zh-CN"/>
        </w:rPr>
        <w:t>；</w:t>
      </w:r>
    </w:p>
    <w:p w14:paraId="571CA325">
      <w:pPr>
        <w:numPr>
          <w:ilvl w:val="0"/>
          <w:numId w:val="0"/>
        </w:numPr>
        <w:spacing w:line="240" w:lineRule="auto"/>
        <w:ind w:firstLine="420" w:firstLineChars="200"/>
        <w:rPr>
          <w:rFonts w:hint="eastAsia" w:ascii="宋体" w:hAnsi="宋体" w:eastAsia="宋体" w:cs="宋体"/>
          <w:b w:val="0"/>
          <w:bCs w:val="0"/>
          <w:szCs w:val="22"/>
        </w:rPr>
      </w:pPr>
      <w:r>
        <w:rPr>
          <w:rFonts w:hint="eastAsia" w:ascii="宋体" w:hAnsi="宋体" w:eastAsia="宋体" w:cs="宋体"/>
          <w:szCs w:val="22"/>
          <w:lang w:val="en-US" w:eastAsia="zh-CN"/>
        </w:rPr>
        <w:t>b</w:t>
      </w:r>
      <w:r>
        <w:rPr>
          <w:rFonts w:hint="eastAsia" w:ascii="宋体" w:hAnsi="宋体" w:eastAsia="宋体" w:cs="宋体"/>
          <w:szCs w:val="22"/>
        </w:rPr>
        <w:t>）患儿/家长报告"明显改善"（如鼻塞/流涕减轻≥50%，睡眠质量提升）。</w:t>
      </w:r>
    </w:p>
    <w:p w14:paraId="00ABAD71">
      <w:pPr>
        <w:widowControl/>
        <w:numPr>
          <w:ilvl w:val="0"/>
          <w:numId w:val="0"/>
        </w:numPr>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7.1.3 具体评价内容</w:t>
      </w:r>
    </w:p>
    <w:p w14:paraId="55298A36">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）鼻塞：年长儿主诉通气改善，婴幼儿张口呼吸/气促/睡眠打鼾减轻</w:t>
      </w:r>
      <w:r>
        <w:rPr>
          <w:rFonts w:hint="eastAsia" w:ascii="宋体" w:hAnsi="宋体" w:eastAsia="宋体" w:cs="宋体"/>
          <w:szCs w:val="22"/>
          <w:lang w:eastAsia="zh-CN"/>
        </w:rPr>
        <w:t>；</w:t>
      </w:r>
    </w:p>
    <w:p w14:paraId="35A8225E">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b</w:t>
      </w:r>
      <w:r>
        <w:rPr>
          <w:rFonts w:hint="eastAsia" w:ascii="宋体" w:hAnsi="宋体" w:eastAsia="宋体" w:cs="宋体"/>
          <w:szCs w:val="22"/>
        </w:rPr>
        <w:t>）流涕：鼻腔黏液/脓涕减少，清洁度改善</w:t>
      </w:r>
      <w:r>
        <w:rPr>
          <w:rFonts w:hint="eastAsia" w:ascii="宋体" w:hAnsi="宋体" w:eastAsia="宋体" w:cs="宋体"/>
          <w:szCs w:val="22"/>
          <w:lang w:eastAsia="zh-CN"/>
        </w:rPr>
        <w:t>；</w:t>
      </w:r>
    </w:p>
    <w:p w14:paraId="0E3B52E8">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c</w:t>
      </w:r>
      <w:r>
        <w:rPr>
          <w:rFonts w:hint="eastAsia" w:ascii="宋体" w:hAnsi="宋体" w:eastAsia="宋体" w:cs="宋体"/>
          <w:szCs w:val="22"/>
        </w:rPr>
        <w:t>）咳嗽：夜间或晨起加重的分泌物倒流相关咳嗽减轻</w:t>
      </w:r>
      <w:r>
        <w:rPr>
          <w:rFonts w:hint="eastAsia" w:ascii="宋体" w:hAnsi="宋体" w:eastAsia="宋体" w:cs="宋体"/>
          <w:szCs w:val="22"/>
          <w:lang w:eastAsia="zh-CN"/>
        </w:rPr>
        <w:t>；</w:t>
      </w:r>
    </w:p>
    <w:p w14:paraId="14E85132">
      <w:pPr>
        <w:numPr>
          <w:ilvl w:val="0"/>
          <w:numId w:val="0"/>
        </w:num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d</w:t>
      </w:r>
      <w:r>
        <w:rPr>
          <w:rFonts w:hint="eastAsia" w:ascii="宋体" w:hAnsi="宋体" w:eastAsia="宋体" w:cs="宋体"/>
          <w:szCs w:val="22"/>
        </w:rPr>
        <w:t>）疼痛：头痛/颜面部疼痛缓解（采用10分制VAS评分，患儿在标尺上标记疼痛程度）</w:t>
      </w:r>
      <w:r>
        <w:rPr>
          <w:rFonts w:hint="eastAsia" w:ascii="宋体" w:hAnsi="宋体" w:eastAsia="宋体" w:cs="宋体"/>
          <w:lang w:eastAsia="zh-CN"/>
        </w:rPr>
        <w:t>；</w:t>
      </w:r>
    </w:p>
    <w:p w14:paraId="2F7FA682">
      <w:pPr>
        <w:numPr>
          <w:ilvl w:val="0"/>
          <w:numId w:val="0"/>
        </w:num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e</w:t>
      </w:r>
      <w:r>
        <w:rPr>
          <w:rFonts w:hint="eastAsia" w:ascii="宋体" w:hAnsi="宋体" w:eastAsia="宋体" w:cs="宋体"/>
          <w:szCs w:val="22"/>
        </w:rPr>
        <w:t>）嗅觉障碍：低龄儿童家长观察气味反应改善，大龄儿童主诉嗅觉恢复（尤其脓涕减少后）。</w:t>
      </w:r>
    </w:p>
    <w:p w14:paraId="4F239DAC">
      <w:pPr>
        <w:numPr>
          <w:ilvl w:val="0"/>
          <w:numId w:val="0"/>
        </w:num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7.2 不良事件发生率（发生率=不良事件例数/</w:t>
      </w:r>
      <w:r>
        <w:rPr>
          <w:rFonts w:hint="eastAsia" w:ascii="Times New Roman" w:hAnsi="Times New Roman" w:eastAsia="黑体" w:cs="Times New Roman"/>
          <w:b w:val="0"/>
          <w:bCs w:val="0"/>
          <w:szCs w:val="21"/>
        </w:rPr>
        <w:t>总治疗例数×100%</w:t>
      </w:r>
      <w:r>
        <w:rPr>
          <w:rFonts w:hint="eastAsia" w:ascii="黑体" w:hAnsi="黑体" w:eastAsia="黑体" w:cs="宋体"/>
          <w:b w:val="0"/>
          <w:bCs w:val="0"/>
          <w:szCs w:val="21"/>
        </w:rPr>
        <w:t>）</w:t>
      </w:r>
    </w:p>
    <w:p w14:paraId="24649E29">
      <w:pPr>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评价内容：局部刺激、鼻出血、鼻腔酸胀、呛咳、中耳炎，以及负压过高引发的头痛/耳痛等。</w:t>
      </w:r>
    </w:p>
    <w:p w14:paraId="43145A18">
      <w:pPr>
        <w:numPr>
          <w:ilvl w:val="0"/>
          <w:numId w:val="0"/>
        </w:num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7.3 满意度评价</w:t>
      </w:r>
    </w:p>
    <w:p w14:paraId="40CDC583">
      <w:pPr>
        <w:widowControl/>
        <w:numPr>
          <w:ilvl w:val="0"/>
          <w:numId w:val="0"/>
        </w:numPr>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7.3.1 评分方法</w:t>
      </w:r>
    </w:p>
    <w:p w14:paraId="7ED12454">
      <w:pPr>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Likert 5级评分（5=非常满意，4=满意，3=一般，2=不满意，1=非常不满意）。</w:t>
      </w:r>
    </w:p>
    <w:p w14:paraId="637D3A1D">
      <w:pPr>
        <w:widowControl/>
        <w:numPr>
          <w:ilvl w:val="0"/>
          <w:numId w:val="0"/>
        </w:numPr>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7.3.2 评价内容</w:t>
      </w:r>
    </w:p>
    <w:p w14:paraId="386BB403">
      <w:pPr>
        <w:widowControl w:val="0"/>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患儿家属对治疗效果及操作护士的满意度。</w:t>
      </w:r>
    </w:p>
    <w:p w14:paraId="16E5968F">
      <w:pPr>
        <w:widowControl w:val="0"/>
        <w:spacing w:before="312" w:beforeLines="100" w:after="312" w:afterLines="100" w:line="240" w:lineRule="auto"/>
        <w:jc w:val="left"/>
        <w:outlineLvl w:val="0"/>
        <w:rPr>
          <w:rFonts w:hint="eastAsia" w:ascii="黑体" w:hAnsi="黑体" w:eastAsia="黑体" w:cstheme="minorBidi"/>
          <w:b w:val="0"/>
          <w:bCs w:val="0"/>
          <w:szCs w:val="22"/>
        </w:rPr>
      </w:pPr>
      <w:bookmarkStart w:id="12" w:name="_Toc204625498"/>
      <w:r>
        <w:rPr>
          <w:rStyle w:val="19"/>
          <w:rFonts w:hint="eastAsia" w:ascii="黑体" w:hAnsi="黑体" w:eastAsia="黑体"/>
          <w:color w:val="auto"/>
        </w:rPr>
        <w:t>8 儿童鼻负压置换疗法并发症的预防和处理</w:t>
      </w:r>
      <w:r>
        <w:rPr>
          <w:rFonts w:hint="eastAsia" w:ascii="黑体" w:hAnsi="黑体" w:eastAsia="黑体" w:cstheme="minorBidi"/>
          <w:b w:val="0"/>
          <w:bCs w:val="0"/>
          <w:szCs w:val="22"/>
        </w:rPr>
        <w:t>措施</w:t>
      </w:r>
      <w:bookmarkEnd w:id="12"/>
    </w:p>
    <w:p w14:paraId="00CD99A9">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8.1 鼻腔黏膜充血/水肿/出血</w:t>
      </w:r>
    </w:p>
    <w:p w14:paraId="6A8C943A">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8.1.1 预防</w:t>
      </w:r>
    </w:p>
    <w:p w14:paraId="2E1F58E1">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）操作前告知目的、并发症及注意事项，取得配合</w:t>
      </w:r>
      <w:r>
        <w:rPr>
          <w:rFonts w:hint="eastAsia" w:ascii="宋体" w:hAnsi="宋体" w:eastAsia="宋体" w:cs="宋体"/>
          <w:szCs w:val="22"/>
          <w:lang w:eastAsia="zh-CN"/>
        </w:rPr>
        <w:t>；</w:t>
      </w:r>
    </w:p>
    <w:p w14:paraId="03A16C96">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b</w:t>
      </w:r>
      <w:r>
        <w:rPr>
          <w:rFonts w:hint="eastAsia" w:ascii="宋体" w:hAnsi="宋体" w:eastAsia="宋体" w:cs="宋体"/>
          <w:szCs w:val="22"/>
        </w:rPr>
        <w:t>）严格把握禁忌症（药物过敏、活动性鼻出血、鼻部术后未愈、严重器官功能不全、急性/慢性鼻窦炎发作期、鼻息肉/肿瘤、凝血障碍等）</w:t>
      </w:r>
      <w:r>
        <w:rPr>
          <w:rFonts w:hint="eastAsia" w:ascii="宋体" w:hAnsi="宋体" w:eastAsia="宋体" w:cs="宋体"/>
          <w:szCs w:val="22"/>
          <w:lang w:eastAsia="zh-CN"/>
        </w:rPr>
        <w:t>；</w:t>
      </w:r>
    </w:p>
    <w:p w14:paraId="62CF567C">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c</w:t>
      </w:r>
      <w:r>
        <w:rPr>
          <w:rFonts w:hint="eastAsia" w:ascii="宋体" w:hAnsi="宋体" w:eastAsia="宋体" w:cs="宋体"/>
          <w:szCs w:val="22"/>
        </w:rPr>
        <w:t>）保持室内湿度，治疗前3</w:t>
      </w:r>
      <w:r>
        <w:rPr>
          <w:rFonts w:hint="eastAsia" w:ascii="宋体" w:hAnsi="宋体" w:eastAsia="宋体" w:cs="宋体"/>
        </w:rPr>
        <w:t>分钟</w:t>
      </w:r>
      <w:r>
        <w:rPr>
          <w:rFonts w:hint="eastAsia" w:ascii="宋体" w:hAnsi="宋体" w:eastAsia="宋体" w:cs="宋体"/>
          <w:szCs w:val="22"/>
        </w:rPr>
        <w:t>～5分钟用0.5%麻黄碱（注意年龄）收缩黏膜</w:t>
      </w:r>
      <w:r>
        <w:rPr>
          <w:rFonts w:hint="eastAsia" w:ascii="宋体" w:hAnsi="宋体" w:eastAsia="宋体" w:cs="宋体"/>
          <w:szCs w:val="22"/>
          <w:lang w:eastAsia="zh-CN"/>
        </w:rPr>
        <w:t>；</w:t>
      </w:r>
    </w:p>
    <w:p w14:paraId="4735C264">
      <w:pPr>
        <w:spacing w:line="240" w:lineRule="auto"/>
        <w:ind w:firstLine="420" w:firstLineChars="200"/>
        <w:rPr>
          <w:rFonts w:hint="eastAsia" w:ascii="宋体" w:hAnsi="宋体" w:eastAsia="宋体" w:cs="宋体"/>
          <w:b w:val="0"/>
          <w:bCs w:val="0"/>
          <w:szCs w:val="22"/>
        </w:rPr>
      </w:pPr>
      <w:r>
        <w:rPr>
          <w:rFonts w:hint="eastAsia" w:ascii="宋体" w:hAnsi="宋体" w:eastAsia="宋体" w:cs="宋体"/>
          <w:szCs w:val="22"/>
          <w:lang w:val="en-US" w:eastAsia="zh-CN"/>
        </w:rPr>
        <w:t>d</w:t>
      </w:r>
      <w:r>
        <w:rPr>
          <w:rFonts w:hint="eastAsia" w:ascii="宋体" w:hAnsi="宋体" w:eastAsia="宋体" w:cs="宋体"/>
          <w:szCs w:val="22"/>
        </w:rPr>
        <w:t>）根据鼻孔大小选合适橄榄头，避免强行插入，按年龄调节负压。</w:t>
      </w:r>
    </w:p>
    <w:p w14:paraId="746F4D04">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8.1.2 处理</w:t>
      </w:r>
    </w:p>
    <w:p w14:paraId="6CEA98B9">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a</w:t>
      </w:r>
      <w:r>
        <w:rPr>
          <w:rFonts w:hint="eastAsia" w:ascii="宋体" w:hAnsi="宋体" w:eastAsia="宋体" w:cs="宋体"/>
          <w:szCs w:val="22"/>
        </w:rPr>
        <w:t>）轻微出血：暂停操作，前倾捏鼻翼10</w:t>
      </w:r>
      <w:r>
        <w:rPr>
          <w:rFonts w:hint="eastAsia" w:ascii="宋体" w:hAnsi="宋体" w:eastAsia="宋体" w:cs="宋体"/>
        </w:rPr>
        <w:t>分钟</w:t>
      </w:r>
      <w:r>
        <w:rPr>
          <w:rFonts w:hint="eastAsia" w:ascii="宋体" w:hAnsi="宋体" w:eastAsia="宋体" w:cs="宋体"/>
          <w:szCs w:val="22"/>
        </w:rPr>
        <w:t>～15分钟，冷敷前额及后颈，张口呼吸</w:t>
      </w:r>
      <w:r>
        <w:rPr>
          <w:rFonts w:hint="eastAsia" w:ascii="宋体" w:hAnsi="宋体" w:eastAsia="宋体" w:cs="宋体"/>
          <w:szCs w:val="22"/>
          <w:lang w:val="en-US" w:eastAsia="zh-CN"/>
        </w:rPr>
        <w:t>；</w:t>
      </w:r>
    </w:p>
    <w:p w14:paraId="7EF1DE39">
      <w:pPr>
        <w:spacing w:line="240" w:lineRule="auto"/>
        <w:ind w:firstLine="420" w:firstLineChars="200"/>
        <w:rPr>
          <w:rFonts w:hint="eastAsia" w:ascii="Times New Roman" w:hAnsi="Times New Roman" w:eastAsia="宋体" w:cs="Times New Roman"/>
          <w:szCs w:val="22"/>
        </w:rPr>
      </w:pPr>
      <w:r>
        <w:rPr>
          <w:rFonts w:hint="eastAsia" w:ascii="宋体" w:hAnsi="宋体" w:eastAsia="宋体" w:cs="宋体"/>
          <w:szCs w:val="22"/>
          <w:lang w:val="en-US" w:eastAsia="zh-CN"/>
        </w:rPr>
        <w:t>b</w:t>
      </w:r>
      <w:r>
        <w:rPr>
          <w:rFonts w:hint="eastAsia" w:ascii="宋体" w:hAnsi="宋体" w:eastAsia="宋体" w:cs="宋体"/>
          <w:szCs w:val="22"/>
        </w:rPr>
        <w:t>）严重出血：暂停操作，报告医生，用血管收缩剂棉片暂时止血。</w:t>
      </w:r>
    </w:p>
    <w:p w14:paraId="1FE73C00">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8.2 耳痛或耳闷</w:t>
      </w:r>
    </w:p>
    <w:p w14:paraId="04F59941">
      <w:pPr>
        <w:widowControl/>
        <w:spacing w:line="240" w:lineRule="auto"/>
        <w:rPr>
          <w:rStyle w:val="20"/>
          <w:rFonts w:hint="eastAsia" w:ascii="黑体" w:hAnsi="黑体" w:eastAsia="黑体"/>
          <w:b w:val="0"/>
          <w:bCs w:val="0"/>
          <w:color w:val="24292F"/>
          <w:shd w:val="clear" w:color="auto" w:fill="FFFFFF"/>
        </w:rPr>
      </w:pPr>
      <w:r>
        <w:rPr>
          <w:rStyle w:val="20"/>
          <w:rFonts w:hint="eastAsia" w:ascii="黑体" w:hAnsi="黑体" w:eastAsia="黑体"/>
          <w:b w:val="0"/>
          <w:bCs w:val="0"/>
          <w:color w:val="24292F"/>
          <w:shd w:val="clear" w:color="auto" w:fill="FFFFFF"/>
        </w:rPr>
        <w:t>8.2.1 预防</w:t>
      </w:r>
    </w:p>
    <w:p w14:paraId="5D051081">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a</w:t>
      </w:r>
      <w:r>
        <w:rPr>
          <w:rFonts w:hint="eastAsia" w:ascii="宋体" w:hAnsi="宋体" w:eastAsia="宋体" w:cs="宋体"/>
          <w:szCs w:val="22"/>
        </w:rPr>
        <w:t>）操作前告知目的、并发症及注意事项，取得配合</w:t>
      </w:r>
      <w:r>
        <w:rPr>
          <w:rFonts w:hint="eastAsia" w:ascii="宋体" w:hAnsi="宋体" w:eastAsia="宋体" w:cs="宋体"/>
          <w:szCs w:val="22"/>
          <w:lang w:eastAsia="zh-CN"/>
        </w:rPr>
        <w:t>；</w:t>
      </w:r>
    </w:p>
    <w:p w14:paraId="2657000E">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）指导年长儿吞咽或咀嚼（如饮水）以平衡耳内压力</w:t>
      </w:r>
      <w:r>
        <w:rPr>
          <w:rFonts w:hint="eastAsia" w:ascii="宋体" w:hAnsi="宋体" w:eastAsia="宋体" w:cs="宋体"/>
          <w:szCs w:val="22"/>
          <w:lang w:eastAsia="zh-CN"/>
        </w:rPr>
        <w:t>；</w:t>
      </w:r>
    </w:p>
    <w:p w14:paraId="72A9CEBB">
      <w:pPr>
        <w:spacing w:line="240" w:lineRule="auto"/>
        <w:ind w:firstLine="420" w:firstLineChars="200"/>
        <w:rPr>
          <w:rFonts w:hint="eastAsia" w:ascii="Times New Roman" w:hAnsi="Times New Roman" w:eastAsia="宋体" w:cs="Times New Roman"/>
          <w:szCs w:val="22"/>
        </w:rPr>
      </w:pPr>
      <w:r>
        <w:rPr>
          <w:rFonts w:hint="eastAsia" w:ascii="宋体" w:hAnsi="宋体" w:eastAsia="宋体" w:cs="宋体"/>
          <w:szCs w:val="22"/>
          <w:lang w:val="en-US" w:eastAsia="zh-CN"/>
        </w:rPr>
        <w:t>c</w:t>
      </w:r>
      <w:r>
        <w:rPr>
          <w:rFonts w:hint="eastAsia" w:ascii="宋体" w:hAnsi="宋体" w:eastAsia="宋体" w:cs="宋体"/>
          <w:szCs w:val="22"/>
        </w:rPr>
        <w:t>）</w:t>
      </w:r>
      <w:r>
        <w:rPr>
          <w:rFonts w:hint="eastAsia" w:ascii="Times New Roman" w:hAnsi="Times New Roman" w:eastAsia="宋体" w:cs="Times New Roman"/>
          <w:szCs w:val="22"/>
        </w:rPr>
        <w:t>药液温度接近体温，操作轻柔，避免压力过大。</w:t>
      </w:r>
    </w:p>
    <w:p w14:paraId="776CDE3B">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8.2.2 处理</w:t>
      </w:r>
    </w:p>
    <w:p w14:paraId="269678D8">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a</w:t>
      </w:r>
      <w:r>
        <w:rPr>
          <w:rFonts w:hint="eastAsia" w:ascii="宋体" w:hAnsi="宋体" w:eastAsia="宋体" w:cs="宋体"/>
          <w:szCs w:val="22"/>
        </w:rPr>
        <w:t>）轻症：暂停操作，待耳痛缓解后继续</w:t>
      </w:r>
      <w:r>
        <w:rPr>
          <w:rFonts w:hint="eastAsia" w:ascii="宋体" w:hAnsi="宋体" w:eastAsia="宋体" w:cs="宋体"/>
          <w:szCs w:val="22"/>
          <w:lang w:eastAsia="zh-CN"/>
        </w:rPr>
        <w:t>；</w:t>
      </w:r>
    </w:p>
    <w:p w14:paraId="75A6B03C">
      <w:pPr>
        <w:spacing w:line="240" w:lineRule="auto"/>
        <w:ind w:firstLine="420" w:firstLineChars="200"/>
        <w:rPr>
          <w:rFonts w:hint="eastAsia" w:ascii="宋体" w:hAnsi="宋体" w:eastAsia="宋体" w:cs="宋体"/>
          <w:b w:val="0"/>
          <w:bCs w:val="0"/>
          <w:szCs w:val="22"/>
        </w:rPr>
      </w:pPr>
      <w:r>
        <w:rPr>
          <w:rFonts w:hint="eastAsia" w:ascii="宋体" w:hAnsi="宋体" w:eastAsia="宋体" w:cs="宋体"/>
          <w:szCs w:val="22"/>
          <w:lang w:val="en-US" w:eastAsia="zh-CN"/>
        </w:rPr>
        <w:t>b</w:t>
      </w:r>
      <w:r>
        <w:rPr>
          <w:rFonts w:hint="eastAsia" w:ascii="宋体" w:hAnsi="宋体" w:eastAsia="宋体" w:cs="宋体"/>
          <w:szCs w:val="22"/>
        </w:rPr>
        <w:t>）剧烈耳痛/听力下降/耳漏：暂停治疗，转诊耳鼻喉科，必要时行耳内镜检查。</w:t>
      </w:r>
    </w:p>
    <w:p w14:paraId="16C3EFBA">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8.3 呛咳或呕吐</w:t>
      </w:r>
    </w:p>
    <w:p w14:paraId="75D064D8">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8.3.1 预防</w:t>
      </w:r>
    </w:p>
    <w:p w14:paraId="56B9AE19">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a</w:t>
      </w:r>
      <w:r>
        <w:rPr>
          <w:rFonts w:hint="eastAsia" w:ascii="宋体" w:hAnsi="宋体" w:eastAsia="宋体" w:cs="宋体"/>
          <w:szCs w:val="22"/>
        </w:rPr>
        <w:t>）操作前告知目的、并发症及注意事项，取得配合</w:t>
      </w:r>
      <w:r>
        <w:rPr>
          <w:rFonts w:hint="eastAsia" w:ascii="宋体" w:hAnsi="宋体" w:eastAsia="宋体" w:cs="宋体"/>
          <w:szCs w:val="22"/>
          <w:lang w:eastAsia="zh-CN"/>
        </w:rPr>
        <w:t>；</w:t>
      </w:r>
    </w:p>
    <w:p w14:paraId="2C58EA32">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）头低位15</w:t>
      </w:r>
      <w:r>
        <w:rPr>
          <w:rFonts w:hint="eastAsia" w:ascii="宋体" w:hAnsi="宋体" w:eastAsia="宋体" w:cs="宋体"/>
        </w:rPr>
        <w:t>°</w:t>
      </w:r>
      <w:r>
        <w:rPr>
          <w:rFonts w:hint="eastAsia" w:ascii="宋体" w:hAnsi="宋体" w:eastAsia="宋体" w:cs="宋体"/>
          <w:szCs w:val="22"/>
        </w:rPr>
        <w:t>～30°引流，避免过度后仰</w:t>
      </w:r>
      <w:r>
        <w:rPr>
          <w:rFonts w:hint="eastAsia" w:ascii="宋体" w:hAnsi="宋体" w:eastAsia="宋体" w:cs="宋体"/>
          <w:szCs w:val="22"/>
          <w:lang w:eastAsia="zh-CN"/>
        </w:rPr>
        <w:t>；</w:t>
      </w:r>
    </w:p>
    <w:p w14:paraId="6A1D5654">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c</w:t>
      </w:r>
      <w:r>
        <w:rPr>
          <w:rFonts w:hint="eastAsia" w:ascii="宋体" w:hAnsi="宋体" w:eastAsia="宋体" w:cs="宋体"/>
          <w:szCs w:val="22"/>
        </w:rPr>
        <w:t>）治疗前30分钟禁食禁饮，治疗后坐起减少药液刺激。</w:t>
      </w:r>
    </w:p>
    <w:p w14:paraId="0285D060">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8.3.2 处理</w:t>
      </w:r>
    </w:p>
    <w:p w14:paraId="6297B004">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a</w:t>
      </w:r>
      <w:r>
        <w:rPr>
          <w:rFonts w:hint="eastAsia" w:ascii="宋体" w:hAnsi="宋体" w:eastAsia="宋体" w:cs="宋体"/>
          <w:szCs w:val="22"/>
        </w:rPr>
        <w:t>）呛咳：暂停操作，待缓解后继续</w:t>
      </w:r>
      <w:r>
        <w:rPr>
          <w:rFonts w:hint="eastAsia" w:ascii="宋体" w:hAnsi="宋体" w:eastAsia="宋体" w:cs="宋体"/>
          <w:szCs w:val="22"/>
          <w:lang w:eastAsia="zh-CN"/>
        </w:rPr>
        <w:t>；</w:t>
      </w:r>
    </w:p>
    <w:p w14:paraId="70486BAF">
      <w:pPr>
        <w:spacing w:line="240" w:lineRule="auto"/>
        <w:ind w:firstLine="420" w:firstLineChars="200"/>
        <w:rPr>
          <w:rFonts w:hint="eastAsia" w:ascii="宋体" w:hAnsi="宋体" w:eastAsia="宋体" w:cs="宋体"/>
          <w:b w:val="0"/>
          <w:bCs w:val="0"/>
          <w:szCs w:val="22"/>
        </w:rPr>
      </w:pPr>
      <w:r>
        <w:rPr>
          <w:rFonts w:hint="eastAsia" w:ascii="宋体" w:hAnsi="宋体" w:eastAsia="宋体" w:cs="宋体"/>
          <w:szCs w:val="22"/>
          <w:lang w:val="en-US" w:eastAsia="zh-CN"/>
        </w:rPr>
        <w:t>b</w:t>
      </w:r>
      <w:r>
        <w:rPr>
          <w:rFonts w:hint="eastAsia" w:ascii="宋体" w:hAnsi="宋体" w:eastAsia="宋体" w:cs="宋体"/>
          <w:szCs w:val="22"/>
        </w:rPr>
        <w:t>）呕吐：暂停操作，取侧卧位清理分泌物，必要时吸氧，频繁呕吐时告知医生。</w:t>
      </w:r>
    </w:p>
    <w:p w14:paraId="25580E70">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8.4 头痛或眩晕</w:t>
      </w:r>
    </w:p>
    <w:p w14:paraId="3E2EADE3">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8.4.1 预防</w:t>
      </w:r>
    </w:p>
    <w:p w14:paraId="1FD1B715">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）严格评估禁忌症（急性中耳炎、近期鼻部手术、脑脊液漏等）</w:t>
      </w:r>
      <w:r>
        <w:rPr>
          <w:rFonts w:hint="eastAsia" w:ascii="宋体" w:hAnsi="宋体" w:eastAsia="宋体" w:cs="宋体"/>
          <w:szCs w:val="22"/>
          <w:lang w:eastAsia="zh-CN"/>
        </w:rPr>
        <w:t>；</w:t>
      </w:r>
    </w:p>
    <w:p w14:paraId="4B695D65">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）控制负压节奏和压力，动作轻柔，选择合适橄榄头。</w:t>
      </w:r>
    </w:p>
    <w:p w14:paraId="2430D172">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8.4.2 处理</w:t>
      </w:r>
    </w:p>
    <w:p w14:paraId="7FDFCF83">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）突发眩晕：暂停操作，平卧评估耳压失衡</w:t>
      </w:r>
      <w:r>
        <w:rPr>
          <w:rFonts w:hint="eastAsia" w:ascii="宋体" w:hAnsi="宋体" w:eastAsia="宋体" w:cs="宋体"/>
          <w:szCs w:val="22"/>
          <w:lang w:eastAsia="zh-CN"/>
        </w:rPr>
        <w:t>；</w:t>
      </w:r>
    </w:p>
    <w:p w14:paraId="4828D145">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）持续头痛：排查鼻窦压力过高或黏膜损伤，必要时行鼻内镜或影像学检查。</w:t>
      </w:r>
    </w:p>
    <w:p w14:paraId="60F1277F">
      <w:pPr>
        <w:spacing w:before="156" w:beforeLines="50" w:after="156" w:afterLines="50" w:line="240" w:lineRule="auto"/>
        <w:jc w:val="left"/>
        <w:rPr>
          <w:rFonts w:hint="eastAsia" w:ascii="黑体" w:hAnsi="黑体" w:eastAsia="黑体" w:cs="宋体"/>
          <w:b w:val="0"/>
          <w:bCs w:val="0"/>
          <w:szCs w:val="21"/>
        </w:rPr>
      </w:pPr>
      <w:r>
        <w:rPr>
          <w:rFonts w:hint="eastAsia" w:ascii="黑体" w:hAnsi="黑体" w:eastAsia="黑体" w:cs="宋体"/>
          <w:b w:val="0"/>
          <w:bCs w:val="0"/>
          <w:szCs w:val="21"/>
        </w:rPr>
        <w:t>8.5 下呼吸道感染或鼓膜炎</w:t>
      </w:r>
    </w:p>
    <w:p w14:paraId="1E850E67">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8.5.1 预防</w:t>
      </w:r>
    </w:p>
    <w:p w14:paraId="71864208">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）严格无菌操作（一次性橄榄头、消毒器具），避免分泌物吸入咽部</w:t>
      </w:r>
      <w:r>
        <w:rPr>
          <w:rFonts w:hint="eastAsia" w:ascii="宋体" w:hAnsi="宋体" w:eastAsia="宋体" w:cs="宋体"/>
          <w:szCs w:val="22"/>
          <w:lang w:eastAsia="zh-CN"/>
        </w:rPr>
        <w:t>；</w:t>
      </w:r>
    </w:p>
    <w:p w14:paraId="46A02B16">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b</w:t>
      </w:r>
      <w:r>
        <w:rPr>
          <w:rFonts w:hint="eastAsia" w:ascii="宋体" w:hAnsi="宋体" w:eastAsia="宋体" w:cs="宋体"/>
          <w:szCs w:val="22"/>
        </w:rPr>
        <w:t>）禁忌症筛查（急性鼻炎、严重鼻塞、中耳炎急性期）</w:t>
      </w:r>
      <w:r>
        <w:rPr>
          <w:rFonts w:hint="eastAsia" w:ascii="宋体" w:hAnsi="宋体" w:eastAsia="宋体" w:cs="宋体"/>
          <w:szCs w:val="22"/>
          <w:lang w:eastAsia="zh-CN"/>
        </w:rPr>
        <w:t>；</w:t>
      </w:r>
    </w:p>
    <w:p w14:paraId="09A1C057">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c</w:t>
      </w:r>
      <w:r>
        <w:rPr>
          <w:rFonts w:hint="eastAsia" w:ascii="宋体" w:hAnsi="宋体" w:eastAsia="宋体" w:cs="宋体"/>
          <w:szCs w:val="22"/>
        </w:rPr>
        <w:t>）指导口呼吸，避免吞咽动作。</w:t>
      </w:r>
    </w:p>
    <w:p w14:paraId="1D5C78D0">
      <w:pPr>
        <w:widowControl/>
        <w:spacing w:line="240" w:lineRule="auto"/>
        <w:rPr>
          <w:rStyle w:val="20"/>
          <w:rFonts w:hint="eastAsia" w:ascii="黑体" w:hAnsi="黑体" w:eastAsia="黑体"/>
          <w:b w:val="0"/>
          <w:bCs/>
          <w:color w:val="24292F"/>
          <w:shd w:val="clear" w:color="auto" w:fill="FFFFFF"/>
        </w:rPr>
      </w:pPr>
      <w:r>
        <w:rPr>
          <w:rStyle w:val="20"/>
          <w:rFonts w:hint="eastAsia" w:ascii="黑体" w:hAnsi="黑体" w:eastAsia="黑体"/>
          <w:b w:val="0"/>
          <w:bCs/>
          <w:color w:val="24292F"/>
          <w:shd w:val="clear" w:color="auto" w:fill="FFFFFF"/>
        </w:rPr>
        <w:t>8.5.2 处理</w:t>
      </w:r>
    </w:p>
    <w:p w14:paraId="7F9387AB">
      <w:pPr>
        <w:spacing w:line="240" w:lineRule="auto"/>
        <w:ind w:firstLine="420" w:firstLineChars="200"/>
        <w:rPr>
          <w:rFonts w:hint="eastAsia" w:ascii="宋体" w:hAnsi="宋体" w:eastAsia="宋体" w:cs="宋体"/>
          <w:szCs w:val="22"/>
          <w:lang w:eastAsia="zh-CN"/>
        </w:rPr>
      </w:pPr>
      <w:r>
        <w:rPr>
          <w:rFonts w:hint="eastAsia" w:ascii="宋体" w:hAnsi="宋体" w:eastAsia="宋体" w:cs="宋体"/>
          <w:szCs w:val="22"/>
          <w:lang w:val="en-US" w:eastAsia="zh-CN"/>
        </w:rPr>
        <w:t>a</w:t>
      </w:r>
      <w:r>
        <w:rPr>
          <w:rFonts w:hint="eastAsia" w:ascii="宋体" w:hAnsi="宋体" w:eastAsia="宋体" w:cs="宋体"/>
          <w:szCs w:val="22"/>
        </w:rPr>
        <w:t>）呼吸困难：吸氧或使用支气管扩张剂</w:t>
      </w:r>
      <w:r>
        <w:rPr>
          <w:rFonts w:hint="eastAsia" w:ascii="宋体" w:hAnsi="宋体" w:eastAsia="宋体" w:cs="宋体"/>
          <w:szCs w:val="22"/>
          <w:lang w:eastAsia="zh-CN"/>
        </w:rPr>
        <w:t>；</w:t>
      </w:r>
    </w:p>
    <w:p w14:paraId="59C8AF98">
      <w:pPr>
        <w:spacing w:line="240" w:lineRule="auto"/>
        <w:ind w:firstLine="420" w:firstLineChars="200"/>
        <w:rPr>
          <w:rFonts w:hint="eastAsia" w:ascii="宋体" w:hAnsi="宋体" w:eastAsia="宋体" w:cs="宋体"/>
          <w:szCs w:val="22"/>
        </w:rPr>
      </w:pPr>
      <w:r>
        <w:rPr>
          <w:rFonts w:hint="eastAsia" w:ascii="宋体" w:hAnsi="宋体" w:eastAsia="宋体" w:cs="宋体"/>
          <w:szCs w:val="22"/>
          <w:lang w:val="en-US" w:eastAsia="zh-CN"/>
        </w:rPr>
        <w:t>b</w:t>
      </w:r>
      <w:r>
        <w:rPr>
          <w:rFonts w:hint="eastAsia" w:ascii="宋体" w:hAnsi="宋体" w:eastAsia="宋体" w:cs="宋体"/>
          <w:szCs w:val="22"/>
        </w:rPr>
        <w:t>）感染征象（发热、脓性分泌物增多）：请示医生调整抗生素，颅内感染需神经外科干预。</w:t>
      </w:r>
    </w:p>
    <w:p w14:paraId="3FBDBEA9">
      <w:pPr>
        <w:pStyle w:val="3"/>
        <w:snapToGrid w:val="0"/>
        <w:rPr>
          <w:rFonts w:hint="eastAsia"/>
        </w:rPr>
      </w:pPr>
      <w:r>
        <w:rPr>
          <w:rFonts w:hint="eastAsia"/>
        </w:rPr>
        <w:br w:type="page"/>
      </w:r>
    </w:p>
    <w:p w14:paraId="5CE8258C">
      <w:pPr>
        <w:pStyle w:val="3"/>
        <w:snapToGrid w:val="0"/>
        <w:spacing w:line="240" w:lineRule="auto"/>
        <w:jc w:val="center"/>
        <w:rPr>
          <w:rFonts w:hint="eastAsia"/>
          <w:b w:val="0"/>
          <w:bCs w:val="0"/>
        </w:rPr>
      </w:pPr>
      <w:bookmarkStart w:id="13" w:name="_Toc204625499"/>
      <w:r>
        <w:rPr>
          <w:rFonts w:hint="eastAsia"/>
          <w:b w:val="0"/>
          <w:bCs w:val="0"/>
        </w:rPr>
        <w:t>参  考  文  献</w:t>
      </w:r>
      <w:bookmarkEnd w:id="13"/>
    </w:p>
    <w:p w14:paraId="68CFF46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中华耳鼻咽喉头颈外科杂志编辑委员会鼻科组</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中华医学会耳鼻咽喉头颈外科学分会鼻科学组</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慢性鼻窦炎诊断和治疗指南</w:t>
      </w:r>
      <w:r>
        <w:rPr>
          <w:rFonts w:ascii="Times New Roman" w:hAnsi="Times New Roman" w:eastAsia="宋体" w:cs="Times New Roman"/>
          <w:color w:val="000000" w:themeColor="text1"/>
          <w:szCs w:val="21"/>
          <w:shd w:val="clear" w:color="auto" w:fill="FFFFFF"/>
          <w14:textFill>
            <w14:solidFill>
              <w14:schemeClr w14:val="tx1"/>
            </w14:solidFill>
          </w14:textFill>
        </w:rPr>
        <w:t>(2024)[J].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中华耳鼻咽喉头颈外科杂志</w:t>
      </w:r>
      <w:r>
        <w:rPr>
          <w:rFonts w:ascii="Times New Roman" w:hAnsi="Times New Roman" w:eastAsia="宋体" w:cs="Times New Roman"/>
          <w:color w:val="000000" w:themeColor="text1"/>
          <w:szCs w:val="21"/>
          <w:shd w:val="clear" w:color="auto" w:fill="FFFFFF"/>
          <w14:textFill>
            <w14:solidFill>
              <w14:schemeClr w14:val="tx1"/>
            </w14:solidFill>
          </w14:textFill>
        </w:rPr>
        <w:t>,2025, 60(3):221-249.</w:t>
      </w:r>
    </w:p>
    <w:p w14:paraId="174A4318">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高兴</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底瑞青</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叶琳等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慢性鼻窦炎患者鼻腔冲洗护理实践最佳证据总结</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护理学杂</w:t>
      </w:r>
      <w:r>
        <w:rPr>
          <w:rFonts w:ascii="Times New Roman" w:hAnsi="Times New Roman" w:eastAsia="宋体" w:cs="Times New Roman"/>
          <w:color w:val="000000" w:themeColor="text1"/>
          <w:szCs w:val="21"/>
          <w:shd w:val="clear" w:color="auto" w:fill="FFFFFF"/>
          <w14:textFill>
            <w14:solidFill>
              <w14:schemeClr w14:val="tx1"/>
            </w14:solidFill>
          </w14:textFill>
        </w:rPr>
        <w:t>志,2023(11):27-32.</w:t>
      </w:r>
    </w:p>
    <w:p w14:paraId="16FC9F9A">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尹宝珠</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钟梅芳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李见章</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盐酸羟甲唑啉鼻喷雾剂联合鼻负压置换治疗儿童慢性鼻窦炎的效果观察与护理</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护理实践与研究</w:t>
      </w:r>
      <w:r>
        <w:rPr>
          <w:rFonts w:ascii="Times New Roman" w:hAnsi="Times New Roman" w:eastAsia="宋体" w:cs="Times New Roman"/>
          <w:color w:val="000000" w:themeColor="text1"/>
          <w:szCs w:val="21"/>
          <w:shd w:val="clear" w:color="auto" w:fill="FFFFFF"/>
          <w14:textFill>
            <w14:solidFill>
              <w14:schemeClr w14:val="tx1"/>
            </w14:solidFill>
          </w14:textFill>
        </w:rPr>
        <w:t>,2018.15(4):90-91.</w:t>
      </w:r>
    </w:p>
    <w:p w14:paraId="74838D0A">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中华医学会儿科学分会呼吸学组</w:t>
      </w:r>
      <w:r>
        <w:rPr>
          <w:rFonts w:ascii="Times New Roman" w:hAnsi="Times New Roman" w:eastAsia="宋体" w:cs="Times New Roman"/>
          <w:color w:val="000000" w:themeColor="text1"/>
          <w:szCs w:val="21"/>
          <w:shd w:val="clear" w:color="auto" w:fill="FFFFFF"/>
          <w14:textFill>
            <w14:solidFill>
              <w14:schemeClr w14:val="tx1"/>
            </w14:solidFill>
          </w14:textFill>
        </w:rPr>
        <w:t>(2021).</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儿童鼻窦炎诊断与治疗建议</w:t>
      </w:r>
      <w:r>
        <w:rPr>
          <w:rFonts w:ascii="Times New Roman" w:hAnsi="Times New Roman" w:eastAsia="宋体" w:cs="Times New Roman"/>
          <w:color w:val="000000" w:themeColor="text1"/>
          <w:szCs w:val="21"/>
          <w:shd w:val="clear" w:color="auto" w:fill="FFFFFF"/>
          <w14:textFill>
            <w14:solidFill>
              <w14:schemeClr w14:val="tx1"/>
            </w14:solidFill>
          </w14:textFill>
        </w:rPr>
        <w:t>(2021)</w:t>
      </w:r>
      <w:r>
        <w:rPr>
          <w:rFonts w:hint="eastAsia" w:ascii="Times New Roman" w:hAnsi="Times New Roman" w:eastAsia="宋体" w:cs="Times New Roman"/>
          <w:szCs w:val="21"/>
        </w:rPr>
        <w:t xml:space="preserve"> </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中华儿科杂志</w:t>
      </w:r>
      <w:r>
        <w:rPr>
          <w:rFonts w:ascii="Times New Roman" w:hAnsi="Times New Roman" w:eastAsia="宋体" w:cs="Times New Roman"/>
          <w:color w:val="000000" w:themeColor="text1"/>
          <w:szCs w:val="21"/>
          <w:shd w:val="clear" w:color="auto" w:fill="FFFFFF"/>
          <w14:textFill>
            <w14:solidFill>
              <w14:schemeClr w14:val="tx1"/>
            </w14:solidFill>
          </w14:textFill>
        </w:rPr>
        <w:t>,59(5):345–349.</w:t>
      </w:r>
    </w:p>
    <w:p w14:paraId="75C6BE60">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中华医学会耳鼻咽喉头颈外科学分会鼻科学组</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中国慢性鼻窦炎诊断和治疗指南</w:t>
      </w:r>
      <w:r>
        <w:rPr>
          <w:rFonts w:ascii="Times New Roman" w:hAnsi="Times New Roman" w:eastAsia="宋体" w:cs="Times New Roman"/>
          <w:color w:val="000000" w:themeColor="text1"/>
          <w:szCs w:val="21"/>
          <w:shd w:val="clear" w:color="auto" w:fill="FFFFFF"/>
          <w14:textFill>
            <w14:solidFill>
              <w14:schemeClr w14:val="tx1"/>
            </w14:solidFill>
          </w14:textFill>
        </w:rPr>
        <w:t>(2018)[J].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中华耳鼻咽喉头颈外科杂志</w:t>
      </w:r>
      <w:r>
        <w:rPr>
          <w:rFonts w:ascii="Times New Roman" w:hAnsi="Times New Roman" w:eastAsia="宋体" w:cs="Times New Roman"/>
          <w:color w:val="000000" w:themeColor="text1"/>
          <w:szCs w:val="21"/>
          <w:shd w:val="clear" w:color="auto" w:fill="FFFFFF"/>
          <w14:textFill>
            <w14:solidFill>
              <w14:schemeClr w14:val="tx1"/>
            </w14:solidFill>
          </w14:textFill>
        </w:rPr>
        <w:t>,2018,53(2):73-77.</w:t>
      </w:r>
    </w:p>
    <w:p w14:paraId="648271EB">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万文锦</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不同温度鼻腔冲洗液鼻窦炎伴</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不伴鼻息肉患者术前行鼻腔冲洗对其症状的影响研究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中国中西医结合耳鼻咽喉科杂志</w:t>
      </w:r>
      <w:r>
        <w:rPr>
          <w:rFonts w:ascii="Times New Roman" w:hAnsi="Times New Roman" w:eastAsia="宋体" w:cs="Times New Roman"/>
          <w:color w:val="000000" w:themeColor="text1"/>
          <w:szCs w:val="21"/>
          <w:shd w:val="clear" w:color="auto" w:fill="FFFFFF"/>
          <w14:textFill>
            <w14:solidFill>
              <w14:schemeClr w14:val="tx1"/>
            </w14:solidFill>
          </w14:textFill>
        </w:rPr>
        <w:t>, 2021(3):227-230.</w:t>
      </w:r>
    </w:p>
    <w:p w14:paraId="7B5926C0">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李小寒</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尚少梅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基础护理学</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第</w:t>
      </w:r>
      <w:r>
        <w:rPr>
          <w:rFonts w:ascii="Times New Roman" w:hAnsi="Times New Roman" w:eastAsia="宋体" w:cs="Times New Roman"/>
          <w:color w:val="000000" w:themeColor="text1"/>
          <w:szCs w:val="21"/>
          <w:shd w:val="clear" w:color="auto" w:fill="FFFFFF"/>
          <w14:textFill>
            <w14:solidFill>
              <w14:schemeClr w14:val="tx1"/>
            </w14:solidFill>
          </w14:textFill>
        </w:rPr>
        <w:t>7</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版</w:t>
      </w:r>
      <w:r>
        <w:rPr>
          <w:rFonts w:ascii="Times New Roman" w:hAnsi="Times New Roman" w:eastAsia="宋体" w:cs="Times New Roman"/>
          <w:color w:val="000000" w:themeColor="text1"/>
          <w:szCs w:val="21"/>
          <w:shd w:val="clear" w:color="auto" w:fill="FFFFFF"/>
          <w14:textFill>
            <w14:solidFill>
              <w14:schemeClr w14:val="tx1"/>
            </w14:solidFill>
          </w14:textFill>
        </w:rPr>
        <w:t>)[M].</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,2022:45-47.</w:t>
      </w:r>
    </w:p>
    <w:p w14:paraId="2630808C">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0"/>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丁亚平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夏珊珊</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.2022</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版《</w:t>
      </w:r>
      <w:r>
        <w:rPr>
          <w:rFonts w:ascii="Times New Roman" w:hAnsi="Times New Roman" w:eastAsia="宋体" w:cs="Times New Roman"/>
          <w:color w:val="000000" w:themeColor="text1"/>
          <w:szCs w:val="21"/>
          <w:shd w:val="clear" w:color="auto" w:fill="FFFFFF"/>
          <w14:textFill>
            <w14:solidFill>
              <w14:schemeClr w14:val="tx1"/>
            </w14:solidFill>
          </w14:textFill>
        </w:rPr>
        <w:t>AARC</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临床实践指南</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人工气道内吸痰》解读</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护理研究</w:t>
      </w:r>
      <w:r>
        <w:rPr>
          <w:rFonts w:ascii="Times New Roman" w:hAnsi="Times New Roman" w:eastAsia="宋体" w:cs="Times New Roman"/>
          <w:color w:val="000000" w:themeColor="text1"/>
          <w:szCs w:val="21"/>
          <w:shd w:val="clear" w:color="auto" w:fill="FFFFFF"/>
          <w14:textFill>
            <w14:solidFill>
              <w14:schemeClr w14:val="tx1"/>
            </w14:solidFill>
          </w14:textFill>
        </w:rPr>
        <w:t>.2022,36 (22).</w:t>
      </w:r>
      <w:commentRangeEnd w:id="0"/>
      <w:r>
        <w:rPr>
          <w:rStyle w:val="24"/>
        </w:rPr>
        <w:commentReference w:id="0"/>
      </w:r>
    </w:p>
    <w:p w14:paraId="2DC04ACF">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王毅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张秀峰</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耳鼻咽喉头颈外科学分层</w:t>
      </w:r>
      <w:r>
        <w:rPr>
          <w:rFonts w:ascii="Times New Roman" w:hAnsi="Times New Roman" w:eastAsia="宋体" w:cs="Times New Roman"/>
          <w:color w:val="000000" w:themeColor="text1"/>
          <w:szCs w:val="21"/>
          <w:shd w:val="clear" w:color="auto" w:fill="FFFFFF"/>
          <w14:textFill>
            <w14:solidFill>
              <w14:schemeClr w14:val="tx1"/>
            </w14:solidFill>
          </w14:textFill>
        </w:rPr>
        <w:t>[[M].</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,2021:58-61.</w:t>
      </w:r>
    </w:p>
    <w:p w14:paraId="4502B9C5">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韩卓琴等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不同浓度盐水冲洗鼻腔辅助治疗变应性鼻炎疗效的</w:t>
      </w:r>
      <w:r>
        <w:rPr>
          <w:rFonts w:ascii="Times New Roman" w:hAnsi="Times New Roman" w:eastAsia="宋体" w:cs="Times New Roman"/>
          <w:color w:val="000000" w:themeColor="text1"/>
          <w:szCs w:val="21"/>
          <w:shd w:val="clear" w:color="auto" w:fill="FFFFFF"/>
          <w14:textFill>
            <w14:solidFill>
              <w14:schemeClr w14:val="tx1"/>
            </w14:solidFill>
          </w14:textFill>
        </w:rPr>
        <w:t>Meta</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"https://sns.wanfangdata.com.cn/perio/lcebyhkzz" \t "https://d.wanfangdata.com.cn/periodical/_blank" </w:instrText>
      </w:r>
      <w:r>
        <w:rPr>
          <w:rFonts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临床耳鼻咽喉头颈外科杂志</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2018,(24):1865-1870.</w:t>
      </w:r>
    </w:p>
    <w:p w14:paraId="149D9ADA">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张欣</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张罗</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耳鼻咽喉科头颈外科学</w:t>
      </w:r>
      <w:r>
        <w:rPr>
          <w:rFonts w:ascii="Times New Roman" w:hAnsi="Times New Roman" w:eastAsia="宋体" w:cs="Times New Roman"/>
          <w:color w:val="000000" w:themeColor="text1"/>
          <w:szCs w:val="21"/>
          <w:shd w:val="clear" w:color="auto" w:fill="FFFFFF"/>
          <w14:textFill>
            <w14:solidFill>
              <w14:schemeClr w14:val="tx1"/>
            </w14:solidFill>
          </w14:textFill>
        </w:rPr>
        <w:t>[M].</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第</w:t>
      </w:r>
      <w:r>
        <w:rPr>
          <w:rFonts w:ascii="Times New Roman" w:hAnsi="Times New Roman" w:eastAsia="宋体" w:cs="Times New Roman"/>
          <w:color w:val="000000" w:themeColor="text1"/>
          <w:szCs w:val="21"/>
          <w:shd w:val="clear" w:color="auto" w:fill="FFFFFF"/>
          <w14:textFill>
            <w14:solidFill>
              <w14:schemeClr w14:val="tx1"/>
            </w14:solidFill>
          </w14:textFill>
        </w:rPr>
        <w:t>10</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版</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,2025:174-177.</w:t>
      </w:r>
    </w:p>
    <w:p w14:paraId="7D4A605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钟玲玲</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龚广港</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张军梅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儿童急性鼻窦炎眶并发症</w:t>
      </w:r>
      <w:r>
        <w:rPr>
          <w:rFonts w:ascii="Times New Roman" w:hAnsi="Times New Roman" w:eastAsia="宋体" w:cs="Times New Roman"/>
          <w:color w:val="000000" w:themeColor="text1"/>
          <w:szCs w:val="21"/>
          <w:shd w:val="clear" w:color="auto" w:fill="FFFFFF"/>
          <w14:textFill>
            <w14:solidFill>
              <w14:schemeClr w14:val="tx1"/>
            </w14:solidFill>
          </w14:textFill>
        </w:rPr>
        <w:t>51</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例诊疗分析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临床耳鼻咽喉头颈外科杂志</w:t>
      </w:r>
      <w:r>
        <w:rPr>
          <w:rFonts w:ascii="Times New Roman" w:hAnsi="Times New Roman" w:eastAsia="宋体" w:cs="Times New Roman"/>
          <w:color w:val="000000" w:themeColor="text1"/>
          <w:szCs w:val="21"/>
          <w:shd w:val="clear" w:color="auto" w:fill="FFFFFF"/>
          <w14:textFill>
            <w14:solidFill>
              <w14:schemeClr w14:val="tx1"/>
            </w14:solidFill>
          </w14:textFill>
        </w:rPr>
        <w:t>,2022,36(7):519-522.</w:t>
      </w:r>
    </w:p>
    <w:p w14:paraId="295E6D21">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甘柳萍</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廖惠娟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杨勇芬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预防儿童鼻窦负压置换治疗致呕吐的护理干预</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护理研究</w:t>
      </w:r>
      <w:r>
        <w:rPr>
          <w:rFonts w:ascii="Times New Roman" w:hAnsi="Times New Roman" w:eastAsia="宋体" w:cs="Times New Roman"/>
          <w:color w:val="000000" w:themeColor="text1"/>
          <w:szCs w:val="21"/>
          <w:shd w:val="clear" w:color="auto" w:fill="FFFFFF"/>
          <w14:textFill>
            <w14:solidFill>
              <w14:schemeClr w14:val="tx1"/>
            </w14:solidFill>
          </w14:textFill>
        </w:rPr>
        <w:t>,2010,12(24):3141.</w:t>
      </w:r>
    </w:p>
    <w:p w14:paraId="268D5325">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[1</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林小燕</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范穗强</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鼻腔负压置换疗法联合布地奈德治疗儿童鼻窦炎临床疗效</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临床军医杂志</w:t>
      </w:r>
      <w:r>
        <w:rPr>
          <w:rFonts w:ascii="Times New Roman" w:hAnsi="Times New Roman" w:eastAsia="宋体" w:cs="Times New Roman"/>
          <w:color w:val="000000" w:themeColor="text1"/>
          <w:szCs w:val="21"/>
          <w:shd w:val="clear" w:color="auto" w:fill="FFFFFF"/>
          <w14:textFill>
            <w14:solidFill>
              <w14:schemeClr w14:val="tx1"/>
            </w14:solidFill>
          </w14:textFill>
        </w:rPr>
        <w:t>,2019,47(8):816-817</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t>820.</w:t>
      </w:r>
    </w:p>
    <w:p w14:paraId="0002875D">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蔡连卿</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张慧玲</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程少玲等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综合护理联合鼻腔冲洗在缓解上呼吸道感染患儿临床症状中的应用研究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中国医学创新</w:t>
      </w:r>
      <w:r>
        <w:rPr>
          <w:rFonts w:ascii="Times New Roman" w:hAnsi="Times New Roman" w:eastAsia="宋体" w:cs="Times New Roman"/>
          <w:color w:val="000000" w:themeColor="text1"/>
          <w:szCs w:val="21"/>
          <w:shd w:val="clear" w:color="auto" w:fill="FFFFFF"/>
          <w14:textFill>
            <w14:solidFill>
              <w14:schemeClr w14:val="tx1"/>
            </w14:solidFill>
          </w14:textFill>
        </w:rPr>
        <w:t>,2021,18(15):106-109.</w:t>
      </w:r>
    </w:p>
    <w:p w14:paraId="0F3F38DF">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1"/>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孔维佳等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耳鼻咽喉头颈外科学</w:t>
      </w:r>
      <w:r>
        <w:rPr>
          <w:rFonts w:ascii="Times New Roman" w:hAnsi="Times New Roman" w:eastAsia="宋体" w:cs="Times New Roman"/>
          <w:color w:val="000000" w:themeColor="text1"/>
          <w:szCs w:val="21"/>
          <w:shd w:val="clear" w:color="auto" w:fill="FFFFFF"/>
          <w14:textFill>
            <w14:solidFill>
              <w14:schemeClr w14:val="tx1"/>
            </w14:solidFill>
          </w14:textFill>
        </w:rPr>
        <w:t>[M].</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,2012:243.</w:t>
      </w:r>
      <w:commentRangeEnd w:id="1"/>
      <w:r>
        <w:rPr>
          <w:rStyle w:val="24"/>
        </w:rPr>
        <w:commentReference w:id="1"/>
      </w:r>
    </w:p>
    <w:p w14:paraId="57B4A4C3">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伍燕飞</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刘宴伟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梁月娥</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沟通技巧联合多元化护理在儿童鼻窦炎鼻负压置换治疗过程中的应用效果</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中国医学创新</w:t>
      </w:r>
      <w:r>
        <w:rPr>
          <w:rFonts w:ascii="Times New Roman" w:hAnsi="Times New Roman" w:eastAsia="宋体" w:cs="Times New Roman"/>
          <w:color w:val="000000" w:themeColor="text1"/>
          <w:szCs w:val="21"/>
          <w:shd w:val="clear" w:color="auto" w:fill="FFFFFF"/>
          <w14:textFill>
            <w14:solidFill>
              <w14:schemeClr w14:val="tx1"/>
            </w14:solidFill>
          </w14:textFill>
        </w:rPr>
        <w:t>,2019,16(2):101-104.</w:t>
      </w:r>
    </w:p>
    <w:p w14:paraId="683D101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冯翠萍</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优质护理应用于鼻内镜下手术治疗鼻窦炎鼻息肉中的价值研究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中国医学文摘</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耳鼻咽喉科学</w:t>
      </w:r>
      <w:r>
        <w:rPr>
          <w:rFonts w:ascii="Times New Roman" w:hAnsi="Times New Roman" w:eastAsia="宋体" w:cs="Times New Roman"/>
          <w:color w:val="000000" w:themeColor="text1"/>
          <w:szCs w:val="21"/>
          <w:shd w:val="clear" w:color="auto" w:fill="FFFFFF"/>
          <w14:textFill>
            <w14:solidFill>
              <w14:schemeClr w14:val="tx1"/>
            </w14:solidFill>
          </w14:textFill>
        </w:rPr>
        <w:t>,2021,36(2):198-199.</w:t>
      </w:r>
    </w:p>
    <w:p w14:paraId="48A195BF">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19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张砚</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孙刚</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王成</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鼻负压置换治疗儿童鼻窦炎</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中国现代医学杂志</w:t>
      </w:r>
      <w:r>
        <w:rPr>
          <w:rFonts w:ascii="Times New Roman" w:hAnsi="Times New Roman" w:eastAsia="宋体" w:cs="Times New Roman"/>
          <w:color w:val="000000" w:themeColor="text1"/>
          <w:szCs w:val="21"/>
          <w:shd w:val="clear" w:color="auto" w:fill="FFFFFF"/>
          <w14:textFill>
            <w14:solidFill>
              <w14:schemeClr w14:val="tx1"/>
            </w14:solidFill>
          </w14:textFill>
        </w:rPr>
        <w:t>,2014,24(6):95-96.</w:t>
      </w:r>
    </w:p>
    <w:p w14:paraId="13DC9DFE">
      <w:pPr>
        <w:widowControl/>
        <w:wordWrap/>
        <w:spacing w:line="240" w:lineRule="auto"/>
        <w:ind w:left="0" w:left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白素萍</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史学敏</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徐伟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临床鼻窦负压置换技术的改良研究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亚洲临床医学杂志</w:t>
      </w:r>
      <w:r>
        <w:rPr>
          <w:rFonts w:ascii="Times New Roman" w:hAnsi="Times New Roman" w:eastAsia="宋体" w:cs="Times New Roman"/>
          <w:color w:val="000000" w:themeColor="text1"/>
          <w:szCs w:val="21"/>
          <w:shd w:val="clear" w:color="auto" w:fill="FFFFFF"/>
          <w14:textFill>
            <w14:solidFill>
              <w14:schemeClr w14:val="tx1"/>
            </w14:solidFill>
          </w14:textFill>
        </w:rPr>
        <w:t>,2019,3(2):1-4.</w:t>
      </w:r>
    </w:p>
    <w:p w14:paraId="2F209C68">
      <w:pPr>
        <w:widowControl/>
        <w:wordWrap/>
        <w:spacing w:line="240" w:lineRule="auto"/>
        <w:ind w:left="0" w:left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贺彩云</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鼻窦负压置换术治疗鼻窦炎患者的临床精细化护理</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岭南急诊医学杂志</w:t>
      </w:r>
      <w:r>
        <w:rPr>
          <w:rFonts w:ascii="Times New Roman" w:hAnsi="Times New Roman" w:eastAsia="宋体" w:cs="Times New Roman"/>
          <w:color w:val="000000" w:themeColor="text1"/>
          <w:szCs w:val="21"/>
          <w:shd w:val="clear" w:color="auto" w:fill="FFFFFF"/>
          <w14:textFill>
            <w14:solidFill>
              <w14:schemeClr w14:val="tx1"/>
            </w14:solidFill>
          </w14:textFill>
        </w:rPr>
        <w:t>,2022,27(1):70-82.</w:t>
      </w:r>
    </w:p>
    <w:p w14:paraId="55A1B126">
      <w:pPr>
        <w:widowControl/>
        <w:wordWrap/>
        <w:spacing w:line="240" w:lineRule="auto"/>
        <w:ind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张玲玲</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袁轲</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鼻负压置换疗法治疗儿童慢性鼻窦炎临床研究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现代医药卫生，</w:t>
      </w:r>
      <w:r>
        <w:rPr>
          <w:rFonts w:ascii="Times New Roman" w:hAnsi="Times New Roman" w:eastAsia="宋体" w:cs="Times New Roman"/>
          <w:color w:val="000000" w:themeColor="text1"/>
          <w:szCs w:val="21"/>
          <w:shd w:val="clear" w:color="auto" w:fill="FFFFFF"/>
          <w14:textFill>
            <w14:solidFill>
              <w14:schemeClr w14:val="tx1"/>
            </w14:solidFill>
          </w14:textFill>
        </w:rPr>
        <w:t>2013,29(8):1134-1135.</w:t>
      </w:r>
    </w:p>
    <w:p w14:paraId="7ADC8B25">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杜子玉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鼓膜按摩联合鼻负压置换疗法治疗儿童慢性分泌性中耳炎的疗效观察</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中国医学文摘耳鼻咽喉科学</w:t>
      </w:r>
      <w:r>
        <w:rPr>
          <w:rFonts w:ascii="Times New Roman" w:hAnsi="Times New Roman" w:eastAsia="宋体" w:cs="Times New Roman"/>
          <w:color w:val="000000" w:themeColor="text1"/>
          <w:szCs w:val="21"/>
          <w:shd w:val="clear" w:color="auto" w:fill="FFFFFF"/>
          <w14:textFill>
            <w14:solidFill>
              <w14:schemeClr w14:val="tx1"/>
            </w14:solidFill>
          </w14:textFill>
        </w:rPr>
        <w:t>,2023,38(6):39-42.</w:t>
      </w:r>
    </w:p>
    <w:p w14:paraId="5002D83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2"/>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甘柳萍</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廖惠娟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杨勇芬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预防儿童鼻窦负压置换治疗致呕吐的护理干预</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护理研究</w:t>
      </w:r>
      <w:r>
        <w:rPr>
          <w:rFonts w:ascii="Times New Roman" w:hAnsi="Times New Roman" w:eastAsia="宋体" w:cs="Times New Roman"/>
          <w:color w:val="000000" w:themeColor="text1"/>
          <w:szCs w:val="21"/>
          <w:shd w:val="clear" w:color="auto" w:fill="FFFFFF"/>
          <w14:textFill>
            <w14:solidFill>
              <w14:schemeClr w14:val="tx1"/>
            </w14:solidFill>
          </w14:textFill>
        </w:rPr>
        <w:t>,2010,12(24):3141.</w:t>
      </w:r>
      <w:commentRangeEnd w:id="2"/>
      <w:r>
        <w:rPr>
          <w:rStyle w:val="24"/>
        </w:rPr>
        <w:commentReference w:id="2"/>
      </w:r>
    </w:p>
    <w:p w14:paraId="49435CA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3"/>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罗声琼</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生理盐水组合鼻负压置换术治疗小儿鼻后滴漏综合征的疗效观察与护理</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临床医药文献杂志</w:t>
      </w:r>
      <w:r>
        <w:rPr>
          <w:rFonts w:ascii="Times New Roman" w:hAnsi="Times New Roman" w:eastAsia="宋体" w:cs="Times New Roman"/>
          <w:color w:val="000000" w:themeColor="text1"/>
          <w:szCs w:val="21"/>
          <w:shd w:val="clear" w:color="auto" w:fill="FFFFFF"/>
          <w14:textFill>
            <w14:solidFill>
              <w14:schemeClr w14:val="tx1"/>
            </w14:solidFill>
          </w14:textFill>
        </w:rPr>
        <w:t>,2019,6(11):102.</w:t>
      </w:r>
      <w:commentRangeEnd w:id="3"/>
      <w:r>
        <w:rPr>
          <w:rStyle w:val="24"/>
        </w:rPr>
        <w:commentReference w:id="3"/>
      </w:r>
    </w:p>
    <w:p w14:paraId="595252AC">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付勇</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李静</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儿童慢性鼻窦炎的诊断和治疗中国专家共识</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杭州</w:t>
      </w:r>
      <w:r>
        <w:rPr>
          <w:rFonts w:ascii="Times New Roman" w:hAnsi="Times New Roman" w:eastAsia="宋体" w:cs="Times New Roman"/>
          <w:color w:val="000000" w:themeColor="text1"/>
          <w:szCs w:val="21"/>
          <w:shd w:val="clear" w:color="auto" w:fill="FFFFFF"/>
          <w14:textFill>
            <w14:solidFill>
              <w14:schemeClr w14:val="tx1"/>
            </w14:solidFill>
          </w14:textFill>
        </w:rPr>
        <w:t>,2024)[J].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临床耳鼻咽喉头颈外科杂志</w:t>
      </w:r>
      <w:r>
        <w:rPr>
          <w:rFonts w:ascii="Times New Roman" w:hAnsi="Times New Roman" w:eastAsia="宋体" w:cs="Times New Roman"/>
          <w:color w:val="000000" w:themeColor="text1"/>
          <w:szCs w:val="21"/>
          <w:shd w:val="clear" w:color="auto" w:fill="FFFFFF"/>
          <w14:textFill>
            <w14:solidFill>
              <w14:schemeClr w14:val="tx1"/>
            </w14:solidFill>
          </w14:textFill>
        </w:rPr>
        <w:t>,2024,38(12):1091-1099</w:t>
      </w:r>
    </w:p>
    <w:p w14:paraId="7E2E124A">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倪鑫</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张天宇</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实用儿童耳鼻咽喉头颈科学</w:t>
      </w:r>
      <w:r>
        <w:rPr>
          <w:rFonts w:ascii="Times New Roman" w:hAnsi="Times New Roman" w:eastAsia="宋体" w:cs="Times New Roman"/>
          <w:color w:val="000000" w:themeColor="text1"/>
          <w:szCs w:val="21"/>
          <w:shd w:val="clear" w:color="auto" w:fill="FFFFFF"/>
          <w14:textFill>
            <w14:solidFill>
              <w14:schemeClr w14:val="tx1"/>
            </w14:solidFill>
          </w14:textFill>
        </w:rPr>
        <w:t>[M].2</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版</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:2021.</w:t>
      </w:r>
    </w:p>
    <w:p w14:paraId="722007C9">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曹卉娟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邢建民</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刘建平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视觉模拟评分法在症状类结局评价测量中的应用</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中医杂志</w:t>
      </w:r>
      <w:r>
        <w:rPr>
          <w:rFonts w:ascii="Times New Roman" w:hAnsi="Times New Roman" w:eastAsia="宋体" w:cs="Times New Roman"/>
          <w:color w:val="000000" w:themeColor="text1"/>
          <w:szCs w:val="21"/>
          <w:shd w:val="clear" w:color="auto" w:fill="FFFFFF"/>
          <w14:textFill>
            <w14:solidFill>
              <w14:schemeClr w14:val="tx1"/>
            </w14:solidFill>
          </w14:textFill>
        </w:rPr>
        <w:t>,2009,50(07):600-602.</w:t>
      </w:r>
    </w:p>
    <w:p w14:paraId="37F7B4CD">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29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吴杰</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鼻窦负压置换联合鼻腔冲洗在儿童鼻窦炎治疗的临床研究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当代医学</w:t>
      </w:r>
      <w:r>
        <w:rPr>
          <w:rFonts w:ascii="Times New Roman" w:hAnsi="Times New Roman" w:eastAsia="宋体" w:cs="Times New Roman"/>
          <w:color w:val="000000" w:themeColor="text1"/>
          <w:szCs w:val="21"/>
          <w:shd w:val="clear" w:color="auto" w:fill="FFFFFF"/>
          <w14:textFill>
            <w14:solidFill>
              <w14:schemeClr w14:val="tx1"/>
            </w14:solidFill>
          </w14:textFill>
        </w:rPr>
        <w:t>,2019.25</w:t>
      </w:r>
    </w:p>
    <w:p w14:paraId="57E562BD">
      <w:pPr>
        <w:widowControl/>
        <w:wordWrap/>
        <w:spacing w:line="240" w:lineRule="auto"/>
        <w:ind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-(27):118-119.</w:t>
      </w:r>
    </w:p>
    <w:p w14:paraId="603197FC">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4"/>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罗声琼</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生理盐水组合鼻负压置换术治疗小儿鼻后滴漏综合征的疗效观察与护理</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临床医药文献杂志</w:t>
      </w:r>
      <w:r>
        <w:rPr>
          <w:rFonts w:ascii="Times New Roman" w:hAnsi="Times New Roman" w:eastAsia="宋体" w:cs="Times New Roman"/>
          <w:color w:val="000000" w:themeColor="text1"/>
          <w:szCs w:val="21"/>
          <w:shd w:val="clear" w:color="auto" w:fill="FFFFFF"/>
          <w14:textFill>
            <w14:solidFill>
              <w14:schemeClr w14:val="tx1"/>
            </w14:solidFill>
          </w14:textFill>
        </w:rPr>
        <w:t>,2019,6(11):102.</w:t>
      </w:r>
      <w:commentRangeEnd w:id="4"/>
      <w:r>
        <w:rPr>
          <w:rStyle w:val="24"/>
        </w:rPr>
        <w:commentReference w:id="4"/>
      </w:r>
    </w:p>
    <w:p w14:paraId="175C1C0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5"/>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詹小平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一次性使用吸引器连接管在儿童气道管理中的应用</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中国农村卫生</w:t>
      </w:r>
      <w:r>
        <w:rPr>
          <w:rFonts w:ascii="Times New Roman" w:hAnsi="Times New Roman" w:eastAsia="宋体" w:cs="Times New Roman"/>
          <w:color w:val="000000" w:themeColor="text1"/>
          <w:szCs w:val="21"/>
          <w:shd w:val="clear" w:color="auto" w:fill="FFFFFF"/>
          <w14:textFill>
            <w14:solidFill>
              <w14:schemeClr w14:val="tx1"/>
            </w14:solidFill>
          </w14:textFill>
        </w:rPr>
        <w:t>,2018,(6):73.</w:t>
      </w:r>
      <w:commentRangeEnd w:id="5"/>
      <w:r>
        <w:rPr>
          <w:rStyle w:val="24"/>
        </w:rPr>
        <w:commentReference w:id="5"/>
      </w:r>
    </w:p>
    <w:p w14:paraId="24CC784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吴记梅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周金艳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鼻负压置换治疗对呼吸道合胞病毒肺炎患儿病程及病情的影响</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现代临床医学</w:t>
      </w:r>
      <w:r>
        <w:rPr>
          <w:rFonts w:ascii="Times New Roman" w:hAnsi="Times New Roman" w:eastAsia="宋体" w:cs="Times New Roman"/>
          <w:color w:val="000000" w:themeColor="text1"/>
          <w:szCs w:val="21"/>
          <w:shd w:val="clear" w:color="auto" w:fill="FFFFFF"/>
          <w14:textFill>
            <w14:solidFill>
              <w14:schemeClr w14:val="tx1"/>
            </w14:solidFill>
          </w14:textFill>
        </w:rPr>
        <w:t>,2022(8):1673-1557.</w:t>
      </w:r>
    </w:p>
    <w:p w14:paraId="77440BA2">
      <w:pPr>
        <w:widowControl/>
        <w:wordWrap/>
        <w:spacing w:line="240" w:lineRule="auto"/>
        <w:ind w:left="0" w:left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卢卉芳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多元化护理干预在鼻窦炎鼻内镜术后患者中的应用探讨</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基层医学论坛</w:t>
      </w:r>
      <w:r>
        <w:rPr>
          <w:rFonts w:ascii="Times New Roman" w:hAnsi="Times New Roman" w:eastAsia="宋体" w:cs="Times New Roman"/>
          <w:color w:val="000000" w:themeColor="text1"/>
          <w:szCs w:val="21"/>
          <w:shd w:val="clear" w:color="auto" w:fill="FFFFFF"/>
          <w14:textFill>
            <w14:solidFill>
              <w14:schemeClr w14:val="tx1"/>
            </w14:solidFill>
          </w14:textFill>
        </w:rPr>
        <w:t>,2022,26(20):124-126.</w:t>
      </w:r>
    </w:p>
    <w:p w14:paraId="5D4C5F62">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赵春红</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朱松舟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王国强</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负压置换法治疗儿童慢性鼻窦炎</w:t>
      </w:r>
      <w:r>
        <w:rPr>
          <w:rFonts w:ascii="Times New Roman" w:hAnsi="Times New Roman" w:eastAsia="宋体" w:cs="Times New Roman"/>
          <w:color w:val="000000" w:themeColor="text1"/>
          <w:szCs w:val="21"/>
          <w:shd w:val="clear" w:color="auto" w:fill="FFFFFF"/>
          <w14:textFill>
            <w14:solidFill>
              <w14:schemeClr w14:val="tx1"/>
            </w14:solidFill>
          </w14:textFill>
        </w:rPr>
        <w:t>1560</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例结果分析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中国社区医师</w:t>
      </w:r>
      <w:r>
        <w:rPr>
          <w:rFonts w:ascii="Times New Roman" w:hAnsi="Times New Roman" w:eastAsia="宋体" w:cs="Times New Roman"/>
          <w:color w:val="000000" w:themeColor="text1"/>
          <w:szCs w:val="21"/>
          <w:shd w:val="clear" w:color="auto" w:fill="FFFFFF"/>
          <w14:textFill>
            <w14:solidFill>
              <w14:schemeClr w14:val="tx1"/>
            </w14:solidFill>
          </w14:textFill>
        </w:rPr>
        <w:t>,2013,15(5):171-172.</w:t>
      </w:r>
    </w:p>
    <w:p w14:paraId="21372A65">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代冬梅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鼓膜按摩联合鼻负压置换治疗慢性分泌性中耳炎的效果评价</w:t>
      </w:r>
      <w:r>
        <w:rPr>
          <w:rFonts w:ascii="Times New Roman" w:hAnsi="Times New Roman" w:eastAsia="宋体" w:cs="Times New Roman"/>
          <w:color w:val="000000" w:themeColor="text1"/>
          <w:szCs w:val="21"/>
          <w:shd w:val="clear" w:color="auto" w:fill="FFFFFF"/>
          <w14:textFill>
            <w14:solidFill>
              <w14:schemeClr w14:val="tx1"/>
            </w14:solidFill>
          </w14:textFill>
        </w:rPr>
        <w:t>[J]. 中国冶金工业医学杂志, 2020, 37 (01): 26-27.</w:t>
      </w:r>
    </w:p>
    <w:p w14:paraId="2569A53E">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古观保</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揭苏平</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黄小梅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用鼻负压置换法治疗儿童鼻窦炎的临床体会</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《求医问药》下半月刊</w:t>
      </w:r>
      <w:r>
        <w:rPr>
          <w:rFonts w:ascii="Times New Roman" w:hAnsi="Times New Roman" w:eastAsia="宋体" w:cs="Times New Roman"/>
          <w:color w:val="000000" w:themeColor="text1"/>
          <w:szCs w:val="21"/>
          <w:shd w:val="clear" w:color="auto" w:fill="FFFFFF"/>
          <w14:textFill>
            <w14:solidFill>
              <w14:schemeClr w14:val="tx1"/>
            </w14:solidFill>
          </w14:textFill>
        </w:rPr>
        <w:t>2013,11(12):113-114.</w:t>
      </w:r>
    </w:p>
    <w:p w14:paraId="13F49DE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刘静丹</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谢梁震</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王嘉乐</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赵雨奇</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周凌</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鼻炎</w:t>
      </w:r>
      <w:r>
        <w:rPr>
          <w:rFonts w:ascii="Times New Roman" w:hAnsi="Times New Roman" w:eastAsia="宋体" w:cs="Times New Roman"/>
          <w:color w:val="000000" w:themeColor="text1"/>
          <w:szCs w:val="21"/>
          <w:shd w:val="clear" w:color="auto" w:fill="FFFFFF"/>
          <w14:textFill>
            <w14:solidFill>
              <w14:schemeClr w14:val="tx1"/>
            </w14:solidFill>
          </w14:textFill>
        </w:rPr>
        <w:t>3</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号方联合鼻负压置换治疗急性鼻窦炎</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胆腑郁热证</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的研究报告</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中国中医急症</w:t>
      </w:r>
      <w:r>
        <w:rPr>
          <w:rFonts w:ascii="Times New Roman" w:hAnsi="Times New Roman" w:eastAsia="宋体" w:cs="Times New Roman"/>
          <w:color w:val="000000" w:themeColor="text1"/>
          <w:szCs w:val="21"/>
          <w:shd w:val="clear" w:color="auto" w:fill="FFFFFF"/>
          <w14:textFill>
            <w14:solidFill>
              <w14:schemeClr w14:val="tx1"/>
            </w14:solidFill>
          </w14:textFill>
        </w:rPr>
        <w:t>,2024,33(8):1354-1357</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t>1368.</w:t>
      </w:r>
    </w:p>
    <w:p w14:paraId="29518C14">
      <w:pPr>
        <w:widowControl/>
        <w:wordWrap w:val="0"/>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敬光怀.鼻窦负压置换疗法治疗慢性鼻窦炎的临床分析[J].中国医药导报</w:t>
      </w:r>
      <w:r>
        <w:rPr>
          <w:rFonts w:ascii="Times New Roman" w:hAnsi="Times New Roman" w:eastAsia="宋体" w:cs="Times New Roman"/>
          <w:color w:val="000000" w:themeColor="text1"/>
          <w:szCs w:val="21"/>
          <w:shd w:val="clear" w:color="auto" w:fill="FFFFFF"/>
          <w14:textFill>
            <w14:solidFill>
              <w14:schemeClr w14:val="tx1"/>
            </w14:solidFill>
          </w14:textFill>
        </w:rPr>
        <w:t>,2010,7(5):48-49.</w:t>
      </w:r>
    </w:p>
    <w:p w14:paraId="323DD17A">
      <w:pPr>
        <w:widowControl/>
        <w:wordWrap w:val="0"/>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39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李启芳.小儿慢性鼻窦炎鼻窦负压置换疗法的护理体会[J].中国伤残医学,</w:t>
      </w:r>
      <w:r>
        <w:rPr>
          <w:rFonts w:ascii="Times New Roman" w:hAnsi="Times New Roman" w:eastAsia="宋体" w:cs="Times New Roman"/>
          <w:color w:val="000000" w:themeColor="text1"/>
          <w:szCs w:val="21"/>
          <w:shd w:val="clear" w:color="auto" w:fill="FFFFFF"/>
          <w14:textFill>
            <w14:solidFill>
              <w14:schemeClr w14:val="tx1"/>
            </w14:solidFill>
          </w14:textFill>
        </w:rPr>
        <w:t>2012,20(5):110-111.</w:t>
      </w:r>
    </w:p>
    <w:p w14:paraId="20405B90">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6"/>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郭赛</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皂角刺治疗慢性鼻窦炎的临床研究</w:t>
      </w:r>
      <w:r>
        <w:rPr>
          <w:rFonts w:ascii="Times New Roman" w:hAnsi="Times New Roman" w:eastAsia="宋体" w:cs="Times New Roman"/>
          <w:color w:val="000000" w:themeColor="text1"/>
          <w:szCs w:val="21"/>
          <w:shd w:val="clear" w:color="auto" w:fill="FFFFFF"/>
          <w14:textFill>
            <w14:solidFill>
              <w14:schemeClr w14:val="tx1"/>
            </w14:solidFill>
          </w14:textFill>
        </w:rPr>
        <w:t>[D].</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医药卫生科技</w:t>
      </w:r>
      <w:r>
        <w:rPr>
          <w:rFonts w:ascii="Times New Roman" w:hAnsi="Times New Roman" w:eastAsia="宋体" w:cs="Times New Roman"/>
          <w:color w:val="000000" w:themeColor="text1"/>
          <w:szCs w:val="21"/>
          <w:shd w:val="clear" w:color="auto" w:fill="FFFFFF"/>
          <w14:textFill>
            <w14:solidFill>
              <w14:schemeClr w14:val="tx1"/>
            </w14:solidFill>
          </w14:textFill>
        </w:rPr>
        <w:t>,2019:97.</w:t>
      </w:r>
      <w:commentRangeEnd w:id="6"/>
      <w:r>
        <w:rPr>
          <w:rStyle w:val="24"/>
        </w:rPr>
        <w:commentReference w:id="6"/>
      </w:r>
    </w:p>
    <w:p w14:paraId="2C612CB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郭家红</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李雅樱</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慢性鼻窦炎治疗中鼻负压置换联合盐酸羟甲唑啉鼻喷雾剂的效果</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"https://sns.wanfangdata.com.cn/perio/bfyx" \t "https://d.wanfangdata.com.cn/periodical/_blank" </w:instrText>
      </w:r>
      <w:r>
        <w:rPr>
          <w:rFonts w:hint="eastAsia"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北方药学</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,2024(8):167-169.</w:t>
      </w:r>
    </w:p>
    <w:p w14:paraId="2253E9DC">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李歆跃等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四种药物合剂行鼻腔表面麻醉在纤维支气管镜引导经鼻清醒气管插管中</w:t>
      </w:r>
      <w:r>
        <w:rPr>
          <w:rFonts w:ascii="Times New Roman" w:hAnsi="Times New Roman" w:eastAsia="宋体" w:cs="Times New Roman"/>
          <w:color w:val="000000" w:themeColor="text1"/>
          <w:szCs w:val="21"/>
          <w:shd w:val="clear" w:color="auto" w:fill="FFFFFF"/>
          <w14:textFill>
            <w14:solidFill>
              <w14:schemeClr w14:val="tx1"/>
            </w14:solidFill>
          </w14:textFill>
        </w:rPr>
        <w:t>的应用</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研究</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临床和实验医学杂志</w:t>
      </w:r>
      <w:r>
        <w:rPr>
          <w:rFonts w:ascii="Times New Roman" w:hAnsi="Times New Roman" w:eastAsia="宋体" w:cs="Times New Roman"/>
          <w:color w:val="000000" w:themeColor="text1"/>
          <w:szCs w:val="21"/>
          <w:shd w:val="clear" w:color="auto" w:fill="FFFFFF"/>
          <w14:textFill>
            <w14:solidFill>
              <w14:schemeClr w14:val="tx1"/>
            </w14:solidFill>
          </w14:textFill>
        </w:rPr>
        <w:t>,2020(14):1563-1563.</w:t>
      </w:r>
    </w:p>
    <w:p w14:paraId="153E46F1">
      <w:pPr>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"https://kns.cnki.net/kcms2/author/detail?v=m6wOUVKyYs4H0-jKitkqIBjl1-w16j0DI_aNbIGCuq0tX1BijgOlJovvtfdtAyE-VLO8RHyYuQ3VD5Otqrw5KkmN75DY57C3bOo6uEc5SkdsZVHff5wPQQHIJvHAjwZ5&amp;uniplatform=NZKPT&amp;language=CHS" \t "https://kns.cnki.net/kcms2/article/_blank" </w:instrText>
      </w:r>
      <w:r>
        <w:rPr>
          <w:rFonts w:hint="eastAsia"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缪华灵</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"https://kns.cnki.net/kcms2/author/detail?v=m6wOUVKyYs4H0-jKitkqIBjl1-w16j0DwUemtZqxbTfx5Q-CjK6Dd_qanwY5CU-gpeC0YyHDgFc0I1gKQ1pL1JJ59BSqWvSIAtpeRl2moNJGdVLT6lH6rQ==&amp;uniplatform=NZKPT&amp;language=CHS" \t "https://kns.cnki.net/kcms2/article/_blank" </w:instrText>
      </w:r>
      <w:r>
        <w:rPr>
          <w:rFonts w:hint="eastAsia"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郭成</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儿童青少年心理素质研究的特点与展望：基于</w:t>
      </w:r>
      <w:r>
        <w:rPr>
          <w:rFonts w:ascii="Times New Roman" w:hAnsi="Times New Roman" w:eastAsia="宋体" w:cs="Times New Roman"/>
          <w:color w:val="000000" w:themeColor="text1"/>
          <w:szCs w:val="21"/>
          <w:shd w:val="clear" w:color="auto" w:fill="FFFFFF"/>
          <w14:textFill>
            <w14:solidFill>
              <w14:schemeClr w14:val="tx1"/>
            </w14:solidFill>
          </w14:textFill>
        </w:rPr>
        <w:t>CiteSpace</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的可视化分析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"https://navi.cnki.net/knavi/detail?p=4vgk55ngUaPdiFD02ZfVYy-rP-KYwIT9NCcxp4jQwQyl7o_urcldQa5_F_AFDFbLJLYZDWMUEZlELPC4awhx9hwIf-fK8tNyNe0c16xmCJE=&amp;uniplatform=NZKPT" \t "https://kns.cnki.net/kcms2/article/_blank" </w:instrText>
      </w:r>
      <w:r>
        <w:rPr>
          <w:rFonts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西南大学学报</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社会科学版</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"https://navi.cnki.net/knavi/detail?p=4vgk55ngUaPdiFD02ZfVYy-rP-KYwIT9jtzAJtaOMEzaS_hY75FbL5a613rvwY3K9hSDzIJ04pgdKmeKnEKzndrAMq6fGSPhUSQuBpgEtvXzNCiDJ6aUbF3Ja3pAaFwD&amp;uniplatform=NZKPT" \t "https://kns.cnki.net/kcms2/article/_blank" </w:instrText>
      </w:r>
      <w:r>
        <w:rPr>
          <w:rFonts w:ascii="Times New Roman" w:hAnsi="Times New Roman" w:eastAsia="宋体" w:cs="Times New Roman"/>
          <w:color w:val="auto"/>
          <w:szCs w:val="21"/>
          <w:shd w:val="clear" w:color="auto" w:fill="auto"/>
        </w:rPr>
        <w:fldChar w:fldCharType="separate"/>
      </w:r>
      <w:r>
        <w:rPr>
          <w:rFonts w:ascii="Times New Roman" w:hAnsi="Times New Roman" w:eastAsia="宋体" w:cs="Times New Roman"/>
          <w:color w:val="000000" w:themeColor="text1"/>
          <w:szCs w:val="21"/>
          <w:shd w:val="clear" w:color="auto" w:fill="FFFFFF"/>
          <w14:textFill>
            <w14:solidFill>
              <w14:schemeClr w14:val="tx1"/>
            </w14:solidFill>
          </w14:textFill>
        </w:rPr>
        <w:t>2023,49 (04):211-222.</w:t>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end"/>
      </w:r>
    </w:p>
    <w:p w14:paraId="2943DCA2">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李献清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欧阳顺林</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慢性鼻窦炎合并哮喘患者</w:t>
      </w:r>
      <w:r>
        <w:rPr>
          <w:rFonts w:ascii="Times New Roman" w:hAnsi="Times New Roman" w:eastAsia="宋体" w:cs="Times New Roman"/>
          <w:color w:val="000000" w:themeColor="text1"/>
          <w:szCs w:val="21"/>
          <w:shd w:val="clear" w:color="auto" w:fill="FFFFFF"/>
          <w14:textFill>
            <w14:solidFill>
              <w14:schemeClr w14:val="tx1"/>
            </w14:solidFill>
          </w14:textFill>
        </w:rPr>
        <w:t>CT Lund-Mackay</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评分与</w:t>
      </w:r>
      <w:r>
        <w:rPr>
          <w:rFonts w:ascii="Times New Roman" w:hAnsi="Times New Roman" w:eastAsia="宋体" w:cs="Times New Roman"/>
          <w:color w:val="000000" w:themeColor="text1"/>
          <w:szCs w:val="21"/>
          <w:shd w:val="clear" w:color="auto" w:fill="FFFFFF"/>
          <w14:textFill>
            <w14:solidFill>
              <w14:schemeClr w14:val="tx1"/>
            </w14:solidFill>
          </w14:textFill>
        </w:rPr>
        <w:t>VAS</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评分相关性分析</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[J].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中国耳鼻咽喉颅底外科杂志</w:t>
      </w:r>
      <w:r>
        <w:rPr>
          <w:rFonts w:ascii="Times New Roman" w:hAnsi="Times New Roman" w:eastAsia="宋体" w:cs="Times New Roman"/>
          <w:color w:val="000000" w:themeColor="text1"/>
          <w:szCs w:val="21"/>
          <w:shd w:val="clear" w:color="auto" w:fill="FFFFFF"/>
          <w14:textFill>
            <w14:solidFill>
              <w14:schemeClr w14:val="tx1"/>
            </w14:solidFill>
          </w14:textFill>
        </w:rPr>
        <w:t>,2018,24(3):252-256.</w:t>
      </w:r>
    </w:p>
    <w:p w14:paraId="2D6C2569">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李淑英</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负压置换法治疗儿童慢性鼻窦炎的临床分析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世界最新医学信息文</w:t>
      </w:r>
      <w:r>
        <w:rPr>
          <w:rFonts w:ascii="Times New Roman" w:hAnsi="Times New Roman" w:eastAsia="宋体" w:cs="Times New Roman"/>
          <w:color w:val="000000" w:themeColor="text1"/>
          <w:szCs w:val="21"/>
          <w:shd w:val="clear" w:color="auto" w:fill="FFFFFF"/>
          <w14:textFill>
            <w14:solidFill>
              <w14:schemeClr w14:val="tx1"/>
            </w14:solidFill>
          </w14:textFill>
        </w:rPr>
        <w:t>摘,2019,19(36):76,88.</w:t>
      </w:r>
    </w:p>
    <w:p w14:paraId="4280F8A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程琼娥</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儿童鼻窦炎鼻负压置换治疗中沟通技巧结合健康教育的应用效果</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w:t>
      </w:r>
      <w:r>
        <w:rPr>
          <w:rFonts w:ascii="Times New Roman" w:hAnsi="Times New Roman" w:eastAsia="宋体" w:cs="Times New Roman"/>
          <w:color w:val="000000" w:themeColor="text1"/>
          <w:szCs w:val="21"/>
          <w:shd w:val="clear" w:color="auto" w:fill="FFFFFF"/>
          <w14:textFill>
            <w14:solidFill>
              <w14:schemeClr w14:val="tx1"/>
            </w14:solidFill>
          </w14:textFill>
        </w:rPr>
        <w:t>药指</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南</w:t>
      </w:r>
      <w:r>
        <w:rPr>
          <w:rFonts w:ascii="Times New Roman" w:hAnsi="Times New Roman" w:eastAsia="宋体" w:cs="Times New Roman"/>
          <w:color w:val="000000" w:themeColor="text1"/>
          <w:szCs w:val="21"/>
          <w:shd w:val="clear" w:color="auto" w:fill="FFFFFF"/>
          <w14:textFill>
            <w14:solidFill>
              <w14:schemeClr w14:val="tx1"/>
            </w14:solidFill>
          </w14:textFill>
        </w:rPr>
        <w:t>,2024,22(19):134-136.</w:t>
      </w:r>
    </w:p>
    <w:p w14:paraId="289288D6">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杜子玉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鼓膜按摩联合鼻负压置换疗法治疗儿童慢性分泌性中耳炎的疗效观察</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中国医学文摘耳鼻咽喉科学</w:t>
      </w:r>
      <w:r>
        <w:rPr>
          <w:rFonts w:ascii="Times New Roman" w:hAnsi="Times New Roman" w:eastAsia="宋体" w:cs="Times New Roman"/>
          <w:color w:val="000000" w:themeColor="text1"/>
          <w:szCs w:val="21"/>
          <w:shd w:val="clear" w:color="auto" w:fill="FFFFFF"/>
          <w14:textFill>
            <w14:solidFill>
              <w14:schemeClr w14:val="tx1"/>
            </w14:solidFill>
          </w14:textFill>
        </w:rPr>
        <w:t>,2023,38(6):39-42.</w:t>
      </w:r>
    </w:p>
    <w:p w14:paraId="103E436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刘兆辉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李春雷</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张春林</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药物、超声雾化及鼻窦负压置换联合治疗小儿慢性鼻窦炎的疗效</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实用医学杂志</w:t>
      </w:r>
      <w:r>
        <w:rPr>
          <w:rFonts w:ascii="Times New Roman" w:hAnsi="Times New Roman" w:eastAsia="宋体" w:cs="Times New Roman"/>
          <w:color w:val="000000" w:themeColor="text1"/>
          <w:szCs w:val="21"/>
          <w:shd w:val="clear" w:color="auto" w:fill="FFFFFF"/>
          <w14:textFill>
            <w14:solidFill>
              <w14:schemeClr w14:val="tx1"/>
            </w14:solidFill>
          </w14:textFill>
        </w:rPr>
        <w:t>,2014,30(7):2825-2827.</w:t>
      </w:r>
    </w:p>
    <w:p w14:paraId="7186A568">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49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李星玉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杨建</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江华</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慢性鼻窦炎内镜术后两种浓度盐水鼻腔冲洗的效果分析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重庆医学</w:t>
      </w:r>
      <w:r>
        <w:rPr>
          <w:rFonts w:ascii="Times New Roman" w:hAnsi="Times New Roman" w:eastAsia="宋体" w:cs="Times New Roman"/>
          <w:color w:val="000000" w:themeColor="text1"/>
          <w:szCs w:val="21"/>
          <w:shd w:val="clear" w:color="auto" w:fill="FFFFFF"/>
          <w14:textFill>
            <w14:solidFill>
              <w14:schemeClr w14:val="tx1"/>
            </w14:solidFill>
          </w14:textFill>
        </w:rPr>
        <w:t>,2009(13)1604-1605.</w:t>
      </w:r>
    </w:p>
    <w:p w14:paraId="2DF6D510">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舒贤</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楼高忠</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郑虹英</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盐酸羟甲唑啉滴鼻液联合鼻负压置换疗法治疗学龄期儿童鼻窦炎头痛的效果</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中国妇幼保健</w:t>
      </w:r>
      <w:r>
        <w:rPr>
          <w:rFonts w:ascii="Times New Roman" w:hAnsi="Times New Roman" w:eastAsia="宋体" w:cs="Times New Roman"/>
          <w:color w:val="000000" w:themeColor="text1"/>
          <w:szCs w:val="21"/>
          <w:shd w:val="clear" w:color="auto" w:fill="FFFFFF"/>
          <w14:textFill>
            <w14:solidFill>
              <w14:schemeClr w14:val="tx1"/>
            </w14:solidFill>
          </w14:textFill>
        </w:rPr>
        <w:t>,2021,36(1):96-98.</w:t>
      </w:r>
    </w:p>
    <w:p w14:paraId="6EA72EC7">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林嵩岚</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刘秋生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地塞米松联合鼻负压置换治疗小儿上气道咳嗽综合征的疗效观察</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现代诊断与治疗</w:t>
      </w:r>
      <w:r>
        <w:rPr>
          <w:rFonts w:ascii="Times New Roman" w:hAnsi="Times New Roman" w:eastAsia="宋体" w:cs="Times New Roman"/>
          <w:color w:val="000000" w:themeColor="text1"/>
          <w:szCs w:val="21"/>
          <w:shd w:val="clear" w:color="auto" w:fill="FFFFFF"/>
          <w14:textFill>
            <w14:solidFill>
              <w14:schemeClr w14:val="tx1"/>
            </w14:solidFill>
          </w14:textFill>
        </w:rPr>
        <w:t>,2024.32(02):198-200.</w:t>
      </w:r>
    </w:p>
    <w:p w14:paraId="40169062">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7"/>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52</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中华护理专委会</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《鼻腔冲洗护理技术》团体标准解读</w:t>
      </w:r>
      <w:r>
        <w:rPr>
          <w:rFonts w:ascii="Times New Roman" w:hAnsi="Times New Roman" w:eastAsia="宋体" w:cs="Times New Roman"/>
          <w:color w:val="000000" w:themeColor="text1"/>
          <w:szCs w:val="21"/>
          <w:shd w:val="clear" w:color="auto" w:fill="FFFFFF"/>
          <w14:textFill>
            <w14:solidFill>
              <w14:schemeClr w14:val="tx1"/>
            </w14:solidFill>
          </w14:textFill>
        </w:rPr>
        <w:t>(N).</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循证护理</w:t>
      </w:r>
      <w:r>
        <w:rPr>
          <w:rFonts w:ascii="Times New Roman" w:hAnsi="Times New Roman" w:eastAsia="宋体" w:cs="Times New Roman"/>
          <w:color w:val="000000" w:themeColor="text1"/>
          <w:szCs w:val="21"/>
          <w:shd w:val="clear" w:color="auto" w:fill="FFFFFF"/>
          <w14:textFill>
            <w14:solidFill>
              <w14:schemeClr w14:val="tx1"/>
            </w14:solidFill>
          </w14:textFill>
        </w:rPr>
        <w:t>.2023: (39).</w:t>
      </w:r>
      <w:commentRangeEnd w:id="7"/>
      <w:r>
        <w:rPr>
          <w:rStyle w:val="24"/>
        </w:rPr>
        <w:commentReference w:id="7"/>
      </w:r>
    </w:p>
    <w:p w14:paraId="7F7F0D1E">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53</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中华护理学会儿科专委会</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婴幼儿护理操作指南</w:t>
      </w:r>
      <w:r>
        <w:rPr>
          <w:rFonts w:ascii="Times New Roman" w:hAnsi="Times New Roman" w:eastAsia="宋体" w:cs="Times New Roman"/>
          <w:color w:val="000000" w:themeColor="text1"/>
          <w:szCs w:val="21"/>
          <w:shd w:val="clear" w:color="auto" w:fill="FFFFFF"/>
          <w14:textFill>
            <w14:solidFill>
              <w14:schemeClr w14:val="tx1"/>
            </w14:solidFill>
          </w14:textFill>
        </w:rPr>
        <w:t>[M],</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人民卫生出版社</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北京</w:t>
      </w:r>
      <w:r>
        <w:rPr>
          <w:rFonts w:ascii="Times New Roman" w:hAnsi="Times New Roman" w:eastAsia="宋体" w:cs="Times New Roman"/>
          <w:color w:val="000000" w:themeColor="text1"/>
          <w:szCs w:val="21"/>
          <w:shd w:val="clear" w:color="auto" w:fill="FFFFFF"/>
          <w14:textFill>
            <w14:solidFill>
              <w14:schemeClr w14:val="tx1"/>
            </w14:solidFill>
          </w14:textFill>
        </w:rPr>
        <w:t>,2018:61-63.</w:t>
      </w:r>
    </w:p>
    <w:p w14:paraId="62D9E7D9">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commentRangeStart w:id="8"/>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54</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吕云侠</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侯森</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张庆翔</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负压置换结合药物治疗儿童慢性鼻窦炎的疗效探讨</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[J].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临床医药文献电子杂志</w:t>
      </w:r>
      <w:r>
        <w:rPr>
          <w:rFonts w:ascii="Times New Roman" w:hAnsi="Times New Roman" w:eastAsia="宋体" w:cs="Times New Roman"/>
          <w:color w:val="000000" w:themeColor="text1"/>
          <w:szCs w:val="21"/>
          <w:shd w:val="clear" w:color="auto" w:fill="FFFFFF"/>
          <w14:textFill>
            <w14:solidFill>
              <w14:schemeClr w14:val="tx1"/>
            </w14:solidFill>
          </w14:textFill>
        </w:rPr>
        <w:t>,2018,5(A0):72.</w:t>
      </w:r>
      <w:commentRangeEnd w:id="8"/>
      <w:r>
        <w:rPr>
          <w:rStyle w:val="24"/>
        </w:rPr>
        <w:commentReference w:id="8"/>
      </w:r>
    </w:p>
    <w:p w14:paraId="2EC7DC2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55</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张新梅</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金英盈</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张婷婷</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鼻负压置换治疗在儿童支气管镜围术期的应用及评价</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中国初级卫生保健</w:t>
      </w:r>
      <w:r>
        <w:rPr>
          <w:rFonts w:ascii="Times New Roman" w:hAnsi="Times New Roman" w:eastAsia="宋体" w:cs="Times New Roman"/>
          <w:color w:val="000000" w:themeColor="text1"/>
          <w:szCs w:val="21"/>
          <w:shd w:val="clear" w:color="auto" w:fill="FFFFFF"/>
          <w14:textFill>
            <w14:solidFill>
              <w14:schemeClr w14:val="tx1"/>
            </w14:solidFill>
          </w14:textFill>
        </w:rPr>
        <w:t>,2020,34(8):109-111.</w:t>
      </w:r>
    </w:p>
    <w:p w14:paraId="43AE748F">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56</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郑静</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儿童慢性鼻窦炎</w:t>
      </w:r>
      <w:r>
        <w:rPr>
          <w:rFonts w:ascii="Times New Roman" w:hAnsi="Times New Roman" w:eastAsia="宋体" w:cs="Times New Roman"/>
          <w:color w:val="000000" w:themeColor="text1"/>
          <w:szCs w:val="21"/>
          <w:shd w:val="clear" w:color="auto" w:fill="FFFFFF"/>
          <w14:textFill>
            <w14:solidFill>
              <w14:schemeClr w14:val="tx1"/>
            </w14:solidFill>
          </w14:textFill>
        </w:rPr>
        <w:t>262</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例的治疗体会</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湖南中医药大学学报</w:t>
      </w:r>
      <w:r>
        <w:rPr>
          <w:rFonts w:ascii="Times New Roman" w:hAnsi="Times New Roman" w:eastAsia="宋体" w:cs="Times New Roman"/>
          <w:color w:val="000000" w:themeColor="text1"/>
          <w:szCs w:val="21"/>
          <w:shd w:val="clear" w:color="auto" w:fill="FFFFFF"/>
          <w14:textFill>
            <w14:solidFill>
              <w14:schemeClr w14:val="tx1"/>
            </w14:solidFill>
          </w14:textFill>
        </w:rPr>
        <w:t>,2012,32(12):43-44.</w:t>
      </w:r>
    </w:p>
    <w:p w14:paraId="04936468">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57</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肖好珍</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钟惠燕</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徐愉林</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黄秀丽</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鼻负压置换联合雾化吸入治疗在呼吸道感染患儿中的应用效果</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医疗装备</w:t>
      </w:r>
      <w:r>
        <w:rPr>
          <w:rFonts w:ascii="Times New Roman" w:hAnsi="Times New Roman" w:eastAsia="宋体" w:cs="Times New Roman"/>
          <w:color w:val="000000" w:themeColor="text1"/>
          <w:szCs w:val="21"/>
          <w:shd w:val="clear" w:color="auto" w:fill="FFFFFF"/>
          <w14:textFill>
            <w14:solidFill>
              <w14:schemeClr w14:val="tx1"/>
            </w14:solidFill>
          </w14:textFill>
        </w:rPr>
        <w:t>,2024,37(23):53-56.</w:t>
      </w:r>
    </w:p>
    <w:p w14:paraId="3C410BEB">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58</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贾立敏</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肖波</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韩莉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赵桂琴</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护理干预对鼻窦负压置换治疗儿童鼻窦炎的疗效影响</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医学理论与实践</w:t>
      </w:r>
      <w:r>
        <w:rPr>
          <w:rFonts w:ascii="Times New Roman" w:hAnsi="Times New Roman" w:eastAsia="宋体" w:cs="Times New Roman"/>
          <w:color w:val="000000" w:themeColor="text1"/>
          <w:szCs w:val="21"/>
          <w:shd w:val="clear" w:color="auto" w:fill="FFFFFF"/>
          <w14:textFill>
            <w14:solidFill>
              <w14:schemeClr w14:val="tx1"/>
            </w14:solidFill>
          </w14:textFill>
        </w:rPr>
        <w:t>,2015,(12):1655-1656.</w:t>
      </w:r>
    </w:p>
    <w:p w14:paraId="0826D9D4">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59</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敬光怀</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鼻窦负压置换疗法治疗慢性鼻窦炎的临床分析</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中国医药导报</w:t>
      </w:r>
      <w:r>
        <w:rPr>
          <w:rFonts w:ascii="Times New Roman" w:hAnsi="Times New Roman" w:eastAsia="宋体" w:cs="Times New Roman"/>
          <w:color w:val="000000" w:themeColor="text1"/>
          <w:szCs w:val="21"/>
          <w:shd w:val="clear" w:color="auto" w:fill="FFFFFF"/>
          <w14:textFill>
            <w14:solidFill>
              <w14:schemeClr w14:val="tx1"/>
            </w14:solidFill>
          </w14:textFill>
        </w:rPr>
        <w:t>,2010,7(5) :48-49.</w:t>
      </w:r>
    </w:p>
    <w:p w14:paraId="4E206B42">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60</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倪霞</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张星</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鼻窦负压置换治疗儿童慢性鼻窦炎临床体会</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中国药物与临床</w:t>
      </w:r>
      <w:r>
        <w:rPr>
          <w:rFonts w:ascii="Times New Roman" w:hAnsi="Times New Roman" w:eastAsia="宋体" w:cs="Times New Roman"/>
          <w:color w:val="000000" w:themeColor="text1"/>
          <w:szCs w:val="21"/>
          <w:shd w:val="clear" w:color="auto" w:fill="FFFFFF"/>
          <w14:textFill>
            <w14:solidFill>
              <w14:schemeClr w14:val="tx1"/>
            </w14:solidFill>
          </w14:textFill>
        </w:rPr>
        <w:t>, 2016, 16(12):1834-1835.</w:t>
      </w:r>
    </w:p>
    <w:p w14:paraId="25D4C816">
      <w:pPr>
        <w:widowControl/>
        <w:wordWrap/>
        <w:spacing w:line="240" w:lineRule="auto"/>
        <w:jc w:val="both"/>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61</w:t>
      </w:r>
      <w:r>
        <w:rPr>
          <w:rFonts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"https://kns.cnki.net/kcms2/author/detail?v=m6wOUVKyYs7-vI2FdmsWTQfYZT3blnufxKc4HpNJApJ4v2MJPZzRHcR8fH6Dil5dzyJjrywI0lHxkL58qezwhfkrgeNk6KcWEgkEiR-gemYvLys7gXUon17PlwUzsj58&amp;uniplatform=NZKPT&amp;language=CHS" \t "https://kns.cnki.net/kcms2/article/_blank" </w:instrText>
      </w:r>
      <w:r>
        <w:rPr>
          <w:rFonts w:hint="eastAsia"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吴玉洁</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"https://kns.cnki.net/kcms2/author/detail?v=m6wOUVKyYs7-vI2FdmsWTQfYZT3blnuf5vpbDZ2rNqokaiNa8OtLU1Rnb385q9Ksm2f4FH84xLhBOBcwh_3WE4yydQG0nt4bO1Sxg1lwb1W53v3tvOcUWJpWPU7BEAd0&amp;uniplatform=NZKPT&amp;language=CHS" \t "https://kns.cnki.net/kcms2/article/_blank" </w:instrText>
      </w:r>
      <w:r>
        <w:rPr>
          <w:rFonts w:hint="eastAsia" w:ascii="Times New Roman" w:hAnsi="Times New Roman" w:eastAsia="宋体" w:cs="Times New Roman"/>
          <w:color w:val="auto"/>
          <w:szCs w:val="21"/>
          <w:shd w:val="clear" w:color="auto" w:fill="auto"/>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吴利平</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fldChar w:fldCharType="end"/>
      </w:r>
      <w:r>
        <w:rPr>
          <w:rFonts w:hint="eastAsia" w:ascii="Times New Roman" w:hAnsi="Times New Roman" w:eastAsia="宋体" w:cs="Times New Roman"/>
          <w:color w:val="000000" w:themeColor="text1"/>
          <w:szCs w:val="21"/>
          <w:shd w:val="clear" w:color="auto" w:fill="FFFFFF"/>
          <w14:textFill>
            <w14:solidFill>
              <w14:schemeClr w14:val="tx1"/>
            </w14:solidFill>
          </w14:textFill>
        </w:rPr>
        <w:t>等</w:t>
      </w: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儿童操作性疼痛常见非药物疗法的最佳证据总结</w:t>
      </w:r>
      <w:r>
        <w:rPr>
          <w:rFonts w:ascii="Times New Roman" w:hAnsi="Times New Roman" w:eastAsia="宋体" w:cs="Times New Roman"/>
          <w:color w:val="000000" w:themeColor="text1"/>
          <w:szCs w:val="21"/>
          <w:shd w:val="clear" w:color="auto" w:fill="FFFFFF"/>
          <w14:textFill>
            <w14:solidFill>
              <w14:schemeClr w14:val="tx1"/>
            </w14:solidFill>
          </w14:textFill>
        </w:rPr>
        <w:t>[J].</w:t>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begin"/>
      </w:r>
      <w:r>
        <w:rPr>
          <w:rFonts w:ascii="Times New Roman" w:hAnsi="Times New Roman" w:eastAsia="宋体" w:cs="Times New Roman"/>
          <w:color w:val="000000" w:themeColor="text1"/>
          <w:szCs w:val="21"/>
          <w:shd w:val="clear" w:color="auto" w:fill="FFFFFF"/>
          <w14:textFill>
            <w14:solidFill>
              <w14:schemeClr w14:val="tx1"/>
            </w14:solidFill>
          </w14:textFill>
        </w:rPr>
        <w:instrText xml:space="preserve"> HYPERLINK "https://navi.cnki.net/knavi/detail?p=4vgk55ngUaPgPxS8GngVq1eTTjPUS6F_zLRHNQnH0Ub_UTvT_ea-NgwO0HzYMVeULuA9bNaGHPkuHUvPjqJ0ZOqQ2JWijo-Su0FGDYSYZrQ=&amp;uniplatform=NZKPT" \t "https://kns.cnki.net/kcms2/article/_blank" </w:instrText>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separate"/>
      </w:r>
      <w:r>
        <w:rPr>
          <w:rFonts w:hint="eastAsia" w:ascii="Times New Roman" w:hAnsi="Times New Roman" w:eastAsia="宋体" w:cs="Times New Roman"/>
          <w:color w:val="000000" w:themeColor="text1"/>
          <w:szCs w:val="21"/>
          <w:shd w:val="clear" w:color="auto" w:fill="FFFFFF"/>
          <w14:textFill>
            <w14:solidFill>
              <w14:schemeClr w14:val="tx1"/>
            </w14:solidFill>
          </w14:textFill>
        </w:rPr>
        <w:t>护理研究</w:t>
      </w:r>
      <w:r>
        <w:rPr>
          <w:rFonts w:ascii="Times New Roman" w:hAnsi="Times New Roman" w:eastAsia="宋体" w:cs="Times New Roman"/>
          <w:color w:val="000000" w:themeColor="text1"/>
          <w:szCs w:val="21"/>
          <w:shd w:val="clear" w:color="auto" w:fill="FFFFFF"/>
          <w14:textFill>
            <w14:solidFill>
              <w14:schemeClr w14:val="tx1"/>
            </w14:solidFill>
          </w14:textFill>
        </w:rPr>
        <w:t>.2021,35(05):36-42.</w:t>
      </w:r>
      <w:r>
        <w:rPr>
          <w:rFonts w:ascii="Times New Roman" w:hAnsi="Times New Roman" w:eastAsia="宋体" w:cs="Times New Roman"/>
          <w:color w:val="000000" w:themeColor="text1"/>
          <w:szCs w:val="21"/>
          <w:shd w:val="clear" w:color="auto" w:fill="FFFFFF"/>
          <w14:textFill>
            <w14:solidFill>
              <w14:schemeClr w14:val="tx1"/>
            </w14:solidFill>
          </w14:textFill>
        </w:rPr>
        <w:fldChar w:fldCharType="end"/>
      </w:r>
    </w:p>
    <w:p w14:paraId="16BB8936">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62</w:t>
      </w:r>
      <w:r>
        <w:rPr>
          <w:rFonts w:ascii="Times New Roman" w:hAnsi="Times New Roman" w:eastAsia="宋体" w:cs="Times New Roman"/>
          <w:color w:val="000000" w:themeColor="text1"/>
          <w:szCs w:val="21"/>
          <w:shd w:val="clear" w:color="auto" w:fill="FFFFFF"/>
          <w14:textFill>
            <w14:solidFill>
              <w14:schemeClr w14:val="tx1"/>
            </w14:solidFill>
          </w14:textFill>
        </w:rPr>
        <w:t>] Jackie, Chiang, Reshma, Amin. Respiratory Care Considerations for Children with Medical Complexity.[J].Children (Basel, Switzerland),2017,4(5):1099-5519.</w:t>
      </w:r>
    </w:p>
    <w:p w14:paraId="338B9D22">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63</w:t>
      </w:r>
      <w:r>
        <w:rPr>
          <w:rFonts w:ascii="Times New Roman" w:hAnsi="Times New Roman" w:eastAsia="宋体" w:cs="Times New Roman"/>
          <w:color w:val="000000" w:themeColor="text1"/>
          <w:szCs w:val="21"/>
          <w:shd w:val="clear" w:color="auto" w:fill="FFFFFF"/>
          <w14:textFill>
            <w14:solidFill>
              <w14:schemeClr w14:val="tx1"/>
            </w14:solidFill>
          </w14:textFill>
        </w:rPr>
        <w:t>] Wong DL, et al. Whaley &amp; Wong’s Nursing Care of Infants and Children[J]. 12th ed. Elsevier; 2023:321-323.</w:t>
      </w:r>
    </w:p>
    <w:p w14:paraId="0E17E3E4">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64</w:t>
      </w:r>
      <w:r>
        <w:rPr>
          <w:rFonts w:ascii="Times New Roman" w:hAnsi="Times New Roman" w:eastAsia="宋体" w:cs="Times New Roman"/>
          <w:color w:val="000000" w:themeColor="text1"/>
          <w:szCs w:val="21"/>
          <w:shd w:val="clear" w:color="auto" w:fill="FFFFFF"/>
          <w14:textFill>
            <w14:solidFill>
              <w14:schemeClr w14:val="tx1"/>
            </w14:solidFill>
          </w14:textFill>
        </w:rPr>
        <w:t>] Rosenfeld RM, Piccirillo JF, Chandrasekhar SS, et al. Clinical Practice Guideline (Update): Adult Sinusitis[J]. Otolaryngol Head Neck Surg.2015;152(2_suppl):S1-S39.</w:t>
      </w:r>
    </w:p>
    <w:p w14:paraId="458E60B1">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65</w:t>
      </w:r>
      <w:r>
        <w:rPr>
          <w:rFonts w:ascii="Times New Roman" w:hAnsi="Times New Roman" w:eastAsia="宋体" w:cs="Times New Roman"/>
          <w:color w:val="000000" w:themeColor="text1"/>
          <w:szCs w:val="21"/>
          <w:shd w:val="clear" w:color="auto" w:fill="FFFFFF"/>
          <w14:textFill>
            <w14:solidFill>
              <w14:schemeClr w14:val="tx1"/>
            </w14:solidFill>
          </w14:textFill>
        </w:rPr>
        <w:t>] American Academy of Pediatrics. (2021).Red Book: Report of the Committee on Infectious Diseases[J]. AAP.2021:512-515.</w:t>
      </w:r>
    </w:p>
    <w:p w14:paraId="02204F5B">
      <w:pPr>
        <w:widowControl/>
        <w:wordWrap w:val="0"/>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66</w:t>
      </w:r>
      <w:r>
        <w:rPr>
          <w:rFonts w:ascii="Times New Roman" w:hAnsi="Times New Roman" w:eastAsia="宋体" w:cs="Times New Roman"/>
          <w:color w:val="000000" w:themeColor="text1"/>
          <w:szCs w:val="21"/>
          <w:shd w:val="clear" w:color="auto" w:fill="FFFFFF"/>
          <w14:textFill>
            <w14:solidFill>
              <w14:schemeClr w14:val="tx1"/>
            </w14:solidFill>
          </w14:textFill>
        </w:rPr>
        <w:t>] JUNG M Y</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t>LEE J Y</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，Ｒ</w:t>
      </w:r>
      <w:r>
        <w:rPr>
          <w:rFonts w:ascii="Times New Roman" w:hAnsi="Times New Roman" w:eastAsia="宋体" w:cs="Times New Roman"/>
          <w:color w:val="000000" w:themeColor="text1"/>
          <w:szCs w:val="21"/>
          <w:shd w:val="clear" w:color="auto" w:fill="FFFFFF"/>
          <w14:textFill>
            <w14:solidFill>
              <w14:schemeClr w14:val="tx1"/>
            </w14:solidFill>
          </w14:textFill>
        </w:rPr>
        <w:t>YU G H</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t>et al. Beneficial effect of nasal saline irrigation in children with allergic rhinitis and asthma: a randomized clinical trial[J],Asian Pac J Allergy Immunol,2020,38(4):251-257.</w:t>
      </w:r>
    </w:p>
    <w:p w14:paraId="2C90FC80">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67</w:t>
      </w:r>
      <w:r>
        <w:rPr>
          <w:rFonts w:ascii="Times New Roman" w:hAnsi="Times New Roman" w:eastAsia="宋体" w:cs="Times New Roman"/>
          <w:color w:val="000000" w:themeColor="text1"/>
          <w:szCs w:val="21"/>
          <w:shd w:val="clear" w:color="auto" w:fill="FFFFFF"/>
          <w14:textFill>
            <w14:solidFill>
              <w14:schemeClr w14:val="tx1"/>
            </w14:solidFill>
          </w14:textFill>
        </w:rPr>
        <w:t>] AdamsPF, HendershotGE, MaranoMA. Current es-timates from the National Health Interview Survey,1996[J].Vital Health Stat10,1999,200:1-203.</w:t>
      </w:r>
    </w:p>
    <w:p w14:paraId="11F4684B">
      <w:pPr>
        <w:widowControl/>
        <w:wordWrap w:val="0"/>
        <w:spacing w:line="240" w:lineRule="auto"/>
        <w:ind w:left="0" w:leftChars="0"/>
        <w:jc w:val="both"/>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68</w:t>
      </w:r>
      <w:r>
        <w:rPr>
          <w:rFonts w:ascii="Times New Roman" w:hAnsi="Times New Roman" w:eastAsia="宋体" w:cs="Times New Roman"/>
          <w:color w:val="000000" w:themeColor="text1"/>
          <w:szCs w:val="21"/>
          <w:shd w:val="clear" w:color="auto" w:fill="FFFFFF"/>
          <w14:textFill>
            <w14:solidFill>
              <w14:schemeClr w14:val="tx1"/>
            </w14:solidFill>
          </w14:textFill>
        </w:rPr>
        <w:t>] Sidell D, Shapiro NL, Bhattacharyya N. Obesity and the risk of chronic rhino sinusitis,</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ascii="Times New Roman" w:hAnsi="Times New Roman" w:eastAsia="宋体" w:cs="Times New Roman"/>
          <w:color w:val="000000" w:themeColor="text1"/>
          <w:szCs w:val="21"/>
          <w:shd w:val="clear" w:color="auto" w:fill="FFFFFF"/>
          <w14:textFill>
            <w14:solidFill>
              <w14:schemeClr w14:val="tx1"/>
            </w14:solidFill>
          </w14:textFill>
        </w:rPr>
        <w:t>allergic rhinitis, and acuteotitis media in schoolage children[J]. Laryngoscope, 2013,123(10):2360-2363.</w:t>
      </w:r>
    </w:p>
    <w:p w14:paraId="6851D0C6">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69</w:t>
      </w:r>
      <w:r>
        <w:rPr>
          <w:rFonts w:ascii="Times New Roman" w:hAnsi="Times New Roman" w:eastAsia="宋体" w:cs="Times New Roman"/>
          <w:color w:val="000000" w:themeColor="text1"/>
          <w:szCs w:val="21"/>
          <w:shd w:val="clear" w:color="auto" w:fill="FFFFFF"/>
          <w14:textFill>
            <w14:solidFill>
              <w14:schemeClr w14:val="tx1"/>
            </w14:solidFill>
          </w14:textFill>
        </w:rPr>
        <w:t>] Wang L, et al. Efficacy of nasal negative pressure therapy versus saline irrigation in pediatric chronic sinusitis: Arandomized controlled trial[J]. JAMA Otolaryngol Head Neck Surg. 2022;148(3):256-263.</w:t>
      </w:r>
    </w:p>
    <w:p w14:paraId="486DC0BC">
      <w:pPr>
        <w:widowControl/>
        <w:wordWrap w:val="0"/>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70</w:t>
      </w:r>
      <w:r>
        <w:rPr>
          <w:rFonts w:ascii="Times New Roman" w:hAnsi="Times New Roman" w:eastAsia="宋体" w:cs="Times New Roman"/>
          <w:color w:val="000000" w:themeColor="text1"/>
          <w:szCs w:val="21"/>
          <w:shd w:val="clear" w:color="auto" w:fill="FFFFFF"/>
          <w14:textFill>
            <w14:solidFill>
              <w14:schemeClr w14:val="tx1"/>
            </w14:solidFill>
          </w14:textFill>
        </w:rPr>
        <w:t>] Hockenberry,,M.J.,&amp;Wilson,,D..Wong’s Essentials of Pediatric Nursing[J]. Elsevier.2023:321-323.</w:t>
      </w:r>
    </w:p>
    <w:p w14:paraId="3587C3AA">
      <w:pPr>
        <w:widowControl/>
        <w:wordWrap/>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71</w:t>
      </w:r>
      <w:r>
        <w:rPr>
          <w:rFonts w:ascii="Times New Roman" w:hAnsi="Times New Roman" w:eastAsia="宋体" w:cs="Times New Roman"/>
          <w:color w:val="000000" w:themeColor="text1"/>
          <w:szCs w:val="21"/>
          <w:shd w:val="clear" w:color="auto" w:fill="FFFFFF"/>
          <w14:textFill>
            <w14:solidFill>
              <w14:schemeClr w14:val="tx1"/>
            </w14:solidFill>
          </w14:textFill>
        </w:rPr>
        <w:t>] Brook,I.</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ascii="Times New Roman" w:hAnsi="Times New Roman" w:eastAsia="宋体" w:cs="Times New Roman"/>
          <w:color w:val="000000" w:themeColor="text1"/>
          <w:szCs w:val="21"/>
          <w:shd w:val="clear" w:color="auto" w:fill="FFFFFF"/>
          <w14:textFill>
            <w14:solidFill>
              <w14:schemeClr w14:val="tx1"/>
            </w14:solidFill>
          </w14:textFill>
        </w:rPr>
        <w:t>Pediatric Sinusitis</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 xml:space="preserve"> </w:t>
      </w:r>
      <w:r>
        <w:rPr>
          <w:rFonts w:ascii="Times New Roman" w:hAnsi="Times New Roman" w:eastAsia="宋体" w:cs="Times New Roman"/>
          <w:color w:val="000000" w:themeColor="text1"/>
          <w:szCs w:val="21"/>
          <w:shd w:val="clear" w:color="auto" w:fill="FFFFFF"/>
          <w14:textFill>
            <w14:solidFill>
              <w14:schemeClr w14:val="tx1"/>
            </w14:solidFill>
          </w14:textFill>
        </w:rPr>
        <w:t>(3rd ed.,pp).Springer.2019:80-82.</w:t>
      </w:r>
    </w:p>
    <w:p w14:paraId="5BB66616">
      <w:pPr>
        <w:widowControl/>
        <w:spacing w:line="240" w:lineRule="auto"/>
        <w:ind w:left="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shd w:val="clear" w:color="auto" w:fill="FFFFFF"/>
          <w:lang w:val="en-US" w:eastAsia="zh-CN"/>
          <w14:textFill>
            <w14:solidFill>
              <w14:schemeClr w14:val="tx1"/>
            </w14:solidFill>
          </w14:textFill>
        </w:rPr>
        <w:t>72</w:t>
      </w:r>
      <w:r>
        <w:rPr>
          <w:rFonts w:ascii="Times New Roman" w:hAnsi="Times New Roman" w:eastAsia="宋体" w:cs="Times New Roman"/>
          <w:color w:val="000000" w:themeColor="text1"/>
          <w:szCs w:val="21"/>
          <w:shd w:val="clear" w:color="auto" w:fill="FFFFFF"/>
          <w14:textFill>
            <w14:solidFill>
              <w14:schemeClr w14:val="tx1"/>
            </w14:solidFill>
          </w14:textFill>
        </w:rPr>
        <w:t>] Fokkens WJ, Lund VJ, Hopkins C, et al. European Position Paper on Rhino sinusitis and Nasal Polyps2020[J].Rhinology.2020;58(Suppl S29):1-464.</w:t>
      </w:r>
    </w:p>
    <w:p w14:paraId="339AF658">
      <w:pPr>
        <w:widowControl/>
        <w:wordWrap/>
        <w:spacing w:line="240" w:lineRule="auto"/>
        <w:jc w:val="both"/>
        <w:rPr>
          <w:rFonts w:hint="eastAsia" w:ascii="宋体" w:hAnsi="宋体" w:eastAsia="宋体" w:cs="宋体"/>
          <w:color w:val="000000" w:themeColor="text1"/>
          <w:sz w:val="18"/>
          <w:szCs w:val="18"/>
          <w:shd w:val="clear" w:color="auto" w:fill="FFFFFF"/>
          <w14:textFill>
            <w14:solidFill>
              <w14:schemeClr w14:val="tx1"/>
            </w14:solidFill>
          </w14:textFill>
        </w:rPr>
      </w:pPr>
      <w:r>
        <w:rPr>
          <w:rFonts w:ascii="Times New Roman" w:hAnsi="Times New Roman"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1978025</wp:posOffset>
                </wp:positionH>
                <wp:positionV relativeFrom="paragraph">
                  <wp:posOffset>1838960</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55.75pt;margin-top:144.8pt;height:0pt;width:131pt;z-index:251670528;mso-width-relative:page;mso-height-relative:page;" filled="f" stroked="t" coordsize="21600,21600" o:gfxdata="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9J3&#10;C9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p>
    <w:sectPr>
      <w:headerReference r:id="rId18" w:type="first"/>
      <w:footerReference r:id="rId21" w:type="first"/>
      <w:headerReference r:id="rId16" w:type="default"/>
      <w:footerReference r:id="rId19" w:type="default"/>
      <w:headerReference r:id="rId17" w:type="even"/>
      <w:footerReference r:id="rId20"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28T19:55:00Z" w:initials="">
    <w:p w14:paraId="05760C43">
      <w:pPr>
        <w:pStyle w:val="7"/>
        <w:rPr>
          <w:rFonts w:hint="eastAsia"/>
        </w:rPr>
      </w:pPr>
      <w:r>
        <w:rPr>
          <w:rFonts w:hint="eastAsia"/>
        </w:rPr>
        <w:t>请添加引用文献页码范围</w:t>
      </w:r>
    </w:p>
  </w:comment>
  <w:comment w:id="1" w:author="腾 王" w:date="2025-07-28T19:51:00Z" w:initials="">
    <w:p w14:paraId="5B77678D">
      <w:pPr>
        <w:pStyle w:val="7"/>
        <w:rPr>
          <w:rFonts w:hint="eastAsia"/>
        </w:rPr>
      </w:pPr>
      <w:r>
        <w:rPr>
          <w:rFonts w:hint="eastAsia"/>
        </w:rPr>
        <w:t>若非领域经典或前沿发现的文献，不建议引用单页文献</w:t>
      </w:r>
    </w:p>
  </w:comment>
  <w:comment w:id="2" w:author="腾 王" w:date="2025-07-28T19:52:00Z" w:initials="">
    <w:p w14:paraId="068A3158">
      <w:pPr>
        <w:pStyle w:val="7"/>
        <w:rPr>
          <w:rFonts w:hint="eastAsia"/>
        </w:rPr>
      </w:pPr>
      <w:r>
        <w:rPr>
          <w:rFonts w:hint="eastAsia"/>
        </w:rPr>
        <w:t>若非领域经典或前沿发现的文献，不建议引用单页文献</w:t>
      </w:r>
    </w:p>
  </w:comment>
  <w:comment w:id="3" w:author="腾 王" w:date="2025-07-28T19:54:00Z" w:initials="">
    <w:p w14:paraId="4E7648A6">
      <w:pPr>
        <w:pStyle w:val="7"/>
        <w:rPr>
          <w:rFonts w:hint="eastAsia"/>
        </w:rPr>
      </w:pPr>
      <w:r>
        <w:rPr>
          <w:rFonts w:hint="eastAsia"/>
        </w:rPr>
        <w:t>若非领域经典或前沿发现的文献，不建议引用单页文献</w:t>
      </w:r>
    </w:p>
  </w:comment>
  <w:comment w:id="4" w:author="腾 王" w:date="2025-07-28T19:52:00Z" w:initials="">
    <w:p w14:paraId="4E507B9A">
      <w:pPr>
        <w:pStyle w:val="7"/>
        <w:rPr>
          <w:rFonts w:hint="eastAsia"/>
        </w:rPr>
      </w:pPr>
      <w:r>
        <w:rPr>
          <w:rFonts w:hint="eastAsia"/>
        </w:rPr>
        <w:t>若非领域经典或前沿发现的文献，不建议引用单页文献</w:t>
      </w:r>
    </w:p>
  </w:comment>
  <w:comment w:id="5" w:author="腾 王" w:date="2025-07-28T19:52:00Z" w:initials="">
    <w:p w14:paraId="086B5F84">
      <w:pPr>
        <w:pStyle w:val="7"/>
        <w:rPr>
          <w:rFonts w:hint="eastAsia"/>
        </w:rPr>
      </w:pPr>
      <w:r>
        <w:rPr>
          <w:rFonts w:hint="eastAsia"/>
        </w:rPr>
        <w:t>若非领域经典或前沿发现的文献，不建议引用单页文献</w:t>
      </w:r>
    </w:p>
  </w:comment>
  <w:comment w:id="6" w:author="腾 王" w:date="2025-07-28T19:53:00Z" w:initials="">
    <w:p w14:paraId="0C8121F9">
      <w:pPr>
        <w:pStyle w:val="7"/>
        <w:rPr>
          <w:rFonts w:hint="eastAsia"/>
        </w:rPr>
      </w:pPr>
      <w:r>
        <w:rPr>
          <w:rFonts w:hint="eastAsia"/>
        </w:rPr>
        <w:t>若非领域经典或前沿发现的文献，不建议引用单页文献</w:t>
      </w:r>
    </w:p>
  </w:comment>
  <w:comment w:id="7" w:author="腾 王" w:date="2025-07-28T19:54:00Z" w:initials="">
    <w:p w14:paraId="5529EC1C">
      <w:pPr>
        <w:pStyle w:val="7"/>
        <w:rPr>
          <w:rFonts w:hint="eastAsia"/>
        </w:rPr>
      </w:pPr>
      <w:r>
        <w:rPr>
          <w:rFonts w:hint="eastAsia"/>
        </w:rPr>
        <w:t>请修改引用格式</w:t>
      </w:r>
    </w:p>
  </w:comment>
  <w:comment w:id="8" w:author="腾 王" w:date="2025-07-28T19:50:00Z" w:initials="">
    <w:p w14:paraId="073C5C27">
      <w:pPr>
        <w:pStyle w:val="7"/>
        <w:rPr>
          <w:rFonts w:hint="eastAsia"/>
        </w:rPr>
      </w:pPr>
      <w:r>
        <w:rPr>
          <w:rFonts w:hint="eastAsia"/>
        </w:rPr>
        <w:t>若非领域经典或前沿发现的文献，不建议引用单页文献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760C43" w15:done="0"/>
  <w15:commentEx w15:paraId="5B77678D" w15:done="0"/>
  <w15:commentEx w15:paraId="068A3158" w15:done="0"/>
  <w15:commentEx w15:paraId="4E7648A6" w15:done="0"/>
  <w15:commentEx w15:paraId="4E507B9A" w15:done="0"/>
  <w15:commentEx w15:paraId="086B5F84" w15:done="0"/>
  <w15:commentEx w15:paraId="0C8121F9" w15:done="0"/>
  <w15:commentEx w15:paraId="5529EC1C" w15:done="0"/>
  <w15:commentEx w15:paraId="073C5C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76E1">
    <w:pPr>
      <w:pStyle w:val="1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D994">
                          <w:pPr>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953D994">
                    <w:pPr>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67D981C8">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744C">
    <w:pPr>
      <w:pStyle w:val="1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586E">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AF586E">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F40">
    <w:pPr>
      <w:pStyle w:val="1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52DF6">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FC52DF6">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D9EF0">
    <w:pPr>
      <w:pStyle w:val="1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25881">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C225881">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p>
  <w:p w14:paraId="3E6730CF">
    <w:pPr>
      <w:pStyle w:val="1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12D1">
    <w:pPr>
      <w:pStyle w:val="10"/>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02E76">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A502E76">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9771">
    <w:pPr>
      <w:pStyle w:val="1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0E34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40E34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094B1">
    <w:pPr>
      <w:pStyle w:val="10"/>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C9540">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A9C9540">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F331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07F3313">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6BF3">
    <w:pPr>
      <w:pStyle w:val="10"/>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4D625">
                          <w:pPr>
                            <w:pStyle w:val="1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914D625">
                    <w:pPr>
                      <w:pStyle w:val="1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B3C05">
    <w:pPr>
      <w:pStyle w:val="10"/>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88E9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C88E9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04AD">
    <w:pPr>
      <w:pStyle w:val="11"/>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08F7">
    <w:pPr>
      <w:pStyle w:val="1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3997">
    <w:pPr>
      <w:pStyle w:val="11"/>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666EE44">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2471">
    <w:pPr>
      <w:pStyle w:val="11"/>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B26F278">
    <w:pPr>
      <w:pStyle w:val="11"/>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396">
    <w:pPr>
      <w:pStyle w:val="11"/>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0B9A">
    <w:pPr>
      <w:pStyle w:val="11"/>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65A36EE">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80BA">
    <w:pPr>
      <w:pStyle w:val="11"/>
      <w:pBdr>
        <w:bottom w:val="none" w:color="auto" w:sz="0" w:space="1"/>
      </w:pBdr>
      <w:jc w:val="left"/>
      <w:rPr>
        <w:rFonts w:hint="eastAsia" w:eastAsia="黑体"/>
        <w:lang w:val="en-US"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w:t>
    </w:r>
    <w:r>
      <w:rPr>
        <w:rFonts w:hint="eastAsia" w:ascii="黑体" w:hAnsi="黑体" w:eastAsia="黑体" w:cs="黑体"/>
        <w:sz w:val="21"/>
        <w:szCs w:val="21"/>
        <w:lang w:val="en-US" w:eastAsia="zh-CN"/>
      </w:rPr>
      <w:t>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94D0">
    <w:pPr>
      <w:pStyle w:val="11"/>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Windows Live" w15:userId="2d0660523e5b4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0F77"/>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4F6"/>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A5776"/>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3019"/>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598A"/>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97DC9"/>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2FB2"/>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5AAA"/>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613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1E8F"/>
    <w:rsid w:val="00C125CC"/>
    <w:rsid w:val="00C145DC"/>
    <w:rsid w:val="00C305CE"/>
    <w:rsid w:val="00C30954"/>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0283"/>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53E4"/>
    <w:rsid w:val="00E1642E"/>
    <w:rsid w:val="00E222C0"/>
    <w:rsid w:val="00E22B4B"/>
    <w:rsid w:val="00E267F4"/>
    <w:rsid w:val="00E32E0E"/>
    <w:rsid w:val="00E33AD8"/>
    <w:rsid w:val="00E3444A"/>
    <w:rsid w:val="00E35731"/>
    <w:rsid w:val="00E35937"/>
    <w:rsid w:val="00E35CC7"/>
    <w:rsid w:val="00E36FF4"/>
    <w:rsid w:val="00E371FE"/>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41C"/>
    <w:rsid w:val="00F358F1"/>
    <w:rsid w:val="00F37817"/>
    <w:rsid w:val="00F40722"/>
    <w:rsid w:val="00F41668"/>
    <w:rsid w:val="00F427D8"/>
    <w:rsid w:val="00F43524"/>
    <w:rsid w:val="00F50D06"/>
    <w:rsid w:val="00F52BCE"/>
    <w:rsid w:val="00F52ECB"/>
    <w:rsid w:val="00F532B2"/>
    <w:rsid w:val="00F63116"/>
    <w:rsid w:val="00F723C8"/>
    <w:rsid w:val="00F7642C"/>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086C64"/>
    <w:rsid w:val="01234AAA"/>
    <w:rsid w:val="014A5C89"/>
    <w:rsid w:val="016C134C"/>
    <w:rsid w:val="01722330"/>
    <w:rsid w:val="01B2106A"/>
    <w:rsid w:val="01B666C0"/>
    <w:rsid w:val="01E943A0"/>
    <w:rsid w:val="01F40F97"/>
    <w:rsid w:val="02094F64"/>
    <w:rsid w:val="02313F0E"/>
    <w:rsid w:val="02317AF5"/>
    <w:rsid w:val="023E1BBB"/>
    <w:rsid w:val="024E4B4B"/>
    <w:rsid w:val="02624152"/>
    <w:rsid w:val="026B1259"/>
    <w:rsid w:val="02902A6D"/>
    <w:rsid w:val="02B80216"/>
    <w:rsid w:val="02C81B1F"/>
    <w:rsid w:val="02E441FA"/>
    <w:rsid w:val="033F6241"/>
    <w:rsid w:val="0381382E"/>
    <w:rsid w:val="03F1578E"/>
    <w:rsid w:val="04934A97"/>
    <w:rsid w:val="049669E8"/>
    <w:rsid w:val="04A15406"/>
    <w:rsid w:val="054B5371"/>
    <w:rsid w:val="055B3806"/>
    <w:rsid w:val="05700779"/>
    <w:rsid w:val="05742A02"/>
    <w:rsid w:val="057A689C"/>
    <w:rsid w:val="05A0746B"/>
    <w:rsid w:val="05B42F17"/>
    <w:rsid w:val="05E40C54"/>
    <w:rsid w:val="05F652DD"/>
    <w:rsid w:val="0627193B"/>
    <w:rsid w:val="063728C4"/>
    <w:rsid w:val="06493CDF"/>
    <w:rsid w:val="066A5DB3"/>
    <w:rsid w:val="0672099F"/>
    <w:rsid w:val="067D77AC"/>
    <w:rsid w:val="06A42377"/>
    <w:rsid w:val="06A42F8B"/>
    <w:rsid w:val="06BD677A"/>
    <w:rsid w:val="07587E1D"/>
    <w:rsid w:val="0781151E"/>
    <w:rsid w:val="08002443"/>
    <w:rsid w:val="080946AB"/>
    <w:rsid w:val="08464A1F"/>
    <w:rsid w:val="08534C69"/>
    <w:rsid w:val="0893072D"/>
    <w:rsid w:val="0898458B"/>
    <w:rsid w:val="09102B0A"/>
    <w:rsid w:val="092469AB"/>
    <w:rsid w:val="096802A0"/>
    <w:rsid w:val="0A652A31"/>
    <w:rsid w:val="0A7673B9"/>
    <w:rsid w:val="0A9F717D"/>
    <w:rsid w:val="0AF9CB7F"/>
    <w:rsid w:val="0B04224A"/>
    <w:rsid w:val="0BE04A65"/>
    <w:rsid w:val="0C505B9E"/>
    <w:rsid w:val="0D156991"/>
    <w:rsid w:val="0D177805"/>
    <w:rsid w:val="0D1A016A"/>
    <w:rsid w:val="0D2F5B49"/>
    <w:rsid w:val="0D9F44AC"/>
    <w:rsid w:val="0DE31EFF"/>
    <w:rsid w:val="0E7B6CC7"/>
    <w:rsid w:val="0EA44B27"/>
    <w:rsid w:val="0EB615DE"/>
    <w:rsid w:val="0EE91E83"/>
    <w:rsid w:val="0EEF4FBF"/>
    <w:rsid w:val="0EF12AE6"/>
    <w:rsid w:val="0F0874D4"/>
    <w:rsid w:val="0F2E35FF"/>
    <w:rsid w:val="0F3550C8"/>
    <w:rsid w:val="0F4277E5"/>
    <w:rsid w:val="0F601A19"/>
    <w:rsid w:val="0F7F0EF9"/>
    <w:rsid w:val="0F877EC3"/>
    <w:rsid w:val="0F9C3FD2"/>
    <w:rsid w:val="0F9C7D8E"/>
    <w:rsid w:val="0FB87AA7"/>
    <w:rsid w:val="0FBB2613"/>
    <w:rsid w:val="0FBC3955"/>
    <w:rsid w:val="10036F74"/>
    <w:rsid w:val="10240C99"/>
    <w:rsid w:val="103B2931"/>
    <w:rsid w:val="106B4B1A"/>
    <w:rsid w:val="10802373"/>
    <w:rsid w:val="10A063E0"/>
    <w:rsid w:val="10C93910"/>
    <w:rsid w:val="11193E69"/>
    <w:rsid w:val="115B2D88"/>
    <w:rsid w:val="117D361B"/>
    <w:rsid w:val="11B60016"/>
    <w:rsid w:val="11B83122"/>
    <w:rsid w:val="11BD13A5"/>
    <w:rsid w:val="1211524D"/>
    <w:rsid w:val="126122B6"/>
    <w:rsid w:val="12687563"/>
    <w:rsid w:val="13294F44"/>
    <w:rsid w:val="136E0BA9"/>
    <w:rsid w:val="13836007"/>
    <w:rsid w:val="13A14AC4"/>
    <w:rsid w:val="13C7650B"/>
    <w:rsid w:val="13FB45D6"/>
    <w:rsid w:val="14092680"/>
    <w:rsid w:val="14551D69"/>
    <w:rsid w:val="1494463F"/>
    <w:rsid w:val="14BB6070"/>
    <w:rsid w:val="14C75443"/>
    <w:rsid w:val="150C03F7"/>
    <w:rsid w:val="155913E5"/>
    <w:rsid w:val="155E2E9F"/>
    <w:rsid w:val="15883A78"/>
    <w:rsid w:val="161A3FC2"/>
    <w:rsid w:val="162219DC"/>
    <w:rsid w:val="1658169C"/>
    <w:rsid w:val="166C19E7"/>
    <w:rsid w:val="1696382F"/>
    <w:rsid w:val="169A7F07"/>
    <w:rsid w:val="1719707D"/>
    <w:rsid w:val="17753588"/>
    <w:rsid w:val="17E86301"/>
    <w:rsid w:val="17EC54E4"/>
    <w:rsid w:val="180E64B6"/>
    <w:rsid w:val="18137F71"/>
    <w:rsid w:val="182F1ABD"/>
    <w:rsid w:val="184E71FB"/>
    <w:rsid w:val="18F61A33"/>
    <w:rsid w:val="19230A45"/>
    <w:rsid w:val="19704F4F"/>
    <w:rsid w:val="19805192"/>
    <w:rsid w:val="198D5B01"/>
    <w:rsid w:val="199D2EAF"/>
    <w:rsid w:val="199E1ABC"/>
    <w:rsid w:val="19A85405"/>
    <w:rsid w:val="19AF7825"/>
    <w:rsid w:val="19CA44FC"/>
    <w:rsid w:val="19F541AF"/>
    <w:rsid w:val="19F56315"/>
    <w:rsid w:val="1A385A6D"/>
    <w:rsid w:val="1A7B1DFD"/>
    <w:rsid w:val="1B282CFA"/>
    <w:rsid w:val="1B304644"/>
    <w:rsid w:val="1B7A20B5"/>
    <w:rsid w:val="1B8D3B96"/>
    <w:rsid w:val="1B993F97"/>
    <w:rsid w:val="1BE35EAC"/>
    <w:rsid w:val="1BE85B59"/>
    <w:rsid w:val="1C0E6691"/>
    <w:rsid w:val="1C874A89"/>
    <w:rsid w:val="1C8B457A"/>
    <w:rsid w:val="1CBB4291"/>
    <w:rsid w:val="1CD86F62"/>
    <w:rsid w:val="1CFE0981"/>
    <w:rsid w:val="1D2360F7"/>
    <w:rsid w:val="1D5E7B70"/>
    <w:rsid w:val="1D921938"/>
    <w:rsid w:val="1E05210A"/>
    <w:rsid w:val="1E3655AA"/>
    <w:rsid w:val="1E7A2AF8"/>
    <w:rsid w:val="1E870D71"/>
    <w:rsid w:val="1EA25BAA"/>
    <w:rsid w:val="1EB9030D"/>
    <w:rsid w:val="1ED02718"/>
    <w:rsid w:val="1EDA3596"/>
    <w:rsid w:val="1EDE1982"/>
    <w:rsid w:val="1EEB7D15"/>
    <w:rsid w:val="1F555DF2"/>
    <w:rsid w:val="1F5A1F90"/>
    <w:rsid w:val="1F996766"/>
    <w:rsid w:val="1FE65F6B"/>
    <w:rsid w:val="201C12BD"/>
    <w:rsid w:val="20210D51"/>
    <w:rsid w:val="2039253E"/>
    <w:rsid w:val="20605D1D"/>
    <w:rsid w:val="206E0FC8"/>
    <w:rsid w:val="207E2BA0"/>
    <w:rsid w:val="20DD2ECA"/>
    <w:rsid w:val="20FF1092"/>
    <w:rsid w:val="21020B82"/>
    <w:rsid w:val="210520FF"/>
    <w:rsid w:val="21166F57"/>
    <w:rsid w:val="21246D4B"/>
    <w:rsid w:val="213B5E42"/>
    <w:rsid w:val="214967B1"/>
    <w:rsid w:val="216721D9"/>
    <w:rsid w:val="21B300CF"/>
    <w:rsid w:val="21C67E02"/>
    <w:rsid w:val="21EE1107"/>
    <w:rsid w:val="21FA5CFD"/>
    <w:rsid w:val="2251577C"/>
    <w:rsid w:val="2292231D"/>
    <w:rsid w:val="230909BA"/>
    <w:rsid w:val="232C54F6"/>
    <w:rsid w:val="233C68DC"/>
    <w:rsid w:val="233C73EB"/>
    <w:rsid w:val="236C162A"/>
    <w:rsid w:val="23880F5A"/>
    <w:rsid w:val="23B02BC5"/>
    <w:rsid w:val="245C2C9F"/>
    <w:rsid w:val="249B7324"/>
    <w:rsid w:val="24F133E8"/>
    <w:rsid w:val="25276E09"/>
    <w:rsid w:val="252C2672"/>
    <w:rsid w:val="25B05051"/>
    <w:rsid w:val="25FE5651"/>
    <w:rsid w:val="260B672B"/>
    <w:rsid w:val="261C26E6"/>
    <w:rsid w:val="26472A30"/>
    <w:rsid w:val="264834DB"/>
    <w:rsid w:val="264A7253"/>
    <w:rsid w:val="264D0A80"/>
    <w:rsid w:val="26606A77"/>
    <w:rsid w:val="269C3827"/>
    <w:rsid w:val="26D56143"/>
    <w:rsid w:val="274779FD"/>
    <w:rsid w:val="2778394C"/>
    <w:rsid w:val="28072F22"/>
    <w:rsid w:val="28197E7A"/>
    <w:rsid w:val="284A6A79"/>
    <w:rsid w:val="286E6AFD"/>
    <w:rsid w:val="28A841A1"/>
    <w:rsid w:val="28B46C06"/>
    <w:rsid w:val="28C66939"/>
    <w:rsid w:val="292304C4"/>
    <w:rsid w:val="293022A0"/>
    <w:rsid w:val="29A53009"/>
    <w:rsid w:val="29CC7F7F"/>
    <w:rsid w:val="2AA36F32"/>
    <w:rsid w:val="2ACB3B4E"/>
    <w:rsid w:val="2B165956"/>
    <w:rsid w:val="2B51698E"/>
    <w:rsid w:val="2BA534A8"/>
    <w:rsid w:val="2BC50D1F"/>
    <w:rsid w:val="2C7205BA"/>
    <w:rsid w:val="2CBB098B"/>
    <w:rsid w:val="2CC969F8"/>
    <w:rsid w:val="2D244912"/>
    <w:rsid w:val="2D5D6C5F"/>
    <w:rsid w:val="2DAA06FA"/>
    <w:rsid w:val="2DB33930"/>
    <w:rsid w:val="2E2E1209"/>
    <w:rsid w:val="2E47409D"/>
    <w:rsid w:val="2E4A4A00"/>
    <w:rsid w:val="2E527E51"/>
    <w:rsid w:val="2E5A3DAC"/>
    <w:rsid w:val="2EF31996"/>
    <w:rsid w:val="2EFC30B5"/>
    <w:rsid w:val="2F1228D8"/>
    <w:rsid w:val="2F371186"/>
    <w:rsid w:val="2FB829D9"/>
    <w:rsid w:val="2FC736C3"/>
    <w:rsid w:val="2FCF2577"/>
    <w:rsid w:val="30052AD8"/>
    <w:rsid w:val="30332B06"/>
    <w:rsid w:val="305F1B4D"/>
    <w:rsid w:val="3091782D"/>
    <w:rsid w:val="309A4933"/>
    <w:rsid w:val="30A27C8C"/>
    <w:rsid w:val="30BE6ED6"/>
    <w:rsid w:val="310E7707"/>
    <w:rsid w:val="311C7A3E"/>
    <w:rsid w:val="3139239E"/>
    <w:rsid w:val="314A1AEA"/>
    <w:rsid w:val="31545E7F"/>
    <w:rsid w:val="316B62D0"/>
    <w:rsid w:val="31745184"/>
    <w:rsid w:val="31B93423"/>
    <w:rsid w:val="31FC33CC"/>
    <w:rsid w:val="32173F27"/>
    <w:rsid w:val="327945CB"/>
    <w:rsid w:val="32A221C5"/>
    <w:rsid w:val="330469DC"/>
    <w:rsid w:val="330E785B"/>
    <w:rsid w:val="3331778D"/>
    <w:rsid w:val="3332520E"/>
    <w:rsid w:val="33BD4CF3"/>
    <w:rsid w:val="34580D8D"/>
    <w:rsid w:val="34677222"/>
    <w:rsid w:val="346A286F"/>
    <w:rsid w:val="34803EC8"/>
    <w:rsid w:val="348B7AF9"/>
    <w:rsid w:val="34B9379B"/>
    <w:rsid w:val="34DA5C46"/>
    <w:rsid w:val="34E358DC"/>
    <w:rsid w:val="34EB1C02"/>
    <w:rsid w:val="3552658A"/>
    <w:rsid w:val="35A6145E"/>
    <w:rsid w:val="35B91D00"/>
    <w:rsid w:val="35E772E4"/>
    <w:rsid w:val="35F63798"/>
    <w:rsid w:val="36127662"/>
    <w:rsid w:val="365732C7"/>
    <w:rsid w:val="36A348AF"/>
    <w:rsid w:val="36B6623F"/>
    <w:rsid w:val="36C22E36"/>
    <w:rsid w:val="370074BA"/>
    <w:rsid w:val="370F6463"/>
    <w:rsid w:val="371D006C"/>
    <w:rsid w:val="373F4487"/>
    <w:rsid w:val="37541156"/>
    <w:rsid w:val="375D2B5F"/>
    <w:rsid w:val="37977E1F"/>
    <w:rsid w:val="37BF2ED1"/>
    <w:rsid w:val="37DC7F27"/>
    <w:rsid w:val="37E1553E"/>
    <w:rsid w:val="3801798E"/>
    <w:rsid w:val="384004B6"/>
    <w:rsid w:val="38635F53"/>
    <w:rsid w:val="386A72E1"/>
    <w:rsid w:val="389600D6"/>
    <w:rsid w:val="38D442EA"/>
    <w:rsid w:val="38E45E81"/>
    <w:rsid w:val="390239BE"/>
    <w:rsid w:val="394A5D8E"/>
    <w:rsid w:val="39627FA4"/>
    <w:rsid w:val="39B051C8"/>
    <w:rsid w:val="39D20F0C"/>
    <w:rsid w:val="3AB22237"/>
    <w:rsid w:val="3AB26D1E"/>
    <w:rsid w:val="3AD4138A"/>
    <w:rsid w:val="3AD62A0C"/>
    <w:rsid w:val="3AD77CAB"/>
    <w:rsid w:val="3B211D40"/>
    <w:rsid w:val="3B4663DA"/>
    <w:rsid w:val="3B477D0C"/>
    <w:rsid w:val="3BE321CE"/>
    <w:rsid w:val="3BE70C49"/>
    <w:rsid w:val="3BF22B8C"/>
    <w:rsid w:val="3BFE07FA"/>
    <w:rsid w:val="3CB925E5"/>
    <w:rsid w:val="3CC06339"/>
    <w:rsid w:val="3CDF15A8"/>
    <w:rsid w:val="3D1617E6"/>
    <w:rsid w:val="3D233F03"/>
    <w:rsid w:val="3D270C2D"/>
    <w:rsid w:val="3D6A38DF"/>
    <w:rsid w:val="3DBA4373"/>
    <w:rsid w:val="3DE73182"/>
    <w:rsid w:val="3E974BA8"/>
    <w:rsid w:val="3EAE7781"/>
    <w:rsid w:val="3F125FDD"/>
    <w:rsid w:val="3F283A52"/>
    <w:rsid w:val="3F32667F"/>
    <w:rsid w:val="3F34383F"/>
    <w:rsid w:val="3F779754"/>
    <w:rsid w:val="3F7A481B"/>
    <w:rsid w:val="3FA78228"/>
    <w:rsid w:val="3FCB2D5B"/>
    <w:rsid w:val="406867FC"/>
    <w:rsid w:val="40952371"/>
    <w:rsid w:val="409A272E"/>
    <w:rsid w:val="41171FD0"/>
    <w:rsid w:val="411A73CB"/>
    <w:rsid w:val="413A3D72"/>
    <w:rsid w:val="418538DC"/>
    <w:rsid w:val="41F93484"/>
    <w:rsid w:val="422B5D33"/>
    <w:rsid w:val="427C29C3"/>
    <w:rsid w:val="42C11232"/>
    <w:rsid w:val="42C121F4"/>
    <w:rsid w:val="42DE4C70"/>
    <w:rsid w:val="42EB54C2"/>
    <w:rsid w:val="432F3601"/>
    <w:rsid w:val="43775ABD"/>
    <w:rsid w:val="4387343D"/>
    <w:rsid w:val="43B12F69"/>
    <w:rsid w:val="43D9356D"/>
    <w:rsid w:val="442E1B0B"/>
    <w:rsid w:val="446472DA"/>
    <w:rsid w:val="44D83825"/>
    <w:rsid w:val="45423923"/>
    <w:rsid w:val="45495668"/>
    <w:rsid w:val="455821A5"/>
    <w:rsid w:val="461B7E6D"/>
    <w:rsid w:val="4622744D"/>
    <w:rsid w:val="46340F2E"/>
    <w:rsid w:val="46717A8D"/>
    <w:rsid w:val="4687467B"/>
    <w:rsid w:val="469D1321"/>
    <w:rsid w:val="46E62229"/>
    <w:rsid w:val="46F050E5"/>
    <w:rsid w:val="47212A83"/>
    <w:rsid w:val="47490A0A"/>
    <w:rsid w:val="478E4977"/>
    <w:rsid w:val="47AC56A7"/>
    <w:rsid w:val="47B47279"/>
    <w:rsid w:val="47F34229"/>
    <w:rsid w:val="4812704D"/>
    <w:rsid w:val="48587156"/>
    <w:rsid w:val="49204B5B"/>
    <w:rsid w:val="494D47E1"/>
    <w:rsid w:val="49A2495C"/>
    <w:rsid w:val="49B06B1E"/>
    <w:rsid w:val="4A223F6F"/>
    <w:rsid w:val="4A225C6E"/>
    <w:rsid w:val="4A366FD9"/>
    <w:rsid w:val="4A603B63"/>
    <w:rsid w:val="4A745D9D"/>
    <w:rsid w:val="4A8F3F9D"/>
    <w:rsid w:val="4A963F66"/>
    <w:rsid w:val="4A993A56"/>
    <w:rsid w:val="4B090BDC"/>
    <w:rsid w:val="4B571947"/>
    <w:rsid w:val="4BC13157"/>
    <w:rsid w:val="4C1710D6"/>
    <w:rsid w:val="4C303B79"/>
    <w:rsid w:val="4C4F759F"/>
    <w:rsid w:val="4C857C4B"/>
    <w:rsid w:val="4D1D271C"/>
    <w:rsid w:val="4D64659D"/>
    <w:rsid w:val="4D6E6122"/>
    <w:rsid w:val="4D8373BF"/>
    <w:rsid w:val="4D9D6082"/>
    <w:rsid w:val="4DB96456"/>
    <w:rsid w:val="4DDD3C5A"/>
    <w:rsid w:val="4DE1199C"/>
    <w:rsid w:val="4DF2514A"/>
    <w:rsid w:val="4E4A7541"/>
    <w:rsid w:val="4E593C06"/>
    <w:rsid w:val="4EE97C8E"/>
    <w:rsid w:val="4F10564F"/>
    <w:rsid w:val="4FCB4276"/>
    <w:rsid w:val="4FDC066D"/>
    <w:rsid w:val="4FF213D4"/>
    <w:rsid w:val="504D0FCF"/>
    <w:rsid w:val="50901457"/>
    <w:rsid w:val="50AA2519"/>
    <w:rsid w:val="51257DF2"/>
    <w:rsid w:val="51786173"/>
    <w:rsid w:val="51D4470E"/>
    <w:rsid w:val="521A722A"/>
    <w:rsid w:val="52377DDC"/>
    <w:rsid w:val="523A1002"/>
    <w:rsid w:val="523E73BD"/>
    <w:rsid w:val="525E11E6"/>
    <w:rsid w:val="52906C00"/>
    <w:rsid w:val="52A35472"/>
    <w:rsid w:val="52A64F62"/>
    <w:rsid w:val="52E72BB2"/>
    <w:rsid w:val="53155F5F"/>
    <w:rsid w:val="53165C44"/>
    <w:rsid w:val="531D3476"/>
    <w:rsid w:val="53424C8B"/>
    <w:rsid w:val="538B3751"/>
    <w:rsid w:val="53C75190"/>
    <w:rsid w:val="53CB5DD8"/>
    <w:rsid w:val="54085ED4"/>
    <w:rsid w:val="5439223A"/>
    <w:rsid w:val="5470436C"/>
    <w:rsid w:val="548A4B3B"/>
    <w:rsid w:val="548B6061"/>
    <w:rsid w:val="54B7288E"/>
    <w:rsid w:val="54F74F02"/>
    <w:rsid w:val="55191A1B"/>
    <w:rsid w:val="553F0BCB"/>
    <w:rsid w:val="55A25EB5"/>
    <w:rsid w:val="55A406EC"/>
    <w:rsid w:val="55A57753"/>
    <w:rsid w:val="55BB2AD2"/>
    <w:rsid w:val="55CF1067"/>
    <w:rsid w:val="56384123"/>
    <w:rsid w:val="56602EE2"/>
    <w:rsid w:val="56707D61"/>
    <w:rsid w:val="56B56D53"/>
    <w:rsid w:val="56CE4A87"/>
    <w:rsid w:val="56DA167E"/>
    <w:rsid w:val="56FC7846"/>
    <w:rsid w:val="575B6432"/>
    <w:rsid w:val="57947A7F"/>
    <w:rsid w:val="57D367F9"/>
    <w:rsid w:val="584B45E2"/>
    <w:rsid w:val="588440C7"/>
    <w:rsid w:val="58A43CF2"/>
    <w:rsid w:val="58B02697"/>
    <w:rsid w:val="59CD7278"/>
    <w:rsid w:val="59FC4BAE"/>
    <w:rsid w:val="5A7744F7"/>
    <w:rsid w:val="5A851901"/>
    <w:rsid w:val="5AA47231"/>
    <w:rsid w:val="5AD05272"/>
    <w:rsid w:val="5AD07D48"/>
    <w:rsid w:val="5ADE798F"/>
    <w:rsid w:val="5AFC7E15"/>
    <w:rsid w:val="5B1E6FFC"/>
    <w:rsid w:val="5B281A03"/>
    <w:rsid w:val="5B694D7F"/>
    <w:rsid w:val="5BD448EE"/>
    <w:rsid w:val="5C696B87"/>
    <w:rsid w:val="5CA76CE9"/>
    <w:rsid w:val="5CC901CB"/>
    <w:rsid w:val="5CD050B5"/>
    <w:rsid w:val="5D002955"/>
    <w:rsid w:val="5D015BB7"/>
    <w:rsid w:val="5D105DFA"/>
    <w:rsid w:val="5DAB167E"/>
    <w:rsid w:val="5DD62B9F"/>
    <w:rsid w:val="5DF45DA4"/>
    <w:rsid w:val="5E0F1C0D"/>
    <w:rsid w:val="5E357E0A"/>
    <w:rsid w:val="5E785A05"/>
    <w:rsid w:val="5F49114F"/>
    <w:rsid w:val="5FE80968"/>
    <w:rsid w:val="5FEA4118"/>
    <w:rsid w:val="5FF351F8"/>
    <w:rsid w:val="5FF612D7"/>
    <w:rsid w:val="6005151A"/>
    <w:rsid w:val="6017124D"/>
    <w:rsid w:val="602120CC"/>
    <w:rsid w:val="6028345A"/>
    <w:rsid w:val="604F6C39"/>
    <w:rsid w:val="60732830"/>
    <w:rsid w:val="61055AE5"/>
    <w:rsid w:val="61355CBD"/>
    <w:rsid w:val="61452CD9"/>
    <w:rsid w:val="6170126D"/>
    <w:rsid w:val="61A66D2D"/>
    <w:rsid w:val="626B20AE"/>
    <w:rsid w:val="62E45BA9"/>
    <w:rsid w:val="63916CE9"/>
    <w:rsid w:val="63C45248"/>
    <w:rsid w:val="63DE1DF7"/>
    <w:rsid w:val="63F5308B"/>
    <w:rsid w:val="641F4B74"/>
    <w:rsid w:val="642503DD"/>
    <w:rsid w:val="644C1333"/>
    <w:rsid w:val="64561F2A"/>
    <w:rsid w:val="648859D4"/>
    <w:rsid w:val="64B67287"/>
    <w:rsid w:val="64D23995"/>
    <w:rsid w:val="64FB113D"/>
    <w:rsid w:val="6509385A"/>
    <w:rsid w:val="650F518F"/>
    <w:rsid w:val="65222B6E"/>
    <w:rsid w:val="655C2D20"/>
    <w:rsid w:val="65705687"/>
    <w:rsid w:val="658B0713"/>
    <w:rsid w:val="65AC02DD"/>
    <w:rsid w:val="65AE7F5E"/>
    <w:rsid w:val="65BD0F2A"/>
    <w:rsid w:val="65DA6FA5"/>
    <w:rsid w:val="66391F1D"/>
    <w:rsid w:val="6683763C"/>
    <w:rsid w:val="66A55805"/>
    <w:rsid w:val="670D6F06"/>
    <w:rsid w:val="67114C48"/>
    <w:rsid w:val="672229B1"/>
    <w:rsid w:val="674E548A"/>
    <w:rsid w:val="678D25CA"/>
    <w:rsid w:val="67B54DAE"/>
    <w:rsid w:val="680B1697"/>
    <w:rsid w:val="683A1F7D"/>
    <w:rsid w:val="68964C95"/>
    <w:rsid w:val="68D06895"/>
    <w:rsid w:val="69140A20"/>
    <w:rsid w:val="6948413F"/>
    <w:rsid w:val="69763488"/>
    <w:rsid w:val="698B02B8"/>
    <w:rsid w:val="69E14DA6"/>
    <w:rsid w:val="69FC1A10"/>
    <w:rsid w:val="6A0174B5"/>
    <w:rsid w:val="6AB67A5A"/>
    <w:rsid w:val="6AB72B5E"/>
    <w:rsid w:val="6AE07B61"/>
    <w:rsid w:val="6B6712DB"/>
    <w:rsid w:val="6B903E85"/>
    <w:rsid w:val="6B9A16B0"/>
    <w:rsid w:val="6BB65DBE"/>
    <w:rsid w:val="6BED709B"/>
    <w:rsid w:val="6C2142DB"/>
    <w:rsid w:val="6C4F5C8D"/>
    <w:rsid w:val="6C997F28"/>
    <w:rsid w:val="6CA420BB"/>
    <w:rsid w:val="6CAE2F39"/>
    <w:rsid w:val="6CB674EB"/>
    <w:rsid w:val="6CD72490"/>
    <w:rsid w:val="6CD81D64"/>
    <w:rsid w:val="6CE716B6"/>
    <w:rsid w:val="6D1014FE"/>
    <w:rsid w:val="6D264A16"/>
    <w:rsid w:val="6D390A55"/>
    <w:rsid w:val="6D392803"/>
    <w:rsid w:val="6DF350A8"/>
    <w:rsid w:val="6DF9765E"/>
    <w:rsid w:val="6E301E58"/>
    <w:rsid w:val="6E3D27C7"/>
    <w:rsid w:val="6E58315D"/>
    <w:rsid w:val="6E9F2B3A"/>
    <w:rsid w:val="6EB02F99"/>
    <w:rsid w:val="6EB505AF"/>
    <w:rsid w:val="6EBBEF1C"/>
    <w:rsid w:val="6EFF182A"/>
    <w:rsid w:val="6F435BBB"/>
    <w:rsid w:val="6F6B325C"/>
    <w:rsid w:val="6F771D08"/>
    <w:rsid w:val="6F96218E"/>
    <w:rsid w:val="6FA17B76"/>
    <w:rsid w:val="6FA83C70"/>
    <w:rsid w:val="6FC4598A"/>
    <w:rsid w:val="6FCE0C41"/>
    <w:rsid w:val="7003534A"/>
    <w:rsid w:val="700A405F"/>
    <w:rsid w:val="70120D53"/>
    <w:rsid w:val="701E08C7"/>
    <w:rsid w:val="70587444"/>
    <w:rsid w:val="70932323"/>
    <w:rsid w:val="70B72099"/>
    <w:rsid w:val="70D016D0"/>
    <w:rsid w:val="71397275"/>
    <w:rsid w:val="7164006A"/>
    <w:rsid w:val="71645595"/>
    <w:rsid w:val="718C1A9B"/>
    <w:rsid w:val="72536115"/>
    <w:rsid w:val="729D55E2"/>
    <w:rsid w:val="72A51424"/>
    <w:rsid w:val="730218E9"/>
    <w:rsid w:val="73170F35"/>
    <w:rsid w:val="731A4F3F"/>
    <w:rsid w:val="731F10EE"/>
    <w:rsid w:val="734B14E2"/>
    <w:rsid w:val="73592D72"/>
    <w:rsid w:val="73651863"/>
    <w:rsid w:val="73A82490"/>
    <w:rsid w:val="73B54EA3"/>
    <w:rsid w:val="7400024C"/>
    <w:rsid w:val="74322378"/>
    <w:rsid w:val="744246C9"/>
    <w:rsid w:val="74B456F5"/>
    <w:rsid w:val="74EF5AE6"/>
    <w:rsid w:val="753F6E24"/>
    <w:rsid w:val="754049A5"/>
    <w:rsid w:val="75422471"/>
    <w:rsid w:val="75AB0812"/>
    <w:rsid w:val="76006EDE"/>
    <w:rsid w:val="76FF0615"/>
    <w:rsid w:val="77353F44"/>
    <w:rsid w:val="775E1BD6"/>
    <w:rsid w:val="77815E20"/>
    <w:rsid w:val="77AFCE9C"/>
    <w:rsid w:val="77E45A61"/>
    <w:rsid w:val="783072DD"/>
    <w:rsid w:val="788F00C3"/>
    <w:rsid w:val="7906285F"/>
    <w:rsid w:val="790C6D01"/>
    <w:rsid w:val="79A757A5"/>
    <w:rsid w:val="79DD6C0C"/>
    <w:rsid w:val="7A034DFF"/>
    <w:rsid w:val="7A903103"/>
    <w:rsid w:val="7A951295"/>
    <w:rsid w:val="7AA5597C"/>
    <w:rsid w:val="7ACC7DC7"/>
    <w:rsid w:val="7B784E3E"/>
    <w:rsid w:val="7BA7127F"/>
    <w:rsid w:val="7C3D5BC5"/>
    <w:rsid w:val="7C7951F7"/>
    <w:rsid w:val="7C86100F"/>
    <w:rsid w:val="7CEF1BF7"/>
    <w:rsid w:val="7CF404F4"/>
    <w:rsid w:val="7CF95B0B"/>
    <w:rsid w:val="7D1B1F25"/>
    <w:rsid w:val="7D2863F0"/>
    <w:rsid w:val="7D600986"/>
    <w:rsid w:val="7D6A142F"/>
    <w:rsid w:val="7DD2284A"/>
    <w:rsid w:val="7DFB58B2"/>
    <w:rsid w:val="7E3A462D"/>
    <w:rsid w:val="7E9975A5"/>
    <w:rsid w:val="7EAD12A3"/>
    <w:rsid w:val="7FFD5912"/>
    <w:rsid w:val="BD737697"/>
    <w:rsid w:val="BEF9AD9B"/>
    <w:rsid w:val="F63D405D"/>
    <w:rsid w:val="F769E095"/>
    <w:rsid w:val="FB2F1D51"/>
    <w:rsid w:val="FBFD4AE3"/>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spacing w:line="360" w:lineRule="auto"/>
      <w:outlineLvl w:val="1"/>
    </w:pPr>
    <w:rPr>
      <w:rFonts w:ascii="黑体" w:hAnsi="黑体" w:eastAsia="黑体" w:cs="黑体"/>
      <w:b/>
      <w:bCs/>
      <w:sz w:val="24"/>
      <w:szCs w:val="21"/>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link w:val="34"/>
    <w:unhideWhenUsed/>
    <w:qFormat/>
    <w:uiPriority w:val="99"/>
    <w:pPr>
      <w:jc w:val="left"/>
    </w:pPr>
  </w:style>
  <w:style w:type="paragraph" w:styleId="8">
    <w:name w:val="endnote text"/>
    <w:basedOn w:val="1"/>
    <w:qFormat/>
    <w:uiPriority w:val="0"/>
    <w:pPr>
      <w:snapToGrid w:val="0"/>
      <w:jc w:val="left"/>
    </w:pPr>
  </w:style>
  <w:style w:type="paragraph" w:styleId="9">
    <w:name w:val="Balloon Text"/>
    <w:basedOn w:val="1"/>
    <w:link w:val="36"/>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autoRedefine/>
    <w:unhideWhenUsed/>
    <w:qFormat/>
    <w:uiPriority w:val="39"/>
    <w:pPr>
      <w:ind w:left="420" w:leftChars="200"/>
    </w:pPr>
  </w:style>
  <w:style w:type="paragraph" w:styleId="14">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5"/>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ndnote reference"/>
    <w:basedOn w:val="19"/>
    <w:qFormat/>
    <w:uiPriority w:val="0"/>
    <w:rPr>
      <w:vertAlign w:val="superscript"/>
    </w:rPr>
  </w:style>
  <w:style w:type="character" w:styleId="22">
    <w:name w:val="Emphasis"/>
    <w:basedOn w:val="19"/>
    <w:qFormat/>
    <w:uiPriority w:val="20"/>
    <w:rPr>
      <w:i/>
      <w:iCs/>
    </w:rPr>
  </w:style>
  <w:style w:type="character" w:styleId="23">
    <w:name w:val="Hyperlink"/>
    <w:basedOn w:val="19"/>
    <w:unhideWhenUsed/>
    <w:qFormat/>
    <w:uiPriority w:val="99"/>
    <w:rPr>
      <w:color w:val="0563C1" w:themeColor="hyperlink"/>
      <w:u w:val="single"/>
      <w14:textFill>
        <w14:solidFill>
          <w14:schemeClr w14:val="hlink"/>
        </w14:solidFill>
      </w14:textFill>
    </w:rPr>
  </w:style>
  <w:style w:type="character" w:styleId="24">
    <w:name w:val="annotation reference"/>
    <w:basedOn w:val="19"/>
    <w:unhideWhenUsed/>
    <w:qFormat/>
    <w:uiPriority w:val="99"/>
    <w:rPr>
      <w:sz w:val="21"/>
      <w:szCs w:val="21"/>
    </w:rPr>
  </w:style>
  <w:style w:type="paragraph" w:customStyle="1" w:styleId="25">
    <w:name w:val="列出段落1"/>
    <w:basedOn w:val="1"/>
    <w:link w:val="29"/>
    <w:qFormat/>
    <w:uiPriority w:val="34"/>
    <w:pPr>
      <w:ind w:firstLine="420" w:firstLineChars="200"/>
    </w:pPr>
  </w:style>
  <w:style w:type="character" w:customStyle="1" w:styleId="26">
    <w:name w:val="页眉 字符"/>
    <w:basedOn w:val="19"/>
    <w:link w:val="11"/>
    <w:qFormat/>
    <w:uiPriority w:val="99"/>
    <w:rPr>
      <w:sz w:val="18"/>
      <w:szCs w:val="18"/>
    </w:rPr>
  </w:style>
  <w:style w:type="character" w:customStyle="1" w:styleId="27">
    <w:name w:val="页脚 字符"/>
    <w:basedOn w:val="19"/>
    <w:link w:val="10"/>
    <w:qFormat/>
    <w:uiPriority w:val="99"/>
    <w:rPr>
      <w:sz w:val="18"/>
      <w:szCs w:val="18"/>
    </w:rPr>
  </w:style>
  <w:style w:type="paragraph" w:customStyle="1" w:styleId="28">
    <w:name w:val="EndNote Bibliography Title"/>
    <w:basedOn w:val="1"/>
    <w:link w:val="30"/>
    <w:qFormat/>
    <w:uiPriority w:val="0"/>
    <w:pPr>
      <w:jc w:val="center"/>
    </w:pPr>
    <w:rPr>
      <w:rFonts w:ascii="等线" w:hAnsi="等线" w:eastAsia="等线"/>
      <w:sz w:val="20"/>
    </w:rPr>
  </w:style>
  <w:style w:type="character" w:customStyle="1" w:styleId="29">
    <w:name w:val="列出段落 Char"/>
    <w:basedOn w:val="19"/>
    <w:link w:val="25"/>
    <w:qFormat/>
    <w:uiPriority w:val="34"/>
  </w:style>
  <w:style w:type="character" w:customStyle="1" w:styleId="30">
    <w:name w:val="EndNote Bibliography Title 字符"/>
    <w:basedOn w:val="29"/>
    <w:link w:val="28"/>
    <w:qFormat/>
    <w:uiPriority w:val="0"/>
    <w:rPr>
      <w:rFonts w:ascii="等线" w:hAnsi="等线" w:eastAsia="等线"/>
      <w:sz w:val="20"/>
    </w:rPr>
  </w:style>
  <w:style w:type="paragraph" w:customStyle="1" w:styleId="31">
    <w:name w:val="EndNote Bibliography"/>
    <w:basedOn w:val="1"/>
    <w:link w:val="32"/>
    <w:qFormat/>
    <w:uiPriority w:val="0"/>
    <w:rPr>
      <w:rFonts w:ascii="等线" w:hAnsi="等线" w:eastAsia="等线"/>
      <w:sz w:val="20"/>
    </w:rPr>
  </w:style>
  <w:style w:type="character" w:customStyle="1" w:styleId="32">
    <w:name w:val="EndNote Bibliography 字符"/>
    <w:basedOn w:val="29"/>
    <w:link w:val="31"/>
    <w:qFormat/>
    <w:uiPriority w:val="0"/>
    <w:rPr>
      <w:rFonts w:ascii="等线" w:hAnsi="等线" w:eastAsia="等线"/>
      <w:sz w:val="20"/>
    </w:rPr>
  </w:style>
  <w:style w:type="character" w:customStyle="1" w:styleId="33">
    <w:name w:val="未处理的提及1"/>
    <w:basedOn w:val="19"/>
    <w:unhideWhenUsed/>
    <w:qFormat/>
    <w:uiPriority w:val="99"/>
    <w:rPr>
      <w:color w:val="605E5C"/>
      <w:shd w:val="clear" w:color="auto" w:fill="E1DFDD"/>
    </w:rPr>
  </w:style>
  <w:style w:type="character" w:customStyle="1" w:styleId="34">
    <w:name w:val="批注文字 字符"/>
    <w:basedOn w:val="19"/>
    <w:link w:val="7"/>
    <w:semiHidden/>
    <w:qFormat/>
    <w:uiPriority w:val="99"/>
  </w:style>
  <w:style w:type="character" w:customStyle="1" w:styleId="35">
    <w:name w:val="批注主题 字符"/>
    <w:basedOn w:val="34"/>
    <w:link w:val="16"/>
    <w:semiHidden/>
    <w:qFormat/>
    <w:uiPriority w:val="99"/>
    <w:rPr>
      <w:b/>
      <w:bCs/>
    </w:rPr>
  </w:style>
  <w:style w:type="character" w:customStyle="1" w:styleId="36">
    <w:name w:val="批注框文本 字符"/>
    <w:basedOn w:val="19"/>
    <w:link w:val="9"/>
    <w:semiHidden/>
    <w:qFormat/>
    <w:uiPriority w:val="99"/>
    <w:rPr>
      <w:sz w:val="18"/>
      <w:szCs w:val="18"/>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HTML 预设格式 字符"/>
    <w:basedOn w:val="19"/>
    <w:link w:val="14"/>
    <w:semiHidden/>
    <w:qFormat/>
    <w:uiPriority w:val="99"/>
    <w:rPr>
      <w:rFonts w:ascii="宋体" w:hAnsi="宋体" w:eastAsia="宋体" w:cs="宋体"/>
      <w:kern w:val="0"/>
      <w:sz w:val="24"/>
      <w:szCs w:val="24"/>
    </w:rPr>
  </w:style>
  <w:style w:type="character" w:customStyle="1" w:styleId="39">
    <w:name w:val="y2iqfc"/>
    <w:basedOn w:val="19"/>
    <w:qFormat/>
    <w:uiPriority w:val="0"/>
  </w:style>
  <w:style w:type="character" w:customStyle="1" w:styleId="40">
    <w:name w:val="inner-text-paragraph-org"/>
    <w:basedOn w:val="19"/>
    <w:qFormat/>
    <w:uiPriority w:val="0"/>
  </w:style>
  <w:style w:type="character" w:customStyle="1" w:styleId="41">
    <w:name w:val="未处理的提及2"/>
    <w:basedOn w:val="19"/>
    <w:unhideWhenUsed/>
    <w:qFormat/>
    <w:uiPriority w:val="99"/>
    <w:rPr>
      <w:color w:val="605E5C"/>
      <w:shd w:val="clear" w:color="auto" w:fill="E1DFDD"/>
    </w:rPr>
  </w:style>
  <w:style w:type="character" w:customStyle="1" w:styleId="42">
    <w:name w:val="列表段落 字符1"/>
    <w:basedOn w:val="19"/>
    <w:qFormat/>
    <w:uiPriority w:val="34"/>
  </w:style>
  <w:style w:type="paragraph" w:customStyle="1" w:styleId="4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4">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9">
    <w:name w:val="发布部门"/>
    <w:next w:val="5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1">
    <w:name w:val="其他发布日期"/>
    <w:basedOn w:val="52"/>
    <w:qFormat/>
    <w:uiPriority w:val="0"/>
    <w:pPr>
      <w:framePr w:wrap="around" w:vAnchor="page" w:hAnchor="text" w:x="1419"/>
    </w:pPr>
  </w:style>
  <w:style w:type="paragraph" w:customStyle="1" w:styleId="5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3">
    <w:name w:val="样式1"/>
    <w:basedOn w:val="1"/>
    <w:next w:val="12"/>
    <w:qFormat/>
    <w:uiPriority w:val="0"/>
  </w:style>
  <w:style w:type="paragraph" w:customStyle="1" w:styleId="54">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5">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6">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61D93-F2CA-41C2-9E04-FC7C6D3EF5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6268</Words>
  <Characters>7502</Characters>
  <Lines>109</Lines>
  <Paragraphs>30</Paragraphs>
  <TotalTime>1</TotalTime>
  <ScaleCrop>false</ScaleCrop>
  <LinksUpToDate>false</LinksUpToDate>
  <CharactersWithSpaces>7738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2022-01-13T00:44:00Z</dcterms:created>
  <dc:creator>Family</dc:creator>
  <cp:lastModifiedBy>张海洋</cp:lastModifiedBy>
  <cp:lastPrinted>2025-04-08T03:18:00Z</cp:lastPrinted>
  <dcterms:modified xsi:type="dcterms:W3CDTF">2025-08-04T01:28:12Z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8B24A1522BEA6A8C7A738368FA05D2F9_43</vt:lpwstr>
  </property>
  <property fmtid="{D5CDD505-2E9C-101B-9397-08002B2CF9AE}" pid="4" name="KSOTemplateDocerSaveRecord">
    <vt:lpwstr>eyJoZGlkIjoiYTFiOTU5N2QyZWQ4YzQwYmY5MWRmZDcxMzY1YjhiZjciLCJ1c2VySWQiOiI1NTQ1MzI2MjYifQ==</vt:lpwstr>
  </property>
</Properties>
</file>