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A7FC8">
      <w:pPr>
        <w:pStyle w:val="41"/>
        <w:framePr w:hSpace="180" w:vSpace="180" w:wrap="around" w:vAnchor="page" w:hAnchor="page" w:x="1536" w:y="384" w:anchorLock="1"/>
        <w:pBdr>
          <w:top w:val="none" w:color="auto" w:sz="0" w:space="0"/>
          <w:left w:val="none" w:color="auto" w:sz="0" w:space="0"/>
          <w:bottom w:val="none" w:color="auto" w:sz="0" w:space="0"/>
          <w:right w:val="none" w:color="auto" w:sz="0" w:space="0"/>
        </w:pBdr>
        <w:rPr>
          <w:rFonts w:ascii="Times New Roman"/>
          <w:b/>
          <w:bCs/>
        </w:rPr>
      </w:pPr>
      <w:bookmarkStart w:id="0" w:name="_Toc732484943"/>
      <w:bookmarkStart w:id="1" w:name="_Toc570457570"/>
      <w:bookmarkStart w:id="2" w:name="_Toc1622441275"/>
      <w:bookmarkStart w:id="3" w:name="_Toc741438845"/>
      <w:bookmarkStart w:id="4" w:name="_Toc2098135839"/>
      <w:r>
        <w:rPr>
          <w:rFonts w:ascii="Times New Roman"/>
          <w:b/>
          <w:bCs/>
        </w:rPr>
        <w:t xml:space="preserve">ICS </w:t>
      </w:r>
      <w:r>
        <w:rPr>
          <w:rFonts w:hint="eastAsia" w:ascii="黑体" w:hAnsi="黑体" w:eastAsia="黑体" w:cs="黑体"/>
          <w:b w:val="0"/>
          <w:bCs w:val="0"/>
        </w:rPr>
        <w:t>11.020</w:t>
      </w:r>
    </w:p>
    <w:p w14:paraId="1BCA33C1">
      <w:pPr>
        <w:pStyle w:val="41"/>
        <w:framePr w:hSpace="180" w:vSpace="180" w:wrap="around" w:vAnchor="page" w:hAnchor="page" w:x="1536" w:y="384" w:anchorLock="1"/>
        <w:pBdr>
          <w:top w:val="none" w:color="auto" w:sz="0" w:space="0"/>
          <w:left w:val="none" w:color="auto" w:sz="0" w:space="0"/>
          <w:bottom w:val="none" w:color="auto" w:sz="0" w:space="0"/>
          <w:right w:val="none" w:color="auto" w:sz="0" w:space="0"/>
        </w:pBdr>
        <w:rPr>
          <w:rFonts w:ascii="Times New Roman"/>
          <w:b/>
          <w:bCs/>
        </w:rPr>
      </w:pPr>
      <w:r>
        <w:rPr>
          <w:rFonts w:ascii="Times New Roman"/>
          <w:b/>
          <w:bCs/>
        </w:rPr>
        <w:t xml:space="preserve">CCS C </w:t>
      </w:r>
      <w:r>
        <w:rPr>
          <w:rFonts w:hint="eastAsia" w:ascii="黑体" w:hAnsi="黑体" w:eastAsia="黑体" w:cs="黑体"/>
          <w:b w:val="0"/>
          <w:bCs w:val="0"/>
        </w:rPr>
        <w:t>05</w:t>
      </w:r>
    </w:p>
    <w:p w14:paraId="53940044">
      <w:pPr>
        <w:pStyle w:val="42"/>
        <w:keepNext/>
        <w:keepLines/>
        <w:framePr w:w="9116" w:h="6298" w:hRule="exact" w:wrap="around" w:vAnchor="page" w:hAnchor="page" w:x="1327" w:y="6897" w:anchorLock="1"/>
        <w:jc w:val="center"/>
        <w:outlineLvl w:val="9"/>
        <w:rPr>
          <w:rFonts w:hint="eastAsia" w:ascii="黑体" w:hAnsi="黑体" w:eastAsia="黑体" w:cs="黑体"/>
          <w:color w:val="000000"/>
          <w:sz w:val="52"/>
          <w:szCs w:val="52"/>
          <w:lang w:val="en-US" w:eastAsia="zh-CN"/>
        </w:rPr>
      </w:pPr>
      <w:r>
        <w:rPr>
          <w:rFonts w:hint="eastAsia" w:ascii="黑体" w:hAnsi="黑体" w:eastAsia="黑体" w:cs="黑体"/>
          <w:color w:val="000000"/>
          <w:sz w:val="52"/>
          <w:szCs w:val="52"/>
          <w:lang w:val="en-US" w:eastAsia="zh-CN"/>
        </w:rPr>
        <w:t>人</w:t>
      </w:r>
      <w:bookmarkEnd w:id="0"/>
      <w:bookmarkEnd w:id="1"/>
      <w:bookmarkEnd w:id="2"/>
      <w:bookmarkEnd w:id="3"/>
      <w:bookmarkEnd w:id="4"/>
      <w:r>
        <w:rPr>
          <w:rFonts w:hint="eastAsia" w:ascii="黑体" w:hAnsi="黑体" w:eastAsia="黑体" w:cs="黑体"/>
          <w:color w:val="000000"/>
          <w:sz w:val="52"/>
          <w:szCs w:val="52"/>
          <w:lang w:val="en-US" w:eastAsia="zh-CN"/>
        </w:rPr>
        <w:t xml:space="preserve"> </w:t>
      </w:r>
      <w:r>
        <w:rPr>
          <w:rFonts w:hint="eastAsia" w:ascii="黑体" w:hAnsi="黑体" w:eastAsia="黑体" w:cs="黑体"/>
          <w:color w:val="000000"/>
          <w:sz w:val="52"/>
          <w:szCs w:val="52"/>
          <w:lang w:val="en-US"/>
        </w:rPr>
        <w:t>杜氏型肌营养不良“筛查-诊断-治疗”一体化中心建设标准</w:t>
      </w:r>
    </w:p>
    <w:p w14:paraId="6FDB1927">
      <w:pPr>
        <w:keepNext/>
        <w:keepLines/>
        <w:framePr w:w="9116" w:h="6298" w:hRule="exact" w:wrap="around" w:vAnchor="page" w:hAnchor="page" w:x="1327" w:y="6897" w:anchorLock="1"/>
        <w:spacing w:after="400"/>
        <w:jc w:val="center"/>
        <w:rPr>
          <w:rFonts w:ascii="Times New Roman" w:hAnsi="Times New Roman" w:cs="Times New Roman"/>
          <w:color w:val="05073B"/>
          <w:spacing w:val="1"/>
          <w:sz w:val="28"/>
          <w:szCs w:val="28"/>
          <w:shd w:val="clear" w:color="auto" w:fill="FDFDFE"/>
          <w:lang w:val="en-US" w:eastAsia="zh-CN"/>
        </w:rPr>
      </w:pPr>
      <w:r>
        <w:rPr>
          <w:rFonts w:ascii="Times New Roman" w:hAnsi="Times New Roman" w:eastAsia="宋体" w:cs="Times New Roman"/>
          <w:b/>
          <w:bCs/>
          <w:spacing w:val="1"/>
          <w:sz w:val="28"/>
          <w:szCs w:val="28"/>
        </w:rPr>
        <w:t>"Screening-</w:t>
      </w:r>
      <w:r>
        <w:rPr>
          <w:rFonts w:hint="eastAsia" w:ascii="Times New Roman" w:hAnsi="Times New Roman" w:eastAsia="宋体" w:cs="Times New Roman"/>
          <w:b/>
          <w:bCs/>
          <w:spacing w:val="1"/>
          <w:sz w:val="28"/>
          <w:szCs w:val="28"/>
        </w:rPr>
        <w:t>d</w:t>
      </w:r>
      <w:r>
        <w:rPr>
          <w:rFonts w:ascii="Times New Roman" w:hAnsi="Times New Roman" w:eastAsia="宋体" w:cs="Times New Roman"/>
          <w:b/>
          <w:bCs/>
          <w:spacing w:val="1"/>
          <w:sz w:val="28"/>
          <w:szCs w:val="28"/>
        </w:rPr>
        <w:t>iagnosis-</w:t>
      </w:r>
      <w:r>
        <w:rPr>
          <w:rFonts w:hint="eastAsia" w:ascii="Times New Roman" w:hAnsi="Times New Roman" w:eastAsia="宋体" w:cs="Times New Roman"/>
          <w:b/>
          <w:bCs/>
          <w:spacing w:val="1"/>
          <w:sz w:val="28"/>
          <w:szCs w:val="28"/>
        </w:rPr>
        <w:t>t</w:t>
      </w:r>
      <w:r>
        <w:rPr>
          <w:rFonts w:ascii="Times New Roman" w:hAnsi="Times New Roman" w:eastAsia="宋体" w:cs="Times New Roman"/>
          <w:b/>
          <w:bCs/>
          <w:spacing w:val="1"/>
          <w:sz w:val="28"/>
          <w:szCs w:val="28"/>
        </w:rPr>
        <w:t xml:space="preserve">reatment" </w:t>
      </w:r>
      <w:r>
        <w:rPr>
          <w:rFonts w:hint="eastAsia" w:ascii="Times New Roman" w:hAnsi="Times New Roman" w:eastAsia="宋体" w:cs="Times New Roman"/>
          <w:b/>
          <w:bCs/>
          <w:spacing w:val="1"/>
          <w:sz w:val="28"/>
          <w:szCs w:val="28"/>
        </w:rPr>
        <w:t>c</w:t>
      </w:r>
      <w:r>
        <w:rPr>
          <w:rFonts w:ascii="Times New Roman" w:hAnsi="Times New Roman" w:eastAsia="宋体" w:cs="Times New Roman"/>
          <w:b/>
          <w:bCs/>
          <w:spacing w:val="1"/>
          <w:sz w:val="28"/>
          <w:szCs w:val="28"/>
        </w:rPr>
        <w:t xml:space="preserve">enter </w:t>
      </w:r>
      <w:r>
        <w:rPr>
          <w:rFonts w:hint="eastAsia" w:ascii="Times New Roman" w:hAnsi="Times New Roman" w:eastAsia="宋体" w:cs="Times New Roman"/>
          <w:b/>
          <w:bCs/>
          <w:spacing w:val="1"/>
          <w:sz w:val="28"/>
          <w:szCs w:val="28"/>
        </w:rPr>
        <w:t>c</w:t>
      </w:r>
      <w:r>
        <w:rPr>
          <w:rFonts w:ascii="Times New Roman" w:hAnsi="Times New Roman" w:eastAsia="宋体" w:cs="Times New Roman"/>
          <w:b/>
          <w:bCs/>
          <w:spacing w:val="1"/>
          <w:sz w:val="28"/>
          <w:szCs w:val="28"/>
        </w:rPr>
        <w:t xml:space="preserve">onstruction </w:t>
      </w:r>
      <w:r>
        <w:rPr>
          <w:rFonts w:hint="eastAsia" w:ascii="Times New Roman" w:hAnsi="Times New Roman" w:eastAsia="宋体" w:cs="Times New Roman"/>
          <w:b/>
          <w:bCs/>
          <w:spacing w:val="1"/>
          <w:sz w:val="28"/>
          <w:szCs w:val="28"/>
        </w:rPr>
        <w:t>c</w:t>
      </w:r>
      <w:r>
        <w:rPr>
          <w:rFonts w:ascii="Times New Roman" w:hAnsi="Times New Roman" w:eastAsia="宋体" w:cs="Times New Roman"/>
          <w:b/>
          <w:bCs/>
          <w:spacing w:val="1"/>
          <w:sz w:val="28"/>
          <w:szCs w:val="28"/>
        </w:rPr>
        <w:t>riteria</w:t>
      </w:r>
      <w:r>
        <w:rPr>
          <w:rFonts w:hint="eastAsia" w:ascii="Times New Roman" w:hAnsi="Times New Roman" w:eastAsia="宋体" w:cs="Times New Roman"/>
          <w:b/>
          <w:bCs/>
          <w:spacing w:val="1"/>
          <w:sz w:val="28"/>
          <w:szCs w:val="28"/>
        </w:rPr>
        <w:t xml:space="preserve"> for d</w:t>
      </w:r>
      <w:r>
        <w:rPr>
          <w:rFonts w:ascii="Times New Roman" w:hAnsi="Times New Roman" w:eastAsia="宋体" w:cs="Times New Roman"/>
          <w:b/>
          <w:bCs/>
          <w:spacing w:val="1"/>
          <w:sz w:val="28"/>
          <w:szCs w:val="28"/>
        </w:rPr>
        <w:t>uchenne</w:t>
      </w:r>
      <w:r>
        <w:rPr>
          <w:rFonts w:hint="eastAsia" w:ascii="Times New Roman" w:hAnsi="Times New Roman" w:cs="Times New Roman"/>
          <w:b/>
          <w:bCs/>
          <w:spacing w:val="1"/>
          <w:sz w:val="28"/>
          <w:szCs w:val="28"/>
        </w:rPr>
        <w:t xml:space="preserve"> </w:t>
      </w:r>
      <w:r>
        <w:rPr>
          <w:rFonts w:hint="eastAsia" w:ascii="Times New Roman" w:hAnsi="Times New Roman" w:eastAsia="宋体" w:cs="Times New Roman"/>
          <w:b/>
          <w:bCs/>
          <w:spacing w:val="1"/>
          <w:sz w:val="28"/>
          <w:szCs w:val="28"/>
        </w:rPr>
        <w:t>m</w:t>
      </w:r>
      <w:r>
        <w:rPr>
          <w:rFonts w:ascii="Times New Roman" w:hAnsi="Times New Roman" w:eastAsia="宋体" w:cs="Times New Roman"/>
          <w:b/>
          <w:bCs/>
          <w:spacing w:val="1"/>
          <w:sz w:val="28"/>
          <w:szCs w:val="28"/>
        </w:rPr>
        <w:t xml:space="preserve">uscular </w:t>
      </w:r>
      <w:r>
        <w:rPr>
          <w:rFonts w:hint="eastAsia" w:ascii="Times New Roman" w:hAnsi="Times New Roman" w:eastAsia="宋体" w:cs="Times New Roman"/>
          <w:b/>
          <w:bCs/>
          <w:spacing w:val="1"/>
          <w:sz w:val="28"/>
          <w:szCs w:val="28"/>
        </w:rPr>
        <w:t>d</w:t>
      </w:r>
      <w:r>
        <w:rPr>
          <w:rFonts w:ascii="Times New Roman" w:hAnsi="Times New Roman" w:eastAsia="宋体" w:cs="Times New Roman"/>
          <w:b/>
          <w:bCs/>
          <w:spacing w:val="1"/>
          <w:sz w:val="28"/>
          <w:szCs w:val="28"/>
        </w:rPr>
        <w:t>ystrophy</w:t>
      </w:r>
    </w:p>
    <w:p w14:paraId="4360CEF3">
      <w:pPr>
        <w:pStyle w:val="42"/>
        <w:keepNext/>
        <w:keepLines/>
        <w:framePr w:w="9116" w:h="6298" w:hRule="exact" w:wrap="around" w:vAnchor="page" w:hAnchor="page" w:x="1327" w:y="6897" w:anchorLock="1"/>
        <w:ind w:firstLine="0"/>
        <w:jc w:val="center"/>
        <w:outlineLvl w:val="9"/>
        <w:rPr>
          <w:rFonts w:ascii="Times New Roman" w:hAnsi="Times New Roman" w:cs="Times New Roman"/>
          <w:b/>
          <w:bCs/>
          <w:color w:val="000000"/>
          <w:sz w:val="28"/>
          <w:szCs w:val="28"/>
          <w:lang w:val="en-US" w:eastAsia="zh-CN"/>
        </w:rPr>
      </w:pPr>
      <w:bookmarkStart w:id="5" w:name="_Toc537715304"/>
      <w:bookmarkStart w:id="6" w:name="_Toc1534857830"/>
      <w:bookmarkStart w:id="7" w:name="_Toc2120265208"/>
      <w:bookmarkStart w:id="8" w:name="_Toc1043604802"/>
      <w:bookmarkStart w:id="9" w:name="_Toc1515433083"/>
      <w:r>
        <w:rPr>
          <w:rFonts w:hint="eastAsia"/>
          <w:color w:val="000000"/>
          <w:sz w:val="28"/>
          <w:szCs w:val="28"/>
        </w:rPr>
        <w:t>（征求意见稿）</w:t>
      </w:r>
      <w:bookmarkEnd w:id="5"/>
      <w:bookmarkEnd w:id="6"/>
      <w:bookmarkEnd w:id="7"/>
      <w:bookmarkEnd w:id="8"/>
      <w:bookmarkEnd w:id="9"/>
    </w:p>
    <w:tbl>
      <w:tblPr>
        <w:tblStyle w:val="17"/>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25D8E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3647372F">
            <w:pPr>
              <w:pStyle w:val="46"/>
              <w:framePr w:wrap="around" w:x="1382" w:y="3031"/>
              <w:rPr>
                <w:lang w:val="fr-FR"/>
              </w:rPr>
            </w:pPr>
            <w:r>
              <w:rPr>
                <w:rFonts w:ascii="Times New Roman"/>
                <w:b/>
                <w:bCs/>
                <w:lang w:val="fr-FR"/>
              </w:rPr>
              <w:t>T/C</w:t>
            </w:r>
            <w:bookmarkStart w:id="10" w:name="StdNo1"/>
            <w:r>
              <w:rPr>
                <w:rFonts w:ascii="Times New Roman"/>
                <w:b/>
                <w:bCs/>
                <w:lang w:val="fr-FR"/>
              </w:rPr>
              <w:t>RHA</w:t>
            </w:r>
            <w:bookmarkEnd w:id="10"/>
            <w:r>
              <w:rPr>
                <w:rFonts w:hint="eastAsia" w:ascii="Times New Roman"/>
                <w:lang w:val="fr-FR"/>
              </w:rPr>
              <w:t xml:space="preserve"> </w:t>
            </w:r>
            <w:r>
              <w:rPr>
                <w:rFonts w:hint="eastAsia" w:ascii="Times New Roman"/>
                <w:lang w:val="en-US" w:eastAsia="zh-CN"/>
              </w:rPr>
              <w:t>XXX</w:t>
            </w:r>
            <w:r>
              <w:rPr>
                <w:rFonts w:hint="eastAsia" w:hAnsi="黑体" w:cs="黑体"/>
                <w:lang w:val="fr-FR"/>
              </w:rPr>
              <w:t>—202</w:t>
            </w:r>
            <w:r>
              <w:rPr>
                <w:rFonts w:hint="eastAsia" w:hAnsi="黑体" w:cs="黑体"/>
                <w:lang w:val="en-US" w:eastAsia="zh-CN"/>
              </w:rPr>
              <w:t>X</w:t>
            </w:r>
          </w:p>
        </w:tc>
      </w:tr>
    </w:tbl>
    <w:p w14:paraId="249F94C7">
      <w:pPr>
        <w:pStyle w:val="46"/>
        <w:framePr w:wrap="around" w:x="1382" w:y="3031"/>
        <w:jc w:val="center"/>
        <w:rPr>
          <w:lang w:val="fr-FR"/>
        </w:rPr>
      </w:pPr>
      <w:r>
        <w:rPr>
          <w:rFonts w:hint="eastAsia"/>
          <w:lang w:val="fr-FR"/>
        </w:rPr>
        <w:t>————————————————————————————————————————</w:t>
      </w:r>
    </w:p>
    <w:p w14:paraId="2659DB53">
      <w:pPr>
        <w:pStyle w:val="46"/>
        <w:framePr w:wrap="around" w:x="1382" w:y="3031"/>
        <w:rPr>
          <w:lang w:val="fr-FR"/>
        </w:rPr>
      </w:pPr>
    </w:p>
    <w:p w14:paraId="0AB96EBA">
      <w:pPr>
        <w:spacing w:line="240" w:lineRule="exact"/>
        <w:rPr>
          <w:rFonts w:ascii="Times New Roman" w:hAnsi="Times New Roman" w:eastAsia="宋体" w:cs="Times New Roman"/>
          <w:w w:val="99"/>
          <w:sz w:val="24"/>
          <w:szCs w:val="24"/>
        </w:rPr>
      </w:pPr>
      <w:r>
        <w:rPr>
          <w:rFonts w:ascii="宋体" w:hAnsi="宋体"/>
          <w:kern w:val="0"/>
          <w:sz w:val="21"/>
          <w:szCs w:val="21"/>
        </w:rPr>
        <w:drawing>
          <wp:anchor distT="0" distB="0" distL="114300" distR="114300" simplePos="0" relativeHeight="251661312" behindDoc="1" locked="0" layoutInCell="1" allowOverlap="1">
            <wp:simplePos x="0" y="0"/>
            <wp:positionH relativeFrom="column">
              <wp:posOffset>4347210</wp:posOffset>
            </wp:positionH>
            <wp:positionV relativeFrom="paragraph">
              <wp:posOffset>-623570</wp:posOffset>
            </wp:positionV>
            <wp:extent cx="666115" cy="794385"/>
            <wp:effectExtent l="0" t="0" r="635" b="5080"/>
            <wp:wrapNone/>
            <wp:docPr id="8" name="图片 14" descr="eb17a196bc65457bd63b33c32fb5c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 descr="eb17a196bc65457bd63b33c32fb5c54"/>
                    <pic:cNvPicPr>
                      <a:picLocks noChangeAspect="1"/>
                    </pic:cNvPicPr>
                  </pic:nvPicPr>
                  <pic:blipFill>
                    <a:blip r:embed="rId23"/>
                    <a:stretch>
                      <a:fillRect/>
                    </a:stretch>
                  </pic:blipFill>
                  <pic:spPr>
                    <a:xfrm>
                      <a:off x="0" y="0"/>
                      <a:ext cx="666115" cy="794385"/>
                    </a:xfrm>
                    <a:prstGeom prst="rect">
                      <a:avLst/>
                    </a:prstGeom>
                    <a:noFill/>
                    <a:ln>
                      <a:noFill/>
                    </a:ln>
                  </pic:spPr>
                </pic:pic>
              </a:graphicData>
            </a:graphic>
          </wp:anchor>
        </w:drawing>
      </w:r>
    </w:p>
    <w:p w14:paraId="06D97D10">
      <w:pPr>
        <w:spacing w:after="1" w:line="240" w:lineRule="exact"/>
        <w:rPr>
          <w:rFonts w:ascii="Times New Roman" w:hAnsi="Times New Roman" w:eastAsia="宋体" w:cs="Times New Roman"/>
          <w:w w:val="99"/>
          <w:sz w:val="24"/>
          <w:szCs w:val="24"/>
        </w:rPr>
      </w:pPr>
    </w:p>
    <w:p w14:paraId="018CAE43">
      <w:pPr>
        <w:pStyle w:val="43"/>
        <w:framePr w:w="8178" w:h="856" w:hRule="exact" w:hSpace="181" w:vSpace="181" w:wrap="around" w:vAnchor="page" w:hAnchor="page" w:x="2055" w:y="2221" w:anchorLock="1"/>
        <w:rPr>
          <w:rFonts w:hint="eastAsia" w:ascii="黑体" w:hAnsi="黑体" w:eastAsia="黑体"/>
          <w:b w:val="0"/>
          <w:sz w:val="56"/>
          <w:szCs w:val="52"/>
        </w:rPr>
      </w:pPr>
      <w:r>
        <w:rPr>
          <w:rFonts w:hint="eastAsia" w:ascii="黑体" w:hAnsi="黑体" w:eastAsia="黑体"/>
          <w:b w:val="0"/>
          <w:sz w:val="56"/>
          <w:szCs w:val="52"/>
        </w:rPr>
        <w:t>团体标准</w:t>
      </w:r>
    </w:p>
    <w:p w14:paraId="60C0D4CA">
      <w:pPr>
        <w:spacing w:line="240" w:lineRule="exact"/>
        <w:rPr>
          <w:rFonts w:ascii="Times New Roman" w:hAnsi="Times New Roman" w:eastAsia="宋体"/>
          <w:sz w:val="24"/>
          <w:szCs w:val="24"/>
        </w:rPr>
      </w:pPr>
    </w:p>
    <w:p w14:paraId="60B02864">
      <w:pPr>
        <w:spacing w:line="240" w:lineRule="exact"/>
        <w:rPr>
          <w:rFonts w:ascii="Times New Roman" w:hAnsi="Times New Roman" w:eastAsia="宋体"/>
          <w:sz w:val="24"/>
          <w:szCs w:val="24"/>
        </w:rPr>
      </w:pPr>
    </w:p>
    <w:p w14:paraId="13470BB2">
      <w:pPr>
        <w:spacing w:after="57" w:line="240" w:lineRule="exact"/>
        <w:rPr>
          <w:rFonts w:ascii="Times New Roman" w:hAnsi="Times New Roman" w:eastAsia="宋体"/>
          <w:w w:val="96"/>
          <w:sz w:val="24"/>
          <w:szCs w:val="24"/>
        </w:rPr>
      </w:pPr>
    </w:p>
    <w:p w14:paraId="59FEA75F">
      <w:pPr>
        <w:spacing w:line="278" w:lineRule="exact"/>
        <w:ind w:right="-20"/>
        <w:rPr>
          <w:rFonts w:ascii="Times New Roman" w:hAnsi="Times New Roman" w:eastAsia="宋体"/>
          <w:sz w:val="28"/>
          <w:szCs w:val="28"/>
        </w:rPr>
      </w:pPr>
    </w:p>
    <w:p w14:paraId="1BFB43C7">
      <w:pPr>
        <w:spacing w:line="240" w:lineRule="exact"/>
        <w:rPr>
          <w:rFonts w:ascii="Times New Roman" w:hAnsi="Times New Roman" w:eastAsia="宋体"/>
          <w:sz w:val="24"/>
          <w:szCs w:val="24"/>
        </w:rPr>
      </w:pPr>
    </w:p>
    <w:p w14:paraId="1163F353">
      <w:pPr>
        <w:spacing w:line="240" w:lineRule="exact"/>
        <w:rPr>
          <w:rFonts w:ascii="Times New Roman" w:hAnsi="Times New Roman" w:eastAsia="宋体"/>
          <w:sz w:val="24"/>
          <w:szCs w:val="24"/>
        </w:rPr>
      </w:pPr>
    </w:p>
    <w:p w14:paraId="427A7C50">
      <w:pPr>
        <w:spacing w:line="240" w:lineRule="exact"/>
        <w:rPr>
          <w:rFonts w:ascii="Times New Roman" w:hAnsi="Times New Roman" w:eastAsia="宋体"/>
          <w:sz w:val="24"/>
          <w:szCs w:val="24"/>
        </w:rPr>
      </w:pPr>
      <w:r>
        <w:rPr>
          <w:rFonts w:hint="eastAsia" w:eastAsia="宋体"/>
        </w:rPr>
        <w:drawing>
          <wp:anchor distT="0" distB="0" distL="114300" distR="114300" simplePos="0" relativeHeight="251662336" behindDoc="1" locked="0" layoutInCell="1" allowOverlap="1">
            <wp:simplePos x="0" y="0"/>
            <wp:positionH relativeFrom="column">
              <wp:posOffset>73660</wp:posOffset>
            </wp:positionH>
            <wp:positionV relativeFrom="paragraph">
              <wp:posOffset>-3094990</wp:posOffset>
            </wp:positionV>
            <wp:extent cx="977900" cy="944880"/>
            <wp:effectExtent l="0" t="0" r="12700" b="7620"/>
            <wp:wrapNone/>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24"/>
                    <a:stretch>
                      <a:fillRect/>
                    </a:stretch>
                  </pic:blipFill>
                  <pic:spPr>
                    <a:xfrm>
                      <a:off x="0" y="0"/>
                      <a:ext cx="977900" cy="944880"/>
                    </a:xfrm>
                    <a:prstGeom prst="rect">
                      <a:avLst/>
                    </a:prstGeom>
                  </pic:spPr>
                </pic:pic>
              </a:graphicData>
            </a:graphic>
          </wp:anchor>
        </w:drawing>
      </w:r>
    </w:p>
    <w:p w14:paraId="6FFFD5A3">
      <w:pPr>
        <w:spacing w:line="360" w:lineRule="auto"/>
        <w:rPr>
          <w:rFonts w:ascii="Times New Roman" w:hAnsi="Times New Roman" w:eastAsia="宋体"/>
          <w:sz w:val="24"/>
          <w:szCs w:val="24"/>
        </w:rPr>
      </w:pPr>
    </w:p>
    <w:p w14:paraId="0A55F720">
      <w:pPr>
        <w:spacing w:line="360" w:lineRule="auto"/>
        <w:rPr>
          <w:rFonts w:ascii="Times New Roman" w:hAnsi="Times New Roman" w:eastAsia="宋体"/>
          <w:sz w:val="24"/>
          <w:szCs w:val="24"/>
        </w:rPr>
      </w:pPr>
    </w:p>
    <w:p w14:paraId="2A096262">
      <w:pPr>
        <w:pStyle w:val="44"/>
        <w:framePr w:w="9331" w:wrap="around" w:vAnchor="page" w:hAnchor="page" w:x="1441" w:y="15106"/>
      </w:pPr>
      <w:r>
        <w:rPr>
          <w:rFonts w:hint="eastAsia" w:ascii="黑体" w:hAnsi="黑体"/>
        </w:rPr>
        <w:t>202</w:t>
      </w:r>
      <w:r>
        <w:rPr>
          <w:rFonts w:hint="eastAsia" w:ascii="黑体" w:hAnsi="黑体"/>
          <w:lang w:val="en-US" w:eastAsia="zh-CN"/>
        </w:rPr>
        <w:t>5</w:t>
      </w:r>
      <w:r>
        <w:rPr>
          <w:rFonts w:ascii="黑体" w:hAnsi="黑体"/>
        </w:rPr>
        <w:t>-</w:t>
      </w:r>
      <w:r>
        <w:rPr>
          <w:rFonts w:hint="eastAsia" w:ascii="黑体" w:hAnsi="黑体"/>
          <w:lang w:val="en-US" w:eastAsia="zh-CN"/>
        </w:rPr>
        <w:t>XX</w:t>
      </w:r>
      <w:r>
        <w:rPr>
          <w:rFonts w:ascii="黑体" w:hAnsi="黑体"/>
        </w:rPr>
        <w:t>-</w:t>
      </w:r>
      <w:r>
        <w:rPr>
          <w:rFonts w:hint="eastAsia" w:ascii="黑体" w:hAnsi="黑体"/>
          <w:lang w:val="en-US" w:eastAsia="zh-CN"/>
        </w:rPr>
        <w:t>XX</w:t>
      </w:r>
      <w:r>
        <w:rPr>
          <w:rFonts w:hint="eastAsia"/>
        </w:rPr>
        <w:t xml:space="preserve">发布                                     </w:t>
      </w:r>
      <w:r>
        <w:rPr>
          <w:rFonts w:hint="eastAsia" w:ascii="黑体" w:hAnsi="黑体"/>
          <w:szCs w:val="22"/>
        </w:rPr>
        <w:t>202</w:t>
      </w:r>
      <w:r>
        <w:rPr>
          <w:rFonts w:hint="eastAsia" w:ascii="黑体" w:hAnsi="黑体"/>
          <w:szCs w:val="22"/>
          <w:lang w:val="en-US" w:eastAsia="zh-CN"/>
        </w:rPr>
        <w:t>5</w:t>
      </w:r>
      <w:r>
        <w:rPr>
          <w:rFonts w:hint="eastAsia" w:ascii="黑体" w:hAnsi="黑体"/>
          <w:szCs w:val="22"/>
        </w:rPr>
        <w:t>-</w:t>
      </w:r>
      <w:r>
        <w:rPr>
          <w:rFonts w:hint="eastAsia" w:ascii="黑体" w:hAnsi="黑体"/>
          <w:szCs w:val="22"/>
          <w:lang w:val="en-US" w:eastAsia="zh-CN"/>
        </w:rPr>
        <w:t>XX</w:t>
      </w:r>
      <w:r>
        <w:rPr>
          <w:rFonts w:hint="eastAsia" w:ascii="黑体" w:hAnsi="黑体"/>
          <w:szCs w:val="22"/>
        </w:rPr>
        <w:t>-</w:t>
      </w:r>
      <w:r>
        <w:rPr>
          <w:rFonts w:hint="eastAsia" w:ascii="黑体" w:hAnsi="黑体"/>
          <w:szCs w:val="22"/>
          <w:lang w:val="en-US" w:eastAsia="zh-CN"/>
        </w:rPr>
        <w:t>XX</w:t>
      </w:r>
      <w:r>
        <w:rPr>
          <w:rFonts w:hint="eastAsia" w:ascii="黑体" w:hAnsi="黑体"/>
          <w:szCs w:val="22"/>
        </w:rPr>
        <w:t>实施</w:t>
      </w:r>
    </w:p>
    <w:p w14:paraId="0F112D66">
      <w:pPr>
        <w:spacing w:line="240" w:lineRule="exact"/>
        <w:rPr>
          <w:rFonts w:ascii="Times New Roman" w:hAnsi="Times New Roman" w:eastAsia="宋体" w:cs="Times New Roman"/>
          <w:sz w:val="24"/>
          <w:szCs w:val="24"/>
        </w:rPr>
      </w:pPr>
    </w:p>
    <w:p w14:paraId="21B19A8C">
      <w:pPr>
        <w:pStyle w:val="39"/>
        <w:framePr w:wrap="around" w:x="1316" w:y="15591"/>
        <w:pBdr>
          <w:top w:val="single" w:color="auto" w:sz="4" w:space="1"/>
          <w:left w:val="none" w:color="auto" w:sz="0" w:space="4"/>
          <w:bottom w:val="none" w:color="auto" w:sz="0" w:space="1"/>
          <w:right w:val="none" w:color="auto" w:sz="0" w:space="4"/>
        </w:pBdr>
        <w:rPr>
          <w:rFonts w:hint="eastAsia" w:ascii="黑体" w:hAnsi="黑体" w:eastAsia="黑体" w:cs="黑体"/>
          <w:sz w:val="32"/>
          <w:szCs w:val="32"/>
        </w:rPr>
        <w:sectPr>
          <w:headerReference r:id="rId7" w:type="first"/>
          <w:headerReference r:id="rId5" w:type="default"/>
          <w:footerReference r:id="rId8" w:type="default"/>
          <w:headerReference r:id="rId6" w:type="even"/>
          <w:footerReference r:id="rId9" w:type="even"/>
          <w:pgSz w:w="11905" w:h="16838"/>
          <w:pgMar w:top="1417" w:right="1134" w:bottom="1134" w:left="1417" w:header="850" w:footer="992" w:gutter="0"/>
          <w:paperSrc/>
          <w:pgNumType w:start="0"/>
          <w:cols w:space="0" w:num="1"/>
          <w:titlePg/>
          <w:rtlGutter w:val="0"/>
          <w:docGrid w:type="lines" w:linePitch="317" w:charSpace="0"/>
        </w:sectPr>
      </w:pPr>
      <w:r>
        <w:rPr>
          <w:rFonts w:hint="eastAsia" w:ascii="黑体" w:hAnsi="黑体" w:eastAsia="黑体" w:cs="黑体"/>
          <w:b w:val="0"/>
          <w:bCs/>
          <w:w w:val="100"/>
          <w:sz w:val="32"/>
          <w:szCs w:val="32"/>
        </w:rPr>
        <w:t>中国研究型医院学会 发 布</w:t>
      </w:r>
    </w:p>
    <w:p w14:paraId="2AB49337">
      <w:pPr>
        <w:keepNext w:val="0"/>
        <w:keepLines w:val="0"/>
        <w:pageBreakBefore w:val="0"/>
        <w:widowControl/>
        <w:kinsoku/>
        <w:wordWrap/>
        <w:overflowPunct/>
        <w:topLinePunct w:val="0"/>
        <w:autoSpaceDE/>
        <w:autoSpaceDN/>
        <w:bidi w:val="0"/>
        <w:adjustRightInd/>
        <w:snapToGrid/>
        <w:spacing w:before="157" w:beforeLines="50" w:after="157" w:afterLines="50"/>
        <w:jc w:val="center"/>
        <w:textAlignment w:val="auto"/>
        <w:rPr>
          <w:rFonts w:hint="eastAsia"/>
        </w:rPr>
      </w:pPr>
      <w:bookmarkStart w:id="11" w:name="_Toc25817"/>
      <w:r>
        <w:rPr>
          <w:rFonts w:hint="eastAsia" w:ascii="黑体" w:hAnsi="黑体" w:eastAsia="黑体" w:cs="黑体"/>
          <w:sz w:val="32"/>
          <w:szCs w:val="32"/>
        </w:rPr>
        <w:t>目  次</w:t>
      </w:r>
      <w:bookmarkEnd w:id="11"/>
      <w:bookmarkStart w:id="33" w:name="_GoBack"/>
      <w:bookmarkEnd w:id="33"/>
    </w:p>
    <w:sdt>
      <w:sdtPr>
        <w:rPr>
          <w:rFonts w:ascii="宋体" w:hAnsi="宋体" w:eastAsia="宋体" w:cstheme="minorBidi"/>
          <w:kern w:val="2"/>
          <w:sz w:val="21"/>
          <w:szCs w:val="22"/>
          <w:lang w:val="en-US" w:eastAsia="zh-CN" w:bidi="ar-SA"/>
        </w:rPr>
        <w:id w:val="147458677"/>
        <w15:color w:val="DBDBDB"/>
        <w:docPartObj>
          <w:docPartGallery w:val="Table of Contents"/>
          <w:docPartUnique/>
        </w:docPartObj>
      </w:sdtPr>
      <w:sdtEndPr>
        <w:rPr>
          <w:rFonts w:hint="eastAsia" w:ascii="宋体" w:hAnsi="宋体" w:eastAsia="宋体" w:cs="宋体"/>
          <w:kern w:val="2"/>
          <w:sz w:val="21"/>
          <w:szCs w:val="21"/>
          <w:lang w:val="en-US" w:eastAsia="zh-CN" w:bidi="ar-SA"/>
        </w:rPr>
      </w:sdtEndPr>
      <w:sdtContent>
        <w:p w14:paraId="4E88AEBA">
          <w:pPr>
            <w:spacing w:before="0" w:beforeLines="0" w:after="0" w:afterLines="0" w:line="240" w:lineRule="auto"/>
            <w:ind w:left="0" w:leftChars="0" w:right="0" w:rightChars="0" w:firstLine="0" w:firstLineChars="0"/>
            <w:jc w:val="center"/>
          </w:pPr>
        </w:p>
        <w:p w14:paraId="6CF70453">
          <w:pPr>
            <w:pStyle w:val="12"/>
            <w:keepNext w:val="0"/>
            <w:keepLines w:val="0"/>
            <w:pageBreakBefore w:val="0"/>
            <w:widowControl w:val="0"/>
            <w:tabs>
              <w:tab w:val="right" w:leader="dot" w:pos="9358"/>
              <w:tab w:val="clear" w:pos="8299"/>
            </w:tabs>
            <w:kinsoku/>
            <w:wordWrap/>
            <w:overflowPunct/>
            <w:topLinePunct w:val="0"/>
            <w:autoSpaceDE/>
            <w:autoSpaceDN/>
            <w:bidi w:val="0"/>
            <w:adjustRightInd/>
            <w:snapToGrid/>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TOC \o "1-1" \h \u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_Toc27419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前言</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_Toc27419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II</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77A2D59F">
          <w:pPr>
            <w:pStyle w:val="12"/>
            <w:keepNext w:val="0"/>
            <w:keepLines w:val="0"/>
            <w:pageBreakBefore w:val="0"/>
            <w:widowControl w:val="0"/>
            <w:tabs>
              <w:tab w:val="right" w:leader="dot" w:pos="9358"/>
              <w:tab w:val="clear" w:pos="8299"/>
            </w:tabs>
            <w:kinsoku/>
            <w:wordWrap/>
            <w:overflowPunct/>
            <w:topLinePunct w:val="0"/>
            <w:autoSpaceDE/>
            <w:autoSpaceDN/>
            <w:bidi w:val="0"/>
            <w:adjustRightInd/>
            <w:snapToGrid/>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_Toc31089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 范围</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_Toc31089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4B80A1AC">
          <w:pPr>
            <w:pStyle w:val="12"/>
            <w:keepNext w:val="0"/>
            <w:keepLines w:val="0"/>
            <w:pageBreakBefore w:val="0"/>
            <w:widowControl w:val="0"/>
            <w:tabs>
              <w:tab w:val="right" w:leader="dot" w:pos="9358"/>
              <w:tab w:val="clear" w:pos="8299"/>
            </w:tabs>
            <w:kinsoku/>
            <w:wordWrap/>
            <w:overflowPunct/>
            <w:topLinePunct w:val="0"/>
            <w:autoSpaceDE/>
            <w:autoSpaceDN/>
            <w:bidi w:val="0"/>
            <w:adjustRightInd/>
            <w:snapToGrid/>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_Toc7247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 规范性引用文件</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_Toc7247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68B7D475">
          <w:pPr>
            <w:pStyle w:val="12"/>
            <w:keepNext w:val="0"/>
            <w:keepLines w:val="0"/>
            <w:pageBreakBefore w:val="0"/>
            <w:widowControl w:val="0"/>
            <w:tabs>
              <w:tab w:val="right" w:leader="dot" w:pos="9358"/>
              <w:tab w:val="clear" w:pos="8299"/>
            </w:tabs>
            <w:kinsoku/>
            <w:wordWrap/>
            <w:overflowPunct/>
            <w:topLinePunct w:val="0"/>
            <w:autoSpaceDE/>
            <w:autoSpaceDN/>
            <w:bidi w:val="0"/>
            <w:adjustRightInd/>
            <w:snapToGrid/>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_Toc19650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 术语和定义</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_Toc19650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055B578A">
          <w:pPr>
            <w:pStyle w:val="12"/>
            <w:keepNext w:val="0"/>
            <w:keepLines w:val="0"/>
            <w:pageBreakBefore w:val="0"/>
            <w:widowControl w:val="0"/>
            <w:tabs>
              <w:tab w:val="right" w:leader="dot" w:pos="9358"/>
              <w:tab w:val="clear" w:pos="8299"/>
            </w:tabs>
            <w:kinsoku/>
            <w:wordWrap/>
            <w:overflowPunct/>
            <w:topLinePunct w:val="0"/>
            <w:autoSpaceDE/>
            <w:autoSpaceDN/>
            <w:bidi w:val="0"/>
            <w:adjustRightInd/>
            <w:snapToGrid/>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_Toc10289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杜氏肌营养不良“筛查-诊断-治疗”一体化中心建设标准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_Toc10289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2D8685ED">
          <w:pPr>
            <w:pStyle w:val="12"/>
            <w:keepNext w:val="0"/>
            <w:keepLines w:val="0"/>
            <w:pageBreakBefore w:val="0"/>
            <w:widowControl w:val="0"/>
            <w:tabs>
              <w:tab w:val="right" w:leader="dot" w:pos="9358"/>
              <w:tab w:val="clear" w:pos="8299"/>
            </w:tabs>
            <w:kinsoku/>
            <w:wordWrap/>
            <w:overflowPunct/>
            <w:topLinePunct w:val="0"/>
            <w:autoSpaceDE/>
            <w:autoSpaceDN/>
            <w:bidi w:val="0"/>
            <w:adjustRightInd/>
            <w:snapToGrid/>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_Toc26555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 人员配置</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_Toc26555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6</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6AECACDD">
          <w:pPr>
            <w:pStyle w:val="12"/>
            <w:keepNext w:val="0"/>
            <w:keepLines w:val="0"/>
            <w:pageBreakBefore w:val="0"/>
            <w:widowControl w:val="0"/>
            <w:tabs>
              <w:tab w:val="right" w:leader="dot" w:pos="9358"/>
              <w:tab w:val="clear" w:pos="8299"/>
            </w:tabs>
            <w:kinsoku/>
            <w:wordWrap/>
            <w:overflowPunct/>
            <w:topLinePunct w:val="0"/>
            <w:autoSpaceDE/>
            <w:autoSpaceDN/>
            <w:bidi w:val="0"/>
            <w:adjustRightInd/>
            <w:snapToGrid/>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_Toc11015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6 专科设备</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_Toc11015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6</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1207A3E0">
          <w:pPr>
            <w:pStyle w:val="12"/>
            <w:keepNext w:val="0"/>
            <w:keepLines w:val="0"/>
            <w:pageBreakBefore w:val="0"/>
            <w:widowControl w:val="0"/>
            <w:tabs>
              <w:tab w:val="right" w:leader="dot" w:pos="9358"/>
              <w:tab w:val="clear" w:pos="8299"/>
            </w:tabs>
            <w:kinsoku/>
            <w:wordWrap/>
            <w:overflowPunct/>
            <w:topLinePunct w:val="0"/>
            <w:autoSpaceDE/>
            <w:autoSpaceDN/>
            <w:bidi w:val="0"/>
            <w:adjustRightInd/>
            <w:snapToGrid/>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_Toc13588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7 人员管理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_Toc13588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7</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5287EE3A">
          <w:pPr>
            <w:pStyle w:val="12"/>
            <w:keepNext w:val="0"/>
            <w:keepLines w:val="0"/>
            <w:pageBreakBefore w:val="0"/>
            <w:widowControl w:val="0"/>
            <w:tabs>
              <w:tab w:val="right" w:leader="dot" w:pos="9358"/>
              <w:tab w:val="clear" w:pos="8299"/>
            </w:tabs>
            <w:kinsoku/>
            <w:wordWrap/>
            <w:overflowPunct/>
            <w:topLinePunct w:val="0"/>
            <w:autoSpaceDE/>
            <w:autoSpaceDN/>
            <w:bidi w:val="0"/>
            <w:adjustRightInd/>
            <w:snapToGrid/>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_Toc19983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w w:val="100"/>
              <w:sz w:val="21"/>
              <w:szCs w:val="21"/>
            </w:rPr>
            <w:t>附 录 A（资料型）DMD随访管理表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_Toc19983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8</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326CF42A">
          <w:pPr>
            <w:pStyle w:val="12"/>
            <w:keepNext w:val="0"/>
            <w:keepLines w:val="0"/>
            <w:pageBreakBefore w:val="0"/>
            <w:widowControl w:val="0"/>
            <w:tabs>
              <w:tab w:val="right" w:leader="dot" w:pos="9358"/>
              <w:tab w:val="clear" w:pos="8299"/>
            </w:tabs>
            <w:kinsoku/>
            <w:wordWrap/>
            <w:overflowPunct/>
            <w:topLinePunct w:val="0"/>
            <w:autoSpaceDE/>
            <w:autoSpaceDN/>
            <w:bidi w:val="0"/>
            <w:adjustRightInd/>
            <w:snapToGrid/>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_Toc21971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w w:val="100"/>
              <w:sz w:val="21"/>
              <w:szCs w:val="21"/>
            </w:rPr>
            <w:t>参考文献</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_Toc21971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10</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52FA52FF">
          <w:pPr>
            <w:rPr>
              <w:rFonts w:hint="eastAsia" w:ascii="宋体" w:hAnsi="宋体" w:eastAsia="宋体" w:cs="宋体"/>
              <w:sz w:val="21"/>
              <w:szCs w:val="21"/>
            </w:rPr>
          </w:pPr>
          <w:r>
            <w:rPr>
              <w:rFonts w:hint="eastAsia" w:ascii="宋体" w:hAnsi="宋体" w:eastAsia="宋体" w:cs="宋体"/>
              <w:b w:val="0"/>
              <w:bCs w:val="0"/>
              <w:sz w:val="21"/>
              <w:szCs w:val="21"/>
            </w:rPr>
            <w:fldChar w:fldCharType="end"/>
          </w:r>
        </w:p>
      </w:sdtContent>
    </w:sdt>
    <w:p w14:paraId="103B91DD"/>
    <w:p w14:paraId="69583CF4">
      <w:pPr>
        <w:widowControl/>
        <w:spacing w:line="360" w:lineRule="auto"/>
        <w:jc w:val="left"/>
        <w:rPr>
          <w:rFonts w:ascii="Times New Roman" w:hAnsi="Times New Roman" w:eastAsia="宋体"/>
          <w:sz w:val="24"/>
          <w:szCs w:val="24"/>
        </w:rPr>
      </w:pPr>
      <w:r>
        <w:rPr>
          <w:rFonts w:ascii="Times New Roman" w:hAnsi="Times New Roman" w:eastAsia="宋体"/>
          <w:sz w:val="24"/>
          <w:szCs w:val="24"/>
        </w:rPr>
        <w:br w:type="page"/>
      </w:r>
    </w:p>
    <w:p w14:paraId="72C41E0F">
      <w:pPr>
        <w:ind w:left="0" w:right="0"/>
        <w:jc w:val="center"/>
        <w:outlineLvl w:val="0"/>
        <w:rPr>
          <w:rFonts w:ascii="黑体" w:hAnsi="黑体" w:eastAsia="黑体"/>
          <w:sz w:val="32"/>
          <w:szCs w:val="32"/>
        </w:rPr>
      </w:pPr>
      <w:bookmarkStart w:id="12" w:name="_Toc27419"/>
      <w:r>
        <w:rPr>
          <w:rFonts w:hint="eastAsia" w:ascii="黑体" w:hAnsi="黑体" w:eastAsia="黑体" w:cs="宋体"/>
          <w:sz w:val="32"/>
          <w:szCs w:val="32"/>
        </w:rPr>
        <w:t>前</w:t>
      </w:r>
      <w:r>
        <w:rPr>
          <w:rFonts w:ascii="黑体" w:hAnsi="黑体" w:eastAsia="黑体" w:cs="Calibri"/>
          <w:sz w:val="32"/>
          <w:szCs w:val="32"/>
        </w:rPr>
        <w:t xml:space="preserve">  </w:t>
      </w:r>
      <w:r>
        <w:rPr>
          <w:rFonts w:hint="eastAsia" w:ascii="黑体" w:hAnsi="黑体" w:eastAsia="黑体" w:cs="宋体"/>
          <w:sz w:val="32"/>
          <w:szCs w:val="32"/>
        </w:rPr>
        <w:t>言</w:t>
      </w:r>
      <w:bookmarkEnd w:id="12"/>
    </w:p>
    <w:p w14:paraId="2B327503">
      <w:pPr>
        <w:spacing w:after="0" w:line="240" w:lineRule="auto"/>
        <w:jc w:val="center"/>
        <w:outlineLvl w:val="0"/>
        <w:rPr>
          <w:rFonts w:ascii="Times New Roman" w:hAnsi="Times New Roman" w:eastAsia="宋体"/>
          <w:sz w:val="12"/>
          <w:szCs w:val="12"/>
        </w:rPr>
      </w:pPr>
    </w:p>
    <w:p w14:paraId="49BFD08D">
      <w:pPr>
        <w:wordWrap w:val="0"/>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w:t>
      </w:r>
      <w:r>
        <w:rPr>
          <w:rFonts w:hint="eastAsia" w:ascii="Times New Roman" w:hAnsi="Times New Roman" w:eastAsia="宋体" w:cs="Times New Roman"/>
          <w:spacing w:val="0"/>
          <w:szCs w:val="21"/>
        </w:rPr>
        <w:t>文</w:t>
      </w:r>
      <w:r>
        <w:rPr>
          <w:rFonts w:hint="eastAsia" w:ascii="Times New Roman" w:hAnsi="Times New Roman" w:eastAsia="宋体" w:cs="Times New Roman"/>
          <w:szCs w:val="21"/>
        </w:rPr>
        <w:t>件</w:t>
      </w:r>
      <w:r>
        <w:rPr>
          <w:rFonts w:hint="eastAsia" w:ascii="Times New Roman" w:hAnsi="Times New Roman" w:eastAsia="宋体" w:cs="Times New Roman"/>
          <w:spacing w:val="0"/>
          <w:szCs w:val="21"/>
        </w:rPr>
        <w:t>按</w:t>
      </w:r>
      <w:r>
        <w:rPr>
          <w:rFonts w:hint="eastAsia" w:ascii="Times New Roman" w:hAnsi="Times New Roman" w:eastAsia="宋体" w:cs="Times New Roman"/>
          <w:szCs w:val="21"/>
        </w:rPr>
        <w:t>照</w:t>
      </w:r>
      <w:r>
        <w:rPr>
          <w:rFonts w:ascii="Times New Roman" w:hAnsi="Times New Roman" w:eastAsia="宋体" w:cs="Times New Roman"/>
          <w:szCs w:val="21"/>
        </w:rPr>
        <w:t>G</w:t>
      </w:r>
      <w:r>
        <w:rPr>
          <w:rFonts w:ascii="Times New Roman" w:hAnsi="Times New Roman" w:eastAsia="宋体" w:cs="Times New Roman"/>
          <w:spacing w:val="0"/>
          <w:w w:val="91"/>
          <w:szCs w:val="21"/>
        </w:rPr>
        <w:t>B</w:t>
      </w:r>
      <w:r>
        <w:rPr>
          <w:rFonts w:ascii="Times New Roman" w:hAnsi="Times New Roman" w:eastAsia="宋体" w:cs="Times New Roman"/>
          <w:szCs w:val="21"/>
        </w:rPr>
        <w:t>/</w:t>
      </w:r>
      <w:r>
        <w:rPr>
          <w:rFonts w:ascii="Times New Roman" w:hAnsi="Times New Roman" w:eastAsia="宋体" w:cs="Times New Roman"/>
          <w:spacing w:val="0"/>
          <w:w w:val="102"/>
          <w:szCs w:val="21"/>
        </w:rPr>
        <w:t>T</w:t>
      </w:r>
      <w:r>
        <w:rPr>
          <w:rFonts w:ascii="Times New Roman" w:hAnsi="Times New Roman" w:eastAsia="宋体" w:cs="Times New Roman"/>
          <w:spacing w:val="0"/>
          <w:szCs w:val="21"/>
        </w:rPr>
        <w:t xml:space="preserve"> </w:t>
      </w:r>
      <w:r>
        <w:rPr>
          <w:rFonts w:ascii="Times New Roman" w:hAnsi="Times New Roman" w:eastAsia="宋体" w:cs="Times New Roman"/>
          <w:spacing w:val="0"/>
          <w:w w:val="98"/>
          <w:szCs w:val="21"/>
        </w:rPr>
        <w:t>1</w:t>
      </w:r>
      <w:r>
        <w:rPr>
          <w:rFonts w:ascii="Times New Roman" w:hAnsi="Times New Roman" w:eastAsia="宋体" w:cs="Times New Roman"/>
          <w:spacing w:val="0"/>
          <w:szCs w:val="21"/>
        </w:rPr>
        <w:t>.</w:t>
      </w:r>
      <w:r>
        <w:rPr>
          <w:rFonts w:ascii="Times New Roman" w:hAnsi="Times New Roman" w:eastAsia="宋体" w:cs="Times New Roman"/>
          <w:spacing w:val="0"/>
          <w:w w:val="98"/>
          <w:szCs w:val="21"/>
        </w:rPr>
        <w:t>1</w:t>
      </w:r>
      <w:r>
        <w:rPr>
          <w:rFonts w:ascii="Times New Roman" w:hAnsi="Times New Roman" w:eastAsia="宋体" w:cs="Times New Roman"/>
          <w:spacing w:val="0"/>
          <w:szCs w:val="21"/>
        </w:rPr>
        <w:t>-</w:t>
      </w:r>
      <w:r>
        <w:rPr>
          <w:rFonts w:ascii="Times New Roman" w:hAnsi="Times New Roman" w:eastAsia="宋体" w:cs="Times New Roman"/>
          <w:spacing w:val="0"/>
          <w:w w:val="98"/>
          <w:szCs w:val="21"/>
        </w:rPr>
        <w:t>2020</w:t>
      </w:r>
      <w:r>
        <w:rPr>
          <w:rFonts w:ascii="Times New Roman" w:hAnsi="Times New Roman" w:eastAsia="宋体" w:cs="Times New Roman"/>
          <w:spacing w:val="0"/>
          <w:szCs w:val="21"/>
        </w:rPr>
        <w:t xml:space="preserve"> </w:t>
      </w:r>
      <w:r>
        <w:rPr>
          <w:rFonts w:hint="eastAsia" w:ascii="Times New Roman" w:hAnsi="Times New Roman" w:eastAsia="宋体" w:cs="Times New Roman"/>
          <w:spacing w:val="0"/>
          <w:szCs w:val="21"/>
        </w:rPr>
        <w:t>《标准化工作导则</w:t>
      </w:r>
      <w:r>
        <w:rPr>
          <w:rFonts w:ascii="Times New Roman" w:hAnsi="Times New Roman" w:eastAsia="宋体" w:cs="Times New Roman"/>
          <w:spacing w:val="0"/>
          <w:szCs w:val="21"/>
        </w:rPr>
        <w:t xml:space="preserve"> </w:t>
      </w:r>
      <w:r>
        <w:rPr>
          <w:rFonts w:hint="eastAsia" w:ascii="Times New Roman" w:hAnsi="Times New Roman" w:eastAsia="宋体" w:cs="Times New Roman"/>
          <w:szCs w:val="21"/>
        </w:rPr>
        <w:t>第</w:t>
      </w:r>
      <w:r>
        <w:rPr>
          <w:rFonts w:ascii="Times New Roman" w:hAnsi="Times New Roman" w:eastAsia="宋体" w:cs="Times New Roman"/>
          <w:w w:val="98"/>
          <w:szCs w:val="21"/>
        </w:rPr>
        <w:t>1</w:t>
      </w:r>
      <w:r>
        <w:rPr>
          <w:rFonts w:hint="eastAsia" w:ascii="Times New Roman" w:hAnsi="Times New Roman" w:eastAsia="宋体" w:cs="Times New Roman"/>
          <w:spacing w:val="0"/>
          <w:szCs w:val="21"/>
        </w:rPr>
        <w:t>部分</w:t>
      </w:r>
      <w:r>
        <w:rPr>
          <w:rFonts w:ascii="Times New Roman" w:hAnsi="Times New Roman" w:eastAsia="宋体" w:cs="Times New Roman"/>
          <w:spacing w:val="0"/>
          <w:szCs w:val="21"/>
        </w:rPr>
        <w:t>:</w:t>
      </w:r>
      <w:r>
        <w:rPr>
          <w:rFonts w:hint="eastAsia" w:ascii="Times New Roman" w:hAnsi="Times New Roman" w:eastAsia="宋体" w:cs="Times New Roman"/>
          <w:spacing w:val="0"/>
          <w:szCs w:val="21"/>
        </w:rPr>
        <w:t>标准化文件的结构和起草规则》</w:t>
      </w:r>
      <w:r>
        <w:rPr>
          <w:rFonts w:hint="eastAsia" w:ascii="Times New Roman" w:hAnsi="Times New Roman" w:eastAsia="宋体" w:cs="Times New Roman"/>
          <w:szCs w:val="21"/>
        </w:rPr>
        <w:t>的</w:t>
      </w:r>
      <w:r>
        <w:rPr>
          <w:rFonts w:hint="eastAsia" w:ascii="Times New Roman" w:hAnsi="Times New Roman" w:eastAsia="宋体" w:cs="Times New Roman"/>
          <w:spacing w:val="0"/>
          <w:szCs w:val="21"/>
        </w:rPr>
        <w:t>规</w:t>
      </w:r>
      <w:r>
        <w:rPr>
          <w:rFonts w:hint="eastAsia" w:ascii="Times New Roman" w:hAnsi="Times New Roman" w:eastAsia="宋体" w:cs="Times New Roman"/>
          <w:szCs w:val="21"/>
        </w:rPr>
        <w:t>定</w:t>
      </w:r>
      <w:r>
        <w:rPr>
          <w:rFonts w:hint="eastAsia" w:ascii="Times New Roman" w:hAnsi="Times New Roman" w:eastAsia="宋体" w:cs="Times New Roman"/>
          <w:spacing w:val="0"/>
          <w:szCs w:val="21"/>
        </w:rPr>
        <w:t>起</w:t>
      </w:r>
      <w:r>
        <w:rPr>
          <w:rFonts w:hint="eastAsia" w:ascii="Times New Roman" w:hAnsi="Times New Roman" w:eastAsia="宋体" w:cs="Times New Roman"/>
          <w:szCs w:val="21"/>
        </w:rPr>
        <w:t>草。</w:t>
      </w:r>
    </w:p>
    <w:p w14:paraId="1B93D323">
      <w:pPr>
        <w:spacing w:line="240" w:lineRule="auto"/>
        <w:ind w:left="0" w:right="0" w:firstLine="420"/>
        <w:rPr>
          <w:rFonts w:ascii="Times New Roman" w:hAnsi="Times New Roman" w:eastAsia="宋体" w:cs="Times New Roman"/>
          <w:szCs w:val="21"/>
        </w:rPr>
      </w:pPr>
      <w:r>
        <w:rPr>
          <w:rFonts w:hint="eastAsia" w:ascii="Times New Roman" w:hAnsi="Times New Roman" w:eastAsia="宋体" w:cs="Times New Roman"/>
          <w:szCs w:val="21"/>
        </w:rPr>
        <w:t>考虑到本文件中的某些条款可能涉及专利，本文件的发布机构不负责对任何该类专利的鉴别。</w:t>
      </w:r>
    </w:p>
    <w:p w14:paraId="5EB0909B">
      <w:pPr>
        <w:spacing w:line="240" w:lineRule="auto"/>
        <w:ind w:left="0" w:right="0"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w:t>
      </w:r>
      <w:r>
        <w:rPr>
          <w:rFonts w:hint="eastAsia" w:ascii="Times New Roman" w:hAnsi="Times New Roman" w:eastAsia="宋体" w:cs="Times New Roman"/>
          <w:spacing w:val="1"/>
          <w:szCs w:val="21"/>
        </w:rPr>
        <w:t>文</w:t>
      </w:r>
      <w:r>
        <w:rPr>
          <w:rFonts w:hint="eastAsia" w:ascii="Times New Roman" w:hAnsi="Times New Roman" w:eastAsia="宋体" w:cs="Times New Roman"/>
          <w:szCs w:val="21"/>
        </w:rPr>
        <w:t>件</w:t>
      </w:r>
      <w:r>
        <w:rPr>
          <w:rFonts w:hint="eastAsia" w:ascii="Times New Roman" w:hAnsi="Times New Roman" w:eastAsia="宋体" w:cs="Times New Roman"/>
          <w:spacing w:val="2"/>
          <w:szCs w:val="21"/>
        </w:rPr>
        <w:t>由</w:t>
      </w:r>
      <w:r>
        <w:rPr>
          <w:rFonts w:hint="eastAsia" w:ascii="Times New Roman" w:hAnsi="Times New Roman" w:eastAsia="宋体" w:cs="Times New Roman"/>
          <w:szCs w:val="21"/>
        </w:rPr>
        <w:t>中</w:t>
      </w:r>
      <w:r>
        <w:rPr>
          <w:rFonts w:hint="eastAsia" w:ascii="Times New Roman" w:hAnsi="Times New Roman" w:eastAsia="宋体" w:cs="Times New Roman"/>
          <w:spacing w:val="2"/>
          <w:szCs w:val="21"/>
        </w:rPr>
        <w:t>国</w:t>
      </w:r>
      <w:r>
        <w:rPr>
          <w:rFonts w:hint="eastAsia" w:ascii="Times New Roman" w:hAnsi="Times New Roman" w:eastAsia="宋体" w:cs="Times New Roman"/>
          <w:szCs w:val="21"/>
        </w:rPr>
        <w:t>研</w:t>
      </w:r>
      <w:r>
        <w:rPr>
          <w:rFonts w:hint="eastAsia" w:ascii="Times New Roman" w:hAnsi="Times New Roman" w:eastAsia="宋体" w:cs="Times New Roman"/>
          <w:spacing w:val="2"/>
          <w:szCs w:val="21"/>
        </w:rPr>
        <w:t>究</w:t>
      </w:r>
      <w:r>
        <w:rPr>
          <w:rFonts w:hint="eastAsia" w:ascii="Times New Roman" w:hAnsi="Times New Roman" w:eastAsia="宋体" w:cs="Times New Roman"/>
          <w:szCs w:val="21"/>
        </w:rPr>
        <w:t>型</w:t>
      </w:r>
      <w:r>
        <w:rPr>
          <w:rFonts w:hint="eastAsia" w:ascii="Times New Roman" w:hAnsi="Times New Roman" w:eastAsia="宋体" w:cs="Times New Roman"/>
          <w:spacing w:val="2"/>
          <w:szCs w:val="21"/>
        </w:rPr>
        <w:t>医</w:t>
      </w:r>
      <w:r>
        <w:rPr>
          <w:rFonts w:hint="eastAsia" w:ascii="Times New Roman" w:hAnsi="Times New Roman" w:eastAsia="宋体" w:cs="Times New Roman"/>
          <w:szCs w:val="21"/>
        </w:rPr>
        <w:t>院</w:t>
      </w:r>
      <w:r>
        <w:rPr>
          <w:rFonts w:hint="eastAsia" w:ascii="Times New Roman" w:hAnsi="Times New Roman" w:eastAsia="宋体" w:cs="Times New Roman"/>
          <w:spacing w:val="2"/>
          <w:szCs w:val="21"/>
        </w:rPr>
        <w:t>学</w:t>
      </w:r>
      <w:r>
        <w:rPr>
          <w:rFonts w:hint="eastAsia" w:ascii="Times New Roman" w:hAnsi="Times New Roman" w:eastAsia="宋体" w:cs="Times New Roman"/>
          <w:szCs w:val="21"/>
        </w:rPr>
        <w:t>会</w:t>
      </w:r>
      <w:r>
        <w:rPr>
          <w:rFonts w:hint="eastAsia" w:ascii="Times New Roman" w:hAnsi="Times New Roman" w:eastAsia="宋体" w:cs="Times New Roman"/>
          <w:spacing w:val="2"/>
          <w:szCs w:val="21"/>
        </w:rPr>
        <w:t>神经科学</w:t>
      </w:r>
      <w:r>
        <w:rPr>
          <w:rFonts w:hint="eastAsia" w:ascii="Times New Roman" w:hAnsi="Times New Roman" w:eastAsia="宋体" w:cs="Times New Roman"/>
          <w:szCs w:val="21"/>
        </w:rPr>
        <w:t>专</w:t>
      </w:r>
      <w:r>
        <w:rPr>
          <w:rFonts w:hint="eastAsia" w:ascii="Times New Roman" w:hAnsi="Times New Roman" w:eastAsia="宋体" w:cs="Times New Roman"/>
          <w:spacing w:val="2"/>
          <w:szCs w:val="21"/>
        </w:rPr>
        <w:t>业</w:t>
      </w:r>
      <w:r>
        <w:rPr>
          <w:rFonts w:hint="eastAsia" w:ascii="Times New Roman" w:hAnsi="Times New Roman" w:eastAsia="宋体" w:cs="Times New Roman"/>
          <w:szCs w:val="21"/>
        </w:rPr>
        <w:t>委</w:t>
      </w:r>
      <w:r>
        <w:rPr>
          <w:rFonts w:hint="eastAsia" w:ascii="Times New Roman" w:hAnsi="Times New Roman" w:eastAsia="宋体" w:cs="Times New Roman"/>
          <w:spacing w:val="2"/>
          <w:szCs w:val="21"/>
        </w:rPr>
        <w:t>员</w:t>
      </w:r>
      <w:r>
        <w:rPr>
          <w:rFonts w:hint="eastAsia" w:ascii="Times New Roman" w:hAnsi="Times New Roman" w:eastAsia="宋体" w:cs="Times New Roman"/>
          <w:szCs w:val="21"/>
        </w:rPr>
        <w:t>会</w:t>
      </w:r>
      <w:r>
        <w:rPr>
          <w:rFonts w:hint="eastAsia" w:ascii="Times New Roman" w:hAnsi="Times New Roman" w:eastAsia="宋体" w:cs="Times New Roman"/>
          <w:spacing w:val="2"/>
          <w:szCs w:val="21"/>
        </w:rPr>
        <w:t>提</w:t>
      </w:r>
      <w:r>
        <w:rPr>
          <w:rFonts w:hint="eastAsia" w:ascii="Times New Roman" w:hAnsi="Times New Roman" w:eastAsia="宋体" w:cs="Times New Roman"/>
          <w:szCs w:val="21"/>
        </w:rPr>
        <w:t>出。</w:t>
      </w:r>
    </w:p>
    <w:p w14:paraId="36A86CEA">
      <w:pPr>
        <w:spacing w:line="240" w:lineRule="auto"/>
        <w:ind w:left="0" w:right="0"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w:t>
      </w:r>
      <w:r>
        <w:rPr>
          <w:rFonts w:hint="eastAsia" w:ascii="Times New Roman" w:hAnsi="Times New Roman" w:eastAsia="宋体" w:cs="Times New Roman"/>
          <w:spacing w:val="1"/>
          <w:szCs w:val="21"/>
        </w:rPr>
        <w:t>文</w:t>
      </w:r>
      <w:r>
        <w:rPr>
          <w:rFonts w:hint="eastAsia" w:ascii="Times New Roman" w:hAnsi="Times New Roman" w:eastAsia="宋体" w:cs="Times New Roman"/>
          <w:szCs w:val="21"/>
        </w:rPr>
        <w:t>件</w:t>
      </w:r>
      <w:r>
        <w:rPr>
          <w:rFonts w:hint="eastAsia" w:ascii="Times New Roman" w:hAnsi="Times New Roman" w:eastAsia="宋体" w:cs="Times New Roman"/>
          <w:spacing w:val="2"/>
          <w:szCs w:val="21"/>
        </w:rPr>
        <w:t>由</w:t>
      </w:r>
      <w:r>
        <w:rPr>
          <w:rFonts w:hint="eastAsia" w:ascii="Times New Roman" w:hAnsi="Times New Roman" w:eastAsia="宋体" w:cs="Times New Roman"/>
          <w:szCs w:val="21"/>
        </w:rPr>
        <w:t>中</w:t>
      </w:r>
      <w:r>
        <w:rPr>
          <w:rFonts w:hint="eastAsia" w:ascii="Times New Roman" w:hAnsi="Times New Roman" w:eastAsia="宋体" w:cs="Times New Roman"/>
          <w:spacing w:val="2"/>
          <w:szCs w:val="21"/>
        </w:rPr>
        <w:t>国</w:t>
      </w:r>
      <w:r>
        <w:rPr>
          <w:rFonts w:hint="eastAsia" w:ascii="Times New Roman" w:hAnsi="Times New Roman" w:eastAsia="宋体" w:cs="Times New Roman"/>
          <w:szCs w:val="21"/>
        </w:rPr>
        <w:t>研</w:t>
      </w:r>
      <w:r>
        <w:rPr>
          <w:rFonts w:hint="eastAsia" w:ascii="Times New Roman" w:hAnsi="Times New Roman" w:eastAsia="宋体" w:cs="Times New Roman"/>
          <w:spacing w:val="2"/>
          <w:szCs w:val="21"/>
        </w:rPr>
        <w:t>究</w:t>
      </w:r>
      <w:r>
        <w:rPr>
          <w:rFonts w:hint="eastAsia" w:ascii="Times New Roman" w:hAnsi="Times New Roman" w:eastAsia="宋体" w:cs="Times New Roman"/>
          <w:szCs w:val="21"/>
        </w:rPr>
        <w:t>型</w:t>
      </w:r>
      <w:r>
        <w:rPr>
          <w:rFonts w:hint="eastAsia" w:ascii="Times New Roman" w:hAnsi="Times New Roman" w:eastAsia="宋体" w:cs="Times New Roman"/>
          <w:spacing w:val="2"/>
          <w:szCs w:val="21"/>
        </w:rPr>
        <w:t>医</w:t>
      </w:r>
      <w:r>
        <w:rPr>
          <w:rFonts w:hint="eastAsia" w:ascii="Times New Roman" w:hAnsi="Times New Roman" w:eastAsia="宋体" w:cs="Times New Roman"/>
          <w:szCs w:val="21"/>
        </w:rPr>
        <w:t>院</w:t>
      </w:r>
      <w:r>
        <w:rPr>
          <w:rFonts w:hint="eastAsia" w:ascii="Times New Roman" w:hAnsi="Times New Roman" w:eastAsia="宋体" w:cs="Times New Roman"/>
          <w:spacing w:val="2"/>
          <w:szCs w:val="21"/>
        </w:rPr>
        <w:t>学</w:t>
      </w:r>
      <w:r>
        <w:rPr>
          <w:rFonts w:hint="eastAsia" w:ascii="Times New Roman" w:hAnsi="Times New Roman" w:eastAsia="宋体" w:cs="Times New Roman"/>
          <w:szCs w:val="21"/>
        </w:rPr>
        <w:t>会</w:t>
      </w:r>
      <w:r>
        <w:rPr>
          <w:rFonts w:hint="eastAsia" w:ascii="Times New Roman" w:hAnsi="Times New Roman" w:eastAsia="宋体" w:cs="Times New Roman"/>
          <w:spacing w:val="2"/>
          <w:szCs w:val="21"/>
        </w:rPr>
        <w:t>归</w:t>
      </w:r>
      <w:r>
        <w:rPr>
          <w:rFonts w:hint="eastAsia" w:ascii="Times New Roman" w:hAnsi="Times New Roman" w:eastAsia="宋体" w:cs="Times New Roman"/>
          <w:szCs w:val="21"/>
        </w:rPr>
        <w:t>口。</w:t>
      </w:r>
    </w:p>
    <w:p w14:paraId="12E2AB88">
      <w:pPr>
        <w:spacing w:line="240" w:lineRule="auto"/>
        <w:ind w:left="0" w:right="0"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w:t>
      </w:r>
      <w:r>
        <w:rPr>
          <w:rFonts w:hint="eastAsia" w:ascii="Times New Roman" w:hAnsi="Times New Roman" w:eastAsia="宋体" w:cs="Times New Roman"/>
          <w:spacing w:val="1"/>
          <w:szCs w:val="21"/>
        </w:rPr>
        <w:t>文</w:t>
      </w:r>
      <w:r>
        <w:rPr>
          <w:rFonts w:hint="eastAsia" w:ascii="Times New Roman" w:hAnsi="Times New Roman" w:eastAsia="宋体" w:cs="Times New Roman"/>
          <w:szCs w:val="21"/>
        </w:rPr>
        <w:t>件</w:t>
      </w:r>
      <w:r>
        <w:rPr>
          <w:rFonts w:hint="eastAsia" w:ascii="Times New Roman" w:hAnsi="Times New Roman" w:eastAsia="宋体" w:cs="Times New Roman"/>
          <w:spacing w:val="2"/>
          <w:szCs w:val="21"/>
        </w:rPr>
        <w:t>起</w:t>
      </w:r>
      <w:r>
        <w:rPr>
          <w:rFonts w:hint="eastAsia" w:ascii="Times New Roman" w:hAnsi="Times New Roman" w:eastAsia="宋体" w:cs="Times New Roman"/>
          <w:szCs w:val="21"/>
        </w:rPr>
        <w:t>草</w:t>
      </w:r>
      <w:r>
        <w:rPr>
          <w:rFonts w:hint="eastAsia" w:ascii="Times New Roman" w:hAnsi="Times New Roman" w:eastAsia="宋体" w:cs="Times New Roman"/>
          <w:spacing w:val="2"/>
          <w:szCs w:val="21"/>
        </w:rPr>
        <w:t>单</w:t>
      </w:r>
      <w:r>
        <w:rPr>
          <w:rFonts w:hint="eastAsia" w:ascii="Times New Roman" w:hAnsi="Times New Roman" w:eastAsia="宋体" w:cs="Times New Roman"/>
          <w:szCs w:val="21"/>
        </w:rPr>
        <w:t>位：</w:t>
      </w:r>
      <w:r>
        <w:rPr>
          <w:rFonts w:hint="default" w:ascii="Times New Roman" w:hAnsi="Times New Roman" w:eastAsia="宋体" w:cs="Times New Roman"/>
          <w:szCs w:val="21"/>
        </w:rPr>
        <w:t>。</w:t>
      </w:r>
    </w:p>
    <w:p w14:paraId="66115D68">
      <w:pPr>
        <w:spacing w:line="240" w:lineRule="auto"/>
        <w:ind w:firstLine="420" w:firstLineChars="200"/>
        <w:rPr>
          <w:rFonts w:ascii="Times New Roman" w:hAnsi="Times New Roman" w:eastAsia="宋体" w:cs="等线"/>
          <w:spacing w:val="1"/>
          <w:w w:val="99"/>
          <w:sz w:val="18"/>
          <w:szCs w:val="18"/>
        </w:rPr>
        <w:sectPr>
          <w:headerReference r:id="rId12" w:type="first"/>
          <w:footerReference r:id="rId15" w:type="first"/>
          <w:headerReference r:id="rId10" w:type="default"/>
          <w:footerReference r:id="rId13" w:type="default"/>
          <w:headerReference r:id="rId11" w:type="even"/>
          <w:footerReference r:id="rId14" w:type="even"/>
          <w:pgSz w:w="11905" w:h="16838"/>
          <w:pgMar w:top="1417" w:right="1134" w:bottom="1134" w:left="1417" w:header="850" w:footer="992" w:gutter="0"/>
          <w:paperSrc/>
          <w:pgNumType w:fmt="upperRoman" w:start="1"/>
          <w:cols w:space="0" w:num="1"/>
          <w:titlePg/>
          <w:rtlGutter w:val="0"/>
          <w:docGrid w:type="lines" w:linePitch="317" w:charSpace="0"/>
        </w:sectPr>
      </w:pPr>
      <w:r>
        <w:rPr>
          <w:rFonts w:hint="eastAsia" w:ascii="Times New Roman" w:hAnsi="Times New Roman" w:eastAsia="宋体" w:cs="Times New Roman"/>
          <w:szCs w:val="21"/>
        </w:rPr>
        <w:t>本</w:t>
      </w:r>
      <w:r>
        <w:rPr>
          <w:rFonts w:hint="eastAsia" w:ascii="Times New Roman" w:hAnsi="Times New Roman" w:eastAsia="宋体" w:cs="Times New Roman"/>
          <w:spacing w:val="1"/>
          <w:szCs w:val="21"/>
        </w:rPr>
        <w:t>文</w:t>
      </w:r>
      <w:r>
        <w:rPr>
          <w:rFonts w:hint="eastAsia" w:ascii="Times New Roman" w:hAnsi="Times New Roman" w:eastAsia="宋体" w:cs="Times New Roman"/>
          <w:szCs w:val="21"/>
        </w:rPr>
        <w:t>件</w:t>
      </w:r>
      <w:r>
        <w:rPr>
          <w:rFonts w:hint="eastAsia" w:ascii="Times New Roman" w:hAnsi="Times New Roman" w:eastAsia="宋体" w:cs="Times New Roman"/>
          <w:spacing w:val="2"/>
          <w:szCs w:val="21"/>
        </w:rPr>
        <w:t>主</w:t>
      </w:r>
      <w:r>
        <w:rPr>
          <w:rFonts w:hint="eastAsia" w:ascii="Times New Roman" w:hAnsi="Times New Roman" w:eastAsia="宋体" w:cs="Times New Roman"/>
          <w:szCs w:val="21"/>
        </w:rPr>
        <w:t>要</w:t>
      </w:r>
      <w:r>
        <w:rPr>
          <w:rFonts w:hint="eastAsia" w:ascii="Times New Roman" w:hAnsi="Times New Roman" w:eastAsia="宋体" w:cs="Times New Roman"/>
          <w:spacing w:val="2"/>
          <w:szCs w:val="21"/>
        </w:rPr>
        <w:t>起</w:t>
      </w:r>
      <w:r>
        <w:rPr>
          <w:rFonts w:hint="eastAsia" w:ascii="Times New Roman" w:hAnsi="Times New Roman" w:eastAsia="宋体" w:cs="Times New Roman"/>
          <w:szCs w:val="21"/>
        </w:rPr>
        <w:t>草</w:t>
      </w:r>
      <w:r>
        <w:rPr>
          <w:rFonts w:hint="eastAsia" w:ascii="Times New Roman" w:hAnsi="Times New Roman" w:eastAsia="宋体" w:cs="Times New Roman"/>
          <w:spacing w:val="2"/>
          <w:szCs w:val="21"/>
        </w:rPr>
        <w:t>人</w:t>
      </w:r>
      <w:r>
        <w:rPr>
          <w:rFonts w:hint="eastAsia" w:ascii="Times New Roman" w:hAnsi="Times New Roman" w:eastAsia="宋体" w:cs="Times New Roman"/>
          <w:szCs w:val="21"/>
        </w:rPr>
        <w:t>：</w:t>
      </w:r>
      <w:r>
        <w:rPr>
          <w:rFonts w:hint="default" w:ascii="Times New Roman" w:hAnsi="Times New Roman" w:eastAsia="宋体" w:cs="Times New Roman"/>
          <w:szCs w:val="21"/>
        </w:rPr>
        <w:t>。</w:t>
      </w:r>
    </w:p>
    <w:p w14:paraId="03822581">
      <w:pPr>
        <w:keepNext w:val="0"/>
        <w:keepLines w:val="0"/>
        <w:pageBreakBefore w:val="0"/>
        <w:widowControl w:val="0"/>
        <w:kinsoku/>
        <w:wordWrap/>
        <w:overflowPunct/>
        <w:topLinePunct w:val="0"/>
        <w:autoSpaceDE/>
        <w:autoSpaceDN/>
        <w:bidi w:val="0"/>
        <w:adjustRightInd/>
        <w:snapToGrid/>
        <w:spacing w:before="144" w:beforeLines="50" w:after="10" w:line="293" w:lineRule="auto"/>
        <w:jc w:val="center"/>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val="en-US"/>
        </w:rPr>
        <w:t>杜氏型肌营养不良“筛查-诊断-治疗”一体化中心建设标准</w:t>
      </w:r>
    </w:p>
    <w:p w14:paraId="5854B603">
      <w:pPr>
        <w:pStyle w:val="2"/>
        <w:numPr>
          <w:ilvl w:val="0"/>
          <w:numId w:val="1"/>
        </w:numPr>
        <w:tabs>
          <w:tab w:val="left" w:pos="215"/>
          <w:tab w:val="clear" w:pos="420"/>
        </w:tabs>
        <w:spacing w:before="240" w:beforeLines="100" w:after="240" w:afterLines="100" w:line="240" w:lineRule="auto"/>
        <w:ind w:left="0" w:leftChars="0" w:right="0" w:firstLine="0" w:firstLineChars="0"/>
        <w:rPr>
          <w:rFonts w:ascii="黑体" w:hAnsi="黑体" w:eastAsia="黑体"/>
          <w:b w:val="0"/>
          <w:bCs/>
        </w:rPr>
      </w:pPr>
      <w:bookmarkStart w:id="13" w:name="_Toc31089"/>
      <w:r>
        <w:rPr>
          <w:rFonts w:hint="eastAsia" w:ascii="黑体" w:hAnsi="黑体" w:eastAsia="黑体"/>
          <w:b w:val="0"/>
          <w:bCs/>
          <w:color w:val="auto"/>
        </w:rPr>
        <w:t>范围</w:t>
      </w:r>
      <w:bookmarkEnd w:id="13"/>
    </w:p>
    <w:p w14:paraId="18AD1482">
      <w:pPr>
        <w:spacing w:before="1"/>
        <w:ind w:left="120" w:right="139" w:firstLine="420" w:firstLineChars="200"/>
        <w:rPr>
          <w:rFonts w:ascii="Times New Roman" w:hAnsi="Times New Roman" w:eastAsia="宋体"/>
          <w:lang w:eastAsia="zh-CN"/>
        </w:rPr>
      </w:pPr>
      <w:bookmarkStart w:id="14" w:name="_Hlk203045140"/>
      <w:r>
        <w:rPr>
          <w:rFonts w:ascii="Times New Roman" w:hAnsi="Times New Roman" w:eastAsia="宋体"/>
          <w:szCs w:val="21"/>
        </w:rPr>
        <w:t>本文件规定了杜氏型肌营养不良（Duchenne Muscular Dystrophy, DMD）</w:t>
      </w:r>
      <w:r>
        <w:rPr>
          <w:rFonts w:hint="eastAsia" w:ascii="Times New Roman" w:hAnsi="Times New Roman" w:eastAsia="宋体" w:cs="宋体"/>
          <w:spacing w:val="2"/>
          <w:szCs w:val="21"/>
        </w:rPr>
        <w:t>筛查、诊断与治疗一体化中心的</w:t>
      </w:r>
      <w:r>
        <w:rPr>
          <w:rFonts w:hint="eastAsia" w:ascii="Times New Roman" w:hAnsi="Times New Roman" w:eastAsia="宋体" w:cs="宋体"/>
          <w:spacing w:val="-1"/>
          <w:w w:val="99"/>
          <w:szCs w:val="21"/>
        </w:rPr>
        <w:t>分</w:t>
      </w:r>
      <w:r>
        <w:rPr>
          <w:rFonts w:hint="eastAsia" w:ascii="Times New Roman" w:hAnsi="Times New Roman" w:eastAsia="宋体" w:cs="宋体"/>
          <w:spacing w:val="2"/>
          <w:w w:val="99"/>
          <w:szCs w:val="21"/>
        </w:rPr>
        <w:t>类</w:t>
      </w:r>
      <w:r>
        <w:rPr>
          <w:rFonts w:hint="eastAsia" w:ascii="Times New Roman" w:hAnsi="Times New Roman" w:eastAsia="宋体" w:cs="宋体"/>
          <w:spacing w:val="-1"/>
          <w:w w:val="99"/>
          <w:szCs w:val="21"/>
        </w:rPr>
        <w:t>及</w:t>
      </w:r>
      <w:r>
        <w:rPr>
          <w:rFonts w:hint="eastAsia" w:ascii="Times New Roman" w:hAnsi="Times New Roman" w:eastAsia="宋体" w:cs="宋体"/>
          <w:spacing w:val="2"/>
          <w:w w:val="99"/>
          <w:szCs w:val="21"/>
        </w:rPr>
        <w:t>建</w:t>
      </w:r>
      <w:r>
        <w:rPr>
          <w:rFonts w:hint="eastAsia" w:ascii="Times New Roman" w:hAnsi="Times New Roman" w:eastAsia="宋体" w:cs="宋体"/>
          <w:spacing w:val="-1"/>
          <w:w w:val="99"/>
          <w:szCs w:val="21"/>
        </w:rPr>
        <w:t>设</w:t>
      </w:r>
      <w:r>
        <w:rPr>
          <w:rFonts w:hint="eastAsia" w:ascii="Times New Roman" w:hAnsi="Times New Roman" w:eastAsia="宋体" w:cs="宋体"/>
          <w:spacing w:val="2"/>
          <w:w w:val="99"/>
          <w:szCs w:val="21"/>
        </w:rPr>
        <w:t>标</w:t>
      </w:r>
      <w:r>
        <w:rPr>
          <w:rFonts w:hint="eastAsia" w:ascii="Times New Roman" w:hAnsi="Times New Roman" w:eastAsia="宋体" w:cs="宋体"/>
          <w:spacing w:val="-1"/>
          <w:w w:val="99"/>
          <w:szCs w:val="21"/>
        </w:rPr>
        <w:t>准</w:t>
      </w:r>
      <w:r>
        <w:rPr>
          <w:rFonts w:hint="eastAsia" w:ascii="Times New Roman" w:hAnsi="Times New Roman" w:eastAsia="宋体" w:cs="宋体"/>
          <w:spacing w:val="-29"/>
          <w:w w:val="99"/>
          <w:szCs w:val="21"/>
        </w:rPr>
        <w:t>、</w:t>
      </w:r>
      <w:r>
        <w:rPr>
          <w:rFonts w:hint="eastAsia" w:ascii="Times New Roman" w:hAnsi="Times New Roman" w:eastAsia="宋体" w:cs="宋体"/>
          <w:spacing w:val="-1"/>
          <w:w w:val="99"/>
          <w:szCs w:val="21"/>
        </w:rPr>
        <w:t>人</w:t>
      </w:r>
      <w:r>
        <w:rPr>
          <w:rFonts w:hint="eastAsia" w:ascii="Times New Roman" w:hAnsi="Times New Roman" w:eastAsia="宋体" w:cs="宋体"/>
          <w:spacing w:val="2"/>
          <w:w w:val="99"/>
          <w:szCs w:val="21"/>
        </w:rPr>
        <w:t>员</w:t>
      </w:r>
      <w:r>
        <w:rPr>
          <w:rFonts w:hint="eastAsia" w:ascii="Times New Roman" w:hAnsi="Times New Roman" w:eastAsia="宋体" w:cs="宋体"/>
          <w:spacing w:val="-1"/>
          <w:w w:val="99"/>
          <w:szCs w:val="21"/>
        </w:rPr>
        <w:t>要</w:t>
      </w:r>
      <w:r>
        <w:rPr>
          <w:rFonts w:hint="eastAsia" w:ascii="Times New Roman" w:hAnsi="Times New Roman" w:eastAsia="宋体" w:cs="宋体"/>
          <w:spacing w:val="2"/>
          <w:w w:val="99"/>
          <w:szCs w:val="21"/>
        </w:rPr>
        <w:t>求</w:t>
      </w:r>
      <w:r>
        <w:rPr>
          <w:rFonts w:hint="eastAsia" w:ascii="Times New Roman" w:hAnsi="Times New Roman" w:eastAsia="宋体" w:cs="宋体"/>
          <w:spacing w:val="-32"/>
          <w:w w:val="99"/>
          <w:szCs w:val="21"/>
        </w:rPr>
        <w:t>、</w:t>
      </w:r>
      <w:r>
        <w:rPr>
          <w:rFonts w:hint="eastAsia" w:ascii="Times New Roman" w:hAnsi="Times New Roman" w:eastAsia="宋体" w:cs="宋体"/>
          <w:spacing w:val="-1"/>
          <w:w w:val="99"/>
          <w:szCs w:val="21"/>
        </w:rPr>
        <w:t>基</w:t>
      </w:r>
      <w:r>
        <w:rPr>
          <w:rFonts w:hint="eastAsia" w:ascii="Times New Roman" w:hAnsi="Times New Roman" w:eastAsia="宋体" w:cs="宋体"/>
          <w:spacing w:val="2"/>
          <w:w w:val="99"/>
          <w:szCs w:val="21"/>
        </w:rPr>
        <w:t>本</w:t>
      </w:r>
      <w:r>
        <w:rPr>
          <w:rFonts w:hint="eastAsia" w:ascii="Times New Roman" w:hAnsi="Times New Roman" w:eastAsia="宋体" w:cs="宋体"/>
          <w:spacing w:val="-1"/>
          <w:w w:val="99"/>
          <w:szCs w:val="21"/>
        </w:rPr>
        <w:t>设</w:t>
      </w:r>
      <w:r>
        <w:rPr>
          <w:rFonts w:hint="eastAsia" w:ascii="Times New Roman" w:hAnsi="Times New Roman" w:eastAsia="宋体" w:cs="宋体"/>
          <w:spacing w:val="2"/>
          <w:w w:val="99"/>
          <w:szCs w:val="21"/>
        </w:rPr>
        <w:t>施</w:t>
      </w:r>
      <w:r>
        <w:rPr>
          <w:rFonts w:hint="eastAsia" w:ascii="Times New Roman" w:hAnsi="Times New Roman" w:eastAsia="宋体" w:cs="宋体"/>
          <w:spacing w:val="-29"/>
          <w:w w:val="99"/>
          <w:szCs w:val="21"/>
        </w:rPr>
        <w:t>、</w:t>
      </w:r>
      <w:r>
        <w:rPr>
          <w:rFonts w:hint="eastAsia" w:ascii="Times New Roman" w:hAnsi="Times New Roman" w:eastAsia="宋体" w:cs="宋体"/>
          <w:spacing w:val="-1"/>
          <w:w w:val="99"/>
          <w:szCs w:val="21"/>
        </w:rPr>
        <w:t>专</w:t>
      </w:r>
      <w:r>
        <w:rPr>
          <w:rFonts w:hint="eastAsia" w:ascii="Times New Roman" w:hAnsi="Times New Roman" w:eastAsia="宋体" w:cs="宋体"/>
          <w:spacing w:val="2"/>
          <w:w w:val="99"/>
          <w:szCs w:val="21"/>
        </w:rPr>
        <w:t>科</w:t>
      </w:r>
      <w:r>
        <w:rPr>
          <w:rFonts w:hint="eastAsia" w:ascii="Times New Roman" w:hAnsi="Times New Roman" w:eastAsia="宋体" w:cs="宋体"/>
          <w:spacing w:val="-1"/>
          <w:w w:val="99"/>
          <w:szCs w:val="21"/>
        </w:rPr>
        <w:t>设</w:t>
      </w:r>
      <w:r>
        <w:rPr>
          <w:rFonts w:hint="eastAsia" w:ascii="Times New Roman" w:hAnsi="Times New Roman" w:eastAsia="宋体" w:cs="宋体"/>
          <w:spacing w:val="2"/>
          <w:w w:val="99"/>
          <w:szCs w:val="21"/>
        </w:rPr>
        <w:t>备</w:t>
      </w:r>
      <w:r>
        <w:rPr>
          <w:rFonts w:hint="eastAsia" w:ascii="Times New Roman" w:hAnsi="Times New Roman" w:eastAsia="宋体" w:cs="宋体"/>
          <w:spacing w:val="-1"/>
          <w:w w:val="99"/>
          <w:szCs w:val="21"/>
        </w:rPr>
        <w:t>和</w:t>
      </w:r>
      <w:r>
        <w:rPr>
          <w:rFonts w:hint="eastAsia" w:ascii="Times New Roman" w:hAnsi="Times New Roman" w:eastAsia="宋体" w:cs="宋体"/>
          <w:w w:val="99"/>
          <w:szCs w:val="21"/>
        </w:rPr>
        <w:t>信</w:t>
      </w:r>
      <w:r>
        <w:rPr>
          <w:rFonts w:hint="eastAsia" w:ascii="Times New Roman" w:hAnsi="Times New Roman" w:eastAsia="宋体" w:cs="宋体"/>
          <w:spacing w:val="-1"/>
          <w:w w:val="99"/>
          <w:szCs w:val="21"/>
        </w:rPr>
        <w:t>息</w:t>
      </w:r>
      <w:r>
        <w:rPr>
          <w:rFonts w:hint="eastAsia" w:ascii="Times New Roman" w:hAnsi="Times New Roman" w:eastAsia="宋体" w:cs="宋体"/>
          <w:spacing w:val="2"/>
          <w:w w:val="99"/>
          <w:szCs w:val="21"/>
        </w:rPr>
        <w:t>化</w:t>
      </w:r>
      <w:r>
        <w:rPr>
          <w:rFonts w:hint="eastAsia" w:ascii="Times New Roman" w:hAnsi="Times New Roman" w:eastAsia="宋体" w:cs="宋体"/>
          <w:spacing w:val="-1"/>
          <w:w w:val="99"/>
          <w:szCs w:val="21"/>
        </w:rPr>
        <w:t>建</w:t>
      </w:r>
      <w:r>
        <w:rPr>
          <w:rFonts w:hint="eastAsia" w:ascii="Times New Roman" w:hAnsi="Times New Roman" w:eastAsia="宋体" w:cs="宋体"/>
          <w:spacing w:val="2"/>
          <w:w w:val="99"/>
          <w:szCs w:val="21"/>
        </w:rPr>
        <w:t>设</w:t>
      </w:r>
      <w:r>
        <w:rPr>
          <w:rFonts w:hint="eastAsia" w:ascii="Times New Roman" w:hAnsi="Times New Roman" w:eastAsia="宋体" w:cs="宋体"/>
          <w:spacing w:val="-1"/>
          <w:w w:val="99"/>
          <w:szCs w:val="21"/>
        </w:rPr>
        <w:t>要</w:t>
      </w:r>
      <w:r>
        <w:rPr>
          <w:rFonts w:hint="eastAsia" w:ascii="Times New Roman" w:hAnsi="Times New Roman" w:eastAsia="宋体" w:cs="宋体"/>
          <w:spacing w:val="2"/>
          <w:w w:val="99"/>
          <w:szCs w:val="21"/>
        </w:rPr>
        <w:t>求</w:t>
      </w:r>
      <w:r>
        <w:rPr>
          <w:rFonts w:hint="eastAsia" w:ascii="Times New Roman" w:hAnsi="Times New Roman" w:eastAsia="宋体" w:cs="宋体"/>
          <w:w w:val="99"/>
          <w:szCs w:val="21"/>
        </w:rPr>
        <w:t>。</w:t>
      </w:r>
    </w:p>
    <w:p w14:paraId="7986DBC8">
      <w:pPr>
        <w:spacing w:line="240" w:lineRule="auto"/>
        <w:ind w:left="0" w:right="0" w:firstLine="420" w:firstLineChars="200"/>
        <w:rPr>
          <w:rFonts w:ascii="Times New Roman" w:hAnsi="Times New Roman" w:eastAsia="宋体" w:cstheme="minorBidi"/>
          <w:spacing w:val="0"/>
          <w:szCs w:val="21"/>
        </w:rPr>
      </w:pPr>
      <w:r>
        <w:rPr>
          <w:rFonts w:hint="eastAsia" w:ascii="Times New Roman" w:hAnsi="Times New Roman" w:eastAsia="宋体" w:cstheme="minorBidi"/>
          <w:spacing w:val="0"/>
          <w:szCs w:val="21"/>
        </w:rPr>
        <w:t>本文件适用于各级人民政府、行业主管单位、各级医疗机构及有关单位组建</w:t>
      </w:r>
      <w:r>
        <w:rPr>
          <w:rFonts w:ascii="Times New Roman" w:hAnsi="Times New Roman" w:eastAsia="宋体" w:cstheme="minorBidi"/>
          <w:spacing w:val="0"/>
          <w:szCs w:val="21"/>
        </w:rPr>
        <w:t>DMD</w:t>
      </w:r>
      <w:r>
        <w:rPr>
          <w:rFonts w:hint="eastAsia" w:ascii="Times New Roman" w:hAnsi="Times New Roman" w:eastAsia="宋体" w:cstheme="minorBidi"/>
          <w:spacing w:val="0"/>
          <w:szCs w:val="21"/>
        </w:rPr>
        <w:t>“筛查</w:t>
      </w:r>
      <w:r>
        <w:rPr>
          <w:rFonts w:ascii="Times New Roman" w:hAnsi="Times New Roman" w:eastAsia="宋体" w:cstheme="minorBidi"/>
          <w:spacing w:val="0"/>
          <w:szCs w:val="21"/>
        </w:rPr>
        <w:t>-</w:t>
      </w:r>
      <w:r>
        <w:rPr>
          <w:rFonts w:hint="eastAsia" w:ascii="Times New Roman" w:hAnsi="Times New Roman" w:eastAsia="宋体" w:cstheme="minorBidi"/>
          <w:spacing w:val="0"/>
          <w:szCs w:val="21"/>
        </w:rPr>
        <w:t>诊断</w:t>
      </w:r>
      <w:r>
        <w:rPr>
          <w:rFonts w:ascii="Times New Roman" w:hAnsi="Times New Roman" w:eastAsia="宋体" w:cstheme="minorBidi"/>
          <w:spacing w:val="0"/>
          <w:szCs w:val="21"/>
        </w:rPr>
        <w:t>-</w:t>
      </w:r>
      <w:r>
        <w:rPr>
          <w:rFonts w:hint="eastAsia" w:ascii="Times New Roman" w:hAnsi="Times New Roman" w:eastAsia="宋体" w:cstheme="minorBidi"/>
          <w:spacing w:val="0"/>
          <w:szCs w:val="21"/>
        </w:rPr>
        <w:t>治疗”一体化中心体系。</w:t>
      </w:r>
    </w:p>
    <w:bookmarkEnd w:id="14"/>
    <w:p w14:paraId="45AA78F3">
      <w:pPr>
        <w:spacing w:line="240" w:lineRule="auto"/>
        <w:ind w:left="0" w:right="0" w:firstLine="420" w:firstLineChars="200"/>
        <w:rPr>
          <w:rFonts w:ascii="Times New Roman" w:hAnsi="Times New Roman" w:eastAsia="宋体" w:cstheme="minorBidi"/>
          <w:spacing w:val="0"/>
          <w:szCs w:val="21"/>
        </w:rPr>
      </w:pPr>
      <w:r>
        <w:rPr>
          <w:rFonts w:hint="eastAsia" w:ascii="Times New Roman" w:hAnsi="Times New Roman" w:eastAsia="宋体" w:cstheme="minorBidi"/>
          <w:spacing w:val="0"/>
          <w:szCs w:val="21"/>
        </w:rPr>
        <w:t>本文件每</w:t>
      </w:r>
      <w:r>
        <w:rPr>
          <w:rFonts w:ascii="Times New Roman" w:hAnsi="Times New Roman" w:eastAsia="宋体" w:cstheme="minorBidi"/>
          <w:spacing w:val="0"/>
          <w:szCs w:val="21"/>
        </w:rPr>
        <w:t>3-5</w:t>
      </w:r>
      <w:r>
        <w:rPr>
          <w:rFonts w:hint="eastAsia" w:ascii="Times New Roman" w:hAnsi="Times New Roman" w:eastAsia="宋体" w:cstheme="minorBidi"/>
          <w:spacing w:val="0"/>
          <w:szCs w:val="21"/>
        </w:rPr>
        <w:t>年根据国内外临床实践指南及时更新，以确保标准的科学性和适用性。</w:t>
      </w:r>
    </w:p>
    <w:p w14:paraId="7BBC3024">
      <w:pPr>
        <w:pStyle w:val="2"/>
        <w:numPr>
          <w:ilvl w:val="0"/>
          <w:numId w:val="1"/>
        </w:numPr>
        <w:tabs>
          <w:tab w:val="left" w:pos="215"/>
          <w:tab w:val="clear" w:pos="420"/>
        </w:tabs>
        <w:spacing w:before="240" w:beforeLines="100" w:after="240" w:afterLines="100" w:line="240" w:lineRule="auto"/>
        <w:ind w:left="0" w:leftChars="0" w:right="0" w:firstLine="0" w:firstLineChars="0"/>
        <w:rPr>
          <w:rFonts w:ascii="黑体" w:hAnsi="黑体" w:eastAsia="黑体"/>
          <w:b w:val="0"/>
          <w:bCs/>
          <w:color w:val="auto"/>
        </w:rPr>
      </w:pPr>
      <w:bookmarkStart w:id="15" w:name="_Toc7247"/>
      <w:r>
        <w:rPr>
          <w:rFonts w:hint="eastAsia" w:ascii="黑体" w:hAnsi="黑体" w:eastAsia="黑体"/>
          <w:b w:val="0"/>
          <w:bCs/>
          <w:color w:val="auto"/>
        </w:rPr>
        <w:t>规范性引用文件</w:t>
      </w:r>
      <w:bookmarkEnd w:id="15"/>
    </w:p>
    <w:p w14:paraId="507405BF">
      <w:pPr>
        <w:spacing w:after="0" w:line="240" w:lineRule="auto"/>
        <w:ind w:firstLine="420" w:firstLineChars="200"/>
        <w:rPr>
          <w:rFonts w:ascii="Times New Roman" w:hAnsi="Times New Roman" w:eastAsia="宋体"/>
          <w:szCs w:val="21"/>
        </w:rPr>
      </w:pPr>
      <w:r>
        <w:rPr>
          <w:rFonts w:ascii="Times New Roman" w:hAnsi="Times New Roman" w:eastAsia="宋体"/>
          <w:szCs w:val="21"/>
        </w:rPr>
        <w:t>下列文件中的内容通过文中的规范性引用构成本文件必不可少的条款。其中，</w:t>
      </w:r>
      <w:r>
        <w:rPr>
          <w:rStyle w:val="18"/>
          <w:rFonts w:hint="default" w:ascii="Times New Roman" w:hAnsi="Times New Roman" w:eastAsia="宋体" w:cs="Arial"/>
          <w:szCs w:val="21"/>
        </w:rPr>
        <w:t>标</w:t>
      </w:r>
      <w:r>
        <w:rPr>
          <w:rFonts w:ascii="Times New Roman" w:hAnsi="Times New Roman" w:eastAsia="宋体"/>
          <w:szCs w:val="21"/>
        </w:rPr>
        <w:t>注日期的引用文件，仅该日期的版本适用于本文件；不</w:t>
      </w:r>
      <w:r>
        <w:rPr>
          <w:rStyle w:val="18"/>
          <w:rFonts w:hint="default" w:ascii="Times New Roman" w:hAnsi="Times New Roman" w:eastAsia="宋体" w:cs="Arial"/>
          <w:szCs w:val="21"/>
        </w:rPr>
        <w:t>标</w:t>
      </w:r>
      <w:r>
        <w:rPr>
          <w:rFonts w:ascii="Times New Roman" w:hAnsi="Times New Roman" w:eastAsia="宋体"/>
          <w:szCs w:val="21"/>
        </w:rPr>
        <w:t>注日期的引用文件，其最新版本（包括所有修改单）适用于本文件：</w:t>
      </w:r>
    </w:p>
    <w:p w14:paraId="059EF505">
      <w:pPr>
        <w:spacing w:after="0" w:line="240" w:lineRule="auto"/>
        <w:ind w:firstLine="420" w:firstLineChars="200"/>
        <w:rPr>
          <w:rFonts w:ascii="Times New Roman" w:hAnsi="Times New Roman" w:eastAsia="宋体"/>
          <w:szCs w:val="21"/>
        </w:rPr>
      </w:pPr>
      <w:commentRangeStart w:id="0"/>
      <w:r>
        <w:rPr>
          <w:rFonts w:ascii="Times New Roman" w:hAnsi="Times New Roman" w:eastAsia="宋体"/>
          <w:szCs w:val="21"/>
        </w:rPr>
        <w:t>《罕见病诊疗指南（2019 年版）》（国家卫生健康委）</w:t>
      </w:r>
    </w:p>
    <w:p w14:paraId="3E2A7E8F">
      <w:pPr>
        <w:spacing w:after="0" w:line="240" w:lineRule="auto"/>
        <w:ind w:firstLine="420" w:firstLineChars="200"/>
        <w:rPr>
          <w:rFonts w:ascii="Times New Roman" w:hAnsi="Times New Roman" w:eastAsia="宋体"/>
          <w:szCs w:val="21"/>
        </w:rPr>
      </w:pPr>
      <w:r>
        <w:rPr>
          <w:rFonts w:ascii="Times New Roman" w:hAnsi="Times New Roman" w:eastAsia="宋体"/>
          <w:szCs w:val="21"/>
        </w:rPr>
        <w:t>《医疗机构临床实验室管理办法》（2023 年修订）</w:t>
      </w:r>
    </w:p>
    <w:p w14:paraId="69FE7B8E">
      <w:pPr>
        <w:spacing w:after="0" w:line="240" w:lineRule="auto"/>
        <w:ind w:firstLine="420" w:firstLineChars="200"/>
        <w:rPr>
          <w:rFonts w:ascii="Times New Roman" w:hAnsi="Times New Roman" w:eastAsia="宋体"/>
          <w:szCs w:val="21"/>
        </w:rPr>
      </w:pPr>
      <w:r>
        <w:rPr>
          <w:rFonts w:ascii="Times New Roman" w:hAnsi="Times New Roman" w:eastAsia="宋体"/>
          <w:szCs w:val="21"/>
        </w:rPr>
        <w:t>《药物临床试验质量管理规范（GCP）》（2020 年版）</w:t>
      </w:r>
    </w:p>
    <w:p w14:paraId="5B0BC6D6">
      <w:pPr>
        <w:spacing w:after="0" w:line="240" w:lineRule="auto"/>
        <w:ind w:firstLine="420" w:firstLineChars="200"/>
        <w:rPr>
          <w:rFonts w:ascii="Times New Roman" w:hAnsi="Times New Roman" w:eastAsia="宋体"/>
          <w:szCs w:val="21"/>
        </w:rPr>
      </w:pPr>
      <w:r>
        <w:rPr>
          <w:rFonts w:ascii="Times New Roman" w:hAnsi="Times New Roman" w:eastAsia="宋体"/>
          <w:szCs w:val="21"/>
        </w:rPr>
        <w:t>《罕见病诊疗指南（2024年版）》</w:t>
      </w:r>
    </w:p>
    <w:p w14:paraId="249C9E56">
      <w:pPr>
        <w:spacing w:after="0" w:line="240" w:lineRule="auto"/>
        <w:ind w:firstLine="420" w:firstLineChars="200"/>
        <w:rPr>
          <w:rFonts w:ascii="Times New Roman" w:hAnsi="Times New Roman" w:eastAsia="宋体" w:cstheme="minorBidi"/>
          <w:spacing w:val="0"/>
          <w:szCs w:val="21"/>
        </w:rPr>
      </w:pPr>
      <w:r>
        <w:rPr>
          <w:rFonts w:ascii="Times New Roman" w:hAnsi="Times New Roman" w:eastAsia="宋体"/>
          <w:szCs w:val="21"/>
        </w:rPr>
        <w:t>《</w:t>
      </w:r>
      <w:r>
        <w:rPr>
          <w:rFonts w:hint="eastAsia" w:ascii="Times New Roman" w:hAnsi="Times New Roman" w:eastAsia="宋体"/>
          <w:szCs w:val="21"/>
        </w:rPr>
        <w:t>医疗机构新生儿遗传代谢病筛查实验室技术</w:t>
      </w:r>
      <w:r>
        <w:rPr>
          <w:rFonts w:hint="eastAsia" w:ascii="Times New Roman" w:hAnsi="Times New Roman" w:eastAsia="宋体" w:cstheme="minorBidi"/>
          <w:spacing w:val="0"/>
          <w:szCs w:val="21"/>
        </w:rPr>
        <w:t>规范</w:t>
      </w:r>
      <w:r>
        <w:rPr>
          <w:rFonts w:ascii="Times New Roman" w:hAnsi="Times New Roman" w:eastAsia="宋体"/>
          <w:szCs w:val="21"/>
        </w:rPr>
        <w:t>》</w:t>
      </w:r>
    </w:p>
    <w:p w14:paraId="0E0D5B17">
      <w:pPr>
        <w:spacing w:after="0" w:line="240" w:lineRule="auto"/>
        <w:ind w:firstLine="420" w:firstLineChars="200"/>
        <w:rPr>
          <w:rFonts w:ascii="Times New Roman" w:hAnsi="Times New Roman" w:eastAsia="宋体"/>
          <w:szCs w:val="21"/>
        </w:rPr>
      </w:pPr>
      <w:r>
        <w:rPr>
          <w:rFonts w:ascii="Times New Roman" w:hAnsi="Times New Roman" w:eastAsia="宋体"/>
          <w:szCs w:val="21"/>
        </w:rPr>
        <w:t>《新生儿疾病筛查技术规范（20</w:t>
      </w:r>
      <w:r>
        <w:rPr>
          <w:rFonts w:hint="eastAsia" w:ascii="Times New Roman" w:hAnsi="Times New Roman" w:eastAsia="宋体"/>
          <w:szCs w:val="21"/>
        </w:rPr>
        <w:t>10</w:t>
      </w:r>
      <w:r>
        <w:rPr>
          <w:rFonts w:ascii="Times New Roman" w:hAnsi="Times New Roman" w:eastAsia="宋体"/>
          <w:szCs w:val="21"/>
        </w:rPr>
        <w:t>版）》</w:t>
      </w:r>
    </w:p>
    <w:p w14:paraId="316C27A5">
      <w:pPr>
        <w:spacing w:after="0" w:line="240" w:lineRule="auto"/>
        <w:ind w:firstLine="420" w:firstLineChars="200"/>
        <w:rPr>
          <w:rFonts w:ascii="Times New Roman" w:hAnsi="Times New Roman" w:eastAsia="宋体"/>
          <w:szCs w:val="21"/>
        </w:rPr>
      </w:pPr>
      <w:r>
        <w:rPr>
          <w:rFonts w:ascii="Times New Roman" w:hAnsi="Times New Roman" w:eastAsia="宋体"/>
          <w:szCs w:val="21"/>
        </w:rPr>
        <w:t>《中国杜氏肌营养不良携带者筛查的临床实践指南》（2024版）</w:t>
      </w:r>
    </w:p>
    <w:p w14:paraId="1D39B7D1">
      <w:pPr>
        <w:spacing w:after="0" w:line="240" w:lineRule="auto"/>
        <w:ind w:firstLine="420" w:firstLineChars="200"/>
        <w:rPr>
          <w:rFonts w:ascii="Times New Roman" w:hAnsi="Times New Roman" w:eastAsia="宋体"/>
          <w:szCs w:val="21"/>
        </w:rPr>
      </w:pPr>
      <w:r>
        <w:rPr>
          <w:rFonts w:ascii="Times New Roman" w:hAnsi="Times New Roman" w:eastAsia="宋体"/>
          <w:szCs w:val="21"/>
        </w:rPr>
        <w:t>《Duchenne型肌营养不良多学科管理专家共识》（2018年）</w:t>
      </w:r>
    </w:p>
    <w:p w14:paraId="4A4D7C5B">
      <w:pPr>
        <w:spacing w:after="0" w:line="240" w:lineRule="auto"/>
        <w:ind w:firstLine="420" w:firstLineChars="200"/>
        <w:rPr>
          <w:rFonts w:ascii="Times New Roman" w:hAnsi="Times New Roman" w:eastAsia="宋体"/>
          <w:szCs w:val="21"/>
        </w:rPr>
      </w:pPr>
      <w:r>
        <w:rPr>
          <w:rFonts w:ascii="Times New Roman" w:hAnsi="Times New Roman" w:eastAsia="宋体"/>
          <w:szCs w:val="21"/>
        </w:rPr>
        <w:t>《Diagnosis and management of Duchenne muscular dystrophy》, Lancet Neurology, 2018</w:t>
      </w:r>
      <w:commentRangeEnd w:id="0"/>
      <w:r>
        <w:rPr>
          <w:rStyle w:val="21"/>
        </w:rPr>
        <w:commentReference w:id="0"/>
      </w:r>
    </w:p>
    <w:p w14:paraId="2D761F4E">
      <w:pPr>
        <w:pStyle w:val="2"/>
        <w:numPr>
          <w:ilvl w:val="0"/>
          <w:numId w:val="1"/>
        </w:numPr>
        <w:tabs>
          <w:tab w:val="left" w:pos="215"/>
          <w:tab w:val="clear" w:pos="420"/>
        </w:tabs>
        <w:spacing w:before="240" w:beforeLines="100" w:after="240" w:afterLines="100" w:line="240" w:lineRule="auto"/>
        <w:ind w:left="0" w:leftChars="0" w:right="0" w:firstLine="0" w:firstLineChars="0"/>
        <w:rPr>
          <w:rFonts w:ascii="黑体" w:hAnsi="黑体" w:eastAsia="黑体"/>
          <w:b w:val="0"/>
          <w:bCs/>
          <w:color w:val="auto"/>
        </w:rPr>
      </w:pPr>
      <w:bookmarkStart w:id="16" w:name="_Toc19650"/>
      <w:r>
        <w:rPr>
          <w:rFonts w:hint="eastAsia" w:ascii="黑体" w:hAnsi="黑体" w:eastAsia="黑体"/>
          <w:b w:val="0"/>
          <w:bCs/>
          <w:color w:val="auto"/>
        </w:rPr>
        <w:t>术语和定义</w:t>
      </w:r>
      <w:bookmarkEnd w:id="16"/>
    </w:p>
    <w:p w14:paraId="2EAF3A96">
      <w:pPr>
        <w:spacing w:after="0" w:line="240" w:lineRule="auto"/>
        <w:ind w:firstLine="420" w:firstLineChars="200"/>
        <w:rPr>
          <w:rFonts w:ascii="Times New Roman" w:hAnsi="Times New Roman" w:eastAsia="宋体"/>
          <w:szCs w:val="21"/>
        </w:rPr>
      </w:pPr>
      <w:r>
        <w:rPr>
          <w:rFonts w:hint="eastAsia" w:ascii="Times New Roman" w:hAnsi="Times New Roman" w:eastAsia="宋体"/>
          <w:szCs w:val="21"/>
        </w:rPr>
        <w:t>下列术语和定义适用于本文件。</w:t>
      </w:r>
    </w:p>
    <w:p w14:paraId="7F3F110A">
      <w:pPr>
        <w:spacing w:before="120" w:beforeLines="50" w:after="120" w:afterLines="50" w:line="240" w:lineRule="auto"/>
        <w:rPr>
          <w:rFonts w:ascii="黑体" w:hAnsi="黑体" w:eastAsia="黑体" w:cs="Times New Roman"/>
          <w:b w:val="0"/>
          <w:bCs w:val="0"/>
        </w:rPr>
      </w:pPr>
      <w:r>
        <w:rPr>
          <w:rFonts w:ascii="黑体" w:hAnsi="黑体" w:eastAsia="黑体" w:cs="Times New Roman"/>
          <w:b w:val="0"/>
          <w:bCs w:val="0"/>
        </w:rPr>
        <w:t>3.1</w:t>
      </w:r>
    </w:p>
    <w:p w14:paraId="28D3F841">
      <w:pPr>
        <w:spacing w:after="0" w:line="240" w:lineRule="auto"/>
        <w:ind w:firstLine="420" w:firstLineChars="200"/>
        <w:rPr>
          <w:rFonts w:ascii="Times New Roman" w:hAnsi="Times New Roman" w:eastAsia="黑体" w:cs="Times New Roman"/>
          <w:b w:val="0"/>
          <w:bCs w:val="0"/>
          <w:szCs w:val="21"/>
        </w:rPr>
      </w:pPr>
      <w:r>
        <w:rPr>
          <w:rFonts w:hint="eastAsia" w:ascii="Times New Roman" w:hAnsi="Times New Roman" w:eastAsia="黑体" w:cs="Times New Roman"/>
          <w:b w:val="0"/>
          <w:bCs w:val="0"/>
          <w:szCs w:val="21"/>
        </w:rPr>
        <w:t>杜氏型肌营养不良</w:t>
      </w:r>
      <w:r>
        <w:rPr>
          <w:rFonts w:ascii="Times New Roman" w:hAnsi="Times New Roman" w:eastAsia="黑体" w:cs="Times New Roman"/>
          <w:b w:val="0"/>
          <w:bCs w:val="0"/>
          <w:szCs w:val="21"/>
        </w:rPr>
        <w:t xml:space="preserve"> </w:t>
      </w:r>
      <w:r>
        <w:rPr>
          <w:rFonts w:hint="eastAsia" w:ascii="Times New Roman" w:hAnsi="Times New Roman" w:eastAsia="黑体" w:cs="Times New Roman"/>
          <w:b/>
          <w:bCs/>
          <w:szCs w:val="21"/>
        </w:rPr>
        <w:t>d</w:t>
      </w:r>
      <w:r>
        <w:rPr>
          <w:rFonts w:ascii="Times New Roman" w:hAnsi="Times New Roman" w:eastAsia="黑体" w:cs="Times New Roman"/>
          <w:b/>
          <w:bCs/>
          <w:szCs w:val="21"/>
        </w:rPr>
        <w:t xml:space="preserve">uchenne </w:t>
      </w:r>
      <w:r>
        <w:rPr>
          <w:rFonts w:hint="eastAsia" w:ascii="Times New Roman" w:hAnsi="Times New Roman" w:eastAsia="黑体" w:cs="Times New Roman"/>
          <w:b/>
          <w:bCs/>
          <w:szCs w:val="21"/>
        </w:rPr>
        <w:t>m</w:t>
      </w:r>
      <w:r>
        <w:rPr>
          <w:rFonts w:ascii="Times New Roman" w:hAnsi="Times New Roman" w:eastAsia="黑体" w:cs="Times New Roman"/>
          <w:b/>
          <w:bCs/>
          <w:szCs w:val="21"/>
        </w:rPr>
        <w:t xml:space="preserve">uscular </w:t>
      </w:r>
      <w:r>
        <w:rPr>
          <w:rFonts w:hint="eastAsia" w:ascii="Times New Roman" w:hAnsi="Times New Roman" w:eastAsia="黑体" w:cs="Times New Roman"/>
          <w:b/>
          <w:bCs/>
          <w:szCs w:val="21"/>
        </w:rPr>
        <w:t>d</w:t>
      </w:r>
      <w:r>
        <w:rPr>
          <w:rFonts w:ascii="Times New Roman" w:hAnsi="Times New Roman" w:eastAsia="黑体" w:cs="Times New Roman"/>
          <w:b/>
          <w:bCs/>
          <w:szCs w:val="21"/>
        </w:rPr>
        <w:t>ystrophy, DMD</w:t>
      </w:r>
    </w:p>
    <w:p w14:paraId="795F3478">
      <w:pPr>
        <w:spacing w:after="0" w:line="240" w:lineRule="auto"/>
        <w:ind w:firstLine="420" w:firstLineChars="200"/>
        <w:rPr>
          <w:rFonts w:ascii="Times New Roman" w:hAnsi="Times New Roman" w:eastAsia="宋体"/>
          <w:szCs w:val="21"/>
        </w:rPr>
      </w:pPr>
      <w:r>
        <w:rPr>
          <w:rFonts w:hint="eastAsia" w:ascii="Times New Roman" w:hAnsi="Times New Roman" w:eastAsia="宋体"/>
          <w:szCs w:val="21"/>
        </w:rPr>
        <w:t>杜氏型肌营养不良是一种由</w:t>
      </w:r>
      <w:r>
        <w:rPr>
          <w:rFonts w:ascii="Times New Roman" w:hAnsi="Times New Roman" w:eastAsia="宋体"/>
          <w:i w:val="0"/>
          <w:iCs w:val="0"/>
          <w:szCs w:val="21"/>
        </w:rPr>
        <w:t>DMD</w:t>
      </w:r>
      <w:r>
        <w:rPr>
          <w:rFonts w:hint="eastAsia" w:ascii="Times New Roman" w:hAnsi="Times New Roman" w:eastAsia="宋体"/>
          <w:szCs w:val="21"/>
        </w:rPr>
        <w:t>基因突变引起的</w:t>
      </w:r>
      <w:r>
        <w:rPr>
          <w:rFonts w:ascii="Times New Roman" w:hAnsi="Times New Roman" w:eastAsia="宋体"/>
          <w:szCs w:val="21"/>
        </w:rPr>
        <w:t>X</w:t>
      </w:r>
      <w:r>
        <w:rPr>
          <w:rFonts w:hint="eastAsia" w:ascii="Times New Roman" w:hAnsi="Times New Roman" w:eastAsia="宋体"/>
          <w:szCs w:val="21"/>
        </w:rPr>
        <w:t>连锁隐性遗传性肌肉疾病，其特征为进行性骨骼肌无力，伴循环系统、消化系统、骨骼系统、营养系统等多系统损害。</w:t>
      </w:r>
    </w:p>
    <w:p w14:paraId="5EDDE5BE">
      <w:pPr>
        <w:spacing w:before="120" w:beforeLines="50" w:after="120" w:afterLines="50" w:line="240" w:lineRule="auto"/>
        <w:rPr>
          <w:rFonts w:ascii="黑体" w:hAnsi="黑体" w:eastAsia="黑体" w:cs="Times New Roman"/>
          <w:b w:val="0"/>
          <w:bCs w:val="0"/>
        </w:rPr>
      </w:pPr>
      <w:r>
        <w:rPr>
          <w:rFonts w:ascii="黑体" w:hAnsi="黑体" w:eastAsia="黑体" w:cs="Times New Roman"/>
          <w:b w:val="0"/>
          <w:bCs w:val="0"/>
        </w:rPr>
        <w:t>3.2</w:t>
      </w:r>
    </w:p>
    <w:p w14:paraId="7F689431">
      <w:pPr>
        <w:spacing w:after="0" w:line="240" w:lineRule="auto"/>
        <w:ind w:firstLine="420" w:firstLineChars="200"/>
        <w:rPr>
          <w:rFonts w:ascii="Times New Roman" w:hAnsi="Times New Roman" w:eastAsia="黑体" w:cs="Times New Roman"/>
          <w:b w:val="0"/>
          <w:bCs w:val="0"/>
          <w:szCs w:val="21"/>
        </w:rPr>
      </w:pPr>
      <w:r>
        <w:rPr>
          <w:rFonts w:hint="eastAsia" w:ascii="Times New Roman" w:hAnsi="Times New Roman" w:eastAsia="黑体" w:cs="Times New Roman"/>
          <w:b w:val="0"/>
          <w:bCs w:val="0"/>
          <w:szCs w:val="21"/>
        </w:rPr>
        <w:t>多学科诊疗团队</w:t>
      </w:r>
      <w:r>
        <w:rPr>
          <w:rFonts w:ascii="Times New Roman" w:hAnsi="Times New Roman" w:eastAsia="黑体" w:cs="Times New Roman"/>
          <w:b w:val="0"/>
          <w:bCs w:val="0"/>
          <w:szCs w:val="21"/>
        </w:rPr>
        <w:t xml:space="preserve"> </w:t>
      </w:r>
      <w:r>
        <w:rPr>
          <w:rFonts w:hint="eastAsia" w:ascii="Times New Roman" w:hAnsi="Times New Roman" w:eastAsia="黑体" w:cs="Times New Roman"/>
          <w:b/>
          <w:bCs/>
          <w:szCs w:val="21"/>
        </w:rPr>
        <w:t>m</w:t>
      </w:r>
      <w:r>
        <w:rPr>
          <w:rFonts w:ascii="Times New Roman" w:hAnsi="Times New Roman" w:eastAsia="黑体" w:cs="Times New Roman"/>
          <w:b/>
          <w:bCs/>
          <w:szCs w:val="21"/>
        </w:rPr>
        <w:t xml:space="preserve">ultidisciplinary </w:t>
      </w:r>
      <w:r>
        <w:rPr>
          <w:rFonts w:hint="eastAsia" w:ascii="Times New Roman" w:hAnsi="Times New Roman" w:eastAsia="黑体" w:cs="Times New Roman"/>
          <w:b/>
          <w:bCs/>
          <w:szCs w:val="21"/>
        </w:rPr>
        <w:t>t</w:t>
      </w:r>
      <w:r>
        <w:rPr>
          <w:rFonts w:ascii="Times New Roman" w:hAnsi="Times New Roman" w:eastAsia="黑体" w:cs="Times New Roman"/>
          <w:b/>
          <w:bCs/>
          <w:szCs w:val="21"/>
        </w:rPr>
        <w:t>eam, MDT</w:t>
      </w:r>
    </w:p>
    <w:p w14:paraId="17764CA5">
      <w:pPr>
        <w:spacing w:after="0" w:line="240" w:lineRule="auto"/>
        <w:ind w:firstLine="420" w:firstLineChars="200"/>
        <w:rPr>
          <w:rFonts w:ascii="Times New Roman" w:hAnsi="Times New Roman" w:eastAsia="宋体"/>
          <w:b w:val="0"/>
          <w:bCs w:val="0"/>
          <w:szCs w:val="21"/>
        </w:rPr>
      </w:pPr>
      <w:r>
        <w:rPr>
          <w:rFonts w:ascii="Times New Roman" w:hAnsi="Times New Roman" w:eastAsia="宋体"/>
          <w:szCs w:val="21"/>
        </w:rPr>
        <w:t>多学科诊疗团队由神经科、康复医学科、呼吸内科、心血管内科、营养科、心理科</w:t>
      </w:r>
      <w:r>
        <w:rPr>
          <w:rFonts w:hint="eastAsia" w:ascii="Times New Roman" w:hAnsi="Times New Roman" w:eastAsia="宋体"/>
          <w:szCs w:val="21"/>
        </w:rPr>
        <w:t>、病理科、医学遗传科等</w:t>
      </w:r>
      <w:r>
        <w:rPr>
          <w:rFonts w:ascii="Times New Roman" w:hAnsi="Times New Roman" w:eastAsia="宋体"/>
          <w:szCs w:val="21"/>
        </w:rPr>
        <w:t>相关专业人员组成，必要时应包括熟悉DMD基因治疗与新兴疗法的临床专家。</w:t>
      </w:r>
      <w:r>
        <w:rPr>
          <w:rFonts w:hint="eastAsia" w:ascii="Times New Roman" w:hAnsi="Times New Roman" w:eastAsia="宋体"/>
          <w:szCs w:val="21"/>
        </w:rPr>
        <w:t>建立MDT会诊记录模板。</w:t>
      </w:r>
      <w:r>
        <w:rPr>
          <w:rFonts w:ascii="Times New Roman" w:hAnsi="Times New Roman" w:eastAsia="宋体"/>
          <w:szCs w:val="21"/>
        </w:rPr>
        <w:t>团队应每月至少组织一次病例讨论会，围绕DMD患者的诊断、治疗、康复及随访等环节进行综合评估与个体化管理，确保</w:t>
      </w:r>
      <w:r>
        <w:rPr>
          <w:rFonts w:hint="eastAsia" w:ascii="Times New Roman" w:hAnsi="Times New Roman" w:eastAsia="宋体"/>
          <w:szCs w:val="21"/>
        </w:rPr>
        <w:t>为患者</w:t>
      </w:r>
      <w:r>
        <w:rPr>
          <w:rFonts w:ascii="Times New Roman" w:hAnsi="Times New Roman" w:eastAsia="宋体"/>
          <w:szCs w:val="21"/>
        </w:rPr>
        <w:t>提供连续、协同和高质量的医疗服务。</w:t>
      </w:r>
    </w:p>
    <w:p w14:paraId="7CAD4AE0">
      <w:pPr>
        <w:spacing w:before="120" w:beforeLines="50" w:after="120" w:afterLines="50" w:line="240" w:lineRule="auto"/>
        <w:rPr>
          <w:rFonts w:ascii="黑体" w:hAnsi="黑体" w:eastAsia="黑体" w:cs="Times New Roman"/>
          <w:b w:val="0"/>
          <w:bCs w:val="0"/>
        </w:rPr>
      </w:pPr>
      <w:r>
        <w:rPr>
          <w:rFonts w:ascii="黑体" w:hAnsi="黑体" w:eastAsia="黑体" w:cs="Times New Roman"/>
          <w:b w:val="0"/>
          <w:bCs w:val="0"/>
        </w:rPr>
        <w:t xml:space="preserve">3.3 </w:t>
      </w:r>
    </w:p>
    <w:p w14:paraId="0124E4D8">
      <w:pPr>
        <w:spacing w:after="0" w:line="240" w:lineRule="auto"/>
        <w:ind w:firstLine="420" w:firstLineChars="200"/>
        <w:rPr>
          <w:rFonts w:ascii="Times New Roman" w:hAnsi="Times New Roman" w:eastAsia="黑体" w:cs="Times New Roman"/>
          <w:b w:val="0"/>
          <w:bCs w:val="0"/>
          <w:szCs w:val="21"/>
        </w:rPr>
      </w:pPr>
      <w:bookmarkStart w:id="17" w:name="_Hlk194830990"/>
      <w:r>
        <w:rPr>
          <w:rFonts w:hint="eastAsia" w:ascii="Times New Roman" w:hAnsi="Times New Roman" w:eastAsia="黑体" w:cs="Times New Roman"/>
          <w:b w:val="0"/>
          <w:bCs w:val="0"/>
          <w:szCs w:val="21"/>
        </w:rPr>
        <w:t>“筛查</w:t>
      </w:r>
      <w:r>
        <w:rPr>
          <w:rFonts w:ascii="Times New Roman" w:hAnsi="Times New Roman" w:eastAsia="黑体" w:cs="Times New Roman"/>
          <w:b w:val="0"/>
          <w:bCs w:val="0"/>
          <w:szCs w:val="21"/>
        </w:rPr>
        <w:t>-</w:t>
      </w:r>
      <w:r>
        <w:rPr>
          <w:rFonts w:hint="eastAsia" w:ascii="Times New Roman" w:hAnsi="Times New Roman" w:eastAsia="黑体" w:cs="Times New Roman"/>
          <w:b w:val="0"/>
          <w:bCs w:val="0"/>
          <w:szCs w:val="21"/>
        </w:rPr>
        <w:t>诊断</w:t>
      </w:r>
      <w:r>
        <w:rPr>
          <w:rFonts w:ascii="Times New Roman" w:hAnsi="Times New Roman" w:eastAsia="黑体" w:cs="Times New Roman"/>
          <w:b w:val="0"/>
          <w:bCs w:val="0"/>
          <w:szCs w:val="21"/>
        </w:rPr>
        <w:t>-</w:t>
      </w:r>
      <w:r>
        <w:rPr>
          <w:rFonts w:hint="eastAsia" w:ascii="Times New Roman" w:hAnsi="Times New Roman" w:eastAsia="黑体" w:cs="Times New Roman"/>
          <w:b w:val="0"/>
          <w:bCs w:val="0"/>
          <w:szCs w:val="21"/>
        </w:rPr>
        <w:t>治疗”一体化中心</w:t>
      </w:r>
      <w:bookmarkEnd w:id="17"/>
      <w:r>
        <w:rPr>
          <w:rFonts w:ascii="Times New Roman" w:hAnsi="Times New Roman" w:eastAsia="黑体" w:cs="Times New Roman"/>
          <w:b w:val="0"/>
          <w:bCs w:val="0"/>
          <w:szCs w:val="21"/>
        </w:rPr>
        <w:t xml:space="preserve"> </w:t>
      </w:r>
      <w:r>
        <w:rPr>
          <w:rFonts w:hint="eastAsia" w:ascii="Times New Roman" w:hAnsi="Times New Roman" w:eastAsia="黑体" w:cs="Times New Roman"/>
          <w:b/>
          <w:bCs/>
          <w:szCs w:val="21"/>
        </w:rPr>
        <w:t>s</w:t>
      </w:r>
      <w:r>
        <w:rPr>
          <w:rFonts w:ascii="Times New Roman" w:hAnsi="Times New Roman" w:eastAsia="黑体" w:cs="Times New Roman"/>
          <w:b/>
          <w:bCs/>
          <w:szCs w:val="21"/>
        </w:rPr>
        <w:t>creening-</w:t>
      </w:r>
      <w:r>
        <w:rPr>
          <w:rFonts w:hint="eastAsia" w:ascii="Times New Roman" w:hAnsi="Times New Roman" w:eastAsia="黑体" w:cs="Times New Roman"/>
          <w:b/>
          <w:bCs/>
          <w:szCs w:val="21"/>
        </w:rPr>
        <w:t>d</w:t>
      </w:r>
      <w:r>
        <w:rPr>
          <w:rFonts w:ascii="Times New Roman" w:hAnsi="Times New Roman" w:eastAsia="黑体" w:cs="Times New Roman"/>
          <w:b/>
          <w:bCs/>
          <w:szCs w:val="21"/>
        </w:rPr>
        <w:t>iagnosis-</w:t>
      </w:r>
      <w:r>
        <w:rPr>
          <w:rFonts w:hint="eastAsia" w:ascii="Times New Roman" w:hAnsi="Times New Roman" w:eastAsia="黑体" w:cs="Times New Roman"/>
          <w:b/>
          <w:bCs/>
          <w:szCs w:val="21"/>
        </w:rPr>
        <w:t>t</w:t>
      </w:r>
      <w:r>
        <w:rPr>
          <w:rFonts w:ascii="Times New Roman" w:hAnsi="Times New Roman" w:eastAsia="黑体" w:cs="Times New Roman"/>
          <w:b/>
          <w:bCs/>
          <w:szCs w:val="21"/>
        </w:rPr>
        <w:t xml:space="preserve">reatment </w:t>
      </w:r>
      <w:r>
        <w:rPr>
          <w:rFonts w:hint="eastAsia" w:ascii="Times New Roman" w:hAnsi="Times New Roman" w:eastAsia="黑体" w:cs="Times New Roman"/>
          <w:b/>
          <w:bCs/>
          <w:szCs w:val="21"/>
        </w:rPr>
        <w:t>i</w:t>
      </w:r>
      <w:r>
        <w:rPr>
          <w:rFonts w:ascii="Times New Roman" w:hAnsi="Times New Roman" w:eastAsia="黑体" w:cs="Times New Roman"/>
          <w:b/>
          <w:bCs/>
          <w:szCs w:val="21"/>
        </w:rPr>
        <w:t xml:space="preserve">ntegrated </w:t>
      </w:r>
      <w:r>
        <w:rPr>
          <w:rFonts w:hint="eastAsia" w:ascii="Times New Roman" w:hAnsi="Times New Roman" w:eastAsia="黑体" w:cs="Times New Roman"/>
          <w:b/>
          <w:bCs/>
          <w:szCs w:val="21"/>
        </w:rPr>
        <w:t>c</w:t>
      </w:r>
      <w:r>
        <w:rPr>
          <w:rFonts w:ascii="Times New Roman" w:hAnsi="Times New Roman" w:eastAsia="黑体" w:cs="Times New Roman"/>
          <w:b/>
          <w:bCs/>
          <w:szCs w:val="21"/>
        </w:rPr>
        <w:t>enter, SDT Center</w:t>
      </w:r>
    </w:p>
    <w:p w14:paraId="000F163E">
      <w:pPr>
        <w:spacing w:after="0" w:line="240" w:lineRule="auto"/>
        <w:ind w:firstLine="420" w:firstLineChars="200"/>
        <w:rPr>
          <w:rFonts w:ascii="Times New Roman" w:hAnsi="Times New Roman" w:eastAsia="宋体"/>
          <w:b/>
          <w:bCs/>
          <w:szCs w:val="21"/>
        </w:rPr>
      </w:pPr>
      <w:r>
        <w:rPr>
          <w:rFonts w:hint="eastAsia" w:ascii="Times New Roman" w:hAnsi="Times New Roman" w:eastAsia="宋体"/>
          <w:szCs w:val="21"/>
        </w:rPr>
        <w:t>“筛查-诊断-治疗”一体化中心</w:t>
      </w:r>
      <w:r>
        <w:rPr>
          <w:rFonts w:ascii="Times New Roman" w:hAnsi="Times New Roman" w:eastAsia="宋体"/>
          <w:szCs w:val="21"/>
        </w:rPr>
        <w:t>是指面向</w:t>
      </w:r>
      <w:r>
        <w:rPr>
          <w:rFonts w:hint="eastAsia" w:ascii="Times New Roman" w:hAnsi="Times New Roman" w:eastAsia="宋体"/>
          <w:szCs w:val="21"/>
        </w:rPr>
        <w:t>DMD</w:t>
      </w:r>
      <w:r>
        <w:rPr>
          <w:rFonts w:ascii="Times New Roman" w:hAnsi="Times New Roman" w:eastAsia="宋体"/>
          <w:szCs w:val="21"/>
        </w:rPr>
        <w:t>患者，提供覆盖筛查、诊断、治疗及长期随访全过程的专科医疗服务平台。中心应建立标准化诊疗流程，具备多学科协作能力，并可实现与国际DMD注册数据库的互联互通，以支持高质量临床研究和持续健康管理。</w:t>
      </w:r>
    </w:p>
    <w:p w14:paraId="5F99656E">
      <w:pPr>
        <w:spacing w:before="120" w:beforeLines="50" w:after="120" w:afterLines="50" w:line="240" w:lineRule="auto"/>
        <w:rPr>
          <w:rFonts w:ascii="黑体" w:hAnsi="黑体" w:eastAsia="黑体" w:cs="Times New Roman"/>
          <w:b w:val="0"/>
          <w:bCs w:val="0"/>
        </w:rPr>
      </w:pPr>
      <w:r>
        <w:rPr>
          <w:rFonts w:ascii="黑体" w:hAnsi="黑体" w:eastAsia="黑体" w:cs="Times New Roman"/>
          <w:b w:val="0"/>
          <w:bCs w:val="0"/>
        </w:rPr>
        <w:t xml:space="preserve">3.4 </w:t>
      </w:r>
    </w:p>
    <w:p w14:paraId="337C6E4A">
      <w:pPr>
        <w:spacing w:after="0" w:line="240" w:lineRule="auto"/>
        <w:ind w:firstLine="420" w:firstLineChars="200"/>
        <w:rPr>
          <w:rFonts w:ascii="Times New Roman" w:hAnsi="Times New Roman" w:eastAsia="黑体" w:cs="Times New Roman"/>
          <w:b/>
          <w:bCs/>
          <w:szCs w:val="21"/>
        </w:rPr>
      </w:pPr>
      <w:r>
        <w:rPr>
          <w:rFonts w:hint="eastAsia" w:ascii="Times New Roman" w:hAnsi="Times New Roman" w:eastAsia="黑体" w:cs="Times New Roman"/>
          <w:b w:val="0"/>
          <w:bCs w:val="0"/>
          <w:szCs w:val="21"/>
        </w:rPr>
        <w:t>新生儿筛查</w:t>
      </w:r>
      <w:r>
        <w:rPr>
          <w:rFonts w:ascii="Times New Roman" w:hAnsi="Times New Roman" w:eastAsia="黑体" w:cs="Times New Roman"/>
          <w:b w:val="0"/>
          <w:bCs w:val="0"/>
          <w:szCs w:val="21"/>
        </w:rPr>
        <w:t xml:space="preserve"> </w:t>
      </w:r>
      <w:r>
        <w:rPr>
          <w:rFonts w:hint="eastAsia" w:ascii="Times New Roman" w:hAnsi="Times New Roman" w:eastAsia="黑体" w:cs="Times New Roman"/>
          <w:b/>
          <w:bCs/>
          <w:szCs w:val="21"/>
        </w:rPr>
        <w:t>n</w:t>
      </w:r>
      <w:r>
        <w:rPr>
          <w:rFonts w:ascii="Times New Roman" w:hAnsi="Times New Roman" w:eastAsia="黑体" w:cs="Times New Roman"/>
          <w:b/>
          <w:bCs/>
          <w:szCs w:val="21"/>
        </w:rPr>
        <w:t xml:space="preserve">ewborn </w:t>
      </w:r>
      <w:r>
        <w:rPr>
          <w:rFonts w:hint="eastAsia" w:ascii="Times New Roman" w:hAnsi="Times New Roman" w:eastAsia="黑体" w:cs="Times New Roman"/>
          <w:b/>
          <w:bCs/>
          <w:szCs w:val="21"/>
        </w:rPr>
        <w:t>s</w:t>
      </w:r>
      <w:r>
        <w:rPr>
          <w:rFonts w:ascii="Times New Roman" w:hAnsi="Times New Roman" w:eastAsia="黑体" w:cs="Times New Roman"/>
          <w:b/>
          <w:bCs/>
          <w:szCs w:val="21"/>
        </w:rPr>
        <w:t>creening, NBS</w:t>
      </w:r>
    </w:p>
    <w:p w14:paraId="4B40ED36">
      <w:pPr>
        <w:spacing w:after="0" w:line="240" w:lineRule="auto"/>
        <w:ind w:firstLine="420" w:firstLineChars="200"/>
        <w:rPr>
          <w:rFonts w:ascii="Times New Roman" w:hAnsi="Times New Roman" w:eastAsia="宋体"/>
          <w:szCs w:val="21"/>
        </w:rPr>
      </w:pPr>
      <w:r>
        <w:rPr>
          <w:rFonts w:ascii="Times New Roman" w:hAnsi="Times New Roman" w:eastAsia="宋体"/>
          <w:szCs w:val="21"/>
        </w:rPr>
        <w:t>新生儿筛查是通过检测新生儿干血斑中肌酸激酶（CK）或肌酸激酶同工酶（CK-MM）水平，早期识别杜氏型肌营养不良（DMD）高风险个体</w:t>
      </w:r>
      <w:r>
        <w:rPr>
          <w:rFonts w:hint="eastAsia" w:ascii="Times New Roman" w:hAnsi="Times New Roman" w:eastAsia="宋体"/>
          <w:szCs w:val="21"/>
        </w:rPr>
        <w:t>，对高风险个体进一步行基因检测，</w:t>
      </w:r>
      <w:r>
        <w:rPr>
          <w:rFonts w:ascii="Times New Roman" w:hAnsi="Times New Roman" w:eastAsia="宋体"/>
          <w:szCs w:val="21"/>
        </w:rPr>
        <w:t>实现疾病的早发现、早干预和早管理。</w:t>
      </w:r>
    </w:p>
    <w:p w14:paraId="6D4CC77E">
      <w:pPr>
        <w:spacing w:before="120" w:beforeLines="50" w:after="120" w:afterLines="50" w:line="240" w:lineRule="auto"/>
        <w:rPr>
          <w:rFonts w:ascii="黑体" w:hAnsi="黑体" w:eastAsia="黑体" w:cs="Times New Roman"/>
          <w:b w:val="0"/>
          <w:bCs w:val="0"/>
        </w:rPr>
      </w:pPr>
      <w:r>
        <w:rPr>
          <w:rFonts w:ascii="黑体" w:hAnsi="黑体" w:eastAsia="黑体" w:cs="Times New Roman"/>
          <w:b w:val="0"/>
          <w:bCs w:val="0"/>
        </w:rPr>
        <w:t>3.5</w:t>
      </w:r>
    </w:p>
    <w:p w14:paraId="7A95F8E6">
      <w:pPr>
        <w:spacing w:after="0" w:line="240" w:lineRule="auto"/>
        <w:ind w:firstLine="420" w:firstLineChars="200"/>
        <w:rPr>
          <w:rFonts w:ascii="Times New Roman" w:hAnsi="Times New Roman" w:eastAsia="黑体" w:cs="Times New Roman"/>
          <w:b w:val="0"/>
          <w:bCs w:val="0"/>
          <w:szCs w:val="21"/>
        </w:rPr>
      </w:pPr>
      <w:commentRangeStart w:id="1"/>
      <w:r>
        <w:rPr>
          <w:rFonts w:hint="eastAsia" w:ascii="Times New Roman" w:hAnsi="Times New Roman" w:eastAsia="黑体" w:cs="Times New Roman"/>
          <w:b w:val="0"/>
          <w:bCs w:val="0"/>
          <w:szCs w:val="21"/>
        </w:rPr>
        <w:t>疾病修正治疗</w:t>
      </w:r>
      <w:commentRangeEnd w:id="1"/>
      <w:r>
        <w:rPr>
          <w:rStyle w:val="21"/>
        </w:rPr>
        <w:commentReference w:id="1"/>
      </w:r>
      <w:r>
        <w:rPr>
          <w:rFonts w:ascii="Times New Roman" w:hAnsi="Times New Roman" w:eastAsia="黑体" w:cs="Times New Roman"/>
          <w:b w:val="0"/>
          <w:bCs w:val="0"/>
          <w:szCs w:val="21"/>
        </w:rPr>
        <w:t xml:space="preserve"> </w:t>
      </w:r>
      <w:r>
        <w:rPr>
          <w:rFonts w:hint="eastAsia" w:ascii="Times New Roman" w:hAnsi="Times New Roman" w:eastAsia="黑体" w:cs="Times New Roman"/>
          <w:b/>
          <w:bCs/>
          <w:szCs w:val="21"/>
        </w:rPr>
        <w:t>d</w:t>
      </w:r>
      <w:r>
        <w:rPr>
          <w:rFonts w:ascii="Times New Roman" w:hAnsi="Times New Roman" w:eastAsia="黑体" w:cs="Times New Roman"/>
          <w:b/>
          <w:bCs/>
          <w:szCs w:val="21"/>
        </w:rPr>
        <w:t xml:space="preserve">isease-modifying </w:t>
      </w:r>
      <w:r>
        <w:rPr>
          <w:rFonts w:hint="eastAsia" w:ascii="Times New Roman" w:hAnsi="Times New Roman" w:eastAsia="黑体" w:cs="Times New Roman"/>
          <w:b/>
          <w:bCs/>
          <w:szCs w:val="21"/>
        </w:rPr>
        <w:t>t</w:t>
      </w:r>
      <w:r>
        <w:rPr>
          <w:rFonts w:ascii="Times New Roman" w:hAnsi="Times New Roman" w:eastAsia="黑体" w:cs="Times New Roman"/>
          <w:b/>
          <w:bCs/>
          <w:szCs w:val="21"/>
        </w:rPr>
        <w:t>herapy, DMT</w:t>
      </w:r>
    </w:p>
    <w:p w14:paraId="5C603FE2">
      <w:pPr>
        <w:spacing w:after="0" w:line="240" w:lineRule="auto"/>
        <w:ind w:firstLine="420" w:firstLineChars="200"/>
        <w:rPr>
          <w:rFonts w:ascii="Times New Roman" w:hAnsi="Times New Roman" w:eastAsia="宋体"/>
          <w:szCs w:val="21"/>
        </w:rPr>
      </w:pPr>
      <w:r>
        <w:rPr>
          <w:rFonts w:hint="eastAsia" w:ascii="Times New Roman" w:hAnsi="Times New Roman" w:eastAsia="宋体"/>
          <w:szCs w:val="21"/>
        </w:rPr>
        <w:t>广义的疾病修正治疗是指针对疾病病因或病理生理过程的治疗方法，以期阻止或逆转疾病的进展，从而改善患者的长期临床结局。遗传性疾病中狭义的疾病修正治疗仅指针对根本病因纠正突变基因的治疗方法，DMD的狭义疾病修正疗法包括外显子跳跃、终止密码子通读、基因替代疗法及基因编辑疗法等，</w:t>
      </w:r>
      <w:r>
        <w:rPr>
          <w:rFonts w:ascii="Times New Roman" w:hAnsi="Times New Roman" w:eastAsia="宋体"/>
          <w:szCs w:val="21"/>
        </w:rPr>
        <w:t>治疗策略需结合患者的基因突变类型和疾病阶段，制定个体化干预方案。</w:t>
      </w:r>
    </w:p>
    <w:p w14:paraId="20788DE0">
      <w:pPr>
        <w:pStyle w:val="2"/>
        <w:numPr>
          <w:ilvl w:val="0"/>
          <w:numId w:val="1"/>
        </w:numPr>
        <w:tabs>
          <w:tab w:val="left" w:pos="215"/>
          <w:tab w:val="clear" w:pos="420"/>
        </w:tabs>
        <w:spacing w:before="240" w:beforeLines="100" w:after="240" w:afterLines="100" w:line="240" w:lineRule="auto"/>
        <w:ind w:left="0" w:leftChars="0" w:right="0" w:firstLine="0" w:firstLineChars="0"/>
        <w:rPr>
          <w:rFonts w:ascii="黑体" w:hAnsi="黑体" w:eastAsia="黑体"/>
          <w:b w:val="0"/>
          <w:bCs/>
          <w:color w:val="auto"/>
        </w:rPr>
      </w:pPr>
      <w:bookmarkStart w:id="18" w:name="_Toc10289"/>
      <w:r>
        <w:rPr>
          <w:rFonts w:hint="eastAsia" w:ascii="黑体" w:hAnsi="黑体" w:eastAsia="黑体"/>
          <w:b w:val="0"/>
          <w:bCs/>
          <w:color w:val="auto"/>
        </w:rPr>
        <w:t>杜氏肌营养不良“筛查</w:t>
      </w:r>
      <w:r>
        <w:rPr>
          <w:rFonts w:ascii="黑体" w:hAnsi="黑体" w:eastAsia="黑体"/>
          <w:b w:val="0"/>
          <w:bCs/>
          <w:color w:val="auto"/>
        </w:rPr>
        <w:t>-</w:t>
      </w:r>
      <w:r>
        <w:rPr>
          <w:rFonts w:hint="eastAsia" w:ascii="黑体" w:hAnsi="黑体" w:eastAsia="黑体"/>
          <w:b w:val="0"/>
          <w:bCs/>
          <w:color w:val="auto"/>
        </w:rPr>
        <w:t>诊断</w:t>
      </w:r>
      <w:r>
        <w:rPr>
          <w:rFonts w:ascii="黑体" w:hAnsi="黑体" w:eastAsia="黑体"/>
          <w:b w:val="0"/>
          <w:bCs/>
          <w:color w:val="auto"/>
        </w:rPr>
        <w:t>-</w:t>
      </w:r>
      <w:r>
        <w:rPr>
          <w:rFonts w:hint="eastAsia" w:ascii="黑体" w:hAnsi="黑体" w:eastAsia="黑体"/>
          <w:b w:val="0"/>
          <w:bCs/>
          <w:color w:val="auto"/>
        </w:rPr>
        <w:t>治疗”一体化中心建设标准</w:t>
      </w:r>
      <w:bookmarkEnd w:id="18"/>
    </w:p>
    <w:p w14:paraId="20553F3B">
      <w:pPr>
        <w:pStyle w:val="22"/>
        <w:numPr>
          <w:ilvl w:val="1"/>
          <w:numId w:val="1"/>
        </w:numPr>
        <w:spacing w:before="120" w:beforeLines="50" w:after="120" w:afterLines="50"/>
        <w:ind w:left="0" w:leftChars="0" w:firstLine="0" w:firstLineChars="0"/>
        <w:jc w:val="left"/>
        <w:rPr>
          <w:rFonts w:ascii="Times New Roman" w:hAnsi="Times New Roman" w:eastAsia="黑体" w:cs="Times New Roman"/>
          <w:szCs w:val="21"/>
        </w:rPr>
      </w:pPr>
      <w:r>
        <w:rPr>
          <w:rFonts w:ascii="Times New Roman" w:hAnsi="Times New Roman" w:eastAsia="黑体" w:cs="Times New Roman"/>
          <w:szCs w:val="21"/>
        </w:rPr>
        <w:t>DMD</w:t>
      </w:r>
      <w:r>
        <w:rPr>
          <w:rFonts w:hint="eastAsia" w:ascii="Times New Roman" w:hAnsi="Times New Roman" w:eastAsia="黑体" w:cs="Times New Roman"/>
          <w:szCs w:val="21"/>
        </w:rPr>
        <w:t>“筛查</w:t>
      </w:r>
      <w:r>
        <w:rPr>
          <w:rFonts w:ascii="Times New Roman" w:hAnsi="Times New Roman" w:eastAsia="黑体" w:cs="Times New Roman"/>
          <w:szCs w:val="21"/>
        </w:rPr>
        <w:t>-</w:t>
      </w:r>
      <w:r>
        <w:rPr>
          <w:rFonts w:hint="eastAsia" w:ascii="Times New Roman" w:hAnsi="Times New Roman" w:eastAsia="黑体" w:cs="Times New Roman"/>
          <w:szCs w:val="21"/>
        </w:rPr>
        <w:t>诊断</w:t>
      </w:r>
      <w:r>
        <w:rPr>
          <w:rFonts w:ascii="Times New Roman" w:hAnsi="Times New Roman" w:eastAsia="黑体" w:cs="Times New Roman"/>
          <w:szCs w:val="21"/>
        </w:rPr>
        <w:t>-</w:t>
      </w:r>
      <w:r>
        <w:rPr>
          <w:rFonts w:hint="eastAsia" w:ascii="Times New Roman" w:hAnsi="Times New Roman" w:eastAsia="黑体" w:cs="Times New Roman"/>
          <w:szCs w:val="21"/>
        </w:rPr>
        <w:t>治疗”一体化中心建设原则</w:t>
      </w:r>
    </w:p>
    <w:p w14:paraId="7F41B882">
      <w:pPr>
        <w:ind w:firstLine="420" w:firstLineChars="200"/>
        <w:rPr>
          <w:rFonts w:ascii="Times New Roman" w:hAnsi="Times New Roman" w:eastAsia="宋体"/>
          <w:szCs w:val="21"/>
        </w:rPr>
      </w:pPr>
      <w:r>
        <w:rPr>
          <w:rFonts w:hint="eastAsia" w:ascii="Times New Roman" w:hAnsi="Times New Roman" w:eastAsia="宋体"/>
          <w:szCs w:val="21"/>
        </w:rPr>
        <w:t>各级中心建设应遵循标准化、规范化原则，确保诊疗流程统一；体现分级诊疗原则，明确各级中心职能侧重；注重患者为中心的原则，关注患者就医体验与长期生活质量。</w:t>
      </w:r>
    </w:p>
    <w:p w14:paraId="08DA3EA4">
      <w:pPr>
        <w:pStyle w:val="22"/>
        <w:numPr>
          <w:ilvl w:val="1"/>
          <w:numId w:val="1"/>
        </w:numPr>
        <w:spacing w:before="120" w:beforeLines="50" w:after="120" w:afterLines="50"/>
        <w:ind w:left="0" w:leftChars="0" w:firstLine="0" w:firstLineChars="0"/>
        <w:jc w:val="left"/>
        <w:rPr>
          <w:rFonts w:ascii="Times New Roman" w:hAnsi="Times New Roman" w:eastAsia="黑体" w:cs="Times New Roman"/>
          <w:szCs w:val="21"/>
        </w:rPr>
      </w:pPr>
      <w:r>
        <w:rPr>
          <w:rFonts w:ascii="Times New Roman" w:hAnsi="Times New Roman" w:eastAsia="黑体" w:cs="Times New Roman"/>
          <w:szCs w:val="21"/>
        </w:rPr>
        <w:t>DMD</w:t>
      </w:r>
      <w:r>
        <w:rPr>
          <w:rFonts w:hint="eastAsia" w:ascii="Times New Roman" w:hAnsi="Times New Roman" w:eastAsia="黑体" w:cs="Times New Roman"/>
          <w:szCs w:val="21"/>
        </w:rPr>
        <w:t>“筛查</w:t>
      </w:r>
      <w:r>
        <w:rPr>
          <w:rFonts w:ascii="Times New Roman" w:hAnsi="Times New Roman" w:eastAsia="黑体" w:cs="Times New Roman"/>
          <w:szCs w:val="21"/>
        </w:rPr>
        <w:t>-</w:t>
      </w:r>
      <w:r>
        <w:rPr>
          <w:rFonts w:hint="eastAsia" w:ascii="Times New Roman" w:hAnsi="Times New Roman" w:eastAsia="黑体" w:cs="Times New Roman"/>
          <w:szCs w:val="21"/>
        </w:rPr>
        <w:t>诊断</w:t>
      </w:r>
      <w:r>
        <w:rPr>
          <w:rFonts w:ascii="Times New Roman" w:hAnsi="Times New Roman" w:eastAsia="黑体" w:cs="Times New Roman"/>
          <w:szCs w:val="21"/>
        </w:rPr>
        <w:t>-</w:t>
      </w:r>
      <w:r>
        <w:rPr>
          <w:rFonts w:hint="eastAsia" w:ascii="Times New Roman" w:hAnsi="Times New Roman" w:eastAsia="黑体" w:cs="Times New Roman"/>
          <w:szCs w:val="21"/>
        </w:rPr>
        <w:t>治疗”一体化中心建设标准</w:t>
      </w:r>
    </w:p>
    <w:p w14:paraId="217EC206">
      <w:pPr>
        <w:spacing w:after="0" w:line="240" w:lineRule="auto"/>
        <w:ind w:firstLine="420" w:firstLineChars="200"/>
        <w:rPr>
          <w:rFonts w:ascii="Times New Roman" w:hAnsi="Times New Roman" w:eastAsia="宋体"/>
          <w:szCs w:val="21"/>
        </w:rPr>
      </w:pPr>
      <w:r>
        <w:rPr>
          <w:rFonts w:ascii="Times New Roman" w:hAnsi="Times New Roman" w:eastAsia="宋体"/>
          <w:szCs w:val="21"/>
        </w:rPr>
        <w:t>DMD</w:t>
      </w:r>
      <w:r>
        <w:rPr>
          <w:rFonts w:hint="eastAsia" w:ascii="Times New Roman" w:hAnsi="Times New Roman" w:eastAsia="宋体"/>
          <w:szCs w:val="21"/>
        </w:rPr>
        <w:t>“筛查</w:t>
      </w:r>
      <w:r>
        <w:rPr>
          <w:rFonts w:ascii="Times New Roman" w:hAnsi="Times New Roman" w:eastAsia="宋体"/>
          <w:szCs w:val="21"/>
        </w:rPr>
        <w:t>-</w:t>
      </w:r>
      <w:r>
        <w:rPr>
          <w:rFonts w:hint="eastAsia" w:ascii="Times New Roman" w:hAnsi="Times New Roman" w:eastAsia="宋体"/>
          <w:szCs w:val="21"/>
        </w:rPr>
        <w:t>诊断</w:t>
      </w:r>
      <w:r>
        <w:rPr>
          <w:rFonts w:ascii="Times New Roman" w:hAnsi="Times New Roman" w:eastAsia="宋体"/>
          <w:szCs w:val="21"/>
        </w:rPr>
        <w:t>-</w:t>
      </w:r>
      <w:r>
        <w:rPr>
          <w:rFonts w:hint="eastAsia" w:ascii="Times New Roman" w:hAnsi="Times New Roman" w:eastAsia="宋体"/>
          <w:szCs w:val="21"/>
        </w:rPr>
        <w:t>治疗”一体化中心分类级最低标准（见表</w:t>
      </w:r>
      <w:r>
        <w:rPr>
          <w:rFonts w:ascii="Times New Roman" w:hAnsi="Times New Roman" w:eastAsia="宋体"/>
          <w:szCs w:val="21"/>
        </w:rPr>
        <w:t>1</w:t>
      </w:r>
      <w:r>
        <w:rPr>
          <w:rFonts w:hint="eastAsia" w:ascii="Times New Roman" w:hAnsi="Times New Roman" w:eastAsia="宋体"/>
          <w:szCs w:val="21"/>
        </w:rPr>
        <w:t>）。</w:t>
      </w:r>
    </w:p>
    <w:tbl>
      <w:tblPr>
        <w:tblStyle w:val="17"/>
        <w:tblpPr w:leftFromText="180" w:rightFromText="180" w:vertAnchor="text" w:horzAnchor="page" w:tblpX="1893" w:tblpY="284"/>
        <w:tblOverlap w:val="never"/>
        <w:tblW w:w="8458" w:type="dxa"/>
        <w:tblInd w:w="0" w:type="dxa"/>
        <w:tblLayout w:type="autofit"/>
        <w:tblCellMar>
          <w:top w:w="0" w:type="dxa"/>
          <w:left w:w="108" w:type="dxa"/>
          <w:bottom w:w="0" w:type="dxa"/>
          <w:right w:w="108" w:type="dxa"/>
        </w:tblCellMar>
      </w:tblPr>
      <w:tblGrid>
        <w:gridCol w:w="911"/>
        <w:gridCol w:w="911"/>
        <w:gridCol w:w="1830"/>
        <w:gridCol w:w="2018"/>
        <w:gridCol w:w="2788"/>
      </w:tblGrid>
      <w:tr w14:paraId="237067DE">
        <w:tblPrEx>
          <w:tblCellMar>
            <w:top w:w="0" w:type="dxa"/>
            <w:left w:w="108" w:type="dxa"/>
            <w:bottom w:w="0" w:type="dxa"/>
            <w:right w:w="108" w:type="dxa"/>
          </w:tblCellMar>
        </w:tblPrEx>
        <w:trPr>
          <w:trHeight w:val="580" w:hRule="atLeast"/>
        </w:trPr>
        <w:tc>
          <w:tcPr>
            <w:tcW w:w="8458" w:type="dxa"/>
            <w:gridSpan w:val="5"/>
            <w:tcBorders>
              <w:top w:val="nil"/>
              <w:left w:val="nil"/>
              <w:bottom w:val="nil"/>
              <w:right w:val="nil"/>
            </w:tcBorders>
            <w:shd w:val="clear" w:color="auto" w:fill="auto"/>
            <w:noWrap/>
            <w:vAlign w:val="center"/>
          </w:tcPr>
          <w:p w14:paraId="1238ADCE">
            <w:pPr>
              <w:widowControl/>
              <w:spacing w:line="240" w:lineRule="auto"/>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表1：DMD</w:t>
            </w:r>
            <w:r>
              <w:rPr>
                <w:rFonts w:hint="eastAsia" w:ascii="Times New Roman" w:hAnsi="Times New Roman" w:eastAsia="宋体"/>
                <w:szCs w:val="21"/>
              </w:rPr>
              <w:t>“筛查-诊断-治疗”</w:t>
            </w:r>
            <w:r>
              <w:rPr>
                <w:rFonts w:hint="eastAsia" w:ascii="Times New Roman" w:hAnsi="Times New Roman" w:eastAsia="宋体" w:cs="宋体"/>
                <w:kern w:val="0"/>
                <w:szCs w:val="21"/>
                <w:lang w:bidi="ar"/>
              </w:rPr>
              <w:t>一体化中心分类及最低标准指标</w:t>
            </w:r>
          </w:p>
        </w:tc>
      </w:tr>
      <w:tr w14:paraId="6354A2F3">
        <w:tblPrEx>
          <w:tblCellMar>
            <w:top w:w="0" w:type="dxa"/>
            <w:left w:w="108" w:type="dxa"/>
            <w:bottom w:w="0" w:type="dxa"/>
            <w:right w:w="108" w:type="dxa"/>
          </w:tblCellMar>
        </w:tblPrEx>
        <w:trPr>
          <w:trHeight w:val="66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73AF">
            <w:pPr>
              <w:widowControl/>
              <w:spacing w:line="240" w:lineRule="auto"/>
              <w:jc w:val="center"/>
              <w:textAlignment w:val="center"/>
              <w:rPr>
                <w:rFonts w:ascii="Times New Roman" w:hAnsi="Times New Roman" w:eastAsia="宋体" w:cs="宋体"/>
                <w:b/>
                <w:bCs/>
                <w:kern w:val="0"/>
                <w:szCs w:val="21"/>
                <w:lang w:bidi="ar"/>
              </w:rPr>
            </w:pPr>
            <w:r>
              <w:rPr>
                <w:rFonts w:hint="eastAsia" w:ascii="Times New Roman" w:hAnsi="Times New Roman" w:eastAsia="宋体" w:cs="宋体"/>
                <w:b/>
                <w:bCs/>
                <w:kern w:val="0"/>
                <w:szCs w:val="21"/>
                <w:lang w:bidi="ar"/>
              </w:rPr>
              <w:t>等级</w:t>
            </w:r>
          </w:p>
          <w:p w14:paraId="785BD7B6">
            <w:pPr>
              <w:widowControl/>
              <w:spacing w:line="240" w:lineRule="auto"/>
              <w:jc w:val="center"/>
              <w:textAlignment w:val="center"/>
              <w:rPr>
                <w:rFonts w:ascii="Times New Roman" w:hAnsi="Times New Roman" w:eastAsia="宋体" w:cs="宋体"/>
                <w:b/>
                <w:bCs/>
                <w:szCs w:val="21"/>
              </w:rPr>
            </w:pPr>
            <w:r>
              <w:rPr>
                <w:rFonts w:hint="eastAsia" w:ascii="Times New Roman" w:hAnsi="Times New Roman" w:eastAsia="宋体" w:cs="宋体"/>
                <w:b/>
                <w:bCs/>
                <w:kern w:val="0"/>
                <w:szCs w:val="21"/>
                <w:lang w:bidi="ar"/>
              </w:rPr>
              <w:t>类型</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6AD5">
            <w:pPr>
              <w:widowControl/>
              <w:spacing w:line="240" w:lineRule="auto"/>
              <w:jc w:val="center"/>
              <w:textAlignment w:val="center"/>
              <w:rPr>
                <w:rFonts w:ascii="Times New Roman" w:hAnsi="Times New Roman" w:eastAsia="宋体" w:cs="宋体"/>
                <w:b/>
                <w:bCs/>
                <w:szCs w:val="21"/>
              </w:rPr>
            </w:pPr>
            <w:r>
              <w:rPr>
                <w:rFonts w:hint="eastAsia" w:ascii="Times New Roman" w:hAnsi="Times New Roman" w:eastAsia="宋体" w:cs="宋体"/>
                <w:b/>
                <w:bCs/>
                <w:kern w:val="0"/>
                <w:szCs w:val="21"/>
                <w:lang w:bidi="ar"/>
              </w:rPr>
              <w:t>定义</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6830">
            <w:pPr>
              <w:widowControl/>
              <w:spacing w:line="240" w:lineRule="auto"/>
              <w:jc w:val="center"/>
              <w:textAlignment w:val="center"/>
              <w:rPr>
                <w:rFonts w:ascii="Times New Roman" w:hAnsi="Times New Roman" w:eastAsia="宋体" w:cs="宋体"/>
                <w:b/>
                <w:bCs/>
                <w:szCs w:val="21"/>
              </w:rPr>
            </w:pPr>
            <w:r>
              <w:rPr>
                <w:rFonts w:hint="eastAsia" w:ascii="Times New Roman" w:hAnsi="Times New Roman" w:eastAsia="宋体" w:cs="宋体"/>
                <w:b/>
                <w:bCs/>
                <w:kern w:val="0"/>
                <w:szCs w:val="21"/>
                <w:lang w:bidi="ar"/>
              </w:rPr>
              <w:t>核心服务</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C82F">
            <w:pPr>
              <w:widowControl/>
              <w:spacing w:line="240" w:lineRule="auto"/>
              <w:jc w:val="center"/>
              <w:textAlignment w:val="center"/>
              <w:rPr>
                <w:rFonts w:ascii="Times New Roman" w:hAnsi="Times New Roman" w:eastAsia="宋体" w:cs="宋体"/>
                <w:b/>
                <w:bCs/>
                <w:szCs w:val="21"/>
              </w:rPr>
            </w:pPr>
            <w:r>
              <w:rPr>
                <w:rFonts w:hint="eastAsia" w:ascii="Times New Roman" w:hAnsi="Times New Roman" w:eastAsia="宋体" w:cs="宋体"/>
                <w:b/>
                <w:bCs/>
                <w:kern w:val="0"/>
                <w:szCs w:val="21"/>
                <w:lang w:bidi="ar"/>
              </w:rPr>
              <w:t>关键特征</w:t>
            </w: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AF9B">
            <w:pPr>
              <w:widowControl/>
              <w:spacing w:line="240" w:lineRule="auto"/>
              <w:jc w:val="center"/>
              <w:textAlignment w:val="center"/>
              <w:rPr>
                <w:rFonts w:ascii="Times New Roman" w:hAnsi="Times New Roman" w:eastAsia="宋体" w:cs="宋体"/>
                <w:b/>
                <w:bCs/>
                <w:szCs w:val="21"/>
              </w:rPr>
            </w:pPr>
            <w:r>
              <w:rPr>
                <w:rFonts w:hint="eastAsia" w:ascii="Times New Roman" w:hAnsi="Times New Roman" w:eastAsia="宋体" w:cs="宋体"/>
                <w:b/>
                <w:bCs/>
                <w:kern w:val="0"/>
                <w:szCs w:val="21"/>
                <w:lang w:bidi="ar"/>
              </w:rPr>
              <w:t>最低标准指标</w:t>
            </w:r>
          </w:p>
        </w:tc>
      </w:tr>
      <w:tr w14:paraId="3533AEA5">
        <w:tblPrEx>
          <w:tblCellMar>
            <w:top w:w="0" w:type="dxa"/>
            <w:left w:w="108" w:type="dxa"/>
            <w:bottom w:w="0" w:type="dxa"/>
            <w:right w:w="108" w:type="dxa"/>
          </w:tblCellMar>
        </w:tblPrEx>
        <w:trPr>
          <w:trHeight w:val="158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35B8">
            <w:pPr>
              <w:widowControl/>
              <w:spacing w:before="0" w:beforeLines="-2147483648" w:after="0" w:afterLines="-2147483648" w:line="240" w:lineRule="auto"/>
              <w:jc w:val="center"/>
              <w:textAlignment w:val="center"/>
              <w:rPr>
                <w:rFonts w:ascii="Times New Roman" w:hAnsi="Times New Roman" w:eastAsia="宋体" w:cs="宋体"/>
                <w:sz w:val="18"/>
                <w:szCs w:val="18"/>
              </w:rPr>
            </w:pPr>
            <w:r>
              <w:rPr>
                <w:rFonts w:hint="eastAsia" w:ascii="Times New Roman" w:hAnsi="Times New Roman" w:eastAsia="宋体" w:cs="宋体"/>
                <w:kern w:val="0"/>
                <w:sz w:val="18"/>
                <w:szCs w:val="18"/>
                <w:lang w:bidi="ar"/>
              </w:rPr>
              <w:t>一级</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ADD6">
            <w:pPr>
              <w:widowControl/>
              <w:spacing w:before="0" w:beforeLines="-2147483648" w:after="0" w:afterLines="-2147483648" w:line="240" w:lineRule="auto"/>
              <w:jc w:val="left"/>
              <w:textAlignment w:val="center"/>
              <w:rPr>
                <w:rFonts w:ascii="Times New Roman" w:hAnsi="Times New Roman" w:eastAsia="宋体" w:cs="宋体"/>
                <w:sz w:val="18"/>
                <w:szCs w:val="18"/>
              </w:rPr>
            </w:pPr>
            <w:r>
              <w:rPr>
                <w:rFonts w:hint="eastAsia" w:ascii="Times New Roman" w:hAnsi="Times New Roman" w:eastAsia="宋体" w:cs="宋体"/>
                <w:sz w:val="20"/>
                <w:szCs w:val="20"/>
              </w:rPr>
              <w:t>筛查、诊断、常规治疗与随访</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082C">
            <w:pPr>
              <w:widowControl/>
              <w:spacing w:before="0" w:beforeLines="-2147483648" w:after="0" w:afterLines="-2147483648" w:line="240" w:lineRule="auto"/>
              <w:jc w:val="left"/>
              <w:textAlignment w:val="center"/>
              <w:rPr>
                <w:rFonts w:ascii="Times New Roman" w:hAnsi="Times New Roman" w:eastAsia="宋体" w:cs="宋体"/>
                <w:sz w:val="20"/>
                <w:szCs w:val="20"/>
              </w:rPr>
            </w:pPr>
            <w:r>
              <w:rPr>
                <w:rFonts w:hint="eastAsia" w:ascii="Times New Roman" w:hAnsi="Times New Roman" w:eastAsia="宋体" w:cs="宋体"/>
                <w:sz w:val="20"/>
                <w:szCs w:val="20"/>
              </w:rPr>
              <w:t>1.对DMD新生儿筛查或/和DMD高危画像患者筛查；</w:t>
            </w:r>
          </w:p>
          <w:p w14:paraId="5C41F20E">
            <w:pPr>
              <w:widowControl/>
              <w:spacing w:before="0" w:beforeLines="-2147483648" w:after="0" w:afterLines="-2147483648" w:line="240" w:lineRule="auto"/>
              <w:jc w:val="left"/>
              <w:textAlignment w:val="center"/>
              <w:rPr>
                <w:rFonts w:ascii="Times New Roman" w:hAnsi="Times New Roman" w:eastAsia="宋体" w:cs="宋体"/>
                <w:sz w:val="20"/>
                <w:szCs w:val="20"/>
              </w:rPr>
            </w:pPr>
            <w:r>
              <w:rPr>
                <w:rFonts w:hint="eastAsia" w:ascii="Times New Roman" w:hAnsi="Times New Roman" w:eastAsia="宋体" w:cs="宋体"/>
                <w:sz w:val="20"/>
                <w:szCs w:val="20"/>
              </w:rPr>
              <w:t>2.对二、三级中心确诊并已制订治疗方案的患者进行慢性期用药和康复管理。</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AF47">
            <w:pPr>
              <w:widowControl/>
              <w:spacing w:before="0" w:beforeLines="-2147483648" w:after="0" w:afterLines="-2147483648" w:line="240" w:lineRule="auto"/>
              <w:jc w:val="left"/>
              <w:textAlignment w:val="center"/>
              <w:rPr>
                <w:rFonts w:ascii="Times New Roman" w:hAnsi="Times New Roman" w:eastAsia="宋体" w:cs="宋体"/>
                <w:kern w:val="0"/>
                <w:sz w:val="20"/>
                <w:szCs w:val="20"/>
                <w:lang w:bidi="ar"/>
              </w:rPr>
            </w:pPr>
            <w:r>
              <w:rPr>
                <w:rFonts w:hint="eastAsia" w:ascii="Times New Roman" w:hAnsi="Times New Roman" w:eastAsia="宋体" w:cs="宋体"/>
                <w:kern w:val="0"/>
                <w:sz w:val="20"/>
                <w:szCs w:val="20"/>
                <w:lang w:bidi="ar"/>
              </w:rPr>
              <w:t>DMD新生儿筛查或/和高危患儿的筛查、CK检测、</w:t>
            </w:r>
            <w:r>
              <w:rPr>
                <w:rFonts w:hint="eastAsia" w:ascii="Times New Roman" w:hAnsi="Times New Roman" w:eastAsia="宋体" w:cs="宋体"/>
                <w:i/>
                <w:iCs/>
                <w:kern w:val="0"/>
                <w:sz w:val="20"/>
                <w:szCs w:val="20"/>
                <w:lang w:bidi="ar"/>
              </w:rPr>
              <w:t>DMD</w:t>
            </w:r>
            <w:r>
              <w:rPr>
                <w:rFonts w:hint="eastAsia" w:ascii="Times New Roman" w:hAnsi="Times New Roman" w:eastAsia="宋体" w:cs="宋体"/>
                <w:kern w:val="0"/>
                <w:sz w:val="20"/>
                <w:szCs w:val="20"/>
                <w:lang w:bidi="ar"/>
              </w:rPr>
              <w:t>基因检测（可送第三方），开展常规DMD治疗和家庭康复指导、定期完成患者的随访与评估。</w:t>
            </w:r>
          </w:p>
          <w:p w14:paraId="68EFF86C">
            <w:pPr>
              <w:widowControl/>
              <w:spacing w:before="0" w:beforeLines="-2147483648" w:after="0" w:afterLines="-2147483648" w:line="240" w:lineRule="auto"/>
              <w:jc w:val="left"/>
              <w:textAlignment w:val="center"/>
              <w:rPr>
                <w:rFonts w:ascii="Times New Roman" w:hAnsi="Times New Roman" w:eastAsia="宋体" w:cs="宋体"/>
                <w:kern w:val="0"/>
                <w:sz w:val="20"/>
                <w:szCs w:val="20"/>
                <w:lang w:bidi="ar"/>
              </w:rPr>
            </w:pP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9095">
            <w:pPr>
              <w:widowControl/>
              <w:spacing w:before="0" w:beforeLines="-2147483648" w:after="0" w:afterLines="-2147483648" w:line="240" w:lineRule="auto"/>
              <w:textAlignment w:val="center"/>
              <w:rPr>
                <w:rFonts w:ascii="Times New Roman" w:hAnsi="Times New Roman" w:eastAsia="宋体" w:cs="宋体"/>
                <w:kern w:val="0"/>
                <w:sz w:val="20"/>
                <w:szCs w:val="20"/>
                <w:lang w:bidi="ar"/>
              </w:rPr>
            </w:pPr>
            <w:r>
              <w:rPr>
                <w:rFonts w:hint="eastAsia" w:ascii="Times New Roman" w:hAnsi="Times New Roman" w:eastAsia="宋体" w:cs="宋体"/>
                <w:kern w:val="0"/>
                <w:sz w:val="20"/>
                <w:szCs w:val="20"/>
                <w:lang w:bidi="ar"/>
              </w:rPr>
              <w:t>开展诊治DMD患者的儿科或神经内科专科门诊，能完成DMD筛查与诊断，可提供DMD初步的治疗方案或</w:t>
            </w:r>
            <w:r>
              <w:rPr>
                <w:rFonts w:hint="eastAsia" w:ascii="Times New Roman" w:hAnsi="Times New Roman" w:eastAsia="宋体" w:cs="宋体"/>
                <w:sz w:val="20"/>
                <w:szCs w:val="20"/>
              </w:rPr>
              <w:t>对二、三级中心确诊并已制订治疗方案的患者进行长期用药指导</w:t>
            </w:r>
            <w:r>
              <w:rPr>
                <w:rFonts w:hint="eastAsia" w:ascii="Times New Roman" w:hAnsi="Times New Roman" w:eastAsia="宋体" w:cs="宋体"/>
                <w:kern w:val="0"/>
                <w:sz w:val="20"/>
                <w:szCs w:val="20"/>
                <w:lang w:bidi="ar"/>
              </w:rPr>
              <w:t>、家庭康复治疗指导及随访。对接二、三级中心进行双向转诊。</w:t>
            </w:r>
          </w:p>
          <w:p w14:paraId="35F92BEE">
            <w:pPr>
              <w:widowControl/>
              <w:spacing w:before="0" w:beforeLines="-2147483648" w:after="0" w:afterLines="-2147483648" w:line="240" w:lineRule="auto"/>
              <w:textAlignment w:val="center"/>
              <w:rPr>
                <w:rFonts w:ascii="Times New Roman" w:hAnsi="Times New Roman" w:eastAsia="宋体" w:cs="宋体"/>
                <w:kern w:val="0"/>
                <w:sz w:val="20"/>
                <w:szCs w:val="20"/>
                <w:lang w:bidi="ar"/>
              </w:rPr>
            </w:pPr>
            <w:r>
              <w:rPr>
                <w:rFonts w:hint="eastAsia" w:ascii="Times New Roman" w:hAnsi="Times New Roman" w:eastAsia="宋体" w:cs="宋体"/>
                <w:kern w:val="0"/>
                <w:sz w:val="20"/>
                <w:szCs w:val="20"/>
                <w:lang w:bidi="ar"/>
              </w:rPr>
              <w:t>1．具有诊治DMD的专科门诊及专业培训的专病医生</w:t>
            </w:r>
          </w:p>
          <w:p w14:paraId="331725B3">
            <w:pPr>
              <w:widowControl/>
              <w:spacing w:before="0" w:beforeLines="-2147483648" w:after="0" w:afterLines="-2147483648" w:line="240" w:lineRule="auto"/>
              <w:jc w:val="left"/>
              <w:textAlignment w:val="center"/>
              <w:rPr>
                <w:rFonts w:ascii="Times New Roman" w:hAnsi="Times New Roman" w:eastAsia="宋体" w:cs="宋体"/>
                <w:kern w:val="0"/>
                <w:sz w:val="20"/>
                <w:szCs w:val="20"/>
                <w:lang w:bidi="ar"/>
              </w:rPr>
            </w:pPr>
            <w:r>
              <w:rPr>
                <w:rFonts w:hint="eastAsia" w:ascii="Times New Roman" w:hAnsi="Times New Roman" w:eastAsia="宋体" w:cs="宋体"/>
                <w:kern w:val="0"/>
                <w:sz w:val="20"/>
                <w:szCs w:val="20"/>
                <w:lang w:bidi="ar"/>
              </w:rPr>
              <w:t>2．临床怀疑DMD患者，CK&gt;2000U/L，基因检测建议率100%。</w:t>
            </w:r>
          </w:p>
          <w:p w14:paraId="1A0E0E82">
            <w:pPr>
              <w:widowControl/>
              <w:spacing w:before="0" w:beforeLines="-2147483648" w:after="0" w:afterLines="-2147483648" w:line="240" w:lineRule="auto"/>
              <w:jc w:val="left"/>
              <w:textAlignment w:val="center"/>
              <w:rPr>
                <w:rFonts w:ascii="Times New Roman" w:hAnsi="Times New Roman" w:eastAsia="宋体" w:cs="宋体"/>
                <w:kern w:val="0"/>
                <w:sz w:val="20"/>
                <w:szCs w:val="20"/>
                <w:lang w:bidi="ar"/>
              </w:rPr>
            </w:pPr>
            <w:r>
              <w:rPr>
                <w:rFonts w:hint="eastAsia" w:ascii="Times New Roman" w:hAnsi="Times New Roman" w:eastAsia="宋体" w:cs="宋体"/>
                <w:kern w:val="0"/>
                <w:sz w:val="20"/>
                <w:szCs w:val="20"/>
                <w:lang w:bidi="ar"/>
              </w:rPr>
              <w:t>3．4岁以上DMD患者家庭激素使用知晓率100%</w:t>
            </w:r>
          </w:p>
          <w:p w14:paraId="26FDA064">
            <w:pPr>
              <w:widowControl/>
              <w:spacing w:before="0" w:beforeLines="-2147483648" w:after="0" w:afterLines="-2147483648" w:line="240" w:lineRule="auto"/>
              <w:jc w:val="left"/>
              <w:textAlignment w:val="center"/>
              <w:rPr>
                <w:rFonts w:ascii="Times New Roman" w:hAnsi="Times New Roman" w:eastAsia="宋体" w:cs="宋体"/>
                <w:kern w:val="0"/>
                <w:sz w:val="20"/>
                <w:szCs w:val="20"/>
                <w:lang w:bidi="ar"/>
              </w:rPr>
            </w:pPr>
            <w:r>
              <w:rPr>
                <w:rFonts w:hint="eastAsia" w:ascii="Times New Roman" w:hAnsi="Times New Roman" w:eastAsia="宋体" w:cs="宋体"/>
                <w:kern w:val="0"/>
                <w:sz w:val="20"/>
                <w:szCs w:val="20"/>
                <w:lang w:bidi="ar"/>
              </w:rPr>
              <w:t>5．DMD家系再生育指导率100%。</w:t>
            </w:r>
          </w:p>
          <w:p w14:paraId="5D08C9D4">
            <w:pPr>
              <w:widowControl/>
              <w:spacing w:before="0" w:beforeLines="-2147483648" w:after="0" w:afterLines="-2147483648" w:line="240" w:lineRule="auto"/>
              <w:textAlignment w:val="center"/>
              <w:rPr>
                <w:rFonts w:ascii="Times New Roman" w:hAnsi="Times New Roman" w:eastAsia="宋体" w:cs="宋体"/>
                <w:kern w:val="0"/>
                <w:sz w:val="20"/>
                <w:szCs w:val="20"/>
                <w:lang w:bidi="ar"/>
              </w:rPr>
            </w:pPr>
          </w:p>
        </w:tc>
      </w:tr>
      <w:tr w14:paraId="33730EE1">
        <w:tblPrEx>
          <w:tblCellMar>
            <w:top w:w="0" w:type="dxa"/>
            <w:left w:w="108" w:type="dxa"/>
            <w:bottom w:w="0" w:type="dxa"/>
            <w:right w:w="108" w:type="dxa"/>
          </w:tblCellMar>
        </w:tblPrEx>
        <w:trPr>
          <w:trHeight w:val="251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C79C">
            <w:pPr>
              <w:widowControl/>
              <w:spacing w:before="0" w:beforeLines="-2147483648" w:after="0" w:afterLines="-2147483648" w:line="240" w:lineRule="auto"/>
              <w:jc w:val="center"/>
              <w:textAlignment w:val="center"/>
              <w:rPr>
                <w:rFonts w:ascii="Times New Roman" w:hAnsi="Times New Roman" w:eastAsia="宋体" w:cs="宋体"/>
                <w:sz w:val="18"/>
                <w:szCs w:val="18"/>
              </w:rPr>
            </w:pPr>
            <w:r>
              <w:rPr>
                <w:rFonts w:hint="eastAsia" w:ascii="Times New Roman" w:hAnsi="Times New Roman" w:eastAsia="宋体" w:cs="宋体"/>
                <w:kern w:val="0"/>
                <w:sz w:val="18"/>
                <w:szCs w:val="18"/>
                <w:lang w:bidi="ar"/>
              </w:rPr>
              <w:t>二级</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7314">
            <w:pPr>
              <w:widowControl/>
              <w:spacing w:before="0" w:beforeLines="-2147483648" w:after="0" w:afterLines="-2147483648" w:line="240" w:lineRule="auto"/>
              <w:jc w:val="left"/>
              <w:textAlignment w:val="center"/>
              <w:rPr>
                <w:rFonts w:ascii="Times New Roman" w:hAnsi="Times New Roman" w:eastAsia="宋体" w:cs="宋体"/>
                <w:sz w:val="18"/>
                <w:szCs w:val="18"/>
              </w:rPr>
            </w:pPr>
            <w:r>
              <w:rPr>
                <w:rFonts w:hint="eastAsia" w:ascii="Times New Roman" w:hAnsi="Times New Roman" w:eastAsia="宋体" w:cs="宋体"/>
                <w:kern w:val="0"/>
                <w:sz w:val="20"/>
                <w:szCs w:val="20"/>
                <w:lang w:bidi="ar"/>
              </w:rPr>
              <w:t>筛查、诊断、多学科诊疗与随访</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7130">
            <w:pPr>
              <w:widowControl/>
              <w:spacing w:before="0" w:beforeLines="-2147483648" w:after="0" w:afterLines="-2147483648" w:line="240" w:lineRule="auto"/>
              <w:jc w:val="left"/>
              <w:textAlignment w:val="center"/>
              <w:rPr>
                <w:rFonts w:ascii="Times New Roman" w:hAnsi="Times New Roman" w:eastAsia="宋体" w:cs="宋体"/>
                <w:sz w:val="20"/>
                <w:szCs w:val="20"/>
              </w:rPr>
            </w:pPr>
            <w:r>
              <w:rPr>
                <w:rFonts w:hint="eastAsia" w:ascii="Times New Roman" w:hAnsi="Times New Roman" w:eastAsia="宋体" w:cs="宋体"/>
                <w:sz w:val="20"/>
                <w:szCs w:val="20"/>
              </w:rPr>
              <w:t>1. 具备一级中心的服务功能；</w:t>
            </w:r>
          </w:p>
          <w:p w14:paraId="16C3311B">
            <w:pPr>
              <w:widowControl/>
              <w:spacing w:before="0" w:beforeLines="-2147483648" w:after="0" w:afterLines="-2147483648" w:line="240" w:lineRule="auto"/>
              <w:jc w:val="left"/>
              <w:textAlignment w:val="center"/>
              <w:rPr>
                <w:rFonts w:ascii="Times New Roman" w:hAnsi="Times New Roman" w:eastAsia="宋体" w:cs="宋体"/>
                <w:sz w:val="20"/>
                <w:szCs w:val="20"/>
              </w:rPr>
            </w:pPr>
            <w:r>
              <w:rPr>
                <w:rFonts w:hint="eastAsia" w:ascii="Times New Roman" w:hAnsi="Times New Roman" w:eastAsia="宋体" w:cs="宋体"/>
                <w:sz w:val="20"/>
                <w:szCs w:val="20"/>
              </w:rPr>
              <w:t>2.对疑难患者进行进一步鉴别诊断，完成常规治疗随访；</w:t>
            </w:r>
          </w:p>
          <w:p w14:paraId="64A0A413">
            <w:pPr>
              <w:widowControl/>
              <w:spacing w:before="0" w:beforeLines="-2147483648" w:after="0" w:afterLines="-2147483648" w:line="240" w:lineRule="auto"/>
              <w:jc w:val="left"/>
              <w:textAlignment w:val="center"/>
              <w:rPr>
                <w:rFonts w:ascii="Times New Roman" w:hAnsi="Times New Roman" w:eastAsia="宋体" w:cs="宋体"/>
                <w:sz w:val="20"/>
                <w:szCs w:val="20"/>
              </w:rPr>
            </w:pPr>
            <w:r>
              <w:rPr>
                <w:rFonts w:hint="eastAsia" w:ascii="Times New Roman" w:hAnsi="Times New Roman" w:eastAsia="宋体" w:cs="宋体"/>
                <w:sz w:val="20"/>
                <w:szCs w:val="20"/>
              </w:rPr>
              <w:t>3.组建多学科团队对DMD患者的常见并发症进行管理与诊治。</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5AA6">
            <w:pPr>
              <w:widowControl/>
              <w:spacing w:before="0" w:beforeLines="-2147483648" w:after="0" w:afterLines="-2147483648" w:line="240" w:lineRule="auto"/>
              <w:jc w:val="left"/>
              <w:textAlignment w:val="center"/>
              <w:rPr>
                <w:rFonts w:ascii="Times New Roman" w:hAnsi="Times New Roman" w:eastAsia="宋体" w:cs="宋体"/>
                <w:kern w:val="0"/>
                <w:sz w:val="20"/>
                <w:szCs w:val="20"/>
                <w:lang w:bidi="ar"/>
              </w:rPr>
            </w:pPr>
            <w:r>
              <w:rPr>
                <w:rFonts w:hint="eastAsia" w:ascii="Times New Roman" w:hAnsi="Times New Roman" w:eastAsia="宋体" w:cs="宋体"/>
                <w:kern w:val="0"/>
                <w:sz w:val="20"/>
                <w:szCs w:val="20"/>
                <w:lang w:bidi="ar"/>
              </w:rPr>
              <w:t>在达到一级中心关键特征的基础上，还需具备</w:t>
            </w:r>
            <w:r>
              <w:rPr>
                <w:rFonts w:hint="eastAsia" w:ascii="Times New Roman" w:hAnsi="Times New Roman" w:eastAsia="宋体" w:cs="宋体"/>
                <w:sz w:val="20"/>
                <w:szCs w:val="20"/>
              </w:rPr>
              <w:t>对疑难患者具有一定的鉴别诊断能力，</w:t>
            </w:r>
            <w:r>
              <w:rPr>
                <w:rFonts w:hint="eastAsia" w:ascii="Times New Roman" w:hAnsi="Times New Roman" w:eastAsia="宋体" w:cs="宋体"/>
                <w:kern w:val="0"/>
                <w:sz w:val="20"/>
                <w:szCs w:val="20"/>
                <w:lang w:bidi="ar"/>
              </w:rPr>
              <w:t>组建多学科团队开展DMD常规治疗以及常见合并症的管理、开展遗传咨询。</w:t>
            </w:r>
          </w:p>
          <w:p w14:paraId="01C356A1">
            <w:pPr>
              <w:widowControl/>
              <w:spacing w:before="0" w:beforeLines="-2147483648" w:after="0" w:afterLines="-2147483648" w:line="240" w:lineRule="auto"/>
              <w:jc w:val="left"/>
              <w:textAlignment w:val="center"/>
              <w:rPr>
                <w:rFonts w:ascii="Times New Roman" w:hAnsi="Times New Roman" w:eastAsia="宋体" w:cs="宋体"/>
                <w:kern w:val="0"/>
                <w:sz w:val="20"/>
                <w:szCs w:val="20"/>
                <w:lang w:bidi="ar"/>
              </w:rPr>
            </w:pP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4F32">
            <w:pPr>
              <w:widowControl/>
              <w:spacing w:before="0" w:beforeLines="-2147483648" w:after="0" w:afterLines="-2147483648" w:line="240" w:lineRule="auto"/>
              <w:textAlignment w:val="center"/>
              <w:rPr>
                <w:rFonts w:ascii="Times New Roman" w:hAnsi="Times New Roman" w:eastAsia="宋体" w:cs="宋体"/>
                <w:kern w:val="0"/>
                <w:sz w:val="20"/>
                <w:szCs w:val="20"/>
                <w:lang w:bidi="ar"/>
              </w:rPr>
            </w:pPr>
            <w:r>
              <w:rPr>
                <w:rFonts w:hint="eastAsia" w:ascii="Times New Roman" w:hAnsi="Times New Roman" w:eastAsia="宋体" w:cs="宋体"/>
                <w:kern w:val="0"/>
                <w:sz w:val="20"/>
                <w:szCs w:val="20"/>
                <w:lang w:bidi="ar"/>
              </w:rPr>
              <w:t>具备神经肌肉疾病专科门诊及能收治DMD患者的病房；组建了除神经内科（或儿童神经科）以外，至少包括了康复科、呼吸科、心血管科、营养科的DMD多学科团队；能完成DMD筛查；可提供DMD常规治疗方案，并通过多学科诊疗的形式对患者进行康复、呼吸、营养等方面的全面指导。能对患者随访管理，能完成运动功能进行评估，有能力进行初步的遗传咨询。对接一、三级中心进行双向转诊。</w:t>
            </w:r>
          </w:p>
          <w:p w14:paraId="5305AE0F">
            <w:pPr>
              <w:widowControl/>
              <w:spacing w:before="0" w:beforeLines="-2147483648" w:after="0" w:afterLines="-2147483648" w:line="240" w:lineRule="auto"/>
              <w:textAlignment w:val="center"/>
              <w:rPr>
                <w:rFonts w:ascii="Times New Roman" w:hAnsi="Times New Roman" w:eastAsia="宋体" w:cs="宋体"/>
                <w:kern w:val="0"/>
                <w:sz w:val="20"/>
                <w:szCs w:val="20"/>
                <w:lang w:bidi="ar"/>
              </w:rPr>
            </w:pPr>
            <w:r>
              <w:rPr>
                <w:rFonts w:hint="eastAsia" w:ascii="Times New Roman" w:hAnsi="Times New Roman" w:eastAsia="宋体" w:cs="宋体"/>
                <w:kern w:val="0"/>
                <w:sz w:val="20"/>
                <w:szCs w:val="20"/>
                <w:lang w:bidi="ar"/>
              </w:rPr>
              <w:t>1．开展DMD的多学科门诊。（有多学科标准的流程；且最少有神经科、康复科、呼吸科、心血管科、营养科、医学遗传科）</w:t>
            </w:r>
          </w:p>
          <w:p w14:paraId="1BF34EEB">
            <w:pPr>
              <w:widowControl/>
              <w:spacing w:before="0" w:beforeLines="-2147483648" w:after="0" w:afterLines="-2147483648" w:line="240" w:lineRule="auto"/>
              <w:jc w:val="left"/>
              <w:textAlignment w:val="center"/>
              <w:rPr>
                <w:rFonts w:ascii="Times New Roman" w:hAnsi="Times New Roman" w:eastAsia="宋体" w:cs="宋体"/>
                <w:kern w:val="0"/>
                <w:sz w:val="20"/>
                <w:szCs w:val="20"/>
                <w:lang w:bidi="ar"/>
              </w:rPr>
            </w:pPr>
            <w:r>
              <w:rPr>
                <w:rFonts w:hint="eastAsia" w:ascii="Times New Roman" w:hAnsi="Times New Roman" w:eastAsia="宋体" w:cs="宋体"/>
                <w:kern w:val="0"/>
                <w:sz w:val="20"/>
                <w:szCs w:val="20"/>
                <w:lang w:bidi="ar"/>
              </w:rPr>
              <w:t>2．CK&gt;2000U/L，临床怀疑DMD患者基因检测建议率100%。</w:t>
            </w:r>
          </w:p>
          <w:p w14:paraId="60273C33">
            <w:pPr>
              <w:widowControl/>
              <w:spacing w:before="0" w:beforeLines="-2147483648" w:after="0" w:afterLines="-2147483648" w:line="240" w:lineRule="auto"/>
              <w:jc w:val="left"/>
              <w:textAlignment w:val="center"/>
              <w:rPr>
                <w:rFonts w:ascii="Times New Roman" w:hAnsi="Times New Roman" w:eastAsia="宋体" w:cs="宋体"/>
                <w:kern w:val="0"/>
                <w:sz w:val="20"/>
                <w:szCs w:val="20"/>
                <w:lang w:bidi="ar"/>
              </w:rPr>
            </w:pPr>
            <w:r>
              <w:rPr>
                <w:rFonts w:hint="eastAsia" w:ascii="Times New Roman" w:hAnsi="Times New Roman" w:eastAsia="宋体" w:cs="宋体"/>
                <w:kern w:val="0"/>
                <w:sz w:val="20"/>
                <w:szCs w:val="20"/>
                <w:lang w:bidi="ar"/>
              </w:rPr>
              <w:t>3．4岁以上DMD患者家庭激素使用知晓率100%。</w:t>
            </w:r>
          </w:p>
          <w:p w14:paraId="5C3D5E85">
            <w:pPr>
              <w:widowControl/>
              <w:spacing w:before="0" w:beforeLines="-2147483648" w:after="0" w:afterLines="-2147483648" w:line="240" w:lineRule="auto"/>
              <w:jc w:val="left"/>
              <w:textAlignment w:val="center"/>
              <w:rPr>
                <w:rFonts w:ascii="Times New Roman" w:hAnsi="Times New Roman" w:eastAsia="宋体" w:cs="宋体"/>
                <w:kern w:val="0"/>
                <w:sz w:val="20"/>
                <w:szCs w:val="20"/>
                <w:lang w:bidi="ar"/>
              </w:rPr>
            </w:pPr>
            <w:r>
              <w:rPr>
                <w:rFonts w:ascii="Times New Roman" w:hAnsi="Times New Roman" w:eastAsia="宋体" w:cs="宋体"/>
                <w:kern w:val="0"/>
                <w:sz w:val="20"/>
                <w:szCs w:val="20"/>
                <w:lang w:bidi="ar"/>
              </w:rPr>
              <w:t>4</w:t>
            </w:r>
            <w:r>
              <w:rPr>
                <w:rFonts w:hint="eastAsia" w:ascii="Times New Roman" w:hAnsi="Times New Roman" w:eastAsia="宋体" w:cs="宋体"/>
                <w:kern w:val="0"/>
                <w:sz w:val="20"/>
                <w:szCs w:val="20"/>
                <w:lang w:bidi="ar"/>
              </w:rPr>
              <w:t>．</w:t>
            </w:r>
            <w:r>
              <w:rPr>
                <w:rFonts w:ascii="Times New Roman" w:hAnsi="Times New Roman" w:eastAsia="宋体" w:cs="宋体"/>
                <w:kern w:val="0"/>
                <w:sz w:val="20"/>
                <w:szCs w:val="20"/>
                <w:lang w:bidi="ar"/>
              </w:rPr>
              <w:t>4</w:t>
            </w:r>
            <w:r>
              <w:rPr>
                <w:rFonts w:hint="eastAsia" w:ascii="Times New Roman" w:hAnsi="Times New Roman" w:eastAsia="宋体" w:cs="宋体"/>
                <w:kern w:val="0"/>
                <w:sz w:val="20"/>
                <w:szCs w:val="20"/>
                <w:lang w:bidi="ar"/>
              </w:rPr>
              <w:t>岁以上</w:t>
            </w:r>
            <w:r>
              <w:rPr>
                <w:rFonts w:ascii="Times New Roman" w:hAnsi="Times New Roman" w:eastAsia="宋体" w:cs="宋体"/>
                <w:kern w:val="0"/>
                <w:sz w:val="20"/>
                <w:szCs w:val="20"/>
                <w:lang w:bidi="ar"/>
              </w:rPr>
              <w:t>DMD</w:t>
            </w:r>
            <w:r>
              <w:rPr>
                <w:rFonts w:hint="eastAsia" w:ascii="Times New Roman" w:hAnsi="Times New Roman" w:eastAsia="宋体" w:cs="宋体"/>
                <w:kern w:val="0"/>
                <w:sz w:val="20"/>
                <w:szCs w:val="20"/>
                <w:lang w:bidi="ar"/>
              </w:rPr>
              <w:t>患者激素使用率</w:t>
            </w:r>
            <w:r>
              <w:rPr>
                <w:rFonts w:hint="eastAsia" w:ascii="宋体" w:hAnsi="宋体" w:eastAsia="宋体" w:cs="宋体"/>
                <w:kern w:val="0"/>
                <w:sz w:val="20"/>
                <w:szCs w:val="20"/>
                <w:lang w:bidi="ar"/>
              </w:rPr>
              <w:t>≥</w:t>
            </w:r>
            <w:r>
              <w:rPr>
                <w:rFonts w:ascii="Times New Roman" w:hAnsi="Times New Roman" w:eastAsia="宋体" w:cs="宋体"/>
                <w:kern w:val="0"/>
                <w:sz w:val="20"/>
                <w:szCs w:val="20"/>
                <w:lang w:bidi="ar"/>
              </w:rPr>
              <w:t>60%</w:t>
            </w:r>
          </w:p>
          <w:p w14:paraId="69335CFF">
            <w:pPr>
              <w:widowControl/>
              <w:spacing w:before="0" w:beforeLines="-2147483648" w:after="0" w:afterLines="-2147483648" w:line="240" w:lineRule="auto"/>
              <w:textAlignment w:val="center"/>
              <w:rPr>
                <w:rFonts w:ascii="Times New Roman" w:hAnsi="Times New Roman" w:eastAsia="宋体" w:cs="宋体"/>
                <w:kern w:val="0"/>
                <w:sz w:val="20"/>
                <w:szCs w:val="20"/>
                <w:lang w:bidi="ar"/>
              </w:rPr>
            </w:pPr>
            <w:r>
              <w:rPr>
                <w:rFonts w:hint="eastAsia" w:ascii="Times New Roman" w:hAnsi="Times New Roman" w:eastAsia="宋体" w:cs="宋体"/>
                <w:kern w:val="0"/>
                <w:sz w:val="20"/>
                <w:szCs w:val="20"/>
                <w:lang w:bidi="ar"/>
              </w:rPr>
              <w:t>5．DMD家系再生育风险评估及指导率100%</w:t>
            </w:r>
          </w:p>
          <w:p w14:paraId="628E37EA">
            <w:pPr>
              <w:widowControl/>
              <w:spacing w:before="0" w:beforeLines="-2147483648" w:after="0" w:afterLines="-2147483648" w:line="240" w:lineRule="auto"/>
              <w:textAlignment w:val="center"/>
              <w:rPr>
                <w:rFonts w:ascii="Times New Roman" w:hAnsi="Times New Roman" w:eastAsia="宋体" w:cs="宋体"/>
                <w:kern w:val="0"/>
                <w:sz w:val="20"/>
                <w:szCs w:val="20"/>
                <w:lang w:bidi="ar"/>
              </w:rPr>
            </w:pPr>
            <w:r>
              <w:rPr>
                <w:rFonts w:hint="eastAsia" w:ascii="Times New Roman" w:hAnsi="Times New Roman" w:eastAsia="宋体" w:cs="宋体"/>
                <w:kern w:val="0"/>
                <w:sz w:val="20"/>
                <w:szCs w:val="20"/>
                <w:lang w:bidi="ar"/>
              </w:rPr>
              <w:t>6．有DMD治疗经验的康复治疗师至少1名，且可行运动功能评估。</w:t>
            </w:r>
          </w:p>
          <w:p w14:paraId="3DDF1D47">
            <w:pPr>
              <w:widowControl/>
              <w:spacing w:before="0" w:beforeLines="-2147483648" w:after="0" w:afterLines="-2147483648" w:line="240" w:lineRule="auto"/>
              <w:textAlignment w:val="center"/>
              <w:rPr>
                <w:rFonts w:ascii="Times New Roman" w:hAnsi="Times New Roman" w:eastAsia="宋体" w:cs="宋体"/>
                <w:sz w:val="18"/>
                <w:szCs w:val="18"/>
              </w:rPr>
            </w:pPr>
            <w:r>
              <w:rPr>
                <w:rFonts w:hint="eastAsia" w:ascii="Times New Roman" w:hAnsi="Times New Roman" w:eastAsia="宋体" w:cs="宋体"/>
                <w:sz w:val="18"/>
                <w:szCs w:val="18"/>
              </w:rPr>
              <w:t>7，管理定期随访3年以上DMD病人30例以上</w:t>
            </w:r>
          </w:p>
        </w:tc>
      </w:tr>
      <w:tr w14:paraId="2F0A73A8">
        <w:tblPrEx>
          <w:tblCellMar>
            <w:top w:w="0" w:type="dxa"/>
            <w:left w:w="108" w:type="dxa"/>
            <w:bottom w:w="0" w:type="dxa"/>
            <w:right w:w="108" w:type="dxa"/>
          </w:tblCellMar>
        </w:tblPrEx>
        <w:trPr>
          <w:trHeight w:val="3254"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8F4D">
            <w:pPr>
              <w:widowControl/>
              <w:spacing w:before="0" w:beforeLines="-2147483648" w:after="0" w:afterLines="-2147483648" w:line="240" w:lineRule="auto"/>
              <w:jc w:val="center"/>
              <w:textAlignment w:val="center"/>
              <w:rPr>
                <w:rFonts w:ascii="Times New Roman" w:hAnsi="Times New Roman" w:eastAsia="宋体" w:cs="宋体"/>
                <w:sz w:val="18"/>
                <w:szCs w:val="18"/>
              </w:rPr>
            </w:pPr>
            <w:r>
              <w:rPr>
                <w:rFonts w:hint="eastAsia" w:ascii="Times New Roman" w:hAnsi="Times New Roman" w:eastAsia="宋体" w:cs="宋体"/>
                <w:kern w:val="0"/>
                <w:sz w:val="18"/>
                <w:szCs w:val="18"/>
                <w:lang w:bidi="ar"/>
              </w:rPr>
              <w:t>三级</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5457">
            <w:pPr>
              <w:widowControl/>
              <w:spacing w:before="0" w:beforeLines="-2147483648" w:after="0" w:afterLines="-2147483648" w:line="240" w:lineRule="auto"/>
              <w:jc w:val="left"/>
              <w:textAlignment w:val="center"/>
              <w:rPr>
                <w:rFonts w:ascii="Times New Roman" w:hAnsi="Times New Roman" w:eastAsia="宋体" w:cs="宋体"/>
                <w:sz w:val="18"/>
                <w:szCs w:val="18"/>
              </w:rPr>
            </w:pPr>
            <w:r>
              <w:rPr>
                <w:rFonts w:hint="eastAsia" w:ascii="Times New Roman" w:hAnsi="Times New Roman" w:eastAsia="宋体" w:cs="宋体"/>
                <w:sz w:val="20"/>
                <w:szCs w:val="20"/>
              </w:rPr>
              <w:t>筛查、诊断、多学科诊疗、严重合并症的诊治、随访</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FC27">
            <w:pPr>
              <w:widowControl/>
              <w:spacing w:before="0" w:beforeLines="-2147483648" w:after="0" w:afterLines="-2147483648" w:line="240" w:lineRule="auto"/>
              <w:jc w:val="left"/>
              <w:textAlignment w:val="center"/>
              <w:rPr>
                <w:rFonts w:ascii="Times New Roman" w:hAnsi="Times New Roman" w:eastAsia="宋体" w:cs="宋体"/>
                <w:kern w:val="0"/>
                <w:sz w:val="20"/>
                <w:szCs w:val="20"/>
                <w:lang w:bidi="ar"/>
              </w:rPr>
            </w:pPr>
            <w:r>
              <w:rPr>
                <w:rFonts w:hint="eastAsia" w:ascii="Times New Roman" w:hAnsi="Times New Roman" w:eastAsia="宋体" w:cs="宋体"/>
                <w:kern w:val="0"/>
                <w:sz w:val="20"/>
                <w:szCs w:val="20"/>
                <w:lang w:bidi="ar"/>
              </w:rPr>
              <w:t>1.</w:t>
            </w:r>
            <w:r>
              <w:rPr>
                <w:rFonts w:hint="eastAsia" w:ascii="Times New Roman" w:hAnsi="Times New Roman" w:eastAsia="宋体" w:cs="宋体"/>
                <w:sz w:val="20"/>
                <w:szCs w:val="20"/>
              </w:rPr>
              <w:t>具备一级、二级中心的服务功能</w:t>
            </w:r>
            <w:r>
              <w:rPr>
                <w:rFonts w:hint="eastAsia" w:ascii="Times New Roman" w:hAnsi="Times New Roman" w:eastAsia="宋体" w:cs="宋体"/>
                <w:kern w:val="0"/>
                <w:sz w:val="20"/>
                <w:szCs w:val="20"/>
                <w:lang w:bidi="ar"/>
              </w:rPr>
              <w:t>；</w:t>
            </w:r>
          </w:p>
          <w:p w14:paraId="72104A17">
            <w:pPr>
              <w:widowControl/>
              <w:spacing w:before="0" w:beforeLines="-2147483648" w:after="0" w:afterLines="-2147483648" w:line="240" w:lineRule="auto"/>
              <w:jc w:val="left"/>
              <w:textAlignment w:val="center"/>
              <w:rPr>
                <w:rFonts w:ascii="Times New Roman" w:hAnsi="Times New Roman" w:eastAsia="宋体" w:cs="宋体"/>
                <w:kern w:val="0"/>
                <w:sz w:val="20"/>
                <w:szCs w:val="20"/>
                <w:lang w:bidi="ar"/>
              </w:rPr>
            </w:pPr>
            <w:r>
              <w:rPr>
                <w:rFonts w:hint="eastAsia" w:ascii="Times New Roman" w:hAnsi="Times New Roman" w:eastAsia="宋体" w:cs="宋体"/>
                <w:kern w:val="0"/>
                <w:sz w:val="20"/>
                <w:szCs w:val="20"/>
                <w:lang w:bidi="ar"/>
              </w:rPr>
              <w:t>2.能对合并重症感染、心肌病、重度脊柱畸形等严重合并症患者开展诊治；</w:t>
            </w:r>
          </w:p>
          <w:p w14:paraId="6EA45890">
            <w:pPr>
              <w:widowControl/>
              <w:spacing w:before="0" w:beforeLines="-2147483648" w:after="0" w:afterLines="-2147483648" w:line="240" w:lineRule="auto"/>
              <w:jc w:val="left"/>
              <w:textAlignment w:val="center"/>
              <w:rPr>
                <w:rFonts w:ascii="Times New Roman" w:hAnsi="Times New Roman" w:eastAsia="宋体" w:cs="宋体"/>
                <w:kern w:val="0"/>
                <w:sz w:val="20"/>
                <w:szCs w:val="20"/>
                <w:lang w:bidi="ar"/>
              </w:rPr>
            </w:pPr>
            <w:r>
              <w:rPr>
                <w:rFonts w:hint="eastAsia" w:ascii="Times New Roman" w:hAnsi="Times New Roman" w:eastAsia="宋体" w:cs="宋体"/>
                <w:kern w:val="0"/>
                <w:sz w:val="20"/>
                <w:szCs w:val="20"/>
                <w:lang w:bidi="ar"/>
              </w:rPr>
              <w:t>3.指导一、二级中心的建设并进行质控；</w:t>
            </w:r>
          </w:p>
          <w:p w14:paraId="6D5C5F80">
            <w:pPr>
              <w:widowControl/>
              <w:spacing w:before="0" w:beforeLines="-2147483648" w:after="0" w:afterLines="-2147483648" w:line="240" w:lineRule="auto"/>
              <w:jc w:val="left"/>
              <w:textAlignment w:val="center"/>
              <w:rPr>
                <w:rFonts w:ascii="Times New Roman" w:hAnsi="Times New Roman" w:eastAsia="宋体" w:cs="宋体"/>
                <w:sz w:val="18"/>
                <w:szCs w:val="18"/>
              </w:rPr>
            </w:pPr>
            <w:r>
              <w:rPr>
                <w:rFonts w:hint="eastAsia" w:ascii="Times New Roman" w:hAnsi="Times New Roman" w:eastAsia="宋体" w:cs="宋体"/>
                <w:kern w:val="0"/>
                <w:sz w:val="20"/>
                <w:szCs w:val="20"/>
                <w:lang w:bidi="ar"/>
              </w:rPr>
              <w:t>4.可开展DMD的临床试验研究，完成患者临床数据和生物样本的采集和保存。</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16F9">
            <w:pPr>
              <w:widowControl/>
              <w:jc w:val="center"/>
              <w:textAlignment w:val="center"/>
              <w:rPr>
                <w:rFonts w:ascii="Times New Roman" w:hAnsi="Times New Roman" w:eastAsia="宋体" w:cs="宋体"/>
                <w:kern w:val="0"/>
                <w:sz w:val="20"/>
                <w:szCs w:val="20"/>
                <w:lang w:bidi="ar"/>
              </w:rPr>
            </w:pPr>
            <w:r>
              <w:rPr>
                <w:rFonts w:hint="eastAsia" w:ascii="Times New Roman" w:hAnsi="Times New Roman" w:eastAsia="宋体" w:cs="宋体"/>
                <w:kern w:val="0"/>
                <w:sz w:val="20"/>
                <w:szCs w:val="20"/>
                <w:lang w:bidi="ar"/>
              </w:rPr>
              <w:t>在达到二级中心关键特征的基础上，还需具备：肌肉病理活检及肌肉免疫染色，对严重合并症或者合并其他严重疾病的患者进行治疗，拥有完善的重症抢救设施以治疗合并严重感染的DMD患者，心肌病患者，并拥有手术治疗合并严重脊柱畸形患者的能力；建设和管理DMD患者临床数据和生物样本库，能开展科研和转化研究；指导一、二级中心的建设和监管。</w:t>
            </w:r>
          </w:p>
        </w:tc>
        <w:tc>
          <w:tcPr>
            <w:tcW w:w="2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28B6">
            <w:pPr>
              <w:widowControl/>
              <w:textAlignment w:val="center"/>
              <w:rPr>
                <w:rFonts w:ascii="Times New Roman" w:hAnsi="Times New Roman" w:eastAsia="宋体" w:cs="宋体"/>
                <w:kern w:val="0"/>
                <w:sz w:val="20"/>
                <w:szCs w:val="20"/>
                <w:lang w:bidi="ar"/>
              </w:rPr>
            </w:pPr>
            <w:r>
              <w:rPr>
                <w:rFonts w:hint="eastAsia" w:ascii="Times New Roman" w:hAnsi="Times New Roman" w:eastAsia="宋体" w:cs="宋体"/>
                <w:sz w:val="20"/>
                <w:szCs w:val="20"/>
              </w:rPr>
              <w:t>应能达到二级中心的最低标准，在此基础上还需具备：配备肌肉病理实验室；可收治重症DMD患者的ICU病房；MDT团队拥有完善的三级学科亚专业（至少应包括神经、呼吸、心血管、肾脏、脊柱或骨科、康复、营养或消化、麻醉、</w:t>
            </w:r>
            <w:r>
              <w:rPr>
                <w:rFonts w:hint="eastAsia" w:ascii="Times New Roman" w:hAnsi="Times New Roman" w:eastAsia="宋体" w:cs="Times New Roman"/>
              </w:rPr>
              <w:t>心理科、</w:t>
            </w:r>
            <w:r>
              <w:rPr>
                <w:rFonts w:hint="eastAsia" w:ascii="Times New Roman" w:hAnsi="Times New Roman" w:eastAsia="宋体" w:cs="宋体"/>
                <w:sz w:val="20"/>
                <w:szCs w:val="20"/>
              </w:rPr>
              <w:t>重症医学亚专业、医学遗传科、病理科）；可处理DMD的严重合并症（如重度脊柱侧弯、严重呼吸道感染并呼吸衰竭、心衰等）及DMD患者合并其他严重疾病的情况。有能力进行遗传咨询和指导产前诊断。建议</w:t>
            </w:r>
            <w:r>
              <w:rPr>
                <w:rFonts w:hint="eastAsia" w:ascii="Times New Roman" w:hAnsi="Times New Roman" w:eastAsia="宋体" w:cs="宋体"/>
                <w:kern w:val="0"/>
                <w:sz w:val="20"/>
                <w:szCs w:val="20"/>
                <w:lang w:bidi="ar"/>
              </w:rPr>
              <w:t>有DMD患者临床数据和生物样本库。指导一、二级中心的建设并进行质控。对接一、二级中心进行双向转诊。</w:t>
            </w:r>
          </w:p>
          <w:p w14:paraId="3E18BE1C">
            <w:pPr>
              <w:widowControl/>
              <w:spacing w:before="0" w:beforeLines="-2147483648" w:after="0" w:afterLines="-2147483648" w:line="240" w:lineRule="auto"/>
              <w:textAlignment w:val="center"/>
              <w:rPr>
                <w:rFonts w:ascii="Times New Roman" w:hAnsi="Times New Roman" w:eastAsia="宋体" w:cs="宋体"/>
                <w:kern w:val="0"/>
                <w:sz w:val="20"/>
                <w:szCs w:val="20"/>
                <w:lang w:bidi="ar"/>
              </w:rPr>
            </w:pPr>
            <w:r>
              <w:rPr>
                <w:rFonts w:hint="eastAsia" w:ascii="Times New Roman" w:hAnsi="Times New Roman" w:eastAsia="宋体" w:cs="宋体"/>
                <w:kern w:val="0"/>
                <w:sz w:val="20"/>
                <w:szCs w:val="20"/>
                <w:lang w:bidi="ar"/>
              </w:rPr>
              <w:t>1．开展DMD的多学科门诊。（有多学科标准的流程；最少有神经科、康复科、呼吸科、心血管科、营养科，</w:t>
            </w:r>
            <w:r>
              <w:rPr>
                <w:rFonts w:hint="eastAsia" w:ascii="Times New Roman" w:hAnsi="Times New Roman" w:eastAsia="宋体" w:cs="宋体"/>
                <w:sz w:val="20"/>
                <w:szCs w:val="20"/>
              </w:rPr>
              <w:t>肾脏、脊柱或骨科、康复、营养或消化、麻醉、</w:t>
            </w:r>
            <w:r>
              <w:rPr>
                <w:rFonts w:hint="eastAsia" w:ascii="Times New Roman" w:hAnsi="Times New Roman" w:eastAsia="宋体" w:cs="Times New Roman"/>
              </w:rPr>
              <w:t>心理科、</w:t>
            </w:r>
            <w:r>
              <w:rPr>
                <w:rFonts w:hint="eastAsia" w:ascii="Times New Roman" w:hAnsi="Times New Roman" w:eastAsia="宋体" w:cs="宋体"/>
                <w:sz w:val="20"/>
                <w:szCs w:val="20"/>
              </w:rPr>
              <w:t>重症医学亚专业</w:t>
            </w:r>
            <w:r>
              <w:rPr>
                <w:rFonts w:hint="eastAsia" w:ascii="Times New Roman" w:hAnsi="Times New Roman" w:eastAsia="宋体" w:cs="宋体"/>
                <w:kern w:val="0"/>
                <w:sz w:val="20"/>
                <w:szCs w:val="20"/>
                <w:lang w:bidi="ar"/>
              </w:rPr>
              <w:t>）。</w:t>
            </w:r>
          </w:p>
          <w:p w14:paraId="56420CFD">
            <w:pPr>
              <w:widowControl/>
              <w:spacing w:before="0" w:beforeLines="-2147483648" w:after="0" w:afterLines="-2147483648" w:line="240" w:lineRule="auto"/>
              <w:jc w:val="left"/>
              <w:textAlignment w:val="center"/>
              <w:rPr>
                <w:rFonts w:ascii="Times New Roman" w:hAnsi="Times New Roman" w:eastAsia="宋体" w:cs="宋体"/>
                <w:kern w:val="0"/>
                <w:sz w:val="20"/>
                <w:szCs w:val="20"/>
                <w:lang w:bidi="ar"/>
              </w:rPr>
            </w:pPr>
            <w:r>
              <w:rPr>
                <w:rFonts w:hint="eastAsia" w:ascii="Times New Roman" w:hAnsi="Times New Roman" w:eastAsia="宋体" w:cs="宋体"/>
                <w:kern w:val="0"/>
                <w:sz w:val="20"/>
                <w:szCs w:val="20"/>
                <w:lang w:bidi="ar"/>
              </w:rPr>
              <w:t>2．CK&gt;2000U/L，临床怀疑DMD患者基因检测建议率100%。</w:t>
            </w:r>
          </w:p>
          <w:p w14:paraId="3EF9376D">
            <w:pPr>
              <w:widowControl/>
              <w:spacing w:before="0" w:beforeLines="-2147483648" w:after="0" w:afterLines="-2147483648" w:line="240" w:lineRule="auto"/>
              <w:jc w:val="left"/>
              <w:textAlignment w:val="center"/>
              <w:rPr>
                <w:rFonts w:ascii="Times New Roman" w:hAnsi="Times New Roman" w:eastAsia="宋体" w:cs="宋体"/>
                <w:kern w:val="0"/>
                <w:sz w:val="20"/>
                <w:szCs w:val="20"/>
                <w:lang w:bidi="ar"/>
              </w:rPr>
            </w:pPr>
            <w:r>
              <w:rPr>
                <w:rFonts w:hint="eastAsia" w:ascii="Times New Roman" w:hAnsi="Times New Roman" w:eastAsia="宋体" w:cs="宋体"/>
                <w:kern w:val="0"/>
                <w:sz w:val="20"/>
                <w:szCs w:val="20"/>
                <w:lang w:bidi="ar"/>
              </w:rPr>
              <w:t>3．4岁以上DMD患者家庭激素使用知晓率100%。</w:t>
            </w:r>
          </w:p>
          <w:p w14:paraId="79D0318D">
            <w:pPr>
              <w:widowControl/>
              <w:spacing w:before="0" w:beforeLines="-2147483648" w:after="0" w:afterLines="-2147483648" w:line="240" w:lineRule="auto"/>
              <w:jc w:val="left"/>
              <w:textAlignment w:val="center"/>
              <w:rPr>
                <w:rFonts w:ascii="Times New Roman" w:hAnsi="Times New Roman" w:eastAsia="宋体" w:cs="宋体"/>
                <w:kern w:val="0"/>
                <w:sz w:val="20"/>
                <w:szCs w:val="20"/>
                <w:lang w:bidi="ar"/>
              </w:rPr>
            </w:pPr>
            <w:r>
              <w:rPr>
                <w:rFonts w:hint="eastAsia" w:ascii="Times New Roman" w:hAnsi="Times New Roman" w:eastAsia="宋体" w:cs="宋体"/>
                <w:kern w:val="0"/>
                <w:sz w:val="20"/>
                <w:szCs w:val="20"/>
                <w:lang w:bidi="ar"/>
              </w:rPr>
              <w:t>4．4岁以上DMD患者激素使用率</w:t>
            </w:r>
            <w:r>
              <w:rPr>
                <w:rFonts w:hint="eastAsia" w:ascii="宋体" w:hAnsi="宋体" w:eastAsia="宋体" w:cs="宋体"/>
                <w:kern w:val="0"/>
                <w:sz w:val="20"/>
                <w:szCs w:val="20"/>
                <w:lang w:bidi="ar"/>
              </w:rPr>
              <w:t>≥</w:t>
            </w:r>
            <w:r>
              <w:rPr>
                <w:rFonts w:hint="eastAsia" w:ascii="Times New Roman" w:hAnsi="Times New Roman" w:eastAsia="宋体" w:cs="宋体"/>
                <w:kern w:val="0"/>
                <w:sz w:val="20"/>
                <w:szCs w:val="20"/>
                <w:lang w:bidi="ar"/>
              </w:rPr>
              <w:t>60%。</w:t>
            </w:r>
          </w:p>
          <w:p w14:paraId="6427B37B">
            <w:pPr>
              <w:widowControl/>
              <w:spacing w:before="0" w:beforeLines="-2147483648" w:after="0" w:afterLines="-2147483648" w:line="240" w:lineRule="auto"/>
              <w:textAlignment w:val="center"/>
              <w:rPr>
                <w:rFonts w:ascii="Times New Roman" w:hAnsi="Times New Roman" w:eastAsia="宋体" w:cs="宋体"/>
                <w:kern w:val="0"/>
                <w:sz w:val="20"/>
                <w:szCs w:val="20"/>
                <w:lang w:bidi="ar"/>
              </w:rPr>
            </w:pPr>
            <w:r>
              <w:rPr>
                <w:rFonts w:hint="eastAsia" w:ascii="Times New Roman" w:hAnsi="Times New Roman" w:eastAsia="宋体" w:cs="宋体"/>
                <w:kern w:val="0"/>
                <w:sz w:val="20"/>
                <w:szCs w:val="20"/>
                <w:lang w:bidi="ar"/>
              </w:rPr>
              <w:t>5． DMD家系再生育风险评估及指导率100%。</w:t>
            </w:r>
          </w:p>
          <w:p w14:paraId="1371D196">
            <w:pPr>
              <w:widowControl/>
              <w:spacing w:before="0" w:beforeLines="-2147483648" w:after="0" w:afterLines="-2147483648" w:line="240" w:lineRule="auto"/>
              <w:jc w:val="left"/>
              <w:textAlignment w:val="center"/>
              <w:rPr>
                <w:rFonts w:ascii="Times New Roman" w:hAnsi="Times New Roman" w:eastAsia="宋体" w:cs="宋体"/>
                <w:kern w:val="0"/>
                <w:sz w:val="20"/>
                <w:szCs w:val="20"/>
                <w:lang w:bidi="ar"/>
              </w:rPr>
            </w:pPr>
            <w:r>
              <w:rPr>
                <w:rFonts w:hint="eastAsia" w:ascii="Times New Roman" w:hAnsi="Times New Roman" w:eastAsia="宋体" w:cs="宋体"/>
                <w:kern w:val="0"/>
                <w:sz w:val="20"/>
                <w:szCs w:val="20"/>
                <w:lang w:bidi="ar"/>
              </w:rPr>
              <w:t xml:space="preserve">6．有经过DMD证的康复治疗师至少1名，且可行运动功能评估。 </w:t>
            </w:r>
          </w:p>
          <w:p w14:paraId="4EA89635">
            <w:pPr>
              <w:widowControl/>
              <w:spacing w:before="0" w:beforeLines="-2147483648" w:after="0" w:afterLines="-2147483648" w:line="240" w:lineRule="auto"/>
              <w:jc w:val="left"/>
              <w:textAlignment w:val="center"/>
              <w:rPr>
                <w:rFonts w:ascii="Times New Roman" w:hAnsi="Times New Roman" w:eastAsia="宋体" w:cs="宋体"/>
                <w:sz w:val="20"/>
                <w:szCs w:val="20"/>
              </w:rPr>
            </w:pPr>
            <w:r>
              <w:rPr>
                <w:rFonts w:hint="eastAsia" w:ascii="Times New Roman" w:hAnsi="Times New Roman" w:eastAsia="宋体" w:cs="宋体"/>
                <w:sz w:val="18"/>
                <w:szCs w:val="18"/>
              </w:rPr>
              <w:t>7．分子遗传检测仍不能确诊者，</w:t>
            </w:r>
            <w:r>
              <w:rPr>
                <w:rFonts w:hint="eastAsia" w:ascii="Times New Roman" w:hAnsi="Times New Roman" w:eastAsia="宋体" w:cs="宋体"/>
                <w:sz w:val="20"/>
                <w:szCs w:val="20"/>
              </w:rPr>
              <w:t>可行肌肉病理活检，可行</w:t>
            </w:r>
            <w:r>
              <w:rPr>
                <w:rFonts w:ascii="Times New Roman" w:hAnsi="Times New Roman" w:eastAsia="宋体" w:cs="宋体"/>
                <w:sz w:val="20"/>
                <w:szCs w:val="20"/>
              </w:rPr>
              <w:t>dystrophin</w:t>
            </w:r>
            <w:r>
              <w:rPr>
                <w:rFonts w:hint="eastAsia" w:ascii="Times New Roman" w:hAnsi="Times New Roman" w:eastAsia="宋体" w:cs="宋体"/>
                <w:sz w:val="20"/>
                <w:szCs w:val="20"/>
              </w:rPr>
              <w:t>免疫染色。</w:t>
            </w:r>
          </w:p>
          <w:p w14:paraId="6D30CB35">
            <w:pPr>
              <w:widowControl/>
              <w:spacing w:before="0" w:beforeLines="-2147483648" w:after="0" w:afterLines="-2147483648" w:line="240" w:lineRule="auto"/>
              <w:jc w:val="left"/>
              <w:textAlignment w:val="center"/>
              <w:rPr>
                <w:rFonts w:ascii="Times New Roman" w:hAnsi="Times New Roman" w:eastAsia="宋体" w:cs="宋体"/>
                <w:sz w:val="20"/>
                <w:szCs w:val="20"/>
              </w:rPr>
            </w:pPr>
            <w:r>
              <w:rPr>
                <w:rFonts w:hint="eastAsia" w:ascii="Times New Roman" w:hAnsi="Times New Roman" w:eastAsia="宋体" w:cs="宋体"/>
                <w:sz w:val="20"/>
                <w:szCs w:val="20"/>
              </w:rPr>
              <w:t>9．可收治重症DMD患者的ICU病房。</w:t>
            </w:r>
          </w:p>
          <w:p w14:paraId="3B0E8DA5">
            <w:pPr>
              <w:widowControl/>
              <w:spacing w:before="0" w:beforeLines="-2147483648" w:after="0" w:afterLines="-2147483648" w:line="240" w:lineRule="auto"/>
              <w:jc w:val="left"/>
              <w:textAlignment w:val="center"/>
              <w:rPr>
                <w:rFonts w:ascii="Times New Roman" w:hAnsi="Times New Roman" w:eastAsia="宋体" w:cs="宋体"/>
                <w:sz w:val="20"/>
                <w:szCs w:val="20"/>
              </w:rPr>
            </w:pPr>
            <w:r>
              <w:rPr>
                <w:rFonts w:hint="eastAsia" w:ascii="Times New Roman" w:hAnsi="Times New Roman" w:eastAsia="宋体" w:cs="宋体"/>
                <w:sz w:val="20"/>
                <w:szCs w:val="20"/>
              </w:rPr>
              <w:t>10．可行</w:t>
            </w:r>
            <w:r>
              <w:rPr>
                <w:rFonts w:ascii="Times New Roman" w:hAnsi="Times New Roman" w:eastAsia="宋体" w:cs="宋体"/>
                <w:sz w:val="20"/>
                <w:szCs w:val="20"/>
              </w:rPr>
              <w:t>DMD</w:t>
            </w:r>
            <w:r>
              <w:rPr>
                <w:rFonts w:hint="eastAsia" w:ascii="Times New Roman" w:hAnsi="Times New Roman" w:eastAsia="宋体" w:cs="宋体"/>
                <w:sz w:val="20"/>
                <w:szCs w:val="20"/>
              </w:rPr>
              <w:t>脊柱侧凸矫正术。</w:t>
            </w:r>
          </w:p>
          <w:p w14:paraId="7EF383F9">
            <w:pPr>
              <w:widowControl/>
              <w:spacing w:before="0" w:beforeLines="-2147483648" w:after="0" w:afterLines="-2147483648" w:line="240" w:lineRule="auto"/>
              <w:jc w:val="left"/>
              <w:textAlignment w:val="center"/>
              <w:rPr>
                <w:rFonts w:ascii="Times New Roman" w:hAnsi="Times New Roman" w:eastAsia="宋体" w:cs="宋体"/>
                <w:sz w:val="20"/>
                <w:szCs w:val="20"/>
              </w:rPr>
            </w:pPr>
            <w:r>
              <w:rPr>
                <w:rFonts w:ascii="Times New Roman" w:hAnsi="Times New Roman" w:eastAsia="宋体" w:cs="宋体"/>
                <w:sz w:val="20"/>
                <w:szCs w:val="20"/>
              </w:rPr>
              <w:t>11</w:t>
            </w:r>
            <w:r>
              <w:rPr>
                <w:rFonts w:hint="eastAsia" w:ascii="Times New Roman" w:hAnsi="Times New Roman" w:eastAsia="宋体" w:cs="宋体"/>
                <w:sz w:val="20"/>
                <w:szCs w:val="20"/>
              </w:rPr>
              <w:t>．有可保存</w:t>
            </w:r>
            <w:r>
              <w:rPr>
                <w:rFonts w:ascii="Times New Roman" w:hAnsi="Times New Roman" w:eastAsia="宋体" w:cs="宋体"/>
                <w:sz w:val="20"/>
                <w:szCs w:val="20"/>
              </w:rPr>
              <w:t>DMD</w:t>
            </w:r>
            <w:r>
              <w:rPr>
                <w:rFonts w:hint="eastAsia" w:ascii="Times New Roman" w:hAnsi="Times New Roman" w:eastAsia="宋体" w:cs="宋体"/>
                <w:sz w:val="20"/>
                <w:szCs w:val="20"/>
              </w:rPr>
              <w:t>样本的标准化生物样本库，有安全的</w:t>
            </w:r>
            <w:r>
              <w:rPr>
                <w:rFonts w:ascii="Times New Roman" w:hAnsi="Times New Roman" w:eastAsia="宋体" w:cs="宋体"/>
                <w:sz w:val="20"/>
                <w:szCs w:val="20"/>
              </w:rPr>
              <w:t>DMD</w:t>
            </w:r>
            <w:r>
              <w:rPr>
                <w:rFonts w:hint="eastAsia" w:ascii="Times New Roman" w:hAnsi="Times New Roman" w:eastAsia="宋体" w:cs="宋体"/>
                <w:sz w:val="20"/>
                <w:szCs w:val="20"/>
              </w:rPr>
              <w:t>随访的电子资料库。</w:t>
            </w:r>
          </w:p>
          <w:p w14:paraId="7DD6A70A">
            <w:pPr>
              <w:widowControl/>
              <w:spacing w:before="0" w:beforeLines="-2147483648" w:after="0" w:afterLines="-2147483648" w:line="240" w:lineRule="auto"/>
              <w:jc w:val="left"/>
              <w:textAlignment w:val="center"/>
              <w:rPr>
                <w:rFonts w:ascii="Times New Roman" w:hAnsi="Times New Roman" w:eastAsia="宋体" w:cs="宋体"/>
                <w:sz w:val="20"/>
                <w:szCs w:val="20"/>
              </w:rPr>
            </w:pPr>
            <w:r>
              <w:rPr>
                <w:rFonts w:hint="eastAsia" w:ascii="Times New Roman" w:hAnsi="Times New Roman" w:eastAsia="宋体" w:cs="宋体"/>
                <w:sz w:val="20"/>
                <w:szCs w:val="20"/>
              </w:rPr>
              <w:t>12．国家认可的，可执行DMD临床试验的药物基地。</w:t>
            </w:r>
          </w:p>
          <w:p w14:paraId="67291B55">
            <w:pPr>
              <w:widowControl/>
              <w:spacing w:before="0" w:beforeLines="-2147483648" w:after="0" w:afterLines="-2147483648" w:line="240" w:lineRule="auto"/>
              <w:jc w:val="left"/>
              <w:textAlignment w:val="center"/>
              <w:rPr>
                <w:rFonts w:ascii="Times New Roman" w:hAnsi="Times New Roman" w:eastAsia="宋体" w:cs="宋体"/>
                <w:sz w:val="20"/>
                <w:szCs w:val="20"/>
              </w:rPr>
            </w:pPr>
            <w:r>
              <w:rPr>
                <w:rFonts w:hint="eastAsia" w:ascii="Times New Roman" w:hAnsi="Times New Roman" w:eastAsia="宋体" w:cs="宋体"/>
                <w:sz w:val="20"/>
                <w:szCs w:val="20"/>
              </w:rPr>
              <w:t>13，</w:t>
            </w:r>
            <w:r>
              <w:rPr>
                <w:rFonts w:hint="eastAsia" w:ascii="Times New Roman" w:hAnsi="Times New Roman" w:eastAsia="宋体" w:cs="宋体"/>
                <w:sz w:val="18"/>
                <w:szCs w:val="18"/>
              </w:rPr>
              <w:t>管理定期随访3年以上DMD病人50例以上</w:t>
            </w:r>
          </w:p>
        </w:tc>
      </w:tr>
    </w:tbl>
    <w:p w14:paraId="3CF33DE9">
      <w:pPr>
        <w:pStyle w:val="22"/>
        <w:numPr>
          <w:ilvl w:val="1"/>
          <w:numId w:val="1"/>
        </w:numPr>
        <w:spacing w:before="120" w:beforeLines="50" w:after="120" w:afterLines="50"/>
        <w:ind w:left="0" w:leftChars="0" w:firstLine="0" w:firstLineChars="0"/>
        <w:jc w:val="left"/>
        <w:rPr>
          <w:rFonts w:ascii="Times New Roman" w:hAnsi="Times New Roman" w:eastAsia="黑体" w:cs="Times New Roman"/>
          <w:w w:val="98"/>
          <w:szCs w:val="21"/>
        </w:rPr>
      </w:pPr>
      <w:r>
        <w:rPr>
          <w:rFonts w:ascii="Times New Roman" w:hAnsi="Times New Roman" w:eastAsia="黑体" w:cs="Times New Roman"/>
          <w:w w:val="98"/>
          <w:szCs w:val="21"/>
        </w:rPr>
        <w:t>DMD</w:t>
      </w:r>
      <w:r>
        <w:rPr>
          <w:rFonts w:hint="eastAsia" w:ascii="Times New Roman" w:hAnsi="Times New Roman" w:eastAsia="黑体" w:cs="Times New Roman"/>
          <w:szCs w:val="21"/>
        </w:rPr>
        <w:t>“筛查</w:t>
      </w:r>
      <w:r>
        <w:rPr>
          <w:rFonts w:ascii="Times New Roman" w:hAnsi="Times New Roman" w:eastAsia="黑体" w:cs="Times New Roman"/>
          <w:szCs w:val="21"/>
        </w:rPr>
        <w:t>-</w:t>
      </w:r>
      <w:r>
        <w:rPr>
          <w:rFonts w:hint="eastAsia" w:ascii="Times New Roman" w:hAnsi="Times New Roman" w:eastAsia="黑体" w:cs="Times New Roman"/>
          <w:szCs w:val="21"/>
        </w:rPr>
        <w:t>诊断</w:t>
      </w:r>
      <w:r>
        <w:rPr>
          <w:rFonts w:ascii="Times New Roman" w:hAnsi="Times New Roman" w:eastAsia="黑体" w:cs="Times New Roman"/>
          <w:szCs w:val="21"/>
        </w:rPr>
        <w:t>-</w:t>
      </w:r>
      <w:r>
        <w:rPr>
          <w:rFonts w:hint="eastAsia" w:ascii="Times New Roman" w:hAnsi="Times New Roman" w:eastAsia="黑体" w:cs="Times New Roman"/>
          <w:szCs w:val="21"/>
        </w:rPr>
        <w:t>治疗”</w:t>
      </w:r>
      <w:r>
        <w:rPr>
          <w:rFonts w:hint="eastAsia" w:ascii="Times New Roman" w:hAnsi="Times New Roman" w:eastAsia="黑体" w:cs="Times New Roman"/>
          <w:w w:val="98"/>
          <w:szCs w:val="21"/>
        </w:rPr>
        <w:t>一体化中心核心服务内容</w:t>
      </w:r>
    </w:p>
    <w:p w14:paraId="5A9ADC8C">
      <w:pPr>
        <w:spacing w:after="0" w:line="240" w:lineRule="auto"/>
        <w:ind w:firstLine="420" w:firstLineChars="200"/>
        <w:rPr>
          <w:rFonts w:ascii="Times New Roman" w:hAnsi="Times New Roman" w:eastAsia="宋体"/>
          <w:szCs w:val="21"/>
        </w:rPr>
      </w:pPr>
      <w:bookmarkStart w:id="19" w:name="_Hlk183800338"/>
      <w:r>
        <w:rPr>
          <w:rFonts w:hint="eastAsia" w:ascii="Times New Roman" w:hAnsi="Times New Roman" w:eastAsia="宋体"/>
          <w:szCs w:val="21"/>
        </w:rPr>
        <w:t>DMD“筛查-诊断-治疗”一体化中心旨在提供对DMD患者从筛查、诊断到治疗管理的全链条、一体化服务，其目的是：完善临床诊疗路径，推动DMD症状前疾病管理，整体提高DMD临床诊疗质量，为患者提供优质、便捷的临床服务。具体服务内容包含筛查、诊断和治疗与</w:t>
      </w:r>
      <w:r>
        <w:rPr>
          <w:rFonts w:hint="eastAsia" w:ascii="Times New Roman" w:hAnsi="Times New Roman" w:eastAsia="宋体" w:cstheme="minorBidi"/>
          <w:spacing w:val="0"/>
          <w:szCs w:val="21"/>
        </w:rPr>
        <w:t>随访四方面</w:t>
      </w:r>
      <w:r>
        <w:rPr>
          <w:rFonts w:hint="eastAsia" w:ascii="Times New Roman" w:hAnsi="Times New Roman" w:eastAsia="宋体"/>
          <w:szCs w:val="21"/>
        </w:rPr>
        <w:t>。</w:t>
      </w:r>
      <w:bookmarkEnd w:id="19"/>
    </w:p>
    <w:p w14:paraId="1C2813F2">
      <w:pPr>
        <w:spacing w:after="0" w:line="240" w:lineRule="auto"/>
        <w:ind w:firstLine="420" w:firstLineChars="200"/>
        <w:rPr>
          <w:rFonts w:ascii="Times New Roman" w:hAnsi="Times New Roman" w:eastAsia="宋体"/>
          <w:szCs w:val="21"/>
        </w:rPr>
      </w:pPr>
      <w:r>
        <w:rPr>
          <w:rFonts w:hint="eastAsia" w:ascii="Times New Roman" w:hAnsi="Times New Roman" w:eastAsia="宋体"/>
          <w:szCs w:val="21"/>
        </w:rPr>
        <w:t>结合中国医疗体系与资源的实际情况，不具备新生儿筛查能力的诊治中心可以与筛查中心合作，</w:t>
      </w:r>
      <w:r>
        <w:rPr>
          <w:rFonts w:hint="eastAsia" w:ascii="Times New Roman" w:hAnsi="Times New Roman" w:eastAsia="宋体" w:cstheme="minorBidi"/>
          <w:spacing w:val="0"/>
          <w:szCs w:val="21"/>
        </w:rPr>
        <w:t>实现尽早启动</w:t>
      </w:r>
      <w:r>
        <w:rPr>
          <w:rFonts w:ascii="Times New Roman" w:hAnsi="Times New Roman" w:eastAsia="宋体" w:cstheme="minorBidi"/>
          <w:spacing w:val="0"/>
          <w:szCs w:val="21"/>
        </w:rPr>
        <w:t>DMD</w:t>
      </w:r>
      <w:r>
        <w:rPr>
          <w:rFonts w:hint="eastAsia" w:ascii="Times New Roman" w:hAnsi="Times New Roman" w:eastAsia="宋体" w:cstheme="minorBidi"/>
          <w:spacing w:val="0"/>
          <w:szCs w:val="21"/>
        </w:rPr>
        <w:t>治疗的工作。</w:t>
      </w:r>
    </w:p>
    <w:p w14:paraId="21DF0A8B">
      <w:pPr>
        <w:keepNext w:val="0"/>
        <w:keepLines w:val="0"/>
        <w:pageBreakBefore w:val="0"/>
        <w:widowControl w:val="0"/>
        <w:kinsoku/>
        <w:wordWrap/>
        <w:overflowPunct/>
        <w:topLinePunct w:val="0"/>
        <w:autoSpaceDE/>
        <w:autoSpaceDN/>
        <w:bidi w:val="0"/>
        <w:adjustRightInd/>
        <w:snapToGrid/>
        <w:spacing w:before="144" w:beforeLines="50" w:after="144" w:afterLines="50" w:line="240" w:lineRule="auto"/>
        <w:textAlignment w:val="auto"/>
        <w:rPr>
          <w:rFonts w:ascii="黑体" w:hAnsi="黑体" w:eastAsia="黑体" w:cs="Times New Roman"/>
          <w:b w:val="0"/>
          <w:bCs w:val="0"/>
        </w:rPr>
      </w:pPr>
      <w:r>
        <w:rPr>
          <w:rFonts w:ascii="黑体" w:hAnsi="黑体" w:eastAsia="黑体" w:cs="Times New Roman"/>
          <w:b w:val="0"/>
          <w:bCs w:val="0"/>
        </w:rPr>
        <w:t xml:space="preserve">4.3.1 </w:t>
      </w:r>
      <w:r>
        <w:rPr>
          <w:rFonts w:ascii="Times New Roman" w:hAnsi="Times New Roman" w:eastAsia="黑体" w:cs="Times New Roman"/>
          <w:b w:val="0"/>
          <w:bCs w:val="0"/>
        </w:rPr>
        <w:t>DMD</w:t>
      </w:r>
      <w:r>
        <w:rPr>
          <w:rFonts w:hint="eastAsia" w:ascii="黑体" w:hAnsi="黑体" w:eastAsia="黑体" w:cs="Times New Roman"/>
          <w:b w:val="0"/>
          <w:bCs w:val="0"/>
        </w:rPr>
        <w:t>筛查服务</w:t>
      </w:r>
    </w:p>
    <w:p w14:paraId="20C6B238">
      <w:pPr>
        <w:spacing w:after="0" w:line="240" w:lineRule="auto"/>
        <w:ind w:firstLine="420" w:firstLineChars="200"/>
        <w:rPr>
          <w:rFonts w:ascii="Times New Roman" w:hAnsi="Times New Roman" w:eastAsia="宋体"/>
          <w:szCs w:val="21"/>
        </w:rPr>
      </w:pPr>
      <w:commentRangeStart w:id="2"/>
      <w:r>
        <w:rPr>
          <w:rFonts w:hint="eastAsia" w:ascii="Times New Roman" w:hAnsi="Times New Roman" w:eastAsia="宋体"/>
          <w:szCs w:val="21"/>
        </w:rPr>
        <w:t>DMD筛查的目标人群包括两类：1. 新生儿；2. 表现出类似DMD症状画像的以运动功能损害为主要表现的高危人群。</w:t>
      </w:r>
      <w:r>
        <w:rPr>
          <w:rFonts w:ascii="Times New Roman" w:hAnsi="Times New Roman" w:eastAsia="宋体"/>
          <w:b w:val="0"/>
          <w:bCs w:val="0"/>
          <w:szCs w:val="21"/>
        </w:rPr>
        <w:t>3</w:t>
      </w:r>
      <w:r>
        <w:rPr>
          <w:rFonts w:hint="eastAsia" w:ascii="Times New Roman" w:hAnsi="Times New Roman" w:eastAsia="宋体"/>
          <w:b w:val="0"/>
          <w:bCs w:val="0"/>
          <w:szCs w:val="21"/>
        </w:rPr>
        <w:t>，</w:t>
      </w:r>
      <w:r>
        <w:rPr>
          <w:rFonts w:ascii="Times New Roman" w:hAnsi="Times New Roman" w:eastAsia="宋体"/>
          <w:b w:val="0"/>
          <w:bCs w:val="0"/>
          <w:szCs w:val="21"/>
        </w:rPr>
        <w:t>DMD</w:t>
      </w:r>
      <w:r>
        <w:rPr>
          <w:rFonts w:hint="eastAsia" w:ascii="Times New Roman" w:hAnsi="Times New Roman" w:eastAsia="宋体" w:cstheme="minorBidi"/>
          <w:spacing w:val="0"/>
          <w:szCs w:val="21"/>
        </w:rPr>
        <w:t>患者家系成员筛查</w:t>
      </w:r>
      <w:r>
        <w:rPr>
          <w:rFonts w:hint="eastAsia" w:ascii="Times New Roman" w:hAnsi="Times New Roman" w:eastAsia="宋体"/>
          <w:b w:val="0"/>
          <w:bCs w:val="0"/>
          <w:szCs w:val="21"/>
        </w:rPr>
        <w:t>。</w:t>
      </w:r>
      <w:commentRangeEnd w:id="2"/>
      <w:r>
        <w:rPr>
          <w:rStyle w:val="18"/>
          <w:rFonts w:ascii="Times New Roman" w:hAnsi="Times New Roman" w:eastAsia="宋体"/>
        </w:rPr>
        <w:commentReference w:id="2"/>
      </w:r>
    </w:p>
    <w:p w14:paraId="28FD02A3">
      <w:pPr>
        <w:spacing w:after="0" w:line="240" w:lineRule="auto"/>
        <w:ind w:firstLine="420" w:firstLineChars="200"/>
        <w:rPr>
          <w:rFonts w:ascii="Times New Roman" w:hAnsi="Times New Roman" w:eastAsia="宋体"/>
          <w:szCs w:val="21"/>
        </w:rPr>
      </w:pPr>
      <w:r>
        <w:rPr>
          <w:rFonts w:hint="eastAsia" w:ascii="Times New Roman" w:hAnsi="Times New Roman" w:eastAsia="宋体"/>
          <w:szCs w:val="21"/>
        </w:rPr>
        <w:t>DMD新生儿筛查的目标人群，国际上大多对男性新生儿进行筛查，但考虑到女性患者可能面临的医疗问题以及识别女性携带者对遗传咨询的益处，也可对所有</w:t>
      </w:r>
      <w:r>
        <w:rPr>
          <w:rFonts w:ascii="Times New Roman" w:hAnsi="Times New Roman" w:eastAsia="宋体"/>
          <w:szCs w:val="21"/>
        </w:rPr>
        <w:t>新生儿</w:t>
      </w:r>
      <w:r>
        <w:rPr>
          <w:rFonts w:hint="eastAsia" w:ascii="Times New Roman" w:hAnsi="Times New Roman" w:eastAsia="宋体"/>
          <w:szCs w:val="21"/>
        </w:rPr>
        <w:t>进行</w:t>
      </w:r>
      <w:r>
        <w:rPr>
          <w:rFonts w:ascii="Times New Roman" w:hAnsi="Times New Roman" w:eastAsia="宋体"/>
          <w:szCs w:val="21"/>
        </w:rPr>
        <w:t>筛查。</w:t>
      </w:r>
      <w:r>
        <w:rPr>
          <w:rFonts w:hint="eastAsia" w:ascii="Times New Roman" w:hAnsi="Times New Roman" w:eastAsia="宋体"/>
          <w:szCs w:val="21"/>
        </w:rPr>
        <w:t>DMD</w:t>
      </w:r>
      <w:r>
        <w:rPr>
          <w:rFonts w:ascii="Times New Roman" w:hAnsi="Times New Roman" w:eastAsia="宋体"/>
          <w:szCs w:val="21"/>
        </w:rPr>
        <w:t>新生儿</w:t>
      </w:r>
      <w:bookmarkStart w:id="20" w:name="_Hlk183805502"/>
      <w:r>
        <w:rPr>
          <w:rFonts w:ascii="Times New Roman" w:hAnsi="Times New Roman" w:eastAsia="宋体"/>
          <w:szCs w:val="21"/>
        </w:rPr>
        <w:t>筛查</w:t>
      </w:r>
      <w:r>
        <w:rPr>
          <w:rFonts w:hint="eastAsia" w:ascii="Times New Roman" w:hAnsi="Times New Roman" w:eastAsia="宋体"/>
          <w:szCs w:val="21"/>
        </w:rPr>
        <w:t>中心</w:t>
      </w:r>
      <w:r>
        <w:rPr>
          <w:rFonts w:ascii="Times New Roman" w:hAnsi="Times New Roman" w:eastAsia="宋体"/>
          <w:szCs w:val="21"/>
        </w:rPr>
        <w:t>所在医疗机构资质、</w:t>
      </w:r>
      <w:r>
        <w:rPr>
          <w:rFonts w:hint="eastAsia" w:ascii="Times New Roman" w:hAnsi="Times New Roman" w:eastAsia="宋体"/>
          <w:szCs w:val="21"/>
        </w:rPr>
        <w:t>专业</w:t>
      </w:r>
      <w:r>
        <w:rPr>
          <w:rFonts w:ascii="Times New Roman" w:hAnsi="Times New Roman" w:eastAsia="宋体"/>
          <w:szCs w:val="21"/>
        </w:rPr>
        <w:t>技术人员资质、仪器试剂资质以及实验室工作区域及</w:t>
      </w:r>
      <w:r>
        <w:rPr>
          <w:rFonts w:hint="eastAsia" w:ascii="Times New Roman" w:hAnsi="Times New Roman" w:eastAsia="宋体"/>
          <w:szCs w:val="21"/>
        </w:rPr>
        <w:t>设备</w:t>
      </w:r>
      <w:r>
        <w:rPr>
          <w:rFonts w:ascii="Times New Roman" w:hAnsi="Times New Roman" w:eastAsia="宋体"/>
          <w:szCs w:val="21"/>
        </w:rPr>
        <w:t>配置、数据解读、质量控制等方面均应</w:t>
      </w:r>
      <w:r>
        <w:rPr>
          <w:rFonts w:hint="eastAsia" w:ascii="Times New Roman" w:hAnsi="Times New Roman" w:eastAsia="宋体"/>
          <w:szCs w:val="21"/>
        </w:rPr>
        <w:t>遵循</w:t>
      </w:r>
      <w:r>
        <w:rPr>
          <w:rFonts w:ascii="Times New Roman" w:hAnsi="Times New Roman" w:eastAsia="宋体"/>
          <w:szCs w:val="21"/>
        </w:rPr>
        <w:t>我国《新生儿疾病筛查技术规范（20</w:t>
      </w:r>
      <w:r>
        <w:rPr>
          <w:rFonts w:hint="eastAsia" w:ascii="Times New Roman" w:hAnsi="Times New Roman" w:eastAsia="宋体"/>
          <w:szCs w:val="21"/>
        </w:rPr>
        <w:t>23</w:t>
      </w:r>
      <w:r>
        <w:rPr>
          <w:rFonts w:ascii="Times New Roman" w:hAnsi="Times New Roman" w:eastAsia="宋体"/>
          <w:szCs w:val="21"/>
        </w:rPr>
        <w:t>版）》</w:t>
      </w:r>
      <w:r>
        <w:rPr>
          <w:rFonts w:hint="eastAsia" w:ascii="Times New Roman" w:hAnsi="Times New Roman" w:eastAsia="宋体"/>
          <w:szCs w:val="21"/>
        </w:rPr>
        <w:t>、《新生儿遗传代谢病筛查组织管理及血片采集技术规范专家共识》</w:t>
      </w:r>
      <w:r>
        <w:rPr>
          <w:rFonts w:ascii="Times New Roman" w:hAnsi="Times New Roman" w:eastAsia="宋体"/>
          <w:szCs w:val="21"/>
        </w:rPr>
        <w:t>和《</w:t>
      </w:r>
      <w:r>
        <w:rPr>
          <w:rFonts w:hint="eastAsia" w:ascii="Times New Roman" w:hAnsi="Times New Roman" w:eastAsia="宋体"/>
          <w:szCs w:val="21"/>
        </w:rPr>
        <w:t>新生儿遗传代谢病筛查实验室检测技术规范专家共识</w:t>
      </w:r>
      <w:r>
        <w:rPr>
          <w:rFonts w:ascii="Times New Roman" w:hAnsi="Times New Roman" w:eastAsia="宋体"/>
          <w:szCs w:val="21"/>
        </w:rPr>
        <w:t>》的相关规定要求</w:t>
      </w:r>
      <w:r>
        <w:rPr>
          <w:rFonts w:hint="eastAsia" w:ascii="Times New Roman" w:hAnsi="Times New Roman" w:eastAsia="宋体"/>
          <w:szCs w:val="21"/>
        </w:rPr>
        <w:t>执行及管理</w:t>
      </w:r>
      <w:r>
        <w:rPr>
          <w:rFonts w:ascii="Times New Roman" w:hAnsi="Times New Roman" w:eastAsia="宋体"/>
          <w:szCs w:val="21"/>
        </w:rPr>
        <w:t>。</w:t>
      </w:r>
      <w:bookmarkEnd w:id="20"/>
      <w:r>
        <w:rPr>
          <w:rFonts w:ascii="Times New Roman" w:hAnsi="Times New Roman" w:eastAsia="宋体"/>
          <w:szCs w:val="21"/>
        </w:rPr>
        <w:t>依据《新生儿疾病筛查管理办法》</w:t>
      </w:r>
      <w:r>
        <w:rPr>
          <w:rFonts w:hint="eastAsia" w:ascii="Times New Roman" w:hAnsi="Times New Roman" w:eastAsia="宋体"/>
          <w:szCs w:val="21"/>
        </w:rPr>
        <w:t>，DMD筛查应符合知情同意原则，医护人员应在筛查前对监护人进行DMD筛查健康教育，并告知监护人筛查条件、方式、灵敏度、特异性、局限性及费用等情况，监护人可自愿选择接受或不接受筛查，并签署知情同意书。DMD新生儿</w:t>
      </w:r>
      <w:r>
        <w:rPr>
          <w:rFonts w:ascii="Times New Roman" w:hAnsi="Times New Roman" w:eastAsia="宋体"/>
          <w:szCs w:val="21"/>
        </w:rPr>
        <w:t>筛查</w:t>
      </w:r>
      <w:r>
        <w:rPr>
          <w:rFonts w:hint="eastAsia" w:ascii="Times New Roman" w:hAnsi="Times New Roman" w:eastAsia="宋体"/>
          <w:szCs w:val="21"/>
        </w:rPr>
        <w:t>目前</w:t>
      </w:r>
      <w:r>
        <w:rPr>
          <w:rFonts w:ascii="Times New Roman" w:hAnsi="Times New Roman" w:eastAsia="宋体"/>
          <w:szCs w:val="21"/>
        </w:rPr>
        <w:t>一般采用</w:t>
      </w:r>
      <w:r>
        <w:rPr>
          <w:rFonts w:hint="eastAsia" w:ascii="Times New Roman" w:hAnsi="Times New Roman" w:eastAsia="宋体"/>
          <w:szCs w:val="21"/>
        </w:rPr>
        <w:t>干血斑中肌型肌酸激酶同工酶（CK-MM）检测，较早期肌酸激酶（CK）筛查具有更高的特异度。</w:t>
      </w:r>
      <w:r>
        <w:rPr>
          <w:rFonts w:ascii="Times New Roman" w:hAnsi="Times New Roman" w:eastAsia="宋体"/>
          <w:szCs w:val="21"/>
        </w:rPr>
        <w:t>确诊试验</w:t>
      </w:r>
      <w:r>
        <w:rPr>
          <w:rFonts w:hint="eastAsia" w:ascii="Times New Roman" w:hAnsi="Times New Roman" w:eastAsia="宋体"/>
          <w:szCs w:val="21"/>
        </w:rPr>
        <w:t>可采用</w:t>
      </w:r>
      <w:r>
        <w:rPr>
          <w:rFonts w:ascii="Times New Roman" w:hAnsi="Times New Roman" w:eastAsia="宋体"/>
          <w:szCs w:val="21"/>
        </w:rPr>
        <w:t>MLPA</w:t>
      </w:r>
      <w:r>
        <w:rPr>
          <w:rFonts w:hint="eastAsia" w:ascii="Times New Roman" w:hAnsi="Times New Roman" w:eastAsia="宋体"/>
          <w:szCs w:val="21"/>
        </w:rPr>
        <w:t>方法检测外显子缺失或重复，若未发现变异则需高通量测序进一步检测，也可以直接进行高通量测序检测，中心可</w:t>
      </w:r>
      <w:r>
        <w:rPr>
          <w:rFonts w:ascii="Times New Roman" w:hAnsi="Times New Roman" w:eastAsia="宋体"/>
          <w:szCs w:val="21"/>
        </w:rPr>
        <w:t>根据</w:t>
      </w:r>
      <w:r>
        <w:rPr>
          <w:rFonts w:hint="eastAsia" w:ascii="Times New Roman" w:hAnsi="Times New Roman" w:eastAsia="宋体"/>
          <w:szCs w:val="21"/>
        </w:rPr>
        <w:t>疑诊新生儿的临床表型、</w:t>
      </w:r>
      <w:r>
        <w:rPr>
          <w:rFonts w:ascii="Times New Roman" w:hAnsi="Times New Roman" w:eastAsia="宋体"/>
          <w:szCs w:val="21"/>
        </w:rPr>
        <w:t>本机构实验室的实际情况</w:t>
      </w:r>
      <w:r>
        <w:rPr>
          <w:rFonts w:hint="eastAsia" w:ascii="Times New Roman" w:hAnsi="Times New Roman" w:eastAsia="宋体"/>
          <w:szCs w:val="21"/>
        </w:rPr>
        <w:t>、监护人意愿</w:t>
      </w:r>
      <w:r>
        <w:rPr>
          <w:rFonts w:ascii="Times New Roman" w:hAnsi="Times New Roman" w:eastAsia="宋体"/>
          <w:szCs w:val="21"/>
        </w:rPr>
        <w:t>等选择适宜的</w:t>
      </w:r>
      <w:r>
        <w:rPr>
          <w:rFonts w:hint="eastAsia" w:ascii="Times New Roman" w:hAnsi="Times New Roman" w:eastAsia="宋体"/>
          <w:szCs w:val="21"/>
        </w:rPr>
        <w:t>方案</w:t>
      </w:r>
      <w:r>
        <w:rPr>
          <w:rFonts w:ascii="Times New Roman" w:hAnsi="Times New Roman" w:eastAsia="宋体"/>
          <w:szCs w:val="21"/>
        </w:rPr>
        <w:t>。</w:t>
      </w:r>
    </w:p>
    <w:p w14:paraId="603282B0">
      <w:pPr>
        <w:spacing w:after="0" w:line="240" w:lineRule="auto"/>
        <w:ind w:firstLine="420" w:firstLineChars="200"/>
        <w:rPr>
          <w:rFonts w:ascii="Times New Roman" w:hAnsi="Times New Roman" w:eastAsia="宋体"/>
          <w:szCs w:val="21"/>
        </w:rPr>
      </w:pPr>
      <w:r>
        <w:rPr>
          <w:rFonts w:hint="eastAsia" w:ascii="Times New Roman" w:hAnsi="Times New Roman" w:eastAsia="宋体"/>
          <w:szCs w:val="21"/>
        </w:rPr>
        <w:t>疑似DMD患者的临床筛查：对以持续性运动发育迟缓、进行性运动功能减退等为主要表现的患者进行鉴别诊断，从中找到高度符合DMD患者画像的疑诊者，并为其提供后续的Ck检测及基因诊断指导服务。</w:t>
      </w:r>
    </w:p>
    <w:p w14:paraId="639ED10E">
      <w:pPr>
        <w:spacing w:after="0" w:line="240" w:lineRule="auto"/>
        <w:ind w:firstLine="420" w:firstLineChars="200"/>
        <w:rPr>
          <w:rFonts w:ascii="Times New Roman" w:hAnsi="Times New Roman" w:eastAsia="宋体"/>
          <w:szCs w:val="21"/>
        </w:rPr>
      </w:pPr>
      <w:r>
        <w:rPr>
          <w:rFonts w:hint="eastAsia" w:ascii="Times New Roman" w:hAnsi="Times New Roman" w:eastAsia="宋体"/>
          <w:szCs w:val="21"/>
        </w:rPr>
        <w:t>充分考虑到DMD为X连锁隐性遗传的特征性，对于存在DMD患者或者存在女性携带者的家系，开展家系成员的扩展性筛查。</w:t>
      </w:r>
    </w:p>
    <w:p w14:paraId="00B1A310">
      <w:pPr>
        <w:keepNext w:val="0"/>
        <w:keepLines w:val="0"/>
        <w:pageBreakBefore w:val="0"/>
        <w:widowControl w:val="0"/>
        <w:kinsoku/>
        <w:wordWrap/>
        <w:overflowPunct/>
        <w:topLinePunct w:val="0"/>
        <w:autoSpaceDE/>
        <w:autoSpaceDN/>
        <w:bidi w:val="0"/>
        <w:adjustRightInd/>
        <w:snapToGrid/>
        <w:spacing w:before="144" w:beforeLines="50" w:after="144" w:afterLines="50" w:line="240" w:lineRule="auto"/>
        <w:textAlignment w:val="auto"/>
        <w:rPr>
          <w:rFonts w:ascii="黑体" w:hAnsi="黑体" w:eastAsia="黑体" w:cs="Times New Roman"/>
          <w:b w:val="0"/>
          <w:bCs w:val="0"/>
        </w:rPr>
      </w:pPr>
      <w:r>
        <w:rPr>
          <w:rFonts w:ascii="黑体" w:hAnsi="黑体" w:eastAsia="黑体" w:cs="Times New Roman"/>
          <w:b w:val="0"/>
          <w:bCs w:val="0"/>
        </w:rPr>
        <w:t xml:space="preserve">4.3.2 </w:t>
      </w:r>
      <w:r>
        <w:rPr>
          <w:rFonts w:ascii="Times New Roman" w:hAnsi="Times New Roman" w:eastAsia="黑体" w:cs="Times New Roman"/>
          <w:b w:val="0"/>
          <w:bCs w:val="0"/>
        </w:rPr>
        <w:t>DMD</w:t>
      </w:r>
      <w:r>
        <w:rPr>
          <w:rFonts w:hint="eastAsia" w:ascii="黑体" w:hAnsi="黑体" w:eastAsia="黑体" w:cs="Times New Roman"/>
          <w:b w:val="0"/>
          <w:bCs w:val="0"/>
        </w:rPr>
        <w:t>的诊断服务</w:t>
      </w:r>
    </w:p>
    <w:p w14:paraId="39C942BA">
      <w:pPr>
        <w:spacing w:after="0" w:line="240" w:lineRule="auto"/>
        <w:ind w:firstLine="420" w:firstLineChars="200"/>
        <w:rPr>
          <w:rFonts w:ascii="Times New Roman" w:hAnsi="Times New Roman" w:eastAsia="宋体"/>
          <w:szCs w:val="21"/>
        </w:rPr>
      </w:pPr>
      <w:r>
        <w:rPr>
          <w:rFonts w:hint="eastAsia" w:ascii="Times New Roman" w:hAnsi="Times New Roman" w:eastAsia="宋体"/>
          <w:szCs w:val="21"/>
        </w:rPr>
        <w:t>DMD诊断服务包括对DMD进行临床诊断与评估，以及通过DMD基因分析对DMD做出确切诊断。</w:t>
      </w:r>
    </w:p>
    <w:p w14:paraId="3F1D40A0">
      <w:pPr>
        <w:spacing w:line="240" w:lineRule="auto"/>
        <w:ind w:right="0" w:firstLine="420" w:firstLineChars="200"/>
        <w:rPr>
          <w:rFonts w:ascii="Times New Roman" w:hAnsi="Times New Roman" w:eastAsia="宋体" w:cstheme="minorBidi"/>
          <w:spacing w:val="0"/>
          <w:szCs w:val="21"/>
        </w:rPr>
      </w:pPr>
      <w:r>
        <w:rPr>
          <w:rFonts w:ascii="Times New Roman" w:hAnsi="Times New Roman" w:eastAsia="宋体"/>
          <w:b w:val="0"/>
          <w:bCs w:val="0"/>
          <w:szCs w:val="21"/>
        </w:rPr>
        <w:t>DMD</w:t>
      </w:r>
      <w:r>
        <w:rPr>
          <w:rFonts w:hint="eastAsia" w:ascii="Times New Roman" w:hAnsi="Times New Roman" w:eastAsia="宋体"/>
          <w:b w:val="0"/>
          <w:bCs w:val="0"/>
          <w:szCs w:val="21"/>
        </w:rPr>
        <w:t>的临床诊断与评估：</w:t>
      </w:r>
      <w:r>
        <w:rPr>
          <w:rFonts w:hint="eastAsia" w:ascii="Times New Roman" w:hAnsi="Times New Roman" w:eastAsia="宋体"/>
          <w:szCs w:val="21"/>
        </w:rPr>
        <w:t>结合症状与体征特点，结合CK等辅助检查，对DMD患者做出初步临床诊断。</w:t>
      </w:r>
      <w:r>
        <w:rPr>
          <w:rFonts w:hint="eastAsia" w:ascii="Times New Roman" w:hAnsi="Times New Roman" w:eastAsia="宋体" w:cstheme="minorBidi"/>
          <w:spacing w:val="0"/>
          <w:szCs w:val="21"/>
        </w:rPr>
        <w:t>新生儿筛查发现的</w:t>
      </w:r>
      <w:r>
        <w:rPr>
          <w:rFonts w:ascii="Times New Roman" w:hAnsi="Times New Roman" w:eastAsia="宋体" w:cstheme="minorBidi"/>
          <w:spacing w:val="0"/>
          <w:szCs w:val="21"/>
        </w:rPr>
        <w:t>DMD</w:t>
      </w:r>
      <w:r>
        <w:rPr>
          <w:rFonts w:hint="eastAsia" w:ascii="Times New Roman" w:hAnsi="Times New Roman" w:eastAsia="宋体" w:cstheme="minorBidi"/>
          <w:spacing w:val="0"/>
          <w:szCs w:val="21"/>
        </w:rPr>
        <w:t>患者可为症状前或者疾病早期，临床评价有助于发现患者细微的疾病特征。</w:t>
      </w:r>
    </w:p>
    <w:p w14:paraId="38A23247">
      <w:pPr>
        <w:spacing w:line="240" w:lineRule="auto"/>
        <w:ind w:right="0" w:firstLine="420" w:firstLineChars="200"/>
        <w:rPr>
          <w:rFonts w:ascii="Times New Roman" w:hAnsi="Times New Roman" w:eastAsia="宋体"/>
          <w:szCs w:val="21"/>
        </w:rPr>
      </w:pPr>
      <w:r>
        <w:rPr>
          <w:rFonts w:ascii="Times New Roman" w:hAnsi="Times New Roman" w:eastAsia="宋体"/>
          <w:b w:val="0"/>
          <w:bCs w:val="0"/>
          <w:szCs w:val="21"/>
        </w:rPr>
        <w:t>DMD</w:t>
      </w:r>
      <w:r>
        <w:rPr>
          <w:rFonts w:hint="eastAsia" w:ascii="Times New Roman" w:hAnsi="Times New Roman" w:eastAsia="宋体"/>
          <w:b w:val="0"/>
          <w:bCs w:val="0"/>
          <w:szCs w:val="21"/>
        </w:rPr>
        <w:t>的遗传学及病理诊断：</w:t>
      </w:r>
      <w:r>
        <w:rPr>
          <w:rFonts w:hint="eastAsia" w:ascii="Times New Roman" w:hAnsi="Times New Roman" w:eastAsia="宋体"/>
          <w:szCs w:val="21"/>
        </w:rPr>
        <w:t>对于筛查阳性或者临床疑诊患者，应采用MLPA、或二代测序等国际公认的技术，进行</w:t>
      </w:r>
      <w:r>
        <w:rPr>
          <w:rFonts w:ascii="Times New Roman" w:hAnsi="Times New Roman" w:eastAsia="宋体"/>
          <w:i w:val="0"/>
          <w:iCs w:val="0"/>
          <w:szCs w:val="21"/>
        </w:rPr>
        <w:t>DMD</w:t>
      </w:r>
      <w:r>
        <w:rPr>
          <w:rFonts w:hint="eastAsia" w:ascii="Times New Roman" w:hAnsi="Times New Roman" w:eastAsia="宋体"/>
          <w:szCs w:val="21"/>
        </w:rPr>
        <w:t>基因检测，以明确诊断。对于临床高度怀疑DMD，但未能发现致病变异者，可行肌肉病理与抗肌萎缩蛋白免疫染色（如抗肌萎缩蛋白、α</w:t>
      </w:r>
      <w:r>
        <w:rPr>
          <w:rFonts w:ascii="Times New Roman" w:hAnsi="Times New Roman" w:eastAsia="宋体"/>
          <w:szCs w:val="21"/>
        </w:rPr>
        <w:t>-</w:t>
      </w:r>
      <w:r>
        <w:rPr>
          <w:rFonts w:hint="eastAsia" w:ascii="Times New Roman" w:hAnsi="Times New Roman" w:eastAsia="宋体"/>
          <w:szCs w:val="21"/>
        </w:rPr>
        <w:t>肌聚糖染色）等检查，如蛋白严重减少或缺失或确诊DMD，并建议肌肉组织再次进行深部内含子检测及基因重排等检测。</w:t>
      </w:r>
    </w:p>
    <w:p w14:paraId="0F96B4A3">
      <w:pPr>
        <w:pStyle w:val="22"/>
        <w:numPr>
          <w:ilvl w:val="1"/>
          <w:numId w:val="1"/>
        </w:numPr>
        <w:spacing w:before="120" w:beforeLines="50" w:after="120" w:afterLines="50"/>
        <w:ind w:left="0" w:leftChars="0" w:firstLine="0" w:firstLineChars="0"/>
        <w:rPr>
          <w:rFonts w:ascii="黑体" w:hAnsi="黑体" w:eastAsia="黑体" w:cs="Times New Roman"/>
          <w:b w:val="0"/>
          <w:bCs w:val="0"/>
          <w:szCs w:val="21"/>
        </w:rPr>
      </w:pPr>
      <w:r>
        <w:rPr>
          <w:rFonts w:ascii="Times New Roman" w:hAnsi="Times New Roman" w:eastAsia="黑体" w:cs="Times New Roman"/>
          <w:b w:val="0"/>
          <w:bCs w:val="0"/>
          <w:szCs w:val="21"/>
        </w:rPr>
        <w:t>DMD</w:t>
      </w:r>
      <w:r>
        <w:rPr>
          <w:rFonts w:hint="eastAsia" w:ascii="黑体" w:hAnsi="黑体" w:eastAsia="黑体" w:cs="Times New Roman"/>
          <w:b w:val="0"/>
          <w:bCs w:val="0"/>
          <w:szCs w:val="21"/>
        </w:rPr>
        <w:t>治疗与随访服务</w:t>
      </w:r>
    </w:p>
    <w:p w14:paraId="239C8478">
      <w:pPr>
        <w:spacing w:after="0" w:line="240" w:lineRule="auto"/>
        <w:ind w:firstLine="420" w:firstLineChars="200"/>
        <w:rPr>
          <w:rFonts w:ascii="Times New Roman" w:hAnsi="Times New Roman" w:eastAsia="宋体"/>
          <w:szCs w:val="21"/>
        </w:rPr>
      </w:pPr>
      <w:r>
        <w:rPr>
          <w:rFonts w:hint="eastAsia" w:ascii="Times New Roman" w:hAnsi="Times New Roman" w:eastAsia="宋体"/>
          <w:szCs w:val="21"/>
        </w:rPr>
        <w:t>DMD治疗与服务包括常规激素等药物治疗、多学科诊治、严重合并症与并发症治疗、患者的随访与管理。</w:t>
      </w:r>
    </w:p>
    <w:p w14:paraId="4692AC5C">
      <w:pPr>
        <w:spacing w:after="0" w:line="240" w:lineRule="auto"/>
        <w:ind w:firstLine="420" w:firstLineChars="200"/>
        <w:rPr>
          <w:rFonts w:ascii="Times New Roman" w:hAnsi="Times New Roman" w:eastAsia="宋体"/>
          <w:szCs w:val="21"/>
        </w:rPr>
      </w:pPr>
      <w:r>
        <w:rPr>
          <w:rFonts w:ascii="Times New Roman" w:hAnsi="Times New Roman" w:eastAsia="宋体"/>
          <w:b w:val="0"/>
          <w:bCs w:val="0"/>
          <w:szCs w:val="21"/>
        </w:rPr>
        <w:t>DMT</w:t>
      </w:r>
      <w:r>
        <w:rPr>
          <w:rFonts w:hint="eastAsia" w:ascii="Times New Roman" w:hAnsi="Times New Roman" w:eastAsia="宋体"/>
          <w:b w:val="0"/>
          <w:bCs w:val="0"/>
          <w:szCs w:val="21"/>
        </w:rPr>
        <w:t>药物及激素治疗：</w:t>
      </w:r>
      <w:r>
        <w:rPr>
          <w:rFonts w:hint="eastAsia" w:ascii="Times New Roman" w:hAnsi="Times New Roman" w:eastAsia="宋体"/>
          <w:szCs w:val="21"/>
        </w:rPr>
        <w:t>在DMD诊断明确后，应根据相应指南与专家共识的推荐，中心应根据治疗的可及性并在与患者及其家属进行充分沟通的情况下，规范地开展激素治疗，以及未来可能上市的</w:t>
      </w:r>
      <w:r>
        <w:rPr>
          <w:rFonts w:ascii="Times New Roman" w:hAnsi="Times New Roman" w:eastAsia="宋体"/>
          <w:szCs w:val="21"/>
        </w:rPr>
        <w:t>DMT</w:t>
      </w:r>
      <w:r>
        <w:rPr>
          <w:rFonts w:hint="eastAsia" w:ascii="Times New Roman" w:hAnsi="Times New Roman" w:eastAsia="宋体"/>
          <w:szCs w:val="21"/>
        </w:rPr>
        <w:t>药物治疗，定期监测骨密度等相关指标。</w:t>
      </w:r>
    </w:p>
    <w:p w14:paraId="03EB2B2E">
      <w:pPr>
        <w:spacing w:after="0" w:line="240" w:lineRule="auto"/>
        <w:ind w:firstLine="420" w:firstLineChars="200"/>
        <w:rPr>
          <w:rFonts w:ascii="Times New Roman" w:hAnsi="Times New Roman" w:eastAsia="宋体"/>
          <w:szCs w:val="21"/>
        </w:rPr>
      </w:pPr>
      <w:r>
        <w:rPr>
          <w:rFonts w:hint="eastAsia" w:ascii="Times New Roman" w:hAnsi="Times New Roman" w:eastAsia="宋体"/>
          <w:b w:val="0"/>
          <w:bCs w:val="0"/>
          <w:szCs w:val="21"/>
        </w:rPr>
        <w:t>多学科诊治：</w:t>
      </w:r>
      <w:r>
        <w:rPr>
          <w:rFonts w:hint="eastAsia" w:ascii="Times New Roman" w:hAnsi="Times New Roman" w:eastAsia="宋体"/>
          <w:szCs w:val="21"/>
        </w:rPr>
        <w:t>DMD是一种累及全身多个系统的疾病。因此，DMD患者的治疗管理应包括呼吸管理、心脏功能管理、康复管理、营养管理、骨骼畸形管理、日常护理、遗传咨询、病理报告等多个方面。中心应能规范指导并处理DMD患者多系统中面临的问题。</w:t>
      </w:r>
    </w:p>
    <w:p w14:paraId="6FE42A72">
      <w:pPr>
        <w:spacing w:after="0" w:line="240" w:lineRule="auto"/>
        <w:ind w:firstLine="420" w:firstLineChars="200"/>
        <w:rPr>
          <w:rFonts w:ascii="Times New Roman" w:hAnsi="Times New Roman" w:eastAsia="宋体"/>
          <w:szCs w:val="21"/>
        </w:rPr>
      </w:pPr>
      <w:r>
        <w:rPr>
          <w:rFonts w:hint="eastAsia" w:ascii="Times New Roman" w:hAnsi="Times New Roman" w:eastAsia="宋体"/>
          <w:b w:val="0"/>
          <w:bCs w:val="0"/>
          <w:szCs w:val="21"/>
        </w:rPr>
        <w:t>严重合并症与并发症的治疗：</w:t>
      </w:r>
      <w:r>
        <w:rPr>
          <w:rFonts w:hint="eastAsia" w:ascii="Times New Roman" w:hAnsi="Times New Roman" w:eastAsia="宋体"/>
          <w:szCs w:val="21"/>
        </w:rPr>
        <w:t>DMD患者可能面临危及生命的严重合并症，比如重度脊柱侧弯、严重心肌病、严重呼吸系统感染伴发呼吸衰竭等，中心应能对此类严重合并症开展救治。DMD患者如同时合并其他疾病，由于DMD本身的严重性，会导致其他疾病救治的复杂，如合并先天性心脏病，或遇到骨折等，中心需能处理此类复杂情况，保证DMD患者得到合理医治。</w:t>
      </w:r>
    </w:p>
    <w:p w14:paraId="134F21D9">
      <w:pPr>
        <w:spacing w:after="0" w:line="240" w:lineRule="auto"/>
        <w:ind w:firstLine="420" w:firstLineChars="200"/>
        <w:rPr>
          <w:rFonts w:ascii="Times New Roman" w:hAnsi="Times New Roman" w:eastAsia="宋体"/>
          <w:szCs w:val="21"/>
        </w:rPr>
      </w:pPr>
      <w:r>
        <w:rPr>
          <w:rFonts w:hint="eastAsia" w:ascii="Times New Roman" w:hAnsi="Times New Roman" w:eastAsia="宋体"/>
          <w:b w:val="0"/>
          <w:bCs w:val="0"/>
          <w:szCs w:val="21"/>
        </w:rPr>
        <w:t>随访与管理：</w:t>
      </w:r>
      <w:r>
        <w:rPr>
          <w:rFonts w:hint="eastAsia" w:ascii="Times New Roman" w:hAnsi="Times New Roman" w:eastAsia="宋体"/>
          <w:szCs w:val="21"/>
        </w:rPr>
        <w:t>对患者进行运动、呼吸、心脏、营养等多方面的随访评估，形成固定的随访周期，对患者进行长期的跟踪和个体化指导。</w:t>
      </w:r>
    </w:p>
    <w:p w14:paraId="0ED00027">
      <w:pPr>
        <w:pStyle w:val="22"/>
        <w:numPr>
          <w:ilvl w:val="1"/>
          <w:numId w:val="1"/>
        </w:numPr>
        <w:spacing w:before="120" w:beforeLines="50" w:after="120" w:afterLines="50"/>
        <w:ind w:left="0" w:leftChars="0" w:firstLine="0" w:firstLineChars="0"/>
        <w:jc w:val="left"/>
        <w:rPr>
          <w:rFonts w:ascii="黑体" w:hAnsi="黑体" w:eastAsia="黑体"/>
          <w:szCs w:val="21"/>
        </w:rPr>
      </w:pPr>
      <w:r>
        <w:rPr>
          <w:rFonts w:hint="eastAsia" w:ascii="黑体" w:hAnsi="黑体" w:eastAsia="黑体"/>
          <w:szCs w:val="21"/>
        </w:rPr>
        <w:t>设置要求</w:t>
      </w:r>
    </w:p>
    <w:p w14:paraId="67F6DACB">
      <w:pPr>
        <w:spacing w:line="240" w:lineRule="auto"/>
        <w:ind w:right="0"/>
        <w:rPr>
          <w:rFonts w:ascii="黑体" w:hAnsi="黑体" w:eastAsia="黑体" w:cs="Times New Roman"/>
          <w:szCs w:val="22"/>
        </w:rPr>
      </w:pPr>
      <w:r>
        <w:rPr>
          <w:rFonts w:ascii="黑体" w:hAnsi="黑体" w:eastAsia="黑体" w:cs="Times New Roman"/>
          <w:szCs w:val="22"/>
        </w:rPr>
        <w:t xml:space="preserve">4.5.1 </w:t>
      </w:r>
      <w:r>
        <w:rPr>
          <w:rFonts w:hint="eastAsia" w:ascii="黑体" w:hAnsi="黑体" w:eastAsia="黑体" w:cs="Times New Roman"/>
          <w:szCs w:val="22"/>
        </w:rPr>
        <w:t>一级中心设置要求</w:t>
      </w:r>
    </w:p>
    <w:p w14:paraId="7A0AE797">
      <w:pPr>
        <w:spacing w:line="240" w:lineRule="auto"/>
        <w:ind w:right="0" w:firstLine="420" w:firstLineChars="200"/>
        <w:rPr>
          <w:rFonts w:ascii="Times New Roman" w:hAnsi="Times New Roman" w:eastAsia="宋体" w:cstheme="minorBidi"/>
          <w:spacing w:val="0"/>
          <w:szCs w:val="21"/>
        </w:rPr>
      </w:pPr>
      <w:r>
        <w:rPr>
          <w:rFonts w:hint="eastAsia" w:ascii="Times New Roman" w:hAnsi="Times New Roman" w:eastAsia="宋体"/>
          <w:szCs w:val="21"/>
        </w:rPr>
        <w:t>一级中心</w:t>
      </w:r>
      <w:r>
        <w:rPr>
          <w:rFonts w:hint="eastAsia" w:ascii="Times New Roman" w:hAnsi="Times New Roman" w:eastAsia="宋体" w:cstheme="minorBidi"/>
          <w:spacing w:val="0"/>
          <w:szCs w:val="21"/>
        </w:rPr>
        <w:t>以筛查（新生儿筛查或</w:t>
      </w:r>
      <w:r>
        <w:rPr>
          <w:rFonts w:ascii="Times New Roman" w:hAnsi="Times New Roman" w:eastAsia="宋体" w:cstheme="minorBidi"/>
          <w:spacing w:val="0"/>
          <w:szCs w:val="21"/>
        </w:rPr>
        <w:t>/</w:t>
      </w:r>
      <w:r>
        <w:rPr>
          <w:rFonts w:hint="eastAsia" w:ascii="Times New Roman" w:hAnsi="Times New Roman" w:eastAsia="宋体" w:cstheme="minorBidi"/>
          <w:spacing w:val="0"/>
          <w:szCs w:val="21"/>
        </w:rPr>
        <w:t>和高危画像患者筛查）与基础治疗为核心，应有较为全面的内外科学三级学科构架，至少需设置神经科和康复医学科；配备神经内科病房，可完成</w:t>
      </w:r>
      <w:r>
        <w:rPr>
          <w:rFonts w:ascii="Times New Roman" w:hAnsi="Times New Roman" w:eastAsia="宋体" w:cstheme="minorBidi"/>
          <w:spacing w:val="0"/>
          <w:szCs w:val="21"/>
        </w:rPr>
        <w:t>DMT</w:t>
      </w:r>
      <w:r>
        <w:rPr>
          <w:rFonts w:hint="eastAsia" w:ascii="Times New Roman" w:hAnsi="Times New Roman" w:eastAsia="宋体" w:cstheme="minorBidi"/>
          <w:spacing w:val="0"/>
          <w:szCs w:val="21"/>
        </w:rPr>
        <w:t>药物治疗。</w:t>
      </w:r>
    </w:p>
    <w:p w14:paraId="7FB5071F">
      <w:pPr>
        <w:keepNext w:val="0"/>
        <w:keepLines w:val="0"/>
        <w:pageBreakBefore w:val="0"/>
        <w:widowControl w:val="0"/>
        <w:kinsoku/>
        <w:wordWrap/>
        <w:overflowPunct/>
        <w:topLinePunct w:val="0"/>
        <w:autoSpaceDE/>
        <w:autoSpaceDN/>
        <w:bidi w:val="0"/>
        <w:adjustRightInd/>
        <w:snapToGrid/>
        <w:spacing w:before="144" w:beforeLines="50" w:after="144" w:afterLines="50" w:line="240" w:lineRule="auto"/>
        <w:textAlignment w:val="auto"/>
        <w:rPr>
          <w:rFonts w:ascii="黑体" w:hAnsi="黑体" w:eastAsia="黑体" w:cs="Times New Roman"/>
          <w:szCs w:val="22"/>
        </w:rPr>
      </w:pPr>
      <w:r>
        <w:rPr>
          <w:rFonts w:ascii="黑体" w:hAnsi="黑体" w:eastAsia="黑体" w:cs="Times New Roman"/>
          <w:szCs w:val="22"/>
        </w:rPr>
        <w:t>4.</w:t>
      </w:r>
      <w:r>
        <w:rPr>
          <w:rFonts w:hint="eastAsia" w:ascii="黑体" w:hAnsi="黑体" w:eastAsia="黑体" w:cs="Times New Roman"/>
        </w:rPr>
        <w:t>5</w:t>
      </w:r>
      <w:r>
        <w:rPr>
          <w:rFonts w:ascii="黑体" w:hAnsi="黑体" w:eastAsia="黑体" w:cs="Times New Roman"/>
          <w:szCs w:val="22"/>
        </w:rPr>
        <w:t xml:space="preserve">.2 </w:t>
      </w:r>
      <w:r>
        <w:rPr>
          <w:rFonts w:hint="eastAsia" w:ascii="黑体" w:hAnsi="黑体" w:eastAsia="黑体" w:cs="Times New Roman"/>
          <w:szCs w:val="22"/>
        </w:rPr>
        <w:t>二级中心设置要求</w:t>
      </w:r>
    </w:p>
    <w:p w14:paraId="630AA827">
      <w:pPr>
        <w:spacing w:line="240" w:lineRule="auto"/>
        <w:ind w:firstLine="420" w:firstLineChars="200"/>
        <w:rPr>
          <w:rFonts w:ascii="Times New Roman" w:hAnsi="Times New Roman" w:eastAsia="宋体"/>
          <w:szCs w:val="21"/>
        </w:rPr>
      </w:pPr>
      <w:r>
        <w:rPr>
          <w:rFonts w:hint="eastAsia" w:ascii="Times New Roman" w:hAnsi="Times New Roman" w:eastAsia="宋体"/>
          <w:szCs w:val="21"/>
        </w:rPr>
        <w:t>二级中心</w:t>
      </w:r>
      <w:r>
        <w:rPr>
          <w:rFonts w:hint="eastAsia" w:ascii="Times New Roman" w:hAnsi="Times New Roman" w:eastAsia="宋体" w:cstheme="minorBidi"/>
          <w:spacing w:val="0"/>
          <w:szCs w:val="21"/>
        </w:rPr>
        <w:t>具备一级中心建设条件的基础上，侧重多学科诊疗与常规治疗，</w:t>
      </w:r>
      <w:r>
        <w:rPr>
          <w:rFonts w:hint="eastAsia" w:ascii="Times New Roman" w:hAnsi="Times New Roman" w:eastAsia="宋体"/>
          <w:szCs w:val="21"/>
        </w:rPr>
        <w:t>应有全面的内外科学三级学科构架，至少需设置神经科、康复医学科、呼吸科、心血管科、消化营养科、康复医学科、重症医学科等专科；应组建了至少包含上述专业的DMD多学科诊疗团队，并建立规范的多学科诊疗流程。需设置神经内科病房、重症监护病房、手术室。</w:t>
      </w:r>
    </w:p>
    <w:p w14:paraId="3C78347A">
      <w:pPr>
        <w:keepNext w:val="0"/>
        <w:keepLines w:val="0"/>
        <w:pageBreakBefore w:val="0"/>
        <w:widowControl w:val="0"/>
        <w:kinsoku/>
        <w:wordWrap/>
        <w:overflowPunct/>
        <w:topLinePunct w:val="0"/>
        <w:autoSpaceDE/>
        <w:autoSpaceDN/>
        <w:bidi w:val="0"/>
        <w:adjustRightInd/>
        <w:snapToGrid/>
        <w:spacing w:before="144" w:beforeLines="50" w:after="144" w:afterLines="50" w:line="240" w:lineRule="auto"/>
        <w:ind w:right="0"/>
        <w:textAlignment w:val="auto"/>
        <w:rPr>
          <w:rFonts w:ascii="黑体" w:hAnsi="黑体" w:eastAsia="黑体" w:cs="Times New Roman"/>
          <w:szCs w:val="22"/>
        </w:rPr>
      </w:pPr>
      <w:r>
        <w:rPr>
          <w:rFonts w:ascii="黑体" w:hAnsi="黑体" w:eastAsia="黑体" w:cs="Times New Roman"/>
          <w:szCs w:val="22"/>
        </w:rPr>
        <w:t>4.</w:t>
      </w:r>
      <w:r>
        <w:rPr>
          <w:rFonts w:hint="eastAsia" w:ascii="黑体" w:hAnsi="黑体" w:eastAsia="黑体" w:cs="Times New Roman"/>
        </w:rPr>
        <w:t>5</w:t>
      </w:r>
      <w:r>
        <w:rPr>
          <w:rFonts w:ascii="黑体" w:hAnsi="黑体" w:eastAsia="黑体" w:cs="Times New Roman"/>
          <w:szCs w:val="22"/>
        </w:rPr>
        <w:t xml:space="preserve">.3 </w:t>
      </w:r>
      <w:r>
        <w:rPr>
          <w:rFonts w:hint="eastAsia" w:ascii="黑体" w:hAnsi="黑体" w:eastAsia="黑体" w:cs="Times New Roman"/>
          <w:szCs w:val="22"/>
        </w:rPr>
        <w:t>三级中心设置要求</w:t>
      </w:r>
    </w:p>
    <w:p w14:paraId="627B01EF">
      <w:pPr>
        <w:spacing w:line="240" w:lineRule="auto"/>
        <w:ind w:right="0" w:firstLine="420" w:firstLineChars="200"/>
        <w:rPr>
          <w:rFonts w:ascii="Times New Roman" w:hAnsi="Times New Roman" w:eastAsia="宋体" w:cstheme="minorBidi"/>
          <w:spacing w:val="0"/>
          <w:szCs w:val="21"/>
        </w:rPr>
      </w:pPr>
      <w:r>
        <w:rPr>
          <w:rFonts w:hint="eastAsia" w:ascii="Times New Roman" w:hAnsi="Times New Roman" w:eastAsia="宋体"/>
          <w:szCs w:val="21"/>
        </w:rPr>
        <w:t>三级中心</w:t>
      </w:r>
      <w:r>
        <w:rPr>
          <w:rFonts w:hint="eastAsia" w:ascii="Times New Roman" w:hAnsi="Times New Roman" w:eastAsia="宋体" w:cstheme="minorBidi"/>
          <w:spacing w:val="0"/>
          <w:szCs w:val="21"/>
        </w:rPr>
        <w:t>以承担疑难复杂及危重症诊疗为核心，同时兼具区域医疗中心职能，拥有完整的内外科三级学科构架或者儿科三级学科构架，至少需要设置神经科、康复医学科、呼吸科、心血管科、消化营养科、重症医学科、麻醉科、脊柱外科（骨科）、病理科、医学遗传科等专科；应组建了至少包含上述专业的</w:t>
      </w:r>
      <w:r>
        <w:rPr>
          <w:rFonts w:ascii="Times New Roman" w:hAnsi="Times New Roman" w:eastAsia="宋体" w:cstheme="minorBidi"/>
          <w:spacing w:val="0"/>
          <w:szCs w:val="21"/>
        </w:rPr>
        <w:t>DMD</w:t>
      </w:r>
      <w:r>
        <w:rPr>
          <w:rFonts w:hint="eastAsia" w:ascii="Times New Roman" w:hAnsi="Times New Roman" w:eastAsia="宋体" w:cstheme="minorBidi"/>
          <w:spacing w:val="0"/>
          <w:szCs w:val="21"/>
        </w:rPr>
        <w:t>多学科诊疗团队，并建立规范的多学科诊疗流程；应有能力开展肠内与肠外营养支持、实施重症患者救治、开展重度脊柱侧弯整形手术；需设置神经内科病房、重症监护病房、手术室，配备符合国家要求的</w:t>
      </w:r>
      <w:r>
        <w:rPr>
          <w:rFonts w:ascii="Times New Roman" w:hAnsi="Times New Roman" w:eastAsia="宋体" w:cstheme="minorBidi"/>
          <w:spacing w:val="0"/>
          <w:szCs w:val="21"/>
        </w:rPr>
        <w:t>PCR</w:t>
      </w:r>
      <w:r>
        <w:rPr>
          <w:rFonts w:hint="eastAsia" w:ascii="Times New Roman" w:hAnsi="Times New Roman" w:eastAsia="宋体" w:cstheme="minorBidi"/>
          <w:spacing w:val="0"/>
          <w:szCs w:val="21"/>
        </w:rPr>
        <w:t>实验室及生物样本库，通过国家药物临床试验质量管理规范（</w:t>
      </w:r>
      <w:r>
        <w:rPr>
          <w:rFonts w:ascii="Times New Roman" w:hAnsi="Times New Roman" w:eastAsia="宋体" w:cstheme="minorBidi"/>
          <w:spacing w:val="0"/>
          <w:szCs w:val="21"/>
        </w:rPr>
        <w:t>GCP</w:t>
      </w:r>
      <w:r>
        <w:rPr>
          <w:rFonts w:hint="eastAsia" w:ascii="Times New Roman" w:hAnsi="Times New Roman" w:eastAsia="宋体" w:cstheme="minorBidi"/>
          <w:spacing w:val="0"/>
          <w:szCs w:val="21"/>
        </w:rPr>
        <w:t>）备案，可开展符合伦理要求的临床试验。</w:t>
      </w:r>
    </w:p>
    <w:p w14:paraId="361BD1AD">
      <w:pPr>
        <w:pStyle w:val="2"/>
        <w:numPr>
          <w:ilvl w:val="0"/>
          <w:numId w:val="1"/>
        </w:numPr>
        <w:tabs>
          <w:tab w:val="left" w:pos="215"/>
          <w:tab w:val="clear" w:pos="420"/>
        </w:tabs>
        <w:spacing w:before="240" w:beforeLines="100" w:after="240" w:afterLines="100" w:line="240" w:lineRule="auto"/>
        <w:ind w:left="0" w:leftChars="0" w:right="0" w:firstLine="0" w:firstLineChars="0"/>
        <w:rPr>
          <w:rFonts w:ascii="黑体" w:hAnsi="黑体" w:eastAsia="黑体"/>
          <w:b w:val="0"/>
          <w:bCs/>
          <w:color w:val="auto"/>
        </w:rPr>
      </w:pPr>
      <w:bookmarkStart w:id="21" w:name="_Toc26555"/>
      <w:r>
        <w:rPr>
          <w:rFonts w:hint="eastAsia" w:ascii="黑体" w:hAnsi="黑体" w:eastAsia="黑体"/>
          <w:b w:val="0"/>
          <w:bCs/>
          <w:color w:val="auto"/>
        </w:rPr>
        <w:t>人员配置</w:t>
      </w:r>
      <w:bookmarkEnd w:id="21"/>
    </w:p>
    <w:p w14:paraId="6447AF6A">
      <w:pPr>
        <w:spacing w:after="0" w:line="240" w:lineRule="auto"/>
        <w:ind w:firstLine="420" w:firstLineChars="200"/>
        <w:rPr>
          <w:rFonts w:ascii="Times New Roman" w:hAnsi="Times New Roman" w:eastAsia="宋体"/>
          <w:szCs w:val="21"/>
        </w:rPr>
      </w:pPr>
      <w:r>
        <w:rPr>
          <w:rFonts w:hint="eastAsia" w:ascii="Times New Roman" w:hAnsi="Times New Roman" w:eastAsia="宋体"/>
          <w:szCs w:val="21"/>
        </w:rPr>
        <w:t>各中心应满足相应的人员配置最低标准。</w:t>
      </w:r>
    </w:p>
    <w:p w14:paraId="01863762">
      <w:pPr>
        <w:pStyle w:val="22"/>
        <w:numPr>
          <w:ilvl w:val="1"/>
          <w:numId w:val="1"/>
        </w:numPr>
        <w:spacing w:before="120" w:beforeLines="50" w:after="120" w:afterLines="50"/>
        <w:ind w:left="0" w:leftChars="0" w:firstLine="0" w:firstLineChars="0"/>
        <w:rPr>
          <w:rFonts w:ascii="黑体" w:hAnsi="黑体" w:eastAsia="黑体"/>
          <w:szCs w:val="21"/>
        </w:rPr>
      </w:pPr>
      <w:r>
        <w:rPr>
          <w:rFonts w:hint="eastAsia" w:ascii="黑体" w:hAnsi="黑体" w:eastAsia="黑体"/>
          <w:szCs w:val="21"/>
        </w:rPr>
        <w:t>一级中心人员配置</w:t>
      </w:r>
    </w:p>
    <w:p w14:paraId="2D215FFB">
      <w:pPr>
        <w:spacing w:after="0" w:line="240" w:lineRule="auto"/>
        <w:ind w:firstLine="420" w:firstLineChars="200"/>
        <w:rPr>
          <w:rFonts w:ascii="Times New Roman" w:hAnsi="Times New Roman" w:eastAsia="宋体"/>
          <w:szCs w:val="21"/>
        </w:rPr>
      </w:pPr>
      <w:r>
        <w:rPr>
          <w:rFonts w:hint="eastAsia" w:ascii="Times New Roman" w:hAnsi="Times New Roman" w:eastAsia="宋体"/>
          <w:szCs w:val="21"/>
        </w:rPr>
        <w:t>一级中心人员至少配置中心负责人1名；拥有高级职称、诊治神经肌肉专病的神经内科或儿科医生1名；拥有中级及以上职称、可从事新生儿或/和高危筛查的临床医生1名；拥有中级及以上职称的康复治疗师1名；中心专员1名，主要用于新生儿或/和高危筛查工作的协调、召回、随访。上述人员可交叉，但总数≥3人。</w:t>
      </w:r>
    </w:p>
    <w:p w14:paraId="6AC9C2C0">
      <w:pPr>
        <w:pStyle w:val="22"/>
        <w:numPr>
          <w:ilvl w:val="1"/>
          <w:numId w:val="1"/>
        </w:numPr>
        <w:spacing w:before="120" w:beforeLines="50" w:after="120" w:afterLines="50"/>
        <w:ind w:left="0" w:leftChars="0" w:firstLine="0" w:firstLineChars="0"/>
        <w:rPr>
          <w:rFonts w:ascii="黑体" w:hAnsi="黑体" w:eastAsia="黑体"/>
          <w:szCs w:val="21"/>
        </w:rPr>
      </w:pPr>
      <w:r>
        <w:rPr>
          <w:rFonts w:hint="eastAsia" w:ascii="黑体" w:hAnsi="黑体" w:eastAsia="黑体"/>
          <w:szCs w:val="21"/>
        </w:rPr>
        <w:t>二级中心人员配置</w:t>
      </w:r>
    </w:p>
    <w:p w14:paraId="746BFE4A">
      <w:pPr>
        <w:spacing w:line="240" w:lineRule="auto"/>
        <w:ind w:firstLine="420" w:firstLineChars="200"/>
        <w:rPr>
          <w:rFonts w:ascii="Times New Roman" w:hAnsi="Times New Roman" w:eastAsia="宋体"/>
          <w:szCs w:val="21"/>
        </w:rPr>
      </w:pPr>
      <w:r>
        <w:rPr>
          <w:rFonts w:hint="eastAsia" w:ascii="Times New Roman" w:hAnsi="Times New Roman" w:eastAsia="宋体"/>
          <w:szCs w:val="21"/>
        </w:rPr>
        <w:t>二级中心应建立DMD多学科诊疗团队，至少应包括儿童或成人神经科医师≥2名， 康复科医师/技师≥2名，骨科/矫形科医师1名，呼吸科医师、呼吸治疗师1名，心血管科医师1名，消化科医师1名，内分泌科医师1名，营养科医师1名，心理科医师1名。其中，中心负责人必须拥有高级职称且为临床医生，其他人员需拥有中级或以上技术职称；拥有中级及以上职称、可从事新生儿或/和高危筛查的临床医生1名；拥有中级或以上职称的遗传检测实验室主管1名；临床协调员（医生/护士）1名。中心专员1名，主要用于新生儿或/和高危筛查工作的协调、召回、随访。</w:t>
      </w:r>
    </w:p>
    <w:p w14:paraId="57D6F8C6">
      <w:pPr>
        <w:pStyle w:val="22"/>
        <w:numPr>
          <w:ilvl w:val="1"/>
          <w:numId w:val="1"/>
        </w:numPr>
        <w:spacing w:before="120" w:beforeLines="50" w:after="120" w:afterLines="50"/>
        <w:ind w:left="0" w:leftChars="0" w:firstLine="0" w:firstLineChars="0"/>
        <w:rPr>
          <w:rFonts w:ascii="黑体" w:hAnsi="黑体" w:eastAsia="黑体"/>
          <w:szCs w:val="21"/>
        </w:rPr>
      </w:pPr>
      <w:r>
        <w:rPr>
          <w:rFonts w:hint="eastAsia" w:ascii="黑体" w:hAnsi="黑体" w:eastAsia="黑体"/>
          <w:szCs w:val="21"/>
        </w:rPr>
        <w:t>三级中心人员配置</w:t>
      </w:r>
    </w:p>
    <w:p w14:paraId="6800C8CA">
      <w:pPr>
        <w:spacing w:line="240" w:lineRule="auto"/>
        <w:ind w:firstLine="420" w:firstLineChars="200"/>
        <w:rPr>
          <w:rFonts w:ascii="Times New Roman" w:hAnsi="Times New Roman" w:eastAsia="宋体"/>
          <w:szCs w:val="21"/>
        </w:rPr>
      </w:pPr>
      <w:r>
        <w:rPr>
          <w:rFonts w:hint="eastAsia" w:ascii="Times New Roman" w:hAnsi="Times New Roman" w:eastAsia="宋体"/>
          <w:szCs w:val="21"/>
        </w:rPr>
        <w:t>三级应包括儿童或成人神经科医师≥2名，康复科医师/技师≥2名，骨科/矫形科医师1名，呼吸科医师、呼吸治疗师1名，心血管科医师1名，消化科医师1名，内分泌科医师1名，营养科医师1名，心理科医师1名，重症医学科医师1名、麻醉科医师1名、影像科医师1名、肌肉病理诊断医师1名、遗传咨询医师1名、熟悉DMD诊断和家庭/患者需求的社会工作者1名。其中中心负责人必须拥有高级职称且为临床医生，其他人员需拥有中级或以上技术职称；拥有中级及以上职称、可从事新生儿或/和高危筛查的临床医生1名；拥有中级或以上职称的遗传检测实验室主管1名；临床协调员（医生/护士）1名；中心专员1名，主要用于新生儿或/和高危筛查工作的协调、召回、随访。</w:t>
      </w:r>
      <w:bookmarkStart w:id="22" w:name="_Hlk183809015"/>
    </w:p>
    <w:p w14:paraId="75833C32">
      <w:pPr>
        <w:pStyle w:val="2"/>
        <w:numPr>
          <w:ilvl w:val="0"/>
          <w:numId w:val="1"/>
        </w:numPr>
        <w:tabs>
          <w:tab w:val="left" w:pos="215"/>
          <w:tab w:val="clear" w:pos="420"/>
        </w:tabs>
        <w:spacing w:before="240" w:beforeLines="100" w:after="240" w:afterLines="100" w:line="240" w:lineRule="auto"/>
        <w:ind w:left="0" w:leftChars="0" w:right="0" w:firstLine="0" w:firstLineChars="0"/>
        <w:rPr>
          <w:rFonts w:ascii="黑体" w:hAnsi="黑体" w:eastAsia="黑体"/>
          <w:b w:val="0"/>
          <w:bCs/>
          <w:color w:val="auto"/>
        </w:rPr>
      </w:pPr>
      <w:bookmarkStart w:id="23" w:name="_Toc11015"/>
      <w:r>
        <w:rPr>
          <w:rFonts w:hint="eastAsia" w:ascii="黑体" w:hAnsi="黑体" w:eastAsia="黑体"/>
          <w:b w:val="0"/>
          <w:bCs/>
          <w:color w:val="auto"/>
        </w:rPr>
        <w:t>专科设备</w:t>
      </w:r>
      <w:bookmarkEnd w:id="23"/>
    </w:p>
    <w:p w14:paraId="377824CB">
      <w:pPr>
        <w:spacing w:after="0" w:line="240" w:lineRule="auto"/>
        <w:ind w:firstLine="420" w:firstLineChars="200"/>
        <w:rPr>
          <w:rFonts w:ascii="Times New Roman" w:hAnsi="Times New Roman" w:eastAsia="宋体"/>
          <w:szCs w:val="21"/>
        </w:rPr>
      </w:pPr>
      <w:r>
        <w:rPr>
          <w:rFonts w:hint="eastAsia" w:ascii="Times New Roman" w:hAnsi="Times New Roman" w:eastAsia="宋体"/>
          <w:szCs w:val="21"/>
        </w:rPr>
        <w:t>根据所开展DMD“筛查-诊断-治疗”一体化中心的等级进行专业设置，配备满足开展业务需要的专科设备。</w:t>
      </w:r>
      <w:r>
        <w:rPr>
          <w:rFonts w:ascii="Times New Roman" w:hAnsi="Times New Roman" w:eastAsia="宋体"/>
          <w:szCs w:val="21"/>
        </w:rPr>
        <w:t>依据技术发展</w:t>
      </w:r>
      <w:r>
        <w:rPr>
          <w:rFonts w:hint="eastAsia" w:ascii="Times New Roman" w:hAnsi="Times New Roman" w:eastAsia="宋体"/>
          <w:szCs w:val="21"/>
        </w:rPr>
        <w:t>，</w:t>
      </w:r>
      <w:r>
        <w:rPr>
          <w:rFonts w:ascii="Times New Roman" w:hAnsi="Times New Roman" w:eastAsia="宋体"/>
          <w:szCs w:val="21"/>
        </w:rPr>
        <w:t>每</w:t>
      </w:r>
      <w:r>
        <w:rPr>
          <w:rFonts w:hint="eastAsia" w:ascii="Times New Roman" w:hAnsi="Times New Roman" w:eastAsia="宋体"/>
          <w:szCs w:val="21"/>
        </w:rPr>
        <w:t>3-5</w:t>
      </w:r>
      <w:r>
        <w:rPr>
          <w:rFonts w:ascii="Times New Roman" w:hAnsi="Times New Roman" w:eastAsia="宋体"/>
          <w:szCs w:val="21"/>
        </w:rPr>
        <w:t>年对核心设备进行性能评估与升级。</w:t>
      </w:r>
    </w:p>
    <w:p w14:paraId="04F45EE1">
      <w:pPr>
        <w:pStyle w:val="22"/>
        <w:numPr>
          <w:ilvl w:val="1"/>
          <w:numId w:val="1"/>
        </w:numPr>
        <w:spacing w:before="120" w:beforeLines="50" w:after="120" w:afterLines="50"/>
        <w:ind w:left="0" w:leftChars="0" w:firstLine="0" w:firstLineChars="0"/>
        <w:rPr>
          <w:rFonts w:ascii="黑体" w:hAnsi="黑体" w:eastAsia="黑体"/>
          <w:szCs w:val="21"/>
        </w:rPr>
      </w:pPr>
      <w:r>
        <w:rPr>
          <w:rFonts w:hint="eastAsia" w:ascii="黑体" w:hAnsi="黑体" w:eastAsia="黑体"/>
          <w:szCs w:val="21"/>
        </w:rPr>
        <w:t>一级中心</w:t>
      </w:r>
    </w:p>
    <w:p w14:paraId="17283FBD">
      <w:pPr>
        <w:spacing w:after="0" w:line="240" w:lineRule="auto"/>
        <w:ind w:firstLine="420" w:firstLineChars="200"/>
        <w:rPr>
          <w:rFonts w:ascii="Times New Roman" w:hAnsi="Times New Roman" w:eastAsia="宋体"/>
          <w:szCs w:val="21"/>
        </w:rPr>
      </w:pPr>
      <w:r>
        <w:rPr>
          <w:rFonts w:hint="eastAsia" w:ascii="Times New Roman" w:hAnsi="Times New Roman" w:eastAsia="宋体"/>
          <w:szCs w:val="21"/>
        </w:rPr>
        <w:t>基础设备应包括血生化检测仪。</w:t>
      </w:r>
    </w:p>
    <w:p w14:paraId="1A385571">
      <w:pPr>
        <w:pStyle w:val="22"/>
        <w:numPr>
          <w:ilvl w:val="1"/>
          <w:numId w:val="1"/>
        </w:numPr>
        <w:spacing w:before="120" w:beforeLines="50" w:after="120" w:afterLines="50"/>
        <w:ind w:left="0" w:leftChars="0" w:firstLine="0" w:firstLineChars="0"/>
        <w:rPr>
          <w:rFonts w:ascii="黑体" w:hAnsi="黑体" w:eastAsia="黑体"/>
          <w:szCs w:val="21"/>
        </w:rPr>
      </w:pPr>
      <w:r>
        <w:rPr>
          <w:rFonts w:hint="eastAsia" w:ascii="黑体" w:hAnsi="黑体" w:eastAsia="黑体"/>
          <w:szCs w:val="21"/>
        </w:rPr>
        <w:t>二级中心</w:t>
      </w:r>
    </w:p>
    <w:p w14:paraId="7E21EDC7">
      <w:pPr>
        <w:spacing w:after="0" w:line="240" w:lineRule="auto"/>
        <w:ind w:firstLine="420" w:firstLineChars="200"/>
        <w:rPr>
          <w:rFonts w:ascii="Times New Roman" w:hAnsi="Times New Roman" w:eastAsia="宋体"/>
          <w:szCs w:val="21"/>
        </w:rPr>
      </w:pPr>
      <w:r>
        <w:rPr>
          <w:rFonts w:hint="eastAsia" w:ascii="Times New Roman" w:hAnsi="Times New Roman" w:eastAsia="宋体"/>
          <w:szCs w:val="21"/>
        </w:rPr>
        <w:t>基础设备应包括血生化检测仪，配备肌电图、心电图、≥</w:t>
      </w:r>
      <w:r>
        <w:rPr>
          <w:rFonts w:ascii="Times New Roman" w:hAnsi="Times New Roman" w:eastAsia="宋体"/>
          <w:szCs w:val="21"/>
        </w:rPr>
        <w:t>3.0T</w:t>
      </w:r>
      <w:r>
        <w:rPr>
          <w:rFonts w:hint="eastAsia" w:ascii="Times New Roman" w:hAnsi="Times New Roman" w:eastAsia="宋体"/>
          <w:szCs w:val="21"/>
        </w:rPr>
        <w:t>及以上核磁共振、彩色超声、肺功能检测仪、双能</w:t>
      </w:r>
      <w:r>
        <w:rPr>
          <w:rFonts w:ascii="Times New Roman" w:hAnsi="Times New Roman" w:eastAsia="宋体"/>
          <w:szCs w:val="21"/>
        </w:rPr>
        <w:t>X</w:t>
      </w:r>
      <w:r>
        <w:rPr>
          <w:rFonts w:hint="eastAsia" w:ascii="Times New Roman" w:hAnsi="Times New Roman" w:eastAsia="宋体"/>
          <w:szCs w:val="21"/>
        </w:rPr>
        <w:t>线骨密度检测仪、分子检测所需要的设备（能完成</w:t>
      </w:r>
      <w:r>
        <w:rPr>
          <w:rFonts w:ascii="Times New Roman" w:hAnsi="Times New Roman" w:eastAsia="宋体"/>
          <w:szCs w:val="21"/>
        </w:rPr>
        <w:t>MLPA</w:t>
      </w:r>
      <w:r>
        <w:rPr>
          <w:rFonts w:hint="eastAsia" w:ascii="Times New Roman" w:hAnsi="Times New Roman" w:eastAsia="宋体"/>
          <w:szCs w:val="21"/>
        </w:rPr>
        <w:t>、</w:t>
      </w:r>
      <w:r>
        <w:rPr>
          <w:rFonts w:ascii="Times New Roman" w:hAnsi="Times New Roman" w:eastAsia="宋体"/>
          <w:szCs w:val="21"/>
        </w:rPr>
        <w:t>qPCR</w:t>
      </w:r>
      <w:r>
        <w:rPr>
          <w:rFonts w:hint="eastAsia" w:ascii="Times New Roman" w:hAnsi="Times New Roman" w:eastAsia="宋体"/>
          <w:szCs w:val="21"/>
        </w:rPr>
        <w:t>等检测）。</w:t>
      </w:r>
    </w:p>
    <w:p w14:paraId="7ABF72E8">
      <w:pPr>
        <w:pStyle w:val="22"/>
        <w:numPr>
          <w:ilvl w:val="1"/>
          <w:numId w:val="1"/>
        </w:numPr>
        <w:spacing w:before="120" w:beforeLines="50" w:after="120" w:afterLines="50"/>
        <w:ind w:left="0" w:leftChars="0" w:firstLine="0" w:firstLineChars="0"/>
        <w:rPr>
          <w:rFonts w:ascii="黑体" w:hAnsi="黑体" w:eastAsia="黑体"/>
          <w:szCs w:val="21"/>
        </w:rPr>
      </w:pPr>
      <w:r>
        <w:rPr>
          <w:rFonts w:hint="eastAsia" w:ascii="黑体" w:hAnsi="黑体" w:eastAsia="黑体"/>
          <w:szCs w:val="21"/>
        </w:rPr>
        <w:t>三级中心</w:t>
      </w:r>
    </w:p>
    <w:p w14:paraId="07168659">
      <w:pPr>
        <w:spacing w:line="240" w:lineRule="auto"/>
        <w:ind w:firstLine="420" w:firstLineChars="200"/>
        <w:rPr>
          <w:rFonts w:ascii="Times New Roman" w:hAnsi="Times New Roman" w:eastAsia="宋体"/>
          <w:szCs w:val="21"/>
        </w:rPr>
      </w:pPr>
      <w:r>
        <w:rPr>
          <w:rFonts w:hint="eastAsia" w:ascii="Times New Roman" w:hAnsi="Times New Roman" w:eastAsia="宋体"/>
          <w:szCs w:val="21"/>
        </w:rPr>
        <w:t>基础设备应包括血生化检测仪，配备肌电图、心电图、≥</w:t>
      </w:r>
      <w:r>
        <w:rPr>
          <w:rFonts w:ascii="Times New Roman" w:hAnsi="Times New Roman" w:eastAsia="宋体"/>
          <w:szCs w:val="21"/>
        </w:rPr>
        <w:t>3.0T</w:t>
      </w:r>
      <w:r>
        <w:rPr>
          <w:rFonts w:hint="eastAsia" w:ascii="Times New Roman" w:hAnsi="Times New Roman" w:eastAsia="宋体"/>
          <w:szCs w:val="21"/>
        </w:rPr>
        <w:t>及以上核磁共振、彩色超声、肺功能检测仪、双能</w:t>
      </w:r>
      <w:r>
        <w:rPr>
          <w:rFonts w:ascii="Times New Roman" w:hAnsi="Times New Roman" w:eastAsia="宋体"/>
          <w:szCs w:val="21"/>
        </w:rPr>
        <w:t>X</w:t>
      </w:r>
      <w:r>
        <w:rPr>
          <w:rFonts w:hint="eastAsia" w:ascii="Times New Roman" w:hAnsi="Times New Roman" w:eastAsia="宋体"/>
          <w:szCs w:val="21"/>
        </w:rPr>
        <w:t>线骨密度检测仪、分子检测所需要的设备（能完成</w:t>
      </w:r>
      <w:r>
        <w:rPr>
          <w:rFonts w:ascii="Times New Roman" w:hAnsi="Times New Roman" w:eastAsia="宋体"/>
          <w:szCs w:val="21"/>
        </w:rPr>
        <w:t>MLPA</w:t>
      </w:r>
      <w:r>
        <w:rPr>
          <w:rFonts w:hint="eastAsia" w:ascii="Times New Roman" w:hAnsi="Times New Roman" w:eastAsia="宋体"/>
          <w:szCs w:val="21"/>
        </w:rPr>
        <w:t>、</w:t>
      </w:r>
      <w:r>
        <w:rPr>
          <w:rFonts w:ascii="Times New Roman" w:hAnsi="Times New Roman" w:eastAsia="宋体"/>
          <w:szCs w:val="21"/>
        </w:rPr>
        <w:t>qPCR</w:t>
      </w:r>
      <w:r>
        <w:rPr>
          <w:rFonts w:hint="eastAsia" w:ascii="Times New Roman" w:hAnsi="Times New Roman" w:eastAsia="宋体"/>
          <w:szCs w:val="21"/>
        </w:rPr>
        <w:t>、一代、二代测序等检测）、肌肉病理常规及免疫染色所需要设备、生物样本库。</w:t>
      </w:r>
    </w:p>
    <w:bookmarkEnd w:id="22"/>
    <w:p w14:paraId="634E8DEE">
      <w:pPr>
        <w:pStyle w:val="2"/>
        <w:numPr>
          <w:ilvl w:val="0"/>
          <w:numId w:val="1"/>
        </w:numPr>
        <w:tabs>
          <w:tab w:val="left" w:pos="215"/>
          <w:tab w:val="clear" w:pos="420"/>
        </w:tabs>
        <w:spacing w:before="240" w:beforeLines="100" w:after="240" w:afterLines="100" w:line="240" w:lineRule="auto"/>
        <w:ind w:left="0" w:leftChars="0" w:right="0" w:firstLine="0" w:firstLineChars="0"/>
        <w:rPr>
          <w:rFonts w:ascii="黑体" w:hAnsi="黑体" w:eastAsia="黑体"/>
          <w:b w:val="0"/>
          <w:bCs/>
          <w:color w:val="auto"/>
        </w:rPr>
      </w:pPr>
      <w:bookmarkStart w:id="24" w:name="_Toc13588"/>
      <w:r>
        <w:rPr>
          <w:rFonts w:hint="eastAsia" w:ascii="黑体" w:hAnsi="黑体" w:eastAsia="黑体"/>
          <w:b w:val="0"/>
          <w:bCs/>
          <w:color w:val="auto"/>
        </w:rPr>
        <w:t>人员管理</w:t>
      </w:r>
      <w:bookmarkEnd w:id="24"/>
    </w:p>
    <w:p w14:paraId="57A7C205">
      <w:pPr>
        <w:pStyle w:val="22"/>
        <w:numPr>
          <w:ilvl w:val="1"/>
          <w:numId w:val="1"/>
        </w:numPr>
        <w:spacing w:before="120" w:beforeLines="50" w:after="120" w:afterLines="50"/>
        <w:ind w:left="0" w:leftChars="0" w:firstLine="0" w:firstLineChars="0"/>
        <w:jc w:val="left"/>
        <w:rPr>
          <w:rFonts w:ascii="黑体" w:hAnsi="黑体" w:eastAsia="黑体"/>
          <w:szCs w:val="21"/>
        </w:rPr>
      </w:pPr>
      <w:r>
        <w:rPr>
          <w:rFonts w:hint="eastAsia" w:ascii="黑体" w:hAnsi="黑体" w:eastAsia="黑体"/>
          <w:szCs w:val="21"/>
        </w:rPr>
        <w:t>档案管理</w:t>
      </w:r>
    </w:p>
    <w:p w14:paraId="59CB1C7F">
      <w:pPr>
        <w:spacing w:after="0" w:line="240" w:lineRule="auto"/>
        <w:ind w:firstLine="420" w:firstLineChars="200"/>
        <w:rPr>
          <w:rFonts w:ascii="Times New Roman" w:hAnsi="Times New Roman" w:eastAsia="宋体"/>
          <w:szCs w:val="21"/>
        </w:rPr>
      </w:pPr>
      <w:r>
        <w:rPr>
          <w:rFonts w:hint="eastAsia" w:ascii="Times New Roman" w:hAnsi="Times New Roman" w:eastAsia="宋体"/>
          <w:szCs w:val="21"/>
        </w:rPr>
        <w:t>应及时建立人员电子和纸质档案。</w:t>
      </w:r>
      <w:r>
        <w:rPr>
          <w:rFonts w:ascii="Times New Roman" w:hAnsi="Times New Roman" w:eastAsia="宋体"/>
          <w:szCs w:val="21"/>
        </w:rPr>
        <w:t>人员档案除基本信息外，重点记录专业培训经历、参与诊疗病例数、科研成果等业务能力指标，动态更新档案内容，为人员考核晋升提供全面依据。</w:t>
      </w:r>
    </w:p>
    <w:p w14:paraId="60111671">
      <w:pPr>
        <w:pStyle w:val="22"/>
        <w:numPr>
          <w:ilvl w:val="1"/>
          <w:numId w:val="1"/>
        </w:numPr>
        <w:spacing w:before="120" w:beforeLines="50" w:after="120" w:afterLines="50"/>
        <w:ind w:left="0" w:leftChars="0" w:firstLine="0" w:firstLineChars="0"/>
        <w:jc w:val="left"/>
        <w:rPr>
          <w:rFonts w:ascii="黑体" w:hAnsi="黑体" w:eastAsia="黑体"/>
          <w:szCs w:val="21"/>
        </w:rPr>
      </w:pPr>
      <w:r>
        <w:rPr>
          <w:rFonts w:hint="eastAsia" w:ascii="黑体" w:hAnsi="黑体" w:eastAsia="黑体"/>
          <w:szCs w:val="21"/>
        </w:rPr>
        <w:t>日常管理</w:t>
      </w:r>
    </w:p>
    <w:p w14:paraId="0A96D2E2">
      <w:pPr>
        <w:spacing w:after="0" w:line="240" w:lineRule="auto"/>
        <w:ind w:firstLine="420" w:firstLineChars="200"/>
        <w:rPr>
          <w:rFonts w:ascii="Times New Roman" w:hAnsi="Times New Roman" w:eastAsia="宋体"/>
          <w:szCs w:val="21"/>
        </w:rPr>
      </w:pPr>
      <w:r>
        <w:rPr>
          <w:rFonts w:hint="eastAsia" w:ascii="Times New Roman" w:hAnsi="Times New Roman" w:eastAsia="宋体"/>
          <w:szCs w:val="21"/>
        </w:rPr>
        <w:t>日常管理的要求如下：</w:t>
      </w:r>
    </w:p>
    <w:p w14:paraId="5724D5CF">
      <w:pPr>
        <w:spacing w:after="0" w:line="240" w:lineRule="auto"/>
        <w:ind w:firstLine="420" w:firstLineChars="200"/>
        <w:rPr>
          <w:rFonts w:ascii="Times New Roman" w:hAnsi="Times New Roman" w:eastAsia="宋体"/>
          <w:szCs w:val="21"/>
        </w:rPr>
      </w:pPr>
      <w:r>
        <w:rPr>
          <w:rFonts w:hint="eastAsia" w:ascii="Times New Roman" w:hAnsi="Times New Roman" w:eastAsia="宋体"/>
          <w:szCs w:val="21"/>
        </w:rPr>
        <w:t>a) 应建立人员日常管理制度，</w:t>
      </w:r>
      <w:r>
        <w:rPr>
          <w:rFonts w:ascii="Times New Roman" w:hAnsi="Times New Roman" w:eastAsia="宋体"/>
          <w:szCs w:val="21"/>
        </w:rPr>
        <w:t>细化考勤、值班、继续教育等规定，确保医疗工作连续性与人员专业成长</w:t>
      </w:r>
      <w:r>
        <w:rPr>
          <w:rFonts w:hint="eastAsia" w:ascii="Times New Roman" w:hAnsi="Times New Roman" w:eastAsia="宋体"/>
          <w:szCs w:val="21"/>
        </w:rPr>
        <w:t>。</w:t>
      </w:r>
    </w:p>
    <w:p w14:paraId="2F858335">
      <w:pPr>
        <w:widowControl w:val="0"/>
        <w:spacing w:after="7" w:line="288" w:lineRule="auto"/>
        <w:ind w:firstLine="420" w:firstLineChars="200"/>
        <w:jc w:val="both"/>
        <w:rPr>
          <w:rFonts w:ascii="Times New Roman" w:hAnsi="Times New Roman" w:eastAsia="宋体" w:cs="宋体"/>
        </w:rPr>
      </w:pPr>
      <w:r>
        <w:rPr>
          <w:rFonts w:hint="eastAsia" w:ascii="Times New Roman" w:hAnsi="Times New Roman" w:eastAsia="宋体"/>
          <w:szCs w:val="21"/>
        </w:rPr>
        <w:t>b) 撰写患者治疗工作报告等，</w:t>
      </w:r>
      <w:r>
        <w:rPr>
          <w:rFonts w:ascii="Times New Roman" w:hAnsi="Times New Roman" w:eastAsia="宋体"/>
          <w:szCs w:val="21"/>
        </w:rPr>
        <w:t>规范明确报告内容框架、数据收集标准与分析方法，要求定期上报并归档，为医疗质量改进提供数据支撑</w:t>
      </w:r>
      <w:r>
        <w:rPr>
          <w:rFonts w:hint="eastAsia" w:ascii="Times New Roman" w:hAnsi="Times New Roman" w:eastAsia="宋体"/>
          <w:szCs w:val="21"/>
        </w:rPr>
        <w:t>。</w:t>
      </w:r>
    </w:p>
    <w:p w14:paraId="540390DE">
      <w:pPr>
        <w:widowControl/>
        <w:spacing w:line="293" w:lineRule="auto"/>
        <w:jc w:val="left"/>
        <w:rPr>
          <w:rFonts w:ascii="Times New Roman" w:hAnsi="Times New Roman" w:eastAsia="宋体" w:cs="宋体"/>
          <w:b/>
          <w:bCs/>
        </w:rPr>
      </w:pPr>
      <w:r>
        <w:rPr>
          <w:rFonts w:ascii="Times New Roman" w:hAnsi="Times New Roman" w:eastAsia="宋体" w:cs="宋体"/>
          <w:b/>
          <w:bCs/>
        </w:rPr>
        <w:br w:type="page"/>
      </w:r>
    </w:p>
    <w:p w14:paraId="2D1FDB34">
      <w:pPr>
        <w:pStyle w:val="2"/>
        <w:spacing w:before="0" w:after="0" w:line="240" w:lineRule="auto"/>
        <w:ind w:right="0"/>
        <w:jc w:val="center"/>
        <w:rPr>
          <w:rFonts w:ascii="Times New Roman" w:hAnsi="Times New Roman" w:eastAsia="黑体" w:cs="Times New Roman"/>
          <w:b w:val="0"/>
          <w:bCs/>
          <w:color w:val="auto"/>
          <w:w w:val="100"/>
        </w:rPr>
      </w:pPr>
      <w:bookmarkStart w:id="25" w:name="_Toc19983"/>
      <w:r>
        <w:rPr>
          <w:rFonts w:hint="eastAsia" w:ascii="Times New Roman" w:hAnsi="Times New Roman" w:eastAsia="黑体" w:cs="Times New Roman"/>
          <w:b w:val="0"/>
          <w:bCs/>
          <w:color w:val="auto"/>
          <w:w w:val="100"/>
        </w:rPr>
        <w:t>附</w:t>
      </w:r>
      <w:r>
        <w:rPr>
          <w:rFonts w:ascii="Times New Roman" w:hAnsi="Times New Roman" w:eastAsia="黑体" w:cs="Times New Roman"/>
          <w:b w:val="0"/>
          <w:bCs/>
          <w:color w:val="auto"/>
          <w:w w:val="100"/>
        </w:rPr>
        <w:t xml:space="preserve"> </w:t>
      </w:r>
      <w:r>
        <w:rPr>
          <w:rFonts w:hint="eastAsia" w:ascii="Times New Roman" w:hAnsi="Times New Roman" w:eastAsia="黑体" w:cs="Times New Roman"/>
          <w:b w:val="0"/>
          <w:bCs/>
          <w:color w:val="auto"/>
          <w:w w:val="100"/>
        </w:rPr>
        <w:t>录</w:t>
      </w:r>
      <w:r>
        <w:rPr>
          <w:rFonts w:ascii="Times New Roman" w:hAnsi="Times New Roman" w:eastAsia="黑体" w:cs="Times New Roman"/>
          <w:b w:val="0"/>
          <w:bCs/>
          <w:color w:val="auto"/>
          <w:w w:val="100"/>
        </w:rPr>
        <w:t xml:space="preserve"> A</w:t>
      </w:r>
      <w:bookmarkEnd w:id="25"/>
    </w:p>
    <w:p w14:paraId="6E498FD0">
      <w:pPr>
        <w:pStyle w:val="2"/>
        <w:spacing w:before="0" w:after="0" w:line="240" w:lineRule="auto"/>
        <w:ind w:right="0"/>
        <w:jc w:val="center"/>
        <w:rPr>
          <w:rFonts w:ascii="Times New Roman" w:hAnsi="Times New Roman" w:eastAsia="黑体" w:cs="Times New Roman"/>
          <w:b w:val="0"/>
          <w:bCs/>
          <w:color w:val="auto"/>
          <w:w w:val="100"/>
        </w:rPr>
      </w:pPr>
      <w:bookmarkStart w:id="26" w:name="_Toc203678404"/>
      <w:bookmarkStart w:id="27" w:name="_Toc1261"/>
      <w:r>
        <w:rPr>
          <w:rFonts w:hint="eastAsia" w:ascii="Times New Roman" w:hAnsi="Times New Roman" w:eastAsia="黑体" w:cs="Times New Roman"/>
          <w:b w:val="0"/>
          <w:bCs/>
          <w:color w:val="auto"/>
          <w:w w:val="100"/>
        </w:rPr>
        <w:t>（资料型）</w:t>
      </w:r>
      <w:bookmarkEnd w:id="26"/>
      <w:bookmarkEnd w:id="27"/>
    </w:p>
    <w:p w14:paraId="789D1110">
      <w:pPr>
        <w:pStyle w:val="2"/>
        <w:keepNext w:val="0"/>
        <w:keepLines w:val="0"/>
        <w:pageBreakBefore w:val="0"/>
        <w:widowControl w:val="0"/>
        <w:kinsoku/>
        <w:wordWrap/>
        <w:overflowPunct/>
        <w:topLinePunct w:val="0"/>
        <w:autoSpaceDE/>
        <w:autoSpaceDN/>
        <w:bidi w:val="0"/>
        <w:adjustRightInd/>
        <w:snapToGrid/>
        <w:spacing w:before="0" w:after="283" w:line="240" w:lineRule="auto"/>
        <w:ind w:right="0"/>
        <w:jc w:val="center"/>
        <w:textAlignment w:val="auto"/>
        <w:rPr>
          <w:rFonts w:ascii="Times New Roman" w:hAnsi="Times New Roman" w:eastAsia="黑体" w:cs="Times New Roman"/>
          <w:b w:val="0"/>
          <w:bCs/>
          <w:color w:val="auto"/>
          <w:w w:val="100"/>
        </w:rPr>
      </w:pPr>
      <w:bookmarkStart w:id="28" w:name="_Toc9554"/>
      <w:bookmarkStart w:id="29" w:name="_Toc203678405"/>
      <w:r>
        <w:rPr>
          <w:rFonts w:ascii="Times New Roman" w:hAnsi="Times New Roman" w:eastAsia="黑体" w:cs="Times New Roman"/>
          <w:b w:val="0"/>
          <w:bCs/>
          <w:color w:val="auto"/>
          <w:w w:val="100"/>
        </w:rPr>
        <w:t>DMD</w:t>
      </w:r>
      <w:r>
        <w:rPr>
          <w:rFonts w:hint="eastAsia" w:ascii="Times New Roman" w:hAnsi="Times New Roman" w:eastAsia="黑体" w:cs="Times New Roman"/>
          <w:b w:val="0"/>
          <w:bCs/>
          <w:color w:val="auto"/>
          <w:w w:val="100"/>
        </w:rPr>
        <w:t>随访管理表</w:t>
      </w:r>
      <w:bookmarkEnd w:id="28"/>
      <w:bookmarkEnd w:id="29"/>
    </w:p>
    <w:p w14:paraId="76943DD5">
      <w:pPr>
        <w:ind w:firstLine="420" w:firstLineChars="200"/>
      </w:pPr>
      <w:r>
        <w:rPr>
          <w:rFonts w:hint="eastAsia" w:ascii="Times New Roman" w:hAnsi="Times New Roman" w:cs="Times New Roman"/>
          <w:b w:val="0"/>
          <w:bCs w:val="0"/>
        </w:rPr>
        <w:t>推荐：长期管理，优先选择【一城一医】小程序随访管理</w:t>
      </w:r>
      <w:r>
        <w:rPr>
          <w:rFonts w:ascii="Times New Roman" w:hAnsi="Times New Roman" w:cs="Times New Roman"/>
          <w:b w:val="0"/>
          <w:bCs w:val="0"/>
        </w:rPr>
        <w:t>DMD</w:t>
      </w:r>
      <w:r>
        <w:rPr>
          <w:rFonts w:hint="eastAsia" w:ascii="Times New Roman" w:hAnsi="Times New Roman" w:cs="Times New Roman"/>
          <w:b w:val="0"/>
          <w:bCs w:val="0"/>
        </w:rPr>
        <w:t>患者。本小程序属于中国研究医院学会所有，委托第三方运营维护，数据签署安全保密协议。</w:t>
      </w:r>
    </w:p>
    <w:p w14:paraId="30315301"/>
    <w:p w14:paraId="3CA49650">
      <w:pPr>
        <w:spacing w:before="117" w:line="293" w:lineRule="auto"/>
        <w:rPr>
          <w:rFonts w:ascii="Times New Roman" w:hAnsi="Times New Roman" w:eastAsia="宋体" w:cs="宋体"/>
          <w:sz w:val="18"/>
          <w:szCs w:val="18"/>
        </w:rPr>
      </w:pPr>
      <w:r>
        <w:rPr>
          <w:rFonts w:hint="eastAsia" w:ascii="Times New Roman" w:hAnsi="Times New Roman" w:eastAsia="宋体" w:cs="宋体"/>
          <w:spacing w:val="-10"/>
          <w:sz w:val="18"/>
          <w:szCs w:val="18"/>
        </w:rPr>
        <w:t>编号</w:t>
      </w:r>
      <w:r>
        <w:rPr>
          <w:rFonts w:hint="eastAsia" w:ascii="Times New Roman" w:hAnsi="Times New Roman" w:eastAsia="宋体" w:cs="宋体"/>
          <w:spacing w:val="-56"/>
          <w:sz w:val="18"/>
          <w:szCs w:val="18"/>
        </w:rPr>
        <w:t xml:space="preserve"> </w:t>
      </w:r>
      <w:r>
        <w:rPr>
          <w:rFonts w:hint="eastAsia" w:ascii="Times New Roman" w:hAnsi="Times New Roman" w:eastAsia="宋体" w:cs="宋体"/>
          <w:spacing w:val="-10"/>
          <w:sz w:val="18"/>
          <w:szCs w:val="18"/>
        </w:rPr>
        <w:t>No.</w:t>
      </w:r>
      <w:r>
        <w:rPr>
          <w:rFonts w:hint="eastAsia" w:ascii="Times New Roman" w:hAnsi="Times New Roman" w:eastAsia="宋体" w:cs="宋体"/>
          <w:sz w:val="18"/>
          <w:szCs w:val="18"/>
          <w:u w:val="single"/>
        </w:rPr>
        <w:t xml:space="preserve">       </w:t>
      </w:r>
    </w:p>
    <w:p w14:paraId="11274C83">
      <w:pPr>
        <w:pStyle w:val="7"/>
        <w:spacing w:line="293" w:lineRule="auto"/>
        <w:rPr>
          <w:rFonts w:ascii="Times New Roman" w:hAnsi="Times New Roman" w:eastAsia="宋体" w:cs="宋体"/>
          <w:sz w:val="18"/>
          <w:szCs w:val="18"/>
          <w:lang w:eastAsia="zh-CN"/>
        </w:rPr>
      </w:pPr>
    </w:p>
    <w:p w14:paraId="73EF6D7D">
      <w:pPr>
        <w:jc w:val="center"/>
        <w:rPr>
          <w:rFonts w:ascii="Times New Roman" w:hAnsi="Times New Roman" w:eastAsia="宋体"/>
          <w:b/>
          <w:bCs/>
        </w:rPr>
      </w:pPr>
      <w:bookmarkStart w:id="30" w:name="_Toc186978475"/>
      <w:r>
        <w:rPr>
          <w:rFonts w:hint="eastAsia" w:ascii="Times New Roman" w:hAnsi="Times New Roman" w:eastAsia="宋体"/>
          <w:b/>
          <w:bCs/>
        </w:rPr>
        <w:t>DMD患者诊疗登记表</w:t>
      </w:r>
      <w:bookmarkEnd w:id="30"/>
    </w:p>
    <w:p w14:paraId="057069EC">
      <w:pPr>
        <w:jc w:val="center"/>
        <w:rPr>
          <w:rFonts w:ascii="Times New Roman" w:hAnsi="Times New Roman" w:eastAsia="宋体"/>
        </w:rPr>
      </w:pPr>
    </w:p>
    <w:tbl>
      <w:tblPr>
        <w:tblStyle w:val="24"/>
        <w:tblW w:w="89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3"/>
        <w:gridCol w:w="1162"/>
        <w:gridCol w:w="1856"/>
        <w:gridCol w:w="1642"/>
        <w:gridCol w:w="1372"/>
        <w:gridCol w:w="1651"/>
      </w:tblGrid>
      <w:tr w14:paraId="7ABF7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43" w:type="dxa"/>
            <w:tcBorders>
              <w:tl2br w:val="nil"/>
              <w:tr2bl w:val="nil"/>
            </w:tcBorders>
            <w:vAlign w:val="center"/>
          </w:tcPr>
          <w:p w14:paraId="43484567">
            <w:pPr>
              <w:pStyle w:val="23"/>
              <w:spacing w:before="0" w:line="240" w:lineRule="auto"/>
              <w:jc w:val="center"/>
              <w:rPr>
                <w:rFonts w:ascii="Times New Roman" w:hAnsi="Times New Roman"/>
                <w:b/>
                <w:bCs/>
                <w:sz w:val="18"/>
                <w:szCs w:val="18"/>
              </w:rPr>
            </w:pPr>
            <w:r>
              <w:rPr>
                <w:rFonts w:hint="eastAsia" w:ascii="Times New Roman" w:hAnsi="Times New Roman"/>
                <w:b/>
                <w:bCs/>
                <w:spacing w:val="-2"/>
                <w:sz w:val="18"/>
                <w:szCs w:val="18"/>
              </w:rPr>
              <w:t>姓名</w:t>
            </w:r>
          </w:p>
        </w:tc>
        <w:tc>
          <w:tcPr>
            <w:tcW w:w="1162" w:type="dxa"/>
            <w:tcBorders>
              <w:tl2br w:val="nil"/>
              <w:tr2bl w:val="nil"/>
            </w:tcBorders>
            <w:vAlign w:val="center"/>
          </w:tcPr>
          <w:p w14:paraId="469B56F6">
            <w:pPr>
              <w:spacing w:line="240" w:lineRule="auto"/>
              <w:rPr>
                <w:rFonts w:ascii="Times New Roman" w:hAnsi="Times New Roman" w:eastAsia="宋体" w:cs="宋体"/>
                <w:b/>
                <w:bCs/>
                <w:sz w:val="18"/>
                <w:szCs w:val="18"/>
              </w:rPr>
            </w:pPr>
          </w:p>
        </w:tc>
        <w:tc>
          <w:tcPr>
            <w:tcW w:w="1856" w:type="dxa"/>
            <w:tcBorders>
              <w:tl2br w:val="nil"/>
              <w:tr2bl w:val="nil"/>
            </w:tcBorders>
            <w:vAlign w:val="center"/>
          </w:tcPr>
          <w:p w14:paraId="5063ED57">
            <w:pPr>
              <w:pStyle w:val="23"/>
              <w:spacing w:before="0" w:line="240" w:lineRule="auto"/>
              <w:jc w:val="center"/>
              <w:rPr>
                <w:rFonts w:ascii="Times New Roman" w:hAnsi="Times New Roman"/>
                <w:b/>
                <w:bCs/>
                <w:sz w:val="18"/>
                <w:szCs w:val="18"/>
              </w:rPr>
            </w:pPr>
            <w:r>
              <w:rPr>
                <w:rFonts w:hint="eastAsia" w:ascii="Times New Roman" w:hAnsi="Times New Roman"/>
                <w:b/>
                <w:bCs/>
                <w:spacing w:val="-3"/>
                <w:sz w:val="18"/>
                <w:szCs w:val="18"/>
              </w:rPr>
              <w:t>性别</w:t>
            </w:r>
          </w:p>
        </w:tc>
        <w:tc>
          <w:tcPr>
            <w:tcW w:w="1642" w:type="dxa"/>
            <w:tcBorders>
              <w:tl2br w:val="nil"/>
              <w:tr2bl w:val="nil"/>
            </w:tcBorders>
            <w:vAlign w:val="center"/>
          </w:tcPr>
          <w:p w14:paraId="2494F182">
            <w:pPr>
              <w:spacing w:line="240" w:lineRule="auto"/>
              <w:jc w:val="center"/>
              <w:rPr>
                <w:rFonts w:ascii="Times New Roman" w:hAnsi="Times New Roman" w:eastAsia="宋体" w:cs="宋体"/>
                <w:b/>
                <w:bCs/>
                <w:sz w:val="18"/>
                <w:szCs w:val="18"/>
              </w:rPr>
            </w:pPr>
          </w:p>
        </w:tc>
        <w:tc>
          <w:tcPr>
            <w:tcW w:w="1372" w:type="dxa"/>
            <w:tcBorders>
              <w:tl2br w:val="nil"/>
              <w:tr2bl w:val="nil"/>
            </w:tcBorders>
            <w:vAlign w:val="center"/>
          </w:tcPr>
          <w:p w14:paraId="0101C5F9">
            <w:pPr>
              <w:pStyle w:val="23"/>
              <w:spacing w:before="0" w:line="240" w:lineRule="auto"/>
              <w:jc w:val="center"/>
              <w:rPr>
                <w:rFonts w:ascii="Times New Roman" w:hAnsi="Times New Roman"/>
                <w:b/>
                <w:bCs/>
                <w:sz w:val="18"/>
                <w:szCs w:val="18"/>
              </w:rPr>
            </w:pPr>
            <w:r>
              <w:rPr>
                <w:rFonts w:hint="eastAsia" w:ascii="Times New Roman" w:hAnsi="Times New Roman"/>
                <w:b/>
                <w:bCs/>
                <w:spacing w:val="-7"/>
                <w:sz w:val="18"/>
                <w:szCs w:val="18"/>
              </w:rPr>
              <w:t>门诊号</w:t>
            </w:r>
            <w:r>
              <w:rPr>
                <w:rFonts w:hint="eastAsia" w:ascii="Times New Roman" w:hAnsi="Times New Roman"/>
                <w:b/>
                <w:bCs/>
                <w:spacing w:val="-7"/>
                <w:sz w:val="18"/>
                <w:szCs w:val="18"/>
                <w:lang w:eastAsia="zh-CN"/>
              </w:rPr>
              <w:t>/住院号</w:t>
            </w:r>
          </w:p>
        </w:tc>
        <w:tc>
          <w:tcPr>
            <w:tcW w:w="1651" w:type="dxa"/>
            <w:tcBorders>
              <w:tl2br w:val="nil"/>
              <w:tr2bl w:val="nil"/>
            </w:tcBorders>
          </w:tcPr>
          <w:p w14:paraId="3C148858">
            <w:pPr>
              <w:spacing w:line="240" w:lineRule="auto"/>
              <w:rPr>
                <w:rFonts w:ascii="Times New Roman" w:hAnsi="Times New Roman" w:eastAsia="宋体" w:cs="宋体"/>
                <w:sz w:val="18"/>
                <w:szCs w:val="18"/>
              </w:rPr>
            </w:pPr>
          </w:p>
        </w:tc>
      </w:tr>
      <w:tr w14:paraId="71B17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243" w:type="dxa"/>
            <w:tcBorders>
              <w:tl2br w:val="nil"/>
              <w:tr2bl w:val="nil"/>
            </w:tcBorders>
            <w:vAlign w:val="center"/>
          </w:tcPr>
          <w:p w14:paraId="1F0D7D5C">
            <w:pPr>
              <w:pStyle w:val="23"/>
              <w:spacing w:before="0" w:line="240" w:lineRule="auto"/>
              <w:jc w:val="center"/>
              <w:rPr>
                <w:rFonts w:ascii="Times New Roman" w:hAnsi="Times New Roman"/>
                <w:b/>
                <w:bCs/>
                <w:sz w:val="18"/>
                <w:szCs w:val="18"/>
                <w:lang w:eastAsia="zh-CN"/>
              </w:rPr>
            </w:pPr>
            <w:r>
              <w:rPr>
                <w:rFonts w:hint="eastAsia" w:ascii="Times New Roman" w:hAnsi="Times New Roman"/>
                <w:b/>
                <w:bCs/>
                <w:sz w:val="18"/>
                <w:szCs w:val="18"/>
              </w:rPr>
              <w:t>出生日期</w:t>
            </w:r>
          </w:p>
        </w:tc>
        <w:tc>
          <w:tcPr>
            <w:tcW w:w="1162" w:type="dxa"/>
            <w:tcBorders>
              <w:tl2br w:val="nil"/>
              <w:tr2bl w:val="nil"/>
            </w:tcBorders>
            <w:vAlign w:val="center"/>
          </w:tcPr>
          <w:p w14:paraId="638F0691">
            <w:pPr>
              <w:spacing w:line="240" w:lineRule="auto"/>
              <w:rPr>
                <w:rFonts w:ascii="Times New Roman" w:hAnsi="Times New Roman" w:eastAsia="宋体" w:cs="宋体"/>
                <w:b/>
                <w:bCs/>
                <w:sz w:val="18"/>
                <w:szCs w:val="18"/>
              </w:rPr>
            </w:pPr>
          </w:p>
        </w:tc>
        <w:tc>
          <w:tcPr>
            <w:tcW w:w="1856" w:type="dxa"/>
            <w:tcBorders>
              <w:tl2br w:val="nil"/>
              <w:tr2bl w:val="nil"/>
            </w:tcBorders>
            <w:vAlign w:val="center"/>
          </w:tcPr>
          <w:p w14:paraId="00FBC1D8">
            <w:pPr>
              <w:pStyle w:val="23"/>
              <w:spacing w:before="0" w:line="240" w:lineRule="auto"/>
              <w:jc w:val="center"/>
              <w:rPr>
                <w:rFonts w:ascii="Times New Roman" w:hAnsi="Times New Roman"/>
                <w:b/>
                <w:bCs/>
                <w:sz w:val="18"/>
                <w:szCs w:val="18"/>
              </w:rPr>
            </w:pPr>
            <w:r>
              <w:rPr>
                <w:rFonts w:hint="eastAsia" w:ascii="Times New Roman" w:hAnsi="Times New Roman"/>
                <w:b/>
                <w:bCs/>
                <w:spacing w:val="-1"/>
                <w:sz w:val="18"/>
                <w:szCs w:val="18"/>
                <w:lang w:eastAsia="zh-CN"/>
              </w:rPr>
              <w:t>新筛阳性/</w:t>
            </w:r>
            <w:r>
              <w:rPr>
                <w:rFonts w:hint="eastAsia" w:ascii="Times New Roman" w:hAnsi="Times New Roman"/>
                <w:b/>
                <w:bCs/>
                <w:spacing w:val="-1"/>
                <w:sz w:val="18"/>
                <w:szCs w:val="18"/>
              </w:rPr>
              <w:t>发病日期</w:t>
            </w:r>
          </w:p>
        </w:tc>
        <w:tc>
          <w:tcPr>
            <w:tcW w:w="1642" w:type="dxa"/>
            <w:tcBorders>
              <w:tl2br w:val="nil"/>
              <w:tr2bl w:val="nil"/>
            </w:tcBorders>
            <w:vAlign w:val="center"/>
          </w:tcPr>
          <w:p w14:paraId="554834CA">
            <w:pPr>
              <w:spacing w:line="240" w:lineRule="auto"/>
              <w:jc w:val="center"/>
              <w:rPr>
                <w:rFonts w:ascii="Times New Roman" w:hAnsi="Times New Roman" w:eastAsia="宋体" w:cs="宋体"/>
                <w:b/>
                <w:bCs/>
                <w:sz w:val="18"/>
                <w:szCs w:val="18"/>
              </w:rPr>
            </w:pPr>
            <w:r>
              <w:rPr>
                <w:rFonts w:hint="eastAsia" w:ascii="Times New Roman" w:hAnsi="Times New Roman" w:eastAsia="宋体" w:cs="宋体"/>
                <w:b/>
                <w:bCs/>
                <w:sz w:val="18"/>
                <w:szCs w:val="18"/>
              </w:rPr>
              <w:t>需要标注</w:t>
            </w:r>
            <w:r>
              <w:rPr>
                <w:rFonts w:hint="eastAsia" w:ascii="Times New Roman" w:hAnsi="Times New Roman"/>
                <w:b/>
                <w:bCs/>
                <w:spacing w:val="-1"/>
                <w:sz w:val="18"/>
                <w:szCs w:val="18"/>
              </w:rPr>
              <w:t>新筛/发病</w:t>
            </w:r>
          </w:p>
        </w:tc>
        <w:tc>
          <w:tcPr>
            <w:tcW w:w="1372" w:type="dxa"/>
            <w:tcBorders>
              <w:tl2br w:val="nil"/>
              <w:tr2bl w:val="nil"/>
            </w:tcBorders>
            <w:vAlign w:val="center"/>
          </w:tcPr>
          <w:p w14:paraId="4E1E0180">
            <w:pPr>
              <w:pStyle w:val="23"/>
              <w:spacing w:before="0" w:line="240" w:lineRule="auto"/>
              <w:jc w:val="center"/>
              <w:rPr>
                <w:rFonts w:ascii="Times New Roman" w:hAnsi="Times New Roman"/>
                <w:b/>
                <w:bCs/>
                <w:sz w:val="18"/>
                <w:szCs w:val="18"/>
                <w:lang w:eastAsia="zh-CN"/>
              </w:rPr>
            </w:pPr>
            <w:r>
              <w:rPr>
                <w:rFonts w:hint="eastAsia" w:ascii="Times New Roman" w:hAnsi="Times New Roman"/>
                <w:b/>
                <w:bCs/>
                <w:sz w:val="18"/>
                <w:szCs w:val="18"/>
                <w:lang w:eastAsia="zh-CN"/>
              </w:rPr>
              <w:t>就诊日期</w:t>
            </w:r>
          </w:p>
        </w:tc>
        <w:tc>
          <w:tcPr>
            <w:tcW w:w="1651" w:type="dxa"/>
            <w:tcBorders>
              <w:tl2br w:val="nil"/>
              <w:tr2bl w:val="nil"/>
            </w:tcBorders>
          </w:tcPr>
          <w:p w14:paraId="702C61D1">
            <w:pPr>
              <w:spacing w:line="240" w:lineRule="auto"/>
              <w:rPr>
                <w:rFonts w:ascii="Times New Roman" w:hAnsi="Times New Roman" w:eastAsia="宋体" w:cs="宋体"/>
                <w:sz w:val="18"/>
                <w:szCs w:val="18"/>
              </w:rPr>
            </w:pPr>
          </w:p>
        </w:tc>
      </w:tr>
      <w:tr w14:paraId="3BBE5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243" w:type="dxa"/>
            <w:tcBorders>
              <w:tl2br w:val="nil"/>
              <w:tr2bl w:val="nil"/>
            </w:tcBorders>
            <w:vAlign w:val="center"/>
          </w:tcPr>
          <w:p w14:paraId="3F7CE866">
            <w:pPr>
              <w:pStyle w:val="23"/>
              <w:spacing w:before="0" w:line="240" w:lineRule="auto"/>
              <w:jc w:val="center"/>
              <w:rPr>
                <w:rFonts w:ascii="Times New Roman" w:hAnsi="Times New Roman"/>
                <w:b/>
                <w:bCs/>
                <w:sz w:val="18"/>
                <w:szCs w:val="18"/>
              </w:rPr>
            </w:pPr>
            <w:r>
              <w:rPr>
                <w:rFonts w:hint="eastAsia" w:ascii="Times New Roman" w:hAnsi="Times New Roman"/>
                <w:b/>
                <w:bCs/>
                <w:spacing w:val="-3"/>
                <w:sz w:val="18"/>
                <w:szCs w:val="18"/>
              </w:rPr>
              <w:t>身高</w:t>
            </w:r>
          </w:p>
        </w:tc>
        <w:tc>
          <w:tcPr>
            <w:tcW w:w="1162" w:type="dxa"/>
            <w:tcBorders>
              <w:tl2br w:val="nil"/>
              <w:tr2bl w:val="nil"/>
            </w:tcBorders>
            <w:vAlign w:val="center"/>
          </w:tcPr>
          <w:p w14:paraId="35EC54B7">
            <w:pPr>
              <w:spacing w:line="240" w:lineRule="auto"/>
              <w:rPr>
                <w:rFonts w:ascii="Times New Roman" w:hAnsi="Times New Roman" w:eastAsia="宋体" w:cs="宋体"/>
                <w:b/>
                <w:bCs/>
                <w:sz w:val="18"/>
                <w:szCs w:val="18"/>
              </w:rPr>
            </w:pPr>
          </w:p>
        </w:tc>
        <w:tc>
          <w:tcPr>
            <w:tcW w:w="1856" w:type="dxa"/>
            <w:tcBorders>
              <w:tl2br w:val="nil"/>
              <w:tr2bl w:val="nil"/>
            </w:tcBorders>
            <w:vAlign w:val="center"/>
          </w:tcPr>
          <w:p w14:paraId="467ACB25">
            <w:pPr>
              <w:pStyle w:val="23"/>
              <w:spacing w:before="0" w:line="240" w:lineRule="auto"/>
              <w:jc w:val="center"/>
              <w:rPr>
                <w:rFonts w:ascii="Times New Roman" w:hAnsi="Times New Roman"/>
                <w:b/>
                <w:bCs/>
                <w:sz w:val="18"/>
                <w:szCs w:val="18"/>
              </w:rPr>
            </w:pPr>
            <w:r>
              <w:rPr>
                <w:rFonts w:hint="eastAsia" w:ascii="Times New Roman" w:hAnsi="Times New Roman"/>
                <w:b/>
                <w:bCs/>
                <w:spacing w:val="-2"/>
                <w:sz w:val="18"/>
                <w:szCs w:val="18"/>
              </w:rPr>
              <w:t>体重</w:t>
            </w:r>
          </w:p>
        </w:tc>
        <w:tc>
          <w:tcPr>
            <w:tcW w:w="1642" w:type="dxa"/>
            <w:tcBorders>
              <w:tl2br w:val="nil"/>
              <w:tr2bl w:val="nil"/>
            </w:tcBorders>
            <w:vAlign w:val="center"/>
          </w:tcPr>
          <w:p w14:paraId="6FD01C09">
            <w:pPr>
              <w:spacing w:line="240" w:lineRule="auto"/>
              <w:jc w:val="center"/>
              <w:rPr>
                <w:rFonts w:ascii="Times New Roman" w:hAnsi="Times New Roman" w:eastAsia="宋体" w:cs="宋体"/>
                <w:b/>
                <w:bCs/>
                <w:sz w:val="18"/>
                <w:szCs w:val="18"/>
              </w:rPr>
            </w:pPr>
          </w:p>
        </w:tc>
        <w:tc>
          <w:tcPr>
            <w:tcW w:w="1372" w:type="dxa"/>
            <w:tcBorders>
              <w:tl2br w:val="nil"/>
              <w:tr2bl w:val="nil"/>
            </w:tcBorders>
            <w:vAlign w:val="center"/>
          </w:tcPr>
          <w:p w14:paraId="1DD07E0E">
            <w:pPr>
              <w:pStyle w:val="23"/>
              <w:spacing w:before="0" w:line="240" w:lineRule="auto"/>
              <w:jc w:val="center"/>
              <w:rPr>
                <w:rFonts w:ascii="Times New Roman" w:hAnsi="Times New Roman"/>
                <w:b/>
                <w:bCs/>
                <w:sz w:val="18"/>
                <w:szCs w:val="18"/>
                <w:lang w:eastAsia="zh-CN"/>
              </w:rPr>
            </w:pPr>
            <w:r>
              <w:rPr>
                <w:rFonts w:hint="eastAsia" w:ascii="Times New Roman" w:hAnsi="Times New Roman"/>
                <w:b/>
                <w:bCs/>
                <w:sz w:val="18"/>
                <w:szCs w:val="18"/>
                <w:lang w:eastAsia="zh-CN"/>
              </w:rPr>
              <w:t>确诊日期</w:t>
            </w:r>
          </w:p>
          <w:p w14:paraId="6280B16E">
            <w:pPr>
              <w:pStyle w:val="23"/>
              <w:spacing w:before="0" w:line="240" w:lineRule="auto"/>
              <w:rPr>
                <w:rFonts w:ascii="Times New Roman" w:hAnsi="Times New Roman"/>
                <w:b/>
                <w:bCs/>
                <w:sz w:val="18"/>
                <w:szCs w:val="18"/>
                <w:lang w:eastAsia="zh-CN"/>
              </w:rPr>
            </w:pPr>
            <w:r>
              <w:rPr>
                <w:rFonts w:hint="eastAsia" w:ascii="Times New Roman" w:hAnsi="Times New Roman"/>
                <w:b/>
                <w:bCs/>
                <w:sz w:val="18"/>
                <w:szCs w:val="18"/>
                <w:lang w:eastAsia="zh-CN"/>
              </w:rPr>
              <w:t>（基因报告日期）</w:t>
            </w:r>
          </w:p>
        </w:tc>
        <w:tc>
          <w:tcPr>
            <w:tcW w:w="1651" w:type="dxa"/>
            <w:tcBorders>
              <w:tl2br w:val="nil"/>
              <w:tr2bl w:val="nil"/>
            </w:tcBorders>
          </w:tcPr>
          <w:p w14:paraId="7E23BAB3">
            <w:pPr>
              <w:spacing w:line="240" w:lineRule="auto"/>
              <w:rPr>
                <w:rFonts w:ascii="Times New Roman" w:hAnsi="Times New Roman" w:eastAsia="宋体" w:cs="宋体"/>
                <w:sz w:val="18"/>
                <w:szCs w:val="18"/>
              </w:rPr>
            </w:pPr>
          </w:p>
        </w:tc>
      </w:tr>
      <w:tr w14:paraId="10E22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243" w:type="dxa"/>
            <w:tcBorders>
              <w:tl2br w:val="nil"/>
              <w:tr2bl w:val="nil"/>
            </w:tcBorders>
            <w:vAlign w:val="center"/>
          </w:tcPr>
          <w:p w14:paraId="694DDE9E">
            <w:pPr>
              <w:pStyle w:val="23"/>
              <w:spacing w:before="0" w:line="240" w:lineRule="auto"/>
              <w:jc w:val="center"/>
              <w:rPr>
                <w:rFonts w:ascii="Times New Roman" w:hAnsi="Times New Roman"/>
                <w:b/>
                <w:bCs/>
                <w:spacing w:val="-3"/>
                <w:sz w:val="18"/>
                <w:szCs w:val="18"/>
              </w:rPr>
            </w:pPr>
            <w:r>
              <w:rPr>
                <w:rStyle w:val="38"/>
                <w:rFonts w:hint="default" w:cs="Arial"/>
              </w:rPr>
              <w:t>联系电话</w:t>
            </w:r>
          </w:p>
        </w:tc>
        <w:tc>
          <w:tcPr>
            <w:tcW w:w="1162" w:type="dxa"/>
            <w:tcBorders>
              <w:tl2br w:val="nil"/>
              <w:tr2bl w:val="nil"/>
            </w:tcBorders>
            <w:vAlign w:val="center"/>
          </w:tcPr>
          <w:p w14:paraId="6B6233FB">
            <w:pPr>
              <w:spacing w:line="240" w:lineRule="auto"/>
              <w:rPr>
                <w:rFonts w:ascii="Times New Roman" w:hAnsi="Times New Roman" w:eastAsia="宋体" w:cs="宋体"/>
                <w:b/>
                <w:bCs/>
                <w:sz w:val="18"/>
                <w:szCs w:val="18"/>
              </w:rPr>
            </w:pPr>
          </w:p>
        </w:tc>
        <w:tc>
          <w:tcPr>
            <w:tcW w:w="1856" w:type="dxa"/>
            <w:tcBorders>
              <w:tl2br w:val="nil"/>
              <w:tr2bl w:val="nil"/>
            </w:tcBorders>
            <w:vAlign w:val="center"/>
          </w:tcPr>
          <w:p w14:paraId="31710332">
            <w:pPr>
              <w:pStyle w:val="23"/>
              <w:spacing w:before="0" w:line="240" w:lineRule="auto"/>
              <w:jc w:val="center"/>
              <w:rPr>
                <w:rFonts w:ascii="Times New Roman" w:hAnsi="Times New Roman"/>
                <w:b/>
                <w:bCs/>
                <w:spacing w:val="-2"/>
                <w:sz w:val="18"/>
                <w:szCs w:val="18"/>
              </w:rPr>
            </w:pPr>
            <w:r>
              <w:rPr>
                <w:rStyle w:val="38"/>
                <w:rFonts w:hint="default" w:cs="Arial"/>
              </w:rPr>
              <w:t>地址</w:t>
            </w:r>
          </w:p>
        </w:tc>
        <w:tc>
          <w:tcPr>
            <w:tcW w:w="1642" w:type="dxa"/>
            <w:tcBorders>
              <w:tl2br w:val="nil"/>
              <w:tr2bl w:val="nil"/>
            </w:tcBorders>
            <w:vAlign w:val="center"/>
          </w:tcPr>
          <w:p w14:paraId="579454ED">
            <w:pPr>
              <w:spacing w:line="240" w:lineRule="auto"/>
              <w:jc w:val="center"/>
              <w:rPr>
                <w:rFonts w:ascii="Times New Roman" w:hAnsi="Times New Roman" w:eastAsia="宋体" w:cs="宋体"/>
                <w:b/>
                <w:bCs/>
                <w:sz w:val="18"/>
                <w:szCs w:val="18"/>
              </w:rPr>
            </w:pPr>
          </w:p>
        </w:tc>
        <w:tc>
          <w:tcPr>
            <w:tcW w:w="1372" w:type="dxa"/>
            <w:tcBorders>
              <w:tl2br w:val="nil"/>
              <w:tr2bl w:val="nil"/>
            </w:tcBorders>
            <w:vAlign w:val="center"/>
          </w:tcPr>
          <w:p w14:paraId="708AF80A">
            <w:pPr>
              <w:pStyle w:val="23"/>
              <w:spacing w:before="0" w:line="240" w:lineRule="auto"/>
              <w:jc w:val="center"/>
              <w:rPr>
                <w:rFonts w:ascii="Times New Roman" w:hAnsi="Times New Roman"/>
                <w:b/>
                <w:bCs/>
                <w:sz w:val="18"/>
                <w:szCs w:val="18"/>
                <w:lang w:eastAsia="zh-CN"/>
              </w:rPr>
            </w:pPr>
            <w:r>
              <w:rPr>
                <w:rStyle w:val="38"/>
                <w:rFonts w:hint="default" w:cs="Arial"/>
              </w:rPr>
              <w:t>邮箱</w:t>
            </w:r>
          </w:p>
        </w:tc>
        <w:tc>
          <w:tcPr>
            <w:tcW w:w="1651" w:type="dxa"/>
            <w:tcBorders>
              <w:tl2br w:val="nil"/>
              <w:tr2bl w:val="nil"/>
            </w:tcBorders>
          </w:tcPr>
          <w:p w14:paraId="1E5A7FB6">
            <w:pPr>
              <w:spacing w:line="240" w:lineRule="auto"/>
              <w:rPr>
                <w:rFonts w:ascii="Times New Roman" w:hAnsi="Times New Roman" w:eastAsia="宋体" w:cs="宋体"/>
                <w:sz w:val="18"/>
                <w:szCs w:val="18"/>
              </w:rPr>
            </w:pPr>
          </w:p>
        </w:tc>
      </w:tr>
      <w:tr w14:paraId="76DDD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trPr>
        <w:tc>
          <w:tcPr>
            <w:tcW w:w="1243" w:type="dxa"/>
            <w:vMerge w:val="restart"/>
            <w:tcBorders>
              <w:tl2br w:val="nil"/>
              <w:tr2bl w:val="nil"/>
            </w:tcBorders>
            <w:vAlign w:val="center"/>
          </w:tcPr>
          <w:p w14:paraId="59F8291A">
            <w:pPr>
              <w:pStyle w:val="23"/>
              <w:spacing w:before="0" w:line="240" w:lineRule="auto"/>
              <w:jc w:val="center"/>
              <w:rPr>
                <w:rFonts w:ascii="Times New Roman" w:hAnsi="Times New Roman"/>
                <w:sz w:val="18"/>
                <w:szCs w:val="18"/>
                <w:lang w:eastAsia="zh-CN"/>
              </w:rPr>
            </w:pPr>
            <w:r>
              <w:rPr>
                <w:rFonts w:hint="eastAsia" w:ascii="Times New Roman" w:hAnsi="Times New Roman"/>
                <w:b/>
                <w:bCs/>
                <w:sz w:val="18"/>
                <w:szCs w:val="18"/>
                <w:lang w:eastAsia="zh-CN"/>
              </w:rPr>
              <w:t>临床症状</w:t>
            </w:r>
          </w:p>
        </w:tc>
        <w:tc>
          <w:tcPr>
            <w:tcW w:w="4660" w:type="dxa"/>
            <w:gridSpan w:val="3"/>
            <w:tcBorders>
              <w:tl2br w:val="nil"/>
              <w:tr2bl w:val="nil"/>
            </w:tcBorders>
          </w:tcPr>
          <w:p w14:paraId="204DA004">
            <w:pPr>
              <w:spacing w:line="240" w:lineRule="auto"/>
              <w:ind w:firstLine="180" w:firstLineChars="100"/>
              <w:jc w:val="left"/>
              <w:rPr>
                <w:rFonts w:ascii="Times New Roman" w:hAnsi="Times New Roman" w:eastAsia="宋体" w:cs="宋体"/>
                <w:sz w:val="18"/>
                <w:szCs w:val="18"/>
              </w:rPr>
            </w:pPr>
            <w:r>
              <w:rPr>
                <w:rFonts w:hint="eastAsia" w:ascii="Times New Roman" w:hAnsi="Times New Roman" w:eastAsia="宋体" w:cs="宋体"/>
                <w:sz w:val="18"/>
                <w:szCs w:val="18"/>
              </w:rPr>
              <w:t>运动里程碑发育情况</w:t>
            </w:r>
          </w:p>
        </w:tc>
        <w:tc>
          <w:tcPr>
            <w:tcW w:w="3023" w:type="dxa"/>
            <w:gridSpan w:val="2"/>
            <w:tcBorders>
              <w:tl2br w:val="nil"/>
              <w:tr2bl w:val="nil"/>
            </w:tcBorders>
          </w:tcPr>
          <w:p w14:paraId="5D007D90">
            <w:pPr>
              <w:spacing w:line="240" w:lineRule="auto"/>
              <w:rPr>
                <w:rFonts w:ascii="Times New Roman" w:hAnsi="Times New Roman" w:eastAsia="宋体" w:cs="宋体"/>
                <w:sz w:val="18"/>
                <w:szCs w:val="18"/>
              </w:rPr>
            </w:pPr>
          </w:p>
        </w:tc>
      </w:tr>
      <w:tr w14:paraId="75780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trPr>
        <w:tc>
          <w:tcPr>
            <w:tcW w:w="1243" w:type="dxa"/>
            <w:vMerge w:val="continue"/>
            <w:tcBorders>
              <w:tl2br w:val="nil"/>
              <w:tr2bl w:val="nil"/>
            </w:tcBorders>
            <w:vAlign w:val="center"/>
          </w:tcPr>
          <w:p w14:paraId="38379D78">
            <w:pPr>
              <w:spacing w:line="240" w:lineRule="auto"/>
              <w:jc w:val="center"/>
              <w:rPr>
                <w:rFonts w:ascii="Times New Roman" w:hAnsi="Times New Roman" w:eastAsia="宋体" w:cs="宋体"/>
                <w:sz w:val="18"/>
                <w:szCs w:val="18"/>
              </w:rPr>
            </w:pPr>
          </w:p>
        </w:tc>
        <w:tc>
          <w:tcPr>
            <w:tcW w:w="4660" w:type="dxa"/>
            <w:gridSpan w:val="3"/>
            <w:tcBorders>
              <w:tl2br w:val="nil"/>
              <w:tr2bl w:val="nil"/>
            </w:tcBorders>
          </w:tcPr>
          <w:p w14:paraId="48A0D956">
            <w:pPr>
              <w:spacing w:line="240" w:lineRule="auto"/>
              <w:ind w:firstLine="180" w:firstLineChars="100"/>
              <w:jc w:val="left"/>
              <w:rPr>
                <w:rFonts w:ascii="Times New Roman" w:hAnsi="Times New Roman" w:eastAsia="宋体" w:cs="宋体"/>
                <w:sz w:val="18"/>
                <w:szCs w:val="18"/>
              </w:rPr>
            </w:pPr>
            <w:r>
              <w:rPr>
                <w:rFonts w:hint="eastAsia" w:ascii="Times New Roman" w:hAnsi="Times New Roman" w:eastAsia="宋体" w:cs="宋体"/>
                <w:sz w:val="18"/>
                <w:szCs w:val="18"/>
              </w:rPr>
              <w:t>肌无力情况</w:t>
            </w:r>
          </w:p>
        </w:tc>
        <w:tc>
          <w:tcPr>
            <w:tcW w:w="3023" w:type="dxa"/>
            <w:gridSpan w:val="2"/>
            <w:tcBorders>
              <w:tl2br w:val="nil"/>
              <w:tr2bl w:val="nil"/>
            </w:tcBorders>
          </w:tcPr>
          <w:p w14:paraId="5DBEA2CA">
            <w:pPr>
              <w:spacing w:line="240" w:lineRule="auto"/>
              <w:rPr>
                <w:rFonts w:ascii="Times New Roman" w:hAnsi="Times New Roman" w:eastAsia="宋体" w:cs="宋体"/>
                <w:sz w:val="18"/>
                <w:szCs w:val="18"/>
              </w:rPr>
            </w:pPr>
          </w:p>
        </w:tc>
      </w:tr>
      <w:tr w14:paraId="4A6AE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43" w:type="dxa"/>
            <w:vMerge w:val="continue"/>
            <w:tcBorders>
              <w:tl2br w:val="nil"/>
              <w:tr2bl w:val="nil"/>
            </w:tcBorders>
            <w:vAlign w:val="center"/>
          </w:tcPr>
          <w:p w14:paraId="184FFDFC">
            <w:pPr>
              <w:spacing w:line="240" w:lineRule="auto"/>
              <w:jc w:val="center"/>
              <w:rPr>
                <w:rFonts w:ascii="Times New Roman" w:hAnsi="Times New Roman" w:eastAsia="宋体" w:cs="宋体"/>
                <w:sz w:val="18"/>
                <w:szCs w:val="18"/>
              </w:rPr>
            </w:pPr>
          </w:p>
        </w:tc>
        <w:tc>
          <w:tcPr>
            <w:tcW w:w="4660" w:type="dxa"/>
            <w:gridSpan w:val="3"/>
            <w:tcBorders>
              <w:tl2br w:val="nil"/>
              <w:tr2bl w:val="nil"/>
            </w:tcBorders>
          </w:tcPr>
          <w:p w14:paraId="4FCF5B3A">
            <w:pPr>
              <w:spacing w:line="240" w:lineRule="auto"/>
              <w:ind w:firstLine="180" w:firstLineChars="100"/>
              <w:jc w:val="left"/>
              <w:rPr>
                <w:rFonts w:ascii="Times New Roman" w:hAnsi="Times New Roman" w:eastAsia="宋体" w:cs="宋体"/>
                <w:sz w:val="18"/>
                <w:szCs w:val="18"/>
              </w:rPr>
            </w:pPr>
            <w:r>
              <w:rPr>
                <w:rFonts w:hint="eastAsia" w:ascii="Times New Roman" w:hAnsi="Times New Roman" w:eastAsia="宋体" w:cs="宋体"/>
                <w:sz w:val="18"/>
                <w:szCs w:val="18"/>
              </w:rPr>
              <w:t>是否存在心肺功能不全表现</w:t>
            </w:r>
          </w:p>
        </w:tc>
        <w:tc>
          <w:tcPr>
            <w:tcW w:w="3023" w:type="dxa"/>
            <w:gridSpan w:val="2"/>
            <w:tcBorders>
              <w:tl2br w:val="nil"/>
              <w:tr2bl w:val="nil"/>
            </w:tcBorders>
          </w:tcPr>
          <w:p w14:paraId="60EBA020">
            <w:pPr>
              <w:spacing w:line="240" w:lineRule="auto"/>
              <w:rPr>
                <w:rFonts w:ascii="Times New Roman" w:hAnsi="Times New Roman" w:eastAsia="宋体" w:cs="宋体"/>
                <w:sz w:val="18"/>
                <w:szCs w:val="18"/>
              </w:rPr>
            </w:pPr>
          </w:p>
        </w:tc>
      </w:tr>
      <w:tr w14:paraId="5B065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trPr>
        <w:tc>
          <w:tcPr>
            <w:tcW w:w="1243" w:type="dxa"/>
            <w:vMerge w:val="continue"/>
            <w:tcBorders>
              <w:tl2br w:val="nil"/>
              <w:tr2bl w:val="nil"/>
            </w:tcBorders>
            <w:vAlign w:val="center"/>
          </w:tcPr>
          <w:p w14:paraId="021CBEBF">
            <w:pPr>
              <w:spacing w:line="240" w:lineRule="auto"/>
              <w:jc w:val="center"/>
              <w:rPr>
                <w:rFonts w:ascii="Times New Roman" w:hAnsi="Times New Roman" w:eastAsia="宋体" w:cs="宋体"/>
                <w:sz w:val="18"/>
                <w:szCs w:val="18"/>
              </w:rPr>
            </w:pPr>
          </w:p>
        </w:tc>
        <w:tc>
          <w:tcPr>
            <w:tcW w:w="4660" w:type="dxa"/>
            <w:gridSpan w:val="3"/>
            <w:tcBorders>
              <w:tl2br w:val="nil"/>
              <w:tr2bl w:val="nil"/>
            </w:tcBorders>
          </w:tcPr>
          <w:p w14:paraId="23CE45FC">
            <w:pPr>
              <w:spacing w:line="240" w:lineRule="auto"/>
              <w:ind w:firstLine="180" w:firstLineChars="100"/>
              <w:jc w:val="left"/>
              <w:rPr>
                <w:rFonts w:ascii="Times New Roman" w:hAnsi="Times New Roman" w:eastAsia="宋体" w:cs="宋体"/>
                <w:b/>
                <w:bCs/>
                <w:sz w:val="18"/>
                <w:szCs w:val="18"/>
              </w:rPr>
            </w:pPr>
            <w:r>
              <w:rPr>
                <w:rFonts w:hint="eastAsia" w:ascii="Times New Roman" w:hAnsi="Times New Roman" w:eastAsia="宋体" w:cs="宋体"/>
                <w:sz w:val="18"/>
                <w:szCs w:val="18"/>
              </w:rPr>
              <w:t>是否存在睡眠不足（睡眠通气不足）和呼吸暂停的情况？</w:t>
            </w:r>
          </w:p>
        </w:tc>
        <w:tc>
          <w:tcPr>
            <w:tcW w:w="3023" w:type="dxa"/>
            <w:gridSpan w:val="2"/>
            <w:tcBorders>
              <w:tl2br w:val="nil"/>
              <w:tr2bl w:val="nil"/>
            </w:tcBorders>
          </w:tcPr>
          <w:p w14:paraId="3B5F888D">
            <w:pPr>
              <w:spacing w:line="240" w:lineRule="auto"/>
              <w:rPr>
                <w:rFonts w:ascii="Times New Roman" w:hAnsi="Times New Roman" w:eastAsia="宋体" w:cs="宋体"/>
                <w:sz w:val="18"/>
                <w:szCs w:val="18"/>
              </w:rPr>
            </w:pPr>
          </w:p>
        </w:tc>
      </w:tr>
      <w:tr w14:paraId="64736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trPr>
        <w:tc>
          <w:tcPr>
            <w:tcW w:w="1243" w:type="dxa"/>
            <w:vMerge w:val="continue"/>
            <w:tcBorders>
              <w:tl2br w:val="nil"/>
              <w:tr2bl w:val="nil"/>
            </w:tcBorders>
            <w:vAlign w:val="center"/>
          </w:tcPr>
          <w:p w14:paraId="1D1C251E">
            <w:pPr>
              <w:spacing w:line="240" w:lineRule="auto"/>
              <w:jc w:val="center"/>
              <w:rPr>
                <w:rFonts w:ascii="Times New Roman" w:hAnsi="Times New Roman" w:eastAsia="宋体" w:cs="宋体"/>
                <w:sz w:val="18"/>
                <w:szCs w:val="18"/>
              </w:rPr>
            </w:pPr>
          </w:p>
        </w:tc>
        <w:tc>
          <w:tcPr>
            <w:tcW w:w="4660" w:type="dxa"/>
            <w:gridSpan w:val="3"/>
            <w:tcBorders>
              <w:tl2br w:val="nil"/>
              <w:tr2bl w:val="nil"/>
            </w:tcBorders>
          </w:tcPr>
          <w:p w14:paraId="5BC8C192">
            <w:pPr>
              <w:spacing w:line="240" w:lineRule="auto"/>
              <w:ind w:firstLine="180" w:firstLineChars="100"/>
              <w:jc w:val="left"/>
              <w:rPr>
                <w:rFonts w:ascii="Times New Roman" w:hAnsi="Times New Roman" w:eastAsia="宋体" w:cs="宋体"/>
                <w:sz w:val="18"/>
                <w:szCs w:val="18"/>
              </w:rPr>
            </w:pPr>
            <w:r>
              <w:rPr>
                <w:rFonts w:hint="eastAsia" w:ascii="Times New Roman" w:hAnsi="Times New Roman" w:eastAsia="宋体" w:cs="宋体"/>
                <w:sz w:val="18"/>
                <w:szCs w:val="18"/>
              </w:rPr>
              <w:t>是否存在脊柱侧弯的情况？</w:t>
            </w:r>
          </w:p>
        </w:tc>
        <w:tc>
          <w:tcPr>
            <w:tcW w:w="3023" w:type="dxa"/>
            <w:gridSpan w:val="2"/>
            <w:tcBorders>
              <w:tl2br w:val="nil"/>
              <w:tr2bl w:val="nil"/>
            </w:tcBorders>
          </w:tcPr>
          <w:p w14:paraId="3FB6D76E">
            <w:pPr>
              <w:spacing w:line="240" w:lineRule="auto"/>
              <w:rPr>
                <w:rFonts w:ascii="Times New Roman" w:hAnsi="Times New Roman" w:eastAsia="宋体" w:cs="宋体"/>
                <w:sz w:val="18"/>
                <w:szCs w:val="18"/>
              </w:rPr>
            </w:pPr>
          </w:p>
        </w:tc>
      </w:tr>
      <w:tr w14:paraId="49B37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243" w:type="dxa"/>
            <w:vMerge w:val="continue"/>
            <w:tcBorders>
              <w:tl2br w:val="nil"/>
              <w:tr2bl w:val="nil"/>
            </w:tcBorders>
            <w:vAlign w:val="center"/>
          </w:tcPr>
          <w:p w14:paraId="39FDAE31">
            <w:pPr>
              <w:spacing w:line="240" w:lineRule="auto"/>
              <w:jc w:val="center"/>
              <w:rPr>
                <w:rFonts w:ascii="Times New Roman" w:hAnsi="Times New Roman" w:eastAsia="宋体" w:cs="宋体"/>
                <w:sz w:val="18"/>
                <w:szCs w:val="18"/>
              </w:rPr>
            </w:pPr>
          </w:p>
        </w:tc>
        <w:tc>
          <w:tcPr>
            <w:tcW w:w="4660" w:type="dxa"/>
            <w:gridSpan w:val="3"/>
            <w:tcBorders>
              <w:tl2br w:val="nil"/>
              <w:tr2bl w:val="nil"/>
            </w:tcBorders>
          </w:tcPr>
          <w:p w14:paraId="541059C7">
            <w:pPr>
              <w:spacing w:line="240" w:lineRule="auto"/>
              <w:ind w:firstLine="180" w:firstLineChars="100"/>
              <w:jc w:val="left"/>
              <w:rPr>
                <w:rFonts w:ascii="Times New Roman" w:hAnsi="Times New Roman" w:eastAsia="宋体" w:cs="宋体"/>
                <w:sz w:val="18"/>
                <w:szCs w:val="18"/>
              </w:rPr>
            </w:pPr>
            <w:r>
              <w:rPr>
                <w:rFonts w:hint="eastAsia" w:ascii="Times New Roman" w:hAnsi="Times New Roman" w:eastAsia="宋体" w:cs="宋体"/>
                <w:sz w:val="18"/>
                <w:szCs w:val="18"/>
              </w:rPr>
              <w:t>是否存在关节挛缩的情况？</w:t>
            </w:r>
          </w:p>
        </w:tc>
        <w:tc>
          <w:tcPr>
            <w:tcW w:w="3023" w:type="dxa"/>
            <w:gridSpan w:val="2"/>
            <w:tcBorders>
              <w:tl2br w:val="nil"/>
              <w:tr2bl w:val="nil"/>
            </w:tcBorders>
          </w:tcPr>
          <w:p w14:paraId="1251082E">
            <w:pPr>
              <w:spacing w:line="240" w:lineRule="auto"/>
              <w:rPr>
                <w:rFonts w:ascii="Times New Roman" w:hAnsi="Times New Roman" w:eastAsia="宋体" w:cs="宋体"/>
                <w:sz w:val="18"/>
                <w:szCs w:val="18"/>
              </w:rPr>
            </w:pPr>
          </w:p>
        </w:tc>
      </w:tr>
      <w:tr w14:paraId="4BD78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 w:hRule="atLeast"/>
        </w:trPr>
        <w:tc>
          <w:tcPr>
            <w:tcW w:w="1243" w:type="dxa"/>
            <w:vMerge w:val="continue"/>
            <w:tcBorders>
              <w:tl2br w:val="nil"/>
              <w:tr2bl w:val="nil"/>
            </w:tcBorders>
            <w:vAlign w:val="center"/>
          </w:tcPr>
          <w:p w14:paraId="057D6C4C">
            <w:pPr>
              <w:spacing w:line="240" w:lineRule="auto"/>
              <w:jc w:val="center"/>
              <w:rPr>
                <w:rFonts w:ascii="Times New Roman" w:hAnsi="Times New Roman" w:eastAsia="宋体" w:cs="宋体"/>
                <w:sz w:val="18"/>
                <w:szCs w:val="18"/>
              </w:rPr>
            </w:pPr>
          </w:p>
        </w:tc>
        <w:tc>
          <w:tcPr>
            <w:tcW w:w="4660" w:type="dxa"/>
            <w:gridSpan w:val="3"/>
            <w:tcBorders>
              <w:tl2br w:val="nil"/>
              <w:tr2bl w:val="nil"/>
            </w:tcBorders>
          </w:tcPr>
          <w:p w14:paraId="37B04453">
            <w:pPr>
              <w:spacing w:line="240" w:lineRule="auto"/>
              <w:ind w:firstLine="180" w:firstLineChars="100"/>
              <w:jc w:val="left"/>
              <w:rPr>
                <w:rFonts w:ascii="Times New Roman" w:hAnsi="Times New Roman" w:eastAsia="宋体" w:cs="宋体"/>
                <w:sz w:val="18"/>
                <w:szCs w:val="18"/>
              </w:rPr>
            </w:pPr>
            <w:r>
              <w:rPr>
                <w:rFonts w:hint="eastAsia" w:ascii="Times New Roman" w:hAnsi="Times New Roman" w:eastAsia="宋体" w:cs="宋体"/>
                <w:sz w:val="18"/>
                <w:szCs w:val="18"/>
              </w:rPr>
              <w:t>是否存在智力、语言发育迟缓？</w:t>
            </w:r>
          </w:p>
        </w:tc>
        <w:tc>
          <w:tcPr>
            <w:tcW w:w="3023" w:type="dxa"/>
            <w:gridSpan w:val="2"/>
            <w:tcBorders>
              <w:tl2br w:val="nil"/>
              <w:tr2bl w:val="nil"/>
            </w:tcBorders>
          </w:tcPr>
          <w:p w14:paraId="0039FE25">
            <w:pPr>
              <w:spacing w:line="240" w:lineRule="auto"/>
              <w:rPr>
                <w:rFonts w:ascii="Times New Roman" w:hAnsi="Times New Roman" w:eastAsia="宋体" w:cs="宋体"/>
                <w:sz w:val="18"/>
                <w:szCs w:val="18"/>
              </w:rPr>
            </w:pPr>
          </w:p>
        </w:tc>
      </w:tr>
      <w:tr w14:paraId="0FD29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 w:hRule="atLeast"/>
        </w:trPr>
        <w:tc>
          <w:tcPr>
            <w:tcW w:w="1243" w:type="dxa"/>
            <w:vMerge w:val="continue"/>
            <w:tcBorders>
              <w:tl2br w:val="nil"/>
              <w:tr2bl w:val="nil"/>
            </w:tcBorders>
            <w:vAlign w:val="center"/>
          </w:tcPr>
          <w:p w14:paraId="26F05317">
            <w:pPr>
              <w:spacing w:line="240" w:lineRule="auto"/>
              <w:jc w:val="center"/>
              <w:rPr>
                <w:rFonts w:ascii="Times New Roman" w:hAnsi="Times New Roman" w:eastAsia="宋体" w:cs="宋体"/>
                <w:sz w:val="18"/>
                <w:szCs w:val="18"/>
              </w:rPr>
            </w:pPr>
          </w:p>
        </w:tc>
        <w:tc>
          <w:tcPr>
            <w:tcW w:w="4660" w:type="dxa"/>
            <w:gridSpan w:val="3"/>
            <w:tcBorders>
              <w:tl2br w:val="nil"/>
              <w:tr2bl w:val="nil"/>
            </w:tcBorders>
          </w:tcPr>
          <w:p w14:paraId="6CB0505A">
            <w:pPr>
              <w:spacing w:line="240" w:lineRule="auto"/>
              <w:ind w:firstLine="180" w:firstLineChars="100"/>
              <w:jc w:val="left"/>
              <w:rPr>
                <w:rFonts w:ascii="Times New Roman" w:hAnsi="Times New Roman" w:eastAsia="宋体" w:cs="宋体"/>
                <w:sz w:val="18"/>
                <w:szCs w:val="18"/>
              </w:rPr>
            </w:pPr>
            <w:r>
              <w:rPr>
                <w:rFonts w:hint="eastAsia" w:ascii="Times New Roman" w:hAnsi="Times New Roman" w:eastAsia="宋体" w:cs="宋体"/>
                <w:sz w:val="18"/>
                <w:szCs w:val="18"/>
              </w:rPr>
              <w:t>是否存在注意缺陷伴多动障碍？</w:t>
            </w:r>
          </w:p>
        </w:tc>
        <w:tc>
          <w:tcPr>
            <w:tcW w:w="3023" w:type="dxa"/>
            <w:gridSpan w:val="2"/>
            <w:tcBorders>
              <w:tl2br w:val="nil"/>
              <w:tr2bl w:val="nil"/>
            </w:tcBorders>
          </w:tcPr>
          <w:p w14:paraId="430772F9">
            <w:pPr>
              <w:spacing w:line="240" w:lineRule="auto"/>
              <w:rPr>
                <w:rFonts w:ascii="Times New Roman" w:hAnsi="Times New Roman" w:eastAsia="宋体" w:cs="宋体"/>
                <w:sz w:val="18"/>
                <w:szCs w:val="18"/>
              </w:rPr>
            </w:pPr>
          </w:p>
        </w:tc>
      </w:tr>
      <w:tr w14:paraId="4D90B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 w:hRule="atLeast"/>
        </w:trPr>
        <w:tc>
          <w:tcPr>
            <w:tcW w:w="1243" w:type="dxa"/>
            <w:vMerge w:val="continue"/>
            <w:tcBorders>
              <w:tl2br w:val="nil"/>
              <w:tr2bl w:val="nil"/>
            </w:tcBorders>
            <w:vAlign w:val="center"/>
          </w:tcPr>
          <w:p w14:paraId="1C39BD2A">
            <w:pPr>
              <w:spacing w:line="240" w:lineRule="auto"/>
              <w:jc w:val="center"/>
              <w:rPr>
                <w:rFonts w:ascii="Times New Roman" w:hAnsi="Times New Roman" w:eastAsia="宋体" w:cs="宋体"/>
                <w:sz w:val="18"/>
                <w:szCs w:val="18"/>
              </w:rPr>
            </w:pPr>
          </w:p>
        </w:tc>
        <w:tc>
          <w:tcPr>
            <w:tcW w:w="4660" w:type="dxa"/>
            <w:gridSpan w:val="3"/>
            <w:tcBorders>
              <w:tl2br w:val="nil"/>
              <w:tr2bl w:val="nil"/>
            </w:tcBorders>
          </w:tcPr>
          <w:p w14:paraId="6E1AAFD3">
            <w:pPr>
              <w:spacing w:line="240" w:lineRule="auto"/>
              <w:ind w:firstLine="180" w:firstLineChars="100"/>
              <w:jc w:val="left"/>
              <w:rPr>
                <w:rFonts w:ascii="Times New Roman" w:hAnsi="Times New Roman" w:eastAsia="宋体" w:cs="宋体"/>
                <w:sz w:val="18"/>
                <w:szCs w:val="18"/>
              </w:rPr>
            </w:pPr>
            <w:r>
              <w:rPr>
                <w:rFonts w:hint="eastAsia" w:ascii="Times New Roman" w:hAnsi="Times New Roman" w:eastAsia="宋体" w:cs="宋体"/>
                <w:sz w:val="18"/>
                <w:szCs w:val="18"/>
              </w:rPr>
              <w:t>是否存在情绪障碍？</w:t>
            </w:r>
          </w:p>
        </w:tc>
        <w:tc>
          <w:tcPr>
            <w:tcW w:w="3023" w:type="dxa"/>
            <w:gridSpan w:val="2"/>
            <w:tcBorders>
              <w:tl2br w:val="nil"/>
              <w:tr2bl w:val="nil"/>
            </w:tcBorders>
          </w:tcPr>
          <w:p w14:paraId="10D81B01">
            <w:pPr>
              <w:spacing w:line="240" w:lineRule="auto"/>
              <w:rPr>
                <w:rFonts w:ascii="Times New Roman" w:hAnsi="Times New Roman" w:eastAsia="宋体" w:cs="宋体"/>
                <w:sz w:val="18"/>
                <w:szCs w:val="18"/>
              </w:rPr>
            </w:pPr>
          </w:p>
        </w:tc>
      </w:tr>
      <w:tr w14:paraId="0364E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1243" w:type="dxa"/>
            <w:tcBorders>
              <w:tl2br w:val="nil"/>
              <w:tr2bl w:val="nil"/>
            </w:tcBorders>
            <w:vAlign w:val="center"/>
          </w:tcPr>
          <w:p w14:paraId="5B7B92D0">
            <w:pPr>
              <w:pStyle w:val="23"/>
              <w:spacing w:before="0" w:line="240" w:lineRule="auto"/>
              <w:jc w:val="center"/>
              <w:rPr>
                <w:rFonts w:ascii="Times New Roman" w:hAnsi="Times New Roman"/>
                <w:b/>
                <w:bCs/>
                <w:sz w:val="18"/>
                <w:szCs w:val="18"/>
                <w:lang w:eastAsia="zh-CN"/>
              </w:rPr>
            </w:pPr>
            <w:r>
              <w:rPr>
                <w:rFonts w:hint="eastAsia" w:ascii="Times New Roman" w:hAnsi="Times New Roman"/>
                <w:b/>
                <w:bCs/>
                <w:sz w:val="18"/>
                <w:szCs w:val="18"/>
                <w:lang w:eastAsia="zh-CN"/>
              </w:rPr>
              <w:t>家族史</w:t>
            </w:r>
          </w:p>
        </w:tc>
        <w:tc>
          <w:tcPr>
            <w:tcW w:w="7683" w:type="dxa"/>
            <w:gridSpan w:val="5"/>
            <w:tcBorders>
              <w:tl2br w:val="nil"/>
              <w:tr2bl w:val="nil"/>
            </w:tcBorders>
          </w:tcPr>
          <w:p w14:paraId="2EBC285B">
            <w:pPr>
              <w:spacing w:line="240" w:lineRule="auto"/>
              <w:rPr>
                <w:rFonts w:ascii="Times New Roman" w:hAnsi="Times New Roman" w:eastAsia="宋体" w:cs="宋体"/>
                <w:sz w:val="18"/>
                <w:szCs w:val="18"/>
              </w:rPr>
            </w:pPr>
          </w:p>
        </w:tc>
      </w:tr>
      <w:tr w14:paraId="03F54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1243" w:type="dxa"/>
            <w:tcBorders>
              <w:tl2br w:val="nil"/>
              <w:tr2bl w:val="nil"/>
            </w:tcBorders>
            <w:vAlign w:val="center"/>
          </w:tcPr>
          <w:p w14:paraId="55884BDF">
            <w:pPr>
              <w:pStyle w:val="23"/>
              <w:spacing w:before="0" w:line="240" w:lineRule="auto"/>
              <w:jc w:val="center"/>
              <w:rPr>
                <w:rFonts w:ascii="Times New Roman" w:hAnsi="Times New Roman"/>
                <w:b/>
                <w:bCs/>
                <w:sz w:val="18"/>
                <w:szCs w:val="18"/>
                <w:lang w:eastAsia="zh-CN"/>
              </w:rPr>
            </w:pPr>
            <w:r>
              <w:rPr>
                <w:rFonts w:hint="eastAsia" w:ascii="Times New Roman" w:hAnsi="Times New Roman"/>
                <w:b/>
                <w:bCs/>
                <w:sz w:val="18"/>
                <w:szCs w:val="18"/>
                <w:lang w:eastAsia="zh-CN"/>
              </w:rPr>
              <w:t>基因检测</w:t>
            </w:r>
          </w:p>
          <w:p w14:paraId="7C0B5421">
            <w:pPr>
              <w:pStyle w:val="23"/>
              <w:spacing w:before="0" w:line="240" w:lineRule="auto"/>
              <w:jc w:val="center"/>
              <w:rPr>
                <w:rFonts w:ascii="Times New Roman" w:hAnsi="Times New Roman"/>
                <w:b/>
                <w:bCs/>
                <w:sz w:val="18"/>
                <w:szCs w:val="18"/>
                <w:lang w:eastAsia="zh-CN"/>
              </w:rPr>
            </w:pPr>
            <w:r>
              <w:rPr>
                <w:rFonts w:hint="eastAsia" w:ascii="Times New Roman" w:hAnsi="Times New Roman"/>
                <w:b/>
                <w:bCs/>
                <w:sz w:val="18"/>
                <w:szCs w:val="18"/>
                <w:lang w:eastAsia="zh-CN"/>
              </w:rPr>
              <w:t>（方法</w:t>
            </w:r>
            <w:r>
              <w:rPr>
                <w:rFonts w:hint="eastAsia" w:ascii="Cambria" w:hAnsi="Cambria" w:cs="Cambria"/>
                <w:b/>
                <w:bCs/>
                <w:sz w:val="18"/>
                <w:szCs w:val="18"/>
                <w:lang w:eastAsia="zh-CN"/>
              </w:rPr>
              <w:t>学及结果）</w:t>
            </w:r>
          </w:p>
        </w:tc>
        <w:tc>
          <w:tcPr>
            <w:tcW w:w="7683" w:type="dxa"/>
            <w:gridSpan w:val="5"/>
            <w:tcBorders>
              <w:tl2br w:val="nil"/>
              <w:tr2bl w:val="nil"/>
            </w:tcBorders>
          </w:tcPr>
          <w:p w14:paraId="59A778A9">
            <w:pPr>
              <w:pStyle w:val="23"/>
              <w:spacing w:before="0" w:line="240" w:lineRule="auto"/>
              <w:ind w:left="115" w:right="929" w:hanging="5"/>
              <w:rPr>
                <w:rFonts w:ascii="Times New Roman" w:hAnsi="Times New Roman"/>
                <w:sz w:val="18"/>
                <w:szCs w:val="18"/>
                <w:lang w:eastAsia="zh-CN"/>
              </w:rPr>
            </w:pPr>
          </w:p>
          <w:p w14:paraId="4063CB8F">
            <w:pPr>
              <w:pStyle w:val="23"/>
              <w:spacing w:before="0" w:line="240" w:lineRule="auto"/>
              <w:ind w:left="115" w:right="929" w:hanging="5"/>
              <w:rPr>
                <w:rFonts w:ascii="Times New Roman" w:hAnsi="Times New Roman"/>
                <w:sz w:val="18"/>
                <w:szCs w:val="18"/>
                <w:lang w:eastAsia="zh-CN"/>
              </w:rPr>
            </w:pPr>
            <w:r>
              <w:rPr>
                <w:rFonts w:hint="eastAsia" w:ascii="Times New Roman" w:hAnsi="Times New Roman"/>
                <w:sz w:val="18"/>
                <w:szCs w:val="18"/>
                <w:lang w:eastAsia="zh-CN"/>
              </w:rPr>
              <w:t>时间：</w:t>
            </w:r>
          </w:p>
          <w:p w14:paraId="4F85007E">
            <w:pPr>
              <w:pStyle w:val="23"/>
              <w:spacing w:before="0" w:line="240" w:lineRule="auto"/>
              <w:ind w:left="115" w:right="929" w:hanging="5"/>
              <w:rPr>
                <w:rFonts w:ascii="Times New Roman" w:hAnsi="Times New Roman"/>
                <w:sz w:val="18"/>
                <w:szCs w:val="18"/>
                <w:lang w:eastAsia="zh-CN"/>
              </w:rPr>
            </w:pPr>
            <w:r>
              <w:rPr>
                <w:rFonts w:hint="eastAsia" w:ascii="Times New Roman" w:hAnsi="Times New Roman"/>
                <w:sz w:val="18"/>
                <w:szCs w:val="18"/>
                <w:lang w:eastAsia="zh-CN"/>
              </w:rPr>
              <w:t>方法学：</w:t>
            </w:r>
          </w:p>
          <w:p w14:paraId="3C70CFEB">
            <w:pPr>
              <w:pStyle w:val="23"/>
              <w:spacing w:before="0" w:line="240" w:lineRule="auto"/>
              <w:ind w:left="115" w:right="929" w:hanging="5"/>
              <w:rPr>
                <w:rFonts w:ascii="Times New Roman" w:hAnsi="Times New Roman"/>
                <w:sz w:val="18"/>
                <w:szCs w:val="18"/>
                <w:lang w:eastAsia="zh-CN"/>
              </w:rPr>
            </w:pPr>
            <w:r>
              <w:rPr>
                <w:rFonts w:hint="eastAsia" w:ascii="Times New Roman" w:hAnsi="Times New Roman"/>
                <w:sz w:val="18"/>
                <w:szCs w:val="18"/>
                <w:lang w:eastAsia="zh-CN"/>
              </w:rPr>
              <w:t>结果：</w:t>
            </w:r>
          </w:p>
          <w:p w14:paraId="37352CBD">
            <w:pPr>
              <w:pStyle w:val="23"/>
              <w:spacing w:before="0" w:line="240" w:lineRule="auto"/>
              <w:ind w:left="115" w:right="929" w:hanging="5"/>
              <w:rPr>
                <w:rFonts w:ascii="Times New Roman" w:hAnsi="Times New Roman"/>
                <w:sz w:val="18"/>
                <w:szCs w:val="18"/>
                <w:lang w:eastAsia="zh-CN"/>
              </w:rPr>
            </w:pPr>
          </w:p>
          <w:p w14:paraId="0E022940">
            <w:pPr>
              <w:pStyle w:val="23"/>
              <w:spacing w:before="0" w:line="240" w:lineRule="auto"/>
              <w:ind w:right="929"/>
              <w:rPr>
                <w:rFonts w:ascii="Times New Roman" w:hAnsi="Times New Roman"/>
                <w:sz w:val="18"/>
                <w:szCs w:val="18"/>
                <w:lang w:eastAsia="zh-CN"/>
              </w:rPr>
            </w:pPr>
          </w:p>
        </w:tc>
      </w:tr>
      <w:tr w14:paraId="4A413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43" w:type="dxa"/>
            <w:vMerge w:val="restart"/>
            <w:tcBorders>
              <w:tl2br w:val="nil"/>
              <w:tr2bl w:val="nil"/>
            </w:tcBorders>
            <w:vAlign w:val="center"/>
          </w:tcPr>
          <w:p w14:paraId="26ACB1DB">
            <w:pPr>
              <w:pStyle w:val="23"/>
              <w:spacing w:before="0" w:line="240" w:lineRule="auto"/>
              <w:jc w:val="center"/>
              <w:rPr>
                <w:rFonts w:ascii="Times New Roman" w:hAnsi="Times New Roman"/>
                <w:sz w:val="18"/>
                <w:szCs w:val="18"/>
              </w:rPr>
            </w:pPr>
            <w:r>
              <w:rPr>
                <w:rFonts w:hint="eastAsia" w:ascii="Times New Roman" w:hAnsi="Times New Roman"/>
                <w:b/>
                <w:bCs/>
                <w:spacing w:val="-1"/>
                <w:sz w:val="18"/>
                <w:szCs w:val="18"/>
                <w:lang w:eastAsia="zh-CN"/>
              </w:rPr>
              <w:t>辅助</w:t>
            </w:r>
            <w:r>
              <w:rPr>
                <w:rFonts w:hint="eastAsia" w:ascii="Times New Roman" w:hAnsi="Times New Roman"/>
                <w:b/>
                <w:bCs/>
                <w:spacing w:val="-1"/>
                <w:sz w:val="18"/>
                <w:szCs w:val="18"/>
              </w:rPr>
              <w:t>检查</w:t>
            </w:r>
          </w:p>
        </w:tc>
        <w:tc>
          <w:tcPr>
            <w:tcW w:w="7683" w:type="dxa"/>
            <w:gridSpan w:val="5"/>
            <w:tcBorders>
              <w:tl2br w:val="nil"/>
              <w:tr2bl w:val="nil"/>
            </w:tcBorders>
          </w:tcPr>
          <w:p w14:paraId="2C761CF2">
            <w:pPr>
              <w:pStyle w:val="23"/>
              <w:spacing w:before="0" w:line="240" w:lineRule="auto"/>
              <w:ind w:firstLine="154" w:firstLineChars="100"/>
              <w:rPr>
                <w:rFonts w:ascii="Times New Roman" w:hAnsi="Times New Roman"/>
                <w:spacing w:val="-13"/>
                <w:sz w:val="18"/>
                <w:szCs w:val="18"/>
                <w:lang w:eastAsia="zh-CN"/>
              </w:rPr>
            </w:pPr>
            <w:r>
              <w:rPr>
                <w:rFonts w:hint="eastAsia" w:ascii="Times New Roman" w:hAnsi="Times New Roman"/>
                <w:spacing w:val="-13"/>
                <w:sz w:val="18"/>
                <w:szCs w:val="18"/>
                <w:lang w:eastAsia="zh-CN"/>
              </w:rPr>
              <w:t>心肌酶学：</w:t>
            </w:r>
          </w:p>
        </w:tc>
      </w:tr>
      <w:tr w14:paraId="3DEBD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43" w:type="dxa"/>
            <w:vMerge w:val="continue"/>
            <w:tcBorders>
              <w:tl2br w:val="nil"/>
              <w:tr2bl w:val="nil"/>
            </w:tcBorders>
          </w:tcPr>
          <w:p w14:paraId="42B20593">
            <w:pPr>
              <w:spacing w:line="240" w:lineRule="auto"/>
              <w:rPr>
                <w:rFonts w:ascii="Times New Roman" w:hAnsi="Times New Roman" w:eastAsia="宋体" w:cs="宋体"/>
                <w:sz w:val="18"/>
                <w:szCs w:val="18"/>
              </w:rPr>
            </w:pPr>
          </w:p>
        </w:tc>
        <w:tc>
          <w:tcPr>
            <w:tcW w:w="7683" w:type="dxa"/>
            <w:gridSpan w:val="5"/>
            <w:tcBorders>
              <w:tl2br w:val="nil"/>
              <w:tr2bl w:val="nil"/>
            </w:tcBorders>
          </w:tcPr>
          <w:p w14:paraId="428CADD2">
            <w:pPr>
              <w:pStyle w:val="23"/>
              <w:spacing w:before="0" w:line="240" w:lineRule="auto"/>
              <w:ind w:firstLine="160" w:firstLineChars="100"/>
              <w:rPr>
                <w:rFonts w:ascii="Times New Roman" w:hAnsi="Times New Roman"/>
                <w:spacing w:val="-10"/>
                <w:sz w:val="18"/>
                <w:szCs w:val="18"/>
                <w:lang w:eastAsia="zh-CN"/>
              </w:rPr>
            </w:pPr>
            <w:r>
              <w:rPr>
                <w:rFonts w:hint="eastAsia" w:ascii="Times New Roman" w:hAnsi="Times New Roman"/>
                <w:spacing w:val="-10"/>
                <w:sz w:val="18"/>
                <w:szCs w:val="18"/>
                <w:lang w:eastAsia="zh-CN"/>
              </w:rPr>
              <w:t>心脏彩超：</w:t>
            </w:r>
          </w:p>
          <w:p w14:paraId="29F52DD4">
            <w:pPr>
              <w:pStyle w:val="23"/>
              <w:spacing w:before="0" w:line="240" w:lineRule="auto"/>
              <w:ind w:left="109"/>
              <w:rPr>
                <w:rFonts w:ascii="Times New Roman" w:hAnsi="Times New Roman"/>
                <w:spacing w:val="-10"/>
                <w:sz w:val="18"/>
                <w:szCs w:val="18"/>
                <w:lang w:eastAsia="zh-CN"/>
              </w:rPr>
            </w:pPr>
          </w:p>
        </w:tc>
      </w:tr>
      <w:tr w14:paraId="01151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43" w:type="dxa"/>
            <w:vMerge w:val="continue"/>
            <w:tcBorders>
              <w:tl2br w:val="nil"/>
              <w:tr2bl w:val="nil"/>
            </w:tcBorders>
          </w:tcPr>
          <w:p w14:paraId="1CB0AADA">
            <w:pPr>
              <w:spacing w:line="240" w:lineRule="auto"/>
              <w:rPr>
                <w:rFonts w:ascii="Times New Roman" w:hAnsi="Times New Roman" w:eastAsia="宋体" w:cs="宋体"/>
                <w:sz w:val="18"/>
                <w:szCs w:val="18"/>
              </w:rPr>
            </w:pPr>
          </w:p>
        </w:tc>
        <w:tc>
          <w:tcPr>
            <w:tcW w:w="7683" w:type="dxa"/>
            <w:gridSpan w:val="5"/>
            <w:tcBorders>
              <w:tl2br w:val="nil"/>
              <w:tr2bl w:val="nil"/>
            </w:tcBorders>
          </w:tcPr>
          <w:p w14:paraId="4097228B">
            <w:pPr>
              <w:pStyle w:val="23"/>
              <w:spacing w:before="0" w:line="240" w:lineRule="auto"/>
              <w:ind w:firstLine="154" w:firstLineChars="100"/>
              <w:rPr>
                <w:rFonts w:ascii="Times New Roman" w:hAnsi="Times New Roman"/>
                <w:spacing w:val="-13"/>
                <w:sz w:val="18"/>
                <w:szCs w:val="18"/>
              </w:rPr>
            </w:pPr>
            <w:r>
              <w:rPr>
                <w:rFonts w:hint="eastAsia" w:ascii="Times New Roman" w:hAnsi="Times New Roman"/>
                <w:spacing w:val="-13"/>
                <w:sz w:val="18"/>
                <w:szCs w:val="18"/>
                <w:lang w:eastAsia="zh-CN"/>
              </w:rPr>
              <w:t>心电图</w:t>
            </w:r>
            <w:r>
              <w:rPr>
                <w:rFonts w:hint="eastAsia" w:ascii="Times New Roman" w:hAnsi="Times New Roman"/>
                <w:spacing w:val="-13"/>
                <w:sz w:val="18"/>
                <w:szCs w:val="18"/>
              </w:rPr>
              <w:t>：</w:t>
            </w:r>
          </w:p>
        </w:tc>
      </w:tr>
      <w:tr w14:paraId="5B104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43" w:type="dxa"/>
            <w:vMerge w:val="continue"/>
            <w:tcBorders>
              <w:tl2br w:val="nil"/>
              <w:tr2bl w:val="nil"/>
            </w:tcBorders>
          </w:tcPr>
          <w:p w14:paraId="20D08731">
            <w:pPr>
              <w:spacing w:line="240" w:lineRule="auto"/>
              <w:rPr>
                <w:rFonts w:ascii="Times New Roman" w:hAnsi="Times New Roman" w:eastAsia="宋体" w:cs="宋体"/>
                <w:sz w:val="18"/>
                <w:szCs w:val="18"/>
              </w:rPr>
            </w:pPr>
          </w:p>
        </w:tc>
        <w:tc>
          <w:tcPr>
            <w:tcW w:w="7683" w:type="dxa"/>
            <w:gridSpan w:val="5"/>
            <w:tcBorders>
              <w:tl2br w:val="nil"/>
              <w:tr2bl w:val="nil"/>
            </w:tcBorders>
          </w:tcPr>
          <w:p w14:paraId="7ADF1407">
            <w:pPr>
              <w:pStyle w:val="23"/>
              <w:spacing w:before="0" w:line="240" w:lineRule="auto"/>
              <w:rPr>
                <w:rFonts w:ascii="Times New Roman" w:hAnsi="Times New Roman"/>
                <w:spacing w:val="-13"/>
                <w:sz w:val="18"/>
                <w:szCs w:val="18"/>
                <w:lang w:eastAsia="zh-CN"/>
              </w:rPr>
            </w:pPr>
            <w:r>
              <w:rPr>
                <w:rFonts w:hint="eastAsia" w:ascii="Times New Roman" w:hAnsi="Times New Roman"/>
                <w:spacing w:val="-13"/>
                <w:sz w:val="18"/>
                <w:szCs w:val="18"/>
                <w:lang w:eastAsia="zh-CN"/>
              </w:rPr>
              <w:t xml:space="preserve">   肺功能：</w:t>
            </w:r>
          </w:p>
        </w:tc>
      </w:tr>
      <w:tr w14:paraId="71581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43" w:type="dxa"/>
            <w:vMerge w:val="continue"/>
            <w:tcBorders>
              <w:tl2br w:val="nil"/>
              <w:tr2bl w:val="nil"/>
            </w:tcBorders>
          </w:tcPr>
          <w:p w14:paraId="19E14917">
            <w:pPr>
              <w:spacing w:line="240" w:lineRule="auto"/>
              <w:rPr>
                <w:rFonts w:ascii="Times New Roman" w:hAnsi="Times New Roman" w:eastAsia="宋体" w:cs="宋体"/>
                <w:sz w:val="18"/>
                <w:szCs w:val="18"/>
              </w:rPr>
            </w:pPr>
          </w:p>
        </w:tc>
        <w:tc>
          <w:tcPr>
            <w:tcW w:w="7683" w:type="dxa"/>
            <w:gridSpan w:val="5"/>
            <w:tcBorders>
              <w:tl2br w:val="nil"/>
              <w:tr2bl w:val="nil"/>
            </w:tcBorders>
          </w:tcPr>
          <w:p w14:paraId="72BDAB0E">
            <w:pPr>
              <w:pStyle w:val="23"/>
              <w:spacing w:before="0" w:line="240" w:lineRule="auto"/>
              <w:ind w:firstLine="154" w:firstLineChars="100"/>
              <w:rPr>
                <w:rFonts w:ascii="Times New Roman" w:hAnsi="Times New Roman"/>
                <w:spacing w:val="-13"/>
                <w:sz w:val="18"/>
                <w:szCs w:val="18"/>
                <w:lang w:eastAsia="zh-CN"/>
              </w:rPr>
            </w:pPr>
            <w:r>
              <w:rPr>
                <w:rFonts w:hint="eastAsia" w:ascii="Times New Roman" w:hAnsi="Times New Roman"/>
                <w:spacing w:val="-13"/>
                <w:sz w:val="18"/>
                <w:szCs w:val="18"/>
                <w:lang w:eastAsia="zh-CN"/>
              </w:rPr>
              <w:t>运动功能评分项目及对应评分</w:t>
            </w:r>
            <w:r>
              <w:rPr>
                <w:rFonts w:hint="eastAsia" w:ascii="Times New Roman" w:hAnsi="Times New Roman"/>
                <w:spacing w:val="-10"/>
                <w:sz w:val="18"/>
                <w:szCs w:val="18"/>
                <w:lang w:eastAsia="zh-CN"/>
              </w:rPr>
              <w:t>：</w:t>
            </w:r>
          </w:p>
        </w:tc>
      </w:tr>
      <w:tr w14:paraId="5C344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43" w:type="dxa"/>
            <w:vMerge w:val="continue"/>
            <w:tcBorders>
              <w:tl2br w:val="nil"/>
              <w:tr2bl w:val="nil"/>
            </w:tcBorders>
          </w:tcPr>
          <w:p w14:paraId="5C9D2CDC">
            <w:pPr>
              <w:spacing w:line="240" w:lineRule="auto"/>
              <w:rPr>
                <w:rFonts w:ascii="Times New Roman" w:hAnsi="Times New Roman" w:eastAsia="宋体" w:cs="宋体"/>
                <w:sz w:val="18"/>
                <w:szCs w:val="18"/>
              </w:rPr>
            </w:pPr>
          </w:p>
        </w:tc>
        <w:tc>
          <w:tcPr>
            <w:tcW w:w="7683" w:type="dxa"/>
            <w:gridSpan w:val="5"/>
            <w:tcBorders>
              <w:tl2br w:val="nil"/>
              <w:tr2bl w:val="nil"/>
            </w:tcBorders>
          </w:tcPr>
          <w:p w14:paraId="14CECA51">
            <w:pPr>
              <w:pStyle w:val="23"/>
              <w:spacing w:before="0" w:line="240" w:lineRule="auto"/>
              <w:ind w:left="110"/>
              <w:rPr>
                <w:rFonts w:ascii="Times New Roman" w:hAnsi="Times New Roman"/>
                <w:spacing w:val="-13"/>
                <w:sz w:val="18"/>
                <w:szCs w:val="18"/>
              </w:rPr>
            </w:pPr>
            <w:r>
              <w:rPr>
                <w:rFonts w:hint="eastAsia" w:ascii="Times New Roman" w:hAnsi="Times New Roman"/>
                <w:spacing w:val="-13"/>
                <w:sz w:val="18"/>
                <w:szCs w:val="18"/>
              </w:rPr>
              <w:t>脊柱</w:t>
            </w:r>
            <w:r>
              <w:rPr>
                <w:rFonts w:hint="eastAsia" w:ascii="Times New Roman" w:hAnsi="Times New Roman"/>
                <w:spacing w:val="-13"/>
                <w:sz w:val="18"/>
                <w:szCs w:val="18"/>
                <w:lang w:eastAsia="zh-CN"/>
              </w:rPr>
              <w:t>平片：</w:t>
            </w:r>
          </w:p>
        </w:tc>
      </w:tr>
      <w:tr w14:paraId="02ED0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43" w:type="dxa"/>
            <w:vMerge w:val="continue"/>
            <w:tcBorders>
              <w:tl2br w:val="nil"/>
              <w:tr2bl w:val="nil"/>
            </w:tcBorders>
          </w:tcPr>
          <w:p w14:paraId="5CF30B02">
            <w:pPr>
              <w:spacing w:line="240" w:lineRule="auto"/>
              <w:rPr>
                <w:rFonts w:ascii="Times New Roman" w:hAnsi="Times New Roman" w:eastAsia="宋体" w:cs="宋体"/>
                <w:sz w:val="18"/>
                <w:szCs w:val="18"/>
              </w:rPr>
            </w:pPr>
          </w:p>
        </w:tc>
        <w:tc>
          <w:tcPr>
            <w:tcW w:w="7683" w:type="dxa"/>
            <w:gridSpan w:val="5"/>
            <w:tcBorders>
              <w:tl2br w:val="nil"/>
              <w:tr2bl w:val="nil"/>
            </w:tcBorders>
          </w:tcPr>
          <w:p w14:paraId="72FA2F14">
            <w:pPr>
              <w:pStyle w:val="23"/>
              <w:spacing w:before="0" w:line="240" w:lineRule="auto"/>
              <w:ind w:left="110"/>
              <w:rPr>
                <w:rFonts w:ascii="Times New Roman" w:hAnsi="Times New Roman"/>
                <w:spacing w:val="-13"/>
                <w:sz w:val="18"/>
                <w:szCs w:val="18"/>
                <w:lang w:eastAsia="zh-CN"/>
              </w:rPr>
            </w:pPr>
            <w:r>
              <w:rPr>
                <w:rFonts w:hint="eastAsia" w:ascii="Times New Roman" w:hAnsi="Times New Roman"/>
                <w:spacing w:val="-13"/>
                <w:sz w:val="18"/>
                <w:szCs w:val="18"/>
                <w:lang w:eastAsia="zh-CN"/>
              </w:rPr>
              <w:t>骨密度：</w:t>
            </w:r>
          </w:p>
        </w:tc>
      </w:tr>
      <w:tr w14:paraId="6E5BA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43" w:type="dxa"/>
            <w:vMerge w:val="continue"/>
            <w:tcBorders>
              <w:tl2br w:val="nil"/>
              <w:tr2bl w:val="nil"/>
            </w:tcBorders>
          </w:tcPr>
          <w:p w14:paraId="5B15A0E9">
            <w:pPr>
              <w:spacing w:line="240" w:lineRule="auto"/>
              <w:rPr>
                <w:rFonts w:ascii="Times New Roman" w:hAnsi="Times New Roman" w:eastAsia="宋体" w:cs="宋体"/>
                <w:sz w:val="18"/>
                <w:szCs w:val="18"/>
              </w:rPr>
            </w:pPr>
          </w:p>
        </w:tc>
        <w:tc>
          <w:tcPr>
            <w:tcW w:w="7683" w:type="dxa"/>
            <w:gridSpan w:val="5"/>
            <w:tcBorders>
              <w:tl2br w:val="nil"/>
              <w:tr2bl w:val="nil"/>
            </w:tcBorders>
          </w:tcPr>
          <w:p w14:paraId="67CAE90E">
            <w:pPr>
              <w:pStyle w:val="23"/>
              <w:spacing w:before="0" w:line="240" w:lineRule="auto"/>
              <w:ind w:left="110"/>
              <w:rPr>
                <w:rFonts w:ascii="Times New Roman" w:hAnsi="Times New Roman"/>
                <w:spacing w:val="-13"/>
                <w:sz w:val="18"/>
                <w:szCs w:val="18"/>
                <w:lang w:eastAsia="zh-CN"/>
              </w:rPr>
            </w:pPr>
            <w:r>
              <w:rPr>
                <w:rFonts w:hint="eastAsia" w:ascii="Times New Roman" w:hAnsi="Times New Roman"/>
                <w:spacing w:val="-13"/>
                <w:sz w:val="18"/>
                <w:szCs w:val="18"/>
                <w:lang w:eastAsia="zh-CN"/>
              </w:rPr>
              <w:t>其他（如肌电图、肌肉MRI、心脏</w:t>
            </w:r>
            <w:r>
              <w:rPr>
                <w:rFonts w:ascii="Times New Roman" w:hAnsi="Times New Roman"/>
                <w:spacing w:val="-13"/>
                <w:sz w:val="18"/>
                <w:szCs w:val="18"/>
                <w:lang w:eastAsia="zh-CN"/>
              </w:rPr>
              <w:t>MRI</w:t>
            </w:r>
            <w:r>
              <w:rPr>
                <w:rFonts w:hint="eastAsia" w:ascii="Times New Roman" w:hAnsi="Times New Roman"/>
                <w:spacing w:val="-13"/>
                <w:sz w:val="18"/>
                <w:szCs w:val="18"/>
                <w:lang w:eastAsia="zh-CN"/>
              </w:rPr>
              <w:t>、肌肉病理、睡眠呼吸监测等）</w:t>
            </w:r>
          </w:p>
        </w:tc>
      </w:tr>
    </w:tbl>
    <w:p w14:paraId="4D8F31DC">
      <w:pPr>
        <w:spacing w:line="293" w:lineRule="auto"/>
        <w:rPr>
          <w:rFonts w:ascii="Times New Roman" w:hAnsi="Times New Roman" w:eastAsia="宋体" w:cs="宋体"/>
          <w:sz w:val="18"/>
          <w:szCs w:val="18"/>
        </w:rPr>
        <w:sectPr>
          <w:headerReference r:id="rId18" w:type="first"/>
          <w:footerReference r:id="rId21" w:type="first"/>
          <w:headerReference r:id="rId16" w:type="default"/>
          <w:footerReference r:id="rId19" w:type="default"/>
          <w:headerReference r:id="rId17" w:type="even"/>
          <w:footerReference r:id="rId20" w:type="even"/>
          <w:pgSz w:w="11905" w:h="16838"/>
          <w:pgMar w:top="1417" w:right="1134" w:bottom="1134" w:left="1417" w:header="850" w:footer="992" w:gutter="0"/>
          <w:paperSrc/>
          <w:pgNumType w:fmt="decimal" w:start="1"/>
          <w:cols w:space="0" w:num="1"/>
          <w:titlePg/>
          <w:rtlGutter w:val="0"/>
          <w:docGrid w:type="lines" w:linePitch="317" w:charSpace="0"/>
        </w:sectPr>
      </w:pPr>
    </w:p>
    <w:p w14:paraId="0978AAE7">
      <w:pPr>
        <w:spacing w:before="14" w:line="293" w:lineRule="auto"/>
        <w:rPr>
          <w:rFonts w:ascii="Times New Roman" w:hAnsi="Times New Roman" w:eastAsia="宋体" w:cs="宋体"/>
          <w:sz w:val="18"/>
          <w:szCs w:val="18"/>
        </w:rPr>
      </w:pPr>
    </w:p>
    <w:tbl>
      <w:tblPr>
        <w:tblStyle w:val="24"/>
        <w:tblW w:w="89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7"/>
        <w:gridCol w:w="3736"/>
        <w:gridCol w:w="3724"/>
        <w:gridCol w:w="13"/>
      </w:tblGrid>
      <w:tr w14:paraId="5DCB2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8970" w:type="dxa"/>
            <w:gridSpan w:val="4"/>
            <w:vAlign w:val="center"/>
          </w:tcPr>
          <w:p w14:paraId="75411B8F">
            <w:pPr>
              <w:pStyle w:val="23"/>
              <w:spacing w:before="0" w:line="240" w:lineRule="auto"/>
              <w:ind w:firstLine="191" w:firstLineChars="100"/>
              <w:rPr>
                <w:rFonts w:ascii="Times New Roman" w:hAnsi="Times New Roman"/>
                <w:sz w:val="18"/>
                <w:szCs w:val="18"/>
                <w:lang w:eastAsia="zh-CN"/>
              </w:rPr>
            </w:pPr>
            <w:r>
              <w:rPr>
                <w:rFonts w:hint="eastAsia" w:ascii="Times New Roman" w:hAnsi="Times New Roman"/>
                <w:b/>
                <w:bCs/>
                <w:spacing w:val="5"/>
                <w:sz w:val="18"/>
                <w:szCs w:val="18"/>
                <w:lang w:eastAsia="zh-CN"/>
              </w:rPr>
              <w:t>诊治/随访建议</w:t>
            </w:r>
          </w:p>
        </w:tc>
      </w:tr>
      <w:tr w14:paraId="17598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8970" w:type="dxa"/>
            <w:gridSpan w:val="4"/>
          </w:tcPr>
          <w:p w14:paraId="56946E55">
            <w:pPr>
              <w:pStyle w:val="23"/>
              <w:spacing w:before="0" w:line="240" w:lineRule="auto"/>
              <w:ind w:left="3594"/>
              <w:rPr>
                <w:rFonts w:ascii="Times New Roman" w:hAnsi="Times New Roman"/>
                <w:b/>
                <w:bCs/>
                <w:spacing w:val="5"/>
                <w:sz w:val="18"/>
                <w:szCs w:val="18"/>
                <w:lang w:eastAsia="zh-CN"/>
              </w:rPr>
            </w:pPr>
            <w:r>
              <w:rPr>
                <w:rFonts w:hint="eastAsia" w:ascii="Times New Roman" w:hAnsi="Times New Roman"/>
                <w:b/>
                <w:bCs/>
                <w:spacing w:val="5"/>
                <w:sz w:val="18"/>
                <w:szCs w:val="18"/>
                <w:lang w:eastAsia="zh-CN"/>
              </w:rPr>
              <w:t>治疗建议</w:t>
            </w:r>
          </w:p>
        </w:tc>
      </w:tr>
      <w:tr w14:paraId="205CF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97" w:type="dxa"/>
            <w:vMerge w:val="restart"/>
            <w:vAlign w:val="center"/>
          </w:tcPr>
          <w:p w14:paraId="4BA8DDD6">
            <w:pPr>
              <w:pStyle w:val="23"/>
              <w:spacing w:before="0" w:line="240" w:lineRule="auto"/>
              <w:jc w:val="center"/>
              <w:rPr>
                <w:rFonts w:ascii="Times New Roman" w:hAnsi="Times New Roman"/>
                <w:sz w:val="18"/>
                <w:szCs w:val="18"/>
              </w:rPr>
            </w:pPr>
            <w:r>
              <w:rPr>
                <w:rFonts w:hint="eastAsia" w:ascii="Times New Roman" w:hAnsi="Times New Roman"/>
                <w:b/>
                <w:bCs/>
                <w:sz w:val="18"/>
                <w:szCs w:val="18"/>
                <w:lang w:eastAsia="zh-CN"/>
              </w:rPr>
              <w:t>治疗情况</w:t>
            </w:r>
          </w:p>
        </w:tc>
        <w:tc>
          <w:tcPr>
            <w:tcW w:w="3736" w:type="dxa"/>
          </w:tcPr>
          <w:p w14:paraId="28534A2A">
            <w:pPr>
              <w:spacing w:line="240" w:lineRule="auto"/>
              <w:ind w:firstLine="180" w:firstLineChars="100"/>
              <w:rPr>
                <w:rFonts w:ascii="Times New Roman" w:hAnsi="Times New Roman" w:eastAsia="宋体" w:cs="宋体"/>
                <w:sz w:val="18"/>
                <w:szCs w:val="18"/>
              </w:rPr>
            </w:pPr>
            <w:r>
              <w:rPr>
                <w:rFonts w:hint="eastAsia" w:ascii="Times New Roman" w:hAnsi="Times New Roman" w:eastAsia="宋体" w:cs="宋体"/>
                <w:sz w:val="18"/>
                <w:szCs w:val="18"/>
              </w:rPr>
              <w:t>泼尼松治疗</w:t>
            </w:r>
          </w:p>
        </w:tc>
        <w:tc>
          <w:tcPr>
            <w:tcW w:w="3737" w:type="dxa"/>
            <w:gridSpan w:val="2"/>
          </w:tcPr>
          <w:p w14:paraId="1E50E48F">
            <w:pPr>
              <w:spacing w:line="240" w:lineRule="auto"/>
              <w:jc w:val="center"/>
              <w:rPr>
                <w:rFonts w:ascii="Times New Roman" w:hAnsi="Times New Roman" w:eastAsia="宋体" w:cs="宋体"/>
                <w:sz w:val="18"/>
                <w:szCs w:val="18"/>
              </w:rPr>
            </w:pPr>
          </w:p>
        </w:tc>
      </w:tr>
      <w:tr w14:paraId="3B6D6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97" w:type="dxa"/>
            <w:vMerge w:val="continue"/>
            <w:vAlign w:val="center"/>
          </w:tcPr>
          <w:p w14:paraId="298AE4E9">
            <w:pPr>
              <w:spacing w:line="240" w:lineRule="auto"/>
              <w:jc w:val="center"/>
              <w:rPr>
                <w:rFonts w:ascii="Times New Roman" w:hAnsi="Times New Roman" w:eastAsia="宋体" w:cs="宋体"/>
                <w:sz w:val="18"/>
                <w:szCs w:val="18"/>
              </w:rPr>
            </w:pPr>
          </w:p>
        </w:tc>
        <w:tc>
          <w:tcPr>
            <w:tcW w:w="3736" w:type="dxa"/>
          </w:tcPr>
          <w:p w14:paraId="507C799D">
            <w:pPr>
              <w:spacing w:line="240" w:lineRule="auto"/>
              <w:ind w:firstLine="180" w:firstLineChars="100"/>
              <w:rPr>
                <w:rFonts w:ascii="Times New Roman" w:hAnsi="Times New Roman" w:eastAsia="宋体" w:cs="宋体"/>
                <w:sz w:val="18"/>
                <w:szCs w:val="18"/>
              </w:rPr>
            </w:pPr>
            <w:r>
              <w:rPr>
                <w:rFonts w:hint="eastAsia" w:ascii="Times New Roman" w:hAnsi="Times New Roman" w:eastAsia="宋体" w:cs="宋体"/>
                <w:sz w:val="18"/>
                <w:szCs w:val="18"/>
              </w:rPr>
              <w:t>地夫可特治疗</w:t>
            </w:r>
          </w:p>
        </w:tc>
        <w:tc>
          <w:tcPr>
            <w:tcW w:w="3737" w:type="dxa"/>
            <w:gridSpan w:val="2"/>
          </w:tcPr>
          <w:p w14:paraId="52525400">
            <w:pPr>
              <w:spacing w:line="240" w:lineRule="auto"/>
              <w:jc w:val="center"/>
              <w:rPr>
                <w:rFonts w:ascii="Times New Roman" w:hAnsi="Times New Roman" w:eastAsia="宋体" w:cs="宋体"/>
                <w:sz w:val="18"/>
                <w:szCs w:val="18"/>
              </w:rPr>
            </w:pPr>
          </w:p>
        </w:tc>
      </w:tr>
      <w:tr w14:paraId="52E13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497" w:type="dxa"/>
            <w:vMerge w:val="continue"/>
            <w:vAlign w:val="center"/>
          </w:tcPr>
          <w:p w14:paraId="499E0D24">
            <w:pPr>
              <w:spacing w:line="240" w:lineRule="auto"/>
              <w:jc w:val="center"/>
              <w:rPr>
                <w:rFonts w:ascii="Times New Roman" w:hAnsi="Times New Roman" w:eastAsia="宋体" w:cs="宋体"/>
                <w:sz w:val="18"/>
                <w:szCs w:val="18"/>
              </w:rPr>
            </w:pPr>
          </w:p>
        </w:tc>
        <w:tc>
          <w:tcPr>
            <w:tcW w:w="3736" w:type="dxa"/>
          </w:tcPr>
          <w:p w14:paraId="4F6AF405">
            <w:pPr>
              <w:pStyle w:val="23"/>
              <w:spacing w:before="0" w:line="240" w:lineRule="auto"/>
              <w:ind w:right="929"/>
              <w:rPr>
                <w:rFonts w:ascii="Times New Roman" w:hAnsi="Times New Roman"/>
                <w:sz w:val="18"/>
                <w:szCs w:val="18"/>
                <w:lang w:eastAsia="zh-CN"/>
              </w:rPr>
            </w:pPr>
            <w:r>
              <w:rPr>
                <w:rFonts w:hint="eastAsia" w:ascii="Times New Roman" w:hAnsi="Times New Roman"/>
                <w:lang w:eastAsia="zh-CN"/>
              </w:rPr>
              <w:t>伐莫洛龙</w:t>
            </w:r>
          </w:p>
        </w:tc>
        <w:tc>
          <w:tcPr>
            <w:tcW w:w="3737" w:type="dxa"/>
            <w:gridSpan w:val="2"/>
          </w:tcPr>
          <w:p w14:paraId="55204AC4">
            <w:pPr>
              <w:spacing w:line="240" w:lineRule="auto"/>
              <w:jc w:val="center"/>
              <w:rPr>
                <w:rFonts w:ascii="Times New Roman" w:hAnsi="Times New Roman" w:eastAsia="宋体" w:cs="宋体"/>
                <w:sz w:val="18"/>
                <w:szCs w:val="18"/>
              </w:rPr>
            </w:pPr>
          </w:p>
        </w:tc>
      </w:tr>
      <w:tr w14:paraId="36EC4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97" w:type="dxa"/>
            <w:vMerge w:val="continue"/>
            <w:vAlign w:val="center"/>
          </w:tcPr>
          <w:p w14:paraId="6F20027B">
            <w:pPr>
              <w:spacing w:line="240" w:lineRule="auto"/>
              <w:jc w:val="center"/>
              <w:rPr>
                <w:rFonts w:ascii="Times New Roman" w:hAnsi="Times New Roman" w:eastAsia="宋体" w:cs="宋体"/>
                <w:sz w:val="18"/>
                <w:szCs w:val="18"/>
              </w:rPr>
            </w:pPr>
          </w:p>
        </w:tc>
        <w:tc>
          <w:tcPr>
            <w:tcW w:w="3736" w:type="dxa"/>
          </w:tcPr>
          <w:p w14:paraId="3A0C13E8">
            <w:pPr>
              <w:spacing w:line="240" w:lineRule="auto"/>
              <w:rPr>
                <w:rFonts w:ascii="Times New Roman" w:hAnsi="Times New Roman" w:eastAsia="宋体" w:cs="宋体"/>
                <w:sz w:val="18"/>
                <w:szCs w:val="18"/>
              </w:rPr>
            </w:pPr>
            <w:r>
              <w:rPr>
                <w:rFonts w:hint="eastAsia" w:ascii="Times New Roman" w:hAnsi="Times New Roman" w:eastAsia="宋体" w:cs="宋体"/>
                <w:sz w:val="18"/>
                <w:szCs w:val="18"/>
              </w:rPr>
              <w:t xml:space="preserve">  其他药物</w:t>
            </w:r>
          </w:p>
        </w:tc>
        <w:tc>
          <w:tcPr>
            <w:tcW w:w="3737" w:type="dxa"/>
            <w:gridSpan w:val="2"/>
          </w:tcPr>
          <w:p w14:paraId="7C64826B">
            <w:pPr>
              <w:spacing w:line="240" w:lineRule="auto"/>
              <w:jc w:val="center"/>
              <w:rPr>
                <w:rFonts w:ascii="Times New Roman" w:hAnsi="Times New Roman" w:eastAsia="宋体" w:cs="宋体"/>
                <w:sz w:val="18"/>
                <w:szCs w:val="18"/>
              </w:rPr>
            </w:pPr>
          </w:p>
        </w:tc>
      </w:tr>
      <w:tr w14:paraId="0A772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97" w:type="dxa"/>
            <w:vMerge w:val="continue"/>
            <w:vAlign w:val="center"/>
          </w:tcPr>
          <w:p w14:paraId="2243114D">
            <w:pPr>
              <w:spacing w:line="240" w:lineRule="auto"/>
              <w:jc w:val="center"/>
              <w:rPr>
                <w:rFonts w:ascii="Times New Roman" w:hAnsi="Times New Roman" w:eastAsia="宋体" w:cs="宋体"/>
                <w:sz w:val="18"/>
                <w:szCs w:val="18"/>
              </w:rPr>
            </w:pPr>
          </w:p>
        </w:tc>
        <w:tc>
          <w:tcPr>
            <w:tcW w:w="3736" w:type="dxa"/>
          </w:tcPr>
          <w:p w14:paraId="01FB85A7">
            <w:pPr>
              <w:spacing w:line="240" w:lineRule="auto"/>
              <w:ind w:firstLine="180" w:firstLineChars="100"/>
              <w:rPr>
                <w:rFonts w:ascii="Times New Roman" w:hAnsi="Times New Roman" w:eastAsia="宋体" w:cs="宋体"/>
                <w:sz w:val="18"/>
                <w:szCs w:val="18"/>
              </w:rPr>
            </w:pPr>
            <w:r>
              <w:rPr>
                <w:rFonts w:hint="eastAsia" w:ascii="Times New Roman" w:hAnsi="Times New Roman" w:eastAsia="宋体" w:cs="宋体"/>
                <w:sz w:val="18"/>
                <w:szCs w:val="18"/>
              </w:rPr>
              <w:t>运动功能康复治疗</w:t>
            </w:r>
          </w:p>
        </w:tc>
        <w:tc>
          <w:tcPr>
            <w:tcW w:w="3737" w:type="dxa"/>
            <w:gridSpan w:val="2"/>
          </w:tcPr>
          <w:p w14:paraId="29430081">
            <w:pPr>
              <w:spacing w:line="240" w:lineRule="auto"/>
              <w:jc w:val="center"/>
              <w:rPr>
                <w:rFonts w:ascii="Times New Roman" w:hAnsi="Times New Roman" w:eastAsia="宋体" w:cs="宋体"/>
                <w:sz w:val="18"/>
                <w:szCs w:val="18"/>
              </w:rPr>
            </w:pPr>
          </w:p>
        </w:tc>
      </w:tr>
      <w:tr w14:paraId="108D8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97" w:type="dxa"/>
            <w:vMerge w:val="continue"/>
            <w:vAlign w:val="center"/>
          </w:tcPr>
          <w:p w14:paraId="193EF875">
            <w:pPr>
              <w:spacing w:line="240" w:lineRule="auto"/>
              <w:jc w:val="center"/>
              <w:rPr>
                <w:rFonts w:ascii="Times New Roman" w:hAnsi="Times New Roman" w:eastAsia="宋体" w:cs="宋体"/>
                <w:sz w:val="18"/>
                <w:szCs w:val="18"/>
              </w:rPr>
            </w:pPr>
          </w:p>
        </w:tc>
        <w:tc>
          <w:tcPr>
            <w:tcW w:w="3736" w:type="dxa"/>
          </w:tcPr>
          <w:p w14:paraId="1FCE56D4">
            <w:pPr>
              <w:spacing w:line="240" w:lineRule="auto"/>
              <w:ind w:firstLine="180" w:firstLineChars="100"/>
              <w:rPr>
                <w:rFonts w:ascii="Times New Roman" w:hAnsi="Times New Roman" w:eastAsia="宋体" w:cs="宋体"/>
                <w:sz w:val="18"/>
                <w:szCs w:val="18"/>
              </w:rPr>
            </w:pPr>
            <w:r>
              <w:rPr>
                <w:rFonts w:hint="eastAsia" w:ascii="Times New Roman" w:hAnsi="Times New Roman" w:eastAsia="宋体" w:cs="宋体"/>
                <w:sz w:val="18"/>
                <w:szCs w:val="18"/>
              </w:rPr>
              <w:t>心肺康复治疗</w:t>
            </w:r>
          </w:p>
        </w:tc>
        <w:tc>
          <w:tcPr>
            <w:tcW w:w="3737" w:type="dxa"/>
            <w:gridSpan w:val="2"/>
          </w:tcPr>
          <w:p w14:paraId="49E5D0F1">
            <w:pPr>
              <w:spacing w:line="240" w:lineRule="auto"/>
              <w:jc w:val="center"/>
              <w:rPr>
                <w:rFonts w:ascii="Times New Roman" w:hAnsi="Times New Roman" w:eastAsia="宋体" w:cs="宋体"/>
                <w:sz w:val="18"/>
                <w:szCs w:val="18"/>
              </w:rPr>
            </w:pPr>
          </w:p>
        </w:tc>
      </w:tr>
      <w:tr w14:paraId="55B0B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97" w:type="dxa"/>
            <w:vMerge w:val="continue"/>
            <w:vAlign w:val="center"/>
          </w:tcPr>
          <w:p w14:paraId="2005DF36">
            <w:pPr>
              <w:spacing w:line="240" w:lineRule="auto"/>
              <w:jc w:val="center"/>
              <w:rPr>
                <w:rFonts w:ascii="Times New Roman" w:hAnsi="Times New Roman" w:eastAsia="宋体" w:cs="宋体"/>
                <w:sz w:val="18"/>
                <w:szCs w:val="18"/>
              </w:rPr>
            </w:pPr>
          </w:p>
        </w:tc>
        <w:tc>
          <w:tcPr>
            <w:tcW w:w="3736" w:type="dxa"/>
          </w:tcPr>
          <w:p w14:paraId="1C50D3A4">
            <w:pPr>
              <w:spacing w:line="240" w:lineRule="auto"/>
              <w:ind w:firstLine="180" w:firstLineChars="100"/>
              <w:rPr>
                <w:rFonts w:ascii="Times New Roman" w:hAnsi="Times New Roman" w:eastAsia="宋体" w:cs="宋体"/>
                <w:sz w:val="18"/>
                <w:szCs w:val="18"/>
              </w:rPr>
            </w:pPr>
            <w:r>
              <w:rPr>
                <w:rFonts w:hint="eastAsia" w:ascii="Times New Roman" w:hAnsi="Times New Roman" w:eastAsia="宋体" w:cs="宋体"/>
                <w:sz w:val="18"/>
                <w:szCs w:val="18"/>
              </w:rPr>
              <w:t>呼吸机治疗</w:t>
            </w:r>
          </w:p>
        </w:tc>
        <w:tc>
          <w:tcPr>
            <w:tcW w:w="3737" w:type="dxa"/>
            <w:gridSpan w:val="2"/>
          </w:tcPr>
          <w:p w14:paraId="63D3F6D2">
            <w:pPr>
              <w:spacing w:line="240" w:lineRule="auto"/>
              <w:jc w:val="center"/>
              <w:rPr>
                <w:rFonts w:ascii="Times New Roman" w:hAnsi="Times New Roman" w:eastAsia="宋体" w:cs="宋体"/>
                <w:sz w:val="18"/>
                <w:szCs w:val="18"/>
              </w:rPr>
            </w:pPr>
          </w:p>
        </w:tc>
      </w:tr>
      <w:tr w14:paraId="5DA51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97" w:type="dxa"/>
            <w:vMerge w:val="continue"/>
            <w:vAlign w:val="center"/>
          </w:tcPr>
          <w:p w14:paraId="769B3112">
            <w:pPr>
              <w:spacing w:line="240" w:lineRule="auto"/>
              <w:jc w:val="center"/>
              <w:rPr>
                <w:rFonts w:ascii="Times New Roman" w:hAnsi="Times New Roman" w:eastAsia="宋体" w:cs="宋体"/>
                <w:sz w:val="18"/>
                <w:szCs w:val="18"/>
              </w:rPr>
            </w:pPr>
          </w:p>
        </w:tc>
        <w:tc>
          <w:tcPr>
            <w:tcW w:w="3736" w:type="dxa"/>
          </w:tcPr>
          <w:p w14:paraId="3AB67999">
            <w:pPr>
              <w:spacing w:line="240" w:lineRule="auto"/>
              <w:ind w:firstLine="180" w:firstLineChars="100"/>
              <w:rPr>
                <w:rFonts w:ascii="Times New Roman" w:hAnsi="Times New Roman" w:eastAsia="宋体" w:cs="宋体"/>
                <w:sz w:val="18"/>
                <w:szCs w:val="18"/>
              </w:rPr>
            </w:pPr>
            <w:r>
              <w:rPr>
                <w:rFonts w:hint="eastAsia" w:ascii="Times New Roman" w:hAnsi="Times New Roman" w:eastAsia="宋体" w:cs="宋体"/>
                <w:sz w:val="18"/>
                <w:szCs w:val="18"/>
              </w:rPr>
              <w:t>营养支持治疗</w:t>
            </w:r>
          </w:p>
        </w:tc>
        <w:tc>
          <w:tcPr>
            <w:tcW w:w="3737" w:type="dxa"/>
            <w:gridSpan w:val="2"/>
          </w:tcPr>
          <w:p w14:paraId="0563B861">
            <w:pPr>
              <w:spacing w:line="240" w:lineRule="auto"/>
              <w:jc w:val="center"/>
              <w:rPr>
                <w:rFonts w:ascii="Times New Roman" w:hAnsi="Times New Roman" w:eastAsia="宋体" w:cs="宋体"/>
                <w:sz w:val="18"/>
                <w:szCs w:val="18"/>
              </w:rPr>
            </w:pPr>
          </w:p>
        </w:tc>
      </w:tr>
      <w:tr w14:paraId="50E69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97" w:type="dxa"/>
            <w:vMerge w:val="continue"/>
            <w:vAlign w:val="center"/>
          </w:tcPr>
          <w:p w14:paraId="20F8E394">
            <w:pPr>
              <w:spacing w:line="240" w:lineRule="auto"/>
              <w:jc w:val="center"/>
              <w:rPr>
                <w:rFonts w:ascii="Times New Roman" w:hAnsi="Times New Roman" w:eastAsia="宋体" w:cs="宋体"/>
                <w:sz w:val="18"/>
                <w:szCs w:val="18"/>
              </w:rPr>
            </w:pPr>
          </w:p>
        </w:tc>
        <w:tc>
          <w:tcPr>
            <w:tcW w:w="3736" w:type="dxa"/>
          </w:tcPr>
          <w:p w14:paraId="073F5EC4">
            <w:pPr>
              <w:spacing w:line="240" w:lineRule="auto"/>
              <w:ind w:firstLine="180" w:firstLineChars="100"/>
              <w:rPr>
                <w:rFonts w:ascii="Times New Roman" w:hAnsi="Times New Roman" w:eastAsia="宋体" w:cs="宋体"/>
                <w:sz w:val="18"/>
                <w:szCs w:val="18"/>
              </w:rPr>
            </w:pPr>
            <w:r>
              <w:rPr>
                <w:rFonts w:hint="eastAsia" w:ascii="Times New Roman" w:hAnsi="Times New Roman" w:eastAsia="宋体" w:cs="宋体"/>
                <w:sz w:val="18"/>
                <w:szCs w:val="18"/>
              </w:rPr>
              <w:t>骨关节畸形手术治疗</w:t>
            </w:r>
          </w:p>
        </w:tc>
        <w:tc>
          <w:tcPr>
            <w:tcW w:w="3737" w:type="dxa"/>
            <w:gridSpan w:val="2"/>
          </w:tcPr>
          <w:p w14:paraId="252328F2">
            <w:pPr>
              <w:spacing w:line="240" w:lineRule="auto"/>
              <w:jc w:val="center"/>
              <w:rPr>
                <w:rFonts w:ascii="Times New Roman" w:hAnsi="Times New Roman" w:eastAsia="宋体" w:cs="宋体"/>
                <w:sz w:val="18"/>
                <w:szCs w:val="18"/>
              </w:rPr>
            </w:pPr>
          </w:p>
        </w:tc>
      </w:tr>
      <w:tr w14:paraId="6CF85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97" w:type="dxa"/>
            <w:vMerge w:val="continue"/>
            <w:vAlign w:val="center"/>
          </w:tcPr>
          <w:p w14:paraId="3963A674">
            <w:pPr>
              <w:spacing w:line="240" w:lineRule="auto"/>
              <w:jc w:val="center"/>
              <w:rPr>
                <w:rFonts w:ascii="Times New Roman" w:hAnsi="Times New Roman" w:eastAsia="宋体" w:cs="宋体"/>
                <w:sz w:val="18"/>
                <w:szCs w:val="18"/>
              </w:rPr>
            </w:pPr>
          </w:p>
        </w:tc>
        <w:tc>
          <w:tcPr>
            <w:tcW w:w="3736" w:type="dxa"/>
          </w:tcPr>
          <w:p w14:paraId="3EF57C6B">
            <w:pPr>
              <w:spacing w:line="240" w:lineRule="auto"/>
              <w:ind w:firstLine="180" w:firstLineChars="100"/>
              <w:rPr>
                <w:rFonts w:ascii="Times New Roman" w:hAnsi="Times New Roman" w:eastAsia="宋体" w:cs="宋体"/>
                <w:sz w:val="18"/>
                <w:szCs w:val="18"/>
              </w:rPr>
            </w:pPr>
            <w:r>
              <w:rPr>
                <w:rFonts w:hint="eastAsia" w:ascii="Times New Roman" w:hAnsi="Times New Roman" w:eastAsia="宋体" w:cs="宋体"/>
                <w:sz w:val="18"/>
                <w:szCs w:val="18"/>
              </w:rPr>
              <w:t>神经心理监测及干预</w:t>
            </w:r>
          </w:p>
        </w:tc>
        <w:tc>
          <w:tcPr>
            <w:tcW w:w="3737" w:type="dxa"/>
            <w:gridSpan w:val="2"/>
          </w:tcPr>
          <w:p w14:paraId="6AB2EB43">
            <w:pPr>
              <w:spacing w:line="240" w:lineRule="auto"/>
              <w:jc w:val="center"/>
              <w:rPr>
                <w:rFonts w:ascii="Times New Roman" w:hAnsi="Times New Roman" w:eastAsia="宋体" w:cs="宋体"/>
                <w:sz w:val="18"/>
                <w:szCs w:val="18"/>
              </w:rPr>
            </w:pPr>
          </w:p>
        </w:tc>
      </w:tr>
      <w:tr w14:paraId="6DEAF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97" w:type="dxa"/>
            <w:vMerge w:val="continue"/>
            <w:vAlign w:val="center"/>
          </w:tcPr>
          <w:p w14:paraId="0DB150CE">
            <w:pPr>
              <w:spacing w:line="240" w:lineRule="auto"/>
              <w:jc w:val="center"/>
              <w:rPr>
                <w:rFonts w:ascii="Times New Roman" w:hAnsi="Times New Roman" w:eastAsia="宋体" w:cs="宋体"/>
                <w:sz w:val="18"/>
                <w:szCs w:val="18"/>
              </w:rPr>
            </w:pPr>
          </w:p>
        </w:tc>
        <w:tc>
          <w:tcPr>
            <w:tcW w:w="3736" w:type="dxa"/>
          </w:tcPr>
          <w:p w14:paraId="6675ABE7">
            <w:pPr>
              <w:spacing w:line="240" w:lineRule="auto"/>
              <w:ind w:firstLine="180" w:firstLineChars="100"/>
              <w:rPr>
                <w:rFonts w:ascii="Times New Roman" w:hAnsi="Times New Roman" w:eastAsia="宋体" w:cs="宋体"/>
                <w:sz w:val="18"/>
                <w:szCs w:val="18"/>
              </w:rPr>
            </w:pPr>
            <w:r>
              <w:rPr>
                <w:rFonts w:hint="eastAsia" w:ascii="Times New Roman" w:hAnsi="Times New Roman" w:eastAsia="宋体" w:cs="宋体"/>
                <w:sz w:val="18"/>
                <w:szCs w:val="18"/>
              </w:rPr>
              <w:t>遗传咨询</w:t>
            </w:r>
          </w:p>
        </w:tc>
        <w:tc>
          <w:tcPr>
            <w:tcW w:w="3737" w:type="dxa"/>
            <w:gridSpan w:val="2"/>
          </w:tcPr>
          <w:p w14:paraId="4B50982E">
            <w:pPr>
              <w:spacing w:line="240" w:lineRule="auto"/>
              <w:jc w:val="center"/>
              <w:rPr>
                <w:rFonts w:ascii="Times New Roman" w:hAnsi="Times New Roman" w:eastAsia="宋体" w:cs="宋体"/>
                <w:sz w:val="18"/>
                <w:szCs w:val="18"/>
              </w:rPr>
            </w:pPr>
          </w:p>
        </w:tc>
      </w:tr>
      <w:tr w14:paraId="5D17B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dxa"/>
          <w:trHeight w:val="491" w:hRule="atLeast"/>
        </w:trPr>
        <w:tc>
          <w:tcPr>
            <w:tcW w:w="8957" w:type="dxa"/>
            <w:gridSpan w:val="3"/>
            <w:vAlign w:val="center"/>
          </w:tcPr>
          <w:p w14:paraId="6B60011D">
            <w:pPr>
              <w:spacing w:line="240" w:lineRule="auto"/>
              <w:ind w:firstLine="191" w:firstLineChars="100"/>
              <w:rPr>
                <w:rFonts w:ascii="Times New Roman" w:hAnsi="Times New Roman" w:eastAsia="宋体" w:cs="宋体"/>
                <w:sz w:val="18"/>
                <w:szCs w:val="18"/>
              </w:rPr>
            </w:pPr>
            <w:r>
              <w:rPr>
                <w:rFonts w:hint="eastAsia" w:ascii="Times New Roman" w:hAnsi="Times New Roman" w:eastAsia="宋体" w:cs="宋体"/>
                <w:b/>
                <w:bCs/>
                <w:spacing w:val="5"/>
                <w:sz w:val="18"/>
                <w:szCs w:val="18"/>
              </w:rPr>
              <w:t>随访建议：（常规 10岁之前1次/年；</w:t>
            </w:r>
            <w:r>
              <w:rPr>
                <w:rFonts w:hint="eastAsia" w:ascii="宋体" w:hAnsi="宋体" w:eastAsia="宋体" w:cs="宋体"/>
                <w:b/>
                <w:bCs/>
                <w:spacing w:val="5"/>
                <w:sz w:val="18"/>
                <w:szCs w:val="18"/>
              </w:rPr>
              <w:t>≥</w:t>
            </w:r>
            <w:r>
              <w:rPr>
                <w:rFonts w:hint="eastAsia" w:ascii="Times New Roman" w:hAnsi="Times New Roman" w:eastAsia="宋体" w:cs="宋体"/>
                <w:b/>
                <w:bCs/>
                <w:spacing w:val="5"/>
                <w:sz w:val="18"/>
                <w:szCs w:val="18"/>
              </w:rPr>
              <w:t>10岁，2次/年）</w:t>
            </w:r>
          </w:p>
        </w:tc>
      </w:tr>
      <w:tr w14:paraId="3176E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97" w:type="dxa"/>
            <w:vAlign w:val="center"/>
          </w:tcPr>
          <w:p w14:paraId="7CCA0E2A">
            <w:pPr>
              <w:pStyle w:val="23"/>
              <w:spacing w:before="0" w:line="240" w:lineRule="auto"/>
              <w:jc w:val="center"/>
              <w:rPr>
                <w:rFonts w:ascii="Times New Roman" w:hAnsi="Times New Roman"/>
                <w:b/>
                <w:bCs/>
                <w:sz w:val="18"/>
                <w:szCs w:val="18"/>
                <w:lang w:eastAsia="zh-CN"/>
              </w:rPr>
            </w:pPr>
            <w:r>
              <w:rPr>
                <w:rFonts w:hint="eastAsia" w:ascii="Times New Roman" w:hAnsi="Times New Roman"/>
                <w:b/>
                <w:bCs/>
                <w:sz w:val="18"/>
                <w:szCs w:val="18"/>
                <w:lang w:eastAsia="zh-CN"/>
              </w:rPr>
              <w:t>首次随访</w:t>
            </w:r>
          </w:p>
        </w:tc>
        <w:tc>
          <w:tcPr>
            <w:tcW w:w="7473" w:type="dxa"/>
            <w:gridSpan w:val="3"/>
          </w:tcPr>
          <w:p w14:paraId="6E8E4ECD">
            <w:pPr>
              <w:spacing w:line="240" w:lineRule="auto"/>
              <w:ind w:firstLine="180" w:firstLineChars="100"/>
              <w:rPr>
                <w:rFonts w:ascii="Times New Roman" w:hAnsi="Times New Roman" w:eastAsia="宋体" w:cs="宋体"/>
                <w:sz w:val="18"/>
                <w:szCs w:val="18"/>
              </w:rPr>
            </w:pPr>
            <w:r>
              <w:rPr>
                <w:rFonts w:hint="eastAsia" w:ascii="Times New Roman" w:hAnsi="Times New Roman" w:eastAsia="宋体" w:cs="宋体"/>
                <w:sz w:val="18"/>
                <w:szCs w:val="18"/>
              </w:rPr>
              <w:t>根据病情阶段，随访生长发育、治疗及药物不良反应、运动功能评分、骨密度、心脏、肺部、</w:t>
            </w:r>
          </w:p>
          <w:p w14:paraId="6471FDE4">
            <w:pPr>
              <w:spacing w:line="240" w:lineRule="auto"/>
              <w:ind w:firstLine="180" w:firstLineChars="100"/>
              <w:rPr>
                <w:rFonts w:ascii="Times New Roman" w:hAnsi="Times New Roman" w:eastAsia="宋体" w:cs="宋体"/>
                <w:sz w:val="18"/>
                <w:szCs w:val="18"/>
              </w:rPr>
            </w:pPr>
            <w:r>
              <w:rPr>
                <w:rFonts w:hint="eastAsia" w:ascii="Times New Roman" w:hAnsi="Times New Roman" w:eastAsia="宋体" w:cs="宋体"/>
                <w:sz w:val="18"/>
                <w:szCs w:val="18"/>
              </w:rPr>
              <w:t>脊柱、关节、生活质量改变等</w:t>
            </w:r>
          </w:p>
          <w:p w14:paraId="0425F191">
            <w:pPr>
              <w:spacing w:line="240" w:lineRule="auto"/>
              <w:rPr>
                <w:rFonts w:ascii="Times New Roman" w:hAnsi="Times New Roman" w:eastAsia="宋体" w:cs="宋体"/>
                <w:b/>
                <w:bCs/>
                <w:snapToGrid w:val="0"/>
                <w:spacing w:val="-1"/>
                <w:kern w:val="0"/>
                <w:sz w:val="18"/>
                <w:szCs w:val="18"/>
              </w:rPr>
            </w:pPr>
          </w:p>
          <w:p w14:paraId="3EB10412">
            <w:pPr>
              <w:spacing w:line="240" w:lineRule="auto"/>
              <w:rPr>
                <w:rFonts w:ascii="Times New Roman" w:hAnsi="Times New Roman" w:eastAsia="宋体" w:cs="宋体"/>
                <w:b/>
                <w:bCs/>
                <w:snapToGrid w:val="0"/>
                <w:spacing w:val="-1"/>
                <w:kern w:val="0"/>
                <w:sz w:val="18"/>
                <w:szCs w:val="18"/>
              </w:rPr>
            </w:pPr>
          </w:p>
          <w:p w14:paraId="27F5E974">
            <w:pPr>
              <w:spacing w:line="240" w:lineRule="auto"/>
              <w:rPr>
                <w:rFonts w:ascii="Times New Roman" w:hAnsi="Times New Roman" w:eastAsia="宋体" w:cs="宋体"/>
                <w:b/>
                <w:bCs/>
                <w:snapToGrid w:val="0"/>
                <w:spacing w:val="-1"/>
                <w:kern w:val="0"/>
                <w:sz w:val="18"/>
                <w:szCs w:val="18"/>
              </w:rPr>
            </w:pPr>
          </w:p>
          <w:p w14:paraId="2009C27C">
            <w:pPr>
              <w:spacing w:line="240" w:lineRule="auto"/>
              <w:rPr>
                <w:rFonts w:ascii="Times New Roman" w:hAnsi="Times New Roman" w:eastAsia="宋体" w:cs="宋体"/>
                <w:b/>
                <w:bCs/>
                <w:snapToGrid w:val="0"/>
                <w:spacing w:val="-1"/>
                <w:kern w:val="0"/>
                <w:sz w:val="18"/>
                <w:szCs w:val="18"/>
              </w:rPr>
            </w:pPr>
          </w:p>
        </w:tc>
      </w:tr>
      <w:tr w14:paraId="5D139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1497" w:type="dxa"/>
            <w:vAlign w:val="center"/>
          </w:tcPr>
          <w:p w14:paraId="39022773">
            <w:pPr>
              <w:pStyle w:val="23"/>
              <w:spacing w:before="0" w:line="240" w:lineRule="auto"/>
              <w:jc w:val="center"/>
              <w:rPr>
                <w:rFonts w:ascii="Times New Roman" w:hAnsi="Times New Roman"/>
                <w:b/>
                <w:bCs/>
                <w:sz w:val="18"/>
                <w:szCs w:val="18"/>
                <w:lang w:eastAsia="zh-CN"/>
              </w:rPr>
            </w:pPr>
            <w:r>
              <w:rPr>
                <w:rFonts w:hint="eastAsia" w:ascii="Times New Roman" w:hAnsi="Times New Roman"/>
                <w:b/>
                <w:bCs/>
                <w:sz w:val="18"/>
                <w:szCs w:val="18"/>
                <w:lang w:eastAsia="zh-CN"/>
              </w:rPr>
              <w:t>第二次随访</w:t>
            </w:r>
          </w:p>
        </w:tc>
        <w:tc>
          <w:tcPr>
            <w:tcW w:w="7473" w:type="dxa"/>
            <w:gridSpan w:val="3"/>
          </w:tcPr>
          <w:p w14:paraId="22B035FB">
            <w:pPr>
              <w:spacing w:line="240" w:lineRule="auto"/>
              <w:rPr>
                <w:rFonts w:ascii="Times New Roman" w:hAnsi="Times New Roman" w:eastAsia="宋体" w:cs="宋体"/>
                <w:sz w:val="18"/>
                <w:szCs w:val="18"/>
              </w:rPr>
            </w:pPr>
          </w:p>
        </w:tc>
      </w:tr>
      <w:tr w14:paraId="61C12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9" w:hRule="atLeast"/>
        </w:trPr>
        <w:tc>
          <w:tcPr>
            <w:tcW w:w="1497" w:type="dxa"/>
            <w:vAlign w:val="center"/>
          </w:tcPr>
          <w:p w14:paraId="52BF3274">
            <w:pPr>
              <w:pStyle w:val="23"/>
              <w:spacing w:before="0" w:line="240" w:lineRule="auto"/>
              <w:jc w:val="center"/>
              <w:rPr>
                <w:rFonts w:ascii="Times New Roman" w:hAnsi="Times New Roman"/>
                <w:b/>
                <w:bCs/>
                <w:sz w:val="18"/>
                <w:szCs w:val="18"/>
                <w:lang w:eastAsia="zh-CN"/>
              </w:rPr>
            </w:pPr>
            <w:r>
              <w:rPr>
                <w:rFonts w:hint="eastAsia" w:ascii="Times New Roman" w:hAnsi="Times New Roman"/>
                <w:b/>
                <w:bCs/>
                <w:sz w:val="18"/>
                <w:szCs w:val="18"/>
                <w:lang w:eastAsia="zh-CN"/>
              </w:rPr>
              <w:t>第三次随访</w:t>
            </w:r>
          </w:p>
        </w:tc>
        <w:tc>
          <w:tcPr>
            <w:tcW w:w="7473" w:type="dxa"/>
            <w:gridSpan w:val="3"/>
          </w:tcPr>
          <w:p w14:paraId="0BFF71E6">
            <w:pPr>
              <w:spacing w:line="240" w:lineRule="auto"/>
              <w:rPr>
                <w:rFonts w:ascii="Times New Roman" w:hAnsi="Times New Roman" w:eastAsia="宋体" w:cs="宋体"/>
                <w:sz w:val="18"/>
                <w:szCs w:val="18"/>
              </w:rPr>
            </w:pPr>
          </w:p>
        </w:tc>
      </w:tr>
      <w:tr w14:paraId="10A45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1497" w:type="dxa"/>
            <w:vAlign w:val="center"/>
          </w:tcPr>
          <w:p w14:paraId="4AA6B290">
            <w:pPr>
              <w:pStyle w:val="23"/>
              <w:spacing w:before="0" w:line="240" w:lineRule="auto"/>
              <w:jc w:val="center"/>
              <w:rPr>
                <w:rFonts w:ascii="Times New Roman" w:hAnsi="Times New Roman"/>
                <w:b/>
                <w:bCs/>
                <w:sz w:val="18"/>
                <w:szCs w:val="18"/>
                <w:lang w:eastAsia="zh-CN"/>
              </w:rPr>
            </w:pPr>
            <w:r>
              <w:rPr>
                <w:rFonts w:hint="eastAsia" w:ascii="Times New Roman" w:hAnsi="Times New Roman"/>
                <w:b/>
                <w:bCs/>
                <w:sz w:val="18"/>
                <w:szCs w:val="18"/>
                <w:lang w:eastAsia="zh-CN"/>
              </w:rPr>
              <w:t>可续页</w:t>
            </w:r>
          </w:p>
        </w:tc>
        <w:tc>
          <w:tcPr>
            <w:tcW w:w="7473" w:type="dxa"/>
            <w:gridSpan w:val="3"/>
          </w:tcPr>
          <w:p w14:paraId="781D21BD">
            <w:pPr>
              <w:spacing w:line="240" w:lineRule="auto"/>
              <w:rPr>
                <w:rFonts w:ascii="Times New Roman" w:hAnsi="Times New Roman" w:eastAsia="宋体" w:cs="宋体"/>
                <w:sz w:val="18"/>
                <w:szCs w:val="18"/>
              </w:rPr>
            </w:pPr>
          </w:p>
        </w:tc>
      </w:tr>
    </w:tbl>
    <w:p w14:paraId="0323FA96">
      <w:pPr>
        <w:pStyle w:val="2"/>
        <w:jc w:val="center"/>
        <w:rPr>
          <w:rFonts w:ascii="黑体" w:hAnsi="黑体" w:eastAsia="黑体"/>
          <w:b w:val="0"/>
          <w:bCs/>
          <w:color w:val="auto"/>
          <w:w w:val="100"/>
        </w:rPr>
      </w:pPr>
      <w:r>
        <w:rPr>
          <w:rFonts w:ascii="Times New Roman" w:hAnsi="Times New Roman" w:eastAsia="宋体"/>
          <w:color w:val="auto"/>
        </w:rPr>
        <w:br w:type="page"/>
      </w:r>
      <w:bookmarkStart w:id="31" w:name="_Toc21971"/>
      <w:r>
        <w:rPr>
          <w:rFonts w:hint="eastAsia" w:ascii="黑体" w:hAnsi="黑体" w:eastAsia="黑体"/>
          <w:b w:val="0"/>
          <w:bCs/>
          <w:color w:val="auto"/>
          <w:w w:val="100"/>
        </w:rPr>
        <w:t>参</w:t>
      </w:r>
      <w:r>
        <w:rPr>
          <w:rFonts w:ascii="黑体" w:hAnsi="黑体" w:eastAsia="黑体"/>
          <w:b w:val="0"/>
          <w:bCs/>
          <w:color w:val="auto"/>
          <w:w w:val="100"/>
        </w:rPr>
        <w:t xml:space="preserve">  </w:t>
      </w:r>
      <w:r>
        <w:rPr>
          <w:rFonts w:hint="eastAsia" w:ascii="黑体" w:hAnsi="黑体" w:eastAsia="黑体"/>
          <w:b w:val="0"/>
          <w:bCs/>
          <w:color w:val="auto"/>
          <w:w w:val="100"/>
        </w:rPr>
        <w:t>考</w:t>
      </w:r>
      <w:r>
        <w:rPr>
          <w:rFonts w:ascii="黑体" w:hAnsi="黑体" w:eastAsia="黑体"/>
          <w:b w:val="0"/>
          <w:bCs/>
          <w:color w:val="auto"/>
          <w:w w:val="100"/>
        </w:rPr>
        <w:t xml:space="preserve">  </w:t>
      </w:r>
      <w:r>
        <w:rPr>
          <w:rFonts w:hint="eastAsia" w:ascii="黑体" w:hAnsi="黑体" w:eastAsia="黑体"/>
          <w:b w:val="0"/>
          <w:bCs/>
          <w:color w:val="auto"/>
          <w:w w:val="100"/>
        </w:rPr>
        <w:t>文</w:t>
      </w:r>
      <w:r>
        <w:rPr>
          <w:rFonts w:ascii="黑体" w:hAnsi="黑体" w:eastAsia="黑体"/>
          <w:b w:val="0"/>
          <w:bCs/>
          <w:color w:val="auto"/>
          <w:w w:val="100"/>
        </w:rPr>
        <w:t xml:space="preserve">  </w:t>
      </w:r>
      <w:r>
        <w:rPr>
          <w:rFonts w:hint="eastAsia" w:ascii="黑体" w:hAnsi="黑体" w:eastAsia="黑体"/>
          <w:b w:val="0"/>
          <w:bCs/>
          <w:color w:val="auto"/>
          <w:w w:val="100"/>
        </w:rPr>
        <w:t>献</w:t>
      </w:r>
      <w:bookmarkEnd w:id="31"/>
    </w:p>
    <w:p w14:paraId="16510ECE">
      <w:pPr>
        <w:widowControl/>
        <w:numPr>
          <w:ilvl w:val="0"/>
          <w:numId w:val="2"/>
        </w:numPr>
        <w:spacing w:line="240" w:lineRule="auto"/>
        <w:ind w:left="0" w:firstLine="0"/>
        <w:jc w:val="both"/>
        <w:rPr>
          <w:rFonts w:ascii="Times New Roman" w:hAnsi="Times New Roman" w:eastAsia="宋体" w:cs="宋体"/>
        </w:rPr>
      </w:pPr>
      <w:r>
        <w:rPr>
          <w:rFonts w:ascii="Times New Roman" w:hAnsi="Times New Roman" w:eastAsia="宋体" w:cs="宋体"/>
        </w:rPr>
        <w:t xml:space="preserve">《中国杜氏肌营养不良携带者筛查的临床实践指南》制订组,杨飞. 中国杜氏肌营养不良携带者筛查的临床实践指南[J]. 国际神经病学神经外科学杂志,2024,51(1):1-6. </w:t>
      </w:r>
    </w:p>
    <w:p w14:paraId="3EB1C529">
      <w:pPr>
        <w:widowControl/>
        <w:numPr>
          <w:ilvl w:val="0"/>
          <w:numId w:val="2"/>
        </w:numPr>
        <w:spacing w:line="240" w:lineRule="auto"/>
        <w:ind w:left="0" w:firstLine="0"/>
        <w:jc w:val="both"/>
        <w:rPr>
          <w:rFonts w:ascii="Times New Roman" w:hAnsi="Times New Roman" w:eastAsia="宋体" w:cs="宋体"/>
        </w:rPr>
      </w:pPr>
      <w:r>
        <w:rPr>
          <w:rFonts w:ascii="Times New Roman" w:hAnsi="Times New Roman" w:eastAsia="宋体" w:cs="宋体"/>
        </w:rPr>
        <w:t xml:space="preserve">北京医学会罕见病分会,北京医学会神经内科分会神经肌肉病学组,中国肌营养不良协作组. Duchenne型肌营养不良多学科管理专家共识[J]. 中华医志,2018,98(35):2803-2814. </w:t>
      </w:r>
    </w:p>
    <w:p w14:paraId="44E59BF2">
      <w:pPr>
        <w:widowControl/>
        <w:numPr>
          <w:ilvl w:val="0"/>
          <w:numId w:val="2"/>
        </w:numPr>
        <w:spacing w:line="240" w:lineRule="auto"/>
        <w:ind w:left="0" w:firstLine="0"/>
        <w:jc w:val="both"/>
        <w:rPr>
          <w:rFonts w:ascii="Times New Roman" w:hAnsi="Times New Roman" w:eastAsia="宋体" w:cs="宋体"/>
        </w:rPr>
      </w:pPr>
      <w:r>
        <w:rPr>
          <w:rFonts w:ascii="Times New Roman" w:hAnsi="Times New Roman" w:eastAsia="宋体" w:cs="宋体"/>
        </w:rPr>
        <w:t>中华医学会罕见病分会,北京医学会罕见病分会. 抗肌萎缩蛋白病中国诊断指南[J]. 中华医学杂志,2024,104(11):822-833.</w:t>
      </w:r>
    </w:p>
    <w:p w14:paraId="379C7BE4">
      <w:pPr>
        <w:widowControl/>
        <w:numPr>
          <w:ilvl w:val="0"/>
          <w:numId w:val="2"/>
        </w:numPr>
        <w:spacing w:line="240" w:lineRule="auto"/>
        <w:ind w:left="0" w:firstLine="0"/>
        <w:jc w:val="both"/>
        <w:rPr>
          <w:rFonts w:ascii="Times New Roman" w:hAnsi="Times New Roman" w:eastAsia="宋体" w:cs="宋体"/>
        </w:rPr>
      </w:pPr>
      <w:r>
        <w:rPr>
          <w:rFonts w:ascii="Times New Roman" w:hAnsi="Times New Roman" w:eastAsia="宋体" w:cs="宋体"/>
        </w:rPr>
        <w:t xml:space="preserve">Diagnosis and management of Duchenne muscular dystrophy, part 1: diagnosis, and neuromuscular, rehabilitation, endocrine, and gastrointestinal and nutritional management. Lancet Neurol. 2018 Mar;17(3):251-267. </w:t>
      </w:r>
    </w:p>
    <w:p w14:paraId="09499FAA">
      <w:pPr>
        <w:widowControl/>
        <w:numPr>
          <w:ilvl w:val="0"/>
          <w:numId w:val="2"/>
        </w:numPr>
        <w:spacing w:line="240" w:lineRule="auto"/>
        <w:ind w:left="0" w:firstLine="0"/>
        <w:jc w:val="both"/>
        <w:rPr>
          <w:rFonts w:ascii="Times New Roman" w:hAnsi="Times New Roman" w:eastAsia="宋体" w:cs="宋体"/>
        </w:rPr>
      </w:pPr>
      <w:r>
        <w:rPr>
          <w:rFonts w:ascii="Times New Roman" w:hAnsi="Times New Roman" w:eastAsia="宋体" w:cs="宋体"/>
        </w:rPr>
        <w:t>Diagnosis and management of Duchenne muscular dystrophy, part 2: respiratory, cardiac, bone health, and orthopaedic management. Lancet Neurol. 2018 Apr;17(4):347-361.</w:t>
      </w:r>
    </w:p>
    <w:p w14:paraId="7E97B05C">
      <w:pPr>
        <w:widowControl/>
        <w:numPr>
          <w:ilvl w:val="0"/>
          <w:numId w:val="2"/>
        </w:numPr>
        <w:spacing w:line="240" w:lineRule="auto"/>
        <w:ind w:left="0" w:firstLine="0"/>
        <w:rPr>
          <w:rFonts w:ascii="Times New Roman" w:hAnsi="Times New Roman" w:eastAsia="宋体" w:cs="宋体"/>
          <w:sz w:val="18"/>
          <w:szCs w:val="18"/>
        </w:rPr>
      </w:pPr>
      <w:r>
        <w:rPr>
          <w:rFonts w:ascii="Times New Roman" w:hAnsi="Times New Roman" w:eastAsia="宋体" w:cs="宋体"/>
        </w:rPr>
        <mc:AlternateContent>
          <mc:Choice Requires="wps">
            <w:drawing>
              <wp:anchor distT="0" distB="0" distL="114300" distR="114300" simplePos="0" relativeHeight="251660288" behindDoc="0" locked="0" layoutInCell="1" allowOverlap="1">
                <wp:simplePos x="0" y="0"/>
                <wp:positionH relativeFrom="column">
                  <wp:posOffset>1459230</wp:posOffset>
                </wp:positionH>
                <wp:positionV relativeFrom="paragraph">
                  <wp:posOffset>4269740</wp:posOffset>
                </wp:positionV>
                <wp:extent cx="2046605" cy="0"/>
                <wp:effectExtent l="0" t="0" r="0" b="0"/>
                <wp:wrapNone/>
                <wp:docPr id="265344584" name="直接连接符 7"/>
                <wp:cNvGraphicFramePr/>
                <a:graphic xmlns:a="http://schemas.openxmlformats.org/drawingml/2006/main">
                  <a:graphicData uri="http://schemas.microsoft.com/office/word/2010/wordprocessingShape">
                    <wps:wsp>
                      <wps:cNvCnPr/>
                      <wps:spPr>
                        <a:xfrm>
                          <a:off x="0" y="0"/>
                          <a:ext cx="20468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7" o:spid="_x0000_s1026" o:spt="20" style="position:absolute;left:0pt;margin-left:114.9pt;margin-top:336.2pt;height:0pt;width:161.15pt;z-index:251660288;mso-width-relative:page;mso-height-relative:page;" filled="f" stroked="t" coordsize="21600,21600" o:gfxdata="UEsDBAoAAAAAAIdO4kAAAAAAAAAAAAAAAAAEAAAAZHJzL1BLAwQUAAAACACHTuJAOPgPD9oAAAAL&#10;AQAADwAAAGRycy9kb3ducmV2LnhtbE2PzU7DMBCE70i8g7WVuFEn7h9N41QIVHHg1FIBRzfeJlHj&#10;dWS7aeDpcSUkOO7saOabfD2YlvXofGNJQjpOgCGVVjdUSdi/be4fgPmgSKvWEkr4Qg/r4vYmV5m2&#10;F9pivwsViyHkMyWhDqHLOPdljUb5se2Q4u9onVEhnq7i2qlLDDctF0ky50Y1FBtq1eFTjeVpdzYS&#10;3h8Xp8nw8jzdhO3+09l+8orfH1LejdJkBSzgEP7McMWP6FBEpoM9k/aslSDEMqIHCfOFmAKLjtlM&#10;pMAOvwovcv5/Q/EDUEsDBBQAAAAIAIdO4kBQKgbO7AEAALoDAAAOAAAAZHJzL2Uyb0RvYy54bWyt&#10;U82O0zAQviPxDpbvNNmQ7Zao6R62Wi4IKgEP4Dp2Ysl/8nib9iV4ASRucOLInbdheQzGTre7LJc9&#10;kIMzHs984++b8fJybzTZiQDK2ZaezUpKhOWuU7Zv6ccP1y8WlEBktmPaWdHSgwB6uXr+bDn6RlRu&#10;cLoTgSCIhWb0LR1i9E1RAB+EYTBzXlg8lC4YFnEb+qILbER0o4uqLOfF6ELng+MCAL3r6ZAeEcNT&#10;AJ2Uiou14zdG2DihBqFZREowKA90lW8rpeDxnZQgItEtRaYxr1gE7W1ai9WSNX1gflD8eAX2lCs8&#10;4mSYslj0BLVmkZGboP6BMooHB07GGXemmIhkRZDFWflIm/cD8yJzQanBn0SH/wfL3+42gaiupdX8&#10;/GVdny9qSiwz2Pjbzz9+ffr6++cXXG+/fyMXSazRQ4M5V3YTjjvwm5CY72Uw6Y+cyD4LfDgJLPaR&#10;cHRWZT1f1K8o4XdnxX2iDxBfC2dIMlqqlU3cWcN2byBiMQy9C0lu666V1rl/2pIRR7m6KLGtnOFQ&#10;ShwGNI1HYmB7Spjucdp5DBkSnFZdSk9AEPrtlQ5kx9KM5C8xxXJ/haXaawbDFJePpukxKuKD0Mq0&#10;dPEwW1sESXpNCiVr67pDFi77saW5zHH80sw83Ofs+ye3+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4+A8P2gAAAAsBAAAPAAAAAAAAAAEAIAAAACIAAABkcnMvZG93bnJldi54bWxQSwECFAAUAAAA&#10;CACHTuJAUCoGzuwBAAC6AwAADgAAAAAAAAABACAAAAApAQAAZHJzL2Uyb0RvYy54bWxQSwUGAAAA&#10;AAYABgBZAQAAhwUAAAAA&#10;">
                <v:fill on="f" focussize="0,0"/>
                <v:stroke weight="1pt" color="#000000 [3200]" miterlimit="8" joinstyle="miter"/>
                <v:imagedata o:title=""/>
                <o:lock v:ext="edit" aspectratio="f"/>
              </v:line>
            </w:pict>
          </mc:Fallback>
        </mc:AlternateContent>
      </w:r>
      <w:r>
        <w:rPr>
          <w:rFonts w:ascii="Times New Roman" w:hAnsi="Times New Roman" w:eastAsia="宋体" w:cs="宋体"/>
        </w:rPr>
        <w:t>Diagnosis and management of Duchenne muscular dystrophy, part 3: primary care, emergency management, psychosocial care, and transitions of care across the lifespan. Lancet Neurol. 2018 May;17(5):445-455.</w:t>
      </w:r>
    </w:p>
    <w:sectPr>
      <w:pgSz w:w="11905" w:h="16838"/>
      <w:pgMar w:top="1417" w:right="1134" w:bottom="1134" w:left="1417" w:header="850" w:footer="992" w:gutter="0"/>
      <w:paperSrc/>
      <w:pgNumType w:fmt="decimal"/>
      <w:cols w:space="0" w:num="1"/>
      <w:titlePg/>
      <w:rtlGutter w:val="0"/>
      <w:docGrid w:type="lines" w:linePitch="317"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腾 王" w:date="2025-07-17T20:53:00Z" w:initials="">
    <w:p w14:paraId="3B35CB95">
      <w:pPr>
        <w:pStyle w:val="6"/>
      </w:pPr>
      <w:bookmarkStart w:id="32" w:name="OLE_LINK5"/>
      <w:r>
        <w:rPr>
          <w:rFonts w:hint="eastAsia"/>
        </w:rPr>
        <w:t>请按照“标准号+标准全称”的格式引用标准，非标准部分放入参考文献中</w:t>
      </w:r>
      <w:bookmarkEnd w:id="32"/>
    </w:p>
  </w:comment>
  <w:comment w:id="1" w:author="腾 王" w:date="2025-07-17T20:59:00Z" w:initials="">
    <w:p w14:paraId="1B428F6D">
      <w:pPr>
        <w:pStyle w:val="6"/>
      </w:pPr>
      <w:r>
        <w:rPr>
          <w:rFonts w:hint="eastAsia"/>
        </w:rPr>
        <w:t>请至少在正文部分引用1次</w:t>
      </w:r>
    </w:p>
  </w:comment>
  <w:comment w:id="2" w:author="腾 王" w:date="2025-07-17T20:46:00Z" w:initials="">
    <w:p w14:paraId="563A58C6">
      <w:pPr>
        <w:pStyle w:val="6"/>
      </w:pPr>
      <w:r>
        <w:rPr>
          <w:rFonts w:hint="eastAsia"/>
        </w:rPr>
        <w:t>请修改内容措辞，前后矛盾</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B35CB95" w15:done="0"/>
  <w15:commentEx w15:paraId="1B428F6D" w15:done="0"/>
  <w15:commentEx w15:paraId="563A58C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A234F">
    <w:pPr>
      <w:pStyle w:val="10"/>
      <w:jc w:val="right"/>
      <w:rPr>
        <w:rFonts w:hint="eastAsia"/>
      </w:rPr>
    </w:pPr>
  </w:p>
  <w:p w14:paraId="47A51C9D">
    <w:pPr>
      <w:pStyle w:val="1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6950B">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5758E">
    <w:pPr>
      <w:pStyle w:val="1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0084"/>
                            <w:docPartObj>
                              <w:docPartGallery w:val="autotext"/>
                            </w:docPartObj>
                          </w:sdtPr>
                          <w:sdtContent>
                            <w:p w14:paraId="6A16C496">
                              <w:pPr>
                                <w:pStyle w:val="10"/>
                                <w:jc w:val="right"/>
                              </w:pPr>
                              <w:r>
                                <w:fldChar w:fldCharType="begin"/>
                              </w:r>
                              <w:r>
                                <w:instrText xml:space="preserve">PAGE   \* MERGEFORMAT</w:instrText>
                              </w:r>
                              <w:r>
                                <w:fldChar w:fldCharType="separate"/>
                              </w:r>
                              <w:r>
                                <w:rPr>
                                  <w:lang w:val="zh-CN"/>
                                </w:rPr>
                                <w:t>2</w:t>
                              </w:r>
                              <w:r>
                                <w:fldChar w:fldCharType="end"/>
                              </w:r>
                            </w:p>
                          </w:sdtContent>
                        </w:sdt>
                        <w:p w14:paraId="5B3D5A5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80084"/>
                      <w:docPartObj>
                        <w:docPartGallery w:val="autotext"/>
                      </w:docPartObj>
                    </w:sdtPr>
                    <w:sdtContent>
                      <w:p w14:paraId="6A16C496">
                        <w:pPr>
                          <w:pStyle w:val="10"/>
                          <w:jc w:val="right"/>
                        </w:pPr>
                        <w:r>
                          <w:fldChar w:fldCharType="begin"/>
                        </w:r>
                        <w:r>
                          <w:instrText xml:space="preserve">PAGE   \* MERGEFORMAT</w:instrText>
                        </w:r>
                        <w:r>
                          <w:fldChar w:fldCharType="separate"/>
                        </w:r>
                        <w:r>
                          <w:rPr>
                            <w:lang w:val="zh-CN"/>
                          </w:rPr>
                          <w:t>2</w:t>
                        </w:r>
                        <w:r>
                          <w:fldChar w:fldCharType="end"/>
                        </w:r>
                      </w:p>
                    </w:sdtContent>
                  </w:sdt>
                  <w:p w14:paraId="5B3D5A50"/>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41810">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0686"/>
                            <w:docPartObj>
                              <w:docPartGallery w:val="autotext"/>
                            </w:docPartObj>
                          </w:sdtPr>
                          <w:sdtContent>
                            <w:p w14:paraId="1D2ECEFC">
                              <w:pPr>
                                <w:pStyle w:val="10"/>
                              </w:pPr>
                              <w:r>
                                <w:fldChar w:fldCharType="begin"/>
                              </w:r>
                              <w:r>
                                <w:instrText xml:space="preserve">PAGE   \* MERGEFORMAT</w:instrText>
                              </w:r>
                              <w:r>
                                <w:fldChar w:fldCharType="separate"/>
                              </w:r>
                              <w:r>
                                <w:rPr>
                                  <w:lang w:val="zh-CN"/>
                                </w:rPr>
                                <w:t>2</w:t>
                              </w:r>
                              <w:r>
                                <w:fldChar w:fldCharType="end"/>
                              </w:r>
                            </w:p>
                          </w:sdtContent>
                        </w:sdt>
                        <w:p w14:paraId="294064A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60686"/>
                      <w:docPartObj>
                        <w:docPartGallery w:val="autotext"/>
                      </w:docPartObj>
                    </w:sdtPr>
                    <w:sdtContent>
                      <w:p w14:paraId="1D2ECEFC">
                        <w:pPr>
                          <w:pStyle w:val="10"/>
                        </w:pPr>
                        <w:r>
                          <w:fldChar w:fldCharType="begin"/>
                        </w:r>
                        <w:r>
                          <w:instrText xml:space="preserve">PAGE   \* MERGEFORMAT</w:instrText>
                        </w:r>
                        <w:r>
                          <w:fldChar w:fldCharType="separate"/>
                        </w:r>
                        <w:r>
                          <w:rPr>
                            <w:lang w:val="zh-CN"/>
                          </w:rPr>
                          <w:t>2</w:t>
                        </w:r>
                        <w:r>
                          <w:fldChar w:fldCharType="end"/>
                        </w:r>
                      </w:p>
                    </w:sdtContent>
                  </w:sdt>
                  <w:p w14:paraId="294064A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743A5">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7FC5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6A7FC5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634DB">
    <w:pPr>
      <w:pStyle w:val="10"/>
      <w:jc w:val="right"/>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4050"/>
                            <w:docPartObj>
                              <w:docPartGallery w:val="autotext"/>
                            </w:docPartObj>
                          </w:sdtPr>
                          <w:sdtContent>
                            <w:p w14:paraId="2E63E0C3">
                              <w:pPr>
                                <w:pStyle w:val="10"/>
                                <w:jc w:val="right"/>
                              </w:pPr>
                              <w:r>
                                <w:fldChar w:fldCharType="begin"/>
                              </w:r>
                              <w:r>
                                <w:instrText xml:space="preserve">PAGE   \* MERGEFORMAT</w:instrText>
                              </w:r>
                              <w:r>
                                <w:fldChar w:fldCharType="separate"/>
                              </w:r>
                              <w:r>
                                <w:rPr>
                                  <w:lang w:val="zh-CN"/>
                                </w:rPr>
                                <w:t>2</w:t>
                              </w:r>
                              <w:r>
                                <w:fldChar w:fldCharType="end"/>
                              </w:r>
                            </w:p>
                          </w:sdtContent>
                        </w:sdt>
                        <w:p w14:paraId="72B4B81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47474050"/>
                      <w:docPartObj>
                        <w:docPartGallery w:val="autotext"/>
                      </w:docPartObj>
                    </w:sdtPr>
                    <w:sdtContent>
                      <w:p w14:paraId="2E63E0C3">
                        <w:pPr>
                          <w:pStyle w:val="10"/>
                          <w:jc w:val="right"/>
                        </w:pPr>
                        <w:r>
                          <w:fldChar w:fldCharType="begin"/>
                        </w:r>
                        <w:r>
                          <w:instrText xml:space="preserve">PAGE   \* MERGEFORMAT</w:instrText>
                        </w:r>
                        <w:r>
                          <w:fldChar w:fldCharType="separate"/>
                        </w:r>
                        <w:r>
                          <w:rPr>
                            <w:lang w:val="zh-CN"/>
                          </w:rPr>
                          <w:t>2</w:t>
                        </w:r>
                        <w:r>
                          <w:fldChar w:fldCharType="end"/>
                        </w:r>
                      </w:p>
                    </w:sdtContent>
                  </w:sdt>
                  <w:p w14:paraId="72B4B811"/>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B98A2">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3550"/>
                            <w:docPartObj>
                              <w:docPartGallery w:val="autotext"/>
                            </w:docPartObj>
                          </w:sdtPr>
                          <w:sdtContent>
                            <w:p w14:paraId="48A16CF0">
                              <w:pPr>
                                <w:pStyle w:val="10"/>
                              </w:pPr>
                              <w:r>
                                <w:fldChar w:fldCharType="begin"/>
                              </w:r>
                              <w:r>
                                <w:instrText xml:space="preserve">PAGE   \* MERGEFORMAT</w:instrText>
                              </w:r>
                              <w:r>
                                <w:fldChar w:fldCharType="separate"/>
                              </w:r>
                              <w:r>
                                <w:rPr>
                                  <w:lang w:val="zh-CN"/>
                                </w:rPr>
                                <w:t>2</w:t>
                              </w:r>
                              <w:r>
                                <w:fldChar w:fldCharType="end"/>
                              </w:r>
                            </w:p>
                          </w:sdtContent>
                        </w:sdt>
                        <w:p w14:paraId="54AD4DC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47473550"/>
                      <w:docPartObj>
                        <w:docPartGallery w:val="autotext"/>
                      </w:docPartObj>
                    </w:sdtPr>
                    <w:sdtContent>
                      <w:p w14:paraId="48A16CF0">
                        <w:pPr>
                          <w:pStyle w:val="10"/>
                        </w:pPr>
                        <w:r>
                          <w:fldChar w:fldCharType="begin"/>
                        </w:r>
                        <w:r>
                          <w:instrText xml:space="preserve">PAGE   \* MERGEFORMAT</w:instrText>
                        </w:r>
                        <w:r>
                          <w:fldChar w:fldCharType="separate"/>
                        </w:r>
                        <w:r>
                          <w:rPr>
                            <w:lang w:val="zh-CN"/>
                          </w:rPr>
                          <w:t>2</w:t>
                        </w:r>
                        <w:r>
                          <w:fldChar w:fldCharType="end"/>
                        </w:r>
                      </w:p>
                    </w:sdtContent>
                  </w:sdt>
                  <w:p w14:paraId="54AD4DC8"/>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6B39F">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9F23C0">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B9F23C0">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546A4">
    <w:pPr>
      <w:pStyle w:val="11"/>
      <w:pBdr>
        <w:bottom w:val="none" w:color="auto" w:sz="0" w:space="1"/>
      </w:pBdr>
      <w:jc w:val="right"/>
      <w:rPr>
        <w:rFonts w:hint="default" w:ascii="黑体" w:hAnsi="黑体" w:eastAsia="黑体" w:cs="黑体"/>
        <w:sz w:val="21"/>
        <w:szCs w:val="21"/>
        <w:lang w:val="en-US" w:eastAsia="zh-C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0DFC7">
    <w:pPr>
      <w:pStyle w:val="11"/>
      <w:pBdr>
        <w:bottom w:val="none" w:color="auto" w:sz="0" w:space="1"/>
      </w:pBdr>
      <w:jc w:val="both"/>
      <w:rPr>
        <w:rFonts w:hint="eastAsia"/>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FF20B">
    <w:pPr>
      <w:pStyle w:val="11"/>
      <w:pBdr>
        <w:bottom w:val="none" w:color="auto" w:sz="0" w:space="1"/>
      </w:pBdr>
      <w:jc w:val="right"/>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EA337">
    <w:pPr>
      <w:pStyle w:val="11"/>
      <w:pBdr>
        <w:bottom w:val="none" w:color="auto" w:sz="0" w:space="1"/>
      </w:pBdr>
      <w:jc w:val="right"/>
      <w:rPr>
        <w:rFonts w:hint="default" w:ascii="黑体" w:hAnsi="黑体" w:eastAsia="黑体" w:cs="黑体"/>
        <w:sz w:val="21"/>
        <w:szCs w:val="21"/>
        <w:lang w:val="en-US" w:eastAsia="zh-C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0F89D">
    <w:pPr>
      <w:pStyle w:val="11"/>
      <w:pBdr>
        <w:bottom w:val="none" w:color="auto" w:sz="0" w:space="1"/>
      </w:pBdr>
      <w:jc w:val="both"/>
      <w:rPr>
        <w:rFonts w:hint="eastAsia"/>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286EE">
    <w:pPr>
      <w:pStyle w:val="11"/>
      <w:pBdr>
        <w:bottom w:val="none" w:color="auto" w:sz="0" w:space="1"/>
      </w:pBdr>
      <w:jc w:val="right"/>
      <w:rPr>
        <w:rFonts w:hint="eastAsia"/>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6BE3D5EB">
    <w:pPr>
      <w:pStyle w:val="11"/>
      <w:pBdr>
        <w:bottom w:val="none" w:color="auto" w:sz="0" w:space="1"/>
      </w:pBdr>
      <w:jc w:val="right"/>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89370">
    <w:pPr>
      <w:pStyle w:val="11"/>
      <w:pBdr>
        <w:bottom w:val="none" w:color="auto" w:sz="0" w:space="1"/>
      </w:pBdr>
      <w:jc w:val="right"/>
      <w:rPr>
        <w:rFonts w:hint="default" w:ascii="黑体" w:hAnsi="黑体" w:eastAsia="黑体" w:cs="黑体"/>
        <w:sz w:val="21"/>
        <w:szCs w:val="21"/>
        <w:lang w:val="en-US" w:eastAsia="zh-C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0C67E">
    <w:pPr>
      <w:pStyle w:val="11"/>
      <w:pBdr>
        <w:bottom w:val="none" w:color="auto" w:sz="0" w:space="1"/>
      </w:pBdr>
      <w:jc w:val="both"/>
      <w:rPr>
        <w:rFonts w:hint="eastAsia"/>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355B42BF">
    <w:pPr>
      <w:pStyle w:val="11"/>
      <w:pBdr>
        <w:bottom w:val="none" w:color="auto" w:sz="0" w:space="1"/>
      </w:pBdr>
      <w:rPr>
        <w:rFonts w:hint="eastAsi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1FF78">
    <w:pPr>
      <w:pStyle w:val="11"/>
      <w:pBdr>
        <w:bottom w:val="none" w:color="auto" w:sz="0" w:space="1"/>
      </w:pBdr>
      <w:jc w:val="right"/>
      <w:rPr>
        <w:rFonts w:hint="eastAsia"/>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13A82443">
    <w:pPr>
      <w:pStyle w:val="11"/>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18D35"/>
    <w:multiLevelType w:val="multilevel"/>
    <w:tmpl w:val="83E18D35"/>
    <w:lvl w:ilvl="0" w:tentative="0">
      <w:start w:val="1"/>
      <w:numFmt w:val="decimal"/>
      <w:lvlText w:val="%1"/>
      <w:lvlJc w:val="left"/>
      <w:pPr>
        <w:ind w:left="0" w:firstLine="0"/>
      </w:pPr>
      <w:rPr>
        <w:rFonts w:hint="default" w:ascii="黑体" w:hAnsi="黑体" w:eastAsia="黑体" w:cs="Cambria"/>
        <w:i w:val="0"/>
        <w:szCs w:val="21"/>
      </w:rPr>
    </w:lvl>
    <w:lvl w:ilvl="1" w:tentative="0">
      <w:start w:val="1"/>
      <w:numFmt w:val="decimal"/>
      <w:lvlText w:val="%1.%2"/>
      <w:lvlJc w:val="left"/>
      <w:pPr>
        <w:ind w:left="0" w:firstLine="0"/>
      </w:pPr>
      <w:rPr>
        <w:rFonts w:hint="default" w:ascii="黑体" w:hAnsi="黑体" w:eastAsia="黑体" w:cs="黑体"/>
        <w:b w:val="0"/>
        <w:bCs w:val="0"/>
        <w:sz w:val="21"/>
        <w:szCs w:val="21"/>
      </w:rPr>
    </w:lvl>
    <w:lvl w:ilvl="2" w:tentative="0">
      <w:start w:val="1"/>
      <w:numFmt w:val="decimal"/>
      <w:suff w:val="space"/>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1">
    <w:nsid w:val="C62874D3"/>
    <w:multiLevelType w:val="singleLevel"/>
    <w:tmpl w:val="C62874D3"/>
    <w:lvl w:ilvl="0" w:tentative="0">
      <w:start w:val="1"/>
      <w:numFmt w:val="decimal"/>
      <w:lvlText w:val="[%1]"/>
      <w:lvlJc w:val="left"/>
      <w:pPr>
        <w:ind w:left="440" w:hanging="440"/>
      </w:pPr>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腾 王">
    <w15:presenceInfo w15:providerId="None" w15:userId="腾 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21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hMTM2NTg0NTU3ZTAwOGYzMjEyNjQxZmRhMmExMDIifQ=="/>
  </w:docVars>
  <w:rsids>
    <w:rsidRoot w:val="002C3D1F"/>
    <w:rsid w:val="000013A5"/>
    <w:rsid w:val="0001517A"/>
    <w:rsid w:val="00017C00"/>
    <w:rsid w:val="00023792"/>
    <w:rsid w:val="000307C8"/>
    <w:rsid w:val="00034352"/>
    <w:rsid w:val="00034500"/>
    <w:rsid w:val="00034EA2"/>
    <w:rsid w:val="000402A6"/>
    <w:rsid w:val="000418AD"/>
    <w:rsid w:val="000532F3"/>
    <w:rsid w:val="00053C89"/>
    <w:rsid w:val="00084A1E"/>
    <w:rsid w:val="000852A5"/>
    <w:rsid w:val="00090672"/>
    <w:rsid w:val="000961CC"/>
    <w:rsid w:val="000A209D"/>
    <w:rsid w:val="000A6415"/>
    <w:rsid w:val="000A6DA4"/>
    <w:rsid w:val="000C2B8C"/>
    <w:rsid w:val="000C40BF"/>
    <w:rsid w:val="000E1252"/>
    <w:rsid w:val="000E4700"/>
    <w:rsid w:val="00101823"/>
    <w:rsid w:val="001023FF"/>
    <w:rsid w:val="001025E6"/>
    <w:rsid w:val="00106720"/>
    <w:rsid w:val="001072E3"/>
    <w:rsid w:val="00111785"/>
    <w:rsid w:val="001158CA"/>
    <w:rsid w:val="001548BB"/>
    <w:rsid w:val="00157EFB"/>
    <w:rsid w:val="00164400"/>
    <w:rsid w:val="00171756"/>
    <w:rsid w:val="001723B9"/>
    <w:rsid w:val="0017245C"/>
    <w:rsid w:val="00173FF6"/>
    <w:rsid w:val="00183A69"/>
    <w:rsid w:val="00191B36"/>
    <w:rsid w:val="00195867"/>
    <w:rsid w:val="001A1221"/>
    <w:rsid w:val="001B0274"/>
    <w:rsid w:val="001B3DAB"/>
    <w:rsid w:val="001C1A95"/>
    <w:rsid w:val="001C4157"/>
    <w:rsid w:val="001C6620"/>
    <w:rsid w:val="001C6D37"/>
    <w:rsid w:val="001D4AD4"/>
    <w:rsid w:val="001E1D36"/>
    <w:rsid w:val="001E1ED2"/>
    <w:rsid w:val="001F0B95"/>
    <w:rsid w:val="001F2463"/>
    <w:rsid w:val="001F4287"/>
    <w:rsid w:val="001F727E"/>
    <w:rsid w:val="00213089"/>
    <w:rsid w:val="00214352"/>
    <w:rsid w:val="0021535A"/>
    <w:rsid w:val="002203C4"/>
    <w:rsid w:val="0022192D"/>
    <w:rsid w:val="002236CB"/>
    <w:rsid w:val="00224DD3"/>
    <w:rsid w:val="00225F62"/>
    <w:rsid w:val="0022662C"/>
    <w:rsid w:val="00230F4A"/>
    <w:rsid w:val="00243073"/>
    <w:rsid w:val="0026036B"/>
    <w:rsid w:val="002614C3"/>
    <w:rsid w:val="002646A4"/>
    <w:rsid w:val="00270C75"/>
    <w:rsid w:val="002815E9"/>
    <w:rsid w:val="00281853"/>
    <w:rsid w:val="0028325F"/>
    <w:rsid w:val="00290D7C"/>
    <w:rsid w:val="00293D77"/>
    <w:rsid w:val="00297E4B"/>
    <w:rsid w:val="002A638D"/>
    <w:rsid w:val="002B059A"/>
    <w:rsid w:val="002B1B84"/>
    <w:rsid w:val="002B7F99"/>
    <w:rsid w:val="002C2B81"/>
    <w:rsid w:val="002C3D1F"/>
    <w:rsid w:val="002D15A3"/>
    <w:rsid w:val="002E3FEB"/>
    <w:rsid w:val="002F4238"/>
    <w:rsid w:val="002F771A"/>
    <w:rsid w:val="003010F4"/>
    <w:rsid w:val="003029E9"/>
    <w:rsid w:val="003039BE"/>
    <w:rsid w:val="00305793"/>
    <w:rsid w:val="00312136"/>
    <w:rsid w:val="00324EF8"/>
    <w:rsid w:val="0032679A"/>
    <w:rsid w:val="00330C53"/>
    <w:rsid w:val="00353C77"/>
    <w:rsid w:val="00364C03"/>
    <w:rsid w:val="00367EA4"/>
    <w:rsid w:val="00382BDC"/>
    <w:rsid w:val="003846BF"/>
    <w:rsid w:val="00392479"/>
    <w:rsid w:val="003A18E2"/>
    <w:rsid w:val="003A4592"/>
    <w:rsid w:val="003A6D5D"/>
    <w:rsid w:val="003A6D75"/>
    <w:rsid w:val="003C17C7"/>
    <w:rsid w:val="003C1829"/>
    <w:rsid w:val="003C5B78"/>
    <w:rsid w:val="003D26A4"/>
    <w:rsid w:val="003D2DE6"/>
    <w:rsid w:val="003F3683"/>
    <w:rsid w:val="003F4567"/>
    <w:rsid w:val="0040259E"/>
    <w:rsid w:val="00433FCD"/>
    <w:rsid w:val="004356F4"/>
    <w:rsid w:val="00436873"/>
    <w:rsid w:val="00436953"/>
    <w:rsid w:val="00440204"/>
    <w:rsid w:val="00444438"/>
    <w:rsid w:val="00446066"/>
    <w:rsid w:val="00451ABF"/>
    <w:rsid w:val="0045247F"/>
    <w:rsid w:val="00462DC2"/>
    <w:rsid w:val="00466268"/>
    <w:rsid w:val="00466919"/>
    <w:rsid w:val="00466AA2"/>
    <w:rsid w:val="00474E42"/>
    <w:rsid w:val="004855C8"/>
    <w:rsid w:val="004A0012"/>
    <w:rsid w:val="004B50E2"/>
    <w:rsid w:val="004C082F"/>
    <w:rsid w:val="004C3032"/>
    <w:rsid w:val="004D1DD0"/>
    <w:rsid w:val="004E522B"/>
    <w:rsid w:val="004F5319"/>
    <w:rsid w:val="00511947"/>
    <w:rsid w:val="005124CF"/>
    <w:rsid w:val="00515DC6"/>
    <w:rsid w:val="00522F39"/>
    <w:rsid w:val="00533595"/>
    <w:rsid w:val="005425E9"/>
    <w:rsid w:val="00546B51"/>
    <w:rsid w:val="00551CAF"/>
    <w:rsid w:val="00552E87"/>
    <w:rsid w:val="005542AC"/>
    <w:rsid w:val="00556CF2"/>
    <w:rsid w:val="00557DA5"/>
    <w:rsid w:val="00566A1C"/>
    <w:rsid w:val="005709EE"/>
    <w:rsid w:val="00575833"/>
    <w:rsid w:val="00595A4A"/>
    <w:rsid w:val="005A7168"/>
    <w:rsid w:val="005B6D8F"/>
    <w:rsid w:val="005C2638"/>
    <w:rsid w:val="005D1AAD"/>
    <w:rsid w:val="005D3A13"/>
    <w:rsid w:val="005E28DB"/>
    <w:rsid w:val="005E320D"/>
    <w:rsid w:val="005E3D1E"/>
    <w:rsid w:val="005F42BF"/>
    <w:rsid w:val="005F5784"/>
    <w:rsid w:val="006053AB"/>
    <w:rsid w:val="0061520E"/>
    <w:rsid w:val="00616EFB"/>
    <w:rsid w:val="006266BD"/>
    <w:rsid w:val="00627383"/>
    <w:rsid w:val="00642C37"/>
    <w:rsid w:val="00647D59"/>
    <w:rsid w:val="00655C07"/>
    <w:rsid w:val="00664335"/>
    <w:rsid w:val="00666C58"/>
    <w:rsid w:val="006708E5"/>
    <w:rsid w:val="00677A34"/>
    <w:rsid w:val="006802F6"/>
    <w:rsid w:val="00684C01"/>
    <w:rsid w:val="00684C7D"/>
    <w:rsid w:val="00685EFB"/>
    <w:rsid w:val="006931CC"/>
    <w:rsid w:val="00694FDF"/>
    <w:rsid w:val="00695E5A"/>
    <w:rsid w:val="006A1BC3"/>
    <w:rsid w:val="006B464D"/>
    <w:rsid w:val="006B73D8"/>
    <w:rsid w:val="006D0694"/>
    <w:rsid w:val="006E0078"/>
    <w:rsid w:val="006F3E2A"/>
    <w:rsid w:val="006F3F67"/>
    <w:rsid w:val="006F42DF"/>
    <w:rsid w:val="006F6226"/>
    <w:rsid w:val="00701F12"/>
    <w:rsid w:val="00703FD1"/>
    <w:rsid w:val="00706334"/>
    <w:rsid w:val="007214C7"/>
    <w:rsid w:val="007255B9"/>
    <w:rsid w:val="00727818"/>
    <w:rsid w:val="007419DB"/>
    <w:rsid w:val="00747B5C"/>
    <w:rsid w:val="00755FB6"/>
    <w:rsid w:val="00770E4F"/>
    <w:rsid w:val="00772639"/>
    <w:rsid w:val="0077554E"/>
    <w:rsid w:val="007774C0"/>
    <w:rsid w:val="00781F53"/>
    <w:rsid w:val="00783290"/>
    <w:rsid w:val="00785C26"/>
    <w:rsid w:val="00786DDE"/>
    <w:rsid w:val="00791786"/>
    <w:rsid w:val="0079226D"/>
    <w:rsid w:val="0079489A"/>
    <w:rsid w:val="007A29AB"/>
    <w:rsid w:val="007B037D"/>
    <w:rsid w:val="007B60CE"/>
    <w:rsid w:val="007C152E"/>
    <w:rsid w:val="007C3C90"/>
    <w:rsid w:val="007C72AB"/>
    <w:rsid w:val="007E015F"/>
    <w:rsid w:val="007E58CD"/>
    <w:rsid w:val="00801578"/>
    <w:rsid w:val="00811E10"/>
    <w:rsid w:val="00816A52"/>
    <w:rsid w:val="00833466"/>
    <w:rsid w:val="00835BFE"/>
    <w:rsid w:val="00840F88"/>
    <w:rsid w:val="00843651"/>
    <w:rsid w:val="00847E38"/>
    <w:rsid w:val="008522F2"/>
    <w:rsid w:val="00854B3D"/>
    <w:rsid w:val="0085695A"/>
    <w:rsid w:val="008632CE"/>
    <w:rsid w:val="00870000"/>
    <w:rsid w:val="008715B1"/>
    <w:rsid w:val="00873DBB"/>
    <w:rsid w:val="008767D7"/>
    <w:rsid w:val="008845F2"/>
    <w:rsid w:val="008916D4"/>
    <w:rsid w:val="00892349"/>
    <w:rsid w:val="00893BD5"/>
    <w:rsid w:val="00895DF8"/>
    <w:rsid w:val="00897F4D"/>
    <w:rsid w:val="008C0273"/>
    <w:rsid w:val="008C4174"/>
    <w:rsid w:val="008D2257"/>
    <w:rsid w:val="008D4C0A"/>
    <w:rsid w:val="008D7DB5"/>
    <w:rsid w:val="008E4BA2"/>
    <w:rsid w:val="008F1917"/>
    <w:rsid w:val="008F255D"/>
    <w:rsid w:val="009009B3"/>
    <w:rsid w:val="00907A07"/>
    <w:rsid w:val="009149EA"/>
    <w:rsid w:val="00914A85"/>
    <w:rsid w:val="009248D7"/>
    <w:rsid w:val="009263F6"/>
    <w:rsid w:val="009433A4"/>
    <w:rsid w:val="00951BA6"/>
    <w:rsid w:val="00952154"/>
    <w:rsid w:val="00960B6A"/>
    <w:rsid w:val="00977327"/>
    <w:rsid w:val="009845F8"/>
    <w:rsid w:val="009A181C"/>
    <w:rsid w:val="009A21EC"/>
    <w:rsid w:val="009A669A"/>
    <w:rsid w:val="009E1F3F"/>
    <w:rsid w:val="009F7EB4"/>
    <w:rsid w:val="00A01917"/>
    <w:rsid w:val="00A02377"/>
    <w:rsid w:val="00A03D4E"/>
    <w:rsid w:val="00A10786"/>
    <w:rsid w:val="00A13BA1"/>
    <w:rsid w:val="00A22EF1"/>
    <w:rsid w:val="00A22F3F"/>
    <w:rsid w:val="00A24C97"/>
    <w:rsid w:val="00A25A36"/>
    <w:rsid w:val="00A33122"/>
    <w:rsid w:val="00A354D1"/>
    <w:rsid w:val="00A37B65"/>
    <w:rsid w:val="00A405DF"/>
    <w:rsid w:val="00A54DC4"/>
    <w:rsid w:val="00A83A7D"/>
    <w:rsid w:val="00A85B76"/>
    <w:rsid w:val="00A93654"/>
    <w:rsid w:val="00AA183D"/>
    <w:rsid w:val="00AA320E"/>
    <w:rsid w:val="00AA402D"/>
    <w:rsid w:val="00AA5B60"/>
    <w:rsid w:val="00AC00B0"/>
    <w:rsid w:val="00AC374E"/>
    <w:rsid w:val="00AC5ACD"/>
    <w:rsid w:val="00AC6938"/>
    <w:rsid w:val="00AD7385"/>
    <w:rsid w:val="00AE6D9B"/>
    <w:rsid w:val="00AF48AD"/>
    <w:rsid w:val="00AF6CD3"/>
    <w:rsid w:val="00AF6F5F"/>
    <w:rsid w:val="00B00616"/>
    <w:rsid w:val="00B0338F"/>
    <w:rsid w:val="00B10114"/>
    <w:rsid w:val="00B14A9F"/>
    <w:rsid w:val="00B1792E"/>
    <w:rsid w:val="00B227C2"/>
    <w:rsid w:val="00B2281C"/>
    <w:rsid w:val="00B3286C"/>
    <w:rsid w:val="00B34CCB"/>
    <w:rsid w:val="00B441AD"/>
    <w:rsid w:val="00B44931"/>
    <w:rsid w:val="00B504A2"/>
    <w:rsid w:val="00B542D7"/>
    <w:rsid w:val="00B557FB"/>
    <w:rsid w:val="00B60440"/>
    <w:rsid w:val="00B612B0"/>
    <w:rsid w:val="00B85A7E"/>
    <w:rsid w:val="00BA3AC4"/>
    <w:rsid w:val="00BB0E73"/>
    <w:rsid w:val="00BB11D6"/>
    <w:rsid w:val="00BB5CD5"/>
    <w:rsid w:val="00BB6612"/>
    <w:rsid w:val="00BB7EBD"/>
    <w:rsid w:val="00BC1645"/>
    <w:rsid w:val="00BC3147"/>
    <w:rsid w:val="00BE19B9"/>
    <w:rsid w:val="00BF00CD"/>
    <w:rsid w:val="00BF3239"/>
    <w:rsid w:val="00C02B88"/>
    <w:rsid w:val="00C05B0D"/>
    <w:rsid w:val="00C23A91"/>
    <w:rsid w:val="00C33B72"/>
    <w:rsid w:val="00C37483"/>
    <w:rsid w:val="00C401CA"/>
    <w:rsid w:val="00C5758F"/>
    <w:rsid w:val="00C63295"/>
    <w:rsid w:val="00C71DE4"/>
    <w:rsid w:val="00C741C7"/>
    <w:rsid w:val="00C85229"/>
    <w:rsid w:val="00C94695"/>
    <w:rsid w:val="00C96728"/>
    <w:rsid w:val="00CB71C8"/>
    <w:rsid w:val="00CD0EC7"/>
    <w:rsid w:val="00CE1699"/>
    <w:rsid w:val="00CE431E"/>
    <w:rsid w:val="00CF3C43"/>
    <w:rsid w:val="00CF5C01"/>
    <w:rsid w:val="00D0744F"/>
    <w:rsid w:val="00D118B4"/>
    <w:rsid w:val="00D207EB"/>
    <w:rsid w:val="00D33C56"/>
    <w:rsid w:val="00D513EE"/>
    <w:rsid w:val="00D65754"/>
    <w:rsid w:val="00D660F4"/>
    <w:rsid w:val="00D73A51"/>
    <w:rsid w:val="00D90501"/>
    <w:rsid w:val="00D92EBB"/>
    <w:rsid w:val="00DA4FA2"/>
    <w:rsid w:val="00DA65D5"/>
    <w:rsid w:val="00DC211A"/>
    <w:rsid w:val="00DC7A10"/>
    <w:rsid w:val="00DD09ED"/>
    <w:rsid w:val="00DD4609"/>
    <w:rsid w:val="00DE62D3"/>
    <w:rsid w:val="00DE6A7C"/>
    <w:rsid w:val="00DF12BD"/>
    <w:rsid w:val="00DF19AD"/>
    <w:rsid w:val="00DF507C"/>
    <w:rsid w:val="00DF5CAE"/>
    <w:rsid w:val="00E219CC"/>
    <w:rsid w:val="00E30035"/>
    <w:rsid w:val="00E42B8C"/>
    <w:rsid w:val="00E515E9"/>
    <w:rsid w:val="00E57F2F"/>
    <w:rsid w:val="00E62EC7"/>
    <w:rsid w:val="00E63DE3"/>
    <w:rsid w:val="00E66EF0"/>
    <w:rsid w:val="00E678EF"/>
    <w:rsid w:val="00E76890"/>
    <w:rsid w:val="00E85CD2"/>
    <w:rsid w:val="00E87A35"/>
    <w:rsid w:val="00E91740"/>
    <w:rsid w:val="00E944E6"/>
    <w:rsid w:val="00EB06AF"/>
    <w:rsid w:val="00EC4164"/>
    <w:rsid w:val="00EC7C35"/>
    <w:rsid w:val="00ED322A"/>
    <w:rsid w:val="00ED3ACA"/>
    <w:rsid w:val="00EF0F7A"/>
    <w:rsid w:val="00EF60F4"/>
    <w:rsid w:val="00F00EAD"/>
    <w:rsid w:val="00F06053"/>
    <w:rsid w:val="00F24775"/>
    <w:rsid w:val="00F24F17"/>
    <w:rsid w:val="00F36D85"/>
    <w:rsid w:val="00F4329C"/>
    <w:rsid w:val="00F53594"/>
    <w:rsid w:val="00F75CDB"/>
    <w:rsid w:val="00F773A8"/>
    <w:rsid w:val="00F8568A"/>
    <w:rsid w:val="00F85F05"/>
    <w:rsid w:val="00F87BD9"/>
    <w:rsid w:val="00FC4537"/>
    <w:rsid w:val="00FD7461"/>
    <w:rsid w:val="00FF273C"/>
    <w:rsid w:val="06BA4110"/>
    <w:rsid w:val="09834C50"/>
    <w:rsid w:val="0A6F2E6E"/>
    <w:rsid w:val="0EE26D46"/>
    <w:rsid w:val="12635AA8"/>
    <w:rsid w:val="134479C3"/>
    <w:rsid w:val="145C5C61"/>
    <w:rsid w:val="1BE62F85"/>
    <w:rsid w:val="1C2838BF"/>
    <w:rsid w:val="20E45568"/>
    <w:rsid w:val="25B93D81"/>
    <w:rsid w:val="26AD7946"/>
    <w:rsid w:val="27A75FE0"/>
    <w:rsid w:val="27C03212"/>
    <w:rsid w:val="2959155B"/>
    <w:rsid w:val="2A9203C7"/>
    <w:rsid w:val="2AA10E1C"/>
    <w:rsid w:val="2CE41C4A"/>
    <w:rsid w:val="2E3B52CA"/>
    <w:rsid w:val="2F511653"/>
    <w:rsid w:val="376F17C1"/>
    <w:rsid w:val="3DDE0387"/>
    <w:rsid w:val="3EA54653"/>
    <w:rsid w:val="3EB37D38"/>
    <w:rsid w:val="40750C33"/>
    <w:rsid w:val="418656CE"/>
    <w:rsid w:val="42967F99"/>
    <w:rsid w:val="487A184F"/>
    <w:rsid w:val="4A5940A6"/>
    <w:rsid w:val="4A936640"/>
    <w:rsid w:val="4F770E1F"/>
    <w:rsid w:val="52260BC5"/>
    <w:rsid w:val="52AE7137"/>
    <w:rsid w:val="5478792B"/>
    <w:rsid w:val="548E42DF"/>
    <w:rsid w:val="59141594"/>
    <w:rsid w:val="59B76066"/>
    <w:rsid w:val="59C040BA"/>
    <w:rsid w:val="5AD20FEA"/>
    <w:rsid w:val="5E741F7F"/>
    <w:rsid w:val="5F5C08D0"/>
    <w:rsid w:val="60386782"/>
    <w:rsid w:val="62C52A18"/>
    <w:rsid w:val="63F72F54"/>
    <w:rsid w:val="653B3DE0"/>
    <w:rsid w:val="660A3BB8"/>
    <w:rsid w:val="6670443D"/>
    <w:rsid w:val="68282C60"/>
    <w:rsid w:val="6D1B5E0A"/>
    <w:rsid w:val="701F65E8"/>
    <w:rsid w:val="787668D5"/>
    <w:rsid w:val="79EC0B0A"/>
    <w:rsid w:val="7E940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0"/>
    <w:pPr>
      <w:tabs>
        <w:tab w:val="left" w:pos="420"/>
      </w:tabs>
      <w:spacing w:before="120" w:after="120" w:line="360" w:lineRule="auto"/>
      <w:ind w:right="-20"/>
      <w:outlineLvl w:val="0"/>
    </w:pPr>
    <w:rPr>
      <w:rFonts w:ascii="Calibri" w:hAnsi="Calibri" w:cs="Calibri"/>
      <w:b/>
      <w:color w:val="000000"/>
      <w:w w:val="98"/>
      <w:szCs w:val="21"/>
    </w:rPr>
  </w:style>
  <w:style w:type="paragraph" w:styleId="3">
    <w:name w:val="heading 2"/>
    <w:basedOn w:val="1"/>
    <w:next w:val="1"/>
    <w:link w:val="30"/>
    <w:unhideWhenUsed/>
    <w:qFormat/>
    <w:uiPriority w:val="0"/>
    <w:pPr>
      <w:keepNext/>
      <w:keepLines/>
      <w:spacing w:before="120" w:after="120" w:line="360" w:lineRule="auto"/>
      <w:outlineLvl w:val="1"/>
    </w:pPr>
    <w:rPr>
      <w:rFonts w:asciiTheme="majorHAnsi" w:hAnsiTheme="majorHAnsi" w:eastAsiaTheme="majorEastAsia" w:cstheme="majorBidi"/>
      <w:b/>
      <w:bCs/>
      <w:szCs w:val="32"/>
    </w:rPr>
  </w:style>
  <w:style w:type="paragraph" w:styleId="4">
    <w:name w:val="heading 3"/>
    <w:basedOn w:val="1"/>
    <w:next w:val="1"/>
    <w:link w:val="34"/>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29"/>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6"/>
    <w:qFormat/>
    <w:uiPriority w:val="0"/>
    <w:pPr>
      <w:jc w:val="left"/>
    </w:pPr>
  </w:style>
  <w:style w:type="paragraph" w:styleId="7">
    <w:name w:val="Body Text"/>
    <w:basedOn w:val="1"/>
    <w:semiHidden/>
    <w:qFormat/>
    <w:uiPriority w:val="0"/>
    <w:rPr>
      <w:rFonts w:ascii="Arial" w:hAnsi="Arial" w:eastAsia="Arial" w:cs="Arial"/>
      <w:szCs w:val="21"/>
      <w:lang w:eastAsia="en-US"/>
    </w:rPr>
  </w:style>
  <w:style w:type="paragraph" w:styleId="8">
    <w:name w:val="toc 3"/>
    <w:basedOn w:val="1"/>
    <w:next w:val="1"/>
    <w:autoRedefine/>
    <w:qFormat/>
    <w:uiPriority w:val="39"/>
    <w:pPr>
      <w:ind w:left="840" w:leftChars="400"/>
    </w:pPr>
  </w:style>
  <w:style w:type="paragraph" w:styleId="9">
    <w:name w:val="Date"/>
    <w:basedOn w:val="1"/>
    <w:next w:val="1"/>
    <w:link w:val="31"/>
    <w:qFormat/>
    <w:uiPriority w:val="0"/>
    <w:pPr>
      <w:ind w:left="100" w:leftChars="2500"/>
    </w:pPr>
  </w:style>
  <w:style w:type="paragraph" w:styleId="10">
    <w:name w:val="footer"/>
    <w:basedOn w:val="1"/>
    <w:link w:val="27"/>
    <w:qFormat/>
    <w:uiPriority w:val="99"/>
    <w:pPr>
      <w:tabs>
        <w:tab w:val="center" w:pos="4153"/>
        <w:tab w:val="right" w:pos="8306"/>
      </w:tabs>
      <w:snapToGrid w:val="0"/>
      <w:jc w:val="left"/>
    </w:pPr>
    <w:rPr>
      <w:sz w:val="18"/>
      <w:szCs w:val="18"/>
    </w:rPr>
  </w:style>
  <w:style w:type="paragraph" w:styleId="11">
    <w:name w:val="header"/>
    <w:basedOn w:val="1"/>
    <w:link w:val="26"/>
    <w:qFormat/>
    <w:uiPriority w:val="0"/>
    <w:pPr>
      <w:tabs>
        <w:tab w:val="center" w:pos="4153"/>
        <w:tab w:val="right" w:pos="8306"/>
      </w:tabs>
      <w:snapToGrid w:val="0"/>
      <w:jc w:val="center"/>
    </w:pPr>
    <w:rPr>
      <w:sz w:val="18"/>
      <w:szCs w:val="18"/>
    </w:rPr>
  </w:style>
  <w:style w:type="paragraph" w:styleId="12">
    <w:name w:val="toc 1"/>
    <w:basedOn w:val="1"/>
    <w:next w:val="1"/>
    <w:autoRedefine/>
    <w:qFormat/>
    <w:uiPriority w:val="39"/>
    <w:pPr>
      <w:tabs>
        <w:tab w:val="right" w:leader="dot" w:pos="8299"/>
      </w:tabs>
      <w:pPrChange w:id="0" w:author="腾 王" w:date="2025-07-17T20:59:00Z">
        <w:pPr>
          <w:widowControl w:val="0"/>
          <w:jc w:val="both"/>
        </w:pPr>
      </w:pPrChange>
    </w:pPr>
    <w:rPr>
      <w:rPrChange w:id="1" w:author="腾 王" w:date="2025-07-17T20:59:00Z">
        <w:rPr>
          <w:rFonts w:asciiTheme="minorHAnsi" w:hAnsiTheme="minorHAnsi" w:eastAsiaTheme="minorEastAsia" w:cstheme="minorBidi"/>
          <w:kern w:val="2"/>
          <w:sz w:val="21"/>
          <w:szCs w:val="22"/>
          <w:lang w:val="en-US" w:eastAsia="zh-CN" w:bidi="ar-SA"/>
        </w:rPr>
      </w:rPrChange>
    </w:rPr>
  </w:style>
  <w:style w:type="paragraph" w:styleId="13">
    <w:name w:val="Subtitle"/>
    <w:basedOn w:val="1"/>
    <w:next w:val="1"/>
    <w:link w:val="35"/>
    <w:qFormat/>
    <w:uiPriority w:val="0"/>
    <w:pPr>
      <w:spacing w:before="120" w:after="120" w:line="312" w:lineRule="auto"/>
      <w:jc w:val="center"/>
      <w:outlineLvl w:val="1"/>
    </w:pPr>
    <w:rPr>
      <w:b/>
      <w:bCs/>
      <w:kern w:val="28"/>
      <w:szCs w:val="32"/>
    </w:rPr>
  </w:style>
  <w:style w:type="paragraph" w:styleId="14">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annotation subject"/>
    <w:basedOn w:val="6"/>
    <w:next w:val="6"/>
    <w:link w:val="37"/>
    <w:qFormat/>
    <w:uiPriority w:val="0"/>
    <w:rPr>
      <w:b/>
      <w:bCs/>
    </w:rPr>
  </w:style>
  <w:style w:type="character" w:styleId="19">
    <w:name w:val="Emphasis"/>
    <w:basedOn w:val="18"/>
    <w:qFormat/>
    <w:uiPriority w:val="20"/>
    <w:rPr>
      <w:i/>
      <w:iCs/>
    </w:rPr>
  </w:style>
  <w:style w:type="character" w:styleId="20">
    <w:name w:val="Hyperlink"/>
    <w:basedOn w:val="18"/>
    <w:qFormat/>
    <w:uiPriority w:val="99"/>
    <w:rPr>
      <w:color w:val="0000FF"/>
      <w:u w:val="single"/>
    </w:rPr>
  </w:style>
  <w:style w:type="character" w:styleId="21">
    <w:name w:val="annotation reference"/>
    <w:basedOn w:val="18"/>
    <w:qFormat/>
    <w:uiPriority w:val="0"/>
    <w:rPr>
      <w:sz w:val="21"/>
      <w:szCs w:val="21"/>
    </w:rPr>
  </w:style>
  <w:style w:type="paragraph" w:styleId="22">
    <w:name w:val="List Paragraph"/>
    <w:basedOn w:val="1"/>
    <w:qFormat/>
    <w:uiPriority w:val="99"/>
    <w:pPr>
      <w:ind w:firstLine="420" w:firstLineChars="200"/>
    </w:pPr>
  </w:style>
  <w:style w:type="paragraph" w:customStyle="1" w:styleId="23">
    <w:name w:val="Table Text"/>
    <w:basedOn w:val="1"/>
    <w:semiHidden/>
    <w:qFormat/>
    <w:uiPriority w:val="0"/>
    <w:rPr>
      <w:rFonts w:ascii="宋体" w:hAnsi="宋体" w:eastAsia="宋体" w:cs="宋体"/>
      <w:szCs w:val="21"/>
      <w:lang w:eastAsia="en-US"/>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6">
    <w:name w:val="页眉 字符"/>
    <w:basedOn w:val="18"/>
    <w:link w:val="11"/>
    <w:qFormat/>
    <w:uiPriority w:val="0"/>
    <w:rPr>
      <w:rFonts w:asciiTheme="minorHAnsi" w:hAnsiTheme="minorHAnsi" w:eastAsiaTheme="minorEastAsia" w:cstheme="minorBidi"/>
      <w:kern w:val="2"/>
      <w:sz w:val="18"/>
      <w:szCs w:val="18"/>
    </w:rPr>
  </w:style>
  <w:style w:type="character" w:customStyle="1" w:styleId="27">
    <w:name w:val="页脚 字符"/>
    <w:basedOn w:val="18"/>
    <w:link w:val="10"/>
    <w:qFormat/>
    <w:uiPriority w:val="99"/>
    <w:rPr>
      <w:rFonts w:asciiTheme="minorHAnsi" w:hAnsiTheme="minorHAnsi" w:eastAsiaTheme="minorEastAsia" w:cstheme="minorBidi"/>
      <w:kern w:val="2"/>
      <w:sz w:val="18"/>
      <w:szCs w:val="18"/>
    </w:rPr>
  </w:style>
  <w:style w:type="paragraph" w:customStyle="1" w:styleId="28">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9">
    <w:name w:val="标题 4 字符"/>
    <w:basedOn w:val="18"/>
    <w:link w:val="5"/>
    <w:semiHidden/>
    <w:qFormat/>
    <w:uiPriority w:val="0"/>
    <w:rPr>
      <w:rFonts w:asciiTheme="majorHAnsi" w:hAnsiTheme="majorHAnsi" w:eastAsiaTheme="majorEastAsia" w:cstheme="majorBidi"/>
      <w:b/>
      <w:bCs/>
      <w:kern w:val="2"/>
      <w:sz w:val="28"/>
      <w:szCs w:val="28"/>
    </w:rPr>
  </w:style>
  <w:style w:type="character" w:customStyle="1" w:styleId="30">
    <w:name w:val="标题 2 字符"/>
    <w:basedOn w:val="18"/>
    <w:link w:val="3"/>
    <w:qFormat/>
    <w:uiPriority w:val="0"/>
    <w:rPr>
      <w:rFonts w:asciiTheme="majorHAnsi" w:hAnsiTheme="majorHAnsi" w:eastAsiaTheme="majorEastAsia" w:cstheme="majorBidi"/>
      <w:b/>
      <w:bCs/>
      <w:kern w:val="2"/>
      <w:sz w:val="21"/>
      <w:szCs w:val="32"/>
    </w:rPr>
  </w:style>
  <w:style w:type="character" w:customStyle="1" w:styleId="31">
    <w:name w:val="日期 字符"/>
    <w:basedOn w:val="18"/>
    <w:link w:val="9"/>
    <w:qFormat/>
    <w:uiPriority w:val="0"/>
    <w:rPr>
      <w:rFonts w:asciiTheme="minorHAnsi" w:hAnsiTheme="minorHAnsi" w:eastAsiaTheme="minorEastAsia" w:cstheme="minorBidi"/>
      <w:kern w:val="2"/>
      <w:sz w:val="21"/>
      <w:szCs w:val="22"/>
    </w:rPr>
  </w:style>
  <w:style w:type="character" w:customStyle="1" w:styleId="32">
    <w:name w:val="标题 1 字符"/>
    <w:basedOn w:val="18"/>
    <w:link w:val="2"/>
    <w:qFormat/>
    <w:uiPriority w:val="0"/>
    <w:rPr>
      <w:rFonts w:ascii="Calibri" w:hAnsi="Calibri" w:cs="Calibri" w:eastAsiaTheme="minorEastAsia"/>
      <w:b/>
      <w:color w:val="000000"/>
      <w:w w:val="98"/>
      <w:kern w:val="2"/>
      <w:sz w:val="21"/>
      <w:szCs w:val="21"/>
    </w:rPr>
  </w:style>
  <w:style w:type="paragraph" w:customStyle="1" w:styleId="33">
    <w:name w:val="TOC Heading"/>
    <w:basedOn w:val="2"/>
    <w:next w:val="1"/>
    <w:unhideWhenUsed/>
    <w:qFormat/>
    <w:uiPriority w:val="39"/>
    <w:pPr>
      <w:keepNext/>
      <w:keepLines/>
      <w:widowControl/>
      <w:tabs>
        <w:tab w:val="clear" w:pos="420"/>
      </w:tabs>
      <w:spacing w:before="240" w:line="259" w:lineRule="auto"/>
      <w:ind w:right="0"/>
      <w:jc w:val="left"/>
      <w:outlineLvl w:val="9"/>
    </w:pPr>
    <w:rPr>
      <w:rFonts w:asciiTheme="majorHAnsi" w:hAnsiTheme="majorHAnsi" w:cstheme="majorBidi"/>
      <w:b w:val="0"/>
      <w:color w:val="2E54A1" w:themeColor="accent1" w:themeShade="BF"/>
      <w:w w:val="100"/>
      <w:kern w:val="0"/>
      <w:sz w:val="32"/>
      <w:szCs w:val="32"/>
    </w:rPr>
  </w:style>
  <w:style w:type="character" w:customStyle="1" w:styleId="34">
    <w:name w:val="标题 3 字符"/>
    <w:basedOn w:val="18"/>
    <w:link w:val="4"/>
    <w:qFormat/>
    <w:uiPriority w:val="0"/>
    <w:rPr>
      <w:rFonts w:asciiTheme="minorHAnsi" w:hAnsiTheme="minorHAnsi" w:eastAsiaTheme="minorEastAsia" w:cstheme="minorBidi"/>
      <w:b/>
      <w:bCs/>
      <w:kern w:val="2"/>
      <w:sz w:val="32"/>
      <w:szCs w:val="32"/>
    </w:rPr>
  </w:style>
  <w:style w:type="character" w:customStyle="1" w:styleId="35">
    <w:name w:val="副标题 字符"/>
    <w:basedOn w:val="18"/>
    <w:link w:val="13"/>
    <w:qFormat/>
    <w:uiPriority w:val="0"/>
    <w:rPr>
      <w:rFonts w:asciiTheme="minorHAnsi" w:hAnsiTheme="minorHAnsi" w:eastAsiaTheme="minorEastAsia" w:cstheme="minorBidi"/>
      <w:b/>
      <w:bCs/>
      <w:kern w:val="28"/>
      <w:sz w:val="21"/>
      <w:szCs w:val="32"/>
    </w:rPr>
  </w:style>
  <w:style w:type="character" w:customStyle="1" w:styleId="36">
    <w:name w:val="批注文字 字符"/>
    <w:basedOn w:val="18"/>
    <w:link w:val="6"/>
    <w:qFormat/>
    <w:uiPriority w:val="0"/>
    <w:rPr>
      <w:rFonts w:asciiTheme="minorHAnsi" w:hAnsiTheme="minorHAnsi" w:eastAsiaTheme="minorEastAsia" w:cstheme="minorBidi"/>
      <w:kern w:val="2"/>
      <w:sz w:val="21"/>
      <w:szCs w:val="22"/>
    </w:rPr>
  </w:style>
  <w:style w:type="character" w:customStyle="1" w:styleId="37">
    <w:name w:val="批注主题 字符"/>
    <w:basedOn w:val="36"/>
    <w:link w:val="16"/>
    <w:qFormat/>
    <w:uiPriority w:val="0"/>
    <w:rPr>
      <w:rFonts w:asciiTheme="minorHAnsi" w:hAnsiTheme="minorHAnsi" w:eastAsiaTheme="minorEastAsia" w:cstheme="minorBidi"/>
      <w:b/>
      <w:bCs/>
      <w:kern w:val="2"/>
      <w:sz w:val="21"/>
      <w:szCs w:val="22"/>
    </w:rPr>
  </w:style>
  <w:style w:type="character" w:customStyle="1" w:styleId="38">
    <w:name w:val="cf01"/>
    <w:basedOn w:val="18"/>
    <w:qFormat/>
    <w:uiPriority w:val="0"/>
    <w:rPr>
      <w:rFonts w:hint="eastAsia" w:ascii="Microsoft YaHei UI" w:hAnsi="Microsoft YaHei UI" w:eastAsia="Microsoft YaHei UI"/>
      <w:sz w:val="18"/>
      <w:szCs w:val="18"/>
    </w:rPr>
  </w:style>
  <w:style w:type="paragraph" w:customStyle="1" w:styleId="39">
    <w:name w:val="发布部门"/>
    <w:next w:val="40"/>
    <w:autoRedefine/>
    <w:qFormat/>
    <w:uiPriority w:val="0"/>
    <w:pPr>
      <w:framePr w:w="9416" w:h="1134" w:hRule="exact" w:hSpace="125" w:vSpace="181" w:wrap="around" w:vAnchor="page" w:hAnchor="page" w:x="1186" w:y="15631" w:anchorLock="1"/>
      <w:pBdr>
        <w:top w:val="single" w:color="auto" w:sz="4" w:space="1"/>
        <w:left w:val="none" w:color="auto" w:sz="0" w:space="4"/>
        <w:bottom w:val="none" w:color="auto" w:sz="0" w:space="1"/>
        <w:right w:val="none" w:color="auto" w:sz="0" w:space="4"/>
      </w:pBdr>
      <w:jc w:val="center"/>
    </w:pPr>
    <w:rPr>
      <w:rFonts w:ascii="黑体" w:hAnsi="黑体" w:eastAsia="黑体" w:cs="黑体"/>
      <w:bCs/>
      <w:spacing w:val="20"/>
      <w:sz w:val="28"/>
      <w:szCs w:val="28"/>
      <w:lang w:val="en-US" w:eastAsia="zh-CN" w:bidi="ar-SA"/>
    </w:rPr>
  </w:style>
  <w:style w:type="paragraph" w:customStyle="1" w:styleId="40">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1">
    <w:name w:val="文献分类号"/>
    <w:autoRedefine/>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42">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43">
    <w:name w:val="标准称谓"/>
    <w:next w:val="1"/>
    <w:autoRedefine/>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4">
    <w:name w:val="其他发布日期"/>
    <w:basedOn w:val="45"/>
    <w:autoRedefine/>
    <w:qFormat/>
    <w:uiPriority w:val="0"/>
    <w:pPr>
      <w:widowControl/>
      <w:jc w:val="left"/>
    </w:pPr>
    <w:rPr>
      <w:rFonts w:ascii="Times New Roman" w:hAnsi="Times New Roman" w:eastAsia="黑体" w:cs="Times New Roman"/>
      <w:kern w:val="0"/>
      <w:sz w:val="28"/>
      <w:szCs w:val="20"/>
    </w:rPr>
  </w:style>
  <w:style w:type="paragraph" w:customStyle="1" w:styleId="45">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6">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jpe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C735CE-F399-4F66-9BFB-D73A167C2CC7}">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2513</Words>
  <Characters>3033</Characters>
  <Lines>83</Lines>
  <Paragraphs>23</Paragraphs>
  <TotalTime>0</TotalTime>
  <ScaleCrop>false</ScaleCrop>
  <LinksUpToDate>false</LinksUpToDate>
  <CharactersWithSpaces>3166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2025-07-08T07:12:00Z</dcterms:created>
  <dc:creator>Admin</dc:creator>
  <cp:lastModifiedBy>张海洋</cp:lastModifiedBy>
  <cp:lastPrinted>2025-01-05T04:29:00Z</cp:lastPrinted>
  <dcterms:modified xsi:type="dcterms:W3CDTF">2025-08-04T01:27:42Z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54DB6FC180F1434CB9C01928FBB94AB8_12</vt:lpwstr>
  </property>
  <property fmtid="{D5CDD505-2E9C-101B-9397-08002B2CF9AE}" pid="4" name="KSOTemplateDocerSaveRecord">
    <vt:lpwstr>eyJoZGlkIjoiYTFiOTU5N2QyZWQ4YzQwYmY5MWRmZDcxMzY1YjhiZjciLCJ1c2VySWQiOiI1NTQ1MzI2MjYifQ==</vt:lpwstr>
  </property>
</Properties>
</file>