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6487A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9BC1251">
            <w:pPr>
              <w:pStyle w:val="19"/>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1F17864B">
            <w:pPr>
              <w:pStyle w:val="19"/>
              <w:framePr w:wrap="notBeside" w:vAnchor="page" w:hAnchor="page" w:x="1372" w:y="568"/>
              <w:tabs>
                <w:tab w:val="clear" w:pos="4153"/>
                <w:tab w:val="clear" w:pos="8306"/>
              </w:tabs>
              <w:spacing w:line="240" w:lineRule="auto"/>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97.140"/>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91.1</w:t>
            </w:r>
            <w:r>
              <w:rPr>
                <w:rFonts w:hint="eastAsia" w:ascii="黑体" w:hAnsi="黑体" w:eastAsia="黑体"/>
                <w:sz w:val="21"/>
                <w:szCs w:val="21"/>
                <w:lang w:val="en-US" w:eastAsia="zh-CN"/>
              </w:rPr>
              <w:t>4</w:t>
            </w:r>
            <w:r>
              <w:rPr>
                <w:rFonts w:ascii="黑体" w:hAnsi="黑体" w:eastAsia="黑体"/>
                <w:sz w:val="21"/>
                <w:szCs w:val="21"/>
              </w:rPr>
              <w:t>0.</w:t>
            </w:r>
            <w:r>
              <w:rPr>
                <w:rFonts w:hint="eastAsia" w:ascii="黑体" w:hAnsi="黑体" w:eastAsia="黑体"/>
                <w:sz w:val="21"/>
                <w:szCs w:val="21"/>
                <w:lang w:val="en-US" w:eastAsia="zh-CN"/>
              </w:rPr>
              <w:t>9</w:t>
            </w:r>
            <w:r>
              <w:rPr>
                <w:rFonts w:ascii="黑体" w:hAnsi="黑体" w:eastAsia="黑体"/>
                <w:sz w:val="21"/>
                <w:szCs w:val="21"/>
              </w:rPr>
              <w:t>0</w:t>
            </w:r>
            <w:r>
              <w:rPr>
                <w:rFonts w:ascii="黑体" w:hAnsi="黑体" w:eastAsia="黑体"/>
                <w:sz w:val="21"/>
                <w:szCs w:val="21"/>
              </w:rPr>
              <w:fldChar w:fldCharType="end"/>
            </w:r>
            <w:bookmarkEnd w:id="0"/>
          </w:p>
        </w:tc>
      </w:tr>
      <w:tr w14:paraId="094CB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445394B0">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8"/>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0E4B296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557BED4B">
                  <w:pPr>
                    <w:pStyle w:val="53"/>
                    <w:framePr w:wrap="notBeside" w:vAnchor="page" w:hAnchor="page" w:x="1372" w:y="568"/>
                    <w:ind w:left="420" w:right="624"/>
                    <w:rPr>
                      <w:rFonts w:hint="eastAsia" w:ascii="宋体" w:hAnsi="宋体"/>
                      <w:sz w:val="28"/>
                      <w:szCs w:val="28"/>
                    </w:rPr>
                  </w:pPr>
                </w:p>
              </w:tc>
            </w:tr>
          </w:tbl>
          <w:p w14:paraId="7480B92C">
            <w:pPr>
              <w:pStyle w:val="19"/>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Y 82"/>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Q </w:t>
            </w:r>
            <w:r>
              <w:rPr>
                <w:rFonts w:hint="eastAsia" w:ascii="黑体" w:hAnsi="黑体" w:eastAsia="黑体"/>
                <w:sz w:val="21"/>
                <w:szCs w:val="21"/>
                <w:lang w:val="en-US" w:eastAsia="zh-CN"/>
              </w:rPr>
              <w:t>78</w:t>
            </w:r>
            <w:r>
              <w:rPr>
                <w:rFonts w:ascii="黑体" w:hAnsi="黑体" w:eastAsia="黑体"/>
                <w:sz w:val="21"/>
                <w:szCs w:val="21"/>
              </w:rPr>
              <w:fldChar w:fldCharType="end"/>
            </w:r>
            <w:bookmarkEnd w:id="1"/>
          </w:p>
        </w:tc>
      </w:tr>
    </w:tbl>
    <w:p w14:paraId="5FD079FB">
      <w:pPr>
        <w:pStyle w:val="199"/>
      </w:pPr>
      <w:r>
        <w:t>T/</w:t>
      </w:r>
      <w:r>
        <w:fldChar w:fldCharType="begin">
          <w:ffData>
            <w:name w:val="文字1"/>
            <w:enabled/>
            <w:calcOnExit w:val="0"/>
            <w:textInput>
              <w:default w:val="FSS"/>
            </w:textInput>
          </w:ffData>
        </w:fldChar>
      </w:r>
      <w:bookmarkStart w:id="2" w:name="文字1"/>
      <w:r>
        <w:instrText xml:space="preserve"> FORMTEXT </w:instrText>
      </w:r>
      <w:r>
        <w:fldChar w:fldCharType="separate"/>
      </w:r>
      <w:r>
        <w:rPr>
          <w:rFonts w:hint="eastAsia"/>
          <w:lang w:val="en-US" w:eastAsia="zh-CN"/>
        </w:rPr>
        <w:t>GDKJ</w:t>
      </w:r>
      <w:r>
        <w:fldChar w:fldCharType="end"/>
      </w:r>
      <w:bookmarkEnd w:id="2"/>
      <w:r>
        <w:t xml:space="preserve"> </w:t>
      </w:r>
      <w:r>
        <w:fldChar w:fldCharType="begin">
          <w:ffData>
            <w:name w:val="NSTD_CODE_F"/>
            <w:enabled/>
            <w:calcOnExit w:val="0"/>
            <w:textInput>
              <w:default w:val="XXXX"/>
            </w:textInput>
          </w:ffData>
        </w:fldChar>
      </w:r>
      <w:bookmarkStart w:id="3" w:name="NSTD_CODE_F"/>
      <w:r>
        <w:instrText xml:space="preserve"> FORMTEXT </w:instrText>
      </w:r>
      <w:r>
        <w:fldChar w:fldCharType="separate"/>
      </w:r>
      <w:r>
        <w:t>XX</w:t>
      </w:r>
      <w:r>
        <w:fldChar w:fldCharType="end"/>
      </w:r>
      <w:bookmarkEnd w:id="3"/>
      <w:r>
        <w:rPr>
          <w:rFonts w:hAnsi="黑体"/>
        </w:rPr>
        <w:t>—</w:t>
      </w:r>
      <w:r>
        <w:t>202</w:t>
      </w:r>
      <w:r>
        <w:rPr>
          <w:rFonts w:hint="eastAsia"/>
        </w:rPr>
        <w:t>5</w:t>
      </w:r>
    </w:p>
    <w:p w14:paraId="5BE48AD1">
      <w:pPr>
        <w:pStyle w:val="200"/>
        <w:rPr>
          <w:rFonts w:hint="eastAsia" w:hAnsi="黑体"/>
        </w:rPr>
      </w:pPr>
      <w:r>
        <w:rPr>
          <w:rFonts w:hAnsi="黑体"/>
        </w:rPr>
        <w:fldChar w:fldCharType="begin">
          <w:ffData>
            <w:name w:val="OSTD_CODE"/>
            <w:enabled/>
            <w:calcOnExit w:val="0"/>
            <w:textInput/>
          </w:ffData>
        </w:fldChar>
      </w:r>
      <w:bookmarkStart w:id="4"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4"/>
    </w:p>
    <w:p w14:paraId="69AE5EB2">
      <w:pPr>
        <w:pStyle w:val="54"/>
        <w:framePr w:w="0" w:hRule="auto" w:hSpace="0" w:vSpace="0" w:wrap="auto" w:vAnchor="margin" w:hAnchor="text" w:xAlign="left" w:yAlign="inline"/>
        <w:ind w:firstLine="722" w:firstLineChars="94"/>
        <w:rPr>
          <w:szCs w:val="52"/>
        </w:rPr>
      </w:pPr>
      <w:r>
        <w:rPr>
          <w:rFonts w:hint="eastAsia" w:ascii="黑体" w:hAnsi="黑体" w:eastAsia="黑体" w:cs="黑体"/>
          <w:b w:val="0"/>
          <w:bCs w:val="0"/>
          <w:szCs w:val="52"/>
        </w:rPr>
        <w:t>团体标准</w:t>
      </w:r>
    </w:p>
    <w:p w14:paraId="6173CCA5">
      <w:pPr>
        <w:spacing w:line="240" w:lineRule="auto"/>
        <w:rPr>
          <w:rFonts w:hint="eastAsia"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327ECB0E">
      <w:pPr>
        <w:pStyle w:val="54"/>
        <w:framePr w:w="9639" w:h="6976" w:hRule="exact" w:hSpace="0" w:vSpace="0" w:wrap="around" w:hAnchor="page" w:y="6408"/>
        <w:jc w:val="center"/>
        <w:rPr>
          <w:rFonts w:hint="eastAsia" w:ascii="黑体" w:hAnsi="黑体" w:eastAsia="黑体"/>
          <w:b w:val="0"/>
          <w:bCs w:val="0"/>
          <w:w w:val="100"/>
        </w:rPr>
      </w:pPr>
    </w:p>
    <w:p w14:paraId="4540AE41">
      <w:pPr>
        <w:pStyle w:val="201"/>
        <w:framePr w:h="6974" w:hRule="exact" w:wrap="around" w:x="1419" w:anchorLock="1"/>
        <w:rPr>
          <w:rFonts w:hint="eastAsia"/>
        </w:rPr>
      </w:pPr>
      <w:r>
        <w:fldChar w:fldCharType="begin">
          <w:ffData>
            <w:name w:val="CSTD_NAME"/>
            <w:enabled/>
            <w:calcOnExit w:val="0"/>
            <w:textInput>
              <w:default w:val="佛山标准 家居五金 暗铰链"/>
            </w:textInput>
          </w:ffData>
        </w:fldChar>
      </w:r>
      <w:bookmarkStart w:id="5" w:name="CSTD_NAME"/>
      <w:r>
        <w:instrText xml:space="preserve"> FORMTEXT </w:instrText>
      </w:r>
      <w:r>
        <w:fldChar w:fldCharType="separate"/>
      </w:r>
      <w:r>
        <w:rPr>
          <w:rFonts w:hint="eastAsia"/>
          <w:lang w:eastAsia="zh-CN"/>
        </w:rPr>
        <w:t>特种设备作业工作人员考核细则——电梯修理（</w:t>
      </w:r>
      <w:r>
        <w:rPr>
          <w:rFonts w:hint="eastAsia"/>
          <w:lang w:val="en-US" w:eastAsia="zh-CN"/>
        </w:rPr>
        <w:t>T）</w:t>
      </w:r>
      <w:r>
        <w:fldChar w:fldCharType="end"/>
      </w:r>
      <w:bookmarkEnd w:id="5"/>
    </w:p>
    <w:p w14:paraId="5D69C91B">
      <w:pPr>
        <w:framePr w:w="9639" w:h="6974" w:hRule="exact" w:wrap="around" w:vAnchor="page" w:hAnchor="page" w:x="1419" w:y="6408" w:anchorLock="1"/>
        <w:ind w:left="-1418"/>
      </w:pPr>
    </w:p>
    <w:p w14:paraId="3E54F450">
      <w:pPr>
        <w:pStyle w:val="129"/>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Foshan standard  Household hardware  Hinges"/>
            </w:textInput>
          </w:ffData>
        </w:fldChar>
      </w:r>
      <w:bookmarkStart w:id="6" w:name="ESTD_NAME"/>
      <w:r>
        <w:rPr>
          <w:rFonts w:eastAsia="黑体"/>
          <w:szCs w:val="28"/>
        </w:rPr>
        <w:instrText xml:space="preserve"> FORMTEXT </w:instrText>
      </w:r>
      <w:r>
        <w:rPr>
          <w:rFonts w:eastAsia="黑体"/>
          <w:szCs w:val="28"/>
        </w:rPr>
        <w:fldChar w:fldCharType="separate"/>
      </w:r>
      <w:r>
        <w:rPr>
          <w:rFonts w:hint="eastAsia" w:eastAsia="黑体"/>
          <w:szCs w:val="28"/>
          <w:lang w:val="en-US" w:eastAsia="zh-CN"/>
        </w:rPr>
        <w:t>Assessment rules for special equipment operators - elevators repair (T)</w:t>
      </w:r>
      <w:r>
        <w:rPr>
          <w:rFonts w:eastAsia="黑体"/>
          <w:szCs w:val="28"/>
        </w:rPr>
        <w:fldChar w:fldCharType="end"/>
      </w:r>
      <w:bookmarkEnd w:id="6"/>
    </w:p>
    <w:p w14:paraId="5C2D834B">
      <w:pPr>
        <w:framePr w:w="9639" w:h="6974" w:hRule="exact" w:wrap="around" w:vAnchor="page" w:hAnchor="page" w:x="1419" w:y="6408" w:anchorLock="1"/>
        <w:spacing w:line="760" w:lineRule="exact"/>
        <w:ind w:left="-1418"/>
      </w:pPr>
    </w:p>
    <w:p w14:paraId="5912B31B">
      <w:pPr>
        <w:pStyle w:val="129"/>
        <w:framePr w:w="9639" w:h="6974" w:hRule="exact" w:wrap="around" w:vAnchor="page" w:hAnchor="page" w:x="1419" w:y="6408" w:anchorLock="1"/>
        <w:textAlignment w:val="bottom"/>
        <w:rPr>
          <w:rFonts w:eastAsia="黑体"/>
          <w:szCs w:val="28"/>
        </w:rPr>
      </w:pPr>
    </w:p>
    <w:p w14:paraId="3D6DEB00">
      <w:pPr>
        <w:pStyle w:val="129"/>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7" w:name="下拉1"/>
      <w:r>
        <w:rPr>
          <w:sz w:val="24"/>
          <w:szCs w:val="28"/>
        </w:rPr>
        <w:instrText xml:space="preserve"> FORMDROPDOWN </w:instrText>
      </w:r>
      <w:r>
        <w:rPr>
          <w:sz w:val="24"/>
          <w:szCs w:val="28"/>
        </w:rPr>
        <w:fldChar w:fldCharType="separate"/>
      </w:r>
      <w:r>
        <w:rPr>
          <w:sz w:val="24"/>
          <w:szCs w:val="28"/>
        </w:rPr>
        <w:fldChar w:fldCharType="end"/>
      </w:r>
      <w:bookmarkEnd w:id="7"/>
    </w:p>
    <w:p w14:paraId="3CDD30D2">
      <w:pPr>
        <w:pStyle w:val="129"/>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8"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8"/>
    </w:p>
    <w:p w14:paraId="0CA6CF9E">
      <w:pPr>
        <w:pStyle w:val="197"/>
        <w:framePr w:wrap="around" w:y="14176"/>
      </w:pPr>
      <w:r>
        <w:rPr>
          <w:rFonts w:ascii="黑体"/>
        </w:rPr>
        <w:fldChar w:fldCharType="begin">
          <w:ffData>
            <w:name w:val="PLSH_DATE_Y"/>
            <w:enabled/>
            <w:calcOnExit w:val="0"/>
            <w:textInput>
              <w:default w:val="XXXX"/>
              <w:maxLength w:val="4"/>
            </w:textInput>
          </w:ffData>
        </w:fldChar>
      </w:r>
      <w:bookmarkStart w:id="9" w:name="PLSH_DATE_Y"/>
      <w:r>
        <w:rPr>
          <w:rFonts w:ascii="黑体"/>
        </w:rPr>
        <w:instrText xml:space="preserve"> FORMTEXT </w:instrText>
      </w:r>
      <w:r>
        <w:rPr>
          <w:rFonts w:ascii="黑体"/>
        </w:rPr>
        <w:fldChar w:fldCharType="separate"/>
      </w:r>
      <w:r>
        <w:rPr>
          <w:rFonts w:ascii="黑体"/>
        </w:rPr>
        <w:t>202</w:t>
      </w:r>
      <w:r>
        <w:rPr>
          <w:rFonts w:hint="eastAsia" w:ascii="黑体"/>
        </w:rPr>
        <w:t>5</w:t>
      </w:r>
      <w:r>
        <w:rPr>
          <w:rFonts w:ascii="黑体"/>
        </w:rPr>
        <w:fldChar w:fldCharType="end"/>
      </w:r>
      <w:bookmarkEnd w:id="9"/>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0"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0"/>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1"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1"/>
      <w:r>
        <w:rPr>
          <w:rFonts w:hint="eastAsia"/>
        </w:rPr>
        <w:t>发布</w:t>
      </w:r>
    </w:p>
    <w:p w14:paraId="7677A661">
      <w:pPr>
        <w:pStyle w:val="198"/>
        <w:framePr w:wrap="around" w:y="14176"/>
      </w:pPr>
      <w:r>
        <w:rPr>
          <w:rFonts w:ascii="黑体"/>
        </w:rPr>
        <w:fldChar w:fldCharType="begin">
          <w:ffData>
            <w:name w:val="CROT_DATE_Y"/>
            <w:enabled/>
            <w:calcOnExit w:val="0"/>
            <w:textInput>
              <w:default w:val="XXXX"/>
              <w:maxLength w:val="4"/>
            </w:textInput>
          </w:ffData>
        </w:fldChar>
      </w:r>
      <w:bookmarkStart w:id="12" w:name="CROT_DATE_Y"/>
      <w:r>
        <w:rPr>
          <w:rFonts w:ascii="黑体"/>
        </w:rPr>
        <w:instrText xml:space="preserve"> FORMTEXT </w:instrText>
      </w:r>
      <w:r>
        <w:rPr>
          <w:rFonts w:ascii="黑体"/>
        </w:rPr>
        <w:fldChar w:fldCharType="separate"/>
      </w:r>
      <w:r>
        <w:rPr>
          <w:rFonts w:ascii="黑体"/>
        </w:rPr>
        <w:t>202</w:t>
      </w:r>
      <w:r>
        <w:rPr>
          <w:rFonts w:hint="eastAsia" w:ascii="黑体"/>
        </w:rPr>
        <w:t>5</w:t>
      </w:r>
      <w:r>
        <w:rPr>
          <w:rFonts w:ascii="黑体"/>
        </w:rPr>
        <w:fldChar w:fldCharType="end"/>
      </w:r>
      <w:bookmarkEnd w:id="12"/>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3"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4"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实施</w:t>
      </w:r>
    </w:p>
    <w:p w14:paraId="6736CA1A">
      <w:pPr>
        <w:pStyle w:val="155"/>
        <w:framePr w:h="584" w:hRule="exact" w:hSpace="181" w:vSpace="181" w:wrap="around" w:y="14800"/>
        <w:rPr>
          <w:rFonts w:hint="eastAsia" w:hAnsi="黑体"/>
        </w:rPr>
      </w:pPr>
      <w:r>
        <w:rPr>
          <w:rFonts w:hAnsi="黑体"/>
          <w:w w:val="100"/>
          <w:sz w:val="28"/>
        </w:rPr>
        <w:fldChar w:fldCharType="begin">
          <w:ffData>
            <w:name w:val="fm"/>
            <w:enabled/>
            <w:calcOnExit w:val="0"/>
            <w:textInput/>
          </w:ffData>
        </w:fldChar>
      </w:r>
      <w:bookmarkStart w:id="15" w:name="fm"/>
      <w:r>
        <w:rPr>
          <w:rFonts w:hAnsi="黑体"/>
          <w:w w:val="100"/>
          <w:sz w:val="28"/>
        </w:rPr>
        <w:instrText xml:space="preserve"> FORMTEXT </w:instrText>
      </w:r>
      <w:r>
        <w:rPr>
          <w:rFonts w:hAnsi="黑体"/>
          <w:w w:val="100"/>
          <w:sz w:val="28"/>
        </w:rPr>
        <w:fldChar w:fldCharType="separate"/>
      </w:r>
      <w:r>
        <w:rPr>
          <w:rFonts w:hint="eastAsia" w:hAnsi="黑体"/>
          <w:w w:val="100"/>
          <w:sz w:val="28"/>
          <w:lang w:val="en-US" w:eastAsia="zh-CN"/>
        </w:rPr>
        <w:t>广东科技成果转化促进会</w:t>
      </w:r>
      <w:r>
        <w:rPr>
          <w:rFonts w:hAnsi="黑体"/>
          <w:w w:val="100"/>
          <w:sz w:val="28"/>
        </w:rPr>
        <w:fldChar w:fldCharType="end"/>
      </w:r>
      <w:bookmarkEnd w:id="15"/>
      <w:r>
        <w:rPr>
          <w:rFonts w:ascii="Times New Roman"/>
          <w:w w:val="100"/>
          <w:sz w:val="28"/>
        </w:rPr>
        <w:t>  </w:t>
      </w:r>
      <w:r>
        <w:rPr>
          <w:rStyle w:val="233"/>
          <w:rFonts w:hint="eastAsia" w:hAnsi="黑体"/>
          <w:position w:val="0"/>
        </w:rPr>
        <w:t>发</w:t>
      </w:r>
      <w:r>
        <w:rPr>
          <w:rStyle w:val="233"/>
          <w:rFonts w:hint="eastAsia" w:hAnsi="黑体"/>
          <w:spacing w:val="0"/>
          <w:position w:val="0"/>
        </w:rPr>
        <w:t>布</w:t>
      </w:r>
    </w:p>
    <w:p w14:paraId="3BF432D1">
      <w:pPr>
        <w:rPr>
          <w:rFonts w:hint="eastAsia"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59264"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59264;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224E60EE">
      <w:pPr>
        <w:pStyle w:val="93"/>
        <w:spacing w:after="360"/>
      </w:pPr>
      <w:bookmarkStart w:id="16" w:name="BookMark2"/>
      <w:r>
        <w:rPr>
          <w:spacing w:val="320"/>
        </w:rPr>
        <w:t>前</w:t>
      </w:r>
      <w:r>
        <w:t>言</w:t>
      </w:r>
    </w:p>
    <w:p w14:paraId="3E04EF10">
      <w:pPr>
        <w:pStyle w:val="60"/>
        <w:ind w:firstLine="420"/>
      </w:pPr>
      <w:r>
        <w:rPr>
          <w:rFonts w:hint="eastAsia"/>
        </w:rPr>
        <w:t>本文件按照GB/T 1.1—2020《标准化工作导则  第1部分：标准化文件的结构和起草规则》的规定起草。</w:t>
      </w:r>
    </w:p>
    <w:p w14:paraId="7B44B24B">
      <w:pPr>
        <w:pStyle w:val="60"/>
        <w:ind w:firstLine="420"/>
        <w:rPr>
          <w:rFonts w:hint="eastAsia" w:eastAsia="宋体"/>
          <w:lang w:eastAsia="zh-CN"/>
        </w:rPr>
      </w:pPr>
      <w:r>
        <w:rPr>
          <w:rFonts w:hint="eastAsia"/>
        </w:rPr>
        <w:t>本文件由</w:t>
      </w:r>
      <w:r>
        <w:rPr>
          <w:rFonts w:hint="eastAsia"/>
          <w:lang w:val="en-US" w:eastAsia="zh-CN"/>
        </w:rPr>
        <w:t>XXXXX</w:t>
      </w:r>
      <w:r>
        <w:rPr>
          <w:rFonts w:hint="eastAsia"/>
        </w:rPr>
        <w:t>提出</w:t>
      </w:r>
      <w:r>
        <w:rPr>
          <w:rFonts w:hint="eastAsia"/>
          <w:lang w:eastAsia="zh-CN"/>
        </w:rPr>
        <w:t>。</w:t>
      </w:r>
    </w:p>
    <w:p w14:paraId="7B62806B">
      <w:pPr>
        <w:pStyle w:val="60"/>
        <w:ind w:firstLine="420"/>
      </w:pPr>
      <w:r>
        <w:rPr>
          <w:rFonts w:hint="eastAsia"/>
        </w:rPr>
        <w:t>本文件由</w:t>
      </w:r>
      <w:r>
        <w:rPr>
          <w:rFonts w:hint="eastAsia"/>
          <w:lang w:val="en-US" w:eastAsia="zh-CN"/>
        </w:rPr>
        <w:t>XXXXX</w:t>
      </w:r>
      <w:r>
        <w:rPr>
          <w:rFonts w:hint="eastAsia"/>
        </w:rPr>
        <w:t>归口。</w:t>
      </w:r>
      <w:bookmarkStart w:id="17" w:name="BZ"/>
      <w:bookmarkEnd w:id="17"/>
    </w:p>
    <w:p w14:paraId="0CE593A4">
      <w:pPr>
        <w:pStyle w:val="235"/>
      </w:pPr>
      <w:r>
        <w:rPr>
          <w:rFonts w:hint="eastAsia"/>
        </w:rPr>
        <w:t>本文件主要起草单位：。</w:t>
      </w:r>
    </w:p>
    <w:p w14:paraId="5E5DBD56">
      <w:pPr>
        <w:pStyle w:val="60"/>
        <w:ind w:firstLine="420"/>
      </w:pPr>
      <w:r>
        <w:rPr>
          <w:rFonts w:hint="eastAsia"/>
        </w:rPr>
        <w:t>本文件主要起草人：</w:t>
      </w:r>
    </w:p>
    <w:p w14:paraId="4D358660">
      <w:pPr>
        <w:pStyle w:val="60"/>
        <w:ind w:firstLine="420"/>
      </w:pPr>
      <w:r>
        <w:rPr>
          <w:rFonts w:hint="eastAsia"/>
        </w:rPr>
        <w:t>本文件为首次发布。</w:t>
      </w:r>
    </w:p>
    <w:p w14:paraId="50EC545D">
      <w:pPr>
        <w:pStyle w:val="60"/>
        <w:ind w:firstLine="199" w:firstLineChars="95"/>
      </w:pPr>
    </w:p>
    <w:p w14:paraId="0D108B05">
      <w:pPr>
        <w:pStyle w:val="60"/>
        <w:ind w:firstLine="199" w:firstLineChars="95"/>
        <w:sectPr>
          <w:headerReference r:id="rId9" w:type="default"/>
          <w:footerReference r:id="rId11" w:type="default"/>
          <w:headerReference r:id="rId10" w:type="even"/>
          <w:footerReference r:id="rId12" w:type="even"/>
          <w:pgSz w:w="11906" w:h="16838"/>
          <w:pgMar w:top="2410" w:right="1134" w:bottom="1134" w:left="1134" w:header="1418" w:footer="1134" w:gutter="284"/>
          <w:pgNumType w:fmt="upperRoman" w:start="1"/>
          <w:cols w:space="425" w:num="1"/>
          <w:formProt w:val="0"/>
          <w:docGrid w:linePitch="312" w:charSpace="0"/>
        </w:sectPr>
      </w:pPr>
    </w:p>
    <w:bookmarkEnd w:id="16"/>
    <w:p w14:paraId="50EFFA84">
      <w:pPr>
        <w:spacing w:line="20" w:lineRule="exact"/>
        <w:jc w:val="center"/>
        <w:rPr>
          <w:rFonts w:hint="eastAsia" w:ascii="黑体" w:hAnsi="黑体" w:eastAsia="黑体"/>
          <w:sz w:val="32"/>
          <w:szCs w:val="32"/>
        </w:rPr>
      </w:pPr>
      <w:bookmarkStart w:id="18" w:name="BookMark4"/>
    </w:p>
    <w:p w14:paraId="216A713F">
      <w:pPr>
        <w:spacing w:line="20" w:lineRule="exact"/>
        <w:jc w:val="center"/>
        <w:rPr>
          <w:rFonts w:hint="eastAsia" w:ascii="黑体" w:hAnsi="黑体" w:eastAsia="黑体"/>
          <w:sz w:val="32"/>
          <w:szCs w:val="32"/>
        </w:rPr>
      </w:pPr>
    </w:p>
    <w:sdt>
      <w:sdtPr>
        <w:tag w:val="NEW_STAND_NAME"/>
        <w:id w:val="595910757"/>
        <w:lock w:val="sdtLocked"/>
        <w:placeholder>
          <w:docPart w:val="5D538B5102514AA9B701B3655B4156CE"/>
        </w:placeholder>
      </w:sdtPr>
      <w:sdtContent>
        <w:sdt>
          <w:sdtPr>
            <w:tag w:val="NEW_STAND_NAME"/>
            <w:id w:val="147469049"/>
            <w:lock w:val="sdtLocked"/>
            <w:placeholder>
              <w:docPart w:val="{b2f193ec-cda4-4b71-b12d-964b3c819d4b}"/>
            </w:placeholder>
          </w:sdtPr>
          <w:sdtContent>
            <w:p w14:paraId="343270FF">
              <w:pPr>
                <w:pStyle w:val="181"/>
                <w:spacing w:before="2" w:beforeLines="1" w:after="528" w:afterLines="220"/>
                <w:rPr>
                  <w:rFonts w:hint="eastAsia"/>
                </w:rPr>
              </w:pPr>
              <w:bookmarkStart w:id="19" w:name="NEW_STAND_NAME"/>
              <w:bookmarkEnd w:id="19"/>
              <w:bookmarkStart w:id="20" w:name="_Hlk135409168"/>
              <w:r>
                <w:rPr>
                  <w:rFonts w:hint="eastAsia"/>
                </w:rPr>
                <w:t>特种设备作业人员考核细则——电梯修理(T)</w:t>
              </w:r>
            </w:p>
          </w:sdtContent>
        </w:sdt>
        <w:bookmarkEnd w:id="20"/>
        <w:p w14:paraId="0E25C427">
          <w:pPr>
            <w:pStyle w:val="108"/>
            <w:spacing w:before="240" w:after="240"/>
          </w:pPr>
          <w:bookmarkStart w:id="21" w:name="_Toc26986771"/>
          <w:bookmarkStart w:id="22" w:name="_Toc24884211"/>
          <w:bookmarkStart w:id="23" w:name="_Toc17233325"/>
          <w:bookmarkStart w:id="24" w:name="_Toc17233333"/>
          <w:bookmarkStart w:id="25" w:name="_Toc26986530"/>
          <w:bookmarkStart w:id="26" w:name="_Toc24884218"/>
          <w:bookmarkStart w:id="27" w:name="_Toc26648465"/>
          <w:bookmarkStart w:id="28" w:name="_Toc26718930"/>
          <w:r>
            <w:rPr>
              <w:rFonts w:hint="eastAsia"/>
            </w:rPr>
            <w:t>范围</w:t>
          </w:r>
          <w:bookmarkEnd w:id="21"/>
          <w:bookmarkEnd w:id="22"/>
          <w:bookmarkEnd w:id="23"/>
          <w:bookmarkEnd w:id="24"/>
          <w:bookmarkEnd w:id="25"/>
          <w:bookmarkEnd w:id="26"/>
          <w:bookmarkEnd w:id="27"/>
          <w:bookmarkEnd w:id="28"/>
        </w:p>
        <w:p w14:paraId="7BA9B3C8">
          <w:pPr>
            <w:pStyle w:val="60"/>
            <w:ind w:firstLine="420"/>
            <w:rPr>
              <w:szCs w:val="21"/>
              <w:shd w:val="clear" w:color="auto" w:fill="7F7F7F"/>
            </w:rPr>
          </w:pPr>
          <w:bookmarkStart w:id="29" w:name="_Toc17233326"/>
          <w:bookmarkStart w:id="30" w:name="_Toc24884212"/>
          <w:bookmarkStart w:id="31" w:name="_Toc26648466"/>
          <w:bookmarkStart w:id="32" w:name="_Toc24884219"/>
          <w:bookmarkStart w:id="33" w:name="_Toc17233334"/>
          <w:r>
            <w:rPr>
              <w:rFonts w:hint="eastAsia"/>
            </w:rPr>
            <w:t>本文件规定了特种设备作业人员考核的考试用具、考试内容和考试步骤。</w:t>
          </w:r>
        </w:p>
        <w:p w14:paraId="6913034E">
          <w:pPr>
            <w:pStyle w:val="60"/>
            <w:ind w:firstLine="420"/>
          </w:pPr>
          <w:r>
            <w:rPr>
              <w:rFonts w:hint="eastAsia"/>
            </w:rPr>
            <w:t>本文件适用于适用于电梯修理作业人员的考核。</w:t>
          </w:r>
        </w:p>
        <w:p w14:paraId="1972A7EC">
          <w:pPr>
            <w:pStyle w:val="108"/>
            <w:spacing w:before="240" w:after="240"/>
          </w:pPr>
          <w:bookmarkStart w:id="34" w:name="_Toc26718931"/>
          <w:bookmarkStart w:id="35" w:name="_Toc26986531"/>
          <w:bookmarkStart w:id="36" w:name="_Toc26986772"/>
          <w:r>
            <w:rPr>
              <w:rFonts w:hint="eastAsia"/>
            </w:rPr>
            <w:t>规范性引用文件</w:t>
          </w:r>
          <w:bookmarkEnd w:id="29"/>
          <w:bookmarkEnd w:id="30"/>
          <w:bookmarkEnd w:id="31"/>
          <w:bookmarkEnd w:id="32"/>
          <w:bookmarkEnd w:id="33"/>
          <w:bookmarkEnd w:id="34"/>
          <w:bookmarkEnd w:id="35"/>
          <w:bookmarkEnd w:id="36"/>
        </w:p>
        <w:sdt>
          <w:sdtPr>
            <w:rPr>
              <w:rFonts w:hint="eastAsia"/>
            </w:rPr>
            <w:id w:val="147474953"/>
            <w:placeholder>
              <w:docPart w:val="{25087564-2ce3-4cdd-a8c4-8196b8f3dac0}"/>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5EA0C161">
              <w:pPr>
                <w:pStyle w:val="60"/>
                <w:ind w:firstLine="420"/>
              </w:pPr>
              <w:r>
                <w:rPr>
                  <w:rFonts w:hint="eastAsia"/>
                </w:rPr>
                <w:t>本文件没有规范性引用文件。</w:t>
              </w:r>
            </w:p>
          </w:sdtContent>
        </w:sdt>
        <w:p w14:paraId="7BE74AAE">
          <w:pPr>
            <w:pStyle w:val="108"/>
            <w:spacing w:before="240" w:after="240"/>
          </w:pPr>
          <w:r>
            <w:rPr>
              <w:rFonts w:hint="eastAsia"/>
              <w:szCs w:val="21"/>
            </w:rPr>
            <w:t>术语和定义</w:t>
          </w:r>
        </w:p>
        <w:sdt>
          <w:sdtPr>
            <w:rPr>
              <w:rFonts w:hint="eastAsia" w:hAnsi="宋体"/>
            </w:rPr>
            <w:id w:val="-1608497954"/>
            <w:placeholder>
              <w:docPart w:val="{79ad28ce-e070-43fa-ab03-d3cc556a43cc}"/>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hAnsi="宋体"/>
            </w:rPr>
          </w:sdtEndPr>
          <w:sdtContent>
            <w:p w14:paraId="7328E873">
              <w:pPr>
                <w:pStyle w:val="60"/>
                <w:ind w:firstLine="420"/>
              </w:pPr>
              <w:r>
                <w:rPr>
                  <w:rFonts w:hint="eastAsia" w:hAnsi="宋体"/>
                </w:rPr>
                <w:t>本文件没有需要界定的术语和定义。</w:t>
              </w:r>
            </w:p>
          </w:sdtContent>
        </w:sdt>
        <w:p w14:paraId="6FCA90E9">
          <w:pPr>
            <w:pStyle w:val="108"/>
            <w:spacing w:before="240" w:after="240"/>
          </w:pPr>
          <w:r>
            <w:rPr>
              <w:rFonts w:hint="eastAsia"/>
            </w:rPr>
            <w:t>考试用具</w:t>
          </w:r>
        </w:p>
        <w:p w14:paraId="4926300F">
          <w:pPr>
            <w:pStyle w:val="60"/>
            <w:ind w:firstLine="420"/>
          </w:pPr>
          <w:r>
            <w:rPr>
              <w:rFonts w:hint="eastAsia"/>
            </w:rPr>
            <w:t>万用表、钳形电流表、绝缘电阻表</w:t>
          </w:r>
          <w:r>
            <w:rPr>
              <w:rFonts w:hint="eastAsia"/>
              <w:lang w:eastAsia="zh-CN"/>
            </w:rPr>
            <w:t>、</w:t>
          </w:r>
          <w:r>
            <w:rPr>
              <w:rFonts w:hint="eastAsia"/>
              <w:color w:val="auto"/>
              <w:highlight w:val="none"/>
              <w:lang w:eastAsia="zh-CN"/>
            </w:rPr>
            <w:t>安全帽</w:t>
          </w:r>
          <w:r>
            <w:rPr>
              <w:rFonts w:hint="eastAsia"/>
            </w:rPr>
            <w:t>。</w:t>
          </w:r>
        </w:p>
        <w:p w14:paraId="590E7B33">
          <w:pPr>
            <w:pStyle w:val="108"/>
            <w:spacing w:before="240" w:after="240"/>
          </w:pPr>
          <w:r>
            <w:rPr>
              <w:rFonts w:hint="eastAsia"/>
            </w:rPr>
            <w:t>考试内容</w:t>
          </w:r>
        </w:p>
        <w:p w14:paraId="1B9945DF">
          <w:pPr>
            <w:pStyle w:val="60"/>
            <w:ind w:firstLine="420"/>
          </w:pPr>
          <w:r>
            <w:rPr>
              <w:rFonts w:hint="eastAsia"/>
            </w:rPr>
            <w:t>包括电梯电气基本操作技能、电梯电气维护操作、电梯电气安全操作技能。</w:t>
          </w:r>
        </w:p>
        <w:p w14:paraId="621A3687">
          <w:pPr>
            <w:pStyle w:val="108"/>
            <w:spacing w:before="240" w:after="240"/>
          </w:pPr>
          <w:r>
            <w:rPr>
              <w:rFonts w:hint="eastAsia"/>
            </w:rPr>
            <w:t>考试步骤</w:t>
          </w:r>
        </w:p>
        <w:p w14:paraId="22AAD3ED">
          <w:pPr>
            <w:pStyle w:val="109"/>
            <w:spacing w:before="120" w:after="120"/>
          </w:pPr>
          <w:r>
            <w:rPr>
              <w:rFonts w:hint="eastAsia"/>
            </w:rPr>
            <w:t>考前准备工作</w:t>
          </w:r>
        </w:p>
        <w:p w14:paraId="0E9100BE">
          <w:pPr>
            <w:pStyle w:val="60"/>
            <w:ind w:firstLine="420"/>
          </w:pPr>
          <w:r>
            <w:rPr>
              <w:rFonts w:hint="eastAsia"/>
            </w:rPr>
            <w:t>参与实际操作考核的学员需佩戴安全帽等防护用品，做好现场围闭，及相关警示标志的摆放。做好各项运行前的检查工作，包括：设备外观检查，电源、各开关状态及现场操作环境等。监考人员应对现场相关情况进行确认。</w:t>
          </w:r>
        </w:p>
        <w:p w14:paraId="6BD64419">
          <w:pPr>
            <w:pStyle w:val="109"/>
            <w:spacing w:before="120" w:after="120"/>
          </w:pPr>
          <w:r>
            <w:rPr>
              <w:rFonts w:hint="eastAsia"/>
            </w:rPr>
            <w:t>电梯电气基本操作技能</w:t>
          </w:r>
        </w:p>
        <w:p w14:paraId="15FF7370">
          <w:pPr>
            <w:pStyle w:val="169"/>
          </w:pPr>
          <w:r>
            <w:rPr>
              <w:rFonts w:hint="eastAsia"/>
            </w:rPr>
            <w:t>要求考生口述钳形电流和绝缘电阻表的使用方法，答对一种仪器得5分，总分10分。</w:t>
          </w:r>
        </w:p>
        <w:p w14:paraId="03FC4903">
          <w:pPr>
            <w:pStyle w:val="169"/>
          </w:pPr>
          <w:r>
            <w:rPr>
              <w:rFonts w:hint="eastAsia"/>
            </w:rPr>
            <w:t>要求考生使用万用表测量分别测量电梯交流电路和直流电路的输入电流和输入电压。能正确使用万用表并正确测量出电梯的交流电路和直流电路电流电压的得5分，不能正确使用仪器测量的不得分。</w:t>
          </w:r>
        </w:p>
        <w:p w14:paraId="0089A9D9">
          <w:pPr>
            <w:pStyle w:val="169"/>
          </w:pPr>
          <w:r>
            <w:rPr>
              <w:rFonts w:hint="eastAsia"/>
            </w:rPr>
            <w:t>要求考生分析以下电梯制动器原理图，分析图中电阻的作用。考生答对要点得10分，答错不给分。</w:t>
          </w:r>
        </w:p>
        <w:p w14:paraId="3C458E53">
          <w:pPr>
            <w:pStyle w:val="108"/>
            <w:numPr>
              <w:ilvl w:val="0"/>
              <w:numId w:val="0"/>
            </w:numPr>
            <w:spacing w:before="240" w:after="240"/>
            <w:jc w:val="center"/>
          </w:pPr>
          <w:r>
            <w:rPr>
              <w:rFonts w:hint="eastAsia"/>
            </w:rPr>
            <w:drawing>
              <wp:inline distT="0" distB="0" distL="0" distR="0">
                <wp:extent cx="3952240" cy="1225550"/>
                <wp:effectExtent l="0" t="0" r="10160" b="12700"/>
                <wp:docPr id="11350549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54960"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52240" cy="1225550"/>
                        </a:xfrm>
                        <a:prstGeom prst="rect">
                          <a:avLst/>
                        </a:prstGeom>
                        <a:noFill/>
                        <a:ln>
                          <a:noFill/>
                        </a:ln>
                      </pic:spPr>
                    </pic:pic>
                  </a:graphicData>
                </a:graphic>
              </wp:inline>
            </w:drawing>
          </w:r>
        </w:p>
        <w:p w14:paraId="5371CB3D">
          <w:pPr>
            <w:pStyle w:val="118"/>
            <w:spacing w:before="120" w:after="120"/>
          </w:pPr>
          <w:r>
            <w:rPr>
              <w:rFonts w:hint="eastAsia"/>
            </w:rPr>
            <w:t>电梯制动器原理图</w:t>
          </w:r>
        </w:p>
        <w:p w14:paraId="4F8EB43B">
          <w:pPr>
            <w:pStyle w:val="183"/>
          </w:pPr>
          <w:r>
            <w:rPr>
              <w:rFonts w:hint="eastAsia"/>
            </w:rPr>
            <w:t>电阻作用为消耗线圈内存储的能量，让线圈立即失磁。</w:t>
          </w:r>
        </w:p>
        <w:p w14:paraId="30A529CE">
          <w:pPr>
            <w:pStyle w:val="109"/>
            <w:spacing w:before="120" w:after="120"/>
          </w:pPr>
          <w:r>
            <w:rPr>
              <w:rFonts w:hint="eastAsia"/>
            </w:rPr>
            <w:t>电梯电气维护操作</w:t>
          </w:r>
        </w:p>
        <w:p w14:paraId="4B418CAA">
          <w:pPr>
            <w:pStyle w:val="169"/>
          </w:pPr>
          <w:r>
            <w:rPr>
              <w:rFonts w:hint="eastAsia"/>
            </w:rPr>
            <w:t>要求考生采用万用表测量电梯电源变压器初级和次级电压和电流。考生要求能正确辨认变压器的初级和次级回路，并能正确采用万用表进行测量。考生操作正确的得5分。</w:t>
          </w:r>
        </w:p>
        <w:p w14:paraId="2CBE44E1">
          <w:pPr>
            <w:pStyle w:val="108"/>
            <w:numPr>
              <w:ilvl w:val="0"/>
              <w:numId w:val="0"/>
            </w:numPr>
            <w:spacing w:before="240" w:after="240"/>
            <w:jc w:val="center"/>
          </w:pPr>
          <w:r>
            <w:rPr>
              <w:rFonts w:hint="eastAsia"/>
            </w:rPr>
            <w:drawing>
              <wp:inline distT="0" distB="0" distL="0" distR="0">
                <wp:extent cx="2095500" cy="1492885"/>
                <wp:effectExtent l="0" t="0" r="0" b="12065"/>
                <wp:docPr id="3404348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34835"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095500" cy="1492885"/>
                        </a:xfrm>
                        <a:prstGeom prst="rect">
                          <a:avLst/>
                        </a:prstGeom>
                        <a:noFill/>
                        <a:ln>
                          <a:noFill/>
                        </a:ln>
                      </pic:spPr>
                    </pic:pic>
                  </a:graphicData>
                </a:graphic>
              </wp:inline>
            </w:drawing>
          </w:r>
        </w:p>
        <w:p w14:paraId="1A652D87">
          <w:pPr>
            <w:pStyle w:val="118"/>
            <w:spacing w:before="120" w:after="120"/>
          </w:pPr>
          <w:r>
            <w:rPr>
              <w:rFonts w:hint="eastAsia"/>
            </w:rPr>
            <w:t>变压器回路</w:t>
          </w:r>
        </w:p>
        <w:p w14:paraId="369059F4">
          <w:pPr>
            <w:pStyle w:val="169"/>
          </w:pPr>
          <w:r>
            <w:rPr>
              <w:rFonts w:hint="eastAsia"/>
            </w:rPr>
            <w:t>要求考生通过改变电机的接线，改变电机的转速。如下图改变互换D1，D2，D3任意一组接线能改变电机的转速。考生操作正确的得5分。</w:t>
          </w:r>
        </w:p>
        <w:p w14:paraId="5AD7AB2C">
          <w:pPr>
            <w:pStyle w:val="108"/>
            <w:numPr>
              <w:ilvl w:val="0"/>
              <w:numId w:val="0"/>
            </w:numPr>
            <w:spacing w:before="240" w:after="240"/>
            <w:jc w:val="center"/>
          </w:pPr>
          <w:r>
            <w:rPr>
              <w:rFonts w:hint="eastAsia"/>
            </w:rPr>
            <w:drawing>
              <wp:inline distT="0" distB="0" distL="0" distR="0">
                <wp:extent cx="1722120" cy="1470660"/>
                <wp:effectExtent l="0" t="0" r="11430" b="15240"/>
                <wp:docPr id="10845636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63686" name="图片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2120" cy="1470660"/>
                        </a:xfrm>
                        <a:prstGeom prst="rect">
                          <a:avLst/>
                        </a:prstGeom>
                        <a:noFill/>
                        <a:ln>
                          <a:noFill/>
                        </a:ln>
                      </pic:spPr>
                    </pic:pic>
                  </a:graphicData>
                </a:graphic>
              </wp:inline>
            </w:drawing>
          </w:r>
        </w:p>
        <w:p w14:paraId="1ECEA668">
          <w:pPr>
            <w:pStyle w:val="118"/>
            <w:spacing w:before="120" w:after="120"/>
          </w:pPr>
          <w:r>
            <w:rPr>
              <w:rFonts w:hint="eastAsia"/>
            </w:rPr>
            <w:t>电机接线</w:t>
          </w:r>
        </w:p>
        <w:p w14:paraId="78D29B13">
          <w:pPr>
            <w:pStyle w:val="169"/>
          </w:pPr>
          <w:r>
            <w:rPr>
              <w:rFonts w:hint="eastAsia"/>
            </w:rPr>
            <w:t>要求考生分析以下电路图，指出安全回路和门电气连锁电路。考生回答正确的得10分。</w:t>
          </w:r>
        </w:p>
        <w:p w14:paraId="42942A0E">
          <w:pPr>
            <w:pStyle w:val="108"/>
            <w:numPr>
              <w:ilvl w:val="0"/>
              <w:numId w:val="0"/>
            </w:numPr>
            <w:spacing w:before="240" w:after="240"/>
            <w:jc w:val="center"/>
          </w:pPr>
          <w:r>
            <w:rPr>
              <w:rFonts w:hint="eastAsia"/>
            </w:rPr>
            <w:drawing>
              <wp:inline distT="0" distB="0" distL="0" distR="0">
                <wp:extent cx="3823335" cy="2563495"/>
                <wp:effectExtent l="0" t="0" r="5715" b="8255"/>
                <wp:docPr id="20862898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9832"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23335" cy="2563495"/>
                        </a:xfrm>
                        <a:prstGeom prst="rect">
                          <a:avLst/>
                        </a:prstGeom>
                        <a:noFill/>
                        <a:ln>
                          <a:noFill/>
                        </a:ln>
                      </pic:spPr>
                    </pic:pic>
                  </a:graphicData>
                </a:graphic>
              </wp:inline>
            </w:drawing>
          </w:r>
        </w:p>
        <w:p w14:paraId="491E2231">
          <w:pPr>
            <w:pStyle w:val="118"/>
            <w:spacing w:before="120" w:after="120"/>
          </w:pPr>
          <w:r>
            <w:rPr>
              <w:rFonts w:hint="eastAsia"/>
            </w:rPr>
            <w:t>电路图</w:t>
          </w:r>
        </w:p>
        <w:p w14:paraId="24129A1A">
          <w:pPr>
            <w:pStyle w:val="169"/>
          </w:pPr>
          <w:r>
            <w:rPr>
              <w:rFonts w:hint="eastAsia"/>
            </w:rPr>
            <w:t>让考生口述电梯安全回路常见故障及排除。考生答对要点得10分。</w:t>
          </w:r>
        </w:p>
        <w:p w14:paraId="78AEAB49">
          <w:pPr>
            <w:pStyle w:val="109"/>
            <w:spacing w:before="120" w:after="120"/>
          </w:pPr>
          <w:r>
            <w:rPr>
              <w:rFonts w:hint="eastAsia"/>
            </w:rPr>
            <w:t>电梯电气安全操作技能</w:t>
          </w:r>
        </w:p>
        <w:p w14:paraId="5FEE1989">
          <w:pPr>
            <w:pStyle w:val="169"/>
          </w:pPr>
          <w:r>
            <w:rPr>
              <w:rFonts w:hint="eastAsia"/>
            </w:rPr>
            <w:t>要求考生口述乘客被困轿厢的救援方法。为有效处理乘客被困的紧急状态，应按下列措施处理：</w:t>
          </w:r>
        </w:p>
        <w:p w14:paraId="4C568D16">
          <w:pPr>
            <w:pStyle w:val="178"/>
          </w:pPr>
          <w:r>
            <w:rPr>
              <w:rFonts w:hint="eastAsia"/>
            </w:rPr>
            <w:t>请先对讲机安慰乘客。安慰乘客，轿厢并不密封的，不必担心吸氧不足，并告知已采取救援行动。</w:t>
          </w:r>
        </w:p>
        <w:p w14:paraId="2F6F698C">
          <w:pPr>
            <w:pStyle w:val="178"/>
          </w:pPr>
          <w:r>
            <w:rPr>
              <w:rFonts w:hint="eastAsia"/>
            </w:rPr>
            <w:t>立即联络电梯使用单位急修电话（急修电话24小时值班服务），问并记录电梯状况、大楼名称、地址、联系电话、联系人、以便快速前去援助。</w:t>
          </w:r>
        </w:p>
        <w:p w14:paraId="6030F08E">
          <w:pPr>
            <w:pStyle w:val="178"/>
          </w:pPr>
          <w:r>
            <w:rPr>
              <w:rFonts w:hint="eastAsia"/>
            </w:rPr>
            <w:t>不断地与乘客联系，安慰乘客，使之安心等待救援。</w:t>
          </w:r>
        </w:p>
        <w:p w14:paraId="5089697A">
          <w:pPr>
            <w:pStyle w:val="178"/>
          </w:pPr>
          <w:r>
            <w:rPr>
              <w:rFonts w:hint="eastAsia"/>
            </w:rPr>
            <w:t>电梯困人常规拯救程序。</w:t>
          </w:r>
        </w:p>
        <w:p w14:paraId="42A04AC2">
          <w:pPr>
            <w:pStyle w:val="178"/>
          </w:pPr>
          <w:r>
            <w:rPr>
              <w:rFonts w:hint="eastAsia"/>
            </w:rPr>
            <w:t>必须由持有政府主管部门颁发的电梯安装、维修上岗证的专业人员进行拯救操作。</w:t>
          </w:r>
        </w:p>
        <w:p w14:paraId="1A60BB5D">
          <w:pPr>
            <w:pStyle w:val="178"/>
          </w:pPr>
          <w:r>
            <w:rPr>
              <w:rFonts w:hint="eastAsia"/>
            </w:rPr>
            <w:t>拯救人员到达现场需与大楼管理人员取得联系，了解困人的具体情况，与被困人员建立有效的沟通，并在大楼管理人员陪同下实施放人拯救工作。</w:t>
          </w:r>
        </w:p>
        <w:p w14:paraId="0C008BD2">
          <w:pPr>
            <w:pStyle w:val="178"/>
          </w:pPr>
          <w:r>
            <w:rPr>
              <w:rFonts w:hint="eastAsia"/>
            </w:rPr>
            <w:t>拯救人员应确认被困轿厢的实际位置。</w:t>
          </w:r>
        </w:p>
        <w:p w14:paraId="0C00B123">
          <w:pPr>
            <w:pStyle w:val="178"/>
          </w:pPr>
          <w:r>
            <w:rPr>
              <w:rFonts w:hint="eastAsia"/>
            </w:rPr>
            <w:t>轿厢处于平层位置或平层附近区域，人员能够安全进出。</w:t>
          </w:r>
        </w:p>
        <w:p w14:paraId="119847E3">
          <w:pPr>
            <w:pStyle w:val="178"/>
          </w:pPr>
          <w:r>
            <w:rPr>
              <w:rFonts w:hint="eastAsia"/>
            </w:rPr>
            <w:t>轿厢处于二层之间，人员无法安全进出。</w:t>
          </w:r>
        </w:p>
        <w:p w14:paraId="1A0A7D79">
          <w:pPr>
            <w:pStyle w:val="178"/>
          </w:pPr>
          <w:r>
            <w:rPr>
              <w:rFonts w:hint="eastAsia"/>
            </w:rPr>
            <w:t>切断电梯动力电源，设置断电警示牌，建立必要的监护，确保不会因他人误操纵而合闸。保留轿厢照明电源，确保轿厢的正常照明。</w:t>
          </w:r>
        </w:p>
        <w:p w14:paraId="1F7C52AA">
          <w:pPr>
            <w:pStyle w:val="178"/>
          </w:pPr>
          <w:r>
            <w:rPr>
              <w:rFonts w:hint="eastAsia"/>
            </w:rPr>
            <w:t>如轿厢位置处于平层位置或平层附近状态则执行第</w:t>
          </w:r>
          <w:r>
            <w:rPr>
              <w:rFonts w:hint="eastAsia"/>
              <w:lang w:val="en-US" w:eastAsia="zh-CN"/>
            </w:rPr>
            <w:t>f)</w:t>
          </w:r>
          <w:r>
            <w:rPr>
              <w:rFonts w:hint="eastAsia"/>
            </w:rPr>
            <w:t>步及后续各步；如轿厢位置处于二层之间则需执行手动松闸盘车操作（必须二人协同操作）。</w:t>
          </w:r>
          <w:bookmarkStart w:id="37" w:name="_GoBack"/>
          <w:bookmarkEnd w:id="37"/>
        </w:p>
        <w:p w14:paraId="7F7C1713">
          <w:pPr>
            <w:pStyle w:val="136"/>
          </w:pPr>
          <w:r>
            <w:rPr>
              <w:rFonts w:hint="eastAsia"/>
            </w:rPr>
            <w:t>确认厅、轿门都处于关闭状态。</w:t>
          </w:r>
        </w:p>
        <w:p w14:paraId="568E3381">
          <w:pPr>
            <w:pStyle w:val="136"/>
          </w:pPr>
          <w:r>
            <w:rPr>
              <w:rFonts w:hint="eastAsia"/>
            </w:rPr>
            <w:t>告知轿厢内乘客电梯将上下移动，请勿靠近轿门或试图扒开轿门。</w:t>
          </w:r>
        </w:p>
        <w:p w14:paraId="285AC297">
          <w:pPr>
            <w:pStyle w:val="136"/>
          </w:pPr>
          <w:r>
            <w:rPr>
              <w:rFonts w:hint="eastAsia"/>
            </w:rPr>
            <w:t>一人利用手动松闸扳手点动松开抱闸，观察轿厢是否在重力作用下移动：如能够移动，则持续点动开、闭抱闸，使轿厢慢慢断续移动；如松闸后轿厢静止不动，即轿厢、对重处于平衡状态，则需装上盘车手轮，打开并以人力保持抱闸松开，由另一名维修人员利用盘车手轮使轿厢缓慢移动。（具体松闸方法请参见现场抱闸扳手使用说明）</w:t>
          </w:r>
        </w:p>
        <w:p w14:paraId="3CE7F5D2">
          <w:pPr>
            <w:pStyle w:val="136"/>
          </w:pPr>
          <w:r>
            <w:rPr>
              <w:rFonts w:hint="eastAsia"/>
            </w:rPr>
            <w:t>注意观察曳引钢丝绳上的平层位置标识，当电梯移动到平层区域时，释放并取下松闸扳手，然后再取下盘车手轮。</w:t>
          </w:r>
        </w:p>
        <w:p w14:paraId="29CE4066">
          <w:pPr>
            <w:pStyle w:val="136"/>
          </w:pPr>
          <w:r>
            <w:rPr>
              <w:rFonts w:hint="eastAsia"/>
            </w:rPr>
            <w:t>维修人员到达轿厢所在楼层，利用三角钥匙开启厅门门锁，在开启厅门时，务必再次确认轿厢位置，并确认乘客在进出时是否存在坠落危险。</w:t>
          </w:r>
        </w:p>
        <w:p w14:paraId="68894AFD">
          <w:pPr>
            <w:pStyle w:val="136"/>
          </w:pPr>
          <w:r>
            <w:rPr>
              <w:rFonts w:hint="eastAsia"/>
            </w:rPr>
            <w:t>在确认安全后，打开厅门和轿厢，发出被困的乘客。</w:t>
          </w:r>
        </w:p>
        <w:p w14:paraId="760EC61D">
          <w:pPr>
            <w:pStyle w:val="169"/>
          </w:pPr>
          <w:r>
            <w:rPr>
              <w:rFonts w:hint="eastAsia"/>
            </w:rPr>
            <w:t>要求考生口述触电事故的救援方法。</w:t>
          </w:r>
        </w:p>
        <w:p w14:paraId="2FD3508E">
          <w:pPr>
            <w:pStyle w:val="60"/>
            <w:ind w:firstLine="420"/>
          </w:pPr>
          <w:r>
            <w:rPr>
              <w:rFonts w:hint="eastAsia"/>
            </w:rPr>
            <w:t xml:space="preserve">  如果遇到人员触电情况发生，要沉着冷静、迅速果断地采取应急措施。针对不同的伤情，采取相应的急救方法，争分夺秒地抢救，直到医护人员到来。脱离低压电源记住这五招：“拉”、“切”、“挑” 、“拽”、“垫” 五字。“拉”——就近拉开电源开关、拔出插销或保险盒中瓷插保险。“切”——当电源开关、插座距离触电现场较远时，可用带有绝缘手柄的电工钳或有干燥木柄的斧头、铁锨等利器将电源线切断。“挑”——如果导线搭落在触电者身上或压在身下，这时可用干燥的木棒、竹竿等挑开导线或用干燥的绝缘绳套拉导线或触电者，使之脱离电源。“拽”——救护人员可戴上绝缘手套或在手上包缠干燥的衣服、围巾、帽子等绝缘物品拖拽触电者，使之脱离电源。但要注意切勿触及触电者的体肤，也不能抓他的手脚，以防施救人员触电。“垫”——如果触电者由于发生痉挛，手指紧握导线或导线缠绕在身上，救护人可先用干燥的木板塞进触电者身下使其与地绝缘来隔断电源，然后再采取其他办法把电源切断。</w:t>
          </w:r>
        </w:p>
        <w:p w14:paraId="58C6218A">
          <w:pPr>
            <w:pStyle w:val="169"/>
          </w:pPr>
          <w:r>
            <w:rPr>
              <w:rFonts w:hint="eastAsia"/>
            </w:rPr>
            <w:t>要求考生口述井道内作业安全操作。</w:t>
          </w:r>
        </w:p>
        <w:p w14:paraId="44018FB0">
          <w:pPr>
            <w:pStyle w:val="178"/>
            <w:numPr>
              <w:ilvl w:val="0"/>
              <w:numId w:val="32"/>
            </w:numPr>
          </w:pPr>
          <w:r>
            <w:rPr>
              <w:rFonts w:hint="eastAsia"/>
            </w:rPr>
            <w:t>施工时，必须戴好安全帽，穿绝缘鞋登高作业应系好安全带，工具要放在工具袋内，大工具要用保险绳扎好妥善放置。</w:t>
          </w:r>
        </w:p>
        <w:p w14:paraId="0AF223A4">
          <w:pPr>
            <w:pStyle w:val="178"/>
          </w:pPr>
          <w:r>
            <w:rPr>
              <w:rFonts w:hint="eastAsia"/>
            </w:rPr>
            <w:t>井道内应有足够的照明，施工照明必须36V以下的低压安全灯，严禁使用220V高压照明，线路插头、插头座绝缘层均不得破损、漏电。</w:t>
          </w:r>
        </w:p>
        <w:p w14:paraId="064DEFBF">
          <w:pPr>
            <w:pStyle w:val="178"/>
          </w:pPr>
          <w:r>
            <w:rPr>
              <w:rFonts w:hint="eastAsia"/>
            </w:rPr>
            <w:t>在井道改装和拆卸井道导轨及大型工件时，必须搭建脚手架，脚手架须先经安装脚手架者出示验收合格报告后，再经工地负责人检查验收，确认安全牢固才能使用。</w:t>
          </w:r>
        </w:p>
        <w:p w14:paraId="76F32975">
          <w:pPr>
            <w:pStyle w:val="178"/>
          </w:pPr>
          <w:r>
            <w:rPr>
              <w:rFonts w:hint="eastAsia"/>
            </w:rPr>
            <w:t>井道脚手架在使用期间，应经常检查施工点因脚手架妨碍需作临时拆卸后，应及时修复，严禁虚搁，浮放等现象。</w:t>
          </w:r>
        </w:p>
        <w:p w14:paraId="698A5ABF">
          <w:pPr>
            <w:pStyle w:val="178"/>
          </w:pPr>
          <w:r>
            <w:rPr>
              <w:rFonts w:hint="eastAsia"/>
            </w:rPr>
            <w:t>脚手架拆除前，应先拆除临时电气线路，然后从上至下逐层拆除，事先应通知有关人员，并发出警告，避免伤人。</w:t>
          </w:r>
        </w:p>
        <w:p w14:paraId="7BC84B4B">
          <w:pPr>
            <w:pStyle w:val="178"/>
          </w:pPr>
          <w:r>
            <w:rPr>
              <w:rFonts w:hint="eastAsia"/>
            </w:rPr>
            <w:t>在井道作业时，施工人员思想必须高度集中，井道上下应密切联系，严禁上下抛投物件及工具。</w:t>
          </w:r>
        </w:p>
        <w:p w14:paraId="4DFD6A64">
          <w:pPr>
            <w:pStyle w:val="178"/>
          </w:pPr>
          <w:r>
            <w:rPr>
              <w:rFonts w:hint="eastAsia"/>
            </w:rPr>
            <w:t>在井道换导轨时，必须有可靠的安全引吊设备，以防导轨坠落。</w:t>
          </w:r>
        </w:p>
        <w:p w14:paraId="0DE758C5">
          <w:pPr>
            <w:pStyle w:val="178"/>
          </w:pPr>
          <w:r>
            <w:rPr>
              <w:rFonts w:hint="eastAsia"/>
            </w:rPr>
            <w:t>在脚手架上从事电焊、气焊时，应首先清理回丝、油类、化纤、塑料等易燃、易爆品，要避开电线，备有必须的灭火器材，乙炔发生器、氧气瓶和焊枪均应按规定放置，严禁无证人员乱拿乱用，操作时要戴皮手套，以防触电，工作完毕，要严格检查现场，熄灭一切火种。</w:t>
          </w:r>
        </w:p>
        <w:p w14:paraId="7F453A41">
          <w:pPr>
            <w:pStyle w:val="178"/>
          </w:pPr>
          <w:r>
            <w:rPr>
              <w:rFonts w:hint="eastAsia"/>
            </w:rPr>
            <w:t>进入底坑时，必须先断开底坑急停安全开关，若底坑较深时，应备有梯子上下。底坑照明应为36V安全电压照明。</w:t>
          </w:r>
        </w:p>
        <w:p w14:paraId="1DD8D4C3">
          <w:pPr>
            <w:pStyle w:val="178"/>
          </w:pPr>
          <w:r>
            <w:rPr>
              <w:rFonts w:hint="eastAsia"/>
            </w:rPr>
            <w:t>底坑工作人员须戴安全帽，井道内装笨重工件时，底坑人员必须停止工作。人离开底坑后，才可以接通底坑急停开关和关闭厅门。</w:t>
          </w:r>
        </w:p>
        <w:p w14:paraId="22670E24">
          <w:pPr>
            <w:pStyle w:val="169"/>
          </w:pPr>
          <w:r>
            <w:rPr>
              <w:rFonts w:hint="eastAsia"/>
            </w:rPr>
            <w:t>要求考生口述进出轿顶的正确方法</w:t>
          </w:r>
        </w:p>
        <w:p w14:paraId="669631A0">
          <w:pPr>
            <w:pStyle w:val="178"/>
            <w:numPr>
              <w:ilvl w:val="0"/>
              <w:numId w:val="33"/>
            </w:numPr>
          </w:pPr>
          <w:r>
            <w:rPr>
              <w:rFonts w:hint="eastAsia"/>
            </w:rPr>
            <w:t>用厅外开锁三角钥匙开启层门时一定要“一慢，二看，三操作”。切勿用力过猛，失去平衡，致使发生坠落等意外。</w:t>
          </w:r>
        </w:p>
        <w:p w14:paraId="2AFAA9F5">
          <w:pPr>
            <w:pStyle w:val="178"/>
          </w:pPr>
          <w:r>
            <w:rPr>
              <w:rFonts w:hint="eastAsia"/>
            </w:rPr>
            <w:t>确认轿厢位置并处于静止状态，以避免剪切的危险。</w:t>
          </w:r>
        </w:p>
        <w:p w14:paraId="6D56E5E1">
          <w:pPr>
            <w:pStyle w:val="178"/>
          </w:pPr>
          <w:r>
            <w:rPr>
              <w:rFonts w:hint="eastAsia"/>
            </w:rPr>
            <w:t>按下停止开关并将检修/正常转换开关转换到检修位置，开启照明后再进入轿顶；</w:t>
          </w:r>
        </w:p>
        <w:p w14:paraId="39BDECB0">
          <w:pPr>
            <w:pStyle w:val="178"/>
          </w:pPr>
          <w:r>
            <w:rPr>
              <w:rFonts w:hint="eastAsia"/>
            </w:rPr>
            <w:t>不允许双腿分跨立于层门内外侧工作，以免电梯误动而致伤。</w:t>
          </w:r>
        </w:p>
        <w:p w14:paraId="60DB358B">
          <w:pPr>
            <w:rPr>
              <w:rFonts w:hint="eastAsia"/>
            </w:rPr>
          </w:pPr>
          <w:r>
            <w:rPr>
              <w:rFonts w:hint="eastAsia"/>
            </w:rPr>
            <w:br w:type="page"/>
          </w:r>
        </w:p>
        <w:p w14:paraId="4DAB6D7E">
          <w:pPr>
            <w:pStyle w:val="67"/>
            <w:spacing w:before="96" w:after="120"/>
          </w:pPr>
          <w:r>
            <w:rPr>
              <w:rFonts w:hint="eastAsia"/>
              <w:spacing w:val="105"/>
            </w:rPr>
            <w:t>参考文</w:t>
          </w:r>
          <w:r>
            <w:rPr>
              <w:rFonts w:hint="eastAsia"/>
            </w:rPr>
            <w:t>献</w:t>
          </w:r>
        </w:p>
        <w:p w14:paraId="788567A6">
          <w:pPr>
            <w:pStyle w:val="60"/>
            <w:ind w:left="420" w:leftChars="200" w:firstLine="0" w:firstLineChars="0"/>
          </w:pPr>
          <w:r>
            <w:rPr>
              <w:rFonts w:hint="eastAsia"/>
              <w:color w:val="000000"/>
            </w:rPr>
            <w:t xml:space="preserve">[1] </w:t>
          </w:r>
          <w:r>
            <w:rPr>
              <w:rFonts w:hint="eastAsia"/>
            </w:rPr>
            <w:t>中华人民共和国特种设备安全法</w:t>
          </w:r>
        </w:p>
        <w:p w14:paraId="586EFEE4">
          <w:pPr>
            <w:pStyle w:val="60"/>
            <w:ind w:firstLine="409" w:firstLineChars="195"/>
          </w:pPr>
          <w:r>
            <w:rPr>
              <w:rFonts w:hint="eastAsia"/>
              <w:color w:val="000000"/>
            </w:rPr>
            <w:t xml:space="preserve">[2] </w:t>
          </w:r>
          <w:r>
            <w:rPr>
              <w:rFonts w:hint="eastAsia"/>
            </w:rPr>
            <w:t>特种设备安全监察条例</w:t>
          </w:r>
        </w:p>
        <w:p w14:paraId="27265752">
          <w:pPr>
            <w:pStyle w:val="60"/>
            <w:ind w:firstLine="409" w:firstLineChars="195"/>
          </w:pPr>
          <w:r>
            <w:rPr>
              <w:rFonts w:hint="eastAsia"/>
              <w:color w:val="000000"/>
            </w:rPr>
            <w:t xml:space="preserve">[3] </w:t>
          </w:r>
          <w:r>
            <w:rPr>
              <w:rFonts w:hint="eastAsia"/>
            </w:rPr>
            <w:t>特种设备作业人员监督管理办法</w:t>
          </w:r>
        </w:p>
        <w:p w14:paraId="47F8AE41">
          <w:pPr>
            <w:pStyle w:val="60"/>
            <w:ind w:firstLine="409" w:firstLineChars="195"/>
          </w:pPr>
          <w:r>
            <w:rPr>
              <w:rFonts w:hint="eastAsia"/>
              <w:color w:val="000000"/>
            </w:rPr>
            <w:t xml:space="preserve">[4] </w:t>
          </w:r>
          <w:r>
            <w:rPr>
              <w:rFonts w:hint="eastAsia"/>
            </w:rPr>
            <w:t>特种设备作业人员考核规则</w:t>
          </w:r>
        </w:p>
        <w:p w14:paraId="791E246A">
          <w:pPr>
            <w:pStyle w:val="60"/>
            <w:ind w:left="420" w:leftChars="200" w:firstLine="0" w:firstLineChars="0"/>
            <w:rPr>
              <w:rFonts w:hint="eastAsia"/>
            </w:rPr>
          </w:pPr>
          <w:r>
            <w:rPr>
              <w:rFonts w:hint="eastAsia"/>
              <w:color w:val="000000"/>
            </w:rPr>
            <w:t xml:space="preserve">[5] </w:t>
          </w:r>
          <w:r>
            <w:rPr>
              <w:rFonts w:hint="eastAsia"/>
            </w:rPr>
            <w:t>TSG Z6001-2019  特种设备作业人员考核规则</w:t>
          </w:r>
        </w:p>
        <w:p w14:paraId="445EE331">
          <w:pPr>
            <w:pStyle w:val="60"/>
            <w:ind w:firstLine="0" w:firstLineChars="0"/>
            <w:jc w:val="center"/>
          </w:pPr>
          <w:r>
            <w:drawing>
              <wp:inline distT="0" distB="0" distL="0" distR="0">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2"/>
                        <a:stretch>
                          <a:fillRect/>
                        </a:stretch>
                      </pic:blipFill>
                      <pic:spPr>
                        <a:xfrm>
                          <a:off x="0" y="0"/>
                          <a:ext cx="1485900" cy="317500"/>
                        </a:xfrm>
                        <a:prstGeom prst="rect">
                          <a:avLst/>
                        </a:prstGeom>
                      </pic:spPr>
                    </pic:pic>
                  </a:graphicData>
                </a:graphic>
              </wp:inline>
            </w:drawing>
          </w:r>
        </w:p>
      </w:sdtContent>
    </w:sdt>
    <w:bookmarkEnd w:id="18"/>
    <w:p w14:paraId="13663A33">
      <w:pPr>
        <w:pStyle w:val="166"/>
        <w:numPr>
          <w:ilvl w:val="0"/>
          <w:numId w:val="0"/>
        </w:numPr>
        <w:jc w:val="center"/>
      </w:pPr>
    </w:p>
    <w:sectPr>
      <w:headerReference r:id="rId13" w:type="default"/>
      <w:footerReference r:id="rId15" w:type="default"/>
      <w:headerReference r:id="rId14" w:type="even"/>
      <w:footerReference r:id="rId16" w:type="even"/>
      <w:pgSz w:w="11906" w:h="16838"/>
      <w:pgMar w:top="2410"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D4EA">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9CC2F">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69B28">
    <w:pPr>
      <w:pStyle w:val="56"/>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9AB3F">
    <w:pPr>
      <w:pStyle w:val="55"/>
    </w:pPr>
    <w:r>
      <w:fldChar w:fldCharType="begin"/>
    </w:r>
    <w:r>
      <w:instrText xml:space="preserve"> PAGE   \* MERGEFORMAT \* MERGEFORMAT </w:instrText>
    </w:r>
    <w:r>
      <w:fldChar w:fldCharType="separate"/>
    </w:r>
    <w: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E755A">
    <w:pPr>
      <w:pStyle w:val="56"/>
    </w:pPr>
    <w:r>
      <w:fldChar w:fldCharType="begin"/>
    </w:r>
    <w:r>
      <w:instrText xml:space="preserve">PAGE   \* MERGEFORMAT</w:instrText>
    </w:r>
    <w:r>
      <w:fldChar w:fldCharType="separate"/>
    </w:r>
    <w:r>
      <w:rPr>
        <w:lang w:val="zh-CN"/>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49B4D">
    <w:pPr>
      <w:pStyle w:val="55"/>
    </w:pPr>
    <w:r>
      <w:fldChar w:fldCharType="begin"/>
    </w:r>
    <w:r>
      <w:instrText xml:space="preserve"> PAGE   \* MERGEFORMAT \* MERGEFORMAT </w:instrText>
    </w:r>
    <w:r>
      <w:fldChar w:fldCharType="separate"/>
    </w:r>
    <w: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87702">
    <w:pPr>
      <w:pStyle w:val="19"/>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BB7A0">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095F1">
    <w:pPr>
      <w:pStyle w:val="65"/>
      <w:rPr>
        <w:rFonts w:hint="eastAsia"/>
      </w:rPr>
    </w:pPr>
    <w:r>
      <w:fldChar w:fldCharType="begin"/>
    </w:r>
    <w:r>
      <w:instrText xml:space="preserve"> STYLEREF  标准文件_文件编号  \* MERGEFORMAT </w:instrText>
    </w:r>
    <w:r>
      <w:fldChar w:fldCharType="separate"/>
    </w:r>
    <w:r>
      <w:t>T/GDKJ XX—2025</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EF962">
    <w:pPr>
      <w:pStyle w:val="66"/>
      <w:rPr>
        <w:rFonts w:hint="eastAsia"/>
      </w:rPr>
    </w:pPr>
    <w:r>
      <w:fldChar w:fldCharType="begin"/>
    </w:r>
    <w:r>
      <w:instrText xml:space="preserve"> STYLEREF  标准文件_文件编号 \* MERGEFORMAT </w:instrText>
    </w:r>
    <w:r>
      <w:fldChar w:fldCharType="separate"/>
    </w:r>
    <w:r>
      <w:t>T/GDKJ XX—2025</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A3125">
    <w:pPr>
      <w:pStyle w:val="65"/>
      <w:rPr>
        <w:rFonts w:hint="eastAsia"/>
      </w:rPr>
    </w:pPr>
    <w:r>
      <w:fldChar w:fldCharType="begin"/>
    </w:r>
    <w:r>
      <w:instrText xml:space="preserve"> STYLEREF  标准文件_文件编号  \* MERGEFORMAT </w:instrText>
    </w:r>
    <w:r>
      <w:fldChar w:fldCharType="separate"/>
    </w:r>
    <w:r>
      <w:t>T/GDKJ XX—2025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52C89">
    <w:pPr>
      <w:pStyle w:val="66"/>
      <w:rPr>
        <w:rFonts w:hint="eastAsia"/>
      </w:rPr>
    </w:pPr>
    <w:r>
      <w:fldChar w:fldCharType="begin"/>
    </w:r>
    <w:r>
      <w:instrText xml:space="preserve"> STYLEREF  标准文件_文件编号 \* MERGEFORMAT </w:instrText>
    </w:r>
    <w:r>
      <w:fldChar w:fldCharType="separate"/>
    </w:r>
    <w:r>
      <w:t>T/GDKJ XX—2025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8"/>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3"/>
      <w:suff w:val="nothing"/>
      <w:lvlText w:val="%1%2.%3　"/>
      <w:lvlJc w:val="left"/>
      <w:pPr>
        <w:ind w:left="0" w:firstLine="0"/>
      </w:pPr>
    </w:lvl>
    <w:lvl w:ilvl="3" w:tentative="0">
      <w:start w:val="1"/>
      <w:numFmt w:val="decimal"/>
      <w:pStyle w:val="122"/>
      <w:suff w:val="nothing"/>
      <w:lvlText w:val="%1%2.%3.%4　"/>
      <w:lvlJc w:val="left"/>
      <w:pPr>
        <w:ind w:left="0" w:firstLine="0"/>
      </w:pPr>
    </w:lvl>
    <w:lvl w:ilvl="4" w:tentative="0">
      <w:start w:val="1"/>
      <w:numFmt w:val="decimal"/>
      <w:pStyle w:val="157"/>
      <w:suff w:val="nothing"/>
      <w:lvlText w:val="%1%2.%3.%4.%5　"/>
      <w:lvlJc w:val="left"/>
      <w:pPr>
        <w:ind w:left="0" w:firstLine="0"/>
      </w:pPr>
    </w:lvl>
    <w:lvl w:ilvl="5" w:tentative="0">
      <w:start w:val="1"/>
      <w:numFmt w:val="decimal"/>
      <w:pStyle w:val="159"/>
      <w:suff w:val="nothing"/>
      <w:lvlText w:val="%1%2.%3.%4.%5.%6　"/>
      <w:lvlJc w:val="left"/>
      <w:pPr>
        <w:ind w:left="0" w:firstLine="0"/>
      </w:pPr>
    </w:lvl>
    <w:lvl w:ilvl="6" w:tentative="0">
      <w:start w:val="1"/>
      <w:numFmt w:val="decimal"/>
      <w:pStyle w:val="162"/>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4"/>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3"/>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5"/>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4"/>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6"/>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6"/>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1"/>
      <w:lvlText w:val=""/>
      <w:lvlJc w:val="left"/>
      <w:pPr>
        <w:ind w:left="851" w:hanging="431"/>
      </w:pPr>
      <w:rPr>
        <w:rFonts w:hint="default" w:ascii="Symbol" w:hAnsi="Symbol"/>
        <w:sz w:val="21"/>
      </w:rPr>
    </w:lvl>
    <w:lvl w:ilvl="2" w:tentative="0">
      <w:start w:val="1"/>
      <w:numFmt w:val="bullet"/>
      <w:pStyle w:val="176"/>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5"/>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8"/>
      <w:lvlText w:val="%1)"/>
      <w:lvlJc w:val="left"/>
      <w:pPr>
        <w:tabs>
          <w:tab w:val="left" w:pos="851"/>
        </w:tabs>
        <w:ind w:left="851" w:hanging="426"/>
      </w:pPr>
      <w:rPr>
        <w:rFonts w:hint="eastAsia" w:ascii="宋体" w:hAnsi="Times New Roman" w:eastAsia="宋体"/>
        <w:sz w:val="21"/>
      </w:rPr>
    </w:lvl>
    <w:lvl w:ilvl="1" w:tentative="0">
      <w:start w:val="1"/>
      <w:numFmt w:val="decimal"/>
      <w:pStyle w:val="113"/>
      <w:lvlText w:val="%2)"/>
      <w:lvlJc w:val="left"/>
      <w:pPr>
        <w:tabs>
          <w:tab w:val="left" w:pos="1276"/>
        </w:tabs>
        <w:ind w:left="1276" w:hanging="425"/>
      </w:pPr>
      <w:rPr>
        <w:rFonts w:hint="eastAsia" w:ascii="宋体" w:hAnsi="Times New Roman" w:eastAsia="宋体"/>
        <w:sz w:val="21"/>
      </w:rPr>
    </w:lvl>
    <w:lvl w:ilvl="2" w:tentative="0">
      <w:start w:val="1"/>
      <w:numFmt w:val="decimal"/>
      <w:pStyle w:val="12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7"/>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0"/>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8"/>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5"/>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6"/>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1"/>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6"/>
      <w:suff w:val="nothing"/>
      <w:lvlText w:val="%1"/>
      <w:lvlJc w:val="left"/>
      <w:pPr>
        <w:ind w:left="0" w:firstLine="0"/>
      </w:pPr>
      <w:rPr>
        <w:rFonts w:hint="eastAsia"/>
      </w:rPr>
    </w:lvl>
    <w:lvl w:ilvl="1" w:tentative="0">
      <w:start w:val="1"/>
      <w:numFmt w:val="decimal"/>
      <w:pStyle w:val="108"/>
      <w:suff w:val="nothing"/>
      <w:lvlText w:val="%1%2　"/>
      <w:lvlJc w:val="left"/>
      <w:pPr>
        <w:ind w:left="993" w:firstLine="0"/>
      </w:pPr>
      <w:rPr>
        <w:rFonts w:hint="eastAsia" w:ascii="黑体" w:eastAsia="黑体"/>
        <w:b w:val="0"/>
        <w:i w:val="0"/>
        <w:sz w:val="21"/>
      </w:rPr>
    </w:lvl>
    <w:lvl w:ilvl="2" w:tentative="0">
      <w:start w:val="1"/>
      <w:numFmt w:val="decimal"/>
      <w:pStyle w:val="109"/>
      <w:suff w:val="nothing"/>
      <w:lvlText w:val="%1%2.%3　"/>
      <w:lvlJc w:val="left"/>
      <w:pPr>
        <w:ind w:left="3827"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9"/>
      <w:suff w:val="nothing"/>
      <w:lvlText w:val="%1%2.%3.%4　"/>
      <w:lvlJc w:val="left"/>
      <w:pPr>
        <w:ind w:left="1702" w:firstLine="0"/>
      </w:pPr>
      <w:rPr>
        <w:rFonts w:hint="eastAsia" w:ascii="黑体" w:eastAsia="黑体"/>
        <w:b w:val="0"/>
        <w:i w:val="0"/>
        <w:sz w:val="21"/>
      </w:rPr>
    </w:lvl>
    <w:lvl w:ilvl="4" w:tentative="0">
      <w:start w:val="1"/>
      <w:numFmt w:val="decimal"/>
      <w:pStyle w:val="98"/>
      <w:suff w:val="nothing"/>
      <w:lvlText w:val="%1%2.%3.%4.%5　"/>
      <w:lvlJc w:val="left"/>
      <w:pPr>
        <w:ind w:left="0" w:firstLine="0"/>
      </w:pPr>
      <w:rPr>
        <w:rFonts w:hint="eastAsia" w:ascii="黑体" w:eastAsia="黑体"/>
        <w:b w:val="0"/>
        <w:i w:val="0"/>
        <w:sz w:val="21"/>
      </w:rPr>
    </w:lvl>
    <w:lvl w:ilvl="5" w:tentative="0">
      <w:start w:val="1"/>
      <w:numFmt w:val="decimal"/>
      <w:pStyle w:val="102"/>
      <w:suff w:val="nothing"/>
      <w:lvlText w:val="%1%2.%3.%4.%5.%6　"/>
      <w:lvlJc w:val="left"/>
      <w:pPr>
        <w:ind w:left="0" w:firstLine="0"/>
      </w:pPr>
      <w:rPr>
        <w:rFonts w:hint="eastAsia" w:ascii="黑体" w:eastAsia="黑体"/>
        <w:b w:val="0"/>
        <w:i w:val="0"/>
        <w:sz w:val="21"/>
      </w:rPr>
    </w:lvl>
    <w:lvl w:ilvl="6" w:tentative="0">
      <w:start w:val="1"/>
      <w:numFmt w:val="decimal"/>
      <w:pStyle w:val="10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3"/>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9"/>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3"/>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attachedTemplate r:id="rId1"/>
  <w:documentProtection w:edit="forms" w:enforcement="1" w:cryptProviderType="rsaAES" w:cryptAlgorithmClass="hash" w:cryptAlgorithmType="typeAny" w:cryptAlgorithmSid="14" w:cryptSpinCount="100000" w:hash="nM/6muq5LG/nRpnigpZSH30FqkAtVjkib+27BwvzoqzAj8yvgcDR58liFCcX5ncISNGEVLjhi9+PKx8PRFTXPw==" w:salt="TMRZfOqiN4BacbkMLXz7Kw=="/>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BlNzJiYzZmYzM1NGEzYmVjOTA1OTQwMDNmNjEyMTUifQ=="/>
  </w:docVars>
  <w:rsids>
    <w:rsidRoot w:val="00772AE3"/>
    <w:rsid w:val="0000040A"/>
    <w:rsid w:val="00000A94"/>
    <w:rsid w:val="00001972"/>
    <w:rsid w:val="00001D9A"/>
    <w:rsid w:val="000021B5"/>
    <w:rsid w:val="000039F6"/>
    <w:rsid w:val="00004B44"/>
    <w:rsid w:val="00007342"/>
    <w:rsid w:val="00007B3A"/>
    <w:rsid w:val="00007B72"/>
    <w:rsid w:val="0001008F"/>
    <w:rsid w:val="000107E0"/>
    <w:rsid w:val="00011058"/>
    <w:rsid w:val="00011819"/>
    <w:rsid w:val="00011FDE"/>
    <w:rsid w:val="00012FFD"/>
    <w:rsid w:val="00014162"/>
    <w:rsid w:val="00014340"/>
    <w:rsid w:val="00014DFB"/>
    <w:rsid w:val="00014EE3"/>
    <w:rsid w:val="00016A9C"/>
    <w:rsid w:val="00016C61"/>
    <w:rsid w:val="00021025"/>
    <w:rsid w:val="0002141F"/>
    <w:rsid w:val="00022184"/>
    <w:rsid w:val="00022762"/>
    <w:rsid w:val="00023053"/>
    <w:rsid w:val="000238E0"/>
    <w:rsid w:val="000243F1"/>
    <w:rsid w:val="000249DB"/>
    <w:rsid w:val="0002595E"/>
    <w:rsid w:val="00026C99"/>
    <w:rsid w:val="000303C3"/>
    <w:rsid w:val="0003155C"/>
    <w:rsid w:val="000331D3"/>
    <w:rsid w:val="0003364C"/>
    <w:rsid w:val="000346A5"/>
    <w:rsid w:val="00035136"/>
    <w:rsid w:val="000359C3"/>
    <w:rsid w:val="00035A7D"/>
    <w:rsid w:val="00035B54"/>
    <w:rsid w:val="000365ED"/>
    <w:rsid w:val="0004147B"/>
    <w:rsid w:val="0004249A"/>
    <w:rsid w:val="00043282"/>
    <w:rsid w:val="00044286"/>
    <w:rsid w:val="00044D08"/>
    <w:rsid w:val="00046147"/>
    <w:rsid w:val="00047F28"/>
    <w:rsid w:val="000503AA"/>
    <w:rsid w:val="00050494"/>
    <w:rsid w:val="000506A1"/>
    <w:rsid w:val="000507CA"/>
    <w:rsid w:val="00050A12"/>
    <w:rsid w:val="000515DD"/>
    <w:rsid w:val="00052386"/>
    <w:rsid w:val="0005265A"/>
    <w:rsid w:val="000539DD"/>
    <w:rsid w:val="00053BD3"/>
    <w:rsid w:val="000555C0"/>
    <w:rsid w:val="000556ED"/>
    <w:rsid w:val="00055FE2"/>
    <w:rsid w:val="0005616F"/>
    <w:rsid w:val="00060C2E"/>
    <w:rsid w:val="00061033"/>
    <w:rsid w:val="000619E9"/>
    <w:rsid w:val="000622D4"/>
    <w:rsid w:val="0006345E"/>
    <w:rsid w:val="0006357D"/>
    <w:rsid w:val="000637B0"/>
    <w:rsid w:val="000641B9"/>
    <w:rsid w:val="0006614B"/>
    <w:rsid w:val="000662D8"/>
    <w:rsid w:val="00066DC2"/>
    <w:rsid w:val="00067651"/>
    <w:rsid w:val="00067F1E"/>
    <w:rsid w:val="000703D4"/>
    <w:rsid w:val="00070946"/>
    <w:rsid w:val="00071CC0"/>
    <w:rsid w:val="00071CFC"/>
    <w:rsid w:val="00073C8C"/>
    <w:rsid w:val="00073FC2"/>
    <w:rsid w:val="00074937"/>
    <w:rsid w:val="00077621"/>
    <w:rsid w:val="00077B64"/>
    <w:rsid w:val="00080A1C"/>
    <w:rsid w:val="00082317"/>
    <w:rsid w:val="0008274C"/>
    <w:rsid w:val="00082D44"/>
    <w:rsid w:val="00082FE1"/>
    <w:rsid w:val="00083D2C"/>
    <w:rsid w:val="00086AA1"/>
    <w:rsid w:val="00087A77"/>
    <w:rsid w:val="00090CA6"/>
    <w:rsid w:val="00090DA3"/>
    <w:rsid w:val="0009263A"/>
    <w:rsid w:val="00092B8A"/>
    <w:rsid w:val="00092FB0"/>
    <w:rsid w:val="000934C5"/>
    <w:rsid w:val="00093D25"/>
    <w:rsid w:val="00093DAB"/>
    <w:rsid w:val="00094D73"/>
    <w:rsid w:val="00095559"/>
    <w:rsid w:val="00096D63"/>
    <w:rsid w:val="000A0B60"/>
    <w:rsid w:val="000A0EB8"/>
    <w:rsid w:val="000A19FC"/>
    <w:rsid w:val="000A27F4"/>
    <w:rsid w:val="000A296B"/>
    <w:rsid w:val="000A37A6"/>
    <w:rsid w:val="000A412B"/>
    <w:rsid w:val="000A420F"/>
    <w:rsid w:val="000A5ED3"/>
    <w:rsid w:val="000A6816"/>
    <w:rsid w:val="000A6AAA"/>
    <w:rsid w:val="000A721D"/>
    <w:rsid w:val="000A7311"/>
    <w:rsid w:val="000B060F"/>
    <w:rsid w:val="000B1592"/>
    <w:rsid w:val="000B1BC4"/>
    <w:rsid w:val="000B1BD8"/>
    <w:rsid w:val="000B1FF2"/>
    <w:rsid w:val="000B368E"/>
    <w:rsid w:val="000B3CDA"/>
    <w:rsid w:val="000B43B1"/>
    <w:rsid w:val="000B6A0B"/>
    <w:rsid w:val="000C0F6C"/>
    <w:rsid w:val="000C11DB"/>
    <w:rsid w:val="000C1492"/>
    <w:rsid w:val="000C1944"/>
    <w:rsid w:val="000C1E64"/>
    <w:rsid w:val="000C2674"/>
    <w:rsid w:val="000C2FBD"/>
    <w:rsid w:val="000C4B41"/>
    <w:rsid w:val="000C4CB7"/>
    <w:rsid w:val="000C57D6"/>
    <w:rsid w:val="000C6362"/>
    <w:rsid w:val="000C6CD3"/>
    <w:rsid w:val="000C7666"/>
    <w:rsid w:val="000D0A9C"/>
    <w:rsid w:val="000D12A6"/>
    <w:rsid w:val="000D1795"/>
    <w:rsid w:val="000D2B8F"/>
    <w:rsid w:val="000D329A"/>
    <w:rsid w:val="000D4189"/>
    <w:rsid w:val="000D4B9C"/>
    <w:rsid w:val="000D4EB6"/>
    <w:rsid w:val="000D5F67"/>
    <w:rsid w:val="000D753B"/>
    <w:rsid w:val="000E1285"/>
    <w:rsid w:val="000E1932"/>
    <w:rsid w:val="000E4C9E"/>
    <w:rsid w:val="000E6E98"/>
    <w:rsid w:val="000E6FD7"/>
    <w:rsid w:val="000E7B40"/>
    <w:rsid w:val="000E7DE2"/>
    <w:rsid w:val="000F06E1"/>
    <w:rsid w:val="000F0C9E"/>
    <w:rsid w:val="000F0E3C"/>
    <w:rsid w:val="000F1987"/>
    <w:rsid w:val="000F19D5"/>
    <w:rsid w:val="000F2C5F"/>
    <w:rsid w:val="000F2F43"/>
    <w:rsid w:val="000F3358"/>
    <w:rsid w:val="000F4050"/>
    <w:rsid w:val="000F4ADE"/>
    <w:rsid w:val="000F4AEA"/>
    <w:rsid w:val="000F5B6E"/>
    <w:rsid w:val="000F67E9"/>
    <w:rsid w:val="00102AA4"/>
    <w:rsid w:val="00103FAA"/>
    <w:rsid w:val="00104926"/>
    <w:rsid w:val="001076DC"/>
    <w:rsid w:val="00113638"/>
    <w:rsid w:val="00113B1E"/>
    <w:rsid w:val="0011711C"/>
    <w:rsid w:val="0012207F"/>
    <w:rsid w:val="00123150"/>
    <w:rsid w:val="001249BB"/>
    <w:rsid w:val="00124E4F"/>
    <w:rsid w:val="001260B7"/>
    <w:rsid w:val="001265CB"/>
    <w:rsid w:val="00131FDE"/>
    <w:rsid w:val="001321C6"/>
    <w:rsid w:val="001325C4"/>
    <w:rsid w:val="0013287E"/>
    <w:rsid w:val="001329A7"/>
    <w:rsid w:val="00133010"/>
    <w:rsid w:val="001338EE"/>
    <w:rsid w:val="00133AAE"/>
    <w:rsid w:val="00135323"/>
    <w:rsid w:val="001356C4"/>
    <w:rsid w:val="001360E6"/>
    <w:rsid w:val="0013691C"/>
    <w:rsid w:val="00137565"/>
    <w:rsid w:val="001376C5"/>
    <w:rsid w:val="00141114"/>
    <w:rsid w:val="001423FE"/>
    <w:rsid w:val="00142969"/>
    <w:rsid w:val="00142C52"/>
    <w:rsid w:val="00142D35"/>
    <w:rsid w:val="001434D6"/>
    <w:rsid w:val="001446C2"/>
    <w:rsid w:val="00144D85"/>
    <w:rsid w:val="001457E7"/>
    <w:rsid w:val="00145D9D"/>
    <w:rsid w:val="00146281"/>
    <w:rsid w:val="00146388"/>
    <w:rsid w:val="001529E5"/>
    <w:rsid w:val="00152FB3"/>
    <w:rsid w:val="0015367B"/>
    <w:rsid w:val="00153C7E"/>
    <w:rsid w:val="00154752"/>
    <w:rsid w:val="00154F14"/>
    <w:rsid w:val="00156B25"/>
    <w:rsid w:val="00156E1A"/>
    <w:rsid w:val="00157894"/>
    <w:rsid w:val="00157B55"/>
    <w:rsid w:val="0016124A"/>
    <w:rsid w:val="00162BDB"/>
    <w:rsid w:val="00163619"/>
    <w:rsid w:val="001642FA"/>
    <w:rsid w:val="001649EB"/>
    <w:rsid w:val="00164AB4"/>
    <w:rsid w:val="00164BAF"/>
    <w:rsid w:val="00164FA8"/>
    <w:rsid w:val="00165065"/>
    <w:rsid w:val="00165434"/>
    <w:rsid w:val="001656F8"/>
    <w:rsid w:val="0016580B"/>
    <w:rsid w:val="00165F49"/>
    <w:rsid w:val="00166B88"/>
    <w:rsid w:val="0016770A"/>
    <w:rsid w:val="001677EA"/>
    <w:rsid w:val="00170804"/>
    <w:rsid w:val="001708E9"/>
    <w:rsid w:val="00170AE0"/>
    <w:rsid w:val="00170B4F"/>
    <w:rsid w:val="0017340B"/>
    <w:rsid w:val="00173FB1"/>
    <w:rsid w:val="001743E1"/>
    <w:rsid w:val="001763C5"/>
    <w:rsid w:val="00176DFD"/>
    <w:rsid w:val="001775AA"/>
    <w:rsid w:val="001812AB"/>
    <w:rsid w:val="001814ED"/>
    <w:rsid w:val="00181BF9"/>
    <w:rsid w:val="00182A09"/>
    <w:rsid w:val="0018478E"/>
    <w:rsid w:val="001852C9"/>
    <w:rsid w:val="00187A0B"/>
    <w:rsid w:val="00187E49"/>
    <w:rsid w:val="00190087"/>
    <w:rsid w:val="00190347"/>
    <w:rsid w:val="00190C6D"/>
    <w:rsid w:val="001913C4"/>
    <w:rsid w:val="00191AC0"/>
    <w:rsid w:val="0019348F"/>
    <w:rsid w:val="00193A07"/>
    <w:rsid w:val="00194C95"/>
    <w:rsid w:val="001952CE"/>
    <w:rsid w:val="001957A6"/>
    <w:rsid w:val="00195C34"/>
    <w:rsid w:val="00195C84"/>
    <w:rsid w:val="00195DCD"/>
    <w:rsid w:val="001968C0"/>
    <w:rsid w:val="00196EF5"/>
    <w:rsid w:val="001A0470"/>
    <w:rsid w:val="001A1A53"/>
    <w:rsid w:val="001A234A"/>
    <w:rsid w:val="001A237B"/>
    <w:rsid w:val="001A306F"/>
    <w:rsid w:val="001A4CF3"/>
    <w:rsid w:val="001A6696"/>
    <w:rsid w:val="001B06E8"/>
    <w:rsid w:val="001B07F1"/>
    <w:rsid w:val="001B0AEC"/>
    <w:rsid w:val="001B1614"/>
    <w:rsid w:val="001B37F7"/>
    <w:rsid w:val="001B4085"/>
    <w:rsid w:val="001B4E65"/>
    <w:rsid w:val="001B585D"/>
    <w:rsid w:val="001B71D0"/>
    <w:rsid w:val="001B71EE"/>
    <w:rsid w:val="001B73A2"/>
    <w:rsid w:val="001C04A8"/>
    <w:rsid w:val="001C0AEB"/>
    <w:rsid w:val="001C0EB7"/>
    <w:rsid w:val="001C191D"/>
    <w:rsid w:val="001C1DCB"/>
    <w:rsid w:val="001C2C03"/>
    <w:rsid w:val="001C3377"/>
    <w:rsid w:val="001C42F7"/>
    <w:rsid w:val="001C471E"/>
    <w:rsid w:val="001C49E5"/>
    <w:rsid w:val="001C680C"/>
    <w:rsid w:val="001C7FEA"/>
    <w:rsid w:val="001D0499"/>
    <w:rsid w:val="001D0B1D"/>
    <w:rsid w:val="001D0BBE"/>
    <w:rsid w:val="001D0ED4"/>
    <w:rsid w:val="001D212F"/>
    <w:rsid w:val="001D29D7"/>
    <w:rsid w:val="001D2DE7"/>
    <w:rsid w:val="001D411C"/>
    <w:rsid w:val="001D53D8"/>
    <w:rsid w:val="001D686F"/>
    <w:rsid w:val="001D7403"/>
    <w:rsid w:val="001D7F99"/>
    <w:rsid w:val="001E1337"/>
    <w:rsid w:val="001E1B6A"/>
    <w:rsid w:val="001E2484"/>
    <w:rsid w:val="001E3A7D"/>
    <w:rsid w:val="001E3B6A"/>
    <w:rsid w:val="001E3CC4"/>
    <w:rsid w:val="001E4294"/>
    <w:rsid w:val="001E4882"/>
    <w:rsid w:val="001E67F1"/>
    <w:rsid w:val="001E73AB"/>
    <w:rsid w:val="001F092D"/>
    <w:rsid w:val="001F143A"/>
    <w:rsid w:val="001F1605"/>
    <w:rsid w:val="001F2508"/>
    <w:rsid w:val="001F31BF"/>
    <w:rsid w:val="001F4816"/>
    <w:rsid w:val="001F4D3D"/>
    <w:rsid w:val="001F645C"/>
    <w:rsid w:val="001F69B4"/>
    <w:rsid w:val="001F77C7"/>
    <w:rsid w:val="00200183"/>
    <w:rsid w:val="00200333"/>
    <w:rsid w:val="0020107D"/>
    <w:rsid w:val="0020124A"/>
    <w:rsid w:val="002013BC"/>
    <w:rsid w:val="002029AD"/>
    <w:rsid w:val="00202AA4"/>
    <w:rsid w:val="00202D9A"/>
    <w:rsid w:val="0020313B"/>
    <w:rsid w:val="002031F7"/>
    <w:rsid w:val="002040E6"/>
    <w:rsid w:val="002041BF"/>
    <w:rsid w:val="0020527B"/>
    <w:rsid w:val="00205F2C"/>
    <w:rsid w:val="00206A6D"/>
    <w:rsid w:val="00210B15"/>
    <w:rsid w:val="00213580"/>
    <w:rsid w:val="002142EA"/>
    <w:rsid w:val="0021510E"/>
    <w:rsid w:val="0021540B"/>
    <w:rsid w:val="00215ADD"/>
    <w:rsid w:val="00215AF3"/>
    <w:rsid w:val="00215E6F"/>
    <w:rsid w:val="002204BB"/>
    <w:rsid w:val="00221B79"/>
    <w:rsid w:val="00221C6B"/>
    <w:rsid w:val="002238C4"/>
    <w:rsid w:val="00224584"/>
    <w:rsid w:val="00225248"/>
    <w:rsid w:val="002253A1"/>
    <w:rsid w:val="00225743"/>
    <w:rsid w:val="00225983"/>
    <w:rsid w:val="00225CF8"/>
    <w:rsid w:val="0022677E"/>
    <w:rsid w:val="00226EDB"/>
    <w:rsid w:val="0022794E"/>
    <w:rsid w:val="00231DF0"/>
    <w:rsid w:val="00231F8F"/>
    <w:rsid w:val="00232040"/>
    <w:rsid w:val="00232123"/>
    <w:rsid w:val="00232703"/>
    <w:rsid w:val="00232ABA"/>
    <w:rsid w:val="00233984"/>
    <w:rsid w:val="00233D64"/>
    <w:rsid w:val="0023482A"/>
    <w:rsid w:val="002359CB"/>
    <w:rsid w:val="0023688B"/>
    <w:rsid w:val="00236B76"/>
    <w:rsid w:val="002374C9"/>
    <w:rsid w:val="002404DC"/>
    <w:rsid w:val="00240FF2"/>
    <w:rsid w:val="002434C7"/>
    <w:rsid w:val="00243540"/>
    <w:rsid w:val="002446E3"/>
    <w:rsid w:val="0024497B"/>
    <w:rsid w:val="0024515B"/>
    <w:rsid w:val="00246021"/>
    <w:rsid w:val="0024666E"/>
    <w:rsid w:val="00246CD1"/>
    <w:rsid w:val="0024740F"/>
    <w:rsid w:val="00247F52"/>
    <w:rsid w:val="00250541"/>
    <w:rsid w:val="00250B25"/>
    <w:rsid w:val="00250BBE"/>
    <w:rsid w:val="002515C2"/>
    <w:rsid w:val="0025194F"/>
    <w:rsid w:val="00251BDC"/>
    <w:rsid w:val="00256512"/>
    <w:rsid w:val="0026148A"/>
    <w:rsid w:val="00262696"/>
    <w:rsid w:val="00262D73"/>
    <w:rsid w:val="00262DBD"/>
    <w:rsid w:val="00263D25"/>
    <w:rsid w:val="002643C3"/>
    <w:rsid w:val="00264A0C"/>
    <w:rsid w:val="00264A89"/>
    <w:rsid w:val="00266EEB"/>
    <w:rsid w:val="002678B7"/>
    <w:rsid w:val="00267EF4"/>
    <w:rsid w:val="002700D2"/>
    <w:rsid w:val="0027054F"/>
    <w:rsid w:val="00270A13"/>
    <w:rsid w:val="00270CB8"/>
    <w:rsid w:val="00270FFA"/>
    <w:rsid w:val="00272B08"/>
    <w:rsid w:val="00272CD2"/>
    <w:rsid w:val="00274D69"/>
    <w:rsid w:val="00276951"/>
    <w:rsid w:val="00280334"/>
    <w:rsid w:val="00280826"/>
    <w:rsid w:val="00281BB8"/>
    <w:rsid w:val="00281BE3"/>
    <w:rsid w:val="00281E9E"/>
    <w:rsid w:val="00282405"/>
    <w:rsid w:val="0028436C"/>
    <w:rsid w:val="00285170"/>
    <w:rsid w:val="00285361"/>
    <w:rsid w:val="00286929"/>
    <w:rsid w:val="00287832"/>
    <w:rsid w:val="00287E20"/>
    <w:rsid w:val="00292D60"/>
    <w:rsid w:val="00293B30"/>
    <w:rsid w:val="00294D34"/>
    <w:rsid w:val="00294E3B"/>
    <w:rsid w:val="00296193"/>
    <w:rsid w:val="00296C66"/>
    <w:rsid w:val="00296EBE"/>
    <w:rsid w:val="002974E3"/>
    <w:rsid w:val="002A084B"/>
    <w:rsid w:val="002A1260"/>
    <w:rsid w:val="002A1589"/>
    <w:rsid w:val="002A1608"/>
    <w:rsid w:val="002A25DC"/>
    <w:rsid w:val="002A3352"/>
    <w:rsid w:val="002A3AAB"/>
    <w:rsid w:val="002A3E97"/>
    <w:rsid w:val="002A4CEA"/>
    <w:rsid w:val="002A5977"/>
    <w:rsid w:val="002A5A13"/>
    <w:rsid w:val="002A701A"/>
    <w:rsid w:val="002A71C3"/>
    <w:rsid w:val="002A757F"/>
    <w:rsid w:val="002A78F8"/>
    <w:rsid w:val="002A7F44"/>
    <w:rsid w:val="002B01AE"/>
    <w:rsid w:val="002B0C40"/>
    <w:rsid w:val="002B1966"/>
    <w:rsid w:val="002B4435"/>
    <w:rsid w:val="002B4508"/>
    <w:rsid w:val="002B4A47"/>
    <w:rsid w:val="002B4A5B"/>
    <w:rsid w:val="002B5779"/>
    <w:rsid w:val="002B61F0"/>
    <w:rsid w:val="002B72EE"/>
    <w:rsid w:val="002B7332"/>
    <w:rsid w:val="002B74A0"/>
    <w:rsid w:val="002B7F51"/>
    <w:rsid w:val="002C093A"/>
    <w:rsid w:val="002C09E7"/>
    <w:rsid w:val="002C1E06"/>
    <w:rsid w:val="002C354E"/>
    <w:rsid w:val="002C399D"/>
    <w:rsid w:val="002C3F07"/>
    <w:rsid w:val="002C4FE2"/>
    <w:rsid w:val="002C5278"/>
    <w:rsid w:val="002C5C44"/>
    <w:rsid w:val="002C7EBB"/>
    <w:rsid w:val="002D06C1"/>
    <w:rsid w:val="002D1480"/>
    <w:rsid w:val="002D1FA1"/>
    <w:rsid w:val="002D270D"/>
    <w:rsid w:val="002D27A5"/>
    <w:rsid w:val="002D2DE7"/>
    <w:rsid w:val="002D33D5"/>
    <w:rsid w:val="002D3B88"/>
    <w:rsid w:val="002D4218"/>
    <w:rsid w:val="002D42B5"/>
    <w:rsid w:val="002D4F1A"/>
    <w:rsid w:val="002D6EC6"/>
    <w:rsid w:val="002D79AC"/>
    <w:rsid w:val="002D7DC1"/>
    <w:rsid w:val="002E039D"/>
    <w:rsid w:val="002E0869"/>
    <w:rsid w:val="002E4D5A"/>
    <w:rsid w:val="002E6326"/>
    <w:rsid w:val="002F196A"/>
    <w:rsid w:val="002F21D8"/>
    <w:rsid w:val="002F30E0"/>
    <w:rsid w:val="002F35E4"/>
    <w:rsid w:val="002F3730"/>
    <w:rsid w:val="002F38E1"/>
    <w:rsid w:val="002F4C1A"/>
    <w:rsid w:val="002F5846"/>
    <w:rsid w:val="002F5AE3"/>
    <w:rsid w:val="002F5EA1"/>
    <w:rsid w:val="002F60A0"/>
    <w:rsid w:val="002F6EBB"/>
    <w:rsid w:val="002F7AF6"/>
    <w:rsid w:val="002F7E8C"/>
    <w:rsid w:val="00300E63"/>
    <w:rsid w:val="003014E6"/>
    <w:rsid w:val="00302F5F"/>
    <w:rsid w:val="0030441D"/>
    <w:rsid w:val="00306063"/>
    <w:rsid w:val="00306735"/>
    <w:rsid w:val="003107B0"/>
    <w:rsid w:val="00311DA3"/>
    <w:rsid w:val="00313AE9"/>
    <w:rsid w:val="00313B85"/>
    <w:rsid w:val="00313FA6"/>
    <w:rsid w:val="00315067"/>
    <w:rsid w:val="00317988"/>
    <w:rsid w:val="00317C4A"/>
    <w:rsid w:val="003221B4"/>
    <w:rsid w:val="0032258D"/>
    <w:rsid w:val="00322E62"/>
    <w:rsid w:val="00322F68"/>
    <w:rsid w:val="00324D13"/>
    <w:rsid w:val="00324EDD"/>
    <w:rsid w:val="00325A01"/>
    <w:rsid w:val="00326728"/>
    <w:rsid w:val="003272F6"/>
    <w:rsid w:val="003278AF"/>
    <w:rsid w:val="003317EB"/>
    <w:rsid w:val="003331E4"/>
    <w:rsid w:val="00336C64"/>
    <w:rsid w:val="00337162"/>
    <w:rsid w:val="0034194F"/>
    <w:rsid w:val="003428B9"/>
    <w:rsid w:val="00344483"/>
    <w:rsid w:val="00344605"/>
    <w:rsid w:val="003474AA"/>
    <w:rsid w:val="00350B96"/>
    <w:rsid w:val="00350D1D"/>
    <w:rsid w:val="00352C83"/>
    <w:rsid w:val="00352F1A"/>
    <w:rsid w:val="00355002"/>
    <w:rsid w:val="00355180"/>
    <w:rsid w:val="00355E88"/>
    <w:rsid w:val="0036107C"/>
    <w:rsid w:val="003615D2"/>
    <w:rsid w:val="0036429C"/>
    <w:rsid w:val="00364A53"/>
    <w:rsid w:val="003654CB"/>
    <w:rsid w:val="00365AA9"/>
    <w:rsid w:val="00365F86"/>
    <w:rsid w:val="00365F87"/>
    <w:rsid w:val="00366AE7"/>
    <w:rsid w:val="00366CA7"/>
    <w:rsid w:val="00366CE5"/>
    <w:rsid w:val="00366D39"/>
    <w:rsid w:val="00366E89"/>
    <w:rsid w:val="003705F4"/>
    <w:rsid w:val="00370D58"/>
    <w:rsid w:val="00371316"/>
    <w:rsid w:val="003743B5"/>
    <w:rsid w:val="00375492"/>
    <w:rsid w:val="00376713"/>
    <w:rsid w:val="00381114"/>
    <w:rsid w:val="00381815"/>
    <w:rsid w:val="003819AF"/>
    <w:rsid w:val="003820E9"/>
    <w:rsid w:val="00382DE7"/>
    <w:rsid w:val="003849FD"/>
    <w:rsid w:val="00384FFC"/>
    <w:rsid w:val="00385B68"/>
    <w:rsid w:val="003872FC"/>
    <w:rsid w:val="00387ADC"/>
    <w:rsid w:val="00390020"/>
    <w:rsid w:val="003903D6"/>
    <w:rsid w:val="00390A5E"/>
    <w:rsid w:val="00390EE6"/>
    <w:rsid w:val="0039118F"/>
    <w:rsid w:val="00391692"/>
    <w:rsid w:val="00392AD7"/>
    <w:rsid w:val="003938D9"/>
    <w:rsid w:val="00394376"/>
    <w:rsid w:val="003943FF"/>
    <w:rsid w:val="00394594"/>
    <w:rsid w:val="003961D9"/>
    <w:rsid w:val="00396611"/>
    <w:rsid w:val="00396DE2"/>
    <w:rsid w:val="003974EB"/>
    <w:rsid w:val="00397CC5"/>
    <w:rsid w:val="003A1582"/>
    <w:rsid w:val="003A2DB9"/>
    <w:rsid w:val="003A3191"/>
    <w:rsid w:val="003A3C0E"/>
    <w:rsid w:val="003A3D9C"/>
    <w:rsid w:val="003A4077"/>
    <w:rsid w:val="003A4643"/>
    <w:rsid w:val="003A4AA7"/>
    <w:rsid w:val="003A61EF"/>
    <w:rsid w:val="003A7EA3"/>
    <w:rsid w:val="003B09AD"/>
    <w:rsid w:val="003B0A36"/>
    <w:rsid w:val="003B100E"/>
    <w:rsid w:val="003B1F18"/>
    <w:rsid w:val="003B42BD"/>
    <w:rsid w:val="003B4D35"/>
    <w:rsid w:val="003B57D1"/>
    <w:rsid w:val="003B5BF0"/>
    <w:rsid w:val="003B5F52"/>
    <w:rsid w:val="003B60BF"/>
    <w:rsid w:val="003B6BE3"/>
    <w:rsid w:val="003B727F"/>
    <w:rsid w:val="003B73CC"/>
    <w:rsid w:val="003C010C"/>
    <w:rsid w:val="003C0A6C"/>
    <w:rsid w:val="003C1185"/>
    <w:rsid w:val="003C14F8"/>
    <w:rsid w:val="003C2093"/>
    <w:rsid w:val="003C25BD"/>
    <w:rsid w:val="003C2848"/>
    <w:rsid w:val="003C4E56"/>
    <w:rsid w:val="003C5A43"/>
    <w:rsid w:val="003C6783"/>
    <w:rsid w:val="003D0519"/>
    <w:rsid w:val="003D0FF6"/>
    <w:rsid w:val="003D1323"/>
    <w:rsid w:val="003D1632"/>
    <w:rsid w:val="003D262C"/>
    <w:rsid w:val="003D40AB"/>
    <w:rsid w:val="003D6962"/>
    <w:rsid w:val="003D6D61"/>
    <w:rsid w:val="003D795F"/>
    <w:rsid w:val="003E091D"/>
    <w:rsid w:val="003E0D40"/>
    <w:rsid w:val="003E1C53"/>
    <w:rsid w:val="003E2A69"/>
    <w:rsid w:val="003E2D49"/>
    <w:rsid w:val="003E2FD4"/>
    <w:rsid w:val="003E3976"/>
    <w:rsid w:val="003E49F6"/>
    <w:rsid w:val="003E4B91"/>
    <w:rsid w:val="003E660F"/>
    <w:rsid w:val="003E79A3"/>
    <w:rsid w:val="003F0841"/>
    <w:rsid w:val="003F199D"/>
    <w:rsid w:val="003F23D3"/>
    <w:rsid w:val="003F2A73"/>
    <w:rsid w:val="003F3E77"/>
    <w:rsid w:val="003F3F08"/>
    <w:rsid w:val="003F49F1"/>
    <w:rsid w:val="003F50D0"/>
    <w:rsid w:val="003F6272"/>
    <w:rsid w:val="003F6D3D"/>
    <w:rsid w:val="003F7090"/>
    <w:rsid w:val="00400E72"/>
    <w:rsid w:val="004012D4"/>
    <w:rsid w:val="00401400"/>
    <w:rsid w:val="0040150D"/>
    <w:rsid w:val="00404869"/>
    <w:rsid w:val="00405884"/>
    <w:rsid w:val="00405B58"/>
    <w:rsid w:val="00405D13"/>
    <w:rsid w:val="00405F97"/>
    <w:rsid w:val="00406138"/>
    <w:rsid w:val="00406A5A"/>
    <w:rsid w:val="00407D39"/>
    <w:rsid w:val="0041012A"/>
    <w:rsid w:val="0041375A"/>
    <w:rsid w:val="0041380D"/>
    <w:rsid w:val="0041477A"/>
    <w:rsid w:val="004160A0"/>
    <w:rsid w:val="004167A3"/>
    <w:rsid w:val="00416C84"/>
    <w:rsid w:val="00416E1D"/>
    <w:rsid w:val="00416F63"/>
    <w:rsid w:val="00420B52"/>
    <w:rsid w:val="00420DF3"/>
    <w:rsid w:val="00423C51"/>
    <w:rsid w:val="00424199"/>
    <w:rsid w:val="00425952"/>
    <w:rsid w:val="00426BF6"/>
    <w:rsid w:val="00430DE6"/>
    <w:rsid w:val="00432DAA"/>
    <w:rsid w:val="00432F55"/>
    <w:rsid w:val="00433B1B"/>
    <w:rsid w:val="00434305"/>
    <w:rsid w:val="00435DF7"/>
    <w:rsid w:val="00437423"/>
    <w:rsid w:val="00437788"/>
    <w:rsid w:val="0044083F"/>
    <w:rsid w:val="00441033"/>
    <w:rsid w:val="00441719"/>
    <w:rsid w:val="00441A29"/>
    <w:rsid w:val="00441AE7"/>
    <w:rsid w:val="00445574"/>
    <w:rsid w:val="00445A4D"/>
    <w:rsid w:val="00445E1E"/>
    <w:rsid w:val="004467FB"/>
    <w:rsid w:val="004523F6"/>
    <w:rsid w:val="00452D6B"/>
    <w:rsid w:val="00454484"/>
    <w:rsid w:val="0045517B"/>
    <w:rsid w:val="00455A7D"/>
    <w:rsid w:val="004565DD"/>
    <w:rsid w:val="00456F8C"/>
    <w:rsid w:val="004611CB"/>
    <w:rsid w:val="0046213D"/>
    <w:rsid w:val="00463B77"/>
    <w:rsid w:val="00463C7B"/>
    <w:rsid w:val="004644A6"/>
    <w:rsid w:val="00465373"/>
    <w:rsid w:val="004659BD"/>
    <w:rsid w:val="00466C43"/>
    <w:rsid w:val="00470775"/>
    <w:rsid w:val="004714A6"/>
    <w:rsid w:val="00473269"/>
    <w:rsid w:val="00473F04"/>
    <w:rsid w:val="004746B1"/>
    <w:rsid w:val="004754D0"/>
    <w:rsid w:val="004755F7"/>
    <w:rsid w:val="0047583F"/>
    <w:rsid w:val="00475DE8"/>
    <w:rsid w:val="004769D7"/>
    <w:rsid w:val="004769DB"/>
    <w:rsid w:val="00477247"/>
    <w:rsid w:val="00477369"/>
    <w:rsid w:val="00480295"/>
    <w:rsid w:val="00481C44"/>
    <w:rsid w:val="004841AC"/>
    <w:rsid w:val="00484936"/>
    <w:rsid w:val="00484EB8"/>
    <w:rsid w:val="00485C89"/>
    <w:rsid w:val="00486248"/>
    <w:rsid w:val="00486BE3"/>
    <w:rsid w:val="00486FB4"/>
    <w:rsid w:val="004905E4"/>
    <w:rsid w:val="00490A89"/>
    <w:rsid w:val="00490AB4"/>
    <w:rsid w:val="00491571"/>
    <w:rsid w:val="00492F02"/>
    <w:rsid w:val="004939AE"/>
    <w:rsid w:val="0049405D"/>
    <w:rsid w:val="004944B4"/>
    <w:rsid w:val="00495704"/>
    <w:rsid w:val="00496FA9"/>
    <w:rsid w:val="00497179"/>
    <w:rsid w:val="004A04F6"/>
    <w:rsid w:val="004A12DF"/>
    <w:rsid w:val="004A1BA8"/>
    <w:rsid w:val="004A233E"/>
    <w:rsid w:val="004A3DCD"/>
    <w:rsid w:val="004A3E1C"/>
    <w:rsid w:val="004A443A"/>
    <w:rsid w:val="004A4B57"/>
    <w:rsid w:val="004A63FA"/>
    <w:rsid w:val="004A6A3D"/>
    <w:rsid w:val="004B0272"/>
    <w:rsid w:val="004B08EF"/>
    <w:rsid w:val="004B2321"/>
    <w:rsid w:val="004B2701"/>
    <w:rsid w:val="004B2E1B"/>
    <w:rsid w:val="004B3AA8"/>
    <w:rsid w:val="004B3E93"/>
    <w:rsid w:val="004B4AAF"/>
    <w:rsid w:val="004B6A46"/>
    <w:rsid w:val="004B7376"/>
    <w:rsid w:val="004B7CE2"/>
    <w:rsid w:val="004C13B8"/>
    <w:rsid w:val="004C1FBC"/>
    <w:rsid w:val="004C25A2"/>
    <w:rsid w:val="004C2812"/>
    <w:rsid w:val="004C3198"/>
    <w:rsid w:val="004C3E78"/>
    <w:rsid w:val="004C3F1D"/>
    <w:rsid w:val="004C458D"/>
    <w:rsid w:val="004C4805"/>
    <w:rsid w:val="004C7556"/>
    <w:rsid w:val="004C7E8B"/>
    <w:rsid w:val="004C7E9D"/>
    <w:rsid w:val="004C7F67"/>
    <w:rsid w:val="004D05FE"/>
    <w:rsid w:val="004D076D"/>
    <w:rsid w:val="004D0EF1"/>
    <w:rsid w:val="004D1170"/>
    <w:rsid w:val="004D2253"/>
    <w:rsid w:val="004D3B80"/>
    <w:rsid w:val="004D41A0"/>
    <w:rsid w:val="004D4406"/>
    <w:rsid w:val="004D45BB"/>
    <w:rsid w:val="004D4748"/>
    <w:rsid w:val="004D4927"/>
    <w:rsid w:val="004D7739"/>
    <w:rsid w:val="004D7C42"/>
    <w:rsid w:val="004E0465"/>
    <w:rsid w:val="004E0604"/>
    <w:rsid w:val="004E07E2"/>
    <w:rsid w:val="004E1026"/>
    <w:rsid w:val="004E127B"/>
    <w:rsid w:val="004E1C0A"/>
    <w:rsid w:val="004E30C5"/>
    <w:rsid w:val="004E33E5"/>
    <w:rsid w:val="004E403A"/>
    <w:rsid w:val="004E4AA5"/>
    <w:rsid w:val="004E4AEE"/>
    <w:rsid w:val="004E59E3"/>
    <w:rsid w:val="004E67C0"/>
    <w:rsid w:val="004F0A87"/>
    <w:rsid w:val="004F391A"/>
    <w:rsid w:val="004F3C3C"/>
    <w:rsid w:val="004F3C7F"/>
    <w:rsid w:val="004F3CFB"/>
    <w:rsid w:val="004F57F1"/>
    <w:rsid w:val="004F6456"/>
    <w:rsid w:val="004F696E"/>
    <w:rsid w:val="004F6AC2"/>
    <w:rsid w:val="004F6C71"/>
    <w:rsid w:val="00500408"/>
    <w:rsid w:val="00501139"/>
    <w:rsid w:val="005014AE"/>
    <w:rsid w:val="0050363E"/>
    <w:rsid w:val="005039BC"/>
    <w:rsid w:val="005043BB"/>
    <w:rsid w:val="00504A3D"/>
    <w:rsid w:val="00505767"/>
    <w:rsid w:val="00506E17"/>
    <w:rsid w:val="005073F0"/>
    <w:rsid w:val="00507881"/>
    <w:rsid w:val="005078CD"/>
    <w:rsid w:val="00510A7B"/>
    <w:rsid w:val="00511D01"/>
    <w:rsid w:val="0051224F"/>
    <w:rsid w:val="00512F6E"/>
    <w:rsid w:val="00513038"/>
    <w:rsid w:val="00513816"/>
    <w:rsid w:val="00513C2A"/>
    <w:rsid w:val="00514174"/>
    <w:rsid w:val="00515286"/>
    <w:rsid w:val="00515D30"/>
    <w:rsid w:val="00516088"/>
    <w:rsid w:val="00516B0B"/>
    <w:rsid w:val="005220EC"/>
    <w:rsid w:val="005236F0"/>
    <w:rsid w:val="00523BC9"/>
    <w:rsid w:val="00523F95"/>
    <w:rsid w:val="0052458E"/>
    <w:rsid w:val="00524675"/>
    <w:rsid w:val="00524D65"/>
    <w:rsid w:val="00525B16"/>
    <w:rsid w:val="005314D8"/>
    <w:rsid w:val="0053193F"/>
    <w:rsid w:val="005328B5"/>
    <w:rsid w:val="00533D04"/>
    <w:rsid w:val="00534311"/>
    <w:rsid w:val="00534804"/>
    <w:rsid w:val="00534BDF"/>
    <w:rsid w:val="005354EA"/>
    <w:rsid w:val="0053585F"/>
    <w:rsid w:val="00535EC4"/>
    <w:rsid w:val="00535ED9"/>
    <w:rsid w:val="0053692B"/>
    <w:rsid w:val="00540914"/>
    <w:rsid w:val="0054093F"/>
    <w:rsid w:val="00541297"/>
    <w:rsid w:val="00541853"/>
    <w:rsid w:val="0054194B"/>
    <w:rsid w:val="00542454"/>
    <w:rsid w:val="00543BDA"/>
    <w:rsid w:val="005441CC"/>
    <w:rsid w:val="00544B65"/>
    <w:rsid w:val="00545EFB"/>
    <w:rsid w:val="005479DA"/>
    <w:rsid w:val="00547BCC"/>
    <w:rsid w:val="0055013B"/>
    <w:rsid w:val="00551F6F"/>
    <w:rsid w:val="0055210F"/>
    <w:rsid w:val="00552CBE"/>
    <w:rsid w:val="00553DB0"/>
    <w:rsid w:val="00554C3E"/>
    <w:rsid w:val="00554E5D"/>
    <w:rsid w:val="00555044"/>
    <w:rsid w:val="0055615F"/>
    <w:rsid w:val="00560AC0"/>
    <w:rsid w:val="00561475"/>
    <w:rsid w:val="00561DAA"/>
    <w:rsid w:val="005621B9"/>
    <w:rsid w:val="00562308"/>
    <w:rsid w:val="0056301E"/>
    <w:rsid w:val="0056487B"/>
    <w:rsid w:val="00564FB9"/>
    <w:rsid w:val="0056709B"/>
    <w:rsid w:val="005714FE"/>
    <w:rsid w:val="00573809"/>
    <w:rsid w:val="00573B5C"/>
    <w:rsid w:val="00573D9E"/>
    <w:rsid w:val="00575255"/>
    <w:rsid w:val="005757B1"/>
    <w:rsid w:val="00575E97"/>
    <w:rsid w:val="0057643F"/>
    <w:rsid w:val="005801E3"/>
    <w:rsid w:val="005804EC"/>
    <w:rsid w:val="00581802"/>
    <w:rsid w:val="00582E69"/>
    <w:rsid w:val="005836A8"/>
    <w:rsid w:val="0058409C"/>
    <w:rsid w:val="00584262"/>
    <w:rsid w:val="00584B20"/>
    <w:rsid w:val="005858D8"/>
    <w:rsid w:val="00586630"/>
    <w:rsid w:val="00587ADD"/>
    <w:rsid w:val="00590074"/>
    <w:rsid w:val="00593A49"/>
    <w:rsid w:val="00596160"/>
    <w:rsid w:val="005965B7"/>
    <w:rsid w:val="005966E2"/>
    <w:rsid w:val="00597007"/>
    <w:rsid w:val="005A0966"/>
    <w:rsid w:val="005A0FA0"/>
    <w:rsid w:val="005A11B7"/>
    <w:rsid w:val="005A127E"/>
    <w:rsid w:val="005A142E"/>
    <w:rsid w:val="005A260B"/>
    <w:rsid w:val="005A3104"/>
    <w:rsid w:val="005A4A1B"/>
    <w:rsid w:val="005A4F35"/>
    <w:rsid w:val="005A6E4D"/>
    <w:rsid w:val="005A7830"/>
    <w:rsid w:val="005A7FCE"/>
    <w:rsid w:val="005B030F"/>
    <w:rsid w:val="005B0F3F"/>
    <w:rsid w:val="005B191C"/>
    <w:rsid w:val="005B1EEF"/>
    <w:rsid w:val="005B2738"/>
    <w:rsid w:val="005B3BFF"/>
    <w:rsid w:val="005B4903"/>
    <w:rsid w:val="005B51CE"/>
    <w:rsid w:val="005B5885"/>
    <w:rsid w:val="005B5CD7"/>
    <w:rsid w:val="005B6CF6"/>
    <w:rsid w:val="005B6E9F"/>
    <w:rsid w:val="005B7422"/>
    <w:rsid w:val="005B76FF"/>
    <w:rsid w:val="005C0207"/>
    <w:rsid w:val="005C1446"/>
    <w:rsid w:val="005C29B8"/>
    <w:rsid w:val="005C5F21"/>
    <w:rsid w:val="005C7156"/>
    <w:rsid w:val="005C7E51"/>
    <w:rsid w:val="005D0C75"/>
    <w:rsid w:val="005D4171"/>
    <w:rsid w:val="005D6174"/>
    <w:rsid w:val="005D6A95"/>
    <w:rsid w:val="005D6B2C"/>
    <w:rsid w:val="005D6D9C"/>
    <w:rsid w:val="005D6E27"/>
    <w:rsid w:val="005D6F67"/>
    <w:rsid w:val="005D7018"/>
    <w:rsid w:val="005E1368"/>
    <w:rsid w:val="005E2335"/>
    <w:rsid w:val="005E2380"/>
    <w:rsid w:val="005E2492"/>
    <w:rsid w:val="005E2DA3"/>
    <w:rsid w:val="005E34CA"/>
    <w:rsid w:val="005E3901"/>
    <w:rsid w:val="005E3C18"/>
    <w:rsid w:val="005E4250"/>
    <w:rsid w:val="005E4DA4"/>
    <w:rsid w:val="005E6812"/>
    <w:rsid w:val="005E68D9"/>
    <w:rsid w:val="005E7881"/>
    <w:rsid w:val="005E78E0"/>
    <w:rsid w:val="005F018E"/>
    <w:rsid w:val="005F0D9C"/>
    <w:rsid w:val="005F0DD8"/>
    <w:rsid w:val="005F284E"/>
    <w:rsid w:val="005F30BD"/>
    <w:rsid w:val="005F5E69"/>
    <w:rsid w:val="005F7076"/>
    <w:rsid w:val="005F76C5"/>
    <w:rsid w:val="005F7C12"/>
    <w:rsid w:val="00600CDC"/>
    <w:rsid w:val="006015CE"/>
    <w:rsid w:val="00601C92"/>
    <w:rsid w:val="00604784"/>
    <w:rsid w:val="00605166"/>
    <w:rsid w:val="00606419"/>
    <w:rsid w:val="00606B56"/>
    <w:rsid w:val="006073B3"/>
    <w:rsid w:val="006075A3"/>
    <w:rsid w:val="00607ADB"/>
    <w:rsid w:val="00607D29"/>
    <w:rsid w:val="00612952"/>
    <w:rsid w:val="00614768"/>
    <w:rsid w:val="00614CC1"/>
    <w:rsid w:val="00615A9D"/>
    <w:rsid w:val="00616EB7"/>
    <w:rsid w:val="00617387"/>
    <w:rsid w:val="006205D6"/>
    <w:rsid w:val="00620EB6"/>
    <w:rsid w:val="00621633"/>
    <w:rsid w:val="006242B4"/>
    <w:rsid w:val="006252D8"/>
    <w:rsid w:val="006259BC"/>
    <w:rsid w:val="0062636B"/>
    <w:rsid w:val="00631326"/>
    <w:rsid w:val="006320D5"/>
    <w:rsid w:val="00632182"/>
    <w:rsid w:val="00632AE0"/>
    <w:rsid w:val="00633AB8"/>
    <w:rsid w:val="00633C17"/>
    <w:rsid w:val="006345E1"/>
    <w:rsid w:val="00634D9E"/>
    <w:rsid w:val="0063655B"/>
    <w:rsid w:val="00636A6A"/>
    <w:rsid w:val="00636E3E"/>
    <w:rsid w:val="00637301"/>
    <w:rsid w:val="006379F7"/>
    <w:rsid w:val="00637E4D"/>
    <w:rsid w:val="00640620"/>
    <w:rsid w:val="006416CE"/>
    <w:rsid w:val="00641A1F"/>
    <w:rsid w:val="00641CFA"/>
    <w:rsid w:val="0064534D"/>
    <w:rsid w:val="00645904"/>
    <w:rsid w:val="00646DE6"/>
    <w:rsid w:val="00651ACB"/>
    <w:rsid w:val="00651C47"/>
    <w:rsid w:val="00652AB2"/>
    <w:rsid w:val="00653FBE"/>
    <w:rsid w:val="00653FED"/>
    <w:rsid w:val="00654DCE"/>
    <w:rsid w:val="00654EC0"/>
    <w:rsid w:val="0065525B"/>
    <w:rsid w:val="00655D4F"/>
    <w:rsid w:val="00656D29"/>
    <w:rsid w:val="00657A58"/>
    <w:rsid w:val="00657E49"/>
    <w:rsid w:val="00661F76"/>
    <w:rsid w:val="006640E5"/>
    <w:rsid w:val="006646F1"/>
    <w:rsid w:val="00664929"/>
    <w:rsid w:val="00664EF9"/>
    <w:rsid w:val="00664F62"/>
    <w:rsid w:val="006655E1"/>
    <w:rsid w:val="006666C7"/>
    <w:rsid w:val="00670C22"/>
    <w:rsid w:val="00671276"/>
    <w:rsid w:val="00672060"/>
    <w:rsid w:val="006720AC"/>
    <w:rsid w:val="00672BFD"/>
    <w:rsid w:val="00673E3E"/>
    <w:rsid w:val="006770F4"/>
    <w:rsid w:val="00677837"/>
    <w:rsid w:val="00677A84"/>
    <w:rsid w:val="00680212"/>
    <w:rsid w:val="0068026D"/>
    <w:rsid w:val="00680A27"/>
    <w:rsid w:val="006816A4"/>
    <w:rsid w:val="006819B8"/>
    <w:rsid w:val="0068346B"/>
    <w:rsid w:val="00683F5C"/>
    <w:rsid w:val="006840A6"/>
    <w:rsid w:val="006850CD"/>
    <w:rsid w:val="00685AAB"/>
    <w:rsid w:val="006866EA"/>
    <w:rsid w:val="00690EC1"/>
    <w:rsid w:val="00691A6C"/>
    <w:rsid w:val="006924D0"/>
    <w:rsid w:val="00692E22"/>
    <w:rsid w:val="00695BF4"/>
    <w:rsid w:val="00697076"/>
    <w:rsid w:val="006A04FD"/>
    <w:rsid w:val="006A07AA"/>
    <w:rsid w:val="006A0B7F"/>
    <w:rsid w:val="006A25E5"/>
    <w:rsid w:val="006A2B46"/>
    <w:rsid w:val="006A336D"/>
    <w:rsid w:val="006A37B9"/>
    <w:rsid w:val="006A5B8F"/>
    <w:rsid w:val="006A5C61"/>
    <w:rsid w:val="006A7A11"/>
    <w:rsid w:val="006A7E54"/>
    <w:rsid w:val="006A7E7B"/>
    <w:rsid w:val="006B2672"/>
    <w:rsid w:val="006B4A53"/>
    <w:rsid w:val="006B54BF"/>
    <w:rsid w:val="006B5F44"/>
    <w:rsid w:val="006B5F90"/>
    <w:rsid w:val="006B62E4"/>
    <w:rsid w:val="006B64CF"/>
    <w:rsid w:val="006B686D"/>
    <w:rsid w:val="006B6995"/>
    <w:rsid w:val="006B6BAA"/>
    <w:rsid w:val="006B7257"/>
    <w:rsid w:val="006C1BBA"/>
    <w:rsid w:val="006C2079"/>
    <w:rsid w:val="006C5670"/>
    <w:rsid w:val="006C5A62"/>
    <w:rsid w:val="006C5D68"/>
    <w:rsid w:val="006C6976"/>
    <w:rsid w:val="006C6A6B"/>
    <w:rsid w:val="006C6DD0"/>
    <w:rsid w:val="006D04EA"/>
    <w:rsid w:val="006D16C4"/>
    <w:rsid w:val="006D1F17"/>
    <w:rsid w:val="006D20A5"/>
    <w:rsid w:val="006D3E96"/>
    <w:rsid w:val="006D418C"/>
    <w:rsid w:val="006D4515"/>
    <w:rsid w:val="006D456A"/>
    <w:rsid w:val="006D4BB1"/>
    <w:rsid w:val="006D5E6B"/>
    <w:rsid w:val="006D6593"/>
    <w:rsid w:val="006D69E5"/>
    <w:rsid w:val="006D7F15"/>
    <w:rsid w:val="006E1827"/>
    <w:rsid w:val="006E24F5"/>
    <w:rsid w:val="006E28CA"/>
    <w:rsid w:val="006E4913"/>
    <w:rsid w:val="006E4C57"/>
    <w:rsid w:val="006F03A8"/>
    <w:rsid w:val="006F138E"/>
    <w:rsid w:val="006F1C76"/>
    <w:rsid w:val="006F2ACA"/>
    <w:rsid w:val="006F2ADC"/>
    <w:rsid w:val="006F2BFE"/>
    <w:rsid w:val="006F31E9"/>
    <w:rsid w:val="006F34A2"/>
    <w:rsid w:val="006F36AC"/>
    <w:rsid w:val="006F4539"/>
    <w:rsid w:val="006F4F6A"/>
    <w:rsid w:val="006F5F95"/>
    <w:rsid w:val="006F6284"/>
    <w:rsid w:val="007002C5"/>
    <w:rsid w:val="00701E11"/>
    <w:rsid w:val="00704387"/>
    <w:rsid w:val="00707669"/>
    <w:rsid w:val="00707751"/>
    <w:rsid w:val="007100E4"/>
    <w:rsid w:val="0071118E"/>
    <w:rsid w:val="00711CBA"/>
    <w:rsid w:val="00711FB5"/>
    <w:rsid w:val="00712443"/>
    <w:rsid w:val="00712A01"/>
    <w:rsid w:val="00712BB1"/>
    <w:rsid w:val="0071405A"/>
    <w:rsid w:val="007142D1"/>
    <w:rsid w:val="00714F58"/>
    <w:rsid w:val="00715B00"/>
    <w:rsid w:val="00715F89"/>
    <w:rsid w:val="007175B2"/>
    <w:rsid w:val="00722FBF"/>
    <w:rsid w:val="00722FC2"/>
    <w:rsid w:val="00723503"/>
    <w:rsid w:val="00724E1B"/>
    <w:rsid w:val="00725949"/>
    <w:rsid w:val="00726B38"/>
    <w:rsid w:val="00726F72"/>
    <w:rsid w:val="00727FA2"/>
    <w:rsid w:val="007302E2"/>
    <w:rsid w:val="0073091E"/>
    <w:rsid w:val="00730F0A"/>
    <w:rsid w:val="007322D9"/>
    <w:rsid w:val="00732BC0"/>
    <w:rsid w:val="00735EC3"/>
    <w:rsid w:val="00736D74"/>
    <w:rsid w:val="0073720F"/>
    <w:rsid w:val="00737419"/>
    <w:rsid w:val="00737796"/>
    <w:rsid w:val="007405DD"/>
    <w:rsid w:val="0074165C"/>
    <w:rsid w:val="00742C35"/>
    <w:rsid w:val="007432CA"/>
    <w:rsid w:val="007439EB"/>
    <w:rsid w:val="00743CB4"/>
    <w:rsid w:val="00743F0A"/>
    <w:rsid w:val="007444E8"/>
    <w:rsid w:val="0074548E"/>
    <w:rsid w:val="00745773"/>
    <w:rsid w:val="0074578E"/>
    <w:rsid w:val="00746800"/>
    <w:rsid w:val="00746898"/>
    <w:rsid w:val="00747C5A"/>
    <w:rsid w:val="00747E9C"/>
    <w:rsid w:val="007501A8"/>
    <w:rsid w:val="0075035D"/>
    <w:rsid w:val="00750D61"/>
    <w:rsid w:val="00750EE1"/>
    <w:rsid w:val="00751D9A"/>
    <w:rsid w:val="00752B4D"/>
    <w:rsid w:val="00755402"/>
    <w:rsid w:val="00756B26"/>
    <w:rsid w:val="00756EDF"/>
    <w:rsid w:val="007600E3"/>
    <w:rsid w:val="00760DF5"/>
    <w:rsid w:val="00761B11"/>
    <w:rsid w:val="0076288D"/>
    <w:rsid w:val="0076340C"/>
    <w:rsid w:val="007637A1"/>
    <w:rsid w:val="007643BE"/>
    <w:rsid w:val="00765C43"/>
    <w:rsid w:val="00765EFB"/>
    <w:rsid w:val="007671CA"/>
    <w:rsid w:val="00767438"/>
    <w:rsid w:val="00767C61"/>
    <w:rsid w:val="00767D3B"/>
    <w:rsid w:val="0077008A"/>
    <w:rsid w:val="00770EBC"/>
    <w:rsid w:val="00770ECB"/>
    <w:rsid w:val="00771DD9"/>
    <w:rsid w:val="00771E88"/>
    <w:rsid w:val="0077282A"/>
    <w:rsid w:val="00772AE3"/>
    <w:rsid w:val="00773C1F"/>
    <w:rsid w:val="00774DA4"/>
    <w:rsid w:val="00776599"/>
    <w:rsid w:val="00780055"/>
    <w:rsid w:val="00780B76"/>
    <w:rsid w:val="0078114B"/>
    <w:rsid w:val="00781DD2"/>
    <w:rsid w:val="007820CB"/>
    <w:rsid w:val="0078287F"/>
    <w:rsid w:val="00782945"/>
    <w:rsid w:val="00783C36"/>
    <w:rsid w:val="00783ECF"/>
    <w:rsid w:val="00784043"/>
    <w:rsid w:val="0078413A"/>
    <w:rsid w:val="00785228"/>
    <w:rsid w:val="007852ED"/>
    <w:rsid w:val="00787154"/>
    <w:rsid w:val="00787B68"/>
    <w:rsid w:val="007901F3"/>
    <w:rsid w:val="00792C38"/>
    <w:rsid w:val="00793EF0"/>
    <w:rsid w:val="00794B16"/>
    <w:rsid w:val="00795079"/>
    <w:rsid w:val="0079568B"/>
    <w:rsid w:val="007959E8"/>
    <w:rsid w:val="00795E9C"/>
    <w:rsid w:val="007A0521"/>
    <w:rsid w:val="007A123C"/>
    <w:rsid w:val="007A2E12"/>
    <w:rsid w:val="007A3475"/>
    <w:rsid w:val="007A41C8"/>
    <w:rsid w:val="007A4A92"/>
    <w:rsid w:val="007A54CE"/>
    <w:rsid w:val="007A63E4"/>
    <w:rsid w:val="007A6FD4"/>
    <w:rsid w:val="007A6FD9"/>
    <w:rsid w:val="007A7FFA"/>
    <w:rsid w:val="007B04EB"/>
    <w:rsid w:val="007B0D4F"/>
    <w:rsid w:val="007B14C4"/>
    <w:rsid w:val="007B3C3B"/>
    <w:rsid w:val="007B442C"/>
    <w:rsid w:val="007B5A3D"/>
    <w:rsid w:val="007B5B95"/>
    <w:rsid w:val="007B6032"/>
    <w:rsid w:val="007B68EA"/>
    <w:rsid w:val="007B7453"/>
    <w:rsid w:val="007C02D0"/>
    <w:rsid w:val="007C18C0"/>
    <w:rsid w:val="007C2D89"/>
    <w:rsid w:val="007C4593"/>
    <w:rsid w:val="007C5309"/>
    <w:rsid w:val="007C6069"/>
    <w:rsid w:val="007C67DD"/>
    <w:rsid w:val="007D06C4"/>
    <w:rsid w:val="007D1352"/>
    <w:rsid w:val="007D1AC4"/>
    <w:rsid w:val="007D2358"/>
    <w:rsid w:val="007D2508"/>
    <w:rsid w:val="007D303D"/>
    <w:rsid w:val="007D3203"/>
    <w:rsid w:val="007D33F7"/>
    <w:rsid w:val="007D346A"/>
    <w:rsid w:val="007D4CB7"/>
    <w:rsid w:val="007D5B41"/>
    <w:rsid w:val="007D62D0"/>
    <w:rsid w:val="007D6518"/>
    <w:rsid w:val="007D7135"/>
    <w:rsid w:val="007D76BD"/>
    <w:rsid w:val="007E0BF1"/>
    <w:rsid w:val="007E2813"/>
    <w:rsid w:val="007E3410"/>
    <w:rsid w:val="007E6DB9"/>
    <w:rsid w:val="007E755D"/>
    <w:rsid w:val="007E7E33"/>
    <w:rsid w:val="007F0ED8"/>
    <w:rsid w:val="007F0F63"/>
    <w:rsid w:val="007F5608"/>
    <w:rsid w:val="007F5DFB"/>
    <w:rsid w:val="007F75CE"/>
    <w:rsid w:val="008009AD"/>
    <w:rsid w:val="008013A4"/>
    <w:rsid w:val="008027CE"/>
    <w:rsid w:val="00802F42"/>
    <w:rsid w:val="00804383"/>
    <w:rsid w:val="008046E0"/>
    <w:rsid w:val="00804BB7"/>
    <w:rsid w:val="00804D41"/>
    <w:rsid w:val="00810257"/>
    <w:rsid w:val="008104F5"/>
    <w:rsid w:val="00811072"/>
    <w:rsid w:val="00811369"/>
    <w:rsid w:val="00811AA6"/>
    <w:rsid w:val="0081223E"/>
    <w:rsid w:val="00812D32"/>
    <w:rsid w:val="00812D6D"/>
    <w:rsid w:val="008148AF"/>
    <w:rsid w:val="00815419"/>
    <w:rsid w:val="008163C8"/>
    <w:rsid w:val="008164A1"/>
    <w:rsid w:val="00817325"/>
    <w:rsid w:val="008209E6"/>
    <w:rsid w:val="00821072"/>
    <w:rsid w:val="008219E5"/>
    <w:rsid w:val="0082228D"/>
    <w:rsid w:val="00822DF9"/>
    <w:rsid w:val="00823303"/>
    <w:rsid w:val="008233B2"/>
    <w:rsid w:val="00823A9F"/>
    <w:rsid w:val="00823C85"/>
    <w:rsid w:val="00825138"/>
    <w:rsid w:val="008269DD"/>
    <w:rsid w:val="00830621"/>
    <w:rsid w:val="0083348C"/>
    <w:rsid w:val="00834513"/>
    <w:rsid w:val="00834E15"/>
    <w:rsid w:val="00835F12"/>
    <w:rsid w:val="00836FE5"/>
    <w:rsid w:val="008373D3"/>
    <w:rsid w:val="00840217"/>
    <w:rsid w:val="00840617"/>
    <w:rsid w:val="00840F84"/>
    <w:rsid w:val="0084151A"/>
    <w:rsid w:val="00841AF3"/>
    <w:rsid w:val="00841D63"/>
    <w:rsid w:val="00842A47"/>
    <w:rsid w:val="008430D0"/>
    <w:rsid w:val="00843191"/>
    <w:rsid w:val="00843C13"/>
    <w:rsid w:val="00843E8A"/>
    <w:rsid w:val="00843F82"/>
    <w:rsid w:val="00843FB3"/>
    <w:rsid w:val="008442C4"/>
    <w:rsid w:val="008454F8"/>
    <w:rsid w:val="00845BA4"/>
    <w:rsid w:val="00847B10"/>
    <w:rsid w:val="008507BC"/>
    <w:rsid w:val="0085089E"/>
    <w:rsid w:val="0085173A"/>
    <w:rsid w:val="00852191"/>
    <w:rsid w:val="00852FE5"/>
    <w:rsid w:val="00856A71"/>
    <w:rsid w:val="00857998"/>
    <w:rsid w:val="00860197"/>
    <w:rsid w:val="008603CE"/>
    <w:rsid w:val="008620FC"/>
    <w:rsid w:val="00862227"/>
    <w:rsid w:val="008627A5"/>
    <w:rsid w:val="00863E05"/>
    <w:rsid w:val="00865AA8"/>
    <w:rsid w:val="00865ACA"/>
    <w:rsid w:val="00865D28"/>
    <w:rsid w:val="00865F85"/>
    <w:rsid w:val="008666A8"/>
    <w:rsid w:val="00867C10"/>
    <w:rsid w:val="00867DDE"/>
    <w:rsid w:val="00870439"/>
    <w:rsid w:val="0087067E"/>
    <w:rsid w:val="00870DA1"/>
    <w:rsid w:val="00876ECD"/>
    <w:rsid w:val="008774D8"/>
    <w:rsid w:val="008803CD"/>
    <w:rsid w:val="00880E24"/>
    <w:rsid w:val="008818B3"/>
    <w:rsid w:val="00883F93"/>
    <w:rsid w:val="00884DB3"/>
    <w:rsid w:val="00885A9D"/>
    <w:rsid w:val="008864F6"/>
    <w:rsid w:val="00886A80"/>
    <w:rsid w:val="0089049D"/>
    <w:rsid w:val="008928C9"/>
    <w:rsid w:val="008930CB"/>
    <w:rsid w:val="008938DC"/>
    <w:rsid w:val="00893FD1"/>
    <w:rsid w:val="00894836"/>
    <w:rsid w:val="00895172"/>
    <w:rsid w:val="0089532F"/>
    <w:rsid w:val="00895680"/>
    <w:rsid w:val="00895C25"/>
    <w:rsid w:val="00896DFF"/>
    <w:rsid w:val="00896E7B"/>
    <w:rsid w:val="0089762C"/>
    <w:rsid w:val="008A173B"/>
    <w:rsid w:val="008A1893"/>
    <w:rsid w:val="008A224E"/>
    <w:rsid w:val="008A22DA"/>
    <w:rsid w:val="008A2ECC"/>
    <w:rsid w:val="008A5383"/>
    <w:rsid w:val="008A57E6"/>
    <w:rsid w:val="008A5CD0"/>
    <w:rsid w:val="008A6F81"/>
    <w:rsid w:val="008A769A"/>
    <w:rsid w:val="008B0C9C"/>
    <w:rsid w:val="008B166D"/>
    <w:rsid w:val="008B17F4"/>
    <w:rsid w:val="008B1D66"/>
    <w:rsid w:val="008B3615"/>
    <w:rsid w:val="008B4108"/>
    <w:rsid w:val="008B457D"/>
    <w:rsid w:val="008B4AC4"/>
    <w:rsid w:val="008B50C8"/>
    <w:rsid w:val="008B518C"/>
    <w:rsid w:val="008B5281"/>
    <w:rsid w:val="008B72FB"/>
    <w:rsid w:val="008B7E05"/>
    <w:rsid w:val="008C0834"/>
    <w:rsid w:val="008C1797"/>
    <w:rsid w:val="008C219C"/>
    <w:rsid w:val="008C42E8"/>
    <w:rsid w:val="008C475E"/>
    <w:rsid w:val="008C619A"/>
    <w:rsid w:val="008C6E12"/>
    <w:rsid w:val="008C79AF"/>
    <w:rsid w:val="008D0CC8"/>
    <w:rsid w:val="008D0CE8"/>
    <w:rsid w:val="008D2C0D"/>
    <w:rsid w:val="008D2D1D"/>
    <w:rsid w:val="008D3248"/>
    <w:rsid w:val="008D453D"/>
    <w:rsid w:val="008D4CB5"/>
    <w:rsid w:val="008D53AD"/>
    <w:rsid w:val="008D562B"/>
    <w:rsid w:val="008D5733"/>
    <w:rsid w:val="008D622B"/>
    <w:rsid w:val="008D666C"/>
    <w:rsid w:val="008D7B54"/>
    <w:rsid w:val="008E0C9D"/>
    <w:rsid w:val="008E0FA9"/>
    <w:rsid w:val="008E1648"/>
    <w:rsid w:val="008E1B3E"/>
    <w:rsid w:val="008E2319"/>
    <w:rsid w:val="008E4BB6"/>
    <w:rsid w:val="008E5518"/>
    <w:rsid w:val="008E56E2"/>
    <w:rsid w:val="008E61EC"/>
    <w:rsid w:val="008E6862"/>
    <w:rsid w:val="008E6A84"/>
    <w:rsid w:val="008E7A36"/>
    <w:rsid w:val="008F03A6"/>
    <w:rsid w:val="008F0CDC"/>
    <w:rsid w:val="008F0E21"/>
    <w:rsid w:val="008F11EB"/>
    <w:rsid w:val="008F17A3"/>
    <w:rsid w:val="008F1C20"/>
    <w:rsid w:val="008F1ED3"/>
    <w:rsid w:val="008F3AD5"/>
    <w:rsid w:val="008F412A"/>
    <w:rsid w:val="008F4C29"/>
    <w:rsid w:val="008F4ECA"/>
    <w:rsid w:val="008F4F44"/>
    <w:rsid w:val="008F56EA"/>
    <w:rsid w:val="008F70BD"/>
    <w:rsid w:val="008F788F"/>
    <w:rsid w:val="008F7B79"/>
    <w:rsid w:val="008F7EA2"/>
    <w:rsid w:val="00901903"/>
    <w:rsid w:val="00901F49"/>
    <w:rsid w:val="0090201B"/>
    <w:rsid w:val="00902722"/>
    <w:rsid w:val="009027BC"/>
    <w:rsid w:val="00902B21"/>
    <w:rsid w:val="00903126"/>
    <w:rsid w:val="0090336D"/>
    <w:rsid w:val="009052FE"/>
    <w:rsid w:val="009062E6"/>
    <w:rsid w:val="00907463"/>
    <w:rsid w:val="00907A84"/>
    <w:rsid w:val="00911B11"/>
    <w:rsid w:val="00911BE5"/>
    <w:rsid w:val="00912429"/>
    <w:rsid w:val="009124D6"/>
    <w:rsid w:val="00913CA9"/>
    <w:rsid w:val="009145AE"/>
    <w:rsid w:val="009146CE"/>
    <w:rsid w:val="00914CA7"/>
    <w:rsid w:val="00915C3E"/>
    <w:rsid w:val="009161A8"/>
    <w:rsid w:val="00917522"/>
    <w:rsid w:val="009175F2"/>
    <w:rsid w:val="00922702"/>
    <w:rsid w:val="009245AE"/>
    <w:rsid w:val="009245F5"/>
    <w:rsid w:val="009249EC"/>
    <w:rsid w:val="0092634A"/>
    <w:rsid w:val="009273B3"/>
    <w:rsid w:val="009275E1"/>
    <w:rsid w:val="00927AFE"/>
    <w:rsid w:val="009305B5"/>
    <w:rsid w:val="00930B7F"/>
    <w:rsid w:val="00933263"/>
    <w:rsid w:val="00933FEC"/>
    <w:rsid w:val="009378DD"/>
    <w:rsid w:val="0094135F"/>
    <w:rsid w:val="009429D5"/>
    <w:rsid w:val="00942BF1"/>
    <w:rsid w:val="00942CBB"/>
    <w:rsid w:val="00943201"/>
    <w:rsid w:val="009440CE"/>
    <w:rsid w:val="00945180"/>
    <w:rsid w:val="00945428"/>
    <w:rsid w:val="00945AEE"/>
    <w:rsid w:val="0094607B"/>
    <w:rsid w:val="00946C11"/>
    <w:rsid w:val="00951BD5"/>
    <w:rsid w:val="009520DC"/>
    <w:rsid w:val="00953604"/>
    <w:rsid w:val="00953D89"/>
    <w:rsid w:val="0095496B"/>
    <w:rsid w:val="0095584A"/>
    <w:rsid w:val="009567D5"/>
    <w:rsid w:val="00957F9A"/>
    <w:rsid w:val="00960F1E"/>
    <w:rsid w:val="009610DC"/>
    <w:rsid w:val="00961490"/>
    <w:rsid w:val="00961790"/>
    <w:rsid w:val="00961B4C"/>
    <w:rsid w:val="009632BC"/>
    <w:rsid w:val="0096381A"/>
    <w:rsid w:val="00964E62"/>
    <w:rsid w:val="00965E04"/>
    <w:rsid w:val="00966417"/>
    <w:rsid w:val="00967151"/>
    <w:rsid w:val="009674AD"/>
    <w:rsid w:val="00967D1F"/>
    <w:rsid w:val="00967F25"/>
    <w:rsid w:val="00970CDC"/>
    <w:rsid w:val="00971695"/>
    <w:rsid w:val="00975727"/>
    <w:rsid w:val="00977010"/>
    <w:rsid w:val="0097773F"/>
    <w:rsid w:val="00977914"/>
    <w:rsid w:val="00977D02"/>
    <w:rsid w:val="00977FF9"/>
    <w:rsid w:val="0098021F"/>
    <w:rsid w:val="009809BB"/>
    <w:rsid w:val="0098364B"/>
    <w:rsid w:val="009837E3"/>
    <w:rsid w:val="00984368"/>
    <w:rsid w:val="009849E6"/>
    <w:rsid w:val="00985FE8"/>
    <w:rsid w:val="00987D0D"/>
    <w:rsid w:val="00987F9F"/>
    <w:rsid w:val="009908A3"/>
    <w:rsid w:val="009911AF"/>
    <w:rsid w:val="009917DD"/>
    <w:rsid w:val="00991875"/>
    <w:rsid w:val="00991F92"/>
    <w:rsid w:val="00992985"/>
    <w:rsid w:val="00993889"/>
    <w:rsid w:val="009940A0"/>
    <w:rsid w:val="00994A7C"/>
    <w:rsid w:val="009951F5"/>
    <w:rsid w:val="0099551B"/>
    <w:rsid w:val="00996BD2"/>
    <w:rsid w:val="00996E7D"/>
    <w:rsid w:val="00997BF1"/>
    <w:rsid w:val="009A089C"/>
    <w:rsid w:val="009A118E"/>
    <w:rsid w:val="009A1394"/>
    <w:rsid w:val="009A199C"/>
    <w:rsid w:val="009A1CF3"/>
    <w:rsid w:val="009A21CD"/>
    <w:rsid w:val="009A278C"/>
    <w:rsid w:val="009A2BC2"/>
    <w:rsid w:val="009A42C1"/>
    <w:rsid w:val="009A4AD9"/>
    <w:rsid w:val="009A5429"/>
    <w:rsid w:val="009A67BD"/>
    <w:rsid w:val="009A6B94"/>
    <w:rsid w:val="009A72AD"/>
    <w:rsid w:val="009B09E0"/>
    <w:rsid w:val="009B0BC5"/>
    <w:rsid w:val="009B1247"/>
    <w:rsid w:val="009B6029"/>
    <w:rsid w:val="009B6971"/>
    <w:rsid w:val="009C27F1"/>
    <w:rsid w:val="009C3152"/>
    <w:rsid w:val="009C3257"/>
    <w:rsid w:val="009C4CFA"/>
    <w:rsid w:val="009C5070"/>
    <w:rsid w:val="009C6013"/>
    <w:rsid w:val="009C769C"/>
    <w:rsid w:val="009D0ABB"/>
    <w:rsid w:val="009D112C"/>
    <w:rsid w:val="009D1385"/>
    <w:rsid w:val="009D2C74"/>
    <w:rsid w:val="009D47FA"/>
    <w:rsid w:val="009D4C5B"/>
    <w:rsid w:val="009D50D2"/>
    <w:rsid w:val="009D6629"/>
    <w:rsid w:val="009D6BCA"/>
    <w:rsid w:val="009E0F62"/>
    <w:rsid w:val="009E3022"/>
    <w:rsid w:val="009E3708"/>
    <w:rsid w:val="009E4A58"/>
    <w:rsid w:val="009E5A2D"/>
    <w:rsid w:val="009E5AB2"/>
    <w:rsid w:val="009E6219"/>
    <w:rsid w:val="009E6BCB"/>
    <w:rsid w:val="009E7CDF"/>
    <w:rsid w:val="009F03B3"/>
    <w:rsid w:val="009F293D"/>
    <w:rsid w:val="009F2D27"/>
    <w:rsid w:val="009F4467"/>
    <w:rsid w:val="009F4B9C"/>
    <w:rsid w:val="009F6A13"/>
    <w:rsid w:val="009F780B"/>
    <w:rsid w:val="009F7914"/>
    <w:rsid w:val="00A0096C"/>
    <w:rsid w:val="00A01757"/>
    <w:rsid w:val="00A028C0"/>
    <w:rsid w:val="00A02BAE"/>
    <w:rsid w:val="00A02F15"/>
    <w:rsid w:val="00A03A4F"/>
    <w:rsid w:val="00A04A97"/>
    <w:rsid w:val="00A04D88"/>
    <w:rsid w:val="00A05306"/>
    <w:rsid w:val="00A06A6B"/>
    <w:rsid w:val="00A0759A"/>
    <w:rsid w:val="00A07E47"/>
    <w:rsid w:val="00A10CF6"/>
    <w:rsid w:val="00A126D7"/>
    <w:rsid w:val="00A127CA"/>
    <w:rsid w:val="00A129D0"/>
    <w:rsid w:val="00A12C33"/>
    <w:rsid w:val="00A13747"/>
    <w:rsid w:val="00A138BA"/>
    <w:rsid w:val="00A14C8E"/>
    <w:rsid w:val="00A153D9"/>
    <w:rsid w:val="00A15F09"/>
    <w:rsid w:val="00A169B6"/>
    <w:rsid w:val="00A17292"/>
    <w:rsid w:val="00A210C1"/>
    <w:rsid w:val="00A2271D"/>
    <w:rsid w:val="00A237D5"/>
    <w:rsid w:val="00A24C3B"/>
    <w:rsid w:val="00A24E2C"/>
    <w:rsid w:val="00A2535A"/>
    <w:rsid w:val="00A25BD0"/>
    <w:rsid w:val="00A300C1"/>
    <w:rsid w:val="00A30DAA"/>
    <w:rsid w:val="00A30EFC"/>
    <w:rsid w:val="00A31984"/>
    <w:rsid w:val="00A32D73"/>
    <w:rsid w:val="00A3367B"/>
    <w:rsid w:val="00A34459"/>
    <w:rsid w:val="00A3597D"/>
    <w:rsid w:val="00A35A6A"/>
    <w:rsid w:val="00A36CF3"/>
    <w:rsid w:val="00A36DD1"/>
    <w:rsid w:val="00A37C5C"/>
    <w:rsid w:val="00A4006C"/>
    <w:rsid w:val="00A40091"/>
    <w:rsid w:val="00A4030F"/>
    <w:rsid w:val="00A403DF"/>
    <w:rsid w:val="00A40938"/>
    <w:rsid w:val="00A41C79"/>
    <w:rsid w:val="00A41CB5"/>
    <w:rsid w:val="00A42CDF"/>
    <w:rsid w:val="00A43BE0"/>
    <w:rsid w:val="00A4452E"/>
    <w:rsid w:val="00A4472C"/>
    <w:rsid w:val="00A44E69"/>
    <w:rsid w:val="00A45CC0"/>
    <w:rsid w:val="00A45DA9"/>
    <w:rsid w:val="00A4661E"/>
    <w:rsid w:val="00A53B70"/>
    <w:rsid w:val="00A53D48"/>
    <w:rsid w:val="00A5420F"/>
    <w:rsid w:val="00A55BD6"/>
    <w:rsid w:val="00A55D50"/>
    <w:rsid w:val="00A56A26"/>
    <w:rsid w:val="00A57142"/>
    <w:rsid w:val="00A57380"/>
    <w:rsid w:val="00A61ED0"/>
    <w:rsid w:val="00A62E1A"/>
    <w:rsid w:val="00A63319"/>
    <w:rsid w:val="00A63834"/>
    <w:rsid w:val="00A648CD"/>
    <w:rsid w:val="00A6537A"/>
    <w:rsid w:val="00A6585B"/>
    <w:rsid w:val="00A66498"/>
    <w:rsid w:val="00A67866"/>
    <w:rsid w:val="00A70084"/>
    <w:rsid w:val="00A701E4"/>
    <w:rsid w:val="00A70B07"/>
    <w:rsid w:val="00A7103B"/>
    <w:rsid w:val="00A723F8"/>
    <w:rsid w:val="00A72A73"/>
    <w:rsid w:val="00A73E2B"/>
    <w:rsid w:val="00A759E5"/>
    <w:rsid w:val="00A770F3"/>
    <w:rsid w:val="00A77CCB"/>
    <w:rsid w:val="00A81135"/>
    <w:rsid w:val="00A815A8"/>
    <w:rsid w:val="00A816F9"/>
    <w:rsid w:val="00A81AC4"/>
    <w:rsid w:val="00A8202D"/>
    <w:rsid w:val="00A83D8D"/>
    <w:rsid w:val="00A8446B"/>
    <w:rsid w:val="00A8473F"/>
    <w:rsid w:val="00A856E2"/>
    <w:rsid w:val="00A862D6"/>
    <w:rsid w:val="00A8715E"/>
    <w:rsid w:val="00A91825"/>
    <w:rsid w:val="00A9286C"/>
    <w:rsid w:val="00A9295B"/>
    <w:rsid w:val="00A92A56"/>
    <w:rsid w:val="00A93B09"/>
    <w:rsid w:val="00A94302"/>
    <w:rsid w:val="00A952D7"/>
    <w:rsid w:val="00A95545"/>
    <w:rsid w:val="00A963F7"/>
    <w:rsid w:val="00A96AD8"/>
    <w:rsid w:val="00A9720A"/>
    <w:rsid w:val="00A97486"/>
    <w:rsid w:val="00AA0444"/>
    <w:rsid w:val="00AA052C"/>
    <w:rsid w:val="00AA1E45"/>
    <w:rsid w:val="00AA2EDE"/>
    <w:rsid w:val="00AA3E77"/>
    <w:rsid w:val="00AA4286"/>
    <w:rsid w:val="00AA4470"/>
    <w:rsid w:val="00AA456B"/>
    <w:rsid w:val="00AA57F5"/>
    <w:rsid w:val="00AA672E"/>
    <w:rsid w:val="00AA6EC9"/>
    <w:rsid w:val="00AB042D"/>
    <w:rsid w:val="00AB2A22"/>
    <w:rsid w:val="00AB2E0F"/>
    <w:rsid w:val="00AB4D91"/>
    <w:rsid w:val="00AB608B"/>
    <w:rsid w:val="00AB6309"/>
    <w:rsid w:val="00AB6C5F"/>
    <w:rsid w:val="00AB7091"/>
    <w:rsid w:val="00AB7129"/>
    <w:rsid w:val="00AB74F0"/>
    <w:rsid w:val="00AC01AE"/>
    <w:rsid w:val="00AC27A6"/>
    <w:rsid w:val="00AC30F7"/>
    <w:rsid w:val="00AC3A5A"/>
    <w:rsid w:val="00AC4D95"/>
    <w:rsid w:val="00AC5DF4"/>
    <w:rsid w:val="00AC7CEB"/>
    <w:rsid w:val="00AD0AEF"/>
    <w:rsid w:val="00AD0D75"/>
    <w:rsid w:val="00AD11B7"/>
    <w:rsid w:val="00AD1A94"/>
    <w:rsid w:val="00AD1C05"/>
    <w:rsid w:val="00AD2F42"/>
    <w:rsid w:val="00AD40D1"/>
    <w:rsid w:val="00AD4126"/>
    <w:rsid w:val="00AD421C"/>
    <w:rsid w:val="00AD44FA"/>
    <w:rsid w:val="00AD7110"/>
    <w:rsid w:val="00AD76E1"/>
    <w:rsid w:val="00AE070A"/>
    <w:rsid w:val="00AE0C13"/>
    <w:rsid w:val="00AE101C"/>
    <w:rsid w:val="00AE2A69"/>
    <w:rsid w:val="00AE37E5"/>
    <w:rsid w:val="00AE4740"/>
    <w:rsid w:val="00AE5BBF"/>
    <w:rsid w:val="00AE5EB4"/>
    <w:rsid w:val="00AE73DF"/>
    <w:rsid w:val="00AF0C18"/>
    <w:rsid w:val="00AF1511"/>
    <w:rsid w:val="00AF4521"/>
    <w:rsid w:val="00AF47C5"/>
    <w:rsid w:val="00AF5398"/>
    <w:rsid w:val="00AF5866"/>
    <w:rsid w:val="00B00D32"/>
    <w:rsid w:val="00B02257"/>
    <w:rsid w:val="00B02FDD"/>
    <w:rsid w:val="00B04280"/>
    <w:rsid w:val="00B049AF"/>
    <w:rsid w:val="00B05F4D"/>
    <w:rsid w:val="00B06DEA"/>
    <w:rsid w:val="00B07242"/>
    <w:rsid w:val="00B10018"/>
    <w:rsid w:val="00B1036E"/>
    <w:rsid w:val="00B10534"/>
    <w:rsid w:val="00B10891"/>
    <w:rsid w:val="00B10EE9"/>
    <w:rsid w:val="00B113DB"/>
    <w:rsid w:val="00B11D8A"/>
    <w:rsid w:val="00B12981"/>
    <w:rsid w:val="00B1347B"/>
    <w:rsid w:val="00B147DD"/>
    <w:rsid w:val="00B156FD"/>
    <w:rsid w:val="00B17F2F"/>
    <w:rsid w:val="00B20730"/>
    <w:rsid w:val="00B217ED"/>
    <w:rsid w:val="00B21F61"/>
    <w:rsid w:val="00B22781"/>
    <w:rsid w:val="00B22A02"/>
    <w:rsid w:val="00B24108"/>
    <w:rsid w:val="00B261F1"/>
    <w:rsid w:val="00B265BC"/>
    <w:rsid w:val="00B26EC9"/>
    <w:rsid w:val="00B27E4D"/>
    <w:rsid w:val="00B31EFC"/>
    <w:rsid w:val="00B31FB1"/>
    <w:rsid w:val="00B3261D"/>
    <w:rsid w:val="00B3319B"/>
    <w:rsid w:val="00B33952"/>
    <w:rsid w:val="00B33C5E"/>
    <w:rsid w:val="00B342F4"/>
    <w:rsid w:val="00B34369"/>
    <w:rsid w:val="00B34DC2"/>
    <w:rsid w:val="00B35CB5"/>
    <w:rsid w:val="00B36614"/>
    <w:rsid w:val="00B36D10"/>
    <w:rsid w:val="00B37624"/>
    <w:rsid w:val="00B378E5"/>
    <w:rsid w:val="00B4221D"/>
    <w:rsid w:val="00B431EA"/>
    <w:rsid w:val="00B4346D"/>
    <w:rsid w:val="00B43750"/>
    <w:rsid w:val="00B43CFE"/>
    <w:rsid w:val="00B440F4"/>
    <w:rsid w:val="00B446BE"/>
    <w:rsid w:val="00B44773"/>
    <w:rsid w:val="00B447A5"/>
    <w:rsid w:val="00B4654C"/>
    <w:rsid w:val="00B46EF6"/>
    <w:rsid w:val="00B47293"/>
    <w:rsid w:val="00B50E50"/>
    <w:rsid w:val="00B51993"/>
    <w:rsid w:val="00B52120"/>
    <w:rsid w:val="00B528DC"/>
    <w:rsid w:val="00B54ABC"/>
    <w:rsid w:val="00B55CDE"/>
    <w:rsid w:val="00B56FBE"/>
    <w:rsid w:val="00B57CC8"/>
    <w:rsid w:val="00B60ACF"/>
    <w:rsid w:val="00B62B58"/>
    <w:rsid w:val="00B645DD"/>
    <w:rsid w:val="00B65149"/>
    <w:rsid w:val="00B658BD"/>
    <w:rsid w:val="00B658EF"/>
    <w:rsid w:val="00B6599D"/>
    <w:rsid w:val="00B66567"/>
    <w:rsid w:val="00B66F52"/>
    <w:rsid w:val="00B66FE5"/>
    <w:rsid w:val="00B72880"/>
    <w:rsid w:val="00B734B8"/>
    <w:rsid w:val="00B740BF"/>
    <w:rsid w:val="00B743C0"/>
    <w:rsid w:val="00B7554E"/>
    <w:rsid w:val="00B758BF"/>
    <w:rsid w:val="00B75DF0"/>
    <w:rsid w:val="00B761EF"/>
    <w:rsid w:val="00B76B88"/>
    <w:rsid w:val="00B7731C"/>
    <w:rsid w:val="00B77EC8"/>
    <w:rsid w:val="00B80980"/>
    <w:rsid w:val="00B81F3A"/>
    <w:rsid w:val="00B827A6"/>
    <w:rsid w:val="00B82DC4"/>
    <w:rsid w:val="00B831CE"/>
    <w:rsid w:val="00B86009"/>
    <w:rsid w:val="00B86047"/>
    <w:rsid w:val="00B86677"/>
    <w:rsid w:val="00B86F13"/>
    <w:rsid w:val="00B87131"/>
    <w:rsid w:val="00B87246"/>
    <w:rsid w:val="00B87421"/>
    <w:rsid w:val="00B90398"/>
    <w:rsid w:val="00B91128"/>
    <w:rsid w:val="00B92639"/>
    <w:rsid w:val="00B927F9"/>
    <w:rsid w:val="00B92CA8"/>
    <w:rsid w:val="00B938A0"/>
    <w:rsid w:val="00B939B1"/>
    <w:rsid w:val="00B956C8"/>
    <w:rsid w:val="00B9651F"/>
    <w:rsid w:val="00B96C39"/>
    <w:rsid w:val="00B96D40"/>
    <w:rsid w:val="00B97386"/>
    <w:rsid w:val="00B97893"/>
    <w:rsid w:val="00BA00F1"/>
    <w:rsid w:val="00BA263B"/>
    <w:rsid w:val="00BA32D0"/>
    <w:rsid w:val="00BA42B2"/>
    <w:rsid w:val="00BA45BB"/>
    <w:rsid w:val="00BA52EA"/>
    <w:rsid w:val="00BA58D4"/>
    <w:rsid w:val="00BA5B9E"/>
    <w:rsid w:val="00BA6701"/>
    <w:rsid w:val="00BA71B0"/>
    <w:rsid w:val="00BA7C9A"/>
    <w:rsid w:val="00BA7FE7"/>
    <w:rsid w:val="00BB0915"/>
    <w:rsid w:val="00BB0B4D"/>
    <w:rsid w:val="00BB0C1C"/>
    <w:rsid w:val="00BB1B33"/>
    <w:rsid w:val="00BB2245"/>
    <w:rsid w:val="00BB2B12"/>
    <w:rsid w:val="00BB2DC0"/>
    <w:rsid w:val="00BB31BA"/>
    <w:rsid w:val="00BB340A"/>
    <w:rsid w:val="00BB3935"/>
    <w:rsid w:val="00BB5F8F"/>
    <w:rsid w:val="00BB657A"/>
    <w:rsid w:val="00BB683E"/>
    <w:rsid w:val="00BB7AA3"/>
    <w:rsid w:val="00BC1A4E"/>
    <w:rsid w:val="00BC5DC7"/>
    <w:rsid w:val="00BC6B8B"/>
    <w:rsid w:val="00BC73D8"/>
    <w:rsid w:val="00BC7B5B"/>
    <w:rsid w:val="00BC7EB6"/>
    <w:rsid w:val="00BD025F"/>
    <w:rsid w:val="00BD3964"/>
    <w:rsid w:val="00BD49B3"/>
    <w:rsid w:val="00BD5185"/>
    <w:rsid w:val="00BD52D7"/>
    <w:rsid w:val="00BD5AD2"/>
    <w:rsid w:val="00BD5F7D"/>
    <w:rsid w:val="00BD605F"/>
    <w:rsid w:val="00BD698F"/>
    <w:rsid w:val="00BD7775"/>
    <w:rsid w:val="00BE090E"/>
    <w:rsid w:val="00BE13C1"/>
    <w:rsid w:val="00BE1DB0"/>
    <w:rsid w:val="00BE22F3"/>
    <w:rsid w:val="00BE2480"/>
    <w:rsid w:val="00BE5025"/>
    <w:rsid w:val="00BE5B52"/>
    <w:rsid w:val="00BE7B8D"/>
    <w:rsid w:val="00BF0993"/>
    <w:rsid w:val="00BF10A9"/>
    <w:rsid w:val="00BF1467"/>
    <w:rsid w:val="00BF1703"/>
    <w:rsid w:val="00BF1708"/>
    <w:rsid w:val="00BF231C"/>
    <w:rsid w:val="00BF3200"/>
    <w:rsid w:val="00BF3339"/>
    <w:rsid w:val="00BF3B0C"/>
    <w:rsid w:val="00BF4150"/>
    <w:rsid w:val="00BF51E5"/>
    <w:rsid w:val="00BF627C"/>
    <w:rsid w:val="00BF65ED"/>
    <w:rsid w:val="00BF7324"/>
    <w:rsid w:val="00BF74A6"/>
    <w:rsid w:val="00C013AD"/>
    <w:rsid w:val="00C02674"/>
    <w:rsid w:val="00C02E26"/>
    <w:rsid w:val="00C03943"/>
    <w:rsid w:val="00C04904"/>
    <w:rsid w:val="00C056B3"/>
    <w:rsid w:val="00C06515"/>
    <w:rsid w:val="00C0776C"/>
    <w:rsid w:val="00C07824"/>
    <w:rsid w:val="00C07BBF"/>
    <w:rsid w:val="00C103E5"/>
    <w:rsid w:val="00C13319"/>
    <w:rsid w:val="00C13EE9"/>
    <w:rsid w:val="00C14B47"/>
    <w:rsid w:val="00C15E5B"/>
    <w:rsid w:val="00C21540"/>
    <w:rsid w:val="00C21906"/>
    <w:rsid w:val="00C21BFA"/>
    <w:rsid w:val="00C2338B"/>
    <w:rsid w:val="00C23774"/>
    <w:rsid w:val="00C24C8D"/>
    <w:rsid w:val="00C251F7"/>
    <w:rsid w:val="00C25A6D"/>
    <w:rsid w:val="00C25FE2"/>
    <w:rsid w:val="00C264C5"/>
    <w:rsid w:val="00C26B53"/>
    <w:rsid w:val="00C27372"/>
    <w:rsid w:val="00C279B2"/>
    <w:rsid w:val="00C3129A"/>
    <w:rsid w:val="00C31342"/>
    <w:rsid w:val="00C339B1"/>
    <w:rsid w:val="00C33E50"/>
    <w:rsid w:val="00C34C20"/>
    <w:rsid w:val="00C35A3E"/>
    <w:rsid w:val="00C37482"/>
    <w:rsid w:val="00C400FA"/>
    <w:rsid w:val="00C4199F"/>
    <w:rsid w:val="00C42130"/>
    <w:rsid w:val="00C42231"/>
    <w:rsid w:val="00C423A4"/>
    <w:rsid w:val="00C423E3"/>
    <w:rsid w:val="00C43686"/>
    <w:rsid w:val="00C44BF5"/>
    <w:rsid w:val="00C46A05"/>
    <w:rsid w:val="00C510ED"/>
    <w:rsid w:val="00C521D6"/>
    <w:rsid w:val="00C5440E"/>
    <w:rsid w:val="00C55232"/>
    <w:rsid w:val="00C553A4"/>
    <w:rsid w:val="00C55A06"/>
    <w:rsid w:val="00C55D03"/>
    <w:rsid w:val="00C56945"/>
    <w:rsid w:val="00C601BC"/>
    <w:rsid w:val="00C609F4"/>
    <w:rsid w:val="00C60CCD"/>
    <w:rsid w:val="00C6329F"/>
    <w:rsid w:val="00C63340"/>
    <w:rsid w:val="00C63926"/>
    <w:rsid w:val="00C643F9"/>
    <w:rsid w:val="00C64E95"/>
    <w:rsid w:val="00C671A0"/>
    <w:rsid w:val="00C67368"/>
    <w:rsid w:val="00C71372"/>
    <w:rsid w:val="00C713CF"/>
    <w:rsid w:val="00C71650"/>
    <w:rsid w:val="00C72410"/>
    <w:rsid w:val="00C7287F"/>
    <w:rsid w:val="00C73983"/>
    <w:rsid w:val="00C74C9F"/>
    <w:rsid w:val="00C75642"/>
    <w:rsid w:val="00C80CB8"/>
    <w:rsid w:val="00C819F8"/>
    <w:rsid w:val="00C8248C"/>
    <w:rsid w:val="00C84E33"/>
    <w:rsid w:val="00C85015"/>
    <w:rsid w:val="00C85898"/>
    <w:rsid w:val="00C86D6F"/>
    <w:rsid w:val="00C8735C"/>
    <w:rsid w:val="00C905FC"/>
    <w:rsid w:val="00C916A3"/>
    <w:rsid w:val="00C91791"/>
    <w:rsid w:val="00C91E95"/>
    <w:rsid w:val="00C92D03"/>
    <w:rsid w:val="00C9319C"/>
    <w:rsid w:val="00C9435D"/>
    <w:rsid w:val="00C94A6B"/>
    <w:rsid w:val="00C94DF2"/>
    <w:rsid w:val="00C9571B"/>
    <w:rsid w:val="00C9578D"/>
    <w:rsid w:val="00C96741"/>
    <w:rsid w:val="00CA2D1B"/>
    <w:rsid w:val="00CA3128"/>
    <w:rsid w:val="00CA375D"/>
    <w:rsid w:val="00CA4113"/>
    <w:rsid w:val="00CA47C4"/>
    <w:rsid w:val="00CA5CA3"/>
    <w:rsid w:val="00CA662A"/>
    <w:rsid w:val="00CA6A5B"/>
    <w:rsid w:val="00CA7AFD"/>
    <w:rsid w:val="00CA7C10"/>
    <w:rsid w:val="00CA7C3C"/>
    <w:rsid w:val="00CB0189"/>
    <w:rsid w:val="00CB040C"/>
    <w:rsid w:val="00CB0BA2"/>
    <w:rsid w:val="00CB1A42"/>
    <w:rsid w:val="00CB1B0C"/>
    <w:rsid w:val="00CB1BC9"/>
    <w:rsid w:val="00CB273A"/>
    <w:rsid w:val="00CB2824"/>
    <w:rsid w:val="00CB2C0B"/>
    <w:rsid w:val="00CB4593"/>
    <w:rsid w:val="00CB45B0"/>
    <w:rsid w:val="00CB49FC"/>
    <w:rsid w:val="00CB517D"/>
    <w:rsid w:val="00CB6FF6"/>
    <w:rsid w:val="00CB75E3"/>
    <w:rsid w:val="00CC038D"/>
    <w:rsid w:val="00CC08DB"/>
    <w:rsid w:val="00CC361E"/>
    <w:rsid w:val="00CC39FF"/>
    <w:rsid w:val="00CC3C2F"/>
    <w:rsid w:val="00CC4AC8"/>
    <w:rsid w:val="00CC5233"/>
    <w:rsid w:val="00CC5DE6"/>
    <w:rsid w:val="00CC6E4E"/>
    <w:rsid w:val="00CC6FE8"/>
    <w:rsid w:val="00CC7202"/>
    <w:rsid w:val="00CC727F"/>
    <w:rsid w:val="00CD215D"/>
    <w:rsid w:val="00CD2808"/>
    <w:rsid w:val="00CD28BF"/>
    <w:rsid w:val="00CD2EF8"/>
    <w:rsid w:val="00CD4092"/>
    <w:rsid w:val="00CD4A20"/>
    <w:rsid w:val="00CD4DBB"/>
    <w:rsid w:val="00CD50A1"/>
    <w:rsid w:val="00CD519E"/>
    <w:rsid w:val="00CD5290"/>
    <w:rsid w:val="00CD6DBF"/>
    <w:rsid w:val="00CD763E"/>
    <w:rsid w:val="00CE0C4F"/>
    <w:rsid w:val="00CE197A"/>
    <w:rsid w:val="00CE2BAA"/>
    <w:rsid w:val="00CE30EA"/>
    <w:rsid w:val="00CE346F"/>
    <w:rsid w:val="00CE7C79"/>
    <w:rsid w:val="00CF048A"/>
    <w:rsid w:val="00CF155A"/>
    <w:rsid w:val="00CF28C4"/>
    <w:rsid w:val="00CF2947"/>
    <w:rsid w:val="00CF302F"/>
    <w:rsid w:val="00CF658C"/>
    <w:rsid w:val="00CF686F"/>
    <w:rsid w:val="00CF6E60"/>
    <w:rsid w:val="00CF7BCA"/>
    <w:rsid w:val="00D008FD"/>
    <w:rsid w:val="00D01E36"/>
    <w:rsid w:val="00D0246F"/>
    <w:rsid w:val="00D02C39"/>
    <w:rsid w:val="00D0321C"/>
    <w:rsid w:val="00D033E4"/>
    <w:rsid w:val="00D035EC"/>
    <w:rsid w:val="00D0400A"/>
    <w:rsid w:val="00D04C78"/>
    <w:rsid w:val="00D06AB1"/>
    <w:rsid w:val="00D06FC1"/>
    <w:rsid w:val="00D072ED"/>
    <w:rsid w:val="00D07A16"/>
    <w:rsid w:val="00D1067E"/>
    <w:rsid w:val="00D10F50"/>
    <w:rsid w:val="00D11041"/>
    <w:rsid w:val="00D11272"/>
    <w:rsid w:val="00D1134C"/>
    <w:rsid w:val="00D11C6B"/>
    <w:rsid w:val="00D126F5"/>
    <w:rsid w:val="00D12BCF"/>
    <w:rsid w:val="00D12F71"/>
    <w:rsid w:val="00D1489E"/>
    <w:rsid w:val="00D15A1F"/>
    <w:rsid w:val="00D20737"/>
    <w:rsid w:val="00D207AA"/>
    <w:rsid w:val="00D20C99"/>
    <w:rsid w:val="00D219AA"/>
    <w:rsid w:val="00D21E81"/>
    <w:rsid w:val="00D223DE"/>
    <w:rsid w:val="00D22EDD"/>
    <w:rsid w:val="00D23381"/>
    <w:rsid w:val="00D25E37"/>
    <w:rsid w:val="00D26524"/>
    <w:rsid w:val="00D2661A"/>
    <w:rsid w:val="00D27582"/>
    <w:rsid w:val="00D27EC4"/>
    <w:rsid w:val="00D31086"/>
    <w:rsid w:val="00D32719"/>
    <w:rsid w:val="00D32F54"/>
    <w:rsid w:val="00D33265"/>
    <w:rsid w:val="00D33333"/>
    <w:rsid w:val="00D33782"/>
    <w:rsid w:val="00D33BC4"/>
    <w:rsid w:val="00D352A2"/>
    <w:rsid w:val="00D400E7"/>
    <w:rsid w:val="00D411C5"/>
    <w:rsid w:val="00D4162B"/>
    <w:rsid w:val="00D43754"/>
    <w:rsid w:val="00D43B86"/>
    <w:rsid w:val="00D44A8A"/>
    <w:rsid w:val="00D4514F"/>
    <w:rsid w:val="00D451E2"/>
    <w:rsid w:val="00D45E89"/>
    <w:rsid w:val="00D45E8D"/>
    <w:rsid w:val="00D466AE"/>
    <w:rsid w:val="00D4734F"/>
    <w:rsid w:val="00D47FD8"/>
    <w:rsid w:val="00D50809"/>
    <w:rsid w:val="00D51BF3"/>
    <w:rsid w:val="00D53DD4"/>
    <w:rsid w:val="00D55B27"/>
    <w:rsid w:val="00D60F52"/>
    <w:rsid w:val="00D64910"/>
    <w:rsid w:val="00D64D23"/>
    <w:rsid w:val="00D66846"/>
    <w:rsid w:val="00D668EE"/>
    <w:rsid w:val="00D675FB"/>
    <w:rsid w:val="00D67F2C"/>
    <w:rsid w:val="00D71F25"/>
    <w:rsid w:val="00D71FD3"/>
    <w:rsid w:val="00D72A9C"/>
    <w:rsid w:val="00D742E7"/>
    <w:rsid w:val="00D77031"/>
    <w:rsid w:val="00D81255"/>
    <w:rsid w:val="00D837CA"/>
    <w:rsid w:val="00D84941"/>
    <w:rsid w:val="00D84FA1"/>
    <w:rsid w:val="00D851F0"/>
    <w:rsid w:val="00D86DB7"/>
    <w:rsid w:val="00D87BF5"/>
    <w:rsid w:val="00D90420"/>
    <w:rsid w:val="00D90721"/>
    <w:rsid w:val="00D926D0"/>
    <w:rsid w:val="00D93030"/>
    <w:rsid w:val="00D950E1"/>
    <w:rsid w:val="00D952A6"/>
    <w:rsid w:val="00D979BD"/>
    <w:rsid w:val="00D97CA1"/>
    <w:rsid w:val="00D97F99"/>
    <w:rsid w:val="00DA1E08"/>
    <w:rsid w:val="00DA24F8"/>
    <w:rsid w:val="00DA28E8"/>
    <w:rsid w:val="00DA38D3"/>
    <w:rsid w:val="00DA3932"/>
    <w:rsid w:val="00DA3AFC"/>
    <w:rsid w:val="00DA5F4E"/>
    <w:rsid w:val="00DA64F8"/>
    <w:rsid w:val="00DA6C15"/>
    <w:rsid w:val="00DA75D4"/>
    <w:rsid w:val="00DB0258"/>
    <w:rsid w:val="00DB1382"/>
    <w:rsid w:val="00DB38EE"/>
    <w:rsid w:val="00DB4892"/>
    <w:rsid w:val="00DB498B"/>
    <w:rsid w:val="00DB66CA"/>
    <w:rsid w:val="00DB6BCA"/>
    <w:rsid w:val="00DB6D48"/>
    <w:rsid w:val="00DB6F54"/>
    <w:rsid w:val="00DB73F7"/>
    <w:rsid w:val="00DB7B28"/>
    <w:rsid w:val="00DC0206"/>
    <w:rsid w:val="00DC0321"/>
    <w:rsid w:val="00DC08F9"/>
    <w:rsid w:val="00DC0A33"/>
    <w:rsid w:val="00DC1846"/>
    <w:rsid w:val="00DC1CCB"/>
    <w:rsid w:val="00DC284C"/>
    <w:rsid w:val="00DC3067"/>
    <w:rsid w:val="00DC370B"/>
    <w:rsid w:val="00DC5B90"/>
    <w:rsid w:val="00DC5F1B"/>
    <w:rsid w:val="00DC6AC8"/>
    <w:rsid w:val="00DD00FF"/>
    <w:rsid w:val="00DD0619"/>
    <w:rsid w:val="00DD07FB"/>
    <w:rsid w:val="00DD1FA2"/>
    <w:rsid w:val="00DD25C6"/>
    <w:rsid w:val="00DD4FE5"/>
    <w:rsid w:val="00DD54B0"/>
    <w:rsid w:val="00DD57EE"/>
    <w:rsid w:val="00DD59FC"/>
    <w:rsid w:val="00DD5BD2"/>
    <w:rsid w:val="00DD6BC1"/>
    <w:rsid w:val="00DD6BCC"/>
    <w:rsid w:val="00DE0A4B"/>
    <w:rsid w:val="00DE0E1E"/>
    <w:rsid w:val="00DE2410"/>
    <w:rsid w:val="00DE2939"/>
    <w:rsid w:val="00DE2D60"/>
    <w:rsid w:val="00DE49BF"/>
    <w:rsid w:val="00DE6E81"/>
    <w:rsid w:val="00DE6E84"/>
    <w:rsid w:val="00DE703F"/>
    <w:rsid w:val="00DE7595"/>
    <w:rsid w:val="00DF0393"/>
    <w:rsid w:val="00DF0E54"/>
    <w:rsid w:val="00DF1961"/>
    <w:rsid w:val="00DF2119"/>
    <w:rsid w:val="00DF2D22"/>
    <w:rsid w:val="00DF40D3"/>
    <w:rsid w:val="00DF44DE"/>
    <w:rsid w:val="00DF465D"/>
    <w:rsid w:val="00DF5104"/>
    <w:rsid w:val="00DF5F62"/>
    <w:rsid w:val="00DF66FE"/>
    <w:rsid w:val="00E00ABD"/>
    <w:rsid w:val="00E01138"/>
    <w:rsid w:val="00E01E51"/>
    <w:rsid w:val="00E02DCD"/>
    <w:rsid w:val="00E02DFB"/>
    <w:rsid w:val="00E030F9"/>
    <w:rsid w:val="00E0311A"/>
    <w:rsid w:val="00E03138"/>
    <w:rsid w:val="00E037C4"/>
    <w:rsid w:val="00E06404"/>
    <w:rsid w:val="00E06428"/>
    <w:rsid w:val="00E06B73"/>
    <w:rsid w:val="00E1158E"/>
    <w:rsid w:val="00E11A85"/>
    <w:rsid w:val="00E123C6"/>
    <w:rsid w:val="00E12495"/>
    <w:rsid w:val="00E125B1"/>
    <w:rsid w:val="00E133C0"/>
    <w:rsid w:val="00E145F6"/>
    <w:rsid w:val="00E15CCD"/>
    <w:rsid w:val="00E1664F"/>
    <w:rsid w:val="00E16F10"/>
    <w:rsid w:val="00E17D0E"/>
    <w:rsid w:val="00E202EF"/>
    <w:rsid w:val="00E210B5"/>
    <w:rsid w:val="00E230AF"/>
    <w:rsid w:val="00E245F8"/>
    <w:rsid w:val="00E24886"/>
    <w:rsid w:val="00E24FA0"/>
    <w:rsid w:val="00E2552F"/>
    <w:rsid w:val="00E260F2"/>
    <w:rsid w:val="00E27E46"/>
    <w:rsid w:val="00E301DA"/>
    <w:rsid w:val="00E3137A"/>
    <w:rsid w:val="00E32CCF"/>
    <w:rsid w:val="00E338CB"/>
    <w:rsid w:val="00E339A2"/>
    <w:rsid w:val="00E34A98"/>
    <w:rsid w:val="00E35D1E"/>
    <w:rsid w:val="00E364F9"/>
    <w:rsid w:val="00E365FA"/>
    <w:rsid w:val="00E36789"/>
    <w:rsid w:val="00E36A5D"/>
    <w:rsid w:val="00E432A3"/>
    <w:rsid w:val="00E433AE"/>
    <w:rsid w:val="00E44977"/>
    <w:rsid w:val="00E44A83"/>
    <w:rsid w:val="00E4594A"/>
    <w:rsid w:val="00E470A2"/>
    <w:rsid w:val="00E502C1"/>
    <w:rsid w:val="00E502DD"/>
    <w:rsid w:val="00E50687"/>
    <w:rsid w:val="00E50D3A"/>
    <w:rsid w:val="00E51387"/>
    <w:rsid w:val="00E51E68"/>
    <w:rsid w:val="00E52EFD"/>
    <w:rsid w:val="00E5408A"/>
    <w:rsid w:val="00E54F32"/>
    <w:rsid w:val="00E550C5"/>
    <w:rsid w:val="00E56800"/>
    <w:rsid w:val="00E57ED6"/>
    <w:rsid w:val="00E603B1"/>
    <w:rsid w:val="00E60C63"/>
    <w:rsid w:val="00E61C2D"/>
    <w:rsid w:val="00E62BC1"/>
    <w:rsid w:val="00E62FF9"/>
    <w:rsid w:val="00E635D6"/>
    <w:rsid w:val="00E639BC"/>
    <w:rsid w:val="00E64418"/>
    <w:rsid w:val="00E64779"/>
    <w:rsid w:val="00E653FD"/>
    <w:rsid w:val="00E664CC"/>
    <w:rsid w:val="00E6670F"/>
    <w:rsid w:val="00E70388"/>
    <w:rsid w:val="00E70F92"/>
    <w:rsid w:val="00E730CB"/>
    <w:rsid w:val="00E73340"/>
    <w:rsid w:val="00E74313"/>
    <w:rsid w:val="00E74C54"/>
    <w:rsid w:val="00E75BF6"/>
    <w:rsid w:val="00E76436"/>
    <w:rsid w:val="00E77A03"/>
    <w:rsid w:val="00E81664"/>
    <w:rsid w:val="00E822E8"/>
    <w:rsid w:val="00E82554"/>
    <w:rsid w:val="00E82606"/>
    <w:rsid w:val="00E831C1"/>
    <w:rsid w:val="00E832C6"/>
    <w:rsid w:val="00E846C8"/>
    <w:rsid w:val="00E84957"/>
    <w:rsid w:val="00E84A55"/>
    <w:rsid w:val="00E85743"/>
    <w:rsid w:val="00E85BFF"/>
    <w:rsid w:val="00E86821"/>
    <w:rsid w:val="00E873F5"/>
    <w:rsid w:val="00E87754"/>
    <w:rsid w:val="00E87D16"/>
    <w:rsid w:val="00E90391"/>
    <w:rsid w:val="00E90631"/>
    <w:rsid w:val="00E906C2"/>
    <w:rsid w:val="00E9311F"/>
    <w:rsid w:val="00E934D1"/>
    <w:rsid w:val="00E94708"/>
    <w:rsid w:val="00E94AF0"/>
    <w:rsid w:val="00E958F5"/>
    <w:rsid w:val="00E95D13"/>
    <w:rsid w:val="00E95DD3"/>
    <w:rsid w:val="00E969D5"/>
    <w:rsid w:val="00EA2D87"/>
    <w:rsid w:val="00EA3261"/>
    <w:rsid w:val="00EA439F"/>
    <w:rsid w:val="00EA58D1"/>
    <w:rsid w:val="00EA61BC"/>
    <w:rsid w:val="00EA681A"/>
    <w:rsid w:val="00EA735B"/>
    <w:rsid w:val="00EB1895"/>
    <w:rsid w:val="00EB1E69"/>
    <w:rsid w:val="00EB2001"/>
    <w:rsid w:val="00EB2086"/>
    <w:rsid w:val="00EB29F0"/>
    <w:rsid w:val="00EB31ED"/>
    <w:rsid w:val="00EB5886"/>
    <w:rsid w:val="00EB5EDF"/>
    <w:rsid w:val="00EB60FE"/>
    <w:rsid w:val="00EB74DB"/>
    <w:rsid w:val="00EB7945"/>
    <w:rsid w:val="00EC0CF1"/>
    <w:rsid w:val="00EC0D29"/>
    <w:rsid w:val="00EC473A"/>
    <w:rsid w:val="00EC5359"/>
    <w:rsid w:val="00EC562A"/>
    <w:rsid w:val="00EC5CDD"/>
    <w:rsid w:val="00ED055A"/>
    <w:rsid w:val="00ED067A"/>
    <w:rsid w:val="00ED1F99"/>
    <w:rsid w:val="00ED2B50"/>
    <w:rsid w:val="00ED2E05"/>
    <w:rsid w:val="00ED49C9"/>
    <w:rsid w:val="00ED54DE"/>
    <w:rsid w:val="00ED7CC5"/>
    <w:rsid w:val="00ED7E9D"/>
    <w:rsid w:val="00EE0350"/>
    <w:rsid w:val="00EE0719"/>
    <w:rsid w:val="00EE0E80"/>
    <w:rsid w:val="00EE19D1"/>
    <w:rsid w:val="00EE38E9"/>
    <w:rsid w:val="00EE3EC9"/>
    <w:rsid w:val="00EE3FBB"/>
    <w:rsid w:val="00EE41AB"/>
    <w:rsid w:val="00EE613F"/>
    <w:rsid w:val="00EE7295"/>
    <w:rsid w:val="00EE7869"/>
    <w:rsid w:val="00EF03F6"/>
    <w:rsid w:val="00EF054A"/>
    <w:rsid w:val="00EF10C3"/>
    <w:rsid w:val="00EF1306"/>
    <w:rsid w:val="00EF152A"/>
    <w:rsid w:val="00EF2530"/>
    <w:rsid w:val="00EF3235"/>
    <w:rsid w:val="00EF5184"/>
    <w:rsid w:val="00EF5557"/>
    <w:rsid w:val="00EF5583"/>
    <w:rsid w:val="00EF70D9"/>
    <w:rsid w:val="00EF7E72"/>
    <w:rsid w:val="00F012D1"/>
    <w:rsid w:val="00F019E3"/>
    <w:rsid w:val="00F05DA8"/>
    <w:rsid w:val="00F06D37"/>
    <w:rsid w:val="00F07B9D"/>
    <w:rsid w:val="00F07C45"/>
    <w:rsid w:val="00F11586"/>
    <w:rsid w:val="00F1183B"/>
    <w:rsid w:val="00F11C9F"/>
    <w:rsid w:val="00F1216F"/>
    <w:rsid w:val="00F12263"/>
    <w:rsid w:val="00F14053"/>
    <w:rsid w:val="00F1409D"/>
    <w:rsid w:val="00F14214"/>
    <w:rsid w:val="00F14FC4"/>
    <w:rsid w:val="00F157A9"/>
    <w:rsid w:val="00F15D44"/>
    <w:rsid w:val="00F16F00"/>
    <w:rsid w:val="00F171C9"/>
    <w:rsid w:val="00F219B3"/>
    <w:rsid w:val="00F226E1"/>
    <w:rsid w:val="00F255AE"/>
    <w:rsid w:val="00F25BB6"/>
    <w:rsid w:val="00F260FB"/>
    <w:rsid w:val="00F26B7E"/>
    <w:rsid w:val="00F279E7"/>
    <w:rsid w:val="00F27A3B"/>
    <w:rsid w:val="00F33817"/>
    <w:rsid w:val="00F33F34"/>
    <w:rsid w:val="00F373C3"/>
    <w:rsid w:val="00F37EF3"/>
    <w:rsid w:val="00F420D5"/>
    <w:rsid w:val="00F4365A"/>
    <w:rsid w:val="00F439B0"/>
    <w:rsid w:val="00F43C81"/>
    <w:rsid w:val="00F445F6"/>
    <w:rsid w:val="00F451EA"/>
    <w:rsid w:val="00F45447"/>
    <w:rsid w:val="00F456C6"/>
    <w:rsid w:val="00F4577B"/>
    <w:rsid w:val="00F46496"/>
    <w:rsid w:val="00F46AEC"/>
    <w:rsid w:val="00F474D0"/>
    <w:rsid w:val="00F50179"/>
    <w:rsid w:val="00F515EE"/>
    <w:rsid w:val="00F523AC"/>
    <w:rsid w:val="00F56511"/>
    <w:rsid w:val="00F57B96"/>
    <w:rsid w:val="00F6194E"/>
    <w:rsid w:val="00F623AC"/>
    <w:rsid w:val="00F6412A"/>
    <w:rsid w:val="00F64310"/>
    <w:rsid w:val="00F65893"/>
    <w:rsid w:val="00F6641E"/>
    <w:rsid w:val="00F66A4A"/>
    <w:rsid w:val="00F67535"/>
    <w:rsid w:val="00F67DBC"/>
    <w:rsid w:val="00F706B6"/>
    <w:rsid w:val="00F708B8"/>
    <w:rsid w:val="00F71E22"/>
    <w:rsid w:val="00F72142"/>
    <w:rsid w:val="00F72AE7"/>
    <w:rsid w:val="00F75B32"/>
    <w:rsid w:val="00F80B91"/>
    <w:rsid w:val="00F821C4"/>
    <w:rsid w:val="00F833BA"/>
    <w:rsid w:val="00F84FD0"/>
    <w:rsid w:val="00F859A8"/>
    <w:rsid w:val="00F86D87"/>
    <w:rsid w:val="00F87AE6"/>
    <w:rsid w:val="00F9108B"/>
    <w:rsid w:val="00F91349"/>
    <w:rsid w:val="00F93A8A"/>
    <w:rsid w:val="00F95248"/>
    <w:rsid w:val="00F956A9"/>
    <w:rsid w:val="00F95EEA"/>
    <w:rsid w:val="00F963ED"/>
    <w:rsid w:val="00F966CF"/>
    <w:rsid w:val="00F96CAE"/>
    <w:rsid w:val="00F97C99"/>
    <w:rsid w:val="00FA0CAC"/>
    <w:rsid w:val="00FA121B"/>
    <w:rsid w:val="00FA21BE"/>
    <w:rsid w:val="00FA662D"/>
    <w:rsid w:val="00FA73B1"/>
    <w:rsid w:val="00FB0CB9"/>
    <w:rsid w:val="00FB231D"/>
    <w:rsid w:val="00FB45F1"/>
    <w:rsid w:val="00FB4A72"/>
    <w:rsid w:val="00FB54E8"/>
    <w:rsid w:val="00FB6B48"/>
    <w:rsid w:val="00FB7054"/>
    <w:rsid w:val="00FC17B7"/>
    <w:rsid w:val="00FC193C"/>
    <w:rsid w:val="00FC1DB6"/>
    <w:rsid w:val="00FC2CA2"/>
    <w:rsid w:val="00FC2CB7"/>
    <w:rsid w:val="00FC4090"/>
    <w:rsid w:val="00FC55B4"/>
    <w:rsid w:val="00FD00E6"/>
    <w:rsid w:val="00FD09A1"/>
    <w:rsid w:val="00FD1808"/>
    <w:rsid w:val="00FD1A12"/>
    <w:rsid w:val="00FD2A7C"/>
    <w:rsid w:val="00FD3B1B"/>
    <w:rsid w:val="00FD59EB"/>
    <w:rsid w:val="00FD7299"/>
    <w:rsid w:val="00FD7E1E"/>
    <w:rsid w:val="00FE0C22"/>
    <w:rsid w:val="00FE1B1C"/>
    <w:rsid w:val="00FE1FBE"/>
    <w:rsid w:val="00FE2FC3"/>
    <w:rsid w:val="00FE3901"/>
    <w:rsid w:val="00FE39D3"/>
    <w:rsid w:val="00FE4BCE"/>
    <w:rsid w:val="00FE54AE"/>
    <w:rsid w:val="00FE576A"/>
    <w:rsid w:val="00FE5E3C"/>
    <w:rsid w:val="00FE7E79"/>
    <w:rsid w:val="00FF1265"/>
    <w:rsid w:val="00FF1B03"/>
    <w:rsid w:val="00FF2967"/>
    <w:rsid w:val="00FF2B04"/>
    <w:rsid w:val="00FF2FE6"/>
    <w:rsid w:val="00FF3E7D"/>
    <w:rsid w:val="00FF5B99"/>
    <w:rsid w:val="00FF6B77"/>
    <w:rsid w:val="00FF730C"/>
    <w:rsid w:val="00FF73F4"/>
    <w:rsid w:val="00FF7CE4"/>
    <w:rsid w:val="00FF7E39"/>
    <w:rsid w:val="07BC7BB4"/>
    <w:rsid w:val="09C25210"/>
    <w:rsid w:val="120B7DBB"/>
    <w:rsid w:val="20C03B1D"/>
    <w:rsid w:val="250F4166"/>
    <w:rsid w:val="37F35AB1"/>
    <w:rsid w:val="3D9E622A"/>
    <w:rsid w:val="518E0560"/>
    <w:rsid w:val="66845543"/>
    <w:rsid w:val="6F181ACE"/>
    <w:rsid w:val="785042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nhideWhenUsed="0" w:uiPriority="0" w:semiHidden="0" w:name="HTML Acronym"/>
    <w:lsdException w:uiPriority="99" w:name="HTML Address"/>
    <w:lsdException w:uiPriority="99" w:name="HTML Cite"/>
    <w:lsdException w:uiPriority="99" w:name="HTML Code"/>
    <w:lsdException w:uiPriority="99" w:name="HTML Definition"/>
    <w:lsdException w:qFormat="1" w:unhideWhenUsed="0" w:uiPriority="0" w:semiHidden="0" w:name="HTML Keyboard"/>
    <w:lsdException w:uiPriority="99" w:name="HTML Preformatted"/>
    <w:lsdException w:uiPriority="99" w:name="HTML Sample"/>
    <w:lsdException w:qFormat="1" w:unhideWhenUsed="0" w:uiPriority="0" w:semiHidden="0"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0"/>
    <w:qFormat/>
    <w:uiPriority w:val="0"/>
    <w:pPr>
      <w:keepNext/>
      <w:keepLines/>
      <w:spacing w:before="260" w:after="260" w:line="416" w:lineRule="auto"/>
      <w:outlineLvl w:val="2"/>
    </w:pPr>
    <w:rPr>
      <w:b/>
      <w:bCs/>
      <w:sz w:val="32"/>
      <w:szCs w:val="32"/>
    </w:rPr>
  </w:style>
  <w:style w:type="paragraph" w:styleId="5">
    <w:name w:val="heading 4"/>
    <w:basedOn w:val="1"/>
    <w:next w:val="1"/>
    <w:link w:val="4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2"/>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3"/>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4"/>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5"/>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6"/>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index 5"/>
    <w:basedOn w:val="1"/>
    <w:next w:val="1"/>
    <w:autoRedefine/>
    <w:uiPriority w:val="0"/>
    <w:pPr>
      <w:adjustRightInd/>
      <w:spacing w:line="240" w:lineRule="auto"/>
      <w:ind w:left="1050" w:hanging="210"/>
      <w:jc w:val="left"/>
    </w:pPr>
    <w:rPr>
      <w:sz w:val="20"/>
      <w:szCs w:val="20"/>
    </w:rPr>
  </w:style>
  <w:style w:type="paragraph" w:styleId="14">
    <w:name w:val="Body Text"/>
    <w:basedOn w:val="1"/>
    <w:link w:val="90"/>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49"/>
    <w:semiHidden/>
    <w:unhideWhenUsed/>
    <w:qFormat/>
    <w:uiPriority w:val="99"/>
    <w:rPr>
      <w:sz w:val="18"/>
      <w:szCs w:val="18"/>
    </w:rPr>
  </w:style>
  <w:style w:type="paragraph" w:styleId="18">
    <w:name w:val="footer"/>
    <w:basedOn w:val="1"/>
    <w:link w:val="48"/>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7"/>
    <w:qFormat/>
    <w:uiPriority w:val="0"/>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3"/>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Title"/>
    <w:basedOn w:val="1"/>
    <w:link w:val="52"/>
    <w:qFormat/>
    <w:uiPriority w:val="0"/>
    <w:pPr>
      <w:spacing w:before="240" w:after="60"/>
      <w:jc w:val="center"/>
      <w:outlineLvl w:val="0"/>
    </w:pPr>
    <w:rPr>
      <w:rFonts w:ascii="Arial" w:hAnsi="Arial" w:cs="Arial"/>
      <w:b/>
      <w:bCs/>
      <w:sz w:val="32"/>
      <w:szCs w:val="32"/>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qFormat/>
    <w:uiPriority w:val="0"/>
    <w:rPr>
      <w:rFonts w:ascii="宋体" w:hAnsi="Times New Roman" w:eastAsia="宋体"/>
      <w:sz w:val="18"/>
    </w:rPr>
  </w:style>
  <w:style w:type="character" w:styleId="32">
    <w:name w:val="Emphasis"/>
    <w:qFormat/>
    <w:uiPriority w:val="20"/>
    <w:rPr>
      <w:i/>
      <w:iCs/>
    </w:rPr>
  </w:style>
  <w:style w:type="character" w:styleId="33">
    <w:name w:val="HTML Typewriter"/>
    <w:qFormat/>
    <w:uiPriority w:val="0"/>
    <w:rPr>
      <w:rFonts w:ascii="Courier New" w:hAnsi="Courier New"/>
      <w:sz w:val="20"/>
      <w:szCs w:val="20"/>
    </w:rPr>
  </w:style>
  <w:style w:type="character" w:styleId="34">
    <w:name w:val="HTML Acronym"/>
    <w:basedOn w:val="29"/>
    <w:qFormat/>
    <w:uiPriority w:val="0"/>
  </w:style>
  <w:style w:type="character" w:styleId="35">
    <w:name w:val="Hyperlink"/>
    <w:qFormat/>
    <w:uiPriority w:val="0"/>
    <w:rPr>
      <w:rFonts w:ascii="宋体" w:hAnsi="Times New Roman" w:eastAsia="宋体"/>
      <w:color w:val="auto"/>
      <w:spacing w:val="0"/>
      <w:w w:val="100"/>
      <w:position w:val="0"/>
      <w:sz w:val="21"/>
      <w:u w:val="none"/>
      <w:vertAlign w:val="baseline"/>
    </w:rPr>
  </w:style>
  <w:style w:type="character" w:styleId="36">
    <w:name w:val="footnote reference"/>
    <w:semiHidden/>
    <w:qFormat/>
    <w:uiPriority w:val="0"/>
    <w:rPr>
      <w:rFonts w:ascii="宋体" w:hAnsi="宋体" w:eastAsia="宋体" w:cs="Times New Roman"/>
      <w:spacing w:val="0"/>
      <w:sz w:val="18"/>
      <w:vertAlign w:val="superscript"/>
    </w:rPr>
  </w:style>
  <w:style w:type="character" w:styleId="37">
    <w:name w:val="HTML Keyboard"/>
    <w:qFormat/>
    <w:uiPriority w:val="0"/>
    <w:rPr>
      <w:rFonts w:ascii="Courier New" w:hAnsi="Courier New"/>
      <w:sz w:val="20"/>
      <w:szCs w:val="20"/>
    </w:rPr>
  </w:style>
  <w:style w:type="character" w:customStyle="1" w:styleId="38">
    <w:name w:val="标题 1 字符"/>
    <w:link w:val="2"/>
    <w:qFormat/>
    <w:uiPriority w:val="0"/>
    <w:rPr>
      <w:rFonts w:ascii="Times New Roman" w:hAnsi="Times New Roman" w:eastAsia="宋体" w:cs="Times New Roman"/>
      <w:b/>
      <w:bCs/>
      <w:kern w:val="44"/>
      <w:sz w:val="44"/>
      <w:szCs w:val="44"/>
    </w:rPr>
  </w:style>
  <w:style w:type="character" w:customStyle="1" w:styleId="39">
    <w:name w:val="标题 2 字符"/>
    <w:link w:val="3"/>
    <w:qFormat/>
    <w:uiPriority w:val="0"/>
    <w:rPr>
      <w:rFonts w:ascii="Arial" w:hAnsi="Arial" w:eastAsia="黑体" w:cs="Times New Roman"/>
      <w:b/>
      <w:bCs/>
      <w:sz w:val="32"/>
      <w:szCs w:val="32"/>
    </w:rPr>
  </w:style>
  <w:style w:type="character" w:customStyle="1" w:styleId="40">
    <w:name w:val="标题 3 字符"/>
    <w:link w:val="4"/>
    <w:qFormat/>
    <w:uiPriority w:val="0"/>
    <w:rPr>
      <w:rFonts w:ascii="Times New Roman" w:hAnsi="Times New Roman" w:eastAsia="宋体" w:cs="Times New Roman"/>
      <w:b/>
      <w:bCs/>
      <w:sz w:val="32"/>
      <w:szCs w:val="32"/>
    </w:rPr>
  </w:style>
  <w:style w:type="character" w:customStyle="1" w:styleId="41">
    <w:name w:val="标题 4 字符"/>
    <w:link w:val="5"/>
    <w:qFormat/>
    <w:uiPriority w:val="0"/>
    <w:rPr>
      <w:rFonts w:ascii="Arial" w:hAnsi="Arial" w:eastAsia="黑体" w:cs="Times New Roman"/>
      <w:b/>
      <w:bCs/>
      <w:sz w:val="28"/>
      <w:szCs w:val="28"/>
    </w:rPr>
  </w:style>
  <w:style w:type="character" w:customStyle="1" w:styleId="42">
    <w:name w:val="标题 5 字符"/>
    <w:link w:val="6"/>
    <w:qFormat/>
    <w:uiPriority w:val="0"/>
    <w:rPr>
      <w:rFonts w:ascii="Times New Roman" w:hAnsi="Times New Roman" w:eastAsia="宋体" w:cs="Times New Roman"/>
      <w:b/>
      <w:bCs/>
      <w:sz w:val="28"/>
      <w:szCs w:val="28"/>
    </w:rPr>
  </w:style>
  <w:style w:type="character" w:customStyle="1" w:styleId="43">
    <w:name w:val="标题 6 字符"/>
    <w:link w:val="7"/>
    <w:qFormat/>
    <w:uiPriority w:val="0"/>
    <w:rPr>
      <w:rFonts w:ascii="Arial" w:hAnsi="Arial" w:eastAsia="黑体" w:cs="Times New Roman"/>
      <w:b/>
      <w:bCs/>
      <w:sz w:val="24"/>
      <w:szCs w:val="24"/>
    </w:rPr>
  </w:style>
  <w:style w:type="character" w:customStyle="1" w:styleId="44">
    <w:name w:val="标题 7 字符"/>
    <w:link w:val="8"/>
    <w:qFormat/>
    <w:uiPriority w:val="0"/>
    <w:rPr>
      <w:rFonts w:ascii="Times New Roman" w:hAnsi="Times New Roman" w:eastAsia="宋体" w:cs="Times New Roman"/>
      <w:b/>
      <w:bCs/>
      <w:sz w:val="24"/>
      <w:szCs w:val="24"/>
    </w:rPr>
  </w:style>
  <w:style w:type="character" w:customStyle="1" w:styleId="45">
    <w:name w:val="标题 8 字符"/>
    <w:link w:val="9"/>
    <w:qFormat/>
    <w:uiPriority w:val="0"/>
    <w:rPr>
      <w:rFonts w:ascii="Arial" w:hAnsi="Arial" w:eastAsia="黑体" w:cs="Times New Roman"/>
      <w:sz w:val="24"/>
      <w:szCs w:val="24"/>
    </w:rPr>
  </w:style>
  <w:style w:type="character" w:customStyle="1" w:styleId="46">
    <w:name w:val="标题 9 字符"/>
    <w:link w:val="10"/>
    <w:qFormat/>
    <w:uiPriority w:val="0"/>
    <w:rPr>
      <w:rFonts w:ascii="Arial" w:hAnsi="Arial" w:eastAsia="黑体" w:cs="Times New Roman"/>
      <w:szCs w:val="21"/>
    </w:rPr>
  </w:style>
  <w:style w:type="character" w:customStyle="1" w:styleId="47">
    <w:name w:val="页眉 字符"/>
    <w:link w:val="19"/>
    <w:qFormat/>
    <w:uiPriority w:val="99"/>
    <w:rPr>
      <w:rFonts w:ascii="Times New Roman" w:hAnsi="Times New Roman" w:eastAsia="宋体" w:cs="Times New Roman"/>
      <w:sz w:val="18"/>
      <w:szCs w:val="18"/>
    </w:rPr>
  </w:style>
  <w:style w:type="character" w:customStyle="1" w:styleId="48">
    <w:name w:val="页脚 字符"/>
    <w:link w:val="18"/>
    <w:qFormat/>
    <w:uiPriority w:val="99"/>
    <w:rPr>
      <w:rFonts w:ascii="宋体" w:hAnsi="Times New Roman" w:eastAsia="宋体" w:cs="Times New Roman"/>
      <w:sz w:val="18"/>
      <w:szCs w:val="18"/>
    </w:rPr>
  </w:style>
  <w:style w:type="character" w:customStyle="1" w:styleId="49">
    <w:name w:val="批注框文本 字符"/>
    <w:link w:val="17"/>
    <w:semiHidden/>
    <w:qFormat/>
    <w:uiPriority w:val="99"/>
    <w:rPr>
      <w:sz w:val="18"/>
      <w:szCs w:val="18"/>
    </w:rPr>
  </w:style>
  <w:style w:type="paragraph" w:styleId="50">
    <w:name w:val="Quote"/>
    <w:basedOn w:val="1"/>
    <w:next w:val="1"/>
    <w:link w:val="51"/>
    <w:qFormat/>
    <w:uiPriority w:val="29"/>
    <w:rPr>
      <w:i/>
      <w:iCs/>
      <w:color w:val="000000"/>
    </w:rPr>
  </w:style>
  <w:style w:type="character" w:customStyle="1" w:styleId="51">
    <w:name w:val="引用 字符"/>
    <w:link w:val="50"/>
    <w:qFormat/>
    <w:uiPriority w:val="29"/>
    <w:rPr>
      <w:i/>
      <w:iCs/>
      <w:color w:val="000000"/>
    </w:rPr>
  </w:style>
  <w:style w:type="character" w:customStyle="1" w:styleId="52">
    <w:name w:val="标题 字符"/>
    <w:link w:val="26"/>
    <w:qFormat/>
    <w:uiPriority w:val="0"/>
    <w:rPr>
      <w:rFonts w:ascii="Arial" w:hAnsi="Arial" w:eastAsia="宋体" w:cs="Arial"/>
      <w:b/>
      <w:bCs/>
      <w:sz w:val="32"/>
      <w:szCs w:val="32"/>
    </w:rPr>
  </w:style>
  <w:style w:type="paragraph" w:customStyle="1" w:styleId="5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5">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6">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7">
    <w:name w:val="标准书眉一"/>
    <w:qFormat/>
    <w:uiPriority w:val="0"/>
    <w:pPr>
      <w:jc w:val="both"/>
    </w:pPr>
    <w:rPr>
      <w:rFonts w:ascii="Times New Roman" w:hAnsi="Times New Roman" w:eastAsia="宋体" w:cs="Times New Roman"/>
      <w:lang w:val="en-US" w:eastAsia="zh-CN" w:bidi="ar-SA"/>
    </w:rPr>
  </w:style>
  <w:style w:type="paragraph" w:customStyle="1" w:styleId="58">
    <w:name w:val="标准文件_ICS"/>
    <w:basedOn w:val="1"/>
    <w:qFormat/>
    <w:uiPriority w:val="0"/>
    <w:pPr>
      <w:spacing w:line="0" w:lineRule="atLeast"/>
    </w:pPr>
    <w:rPr>
      <w:rFonts w:ascii="黑体" w:hAnsi="宋体" w:eastAsia="黑体"/>
    </w:rPr>
  </w:style>
  <w:style w:type="paragraph" w:customStyle="1" w:styleId="59">
    <w:name w:val="标准文件_标准正文"/>
    <w:basedOn w:val="1"/>
    <w:next w:val="60"/>
    <w:qFormat/>
    <w:uiPriority w:val="0"/>
    <w:pPr>
      <w:snapToGrid w:val="0"/>
      <w:ind w:firstLine="200" w:firstLineChars="200"/>
    </w:pPr>
    <w:rPr>
      <w:kern w:val="0"/>
    </w:rPr>
  </w:style>
  <w:style w:type="paragraph" w:customStyle="1" w:styleId="60">
    <w:name w:val="标准文件_段"/>
    <w:link w:val="18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标准文件_版本"/>
    <w:basedOn w:val="59"/>
    <w:qFormat/>
    <w:uiPriority w:val="0"/>
    <w:pPr>
      <w:adjustRightInd/>
      <w:snapToGrid/>
      <w:ind w:firstLine="0" w:firstLineChars="0"/>
    </w:pPr>
    <w:rPr>
      <w:rFonts w:ascii="宋体" w:hAnsi="宋体"/>
      <w:kern w:val="2"/>
    </w:rPr>
  </w:style>
  <w:style w:type="paragraph" w:customStyle="1" w:styleId="62">
    <w:name w:val="标准文件_标准部门"/>
    <w:basedOn w:val="1"/>
    <w:qFormat/>
    <w:uiPriority w:val="0"/>
    <w:pPr>
      <w:jc w:val="center"/>
    </w:pPr>
    <w:rPr>
      <w:rFonts w:ascii="黑体" w:eastAsia="黑体"/>
      <w:kern w:val="0"/>
      <w:sz w:val="44"/>
    </w:rPr>
  </w:style>
  <w:style w:type="paragraph" w:customStyle="1" w:styleId="63">
    <w:name w:val="标准文件_标准代替"/>
    <w:basedOn w:val="1"/>
    <w:next w:val="1"/>
    <w:qFormat/>
    <w:uiPriority w:val="0"/>
    <w:pPr>
      <w:spacing w:line="310" w:lineRule="exact"/>
      <w:jc w:val="right"/>
    </w:pPr>
    <w:rPr>
      <w:rFonts w:ascii="宋体" w:hAnsi="宋体"/>
      <w:kern w:val="0"/>
    </w:rPr>
  </w:style>
  <w:style w:type="paragraph" w:customStyle="1" w:styleId="64">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5">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qFormat/>
    <w:uiPriority w:val="0"/>
    <w:pPr>
      <w:jc w:val="left"/>
    </w:pPr>
  </w:style>
  <w:style w:type="paragraph" w:customStyle="1" w:styleId="67">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8">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60"/>
    <w:qFormat/>
    <w:uiPriority w:val="0"/>
    <w:pPr>
      <w:widowControl w:val="0"/>
      <w:numPr>
        <w:ilvl w:val="3"/>
        <w:numId w:val="2"/>
      </w:numPr>
      <w:spacing w:before="50" w:beforeLines="50" w:after="50" w:afterLines="50"/>
      <w:ind w:left="0"/>
      <w:jc w:val="both"/>
      <w:outlineLvl w:val="2"/>
    </w:pPr>
    <w:rPr>
      <w:rFonts w:ascii="黑体" w:hAnsi="Times New Roman" w:eastAsia="黑体" w:cs="Times New Roman"/>
      <w:sz w:val="21"/>
      <w:lang w:val="en-US" w:eastAsia="zh-CN" w:bidi="ar-SA"/>
    </w:rPr>
  </w:style>
  <w:style w:type="character" w:customStyle="1" w:styleId="70">
    <w:name w:val="标准文件_发布"/>
    <w:qFormat/>
    <w:uiPriority w:val="0"/>
    <w:rPr>
      <w:rFonts w:ascii="黑体" w:eastAsia="黑体"/>
      <w:spacing w:val="0"/>
      <w:w w:val="100"/>
      <w:position w:val="3"/>
      <w:sz w:val="28"/>
    </w:rPr>
  </w:style>
  <w:style w:type="paragraph" w:customStyle="1" w:styleId="71">
    <w:name w:val="标准文件_方框数字列项"/>
    <w:basedOn w:val="60"/>
    <w:qFormat/>
    <w:uiPriority w:val="0"/>
    <w:pPr>
      <w:numPr>
        <w:ilvl w:val="0"/>
        <w:numId w:val="3"/>
      </w:numPr>
      <w:ind w:firstLine="0" w:firstLineChars="0"/>
    </w:pPr>
  </w:style>
  <w:style w:type="paragraph" w:customStyle="1" w:styleId="72">
    <w:name w:val="标准文件_封面标准编号"/>
    <w:basedOn w:val="1"/>
    <w:next w:val="63"/>
    <w:qFormat/>
    <w:uiPriority w:val="0"/>
    <w:pPr>
      <w:spacing w:line="310" w:lineRule="exact"/>
      <w:jc w:val="right"/>
    </w:pPr>
    <w:rPr>
      <w:rFonts w:ascii="黑体" w:eastAsia="黑体"/>
      <w:kern w:val="0"/>
      <w:sz w:val="28"/>
    </w:rPr>
  </w:style>
  <w:style w:type="paragraph" w:customStyle="1" w:styleId="73">
    <w:name w:val="标准文件_封面标准分类号"/>
    <w:basedOn w:val="1"/>
    <w:qFormat/>
    <w:uiPriority w:val="0"/>
    <w:rPr>
      <w:rFonts w:ascii="黑体" w:eastAsia="黑体"/>
      <w:b/>
      <w:kern w:val="0"/>
      <w:sz w:val="28"/>
    </w:rPr>
  </w:style>
  <w:style w:type="paragraph" w:customStyle="1" w:styleId="74">
    <w:name w:val="标准文件_封面标准名称"/>
    <w:basedOn w:val="1"/>
    <w:qFormat/>
    <w:uiPriority w:val="0"/>
    <w:pPr>
      <w:spacing w:line="240" w:lineRule="auto"/>
      <w:jc w:val="center"/>
    </w:pPr>
    <w:rPr>
      <w:rFonts w:ascii="黑体" w:eastAsia="黑体"/>
      <w:kern w:val="0"/>
      <w:sz w:val="52"/>
    </w:rPr>
  </w:style>
  <w:style w:type="paragraph" w:customStyle="1" w:styleId="75">
    <w:name w:val="标准文件_封面标准英文名称"/>
    <w:basedOn w:val="1"/>
    <w:qFormat/>
    <w:uiPriority w:val="0"/>
    <w:pPr>
      <w:spacing w:line="240" w:lineRule="auto"/>
      <w:jc w:val="center"/>
    </w:pPr>
    <w:rPr>
      <w:rFonts w:ascii="黑体" w:eastAsia="黑体"/>
      <w:b/>
      <w:sz w:val="28"/>
    </w:rPr>
  </w:style>
  <w:style w:type="paragraph" w:customStyle="1" w:styleId="76">
    <w:name w:val="标准文件_封面发布日期"/>
    <w:basedOn w:val="1"/>
    <w:qFormat/>
    <w:uiPriority w:val="0"/>
    <w:pPr>
      <w:spacing w:line="310" w:lineRule="exact"/>
    </w:pPr>
    <w:rPr>
      <w:rFonts w:ascii="黑体" w:eastAsia="黑体"/>
      <w:kern w:val="0"/>
      <w:sz w:val="28"/>
    </w:rPr>
  </w:style>
  <w:style w:type="paragraph" w:customStyle="1" w:styleId="77">
    <w:name w:val="标准文件_封面密级"/>
    <w:basedOn w:val="1"/>
    <w:qFormat/>
    <w:uiPriority w:val="0"/>
    <w:rPr>
      <w:rFonts w:eastAsia="黑体"/>
      <w:sz w:val="32"/>
    </w:rPr>
  </w:style>
  <w:style w:type="paragraph" w:customStyle="1" w:styleId="78">
    <w:name w:val="标准文件_封面实施日期"/>
    <w:basedOn w:val="1"/>
    <w:qFormat/>
    <w:uiPriority w:val="0"/>
    <w:pPr>
      <w:spacing w:line="310" w:lineRule="exact"/>
      <w:jc w:val="right"/>
    </w:pPr>
    <w:rPr>
      <w:rFonts w:ascii="黑体" w:eastAsia="黑体"/>
      <w:sz w:val="28"/>
    </w:rPr>
  </w:style>
  <w:style w:type="paragraph" w:customStyle="1" w:styleId="79">
    <w:name w:val="标准文件_封面抬头"/>
    <w:basedOn w:val="60"/>
    <w:qFormat/>
    <w:uiPriority w:val="0"/>
    <w:pPr>
      <w:adjustRightInd w:val="0"/>
      <w:spacing w:line="800" w:lineRule="exact"/>
      <w:ind w:firstLine="0" w:firstLineChars="0"/>
      <w:jc w:val="distribute"/>
    </w:pPr>
    <w:rPr>
      <w:rFonts w:ascii="黑体" w:eastAsia="黑体"/>
      <w:b/>
      <w:sz w:val="64"/>
    </w:rPr>
  </w:style>
  <w:style w:type="paragraph" w:customStyle="1" w:styleId="80">
    <w:name w:val="标准文件_附录标识"/>
    <w:next w:val="60"/>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60"/>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60"/>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60"/>
    <w:qFormat/>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9"/>
    <w:next w:val="59"/>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5">
    <w:name w:val="标准文件_附录三级条标题"/>
    <w:next w:val="60"/>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60"/>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60"/>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8">
    <w:name w:val="标准文件_附录五级条标题"/>
    <w:next w:val="60"/>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0">
    <w:name w:val="正文文本 字符"/>
    <w:link w:val="14"/>
    <w:qFormat/>
    <w:uiPriority w:val="0"/>
    <w:rPr>
      <w:rFonts w:ascii="Times New Roman" w:hAnsi="Times New Roman" w:eastAsia="宋体" w:cs="Times New Roman"/>
      <w:szCs w:val="20"/>
    </w:rPr>
  </w:style>
  <w:style w:type="paragraph" w:customStyle="1" w:styleId="91">
    <w:name w:val="标准文件_附录章标题"/>
    <w:next w:val="60"/>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2">
    <w:name w:val="标准文件_公式后的破折号"/>
    <w:basedOn w:val="60"/>
    <w:next w:val="60"/>
    <w:qFormat/>
    <w:uiPriority w:val="0"/>
    <w:pPr>
      <w:ind w:left="488" w:leftChars="200" w:hanging="289" w:hangingChars="290"/>
    </w:pPr>
  </w:style>
  <w:style w:type="paragraph" w:customStyle="1" w:styleId="93">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4">
    <w:name w:val="标准文件_目次、标准名称标题"/>
    <w:basedOn w:val="93"/>
    <w:next w:val="60"/>
    <w:qFormat/>
    <w:uiPriority w:val="0"/>
    <w:pPr>
      <w:spacing w:line="460" w:lineRule="exact"/>
    </w:pPr>
  </w:style>
  <w:style w:type="paragraph" w:customStyle="1" w:styleId="95">
    <w:name w:val="标准文件_目录标题"/>
    <w:basedOn w:val="1"/>
    <w:qFormat/>
    <w:uiPriority w:val="0"/>
    <w:pPr>
      <w:spacing w:after="150" w:afterLines="150" w:line="240" w:lineRule="auto"/>
      <w:jc w:val="center"/>
    </w:pPr>
    <w:rPr>
      <w:rFonts w:ascii="黑体" w:eastAsia="黑体"/>
      <w:sz w:val="32"/>
    </w:rPr>
  </w:style>
  <w:style w:type="paragraph" w:customStyle="1" w:styleId="96">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7">
    <w:name w:val="标准文件_破折号列项（二级）"/>
    <w:basedOn w:val="96"/>
    <w:qFormat/>
    <w:uiPriority w:val="0"/>
    <w:pPr>
      <w:numPr>
        <w:numId w:val="10"/>
      </w:numPr>
      <w:ind w:left="0" w:firstLine="200"/>
    </w:pPr>
  </w:style>
  <w:style w:type="paragraph" w:customStyle="1" w:styleId="98">
    <w:name w:val="标准文件_三级条标题"/>
    <w:basedOn w:val="69"/>
    <w:next w:val="60"/>
    <w:qFormat/>
    <w:uiPriority w:val="0"/>
    <w:pPr>
      <w:widowControl/>
      <w:numPr>
        <w:ilvl w:val="4"/>
      </w:numPr>
      <w:outlineLvl w:val="3"/>
    </w:pPr>
  </w:style>
  <w:style w:type="character" w:customStyle="1" w:styleId="99">
    <w:name w:val="不明显参考1"/>
    <w:qFormat/>
    <w:uiPriority w:val="31"/>
    <w:rPr>
      <w:smallCaps/>
      <w:color w:val="C0504D"/>
      <w:u w:val="single"/>
    </w:rPr>
  </w:style>
  <w:style w:type="paragraph" w:customStyle="1" w:styleId="100">
    <w:name w:val="标准文件_示例后续"/>
    <w:basedOn w:val="1"/>
    <w:qFormat/>
    <w:uiPriority w:val="0"/>
    <w:pPr>
      <w:adjustRightInd/>
      <w:spacing w:line="240" w:lineRule="auto"/>
      <w:ind w:firstLine="200" w:firstLineChars="200"/>
    </w:pPr>
    <w:rPr>
      <w:sz w:val="18"/>
      <w:szCs w:val="24"/>
    </w:rPr>
  </w:style>
  <w:style w:type="paragraph" w:customStyle="1" w:styleId="101">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2">
    <w:name w:val="标准文件_四级条标题"/>
    <w:next w:val="60"/>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3">
    <w:name w:val="脚注文本 字符"/>
    <w:link w:val="22"/>
    <w:semiHidden/>
    <w:qFormat/>
    <w:uiPriority w:val="0"/>
    <w:rPr>
      <w:rFonts w:ascii="宋体" w:hAnsi="Times New Roman" w:eastAsia="宋体" w:cs="Times New Roman"/>
      <w:sz w:val="18"/>
      <w:szCs w:val="18"/>
    </w:rPr>
  </w:style>
  <w:style w:type="paragraph" w:customStyle="1" w:styleId="104">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5">
    <w:name w:val="标准文件_图表脚注"/>
    <w:basedOn w:val="1"/>
    <w:next w:val="60"/>
    <w:qFormat/>
    <w:uiPriority w:val="0"/>
    <w:pPr>
      <w:numPr>
        <w:ilvl w:val="0"/>
        <w:numId w:val="12"/>
      </w:numPr>
      <w:spacing w:line="240" w:lineRule="auto"/>
      <w:jc w:val="left"/>
    </w:pPr>
    <w:rPr>
      <w:rFonts w:ascii="宋体" w:hAnsi="宋体"/>
      <w:sz w:val="18"/>
    </w:rPr>
  </w:style>
  <w:style w:type="character" w:customStyle="1" w:styleId="106">
    <w:name w:val="标准文件_图表脚注内容"/>
    <w:qFormat/>
    <w:uiPriority w:val="0"/>
    <w:rPr>
      <w:rFonts w:ascii="宋体" w:hAnsi="宋体" w:eastAsia="宋体" w:cs="Times New Roman"/>
      <w:spacing w:val="0"/>
      <w:sz w:val="18"/>
      <w:vertAlign w:val="superscript"/>
    </w:rPr>
  </w:style>
  <w:style w:type="paragraph" w:customStyle="1" w:styleId="107">
    <w:name w:val="标准文件_五级条标题"/>
    <w:next w:val="60"/>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8">
    <w:name w:val="标准文件_章标题"/>
    <w:next w:val="60"/>
    <w:qFormat/>
    <w:uiPriority w:val="0"/>
    <w:pPr>
      <w:numPr>
        <w:ilvl w:val="1"/>
        <w:numId w:val="2"/>
      </w:numPr>
      <w:spacing w:before="100" w:beforeLines="100" w:after="100" w:afterLines="100"/>
      <w:ind w:left="0"/>
      <w:jc w:val="both"/>
      <w:outlineLvl w:val="0"/>
    </w:pPr>
    <w:rPr>
      <w:rFonts w:ascii="黑体" w:hAnsi="Times New Roman" w:eastAsia="黑体" w:cs="Times New Roman"/>
      <w:sz w:val="21"/>
      <w:lang w:val="en-US" w:eastAsia="zh-CN" w:bidi="ar-SA"/>
    </w:rPr>
  </w:style>
  <w:style w:type="paragraph" w:customStyle="1" w:styleId="109">
    <w:name w:val="标准文件_一级条标题"/>
    <w:basedOn w:val="108"/>
    <w:next w:val="60"/>
    <w:qFormat/>
    <w:uiPriority w:val="0"/>
    <w:pPr>
      <w:numPr>
        <w:ilvl w:val="2"/>
      </w:numPr>
      <w:spacing w:before="50" w:beforeLines="50" w:after="50" w:afterLines="50"/>
      <w:ind w:left="0"/>
      <w:outlineLvl w:val="1"/>
    </w:pPr>
  </w:style>
  <w:style w:type="paragraph" w:customStyle="1" w:styleId="110">
    <w:name w:val="标准文件_一致程度"/>
    <w:basedOn w:val="1"/>
    <w:qFormat/>
    <w:uiPriority w:val="0"/>
    <w:pPr>
      <w:spacing w:line="440" w:lineRule="exact"/>
      <w:jc w:val="center"/>
    </w:pPr>
    <w:rPr>
      <w:sz w:val="28"/>
    </w:rPr>
  </w:style>
  <w:style w:type="paragraph" w:customStyle="1" w:styleId="111">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2">
    <w:name w:val="标准文件_英文图表脚注"/>
    <w:basedOn w:val="59"/>
    <w:qFormat/>
    <w:uiPriority w:val="0"/>
    <w:pPr>
      <w:widowControl/>
      <w:adjustRightInd/>
      <w:snapToGrid/>
      <w:spacing w:line="240" w:lineRule="auto"/>
      <w:ind w:left="79" w:hanging="79" w:hangingChars="80"/>
    </w:pPr>
    <w:rPr>
      <w:rFonts w:ascii="宋体" w:hAnsi="宋体"/>
    </w:rPr>
  </w:style>
  <w:style w:type="paragraph" w:customStyle="1" w:styleId="113">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4">
    <w:name w:val="标准文件_英文注："/>
    <w:basedOn w:val="1"/>
    <w:next w:val="60"/>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5">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6">
    <w:name w:val="标准文件_正文表标题"/>
    <w:next w:val="60"/>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公式"/>
    <w:basedOn w:val="1"/>
    <w:next w:val="59"/>
    <w:qFormat/>
    <w:uiPriority w:val="0"/>
    <w:pPr>
      <w:tabs>
        <w:tab w:val="center" w:pos="4678"/>
        <w:tab w:val="right" w:leader="middleDot" w:pos="9356"/>
      </w:tabs>
      <w:spacing w:line="240" w:lineRule="auto"/>
    </w:pPr>
    <w:rPr>
      <w:rFonts w:ascii="宋体" w:hAnsi="宋体"/>
    </w:rPr>
  </w:style>
  <w:style w:type="paragraph" w:customStyle="1" w:styleId="118">
    <w:name w:val="标准文件_正文图标题"/>
    <w:next w:val="60"/>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9">
    <w:name w:val="标准文件_正文英文表标题"/>
    <w:next w:val="60"/>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0">
    <w:name w:val="标准文件_正文英文图标题"/>
    <w:next w:val="60"/>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1">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22">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3">
    <w:name w:val="发布部门"/>
    <w:next w:val="60"/>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5">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9">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0">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1">
    <w:name w:val="封面正文"/>
    <w:qFormat/>
    <w:uiPriority w:val="0"/>
    <w:pPr>
      <w:jc w:val="both"/>
    </w:pPr>
    <w:rPr>
      <w:rFonts w:ascii="Times New Roman" w:hAnsi="Times New Roman" w:eastAsia="宋体" w:cs="Times New Roman"/>
      <w:lang w:val="en-US" w:eastAsia="zh-CN" w:bidi="ar-SA"/>
    </w:rPr>
  </w:style>
  <w:style w:type="paragraph" w:customStyle="1" w:styleId="132">
    <w:name w:val="附录二级无标题条"/>
    <w:basedOn w:val="1"/>
    <w:next w:val="60"/>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3">
    <w:name w:val="附录三级无标题条"/>
    <w:basedOn w:val="132"/>
    <w:next w:val="60"/>
    <w:qFormat/>
    <w:uiPriority w:val="0"/>
    <w:pPr>
      <w:outlineLvl w:val="4"/>
    </w:pPr>
  </w:style>
  <w:style w:type="paragraph" w:customStyle="1" w:styleId="134">
    <w:name w:val="附录四级无标题条"/>
    <w:basedOn w:val="133"/>
    <w:next w:val="60"/>
    <w:qFormat/>
    <w:uiPriority w:val="0"/>
    <w:pPr>
      <w:outlineLvl w:val="5"/>
    </w:pPr>
  </w:style>
  <w:style w:type="paragraph" w:customStyle="1" w:styleId="135">
    <w:name w:val="附录图"/>
    <w:next w:val="60"/>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6">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7">
    <w:name w:val="附录五级无标题条"/>
    <w:basedOn w:val="134"/>
    <w:next w:val="60"/>
    <w:qFormat/>
    <w:uiPriority w:val="0"/>
    <w:pPr>
      <w:outlineLvl w:val="6"/>
    </w:pPr>
  </w:style>
  <w:style w:type="paragraph" w:customStyle="1" w:styleId="138">
    <w:name w:val="附录性质"/>
    <w:basedOn w:val="1"/>
    <w:qFormat/>
    <w:uiPriority w:val="0"/>
    <w:pPr>
      <w:widowControl/>
      <w:adjustRightInd/>
      <w:jc w:val="center"/>
    </w:pPr>
    <w:rPr>
      <w:rFonts w:ascii="黑体" w:eastAsia="黑体"/>
    </w:rPr>
  </w:style>
  <w:style w:type="paragraph" w:customStyle="1" w:styleId="139">
    <w:name w:val="附录一级无标题条"/>
    <w:basedOn w:val="91"/>
    <w:next w:val="60"/>
    <w:qFormat/>
    <w:uiPriority w:val="0"/>
    <w:pPr>
      <w:autoSpaceDN w:val="0"/>
      <w:outlineLvl w:val="2"/>
    </w:pPr>
    <w:rPr>
      <w:rFonts w:ascii="宋体" w:hAnsi="宋体" w:eastAsia="宋体"/>
    </w:rPr>
  </w:style>
  <w:style w:type="character" w:customStyle="1" w:styleId="140">
    <w:name w:val="个人答复风格"/>
    <w:qFormat/>
    <w:uiPriority w:val="0"/>
    <w:rPr>
      <w:rFonts w:ascii="Arial" w:hAnsi="Arial" w:eastAsia="宋体" w:cs="Arial"/>
      <w:color w:val="auto"/>
      <w:spacing w:val="0"/>
      <w:sz w:val="20"/>
    </w:rPr>
  </w:style>
  <w:style w:type="character" w:customStyle="1" w:styleId="141">
    <w:name w:val="个人撰写风格"/>
    <w:qFormat/>
    <w:uiPriority w:val="0"/>
    <w:rPr>
      <w:rFonts w:ascii="Arial" w:hAnsi="Arial" w:eastAsia="宋体" w:cs="Arial"/>
      <w:color w:val="auto"/>
      <w:spacing w:val="0"/>
      <w:sz w:val="20"/>
    </w:rPr>
  </w:style>
  <w:style w:type="paragraph" w:customStyle="1" w:styleId="142">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3">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4">
    <w:name w:val="列项·"/>
    <w:basedOn w:val="60"/>
    <w:qFormat/>
    <w:uiPriority w:val="0"/>
    <w:pPr>
      <w:tabs>
        <w:tab w:val="left" w:pos="840"/>
      </w:tabs>
    </w:pPr>
  </w:style>
  <w:style w:type="paragraph" w:customStyle="1" w:styleId="14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6">
    <w:name w:val="目录 21"/>
    <w:basedOn w:val="1"/>
    <w:next w:val="1"/>
    <w:semiHidden/>
    <w:qFormat/>
    <w:uiPriority w:val="0"/>
    <w:pPr>
      <w:adjustRightInd/>
      <w:spacing w:line="240" w:lineRule="auto"/>
      <w:jc w:val="left"/>
    </w:pPr>
    <w:rPr>
      <w:bCs/>
      <w:iCs/>
    </w:rPr>
  </w:style>
  <w:style w:type="paragraph" w:customStyle="1" w:styleId="147">
    <w:name w:val="目录 31"/>
    <w:basedOn w:val="1"/>
    <w:next w:val="1"/>
    <w:semiHidden/>
    <w:qFormat/>
    <w:uiPriority w:val="0"/>
    <w:pPr>
      <w:spacing w:line="240" w:lineRule="auto"/>
    </w:pPr>
    <w:rPr>
      <w:rFonts w:ascii="宋体" w:hAnsi="宋体"/>
      <w:iCs/>
    </w:rPr>
  </w:style>
  <w:style w:type="paragraph" w:customStyle="1" w:styleId="148">
    <w:name w:val="目录 41"/>
    <w:basedOn w:val="1"/>
    <w:next w:val="1"/>
    <w:semiHidden/>
    <w:qFormat/>
    <w:uiPriority w:val="0"/>
    <w:pPr>
      <w:adjustRightInd/>
      <w:spacing w:line="240" w:lineRule="auto"/>
      <w:jc w:val="left"/>
    </w:pPr>
  </w:style>
  <w:style w:type="paragraph" w:customStyle="1" w:styleId="149">
    <w:name w:val="目录 51"/>
    <w:basedOn w:val="1"/>
    <w:next w:val="1"/>
    <w:semiHidden/>
    <w:qFormat/>
    <w:uiPriority w:val="0"/>
    <w:pPr>
      <w:spacing w:line="240" w:lineRule="auto"/>
    </w:pPr>
    <w:rPr>
      <w:rFonts w:ascii="宋体" w:hAnsi="宋体"/>
    </w:rPr>
  </w:style>
  <w:style w:type="paragraph" w:customStyle="1" w:styleId="150">
    <w:name w:val="目录 61"/>
    <w:basedOn w:val="1"/>
    <w:next w:val="1"/>
    <w:semiHidden/>
    <w:qFormat/>
    <w:uiPriority w:val="0"/>
    <w:pPr>
      <w:adjustRightInd/>
      <w:spacing w:line="240" w:lineRule="auto"/>
      <w:jc w:val="left"/>
    </w:pPr>
  </w:style>
  <w:style w:type="paragraph" w:customStyle="1" w:styleId="151">
    <w:name w:val="目录 71"/>
    <w:basedOn w:val="150"/>
    <w:semiHidden/>
    <w:qFormat/>
    <w:uiPriority w:val="0"/>
    <w:pPr>
      <w:ind w:left="1260"/>
    </w:pPr>
  </w:style>
  <w:style w:type="paragraph" w:customStyle="1" w:styleId="152">
    <w:name w:val="目录 81"/>
    <w:basedOn w:val="151"/>
    <w:semiHidden/>
    <w:qFormat/>
    <w:uiPriority w:val="0"/>
    <w:pPr>
      <w:ind w:left="1470"/>
    </w:pPr>
  </w:style>
  <w:style w:type="paragraph" w:customStyle="1" w:styleId="153">
    <w:name w:val="目录 91"/>
    <w:basedOn w:val="152"/>
    <w:semiHidden/>
    <w:qFormat/>
    <w:uiPriority w:val="0"/>
    <w:pPr>
      <w:ind w:left="1680"/>
    </w:pPr>
  </w:style>
  <w:style w:type="paragraph" w:customStyle="1" w:styleId="15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5">
    <w:name w:val="其他发布部门"/>
    <w:basedOn w:val="123"/>
    <w:qFormat/>
    <w:uiPriority w:val="0"/>
    <w:pPr>
      <w:framePr w:wrap="around"/>
      <w:spacing w:line="0" w:lineRule="atLeast"/>
    </w:pPr>
    <w:rPr>
      <w:rFonts w:ascii="黑体" w:eastAsia="黑体"/>
      <w:b w:val="0"/>
    </w:rPr>
  </w:style>
  <w:style w:type="paragraph" w:customStyle="1" w:styleId="156">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7">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8">
    <w:name w:val="实施日期"/>
    <w:basedOn w:val="124"/>
    <w:qFormat/>
    <w:uiPriority w:val="0"/>
    <w:pPr>
      <w:framePr w:hSpace="0" w:wrap="around" w:xAlign="right"/>
      <w:jc w:val="right"/>
    </w:pPr>
  </w:style>
  <w:style w:type="paragraph" w:customStyle="1" w:styleId="159">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1">
    <w:name w:val="无标题条"/>
    <w:next w:val="60"/>
    <w:qFormat/>
    <w:uiPriority w:val="0"/>
    <w:pPr>
      <w:jc w:val="both"/>
    </w:pPr>
    <w:rPr>
      <w:rFonts w:ascii="宋体" w:hAnsi="宋体" w:eastAsia="宋体" w:cs="Times New Roman"/>
      <w:sz w:val="21"/>
      <w:lang w:val="en-US" w:eastAsia="zh-CN" w:bidi="ar-SA"/>
    </w:rPr>
  </w:style>
  <w:style w:type="paragraph" w:customStyle="1" w:styleId="162">
    <w:name w:val="五级无标题条"/>
    <w:basedOn w:val="1"/>
    <w:qFormat/>
    <w:uiPriority w:val="0"/>
    <w:pPr>
      <w:numPr>
        <w:ilvl w:val="6"/>
        <w:numId w:val="20"/>
      </w:numPr>
      <w:adjustRightInd/>
    </w:pPr>
    <w:rPr>
      <w:szCs w:val="24"/>
    </w:rPr>
  </w:style>
  <w:style w:type="paragraph" w:customStyle="1" w:styleId="163">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4">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5">
    <w:name w:val="注×:后续"/>
    <w:basedOn w:val="164"/>
    <w:qFormat/>
    <w:uiPriority w:val="0"/>
    <w:pPr>
      <w:ind w:left="1406" w:leftChars="0" w:hanging="499" w:firstLineChars="0"/>
    </w:pPr>
  </w:style>
  <w:style w:type="paragraph" w:customStyle="1" w:styleId="166">
    <w:name w:val="标准文件_一级无标题"/>
    <w:basedOn w:val="109"/>
    <w:qFormat/>
    <w:uiPriority w:val="0"/>
    <w:pPr>
      <w:spacing w:before="0" w:beforeLines="0" w:after="0" w:afterLines="0"/>
      <w:outlineLvl w:val="9"/>
    </w:pPr>
    <w:rPr>
      <w:rFonts w:ascii="宋体" w:eastAsia="宋体"/>
    </w:rPr>
  </w:style>
  <w:style w:type="paragraph" w:customStyle="1" w:styleId="167">
    <w:name w:val="标准文件_五级无标题"/>
    <w:basedOn w:val="107"/>
    <w:qFormat/>
    <w:uiPriority w:val="0"/>
    <w:pPr>
      <w:spacing w:before="0" w:beforeLines="0" w:after="0" w:afterLines="0"/>
      <w:outlineLvl w:val="9"/>
    </w:pPr>
    <w:rPr>
      <w:rFonts w:ascii="宋体" w:eastAsia="宋体"/>
    </w:rPr>
  </w:style>
  <w:style w:type="paragraph" w:customStyle="1" w:styleId="168">
    <w:name w:val="标准文件_三级无标题"/>
    <w:basedOn w:val="98"/>
    <w:qFormat/>
    <w:uiPriority w:val="0"/>
    <w:pPr>
      <w:spacing w:before="0" w:beforeLines="0" w:after="0" w:afterLines="0"/>
      <w:outlineLvl w:val="9"/>
    </w:pPr>
    <w:rPr>
      <w:rFonts w:ascii="宋体" w:eastAsia="宋体"/>
    </w:rPr>
  </w:style>
  <w:style w:type="paragraph" w:customStyle="1" w:styleId="169">
    <w:name w:val="标准文件_二级无标题"/>
    <w:basedOn w:val="69"/>
    <w:qFormat/>
    <w:uiPriority w:val="0"/>
    <w:pPr>
      <w:spacing w:before="0" w:beforeLines="0" w:after="0" w:afterLines="0"/>
      <w:outlineLvl w:val="9"/>
    </w:pPr>
    <w:rPr>
      <w:rFonts w:ascii="宋体" w:eastAsia="宋体"/>
    </w:rPr>
  </w:style>
  <w:style w:type="paragraph" w:customStyle="1" w:styleId="170">
    <w:name w:val="标准_四级无标题"/>
    <w:basedOn w:val="102"/>
    <w:next w:val="60"/>
    <w:qFormat/>
    <w:uiPriority w:val="0"/>
    <w:rPr>
      <w:rFonts w:eastAsia="宋体"/>
    </w:rPr>
  </w:style>
  <w:style w:type="paragraph" w:customStyle="1" w:styleId="171">
    <w:name w:val="标准文件_四级无标题"/>
    <w:basedOn w:val="102"/>
    <w:qFormat/>
    <w:uiPriority w:val="0"/>
    <w:pPr>
      <w:spacing w:before="0" w:beforeLines="0" w:after="0" w:afterLines="0"/>
      <w:outlineLvl w:val="9"/>
    </w:pPr>
    <w:rPr>
      <w:rFonts w:ascii="宋体" w:hAnsi="黑体" w:eastAsia="宋体"/>
      <w:szCs w:val="52"/>
    </w:rPr>
  </w:style>
  <w:style w:type="paragraph" w:customStyle="1" w:styleId="172">
    <w:name w:val="标准文件_大写罗马数字编号列项"/>
    <w:basedOn w:val="60"/>
    <w:qFormat/>
    <w:uiPriority w:val="0"/>
    <w:pPr>
      <w:numPr>
        <w:ilvl w:val="0"/>
        <w:numId w:val="23"/>
      </w:numPr>
      <w:ind w:firstLine="0" w:firstLineChars="0"/>
    </w:pPr>
    <w:rPr>
      <w:rFonts w:ascii="Times New Roman" w:cs="Arial"/>
      <w:szCs w:val="28"/>
    </w:rPr>
  </w:style>
  <w:style w:type="paragraph" w:customStyle="1" w:styleId="173">
    <w:name w:val="标准文件_小写罗马数字编号列项"/>
    <w:basedOn w:val="60"/>
    <w:qFormat/>
    <w:uiPriority w:val="0"/>
    <w:pPr>
      <w:numPr>
        <w:ilvl w:val="0"/>
        <w:numId w:val="24"/>
      </w:numPr>
      <w:ind w:firstLine="0" w:firstLineChars="0"/>
    </w:pPr>
    <w:rPr>
      <w:rFonts w:cs="Arial"/>
      <w:szCs w:val="28"/>
    </w:rPr>
  </w:style>
  <w:style w:type="paragraph" w:customStyle="1" w:styleId="174">
    <w:name w:val="标准文件_附录标题"/>
    <w:basedOn w:val="80"/>
    <w:qFormat/>
    <w:uiPriority w:val="0"/>
    <w:pPr>
      <w:numPr>
        <w:numId w:val="0"/>
      </w:numPr>
      <w:spacing w:after="280"/>
      <w:outlineLvl w:val="9"/>
    </w:pPr>
  </w:style>
  <w:style w:type="paragraph" w:customStyle="1" w:styleId="175">
    <w:name w:val="标准文件_二级项"/>
    <w:qFormat/>
    <w:uiPriority w:val="0"/>
    <w:rPr>
      <w:rFonts w:ascii="宋体" w:hAnsi="Times New Roman" w:eastAsia="宋体" w:cs="Times New Roman"/>
      <w:sz w:val="21"/>
      <w:lang w:val="en-US" w:eastAsia="zh-CN" w:bidi="ar-SA"/>
    </w:rPr>
  </w:style>
  <w:style w:type="paragraph" w:customStyle="1" w:styleId="176">
    <w:name w:val="标准文件_三级项"/>
    <w:basedOn w:val="1"/>
    <w:qFormat/>
    <w:uiPriority w:val="0"/>
    <w:pPr>
      <w:numPr>
        <w:ilvl w:val="2"/>
        <w:numId w:val="21"/>
      </w:numPr>
      <w:spacing w:line="536870612" w:lineRule="auto"/>
    </w:pPr>
    <w:rPr>
      <w:rFonts w:ascii="Times New Roman" w:hAnsi="Times New Roman"/>
    </w:rPr>
  </w:style>
  <w:style w:type="paragraph" w:customStyle="1" w:styleId="177">
    <w:name w:val="图表脚注说明"/>
    <w:basedOn w:val="1"/>
    <w:next w:val="60"/>
    <w:qFormat/>
    <w:uiPriority w:val="0"/>
    <w:pPr>
      <w:numPr>
        <w:ilvl w:val="0"/>
        <w:numId w:val="25"/>
      </w:numPr>
      <w:adjustRightInd/>
      <w:spacing w:line="240" w:lineRule="auto"/>
      <w:ind w:left="783"/>
    </w:pPr>
    <w:rPr>
      <w:rFonts w:ascii="宋体" w:hAnsi="Times New Roman"/>
      <w:sz w:val="18"/>
      <w:szCs w:val="18"/>
    </w:rPr>
  </w:style>
  <w:style w:type="paragraph" w:customStyle="1" w:styleId="178">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9">
    <w:name w:val="标准文件_索引字母"/>
    <w:next w:val="60"/>
    <w:qFormat/>
    <w:uiPriority w:val="0"/>
    <w:pPr>
      <w:jc w:val="center"/>
    </w:pPr>
    <w:rPr>
      <w:rFonts w:ascii="宋体" w:hAnsi="宋体" w:eastAsia="Times New Roman" w:cs="Times New Roman"/>
      <w:b/>
      <w:kern w:val="2"/>
      <w:sz w:val="21"/>
      <w:lang w:val="en-US" w:eastAsia="zh-CN" w:bidi="ar-SA"/>
    </w:rPr>
  </w:style>
  <w:style w:type="paragraph" w:customStyle="1" w:styleId="180">
    <w:name w:val="标准文件_附录前"/>
    <w:next w:val="60"/>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1">
    <w:name w:val="标准文件_正文标准名称"/>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2">
    <w:name w:val="标准文件_表格"/>
    <w:basedOn w:val="60"/>
    <w:qFormat/>
    <w:uiPriority w:val="0"/>
    <w:pPr>
      <w:ind w:firstLine="0" w:firstLineChars="0"/>
      <w:jc w:val="center"/>
    </w:pPr>
    <w:rPr>
      <w:sz w:val="18"/>
    </w:rPr>
  </w:style>
  <w:style w:type="paragraph" w:customStyle="1" w:styleId="183">
    <w:name w:val="标准文件_注："/>
    <w:next w:val="60"/>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示例："/>
    <w:next w:val="186"/>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6">
    <w:name w:val="标准文件_示例内容"/>
    <w:basedOn w:val="60"/>
    <w:qFormat/>
    <w:uiPriority w:val="0"/>
    <w:pPr>
      <w:ind w:firstLine="420"/>
    </w:pPr>
    <w:rPr>
      <w:sz w:val="18"/>
    </w:rPr>
  </w:style>
  <w:style w:type="paragraph" w:customStyle="1" w:styleId="187">
    <w:name w:val="标准文件_示例×："/>
    <w:basedOn w:val="1"/>
    <w:next w:val="186"/>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8">
    <w:name w:val="标准文件_段 Char"/>
    <w:link w:val="60"/>
    <w:qFormat/>
    <w:uiPriority w:val="0"/>
    <w:rPr>
      <w:rFonts w:ascii="宋体" w:hAnsi="Times New Roman"/>
      <w:sz w:val="21"/>
    </w:rPr>
  </w:style>
  <w:style w:type="paragraph" w:customStyle="1" w:styleId="189">
    <w:name w:val="标准文件_表格续"/>
    <w:basedOn w:val="60"/>
    <w:next w:val="60"/>
    <w:qFormat/>
    <w:uiPriority w:val="0"/>
    <w:pPr>
      <w:jc w:val="center"/>
    </w:pPr>
    <w:rPr>
      <w:rFonts w:ascii="黑体" w:hAnsi="黑体" w:eastAsia="黑体"/>
    </w:rPr>
  </w:style>
  <w:style w:type="character" w:styleId="190">
    <w:name w:val="Placeholder Text"/>
    <w:basedOn w:val="29"/>
    <w:semiHidden/>
    <w:qFormat/>
    <w:uiPriority w:val="99"/>
    <w:rPr>
      <w:color w:val="808080"/>
    </w:rPr>
  </w:style>
  <w:style w:type="paragraph" w:customStyle="1" w:styleId="191">
    <w:name w:val="标准文件_二级项2"/>
    <w:basedOn w:val="60"/>
    <w:qFormat/>
    <w:uiPriority w:val="0"/>
    <w:pPr>
      <w:numPr>
        <w:ilvl w:val="1"/>
        <w:numId w:val="21"/>
      </w:numPr>
      <w:ind w:left="1271" w:hanging="420" w:firstLineChars="0"/>
    </w:pPr>
  </w:style>
  <w:style w:type="paragraph" w:customStyle="1" w:styleId="192">
    <w:name w:val="标准文件_三级项2"/>
    <w:basedOn w:val="60"/>
    <w:qFormat/>
    <w:uiPriority w:val="0"/>
    <w:pPr>
      <w:numPr>
        <w:ilvl w:val="0"/>
        <w:numId w:val="30"/>
      </w:numPr>
      <w:spacing w:line="300" w:lineRule="exact"/>
      <w:ind w:left="1276" w:hanging="425" w:firstLineChars="0"/>
    </w:pPr>
    <w:rPr>
      <w:rFonts w:ascii="Times New Roman"/>
    </w:rPr>
  </w:style>
  <w:style w:type="paragraph" w:customStyle="1" w:styleId="193">
    <w:name w:val="标准文件_一级项2"/>
    <w:basedOn w:val="60"/>
    <w:qFormat/>
    <w:uiPriority w:val="0"/>
    <w:pPr>
      <w:numPr>
        <w:ilvl w:val="0"/>
        <w:numId w:val="31"/>
      </w:numPr>
      <w:spacing w:line="300" w:lineRule="exact"/>
      <w:ind w:left="1271" w:hanging="420" w:firstLineChars="0"/>
    </w:pPr>
    <w:rPr>
      <w:rFonts w:ascii="Times New Roman"/>
    </w:rPr>
  </w:style>
  <w:style w:type="paragraph" w:customStyle="1" w:styleId="194">
    <w:name w:val="标准文件_提示"/>
    <w:basedOn w:val="60"/>
    <w:next w:val="60"/>
    <w:qFormat/>
    <w:uiPriority w:val="0"/>
    <w:pPr>
      <w:ind w:firstLine="420"/>
    </w:pPr>
    <w:rPr>
      <w:rFonts w:ascii="黑体" w:eastAsia="黑体"/>
    </w:rPr>
  </w:style>
  <w:style w:type="character" w:customStyle="1" w:styleId="195">
    <w:name w:val="标准文件_来源"/>
    <w:basedOn w:val="29"/>
    <w:qFormat/>
    <w:uiPriority w:val="1"/>
    <w:rPr>
      <w:rFonts w:eastAsia="宋体"/>
      <w:sz w:val="21"/>
    </w:rPr>
  </w:style>
  <w:style w:type="paragraph" w:customStyle="1" w:styleId="196">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4"/>
    <w:qFormat/>
    <w:uiPriority w:val="0"/>
    <w:pPr>
      <w:framePr w:w="3997" w:h="471" w:hRule="exact" w:hSpace="0" w:vSpace="181" w:wrap="around" w:vAnchor="page" w:hAnchor="page" w:x="1419" w:y="14097"/>
    </w:pPr>
  </w:style>
  <w:style w:type="paragraph" w:customStyle="1" w:styleId="198">
    <w:name w:val="其他实施日期"/>
    <w:basedOn w:val="158"/>
    <w:qFormat/>
    <w:uiPriority w:val="0"/>
    <w:pPr>
      <w:framePr w:w="3997" w:h="471" w:hRule="exact" w:vSpace="181" w:wrap="around" w:vAnchor="page" w:hAnchor="page" w:x="7089" w:y="14097"/>
    </w:pPr>
  </w:style>
  <w:style w:type="paragraph" w:customStyle="1" w:styleId="199">
    <w:name w:val="标准文件_文件编号"/>
    <w:basedOn w:val="60"/>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0">
    <w:name w:val="标准文件_替换文件编号"/>
    <w:basedOn w:val="199"/>
    <w:qFormat/>
    <w:uiPriority w:val="0"/>
    <w:pPr>
      <w:spacing w:before="57"/>
    </w:pPr>
    <w:rPr>
      <w:sz w:val="21"/>
    </w:rPr>
  </w:style>
  <w:style w:type="paragraph" w:customStyle="1" w:styleId="201">
    <w:name w:val="标准文件_文件名称"/>
    <w:basedOn w:val="60"/>
    <w:next w:val="60"/>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2">
    <w:name w:val="标准文件_附录图标号"/>
    <w:basedOn w:val="60"/>
    <w:next w:val="60"/>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3">
    <w:name w:val="标准文件_附录表标号"/>
    <w:basedOn w:val="60"/>
    <w:next w:val="60"/>
    <w:qFormat/>
    <w:uiPriority w:val="0"/>
    <w:pPr>
      <w:numPr>
        <w:ilvl w:val="0"/>
        <w:numId w:val="5"/>
      </w:numPr>
      <w:spacing w:line="14" w:lineRule="exact"/>
      <w:ind w:firstLine="0" w:firstLineChars="0"/>
      <w:jc w:val="center"/>
    </w:pPr>
    <w:rPr>
      <w:rFonts w:eastAsia="黑体"/>
      <w:vanish/>
      <w:sz w:val="2"/>
    </w:rPr>
  </w:style>
  <w:style w:type="paragraph" w:customStyle="1" w:styleId="204">
    <w:name w:val="标准文件_引言一级条标题"/>
    <w:basedOn w:val="60"/>
    <w:next w:val="60"/>
    <w:qFormat/>
    <w:uiPriority w:val="0"/>
    <w:pPr>
      <w:numPr>
        <w:ilvl w:val="1"/>
        <w:numId w:val="8"/>
      </w:numPr>
      <w:spacing w:before="50" w:beforeLines="50" w:after="50" w:afterLines="50"/>
      <w:ind w:firstLineChars="0"/>
    </w:pPr>
    <w:rPr>
      <w:rFonts w:ascii="黑体" w:eastAsia="黑体"/>
    </w:rPr>
  </w:style>
  <w:style w:type="paragraph" w:customStyle="1" w:styleId="205">
    <w:name w:val="标准文件_引言二级条标题"/>
    <w:basedOn w:val="60"/>
    <w:next w:val="60"/>
    <w:qFormat/>
    <w:uiPriority w:val="0"/>
    <w:pPr>
      <w:numPr>
        <w:ilvl w:val="2"/>
        <w:numId w:val="8"/>
      </w:numPr>
      <w:spacing w:before="50" w:beforeLines="50" w:after="50" w:afterLines="50"/>
      <w:ind w:firstLineChars="0"/>
    </w:pPr>
    <w:rPr>
      <w:rFonts w:ascii="黑体" w:eastAsia="黑体"/>
    </w:rPr>
  </w:style>
  <w:style w:type="paragraph" w:customStyle="1" w:styleId="206">
    <w:name w:val="标准文件_引言三级条标题"/>
    <w:basedOn w:val="60"/>
    <w:next w:val="60"/>
    <w:qFormat/>
    <w:uiPriority w:val="0"/>
    <w:pPr>
      <w:numPr>
        <w:ilvl w:val="3"/>
        <w:numId w:val="8"/>
      </w:numPr>
      <w:spacing w:before="50" w:beforeLines="50" w:after="50" w:afterLines="50"/>
      <w:ind w:firstLineChars="0"/>
    </w:pPr>
    <w:rPr>
      <w:rFonts w:ascii="黑体" w:eastAsia="黑体"/>
    </w:rPr>
  </w:style>
  <w:style w:type="paragraph" w:customStyle="1" w:styleId="207">
    <w:name w:val="标准文件_引言四级条标题"/>
    <w:basedOn w:val="60"/>
    <w:next w:val="60"/>
    <w:qFormat/>
    <w:uiPriority w:val="0"/>
    <w:pPr>
      <w:numPr>
        <w:ilvl w:val="4"/>
        <w:numId w:val="8"/>
      </w:numPr>
      <w:spacing w:before="50" w:beforeLines="50" w:after="50" w:afterLines="50"/>
      <w:ind w:firstLineChars="0"/>
    </w:pPr>
    <w:rPr>
      <w:rFonts w:ascii="黑体" w:eastAsia="黑体"/>
    </w:rPr>
  </w:style>
  <w:style w:type="paragraph" w:customStyle="1" w:styleId="208">
    <w:name w:val="标准文件_引言五级条标题"/>
    <w:basedOn w:val="60"/>
    <w:next w:val="60"/>
    <w:qFormat/>
    <w:uiPriority w:val="0"/>
    <w:pPr>
      <w:numPr>
        <w:ilvl w:val="5"/>
        <w:numId w:val="8"/>
      </w:numPr>
      <w:spacing w:before="50" w:beforeLines="50" w:after="50" w:afterLines="50"/>
      <w:ind w:firstLineChars="0"/>
    </w:pPr>
    <w:rPr>
      <w:rFonts w:ascii="黑体" w:eastAsia="黑体"/>
    </w:rPr>
  </w:style>
  <w:style w:type="paragraph" w:customStyle="1" w:styleId="209">
    <w:name w:val="标准文件_注后"/>
    <w:basedOn w:val="60"/>
    <w:qFormat/>
    <w:uiPriority w:val="0"/>
    <w:pPr>
      <w:ind w:left="811" w:firstLine="0" w:firstLineChars="0"/>
    </w:pPr>
    <w:rPr>
      <w:sz w:val="18"/>
    </w:rPr>
  </w:style>
  <w:style w:type="paragraph" w:customStyle="1" w:styleId="210">
    <w:name w:val="标准文件_注X后"/>
    <w:basedOn w:val="60"/>
    <w:qFormat/>
    <w:uiPriority w:val="0"/>
    <w:pPr>
      <w:ind w:left="811" w:firstLine="0" w:firstLineChars="0"/>
    </w:pPr>
    <w:rPr>
      <w:sz w:val="18"/>
    </w:rPr>
  </w:style>
  <w:style w:type="paragraph" w:customStyle="1" w:styleId="211">
    <w:name w:val="标准文件_示例后"/>
    <w:basedOn w:val="60"/>
    <w:qFormat/>
    <w:uiPriority w:val="0"/>
    <w:pPr>
      <w:ind w:left="964" w:firstLine="0" w:firstLineChars="0"/>
    </w:pPr>
    <w:rPr>
      <w:sz w:val="18"/>
    </w:rPr>
  </w:style>
  <w:style w:type="paragraph" w:customStyle="1" w:styleId="212">
    <w:name w:val="标准文件_示例X后"/>
    <w:basedOn w:val="60"/>
    <w:link w:val="213"/>
    <w:qFormat/>
    <w:uiPriority w:val="0"/>
    <w:pPr>
      <w:ind w:left="1049" w:firstLine="0" w:firstLineChars="0"/>
    </w:pPr>
    <w:rPr>
      <w:sz w:val="18"/>
    </w:rPr>
  </w:style>
  <w:style w:type="character" w:customStyle="1" w:styleId="213">
    <w:name w:val="标准文件_示例X后 字符"/>
    <w:basedOn w:val="188"/>
    <w:link w:val="212"/>
    <w:qFormat/>
    <w:uiPriority w:val="0"/>
    <w:rPr>
      <w:rFonts w:ascii="宋体" w:hAnsi="Times New Roman"/>
      <w:sz w:val="18"/>
    </w:rPr>
  </w:style>
  <w:style w:type="paragraph" w:customStyle="1" w:styleId="214">
    <w:name w:val="标准文件_索引项"/>
    <w:basedOn w:val="60"/>
    <w:next w:val="60"/>
    <w:qFormat/>
    <w:uiPriority w:val="0"/>
    <w:pPr>
      <w:tabs>
        <w:tab w:val="right" w:leader="dot" w:pos="9356"/>
      </w:tabs>
      <w:ind w:left="210" w:hanging="210" w:firstLineChars="0"/>
      <w:jc w:val="left"/>
    </w:pPr>
  </w:style>
  <w:style w:type="paragraph" w:customStyle="1" w:styleId="215">
    <w:name w:val="标准文件_附录一级无标题"/>
    <w:basedOn w:val="82"/>
    <w:qFormat/>
    <w:uiPriority w:val="0"/>
    <w:pPr>
      <w:spacing w:before="0" w:beforeLines="0" w:after="0" w:afterLines="0" w:line="276" w:lineRule="auto"/>
      <w:outlineLvl w:val="9"/>
    </w:pPr>
    <w:rPr>
      <w:rFonts w:ascii="宋体" w:eastAsia="宋体"/>
    </w:rPr>
  </w:style>
  <w:style w:type="paragraph" w:customStyle="1" w:styleId="216">
    <w:name w:val="标准文件_附录二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三级无标题"/>
    <w:basedOn w:val="85"/>
    <w:qFormat/>
    <w:uiPriority w:val="0"/>
    <w:pPr>
      <w:spacing w:before="0" w:beforeLines="0" w:after="0" w:afterLines="0" w:line="276" w:lineRule="auto"/>
      <w:outlineLvl w:val="9"/>
    </w:pPr>
    <w:rPr>
      <w:rFonts w:ascii="宋体" w:eastAsia="宋体"/>
    </w:rPr>
  </w:style>
  <w:style w:type="paragraph" w:customStyle="1" w:styleId="218">
    <w:name w:val="标准文件_附录四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五级无标题"/>
    <w:basedOn w:val="88"/>
    <w:qFormat/>
    <w:uiPriority w:val="0"/>
    <w:pPr>
      <w:spacing w:before="0" w:beforeLines="0" w:after="0" w:afterLines="0" w:line="276" w:lineRule="auto"/>
      <w:outlineLvl w:val="9"/>
    </w:pPr>
    <w:rPr>
      <w:rFonts w:ascii="宋体" w:eastAsia="宋体"/>
    </w:rPr>
  </w:style>
  <w:style w:type="paragraph" w:customStyle="1" w:styleId="220">
    <w:name w:val="标准文件_引言一级无标题"/>
    <w:basedOn w:val="204"/>
    <w:next w:val="60"/>
    <w:qFormat/>
    <w:uiPriority w:val="0"/>
    <w:pPr>
      <w:spacing w:before="0" w:beforeLines="0" w:after="0" w:afterLines="0" w:line="276" w:lineRule="auto"/>
    </w:pPr>
    <w:rPr>
      <w:rFonts w:ascii="宋体" w:eastAsia="宋体"/>
    </w:rPr>
  </w:style>
  <w:style w:type="paragraph" w:customStyle="1" w:styleId="221">
    <w:name w:val="标准文件_引言二级无标题"/>
    <w:basedOn w:val="205"/>
    <w:next w:val="60"/>
    <w:qFormat/>
    <w:uiPriority w:val="0"/>
    <w:pPr>
      <w:spacing w:before="0" w:beforeLines="0" w:after="0" w:afterLines="0" w:line="276" w:lineRule="auto"/>
    </w:pPr>
    <w:rPr>
      <w:rFonts w:ascii="宋体" w:eastAsia="宋体"/>
    </w:rPr>
  </w:style>
  <w:style w:type="paragraph" w:customStyle="1" w:styleId="222">
    <w:name w:val="标准文件_引言三级无标题"/>
    <w:basedOn w:val="206"/>
    <w:next w:val="60"/>
    <w:qFormat/>
    <w:uiPriority w:val="0"/>
    <w:pPr>
      <w:spacing w:before="0" w:beforeLines="0" w:after="0" w:afterLines="0" w:line="276" w:lineRule="auto"/>
    </w:pPr>
    <w:rPr>
      <w:rFonts w:ascii="宋体" w:eastAsia="宋体"/>
    </w:rPr>
  </w:style>
  <w:style w:type="paragraph" w:customStyle="1" w:styleId="223">
    <w:name w:val="标准文件_引言四级无标题"/>
    <w:basedOn w:val="207"/>
    <w:next w:val="60"/>
    <w:qFormat/>
    <w:uiPriority w:val="0"/>
    <w:pPr>
      <w:spacing w:before="0" w:beforeLines="0" w:after="0" w:afterLines="0" w:line="276" w:lineRule="auto"/>
    </w:pPr>
    <w:rPr>
      <w:rFonts w:ascii="宋体" w:eastAsia="宋体"/>
    </w:rPr>
  </w:style>
  <w:style w:type="paragraph" w:customStyle="1" w:styleId="224">
    <w:name w:val="标准文件_引言五级无标题"/>
    <w:basedOn w:val="208"/>
    <w:next w:val="60"/>
    <w:qFormat/>
    <w:uiPriority w:val="0"/>
    <w:pPr>
      <w:spacing w:before="0" w:beforeLines="0" w:after="0" w:afterLines="0" w:line="276" w:lineRule="auto"/>
    </w:pPr>
    <w:rPr>
      <w:rFonts w:ascii="宋体" w:eastAsia="宋体"/>
    </w:rPr>
  </w:style>
  <w:style w:type="paragraph" w:customStyle="1" w:styleId="225">
    <w:name w:val="标准文件_索引标题"/>
    <w:basedOn w:val="67"/>
    <w:next w:val="60"/>
    <w:qFormat/>
    <w:uiPriority w:val="0"/>
    <w:rPr>
      <w:rFonts w:hAnsi="黑体"/>
    </w:rPr>
  </w:style>
  <w:style w:type="paragraph" w:customStyle="1" w:styleId="226">
    <w:name w:val="标准文件_脚注内容"/>
    <w:basedOn w:val="60"/>
    <w:qFormat/>
    <w:uiPriority w:val="0"/>
    <w:pPr>
      <w:ind w:left="400" w:leftChars="200" w:hanging="200" w:hangingChars="200"/>
    </w:pPr>
    <w:rPr>
      <w:sz w:val="15"/>
    </w:rPr>
  </w:style>
  <w:style w:type="paragraph" w:customStyle="1" w:styleId="227">
    <w:name w:val="标准文件_术语条一"/>
    <w:basedOn w:val="166"/>
    <w:next w:val="60"/>
    <w:qFormat/>
    <w:uiPriority w:val="0"/>
  </w:style>
  <w:style w:type="paragraph" w:customStyle="1" w:styleId="228">
    <w:name w:val="标准文件_术语条二"/>
    <w:basedOn w:val="169"/>
    <w:next w:val="60"/>
    <w:qFormat/>
    <w:uiPriority w:val="0"/>
  </w:style>
  <w:style w:type="paragraph" w:customStyle="1" w:styleId="229">
    <w:name w:val="标准文件_术语条三"/>
    <w:basedOn w:val="168"/>
    <w:next w:val="60"/>
    <w:qFormat/>
    <w:uiPriority w:val="0"/>
  </w:style>
  <w:style w:type="paragraph" w:customStyle="1" w:styleId="230">
    <w:name w:val="标准文件_术语条四"/>
    <w:basedOn w:val="171"/>
    <w:next w:val="60"/>
    <w:qFormat/>
    <w:uiPriority w:val="0"/>
  </w:style>
  <w:style w:type="paragraph" w:customStyle="1" w:styleId="231">
    <w:name w:val="标准文件_术语条五"/>
    <w:basedOn w:val="167"/>
    <w:next w:val="60"/>
    <w:qFormat/>
    <w:uiPriority w:val="0"/>
  </w:style>
  <w:style w:type="paragraph" w:customStyle="1" w:styleId="23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3">
    <w:name w:val="发布"/>
    <w:basedOn w:val="29"/>
    <w:qFormat/>
    <w:uiPriority w:val="0"/>
    <w:rPr>
      <w:rFonts w:ascii="黑体" w:eastAsia="黑体"/>
      <w:spacing w:val="85"/>
      <w:w w:val="100"/>
      <w:position w:val="3"/>
      <w:sz w:val="28"/>
      <w:szCs w:val="28"/>
    </w:rPr>
  </w:style>
  <w:style w:type="character" w:customStyle="1" w:styleId="234">
    <w:name w:val="apple-style-span"/>
    <w:qFormat/>
    <w:uiPriority w:val="0"/>
    <w:rPr>
      <w:rFonts w:cs="Times New Roman"/>
    </w:rPr>
  </w:style>
  <w:style w:type="paragraph" w:customStyle="1" w:styleId="235">
    <w:name w:val="段"/>
    <w:link w:val="236"/>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6">
    <w:name w:val="段 Char"/>
    <w:link w:val="235"/>
    <w:qFormat/>
    <w:uiPriority w:val="0"/>
    <w:rPr>
      <w:rFonts w:ascii="宋体" w:hAnsi="Times New Roman"/>
      <w:sz w:val="21"/>
    </w:rPr>
  </w:style>
  <w:style w:type="paragraph" w:customStyle="1" w:styleId="237">
    <w:name w:val="注×："/>
    <w:qFormat/>
    <w:uiPriority w:val="0"/>
    <w:pPr>
      <w:widowControl w:val="0"/>
      <w:autoSpaceDE w:val="0"/>
      <w:autoSpaceDN w:val="0"/>
      <w:jc w:val="both"/>
    </w:pPr>
    <w:rPr>
      <w:rFonts w:ascii="宋体" w:hAnsi="Times New Roman" w:eastAsia="宋体" w:cs="Times New Roman"/>
      <w:sz w:val="18"/>
      <w:szCs w:val="18"/>
      <w:lang w:val="en-US" w:eastAsia="zh-CN" w:bidi="ar-SA"/>
    </w:rPr>
  </w:style>
  <w:style w:type="paragraph" w:customStyle="1" w:styleId="238">
    <w:name w:val="Char Char Char Char Char Char Char"/>
    <w:basedOn w:val="1"/>
    <w:qFormat/>
    <w:uiPriority w:val="0"/>
    <w:pPr>
      <w:widowControl/>
      <w:spacing w:after="160" w:line="240" w:lineRule="exact"/>
      <w:jc w:val="left"/>
      <w:textAlignment w:val="baseline"/>
    </w:pPr>
    <w:rPr>
      <w:rFonts w:ascii="Verdana" w:hAnsi="Verdana"/>
      <w:kern w:val="0"/>
      <w:sz w:val="20"/>
      <w:szCs w:val="20"/>
      <w:lang w:eastAsia="en-US"/>
    </w:rPr>
  </w:style>
  <w:style w:type="paragraph" w:customStyle="1" w:styleId="239">
    <w:name w:val="正文表标题"/>
    <w:next w:val="235"/>
    <w:qFormat/>
    <w:uiPriority w:val="0"/>
    <w:p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240">
    <w:name w:val="图的脚注"/>
    <w:next w:val="235"/>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241">
    <w:name w:val="Char Char Char Char Char Char Char1"/>
    <w:basedOn w:val="1"/>
    <w:qFormat/>
    <w:uiPriority w:val="0"/>
    <w:pPr>
      <w:widowControl/>
      <w:spacing w:after="160" w:line="240" w:lineRule="exact"/>
      <w:jc w:val="left"/>
      <w:textAlignment w:val="baseline"/>
    </w:pPr>
    <w:rPr>
      <w:rFonts w:ascii="Verdana" w:hAnsi="Verdana"/>
      <w:kern w:val="0"/>
      <w:sz w:val="20"/>
      <w:szCs w:val="20"/>
      <w:lang w:eastAsia="en-US"/>
    </w:rPr>
  </w:style>
  <w:style w:type="paragraph" w:customStyle="1" w:styleId="242">
    <w:name w:val="Char Char2"/>
    <w:basedOn w:val="1"/>
    <w:qFormat/>
    <w:uiPriority w:val="0"/>
    <w:pPr>
      <w:tabs>
        <w:tab w:val="left" w:pos="425"/>
      </w:tabs>
      <w:adjustRightInd/>
      <w:spacing w:line="240" w:lineRule="auto"/>
    </w:pPr>
    <w:rPr>
      <w:rFonts w:ascii="Times New Roman" w:hAnsi="Times New Roman" w:eastAsia="仿宋_GB2312"/>
      <w:kern w:val="24"/>
      <w:sz w:val="24"/>
      <w:szCs w:val="24"/>
    </w:rPr>
  </w:style>
  <w:style w:type="paragraph" w:customStyle="1" w:styleId="243">
    <w:name w:val="Char Char21"/>
    <w:basedOn w:val="1"/>
    <w:qFormat/>
    <w:uiPriority w:val="0"/>
    <w:pPr>
      <w:tabs>
        <w:tab w:val="left" w:pos="425"/>
      </w:tabs>
      <w:adjustRightInd/>
      <w:spacing w:line="240" w:lineRule="auto"/>
    </w:pPr>
    <w:rPr>
      <w:rFonts w:ascii="Times New Roman" w:hAnsi="Times New Roman" w:eastAsia="仿宋_GB2312"/>
      <w:kern w:val="24"/>
      <w:sz w:val="24"/>
      <w:szCs w:val="24"/>
    </w:rPr>
  </w:style>
  <w:style w:type="character" w:customStyle="1" w:styleId="244">
    <w:name w:val="首示例 Char"/>
    <w:link w:val="245"/>
    <w:qFormat/>
    <w:uiPriority w:val="0"/>
    <w:rPr>
      <w:rFonts w:ascii="宋体" w:hAnsi="宋体"/>
      <w:kern w:val="2"/>
      <w:sz w:val="18"/>
      <w:szCs w:val="18"/>
    </w:rPr>
  </w:style>
  <w:style w:type="paragraph" w:customStyle="1" w:styleId="245">
    <w:name w:val="首示例"/>
    <w:next w:val="235"/>
    <w:link w:val="244"/>
    <w:qFormat/>
    <w:uiPriority w:val="0"/>
    <w:pPr>
      <w:tabs>
        <w:tab w:val="left" w:pos="360"/>
      </w:tabs>
    </w:pPr>
    <w:rPr>
      <w:rFonts w:ascii="宋体" w:hAnsi="宋体" w:eastAsia="宋体" w:cs="Times New Roman"/>
      <w:kern w:val="2"/>
      <w:sz w:val="18"/>
      <w:szCs w:val="18"/>
      <w:lang w:val="en-US" w:eastAsia="zh-CN" w:bidi="ar-SA"/>
    </w:rPr>
  </w:style>
  <w:style w:type="paragraph" w:customStyle="1" w:styleId="246">
    <w:name w:val="一级条标题"/>
    <w:next w:val="235"/>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47">
    <w:name w:val="章标题"/>
    <w:next w:val="235"/>
    <w:qFormat/>
    <w:uiPriority w:val="0"/>
    <w:p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248">
    <w:name w:val="二级条标题"/>
    <w:basedOn w:val="246"/>
    <w:next w:val="235"/>
    <w:qFormat/>
    <w:uiPriority w:val="0"/>
    <w:pPr>
      <w:spacing w:before="50" w:after="50"/>
      <w:outlineLvl w:val="3"/>
    </w:pPr>
  </w:style>
  <w:style w:type="paragraph" w:customStyle="1" w:styleId="249">
    <w:name w:val="一级无"/>
    <w:basedOn w:val="246"/>
    <w:qFormat/>
    <w:uiPriority w:val="0"/>
    <w:pPr>
      <w:spacing w:before="0" w:beforeLines="0" w:after="0" w:afterLines="0"/>
    </w:pPr>
    <w:rPr>
      <w:rFonts w:ascii="宋体" w:eastAsia="宋体"/>
    </w:rPr>
  </w:style>
  <w:style w:type="paragraph" w:customStyle="1" w:styleId="250">
    <w:name w:val="字母编号列项（一级）"/>
    <w:qFormat/>
    <w:uiPriority w:val="0"/>
    <w:pPr>
      <w:tabs>
        <w:tab w:val="left" w:pos="840"/>
      </w:tabs>
      <w:ind w:left="839" w:hanging="419"/>
      <w:jc w:val="both"/>
    </w:pPr>
    <w:rPr>
      <w:rFonts w:ascii="宋体" w:hAnsi="Times New Roman" w:eastAsia="宋体" w:cs="Times New Roman"/>
      <w:sz w:val="21"/>
      <w:lang w:val="en-US" w:eastAsia="zh-CN" w:bidi="ar-SA"/>
    </w:rPr>
  </w:style>
  <w:style w:type="paragraph" w:customStyle="1" w:styleId="25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5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54">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55">
    <w:name w:val="二级无"/>
    <w:basedOn w:val="248"/>
    <w:qFormat/>
    <w:uiPriority w:val="0"/>
    <w:pPr>
      <w:tabs>
        <w:tab w:val="left" w:pos="1646"/>
        <w:tab w:val="left" w:pos="2258"/>
      </w:tabs>
      <w:spacing w:before="0" w:beforeLines="0" w:after="0" w:afterLines="0"/>
      <w:ind w:hanging="648"/>
    </w:pPr>
    <w:rPr>
      <w:rFonts w:ascii="宋体" w:eastAsia="宋体"/>
    </w:rPr>
  </w:style>
  <w:style w:type="paragraph" w:customStyle="1" w:styleId="256">
    <w:name w:val="附录一级条标题"/>
    <w:basedOn w:val="1"/>
    <w:next w:val="235"/>
    <w:qFormat/>
    <w:uiPriority w:val="0"/>
    <w:pPr>
      <w:widowControl/>
      <w:tabs>
        <w:tab w:val="left" w:pos="360"/>
      </w:tabs>
      <w:wordWrap w:val="0"/>
      <w:overflowPunct w:val="0"/>
      <w:autoSpaceDE w:val="0"/>
      <w:autoSpaceDN w:val="0"/>
      <w:adjustRightInd/>
      <w:spacing w:line="240" w:lineRule="auto"/>
      <w:textAlignment w:val="baseline"/>
      <w:outlineLvl w:val="2"/>
    </w:pPr>
    <w:rPr>
      <w:rFonts w:ascii="黑体" w:hAnsi="Times New Roman" w:eastAsia="黑体"/>
      <w:kern w:val="21"/>
      <w:szCs w:val="20"/>
    </w:rPr>
  </w:style>
  <w:style w:type="paragraph" w:customStyle="1" w:styleId="257">
    <w:name w:val="附录二级条标题"/>
    <w:basedOn w:val="256"/>
    <w:next w:val="235"/>
    <w:qFormat/>
    <w:uiPriority w:val="0"/>
    <w:pPr>
      <w:outlineLvl w:val="3"/>
    </w:pPr>
  </w:style>
  <w:style w:type="paragraph" w:customStyle="1" w:styleId="258">
    <w:name w:val="附录三级条标题"/>
    <w:basedOn w:val="257"/>
    <w:next w:val="235"/>
    <w:qFormat/>
    <w:uiPriority w:val="0"/>
    <w:pPr>
      <w:outlineLvl w:val="4"/>
    </w:pPr>
  </w:style>
  <w:style w:type="paragraph" w:customStyle="1" w:styleId="259">
    <w:name w:val="附录四级条标题"/>
    <w:basedOn w:val="258"/>
    <w:next w:val="235"/>
    <w:qFormat/>
    <w:uiPriority w:val="0"/>
    <w:pPr>
      <w:outlineLvl w:val="5"/>
    </w:pPr>
  </w:style>
  <w:style w:type="paragraph" w:customStyle="1" w:styleId="260">
    <w:name w:val="列项——（一级）"/>
    <w:qFormat/>
    <w:uiPriority w:val="0"/>
    <w:pPr>
      <w:widowControl w:val="0"/>
      <w:tabs>
        <w:tab w:val="left" w:pos="360"/>
      </w:tabs>
      <w:jc w:val="both"/>
    </w:pPr>
    <w:rPr>
      <w:rFonts w:ascii="宋体" w:hAnsi="Times New Roman" w:eastAsia="宋体" w:cs="Times New Roman"/>
      <w:sz w:val="21"/>
      <w:lang w:val="en-US" w:eastAsia="zh-CN" w:bidi="ar-SA"/>
    </w:rPr>
  </w:style>
  <w:style w:type="paragraph" w:customStyle="1" w:styleId="261">
    <w:name w:val="三级条标题"/>
    <w:basedOn w:val="248"/>
    <w:next w:val="235"/>
    <w:qFormat/>
    <w:uiPriority w:val="0"/>
    <w:pPr>
      <w:outlineLvl w:val="4"/>
    </w:pPr>
  </w:style>
  <w:style w:type="paragraph" w:customStyle="1" w:styleId="262">
    <w:name w:val="示例"/>
    <w:next w:val="1"/>
    <w:qFormat/>
    <w:uiPriority w:val="0"/>
    <w:pPr>
      <w:widowControl w:val="0"/>
      <w:tabs>
        <w:tab w:val="left" w:pos="1646"/>
      </w:tabs>
      <w:ind w:left="1646" w:hanging="648"/>
      <w:jc w:val="both"/>
    </w:pPr>
    <w:rPr>
      <w:rFonts w:ascii="宋体" w:hAnsi="Times New Roman" w:eastAsia="宋体" w:cs="Times New Roman"/>
      <w:sz w:val="18"/>
      <w:szCs w:val="18"/>
      <w:lang w:val="en-US" w:eastAsia="zh-CN" w:bidi="ar-SA"/>
    </w:rPr>
  </w:style>
  <w:style w:type="paragraph" w:customStyle="1" w:styleId="263">
    <w:name w:val="四级条标题"/>
    <w:basedOn w:val="261"/>
    <w:next w:val="235"/>
    <w:qFormat/>
    <w:uiPriority w:val="0"/>
    <w:pPr>
      <w:outlineLvl w:val="5"/>
    </w:pPr>
  </w:style>
  <w:style w:type="paragraph" w:customStyle="1" w:styleId="264">
    <w:name w:val="五级条标题"/>
    <w:basedOn w:val="263"/>
    <w:next w:val="235"/>
    <w:qFormat/>
    <w:uiPriority w:val="0"/>
    <w:pPr>
      <w:outlineLvl w:val="6"/>
    </w:pPr>
  </w:style>
  <w:style w:type="paragraph" w:customStyle="1" w:styleId="265">
    <w:name w:val="数字编号列项（二级）"/>
    <w:qFormat/>
    <w:uiPriority w:val="0"/>
    <w:pPr>
      <w:tabs>
        <w:tab w:val="left" w:pos="1260"/>
      </w:tabs>
      <w:ind w:left="1259" w:hanging="419"/>
      <w:jc w:val="both"/>
    </w:pPr>
    <w:rPr>
      <w:rFonts w:ascii="宋体" w:hAnsi="Times New Roman" w:eastAsia="宋体" w:cs="Times New Roman"/>
      <w:sz w:val="21"/>
      <w:lang w:val="en-US" w:eastAsia="zh-CN" w:bidi="ar-SA"/>
    </w:rPr>
  </w:style>
  <w:style w:type="paragraph" w:customStyle="1" w:styleId="266">
    <w:name w:val="编号列项（三级）"/>
    <w:qFormat/>
    <w:uiPriority w:val="0"/>
    <w:pPr>
      <w:tabs>
        <w:tab w:val="left" w:pos="0"/>
      </w:tabs>
      <w:ind w:left="1679" w:hanging="420"/>
    </w:pPr>
    <w:rPr>
      <w:rFonts w:ascii="宋体" w:hAnsi="Times New Roman" w:eastAsia="宋体" w:cs="Times New Roman"/>
      <w:sz w:val="21"/>
      <w:lang w:val="en-US" w:eastAsia="zh-CN" w:bidi="ar-SA"/>
    </w:rPr>
  </w:style>
  <w:style w:type="paragraph" w:customStyle="1" w:styleId="267">
    <w:name w:val="附录标识"/>
    <w:basedOn w:val="1"/>
    <w:next w:val="235"/>
    <w:qFormat/>
    <w:uiPriority w:val="0"/>
    <w:pPr>
      <w:keepNext/>
      <w:widowControl/>
      <w:shd w:val="clear" w:color="FFFFFF" w:fill="FFFFFF"/>
      <w:tabs>
        <w:tab w:val="left" w:pos="360"/>
        <w:tab w:val="left" w:pos="6405"/>
      </w:tabs>
      <w:adjustRightInd/>
      <w:spacing w:before="640" w:after="280" w:line="240" w:lineRule="auto"/>
      <w:jc w:val="center"/>
      <w:outlineLvl w:val="0"/>
    </w:pPr>
    <w:rPr>
      <w:rFonts w:ascii="黑体" w:hAnsi="Times New Roman" w:eastAsia="黑体"/>
      <w:kern w:val="0"/>
      <w:szCs w:val="20"/>
    </w:rPr>
  </w:style>
  <w:style w:type="paragraph" w:customStyle="1" w:styleId="268">
    <w:name w:val="附录五级条标题"/>
    <w:basedOn w:val="259"/>
    <w:next w:val="235"/>
    <w:qFormat/>
    <w:uiPriority w:val="0"/>
    <w:pPr>
      <w:spacing w:before="50" w:beforeLines="50" w:after="50" w:afterLines="50"/>
      <w:outlineLvl w:val="6"/>
    </w:pPr>
  </w:style>
  <w:style w:type="paragraph" w:customStyle="1" w:styleId="269">
    <w:name w:val="附录章标题"/>
    <w:next w:val="235"/>
    <w:qFormat/>
    <w:uiPriority w:val="0"/>
    <w:p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270">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271">
    <w:name w:val="Unresolved Mention"/>
    <w:basedOn w:val="29"/>
    <w:semiHidden/>
    <w:unhideWhenUsed/>
    <w:qFormat/>
    <w:uiPriority w:val="99"/>
    <w:rPr>
      <w:color w:val="605E5C"/>
      <w:shd w:val="clear" w:color="auto" w:fill="E1DFDD"/>
    </w:rPr>
  </w:style>
  <w:style w:type="paragraph" w:customStyle="1" w:styleId="272">
    <w:name w:val="List Paragraph"/>
    <w:basedOn w:val="1"/>
    <w:qFormat/>
    <w:uiPriority w:val="0"/>
    <w:pPr>
      <w:adjustRightInd/>
      <w:spacing w:line="240" w:lineRule="auto"/>
      <w:ind w:firstLine="420" w:firstLineChars="200"/>
    </w:pPr>
    <w:rPr>
      <w:rFonts w:cs="Calibri"/>
    </w:rPr>
  </w:style>
  <w:style w:type="paragraph" w:customStyle="1" w:styleId="273">
    <w:name w:val="正文公式编号制表符"/>
    <w:basedOn w:val="235"/>
    <w:next w:val="235"/>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glossaryDocument" Target="glossary/document.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D538B5102514AA9B701B3655B4156CE"/>
        <w:style w:val=""/>
        <w:category>
          <w:name w:val="常规"/>
          <w:gallery w:val="placeholder"/>
        </w:category>
        <w:types>
          <w:type w:val="bbPlcHdr"/>
        </w:types>
        <w:behaviors>
          <w:behavior w:val="content"/>
        </w:behaviors>
        <w:description w:val=""/>
        <w:guid w:val="{A1AA82CA-D7BF-44E7-AC4B-8416405B44CB}"/>
      </w:docPartPr>
      <w:docPartBody>
        <w:p w14:paraId="66E74380">
          <w:pPr>
            <w:pStyle w:val="5"/>
            <w:rPr>
              <w:rFonts w:hint="eastAsia"/>
            </w:rPr>
          </w:pPr>
          <w:r>
            <w:rPr>
              <w:rStyle w:val="4"/>
              <w:rFonts w:hint="eastAsia"/>
            </w:rPr>
            <w:t>单击或点击此处输入文字。</w:t>
          </w:r>
        </w:p>
      </w:docPartBody>
    </w:docPart>
    <w:docPart>
      <w:docPartPr>
        <w:name w:val="{b2f193ec-cda4-4b71-b12d-964b3c819d4b}"/>
        <w:style w:val=""/>
        <w:category>
          <w:name w:val="常规"/>
          <w:gallery w:val="placeholder"/>
        </w:category>
        <w:types>
          <w:type w:val="bbPlcHdr"/>
        </w:types>
        <w:behaviors>
          <w:behavior w:val="content"/>
        </w:behaviors>
        <w:description w:val=""/>
        <w:guid w:val="{b2f193ec-cda4-4b71-b12d-964b3c819d4b}"/>
      </w:docPartPr>
      <w:docPartBody>
        <w:p w14:paraId="631DFDDD">
          <w:pPr>
            <w:pStyle w:val="8"/>
            <w:rPr>
              <w:rFonts w:hint="eastAsia"/>
            </w:rPr>
          </w:pPr>
          <w:r>
            <w:rPr>
              <w:rStyle w:val="4"/>
              <w:rFonts w:hint="eastAsia"/>
            </w:rPr>
            <w:t>单击或点击此处输入文字。</w:t>
          </w:r>
        </w:p>
      </w:docPartBody>
    </w:docPart>
    <w:docPart>
      <w:docPartPr>
        <w:name w:val="{25087564-2ce3-4cdd-a8c4-8196b8f3dac0}"/>
        <w:style w:val=""/>
        <w:category>
          <w:name w:val="常规"/>
          <w:gallery w:val="placeholder"/>
        </w:category>
        <w:types>
          <w:type w:val="bbPlcHdr"/>
        </w:types>
        <w:behaviors>
          <w:behavior w:val="content"/>
        </w:behaviors>
        <w:description w:val=""/>
        <w:guid w:val="{25087564-2ce3-4cdd-a8c4-8196b8f3dac0}"/>
      </w:docPartPr>
      <w:docPartBody>
        <w:p w14:paraId="790E33D8">
          <w:pPr>
            <w:pStyle w:val="9"/>
            <w:rPr>
              <w:rFonts w:hint="eastAsia"/>
            </w:rPr>
          </w:pPr>
          <w:r>
            <w:rPr>
              <w:rStyle w:val="4"/>
              <w:rFonts w:hint="eastAsia"/>
            </w:rPr>
            <w:t>选择一项。</w:t>
          </w:r>
        </w:p>
      </w:docPartBody>
    </w:docPart>
    <w:docPart>
      <w:docPartPr>
        <w:name w:val="{79ad28ce-e070-43fa-ab03-d3cc556a43cc}"/>
        <w:style w:val=""/>
        <w:category>
          <w:name w:val="常规"/>
          <w:gallery w:val="placeholder"/>
        </w:category>
        <w:types>
          <w:type w:val="bbPlcHdr"/>
        </w:types>
        <w:behaviors>
          <w:behavior w:val="content"/>
        </w:behaviors>
        <w:description w:val=""/>
        <w:guid w:val="{79ad28ce-e070-43fa-ab03-d3cc556a43cc}"/>
      </w:docPartPr>
      <w:docPartBody>
        <w:p w14:paraId="77FB2EB0">
          <w:pPr>
            <w:pStyle w:val="10"/>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91C"/>
    <w:rsid w:val="000B6A3E"/>
    <w:rsid w:val="0011791C"/>
    <w:rsid w:val="00121327"/>
    <w:rsid w:val="001D0B1D"/>
    <w:rsid w:val="002231AA"/>
    <w:rsid w:val="0022574D"/>
    <w:rsid w:val="00260B36"/>
    <w:rsid w:val="00280826"/>
    <w:rsid w:val="00294ECB"/>
    <w:rsid w:val="002978ED"/>
    <w:rsid w:val="002A38C0"/>
    <w:rsid w:val="002A4724"/>
    <w:rsid w:val="00372B0D"/>
    <w:rsid w:val="003C149A"/>
    <w:rsid w:val="003C7AAE"/>
    <w:rsid w:val="003D64F2"/>
    <w:rsid w:val="00416F63"/>
    <w:rsid w:val="0042318F"/>
    <w:rsid w:val="00434734"/>
    <w:rsid w:val="00451D8C"/>
    <w:rsid w:val="004C3090"/>
    <w:rsid w:val="004D1602"/>
    <w:rsid w:val="004E147D"/>
    <w:rsid w:val="004E296A"/>
    <w:rsid w:val="00503EB7"/>
    <w:rsid w:val="00506879"/>
    <w:rsid w:val="0052217B"/>
    <w:rsid w:val="00545382"/>
    <w:rsid w:val="00554C3E"/>
    <w:rsid w:val="00586403"/>
    <w:rsid w:val="0059357F"/>
    <w:rsid w:val="005E37F3"/>
    <w:rsid w:val="006041D4"/>
    <w:rsid w:val="00616CEC"/>
    <w:rsid w:val="00685203"/>
    <w:rsid w:val="006A2F6C"/>
    <w:rsid w:val="00752B4E"/>
    <w:rsid w:val="007B12CB"/>
    <w:rsid w:val="007B14C4"/>
    <w:rsid w:val="0087512A"/>
    <w:rsid w:val="00883BAB"/>
    <w:rsid w:val="008A01E8"/>
    <w:rsid w:val="008C7634"/>
    <w:rsid w:val="00910AAE"/>
    <w:rsid w:val="00916205"/>
    <w:rsid w:val="00985FE8"/>
    <w:rsid w:val="00995C5D"/>
    <w:rsid w:val="009A4C42"/>
    <w:rsid w:val="009B2958"/>
    <w:rsid w:val="00A0556E"/>
    <w:rsid w:val="00A279DF"/>
    <w:rsid w:val="00A833DE"/>
    <w:rsid w:val="00AB7AE6"/>
    <w:rsid w:val="00AC178A"/>
    <w:rsid w:val="00AC3110"/>
    <w:rsid w:val="00AC55BE"/>
    <w:rsid w:val="00B32E65"/>
    <w:rsid w:val="00B90400"/>
    <w:rsid w:val="00BB3A35"/>
    <w:rsid w:val="00BD756D"/>
    <w:rsid w:val="00BE0DD4"/>
    <w:rsid w:val="00BF3E07"/>
    <w:rsid w:val="00C916A3"/>
    <w:rsid w:val="00C94D6F"/>
    <w:rsid w:val="00CA4E8A"/>
    <w:rsid w:val="00CC116B"/>
    <w:rsid w:val="00D3325C"/>
    <w:rsid w:val="00D4425D"/>
    <w:rsid w:val="00D5618C"/>
    <w:rsid w:val="00D7176B"/>
    <w:rsid w:val="00E133CA"/>
    <w:rsid w:val="00E5359B"/>
    <w:rsid w:val="00E7665B"/>
    <w:rsid w:val="00E843A4"/>
    <w:rsid w:val="00EA2302"/>
    <w:rsid w:val="00ED091C"/>
    <w:rsid w:val="00F30883"/>
    <w:rsid w:val="00F332D7"/>
    <w:rsid w:val="00F46909"/>
    <w:rsid w:val="00F563C3"/>
    <w:rsid w:val="00F6069A"/>
    <w:rsid w:val="00FA2CBF"/>
    <w:rsid w:val="00FF5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5D538B5102514AA9B701B3655B4156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55AE90898D84FD197E71B0D56585F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72DDC255D322493085A51B5FEBF603A2"/>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8">
    <w:name w:val="2A25BF9B1633487297F4E0562120A2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BC5535E3A3634F82996BA5CB661D4B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CFF1B825A8A04BC38DFC835BC68B6125"/>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41519D-D09B-49D1-830A-9AB92476A732}">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9</Pages>
  <Words>2926</Words>
  <Characters>3073</Characters>
  <Lines>29</Lines>
  <Paragraphs>8</Paragraphs>
  <TotalTime>17</TotalTime>
  <ScaleCrop>false</ScaleCrop>
  <LinksUpToDate>false</LinksUpToDate>
  <CharactersWithSpaces>3111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2021-12-09T07:35:00Z</dcterms:created>
  <dc:creator>研究部1</dc:creator>
  <dc:description>&lt;config cover="true" show_menu="true" version="1.0.0" doctype="SDKXY"&gt;_x000d_
&lt;/config&gt;</dc:description>
  <cp:lastModifiedBy>阿成</cp:lastModifiedBy>
  <cp:lastPrinted>2025-05-23T08:35:00Z</cp:lastPrinted>
  <dcterms:modified xsi:type="dcterms:W3CDTF">2025-08-04T07:31:21Z</dcterms:modified>
  <dc:title>团体标准</dc:title>
  <cp:revision>1055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2052-12.1.0.21915</vt:lpwstr>
  </property>
  <property fmtid="{D5CDD505-2E9C-101B-9397-08002B2CF9AE}" pid="15" name="ICV">
    <vt:lpwstr>F33532C785F34B9E83E35F9D30FB981F_13</vt:lpwstr>
  </property>
  <property fmtid="{D5CDD505-2E9C-101B-9397-08002B2CF9AE}" pid="16" name="DoublePage">
    <vt:lpwstr>true</vt:lpwstr>
  </property>
  <property fmtid="{D5CDD505-2E9C-101B-9397-08002B2CF9AE}" pid="17" name="KSOTemplateDocerSaveRecord">
    <vt:lpwstr>eyJoZGlkIjoiNjljNTE1N2QzMmE5MWUxZTc0Mzc1YWJlNTQ4ZGQ4MzAiLCJ1c2VySWQiOiI4MDk1ODcxMjcifQ==</vt:lpwstr>
  </property>
</Properties>
</file>