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58F4F" w14:textId="77777777" w:rsidR="002A5796" w:rsidRDefault="002A5796">
      <w:pPr>
        <w:spacing w:line="360" w:lineRule="auto"/>
        <w:rPr>
          <w:rFonts w:ascii="黑体" w:eastAsia="黑体" w:hAnsi="黑体" w:cs="Times New Roman"/>
          <w:sz w:val="44"/>
          <w:szCs w:val="44"/>
        </w:rPr>
      </w:pPr>
    </w:p>
    <w:p w14:paraId="495799A6" w14:textId="77777777" w:rsidR="002A5796" w:rsidRDefault="002A5796">
      <w:pPr>
        <w:spacing w:line="360" w:lineRule="auto"/>
        <w:rPr>
          <w:rFonts w:ascii="黑体" w:eastAsia="黑体" w:hAnsi="黑体" w:cs="Times New Roman"/>
          <w:sz w:val="44"/>
          <w:szCs w:val="44"/>
        </w:rPr>
      </w:pPr>
    </w:p>
    <w:p w14:paraId="40AE47E0" w14:textId="77777777" w:rsidR="002A5796" w:rsidRDefault="002A5796">
      <w:pPr>
        <w:spacing w:line="360" w:lineRule="auto"/>
        <w:rPr>
          <w:rFonts w:ascii="黑体" w:eastAsia="黑体" w:hAnsi="黑体" w:cs="Times New Roman"/>
          <w:sz w:val="44"/>
          <w:szCs w:val="44"/>
        </w:rPr>
      </w:pPr>
    </w:p>
    <w:p w14:paraId="79083CA8" w14:textId="77777777" w:rsidR="002A5796" w:rsidRDefault="002A5796">
      <w:pPr>
        <w:spacing w:line="360" w:lineRule="auto"/>
        <w:rPr>
          <w:rFonts w:ascii="黑体" w:eastAsia="黑体" w:hAnsi="黑体" w:cs="Times New Roman"/>
          <w:sz w:val="44"/>
          <w:szCs w:val="44"/>
        </w:rPr>
      </w:pPr>
    </w:p>
    <w:p w14:paraId="6B6B6783" w14:textId="77777777" w:rsidR="002A5796" w:rsidRDefault="00BA3168">
      <w:pPr>
        <w:spacing w:line="360" w:lineRule="auto"/>
        <w:ind w:firstLineChars="200" w:firstLine="723"/>
        <w:jc w:val="center"/>
        <w:rPr>
          <w:rFonts w:ascii="仿宋" w:eastAsia="仿宋" w:hAnsi="仿宋" w:cs="Times New Roman"/>
          <w:b/>
          <w:bCs/>
          <w:sz w:val="36"/>
          <w:szCs w:val="36"/>
        </w:rPr>
      </w:pPr>
      <w:r>
        <w:rPr>
          <w:rFonts w:ascii="仿宋" w:eastAsia="仿宋" w:hAnsi="仿宋" w:cs="Times New Roman" w:hint="eastAsia"/>
          <w:b/>
          <w:bCs/>
          <w:sz w:val="36"/>
          <w:szCs w:val="36"/>
        </w:rPr>
        <w:t>团体标准《燕窝果》</w:t>
      </w:r>
    </w:p>
    <w:p w14:paraId="4C0BE288" w14:textId="7EC1B21D" w:rsidR="002A5796" w:rsidRDefault="00BA3168">
      <w:pPr>
        <w:spacing w:line="360" w:lineRule="auto"/>
        <w:ind w:firstLineChars="200" w:firstLine="723"/>
        <w:jc w:val="center"/>
        <w:rPr>
          <w:rFonts w:ascii="仿宋" w:eastAsia="仿宋" w:hAnsi="仿宋" w:cs="Times New Roman"/>
          <w:b/>
          <w:bCs/>
          <w:sz w:val="36"/>
          <w:szCs w:val="36"/>
        </w:rPr>
      </w:pPr>
      <w:r>
        <w:rPr>
          <w:rFonts w:ascii="仿宋" w:eastAsia="仿宋" w:hAnsi="仿宋" w:cs="Times New Roman" w:hint="eastAsia"/>
          <w:b/>
          <w:bCs/>
          <w:sz w:val="36"/>
          <w:szCs w:val="36"/>
        </w:rPr>
        <w:t>（</w:t>
      </w:r>
      <w:r w:rsidR="000461E2">
        <w:rPr>
          <w:rFonts w:ascii="仿宋" w:eastAsia="仿宋" w:hAnsi="仿宋" w:cs="Times New Roman" w:hint="eastAsia"/>
          <w:b/>
          <w:bCs/>
          <w:sz w:val="36"/>
          <w:szCs w:val="36"/>
        </w:rPr>
        <w:t>征求意见</w:t>
      </w:r>
      <w:r>
        <w:rPr>
          <w:rFonts w:ascii="仿宋" w:eastAsia="仿宋" w:hAnsi="仿宋" w:cs="Times New Roman" w:hint="eastAsia"/>
          <w:b/>
          <w:bCs/>
          <w:sz w:val="36"/>
          <w:szCs w:val="36"/>
        </w:rPr>
        <w:t>稿）编制说明</w:t>
      </w:r>
    </w:p>
    <w:p w14:paraId="7EFE4BA7" w14:textId="77777777" w:rsidR="002A5796" w:rsidRDefault="002A5796">
      <w:pPr>
        <w:spacing w:line="360" w:lineRule="auto"/>
        <w:rPr>
          <w:rFonts w:ascii="黑体" w:eastAsia="黑体" w:hAnsi="黑体" w:cs="Times New Roman"/>
          <w:b/>
          <w:bCs/>
          <w:sz w:val="36"/>
          <w:szCs w:val="36"/>
        </w:rPr>
      </w:pPr>
    </w:p>
    <w:p w14:paraId="7CA9341C" w14:textId="77777777" w:rsidR="002A5796" w:rsidRDefault="002A5796">
      <w:pPr>
        <w:spacing w:line="360" w:lineRule="auto"/>
        <w:rPr>
          <w:rFonts w:ascii="黑体" w:eastAsia="黑体" w:hAnsi="黑体" w:cs="Times New Roman"/>
          <w:sz w:val="32"/>
          <w:szCs w:val="32"/>
        </w:rPr>
      </w:pPr>
    </w:p>
    <w:p w14:paraId="02410C56" w14:textId="77777777" w:rsidR="002A5796" w:rsidRDefault="002A5796">
      <w:pPr>
        <w:spacing w:line="360" w:lineRule="auto"/>
        <w:rPr>
          <w:rFonts w:ascii="黑体" w:eastAsia="黑体" w:hAnsi="黑体" w:cs="Times New Roman"/>
          <w:sz w:val="32"/>
          <w:szCs w:val="32"/>
        </w:rPr>
      </w:pPr>
    </w:p>
    <w:p w14:paraId="148303F4" w14:textId="77777777" w:rsidR="002A5796" w:rsidRDefault="002A5796">
      <w:pPr>
        <w:spacing w:line="360" w:lineRule="auto"/>
        <w:rPr>
          <w:rFonts w:ascii="黑体" w:eastAsia="黑体" w:hAnsi="黑体" w:cs="Times New Roman"/>
          <w:sz w:val="32"/>
          <w:szCs w:val="32"/>
        </w:rPr>
      </w:pPr>
    </w:p>
    <w:p w14:paraId="013B70C7" w14:textId="77777777" w:rsidR="002A5796" w:rsidRDefault="002A5796">
      <w:pPr>
        <w:spacing w:line="360" w:lineRule="auto"/>
        <w:rPr>
          <w:rFonts w:ascii="黑体" w:eastAsia="黑体" w:hAnsi="黑体" w:cs="Times New Roman"/>
          <w:sz w:val="32"/>
          <w:szCs w:val="32"/>
        </w:rPr>
      </w:pPr>
    </w:p>
    <w:p w14:paraId="60623132" w14:textId="77777777" w:rsidR="002A5796" w:rsidRDefault="002A5796">
      <w:pPr>
        <w:spacing w:line="360" w:lineRule="auto"/>
        <w:rPr>
          <w:rFonts w:ascii="黑体" w:eastAsia="黑体" w:hAnsi="黑体" w:cs="Times New Roman"/>
          <w:sz w:val="32"/>
          <w:szCs w:val="32"/>
        </w:rPr>
      </w:pPr>
    </w:p>
    <w:p w14:paraId="32064021" w14:textId="77777777" w:rsidR="002A5796" w:rsidRDefault="002A5796">
      <w:pPr>
        <w:spacing w:line="360" w:lineRule="auto"/>
        <w:rPr>
          <w:rFonts w:ascii="黑体" w:eastAsia="黑体" w:hAnsi="黑体" w:cs="Times New Roman"/>
          <w:sz w:val="32"/>
          <w:szCs w:val="32"/>
        </w:rPr>
      </w:pPr>
    </w:p>
    <w:p w14:paraId="34D705AF" w14:textId="77777777" w:rsidR="002A5796" w:rsidRDefault="002A5796">
      <w:pPr>
        <w:spacing w:line="360" w:lineRule="auto"/>
        <w:rPr>
          <w:rFonts w:ascii="黑体" w:eastAsia="黑体" w:hAnsi="黑体" w:cs="Times New Roman"/>
          <w:sz w:val="32"/>
          <w:szCs w:val="32"/>
        </w:rPr>
      </w:pPr>
    </w:p>
    <w:p w14:paraId="3801E04B" w14:textId="77777777" w:rsidR="002A5796" w:rsidRDefault="002A5796">
      <w:pPr>
        <w:spacing w:line="360" w:lineRule="auto"/>
        <w:rPr>
          <w:rFonts w:ascii="黑体" w:eastAsia="黑体" w:hAnsi="黑体" w:cs="Times New Roman"/>
          <w:sz w:val="32"/>
          <w:szCs w:val="32"/>
        </w:rPr>
      </w:pPr>
    </w:p>
    <w:p w14:paraId="3B066F4B" w14:textId="77777777" w:rsidR="002A5796" w:rsidRDefault="002A5796">
      <w:pPr>
        <w:spacing w:line="360" w:lineRule="auto"/>
        <w:rPr>
          <w:rFonts w:ascii="黑体" w:eastAsia="黑体" w:hAnsi="黑体" w:cs="Times New Roman"/>
          <w:sz w:val="32"/>
          <w:szCs w:val="32"/>
        </w:rPr>
      </w:pPr>
    </w:p>
    <w:p w14:paraId="00E8661E" w14:textId="77777777" w:rsidR="002A5796" w:rsidRDefault="002A5796">
      <w:pPr>
        <w:spacing w:line="360" w:lineRule="auto"/>
        <w:rPr>
          <w:rFonts w:ascii="黑体" w:eastAsia="黑体" w:hAnsi="黑体" w:cs="Times New Roman"/>
          <w:sz w:val="32"/>
          <w:szCs w:val="32"/>
        </w:rPr>
      </w:pPr>
    </w:p>
    <w:p w14:paraId="6EA24684" w14:textId="77777777" w:rsidR="002A5796" w:rsidRDefault="002A5796">
      <w:pPr>
        <w:spacing w:line="360" w:lineRule="auto"/>
        <w:rPr>
          <w:rFonts w:ascii="黑体" w:eastAsia="黑体" w:hAnsi="黑体" w:cs="Times New Roman"/>
          <w:sz w:val="32"/>
          <w:szCs w:val="32"/>
        </w:rPr>
      </w:pPr>
    </w:p>
    <w:p w14:paraId="627829F1" w14:textId="77777777" w:rsidR="002A5796" w:rsidRDefault="002A5796">
      <w:pPr>
        <w:spacing w:line="360" w:lineRule="auto"/>
        <w:rPr>
          <w:rFonts w:ascii="黑体" w:eastAsia="黑体" w:hAnsi="黑体" w:cs="Times New Roman"/>
          <w:sz w:val="32"/>
          <w:szCs w:val="32"/>
        </w:rPr>
      </w:pPr>
    </w:p>
    <w:p w14:paraId="36EDEED3" w14:textId="11F98C86" w:rsidR="002A5796" w:rsidRDefault="00BA3168">
      <w:pPr>
        <w:spacing w:line="360" w:lineRule="auto"/>
        <w:jc w:val="center"/>
        <w:rPr>
          <w:rFonts w:ascii="Times New Roman" w:eastAsia="仿宋" w:hAnsi="Times New Roman" w:cs="Times New Roman"/>
          <w:sz w:val="32"/>
          <w:szCs w:val="32"/>
        </w:rPr>
      </w:pPr>
      <w:r>
        <w:rPr>
          <w:rFonts w:ascii="Times New Roman" w:eastAsia="仿宋" w:hAnsi="Times New Roman" w:cs="Times New Roman"/>
          <w:sz w:val="32"/>
          <w:szCs w:val="32"/>
        </w:rPr>
        <w:t>2025</w:t>
      </w:r>
      <w:r>
        <w:rPr>
          <w:rFonts w:ascii="Times New Roman" w:eastAsia="仿宋" w:hAnsi="Times New Roman" w:cs="Times New Roman"/>
          <w:sz w:val="32"/>
          <w:szCs w:val="32"/>
        </w:rPr>
        <w:t>年</w:t>
      </w:r>
      <w:r>
        <w:rPr>
          <w:rFonts w:ascii="Times New Roman" w:eastAsia="仿宋" w:hAnsi="Times New Roman" w:cs="Times New Roman"/>
          <w:sz w:val="32"/>
          <w:szCs w:val="32"/>
        </w:rPr>
        <w:t>7</w:t>
      </w:r>
      <w:r>
        <w:rPr>
          <w:rFonts w:ascii="Times New Roman" w:eastAsia="仿宋" w:hAnsi="Times New Roman" w:cs="Times New Roman"/>
          <w:sz w:val="32"/>
          <w:szCs w:val="32"/>
        </w:rPr>
        <w:t>月</w:t>
      </w:r>
      <w:r>
        <w:rPr>
          <w:rFonts w:ascii="Times New Roman" w:eastAsia="仿宋" w:hAnsi="Times New Roman" w:cs="Times New Roman"/>
          <w:sz w:val="32"/>
          <w:szCs w:val="32"/>
        </w:rPr>
        <w:t>1</w:t>
      </w:r>
      <w:r w:rsidR="00947925">
        <w:rPr>
          <w:rFonts w:ascii="Times New Roman" w:eastAsia="仿宋" w:hAnsi="Times New Roman" w:cs="Times New Roman" w:hint="eastAsia"/>
          <w:sz w:val="32"/>
          <w:szCs w:val="32"/>
        </w:rPr>
        <w:t>4</w:t>
      </w:r>
      <w:r>
        <w:rPr>
          <w:rFonts w:ascii="Times New Roman" w:eastAsia="仿宋" w:hAnsi="Times New Roman" w:cs="Times New Roman"/>
          <w:sz w:val="32"/>
          <w:szCs w:val="32"/>
        </w:rPr>
        <w:t>日</w:t>
      </w:r>
    </w:p>
    <w:p w14:paraId="60EFDA2F" w14:textId="77777777" w:rsidR="002A5796" w:rsidRDefault="002A5796">
      <w:pPr>
        <w:spacing w:line="360" w:lineRule="auto"/>
        <w:rPr>
          <w:rFonts w:ascii="黑体" w:eastAsia="黑体" w:hAnsi="黑体" w:cs="Times New Roman"/>
          <w:color w:val="FF0000"/>
          <w:sz w:val="32"/>
          <w:szCs w:val="32"/>
        </w:rPr>
      </w:pPr>
    </w:p>
    <w:p w14:paraId="62BBA961" w14:textId="77777777" w:rsidR="002A5796" w:rsidRDefault="002A5796"/>
    <w:p w14:paraId="428057FB" w14:textId="77777777" w:rsidR="002A5796" w:rsidRDefault="00BA3168">
      <w:pPr>
        <w:keepNext/>
        <w:keepLines/>
        <w:spacing w:line="540" w:lineRule="exact"/>
        <w:ind w:firstLineChars="200" w:firstLine="643"/>
        <w:outlineLvl w:val="0"/>
        <w:rPr>
          <w:rFonts w:ascii="仿宋" w:eastAsia="仿宋" w:hAnsi="仿宋" w:cs="Times New Roman"/>
          <w:b/>
          <w:bCs/>
          <w:kern w:val="44"/>
          <w:sz w:val="32"/>
          <w:szCs w:val="32"/>
        </w:rPr>
      </w:pPr>
      <w:r>
        <w:rPr>
          <w:rFonts w:ascii="仿宋" w:eastAsia="仿宋" w:hAnsi="仿宋" w:cs="Times New Roman" w:hint="eastAsia"/>
          <w:b/>
          <w:bCs/>
          <w:kern w:val="44"/>
          <w:sz w:val="32"/>
          <w:szCs w:val="32"/>
        </w:rPr>
        <w:lastRenderedPageBreak/>
        <w:t>一、工作简介</w:t>
      </w:r>
    </w:p>
    <w:p w14:paraId="08BE777C" w14:textId="77777777" w:rsidR="002A5796" w:rsidRDefault="00BA3168">
      <w:pPr>
        <w:numPr>
          <w:ilvl w:val="1"/>
          <w:numId w:val="1"/>
        </w:numPr>
        <w:spacing w:line="540" w:lineRule="exact"/>
        <w:outlineLvl w:val="1"/>
        <w:rPr>
          <w:rFonts w:ascii="仿宋" w:eastAsia="仿宋" w:hAnsi="仿宋" w:cs="仿宋"/>
          <w:sz w:val="32"/>
          <w:szCs w:val="32"/>
        </w:rPr>
      </w:pPr>
      <w:r>
        <w:rPr>
          <w:rFonts w:ascii="仿宋" w:eastAsia="仿宋" w:hAnsi="仿宋" w:cs="仿宋" w:hint="eastAsia"/>
          <w:sz w:val="32"/>
          <w:szCs w:val="32"/>
        </w:rPr>
        <w:t>任务来源</w:t>
      </w:r>
    </w:p>
    <w:p w14:paraId="7D6BB195" w14:textId="4B1F1812" w:rsidR="002A5796" w:rsidRDefault="000461E2" w:rsidP="000461E2">
      <w:pPr>
        <w:spacing w:line="540" w:lineRule="exact"/>
        <w:ind w:firstLineChars="200" w:firstLine="640"/>
        <w:rPr>
          <w:rFonts w:ascii="仿宋" w:eastAsia="仿宋" w:hAnsi="仿宋" w:cs="Times New Roman"/>
          <w:sz w:val="32"/>
          <w:szCs w:val="32"/>
        </w:rPr>
      </w:pPr>
      <w:r w:rsidRPr="000461E2">
        <w:rPr>
          <w:rFonts w:ascii="仿宋" w:eastAsia="仿宋" w:hAnsi="仿宋" w:cs="Times New Roman" w:hint="eastAsia"/>
          <w:sz w:val="32"/>
          <w:szCs w:val="32"/>
        </w:rPr>
        <w:t>本标准是由广西物品编码与标准化促进会《广西物品编码与标准化促进会关于下达2025年第十五批（共2项）团体标准制修订项目计划的通知》（</w:t>
      </w:r>
      <w:proofErr w:type="gramStart"/>
      <w:r w:rsidRPr="000461E2">
        <w:rPr>
          <w:rFonts w:ascii="仿宋" w:eastAsia="仿宋" w:hAnsi="仿宋" w:cs="Times New Roman" w:hint="eastAsia"/>
          <w:sz w:val="32"/>
          <w:szCs w:val="32"/>
        </w:rPr>
        <w:t>桂标促〔2025〕</w:t>
      </w:r>
      <w:proofErr w:type="gramEnd"/>
      <w:r w:rsidRPr="000461E2">
        <w:rPr>
          <w:rFonts w:ascii="仿宋" w:eastAsia="仿宋" w:hAnsi="仿宋" w:cs="Times New Roman" w:hint="eastAsia"/>
          <w:sz w:val="32"/>
          <w:szCs w:val="32"/>
        </w:rPr>
        <w:t>69号）下达的项目，项目编号：2025-</w:t>
      </w:r>
      <w:r>
        <w:rPr>
          <w:rFonts w:ascii="仿宋" w:eastAsia="仿宋" w:hAnsi="仿宋" w:cs="Times New Roman" w:hint="eastAsia"/>
          <w:sz w:val="32"/>
          <w:szCs w:val="32"/>
        </w:rPr>
        <w:t>4</w:t>
      </w:r>
      <w:r w:rsidRPr="000461E2">
        <w:rPr>
          <w:rFonts w:ascii="仿宋" w:eastAsia="仿宋" w:hAnsi="仿宋" w:cs="Times New Roman" w:hint="eastAsia"/>
          <w:sz w:val="32"/>
          <w:szCs w:val="32"/>
        </w:rPr>
        <w:t>5。</w:t>
      </w:r>
    </w:p>
    <w:p w14:paraId="229E835D" w14:textId="77777777" w:rsidR="002A5796" w:rsidRDefault="00BA3168">
      <w:pPr>
        <w:numPr>
          <w:ilvl w:val="1"/>
          <w:numId w:val="1"/>
        </w:numPr>
        <w:spacing w:line="540" w:lineRule="exact"/>
        <w:outlineLvl w:val="1"/>
        <w:rPr>
          <w:rFonts w:ascii="仿宋" w:eastAsia="仿宋" w:hAnsi="仿宋" w:cs="仿宋"/>
          <w:sz w:val="32"/>
          <w:szCs w:val="32"/>
        </w:rPr>
      </w:pPr>
      <w:r>
        <w:rPr>
          <w:rFonts w:ascii="仿宋" w:eastAsia="仿宋" w:hAnsi="仿宋" w:cs="仿宋" w:hint="eastAsia"/>
          <w:sz w:val="32"/>
          <w:szCs w:val="32"/>
        </w:rPr>
        <w:t>起草单位、主要起草人（姓名、单位、职务/职称、参与编制标准分工情况）等</w:t>
      </w:r>
    </w:p>
    <w:p w14:paraId="74B0A4A0" w14:textId="77777777" w:rsidR="002A5796" w:rsidRDefault="00BA3168">
      <w:pPr>
        <w:spacing w:line="540" w:lineRule="exact"/>
        <w:ind w:firstLineChars="200" w:firstLine="640"/>
        <w:rPr>
          <w:rFonts w:ascii="Times New Roman" w:eastAsia="仿宋" w:hAnsi="Times New Roman" w:cs="Times New Roman"/>
          <w:sz w:val="32"/>
          <w:szCs w:val="32"/>
        </w:rPr>
      </w:pPr>
      <w:r>
        <w:rPr>
          <w:rFonts w:ascii="仿宋" w:eastAsia="仿宋" w:hAnsi="仿宋" w:cs="Times New Roman" w:hint="eastAsia"/>
          <w:sz w:val="32"/>
          <w:szCs w:val="32"/>
        </w:rPr>
        <w:t>本文件由广西佳年农业有限公司和广西壮族自治区标准技术研究院共同起草。主要起</w:t>
      </w:r>
      <w:r>
        <w:rPr>
          <w:rFonts w:ascii="Times New Roman" w:eastAsia="仿宋" w:hAnsi="Times New Roman" w:cs="Times New Roman"/>
          <w:sz w:val="32"/>
          <w:szCs w:val="32"/>
        </w:rPr>
        <w:t>草人见表</w:t>
      </w:r>
      <w:r>
        <w:rPr>
          <w:rFonts w:ascii="Times New Roman" w:eastAsia="仿宋" w:hAnsi="Times New Roman" w:cs="Times New Roman"/>
          <w:sz w:val="32"/>
          <w:szCs w:val="32"/>
        </w:rPr>
        <w:t>1</w:t>
      </w:r>
      <w:r>
        <w:rPr>
          <w:rFonts w:ascii="Times New Roman" w:eastAsia="仿宋" w:hAnsi="Times New Roman" w:cs="Times New Roman"/>
          <w:sz w:val="32"/>
          <w:szCs w:val="32"/>
        </w:rPr>
        <w:t>。</w:t>
      </w:r>
    </w:p>
    <w:p w14:paraId="4DD82BB9" w14:textId="77777777" w:rsidR="002A5796" w:rsidRDefault="00BA3168">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1</w:t>
      </w:r>
    </w:p>
    <w:tbl>
      <w:tblPr>
        <w:tblStyle w:val="a5"/>
        <w:tblW w:w="9030" w:type="dxa"/>
        <w:jc w:val="center"/>
        <w:tblLook w:val="04A0" w:firstRow="1" w:lastRow="0" w:firstColumn="1" w:lastColumn="0" w:noHBand="0" w:noVBand="1"/>
      </w:tblPr>
      <w:tblGrid>
        <w:gridCol w:w="1242"/>
        <w:gridCol w:w="2630"/>
        <w:gridCol w:w="2519"/>
        <w:gridCol w:w="2639"/>
      </w:tblGrid>
      <w:tr w:rsidR="002A5796" w14:paraId="56F6EB64" w14:textId="77777777">
        <w:trPr>
          <w:cantSplit/>
          <w:trHeight w:val="630"/>
          <w:tblHeader/>
          <w:jc w:val="center"/>
        </w:trPr>
        <w:tc>
          <w:tcPr>
            <w:tcW w:w="1242" w:type="dxa"/>
            <w:vAlign w:val="center"/>
          </w:tcPr>
          <w:p w14:paraId="37A88603" w14:textId="77777777" w:rsidR="002A5796" w:rsidRDefault="00BA3168">
            <w:pPr>
              <w:spacing w:line="400" w:lineRule="exact"/>
              <w:jc w:val="center"/>
              <w:rPr>
                <w:rFonts w:ascii="仿宋" w:eastAsia="仿宋" w:hAnsi="仿宋" w:cs="仿宋"/>
                <w:sz w:val="24"/>
              </w:rPr>
            </w:pPr>
            <w:r>
              <w:rPr>
                <w:rFonts w:ascii="仿宋" w:eastAsia="仿宋" w:hAnsi="仿宋" w:cs="仿宋" w:hint="eastAsia"/>
                <w:sz w:val="24"/>
              </w:rPr>
              <w:t>姓名</w:t>
            </w:r>
          </w:p>
        </w:tc>
        <w:tc>
          <w:tcPr>
            <w:tcW w:w="2630" w:type="dxa"/>
            <w:vAlign w:val="center"/>
          </w:tcPr>
          <w:p w14:paraId="5729EC8B" w14:textId="77777777" w:rsidR="002A5796" w:rsidRDefault="00BA3168">
            <w:pPr>
              <w:spacing w:line="400" w:lineRule="exact"/>
              <w:jc w:val="center"/>
              <w:rPr>
                <w:rFonts w:ascii="仿宋" w:eastAsia="仿宋" w:hAnsi="仿宋" w:cs="仿宋"/>
                <w:sz w:val="24"/>
              </w:rPr>
            </w:pPr>
            <w:r>
              <w:rPr>
                <w:rFonts w:ascii="仿宋" w:eastAsia="仿宋" w:hAnsi="仿宋" w:cs="仿宋" w:hint="eastAsia"/>
                <w:sz w:val="24"/>
              </w:rPr>
              <w:t>单位</w:t>
            </w:r>
          </w:p>
        </w:tc>
        <w:tc>
          <w:tcPr>
            <w:tcW w:w="2519" w:type="dxa"/>
            <w:vAlign w:val="center"/>
          </w:tcPr>
          <w:p w14:paraId="7E6466F6" w14:textId="77777777" w:rsidR="002A5796" w:rsidRDefault="00BA3168">
            <w:pPr>
              <w:spacing w:line="400" w:lineRule="exact"/>
              <w:jc w:val="center"/>
              <w:rPr>
                <w:rFonts w:ascii="仿宋" w:eastAsia="仿宋" w:hAnsi="仿宋" w:cs="仿宋"/>
                <w:sz w:val="24"/>
              </w:rPr>
            </w:pPr>
            <w:r>
              <w:rPr>
                <w:rFonts w:ascii="仿宋" w:eastAsia="仿宋" w:hAnsi="仿宋" w:cs="仿宋" w:hint="eastAsia"/>
                <w:sz w:val="24"/>
              </w:rPr>
              <w:t>职务/职称</w:t>
            </w:r>
          </w:p>
        </w:tc>
        <w:tc>
          <w:tcPr>
            <w:tcW w:w="2639" w:type="dxa"/>
            <w:vAlign w:val="center"/>
          </w:tcPr>
          <w:p w14:paraId="6CCEDCBB" w14:textId="77777777" w:rsidR="002A5796" w:rsidRDefault="00BA3168">
            <w:pPr>
              <w:spacing w:line="400" w:lineRule="exact"/>
              <w:rPr>
                <w:rFonts w:ascii="仿宋" w:eastAsia="仿宋" w:hAnsi="仿宋" w:cs="仿宋"/>
                <w:sz w:val="24"/>
              </w:rPr>
            </w:pPr>
            <w:r>
              <w:rPr>
                <w:rFonts w:ascii="仿宋" w:eastAsia="仿宋" w:hAnsi="仿宋" w:cs="仿宋" w:hint="eastAsia"/>
                <w:sz w:val="24"/>
              </w:rPr>
              <w:t>参与编制标准分工情况</w:t>
            </w:r>
          </w:p>
        </w:tc>
      </w:tr>
      <w:tr w:rsidR="002A5796" w14:paraId="434330BC" w14:textId="77777777">
        <w:trPr>
          <w:trHeight w:val="936"/>
          <w:jc w:val="center"/>
        </w:trPr>
        <w:tc>
          <w:tcPr>
            <w:tcW w:w="1242" w:type="dxa"/>
            <w:shd w:val="clear" w:color="auto" w:fill="auto"/>
            <w:vAlign w:val="center"/>
          </w:tcPr>
          <w:p w14:paraId="59B1461A" w14:textId="77777777" w:rsidR="002A5796" w:rsidRDefault="00BA3168">
            <w:pPr>
              <w:spacing w:line="400" w:lineRule="exact"/>
              <w:jc w:val="center"/>
              <w:rPr>
                <w:rFonts w:ascii="仿宋" w:eastAsia="仿宋" w:hAnsi="仿宋"/>
                <w:sz w:val="24"/>
              </w:rPr>
            </w:pPr>
            <w:r>
              <w:rPr>
                <w:rFonts w:ascii="仿宋" w:eastAsia="仿宋" w:hAnsi="仿宋" w:hint="eastAsia"/>
                <w:sz w:val="24"/>
              </w:rPr>
              <w:t>陈宇</w:t>
            </w:r>
          </w:p>
        </w:tc>
        <w:tc>
          <w:tcPr>
            <w:tcW w:w="2630" w:type="dxa"/>
            <w:shd w:val="clear" w:color="auto" w:fill="auto"/>
            <w:vAlign w:val="center"/>
          </w:tcPr>
          <w:p w14:paraId="00DB2712" w14:textId="77777777" w:rsidR="002A5796" w:rsidRDefault="00BA3168">
            <w:pPr>
              <w:spacing w:line="400" w:lineRule="exact"/>
              <w:jc w:val="center"/>
              <w:rPr>
                <w:rFonts w:ascii="仿宋" w:eastAsia="仿宋" w:hAnsi="仿宋"/>
                <w:sz w:val="24"/>
              </w:rPr>
            </w:pPr>
            <w:r>
              <w:rPr>
                <w:rFonts w:ascii="仿宋" w:eastAsia="仿宋" w:hAnsi="仿宋" w:hint="eastAsia"/>
                <w:sz w:val="24"/>
              </w:rPr>
              <w:t>广西佳年农业有限公司</w:t>
            </w:r>
          </w:p>
        </w:tc>
        <w:tc>
          <w:tcPr>
            <w:tcW w:w="2519" w:type="dxa"/>
            <w:shd w:val="clear" w:color="auto" w:fill="auto"/>
            <w:vAlign w:val="center"/>
          </w:tcPr>
          <w:p w14:paraId="727685EC" w14:textId="77777777" w:rsidR="002A5796" w:rsidRDefault="00BA3168">
            <w:pPr>
              <w:spacing w:line="400" w:lineRule="exact"/>
              <w:jc w:val="center"/>
              <w:rPr>
                <w:rFonts w:ascii="仿宋" w:eastAsia="仿宋" w:hAnsi="仿宋"/>
                <w:sz w:val="24"/>
              </w:rPr>
            </w:pPr>
            <w:r>
              <w:rPr>
                <w:rFonts w:ascii="仿宋" w:eastAsia="仿宋" w:hAnsi="仿宋" w:hint="eastAsia"/>
                <w:sz w:val="24"/>
              </w:rPr>
              <w:t>董事长</w:t>
            </w:r>
          </w:p>
        </w:tc>
        <w:tc>
          <w:tcPr>
            <w:tcW w:w="2639" w:type="dxa"/>
            <w:shd w:val="clear" w:color="auto" w:fill="auto"/>
            <w:vAlign w:val="center"/>
          </w:tcPr>
          <w:p w14:paraId="47FCAB44" w14:textId="77777777" w:rsidR="002A5796" w:rsidRDefault="00BA3168">
            <w:pPr>
              <w:spacing w:line="400" w:lineRule="exact"/>
              <w:jc w:val="left"/>
              <w:rPr>
                <w:rFonts w:ascii="仿宋" w:eastAsia="仿宋" w:hAnsi="仿宋"/>
                <w:sz w:val="24"/>
              </w:rPr>
            </w:pPr>
            <w:r>
              <w:rPr>
                <w:rFonts w:ascii="仿宋" w:eastAsia="仿宋" w:hAnsi="仿宋" w:hint="eastAsia"/>
                <w:sz w:val="24"/>
              </w:rPr>
              <w:t>团体标准制定项目的资源统筹协调</w:t>
            </w:r>
          </w:p>
        </w:tc>
      </w:tr>
      <w:tr w:rsidR="002A5796" w14:paraId="22DE95B5" w14:textId="77777777">
        <w:trPr>
          <w:trHeight w:val="936"/>
          <w:jc w:val="center"/>
        </w:trPr>
        <w:tc>
          <w:tcPr>
            <w:tcW w:w="1242" w:type="dxa"/>
            <w:shd w:val="clear" w:color="auto" w:fill="auto"/>
            <w:vAlign w:val="center"/>
          </w:tcPr>
          <w:p w14:paraId="03B17EC2" w14:textId="77777777" w:rsidR="002A5796" w:rsidRDefault="00BA3168">
            <w:pPr>
              <w:spacing w:line="400" w:lineRule="exact"/>
              <w:jc w:val="center"/>
              <w:rPr>
                <w:rFonts w:ascii="仿宋" w:eastAsia="仿宋" w:hAnsi="仿宋"/>
                <w:sz w:val="24"/>
              </w:rPr>
            </w:pPr>
            <w:r>
              <w:rPr>
                <w:rFonts w:ascii="仿宋" w:eastAsia="仿宋" w:hAnsi="仿宋" w:hint="eastAsia"/>
                <w:sz w:val="24"/>
              </w:rPr>
              <w:t>钟林</w:t>
            </w:r>
          </w:p>
        </w:tc>
        <w:tc>
          <w:tcPr>
            <w:tcW w:w="2630" w:type="dxa"/>
            <w:shd w:val="clear" w:color="auto" w:fill="auto"/>
            <w:vAlign w:val="center"/>
          </w:tcPr>
          <w:p w14:paraId="4B587F84" w14:textId="77777777" w:rsidR="002A5796" w:rsidRDefault="00BA3168">
            <w:pPr>
              <w:spacing w:line="400" w:lineRule="exact"/>
              <w:jc w:val="center"/>
              <w:rPr>
                <w:rFonts w:ascii="仿宋" w:eastAsia="仿宋" w:hAnsi="仿宋"/>
                <w:sz w:val="24"/>
              </w:rPr>
            </w:pPr>
            <w:r>
              <w:rPr>
                <w:rFonts w:ascii="仿宋" w:eastAsia="仿宋" w:hAnsi="仿宋" w:hint="eastAsia"/>
                <w:sz w:val="24"/>
              </w:rPr>
              <w:t>广西佳年农业有限公司</w:t>
            </w:r>
          </w:p>
        </w:tc>
        <w:tc>
          <w:tcPr>
            <w:tcW w:w="2519" w:type="dxa"/>
            <w:shd w:val="clear" w:color="auto" w:fill="auto"/>
            <w:vAlign w:val="center"/>
          </w:tcPr>
          <w:p w14:paraId="1D20B6C8" w14:textId="77777777" w:rsidR="002A5796" w:rsidRDefault="00BA3168">
            <w:pPr>
              <w:spacing w:line="400" w:lineRule="exact"/>
              <w:jc w:val="center"/>
              <w:rPr>
                <w:rFonts w:ascii="仿宋" w:eastAsia="仿宋" w:hAnsi="仿宋"/>
                <w:sz w:val="24"/>
              </w:rPr>
            </w:pPr>
            <w:r>
              <w:rPr>
                <w:rFonts w:ascii="仿宋" w:eastAsia="仿宋" w:hAnsi="仿宋" w:hint="eastAsia"/>
                <w:sz w:val="24"/>
              </w:rPr>
              <w:t>总经理</w:t>
            </w:r>
          </w:p>
        </w:tc>
        <w:tc>
          <w:tcPr>
            <w:tcW w:w="2639" w:type="dxa"/>
            <w:shd w:val="clear" w:color="auto" w:fill="auto"/>
            <w:vAlign w:val="center"/>
          </w:tcPr>
          <w:p w14:paraId="0B10E99B" w14:textId="77777777" w:rsidR="002A5796" w:rsidRDefault="00BA3168">
            <w:pPr>
              <w:spacing w:line="400" w:lineRule="exact"/>
              <w:jc w:val="left"/>
              <w:rPr>
                <w:rFonts w:ascii="仿宋" w:eastAsia="仿宋" w:hAnsi="仿宋"/>
                <w:sz w:val="24"/>
              </w:rPr>
            </w:pPr>
            <w:r>
              <w:rPr>
                <w:rFonts w:ascii="仿宋" w:eastAsia="仿宋" w:hAnsi="仿宋" w:hint="eastAsia"/>
                <w:sz w:val="24"/>
              </w:rPr>
              <w:t>标准核心技术条款编撰、审核</w:t>
            </w:r>
          </w:p>
        </w:tc>
      </w:tr>
      <w:tr w:rsidR="002A5796" w14:paraId="6E67A66F" w14:textId="77777777">
        <w:trPr>
          <w:trHeight w:val="936"/>
          <w:jc w:val="center"/>
        </w:trPr>
        <w:tc>
          <w:tcPr>
            <w:tcW w:w="1242" w:type="dxa"/>
            <w:shd w:val="clear" w:color="auto" w:fill="auto"/>
            <w:vAlign w:val="center"/>
          </w:tcPr>
          <w:p w14:paraId="502215A6" w14:textId="77777777" w:rsidR="002A5796" w:rsidRDefault="00BA3168">
            <w:pPr>
              <w:spacing w:line="400" w:lineRule="exact"/>
              <w:jc w:val="center"/>
              <w:rPr>
                <w:rFonts w:ascii="仿宋" w:eastAsia="仿宋" w:hAnsi="仿宋"/>
                <w:sz w:val="24"/>
              </w:rPr>
            </w:pPr>
            <w:proofErr w:type="gramStart"/>
            <w:r>
              <w:rPr>
                <w:rFonts w:ascii="仿宋" w:eastAsia="仿宋" w:hAnsi="仿宋" w:hint="eastAsia"/>
                <w:sz w:val="24"/>
              </w:rPr>
              <w:t>谢坤峻</w:t>
            </w:r>
            <w:proofErr w:type="gramEnd"/>
          </w:p>
        </w:tc>
        <w:tc>
          <w:tcPr>
            <w:tcW w:w="2630" w:type="dxa"/>
            <w:shd w:val="clear" w:color="auto" w:fill="auto"/>
            <w:vAlign w:val="center"/>
          </w:tcPr>
          <w:p w14:paraId="1B4291E7" w14:textId="77777777" w:rsidR="002A5796" w:rsidRDefault="00BA3168">
            <w:pPr>
              <w:spacing w:line="400" w:lineRule="exact"/>
              <w:jc w:val="center"/>
              <w:rPr>
                <w:rFonts w:ascii="仿宋" w:eastAsia="仿宋" w:hAnsi="仿宋"/>
                <w:sz w:val="24"/>
              </w:rPr>
            </w:pPr>
            <w:r>
              <w:rPr>
                <w:rFonts w:ascii="仿宋" w:eastAsia="仿宋" w:hAnsi="仿宋" w:hint="eastAsia"/>
                <w:sz w:val="24"/>
              </w:rPr>
              <w:t>广西壮族自治区标准</w:t>
            </w:r>
          </w:p>
          <w:p w14:paraId="46A5536D" w14:textId="77777777" w:rsidR="002A5796" w:rsidRDefault="00BA3168">
            <w:pPr>
              <w:spacing w:line="400" w:lineRule="exact"/>
              <w:jc w:val="center"/>
              <w:rPr>
                <w:rFonts w:ascii="仿宋" w:eastAsia="仿宋" w:hAnsi="仿宋"/>
                <w:sz w:val="24"/>
              </w:rPr>
            </w:pPr>
            <w:r>
              <w:rPr>
                <w:rFonts w:ascii="仿宋" w:eastAsia="仿宋" w:hAnsi="仿宋" w:hint="eastAsia"/>
                <w:sz w:val="24"/>
              </w:rPr>
              <w:t>技术研究院</w:t>
            </w:r>
          </w:p>
        </w:tc>
        <w:tc>
          <w:tcPr>
            <w:tcW w:w="2519" w:type="dxa"/>
            <w:shd w:val="clear" w:color="auto" w:fill="auto"/>
            <w:vAlign w:val="center"/>
          </w:tcPr>
          <w:p w14:paraId="4F7E596F" w14:textId="77777777" w:rsidR="002A5796" w:rsidRDefault="00BA3168">
            <w:pPr>
              <w:spacing w:line="400" w:lineRule="exact"/>
              <w:jc w:val="center"/>
              <w:rPr>
                <w:rFonts w:ascii="仿宋" w:eastAsia="仿宋" w:hAnsi="仿宋"/>
                <w:sz w:val="24"/>
              </w:rPr>
            </w:pPr>
            <w:r>
              <w:rPr>
                <w:rFonts w:ascii="仿宋" w:eastAsia="仿宋" w:hAnsi="仿宋" w:hint="eastAsia"/>
                <w:sz w:val="24"/>
              </w:rPr>
              <w:t>高级工程师</w:t>
            </w:r>
          </w:p>
        </w:tc>
        <w:tc>
          <w:tcPr>
            <w:tcW w:w="2639" w:type="dxa"/>
            <w:shd w:val="clear" w:color="auto" w:fill="auto"/>
            <w:vAlign w:val="center"/>
          </w:tcPr>
          <w:p w14:paraId="3D39D330" w14:textId="77777777" w:rsidR="002A5796" w:rsidRDefault="00BA3168">
            <w:pPr>
              <w:spacing w:line="400" w:lineRule="exact"/>
              <w:jc w:val="left"/>
              <w:rPr>
                <w:rFonts w:ascii="仿宋" w:eastAsia="仿宋" w:hAnsi="仿宋"/>
                <w:sz w:val="24"/>
              </w:rPr>
            </w:pPr>
            <w:r>
              <w:rPr>
                <w:rFonts w:ascii="仿宋" w:eastAsia="仿宋" w:hAnsi="仿宋" w:hint="eastAsia"/>
                <w:sz w:val="24"/>
              </w:rPr>
              <w:t>指导标准文本及编制说明编写，负责统筹征求意见，质量控制</w:t>
            </w:r>
          </w:p>
        </w:tc>
      </w:tr>
      <w:tr w:rsidR="002A5796" w14:paraId="3E6CD985" w14:textId="77777777">
        <w:trPr>
          <w:trHeight w:val="936"/>
          <w:jc w:val="center"/>
        </w:trPr>
        <w:tc>
          <w:tcPr>
            <w:tcW w:w="1242" w:type="dxa"/>
            <w:shd w:val="clear" w:color="auto" w:fill="auto"/>
            <w:vAlign w:val="center"/>
          </w:tcPr>
          <w:p w14:paraId="1968F3E7" w14:textId="77777777" w:rsidR="002A5796" w:rsidRDefault="00BA3168">
            <w:pPr>
              <w:spacing w:line="400" w:lineRule="exact"/>
              <w:jc w:val="center"/>
              <w:rPr>
                <w:rFonts w:ascii="仿宋" w:eastAsia="仿宋" w:hAnsi="仿宋"/>
                <w:sz w:val="24"/>
              </w:rPr>
            </w:pPr>
            <w:r>
              <w:rPr>
                <w:rFonts w:ascii="仿宋" w:eastAsia="仿宋" w:hAnsi="仿宋" w:hint="eastAsia"/>
                <w:sz w:val="24"/>
              </w:rPr>
              <w:t>廖祥松</w:t>
            </w:r>
          </w:p>
        </w:tc>
        <w:tc>
          <w:tcPr>
            <w:tcW w:w="2630" w:type="dxa"/>
            <w:shd w:val="clear" w:color="auto" w:fill="auto"/>
            <w:vAlign w:val="center"/>
          </w:tcPr>
          <w:p w14:paraId="6A6196E5" w14:textId="77777777" w:rsidR="002A5796" w:rsidRDefault="00BA3168">
            <w:pPr>
              <w:spacing w:line="400" w:lineRule="exact"/>
              <w:jc w:val="center"/>
              <w:rPr>
                <w:rFonts w:ascii="仿宋" w:eastAsia="仿宋" w:hAnsi="仿宋"/>
                <w:sz w:val="24"/>
              </w:rPr>
            </w:pPr>
            <w:r>
              <w:rPr>
                <w:rFonts w:ascii="仿宋" w:eastAsia="仿宋" w:hAnsi="仿宋" w:hint="eastAsia"/>
                <w:sz w:val="24"/>
              </w:rPr>
              <w:t>广西佳年农业有限公司</w:t>
            </w:r>
          </w:p>
        </w:tc>
        <w:tc>
          <w:tcPr>
            <w:tcW w:w="2519" w:type="dxa"/>
            <w:shd w:val="clear" w:color="auto" w:fill="auto"/>
            <w:vAlign w:val="center"/>
          </w:tcPr>
          <w:p w14:paraId="3CE6AEF3" w14:textId="77777777" w:rsidR="002A5796" w:rsidRDefault="00BA3168">
            <w:pPr>
              <w:spacing w:line="400" w:lineRule="exact"/>
              <w:jc w:val="center"/>
              <w:rPr>
                <w:rFonts w:ascii="仿宋" w:eastAsia="仿宋" w:hAnsi="仿宋"/>
                <w:sz w:val="24"/>
              </w:rPr>
            </w:pPr>
            <w:r>
              <w:rPr>
                <w:rFonts w:ascii="仿宋" w:eastAsia="仿宋" w:hAnsi="仿宋" w:hint="eastAsia"/>
                <w:sz w:val="24"/>
              </w:rPr>
              <w:t>质量总监</w:t>
            </w:r>
          </w:p>
        </w:tc>
        <w:tc>
          <w:tcPr>
            <w:tcW w:w="2639" w:type="dxa"/>
            <w:shd w:val="clear" w:color="auto" w:fill="auto"/>
            <w:vAlign w:val="center"/>
          </w:tcPr>
          <w:p w14:paraId="78D27F5C" w14:textId="77777777" w:rsidR="002A5796" w:rsidRDefault="00BA3168">
            <w:pPr>
              <w:spacing w:line="400" w:lineRule="exact"/>
              <w:jc w:val="left"/>
              <w:rPr>
                <w:rFonts w:ascii="仿宋" w:eastAsia="仿宋" w:hAnsi="仿宋"/>
                <w:sz w:val="24"/>
              </w:rPr>
            </w:pPr>
            <w:r>
              <w:rPr>
                <w:rFonts w:ascii="仿宋" w:eastAsia="仿宋" w:hAnsi="仿宋" w:hint="eastAsia"/>
                <w:sz w:val="24"/>
              </w:rPr>
              <w:t>实验数据与检测方法支撑，标准可行性验证</w:t>
            </w:r>
          </w:p>
        </w:tc>
      </w:tr>
      <w:tr w:rsidR="002A5796" w14:paraId="5968B3C4" w14:textId="77777777">
        <w:trPr>
          <w:trHeight w:val="936"/>
          <w:jc w:val="center"/>
        </w:trPr>
        <w:tc>
          <w:tcPr>
            <w:tcW w:w="1242" w:type="dxa"/>
            <w:shd w:val="clear" w:color="auto" w:fill="auto"/>
            <w:vAlign w:val="center"/>
          </w:tcPr>
          <w:p w14:paraId="70E188C6" w14:textId="77777777" w:rsidR="002A5796" w:rsidRDefault="00BA3168">
            <w:pPr>
              <w:spacing w:line="400" w:lineRule="exact"/>
              <w:jc w:val="center"/>
              <w:rPr>
                <w:rFonts w:ascii="仿宋" w:eastAsia="仿宋" w:hAnsi="仿宋"/>
                <w:sz w:val="24"/>
              </w:rPr>
            </w:pPr>
            <w:proofErr w:type="gramStart"/>
            <w:r>
              <w:rPr>
                <w:rFonts w:ascii="仿宋" w:eastAsia="仿宋" w:hAnsi="仿宋" w:hint="eastAsia"/>
                <w:sz w:val="24"/>
              </w:rPr>
              <w:t>陈加习</w:t>
            </w:r>
            <w:proofErr w:type="gramEnd"/>
          </w:p>
        </w:tc>
        <w:tc>
          <w:tcPr>
            <w:tcW w:w="2630" w:type="dxa"/>
            <w:shd w:val="clear" w:color="auto" w:fill="auto"/>
            <w:vAlign w:val="center"/>
          </w:tcPr>
          <w:p w14:paraId="1748FC62" w14:textId="77777777" w:rsidR="002A5796" w:rsidRDefault="00BA3168">
            <w:pPr>
              <w:spacing w:line="400" w:lineRule="exact"/>
              <w:jc w:val="center"/>
              <w:rPr>
                <w:rFonts w:ascii="仿宋" w:eastAsia="仿宋" w:hAnsi="仿宋"/>
                <w:sz w:val="24"/>
              </w:rPr>
            </w:pPr>
            <w:r>
              <w:rPr>
                <w:rFonts w:ascii="仿宋" w:eastAsia="仿宋" w:hAnsi="仿宋" w:hint="eastAsia"/>
                <w:sz w:val="24"/>
              </w:rPr>
              <w:t>广西佳年农业有限公司</w:t>
            </w:r>
          </w:p>
        </w:tc>
        <w:tc>
          <w:tcPr>
            <w:tcW w:w="2519" w:type="dxa"/>
            <w:shd w:val="clear" w:color="auto" w:fill="auto"/>
            <w:vAlign w:val="center"/>
          </w:tcPr>
          <w:p w14:paraId="6606F72B" w14:textId="77777777" w:rsidR="002A5796" w:rsidRDefault="00BA3168">
            <w:pPr>
              <w:spacing w:line="400" w:lineRule="exact"/>
              <w:jc w:val="center"/>
              <w:rPr>
                <w:rFonts w:ascii="仿宋" w:eastAsia="仿宋" w:hAnsi="仿宋"/>
                <w:sz w:val="24"/>
              </w:rPr>
            </w:pPr>
            <w:r>
              <w:rPr>
                <w:rFonts w:ascii="仿宋" w:eastAsia="仿宋" w:hAnsi="仿宋" w:hint="eastAsia"/>
                <w:sz w:val="24"/>
              </w:rPr>
              <w:t>生产总监</w:t>
            </w:r>
          </w:p>
        </w:tc>
        <w:tc>
          <w:tcPr>
            <w:tcW w:w="2639" w:type="dxa"/>
            <w:shd w:val="clear" w:color="auto" w:fill="auto"/>
            <w:vAlign w:val="center"/>
          </w:tcPr>
          <w:p w14:paraId="344515F9" w14:textId="77777777" w:rsidR="002A5796" w:rsidRDefault="00BA3168">
            <w:pPr>
              <w:spacing w:line="400" w:lineRule="exact"/>
              <w:jc w:val="left"/>
              <w:rPr>
                <w:rFonts w:ascii="仿宋" w:eastAsia="仿宋" w:hAnsi="仿宋"/>
                <w:sz w:val="24"/>
              </w:rPr>
            </w:pPr>
            <w:r>
              <w:rPr>
                <w:rFonts w:ascii="仿宋" w:eastAsia="仿宋" w:hAnsi="仿宋" w:hint="eastAsia"/>
                <w:sz w:val="24"/>
              </w:rPr>
              <w:t>制定 采后处理、分级、包装、储运等标准</w:t>
            </w:r>
          </w:p>
        </w:tc>
      </w:tr>
      <w:tr w:rsidR="002A5796" w14:paraId="11752AF2" w14:textId="77777777">
        <w:trPr>
          <w:trHeight w:val="936"/>
          <w:jc w:val="center"/>
        </w:trPr>
        <w:tc>
          <w:tcPr>
            <w:tcW w:w="1242" w:type="dxa"/>
            <w:shd w:val="clear" w:color="auto" w:fill="auto"/>
            <w:vAlign w:val="center"/>
          </w:tcPr>
          <w:p w14:paraId="212B70EA" w14:textId="77777777" w:rsidR="002A5796" w:rsidRDefault="00BA3168">
            <w:pPr>
              <w:spacing w:line="400" w:lineRule="exact"/>
              <w:jc w:val="center"/>
              <w:rPr>
                <w:rFonts w:ascii="仿宋" w:eastAsia="仿宋" w:hAnsi="仿宋"/>
                <w:sz w:val="24"/>
              </w:rPr>
            </w:pPr>
            <w:proofErr w:type="gramStart"/>
            <w:r>
              <w:rPr>
                <w:rFonts w:ascii="仿宋" w:eastAsia="仿宋" w:hAnsi="仿宋" w:hint="eastAsia"/>
                <w:sz w:val="24"/>
              </w:rPr>
              <w:t>程昭永</w:t>
            </w:r>
            <w:proofErr w:type="gramEnd"/>
          </w:p>
        </w:tc>
        <w:tc>
          <w:tcPr>
            <w:tcW w:w="2630" w:type="dxa"/>
            <w:shd w:val="clear" w:color="auto" w:fill="auto"/>
            <w:vAlign w:val="center"/>
          </w:tcPr>
          <w:p w14:paraId="1A9777C8" w14:textId="77777777" w:rsidR="002A5796" w:rsidRDefault="00BA3168">
            <w:pPr>
              <w:spacing w:line="400" w:lineRule="exact"/>
              <w:jc w:val="center"/>
              <w:rPr>
                <w:rFonts w:ascii="仿宋" w:eastAsia="仿宋" w:hAnsi="仿宋"/>
                <w:sz w:val="24"/>
              </w:rPr>
            </w:pPr>
            <w:r>
              <w:rPr>
                <w:rFonts w:ascii="仿宋" w:eastAsia="仿宋" w:hAnsi="仿宋" w:hint="eastAsia"/>
                <w:sz w:val="24"/>
              </w:rPr>
              <w:t>广西佳年农业有限公司</w:t>
            </w:r>
          </w:p>
        </w:tc>
        <w:tc>
          <w:tcPr>
            <w:tcW w:w="2519" w:type="dxa"/>
            <w:shd w:val="clear" w:color="auto" w:fill="auto"/>
            <w:vAlign w:val="center"/>
          </w:tcPr>
          <w:p w14:paraId="3FDB0507" w14:textId="77777777" w:rsidR="002A5796" w:rsidRDefault="00BA3168">
            <w:pPr>
              <w:spacing w:line="400" w:lineRule="exact"/>
              <w:jc w:val="center"/>
              <w:rPr>
                <w:rFonts w:ascii="仿宋" w:eastAsia="仿宋" w:hAnsi="仿宋"/>
                <w:sz w:val="24"/>
              </w:rPr>
            </w:pPr>
            <w:r>
              <w:rPr>
                <w:rFonts w:ascii="仿宋" w:eastAsia="仿宋" w:hAnsi="仿宋" w:hint="eastAsia"/>
                <w:sz w:val="24"/>
              </w:rPr>
              <w:t>销售总监</w:t>
            </w:r>
          </w:p>
        </w:tc>
        <w:tc>
          <w:tcPr>
            <w:tcW w:w="2639" w:type="dxa"/>
            <w:shd w:val="clear" w:color="auto" w:fill="auto"/>
            <w:vAlign w:val="center"/>
          </w:tcPr>
          <w:p w14:paraId="505CC16C" w14:textId="77777777" w:rsidR="002A5796" w:rsidRDefault="00BA3168">
            <w:pPr>
              <w:spacing w:line="400" w:lineRule="exact"/>
              <w:jc w:val="left"/>
              <w:rPr>
                <w:rFonts w:ascii="仿宋" w:eastAsia="仿宋" w:hAnsi="仿宋"/>
                <w:sz w:val="24"/>
              </w:rPr>
            </w:pPr>
            <w:r>
              <w:rPr>
                <w:rFonts w:ascii="仿宋" w:eastAsia="仿宋" w:hAnsi="仿宋" w:hint="eastAsia"/>
                <w:sz w:val="24"/>
              </w:rPr>
              <w:t>市场与供应链协调，行业实践的对接</w:t>
            </w:r>
          </w:p>
        </w:tc>
      </w:tr>
      <w:tr w:rsidR="000461E2" w14:paraId="2AEC65A8" w14:textId="77777777">
        <w:trPr>
          <w:trHeight w:val="936"/>
          <w:jc w:val="center"/>
        </w:trPr>
        <w:tc>
          <w:tcPr>
            <w:tcW w:w="1242" w:type="dxa"/>
            <w:shd w:val="clear" w:color="auto" w:fill="auto"/>
            <w:vAlign w:val="center"/>
          </w:tcPr>
          <w:p w14:paraId="3A5C2679" w14:textId="4AFAC19E" w:rsidR="000461E2" w:rsidRDefault="000461E2">
            <w:pPr>
              <w:spacing w:line="400" w:lineRule="exact"/>
              <w:jc w:val="center"/>
              <w:rPr>
                <w:rFonts w:ascii="仿宋" w:eastAsia="仿宋" w:hAnsi="仿宋"/>
                <w:sz w:val="24"/>
              </w:rPr>
            </w:pPr>
            <w:r>
              <w:rPr>
                <w:rFonts w:ascii="仿宋" w:eastAsia="仿宋" w:hAnsi="仿宋" w:hint="eastAsia"/>
                <w:sz w:val="24"/>
              </w:rPr>
              <w:t>廖子媛</w:t>
            </w:r>
          </w:p>
        </w:tc>
        <w:tc>
          <w:tcPr>
            <w:tcW w:w="2630" w:type="dxa"/>
            <w:shd w:val="clear" w:color="auto" w:fill="auto"/>
            <w:vAlign w:val="center"/>
          </w:tcPr>
          <w:p w14:paraId="10E2A12B" w14:textId="77777777" w:rsidR="000461E2" w:rsidRDefault="000461E2">
            <w:pPr>
              <w:spacing w:line="400" w:lineRule="exact"/>
              <w:jc w:val="center"/>
              <w:rPr>
                <w:rFonts w:ascii="仿宋" w:eastAsia="仿宋" w:hAnsi="仿宋"/>
                <w:sz w:val="24"/>
              </w:rPr>
            </w:pPr>
            <w:r>
              <w:rPr>
                <w:rFonts w:ascii="仿宋" w:eastAsia="仿宋" w:hAnsi="仿宋" w:hint="eastAsia"/>
                <w:sz w:val="24"/>
              </w:rPr>
              <w:t>广西壮族自治区标准</w:t>
            </w:r>
          </w:p>
          <w:p w14:paraId="7C3CBB68" w14:textId="614DAF22" w:rsidR="000461E2" w:rsidRDefault="000461E2">
            <w:pPr>
              <w:spacing w:line="400" w:lineRule="exact"/>
              <w:jc w:val="center"/>
              <w:rPr>
                <w:rFonts w:ascii="仿宋" w:eastAsia="仿宋" w:hAnsi="仿宋"/>
                <w:sz w:val="24"/>
              </w:rPr>
            </w:pPr>
            <w:r>
              <w:rPr>
                <w:rFonts w:ascii="仿宋" w:eastAsia="仿宋" w:hAnsi="仿宋" w:hint="eastAsia"/>
                <w:sz w:val="24"/>
              </w:rPr>
              <w:t>技术研究院</w:t>
            </w:r>
          </w:p>
        </w:tc>
        <w:tc>
          <w:tcPr>
            <w:tcW w:w="2519" w:type="dxa"/>
            <w:shd w:val="clear" w:color="auto" w:fill="auto"/>
            <w:vAlign w:val="center"/>
          </w:tcPr>
          <w:p w14:paraId="40EE819D" w14:textId="7C44943F" w:rsidR="000461E2" w:rsidRDefault="000461E2">
            <w:pPr>
              <w:spacing w:line="400" w:lineRule="exact"/>
              <w:jc w:val="center"/>
              <w:rPr>
                <w:rFonts w:ascii="仿宋" w:eastAsia="仿宋" w:hAnsi="仿宋"/>
                <w:sz w:val="24"/>
              </w:rPr>
            </w:pPr>
            <w:r>
              <w:rPr>
                <w:rFonts w:ascii="仿宋" w:eastAsia="仿宋" w:hAnsi="仿宋" w:hint="eastAsia"/>
                <w:sz w:val="24"/>
              </w:rPr>
              <w:t>助理工程师</w:t>
            </w:r>
          </w:p>
        </w:tc>
        <w:tc>
          <w:tcPr>
            <w:tcW w:w="2639" w:type="dxa"/>
            <w:shd w:val="clear" w:color="auto" w:fill="auto"/>
            <w:vAlign w:val="center"/>
          </w:tcPr>
          <w:p w14:paraId="18EF2F0B" w14:textId="4ABC8569" w:rsidR="000461E2" w:rsidRDefault="00286EC4">
            <w:pPr>
              <w:spacing w:line="400" w:lineRule="exact"/>
              <w:jc w:val="left"/>
              <w:rPr>
                <w:rFonts w:ascii="仿宋" w:eastAsia="仿宋" w:hAnsi="仿宋"/>
                <w:sz w:val="24"/>
              </w:rPr>
            </w:pPr>
            <w:r>
              <w:rPr>
                <w:rFonts w:ascii="仿宋" w:eastAsia="仿宋" w:hAnsi="仿宋" w:hint="eastAsia"/>
                <w:sz w:val="24"/>
              </w:rPr>
              <w:t>负责标准编写材料审核</w:t>
            </w:r>
          </w:p>
        </w:tc>
      </w:tr>
      <w:tr w:rsidR="002A5796" w14:paraId="35ADE98B" w14:textId="77777777">
        <w:trPr>
          <w:trHeight w:val="936"/>
          <w:jc w:val="center"/>
        </w:trPr>
        <w:tc>
          <w:tcPr>
            <w:tcW w:w="1242" w:type="dxa"/>
            <w:shd w:val="clear" w:color="auto" w:fill="auto"/>
            <w:vAlign w:val="center"/>
          </w:tcPr>
          <w:p w14:paraId="700ED42D" w14:textId="77777777" w:rsidR="002A5796" w:rsidRDefault="00BA3168">
            <w:pPr>
              <w:spacing w:line="400" w:lineRule="exact"/>
              <w:jc w:val="center"/>
              <w:rPr>
                <w:rFonts w:ascii="仿宋" w:eastAsia="仿宋" w:hAnsi="仿宋"/>
                <w:sz w:val="24"/>
              </w:rPr>
            </w:pPr>
            <w:r>
              <w:rPr>
                <w:rFonts w:ascii="仿宋" w:eastAsia="仿宋" w:hAnsi="仿宋" w:hint="eastAsia"/>
                <w:sz w:val="24"/>
              </w:rPr>
              <w:lastRenderedPageBreak/>
              <w:t>邓天标</w:t>
            </w:r>
          </w:p>
        </w:tc>
        <w:tc>
          <w:tcPr>
            <w:tcW w:w="2630" w:type="dxa"/>
            <w:shd w:val="clear" w:color="auto" w:fill="auto"/>
            <w:vAlign w:val="center"/>
          </w:tcPr>
          <w:p w14:paraId="03EEA4BC" w14:textId="77777777" w:rsidR="002A5796" w:rsidRDefault="00BA3168">
            <w:pPr>
              <w:spacing w:line="400" w:lineRule="exact"/>
              <w:jc w:val="center"/>
              <w:rPr>
                <w:rFonts w:ascii="仿宋" w:eastAsia="仿宋" w:hAnsi="仿宋"/>
                <w:sz w:val="24"/>
              </w:rPr>
            </w:pPr>
            <w:r>
              <w:rPr>
                <w:rFonts w:ascii="仿宋" w:eastAsia="仿宋" w:hAnsi="仿宋" w:hint="eastAsia"/>
                <w:sz w:val="24"/>
              </w:rPr>
              <w:t>广西佳年农业有限公司</w:t>
            </w:r>
          </w:p>
        </w:tc>
        <w:tc>
          <w:tcPr>
            <w:tcW w:w="2519" w:type="dxa"/>
            <w:shd w:val="clear" w:color="auto" w:fill="auto"/>
            <w:vAlign w:val="center"/>
          </w:tcPr>
          <w:p w14:paraId="75326070" w14:textId="77777777" w:rsidR="002A5796" w:rsidRDefault="00BA3168">
            <w:pPr>
              <w:spacing w:line="400" w:lineRule="exact"/>
              <w:jc w:val="center"/>
              <w:rPr>
                <w:rFonts w:ascii="仿宋" w:eastAsia="仿宋" w:hAnsi="仿宋"/>
                <w:sz w:val="24"/>
              </w:rPr>
            </w:pPr>
            <w:r>
              <w:rPr>
                <w:rFonts w:ascii="仿宋" w:eastAsia="仿宋" w:hAnsi="仿宋" w:hint="eastAsia"/>
                <w:sz w:val="24"/>
              </w:rPr>
              <w:t>技术经理</w:t>
            </w:r>
          </w:p>
        </w:tc>
        <w:tc>
          <w:tcPr>
            <w:tcW w:w="2639" w:type="dxa"/>
            <w:shd w:val="clear" w:color="auto" w:fill="auto"/>
            <w:vAlign w:val="center"/>
          </w:tcPr>
          <w:p w14:paraId="28AAA5F8" w14:textId="77777777" w:rsidR="002A5796" w:rsidRDefault="00BA3168">
            <w:pPr>
              <w:spacing w:line="400" w:lineRule="exact"/>
              <w:jc w:val="left"/>
              <w:rPr>
                <w:rFonts w:ascii="仿宋" w:eastAsia="仿宋" w:hAnsi="仿宋"/>
                <w:sz w:val="24"/>
              </w:rPr>
            </w:pPr>
            <w:r>
              <w:rPr>
                <w:rFonts w:ascii="仿宋" w:eastAsia="仿宋" w:hAnsi="仿宋" w:hint="eastAsia"/>
                <w:sz w:val="24"/>
              </w:rPr>
              <w:t>制定燕窝果种植规范（农药使用、采收标准、病虫害防控等）</w:t>
            </w:r>
          </w:p>
        </w:tc>
      </w:tr>
      <w:tr w:rsidR="002A5796" w14:paraId="3D31E84B" w14:textId="77777777">
        <w:trPr>
          <w:trHeight w:val="936"/>
          <w:jc w:val="center"/>
        </w:trPr>
        <w:tc>
          <w:tcPr>
            <w:tcW w:w="1242" w:type="dxa"/>
            <w:shd w:val="clear" w:color="auto" w:fill="auto"/>
            <w:vAlign w:val="center"/>
          </w:tcPr>
          <w:p w14:paraId="10E0E760" w14:textId="77777777" w:rsidR="002A5796" w:rsidRDefault="00BA3168">
            <w:pPr>
              <w:spacing w:line="400" w:lineRule="exact"/>
              <w:jc w:val="center"/>
              <w:rPr>
                <w:rFonts w:ascii="仿宋" w:eastAsia="仿宋" w:hAnsi="仿宋"/>
                <w:sz w:val="24"/>
              </w:rPr>
            </w:pPr>
            <w:r>
              <w:rPr>
                <w:rFonts w:ascii="仿宋" w:eastAsia="仿宋" w:hAnsi="仿宋" w:hint="eastAsia"/>
                <w:sz w:val="24"/>
              </w:rPr>
              <w:t>王恺</w:t>
            </w:r>
          </w:p>
        </w:tc>
        <w:tc>
          <w:tcPr>
            <w:tcW w:w="2630" w:type="dxa"/>
            <w:shd w:val="clear" w:color="auto" w:fill="auto"/>
            <w:vAlign w:val="center"/>
          </w:tcPr>
          <w:p w14:paraId="1F191549" w14:textId="77777777" w:rsidR="002A5796" w:rsidRDefault="00BA3168">
            <w:pPr>
              <w:spacing w:line="400" w:lineRule="exact"/>
              <w:jc w:val="center"/>
              <w:rPr>
                <w:rFonts w:ascii="仿宋" w:eastAsia="仿宋" w:hAnsi="仿宋"/>
                <w:sz w:val="24"/>
              </w:rPr>
            </w:pPr>
            <w:r>
              <w:rPr>
                <w:rFonts w:ascii="仿宋" w:eastAsia="仿宋" w:hAnsi="仿宋" w:hint="eastAsia"/>
                <w:sz w:val="24"/>
              </w:rPr>
              <w:t>广西佳年农业有限公司</w:t>
            </w:r>
          </w:p>
        </w:tc>
        <w:tc>
          <w:tcPr>
            <w:tcW w:w="2519" w:type="dxa"/>
            <w:shd w:val="clear" w:color="auto" w:fill="auto"/>
            <w:vAlign w:val="center"/>
          </w:tcPr>
          <w:p w14:paraId="205248F8" w14:textId="77777777" w:rsidR="002A5796" w:rsidRDefault="00BA3168">
            <w:pPr>
              <w:spacing w:line="400" w:lineRule="exact"/>
              <w:jc w:val="center"/>
              <w:rPr>
                <w:rFonts w:ascii="仿宋" w:eastAsia="仿宋" w:hAnsi="仿宋"/>
                <w:sz w:val="24"/>
              </w:rPr>
            </w:pPr>
            <w:r>
              <w:rPr>
                <w:rFonts w:ascii="仿宋" w:eastAsia="仿宋" w:hAnsi="仿宋" w:hint="eastAsia"/>
                <w:sz w:val="24"/>
              </w:rPr>
              <w:t>行政副总</w:t>
            </w:r>
          </w:p>
        </w:tc>
        <w:tc>
          <w:tcPr>
            <w:tcW w:w="2639" w:type="dxa"/>
            <w:shd w:val="clear" w:color="auto" w:fill="auto"/>
            <w:vAlign w:val="center"/>
          </w:tcPr>
          <w:p w14:paraId="0FC61575" w14:textId="77777777" w:rsidR="002A5796" w:rsidRDefault="00BA3168">
            <w:pPr>
              <w:spacing w:line="400" w:lineRule="exact"/>
              <w:jc w:val="left"/>
              <w:rPr>
                <w:rFonts w:ascii="仿宋" w:eastAsia="仿宋" w:hAnsi="仿宋"/>
                <w:sz w:val="24"/>
              </w:rPr>
            </w:pPr>
            <w:r>
              <w:rPr>
                <w:rFonts w:ascii="仿宋" w:eastAsia="仿宋" w:hAnsi="仿宋" w:hint="eastAsia"/>
                <w:sz w:val="24"/>
              </w:rPr>
              <w:t>标准文本规范化及项目进度的控制管理</w:t>
            </w:r>
          </w:p>
        </w:tc>
      </w:tr>
      <w:tr w:rsidR="002A5796" w14:paraId="7E7B9882" w14:textId="77777777">
        <w:trPr>
          <w:trHeight w:val="936"/>
          <w:jc w:val="center"/>
        </w:trPr>
        <w:tc>
          <w:tcPr>
            <w:tcW w:w="1242" w:type="dxa"/>
            <w:shd w:val="clear" w:color="auto" w:fill="auto"/>
            <w:vAlign w:val="center"/>
          </w:tcPr>
          <w:p w14:paraId="2B9DCC9D" w14:textId="77777777" w:rsidR="002A5796" w:rsidRDefault="00BA3168">
            <w:pPr>
              <w:spacing w:line="400" w:lineRule="exact"/>
              <w:jc w:val="center"/>
              <w:rPr>
                <w:rFonts w:ascii="仿宋" w:eastAsia="仿宋" w:hAnsi="仿宋"/>
                <w:sz w:val="24"/>
              </w:rPr>
            </w:pPr>
            <w:r>
              <w:rPr>
                <w:rFonts w:ascii="仿宋" w:eastAsia="仿宋" w:hAnsi="仿宋" w:hint="eastAsia"/>
                <w:sz w:val="24"/>
              </w:rPr>
              <w:t>徐宇翔</w:t>
            </w:r>
          </w:p>
        </w:tc>
        <w:tc>
          <w:tcPr>
            <w:tcW w:w="2630" w:type="dxa"/>
            <w:shd w:val="clear" w:color="auto" w:fill="auto"/>
            <w:vAlign w:val="center"/>
          </w:tcPr>
          <w:p w14:paraId="60B92F3E" w14:textId="77777777" w:rsidR="002A5796" w:rsidRDefault="00BA3168">
            <w:pPr>
              <w:spacing w:line="400" w:lineRule="exact"/>
              <w:jc w:val="center"/>
              <w:rPr>
                <w:rFonts w:ascii="仿宋" w:eastAsia="仿宋" w:hAnsi="仿宋"/>
                <w:sz w:val="24"/>
              </w:rPr>
            </w:pPr>
            <w:r>
              <w:rPr>
                <w:rFonts w:ascii="仿宋" w:eastAsia="仿宋" w:hAnsi="仿宋" w:hint="eastAsia"/>
                <w:sz w:val="24"/>
              </w:rPr>
              <w:t>广西壮族自治区标准</w:t>
            </w:r>
          </w:p>
          <w:p w14:paraId="5FBF75AE" w14:textId="77777777" w:rsidR="002A5796" w:rsidRDefault="00BA3168">
            <w:pPr>
              <w:spacing w:line="400" w:lineRule="exact"/>
              <w:jc w:val="center"/>
              <w:rPr>
                <w:rFonts w:ascii="仿宋" w:eastAsia="仿宋" w:hAnsi="仿宋"/>
                <w:sz w:val="24"/>
              </w:rPr>
            </w:pPr>
            <w:r>
              <w:rPr>
                <w:rFonts w:ascii="仿宋" w:eastAsia="仿宋" w:hAnsi="仿宋" w:hint="eastAsia"/>
                <w:sz w:val="24"/>
              </w:rPr>
              <w:t>技术研究院</w:t>
            </w:r>
          </w:p>
        </w:tc>
        <w:tc>
          <w:tcPr>
            <w:tcW w:w="2519" w:type="dxa"/>
            <w:shd w:val="clear" w:color="auto" w:fill="auto"/>
            <w:vAlign w:val="center"/>
          </w:tcPr>
          <w:p w14:paraId="4F127B76" w14:textId="77777777" w:rsidR="002A5796" w:rsidRDefault="00BA3168">
            <w:pPr>
              <w:spacing w:line="400" w:lineRule="exact"/>
              <w:jc w:val="center"/>
              <w:rPr>
                <w:rFonts w:ascii="仿宋" w:eastAsia="仿宋" w:hAnsi="仿宋"/>
                <w:sz w:val="24"/>
              </w:rPr>
            </w:pPr>
            <w:r>
              <w:rPr>
                <w:rFonts w:ascii="仿宋" w:eastAsia="仿宋" w:hAnsi="仿宋" w:hint="eastAsia"/>
                <w:sz w:val="24"/>
              </w:rPr>
              <w:t>技术工作人员</w:t>
            </w:r>
          </w:p>
        </w:tc>
        <w:tc>
          <w:tcPr>
            <w:tcW w:w="2639" w:type="dxa"/>
            <w:shd w:val="clear" w:color="auto" w:fill="auto"/>
            <w:vAlign w:val="center"/>
          </w:tcPr>
          <w:p w14:paraId="13174340" w14:textId="77777777" w:rsidR="002A5796" w:rsidRDefault="00BA3168">
            <w:pPr>
              <w:spacing w:line="400" w:lineRule="exact"/>
              <w:jc w:val="left"/>
              <w:rPr>
                <w:rFonts w:ascii="仿宋" w:eastAsia="仿宋" w:hAnsi="仿宋"/>
                <w:sz w:val="24"/>
              </w:rPr>
            </w:pPr>
            <w:bookmarkStart w:id="0" w:name="OLE_LINK8"/>
            <w:r>
              <w:rPr>
                <w:rFonts w:ascii="仿宋" w:eastAsia="仿宋" w:hAnsi="仿宋" w:hint="eastAsia"/>
                <w:sz w:val="24"/>
              </w:rPr>
              <w:t>负责起草标准草案、征求意见稿</w:t>
            </w:r>
            <w:bookmarkEnd w:id="0"/>
            <w:r>
              <w:rPr>
                <w:rFonts w:ascii="仿宋" w:eastAsia="仿宋" w:hAnsi="仿宋" w:hint="eastAsia"/>
                <w:sz w:val="24"/>
              </w:rPr>
              <w:t>和标准编制说明、送审稿及编制说明的编写工作</w:t>
            </w:r>
          </w:p>
        </w:tc>
      </w:tr>
      <w:tr w:rsidR="002A5796" w14:paraId="11265338" w14:textId="77777777">
        <w:trPr>
          <w:trHeight w:val="936"/>
          <w:jc w:val="center"/>
        </w:trPr>
        <w:tc>
          <w:tcPr>
            <w:tcW w:w="1242" w:type="dxa"/>
            <w:shd w:val="clear" w:color="auto" w:fill="auto"/>
            <w:vAlign w:val="center"/>
          </w:tcPr>
          <w:p w14:paraId="6D2E3EF7" w14:textId="77777777" w:rsidR="002A5796" w:rsidRDefault="00BA3168">
            <w:pPr>
              <w:spacing w:line="400" w:lineRule="exact"/>
              <w:jc w:val="center"/>
              <w:rPr>
                <w:rFonts w:ascii="仿宋" w:eastAsia="仿宋" w:hAnsi="仿宋"/>
                <w:sz w:val="24"/>
              </w:rPr>
            </w:pPr>
            <w:r>
              <w:rPr>
                <w:rFonts w:ascii="仿宋" w:eastAsia="仿宋" w:hAnsi="仿宋" w:hint="eastAsia"/>
                <w:sz w:val="24"/>
              </w:rPr>
              <w:t>李金蓉</w:t>
            </w:r>
          </w:p>
        </w:tc>
        <w:tc>
          <w:tcPr>
            <w:tcW w:w="2630" w:type="dxa"/>
            <w:shd w:val="clear" w:color="auto" w:fill="auto"/>
            <w:vAlign w:val="center"/>
          </w:tcPr>
          <w:p w14:paraId="4656446E" w14:textId="77777777" w:rsidR="002A5796" w:rsidRDefault="00BA3168">
            <w:pPr>
              <w:spacing w:line="400" w:lineRule="exact"/>
              <w:jc w:val="center"/>
              <w:rPr>
                <w:rFonts w:ascii="仿宋" w:eastAsia="仿宋" w:hAnsi="仿宋"/>
                <w:sz w:val="24"/>
              </w:rPr>
            </w:pPr>
            <w:r>
              <w:rPr>
                <w:rFonts w:ascii="仿宋" w:eastAsia="仿宋" w:hAnsi="仿宋" w:hint="eastAsia"/>
                <w:sz w:val="24"/>
              </w:rPr>
              <w:t>广西壮族自治区标准</w:t>
            </w:r>
          </w:p>
          <w:p w14:paraId="22328B6F" w14:textId="77777777" w:rsidR="002A5796" w:rsidRDefault="00BA3168">
            <w:pPr>
              <w:spacing w:line="400" w:lineRule="exact"/>
              <w:jc w:val="center"/>
              <w:rPr>
                <w:rFonts w:ascii="仿宋" w:eastAsia="仿宋" w:hAnsi="仿宋"/>
                <w:sz w:val="24"/>
              </w:rPr>
            </w:pPr>
            <w:r>
              <w:rPr>
                <w:rFonts w:ascii="仿宋" w:eastAsia="仿宋" w:hAnsi="仿宋" w:hint="eastAsia"/>
                <w:sz w:val="24"/>
              </w:rPr>
              <w:t>技术研究院</w:t>
            </w:r>
          </w:p>
        </w:tc>
        <w:tc>
          <w:tcPr>
            <w:tcW w:w="2519" w:type="dxa"/>
            <w:shd w:val="clear" w:color="auto" w:fill="auto"/>
            <w:vAlign w:val="center"/>
          </w:tcPr>
          <w:p w14:paraId="081BE4FD" w14:textId="77777777" w:rsidR="002A5796" w:rsidRDefault="00BA3168">
            <w:pPr>
              <w:spacing w:line="400" w:lineRule="exact"/>
              <w:jc w:val="center"/>
              <w:rPr>
                <w:rFonts w:ascii="仿宋" w:eastAsia="仿宋" w:hAnsi="仿宋"/>
                <w:sz w:val="24"/>
              </w:rPr>
            </w:pPr>
            <w:r>
              <w:rPr>
                <w:rFonts w:ascii="仿宋" w:eastAsia="仿宋" w:hAnsi="仿宋" w:hint="eastAsia"/>
                <w:sz w:val="24"/>
              </w:rPr>
              <w:t>技术工作人员</w:t>
            </w:r>
          </w:p>
        </w:tc>
        <w:tc>
          <w:tcPr>
            <w:tcW w:w="2639" w:type="dxa"/>
            <w:shd w:val="clear" w:color="auto" w:fill="auto"/>
            <w:vAlign w:val="center"/>
          </w:tcPr>
          <w:p w14:paraId="312C7236" w14:textId="77777777" w:rsidR="002A5796" w:rsidRDefault="00BA3168">
            <w:pPr>
              <w:spacing w:line="400" w:lineRule="exact"/>
              <w:jc w:val="left"/>
              <w:rPr>
                <w:rFonts w:ascii="仿宋" w:eastAsia="仿宋" w:hAnsi="仿宋"/>
                <w:sz w:val="24"/>
              </w:rPr>
            </w:pPr>
            <w:r>
              <w:rPr>
                <w:rFonts w:ascii="仿宋" w:eastAsia="仿宋" w:hAnsi="仿宋" w:hint="eastAsia"/>
                <w:sz w:val="24"/>
              </w:rPr>
              <w:t>协助标准文本及编制说明的编写</w:t>
            </w:r>
          </w:p>
        </w:tc>
      </w:tr>
      <w:tr w:rsidR="002A5796" w14:paraId="6A2EE0D1" w14:textId="77777777">
        <w:trPr>
          <w:trHeight w:val="936"/>
          <w:jc w:val="center"/>
        </w:trPr>
        <w:tc>
          <w:tcPr>
            <w:tcW w:w="1242" w:type="dxa"/>
            <w:shd w:val="clear" w:color="auto" w:fill="auto"/>
            <w:vAlign w:val="center"/>
          </w:tcPr>
          <w:p w14:paraId="257BF20F" w14:textId="77777777" w:rsidR="002A5796" w:rsidRDefault="00BA3168">
            <w:pPr>
              <w:spacing w:line="400" w:lineRule="exact"/>
              <w:jc w:val="center"/>
              <w:rPr>
                <w:rFonts w:ascii="仿宋" w:eastAsia="仿宋" w:hAnsi="仿宋"/>
                <w:sz w:val="24"/>
              </w:rPr>
            </w:pPr>
            <w:proofErr w:type="gramStart"/>
            <w:r>
              <w:rPr>
                <w:rFonts w:ascii="仿宋" w:eastAsia="仿宋" w:hAnsi="仿宋" w:hint="eastAsia"/>
                <w:sz w:val="24"/>
              </w:rPr>
              <w:t>肖靖</w:t>
            </w:r>
            <w:proofErr w:type="gramEnd"/>
          </w:p>
        </w:tc>
        <w:tc>
          <w:tcPr>
            <w:tcW w:w="2630" w:type="dxa"/>
            <w:shd w:val="clear" w:color="auto" w:fill="auto"/>
            <w:vAlign w:val="center"/>
          </w:tcPr>
          <w:p w14:paraId="200943FA" w14:textId="77777777" w:rsidR="002A5796" w:rsidRDefault="00BA3168">
            <w:pPr>
              <w:spacing w:line="400" w:lineRule="exact"/>
              <w:jc w:val="center"/>
              <w:rPr>
                <w:rFonts w:ascii="仿宋" w:eastAsia="仿宋" w:hAnsi="仿宋"/>
                <w:sz w:val="24"/>
              </w:rPr>
            </w:pPr>
            <w:r>
              <w:rPr>
                <w:rFonts w:ascii="仿宋" w:eastAsia="仿宋" w:hAnsi="仿宋" w:hint="eastAsia"/>
                <w:sz w:val="24"/>
              </w:rPr>
              <w:t>广西壮族自治区标准</w:t>
            </w:r>
          </w:p>
          <w:p w14:paraId="1F01E77E" w14:textId="77777777" w:rsidR="002A5796" w:rsidRDefault="00BA3168">
            <w:pPr>
              <w:spacing w:line="400" w:lineRule="exact"/>
              <w:jc w:val="center"/>
              <w:rPr>
                <w:rFonts w:ascii="仿宋" w:eastAsia="仿宋" w:hAnsi="仿宋"/>
                <w:sz w:val="24"/>
              </w:rPr>
            </w:pPr>
            <w:r>
              <w:rPr>
                <w:rFonts w:ascii="仿宋" w:eastAsia="仿宋" w:hAnsi="仿宋" w:hint="eastAsia"/>
                <w:sz w:val="24"/>
              </w:rPr>
              <w:t>技术研究院</w:t>
            </w:r>
          </w:p>
        </w:tc>
        <w:tc>
          <w:tcPr>
            <w:tcW w:w="2519" w:type="dxa"/>
            <w:shd w:val="clear" w:color="auto" w:fill="auto"/>
            <w:vAlign w:val="center"/>
          </w:tcPr>
          <w:p w14:paraId="271A8F89" w14:textId="77777777" w:rsidR="002A5796" w:rsidRDefault="00BA3168">
            <w:pPr>
              <w:spacing w:line="400" w:lineRule="exact"/>
              <w:jc w:val="center"/>
              <w:rPr>
                <w:rFonts w:ascii="仿宋" w:eastAsia="仿宋" w:hAnsi="仿宋"/>
                <w:sz w:val="24"/>
              </w:rPr>
            </w:pPr>
            <w:r>
              <w:rPr>
                <w:rFonts w:ascii="仿宋" w:eastAsia="仿宋" w:hAnsi="仿宋" w:hint="eastAsia"/>
                <w:sz w:val="24"/>
              </w:rPr>
              <w:t>技术工作人员</w:t>
            </w:r>
          </w:p>
        </w:tc>
        <w:tc>
          <w:tcPr>
            <w:tcW w:w="2639" w:type="dxa"/>
            <w:shd w:val="clear" w:color="auto" w:fill="auto"/>
            <w:vAlign w:val="center"/>
          </w:tcPr>
          <w:p w14:paraId="41014E8A" w14:textId="77777777" w:rsidR="002A5796" w:rsidRDefault="00BA3168">
            <w:pPr>
              <w:spacing w:line="400" w:lineRule="exact"/>
              <w:jc w:val="left"/>
              <w:rPr>
                <w:rFonts w:ascii="仿宋" w:eastAsia="仿宋" w:hAnsi="仿宋"/>
                <w:sz w:val="24"/>
              </w:rPr>
            </w:pPr>
            <w:r>
              <w:rPr>
                <w:rFonts w:ascii="仿宋" w:eastAsia="仿宋" w:hAnsi="仿宋" w:hint="eastAsia"/>
                <w:sz w:val="24"/>
              </w:rPr>
              <w:t>协助标准文本及编制说明的编写</w:t>
            </w:r>
          </w:p>
        </w:tc>
      </w:tr>
      <w:tr w:rsidR="002A5796" w14:paraId="0F4C2A37" w14:textId="77777777">
        <w:trPr>
          <w:trHeight w:val="936"/>
          <w:jc w:val="center"/>
        </w:trPr>
        <w:tc>
          <w:tcPr>
            <w:tcW w:w="1242" w:type="dxa"/>
            <w:shd w:val="clear" w:color="auto" w:fill="auto"/>
            <w:vAlign w:val="center"/>
          </w:tcPr>
          <w:p w14:paraId="1F1A875F" w14:textId="77777777" w:rsidR="002A5796" w:rsidRDefault="00BA3168">
            <w:pPr>
              <w:spacing w:line="400" w:lineRule="exact"/>
              <w:jc w:val="center"/>
              <w:rPr>
                <w:rFonts w:ascii="仿宋" w:eastAsia="仿宋" w:hAnsi="仿宋"/>
                <w:sz w:val="24"/>
              </w:rPr>
            </w:pPr>
            <w:r>
              <w:rPr>
                <w:rFonts w:ascii="仿宋" w:eastAsia="仿宋" w:hAnsi="仿宋" w:hint="eastAsia"/>
                <w:sz w:val="24"/>
              </w:rPr>
              <w:t>覃魁</w:t>
            </w:r>
          </w:p>
        </w:tc>
        <w:tc>
          <w:tcPr>
            <w:tcW w:w="2630" w:type="dxa"/>
            <w:shd w:val="clear" w:color="auto" w:fill="auto"/>
            <w:vAlign w:val="center"/>
          </w:tcPr>
          <w:p w14:paraId="6CD3007D" w14:textId="77777777" w:rsidR="002A5796" w:rsidRDefault="00BA3168">
            <w:pPr>
              <w:spacing w:line="400" w:lineRule="exact"/>
              <w:jc w:val="center"/>
              <w:rPr>
                <w:rFonts w:ascii="仿宋" w:eastAsia="仿宋" w:hAnsi="仿宋"/>
                <w:sz w:val="24"/>
              </w:rPr>
            </w:pPr>
            <w:r>
              <w:rPr>
                <w:rFonts w:ascii="仿宋" w:eastAsia="仿宋" w:hAnsi="仿宋" w:hint="eastAsia"/>
                <w:sz w:val="24"/>
              </w:rPr>
              <w:t>广西壮族自治区标准</w:t>
            </w:r>
          </w:p>
          <w:p w14:paraId="57C81284" w14:textId="77777777" w:rsidR="002A5796" w:rsidRDefault="00BA3168">
            <w:pPr>
              <w:spacing w:line="400" w:lineRule="exact"/>
              <w:jc w:val="center"/>
              <w:rPr>
                <w:rFonts w:ascii="仿宋" w:eastAsia="仿宋" w:hAnsi="仿宋"/>
                <w:sz w:val="24"/>
              </w:rPr>
            </w:pPr>
            <w:r>
              <w:rPr>
                <w:rFonts w:ascii="仿宋" w:eastAsia="仿宋" w:hAnsi="仿宋" w:hint="eastAsia"/>
                <w:sz w:val="24"/>
              </w:rPr>
              <w:t>技术研究院</w:t>
            </w:r>
          </w:p>
        </w:tc>
        <w:tc>
          <w:tcPr>
            <w:tcW w:w="2519" w:type="dxa"/>
            <w:shd w:val="clear" w:color="auto" w:fill="auto"/>
            <w:vAlign w:val="center"/>
          </w:tcPr>
          <w:p w14:paraId="317B24FA" w14:textId="77777777" w:rsidR="002A5796" w:rsidRDefault="00BA3168">
            <w:pPr>
              <w:spacing w:line="400" w:lineRule="exact"/>
              <w:jc w:val="center"/>
              <w:rPr>
                <w:rFonts w:ascii="仿宋" w:eastAsia="仿宋" w:hAnsi="仿宋"/>
                <w:sz w:val="24"/>
              </w:rPr>
            </w:pPr>
            <w:r>
              <w:rPr>
                <w:rFonts w:ascii="仿宋" w:eastAsia="仿宋" w:hAnsi="仿宋" w:hint="eastAsia"/>
                <w:sz w:val="24"/>
              </w:rPr>
              <w:t>技术工作人员</w:t>
            </w:r>
          </w:p>
        </w:tc>
        <w:tc>
          <w:tcPr>
            <w:tcW w:w="2639" w:type="dxa"/>
            <w:shd w:val="clear" w:color="auto" w:fill="auto"/>
            <w:vAlign w:val="center"/>
          </w:tcPr>
          <w:p w14:paraId="5C46482F" w14:textId="77777777" w:rsidR="002A5796" w:rsidRDefault="00BA3168">
            <w:pPr>
              <w:spacing w:line="400" w:lineRule="exact"/>
              <w:jc w:val="left"/>
              <w:rPr>
                <w:rFonts w:ascii="仿宋" w:eastAsia="仿宋" w:hAnsi="仿宋"/>
                <w:sz w:val="24"/>
              </w:rPr>
            </w:pPr>
            <w:r>
              <w:rPr>
                <w:rFonts w:ascii="仿宋" w:eastAsia="仿宋" w:hAnsi="仿宋" w:hint="eastAsia"/>
                <w:sz w:val="24"/>
              </w:rPr>
              <w:t>资料收集、需求分析</w:t>
            </w:r>
          </w:p>
        </w:tc>
      </w:tr>
      <w:tr w:rsidR="002A5796" w14:paraId="401DA688" w14:textId="77777777">
        <w:trPr>
          <w:trHeight w:val="936"/>
          <w:jc w:val="center"/>
        </w:trPr>
        <w:tc>
          <w:tcPr>
            <w:tcW w:w="1242" w:type="dxa"/>
            <w:shd w:val="clear" w:color="auto" w:fill="auto"/>
            <w:vAlign w:val="center"/>
          </w:tcPr>
          <w:p w14:paraId="30ED8B04" w14:textId="77777777" w:rsidR="002A5796" w:rsidRDefault="00BA3168">
            <w:pPr>
              <w:spacing w:line="400" w:lineRule="exact"/>
              <w:jc w:val="center"/>
              <w:rPr>
                <w:rFonts w:ascii="仿宋" w:eastAsia="仿宋" w:hAnsi="仿宋"/>
                <w:sz w:val="24"/>
              </w:rPr>
            </w:pPr>
            <w:r>
              <w:rPr>
                <w:rFonts w:ascii="仿宋" w:eastAsia="仿宋" w:hAnsi="仿宋" w:hint="eastAsia"/>
                <w:sz w:val="24"/>
              </w:rPr>
              <w:t>何然</w:t>
            </w:r>
          </w:p>
        </w:tc>
        <w:tc>
          <w:tcPr>
            <w:tcW w:w="2630" w:type="dxa"/>
            <w:shd w:val="clear" w:color="auto" w:fill="auto"/>
            <w:vAlign w:val="center"/>
          </w:tcPr>
          <w:p w14:paraId="3251AB9C" w14:textId="77777777" w:rsidR="002A5796" w:rsidRDefault="00BA3168">
            <w:pPr>
              <w:spacing w:line="400" w:lineRule="exact"/>
              <w:jc w:val="center"/>
              <w:rPr>
                <w:rFonts w:ascii="仿宋" w:eastAsia="仿宋" w:hAnsi="仿宋"/>
                <w:sz w:val="24"/>
              </w:rPr>
            </w:pPr>
            <w:r>
              <w:rPr>
                <w:rFonts w:ascii="仿宋" w:eastAsia="仿宋" w:hAnsi="仿宋" w:hint="eastAsia"/>
                <w:sz w:val="24"/>
              </w:rPr>
              <w:t>广西壮族自治区标准</w:t>
            </w:r>
          </w:p>
          <w:p w14:paraId="23FAE93A" w14:textId="77777777" w:rsidR="002A5796" w:rsidRDefault="00BA3168">
            <w:pPr>
              <w:spacing w:line="400" w:lineRule="exact"/>
              <w:jc w:val="center"/>
              <w:rPr>
                <w:rFonts w:ascii="仿宋" w:eastAsia="仿宋" w:hAnsi="仿宋"/>
                <w:sz w:val="24"/>
              </w:rPr>
            </w:pPr>
            <w:r>
              <w:rPr>
                <w:rFonts w:ascii="仿宋" w:eastAsia="仿宋" w:hAnsi="仿宋" w:hint="eastAsia"/>
                <w:sz w:val="24"/>
              </w:rPr>
              <w:t>技术研究院</w:t>
            </w:r>
          </w:p>
        </w:tc>
        <w:tc>
          <w:tcPr>
            <w:tcW w:w="2519" w:type="dxa"/>
            <w:shd w:val="clear" w:color="auto" w:fill="auto"/>
            <w:vAlign w:val="center"/>
          </w:tcPr>
          <w:p w14:paraId="6BD22890" w14:textId="77777777" w:rsidR="002A5796" w:rsidRDefault="00BA3168">
            <w:pPr>
              <w:spacing w:line="400" w:lineRule="exact"/>
              <w:jc w:val="center"/>
              <w:rPr>
                <w:rFonts w:ascii="仿宋" w:eastAsia="仿宋" w:hAnsi="仿宋"/>
                <w:sz w:val="24"/>
              </w:rPr>
            </w:pPr>
            <w:bookmarkStart w:id="1" w:name="OLE_LINK5"/>
            <w:r>
              <w:rPr>
                <w:rFonts w:ascii="仿宋" w:eastAsia="仿宋" w:hAnsi="仿宋" w:hint="eastAsia"/>
                <w:sz w:val="24"/>
              </w:rPr>
              <w:t>助理工程师</w:t>
            </w:r>
            <w:bookmarkEnd w:id="1"/>
          </w:p>
        </w:tc>
        <w:tc>
          <w:tcPr>
            <w:tcW w:w="2639" w:type="dxa"/>
            <w:shd w:val="clear" w:color="auto" w:fill="auto"/>
            <w:vAlign w:val="center"/>
          </w:tcPr>
          <w:p w14:paraId="786B1BFD" w14:textId="77777777" w:rsidR="002A5796" w:rsidRDefault="00BA3168">
            <w:pPr>
              <w:spacing w:line="400" w:lineRule="exact"/>
              <w:jc w:val="left"/>
              <w:rPr>
                <w:rFonts w:ascii="仿宋" w:eastAsia="仿宋" w:hAnsi="仿宋"/>
                <w:sz w:val="24"/>
              </w:rPr>
            </w:pPr>
            <w:r>
              <w:rPr>
                <w:rFonts w:ascii="仿宋" w:eastAsia="仿宋" w:hAnsi="仿宋" w:hint="eastAsia"/>
                <w:sz w:val="24"/>
              </w:rPr>
              <w:t>资料收集、需求分析</w:t>
            </w:r>
          </w:p>
        </w:tc>
      </w:tr>
      <w:tr w:rsidR="002A5796" w14:paraId="443C0499" w14:textId="77777777">
        <w:trPr>
          <w:trHeight w:val="936"/>
          <w:jc w:val="center"/>
        </w:trPr>
        <w:tc>
          <w:tcPr>
            <w:tcW w:w="1242" w:type="dxa"/>
            <w:shd w:val="clear" w:color="auto" w:fill="auto"/>
            <w:vAlign w:val="center"/>
          </w:tcPr>
          <w:p w14:paraId="76CB67F2" w14:textId="77777777" w:rsidR="002A5796" w:rsidRDefault="00BA3168">
            <w:pPr>
              <w:spacing w:line="400" w:lineRule="exact"/>
              <w:jc w:val="center"/>
              <w:rPr>
                <w:rFonts w:ascii="仿宋" w:eastAsia="仿宋" w:hAnsi="仿宋"/>
                <w:sz w:val="24"/>
              </w:rPr>
            </w:pPr>
            <w:r>
              <w:rPr>
                <w:rFonts w:ascii="仿宋" w:eastAsia="仿宋" w:hAnsi="仿宋" w:hint="eastAsia"/>
                <w:sz w:val="24"/>
              </w:rPr>
              <w:t>梁雨潇</w:t>
            </w:r>
          </w:p>
        </w:tc>
        <w:tc>
          <w:tcPr>
            <w:tcW w:w="2630" w:type="dxa"/>
            <w:shd w:val="clear" w:color="auto" w:fill="auto"/>
            <w:vAlign w:val="center"/>
          </w:tcPr>
          <w:p w14:paraId="418A9878" w14:textId="77777777" w:rsidR="002A5796" w:rsidRDefault="00BA3168">
            <w:pPr>
              <w:spacing w:line="400" w:lineRule="exact"/>
              <w:jc w:val="center"/>
              <w:rPr>
                <w:rFonts w:ascii="仿宋" w:eastAsia="仿宋" w:hAnsi="仿宋"/>
                <w:sz w:val="24"/>
              </w:rPr>
            </w:pPr>
            <w:r>
              <w:rPr>
                <w:rFonts w:ascii="仿宋" w:eastAsia="仿宋" w:hAnsi="仿宋" w:hint="eastAsia"/>
                <w:sz w:val="24"/>
              </w:rPr>
              <w:t>广西壮族自治区标准</w:t>
            </w:r>
          </w:p>
          <w:p w14:paraId="745FB076" w14:textId="77777777" w:rsidR="002A5796" w:rsidRDefault="00BA3168">
            <w:pPr>
              <w:spacing w:line="400" w:lineRule="exact"/>
              <w:jc w:val="center"/>
              <w:rPr>
                <w:rFonts w:ascii="仿宋" w:eastAsia="仿宋" w:hAnsi="仿宋"/>
                <w:sz w:val="24"/>
              </w:rPr>
            </w:pPr>
            <w:r>
              <w:rPr>
                <w:rFonts w:ascii="仿宋" w:eastAsia="仿宋" w:hAnsi="仿宋" w:hint="eastAsia"/>
                <w:sz w:val="24"/>
              </w:rPr>
              <w:t>技术研究院</w:t>
            </w:r>
          </w:p>
        </w:tc>
        <w:tc>
          <w:tcPr>
            <w:tcW w:w="2519" w:type="dxa"/>
            <w:shd w:val="clear" w:color="auto" w:fill="auto"/>
            <w:vAlign w:val="center"/>
          </w:tcPr>
          <w:p w14:paraId="1601A152" w14:textId="77777777" w:rsidR="002A5796" w:rsidRDefault="00BA3168">
            <w:pPr>
              <w:spacing w:line="400" w:lineRule="exact"/>
              <w:jc w:val="center"/>
              <w:rPr>
                <w:rFonts w:ascii="仿宋" w:eastAsia="仿宋" w:hAnsi="仿宋"/>
                <w:sz w:val="24"/>
              </w:rPr>
            </w:pPr>
            <w:r>
              <w:rPr>
                <w:rFonts w:ascii="仿宋" w:eastAsia="仿宋" w:hAnsi="仿宋" w:hint="eastAsia"/>
                <w:sz w:val="24"/>
              </w:rPr>
              <w:t>工程师</w:t>
            </w:r>
          </w:p>
        </w:tc>
        <w:tc>
          <w:tcPr>
            <w:tcW w:w="2639" w:type="dxa"/>
            <w:shd w:val="clear" w:color="auto" w:fill="auto"/>
            <w:vAlign w:val="center"/>
          </w:tcPr>
          <w:p w14:paraId="57968368" w14:textId="77777777" w:rsidR="002A5796" w:rsidRDefault="00BA3168">
            <w:pPr>
              <w:spacing w:line="400" w:lineRule="exact"/>
              <w:jc w:val="left"/>
              <w:rPr>
                <w:rFonts w:ascii="仿宋" w:eastAsia="仿宋" w:hAnsi="仿宋"/>
                <w:sz w:val="24"/>
              </w:rPr>
            </w:pPr>
            <w:r>
              <w:rPr>
                <w:rFonts w:ascii="仿宋" w:eastAsia="仿宋" w:hAnsi="仿宋" w:hint="eastAsia"/>
                <w:sz w:val="24"/>
              </w:rPr>
              <w:t>资料收集、需求分析</w:t>
            </w:r>
          </w:p>
        </w:tc>
      </w:tr>
      <w:tr w:rsidR="00286EC4" w14:paraId="7FFAFCEA" w14:textId="77777777">
        <w:trPr>
          <w:trHeight w:val="936"/>
          <w:jc w:val="center"/>
        </w:trPr>
        <w:tc>
          <w:tcPr>
            <w:tcW w:w="1242" w:type="dxa"/>
            <w:shd w:val="clear" w:color="auto" w:fill="auto"/>
            <w:vAlign w:val="center"/>
          </w:tcPr>
          <w:p w14:paraId="446134EB" w14:textId="5AC596C4" w:rsidR="00286EC4" w:rsidRDefault="00286EC4">
            <w:pPr>
              <w:spacing w:line="400" w:lineRule="exact"/>
              <w:jc w:val="center"/>
              <w:rPr>
                <w:rFonts w:ascii="仿宋" w:eastAsia="仿宋" w:hAnsi="仿宋"/>
                <w:sz w:val="24"/>
              </w:rPr>
            </w:pPr>
            <w:r>
              <w:rPr>
                <w:rFonts w:ascii="仿宋" w:eastAsia="仿宋" w:hAnsi="仿宋" w:hint="eastAsia"/>
                <w:sz w:val="24"/>
              </w:rPr>
              <w:t>陈卓文</w:t>
            </w:r>
          </w:p>
        </w:tc>
        <w:tc>
          <w:tcPr>
            <w:tcW w:w="2630" w:type="dxa"/>
            <w:shd w:val="clear" w:color="auto" w:fill="auto"/>
            <w:vAlign w:val="center"/>
          </w:tcPr>
          <w:p w14:paraId="074E3E6E" w14:textId="77777777" w:rsidR="00286EC4" w:rsidRDefault="00286EC4" w:rsidP="00286EC4">
            <w:pPr>
              <w:spacing w:line="400" w:lineRule="exact"/>
              <w:jc w:val="center"/>
              <w:rPr>
                <w:rFonts w:ascii="仿宋" w:eastAsia="仿宋" w:hAnsi="仿宋"/>
                <w:sz w:val="24"/>
              </w:rPr>
            </w:pPr>
            <w:r>
              <w:rPr>
                <w:rFonts w:ascii="仿宋" w:eastAsia="仿宋" w:hAnsi="仿宋" w:hint="eastAsia"/>
                <w:sz w:val="24"/>
              </w:rPr>
              <w:t>广西壮族自治区标准</w:t>
            </w:r>
          </w:p>
          <w:p w14:paraId="6037EC11" w14:textId="5FBDB31D" w:rsidR="00286EC4" w:rsidRDefault="00286EC4" w:rsidP="00286EC4">
            <w:pPr>
              <w:spacing w:line="400" w:lineRule="exact"/>
              <w:jc w:val="center"/>
              <w:rPr>
                <w:rFonts w:ascii="仿宋" w:eastAsia="仿宋" w:hAnsi="仿宋"/>
                <w:sz w:val="24"/>
              </w:rPr>
            </w:pPr>
            <w:r>
              <w:rPr>
                <w:rFonts w:ascii="仿宋" w:eastAsia="仿宋" w:hAnsi="仿宋" w:hint="eastAsia"/>
                <w:sz w:val="24"/>
              </w:rPr>
              <w:t>技术研究院</w:t>
            </w:r>
          </w:p>
        </w:tc>
        <w:tc>
          <w:tcPr>
            <w:tcW w:w="2519" w:type="dxa"/>
            <w:shd w:val="clear" w:color="auto" w:fill="auto"/>
            <w:vAlign w:val="center"/>
          </w:tcPr>
          <w:p w14:paraId="5C683A11" w14:textId="4FB39080" w:rsidR="00286EC4" w:rsidRDefault="00286EC4">
            <w:pPr>
              <w:spacing w:line="400" w:lineRule="exact"/>
              <w:jc w:val="center"/>
              <w:rPr>
                <w:rFonts w:ascii="仿宋" w:eastAsia="仿宋" w:hAnsi="仿宋"/>
                <w:sz w:val="24"/>
              </w:rPr>
            </w:pPr>
            <w:r>
              <w:rPr>
                <w:rFonts w:ascii="仿宋" w:eastAsia="仿宋" w:hAnsi="仿宋" w:hint="eastAsia"/>
                <w:sz w:val="24"/>
              </w:rPr>
              <w:t>技术工作人员</w:t>
            </w:r>
          </w:p>
        </w:tc>
        <w:tc>
          <w:tcPr>
            <w:tcW w:w="2639" w:type="dxa"/>
            <w:shd w:val="clear" w:color="auto" w:fill="auto"/>
            <w:vAlign w:val="center"/>
          </w:tcPr>
          <w:p w14:paraId="25887B9D" w14:textId="7C8DA79B" w:rsidR="00286EC4" w:rsidRDefault="00286EC4">
            <w:pPr>
              <w:spacing w:line="400" w:lineRule="exact"/>
              <w:jc w:val="left"/>
              <w:rPr>
                <w:rFonts w:ascii="仿宋" w:eastAsia="仿宋" w:hAnsi="仿宋"/>
                <w:sz w:val="24"/>
              </w:rPr>
            </w:pPr>
            <w:bookmarkStart w:id="2" w:name="OLE_LINK9"/>
            <w:bookmarkStart w:id="3" w:name="OLE_LINK10"/>
            <w:r>
              <w:rPr>
                <w:rFonts w:ascii="仿宋" w:eastAsia="仿宋" w:hAnsi="仿宋" w:hint="eastAsia"/>
                <w:sz w:val="24"/>
              </w:rPr>
              <w:t>资料收集、需求分析</w:t>
            </w:r>
            <w:bookmarkEnd w:id="2"/>
            <w:bookmarkEnd w:id="3"/>
          </w:p>
        </w:tc>
      </w:tr>
      <w:tr w:rsidR="00286EC4" w14:paraId="239BAC11" w14:textId="77777777">
        <w:trPr>
          <w:trHeight w:val="936"/>
          <w:jc w:val="center"/>
        </w:trPr>
        <w:tc>
          <w:tcPr>
            <w:tcW w:w="1242" w:type="dxa"/>
            <w:shd w:val="clear" w:color="auto" w:fill="auto"/>
            <w:vAlign w:val="center"/>
          </w:tcPr>
          <w:p w14:paraId="01F10C1B" w14:textId="330D66EE" w:rsidR="00286EC4" w:rsidRDefault="00286EC4">
            <w:pPr>
              <w:spacing w:line="400" w:lineRule="exact"/>
              <w:jc w:val="center"/>
              <w:rPr>
                <w:rFonts w:ascii="仿宋" w:eastAsia="仿宋" w:hAnsi="仿宋"/>
                <w:sz w:val="24"/>
              </w:rPr>
            </w:pPr>
            <w:r>
              <w:rPr>
                <w:rFonts w:ascii="仿宋" w:eastAsia="仿宋" w:hAnsi="仿宋" w:hint="eastAsia"/>
                <w:sz w:val="24"/>
              </w:rPr>
              <w:t>夏慕翰</w:t>
            </w:r>
          </w:p>
        </w:tc>
        <w:tc>
          <w:tcPr>
            <w:tcW w:w="2630" w:type="dxa"/>
            <w:shd w:val="clear" w:color="auto" w:fill="auto"/>
            <w:vAlign w:val="center"/>
          </w:tcPr>
          <w:p w14:paraId="7918EBE4" w14:textId="77777777" w:rsidR="00286EC4" w:rsidRDefault="00286EC4" w:rsidP="00286EC4">
            <w:pPr>
              <w:spacing w:line="400" w:lineRule="exact"/>
              <w:jc w:val="center"/>
              <w:rPr>
                <w:rFonts w:ascii="仿宋" w:eastAsia="仿宋" w:hAnsi="仿宋"/>
                <w:sz w:val="24"/>
              </w:rPr>
            </w:pPr>
            <w:r>
              <w:rPr>
                <w:rFonts w:ascii="仿宋" w:eastAsia="仿宋" w:hAnsi="仿宋" w:hint="eastAsia"/>
                <w:sz w:val="24"/>
              </w:rPr>
              <w:t>广西壮族自治区标准</w:t>
            </w:r>
          </w:p>
          <w:p w14:paraId="176A29F9" w14:textId="4C1E7FEA" w:rsidR="00286EC4" w:rsidRDefault="00286EC4" w:rsidP="00286EC4">
            <w:pPr>
              <w:spacing w:line="400" w:lineRule="exact"/>
              <w:jc w:val="center"/>
              <w:rPr>
                <w:rFonts w:ascii="仿宋" w:eastAsia="仿宋" w:hAnsi="仿宋"/>
                <w:sz w:val="24"/>
              </w:rPr>
            </w:pPr>
            <w:r>
              <w:rPr>
                <w:rFonts w:ascii="仿宋" w:eastAsia="仿宋" w:hAnsi="仿宋" w:hint="eastAsia"/>
                <w:sz w:val="24"/>
              </w:rPr>
              <w:t>技术研究院</w:t>
            </w:r>
          </w:p>
        </w:tc>
        <w:tc>
          <w:tcPr>
            <w:tcW w:w="2519" w:type="dxa"/>
            <w:shd w:val="clear" w:color="auto" w:fill="auto"/>
            <w:vAlign w:val="center"/>
          </w:tcPr>
          <w:p w14:paraId="5ED8F7D8" w14:textId="3BC5C772" w:rsidR="00286EC4" w:rsidRDefault="00286EC4">
            <w:pPr>
              <w:spacing w:line="400" w:lineRule="exact"/>
              <w:jc w:val="center"/>
              <w:rPr>
                <w:rFonts w:ascii="仿宋" w:eastAsia="仿宋" w:hAnsi="仿宋"/>
                <w:sz w:val="24"/>
              </w:rPr>
            </w:pPr>
            <w:r>
              <w:rPr>
                <w:rFonts w:ascii="仿宋" w:eastAsia="仿宋" w:hAnsi="仿宋" w:hint="eastAsia"/>
                <w:sz w:val="24"/>
              </w:rPr>
              <w:t>技术工作人员</w:t>
            </w:r>
          </w:p>
        </w:tc>
        <w:tc>
          <w:tcPr>
            <w:tcW w:w="2639" w:type="dxa"/>
            <w:shd w:val="clear" w:color="auto" w:fill="auto"/>
            <w:vAlign w:val="center"/>
          </w:tcPr>
          <w:p w14:paraId="44A907C3" w14:textId="12DB904B" w:rsidR="00286EC4" w:rsidRDefault="00286EC4">
            <w:pPr>
              <w:spacing w:line="400" w:lineRule="exact"/>
              <w:jc w:val="left"/>
              <w:rPr>
                <w:rFonts w:ascii="仿宋" w:eastAsia="仿宋" w:hAnsi="仿宋"/>
                <w:sz w:val="24"/>
              </w:rPr>
            </w:pPr>
            <w:r>
              <w:rPr>
                <w:rFonts w:ascii="仿宋" w:eastAsia="仿宋" w:hAnsi="仿宋" w:hint="eastAsia"/>
                <w:sz w:val="24"/>
              </w:rPr>
              <w:t>资料收集、需求分析</w:t>
            </w:r>
          </w:p>
        </w:tc>
      </w:tr>
    </w:tbl>
    <w:p w14:paraId="44E5E9BE" w14:textId="77777777" w:rsidR="002A5796" w:rsidRDefault="00BA3168">
      <w:pPr>
        <w:keepNext/>
        <w:keepLines/>
        <w:spacing w:line="540" w:lineRule="exact"/>
        <w:ind w:firstLineChars="200" w:firstLine="643"/>
        <w:outlineLvl w:val="0"/>
        <w:rPr>
          <w:rFonts w:ascii="仿宋" w:eastAsia="仿宋" w:hAnsi="仿宋" w:cs="Times New Roman"/>
          <w:b/>
          <w:bCs/>
          <w:kern w:val="44"/>
          <w:sz w:val="32"/>
          <w:szCs w:val="32"/>
        </w:rPr>
      </w:pPr>
      <w:r>
        <w:rPr>
          <w:rFonts w:ascii="仿宋" w:eastAsia="仿宋" w:hAnsi="仿宋" w:cs="Times New Roman" w:hint="eastAsia"/>
          <w:b/>
          <w:bCs/>
          <w:kern w:val="44"/>
          <w:sz w:val="32"/>
          <w:szCs w:val="32"/>
        </w:rPr>
        <w:t>二、标准编制过程</w:t>
      </w:r>
    </w:p>
    <w:p w14:paraId="4344F22B" w14:textId="77777777" w:rsidR="002A5796" w:rsidRDefault="00BA3168">
      <w:pPr>
        <w:numPr>
          <w:ilvl w:val="1"/>
          <w:numId w:val="2"/>
        </w:numPr>
        <w:spacing w:line="540" w:lineRule="exact"/>
        <w:outlineLvl w:val="1"/>
        <w:rPr>
          <w:rFonts w:ascii="仿宋" w:eastAsia="仿宋" w:hAnsi="仿宋" w:cs="仿宋"/>
          <w:sz w:val="32"/>
          <w:szCs w:val="32"/>
        </w:rPr>
      </w:pPr>
      <w:r>
        <w:rPr>
          <w:rFonts w:ascii="仿宋" w:eastAsia="仿宋" w:hAnsi="仿宋" w:cs="仿宋" w:hint="eastAsia"/>
          <w:sz w:val="32"/>
          <w:szCs w:val="32"/>
        </w:rPr>
        <w:t>成立编制工作组。</w:t>
      </w:r>
      <w:r>
        <w:rPr>
          <w:rFonts w:ascii="仿宋" w:eastAsia="仿宋" w:hAnsi="仿宋" w:cs="Times New Roman" w:hint="eastAsia"/>
          <w:sz w:val="32"/>
          <w:szCs w:val="32"/>
        </w:rPr>
        <w:t>广西团体标准《燕窝果》项目任务下达后，广西佳年农业有限公司、广西壮族自治区标准技术研究院联合成立编制工作小组，制定工作方案，进行任务分工。</w:t>
      </w:r>
    </w:p>
    <w:p w14:paraId="470B34C9" w14:textId="77777777" w:rsidR="002A5796" w:rsidRDefault="00BA3168">
      <w:pPr>
        <w:numPr>
          <w:ilvl w:val="1"/>
          <w:numId w:val="2"/>
        </w:numPr>
        <w:spacing w:line="540" w:lineRule="exact"/>
        <w:outlineLvl w:val="1"/>
        <w:rPr>
          <w:rFonts w:ascii="仿宋" w:eastAsia="仿宋" w:hAnsi="仿宋" w:cs="Times New Roman"/>
          <w:color w:val="FF0000"/>
          <w:sz w:val="32"/>
          <w:szCs w:val="32"/>
        </w:rPr>
      </w:pPr>
      <w:r>
        <w:rPr>
          <w:rFonts w:ascii="仿宋" w:eastAsia="仿宋" w:hAnsi="仿宋" w:cs="Times New Roman" w:hint="eastAsia"/>
          <w:sz w:val="32"/>
          <w:szCs w:val="32"/>
        </w:rPr>
        <w:lastRenderedPageBreak/>
        <w:t>收集整理文献资料。</w:t>
      </w:r>
      <w:bookmarkStart w:id="4" w:name="_Hlk139373711"/>
      <w:r>
        <w:rPr>
          <w:rFonts w:ascii="仿宋" w:eastAsia="仿宋" w:hAnsi="仿宋" w:cs="Times New Roman" w:hint="eastAsia"/>
          <w:sz w:val="32"/>
          <w:szCs w:val="32"/>
        </w:rPr>
        <w:t>由于目前国际、国内都没有燕窝果的相关标准，收集到的资料则包括以下三个方面：</w:t>
      </w:r>
      <w:bookmarkEnd w:id="4"/>
      <w:r>
        <w:rPr>
          <w:rFonts w:ascii="仿宋" w:eastAsia="仿宋" w:hAnsi="仿宋" w:cs="Times New Roman" w:hint="eastAsia"/>
          <w:sz w:val="32"/>
          <w:szCs w:val="32"/>
        </w:rPr>
        <w:t>第一，广西佳年农业有限公司提供的相关技术文件；第二，通过国家标准化管理委员会网站、国内多个标准技术机构信息服务平台查询火龙果的相关国家标准、行业标准和地方标准；第三，通过</w:t>
      </w:r>
      <w:r>
        <w:rPr>
          <w:rFonts w:ascii="Times New Roman" w:eastAsia="仿宋" w:hAnsi="Times New Roman" w:cs="Times New Roman" w:hint="eastAsia"/>
          <w:sz w:val="32"/>
          <w:szCs w:val="32"/>
        </w:rPr>
        <w:t>广泛检索国际标准化组织（</w:t>
      </w:r>
      <w:r>
        <w:rPr>
          <w:rFonts w:ascii="Times New Roman" w:eastAsia="仿宋" w:hAnsi="Times New Roman" w:cs="Times New Roman" w:hint="eastAsia"/>
          <w:sz w:val="32"/>
          <w:szCs w:val="32"/>
        </w:rPr>
        <w:t>ISO</w:t>
      </w:r>
      <w:r>
        <w:rPr>
          <w:rFonts w:ascii="Times New Roman" w:eastAsia="仿宋" w:hAnsi="Times New Roman" w:cs="Times New Roman" w:hint="eastAsia"/>
          <w:sz w:val="32"/>
          <w:szCs w:val="32"/>
        </w:rPr>
        <w:t>）、国际食品法典委员会（</w:t>
      </w:r>
      <w:r>
        <w:rPr>
          <w:rFonts w:ascii="Times New Roman" w:eastAsia="仿宋" w:hAnsi="Times New Roman" w:cs="Times New Roman" w:hint="eastAsia"/>
          <w:sz w:val="32"/>
          <w:szCs w:val="32"/>
        </w:rPr>
        <w:t>CAC</w:t>
      </w:r>
      <w:r>
        <w:rPr>
          <w:rFonts w:ascii="Times New Roman" w:eastAsia="仿宋" w:hAnsi="Times New Roman" w:cs="Times New Roman" w:hint="eastAsia"/>
          <w:sz w:val="32"/>
          <w:szCs w:val="32"/>
        </w:rPr>
        <w:t>）</w:t>
      </w:r>
      <w:r>
        <w:rPr>
          <w:rFonts w:ascii="仿宋" w:eastAsia="仿宋" w:hAnsi="仿宋" w:cs="Times New Roman" w:hint="eastAsia"/>
          <w:sz w:val="32"/>
          <w:szCs w:val="32"/>
        </w:rPr>
        <w:t>等权威机构的标准库，查询水果的生产、质量、包装、运输、卫生操作等通用标准。</w:t>
      </w:r>
    </w:p>
    <w:p w14:paraId="13F4E2B5" w14:textId="77777777" w:rsidR="002A5796" w:rsidRDefault="00BA3168">
      <w:pPr>
        <w:numPr>
          <w:ilvl w:val="1"/>
          <w:numId w:val="2"/>
        </w:numPr>
        <w:spacing w:line="540" w:lineRule="exact"/>
        <w:outlineLvl w:val="1"/>
        <w:rPr>
          <w:rFonts w:ascii="仿宋" w:eastAsia="仿宋" w:hAnsi="仿宋" w:cs="仿宋"/>
          <w:sz w:val="32"/>
          <w:szCs w:val="32"/>
        </w:rPr>
      </w:pPr>
      <w:r>
        <w:rPr>
          <w:rFonts w:ascii="仿宋" w:eastAsia="仿宋" w:hAnsi="仿宋" w:cs="仿宋" w:hint="eastAsia"/>
          <w:sz w:val="32"/>
          <w:szCs w:val="32"/>
        </w:rPr>
        <w:t>研讨确定标准主体内容。</w:t>
      </w:r>
      <w:r>
        <w:rPr>
          <w:rFonts w:ascii="仿宋" w:eastAsia="仿宋" w:hAnsi="仿宋" w:cs="Times New Roman" w:hint="eastAsia"/>
          <w:sz w:val="32"/>
          <w:szCs w:val="32"/>
        </w:rPr>
        <w:t>在对收集的资料进行整理研究之后，编写小组召开了标准编制会议，对标准的框架结构进行了研究，并对关键性内容进行了初步探讨。经过研究，标准的主体内容确定为燕窝果的要求、检验方法、检验规则、包装、标签标识、贮藏、运输</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个</w:t>
      </w:r>
      <w:r>
        <w:rPr>
          <w:rFonts w:ascii="仿宋" w:eastAsia="仿宋" w:hAnsi="仿宋" w:cs="Times New Roman" w:hint="eastAsia"/>
          <w:sz w:val="32"/>
          <w:szCs w:val="32"/>
        </w:rPr>
        <w:t>部分。</w:t>
      </w:r>
    </w:p>
    <w:p w14:paraId="75BCA514" w14:textId="77777777" w:rsidR="002A5796" w:rsidRDefault="00BA3168">
      <w:pPr>
        <w:keepNext/>
        <w:keepLines/>
        <w:spacing w:line="540" w:lineRule="exact"/>
        <w:ind w:firstLineChars="200" w:firstLine="643"/>
        <w:outlineLvl w:val="0"/>
        <w:rPr>
          <w:rFonts w:ascii="仿宋" w:eastAsia="仿宋" w:hAnsi="仿宋" w:cs="Times New Roman"/>
          <w:b/>
          <w:bCs/>
          <w:kern w:val="44"/>
          <w:sz w:val="32"/>
          <w:szCs w:val="32"/>
        </w:rPr>
      </w:pPr>
      <w:r>
        <w:rPr>
          <w:rFonts w:ascii="仿宋" w:eastAsia="仿宋" w:hAnsi="仿宋" w:cs="Times New Roman" w:hint="eastAsia"/>
          <w:b/>
          <w:bCs/>
          <w:kern w:val="44"/>
          <w:sz w:val="32"/>
          <w:szCs w:val="32"/>
        </w:rPr>
        <w:t>三、标准编制原则</w:t>
      </w:r>
    </w:p>
    <w:p w14:paraId="193AA756" w14:textId="77777777" w:rsidR="002A5796" w:rsidRDefault="00BA3168">
      <w:pPr>
        <w:numPr>
          <w:ilvl w:val="1"/>
          <w:numId w:val="3"/>
        </w:numPr>
        <w:spacing w:line="540" w:lineRule="exact"/>
        <w:outlineLvl w:val="1"/>
        <w:rPr>
          <w:rFonts w:ascii="仿宋" w:eastAsia="仿宋" w:hAnsi="仿宋" w:cs="仿宋"/>
          <w:sz w:val="32"/>
          <w:szCs w:val="32"/>
        </w:rPr>
      </w:pPr>
      <w:r>
        <w:rPr>
          <w:rFonts w:ascii="仿宋" w:eastAsia="仿宋" w:hAnsi="仿宋" w:cs="仿宋" w:hint="eastAsia"/>
          <w:sz w:val="32"/>
          <w:szCs w:val="32"/>
        </w:rPr>
        <w:t>规范性原则</w:t>
      </w:r>
    </w:p>
    <w:p w14:paraId="1E9AC13E" w14:textId="77777777" w:rsidR="002A5796" w:rsidRDefault="00BA3168">
      <w:pPr>
        <w:spacing w:line="540" w:lineRule="exact"/>
        <w:ind w:firstLineChars="200" w:firstLine="640"/>
        <w:outlineLvl w:val="1"/>
        <w:rPr>
          <w:rFonts w:ascii="仿宋" w:eastAsia="仿宋" w:hAnsi="仿宋" w:cs="仿宋"/>
          <w:sz w:val="32"/>
          <w:szCs w:val="32"/>
        </w:rPr>
      </w:pPr>
      <w:r>
        <w:rPr>
          <w:rFonts w:ascii="仿宋" w:eastAsia="仿宋" w:hAnsi="仿宋" w:cs="仿宋" w:hint="eastAsia"/>
          <w:sz w:val="32"/>
          <w:szCs w:val="32"/>
        </w:rPr>
        <w:t>标准的编写格式按</w:t>
      </w:r>
      <w:r>
        <w:rPr>
          <w:rFonts w:ascii="Times New Roman" w:eastAsia="仿宋" w:hAnsi="Times New Roman" w:cs="Times New Roman" w:hint="eastAsia"/>
          <w:sz w:val="32"/>
          <w:szCs w:val="32"/>
        </w:rPr>
        <w:t>GB/T 1.1</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2020</w:t>
      </w:r>
      <w:r>
        <w:rPr>
          <w:rFonts w:ascii="Times New Roman" w:eastAsia="仿宋" w:hAnsi="Times New Roman" w:cs="Times New Roman" w:hint="eastAsia"/>
          <w:sz w:val="32"/>
          <w:szCs w:val="32"/>
        </w:rPr>
        <w:t>《</w:t>
      </w:r>
      <w:r>
        <w:rPr>
          <w:rFonts w:ascii="仿宋" w:eastAsia="仿宋" w:hAnsi="仿宋" w:cs="仿宋" w:hint="eastAsia"/>
          <w:sz w:val="32"/>
          <w:szCs w:val="32"/>
        </w:rPr>
        <w:t>标准化工作导则  第1部分：标准化文件的结构和起草规则》给出的规定进行编写。</w:t>
      </w:r>
    </w:p>
    <w:p w14:paraId="757A5CBA" w14:textId="77777777" w:rsidR="002A5796" w:rsidRDefault="00BA3168">
      <w:pPr>
        <w:numPr>
          <w:ilvl w:val="1"/>
          <w:numId w:val="3"/>
        </w:numPr>
        <w:spacing w:line="540" w:lineRule="exact"/>
        <w:outlineLvl w:val="1"/>
        <w:rPr>
          <w:rFonts w:ascii="仿宋" w:eastAsia="仿宋" w:hAnsi="仿宋" w:cs="仿宋"/>
          <w:sz w:val="32"/>
          <w:szCs w:val="32"/>
        </w:rPr>
      </w:pPr>
      <w:r>
        <w:rPr>
          <w:rFonts w:ascii="仿宋" w:eastAsia="仿宋" w:hAnsi="仿宋" w:cs="仿宋" w:hint="eastAsia"/>
          <w:sz w:val="32"/>
          <w:szCs w:val="32"/>
        </w:rPr>
        <w:t>一致性原则</w:t>
      </w:r>
    </w:p>
    <w:p w14:paraId="31F41F1F" w14:textId="77777777" w:rsidR="002A5796" w:rsidRDefault="00BA3168">
      <w:pPr>
        <w:spacing w:line="540" w:lineRule="exact"/>
        <w:ind w:firstLineChars="200" w:firstLine="640"/>
        <w:outlineLvl w:val="1"/>
        <w:rPr>
          <w:rFonts w:ascii="仿宋" w:eastAsia="仿宋" w:hAnsi="仿宋" w:cs="仿宋"/>
          <w:sz w:val="32"/>
          <w:szCs w:val="32"/>
        </w:rPr>
      </w:pPr>
      <w:r>
        <w:rPr>
          <w:rFonts w:ascii="仿宋" w:eastAsia="仿宋" w:hAnsi="仿宋" w:cs="仿宋" w:hint="eastAsia"/>
          <w:sz w:val="32"/>
          <w:szCs w:val="32"/>
        </w:rPr>
        <w:t>标准内容与现行的国家和自治区相关法律法规、政策等保持一致。</w:t>
      </w:r>
    </w:p>
    <w:p w14:paraId="4132BBA4" w14:textId="77777777" w:rsidR="002A5796" w:rsidRDefault="00BA3168">
      <w:pPr>
        <w:numPr>
          <w:ilvl w:val="1"/>
          <w:numId w:val="3"/>
        </w:numPr>
        <w:spacing w:line="540" w:lineRule="exact"/>
        <w:outlineLvl w:val="1"/>
        <w:rPr>
          <w:rFonts w:ascii="仿宋" w:eastAsia="仿宋" w:hAnsi="仿宋" w:cs="仿宋"/>
          <w:sz w:val="32"/>
          <w:szCs w:val="32"/>
        </w:rPr>
      </w:pPr>
      <w:r>
        <w:rPr>
          <w:rFonts w:ascii="仿宋" w:eastAsia="仿宋" w:hAnsi="仿宋" w:cs="仿宋" w:hint="eastAsia"/>
          <w:sz w:val="32"/>
          <w:szCs w:val="32"/>
        </w:rPr>
        <w:t>可操作性原则</w:t>
      </w:r>
    </w:p>
    <w:p w14:paraId="7D5AB98E" w14:textId="77777777" w:rsidR="002A5796" w:rsidRDefault="00BA3168">
      <w:pPr>
        <w:spacing w:line="540" w:lineRule="exact"/>
        <w:ind w:firstLineChars="200" w:firstLine="640"/>
        <w:outlineLvl w:val="1"/>
        <w:rPr>
          <w:rFonts w:ascii="仿宋" w:eastAsia="仿宋" w:hAnsi="仿宋" w:cs="仿宋"/>
          <w:sz w:val="32"/>
          <w:szCs w:val="32"/>
        </w:rPr>
      </w:pPr>
      <w:r>
        <w:rPr>
          <w:rFonts w:ascii="仿宋" w:eastAsia="仿宋" w:hAnsi="仿宋" w:cs="仿宋" w:hint="eastAsia"/>
          <w:sz w:val="32"/>
          <w:szCs w:val="32"/>
        </w:rPr>
        <w:t>深入调研，广泛征求各相关单位的意见。在标准编制过程中对标准内容严格把关，确保标准文本内容准确与严谨，使标准具有良好的实用性和可行性。</w:t>
      </w:r>
    </w:p>
    <w:p w14:paraId="0E7B22FA" w14:textId="03842068" w:rsidR="002A5796" w:rsidRDefault="00BA3168">
      <w:pPr>
        <w:keepNext/>
        <w:keepLines/>
        <w:spacing w:line="540" w:lineRule="exact"/>
        <w:ind w:firstLineChars="200" w:firstLine="643"/>
        <w:outlineLvl w:val="0"/>
        <w:rPr>
          <w:rFonts w:ascii="仿宋" w:eastAsia="仿宋" w:hAnsi="仿宋" w:cs="Times New Roman"/>
          <w:b/>
          <w:bCs/>
          <w:kern w:val="44"/>
          <w:sz w:val="32"/>
          <w:szCs w:val="32"/>
        </w:rPr>
      </w:pPr>
      <w:r>
        <w:rPr>
          <w:rFonts w:ascii="仿宋" w:eastAsia="仿宋" w:hAnsi="仿宋" w:cs="Times New Roman" w:hint="eastAsia"/>
          <w:b/>
          <w:bCs/>
          <w:kern w:val="44"/>
          <w:sz w:val="32"/>
          <w:szCs w:val="32"/>
        </w:rPr>
        <w:lastRenderedPageBreak/>
        <w:t>四、主要内容</w:t>
      </w:r>
      <w:r w:rsidR="00286EC4" w:rsidRPr="00286EC4">
        <w:rPr>
          <w:rFonts w:ascii="仿宋" w:eastAsia="仿宋" w:hAnsi="仿宋" w:cs="Times New Roman" w:hint="eastAsia"/>
          <w:b/>
          <w:bCs/>
          <w:kern w:val="44"/>
          <w:sz w:val="32"/>
          <w:szCs w:val="32"/>
        </w:rPr>
        <w:t>（如技术指标、参数、公式、性能要求、试验方法、检验规则）的论据</w:t>
      </w:r>
    </w:p>
    <w:p w14:paraId="5B14B38E" w14:textId="77777777" w:rsidR="002A5796" w:rsidRDefault="00BA3168">
      <w:pPr>
        <w:spacing w:line="540" w:lineRule="exact"/>
        <w:ind w:firstLineChars="200" w:firstLine="640"/>
        <w:rPr>
          <w:rFonts w:ascii="仿宋" w:eastAsia="仿宋" w:hAnsi="仿宋" w:cs="仿宋"/>
          <w:sz w:val="32"/>
          <w:szCs w:val="32"/>
        </w:rPr>
      </w:pPr>
      <w:r>
        <w:rPr>
          <w:rFonts w:ascii="仿宋" w:eastAsia="仿宋" w:hAnsi="仿宋" w:cs="Times New Roman" w:hint="eastAsia"/>
          <w:sz w:val="32"/>
          <w:szCs w:val="32"/>
        </w:rPr>
        <w:t>《燕窝果》分为</w:t>
      </w:r>
      <w:r>
        <w:rPr>
          <w:rFonts w:ascii="Times New Roman" w:eastAsia="仿宋" w:hAnsi="Times New Roman" w:cs="Times New Roman"/>
          <w:sz w:val="32"/>
          <w:szCs w:val="32"/>
        </w:rPr>
        <w:t>9</w:t>
      </w:r>
      <w:r>
        <w:rPr>
          <w:rFonts w:ascii="仿宋" w:eastAsia="仿宋" w:hAnsi="仿宋" w:cs="Times New Roman" w:hint="eastAsia"/>
          <w:sz w:val="32"/>
          <w:szCs w:val="32"/>
        </w:rPr>
        <w:t>个部分：范围、规范性引用文件、术语和定义、要求、检验方法、检验规则、包装和标识、贮藏、运输是本标准最主要的内容。</w:t>
      </w:r>
    </w:p>
    <w:p w14:paraId="77DC9BFB" w14:textId="77777777" w:rsidR="002A5796" w:rsidRDefault="00BA3168">
      <w:pPr>
        <w:numPr>
          <w:ilvl w:val="1"/>
          <w:numId w:val="4"/>
        </w:numPr>
        <w:spacing w:line="540" w:lineRule="exact"/>
        <w:outlineLvl w:val="1"/>
        <w:rPr>
          <w:rFonts w:ascii="仿宋" w:eastAsia="仿宋" w:hAnsi="仿宋" w:cs="仿宋"/>
          <w:sz w:val="32"/>
          <w:szCs w:val="32"/>
        </w:rPr>
      </w:pPr>
      <w:r>
        <w:rPr>
          <w:rFonts w:ascii="仿宋" w:eastAsia="仿宋" w:hAnsi="仿宋" w:cs="仿宋" w:hint="eastAsia"/>
          <w:sz w:val="32"/>
          <w:szCs w:val="32"/>
        </w:rPr>
        <w:t>要求</w:t>
      </w:r>
    </w:p>
    <w:p w14:paraId="44393ED4" w14:textId="77777777" w:rsidR="002A5796" w:rsidRDefault="00BA3168">
      <w:pPr>
        <w:spacing w:line="540" w:lineRule="exact"/>
        <w:ind w:firstLineChars="200" w:firstLine="640"/>
        <w:rPr>
          <w:rFonts w:ascii="仿宋" w:eastAsia="仿宋" w:hAnsi="仿宋"/>
          <w:sz w:val="32"/>
          <w:szCs w:val="32"/>
        </w:rPr>
      </w:pPr>
      <w:r>
        <w:rPr>
          <w:rFonts w:ascii="仿宋" w:eastAsia="仿宋" w:hAnsi="仿宋" w:hint="eastAsia"/>
          <w:sz w:val="32"/>
          <w:szCs w:val="32"/>
        </w:rPr>
        <w:t>本章是对燕窝果的栽培、等级提出要求，主要包括自然环境、栽培管理、采摘、等级要求和理化指标。</w:t>
      </w:r>
    </w:p>
    <w:p w14:paraId="39157D8B" w14:textId="77777777" w:rsidR="002A5796" w:rsidRDefault="00BA3168">
      <w:pPr>
        <w:numPr>
          <w:ilvl w:val="1"/>
          <w:numId w:val="4"/>
        </w:numPr>
        <w:spacing w:line="540" w:lineRule="exact"/>
        <w:outlineLvl w:val="1"/>
        <w:rPr>
          <w:rFonts w:ascii="仿宋" w:eastAsia="仿宋" w:hAnsi="仿宋"/>
          <w:sz w:val="32"/>
          <w:szCs w:val="32"/>
        </w:rPr>
      </w:pPr>
      <w:r>
        <w:rPr>
          <w:rFonts w:ascii="仿宋" w:eastAsia="仿宋" w:hAnsi="仿宋" w:cs="Times New Roman" w:hint="eastAsia"/>
          <w:sz w:val="32"/>
          <w:szCs w:val="32"/>
        </w:rPr>
        <w:t>检验方法</w:t>
      </w:r>
    </w:p>
    <w:p w14:paraId="632C2899" w14:textId="77777777" w:rsidR="002A5796" w:rsidRDefault="00BA3168">
      <w:pPr>
        <w:spacing w:line="540" w:lineRule="exact"/>
        <w:ind w:firstLineChars="200" w:firstLine="640"/>
        <w:rPr>
          <w:rFonts w:ascii="仿宋" w:eastAsia="仿宋" w:hAnsi="仿宋"/>
          <w:sz w:val="32"/>
          <w:szCs w:val="32"/>
        </w:rPr>
      </w:pPr>
      <w:r>
        <w:rPr>
          <w:rFonts w:ascii="仿宋" w:eastAsia="仿宋" w:hAnsi="仿宋" w:hint="eastAsia"/>
          <w:sz w:val="32"/>
          <w:szCs w:val="32"/>
        </w:rPr>
        <w:t>本章是对燕窝果的检验方法提出要求，包括取样方法、感官指标、理化指标，以及安全卫生指标的要求。</w:t>
      </w:r>
    </w:p>
    <w:p w14:paraId="0D20ADE4" w14:textId="77777777" w:rsidR="002A5796" w:rsidRDefault="00BA3168">
      <w:pPr>
        <w:numPr>
          <w:ilvl w:val="1"/>
          <w:numId w:val="4"/>
        </w:numPr>
        <w:spacing w:line="540" w:lineRule="exact"/>
        <w:outlineLvl w:val="1"/>
        <w:rPr>
          <w:rFonts w:ascii="仿宋" w:eastAsia="仿宋" w:hAnsi="仿宋" w:cs="Times New Roman"/>
          <w:sz w:val="32"/>
          <w:szCs w:val="32"/>
        </w:rPr>
      </w:pPr>
      <w:r>
        <w:rPr>
          <w:rFonts w:ascii="仿宋" w:eastAsia="仿宋" w:hAnsi="仿宋" w:cs="Times New Roman" w:hint="eastAsia"/>
          <w:sz w:val="32"/>
          <w:szCs w:val="32"/>
        </w:rPr>
        <w:t>检验规则</w:t>
      </w:r>
    </w:p>
    <w:p w14:paraId="187EE5DA" w14:textId="77777777" w:rsidR="002A5796" w:rsidRDefault="00BA3168">
      <w:pPr>
        <w:spacing w:line="540" w:lineRule="exact"/>
        <w:ind w:firstLineChars="200" w:firstLine="640"/>
        <w:rPr>
          <w:rFonts w:ascii="仿宋" w:eastAsia="仿宋" w:hAnsi="仿宋"/>
          <w:sz w:val="32"/>
          <w:szCs w:val="32"/>
        </w:rPr>
      </w:pPr>
      <w:r>
        <w:rPr>
          <w:rFonts w:ascii="仿宋" w:eastAsia="仿宋" w:hAnsi="仿宋" w:hint="eastAsia"/>
          <w:sz w:val="32"/>
          <w:szCs w:val="32"/>
        </w:rPr>
        <w:t>本章是对燕窝果的检验规则提出要求，包括组批、检验期限规定、检验分类和判定规则的要求。</w:t>
      </w:r>
    </w:p>
    <w:p w14:paraId="214DBCC1" w14:textId="77777777" w:rsidR="002A5796" w:rsidRDefault="00BA3168">
      <w:pPr>
        <w:numPr>
          <w:ilvl w:val="1"/>
          <w:numId w:val="4"/>
        </w:numPr>
        <w:spacing w:line="540" w:lineRule="exact"/>
        <w:outlineLvl w:val="1"/>
        <w:rPr>
          <w:rFonts w:ascii="仿宋" w:eastAsia="仿宋" w:hAnsi="仿宋"/>
          <w:sz w:val="32"/>
          <w:szCs w:val="32"/>
        </w:rPr>
      </w:pPr>
      <w:r>
        <w:rPr>
          <w:rFonts w:ascii="仿宋" w:eastAsia="仿宋" w:hAnsi="仿宋" w:hint="eastAsia"/>
          <w:sz w:val="32"/>
          <w:szCs w:val="32"/>
        </w:rPr>
        <w:t>包装和标识</w:t>
      </w:r>
    </w:p>
    <w:p w14:paraId="586EFA7F" w14:textId="77777777" w:rsidR="002A5796" w:rsidRDefault="00BA3168">
      <w:pPr>
        <w:spacing w:line="540" w:lineRule="exact"/>
        <w:ind w:firstLineChars="200" w:firstLine="640"/>
        <w:rPr>
          <w:rFonts w:ascii="仿宋" w:eastAsia="仿宋" w:hAnsi="仿宋"/>
          <w:sz w:val="32"/>
          <w:szCs w:val="32"/>
        </w:rPr>
      </w:pPr>
      <w:r>
        <w:rPr>
          <w:rFonts w:ascii="仿宋" w:eastAsia="仿宋" w:hAnsi="仿宋" w:hint="eastAsia"/>
          <w:sz w:val="32"/>
          <w:szCs w:val="32"/>
        </w:rPr>
        <w:t>本章规定了燕窝果的包装和标识要求。</w:t>
      </w:r>
    </w:p>
    <w:p w14:paraId="0D056909" w14:textId="77777777" w:rsidR="002A5796" w:rsidRDefault="00BA3168">
      <w:pPr>
        <w:numPr>
          <w:ilvl w:val="1"/>
          <w:numId w:val="4"/>
        </w:numPr>
        <w:spacing w:line="540" w:lineRule="exact"/>
        <w:outlineLvl w:val="1"/>
        <w:rPr>
          <w:rFonts w:ascii="仿宋" w:eastAsia="仿宋" w:hAnsi="仿宋"/>
          <w:sz w:val="32"/>
          <w:szCs w:val="32"/>
        </w:rPr>
      </w:pPr>
      <w:r>
        <w:rPr>
          <w:rFonts w:ascii="仿宋" w:eastAsia="仿宋" w:hAnsi="仿宋" w:cs="Times New Roman" w:hint="eastAsia"/>
          <w:sz w:val="32"/>
          <w:szCs w:val="32"/>
        </w:rPr>
        <w:t>贮藏</w:t>
      </w:r>
    </w:p>
    <w:p w14:paraId="088293AD" w14:textId="77777777" w:rsidR="002A5796" w:rsidRDefault="00BA3168">
      <w:pPr>
        <w:spacing w:line="540" w:lineRule="exact"/>
        <w:ind w:firstLineChars="200" w:firstLine="640"/>
        <w:rPr>
          <w:rFonts w:ascii="仿宋" w:eastAsia="仿宋" w:hAnsi="仿宋"/>
          <w:sz w:val="32"/>
          <w:szCs w:val="32"/>
        </w:rPr>
      </w:pPr>
      <w:r>
        <w:rPr>
          <w:rFonts w:ascii="仿宋" w:eastAsia="仿宋" w:hAnsi="仿宋" w:hint="eastAsia"/>
          <w:sz w:val="32"/>
          <w:szCs w:val="32"/>
        </w:rPr>
        <w:t>本章规定了燕窝果的</w:t>
      </w:r>
      <w:r>
        <w:rPr>
          <w:rFonts w:ascii="仿宋" w:eastAsia="仿宋" w:hAnsi="仿宋" w:cs="Times New Roman" w:hint="eastAsia"/>
          <w:sz w:val="32"/>
          <w:szCs w:val="32"/>
        </w:rPr>
        <w:t>贮藏</w:t>
      </w:r>
      <w:r>
        <w:rPr>
          <w:rFonts w:ascii="仿宋" w:eastAsia="仿宋" w:hAnsi="仿宋" w:hint="eastAsia"/>
          <w:sz w:val="32"/>
          <w:szCs w:val="32"/>
        </w:rPr>
        <w:t>要求。</w:t>
      </w:r>
    </w:p>
    <w:p w14:paraId="4E3C81EC" w14:textId="77777777" w:rsidR="002A5796" w:rsidRDefault="00BA3168">
      <w:pPr>
        <w:numPr>
          <w:ilvl w:val="1"/>
          <w:numId w:val="4"/>
        </w:numPr>
        <w:spacing w:line="540" w:lineRule="exact"/>
        <w:outlineLvl w:val="1"/>
        <w:rPr>
          <w:rFonts w:ascii="仿宋" w:eastAsia="仿宋" w:hAnsi="仿宋"/>
          <w:sz w:val="32"/>
          <w:szCs w:val="32"/>
        </w:rPr>
      </w:pPr>
      <w:r>
        <w:rPr>
          <w:rFonts w:ascii="仿宋" w:eastAsia="仿宋" w:hAnsi="仿宋" w:hint="eastAsia"/>
          <w:sz w:val="32"/>
          <w:szCs w:val="32"/>
        </w:rPr>
        <w:t>运输</w:t>
      </w:r>
    </w:p>
    <w:p w14:paraId="06F9227A" w14:textId="77777777" w:rsidR="002A5796" w:rsidRDefault="00BA3168">
      <w:pPr>
        <w:spacing w:line="540" w:lineRule="exact"/>
        <w:ind w:firstLineChars="200" w:firstLine="640"/>
        <w:rPr>
          <w:rFonts w:ascii="仿宋" w:eastAsia="仿宋" w:hAnsi="仿宋"/>
          <w:sz w:val="32"/>
          <w:szCs w:val="32"/>
        </w:rPr>
      </w:pPr>
      <w:r>
        <w:rPr>
          <w:rFonts w:ascii="仿宋" w:eastAsia="仿宋" w:hAnsi="仿宋" w:hint="eastAsia"/>
          <w:sz w:val="32"/>
          <w:szCs w:val="32"/>
        </w:rPr>
        <w:t>本章规定了燕窝果的运输要求。</w:t>
      </w:r>
    </w:p>
    <w:p w14:paraId="27FA8D3B" w14:textId="77777777" w:rsidR="002A5796" w:rsidRDefault="00BA3168">
      <w:pPr>
        <w:keepNext/>
        <w:keepLines/>
        <w:spacing w:line="540" w:lineRule="exact"/>
        <w:ind w:firstLineChars="200" w:firstLine="643"/>
        <w:outlineLvl w:val="0"/>
        <w:rPr>
          <w:rFonts w:ascii="仿宋" w:eastAsia="仿宋" w:hAnsi="仿宋" w:cs="Times New Roman"/>
          <w:b/>
          <w:bCs/>
          <w:kern w:val="44"/>
          <w:sz w:val="32"/>
          <w:szCs w:val="32"/>
        </w:rPr>
      </w:pPr>
      <w:r>
        <w:rPr>
          <w:rFonts w:ascii="仿宋" w:eastAsia="仿宋" w:hAnsi="仿宋" w:cs="Times New Roman" w:hint="eastAsia"/>
          <w:b/>
          <w:bCs/>
          <w:kern w:val="44"/>
          <w:sz w:val="32"/>
          <w:szCs w:val="32"/>
        </w:rPr>
        <w:t>五、与原标准或其他标准的主要差异和水平对比</w:t>
      </w:r>
    </w:p>
    <w:p w14:paraId="6A0D86AB" w14:textId="77777777" w:rsidR="002A5796" w:rsidRDefault="00BA3168">
      <w:pPr>
        <w:autoSpaceDE w:val="0"/>
        <w:autoSpaceDN w:val="0"/>
        <w:adjustRightInd w:val="0"/>
        <w:spacing w:beforeLines="50" w:before="156" w:afterLines="50" w:after="156" w:line="540" w:lineRule="exact"/>
        <w:ind w:firstLineChars="200" w:firstLine="640"/>
        <w:rPr>
          <w:rFonts w:ascii="仿宋" w:eastAsia="仿宋" w:hAnsi="仿宋" w:cs="仿宋"/>
          <w:sz w:val="32"/>
          <w:szCs w:val="32"/>
        </w:rPr>
      </w:pPr>
      <w:r>
        <w:rPr>
          <w:rFonts w:ascii="仿宋" w:eastAsia="仿宋" w:hAnsi="仿宋" w:cs="仿宋" w:hint="eastAsia"/>
          <w:sz w:val="32"/>
          <w:szCs w:val="32"/>
        </w:rPr>
        <w:t>无</w:t>
      </w:r>
    </w:p>
    <w:p w14:paraId="15F6E9B7" w14:textId="77777777" w:rsidR="002A5796" w:rsidRDefault="00BA3168">
      <w:pPr>
        <w:keepNext/>
        <w:keepLines/>
        <w:spacing w:line="540" w:lineRule="exact"/>
        <w:ind w:firstLineChars="200" w:firstLine="643"/>
        <w:outlineLvl w:val="0"/>
        <w:rPr>
          <w:rFonts w:ascii="仿宋" w:eastAsia="仿宋" w:hAnsi="仿宋" w:cs="Times New Roman"/>
          <w:b/>
          <w:bCs/>
          <w:kern w:val="44"/>
          <w:sz w:val="32"/>
          <w:szCs w:val="32"/>
        </w:rPr>
      </w:pPr>
      <w:r>
        <w:rPr>
          <w:rFonts w:ascii="仿宋" w:eastAsia="仿宋" w:hAnsi="仿宋" w:cs="Times New Roman" w:hint="eastAsia"/>
          <w:b/>
          <w:bCs/>
          <w:kern w:val="44"/>
          <w:sz w:val="32"/>
          <w:szCs w:val="32"/>
        </w:rPr>
        <w:t>六、解决的主要问题</w:t>
      </w:r>
    </w:p>
    <w:p w14:paraId="2B8FD5D2" w14:textId="77777777" w:rsidR="002A5796" w:rsidRDefault="00BA3168">
      <w:pPr>
        <w:autoSpaceDE w:val="0"/>
        <w:autoSpaceDN w:val="0"/>
        <w:adjustRightInd w:val="0"/>
        <w:spacing w:beforeLines="50" w:before="156" w:afterLines="50" w:after="156" w:line="540" w:lineRule="exact"/>
        <w:ind w:firstLineChars="200" w:firstLine="640"/>
        <w:rPr>
          <w:rFonts w:ascii="仿宋" w:eastAsia="仿宋" w:hAnsi="仿宋" w:cs="仿宋"/>
          <w:sz w:val="32"/>
          <w:szCs w:val="32"/>
        </w:rPr>
      </w:pPr>
      <w:r>
        <w:rPr>
          <w:rFonts w:ascii="仿宋" w:eastAsia="仿宋" w:hAnsi="仿宋" w:cs="仿宋" w:hint="eastAsia"/>
          <w:sz w:val="32"/>
          <w:szCs w:val="32"/>
        </w:rPr>
        <w:t>一是构建燕窝</w:t>
      </w:r>
      <w:proofErr w:type="gramStart"/>
      <w:r>
        <w:rPr>
          <w:rFonts w:ascii="仿宋" w:eastAsia="仿宋" w:hAnsi="仿宋" w:cs="仿宋" w:hint="eastAsia"/>
          <w:sz w:val="32"/>
          <w:szCs w:val="32"/>
        </w:rPr>
        <w:t>果全产业链标准</w:t>
      </w:r>
      <w:proofErr w:type="gramEnd"/>
      <w:r>
        <w:rPr>
          <w:rFonts w:ascii="仿宋" w:eastAsia="仿宋" w:hAnsi="仿宋" w:cs="仿宋" w:hint="eastAsia"/>
          <w:sz w:val="32"/>
          <w:szCs w:val="32"/>
        </w:rPr>
        <w:t>体系；二是统一燕窝果质</w:t>
      </w:r>
      <w:r>
        <w:rPr>
          <w:rFonts w:ascii="仿宋" w:eastAsia="仿宋" w:hAnsi="仿宋" w:cs="仿宋" w:hint="eastAsia"/>
          <w:sz w:val="32"/>
          <w:szCs w:val="32"/>
        </w:rPr>
        <w:lastRenderedPageBreak/>
        <w:t>量评价和分级标准；三是规范</w:t>
      </w:r>
      <w:proofErr w:type="gramStart"/>
      <w:r>
        <w:rPr>
          <w:rFonts w:ascii="仿宋" w:eastAsia="仿宋" w:hAnsi="仿宋" w:cs="仿宋" w:hint="eastAsia"/>
          <w:sz w:val="32"/>
          <w:szCs w:val="32"/>
        </w:rPr>
        <w:t>燕窝果采后处理</w:t>
      </w:r>
      <w:proofErr w:type="gramEnd"/>
      <w:r>
        <w:rPr>
          <w:rFonts w:ascii="仿宋" w:eastAsia="仿宋" w:hAnsi="仿宋" w:cs="仿宋" w:hint="eastAsia"/>
          <w:sz w:val="32"/>
          <w:szCs w:val="32"/>
        </w:rPr>
        <w:t>和流通环节。</w:t>
      </w:r>
    </w:p>
    <w:p w14:paraId="480AAC89" w14:textId="77777777" w:rsidR="002A5796" w:rsidRDefault="00BA3168">
      <w:pPr>
        <w:keepNext/>
        <w:keepLines/>
        <w:spacing w:line="540" w:lineRule="exact"/>
        <w:ind w:firstLineChars="200" w:firstLine="643"/>
        <w:outlineLvl w:val="0"/>
        <w:rPr>
          <w:rFonts w:ascii="仿宋" w:eastAsia="仿宋" w:hAnsi="仿宋" w:cs="Times New Roman"/>
          <w:b/>
          <w:bCs/>
          <w:kern w:val="44"/>
          <w:sz w:val="32"/>
          <w:szCs w:val="32"/>
        </w:rPr>
      </w:pPr>
      <w:r>
        <w:rPr>
          <w:rFonts w:ascii="仿宋" w:eastAsia="仿宋" w:hAnsi="仿宋" w:cs="Times New Roman" w:hint="eastAsia"/>
          <w:b/>
          <w:bCs/>
          <w:kern w:val="44"/>
          <w:sz w:val="32"/>
          <w:szCs w:val="32"/>
        </w:rPr>
        <w:t>七、主要试验（或验证）情况分析</w:t>
      </w:r>
    </w:p>
    <w:p w14:paraId="5C89D60A" w14:textId="77777777" w:rsidR="002A5796" w:rsidRDefault="00BA3168">
      <w:pPr>
        <w:autoSpaceDE w:val="0"/>
        <w:autoSpaceDN w:val="0"/>
        <w:adjustRightInd w:val="0"/>
        <w:spacing w:beforeLines="50" w:before="156" w:afterLines="50" w:after="156" w:line="540" w:lineRule="exact"/>
        <w:ind w:firstLineChars="200" w:firstLine="640"/>
        <w:rPr>
          <w:rFonts w:ascii="仿宋" w:eastAsia="仿宋" w:hAnsi="仿宋" w:cs="仿宋"/>
          <w:sz w:val="32"/>
          <w:szCs w:val="32"/>
        </w:rPr>
      </w:pPr>
      <w:r>
        <w:rPr>
          <w:rFonts w:ascii="仿宋" w:eastAsia="仿宋" w:hAnsi="仿宋" w:cs="仿宋" w:hint="eastAsia"/>
          <w:sz w:val="32"/>
          <w:szCs w:val="32"/>
        </w:rPr>
        <w:t>无</w:t>
      </w:r>
    </w:p>
    <w:p w14:paraId="2EE52868" w14:textId="77777777" w:rsidR="002A5796" w:rsidRDefault="00BA3168">
      <w:pPr>
        <w:keepNext/>
        <w:keepLines/>
        <w:spacing w:line="540" w:lineRule="exact"/>
        <w:ind w:firstLineChars="200" w:firstLine="643"/>
        <w:outlineLvl w:val="0"/>
        <w:rPr>
          <w:rFonts w:ascii="仿宋" w:eastAsia="仿宋" w:hAnsi="仿宋" w:cs="Times New Roman"/>
          <w:b/>
          <w:bCs/>
          <w:kern w:val="44"/>
          <w:sz w:val="32"/>
          <w:szCs w:val="32"/>
        </w:rPr>
      </w:pPr>
      <w:r>
        <w:rPr>
          <w:rFonts w:ascii="仿宋" w:eastAsia="仿宋" w:hAnsi="仿宋" w:cs="Times New Roman" w:hint="eastAsia"/>
          <w:b/>
          <w:bCs/>
          <w:kern w:val="44"/>
          <w:sz w:val="32"/>
          <w:szCs w:val="32"/>
        </w:rPr>
        <w:t>八、标准中涉及的专利情况</w:t>
      </w:r>
    </w:p>
    <w:p w14:paraId="284BF167" w14:textId="77777777" w:rsidR="002A5796" w:rsidRDefault="00BA3168">
      <w:pPr>
        <w:autoSpaceDE w:val="0"/>
        <w:autoSpaceDN w:val="0"/>
        <w:adjustRightInd w:val="0"/>
        <w:spacing w:beforeLines="50" w:before="156" w:afterLines="50" w:after="156" w:line="540" w:lineRule="exact"/>
        <w:ind w:firstLineChars="200" w:firstLine="640"/>
        <w:rPr>
          <w:rFonts w:ascii="仿宋" w:eastAsia="仿宋" w:hAnsi="仿宋" w:cs="仿宋"/>
          <w:sz w:val="32"/>
          <w:szCs w:val="32"/>
        </w:rPr>
      </w:pPr>
      <w:r>
        <w:rPr>
          <w:rFonts w:ascii="仿宋" w:eastAsia="仿宋" w:hAnsi="仿宋" w:cs="仿宋" w:hint="eastAsia"/>
          <w:sz w:val="32"/>
          <w:szCs w:val="32"/>
        </w:rPr>
        <w:t>无</w:t>
      </w:r>
    </w:p>
    <w:p w14:paraId="0478CB2C" w14:textId="77777777" w:rsidR="002A5796" w:rsidRDefault="00BA3168">
      <w:pPr>
        <w:keepNext/>
        <w:keepLines/>
        <w:spacing w:line="540" w:lineRule="exact"/>
        <w:ind w:firstLineChars="200" w:firstLine="643"/>
        <w:outlineLvl w:val="0"/>
        <w:rPr>
          <w:rFonts w:ascii="仿宋" w:eastAsia="仿宋" w:hAnsi="仿宋" w:cs="Times New Roman"/>
          <w:b/>
          <w:bCs/>
          <w:kern w:val="44"/>
          <w:sz w:val="32"/>
          <w:szCs w:val="32"/>
        </w:rPr>
      </w:pPr>
      <w:r>
        <w:rPr>
          <w:rFonts w:ascii="仿宋" w:eastAsia="仿宋" w:hAnsi="仿宋" w:cs="Times New Roman" w:hint="eastAsia"/>
          <w:b/>
          <w:bCs/>
          <w:kern w:val="44"/>
          <w:sz w:val="32"/>
          <w:szCs w:val="32"/>
        </w:rPr>
        <w:t>九、产业化情况</w:t>
      </w:r>
    </w:p>
    <w:p w14:paraId="291706CA" w14:textId="77777777" w:rsidR="002A5796" w:rsidRDefault="00BA3168">
      <w:pPr>
        <w:autoSpaceDE w:val="0"/>
        <w:autoSpaceDN w:val="0"/>
        <w:adjustRightInd w:val="0"/>
        <w:spacing w:beforeLines="50" w:before="156" w:afterLines="50" w:after="156" w:line="540" w:lineRule="exact"/>
        <w:ind w:firstLineChars="200" w:firstLine="640"/>
        <w:rPr>
          <w:rFonts w:ascii="仿宋" w:eastAsia="仿宋" w:hAnsi="仿宋" w:cs="仿宋"/>
          <w:sz w:val="32"/>
          <w:szCs w:val="32"/>
        </w:rPr>
      </w:pPr>
      <w:r>
        <w:rPr>
          <w:rFonts w:ascii="仿宋" w:eastAsia="仿宋" w:hAnsi="仿宋" w:cs="仿宋" w:hint="eastAsia"/>
          <w:sz w:val="32"/>
          <w:szCs w:val="32"/>
        </w:rPr>
        <w:t>本文件是燕窝果产业发布的首项相关标准，有效提升燕窝果产业的生产技术、管理模式、产量和品质，提高燕窝果产业整体竞争力；促进燕窝果产业向优势产区集中，形成规模化、</w:t>
      </w:r>
      <w:proofErr w:type="gramStart"/>
      <w:r>
        <w:rPr>
          <w:rFonts w:ascii="仿宋" w:eastAsia="仿宋" w:hAnsi="仿宋" w:cs="仿宋" w:hint="eastAsia"/>
          <w:sz w:val="32"/>
          <w:szCs w:val="32"/>
        </w:rPr>
        <w:t>集群化</w:t>
      </w:r>
      <w:proofErr w:type="gramEnd"/>
      <w:r>
        <w:rPr>
          <w:rFonts w:ascii="仿宋" w:eastAsia="仿宋" w:hAnsi="仿宋" w:cs="仿宋" w:hint="eastAsia"/>
          <w:sz w:val="32"/>
          <w:szCs w:val="32"/>
        </w:rPr>
        <w:t>的产业发展格局。</w:t>
      </w:r>
    </w:p>
    <w:p w14:paraId="736C48E0" w14:textId="77777777" w:rsidR="002A5796" w:rsidRDefault="00BA3168">
      <w:pPr>
        <w:keepNext/>
        <w:keepLines/>
        <w:spacing w:line="540" w:lineRule="exact"/>
        <w:ind w:firstLineChars="200" w:firstLine="643"/>
        <w:outlineLvl w:val="0"/>
        <w:rPr>
          <w:rFonts w:ascii="仿宋" w:eastAsia="仿宋" w:hAnsi="仿宋" w:cs="Times New Roman"/>
          <w:b/>
          <w:bCs/>
          <w:kern w:val="44"/>
          <w:sz w:val="32"/>
          <w:szCs w:val="32"/>
        </w:rPr>
      </w:pPr>
      <w:r>
        <w:rPr>
          <w:rFonts w:ascii="仿宋" w:eastAsia="仿宋" w:hAnsi="仿宋" w:cs="Times New Roman" w:hint="eastAsia"/>
          <w:b/>
          <w:bCs/>
          <w:kern w:val="44"/>
          <w:sz w:val="32"/>
          <w:szCs w:val="32"/>
        </w:rPr>
        <w:t>十、采用国际标准和国外先进标准情况</w:t>
      </w:r>
    </w:p>
    <w:p w14:paraId="1C349CE2" w14:textId="77777777" w:rsidR="002A5796" w:rsidRDefault="00BA3168">
      <w:pPr>
        <w:autoSpaceDE w:val="0"/>
        <w:autoSpaceDN w:val="0"/>
        <w:adjustRightInd w:val="0"/>
        <w:spacing w:beforeLines="50" w:before="156" w:afterLines="50" w:after="156" w:line="540" w:lineRule="exact"/>
        <w:ind w:firstLineChars="200" w:firstLine="640"/>
        <w:rPr>
          <w:rFonts w:ascii="仿宋" w:eastAsia="仿宋" w:hAnsi="仿宋" w:cs="仿宋"/>
          <w:sz w:val="32"/>
          <w:szCs w:val="32"/>
        </w:rPr>
      </w:pPr>
      <w:r>
        <w:rPr>
          <w:rFonts w:ascii="仿宋" w:eastAsia="仿宋" w:hAnsi="仿宋" w:cs="仿宋" w:hint="eastAsia"/>
          <w:sz w:val="32"/>
          <w:szCs w:val="32"/>
        </w:rPr>
        <w:t>无</w:t>
      </w:r>
    </w:p>
    <w:p w14:paraId="297345F9" w14:textId="77777777" w:rsidR="002A5796" w:rsidRDefault="00BA3168">
      <w:pPr>
        <w:keepNext/>
        <w:keepLines/>
        <w:spacing w:line="540" w:lineRule="exact"/>
        <w:ind w:firstLineChars="200" w:firstLine="643"/>
        <w:outlineLvl w:val="0"/>
        <w:rPr>
          <w:rFonts w:ascii="仿宋" w:eastAsia="仿宋" w:hAnsi="仿宋" w:cs="Times New Roman"/>
          <w:b/>
          <w:bCs/>
          <w:kern w:val="44"/>
          <w:sz w:val="32"/>
          <w:szCs w:val="32"/>
        </w:rPr>
      </w:pPr>
      <w:r>
        <w:rPr>
          <w:rFonts w:ascii="仿宋" w:eastAsia="仿宋" w:hAnsi="仿宋" w:cs="Times New Roman" w:hint="eastAsia"/>
          <w:b/>
          <w:bCs/>
          <w:kern w:val="44"/>
          <w:sz w:val="32"/>
          <w:szCs w:val="32"/>
        </w:rPr>
        <w:t>十一、与相关国家标准、行业标准及其他标准，特别是强制性标准的协调性</w:t>
      </w:r>
    </w:p>
    <w:p w14:paraId="15D6E035" w14:textId="6A3F382F" w:rsidR="002A5796" w:rsidRDefault="00286EC4" w:rsidP="00286EC4">
      <w:pPr>
        <w:pStyle w:val="a7"/>
        <w:spacing w:line="540" w:lineRule="exact"/>
        <w:ind w:firstLine="640"/>
        <w:rPr>
          <w:rFonts w:ascii="Times New Roman" w:eastAsia="仿宋"/>
          <w:kern w:val="2"/>
          <w:sz w:val="32"/>
          <w:szCs w:val="32"/>
        </w:rPr>
      </w:pPr>
      <w:r w:rsidRPr="00286EC4">
        <w:rPr>
          <w:rFonts w:ascii="Times New Roman" w:eastAsia="仿宋" w:hint="eastAsia"/>
          <w:kern w:val="2"/>
          <w:sz w:val="32"/>
          <w:szCs w:val="32"/>
        </w:rPr>
        <w:t>经查询，截至目前，国内外暂无直接与“</w:t>
      </w:r>
      <w:r>
        <w:rPr>
          <w:rFonts w:ascii="Times New Roman" w:eastAsia="仿宋" w:hint="eastAsia"/>
          <w:kern w:val="2"/>
          <w:sz w:val="32"/>
          <w:szCs w:val="32"/>
        </w:rPr>
        <w:t>燕窝果</w:t>
      </w:r>
      <w:r w:rsidRPr="00286EC4">
        <w:rPr>
          <w:rFonts w:ascii="Times New Roman" w:eastAsia="仿宋" w:hint="eastAsia"/>
          <w:kern w:val="2"/>
          <w:sz w:val="32"/>
          <w:szCs w:val="32"/>
        </w:rPr>
        <w:t>”相关的国家标准、行业标准、地方标准和团体标准。本文件制定的内容符合国家相关法律、法规和政策的规定。</w:t>
      </w:r>
    </w:p>
    <w:p w14:paraId="0A007DD6" w14:textId="77777777" w:rsidR="002A5796" w:rsidRDefault="00BA3168">
      <w:pPr>
        <w:keepNext/>
        <w:keepLines/>
        <w:spacing w:line="540" w:lineRule="exact"/>
        <w:ind w:firstLineChars="200" w:firstLine="643"/>
        <w:outlineLvl w:val="0"/>
        <w:rPr>
          <w:rFonts w:ascii="仿宋" w:eastAsia="仿宋" w:hAnsi="仿宋" w:cs="Times New Roman"/>
          <w:b/>
          <w:bCs/>
          <w:kern w:val="44"/>
          <w:sz w:val="32"/>
          <w:szCs w:val="32"/>
        </w:rPr>
      </w:pPr>
      <w:r>
        <w:rPr>
          <w:rFonts w:ascii="仿宋" w:eastAsia="仿宋" w:hAnsi="仿宋" w:cs="Times New Roman" w:hint="eastAsia"/>
          <w:b/>
          <w:bCs/>
          <w:kern w:val="44"/>
          <w:sz w:val="32"/>
          <w:szCs w:val="32"/>
        </w:rPr>
        <w:t>十二、重大分歧意见的处理经过和依据</w:t>
      </w:r>
    </w:p>
    <w:p w14:paraId="4FE82633" w14:textId="77777777" w:rsidR="002A5796" w:rsidRDefault="00BA3168">
      <w:pPr>
        <w:autoSpaceDE w:val="0"/>
        <w:autoSpaceDN w:val="0"/>
        <w:adjustRightInd w:val="0"/>
        <w:spacing w:beforeLines="50" w:before="156" w:afterLines="50" w:after="156" w:line="540" w:lineRule="exact"/>
        <w:ind w:firstLineChars="200" w:firstLine="640"/>
        <w:rPr>
          <w:rFonts w:ascii="仿宋" w:eastAsia="仿宋" w:hAnsi="仿宋" w:cs="仿宋"/>
          <w:sz w:val="32"/>
          <w:szCs w:val="32"/>
        </w:rPr>
      </w:pPr>
      <w:r>
        <w:rPr>
          <w:rFonts w:ascii="仿宋" w:eastAsia="仿宋" w:hAnsi="仿宋" w:cs="仿宋" w:hint="eastAsia"/>
          <w:sz w:val="32"/>
          <w:szCs w:val="32"/>
        </w:rPr>
        <w:t>无</w:t>
      </w:r>
    </w:p>
    <w:p w14:paraId="180E59DB" w14:textId="77777777" w:rsidR="002A5796" w:rsidRDefault="00BA3168">
      <w:pPr>
        <w:keepNext/>
        <w:keepLines/>
        <w:spacing w:line="540" w:lineRule="exact"/>
        <w:ind w:firstLineChars="200" w:firstLine="643"/>
        <w:outlineLvl w:val="0"/>
        <w:rPr>
          <w:rFonts w:ascii="仿宋" w:eastAsia="仿宋" w:hAnsi="仿宋" w:cs="Times New Roman"/>
          <w:b/>
          <w:bCs/>
          <w:kern w:val="44"/>
          <w:sz w:val="32"/>
          <w:szCs w:val="32"/>
        </w:rPr>
      </w:pPr>
      <w:r>
        <w:rPr>
          <w:rFonts w:ascii="仿宋" w:eastAsia="仿宋" w:hAnsi="仿宋" w:cs="Times New Roman" w:hint="eastAsia"/>
          <w:b/>
          <w:bCs/>
          <w:kern w:val="44"/>
          <w:sz w:val="32"/>
          <w:szCs w:val="32"/>
        </w:rPr>
        <w:t>十三、贯彻标准的要求和措施建议（包括组织措施、技术措施、过度办法等）</w:t>
      </w:r>
    </w:p>
    <w:p w14:paraId="38833F71" w14:textId="77777777" w:rsidR="002A5796" w:rsidRDefault="00BA3168">
      <w:pPr>
        <w:pStyle w:val="a6"/>
        <w:numPr>
          <w:ilvl w:val="0"/>
          <w:numId w:val="5"/>
        </w:numPr>
        <w:autoSpaceDE w:val="0"/>
        <w:autoSpaceDN w:val="0"/>
        <w:adjustRightInd w:val="0"/>
        <w:spacing w:line="540" w:lineRule="exact"/>
        <w:ind w:firstLineChars="0"/>
        <w:rPr>
          <w:rFonts w:ascii="仿宋" w:eastAsia="仿宋" w:hAnsi="仿宋" w:cs="仿宋"/>
          <w:sz w:val="32"/>
          <w:szCs w:val="32"/>
        </w:rPr>
      </w:pPr>
      <w:r>
        <w:rPr>
          <w:rFonts w:ascii="仿宋" w:eastAsia="仿宋" w:hAnsi="仿宋" w:cs="仿宋" w:hint="eastAsia"/>
          <w:sz w:val="32"/>
          <w:szCs w:val="32"/>
        </w:rPr>
        <w:t>成立标准宣贯工作组</w:t>
      </w:r>
    </w:p>
    <w:p w14:paraId="1E259B42" w14:textId="77777777" w:rsidR="002A5796" w:rsidRDefault="00BA3168">
      <w:pPr>
        <w:autoSpaceDE w:val="0"/>
        <w:autoSpaceDN w:val="0"/>
        <w:adjustRightInd w:val="0"/>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负责本标准相关解读、培训资料、考核资料，完善标准内容，以及推行、评估、提炼和协助改善和提升标准的工作。</w:t>
      </w:r>
    </w:p>
    <w:p w14:paraId="23C1F836" w14:textId="77777777" w:rsidR="002A5796" w:rsidRDefault="00BA3168">
      <w:pPr>
        <w:pStyle w:val="a6"/>
        <w:numPr>
          <w:ilvl w:val="0"/>
          <w:numId w:val="5"/>
        </w:numPr>
        <w:autoSpaceDE w:val="0"/>
        <w:autoSpaceDN w:val="0"/>
        <w:adjustRightInd w:val="0"/>
        <w:spacing w:line="540" w:lineRule="exact"/>
        <w:ind w:firstLineChars="0"/>
        <w:rPr>
          <w:rFonts w:ascii="仿宋" w:eastAsia="仿宋" w:hAnsi="仿宋" w:cs="仿宋"/>
          <w:sz w:val="32"/>
          <w:szCs w:val="32"/>
        </w:rPr>
      </w:pPr>
      <w:r>
        <w:rPr>
          <w:rFonts w:ascii="仿宋" w:eastAsia="仿宋" w:hAnsi="仿宋" w:cs="仿宋" w:hint="eastAsia"/>
          <w:sz w:val="32"/>
          <w:szCs w:val="32"/>
        </w:rPr>
        <w:t>召开标准贯宣会</w:t>
      </w:r>
    </w:p>
    <w:p w14:paraId="635C0329" w14:textId="77777777" w:rsidR="002A5796" w:rsidRDefault="00BA3168">
      <w:pPr>
        <w:autoSpaceDE w:val="0"/>
        <w:autoSpaceDN w:val="0"/>
        <w:adjustRightInd w:val="0"/>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召开标准贯宣会，根据本标准的适用范围，提前通知与标准内容相关的部门人员参会，可提供线下、线上参会渠道，由标准贯宣工作组及专业人员解读标准内容，并通过示例对标准要求进行示范；会后将标准解读信息发布于门户网站，</w:t>
      </w:r>
      <w:proofErr w:type="gramStart"/>
      <w:r>
        <w:rPr>
          <w:rFonts w:ascii="仿宋" w:eastAsia="仿宋" w:hAnsi="仿宋" w:cs="仿宋" w:hint="eastAsia"/>
          <w:sz w:val="32"/>
          <w:szCs w:val="32"/>
        </w:rPr>
        <w:t>供标准</w:t>
      </w:r>
      <w:proofErr w:type="gramEnd"/>
      <w:r>
        <w:rPr>
          <w:rFonts w:ascii="仿宋" w:eastAsia="仿宋" w:hAnsi="仿宋" w:cs="仿宋" w:hint="eastAsia"/>
          <w:sz w:val="32"/>
          <w:szCs w:val="32"/>
        </w:rPr>
        <w:t>实施的工作人员及时了解和学习。</w:t>
      </w:r>
    </w:p>
    <w:p w14:paraId="5BF22A0A" w14:textId="77777777" w:rsidR="002A5796" w:rsidRDefault="00BA3168">
      <w:pPr>
        <w:pStyle w:val="a6"/>
        <w:numPr>
          <w:ilvl w:val="0"/>
          <w:numId w:val="5"/>
        </w:numPr>
        <w:autoSpaceDE w:val="0"/>
        <w:autoSpaceDN w:val="0"/>
        <w:adjustRightInd w:val="0"/>
        <w:spacing w:line="540" w:lineRule="exact"/>
        <w:ind w:firstLineChars="0"/>
        <w:rPr>
          <w:rFonts w:ascii="仿宋" w:eastAsia="仿宋" w:hAnsi="仿宋" w:cs="仿宋"/>
          <w:sz w:val="32"/>
          <w:szCs w:val="32"/>
        </w:rPr>
      </w:pPr>
      <w:r>
        <w:rPr>
          <w:rFonts w:ascii="仿宋" w:eastAsia="仿宋" w:hAnsi="仿宋" w:cs="仿宋" w:hint="eastAsia"/>
          <w:sz w:val="32"/>
          <w:szCs w:val="32"/>
        </w:rPr>
        <w:t>定期组织标准培训交流会</w:t>
      </w:r>
    </w:p>
    <w:p w14:paraId="7999EC8A" w14:textId="77777777" w:rsidR="002A5796" w:rsidRDefault="00BA3168">
      <w:pPr>
        <w:autoSpaceDE w:val="0"/>
        <w:autoSpaceDN w:val="0"/>
        <w:adjustRightInd w:val="0"/>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根据各单位的要求，结合省内各市县区的特点，对于需要执行本标准的单位进行标准培训及标准贯</w:t>
      </w:r>
      <w:proofErr w:type="gramStart"/>
      <w:r>
        <w:rPr>
          <w:rFonts w:ascii="仿宋" w:eastAsia="仿宋" w:hAnsi="仿宋" w:cs="仿宋" w:hint="eastAsia"/>
          <w:sz w:val="32"/>
          <w:szCs w:val="32"/>
        </w:rPr>
        <w:t>宣技术</w:t>
      </w:r>
      <w:proofErr w:type="gramEnd"/>
      <w:r>
        <w:rPr>
          <w:rFonts w:ascii="仿宋" w:eastAsia="仿宋" w:hAnsi="仿宋" w:cs="仿宋" w:hint="eastAsia"/>
          <w:sz w:val="32"/>
          <w:szCs w:val="32"/>
        </w:rPr>
        <w:t>的指导，提供面对面交流的机会，现场由标准编制专家或者贯宣工作组专家对于实施标准主题在标准实施过程中的疑问和存在争议进行疑惑解答。</w:t>
      </w:r>
    </w:p>
    <w:p w14:paraId="21145D00" w14:textId="77777777" w:rsidR="002A5796" w:rsidRDefault="00BA3168">
      <w:pPr>
        <w:keepNext/>
        <w:keepLines/>
        <w:spacing w:line="540" w:lineRule="exact"/>
        <w:ind w:firstLineChars="200" w:firstLine="643"/>
        <w:outlineLvl w:val="0"/>
        <w:rPr>
          <w:rFonts w:ascii="仿宋" w:eastAsia="仿宋" w:hAnsi="仿宋" w:cs="Times New Roman"/>
          <w:b/>
          <w:bCs/>
          <w:kern w:val="44"/>
          <w:sz w:val="32"/>
          <w:szCs w:val="32"/>
        </w:rPr>
      </w:pPr>
      <w:r>
        <w:rPr>
          <w:rFonts w:ascii="仿宋" w:eastAsia="仿宋" w:hAnsi="仿宋" w:cs="Times New Roman" w:hint="eastAsia"/>
          <w:b/>
          <w:bCs/>
          <w:kern w:val="44"/>
          <w:sz w:val="32"/>
          <w:szCs w:val="32"/>
        </w:rPr>
        <w:t>十四、其它应予说明的事项</w:t>
      </w:r>
    </w:p>
    <w:p w14:paraId="3894C7BB" w14:textId="77777777" w:rsidR="002A5796" w:rsidRDefault="00BA3168">
      <w:pPr>
        <w:autoSpaceDE w:val="0"/>
        <w:autoSpaceDN w:val="0"/>
        <w:adjustRightInd w:val="0"/>
        <w:spacing w:beforeLines="50" w:before="156" w:afterLines="50" w:after="156" w:line="540" w:lineRule="exact"/>
        <w:ind w:firstLineChars="200" w:firstLine="640"/>
        <w:rPr>
          <w:rFonts w:ascii="仿宋" w:eastAsia="仿宋" w:hAnsi="仿宋" w:cs="仿宋"/>
          <w:sz w:val="32"/>
          <w:szCs w:val="32"/>
        </w:rPr>
      </w:pPr>
      <w:r>
        <w:rPr>
          <w:rFonts w:ascii="仿宋" w:eastAsia="仿宋" w:hAnsi="仿宋" w:cs="仿宋" w:hint="eastAsia"/>
          <w:sz w:val="32"/>
          <w:szCs w:val="32"/>
        </w:rPr>
        <w:t>无</w:t>
      </w:r>
    </w:p>
    <w:p w14:paraId="4390F667" w14:textId="77777777" w:rsidR="002A5796" w:rsidRDefault="00BA3168">
      <w:pPr>
        <w:spacing w:line="540" w:lineRule="exact"/>
        <w:ind w:firstLineChars="200" w:firstLine="643"/>
        <w:rPr>
          <w:rFonts w:ascii="仿宋" w:eastAsia="仿宋" w:hAnsi="仿宋" w:cs="仿宋"/>
          <w:sz w:val="32"/>
          <w:szCs w:val="32"/>
        </w:rPr>
      </w:pPr>
      <w:r>
        <w:rPr>
          <w:rFonts w:ascii="仿宋" w:eastAsia="仿宋" w:hAnsi="仿宋" w:cs="Times New Roman" w:hint="eastAsia"/>
          <w:b/>
          <w:bCs/>
          <w:kern w:val="44"/>
          <w:sz w:val="32"/>
          <w:szCs w:val="32"/>
        </w:rPr>
        <w:t>注：如果上述内容的某项对某一标准项目不适用，应在相应标题下写“无”或在编制中予以说明。</w:t>
      </w:r>
    </w:p>
    <w:p w14:paraId="457F8B2E" w14:textId="77777777" w:rsidR="002A5796" w:rsidRDefault="002A5796">
      <w:pPr>
        <w:spacing w:line="540" w:lineRule="exact"/>
        <w:ind w:firstLineChars="200" w:firstLine="640"/>
        <w:rPr>
          <w:rFonts w:ascii="仿宋" w:eastAsia="仿宋" w:hAnsi="仿宋" w:cs="仿宋"/>
          <w:sz w:val="32"/>
          <w:szCs w:val="32"/>
        </w:rPr>
      </w:pPr>
    </w:p>
    <w:p w14:paraId="4B52A896" w14:textId="77777777" w:rsidR="00286EC4" w:rsidRPr="00286EC4" w:rsidRDefault="00286EC4" w:rsidP="00286EC4">
      <w:pPr>
        <w:pStyle w:val="BodyText2"/>
      </w:pPr>
    </w:p>
    <w:p w14:paraId="549502B3" w14:textId="77777777" w:rsidR="002A5796" w:rsidRDefault="00BA3168">
      <w:pPr>
        <w:wordWrap w:val="0"/>
        <w:spacing w:line="54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 xml:space="preserve">标准编制工作组      </w:t>
      </w:r>
    </w:p>
    <w:p w14:paraId="312721C1" w14:textId="6F85BFD8" w:rsidR="002A5796" w:rsidRDefault="00BA3168">
      <w:pPr>
        <w:wordWrap w:val="0"/>
        <w:spacing w:line="540" w:lineRule="exact"/>
        <w:ind w:firstLineChars="200" w:firstLine="640"/>
        <w:jc w:val="right"/>
        <w:rPr>
          <w:rFonts w:ascii="仿宋" w:eastAsia="仿宋" w:hAnsi="仿宋" w:cs="仿宋"/>
          <w:sz w:val="32"/>
          <w:szCs w:val="32"/>
        </w:rPr>
      </w:pPr>
      <w:r>
        <w:rPr>
          <w:rFonts w:ascii="Times New Roman" w:eastAsia="仿宋" w:hAnsi="Times New Roman" w:cs="Times New Roman"/>
          <w:sz w:val="32"/>
          <w:szCs w:val="32"/>
        </w:rPr>
        <w:t>2025</w:t>
      </w:r>
      <w:r>
        <w:rPr>
          <w:rFonts w:ascii="Times New Roman" w:eastAsia="仿宋" w:hAnsi="Times New Roman" w:cs="Times New Roman"/>
          <w:sz w:val="32"/>
          <w:szCs w:val="32"/>
        </w:rPr>
        <w:t>年</w:t>
      </w:r>
      <w:r>
        <w:rPr>
          <w:rFonts w:ascii="Times New Roman" w:eastAsia="仿宋" w:hAnsi="Times New Roman" w:cs="Times New Roman"/>
          <w:sz w:val="32"/>
          <w:szCs w:val="32"/>
        </w:rPr>
        <w:t>7</w:t>
      </w:r>
      <w:r>
        <w:rPr>
          <w:rFonts w:ascii="Times New Roman" w:eastAsia="仿宋" w:hAnsi="Times New Roman" w:cs="Times New Roman"/>
          <w:sz w:val="32"/>
          <w:szCs w:val="32"/>
        </w:rPr>
        <w:t>月</w:t>
      </w:r>
      <w:r>
        <w:rPr>
          <w:rFonts w:ascii="Times New Roman" w:eastAsia="仿宋" w:hAnsi="Times New Roman" w:cs="Times New Roman"/>
          <w:sz w:val="32"/>
          <w:szCs w:val="32"/>
        </w:rPr>
        <w:t>1</w:t>
      </w:r>
      <w:r w:rsidR="00947925">
        <w:rPr>
          <w:rFonts w:ascii="Times New Roman" w:eastAsia="仿宋" w:hAnsi="Times New Roman" w:cs="Times New Roman" w:hint="eastAsia"/>
          <w:sz w:val="32"/>
          <w:szCs w:val="32"/>
        </w:rPr>
        <w:t>4</w:t>
      </w:r>
      <w:bookmarkStart w:id="5" w:name="_GoBack"/>
      <w:bookmarkEnd w:id="5"/>
      <w:r>
        <w:rPr>
          <w:rFonts w:ascii="Times New Roman" w:eastAsia="仿宋" w:hAnsi="Times New Roman" w:cs="Times New Roman"/>
          <w:sz w:val="32"/>
          <w:szCs w:val="32"/>
        </w:rPr>
        <w:t>日</w:t>
      </w:r>
      <w:r>
        <w:rPr>
          <w:rFonts w:ascii="Times New Roman" w:eastAsia="仿宋" w:hAnsi="Times New Roman" w:cs="Times New Roman"/>
          <w:sz w:val="32"/>
          <w:szCs w:val="32"/>
        </w:rPr>
        <w:t xml:space="preserve">  </w:t>
      </w:r>
      <w:r>
        <w:rPr>
          <w:rFonts w:ascii="仿宋" w:eastAsia="仿宋" w:hAnsi="仿宋" w:cs="仿宋" w:hint="eastAsia"/>
          <w:sz w:val="32"/>
          <w:szCs w:val="32"/>
        </w:rPr>
        <w:t xml:space="preserve">   </w:t>
      </w:r>
    </w:p>
    <w:sectPr w:rsidR="002A579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59142" w14:textId="77777777" w:rsidR="00330CFE" w:rsidRDefault="00330CFE">
      <w:r>
        <w:separator/>
      </w:r>
    </w:p>
  </w:endnote>
  <w:endnote w:type="continuationSeparator" w:id="0">
    <w:p w14:paraId="599C8460" w14:textId="77777777" w:rsidR="00330CFE" w:rsidRDefault="0033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89264742"/>
      <w:docPartObj>
        <w:docPartGallery w:val="AutoText"/>
      </w:docPartObj>
    </w:sdtPr>
    <w:sdtEndPr/>
    <w:sdtContent>
      <w:p w14:paraId="39C960E1" w14:textId="77777777" w:rsidR="002A5796" w:rsidRDefault="00BA3168">
        <w:pPr>
          <w:pStyle w:val="a3"/>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947925" w:rsidRPr="00947925">
          <w:rPr>
            <w:rFonts w:ascii="Times New Roman" w:hAnsi="Times New Roman" w:cs="Times New Roman"/>
            <w:noProof/>
            <w:lang w:val="zh-CN"/>
          </w:rPr>
          <w:t>7</w:t>
        </w:r>
        <w:r>
          <w:rPr>
            <w:rFonts w:ascii="Times New Roman" w:hAnsi="Times New Roman" w:cs="Times New Roman"/>
          </w:rPr>
          <w:fldChar w:fldCharType="end"/>
        </w:r>
      </w:p>
    </w:sdtContent>
  </w:sdt>
  <w:p w14:paraId="5E14ACD8" w14:textId="77777777" w:rsidR="002A5796" w:rsidRDefault="002A57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F2478" w14:textId="77777777" w:rsidR="00330CFE" w:rsidRDefault="00330CFE">
      <w:r>
        <w:separator/>
      </w:r>
    </w:p>
  </w:footnote>
  <w:footnote w:type="continuationSeparator" w:id="0">
    <w:p w14:paraId="65428CFC" w14:textId="77777777" w:rsidR="00330CFE" w:rsidRDefault="00330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96D5A"/>
    <w:multiLevelType w:val="multilevel"/>
    <w:tmpl w:val="24C96D5A"/>
    <w:lvl w:ilvl="0">
      <w:start w:val="1"/>
      <w:numFmt w:val="chineseCountingThousand"/>
      <w:suff w:val="space"/>
      <w:lvlText w:val="%1、"/>
      <w:lvlJc w:val="left"/>
      <w:pPr>
        <w:ind w:left="0" w:firstLine="0"/>
      </w:pPr>
      <w:rPr>
        <w:rFonts w:ascii="Times New Roman" w:eastAsia="仿宋" w:hAnsi="Times New Roman" w:hint="default"/>
        <w:b/>
        <w:i w:val="0"/>
        <w:sz w:val="32"/>
      </w:rPr>
    </w:lvl>
    <w:lvl w:ilvl="1">
      <w:start w:val="1"/>
      <w:numFmt w:val="chineseCountingThousand"/>
      <w:suff w:val="space"/>
      <w:lvlText w:val="（%2）"/>
      <w:lvlJc w:val="left"/>
      <w:pPr>
        <w:ind w:left="0" w:firstLine="400"/>
      </w:pPr>
      <w:rPr>
        <w:rFonts w:ascii="Times New Roman" w:eastAsia="仿宋" w:hAnsi="Times New Roman" w:hint="default"/>
        <w:b w:val="0"/>
        <w:i w:val="0"/>
        <w:sz w:val="32"/>
      </w:rPr>
    </w:lvl>
    <w:lvl w:ilvl="2">
      <w:start w:val="1"/>
      <w:numFmt w:val="decimal"/>
      <w:suff w:val="space"/>
      <w:lvlText w:val="%3."/>
      <w:lvlJc w:val="left"/>
      <w:pPr>
        <w:ind w:left="0" w:firstLine="400"/>
      </w:pPr>
      <w:rPr>
        <w:rFonts w:ascii="Times New Roman" w:eastAsia="仿宋" w:hAnsi="Times New Roman" w:hint="default"/>
        <w:b w:val="0"/>
        <w:i w:val="0"/>
        <w:sz w:val="32"/>
      </w:rPr>
    </w:lvl>
    <w:lvl w:ilvl="3">
      <w:start w:val="1"/>
      <w:numFmt w:val="decimal"/>
      <w:suff w:val="space"/>
      <w:lvlText w:val="（%4）"/>
      <w:lvlJc w:val="left"/>
      <w:pPr>
        <w:ind w:left="0" w:firstLine="400"/>
      </w:pPr>
      <w:rPr>
        <w:rFonts w:ascii="Times New Roman" w:eastAsia="仿宋" w:hAnsi="Times New Roman" w:hint="default"/>
        <w:b w:val="0"/>
        <w:i w:val="0"/>
        <w:sz w:val="32"/>
      </w:rPr>
    </w:lvl>
    <w:lvl w:ilvl="4">
      <w:start w:val="1"/>
      <w:numFmt w:val="decimal"/>
      <w:suff w:val="space"/>
      <w:lvlText w:val="%5）"/>
      <w:lvlJc w:val="left"/>
      <w:pPr>
        <w:ind w:left="0" w:firstLine="400"/>
      </w:pPr>
      <w:rPr>
        <w:rFonts w:ascii="Times New Roman" w:eastAsia="仿宋" w:hAnsi="Times New Roman" w:hint="default"/>
        <w:b w:val="0"/>
        <w:i w:val="0"/>
        <w:sz w:val="32"/>
      </w:rPr>
    </w:lvl>
    <w:lvl w:ilvl="5">
      <w:start w:val="1"/>
      <w:numFmt w:val="decimal"/>
      <w:lvlText w:val="%1.%2.%3.%4.%5.%6"/>
      <w:lvlJc w:val="left"/>
      <w:pPr>
        <w:tabs>
          <w:tab w:val="left" w:pos="1134"/>
        </w:tabs>
        <w:ind w:left="0" w:firstLine="0"/>
      </w:pPr>
      <w:rPr>
        <w:rFonts w:hint="eastAsia"/>
      </w:rPr>
    </w:lvl>
    <w:lvl w:ilvl="6">
      <w:start w:val="1"/>
      <w:numFmt w:val="decimal"/>
      <w:lvlText w:val="%1.%2.%3.%4.%5.%6.%7"/>
      <w:lvlJc w:val="left"/>
      <w:pPr>
        <w:tabs>
          <w:tab w:val="left" w:pos="1134"/>
        </w:tabs>
        <w:ind w:left="0" w:firstLine="0"/>
      </w:pPr>
      <w:rPr>
        <w:rFonts w:hint="eastAsia"/>
      </w:rPr>
    </w:lvl>
    <w:lvl w:ilvl="7">
      <w:start w:val="1"/>
      <w:numFmt w:val="decimal"/>
      <w:lvlText w:val="%1.%2.%3.%4.%5.%6.%7.%8"/>
      <w:lvlJc w:val="left"/>
      <w:pPr>
        <w:tabs>
          <w:tab w:val="left" w:pos="1134"/>
        </w:tabs>
        <w:ind w:left="0" w:firstLine="0"/>
      </w:pPr>
      <w:rPr>
        <w:rFonts w:hint="eastAsia"/>
      </w:rPr>
    </w:lvl>
    <w:lvl w:ilvl="8">
      <w:start w:val="1"/>
      <w:numFmt w:val="decimal"/>
      <w:lvlText w:val="%1.%2.%3.%4.%5.%6.%7.%8.%9"/>
      <w:lvlJc w:val="left"/>
      <w:pPr>
        <w:tabs>
          <w:tab w:val="left" w:pos="1134"/>
        </w:tabs>
        <w:ind w:left="0" w:firstLine="0"/>
      </w:pPr>
      <w:rPr>
        <w:rFonts w:hint="eastAsia"/>
      </w:rPr>
    </w:lvl>
  </w:abstractNum>
  <w:abstractNum w:abstractNumId="1">
    <w:nsid w:val="286B38A4"/>
    <w:multiLevelType w:val="multilevel"/>
    <w:tmpl w:val="286B38A4"/>
    <w:lvl w:ilvl="0">
      <w:start w:val="1"/>
      <w:numFmt w:val="chineseCountingThousand"/>
      <w:lvlText w:val="(%1)"/>
      <w:lvlJc w:val="left"/>
      <w:pPr>
        <w:ind w:left="1754" w:hanging="1114"/>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317930A8"/>
    <w:multiLevelType w:val="multilevel"/>
    <w:tmpl w:val="317930A8"/>
    <w:lvl w:ilvl="0">
      <w:start w:val="1"/>
      <w:numFmt w:val="chineseCountingThousand"/>
      <w:suff w:val="space"/>
      <w:lvlText w:val="%1、"/>
      <w:lvlJc w:val="left"/>
      <w:pPr>
        <w:ind w:left="0" w:firstLine="0"/>
      </w:pPr>
      <w:rPr>
        <w:rFonts w:ascii="Times New Roman" w:eastAsia="仿宋" w:hAnsi="Times New Roman" w:hint="default"/>
        <w:b/>
        <w:i w:val="0"/>
        <w:sz w:val="32"/>
      </w:rPr>
    </w:lvl>
    <w:lvl w:ilvl="1">
      <w:start w:val="1"/>
      <w:numFmt w:val="chineseCountingThousand"/>
      <w:suff w:val="space"/>
      <w:lvlText w:val="（%2）"/>
      <w:lvlJc w:val="left"/>
      <w:pPr>
        <w:ind w:left="0" w:firstLine="400"/>
      </w:pPr>
      <w:rPr>
        <w:rFonts w:ascii="Times New Roman" w:eastAsia="仿宋" w:hAnsi="Times New Roman" w:hint="default"/>
        <w:b w:val="0"/>
        <w:i w:val="0"/>
        <w:sz w:val="32"/>
      </w:rPr>
    </w:lvl>
    <w:lvl w:ilvl="2">
      <w:start w:val="1"/>
      <w:numFmt w:val="decimal"/>
      <w:suff w:val="space"/>
      <w:lvlText w:val="%3."/>
      <w:lvlJc w:val="left"/>
      <w:pPr>
        <w:ind w:left="0" w:firstLine="400"/>
      </w:pPr>
      <w:rPr>
        <w:rFonts w:ascii="Times New Roman" w:eastAsia="仿宋" w:hAnsi="Times New Roman" w:hint="default"/>
        <w:b w:val="0"/>
        <w:i w:val="0"/>
        <w:sz w:val="32"/>
      </w:rPr>
    </w:lvl>
    <w:lvl w:ilvl="3">
      <w:start w:val="1"/>
      <w:numFmt w:val="decimal"/>
      <w:suff w:val="space"/>
      <w:lvlText w:val="（%4）"/>
      <w:lvlJc w:val="left"/>
      <w:pPr>
        <w:ind w:left="0" w:firstLine="400"/>
      </w:pPr>
      <w:rPr>
        <w:rFonts w:ascii="Times New Roman" w:eastAsia="仿宋" w:hAnsi="Times New Roman" w:hint="default"/>
        <w:b w:val="0"/>
        <w:i w:val="0"/>
        <w:sz w:val="32"/>
      </w:rPr>
    </w:lvl>
    <w:lvl w:ilvl="4">
      <w:start w:val="1"/>
      <w:numFmt w:val="decimal"/>
      <w:suff w:val="space"/>
      <w:lvlText w:val="%5）"/>
      <w:lvlJc w:val="left"/>
      <w:pPr>
        <w:ind w:left="0" w:firstLine="400"/>
      </w:pPr>
      <w:rPr>
        <w:rFonts w:ascii="Times New Roman" w:eastAsia="仿宋" w:hAnsi="Times New Roman" w:hint="default"/>
        <w:b w:val="0"/>
        <w:i w:val="0"/>
        <w:sz w:val="32"/>
      </w:rPr>
    </w:lvl>
    <w:lvl w:ilvl="5">
      <w:start w:val="1"/>
      <w:numFmt w:val="decimal"/>
      <w:lvlText w:val="%1.%2.%3.%4.%5.%6"/>
      <w:lvlJc w:val="left"/>
      <w:pPr>
        <w:tabs>
          <w:tab w:val="left" w:pos="1134"/>
        </w:tabs>
        <w:ind w:left="0" w:firstLine="0"/>
      </w:pPr>
      <w:rPr>
        <w:rFonts w:hint="eastAsia"/>
      </w:rPr>
    </w:lvl>
    <w:lvl w:ilvl="6">
      <w:start w:val="1"/>
      <w:numFmt w:val="decimal"/>
      <w:lvlText w:val="%1.%2.%3.%4.%5.%6.%7"/>
      <w:lvlJc w:val="left"/>
      <w:pPr>
        <w:tabs>
          <w:tab w:val="left" w:pos="1134"/>
        </w:tabs>
        <w:ind w:left="0" w:firstLine="0"/>
      </w:pPr>
      <w:rPr>
        <w:rFonts w:hint="eastAsia"/>
      </w:rPr>
    </w:lvl>
    <w:lvl w:ilvl="7">
      <w:start w:val="1"/>
      <w:numFmt w:val="decimal"/>
      <w:lvlText w:val="%1.%2.%3.%4.%5.%6.%7.%8"/>
      <w:lvlJc w:val="left"/>
      <w:pPr>
        <w:tabs>
          <w:tab w:val="left" w:pos="1134"/>
        </w:tabs>
        <w:ind w:left="0" w:firstLine="0"/>
      </w:pPr>
      <w:rPr>
        <w:rFonts w:hint="eastAsia"/>
      </w:rPr>
    </w:lvl>
    <w:lvl w:ilvl="8">
      <w:start w:val="1"/>
      <w:numFmt w:val="decimal"/>
      <w:lvlText w:val="%1.%2.%3.%4.%5.%6.%7.%8.%9"/>
      <w:lvlJc w:val="left"/>
      <w:pPr>
        <w:tabs>
          <w:tab w:val="left" w:pos="1134"/>
        </w:tabs>
        <w:ind w:left="0" w:firstLine="0"/>
      </w:pPr>
      <w:rPr>
        <w:rFonts w:hint="eastAsia"/>
      </w:rPr>
    </w:lvl>
  </w:abstractNum>
  <w:abstractNum w:abstractNumId="3">
    <w:nsid w:val="3CC46522"/>
    <w:multiLevelType w:val="multilevel"/>
    <w:tmpl w:val="3CC46522"/>
    <w:lvl w:ilvl="0">
      <w:start w:val="1"/>
      <w:numFmt w:val="chineseCountingThousand"/>
      <w:suff w:val="space"/>
      <w:lvlText w:val="%1、"/>
      <w:lvlJc w:val="left"/>
      <w:pPr>
        <w:ind w:left="0" w:firstLine="0"/>
      </w:pPr>
      <w:rPr>
        <w:rFonts w:ascii="Times New Roman" w:eastAsia="仿宋" w:hAnsi="Times New Roman" w:hint="default"/>
        <w:b/>
        <w:i w:val="0"/>
        <w:sz w:val="32"/>
      </w:rPr>
    </w:lvl>
    <w:lvl w:ilvl="1">
      <w:start w:val="1"/>
      <w:numFmt w:val="chineseCountingThousand"/>
      <w:suff w:val="space"/>
      <w:lvlText w:val="（%2）"/>
      <w:lvlJc w:val="left"/>
      <w:pPr>
        <w:ind w:left="0" w:firstLine="400"/>
      </w:pPr>
      <w:rPr>
        <w:rFonts w:ascii="Times New Roman" w:eastAsia="仿宋" w:hAnsi="Times New Roman" w:hint="eastAsia"/>
        <w:b w:val="0"/>
        <w:i w:val="0"/>
        <w:color w:val="auto"/>
        <w:sz w:val="32"/>
      </w:rPr>
    </w:lvl>
    <w:lvl w:ilvl="2">
      <w:start w:val="1"/>
      <w:numFmt w:val="decimal"/>
      <w:suff w:val="space"/>
      <w:lvlText w:val="%3."/>
      <w:lvlJc w:val="left"/>
      <w:pPr>
        <w:ind w:left="0" w:firstLine="400"/>
      </w:pPr>
      <w:rPr>
        <w:rFonts w:ascii="Times New Roman" w:eastAsia="仿宋" w:hAnsi="Times New Roman" w:hint="default"/>
        <w:b w:val="0"/>
        <w:i w:val="0"/>
        <w:sz w:val="32"/>
      </w:rPr>
    </w:lvl>
    <w:lvl w:ilvl="3">
      <w:start w:val="1"/>
      <w:numFmt w:val="decimal"/>
      <w:suff w:val="space"/>
      <w:lvlText w:val="（%4）"/>
      <w:lvlJc w:val="left"/>
      <w:pPr>
        <w:ind w:left="0" w:firstLine="400"/>
      </w:pPr>
      <w:rPr>
        <w:rFonts w:ascii="Times New Roman" w:eastAsia="仿宋" w:hAnsi="Times New Roman" w:hint="default"/>
        <w:b w:val="0"/>
        <w:i w:val="0"/>
        <w:sz w:val="32"/>
      </w:rPr>
    </w:lvl>
    <w:lvl w:ilvl="4">
      <w:start w:val="1"/>
      <w:numFmt w:val="decimal"/>
      <w:suff w:val="space"/>
      <w:lvlText w:val="%5）"/>
      <w:lvlJc w:val="left"/>
      <w:pPr>
        <w:ind w:left="0" w:firstLine="400"/>
      </w:pPr>
      <w:rPr>
        <w:rFonts w:ascii="Times New Roman" w:eastAsia="仿宋" w:hAnsi="Times New Roman" w:hint="default"/>
        <w:b w:val="0"/>
        <w:i w:val="0"/>
        <w:sz w:val="32"/>
      </w:rPr>
    </w:lvl>
    <w:lvl w:ilvl="5">
      <w:start w:val="1"/>
      <w:numFmt w:val="decimal"/>
      <w:lvlText w:val="%1.%2.%3.%4.%5.%6"/>
      <w:lvlJc w:val="left"/>
      <w:pPr>
        <w:tabs>
          <w:tab w:val="left" w:pos="1134"/>
        </w:tabs>
        <w:ind w:left="0" w:firstLine="0"/>
      </w:pPr>
      <w:rPr>
        <w:rFonts w:hint="eastAsia"/>
      </w:rPr>
    </w:lvl>
    <w:lvl w:ilvl="6">
      <w:start w:val="1"/>
      <w:numFmt w:val="decimal"/>
      <w:lvlText w:val="%1.%2.%3.%4.%5.%6.%7"/>
      <w:lvlJc w:val="left"/>
      <w:pPr>
        <w:tabs>
          <w:tab w:val="left" w:pos="1134"/>
        </w:tabs>
        <w:ind w:left="0" w:firstLine="0"/>
      </w:pPr>
      <w:rPr>
        <w:rFonts w:hint="eastAsia"/>
      </w:rPr>
    </w:lvl>
    <w:lvl w:ilvl="7">
      <w:start w:val="1"/>
      <w:numFmt w:val="decimal"/>
      <w:lvlText w:val="%1.%2.%3.%4.%5.%6.%7.%8"/>
      <w:lvlJc w:val="left"/>
      <w:pPr>
        <w:tabs>
          <w:tab w:val="left" w:pos="1134"/>
        </w:tabs>
        <w:ind w:left="0" w:firstLine="0"/>
      </w:pPr>
      <w:rPr>
        <w:rFonts w:hint="eastAsia"/>
      </w:rPr>
    </w:lvl>
    <w:lvl w:ilvl="8">
      <w:start w:val="1"/>
      <w:numFmt w:val="decimal"/>
      <w:lvlText w:val="%1.%2.%3.%4.%5.%6.%7.%8.%9"/>
      <w:lvlJc w:val="left"/>
      <w:pPr>
        <w:tabs>
          <w:tab w:val="left" w:pos="1134"/>
        </w:tabs>
        <w:ind w:left="0" w:firstLine="0"/>
      </w:pPr>
      <w:rPr>
        <w:rFonts w:hint="eastAsia"/>
      </w:rPr>
    </w:lvl>
  </w:abstractNum>
  <w:abstractNum w:abstractNumId="4">
    <w:nsid w:val="74BA5453"/>
    <w:multiLevelType w:val="multilevel"/>
    <w:tmpl w:val="74BA5453"/>
    <w:lvl w:ilvl="0">
      <w:start w:val="1"/>
      <w:numFmt w:val="chineseCountingThousand"/>
      <w:suff w:val="space"/>
      <w:lvlText w:val="%1、"/>
      <w:lvlJc w:val="left"/>
      <w:pPr>
        <w:ind w:left="0" w:firstLine="0"/>
      </w:pPr>
      <w:rPr>
        <w:rFonts w:ascii="Times New Roman" w:eastAsia="仿宋" w:hAnsi="Times New Roman" w:hint="default"/>
        <w:b/>
        <w:i w:val="0"/>
        <w:sz w:val="32"/>
      </w:rPr>
    </w:lvl>
    <w:lvl w:ilvl="1">
      <w:start w:val="1"/>
      <w:numFmt w:val="chineseCountingThousand"/>
      <w:suff w:val="space"/>
      <w:lvlText w:val="（%2）"/>
      <w:lvlJc w:val="left"/>
      <w:pPr>
        <w:ind w:left="0" w:firstLine="400"/>
      </w:pPr>
      <w:rPr>
        <w:rFonts w:ascii="Times New Roman" w:eastAsia="仿宋" w:hAnsi="Times New Roman" w:hint="default"/>
        <w:b w:val="0"/>
        <w:i w:val="0"/>
        <w:sz w:val="32"/>
      </w:rPr>
    </w:lvl>
    <w:lvl w:ilvl="2">
      <w:start w:val="1"/>
      <w:numFmt w:val="decimal"/>
      <w:suff w:val="space"/>
      <w:lvlText w:val="%3."/>
      <w:lvlJc w:val="left"/>
      <w:pPr>
        <w:ind w:left="0" w:firstLine="400"/>
      </w:pPr>
      <w:rPr>
        <w:rFonts w:ascii="Times New Roman" w:eastAsia="仿宋" w:hAnsi="Times New Roman" w:hint="default"/>
        <w:b w:val="0"/>
        <w:i w:val="0"/>
        <w:sz w:val="32"/>
      </w:rPr>
    </w:lvl>
    <w:lvl w:ilvl="3">
      <w:start w:val="1"/>
      <w:numFmt w:val="decimal"/>
      <w:suff w:val="space"/>
      <w:lvlText w:val="（%4）"/>
      <w:lvlJc w:val="left"/>
      <w:pPr>
        <w:ind w:left="0" w:firstLine="400"/>
      </w:pPr>
      <w:rPr>
        <w:rFonts w:ascii="Times New Roman" w:eastAsia="仿宋" w:hAnsi="Times New Roman" w:hint="default"/>
        <w:b w:val="0"/>
        <w:i w:val="0"/>
        <w:sz w:val="32"/>
      </w:rPr>
    </w:lvl>
    <w:lvl w:ilvl="4">
      <w:start w:val="1"/>
      <w:numFmt w:val="decimal"/>
      <w:suff w:val="space"/>
      <w:lvlText w:val="%5）"/>
      <w:lvlJc w:val="left"/>
      <w:pPr>
        <w:ind w:left="0" w:firstLine="400"/>
      </w:pPr>
      <w:rPr>
        <w:rFonts w:ascii="Times New Roman" w:eastAsia="仿宋" w:hAnsi="Times New Roman" w:hint="default"/>
        <w:b w:val="0"/>
        <w:i w:val="0"/>
        <w:sz w:val="32"/>
      </w:rPr>
    </w:lvl>
    <w:lvl w:ilvl="5">
      <w:start w:val="1"/>
      <w:numFmt w:val="decimal"/>
      <w:lvlText w:val="%1.%2.%3.%4.%5.%6"/>
      <w:lvlJc w:val="left"/>
      <w:pPr>
        <w:tabs>
          <w:tab w:val="left" w:pos="1134"/>
        </w:tabs>
        <w:ind w:left="0" w:firstLine="0"/>
      </w:pPr>
      <w:rPr>
        <w:rFonts w:hint="eastAsia"/>
      </w:rPr>
    </w:lvl>
    <w:lvl w:ilvl="6">
      <w:start w:val="1"/>
      <w:numFmt w:val="decimal"/>
      <w:lvlText w:val="%1.%2.%3.%4.%5.%6.%7"/>
      <w:lvlJc w:val="left"/>
      <w:pPr>
        <w:tabs>
          <w:tab w:val="left" w:pos="1134"/>
        </w:tabs>
        <w:ind w:left="0" w:firstLine="0"/>
      </w:pPr>
      <w:rPr>
        <w:rFonts w:hint="eastAsia"/>
      </w:rPr>
    </w:lvl>
    <w:lvl w:ilvl="7">
      <w:start w:val="1"/>
      <w:numFmt w:val="decimal"/>
      <w:lvlText w:val="%1.%2.%3.%4.%5.%6.%7.%8"/>
      <w:lvlJc w:val="left"/>
      <w:pPr>
        <w:tabs>
          <w:tab w:val="left" w:pos="1134"/>
        </w:tabs>
        <w:ind w:left="0" w:firstLine="0"/>
      </w:pPr>
      <w:rPr>
        <w:rFonts w:hint="eastAsia"/>
      </w:rPr>
    </w:lvl>
    <w:lvl w:ilvl="8">
      <w:start w:val="1"/>
      <w:numFmt w:val="decimal"/>
      <w:lvlText w:val="%1.%2.%3.%4.%5.%6.%7.%8.%9"/>
      <w:lvlJc w:val="left"/>
      <w:pPr>
        <w:tabs>
          <w:tab w:val="left" w:pos="1134"/>
        </w:tabs>
        <w:ind w:left="0" w:firstLine="0"/>
      </w:pPr>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YmEyYjRjYzlkYzk1YzNiY2Y4NDc0NWRkNjMyNTcifQ=="/>
  </w:docVars>
  <w:rsids>
    <w:rsidRoot w:val="0CD3485D"/>
    <w:rsid w:val="00007C98"/>
    <w:rsid w:val="00015AE9"/>
    <w:rsid w:val="00026998"/>
    <w:rsid w:val="00041A5F"/>
    <w:rsid w:val="000461E2"/>
    <w:rsid w:val="00056602"/>
    <w:rsid w:val="00071E3E"/>
    <w:rsid w:val="00093B9C"/>
    <w:rsid w:val="000D03E0"/>
    <w:rsid w:val="000D05DB"/>
    <w:rsid w:val="000D1633"/>
    <w:rsid w:val="000E2157"/>
    <w:rsid w:val="000E4B95"/>
    <w:rsid w:val="000F5329"/>
    <w:rsid w:val="000F5817"/>
    <w:rsid w:val="000F5A25"/>
    <w:rsid w:val="00114789"/>
    <w:rsid w:val="00115F5B"/>
    <w:rsid w:val="001353D6"/>
    <w:rsid w:val="00145CBD"/>
    <w:rsid w:val="00145F65"/>
    <w:rsid w:val="001549D7"/>
    <w:rsid w:val="00172AD6"/>
    <w:rsid w:val="00177114"/>
    <w:rsid w:val="001A1C5B"/>
    <w:rsid w:val="001C6139"/>
    <w:rsid w:val="001D1228"/>
    <w:rsid w:val="001D700D"/>
    <w:rsid w:val="001E3D1B"/>
    <w:rsid w:val="001E7982"/>
    <w:rsid w:val="001F15FD"/>
    <w:rsid w:val="002033E0"/>
    <w:rsid w:val="0021608D"/>
    <w:rsid w:val="002164F4"/>
    <w:rsid w:val="0022431A"/>
    <w:rsid w:val="002329E0"/>
    <w:rsid w:val="00233EB9"/>
    <w:rsid w:val="002365CF"/>
    <w:rsid w:val="002410E9"/>
    <w:rsid w:val="00243DA7"/>
    <w:rsid w:val="002474CA"/>
    <w:rsid w:val="00252563"/>
    <w:rsid w:val="00252F0F"/>
    <w:rsid w:val="00262BAE"/>
    <w:rsid w:val="00266903"/>
    <w:rsid w:val="00272F75"/>
    <w:rsid w:val="00272FB5"/>
    <w:rsid w:val="00286EC4"/>
    <w:rsid w:val="0029045B"/>
    <w:rsid w:val="002A5796"/>
    <w:rsid w:val="002B474F"/>
    <w:rsid w:val="002C10AC"/>
    <w:rsid w:val="002D7D1F"/>
    <w:rsid w:val="00304318"/>
    <w:rsid w:val="003060EF"/>
    <w:rsid w:val="00326AE3"/>
    <w:rsid w:val="00330CFE"/>
    <w:rsid w:val="00334DF6"/>
    <w:rsid w:val="00335423"/>
    <w:rsid w:val="003358E4"/>
    <w:rsid w:val="00347300"/>
    <w:rsid w:val="0038241A"/>
    <w:rsid w:val="003C76DF"/>
    <w:rsid w:val="003D7A40"/>
    <w:rsid w:val="003D7CFD"/>
    <w:rsid w:val="003F118E"/>
    <w:rsid w:val="00426053"/>
    <w:rsid w:val="00441E29"/>
    <w:rsid w:val="00447905"/>
    <w:rsid w:val="00451AB6"/>
    <w:rsid w:val="004533DA"/>
    <w:rsid w:val="00485CC3"/>
    <w:rsid w:val="00492D04"/>
    <w:rsid w:val="00495F66"/>
    <w:rsid w:val="004C7A78"/>
    <w:rsid w:val="004E1326"/>
    <w:rsid w:val="004E36B3"/>
    <w:rsid w:val="004F1B25"/>
    <w:rsid w:val="005005E3"/>
    <w:rsid w:val="005212DF"/>
    <w:rsid w:val="00521530"/>
    <w:rsid w:val="00524C97"/>
    <w:rsid w:val="0052525B"/>
    <w:rsid w:val="00525385"/>
    <w:rsid w:val="00526882"/>
    <w:rsid w:val="00527066"/>
    <w:rsid w:val="0052755C"/>
    <w:rsid w:val="00530989"/>
    <w:rsid w:val="00534131"/>
    <w:rsid w:val="0054353E"/>
    <w:rsid w:val="00546622"/>
    <w:rsid w:val="00557C6D"/>
    <w:rsid w:val="00557CC7"/>
    <w:rsid w:val="00564287"/>
    <w:rsid w:val="00570800"/>
    <w:rsid w:val="00570C39"/>
    <w:rsid w:val="00574A47"/>
    <w:rsid w:val="005A02A2"/>
    <w:rsid w:val="005B0199"/>
    <w:rsid w:val="005B1FF8"/>
    <w:rsid w:val="005B269D"/>
    <w:rsid w:val="005E146A"/>
    <w:rsid w:val="0062475D"/>
    <w:rsid w:val="00631A0B"/>
    <w:rsid w:val="00633E64"/>
    <w:rsid w:val="006341B7"/>
    <w:rsid w:val="00643D54"/>
    <w:rsid w:val="00644EA5"/>
    <w:rsid w:val="00672C9E"/>
    <w:rsid w:val="0067360B"/>
    <w:rsid w:val="00680FF4"/>
    <w:rsid w:val="0068744E"/>
    <w:rsid w:val="00694450"/>
    <w:rsid w:val="006C20C6"/>
    <w:rsid w:val="006D0A4D"/>
    <w:rsid w:val="006D2861"/>
    <w:rsid w:val="006D3184"/>
    <w:rsid w:val="006D4930"/>
    <w:rsid w:val="006D639B"/>
    <w:rsid w:val="006E4A65"/>
    <w:rsid w:val="006F381D"/>
    <w:rsid w:val="00700EF6"/>
    <w:rsid w:val="00707316"/>
    <w:rsid w:val="00716242"/>
    <w:rsid w:val="0072114C"/>
    <w:rsid w:val="007261C8"/>
    <w:rsid w:val="00734B39"/>
    <w:rsid w:val="00740B18"/>
    <w:rsid w:val="00743374"/>
    <w:rsid w:val="00763EC8"/>
    <w:rsid w:val="0077397A"/>
    <w:rsid w:val="0078118D"/>
    <w:rsid w:val="007834FF"/>
    <w:rsid w:val="00783DC8"/>
    <w:rsid w:val="007A0D56"/>
    <w:rsid w:val="007A25C4"/>
    <w:rsid w:val="007B01B6"/>
    <w:rsid w:val="007B3EC5"/>
    <w:rsid w:val="007B6E5D"/>
    <w:rsid w:val="007C2EF0"/>
    <w:rsid w:val="007C52D9"/>
    <w:rsid w:val="007D504E"/>
    <w:rsid w:val="007F3F59"/>
    <w:rsid w:val="007F41B6"/>
    <w:rsid w:val="008057C4"/>
    <w:rsid w:val="00813A1C"/>
    <w:rsid w:val="00816BA6"/>
    <w:rsid w:val="00836088"/>
    <w:rsid w:val="008802FB"/>
    <w:rsid w:val="00880A1E"/>
    <w:rsid w:val="00887B30"/>
    <w:rsid w:val="008D40EC"/>
    <w:rsid w:val="008E2B79"/>
    <w:rsid w:val="008E49DB"/>
    <w:rsid w:val="008E58AE"/>
    <w:rsid w:val="008E601C"/>
    <w:rsid w:val="00910445"/>
    <w:rsid w:val="00922F2E"/>
    <w:rsid w:val="00924C28"/>
    <w:rsid w:val="00933FC3"/>
    <w:rsid w:val="00937F2D"/>
    <w:rsid w:val="009444E8"/>
    <w:rsid w:val="00946E23"/>
    <w:rsid w:val="00947925"/>
    <w:rsid w:val="00964A89"/>
    <w:rsid w:val="00965C82"/>
    <w:rsid w:val="009710F7"/>
    <w:rsid w:val="00977235"/>
    <w:rsid w:val="009809F1"/>
    <w:rsid w:val="009841E7"/>
    <w:rsid w:val="00984EEF"/>
    <w:rsid w:val="00992B2C"/>
    <w:rsid w:val="00994336"/>
    <w:rsid w:val="00997263"/>
    <w:rsid w:val="009A2318"/>
    <w:rsid w:val="009A62D0"/>
    <w:rsid w:val="009B5A28"/>
    <w:rsid w:val="009D7DEB"/>
    <w:rsid w:val="009E3CBD"/>
    <w:rsid w:val="009E5B95"/>
    <w:rsid w:val="009E5E14"/>
    <w:rsid w:val="009F71E4"/>
    <w:rsid w:val="00A0038B"/>
    <w:rsid w:val="00A079A1"/>
    <w:rsid w:val="00A07A73"/>
    <w:rsid w:val="00A127C4"/>
    <w:rsid w:val="00A169EF"/>
    <w:rsid w:val="00A30266"/>
    <w:rsid w:val="00A31B63"/>
    <w:rsid w:val="00A43902"/>
    <w:rsid w:val="00A47035"/>
    <w:rsid w:val="00A871E5"/>
    <w:rsid w:val="00A87396"/>
    <w:rsid w:val="00AA772C"/>
    <w:rsid w:val="00AB08EA"/>
    <w:rsid w:val="00AB54D3"/>
    <w:rsid w:val="00AC1D04"/>
    <w:rsid w:val="00AC5122"/>
    <w:rsid w:val="00AC55AA"/>
    <w:rsid w:val="00AD3822"/>
    <w:rsid w:val="00AD5325"/>
    <w:rsid w:val="00AF4AA8"/>
    <w:rsid w:val="00AF51CA"/>
    <w:rsid w:val="00B01299"/>
    <w:rsid w:val="00B102A6"/>
    <w:rsid w:val="00B11D91"/>
    <w:rsid w:val="00B16C6E"/>
    <w:rsid w:val="00B3462F"/>
    <w:rsid w:val="00B42661"/>
    <w:rsid w:val="00B4663F"/>
    <w:rsid w:val="00B507A3"/>
    <w:rsid w:val="00B564D7"/>
    <w:rsid w:val="00B610F1"/>
    <w:rsid w:val="00B635BF"/>
    <w:rsid w:val="00B65EDD"/>
    <w:rsid w:val="00B6789A"/>
    <w:rsid w:val="00B9051D"/>
    <w:rsid w:val="00B90EFE"/>
    <w:rsid w:val="00BA3168"/>
    <w:rsid w:val="00BA6C1D"/>
    <w:rsid w:val="00BB4A1E"/>
    <w:rsid w:val="00BB6760"/>
    <w:rsid w:val="00BB7FA6"/>
    <w:rsid w:val="00BC4359"/>
    <w:rsid w:val="00BC47AA"/>
    <w:rsid w:val="00BE0C25"/>
    <w:rsid w:val="00BF0DFF"/>
    <w:rsid w:val="00BF2889"/>
    <w:rsid w:val="00BF5A05"/>
    <w:rsid w:val="00BF5DF2"/>
    <w:rsid w:val="00C30426"/>
    <w:rsid w:val="00C32062"/>
    <w:rsid w:val="00C3328E"/>
    <w:rsid w:val="00C44366"/>
    <w:rsid w:val="00C46B9A"/>
    <w:rsid w:val="00C61F0F"/>
    <w:rsid w:val="00C75B31"/>
    <w:rsid w:val="00C855A8"/>
    <w:rsid w:val="00C865D2"/>
    <w:rsid w:val="00C97653"/>
    <w:rsid w:val="00CA6C4B"/>
    <w:rsid w:val="00CB32E2"/>
    <w:rsid w:val="00CD6DEA"/>
    <w:rsid w:val="00CE3407"/>
    <w:rsid w:val="00D028B9"/>
    <w:rsid w:val="00D05E99"/>
    <w:rsid w:val="00D0687B"/>
    <w:rsid w:val="00D110A1"/>
    <w:rsid w:val="00D131C6"/>
    <w:rsid w:val="00D14701"/>
    <w:rsid w:val="00D23742"/>
    <w:rsid w:val="00D30709"/>
    <w:rsid w:val="00D31410"/>
    <w:rsid w:val="00D349F3"/>
    <w:rsid w:val="00D40D3B"/>
    <w:rsid w:val="00D47AEF"/>
    <w:rsid w:val="00D5275C"/>
    <w:rsid w:val="00D770A7"/>
    <w:rsid w:val="00D85489"/>
    <w:rsid w:val="00D974DE"/>
    <w:rsid w:val="00DA56FF"/>
    <w:rsid w:val="00DC5E1D"/>
    <w:rsid w:val="00DC63D3"/>
    <w:rsid w:val="00DD1587"/>
    <w:rsid w:val="00DE1B14"/>
    <w:rsid w:val="00DE7582"/>
    <w:rsid w:val="00E16A4A"/>
    <w:rsid w:val="00E33CFC"/>
    <w:rsid w:val="00E35178"/>
    <w:rsid w:val="00E4135F"/>
    <w:rsid w:val="00E41C70"/>
    <w:rsid w:val="00E55A6D"/>
    <w:rsid w:val="00E57704"/>
    <w:rsid w:val="00E6238C"/>
    <w:rsid w:val="00E70CA9"/>
    <w:rsid w:val="00E76793"/>
    <w:rsid w:val="00E8077D"/>
    <w:rsid w:val="00E94796"/>
    <w:rsid w:val="00EA0433"/>
    <w:rsid w:val="00EA06B1"/>
    <w:rsid w:val="00EA1BD0"/>
    <w:rsid w:val="00EA6C4E"/>
    <w:rsid w:val="00EB25F9"/>
    <w:rsid w:val="00EC185E"/>
    <w:rsid w:val="00EC35B4"/>
    <w:rsid w:val="00EC39B9"/>
    <w:rsid w:val="00ED7FAD"/>
    <w:rsid w:val="00EF1BA4"/>
    <w:rsid w:val="00EF5571"/>
    <w:rsid w:val="00F060C8"/>
    <w:rsid w:val="00F43D95"/>
    <w:rsid w:val="00F5262F"/>
    <w:rsid w:val="00F829A6"/>
    <w:rsid w:val="00F90BE2"/>
    <w:rsid w:val="00F959B2"/>
    <w:rsid w:val="00F97B84"/>
    <w:rsid w:val="00FA500E"/>
    <w:rsid w:val="00FB44E7"/>
    <w:rsid w:val="00FB4623"/>
    <w:rsid w:val="00FB5704"/>
    <w:rsid w:val="00FD3392"/>
    <w:rsid w:val="00FD74E6"/>
    <w:rsid w:val="00FE2E32"/>
    <w:rsid w:val="00FE4DB7"/>
    <w:rsid w:val="00FE4F7F"/>
    <w:rsid w:val="00FE66AD"/>
    <w:rsid w:val="00FF10B7"/>
    <w:rsid w:val="00FF4B2C"/>
    <w:rsid w:val="00FF76BC"/>
    <w:rsid w:val="0C300E1D"/>
    <w:rsid w:val="0C78293D"/>
    <w:rsid w:val="0CD3485D"/>
    <w:rsid w:val="1A6F586F"/>
    <w:rsid w:val="1C420E24"/>
    <w:rsid w:val="20127246"/>
    <w:rsid w:val="20FC323E"/>
    <w:rsid w:val="26D62895"/>
    <w:rsid w:val="270C7E40"/>
    <w:rsid w:val="2812360A"/>
    <w:rsid w:val="33355D66"/>
    <w:rsid w:val="343712A3"/>
    <w:rsid w:val="3708072C"/>
    <w:rsid w:val="397C551E"/>
    <w:rsid w:val="4970793E"/>
    <w:rsid w:val="4F587A3C"/>
    <w:rsid w:val="55477AC8"/>
    <w:rsid w:val="56140665"/>
    <w:rsid w:val="576410C7"/>
    <w:rsid w:val="5BD42B40"/>
    <w:rsid w:val="61C77A59"/>
    <w:rsid w:val="61CF0031"/>
    <w:rsid w:val="663E3C1A"/>
    <w:rsid w:val="724539F8"/>
    <w:rsid w:val="7BDF4EBD"/>
    <w:rsid w:val="7D133070"/>
    <w:rsid w:val="7D2955BD"/>
    <w:rsid w:val="7EB02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rFonts w:ascii="仿宋" w:eastAsia="仿宋" w:hAnsi="仿宋"/>
      <w:b/>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Text2"/>
    <w:basedOn w:val="a"/>
    <w:qFormat/>
    <w:pPr>
      <w:spacing w:after="120" w:line="480" w:lineRule="auto"/>
      <w:textAlignment w:val="baseline"/>
    </w:pPr>
    <w:rPr>
      <w:sz w:val="32"/>
      <w:szCs w:val="32"/>
    </w:rPr>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 w:type="paragraph" w:styleId="a6">
    <w:name w:val="List Paragraph"/>
    <w:basedOn w:val="a"/>
    <w:uiPriority w:val="99"/>
    <w:pPr>
      <w:ind w:firstLineChars="200" w:firstLine="420"/>
    </w:pPr>
  </w:style>
  <w:style w:type="character" w:customStyle="1" w:styleId="cf01">
    <w:name w:val="cf01"/>
    <w:basedOn w:val="a0"/>
    <w:rPr>
      <w:rFonts w:ascii="Microsoft YaHei UI" w:eastAsia="Microsoft YaHei UI" w:hAnsi="Microsoft YaHei UI" w:hint="eastAsia"/>
      <w:sz w:val="18"/>
      <w:szCs w:val="18"/>
    </w:rPr>
  </w:style>
  <w:style w:type="paragraph" w:customStyle="1" w:styleId="a7">
    <w:name w:val="标准文件_段"/>
    <w:qFormat/>
    <w:pPr>
      <w:autoSpaceDE w:val="0"/>
      <w:autoSpaceDN w:val="0"/>
      <w:ind w:firstLineChars="200" w:firstLine="200"/>
      <w:jc w:val="both"/>
    </w:pPr>
    <w:rPr>
      <w:rFonts w:ascii="宋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rFonts w:ascii="仿宋" w:eastAsia="仿宋" w:hAnsi="仿宋"/>
      <w:b/>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Text2"/>
    <w:basedOn w:val="a"/>
    <w:qFormat/>
    <w:pPr>
      <w:spacing w:after="120" w:line="480" w:lineRule="auto"/>
      <w:textAlignment w:val="baseline"/>
    </w:pPr>
    <w:rPr>
      <w:sz w:val="32"/>
      <w:szCs w:val="32"/>
    </w:rPr>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 w:type="paragraph" w:styleId="a6">
    <w:name w:val="List Paragraph"/>
    <w:basedOn w:val="a"/>
    <w:uiPriority w:val="99"/>
    <w:pPr>
      <w:ind w:firstLineChars="200" w:firstLine="420"/>
    </w:pPr>
  </w:style>
  <w:style w:type="character" w:customStyle="1" w:styleId="cf01">
    <w:name w:val="cf01"/>
    <w:basedOn w:val="a0"/>
    <w:rPr>
      <w:rFonts w:ascii="Microsoft YaHei UI" w:eastAsia="Microsoft YaHei UI" w:hAnsi="Microsoft YaHei UI" w:hint="eastAsia"/>
      <w:sz w:val="18"/>
      <w:szCs w:val="18"/>
    </w:rPr>
  </w:style>
  <w:style w:type="paragraph" w:customStyle="1" w:styleId="a7">
    <w:name w:val="标准文件_段"/>
    <w:qFormat/>
    <w:pPr>
      <w:autoSpaceDE w:val="0"/>
      <w:autoSpaceDN w:val="0"/>
      <w:ind w:firstLineChars="200" w:firstLine="200"/>
      <w:jc w:val="both"/>
    </w:pPr>
    <w:rPr>
      <w:rFonts w:ascii="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7C1E2-1064-4BDE-9472-69558F42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400</Words>
  <Characters>2281</Characters>
  <Application>Microsoft Office Word</Application>
  <DocSecurity>0</DocSecurity>
  <Lines>19</Lines>
  <Paragraphs>5</Paragraphs>
  <ScaleCrop>false</ScaleCrop>
  <Company>GXIST</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蔚</dc:creator>
  <cp:lastModifiedBy>综合行政部（党群纪检办公室）-谢坤峻</cp:lastModifiedBy>
  <cp:revision>396</cp:revision>
  <dcterms:created xsi:type="dcterms:W3CDTF">2022-07-26T03:36:00Z</dcterms:created>
  <dcterms:modified xsi:type="dcterms:W3CDTF">2025-07-15T09:04:00Z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70EA463310214289B5CAE71AD38D4580_13</vt:lpwstr>
  </property>
  <property fmtid="{D5CDD505-2E9C-101B-9397-08002B2CF9AE}" pid="4" name="KSOTemplateDocerSaveRecord">
    <vt:lpwstr>eyJoZGlkIjoiNzZjMDhjODRkMjQ3MzQxNWM3OWU5YjAxOWQwYmYwOWIiLCJ1c2VySWQiOiI0MDc0NDY0NjgifQ==</vt:lpwstr>
  </property>
</Properties>
</file>