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DC64F" w14:textId="1C4FA160" w:rsidR="006B339C" w:rsidRDefault="00000000">
      <w:pPr>
        <w:pStyle w:val="1"/>
        <w:ind w:firstLine="883"/>
      </w:pPr>
      <w:r>
        <w:rPr>
          <w:rFonts w:hint="eastAsia"/>
        </w:rPr>
        <w:t>《薄荷真伪快速鉴别</w:t>
      </w:r>
      <w:r>
        <w:rPr>
          <w:rFonts w:hint="eastAsia"/>
        </w:rPr>
        <w:t xml:space="preserve"> </w:t>
      </w:r>
      <w:r>
        <w:rPr>
          <w:rFonts w:hint="eastAsia"/>
        </w:rPr>
        <w:t>实时荧光</w:t>
      </w:r>
      <w:r>
        <w:rPr>
          <w:rFonts w:hint="eastAsia"/>
        </w:rPr>
        <w:t>PCR</w:t>
      </w:r>
      <w:r>
        <w:rPr>
          <w:rFonts w:hint="eastAsia"/>
        </w:rPr>
        <w:t>法》</w:t>
      </w:r>
      <w:r w:rsidR="00BC48B1">
        <w:rPr>
          <w:rFonts w:hint="eastAsia"/>
        </w:rPr>
        <w:t>（征求意见稿）</w:t>
      </w:r>
      <w:r>
        <w:t>编制说明</w:t>
      </w:r>
    </w:p>
    <w:p w14:paraId="0D6DB1F3" w14:textId="77777777" w:rsidR="006B339C" w:rsidRDefault="00000000">
      <w:pPr>
        <w:pStyle w:val="2"/>
        <w:numPr>
          <w:ilvl w:val="0"/>
          <w:numId w:val="1"/>
        </w:numPr>
        <w:ind w:firstLine="643"/>
      </w:pPr>
      <w:r>
        <w:rPr>
          <w:rFonts w:hint="eastAsia"/>
        </w:rPr>
        <w:t>工作简介</w:t>
      </w:r>
    </w:p>
    <w:p w14:paraId="4450644F" w14:textId="77777777" w:rsidR="006B339C" w:rsidRDefault="00000000">
      <w:pPr>
        <w:pStyle w:val="3"/>
        <w:numPr>
          <w:ilvl w:val="0"/>
          <w:numId w:val="2"/>
        </w:numPr>
      </w:pPr>
      <w:r>
        <w:rPr>
          <w:rFonts w:hint="eastAsia"/>
        </w:rPr>
        <w:t>任务来源</w:t>
      </w:r>
    </w:p>
    <w:p w14:paraId="5B250AE8" w14:textId="77777777" w:rsidR="006B339C" w:rsidRDefault="00000000">
      <w:pPr>
        <w:spacing w:line="560" w:lineRule="exact"/>
        <w:outlineLvl w:val="0"/>
      </w:pPr>
      <w:r>
        <w:rPr>
          <w:rFonts w:hint="eastAsia"/>
        </w:rPr>
        <w:t>《薄荷真伪快速鉴别</w:t>
      </w:r>
      <w:r>
        <w:rPr>
          <w:rFonts w:hint="eastAsia"/>
        </w:rPr>
        <w:t xml:space="preserve"> </w:t>
      </w:r>
      <w:r>
        <w:rPr>
          <w:rFonts w:hint="eastAsia"/>
        </w:rPr>
        <w:t>实时荧光</w:t>
      </w:r>
      <w:r>
        <w:rPr>
          <w:rFonts w:hint="eastAsia"/>
        </w:rPr>
        <w:t>PCR</w:t>
      </w:r>
      <w:r>
        <w:rPr>
          <w:rFonts w:hint="eastAsia"/>
        </w:rPr>
        <w:t>法》团体标准由广西物品编码与标准化促进会批准立项，由广西—东盟食品检验检测中心提出。根据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日中期交流会上与会单位代表和专家的意见，</w:t>
      </w:r>
      <w:r>
        <w:rPr>
          <w:rFonts w:hint="eastAsia"/>
          <w:b/>
          <w:bCs/>
        </w:rPr>
        <w:t>将标准名字从《薄荷真伪快速鉴别》改为《薄荷真伪快速鉴别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实时荧光</w:t>
      </w:r>
      <w:r>
        <w:rPr>
          <w:rFonts w:hint="eastAsia"/>
          <w:b/>
          <w:bCs/>
        </w:rPr>
        <w:t>PCR</w:t>
      </w:r>
      <w:r>
        <w:rPr>
          <w:rFonts w:hint="eastAsia"/>
          <w:b/>
          <w:bCs/>
        </w:rPr>
        <w:t>法》。</w:t>
      </w:r>
    </w:p>
    <w:p w14:paraId="372048D0" w14:textId="77777777" w:rsidR="006B339C" w:rsidRDefault="00000000">
      <w:pPr>
        <w:pStyle w:val="3"/>
        <w:numPr>
          <w:ilvl w:val="0"/>
          <w:numId w:val="2"/>
        </w:numPr>
      </w:pPr>
      <w:r>
        <w:rPr>
          <w:rFonts w:hint="eastAsia"/>
        </w:rPr>
        <w:t>起草单位、主要起草人（姓名、单位、职务</w:t>
      </w:r>
      <w:r>
        <w:rPr>
          <w:rFonts w:hint="eastAsia"/>
        </w:rPr>
        <w:t>/</w:t>
      </w:r>
      <w:r>
        <w:rPr>
          <w:rFonts w:hint="eastAsia"/>
        </w:rPr>
        <w:t>职称、参与编制标准分工情况）等</w:t>
      </w:r>
    </w:p>
    <w:p w14:paraId="6C9627EE" w14:textId="77777777" w:rsidR="006B339C" w:rsidRDefault="00000000">
      <w:pPr>
        <w:spacing w:line="560" w:lineRule="exact"/>
        <w:outlineLvl w:val="0"/>
      </w:pPr>
      <w:r>
        <w:rPr>
          <w:rFonts w:hint="eastAsia"/>
        </w:rPr>
        <w:t>本文件由广西—东盟食品检验检测中心、玉林市食品药品检验检测中心、广州双螺旋基因技术有限公司、广西民生中检联检测有限公司、广西壮族自治区标准技术研究院、广电计量检测（南宁）有限公司共同起草。主要起草人见表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5786C388" w14:textId="77777777" w:rsidR="006B339C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>1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2724"/>
        <w:gridCol w:w="1679"/>
        <w:gridCol w:w="2791"/>
      </w:tblGrid>
      <w:tr w:rsidR="006B339C" w14:paraId="639A3365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0BC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姓名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97AF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单位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CD0BE" w14:textId="77777777" w:rsidR="006B339C" w:rsidRDefault="00000000">
            <w:pPr>
              <w:ind w:firstLineChars="100" w:firstLine="240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职务/职称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0DD65" w14:textId="77777777" w:rsidR="006B339C" w:rsidRDefault="00000000">
            <w:pPr>
              <w:ind w:firstLineChars="0" w:firstLine="0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参与编制标准分工情况</w:t>
            </w:r>
          </w:p>
        </w:tc>
      </w:tr>
      <w:tr w:rsidR="006B339C" w14:paraId="3802F48E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2A36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邓玉秀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2731E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062F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高级工程师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336E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项目统筹、条款编制和审核</w:t>
            </w:r>
          </w:p>
        </w:tc>
      </w:tr>
      <w:tr w:rsidR="006B339C" w14:paraId="191FC422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AD2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王海波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622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203E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主任药师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BBD08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项目筹划和实施、条款编制和研究</w:t>
            </w:r>
          </w:p>
        </w:tc>
      </w:tr>
      <w:tr w:rsidR="006B339C" w14:paraId="1FE16B05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194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陈宇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8DB9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玉林市食品药品检验检测中心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914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副主任药师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B1F6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方法研究</w:t>
            </w:r>
          </w:p>
        </w:tc>
      </w:tr>
      <w:tr w:rsidR="006B339C" w14:paraId="29B146F5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3712A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李锐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923A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</w:t>
            </w:r>
            <w:r>
              <w:rPr>
                <w:rFonts w:ascii="仿宋" w:hAnsi="仿宋" w:cs="仿宋" w:hint="eastAsia"/>
                <w:sz w:val="24"/>
                <w:lang w:bidi="ar"/>
              </w:rPr>
              <w:lastRenderedPageBreak/>
              <w:t>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F3B6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lastRenderedPageBreak/>
              <w:t>副主任药师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829B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调研、方案审核</w:t>
            </w:r>
          </w:p>
        </w:tc>
      </w:tr>
      <w:tr w:rsidR="006B339C" w14:paraId="49601F2A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E5E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巫坚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F413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5EE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A24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调研、方案审核</w:t>
            </w:r>
          </w:p>
        </w:tc>
      </w:tr>
      <w:tr w:rsidR="006B339C" w14:paraId="2E1D9871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7B48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卢森华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37A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玉林市食品药品检验检测中心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A18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副主任药师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0012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进度管理</w:t>
            </w:r>
          </w:p>
        </w:tc>
      </w:tr>
      <w:tr w:rsidR="006B339C" w14:paraId="550C3ABE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E0217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樊文研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FA6E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玉林市食品药品检验检测中心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322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主任技师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634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调研、方案制定</w:t>
            </w:r>
          </w:p>
        </w:tc>
      </w:tr>
      <w:tr w:rsidR="006B339C" w14:paraId="2AE4EB9D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6696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韦涛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60F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6AE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副主任药师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C109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调研、方案制定</w:t>
            </w:r>
          </w:p>
        </w:tc>
      </w:tr>
      <w:tr w:rsidR="006B339C" w14:paraId="0A8F2B86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A47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张璜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B56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广州双螺旋基因技术有限公司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2FC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技术经理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850C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方案制定</w:t>
            </w:r>
          </w:p>
        </w:tc>
      </w:tr>
      <w:tr w:rsidR="006B339C" w14:paraId="60BDAF0D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6FA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陈灏挺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0C96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广州双螺旋基因技术有限公司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D0E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6E64B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方法验证</w:t>
            </w:r>
          </w:p>
        </w:tc>
      </w:tr>
      <w:tr w:rsidR="006B339C" w14:paraId="1A3EB4EE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5D76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黄海霞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6C9B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500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3D3B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19238A92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DBEF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陆柔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558FB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8A7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1B8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2F053420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C102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韦兰青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42586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0373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助理工程师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2C89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24E70F94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741B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杨尚超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C30C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738A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助理工程师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8790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13D3FC96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701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韦</w:t>
            </w:r>
            <w:proofErr w:type="gramEnd"/>
            <w:r>
              <w:rPr>
                <w:rFonts w:ascii="仿宋" w:hAnsi="仿宋" w:cs="仿宋" w:hint="eastAsia"/>
                <w:sz w:val="24"/>
                <w:lang w:bidi="ar"/>
              </w:rPr>
              <w:t>春梦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F01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56E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EDC3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0E153F2D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DB3A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冯婷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BBA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E9C7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4C69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33464AE9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54B7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杜妮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CA47E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江西省检验检测认证总院工业产品检验检测院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F393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926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4F1A732F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4A4E9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韦升</w:t>
            </w: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坚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576F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2087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副主任技师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C7C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7A79793C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A8C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黄晓韵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471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广西—东盟食品检验检测中心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EA32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3EA8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标准验证</w:t>
            </w:r>
          </w:p>
        </w:tc>
      </w:tr>
      <w:tr w:rsidR="006B339C" w14:paraId="4940A9F7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FA92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proofErr w:type="gramStart"/>
            <w:r>
              <w:rPr>
                <w:rFonts w:ascii="仿宋" w:hAnsi="仿宋" w:cs="仿宋" w:hint="eastAsia"/>
                <w:sz w:val="24"/>
                <w:lang w:bidi="ar"/>
              </w:rPr>
              <w:t>谢庆剑</w:t>
            </w:r>
            <w:proofErr w:type="gramEnd"/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6B9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广西民生中检联检测有限公司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E1ED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主管药师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19F1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标准编制</w:t>
            </w:r>
          </w:p>
        </w:tc>
      </w:tr>
      <w:tr w:rsidR="006B339C" w14:paraId="6810A7B1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518E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梁周群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92D9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广西壮族自治区标准技术研究院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55A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助理工程师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410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标准格式修改</w:t>
            </w:r>
          </w:p>
        </w:tc>
      </w:tr>
      <w:tr w:rsidR="006B339C" w14:paraId="0D74450D" w14:textId="77777777">
        <w:trPr>
          <w:trHeight w:val="567"/>
          <w:jc w:val="center"/>
        </w:trPr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1375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严婷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476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广西壮族自治区标准技术研究院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CA0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助理工程师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59D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标准格式修改</w:t>
            </w:r>
          </w:p>
        </w:tc>
      </w:tr>
      <w:tr w:rsidR="006B339C" w14:paraId="43A3ADE5" w14:textId="77777777">
        <w:trPr>
          <w:trHeight w:val="567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B7F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赵刚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2AFE7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南通中智检测服务有限公司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32DD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C9B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标准应用及推广</w:t>
            </w:r>
          </w:p>
        </w:tc>
      </w:tr>
      <w:tr w:rsidR="006B339C" w14:paraId="783EE47D" w14:textId="77777777">
        <w:trPr>
          <w:trHeight w:val="567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0A2C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潘灿灵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A2DFA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广电计量检测（南宁）有限公司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8A30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/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4063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标准验证</w:t>
            </w:r>
          </w:p>
        </w:tc>
      </w:tr>
      <w:tr w:rsidR="006B339C" w14:paraId="02BA180D" w14:textId="77777777">
        <w:trPr>
          <w:trHeight w:val="567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770A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农群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763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广电计量检测（南宁）有限公司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6BE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/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9590D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标准验证</w:t>
            </w:r>
          </w:p>
        </w:tc>
      </w:tr>
      <w:tr w:rsidR="006B339C" w14:paraId="47E892A2" w14:textId="77777777">
        <w:trPr>
          <w:trHeight w:val="567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95369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lastRenderedPageBreak/>
              <w:t>王妍力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AED4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江西省检验检测认证总院工业产品检验检测院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B0AB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工程师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45B1" w14:textId="77777777" w:rsidR="006B339C" w:rsidRDefault="00000000">
            <w:pPr>
              <w:ind w:firstLineChars="0" w:firstLine="0"/>
              <w:jc w:val="left"/>
              <w:rPr>
                <w:rFonts w:ascii="仿宋" w:hAnsi="仿宋" w:cs="仿宋" w:hint="eastAsia"/>
                <w:sz w:val="24"/>
                <w:lang w:bidi="ar"/>
              </w:rPr>
            </w:pPr>
            <w:r>
              <w:rPr>
                <w:rFonts w:ascii="仿宋" w:hAnsi="仿宋" w:cs="仿宋" w:hint="eastAsia"/>
                <w:sz w:val="24"/>
                <w:lang w:bidi="ar"/>
              </w:rPr>
              <w:t>标准应用及推广</w:t>
            </w:r>
          </w:p>
        </w:tc>
      </w:tr>
    </w:tbl>
    <w:p w14:paraId="404E2A17" w14:textId="77777777" w:rsidR="006B339C" w:rsidRDefault="00000000">
      <w:pPr>
        <w:pStyle w:val="2"/>
        <w:ind w:firstLine="643"/>
      </w:pPr>
      <w:r>
        <w:rPr>
          <w:rFonts w:hint="eastAsia"/>
        </w:rPr>
        <w:t>二、标准编制过程</w:t>
      </w:r>
    </w:p>
    <w:p w14:paraId="11B19B03" w14:textId="77777777" w:rsidR="006B339C" w:rsidRDefault="00000000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、成立编制工作组。</w:t>
      </w:r>
    </w:p>
    <w:p w14:paraId="65946FB8" w14:textId="77777777" w:rsidR="006B339C" w:rsidRDefault="00000000">
      <w:pPr>
        <w:spacing w:line="560" w:lineRule="exact"/>
        <w:ind w:firstLineChars="0" w:firstLine="0"/>
        <w:outlineLvl w:val="0"/>
      </w:pPr>
      <w:r>
        <w:rPr>
          <w:rFonts w:ascii="仿宋" w:hAnsi="仿宋" w:cs="仿宋" w:hint="eastAsia"/>
          <w:sz w:val="32"/>
          <w:szCs w:val="32"/>
        </w:rPr>
        <w:t xml:space="preserve">    </w:t>
      </w: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</w:t>
      </w:r>
      <w:r>
        <w:rPr>
          <w:rFonts w:hint="eastAsia"/>
        </w:rPr>
        <w:t>-12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，标准制定任务下达后，首先确定了工作组的主要组成人员及人员分工，主要由从事标准制修订、检测分析的专业研究人员组成；召开了标准起草会议，项目负责人对标准的立项情况做了详细介绍，制定了标准研制的总体思路和框架。</w:t>
      </w:r>
    </w:p>
    <w:p w14:paraId="0A8ED770" w14:textId="77777777" w:rsidR="006B339C" w:rsidRDefault="00000000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、展开调研，收集资料</w:t>
      </w:r>
    </w:p>
    <w:p w14:paraId="24EBA540" w14:textId="77777777" w:rsidR="006B339C" w:rsidRDefault="00000000">
      <w:pPr>
        <w:spacing w:line="560" w:lineRule="exact"/>
        <w:outlineLvl w:val="0"/>
      </w:pPr>
      <w:r>
        <w:rPr>
          <w:rFonts w:hint="eastAsia"/>
        </w:rPr>
        <w:t>薄荷为唇形科薄荷属植物，薄荷是一种用途广泛的中药材，也是世界上主要的香料植物之一，从薄荷植物茎、叶中提取的挥发油经加工后被广泛地应用于医药、食品、化妆品、香料、烟草等工业，有极高的经济价值。然而，和薄荷同属的物种，如留兰香（</w:t>
      </w:r>
      <w:r>
        <w:rPr>
          <w:rFonts w:hint="eastAsia"/>
        </w:rPr>
        <w:t>Mentha spicata</w:t>
      </w:r>
      <w:r>
        <w:rPr>
          <w:rFonts w:hint="eastAsia"/>
        </w:rPr>
        <w:t>）、假薄荷（</w:t>
      </w:r>
      <w:r>
        <w:rPr>
          <w:rFonts w:hint="eastAsia"/>
        </w:rPr>
        <w:t>Mentha asiatica</w:t>
      </w:r>
      <w:r>
        <w:rPr>
          <w:rFonts w:hint="eastAsia"/>
        </w:rPr>
        <w:t>）、皱叶留兰香（</w:t>
      </w:r>
      <w:r>
        <w:rPr>
          <w:rFonts w:hint="eastAsia"/>
        </w:rPr>
        <w:t>Mentha crispata</w:t>
      </w:r>
      <w:r>
        <w:rPr>
          <w:rFonts w:hint="eastAsia"/>
        </w:rPr>
        <w:t>）等，通常和薄荷有着极其相似的外观和气味，并且，薄荷有性和无性繁殖并存，且易与唇形植物科杂交，由此造成薄荷品质混乱。薄荷具有疏散风热、清利头目、利咽、透疹、疏肝行气的功能，主治风热感冒、风温初起、头痛、目</w:t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、喉痹、口疮、风疹、麻疹和胸胁胀闷，与其近缘物种主要成分、功能主治均存在差异。很多近缘物种在外观、形状、颜色及气味等各方面特征都很相似易互相混用，在作为中药材经过干燥、加工粉碎、混合、提取等处理后仅从外观形状更加难以鉴别，极易引起混淆使用。不法商贩在生产的不同阶段有意或无意地替换的风险就越高，对临床用药安全带来巨大隐患。</w:t>
      </w:r>
    </w:p>
    <w:p w14:paraId="7F2F5F9D" w14:textId="77777777" w:rsidR="006B339C" w:rsidRDefault="00000000">
      <w:pPr>
        <w:spacing w:line="560" w:lineRule="exact"/>
        <w:outlineLvl w:val="0"/>
      </w:pPr>
      <w:r>
        <w:rPr>
          <w:rFonts w:hint="eastAsia"/>
        </w:rPr>
        <w:t>目前，区分不同薄荷方式有三种。第一种即使传统的形态分类方</w:t>
      </w:r>
      <w:r>
        <w:rPr>
          <w:rFonts w:hint="eastAsia"/>
        </w:rPr>
        <w:lastRenderedPageBreak/>
        <w:t>法。此方法一般通过植株的根、茎、叶、花、果实的形态特征来区分。这类鉴别方法对鉴别人员的专业性有极高的要求，一般需要长期的培训和经验积累，培养成本极高，主观性也较大。另一方面，薄荷属重要的鉴别特征集中在花。实际操作过程中，薄荷及其制品很难观测到其植株的花，这大大提高了传统形态鉴别的难度。第二种方法是化学分类，主要是通过薄荷属植物的单萜类成分进行区分，一般分为香芹酮类和薄荷脑两类。此方法在区分自然杂交源中起到重要的，但由于化学分类结果往往和生物亲缘关系无直接关联，一个种中常常出现多个化学组，其结果容易造成歧义，不利于解释。此外，单萜类成分的测定一般需要用到色谱仪、氢火焰离子化检测器等昂贵仪器，对实验人员、实验环境均有严格要求，检测成本较高，不利于推广。</w:t>
      </w:r>
    </w:p>
    <w:p w14:paraId="5774024B" w14:textId="77777777" w:rsidR="006B339C" w:rsidRDefault="00000000">
      <w:pPr>
        <w:spacing w:line="560" w:lineRule="exact"/>
        <w:outlineLvl w:val="0"/>
      </w:pPr>
      <w:r>
        <w:rPr>
          <w:rFonts w:hint="eastAsia"/>
        </w:rPr>
        <w:t>基于实时荧光</w:t>
      </w:r>
      <w:r>
        <w:rPr>
          <w:rFonts w:hint="eastAsia"/>
        </w:rPr>
        <w:t>PCR</w:t>
      </w:r>
      <w:r>
        <w:rPr>
          <w:rFonts w:hint="eastAsia"/>
        </w:rPr>
        <w:t>（聚合酶链式反应）检测技术建立一种薄荷的真伪快速鉴别方法，其灵敏度高、特异性好、操作简便，能克服现有分子生物学检测技术步骤复杂、操作繁琐的缺点；为种植户、医院、药店、企业、市场监管机构等行业或单位提供快速可靠的薄荷真伪鉴定方案。</w:t>
      </w:r>
    </w:p>
    <w:p w14:paraId="1888E59E" w14:textId="77777777" w:rsidR="006B339C" w:rsidRDefault="00000000">
      <w:pPr>
        <w:spacing w:line="560" w:lineRule="exact"/>
        <w:outlineLvl w:val="0"/>
      </w:pP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</w:t>
      </w:r>
      <w:r>
        <w:rPr>
          <w:rFonts w:hint="eastAsia"/>
        </w:rPr>
        <w:t>-12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日，工作组在充分进行市场调研，收集、研究国内外相关法律法规、标准及检测方法的基础之上，经过核酸提取条件比对优化、探针筛选、试验条件优化，确立了采用实时荧光</w:t>
      </w:r>
      <w:r>
        <w:rPr>
          <w:rFonts w:hint="eastAsia"/>
        </w:rPr>
        <w:t>PCR</w:t>
      </w:r>
      <w:r>
        <w:rPr>
          <w:rFonts w:hint="eastAsia"/>
        </w:rPr>
        <w:t>（聚合酶链式反应）法对薄荷进行真伪鉴别，并撰写标准草案。</w:t>
      </w:r>
    </w:p>
    <w:p w14:paraId="56DDA73A" w14:textId="77777777" w:rsidR="006B339C" w:rsidRDefault="00000000">
      <w:pPr>
        <w:pStyle w:val="3"/>
        <w:numPr>
          <w:ilvl w:val="0"/>
          <w:numId w:val="2"/>
        </w:numPr>
      </w:pPr>
      <w:r>
        <w:rPr>
          <w:rFonts w:hint="eastAsia"/>
        </w:rPr>
        <w:t>通过实验、研讨确定主体内容</w:t>
      </w:r>
    </w:p>
    <w:p w14:paraId="10654B31" w14:textId="77777777" w:rsidR="006B339C" w:rsidRDefault="00000000"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-2024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月，工作组搜集到薄荷各类真品和伪品</w:t>
      </w:r>
      <w:r>
        <w:rPr>
          <w:rFonts w:hint="eastAsia"/>
        </w:rPr>
        <w:t>/</w:t>
      </w:r>
      <w:r>
        <w:rPr>
          <w:rFonts w:hint="eastAsia"/>
        </w:rPr>
        <w:t>混淆品。</w:t>
      </w:r>
    </w:p>
    <w:p w14:paraId="19025897" w14:textId="77777777" w:rsidR="006B339C" w:rsidRDefault="00000000"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-4</w:t>
      </w:r>
      <w:r>
        <w:rPr>
          <w:rFonts w:hint="eastAsia"/>
        </w:rPr>
        <w:t>月，根据方法要求试制出薄荷真伪鉴别试剂盒，</w:t>
      </w:r>
      <w:r>
        <w:rPr>
          <w:rFonts w:hint="eastAsia"/>
        </w:rPr>
        <w:lastRenderedPageBreak/>
        <w:t>可用试剂盒进行薄荷真伪鉴别检测。</w:t>
      </w:r>
    </w:p>
    <w:p w14:paraId="0A0D5EC4" w14:textId="77777777" w:rsidR="006B339C" w:rsidRDefault="00000000"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-11</w:t>
      </w:r>
      <w:r>
        <w:rPr>
          <w:rFonts w:hint="eastAsia"/>
        </w:rPr>
        <w:t>月根据实验室检测结果反复调试方法、优化试剂盒，调试后的试剂盒能区分薄荷与紫苏叶、益母草、石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宁、</w:t>
      </w:r>
      <w:proofErr w:type="gramStart"/>
      <w:r>
        <w:rPr>
          <w:rFonts w:hint="eastAsia"/>
        </w:rPr>
        <w:t>野苏等</w:t>
      </w:r>
      <w:proofErr w:type="gramEnd"/>
      <w:r>
        <w:rPr>
          <w:rFonts w:hint="eastAsia"/>
        </w:rPr>
        <w:t>同源性植物。</w:t>
      </w:r>
    </w:p>
    <w:p w14:paraId="3DF94ABD" w14:textId="77777777" w:rsidR="006B339C" w:rsidRDefault="00000000"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月形成方法文本及编制说明的讨论稿，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日召开中期交流会，汇报当前进展并</w:t>
      </w:r>
      <w:proofErr w:type="gramStart"/>
      <w:r>
        <w:rPr>
          <w:rFonts w:hint="eastAsia"/>
        </w:rPr>
        <w:t>对方法</w:t>
      </w:r>
      <w:proofErr w:type="gramEnd"/>
      <w:r>
        <w:rPr>
          <w:rFonts w:hint="eastAsia"/>
        </w:rPr>
        <w:t>文本及编制说明进行讨论。按照与会单位代表和专家的意见，把标准名字补充完善，将《薄荷真伪快速鉴别》改为《薄荷真伪快速鉴别</w:t>
      </w:r>
      <w:r>
        <w:rPr>
          <w:rFonts w:hint="eastAsia"/>
        </w:rPr>
        <w:t xml:space="preserve"> </w:t>
      </w:r>
      <w:r>
        <w:rPr>
          <w:rFonts w:hint="eastAsia"/>
        </w:rPr>
        <w:t>实时荧光</w:t>
      </w:r>
      <w:r>
        <w:rPr>
          <w:rFonts w:hint="eastAsia"/>
        </w:rPr>
        <w:t>PCR</w:t>
      </w:r>
      <w:r>
        <w:rPr>
          <w:rFonts w:hint="eastAsia"/>
        </w:rPr>
        <w:t>法》。</w:t>
      </w:r>
    </w:p>
    <w:p w14:paraId="1FB4FDB8" w14:textId="77777777" w:rsidR="006B339C" w:rsidRDefault="00000000"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1-7</w:t>
      </w:r>
      <w:r>
        <w:rPr>
          <w:rFonts w:hint="eastAsia"/>
        </w:rPr>
        <w:t>月，工作组根据收集的薄荷真品及伪品（益母草、紫苏、石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宁、野苏）对试剂盒进行方法学验证。分别对试剂盒及方法特异性、方法检出限、重复性实验、基质效应进行了验证、验证结果为薄荷与其伪品（益母草、紫苏、石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宁、野苏）根据试剂盒说明书</w:t>
      </w:r>
      <w:r>
        <w:rPr>
          <w:rFonts w:hint="eastAsia"/>
        </w:rPr>
        <w:t>C</w:t>
      </w:r>
      <w:r>
        <w:rPr>
          <w:rFonts w:ascii="Calibri" w:eastAsia="宋体" w:hAnsi="Calibri" w:cs="Times New Roman"/>
          <w:sz w:val="21"/>
          <w:szCs w:val="21"/>
          <w:lang w:bidi="ar"/>
        </w:rPr>
        <w:t>t</w:t>
      </w:r>
      <w:r>
        <w:rPr>
          <w:rFonts w:hint="eastAsia"/>
        </w:rPr>
        <w:t>值要求能够区分开。方法及试剂盒的检出限可达到</w:t>
      </w:r>
      <w:r>
        <w:rPr>
          <w:rFonts w:hint="eastAsia"/>
        </w:rPr>
        <w:t>0.1%</w:t>
      </w:r>
      <w:r>
        <w:rPr>
          <w:rFonts w:hint="eastAsia"/>
        </w:rPr>
        <w:t>，对</w:t>
      </w:r>
      <w:proofErr w:type="gramStart"/>
      <w:r>
        <w:rPr>
          <w:rFonts w:hint="eastAsia"/>
        </w:rPr>
        <w:t>薄荷干样粉末</w:t>
      </w:r>
      <w:proofErr w:type="gramEnd"/>
      <w:r>
        <w:rPr>
          <w:rFonts w:hint="eastAsia"/>
        </w:rPr>
        <w:t>和其他样品粉末混合、薄荷干样、薄荷鲜样都能检出，说明</w:t>
      </w:r>
      <w:proofErr w:type="gramStart"/>
      <w:r>
        <w:rPr>
          <w:rFonts w:hint="eastAsia"/>
        </w:rPr>
        <w:t>试剂盒对不同</w:t>
      </w:r>
      <w:proofErr w:type="gramEnd"/>
      <w:r>
        <w:rPr>
          <w:rFonts w:hint="eastAsia"/>
        </w:rPr>
        <w:t>基质检测效果一致。</w:t>
      </w:r>
    </w:p>
    <w:p w14:paraId="7D763323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rPr>
          <w:rFonts w:hint="eastAsia"/>
        </w:rPr>
        <w:t>标准编制原则</w:t>
      </w:r>
    </w:p>
    <w:p w14:paraId="3A94C7DE" w14:textId="77777777" w:rsidR="006B339C" w:rsidRDefault="00000000">
      <w:pPr>
        <w:pStyle w:val="3"/>
        <w:ind w:leftChars="200" w:left="560" w:firstLineChars="0" w:firstLine="0"/>
        <w:jc w:val="left"/>
      </w:pPr>
      <w:r>
        <w:rPr>
          <w:rFonts w:hint="eastAsia"/>
        </w:rPr>
        <w:t>1</w:t>
      </w:r>
      <w:r>
        <w:rPr>
          <w:rFonts w:hint="eastAsia"/>
        </w:rPr>
        <w:t>、规范性原则</w:t>
      </w:r>
    </w:p>
    <w:p w14:paraId="78C456C1" w14:textId="77777777" w:rsidR="006B339C" w:rsidRDefault="00000000">
      <w:r>
        <w:rPr>
          <w:rFonts w:hint="eastAsia"/>
        </w:rPr>
        <w:t>本标准的格式根据</w:t>
      </w:r>
      <w:r>
        <w:rPr>
          <w:rFonts w:hint="eastAsia"/>
        </w:rPr>
        <w:t xml:space="preserve">GB/T 1.1 </w:t>
      </w:r>
      <w:r>
        <w:rPr>
          <w:rFonts w:hint="eastAsia"/>
        </w:rPr>
        <w:t>的规定编写，引用文件完全符合相关的国家标准，所引用的规范性文件都是现行有效，没有违反现行法律、法规和有关国家强制性标准。</w:t>
      </w:r>
    </w:p>
    <w:p w14:paraId="1F41126A" w14:textId="77777777" w:rsidR="006B339C" w:rsidRDefault="00000000">
      <w:pPr>
        <w:pStyle w:val="3"/>
        <w:ind w:leftChars="200" w:left="560" w:firstLineChars="0" w:firstLine="0"/>
      </w:pPr>
      <w:r>
        <w:rPr>
          <w:rFonts w:hint="eastAsia"/>
        </w:rPr>
        <w:lastRenderedPageBreak/>
        <w:t>2</w:t>
      </w:r>
      <w:r>
        <w:rPr>
          <w:rFonts w:hint="eastAsia"/>
        </w:rPr>
        <w:t>、一致性原则</w:t>
      </w:r>
    </w:p>
    <w:p w14:paraId="1E6C405B" w14:textId="77777777" w:rsidR="006B339C" w:rsidRDefault="00000000">
      <w:r>
        <w:rPr>
          <w:rFonts w:hint="eastAsia"/>
        </w:rPr>
        <w:t>本标准保持与国家有关法律、法规及相关政策的一致性，确保标准的合法性和权威性。在标准编制过程中，每个文件内各部分之间，其结构以及要素的表述保持一致。</w:t>
      </w:r>
    </w:p>
    <w:p w14:paraId="39EDA05A" w14:textId="77777777" w:rsidR="006B339C" w:rsidRDefault="00000000">
      <w:pPr>
        <w:pStyle w:val="3"/>
        <w:ind w:leftChars="200" w:left="560" w:firstLineChars="0" w:firstLine="0"/>
      </w:pPr>
      <w:r>
        <w:rPr>
          <w:rFonts w:hint="eastAsia"/>
        </w:rPr>
        <w:t>3</w:t>
      </w:r>
      <w:r>
        <w:rPr>
          <w:rFonts w:hint="eastAsia"/>
        </w:rPr>
        <w:t>、可操作性原则</w:t>
      </w:r>
    </w:p>
    <w:p w14:paraId="6C2D667F" w14:textId="77777777" w:rsidR="006B339C" w:rsidRDefault="00000000">
      <w:r>
        <w:t>本标准制定过程中，充分考虑了国内</w:t>
      </w:r>
      <w:r>
        <w:rPr>
          <w:rFonts w:hint="eastAsia"/>
        </w:rPr>
        <w:t>薄荷</w:t>
      </w:r>
      <w:r>
        <w:t>行业检测现状和实际检测能力，标准的技术方法实用、合理、先进、针对性强，达到了国内先进水平</w:t>
      </w:r>
      <w:r>
        <w:rPr>
          <w:rFonts w:hint="eastAsia"/>
        </w:rPr>
        <w:t>。</w:t>
      </w:r>
      <w:r>
        <w:t>方法经过三家实验室验证，能在我区正常开展检测。</w:t>
      </w:r>
    </w:p>
    <w:p w14:paraId="24C2131E" w14:textId="77777777" w:rsidR="006B339C" w:rsidRDefault="00000000">
      <w:pPr>
        <w:pStyle w:val="3"/>
        <w:ind w:leftChars="200" w:left="560" w:firstLineChars="0" w:firstLine="0"/>
      </w:pPr>
      <w:r>
        <w:rPr>
          <w:rFonts w:hint="eastAsia"/>
        </w:rPr>
        <w:t>4</w:t>
      </w:r>
      <w:r>
        <w:rPr>
          <w:rFonts w:hint="eastAsia"/>
        </w:rPr>
        <w:t>、通用性</w:t>
      </w:r>
    </w:p>
    <w:p w14:paraId="44643ED7" w14:textId="77777777" w:rsidR="006B339C" w:rsidRDefault="00000000">
      <w:r>
        <w:rPr>
          <w:rFonts w:hint="eastAsia"/>
        </w:rPr>
        <w:t>本标准在尊重科学、紧密结合实践、广泛征求意见及调查研究的基础上形成，适用于薄荷的真伪鉴别，满足香料薄荷真伪鉴别需求。</w:t>
      </w:r>
    </w:p>
    <w:p w14:paraId="54CB88E2" w14:textId="77777777" w:rsidR="006B339C" w:rsidRDefault="00000000">
      <w:pPr>
        <w:pStyle w:val="2"/>
        <w:numPr>
          <w:ilvl w:val="0"/>
          <w:numId w:val="3"/>
        </w:numPr>
        <w:ind w:firstLine="643"/>
        <w:rPr>
          <w:rFonts w:ascii="仿宋" w:eastAsia="仿宋" w:hAnsi="仿宋" w:cs="仿宋" w:hint="eastAsia"/>
          <w:szCs w:val="32"/>
        </w:rPr>
      </w:pPr>
      <w:r>
        <w:t>主要内容（如技术指标、参数、公式、性能要求、试验方法、检验规则</w:t>
      </w:r>
      <w:r>
        <w:rPr>
          <w:rFonts w:hint="eastAsia"/>
        </w:rPr>
        <w:t>）的论据</w:t>
      </w:r>
    </w:p>
    <w:p w14:paraId="1F4F2A95" w14:textId="77777777" w:rsidR="006B339C" w:rsidRDefault="00000000">
      <w:pPr>
        <w:adjustRightInd w:val="0"/>
        <w:spacing w:line="360" w:lineRule="auto"/>
        <w:textAlignment w:val="baseline"/>
        <w:rPr>
          <w:rFonts w:ascii="Calibri" w:hAnsi="Calibri" w:cs="Times New Roman"/>
          <w:szCs w:val="28"/>
        </w:rPr>
      </w:pPr>
      <w:r>
        <w:rPr>
          <w:rFonts w:hint="eastAsia"/>
        </w:rPr>
        <w:t>《薄荷真伪快速鉴别</w:t>
      </w:r>
      <w:r>
        <w:rPr>
          <w:rFonts w:hint="eastAsia"/>
        </w:rPr>
        <w:t xml:space="preserve"> </w:t>
      </w:r>
      <w:r>
        <w:rPr>
          <w:rFonts w:hint="eastAsia"/>
        </w:rPr>
        <w:t>实时荧光</w:t>
      </w:r>
      <w:r>
        <w:rPr>
          <w:rFonts w:hint="eastAsia"/>
        </w:rPr>
        <w:t>PCR</w:t>
      </w:r>
      <w:r>
        <w:rPr>
          <w:rFonts w:hint="eastAsia"/>
        </w:rPr>
        <w:t>法》</w:t>
      </w:r>
      <w:r>
        <w:rPr>
          <w:rFonts w:ascii="仿宋" w:hAnsi="仿宋" w:cs="仿宋" w:hint="eastAsia"/>
          <w:szCs w:val="28"/>
          <w:lang w:bidi="ar"/>
        </w:rPr>
        <w:t>分为</w:t>
      </w:r>
      <w:r>
        <w:rPr>
          <w:rFonts w:ascii="Calibri" w:hAnsi="Calibri" w:cs="Calibri"/>
          <w:szCs w:val="28"/>
          <w:lang w:bidi="ar"/>
        </w:rPr>
        <w:t>1</w:t>
      </w:r>
      <w:r>
        <w:rPr>
          <w:rFonts w:ascii="Calibri" w:hAnsi="Calibri" w:cs="Calibri" w:hint="eastAsia"/>
          <w:szCs w:val="28"/>
          <w:lang w:bidi="ar"/>
        </w:rPr>
        <w:t>1</w:t>
      </w:r>
      <w:r>
        <w:rPr>
          <w:rFonts w:ascii="仿宋" w:hAnsi="仿宋" w:cs="仿宋" w:hint="eastAsia"/>
          <w:szCs w:val="28"/>
          <w:lang w:bidi="ar"/>
        </w:rPr>
        <w:t>个章节：范围、规范性引用文件、术语定义和缩略语、原理、试剂和材料、仪器设备、试样制备、检验步骤、质量控制措施、结果判定及表述、检测过程中防止交叉污染的措施。其中试剂和材料、检验步骤、质量控制措施、结果判定及表述是本标准的最主要内容。试剂和材料、检验步骤：根据特定基因序列设计上游引物、下游引物和探针，通过反复摸索确定了检验步骤和所需的试剂和材料，并经过了多家不同的实验室进行验证。</w:t>
      </w:r>
      <w:r>
        <w:rPr>
          <w:rFonts w:ascii="Calibri" w:hAnsi="Calibri" w:cs="Times New Roman" w:hint="eastAsia"/>
          <w:szCs w:val="28"/>
        </w:rPr>
        <w:t>质量控制措施、结果判定及表述：参照国家标准《实验室质量控</w:t>
      </w:r>
      <w:r>
        <w:rPr>
          <w:rFonts w:ascii="Calibri" w:hAnsi="Calibri" w:cs="Times New Roman" w:hint="eastAsia"/>
          <w:szCs w:val="28"/>
        </w:rPr>
        <w:lastRenderedPageBreak/>
        <w:t>制规范</w:t>
      </w:r>
      <w:r>
        <w:rPr>
          <w:rFonts w:ascii="Calibri" w:hAnsi="Calibri" w:cs="Times New Roman" w:hint="eastAsia"/>
          <w:szCs w:val="28"/>
        </w:rPr>
        <w:t xml:space="preserve"> </w:t>
      </w:r>
      <w:r>
        <w:rPr>
          <w:rFonts w:ascii="Calibri" w:hAnsi="Calibri" w:cs="Times New Roman" w:hint="eastAsia"/>
          <w:szCs w:val="28"/>
        </w:rPr>
        <w:t>食品分子生物学检测》</w:t>
      </w:r>
      <w:r>
        <w:rPr>
          <w:rFonts w:ascii="Calibri" w:hAnsi="Calibri" w:cs="Times New Roman" w:hint="eastAsia"/>
          <w:szCs w:val="28"/>
        </w:rPr>
        <w:t>GB/T 27403</w:t>
      </w:r>
      <w:r>
        <w:rPr>
          <w:rFonts w:ascii="Calibri" w:hAnsi="Calibri" w:cs="Times New Roman" w:hint="eastAsia"/>
          <w:szCs w:val="28"/>
        </w:rPr>
        <w:t>执行。</w:t>
      </w:r>
    </w:p>
    <w:p w14:paraId="3B215FDC" w14:textId="77777777" w:rsidR="006B339C" w:rsidRDefault="00000000">
      <w:r>
        <w:rPr>
          <w:rFonts w:hint="eastAsia"/>
        </w:rPr>
        <w:t>1</w:t>
      </w:r>
      <w:r>
        <w:rPr>
          <w:rFonts w:hint="eastAsia"/>
        </w:rPr>
        <w:t>实验材料</w:t>
      </w:r>
    </w:p>
    <w:p w14:paraId="0A674A93" w14:textId="77777777" w:rsidR="006B339C" w:rsidRDefault="00000000">
      <w:r>
        <w:rPr>
          <w:rFonts w:hint="eastAsia"/>
        </w:rPr>
        <w:t>1.1</w:t>
      </w:r>
      <w:r>
        <w:rPr>
          <w:rFonts w:hint="eastAsia"/>
        </w:rPr>
        <w:t>阳性对照：质粒由生工生物工程（上海）有限公司合成，稀释至</w:t>
      </w:r>
      <w:r>
        <w:rPr>
          <w:rFonts w:hint="eastAsia"/>
        </w:rPr>
        <w:t>100ng/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备用</w:t>
      </w:r>
    </w:p>
    <w:p w14:paraId="37A4A01A" w14:textId="77777777" w:rsidR="006B339C" w:rsidRDefault="00000000">
      <w:r>
        <w:rPr>
          <w:rFonts w:hint="eastAsia"/>
        </w:rPr>
        <w:t>1.2</w:t>
      </w:r>
      <w:r>
        <w:rPr>
          <w:rFonts w:hint="eastAsia"/>
        </w:rPr>
        <w:t>样品</w:t>
      </w:r>
    </w:p>
    <w:p w14:paraId="419ECFD9" w14:textId="77777777" w:rsidR="006B339C" w:rsidRDefault="00000000">
      <w:r>
        <w:rPr>
          <w:rFonts w:hint="eastAsia"/>
        </w:rPr>
        <w:t>薄荷、益母草、紫苏叶、野苏、</w:t>
      </w:r>
      <w:r>
        <w:rPr>
          <w:rFonts w:hAnsi="宋体" w:hint="eastAsia"/>
          <w:kern w:val="0"/>
        </w:rPr>
        <w:t>石</w:t>
      </w:r>
      <w:proofErr w:type="gramStart"/>
      <w:r>
        <w:rPr>
          <w:rFonts w:hAnsi="宋体" w:hint="eastAsia"/>
          <w:kern w:val="0"/>
        </w:rPr>
        <w:t>荠</w:t>
      </w:r>
      <w:proofErr w:type="gramEnd"/>
      <w:r>
        <w:rPr>
          <w:rFonts w:hAnsi="宋体" w:hint="eastAsia"/>
          <w:kern w:val="0"/>
        </w:rPr>
        <w:t>宁</w:t>
      </w:r>
      <w:r>
        <w:rPr>
          <w:rFonts w:hint="eastAsia"/>
        </w:rPr>
        <w:t>等薄荷以及亲缘品种的基因组作为特异性反应模板。</w:t>
      </w:r>
    </w:p>
    <w:p w14:paraId="04989FD6" w14:textId="77777777" w:rsidR="006B339C" w:rsidRDefault="00000000">
      <w:r>
        <w:rPr>
          <w:rFonts w:hint="eastAsia"/>
        </w:rPr>
        <w:t xml:space="preserve">1.3 </w:t>
      </w:r>
      <w:r>
        <w:rPr>
          <w:rFonts w:hint="eastAsia"/>
        </w:rPr>
        <w:t>主要试剂和耗材</w:t>
      </w:r>
    </w:p>
    <w:p w14:paraId="6E388CB6" w14:textId="77777777" w:rsidR="006B339C" w:rsidRDefault="00000000">
      <w:r>
        <w:rPr>
          <w:rFonts w:hint="eastAsia"/>
        </w:rPr>
        <w:t>(1)Hot Start TTx kit</w:t>
      </w:r>
      <w:r>
        <w:rPr>
          <w:rFonts w:hint="eastAsia"/>
        </w:rPr>
        <w:t>；</w:t>
      </w:r>
    </w:p>
    <w:p w14:paraId="0A7B1642" w14:textId="77777777" w:rsidR="006B339C" w:rsidRDefault="00000000">
      <w:r>
        <w:rPr>
          <w:rFonts w:hint="eastAsia"/>
        </w:rPr>
        <w:t>(</w:t>
      </w:r>
      <w:proofErr w:type="gramStart"/>
      <w:r>
        <w:rPr>
          <w:rFonts w:hint="eastAsia"/>
        </w:rPr>
        <w:t>2)THUNDERBIRD</w:t>
      </w:r>
      <w:proofErr w:type="gramEnd"/>
      <w:r>
        <w:rPr>
          <w:rFonts w:hint="eastAsia"/>
        </w:rPr>
        <w:t xml:space="preserve">® Probe One-Step qRT-PCR </w:t>
      </w:r>
      <w:proofErr w:type="gramStart"/>
      <w:r>
        <w:rPr>
          <w:rFonts w:hint="eastAsia"/>
        </w:rPr>
        <w:t>Kit;</w:t>
      </w:r>
      <w:proofErr w:type="gramEnd"/>
    </w:p>
    <w:p w14:paraId="2F11AA6F" w14:textId="77777777" w:rsidR="006B339C" w:rsidRDefault="00000000">
      <w:r>
        <w:rPr>
          <w:rFonts w:hint="eastAsia"/>
        </w:rPr>
        <w:t>(3) UNG</w:t>
      </w:r>
      <w:r>
        <w:rPr>
          <w:rFonts w:hint="eastAsia"/>
        </w:rPr>
        <w:t>酶</w:t>
      </w:r>
      <w:r>
        <w:rPr>
          <w:rFonts w:hint="eastAsia"/>
        </w:rPr>
        <w:t>;</w:t>
      </w:r>
    </w:p>
    <w:p w14:paraId="53C4309A" w14:textId="77777777" w:rsidR="006B339C" w:rsidRDefault="00000000">
      <w:r>
        <w:rPr>
          <w:rFonts w:hint="eastAsia"/>
        </w:rPr>
        <w:t>(4) Taqman</w:t>
      </w:r>
      <w:r>
        <w:rPr>
          <w:rFonts w:hint="eastAsia"/>
        </w:rPr>
        <w:t>引物</w:t>
      </w:r>
      <w:r>
        <w:rPr>
          <w:rFonts w:hint="eastAsia"/>
        </w:rPr>
        <w:t>;</w:t>
      </w:r>
    </w:p>
    <w:p w14:paraId="28895A57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）无水乙醇（</w:t>
      </w:r>
      <w:r>
        <w:rPr>
          <w:rFonts w:hint="eastAsia"/>
        </w:rPr>
        <w:t>96%</w:t>
      </w:r>
      <w:r>
        <w:rPr>
          <w:rFonts w:hint="eastAsia"/>
        </w:rPr>
        <w:t>～</w:t>
      </w:r>
      <w:r>
        <w:rPr>
          <w:rFonts w:hint="eastAsia"/>
        </w:rPr>
        <w:t>100%</w:t>
      </w:r>
      <w:r>
        <w:rPr>
          <w:rFonts w:hint="eastAsia"/>
        </w:rPr>
        <w:t>）</w:t>
      </w:r>
    </w:p>
    <w:p w14:paraId="385B7FA4" w14:textId="77777777" w:rsidR="006B339C" w:rsidRDefault="00000000">
      <w:r>
        <w:rPr>
          <w:rFonts w:hint="eastAsia"/>
        </w:rPr>
        <w:t xml:space="preserve">1.4 </w:t>
      </w:r>
      <w:r>
        <w:rPr>
          <w:rFonts w:hint="eastAsia"/>
        </w:rPr>
        <w:t>主要仪器设备</w:t>
      </w:r>
    </w:p>
    <w:p w14:paraId="293C8DB9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-80</w:t>
      </w:r>
      <w:r>
        <w:rPr>
          <w:rFonts w:hint="eastAsia"/>
        </w:rPr>
        <w:t>℃冷冻柜；</w:t>
      </w:r>
    </w:p>
    <w:p w14:paraId="1315AF34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）掌上离心机；</w:t>
      </w:r>
    </w:p>
    <w:p w14:paraId="41EF0BD2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）漩涡混合器；</w:t>
      </w:r>
    </w:p>
    <w:p w14:paraId="0AA55E65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proofErr w:type="gramStart"/>
      <w:r>
        <w:rPr>
          <w:rFonts w:hint="eastAsia"/>
        </w:rPr>
        <w:t>微量移液器</w:t>
      </w:r>
      <w:proofErr w:type="gramEnd"/>
      <w:r>
        <w:rPr>
          <w:rFonts w:hint="eastAsia"/>
        </w:rPr>
        <w:t>，（</w:t>
      </w:r>
      <w:r>
        <w:rPr>
          <w:rFonts w:hint="eastAsia"/>
        </w:rPr>
        <w:t>0.1</w:t>
      </w:r>
      <w:r>
        <w:rPr>
          <w:rFonts w:hint="eastAsia"/>
        </w:rPr>
        <w:t>μ</w:t>
      </w:r>
      <w:r>
        <w:rPr>
          <w:rFonts w:hint="eastAsia"/>
        </w:rPr>
        <w:t>L~2.5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μ</w:t>
      </w:r>
      <w:r>
        <w:rPr>
          <w:rFonts w:hint="eastAsia"/>
        </w:rPr>
        <w:t>L~10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，</w:t>
      </w:r>
      <w:r>
        <w:rPr>
          <w:rFonts w:hint="eastAsia"/>
        </w:rPr>
        <w:t>10</w:t>
      </w:r>
      <w:r>
        <w:rPr>
          <w:rFonts w:hint="eastAsia"/>
        </w:rPr>
        <w:t>μ</w:t>
      </w:r>
      <w:r>
        <w:rPr>
          <w:rFonts w:hint="eastAsia"/>
        </w:rPr>
        <w:t>L~100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，</w:t>
      </w:r>
      <w:r>
        <w:rPr>
          <w:rFonts w:hint="eastAsia"/>
        </w:rPr>
        <w:t>10</w:t>
      </w:r>
      <w:r>
        <w:rPr>
          <w:rFonts w:hint="eastAsia"/>
        </w:rPr>
        <w:t>μ</w:t>
      </w:r>
      <w:r>
        <w:rPr>
          <w:rFonts w:hint="eastAsia"/>
        </w:rPr>
        <w:t>L~200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，</w:t>
      </w:r>
      <w:r>
        <w:rPr>
          <w:rFonts w:hint="eastAsia"/>
        </w:rPr>
        <w:t>100</w:t>
      </w:r>
      <w:r>
        <w:rPr>
          <w:rFonts w:hint="eastAsia"/>
        </w:rPr>
        <w:t>μ</w:t>
      </w:r>
      <w:r>
        <w:rPr>
          <w:rFonts w:hint="eastAsia"/>
        </w:rPr>
        <w:t>L~1000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）；</w:t>
      </w:r>
    </w:p>
    <w:p w14:paraId="0522F9C6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）实时荧光</w:t>
      </w:r>
      <w:r>
        <w:rPr>
          <w:rFonts w:hint="eastAsia"/>
        </w:rPr>
        <w:t>PCR</w:t>
      </w:r>
      <w:r>
        <w:rPr>
          <w:rFonts w:hint="eastAsia"/>
        </w:rPr>
        <w:t>仪；</w:t>
      </w:r>
    </w:p>
    <w:p w14:paraId="29D4D36F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）恒温振荡金属浴；</w:t>
      </w:r>
    </w:p>
    <w:p w14:paraId="64C00D22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）小型离心机</w:t>
      </w:r>
      <w:r>
        <w:rPr>
          <w:rFonts w:hint="eastAsia"/>
        </w:rPr>
        <w:t>(</w:t>
      </w:r>
      <w:r>
        <w:rPr>
          <w:rFonts w:hint="eastAsia"/>
        </w:rPr>
        <w:t>≥</w:t>
      </w:r>
      <w:r>
        <w:rPr>
          <w:rFonts w:hint="eastAsia"/>
        </w:rPr>
        <w:t>12000rpm)</w:t>
      </w:r>
      <w:r>
        <w:rPr>
          <w:rFonts w:hint="eastAsia"/>
        </w:rPr>
        <w:t>；</w:t>
      </w:r>
    </w:p>
    <w:p w14:paraId="36C4B9F4" w14:textId="77777777" w:rsidR="006B339C" w:rsidRDefault="00000000">
      <w:r>
        <w:rPr>
          <w:rFonts w:hint="eastAsia"/>
        </w:rPr>
        <w:lastRenderedPageBreak/>
        <w:t>（</w:t>
      </w:r>
      <w:r>
        <w:rPr>
          <w:rFonts w:hint="eastAsia"/>
        </w:rPr>
        <w:t>9</w:t>
      </w:r>
      <w:r>
        <w:rPr>
          <w:rFonts w:hint="eastAsia"/>
        </w:rPr>
        <w:t>）组织粉碎机；</w:t>
      </w:r>
    </w:p>
    <w:p w14:paraId="341E8EFF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）核酸蛋白分析仪；</w:t>
      </w:r>
    </w:p>
    <w:p w14:paraId="13609FCF" w14:textId="77777777" w:rsidR="006B339C" w:rsidRDefault="00000000"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</w:t>
      </w:r>
      <w:proofErr w:type="gramStart"/>
      <w:r>
        <w:rPr>
          <w:rFonts w:hint="eastAsia"/>
        </w:rPr>
        <w:t>电子天平</w:t>
      </w:r>
      <w:r>
        <w:rPr>
          <w:rFonts w:hint="eastAsia"/>
        </w:rPr>
        <w:t>,</w:t>
      </w:r>
      <w:r>
        <w:rPr>
          <w:rFonts w:hint="eastAsia"/>
        </w:rPr>
        <w:t>感量</w:t>
      </w:r>
      <w:proofErr w:type="gramEnd"/>
      <w:r>
        <w:rPr>
          <w:rFonts w:hint="eastAsia"/>
        </w:rPr>
        <w:t>0.001g</w:t>
      </w:r>
      <w:r>
        <w:rPr>
          <w:rFonts w:hint="eastAsia"/>
        </w:rPr>
        <w:t>。</w:t>
      </w:r>
    </w:p>
    <w:p w14:paraId="7CDF9380" w14:textId="77777777" w:rsidR="006B339C" w:rsidRDefault="00000000">
      <w:r>
        <w:rPr>
          <w:rFonts w:hint="eastAsia"/>
        </w:rPr>
        <w:t>2</w:t>
      </w:r>
      <w:r>
        <w:rPr>
          <w:rFonts w:hint="eastAsia"/>
        </w:rPr>
        <w:t>样品制备的要求</w:t>
      </w:r>
    </w:p>
    <w:p w14:paraId="282A8465" w14:textId="77777777" w:rsidR="006B339C" w:rsidRDefault="00000000">
      <w:r>
        <w:rPr>
          <w:rFonts w:hint="eastAsia"/>
        </w:rPr>
        <w:t>原料样品：取益母草、紫苏叶、</w:t>
      </w:r>
      <w:bookmarkStart w:id="0" w:name="OLE_LINK1"/>
      <w:r>
        <w:rPr>
          <w:rFonts w:hint="eastAsia"/>
        </w:rPr>
        <w:t>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</w:t>
      </w:r>
      <w:bookmarkEnd w:id="0"/>
      <w:r>
        <w:rPr>
          <w:rFonts w:hint="eastAsia"/>
        </w:rPr>
        <w:t>、野苏、薄荷样品组织用液氮或</w:t>
      </w:r>
      <w:proofErr w:type="gramStart"/>
      <w:r>
        <w:rPr>
          <w:rFonts w:hint="eastAsia"/>
        </w:rPr>
        <w:t>破壁机</w:t>
      </w:r>
      <w:proofErr w:type="gramEnd"/>
      <w:r>
        <w:rPr>
          <w:rFonts w:hint="eastAsia"/>
        </w:rPr>
        <w:t>把样品研磨或匀浆，将制备好的样品放入</w:t>
      </w:r>
      <w:r>
        <w:rPr>
          <w:rFonts w:hint="eastAsia"/>
        </w:rPr>
        <w:t>50mL</w:t>
      </w:r>
      <w:r>
        <w:rPr>
          <w:rFonts w:hint="eastAsia"/>
        </w:rPr>
        <w:t>离心管中，备用。</w:t>
      </w:r>
    </w:p>
    <w:p w14:paraId="0225E9F1" w14:textId="77777777" w:rsidR="006B339C" w:rsidRDefault="00000000">
      <w:r>
        <w:rPr>
          <w:rFonts w:hint="eastAsia"/>
        </w:rPr>
        <w:t>薄荷产品：混合均匀的产品，直接称取置于离心管中；薄荷制品产品，均质处理后，称取样品置于离心管中。使用香料基因组</w:t>
      </w:r>
      <w:r>
        <w:rPr>
          <w:rFonts w:hint="eastAsia"/>
        </w:rPr>
        <w:t>DNA</w:t>
      </w:r>
      <w:r>
        <w:rPr>
          <w:rFonts w:hint="eastAsia"/>
        </w:rPr>
        <w:t>提取试剂盒提取</w:t>
      </w:r>
      <w:r>
        <w:rPr>
          <w:rFonts w:hint="eastAsia"/>
        </w:rPr>
        <w:t>DNA</w:t>
      </w:r>
      <w:r>
        <w:rPr>
          <w:rFonts w:hint="eastAsia"/>
        </w:rPr>
        <w:t>。</w:t>
      </w:r>
    </w:p>
    <w:p w14:paraId="038C6E76" w14:textId="77777777" w:rsidR="006B339C" w:rsidRDefault="00000000">
      <w:r>
        <w:rPr>
          <w:rFonts w:hint="eastAsia"/>
        </w:rPr>
        <w:t>所有使用器皿应为一次性耗材，或经过彻底清洗和高压消毒并单独使用。用过的器皿应采取措施消除核酸的污染后方可重复使用。</w:t>
      </w:r>
    </w:p>
    <w:p w14:paraId="3D766948" w14:textId="77777777" w:rsidR="006B339C" w:rsidRDefault="00000000">
      <w:r>
        <w:rPr>
          <w:rFonts w:hint="eastAsia"/>
        </w:rPr>
        <w:t>3</w:t>
      </w:r>
      <w:r>
        <w:rPr>
          <w:rFonts w:hint="eastAsia"/>
        </w:rPr>
        <w:t>试样前处理条件的选择</w:t>
      </w:r>
    </w:p>
    <w:p w14:paraId="02B1B369" w14:textId="77777777" w:rsidR="006B339C" w:rsidRDefault="00000000">
      <w:r>
        <w:rPr>
          <w:rFonts w:hint="eastAsia"/>
        </w:rPr>
        <w:t>薄荷及其制品基因组</w:t>
      </w:r>
      <w:r>
        <w:rPr>
          <w:rFonts w:hint="eastAsia"/>
        </w:rPr>
        <w:t>DNA</w:t>
      </w:r>
      <w:r>
        <w:rPr>
          <w:rFonts w:hint="eastAsia"/>
        </w:rPr>
        <w:t>快速提取方法原理为：使用香料基因组</w:t>
      </w:r>
      <w:r>
        <w:rPr>
          <w:rFonts w:hint="eastAsia"/>
        </w:rPr>
        <w:t>DNA</w:t>
      </w:r>
      <w:r>
        <w:rPr>
          <w:rFonts w:hint="eastAsia"/>
        </w:rPr>
        <w:t>提取试剂盒法（基于硅胶柱纯化技术和</w:t>
      </w:r>
      <w:r>
        <w:rPr>
          <w:rFonts w:hint="eastAsia"/>
        </w:rPr>
        <w:t>CTAB</w:t>
      </w:r>
      <w:r>
        <w:rPr>
          <w:rFonts w:hint="eastAsia"/>
        </w:rPr>
        <w:t>前处理方式）</w:t>
      </w:r>
      <w:r>
        <w:rPr>
          <w:rFonts w:hint="eastAsia"/>
        </w:rPr>
        <w:t>,</w:t>
      </w:r>
      <w:r>
        <w:rPr>
          <w:rFonts w:hint="eastAsia"/>
        </w:rPr>
        <w:t>样品经液氮或研磨仪匀浆后，在含</w:t>
      </w:r>
      <w:r>
        <w:rPr>
          <w:rFonts w:hint="eastAsia"/>
        </w:rPr>
        <w:t>SDS</w:t>
      </w:r>
      <w:r>
        <w:rPr>
          <w:rFonts w:hint="eastAsia"/>
        </w:rPr>
        <w:t>的裂解液中裂解，</w:t>
      </w:r>
      <w:r>
        <w:rPr>
          <w:rFonts w:hint="eastAsia"/>
        </w:rPr>
        <w:t>DNA</w:t>
      </w:r>
      <w:r>
        <w:rPr>
          <w:rFonts w:hint="eastAsia"/>
        </w:rPr>
        <w:t>释放到裂解液中。经高盐溶液沉淀去除多糖等杂质后，加入乙醇，转移至柱子中过滤，</w:t>
      </w:r>
      <w:r>
        <w:rPr>
          <w:rFonts w:hint="eastAsia"/>
        </w:rPr>
        <w:t>DNA</w:t>
      </w:r>
      <w:r>
        <w:rPr>
          <w:rFonts w:hint="eastAsia"/>
        </w:rPr>
        <w:t>被吸附到柱子的膜上，而蛋白质则不被吸附而去除。柱子经</w:t>
      </w:r>
      <w:r>
        <w:rPr>
          <w:rFonts w:hint="eastAsia"/>
        </w:rPr>
        <w:t>Buffer GW2</w:t>
      </w:r>
      <w:r>
        <w:rPr>
          <w:rFonts w:hint="eastAsia"/>
        </w:rPr>
        <w:t>洗涤去除盐分，最后</w:t>
      </w:r>
      <w:r>
        <w:rPr>
          <w:rFonts w:hint="eastAsia"/>
        </w:rPr>
        <w:t>DNA</w:t>
      </w:r>
      <w:r>
        <w:rPr>
          <w:rFonts w:hint="eastAsia"/>
        </w:rPr>
        <w:t>经</w:t>
      </w:r>
      <w:r>
        <w:rPr>
          <w:rFonts w:hint="eastAsia"/>
        </w:rPr>
        <w:t>Buffer AE</w:t>
      </w:r>
      <w:r>
        <w:rPr>
          <w:rFonts w:hint="eastAsia"/>
        </w:rPr>
        <w:t>洗脱，所得到的</w:t>
      </w:r>
      <w:r>
        <w:rPr>
          <w:rFonts w:hint="eastAsia"/>
        </w:rPr>
        <w:t>DNA</w:t>
      </w:r>
      <w:r>
        <w:rPr>
          <w:rFonts w:hint="eastAsia"/>
        </w:rPr>
        <w:t>可直接用于</w:t>
      </w:r>
      <w:r>
        <w:rPr>
          <w:rFonts w:hint="eastAsia"/>
        </w:rPr>
        <w:t>PCR</w:t>
      </w:r>
      <w:r>
        <w:rPr>
          <w:rFonts w:hint="eastAsia"/>
        </w:rPr>
        <w:t>、</w:t>
      </w:r>
      <w:r>
        <w:rPr>
          <w:rFonts w:hint="eastAsia"/>
        </w:rPr>
        <w:t>SSR</w:t>
      </w:r>
      <w:r>
        <w:rPr>
          <w:rFonts w:hint="eastAsia"/>
        </w:rPr>
        <w:t>、</w:t>
      </w:r>
      <w:r>
        <w:rPr>
          <w:rFonts w:hint="eastAsia"/>
        </w:rPr>
        <w:t>AFLP</w:t>
      </w:r>
      <w:r>
        <w:rPr>
          <w:rFonts w:hint="eastAsia"/>
        </w:rPr>
        <w:t>、</w:t>
      </w:r>
      <w:r>
        <w:rPr>
          <w:rFonts w:hint="eastAsia"/>
        </w:rPr>
        <w:t>RAPD</w:t>
      </w:r>
      <w:r>
        <w:rPr>
          <w:rFonts w:hint="eastAsia"/>
        </w:rPr>
        <w:t>、、</w:t>
      </w:r>
      <w:r>
        <w:rPr>
          <w:rFonts w:hint="eastAsia"/>
        </w:rPr>
        <w:t>Southernblot</w:t>
      </w:r>
      <w:r>
        <w:rPr>
          <w:rFonts w:hint="eastAsia"/>
        </w:rPr>
        <w:t>等下游实验。</w:t>
      </w:r>
      <w:r>
        <w:rPr>
          <w:rFonts w:hint="eastAsia"/>
        </w:rPr>
        <w:t xml:space="preserve">    </w:t>
      </w:r>
    </w:p>
    <w:p w14:paraId="763C798A" w14:textId="77777777" w:rsidR="006B339C" w:rsidRDefault="00000000">
      <w:r>
        <w:rPr>
          <w:rFonts w:hint="eastAsia"/>
        </w:rPr>
        <w:t>根据以上原理使用香料基因组</w:t>
      </w:r>
      <w:r>
        <w:rPr>
          <w:rFonts w:hint="eastAsia"/>
        </w:rPr>
        <w:t>DNA</w:t>
      </w:r>
      <w:r>
        <w:rPr>
          <w:rFonts w:hint="eastAsia"/>
        </w:rPr>
        <w:t>提取</w:t>
      </w:r>
      <w:proofErr w:type="gramStart"/>
      <w:r>
        <w:rPr>
          <w:rFonts w:hint="eastAsia"/>
        </w:rPr>
        <w:t>试剂盒法分别</w:t>
      </w:r>
      <w:proofErr w:type="gramEnd"/>
      <w:r>
        <w:rPr>
          <w:rFonts w:hint="eastAsia"/>
        </w:rPr>
        <w:t>对薄荷及</w:t>
      </w:r>
      <w:r>
        <w:rPr>
          <w:rFonts w:hint="eastAsia"/>
        </w:rPr>
        <w:lastRenderedPageBreak/>
        <w:t>其同源性植物组织样本进行基因组</w:t>
      </w:r>
      <w:r>
        <w:rPr>
          <w:rFonts w:hint="eastAsia"/>
        </w:rPr>
        <w:t>DNA</w:t>
      </w:r>
      <w:r>
        <w:rPr>
          <w:rFonts w:hint="eastAsia"/>
        </w:rPr>
        <w:t>提取，使用核酸蛋白分析仪检测</w:t>
      </w:r>
      <w:r>
        <w:rPr>
          <w:rFonts w:hint="eastAsia"/>
        </w:rPr>
        <w:t>DNA</w:t>
      </w:r>
      <w:r>
        <w:rPr>
          <w:rFonts w:hint="eastAsia"/>
        </w:rPr>
        <w:t>浓度及纯度。</w:t>
      </w:r>
    </w:p>
    <w:p w14:paraId="090F9E65" w14:textId="77777777" w:rsidR="006B339C" w:rsidRDefault="00000000">
      <w:r>
        <w:rPr>
          <w:rFonts w:hint="eastAsia"/>
        </w:rPr>
        <w:t>首先用液氮或者组织研磨仪将样品组织粉碎成粉末，称取</w:t>
      </w:r>
      <w:r>
        <w:rPr>
          <w:rFonts w:hint="eastAsia"/>
        </w:rPr>
        <w:t>50</w:t>
      </w:r>
      <w:r>
        <w:rPr>
          <w:rFonts w:hint="eastAsia"/>
        </w:rPr>
        <w:t>—</w:t>
      </w:r>
      <w:r>
        <w:rPr>
          <w:rFonts w:hint="eastAsia"/>
        </w:rPr>
        <w:t>150mg</w:t>
      </w:r>
      <w:r>
        <w:rPr>
          <w:rFonts w:hint="eastAsia"/>
        </w:rPr>
        <w:t>新鲜或</w:t>
      </w:r>
      <w:r>
        <w:rPr>
          <w:rFonts w:hint="eastAsia"/>
        </w:rPr>
        <w:t>15</w:t>
      </w:r>
      <w:r>
        <w:rPr>
          <w:rFonts w:hint="eastAsia"/>
        </w:rPr>
        <w:t>—</w:t>
      </w:r>
      <w:r>
        <w:rPr>
          <w:rFonts w:hint="eastAsia"/>
        </w:rPr>
        <w:t>40mg</w:t>
      </w:r>
      <w:r>
        <w:rPr>
          <w:rFonts w:hint="eastAsia"/>
        </w:rPr>
        <w:t>干燥样品至</w:t>
      </w:r>
      <w:r>
        <w:rPr>
          <w:rFonts w:hint="eastAsia"/>
        </w:rPr>
        <w:t>2mL</w:t>
      </w:r>
      <w:r>
        <w:rPr>
          <w:rFonts w:hint="eastAsia"/>
        </w:rPr>
        <w:t>离心管中（如提取的核酸浓度过低，可考虑多管富集，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管收集核酸）。</w:t>
      </w:r>
    </w:p>
    <w:p w14:paraId="373C4B74" w14:textId="77777777" w:rsidR="006B339C" w:rsidRDefault="00000000">
      <w:r>
        <w:rPr>
          <w:rFonts w:hint="eastAsia"/>
        </w:rPr>
        <w:t>立即加入</w:t>
      </w:r>
      <w:r>
        <w:rPr>
          <w:rFonts w:hint="eastAsia"/>
        </w:rPr>
        <w:t>700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预热至</w:t>
      </w:r>
      <w:r>
        <w:rPr>
          <w:rFonts w:hint="eastAsia"/>
        </w:rPr>
        <w:t>65</w:t>
      </w:r>
      <w:r>
        <w:rPr>
          <w:rFonts w:hint="eastAsia"/>
        </w:rPr>
        <w:t>℃</w:t>
      </w:r>
      <w:r>
        <w:rPr>
          <w:rFonts w:hint="eastAsia"/>
        </w:rPr>
        <w:t>BufferPAL</w:t>
      </w:r>
      <w:r>
        <w:rPr>
          <w:rFonts w:hint="eastAsia"/>
        </w:rPr>
        <w:t>至样品中，剧烈涡旋使样品充分分散，</w:t>
      </w:r>
      <w:r>
        <w:rPr>
          <w:rFonts w:hint="eastAsia"/>
        </w:rPr>
        <w:t>65</w:t>
      </w:r>
      <w:r>
        <w:rPr>
          <w:rFonts w:hint="eastAsia"/>
        </w:rPr>
        <w:t>℃水浴</w:t>
      </w:r>
      <w:r>
        <w:rPr>
          <w:rFonts w:hint="eastAsia"/>
        </w:rPr>
        <w:t>20</w:t>
      </w:r>
      <w:r>
        <w:rPr>
          <w:rFonts w:hint="eastAsia"/>
        </w:rPr>
        <w:t>分钟，期间混匀</w:t>
      </w:r>
      <w:r>
        <w:rPr>
          <w:rFonts w:hint="eastAsia"/>
        </w:rPr>
        <w:t>2</w:t>
      </w:r>
      <w:r>
        <w:rPr>
          <w:rFonts w:hint="eastAsia"/>
        </w:rPr>
        <w:t>—</w:t>
      </w:r>
      <w:r>
        <w:rPr>
          <w:rFonts w:hint="eastAsia"/>
        </w:rPr>
        <w:t>3</w:t>
      </w:r>
      <w:r>
        <w:rPr>
          <w:rFonts w:hint="eastAsia"/>
        </w:rPr>
        <w:t>次。加入</w:t>
      </w:r>
      <w:r>
        <w:rPr>
          <w:rFonts w:hint="eastAsia"/>
        </w:rPr>
        <w:t>700µL Buffer BDP</w:t>
      </w:r>
      <w:r>
        <w:rPr>
          <w:rFonts w:hint="eastAsia"/>
        </w:rPr>
        <w:t>至样品中，涡旋混匀</w:t>
      </w:r>
      <w:r>
        <w:rPr>
          <w:rFonts w:hint="eastAsia"/>
        </w:rPr>
        <w:t>15</w:t>
      </w:r>
      <w:r>
        <w:rPr>
          <w:rFonts w:hint="eastAsia"/>
        </w:rPr>
        <w:t>秒。室温下，</w:t>
      </w:r>
      <w:r>
        <w:rPr>
          <w:rFonts w:hint="eastAsia"/>
        </w:rPr>
        <w:t>12,000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5</w:t>
      </w:r>
      <w:r>
        <w:rPr>
          <w:rFonts w:hint="eastAsia"/>
        </w:rPr>
        <w:t>分钟，小心转移上清液至新离心管中。加入</w:t>
      </w:r>
      <w:r>
        <w:rPr>
          <w:rFonts w:hint="eastAsia"/>
        </w:rPr>
        <w:t>700µL Buffer BDP</w:t>
      </w:r>
      <w:r>
        <w:rPr>
          <w:rFonts w:hint="eastAsia"/>
        </w:rPr>
        <w:t>至上清中，涡旋混匀</w:t>
      </w:r>
      <w:r>
        <w:rPr>
          <w:rFonts w:hint="eastAsia"/>
        </w:rPr>
        <w:t>10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次。加入</w:t>
      </w:r>
      <w:r>
        <w:rPr>
          <w:rFonts w:hint="eastAsia"/>
        </w:rPr>
        <w:t>700µL Buffer GWP</w:t>
      </w:r>
      <w:r>
        <w:rPr>
          <w:rFonts w:hint="eastAsia"/>
        </w:rPr>
        <w:t>至上清中，颠倒混匀</w:t>
      </w:r>
      <w:r>
        <w:rPr>
          <w:rFonts w:hint="eastAsia"/>
        </w:rPr>
        <w:t>10~15</w:t>
      </w:r>
      <w:r>
        <w:rPr>
          <w:rFonts w:hint="eastAsia"/>
        </w:rPr>
        <w:t>次；</w:t>
      </w:r>
    </w:p>
    <w:p w14:paraId="1F2774EA" w14:textId="77777777" w:rsidR="006B339C" w:rsidRDefault="00000000">
      <w:r>
        <w:rPr>
          <w:rFonts w:hint="eastAsia"/>
        </w:rPr>
        <w:t>把</w:t>
      </w:r>
      <w:r>
        <w:rPr>
          <w:rFonts w:hint="eastAsia"/>
        </w:rPr>
        <w:t>DNA</w:t>
      </w:r>
      <w:r>
        <w:rPr>
          <w:rFonts w:hint="eastAsia"/>
        </w:rPr>
        <w:t>柱装在收集管中，转移一半体积</w:t>
      </w:r>
      <w:proofErr w:type="gramStart"/>
      <w:r>
        <w:rPr>
          <w:rFonts w:hint="eastAsia"/>
        </w:rPr>
        <w:t>混合液至柱子</w:t>
      </w:r>
      <w:proofErr w:type="gramEnd"/>
      <w:r>
        <w:rPr>
          <w:rFonts w:hint="eastAsia"/>
        </w:rPr>
        <w:t>中。</w:t>
      </w:r>
      <w:r>
        <w:rPr>
          <w:rFonts w:hint="eastAsia"/>
        </w:rPr>
        <w:t>12,000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60</w:t>
      </w:r>
      <w:r>
        <w:rPr>
          <w:rFonts w:hint="eastAsia"/>
        </w:rPr>
        <w:t>秒。倒弃滤液把柱子装回收集管，把剩余混合</w:t>
      </w:r>
      <w:proofErr w:type="gramStart"/>
      <w:r>
        <w:rPr>
          <w:rFonts w:hint="eastAsia"/>
        </w:rPr>
        <w:t>液转移</w:t>
      </w:r>
      <w:proofErr w:type="gramEnd"/>
      <w:r>
        <w:rPr>
          <w:rFonts w:hint="eastAsia"/>
        </w:rPr>
        <w:t>至柱子中，</w:t>
      </w:r>
      <w:r>
        <w:rPr>
          <w:rFonts w:hint="eastAsia"/>
        </w:rPr>
        <w:t>12000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60</w:t>
      </w:r>
      <w:r>
        <w:rPr>
          <w:rFonts w:hint="eastAsia"/>
        </w:rPr>
        <w:t>秒。倒弃滤液把柱子装回收集管，加入</w:t>
      </w:r>
      <w:r>
        <w:rPr>
          <w:rFonts w:hint="eastAsia"/>
        </w:rPr>
        <w:t xml:space="preserve">500µL Buffer PW1 </w:t>
      </w:r>
      <w:r>
        <w:rPr>
          <w:rFonts w:hint="eastAsia"/>
        </w:rPr>
        <w:t>至柱子，</w:t>
      </w:r>
      <w:r>
        <w:rPr>
          <w:rFonts w:hint="eastAsia"/>
        </w:rPr>
        <w:t>12000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60</w:t>
      </w:r>
      <w:r>
        <w:rPr>
          <w:rFonts w:hint="eastAsia"/>
        </w:rPr>
        <w:t>秒。倒弃滤液把柱子装回收集管，加入</w:t>
      </w:r>
      <w:r>
        <w:rPr>
          <w:rFonts w:hint="eastAsia"/>
        </w:rPr>
        <w:t>500µL Buffer PW2</w:t>
      </w:r>
      <w:r>
        <w:rPr>
          <w:rFonts w:hint="eastAsia"/>
        </w:rPr>
        <w:t>至柱子中，</w:t>
      </w:r>
      <w:r>
        <w:rPr>
          <w:rFonts w:hint="eastAsia"/>
        </w:rPr>
        <w:t>12000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60</w:t>
      </w:r>
      <w:r>
        <w:rPr>
          <w:rFonts w:hint="eastAsia"/>
        </w:rPr>
        <w:t>秒。倒弃滤液把柱子装回收集管，</w:t>
      </w:r>
      <w:r>
        <w:rPr>
          <w:rFonts w:hint="eastAsia"/>
        </w:rPr>
        <w:t>12000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2</w:t>
      </w:r>
      <w:r>
        <w:rPr>
          <w:rFonts w:hint="eastAsia"/>
        </w:rPr>
        <w:t>分钟去除柱子中残留的乙醇。将柱子转移至新的</w:t>
      </w:r>
      <w:r>
        <w:rPr>
          <w:rFonts w:hint="eastAsia"/>
        </w:rPr>
        <w:t>1.5mL</w:t>
      </w:r>
      <w:r>
        <w:rPr>
          <w:rFonts w:hint="eastAsia"/>
        </w:rPr>
        <w:t>离心管中，加入</w:t>
      </w:r>
      <w:r>
        <w:rPr>
          <w:rFonts w:hint="eastAsia"/>
        </w:rPr>
        <w:t>40-75µL</w:t>
      </w:r>
      <w:r>
        <w:rPr>
          <w:rFonts w:hint="eastAsia"/>
        </w:rPr>
        <w:t>预热到</w:t>
      </w:r>
      <w:r>
        <w:rPr>
          <w:rFonts w:hint="eastAsia"/>
        </w:rPr>
        <w:t>65</w:t>
      </w:r>
      <w:r>
        <w:rPr>
          <w:rFonts w:hint="eastAsia"/>
        </w:rPr>
        <w:t>℃的</w:t>
      </w:r>
      <w:r>
        <w:rPr>
          <w:rFonts w:hint="eastAsia"/>
        </w:rPr>
        <w:t>Buffer AE</w:t>
      </w:r>
      <w:r>
        <w:rPr>
          <w:rFonts w:hint="eastAsia"/>
        </w:rPr>
        <w:t>至柱子的膜中央。室温静置</w:t>
      </w:r>
      <w:r>
        <w:rPr>
          <w:rFonts w:hint="eastAsia"/>
        </w:rPr>
        <w:t>2</w:t>
      </w:r>
      <w:r>
        <w:rPr>
          <w:rFonts w:hint="eastAsia"/>
        </w:rPr>
        <w:t>分钟，</w:t>
      </w:r>
      <w:r>
        <w:rPr>
          <w:rFonts w:hint="eastAsia"/>
        </w:rPr>
        <w:t>12000</w:t>
      </w:r>
      <w:r>
        <w:rPr>
          <w:rFonts w:hint="eastAsia"/>
        </w:rPr>
        <w:t>×</w:t>
      </w:r>
      <w:r>
        <w:rPr>
          <w:rFonts w:hint="eastAsia"/>
        </w:rPr>
        <w:t>g</w:t>
      </w:r>
      <w:r>
        <w:rPr>
          <w:rFonts w:hint="eastAsia"/>
        </w:rPr>
        <w:t>离心</w:t>
      </w:r>
      <w:r>
        <w:rPr>
          <w:rFonts w:hint="eastAsia"/>
        </w:rPr>
        <w:t>1</w:t>
      </w:r>
      <w:r>
        <w:rPr>
          <w:rFonts w:hint="eastAsia"/>
        </w:rPr>
        <w:t>分钟。丢弃</w:t>
      </w:r>
      <w:r>
        <w:rPr>
          <w:rFonts w:hint="eastAsia"/>
        </w:rPr>
        <w:t>DNA</w:t>
      </w:r>
      <w:r>
        <w:rPr>
          <w:rFonts w:hint="eastAsia"/>
        </w:rPr>
        <w:t>结合柱，</w:t>
      </w:r>
      <w:r>
        <w:rPr>
          <w:rFonts w:hint="eastAsia"/>
        </w:rPr>
        <w:t>DNA</w:t>
      </w:r>
      <w:r>
        <w:rPr>
          <w:rFonts w:hint="eastAsia"/>
        </w:rPr>
        <w:t>保存于</w:t>
      </w:r>
      <w:r>
        <w:rPr>
          <w:rFonts w:hint="eastAsia"/>
        </w:rPr>
        <w:t>-20</w:t>
      </w:r>
      <w:r>
        <w:rPr>
          <w:rFonts w:hint="eastAsia"/>
        </w:rPr>
        <w:t>℃或</w:t>
      </w:r>
      <w:r>
        <w:rPr>
          <w:rFonts w:hint="eastAsia"/>
        </w:rPr>
        <w:t>-80</w:t>
      </w:r>
      <w:r>
        <w:rPr>
          <w:rFonts w:hint="eastAsia"/>
        </w:rPr>
        <w:t>℃。</w:t>
      </w:r>
    </w:p>
    <w:p w14:paraId="47BCEB55" w14:textId="77777777" w:rsidR="006B339C" w:rsidRDefault="00000000">
      <w:r>
        <w:rPr>
          <w:rFonts w:hint="eastAsia"/>
        </w:rPr>
        <w:t>4</w:t>
      </w:r>
      <w:r>
        <w:rPr>
          <w:rFonts w:hint="eastAsia"/>
        </w:rPr>
        <w:t>实验方法的选择</w:t>
      </w:r>
    </w:p>
    <w:p w14:paraId="359CE9CE" w14:textId="77777777" w:rsidR="006B339C" w:rsidRDefault="00000000">
      <w:r>
        <w:rPr>
          <w:rFonts w:hint="eastAsia"/>
        </w:rPr>
        <w:t>4.1</w:t>
      </w:r>
      <w:r>
        <w:rPr>
          <w:rFonts w:hint="eastAsia"/>
        </w:rPr>
        <w:t>引物的设计</w:t>
      </w:r>
    </w:p>
    <w:p w14:paraId="5FC25A14" w14:textId="77777777" w:rsidR="006B339C" w:rsidRDefault="00000000">
      <w:r>
        <w:rPr>
          <w:rFonts w:hint="eastAsia"/>
        </w:rPr>
        <w:lastRenderedPageBreak/>
        <w:t>设计步骤如下：</w:t>
      </w:r>
    </w:p>
    <w:p w14:paraId="3E068DBA" w14:textId="77777777" w:rsidR="006B339C" w:rsidRDefault="00000000">
      <w:r>
        <w:rPr>
          <w:rFonts w:hint="eastAsia"/>
        </w:rPr>
        <w:t>Taqman</w:t>
      </w:r>
      <w:r>
        <w:rPr>
          <w:rFonts w:hint="eastAsia"/>
        </w:rPr>
        <w:t>荧光探针技术根据特定基因序列设计上游引物、下游引物和探针，特异性识别靶序列上的</w:t>
      </w:r>
      <w:r>
        <w:rPr>
          <w:rFonts w:hint="eastAsia"/>
        </w:rPr>
        <w:t>3</w:t>
      </w:r>
      <w:r>
        <w:rPr>
          <w:rFonts w:hint="eastAsia"/>
        </w:rPr>
        <w:t>个独立区域，利用</w:t>
      </w:r>
      <w:r>
        <w:rPr>
          <w:rFonts w:hint="eastAsia"/>
        </w:rPr>
        <w:t>DNA</w:t>
      </w:r>
      <w:r>
        <w:rPr>
          <w:rFonts w:hint="eastAsia"/>
        </w:rPr>
        <w:t>聚合酶启动扩增反应。</w:t>
      </w:r>
      <w:r>
        <w:rPr>
          <w:rFonts w:hint="eastAsia"/>
        </w:rPr>
        <w:t>Taqman</w:t>
      </w:r>
      <w:r>
        <w:rPr>
          <w:rFonts w:hint="eastAsia"/>
        </w:rPr>
        <w:t>探针法基于“荧光共能量转移”这一原理，其探针含有</w:t>
      </w:r>
      <w:r>
        <w:rPr>
          <w:rFonts w:hint="eastAsia"/>
        </w:rPr>
        <w:t>1</w:t>
      </w:r>
      <w:r>
        <w:rPr>
          <w:rFonts w:hint="eastAsia"/>
        </w:rPr>
        <w:t>对适合的荧光物质分别作为能量供体和受体。当它们的空间距离少于</w:t>
      </w:r>
      <w:r>
        <w:rPr>
          <w:rFonts w:hint="eastAsia"/>
        </w:rPr>
        <w:t>10 nm</w:t>
      </w:r>
      <w:r>
        <w:rPr>
          <w:rFonts w:hint="eastAsia"/>
        </w:rPr>
        <w:t>的时候，且供体发射光谱与吸收光谱重，则会发生供体的荧光能量被受体吸收，使供体能量衰减而受体增加。当</w:t>
      </w:r>
      <w:r>
        <w:rPr>
          <w:rFonts w:hint="eastAsia"/>
        </w:rPr>
        <w:t>PCR</w:t>
      </w:r>
      <w:r>
        <w:rPr>
          <w:rFonts w:hint="eastAsia"/>
        </w:rPr>
        <w:t>反应进行时，</w:t>
      </w:r>
      <w:r>
        <w:rPr>
          <w:rFonts w:hint="eastAsia"/>
        </w:rPr>
        <w:t>DNA</w:t>
      </w:r>
      <w:r>
        <w:rPr>
          <w:rFonts w:hint="eastAsia"/>
        </w:rPr>
        <w:t>聚合酶的外切酶活性会水解探针，使探针的供体和受体空间距离多于</w:t>
      </w:r>
      <w:r>
        <w:rPr>
          <w:rFonts w:hint="eastAsia"/>
        </w:rPr>
        <w:t>10 nm</w:t>
      </w:r>
      <w:r>
        <w:rPr>
          <w:rFonts w:hint="eastAsia"/>
        </w:rPr>
        <w:t>，“荧光共能量转移”消失，供体恢复荧光，荧光信号也随之大幅度增强，通过仪器可实时监测反应结果，设计步骤如下：</w:t>
      </w:r>
    </w:p>
    <w:p w14:paraId="1C77F7F5" w14:textId="77777777" w:rsidR="006B339C" w:rsidRDefault="00000000">
      <w:r>
        <w:rPr>
          <w:rFonts w:hint="eastAsia"/>
        </w:rPr>
        <w:t>在</w:t>
      </w:r>
      <w:r>
        <w:rPr>
          <w:rFonts w:hint="eastAsia"/>
        </w:rPr>
        <w:t>NCBI</w:t>
      </w:r>
      <w:r>
        <w:rPr>
          <w:rFonts w:hint="eastAsia"/>
        </w:rPr>
        <w:t>中查找出薄荷的全基因组序列，用</w:t>
      </w:r>
      <w:r>
        <w:rPr>
          <w:rFonts w:hint="eastAsia"/>
        </w:rPr>
        <w:t>BLAST</w:t>
      </w:r>
      <w:r>
        <w:rPr>
          <w:rFonts w:hint="eastAsia"/>
        </w:rPr>
        <w:t>进行序列比对，找出序列保守区域，保守序列如下：</w:t>
      </w:r>
    </w:p>
    <w:p w14:paraId="41702E3F" w14:textId="77777777" w:rsidR="006B339C" w:rsidRDefault="00000000">
      <w:r>
        <w:rPr>
          <w:rFonts w:hint="eastAsia"/>
        </w:rPr>
        <w:t>GGCCCGATAGTATGAAAACCGATTCATCACTTCATATTATCTGGATCTAAAGAACCAGTCAAGATATGTTAAATCAGTCATGTCTTTGTAGCAACTGAAATAATTAAACTTGAACTTTTTTAAATTTAAAGAAAAATTACAGAAGAAAGGTGTGGATAAGAAGAAAGGTGTGGATAAATGGAAGGATGAGAGAAAGATAGAAATCGTGAGGGTTCAAGTCCCTCTATCCCCAATAAAAATAAATAAAAAAGCCTGATTCCTAAGTAATCATTTATTCTCTTTTTTCGTCAGCGGTTCCAAATTTGGTATCTTTCTCACTCATTCGACTCTTTTTACAAACAAATAGAAACAAGGGGTTCTTTTTGAAGATCCAAGAAATTCCAGCACCTAGG</w:t>
      </w:r>
    </w:p>
    <w:p w14:paraId="07AB023A" w14:textId="77777777" w:rsidR="006B339C" w:rsidRDefault="00000000">
      <w:r>
        <w:rPr>
          <w:rFonts w:hint="eastAsia"/>
        </w:rPr>
        <w:t>根据序列交由</w:t>
      </w:r>
      <w:hyperlink r:id="rId7" w:history="1">
        <w:r>
          <w:rPr>
            <w:rFonts w:hint="eastAsia"/>
          </w:rPr>
          <w:t>生工生物工程（上海）有限公司</w:t>
        </w:r>
      </w:hyperlink>
      <w:r>
        <w:rPr>
          <w:rFonts w:hint="eastAsia"/>
        </w:rPr>
        <w:t>进行质粒合成。</w:t>
      </w:r>
    </w:p>
    <w:p w14:paraId="46812EA8" w14:textId="77777777" w:rsidR="006B339C" w:rsidRDefault="00000000">
      <w:r>
        <w:rPr>
          <w:rFonts w:hint="eastAsia"/>
        </w:rPr>
        <w:lastRenderedPageBreak/>
        <w:t>使用</w:t>
      </w:r>
      <w:r>
        <w:rPr>
          <w:rFonts w:hint="eastAsia"/>
        </w:rPr>
        <w:t>Primer Express 3.0.1</w:t>
      </w:r>
      <w:r>
        <w:rPr>
          <w:rFonts w:hint="eastAsia"/>
        </w:rPr>
        <w:t>设计特异引物，结果如表</w:t>
      </w:r>
      <w:r>
        <w:rPr>
          <w:rFonts w:hint="eastAsia"/>
        </w:rPr>
        <w:t>1</w:t>
      </w:r>
      <w:r>
        <w:rPr>
          <w:rFonts w:hint="eastAsia"/>
        </w:rPr>
        <w:t>所示。</w:t>
      </w:r>
    </w:p>
    <w:p w14:paraId="64E7B6B9" w14:textId="77777777" w:rsidR="006B339C" w:rsidRDefault="00000000">
      <w:pPr>
        <w:ind w:firstLineChars="1300" w:firstLine="3640"/>
      </w:pPr>
      <w:r>
        <w:rPr>
          <w:rFonts w:hint="eastAsia"/>
        </w:rPr>
        <w:t>表</w:t>
      </w:r>
      <w:r>
        <w:rPr>
          <w:rFonts w:hint="eastAsia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5811"/>
      </w:tblGrid>
      <w:tr w:rsidR="006B339C" w14:paraId="6B9D7354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D34A" w14:textId="77777777" w:rsidR="006B339C" w:rsidRDefault="00000000">
            <w:r>
              <w:rPr>
                <w:rFonts w:hint="eastAsia"/>
              </w:rPr>
              <w:t>引物名称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8FEF" w14:textId="77777777" w:rsidR="006B339C" w:rsidRDefault="00000000">
            <w:r>
              <w:rPr>
                <w:rFonts w:hint="eastAsia"/>
              </w:rPr>
              <w:t>序列</w:t>
            </w:r>
          </w:p>
        </w:tc>
      </w:tr>
      <w:tr w:rsidR="006B339C" w14:paraId="3721FD3B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3D80" w14:textId="77777777" w:rsidR="006B339C" w:rsidRDefault="00000000">
            <w:pPr>
              <w:ind w:firstLineChars="0" w:firstLine="0"/>
            </w:pPr>
            <w:r>
              <w:rPr>
                <w:rFonts w:hint="eastAsia"/>
              </w:rPr>
              <w:t>Mentha -1-F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2533" w14:textId="77777777" w:rsidR="006B339C" w:rsidRDefault="00000000">
            <w:r>
              <w:rPr>
                <w:rFonts w:hint="eastAsia"/>
              </w:rPr>
              <w:t>TGGATCTAAAGAACCAGTCAAGATATGT</w:t>
            </w:r>
          </w:p>
        </w:tc>
      </w:tr>
      <w:tr w:rsidR="006B339C" w14:paraId="01784DF4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82E5" w14:textId="77777777" w:rsidR="006B339C" w:rsidRDefault="00000000">
            <w:pPr>
              <w:ind w:firstLineChars="0" w:firstLine="0"/>
            </w:pPr>
            <w:r>
              <w:rPr>
                <w:rFonts w:hint="eastAsia"/>
              </w:rPr>
              <w:t>Mentha -1-R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6973" w14:textId="77777777" w:rsidR="006B339C" w:rsidRDefault="00000000">
            <w:r>
              <w:rPr>
                <w:rFonts w:hint="eastAsia"/>
              </w:rPr>
              <w:t>CCTTTCTTCTTATCCACACCTTTCTT</w:t>
            </w:r>
          </w:p>
        </w:tc>
      </w:tr>
      <w:tr w:rsidR="006B339C" w14:paraId="5674B09D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2FB3" w14:textId="77777777" w:rsidR="006B339C" w:rsidRDefault="00000000">
            <w:pPr>
              <w:ind w:firstLineChars="0" w:firstLine="0"/>
            </w:pPr>
            <w:r>
              <w:rPr>
                <w:rFonts w:hint="eastAsia"/>
              </w:rPr>
              <w:t>Mentha -1-P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9F0B9" w14:textId="77777777" w:rsidR="006B339C" w:rsidRDefault="00000000">
            <w:r>
              <w:rPr>
                <w:rFonts w:hint="eastAsia"/>
              </w:rPr>
              <w:t>FAM- AATCAGTCATGTCTTTGTAGCAA -MGB</w:t>
            </w:r>
          </w:p>
        </w:tc>
      </w:tr>
      <w:tr w:rsidR="006B339C" w14:paraId="666558F4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54D8" w14:textId="77777777" w:rsidR="006B339C" w:rsidRDefault="00000000">
            <w:pPr>
              <w:ind w:firstLineChars="0" w:firstLine="0"/>
            </w:pPr>
            <w:r>
              <w:rPr>
                <w:rFonts w:hint="eastAsia"/>
              </w:rPr>
              <w:t>Mentha -2-F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CC32" w14:textId="77777777" w:rsidR="006B339C" w:rsidRDefault="00000000">
            <w:r>
              <w:rPr>
                <w:rFonts w:hint="eastAsia"/>
              </w:rPr>
              <w:t>TCAGTCATGTCTTTGTAGCAACTGAA</w:t>
            </w:r>
          </w:p>
        </w:tc>
      </w:tr>
      <w:tr w:rsidR="006B339C" w14:paraId="1AFF2E6C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6AB8" w14:textId="77777777" w:rsidR="006B339C" w:rsidRDefault="00000000">
            <w:pPr>
              <w:ind w:firstLineChars="0" w:firstLine="0"/>
            </w:pPr>
            <w:r>
              <w:rPr>
                <w:rFonts w:hint="eastAsia"/>
              </w:rPr>
              <w:t>Mentha -2-R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50C21" w14:textId="77777777" w:rsidR="006B339C" w:rsidRDefault="00000000">
            <w:r>
              <w:rPr>
                <w:rFonts w:hint="eastAsia"/>
              </w:rPr>
              <w:t>TCCTTCCATTTATCCACACCTTTCT</w:t>
            </w:r>
          </w:p>
        </w:tc>
      </w:tr>
      <w:tr w:rsidR="006B339C" w14:paraId="1A3E3496" w14:textId="77777777">
        <w:trPr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B64E" w14:textId="77777777" w:rsidR="006B339C" w:rsidRDefault="00000000">
            <w:pPr>
              <w:ind w:firstLineChars="0" w:firstLine="0"/>
            </w:pPr>
            <w:r>
              <w:rPr>
                <w:rFonts w:hint="eastAsia"/>
              </w:rPr>
              <w:t>Mentha -2-P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2BCB5" w14:textId="77777777" w:rsidR="006B339C" w:rsidRDefault="00000000">
            <w:r>
              <w:rPr>
                <w:rFonts w:hint="eastAsia"/>
              </w:rPr>
              <w:t>FAM- TTATCCACACCTTTCTTCTGTAA -MGB</w:t>
            </w:r>
          </w:p>
        </w:tc>
      </w:tr>
    </w:tbl>
    <w:p w14:paraId="5F74273F" w14:textId="77777777" w:rsidR="006B339C" w:rsidRDefault="00000000">
      <w:r>
        <w:rPr>
          <w:rFonts w:hint="eastAsia"/>
        </w:rPr>
        <w:t xml:space="preserve"> </w:t>
      </w:r>
      <w:proofErr w:type="gramStart"/>
      <w:r>
        <w:rPr>
          <w:rFonts w:hint="eastAsia"/>
        </w:rPr>
        <w:t>4.2 .</w:t>
      </w:r>
      <w:proofErr w:type="gramEnd"/>
      <w:r>
        <w:rPr>
          <w:rFonts w:hint="eastAsia"/>
        </w:rPr>
        <w:tab/>
        <w:t>Taqman</w:t>
      </w:r>
      <w:r>
        <w:rPr>
          <w:rFonts w:hint="eastAsia"/>
        </w:rPr>
        <w:t>反应体系的建立</w:t>
      </w:r>
    </w:p>
    <w:p w14:paraId="0612840A" w14:textId="77777777" w:rsidR="006B339C" w:rsidRDefault="00000000">
      <w:r>
        <w:rPr>
          <w:rFonts w:hint="eastAsia"/>
        </w:rPr>
        <w:t>参考文献及过往开发经验，初步确定</w:t>
      </w:r>
      <w:r>
        <w:rPr>
          <w:rFonts w:hint="eastAsia"/>
        </w:rPr>
        <w:t>25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的</w:t>
      </w:r>
      <w:r>
        <w:rPr>
          <w:rFonts w:hint="eastAsia"/>
        </w:rPr>
        <w:t>Taqman</w:t>
      </w:r>
      <w:r>
        <w:rPr>
          <w:rFonts w:hint="eastAsia"/>
        </w:rPr>
        <w:t>反应体系，其成分包括：</w:t>
      </w:r>
      <w:r>
        <w:rPr>
          <w:rFonts w:hint="eastAsia"/>
        </w:rPr>
        <w:t>2X</w:t>
      </w:r>
      <w:r>
        <w:rPr>
          <w:rFonts w:hint="eastAsia"/>
        </w:rPr>
        <w:t>实时荧光定量</w:t>
      </w:r>
      <w:r>
        <w:rPr>
          <w:rFonts w:hint="eastAsia"/>
        </w:rPr>
        <w:t>PCR</w:t>
      </w:r>
      <w:r>
        <w:rPr>
          <w:rFonts w:hint="eastAsia"/>
        </w:rPr>
        <w:t>反应液</w:t>
      </w:r>
      <w:r>
        <w:rPr>
          <w:rFonts w:hint="eastAsia"/>
        </w:rPr>
        <w:t>12.5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；上游引物（</w:t>
      </w:r>
      <w:r>
        <w:rPr>
          <w:rFonts w:hint="eastAsia"/>
        </w:rPr>
        <w:t xml:space="preserve">10 </w:t>
      </w:r>
      <w:r>
        <w:rPr>
          <w:rFonts w:hint="eastAsia"/>
        </w:rPr>
        <w:t>μ</w:t>
      </w:r>
      <w:r>
        <w:rPr>
          <w:rFonts w:hint="eastAsia"/>
        </w:rPr>
        <w:t>mol/L</w:t>
      </w:r>
      <w:r>
        <w:rPr>
          <w:rFonts w:hint="eastAsia"/>
        </w:rPr>
        <w:t>）</w:t>
      </w:r>
      <w:r>
        <w:rPr>
          <w:rFonts w:hint="eastAsia"/>
        </w:rPr>
        <w:t>1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；下游引物（</w:t>
      </w:r>
      <w:r>
        <w:rPr>
          <w:rFonts w:hint="eastAsia"/>
        </w:rPr>
        <w:t>10</w:t>
      </w:r>
      <w:r>
        <w:rPr>
          <w:rFonts w:hint="eastAsia"/>
        </w:rPr>
        <w:t>μ</w:t>
      </w:r>
      <w:r>
        <w:rPr>
          <w:rFonts w:hint="eastAsia"/>
        </w:rPr>
        <w:t>mol/L</w:t>
      </w:r>
      <w:r>
        <w:rPr>
          <w:rFonts w:hint="eastAsia"/>
        </w:rPr>
        <w:t>）</w:t>
      </w:r>
      <w:r>
        <w:rPr>
          <w:rFonts w:hint="eastAsia"/>
        </w:rPr>
        <w:t xml:space="preserve">1 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；探针（</w:t>
      </w:r>
      <w:r>
        <w:rPr>
          <w:rFonts w:hint="eastAsia"/>
        </w:rPr>
        <w:t xml:space="preserve">10 </w:t>
      </w:r>
      <w:r>
        <w:rPr>
          <w:rFonts w:hint="eastAsia"/>
        </w:rPr>
        <w:t>μ</w:t>
      </w:r>
      <w:r>
        <w:rPr>
          <w:rFonts w:hint="eastAsia"/>
        </w:rPr>
        <w:t>mol/L</w:t>
      </w:r>
      <w:r>
        <w:rPr>
          <w:rFonts w:hint="eastAsia"/>
        </w:rPr>
        <w:t>）</w:t>
      </w:r>
      <w:r>
        <w:rPr>
          <w:rFonts w:hint="eastAsia"/>
        </w:rPr>
        <w:tab/>
        <w:t xml:space="preserve">0.5 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；样品</w:t>
      </w:r>
      <w:r>
        <w:rPr>
          <w:rFonts w:hint="eastAsia"/>
        </w:rPr>
        <w:t>DNA</w:t>
      </w:r>
      <w:r>
        <w:rPr>
          <w:rFonts w:hint="eastAsia"/>
        </w:rPr>
        <w:t>或对照</w:t>
      </w:r>
      <w:r>
        <w:rPr>
          <w:rFonts w:hint="eastAsia"/>
        </w:rPr>
        <w:t>5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；超纯水</w:t>
      </w:r>
      <w:r>
        <w:rPr>
          <w:rFonts w:hint="eastAsia"/>
        </w:rPr>
        <w:t>5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。</w:t>
      </w:r>
    </w:p>
    <w:p w14:paraId="0F60398B" w14:textId="77777777" w:rsidR="006B339C" w:rsidRDefault="00000000">
      <w:r>
        <w:rPr>
          <w:rFonts w:hint="eastAsia"/>
        </w:rPr>
        <w:t>将除模板外其他试剂配备成混合液混匀后，每管分装</w:t>
      </w:r>
      <w:r>
        <w:rPr>
          <w:rFonts w:hint="eastAsia"/>
        </w:rPr>
        <w:t xml:space="preserve">20 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，加入</w:t>
      </w:r>
      <w:r>
        <w:rPr>
          <w:rFonts w:hint="eastAsia"/>
        </w:rPr>
        <w:t xml:space="preserve">20 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密封液后再分别加入</w:t>
      </w:r>
      <w:r>
        <w:rPr>
          <w:rFonts w:hint="eastAsia"/>
        </w:rPr>
        <w:t xml:space="preserve">5 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模板</w:t>
      </w:r>
      <w:r>
        <w:rPr>
          <w:rFonts w:hint="eastAsia"/>
        </w:rPr>
        <w:t>DNA</w:t>
      </w:r>
      <w:r>
        <w:rPr>
          <w:rFonts w:hint="eastAsia"/>
        </w:rPr>
        <w:t>或阴阳性对照模板。最后参照</w:t>
      </w:r>
      <w:r>
        <w:rPr>
          <w:rFonts w:hint="eastAsia"/>
        </w:rPr>
        <w:t xml:space="preserve">TIANLONG 32 </w:t>
      </w:r>
      <w:r>
        <w:rPr>
          <w:rFonts w:hint="eastAsia"/>
        </w:rPr>
        <w:t>使用说明书，将混合物置于反应孔中。荧光</w:t>
      </w:r>
      <w:r>
        <w:rPr>
          <w:rFonts w:hint="eastAsia"/>
        </w:rPr>
        <w:t>PCR</w:t>
      </w:r>
      <w:proofErr w:type="gramStart"/>
      <w:r>
        <w:rPr>
          <w:rFonts w:hint="eastAsia"/>
        </w:rPr>
        <w:t>仪反应</w:t>
      </w:r>
      <w:proofErr w:type="gramEnd"/>
      <w:r>
        <w:rPr>
          <w:rFonts w:hint="eastAsia"/>
        </w:rPr>
        <w:t>程序为：</w:t>
      </w:r>
      <w:r>
        <w:rPr>
          <w:rFonts w:hint="eastAsia"/>
        </w:rPr>
        <w:t>Holding Stage</w:t>
      </w:r>
      <w:r>
        <w:rPr>
          <w:rFonts w:hint="eastAsia"/>
        </w:rPr>
        <w:t>为</w:t>
      </w:r>
      <w:r>
        <w:rPr>
          <w:rFonts w:hint="eastAsia"/>
        </w:rPr>
        <w:t xml:space="preserve"> 37</w:t>
      </w:r>
      <w:r>
        <w:rPr>
          <w:rFonts w:hint="eastAsia"/>
        </w:rPr>
        <w:t>℃</w:t>
      </w:r>
      <w:r>
        <w:rPr>
          <w:rFonts w:hint="eastAsia"/>
        </w:rPr>
        <w:t xml:space="preserve"> 10 min</w:t>
      </w:r>
      <w:r>
        <w:rPr>
          <w:rFonts w:hint="eastAsia"/>
        </w:rPr>
        <w:t>，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5min 1</w:t>
      </w:r>
      <w:r>
        <w:rPr>
          <w:rFonts w:hint="eastAsia"/>
        </w:rPr>
        <w:t>个循环；</w:t>
      </w:r>
      <w:r>
        <w:rPr>
          <w:rFonts w:hint="eastAsia"/>
        </w:rPr>
        <w:t xml:space="preserve">Cycling Stage </w:t>
      </w:r>
      <w:r>
        <w:rPr>
          <w:rFonts w:hint="eastAsia"/>
        </w:rPr>
        <w:t>为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15 s</w:t>
      </w:r>
      <w:r>
        <w:rPr>
          <w:rFonts w:hint="eastAsia"/>
        </w:rPr>
        <w:t>，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，</w:t>
      </w:r>
      <w:r>
        <w:rPr>
          <w:rFonts w:hint="eastAsia"/>
        </w:rPr>
        <w:t>40</w:t>
      </w:r>
      <w:r>
        <w:rPr>
          <w:rFonts w:hint="eastAsia"/>
        </w:rPr>
        <w:t>个循环，于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处收集荧光信号，根据检测结果进行引物初步验证。</w:t>
      </w:r>
    </w:p>
    <w:p w14:paraId="798C4F07" w14:textId="77777777" w:rsidR="006B339C" w:rsidRDefault="00000000">
      <w:bookmarkStart w:id="1" w:name="_Hlk172718435"/>
      <w:bookmarkEnd w:id="1"/>
      <w:r>
        <w:rPr>
          <w:rFonts w:hint="eastAsia"/>
        </w:rPr>
        <w:t>应用表</w:t>
      </w:r>
      <w:r>
        <w:rPr>
          <w:rFonts w:hint="eastAsia"/>
        </w:rPr>
        <w:t>1</w:t>
      </w:r>
      <w:r>
        <w:rPr>
          <w:rFonts w:hint="eastAsia"/>
        </w:rPr>
        <w:t>中设计的引物，采用</w:t>
      </w:r>
      <w:r>
        <w:rPr>
          <w:rFonts w:hint="eastAsia"/>
        </w:rPr>
        <w:t>4.2</w:t>
      </w:r>
      <w:r>
        <w:rPr>
          <w:rFonts w:hint="eastAsia"/>
        </w:rPr>
        <w:t>中的反应体系，进行引物的初步测试，结果显示所有引物均能进行扩增（图</w:t>
      </w:r>
      <w:r>
        <w:rPr>
          <w:rFonts w:hint="eastAsia"/>
        </w:rPr>
        <w:t>1</w:t>
      </w:r>
      <w:r>
        <w:rPr>
          <w:rFonts w:hint="eastAsia"/>
        </w:rPr>
        <w:t>，图</w:t>
      </w:r>
      <w:r>
        <w:rPr>
          <w:rFonts w:hint="eastAsia"/>
        </w:rPr>
        <w:t>2</w:t>
      </w:r>
      <w:r>
        <w:rPr>
          <w:rFonts w:hint="eastAsia"/>
        </w:rPr>
        <w:t>），但第二套引</w:t>
      </w:r>
      <w:r>
        <w:rPr>
          <w:rFonts w:hint="eastAsia"/>
        </w:rPr>
        <w:lastRenderedPageBreak/>
        <w:t>物阴性对照出现翘尾，所以选择第一套引物进行下一步测试。</w:t>
      </w:r>
      <w:r>
        <w:rPr>
          <w:noProof/>
        </w:rPr>
        <w:drawing>
          <wp:inline distT="0" distB="0" distL="114300" distR="114300" wp14:anchorId="33DF39C0" wp14:editId="15B755DE">
            <wp:extent cx="5276850" cy="2657475"/>
            <wp:effectExtent l="0" t="0" r="0" b="952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0AEF7" w14:textId="77777777" w:rsidR="006B339C" w:rsidRDefault="00000000">
      <w:pPr>
        <w:ind w:firstLineChars="700" w:firstLine="1960"/>
      </w:pPr>
      <w:r>
        <w:rPr>
          <w:rFonts w:hint="eastAsia"/>
        </w:rPr>
        <w:t>图</w:t>
      </w:r>
      <w:r>
        <w:rPr>
          <w:rFonts w:hint="eastAsia"/>
        </w:rPr>
        <w:t xml:space="preserve"> 1  Mentha -1</w:t>
      </w:r>
      <w:r>
        <w:rPr>
          <w:rFonts w:hint="eastAsia"/>
        </w:rPr>
        <w:t>扩增曲线</w:t>
      </w:r>
    </w:p>
    <w:p w14:paraId="7904F119" w14:textId="77777777" w:rsidR="006B339C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565D454" wp14:editId="1E8F7A93">
            <wp:extent cx="5276850" cy="2695575"/>
            <wp:effectExtent l="0" t="0" r="0" b="9525"/>
            <wp:docPr id="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A25533" w14:textId="77777777" w:rsidR="006B339C" w:rsidRDefault="00000000">
      <w:pPr>
        <w:ind w:firstLineChars="700" w:firstLine="1960"/>
      </w:pPr>
      <w:r>
        <w:rPr>
          <w:rFonts w:hint="eastAsia"/>
        </w:rPr>
        <w:t>图</w:t>
      </w:r>
      <w:r>
        <w:rPr>
          <w:rFonts w:hint="eastAsia"/>
        </w:rPr>
        <w:t xml:space="preserve"> 2  Mentha -2</w:t>
      </w:r>
      <w:r>
        <w:rPr>
          <w:rFonts w:hint="eastAsia"/>
        </w:rPr>
        <w:t>扩增曲线</w:t>
      </w:r>
    </w:p>
    <w:p w14:paraId="67AB6EF3" w14:textId="77777777" w:rsidR="006B339C" w:rsidRDefault="00000000">
      <w:r>
        <w:rPr>
          <w:rFonts w:hint="eastAsia"/>
        </w:rPr>
        <w:t>5</w:t>
      </w:r>
      <w:r>
        <w:rPr>
          <w:rFonts w:hint="eastAsia"/>
        </w:rPr>
        <w:t>方法验证</w:t>
      </w:r>
    </w:p>
    <w:p w14:paraId="36CC4FEC" w14:textId="77777777" w:rsidR="006B339C" w:rsidRDefault="00000000">
      <w:r>
        <w:rPr>
          <w:rFonts w:hint="eastAsia"/>
        </w:rPr>
        <w:t xml:space="preserve">5.1 </w:t>
      </w:r>
      <w:r>
        <w:rPr>
          <w:rFonts w:hint="eastAsia"/>
        </w:rPr>
        <w:t>稳定性试验</w:t>
      </w:r>
    </w:p>
    <w:p w14:paraId="5722DCEF" w14:textId="77777777" w:rsidR="006B339C" w:rsidRDefault="00000000">
      <w:r>
        <w:rPr>
          <w:rFonts w:hint="eastAsia"/>
        </w:rPr>
        <w:t>按照荧光</w:t>
      </w:r>
      <w:r>
        <w:rPr>
          <w:rFonts w:hint="eastAsia"/>
        </w:rPr>
        <w:t>PCR</w:t>
      </w:r>
      <w:proofErr w:type="gramStart"/>
      <w:r>
        <w:rPr>
          <w:rFonts w:hint="eastAsia"/>
        </w:rPr>
        <w:t>仪反应</w:t>
      </w:r>
      <w:proofErr w:type="gramEnd"/>
      <w:r>
        <w:rPr>
          <w:rFonts w:hint="eastAsia"/>
        </w:rPr>
        <w:t>程序：</w:t>
      </w:r>
      <w:r>
        <w:rPr>
          <w:rFonts w:hint="eastAsia"/>
        </w:rPr>
        <w:t>Holding Stage</w:t>
      </w:r>
      <w:r>
        <w:rPr>
          <w:rFonts w:hint="eastAsia"/>
        </w:rPr>
        <w:t>为</w:t>
      </w:r>
      <w:r>
        <w:rPr>
          <w:rFonts w:hint="eastAsia"/>
        </w:rPr>
        <w:t xml:space="preserve"> 37</w:t>
      </w:r>
      <w:r>
        <w:rPr>
          <w:rFonts w:hint="eastAsia"/>
        </w:rPr>
        <w:t>℃</w:t>
      </w:r>
      <w:r>
        <w:rPr>
          <w:rFonts w:hint="eastAsia"/>
        </w:rPr>
        <w:t xml:space="preserve"> 10 min</w:t>
      </w:r>
      <w:r>
        <w:rPr>
          <w:rFonts w:hint="eastAsia"/>
        </w:rPr>
        <w:t>，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5min 1</w:t>
      </w:r>
      <w:r>
        <w:rPr>
          <w:rFonts w:hint="eastAsia"/>
        </w:rPr>
        <w:t>个循环；</w:t>
      </w:r>
      <w:r>
        <w:rPr>
          <w:rFonts w:hint="eastAsia"/>
        </w:rPr>
        <w:t xml:space="preserve">Cycling Stage </w:t>
      </w:r>
      <w:r>
        <w:rPr>
          <w:rFonts w:hint="eastAsia"/>
        </w:rPr>
        <w:t>为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15 s</w:t>
      </w:r>
      <w:r>
        <w:rPr>
          <w:rFonts w:hint="eastAsia"/>
        </w:rPr>
        <w:t>，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，</w:t>
      </w:r>
      <w:r>
        <w:rPr>
          <w:rFonts w:hint="eastAsia"/>
        </w:rPr>
        <w:t>45</w:t>
      </w:r>
      <w:r>
        <w:rPr>
          <w:rFonts w:hint="eastAsia"/>
        </w:rPr>
        <w:t>个循环，于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30 s</w:t>
      </w:r>
      <w:r>
        <w:rPr>
          <w:rFonts w:hint="eastAsia"/>
        </w:rPr>
        <w:t>处收集荧光信号，使用超纯水作为阴性对照，重复</w:t>
      </w:r>
      <w:r>
        <w:rPr>
          <w:rFonts w:hint="eastAsia"/>
        </w:rPr>
        <w:t>20</w:t>
      </w:r>
      <w:r>
        <w:rPr>
          <w:rFonts w:hint="eastAsia"/>
        </w:rPr>
        <w:lastRenderedPageBreak/>
        <w:t>次，另增阳性对照</w:t>
      </w:r>
      <w:r>
        <w:rPr>
          <w:rFonts w:hint="eastAsia"/>
        </w:rPr>
        <w:t>2</w:t>
      </w:r>
      <w:r>
        <w:rPr>
          <w:rFonts w:hint="eastAsia"/>
        </w:rPr>
        <w:t>个重复，进行阴性对照稳定性实验。</w:t>
      </w:r>
    </w:p>
    <w:p w14:paraId="6F82B29C" w14:textId="77777777" w:rsidR="006B339C" w:rsidRDefault="00000000">
      <w:r>
        <w:rPr>
          <w:rFonts w:hint="eastAsia"/>
        </w:rPr>
        <w:t>使用</w:t>
      </w:r>
      <w:r>
        <w:rPr>
          <w:rFonts w:hint="eastAsia"/>
        </w:rPr>
        <w:t>10pg/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浓度质粒作为阳性对照，所有引物阴性稳定性良好，没有出现非特异性扩增的情况。</w:t>
      </w:r>
    </w:p>
    <w:p w14:paraId="040AF932" w14:textId="77777777" w:rsidR="006B339C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15E2E00" wp14:editId="15176C40">
            <wp:extent cx="5276850" cy="2628900"/>
            <wp:effectExtent l="0" t="0" r="0" b="0"/>
            <wp:docPr id="13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6A3A5" w14:textId="77777777" w:rsidR="006B339C" w:rsidRDefault="00000000">
      <w:pPr>
        <w:ind w:firstLineChars="600" w:firstLine="1680"/>
      </w:pPr>
      <w:bookmarkStart w:id="2" w:name="_Hlk184899000"/>
      <w:bookmarkEnd w:id="2"/>
      <w:r>
        <w:rPr>
          <w:rFonts w:hint="eastAsia"/>
        </w:rPr>
        <w:t>图</w:t>
      </w:r>
      <w:r>
        <w:rPr>
          <w:rFonts w:hint="eastAsia"/>
        </w:rPr>
        <w:t xml:space="preserve"> 3  Mentha -1</w:t>
      </w:r>
      <w:r>
        <w:rPr>
          <w:rFonts w:hint="eastAsia"/>
        </w:rPr>
        <w:t>阴性稳定性扩增曲线</w:t>
      </w:r>
    </w:p>
    <w:p w14:paraId="7DC0B86B" w14:textId="77777777" w:rsidR="006B339C" w:rsidRDefault="00000000">
      <w:r>
        <w:rPr>
          <w:rFonts w:hint="eastAsia"/>
        </w:rPr>
        <w:t xml:space="preserve">5.2 </w:t>
      </w:r>
      <w:r>
        <w:rPr>
          <w:rFonts w:hint="eastAsia"/>
        </w:rPr>
        <w:t>特异性实验</w:t>
      </w:r>
    </w:p>
    <w:p w14:paraId="656FEC03" w14:textId="77777777" w:rsidR="006B339C" w:rsidRDefault="00000000">
      <w:r>
        <w:rPr>
          <w:rFonts w:hint="eastAsia"/>
        </w:rPr>
        <w:t>以</w:t>
      </w:r>
      <w:proofErr w:type="gramStart"/>
      <w:r>
        <w:rPr>
          <w:rFonts w:hint="eastAsia"/>
        </w:rPr>
        <w:t>以</w:t>
      </w:r>
      <w:proofErr w:type="gramEnd"/>
      <w:r>
        <w:rPr>
          <w:rFonts w:hint="eastAsia"/>
        </w:rPr>
        <w:t>薄荷</w:t>
      </w:r>
      <w:r>
        <w:rPr>
          <w:rFonts w:hint="eastAsia"/>
        </w:rPr>
        <w:t>2-1</w:t>
      </w:r>
      <w:r>
        <w:rPr>
          <w:rFonts w:hint="eastAsia"/>
        </w:rPr>
        <w:t>、紫苏叶</w:t>
      </w:r>
      <w:r>
        <w:rPr>
          <w:rFonts w:hint="eastAsia"/>
        </w:rPr>
        <w:t>2-2</w:t>
      </w:r>
      <w:r>
        <w:rPr>
          <w:rFonts w:hint="eastAsia"/>
        </w:rPr>
        <w:t>、益母草</w:t>
      </w:r>
      <w:r>
        <w:rPr>
          <w:rFonts w:hint="eastAsia"/>
        </w:rPr>
        <w:t>2-3</w:t>
      </w:r>
      <w:r>
        <w:rPr>
          <w:rFonts w:hint="eastAsia"/>
        </w:rPr>
        <w:t>、</w:t>
      </w:r>
      <w:proofErr w:type="gramStart"/>
      <w:r>
        <w:rPr>
          <w:rFonts w:hint="eastAsia"/>
        </w:rPr>
        <w:t>野苏</w:t>
      </w:r>
      <w:proofErr w:type="gramEnd"/>
      <w:r>
        <w:rPr>
          <w:rFonts w:hint="eastAsia"/>
        </w:rPr>
        <w:t>2-4</w:t>
      </w:r>
      <w:r>
        <w:rPr>
          <w:rFonts w:hint="eastAsia"/>
        </w:rPr>
        <w:t>、石荠宁</w:t>
      </w:r>
      <w:r>
        <w:rPr>
          <w:rFonts w:hint="eastAsia"/>
        </w:rPr>
        <w:t>2-5</w:t>
      </w:r>
      <w:r>
        <w:rPr>
          <w:rFonts w:hint="eastAsia"/>
        </w:rPr>
        <w:t>以及薄荷等亲缘品种的基因组作为模板，以</w:t>
      </w:r>
      <w:r>
        <w:rPr>
          <w:rFonts w:hint="eastAsia"/>
        </w:rPr>
        <w:t>ddH2O</w:t>
      </w:r>
      <w:r>
        <w:rPr>
          <w:rFonts w:hint="eastAsia"/>
        </w:rPr>
        <w:t>作为阴性对照，荧光</w:t>
      </w:r>
      <w:r>
        <w:rPr>
          <w:rFonts w:hint="eastAsia"/>
        </w:rPr>
        <w:t>PCR</w:t>
      </w:r>
      <w:proofErr w:type="gramStart"/>
      <w:r>
        <w:rPr>
          <w:rFonts w:hint="eastAsia"/>
        </w:rPr>
        <w:t>仪反应</w:t>
      </w:r>
      <w:proofErr w:type="gramEnd"/>
      <w:r>
        <w:rPr>
          <w:rFonts w:hint="eastAsia"/>
        </w:rPr>
        <w:t>程序为：</w:t>
      </w:r>
      <w:r>
        <w:rPr>
          <w:rFonts w:hint="eastAsia"/>
        </w:rPr>
        <w:t>Holding Stage</w:t>
      </w:r>
      <w:r>
        <w:rPr>
          <w:rFonts w:hint="eastAsia"/>
        </w:rPr>
        <w:t>为</w:t>
      </w:r>
      <w:r>
        <w:rPr>
          <w:rFonts w:hint="eastAsia"/>
        </w:rPr>
        <w:t xml:space="preserve"> 37</w:t>
      </w:r>
      <w:r>
        <w:rPr>
          <w:rFonts w:hint="eastAsia"/>
        </w:rPr>
        <w:t>℃</w:t>
      </w:r>
      <w:r>
        <w:rPr>
          <w:rFonts w:hint="eastAsia"/>
        </w:rPr>
        <w:t xml:space="preserve"> 10 min</w:t>
      </w:r>
      <w:r>
        <w:rPr>
          <w:rFonts w:hint="eastAsia"/>
        </w:rPr>
        <w:t>，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5min 1</w:t>
      </w:r>
      <w:r>
        <w:rPr>
          <w:rFonts w:hint="eastAsia"/>
        </w:rPr>
        <w:t>个循环；</w:t>
      </w:r>
      <w:r>
        <w:rPr>
          <w:rFonts w:hint="eastAsia"/>
        </w:rPr>
        <w:t xml:space="preserve">Cycling Stage </w:t>
      </w:r>
      <w:r>
        <w:rPr>
          <w:rFonts w:hint="eastAsia"/>
        </w:rPr>
        <w:t>为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15 s</w:t>
      </w:r>
      <w:r>
        <w:rPr>
          <w:rFonts w:hint="eastAsia"/>
        </w:rPr>
        <w:t>，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，</w:t>
      </w:r>
      <w:r>
        <w:rPr>
          <w:rFonts w:hint="eastAsia"/>
        </w:rPr>
        <w:t>40</w:t>
      </w:r>
      <w:r>
        <w:rPr>
          <w:rFonts w:hint="eastAsia"/>
        </w:rPr>
        <w:t>个循环，于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处收集荧光信号，根据检测结果进行分析。结果如下图所示：</w:t>
      </w:r>
    </w:p>
    <w:p w14:paraId="11BE14C5" w14:textId="77777777" w:rsidR="006B339C" w:rsidRDefault="00000000">
      <w:pPr>
        <w:ind w:firstLineChars="1100" w:firstLine="3080"/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 wp14:anchorId="3EA09A35" wp14:editId="3248C91F">
            <wp:extent cx="4295775" cy="2682875"/>
            <wp:effectExtent l="0" t="0" r="9525" b="3175"/>
            <wp:docPr id="2" name="图片 2" descr="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8FB3" w14:textId="77777777" w:rsidR="006B339C" w:rsidRDefault="00000000">
      <w:r>
        <w:rPr>
          <w:rFonts w:hint="eastAsia"/>
        </w:rPr>
        <w:t>图</w:t>
      </w:r>
      <w:r>
        <w:rPr>
          <w:rFonts w:hint="eastAsia"/>
        </w:rPr>
        <w:t xml:space="preserve"> 4  Mentha -1</w:t>
      </w:r>
      <w:r>
        <w:rPr>
          <w:rFonts w:hint="eastAsia"/>
        </w:rPr>
        <w:t>特异性扩增曲线</w:t>
      </w:r>
    </w:p>
    <w:p w14:paraId="6FA8A077" w14:textId="77777777" w:rsidR="006B339C" w:rsidRDefault="00000000">
      <w:r>
        <w:rPr>
          <w:rFonts w:hint="eastAsia"/>
        </w:rPr>
        <w:t>薄荷出现特异性扩增，紫苏叶、野苏、石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宁、益母草不扩增。若出现非特异扩增，可通过对比</w:t>
      </w:r>
      <w:r>
        <w:rPr>
          <w:rFonts w:ascii="仿宋" w:hAnsi="仿宋" w:cs="仿宋" w:hint="eastAsia"/>
        </w:rPr>
        <w:t>实验</w:t>
      </w:r>
      <w:r>
        <w:t>C</w:t>
      </w:r>
      <w:r>
        <w:rPr>
          <w:rFonts w:ascii="Calibri" w:eastAsia="宋体" w:hAnsi="Calibri" w:cs="Times New Roman"/>
          <w:sz w:val="21"/>
          <w:szCs w:val="21"/>
          <w:lang w:bidi="ar"/>
        </w:rPr>
        <w:t>t</w:t>
      </w:r>
      <w:r>
        <w:rPr>
          <w:rFonts w:hint="eastAsia"/>
        </w:rPr>
        <w:t>值与说明书阈值</w:t>
      </w:r>
      <w:r>
        <w:rPr>
          <w:rFonts w:ascii="仿宋" w:hAnsi="仿宋" w:cs="仿宋" w:hint="eastAsia"/>
        </w:rPr>
        <w:t>，</w:t>
      </w:r>
      <w:proofErr w:type="gramStart"/>
      <w:r>
        <w:rPr>
          <w:rFonts w:ascii="仿宋" w:hAnsi="仿宋" w:cs="仿宋" w:hint="eastAsia"/>
        </w:rPr>
        <w:t>排除高</w:t>
      </w:r>
      <w:proofErr w:type="gramEnd"/>
      <w:r>
        <w:t>C</w:t>
      </w:r>
      <w:r>
        <w:rPr>
          <w:rFonts w:ascii="Calibri" w:eastAsia="宋体" w:hAnsi="Calibri" w:cs="Times New Roman"/>
          <w:sz w:val="21"/>
          <w:szCs w:val="21"/>
          <w:lang w:bidi="ar"/>
        </w:rPr>
        <w:t>t</w:t>
      </w:r>
      <w:r>
        <w:rPr>
          <w:rFonts w:hint="eastAsia"/>
        </w:rPr>
        <w:t>值</w:t>
      </w:r>
      <w:r>
        <w:t>&gt;</w:t>
      </w:r>
      <w:r>
        <w:rPr>
          <w:rFonts w:hint="eastAsia"/>
        </w:rPr>
        <w:t>30</w:t>
      </w:r>
      <w:proofErr w:type="gramStart"/>
      <w:r>
        <w:rPr>
          <w:rFonts w:hint="eastAsia"/>
        </w:rPr>
        <w:t>的弱假阳性</w:t>
      </w:r>
      <w:proofErr w:type="gramEnd"/>
      <w:r>
        <w:rPr>
          <w:rFonts w:hint="eastAsia"/>
        </w:rPr>
        <w:t>信号，提高结果可靠性。</w:t>
      </w:r>
    </w:p>
    <w:p w14:paraId="3320D849" w14:textId="77777777" w:rsidR="006B339C" w:rsidRDefault="00000000">
      <w:r>
        <w:rPr>
          <w:rFonts w:hint="eastAsia"/>
        </w:rPr>
        <w:t xml:space="preserve">5.3 </w:t>
      </w:r>
      <w:r>
        <w:rPr>
          <w:rFonts w:hint="eastAsia"/>
        </w:rPr>
        <w:t>灵敏度实验</w:t>
      </w:r>
    </w:p>
    <w:p w14:paraId="0E164775" w14:textId="77777777" w:rsidR="006B339C" w:rsidRDefault="00000000">
      <w:r>
        <w:rPr>
          <w:rFonts w:hint="eastAsia"/>
        </w:rPr>
        <w:t>用</w:t>
      </w:r>
      <w:r>
        <w:rPr>
          <w:rFonts w:hint="eastAsia"/>
        </w:rPr>
        <w:t>TE</w:t>
      </w:r>
      <w:r>
        <w:rPr>
          <w:rFonts w:hint="eastAsia"/>
        </w:rPr>
        <w:t>缓冲液</w:t>
      </w:r>
      <w:r>
        <w:rPr>
          <w:rFonts w:hint="eastAsia"/>
        </w:rPr>
        <w:t>10</w:t>
      </w:r>
      <w:r>
        <w:rPr>
          <w:rFonts w:hint="eastAsia"/>
        </w:rPr>
        <w:t>倍梯度稀释质粒</w:t>
      </w:r>
      <w:r>
        <w:rPr>
          <w:rFonts w:hint="eastAsia"/>
        </w:rPr>
        <w:t>DNA</w:t>
      </w:r>
      <w:r>
        <w:rPr>
          <w:rFonts w:hint="eastAsia"/>
        </w:rPr>
        <w:t>，得到</w:t>
      </w:r>
      <w:r>
        <w:rPr>
          <w:rFonts w:hint="eastAsia"/>
        </w:rPr>
        <w:t>10 pg/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至</w:t>
      </w:r>
      <w:r>
        <w:rPr>
          <w:rFonts w:hint="eastAsia"/>
        </w:rPr>
        <w:t>0.01 fg/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共</w:t>
      </w:r>
      <w:r>
        <w:rPr>
          <w:rFonts w:hint="eastAsia"/>
        </w:rPr>
        <w:t>7</w:t>
      </w:r>
      <w:r>
        <w:rPr>
          <w:rFonts w:hint="eastAsia"/>
        </w:rPr>
        <w:t>个浓度梯度，按照</w:t>
      </w:r>
      <w:r>
        <w:rPr>
          <w:rFonts w:hint="eastAsia"/>
        </w:rPr>
        <w:t>Holding Stage</w:t>
      </w:r>
      <w:r>
        <w:rPr>
          <w:rFonts w:hint="eastAsia"/>
        </w:rPr>
        <w:t>为</w:t>
      </w:r>
      <w:r>
        <w:rPr>
          <w:rFonts w:hint="eastAsia"/>
        </w:rPr>
        <w:t xml:space="preserve"> 37</w:t>
      </w:r>
      <w:r>
        <w:rPr>
          <w:rFonts w:hint="eastAsia"/>
        </w:rPr>
        <w:t>℃</w:t>
      </w:r>
      <w:r>
        <w:rPr>
          <w:rFonts w:hint="eastAsia"/>
        </w:rPr>
        <w:t xml:space="preserve"> 10 min</w:t>
      </w:r>
      <w:r>
        <w:rPr>
          <w:rFonts w:hint="eastAsia"/>
        </w:rPr>
        <w:t>，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5min 1</w:t>
      </w:r>
      <w:r>
        <w:rPr>
          <w:rFonts w:hint="eastAsia"/>
        </w:rPr>
        <w:t>个循环；</w:t>
      </w:r>
      <w:r>
        <w:rPr>
          <w:rFonts w:hint="eastAsia"/>
        </w:rPr>
        <w:t xml:space="preserve">Cycling Stage </w:t>
      </w:r>
      <w:r>
        <w:rPr>
          <w:rFonts w:hint="eastAsia"/>
        </w:rPr>
        <w:t>为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15 s</w:t>
      </w:r>
      <w:r>
        <w:rPr>
          <w:rFonts w:hint="eastAsia"/>
        </w:rPr>
        <w:t>，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，</w:t>
      </w:r>
      <w:r>
        <w:rPr>
          <w:rFonts w:hint="eastAsia"/>
        </w:rPr>
        <w:t>45</w:t>
      </w:r>
      <w:r>
        <w:rPr>
          <w:rFonts w:hint="eastAsia"/>
        </w:rPr>
        <w:t>个循环，于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处收集荧光信号，进行灵敏度的检测。结果发现引物</w:t>
      </w:r>
      <w:r>
        <w:rPr>
          <w:rFonts w:hint="eastAsia"/>
        </w:rPr>
        <w:t>Mentha -1</w:t>
      </w:r>
      <w:r>
        <w:rPr>
          <w:rFonts w:hint="eastAsia"/>
        </w:rPr>
        <w:t>的绝对检出限为</w:t>
      </w:r>
      <w:r>
        <w:rPr>
          <w:rFonts w:hint="eastAsia"/>
        </w:rPr>
        <w:t>0.01 fg/</w:t>
      </w:r>
      <w:r>
        <w:rPr>
          <w:rFonts w:hint="eastAsia"/>
        </w:rPr>
        <w:t>μ</w:t>
      </w:r>
      <w:r>
        <w:rPr>
          <w:rFonts w:hint="eastAsia"/>
        </w:rPr>
        <w:t xml:space="preserve">L </w:t>
      </w:r>
      <w:r>
        <w:rPr>
          <w:rFonts w:hint="eastAsia"/>
        </w:rPr>
        <w:t>。</w:t>
      </w:r>
    </w:p>
    <w:p w14:paraId="07C00C4E" w14:textId="77777777" w:rsidR="006B339C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D586E99" wp14:editId="3497B03C">
            <wp:extent cx="5153025" cy="2476500"/>
            <wp:effectExtent l="0" t="0" r="9525" b="0"/>
            <wp:docPr id="11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A4B3AC" w14:textId="77777777" w:rsidR="006B339C" w:rsidRDefault="00000000">
      <w:pPr>
        <w:ind w:firstLineChars="600" w:firstLine="1680"/>
      </w:pPr>
      <w:r>
        <w:rPr>
          <w:rFonts w:hint="eastAsia"/>
        </w:rPr>
        <w:t>图</w:t>
      </w:r>
      <w:r>
        <w:rPr>
          <w:rFonts w:hint="eastAsia"/>
        </w:rPr>
        <w:t xml:space="preserve"> 5  Mentha -1</w:t>
      </w:r>
      <w:r>
        <w:rPr>
          <w:rFonts w:hint="eastAsia"/>
        </w:rPr>
        <w:t>灵敏度扩增曲线</w:t>
      </w:r>
    </w:p>
    <w:p w14:paraId="628DB52F" w14:textId="77777777" w:rsidR="006B339C" w:rsidRDefault="00000000">
      <w:r>
        <w:rPr>
          <w:rFonts w:hint="eastAsia"/>
        </w:rPr>
        <w:t xml:space="preserve">5.4 </w:t>
      </w:r>
      <w:r>
        <w:rPr>
          <w:rFonts w:hint="eastAsia"/>
        </w:rPr>
        <w:t>绝对灵敏度实验（检出限）</w:t>
      </w:r>
    </w:p>
    <w:p w14:paraId="716CB4E5" w14:textId="77777777" w:rsidR="006B339C" w:rsidRDefault="00000000">
      <w:r>
        <w:rPr>
          <w:rFonts w:hint="eastAsia"/>
        </w:rPr>
        <w:t>用</w:t>
      </w:r>
      <w:r>
        <w:rPr>
          <w:rFonts w:hint="eastAsia"/>
        </w:rPr>
        <w:t>TE</w:t>
      </w:r>
      <w:r>
        <w:rPr>
          <w:rFonts w:hint="eastAsia"/>
        </w:rPr>
        <w:t>缓冲液</w:t>
      </w:r>
      <w:r>
        <w:rPr>
          <w:rFonts w:hint="eastAsia"/>
        </w:rPr>
        <w:t>10</w:t>
      </w:r>
      <w:r>
        <w:rPr>
          <w:rFonts w:hint="eastAsia"/>
        </w:rPr>
        <w:t>倍梯度稀释薄荷（</w:t>
      </w:r>
      <w:r>
        <w:rPr>
          <w:rFonts w:hint="eastAsia"/>
        </w:rPr>
        <w:t>240121</w:t>
      </w:r>
      <w:r>
        <w:rPr>
          <w:rFonts w:hint="eastAsia"/>
        </w:rPr>
        <w:t>）</w:t>
      </w:r>
      <w:r>
        <w:rPr>
          <w:rFonts w:hint="eastAsia"/>
        </w:rPr>
        <w:t>DNA</w:t>
      </w:r>
      <w:r>
        <w:rPr>
          <w:rFonts w:hint="eastAsia"/>
        </w:rPr>
        <w:t>，得到</w:t>
      </w:r>
      <w:r>
        <w:rPr>
          <w:rFonts w:hint="eastAsia"/>
        </w:rPr>
        <w:t>10 ng/</w:t>
      </w:r>
      <w:r>
        <w:rPr>
          <w:rFonts w:hint="eastAsia"/>
        </w:rPr>
        <w:t>μ</w:t>
      </w:r>
      <w:r>
        <w:rPr>
          <w:rFonts w:hint="eastAsia"/>
        </w:rPr>
        <w:t xml:space="preserve">L </w:t>
      </w:r>
      <w:r>
        <w:rPr>
          <w:rFonts w:hint="eastAsia"/>
        </w:rPr>
        <w:t>至</w:t>
      </w:r>
      <w:r>
        <w:rPr>
          <w:rFonts w:hint="eastAsia"/>
        </w:rPr>
        <w:t xml:space="preserve"> 0.1fg/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共</w:t>
      </w:r>
      <w:r>
        <w:rPr>
          <w:rFonts w:hint="eastAsia"/>
        </w:rPr>
        <w:t>5</w:t>
      </w:r>
      <w:r>
        <w:rPr>
          <w:rFonts w:hint="eastAsia"/>
        </w:rPr>
        <w:t>个浓度梯度，按照</w:t>
      </w:r>
      <w:r>
        <w:rPr>
          <w:rFonts w:hint="eastAsia"/>
        </w:rPr>
        <w:t>Holding Stage</w:t>
      </w:r>
      <w:r>
        <w:rPr>
          <w:rFonts w:hint="eastAsia"/>
        </w:rPr>
        <w:t>为</w:t>
      </w:r>
      <w:r>
        <w:rPr>
          <w:rFonts w:hint="eastAsia"/>
        </w:rPr>
        <w:t xml:space="preserve"> 37</w:t>
      </w:r>
      <w:r>
        <w:rPr>
          <w:rFonts w:hint="eastAsia"/>
        </w:rPr>
        <w:t>℃</w:t>
      </w:r>
      <w:r>
        <w:rPr>
          <w:rFonts w:hint="eastAsia"/>
        </w:rPr>
        <w:t xml:space="preserve"> 10 min</w:t>
      </w:r>
      <w:r>
        <w:rPr>
          <w:rFonts w:hint="eastAsia"/>
        </w:rPr>
        <w:t>，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5min 1</w:t>
      </w:r>
      <w:r>
        <w:rPr>
          <w:rFonts w:hint="eastAsia"/>
        </w:rPr>
        <w:t>个循环；</w:t>
      </w:r>
      <w:r>
        <w:rPr>
          <w:rFonts w:hint="eastAsia"/>
        </w:rPr>
        <w:t xml:space="preserve">Cycling Stage </w:t>
      </w:r>
      <w:r>
        <w:rPr>
          <w:rFonts w:hint="eastAsia"/>
        </w:rPr>
        <w:t>为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15 s</w:t>
      </w:r>
      <w:r>
        <w:rPr>
          <w:rFonts w:hint="eastAsia"/>
        </w:rPr>
        <w:t>，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，</w:t>
      </w:r>
      <w:r>
        <w:rPr>
          <w:rFonts w:hint="eastAsia"/>
        </w:rPr>
        <w:t>45</w:t>
      </w:r>
      <w:r>
        <w:rPr>
          <w:rFonts w:hint="eastAsia"/>
        </w:rPr>
        <w:t>个循环，于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30 s</w:t>
      </w:r>
      <w:r>
        <w:rPr>
          <w:rFonts w:hint="eastAsia"/>
        </w:rPr>
        <w:t>处收集荧光信号，进行灵敏度的检测。结果发现引物</w:t>
      </w:r>
      <w:r>
        <w:rPr>
          <w:rFonts w:hint="eastAsia"/>
        </w:rPr>
        <w:t>Mentha -1</w:t>
      </w:r>
      <w:r>
        <w:rPr>
          <w:rFonts w:hint="eastAsia"/>
        </w:rPr>
        <w:t>的绝对检出限为</w:t>
      </w:r>
      <w:r>
        <w:rPr>
          <w:rFonts w:hint="eastAsia"/>
        </w:rPr>
        <w:t>10 pg/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。</w:t>
      </w:r>
    </w:p>
    <w:p w14:paraId="7264B9D0" w14:textId="77777777" w:rsidR="006B339C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A50C0AB" wp14:editId="46FC35EA">
            <wp:extent cx="5029200" cy="2543175"/>
            <wp:effectExtent l="0" t="0" r="0" b="9525"/>
            <wp:docPr id="9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394DE3" w14:textId="77777777" w:rsidR="006B339C" w:rsidRDefault="00000000">
      <w:pPr>
        <w:ind w:firstLineChars="600" w:firstLine="1680"/>
      </w:pPr>
      <w:r>
        <w:rPr>
          <w:rFonts w:hint="eastAsia"/>
        </w:rPr>
        <w:t>图</w:t>
      </w:r>
      <w:r>
        <w:rPr>
          <w:rFonts w:hint="eastAsia"/>
        </w:rPr>
        <w:t xml:space="preserve"> 6  Mentha -1</w:t>
      </w:r>
      <w:r>
        <w:rPr>
          <w:rFonts w:hint="eastAsia"/>
        </w:rPr>
        <w:t>绝对灵敏度扩增曲线</w:t>
      </w:r>
    </w:p>
    <w:p w14:paraId="3A6DB18A" w14:textId="77777777" w:rsidR="006B339C" w:rsidRDefault="00000000">
      <w:r>
        <w:rPr>
          <w:rFonts w:hint="eastAsia"/>
        </w:rPr>
        <w:t xml:space="preserve">5.5 </w:t>
      </w:r>
      <w:r>
        <w:rPr>
          <w:rFonts w:hint="eastAsia"/>
        </w:rPr>
        <w:t>真实样品含量检出限实验</w:t>
      </w:r>
    </w:p>
    <w:p w14:paraId="1D40DE31" w14:textId="77777777" w:rsidR="006B339C" w:rsidRDefault="00000000">
      <w:r>
        <w:rPr>
          <w:rFonts w:hint="eastAsia"/>
        </w:rPr>
        <w:lastRenderedPageBreak/>
        <w:t>以薄荷</w:t>
      </w:r>
      <w:r>
        <w:rPr>
          <w:rFonts w:hint="eastAsia"/>
        </w:rPr>
        <w:t>10%/</w:t>
      </w:r>
      <w:r>
        <w:rPr>
          <w:rFonts w:hint="eastAsia"/>
        </w:rPr>
        <w:t>益母草</w:t>
      </w:r>
      <w:r>
        <w:rPr>
          <w:rFonts w:hint="eastAsia"/>
        </w:rPr>
        <w:t>90%</w:t>
      </w:r>
      <w:r>
        <w:rPr>
          <w:rFonts w:hint="eastAsia"/>
        </w:rPr>
        <w:t>混合物（标记为</w:t>
      </w:r>
      <w:r>
        <w:rPr>
          <w:rFonts w:hint="eastAsia"/>
        </w:rPr>
        <w:t>BH10%</w:t>
      </w:r>
      <w:r>
        <w:rPr>
          <w:rFonts w:hint="eastAsia"/>
        </w:rPr>
        <w:t>）、薄荷</w:t>
      </w:r>
      <w:r>
        <w:rPr>
          <w:rFonts w:hint="eastAsia"/>
        </w:rPr>
        <w:t>5%/</w:t>
      </w:r>
      <w:r>
        <w:rPr>
          <w:rFonts w:hint="eastAsia"/>
        </w:rPr>
        <w:t>益母草</w:t>
      </w:r>
      <w:r>
        <w:rPr>
          <w:rFonts w:hint="eastAsia"/>
        </w:rPr>
        <w:t>95%</w:t>
      </w:r>
      <w:r>
        <w:rPr>
          <w:rFonts w:hint="eastAsia"/>
        </w:rPr>
        <w:t>混合物（标记为</w:t>
      </w:r>
      <w:r>
        <w:rPr>
          <w:rFonts w:hint="eastAsia"/>
        </w:rPr>
        <w:t>BH5%</w:t>
      </w:r>
      <w:r>
        <w:rPr>
          <w:rFonts w:hint="eastAsia"/>
        </w:rPr>
        <w:t>）、薄荷</w:t>
      </w:r>
      <w:r>
        <w:rPr>
          <w:rFonts w:hint="eastAsia"/>
        </w:rPr>
        <w:t>1%/</w:t>
      </w:r>
      <w:r>
        <w:rPr>
          <w:rFonts w:hint="eastAsia"/>
        </w:rPr>
        <w:t>益母草</w:t>
      </w:r>
      <w:r>
        <w:rPr>
          <w:rFonts w:hint="eastAsia"/>
        </w:rPr>
        <w:t>99%</w:t>
      </w:r>
      <w:r>
        <w:rPr>
          <w:rFonts w:hint="eastAsia"/>
        </w:rPr>
        <w:t>混合物（标记为</w:t>
      </w:r>
      <w:r>
        <w:rPr>
          <w:rFonts w:hint="eastAsia"/>
        </w:rPr>
        <w:t>BH0.5%</w:t>
      </w:r>
      <w:r>
        <w:rPr>
          <w:rFonts w:hint="eastAsia"/>
        </w:rPr>
        <w:t>）、薄荷</w:t>
      </w:r>
      <w:r>
        <w:rPr>
          <w:rFonts w:hint="eastAsia"/>
        </w:rPr>
        <w:t>0.5%/</w:t>
      </w:r>
      <w:r>
        <w:rPr>
          <w:rFonts w:hint="eastAsia"/>
        </w:rPr>
        <w:t>益母草</w:t>
      </w:r>
      <w:r>
        <w:rPr>
          <w:rFonts w:hint="eastAsia"/>
        </w:rPr>
        <w:t>99.5%</w:t>
      </w:r>
      <w:r>
        <w:rPr>
          <w:rFonts w:hint="eastAsia"/>
        </w:rPr>
        <w:t>混合物（标记为</w:t>
      </w:r>
      <w:r>
        <w:rPr>
          <w:rFonts w:hint="eastAsia"/>
        </w:rPr>
        <w:t>BH0.5%</w:t>
      </w:r>
      <w:r>
        <w:rPr>
          <w:rFonts w:hint="eastAsia"/>
        </w:rPr>
        <w:t>）、薄荷</w:t>
      </w:r>
      <w:r>
        <w:rPr>
          <w:rFonts w:hint="eastAsia"/>
        </w:rPr>
        <w:t>0.1%/</w:t>
      </w:r>
      <w:r>
        <w:rPr>
          <w:rFonts w:hint="eastAsia"/>
        </w:rPr>
        <w:t>益母草</w:t>
      </w:r>
      <w:r>
        <w:rPr>
          <w:rFonts w:hint="eastAsia"/>
        </w:rPr>
        <w:t>99.9%</w:t>
      </w:r>
      <w:r>
        <w:rPr>
          <w:rFonts w:hint="eastAsia"/>
        </w:rPr>
        <w:t>混合物（标记为</w:t>
      </w:r>
      <w:r>
        <w:rPr>
          <w:rFonts w:hint="eastAsia"/>
        </w:rPr>
        <w:t>BH0.1%</w:t>
      </w:r>
      <w:r>
        <w:rPr>
          <w:rFonts w:hint="eastAsia"/>
        </w:rPr>
        <w:t>）的核酸作为模板，按照</w:t>
      </w:r>
      <w:r>
        <w:rPr>
          <w:rFonts w:hint="eastAsia"/>
        </w:rPr>
        <w:t>4.2</w:t>
      </w:r>
      <w:r>
        <w:rPr>
          <w:rFonts w:hint="eastAsia"/>
        </w:rPr>
        <w:t>中的体系和步骤进行灵敏度的检测。结果发现引物</w:t>
      </w:r>
      <w:r>
        <w:rPr>
          <w:rFonts w:hint="eastAsia"/>
        </w:rPr>
        <w:t>Mentha -1</w:t>
      </w:r>
      <w:r>
        <w:rPr>
          <w:rFonts w:hint="eastAsia"/>
        </w:rPr>
        <w:t>的真实样品含量检出限为</w:t>
      </w:r>
      <w:r>
        <w:rPr>
          <w:rFonts w:hint="eastAsia"/>
        </w:rPr>
        <w:t>0.1%</w:t>
      </w:r>
      <w:r>
        <w:rPr>
          <w:rFonts w:hint="eastAsia"/>
        </w:rPr>
        <w:t>。结果见下图所示：</w:t>
      </w:r>
    </w:p>
    <w:p w14:paraId="5C98B638" w14:textId="77777777" w:rsidR="006B339C" w:rsidRDefault="00000000">
      <w:pPr>
        <w:ind w:firstLineChars="0" w:firstLine="0"/>
      </w:pPr>
      <w:r>
        <w:rPr>
          <w:noProof/>
        </w:rPr>
        <w:drawing>
          <wp:inline distT="0" distB="0" distL="0" distR="0" wp14:anchorId="54AD2B06" wp14:editId="125856EE">
            <wp:extent cx="5270500" cy="3295015"/>
            <wp:effectExtent l="0" t="0" r="6350" b="635"/>
            <wp:docPr id="3" name="图片 3" descr="\\192.168.20.5\微生物检验部\个人文件夹\巫坚\科研课题\八角\实验数据\20250303-BH(0.1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\\192.168.20.5\微生物检验部\个人文件夹\巫坚\科研课题\八角\实验数据\20250303-BH(0.1-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t>图</w:t>
      </w:r>
      <w:r>
        <w:t xml:space="preserve"> 7 </w:t>
      </w:r>
      <w:r>
        <w:rPr>
          <w:rFonts w:hint="eastAsia"/>
        </w:rPr>
        <w:t xml:space="preserve"> </w:t>
      </w:r>
      <w:r>
        <w:t>Mentha</w:t>
      </w:r>
      <w:r>
        <w:rPr>
          <w:rFonts w:hint="eastAsia"/>
        </w:rPr>
        <w:t xml:space="preserve"> </w:t>
      </w:r>
      <w:r>
        <w:t>-1</w:t>
      </w:r>
      <w:r>
        <w:rPr>
          <w:rFonts w:hint="eastAsia"/>
        </w:rPr>
        <w:t>真实样品检出限样品扩增曲线</w:t>
      </w:r>
    </w:p>
    <w:p w14:paraId="699379ED" w14:textId="77777777" w:rsidR="006B339C" w:rsidRDefault="00000000">
      <w:r>
        <w:rPr>
          <w:rFonts w:hint="eastAsia"/>
        </w:rPr>
        <w:t xml:space="preserve"> 5.6 </w:t>
      </w:r>
      <w:r>
        <w:rPr>
          <w:rFonts w:hint="eastAsia"/>
        </w:rPr>
        <w:t>方法的精密度实验</w:t>
      </w:r>
    </w:p>
    <w:p w14:paraId="59B97567" w14:textId="77777777" w:rsidR="006B339C" w:rsidRDefault="00000000">
      <w:r>
        <w:rPr>
          <w:rFonts w:hint="eastAsia"/>
        </w:rPr>
        <w:t>选取</w:t>
      </w:r>
      <w:r>
        <w:rPr>
          <w:rFonts w:hint="eastAsia"/>
        </w:rPr>
        <w:t>10pg/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质粒作为阳性对照浓度，以</w:t>
      </w:r>
      <w:r>
        <w:rPr>
          <w:rFonts w:hint="eastAsia"/>
        </w:rPr>
        <w:t>0.1%</w:t>
      </w:r>
      <w:r>
        <w:rPr>
          <w:rFonts w:hint="eastAsia"/>
        </w:rPr>
        <w:t>薄荷作为灵敏度的最低检测限，</w:t>
      </w:r>
      <w:r>
        <w:rPr>
          <w:rFonts w:hint="eastAsia"/>
        </w:rPr>
        <w:t>10pg/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检测一致性良好，</w:t>
      </w:r>
      <w:r>
        <w:rPr>
          <w:rFonts w:hint="eastAsia"/>
        </w:rPr>
        <w:t>0.1%</w:t>
      </w:r>
      <w:r>
        <w:rPr>
          <w:rFonts w:hint="eastAsia"/>
        </w:rPr>
        <w:t>薄荷均能重复的检出。</w:t>
      </w:r>
    </w:p>
    <w:p w14:paraId="3AD9D75F" w14:textId="77777777" w:rsidR="006B339C" w:rsidRDefault="00000000">
      <w:r>
        <w:rPr>
          <w:rFonts w:hint="eastAsia"/>
        </w:rPr>
        <w:t xml:space="preserve">5.7 </w:t>
      </w:r>
      <w:r>
        <w:rPr>
          <w:rFonts w:hint="eastAsia"/>
        </w:rPr>
        <w:t>方法的重复性实验</w:t>
      </w:r>
    </w:p>
    <w:p w14:paraId="52282104" w14:textId="77777777" w:rsidR="006B339C" w:rsidRDefault="00000000">
      <w:r>
        <w:rPr>
          <w:rFonts w:hint="eastAsia"/>
        </w:rPr>
        <w:t>使用薄荷真品及薄荷伪品进行</w:t>
      </w:r>
      <w:r>
        <w:rPr>
          <w:rFonts w:hint="eastAsia"/>
        </w:rPr>
        <w:t>DNA</w:t>
      </w:r>
      <w:r>
        <w:rPr>
          <w:rFonts w:hint="eastAsia"/>
        </w:rPr>
        <w:t>提取后，按照</w:t>
      </w:r>
      <w:r>
        <w:rPr>
          <w:rFonts w:hint="eastAsia"/>
        </w:rPr>
        <w:t>Holding Stage</w:t>
      </w:r>
      <w:r>
        <w:rPr>
          <w:rFonts w:hint="eastAsia"/>
        </w:rPr>
        <w:t>为</w:t>
      </w:r>
      <w:r>
        <w:rPr>
          <w:rFonts w:hint="eastAsia"/>
        </w:rPr>
        <w:t xml:space="preserve"> 37</w:t>
      </w:r>
      <w:r>
        <w:rPr>
          <w:rFonts w:hint="eastAsia"/>
        </w:rPr>
        <w:t>℃</w:t>
      </w:r>
      <w:r>
        <w:rPr>
          <w:rFonts w:hint="eastAsia"/>
        </w:rPr>
        <w:t xml:space="preserve"> 10 min</w:t>
      </w:r>
      <w:r>
        <w:rPr>
          <w:rFonts w:hint="eastAsia"/>
        </w:rPr>
        <w:t>，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5min 1</w:t>
      </w:r>
      <w:r>
        <w:rPr>
          <w:rFonts w:hint="eastAsia"/>
        </w:rPr>
        <w:t>个循环；</w:t>
      </w:r>
      <w:r>
        <w:rPr>
          <w:rFonts w:hint="eastAsia"/>
        </w:rPr>
        <w:t xml:space="preserve">Cycling Stage </w:t>
      </w:r>
      <w:r>
        <w:rPr>
          <w:rFonts w:hint="eastAsia"/>
        </w:rPr>
        <w:t>为</w:t>
      </w:r>
      <w:r>
        <w:rPr>
          <w:rFonts w:hint="eastAsia"/>
        </w:rPr>
        <w:t>95</w:t>
      </w:r>
      <w:r>
        <w:rPr>
          <w:rFonts w:hint="eastAsia"/>
        </w:rPr>
        <w:t>℃</w:t>
      </w:r>
      <w:r>
        <w:rPr>
          <w:rFonts w:hint="eastAsia"/>
        </w:rPr>
        <w:t xml:space="preserve"> 15 s</w:t>
      </w:r>
      <w:r>
        <w:rPr>
          <w:rFonts w:hint="eastAsia"/>
        </w:rPr>
        <w:t>，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，</w:t>
      </w:r>
      <w:r>
        <w:rPr>
          <w:rFonts w:hint="eastAsia"/>
        </w:rPr>
        <w:t>40</w:t>
      </w:r>
      <w:r>
        <w:rPr>
          <w:rFonts w:hint="eastAsia"/>
        </w:rPr>
        <w:t>个循环，于</w:t>
      </w:r>
      <w:r>
        <w:rPr>
          <w:rFonts w:hint="eastAsia"/>
        </w:rPr>
        <w:t>60</w:t>
      </w:r>
      <w:r>
        <w:rPr>
          <w:rFonts w:hint="eastAsia"/>
        </w:rPr>
        <w:t>℃</w:t>
      </w:r>
      <w:r>
        <w:rPr>
          <w:rFonts w:hint="eastAsia"/>
        </w:rPr>
        <w:t xml:space="preserve"> 60 s</w:t>
      </w:r>
      <w:r>
        <w:rPr>
          <w:rFonts w:hint="eastAsia"/>
        </w:rPr>
        <w:t>处收集荧光信号，进行准确度的</w:t>
      </w:r>
      <w:r>
        <w:rPr>
          <w:rFonts w:hint="eastAsia"/>
        </w:rPr>
        <w:lastRenderedPageBreak/>
        <w:t>检测。评价方法的准确性。结果见下图所示：</w:t>
      </w:r>
      <w:r>
        <w:rPr>
          <w:rFonts w:hint="eastAsia"/>
        </w:rPr>
        <w:t xml:space="preserve"> </w:t>
      </w:r>
    </w:p>
    <w:p w14:paraId="6887778F" w14:textId="77777777" w:rsidR="006B339C" w:rsidRDefault="00000000">
      <w:r>
        <w:rPr>
          <w:rFonts w:hint="eastAsia"/>
          <w:noProof/>
        </w:rPr>
        <w:drawing>
          <wp:inline distT="0" distB="0" distL="0" distR="0" wp14:anchorId="620BA274" wp14:editId="73642C9B">
            <wp:extent cx="5266690" cy="3160395"/>
            <wp:effectExtent l="0" t="0" r="0" b="1905"/>
            <wp:docPr id="4" name="图片 4" descr="屏幕截图 2025-07-09 17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5-07-09 1758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9260" w14:textId="77777777" w:rsidR="006B339C" w:rsidRDefault="00000000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真实样品扩增曲线</w:t>
      </w:r>
    </w:p>
    <w:p w14:paraId="6DB63627" w14:textId="77777777" w:rsidR="006B339C" w:rsidRDefault="00000000">
      <w:pPr>
        <w:ind w:firstLineChars="0" w:firstLine="0"/>
      </w:pPr>
      <w:r>
        <w:rPr>
          <w:rFonts w:hint="eastAsia"/>
        </w:rPr>
        <w:t>结果显示，阳性样品检出所占的比率为</w:t>
      </w:r>
      <w:r>
        <w:rPr>
          <w:rFonts w:hint="eastAsia"/>
        </w:rPr>
        <w:t>100%</w:t>
      </w:r>
      <w:r>
        <w:rPr>
          <w:rFonts w:hint="eastAsia"/>
        </w:rPr>
        <w:t>；阴性样品未检出所占的比率为</w:t>
      </w:r>
      <w:r>
        <w:rPr>
          <w:rFonts w:hint="eastAsia"/>
        </w:rPr>
        <w:t>100%</w:t>
      </w:r>
      <w:r>
        <w:rPr>
          <w:rFonts w:hint="eastAsia"/>
        </w:rPr>
        <w:t>。</w:t>
      </w:r>
    </w:p>
    <w:p w14:paraId="024868BD" w14:textId="77777777" w:rsidR="006B339C" w:rsidRDefault="00000000">
      <w:r>
        <w:rPr>
          <w:rFonts w:hint="eastAsia"/>
        </w:rPr>
        <w:t>6</w:t>
      </w:r>
      <w:r>
        <w:rPr>
          <w:rFonts w:hint="eastAsia"/>
        </w:rPr>
        <w:t>结论</w:t>
      </w:r>
    </w:p>
    <w:p w14:paraId="2EE6C3CC" w14:textId="77777777" w:rsidR="006B339C" w:rsidRDefault="00000000">
      <w:r>
        <w:rPr>
          <w:rFonts w:hint="eastAsia"/>
        </w:rPr>
        <w:t>本研究通过比对薄荷的全基因组序列，找出最保守的基因序列，设计了</w:t>
      </w:r>
      <w:r>
        <w:rPr>
          <w:rFonts w:hint="eastAsia"/>
        </w:rPr>
        <w:t>2</w:t>
      </w:r>
      <w:r>
        <w:rPr>
          <w:rFonts w:hint="eastAsia"/>
        </w:rPr>
        <w:t>套引物，从中筛选出一套出峰时间早，信号强的引物</w:t>
      </w:r>
      <w:r>
        <w:rPr>
          <w:rFonts w:hint="eastAsia"/>
        </w:rPr>
        <w:t>Mentha -1</w:t>
      </w:r>
      <w:r>
        <w:rPr>
          <w:rFonts w:hint="eastAsia"/>
        </w:rPr>
        <w:t>，建立了的检测方法。</w:t>
      </w:r>
    </w:p>
    <w:p w14:paraId="65F2383C" w14:textId="77777777" w:rsidR="006B339C" w:rsidRDefault="00000000">
      <w:r>
        <w:rPr>
          <w:rFonts w:hint="eastAsia"/>
        </w:rPr>
        <w:t>进行阴性对照稳定性检测，结果显示引物稳定性好。</w:t>
      </w:r>
    </w:p>
    <w:p w14:paraId="18643F73" w14:textId="77777777" w:rsidR="006B339C" w:rsidRDefault="00000000">
      <w:r>
        <w:rPr>
          <w:rFonts w:hint="eastAsia"/>
        </w:rPr>
        <w:t>特异性验证结果显示引物特异性良好，薄荷出现特异性扩增；紫苏叶、石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宁、野苏、益母草不扩增。如出现非特异扩增，可通过对比实验</w:t>
      </w:r>
      <w:r>
        <w:rPr>
          <w:rFonts w:hint="eastAsia"/>
        </w:rPr>
        <w:t>C</w:t>
      </w:r>
      <w:r>
        <w:rPr>
          <w:rFonts w:ascii="Calibri" w:eastAsia="宋体" w:hAnsi="Calibri" w:cs="Times New Roman"/>
          <w:sz w:val="21"/>
          <w:szCs w:val="21"/>
          <w:lang w:bidi="ar"/>
        </w:rPr>
        <w:t>t</w:t>
      </w:r>
      <w:r>
        <w:rPr>
          <w:rFonts w:hint="eastAsia"/>
        </w:rPr>
        <w:t>值与说明书阈值，可</w:t>
      </w:r>
      <w:proofErr w:type="gramStart"/>
      <w:r>
        <w:rPr>
          <w:rFonts w:hint="eastAsia"/>
        </w:rPr>
        <w:t>排除高</w:t>
      </w:r>
      <w:proofErr w:type="gramEnd"/>
      <w:r>
        <w:rPr>
          <w:rFonts w:hint="eastAsia"/>
        </w:rPr>
        <w:t>C</w:t>
      </w:r>
      <w:r>
        <w:rPr>
          <w:rFonts w:ascii="Calibri" w:eastAsia="宋体" w:hAnsi="Calibri" w:cs="Times New Roman"/>
          <w:sz w:val="21"/>
          <w:szCs w:val="21"/>
          <w:lang w:bidi="ar"/>
        </w:rPr>
        <w:t>t</w:t>
      </w:r>
      <w:r>
        <w:rPr>
          <w:rFonts w:hint="eastAsia"/>
        </w:rPr>
        <w:t>值</w:t>
      </w:r>
      <w:r>
        <w:rPr>
          <w:rFonts w:hint="eastAsia"/>
        </w:rPr>
        <w:t>&gt;30</w:t>
      </w:r>
      <w:proofErr w:type="gramStart"/>
      <w:r>
        <w:rPr>
          <w:rFonts w:hint="eastAsia"/>
        </w:rPr>
        <w:t>的弱假阳性</w:t>
      </w:r>
      <w:proofErr w:type="gramEnd"/>
      <w:r>
        <w:rPr>
          <w:rFonts w:hint="eastAsia"/>
        </w:rPr>
        <w:t>信号，提高结果可靠性。对真实样品含量检出限实验发现引物</w:t>
      </w:r>
      <w:r>
        <w:rPr>
          <w:rFonts w:hint="eastAsia"/>
        </w:rPr>
        <w:t>Mentha -1</w:t>
      </w:r>
      <w:r>
        <w:rPr>
          <w:rFonts w:hint="eastAsia"/>
        </w:rPr>
        <w:t>的真实样品含量检出限为</w:t>
      </w:r>
      <w:r>
        <w:rPr>
          <w:rFonts w:hint="eastAsia"/>
        </w:rPr>
        <w:t>0.1%</w:t>
      </w:r>
      <w:r>
        <w:rPr>
          <w:rFonts w:hint="eastAsia"/>
        </w:rPr>
        <w:t>。对</w:t>
      </w:r>
      <w:r>
        <w:rPr>
          <w:rFonts w:hint="eastAsia"/>
        </w:rPr>
        <w:t>Mentha -1</w:t>
      </w:r>
      <w:r>
        <w:rPr>
          <w:rFonts w:hint="eastAsia"/>
        </w:rPr>
        <w:t>进行灵敏度实验，结果发现</w:t>
      </w:r>
      <w:r>
        <w:rPr>
          <w:rFonts w:hint="eastAsia"/>
        </w:rPr>
        <w:lastRenderedPageBreak/>
        <w:t>检出限为</w:t>
      </w:r>
      <w:r>
        <w:rPr>
          <w:rFonts w:hint="eastAsia"/>
        </w:rPr>
        <w:t>0.01 fg/</w:t>
      </w:r>
      <w:r>
        <w:rPr>
          <w:rFonts w:hint="eastAsia"/>
        </w:rPr>
        <w:t>μ</w:t>
      </w:r>
      <w:r>
        <w:rPr>
          <w:rFonts w:hint="eastAsia"/>
        </w:rPr>
        <w:t>L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绝对检出限为</w:t>
      </w:r>
      <w:r>
        <w:rPr>
          <w:rFonts w:hint="eastAsia"/>
        </w:rPr>
        <w:t>10 pg/</w:t>
      </w:r>
      <w:r>
        <w:rPr>
          <w:rFonts w:hint="eastAsia"/>
        </w:rPr>
        <w:t>μ</w:t>
      </w:r>
      <w:r>
        <w:rPr>
          <w:rFonts w:hint="eastAsia"/>
        </w:rPr>
        <w:t xml:space="preserve">L </w:t>
      </w:r>
      <w:r>
        <w:rPr>
          <w:rFonts w:hint="eastAsia"/>
        </w:rPr>
        <w:t>。</w:t>
      </w:r>
    </w:p>
    <w:p w14:paraId="58E2D699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与原标准</w:t>
      </w:r>
      <w:r>
        <w:rPr>
          <w:rFonts w:hint="eastAsia"/>
        </w:rPr>
        <w:t>或</w:t>
      </w:r>
      <w:r>
        <w:t>其他标准的主要差异和水平对比</w:t>
      </w:r>
    </w:p>
    <w:p w14:paraId="114F91CA" w14:textId="77777777" w:rsidR="006B339C" w:rsidRDefault="00000000">
      <w:pPr>
        <w:rPr>
          <w:rFonts w:ascii="仿宋" w:hAnsi="仿宋" w:cs="仿宋" w:hint="eastAsia"/>
          <w:szCs w:val="28"/>
          <w:lang w:bidi="ar"/>
        </w:rPr>
      </w:pPr>
      <w:r>
        <w:rPr>
          <w:rFonts w:ascii="仿宋" w:hAnsi="仿宋" w:cs="仿宋" w:hint="eastAsia"/>
          <w:szCs w:val="28"/>
          <w:lang w:bidi="ar"/>
        </w:rPr>
        <w:t>用PCR方法对薄荷的真伪鉴别尚无国家标准及行业标准，广西当地也缺乏地方标准。植物源性成分的鉴别采用PCR方法的有出入境检验检疫行业标准如《食用淀粉植物源成分鉴别方法 实时荧光PCR法 第4部分：藕淀粉》SNT 5522.4-2023、《冬虫夏草真伪鉴别 实时荧光PCR方法》SNT3957-2014、《三系杂交水稻种子真伪分子鉴定方法》SNT2669-2010等，本标准技术上与上述标准水平相当。</w:t>
      </w:r>
    </w:p>
    <w:p w14:paraId="34989C92" w14:textId="77777777" w:rsidR="006B339C" w:rsidRDefault="00000000">
      <w:pPr>
        <w:pStyle w:val="2"/>
        <w:numPr>
          <w:ilvl w:val="0"/>
          <w:numId w:val="3"/>
        </w:numPr>
        <w:ind w:firstLine="643"/>
        <w:rPr>
          <w:rFonts w:ascii="仿宋" w:eastAsia="仿宋" w:hAnsi="仿宋" w:cs="Times New Roman" w:hint="eastAsia"/>
          <w:bCs/>
          <w:kern w:val="44"/>
          <w:szCs w:val="32"/>
        </w:rPr>
      </w:pPr>
      <w:r>
        <w:rPr>
          <w:rFonts w:ascii="仿宋" w:eastAsia="仿宋" w:hAnsi="仿宋" w:cs="Times New Roman"/>
          <w:bCs/>
          <w:kern w:val="44"/>
          <w:szCs w:val="32"/>
        </w:rPr>
        <w:t>解决的主要问题。</w:t>
      </w:r>
      <w:r>
        <w:rPr>
          <w:rFonts w:ascii="仿宋" w:eastAsia="仿宋" w:hAnsi="仿宋" w:cs="仿宋" w:hint="eastAsia"/>
          <w:szCs w:val="32"/>
        </w:rPr>
        <w:t xml:space="preserve">  </w:t>
      </w:r>
    </w:p>
    <w:p w14:paraId="5DBB4AA1" w14:textId="77777777" w:rsidR="006B339C" w:rsidRDefault="00000000">
      <w:r>
        <w:rPr>
          <w:rFonts w:ascii="Arial" w:hAnsi="Arial" w:cs="Arial"/>
          <w:color w:val="333333"/>
          <w:shd w:val="clear" w:color="auto" w:fill="FFFFFF"/>
        </w:rPr>
        <w:t>通过基因层面的精准检测解决传统鉴别中的模糊性</w:t>
      </w:r>
      <w:r>
        <w:rPr>
          <w:rFonts w:ascii="Arial" w:hAnsi="Arial" w:cs="Arial" w:hint="eastAsia"/>
          <w:color w:val="333333"/>
          <w:shd w:val="clear" w:color="auto" w:fill="FFFFFF"/>
        </w:rPr>
        <w:t>、局限性。当样本为干品或碎片时，形态特征失效，</w:t>
      </w:r>
      <w:r>
        <w:rPr>
          <w:rFonts w:ascii="Arial" w:hAnsi="Arial" w:cs="Arial"/>
          <w:color w:val="333333"/>
          <w:shd w:val="clear" w:color="auto" w:fill="FFFFFF"/>
        </w:rPr>
        <w:t>通过分析物种特异性</w:t>
      </w:r>
      <w:r>
        <w:rPr>
          <w:rFonts w:ascii="Arial" w:hAnsi="Arial" w:cs="Arial"/>
          <w:color w:val="333333"/>
          <w:shd w:val="clear" w:color="auto" w:fill="FFFFFF"/>
        </w:rPr>
        <w:t>DNA</w:t>
      </w:r>
      <w:r>
        <w:rPr>
          <w:rFonts w:ascii="Arial" w:hAnsi="Arial" w:cs="Arial"/>
          <w:color w:val="333333"/>
          <w:shd w:val="clear" w:color="auto" w:fill="FFFFFF"/>
        </w:rPr>
        <w:t>序列，可绕过表型差异，实现分子级别的精准鉴别</w:t>
      </w:r>
      <w:r>
        <w:rPr>
          <w:rFonts w:ascii="Arial" w:hAnsi="Arial" w:cs="Arial" w:hint="eastAsia"/>
          <w:color w:val="333333"/>
          <w:shd w:val="clear" w:color="auto" w:fill="FFFFFF"/>
        </w:rPr>
        <w:t>。</w:t>
      </w:r>
      <w:r>
        <w:rPr>
          <w:rFonts w:hint="eastAsia"/>
        </w:rPr>
        <w:t>利于监管部门高质量高效率地监管薄荷的交易及实用。</w:t>
      </w:r>
    </w:p>
    <w:p w14:paraId="752AE82A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主要试验（或验证）情况分析</w:t>
      </w:r>
    </w:p>
    <w:p w14:paraId="0A197FC2" w14:textId="77777777" w:rsidR="006B339C" w:rsidRDefault="00000000">
      <w:r>
        <w:rPr>
          <w:rFonts w:hint="eastAsia"/>
        </w:rPr>
        <w:t>本项目共选取广西—东盟食品检验检测中心、</w:t>
      </w:r>
      <w:proofErr w:type="gramStart"/>
      <w:r>
        <w:rPr>
          <w:rFonts w:hint="eastAsia"/>
        </w:rPr>
        <w:t>广东旋达检测</w:t>
      </w:r>
      <w:proofErr w:type="gramEnd"/>
      <w:r>
        <w:rPr>
          <w:rFonts w:hint="eastAsia"/>
        </w:rPr>
        <w:t>技术服务有限公司、广州双螺旋基因技术有限公司、广电计量检测（南宁）有限公司、广西民生中检联检测有限公司共</w:t>
      </w:r>
      <w:r>
        <w:rPr>
          <w:rFonts w:hint="eastAsia"/>
        </w:rPr>
        <w:t>5</w:t>
      </w:r>
      <w:r>
        <w:rPr>
          <w:rFonts w:hint="eastAsia"/>
        </w:rPr>
        <w:t>家单位对方法进行验证。</w:t>
      </w:r>
    </w:p>
    <w:p w14:paraId="0F46E98E" w14:textId="77777777" w:rsidR="006B339C" w:rsidRDefault="00000000">
      <w:r>
        <w:rPr>
          <w:rFonts w:hint="eastAsia"/>
        </w:rPr>
        <w:t>基本原则：本方法为定性方法，主要对方法中引物探针的特异性和方法的检出限、方法适用性等进行评价。</w:t>
      </w:r>
    </w:p>
    <w:p w14:paraId="2E7AA947" w14:textId="77777777" w:rsidR="006B339C" w:rsidRDefault="00000000">
      <w:r>
        <w:rPr>
          <w:rFonts w:hint="eastAsia"/>
        </w:rPr>
        <w:t>1</w:t>
      </w:r>
      <w:r>
        <w:rPr>
          <w:rFonts w:hint="eastAsia"/>
        </w:rPr>
        <w:t>、方法特异性测定</w:t>
      </w:r>
    </w:p>
    <w:p w14:paraId="32BCE794" w14:textId="77777777" w:rsidR="006B339C" w:rsidRDefault="00000000">
      <w:r>
        <w:rPr>
          <w:rFonts w:hint="eastAsia"/>
        </w:rPr>
        <w:lastRenderedPageBreak/>
        <w:t>分别以薄荷、紫苏叶、益母草、野苏、石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宁等成分进行扩增，考察薄荷引物和探针对目标成分荧光</w:t>
      </w:r>
      <w:r>
        <w:rPr>
          <w:rFonts w:hint="eastAsia"/>
        </w:rPr>
        <w:t>PCR</w:t>
      </w:r>
      <w:r>
        <w:rPr>
          <w:rFonts w:hint="eastAsia"/>
        </w:rPr>
        <w:t>检测的特异性，同时设置空白对照，阳性对照。</w:t>
      </w:r>
    </w:p>
    <w:p w14:paraId="140CE9FE" w14:textId="77777777" w:rsidR="006B339C" w:rsidRDefault="00000000">
      <w:r>
        <w:rPr>
          <w:rFonts w:hint="eastAsia"/>
        </w:rPr>
        <w:t>验证结果显示所选用的引物探针引物特异性良好，薄荷出现特异性扩增；紫苏叶、石</w:t>
      </w:r>
      <w:proofErr w:type="gramStart"/>
      <w:r>
        <w:rPr>
          <w:rFonts w:hint="eastAsia"/>
        </w:rPr>
        <w:t>荠</w:t>
      </w:r>
      <w:proofErr w:type="gramEnd"/>
      <w:r>
        <w:rPr>
          <w:rFonts w:hint="eastAsia"/>
        </w:rPr>
        <w:t>宁</w:t>
      </w:r>
      <w:proofErr w:type="gramStart"/>
      <w:r>
        <w:rPr>
          <w:rFonts w:hint="eastAsia"/>
        </w:rPr>
        <w:t>偶出现</w:t>
      </w:r>
      <w:proofErr w:type="gramEnd"/>
      <w:r>
        <w:rPr>
          <w:rFonts w:hint="eastAsia"/>
        </w:rPr>
        <w:t>非特异性扩增；野苏，益母草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扩增。非特异扩增，可通过对比实验</w:t>
      </w:r>
      <w:r>
        <w:rPr>
          <w:rFonts w:hint="eastAsia"/>
        </w:rPr>
        <w:t>CT</w:t>
      </w:r>
      <w:r>
        <w:rPr>
          <w:rFonts w:hint="eastAsia"/>
        </w:rPr>
        <w:t>值与说明书阈值，可</w:t>
      </w:r>
      <w:proofErr w:type="gramStart"/>
      <w:r>
        <w:rPr>
          <w:rFonts w:hint="eastAsia"/>
        </w:rPr>
        <w:t>排除高</w:t>
      </w:r>
      <w:proofErr w:type="gramEnd"/>
      <w:r>
        <w:rPr>
          <w:rFonts w:hint="eastAsia"/>
        </w:rPr>
        <w:t>CT</w:t>
      </w:r>
      <w:r>
        <w:rPr>
          <w:rFonts w:hint="eastAsia"/>
        </w:rPr>
        <w:t>值</w:t>
      </w:r>
      <w:r>
        <w:rPr>
          <w:rFonts w:hint="eastAsia"/>
        </w:rPr>
        <w:t>&gt;30</w:t>
      </w:r>
      <w:proofErr w:type="gramStart"/>
      <w:r>
        <w:rPr>
          <w:rFonts w:hint="eastAsia"/>
        </w:rPr>
        <w:t>的弱假阳性</w:t>
      </w:r>
      <w:proofErr w:type="gramEnd"/>
      <w:r>
        <w:rPr>
          <w:rFonts w:hint="eastAsia"/>
        </w:rPr>
        <w:t>信号，提高结果可靠性。</w:t>
      </w:r>
    </w:p>
    <w:p w14:paraId="4E7964DA" w14:textId="77777777" w:rsidR="006B339C" w:rsidRDefault="00000000">
      <w:r>
        <w:rPr>
          <w:rFonts w:hint="eastAsia"/>
        </w:rPr>
        <w:t>2</w:t>
      </w:r>
      <w:r>
        <w:rPr>
          <w:rFonts w:hint="eastAsia"/>
        </w:rPr>
        <w:t>、方法检出限测定</w:t>
      </w:r>
    </w:p>
    <w:p w14:paraId="221EE626" w14:textId="77777777" w:rsidR="006B339C" w:rsidRDefault="00000000">
      <w:r>
        <w:rPr>
          <w:rFonts w:hint="eastAsia"/>
        </w:rPr>
        <w:t>分别对检出限验证样品按照方法文本方法进行检出限测定，薄荷真品混合益母草样品（质量比为</w:t>
      </w:r>
      <w:r>
        <w:rPr>
          <w:rFonts w:hint="eastAsia"/>
        </w:rPr>
        <w:t>0.1%</w:t>
      </w:r>
      <w:r>
        <w:rPr>
          <w:rFonts w:hint="eastAsia"/>
        </w:rPr>
        <w:t>薄荷草和</w:t>
      </w:r>
      <w:r>
        <w:rPr>
          <w:rFonts w:hint="eastAsia"/>
        </w:rPr>
        <w:t>99.9%</w:t>
      </w:r>
      <w:r>
        <w:rPr>
          <w:rFonts w:hint="eastAsia"/>
        </w:rPr>
        <w:t>益母草）设置</w:t>
      </w:r>
      <w:r>
        <w:rPr>
          <w:rFonts w:hint="eastAsia"/>
        </w:rPr>
        <w:t>3-5</w:t>
      </w:r>
      <w:r>
        <w:rPr>
          <w:rFonts w:hint="eastAsia"/>
        </w:rPr>
        <w:t>个平行。</w:t>
      </w:r>
    </w:p>
    <w:p w14:paraId="16700950" w14:textId="77777777" w:rsidR="006B339C" w:rsidRDefault="00000000">
      <w:r>
        <w:rPr>
          <w:rFonts w:hint="eastAsia"/>
        </w:rPr>
        <w:t>实验室验证结果显示</w:t>
      </w:r>
      <w:r>
        <w:rPr>
          <w:rFonts w:hint="eastAsia"/>
        </w:rPr>
        <w:t xml:space="preserve">: </w:t>
      </w:r>
      <w:r>
        <w:rPr>
          <w:rFonts w:hint="eastAsia"/>
        </w:rPr>
        <w:t>薄荷源性成分检出限验证：最低检测限可达</w:t>
      </w:r>
      <w:r>
        <w:rPr>
          <w:rFonts w:hint="eastAsia"/>
        </w:rPr>
        <w:t xml:space="preserve"> 0.1 %</w:t>
      </w:r>
      <w:r>
        <w:rPr>
          <w:rFonts w:hint="eastAsia"/>
        </w:rPr>
        <w:t>（质量分数）</w:t>
      </w:r>
      <w:r>
        <w:rPr>
          <w:rFonts w:hint="eastAsia"/>
        </w:rPr>
        <w:t>,</w:t>
      </w:r>
      <w:r>
        <w:rPr>
          <w:rFonts w:hint="eastAsia"/>
        </w:rPr>
        <w:t>最终确定本方法检出限为</w:t>
      </w:r>
      <w:r>
        <w:rPr>
          <w:rFonts w:hint="eastAsia"/>
        </w:rPr>
        <w:t>0.1%</w:t>
      </w:r>
      <w:r>
        <w:rPr>
          <w:rFonts w:hint="eastAsia"/>
        </w:rPr>
        <w:t>（质量分数）。</w:t>
      </w:r>
    </w:p>
    <w:p w14:paraId="6321FCCE" w14:textId="77777777" w:rsidR="006B339C" w:rsidRDefault="00000000">
      <w:r>
        <w:rPr>
          <w:rFonts w:hint="eastAsia"/>
        </w:rPr>
        <w:t>3</w:t>
      </w:r>
      <w:r>
        <w:rPr>
          <w:rFonts w:hint="eastAsia"/>
        </w:rPr>
        <w:t>、实际样品的测定</w:t>
      </w:r>
    </w:p>
    <w:p w14:paraId="29EC5443" w14:textId="77777777" w:rsidR="006B339C" w:rsidRDefault="00000000">
      <w:r>
        <w:rPr>
          <w:rFonts w:hint="eastAsia"/>
        </w:rPr>
        <w:t>各单位对提供的实际样品按照方法文本进行测定。最终测试结果与样品</w:t>
      </w:r>
      <w:proofErr w:type="gramStart"/>
      <w:r>
        <w:rPr>
          <w:rFonts w:hint="eastAsia"/>
        </w:rPr>
        <w:t>实际源</w:t>
      </w:r>
      <w:proofErr w:type="gramEnd"/>
      <w:r>
        <w:rPr>
          <w:rFonts w:hint="eastAsia"/>
        </w:rPr>
        <w:t>性成分靶标结果一致。</w:t>
      </w:r>
    </w:p>
    <w:p w14:paraId="6A69579E" w14:textId="77777777" w:rsidR="006B339C" w:rsidRDefault="00000000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、重复性实验测定结果</w:t>
      </w:r>
    </w:p>
    <w:p w14:paraId="66533AF6" w14:textId="77777777" w:rsidR="006B339C" w:rsidRDefault="00000000">
      <w:r>
        <w:rPr>
          <w:rFonts w:hint="eastAsia"/>
        </w:rPr>
        <w:t>对提供的实际样品真薄荷和伪薄荷按照方法文本进行测定；分别计算阳性样品检出和阴性样品未检出所占的比率。</w:t>
      </w:r>
    </w:p>
    <w:p w14:paraId="2209E528" w14:textId="77777777" w:rsidR="006B339C" w:rsidRDefault="00000000">
      <w:pPr>
        <w:ind w:firstLineChars="100" w:firstLine="280"/>
      </w:pPr>
      <w:r>
        <w:rPr>
          <w:rFonts w:hint="eastAsia"/>
        </w:rPr>
        <w:t>实验室验证结果显示：阳性样品检出所占的比率：</w:t>
      </w:r>
      <w:r>
        <w:rPr>
          <w:rFonts w:hint="eastAsia"/>
        </w:rPr>
        <w:t>100%</w:t>
      </w:r>
      <w:r>
        <w:rPr>
          <w:rFonts w:hint="eastAsia"/>
        </w:rPr>
        <w:t>；阴性样品未检出所占的比率：</w:t>
      </w:r>
      <w:r>
        <w:rPr>
          <w:rFonts w:hint="eastAsia"/>
        </w:rPr>
        <w:t>100%</w:t>
      </w:r>
      <w:r>
        <w:rPr>
          <w:rFonts w:hint="eastAsia"/>
        </w:rPr>
        <w:t>。</w:t>
      </w:r>
    </w:p>
    <w:p w14:paraId="70A8F7AF" w14:textId="77777777" w:rsidR="006B339C" w:rsidRDefault="00000000">
      <w:pPr>
        <w:pStyle w:val="ad"/>
        <w:ind w:firstLine="560"/>
      </w:pPr>
      <w:r>
        <w:rPr>
          <w:rFonts w:hint="eastAsia"/>
        </w:rPr>
        <w:t>5</w:t>
      </w:r>
      <w:r>
        <w:rPr>
          <w:rFonts w:hint="eastAsia"/>
        </w:rPr>
        <w:t>、基质效应测定结果</w:t>
      </w:r>
    </w:p>
    <w:p w14:paraId="1D32F1B5" w14:textId="77777777" w:rsidR="006B339C" w:rsidRDefault="00000000">
      <w:r>
        <w:rPr>
          <w:rFonts w:hint="eastAsia"/>
        </w:rPr>
        <w:lastRenderedPageBreak/>
        <w:t>分别对正品薄荷的鲜样</w:t>
      </w:r>
      <w:r>
        <w:rPr>
          <w:rFonts w:hint="eastAsia"/>
        </w:rPr>
        <w:t xml:space="preserve">, </w:t>
      </w:r>
      <w:r>
        <w:rPr>
          <w:rFonts w:hint="eastAsia"/>
        </w:rPr>
        <w:t>正品薄荷</w:t>
      </w:r>
      <w:proofErr w:type="gramStart"/>
      <w:r>
        <w:rPr>
          <w:rFonts w:hint="eastAsia"/>
        </w:rPr>
        <w:t>的干样</w:t>
      </w:r>
      <w:proofErr w:type="gramEnd"/>
      <w:r>
        <w:rPr>
          <w:rFonts w:hint="eastAsia"/>
        </w:rPr>
        <w:t xml:space="preserve">, </w:t>
      </w:r>
      <w:r>
        <w:rPr>
          <w:rFonts w:hint="eastAsia"/>
        </w:rPr>
        <w:t>正品薄荷</w:t>
      </w:r>
      <w:proofErr w:type="gramStart"/>
      <w:r>
        <w:rPr>
          <w:rFonts w:hint="eastAsia"/>
        </w:rPr>
        <w:t>的干样粉末</w:t>
      </w:r>
      <w:proofErr w:type="gramEnd"/>
      <w:r>
        <w:rPr>
          <w:rFonts w:hint="eastAsia"/>
        </w:rPr>
        <w:t>和其他粉末混合</w:t>
      </w:r>
      <w:proofErr w:type="gramStart"/>
      <w:r>
        <w:rPr>
          <w:rFonts w:hint="eastAsia"/>
        </w:rPr>
        <w:t>样按照</w:t>
      </w:r>
      <w:proofErr w:type="gramEnd"/>
      <w:r>
        <w:rPr>
          <w:rFonts w:hint="eastAsia"/>
        </w:rPr>
        <w:t>方法文本进行测定，评价不同基质对检测结果的影响。</w:t>
      </w:r>
    </w:p>
    <w:p w14:paraId="466F6D6B" w14:textId="77777777" w:rsidR="006B339C" w:rsidRDefault="00000000">
      <w:r>
        <w:rPr>
          <w:rFonts w:hint="eastAsia"/>
        </w:rPr>
        <w:t>实验室验证结果显示：方法对薄荷鲜样、</w:t>
      </w:r>
      <w:proofErr w:type="gramStart"/>
      <w:r>
        <w:rPr>
          <w:rFonts w:hint="eastAsia"/>
        </w:rPr>
        <w:t>干样及</w:t>
      </w:r>
      <w:proofErr w:type="gramEnd"/>
      <w:r>
        <w:rPr>
          <w:rFonts w:hint="eastAsia"/>
        </w:rPr>
        <w:t>混合样品均适用，对不同基质检测效果一致。</w:t>
      </w:r>
    </w:p>
    <w:p w14:paraId="3BC57258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标准中</w:t>
      </w:r>
      <w:r>
        <w:rPr>
          <w:rFonts w:hint="eastAsia"/>
        </w:rPr>
        <w:t>涉及的专利情况</w:t>
      </w:r>
    </w:p>
    <w:p w14:paraId="20C076F5" w14:textId="77777777" w:rsidR="006B339C" w:rsidRDefault="00000000">
      <w:r>
        <w:rPr>
          <w:rFonts w:hint="eastAsia"/>
        </w:rPr>
        <w:t>无。</w:t>
      </w:r>
    </w:p>
    <w:p w14:paraId="12A05871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产业化情况</w:t>
      </w:r>
    </w:p>
    <w:p w14:paraId="2C6DACCF" w14:textId="77777777" w:rsidR="006B339C" w:rsidRDefault="00000000">
      <w:r>
        <w:rPr>
          <w:rFonts w:hint="eastAsia"/>
        </w:rPr>
        <w:t>本文件是香料交易和使用产业的应用，与目前已有的相关标准相对接，有效解决该领域依赖传统的眼看手摸鼻</w:t>
      </w:r>
      <w:proofErr w:type="gramStart"/>
      <w:r>
        <w:rPr>
          <w:rFonts w:hint="eastAsia"/>
        </w:rPr>
        <w:t>闻或者</w:t>
      </w:r>
      <w:proofErr w:type="gramEnd"/>
      <w:r>
        <w:rPr>
          <w:rFonts w:hint="eastAsia"/>
        </w:rPr>
        <w:t>借助大型精密仪器才能鉴别薄荷真伪的问题。</w:t>
      </w:r>
    </w:p>
    <w:p w14:paraId="068B5F2A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采用国际标准和国外先进标准情况</w:t>
      </w:r>
    </w:p>
    <w:p w14:paraId="2BCE7931" w14:textId="77777777" w:rsidR="006B339C" w:rsidRDefault="00000000">
      <w:r>
        <w:rPr>
          <w:rFonts w:hint="eastAsia"/>
        </w:rPr>
        <w:t>无。</w:t>
      </w:r>
    </w:p>
    <w:p w14:paraId="2B0C29B7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与相关国家标准、行业标准及其他标准，特别是强制性标准的协调性</w:t>
      </w:r>
    </w:p>
    <w:p w14:paraId="0CA90DF3" w14:textId="77777777" w:rsidR="006B339C" w:rsidRDefault="00000000">
      <w:r>
        <w:rPr>
          <w:rFonts w:hint="eastAsia"/>
        </w:rPr>
        <w:t>本标准内容不违反相关法律法规及强制性标准；各项指标不低于国家强制性标准、推荐性国家标准和行业标准。</w:t>
      </w:r>
    </w:p>
    <w:p w14:paraId="4C88ED28" w14:textId="77777777" w:rsidR="006B339C" w:rsidRDefault="00000000">
      <w:r>
        <w:rPr>
          <w:rFonts w:hint="eastAsia"/>
        </w:rPr>
        <w:t>目前与薄荷真伪快速鉴别相关的标准有国家标准《干薄荷》</w:t>
      </w:r>
      <w:r>
        <w:rPr>
          <w:rFonts w:hint="eastAsia"/>
        </w:rPr>
        <w:t>GB/T 32736-2016</w:t>
      </w:r>
      <w:r>
        <w:rPr>
          <w:rFonts w:hint="eastAsia"/>
        </w:rPr>
        <w:t>、《夏香薄荷》</w:t>
      </w:r>
      <w:r>
        <w:rPr>
          <w:rFonts w:hint="eastAsia"/>
        </w:rPr>
        <w:t>GB/T 34260-2017</w:t>
      </w:r>
      <w:r>
        <w:rPr>
          <w:rFonts w:hint="eastAsia"/>
        </w:rPr>
        <w:t>、《冬香薄荷》</w:t>
      </w:r>
      <w:r>
        <w:rPr>
          <w:rFonts w:hint="eastAsia"/>
        </w:rPr>
        <w:t xml:space="preserve"> GB/T </w:t>
      </w:r>
      <w:r>
        <w:rPr>
          <w:rFonts w:hint="eastAsia"/>
        </w:rPr>
        <w:lastRenderedPageBreak/>
        <w:t>34259-2017</w:t>
      </w:r>
      <w:r>
        <w:rPr>
          <w:rFonts w:hint="eastAsia"/>
        </w:rPr>
        <w:t>、《食品添加剂</w:t>
      </w:r>
      <w:r>
        <w:rPr>
          <w:rFonts w:hint="eastAsia"/>
        </w:rPr>
        <w:t xml:space="preserve"> </w:t>
      </w:r>
      <w:r>
        <w:rPr>
          <w:rFonts w:hint="eastAsia"/>
        </w:rPr>
        <w:t>天然薄荷脑》</w:t>
      </w:r>
      <w:r>
        <w:rPr>
          <w:rFonts w:hint="eastAsia"/>
        </w:rPr>
        <w:t>GB 1886.199-2016</w:t>
      </w:r>
      <w:r>
        <w:rPr>
          <w:rFonts w:hint="eastAsia"/>
        </w:rPr>
        <w:t>、《食品添加剂</w:t>
      </w:r>
      <w:r>
        <w:rPr>
          <w:rFonts w:hint="eastAsia"/>
        </w:rPr>
        <w:t xml:space="preserve"> </w:t>
      </w:r>
      <w:r>
        <w:rPr>
          <w:rFonts w:hint="eastAsia"/>
        </w:rPr>
        <w:t>亚洲薄荷素油》</w:t>
      </w:r>
      <w:r>
        <w:rPr>
          <w:rFonts w:hint="eastAsia"/>
        </w:rPr>
        <w:t>GB 1886.204-2016</w:t>
      </w:r>
      <w:r>
        <w:rPr>
          <w:rFonts w:hint="eastAsia"/>
        </w:rPr>
        <w:t>、《食品添加剂</w:t>
      </w:r>
      <w:r>
        <w:rPr>
          <w:rFonts w:hint="eastAsia"/>
        </w:rPr>
        <w:t xml:space="preserve"> </w:t>
      </w:r>
      <w:r>
        <w:rPr>
          <w:rFonts w:hint="eastAsia"/>
        </w:rPr>
        <w:t>椒样薄荷油》</w:t>
      </w:r>
      <w:r>
        <w:rPr>
          <w:rFonts w:hint="eastAsia"/>
        </w:rPr>
        <w:t>GB 1886.278-2016</w:t>
      </w:r>
      <w:r>
        <w:rPr>
          <w:rFonts w:hint="eastAsia"/>
        </w:rPr>
        <w:t>、《食品添加剂</w:t>
      </w:r>
      <w:r>
        <w:rPr>
          <w:rFonts w:hint="eastAsia"/>
        </w:rPr>
        <w:t xml:space="preserve"> l-</w:t>
      </w:r>
      <w:r>
        <w:rPr>
          <w:rFonts w:hint="eastAsia"/>
        </w:rPr>
        <w:t>薄荷醇丙二醇碳酸酯》</w:t>
      </w:r>
      <w:r>
        <w:rPr>
          <w:rFonts w:hint="eastAsia"/>
        </w:rPr>
        <w:t>GB 29958-2013</w:t>
      </w:r>
      <w:r>
        <w:rPr>
          <w:rFonts w:hint="eastAsia"/>
        </w:rPr>
        <w:t>、《食品添加剂</w:t>
      </w:r>
      <w:r>
        <w:rPr>
          <w:rFonts w:hint="eastAsia"/>
        </w:rPr>
        <w:t xml:space="preserve"> d,l-</w:t>
      </w:r>
      <w:r>
        <w:rPr>
          <w:rFonts w:hint="eastAsia"/>
        </w:rPr>
        <w:t>薄荷酮甘油缩酮》</w:t>
      </w:r>
      <w:r>
        <w:rPr>
          <w:rFonts w:hint="eastAsia"/>
        </w:rPr>
        <w:t>GB 29959-2013</w:t>
      </w:r>
      <w:r>
        <w:rPr>
          <w:rFonts w:hint="eastAsia"/>
        </w:rPr>
        <w:t>、《食品添加剂</w:t>
      </w:r>
      <w:r>
        <w:rPr>
          <w:rFonts w:hint="eastAsia"/>
        </w:rPr>
        <w:t xml:space="preserve"> </w:t>
      </w:r>
      <w:r>
        <w:rPr>
          <w:rFonts w:hint="eastAsia"/>
        </w:rPr>
        <w:t>乳酸</w:t>
      </w:r>
      <w:r>
        <w:rPr>
          <w:rFonts w:hint="eastAsia"/>
        </w:rPr>
        <w:t>l-</w:t>
      </w:r>
      <w:r>
        <w:rPr>
          <w:rFonts w:hint="eastAsia"/>
        </w:rPr>
        <w:t>薄荷酯》</w:t>
      </w:r>
      <w:r>
        <w:rPr>
          <w:rFonts w:hint="eastAsia"/>
        </w:rPr>
        <w:t>GB 28338-2012</w:t>
      </w:r>
      <w:r>
        <w:rPr>
          <w:rFonts w:hint="eastAsia"/>
        </w:rPr>
        <w:t>、《食品添加剂</w:t>
      </w:r>
      <w:r>
        <w:rPr>
          <w:rFonts w:hint="eastAsia"/>
        </w:rPr>
        <w:t xml:space="preserve"> </w:t>
      </w:r>
      <w:r>
        <w:rPr>
          <w:rFonts w:hint="eastAsia"/>
        </w:rPr>
        <w:t>乙酸薄荷酯》</w:t>
      </w:r>
      <w:r>
        <w:rPr>
          <w:rFonts w:hint="eastAsia"/>
        </w:rPr>
        <w:t>GB 28337-2012</w:t>
      </w:r>
      <w:r>
        <w:rPr>
          <w:rFonts w:hint="eastAsia"/>
        </w:rPr>
        <w:t>、《亚洲薄荷素油》</w:t>
      </w:r>
      <w:r>
        <w:rPr>
          <w:rFonts w:hint="eastAsia"/>
        </w:rPr>
        <w:t>GB/T 12652-2013</w:t>
      </w:r>
      <w:r>
        <w:rPr>
          <w:rFonts w:hint="eastAsia"/>
        </w:rPr>
        <w:t>，以上标准针对的是各类薄荷以及薄荷的提取物。</w:t>
      </w:r>
    </w:p>
    <w:p w14:paraId="3BFEF51E" w14:textId="77777777" w:rsidR="006B339C" w:rsidRDefault="00000000">
      <w:r>
        <w:rPr>
          <w:rFonts w:hint="eastAsia"/>
        </w:rPr>
        <w:t>我国目前尚无薄荷中植物源性成分的测定方法标准或行业标准，对于薄荷的真伪鉴别还没有国家标准及行业标准，广西当地也缺乏地方标准。</w:t>
      </w:r>
    </w:p>
    <w:p w14:paraId="3F0E54B8" w14:textId="77777777" w:rsidR="006B339C" w:rsidRDefault="00000000">
      <w:r>
        <w:rPr>
          <w:rFonts w:hint="eastAsia"/>
        </w:rPr>
        <w:t>本方法在制定过程中，充分考虑了国内薄荷行业检测现状和实际检测能力，标准的技术方法实用、合理、先进、针对性强，达到了国内先进水平。本方法的制定符合现行的法律法规和标准要求。</w:t>
      </w:r>
    </w:p>
    <w:p w14:paraId="23D4E200" w14:textId="77777777" w:rsidR="006B339C" w:rsidRDefault="00000000">
      <w:r>
        <w:rPr>
          <w:rFonts w:hint="eastAsia"/>
        </w:rPr>
        <w:t>上述标准均未涉及薄荷真伪鉴别的检验方法描述，本标准与上述标准对于薄荷的描述均能保持协调一致。</w:t>
      </w:r>
    </w:p>
    <w:p w14:paraId="38EED498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重大分歧意见的处理经过和依据</w:t>
      </w:r>
    </w:p>
    <w:p w14:paraId="3D5EA6B5" w14:textId="77777777" w:rsidR="006B339C" w:rsidRDefault="00000000">
      <w:r>
        <w:rPr>
          <w:rFonts w:hint="eastAsia"/>
        </w:rPr>
        <w:t>无。</w:t>
      </w:r>
    </w:p>
    <w:p w14:paraId="732E3F46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贯彻标准的要求和措施建议（包括组织措施、技术措施、</w:t>
      </w:r>
      <w:r>
        <w:rPr>
          <w:rFonts w:hint="eastAsia"/>
        </w:rPr>
        <w:t>过渡</w:t>
      </w:r>
      <w:r>
        <w:t>办法等）</w:t>
      </w:r>
    </w:p>
    <w:p w14:paraId="503E523F" w14:textId="77777777" w:rsidR="006B339C" w:rsidRDefault="00000000">
      <w:pPr>
        <w:rPr>
          <w:rFonts w:ascii="Calibri" w:hAnsi="Calibri" w:cs="Times New Roman"/>
          <w:szCs w:val="28"/>
        </w:rPr>
      </w:pPr>
      <w:r>
        <w:rPr>
          <w:rFonts w:ascii="仿宋" w:hAnsi="仿宋" w:cs="仿宋" w:hint="eastAsia"/>
          <w:szCs w:val="28"/>
          <w:lang w:bidi="ar"/>
        </w:rPr>
        <w:t>本标准为广西的薄荷真伪鉴别提供科学、便利的检测方法，保障</w:t>
      </w:r>
      <w:r>
        <w:rPr>
          <w:rFonts w:ascii="仿宋" w:hAnsi="仿宋" w:cs="仿宋" w:hint="eastAsia"/>
          <w:szCs w:val="28"/>
          <w:lang w:bidi="ar"/>
        </w:rPr>
        <w:lastRenderedPageBreak/>
        <w:t>我区薄荷交易的规范，助力香料行业健康发展。建议在广西的香料交易企业中积极宣传贯彻本标准。</w:t>
      </w:r>
    </w:p>
    <w:p w14:paraId="01E6116F" w14:textId="77777777" w:rsidR="006B339C" w:rsidRDefault="00000000">
      <w:pPr>
        <w:pStyle w:val="2"/>
        <w:numPr>
          <w:ilvl w:val="0"/>
          <w:numId w:val="3"/>
        </w:numPr>
        <w:ind w:firstLine="643"/>
      </w:pPr>
      <w:r>
        <w:t>其它应予说明的事项。</w:t>
      </w:r>
    </w:p>
    <w:p w14:paraId="72377AEE" w14:textId="77777777" w:rsidR="006B339C" w:rsidRDefault="00000000">
      <w:r>
        <w:rPr>
          <w:rFonts w:hint="eastAsia"/>
        </w:rPr>
        <w:t>无。</w:t>
      </w:r>
    </w:p>
    <w:p w14:paraId="5573F1BA" w14:textId="77777777" w:rsidR="006B339C" w:rsidRDefault="006B339C">
      <w:pPr>
        <w:keepNext/>
        <w:rPr>
          <w:rFonts w:ascii="仿宋" w:hAnsi="仿宋" w:cs="Times New Roman" w:hint="eastAsia"/>
          <w:szCs w:val="28"/>
        </w:rPr>
      </w:pPr>
    </w:p>
    <w:p w14:paraId="5C0D4150" w14:textId="77777777" w:rsidR="006B339C" w:rsidRDefault="00000000">
      <w:pPr>
        <w:keepNext/>
        <w:ind w:firstLine="420"/>
        <w:rPr>
          <w:rFonts w:ascii="黑体" w:eastAsia="黑体" w:hAnsi="黑体" w:cs="黑体" w:hint="eastAsia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注：如果上述内容的某项对某一标准项目不适用，应在相应标题下写“无”或在编制中予以说明。</w:t>
      </w:r>
    </w:p>
    <w:p w14:paraId="038F849D" w14:textId="77777777" w:rsidR="006B339C" w:rsidRDefault="006B339C">
      <w:pPr>
        <w:keepNext/>
        <w:spacing w:beforeLines="50" w:before="156" w:afterLines="50" w:after="156"/>
        <w:ind w:firstLine="720"/>
        <w:rPr>
          <w:rFonts w:ascii="汉仪中黑简" w:eastAsia="汉仪中黑简" w:hAnsi="Times New Roman" w:cs="Times New Roman"/>
          <w:sz w:val="36"/>
        </w:rPr>
      </w:pPr>
    </w:p>
    <w:sectPr w:rsidR="006B339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803" w:bottom="1417" w:left="180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A0E3E" w14:textId="77777777" w:rsidR="000360B8" w:rsidRDefault="000360B8">
      <w:r>
        <w:separator/>
      </w:r>
    </w:p>
  </w:endnote>
  <w:endnote w:type="continuationSeparator" w:id="0">
    <w:p w14:paraId="718831B7" w14:textId="77777777" w:rsidR="000360B8" w:rsidRDefault="0003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913D06-AF62-4E23-8E90-AABF6CCAD90E}"/>
    <w:embedBold r:id="rId2" w:fontKey="{D489A36B-5744-4161-861F-BA794817C88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E8035F6-301E-4292-A2B6-620B9C6A1F17}"/>
    <w:embedBold r:id="rId4" w:subsetted="1" w:fontKey="{AA8446E4-7CC1-41FD-91B1-EBF2752BEF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76ABA6B-9636-483A-93E0-A3973938A7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汉仪中黑简">
    <w:charset w:val="86"/>
    <w:family w:val="modern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2E36A" w14:textId="77777777" w:rsidR="006B339C" w:rsidRDefault="006B339C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C867C" w14:textId="77777777" w:rsidR="006B339C" w:rsidRDefault="006B339C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FC700" w14:textId="77777777" w:rsidR="006B339C" w:rsidRDefault="006B339C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945E0" w14:textId="77777777" w:rsidR="000360B8" w:rsidRDefault="000360B8">
      <w:r>
        <w:separator/>
      </w:r>
    </w:p>
  </w:footnote>
  <w:footnote w:type="continuationSeparator" w:id="0">
    <w:p w14:paraId="2CD025F2" w14:textId="77777777" w:rsidR="000360B8" w:rsidRDefault="00036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1C956" w14:textId="77777777" w:rsidR="006B339C" w:rsidRDefault="006B339C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4B6AE" w14:textId="77777777" w:rsidR="006B339C" w:rsidRDefault="006B339C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B5D5A" w14:textId="77777777" w:rsidR="006B339C" w:rsidRDefault="006B339C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DA63FD"/>
    <w:multiLevelType w:val="multilevel"/>
    <w:tmpl w:val="A1DA63FD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426E6235"/>
    <w:multiLevelType w:val="singleLevel"/>
    <w:tmpl w:val="426E62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62D4E857"/>
    <w:multiLevelType w:val="singleLevel"/>
    <w:tmpl w:val="62D4E85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23181671">
    <w:abstractNumId w:val="1"/>
  </w:num>
  <w:num w:numId="2" w16cid:durableId="1331563848">
    <w:abstractNumId w:val="0"/>
  </w:num>
  <w:num w:numId="3" w16cid:durableId="12988791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A3Y2ViZmYyNGIyYjEyOTRhMGYzYjZiOGU1Yzg5ZDMifQ=="/>
  </w:docVars>
  <w:rsids>
    <w:rsidRoot w:val="7208172C"/>
    <w:rsid w:val="000360B8"/>
    <w:rsid w:val="000530DC"/>
    <w:rsid w:val="001D6462"/>
    <w:rsid w:val="001E2504"/>
    <w:rsid w:val="00217960"/>
    <w:rsid w:val="00342482"/>
    <w:rsid w:val="003C457C"/>
    <w:rsid w:val="00433C1F"/>
    <w:rsid w:val="004879AC"/>
    <w:rsid w:val="00500B7C"/>
    <w:rsid w:val="00545507"/>
    <w:rsid w:val="005E10CC"/>
    <w:rsid w:val="006B339C"/>
    <w:rsid w:val="006F42C5"/>
    <w:rsid w:val="0073687D"/>
    <w:rsid w:val="007D4F16"/>
    <w:rsid w:val="00851F03"/>
    <w:rsid w:val="00871B05"/>
    <w:rsid w:val="00882DE1"/>
    <w:rsid w:val="008970F5"/>
    <w:rsid w:val="00927D05"/>
    <w:rsid w:val="009528D3"/>
    <w:rsid w:val="009C5B80"/>
    <w:rsid w:val="00A03349"/>
    <w:rsid w:val="00A316D5"/>
    <w:rsid w:val="00A63569"/>
    <w:rsid w:val="00AA2A4F"/>
    <w:rsid w:val="00AE1863"/>
    <w:rsid w:val="00AF7344"/>
    <w:rsid w:val="00B72ADA"/>
    <w:rsid w:val="00B86E6E"/>
    <w:rsid w:val="00BC48B1"/>
    <w:rsid w:val="00BE1383"/>
    <w:rsid w:val="00BE5EDE"/>
    <w:rsid w:val="00C228D0"/>
    <w:rsid w:val="00C85789"/>
    <w:rsid w:val="00D56B8C"/>
    <w:rsid w:val="00DC35C6"/>
    <w:rsid w:val="00DD0A44"/>
    <w:rsid w:val="00EB5B59"/>
    <w:rsid w:val="00FD723A"/>
    <w:rsid w:val="00FD7CC4"/>
    <w:rsid w:val="012C4E2A"/>
    <w:rsid w:val="01543DEF"/>
    <w:rsid w:val="01FC237E"/>
    <w:rsid w:val="033E332C"/>
    <w:rsid w:val="04B35139"/>
    <w:rsid w:val="053E4A71"/>
    <w:rsid w:val="0565302D"/>
    <w:rsid w:val="060C01C3"/>
    <w:rsid w:val="0A226FD3"/>
    <w:rsid w:val="0A591A4D"/>
    <w:rsid w:val="0A631516"/>
    <w:rsid w:val="0BD35176"/>
    <w:rsid w:val="0C2E5785"/>
    <w:rsid w:val="0C84055A"/>
    <w:rsid w:val="0E014D41"/>
    <w:rsid w:val="0E2D0652"/>
    <w:rsid w:val="0E737AC2"/>
    <w:rsid w:val="0EDA0E13"/>
    <w:rsid w:val="0F0B5FE8"/>
    <w:rsid w:val="0F793914"/>
    <w:rsid w:val="109341E4"/>
    <w:rsid w:val="12931D29"/>
    <w:rsid w:val="13C04469"/>
    <w:rsid w:val="17E56F60"/>
    <w:rsid w:val="18130E9D"/>
    <w:rsid w:val="185D347E"/>
    <w:rsid w:val="1A120BD5"/>
    <w:rsid w:val="1A2F0E75"/>
    <w:rsid w:val="1AE41920"/>
    <w:rsid w:val="1B2817F1"/>
    <w:rsid w:val="1BD06957"/>
    <w:rsid w:val="1DCB3AD8"/>
    <w:rsid w:val="212E6FDD"/>
    <w:rsid w:val="215533A8"/>
    <w:rsid w:val="25897210"/>
    <w:rsid w:val="27F470CE"/>
    <w:rsid w:val="283226BC"/>
    <w:rsid w:val="286363AA"/>
    <w:rsid w:val="29685DEE"/>
    <w:rsid w:val="2AA10C88"/>
    <w:rsid w:val="2D751518"/>
    <w:rsid w:val="2EE25E79"/>
    <w:rsid w:val="31501496"/>
    <w:rsid w:val="31AE5656"/>
    <w:rsid w:val="32F21457"/>
    <w:rsid w:val="351D0293"/>
    <w:rsid w:val="352D17EF"/>
    <w:rsid w:val="366F1936"/>
    <w:rsid w:val="36F40B16"/>
    <w:rsid w:val="371745B9"/>
    <w:rsid w:val="39726D9D"/>
    <w:rsid w:val="3A250733"/>
    <w:rsid w:val="3A3C4CAD"/>
    <w:rsid w:val="3A6263F9"/>
    <w:rsid w:val="3AE04719"/>
    <w:rsid w:val="3C0F1B44"/>
    <w:rsid w:val="3D5A2356"/>
    <w:rsid w:val="3D8A6223"/>
    <w:rsid w:val="3EC51715"/>
    <w:rsid w:val="40E83295"/>
    <w:rsid w:val="41231DEC"/>
    <w:rsid w:val="41AF1AC2"/>
    <w:rsid w:val="44666259"/>
    <w:rsid w:val="454A7D88"/>
    <w:rsid w:val="459A19C4"/>
    <w:rsid w:val="4831611E"/>
    <w:rsid w:val="4B430E40"/>
    <w:rsid w:val="501C0C99"/>
    <w:rsid w:val="505069BC"/>
    <w:rsid w:val="511C3DC8"/>
    <w:rsid w:val="526B2A72"/>
    <w:rsid w:val="52D90ED7"/>
    <w:rsid w:val="5464380B"/>
    <w:rsid w:val="552008B5"/>
    <w:rsid w:val="567A51E0"/>
    <w:rsid w:val="57020AD9"/>
    <w:rsid w:val="59396B30"/>
    <w:rsid w:val="59A86341"/>
    <w:rsid w:val="5A763835"/>
    <w:rsid w:val="5BE7533D"/>
    <w:rsid w:val="5C605459"/>
    <w:rsid w:val="5D6F165C"/>
    <w:rsid w:val="5EB6633B"/>
    <w:rsid w:val="5F626BA8"/>
    <w:rsid w:val="60162A4B"/>
    <w:rsid w:val="65076D30"/>
    <w:rsid w:val="65BE218E"/>
    <w:rsid w:val="65C0279B"/>
    <w:rsid w:val="671766E1"/>
    <w:rsid w:val="67FA56DC"/>
    <w:rsid w:val="6908303C"/>
    <w:rsid w:val="699501C1"/>
    <w:rsid w:val="6A413A96"/>
    <w:rsid w:val="6AE20910"/>
    <w:rsid w:val="6C4D10B4"/>
    <w:rsid w:val="6D2B0AFD"/>
    <w:rsid w:val="6D546B4F"/>
    <w:rsid w:val="6E6C6C08"/>
    <w:rsid w:val="6EC10D02"/>
    <w:rsid w:val="6F100AE9"/>
    <w:rsid w:val="6FA33C1A"/>
    <w:rsid w:val="71EE3A59"/>
    <w:rsid w:val="7208172C"/>
    <w:rsid w:val="73CB62C6"/>
    <w:rsid w:val="797B017E"/>
    <w:rsid w:val="79C85DA8"/>
    <w:rsid w:val="7CBB3032"/>
    <w:rsid w:val="7D0D75E9"/>
    <w:rsid w:val="7DB61100"/>
    <w:rsid w:val="7E90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055C7B"/>
  <w15:docId w15:val="{E54018E0-A4AA-4739-9756-C3CC08686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ind w:firstLineChars="200" w:firstLine="560"/>
      <w:jc w:val="both"/>
    </w:pPr>
    <w:rPr>
      <w:rFonts w:asciiTheme="minorHAnsi" w:eastAsia="仿宋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jc w:val="center"/>
      <w:outlineLvl w:val="0"/>
    </w:pPr>
    <w:rPr>
      <w:rFonts w:eastAsia="宋体"/>
      <w:b/>
      <w:kern w:val="44"/>
      <w:sz w:val="44"/>
    </w:rPr>
  </w:style>
  <w:style w:type="paragraph" w:styleId="2">
    <w:name w:val="heading 2"/>
    <w:basedOn w:val="a"/>
    <w:next w:val="a"/>
    <w:autoRedefine/>
    <w:unhideWhenUsed/>
    <w:qFormat/>
    <w:pPr>
      <w:keepLines/>
      <w:spacing w:before="260" w:after="260" w:line="413" w:lineRule="auto"/>
      <w:outlineLvl w:val="1"/>
    </w:pPr>
    <w:rPr>
      <w:rFonts w:ascii="Arial" w:eastAsia="宋体" w:hAnsi="Arial"/>
      <w:b/>
      <w:sz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100" w:after="100" w:line="360" w:lineRule="auto"/>
      <w:outlineLvl w:val="2"/>
    </w:pPr>
    <w:rPr>
      <w:rFonts w:eastAsia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semiHidden/>
    <w:unhideWhenUsed/>
    <w:qFormat/>
    <w:pPr>
      <w:adjustRightInd w:val="0"/>
      <w:spacing w:line="360" w:lineRule="auto"/>
      <w:textAlignment w:val="baseline"/>
    </w:pPr>
    <w:rPr>
      <w:rFonts w:ascii="Calibri Light" w:eastAsia="黑体" w:hAnsi="Calibri Light" w:cs="Times New Roman"/>
      <w:sz w:val="20"/>
      <w:szCs w:val="20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qFormat/>
    <w:rPr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c">
    <w:name w:val="Hyperlink"/>
    <w:basedOn w:val="a0"/>
    <w:qFormat/>
    <w:rPr>
      <w:color w:val="0000FF"/>
      <w:u w:val="single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a5">
    <w:name w:val="批注框文本 字符"/>
    <w:basedOn w:val="a0"/>
    <w:link w:val="a4"/>
    <w:qFormat/>
    <w:rPr>
      <w:rFonts w:asciiTheme="minorHAnsi" w:eastAsia="仿宋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99"/>
    <w:unhideWhenUsed/>
    <w:qFormat/>
    <w:pPr>
      <w:ind w:firstLine="420"/>
    </w:pPr>
  </w:style>
  <w:style w:type="character" w:customStyle="1" w:styleId="a9">
    <w:name w:val="页眉 字符"/>
    <w:basedOn w:val="a0"/>
    <w:link w:val="a8"/>
    <w:qFormat/>
    <w:rPr>
      <w:rFonts w:asciiTheme="minorHAnsi" w:eastAsia="仿宋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sangon.com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22</Pages>
  <Words>4731</Words>
  <Characters>5774</Characters>
  <Application>Microsoft Office Word</Application>
  <DocSecurity>0</DocSecurity>
  <Lines>303</Lines>
  <Paragraphs>276</Paragraphs>
  <ScaleCrop>false</ScaleCrop>
  <Company>admin</Company>
  <LinksUpToDate>false</LinksUpToDate>
  <CharactersWithSpaces>10229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</dc:creator>
  <cp:lastModifiedBy>lenovo</cp:lastModifiedBy>
  <cp:revision>25</cp:revision>
  <dcterms:created xsi:type="dcterms:W3CDTF">2022-11-07T05:30:00Z</dcterms:created>
  <dcterms:modified xsi:type="dcterms:W3CDTF">2025-07-17T08:41:00Z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7EBF4695898B41FBB442D9DDE591DBFA_13</vt:lpwstr>
  </property>
  <property fmtid="{D5CDD505-2E9C-101B-9397-08002B2CF9AE}" pid="4" name="KSOTemplateDocerSaveRecord">
    <vt:lpwstr>eyJoZGlkIjoiMTQyOTJiYjYwZTljYWRhZDdmYzMwZTE5MjQ1ZTJiYWMiLCJ1c2VySWQiOiIzNTMxMDE5MTkifQ==</vt:lpwstr>
  </property>
</Properties>
</file>