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3CC7">
        <w:tc>
          <w:tcPr>
            <w:tcW w:w="509" w:type="dxa"/>
          </w:tcPr>
          <w:p w:rsidR="00013CC7" w:rsidRDefault="007B63D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13CC7" w:rsidRDefault="007B63D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583D96">
              <w:rPr>
                <w:rFonts w:ascii="黑体" w:eastAsia="黑体" w:hAnsi="黑体"/>
                <w:sz w:val="21"/>
                <w:szCs w:val="21"/>
              </w:rPr>
            </w:r>
            <w:r>
              <w:rPr>
                <w:rFonts w:ascii="黑体" w:eastAsia="黑体" w:hAnsi="黑体"/>
                <w:sz w:val="21"/>
                <w:szCs w:val="21"/>
              </w:rPr>
              <w:fldChar w:fldCharType="separate"/>
            </w:r>
            <w:r w:rsidR="00583D96">
              <w:rPr>
                <w:rFonts w:ascii="黑体" w:eastAsia="黑体" w:hAnsi="黑体"/>
                <w:sz w:val="21"/>
                <w:szCs w:val="21"/>
              </w:rPr>
              <w:t>点击此处添加ICS号</w:t>
            </w:r>
            <w:r>
              <w:rPr>
                <w:rFonts w:ascii="黑体" w:eastAsia="黑体" w:hAnsi="黑体"/>
                <w:sz w:val="21"/>
                <w:szCs w:val="21"/>
              </w:rPr>
              <w:fldChar w:fldCharType="end"/>
            </w:r>
            <w:bookmarkEnd w:id="0"/>
          </w:p>
        </w:tc>
      </w:tr>
      <w:tr w:rsidR="00013CC7">
        <w:tc>
          <w:tcPr>
            <w:tcW w:w="509" w:type="dxa"/>
          </w:tcPr>
          <w:p w:rsidR="00013CC7" w:rsidRDefault="007B63D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3CC7">
              <w:trPr>
                <w:trHeight w:hRule="exact" w:val="1021"/>
              </w:trPr>
              <w:tc>
                <w:tcPr>
                  <w:tcW w:w="9242" w:type="dxa"/>
                  <w:vAlign w:val="center"/>
                </w:tcPr>
                <w:p w:rsidR="00013CC7" w:rsidRDefault="007B63D5" w:rsidP="007B63D5">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013CC7" w:rsidRDefault="007B63D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p w:rsidR="00013CC7" w:rsidRDefault="007B63D5">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013CC7" w:rsidRDefault="007B63D5">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     </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013CC7" w:rsidRDefault="007B63D5">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013CC7" w:rsidRDefault="007B63D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13CC7" w:rsidRDefault="00013CC7">
      <w:pPr>
        <w:pStyle w:val="affff9"/>
        <w:framePr w:w="9639" w:h="6976" w:hRule="exact" w:hSpace="0" w:vSpace="0" w:wrap="around" w:hAnchor="page" w:y="6408"/>
        <w:jc w:val="center"/>
        <w:rPr>
          <w:rFonts w:ascii="黑体" w:eastAsia="黑体" w:hAnsi="黑体"/>
          <w:b w:val="0"/>
          <w:bCs w:val="0"/>
          <w:w w:val="100"/>
        </w:rPr>
      </w:pPr>
    </w:p>
    <w:p w:rsidR="00013CC7" w:rsidRDefault="007B63D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薄荷真伪快速鉴别</w:t>
      </w:r>
      <w:r>
        <w:cr/>
        <w:t>实时荧光PCR法</w:t>
      </w:r>
      <w:r>
        <w:fldChar w:fldCharType="end"/>
      </w:r>
      <w:bookmarkEnd w:id="8"/>
    </w:p>
    <w:p w:rsidR="00013CC7" w:rsidRDefault="00013CC7">
      <w:pPr>
        <w:framePr w:w="9639" w:h="6974" w:hRule="exact" w:wrap="around" w:vAnchor="page" w:hAnchor="page" w:x="1419" w:y="6408" w:anchorLock="1"/>
        <w:ind w:left="-1418"/>
      </w:pPr>
    </w:p>
    <w:p w:rsidR="00013CC7" w:rsidRDefault="007B63D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Quick identification of authenticity </w:t>
      </w:r>
      <w:proofErr w:type="gramStart"/>
      <w:r>
        <w:rPr>
          <w:rFonts w:eastAsia="黑体"/>
          <w:szCs w:val="28"/>
        </w:rPr>
        <w:t xml:space="preserve">of </w:t>
      </w:r>
      <w:r w:rsidR="00583D96">
        <w:rPr>
          <w:rFonts w:eastAsia="黑体" w:hint="eastAsia"/>
          <w:szCs w:val="28"/>
        </w:rPr>
        <w:t xml:space="preserve"> </w:t>
      </w:r>
      <w:proofErr w:type="spellStart"/>
      <w:r>
        <w:rPr>
          <w:rFonts w:eastAsia="黑体"/>
          <w:szCs w:val="28"/>
        </w:rPr>
        <w:t>Mentha</w:t>
      </w:r>
      <w:proofErr w:type="spellEnd"/>
      <w:proofErr w:type="gramEnd"/>
      <w:r>
        <w:rPr>
          <w:rFonts w:eastAsia="黑体"/>
          <w:szCs w:val="28"/>
        </w:rPr>
        <w:t xml:space="preserve"> </w:t>
      </w:r>
      <w:proofErr w:type="spellStart"/>
      <w:r>
        <w:rPr>
          <w:rFonts w:eastAsia="黑体"/>
          <w:szCs w:val="28"/>
        </w:rPr>
        <w:t>canadensis</w:t>
      </w:r>
      <w:proofErr w:type="spellEnd"/>
    </w:p>
    <w:p w:rsidR="00013CC7" w:rsidRDefault="007B63D5">
      <w:pPr>
        <w:pStyle w:val="afffffff1"/>
        <w:framePr w:w="9639" w:h="6974" w:hRule="exact" w:wrap="around" w:vAnchor="page" w:hAnchor="page" w:x="1419" w:y="6408" w:anchorLock="1"/>
        <w:textAlignment w:val="bottom"/>
        <w:rPr>
          <w:rFonts w:eastAsia="黑体"/>
          <w:szCs w:val="28"/>
        </w:rPr>
      </w:pPr>
      <w:r>
        <w:rPr>
          <w:rFonts w:eastAsia="黑体"/>
          <w:szCs w:val="28"/>
        </w:rPr>
        <w:t>Real-time PCR method</w:t>
      </w:r>
      <w:r>
        <w:rPr>
          <w:rFonts w:eastAsia="黑体"/>
          <w:szCs w:val="28"/>
        </w:rPr>
        <w:fldChar w:fldCharType="end"/>
      </w:r>
      <w:bookmarkEnd w:id="9"/>
    </w:p>
    <w:p w:rsidR="00013CC7" w:rsidRDefault="00013CC7">
      <w:pPr>
        <w:framePr w:w="9639" w:h="6974" w:hRule="exact" w:wrap="around" w:vAnchor="page" w:hAnchor="page" w:x="1419" w:y="6408" w:anchorLock="1"/>
        <w:spacing w:line="760" w:lineRule="exact"/>
        <w:ind w:left="-1418"/>
      </w:pPr>
    </w:p>
    <w:p w:rsidR="00013CC7" w:rsidRDefault="00013CC7">
      <w:pPr>
        <w:pStyle w:val="afffffff1"/>
        <w:framePr w:w="9639" w:h="6974" w:hRule="exact" w:wrap="around" w:vAnchor="page" w:hAnchor="page" w:x="1419" w:y="6408" w:anchorLock="1"/>
        <w:textAlignment w:val="bottom"/>
        <w:rPr>
          <w:rFonts w:eastAsia="黑体"/>
          <w:szCs w:val="28"/>
        </w:rPr>
      </w:pPr>
    </w:p>
    <w:p w:rsidR="00013CC7" w:rsidRDefault="007B63D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013CC7" w:rsidRDefault="007B63D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2025</w:t>
      </w:r>
      <w:r>
        <w:rPr>
          <w:rFonts w:hint="eastAsia"/>
          <w:sz w:val="21"/>
          <w:szCs w:val="28"/>
        </w:rPr>
        <w:t>年</w:t>
      </w:r>
      <w:r>
        <w:rPr>
          <w:rFonts w:hint="eastAsia"/>
          <w:sz w:val="21"/>
          <w:szCs w:val="28"/>
        </w:rPr>
        <w:t>7</w:t>
      </w:r>
      <w:r>
        <w:rPr>
          <w:rFonts w:hint="eastAsia"/>
          <w:sz w:val="21"/>
          <w:szCs w:val="28"/>
        </w:rPr>
        <w:t>月</w:t>
      </w:r>
      <w:r>
        <w:rPr>
          <w:rFonts w:hint="eastAsia"/>
          <w:sz w:val="21"/>
          <w:szCs w:val="28"/>
        </w:rPr>
        <w:t>1</w:t>
      </w:r>
      <w:r>
        <w:rPr>
          <w:rFonts w:hint="eastAsia"/>
          <w:sz w:val="21"/>
          <w:szCs w:val="28"/>
        </w:rPr>
        <w:t>日</w:t>
      </w:r>
      <w:r>
        <w:rPr>
          <w:sz w:val="21"/>
          <w:szCs w:val="28"/>
        </w:rPr>
        <w:fldChar w:fldCharType="end"/>
      </w:r>
      <w:bookmarkEnd w:id="11"/>
    </w:p>
    <w:p w:rsidR="00013CC7" w:rsidRDefault="007B63D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013CC7" w:rsidRDefault="007B63D5">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013CC7" w:rsidRDefault="007B63D5">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013CC7" w:rsidRDefault="007B63D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广西物品编码与标准化促进会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013CC7" w:rsidRDefault="007B63D5">
      <w:pPr>
        <w:rPr>
          <w:rFonts w:ascii="宋体" w:hAnsi="宋体"/>
          <w:sz w:val="28"/>
          <w:szCs w:val="28"/>
        </w:rPr>
        <w:sectPr w:rsidR="00013CC7">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13CC7" w:rsidRDefault="007B63D5">
      <w:pPr>
        <w:pStyle w:val="a6"/>
        <w:spacing w:before="900" w:after="360"/>
      </w:pPr>
      <w:bookmarkStart w:id="20" w:name="BookMark2"/>
      <w:r>
        <w:rPr>
          <w:spacing w:val="320"/>
        </w:rPr>
        <w:lastRenderedPageBreak/>
        <w:t>前</w:t>
      </w:r>
      <w:r>
        <w:t>言</w:t>
      </w:r>
    </w:p>
    <w:p w:rsidR="00013CC7" w:rsidRDefault="007B63D5">
      <w:pPr>
        <w:pStyle w:val="affffe"/>
        <w:ind w:firstLine="420"/>
      </w:pPr>
      <w:r>
        <w:rPr>
          <w:rFonts w:hint="eastAsia"/>
        </w:rPr>
        <w:t>本文件按照GB/T 1.1—2020《标准化工作导则  第1部分：标准化文件的结构和起草规则》的规定起草。</w:t>
      </w:r>
    </w:p>
    <w:p w:rsidR="00013CC7" w:rsidRDefault="007B63D5">
      <w:pPr>
        <w:pStyle w:val="affffe"/>
        <w:ind w:firstLine="420"/>
      </w:pPr>
      <w:r>
        <w:rPr>
          <w:rFonts w:hint="eastAsia"/>
          <w:color w:val="000000"/>
          <w:szCs w:val="21"/>
        </w:rPr>
        <w:t>请注意本文件的某些内容可能涉及专利。本文件的发布机构不承担识别专利的责任。</w:t>
      </w:r>
    </w:p>
    <w:p w:rsidR="00013CC7" w:rsidRDefault="007B63D5">
      <w:pPr>
        <w:pStyle w:val="affffe"/>
        <w:ind w:firstLine="420"/>
      </w:pPr>
      <w:r>
        <w:rPr>
          <w:rFonts w:hint="eastAsia"/>
        </w:rPr>
        <w:t>本文件由广西-东盟食品检验检测中心</w:t>
      </w:r>
      <w:r>
        <w:t>[</w:t>
      </w:r>
      <w:r>
        <w:rPr>
          <w:rFonts w:hint="eastAsia"/>
        </w:rPr>
        <w:t>国家市场监督管理总局技术创新中心（天然香料香精）</w:t>
      </w:r>
      <w:r>
        <w:t>]</w:t>
      </w:r>
      <w:r>
        <w:rPr>
          <w:rFonts w:hint="eastAsia"/>
        </w:rPr>
        <w:t>提出。</w:t>
      </w:r>
    </w:p>
    <w:p w:rsidR="00013CC7" w:rsidRDefault="007B63D5">
      <w:pPr>
        <w:pStyle w:val="affffe"/>
        <w:ind w:firstLine="420"/>
      </w:pPr>
      <w:r>
        <w:rPr>
          <w:rFonts w:hint="eastAsia"/>
        </w:rPr>
        <w:t>本文件由广西物品编码与标准化促进会归口。</w:t>
      </w:r>
    </w:p>
    <w:p w:rsidR="00013CC7" w:rsidRDefault="007B63D5">
      <w:pPr>
        <w:pStyle w:val="affffe"/>
        <w:ind w:firstLine="420"/>
      </w:pPr>
      <w:r>
        <w:rPr>
          <w:rFonts w:hint="eastAsia"/>
        </w:rPr>
        <w:t>本文件起草单位：广西—东盟食品检验检测中心</w:t>
      </w:r>
      <w:r>
        <w:t>[</w:t>
      </w:r>
      <w:r>
        <w:rPr>
          <w:rFonts w:hint="eastAsia"/>
        </w:rPr>
        <w:t>国家市场监督管理总局技术创新中心（天然香料香精）</w:t>
      </w:r>
      <w:r>
        <w:t>]</w:t>
      </w:r>
      <w:r>
        <w:rPr>
          <w:rFonts w:hint="eastAsia"/>
        </w:rPr>
        <w:t>、</w:t>
      </w:r>
      <w:r>
        <w:t>玉林市食品药品检验检测中心、广州双螺旋基因技术有限公司</w:t>
      </w:r>
      <w:r>
        <w:rPr>
          <w:rFonts w:hint="eastAsia"/>
        </w:rPr>
        <w:t>、广西民生中检联检测有限公司、广西壮族自治区标准技术研究院、广电计量检测（南宁）有限公司。</w:t>
      </w:r>
    </w:p>
    <w:p w:rsidR="00013CC7" w:rsidRDefault="007B63D5">
      <w:pPr>
        <w:pStyle w:val="affffe"/>
        <w:ind w:firstLine="420"/>
      </w:pPr>
      <w:r>
        <w:rPr>
          <w:rFonts w:hint="eastAsia"/>
        </w:rPr>
        <w:t>本文件主要起草人：邓玉秀、王海波、陈宇、李锐、巫坚、卢森华、樊文研、韦涛、张璜、陈灏挺、黄海霞、陆柔、韦兰青、杨尚超、韦春梦、冯婷、杜妮、韦升坚、黄晓韵、谢庆剑、梁周群、严婷、赵刚、</w:t>
      </w:r>
      <w:r>
        <w:t>潘灿灵</w:t>
      </w:r>
      <w:r>
        <w:rPr>
          <w:rFonts w:hint="eastAsia"/>
        </w:rPr>
        <w:t>、</w:t>
      </w:r>
      <w:r>
        <w:t>农群</w:t>
      </w:r>
      <w:r>
        <w:rPr>
          <w:rFonts w:hint="eastAsia"/>
        </w:rPr>
        <w:t>、王妍力。</w:t>
      </w:r>
    </w:p>
    <w:p w:rsidR="00013CC7" w:rsidRDefault="00013CC7">
      <w:pPr>
        <w:pStyle w:val="affffe"/>
        <w:ind w:firstLine="420"/>
      </w:pPr>
    </w:p>
    <w:p w:rsidR="00013CC7" w:rsidRDefault="00013CC7">
      <w:pPr>
        <w:pStyle w:val="affffe"/>
        <w:ind w:firstLine="420"/>
        <w:sectPr w:rsidR="00013CC7">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p>
    <w:p w:rsidR="00013CC7" w:rsidRDefault="00013CC7">
      <w:pPr>
        <w:spacing w:line="20" w:lineRule="exact"/>
        <w:jc w:val="center"/>
        <w:rPr>
          <w:rFonts w:ascii="黑体" w:eastAsia="黑体" w:hAnsi="黑体"/>
          <w:sz w:val="32"/>
          <w:szCs w:val="32"/>
        </w:rPr>
      </w:pPr>
      <w:bookmarkStart w:id="21" w:name="BookMark4"/>
      <w:bookmarkEnd w:id="20"/>
    </w:p>
    <w:p w:rsidR="00013CC7" w:rsidRDefault="00013CC7">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EF10A9614671452BA0212336407E0F56"/>
        </w:placeholder>
      </w:sdtPr>
      <w:sdtContent>
        <w:p w:rsidR="00013CC7" w:rsidRDefault="007B63D5">
          <w:pPr>
            <w:pStyle w:val="afffffffff1"/>
            <w:spacing w:beforeLines="100" w:before="240" w:afterLines="1" w:after="2"/>
          </w:pPr>
          <w:r>
            <w:rPr>
              <w:rFonts w:hint="eastAsia"/>
            </w:rPr>
            <w:t>薄荷真伪快速鉴别</w:t>
          </w:r>
        </w:p>
        <w:p w:rsidR="00013CC7" w:rsidRDefault="007B63D5">
          <w:pPr>
            <w:pStyle w:val="afffffffff1"/>
            <w:spacing w:beforeLines="100" w:before="240" w:afterLines="1" w:after="2"/>
          </w:pPr>
          <w:r>
            <w:rPr>
              <w:rFonts w:hint="eastAsia"/>
            </w:rPr>
            <w:t>实时荧光PCR法</w:t>
          </w:r>
        </w:p>
      </w:sdtContent>
    </w:sdt>
    <w:p w:rsidR="00013CC7" w:rsidRDefault="007B63D5">
      <w:pPr>
        <w:pStyle w:val="affc"/>
        <w:spacing w:before="240" w:after="240"/>
      </w:pPr>
      <w:bookmarkStart w:id="23" w:name="_Toc26648465"/>
      <w:bookmarkStart w:id="24" w:name="_Toc97192964"/>
      <w:bookmarkStart w:id="25" w:name="_Toc24884211"/>
      <w:bookmarkStart w:id="26" w:name="_Toc24884218"/>
      <w:bookmarkStart w:id="27" w:name="_Toc17233325"/>
      <w:bookmarkStart w:id="28" w:name="_Toc26718930"/>
      <w:bookmarkStart w:id="29" w:name="_Toc26986771"/>
      <w:bookmarkStart w:id="30" w:name="_Toc26986530"/>
      <w:bookmarkStart w:id="31" w:name="_Toc17233333"/>
      <w:bookmarkEnd w:id="22"/>
      <w:r>
        <w:rPr>
          <w:rFonts w:hint="eastAsia"/>
        </w:rPr>
        <w:t>范围</w:t>
      </w:r>
      <w:bookmarkEnd w:id="23"/>
      <w:bookmarkEnd w:id="24"/>
      <w:bookmarkEnd w:id="25"/>
      <w:bookmarkEnd w:id="26"/>
      <w:bookmarkEnd w:id="27"/>
      <w:bookmarkEnd w:id="28"/>
      <w:bookmarkEnd w:id="29"/>
      <w:bookmarkEnd w:id="30"/>
      <w:bookmarkEnd w:id="31"/>
    </w:p>
    <w:p w:rsidR="00013CC7" w:rsidRDefault="007B63D5">
      <w:pPr>
        <w:pStyle w:val="affffe"/>
        <w:ind w:firstLine="420"/>
        <w:rPr>
          <w:rFonts w:ascii="Times New Roman"/>
        </w:rPr>
      </w:pPr>
      <w:bookmarkStart w:id="32" w:name="_Toc24884219"/>
      <w:bookmarkStart w:id="33" w:name="_Toc26648466"/>
      <w:bookmarkStart w:id="34" w:name="_Toc24884212"/>
      <w:bookmarkStart w:id="35" w:name="_Toc17233326"/>
      <w:bookmarkStart w:id="36" w:name="_Toc17233334"/>
      <w:r>
        <w:rPr>
          <w:rFonts w:ascii="Times New Roman"/>
        </w:rPr>
        <w:t>本文件规定了薄荷</w:t>
      </w:r>
      <w:r>
        <w:rPr>
          <w:rFonts w:ascii="Times New Roman" w:hint="eastAsia"/>
        </w:rPr>
        <w:t>（</w:t>
      </w:r>
      <w:proofErr w:type="spellStart"/>
      <w:r>
        <w:rPr>
          <w:rFonts w:ascii="Times New Roman" w:hint="eastAsia"/>
        </w:rPr>
        <w:t>mentha</w:t>
      </w:r>
      <w:proofErr w:type="spellEnd"/>
      <w:r>
        <w:rPr>
          <w:rFonts w:ascii="Times New Roman" w:hint="eastAsia"/>
        </w:rPr>
        <w:t xml:space="preserve"> </w:t>
      </w:r>
      <w:proofErr w:type="spellStart"/>
      <w:r>
        <w:rPr>
          <w:rFonts w:ascii="Times New Roman" w:hint="eastAsia"/>
        </w:rPr>
        <w:t>canadensis</w:t>
      </w:r>
      <w:proofErr w:type="spellEnd"/>
      <w:r>
        <w:rPr>
          <w:rFonts w:ascii="Times New Roman" w:hint="eastAsia"/>
        </w:rPr>
        <w:t>）</w:t>
      </w:r>
      <w:r>
        <w:rPr>
          <w:rFonts w:ascii="Times New Roman"/>
        </w:rPr>
        <w:t>真伪快速鉴别的</w:t>
      </w:r>
      <w:r>
        <w:rPr>
          <w:rFonts w:ascii="Times New Roman" w:hint="eastAsia"/>
        </w:rPr>
        <w:t>实时荧光</w:t>
      </w:r>
      <w:r>
        <w:rPr>
          <w:rFonts w:ascii="Times New Roman" w:hint="eastAsia"/>
        </w:rPr>
        <w:t>PCR</w:t>
      </w:r>
      <w:r>
        <w:rPr>
          <w:rFonts w:ascii="Times New Roman" w:hint="eastAsia"/>
        </w:rPr>
        <w:t>法</w:t>
      </w:r>
      <w:r>
        <w:rPr>
          <w:rFonts w:ascii="Times New Roman"/>
        </w:rPr>
        <w:t>方法。</w:t>
      </w:r>
    </w:p>
    <w:p w:rsidR="00013CC7" w:rsidRDefault="007B63D5">
      <w:pPr>
        <w:pStyle w:val="affffe"/>
        <w:ind w:firstLine="420"/>
        <w:rPr>
          <w:rFonts w:ascii="Times New Roman"/>
        </w:rPr>
      </w:pPr>
      <w:r>
        <w:rPr>
          <w:rFonts w:ascii="Times New Roman"/>
        </w:rPr>
        <w:t>本文件适用于薄荷的原株、</w:t>
      </w:r>
      <w:proofErr w:type="gramStart"/>
      <w:r>
        <w:rPr>
          <w:rFonts w:ascii="Times New Roman"/>
        </w:rPr>
        <w:t>碎体及</w:t>
      </w:r>
      <w:proofErr w:type="gramEnd"/>
      <w:r>
        <w:rPr>
          <w:rFonts w:ascii="Times New Roman"/>
        </w:rPr>
        <w:t>粉末真伪的</w:t>
      </w:r>
      <w:r>
        <w:rPr>
          <w:rFonts w:ascii="Times New Roman" w:hint="eastAsia"/>
        </w:rPr>
        <w:t>实时荧光</w:t>
      </w:r>
      <w:r>
        <w:rPr>
          <w:rFonts w:ascii="Times New Roman" w:hint="eastAsia"/>
        </w:rPr>
        <w:t>PCR</w:t>
      </w:r>
      <w:r>
        <w:rPr>
          <w:rFonts w:ascii="Times New Roman" w:hint="eastAsia"/>
        </w:rPr>
        <w:t>法</w:t>
      </w:r>
      <w:r>
        <w:rPr>
          <w:rFonts w:ascii="Times New Roman"/>
        </w:rPr>
        <w:t>鉴定。</w:t>
      </w:r>
    </w:p>
    <w:p w:rsidR="00013CC7" w:rsidRDefault="007B63D5">
      <w:pPr>
        <w:pStyle w:val="affffe"/>
        <w:ind w:firstLine="420"/>
        <w:rPr>
          <w:rFonts w:ascii="Times New Roman"/>
        </w:rPr>
      </w:pPr>
      <w:r>
        <w:rPr>
          <w:rFonts w:ascii="Times New Roman"/>
        </w:rPr>
        <w:t>检出限（</w:t>
      </w:r>
      <w:r>
        <w:rPr>
          <w:rFonts w:ascii="Times New Roman"/>
        </w:rPr>
        <w:t>LOD</w:t>
      </w:r>
      <w:r>
        <w:rPr>
          <w:rFonts w:ascii="Times New Roman"/>
        </w:rPr>
        <w:t>）</w:t>
      </w:r>
      <w:r>
        <w:rPr>
          <w:rFonts w:ascii="Times New Roman"/>
        </w:rPr>
        <w:t>0.1%</w:t>
      </w:r>
      <w:r>
        <w:rPr>
          <w:rFonts w:ascii="Times New Roman"/>
        </w:rPr>
        <w:t>（质量分数）。</w:t>
      </w:r>
    </w:p>
    <w:p w:rsidR="00013CC7" w:rsidRDefault="007B63D5">
      <w:pPr>
        <w:pStyle w:val="affc"/>
        <w:spacing w:before="240" w:after="240"/>
        <w:rPr>
          <w:rFonts w:ascii="Times New Roman"/>
        </w:rPr>
      </w:pPr>
      <w:bookmarkStart w:id="37" w:name="_Toc97192965"/>
      <w:bookmarkStart w:id="38" w:name="_Toc26986531"/>
      <w:bookmarkStart w:id="39" w:name="_Toc26718931"/>
      <w:bookmarkStart w:id="40" w:name="_Toc26986772"/>
      <w:r>
        <w:rPr>
          <w:rFonts w:ascii="Times New Roman"/>
        </w:rPr>
        <w:t>规范性引用文件</w:t>
      </w:r>
      <w:bookmarkEnd w:id="32"/>
      <w:bookmarkEnd w:id="33"/>
      <w:bookmarkEnd w:id="34"/>
      <w:bookmarkEnd w:id="35"/>
      <w:bookmarkEnd w:id="36"/>
      <w:bookmarkEnd w:id="37"/>
      <w:bookmarkEnd w:id="38"/>
      <w:bookmarkEnd w:id="39"/>
      <w:bookmarkEnd w:id="40"/>
    </w:p>
    <w:sdt>
      <w:sdtPr>
        <w:rPr>
          <w:rFonts w:ascii="Times New Roman"/>
        </w:rPr>
        <w:id w:val="715848253"/>
        <w:placeholder>
          <w:docPart w:val="0543A88139BF4961AB1CDF7A6D5B01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13CC7" w:rsidRDefault="007B63D5">
          <w:pPr>
            <w:pStyle w:val="affffe"/>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13CC7" w:rsidRDefault="007B63D5">
      <w:pPr>
        <w:pStyle w:val="affffe"/>
        <w:ind w:firstLine="420"/>
        <w:rPr>
          <w:rFonts w:ascii="Times New Roman"/>
        </w:rPr>
      </w:pPr>
      <w:r>
        <w:rPr>
          <w:rFonts w:ascii="Times New Roman"/>
        </w:rPr>
        <w:t xml:space="preserve">GB/T 6682  </w:t>
      </w:r>
      <w:bookmarkStart w:id="41" w:name="_Toc97192966"/>
      <w:r>
        <w:rPr>
          <w:rFonts w:ascii="Times New Roman"/>
        </w:rPr>
        <w:t>分析实验室用水规格和试验方法</w:t>
      </w:r>
    </w:p>
    <w:p w:rsidR="00013CC7" w:rsidRDefault="007B63D5">
      <w:pPr>
        <w:pStyle w:val="affffe"/>
        <w:ind w:firstLine="420"/>
        <w:rPr>
          <w:rFonts w:ascii="Times New Roman"/>
        </w:rPr>
      </w:pPr>
      <w:r>
        <w:rPr>
          <w:rFonts w:ascii="Times New Roman"/>
        </w:rPr>
        <w:t xml:space="preserve">GB/T 27403 </w:t>
      </w:r>
      <w:r>
        <w:rPr>
          <w:rFonts w:ascii="Times New Roman"/>
        </w:rPr>
        <w:t>实验室质量控制规范</w:t>
      </w:r>
      <w:r>
        <w:rPr>
          <w:rFonts w:ascii="Times New Roman"/>
        </w:rPr>
        <w:t xml:space="preserve">  </w:t>
      </w:r>
      <w:r>
        <w:rPr>
          <w:rFonts w:ascii="Times New Roman"/>
        </w:rPr>
        <w:t>食品分子生物学检测</w:t>
      </w:r>
    </w:p>
    <w:p w:rsidR="00013CC7" w:rsidRDefault="007B63D5">
      <w:pPr>
        <w:pStyle w:val="affc"/>
        <w:spacing w:before="240" w:after="240"/>
        <w:rPr>
          <w:rFonts w:ascii="Times New Roman"/>
        </w:rPr>
      </w:pPr>
      <w:r>
        <w:rPr>
          <w:rFonts w:ascii="Times New Roman"/>
        </w:rPr>
        <w:t>术语</w:t>
      </w:r>
      <w:bookmarkEnd w:id="41"/>
      <w:r>
        <w:rPr>
          <w:rFonts w:ascii="Times New Roman" w:hint="eastAsia"/>
        </w:rPr>
        <w:t>、定义和缩略语</w:t>
      </w:r>
    </w:p>
    <w:bookmarkStart w:id="42" w:name="_Toc26986532"/>
    <w:bookmarkEnd w:id="42"/>
    <w:p w:rsidR="00013CC7" w:rsidRDefault="007B63D5" w:rsidP="00583D96">
      <w:pPr>
        <w:pStyle w:val="affd"/>
        <w:spacing w:before="120" w:after="120"/>
      </w:pPr>
      <w:sdt>
        <w:sdtPr>
          <w:id w:val="-1909835108"/>
          <w:placeholder>
            <w:docPart w:val="E9B061D0A02747118EBF2802398F3B2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583D96">
            <w:rPr>
              <w:rFonts w:hint="eastAsia"/>
            </w:rPr>
            <w:t>术语和定义</w:t>
          </w:r>
        </w:sdtContent>
      </w:sdt>
    </w:p>
    <w:p w:rsidR="00013CC7" w:rsidRPr="00583D96" w:rsidRDefault="007B63D5" w:rsidP="00583D96">
      <w:pPr>
        <w:pStyle w:val="affffffff7"/>
        <w:numPr>
          <w:ilvl w:val="0"/>
          <w:numId w:val="0"/>
        </w:numPr>
        <w:ind w:firstLineChars="200" w:firstLine="420"/>
      </w:pPr>
      <w:r w:rsidRPr="00583D96">
        <w:rPr>
          <w:rFonts w:hint="eastAsia"/>
        </w:rPr>
        <w:t>下列术语和定义 适用于本文件。</w:t>
      </w:r>
    </w:p>
    <w:p w:rsidR="00583D96" w:rsidRDefault="00583D96" w:rsidP="003D28E2">
      <w:pPr>
        <w:pStyle w:val="affe"/>
        <w:spacing w:before="120" w:after="120"/>
        <w:rPr>
          <w:rFonts w:hint="eastAsia"/>
        </w:rPr>
      </w:pPr>
    </w:p>
    <w:p w:rsidR="00013CC7" w:rsidRPr="003D28E2" w:rsidRDefault="007B63D5" w:rsidP="003D28E2">
      <w:pPr>
        <w:pStyle w:val="affffffff7"/>
        <w:numPr>
          <w:ilvl w:val="0"/>
          <w:numId w:val="0"/>
        </w:numPr>
        <w:ind w:firstLineChars="200" w:firstLine="420"/>
        <w:rPr>
          <w:rFonts w:ascii="Times New Roman" w:eastAsia="黑体"/>
        </w:rPr>
      </w:pPr>
      <w:r w:rsidRPr="003D28E2">
        <w:rPr>
          <w:rFonts w:ascii="Times New Roman" w:eastAsia="黑体" w:hint="eastAsia"/>
        </w:rPr>
        <w:t>薄荷（</w:t>
      </w:r>
      <w:proofErr w:type="spellStart"/>
      <w:r w:rsidRPr="003D28E2">
        <w:rPr>
          <w:rFonts w:ascii="Times New Roman" w:eastAsia="黑体" w:hint="eastAsia"/>
        </w:rPr>
        <w:t>mentha</w:t>
      </w:r>
      <w:proofErr w:type="spellEnd"/>
      <w:r w:rsidRPr="003D28E2">
        <w:rPr>
          <w:rFonts w:ascii="Times New Roman" w:eastAsia="黑体" w:hint="eastAsia"/>
        </w:rPr>
        <w:t xml:space="preserve"> </w:t>
      </w:r>
      <w:proofErr w:type="spellStart"/>
      <w:r w:rsidRPr="003D28E2">
        <w:rPr>
          <w:rFonts w:ascii="Times New Roman" w:eastAsia="黑体" w:hint="eastAsia"/>
        </w:rPr>
        <w:t>canadensis</w:t>
      </w:r>
      <w:proofErr w:type="spellEnd"/>
      <w:r w:rsidRPr="003D28E2">
        <w:rPr>
          <w:rFonts w:ascii="Times New Roman" w:eastAsia="黑体" w:hint="eastAsia"/>
        </w:rPr>
        <w:t>）</w:t>
      </w:r>
    </w:p>
    <w:p w:rsidR="00013CC7" w:rsidRDefault="007B63D5" w:rsidP="003D28E2">
      <w:pPr>
        <w:pStyle w:val="affffffffffd"/>
        <w:numPr>
          <w:ilvl w:val="0"/>
          <w:numId w:val="0"/>
        </w:numPr>
        <w:ind w:left="420"/>
        <w:rPr>
          <w:rFonts w:ascii="Times New Roman" w:eastAsia="黑体"/>
        </w:rPr>
      </w:pPr>
      <w:r w:rsidRPr="003D28E2">
        <w:rPr>
          <w:rFonts w:hint="eastAsia"/>
        </w:rPr>
        <w:t>为唇形科植物（</w:t>
      </w:r>
      <w:proofErr w:type="spellStart"/>
      <w:r w:rsidRPr="003D28E2">
        <w:rPr>
          <w:rFonts w:hint="eastAsia"/>
        </w:rPr>
        <w:t>Mentha</w:t>
      </w:r>
      <w:proofErr w:type="spellEnd"/>
      <w:r w:rsidRPr="003D28E2">
        <w:rPr>
          <w:rFonts w:hint="eastAsia"/>
        </w:rPr>
        <w:t xml:space="preserve"> </w:t>
      </w:r>
      <w:proofErr w:type="spellStart"/>
      <w:r w:rsidRPr="003D28E2">
        <w:rPr>
          <w:rFonts w:hint="eastAsia"/>
        </w:rPr>
        <w:t>haplocalyx</w:t>
      </w:r>
      <w:proofErr w:type="spellEnd"/>
      <w:r w:rsidRPr="003D28E2">
        <w:rPr>
          <w:rFonts w:hint="eastAsia"/>
        </w:rPr>
        <w:t xml:space="preserve"> </w:t>
      </w:r>
      <w:proofErr w:type="spellStart"/>
      <w:r w:rsidRPr="003D28E2">
        <w:rPr>
          <w:rFonts w:hint="eastAsia"/>
        </w:rPr>
        <w:t>Briq</w:t>
      </w:r>
      <w:proofErr w:type="spellEnd"/>
      <w:r w:rsidRPr="003D28E2">
        <w:rPr>
          <w:rFonts w:hint="eastAsia"/>
        </w:rPr>
        <w:t>）的干燥地上部分。</w:t>
      </w:r>
    </w:p>
    <w:p w:rsidR="003D28E2" w:rsidRDefault="003D28E2" w:rsidP="003D28E2">
      <w:pPr>
        <w:pStyle w:val="affffffffa"/>
        <w:rPr>
          <w:rFonts w:hint="eastAsia"/>
        </w:rPr>
      </w:pPr>
    </w:p>
    <w:p w:rsidR="00013CC7" w:rsidRPr="003D28E2" w:rsidRDefault="007B63D5" w:rsidP="003D28E2">
      <w:pPr>
        <w:pStyle w:val="affffffffa"/>
        <w:numPr>
          <w:ilvl w:val="0"/>
          <w:numId w:val="0"/>
        </w:numPr>
        <w:ind w:firstLineChars="200" w:firstLine="420"/>
        <w:rPr>
          <w:rFonts w:ascii="Times New Roman" w:eastAsia="黑体"/>
        </w:rPr>
      </w:pPr>
      <w:r w:rsidRPr="003D28E2">
        <w:rPr>
          <w:rFonts w:ascii="Times New Roman" w:eastAsia="黑体" w:hint="eastAsia"/>
        </w:rPr>
        <w:t>实时荧光</w:t>
      </w:r>
      <w:r w:rsidRPr="003D28E2">
        <w:rPr>
          <w:rFonts w:ascii="Times New Roman" w:eastAsia="黑体" w:hint="eastAsia"/>
        </w:rPr>
        <w:t>PCR  Real-time PCR</w:t>
      </w:r>
    </w:p>
    <w:p w:rsidR="00013CC7" w:rsidRDefault="007B63D5" w:rsidP="003D28E2">
      <w:pPr>
        <w:pStyle w:val="affffffffffd"/>
        <w:numPr>
          <w:ilvl w:val="0"/>
          <w:numId w:val="0"/>
        </w:numPr>
        <w:ind w:left="420"/>
        <w:rPr>
          <w:rFonts w:ascii="Times New Roman" w:eastAsia="黑体"/>
        </w:rPr>
      </w:pPr>
      <w:r w:rsidRPr="003D28E2">
        <w:rPr>
          <w:rFonts w:hint="eastAsia"/>
        </w:rPr>
        <w:t>在PCR反应体系中加入荧光基团，通过荧光信号的积累实时监控整个PCR扩增过程。</w:t>
      </w:r>
    </w:p>
    <w:p w:rsidR="003D28E2" w:rsidRDefault="003D28E2" w:rsidP="003D28E2">
      <w:pPr>
        <w:pStyle w:val="affffffffa"/>
        <w:rPr>
          <w:rFonts w:hint="eastAsia"/>
        </w:rPr>
      </w:pPr>
    </w:p>
    <w:p w:rsidR="00013CC7" w:rsidRPr="003D28E2" w:rsidRDefault="007B63D5" w:rsidP="003D28E2">
      <w:pPr>
        <w:pStyle w:val="affffffffa"/>
        <w:numPr>
          <w:ilvl w:val="0"/>
          <w:numId w:val="0"/>
        </w:numPr>
        <w:ind w:firstLineChars="200" w:firstLine="420"/>
        <w:rPr>
          <w:rFonts w:ascii="Times New Roman" w:eastAsia="黑体"/>
        </w:rPr>
      </w:pPr>
      <w:r w:rsidRPr="003D28E2">
        <w:rPr>
          <w:rFonts w:ascii="Times New Roman" w:eastAsia="黑体" w:hint="eastAsia"/>
        </w:rPr>
        <w:t>Ct</w:t>
      </w:r>
      <w:r w:rsidRPr="003D28E2">
        <w:rPr>
          <w:rFonts w:ascii="Times New Roman" w:eastAsia="黑体" w:hint="eastAsia"/>
        </w:rPr>
        <w:t>值</w:t>
      </w:r>
      <w:r w:rsidRPr="003D28E2">
        <w:rPr>
          <w:rFonts w:ascii="Times New Roman" w:eastAsia="黑体" w:hint="eastAsia"/>
        </w:rPr>
        <w:t xml:space="preserve">  cycle threshold</w:t>
      </w:r>
    </w:p>
    <w:p w:rsidR="00013CC7" w:rsidRPr="003D28E2" w:rsidRDefault="007B63D5" w:rsidP="003D28E2">
      <w:pPr>
        <w:pStyle w:val="affffffffffd"/>
        <w:numPr>
          <w:ilvl w:val="0"/>
          <w:numId w:val="0"/>
        </w:numPr>
        <w:ind w:left="420"/>
      </w:pPr>
      <w:r w:rsidRPr="003D28E2">
        <w:rPr>
          <w:rFonts w:hint="eastAsia"/>
        </w:rPr>
        <w:t>每个反应管内的荧光信号达到设定的阈值时所经历的循环数。</w:t>
      </w:r>
    </w:p>
    <w:p w:rsidR="00013CC7" w:rsidRDefault="007B63D5" w:rsidP="003D28E2">
      <w:pPr>
        <w:pStyle w:val="affd"/>
        <w:spacing w:before="120" w:after="120"/>
      </w:pPr>
      <w:r>
        <w:rPr>
          <w:rFonts w:hint="eastAsia"/>
        </w:rPr>
        <w:t>缩略语</w:t>
      </w:r>
    </w:p>
    <w:p w:rsidR="00013CC7" w:rsidRPr="003D28E2" w:rsidRDefault="007B63D5" w:rsidP="003D28E2">
      <w:pPr>
        <w:pStyle w:val="affffffffffd"/>
        <w:numPr>
          <w:ilvl w:val="0"/>
          <w:numId w:val="0"/>
        </w:numPr>
        <w:ind w:left="420"/>
      </w:pPr>
      <w:r w:rsidRPr="003D28E2">
        <w:rPr>
          <w:rFonts w:hint="eastAsia"/>
        </w:rPr>
        <w:t>下列缩略语适用于本文件。</w:t>
      </w:r>
    </w:p>
    <w:p w:rsidR="00013CC7" w:rsidRPr="003D28E2" w:rsidRDefault="007B63D5" w:rsidP="003D28E2">
      <w:pPr>
        <w:pStyle w:val="affffffffffd"/>
        <w:numPr>
          <w:ilvl w:val="0"/>
          <w:numId w:val="0"/>
        </w:numPr>
        <w:ind w:firstLineChars="200" w:firstLine="420"/>
      </w:pPr>
      <w:r w:rsidRPr="003D28E2">
        <w:rPr>
          <w:rFonts w:hint="eastAsia"/>
        </w:rPr>
        <w:t>DNA：脱氧核糖核酸（Deoxyribonucleic acid）</w:t>
      </w:r>
    </w:p>
    <w:p w:rsidR="00013CC7" w:rsidRPr="003D28E2" w:rsidRDefault="007B63D5" w:rsidP="003D28E2">
      <w:pPr>
        <w:pStyle w:val="affffffffffd"/>
        <w:numPr>
          <w:ilvl w:val="0"/>
          <w:numId w:val="0"/>
        </w:numPr>
        <w:ind w:left="420"/>
      </w:pPr>
      <w:r w:rsidRPr="003D28E2">
        <w:rPr>
          <w:rFonts w:hint="eastAsia"/>
        </w:rPr>
        <w:t xml:space="preserve">PVP-40:聚乙烯吡咯烷酮(Polyvinyl </w:t>
      </w:r>
      <w:proofErr w:type="spellStart"/>
      <w:r w:rsidRPr="003D28E2">
        <w:rPr>
          <w:rFonts w:hint="eastAsia"/>
        </w:rPr>
        <w:t>pyrrolidone</w:t>
      </w:r>
      <w:proofErr w:type="spellEnd"/>
      <w:r w:rsidRPr="003D28E2">
        <w:rPr>
          <w:rFonts w:hint="eastAsia"/>
        </w:rPr>
        <w:t>)</w:t>
      </w:r>
    </w:p>
    <w:p w:rsidR="00013CC7" w:rsidRPr="003D28E2" w:rsidRDefault="007B63D5" w:rsidP="003D28E2">
      <w:pPr>
        <w:pStyle w:val="affffffffffd"/>
        <w:numPr>
          <w:ilvl w:val="0"/>
          <w:numId w:val="0"/>
        </w:numPr>
        <w:ind w:left="420"/>
      </w:pPr>
      <w:r w:rsidRPr="003D28E2">
        <w:rPr>
          <w:rFonts w:hint="eastAsia"/>
        </w:rPr>
        <w:t>CTAB:十六烷基三甲基溴化铵(</w:t>
      </w:r>
      <w:proofErr w:type="spellStart"/>
      <w:r w:rsidRPr="003D28E2">
        <w:rPr>
          <w:rFonts w:hint="eastAsia"/>
        </w:rPr>
        <w:t>Cetyltrithylammonium</w:t>
      </w:r>
      <w:proofErr w:type="spellEnd"/>
      <w:r w:rsidRPr="003D28E2">
        <w:rPr>
          <w:rFonts w:hint="eastAsia"/>
        </w:rPr>
        <w:t xml:space="preserve"> bromide)</w:t>
      </w:r>
    </w:p>
    <w:p w:rsidR="00013CC7" w:rsidRPr="003D28E2" w:rsidRDefault="007B63D5" w:rsidP="003D28E2">
      <w:pPr>
        <w:pStyle w:val="affffffffffd"/>
        <w:numPr>
          <w:ilvl w:val="0"/>
          <w:numId w:val="0"/>
        </w:numPr>
        <w:ind w:firstLineChars="200" w:firstLine="420"/>
      </w:pPr>
      <w:proofErr w:type="spellStart"/>
      <w:r w:rsidRPr="003D28E2">
        <w:rPr>
          <w:rFonts w:hint="eastAsia"/>
        </w:rPr>
        <w:t>RNase</w:t>
      </w:r>
      <w:proofErr w:type="spellEnd"/>
      <w:r w:rsidRPr="003D28E2">
        <w:rPr>
          <w:rFonts w:hint="eastAsia"/>
        </w:rPr>
        <w:t>:核糖核酸酶(</w:t>
      </w:r>
      <w:proofErr w:type="spellStart"/>
      <w:r w:rsidRPr="003D28E2">
        <w:rPr>
          <w:rFonts w:hint="eastAsia"/>
        </w:rPr>
        <w:t>Ribonuclease</w:t>
      </w:r>
      <w:proofErr w:type="spellEnd"/>
      <w:r w:rsidRPr="003D28E2">
        <w:rPr>
          <w:rFonts w:hint="eastAsia"/>
        </w:rPr>
        <w:t>)</w:t>
      </w:r>
    </w:p>
    <w:p w:rsidR="00013CC7" w:rsidRPr="003D28E2" w:rsidRDefault="007B63D5" w:rsidP="003D28E2">
      <w:pPr>
        <w:pStyle w:val="affffffffffd"/>
        <w:numPr>
          <w:ilvl w:val="0"/>
          <w:numId w:val="0"/>
        </w:numPr>
        <w:ind w:left="420"/>
      </w:pPr>
      <w:r w:rsidRPr="003D28E2">
        <w:rPr>
          <w:rFonts w:hint="eastAsia"/>
        </w:rPr>
        <w:t>TE: 三羟甲基氨基甲烷 乙二胺四乙酸(</w:t>
      </w:r>
      <w:proofErr w:type="spellStart"/>
      <w:r w:rsidRPr="003D28E2">
        <w:rPr>
          <w:rFonts w:hint="eastAsia"/>
        </w:rPr>
        <w:t>Tris</w:t>
      </w:r>
      <w:proofErr w:type="spellEnd"/>
      <w:r w:rsidRPr="003D28E2">
        <w:rPr>
          <w:rFonts w:hint="eastAsia"/>
        </w:rPr>
        <w:t xml:space="preserve"> EDTA)</w:t>
      </w:r>
    </w:p>
    <w:p w:rsidR="00013CC7" w:rsidRPr="003D28E2" w:rsidRDefault="007B63D5" w:rsidP="003D28E2">
      <w:pPr>
        <w:pStyle w:val="affffffffffd"/>
        <w:numPr>
          <w:ilvl w:val="0"/>
          <w:numId w:val="0"/>
        </w:numPr>
        <w:ind w:firstLineChars="200" w:firstLine="420"/>
      </w:pPr>
      <w:r w:rsidRPr="003D28E2">
        <w:rPr>
          <w:rFonts w:hint="eastAsia"/>
        </w:rPr>
        <w:t>OD:光密度值(Optical density)</w:t>
      </w:r>
    </w:p>
    <w:p w:rsidR="00013CC7" w:rsidRDefault="007B63D5">
      <w:pPr>
        <w:pStyle w:val="affc"/>
        <w:spacing w:before="240" w:after="240"/>
        <w:rPr>
          <w:rFonts w:ascii="Times New Roman"/>
        </w:rPr>
      </w:pPr>
      <w:r>
        <w:rPr>
          <w:rFonts w:ascii="Times New Roman"/>
        </w:rPr>
        <w:t>原理</w:t>
      </w:r>
    </w:p>
    <w:p w:rsidR="00013CC7" w:rsidRDefault="007B63D5">
      <w:pPr>
        <w:tabs>
          <w:tab w:val="left" w:pos="760"/>
          <w:tab w:val="left" w:pos="6480"/>
        </w:tabs>
        <w:ind w:leftChars="-3" w:left="-6" w:firstLineChars="200" w:firstLine="420"/>
        <w:rPr>
          <w:rFonts w:ascii="宋体" w:hAnsi="宋体"/>
          <w:kern w:val="0"/>
        </w:rPr>
      </w:pPr>
      <w:r>
        <w:rPr>
          <w:rFonts w:ascii="Times New Roman" w:hint="eastAsia"/>
        </w:rPr>
        <w:t>使用</w:t>
      </w:r>
      <w:r>
        <w:rPr>
          <w:rFonts w:ascii="宋体" w:hAnsi="宋体" w:hint="eastAsia"/>
          <w:kern w:val="0"/>
        </w:rPr>
        <w:t>基于硅胶柱纯化技术和CTAB前处理方式提</w:t>
      </w:r>
      <w:r>
        <w:rPr>
          <w:rFonts w:ascii="Times New Roman" w:hint="eastAsia"/>
        </w:rPr>
        <w:t>取植物源性成分的特异核苷酸片段，以薄荷</w:t>
      </w:r>
      <w:r>
        <w:rPr>
          <w:rFonts w:ascii="Times New Roman" w:hint="eastAsia"/>
        </w:rPr>
        <w:t>DNA</w:t>
      </w:r>
      <w:r>
        <w:rPr>
          <w:rFonts w:ascii="Times New Roman" w:hint="eastAsia"/>
        </w:rPr>
        <w:t>为模板，利用薄荷物种特异性引物及探针进行实时荧光</w:t>
      </w:r>
      <w:r>
        <w:rPr>
          <w:rFonts w:ascii="Times New Roman" w:hint="eastAsia"/>
        </w:rPr>
        <w:t>PCR</w:t>
      </w:r>
      <w:r>
        <w:rPr>
          <w:rFonts w:ascii="Times New Roman" w:hint="eastAsia"/>
        </w:rPr>
        <w:t>法扩增检测，同时设置阳性、阴性及空白对照。</w:t>
      </w:r>
      <w:r>
        <w:rPr>
          <w:rFonts w:ascii="宋体" w:hAnsi="宋体" w:hint="eastAsia"/>
          <w:kern w:val="0"/>
        </w:rPr>
        <w:t>根据</w:t>
      </w:r>
      <w:r>
        <w:rPr>
          <w:rFonts w:ascii="Times New Roman" w:hAnsi="Times New Roman" w:hint="eastAsia"/>
          <w:iCs/>
          <w:kern w:val="0"/>
        </w:rPr>
        <w:t>PCR</w:t>
      </w:r>
      <w:r>
        <w:rPr>
          <w:rFonts w:ascii="宋体" w:hAnsi="宋体" w:hint="eastAsia"/>
          <w:kern w:val="0"/>
        </w:rPr>
        <w:t>扩增反应产物荧光信号及扩增曲线判定，实现对样品中植物源性成分的定性分析。</w:t>
      </w:r>
    </w:p>
    <w:p w:rsidR="00013CC7" w:rsidRDefault="007B63D5">
      <w:pPr>
        <w:pStyle w:val="affc"/>
        <w:spacing w:before="240" w:after="240"/>
        <w:rPr>
          <w:rFonts w:ascii="Times New Roman"/>
        </w:rPr>
      </w:pPr>
      <w:r>
        <w:rPr>
          <w:rFonts w:ascii="Times New Roman"/>
        </w:rPr>
        <w:lastRenderedPageBreak/>
        <w:t>试剂和材料</w:t>
      </w:r>
    </w:p>
    <w:p w:rsidR="00013CC7" w:rsidRDefault="007B63D5">
      <w:pPr>
        <w:pStyle w:val="affffe"/>
        <w:ind w:firstLine="420"/>
        <w:rPr>
          <w:rFonts w:ascii="Times New Roman"/>
        </w:rPr>
      </w:pPr>
      <w:r>
        <w:rPr>
          <w:rFonts w:ascii="Times New Roman"/>
        </w:rPr>
        <w:t>除另有规定外，所有试剂均为分析纯或生化试剂。实验用水符合</w:t>
      </w:r>
      <w:r>
        <w:rPr>
          <w:rFonts w:ascii="Times New Roman"/>
        </w:rPr>
        <w:t>GB/T 6682</w:t>
      </w:r>
      <w:r>
        <w:rPr>
          <w:rFonts w:ascii="Times New Roman"/>
        </w:rPr>
        <w:t>中一级水的要求。所有试剂均用无</w:t>
      </w:r>
      <w:r>
        <w:rPr>
          <w:rFonts w:ascii="Times New Roman"/>
        </w:rPr>
        <w:t>DNA</w:t>
      </w:r>
      <w:proofErr w:type="gramStart"/>
      <w:r>
        <w:rPr>
          <w:rFonts w:ascii="Times New Roman"/>
        </w:rPr>
        <w:t>酶污染</w:t>
      </w:r>
      <w:proofErr w:type="gramEnd"/>
      <w:r>
        <w:rPr>
          <w:rFonts w:ascii="Times New Roman"/>
        </w:rPr>
        <w:t>的容器分装。</w:t>
      </w:r>
    </w:p>
    <w:p w:rsidR="00013CC7" w:rsidRDefault="007B63D5">
      <w:pPr>
        <w:pStyle w:val="affd"/>
        <w:spacing w:before="120" w:after="120"/>
        <w:rPr>
          <w:rFonts w:ascii="Times New Roman"/>
        </w:rPr>
      </w:pPr>
      <w:r>
        <w:rPr>
          <w:rFonts w:ascii="Times New Roman"/>
        </w:rPr>
        <w:t>检测用引物和探针</w:t>
      </w:r>
    </w:p>
    <w:p w:rsidR="00013CC7" w:rsidRDefault="007B63D5">
      <w:pPr>
        <w:pStyle w:val="affffe"/>
        <w:ind w:firstLine="420"/>
        <w:rPr>
          <w:rFonts w:ascii="Times New Roman"/>
        </w:rPr>
      </w:pPr>
      <w:r>
        <w:rPr>
          <w:rFonts w:ascii="Times New Roman"/>
        </w:rPr>
        <w:t>引物和探针序列见表</w:t>
      </w:r>
      <w:r>
        <w:rPr>
          <w:rFonts w:ascii="Times New Roman"/>
        </w:rPr>
        <w:t>1</w:t>
      </w:r>
    </w:p>
    <w:p w:rsidR="00013CC7" w:rsidRDefault="007B63D5">
      <w:pPr>
        <w:pStyle w:val="aff2"/>
        <w:spacing w:before="120" w:after="120"/>
        <w:rPr>
          <w:rFonts w:ascii="Times New Roman"/>
        </w:rPr>
      </w:pPr>
      <w:r>
        <w:rPr>
          <w:rFonts w:ascii="Times New Roman"/>
        </w:rPr>
        <w:t>引物和探针序列</w:t>
      </w:r>
    </w:p>
    <w:tbl>
      <w:tblPr>
        <w:tblStyle w:val="affff1"/>
        <w:tblW w:w="9455" w:type="dxa"/>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1869"/>
        <w:gridCol w:w="4579"/>
        <w:gridCol w:w="3007"/>
      </w:tblGrid>
      <w:tr w:rsidR="00013CC7">
        <w:trPr>
          <w:trHeight w:val="253"/>
          <w:tblHeader/>
          <w:jc w:val="center"/>
        </w:trPr>
        <w:tc>
          <w:tcPr>
            <w:tcW w:w="1869" w:type="dxa"/>
            <w:shd w:val="clear" w:color="auto" w:fill="auto"/>
            <w:vAlign w:val="center"/>
          </w:tcPr>
          <w:p w:rsidR="00013CC7" w:rsidRDefault="007B63D5">
            <w:pPr>
              <w:pStyle w:val="afffffffff2"/>
              <w:rPr>
                <w:rFonts w:ascii="Times New Roman"/>
              </w:rPr>
            </w:pPr>
            <w:r>
              <w:rPr>
                <w:rFonts w:ascii="Times New Roman" w:hint="eastAsia"/>
              </w:rPr>
              <w:t>引物名称</w:t>
            </w:r>
          </w:p>
        </w:tc>
        <w:tc>
          <w:tcPr>
            <w:tcW w:w="4579" w:type="dxa"/>
            <w:shd w:val="clear" w:color="auto" w:fill="auto"/>
            <w:vAlign w:val="center"/>
          </w:tcPr>
          <w:p w:rsidR="00013CC7" w:rsidRDefault="007B63D5">
            <w:pPr>
              <w:pStyle w:val="afffffffff2"/>
              <w:rPr>
                <w:rFonts w:ascii="Times New Roman"/>
              </w:rPr>
            </w:pPr>
            <w:r>
              <w:rPr>
                <w:rFonts w:ascii="Times New Roman"/>
              </w:rPr>
              <w:t>序列</w:t>
            </w:r>
          </w:p>
        </w:tc>
        <w:tc>
          <w:tcPr>
            <w:tcW w:w="3007" w:type="dxa"/>
            <w:shd w:val="clear" w:color="auto" w:fill="auto"/>
            <w:vAlign w:val="center"/>
          </w:tcPr>
          <w:p w:rsidR="00013CC7" w:rsidRDefault="007B63D5">
            <w:pPr>
              <w:pStyle w:val="afffffffff2"/>
              <w:rPr>
                <w:rFonts w:ascii="Times New Roman"/>
              </w:rPr>
            </w:pPr>
            <w:r>
              <w:rPr>
                <w:rFonts w:ascii="Times New Roman"/>
              </w:rPr>
              <w:t>基因来源</w:t>
            </w:r>
          </w:p>
        </w:tc>
      </w:tr>
      <w:tr w:rsidR="00013CC7">
        <w:trPr>
          <w:trHeight w:val="283"/>
          <w:jc w:val="center"/>
        </w:trPr>
        <w:tc>
          <w:tcPr>
            <w:tcW w:w="1869" w:type="dxa"/>
            <w:shd w:val="clear" w:color="auto" w:fill="auto"/>
            <w:vAlign w:val="center"/>
          </w:tcPr>
          <w:p w:rsidR="00013CC7" w:rsidRDefault="007B63D5">
            <w:pPr>
              <w:pStyle w:val="afffffffff2"/>
              <w:rPr>
                <w:rFonts w:ascii="Times New Roman"/>
              </w:rPr>
            </w:pPr>
            <w:r>
              <w:rPr>
                <w:rFonts w:ascii="Times New Roman" w:hint="eastAsia"/>
              </w:rPr>
              <w:t>薄荷</w:t>
            </w:r>
            <w:r>
              <w:rPr>
                <w:rFonts w:ascii="Times New Roman"/>
              </w:rPr>
              <w:t>5</w:t>
            </w:r>
            <w:proofErr w:type="gramStart"/>
            <w:r>
              <w:rPr>
                <w:rFonts w:ascii="Times New Roman"/>
              </w:rPr>
              <w:t>’</w:t>
            </w:r>
            <w:proofErr w:type="gramEnd"/>
            <w:r>
              <w:rPr>
                <w:rFonts w:ascii="Times New Roman"/>
              </w:rPr>
              <w:t>端引物</w:t>
            </w:r>
          </w:p>
        </w:tc>
        <w:tc>
          <w:tcPr>
            <w:tcW w:w="4579" w:type="dxa"/>
            <w:shd w:val="clear" w:color="auto" w:fill="auto"/>
            <w:vAlign w:val="center"/>
          </w:tcPr>
          <w:p w:rsidR="00013CC7" w:rsidRDefault="007B63D5">
            <w:pPr>
              <w:pStyle w:val="afffffffff2"/>
              <w:jc w:val="left"/>
              <w:rPr>
                <w:rFonts w:ascii="Times New Roman"/>
              </w:rPr>
            </w:pPr>
            <w:r>
              <w:rPr>
                <w:rFonts w:ascii="Times New Roman"/>
                <w:lang w:eastAsia="ja-JP"/>
              </w:rPr>
              <w:t>F</w:t>
            </w:r>
            <w:r>
              <w:rPr>
                <w:rFonts w:ascii="Times New Roman"/>
              </w:rPr>
              <w:t>：</w:t>
            </w:r>
            <w:r>
              <w:rPr>
                <w:rFonts w:ascii="Times New Roman"/>
                <w:sz w:val="21"/>
              </w:rPr>
              <w:t>TGGATCTAAAGAACCAGTCAAGATATGT</w:t>
            </w:r>
            <w:r>
              <w:rPr>
                <w:rFonts w:ascii="Times New Roman"/>
                <w:lang w:eastAsia="ja-JP"/>
              </w:rPr>
              <w:t xml:space="preserve"> </w:t>
            </w:r>
          </w:p>
        </w:tc>
        <w:tc>
          <w:tcPr>
            <w:tcW w:w="3007" w:type="dxa"/>
            <w:shd w:val="clear" w:color="auto" w:fill="auto"/>
            <w:vAlign w:val="center"/>
          </w:tcPr>
          <w:p w:rsidR="00013CC7" w:rsidRDefault="007B63D5">
            <w:pPr>
              <w:pStyle w:val="afffffffff2"/>
              <w:rPr>
                <w:rFonts w:ascii="Times New Roman"/>
              </w:rPr>
            </w:pPr>
            <w:r>
              <w:rPr>
                <w:rFonts w:ascii="Times New Roman"/>
              </w:rPr>
              <w:t>NC_044082.1</w:t>
            </w:r>
          </w:p>
        </w:tc>
      </w:tr>
      <w:tr w:rsidR="00013CC7">
        <w:trPr>
          <w:trHeight w:val="268"/>
          <w:jc w:val="center"/>
        </w:trPr>
        <w:tc>
          <w:tcPr>
            <w:tcW w:w="1869" w:type="dxa"/>
            <w:shd w:val="clear" w:color="auto" w:fill="auto"/>
            <w:vAlign w:val="center"/>
          </w:tcPr>
          <w:p w:rsidR="00013CC7" w:rsidRDefault="007B63D5">
            <w:pPr>
              <w:pStyle w:val="afffffffff2"/>
              <w:rPr>
                <w:rFonts w:ascii="Times New Roman"/>
              </w:rPr>
            </w:pPr>
            <w:r>
              <w:rPr>
                <w:rFonts w:ascii="Times New Roman" w:hint="eastAsia"/>
              </w:rPr>
              <w:t>薄荷</w:t>
            </w:r>
            <w:r>
              <w:rPr>
                <w:rFonts w:ascii="Times New Roman"/>
              </w:rPr>
              <w:t>3</w:t>
            </w:r>
            <w:proofErr w:type="gramStart"/>
            <w:r>
              <w:rPr>
                <w:rFonts w:ascii="Times New Roman"/>
              </w:rPr>
              <w:t>’</w:t>
            </w:r>
            <w:proofErr w:type="gramEnd"/>
            <w:r>
              <w:rPr>
                <w:rFonts w:ascii="Times New Roman"/>
              </w:rPr>
              <w:t>端引物</w:t>
            </w:r>
          </w:p>
        </w:tc>
        <w:tc>
          <w:tcPr>
            <w:tcW w:w="4579" w:type="dxa"/>
            <w:shd w:val="clear" w:color="auto" w:fill="auto"/>
            <w:vAlign w:val="center"/>
          </w:tcPr>
          <w:p w:rsidR="00013CC7" w:rsidRDefault="007B63D5">
            <w:pPr>
              <w:pStyle w:val="afffffffff2"/>
              <w:jc w:val="left"/>
              <w:rPr>
                <w:rFonts w:ascii="Times New Roman"/>
                <w:lang w:eastAsia="ja-JP"/>
              </w:rPr>
            </w:pPr>
            <w:r>
              <w:rPr>
                <w:rFonts w:ascii="Times New Roman" w:hint="eastAsia"/>
                <w:sz w:val="21"/>
              </w:rPr>
              <w:t>R:</w:t>
            </w:r>
            <w:r>
              <w:rPr>
                <w:rFonts w:ascii="Times New Roman"/>
                <w:sz w:val="21"/>
              </w:rPr>
              <w:t>CCTTTCTTCTTATCCACACCTTTCTT</w:t>
            </w:r>
          </w:p>
        </w:tc>
        <w:tc>
          <w:tcPr>
            <w:tcW w:w="3007" w:type="dxa"/>
            <w:shd w:val="clear" w:color="auto" w:fill="auto"/>
            <w:vAlign w:val="center"/>
          </w:tcPr>
          <w:p w:rsidR="00013CC7" w:rsidRDefault="007B63D5">
            <w:pPr>
              <w:pStyle w:val="afffffffff2"/>
              <w:rPr>
                <w:rFonts w:ascii="Times New Roman"/>
              </w:rPr>
            </w:pPr>
            <w:r>
              <w:rPr>
                <w:rFonts w:ascii="Times New Roman"/>
              </w:rPr>
              <w:t>NC_044082.1</w:t>
            </w:r>
          </w:p>
        </w:tc>
      </w:tr>
      <w:tr w:rsidR="00013CC7">
        <w:trPr>
          <w:trHeight w:val="253"/>
          <w:jc w:val="center"/>
        </w:trPr>
        <w:tc>
          <w:tcPr>
            <w:tcW w:w="1869" w:type="dxa"/>
            <w:shd w:val="clear" w:color="auto" w:fill="auto"/>
            <w:vAlign w:val="center"/>
          </w:tcPr>
          <w:p w:rsidR="00013CC7" w:rsidRDefault="007B63D5">
            <w:pPr>
              <w:pStyle w:val="afffffffff2"/>
              <w:rPr>
                <w:rFonts w:ascii="Times New Roman"/>
              </w:rPr>
            </w:pPr>
            <w:r>
              <w:rPr>
                <w:rFonts w:ascii="Times New Roman" w:hint="eastAsia"/>
              </w:rPr>
              <w:t>薄荷</w:t>
            </w:r>
            <w:r>
              <w:rPr>
                <w:rFonts w:ascii="Times New Roman"/>
              </w:rPr>
              <w:t>探针</w:t>
            </w:r>
          </w:p>
        </w:tc>
        <w:tc>
          <w:tcPr>
            <w:tcW w:w="4579" w:type="dxa"/>
            <w:shd w:val="clear" w:color="auto" w:fill="auto"/>
            <w:vAlign w:val="center"/>
          </w:tcPr>
          <w:p w:rsidR="00013CC7" w:rsidRDefault="007B63D5">
            <w:pPr>
              <w:pStyle w:val="afffffffff2"/>
              <w:jc w:val="left"/>
              <w:rPr>
                <w:rFonts w:ascii="Times New Roman"/>
                <w:lang w:eastAsia="ja-JP"/>
              </w:rPr>
            </w:pPr>
            <w:r>
              <w:rPr>
                <w:rFonts w:ascii="Times New Roman"/>
                <w:sz w:val="21"/>
              </w:rPr>
              <w:t>FAM-</w:t>
            </w:r>
            <w:r>
              <w:t xml:space="preserve"> </w:t>
            </w:r>
            <w:r>
              <w:rPr>
                <w:rFonts w:ascii="Times New Roman"/>
                <w:sz w:val="21"/>
              </w:rPr>
              <w:t>AATCAGTCATGTCTTTGTAGCAA -MGB</w:t>
            </w:r>
          </w:p>
        </w:tc>
        <w:tc>
          <w:tcPr>
            <w:tcW w:w="3007" w:type="dxa"/>
            <w:shd w:val="clear" w:color="auto" w:fill="auto"/>
            <w:vAlign w:val="center"/>
          </w:tcPr>
          <w:p w:rsidR="00013CC7" w:rsidRDefault="007B63D5">
            <w:pPr>
              <w:pStyle w:val="afffffffff2"/>
              <w:rPr>
                <w:rFonts w:ascii="Times New Roman"/>
              </w:rPr>
            </w:pPr>
            <w:r>
              <w:rPr>
                <w:rFonts w:ascii="Times New Roman"/>
              </w:rPr>
              <w:t>NC_044082.1</w:t>
            </w:r>
          </w:p>
        </w:tc>
      </w:tr>
      <w:tr w:rsidR="00013CC7">
        <w:trPr>
          <w:trHeight w:val="268"/>
          <w:jc w:val="center"/>
        </w:trPr>
        <w:tc>
          <w:tcPr>
            <w:tcW w:w="9455" w:type="dxa"/>
            <w:gridSpan w:val="3"/>
            <w:tcBorders>
              <w:bottom w:val="single" w:sz="8" w:space="0" w:color="auto"/>
            </w:tcBorders>
            <w:shd w:val="clear" w:color="auto" w:fill="auto"/>
            <w:vAlign w:val="center"/>
          </w:tcPr>
          <w:p w:rsidR="00013CC7" w:rsidRDefault="007B63D5">
            <w:pPr>
              <w:pStyle w:val="afff2"/>
              <w:rPr>
                <w:rFonts w:ascii="Times New Roman"/>
              </w:rPr>
            </w:pPr>
            <w:bookmarkStart w:id="43" w:name="脚注"/>
            <w:bookmarkEnd w:id="43"/>
            <w:r>
              <w:rPr>
                <w:rFonts w:ascii="Times New Roman"/>
              </w:rPr>
              <w:t>F</w:t>
            </w:r>
            <w:r>
              <w:rPr>
                <w:rFonts w:ascii="Times New Roman"/>
              </w:rPr>
              <w:t>代表上游引物；</w:t>
            </w:r>
            <w:r>
              <w:rPr>
                <w:rFonts w:ascii="Times New Roman"/>
              </w:rPr>
              <w:t>R</w:t>
            </w:r>
            <w:r>
              <w:rPr>
                <w:rFonts w:ascii="Times New Roman"/>
              </w:rPr>
              <w:t>代表下游引物；</w:t>
            </w:r>
            <w:r>
              <w:rPr>
                <w:rFonts w:ascii="Times New Roman"/>
              </w:rPr>
              <w:t>P</w:t>
            </w:r>
            <w:r>
              <w:rPr>
                <w:rFonts w:ascii="Times New Roman"/>
              </w:rPr>
              <w:t>代表探针。</w:t>
            </w:r>
          </w:p>
        </w:tc>
      </w:tr>
    </w:tbl>
    <w:p w:rsidR="00013CC7" w:rsidRDefault="00013CC7">
      <w:pPr>
        <w:pStyle w:val="affffffff7"/>
        <w:numPr>
          <w:ilvl w:val="0"/>
          <w:numId w:val="0"/>
        </w:numPr>
      </w:pPr>
    </w:p>
    <w:p w:rsidR="00013CC7" w:rsidRDefault="007B63D5">
      <w:pPr>
        <w:pStyle w:val="affffffff7"/>
        <w:rPr>
          <w:rFonts w:ascii="Times New Roman"/>
        </w:rPr>
      </w:pPr>
      <w:r>
        <w:rPr>
          <w:rFonts w:ascii="Times New Roman"/>
        </w:rPr>
        <w:t>2-</w:t>
      </w:r>
      <w:r>
        <w:rPr>
          <w:rFonts w:ascii="Times New Roman"/>
        </w:rPr>
        <w:t>巯基乙醇</w:t>
      </w:r>
      <w:r>
        <w:rPr>
          <w:rFonts w:ascii="Times New Roman"/>
        </w:rPr>
        <w:t>(2-Me)</w:t>
      </w:r>
      <w:r>
        <w:rPr>
          <w:rFonts w:ascii="Times New Roman"/>
        </w:rPr>
        <w:t>和</w:t>
      </w:r>
      <w:r>
        <w:rPr>
          <w:rFonts w:ascii="Times New Roman"/>
        </w:rPr>
        <w:t>PVP-40</w:t>
      </w:r>
      <w:r>
        <w:rPr>
          <w:rFonts w:ascii="Times New Roman"/>
        </w:rPr>
        <w:t>。</w:t>
      </w:r>
    </w:p>
    <w:p w:rsidR="00013CC7" w:rsidRDefault="007B63D5">
      <w:pPr>
        <w:pStyle w:val="affffffff7"/>
        <w:rPr>
          <w:rFonts w:ascii="Times New Roman"/>
        </w:rPr>
      </w:pPr>
      <w:r>
        <w:rPr>
          <w:rFonts w:ascii="Times New Roman"/>
        </w:rPr>
        <w:t>灭菌的离心管和枪头。</w:t>
      </w:r>
    </w:p>
    <w:p w:rsidR="00013CC7" w:rsidRDefault="007B63D5">
      <w:pPr>
        <w:pStyle w:val="affffffff7"/>
        <w:rPr>
          <w:rFonts w:ascii="Times New Roman"/>
        </w:rPr>
      </w:pPr>
      <w:r>
        <w:rPr>
          <w:rFonts w:ascii="Times New Roman"/>
        </w:rPr>
        <w:t>2mL</w:t>
      </w:r>
      <w:r>
        <w:rPr>
          <w:rFonts w:ascii="Times New Roman"/>
        </w:rPr>
        <w:t>收集管。</w:t>
      </w:r>
    </w:p>
    <w:p w:rsidR="00013CC7" w:rsidRDefault="007B63D5">
      <w:pPr>
        <w:pStyle w:val="affffffff7"/>
      </w:pPr>
      <w:r>
        <w:rPr>
          <w:rFonts w:hint="eastAsia"/>
        </w:rPr>
        <w:t>核酸吸附柱。</w:t>
      </w:r>
    </w:p>
    <w:p w:rsidR="00013CC7" w:rsidRDefault="007B63D5">
      <w:pPr>
        <w:pStyle w:val="affffffff7"/>
      </w:pPr>
      <w:r>
        <w:rPr>
          <w:rFonts w:hint="eastAsia"/>
        </w:rPr>
        <w:t>植物基因组DNA提取试剂盒。</w:t>
      </w:r>
    </w:p>
    <w:p w:rsidR="00013CC7" w:rsidRDefault="00013CC7">
      <w:pPr>
        <w:pStyle w:val="affffffff7"/>
        <w:numPr>
          <w:ilvl w:val="0"/>
          <w:numId w:val="0"/>
        </w:numPr>
        <w:rPr>
          <w:strike/>
          <w:highlight w:val="yellow"/>
        </w:rPr>
      </w:pPr>
    </w:p>
    <w:p w:rsidR="00013CC7" w:rsidRDefault="007B63D5">
      <w:pPr>
        <w:pStyle w:val="affc"/>
        <w:spacing w:before="240" w:after="240"/>
      </w:pPr>
      <w:r>
        <w:rPr>
          <w:rFonts w:hint="eastAsia"/>
        </w:rPr>
        <w:t>仪器设备</w:t>
      </w:r>
    </w:p>
    <w:p w:rsidR="00013CC7" w:rsidRDefault="007B63D5">
      <w:pPr>
        <w:pStyle w:val="affffffff7"/>
      </w:pPr>
      <w:r>
        <w:rPr>
          <w:rFonts w:hint="eastAsia"/>
        </w:rPr>
        <w:t>实时荧光PCR仪。</w:t>
      </w:r>
      <w:r>
        <w:t xml:space="preserve"> </w:t>
      </w:r>
    </w:p>
    <w:p w:rsidR="00013CC7" w:rsidRDefault="007B63D5">
      <w:pPr>
        <w:pStyle w:val="affffffff7"/>
      </w:pPr>
      <w:r>
        <w:rPr>
          <w:rFonts w:hint="eastAsia"/>
        </w:rPr>
        <w:t>核酸蛋白分析仪</w:t>
      </w:r>
    </w:p>
    <w:p w:rsidR="00013CC7" w:rsidRDefault="007B63D5">
      <w:pPr>
        <w:pStyle w:val="affffffff7"/>
      </w:pPr>
      <w:proofErr w:type="gramStart"/>
      <w:r>
        <w:rPr>
          <w:rFonts w:hint="eastAsia"/>
        </w:rPr>
        <w:t>微量移液器</w:t>
      </w:r>
      <w:proofErr w:type="gramEnd"/>
      <w:r>
        <w:rPr>
          <w:rFonts w:hint="eastAsia"/>
        </w:rPr>
        <w:t>（10 μL、100 μL、200 μL、1000 μL）</w:t>
      </w:r>
      <w:r>
        <w:rPr>
          <w:rFonts w:ascii="Times New Roman"/>
        </w:rPr>
        <w:t>。</w:t>
      </w:r>
    </w:p>
    <w:p w:rsidR="00013CC7" w:rsidRDefault="007B63D5">
      <w:pPr>
        <w:pStyle w:val="affffffff7"/>
      </w:pPr>
      <w:r>
        <w:rPr>
          <w:rFonts w:hint="eastAsia"/>
        </w:rPr>
        <w:t>恒温振荡金属浴。</w:t>
      </w:r>
    </w:p>
    <w:p w:rsidR="00013CC7" w:rsidRDefault="007B63D5">
      <w:pPr>
        <w:pStyle w:val="affffffff7"/>
        <w:rPr>
          <w:rFonts w:ascii="Times New Roman"/>
        </w:rPr>
      </w:pPr>
      <w:r>
        <w:rPr>
          <w:rFonts w:hint="eastAsia"/>
        </w:rPr>
        <w:t>离心机（最大离心力≥12 000 g</w:t>
      </w:r>
      <w:r>
        <w:rPr>
          <w:rFonts w:ascii="Times New Roman"/>
        </w:rPr>
        <w:t>）。</w:t>
      </w:r>
    </w:p>
    <w:p w:rsidR="00013CC7" w:rsidRDefault="007B63D5">
      <w:pPr>
        <w:pStyle w:val="affffffff7"/>
        <w:rPr>
          <w:rFonts w:ascii="Times New Roman"/>
        </w:rPr>
      </w:pPr>
      <w:r>
        <w:rPr>
          <w:rFonts w:ascii="Times New Roman"/>
        </w:rPr>
        <w:t>涡旋振荡器。</w:t>
      </w:r>
    </w:p>
    <w:p w:rsidR="00013CC7" w:rsidRDefault="007B63D5">
      <w:pPr>
        <w:pStyle w:val="affffffff7"/>
        <w:rPr>
          <w:rFonts w:ascii="Times New Roman"/>
        </w:rPr>
      </w:pPr>
      <w:r>
        <w:rPr>
          <w:rFonts w:ascii="Times New Roman"/>
        </w:rPr>
        <w:t>组织粉碎机。</w:t>
      </w:r>
    </w:p>
    <w:p w:rsidR="00013CC7" w:rsidRDefault="007B63D5">
      <w:pPr>
        <w:pStyle w:val="affffffff7"/>
        <w:rPr>
          <w:rFonts w:ascii="Times New Roman"/>
        </w:rPr>
      </w:pPr>
      <w:r>
        <w:rPr>
          <w:rFonts w:ascii="Times New Roman"/>
        </w:rPr>
        <w:t>电子天平：</w:t>
      </w:r>
      <w:proofErr w:type="gramStart"/>
      <w:r>
        <w:rPr>
          <w:rFonts w:ascii="Times New Roman"/>
        </w:rPr>
        <w:t>感</w:t>
      </w:r>
      <w:proofErr w:type="gramEnd"/>
      <w:r>
        <w:rPr>
          <w:rFonts w:ascii="Times New Roman"/>
        </w:rPr>
        <w:t>量</w:t>
      </w:r>
      <w:r>
        <w:rPr>
          <w:rFonts w:hint="eastAsia"/>
        </w:rPr>
        <w:t>0.001 g</w:t>
      </w:r>
      <w:r>
        <w:rPr>
          <w:rFonts w:ascii="Times New Roman"/>
        </w:rPr>
        <w:t>。</w:t>
      </w:r>
    </w:p>
    <w:p w:rsidR="00013CC7" w:rsidRDefault="007B63D5">
      <w:pPr>
        <w:pStyle w:val="affffffff7"/>
        <w:rPr>
          <w:rFonts w:ascii="Times New Roman"/>
        </w:rPr>
      </w:pPr>
      <w:r>
        <w:rPr>
          <w:rFonts w:ascii="Times New Roman"/>
        </w:rPr>
        <w:t>高压灭菌锅。</w:t>
      </w:r>
    </w:p>
    <w:p w:rsidR="00013CC7" w:rsidRDefault="007B63D5">
      <w:pPr>
        <w:pStyle w:val="affc"/>
        <w:spacing w:before="240" w:after="240"/>
        <w:rPr>
          <w:rFonts w:ascii="Times New Roman"/>
        </w:rPr>
      </w:pPr>
      <w:r>
        <w:rPr>
          <w:rFonts w:ascii="Times New Roman"/>
        </w:rPr>
        <w:t>试样制备</w:t>
      </w:r>
    </w:p>
    <w:p w:rsidR="00013CC7" w:rsidRDefault="007B63D5">
      <w:pPr>
        <w:pStyle w:val="affffe"/>
        <w:ind w:firstLine="420"/>
        <w:rPr>
          <w:rFonts w:ascii="Times New Roman"/>
        </w:rPr>
      </w:pPr>
      <w:r>
        <w:rPr>
          <w:rFonts w:ascii="Times New Roman"/>
        </w:rPr>
        <w:t>原料样品：用组织粉碎机</w:t>
      </w:r>
      <w:r>
        <w:rPr>
          <w:rFonts w:ascii="Times New Roman" w:hint="eastAsia"/>
        </w:rPr>
        <w:t>或者液氮</w:t>
      </w:r>
      <w:r>
        <w:rPr>
          <w:rFonts w:ascii="Times New Roman"/>
        </w:rPr>
        <w:t>把样品</w:t>
      </w:r>
      <w:r>
        <w:rPr>
          <w:rFonts w:ascii="Times New Roman" w:hint="eastAsia"/>
        </w:rPr>
        <w:t>研磨成粉末</w:t>
      </w:r>
      <w:r>
        <w:rPr>
          <w:rFonts w:ascii="Times New Roman"/>
        </w:rPr>
        <w:t>，将制备好的样品放入</w:t>
      </w:r>
      <w:r>
        <w:rPr>
          <w:rFonts w:ascii="Times New Roman"/>
        </w:rPr>
        <w:t>50 mL</w:t>
      </w:r>
      <w:r>
        <w:rPr>
          <w:rFonts w:ascii="Times New Roman"/>
        </w:rPr>
        <w:t>离心管中，备用。</w:t>
      </w:r>
    </w:p>
    <w:p w:rsidR="00013CC7" w:rsidRDefault="007B63D5">
      <w:pPr>
        <w:pStyle w:val="affffe"/>
        <w:ind w:firstLine="420"/>
        <w:rPr>
          <w:rFonts w:ascii="Times New Roman"/>
        </w:rPr>
      </w:pPr>
      <w:r>
        <w:rPr>
          <w:rFonts w:ascii="Times New Roman"/>
        </w:rPr>
        <w:t>粉末制品：直接称取置于</w:t>
      </w:r>
      <w:r>
        <w:rPr>
          <w:rFonts w:ascii="Times New Roman"/>
        </w:rPr>
        <w:t>50</w:t>
      </w:r>
      <w:r>
        <w:rPr>
          <w:rFonts w:ascii="Times New Roman" w:hint="eastAsia"/>
        </w:rPr>
        <w:t xml:space="preserve"> </w:t>
      </w:r>
      <w:r>
        <w:rPr>
          <w:rFonts w:ascii="Times New Roman"/>
        </w:rPr>
        <w:t>mL</w:t>
      </w:r>
      <w:r>
        <w:rPr>
          <w:rFonts w:ascii="Times New Roman"/>
        </w:rPr>
        <w:t>离心管中</w:t>
      </w:r>
      <w:r>
        <w:rPr>
          <w:rFonts w:ascii="Times New Roman"/>
        </w:rPr>
        <w:t>,</w:t>
      </w:r>
      <w:r>
        <w:rPr>
          <w:rFonts w:ascii="Times New Roman"/>
        </w:rPr>
        <w:t>备用。</w:t>
      </w:r>
    </w:p>
    <w:p w:rsidR="00013CC7" w:rsidRDefault="007B63D5">
      <w:pPr>
        <w:pStyle w:val="affc"/>
        <w:spacing w:before="240" w:after="240"/>
      </w:pPr>
      <w:r>
        <w:rPr>
          <w:rFonts w:hint="eastAsia"/>
        </w:rPr>
        <w:t>检验步骤</w:t>
      </w:r>
    </w:p>
    <w:p w:rsidR="00013CC7" w:rsidRDefault="007B63D5">
      <w:pPr>
        <w:pStyle w:val="affd"/>
        <w:spacing w:before="120" w:after="120"/>
      </w:pPr>
      <w:r>
        <w:rPr>
          <w:rFonts w:hint="eastAsia"/>
        </w:rPr>
        <w:t>样品DNA提取</w:t>
      </w:r>
    </w:p>
    <w:p w:rsidR="00013CC7" w:rsidRDefault="007B63D5">
      <w:pPr>
        <w:pStyle w:val="afffffffffff3"/>
        <w:rPr>
          <w:rFonts w:ascii="Times New Roman" w:hAnsi="Times New Roman"/>
        </w:rPr>
      </w:pPr>
      <w:r>
        <w:t>在核酸</w:t>
      </w:r>
      <w:proofErr w:type="gramStart"/>
      <w:r>
        <w:t>提取区</w:t>
      </w:r>
      <w:proofErr w:type="gramEnd"/>
      <w:r>
        <w:t>进行。</w:t>
      </w:r>
      <w:r>
        <w:rPr>
          <w:rFonts w:hint="eastAsia"/>
        </w:rPr>
        <w:t>称</w:t>
      </w:r>
      <w:r>
        <w:rPr>
          <w:rFonts w:ascii="Times New Roman" w:hAnsi="Times New Roman" w:hint="eastAsia"/>
          <w:iCs/>
        </w:rPr>
        <w:t>取</w:t>
      </w:r>
      <w:r>
        <w:rPr>
          <w:rFonts w:ascii="Times New Roman" w:hAnsi="Times New Roman" w:hint="eastAsia"/>
          <w:iCs/>
        </w:rPr>
        <w:t>50~150 mg</w:t>
      </w:r>
      <w:r>
        <w:rPr>
          <w:rFonts w:ascii="Times New Roman" w:hAnsi="Times New Roman" w:hint="eastAsia"/>
          <w:iCs/>
        </w:rPr>
        <w:t>新鲜</w:t>
      </w:r>
      <w:r>
        <w:rPr>
          <w:rFonts w:ascii="Times New Roman" w:hAnsi="Times New Roman" w:hint="eastAsia"/>
          <w:iCs/>
        </w:rPr>
        <w:t>/</w:t>
      </w:r>
      <w:r>
        <w:rPr>
          <w:rFonts w:ascii="Times New Roman" w:hAnsi="Times New Roman" w:hint="eastAsia"/>
          <w:iCs/>
        </w:rPr>
        <w:t>冻藏样品或</w:t>
      </w:r>
      <w:r>
        <w:rPr>
          <w:rFonts w:ascii="Times New Roman" w:hAnsi="Times New Roman" w:hint="eastAsia"/>
          <w:iCs/>
        </w:rPr>
        <w:t>15~40 mg</w:t>
      </w:r>
      <w:r>
        <w:rPr>
          <w:rFonts w:ascii="Times New Roman" w:hAnsi="Times New Roman" w:hint="eastAsia"/>
          <w:iCs/>
        </w:rPr>
        <w:t>干燥样品置于</w:t>
      </w:r>
      <w:r>
        <w:rPr>
          <w:rFonts w:ascii="Times New Roman" w:hAnsi="Times New Roman" w:hint="eastAsia"/>
          <w:iCs/>
        </w:rPr>
        <w:t>2 mL</w:t>
      </w:r>
      <w:r>
        <w:rPr>
          <w:rFonts w:ascii="Times New Roman" w:hAnsi="Times New Roman" w:hint="eastAsia"/>
          <w:iCs/>
        </w:rPr>
        <w:t>离心管中，加入</w:t>
      </w:r>
      <w:r>
        <w:rPr>
          <w:rFonts w:ascii="Times New Roman" w:hAnsi="Times New Roman" w:hint="eastAsia"/>
          <w:iCs/>
        </w:rPr>
        <w:t>600</w:t>
      </w:r>
      <w:r>
        <w:rPr>
          <w:rFonts w:ascii="Times New Roman" w:hAnsi="Times New Roman" w:hint="eastAsia"/>
          <w:iCs/>
        </w:rPr>
        <w:t>μ</w:t>
      </w:r>
      <w:r>
        <w:rPr>
          <w:rFonts w:ascii="Times New Roman" w:hAnsi="Times New Roman" w:hint="eastAsia"/>
          <w:iCs/>
        </w:rPr>
        <w:t>L CTAB</w:t>
      </w:r>
      <w:r>
        <w:rPr>
          <w:rFonts w:ascii="Times New Roman" w:hAnsi="Times New Roman" w:hint="eastAsia"/>
          <w:iCs/>
        </w:rPr>
        <w:t>裂解液和</w:t>
      </w:r>
      <w:r>
        <w:rPr>
          <w:rFonts w:ascii="Times New Roman" w:hAnsi="Times New Roman" w:hint="eastAsia"/>
          <w:iCs/>
        </w:rPr>
        <w:t xml:space="preserve">20 </w:t>
      </w:r>
      <w:r>
        <w:rPr>
          <w:rFonts w:ascii="Times New Roman" w:hAnsi="Times New Roman" w:hint="eastAsia"/>
          <w:iCs/>
        </w:rPr>
        <w:t>μ</w:t>
      </w:r>
      <w:r>
        <w:rPr>
          <w:rFonts w:ascii="Times New Roman" w:hAnsi="Times New Roman" w:hint="eastAsia"/>
          <w:iCs/>
        </w:rPr>
        <w:t xml:space="preserve">L </w:t>
      </w:r>
      <w:proofErr w:type="spellStart"/>
      <w:r>
        <w:rPr>
          <w:rFonts w:ascii="Times New Roman" w:hAnsi="Times New Roman" w:hint="eastAsia"/>
          <w:iCs/>
        </w:rPr>
        <w:t>RNase</w:t>
      </w:r>
      <w:proofErr w:type="spellEnd"/>
      <w:r>
        <w:rPr>
          <w:rFonts w:ascii="Times New Roman" w:hAnsi="Times New Roman" w:hint="eastAsia"/>
          <w:iCs/>
        </w:rPr>
        <w:t>，振荡混匀，</w:t>
      </w:r>
      <w:r>
        <w:rPr>
          <w:rFonts w:ascii="Times New Roman" w:hAnsi="Times New Roman" w:hint="eastAsia"/>
          <w:iCs/>
        </w:rPr>
        <w:t xml:space="preserve">65 </w:t>
      </w:r>
      <w:r>
        <w:rPr>
          <w:rFonts w:ascii="Times New Roman" w:hAnsi="Times New Roman" w:hint="eastAsia"/>
          <w:iCs/>
        </w:rPr>
        <w:t>℃孵育</w:t>
      </w:r>
      <w:r>
        <w:rPr>
          <w:rFonts w:ascii="Times New Roman" w:hAnsi="Times New Roman" w:hint="eastAsia"/>
          <w:iCs/>
        </w:rPr>
        <w:t>45 min~1 h</w:t>
      </w:r>
      <w:r>
        <w:rPr>
          <w:rFonts w:ascii="Times New Roman" w:hAnsi="Times New Roman" w:hint="eastAsia"/>
          <w:iCs/>
        </w:rPr>
        <w:t>，期间每隔</w:t>
      </w:r>
      <w:r>
        <w:rPr>
          <w:rFonts w:ascii="Times New Roman" w:hAnsi="Times New Roman" w:hint="eastAsia"/>
          <w:iCs/>
        </w:rPr>
        <w:t>10 min</w:t>
      </w:r>
      <w:r>
        <w:rPr>
          <w:rFonts w:ascii="Times New Roman" w:hAnsi="Times New Roman" w:hint="eastAsia"/>
          <w:iCs/>
        </w:rPr>
        <w:t>振荡混匀</w:t>
      </w:r>
      <w:r>
        <w:rPr>
          <w:rFonts w:ascii="Times New Roman" w:hAnsi="Times New Roman" w:hint="eastAsia"/>
          <w:iCs/>
        </w:rPr>
        <w:t>;</w:t>
      </w:r>
      <w:r>
        <w:rPr>
          <w:rFonts w:ascii="Times New Roman" w:hAnsi="Times New Roman" w:hint="eastAsia"/>
          <w:iCs/>
        </w:rPr>
        <w:t>反应完后冷却</w:t>
      </w:r>
      <w:r>
        <w:rPr>
          <w:rFonts w:ascii="Times New Roman" w:hAnsi="Times New Roman" w:hint="eastAsia"/>
          <w:iCs/>
        </w:rPr>
        <w:t>10 min</w:t>
      </w:r>
      <w:r>
        <w:rPr>
          <w:rFonts w:ascii="Times New Roman" w:hAnsi="Times New Roman" w:hint="eastAsia"/>
          <w:iCs/>
        </w:rPr>
        <w:t>，加入</w:t>
      </w:r>
      <w:r w:rsidR="003D28E2">
        <w:rPr>
          <w:rFonts w:ascii="Times New Roman" w:hAnsi="Times New Roman" w:hint="eastAsia"/>
          <w:iCs/>
        </w:rPr>
        <w:t xml:space="preserve">500 </w:t>
      </w:r>
      <w:r>
        <w:rPr>
          <w:rFonts w:ascii="Times New Roman" w:hAnsi="Times New Roman" w:hint="eastAsia"/>
          <w:iCs/>
        </w:rPr>
        <w:t>μ</w:t>
      </w:r>
      <w:r>
        <w:rPr>
          <w:rFonts w:ascii="Times New Roman" w:hAnsi="Times New Roman" w:hint="eastAsia"/>
          <w:iCs/>
        </w:rPr>
        <w:t>L</w:t>
      </w:r>
      <w:r>
        <w:rPr>
          <w:rFonts w:ascii="Times New Roman" w:hAnsi="Times New Roman" w:hint="eastAsia"/>
          <w:iCs/>
        </w:rPr>
        <w:t>的苯酚</w:t>
      </w:r>
      <w:r>
        <w:rPr>
          <w:rFonts w:ascii="Times New Roman" w:hAnsi="Times New Roman" w:hint="eastAsia"/>
          <w:iCs/>
        </w:rPr>
        <w:t>:</w:t>
      </w:r>
      <w:r>
        <w:rPr>
          <w:rFonts w:ascii="Times New Roman" w:hAnsi="Times New Roman" w:hint="eastAsia"/>
          <w:iCs/>
        </w:rPr>
        <w:t>三氯甲烷</w:t>
      </w:r>
      <w:r>
        <w:rPr>
          <w:rFonts w:ascii="Times New Roman" w:hAnsi="Times New Roman" w:hint="eastAsia"/>
          <w:iCs/>
        </w:rPr>
        <w:t>:</w:t>
      </w:r>
      <w:r>
        <w:rPr>
          <w:rFonts w:ascii="Times New Roman" w:hAnsi="Times New Roman" w:hint="eastAsia"/>
          <w:iCs/>
        </w:rPr>
        <w:t>异戊醇</w:t>
      </w:r>
      <w:r>
        <w:rPr>
          <w:rFonts w:ascii="Times New Roman" w:hAnsi="Times New Roman" w:hint="eastAsia"/>
          <w:iCs/>
        </w:rPr>
        <w:t>(25:24:1)</w:t>
      </w:r>
      <w:r>
        <w:rPr>
          <w:rFonts w:ascii="Times New Roman" w:hAnsi="Times New Roman" w:hint="eastAsia"/>
          <w:iCs/>
        </w:rPr>
        <w:t>充分振荡混匀，静置</w:t>
      </w:r>
      <w:r>
        <w:rPr>
          <w:rFonts w:ascii="Times New Roman" w:hAnsi="Times New Roman" w:hint="eastAsia"/>
          <w:iCs/>
        </w:rPr>
        <w:t>10 min</w:t>
      </w:r>
      <w:r>
        <w:rPr>
          <w:rFonts w:ascii="Times New Roman" w:hAnsi="Times New Roman" w:hint="eastAsia"/>
          <w:iCs/>
        </w:rPr>
        <w:t>，</w:t>
      </w:r>
      <w:r>
        <w:rPr>
          <w:rFonts w:ascii="Times New Roman" w:hAnsi="Times New Roman" w:hint="eastAsia"/>
          <w:iCs/>
        </w:rPr>
        <w:t>12 000 g</w:t>
      </w:r>
      <w:r>
        <w:rPr>
          <w:rFonts w:ascii="Times New Roman" w:hAnsi="Times New Roman" w:hint="eastAsia"/>
          <w:iCs/>
        </w:rPr>
        <w:t>离心</w:t>
      </w:r>
      <w:r>
        <w:rPr>
          <w:rFonts w:ascii="Times New Roman" w:hAnsi="Times New Roman" w:hint="eastAsia"/>
          <w:iCs/>
        </w:rPr>
        <w:t>5 min;</w:t>
      </w:r>
      <w:r>
        <w:rPr>
          <w:rFonts w:ascii="Times New Roman" w:hAnsi="Times New Roman" w:hint="eastAsia"/>
          <w:iCs/>
        </w:rPr>
        <w:t>小心吸取上清液至洁净的</w:t>
      </w:r>
      <w:r>
        <w:rPr>
          <w:rFonts w:ascii="Times New Roman" w:hAnsi="Times New Roman" w:hint="eastAsia"/>
          <w:iCs/>
        </w:rPr>
        <w:t>1.5 mL</w:t>
      </w:r>
      <w:r>
        <w:rPr>
          <w:rFonts w:ascii="Times New Roman" w:hAnsi="Times New Roman" w:hint="eastAsia"/>
          <w:iCs/>
        </w:rPr>
        <w:t>离心管内，加入等体积的异丙醇振荡混匀，</w:t>
      </w:r>
      <w:r>
        <w:rPr>
          <w:rFonts w:ascii="Times New Roman" w:hAnsi="Times New Roman" w:hint="eastAsia"/>
          <w:iCs/>
        </w:rPr>
        <w:t>12 000 g</w:t>
      </w:r>
      <w:r>
        <w:rPr>
          <w:rFonts w:ascii="Times New Roman" w:hAnsi="Times New Roman" w:hint="eastAsia"/>
          <w:iCs/>
        </w:rPr>
        <w:t>离心</w:t>
      </w:r>
      <w:r>
        <w:rPr>
          <w:rFonts w:ascii="Times New Roman" w:hAnsi="Times New Roman" w:hint="eastAsia"/>
          <w:iCs/>
        </w:rPr>
        <w:t>5 min;</w:t>
      </w:r>
      <w:r>
        <w:rPr>
          <w:rFonts w:ascii="Times New Roman" w:hAnsi="Times New Roman" w:hint="eastAsia"/>
          <w:iCs/>
        </w:rPr>
        <w:t>弃去上清液，</w:t>
      </w:r>
      <w:r>
        <w:rPr>
          <w:rFonts w:ascii="Times New Roman" w:hAnsi="Times New Roman" w:hint="eastAsia"/>
          <w:iCs/>
        </w:rPr>
        <w:t xml:space="preserve">500 </w:t>
      </w:r>
      <w:r>
        <w:rPr>
          <w:rFonts w:ascii="Times New Roman" w:hAnsi="Times New Roman" w:hint="eastAsia"/>
          <w:iCs/>
        </w:rPr>
        <w:t>μ</w:t>
      </w:r>
      <w:r>
        <w:rPr>
          <w:rFonts w:ascii="Times New Roman" w:hAnsi="Times New Roman" w:hint="eastAsia"/>
          <w:iCs/>
        </w:rPr>
        <w:t>L 70%</w:t>
      </w:r>
      <w:r>
        <w:rPr>
          <w:rFonts w:ascii="Times New Roman" w:hAnsi="Times New Roman" w:hint="eastAsia"/>
          <w:iCs/>
        </w:rPr>
        <w:t>乙醇洗涤</w:t>
      </w:r>
      <w:r>
        <w:rPr>
          <w:rFonts w:ascii="Times New Roman" w:hAnsi="Times New Roman" w:hint="eastAsia"/>
          <w:iCs/>
        </w:rPr>
        <w:t>2</w:t>
      </w:r>
      <w:r>
        <w:rPr>
          <w:rFonts w:ascii="Times New Roman" w:hAnsi="Times New Roman" w:hint="eastAsia"/>
          <w:iCs/>
        </w:rPr>
        <w:t>次，</w:t>
      </w:r>
      <w:r>
        <w:rPr>
          <w:rFonts w:ascii="Times New Roman" w:hAnsi="Times New Roman" w:hint="eastAsia"/>
          <w:iCs/>
        </w:rPr>
        <w:t>12 000g</w:t>
      </w:r>
      <w:r>
        <w:rPr>
          <w:rFonts w:ascii="Times New Roman" w:hAnsi="Times New Roman" w:hint="eastAsia"/>
          <w:iCs/>
        </w:rPr>
        <w:t>离心</w:t>
      </w:r>
      <w:r>
        <w:rPr>
          <w:rFonts w:ascii="Times New Roman" w:hAnsi="Times New Roman" w:hint="eastAsia"/>
          <w:iCs/>
        </w:rPr>
        <w:t>5 min</w:t>
      </w:r>
      <w:r>
        <w:rPr>
          <w:rFonts w:ascii="Times New Roman" w:hAnsi="Times New Roman" w:hint="eastAsia"/>
          <w:iCs/>
        </w:rPr>
        <w:t>，弃上清液，晾干</w:t>
      </w:r>
      <w:r>
        <w:rPr>
          <w:rFonts w:ascii="Times New Roman" w:hAnsi="Times New Roman" w:hint="eastAsia"/>
          <w:iCs/>
        </w:rPr>
        <w:t>;</w:t>
      </w:r>
      <w:r>
        <w:rPr>
          <w:rFonts w:ascii="Times New Roman" w:hAnsi="Times New Roman" w:hint="eastAsia"/>
          <w:iCs/>
        </w:rPr>
        <w:t>加入</w:t>
      </w:r>
      <w:r>
        <w:rPr>
          <w:rFonts w:ascii="Times New Roman" w:hAnsi="Times New Roman" w:hint="eastAsia"/>
          <w:iCs/>
        </w:rPr>
        <w:t xml:space="preserve">50 </w:t>
      </w:r>
      <w:r>
        <w:rPr>
          <w:rFonts w:ascii="Times New Roman" w:hAnsi="Times New Roman" w:hint="eastAsia"/>
          <w:iCs/>
        </w:rPr>
        <w:t>μ</w:t>
      </w:r>
      <w:r>
        <w:rPr>
          <w:rFonts w:ascii="Times New Roman" w:hAnsi="Times New Roman" w:hint="eastAsia"/>
          <w:iCs/>
        </w:rPr>
        <w:t xml:space="preserve">L~100 </w:t>
      </w:r>
      <w:r>
        <w:rPr>
          <w:rFonts w:ascii="Times New Roman" w:hAnsi="Times New Roman" w:hint="eastAsia"/>
          <w:iCs/>
        </w:rPr>
        <w:t>μ</w:t>
      </w:r>
      <w:r>
        <w:rPr>
          <w:rFonts w:ascii="Times New Roman" w:hAnsi="Times New Roman" w:hint="eastAsia"/>
          <w:iCs/>
        </w:rPr>
        <w:t>L TE</w:t>
      </w:r>
      <w:r>
        <w:rPr>
          <w:rFonts w:ascii="Times New Roman" w:hAnsi="Times New Roman" w:hint="eastAsia"/>
          <w:iCs/>
        </w:rPr>
        <w:t>缓冲液或无菌双蒸水，溶解</w:t>
      </w:r>
      <w:r>
        <w:rPr>
          <w:rFonts w:ascii="Times New Roman" w:hAnsi="Times New Roman" w:hint="eastAsia"/>
          <w:iCs/>
        </w:rPr>
        <w:t>DNA</w:t>
      </w:r>
      <w:r>
        <w:rPr>
          <w:rFonts w:ascii="Times New Roman" w:hAnsi="Times New Roman" w:hint="eastAsia"/>
          <w:iCs/>
        </w:rPr>
        <w:t>，</w:t>
      </w:r>
      <w:r>
        <w:rPr>
          <w:rFonts w:ascii="Times New Roman" w:hAnsi="Times New Roman" w:hint="eastAsia"/>
          <w:iCs/>
        </w:rPr>
        <w:t xml:space="preserve">-20 </w:t>
      </w:r>
      <w:r>
        <w:rPr>
          <w:rFonts w:ascii="Times New Roman" w:hAnsi="Times New Roman" w:hint="eastAsia"/>
          <w:iCs/>
        </w:rPr>
        <w:t>℃保存备用。同法提取阳性对照、阴性对照。或</w:t>
      </w:r>
      <w:r>
        <w:rPr>
          <w:rFonts w:ascii="Times New Roman" w:hAnsi="Times New Roman"/>
        </w:rPr>
        <w:t>使用商品化的</w:t>
      </w:r>
      <w:r>
        <w:rPr>
          <w:rFonts w:ascii="Times New Roman" w:hAnsi="Times New Roman" w:hint="eastAsia"/>
        </w:rPr>
        <w:t>植物</w:t>
      </w:r>
      <w:r>
        <w:rPr>
          <w:rFonts w:ascii="Times New Roman" w:hAnsi="Times New Roman"/>
        </w:rPr>
        <w:t>组织基因组</w:t>
      </w:r>
      <w:r>
        <w:rPr>
          <w:rFonts w:ascii="Times New Roman" w:hAnsi="Times New Roman"/>
        </w:rPr>
        <w:t>DNA</w:t>
      </w:r>
      <w:r>
        <w:rPr>
          <w:rFonts w:ascii="Times New Roman" w:hAnsi="Times New Roman"/>
        </w:rPr>
        <w:t>提取试剂盒进行提取。</w:t>
      </w:r>
    </w:p>
    <w:p w:rsidR="00013CC7" w:rsidRDefault="007B63D5">
      <w:pPr>
        <w:pStyle w:val="affd"/>
        <w:spacing w:before="120" w:after="120"/>
        <w:rPr>
          <w:rFonts w:eastAsia="宋体"/>
          <w:color w:val="000000"/>
          <w:szCs w:val="21"/>
        </w:rPr>
      </w:pPr>
      <w:r>
        <w:rPr>
          <w:rFonts w:hint="eastAsia"/>
        </w:rPr>
        <w:lastRenderedPageBreak/>
        <w:t>DNA浓度和纯度的测定</w:t>
      </w:r>
    </w:p>
    <w:p w:rsidR="00013CC7" w:rsidRDefault="007B63D5">
      <w:pPr>
        <w:pStyle w:val="afffffffffff4"/>
        <w:tabs>
          <w:tab w:val="clear" w:pos="2160"/>
        </w:tabs>
        <w:spacing w:line="400" w:lineRule="exact"/>
        <w:ind w:left="0" w:firstLineChars="200" w:firstLine="420"/>
        <w:rPr>
          <w:rFonts w:eastAsia="宋体"/>
        </w:rPr>
      </w:pPr>
      <w:r>
        <w:rPr>
          <w:rFonts w:eastAsia="宋体"/>
          <w:color w:val="000000"/>
          <w:szCs w:val="21"/>
        </w:rPr>
        <w:t>取</w:t>
      </w:r>
      <w:r>
        <w:rPr>
          <w:rFonts w:eastAsia="宋体"/>
          <w:color w:val="000000"/>
          <w:szCs w:val="21"/>
        </w:rPr>
        <w:t>1</w:t>
      </w:r>
      <w:r>
        <w:rPr>
          <w:rFonts w:eastAsia="宋体" w:hint="eastAsia"/>
          <w:color w:val="000000"/>
          <w:szCs w:val="21"/>
        </w:rPr>
        <w:t xml:space="preserve"> </w:t>
      </w:r>
      <w:proofErr w:type="spellStart"/>
      <w:r>
        <w:rPr>
          <w:rFonts w:eastAsia="宋体"/>
        </w:rPr>
        <w:t>μL</w:t>
      </w:r>
      <w:proofErr w:type="spellEnd"/>
      <w:r>
        <w:rPr>
          <w:rFonts w:eastAsia="宋体"/>
        </w:rPr>
        <w:t xml:space="preserve"> DNA</w:t>
      </w:r>
      <w:r>
        <w:rPr>
          <w:rFonts w:eastAsia="宋体"/>
        </w:rPr>
        <w:t>溶液，使用核酸蛋白分析仪检测其浓度及质量，</w:t>
      </w:r>
      <w:r w:rsidR="00510032">
        <w:rPr>
          <w:rFonts w:eastAsia="宋体" w:hint="eastAsia"/>
        </w:rPr>
        <w:t>浓度大于</w:t>
      </w:r>
      <w:r w:rsidR="00510032">
        <w:rPr>
          <w:rFonts w:eastAsia="宋体" w:hint="eastAsia"/>
        </w:rPr>
        <w:t xml:space="preserve">30 </w:t>
      </w:r>
      <w:proofErr w:type="spellStart"/>
      <w:r w:rsidR="00510032">
        <w:rPr>
          <w:rFonts w:eastAsia="宋体" w:hint="eastAsia"/>
        </w:rPr>
        <w:t>ng</w:t>
      </w:r>
      <w:proofErr w:type="spellEnd"/>
      <w:r w:rsidR="00510032" w:rsidRPr="00510032">
        <w:t xml:space="preserve"> </w:t>
      </w:r>
      <w:r w:rsidR="00510032" w:rsidRPr="00510032">
        <w:rPr>
          <w:rFonts w:eastAsia="宋体"/>
        </w:rPr>
        <w:t>/</w:t>
      </w:r>
      <w:r w:rsidR="00510032">
        <w:rPr>
          <w:rFonts w:hint="eastAsia"/>
          <w:iCs/>
        </w:rPr>
        <w:t>μ</w:t>
      </w:r>
      <w:r w:rsidR="00510032" w:rsidRPr="00510032">
        <w:rPr>
          <w:rFonts w:eastAsia="宋体" w:hint="eastAsia"/>
        </w:rPr>
        <w:t>L</w:t>
      </w:r>
      <w:r w:rsidR="00510032" w:rsidRPr="00510032">
        <w:rPr>
          <w:rFonts w:eastAsia="宋体" w:hint="eastAsia"/>
        </w:rPr>
        <w:t>时</w:t>
      </w:r>
      <w:r>
        <w:rPr>
          <w:rFonts w:eastAsia="宋体"/>
        </w:rPr>
        <w:t>，适宜于</w:t>
      </w:r>
      <w:r>
        <w:rPr>
          <w:rFonts w:eastAsia="宋体"/>
        </w:rPr>
        <w:t>PCR</w:t>
      </w:r>
      <w:r>
        <w:rPr>
          <w:rFonts w:eastAsia="宋体"/>
        </w:rPr>
        <w:t>扩增。</w:t>
      </w:r>
    </w:p>
    <w:p w:rsidR="00013CC7" w:rsidRDefault="007B63D5">
      <w:pPr>
        <w:pStyle w:val="affd"/>
        <w:spacing w:before="120" w:after="120"/>
      </w:pPr>
      <w:r>
        <w:rPr>
          <w:rFonts w:hint="eastAsia"/>
        </w:rPr>
        <w:t>实时荧光PCR检测</w:t>
      </w:r>
    </w:p>
    <w:p w:rsidR="00013CC7" w:rsidRDefault="007B63D5">
      <w:pPr>
        <w:pStyle w:val="afffffffffff3"/>
        <w:ind w:firstLineChars="250" w:firstLine="525"/>
        <w:rPr>
          <w:rFonts w:ascii="Times New Roman"/>
        </w:rPr>
      </w:pPr>
      <w:r>
        <w:rPr>
          <w:rFonts w:ascii="Times New Roman"/>
        </w:rPr>
        <w:t>反应体系总体积</w:t>
      </w:r>
      <w:r>
        <w:rPr>
          <w:rFonts w:ascii="Times New Roman"/>
        </w:rPr>
        <w:t>25</w:t>
      </w:r>
      <w:r>
        <w:rPr>
          <w:rFonts w:ascii="Times New Roman" w:hint="eastAsia"/>
        </w:rPr>
        <w:t xml:space="preserve"> </w:t>
      </w:r>
      <w:proofErr w:type="spellStart"/>
      <w:r>
        <w:rPr>
          <w:rFonts w:ascii="Times New Roman"/>
        </w:rPr>
        <w:t>μ</w:t>
      </w:r>
      <w:r>
        <w:rPr>
          <w:rFonts w:ascii="Times New Roman"/>
        </w:rPr>
        <w:t>L</w:t>
      </w:r>
      <w:proofErr w:type="spellEnd"/>
      <w:r>
        <w:rPr>
          <w:rFonts w:ascii="Times New Roman"/>
        </w:rPr>
        <w:t>，</w:t>
      </w:r>
      <w:r>
        <w:rPr>
          <w:rFonts w:ascii="Times New Roman" w:hint="eastAsia"/>
        </w:rPr>
        <w:t>2</w:t>
      </w:r>
      <w:r>
        <w:rPr>
          <w:rFonts w:ascii="Times New Roman" w:hint="eastAsia"/>
        </w:rPr>
        <w:t>×实时荧光定量</w:t>
      </w:r>
      <w:r>
        <w:rPr>
          <w:rFonts w:ascii="Times New Roman" w:hint="eastAsia"/>
        </w:rPr>
        <w:t>PCR</w:t>
      </w:r>
      <w:r>
        <w:rPr>
          <w:rFonts w:ascii="Times New Roman" w:hint="eastAsia"/>
        </w:rPr>
        <w:t>反应液</w:t>
      </w:r>
      <w:r>
        <w:rPr>
          <w:rFonts w:ascii="Times New Roman" w:hint="eastAsia"/>
        </w:rPr>
        <w:t xml:space="preserve">12.5 </w:t>
      </w:r>
      <w:r>
        <w:rPr>
          <w:rFonts w:ascii="Times New Roman" w:hint="eastAsia"/>
        </w:rPr>
        <w:t>μ</w:t>
      </w:r>
      <w:r>
        <w:rPr>
          <w:rFonts w:ascii="Times New Roman" w:hint="eastAsia"/>
        </w:rPr>
        <w:t>L</w:t>
      </w:r>
      <w:r>
        <w:rPr>
          <w:rFonts w:ascii="Times New Roman" w:hint="eastAsia"/>
        </w:rPr>
        <w:t>；上游引物（</w:t>
      </w:r>
      <w:r>
        <w:rPr>
          <w:rFonts w:ascii="Times New Roman" w:hint="eastAsia"/>
        </w:rPr>
        <w:t xml:space="preserve">10 </w:t>
      </w:r>
      <w:r>
        <w:rPr>
          <w:rFonts w:ascii="Times New Roman" w:hint="eastAsia"/>
        </w:rPr>
        <w:t>μ</w:t>
      </w:r>
      <w:proofErr w:type="spellStart"/>
      <w:r>
        <w:rPr>
          <w:rFonts w:ascii="Times New Roman" w:hint="eastAsia"/>
        </w:rPr>
        <w:t>mol</w:t>
      </w:r>
      <w:proofErr w:type="spellEnd"/>
      <w:r>
        <w:rPr>
          <w:rFonts w:ascii="Times New Roman" w:hint="eastAsia"/>
        </w:rPr>
        <w:t>/L</w:t>
      </w:r>
      <w:r>
        <w:rPr>
          <w:rFonts w:ascii="Times New Roman" w:hint="eastAsia"/>
        </w:rPr>
        <w:t>）</w:t>
      </w:r>
      <w:r>
        <w:rPr>
          <w:rFonts w:ascii="Times New Roman" w:hint="eastAsia"/>
        </w:rPr>
        <w:t xml:space="preserve">1 </w:t>
      </w:r>
      <w:r>
        <w:rPr>
          <w:rFonts w:ascii="Times New Roman" w:hint="eastAsia"/>
        </w:rPr>
        <w:t>μ</w:t>
      </w:r>
      <w:r>
        <w:rPr>
          <w:rFonts w:ascii="Times New Roman" w:hint="eastAsia"/>
        </w:rPr>
        <w:t>L</w:t>
      </w:r>
      <w:r>
        <w:rPr>
          <w:rFonts w:ascii="Times New Roman" w:hint="eastAsia"/>
        </w:rPr>
        <w:t>；下游引物（</w:t>
      </w:r>
      <w:r>
        <w:rPr>
          <w:rFonts w:ascii="Times New Roman" w:hint="eastAsia"/>
        </w:rPr>
        <w:t xml:space="preserve">10 </w:t>
      </w:r>
      <w:r>
        <w:rPr>
          <w:rFonts w:ascii="Times New Roman" w:hint="eastAsia"/>
        </w:rPr>
        <w:t>μ</w:t>
      </w:r>
      <w:proofErr w:type="spellStart"/>
      <w:r>
        <w:rPr>
          <w:rFonts w:ascii="Times New Roman" w:hint="eastAsia"/>
        </w:rPr>
        <w:t>mol</w:t>
      </w:r>
      <w:proofErr w:type="spellEnd"/>
      <w:r>
        <w:rPr>
          <w:rFonts w:ascii="Times New Roman" w:hint="eastAsia"/>
        </w:rPr>
        <w:t>/L</w:t>
      </w:r>
      <w:r>
        <w:rPr>
          <w:rFonts w:ascii="Times New Roman" w:hint="eastAsia"/>
        </w:rPr>
        <w:t>）</w:t>
      </w:r>
      <w:r>
        <w:rPr>
          <w:rFonts w:ascii="Times New Roman" w:hint="eastAsia"/>
        </w:rPr>
        <w:t xml:space="preserve">1 </w:t>
      </w:r>
      <w:r>
        <w:rPr>
          <w:rFonts w:ascii="Times New Roman" w:hint="eastAsia"/>
        </w:rPr>
        <w:t>μ</w:t>
      </w:r>
      <w:r>
        <w:rPr>
          <w:rFonts w:ascii="Times New Roman" w:hint="eastAsia"/>
        </w:rPr>
        <w:t>L</w:t>
      </w:r>
      <w:r>
        <w:rPr>
          <w:rFonts w:ascii="Times New Roman" w:hint="eastAsia"/>
        </w:rPr>
        <w:t>；探针（</w:t>
      </w:r>
      <w:r>
        <w:rPr>
          <w:rFonts w:ascii="Times New Roman" w:hint="eastAsia"/>
        </w:rPr>
        <w:t xml:space="preserve">10 </w:t>
      </w:r>
      <w:r>
        <w:rPr>
          <w:rFonts w:ascii="Times New Roman" w:hint="eastAsia"/>
        </w:rPr>
        <w:t>μ</w:t>
      </w:r>
      <w:proofErr w:type="spellStart"/>
      <w:r>
        <w:rPr>
          <w:rFonts w:ascii="Times New Roman" w:hint="eastAsia"/>
        </w:rPr>
        <w:t>mol</w:t>
      </w:r>
      <w:proofErr w:type="spellEnd"/>
      <w:r>
        <w:rPr>
          <w:rFonts w:ascii="Times New Roman" w:hint="eastAsia"/>
        </w:rPr>
        <w:t>/L</w:t>
      </w:r>
      <w:r>
        <w:rPr>
          <w:rFonts w:ascii="Times New Roman" w:hint="eastAsia"/>
        </w:rPr>
        <w:t>）</w:t>
      </w:r>
      <w:r>
        <w:rPr>
          <w:rFonts w:ascii="Times New Roman" w:hint="eastAsia"/>
        </w:rPr>
        <w:tab/>
        <w:t xml:space="preserve">0.5 </w:t>
      </w:r>
      <w:r>
        <w:rPr>
          <w:rFonts w:ascii="Times New Roman" w:hint="eastAsia"/>
        </w:rPr>
        <w:t>μ</w:t>
      </w:r>
      <w:r>
        <w:rPr>
          <w:rFonts w:ascii="Times New Roman" w:hint="eastAsia"/>
        </w:rPr>
        <w:t>L</w:t>
      </w:r>
      <w:r>
        <w:rPr>
          <w:rFonts w:ascii="Times New Roman" w:hint="eastAsia"/>
        </w:rPr>
        <w:t>；样品</w:t>
      </w:r>
      <w:r>
        <w:rPr>
          <w:rFonts w:ascii="Times New Roman" w:hint="eastAsia"/>
        </w:rPr>
        <w:t>DNA</w:t>
      </w:r>
      <w:r>
        <w:rPr>
          <w:rFonts w:ascii="Times New Roman" w:hint="eastAsia"/>
        </w:rPr>
        <w:t>或对照</w:t>
      </w:r>
      <w:r>
        <w:rPr>
          <w:rFonts w:ascii="Times New Roman" w:hint="eastAsia"/>
        </w:rPr>
        <w:t xml:space="preserve">5 </w:t>
      </w:r>
      <w:r>
        <w:rPr>
          <w:rFonts w:ascii="Times New Roman" w:hint="eastAsia"/>
        </w:rPr>
        <w:t>μ</w:t>
      </w:r>
      <w:r>
        <w:rPr>
          <w:rFonts w:ascii="Times New Roman" w:hint="eastAsia"/>
        </w:rPr>
        <w:t>L</w:t>
      </w:r>
      <w:r>
        <w:rPr>
          <w:rFonts w:ascii="Times New Roman" w:hint="eastAsia"/>
        </w:rPr>
        <w:t>；超纯水</w:t>
      </w:r>
      <w:r>
        <w:rPr>
          <w:rFonts w:ascii="Times New Roman" w:hint="eastAsia"/>
        </w:rPr>
        <w:t xml:space="preserve">5 </w:t>
      </w:r>
      <w:r>
        <w:rPr>
          <w:rFonts w:ascii="Times New Roman" w:hint="eastAsia"/>
        </w:rPr>
        <w:t>μ</w:t>
      </w:r>
      <w:r>
        <w:rPr>
          <w:rFonts w:ascii="Times New Roman" w:hint="eastAsia"/>
        </w:rPr>
        <w:t>L</w:t>
      </w:r>
      <w:r>
        <w:rPr>
          <w:rFonts w:ascii="Times New Roman"/>
        </w:rPr>
        <w:t>。</w:t>
      </w:r>
      <w:r>
        <w:rPr>
          <w:rFonts w:ascii="Times New Roman" w:hint="eastAsia"/>
        </w:rPr>
        <w:t>也可使用等效的商品化扩增试剂盒。</w:t>
      </w:r>
    </w:p>
    <w:p w:rsidR="00013CC7" w:rsidRDefault="007B63D5">
      <w:pPr>
        <w:pStyle w:val="afffffffffff3"/>
        <w:spacing w:line="400" w:lineRule="exact"/>
        <w:rPr>
          <w:rFonts w:ascii="Times New Roman"/>
        </w:rPr>
      </w:pPr>
      <w:r>
        <w:rPr>
          <w:rFonts w:ascii="Times New Roman"/>
        </w:rPr>
        <w:t>反应参数：</w:t>
      </w:r>
      <w:r>
        <w:rPr>
          <w:rFonts w:ascii="Times New Roman" w:hint="eastAsia"/>
        </w:rPr>
        <w:t xml:space="preserve">37 </w:t>
      </w:r>
      <w:r>
        <w:rPr>
          <w:rFonts w:ascii="Times New Roman" w:hint="eastAsia"/>
        </w:rPr>
        <w:t>℃</w:t>
      </w:r>
      <w:r>
        <w:rPr>
          <w:rFonts w:ascii="Times New Roman" w:hint="eastAsia"/>
        </w:rPr>
        <w:t xml:space="preserve"> 10 min</w:t>
      </w:r>
      <w:r>
        <w:rPr>
          <w:rFonts w:ascii="Times New Roman" w:hint="eastAsia"/>
        </w:rPr>
        <w:t>；</w:t>
      </w:r>
      <w:r>
        <w:rPr>
          <w:rFonts w:ascii="Times New Roman"/>
        </w:rPr>
        <w:t>95</w:t>
      </w:r>
      <w:r>
        <w:rPr>
          <w:rFonts w:ascii="Times New Roman" w:hint="eastAsia"/>
        </w:rPr>
        <w:t xml:space="preserve"> </w:t>
      </w:r>
      <w:r>
        <w:rPr>
          <w:rFonts w:ascii="Times New Roman"/>
        </w:rPr>
        <w:t>℃</w:t>
      </w:r>
      <w:r>
        <w:rPr>
          <w:rFonts w:ascii="Times New Roman" w:hint="eastAsia"/>
        </w:rPr>
        <w:t xml:space="preserve"> </w:t>
      </w:r>
      <w:r>
        <w:rPr>
          <w:rFonts w:ascii="Times New Roman"/>
        </w:rPr>
        <w:t xml:space="preserve"> 5</w:t>
      </w:r>
      <w:r>
        <w:rPr>
          <w:rFonts w:ascii="Times New Roman" w:hint="eastAsia"/>
        </w:rPr>
        <w:t xml:space="preserve"> </w:t>
      </w:r>
      <w:r>
        <w:rPr>
          <w:rFonts w:ascii="Times New Roman"/>
        </w:rPr>
        <w:t>min</w:t>
      </w:r>
      <w:r>
        <w:rPr>
          <w:rFonts w:ascii="Times New Roman"/>
        </w:rPr>
        <w:t>；</w:t>
      </w:r>
      <w:r>
        <w:rPr>
          <w:rFonts w:ascii="Times New Roman"/>
        </w:rPr>
        <w:t xml:space="preserve"> 95</w:t>
      </w:r>
      <w:r>
        <w:rPr>
          <w:rFonts w:ascii="Times New Roman" w:hint="eastAsia"/>
        </w:rPr>
        <w:t xml:space="preserve"> </w:t>
      </w:r>
      <w:r>
        <w:rPr>
          <w:rFonts w:ascii="Times New Roman"/>
        </w:rPr>
        <w:t>℃</w:t>
      </w:r>
      <w:r>
        <w:rPr>
          <w:rFonts w:ascii="Times New Roman"/>
        </w:rPr>
        <w:t xml:space="preserve"> </w:t>
      </w:r>
      <w:r>
        <w:rPr>
          <w:rFonts w:ascii="Times New Roman" w:hint="eastAsia"/>
        </w:rPr>
        <w:t xml:space="preserve"> </w:t>
      </w:r>
      <w:r>
        <w:rPr>
          <w:rFonts w:ascii="Times New Roman"/>
        </w:rPr>
        <w:t>15</w:t>
      </w:r>
      <w:r>
        <w:rPr>
          <w:rFonts w:ascii="Times New Roman" w:hint="eastAsia"/>
        </w:rPr>
        <w:t xml:space="preserve"> </w:t>
      </w:r>
      <w:r>
        <w:rPr>
          <w:rFonts w:ascii="Times New Roman"/>
        </w:rPr>
        <w:t>s</w:t>
      </w:r>
      <w:r>
        <w:rPr>
          <w:rFonts w:ascii="Times New Roman" w:hint="eastAsia"/>
        </w:rPr>
        <w:t>，</w:t>
      </w:r>
      <w:r>
        <w:rPr>
          <w:rFonts w:ascii="Times New Roman"/>
        </w:rPr>
        <w:t xml:space="preserve"> 60</w:t>
      </w:r>
      <w:r>
        <w:rPr>
          <w:rFonts w:ascii="Times New Roman" w:hint="eastAsia"/>
        </w:rPr>
        <w:t xml:space="preserve"> </w:t>
      </w:r>
      <w:r>
        <w:rPr>
          <w:rFonts w:ascii="Times New Roman"/>
        </w:rPr>
        <w:t>℃</w:t>
      </w:r>
      <w:r>
        <w:rPr>
          <w:rFonts w:ascii="Times New Roman" w:hint="eastAsia"/>
        </w:rPr>
        <w:t xml:space="preserve"> </w:t>
      </w:r>
      <w:r>
        <w:rPr>
          <w:rFonts w:ascii="Times New Roman"/>
        </w:rPr>
        <w:t xml:space="preserve"> </w:t>
      </w:r>
      <w:r>
        <w:rPr>
          <w:rFonts w:ascii="Times New Roman" w:hint="eastAsia"/>
        </w:rPr>
        <w:t>60 s</w:t>
      </w:r>
      <w:r>
        <w:rPr>
          <w:rFonts w:ascii="Times New Roman" w:hint="eastAsia"/>
        </w:rPr>
        <w:t>，</w:t>
      </w:r>
      <w:r w:rsidR="00971A7F">
        <w:rPr>
          <w:rFonts w:ascii="Times New Roman" w:hint="eastAsia"/>
        </w:rPr>
        <w:t>4</w:t>
      </w:r>
      <w:r>
        <w:rPr>
          <w:rFonts w:ascii="Times New Roman" w:hint="eastAsia"/>
        </w:rPr>
        <w:t>0</w:t>
      </w:r>
      <w:r>
        <w:rPr>
          <w:rFonts w:ascii="Times New Roman"/>
        </w:rPr>
        <w:t>个循环</w:t>
      </w:r>
      <w:r>
        <w:rPr>
          <w:rFonts w:ascii="Times New Roman" w:hint="eastAsia"/>
        </w:rPr>
        <w:t>,</w:t>
      </w:r>
      <w:r>
        <w:rPr>
          <w:rFonts w:hint="eastAsia"/>
        </w:rPr>
        <w:t>在循环反应</w:t>
      </w:r>
      <w:r>
        <w:rPr>
          <w:rFonts w:ascii="Times New Roman"/>
        </w:rPr>
        <w:t>60</w:t>
      </w:r>
      <w:r>
        <w:rPr>
          <w:rFonts w:ascii="Times New Roman" w:hint="eastAsia"/>
        </w:rPr>
        <w:t xml:space="preserve"> </w:t>
      </w:r>
      <w:r>
        <w:rPr>
          <w:rFonts w:ascii="Times New Roman"/>
        </w:rPr>
        <w:t>℃</w:t>
      </w:r>
      <w:r>
        <w:rPr>
          <w:rFonts w:ascii="Times New Roman" w:hint="eastAsia"/>
        </w:rPr>
        <w:t xml:space="preserve"> </w:t>
      </w:r>
      <w:r>
        <w:rPr>
          <w:rFonts w:ascii="Times New Roman"/>
        </w:rPr>
        <w:t xml:space="preserve"> </w:t>
      </w:r>
      <w:r>
        <w:rPr>
          <w:rFonts w:ascii="Times New Roman" w:hint="eastAsia"/>
        </w:rPr>
        <w:t>60 s</w:t>
      </w:r>
      <w:r>
        <w:rPr>
          <w:rFonts w:hint="eastAsia"/>
        </w:rPr>
        <w:t>采集荧光信号</w:t>
      </w:r>
      <w:r>
        <w:rPr>
          <w:rFonts w:ascii="Times New Roman"/>
        </w:rPr>
        <w:t>。</w:t>
      </w:r>
    </w:p>
    <w:p w:rsidR="00013CC7" w:rsidRDefault="007B63D5">
      <w:pPr>
        <w:pStyle w:val="affd"/>
        <w:spacing w:before="120" w:after="120"/>
      </w:pPr>
      <w:r>
        <w:rPr>
          <w:rFonts w:hint="eastAsia"/>
        </w:rPr>
        <w:t>实验对照</w:t>
      </w:r>
    </w:p>
    <w:p w:rsidR="00013CC7" w:rsidRDefault="007B63D5">
      <w:pPr>
        <w:pStyle w:val="afffffffffff3"/>
        <w:spacing w:line="400" w:lineRule="exact"/>
        <w:rPr>
          <w:rFonts w:ascii="Times New Roman"/>
        </w:rPr>
      </w:pPr>
      <w:r>
        <w:rPr>
          <w:rFonts w:ascii="Times New Roman"/>
        </w:rPr>
        <w:t>检验过程分别设阳性对照、阴性对照、空白对照。以</w:t>
      </w:r>
      <w:r>
        <w:rPr>
          <w:rFonts w:ascii="Times New Roman" w:hint="eastAsia"/>
        </w:rPr>
        <w:t>薄荷</w:t>
      </w:r>
      <w:r>
        <w:rPr>
          <w:rFonts w:ascii="Times New Roman"/>
        </w:rPr>
        <w:t>物种提取的</w:t>
      </w:r>
      <w:r>
        <w:rPr>
          <w:rFonts w:ascii="Times New Roman"/>
        </w:rPr>
        <w:t>DNA</w:t>
      </w:r>
      <w:r>
        <w:rPr>
          <w:rFonts w:ascii="Times New Roman"/>
        </w:rPr>
        <w:t>为阳性对照，以已知不含</w:t>
      </w:r>
      <w:r>
        <w:rPr>
          <w:rFonts w:ascii="Times New Roman" w:hint="eastAsia"/>
        </w:rPr>
        <w:t>薄荷</w:t>
      </w:r>
      <w:r>
        <w:rPr>
          <w:rFonts w:ascii="Times New Roman"/>
        </w:rPr>
        <w:t>的物种</w:t>
      </w:r>
      <w:r>
        <w:rPr>
          <w:rFonts w:ascii="Times New Roman"/>
        </w:rPr>
        <w:t>DNA</w:t>
      </w:r>
      <w:r>
        <w:rPr>
          <w:rFonts w:ascii="Times New Roman"/>
        </w:rPr>
        <w:t>为阴性对照，以灭菌水为空白对照。样品和对照设置两个平行的反应体系。</w:t>
      </w:r>
    </w:p>
    <w:p w:rsidR="00013CC7" w:rsidRDefault="00013CC7">
      <w:pPr>
        <w:pStyle w:val="affffe"/>
        <w:ind w:firstLine="420"/>
      </w:pPr>
    </w:p>
    <w:p w:rsidR="00013CC7" w:rsidRDefault="007B63D5">
      <w:pPr>
        <w:pStyle w:val="affc"/>
        <w:spacing w:before="240" w:after="240"/>
      </w:pPr>
      <w:r>
        <w:rPr>
          <w:rFonts w:hint="eastAsia"/>
        </w:rPr>
        <w:t>质量控制措施</w:t>
      </w:r>
    </w:p>
    <w:p w:rsidR="00013CC7" w:rsidRDefault="007B63D5">
      <w:pPr>
        <w:pStyle w:val="affffe"/>
        <w:ind w:firstLine="420"/>
        <w:rPr>
          <w:rFonts w:ascii="Times New Roman"/>
        </w:rPr>
      </w:pPr>
      <w:r>
        <w:rPr>
          <w:rFonts w:ascii="Times New Roman"/>
        </w:rPr>
        <w:t>以下条件有一条不满足时，试验视为无效：</w:t>
      </w:r>
    </w:p>
    <w:p w:rsidR="00013CC7" w:rsidRDefault="007B63D5">
      <w:pPr>
        <w:pStyle w:val="af5"/>
        <w:rPr>
          <w:rFonts w:ascii="Times New Roman"/>
        </w:rPr>
      </w:pPr>
      <w:r>
        <w:rPr>
          <w:rFonts w:ascii="Times New Roman"/>
        </w:rPr>
        <w:t>空白对照：无荧光信号检出，</w:t>
      </w:r>
      <w:r>
        <w:rPr>
          <w:rFonts w:ascii="Times New Roman"/>
        </w:rPr>
        <w:t>Ct</w:t>
      </w:r>
      <w:r>
        <w:rPr>
          <w:rFonts w:ascii="Times New Roman"/>
        </w:rPr>
        <w:t>值应</w:t>
      </w:r>
      <w:r>
        <w:rPr>
          <w:rFonts w:ascii="Times New Roman"/>
        </w:rPr>
        <w:t>≥</w:t>
      </w:r>
      <w:r>
        <w:rPr>
          <w:rFonts w:ascii="Times New Roman" w:hint="eastAsia"/>
        </w:rPr>
        <w:t>30</w:t>
      </w:r>
      <w:r>
        <w:rPr>
          <w:rFonts w:ascii="Times New Roman"/>
        </w:rPr>
        <w:t>.0</w:t>
      </w:r>
      <w:r>
        <w:rPr>
          <w:rFonts w:ascii="Times New Roman" w:hint="eastAsia"/>
        </w:rPr>
        <w:t>或无</w:t>
      </w:r>
      <w:r>
        <w:rPr>
          <w:rFonts w:ascii="Times New Roman" w:hint="eastAsia"/>
        </w:rPr>
        <w:t>C</w:t>
      </w:r>
      <w:r w:rsidR="009071E1">
        <w:rPr>
          <w:rFonts w:hint="eastAsia"/>
        </w:rPr>
        <w:t>t</w:t>
      </w:r>
      <w:r>
        <w:rPr>
          <w:rFonts w:ascii="Times New Roman" w:hint="eastAsia"/>
        </w:rPr>
        <w:t>值</w:t>
      </w:r>
      <w:r>
        <w:rPr>
          <w:rFonts w:ascii="Times New Roman"/>
        </w:rPr>
        <w:t>；</w:t>
      </w:r>
    </w:p>
    <w:p w:rsidR="00013CC7" w:rsidRDefault="007B63D5">
      <w:pPr>
        <w:pStyle w:val="af5"/>
        <w:rPr>
          <w:rFonts w:ascii="Times New Roman"/>
        </w:rPr>
      </w:pPr>
      <w:r>
        <w:rPr>
          <w:rFonts w:ascii="Times New Roman"/>
        </w:rPr>
        <w:t>阴性对照：无荧光信号检出，</w:t>
      </w:r>
      <w:r>
        <w:rPr>
          <w:rFonts w:ascii="Times New Roman"/>
        </w:rPr>
        <w:t>Ct</w:t>
      </w:r>
      <w:r>
        <w:rPr>
          <w:rFonts w:ascii="Times New Roman"/>
        </w:rPr>
        <w:t>值应</w:t>
      </w:r>
      <w:r>
        <w:rPr>
          <w:rFonts w:ascii="Times New Roman"/>
        </w:rPr>
        <w:t>≥</w:t>
      </w:r>
      <w:r>
        <w:rPr>
          <w:rFonts w:ascii="Times New Roman" w:hint="eastAsia"/>
        </w:rPr>
        <w:t>3</w:t>
      </w:r>
      <w:r>
        <w:rPr>
          <w:rFonts w:ascii="Times New Roman"/>
        </w:rPr>
        <w:t>0.0</w:t>
      </w:r>
      <w:r>
        <w:rPr>
          <w:rFonts w:ascii="Times New Roman" w:hint="eastAsia"/>
        </w:rPr>
        <w:t>或无</w:t>
      </w:r>
      <w:r>
        <w:rPr>
          <w:rFonts w:ascii="Times New Roman" w:hint="eastAsia"/>
        </w:rPr>
        <w:t>C</w:t>
      </w:r>
      <w:r w:rsidR="009071E1">
        <w:rPr>
          <w:rFonts w:hint="eastAsia"/>
        </w:rPr>
        <w:t>t</w:t>
      </w:r>
      <w:r>
        <w:rPr>
          <w:rFonts w:ascii="Times New Roman" w:hint="eastAsia"/>
        </w:rPr>
        <w:t>值</w:t>
      </w:r>
      <w:r>
        <w:rPr>
          <w:rFonts w:ascii="Times New Roman"/>
        </w:rPr>
        <w:t>；</w:t>
      </w:r>
      <w:r>
        <w:rPr>
          <w:rFonts w:ascii="Times New Roman" w:hint="eastAsia"/>
        </w:rPr>
        <w:t xml:space="preserve"> </w:t>
      </w:r>
    </w:p>
    <w:p w:rsidR="00013CC7" w:rsidRDefault="007B63D5">
      <w:pPr>
        <w:pStyle w:val="af5"/>
        <w:rPr>
          <w:rFonts w:ascii="Times New Roman"/>
        </w:rPr>
      </w:pPr>
      <w:r>
        <w:rPr>
          <w:rFonts w:ascii="Times New Roman"/>
        </w:rPr>
        <w:t>阳性对照：有荧光信号检出，且出现典型的扩增曲线，</w:t>
      </w:r>
      <w:r>
        <w:rPr>
          <w:rFonts w:ascii="Times New Roman"/>
        </w:rPr>
        <w:t>Ct</w:t>
      </w:r>
      <w:r>
        <w:rPr>
          <w:rFonts w:ascii="Times New Roman"/>
        </w:rPr>
        <w:t>值＜</w:t>
      </w:r>
      <w:r>
        <w:rPr>
          <w:rFonts w:ascii="Times New Roman" w:hint="eastAsia"/>
        </w:rPr>
        <w:t>25</w:t>
      </w:r>
      <w:r>
        <w:rPr>
          <w:rFonts w:ascii="Times New Roman"/>
        </w:rPr>
        <w:t>.0</w:t>
      </w:r>
      <w:r>
        <w:rPr>
          <w:rFonts w:ascii="Times New Roman"/>
        </w:rPr>
        <w:t>。</w:t>
      </w:r>
    </w:p>
    <w:p w:rsidR="00013CC7" w:rsidRDefault="007B63D5">
      <w:pPr>
        <w:pStyle w:val="af5"/>
        <w:numPr>
          <w:ilvl w:val="0"/>
          <w:numId w:val="0"/>
        </w:numPr>
        <w:ind w:left="425"/>
        <w:rPr>
          <w:rFonts w:ascii="Times New Roman"/>
        </w:rPr>
      </w:pPr>
      <w:r>
        <w:rPr>
          <w:rFonts w:ascii="Times New Roman"/>
        </w:rPr>
        <w:t>上述</w:t>
      </w:r>
      <w:r>
        <w:rPr>
          <w:rFonts w:ascii="Times New Roman" w:hint="eastAsia"/>
        </w:rPr>
        <w:t>三</w:t>
      </w:r>
      <w:r>
        <w:rPr>
          <w:rFonts w:ascii="Times New Roman"/>
        </w:rPr>
        <w:t>项若有一项不符合，应重新进行扩增；如再次扩增后</w:t>
      </w:r>
      <w:r>
        <w:rPr>
          <w:rFonts w:ascii="Times New Roman" w:hint="eastAsia"/>
        </w:rPr>
        <w:t>依然不完全符合上述三点，则实验无效。</w:t>
      </w:r>
    </w:p>
    <w:p w:rsidR="00013CC7" w:rsidRDefault="00013CC7">
      <w:pPr>
        <w:pStyle w:val="af5"/>
        <w:numPr>
          <w:ilvl w:val="0"/>
          <w:numId w:val="0"/>
        </w:numPr>
        <w:ind w:left="425"/>
        <w:rPr>
          <w:rFonts w:ascii="Times New Roman"/>
        </w:rPr>
      </w:pPr>
    </w:p>
    <w:p w:rsidR="00013CC7" w:rsidRDefault="007B63D5">
      <w:pPr>
        <w:pStyle w:val="affc"/>
        <w:spacing w:before="240" w:after="240"/>
      </w:pPr>
      <w:r>
        <w:rPr>
          <w:rFonts w:hint="eastAsia"/>
        </w:rPr>
        <w:t>结果判定及表述</w:t>
      </w:r>
    </w:p>
    <w:p w:rsidR="00013CC7" w:rsidRDefault="007B63D5">
      <w:pPr>
        <w:pStyle w:val="affd"/>
        <w:spacing w:before="120" w:after="120"/>
        <w:rPr>
          <w:rFonts w:ascii="Times New Roman"/>
        </w:rPr>
      </w:pPr>
      <w:r>
        <w:rPr>
          <w:rFonts w:ascii="Times New Roman"/>
        </w:rPr>
        <w:t>结果判定</w:t>
      </w:r>
    </w:p>
    <w:p w:rsidR="00013CC7" w:rsidRDefault="007B63D5">
      <w:pPr>
        <w:pStyle w:val="af5"/>
        <w:numPr>
          <w:ilvl w:val="0"/>
          <w:numId w:val="32"/>
        </w:numPr>
        <w:rPr>
          <w:rFonts w:ascii="Times New Roman"/>
        </w:rPr>
      </w:pPr>
      <w:r>
        <w:rPr>
          <w:rFonts w:ascii="Times New Roman"/>
        </w:rPr>
        <w:t>如</w:t>
      </w:r>
      <w:r>
        <w:rPr>
          <w:rFonts w:ascii="Times New Roman"/>
        </w:rPr>
        <w:t>Ct</w:t>
      </w:r>
      <w:r>
        <w:rPr>
          <w:rFonts w:ascii="Times New Roman"/>
        </w:rPr>
        <w:t>值</w:t>
      </w:r>
      <w:r>
        <w:rPr>
          <w:rFonts w:hAnsi="宋体" w:cs="宋体" w:hint="eastAsia"/>
        </w:rPr>
        <w:t>≤25</w:t>
      </w:r>
      <w:r>
        <w:rPr>
          <w:rFonts w:ascii="Times New Roman"/>
        </w:rPr>
        <w:t>.0</w:t>
      </w:r>
      <w:r>
        <w:rPr>
          <w:rFonts w:ascii="Times New Roman"/>
        </w:rPr>
        <w:t>，</w:t>
      </w:r>
      <w:r>
        <w:rPr>
          <w:rFonts w:ascii="Times New Roman" w:hint="eastAsia"/>
        </w:rPr>
        <w:t>曲线呈“</w:t>
      </w:r>
      <w:r>
        <w:rPr>
          <w:rFonts w:ascii="Times New Roman" w:hint="eastAsia"/>
        </w:rPr>
        <w:t>S</w:t>
      </w:r>
      <w:r>
        <w:rPr>
          <w:rFonts w:ascii="Times New Roman" w:hint="eastAsia"/>
        </w:rPr>
        <w:t>”</w:t>
      </w:r>
      <w:bookmarkStart w:id="44" w:name="_GoBack"/>
      <w:r>
        <w:rPr>
          <w:rFonts w:ascii="Times New Roman" w:hint="eastAsia"/>
        </w:rPr>
        <w:t>型扩增曲线，可判定样品检出薄荷源性成分</w:t>
      </w:r>
      <w:r>
        <w:rPr>
          <w:rFonts w:ascii="Times New Roman"/>
        </w:rPr>
        <w:t>。</w:t>
      </w:r>
    </w:p>
    <w:p w:rsidR="00013CC7" w:rsidRDefault="007B63D5">
      <w:pPr>
        <w:pStyle w:val="af5"/>
        <w:numPr>
          <w:ilvl w:val="0"/>
          <w:numId w:val="32"/>
        </w:numPr>
        <w:rPr>
          <w:rFonts w:ascii="Times New Roman"/>
        </w:rPr>
      </w:pPr>
      <w:r>
        <w:rPr>
          <w:rFonts w:ascii="Times New Roman"/>
        </w:rPr>
        <w:t>如</w:t>
      </w:r>
      <w:r>
        <w:rPr>
          <w:rFonts w:ascii="Times New Roman"/>
        </w:rPr>
        <w:t>Ct</w:t>
      </w:r>
      <w:r>
        <w:rPr>
          <w:rFonts w:ascii="Times New Roman"/>
        </w:rPr>
        <w:t>值</w:t>
      </w:r>
      <w:r>
        <w:rPr>
          <w:rFonts w:hAnsi="宋体" w:cs="宋体" w:hint="eastAsia"/>
        </w:rPr>
        <w:t>≥</w:t>
      </w:r>
      <w:r>
        <w:rPr>
          <w:rFonts w:ascii="Times New Roman" w:hint="eastAsia"/>
        </w:rPr>
        <w:t>30</w:t>
      </w:r>
      <w:r>
        <w:rPr>
          <w:rFonts w:ascii="Times New Roman"/>
        </w:rPr>
        <w:t>.0</w:t>
      </w:r>
      <w:r>
        <w:rPr>
          <w:rFonts w:ascii="Times New Roman" w:hint="eastAsia"/>
        </w:rPr>
        <w:t>或无</w:t>
      </w:r>
      <w:r>
        <w:rPr>
          <w:rFonts w:ascii="Times New Roman" w:hint="eastAsia"/>
        </w:rPr>
        <w:t>C</w:t>
      </w:r>
      <w:r w:rsidR="009071E1">
        <w:rPr>
          <w:rFonts w:hint="eastAsia"/>
        </w:rPr>
        <w:t>t</w:t>
      </w:r>
      <w:r>
        <w:rPr>
          <w:rFonts w:ascii="Times New Roman" w:hint="eastAsia"/>
        </w:rPr>
        <w:t>值，</w:t>
      </w:r>
      <w:bookmarkEnd w:id="44"/>
      <w:r>
        <w:rPr>
          <w:rFonts w:ascii="Times New Roman" w:hint="eastAsia"/>
        </w:rPr>
        <w:t>曲线为直线或轻微斜线，无“</w:t>
      </w:r>
      <w:r>
        <w:rPr>
          <w:rFonts w:ascii="Times New Roman" w:hint="eastAsia"/>
        </w:rPr>
        <w:t>S</w:t>
      </w:r>
      <w:r>
        <w:rPr>
          <w:rFonts w:ascii="Times New Roman" w:hint="eastAsia"/>
        </w:rPr>
        <w:t>”型扩增曲线</w:t>
      </w:r>
      <w:r>
        <w:rPr>
          <w:rFonts w:ascii="Times New Roman"/>
        </w:rPr>
        <w:t>，</w:t>
      </w:r>
      <w:r>
        <w:rPr>
          <w:rFonts w:ascii="Times New Roman" w:hint="eastAsia"/>
        </w:rPr>
        <w:t>可</w:t>
      </w:r>
      <w:r>
        <w:rPr>
          <w:rFonts w:ascii="Times New Roman"/>
        </w:rPr>
        <w:t>判定</w:t>
      </w:r>
      <w:r>
        <w:rPr>
          <w:rFonts w:ascii="Times New Roman" w:hint="eastAsia"/>
        </w:rPr>
        <w:t>样品未检出薄荷源性成分或含量低于检出限。</w:t>
      </w:r>
    </w:p>
    <w:p w:rsidR="00013CC7" w:rsidRDefault="007B63D5">
      <w:pPr>
        <w:pStyle w:val="af5"/>
        <w:numPr>
          <w:ilvl w:val="0"/>
          <w:numId w:val="32"/>
        </w:numPr>
        <w:rPr>
          <w:rFonts w:ascii="Times New Roman"/>
        </w:rPr>
      </w:pPr>
      <w:r>
        <w:rPr>
          <w:rFonts w:ascii="Times New Roman"/>
        </w:rPr>
        <w:t>如</w:t>
      </w:r>
      <w:r>
        <w:rPr>
          <w:rFonts w:ascii="Times New Roman" w:hint="eastAsia"/>
        </w:rPr>
        <w:t>25</w:t>
      </w:r>
      <w:r>
        <w:rPr>
          <w:rFonts w:ascii="Times New Roman"/>
        </w:rPr>
        <w:t>.0</w:t>
      </w:r>
      <w:r>
        <w:rPr>
          <w:rFonts w:ascii="Times New Roman"/>
        </w:rPr>
        <w:t>＜</w:t>
      </w:r>
      <w:r>
        <w:rPr>
          <w:rFonts w:ascii="Times New Roman"/>
        </w:rPr>
        <w:t>Ct</w:t>
      </w:r>
      <w:r>
        <w:rPr>
          <w:rFonts w:ascii="Times New Roman"/>
        </w:rPr>
        <w:t>值＜</w:t>
      </w:r>
      <w:r>
        <w:rPr>
          <w:rFonts w:ascii="Times New Roman" w:hint="eastAsia"/>
        </w:rPr>
        <w:t>30</w:t>
      </w:r>
      <w:r>
        <w:rPr>
          <w:rFonts w:ascii="Times New Roman"/>
        </w:rPr>
        <w:t>.0</w:t>
      </w:r>
      <w:r>
        <w:rPr>
          <w:rFonts w:ascii="Times New Roman"/>
        </w:rPr>
        <w:t>，</w:t>
      </w:r>
      <w:r>
        <w:rPr>
          <w:rFonts w:ascii="Times New Roman" w:hint="eastAsia"/>
        </w:rPr>
        <w:t>应调整模板浓度，</w:t>
      </w:r>
      <w:r>
        <w:rPr>
          <w:rFonts w:ascii="Times New Roman"/>
        </w:rPr>
        <w:t>重复一次。如再次扩增后</w:t>
      </w:r>
      <w:r>
        <w:rPr>
          <w:rFonts w:ascii="Times New Roman"/>
        </w:rPr>
        <w:t>Ct</w:t>
      </w:r>
      <w:r>
        <w:rPr>
          <w:rFonts w:ascii="Times New Roman"/>
        </w:rPr>
        <w:t>值仍为＜</w:t>
      </w:r>
      <w:r>
        <w:rPr>
          <w:rFonts w:ascii="Times New Roman" w:hint="eastAsia"/>
        </w:rPr>
        <w:t>30</w:t>
      </w:r>
      <w:r>
        <w:rPr>
          <w:rFonts w:ascii="Times New Roman"/>
        </w:rPr>
        <w:t>.0</w:t>
      </w:r>
      <w:r>
        <w:rPr>
          <w:rFonts w:ascii="Times New Roman"/>
        </w:rPr>
        <w:t>，则判定为被检样品阳性；如再次扩增后</w:t>
      </w:r>
      <w:r>
        <w:rPr>
          <w:rFonts w:ascii="Times New Roman"/>
        </w:rPr>
        <w:t>Ct</w:t>
      </w:r>
      <w:r>
        <w:rPr>
          <w:rFonts w:ascii="Times New Roman"/>
        </w:rPr>
        <w:t>值</w:t>
      </w:r>
      <w:r>
        <w:rPr>
          <w:rFonts w:hAnsi="宋体" w:cs="宋体" w:hint="eastAsia"/>
        </w:rPr>
        <w:t>≥</w:t>
      </w:r>
      <w:r>
        <w:rPr>
          <w:rFonts w:ascii="Times New Roman" w:hint="eastAsia"/>
        </w:rPr>
        <w:t>30</w:t>
      </w:r>
      <w:r>
        <w:rPr>
          <w:rFonts w:ascii="Times New Roman"/>
        </w:rPr>
        <w:t>.0</w:t>
      </w:r>
      <w:r>
        <w:rPr>
          <w:rFonts w:ascii="Times New Roman"/>
        </w:rPr>
        <w:t>，则判定为被检样品</w:t>
      </w:r>
      <w:r>
        <w:rPr>
          <w:rFonts w:ascii="Times New Roman" w:hint="eastAsia"/>
        </w:rPr>
        <w:t>未检出薄荷源性成分或含量低于检出限</w:t>
      </w:r>
      <w:r>
        <w:rPr>
          <w:rFonts w:ascii="Times New Roman"/>
        </w:rPr>
        <w:t>。</w:t>
      </w:r>
    </w:p>
    <w:p w:rsidR="00013CC7" w:rsidRDefault="007B63D5">
      <w:pPr>
        <w:pStyle w:val="affd"/>
        <w:spacing w:before="120" w:after="120"/>
        <w:rPr>
          <w:rFonts w:ascii="Times New Roman"/>
        </w:rPr>
      </w:pPr>
      <w:r>
        <w:rPr>
          <w:rFonts w:ascii="Times New Roman"/>
        </w:rPr>
        <w:t>结果表述</w:t>
      </w:r>
    </w:p>
    <w:p w:rsidR="00013CC7" w:rsidRDefault="007B63D5">
      <w:pPr>
        <w:pStyle w:val="affffffffa"/>
        <w:rPr>
          <w:rFonts w:ascii="Times New Roman"/>
        </w:rPr>
      </w:pPr>
      <w:r>
        <w:rPr>
          <w:rFonts w:ascii="Times New Roman"/>
        </w:rPr>
        <w:t>结果为阳性者，表述为</w:t>
      </w:r>
      <w:r>
        <w:rPr>
          <w:rFonts w:ascii="Times New Roman"/>
        </w:rPr>
        <w:t>“</w:t>
      </w:r>
      <w:r>
        <w:rPr>
          <w:rFonts w:ascii="Times New Roman"/>
        </w:rPr>
        <w:t>检出薄荷成分</w:t>
      </w:r>
      <w:r>
        <w:rPr>
          <w:rFonts w:ascii="Times New Roman"/>
        </w:rPr>
        <w:t>”</w:t>
      </w:r>
      <w:r>
        <w:rPr>
          <w:rFonts w:ascii="Times New Roman"/>
        </w:rPr>
        <w:t>。</w:t>
      </w:r>
    </w:p>
    <w:p w:rsidR="00013CC7" w:rsidRDefault="007B63D5">
      <w:pPr>
        <w:pStyle w:val="affffffffa"/>
        <w:rPr>
          <w:rFonts w:ascii="Times New Roman"/>
        </w:rPr>
      </w:pPr>
      <w:r>
        <w:rPr>
          <w:rFonts w:ascii="Times New Roman"/>
        </w:rPr>
        <w:t>结果为阴性者，表述为</w:t>
      </w:r>
      <w:r>
        <w:rPr>
          <w:rFonts w:ascii="Times New Roman"/>
        </w:rPr>
        <w:t>“</w:t>
      </w:r>
      <w:r>
        <w:rPr>
          <w:rFonts w:ascii="Times New Roman"/>
        </w:rPr>
        <w:t>未检出薄荷成分</w:t>
      </w:r>
      <w:r>
        <w:rPr>
          <w:rFonts w:ascii="Times New Roman"/>
        </w:rPr>
        <w:t>”</w:t>
      </w:r>
      <w:r>
        <w:rPr>
          <w:rFonts w:ascii="Times New Roman"/>
        </w:rPr>
        <w:t>。</w:t>
      </w:r>
    </w:p>
    <w:p w:rsidR="00013CC7" w:rsidRDefault="007B63D5">
      <w:pPr>
        <w:pStyle w:val="affc"/>
        <w:spacing w:before="240" w:after="240"/>
        <w:rPr>
          <w:rFonts w:ascii="Times New Roman"/>
        </w:rPr>
      </w:pPr>
      <w:r>
        <w:rPr>
          <w:rFonts w:ascii="Times New Roman"/>
        </w:rPr>
        <w:t>检测过程中防止交叉污染的措施</w:t>
      </w:r>
    </w:p>
    <w:p w:rsidR="00013CC7" w:rsidRDefault="007B63D5">
      <w:pPr>
        <w:pStyle w:val="affffe"/>
        <w:ind w:firstLine="420"/>
        <w:rPr>
          <w:rFonts w:ascii="Times New Roman"/>
        </w:rPr>
      </w:pPr>
      <w:r>
        <w:rPr>
          <w:rFonts w:ascii="Times New Roman"/>
        </w:rPr>
        <w:t>按照</w:t>
      </w:r>
      <w:r>
        <w:rPr>
          <w:rFonts w:ascii="Times New Roman"/>
        </w:rPr>
        <w:t>GB/T 27403</w:t>
      </w:r>
      <w:r>
        <w:rPr>
          <w:rFonts w:ascii="Times New Roman"/>
        </w:rPr>
        <w:t>执行。</w:t>
      </w:r>
    </w:p>
    <w:p w:rsidR="00013CC7" w:rsidRDefault="00013CC7">
      <w:pPr>
        <w:pStyle w:val="affffe"/>
        <w:ind w:firstLine="420"/>
      </w:pPr>
    </w:p>
    <w:p w:rsidR="00013CC7" w:rsidRDefault="00013CC7">
      <w:pPr>
        <w:pStyle w:val="affffe"/>
        <w:ind w:firstLineChars="0" w:firstLine="0"/>
        <w:jc w:val="center"/>
      </w:pPr>
      <w:bookmarkStart w:id="45" w:name="BookMark8"/>
      <w:bookmarkEnd w:id="21"/>
    </w:p>
    <w:p w:rsidR="00013CC7" w:rsidRDefault="007B63D5">
      <w:pPr>
        <w:pStyle w:val="affffe"/>
        <w:ind w:firstLineChars="0" w:firstLine="0"/>
        <w:jc w:val="center"/>
      </w:pPr>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stretch>
                      <a:fillRect/>
                    </a:stretch>
                  </pic:blipFill>
                  <pic:spPr>
                    <a:xfrm>
                      <a:off x="0" y="0"/>
                      <a:ext cx="1485900" cy="317500"/>
                    </a:xfrm>
                    <a:prstGeom prst="rect">
                      <a:avLst/>
                    </a:prstGeom>
                  </pic:spPr>
                </pic:pic>
              </a:graphicData>
            </a:graphic>
          </wp:inline>
        </w:drawing>
      </w:r>
      <w:bookmarkEnd w:id="45"/>
    </w:p>
    <w:sectPr w:rsidR="00013CC7">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0C" w:rsidRDefault="0084370C">
      <w:pPr>
        <w:spacing w:line="240" w:lineRule="auto"/>
      </w:pPr>
      <w:r>
        <w:separator/>
      </w:r>
    </w:p>
  </w:endnote>
  <w:endnote w:type="continuationSeparator" w:id="0">
    <w:p w:rsidR="0084370C" w:rsidRDefault="00843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5" w:rsidRDefault="007B63D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5" w:rsidRDefault="007B63D5">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5" w:rsidRDefault="007B63D5">
    <w:pPr>
      <w:pStyle w:val="affffb"/>
    </w:pPr>
    <w:r>
      <w:fldChar w:fldCharType="begin"/>
    </w:r>
    <w:r>
      <w:instrText>PAGE   \* MERGEFORMAT</w:instrText>
    </w:r>
    <w:r>
      <w:fldChar w:fldCharType="separate"/>
    </w:r>
    <w:r w:rsidR="009071E1" w:rsidRPr="009071E1">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0C" w:rsidRDefault="0084370C">
      <w:pPr>
        <w:spacing w:line="240" w:lineRule="auto"/>
      </w:pPr>
      <w:r>
        <w:separator/>
      </w:r>
    </w:p>
  </w:footnote>
  <w:footnote w:type="continuationSeparator" w:id="0">
    <w:p w:rsidR="0084370C" w:rsidRDefault="008437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5" w:rsidRDefault="007B63D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5" w:rsidRDefault="007B63D5">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5" w:rsidRDefault="007B63D5">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D5" w:rsidRDefault="007B63D5">
    <w:pPr>
      <w:pStyle w:val="afffff3"/>
    </w:pPr>
    <w:r>
      <w:fldChar w:fldCharType="begin"/>
    </w:r>
    <w:r>
      <w:instrText xml:space="preserve"> STYLEREF  标准文件_文件编号  \* MERGEFORMAT </w:instrText>
    </w:r>
    <w:r>
      <w:fldChar w:fldCharType="separate"/>
    </w:r>
    <w:r w:rsidR="009071E1">
      <w:rPr>
        <w:noProof/>
      </w:rPr>
      <w:t>T/</w:t>
    </w:r>
    <w:r w:rsidR="009071E1">
      <w:rPr>
        <w:noProof/>
      </w:rPr>
      <w:t>     </w:t>
    </w:r>
    <w:r w:rsidR="009071E1">
      <w:rPr>
        <w:noProof/>
      </w:rPr>
      <w:t xml:space="preserve"> XXXX</w:t>
    </w:r>
    <w:r w:rsidR="009071E1">
      <w:rPr>
        <w:noProof/>
      </w:rPr>
      <w:t>—</w:t>
    </w:r>
    <w:r w:rsidR="009071E1">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85"/>
    <w:rsid w:val="0000040A"/>
    <w:rsid w:val="00000A94"/>
    <w:rsid w:val="00001972"/>
    <w:rsid w:val="00001D9A"/>
    <w:rsid w:val="00003B2D"/>
    <w:rsid w:val="00007B3A"/>
    <w:rsid w:val="000107E0"/>
    <w:rsid w:val="00011FDE"/>
    <w:rsid w:val="00012FFD"/>
    <w:rsid w:val="00013CC7"/>
    <w:rsid w:val="00014162"/>
    <w:rsid w:val="00014340"/>
    <w:rsid w:val="00016A9C"/>
    <w:rsid w:val="00016C10"/>
    <w:rsid w:val="00017B26"/>
    <w:rsid w:val="00022184"/>
    <w:rsid w:val="00022762"/>
    <w:rsid w:val="000238E0"/>
    <w:rsid w:val="000249DB"/>
    <w:rsid w:val="0002595E"/>
    <w:rsid w:val="000303C3"/>
    <w:rsid w:val="000316B1"/>
    <w:rsid w:val="00032B09"/>
    <w:rsid w:val="000331D3"/>
    <w:rsid w:val="00033EE9"/>
    <w:rsid w:val="000346A5"/>
    <w:rsid w:val="000359C3"/>
    <w:rsid w:val="00035A7D"/>
    <w:rsid w:val="000365ED"/>
    <w:rsid w:val="0004249A"/>
    <w:rsid w:val="00043282"/>
    <w:rsid w:val="00044286"/>
    <w:rsid w:val="00047F28"/>
    <w:rsid w:val="000503AA"/>
    <w:rsid w:val="000506A1"/>
    <w:rsid w:val="000515DD"/>
    <w:rsid w:val="00051EC9"/>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585"/>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DF7"/>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227"/>
    <w:rsid w:val="000F19D5"/>
    <w:rsid w:val="000F3CD8"/>
    <w:rsid w:val="000F4050"/>
    <w:rsid w:val="000F4AEA"/>
    <w:rsid w:val="000F67E9"/>
    <w:rsid w:val="00104926"/>
    <w:rsid w:val="0011267E"/>
    <w:rsid w:val="00113B1E"/>
    <w:rsid w:val="0011711C"/>
    <w:rsid w:val="00120197"/>
    <w:rsid w:val="00121D96"/>
    <w:rsid w:val="00122474"/>
    <w:rsid w:val="0012253F"/>
    <w:rsid w:val="00124E4F"/>
    <w:rsid w:val="001260B7"/>
    <w:rsid w:val="001265CB"/>
    <w:rsid w:val="001321C6"/>
    <w:rsid w:val="001325C4"/>
    <w:rsid w:val="00132CB8"/>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C49"/>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D9D"/>
    <w:rsid w:val="0017340B"/>
    <w:rsid w:val="00173FB1"/>
    <w:rsid w:val="00176DFD"/>
    <w:rsid w:val="0018051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CC4"/>
    <w:rsid w:val="001C04A8"/>
    <w:rsid w:val="001C27E5"/>
    <w:rsid w:val="001C2C03"/>
    <w:rsid w:val="001C42F7"/>
    <w:rsid w:val="001C49E5"/>
    <w:rsid w:val="001C680C"/>
    <w:rsid w:val="001C7FEA"/>
    <w:rsid w:val="001D0499"/>
    <w:rsid w:val="001D0BBE"/>
    <w:rsid w:val="001D0ED4"/>
    <w:rsid w:val="001D212F"/>
    <w:rsid w:val="001D29D7"/>
    <w:rsid w:val="001D2DE7"/>
    <w:rsid w:val="001D411C"/>
    <w:rsid w:val="001D5671"/>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732"/>
    <w:rsid w:val="00263D25"/>
    <w:rsid w:val="002643C3"/>
    <w:rsid w:val="00264A0C"/>
    <w:rsid w:val="00266EEB"/>
    <w:rsid w:val="00267EF4"/>
    <w:rsid w:val="00270CB8"/>
    <w:rsid w:val="00272B08"/>
    <w:rsid w:val="00273A23"/>
    <w:rsid w:val="00281BB8"/>
    <w:rsid w:val="00281E9E"/>
    <w:rsid w:val="00282405"/>
    <w:rsid w:val="002828C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C30"/>
    <w:rsid w:val="002B7332"/>
    <w:rsid w:val="002B7F51"/>
    <w:rsid w:val="002C09E7"/>
    <w:rsid w:val="002C1E06"/>
    <w:rsid w:val="002C3F07"/>
    <w:rsid w:val="002C5278"/>
    <w:rsid w:val="002C7EBB"/>
    <w:rsid w:val="002D06C1"/>
    <w:rsid w:val="002D42B5"/>
    <w:rsid w:val="002D4F1A"/>
    <w:rsid w:val="002D6EC6"/>
    <w:rsid w:val="002D79AC"/>
    <w:rsid w:val="002E039D"/>
    <w:rsid w:val="002E45AE"/>
    <w:rsid w:val="002E4D5A"/>
    <w:rsid w:val="002E6326"/>
    <w:rsid w:val="002E6585"/>
    <w:rsid w:val="002F30E0"/>
    <w:rsid w:val="002F35E4"/>
    <w:rsid w:val="002F3730"/>
    <w:rsid w:val="002F38E1"/>
    <w:rsid w:val="002F7AF6"/>
    <w:rsid w:val="00300E63"/>
    <w:rsid w:val="00302F5F"/>
    <w:rsid w:val="003033FA"/>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49B"/>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DEE"/>
    <w:rsid w:val="003820E9"/>
    <w:rsid w:val="00382DE7"/>
    <w:rsid w:val="0038306F"/>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7D6"/>
    <w:rsid w:val="003A3D9C"/>
    <w:rsid w:val="003A4077"/>
    <w:rsid w:val="003A4AA7"/>
    <w:rsid w:val="003B09AD"/>
    <w:rsid w:val="003B1F18"/>
    <w:rsid w:val="003B5BF0"/>
    <w:rsid w:val="003B60BF"/>
    <w:rsid w:val="003B6BE3"/>
    <w:rsid w:val="003C010C"/>
    <w:rsid w:val="003C0A6C"/>
    <w:rsid w:val="003C14F8"/>
    <w:rsid w:val="003C4AE6"/>
    <w:rsid w:val="003C5A43"/>
    <w:rsid w:val="003D0519"/>
    <w:rsid w:val="003D0FF6"/>
    <w:rsid w:val="003D262C"/>
    <w:rsid w:val="003D28E2"/>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B5F"/>
    <w:rsid w:val="00432DAA"/>
    <w:rsid w:val="00434305"/>
    <w:rsid w:val="00435DF7"/>
    <w:rsid w:val="0043741A"/>
    <w:rsid w:val="0044083F"/>
    <w:rsid w:val="00441AE7"/>
    <w:rsid w:val="00445574"/>
    <w:rsid w:val="004467FB"/>
    <w:rsid w:val="004478CD"/>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15D"/>
    <w:rsid w:val="004A12DF"/>
    <w:rsid w:val="004A1BA8"/>
    <w:rsid w:val="004A4B57"/>
    <w:rsid w:val="004A63FA"/>
    <w:rsid w:val="004A6A3D"/>
    <w:rsid w:val="004B0272"/>
    <w:rsid w:val="004B2701"/>
    <w:rsid w:val="004B2E1B"/>
    <w:rsid w:val="004B3AA8"/>
    <w:rsid w:val="004B3E93"/>
    <w:rsid w:val="004B74CF"/>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BD2"/>
    <w:rsid w:val="00505767"/>
    <w:rsid w:val="005073F0"/>
    <w:rsid w:val="00510032"/>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B01"/>
    <w:rsid w:val="00551F6F"/>
    <w:rsid w:val="00555044"/>
    <w:rsid w:val="00561475"/>
    <w:rsid w:val="00562308"/>
    <w:rsid w:val="0056487B"/>
    <w:rsid w:val="00564FB9"/>
    <w:rsid w:val="00573D9E"/>
    <w:rsid w:val="005801E3"/>
    <w:rsid w:val="00581802"/>
    <w:rsid w:val="005836A8"/>
    <w:rsid w:val="00583D96"/>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EF1"/>
    <w:rsid w:val="00617387"/>
    <w:rsid w:val="006205D6"/>
    <w:rsid w:val="006222B3"/>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09F4"/>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F0D"/>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196E"/>
    <w:rsid w:val="00742C35"/>
    <w:rsid w:val="007432CA"/>
    <w:rsid w:val="007439EB"/>
    <w:rsid w:val="00743CB4"/>
    <w:rsid w:val="00743F0A"/>
    <w:rsid w:val="007444E8"/>
    <w:rsid w:val="0074548E"/>
    <w:rsid w:val="00745773"/>
    <w:rsid w:val="00746800"/>
    <w:rsid w:val="007501A8"/>
    <w:rsid w:val="00750D61"/>
    <w:rsid w:val="00750EE1"/>
    <w:rsid w:val="0075262F"/>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E76"/>
    <w:rsid w:val="00783ECF"/>
    <w:rsid w:val="0078413A"/>
    <w:rsid w:val="00792326"/>
    <w:rsid w:val="007959E8"/>
    <w:rsid w:val="00795E9C"/>
    <w:rsid w:val="007A0521"/>
    <w:rsid w:val="007A2E12"/>
    <w:rsid w:val="007A3475"/>
    <w:rsid w:val="007A41C8"/>
    <w:rsid w:val="007A54CE"/>
    <w:rsid w:val="007A5D3A"/>
    <w:rsid w:val="007A6FD9"/>
    <w:rsid w:val="007A7FFA"/>
    <w:rsid w:val="007B04EB"/>
    <w:rsid w:val="007B0D4F"/>
    <w:rsid w:val="007B3964"/>
    <w:rsid w:val="007B5A3D"/>
    <w:rsid w:val="007B5B95"/>
    <w:rsid w:val="007B6032"/>
    <w:rsid w:val="007B63D5"/>
    <w:rsid w:val="007B68EA"/>
    <w:rsid w:val="007B7453"/>
    <w:rsid w:val="007C2D89"/>
    <w:rsid w:val="007C4593"/>
    <w:rsid w:val="007C5309"/>
    <w:rsid w:val="007C6069"/>
    <w:rsid w:val="007C6B4A"/>
    <w:rsid w:val="007C6CF0"/>
    <w:rsid w:val="007C7786"/>
    <w:rsid w:val="007D06C4"/>
    <w:rsid w:val="007D1352"/>
    <w:rsid w:val="007D2508"/>
    <w:rsid w:val="007D346A"/>
    <w:rsid w:val="007D6518"/>
    <w:rsid w:val="007D76BD"/>
    <w:rsid w:val="007E0BF1"/>
    <w:rsid w:val="007F0D5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6FC1"/>
    <w:rsid w:val="00830621"/>
    <w:rsid w:val="0083348C"/>
    <w:rsid w:val="008373D3"/>
    <w:rsid w:val="00840617"/>
    <w:rsid w:val="00840F84"/>
    <w:rsid w:val="00842A47"/>
    <w:rsid w:val="0084370C"/>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055"/>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FFD"/>
    <w:rsid w:val="008F0CDC"/>
    <w:rsid w:val="008F17A3"/>
    <w:rsid w:val="008F1C58"/>
    <w:rsid w:val="008F1ED3"/>
    <w:rsid w:val="008F4C29"/>
    <w:rsid w:val="008F70BD"/>
    <w:rsid w:val="008F788F"/>
    <w:rsid w:val="008F7EA2"/>
    <w:rsid w:val="00902722"/>
    <w:rsid w:val="009027BC"/>
    <w:rsid w:val="009062E6"/>
    <w:rsid w:val="009071E1"/>
    <w:rsid w:val="00911BE5"/>
    <w:rsid w:val="00913CA9"/>
    <w:rsid w:val="009145AE"/>
    <w:rsid w:val="009146CE"/>
    <w:rsid w:val="00914CA7"/>
    <w:rsid w:val="00915C3E"/>
    <w:rsid w:val="009161A8"/>
    <w:rsid w:val="009245AE"/>
    <w:rsid w:val="009245F5"/>
    <w:rsid w:val="009249EC"/>
    <w:rsid w:val="009273B3"/>
    <w:rsid w:val="00927F7D"/>
    <w:rsid w:val="009305B5"/>
    <w:rsid w:val="009378DD"/>
    <w:rsid w:val="009429D5"/>
    <w:rsid w:val="00942BF1"/>
    <w:rsid w:val="00943477"/>
    <w:rsid w:val="00945180"/>
    <w:rsid w:val="00945428"/>
    <w:rsid w:val="0094607B"/>
    <w:rsid w:val="00946C95"/>
    <w:rsid w:val="00953604"/>
    <w:rsid w:val="0095496B"/>
    <w:rsid w:val="00955E21"/>
    <w:rsid w:val="00960F1E"/>
    <w:rsid w:val="009610DC"/>
    <w:rsid w:val="00961490"/>
    <w:rsid w:val="0096381A"/>
    <w:rsid w:val="00965E04"/>
    <w:rsid w:val="009674AD"/>
    <w:rsid w:val="00970CDC"/>
    <w:rsid w:val="00971A7F"/>
    <w:rsid w:val="00975727"/>
    <w:rsid w:val="00977010"/>
    <w:rsid w:val="00977D02"/>
    <w:rsid w:val="00977FF9"/>
    <w:rsid w:val="009809BB"/>
    <w:rsid w:val="0098364B"/>
    <w:rsid w:val="009908A3"/>
    <w:rsid w:val="009911AF"/>
    <w:rsid w:val="00991875"/>
    <w:rsid w:val="009918E6"/>
    <w:rsid w:val="00991F92"/>
    <w:rsid w:val="00992985"/>
    <w:rsid w:val="00993889"/>
    <w:rsid w:val="0099551B"/>
    <w:rsid w:val="00996BD2"/>
    <w:rsid w:val="00997BF1"/>
    <w:rsid w:val="009A089C"/>
    <w:rsid w:val="009A118E"/>
    <w:rsid w:val="009A21CD"/>
    <w:rsid w:val="009A278C"/>
    <w:rsid w:val="009A2BC2"/>
    <w:rsid w:val="009A33B2"/>
    <w:rsid w:val="009A42C1"/>
    <w:rsid w:val="009A5429"/>
    <w:rsid w:val="009A72AD"/>
    <w:rsid w:val="009B09E0"/>
    <w:rsid w:val="009B0BC5"/>
    <w:rsid w:val="009B1247"/>
    <w:rsid w:val="009B6029"/>
    <w:rsid w:val="009B6971"/>
    <w:rsid w:val="009C134B"/>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133"/>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127"/>
    <w:rsid w:val="00A63DCA"/>
    <w:rsid w:val="00A648CD"/>
    <w:rsid w:val="00A6537A"/>
    <w:rsid w:val="00A67866"/>
    <w:rsid w:val="00A70B07"/>
    <w:rsid w:val="00A723F8"/>
    <w:rsid w:val="00A77CCB"/>
    <w:rsid w:val="00A83D8D"/>
    <w:rsid w:val="00A8446B"/>
    <w:rsid w:val="00A8473F"/>
    <w:rsid w:val="00A8620F"/>
    <w:rsid w:val="00A862D6"/>
    <w:rsid w:val="00A8715E"/>
    <w:rsid w:val="00A87197"/>
    <w:rsid w:val="00A9295B"/>
    <w:rsid w:val="00A93B09"/>
    <w:rsid w:val="00A952D7"/>
    <w:rsid w:val="00A963F7"/>
    <w:rsid w:val="00A96AD8"/>
    <w:rsid w:val="00AA052C"/>
    <w:rsid w:val="00AA1E45"/>
    <w:rsid w:val="00AA4286"/>
    <w:rsid w:val="00AA456B"/>
    <w:rsid w:val="00AA57F5"/>
    <w:rsid w:val="00AA672E"/>
    <w:rsid w:val="00AA6EC9"/>
    <w:rsid w:val="00AB268C"/>
    <w:rsid w:val="00AB6309"/>
    <w:rsid w:val="00AB6C5F"/>
    <w:rsid w:val="00AB7129"/>
    <w:rsid w:val="00AC27A6"/>
    <w:rsid w:val="00AC30F7"/>
    <w:rsid w:val="00AC3A5A"/>
    <w:rsid w:val="00AC4D95"/>
    <w:rsid w:val="00AC5DF4"/>
    <w:rsid w:val="00AD0AEF"/>
    <w:rsid w:val="00AD11B7"/>
    <w:rsid w:val="00AD1A94"/>
    <w:rsid w:val="00AD1C05"/>
    <w:rsid w:val="00AD2872"/>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B6C"/>
    <w:rsid w:val="00B11D8A"/>
    <w:rsid w:val="00B12981"/>
    <w:rsid w:val="00B147DD"/>
    <w:rsid w:val="00B156FD"/>
    <w:rsid w:val="00B17E96"/>
    <w:rsid w:val="00B21F61"/>
    <w:rsid w:val="00B24C30"/>
    <w:rsid w:val="00B25444"/>
    <w:rsid w:val="00B261F1"/>
    <w:rsid w:val="00B265BC"/>
    <w:rsid w:val="00B31FB1"/>
    <w:rsid w:val="00B321AD"/>
    <w:rsid w:val="00B33952"/>
    <w:rsid w:val="00B33C5E"/>
    <w:rsid w:val="00B342F4"/>
    <w:rsid w:val="00B34369"/>
    <w:rsid w:val="00B34DC2"/>
    <w:rsid w:val="00B378E5"/>
    <w:rsid w:val="00B4346D"/>
    <w:rsid w:val="00B440F4"/>
    <w:rsid w:val="00B447A5"/>
    <w:rsid w:val="00B4654C"/>
    <w:rsid w:val="00B47293"/>
    <w:rsid w:val="00B50E50"/>
    <w:rsid w:val="00B52120"/>
    <w:rsid w:val="00B525F8"/>
    <w:rsid w:val="00B54ABC"/>
    <w:rsid w:val="00B56FBE"/>
    <w:rsid w:val="00B60ACF"/>
    <w:rsid w:val="00B62B58"/>
    <w:rsid w:val="00B65149"/>
    <w:rsid w:val="00B66567"/>
    <w:rsid w:val="00B66F52"/>
    <w:rsid w:val="00B66FE5"/>
    <w:rsid w:val="00B71D03"/>
    <w:rsid w:val="00B72880"/>
    <w:rsid w:val="00B758BF"/>
    <w:rsid w:val="00B77EC8"/>
    <w:rsid w:val="00B80F69"/>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4D7D"/>
    <w:rsid w:val="00BE5B52"/>
    <w:rsid w:val="00BE7B8D"/>
    <w:rsid w:val="00BF0993"/>
    <w:rsid w:val="00BF10A9"/>
    <w:rsid w:val="00BF1703"/>
    <w:rsid w:val="00BF231C"/>
    <w:rsid w:val="00BF51E5"/>
    <w:rsid w:val="00BF6D01"/>
    <w:rsid w:val="00BF74A6"/>
    <w:rsid w:val="00C013AD"/>
    <w:rsid w:val="00C04904"/>
    <w:rsid w:val="00C056B3"/>
    <w:rsid w:val="00C103E5"/>
    <w:rsid w:val="00C13319"/>
    <w:rsid w:val="00C13EE9"/>
    <w:rsid w:val="00C144E0"/>
    <w:rsid w:val="00C21540"/>
    <w:rsid w:val="00C21906"/>
    <w:rsid w:val="00C21BFA"/>
    <w:rsid w:val="00C24C8D"/>
    <w:rsid w:val="00C25FE2"/>
    <w:rsid w:val="00C26B53"/>
    <w:rsid w:val="00C279B2"/>
    <w:rsid w:val="00C33E50"/>
    <w:rsid w:val="00C3417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A0F"/>
    <w:rsid w:val="00C80CB8"/>
    <w:rsid w:val="00C819F8"/>
    <w:rsid w:val="00C8248C"/>
    <w:rsid w:val="00C84E33"/>
    <w:rsid w:val="00C86D6F"/>
    <w:rsid w:val="00C905FC"/>
    <w:rsid w:val="00C922D1"/>
    <w:rsid w:val="00C92D03"/>
    <w:rsid w:val="00C9319C"/>
    <w:rsid w:val="00C9435D"/>
    <w:rsid w:val="00C94DF2"/>
    <w:rsid w:val="00C96741"/>
    <w:rsid w:val="00C9746D"/>
    <w:rsid w:val="00CA2D1B"/>
    <w:rsid w:val="00CA375D"/>
    <w:rsid w:val="00CA662A"/>
    <w:rsid w:val="00CA7AFD"/>
    <w:rsid w:val="00CA7C3C"/>
    <w:rsid w:val="00CB0189"/>
    <w:rsid w:val="00CB0BA2"/>
    <w:rsid w:val="00CB1A42"/>
    <w:rsid w:val="00CB1B0C"/>
    <w:rsid w:val="00CB2343"/>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40C"/>
    <w:rsid w:val="00D020CB"/>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37F"/>
    <w:rsid w:val="00D4162B"/>
    <w:rsid w:val="00D4514F"/>
    <w:rsid w:val="00D451E2"/>
    <w:rsid w:val="00D45E89"/>
    <w:rsid w:val="00D45E8D"/>
    <w:rsid w:val="00D45EE6"/>
    <w:rsid w:val="00D466AE"/>
    <w:rsid w:val="00D4734F"/>
    <w:rsid w:val="00D51BF3"/>
    <w:rsid w:val="00D52314"/>
    <w:rsid w:val="00D568E1"/>
    <w:rsid w:val="00D648EF"/>
    <w:rsid w:val="00D66846"/>
    <w:rsid w:val="00D675FB"/>
    <w:rsid w:val="00D71F25"/>
    <w:rsid w:val="00D72A9C"/>
    <w:rsid w:val="00D77031"/>
    <w:rsid w:val="00D83BC4"/>
    <w:rsid w:val="00D84941"/>
    <w:rsid w:val="00D84FA1"/>
    <w:rsid w:val="00D851F0"/>
    <w:rsid w:val="00D86DB7"/>
    <w:rsid w:val="00D87BF5"/>
    <w:rsid w:val="00D90721"/>
    <w:rsid w:val="00D926D0"/>
    <w:rsid w:val="00D93030"/>
    <w:rsid w:val="00D950E1"/>
    <w:rsid w:val="00D952A6"/>
    <w:rsid w:val="00D956AA"/>
    <w:rsid w:val="00D97F99"/>
    <w:rsid w:val="00DA1E08"/>
    <w:rsid w:val="00DA24F8"/>
    <w:rsid w:val="00DA28E8"/>
    <w:rsid w:val="00DA38D3"/>
    <w:rsid w:val="00DA3932"/>
    <w:rsid w:val="00DA3AFC"/>
    <w:rsid w:val="00DA64F8"/>
    <w:rsid w:val="00DA6C15"/>
    <w:rsid w:val="00DB0258"/>
    <w:rsid w:val="00DB222A"/>
    <w:rsid w:val="00DB38EE"/>
    <w:rsid w:val="00DB498B"/>
    <w:rsid w:val="00DB59B1"/>
    <w:rsid w:val="00DB66CA"/>
    <w:rsid w:val="00DB6BCA"/>
    <w:rsid w:val="00DB6F54"/>
    <w:rsid w:val="00DB73F7"/>
    <w:rsid w:val="00DC0321"/>
    <w:rsid w:val="00DC3067"/>
    <w:rsid w:val="00DC370B"/>
    <w:rsid w:val="00DC38E7"/>
    <w:rsid w:val="00DC5B90"/>
    <w:rsid w:val="00DD00FF"/>
    <w:rsid w:val="00DD0619"/>
    <w:rsid w:val="00DD07FB"/>
    <w:rsid w:val="00DD25C6"/>
    <w:rsid w:val="00DD476C"/>
    <w:rsid w:val="00DD4FE5"/>
    <w:rsid w:val="00DD54B0"/>
    <w:rsid w:val="00DD57EE"/>
    <w:rsid w:val="00DD6BCC"/>
    <w:rsid w:val="00DE0A4B"/>
    <w:rsid w:val="00DE2410"/>
    <w:rsid w:val="00DE2939"/>
    <w:rsid w:val="00DE6E81"/>
    <w:rsid w:val="00DE703F"/>
    <w:rsid w:val="00DE7595"/>
    <w:rsid w:val="00DF1961"/>
    <w:rsid w:val="00DF44DE"/>
    <w:rsid w:val="00DF54A9"/>
    <w:rsid w:val="00DF63DB"/>
    <w:rsid w:val="00E01138"/>
    <w:rsid w:val="00E02DFB"/>
    <w:rsid w:val="00E030F9"/>
    <w:rsid w:val="00E0311A"/>
    <w:rsid w:val="00E03138"/>
    <w:rsid w:val="00E05E8A"/>
    <w:rsid w:val="00E06404"/>
    <w:rsid w:val="00E11A85"/>
    <w:rsid w:val="00E12495"/>
    <w:rsid w:val="00E149AA"/>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B49"/>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64E"/>
    <w:rsid w:val="00E94AF0"/>
    <w:rsid w:val="00E95D13"/>
    <w:rsid w:val="00E95DD3"/>
    <w:rsid w:val="00E969D5"/>
    <w:rsid w:val="00EA5058"/>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5BDC"/>
    <w:rsid w:val="00EF7D6A"/>
    <w:rsid w:val="00EF7E72"/>
    <w:rsid w:val="00F0415B"/>
    <w:rsid w:val="00F06D37"/>
    <w:rsid w:val="00F072EC"/>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2FF8"/>
    <w:rsid w:val="00F833BA"/>
    <w:rsid w:val="00F84FD0"/>
    <w:rsid w:val="00F859A8"/>
    <w:rsid w:val="00F86D87"/>
    <w:rsid w:val="00F9108B"/>
    <w:rsid w:val="00F91349"/>
    <w:rsid w:val="00F93A8A"/>
    <w:rsid w:val="00F95248"/>
    <w:rsid w:val="00F956A9"/>
    <w:rsid w:val="00F95DE8"/>
    <w:rsid w:val="00F963ED"/>
    <w:rsid w:val="00F966CF"/>
    <w:rsid w:val="00F96CAE"/>
    <w:rsid w:val="00F97C99"/>
    <w:rsid w:val="00FA0623"/>
    <w:rsid w:val="00FA662D"/>
    <w:rsid w:val="00FA73B1"/>
    <w:rsid w:val="00FB0CB9"/>
    <w:rsid w:val="00FB231D"/>
    <w:rsid w:val="00FB45F1"/>
    <w:rsid w:val="00FB4A72"/>
    <w:rsid w:val="00FB54E8"/>
    <w:rsid w:val="00FB7054"/>
    <w:rsid w:val="00FC17B7"/>
    <w:rsid w:val="00FC2CB7"/>
    <w:rsid w:val="00FC4090"/>
    <w:rsid w:val="00FC55B4"/>
    <w:rsid w:val="00FD00E6"/>
    <w:rsid w:val="00FD03D8"/>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C6"/>
    <w:rsid w:val="00FF73F4"/>
    <w:rsid w:val="00FF7CE4"/>
    <w:rsid w:val="00FF7E39"/>
    <w:rsid w:val="01610DDE"/>
    <w:rsid w:val="10B7227A"/>
    <w:rsid w:val="273E7B68"/>
    <w:rsid w:val="27C711F2"/>
    <w:rsid w:val="35262608"/>
    <w:rsid w:val="568A1009"/>
    <w:rsid w:val="5ED10067"/>
    <w:rsid w:val="5EDA6BDF"/>
    <w:rsid w:val="6E2D7665"/>
    <w:rsid w:val="6E9C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12">
    <w:name w:val="网格型1"/>
    <w:basedOn w:val="afff7"/>
    <w:uiPriority w:val="59"/>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Char7">
    <w:name w:val="段 Char"/>
    <w:link w:val="afffffffffff3"/>
    <w:qFormat/>
    <w:rPr>
      <w:rFonts w:ascii="宋体"/>
      <w:sz w:val="21"/>
    </w:rPr>
  </w:style>
  <w:style w:type="paragraph" w:customStyle="1" w:styleId="afffffffffff4">
    <w:name w:val="一级条标题"/>
    <w:next w:val="afffffffffff3"/>
    <w:qFormat/>
    <w:pPr>
      <w:tabs>
        <w:tab w:val="left" w:pos="2160"/>
      </w:tabs>
      <w:ind w:left="2160" w:hanging="720"/>
      <w:outlineLvl w:val="2"/>
    </w:pPr>
    <w:rPr>
      <w:rFonts w:eastAsia="黑体"/>
      <w:sz w:val="21"/>
    </w:rPr>
  </w:style>
  <w:style w:type="paragraph" w:customStyle="1" w:styleId="afffffffffff5">
    <w:name w:val="章标题"/>
    <w:next w:val="afffffffffff3"/>
    <w:qFormat/>
    <w:pPr>
      <w:tabs>
        <w:tab w:val="left" w:pos="1440"/>
      </w:tabs>
      <w:spacing w:beforeLines="50" w:afterLines="50"/>
      <w:ind w:left="1440" w:hanging="720"/>
      <w:jc w:val="both"/>
      <w:outlineLvl w:val="1"/>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table" w:customStyle="1" w:styleId="12">
    <w:name w:val="网格型1"/>
    <w:basedOn w:val="afff7"/>
    <w:uiPriority w:val="59"/>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Char7">
    <w:name w:val="段 Char"/>
    <w:link w:val="afffffffffff3"/>
    <w:qFormat/>
    <w:rPr>
      <w:rFonts w:ascii="宋体"/>
      <w:sz w:val="21"/>
    </w:rPr>
  </w:style>
  <w:style w:type="paragraph" w:customStyle="1" w:styleId="afffffffffff4">
    <w:name w:val="一级条标题"/>
    <w:next w:val="afffffffffff3"/>
    <w:qFormat/>
    <w:pPr>
      <w:tabs>
        <w:tab w:val="left" w:pos="2160"/>
      </w:tabs>
      <w:ind w:left="2160" w:hanging="720"/>
      <w:outlineLvl w:val="2"/>
    </w:pPr>
    <w:rPr>
      <w:rFonts w:eastAsia="黑体"/>
      <w:sz w:val="21"/>
    </w:rPr>
  </w:style>
  <w:style w:type="paragraph" w:customStyle="1" w:styleId="afffffffffff5">
    <w:name w:val="章标题"/>
    <w:next w:val="afffffffffff3"/>
    <w:qFormat/>
    <w:pPr>
      <w:tabs>
        <w:tab w:val="left" w:pos="1440"/>
      </w:tabs>
      <w:spacing w:beforeLines="50" w:afterLines="50"/>
      <w:ind w:left="1440" w:hanging="72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10A9614671452BA0212336407E0F56"/>
        <w:category>
          <w:name w:val="常规"/>
          <w:gallery w:val="placeholder"/>
        </w:category>
        <w:types>
          <w:type w:val="bbPlcHdr"/>
        </w:types>
        <w:behaviors>
          <w:behavior w:val="content"/>
        </w:behaviors>
        <w:guid w:val="{AFD2C325-54A6-47CE-A8E0-3784F21BC94A}"/>
      </w:docPartPr>
      <w:docPartBody>
        <w:p w:rsidR="00BE05E7" w:rsidRDefault="00BE05E7">
          <w:pPr>
            <w:pStyle w:val="EF10A9614671452BA0212336407E0F56"/>
          </w:pPr>
          <w:r>
            <w:rPr>
              <w:rStyle w:val="a3"/>
              <w:rFonts w:hint="eastAsia"/>
            </w:rPr>
            <w:t>单击或点击此处输入文字。</w:t>
          </w:r>
        </w:p>
      </w:docPartBody>
    </w:docPart>
    <w:docPart>
      <w:docPartPr>
        <w:name w:val="0543A88139BF4961AB1CDF7A6D5B01B6"/>
        <w:category>
          <w:name w:val="常规"/>
          <w:gallery w:val="placeholder"/>
        </w:category>
        <w:types>
          <w:type w:val="bbPlcHdr"/>
        </w:types>
        <w:behaviors>
          <w:behavior w:val="content"/>
        </w:behaviors>
        <w:guid w:val="{5AA0CE4E-75CA-43BA-8D3D-45061718378B}"/>
      </w:docPartPr>
      <w:docPartBody>
        <w:p w:rsidR="00BE05E7" w:rsidRDefault="00BE05E7">
          <w:pPr>
            <w:pStyle w:val="0543A88139BF4961AB1CDF7A6D5B01B6"/>
          </w:pPr>
          <w:r>
            <w:rPr>
              <w:rStyle w:val="a3"/>
              <w:rFonts w:hint="eastAsia"/>
            </w:rPr>
            <w:t>选择一项。</w:t>
          </w:r>
        </w:p>
      </w:docPartBody>
    </w:docPart>
    <w:docPart>
      <w:docPartPr>
        <w:name w:val="E9B061D0A02747118EBF2802398F3B29"/>
        <w:category>
          <w:name w:val="常规"/>
          <w:gallery w:val="placeholder"/>
        </w:category>
        <w:types>
          <w:type w:val="bbPlcHdr"/>
        </w:types>
        <w:behaviors>
          <w:behavior w:val="content"/>
        </w:behaviors>
        <w:guid w:val="{D6AB283D-8AC4-4EFE-84BE-BE29F1DA5758}"/>
      </w:docPartPr>
      <w:docPartBody>
        <w:p w:rsidR="00BE05E7" w:rsidRDefault="00BE05E7">
          <w:pPr>
            <w:pStyle w:val="E9B061D0A02747118EBF2802398F3B2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4F"/>
    <w:rsid w:val="00130E8E"/>
    <w:rsid w:val="001964BA"/>
    <w:rsid w:val="00240C86"/>
    <w:rsid w:val="00281B18"/>
    <w:rsid w:val="002A5634"/>
    <w:rsid w:val="002D52DC"/>
    <w:rsid w:val="00317D8B"/>
    <w:rsid w:val="003A3C96"/>
    <w:rsid w:val="003F1211"/>
    <w:rsid w:val="00425B5F"/>
    <w:rsid w:val="0048004F"/>
    <w:rsid w:val="005144C1"/>
    <w:rsid w:val="00790748"/>
    <w:rsid w:val="007A6CB0"/>
    <w:rsid w:val="007D6843"/>
    <w:rsid w:val="008903B6"/>
    <w:rsid w:val="008E6FFD"/>
    <w:rsid w:val="00936BDA"/>
    <w:rsid w:val="00974AA8"/>
    <w:rsid w:val="00A755E9"/>
    <w:rsid w:val="00B165CB"/>
    <w:rsid w:val="00BE05E7"/>
    <w:rsid w:val="00C34170"/>
    <w:rsid w:val="00C51B3C"/>
    <w:rsid w:val="00C97DC3"/>
    <w:rsid w:val="00CA64C9"/>
    <w:rsid w:val="00D07EC5"/>
    <w:rsid w:val="00F05B5A"/>
    <w:rsid w:val="00F7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F10A9614671452BA0212336407E0F56">
    <w:name w:val="EF10A9614671452BA0212336407E0F56"/>
    <w:qFormat/>
    <w:pPr>
      <w:widowControl w:val="0"/>
      <w:jc w:val="both"/>
    </w:pPr>
    <w:rPr>
      <w:kern w:val="2"/>
      <w:sz w:val="21"/>
      <w:szCs w:val="22"/>
    </w:rPr>
  </w:style>
  <w:style w:type="paragraph" w:customStyle="1" w:styleId="0543A88139BF4961AB1CDF7A6D5B01B6">
    <w:name w:val="0543A88139BF4961AB1CDF7A6D5B01B6"/>
    <w:qFormat/>
    <w:pPr>
      <w:widowControl w:val="0"/>
      <w:jc w:val="both"/>
    </w:pPr>
    <w:rPr>
      <w:kern w:val="2"/>
      <w:sz w:val="21"/>
      <w:szCs w:val="22"/>
    </w:rPr>
  </w:style>
  <w:style w:type="paragraph" w:customStyle="1" w:styleId="E9B061D0A02747118EBF2802398F3B29">
    <w:name w:val="E9B061D0A02747118EBF2802398F3B29"/>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F10A9614671452BA0212336407E0F56">
    <w:name w:val="EF10A9614671452BA0212336407E0F56"/>
    <w:qFormat/>
    <w:pPr>
      <w:widowControl w:val="0"/>
      <w:jc w:val="both"/>
    </w:pPr>
    <w:rPr>
      <w:kern w:val="2"/>
      <w:sz w:val="21"/>
      <w:szCs w:val="22"/>
    </w:rPr>
  </w:style>
  <w:style w:type="paragraph" w:customStyle="1" w:styleId="0543A88139BF4961AB1CDF7A6D5B01B6">
    <w:name w:val="0543A88139BF4961AB1CDF7A6D5B01B6"/>
    <w:qFormat/>
    <w:pPr>
      <w:widowControl w:val="0"/>
      <w:jc w:val="both"/>
    </w:pPr>
    <w:rPr>
      <w:kern w:val="2"/>
      <w:sz w:val="21"/>
      <w:szCs w:val="22"/>
    </w:rPr>
  </w:style>
  <w:style w:type="paragraph" w:customStyle="1" w:styleId="E9B061D0A02747118EBF2802398F3B29">
    <w:name w:val="E9B061D0A02747118EBF2802398F3B2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BE2EC-DE00-483E-AF83-AFB4D326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67</TotalTime>
  <Pages>5</Pages>
  <Words>528</Words>
  <Characters>3012</Characters>
  <Application>Microsoft Office Word</Application>
  <DocSecurity>0</DocSecurity>
  <Lines>25</Lines>
  <Paragraphs>7</Paragraphs>
  <ScaleCrop>false</ScaleCrop>
  <Company>PCMI</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21</cp:revision>
  <cp:lastPrinted>2021-02-02T08:22:00Z</cp:lastPrinted>
  <dcterms:created xsi:type="dcterms:W3CDTF">2024-12-27T01:17:00Z</dcterms:created>
  <dcterms:modified xsi:type="dcterms:W3CDTF">2025-07-11T02:46:00Z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95AC6BCCA4BA4F119466EADD77FDC9D7_13</vt:lpwstr>
  </property>
  <property fmtid="{D5CDD505-2E9C-101B-9397-08002B2CF9AE}" pid="16" name="KSOTemplateDocerSaveRecord">
    <vt:lpwstr>eyJoZGlkIjoiMTQyOTJiYjYwZTljYWRhZDdmYzMwZTE5MjQ1ZTJiYWMiLCJ1c2VySWQiOiIzNTMxMDE5MTkifQ==</vt:lpwstr>
  </property>
</Properties>
</file>