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145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193FBA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9E369A9">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82A1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00F3BF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F5348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0D124B0">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52200B7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1B5FD3C7">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3270F3D">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0AB47D67">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E89E5B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34F4503">
      <w:pPr>
        <w:pStyle w:val="50"/>
        <w:framePr w:w="9639" w:h="6976" w:hRule="exact" w:hSpace="0" w:vSpace="0" w:wrap="around" w:hAnchor="page" w:y="6408"/>
        <w:jc w:val="center"/>
        <w:rPr>
          <w:rFonts w:ascii="黑体" w:hAnsi="黑体" w:eastAsia="黑体"/>
          <w:b w:val="0"/>
          <w:bCs w:val="0"/>
          <w:w w:val="100"/>
        </w:rPr>
      </w:pPr>
    </w:p>
    <w:p w14:paraId="3E14A151">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八角茴香中黄曲霉毒素B</w:t>
      </w:r>
      <w:r>
        <w:rPr>
          <w:rFonts w:ascii="Cambria Math" w:hAnsi="Cambria Math" w:cs="Cambria Math"/>
        </w:rPr>
        <w:t>₁</w:t>
      </w:r>
      <w:r>
        <w:rPr>
          <w:rFonts w:hint="eastAsia"/>
        </w:rPr>
        <w:t>的</w:t>
      </w:r>
      <w:r>
        <w:t>快速测定</w:t>
      </w:r>
      <w:r>
        <w:fldChar w:fldCharType="end"/>
      </w:r>
      <w:bookmarkEnd w:id="8"/>
    </w:p>
    <w:p w14:paraId="2CCAEF7F">
      <w:pPr>
        <w:framePr w:w="9639" w:h="6974" w:hRule="exact" w:wrap="around" w:vAnchor="page" w:hAnchor="page" w:x="1419" w:y="6408" w:anchorLock="1"/>
        <w:ind w:left="-1418"/>
      </w:pPr>
    </w:p>
    <w:p w14:paraId="1D19575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Rapid determination of aflatoxin B</w:t>
      </w:r>
      <w:r>
        <w:rPr>
          <w:rFonts w:ascii="Cambria Math" w:hAnsi="Cambria Math" w:eastAsia="黑体" w:cs="Cambria Math"/>
          <w:szCs w:val="28"/>
        </w:rPr>
        <w:t>₁</w:t>
      </w:r>
      <w:r>
        <w:rPr>
          <w:rFonts w:hint="eastAsia" w:eastAsia="黑体"/>
          <w:szCs w:val="28"/>
        </w:rPr>
        <w:t xml:space="preserve"> inanisi stellati fructus </w:t>
      </w:r>
      <w:r>
        <w:rPr>
          <w:rFonts w:eastAsia="黑体"/>
          <w:szCs w:val="28"/>
        </w:rPr>
        <w:t> </w:t>
      </w:r>
      <w:r>
        <w:rPr>
          <w:rFonts w:eastAsia="黑体"/>
          <w:szCs w:val="28"/>
        </w:rPr>
        <w:fldChar w:fldCharType="end"/>
      </w:r>
      <w:bookmarkEnd w:id="9"/>
    </w:p>
    <w:p w14:paraId="5124429F">
      <w:pPr>
        <w:framePr w:w="9639" w:h="6974" w:hRule="exact" w:wrap="around" w:vAnchor="page" w:hAnchor="page" w:x="1419" w:y="6408" w:anchorLock="1"/>
        <w:spacing w:line="760" w:lineRule="exact"/>
        <w:ind w:left="-1418"/>
      </w:pPr>
    </w:p>
    <w:p w14:paraId="13886336">
      <w:pPr>
        <w:pStyle w:val="125"/>
        <w:framePr w:w="9639" w:h="6974" w:hRule="exact" w:wrap="around" w:vAnchor="page" w:hAnchor="page" w:x="1419" w:y="6408" w:anchorLock="1"/>
        <w:textAlignment w:val="bottom"/>
        <w:rPr>
          <w:rFonts w:eastAsia="黑体"/>
          <w:szCs w:val="28"/>
        </w:rPr>
      </w:pPr>
    </w:p>
    <w:p w14:paraId="4D2A02F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5FF1287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2025年7月9日</w:t>
      </w:r>
      <w:r>
        <w:rPr>
          <w:sz w:val="21"/>
          <w:szCs w:val="28"/>
        </w:rPr>
        <w:fldChar w:fldCharType="end"/>
      </w:r>
      <w:bookmarkEnd w:id="11"/>
    </w:p>
    <w:p w14:paraId="629EEB2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61F44417">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FF9E3E8">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68A9E419">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D13278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1984DBD">
      <w:pPr>
        <w:pStyle w:val="89"/>
        <w:spacing w:before="900" w:after="360"/>
      </w:pPr>
      <w:bookmarkStart w:id="20" w:name="BookMark2"/>
      <w:r>
        <w:rPr>
          <w:spacing w:val="320"/>
        </w:rPr>
        <w:t>前</w:t>
      </w:r>
      <w:r>
        <w:t>言</w:t>
      </w:r>
    </w:p>
    <w:p w14:paraId="4C92CC00">
      <w:pPr>
        <w:pStyle w:val="56"/>
        <w:ind w:firstLine="420"/>
      </w:pPr>
      <w:r>
        <w:rPr>
          <w:rFonts w:hint="eastAsia"/>
        </w:rPr>
        <w:t>本文件按照GB/T 1.1—2020《标准化工作导则  第1部分：标准化文件的结构和起草规则》的规定起草。</w:t>
      </w:r>
    </w:p>
    <w:p w14:paraId="53FDB31E">
      <w:pPr>
        <w:pStyle w:val="56"/>
        <w:ind w:firstLine="420"/>
      </w:pPr>
      <w:r>
        <w:rPr>
          <w:rFonts w:hint="eastAsia"/>
        </w:rPr>
        <w:t>本文件由玉林市食品药品检验检测中心提出并宣贯。</w:t>
      </w:r>
    </w:p>
    <w:p w14:paraId="0BA130A3">
      <w:pPr>
        <w:pStyle w:val="56"/>
        <w:ind w:firstLine="420"/>
      </w:pPr>
      <w:r>
        <w:rPr>
          <w:rFonts w:hint="eastAsia"/>
        </w:rPr>
        <w:t>本文件由广西物品编码与标准化促进会归口。</w:t>
      </w:r>
    </w:p>
    <w:p w14:paraId="5F75ED13">
      <w:pPr>
        <w:pStyle w:val="56"/>
        <w:ind w:firstLine="420"/>
      </w:pPr>
      <w:r>
        <w:rPr>
          <w:rFonts w:hint="eastAsia"/>
        </w:rPr>
        <w:t>本文件起草单位：玉林市食品药品检验检测中心、广西—东盟食品检验检测中心[国家市场监督管理总局技术创新中心（天然香料香精）]、山东美正生物科技有限公司、广西壮族自治区标准技术研究院。</w:t>
      </w:r>
    </w:p>
    <w:p w14:paraId="392164C7">
      <w:pPr>
        <w:pStyle w:val="56"/>
        <w:ind w:firstLine="420"/>
      </w:pPr>
      <w:r>
        <w:rPr>
          <w:rFonts w:hint="eastAsia"/>
        </w:rPr>
        <w:t>本文件主要起草人：陈宇、黄海霞、卢森华、杨尚超、王海波、李锐、樊文研、于兴普</w:t>
      </w:r>
      <w:bookmarkStart w:id="44" w:name="_GoBack"/>
      <w:bookmarkEnd w:id="44"/>
      <w:r>
        <w:rPr>
          <w:rFonts w:hint="eastAsia"/>
          <w:lang w:eastAsia="zh-CN"/>
        </w:rPr>
        <w:t>、</w:t>
      </w:r>
      <w:r>
        <w:rPr>
          <w:rFonts w:hint="eastAsia"/>
        </w:rPr>
        <w:t>黄海军、戴向东、邓玉秀、陆柔、韦兰青、韦春梦、韦升坚、唐旭妍、龚寅旧、赵刚、韦植元。</w:t>
      </w:r>
    </w:p>
    <w:p w14:paraId="591B325A">
      <w:pPr>
        <w:pStyle w:val="56"/>
        <w:ind w:firstLine="420"/>
      </w:pPr>
    </w:p>
    <w:p w14:paraId="1F296175">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0"/>
    <w:p w14:paraId="5988A8B4">
      <w:pPr>
        <w:spacing w:line="20" w:lineRule="exact"/>
        <w:jc w:val="center"/>
        <w:rPr>
          <w:rFonts w:ascii="黑体" w:hAnsi="黑体" w:eastAsia="黑体"/>
          <w:sz w:val="32"/>
          <w:szCs w:val="32"/>
        </w:rPr>
      </w:pPr>
      <w:bookmarkStart w:id="21" w:name="BookMark4"/>
    </w:p>
    <w:p w14:paraId="73A2B493">
      <w:pPr>
        <w:spacing w:line="20" w:lineRule="exact"/>
        <w:jc w:val="center"/>
        <w:rPr>
          <w:rFonts w:ascii="黑体" w:hAnsi="黑体" w:eastAsia="黑体"/>
          <w:sz w:val="32"/>
          <w:szCs w:val="32"/>
        </w:rPr>
      </w:pPr>
    </w:p>
    <w:sdt>
      <w:sdtPr>
        <w:tag w:val="NEW_STAND_NAME"/>
        <w:id w:val="595910757"/>
        <w:lock w:val="sdtLocked"/>
        <w:placeholder>
          <w:docPart w:val="EF10A9614671452BA0212336407E0F56"/>
        </w:placeholder>
      </w:sdtPr>
      <w:sdtContent>
        <w:p w14:paraId="12D8CE99">
          <w:pPr>
            <w:pStyle w:val="177"/>
            <w:spacing w:before="240" w:beforeLines="100" w:after="528" w:afterLines="220"/>
          </w:pPr>
          <w:bookmarkStart w:id="22" w:name="NEW_STAND_NAME"/>
          <w:r>
            <w:rPr>
              <w:rFonts w:hint="eastAsia"/>
            </w:rPr>
            <w:t>八角茴香中黄曲霉毒素</w:t>
          </w:r>
          <w:r>
            <w:t>B</w:t>
          </w:r>
          <w:r>
            <w:rPr>
              <w:rFonts w:ascii="Cambria Math" w:hAnsi="Cambria Math" w:cs="Cambria Math"/>
            </w:rPr>
            <w:t>₁</w:t>
          </w:r>
          <w:r>
            <w:t>的快速测定</w:t>
          </w:r>
        </w:p>
      </w:sdtContent>
    </w:sdt>
    <w:bookmarkEnd w:id="22"/>
    <w:p w14:paraId="2E73F028">
      <w:pPr>
        <w:pStyle w:val="104"/>
        <w:spacing w:before="240" w:after="240"/>
      </w:pPr>
      <w:bookmarkStart w:id="23" w:name="_Toc97192964"/>
      <w:bookmarkStart w:id="24" w:name="_Toc17233333"/>
      <w:bookmarkStart w:id="25" w:name="_Toc26986530"/>
      <w:bookmarkStart w:id="26" w:name="_Toc26648465"/>
      <w:bookmarkStart w:id="27" w:name="_Toc17233325"/>
      <w:bookmarkStart w:id="28" w:name="_Toc26986771"/>
      <w:bookmarkStart w:id="29" w:name="_Toc26718930"/>
      <w:bookmarkStart w:id="30" w:name="_Toc24884211"/>
      <w:bookmarkStart w:id="31" w:name="_Toc24884218"/>
      <w:r>
        <w:rPr>
          <w:rFonts w:hint="eastAsia"/>
        </w:rPr>
        <w:t>范围</w:t>
      </w:r>
      <w:bookmarkEnd w:id="23"/>
      <w:bookmarkEnd w:id="24"/>
      <w:bookmarkEnd w:id="25"/>
      <w:bookmarkEnd w:id="26"/>
      <w:bookmarkEnd w:id="27"/>
      <w:bookmarkEnd w:id="28"/>
      <w:bookmarkEnd w:id="29"/>
      <w:bookmarkEnd w:id="30"/>
      <w:bookmarkEnd w:id="31"/>
    </w:p>
    <w:p w14:paraId="1CA724E3">
      <w:pPr>
        <w:pStyle w:val="56"/>
        <w:ind w:firstLine="420"/>
      </w:pPr>
      <w:bookmarkStart w:id="32" w:name="_Toc24884212"/>
      <w:bookmarkStart w:id="33" w:name="_Toc17233326"/>
      <w:bookmarkStart w:id="34" w:name="_Toc24884219"/>
      <w:bookmarkStart w:id="35" w:name="_Toc17233334"/>
      <w:bookmarkStart w:id="36" w:name="_Toc26648466"/>
      <w:r>
        <w:rPr>
          <w:rFonts w:hint="eastAsia"/>
        </w:rPr>
        <w:t>本文件描述了八角茴香中黄曲霉毒素B</w:t>
      </w:r>
      <w:r>
        <w:rPr>
          <w:rFonts w:hint="eastAsia"/>
          <w:vertAlign w:val="subscript"/>
        </w:rPr>
        <w:t>1</w:t>
      </w:r>
      <w:r>
        <w:rPr>
          <w:rFonts w:hint="eastAsia"/>
        </w:rPr>
        <w:t>的快速检测方法。</w:t>
      </w:r>
    </w:p>
    <w:p w14:paraId="29044B81">
      <w:pPr>
        <w:pStyle w:val="56"/>
        <w:ind w:firstLine="420"/>
      </w:pPr>
      <w:r>
        <w:rPr>
          <w:rFonts w:hint="eastAsia"/>
        </w:rPr>
        <w:t>本文件适用于八角茴香中黄曲霉毒素B</w:t>
      </w:r>
      <w:r>
        <w:rPr>
          <w:rFonts w:hint="eastAsia"/>
          <w:vertAlign w:val="subscript"/>
        </w:rPr>
        <w:t>1</w:t>
      </w:r>
      <w:r>
        <w:rPr>
          <w:rFonts w:hint="eastAsia"/>
        </w:rPr>
        <w:t>的快速定性测定。</w:t>
      </w:r>
    </w:p>
    <w:p w14:paraId="6F2A5A5F">
      <w:pPr>
        <w:pStyle w:val="104"/>
        <w:spacing w:before="240" w:after="240"/>
      </w:pPr>
      <w:bookmarkStart w:id="37" w:name="_Toc97192965"/>
      <w:bookmarkStart w:id="38" w:name="_Toc26718931"/>
      <w:bookmarkStart w:id="39" w:name="_Toc26986772"/>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0543A88139BF4961AB1CDF7A6D5B01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80D8BC7">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DA9E975">
      <w:pPr>
        <w:pStyle w:val="56"/>
        <w:ind w:firstLine="420"/>
        <w:rPr>
          <w:rFonts w:hint="eastAsia"/>
        </w:rPr>
      </w:pPr>
      <w:bookmarkStart w:id="41" w:name="_Toc97192966"/>
      <w:r>
        <w:rPr>
          <w:rFonts w:hint="eastAsia"/>
        </w:rPr>
        <w:t>GB 5009.22-2016 食品安全国家标准 食品中黄曲霉毒素B族和G族的测定</w:t>
      </w:r>
    </w:p>
    <w:p w14:paraId="3CCD92C0">
      <w:pPr>
        <w:pStyle w:val="56"/>
        <w:ind w:firstLine="420"/>
      </w:pPr>
      <w:r>
        <w:rPr>
          <w:rFonts w:hint="eastAsia"/>
        </w:rPr>
        <w:t>GB/T 6682  分析实验室用水规格和试验方法</w:t>
      </w:r>
    </w:p>
    <w:p w14:paraId="43BA5FE2">
      <w:pPr>
        <w:pStyle w:val="104"/>
        <w:spacing w:before="240" w:after="240"/>
      </w:pPr>
      <w:r>
        <w:rPr>
          <w:rFonts w:hint="eastAsia"/>
        </w:rPr>
        <w:t>术语和定义</w:t>
      </w:r>
      <w:bookmarkEnd w:id="41"/>
    </w:p>
    <w:sdt>
      <w:sdtPr>
        <w:id w:val="-1909835108"/>
        <w:placeholder>
          <w:docPart w:val="E9B061D0A02747118EBF2802398F3B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BFB1E95">
          <w:pPr>
            <w:pStyle w:val="56"/>
            <w:ind w:firstLine="420"/>
          </w:pPr>
          <w:bookmarkStart w:id="42" w:name="_Toc26986532"/>
          <w:bookmarkEnd w:id="42"/>
          <w:r>
            <w:t>下列术语和定义适用于本文件。</w:t>
          </w:r>
        </w:p>
      </w:sdtContent>
    </w:sdt>
    <w:p w14:paraId="01EA944F">
      <w:pPr>
        <w:pStyle w:val="56"/>
        <w:ind w:firstLine="422"/>
        <w:rPr>
          <w:rFonts w:ascii="黑体"/>
          <w:b/>
        </w:rPr>
      </w:pPr>
      <w:r>
        <w:rPr>
          <w:rFonts w:hint="eastAsia"/>
          <w:b/>
        </w:rPr>
        <w:t xml:space="preserve">八角 </w:t>
      </w:r>
      <w:r>
        <w:rPr>
          <w:b/>
        </w:rPr>
        <w:t>star anise</w:t>
      </w:r>
    </w:p>
    <w:p w14:paraId="3FC9B157">
      <w:pPr>
        <w:pStyle w:val="56"/>
        <w:ind w:firstLine="420"/>
      </w:pPr>
      <w:r>
        <w:rPr>
          <w:rFonts w:hint="eastAsia"/>
        </w:rPr>
        <w:t>中国药典2020年版名称为八角茴香（Anisi Stellati Fructus）），为木兰科植物八角茴香（Illicium verum Hook.f.）的干燥成熟果实，亦称八角茴香、大茴香等，原产于我国，主要分布于广西、云南、广东等省区，越南、泰国等东盟国家也有种植。</w:t>
      </w:r>
      <w:r>
        <w:t>‌</w:t>
      </w:r>
    </w:p>
    <w:p w14:paraId="2A806946">
      <w:pPr>
        <w:pStyle w:val="104"/>
        <w:spacing w:before="240" w:after="240"/>
      </w:pPr>
      <w:r>
        <w:rPr>
          <w:rFonts w:hint="eastAsia"/>
        </w:rPr>
        <w:t>原理</w:t>
      </w:r>
    </w:p>
    <w:p w14:paraId="6A7B83DD">
      <w:pPr>
        <w:pStyle w:val="56"/>
        <w:ind w:firstLine="420"/>
      </w:pPr>
      <w:r>
        <w:rPr>
          <w:rFonts w:hint="eastAsia"/>
        </w:rPr>
        <w:t>本方法采用竞争抑制免疫层析原理,样品中的黄曲霉毒素B</w:t>
      </w:r>
      <w:r>
        <w:rPr>
          <w:rFonts w:hint="eastAsia"/>
          <w:vertAlign w:val="subscript"/>
        </w:rPr>
        <w:t>1</w:t>
      </w:r>
      <w:r>
        <w:rPr>
          <w:rFonts w:hint="eastAsia"/>
        </w:rPr>
        <w:t>经提取与胶体金标记的特异性抗体结合,抑制了抗体和试纸条中检测线(T 线)上抗原的结合,从而导致检测线(T 线)颜色深浅的变化。通过检测线(T 线)与控制线(C 线)颜色深浅比较,对样品中黄曲霉毒素B</w:t>
      </w:r>
      <w:r>
        <w:rPr>
          <w:rFonts w:hint="eastAsia"/>
          <w:vertAlign w:val="subscript"/>
        </w:rPr>
        <w:t>1</w:t>
      </w:r>
      <w:r>
        <w:rPr>
          <w:rFonts w:hint="eastAsia"/>
        </w:rPr>
        <w:t>进行定性判定。</w:t>
      </w:r>
    </w:p>
    <w:p w14:paraId="3B93A351">
      <w:pPr>
        <w:pStyle w:val="104"/>
        <w:spacing w:before="240" w:after="240"/>
      </w:pPr>
      <w:r>
        <w:rPr>
          <w:rFonts w:hint="eastAsia"/>
        </w:rPr>
        <w:t>试剂和材料</w:t>
      </w:r>
    </w:p>
    <w:p w14:paraId="5617C030">
      <w:pPr>
        <w:pStyle w:val="105"/>
        <w:spacing w:before="120" w:after="120"/>
      </w:pPr>
      <w:r>
        <w:rPr>
          <w:rFonts w:hint="eastAsia"/>
        </w:rPr>
        <w:t>试剂</w:t>
      </w:r>
    </w:p>
    <w:p w14:paraId="0D8AEA53">
      <w:pPr>
        <w:pStyle w:val="165"/>
        <w:rPr>
          <w:rFonts w:hint="eastAsia"/>
        </w:rPr>
      </w:pPr>
      <w:r>
        <w:rPr>
          <w:rFonts w:hint="eastAsia"/>
        </w:rPr>
        <w:t>除另有说明外，本方法所用试剂均为分析纯，实验用水符合GB/T 6682中三级水的要求。</w:t>
      </w:r>
    </w:p>
    <w:p w14:paraId="76F174B6">
      <w:pPr>
        <w:pStyle w:val="165"/>
      </w:pPr>
      <w:r>
        <w:rPr>
          <w:rFonts w:hint="eastAsia"/>
        </w:rPr>
        <w:t>乙腈</w:t>
      </w:r>
    </w:p>
    <w:p w14:paraId="1B702CAB">
      <w:pPr>
        <w:pStyle w:val="105"/>
        <w:spacing w:before="120" w:after="120"/>
      </w:pPr>
      <w:r>
        <w:rPr>
          <w:rFonts w:hint="eastAsia"/>
        </w:rPr>
        <w:t>标准品</w:t>
      </w:r>
    </w:p>
    <w:p w14:paraId="6A5CAF3D">
      <w:pPr>
        <w:pStyle w:val="56"/>
        <w:ind w:firstLine="420" w:firstLineChars="0"/>
      </w:pPr>
      <w:r>
        <w:rPr>
          <w:rFonts w:hint="eastAsia"/>
        </w:rPr>
        <w:t>黄曲霉毒素B</w:t>
      </w:r>
      <w:r>
        <w:rPr>
          <w:rFonts w:hint="eastAsia"/>
          <w:vertAlign w:val="subscript"/>
        </w:rPr>
        <w:t>1</w:t>
      </w:r>
      <w:r>
        <w:rPr>
          <w:rFonts w:hint="eastAsia"/>
        </w:rPr>
        <w:t>标准物质中文名称、英文名称、CAS登录号、分子式、相对分子质量见表1，纯度≥98.6%。</w:t>
      </w:r>
    </w:p>
    <w:p w14:paraId="11CB62B7">
      <w:pPr>
        <w:pStyle w:val="112"/>
        <w:spacing w:before="120" w:after="120"/>
        <w:jc w:val="both"/>
      </w:pPr>
      <w:r>
        <w:rPr>
          <w:rFonts w:hint="eastAsia"/>
        </w:rPr>
        <w:t>黄曲霉毒素B</w:t>
      </w:r>
      <w:r>
        <w:rPr>
          <w:rFonts w:hint="eastAsia"/>
          <w:vertAlign w:val="subscript"/>
        </w:rPr>
        <w:t>1</w:t>
      </w:r>
      <w:r>
        <w:rPr>
          <w:rFonts w:hint="eastAsia"/>
        </w:rPr>
        <w:t>中文名称、英文名称、CAS登录号、分子式、相对分子质量</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3"/>
        <w:gridCol w:w="1882"/>
        <w:gridCol w:w="1882"/>
        <w:gridCol w:w="1867"/>
        <w:gridCol w:w="1880"/>
      </w:tblGrid>
      <w:tr w14:paraId="4FE6F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914" w:type="dxa"/>
            <w:tcBorders>
              <w:top w:val="single" w:color="auto" w:sz="8" w:space="0"/>
              <w:bottom w:val="single" w:color="auto" w:sz="8" w:space="0"/>
            </w:tcBorders>
            <w:shd w:val="clear" w:color="auto" w:fill="auto"/>
            <w:vAlign w:val="center"/>
          </w:tcPr>
          <w:p w14:paraId="3813D10F">
            <w:pPr>
              <w:pStyle w:val="56"/>
              <w:ind w:firstLine="360"/>
              <w:rPr>
                <w:sz w:val="18"/>
              </w:rPr>
            </w:pPr>
            <w:r>
              <w:rPr>
                <w:rFonts w:hint="eastAsia"/>
                <w:sz w:val="18"/>
              </w:rPr>
              <w:t>中文名称</w:t>
            </w:r>
          </w:p>
        </w:tc>
        <w:tc>
          <w:tcPr>
            <w:tcW w:w="1914" w:type="dxa"/>
            <w:tcBorders>
              <w:top w:val="single" w:color="auto" w:sz="8" w:space="0"/>
              <w:bottom w:val="single" w:color="auto" w:sz="8" w:space="0"/>
            </w:tcBorders>
            <w:shd w:val="clear" w:color="auto" w:fill="auto"/>
            <w:vAlign w:val="center"/>
          </w:tcPr>
          <w:p w14:paraId="5C1052F2">
            <w:pPr>
              <w:pStyle w:val="56"/>
              <w:ind w:firstLine="360"/>
              <w:rPr>
                <w:sz w:val="18"/>
              </w:rPr>
            </w:pPr>
            <w:r>
              <w:rPr>
                <w:rFonts w:hint="eastAsia"/>
                <w:sz w:val="18"/>
              </w:rPr>
              <w:t>英文名称</w:t>
            </w:r>
          </w:p>
        </w:tc>
        <w:tc>
          <w:tcPr>
            <w:tcW w:w="1914" w:type="dxa"/>
            <w:tcBorders>
              <w:top w:val="single" w:color="auto" w:sz="8" w:space="0"/>
              <w:bottom w:val="single" w:color="auto" w:sz="8" w:space="0"/>
            </w:tcBorders>
            <w:shd w:val="clear" w:color="auto" w:fill="auto"/>
            <w:vAlign w:val="center"/>
          </w:tcPr>
          <w:p w14:paraId="20C991F3">
            <w:pPr>
              <w:pStyle w:val="56"/>
              <w:ind w:firstLine="360"/>
              <w:rPr>
                <w:sz w:val="18"/>
              </w:rPr>
            </w:pPr>
            <w:r>
              <w:rPr>
                <w:rFonts w:hint="eastAsia"/>
                <w:sz w:val="18"/>
              </w:rPr>
              <w:t>CAS登录号</w:t>
            </w:r>
          </w:p>
        </w:tc>
        <w:tc>
          <w:tcPr>
            <w:tcW w:w="1914" w:type="dxa"/>
            <w:tcBorders>
              <w:top w:val="single" w:color="auto" w:sz="8" w:space="0"/>
              <w:bottom w:val="single" w:color="auto" w:sz="8" w:space="0"/>
            </w:tcBorders>
            <w:shd w:val="clear" w:color="auto" w:fill="auto"/>
            <w:vAlign w:val="center"/>
          </w:tcPr>
          <w:p w14:paraId="64FF1CC2">
            <w:pPr>
              <w:pStyle w:val="56"/>
              <w:ind w:firstLine="360"/>
              <w:rPr>
                <w:sz w:val="18"/>
              </w:rPr>
            </w:pPr>
            <w:r>
              <w:rPr>
                <w:rFonts w:hint="eastAsia"/>
                <w:sz w:val="18"/>
              </w:rPr>
              <w:t>分子式</w:t>
            </w:r>
          </w:p>
        </w:tc>
        <w:tc>
          <w:tcPr>
            <w:tcW w:w="1914" w:type="dxa"/>
            <w:tcBorders>
              <w:top w:val="single" w:color="auto" w:sz="8" w:space="0"/>
              <w:bottom w:val="single" w:color="auto" w:sz="8" w:space="0"/>
            </w:tcBorders>
            <w:shd w:val="clear" w:color="auto" w:fill="auto"/>
            <w:vAlign w:val="center"/>
          </w:tcPr>
          <w:p w14:paraId="5461C33F">
            <w:pPr>
              <w:pStyle w:val="56"/>
              <w:ind w:firstLine="180" w:firstLineChars="100"/>
              <w:jc w:val="center"/>
              <w:rPr>
                <w:sz w:val="18"/>
              </w:rPr>
            </w:pPr>
            <w:r>
              <w:rPr>
                <w:rFonts w:hint="eastAsia"/>
                <w:sz w:val="18"/>
              </w:rPr>
              <w:t>相对分子质量</w:t>
            </w:r>
          </w:p>
        </w:tc>
      </w:tr>
      <w:tr w14:paraId="6CDF6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1914" w:type="dxa"/>
            <w:tcBorders>
              <w:top w:val="single" w:color="auto" w:sz="8" w:space="0"/>
            </w:tcBorders>
            <w:shd w:val="clear" w:color="auto" w:fill="auto"/>
            <w:vAlign w:val="center"/>
          </w:tcPr>
          <w:p w14:paraId="04D14C6A">
            <w:pPr>
              <w:pStyle w:val="56"/>
              <w:ind w:firstLine="180" w:firstLineChars="100"/>
              <w:rPr>
                <w:sz w:val="18"/>
              </w:rPr>
            </w:pPr>
            <w:r>
              <w:rPr>
                <w:rFonts w:hint="eastAsia"/>
                <w:sz w:val="18"/>
              </w:rPr>
              <w:t>黄曲霉毒素B</w:t>
            </w:r>
            <w:r>
              <w:rPr>
                <w:rFonts w:hint="eastAsia"/>
                <w:sz w:val="18"/>
                <w:vertAlign w:val="subscript"/>
              </w:rPr>
              <w:t>1</w:t>
            </w:r>
          </w:p>
        </w:tc>
        <w:tc>
          <w:tcPr>
            <w:tcW w:w="1914" w:type="dxa"/>
            <w:tcBorders>
              <w:top w:val="single" w:color="auto" w:sz="8" w:space="0"/>
            </w:tcBorders>
            <w:shd w:val="clear" w:color="auto" w:fill="auto"/>
            <w:vAlign w:val="center"/>
          </w:tcPr>
          <w:p w14:paraId="39C69A43">
            <w:pPr>
              <w:pStyle w:val="56"/>
              <w:ind w:firstLine="360"/>
              <w:jc w:val="center"/>
              <w:rPr>
                <w:sz w:val="18"/>
              </w:rPr>
            </w:pPr>
            <w:r>
              <w:rPr>
                <w:rFonts w:hint="eastAsia"/>
                <w:sz w:val="18"/>
              </w:rPr>
              <w:t>Aflatoxin B</w:t>
            </w:r>
            <w:r>
              <w:rPr>
                <w:rFonts w:hint="eastAsia"/>
                <w:sz w:val="18"/>
                <w:vertAlign w:val="subscript"/>
              </w:rPr>
              <w:t>1</w:t>
            </w:r>
          </w:p>
        </w:tc>
        <w:tc>
          <w:tcPr>
            <w:tcW w:w="1914" w:type="dxa"/>
            <w:tcBorders>
              <w:top w:val="single" w:color="auto" w:sz="8" w:space="0"/>
            </w:tcBorders>
            <w:shd w:val="clear" w:color="auto" w:fill="auto"/>
            <w:vAlign w:val="center"/>
          </w:tcPr>
          <w:p w14:paraId="75EA4AB5">
            <w:pPr>
              <w:pStyle w:val="56"/>
              <w:ind w:firstLine="360"/>
              <w:rPr>
                <w:sz w:val="18"/>
              </w:rPr>
            </w:pPr>
            <w:r>
              <w:rPr>
                <w:rFonts w:hint="eastAsia"/>
                <w:sz w:val="18"/>
              </w:rPr>
              <w:t>1162-65-8</w:t>
            </w:r>
          </w:p>
        </w:tc>
        <w:tc>
          <w:tcPr>
            <w:tcW w:w="1914" w:type="dxa"/>
            <w:tcBorders>
              <w:top w:val="single" w:color="auto" w:sz="8" w:space="0"/>
            </w:tcBorders>
            <w:shd w:val="clear" w:color="auto" w:fill="auto"/>
            <w:vAlign w:val="center"/>
          </w:tcPr>
          <w:p w14:paraId="7D22B542">
            <w:pPr>
              <w:pStyle w:val="56"/>
              <w:ind w:firstLine="360"/>
              <w:rPr>
                <w:sz w:val="18"/>
              </w:rPr>
            </w:pPr>
            <w:r>
              <w:rPr>
                <w:rFonts w:hint="eastAsia"/>
                <w:sz w:val="18"/>
              </w:rPr>
              <w:t>C</w:t>
            </w:r>
            <w:r>
              <w:rPr>
                <w:rFonts w:hint="eastAsia"/>
                <w:sz w:val="18"/>
                <w:vertAlign w:val="subscript"/>
              </w:rPr>
              <w:t>17</w:t>
            </w:r>
            <w:r>
              <w:rPr>
                <w:rFonts w:hint="eastAsia"/>
                <w:sz w:val="18"/>
              </w:rPr>
              <w:t>H</w:t>
            </w:r>
            <w:r>
              <w:rPr>
                <w:rFonts w:hint="eastAsia"/>
                <w:sz w:val="18"/>
                <w:vertAlign w:val="subscript"/>
              </w:rPr>
              <w:t>12</w:t>
            </w:r>
            <w:r>
              <w:rPr>
                <w:rFonts w:hint="eastAsia"/>
                <w:sz w:val="18"/>
              </w:rPr>
              <w:t>O</w:t>
            </w:r>
            <w:r>
              <w:rPr>
                <w:rFonts w:hint="eastAsia"/>
                <w:sz w:val="18"/>
                <w:vertAlign w:val="subscript"/>
              </w:rPr>
              <w:t>6</w:t>
            </w:r>
          </w:p>
        </w:tc>
        <w:tc>
          <w:tcPr>
            <w:tcW w:w="1914" w:type="dxa"/>
            <w:tcBorders>
              <w:top w:val="single" w:color="auto" w:sz="8" w:space="0"/>
            </w:tcBorders>
            <w:shd w:val="clear" w:color="auto" w:fill="auto"/>
            <w:vAlign w:val="center"/>
          </w:tcPr>
          <w:p w14:paraId="5F7D0A5E">
            <w:pPr>
              <w:pStyle w:val="56"/>
              <w:ind w:firstLine="540" w:firstLineChars="300"/>
              <w:rPr>
                <w:sz w:val="18"/>
              </w:rPr>
            </w:pPr>
            <w:r>
              <w:rPr>
                <w:rFonts w:hint="eastAsia"/>
                <w:sz w:val="18"/>
              </w:rPr>
              <w:t>312.27</w:t>
            </w:r>
          </w:p>
        </w:tc>
      </w:tr>
    </w:tbl>
    <w:p w14:paraId="7A98AF5D">
      <w:pPr>
        <w:pStyle w:val="105"/>
        <w:spacing w:before="120" w:after="120"/>
      </w:pPr>
      <w:r>
        <w:rPr>
          <w:rFonts w:hint="eastAsia"/>
        </w:rPr>
        <w:t>标准溶液的配制</w:t>
      </w:r>
    </w:p>
    <w:p w14:paraId="15A73407">
      <w:pPr>
        <w:pStyle w:val="165"/>
      </w:pPr>
      <w:r>
        <w:rPr>
          <w:rFonts w:hint="eastAsia"/>
        </w:rPr>
        <w:t>黄曲霉毒素B</w:t>
      </w:r>
      <w:r>
        <w:rPr>
          <w:rFonts w:hint="eastAsia"/>
          <w:vertAlign w:val="subscript"/>
        </w:rPr>
        <w:t>1</w:t>
      </w:r>
      <w:r>
        <w:rPr>
          <w:rFonts w:hint="eastAsia"/>
        </w:rPr>
        <w:t>的标准储备液（100 μg/mL）：称取5 mg（精确至0.000 1 g）黄曲霉毒素B</w:t>
      </w:r>
      <w:r>
        <w:rPr>
          <w:rFonts w:hint="eastAsia"/>
          <w:vertAlign w:val="subscript"/>
        </w:rPr>
        <w:t>1</w:t>
      </w:r>
      <w:r>
        <w:rPr>
          <w:rFonts w:hint="eastAsia"/>
        </w:rPr>
        <w:t>标准物质参考（5.2），置于50 mL容量瓶中，用乙腈溶解并定容至刻度；或采用经国家认证并授予标准物质证书的标准溶液。</w:t>
      </w:r>
    </w:p>
    <w:p w14:paraId="364129D2">
      <w:pPr>
        <w:pStyle w:val="165"/>
      </w:pPr>
      <w:r>
        <w:rPr>
          <w:rFonts w:hint="eastAsia"/>
        </w:rPr>
        <w:t>黄曲霉毒素B</w:t>
      </w:r>
      <w:r>
        <w:rPr>
          <w:rFonts w:hint="eastAsia"/>
          <w:vertAlign w:val="subscript"/>
        </w:rPr>
        <w:t>1</w:t>
      </w:r>
      <w:r>
        <w:rPr>
          <w:rFonts w:hint="eastAsia"/>
        </w:rPr>
        <w:t>的标准工作液（2 μg/mL）：精密量取黄曲霉毒素B</w:t>
      </w:r>
      <w:r>
        <w:rPr>
          <w:rFonts w:hint="eastAsia"/>
          <w:vertAlign w:val="subscript"/>
        </w:rPr>
        <w:t>1</w:t>
      </w:r>
      <w:r>
        <w:rPr>
          <w:rFonts w:hint="eastAsia"/>
        </w:rPr>
        <w:t>标准储备液（100 μg/mL）1 mL于50 mL容量瓶，用乙腈定容至刻度。</w:t>
      </w:r>
    </w:p>
    <w:p w14:paraId="7739E6FB">
      <w:pPr>
        <w:pStyle w:val="104"/>
        <w:numPr>
          <w:ilvl w:val="1"/>
          <w:numId w:val="0"/>
        </w:numPr>
        <w:spacing w:before="240" w:after="240"/>
      </w:pPr>
      <w:r>
        <w:rPr>
          <w:rFonts w:hint="eastAsia"/>
        </w:rPr>
        <w:t>5.4  材料</w:t>
      </w:r>
    </w:p>
    <w:p w14:paraId="440320F5">
      <w:pPr>
        <w:pStyle w:val="56"/>
        <w:ind w:firstLine="420"/>
      </w:pPr>
      <w:r>
        <w:rPr>
          <w:rFonts w:hint="eastAsia"/>
        </w:rPr>
        <w:t>可选用黄曲霉毒素B</w:t>
      </w:r>
      <w:r>
        <w:rPr>
          <w:rFonts w:hint="eastAsia"/>
          <w:vertAlign w:val="subscript"/>
        </w:rPr>
        <w:t>1</w:t>
      </w:r>
      <w:r>
        <w:rPr>
          <w:rFonts w:hint="eastAsia"/>
        </w:rPr>
        <w:t>快速检测试剂盒（含试纸条、微孔试剂、样品稀释液、说明书），需在室温、密封、干燥、避光保存。</w:t>
      </w:r>
    </w:p>
    <w:p w14:paraId="09049CC6">
      <w:pPr>
        <w:pStyle w:val="104"/>
        <w:spacing w:before="240" w:after="240"/>
      </w:pPr>
      <w:r>
        <w:rPr>
          <w:rFonts w:hint="eastAsia"/>
        </w:rPr>
        <w:t>仪器设备</w:t>
      </w:r>
    </w:p>
    <w:p w14:paraId="2A2ADF7E">
      <w:pPr>
        <w:pStyle w:val="162"/>
      </w:pPr>
      <w:r>
        <w:rPr>
          <w:rFonts w:hint="eastAsia"/>
        </w:rPr>
        <w:t>电子天平：感量为0.000 1 g</w:t>
      </w:r>
    </w:p>
    <w:p w14:paraId="2DFC76E1">
      <w:pPr>
        <w:pStyle w:val="162"/>
      </w:pPr>
      <w:r>
        <w:rPr>
          <w:rFonts w:hint="eastAsia"/>
        </w:rPr>
        <w:t>移液器：量程1 mL、10 mL</w:t>
      </w:r>
    </w:p>
    <w:p w14:paraId="40B82239">
      <w:pPr>
        <w:pStyle w:val="104"/>
        <w:spacing w:before="240" w:after="240"/>
      </w:pPr>
      <w:r>
        <w:rPr>
          <w:rFonts w:hint="eastAsia"/>
        </w:rPr>
        <w:t>分析步骤</w:t>
      </w:r>
    </w:p>
    <w:p w14:paraId="28A3D34B">
      <w:pPr>
        <w:pStyle w:val="105"/>
        <w:spacing w:before="120" w:after="120"/>
      </w:pPr>
      <w:r>
        <w:rPr>
          <w:rFonts w:hint="eastAsia"/>
        </w:rPr>
        <w:t>试样制备</w:t>
      </w:r>
    </w:p>
    <w:p w14:paraId="695802C7">
      <w:pPr>
        <w:pStyle w:val="165"/>
      </w:pPr>
      <w:r>
        <w:rPr>
          <w:rFonts w:hint="eastAsia"/>
        </w:rPr>
        <w:t>将待检的八角样品均匀粉碎，过20目筛网，称取5.0 g±0.05 g样本于50 mL离心管中，加入10 mL乙腈，振荡3 min，于离心机中4000 r/min离心5 min，制成待测液备用。</w:t>
      </w:r>
    </w:p>
    <w:p w14:paraId="2D0DF974">
      <w:pPr>
        <w:pStyle w:val="165"/>
      </w:pPr>
      <w:r>
        <w:rPr>
          <w:rFonts w:hint="eastAsia"/>
        </w:rPr>
        <w:t>取500 μL上清液在60 ℃下氮气吹干，取1 mL样本稀释液复溶后，于离心机中4000 r/min离心3 min，制成待测液备有。</w:t>
      </w:r>
    </w:p>
    <w:p w14:paraId="75FB3330">
      <w:pPr>
        <w:pStyle w:val="105"/>
        <w:spacing w:before="120" w:after="120"/>
      </w:pPr>
      <w:r>
        <w:rPr>
          <w:rFonts w:hint="eastAsia"/>
        </w:rPr>
        <w:t>测定步骤</w:t>
      </w:r>
    </w:p>
    <w:p w14:paraId="6D589FFB">
      <w:pPr>
        <w:pStyle w:val="165"/>
      </w:pPr>
      <w:r>
        <w:rPr>
          <w:rFonts w:hint="eastAsia"/>
        </w:rPr>
        <w:t>取200μL待测液到微孔试剂中，缓慢抽吸至检测样本与微孔试剂混匀大约5~6次，孵育3min。</w:t>
      </w:r>
    </w:p>
    <w:p w14:paraId="46DEAE24">
      <w:pPr>
        <w:pStyle w:val="165"/>
      </w:pPr>
      <w:r>
        <w:rPr>
          <w:rFonts w:hint="eastAsia"/>
        </w:rPr>
        <w:t>将标记好的试纸条使印有LOGO手柄端向上，另一端向下浸入溶液中，反应5min，判读结果。</w:t>
      </w:r>
    </w:p>
    <w:p w14:paraId="3091D22D">
      <w:pPr>
        <w:pStyle w:val="165"/>
      </w:pPr>
      <w:r>
        <w:rPr>
          <w:rFonts w:hint="eastAsia"/>
        </w:rPr>
        <w:t>每批样品应同时进行空白试验，将待测液用水代替，按照7.2.1和7.2.2与样品同时操作。</w:t>
      </w:r>
    </w:p>
    <w:p w14:paraId="06CD7999">
      <w:pPr>
        <w:pStyle w:val="104"/>
        <w:spacing w:before="240" w:after="240"/>
      </w:pPr>
      <w:r>
        <w:rPr>
          <w:rFonts w:hint="eastAsia"/>
        </w:rPr>
        <w:t>结果判定</w:t>
      </w:r>
    </w:p>
    <w:p w14:paraId="7EDE2F36">
      <w:pPr>
        <w:pStyle w:val="105"/>
        <w:spacing w:before="120" w:after="120"/>
      </w:pPr>
      <w:r>
        <w:rPr>
          <w:rFonts w:hint="eastAsia"/>
        </w:rPr>
        <w:t>通则</w:t>
      </w:r>
    </w:p>
    <w:p w14:paraId="4718E528">
      <w:pPr>
        <w:pStyle w:val="56"/>
        <w:ind w:firstLine="420" w:firstLineChars="0"/>
      </w:pPr>
      <w:r>
        <w:rPr>
          <w:rFonts w:hint="eastAsia"/>
        </w:rPr>
        <w:t>采用目视法，以黄曲霉毒素B</w:t>
      </w:r>
      <w:r>
        <w:rPr>
          <w:rFonts w:hint="eastAsia"/>
          <w:vertAlign w:val="subscript"/>
        </w:rPr>
        <w:t>1</w:t>
      </w:r>
      <w:r>
        <w:rPr>
          <w:rFonts w:hint="eastAsia"/>
        </w:rPr>
        <w:t>快速检测试纸条说明书中结果判读图示进行判读，目视判读示意图如图1所示，结果有以下几种：</w:t>
      </w:r>
    </w:p>
    <w:p w14:paraId="75AC7F8C">
      <w:pPr>
        <w:pStyle w:val="174"/>
      </w:pPr>
      <w:r>
        <w:rPr>
          <w:rFonts w:hint="eastAsia"/>
        </w:rPr>
        <w:t>阴性 (-):T线显色比C线显色深或一样深，表示样品中待检物质浓度低于检测限，或不含待检物质。</w:t>
      </w:r>
    </w:p>
    <w:p w14:paraId="4DDC198C">
      <w:pPr>
        <w:pStyle w:val="174"/>
      </w:pPr>
      <w:r>
        <w:rPr>
          <w:rFonts w:hint="eastAsia"/>
        </w:rPr>
        <w:t>阳性 (+):T线显色比C线显色浅，或T线未显色，则表示样品中待检物质浓度高于检测限。</w:t>
      </w:r>
    </w:p>
    <w:p w14:paraId="44943E1D">
      <w:pPr>
        <w:pStyle w:val="174"/>
      </w:pPr>
      <w:r>
        <w:rPr>
          <w:rFonts w:hint="eastAsia"/>
        </w:rPr>
        <w:t>质控C线未显色，表明操作过程不正确或试纸条已失效。</w:t>
      </w:r>
    </w:p>
    <w:p w14:paraId="3890DFEB">
      <w:pPr>
        <w:pStyle w:val="56"/>
        <w:ind w:left="420" w:leftChars="200" w:firstLine="0" w:firstLineChars="0"/>
      </w:pPr>
    </w:p>
    <w:p w14:paraId="2186A7D4">
      <w:pPr>
        <w:pStyle w:val="56"/>
        <w:ind w:firstLine="0" w:firstLineChars="0"/>
        <w:jc w:val="center"/>
        <w:rPr>
          <w:rFonts w:hAnsi="宋体" w:cs="宋体"/>
          <w:sz w:val="24"/>
          <w:szCs w:val="24"/>
        </w:rPr>
      </w:pPr>
      <w:r>
        <w:rPr>
          <w:rFonts w:hAnsi="宋体" w:cs="宋体"/>
          <w:sz w:val="24"/>
          <w:szCs w:val="24"/>
        </w:rPr>
        <w:drawing>
          <wp:inline distT="0" distB="0" distL="114300" distR="114300">
            <wp:extent cx="3114675" cy="81915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3114675" cy="819150"/>
                    </a:xfrm>
                    <a:prstGeom prst="rect">
                      <a:avLst/>
                    </a:prstGeom>
                    <a:noFill/>
                    <a:ln w="9525">
                      <a:noFill/>
                    </a:ln>
                  </pic:spPr>
                </pic:pic>
              </a:graphicData>
            </a:graphic>
          </wp:inline>
        </w:drawing>
      </w:r>
    </w:p>
    <w:p w14:paraId="66212066">
      <w:pPr>
        <w:pStyle w:val="114"/>
        <w:spacing w:before="120" w:after="120"/>
      </w:pPr>
      <w:r>
        <w:rPr>
          <w:rFonts w:hint="eastAsia"/>
        </w:rPr>
        <w:t>目视判定示意图</w:t>
      </w:r>
    </w:p>
    <w:p w14:paraId="6B3228CA">
      <w:pPr>
        <w:pStyle w:val="105"/>
        <w:spacing w:before="120" w:after="120"/>
      </w:pPr>
      <w:r>
        <w:rPr>
          <w:rFonts w:hint="eastAsia"/>
        </w:rPr>
        <w:t>质控实验要求</w:t>
      </w:r>
    </w:p>
    <w:p w14:paraId="40D37C45">
      <w:pPr>
        <w:pStyle w:val="56"/>
        <w:ind w:firstLine="420"/>
      </w:pPr>
      <w:r>
        <w:rPr>
          <w:rFonts w:hint="eastAsia"/>
        </w:rPr>
        <w:t xml:space="preserve">  空白试验测定结果应为阴性，加标质控样试验测定结果应为阳性。</w:t>
      </w:r>
    </w:p>
    <w:p w14:paraId="6ABB5A9B">
      <w:pPr>
        <w:pStyle w:val="104"/>
        <w:spacing w:before="240" w:after="240"/>
      </w:pPr>
      <w:r>
        <w:rPr>
          <w:rFonts w:hint="eastAsia"/>
        </w:rPr>
        <w:t>性能指标</w:t>
      </w:r>
    </w:p>
    <w:p w14:paraId="1D90821B">
      <w:pPr>
        <w:pStyle w:val="105"/>
        <w:spacing w:before="120" w:after="120"/>
      </w:pPr>
      <w:r>
        <w:rPr>
          <w:rFonts w:hint="eastAsia"/>
        </w:rPr>
        <w:t>检出限</w:t>
      </w:r>
    </w:p>
    <w:p w14:paraId="4C763D03">
      <w:pPr>
        <w:pStyle w:val="56"/>
        <w:ind w:firstLine="0" w:firstLineChars="0"/>
      </w:pPr>
      <w:r>
        <w:rPr>
          <w:rFonts w:hint="eastAsia"/>
        </w:rPr>
        <w:t xml:space="preserve">     本方法的检出限为5μg/kg。</w:t>
      </w:r>
    </w:p>
    <w:p w14:paraId="65FBA6E8">
      <w:pPr>
        <w:pStyle w:val="105"/>
        <w:spacing w:before="120" w:after="120"/>
      </w:pPr>
      <w:r>
        <w:rPr>
          <w:rFonts w:hint="eastAsia"/>
        </w:rPr>
        <w:t>灵敏度</w:t>
      </w:r>
    </w:p>
    <w:p w14:paraId="2A5ECB2E">
      <w:pPr>
        <w:pStyle w:val="56"/>
        <w:ind w:firstLine="0" w:firstLineChars="0"/>
      </w:pPr>
      <w:r>
        <w:rPr>
          <w:rFonts w:hint="eastAsia"/>
        </w:rPr>
        <w:t xml:space="preserve">     灵敏度≥98.3%</w:t>
      </w:r>
    </w:p>
    <w:p w14:paraId="18857A4E">
      <w:pPr>
        <w:pStyle w:val="105"/>
        <w:spacing w:before="120" w:after="120"/>
      </w:pPr>
      <w:r>
        <w:rPr>
          <w:rFonts w:hint="eastAsia"/>
        </w:rPr>
        <w:t>交叉反应率</w:t>
      </w:r>
    </w:p>
    <w:p w14:paraId="211A642E">
      <w:pPr>
        <w:pStyle w:val="56"/>
        <w:ind w:firstLine="0" w:firstLineChars="0"/>
      </w:pPr>
      <w:r>
        <w:rPr>
          <w:rFonts w:hint="eastAsia"/>
        </w:rPr>
        <w:t xml:space="preserve">     玉米赤霉烯酮为1.1%、脱氧雪腐镰刀菌烯醇为1%、黄曲霉毒素M</w:t>
      </w:r>
      <w:r>
        <w:rPr>
          <w:rFonts w:hint="eastAsia"/>
          <w:vertAlign w:val="subscript"/>
        </w:rPr>
        <w:t>1</w:t>
      </w:r>
      <w:r>
        <w:rPr>
          <w:rFonts w:hint="eastAsia"/>
        </w:rPr>
        <w:t>为133.3%、赭曲霉毒素A为1.7%</w:t>
      </w:r>
    </w:p>
    <w:p w14:paraId="35507F8A">
      <w:pPr>
        <w:pStyle w:val="105"/>
        <w:spacing w:before="120" w:after="120"/>
      </w:pPr>
      <w:r>
        <w:rPr>
          <w:rFonts w:hint="eastAsia"/>
        </w:rPr>
        <w:t>假阴性率</w:t>
      </w:r>
    </w:p>
    <w:p w14:paraId="5B667C59">
      <w:pPr>
        <w:pStyle w:val="56"/>
        <w:ind w:firstLine="0" w:firstLineChars="0"/>
      </w:pPr>
      <w:r>
        <w:rPr>
          <w:rFonts w:hint="eastAsia"/>
        </w:rPr>
        <w:t xml:space="preserve">     假阴性率＜1.7%。</w:t>
      </w:r>
    </w:p>
    <w:p w14:paraId="61D0C0C8">
      <w:pPr>
        <w:pStyle w:val="105"/>
        <w:spacing w:before="120" w:after="120"/>
      </w:pPr>
      <w:r>
        <w:rPr>
          <w:rFonts w:hint="eastAsia"/>
        </w:rPr>
        <w:t>假阳性率</w:t>
      </w:r>
    </w:p>
    <w:p w14:paraId="2D6D99B6">
      <w:pPr>
        <w:pStyle w:val="56"/>
        <w:ind w:firstLine="0" w:firstLineChars="0"/>
      </w:pPr>
      <w:r>
        <w:rPr>
          <w:rFonts w:hint="eastAsia"/>
        </w:rPr>
        <w:t xml:space="preserve">     假阳性率＜2%。</w:t>
      </w:r>
    </w:p>
    <w:p w14:paraId="4D321AD1">
      <w:pPr>
        <w:pStyle w:val="104"/>
        <w:spacing w:before="240" w:after="240"/>
      </w:pPr>
      <w:r>
        <w:rPr>
          <w:rFonts w:hint="eastAsia"/>
        </w:rPr>
        <w:t>其他</w:t>
      </w:r>
    </w:p>
    <w:p w14:paraId="2BCF0C54">
      <w:pPr>
        <w:pStyle w:val="162"/>
      </w:pPr>
      <w:r>
        <w:rPr>
          <w:rFonts w:hint="eastAsia"/>
        </w:rPr>
        <w:t>本方法所述试剂、试剂盒信息及操作步骤是为给方法使用者提供方便,在使用本方法时不作限定。方法使用者在使用替代试剂、试剂盒或操作步骤前，应对其进行考察，应满足本方法规定的各项性能指</w:t>
      </w:r>
    </w:p>
    <w:p w14:paraId="78E4AECD">
      <w:pPr>
        <w:pStyle w:val="56"/>
        <w:ind w:firstLine="0" w:firstLineChars="0"/>
      </w:pPr>
      <w:r>
        <w:rPr>
          <w:rFonts w:hint="eastAsia"/>
        </w:rPr>
        <w:t>标。</w:t>
      </w:r>
    </w:p>
    <w:p w14:paraId="702C25CB">
      <w:pPr>
        <w:pStyle w:val="162"/>
      </w:pPr>
      <w:r>
        <w:rPr>
          <w:rFonts w:hint="eastAsia"/>
        </w:rPr>
        <w:t>检测有毒有害试剂应集中回收处理。</w:t>
      </w:r>
    </w:p>
    <w:bookmarkEnd w:id="21"/>
    <w:p w14:paraId="46498ABC">
      <w:pPr>
        <w:pStyle w:val="56"/>
        <w:ind w:firstLine="0" w:firstLineChars="0"/>
        <w:jc w:val="center"/>
      </w:pPr>
      <w:bookmarkStart w:id="43"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E24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23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C7E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DC9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899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336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4E3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56AC">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3C44">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2UwY2RiZWNkMDY2MzM1NjNmMDE0M2FkZGZmZTgifQ=="/>
  </w:docVars>
  <w:rsids>
    <w:rsidRoot w:val="0008058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585"/>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2CB8"/>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1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4F6"/>
    <w:rsid w:val="001D411C"/>
    <w:rsid w:val="001E1B6A"/>
    <w:rsid w:val="001E2484"/>
    <w:rsid w:val="001E3CC4"/>
    <w:rsid w:val="001E4882"/>
    <w:rsid w:val="001E73AB"/>
    <w:rsid w:val="001F092D"/>
    <w:rsid w:val="001F143A"/>
    <w:rsid w:val="001F1605"/>
    <w:rsid w:val="001F2508"/>
    <w:rsid w:val="001F4816"/>
    <w:rsid w:val="001F6198"/>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50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4A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72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06F"/>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3D61"/>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B5D"/>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5F1"/>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CF0"/>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BB4"/>
    <w:rsid w:val="00825138"/>
    <w:rsid w:val="008269DD"/>
    <w:rsid w:val="00830621"/>
    <w:rsid w:val="0083348C"/>
    <w:rsid w:val="00834024"/>
    <w:rsid w:val="008373D3"/>
    <w:rsid w:val="00840617"/>
    <w:rsid w:val="00840F84"/>
    <w:rsid w:val="00842A47"/>
    <w:rsid w:val="00843C13"/>
    <w:rsid w:val="00843DEF"/>
    <w:rsid w:val="008454F8"/>
    <w:rsid w:val="0085173A"/>
    <w:rsid w:val="00854C5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8E6"/>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34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077"/>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872"/>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EF2"/>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29A"/>
    <w:rsid w:val="00EB1E69"/>
    <w:rsid w:val="00EB2086"/>
    <w:rsid w:val="00EB31ED"/>
    <w:rsid w:val="00EB5EDF"/>
    <w:rsid w:val="00EB60FE"/>
    <w:rsid w:val="00EB74DB"/>
    <w:rsid w:val="00EC1681"/>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2ECF"/>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1A"/>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8A586A"/>
    <w:rsid w:val="12990535"/>
    <w:rsid w:val="18F22E71"/>
    <w:rsid w:val="271B5550"/>
    <w:rsid w:val="32B867D9"/>
    <w:rsid w:val="45C93B80"/>
    <w:rsid w:val="48C20AC9"/>
    <w:rsid w:val="4C054B7C"/>
    <w:rsid w:val="4FF572BC"/>
    <w:rsid w:val="50703627"/>
    <w:rsid w:val="54BA284F"/>
    <w:rsid w:val="56DE5FF2"/>
    <w:rsid w:val="64C73242"/>
    <w:rsid w:val="68625024"/>
    <w:rsid w:val="6A31115D"/>
    <w:rsid w:val="71D13110"/>
    <w:rsid w:val="7282376B"/>
    <w:rsid w:val="7B0B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10A9614671452BA0212336407E0F56"/>
        <w:style w:val=""/>
        <w:category>
          <w:name w:val="常规"/>
          <w:gallery w:val="placeholder"/>
        </w:category>
        <w:types>
          <w:type w:val="bbPlcHdr"/>
        </w:types>
        <w:behaviors>
          <w:behavior w:val="content"/>
        </w:behaviors>
        <w:description w:val=""/>
        <w:guid w:val="{AFD2C325-54A6-47CE-A8E0-3784F21BC94A}"/>
      </w:docPartPr>
      <w:docPartBody>
        <w:p w14:paraId="04C4EEA1">
          <w:pPr>
            <w:pStyle w:val="5"/>
          </w:pPr>
          <w:r>
            <w:rPr>
              <w:rStyle w:val="4"/>
              <w:rFonts w:hint="eastAsia"/>
            </w:rPr>
            <w:t>单击或点击此处输入文字。</w:t>
          </w:r>
        </w:p>
      </w:docPartBody>
    </w:docPart>
    <w:docPart>
      <w:docPartPr>
        <w:name w:val="0543A88139BF4961AB1CDF7A6D5B01B6"/>
        <w:style w:val=""/>
        <w:category>
          <w:name w:val="常规"/>
          <w:gallery w:val="placeholder"/>
        </w:category>
        <w:types>
          <w:type w:val="bbPlcHdr"/>
        </w:types>
        <w:behaviors>
          <w:behavior w:val="content"/>
        </w:behaviors>
        <w:description w:val=""/>
        <w:guid w:val="{5AA0CE4E-75CA-43BA-8D3D-45061718378B}"/>
      </w:docPartPr>
      <w:docPartBody>
        <w:p w14:paraId="1A336C79">
          <w:pPr>
            <w:pStyle w:val="6"/>
          </w:pPr>
          <w:r>
            <w:rPr>
              <w:rStyle w:val="4"/>
              <w:rFonts w:hint="eastAsia"/>
            </w:rPr>
            <w:t>选择一项。</w:t>
          </w:r>
        </w:p>
      </w:docPartBody>
    </w:docPart>
    <w:docPart>
      <w:docPartPr>
        <w:name w:val="E9B061D0A02747118EBF2802398F3B29"/>
        <w:style w:val=""/>
        <w:category>
          <w:name w:val="常规"/>
          <w:gallery w:val="placeholder"/>
        </w:category>
        <w:types>
          <w:type w:val="bbPlcHdr"/>
        </w:types>
        <w:behaviors>
          <w:behavior w:val="content"/>
        </w:behaviors>
        <w:description w:val=""/>
        <w:guid w:val="{D6AB283D-8AC4-4EFE-84BE-BE29F1DA5758}"/>
      </w:docPartPr>
      <w:docPartBody>
        <w:p w14:paraId="5BE8C27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B2"/>
    <w:rsid w:val="007328E0"/>
    <w:rsid w:val="00891019"/>
    <w:rsid w:val="008B4E14"/>
    <w:rsid w:val="00A07A41"/>
    <w:rsid w:val="00C16913"/>
    <w:rsid w:val="00D868B2"/>
    <w:rsid w:val="00F3270D"/>
    <w:rsid w:val="00FB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F10A9614671452BA0212336407E0F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543A88139BF4961AB1CDF7A6D5B01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9B061D0A02747118EBF2802398F3B2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1828</Words>
  <Characters>2176</Characters>
  <Lines>18</Lines>
  <Paragraphs>5</Paragraphs>
  <TotalTime>50</TotalTime>
  <ScaleCrop>false</ScaleCrop>
  <LinksUpToDate>false</LinksUpToDate>
  <CharactersWithSpaces>2275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2023-11-20T08:37:00Z</dcterms:created>
  <dc:creator>Windows User</dc:creator>
  <dc:description>&lt;config cover="true" show_menu="true" version="1.0.0" doctype="SDKXY"&gt;_x000d_
&lt;/config&gt;</dc:description>
  <cp:lastModifiedBy>土老冒豆豆</cp:lastModifiedBy>
  <cp:lastPrinted>2025-07-09T07:01:00Z</cp:lastPrinted>
  <dcterms:modified xsi:type="dcterms:W3CDTF">2025-07-16T10:19:03Z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7D580E3A4E63417FA81907368CBC6BB2_13</vt:lpwstr>
  </property>
  <property fmtid="{D5CDD505-2E9C-101B-9397-08002B2CF9AE}" pid="16" name="KSOTemplateDocerSaveRecord">
    <vt:lpwstr>eyJoZGlkIjoiMTQyOTJiYjYwZTljYWRhZDdmYzMwZTE5MjQ1ZTJiYWMiLCJ1c2VySWQiOiIzNTMxMDE5MTkifQ==</vt:lpwstr>
  </property>
</Properties>
</file>