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CB1" w:rsidRDefault="002E28EE">
      <w:pPr>
        <w:pStyle w:val="1"/>
        <w:spacing w:line="360" w:lineRule="auto"/>
        <w:jc w:val="center"/>
        <w:rPr>
          <w:rFonts w:ascii="Times New Roman" w:hAnsi="Times New Roman"/>
        </w:rPr>
      </w:pPr>
      <w:r>
        <w:rPr>
          <w:rFonts w:ascii="Times New Roman" w:hAnsi="Times New Roman"/>
        </w:rPr>
        <w:t>《团体标准</w:t>
      </w:r>
      <w:r>
        <w:rPr>
          <w:rFonts w:ascii="Times New Roman" w:hAnsi="Times New Roman"/>
        </w:rPr>
        <w:t xml:space="preserve"> </w:t>
      </w:r>
      <w:r>
        <w:rPr>
          <w:rFonts w:ascii="Times New Roman" w:hAnsi="Times New Roman" w:hint="eastAsia"/>
        </w:rPr>
        <w:t>食品加工用</w:t>
      </w:r>
      <w:r>
        <w:rPr>
          <w:rFonts w:ascii="Times New Roman" w:hAnsi="Times New Roman" w:hint="eastAsia"/>
        </w:rPr>
        <w:t xml:space="preserve"> </w:t>
      </w:r>
      <w:r>
        <w:rPr>
          <w:rFonts w:ascii="Times New Roman" w:hAnsi="Times New Roman" w:hint="eastAsia"/>
        </w:rPr>
        <w:t>猪脾肽粉</w:t>
      </w:r>
      <w:r>
        <w:rPr>
          <w:rFonts w:ascii="Times New Roman" w:hAnsi="Times New Roman"/>
        </w:rPr>
        <w:t>》</w:t>
      </w:r>
    </w:p>
    <w:p w:rsidR="009B7CB1" w:rsidRDefault="002E28EE">
      <w:pPr>
        <w:spacing w:line="360" w:lineRule="auto"/>
        <w:jc w:val="center"/>
        <w:rPr>
          <w:rFonts w:ascii="Times New Roman" w:hAnsi="Times New Roman"/>
          <w:sz w:val="44"/>
          <w:szCs w:val="44"/>
        </w:rPr>
      </w:pPr>
      <w:r>
        <w:rPr>
          <w:rFonts w:ascii="Times New Roman" w:eastAsia="黑体" w:hAnsi="Times New Roman"/>
          <w:bCs/>
          <w:sz w:val="32"/>
        </w:rPr>
        <w:t>编</w:t>
      </w:r>
      <w:r>
        <w:rPr>
          <w:rFonts w:ascii="Times New Roman" w:eastAsia="黑体" w:hAnsi="Times New Roman"/>
          <w:sz w:val="32"/>
          <w:szCs w:val="32"/>
        </w:rPr>
        <w:t>制说明</w:t>
      </w:r>
    </w:p>
    <w:p w:rsidR="009B7CB1" w:rsidRDefault="002E28EE">
      <w:pPr>
        <w:spacing w:line="360" w:lineRule="auto"/>
        <w:jc w:val="center"/>
        <w:rPr>
          <w:rFonts w:ascii="Times New Roman" w:hAnsi="Times New Roman"/>
          <w:sz w:val="28"/>
          <w:szCs w:val="28"/>
        </w:rPr>
      </w:pPr>
      <w:r>
        <w:rPr>
          <w:rFonts w:ascii="Times New Roman" w:hAnsi="Times New Roman"/>
          <w:sz w:val="28"/>
          <w:szCs w:val="28"/>
        </w:rPr>
        <w:t>（征求意见稿）</w:t>
      </w:r>
    </w:p>
    <w:p w:rsidR="009B7CB1" w:rsidRDefault="009B7CB1">
      <w:pPr>
        <w:snapToGrid w:val="0"/>
        <w:spacing w:line="360" w:lineRule="auto"/>
        <w:jc w:val="center"/>
        <w:rPr>
          <w:rFonts w:ascii="Times New Roman" w:eastAsia="黑体" w:hAnsi="Times New Roman"/>
          <w:szCs w:val="21"/>
        </w:rPr>
      </w:pPr>
    </w:p>
    <w:p w:rsidR="009B7CB1" w:rsidRDefault="002E28EE">
      <w:pPr>
        <w:snapToGrid w:val="0"/>
        <w:spacing w:line="360" w:lineRule="auto"/>
        <w:ind w:firstLineChars="200" w:firstLine="420"/>
        <w:jc w:val="left"/>
        <w:outlineLvl w:val="0"/>
        <w:rPr>
          <w:rFonts w:ascii="Times New Roman" w:eastAsia="黑体" w:hAnsi="Times New Roman"/>
          <w:b/>
          <w:szCs w:val="21"/>
        </w:rPr>
      </w:pPr>
      <w:r>
        <w:rPr>
          <w:rFonts w:ascii="Times New Roman" w:eastAsia="黑体" w:hAnsi="Times New Roman"/>
          <w:szCs w:val="21"/>
        </w:rPr>
        <w:t>一、标准起草的基本情况</w:t>
      </w:r>
    </w:p>
    <w:p w:rsidR="009B7CB1" w:rsidRDefault="002E28EE">
      <w:pPr>
        <w:snapToGrid w:val="0"/>
        <w:spacing w:line="360" w:lineRule="auto"/>
        <w:ind w:firstLineChars="200" w:firstLine="420"/>
        <w:jc w:val="left"/>
        <w:outlineLvl w:val="1"/>
        <w:rPr>
          <w:rFonts w:ascii="Times New Roman" w:eastAsia="黑体" w:hAnsi="Times New Roman"/>
          <w:szCs w:val="21"/>
        </w:rPr>
      </w:pPr>
      <w:r>
        <w:rPr>
          <w:rFonts w:ascii="Times New Roman" w:eastAsia="黑体" w:hAnsi="Times New Roman"/>
          <w:szCs w:val="21"/>
        </w:rPr>
        <w:t>(</w:t>
      </w:r>
      <w:r>
        <w:rPr>
          <w:rFonts w:ascii="Times New Roman" w:eastAsia="黑体" w:hAnsi="Times New Roman"/>
          <w:szCs w:val="21"/>
        </w:rPr>
        <w:t>一</w:t>
      </w:r>
      <w:r>
        <w:rPr>
          <w:rFonts w:ascii="Times New Roman" w:eastAsia="黑体" w:hAnsi="Times New Roman"/>
          <w:szCs w:val="21"/>
        </w:rPr>
        <w:t xml:space="preserve">) </w:t>
      </w:r>
      <w:r>
        <w:rPr>
          <w:rFonts w:ascii="Times New Roman" w:eastAsia="黑体" w:hAnsi="Times New Roman"/>
          <w:szCs w:val="21"/>
        </w:rPr>
        <w:t>项目承担单位、参与人员</w:t>
      </w:r>
    </w:p>
    <w:p w:rsidR="009B7CB1" w:rsidRDefault="002E28EE">
      <w:pPr>
        <w:spacing w:line="360" w:lineRule="auto"/>
        <w:ind w:firstLineChars="200" w:firstLine="420"/>
        <w:rPr>
          <w:rFonts w:ascii="Times New Roman" w:hAnsi="Times New Roman"/>
          <w:szCs w:val="21"/>
        </w:rPr>
      </w:pPr>
      <w:r>
        <w:rPr>
          <w:rFonts w:ascii="Times New Roman" w:hAnsi="Times New Roman"/>
          <w:szCs w:val="21"/>
        </w:rPr>
        <w:t>本规范的起草单位由南昌大学、江西</w:t>
      </w:r>
      <w:r>
        <w:rPr>
          <w:rFonts w:ascii="Times New Roman" w:hAnsi="Times New Roman" w:hint="eastAsia"/>
          <w:szCs w:val="21"/>
        </w:rPr>
        <w:t>康宝医药生物科技</w:t>
      </w:r>
      <w:r>
        <w:rPr>
          <w:rFonts w:ascii="Times New Roman" w:hAnsi="Times New Roman"/>
          <w:szCs w:val="21"/>
        </w:rPr>
        <w:t>有限公司、</w:t>
      </w:r>
      <w:r>
        <w:rPr>
          <w:rFonts w:ascii="Times New Roman" w:hAnsi="Times New Roman" w:hint="eastAsia"/>
          <w:szCs w:val="21"/>
        </w:rPr>
        <w:t>江西同康健康产业有限公司、江西正能量健康产业有限公司</w:t>
      </w:r>
      <w:r>
        <w:rPr>
          <w:rFonts w:ascii="Times New Roman" w:hAnsi="Times New Roman"/>
          <w:szCs w:val="21"/>
        </w:rPr>
        <w:t>共同参与。主要起草人有</w:t>
      </w:r>
      <w:r>
        <w:rPr>
          <w:rFonts w:ascii="Times New Roman" w:hAnsi="Times New Roman" w:hint="eastAsia"/>
        </w:rPr>
        <w:t>吴汉城、聂建群、杨宝珍、聂亚臻、邹欢、徐文、邓泽元、郑溜丰、李红艳</w:t>
      </w:r>
      <w:r>
        <w:rPr>
          <w:rFonts w:ascii="Times New Roman" w:hAnsi="Times New Roman"/>
          <w:szCs w:val="21"/>
        </w:rPr>
        <w:t>等，负责国内外标准资料查阅，试验方法验证和样品检测及数据整理，标准文本及编制说明的起草、撰写，行业内征求意见及标准报送等。</w:t>
      </w:r>
    </w:p>
    <w:p w:rsidR="009B7CB1" w:rsidRDefault="002E28EE">
      <w:pPr>
        <w:snapToGrid w:val="0"/>
        <w:spacing w:line="360" w:lineRule="auto"/>
        <w:ind w:firstLineChars="200" w:firstLine="420"/>
        <w:jc w:val="left"/>
        <w:outlineLvl w:val="1"/>
        <w:rPr>
          <w:rFonts w:ascii="Times New Roman" w:eastAsia="黑体" w:hAnsi="Times New Roman"/>
          <w:szCs w:val="21"/>
        </w:rPr>
      </w:pPr>
      <w:r>
        <w:rPr>
          <w:rFonts w:ascii="Times New Roman" w:eastAsia="黑体" w:hAnsi="Times New Roman"/>
          <w:szCs w:val="21"/>
        </w:rPr>
        <w:t>(</w:t>
      </w:r>
      <w:r>
        <w:rPr>
          <w:rFonts w:ascii="Times New Roman" w:eastAsia="黑体" w:hAnsi="Times New Roman"/>
          <w:szCs w:val="21"/>
        </w:rPr>
        <w:t>二</w:t>
      </w:r>
      <w:r>
        <w:rPr>
          <w:rFonts w:ascii="Times New Roman" w:eastAsia="黑体" w:hAnsi="Times New Roman"/>
          <w:szCs w:val="21"/>
        </w:rPr>
        <w:t xml:space="preserve">) </w:t>
      </w:r>
      <w:r>
        <w:rPr>
          <w:rFonts w:ascii="Times New Roman" w:eastAsia="黑体" w:hAnsi="Times New Roman"/>
          <w:szCs w:val="21"/>
        </w:rPr>
        <w:t>简要起草过程</w:t>
      </w:r>
    </w:p>
    <w:p w:rsidR="009B7CB1" w:rsidRDefault="002E28EE">
      <w:pPr>
        <w:spacing w:line="360" w:lineRule="auto"/>
        <w:ind w:firstLineChars="200" w:firstLine="420"/>
        <w:rPr>
          <w:rFonts w:ascii="Times New Roman" w:hAnsi="Times New Roman"/>
          <w:szCs w:val="21"/>
        </w:rPr>
      </w:pPr>
      <w:r>
        <w:rPr>
          <w:rFonts w:ascii="Times New Roman" w:hAnsi="Times New Roman"/>
          <w:szCs w:val="21"/>
        </w:rPr>
        <w:t>2022</w:t>
      </w:r>
      <w:r>
        <w:rPr>
          <w:rFonts w:ascii="Times New Roman" w:hAnsi="Times New Roman"/>
          <w:szCs w:val="21"/>
        </w:rPr>
        <w:t>年</w:t>
      </w:r>
      <w:r>
        <w:rPr>
          <w:rFonts w:ascii="Times New Roman" w:hAnsi="Times New Roman"/>
          <w:szCs w:val="21"/>
        </w:rPr>
        <w:t>8</w:t>
      </w:r>
      <w:r>
        <w:rPr>
          <w:rFonts w:ascii="Times New Roman" w:hAnsi="Times New Roman"/>
          <w:szCs w:val="21"/>
        </w:rPr>
        <w:t>月，由</w:t>
      </w:r>
      <w:r>
        <w:rPr>
          <w:rFonts w:ascii="Times New Roman" w:hAnsi="Times New Roman" w:hint="eastAsia"/>
          <w:szCs w:val="21"/>
        </w:rPr>
        <w:t>南昌大学食品营养与健康创新</w:t>
      </w:r>
      <w:r>
        <w:rPr>
          <w:rFonts w:ascii="Times New Roman" w:hAnsi="Times New Roman"/>
          <w:szCs w:val="21"/>
        </w:rPr>
        <w:t>团队</w:t>
      </w:r>
      <w:r>
        <w:rPr>
          <w:rFonts w:ascii="Times New Roman" w:hAnsi="Times New Roman" w:hint="eastAsia"/>
          <w:szCs w:val="21"/>
        </w:rPr>
        <w:t>邓泽元</w:t>
      </w:r>
      <w:r>
        <w:rPr>
          <w:rFonts w:ascii="Times New Roman" w:hAnsi="Times New Roman"/>
          <w:szCs w:val="21"/>
        </w:rPr>
        <w:t>牵头，精选技术骨干成立起草组，拟定基本原则和框架，进行人员分工。起草组查阅和收集了我国</w:t>
      </w:r>
      <w:r>
        <w:rPr>
          <w:rFonts w:ascii="Times New Roman" w:hAnsi="Times New Roman" w:hint="eastAsia"/>
          <w:szCs w:val="21"/>
        </w:rPr>
        <w:t>多肽粉</w:t>
      </w:r>
      <w:r>
        <w:rPr>
          <w:rFonts w:ascii="Times New Roman" w:hAnsi="Times New Roman"/>
          <w:szCs w:val="21"/>
        </w:rPr>
        <w:t>相关的标准法规资料，对国内外法规标准情况进行梳理和汇总，初步确定了标准框架和技术内容。</w:t>
      </w:r>
    </w:p>
    <w:p w:rsidR="009B7CB1" w:rsidRDefault="002E28EE">
      <w:pPr>
        <w:spacing w:line="360" w:lineRule="auto"/>
        <w:ind w:firstLineChars="200" w:firstLine="420"/>
        <w:rPr>
          <w:rFonts w:ascii="Times New Roman" w:hAnsi="Times New Roman"/>
          <w:szCs w:val="21"/>
        </w:rPr>
      </w:pPr>
      <w:r>
        <w:rPr>
          <w:rFonts w:ascii="Times New Roman" w:hAnsi="Times New Roman"/>
          <w:szCs w:val="21"/>
        </w:rPr>
        <w:t>2022</w:t>
      </w:r>
      <w:r>
        <w:rPr>
          <w:rFonts w:ascii="Times New Roman" w:hAnsi="Times New Roman"/>
          <w:szCs w:val="21"/>
        </w:rPr>
        <w:t>年</w:t>
      </w:r>
      <w:r>
        <w:rPr>
          <w:rFonts w:ascii="Times New Roman" w:hAnsi="Times New Roman"/>
          <w:szCs w:val="21"/>
        </w:rPr>
        <w:t>10</w:t>
      </w:r>
      <w:r>
        <w:rPr>
          <w:rFonts w:ascii="Times New Roman" w:hAnsi="Times New Roman"/>
          <w:szCs w:val="21"/>
        </w:rPr>
        <w:t>月，对</w:t>
      </w:r>
      <w:r>
        <w:rPr>
          <w:rFonts w:ascii="Times New Roman" w:hAnsi="Times New Roman" w:hint="eastAsia"/>
          <w:szCs w:val="21"/>
        </w:rPr>
        <w:t>多肽</w:t>
      </w:r>
      <w:r>
        <w:rPr>
          <w:rFonts w:ascii="Times New Roman" w:hAnsi="Times New Roman"/>
          <w:szCs w:val="21"/>
        </w:rPr>
        <w:t>相关企业开展了广泛调研，查阅了大量文献资料，对</w:t>
      </w:r>
      <w:r>
        <w:rPr>
          <w:rFonts w:ascii="Times New Roman" w:hAnsi="Times New Roman" w:hint="eastAsia"/>
          <w:szCs w:val="21"/>
        </w:rPr>
        <w:t>多肽</w:t>
      </w:r>
      <w:r>
        <w:rPr>
          <w:rFonts w:ascii="Times New Roman" w:hAnsi="Times New Roman"/>
          <w:szCs w:val="21"/>
        </w:rPr>
        <w:t>生产、加工、流通现状和监管工作情况进行了调查摸底和梳理分析，通过信息沟通交流、标准查阅等工作了解了国内其他省区同类标准制定的做法。</w:t>
      </w:r>
    </w:p>
    <w:p w:rsidR="009B7CB1" w:rsidRDefault="002E28EE">
      <w:pPr>
        <w:spacing w:line="360" w:lineRule="auto"/>
        <w:ind w:firstLineChars="200" w:firstLine="420"/>
        <w:rPr>
          <w:rFonts w:ascii="Times New Roman" w:hAnsi="Times New Roman"/>
          <w:szCs w:val="21"/>
        </w:rPr>
      </w:pPr>
      <w:r>
        <w:rPr>
          <w:rFonts w:ascii="Times New Roman" w:hAnsi="Times New Roman"/>
          <w:szCs w:val="21"/>
        </w:rPr>
        <w:t>2023</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-12</w:t>
      </w:r>
      <w:r>
        <w:rPr>
          <w:rFonts w:ascii="Times New Roman" w:hAnsi="Times New Roman"/>
          <w:szCs w:val="21"/>
        </w:rPr>
        <w:t>月，项目组对收集的</w:t>
      </w:r>
      <w:r>
        <w:rPr>
          <w:rFonts w:ascii="Times New Roman" w:hAnsi="Times New Roman" w:hint="eastAsia"/>
          <w:szCs w:val="21"/>
        </w:rPr>
        <w:t>猪脾肽粉</w:t>
      </w:r>
      <w:r>
        <w:rPr>
          <w:rFonts w:ascii="Times New Roman" w:hAnsi="Times New Roman"/>
          <w:szCs w:val="21"/>
        </w:rPr>
        <w:t>进行</w:t>
      </w:r>
      <w:r>
        <w:rPr>
          <w:rFonts w:ascii="Times New Roman" w:hAnsi="Times New Roman" w:hint="eastAsia"/>
          <w:szCs w:val="21"/>
        </w:rPr>
        <w:t>制备，并对多肽含量、多肽分子量、</w:t>
      </w:r>
      <w:r>
        <w:rPr>
          <w:rFonts w:ascii="Times New Roman" w:hAnsi="Times New Roman"/>
          <w:szCs w:val="21"/>
        </w:rPr>
        <w:t>理化指标、</w:t>
      </w:r>
      <w:r>
        <w:rPr>
          <w:rFonts w:ascii="Times New Roman" w:hAnsi="Times New Roman" w:hint="eastAsia"/>
          <w:szCs w:val="21"/>
        </w:rPr>
        <w:t>感官指标、</w:t>
      </w:r>
      <w:r>
        <w:rPr>
          <w:rFonts w:ascii="Times New Roman" w:hAnsi="Times New Roman"/>
          <w:szCs w:val="21"/>
        </w:rPr>
        <w:t>重金属指标</w:t>
      </w:r>
      <w:r>
        <w:rPr>
          <w:rFonts w:ascii="Times New Roman" w:hAnsi="Times New Roman" w:hint="eastAsia"/>
          <w:szCs w:val="21"/>
        </w:rPr>
        <w:t>、微生物含量进行</w:t>
      </w:r>
      <w:r>
        <w:rPr>
          <w:rFonts w:ascii="Times New Roman" w:hAnsi="Times New Roman"/>
          <w:szCs w:val="21"/>
        </w:rPr>
        <w:t>检测。</w:t>
      </w:r>
    </w:p>
    <w:p w:rsidR="009B7CB1" w:rsidRDefault="002E28EE">
      <w:pPr>
        <w:spacing w:line="360" w:lineRule="auto"/>
        <w:ind w:firstLineChars="200" w:firstLine="420"/>
        <w:rPr>
          <w:rFonts w:ascii="Times New Roman" w:hAnsi="Times New Roman"/>
          <w:szCs w:val="21"/>
        </w:rPr>
      </w:pPr>
      <w:r>
        <w:rPr>
          <w:rFonts w:ascii="Times New Roman" w:hAnsi="Times New Roman"/>
          <w:szCs w:val="21"/>
        </w:rPr>
        <w:t>2024</w:t>
      </w:r>
      <w:r>
        <w:rPr>
          <w:rFonts w:ascii="Times New Roman" w:hAnsi="Times New Roman"/>
          <w:szCs w:val="21"/>
        </w:rPr>
        <w:t>年</w:t>
      </w:r>
      <w:r>
        <w:rPr>
          <w:rFonts w:ascii="Times New Roman" w:hAnsi="Times New Roman"/>
          <w:szCs w:val="21"/>
        </w:rPr>
        <w:t>1</w:t>
      </w:r>
      <w:r>
        <w:rPr>
          <w:rFonts w:ascii="Times New Roman" w:hAnsi="Times New Roman"/>
          <w:szCs w:val="21"/>
        </w:rPr>
        <w:t>月</w:t>
      </w:r>
      <w:r>
        <w:rPr>
          <w:rFonts w:ascii="Times New Roman" w:hAnsi="Times New Roman"/>
          <w:szCs w:val="21"/>
        </w:rPr>
        <w:t>-12</w:t>
      </w:r>
      <w:r>
        <w:rPr>
          <w:rFonts w:ascii="Times New Roman" w:hAnsi="Times New Roman"/>
          <w:szCs w:val="21"/>
        </w:rPr>
        <w:t>月，项目组进行数据分析，查阅相关的技术标准资料，在参照食品安全国家标准及外省相关食品安全地方标准的基础上，结合前期初步调研结果及目前市场产品的实际情况，初步确定了产品的质量技术指标和相应的试验方法，形成标准（草稿）。</w:t>
      </w:r>
    </w:p>
    <w:p w:rsidR="009B7CB1" w:rsidRDefault="002E28EE">
      <w:pPr>
        <w:spacing w:line="360" w:lineRule="auto"/>
        <w:ind w:firstLineChars="200" w:firstLine="420"/>
        <w:rPr>
          <w:rFonts w:ascii="Times New Roman" w:hAnsi="Times New Roman"/>
          <w:szCs w:val="21"/>
        </w:rPr>
      </w:pPr>
      <w:r>
        <w:rPr>
          <w:rFonts w:ascii="Times New Roman" w:hAnsi="Times New Roman"/>
          <w:szCs w:val="21"/>
        </w:rPr>
        <w:t>2025</w:t>
      </w:r>
      <w:r>
        <w:rPr>
          <w:rFonts w:ascii="Times New Roman" w:hAnsi="Times New Roman"/>
          <w:szCs w:val="21"/>
        </w:rPr>
        <w:t>年</w:t>
      </w:r>
      <w:r>
        <w:rPr>
          <w:rFonts w:ascii="Times New Roman" w:hAnsi="Times New Roman" w:hint="eastAsia"/>
          <w:szCs w:val="21"/>
        </w:rPr>
        <w:t>2</w:t>
      </w:r>
      <w:r>
        <w:rPr>
          <w:rFonts w:ascii="Times New Roman" w:hAnsi="Times New Roman"/>
          <w:szCs w:val="21"/>
        </w:rPr>
        <w:t>月，标准起草组对标准文本及编制说明等材料进行了再修改和完善，形成了定稿后的《团体标准</w:t>
      </w:r>
      <w:r>
        <w:rPr>
          <w:rFonts w:ascii="Times New Roman" w:hAnsi="Times New Roman" w:hint="eastAsia"/>
          <w:szCs w:val="21"/>
        </w:rPr>
        <w:t xml:space="preserve"> </w:t>
      </w:r>
      <w:r>
        <w:rPr>
          <w:rFonts w:ascii="Times New Roman" w:hAnsi="Times New Roman" w:hint="eastAsia"/>
          <w:szCs w:val="21"/>
        </w:rPr>
        <w:t>食品加工用</w:t>
      </w:r>
      <w:r>
        <w:rPr>
          <w:rFonts w:ascii="Times New Roman" w:hAnsi="Times New Roman" w:hint="eastAsia"/>
          <w:szCs w:val="21"/>
        </w:rPr>
        <w:t xml:space="preserve"> </w:t>
      </w:r>
      <w:r>
        <w:rPr>
          <w:rFonts w:ascii="Times New Roman" w:hAnsi="Times New Roman" w:hint="eastAsia"/>
          <w:szCs w:val="21"/>
        </w:rPr>
        <w:t>猪脾肽粉</w:t>
      </w:r>
      <w:r>
        <w:rPr>
          <w:rFonts w:ascii="Times New Roman" w:hAnsi="Times New Roman"/>
          <w:szCs w:val="21"/>
        </w:rPr>
        <w:t>》标准文本（草案）及相关材料。</w:t>
      </w:r>
    </w:p>
    <w:p w:rsidR="009B7CB1" w:rsidRDefault="002E28EE">
      <w:pPr>
        <w:adjustRightInd w:val="0"/>
        <w:snapToGrid w:val="0"/>
        <w:spacing w:line="360" w:lineRule="auto"/>
        <w:ind w:firstLineChars="200" w:firstLine="420"/>
        <w:jc w:val="left"/>
        <w:textAlignment w:val="baseline"/>
        <w:outlineLvl w:val="0"/>
        <w:rPr>
          <w:rFonts w:ascii="Times New Roman" w:eastAsia="黑体" w:hAnsi="Times New Roman"/>
          <w:szCs w:val="21"/>
        </w:rPr>
      </w:pPr>
      <w:r>
        <w:rPr>
          <w:rFonts w:ascii="Times New Roman" w:eastAsia="黑体" w:hAnsi="Times New Roman"/>
          <w:szCs w:val="21"/>
        </w:rPr>
        <w:t>二、与我国有关法律法规和其他标准的关系</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kern w:val="0"/>
          <w:szCs w:val="21"/>
        </w:rPr>
        <w:t>（一）本标准的制定严格遵循《中华人民共和国食品安全法》及其实施条例、《中华人们共和国标准化法》及其实施条例、《国家卫生健康委办公厅关于进一步规范食品安全地方</w:t>
      </w:r>
      <w:r>
        <w:rPr>
          <w:rFonts w:ascii="Times New Roman" w:hAnsi="Times New Roman"/>
          <w:kern w:val="0"/>
          <w:szCs w:val="21"/>
        </w:rPr>
        <w:lastRenderedPageBreak/>
        <w:t>标准备案工作的通知》（国卫办食品发〔</w:t>
      </w:r>
      <w:r>
        <w:rPr>
          <w:rFonts w:ascii="Times New Roman" w:hAnsi="Times New Roman"/>
          <w:kern w:val="0"/>
          <w:szCs w:val="21"/>
        </w:rPr>
        <w:t>2024</w:t>
      </w: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号）等我国有关法律法规、部门规章和文件的规定和要求。</w:t>
      </w:r>
    </w:p>
    <w:p w:rsidR="009B7CB1" w:rsidRDefault="002E28EE">
      <w:pPr>
        <w:widowControl/>
        <w:spacing w:line="360" w:lineRule="auto"/>
        <w:ind w:firstLineChars="200" w:firstLine="420"/>
        <w:jc w:val="left"/>
        <w:rPr>
          <w:rFonts w:ascii="Times New Roman" w:hAnsi="Times New Roman"/>
          <w:kern w:val="0"/>
          <w:szCs w:val="21"/>
        </w:rPr>
      </w:pPr>
      <w:r>
        <w:rPr>
          <w:rFonts w:ascii="Times New Roman" w:hAnsi="Times New Roman"/>
          <w:kern w:val="0"/>
          <w:szCs w:val="21"/>
        </w:rPr>
        <w:t>（二）国内发布的相关标准：</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kern w:val="0"/>
          <w:szCs w:val="21"/>
        </w:rPr>
        <w:t>江西省目前并无获批的</w:t>
      </w:r>
      <w:r>
        <w:rPr>
          <w:rFonts w:ascii="Times New Roman" w:hAnsi="Times New Roman" w:hint="eastAsia"/>
          <w:kern w:val="0"/>
          <w:szCs w:val="21"/>
        </w:rPr>
        <w:t>猪脾肽粉</w:t>
      </w:r>
      <w:r>
        <w:rPr>
          <w:rFonts w:ascii="Times New Roman" w:hAnsi="Times New Roman"/>
          <w:szCs w:val="21"/>
        </w:rPr>
        <w:t>团体</w:t>
      </w:r>
      <w:r>
        <w:rPr>
          <w:rFonts w:ascii="Times New Roman" w:hAnsi="Times New Roman"/>
          <w:kern w:val="0"/>
          <w:szCs w:val="21"/>
        </w:rPr>
        <w:t>标准</w:t>
      </w:r>
      <w:r>
        <w:rPr>
          <w:rFonts w:ascii="Times New Roman" w:hAnsi="Times New Roman" w:hint="eastAsia"/>
          <w:kern w:val="0"/>
          <w:szCs w:val="21"/>
        </w:rPr>
        <w:t>，且国内相关肽</w:t>
      </w:r>
      <w:r>
        <w:rPr>
          <w:rFonts w:ascii="Times New Roman" w:hAnsi="Times New Roman"/>
          <w:kern w:val="0"/>
          <w:szCs w:val="21"/>
        </w:rPr>
        <w:t>标准</w:t>
      </w:r>
      <w:r>
        <w:rPr>
          <w:rFonts w:ascii="Times New Roman" w:hAnsi="Times New Roman" w:hint="eastAsia"/>
          <w:kern w:val="0"/>
          <w:szCs w:val="21"/>
        </w:rPr>
        <w:t>较少，种类不全，</w:t>
      </w:r>
      <w:r>
        <w:rPr>
          <w:rFonts w:ascii="Times New Roman" w:hAnsi="Times New Roman"/>
          <w:kern w:val="0"/>
          <w:szCs w:val="21"/>
        </w:rPr>
        <w:t>具体</w:t>
      </w:r>
      <w:r>
        <w:rPr>
          <w:rFonts w:ascii="Times New Roman" w:hAnsi="Times New Roman" w:hint="eastAsia"/>
          <w:kern w:val="0"/>
          <w:szCs w:val="21"/>
        </w:rPr>
        <w:t>已公布</w:t>
      </w:r>
      <w:r>
        <w:rPr>
          <w:rFonts w:ascii="Times New Roman" w:hAnsi="Times New Roman"/>
          <w:kern w:val="0"/>
          <w:szCs w:val="21"/>
        </w:rPr>
        <w:t>的</w:t>
      </w:r>
      <w:r>
        <w:rPr>
          <w:rFonts w:ascii="Times New Roman" w:hAnsi="Times New Roman" w:hint="eastAsia"/>
          <w:kern w:val="0"/>
          <w:szCs w:val="21"/>
        </w:rPr>
        <w:t>相关</w:t>
      </w:r>
      <w:r>
        <w:rPr>
          <w:rFonts w:ascii="Times New Roman" w:hAnsi="Times New Roman"/>
          <w:kern w:val="0"/>
          <w:szCs w:val="21"/>
        </w:rPr>
        <w:t>标准如下：</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G</w:t>
      </w:r>
      <w:r>
        <w:rPr>
          <w:rFonts w:ascii="Times New Roman" w:hAnsi="Times New Roman"/>
          <w:kern w:val="0"/>
          <w:szCs w:val="21"/>
        </w:rPr>
        <w:t xml:space="preserve">B/T 22729-2008 </w:t>
      </w:r>
      <w:r>
        <w:rPr>
          <w:rFonts w:ascii="Times New Roman" w:hAnsi="Times New Roman" w:hint="eastAsia"/>
          <w:kern w:val="0"/>
          <w:szCs w:val="21"/>
        </w:rPr>
        <w:t>海洋鱼低聚肽粉</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kern w:val="0"/>
          <w:szCs w:val="21"/>
        </w:rPr>
        <w:t xml:space="preserve">GB/T 22492-2008 </w:t>
      </w:r>
      <w:r>
        <w:rPr>
          <w:rFonts w:ascii="Times New Roman" w:hAnsi="Times New Roman" w:hint="eastAsia"/>
          <w:kern w:val="0"/>
          <w:szCs w:val="21"/>
        </w:rPr>
        <w:t>大豆肽粉</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 xml:space="preserve">B/T 5802-2023 </w:t>
      </w:r>
      <w:r>
        <w:rPr>
          <w:rFonts w:ascii="Times New Roman" w:hAnsi="Times New Roman" w:hint="eastAsia"/>
          <w:kern w:val="0"/>
          <w:szCs w:val="21"/>
        </w:rPr>
        <w:t>甲鱼肽粉</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 xml:space="preserve">B/T 4707-2014 </w:t>
      </w:r>
      <w:r>
        <w:rPr>
          <w:rFonts w:ascii="Times New Roman" w:hAnsi="Times New Roman" w:hint="eastAsia"/>
          <w:kern w:val="0"/>
          <w:szCs w:val="21"/>
        </w:rPr>
        <w:t>玉米低聚肽粉</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 xml:space="preserve">B/T </w:t>
      </w:r>
      <w:r>
        <w:rPr>
          <w:rFonts w:ascii="Times New Roman" w:hAnsi="Times New Roman" w:hint="eastAsia"/>
          <w:kern w:val="0"/>
          <w:szCs w:val="21"/>
        </w:rPr>
        <w:t>淡水鱼蛋白肽</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kern w:val="0"/>
          <w:szCs w:val="21"/>
        </w:rPr>
        <w:t xml:space="preserve">SB/T </w:t>
      </w:r>
      <w:r>
        <w:rPr>
          <w:rFonts w:ascii="Times New Roman" w:hAnsi="Times New Roman" w:hint="eastAsia"/>
          <w:kern w:val="0"/>
          <w:szCs w:val="21"/>
        </w:rPr>
        <w:t>淡水鱼胶原蛋白肽粉</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T</w:t>
      </w:r>
      <w:r>
        <w:rPr>
          <w:rFonts w:ascii="Times New Roman" w:hAnsi="Times New Roman"/>
          <w:kern w:val="0"/>
          <w:szCs w:val="21"/>
        </w:rPr>
        <w:t xml:space="preserve">/GDID 1106-2024 </w:t>
      </w:r>
      <w:r>
        <w:rPr>
          <w:rFonts w:ascii="Times New Roman" w:hAnsi="Times New Roman" w:hint="eastAsia"/>
          <w:kern w:val="0"/>
          <w:szCs w:val="21"/>
        </w:rPr>
        <w:t>低聚肽饮料</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T</w:t>
      </w:r>
      <w:r>
        <w:rPr>
          <w:rFonts w:ascii="Times New Roman" w:hAnsi="Times New Roman"/>
          <w:kern w:val="0"/>
          <w:szCs w:val="21"/>
        </w:rPr>
        <w:t xml:space="preserve">/UNP 221-2024 </w:t>
      </w:r>
      <w:r>
        <w:rPr>
          <w:rFonts w:ascii="Times New Roman" w:hAnsi="Times New Roman" w:hint="eastAsia"/>
          <w:kern w:val="0"/>
          <w:szCs w:val="21"/>
        </w:rPr>
        <w:t>海参肽粉技术规范</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kern w:val="0"/>
          <w:szCs w:val="21"/>
        </w:rPr>
        <w:t xml:space="preserve">T/FDSA 046-2023 </w:t>
      </w:r>
      <w:r>
        <w:rPr>
          <w:rFonts w:ascii="Times New Roman" w:hAnsi="Times New Roman" w:hint="eastAsia"/>
          <w:kern w:val="0"/>
          <w:szCs w:val="21"/>
        </w:rPr>
        <w:t>海洋动物肽</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kern w:val="0"/>
          <w:szCs w:val="21"/>
        </w:rPr>
        <w:t xml:space="preserve">T/CI 091-2023 </w:t>
      </w:r>
      <w:r>
        <w:rPr>
          <w:rFonts w:ascii="Times New Roman" w:hAnsi="Times New Roman" w:hint="eastAsia"/>
          <w:kern w:val="0"/>
          <w:szCs w:val="21"/>
        </w:rPr>
        <w:t>植物有机硒肽粉</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T</w:t>
      </w:r>
      <w:r>
        <w:rPr>
          <w:rFonts w:ascii="Times New Roman" w:hAnsi="Times New Roman"/>
          <w:kern w:val="0"/>
          <w:szCs w:val="21"/>
        </w:rPr>
        <w:t xml:space="preserve">/QFIA 0026-2022 </w:t>
      </w:r>
      <w:r>
        <w:rPr>
          <w:rFonts w:ascii="Times New Roman" w:hAnsi="Times New Roman" w:hint="eastAsia"/>
          <w:kern w:val="0"/>
          <w:szCs w:val="21"/>
        </w:rPr>
        <w:t>水产动物蛋白肽</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D</w:t>
      </w:r>
      <w:r>
        <w:rPr>
          <w:rFonts w:ascii="Times New Roman" w:hAnsi="Times New Roman"/>
          <w:kern w:val="0"/>
          <w:szCs w:val="21"/>
        </w:rPr>
        <w:t xml:space="preserve">B2102/T 0008-2020 </w:t>
      </w:r>
      <w:r>
        <w:rPr>
          <w:rFonts w:ascii="Times New Roman" w:hAnsi="Times New Roman" w:hint="eastAsia"/>
          <w:kern w:val="0"/>
          <w:szCs w:val="21"/>
        </w:rPr>
        <w:t>柞蚕丝素肽</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 xml:space="preserve">/MSNY 0003S-2024 </w:t>
      </w:r>
      <w:r>
        <w:rPr>
          <w:rFonts w:ascii="Times New Roman" w:hAnsi="Times New Roman" w:hint="eastAsia"/>
          <w:kern w:val="0"/>
          <w:szCs w:val="21"/>
        </w:rPr>
        <w:t>五黑鸡肽粉</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kern w:val="0"/>
          <w:szCs w:val="21"/>
        </w:rPr>
        <w:t xml:space="preserve">Q/YJ0001S 0001-2023 </w:t>
      </w:r>
      <w:r>
        <w:rPr>
          <w:rFonts w:ascii="Times New Roman" w:hAnsi="Times New Roman" w:hint="eastAsia"/>
          <w:kern w:val="0"/>
          <w:szCs w:val="21"/>
        </w:rPr>
        <w:t>乌鸡低聚肽粉</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kern w:val="0"/>
          <w:szCs w:val="21"/>
        </w:rPr>
        <w:t xml:space="preserve">Q/YJ 0001S-2023 </w:t>
      </w:r>
      <w:r>
        <w:rPr>
          <w:rFonts w:ascii="Times New Roman" w:hAnsi="Times New Roman" w:hint="eastAsia"/>
          <w:kern w:val="0"/>
          <w:szCs w:val="21"/>
        </w:rPr>
        <w:t>山药乌鸡低聚肽粉</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 xml:space="preserve">/TAT 0002S-2024 </w:t>
      </w:r>
      <w:r>
        <w:rPr>
          <w:rFonts w:ascii="Times New Roman" w:hAnsi="Times New Roman" w:hint="eastAsia"/>
          <w:kern w:val="0"/>
          <w:szCs w:val="21"/>
        </w:rPr>
        <w:t>牡蛎低聚肽粉</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 xml:space="preserve">/TAT 0030S-2024 </w:t>
      </w:r>
      <w:r>
        <w:rPr>
          <w:rFonts w:ascii="Times New Roman" w:hAnsi="Times New Roman" w:hint="eastAsia"/>
          <w:kern w:val="0"/>
          <w:szCs w:val="21"/>
        </w:rPr>
        <w:t>金枪鱼低聚肽粉</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 xml:space="preserve">/Q/HZK 0014S-2023 </w:t>
      </w:r>
      <w:r>
        <w:rPr>
          <w:rFonts w:ascii="Times New Roman" w:hAnsi="Times New Roman" w:hint="eastAsia"/>
          <w:kern w:val="0"/>
          <w:szCs w:val="21"/>
        </w:rPr>
        <w:t>乌鸡肽（乌鸡粉、乌鸡低聚肽）</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上述标准皆查询于全国标准信息公告服务平台。</w:t>
      </w:r>
      <w:r>
        <w:rPr>
          <w:rFonts w:ascii="Times New Roman" w:hAnsi="Times New Roman" w:hint="eastAsia"/>
          <w:b/>
          <w:kern w:val="0"/>
          <w:szCs w:val="21"/>
        </w:rPr>
        <w:t>以“肽”为关键词在全国范围内，在信息服务平台中可查询到</w:t>
      </w:r>
      <w:r w:rsidR="00376EB5" w:rsidRPr="000F4A8A">
        <w:rPr>
          <w:rFonts w:ascii="Times New Roman" w:hAnsi="Times New Roman" w:hint="eastAsia"/>
          <w:b/>
          <w:kern w:val="0"/>
          <w:szCs w:val="21"/>
        </w:rPr>
        <w:t>国家标准</w:t>
      </w:r>
      <w:r w:rsidR="00376EB5" w:rsidRPr="000F4A8A">
        <w:rPr>
          <w:rFonts w:ascii="Times New Roman" w:hAnsi="Times New Roman" w:hint="eastAsia"/>
          <w:b/>
          <w:kern w:val="0"/>
          <w:szCs w:val="21"/>
        </w:rPr>
        <w:t>1</w:t>
      </w:r>
      <w:r w:rsidR="00376EB5" w:rsidRPr="000F4A8A">
        <w:rPr>
          <w:rFonts w:ascii="Times New Roman" w:hAnsi="Times New Roman"/>
          <w:b/>
          <w:kern w:val="0"/>
          <w:szCs w:val="21"/>
        </w:rPr>
        <w:t>0</w:t>
      </w:r>
      <w:r w:rsidR="00376EB5" w:rsidRPr="000F4A8A">
        <w:rPr>
          <w:rFonts w:ascii="Times New Roman" w:hAnsi="Times New Roman" w:hint="eastAsia"/>
          <w:b/>
          <w:kern w:val="0"/>
          <w:szCs w:val="21"/>
        </w:rPr>
        <w:t>条，行业标准</w:t>
      </w:r>
      <w:r w:rsidR="00376EB5" w:rsidRPr="000F4A8A">
        <w:rPr>
          <w:rFonts w:ascii="Times New Roman" w:hAnsi="Times New Roman" w:hint="eastAsia"/>
          <w:b/>
          <w:kern w:val="0"/>
          <w:szCs w:val="21"/>
        </w:rPr>
        <w:t>2</w:t>
      </w:r>
      <w:r w:rsidR="00376EB5">
        <w:rPr>
          <w:rFonts w:ascii="Times New Roman" w:hAnsi="Times New Roman"/>
          <w:b/>
          <w:kern w:val="0"/>
          <w:szCs w:val="21"/>
        </w:rPr>
        <w:t>2</w:t>
      </w:r>
      <w:r w:rsidR="00376EB5" w:rsidRPr="000F4A8A">
        <w:rPr>
          <w:rFonts w:ascii="Times New Roman" w:hAnsi="Times New Roman" w:hint="eastAsia"/>
          <w:b/>
          <w:kern w:val="0"/>
          <w:szCs w:val="21"/>
        </w:rPr>
        <w:t>条，地方标准</w:t>
      </w:r>
      <w:r w:rsidR="00376EB5">
        <w:rPr>
          <w:rFonts w:ascii="Times New Roman" w:hAnsi="Times New Roman"/>
          <w:b/>
          <w:kern w:val="0"/>
          <w:szCs w:val="21"/>
        </w:rPr>
        <w:t>8</w:t>
      </w:r>
      <w:r w:rsidR="00376EB5" w:rsidRPr="000F4A8A">
        <w:rPr>
          <w:rFonts w:ascii="Times New Roman" w:hAnsi="Times New Roman" w:hint="eastAsia"/>
          <w:b/>
          <w:kern w:val="0"/>
          <w:szCs w:val="21"/>
        </w:rPr>
        <w:t>条，团体标准</w:t>
      </w:r>
      <w:r w:rsidR="00376EB5">
        <w:rPr>
          <w:rFonts w:ascii="Times New Roman" w:hAnsi="Times New Roman" w:hint="eastAsia"/>
          <w:b/>
          <w:kern w:val="0"/>
          <w:szCs w:val="21"/>
        </w:rPr>
        <w:t>8</w:t>
      </w:r>
      <w:r w:rsidR="00376EB5">
        <w:rPr>
          <w:rFonts w:ascii="Times New Roman" w:hAnsi="Times New Roman"/>
          <w:b/>
          <w:kern w:val="0"/>
          <w:szCs w:val="21"/>
        </w:rPr>
        <w:t>3</w:t>
      </w:r>
      <w:r w:rsidR="00376EB5">
        <w:rPr>
          <w:rFonts w:ascii="Times New Roman" w:hAnsi="Times New Roman" w:hint="eastAsia"/>
          <w:b/>
          <w:kern w:val="0"/>
          <w:szCs w:val="21"/>
        </w:rPr>
        <w:t>条。</w:t>
      </w:r>
      <w:r>
        <w:rPr>
          <w:rFonts w:ascii="Times New Roman" w:hAnsi="Times New Roman" w:hint="eastAsia"/>
          <w:b/>
          <w:kern w:val="0"/>
          <w:szCs w:val="21"/>
        </w:rPr>
        <w:t>整合信息可知，目前国内肽粉产品相关标准多集中于海洋动物肽和植物肽，而陆生动物的蛋白肽产品标准较少。其次，肽相关标准在国家、行业、地方和团体中的数量远远少于企业标准。最后，国内肽相关标准数量少，种类不全，大多为技术规程，且无对猪脾肽粉产品质量规定的标准。</w:t>
      </w:r>
      <w:r>
        <w:rPr>
          <w:rFonts w:ascii="Times New Roman" w:hAnsi="Times New Roman" w:hint="eastAsia"/>
          <w:kern w:val="0"/>
          <w:szCs w:val="21"/>
        </w:rPr>
        <w:t>因此，本团体标准的提出可补全国内标准空白。</w:t>
      </w:r>
    </w:p>
    <w:p w:rsidR="009B7CB1" w:rsidRDefault="009B7CB1">
      <w:pPr>
        <w:widowControl/>
        <w:spacing w:line="360" w:lineRule="auto"/>
        <w:ind w:firstLineChars="200" w:firstLine="420"/>
        <w:rPr>
          <w:rFonts w:ascii="Times New Roman" w:hAnsi="Times New Roman"/>
          <w:kern w:val="0"/>
          <w:szCs w:val="21"/>
        </w:rPr>
      </w:pPr>
    </w:p>
    <w:p w:rsidR="009B7CB1" w:rsidRDefault="002E28EE">
      <w:pPr>
        <w:wordWrap w:val="0"/>
        <w:adjustRightInd w:val="0"/>
        <w:snapToGrid w:val="0"/>
        <w:spacing w:line="360" w:lineRule="auto"/>
        <w:ind w:firstLineChars="200" w:firstLine="420"/>
        <w:rPr>
          <w:rFonts w:ascii="Times New Roman" w:hAnsi="Times New Roman"/>
          <w:szCs w:val="21"/>
        </w:rPr>
      </w:pPr>
      <w:r>
        <w:rPr>
          <w:rFonts w:ascii="Times New Roman" w:eastAsia="黑体" w:hAnsi="Times New Roman"/>
          <w:szCs w:val="21"/>
        </w:rPr>
        <w:lastRenderedPageBreak/>
        <w:t>（三）</w:t>
      </w:r>
      <w:r>
        <w:rPr>
          <w:rFonts w:ascii="Times New Roman" w:hAnsi="Times New Roman"/>
          <w:szCs w:val="21"/>
        </w:rPr>
        <w:t>《团体标准</w:t>
      </w:r>
      <w:r>
        <w:rPr>
          <w:rFonts w:ascii="Times New Roman" w:hAnsi="Times New Roman"/>
          <w:szCs w:val="21"/>
        </w:rPr>
        <w:t xml:space="preserve"> </w:t>
      </w:r>
      <w:r>
        <w:rPr>
          <w:rFonts w:ascii="Times New Roman" w:hAnsi="Times New Roman" w:hint="eastAsia"/>
          <w:szCs w:val="21"/>
        </w:rPr>
        <w:t>食品加工用</w:t>
      </w:r>
      <w:r>
        <w:rPr>
          <w:rFonts w:ascii="Times New Roman" w:hAnsi="Times New Roman" w:hint="eastAsia"/>
          <w:szCs w:val="21"/>
        </w:rPr>
        <w:t xml:space="preserve"> </w:t>
      </w:r>
      <w:r>
        <w:rPr>
          <w:rFonts w:ascii="Times New Roman" w:hAnsi="Times New Roman" w:hint="eastAsia"/>
          <w:szCs w:val="21"/>
        </w:rPr>
        <w:t>猪脾肽粉</w:t>
      </w:r>
      <w:r>
        <w:rPr>
          <w:rFonts w:ascii="Times New Roman" w:hAnsi="Times New Roman"/>
          <w:szCs w:val="21"/>
        </w:rPr>
        <w:t>》质量规格标准的制定符合《食品安全法》、</w:t>
      </w:r>
      <w:r>
        <w:rPr>
          <w:rFonts w:ascii="Times New Roman" w:hAnsi="Times New Roman" w:hint="eastAsia"/>
          <w:szCs w:val="21"/>
        </w:rPr>
        <w:t>G</w:t>
      </w:r>
      <w:r>
        <w:rPr>
          <w:rFonts w:ascii="Times New Roman" w:hAnsi="Times New Roman"/>
          <w:szCs w:val="21"/>
        </w:rPr>
        <w:t>B 2760</w:t>
      </w:r>
      <w:r>
        <w:rPr>
          <w:rFonts w:ascii="Times New Roman" w:hAnsi="Times New Roman" w:hint="eastAsia"/>
          <w:szCs w:val="21"/>
        </w:rPr>
        <w:t>、</w:t>
      </w:r>
      <w:r>
        <w:rPr>
          <w:rFonts w:ascii="Times New Roman" w:hAnsi="Times New Roman"/>
          <w:szCs w:val="21"/>
        </w:rPr>
        <w:t>GB 2762</w:t>
      </w:r>
      <w:r>
        <w:rPr>
          <w:rFonts w:ascii="Times New Roman" w:hAnsi="Times New Roman"/>
          <w:szCs w:val="21"/>
        </w:rPr>
        <w:t>等我国有关法律法规及相关标准的规定。标准文本中引用的相关标准如下：</w:t>
      </w:r>
      <w:r>
        <w:rPr>
          <w:rFonts w:ascii="Times New Roman" w:hAnsi="Times New Roman"/>
          <w:szCs w:val="21"/>
        </w:rPr>
        <w:t xml:space="preserve"> </w:t>
      </w:r>
    </w:p>
    <w:p w:rsidR="009B7CB1" w:rsidRDefault="002E28EE">
      <w:pPr>
        <w:pStyle w:val="ad"/>
        <w:spacing w:line="360" w:lineRule="auto"/>
        <w:rPr>
          <w:rFonts w:hint="default"/>
        </w:rPr>
      </w:pPr>
      <w:r>
        <w:rPr>
          <w:rFonts w:ascii="Times New Roman" w:hAnsi="Times New Roman"/>
        </w:rPr>
        <w:t>GB/T 1.1</w:t>
      </w:r>
      <w:r>
        <w:rPr>
          <w:rFonts w:ascii="Times New Roman" w:hAnsi="Times New Roman" w:hint="default"/>
        </w:rPr>
        <w:t xml:space="preserve"> </w:t>
      </w:r>
      <w:r>
        <w:rPr>
          <w:rFonts w:ascii="Times New Roman" w:hAnsi="Times New Roman"/>
        </w:rPr>
        <w:t>标准化工作导则</w:t>
      </w:r>
    </w:p>
    <w:p w:rsidR="009B7CB1" w:rsidRDefault="002E28EE">
      <w:pPr>
        <w:pStyle w:val="ad"/>
        <w:spacing w:line="360" w:lineRule="auto"/>
        <w:rPr>
          <w:rFonts w:ascii="Times New Roman" w:hint="default"/>
        </w:rPr>
      </w:pPr>
      <w:r>
        <w:rPr>
          <w:rFonts w:ascii="Times New Roman"/>
        </w:rPr>
        <w:t xml:space="preserve">GB/T 191  </w:t>
      </w:r>
      <w:r>
        <w:rPr>
          <w:rFonts w:ascii="Times New Roman"/>
        </w:rPr>
        <w:t>包装储运图示标志</w:t>
      </w:r>
    </w:p>
    <w:p w:rsidR="009B7CB1" w:rsidRDefault="002E28EE">
      <w:pPr>
        <w:pStyle w:val="ad"/>
        <w:spacing w:line="360" w:lineRule="auto"/>
        <w:rPr>
          <w:rFonts w:ascii="Times New Roman" w:hint="default"/>
        </w:rPr>
      </w:pPr>
      <w:r>
        <w:rPr>
          <w:rFonts w:ascii="Times New Roman"/>
        </w:rPr>
        <w:t xml:space="preserve">GB 2707  </w:t>
      </w:r>
      <w:r>
        <w:rPr>
          <w:rFonts w:ascii="Times New Roman"/>
        </w:rPr>
        <w:t>食品安全国家标准</w:t>
      </w:r>
      <w:r>
        <w:rPr>
          <w:rFonts w:ascii="Times New Roman"/>
        </w:rPr>
        <w:t xml:space="preserve"> </w:t>
      </w:r>
      <w:r>
        <w:rPr>
          <w:rFonts w:ascii="Times New Roman"/>
        </w:rPr>
        <w:t>鲜（冻）畜、禽产品</w:t>
      </w:r>
    </w:p>
    <w:p w:rsidR="009B7CB1" w:rsidRDefault="002E28EE">
      <w:pPr>
        <w:pStyle w:val="ad"/>
        <w:spacing w:line="360" w:lineRule="auto"/>
        <w:rPr>
          <w:rFonts w:ascii="Times New Roman" w:hint="default"/>
        </w:rPr>
      </w:pPr>
      <w:r>
        <w:rPr>
          <w:rFonts w:ascii="Times New Roman"/>
        </w:rPr>
        <w:t xml:space="preserve">GB 2760  </w:t>
      </w:r>
      <w:r>
        <w:rPr>
          <w:rFonts w:ascii="Times New Roman"/>
        </w:rPr>
        <w:t>食品安全国家标准</w:t>
      </w:r>
      <w:r>
        <w:rPr>
          <w:rFonts w:ascii="Times New Roman"/>
        </w:rPr>
        <w:t xml:space="preserve"> </w:t>
      </w:r>
      <w:r>
        <w:rPr>
          <w:rFonts w:ascii="Times New Roman"/>
        </w:rPr>
        <w:t>食品添加剂使用标准</w:t>
      </w:r>
    </w:p>
    <w:p w:rsidR="009B7CB1" w:rsidRDefault="002E28EE">
      <w:pPr>
        <w:pStyle w:val="ad"/>
        <w:spacing w:line="360" w:lineRule="auto"/>
        <w:rPr>
          <w:rFonts w:ascii="Times New Roman" w:hint="default"/>
        </w:rPr>
      </w:pPr>
      <w:r>
        <w:rPr>
          <w:rFonts w:ascii="Times New Roman"/>
        </w:rPr>
        <w:t xml:space="preserve">GB 2762  </w:t>
      </w:r>
      <w:r>
        <w:rPr>
          <w:rFonts w:ascii="Times New Roman"/>
        </w:rPr>
        <w:t>食品安全国家标准</w:t>
      </w:r>
      <w:r>
        <w:rPr>
          <w:rFonts w:ascii="Times New Roman"/>
        </w:rPr>
        <w:t xml:space="preserve"> </w:t>
      </w:r>
      <w:r>
        <w:rPr>
          <w:rFonts w:ascii="Times New Roman"/>
        </w:rPr>
        <w:t>食品中污染物限量</w:t>
      </w:r>
    </w:p>
    <w:p w:rsidR="009B7CB1" w:rsidRDefault="002E28EE">
      <w:pPr>
        <w:pStyle w:val="ad"/>
        <w:spacing w:line="360" w:lineRule="auto"/>
        <w:rPr>
          <w:rFonts w:ascii="Times New Roman" w:hint="default"/>
        </w:rPr>
      </w:pPr>
      <w:r>
        <w:rPr>
          <w:rFonts w:ascii="Times New Roman"/>
        </w:rPr>
        <w:t xml:space="preserve">GB 1886.174  </w:t>
      </w:r>
      <w:r>
        <w:rPr>
          <w:rFonts w:ascii="Times New Roman"/>
        </w:rPr>
        <w:t>食品安全国家标准</w:t>
      </w:r>
      <w:r>
        <w:rPr>
          <w:rFonts w:ascii="Times New Roman"/>
        </w:rPr>
        <w:t xml:space="preserve"> </w:t>
      </w:r>
      <w:r>
        <w:rPr>
          <w:rFonts w:ascii="Times New Roman"/>
        </w:rPr>
        <w:t>食品添加剂</w:t>
      </w:r>
      <w:r>
        <w:rPr>
          <w:rFonts w:ascii="Times New Roman"/>
        </w:rPr>
        <w:t xml:space="preserve"> </w:t>
      </w:r>
      <w:r>
        <w:rPr>
          <w:rFonts w:ascii="Times New Roman"/>
        </w:rPr>
        <w:t>食品工业用酶制剂</w:t>
      </w:r>
    </w:p>
    <w:p w:rsidR="009B7CB1" w:rsidRDefault="002E28EE">
      <w:pPr>
        <w:pStyle w:val="ad"/>
        <w:spacing w:line="360" w:lineRule="auto"/>
        <w:rPr>
          <w:rFonts w:ascii="Times New Roman" w:hint="default"/>
        </w:rPr>
      </w:pPr>
      <w:r>
        <w:rPr>
          <w:rFonts w:ascii="Times New Roman"/>
        </w:rPr>
        <w:t xml:space="preserve">GB 1886.9  </w:t>
      </w:r>
      <w:r>
        <w:rPr>
          <w:rFonts w:ascii="Times New Roman"/>
        </w:rPr>
        <w:t>食品安全国家标准</w:t>
      </w:r>
      <w:r>
        <w:rPr>
          <w:rFonts w:ascii="Times New Roman"/>
        </w:rPr>
        <w:t xml:space="preserve"> </w:t>
      </w:r>
      <w:r>
        <w:rPr>
          <w:rFonts w:ascii="Times New Roman"/>
        </w:rPr>
        <w:t>食品添加剂</w:t>
      </w:r>
      <w:r>
        <w:rPr>
          <w:rFonts w:ascii="Times New Roman"/>
        </w:rPr>
        <w:t xml:space="preserve"> </w:t>
      </w:r>
      <w:r>
        <w:rPr>
          <w:rFonts w:ascii="Times New Roman"/>
        </w:rPr>
        <w:t>盐酸</w:t>
      </w:r>
    </w:p>
    <w:p w:rsidR="009B7CB1" w:rsidRDefault="002E28EE">
      <w:pPr>
        <w:pStyle w:val="ad"/>
        <w:spacing w:line="360" w:lineRule="auto"/>
        <w:rPr>
          <w:rFonts w:ascii="Times New Roman" w:hint="default"/>
        </w:rPr>
      </w:pPr>
      <w:r>
        <w:rPr>
          <w:rFonts w:ascii="Times New Roman"/>
        </w:rPr>
        <w:t xml:space="preserve">GB 1886.20  </w:t>
      </w:r>
      <w:r>
        <w:rPr>
          <w:rFonts w:ascii="Times New Roman"/>
        </w:rPr>
        <w:t>食品安全国家标准</w:t>
      </w:r>
      <w:r>
        <w:rPr>
          <w:rFonts w:ascii="Times New Roman"/>
        </w:rPr>
        <w:t xml:space="preserve"> </w:t>
      </w:r>
      <w:r>
        <w:rPr>
          <w:rFonts w:ascii="Times New Roman"/>
        </w:rPr>
        <w:t>食品添加剂</w:t>
      </w:r>
      <w:r>
        <w:rPr>
          <w:rFonts w:ascii="Times New Roman"/>
        </w:rPr>
        <w:t xml:space="preserve"> </w:t>
      </w:r>
      <w:r>
        <w:rPr>
          <w:rFonts w:ascii="Times New Roman"/>
        </w:rPr>
        <w:t>氢氧化钠</w:t>
      </w:r>
    </w:p>
    <w:p w:rsidR="009B7CB1" w:rsidRDefault="002E28EE">
      <w:pPr>
        <w:pStyle w:val="ad"/>
        <w:spacing w:line="360" w:lineRule="auto"/>
        <w:rPr>
          <w:rFonts w:ascii="Times New Roman" w:hint="default"/>
        </w:rPr>
      </w:pPr>
      <w:r>
        <w:rPr>
          <w:rFonts w:ascii="Times New Roman"/>
        </w:rPr>
        <w:t xml:space="preserve">GB 4789.1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总则</w:t>
      </w:r>
    </w:p>
    <w:p w:rsidR="009B7CB1" w:rsidRDefault="002E28EE">
      <w:pPr>
        <w:pStyle w:val="ad"/>
        <w:spacing w:line="360" w:lineRule="auto"/>
        <w:rPr>
          <w:rFonts w:ascii="Times New Roman" w:hint="default"/>
        </w:rPr>
      </w:pPr>
      <w:r>
        <w:rPr>
          <w:rFonts w:ascii="Times New Roman"/>
        </w:rPr>
        <w:t xml:space="preserve">GB 4789.2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菌落总数测定</w:t>
      </w:r>
    </w:p>
    <w:p w:rsidR="009B7CB1" w:rsidRDefault="002E28EE">
      <w:pPr>
        <w:pStyle w:val="ad"/>
        <w:spacing w:line="360" w:lineRule="auto"/>
        <w:rPr>
          <w:rFonts w:ascii="Times New Roman" w:hint="default"/>
        </w:rPr>
      </w:pPr>
      <w:r>
        <w:rPr>
          <w:rFonts w:ascii="Times New Roman"/>
        </w:rPr>
        <w:t xml:space="preserve">GB 4789.3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大肠菌群计数</w:t>
      </w:r>
    </w:p>
    <w:p w:rsidR="009B7CB1" w:rsidRDefault="002E28EE">
      <w:pPr>
        <w:pStyle w:val="ad"/>
        <w:spacing w:line="360" w:lineRule="auto"/>
        <w:rPr>
          <w:rFonts w:ascii="Times New Roman" w:hint="default"/>
        </w:rPr>
      </w:pPr>
      <w:r>
        <w:rPr>
          <w:rFonts w:ascii="Times New Roman"/>
        </w:rPr>
        <w:t xml:space="preserve">GB 4789.4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沙门氏菌检验</w:t>
      </w:r>
    </w:p>
    <w:p w:rsidR="009B7CB1" w:rsidRDefault="002E28EE">
      <w:pPr>
        <w:pStyle w:val="ad"/>
        <w:spacing w:line="360" w:lineRule="auto"/>
        <w:rPr>
          <w:rFonts w:ascii="Times New Roman" w:hint="default"/>
        </w:rPr>
      </w:pPr>
      <w:r>
        <w:rPr>
          <w:rFonts w:ascii="Times New Roman"/>
        </w:rPr>
        <w:t xml:space="preserve">GB 4789.10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金黄色葡萄球菌检验</w:t>
      </w:r>
    </w:p>
    <w:p w:rsidR="009B7CB1" w:rsidRDefault="002E28EE">
      <w:pPr>
        <w:pStyle w:val="ad"/>
        <w:spacing w:line="360" w:lineRule="auto"/>
        <w:rPr>
          <w:rFonts w:ascii="Times New Roman" w:hint="default"/>
        </w:rPr>
      </w:pPr>
      <w:r>
        <w:rPr>
          <w:rFonts w:ascii="Times New Roman"/>
        </w:rPr>
        <w:t xml:space="preserve">GB 4789.15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霉菌和酵母计数</w:t>
      </w:r>
    </w:p>
    <w:p w:rsidR="009B7CB1" w:rsidRDefault="002E28EE">
      <w:pPr>
        <w:pStyle w:val="ad"/>
        <w:spacing w:line="360" w:lineRule="auto"/>
        <w:rPr>
          <w:rFonts w:ascii="Times New Roman" w:hint="default"/>
        </w:rPr>
      </w:pPr>
      <w:r>
        <w:rPr>
          <w:rFonts w:ascii="Times New Roman"/>
        </w:rPr>
        <w:t xml:space="preserve">GB 5009.3  </w:t>
      </w:r>
      <w:r>
        <w:rPr>
          <w:rFonts w:ascii="Times New Roman"/>
        </w:rPr>
        <w:t>食品安全国家标准</w:t>
      </w:r>
      <w:r>
        <w:rPr>
          <w:rFonts w:ascii="Times New Roman"/>
        </w:rPr>
        <w:t xml:space="preserve"> </w:t>
      </w:r>
      <w:r>
        <w:rPr>
          <w:rFonts w:ascii="Times New Roman"/>
        </w:rPr>
        <w:t>食品中水分的测定</w:t>
      </w:r>
    </w:p>
    <w:p w:rsidR="009B7CB1" w:rsidRDefault="002E28EE">
      <w:pPr>
        <w:pStyle w:val="ad"/>
        <w:spacing w:line="360" w:lineRule="auto"/>
        <w:rPr>
          <w:rFonts w:ascii="Times New Roman" w:hint="default"/>
        </w:rPr>
      </w:pPr>
      <w:r>
        <w:rPr>
          <w:rFonts w:ascii="Times New Roman"/>
        </w:rPr>
        <w:t xml:space="preserve">GB 5009 4  </w:t>
      </w:r>
      <w:r>
        <w:rPr>
          <w:rFonts w:ascii="Times New Roman"/>
        </w:rPr>
        <w:t>食品安全国家标准</w:t>
      </w:r>
      <w:r>
        <w:rPr>
          <w:rFonts w:ascii="Times New Roman"/>
        </w:rPr>
        <w:t xml:space="preserve"> </w:t>
      </w:r>
      <w:r>
        <w:rPr>
          <w:rFonts w:ascii="Times New Roman"/>
        </w:rPr>
        <w:t>食品中灰分的测定</w:t>
      </w:r>
    </w:p>
    <w:p w:rsidR="009B7CB1" w:rsidRDefault="002E28EE">
      <w:pPr>
        <w:pStyle w:val="ad"/>
        <w:spacing w:line="360" w:lineRule="auto"/>
        <w:rPr>
          <w:rFonts w:ascii="Times New Roman" w:hint="default"/>
        </w:rPr>
      </w:pPr>
      <w:r>
        <w:rPr>
          <w:rFonts w:ascii="Times New Roman"/>
        </w:rPr>
        <w:t xml:space="preserve">GB 5009.5  </w:t>
      </w:r>
      <w:r>
        <w:rPr>
          <w:rFonts w:ascii="Times New Roman"/>
        </w:rPr>
        <w:t>食品安全国家标准</w:t>
      </w:r>
      <w:r>
        <w:rPr>
          <w:rFonts w:ascii="Times New Roman"/>
        </w:rPr>
        <w:t xml:space="preserve"> </w:t>
      </w:r>
      <w:r>
        <w:rPr>
          <w:rFonts w:ascii="Times New Roman"/>
        </w:rPr>
        <w:t>食品中蛋白质的测定</w:t>
      </w:r>
    </w:p>
    <w:p w:rsidR="009B7CB1" w:rsidRDefault="002E28EE">
      <w:pPr>
        <w:pStyle w:val="ad"/>
        <w:spacing w:line="360" w:lineRule="auto"/>
        <w:rPr>
          <w:rFonts w:ascii="Times New Roman" w:hint="default"/>
        </w:rPr>
      </w:pPr>
      <w:r>
        <w:rPr>
          <w:rFonts w:ascii="Times New Roman"/>
        </w:rPr>
        <w:t xml:space="preserve">GB 5009.12  </w:t>
      </w:r>
      <w:r>
        <w:rPr>
          <w:rFonts w:ascii="Times New Roman"/>
        </w:rPr>
        <w:t>食品安全国家标准</w:t>
      </w:r>
      <w:r>
        <w:rPr>
          <w:rFonts w:ascii="Times New Roman"/>
        </w:rPr>
        <w:t xml:space="preserve"> </w:t>
      </w:r>
      <w:r>
        <w:rPr>
          <w:rFonts w:ascii="Times New Roman"/>
        </w:rPr>
        <w:t>食品中铅的测定</w:t>
      </w:r>
    </w:p>
    <w:p w:rsidR="009B7CB1" w:rsidRDefault="002E28EE">
      <w:pPr>
        <w:pStyle w:val="ad"/>
        <w:spacing w:line="360" w:lineRule="auto"/>
        <w:rPr>
          <w:rFonts w:ascii="Times New Roman" w:hint="default"/>
        </w:rPr>
      </w:pPr>
      <w:r>
        <w:rPr>
          <w:rFonts w:ascii="Times New Roman"/>
        </w:rPr>
        <w:t xml:space="preserve">GB/T 5009.124 </w:t>
      </w:r>
      <w:r>
        <w:rPr>
          <w:rFonts w:ascii="Times New Roman"/>
        </w:rPr>
        <w:t>食品中氨基酸的测定</w:t>
      </w:r>
    </w:p>
    <w:p w:rsidR="009B7CB1" w:rsidRDefault="002E28EE">
      <w:pPr>
        <w:pStyle w:val="ad"/>
        <w:spacing w:line="360" w:lineRule="auto"/>
        <w:rPr>
          <w:rFonts w:ascii="Times New Roman" w:hint="default"/>
        </w:rPr>
      </w:pPr>
      <w:r>
        <w:rPr>
          <w:rFonts w:ascii="Times New Roman"/>
        </w:rPr>
        <w:t xml:space="preserve">GB/T 22729  </w:t>
      </w:r>
      <w:r>
        <w:rPr>
          <w:rFonts w:ascii="Times New Roman"/>
        </w:rPr>
        <w:t>海洋鱼低聚肽粉</w:t>
      </w:r>
    </w:p>
    <w:p w:rsidR="009B7CB1" w:rsidRDefault="002E28EE">
      <w:pPr>
        <w:pStyle w:val="ad"/>
        <w:spacing w:line="360" w:lineRule="auto"/>
        <w:rPr>
          <w:rFonts w:ascii="Times New Roman" w:hint="default"/>
        </w:rPr>
      </w:pPr>
      <w:r>
        <w:rPr>
          <w:rFonts w:ascii="Times New Roman"/>
        </w:rPr>
        <w:t xml:space="preserve">GB 5749  </w:t>
      </w:r>
      <w:r>
        <w:rPr>
          <w:rFonts w:ascii="Times New Roman"/>
        </w:rPr>
        <w:t>生活饮用水卫生标准</w:t>
      </w:r>
    </w:p>
    <w:p w:rsidR="009B7CB1" w:rsidRDefault="002E28EE">
      <w:pPr>
        <w:pStyle w:val="ad"/>
        <w:spacing w:line="360" w:lineRule="auto"/>
        <w:rPr>
          <w:rFonts w:ascii="Times New Roman" w:hint="default"/>
        </w:rPr>
      </w:pPr>
      <w:r>
        <w:rPr>
          <w:rFonts w:ascii="Times New Roman"/>
        </w:rPr>
        <w:t xml:space="preserve">GB 7718  </w:t>
      </w:r>
      <w:r>
        <w:rPr>
          <w:rFonts w:ascii="Times New Roman"/>
        </w:rPr>
        <w:t>食品安全国家标准</w:t>
      </w:r>
      <w:r>
        <w:rPr>
          <w:rFonts w:ascii="Times New Roman"/>
        </w:rPr>
        <w:t xml:space="preserve"> </w:t>
      </w:r>
      <w:r>
        <w:rPr>
          <w:rFonts w:ascii="Times New Roman"/>
        </w:rPr>
        <w:t>预包装食品标签通则</w:t>
      </w:r>
    </w:p>
    <w:p w:rsidR="009B7CB1" w:rsidRDefault="002E28EE">
      <w:pPr>
        <w:pStyle w:val="ad"/>
        <w:spacing w:line="360" w:lineRule="auto"/>
        <w:rPr>
          <w:rFonts w:ascii="Times New Roman" w:hint="default"/>
        </w:rPr>
      </w:pPr>
      <w:r>
        <w:rPr>
          <w:rFonts w:ascii="Times New Roman"/>
        </w:rPr>
        <w:t xml:space="preserve">GB 12695 </w:t>
      </w:r>
      <w:r>
        <w:rPr>
          <w:rFonts w:ascii="Times New Roman"/>
        </w:rPr>
        <w:t>食品安全国家标准</w:t>
      </w:r>
      <w:r>
        <w:rPr>
          <w:rFonts w:ascii="Times New Roman"/>
        </w:rPr>
        <w:t xml:space="preserve"> </w:t>
      </w:r>
      <w:r>
        <w:rPr>
          <w:rFonts w:ascii="Times New Roman"/>
        </w:rPr>
        <w:t>饮料生产卫生规范</w:t>
      </w:r>
    </w:p>
    <w:p w:rsidR="009B7CB1" w:rsidRDefault="002E28EE">
      <w:pPr>
        <w:pStyle w:val="ad"/>
        <w:spacing w:line="360" w:lineRule="auto"/>
        <w:rPr>
          <w:rFonts w:ascii="Times New Roman" w:hint="default"/>
        </w:rPr>
      </w:pPr>
      <w:r>
        <w:rPr>
          <w:rFonts w:ascii="Times New Roman"/>
        </w:rPr>
        <w:t xml:space="preserve">GB 14881  </w:t>
      </w:r>
      <w:r>
        <w:rPr>
          <w:rFonts w:ascii="Times New Roman"/>
        </w:rPr>
        <w:t>食品安全国家标准</w:t>
      </w:r>
      <w:r>
        <w:rPr>
          <w:rFonts w:ascii="Times New Roman"/>
        </w:rPr>
        <w:t xml:space="preserve"> </w:t>
      </w:r>
      <w:r>
        <w:rPr>
          <w:rFonts w:ascii="Times New Roman"/>
        </w:rPr>
        <w:t>食品生产通用卫生规范</w:t>
      </w:r>
    </w:p>
    <w:p w:rsidR="009B7CB1" w:rsidRDefault="002E28EE">
      <w:pPr>
        <w:pStyle w:val="ad"/>
        <w:spacing w:line="360" w:lineRule="auto"/>
        <w:rPr>
          <w:rFonts w:ascii="Times New Roman" w:hint="default"/>
        </w:rPr>
      </w:pPr>
      <w:r>
        <w:rPr>
          <w:rFonts w:ascii="Times New Roman"/>
        </w:rPr>
        <w:t xml:space="preserve">GB 28050  </w:t>
      </w:r>
      <w:r>
        <w:rPr>
          <w:rFonts w:ascii="Times New Roman"/>
        </w:rPr>
        <w:t>食品安全国家标准</w:t>
      </w:r>
      <w:r>
        <w:rPr>
          <w:rFonts w:ascii="Times New Roman"/>
        </w:rPr>
        <w:t xml:space="preserve"> </w:t>
      </w:r>
      <w:r>
        <w:rPr>
          <w:rFonts w:ascii="Times New Roman"/>
        </w:rPr>
        <w:t>预包装食品营养标签通则</w:t>
      </w:r>
    </w:p>
    <w:p w:rsidR="009B7CB1" w:rsidRDefault="002E28EE">
      <w:pPr>
        <w:pStyle w:val="ad"/>
        <w:spacing w:line="360" w:lineRule="auto"/>
        <w:rPr>
          <w:rFonts w:ascii="Times New Roman" w:hint="default"/>
        </w:rPr>
      </w:pPr>
      <w:r>
        <w:rPr>
          <w:rFonts w:ascii="Times New Roman"/>
        </w:rPr>
        <w:t xml:space="preserve">GB 31650  </w:t>
      </w:r>
      <w:r>
        <w:rPr>
          <w:rFonts w:ascii="Times New Roman"/>
        </w:rPr>
        <w:t>食品安全国家标准</w:t>
      </w:r>
      <w:r>
        <w:rPr>
          <w:rFonts w:ascii="Times New Roman"/>
        </w:rPr>
        <w:t xml:space="preserve"> </w:t>
      </w:r>
      <w:r>
        <w:rPr>
          <w:rFonts w:ascii="Times New Roman"/>
        </w:rPr>
        <w:t>食品中兽药最大残留限量</w:t>
      </w:r>
    </w:p>
    <w:p w:rsidR="009B7CB1" w:rsidRDefault="002E28EE">
      <w:pPr>
        <w:pStyle w:val="ad"/>
        <w:spacing w:line="360" w:lineRule="auto"/>
        <w:rPr>
          <w:rFonts w:ascii="Times New Roman" w:hint="default"/>
        </w:rPr>
      </w:pPr>
      <w:r>
        <w:rPr>
          <w:rFonts w:ascii="Times New Roman"/>
        </w:rPr>
        <w:t xml:space="preserve">GB/T 28118  </w:t>
      </w:r>
      <w:r>
        <w:rPr>
          <w:rFonts w:ascii="Times New Roman"/>
        </w:rPr>
        <w:t>食品包装用塑料与铝箔复合膜、袋</w:t>
      </w:r>
    </w:p>
    <w:p w:rsidR="009B7CB1" w:rsidRDefault="002E28EE">
      <w:pPr>
        <w:pStyle w:val="ad"/>
        <w:spacing w:line="360" w:lineRule="auto"/>
        <w:rPr>
          <w:rFonts w:ascii="Times New Roman" w:hint="default"/>
        </w:rPr>
      </w:pPr>
      <w:r>
        <w:rPr>
          <w:rFonts w:ascii="Times New Roman"/>
        </w:rPr>
        <w:lastRenderedPageBreak/>
        <w:t xml:space="preserve">JJF 1070  </w:t>
      </w:r>
      <w:r>
        <w:rPr>
          <w:rFonts w:ascii="Times New Roman"/>
        </w:rPr>
        <w:t>定量包装商品净含量计量检验规则</w:t>
      </w:r>
    </w:p>
    <w:p w:rsidR="009B7CB1" w:rsidRDefault="002E28EE">
      <w:pPr>
        <w:widowControl/>
        <w:spacing w:line="360" w:lineRule="auto"/>
        <w:ind w:firstLineChars="200" w:firstLine="420"/>
        <w:jc w:val="left"/>
        <w:rPr>
          <w:rFonts w:ascii="Times New Roman" w:hAnsi="Times New Roman"/>
          <w:szCs w:val="21"/>
        </w:rPr>
      </w:pPr>
      <w:r>
        <w:rPr>
          <w:rFonts w:ascii="Times New Roman"/>
        </w:rPr>
        <w:t>国家质量监督检验检疫总局令〔</w:t>
      </w:r>
      <w:r>
        <w:rPr>
          <w:rFonts w:ascii="Times New Roman"/>
        </w:rPr>
        <w:t>2005</w:t>
      </w:r>
      <w:r>
        <w:rPr>
          <w:rFonts w:ascii="Times New Roman"/>
        </w:rPr>
        <w:t>〕第</w:t>
      </w:r>
      <w:r>
        <w:rPr>
          <w:rFonts w:ascii="Times New Roman"/>
        </w:rPr>
        <w:t>75</w:t>
      </w:r>
      <w:r>
        <w:rPr>
          <w:rFonts w:ascii="Times New Roman" w:hint="eastAsia"/>
        </w:rPr>
        <w:t>号</w:t>
      </w:r>
      <w:r>
        <w:rPr>
          <w:rFonts w:ascii="Times New Roman"/>
        </w:rPr>
        <w:t xml:space="preserve"> </w:t>
      </w:r>
      <w:r>
        <w:rPr>
          <w:rFonts w:ascii="Times New Roman" w:hint="eastAsia"/>
        </w:rPr>
        <w:t>《定量包装商品计量监督管理办法》</w:t>
      </w:r>
    </w:p>
    <w:p w:rsidR="009B7CB1" w:rsidRDefault="002E28EE">
      <w:pPr>
        <w:widowControl/>
        <w:spacing w:line="360" w:lineRule="auto"/>
        <w:ind w:firstLineChars="200" w:firstLine="420"/>
        <w:jc w:val="left"/>
        <w:rPr>
          <w:rFonts w:ascii="Times New Roman" w:eastAsia="黑体" w:hAnsi="Times New Roman"/>
          <w:szCs w:val="21"/>
        </w:rPr>
      </w:pPr>
      <w:r>
        <w:rPr>
          <w:rFonts w:ascii="Times New Roman" w:hAnsi="Times New Roman"/>
          <w:szCs w:val="21"/>
        </w:rPr>
        <w:t xml:space="preserve"> </w:t>
      </w:r>
      <w:r>
        <w:rPr>
          <w:rFonts w:ascii="Times New Roman" w:eastAsia="黑体" w:hAnsi="Times New Roman"/>
          <w:szCs w:val="21"/>
        </w:rPr>
        <w:t>三、国外有关法律、法规和标准情况的说明</w:t>
      </w:r>
    </w:p>
    <w:p w:rsidR="009B7CB1" w:rsidRDefault="002E28EE">
      <w:pPr>
        <w:widowControl/>
        <w:spacing w:line="360" w:lineRule="auto"/>
        <w:ind w:firstLineChars="200" w:firstLine="420"/>
        <w:rPr>
          <w:rFonts w:ascii="Times New Roman" w:hAnsi="Times New Roman"/>
          <w:kern w:val="0"/>
          <w:szCs w:val="21"/>
        </w:rPr>
      </w:pPr>
      <w:bookmarkStart w:id="0" w:name="_GoBack"/>
      <w:bookmarkEnd w:id="0"/>
      <w:r>
        <w:rPr>
          <w:rFonts w:ascii="Times New Roman" w:hAnsi="Times New Roman"/>
          <w:kern w:val="0"/>
          <w:szCs w:val="21"/>
        </w:rPr>
        <w:t>查阅国外标准包括美国、欧洲、德国、英国、澳大利亚、新西兰等国外标准，未见</w:t>
      </w:r>
      <w:r>
        <w:rPr>
          <w:rFonts w:ascii="Times New Roman" w:hAnsi="Times New Roman" w:hint="eastAsia"/>
          <w:kern w:val="0"/>
          <w:szCs w:val="21"/>
        </w:rPr>
        <w:t>猪脾肽粉</w:t>
      </w:r>
      <w:r>
        <w:rPr>
          <w:rFonts w:ascii="Times New Roman" w:hAnsi="Times New Roman"/>
          <w:kern w:val="0"/>
          <w:szCs w:val="21"/>
        </w:rPr>
        <w:t>相关技术标准规定。</w:t>
      </w:r>
    </w:p>
    <w:p w:rsidR="009B7CB1" w:rsidRDefault="002E28EE">
      <w:pPr>
        <w:adjustRightInd w:val="0"/>
        <w:snapToGrid w:val="0"/>
        <w:spacing w:beforeLines="50" w:before="156" w:line="360" w:lineRule="auto"/>
        <w:ind w:firstLineChars="200" w:firstLine="420"/>
        <w:jc w:val="left"/>
        <w:textAlignment w:val="baseline"/>
        <w:outlineLvl w:val="0"/>
        <w:rPr>
          <w:rFonts w:ascii="Times New Roman" w:eastAsia="黑体" w:hAnsi="Times New Roman"/>
          <w:szCs w:val="21"/>
        </w:rPr>
      </w:pPr>
      <w:r>
        <w:rPr>
          <w:rFonts w:ascii="Times New Roman" w:eastAsia="黑体" w:hAnsi="Times New Roman"/>
          <w:szCs w:val="21"/>
        </w:rPr>
        <w:t>四、标准的制定修订原则</w:t>
      </w:r>
    </w:p>
    <w:p w:rsidR="009B7CB1" w:rsidRDefault="002E28EE">
      <w:pPr>
        <w:widowControl/>
        <w:adjustRightInd w:val="0"/>
        <w:snapToGrid w:val="0"/>
        <w:spacing w:line="360" w:lineRule="auto"/>
        <w:ind w:firstLineChars="200" w:firstLine="420"/>
        <w:jc w:val="left"/>
        <w:textAlignment w:val="baseline"/>
        <w:outlineLvl w:val="1"/>
        <w:rPr>
          <w:rFonts w:ascii="Times New Roman" w:eastAsia="黑体" w:hAnsi="Times New Roman"/>
          <w:szCs w:val="21"/>
        </w:rPr>
      </w:pPr>
      <w:r>
        <w:rPr>
          <w:rFonts w:ascii="Times New Roman" w:eastAsia="黑体" w:hAnsi="Times New Roman"/>
          <w:szCs w:val="21"/>
        </w:rPr>
        <w:t>（一）以科学为依据</w:t>
      </w:r>
    </w:p>
    <w:p w:rsidR="009B7CB1" w:rsidRDefault="002E28EE">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szCs w:val="21"/>
        </w:rPr>
        <w:t>标准文本格式按照</w:t>
      </w:r>
      <w:r>
        <w:rPr>
          <w:rFonts w:ascii="Times New Roman" w:hAnsi="Times New Roman"/>
          <w:szCs w:val="21"/>
        </w:rPr>
        <w:t>GB/T1.1—2020</w:t>
      </w:r>
      <w:r>
        <w:rPr>
          <w:rFonts w:ascii="Times New Roman" w:hAnsi="Times New Roman"/>
          <w:szCs w:val="21"/>
        </w:rPr>
        <w:t>《标准化工作导则》要求进行总体框架设置和文本格式设计。本</w:t>
      </w:r>
      <w:r>
        <w:rPr>
          <w:rFonts w:ascii="Times New Roman" w:hAnsi="Times New Roman"/>
        </w:rPr>
        <w:t>标准</w:t>
      </w:r>
      <w:r>
        <w:rPr>
          <w:rFonts w:ascii="Times New Roman" w:hAnsi="Times New Roman"/>
          <w:szCs w:val="21"/>
        </w:rPr>
        <w:t>在制定过程中坚持贯彻国家有关政策和法律法规，积极吸收国内先进标准，注意标准的协调性和兼容性，充分考虑使用要求和生产实际。坚持以科学和实践为基础等原则，遵循经济上合理。</w:t>
      </w:r>
    </w:p>
    <w:p w:rsidR="009B7CB1" w:rsidRDefault="002E28EE">
      <w:pPr>
        <w:widowControl/>
        <w:adjustRightInd w:val="0"/>
        <w:snapToGrid w:val="0"/>
        <w:spacing w:line="360" w:lineRule="auto"/>
        <w:ind w:firstLineChars="200" w:firstLine="420"/>
        <w:jc w:val="left"/>
        <w:textAlignment w:val="baseline"/>
        <w:outlineLvl w:val="1"/>
        <w:rPr>
          <w:rFonts w:ascii="Times New Roman" w:eastAsia="黑体" w:hAnsi="Times New Roman"/>
          <w:szCs w:val="21"/>
        </w:rPr>
      </w:pPr>
      <w:r>
        <w:rPr>
          <w:rFonts w:ascii="Times New Roman" w:eastAsia="黑体" w:hAnsi="Times New Roman"/>
          <w:szCs w:val="21"/>
        </w:rPr>
        <w:t>（二）以推动我省</w:t>
      </w:r>
      <w:r>
        <w:rPr>
          <w:rFonts w:ascii="Times New Roman" w:eastAsia="黑体" w:hAnsi="Times New Roman" w:hint="eastAsia"/>
          <w:szCs w:val="21"/>
        </w:rPr>
        <w:t>多肽</w:t>
      </w:r>
      <w:r>
        <w:rPr>
          <w:rFonts w:ascii="Times New Roman" w:eastAsia="黑体" w:hAnsi="Times New Roman"/>
          <w:szCs w:val="21"/>
        </w:rPr>
        <w:t>产业的健康发展与科技进步，促进经济发展为原则</w:t>
      </w:r>
    </w:p>
    <w:p w:rsidR="009B7CB1" w:rsidRDefault="002E28EE">
      <w:pPr>
        <w:wordWrap w:val="0"/>
        <w:adjustRightInd w:val="0"/>
        <w:snapToGrid w:val="0"/>
        <w:spacing w:line="360" w:lineRule="auto"/>
        <w:ind w:firstLineChars="200" w:firstLine="420"/>
        <w:rPr>
          <w:rFonts w:ascii="Times New Roman" w:hAnsi="Times New Roman"/>
        </w:rPr>
      </w:pPr>
      <w:r>
        <w:rPr>
          <w:rFonts w:ascii="Times New Roman" w:hAnsi="Times New Roman"/>
        </w:rPr>
        <w:t>标准的制定将会促进</w:t>
      </w:r>
      <w:r>
        <w:rPr>
          <w:rFonts w:ascii="Times New Roman" w:hAnsi="Times New Roman" w:hint="eastAsia"/>
        </w:rPr>
        <w:t>猪脾肽</w:t>
      </w:r>
      <w:r>
        <w:rPr>
          <w:rFonts w:ascii="Times New Roman" w:hAnsi="Times New Roman"/>
        </w:rPr>
        <w:t>产业的</w:t>
      </w:r>
      <w:r>
        <w:rPr>
          <w:rFonts w:ascii="Times New Roman" w:hAnsi="Times New Roman"/>
          <w:szCs w:val="21"/>
        </w:rPr>
        <w:t>技术</w:t>
      </w:r>
      <w:r>
        <w:rPr>
          <w:rFonts w:ascii="Times New Roman" w:hAnsi="Times New Roman"/>
        </w:rPr>
        <w:t>发展，规范行业秩序，更好的控制产品质量，同时与市场接轨，满足国内外贸易需求。</w:t>
      </w:r>
    </w:p>
    <w:p w:rsidR="009B7CB1" w:rsidRDefault="002E28EE">
      <w:pPr>
        <w:widowControl/>
        <w:adjustRightInd w:val="0"/>
        <w:snapToGrid w:val="0"/>
        <w:spacing w:line="360" w:lineRule="auto"/>
        <w:ind w:firstLineChars="200" w:firstLine="420"/>
        <w:jc w:val="left"/>
        <w:textAlignment w:val="baseline"/>
        <w:outlineLvl w:val="1"/>
        <w:rPr>
          <w:rFonts w:ascii="Times New Roman" w:eastAsia="黑体" w:hAnsi="Times New Roman"/>
          <w:szCs w:val="21"/>
        </w:rPr>
      </w:pPr>
      <w:r>
        <w:rPr>
          <w:rFonts w:ascii="Times New Roman" w:eastAsia="黑体" w:hAnsi="Times New Roman"/>
          <w:szCs w:val="21"/>
        </w:rPr>
        <w:t>（三）参考国内外相关标准并与食品安全国家标准接轨</w:t>
      </w:r>
    </w:p>
    <w:p w:rsidR="009B7CB1" w:rsidRDefault="002E28EE">
      <w:pPr>
        <w:wordWrap w:val="0"/>
        <w:adjustRightInd w:val="0"/>
        <w:snapToGrid w:val="0"/>
        <w:spacing w:line="360" w:lineRule="auto"/>
        <w:ind w:firstLineChars="200" w:firstLine="420"/>
        <w:rPr>
          <w:rFonts w:ascii="Times New Roman" w:hAnsi="Times New Roman"/>
          <w:szCs w:val="21"/>
        </w:rPr>
      </w:pPr>
      <w:r>
        <w:rPr>
          <w:rFonts w:ascii="Times New Roman" w:hAnsi="Times New Roman" w:hint="eastAsia"/>
          <w:szCs w:val="21"/>
        </w:rPr>
        <w:t>标准</w:t>
      </w:r>
      <w:r>
        <w:rPr>
          <w:rFonts w:ascii="Times New Roman" w:hAnsi="Times New Roman"/>
          <w:szCs w:val="21"/>
        </w:rPr>
        <w:t>参照</w:t>
      </w:r>
      <w:r>
        <w:rPr>
          <w:rFonts w:ascii="Times New Roman" w:hAnsi="Times New Roman" w:hint="eastAsia"/>
          <w:szCs w:val="21"/>
        </w:rPr>
        <w:t>G</w:t>
      </w:r>
      <w:r>
        <w:rPr>
          <w:rFonts w:ascii="Times New Roman" w:hAnsi="Times New Roman"/>
          <w:szCs w:val="21"/>
        </w:rPr>
        <w:t>B/T 22729</w:t>
      </w:r>
      <w:r>
        <w:rPr>
          <w:rFonts w:ascii="Times New Roman" w:hAnsi="Times New Roman" w:hint="eastAsia"/>
          <w:szCs w:val="21"/>
        </w:rPr>
        <w:t>和</w:t>
      </w:r>
      <w:r>
        <w:rPr>
          <w:rFonts w:ascii="Times New Roman" w:hAnsi="Times New Roman" w:hint="eastAsia"/>
          <w:szCs w:val="21"/>
        </w:rPr>
        <w:t>Q</w:t>
      </w:r>
      <w:r>
        <w:rPr>
          <w:rFonts w:ascii="Times New Roman" w:hAnsi="Times New Roman"/>
          <w:szCs w:val="21"/>
        </w:rPr>
        <w:t>B/T 5802-2023</w:t>
      </w:r>
      <w:r>
        <w:rPr>
          <w:rFonts w:ascii="Times New Roman" w:hAnsi="Times New Roman"/>
        </w:rPr>
        <w:t>标准的</w:t>
      </w:r>
      <w:r>
        <w:rPr>
          <w:rFonts w:ascii="Times New Roman" w:hAnsi="Times New Roman"/>
          <w:szCs w:val="21"/>
        </w:rPr>
        <w:t>内容，以科学性、合理性和可行性为原则制定质量技术指标、限值及试验方法。</w:t>
      </w:r>
    </w:p>
    <w:p w:rsidR="009B7CB1" w:rsidRDefault="002E28EE">
      <w:pPr>
        <w:adjustRightInd w:val="0"/>
        <w:snapToGrid w:val="0"/>
        <w:spacing w:line="360" w:lineRule="auto"/>
        <w:ind w:firstLineChars="200" w:firstLine="420"/>
        <w:jc w:val="left"/>
        <w:textAlignment w:val="baseline"/>
        <w:outlineLvl w:val="0"/>
        <w:rPr>
          <w:rFonts w:ascii="Times New Roman" w:eastAsia="黑体" w:hAnsi="Times New Roman"/>
          <w:szCs w:val="21"/>
        </w:rPr>
      </w:pPr>
      <w:r>
        <w:rPr>
          <w:rFonts w:ascii="Times New Roman" w:eastAsia="黑体" w:hAnsi="Times New Roman"/>
          <w:szCs w:val="21"/>
        </w:rPr>
        <w:t>五、确定各项技术内容的依据</w:t>
      </w:r>
    </w:p>
    <w:p w:rsidR="009B7CB1" w:rsidRDefault="002E28EE">
      <w:pPr>
        <w:widowControl/>
        <w:adjustRightInd w:val="0"/>
        <w:snapToGrid w:val="0"/>
        <w:spacing w:line="360" w:lineRule="auto"/>
        <w:ind w:firstLineChars="200" w:firstLine="420"/>
        <w:jc w:val="left"/>
        <w:textAlignment w:val="baseline"/>
        <w:outlineLvl w:val="1"/>
        <w:rPr>
          <w:rFonts w:ascii="Times New Roman" w:hAnsi="Times New Roman"/>
          <w:b/>
          <w:bCs/>
          <w:kern w:val="0"/>
          <w:szCs w:val="21"/>
        </w:rPr>
      </w:pPr>
      <w:r>
        <w:rPr>
          <w:rFonts w:ascii="Times New Roman" w:eastAsia="黑体" w:hAnsi="Times New Roman"/>
          <w:szCs w:val="21"/>
        </w:rPr>
        <w:t>（一）项目的设置</w:t>
      </w:r>
    </w:p>
    <w:p w:rsidR="009B7CB1" w:rsidRDefault="002E28EE">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标准项目设定基于</w:t>
      </w:r>
      <w:r>
        <w:rPr>
          <w:rFonts w:ascii="Times New Roman" w:hAnsi="Times New Roman" w:hint="eastAsia"/>
          <w:kern w:val="0"/>
          <w:szCs w:val="21"/>
        </w:rPr>
        <w:t>《海洋鱼低聚肽粉》国家标准，和《甲鱼肽粉》行业标准</w:t>
      </w:r>
      <w:r>
        <w:rPr>
          <w:rFonts w:ascii="Times New Roman" w:hAnsi="Times New Roman"/>
          <w:kern w:val="0"/>
          <w:szCs w:val="21"/>
        </w:rPr>
        <w:t>，参考《食品安全国家标准</w:t>
      </w:r>
      <w:r>
        <w:rPr>
          <w:rFonts w:ascii="Times New Roman" w:hAnsi="Times New Roman"/>
          <w:kern w:val="0"/>
          <w:szCs w:val="21"/>
        </w:rPr>
        <w:t xml:space="preserve"> </w:t>
      </w:r>
      <w:r>
        <w:rPr>
          <w:rFonts w:ascii="Times New Roman" w:hAnsi="Times New Roman"/>
          <w:kern w:val="0"/>
          <w:szCs w:val="21"/>
        </w:rPr>
        <w:t>食品中</w:t>
      </w:r>
      <w:r>
        <w:rPr>
          <w:rFonts w:ascii="Times New Roman" w:hAnsi="Times New Roman" w:hint="eastAsia"/>
          <w:kern w:val="0"/>
          <w:szCs w:val="21"/>
        </w:rPr>
        <w:t>兽药</w:t>
      </w:r>
      <w:r>
        <w:rPr>
          <w:rFonts w:ascii="Times New Roman" w:hAnsi="Times New Roman"/>
          <w:kern w:val="0"/>
          <w:szCs w:val="21"/>
        </w:rPr>
        <w:t>最大残留限量》（</w:t>
      </w:r>
      <w:r>
        <w:rPr>
          <w:rFonts w:ascii="Times New Roman" w:hAnsi="Times New Roman"/>
          <w:kern w:val="0"/>
          <w:szCs w:val="21"/>
        </w:rPr>
        <w:t>GB 31650</w:t>
      </w:r>
      <w:r>
        <w:rPr>
          <w:rFonts w:ascii="Times New Roman" w:hAnsi="Times New Roman"/>
          <w:kern w:val="0"/>
          <w:szCs w:val="21"/>
        </w:rPr>
        <w:t>）、《食品安全国家标准</w:t>
      </w:r>
      <w:r>
        <w:rPr>
          <w:rFonts w:ascii="Times New Roman" w:hAnsi="Times New Roman"/>
          <w:kern w:val="0"/>
          <w:szCs w:val="21"/>
        </w:rPr>
        <w:t xml:space="preserve"> </w:t>
      </w:r>
      <w:r>
        <w:rPr>
          <w:rFonts w:ascii="Times New Roman" w:hAnsi="Times New Roman"/>
          <w:kern w:val="0"/>
          <w:szCs w:val="21"/>
        </w:rPr>
        <w:t>食品中污染物限量》（</w:t>
      </w:r>
      <w:r>
        <w:rPr>
          <w:rFonts w:ascii="Times New Roman" w:hAnsi="Times New Roman"/>
          <w:kern w:val="0"/>
          <w:szCs w:val="21"/>
        </w:rPr>
        <w:t>GB 2762</w:t>
      </w:r>
      <w:r>
        <w:rPr>
          <w:rFonts w:ascii="Times New Roman" w:hAnsi="Times New Roman"/>
          <w:kern w:val="0"/>
          <w:szCs w:val="21"/>
        </w:rPr>
        <w:t>）和《食品安全国家标准</w:t>
      </w:r>
      <w:r>
        <w:rPr>
          <w:rFonts w:ascii="Times New Roman" w:hAnsi="Times New Roman"/>
          <w:kern w:val="0"/>
          <w:szCs w:val="21"/>
        </w:rPr>
        <w:t xml:space="preserve"> </w:t>
      </w:r>
      <w:r>
        <w:rPr>
          <w:rFonts w:ascii="Times New Roman" w:hAnsi="Times New Roman"/>
          <w:kern w:val="0"/>
          <w:szCs w:val="21"/>
        </w:rPr>
        <w:t>食品中</w:t>
      </w:r>
      <w:r>
        <w:rPr>
          <w:rFonts w:ascii="Times New Roman" w:hAnsi="Times New Roman" w:hint="eastAsia"/>
          <w:kern w:val="0"/>
          <w:szCs w:val="21"/>
        </w:rPr>
        <w:t>微生物学检验</w:t>
      </w:r>
      <w:r>
        <w:rPr>
          <w:rFonts w:ascii="Times New Roman" w:hAnsi="Times New Roman" w:hint="eastAsia"/>
          <w:kern w:val="0"/>
          <w:szCs w:val="21"/>
        </w:rPr>
        <w:t xml:space="preserve"> </w:t>
      </w:r>
      <w:r>
        <w:rPr>
          <w:rFonts w:ascii="Times New Roman" w:hAnsi="Times New Roman" w:hint="eastAsia"/>
          <w:kern w:val="0"/>
          <w:szCs w:val="21"/>
        </w:rPr>
        <w:t>总则</w:t>
      </w:r>
      <w:r>
        <w:rPr>
          <w:rFonts w:ascii="Times New Roman" w:hAnsi="Times New Roman"/>
          <w:kern w:val="0"/>
          <w:szCs w:val="21"/>
        </w:rPr>
        <w:t>》（</w:t>
      </w:r>
      <w:r>
        <w:rPr>
          <w:rFonts w:ascii="Times New Roman" w:hAnsi="Times New Roman"/>
          <w:kern w:val="0"/>
          <w:szCs w:val="21"/>
        </w:rPr>
        <w:t>GB 4789.1</w:t>
      </w:r>
      <w:r>
        <w:rPr>
          <w:rFonts w:ascii="Times New Roman" w:hAnsi="Times New Roman"/>
          <w:kern w:val="0"/>
          <w:szCs w:val="21"/>
        </w:rPr>
        <w:t>）等，及</w:t>
      </w:r>
      <w:r>
        <w:rPr>
          <w:rFonts w:ascii="Times New Roman" w:hAnsi="Times New Roman" w:hint="eastAsia"/>
          <w:kern w:val="0"/>
          <w:szCs w:val="21"/>
        </w:rPr>
        <w:t>多肽</w:t>
      </w:r>
      <w:r>
        <w:rPr>
          <w:rFonts w:ascii="Times New Roman" w:hAnsi="Times New Roman"/>
          <w:kern w:val="0"/>
          <w:szCs w:val="21"/>
        </w:rPr>
        <w:t>行业实际情况。设定了感官指标（</w:t>
      </w:r>
      <w:r>
        <w:rPr>
          <w:rFonts w:ascii="Times New Roman" w:hAnsi="Times New Roman" w:hint="eastAsia"/>
          <w:kern w:val="0"/>
          <w:szCs w:val="21"/>
        </w:rPr>
        <w:t>形态</w:t>
      </w:r>
      <w:r>
        <w:rPr>
          <w:rFonts w:ascii="Times New Roman" w:hAnsi="Times New Roman"/>
          <w:kern w:val="0"/>
          <w:szCs w:val="21"/>
        </w:rPr>
        <w:t>、色泽、气味、</w:t>
      </w:r>
      <w:r>
        <w:rPr>
          <w:rFonts w:ascii="Times New Roman" w:hAnsi="Times New Roman" w:hint="eastAsia"/>
          <w:kern w:val="0"/>
          <w:szCs w:val="21"/>
        </w:rPr>
        <w:t>杂质</w:t>
      </w:r>
      <w:r>
        <w:rPr>
          <w:rFonts w:ascii="Times New Roman" w:hAnsi="Times New Roman"/>
          <w:kern w:val="0"/>
          <w:szCs w:val="21"/>
        </w:rPr>
        <w:t>），理化指标（</w:t>
      </w:r>
      <w:r>
        <w:rPr>
          <w:rFonts w:ascii="Times New Roman" w:hAnsi="Times New Roman" w:hint="eastAsia"/>
          <w:kern w:val="0"/>
          <w:szCs w:val="21"/>
        </w:rPr>
        <w:t>水分、蛋白质含量、灰分、低聚肽含量、相对分子质量小于</w:t>
      </w:r>
      <w:r>
        <w:rPr>
          <w:rFonts w:ascii="Times New Roman" w:hAnsi="Times New Roman" w:hint="eastAsia"/>
          <w:kern w:val="0"/>
          <w:szCs w:val="21"/>
        </w:rPr>
        <w:t>1</w:t>
      </w:r>
      <w:r>
        <w:rPr>
          <w:rFonts w:ascii="Times New Roman" w:hAnsi="Times New Roman"/>
          <w:kern w:val="0"/>
          <w:szCs w:val="21"/>
        </w:rPr>
        <w:t>100 D</w:t>
      </w:r>
      <w:r>
        <w:rPr>
          <w:rFonts w:ascii="Times New Roman" w:hAnsi="Times New Roman" w:hint="eastAsia"/>
          <w:kern w:val="0"/>
          <w:szCs w:val="21"/>
        </w:rPr>
        <w:t>a</w:t>
      </w:r>
      <w:r>
        <w:rPr>
          <w:rFonts w:ascii="Times New Roman" w:hAnsi="Times New Roman" w:hint="eastAsia"/>
          <w:kern w:val="0"/>
          <w:szCs w:val="21"/>
        </w:rPr>
        <w:t>的蛋白质水解物所占比例</w:t>
      </w:r>
      <w:r>
        <w:rPr>
          <w:rFonts w:ascii="Times New Roman" w:hAnsi="Times New Roman"/>
          <w:kern w:val="0"/>
          <w:szCs w:val="21"/>
        </w:rPr>
        <w:t>），污染物（铅</w:t>
      </w:r>
      <w:r>
        <w:rPr>
          <w:rFonts w:ascii="Times New Roman" w:hAnsi="Times New Roman" w:hint="eastAsia"/>
          <w:kern w:val="0"/>
          <w:szCs w:val="21"/>
        </w:rPr>
        <w:t>）</w:t>
      </w:r>
      <w:r>
        <w:rPr>
          <w:rFonts w:ascii="Times New Roman" w:hAnsi="Times New Roman"/>
          <w:kern w:val="0"/>
          <w:szCs w:val="21"/>
        </w:rPr>
        <w:t>，微生物（菌落总数、大肠菌群、霉菌、沙门氏菌、金黄色葡萄球菌）等</w:t>
      </w:r>
      <w:r>
        <w:rPr>
          <w:rFonts w:ascii="Times New Roman" w:hAnsi="Times New Roman"/>
          <w:kern w:val="0"/>
          <w:szCs w:val="21"/>
        </w:rPr>
        <w:t>15</w:t>
      </w:r>
      <w:r>
        <w:rPr>
          <w:rFonts w:ascii="Times New Roman" w:hAnsi="Times New Roman"/>
          <w:kern w:val="0"/>
          <w:szCs w:val="21"/>
        </w:rPr>
        <w:t>种指标。</w:t>
      </w:r>
    </w:p>
    <w:p w:rsidR="009B7CB1" w:rsidRDefault="002E28EE">
      <w:pPr>
        <w:snapToGrid w:val="0"/>
        <w:spacing w:line="360" w:lineRule="auto"/>
        <w:ind w:firstLineChars="200" w:firstLine="420"/>
        <w:outlineLvl w:val="1"/>
        <w:rPr>
          <w:rFonts w:ascii="Times New Roman" w:hAnsi="Times New Roman"/>
          <w:kern w:val="0"/>
          <w:szCs w:val="21"/>
        </w:rPr>
      </w:pPr>
      <w:r>
        <w:rPr>
          <w:rFonts w:ascii="Times New Roman" w:eastAsia="黑体" w:hAnsi="Times New Roman"/>
          <w:szCs w:val="21"/>
        </w:rPr>
        <w:t>（二）范围及定义</w:t>
      </w:r>
    </w:p>
    <w:p w:rsidR="009B7CB1" w:rsidRDefault="002E28EE">
      <w:pPr>
        <w:widowControl/>
        <w:spacing w:line="360" w:lineRule="auto"/>
        <w:ind w:firstLineChars="200" w:firstLine="420"/>
        <w:jc w:val="left"/>
        <w:outlineLvl w:val="2"/>
        <w:rPr>
          <w:rFonts w:ascii="Times New Roman" w:eastAsia="黑体" w:hAnsi="Times New Roman"/>
          <w:kern w:val="0"/>
          <w:szCs w:val="21"/>
        </w:rPr>
      </w:pPr>
      <w:r>
        <w:rPr>
          <w:rFonts w:ascii="Times New Roman" w:eastAsia="黑体" w:hAnsi="Times New Roman"/>
          <w:kern w:val="0"/>
          <w:szCs w:val="21"/>
        </w:rPr>
        <w:t>1</w:t>
      </w:r>
      <w:r>
        <w:rPr>
          <w:rFonts w:ascii="Times New Roman" w:eastAsia="黑体" w:hAnsi="Times New Roman" w:hint="eastAsia"/>
          <w:kern w:val="0"/>
          <w:szCs w:val="21"/>
        </w:rPr>
        <w:t>、范围及定义</w:t>
      </w:r>
    </w:p>
    <w:p w:rsidR="009B7CB1" w:rsidRDefault="002E28EE">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标准规定了适用于用作食品</w:t>
      </w:r>
      <w:r>
        <w:rPr>
          <w:rFonts w:ascii="Times New Roman" w:hAnsi="Times New Roman" w:hint="eastAsia"/>
          <w:kern w:val="0"/>
          <w:szCs w:val="21"/>
        </w:rPr>
        <w:t>加工</w:t>
      </w:r>
      <w:r>
        <w:rPr>
          <w:rFonts w:ascii="Times New Roman" w:hAnsi="Times New Roman"/>
          <w:kern w:val="0"/>
          <w:szCs w:val="21"/>
        </w:rPr>
        <w:t>原料的</w:t>
      </w:r>
      <w:r>
        <w:rPr>
          <w:rFonts w:ascii="Times New Roman" w:hAnsi="Times New Roman" w:hint="eastAsia"/>
          <w:kern w:val="0"/>
          <w:szCs w:val="21"/>
        </w:rPr>
        <w:t>猪脾肽粉的要求、食品添加剂、生产加工过程的卫生要求、检测方法、检验规则、标志、标签、包装、运输及贮存</w:t>
      </w:r>
      <w:r>
        <w:rPr>
          <w:rFonts w:ascii="Times New Roman" w:hAnsi="Times New Roman"/>
          <w:kern w:val="0"/>
          <w:szCs w:val="21"/>
        </w:rPr>
        <w:t>等要求。</w:t>
      </w:r>
    </w:p>
    <w:p w:rsidR="009B7CB1" w:rsidRDefault="002E28EE">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标准的第一部分明确的表示此标准适用范围为</w:t>
      </w:r>
      <w:r>
        <w:rPr>
          <w:rFonts w:ascii="Times New Roman" w:hAnsi="Times New Roman" w:hint="eastAsia"/>
          <w:kern w:val="0"/>
          <w:szCs w:val="21"/>
        </w:rPr>
        <w:t>以猪脾为原料，经解冻、绞碎、酶解、灭酶、分离、浓缩、干燥、包装等工艺制成的猪脾肽粉</w:t>
      </w:r>
      <w:r>
        <w:rPr>
          <w:rFonts w:ascii="Times New Roman" w:hAnsi="Times New Roman"/>
          <w:kern w:val="0"/>
          <w:szCs w:val="21"/>
        </w:rPr>
        <w:t>。</w:t>
      </w:r>
      <w:r>
        <w:rPr>
          <w:rFonts w:ascii="Times New Roman" w:hAnsi="Times New Roman" w:hint="eastAsia"/>
          <w:kern w:val="0"/>
          <w:szCs w:val="21"/>
        </w:rPr>
        <w:t>并且依据低聚肽的纯度将产品分为了两类。</w:t>
      </w:r>
    </w:p>
    <w:p w:rsidR="009B7CB1" w:rsidRDefault="002E28EE">
      <w:pPr>
        <w:widowControl/>
        <w:spacing w:line="360" w:lineRule="auto"/>
        <w:ind w:firstLineChars="200" w:firstLine="420"/>
        <w:jc w:val="left"/>
        <w:outlineLvl w:val="2"/>
        <w:rPr>
          <w:rFonts w:ascii="Times New Roman" w:eastAsia="黑体" w:hAnsi="Times New Roman"/>
          <w:kern w:val="0"/>
          <w:szCs w:val="21"/>
        </w:rPr>
      </w:pPr>
      <w:r>
        <w:rPr>
          <w:rFonts w:ascii="Times New Roman" w:eastAsia="黑体" w:hAnsi="Times New Roman"/>
          <w:kern w:val="0"/>
          <w:szCs w:val="21"/>
        </w:rPr>
        <w:lastRenderedPageBreak/>
        <w:t>2</w:t>
      </w:r>
      <w:r>
        <w:rPr>
          <w:rFonts w:ascii="Times New Roman" w:eastAsia="黑体" w:hAnsi="Times New Roman"/>
          <w:kern w:val="0"/>
          <w:szCs w:val="21"/>
        </w:rPr>
        <w:t>、</w:t>
      </w:r>
      <w:r>
        <w:rPr>
          <w:rFonts w:ascii="Times New Roman" w:eastAsia="黑体" w:hAnsi="Times New Roman" w:hint="eastAsia"/>
          <w:kern w:val="0"/>
          <w:szCs w:val="21"/>
        </w:rPr>
        <w:t>猪脾肽粉的制备工艺</w:t>
      </w:r>
    </w:p>
    <w:p w:rsidR="009B7CB1" w:rsidRDefault="002E28EE">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标准规定的猪脾肽粉是指以检验检疫合格的猪的猪脾为原料，经解冻、绞碎、酶解、灭酶、分离、浓缩、干燥、包装等工艺制成。</w:t>
      </w:r>
    </w:p>
    <w:p w:rsidR="009B7CB1" w:rsidRDefault="002E28EE">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标准规定的猪脾原料禁止使用无检验检疫合格证明的猪脾，或经有害物处理过猪脾。</w:t>
      </w:r>
    </w:p>
    <w:p w:rsidR="009B7CB1" w:rsidRDefault="002E28EE">
      <w:pPr>
        <w:widowControl/>
        <w:spacing w:line="360" w:lineRule="auto"/>
        <w:ind w:firstLineChars="200" w:firstLine="420"/>
        <w:jc w:val="left"/>
        <w:outlineLvl w:val="2"/>
        <w:rPr>
          <w:rFonts w:ascii="Times New Roman" w:eastAsia="黑体" w:hAnsi="Times New Roman"/>
          <w:kern w:val="0"/>
          <w:szCs w:val="21"/>
        </w:rPr>
      </w:pPr>
      <w:r>
        <w:rPr>
          <w:rFonts w:ascii="Times New Roman" w:eastAsia="黑体" w:hAnsi="Times New Roman"/>
          <w:szCs w:val="21"/>
        </w:rPr>
        <w:t>（</w:t>
      </w:r>
      <w:r>
        <w:rPr>
          <w:rFonts w:ascii="黑体" w:eastAsia="黑体" w:hAnsi="黑体" w:hint="eastAsia"/>
          <w:szCs w:val="21"/>
        </w:rPr>
        <w:t>三</w:t>
      </w:r>
      <w:r>
        <w:rPr>
          <w:rFonts w:ascii="Times New Roman" w:eastAsia="黑体" w:hAnsi="Times New Roman"/>
          <w:szCs w:val="21"/>
        </w:rPr>
        <w:t>）</w:t>
      </w:r>
      <w:r>
        <w:rPr>
          <w:rFonts w:ascii="Times New Roman" w:eastAsia="黑体" w:hAnsi="Times New Roman"/>
          <w:kern w:val="0"/>
          <w:szCs w:val="21"/>
        </w:rPr>
        <w:t>规范性引用文献</w:t>
      </w:r>
    </w:p>
    <w:p w:rsidR="009B7CB1" w:rsidRDefault="002E28EE">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在标准制定过程中，标准起草课题组充分研究借鉴相关国家、行业和地方标准，为确保与现有标准内容协调一致，在标准条文中对部分标准及其对应的检测方法进行了规范性引用，列出了对标准必不可少的引用文件：</w:t>
      </w:r>
    </w:p>
    <w:p w:rsidR="009B7CB1" w:rsidRDefault="002E28EE">
      <w:pPr>
        <w:pStyle w:val="ad"/>
        <w:spacing w:line="360" w:lineRule="auto"/>
        <w:rPr>
          <w:rFonts w:hint="default"/>
        </w:rPr>
      </w:pPr>
      <w:r>
        <w:rPr>
          <w:rFonts w:ascii="Times New Roman" w:hAnsi="Times New Roman"/>
        </w:rPr>
        <w:t>GB/T 1.1</w:t>
      </w:r>
      <w:r>
        <w:rPr>
          <w:rFonts w:ascii="Times New Roman" w:hAnsi="Times New Roman" w:hint="default"/>
        </w:rPr>
        <w:t xml:space="preserve"> </w:t>
      </w:r>
      <w:r>
        <w:rPr>
          <w:rFonts w:ascii="Times New Roman" w:hAnsi="Times New Roman"/>
        </w:rPr>
        <w:t>标准化工作导则</w:t>
      </w:r>
    </w:p>
    <w:p w:rsidR="009B7CB1" w:rsidRDefault="002E28EE">
      <w:pPr>
        <w:pStyle w:val="ad"/>
        <w:spacing w:line="360" w:lineRule="auto"/>
        <w:rPr>
          <w:rFonts w:ascii="Times New Roman" w:hint="default"/>
        </w:rPr>
      </w:pPr>
      <w:r>
        <w:rPr>
          <w:rFonts w:ascii="Times New Roman"/>
        </w:rPr>
        <w:t xml:space="preserve">GB/T 191  </w:t>
      </w:r>
      <w:r>
        <w:rPr>
          <w:rFonts w:ascii="Times New Roman"/>
        </w:rPr>
        <w:t>包装储运图示标志</w:t>
      </w:r>
    </w:p>
    <w:p w:rsidR="009B7CB1" w:rsidRDefault="002E28EE">
      <w:pPr>
        <w:pStyle w:val="ad"/>
        <w:spacing w:line="360" w:lineRule="auto"/>
        <w:rPr>
          <w:rFonts w:ascii="Times New Roman" w:hint="default"/>
        </w:rPr>
      </w:pPr>
      <w:r>
        <w:rPr>
          <w:rFonts w:ascii="Times New Roman"/>
        </w:rPr>
        <w:t xml:space="preserve">GB 2707  </w:t>
      </w:r>
      <w:r>
        <w:rPr>
          <w:rFonts w:ascii="Times New Roman"/>
        </w:rPr>
        <w:t>食品安全国家标准</w:t>
      </w:r>
      <w:r>
        <w:rPr>
          <w:rFonts w:ascii="Times New Roman"/>
        </w:rPr>
        <w:t xml:space="preserve"> </w:t>
      </w:r>
      <w:r>
        <w:rPr>
          <w:rFonts w:ascii="Times New Roman"/>
        </w:rPr>
        <w:t>鲜（冻）畜、禽产品</w:t>
      </w:r>
    </w:p>
    <w:p w:rsidR="009B7CB1" w:rsidRDefault="002E28EE">
      <w:pPr>
        <w:pStyle w:val="ad"/>
        <w:spacing w:line="360" w:lineRule="auto"/>
        <w:rPr>
          <w:rFonts w:ascii="Times New Roman" w:hint="default"/>
        </w:rPr>
      </w:pPr>
      <w:r>
        <w:rPr>
          <w:rFonts w:ascii="Times New Roman"/>
        </w:rPr>
        <w:t xml:space="preserve">GB 2760  </w:t>
      </w:r>
      <w:r>
        <w:rPr>
          <w:rFonts w:ascii="Times New Roman"/>
        </w:rPr>
        <w:t>食品安全国家标准</w:t>
      </w:r>
      <w:r>
        <w:rPr>
          <w:rFonts w:ascii="Times New Roman"/>
        </w:rPr>
        <w:t xml:space="preserve"> </w:t>
      </w:r>
      <w:r>
        <w:rPr>
          <w:rFonts w:ascii="Times New Roman"/>
        </w:rPr>
        <w:t>食品添加剂使用标准</w:t>
      </w:r>
    </w:p>
    <w:p w:rsidR="009B7CB1" w:rsidRDefault="002E28EE">
      <w:pPr>
        <w:pStyle w:val="ad"/>
        <w:spacing w:line="360" w:lineRule="auto"/>
        <w:rPr>
          <w:rFonts w:ascii="Times New Roman" w:hint="default"/>
        </w:rPr>
      </w:pPr>
      <w:r>
        <w:rPr>
          <w:rFonts w:ascii="Times New Roman"/>
        </w:rPr>
        <w:t xml:space="preserve">GB 2762  </w:t>
      </w:r>
      <w:r>
        <w:rPr>
          <w:rFonts w:ascii="Times New Roman"/>
        </w:rPr>
        <w:t>食品安全国家标准</w:t>
      </w:r>
      <w:r>
        <w:rPr>
          <w:rFonts w:ascii="Times New Roman"/>
        </w:rPr>
        <w:t xml:space="preserve"> </w:t>
      </w:r>
      <w:r>
        <w:rPr>
          <w:rFonts w:ascii="Times New Roman"/>
        </w:rPr>
        <w:t>食品中污染物限量</w:t>
      </w:r>
    </w:p>
    <w:p w:rsidR="009B7CB1" w:rsidRDefault="002E28EE">
      <w:pPr>
        <w:pStyle w:val="ad"/>
        <w:spacing w:line="360" w:lineRule="auto"/>
        <w:rPr>
          <w:rFonts w:ascii="Times New Roman" w:hint="default"/>
        </w:rPr>
      </w:pPr>
      <w:r>
        <w:rPr>
          <w:rFonts w:ascii="Times New Roman"/>
        </w:rPr>
        <w:t xml:space="preserve">GB 1886.174  </w:t>
      </w:r>
      <w:r>
        <w:rPr>
          <w:rFonts w:ascii="Times New Roman"/>
        </w:rPr>
        <w:t>食品安全国家标准</w:t>
      </w:r>
      <w:r>
        <w:rPr>
          <w:rFonts w:ascii="Times New Roman"/>
        </w:rPr>
        <w:t xml:space="preserve"> </w:t>
      </w:r>
      <w:r>
        <w:rPr>
          <w:rFonts w:ascii="Times New Roman"/>
        </w:rPr>
        <w:t>食品添加剂</w:t>
      </w:r>
      <w:r>
        <w:rPr>
          <w:rFonts w:ascii="Times New Roman"/>
        </w:rPr>
        <w:t xml:space="preserve"> </w:t>
      </w:r>
      <w:r>
        <w:rPr>
          <w:rFonts w:ascii="Times New Roman"/>
        </w:rPr>
        <w:t>食品工业用酶制剂</w:t>
      </w:r>
    </w:p>
    <w:p w:rsidR="009B7CB1" w:rsidRDefault="002E28EE">
      <w:pPr>
        <w:pStyle w:val="ad"/>
        <w:spacing w:line="360" w:lineRule="auto"/>
        <w:rPr>
          <w:rFonts w:ascii="Times New Roman" w:hint="default"/>
        </w:rPr>
      </w:pPr>
      <w:r>
        <w:rPr>
          <w:rFonts w:ascii="Times New Roman"/>
        </w:rPr>
        <w:t xml:space="preserve">GB 1886.9  </w:t>
      </w:r>
      <w:r>
        <w:rPr>
          <w:rFonts w:ascii="Times New Roman"/>
        </w:rPr>
        <w:t>食品安全国家标准</w:t>
      </w:r>
      <w:r>
        <w:rPr>
          <w:rFonts w:ascii="Times New Roman"/>
        </w:rPr>
        <w:t xml:space="preserve"> </w:t>
      </w:r>
      <w:r>
        <w:rPr>
          <w:rFonts w:ascii="Times New Roman"/>
        </w:rPr>
        <w:t>食品添加剂</w:t>
      </w:r>
      <w:r>
        <w:rPr>
          <w:rFonts w:ascii="Times New Roman"/>
        </w:rPr>
        <w:t xml:space="preserve"> </w:t>
      </w:r>
      <w:r>
        <w:rPr>
          <w:rFonts w:ascii="Times New Roman"/>
        </w:rPr>
        <w:t>盐酸</w:t>
      </w:r>
    </w:p>
    <w:p w:rsidR="009B7CB1" w:rsidRDefault="002E28EE">
      <w:pPr>
        <w:pStyle w:val="ad"/>
        <w:spacing w:line="360" w:lineRule="auto"/>
        <w:rPr>
          <w:rFonts w:ascii="Times New Roman" w:hint="default"/>
        </w:rPr>
      </w:pPr>
      <w:r>
        <w:rPr>
          <w:rFonts w:ascii="Times New Roman"/>
        </w:rPr>
        <w:t xml:space="preserve">GB 1886.20  </w:t>
      </w:r>
      <w:r>
        <w:rPr>
          <w:rFonts w:ascii="Times New Roman"/>
        </w:rPr>
        <w:t>食品安全国家标准</w:t>
      </w:r>
      <w:r>
        <w:rPr>
          <w:rFonts w:ascii="Times New Roman"/>
        </w:rPr>
        <w:t xml:space="preserve"> </w:t>
      </w:r>
      <w:r>
        <w:rPr>
          <w:rFonts w:ascii="Times New Roman"/>
        </w:rPr>
        <w:t>食品添加剂</w:t>
      </w:r>
      <w:r>
        <w:rPr>
          <w:rFonts w:ascii="Times New Roman"/>
        </w:rPr>
        <w:t xml:space="preserve"> </w:t>
      </w:r>
      <w:r>
        <w:rPr>
          <w:rFonts w:ascii="Times New Roman"/>
        </w:rPr>
        <w:t>氢氧化钠</w:t>
      </w:r>
    </w:p>
    <w:p w:rsidR="009B7CB1" w:rsidRDefault="002E28EE">
      <w:pPr>
        <w:pStyle w:val="ad"/>
        <w:spacing w:line="360" w:lineRule="auto"/>
        <w:rPr>
          <w:rFonts w:ascii="Times New Roman" w:hint="default"/>
        </w:rPr>
      </w:pPr>
      <w:r>
        <w:rPr>
          <w:rFonts w:ascii="Times New Roman"/>
        </w:rPr>
        <w:t xml:space="preserve">GB 4789.1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总则</w:t>
      </w:r>
    </w:p>
    <w:p w:rsidR="009B7CB1" w:rsidRDefault="002E28EE">
      <w:pPr>
        <w:pStyle w:val="ad"/>
        <w:spacing w:line="360" w:lineRule="auto"/>
        <w:rPr>
          <w:rFonts w:ascii="Times New Roman" w:hint="default"/>
        </w:rPr>
      </w:pPr>
      <w:r>
        <w:rPr>
          <w:rFonts w:ascii="Times New Roman"/>
        </w:rPr>
        <w:t xml:space="preserve">GB 4789.2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菌落总数测定</w:t>
      </w:r>
    </w:p>
    <w:p w:rsidR="009B7CB1" w:rsidRDefault="002E28EE">
      <w:pPr>
        <w:pStyle w:val="ad"/>
        <w:spacing w:line="360" w:lineRule="auto"/>
        <w:rPr>
          <w:rFonts w:ascii="Times New Roman" w:hint="default"/>
        </w:rPr>
      </w:pPr>
      <w:r>
        <w:rPr>
          <w:rFonts w:ascii="Times New Roman"/>
        </w:rPr>
        <w:t xml:space="preserve">GB 4789.3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大肠菌群计数</w:t>
      </w:r>
    </w:p>
    <w:p w:rsidR="009B7CB1" w:rsidRDefault="002E28EE">
      <w:pPr>
        <w:pStyle w:val="ad"/>
        <w:spacing w:line="360" w:lineRule="auto"/>
        <w:rPr>
          <w:rFonts w:ascii="Times New Roman" w:hint="default"/>
        </w:rPr>
      </w:pPr>
      <w:r>
        <w:rPr>
          <w:rFonts w:ascii="Times New Roman"/>
        </w:rPr>
        <w:t xml:space="preserve">GB 4789.4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沙门氏菌检验</w:t>
      </w:r>
    </w:p>
    <w:p w:rsidR="009B7CB1" w:rsidRDefault="002E28EE">
      <w:pPr>
        <w:pStyle w:val="ad"/>
        <w:spacing w:line="360" w:lineRule="auto"/>
        <w:rPr>
          <w:rFonts w:ascii="Times New Roman" w:hint="default"/>
        </w:rPr>
      </w:pPr>
      <w:r>
        <w:rPr>
          <w:rFonts w:ascii="Times New Roman"/>
        </w:rPr>
        <w:t xml:space="preserve">GB 4789.10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金黄色葡萄球菌检验</w:t>
      </w:r>
    </w:p>
    <w:p w:rsidR="009B7CB1" w:rsidRDefault="002E28EE">
      <w:pPr>
        <w:pStyle w:val="ad"/>
        <w:spacing w:line="360" w:lineRule="auto"/>
        <w:rPr>
          <w:rFonts w:ascii="Times New Roman" w:hint="default"/>
        </w:rPr>
      </w:pPr>
      <w:r>
        <w:rPr>
          <w:rFonts w:ascii="Times New Roman"/>
        </w:rPr>
        <w:t xml:space="preserve">GB 4789.15  </w:t>
      </w:r>
      <w:r>
        <w:rPr>
          <w:rFonts w:ascii="Times New Roman"/>
        </w:rPr>
        <w:t>食品安全国家标准</w:t>
      </w:r>
      <w:r>
        <w:rPr>
          <w:rFonts w:ascii="Times New Roman"/>
        </w:rPr>
        <w:t xml:space="preserve"> </w:t>
      </w:r>
      <w:r>
        <w:rPr>
          <w:rFonts w:ascii="Times New Roman"/>
        </w:rPr>
        <w:t>食品微生物学检验</w:t>
      </w:r>
      <w:r>
        <w:rPr>
          <w:rFonts w:ascii="Times New Roman"/>
        </w:rPr>
        <w:t xml:space="preserve"> </w:t>
      </w:r>
      <w:r>
        <w:rPr>
          <w:rFonts w:ascii="Times New Roman"/>
        </w:rPr>
        <w:t>霉菌和酵母计数</w:t>
      </w:r>
    </w:p>
    <w:p w:rsidR="009B7CB1" w:rsidRDefault="002E28EE">
      <w:pPr>
        <w:pStyle w:val="ad"/>
        <w:spacing w:line="360" w:lineRule="auto"/>
        <w:rPr>
          <w:rFonts w:ascii="Times New Roman" w:hint="default"/>
        </w:rPr>
      </w:pPr>
      <w:r>
        <w:rPr>
          <w:rFonts w:ascii="Times New Roman"/>
        </w:rPr>
        <w:t xml:space="preserve">GB 5009.3  </w:t>
      </w:r>
      <w:r>
        <w:rPr>
          <w:rFonts w:ascii="Times New Roman"/>
        </w:rPr>
        <w:t>食品安全国家标准</w:t>
      </w:r>
      <w:r>
        <w:rPr>
          <w:rFonts w:ascii="Times New Roman"/>
        </w:rPr>
        <w:t xml:space="preserve"> </w:t>
      </w:r>
      <w:r>
        <w:rPr>
          <w:rFonts w:ascii="Times New Roman"/>
        </w:rPr>
        <w:t>食品中水分的测定</w:t>
      </w:r>
    </w:p>
    <w:p w:rsidR="009B7CB1" w:rsidRDefault="002E28EE">
      <w:pPr>
        <w:pStyle w:val="ad"/>
        <w:spacing w:line="360" w:lineRule="auto"/>
        <w:rPr>
          <w:rFonts w:ascii="Times New Roman" w:hint="default"/>
        </w:rPr>
      </w:pPr>
      <w:r>
        <w:rPr>
          <w:rFonts w:ascii="Times New Roman"/>
        </w:rPr>
        <w:t xml:space="preserve">GB 5009 4  </w:t>
      </w:r>
      <w:r>
        <w:rPr>
          <w:rFonts w:ascii="Times New Roman"/>
        </w:rPr>
        <w:t>食品安全国家标准</w:t>
      </w:r>
      <w:r>
        <w:rPr>
          <w:rFonts w:ascii="Times New Roman"/>
        </w:rPr>
        <w:t xml:space="preserve"> </w:t>
      </w:r>
      <w:r>
        <w:rPr>
          <w:rFonts w:ascii="Times New Roman"/>
        </w:rPr>
        <w:t>食品中灰分的测定</w:t>
      </w:r>
    </w:p>
    <w:p w:rsidR="009B7CB1" w:rsidRDefault="002E28EE">
      <w:pPr>
        <w:pStyle w:val="ad"/>
        <w:spacing w:line="360" w:lineRule="auto"/>
        <w:rPr>
          <w:rFonts w:ascii="Times New Roman" w:hint="default"/>
        </w:rPr>
      </w:pPr>
      <w:r>
        <w:rPr>
          <w:rFonts w:ascii="Times New Roman"/>
        </w:rPr>
        <w:t xml:space="preserve">GB 5009.5  </w:t>
      </w:r>
      <w:r>
        <w:rPr>
          <w:rFonts w:ascii="Times New Roman"/>
        </w:rPr>
        <w:t>食品安全国家标准</w:t>
      </w:r>
      <w:r>
        <w:rPr>
          <w:rFonts w:ascii="Times New Roman"/>
        </w:rPr>
        <w:t xml:space="preserve"> </w:t>
      </w:r>
      <w:r>
        <w:rPr>
          <w:rFonts w:ascii="Times New Roman"/>
        </w:rPr>
        <w:t>食品中蛋白质的测定</w:t>
      </w:r>
    </w:p>
    <w:p w:rsidR="009B7CB1" w:rsidRDefault="002E28EE">
      <w:pPr>
        <w:pStyle w:val="ad"/>
        <w:spacing w:line="360" w:lineRule="auto"/>
        <w:rPr>
          <w:rFonts w:ascii="Times New Roman" w:hint="default"/>
        </w:rPr>
      </w:pPr>
      <w:r>
        <w:rPr>
          <w:rFonts w:ascii="Times New Roman"/>
        </w:rPr>
        <w:t xml:space="preserve">GB 5009.12  </w:t>
      </w:r>
      <w:r>
        <w:rPr>
          <w:rFonts w:ascii="Times New Roman"/>
        </w:rPr>
        <w:t>食品安全国家标准</w:t>
      </w:r>
      <w:r>
        <w:rPr>
          <w:rFonts w:ascii="Times New Roman"/>
        </w:rPr>
        <w:t xml:space="preserve"> </w:t>
      </w:r>
      <w:r>
        <w:rPr>
          <w:rFonts w:ascii="Times New Roman"/>
        </w:rPr>
        <w:t>食品中铅的测定</w:t>
      </w:r>
    </w:p>
    <w:p w:rsidR="009B7CB1" w:rsidRDefault="002E28EE">
      <w:pPr>
        <w:pStyle w:val="ad"/>
        <w:spacing w:line="360" w:lineRule="auto"/>
        <w:rPr>
          <w:rFonts w:ascii="Times New Roman" w:hint="default"/>
        </w:rPr>
      </w:pPr>
      <w:r>
        <w:rPr>
          <w:rFonts w:ascii="Times New Roman"/>
        </w:rPr>
        <w:t xml:space="preserve">GB/T 5009.124 </w:t>
      </w:r>
      <w:r>
        <w:rPr>
          <w:rFonts w:ascii="Times New Roman"/>
        </w:rPr>
        <w:t>食品中氨基酸的测定</w:t>
      </w:r>
    </w:p>
    <w:p w:rsidR="009B7CB1" w:rsidRDefault="002E28EE">
      <w:pPr>
        <w:pStyle w:val="ad"/>
        <w:spacing w:line="360" w:lineRule="auto"/>
        <w:rPr>
          <w:rFonts w:ascii="Times New Roman" w:hint="default"/>
        </w:rPr>
      </w:pPr>
      <w:r>
        <w:rPr>
          <w:rFonts w:ascii="Times New Roman"/>
        </w:rPr>
        <w:t xml:space="preserve">GB/T 22729  </w:t>
      </w:r>
      <w:r>
        <w:rPr>
          <w:rFonts w:ascii="Times New Roman"/>
        </w:rPr>
        <w:t>海洋鱼低聚肽粉</w:t>
      </w:r>
    </w:p>
    <w:p w:rsidR="009B7CB1" w:rsidRDefault="002E28EE">
      <w:pPr>
        <w:pStyle w:val="ad"/>
        <w:spacing w:line="360" w:lineRule="auto"/>
        <w:rPr>
          <w:rFonts w:ascii="Times New Roman" w:hint="default"/>
        </w:rPr>
      </w:pPr>
      <w:r>
        <w:rPr>
          <w:rFonts w:ascii="Times New Roman"/>
        </w:rPr>
        <w:t xml:space="preserve">GB 5749  </w:t>
      </w:r>
      <w:r>
        <w:rPr>
          <w:rFonts w:ascii="Times New Roman"/>
        </w:rPr>
        <w:t>生活饮用水卫生标准</w:t>
      </w:r>
    </w:p>
    <w:p w:rsidR="009B7CB1" w:rsidRDefault="002E28EE">
      <w:pPr>
        <w:pStyle w:val="ad"/>
        <w:spacing w:line="360" w:lineRule="auto"/>
        <w:rPr>
          <w:rFonts w:ascii="Times New Roman" w:hint="default"/>
        </w:rPr>
      </w:pPr>
      <w:r>
        <w:rPr>
          <w:rFonts w:ascii="Times New Roman"/>
        </w:rPr>
        <w:t xml:space="preserve">GB 7718  </w:t>
      </w:r>
      <w:r>
        <w:rPr>
          <w:rFonts w:ascii="Times New Roman"/>
        </w:rPr>
        <w:t>食品安全国家标准</w:t>
      </w:r>
      <w:r>
        <w:rPr>
          <w:rFonts w:ascii="Times New Roman"/>
        </w:rPr>
        <w:t xml:space="preserve"> </w:t>
      </w:r>
      <w:r>
        <w:rPr>
          <w:rFonts w:ascii="Times New Roman"/>
        </w:rPr>
        <w:t>预包装食品标签通则</w:t>
      </w:r>
    </w:p>
    <w:p w:rsidR="009B7CB1" w:rsidRDefault="002E28EE">
      <w:pPr>
        <w:pStyle w:val="ad"/>
        <w:spacing w:line="360" w:lineRule="auto"/>
        <w:rPr>
          <w:rFonts w:ascii="Times New Roman" w:hint="default"/>
        </w:rPr>
      </w:pPr>
      <w:r>
        <w:rPr>
          <w:rFonts w:ascii="Times New Roman"/>
        </w:rPr>
        <w:lastRenderedPageBreak/>
        <w:t xml:space="preserve">GB 12695 </w:t>
      </w:r>
      <w:r>
        <w:rPr>
          <w:rFonts w:ascii="Times New Roman"/>
        </w:rPr>
        <w:t>食品安全国家标准</w:t>
      </w:r>
      <w:r>
        <w:rPr>
          <w:rFonts w:ascii="Times New Roman"/>
        </w:rPr>
        <w:t xml:space="preserve"> </w:t>
      </w:r>
      <w:r>
        <w:rPr>
          <w:rFonts w:ascii="Times New Roman"/>
        </w:rPr>
        <w:t>饮料生产卫生规范</w:t>
      </w:r>
    </w:p>
    <w:p w:rsidR="009B7CB1" w:rsidRDefault="002E28EE">
      <w:pPr>
        <w:pStyle w:val="ad"/>
        <w:spacing w:line="360" w:lineRule="auto"/>
        <w:rPr>
          <w:rFonts w:ascii="Times New Roman" w:hint="default"/>
        </w:rPr>
      </w:pPr>
      <w:r>
        <w:rPr>
          <w:rFonts w:ascii="Times New Roman"/>
        </w:rPr>
        <w:t xml:space="preserve">GB 14881  </w:t>
      </w:r>
      <w:r>
        <w:rPr>
          <w:rFonts w:ascii="Times New Roman"/>
        </w:rPr>
        <w:t>食品安全国家标准</w:t>
      </w:r>
      <w:r>
        <w:rPr>
          <w:rFonts w:ascii="Times New Roman"/>
        </w:rPr>
        <w:t xml:space="preserve"> </w:t>
      </w:r>
      <w:r>
        <w:rPr>
          <w:rFonts w:ascii="Times New Roman"/>
        </w:rPr>
        <w:t>食品生产通用卫生规范</w:t>
      </w:r>
    </w:p>
    <w:p w:rsidR="009B7CB1" w:rsidRDefault="002E28EE">
      <w:pPr>
        <w:pStyle w:val="ad"/>
        <w:spacing w:line="360" w:lineRule="auto"/>
        <w:rPr>
          <w:rFonts w:ascii="Times New Roman" w:hint="default"/>
        </w:rPr>
      </w:pPr>
      <w:r>
        <w:rPr>
          <w:rFonts w:ascii="Times New Roman"/>
        </w:rPr>
        <w:t xml:space="preserve">GB 28050  </w:t>
      </w:r>
      <w:r>
        <w:rPr>
          <w:rFonts w:ascii="Times New Roman"/>
        </w:rPr>
        <w:t>食品安全国家标准</w:t>
      </w:r>
      <w:r>
        <w:rPr>
          <w:rFonts w:ascii="Times New Roman"/>
        </w:rPr>
        <w:t xml:space="preserve"> </w:t>
      </w:r>
      <w:r>
        <w:rPr>
          <w:rFonts w:ascii="Times New Roman"/>
        </w:rPr>
        <w:t>预包装食品营养标签通则</w:t>
      </w:r>
    </w:p>
    <w:p w:rsidR="009B7CB1" w:rsidRDefault="002E28EE">
      <w:pPr>
        <w:pStyle w:val="ad"/>
        <w:spacing w:line="360" w:lineRule="auto"/>
        <w:rPr>
          <w:rFonts w:ascii="Times New Roman" w:hint="default"/>
        </w:rPr>
      </w:pPr>
      <w:r>
        <w:rPr>
          <w:rFonts w:ascii="Times New Roman"/>
        </w:rPr>
        <w:t xml:space="preserve">GB 31650  </w:t>
      </w:r>
      <w:r>
        <w:rPr>
          <w:rFonts w:ascii="Times New Roman"/>
        </w:rPr>
        <w:t>食品安全国家标准</w:t>
      </w:r>
      <w:r>
        <w:rPr>
          <w:rFonts w:ascii="Times New Roman"/>
        </w:rPr>
        <w:t xml:space="preserve"> </w:t>
      </w:r>
      <w:r>
        <w:rPr>
          <w:rFonts w:ascii="Times New Roman"/>
        </w:rPr>
        <w:t>食品中兽药最大残留限量</w:t>
      </w:r>
    </w:p>
    <w:p w:rsidR="009B7CB1" w:rsidRDefault="002E28EE">
      <w:pPr>
        <w:pStyle w:val="ad"/>
        <w:spacing w:line="360" w:lineRule="auto"/>
        <w:rPr>
          <w:rFonts w:ascii="Times New Roman" w:hint="default"/>
        </w:rPr>
      </w:pPr>
      <w:r>
        <w:rPr>
          <w:rFonts w:ascii="Times New Roman"/>
        </w:rPr>
        <w:t xml:space="preserve">GB/T 28118  </w:t>
      </w:r>
      <w:r>
        <w:rPr>
          <w:rFonts w:ascii="Times New Roman"/>
        </w:rPr>
        <w:t>食品包装用塑料与铝箔复合膜、袋</w:t>
      </w:r>
    </w:p>
    <w:p w:rsidR="009B7CB1" w:rsidRDefault="002E28EE">
      <w:pPr>
        <w:pStyle w:val="ad"/>
        <w:spacing w:line="360" w:lineRule="auto"/>
        <w:rPr>
          <w:rFonts w:ascii="Times New Roman" w:hint="default"/>
        </w:rPr>
      </w:pPr>
      <w:r>
        <w:rPr>
          <w:rFonts w:ascii="Times New Roman"/>
        </w:rPr>
        <w:t xml:space="preserve">JJF 1070  </w:t>
      </w:r>
      <w:r>
        <w:rPr>
          <w:rFonts w:ascii="Times New Roman"/>
        </w:rPr>
        <w:t>定量包装商品净含量计量检验规则</w:t>
      </w:r>
    </w:p>
    <w:p w:rsidR="009B7CB1" w:rsidRDefault="002E28EE">
      <w:pPr>
        <w:widowControl/>
        <w:spacing w:line="360" w:lineRule="auto"/>
        <w:ind w:firstLineChars="200" w:firstLine="420"/>
        <w:jc w:val="left"/>
        <w:rPr>
          <w:rFonts w:ascii="Times New Roman" w:hAnsi="Times New Roman"/>
          <w:szCs w:val="21"/>
        </w:rPr>
      </w:pPr>
      <w:r>
        <w:rPr>
          <w:rFonts w:ascii="Times New Roman"/>
        </w:rPr>
        <w:t>国家质量监督检验检疫总局令〔</w:t>
      </w:r>
      <w:r>
        <w:rPr>
          <w:rFonts w:ascii="Times New Roman"/>
        </w:rPr>
        <w:t>2005</w:t>
      </w:r>
      <w:r>
        <w:rPr>
          <w:rFonts w:ascii="Times New Roman"/>
        </w:rPr>
        <w:t>〕第</w:t>
      </w:r>
      <w:r>
        <w:rPr>
          <w:rFonts w:ascii="Times New Roman"/>
        </w:rPr>
        <w:t>75</w:t>
      </w:r>
      <w:r>
        <w:rPr>
          <w:rFonts w:ascii="Times New Roman" w:hint="eastAsia"/>
        </w:rPr>
        <w:t>号</w:t>
      </w:r>
      <w:r>
        <w:rPr>
          <w:rFonts w:ascii="Times New Roman"/>
        </w:rPr>
        <w:t xml:space="preserve"> </w:t>
      </w:r>
      <w:r>
        <w:rPr>
          <w:rFonts w:ascii="Times New Roman" w:hint="eastAsia"/>
        </w:rPr>
        <w:t>《定量包装商品计量监督管理办法》</w:t>
      </w:r>
    </w:p>
    <w:p w:rsidR="009B7CB1" w:rsidRDefault="002E28EE">
      <w:pPr>
        <w:widowControl/>
        <w:spacing w:line="360" w:lineRule="auto"/>
        <w:ind w:firstLineChars="200" w:firstLine="420"/>
        <w:jc w:val="left"/>
        <w:outlineLvl w:val="1"/>
        <w:rPr>
          <w:rFonts w:ascii="Times New Roman" w:eastAsia="黑体" w:hAnsi="Times New Roman"/>
          <w:szCs w:val="21"/>
        </w:rPr>
      </w:pPr>
      <w:r>
        <w:rPr>
          <w:rFonts w:ascii="Times New Roman" w:eastAsia="黑体" w:hAnsi="Times New Roman"/>
          <w:szCs w:val="21"/>
        </w:rPr>
        <w:t>（</w:t>
      </w:r>
      <w:r>
        <w:rPr>
          <w:rFonts w:ascii="Times New Roman" w:eastAsia="黑体" w:hAnsi="Times New Roman" w:hint="eastAsia"/>
          <w:szCs w:val="21"/>
        </w:rPr>
        <w:t>四</w:t>
      </w:r>
      <w:r>
        <w:rPr>
          <w:rFonts w:ascii="Times New Roman" w:eastAsia="黑体" w:hAnsi="Times New Roman"/>
          <w:szCs w:val="21"/>
        </w:rPr>
        <w:t>）</w:t>
      </w:r>
      <w:r>
        <w:rPr>
          <w:rFonts w:ascii="Times New Roman" w:eastAsia="黑体" w:hAnsi="Times New Roman" w:hint="eastAsia"/>
          <w:szCs w:val="21"/>
        </w:rPr>
        <w:t>技术</w:t>
      </w:r>
      <w:r>
        <w:rPr>
          <w:rFonts w:ascii="Times New Roman" w:eastAsia="黑体" w:hAnsi="Times New Roman"/>
          <w:szCs w:val="21"/>
        </w:rPr>
        <w:t>要求</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kern w:val="0"/>
          <w:szCs w:val="21"/>
        </w:rPr>
        <w:t>技术指标的设定和限值确定依据是基于标准制定团队对</w:t>
      </w:r>
      <w:r>
        <w:rPr>
          <w:rFonts w:ascii="Times New Roman" w:hAnsi="Times New Roman" w:hint="eastAsia"/>
          <w:kern w:val="0"/>
          <w:szCs w:val="21"/>
        </w:rPr>
        <w:t>猪脾肽粉</w:t>
      </w:r>
      <w:r>
        <w:rPr>
          <w:rFonts w:ascii="Times New Roman" w:hAnsi="Times New Roman"/>
          <w:kern w:val="0"/>
          <w:szCs w:val="21"/>
        </w:rPr>
        <w:t>基本情况进行前期考察</w:t>
      </w:r>
      <w:r>
        <w:rPr>
          <w:rFonts w:ascii="Times New Roman" w:hAnsi="Times New Roman" w:hint="eastAsia"/>
          <w:kern w:val="0"/>
          <w:szCs w:val="21"/>
        </w:rPr>
        <w:t>，</w:t>
      </w:r>
      <w:r>
        <w:rPr>
          <w:rFonts w:ascii="Times New Roman" w:hAnsi="Times New Roman"/>
          <w:kern w:val="0"/>
          <w:szCs w:val="21"/>
        </w:rPr>
        <w:t>并根据样品开展感官性质、理化性质、金属污染物、微生物污染等指标做</w:t>
      </w:r>
      <w:r>
        <w:rPr>
          <w:rFonts w:ascii="Times New Roman" w:hAnsi="Times New Roman" w:hint="eastAsia"/>
          <w:kern w:val="0"/>
          <w:szCs w:val="21"/>
        </w:rPr>
        <w:t>检测</w:t>
      </w:r>
      <w:r>
        <w:rPr>
          <w:rFonts w:ascii="Times New Roman" w:hAnsi="Times New Roman"/>
          <w:kern w:val="0"/>
          <w:szCs w:val="21"/>
        </w:rPr>
        <w:t>数据的基础上</w:t>
      </w:r>
      <w:r>
        <w:rPr>
          <w:rFonts w:ascii="Times New Roman" w:hAnsi="Times New Roman" w:hint="eastAsia"/>
          <w:kern w:val="0"/>
          <w:szCs w:val="21"/>
        </w:rPr>
        <w:t>，</w:t>
      </w:r>
      <w:r>
        <w:rPr>
          <w:rFonts w:ascii="Times New Roman" w:hAnsi="Times New Roman"/>
          <w:kern w:val="0"/>
          <w:szCs w:val="21"/>
        </w:rPr>
        <w:t>做出科学决策</w:t>
      </w:r>
      <w:r>
        <w:rPr>
          <w:rFonts w:ascii="Times New Roman" w:hAnsi="Times New Roman" w:hint="eastAsia"/>
          <w:kern w:val="0"/>
          <w:szCs w:val="21"/>
        </w:rPr>
        <w:t>。</w:t>
      </w:r>
      <w:r>
        <w:rPr>
          <w:rFonts w:ascii="Times New Roman" w:hAnsi="Times New Roman" w:hint="eastAsia"/>
          <w:b/>
          <w:bCs/>
          <w:kern w:val="0"/>
          <w:szCs w:val="21"/>
        </w:rPr>
        <w:t>起草组在生产加工过程中收集了两级</w:t>
      </w:r>
      <w:r>
        <w:rPr>
          <w:rFonts w:ascii="Times New Roman" w:hAnsi="Times New Roman"/>
          <w:b/>
          <w:bCs/>
          <w:kern w:val="0"/>
          <w:szCs w:val="21"/>
        </w:rPr>
        <w:t>3</w:t>
      </w:r>
      <w:r>
        <w:rPr>
          <w:rFonts w:ascii="Times New Roman" w:hAnsi="Times New Roman" w:hint="eastAsia"/>
          <w:b/>
          <w:bCs/>
          <w:kern w:val="0"/>
          <w:szCs w:val="21"/>
        </w:rPr>
        <w:t>批不同批次的猪脾肽粉样品，用于测定</w:t>
      </w:r>
      <w:r>
        <w:rPr>
          <w:rFonts w:ascii="Times New Roman" w:hAnsi="Times New Roman"/>
          <w:b/>
          <w:bCs/>
          <w:kern w:val="0"/>
          <w:szCs w:val="21"/>
        </w:rPr>
        <w:t>感官指标（</w:t>
      </w:r>
      <w:r>
        <w:rPr>
          <w:rFonts w:ascii="Times New Roman" w:hAnsi="Times New Roman" w:hint="eastAsia"/>
          <w:b/>
          <w:bCs/>
          <w:kern w:val="0"/>
          <w:szCs w:val="21"/>
        </w:rPr>
        <w:t>形态</w:t>
      </w:r>
      <w:r>
        <w:rPr>
          <w:rFonts w:ascii="Times New Roman" w:hAnsi="Times New Roman"/>
          <w:b/>
          <w:bCs/>
          <w:kern w:val="0"/>
          <w:szCs w:val="21"/>
        </w:rPr>
        <w:t>、色泽、气味、</w:t>
      </w:r>
      <w:r>
        <w:rPr>
          <w:rFonts w:ascii="Times New Roman" w:hAnsi="Times New Roman" w:hint="eastAsia"/>
          <w:b/>
          <w:bCs/>
          <w:kern w:val="0"/>
          <w:szCs w:val="21"/>
        </w:rPr>
        <w:t>杂质</w:t>
      </w:r>
      <w:r>
        <w:rPr>
          <w:rFonts w:ascii="Times New Roman" w:hAnsi="Times New Roman"/>
          <w:b/>
          <w:bCs/>
          <w:kern w:val="0"/>
          <w:szCs w:val="21"/>
        </w:rPr>
        <w:t>），理化指标（</w:t>
      </w:r>
      <w:r>
        <w:rPr>
          <w:rFonts w:ascii="Times New Roman" w:hAnsi="Times New Roman" w:hint="eastAsia"/>
          <w:b/>
          <w:bCs/>
          <w:kern w:val="0"/>
          <w:szCs w:val="21"/>
        </w:rPr>
        <w:t>水分、蛋白质含量、灰分、低聚肽含量、相对分子质量小于</w:t>
      </w:r>
      <w:r>
        <w:rPr>
          <w:rFonts w:ascii="Times New Roman" w:hAnsi="Times New Roman" w:hint="eastAsia"/>
          <w:b/>
          <w:bCs/>
          <w:kern w:val="0"/>
          <w:szCs w:val="21"/>
        </w:rPr>
        <w:t>1</w:t>
      </w:r>
      <w:r>
        <w:rPr>
          <w:rFonts w:ascii="Times New Roman" w:hAnsi="Times New Roman"/>
          <w:b/>
          <w:bCs/>
          <w:kern w:val="0"/>
          <w:szCs w:val="21"/>
        </w:rPr>
        <w:t>100 D</w:t>
      </w:r>
      <w:r>
        <w:rPr>
          <w:rFonts w:ascii="Times New Roman" w:hAnsi="Times New Roman" w:hint="eastAsia"/>
          <w:b/>
          <w:bCs/>
          <w:kern w:val="0"/>
          <w:szCs w:val="21"/>
        </w:rPr>
        <w:t>a</w:t>
      </w:r>
      <w:r>
        <w:rPr>
          <w:rFonts w:ascii="Times New Roman" w:hAnsi="Times New Roman" w:hint="eastAsia"/>
          <w:b/>
          <w:bCs/>
          <w:kern w:val="0"/>
          <w:szCs w:val="21"/>
        </w:rPr>
        <w:t>的蛋白质水解物所占比例</w:t>
      </w:r>
      <w:r>
        <w:rPr>
          <w:rFonts w:ascii="Times New Roman" w:hAnsi="Times New Roman"/>
          <w:b/>
          <w:bCs/>
          <w:kern w:val="0"/>
          <w:szCs w:val="21"/>
        </w:rPr>
        <w:t>），污染物（铅</w:t>
      </w:r>
      <w:r>
        <w:rPr>
          <w:rFonts w:ascii="Times New Roman" w:hAnsi="Times New Roman" w:hint="eastAsia"/>
          <w:b/>
          <w:bCs/>
          <w:kern w:val="0"/>
          <w:szCs w:val="21"/>
        </w:rPr>
        <w:t>）</w:t>
      </w:r>
      <w:r>
        <w:rPr>
          <w:rFonts w:ascii="Times New Roman" w:hAnsi="Times New Roman"/>
          <w:b/>
          <w:bCs/>
          <w:kern w:val="0"/>
          <w:szCs w:val="21"/>
        </w:rPr>
        <w:t>，微生物（菌落总数、大肠菌群、霉菌、沙门氏菌、金黄色葡萄球菌）等</w:t>
      </w:r>
      <w:r>
        <w:rPr>
          <w:rFonts w:ascii="Times New Roman" w:hAnsi="Times New Roman"/>
          <w:b/>
          <w:bCs/>
          <w:kern w:val="0"/>
          <w:szCs w:val="21"/>
        </w:rPr>
        <w:t>15</w:t>
      </w:r>
      <w:r>
        <w:rPr>
          <w:rFonts w:ascii="Times New Roman" w:hAnsi="Times New Roman"/>
          <w:b/>
          <w:bCs/>
          <w:kern w:val="0"/>
          <w:szCs w:val="21"/>
        </w:rPr>
        <w:t>种指标。</w:t>
      </w:r>
    </w:p>
    <w:p w:rsidR="009B7CB1" w:rsidRDefault="002E28EE">
      <w:pPr>
        <w:widowControl/>
        <w:spacing w:line="360" w:lineRule="auto"/>
        <w:ind w:firstLineChars="200" w:firstLine="420"/>
        <w:outlineLvl w:val="2"/>
        <w:rPr>
          <w:rFonts w:ascii="Times New Roman" w:eastAsia="黑体" w:hAnsi="Times New Roman"/>
          <w:szCs w:val="21"/>
        </w:rPr>
      </w:pPr>
      <w:bookmarkStart w:id="1" w:name="_Hlk62659861"/>
      <w:r>
        <w:rPr>
          <w:rFonts w:ascii="Times New Roman" w:eastAsia="黑体" w:hAnsi="Times New Roman"/>
          <w:szCs w:val="21"/>
        </w:rPr>
        <w:t>1</w:t>
      </w:r>
      <w:r>
        <w:rPr>
          <w:rFonts w:ascii="Times New Roman" w:eastAsia="黑体" w:hAnsi="Times New Roman"/>
          <w:szCs w:val="21"/>
        </w:rPr>
        <w:t>、</w:t>
      </w:r>
      <w:r>
        <w:rPr>
          <w:rFonts w:ascii="Times New Roman" w:eastAsia="黑体" w:hAnsi="Times New Roman"/>
          <w:kern w:val="0"/>
          <w:szCs w:val="21"/>
        </w:rPr>
        <w:t>感官</w:t>
      </w:r>
      <w:r>
        <w:rPr>
          <w:rFonts w:ascii="Times New Roman" w:eastAsia="黑体" w:hAnsi="Times New Roman"/>
          <w:szCs w:val="21"/>
        </w:rPr>
        <w:t>要求</w:t>
      </w:r>
    </w:p>
    <w:p w:rsidR="009B7CB1" w:rsidRDefault="002E28EE">
      <w:pPr>
        <w:widowControl/>
        <w:spacing w:line="360" w:lineRule="auto"/>
        <w:ind w:firstLineChars="200" w:firstLine="420"/>
        <w:outlineLvl w:val="4"/>
        <w:rPr>
          <w:rFonts w:ascii="Times New Roman"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1</w:t>
      </w:r>
      <w:r>
        <w:rPr>
          <w:rFonts w:ascii="Times New Roman" w:eastAsia="黑体" w:hAnsi="Times New Roman"/>
          <w:kern w:val="0"/>
          <w:szCs w:val="21"/>
        </w:rPr>
        <w:t>）相关标准中的感官指标情况如下：</w:t>
      </w:r>
    </w:p>
    <w:p w:rsidR="009B7CB1" w:rsidRDefault="002E28EE">
      <w:pPr>
        <w:pStyle w:val="ad"/>
        <w:widowControl/>
        <w:spacing w:line="360" w:lineRule="auto"/>
        <w:rPr>
          <w:rFonts w:ascii="Times New Roman" w:hAnsi="Times New Roman" w:hint="default"/>
        </w:rPr>
      </w:pPr>
      <w:r>
        <w:rPr>
          <w:rFonts w:ascii="Times New Roman" w:hAnsi="Times New Roman"/>
        </w:rPr>
        <w:t>G</w:t>
      </w:r>
      <w:r>
        <w:rPr>
          <w:rFonts w:ascii="Times New Roman" w:hAnsi="Times New Roman" w:hint="default"/>
        </w:rPr>
        <w:t>B/T 22729-2008</w:t>
      </w:r>
      <w:r>
        <w:rPr>
          <w:rFonts w:ascii="Times New Roman" w:hAnsi="Times New Roman"/>
        </w:rPr>
        <w:t>：形态为粉末状，无结块；色泽为白色或淡黄色；杂质为无正常视力可见的外来杂质。</w:t>
      </w:r>
    </w:p>
    <w:p w:rsidR="009B7CB1" w:rsidRDefault="002E28EE">
      <w:pPr>
        <w:pStyle w:val="ad"/>
        <w:widowControl/>
        <w:spacing w:line="360" w:lineRule="auto"/>
        <w:rPr>
          <w:rFonts w:ascii="Times New Roman" w:hAnsi="Times New Roman" w:hint="default"/>
        </w:rPr>
      </w:pPr>
      <w:r>
        <w:rPr>
          <w:rFonts w:ascii="Times New Roman" w:hAnsi="Times New Roman"/>
        </w:rPr>
        <w:t>Q</w:t>
      </w:r>
      <w:r>
        <w:rPr>
          <w:rFonts w:ascii="Times New Roman" w:hAnsi="Times New Roman" w:hint="default"/>
        </w:rPr>
        <w:t>B/T 5802-2023</w:t>
      </w:r>
      <w:r>
        <w:rPr>
          <w:rFonts w:ascii="Times New Roman" w:hAnsi="Times New Roman"/>
        </w:rPr>
        <w:t>：形态为粉末状，无结块；色泽为乳白色或乳黄色，色泽均匀一致；滋味为产品应有的滋味；气味为无异味或臭味，略带腥味；杂质为正常视力下无肉眼可见外来杂质。</w:t>
      </w:r>
    </w:p>
    <w:p w:rsidR="009B7CB1" w:rsidRDefault="002E28EE">
      <w:pPr>
        <w:widowControl/>
        <w:spacing w:line="360" w:lineRule="auto"/>
        <w:ind w:firstLineChars="200" w:firstLine="420"/>
        <w:outlineLvl w:val="4"/>
        <w:rPr>
          <w:rFonts w:ascii="Times New Roman" w:eastAsia="黑体" w:hAnsi="Times New Roman"/>
          <w:kern w:val="0"/>
          <w:szCs w:val="21"/>
        </w:rPr>
      </w:pPr>
      <w:r>
        <w:rPr>
          <w:rFonts w:ascii="Times New Roman" w:eastAsia="黑体" w:hAnsi="Times New Roman" w:hint="eastAsia"/>
          <w:kern w:val="0"/>
          <w:szCs w:val="21"/>
        </w:rPr>
        <w:t>（</w:t>
      </w:r>
      <w:r>
        <w:rPr>
          <w:rFonts w:ascii="Times New Roman" w:eastAsia="黑体" w:hAnsi="Times New Roman" w:hint="eastAsia"/>
          <w:kern w:val="0"/>
          <w:szCs w:val="21"/>
        </w:rPr>
        <w:t>2</w:t>
      </w:r>
      <w:r>
        <w:rPr>
          <w:rFonts w:ascii="Times New Roman" w:eastAsia="黑体" w:hAnsi="Times New Roman" w:hint="eastAsia"/>
          <w:kern w:val="0"/>
          <w:szCs w:val="21"/>
        </w:rPr>
        <w:t>）</w:t>
      </w:r>
      <w:r>
        <w:rPr>
          <w:rFonts w:ascii="Times New Roman" w:eastAsia="黑体" w:hAnsi="Times New Roman"/>
          <w:kern w:val="0"/>
          <w:szCs w:val="21"/>
        </w:rPr>
        <w:t>检测方法：</w:t>
      </w:r>
    </w:p>
    <w:p w:rsidR="009B7CB1" w:rsidRDefault="002E28EE">
      <w:pPr>
        <w:pStyle w:val="ad"/>
        <w:widowControl/>
        <w:numPr>
          <w:ilvl w:val="255"/>
          <w:numId w:val="0"/>
        </w:numPr>
        <w:autoSpaceDE/>
        <w:autoSpaceDN/>
        <w:spacing w:line="360" w:lineRule="auto"/>
        <w:ind w:firstLineChars="200" w:firstLine="420"/>
        <w:rPr>
          <w:rFonts w:ascii="Times New Roman" w:hAnsi="Times New Roman" w:hint="default"/>
        </w:rPr>
      </w:pPr>
      <w:r>
        <w:rPr>
          <w:rFonts w:ascii="Times New Roman" w:hAnsi="Times New Roman"/>
        </w:rPr>
        <w:t>G</w:t>
      </w:r>
      <w:r>
        <w:rPr>
          <w:rFonts w:ascii="Times New Roman" w:hAnsi="Times New Roman" w:hint="default"/>
        </w:rPr>
        <w:t>B/T 22729-2008</w:t>
      </w:r>
      <w:r>
        <w:rPr>
          <w:rFonts w:ascii="Times New Roman" w:hAnsi="Times New Roman"/>
        </w:rPr>
        <w:t>：称取</w:t>
      </w:r>
      <w:r>
        <w:rPr>
          <w:rFonts w:ascii="Times New Roman" w:hAnsi="Times New Roman"/>
        </w:rPr>
        <w:t>1</w:t>
      </w:r>
      <w:r>
        <w:rPr>
          <w:rFonts w:ascii="Times New Roman" w:hAnsi="Times New Roman" w:hint="default"/>
        </w:rPr>
        <w:t xml:space="preserve">0 </w:t>
      </w:r>
      <w:r>
        <w:rPr>
          <w:rFonts w:ascii="Times New Roman" w:hAnsi="Times New Roman"/>
        </w:rPr>
        <w:t>g</w:t>
      </w:r>
      <w:r>
        <w:rPr>
          <w:rFonts w:ascii="Times New Roman" w:hAnsi="Times New Roman"/>
        </w:rPr>
        <w:t>样品，散放在白色搪瓷平盘中，在自然光下直接观察样品的形态、色泽和杂质。</w:t>
      </w:r>
    </w:p>
    <w:p w:rsidR="009B7CB1" w:rsidRDefault="002E28EE">
      <w:pPr>
        <w:pStyle w:val="ad"/>
        <w:widowControl/>
        <w:numPr>
          <w:ilvl w:val="255"/>
          <w:numId w:val="0"/>
        </w:numPr>
        <w:autoSpaceDE/>
        <w:autoSpaceDN/>
        <w:spacing w:line="360" w:lineRule="auto"/>
        <w:ind w:firstLineChars="200" w:firstLine="420"/>
        <w:rPr>
          <w:rFonts w:ascii="Times New Roman" w:hAnsi="Times New Roman" w:hint="default"/>
        </w:rPr>
      </w:pPr>
      <w:r>
        <w:rPr>
          <w:rFonts w:ascii="Times New Roman" w:hAnsi="Times New Roman"/>
        </w:rPr>
        <w:t>Q</w:t>
      </w:r>
      <w:r>
        <w:rPr>
          <w:rFonts w:ascii="Times New Roman" w:hAnsi="Times New Roman" w:hint="default"/>
        </w:rPr>
        <w:t>B/T 5802-2023</w:t>
      </w:r>
      <w:r>
        <w:rPr>
          <w:rFonts w:ascii="Times New Roman" w:hAnsi="Times New Roman"/>
        </w:rPr>
        <w:t>：将适量样品平摊于白搪瓷盘内，于光线充足无异味环境中，按感官要求中的项目逐项检验。</w:t>
      </w:r>
    </w:p>
    <w:p w:rsidR="009B7CB1" w:rsidRDefault="002E28EE">
      <w:pPr>
        <w:pStyle w:val="ad"/>
        <w:widowControl/>
        <w:numPr>
          <w:ilvl w:val="255"/>
          <w:numId w:val="0"/>
        </w:numPr>
        <w:autoSpaceDE/>
        <w:autoSpaceDN/>
        <w:spacing w:line="360" w:lineRule="auto"/>
        <w:ind w:firstLineChars="200" w:firstLine="420"/>
        <w:rPr>
          <w:rFonts w:ascii="Times New Roman" w:hAnsi="Times New Roman" w:hint="default"/>
        </w:rPr>
      </w:pPr>
      <w:r>
        <w:rPr>
          <w:rFonts w:ascii="Times New Roman" w:hAnsi="Times New Roman"/>
        </w:rPr>
        <w:t>《食品加工用</w:t>
      </w:r>
      <w:r>
        <w:rPr>
          <w:rFonts w:ascii="Times New Roman" w:hAnsi="Times New Roman"/>
        </w:rPr>
        <w:t xml:space="preserve"> </w:t>
      </w:r>
      <w:r>
        <w:rPr>
          <w:rFonts w:ascii="Times New Roman" w:hAnsi="Times New Roman"/>
        </w:rPr>
        <w:t>猪脾肽粉》：取本品适量平摊于白搪瓷盘中，在自然光线下，目测其外观、色泽和杂质，鼻嗅其气味。</w:t>
      </w:r>
    </w:p>
    <w:p w:rsidR="009B7CB1" w:rsidRDefault="002E28EE">
      <w:pPr>
        <w:widowControl/>
        <w:spacing w:line="360" w:lineRule="auto"/>
        <w:ind w:firstLineChars="200" w:firstLine="420"/>
        <w:outlineLvl w:val="4"/>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3</w:t>
      </w:r>
      <w:r>
        <w:rPr>
          <w:rFonts w:ascii="Times New Roman" w:eastAsia="黑体" w:hAnsi="Times New Roman"/>
          <w:kern w:val="0"/>
          <w:szCs w:val="21"/>
        </w:rPr>
        <w:t>）《</w:t>
      </w:r>
      <w:r>
        <w:rPr>
          <w:rFonts w:ascii="Times New Roman" w:eastAsia="黑体" w:hAnsi="Times New Roman" w:hint="eastAsia"/>
          <w:kern w:val="0"/>
          <w:szCs w:val="21"/>
        </w:rPr>
        <w:t>食品加工用</w:t>
      </w:r>
      <w:r>
        <w:rPr>
          <w:rFonts w:ascii="Times New Roman" w:eastAsia="黑体" w:hAnsi="Times New Roman" w:hint="eastAsia"/>
          <w:kern w:val="0"/>
          <w:szCs w:val="21"/>
        </w:rPr>
        <w:t xml:space="preserve"> </w:t>
      </w:r>
      <w:r>
        <w:rPr>
          <w:rFonts w:ascii="Times New Roman" w:eastAsia="黑体" w:hAnsi="Times New Roman"/>
          <w:kern w:val="0"/>
          <w:szCs w:val="21"/>
        </w:rPr>
        <w:t>猪脾肽粉》</w:t>
      </w:r>
    </w:p>
    <w:p w:rsidR="009B7CB1" w:rsidRDefault="002E28EE">
      <w:pPr>
        <w:widowControl/>
        <w:spacing w:line="360" w:lineRule="auto"/>
        <w:ind w:firstLineChars="200" w:firstLine="420"/>
        <w:jc w:val="left"/>
      </w:pPr>
      <w:r>
        <w:rPr>
          <w:rFonts w:ascii="Times New Roman" w:hAnsi="Times New Roman"/>
          <w:kern w:val="0"/>
          <w:szCs w:val="21"/>
        </w:rPr>
        <w:lastRenderedPageBreak/>
        <w:t>见表</w:t>
      </w:r>
      <w:r>
        <w:rPr>
          <w:rFonts w:ascii="Times New Roman" w:hAnsi="Times New Roman"/>
          <w:kern w:val="0"/>
          <w:szCs w:val="21"/>
        </w:rPr>
        <w:t>1</w:t>
      </w:r>
      <w:r>
        <w:rPr>
          <w:rFonts w:ascii="Times New Roman" w:hAnsi="Times New Roman"/>
          <w:kern w:val="0"/>
          <w:szCs w:val="21"/>
        </w:rPr>
        <w:t>，在感官指标中，我们列出了</w:t>
      </w:r>
      <w:r>
        <w:rPr>
          <w:rFonts w:ascii="Times New Roman" w:hAnsi="Times New Roman" w:hint="eastAsia"/>
          <w:kern w:val="0"/>
          <w:szCs w:val="21"/>
        </w:rPr>
        <w:t>形态、</w:t>
      </w:r>
      <w:r>
        <w:rPr>
          <w:rFonts w:ascii="Times New Roman" w:hAnsi="Times New Roman"/>
          <w:kern w:val="0"/>
          <w:szCs w:val="21"/>
        </w:rPr>
        <w:t>色泽、气味、</w:t>
      </w:r>
      <w:r>
        <w:rPr>
          <w:rFonts w:ascii="Times New Roman" w:hAnsi="Times New Roman" w:hint="eastAsia"/>
          <w:kern w:val="0"/>
          <w:szCs w:val="21"/>
        </w:rPr>
        <w:t>杂质</w:t>
      </w:r>
      <w:r>
        <w:rPr>
          <w:rFonts w:ascii="Times New Roman" w:hAnsi="Times New Roman"/>
          <w:kern w:val="0"/>
          <w:szCs w:val="21"/>
        </w:rPr>
        <w:t>，目的在于通过感官来评价其质量，保证食用安全。</w:t>
      </w:r>
    </w:p>
    <w:p w:rsidR="009B7CB1" w:rsidRDefault="002E28EE">
      <w:pPr>
        <w:widowControl/>
        <w:spacing w:line="360" w:lineRule="auto"/>
        <w:jc w:val="center"/>
        <w:rPr>
          <w:rFonts w:ascii="Times New Roman" w:hAnsi="Times New Roman"/>
          <w:szCs w:val="21"/>
        </w:rPr>
      </w:pPr>
      <w:r>
        <w:rPr>
          <w:rFonts w:ascii="Times New Roman" w:hAnsi="Times New Roman"/>
          <w:szCs w:val="21"/>
        </w:rPr>
        <w:t>表</w:t>
      </w:r>
      <w:r>
        <w:rPr>
          <w:rFonts w:ascii="Times New Roman" w:hAnsi="Times New Roman"/>
          <w:szCs w:val="21"/>
        </w:rPr>
        <w:t xml:space="preserve"> 1 </w:t>
      </w:r>
      <w:r>
        <w:rPr>
          <w:rFonts w:ascii="Times New Roman" w:hAnsi="Times New Roman"/>
          <w:szCs w:val="21"/>
        </w:rPr>
        <w:t>感官要求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41"/>
        <w:gridCol w:w="3402"/>
        <w:gridCol w:w="3872"/>
      </w:tblGrid>
      <w:tr w:rsidR="009B7CB1">
        <w:trPr>
          <w:trHeight w:val="140"/>
          <w:jc w:val="center"/>
        </w:trPr>
        <w:tc>
          <w:tcPr>
            <w:tcW w:w="2341" w:type="dxa"/>
            <w:tcBorders>
              <w:top w:val="single" w:sz="12" w:space="0" w:color="auto"/>
              <w:bottom w:val="single" w:sz="12" w:space="0" w:color="auto"/>
            </w:tcBorders>
          </w:tcPr>
          <w:p w:rsidR="009B7CB1" w:rsidRDefault="002E28EE">
            <w:pPr>
              <w:pStyle w:val="ad"/>
              <w:ind w:firstLineChars="0" w:firstLine="0"/>
              <w:jc w:val="center"/>
              <w:rPr>
                <w:rFonts w:ascii="Times New Roman" w:hint="default"/>
                <w:sz w:val="18"/>
                <w:szCs w:val="18"/>
              </w:rPr>
            </w:pPr>
            <w:r>
              <w:rPr>
                <w:rFonts w:ascii="Times New Roman"/>
                <w:sz w:val="18"/>
                <w:szCs w:val="18"/>
              </w:rPr>
              <w:t>项</w:t>
            </w:r>
            <w:r>
              <w:rPr>
                <w:rFonts w:ascii="Times New Roman"/>
                <w:sz w:val="18"/>
                <w:szCs w:val="18"/>
              </w:rPr>
              <w:t xml:space="preserve">    </w:t>
            </w:r>
            <w:r>
              <w:rPr>
                <w:rFonts w:ascii="Times New Roman"/>
                <w:sz w:val="18"/>
                <w:szCs w:val="18"/>
              </w:rPr>
              <w:t>目</w:t>
            </w:r>
          </w:p>
        </w:tc>
        <w:tc>
          <w:tcPr>
            <w:tcW w:w="3402" w:type="dxa"/>
            <w:tcBorders>
              <w:top w:val="single" w:sz="12" w:space="0" w:color="auto"/>
              <w:bottom w:val="single" w:sz="12" w:space="0" w:color="auto"/>
            </w:tcBorders>
          </w:tcPr>
          <w:p w:rsidR="009B7CB1" w:rsidRDefault="002E28EE">
            <w:pPr>
              <w:pStyle w:val="ad"/>
              <w:ind w:firstLineChars="0" w:firstLine="0"/>
              <w:jc w:val="center"/>
              <w:rPr>
                <w:rFonts w:ascii="Times New Roman" w:hint="default"/>
                <w:sz w:val="18"/>
                <w:szCs w:val="18"/>
              </w:rPr>
            </w:pPr>
            <w:r>
              <w:rPr>
                <w:rFonts w:ascii="Times New Roman"/>
                <w:sz w:val="18"/>
                <w:szCs w:val="18"/>
              </w:rPr>
              <w:t>要</w:t>
            </w:r>
            <w:r>
              <w:rPr>
                <w:rFonts w:ascii="Times New Roman"/>
                <w:sz w:val="18"/>
                <w:szCs w:val="18"/>
              </w:rPr>
              <w:t xml:space="preserve">    </w:t>
            </w:r>
            <w:r>
              <w:rPr>
                <w:rFonts w:ascii="Times New Roman"/>
                <w:sz w:val="18"/>
                <w:szCs w:val="18"/>
              </w:rPr>
              <w:t>求</w:t>
            </w:r>
          </w:p>
        </w:tc>
        <w:tc>
          <w:tcPr>
            <w:tcW w:w="3872" w:type="dxa"/>
            <w:tcBorders>
              <w:top w:val="single" w:sz="12" w:space="0" w:color="auto"/>
              <w:bottom w:val="single" w:sz="12" w:space="0" w:color="auto"/>
            </w:tcBorders>
          </w:tcPr>
          <w:p w:rsidR="009B7CB1" w:rsidRDefault="002E28EE">
            <w:pPr>
              <w:pStyle w:val="ad"/>
              <w:ind w:firstLineChars="0" w:firstLine="0"/>
              <w:jc w:val="center"/>
              <w:rPr>
                <w:rFonts w:ascii="Times New Roman" w:hint="default"/>
                <w:sz w:val="18"/>
                <w:szCs w:val="18"/>
              </w:rPr>
            </w:pPr>
            <w:r>
              <w:rPr>
                <w:rFonts w:ascii="Times New Roman"/>
                <w:sz w:val="18"/>
                <w:szCs w:val="18"/>
              </w:rPr>
              <w:t>检测方法</w:t>
            </w:r>
          </w:p>
        </w:tc>
      </w:tr>
      <w:tr w:rsidR="009B7CB1">
        <w:trPr>
          <w:trHeight w:val="191"/>
          <w:jc w:val="center"/>
        </w:trPr>
        <w:tc>
          <w:tcPr>
            <w:tcW w:w="2341" w:type="dxa"/>
            <w:tcBorders>
              <w:top w:val="single" w:sz="12" w:space="0" w:color="auto"/>
            </w:tcBorders>
          </w:tcPr>
          <w:p w:rsidR="009B7CB1" w:rsidRDefault="002E28EE">
            <w:pPr>
              <w:pStyle w:val="ad"/>
              <w:ind w:firstLineChars="0" w:firstLine="0"/>
              <w:jc w:val="center"/>
              <w:rPr>
                <w:rFonts w:ascii="Times New Roman" w:hint="default"/>
                <w:sz w:val="18"/>
                <w:szCs w:val="18"/>
              </w:rPr>
            </w:pPr>
            <w:r>
              <w:rPr>
                <w:rFonts w:ascii="Times New Roman"/>
                <w:sz w:val="18"/>
                <w:szCs w:val="18"/>
              </w:rPr>
              <w:t>形</w:t>
            </w:r>
            <w:r>
              <w:rPr>
                <w:rFonts w:ascii="Times New Roman"/>
                <w:sz w:val="18"/>
                <w:szCs w:val="18"/>
              </w:rPr>
              <w:t xml:space="preserve"> </w:t>
            </w:r>
            <w:r>
              <w:rPr>
                <w:rFonts w:ascii="Times New Roman"/>
                <w:sz w:val="18"/>
                <w:szCs w:val="18"/>
              </w:rPr>
              <w:t>态</w:t>
            </w:r>
          </w:p>
        </w:tc>
        <w:tc>
          <w:tcPr>
            <w:tcW w:w="3402" w:type="dxa"/>
            <w:tcBorders>
              <w:top w:val="single" w:sz="12" w:space="0" w:color="auto"/>
            </w:tcBorders>
          </w:tcPr>
          <w:p w:rsidR="009B7CB1" w:rsidRDefault="002E28EE">
            <w:pPr>
              <w:pStyle w:val="ad"/>
              <w:ind w:firstLineChars="100" w:firstLine="180"/>
              <w:jc w:val="center"/>
              <w:rPr>
                <w:rFonts w:ascii="Times New Roman" w:hint="default"/>
                <w:sz w:val="18"/>
                <w:szCs w:val="18"/>
              </w:rPr>
            </w:pPr>
            <w:r>
              <w:rPr>
                <w:rFonts w:ascii="Times New Roman"/>
                <w:sz w:val="18"/>
                <w:szCs w:val="18"/>
              </w:rPr>
              <w:t>粉末状，无结块</w:t>
            </w:r>
          </w:p>
        </w:tc>
        <w:tc>
          <w:tcPr>
            <w:tcW w:w="3872" w:type="dxa"/>
            <w:vMerge w:val="restart"/>
            <w:tcBorders>
              <w:top w:val="single" w:sz="12" w:space="0" w:color="auto"/>
            </w:tcBorders>
            <w:vAlign w:val="center"/>
          </w:tcPr>
          <w:p w:rsidR="009B7CB1" w:rsidRDefault="002E28EE">
            <w:pPr>
              <w:pStyle w:val="ad"/>
              <w:ind w:firstLineChars="0" w:firstLine="0"/>
              <w:jc w:val="center"/>
              <w:rPr>
                <w:rFonts w:ascii="Times New Roman" w:hint="default"/>
                <w:sz w:val="18"/>
                <w:szCs w:val="18"/>
              </w:rPr>
            </w:pPr>
            <w:r>
              <w:rPr>
                <w:rFonts w:ascii="Times New Roman"/>
                <w:sz w:val="18"/>
                <w:szCs w:val="18"/>
              </w:rPr>
              <w:t>取本品适量平摊于白搪瓷盘中，在自然光线下，目测其外观、色泽和杂质，鼻嗅其气味。</w:t>
            </w:r>
          </w:p>
        </w:tc>
      </w:tr>
      <w:tr w:rsidR="009B7CB1">
        <w:trPr>
          <w:trHeight w:val="183"/>
          <w:jc w:val="center"/>
        </w:trPr>
        <w:tc>
          <w:tcPr>
            <w:tcW w:w="2341" w:type="dxa"/>
          </w:tcPr>
          <w:p w:rsidR="009B7CB1" w:rsidRDefault="002E28EE">
            <w:pPr>
              <w:jc w:val="center"/>
              <w:rPr>
                <w:sz w:val="18"/>
                <w:szCs w:val="18"/>
              </w:rPr>
            </w:pPr>
            <w:r>
              <w:rPr>
                <w:rFonts w:hint="eastAsia"/>
                <w:sz w:val="18"/>
                <w:szCs w:val="18"/>
              </w:rPr>
              <w:t>色</w:t>
            </w:r>
            <w:r>
              <w:rPr>
                <w:sz w:val="18"/>
                <w:szCs w:val="18"/>
              </w:rPr>
              <w:t xml:space="preserve"> </w:t>
            </w:r>
            <w:r>
              <w:rPr>
                <w:rFonts w:hint="eastAsia"/>
                <w:sz w:val="18"/>
                <w:szCs w:val="18"/>
              </w:rPr>
              <w:t>泽</w:t>
            </w:r>
          </w:p>
        </w:tc>
        <w:tc>
          <w:tcPr>
            <w:tcW w:w="3402" w:type="dxa"/>
          </w:tcPr>
          <w:p w:rsidR="009B7CB1" w:rsidRDefault="002E28EE">
            <w:pPr>
              <w:jc w:val="center"/>
              <w:rPr>
                <w:sz w:val="18"/>
              </w:rPr>
            </w:pPr>
            <w:r>
              <w:rPr>
                <w:rFonts w:hint="eastAsia"/>
                <w:sz w:val="18"/>
              </w:rPr>
              <w:t>白色或黄色</w:t>
            </w:r>
          </w:p>
        </w:tc>
        <w:tc>
          <w:tcPr>
            <w:tcW w:w="3872" w:type="dxa"/>
            <w:vMerge/>
          </w:tcPr>
          <w:p w:rsidR="009B7CB1" w:rsidRDefault="009B7CB1">
            <w:pPr>
              <w:jc w:val="center"/>
              <w:rPr>
                <w:sz w:val="18"/>
              </w:rPr>
            </w:pPr>
          </w:p>
        </w:tc>
      </w:tr>
      <w:tr w:rsidR="009B7CB1">
        <w:trPr>
          <w:trHeight w:val="183"/>
          <w:jc w:val="center"/>
        </w:trPr>
        <w:tc>
          <w:tcPr>
            <w:tcW w:w="2341" w:type="dxa"/>
          </w:tcPr>
          <w:p w:rsidR="009B7CB1" w:rsidRDefault="002E28EE">
            <w:pPr>
              <w:jc w:val="center"/>
              <w:rPr>
                <w:sz w:val="18"/>
                <w:szCs w:val="18"/>
              </w:rPr>
            </w:pPr>
            <w:r>
              <w:rPr>
                <w:rFonts w:hint="eastAsia"/>
                <w:sz w:val="18"/>
                <w:szCs w:val="18"/>
              </w:rPr>
              <w:t>气</w:t>
            </w:r>
            <w:r>
              <w:rPr>
                <w:rFonts w:hint="eastAsia"/>
                <w:sz w:val="18"/>
                <w:szCs w:val="18"/>
              </w:rPr>
              <w:t xml:space="preserve"> </w:t>
            </w:r>
            <w:r>
              <w:rPr>
                <w:rFonts w:hint="eastAsia"/>
                <w:sz w:val="18"/>
                <w:szCs w:val="18"/>
              </w:rPr>
              <w:t>味</w:t>
            </w:r>
          </w:p>
        </w:tc>
        <w:tc>
          <w:tcPr>
            <w:tcW w:w="3402" w:type="dxa"/>
          </w:tcPr>
          <w:p w:rsidR="009B7CB1" w:rsidRDefault="002E28EE">
            <w:pPr>
              <w:jc w:val="center"/>
              <w:rPr>
                <w:sz w:val="18"/>
              </w:rPr>
            </w:pPr>
            <w:r>
              <w:rPr>
                <w:rFonts w:hint="eastAsia"/>
                <w:sz w:val="18"/>
              </w:rPr>
              <w:t>具有本品特有的气味</w:t>
            </w:r>
          </w:p>
        </w:tc>
        <w:tc>
          <w:tcPr>
            <w:tcW w:w="3872" w:type="dxa"/>
            <w:vMerge/>
          </w:tcPr>
          <w:p w:rsidR="009B7CB1" w:rsidRDefault="009B7CB1">
            <w:pPr>
              <w:jc w:val="center"/>
              <w:rPr>
                <w:sz w:val="18"/>
              </w:rPr>
            </w:pPr>
          </w:p>
        </w:tc>
      </w:tr>
      <w:tr w:rsidR="009B7CB1">
        <w:trPr>
          <w:trHeight w:val="183"/>
          <w:jc w:val="center"/>
        </w:trPr>
        <w:tc>
          <w:tcPr>
            <w:tcW w:w="2341" w:type="dxa"/>
          </w:tcPr>
          <w:p w:rsidR="009B7CB1" w:rsidRDefault="002E28EE">
            <w:pPr>
              <w:jc w:val="center"/>
              <w:rPr>
                <w:sz w:val="18"/>
                <w:szCs w:val="18"/>
              </w:rPr>
            </w:pPr>
            <w:r>
              <w:rPr>
                <w:rFonts w:hint="eastAsia"/>
                <w:sz w:val="18"/>
                <w:szCs w:val="18"/>
              </w:rPr>
              <w:t>杂</w:t>
            </w:r>
            <w:r>
              <w:rPr>
                <w:rFonts w:hint="eastAsia"/>
                <w:sz w:val="18"/>
                <w:szCs w:val="18"/>
              </w:rPr>
              <w:t xml:space="preserve"> </w:t>
            </w:r>
            <w:r>
              <w:rPr>
                <w:rFonts w:hint="eastAsia"/>
                <w:sz w:val="18"/>
                <w:szCs w:val="18"/>
              </w:rPr>
              <w:t>质</w:t>
            </w:r>
          </w:p>
        </w:tc>
        <w:tc>
          <w:tcPr>
            <w:tcW w:w="3402" w:type="dxa"/>
          </w:tcPr>
          <w:p w:rsidR="009B7CB1" w:rsidRDefault="002E28EE">
            <w:pPr>
              <w:jc w:val="center"/>
              <w:rPr>
                <w:sz w:val="18"/>
              </w:rPr>
            </w:pPr>
            <w:r>
              <w:rPr>
                <w:rFonts w:hint="eastAsia"/>
                <w:sz w:val="18"/>
              </w:rPr>
              <w:t>无肉眼可见的外来杂质</w:t>
            </w:r>
          </w:p>
        </w:tc>
        <w:tc>
          <w:tcPr>
            <w:tcW w:w="3872" w:type="dxa"/>
            <w:vMerge/>
          </w:tcPr>
          <w:p w:rsidR="009B7CB1" w:rsidRDefault="009B7CB1">
            <w:pPr>
              <w:jc w:val="center"/>
              <w:rPr>
                <w:sz w:val="18"/>
              </w:rPr>
            </w:pPr>
          </w:p>
        </w:tc>
      </w:tr>
    </w:tbl>
    <w:p w:rsidR="009B7CB1" w:rsidRDefault="002E28EE">
      <w:pPr>
        <w:widowControl/>
        <w:spacing w:line="360" w:lineRule="auto"/>
        <w:ind w:firstLineChars="200" w:firstLine="420"/>
        <w:outlineLvl w:val="4"/>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4</w:t>
      </w:r>
      <w:r>
        <w:rPr>
          <w:rFonts w:ascii="Times New Roman" w:eastAsia="黑体" w:hAnsi="Times New Roman"/>
          <w:kern w:val="0"/>
          <w:szCs w:val="21"/>
        </w:rPr>
        <w:t>）说明</w:t>
      </w:r>
    </w:p>
    <w:p w:rsidR="009B7CB1" w:rsidRDefault="002E28EE">
      <w:pPr>
        <w:widowControl/>
        <w:spacing w:line="360" w:lineRule="auto"/>
        <w:ind w:firstLineChars="200" w:firstLine="420"/>
        <w:jc w:val="left"/>
        <w:rPr>
          <w:rFonts w:ascii="Times New Roman" w:hAnsi="Times New Roman"/>
        </w:rPr>
      </w:pPr>
      <w:r>
        <w:rPr>
          <w:rFonts w:ascii="Times New Roman" w:hAnsi="Times New Roman"/>
        </w:rPr>
        <w:t>对</w:t>
      </w:r>
      <w:r>
        <w:rPr>
          <w:rFonts w:ascii="Times New Roman" w:hAnsi="Times New Roman" w:hint="eastAsia"/>
        </w:rPr>
        <w:t>肽粉</w:t>
      </w:r>
      <w:r>
        <w:rPr>
          <w:rFonts w:ascii="Times New Roman" w:hAnsi="Times New Roman"/>
        </w:rPr>
        <w:t>进行感官指标要求的原因主要是为了确保产品的质量和安全性，同时满足国家法律法规和国际市场的标准。具体来说，感官指标包括</w:t>
      </w:r>
      <w:r>
        <w:rPr>
          <w:rFonts w:ascii="Times New Roman" w:hAnsi="Times New Roman" w:hint="eastAsia"/>
        </w:rPr>
        <w:t>形态</w:t>
      </w:r>
      <w:r>
        <w:rPr>
          <w:rFonts w:ascii="Times New Roman" w:hAnsi="Times New Roman"/>
        </w:rPr>
        <w:t>、色泽、气味</w:t>
      </w:r>
      <w:r>
        <w:rPr>
          <w:rFonts w:ascii="Times New Roman" w:hAnsi="Times New Roman" w:hint="eastAsia"/>
        </w:rPr>
        <w:t>和杂质</w:t>
      </w:r>
      <w:r>
        <w:rPr>
          <w:rFonts w:ascii="Times New Roman" w:hAnsi="Times New Roman"/>
        </w:rPr>
        <w:t>等，这些指标有助于初步评估</w:t>
      </w:r>
      <w:r>
        <w:rPr>
          <w:rFonts w:ascii="Times New Roman" w:hAnsi="Times New Roman" w:hint="eastAsia"/>
        </w:rPr>
        <w:t>肽粉</w:t>
      </w:r>
      <w:r>
        <w:rPr>
          <w:rFonts w:ascii="Times New Roman" w:hAnsi="Times New Roman"/>
        </w:rPr>
        <w:t>是否达到生产和加工的质量要求。良好的感官特性是消费者对产品质量的第一印象，也是判断产品是否符合卫生安全标准的重要依据。具体感官指标检测结果见附表</w:t>
      </w:r>
      <w:r>
        <w:rPr>
          <w:rFonts w:ascii="Times New Roman" w:hAnsi="Times New Roman" w:hint="eastAsia"/>
        </w:rPr>
        <w:t>4</w:t>
      </w:r>
      <w:r>
        <w:rPr>
          <w:rFonts w:ascii="Times New Roman" w:hAnsi="Times New Roman"/>
        </w:rPr>
        <w:t>。</w:t>
      </w:r>
    </w:p>
    <w:bookmarkEnd w:id="1"/>
    <w:p w:rsidR="009B7CB1" w:rsidRDefault="002E28EE">
      <w:pPr>
        <w:widowControl/>
        <w:spacing w:line="360" w:lineRule="auto"/>
        <w:ind w:firstLineChars="200" w:firstLine="420"/>
        <w:outlineLvl w:val="2"/>
        <w:rPr>
          <w:rFonts w:ascii="Times New Roman" w:eastAsia="黑体" w:hAnsi="Times New Roman"/>
          <w:szCs w:val="21"/>
        </w:rPr>
      </w:pPr>
      <w:r>
        <w:rPr>
          <w:rFonts w:ascii="Times New Roman" w:eastAsia="黑体" w:hAnsi="Times New Roman"/>
          <w:szCs w:val="21"/>
        </w:rPr>
        <w:t>2</w:t>
      </w:r>
      <w:r>
        <w:rPr>
          <w:rFonts w:ascii="Times New Roman" w:eastAsia="黑体" w:hAnsi="Times New Roman"/>
          <w:szCs w:val="21"/>
        </w:rPr>
        <w:t>、理化指标检测</w:t>
      </w:r>
    </w:p>
    <w:p w:rsidR="009B7CB1" w:rsidRDefault="002E28EE">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标准规定的肽粉是以猪脾为原料，经解冻、绞碎、酶解、灭酶、分离、浓缩、干燥等工艺制成。虽然制备工艺简单，但是制备过程中影响肽粉品质的因素较多。因此，为了更好的确保产品的质量和安全性，并方便对产品的质量评估监测，本标准设定了一系列理化指标限值确保产品品质。具体包括水分、蛋白质含量、灰分、低聚肽含量、相对分子质量小于</w:t>
      </w:r>
      <w:r>
        <w:rPr>
          <w:rFonts w:ascii="Times New Roman" w:hAnsi="Times New Roman" w:hint="eastAsia"/>
          <w:kern w:val="0"/>
          <w:szCs w:val="21"/>
        </w:rPr>
        <w:t>1</w:t>
      </w:r>
      <w:r>
        <w:rPr>
          <w:rFonts w:ascii="Times New Roman" w:hAnsi="Times New Roman"/>
          <w:kern w:val="0"/>
          <w:szCs w:val="21"/>
        </w:rPr>
        <w:t>100 D</w:t>
      </w:r>
      <w:r>
        <w:rPr>
          <w:rFonts w:ascii="Times New Roman" w:hAnsi="Times New Roman" w:hint="eastAsia"/>
          <w:kern w:val="0"/>
          <w:szCs w:val="21"/>
        </w:rPr>
        <w:t>a</w:t>
      </w:r>
      <w:r>
        <w:rPr>
          <w:rFonts w:ascii="Times New Roman" w:hAnsi="Times New Roman" w:hint="eastAsia"/>
          <w:kern w:val="0"/>
          <w:szCs w:val="21"/>
        </w:rPr>
        <w:t>的蛋白质水解物所占比例，见表</w:t>
      </w:r>
      <w:r>
        <w:rPr>
          <w:rFonts w:ascii="Times New Roman" w:hAnsi="Times New Roman" w:hint="eastAsia"/>
          <w:kern w:val="0"/>
          <w:szCs w:val="21"/>
        </w:rPr>
        <w:t>2</w:t>
      </w:r>
      <w:r>
        <w:rPr>
          <w:rFonts w:ascii="Times New Roman" w:hAnsi="Times New Roman" w:hint="eastAsia"/>
          <w:kern w:val="0"/>
          <w:szCs w:val="21"/>
        </w:rPr>
        <w:t>。</w:t>
      </w:r>
    </w:p>
    <w:p w:rsidR="009B7CB1" w:rsidRDefault="002E28EE">
      <w:pPr>
        <w:adjustRightInd w:val="0"/>
        <w:snapToGrid w:val="0"/>
        <w:spacing w:line="360" w:lineRule="auto"/>
        <w:ind w:firstLineChars="200" w:firstLine="420"/>
        <w:jc w:val="center"/>
        <w:rPr>
          <w:rFonts w:ascii="Times New Roman" w:hAnsi="Times New Roman"/>
          <w:szCs w:val="21"/>
        </w:rPr>
      </w:pPr>
      <w:r>
        <w:rPr>
          <w:rFonts w:ascii="Times New Roman" w:hAnsi="Times New Roman" w:hint="eastAsia"/>
          <w:kern w:val="0"/>
          <w:szCs w:val="21"/>
        </w:rPr>
        <w:t>表</w:t>
      </w:r>
      <w:r>
        <w:rPr>
          <w:rFonts w:ascii="Times New Roman" w:hAnsi="Times New Roman" w:hint="eastAsia"/>
          <w:szCs w:val="21"/>
        </w:rPr>
        <w:t>2</w:t>
      </w:r>
      <w:r>
        <w:rPr>
          <w:rFonts w:ascii="Times New Roman" w:hAnsi="Times New Roman"/>
          <w:szCs w:val="21"/>
        </w:rPr>
        <w:t xml:space="preserve"> </w:t>
      </w:r>
      <w:r>
        <w:rPr>
          <w:rFonts w:ascii="Times New Roman" w:hAnsi="Times New Roman" w:hint="eastAsia"/>
          <w:szCs w:val="21"/>
        </w:rPr>
        <w:t>猪脾肽粉的理化指标</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37"/>
        <w:gridCol w:w="1488"/>
        <w:gridCol w:w="1452"/>
        <w:gridCol w:w="2520"/>
      </w:tblGrid>
      <w:tr w:rsidR="009B7CB1">
        <w:trPr>
          <w:trHeight w:val="301"/>
        </w:trPr>
        <w:tc>
          <w:tcPr>
            <w:tcW w:w="4137" w:type="dxa"/>
            <w:tcBorders>
              <w:top w:val="single" w:sz="12" w:space="0" w:color="auto"/>
              <w:left w:val="single" w:sz="12" w:space="0" w:color="auto"/>
              <w:bottom w:val="single" w:sz="4" w:space="0" w:color="auto"/>
              <w:right w:val="single" w:sz="4" w:space="0" w:color="auto"/>
            </w:tcBorders>
            <w:vAlign w:val="center"/>
          </w:tcPr>
          <w:p w:rsidR="009B7CB1" w:rsidRDefault="002E28EE">
            <w:pPr>
              <w:pStyle w:val="ad"/>
              <w:ind w:firstLine="360"/>
              <w:jc w:val="center"/>
              <w:rPr>
                <w:rFonts w:ascii="Times New Roman" w:hAnsi="Times New Roman" w:hint="default"/>
                <w:sz w:val="18"/>
                <w:szCs w:val="18"/>
              </w:rPr>
            </w:pPr>
            <w:r>
              <w:rPr>
                <w:rFonts w:ascii="Times New Roman"/>
                <w:sz w:val="18"/>
                <w:szCs w:val="18"/>
              </w:rPr>
              <w:t>项</w:t>
            </w:r>
            <w:r>
              <w:rPr>
                <w:rFonts w:ascii="Times New Roman"/>
                <w:sz w:val="18"/>
                <w:szCs w:val="18"/>
              </w:rPr>
              <w:t xml:space="preserve">    </w:t>
            </w:r>
            <w:r>
              <w:rPr>
                <w:rFonts w:ascii="Times New Roman"/>
                <w:sz w:val="18"/>
                <w:szCs w:val="18"/>
              </w:rPr>
              <w:t>目</w:t>
            </w:r>
          </w:p>
        </w:tc>
        <w:tc>
          <w:tcPr>
            <w:tcW w:w="1488" w:type="dxa"/>
            <w:tcBorders>
              <w:top w:val="single" w:sz="12" w:space="0" w:color="auto"/>
              <w:left w:val="single" w:sz="4" w:space="0" w:color="auto"/>
              <w:bottom w:val="single" w:sz="4" w:space="0" w:color="auto"/>
              <w:right w:val="single" w:sz="4" w:space="0" w:color="auto"/>
            </w:tcBorders>
            <w:vAlign w:val="center"/>
          </w:tcPr>
          <w:p w:rsidR="009B7CB1" w:rsidRDefault="002E28EE">
            <w:pPr>
              <w:pStyle w:val="ad"/>
              <w:ind w:firstLineChars="0" w:firstLine="0"/>
              <w:jc w:val="center"/>
              <w:rPr>
                <w:rFonts w:ascii="Times New Roman" w:hint="default"/>
                <w:sz w:val="18"/>
                <w:szCs w:val="18"/>
              </w:rPr>
            </w:pPr>
            <w:r>
              <w:rPr>
                <w:rFonts w:ascii="Times New Roman"/>
                <w:sz w:val="18"/>
                <w:szCs w:val="18"/>
              </w:rPr>
              <w:t>二</w:t>
            </w:r>
            <w:r>
              <w:rPr>
                <w:rFonts w:ascii="Times New Roman"/>
                <w:sz w:val="18"/>
                <w:szCs w:val="18"/>
              </w:rPr>
              <w:t xml:space="preserve">     </w:t>
            </w:r>
            <w:r>
              <w:rPr>
                <w:rFonts w:ascii="Times New Roman"/>
                <w:sz w:val="18"/>
                <w:szCs w:val="18"/>
              </w:rPr>
              <w:t>级</w:t>
            </w:r>
          </w:p>
        </w:tc>
        <w:tc>
          <w:tcPr>
            <w:tcW w:w="1452" w:type="dxa"/>
            <w:tcBorders>
              <w:top w:val="single" w:sz="12" w:space="0" w:color="auto"/>
              <w:left w:val="single" w:sz="4" w:space="0" w:color="auto"/>
              <w:bottom w:val="single" w:sz="4" w:space="0" w:color="auto"/>
              <w:right w:val="single" w:sz="4" w:space="0" w:color="auto"/>
            </w:tcBorders>
            <w:vAlign w:val="center"/>
          </w:tcPr>
          <w:p w:rsidR="009B7CB1" w:rsidRDefault="002E28EE">
            <w:pPr>
              <w:pStyle w:val="ad"/>
              <w:ind w:firstLineChars="0" w:firstLine="0"/>
              <w:jc w:val="center"/>
              <w:rPr>
                <w:rFonts w:ascii="Times New Roman" w:hint="default"/>
                <w:sz w:val="18"/>
                <w:szCs w:val="18"/>
              </w:rPr>
            </w:pPr>
            <w:r>
              <w:rPr>
                <w:rFonts w:ascii="Times New Roman"/>
                <w:sz w:val="18"/>
                <w:szCs w:val="18"/>
              </w:rPr>
              <w:t>一</w:t>
            </w:r>
            <w:r>
              <w:rPr>
                <w:rFonts w:ascii="Times New Roman"/>
                <w:sz w:val="18"/>
                <w:szCs w:val="18"/>
              </w:rPr>
              <w:t xml:space="preserve">     </w:t>
            </w:r>
            <w:r>
              <w:rPr>
                <w:rFonts w:ascii="Times New Roman"/>
                <w:sz w:val="18"/>
                <w:szCs w:val="18"/>
              </w:rPr>
              <w:t>级</w:t>
            </w:r>
          </w:p>
        </w:tc>
        <w:tc>
          <w:tcPr>
            <w:tcW w:w="2520" w:type="dxa"/>
            <w:tcBorders>
              <w:top w:val="single" w:sz="12" w:space="0" w:color="auto"/>
              <w:left w:val="single" w:sz="4" w:space="0" w:color="auto"/>
              <w:bottom w:val="single" w:sz="4" w:space="0" w:color="auto"/>
              <w:right w:val="single" w:sz="12" w:space="0" w:color="auto"/>
            </w:tcBorders>
            <w:vAlign w:val="center"/>
          </w:tcPr>
          <w:p w:rsidR="009B7CB1" w:rsidRDefault="002E28EE">
            <w:pPr>
              <w:pStyle w:val="ad"/>
              <w:ind w:firstLineChars="0" w:firstLine="0"/>
              <w:jc w:val="center"/>
              <w:rPr>
                <w:rFonts w:ascii="Times New Roman" w:hint="default"/>
                <w:sz w:val="18"/>
                <w:szCs w:val="18"/>
              </w:rPr>
            </w:pPr>
            <w:r>
              <w:rPr>
                <w:rFonts w:ascii="Times New Roman"/>
                <w:sz w:val="18"/>
                <w:szCs w:val="18"/>
              </w:rPr>
              <w:t>检测方法</w:t>
            </w:r>
          </w:p>
        </w:tc>
      </w:tr>
      <w:tr w:rsidR="009B7CB1">
        <w:trPr>
          <w:trHeight w:val="106"/>
        </w:trPr>
        <w:tc>
          <w:tcPr>
            <w:tcW w:w="4137" w:type="dxa"/>
            <w:tcBorders>
              <w:top w:val="single" w:sz="4" w:space="0" w:color="auto"/>
              <w:left w:val="single" w:sz="12" w:space="0" w:color="auto"/>
              <w:bottom w:val="single" w:sz="4" w:space="0" w:color="auto"/>
              <w:right w:val="single" w:sz="4" w:space="0" w:color="auto"/>
            </w:tcBorders>
            <w:vAlign w:val="center"/>
          </w:tcPr>
          <w:p w:rsidR="009B7CB1" w:rsidRDefault="002E28EE">
            <w:pPr>
              <w:pStyle w:val="ad"/>
              <w:ind w:firstLineChars="0" w:firstLine="0"/>
              <w:rPr>
                <w:rFonts w:ascii="Times New Roman" w:hint="default"/>
                <w:sz w:val="18"/>
                <w:szCs w:val="18"/>
              </w:rPr>
            </w:pPr>
            <w:r>
              <w:rPr>
                <w:rFonts w:ascii="Times New Roman"/>
                <w:sz w:val="18"/>
                <w:szCs w:val="18"/>
              </w:rPr>
              <w:t>水分</w:t>
            </w:r>
            <w:r>
              <w:rPr>
                <w:rFonts w:ascii="Times New Roman"/>
                <w:sz w:val="18"/>
                <w:szCs w:val="18"/>
              </w:rPr>
              <w:t>/</w:t>
            </w:r>
            <w:r>
              <w:rPr>
                <w:rFonts w:ascii="Times New Roman"/>
                <w:sz w:val="18"/>
                <w:szCs w:val="18"/>
              </w:rPr>
              <w:t>（</w:t>
            </w:r>
            <w:r>
              <w:rPr>
                <w:rFonts w:ascii="Times New Roman"/>
                <w:sz w:val="18"/>
                <w:szCs w:val="18"/>
              </w:rPr>
              <w:t>%</w:t>
            </w:r>
            <w:r>
              <w:rPr>
                <w:rFonts w:ascii="Times New Roman"/>
                <w:sz w:val="18"/>
                <w:szCs w:val="18"/>
              </w:rPr>
              <w:t>）</w:t>
            </w:r>
            <w:r>
              <w:rPr>
                <w:rFonts w:ascii="Times New Roman"/>
                <w:sz w:val="18"/>
                <w:szCs w:val="18"/>
              </w:rPr>
              <w:t xml:space="preserve">                              </w:t>
            </w:r>
            <w:r>
              <w:rPr>
                <w:rFonts w:ascii="Times New Roman"/>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9B7CB1" w:rsidRDefault="002E28EE">
            <w:pPr>
              <w:pStyle w:val="ad"/>
              <w:ind w:firstLineChars="0" w:firstLine="0"/>
              <w:jc w:val="center"/>
              <w:rPr>
                <w:rFonts w:ascii="Times New Roman" w:hint="default"/>
                <w:sz w:val="18"/>
                <w:szCs w:val="18"/>
              </w:rPr>
            </w:pPr>
            <w:r>
              <w:rPr>
                <w:rFonts w:ascii="Times New Roman"/>
                <w:sz w:val="18"/>
                <w:szCs w:val="18"/>
              </w:rPr>
              <w:t>5</w:t>
            </w:r>
          </w:p>
        </w:tc>
        <w:tc>
          <w:tcPr>
            <w:tcW w:w="1452" w:type="dxa"/>
            <w:tcBorders>
              <w:top w:val="single" w:sz="4" w:space="0" w:color="auto"/>
              <w:left w:val="single" w:sz="4" w:space="0" w:color="auto"/>
              <w:bottom w:val="single" w:sz="4" w:space="0" w:color="auto"/>
              <w:right w:val="single" w:sz="4" w:space="0" w:color="auto"/>
            </w:tcBorders>
            <w:vAlign w:val="center"/>
          </w:tcPr>
          <w:p w:rsidR="009B7CB1" w:rsidRDefault="002E28EE">
            <w:pPr>
              <w:pStyle w:val="ad"/>
              <w:ind w:firstLineChars="0" w:firstLine="0"/>
              <w:jc w:val="center"/>
              <w:rPr>
                <w:rFonts w:ascii="Times New Roman" w:hint="default"/>
                <w:sz w:val="18"/>
                <w:szCs w:val="18"/>
              </w:rPr>
            </w:pPr>
            <w:r>
              <w:rPr>
                <w:rFonts w:ascii="Times New Roman" w:hint="default"/>
                <w:sz w:val="18"/>
                <w:szCs w:val="18"/>
              </w:rPr>
              <w:t>7</w:t>
            </w:r>
          </w:p>
        </w:tc>
        <w:tc>
          <w:tcPr>
            <w:tcW w:w="2520" w:type="dxa"/>
            <w:tcBorders>
              <w:top w:val="single" w:sz="4" w:space="0" w:color="auto"/>
              <w:left w:val="single" w:sz="4" w:space="0" w:color="auto"/>
              <w:bottom w:val="single" w:sz="4" w:space="0" w:color="auto"/>
              <w:right w:val="single" w:sz="12" w:space="0" w:color="auto"/>
            </w:tcBorders>
            <w:vAlign w:val="center"/>
          </w:tcPr>
          <w:p w:rsidR="009B7CB1" w:rsidRDefault="002E28EE">
            <w:pPr>
              <w:pStyle w:val="ad"/>
              <w:ind w:firstLineChars="0" w:firstLine="0"/>
              <w:jc w:val="center"/>
              <w:rPr>
                <w:rFonts w:ascii="Times New Roman" w:hint="default"/>
                <w:sz w:val="18"/>
                <w:szCs w:val="18"/>
              </w:rPr>
            </w:pPr>
            <w:r>
              <w:rPr>
                <w:rFonts w:ascii="Times New Roman"/>
                <w:sz w:val="18"/>
                <w:szCs w:val="18"/>
              </w:rPr>
              <w:t>按</w:t>
            </w:r>
            <w:r>
              <w:rPr>
                <w:rFonts w:ascii="Times New Roman"/>
                <w:sz w:val="18"/>
                <w:szCs w:val="18"/>
              </w:rPr>
              <w:t>GB 5009.3</w:t>
            </w:r>
            <w:r>
              <w:rPr>
                <w:rFonts w:ascii="Times New Roman"/>
                <w:sz w:val="18"/>
                <w:szCs w:val="18"/>
              </w:rPr>
              <w:t>描述方法测定</w:t>
            </w:r>
          </w:p>
        </w:tc>
      </w:tr>
      <w:tr w:rsidR="009B7CB1">
        <w:trPr>
          <w:trHeight w:val="278"/>
        </w:trPr>
        <w:tc>
          <w:tcPr>
            <w:tcW w:w="4137" w:type="dxa"/>
            <w:tcBorders>
              <w:top w:val="single" w:sz="4" w:space="0" w:color="auto"/>
              <w:left w:val="single" w:sz="12" w:space="0" w:color="auto"/>
              <w:bottom w:val="single" w:sz="4" w:space="0" w:color="auto"/>
              <w:right w:val="single" w:sz="4" w:space="0" w:color="auto"/>
            </w:tcBorders>
          </w:tcPr>
          <w:p w:rsidR="009B7CB1" w:rsidRDefault="002E28EE">
            <w:pPr>
              <w:pStyle w:val="ad"/>
              <w:ind w:firstLineChars="0" w:firstLine="0"/>
              <w:rPr>
                <w:rFonts w:ascii="Times New Roman" w:hint="default"/>
                <w:sz w:val="18"/>
                <w:szCs w:val="18"/>
              </w:rPr>
            </w:pPr>
            <w:r>
              <w:rPr>
                <w:rFonts w:ascii="Times New Roman"/>
                <w:sz w:val="18"/>
                <w:szCs w:val="18"/>
              </w:rPr>
              <w:t>蛋白质含量</w:t>
            </w:r>
            <w:r>
              <w:rPr>
                <w:rFonts w:ascii="Times New Roman"/>
                <w:sz w:val="18"/>
                <w:szCs w:val="18"/>
              </w:rPr>
              <w:t>/(%)</w:t>
            </w:r>
            <w:r>
              <w:rPr>
                <w:rFonts w:ascii="Times New Roman"/>
                <w:sz w:val="18"/>
                <w:szCs w:val="18"/>
              </w:rPr>
              <w:t>（以干基计）</w:t>
            </w:r>
            <w:r>
              <w:rPr>
                <w:rFonts w:ascii="Times New Roman"/>
                <w:sz w:val="18"/>
                <w:szCs w:val="18"/>
              </w:rPr>
              <w:t xml:space="preserve">               </w:t>
            </w:r>
            <w:r>
              <w:rPr>
                <w:rFonts w:ascii="Times New Roman"/>
                <w:sz w:val="18"/>
                <w:szCs w:val="18"/>
              </w:rPr>
              <w:t>≥</w:t>
            </w:r>
          </w:p>
        </w:tc>
        <w:tc>
          <w:tcPr>
            <w:tcW w:w="1488" w:type="dxa"/>
            <w:tcBorders>
              <w:top w:val="single" w:sz="4" w:space="0" w:color="auto"/>
              <w:left w:val="single" w:sz="4" w:space="0" w:color="auto"/>
              <w:bottom w:val="single" w:sz="4" w:space="0" w:color="auto"/>
              <w:right w:val="single" w:sz="4" w:space="0" w:color="auto"/>
            </w:tcBorders>
          </w:tcPr>
          <w:p w:rsidR="009B7CB1" w:rsidRDefault="002E28EE">
            <w:pPr>
              <w:pStyle w:val="ad"/>
              <w:ind w:firstLineChars="0" w:firstLine="0"/>
              <w:jc w:val="center"/>
              <w:rPr>
                <w:rFonts w:ascii="Times New Roman" w:hint="default"/>
                <w:sz w:val="18"/>
                <w:szCs w:val="18"/>
              </w:rPr>
            </w:pPr>
            <w:r>
              <w:rPr>
                <w:rFonts w:ascii="Times New Roman"/>
                <w:sz w:val="18"/>
                <w:szCs w:val="18"/>
              </w:rPr>
              <w:t>6</w:t>
            </w:r>
            <w:r>
              <w:rPr>
                <w:rFonts w:ascii="Times New Roman" w:hint="default"/>
                <w:sz w:val="18"/>
                <w:szCs w:val="18"/>
              </w:rPr>
              <w:t>5</w:t>
            </w:r>
          </w:p>
        </w:tc>
        <w:tc>
          <w:tcPr>
            <w:tcW w:w="1452" w:type="dxa"/>
            <w:tcBorders>
              <w:top w:val="single" w:sz="4" w:space="0" w:color="auto"/>
              <w:left w:val="single" w:sz="4" w:space="0" w:color="auto"/>
              <w:bottom w:val="single" w:sz="4" w:space="0" w:color="auto"/>
              <w:right w:val="single" w:sz="4" w:space="0" w:color="auto"/>
            </w:tcBorders>
          </w:tcPr>
          <w:p w:rsidR="009B7CB1" w:rsidRDefault="002E28EE">
            <w:pPr>
              <w:pStyle w:val="ad"/>
              <w:ind w:firstLineChars="0" w:firstLine="0"/>
              <w:jc w:val="center"/>
              <w:rPr>
                <w:rFonts w:ascii="Times New Roman" w:hint="default"/>
                <w:sz w:val="18"/>
                <w:szCs w:val="18"/>
              </w:rPr>
            </w:pPr>
            <w:r>
              <w:rPr>
                <w:rFonts w:ascii="Times New Roman"/>
                <w:sz w:val="18"/>
                <w:szCs w:val="18"/>
              </w:rPr>
              <w:t>80</w:t>
            </w:r>
          </w:p>
        </w:tc>
        <w:tc>
          <w:tcPr>
            <w:tcW w:w="2520" w:type="dxa"/>
            <w:tcBorders>
              <w:top w:val="single" w:sz="4" w:space="0" w:color="auto"/>
              <w:left w:val="single" w:sz="4" w:space="0" w:color="auto"/>
              <w:bottom w:val="single" w:sz="4" w:space="0" w:color="auto"/>
              <w:right w:val="single" w:sz="12" w:space="0" w:color="auto"/>
            </w:tcBorders>
          </w:tcPr>
          <w:p w:rsidR="009B7CB1" w:rsidRDefault="002E28EE">
            <w:pPr>
              <w:pStyle w:val="ad"/>
              <w:ind w:firstLineChars="0" w:firstLine="0"/>
              <w:jc w:val="center"/>
              <w:rPr>
                <w:rFonts w:ascii="Times New Roman" w:hint="default"/>
                <w:sz w:val="18"/>
                <w:szCs w:val="18"/>
              </w:rPr>
            </w:pPr>
            <w:r>
              <w:rPr>
                <w:rFonts w:ascii="Times New Roman"/>
                <w:sz w:val="18"/>
                <w:szCs w:val="18"/>
              </w:rPr>
              <w:t>按</w:t>
            </w:r>
            <w:r>
              <w:rPr>
                <w:rFonts w:ascii="Times New Roman"/>
                <w:sz w:val="18"/>
                <w:szCs w:val="18"/>
              </w:rPr>
              <w:t>GB 5009.5</w:t>
            </w:r>
            <w:r>
              <w:rPr>
                <w:rFonts w:ascii="Times New Roman"/>
                <w:sz w:val="18"/>
                <w:szCs w:val="18"/>
              </w:rPr>
              <w:t>描述方法测定</w:t>
            </w:r>
          </w:p>
        </w:tc>
      </w:tr>
      <w:tr w:rsidR="009B7CB1">
        <w:trPr>
          <w:trHeight w:val="254"/>
        </w:trPr>
        <w:tc>
          <w:tcPr>
            <w:tcW w:w="4137" w:type="dxa"/>
            <w:tcBorders>
              <w:top w:val="single" w:sz="4" w:space="0" w:color="auto"/>
              <w:left w:val="single" w:sz="12" w:space="0" w:color="auto"/>
              <w:bottom w:val="single" w:sz="4" w:space="0" w:color="auto"/>
              <w:right w:val="single" w:sz="4" w:space="0" w:color="auto"/>
            </w:tcBorders>
            <w:vAlign w:val="center"/>
          </w:tcPr>
          <w:p w:rsidR="009B7CB1" w:rsidRDefault="002E28EE">
            <w:pPr>
              <w:widowControl/>
              <w:jc w:val="left"/>
              <w:rPr>
                <w:rFonts w:ascii="Times New Roman"/>
                <w:kern w:val="0"/>
                <w:sz w:val="18"/>
                <w:szCs w:val="18"/>
              </w:rPr>
            </w:pPr>
            <w:r>
              <w:rPr>
                <w:rFonts w:hint="eastAsia"/>
                <w:kern w:val="0"/>
                <w:sz w:val="18"/>
                <w:szCs w:val="18"/>
              </w:rPr>
              <w:t>灰分</w:t>
            </w:r>
            <w:r>
              <w:rPr>
                <w:sz w:val="18"/>
                <w:szCs w:val="18"/>
              </w:rPr>
              <w:t>/</w:t>
            </w:r>
            <w:r>
              <w:rPr>
                <w:rFonts w:hint="eastAsia"/>
                <w:sz w:val="18"/>
                <w:szCs w:val="18"/>
              </w:rPr>
              <w:t>（</w:t>
            </w:r>
            <w:r>
              <w:rPr>
                <w:sz w:val="18"/>
                <w:szCs w:val="18"/>
              </w:rPr>
              <w:t>%</w:t>
            </w:r>
            <w:r>
              <w:rPr>
                <w:rFonts w:hint="eastAsia"/>
                <w:sz w:val="18"/>
                <w:szCs w:val="18"/>
              </w:rPr>
              <w:t>）</w:t>
            </w:r>
            <w:r>
              <w:rPr>
                <w:sz w:val="18"/>
                <w:szCs w:val="18"/>
              </w:rPr>
              <w:t xml:space="preserve">                              </w:t>
            </w:r>
            <w:r>
              <w:rPr>
                <w:rFonts w:hint="eastAsia"/>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9B7CB1" w:rsidRDefault="002E28EE">
            <w:pPr>
              <w:pStyle w:val="ad"/>
              <w:ind w:firstLineChars="0" w:firstLine="0"/>
              <w:jc w:val="center"/>
              <w:rPr>
                <w:rFonts w:ascii="Times New Roman" w:hint="default"/>
                <w:sz w:val="18"/>
                <w:szCs w:val="18"/>
              </w:rPr>
            </w:pPr>
            <w:r>
              <w:rPr>
                <w:rFonts w:ascii="Times New Roman"/>
                <w:sz w:val="18"/>
                <w:szCs w:val="18"/>
              </w:rPr>
              <w:t>10</w:t>
            </w:r>
          </w:p>
        </w:tc>
        <w:tc>
          <w:tcPr>
            <w:tcW w:w="1452" w:type="dxa"/>
            <w:tcBorders>
              <w:top w:val="single" w:sz="4" w:space="0" w:color="auto"/>
              <w:left w:val="single" w:sz="4" w:space="0" w:color="auto"/>
              <w:bottom w:val="single" w:sz="4" w:space="0" w:color="auto"/>
              <w:right w:val="single" w:sz="4" w:space="0" w:color="auto"/>
            </w:tcBorders>
            <w:vAlign w:val="center"/>
          </w:tcPr>
          <w:p w:rsidR="009B7CB1" w:rsidRDefault="002E28EE">
            <w:pPr>
              <w:pStyle w:val="ad"/>
              <w:ind w:firstLineChars="0" w:firstLine="0"/>
              <w:jc w:val="center"/>
              <w:rPr>
                <w:rFonts w:ascii="Times New Roman" w:hint="default"/>
                <w:sz w:val="18"/>
                <w:szCs w:val="18"/>
              </w:rPr>
            </w:pPr>
            <w:r>
              <w:rPr>
                <w:rFonts w:ascii="Times New Roman" w:hint="default"/>
                <w:sz w:val="18"/>
                <w:szCs w:val="18"/>
              </w:rPr>
              <w:t>5</w:t>
            </w:r>
          </w:p>
        </w:tc>
        <w:tc>
          <w:tcPr>
            <w:tcW w:w="2520" w:type="dxa"/>
            <w:tcBorders>
              <w:top w:val="single" w:sz="4" w:space="0" w:color="auto"/>
              <w:left w:val="single" w:sz="4" w:space="0" w:color="auto"/>
              <w:bottom w:val="single" w:sz="4" w:space="0" w:color="auto"/>
              <w:right w:val="single" w:sz="12" w:space="0" w:color="auto"/>
            </w:tcBorders>
            <w:vAlign w:val="center"/>
          </w:tcPr>
          <w:p w:rsidR="009B7CB1" w:rsidRDefault="002E28EE">
            <w:pPr>
              <w:pStyle w:val="ad"/>
              <w:ind w:firstLineChars="0" w:firstLine="0"/>
              <w:jc w:val="center"/>
              <w:rPr>
                <w:rFonts w:ascii="Times New Roman" w:hint="default"/>
                <w:sz w:val="18"/>
                <w:szCs w:val="18"/>
              </w:rPr>
            </w:pPr>
            <w:r>
              <w:rPr>
                <w:rFonts w:ascii="Times New Roman"/>
                <w:sz w:val="18"/>
                <w:szCs w:val="18"/>
              </w:rPr>
              <w:t>按</w:t>
            </w:r>
            <w:r>
              <w:rPr>
                <w:rFonts w:ascii="Times New Roman"/>
                <w:sz w:val="18"/>
                <w:szCs w:val="18"/>
              </w:rPr>
              <w:t>GB 5009.4</w:t>
            </w:r>
            <w:r>
              <w:rPr>
                <w:rFonts w:ascii="Times New Roman"/>
                <w:sz w:val="18"/>
                <w:szCs w:val="18"/>
              </w:rPr>
              <w:t>描述方法测定</w:t>
            </w:r>
          </w:p>
        </w:tc>
      </w:tr>
      <w:tr w:rsidR="009B7CB1">
        <w:trPr>
          <w:trHeight w:val="106"/>
        </w:trPr>
        <w:tc>
          <w:tcPr>
            <w:tcW w:w="4137" w:type="dxa"/>
            <w:tcBorders>
              <w:top w:val="single" w:sz="4" w:space="0" w:color="auto"/>
              <w:left w:val="single" w:sz="12" w:space="0" w:color="auto"/>
              <w:bottom w:val="single" w:sz="4" w:space="0" w:color="auto"/>
              <w:right w:val="single" w:sz="4" w:space="0" w:color="auto"/>
            </w:tcBorders>
            <w:vAlign w:val="center"/>
          </w:tcPr>
          <w:p w:rsidR="009B7CB1" w:rsidRDefault="002E28EE">
            <w:pPr>
              <w:widowControl/>
              <w:jc w:val="left"/>
              <w:rPr>
                <w:rFonts w:ascii="Times New Roman"/>
                <w:kern w:val="0"/>
                <w:sz w:val="18"/>
                <w:szCs w:val="18"/>
              </w:rPr>
            </w:pPr>
            <w:r>
              <w:rPr>
                <w:rFonts w:hint="eastAsia"/>
                <w:kern w:val="0"/>
                <w:sz w:val="18"/>
                <w:szCs w:val="18"/>
              </w:rPr>
              <w:t>低聚肽含量（</w:t>
            </w:r>
            <w:r>
              <w:rPr>
                <w:kern w:val="0"/>
                <w:sz w:val="18"/>
                <w:szCs w:val="18"/>
              </w:rPr>
              <w:t>%</w:t>
            </w:r>
            <w:r>
              <w:rPr>
                <w:rFonts w:hint="eastAsia"/>
                <w:kern w:val="0"/>
                <w:sz w:val="18"/>
                <w:szCs w:val="18"/>
              </w:rPr>
              <w:t>）（以干基计）</w:t>
            </w:r>
            <w:r>
              <w:rPr>
                <w:sz w:val="18"/>
                <w:szCs w:val="18"/>
              </w:rPr>
              <w:t xml:space="preserve">             </w:t>
            </w:r>
            <w:r>
              <w:rPr>
                <w:rFonts w:hint="eastAsia"/>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9B7CB1" w:rsidRDefault="002E28EE">
            <w:pPr>
              <w:pStyle w:val="ad"/>
              <w:ind w:firstLineChars="0" w:firstLine="0"/>
              <w:jc w:val="center"/>
              <w:rPr>
                <w:rFonts w:ascii="Times New Roman" w:hint="default"/>
                <w:sz w:val="18"/>
                <w:szCs w:val="18"/>
              </w:rPr>
            </w:pPr>
            <w:r>
              <w:rPr>
                <w:rFonts w:ascii="Times New Roman" w:hint="default"/>
                <w:sz w:val="18"/>
                <w:szCs w:val="18"/>
              </w:rPr>
              <w:t>50</w:t>
            </w:r>
          </w:p>
        </w:tc>
        <w:tc>
          <w:tcPr>
            <w:tcW w:w="1452" w:type="dxa"/>
            <w:tcBorders>
              <w:top w:val="single" w:sz="4" w:space="0" w:color="auto"/>
              <w:left w:val="single" w:sz="4" w:space="0" w:color="auto"/>
              <w:bottom w:val="single" w:sz="4" w:space="0" w:color="auto"/>
              <w:right w:val="single" w:sz="4" w:space="0" w:color="auto"/>
            </w:tcBorders>
            <w:vAlign w:val="center"/>
          </w:tcPr>
          <w:p w:rsidR="009B7CB1" w:rsidRDefault="002E28EE">
            <w:pPr>
              <w:pStyle w:val="ad"/>
              <w:ind w:firstLineChars="0" w:firstLine="0"/>
              <w:jc w:val="center"/>
              <w:rPr>
                <w:rFonts w:ascii="Times New Roman" w:hint="default"/>
                <w:sz w:val="18"/>
                <w:szCs w:val="18"/>
              </w:rPr>
            </w:pPr>
            <w:r>
              <w:rPr>
                <w:rFonts w:ascii="Times New Roman" w:hint="default"/>
                <w:sz w:val="18"/>
                <w:szCs w:val="18"/>
              </w:rPr>
              <w:t>80</w:t>
            </w:r>
          </w:p>
        </w:tc>
        <w:tc>
          <w:tcPr>
            <w:tcW w:w="2520" w:type="dxa"/>
            <w:tcBorders>
              <w:top w:val="single" w:sz="4" w:space="0" w:color="auto"/>
              <w:left w:val="single" w:sz="4" w:space="0" w:color="auto"/>
              <w:bottom w:val="single" w:sz="4" w:space="0" w:color="auto"/>
              <w:right w:val="single" w:sz="12" w:space="0" w:color="auto"/>
            </w:tcBorders>
            <w:vAlign w:val="center"/>
          </w:tcPr>
          <w:p w:rsidR="009B7CB1" w:rsidRDefault="002E28EE">
            <w:pPr>
              <w:pStyle w:val="ad"/>
              <w:ind w:firstLineChars="0" w:firstLine="0"/>
              <w:jc w:val="center"/>
              <w:rPr>
                <w:rFonts w:ascii="Times New Roman" w:hint="default"/>
                <w:sz w:val="18"/>
                <w:szCs w:val="18"/>
              </w:rPr>
            </w:pPr>
            <w:r>
              <w:rPr>
                <w:rFonts w:ascii="Times New Roman"/>
                <w:sz w:val="18"/>
                <w:szCs w:val="18"/>
              </w:rPr>
              <w:t>参考</w:t>
            </w:r>
            <w:r>
              <w:rPr>
                <w:rFonts w:ascii="Times New Roman"/>
                <w:sz w:val="18"/>
                <w:szCs w:val="18"/>
              </w:rPr>
              <w:t>GB/T 22729</w:t>
            </w:r>
            <w:r>
              <w:rPr>
                <w:rFonts w:ascii="Times New Roman"/>
                <w:sz w:val="18"/>
                <w:szCs w:val="18"/>
              </w:rPr>
              <w:t>描述方法，按照附录</w:t>
            </w:r>
            <w:r>
              <w:rPr>
                <w:rFonts w:ascii="Times New Roman"/>
                <w:sz w:val="18"/>
                <w:szCs w:val="18"/>
              </w:rPr>
              <w:t>1</w:t>
            </w:r>
            <w:r>
              <w:rPr>
                <w:rFonts w:ascii="Times New Roman"/>
                <w:sz w:val="18"/>
                <w:szCs w:val="18"/>
              </w:rPr>
              <w:t>描述方法测定</w:t>
            </w:r>
          </w:p>
        </w:tc>
      </w:tr>
      <w:tr w:rsidR="009B7CB1">
        <w:trPr>
          <w:trHeight w:val="106"/>
        </w:trPr>
        <w:tc>
          <w:tcPr>
            <w:tcW w:w="4137" w:type="dxa"/>
            <w:tcBorders>
              <w:top w:val="single" w:sz="4" w:space="0" w:color="auto"/>
              <w:left w:val="single" w:sz="12" w:space="0" w:color="auto"/>
              <w:bottom w:val="single" w:sz="4" w:space="0" w:color="auto"/>
              <w:right w:val="single" w:sz="4" w:space="0" w:color="auto"/>
            </w:tcBorders>
            <w:vAlign w:val="center"/>
          </w:tcPr>
          <w:p w:rsidR="009B7CB1" w:rsidRDefault="002E28EE">
            <w:pPr>
              <w:widowControl/>
              <w:jc w:val="left"/>
              <w:rPr>
                <w:rFonts w:ascii="Times New Roman"/>
                <w:kern w:val="0"/>
                <w:sz w:val="18"/>
                <w:szCs w:val="18"/>
              </w:rPr>
            </w:pPr>
            <w:r>
              <w:rPr>
                <w:rFonts w:hint="eastAsia"/>
                <w:kern w:val="0"/>
                <w:sz w:val="18"/>
                <w:szCs w:val="18"/>
              </w:rPr>
              <w:t>相对分子质量小于</w:t>
            </w:r>
            <w:r>
              <w:rPr>
                <w:kern w:val="0"/>
                <w:sz w:val="18"/>
                <w:szCs w:val="18"/>
              </w:rPr>
              <w:t>1100 Da</w:t>
            </w:r>
            <w:r>
              <w:rPr>
                <w:rFonts w:hint="eastAsia"/>
                <w:kern w:val="0"/>
                <w:sz w:val="18"/>
                <w:szCs w:val="18"/>
              </w:rPr>
              <w:t>的蛋白质水解物所占比例</w:t>
            </w:r>
            <w:r>
              <w:rPr>
                <w:rFonts w:ascii="宋体" w:hAnsi="宋体" w:cs="宋体" w:hint="eastAsia"/>
                <w:kern w:val="0"/>
                <w:sz w:val="18"/>
                <w:szCs w:val="18"/>
              </w:rPr>
              <w:t>/%</w:t>
            </w:r>
            <w:r>
              <w:rPr>
                <w:sz w:val="18"/>
                <w:szCs w:val="18"/>
              </w:rPr>
              <w:t xml:space="preserve">                                   </w:t>
            </w:r>
            <w:r>
              <w:rPr>
                <w:rFonts w:hint="eastAsia"/>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9B7CB1" w:rsidRDefault="002E28EE">
            <w:pPr>
              <w:pStyle w:val="ad"/>
              <w:ind w:firstLineChars="0" w:firstLine="0"/>
              <w:jc w:val="center"/>
              <w:rPr>
                <w:rFonts w:ascii="Times New Roman" w:hint="default"/>
                <w:sz w:val="18"/>
                <w:szCs w:val="18"/>
              </w:rPr>
            </w:pPr>
            <w:r>
              <w:rPr>
                <w:rFonts w:ascii="Times New Roman"/>
                <w:sz w:val="18"/>
                <w:szCs w:val="18"/>
              </w:rPr>
              <w:t>8</w:t>
            </w:r>
            <w:r>
              <w:rPr>
                <w:rFonts w:ascii="Times New Roman" w:hint="default"/>
                <w:sz w:val="18"/>
                <w:szCs w:val="18"/>
              </w:rPr>
              <w:t>0</w:t>
            </w:r>
          </w:p>
        </w:tc>
        <w:tc>
          <w:tcPr>
            <w:tcW w:w="1452" w:type="dxa"/>
            <w:tcBorders>
              <w:top w:val="single" w:sz="4" w:space="0" w:color="auto"/>
              <w:left w:val="single" w:sz="4" w:space="0" w:color="auto"/>
              <w:bottom w:val="single" w:sz="4" w:space="0" w:color="auto"/>
              <w:right w:val="single" w:sz="4" w:space="0" w:color="auto"/>
            </w:tcBorders>
            <w:vAlign w:val="center"/>
          </w:tcPr>
          <w:p w:rsidR="009B7CB1" w:rsidRDefault="002E28EE">
            <w:pPr>
              <w:pStyle w:val="ad"/>
              <w:ind w:firstLineChars="0" w:firstLine="0"/>
              <w:jc w:val="center"/>
              <w:rPr>
                <w:rFonts w:ascii="Times New Roman" w:hint="default"/>
                <w:sz w:val="18"/>
                <w:szCs w:val="18"/>
              </w:rPr>
            </w:pPr>
            <w:r>
              <w:rPr>
                <w:rFonts w:ascii="Times New Roman"/>
                <w:sz w:val="18"/>
                <w:szCs w:val="18"/>
              </w:rPr>
              <w:t>65</w:t>
            </w:r>
          </w:p>
        </w:tc>
        <w:tc>
          <w:tcPr>
            <w:tcW w:w="2520" w:type="dxa"/>
            <w:tcBorders>
              <w:top w:val="single" w:sz="4" w:space="0" w:color="auto"/>
              <w:left w:val="single" w:sz="4" w:space="0" w:color="auto"/>
              <w:bottom w:val="single" w:sz="4" w:space="0" w:color="auto"/>
              <w:right w:val="single" w:sz="12" w:space="0" w:color="auto"/>
            </w:tcBorders>
            <w:vAlign w:val="center"/>
          </w:tcPr>
          <w:p w:rsidR="009B7CB1" w:rsidRDefault="002E28EE">
            <w:pPr>
              <w:pStyle w:val="ad"/>
              <w:ind w:firstLineChars="0" w:firstLine="0"/>
              <w:jc w:val="center"/>
              <w:rPr>
                <w:rFonts w:ascii="Times New Roman" w:hint="default"/>
                <w:sz w:val="18"/>
                <w:szCs w:val="18"/>
              </w:rPr>
            </w:pPr>
            <w:r>
              <w:rPr>
                <w:rFonts w:ascii="Times New Roman"/>
                <w:sz w:val="18"/>
                <w:szCs w:val="18"/>
              </w:rPr>
              <w:t>参考</w:t>
            </w:r>
            <w:r>
              <w:rPr>
                <w:rFonts w:ascii="Times New Roman"/>
                <w:sz w:val="18"/>
                <w:szCs w:val="18"/>
              </w:rPr>
              <w:t>GB/T 22729</w:t>
            </w:r>
            <w:r>
              <w:rPr>
                <w:rFonts w:ascii="Times New Roman"/>
                <w:sz w:val="18"/>
                <w:szCs w:val="18"/>
              </w:rPr>
              <w:t>描述方法，按照附录</w:t>
            </w:r>
            <w:r>
              <w:rPr>
                <w:rFonts w:ascii="Times New Roman"/>
                <w:sz w:val="18"/>
                <w:szCs w:val="18"/>
              </w:rPr>
              <w:t>2</w:t>
            </w:r>
            <w:r>
              <w:rPr>
                <w:rFonts w:ascii="Times New Roman"/>
                <w:sz w:val="18"/>
                <w:szCs w:val="18"/>
              </w:rPr>
              <w:t>描述方法测定</w:t>
            </w:r>
          </w:p>
        </w:tc>
      </w:tr>
      <w:tr w:rsidR="009B7CB1">
        <w:trPr>
          <w:trHeight w:val="106"/>
        </w:trPr>
        <w:tc>
          <w:tcPr>
            <w:tcW w:w="4137" w:type="dxa"/>
            <w:tcBorders>
              <w:top w:val="single" w:sz="4" w:space="0" w:color="auto"/>
              <w:left w:val="single" w:sz="12" w:space="0" w:color="auto"/>
              <w:bottom w:val="single" w:sz="12" w:space="0" w:color="auto"/>
              <w:right w:val="single" w:sz="4" w:space="0" w:color="auto"/>
            </w:tcBorders>
          </w:tcPr>
          <w:p w:rsidR="009B7CB1" w:rsidRDefault="002E28EE">
            <w:pPr>
              <w:pStyle w:val="ad"/>
              <w:ind w:firstLineChars="0" w:firstLine="0"/>
              <w:rPr>
                <w:rFonts w:ascii="Times New Roman" w:hint="default"/>
                <w:sz w:val="18"/>
                <w:szCs w:val="18"/>
              </w:rPr>
            </w:pPr>
            <w:r>
              <w:rPr>
                <w:rFonts w:ascii="Times New Roman"/>
                <w:sz w:val="18"/>
                <w:szCs w:val="18"/>
              </w:rPr>
              <w:t>铅（以</w:t>
            </w:r>
            <w:r>
              <w:rPr>
                <w:rFonts w:ascii="Times New Roman"/>
                <w:sz w:val="18"/>
                <w:szCs w:val="18"/>
              </w:rPr>
              <w:t>Pb</w:t>
            </w:r>
            <w:r>
              <w:rPr>
                <w:rFonts w:ascii="Times New Roman"/>
                <w:sz w:val="18"/>
                <w:szCs w:val="18"/>
              </w:rPr>
              <w:t>计）</w:t>
            </w:r>
            <w:r>
              <w:rPr>
                <w:rFonts w:ascii="Times New Roman"/>
                <w:sz w:val="18"/>
                <w:szCs w:val="18"/>
              </w:rPr>
              <w:t>/</w:t>
            </w:r>
            <w:r>
              <w:rPr>
                <w:rFonts w:ascii="Times New Roman"/>
                <w:sz w:val="18"/>
                <w:szCs w:val="18"/>
              </w:rPr>
              <w:t>（</w:t>
            </w:r>
            <w:r>
              <w:rPr>
                <w:rFonts w:ascii="Times New Roman"/>
                <w:sz w:val="18"/>
                <w:szCs w:val="18"/>
              </w:rPr>
              <w:t>mg/kg</w:t>
            </w:r>
            <w:r>
              <w:rPr>
                <w:rFonts w:ascii="Times New Roman"/>
                <w:sz w:val="18"/>
                <w:szCs w:val="18"/>
              </w:rPr>
              <w:t>）</w:t>
            </w:r>
            <w:r>
              <w:rPr>
                <w:rFonts w:ascii="Times New Roman"/>
                <w:sz w:val="18"/>
                <w:szCs w:val="18"/>
              </w:rPr>
              <w:t xml:space="preserve">                   </w:t>
            </w:r>
            <w:r>
              <w:rPr>
                <w:rFonts w:ascii="Times New Roman"/>
                <w:sz w:val="18"/>
                <w:szCs w:val="18"/>
              </w:rPr>
              <w:t>≤</w:t>
            </w:r>
          </w:p>
        </w:tc>
        <w:tc>
          <w:tcPr>
            <w:tcW w:w="1488" w:type="dxa"/>
            <w:tcBorders>
              <w:top w:val="single" w:sz="4" w:space="0" w:color="auto"/>
              <w:left w:val="single" w:sz="4" w:space="0" w:color="auto"/>
              <w:bottom w:val="single" w:sz="12" w:space="0" w:color="auto"/>
              <w:right w:val="single" w:sz="4" w:space="0" w:color="auto"/>
            </w:tcBorders>
          </w:tcPr>
          <w:p w:rsidR="009B7CB1" w:rsidRDefault="002E28EE">
            <w:pPr>
              <w:pStyle w:val="ad"/>
              <w:ind w:firstLineChars="0" w:firstLine="0"/>
              <w:jc w:val="center"/>
              <w:rPr>
                <w:rFonts w:ascii="Times New Roman" w:hint="default"/>
                <w:sz w:val="18"/>
                <w:szCs w:val="18"/>
              </w:rPr>
            </w:pPr>
            <w:r>
              <w:rPr>
                <w:rFonts w:ascii="Times New Roman"/>
                <w:sz w:val="18"/>
                <w:szCs w:val="18"/>
              </w:rPr>
              <w:t>0.5</w:t>
            </w:r>
          </w:p>
        </w:tc>
        <w:tc>
          <w:tcPr>
            <w:tcW w:w="1452" w:type="dxa"/>
            <w:tcBorders>
              <w:top w:val="single" w:sz="4" w:space="0" w:color="auto"/>
              <w:left w:val="single" w:sz="4" w:space="0" w:color="auto"/>
              <w:bottom w:val="single" w:sz="12" w:space="0" w:color="auto"/>
              <w:right w:val="single" w:sz="4" w:space="0" w:color="auto"/>
            </w:tcBorders>
          </w:tcPr>
          <w:p w:rsidR="009B7CB1" w:rsidRDefault="002E28EE">
            <w:pPr>
              <w:pStyle w:val="ad"/>
              <w:ind w:firstLineChars="0" w:firstLine="0"/>
              <w:jc w:val="center"/>
              <w:rPr>
                <w:rFonts w:ascii="Times New Roman" w:hint="default"/>
                <w:sz w:val="18"/>
                <w:szCs w:val="18"/>
              </w:rPr>
            </w:pPr>
            <w:r>
              <w:rPr>
                <w:rFonts w:ascii="Times New Roman"/>
                <w:sz w:val="18"/>
                <w:szCs w:val="18"/>
              </w:rPr>
              <w:t>0.5</w:t>
            </w:r>
          </w:p>
        </w:tc>
        <w:tc>
          <w:tcPr>
            <w:tcW w:w="2520" w:type="dxa"/>
            <w:tcBorders>
              <w:top w:val="single" w:sz="4" w:space="0" w:color="auto"/>
              <w:left w:val="single" w:sz="4" w:space="0" w:color="auto"/>
              <w:bottom w:val="single" w:sz="12" w:space="0" w:color="auto"/>
              <w:right w:val="single" w:sz="12" w:space="0" w:color="auto"/>
            </w:tcBorders>
          </w:tcPr>
          <w:p w:rsidR="009B7CB1" w:rsidRDefault="002E28EE">
            <w:pPr>
              <w:pStyle w:val="ad"/>
              <w:ind w:firstLineChars="0" w:firstLine="0"/>
              <w:jc w:val="center"/>
              <w:rPr>
                <w:rFonts w:ascii="Times New Roman" w:hint="default"/>
                <w:sz w:val="18"/>
                <w:szCs w:val="18"/>
              </w:rPr>
            </w:pPr>
            <w:r>
              <w:rPr>
                <w:rFonts w:ascii="Times New Roman"/>
                <w:sz w:val="18"/>
                <w:szCs w:val="18"/>
              </w:rPr>
              <w:t>按</w:t>
            </w:r>
            <w:r>
              <w:rPr>
                <w:rFonts w:ascii="Times New Roman"/>
                <w:sz w:val="18"/>
                <w:szCs w:val="18"/>
              </w:rPr>
              <w:t>GB 5009.12</w:t>
            </w:r>
            <w:r>
              <w:rPr>
                <w:rFonts w:ascii="Times New Roman"/>
                <w:sz w:val="18"/>
                <w:szCs w:val="18"/>
              </w:rPr>
              <w:t>描述方法测定</w:t>
            </w:r>
          </w:p>
        </w:tc>
      </w:tr>
    </w:tbl>
    <w:p w:rsidR="009B7CB1" w:rsidRDefault="002E28EE">
      <w:pPr>
        <w:widowControl/>
        <w:spacing w:line="360" w:lineRule="auto"/>
        <w:ind w:firstLineChars="200" w:firstLine="420"/>
        <w:outlineLvl w:val="3"/>
        <w:rPr>
          <w:rFonts w:ascii="Times New Roman" w:eastAsia="黑体" w:hAnsi="Times New Roman"/>
          <w:kern w:val="0"/>
          <w:szCs w:val="21"/>
        </w:rPr>
      </w:pPr>
      <w:r>
        <w:rPr>
          <w:rFonts w:ascii="Times New Roman" w:eastAsia="黑体" w:hAnsi="Times New Roman"/>
          <w:kern w:val="0"/>
          <w:szCs w:val="21"/>
        </w:rPr>
        <w:t>2.1</w:t>
      </w:r>
      <w:r>
        <w:rPr>
          <w:rFonts w:ascii="Times New Roman" w:eastAsia="黑体" w:hAnsi="Times New Roman" w:hint="eastAsia"/>
          <w:kern w:val="0"/>
          <w:szCs w:val="21"/>
        </w:rPr>
        <w:t>水分</w:t>
      </w:r>
      <w:r>
        <w:rPr>
          <w:rFonts w:ascii="Times New Roman" w:eastAsia="黑体" w:hAnsi="Times New Roman"/>
          <w:kern w:val="0"/>
          <w:szCs w:val="21"/>
        </w:rPr>
        <w:t>的检测和限值设定</w:t>
      </w:r>
    </w:p>
    <w:p w:rsidR="009B7CB1" w:rsidRDefault="002E28EE">
      <w:pPr>
        <w:widowControl/>
        <w:spacing w:line="360" w:lineRule="auto"/>
        <w:ind w:firstLineChars="200" w:firstLine="420"/>
        <w:outlineLvl w:val="4"/>
        <w:rPr>
          <w:rFonts w:ascii="Times New Roman"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1</w:t>
      </w:r>
      <w:r>
        <w:rPr>
          <w:rFonts w:ascii="Times New Roman" w:eastAsia="黑体" w:hAnsi="Times New Roman"/>
          <w:kern w:val="0"/>
          <w:szCs w:val="21"/>
        </w:rPr>
        <w:t>）相关标准中的总</w:t>
      </w:r>
      <w:r>
        <w:rPr>
          <w:rFonts w:ascii="Times New Roman" w:eastAsia="黑体" w:hAnsi="Times New Roman" w:hint="eastAsia"/>
          <w:kern w:val="0"/>
          <w:szCs w:val="21"/>
        </w:rPr>
        <w:t>水分</w:t>
      </w:r>
      <w:r>
        <w:rPr>
          <w:rFonts w:ascii="Times New Roman" w:eastAsia="黑体" w:hAnsi="Times New Roman"/>
          <w:kern w:val="0"/>
          <w:szCs w:val="21"/>
        </w:rPr>
        <w:t>情况如下</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hint="default"/>
        </w:rPr>
        <w:t>GB/T 22729-2008</w:t>
      </w:r>
      <w:r>
        <w:rPr>
          <w:rFonts w:ascii="Times New Roman" w:eastAsiaTheme="minorEastAsia" w:hAnsi="Times New Roman" w:hint="default"/>
        </w:rPr>
        <w:t>：</w:t>
      </w:r>
      <w:r>
        <w:rPr>
          <w:rFonts w:ascii="Times New Roman" w:eastAsiaTheme="minorEastAsia" w:hAnsi="Times New Roman"/>
        </w:rPr>
        <w:t>干燥失重（</w:t>
      </w:r>
      <w:r>
        <w:rPr>
          <w:rFonts w:ascii="Times New Roman" w:eastAsiaTheme="minorEastAsia" w:hAnsi="Times New Roman"/>
        </w:rPr>
        <w:t>%</w:t>
      </w:r>
      <w:r>
        <w:rPr>
          <w:rFonts w:ascii="Times New Roman" w:eastAsiaTheme="minorEastAsia" w:hAnsi="Times New Roman"/>
        </w:rPr>
        <w:t>）</w:t>
      </w:r>
      <w:r>
        <w:rPr>
          <w:rFonts w:ascii="Times New Roman" w:eastAsiaTheme="minorEastAsia" w:hAnsi="Times New Roman" w:hint="default"/>
        </w:rPr>
        <w:t>≤ 7.0</w:t>
      </w:r>
      <w:r>
        <w:rPr>
          <w:rFonts w:ascii="Times New Roman" w:eastAsiaTheme="minorEastAsia" w:hAnsi="Times New Roman"/>
        </w:rPr>
        <w:t>。</w:t>
      </w:r>
    </w:p>
    <w:p w:rsidR="009B7CB1" w:rsidRDefault="002E28EE">
      <w:pPr>
        <w:widowControl/>
        <w:spacing w:line="360" w:lineRule="auto"/>
        <w:ind w:firstLineChars="200" w:firstLine="420"/>
        <w:rPr>
          <w:rFonts w:ascii="Times New Roman" w:eastAsia="黑体" w:hAnsi="Times New Roman"/>
          <w:kern w:val="0"/>
          <w:szCs w:val="20"/>
        </w:rPr>
      </w:pPr>
      <w:r>
        <w:rPr>
          <w:rFonts w:ascii="Times New Roman" w:eastAsiaTheme="minorEastAsia" w:hAnsi="Times New Roman"/>
          <w:kern w:val="0"/>
          <w:szCs w:val="20"/>
        </w:rPr>
        <w:t>QB/T 5802-2023</w:t>
      </w:r>
      <w:r>
        <w:rPr>
          <w:rFonts w:ascii="Times New Roman" w:eastAsiaTheme="minorEastAsia" w:hAnsi="Times New Roman"/>
          <w:kern w:val="0"/>
          <w:szCs w:val="20"/>
        </w:rPr>
        <w:t>：</w:t>
      </w:r>
      <w:r>
        <w:rPr>
          <w:rFonts w:ascii="Times New Roman" w:eastAsiaTheme="minorEastAsia" w:hAnsi="Times New Roman" w:hint="eastAsia"/>
          <w:kern w:val="0"/>
          <w:szCs w:val="20"/>
        </w:rPr>
        <w:t>水</w:t>
      </w:r>
      <w:r>
        <w:rPr>
          <w:rFonts w:ascii="Times New Roman" w:eastAsiaTheme="minorEastAsia" w:hAnsi="Times New Roman"/>
          <w:kern w:val="0"/>
          <w:szCs w:val="20"/>
        </w:rPr>
        <w:t>分（</w:t>
      </w:r>
      <w:r>
        <w:rPr>
          <w:rFonts w:ascii="Times New Roman" w:eastAsiaTheme="minorEastAsia" w:hAnsi="Times New Roman"/>
          <w:kern w:val="0"/>
          <w:szCs w:val="20"/>
        </w:rPr>
        <w:t>g/100g</w:t>
      </w:r>
      <w:r>
        <w:rPr>
          <w:rFonts w:ascii="Times New Roman" w:eastAsiaTheme="minorEastAsia" w:hAnsi="Times New Roman"/>
          <w:kern w:val="0"/>
          <w:szCs w:val="20"/>
        </w:rPr>
        <w:t>）</w:t>
      </w:r>
      <w:r>
        <w:rPr>
          <w:rFonts w:ascii="Times New Roman" w:eastAsiaTheme="minorEastAsia" w:hAnsi="Times New Roman"/>
          <w:kern w:val="0"/>
          <w:szCs w:val="21"/>
        </w:rPr>
        <w:t>≤ 6.0</w:t>
      </w:r>
      <w:r>
        <w:rPr>
          <w:rFonts w:ascii="Times New Roman" w:hAnsi="Times New Roman"/>
          <w:kern w:val="0"/>
          <w:szCs w:val="21"/>
        </w:rPr>
        <w:t>。</w:t>
      </w:r>
    </w:p>
    <w:p w:rsidR="009B7CB1" w:rsidRDefault="002E28EE">
      <w:pPr>
        <w:widowControl/>
        <w:spacing w:line="360" w:lineRule="auto"/>
        <w:ind w:firstLineChars="200" w:firstLine="420"/>
        <w:outlineLvl w:val="4"/>
        <w:rPr>
          <w:rFonts w:ascii="Times New Roman" w:eastAsia="黑体" w:hAnsi="Times New Roman"/>
          <w:kern w:val="0"/>
          <w:szCs w:val="20"/>
        </w:rPr>
      </w:pPr>
      <w:r>
        <w:rPr>
          <w:rFonts w:ascii="Times New Roman" w:eastAsia="黑体" w:hAnsi="Times New Roman"/>
          <w:kern w:val="0"/>
          <w:szCs w:val="20"/>
        </w:rPr>
        <w:lastRenderedPageBreak/>
        <w:t>（</w:t>
      </w:r>
      <w:r>
        <w:rPr>
          <w:rFonts w:ascii="Times New Roman" w:eastAsia="黑体" w:hAnsi="Times New Roman"/>
          <w:kern w:val="0"/>
          <w:szCs w:val="20"/>
        </w:rPr>
        <w:t>2</w:t>
      </w:r>
      <w:r>
        <w:rPr>
          <w:rFonts w:ascii="Times New Roman" w:eastAsia="黑体" w:hAnsi="Times New Roman"/>
          <w:kern w:val="0"/>
          <w:szCs w:val="20"/>
        </w:rPr>
        <w:t>）</w:t>
      </w:r>
      <w:r>
        <w:rPr>
          <w:rFonts w:ascii="Times New Roman" w:eastAsia="黑体" w:hAnsi="Times New Roman" w:hint="eastAsia"/>
          <w:kern w:val="0"/>
          <w:szCs w:val="20"/>
        </w:rPr>
        <w:t>水分指标</w:t>
      </w:r>
      <w:r>
        <w:rPr>
          <w:rFonts w:ascii="Times New Roman" w:eastAsia="黑体" w:hAnsi="Times New Roman"/>
          <w:kern w:val="0"/>
          <w:szCs w:val="20"/>
        </w:rPr>
        <w:t>的检测方法</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hint="default"/>
        </w:rPr>
        <w:t>GB/T 22729-2008</w:t>
      </w:r>
      <w:r>
        <w:rPr>
          <w:rFonts w:ascii="Times New Roman" w:eastAsiaTheme="minorEastAsia" w:hAnsi="Times New Roman" w:hint="default"/>
        </w:rPr>
        <w:t>：</w:t>
      </w:r>
      <w:r>
        <w:rPr>
          <w:rFonts w:ascii="Times New Roman" w:eastAsiaTheme="minorEastAsia" w:hAnsi="Times New Roman"/>
        </w:rPr>
        <w:t>按照</w:t>
      </w:r>
      <w:r>
        <w:rPr>
          <w:rFonts w:ascii="Times New Roman" w:eastAsiaTheme="minorEastAsia" w:hAnsi="Times New Roman"/>
        </w:rPr>
        <w:t>G</w:t>
      </w:r>
      <w:r>
        <w:rPr>
          <w:rFonts w:ascii="Times New Roman" w:eastAsiaTheme="minorEastAsia" w:hAnsi="Times New Roman" w:hint="default"/>
        </w:rPr>
        <w:t>B/T 5009.3</w:t>
      </w:r>
      <w:r>
        <w:rPr>
          <w:rFonts w:ascii="Times New Roman" w:eastAsiaTheme="minorEastAsia" w:hAnsi="Times New Roman"/>
        </w:rPr>
        <w:t>规定的方法测定。</w:t>
      </w:r>
    </w:p>
    <w:p w:rsidR="009B7CB1" w:rsidRDefault="002E28EE">
      <w:pPr>
        <w:widowControl/>
        <w:spacing w:line="360" w:lineRule="auto"/>
        <w:ind w:firstLineChars="200" w:firstLine="420"/>
        <w:rPr>
          <w:rFonts w:ascii="Times New Roman" w:hAnsi="Times New Roman"/>
          <w:kern w:val="0"/>
          <w:szCs w:val="21"/>
        </w:rPr>
      </w:pPr>
      <w:r>
        <w:rPr>
          <w:rFonts w:ascii="Times New Roman" w:eastAsiaTheme="minorEastAsia" w:hAnsi="Times New Roman"/>
          <w:kern w:val="0"/>
          <w:szCs w:val="20"/>
        </w:rPr>
        <w:t>QB/T 5802-2023</w:t>
      </w:r>
      <w:r>
        <w:rPr>
          <w:rFonts w:ascii="Times New Roman" w:eastAsiaTheme="minorEastAsia" w:hAnsi="Times New Roman"/>
          <w:kern w:val="0"/>
          <w:szCs w:val="20"/>
        </w:rPr>
        <w:t>：</w:t>
      </w:r>
      <w:r>
        <w:rPr>
          <w:rFonts w:ascii="Times New Roman" w:eastAsiaTheme="minorEastAsia" w:hAnsi="Times New Roman" w:hint="eastAsia"/>
          <w:kern w:val="0"/>
          <w:szCs w:val="20"/>
        </w:rPr>
        <w:t>按照</w:t>
      </w:r>
      <w:r>
        <w:rPr>
          <w:rFonts w:ascii="Times New Roman" w:eastAsiaTheme="minorEastAsia" w:hAnsi="Times New Roman" w:hint="eastAsia"/>
          <w:kern w:val="0"/>
          <w:szCs w:val="20"/>
        </w:rPr>
        <w:t>G</w:t>
      </w:r>
      <w:r>
        <w:rPr>
          <w:rFonts w:ascii="Times New Roman" w:eastAsiaTheme="minorEastAsia" w:hAnsi="Times New Roman"/>
          <w:kern w:val="0"/>
          <w:szCs w:val="20"/>
        </w:rPr>
        <w:t>B 5009.3</w:t>
      </w:r>
      <w:r>
        <w:rPr>
          <w:rFonts w:ascii="Times New Roman" w:eastAsiaTheme="minorEastAsia" w:hAnsi="Times New Roman" w:hint="eastAsia"/>
          <w:kern w:val="0"/>
          <w:szCs w:val="20"/>
        </w:rPr>
        <w:t>描述的方法测定</w:t>
      </w:r>
      <w:r>
        <w:rPr>
          <w:rFonts w:ascii="Times New Roman" w:hAnsi="Times New Roman"/>
          <w:kern w:val="0"/>
          <w:szCs w:val="21"/>
        </w:rPr>
        <w:t>。</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kern w:val="0"/>
          <w:szCs w:val="20"/>
        </w:rPr>
        <w:t>：采用</w:t>
      </w:r>
      <w:r>
        <w:rPr>
          <w:rFonts w:ascii="Times New Roman" w:hAnsi="Times New Roman"/>
          <w:kern w:val="0"/>
          <w:szCs w:val="20"/>
        </w:rPr>
        <w:t>GB/T 5009.3</w:t>
      </w:r>
      <w:r>
        <w:rPr>
          <w:rFonts w:ascii="Times New Roman" w:hAnsi="Times New Roman" w:hint="eastAsia"/>
          <w:kern w:val="0"/>
          <w:szCs w:val="20"/>
        </w:rPr>
        <w:t>描述的方法对肽粉</w:t>
      </w:r>
      <w:r>
        <w:rPr>
          <w:rFonts w:ascii="Times New Roman" w:hAnsi="Times New Roman"/>
          <w:kern w:val="0"/>
          <w:szCs w:val="20"/>
        </w:rPr>
        <w:t>进行检测。</w:t>
      </w:r>
    </w:p>
    <w:p w:rsidR="009B7CB1" w:rsidRDefault="002E28EE">
      <w:pPr>
        <w:widowControl/>
        <w:spacing w:line="360" w:lineRule="auto"/>
        <w:ind w:firstLineChars="200" w:firstLine="420"/>
        <w:outlineLvl w:val="4"/>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3</w:t>
      </w:r>
      <w:r>
        <w:rPr>
          <w:rFonts w:ascii="Times New Roman" w:eastAsia="黑体" w:hAnsi="Times New Roman"/>
          <w:kern w:val="0"/>
          <w:szCs w:val="20"/>
        </w:rPr>
        <w:t>）《</w:t>
      </w:r>
      <w:r>
        <w:rPr>
          <w:rFonts w:ascii="Times New Roman" w:eastAsia="黑体" w:hAnsi="Times New Roman" w:hint="eastAsia"/>
          <w:kern w:val="0"/>
          <w:szCs w:val="20"/>
        </w:rPr>
        <w:t>食品加工用</w:t>
      </w:r>
      <w:r>
        <w:rPr>
          <w:rFonts w:ascii="Times New Roman" w:eastAsia="黑体" w:hAnsi="Times New Roman" w:hint="eastAsia"/>
          <w:kern w:val="0"/>
          <w:szCs w:val="20"/>
        </w:rPr>
        <w:t xml:space="preserve"> </w:t>
      </w:r>
      <w:r>
        <w:rPr>
          <w:rFonts w:ascii="Times New Roman" w:eastAsia="黑体" w:hAnsi="Times New Roman"/>
          <w:kern w:val="0"/>
          <w:szCs w:val="20"/>
        </w:rPr>
        <w:t>猪脾肽粉》</w:t>
      </w:r>
    </w:p>
    <w:p w:rsidR="009B7CB1" w:rsidRDefault="002E28EE">
      <w:pPr>
        <w:spacing w:line="360" w:lineRule="auto"/>
        <w:ind w:firstLineChars="200" w:firstLine="420"/>
        <w:rPr>
          <w:rFonts w:ascii="Times New Roman" w:hAnsi="Times New Roman"/>
          <w:kern w:val="0"/>
          <w:szCs w:val="21"/>
        </w:rPr>
      </w:pPr>
      <w:r>
        <w:rPr>
          <w:rFonts w:ascii="Times New Roman" w:hAnsi="Times New Roman" w:hint="eastAsia"/>
          <w:kern w:val="0"/>
          <w:szCs w:val="21"/>
        </w:rPr>
        <w:t>在</w:t>
      </w: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hint="eastAsia"/>
          <w:kern w:val="0"/>
          <w:szCs w:val="21"/>
        </w:rPr>
        <w:t>中，二级产品水</w:t>
      </w:r>
      <w:r>
        <w:rPr>
          <w:rFonts w:ascii="Times New Roman" w:hAnsi="Times New Roman"/>
          <w:kern w:val="0"/>
          <w:szCs w:val="21"/>
        </w:rPr>
        <w:t>分含量应</w:t>
      </w:r>
      <w:r>
        <w:rPr>
          <w:rFonts w:asciiTheme="minorEastAsia" w:eastAsiaTheme="minorEastAsia" w:hAnsiTheme="minorEastAsia"/>
          <w:kern w:val="0"/>
          <w:szCs w:val="21"/>
        </w:rPr>
        <w:t>≤</w:t>
      </w:r>
      <w:r>
        <w:rPr>
          <w:rFonts w:ascii="Times New Roman" w:hAnsi="Times New Roman"/>
          <w:kern w:val="0"/>
          <w:szCs w:val="21"/>
        </w:rPr>
        <w:t>5.0</w:t>
      </w:r>
      <w:r>
        <w:rPr>
          <w:rFonts w:ascii="Times New Roman" w:hAnsi="Times New Roman" w:hint="eastAsia"/>
          <w:kern w:val="0"/>
          <w:szCs w:val="21"/>
        </w:rPr>
        <w:t xml:space="preserve"> </w:t>
      </w:r>
      <w:r>
        <w:rPr>
          <w:rFonts w:ascii="Times New Roman" w:hAnsi="Times New Roman"/>
          <w:kern w:val="0"/>
          <w:szCs w:val="21"/>
        </w:rPr>
        <w:t>%</w:t>
      </w:r>
      <w:r>
        <w:rPr>
          <w:rFonts w:ascii="Times New Roman" w:hAnsi="Times New Roman" w:hint="eastAsia"/>
          <w:kern w:val="0"/>
          <w:szCs w:val="21"/>
        </w:rPr>
        <w:t>，一级产品水</w:t>
      </w:r>
      <w:r>
        <w:rPr>
          <w:rFonts w:ascii="Times New Roman" w:hAnsi="Times New Roman"/>
          <w:kern w:val="0"/>
          <w:szCs w:val="21"/>
        </w:rPr>
        <w:t>分含量应</w:t>
      </w:r>
      <w:r>
        <w:rPr>
          <w:rFonts w:asciiTheme="minorEastAsia" w:eastAsiaTheme="minorEastAsia" w:hAnsiTheme="minorEastAsia"/>
          <w:kern w:val="0"/>
          <w:szCs w:val="21"/>
        </w:rPr>
        <w:t>≤</w:t>
      </w:r>
      <w:r>
        <w:rPr>
          <w:rFonts w:ascii="Times New Roman" w:hAnsi="Times New Roman"/>
          <w:kern w:val="0"/>
          <w:szCs w:val="21"/>
        </w:rPr>
        <w:t>7.0</w:t>
      </w:r>
      <w:r>
        <w:rPr>
          <w:rFonts w:ascii="Times New Roman" w:hAnsi="Times New Roman" w:hint="eastAsia"/>
          <w:kern w:val="0"/>
          <w:szCs w:val="21"/>
        </w:rPr>
        <w:t xml:space="preserve"> </w:t>
      </w:r>
      <w:r>
        <w:rPr>
          <w:rFonts w:ascii="Times New Roman" w:hAnsi="Times New Roman"/>
          <w:kern w:val="0"/>
          <w:szCs w:val="21"/>
        </w:rPr>
        <w:t>%</w:t>
      </w:r>
      <w:r>
        <w:rPr>
          <w:rFonts w:ascii="Times New Roman" w:hAnsi="Times New Roman" w:hint="eastAsia"/>
          <w:kern w:val="0"/>
          <w:szCs w:val="21"/>
        </w:rPr>
        <w:t>。</w:t>
      </w:r>
    </w:p>
    <w:p w:rsidR="009B7CB1" w:rsidRDefault="002E28EE">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kern w:val="0"/>
          <w:szCs w:val="21"/>
        </w:rPr>
        <w:t>实际检测结果：猪脾肽粉一级产品的样品中水分含量为：</w:t>
      </w:r>
      <w:r>
        <w:rPr>
          <w:rFonts w:ascii="Times New Roman" w:hAnsi="Times New Roman"/>
          <w:kern w:val="0"/>
          <w:szCs w:val="21"/>
        </w:rPr>
        <w:t>4.22±0.16%</w:t>
      </w:r>
      <w:r>
        <w:rPr>
          <w:rFonts w:ascii="Times New Roman" w:hAnsi="Times New Roman"/>
          <w:kern w:val="0"/>
          <w:szCs w:val="21"/>
        </w:rPr>
        <w:t>，二级产品的样品中水分含量为：</w:t>
      </w:r>
      <w:r>
        <w:rPr>
          <w:rFonts w:ascii="Times New Roman" w:hAnsi="Times New Roman"/>
          <w:kern w:val="0"/>
          <w:szCs w:val="21"/>
        </w:rPr>
        <w:t>3.36±0.30%</w:t>
      </w:r>
      <w:r>
        <w:rPr>
          <w:rFonts w:ascii="Times New Roman" w:hAnsi="Times New Roman"/>
          <w:kern w:val="0"/>
          <w:szCs w:val="21"/>
        </w:rPr>
        <w:t>，水分含量具体检测结果见附表</w:t>
      </w:r>
      <w:r>
        <w:rPr>
          <w:rFonts w:ascii="Times New Roman" w:hAnsi="Times New Roman"/>
          <w:kern w:val="0"/>
          <w:szCs w:val="21"/>
        </w:rPr>
        <w:t>5</w:t>
      </w:r>
      <w:r>
        <w:rPr>
          <w:rFonts w:ascii="Times New Roman" w:hAnsi="Times New Roman"/>
          <w:kern w:val="0"/>
          <w:szCs w:val="21"/>
        </w:rPr>
        <w:t>。结合考虑多肽常见储存方式和规定水平，</w:t>
      </w: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kern w:val="0"/>
          <w:szCs w:val="21"/>
        </w:rPr>
        <w:t>将</w:t>
      </w:r>
      <w:r>
        <w:rPr>
          <w:rFonts w:ascii="Times New Roman" w:hAnsi="Times New Roman" w:hint="eastAsia"/>
          <w:kern w:val="0"/>
          <w:szCs w:val="21"/>
        </w:rPr>
        <w:t>二</w:t>
      </w:r>
      <w:r>
        <w:rPr>
          <w:rFonts w:ascii="Times New Roman" w:hAnsi="Times New Roman"/>
          <w:kern w:val="0"/>
          <w:szCs w:val="21"/>
        </w:rPr>
        <w:t>级产品水分含量限定值控制为</w:t>
      </w:r>
      <w:r>
        <w:rPr>
          <w:rFonts w:ascii="Times New Roman" w:hAnsi="Times New Roman"/>
          <w:kern w:val="0"/>
          <w:szCs w:val="21"/>
        </w:rPr>
        <w:t>≤5.0 %</w:t>
      </w:r>
      <w:r>
        <w:rPr>
          <w:rFonts w:ascii="Times New Roman" w:hAnsi="Times New Roman" w:hint="eastAsia"/>
          <w:kern w:val="0"/>
          <w:szCs w:val="21"/>
        </w:rPr>
        <w:t>，一</w:t>
      </w:r>
      <w:r>
        <w:rPr>
          <w:rFonts w:ascii="Times New Roman" w:hAnsi="Times New Roman"/>
          <w:kern w:val="0"/>
          <w:szCs w:val="21"/>
        </w:rPr>
        <w:t>级产品水分含量限定值控制为</w:t>
      </w:r>
      <w:r>
        <w:rPr>
          <w:rFonts w:ascii="Times New Roman" w:hAnsi="Times New Roman"/>
          <w:kern w:val="0"/>
          <w:szCs w:val="21"/>
        </w:rPr>
        <w:t>≤7.0 %</w:t>
      </w:r>
      <w:r>
        <w:rPr>
          <w:rFonts w:ascii="Times New Roman" w:hAnsi="Times New Roman" w:hint="eastAsia"/>
          <w:kern w:val="0"/>
          <w:szCs w:val="21"/>
        </w:rPr>
        <w:t>。</w:t>
      </w:r>
    </w:p>
    <w:p w:rsidR="009B7CB1" w:rsidRDefault="002E28EE">
      <w:pPr>
        <w:widowControl/>
        <w:spacing w:line="360" w:lineRule="auto"/>
        <w:ind w:firstLineChars="200" w:firstLine="420"/>
        <w:outlineLvl w:val="4"/>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4</w:t>
      </w:r>
      <w:r>
        <w:rPr>
          <w:rFonts w:ascii="Times New Roman" w:eastAsia="黑体" w:hAnsi="Times New Roman"/>
          <w:kern w:val="0"/>
          <w:szCs w:val="20"/>
        </w:rPr>
        <w:t>）说明</w:t>
      </w:r>
    </w:p>
    <w:p w:rsidR="009B7CB1" w:rsidRDefault="002E28EE">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hint="eastAsia"/>
          <w:kern w:val="0"/>
          <w:szCs w:val="21"/>
        </w:rPr>
        <w:t>肽粉的水分含量是储存时间的最重要的指标之一。</w:t>
      </w:r>
      <w:r>
        <w:rPr>
          <w:rFonts w:ascii="Times New Roman" w:hAnsi="Times New Roman"/>
          <w:kern w:val="0"/>
          <w:szCs w:val="21"/>
        </w:rPr>
        <w:t>测量</w:t>
      </w:r>
      <w:r>
        <w:rPr>
          <w:rFonts w:ascii="Times New Roman" w:hAnsi="Times New Roman" w:hint="eastAsia"/>
          <w:kern w:val="0"/>
          <w:szCs w:val="21"/>
        </w:rPr>
        <w:t>肽粉</w:t>
      </w:r>
      <w:r>
        <w:rPr>
          <w:rFonts w:ascii="Times New Roman" w:hAnsi="Times New Roman"/>
          <w:kern w:val="0"/>
          <w:szCs w:val="21"/>
        </w:rPr>
        <w:t>中的</w:t>
      </w:r>
      <w:r>
        <w:rPr>
          <w:rFonts w:ascii="Times New Roman" w:hAnsi="Times New Roman" w:hint="eastAsia"/>
          <w:kern w:val="0"/>
          <w:szCs w:val="21"/>
        </w:rPr>
        <w:t>水分含量</w:t>
      </w:r>
      <w:r>
        <w:rPr>
          <w:rFonts w:ascii="Times New Roman" w:hAnsi="Times New Roman"/>
          <w:kern w:val="0"/>
          <w:szCs w:val="21"/>
        </w:rPr>
        <w:t>对于确保产品质量和</w:t>
      </w:r>
      <w:r>
        <w:rPr>
          <w:rFonts w:ascii="Times New Roman" w:hAnsi="Times New Roman" w:hint="eastAsia"/>
          <w:kern w:val="0"/>
          <w:szCs w:val="21"/>
        </w:rPr>
        <w:t>储存</w:t>
      </w:r>
      <w:r>
        <w:rPr>
          <w:rFonts w:ascii="Times New Roman" w:hAnsi="Times New Roman"/>
          <w:kern w:val="0"/>
          <w:szCs w:val="21"/>
        </w:rPr>
        <w:t>至关重要</w:t>
      </w:r>
      <w:r>
        <w:rPr>
          <w:rFonts w:ascii="Times New Roman" w:hAnsi="Times New Roman" w:hint="eastAsia"/>
          <w:kern w:val="0"/>
          <w:szCs w:val="21"/>
        </w:rPr>
        <w:t>，</w:t>
      </w:r>
      <w:r>
        <w:rPr>
          <w:rFonts w:ascii="Times New Roman" w:hAnsi="Times New Roman"/>
          <w:kern w:val="0"/>
          <w:szCs w:val="21"/>
        </w:rPr>
        <w:t>有助于评估</w:t>
      </w:r>
      <w:r>
        <w:rPr>
          <w:rFonts w:ascii="Times New Roman" w:hAnsi="Times New Roman" w:hint="eastAsia"/>
          <w:kern w:val="0"/>
          <w:szCs w:val="21"/>
        </w:rPr>
        <w:t>肽粉</w:t>
      </w:r>
      <w:r>
        <w:rPr>
          <w:rFonts w:ascii="Times New Roman" w:hAnsi="Times New Roman"/>
          <w:kern w:val="0"/>
          <w:szCs w:val="21"/>
        </w:rPr>
        <w:t>的</w:t>
      </w:r>
      <w:r>
        <w:rPr>
          <w:rFonts w:ascii="Times New Roman" w:hAnsi="Times New Roman" w:hint="eastAsia"/>
          <w:kern w:val="0"/>
          <w:szCs w:val="21"/>
        </w:rPr>
        <w:t>储存时间。肽粉中的多肽主要为低聚肽，具有极强的吸潮性，易吸水变性，降低肽粉的储存时间。因此通过水分含量</w:t>
      </w:r>
      <w:r>
        <w:rPr>
          <w:rFonts w:ascii="Times New Roman" w:hAnsi="Times New Roman"/>
          <w:kern w:val="0"/>
          <w:szCs w:val="21"/>
        </w:rPr>
        <w:t>分析，可以确保</w:t>
      </w:r>
      <w:r>
        <w:rPr>
          <w:rFonts w:ascii="Times New Roman" w:hAnsi="Times New Roman" w:hint="eastAsia"/>
          <w:kern w:val="0"/>
          <w:szCs w:val="21"/>
        </w:rPr>
        <w:t>肽粉</w:t>
      </w:r>
      <w:r>
        <w:rPr>
          <w:rFonts w:ascii="Times New Roman" w:hAnsi="Times New Roman"/>
          <w:kern w:val="0"/>
          <w:szCs w:val="21"/>
        </w:rPr>
        <w:t>符合国家规定的安全标准，促进生产过程的标准化和质量控制</w:t>
      </w:r>
      <w:r>
        <w:rPr>
          <w:rFonts w:ascii="Times New Roman" w:hAnsi="Times New Roman" w:hint="eastAsia"/>
          <w:kern w:val="0"/>
          <w:szCs w:val="21"/>
        </w:rPr>
        <w:t>，估算储存时间</w:t>
      </w:r>
      <w:r>
        <w:rPr>
          <w:rFonts w:ascii="Times New Roman" w:hAnsi="Times New Roman"/>
          <w:kern w:val="0"/>
          <w:szCs w:val="21"/>
        </w:rPr>
        <w:t>。</w:t>
      </w:r>
    </w:p>
    <w:p w:rsidR="009B7CB1" w:rsidRDefault="002E28EE">
      <w:pPr>
        <w:widowControl/>
        <w:spacing w:line="360" w:lineRule="auto"/>
        <w:ind w:firstLineChars="200" w:firstLine="420"/>
        <w:outlineLvl w:val="3"/>
        <w:rPr>
          <w:rFonts w:ascii="Times New Roman" w:eastAsia="黑体" w:hAnsi="Times New Roman"/>
          <w:kern w:val="0"/>
          <w:szCs w:val="21"/>
        </w:rPr>
      </w:pPr>
      <w:r>
        <w:rPr>
          <w:rFonts w:ascii="Times New Roman" w:eastAsia="黑体" w:hAnsi="Times New Roman"/>
          <w:kern w:val="0"/>
          <w:szCs w:val="21"/>
        </w:rPr>
        <w:t>2.</w:t>
      </w:r>
      <w:r>
        <w:rPr>
          <w:rFonts w:ascii="Times New Roman" w:eastAsia="黑体" w:hAnsi="Times New Roman" w:hint="eastAsia"/>
          <w:kern w:val="0"/>
          <w:szCs w:val="21"/>
        </w:rPr>
        <w:t>2</w:t>
      </w:r>
      <w:r>
        <w:rPr>
          <w:rFonts w:ascii="Times New Roman" w:eastAsia="黑体" w:hAnsi="Times New Roman" w:hint="eastAsia"/>
          <w:kern w:val="0"/>
          <w:szCs w:val="21"/>
        </w:rPr>
        <w:t>蛋白质含量</w:t>
      </w:r>
      <w:r>
        <w:rPr>
          <w:rFonts w:ascii="Times New Roman" w:eastAsia="黑体" w:hAnsi="Times New Roman"/>
          <w:kern w:val="0"/>
          <w:szCs w:val="21"/>
        </w:rPr>
        <w:t>检测和限值设定</w:t>
      </w:r>
    </w:p>
    <w:p w:rsidR="009B7CB1" w:rsidRDefault="002E28EE">
      <w:pPr>
        <w:widowControl/>
        <w:spacing w:line="360" w:lineRule="auto"/>
        <w:ind w:firstLineChars="200" w:firstLine="420"/>
        <w:outlineLvl w:val="4"/>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1</w:t>
      </w:r>
      <w:r>
        <w:rPr>
          <w:rFonts w:ascii="Times New Roman" w:eastAsia="黑体" w:hAnsi="Times New Roman"/>
          <w:kern w:val="0"/>
          <w:szCs w:val="21"/>
        </w:rPr>
        <w:t>）相关标准中的</w:t>
      </w:r>
      <w:r>
        <w:rPr>
          <w:rFonts w:ascii="Times New Roman" w:eastAsia="黑体" w:hAnsi="Times New Roman" w:hint="eastAsia"/>
          <w:kern w:val="0"/>
          <w:szCs w:val="21"/>
        </w:rPr>
        <w:t>蛋白质含量</w:t>
      </w:r>
      <w:r>
        <w:rPr>
          <w:rFonts w:ascii="Times New Roman" w:eastAsia="黑体" w:hAnsi="Times New Roman"/>
          <w:kern w:val="0"/>
          <w:szCs w:val="21"/>
        </w:rPr>
        <w:t>指标情况如下</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hint="default"/>
        </w:rPr>
        <w:t>GB/T 22729-2008</w:t>
      </w:r>
      <w:r>
        <w:rPr>
          <w:rFonts w:ascii="Times New Roman" w:eastAsiaTheme="minorEastAsia" w:hAnsi="Times New Roman" w:hint="default"/>
        </w:rPr>
        <w:t>：</w:t>
      </w:r>
      <w:r>
        <w:rPr>
          <w:rFonts w:ascii="Times New Roman" w:eastAsiaTheme="minorEastAsia" w:hAnsi="Times New Roman"/>
        </w:rPr>
        <w:t>海洋鱼皮胶原低聚肽粉总氮（以干基计）</w:t>
      </w:r>
      <w:r>
        <w:rPr>
          <w:rFonts w:ascii="Times New Roman" w:eastAsiaTheme="minorEastAsia" w:hAnsi="Times New Roman" w:hint="default"/>
        </w:rPr>
        <w:t>（</w:t>
      </w:r>
      <w:r>
        <w:rPr>
          <w:rFonts w:ascii="Times New Roman" w:eastAsiaTheme="minorEastAsia" w:hAnsi="Times New Roman" w:hint="default"/>
        </w:rPr>
        <w:t>%</w:t>
      </w:r>
      <w:r>
        <w:rPr>
          <w:rFonts w:ascii="Times New Roman" w:eastAsiaTheme="minorEastAsia" w:hAnsi="Times New Roman" w:hint="default"/>
        </w:rPr>
        <w:t>）</w:t>
      </w:r>
      <w:r>
        <w:rPr>
          <w:rFonts w:ascii="Times New Roman" w:eastAsia="等线" w:hAnsi="Times New Roman" w:hint="default"/>
        </w:rPr>
        <w:t>≥ 14.5%</w:t>
      </w:r>
      <w:r>
        <w:rPr>
          <w:rFonts w:asciiTheme="minorEastAsia" w:eastAsiaTheme="minorEastAsia" w:hAnsiTheme="minorEastAsia"/>
        </w:rPr>
        <w:t>；海洋鱼骨胶原低聚肽粉总氮</w:t>
      </w:r>
      <w:r>
        <w:rPr>
          <w:rFonts w:ascii="Times New Roman" w:eastAsiaTheme="minorEastAsia" w:hAnsi="Times New Roman"/>
        </w:rPr>
        <w:t>（以干基计）</w:t>
      </w:r>
      <w:r>
        <w:rPr>
          <w:rFonts w:ascii="Times New Roman" w:eastAsiaTheme="minorEastAsia" w:hAnsi="Times New Roman" w:hint="default"/>
        </w:rPr>
        <w:t>（</w:t>
      </w:r>
      <w:r>
        <w:rPr>
          <w:rFonts w:ascii="Times New Roman" w:eastAsiaTheme="minorEastAsia" w:hAnsi="Times New Roman" w:hint="default"/>
        </w:rPr>
        <w:t>%</w:t>
      </w:r>
      <w:r>
        <w:rPr>
          <w:rFonts w:ascii="Times New Roman" w:eastAsiaTheme="minorEastAsia" w:hAnsi="Times New Roman" w:hint="default"/>
        </w:rPr>
        <w:t>）</w:t>
      </w:r>
      <w:r>
        <w:rPr>
          <w:rFonts w:ascii="Times New Roman" w:eastAsia="等线" w:hAnsi="Times New Roman" w:hint="default"/>
        </w:rPr>
        <w:t>≥ 13.5%</w:t>
      </w:r>
      <w:r>
        <w:rPr>
          <w:rFonts w:ascii="Times New Roman" w:eastAsiaTheme="minorEastAsia" w:hAnsi="Times New Roman"/>
        </w:rPr>
        <w:t>；海洋鱼肉低聚肽粉总氮（以干基计）</w:t>
      </w:r>
      <w:r>
        <w:rPr>
          <w:rFonts w:ascii="Times New Roman" w:eastAsiaTheme="minorEastAsia" w:hAnsi="Times New Roman" w:hint="default"/>
        </w:rPr>
        <w:t>（</w:t>
      </w:r>
      <w:r>
        <w:rPr>
          <w:rFonts w:ascii="Times New Roman" w:eastAsiaTheme="minorEastAsia" w:hAnsi="Times New Roman" w:hint="default"/>
        </w:rPr>
        <w:t>%</w:t>
      </w:r>
      <w:r>
        <w:rPr>
          <w:rFonts w:ascii="Times New Roman" w:eastAsiaTheme="minorEastAsia" w:hAnsi="Times New Roman" w:hint="default"/>
        </w:rPr>
        <w:t>）</w:t>
      </w:r>
      <w:r>
        <w:rPr>
          <w:rFonts w:ascii="Times New Roman" w:eastAsia="等线" w:hAnsi="Times New Roman" w:hint="default"/>
        </w:rPr>
        <w:t>≥ 13.5%</w:t>
      </w:r>
      <w:r>
        <w:rPr>
          <w:rFonts w:ascii="Times New Roman" w:eastAsia="等线" w:hAnsi="Times New Roman"/>
        </w:rPr>
        <w:t>。</w:t>
      </w:r>
    </w:p>
    <w:p w:rsidR="009B7CB1" w:rsidRDefault="002E28EE">
      <w:pPr>
        <w:widowControl/>
        <w:spacing w:line="360" w:lineRule="auto"/>
        <w:ind w:firstLineChars="200" w:firstLine="420"/>
        <w:outlineLvl w:val="4"/>
        <w:rPr>
          <w:rFonts w:ascii="Times New Roman" w:eastAsiaTheme="minorEastAsia" w:hAnsi="Times New Roman"/>
          <w:kern w:val="0"/>
          <w:szCs w:val="21"/>
        </w:rPr>
      </w:pPr>
      <w:r>
        <w:rPr>
          <w:rFonts w:ascii="Times New Roman" w:eastAsiaTheme="minorEastAsia" w:hAnsi="Times New Roman"/>
          <w:kern w:val="0"/>
          <w:szCs w:val="20"/>
        </w:rPr>
        <w:t>QB/T 5802-2023</w:t>
      </w:r>
      <w:r>
        <w:rPr>
          <w:rFonts w:ascii="Times New Roman" w:eastAsiaTheme="minorEastAsia" w:hAnsi="Times New Roman"/>
          <w:kern w:val="0"/>
          <w:szCs w:val="20"/>
        </w:rPr>
        <w:t>：</w:t>
      </w:r>
      <w:r>
        <w:rPr>
          <w:rFonts w:ascii="Times New Roman" w:eastAsiaTheme="minorEastAsia" w:hAnsi="Times New Roman" w:hint="eastAsia"/>
          <w:kern w:val="0"/>
          <w:szCs w:val="20"/>
        </w:rPr>
        <w:t>蛋白质</w:t>
      </w:r>
      <w:r>
        <w:rPr>
          <w:rFonts w:ascii="Times New Roman" w:eastAsiaTheme="minorEastAsia" w:hAnsi="Times New Roman"/>
        </w:rPr>
        <w:t>（以干基计）（</w:t>
      </w:r>
      <w:r>
        <w:rPr>
          <w:rFonts w:ascii="Times New Roman" w:eastAsiaTheme="minorEastAsia" w:hAnsi="Times New Roman"/>
        </w:rPr>
        <w:t>g/100g</w:t>
      </w:r>
      <w:r>
        <w:rPr>
          <w:rFonts w:ascii="Times New Roman" w:eastAsiaTheme="minorEastAsia" w:hAnsi="Times New Roman"/>
        </w:rPr>
        <w:t>）</w:t>
      </w:r>
      <w:r>
        <w:rPr>
          <w:rFonts w:ascii="Times New Roman" w:eastAsia="等线" w:hAnsi="Times New Roman"/>
        </w:rPr>
        <w:t>≥ 85.0%</w:t>
      </w:r>
      <w:r>
        <w:rPr>
          <w:rFonts w:ascii="Times New Roman" w:eastAsiaTheme="minorEastAsia" w:hAnsi="Times New Roman"/>
          <w:kern w:val="0"/>
          <w:szCs w:val="21"/>
        </w:rPr>
        <w:t>。</w:t>
      </w:r>
    </w:p>
    <w:p w:rsidR="009B7CB1" w:rsidRDefault="002E28EE">
      <w:pPr>
        <w:widowControl/>
        <w:spacing w:line="360" w:lineRule="auto"/>
        <w:ind w:firstLineChars="200" w:firstLine="420"/>
        <w:outlineLvl w:val="4"/>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2</w:t>
      </w:r>
      <w:r>
        <w:rPr>
          <w:rFonts w:ascii="Times New Roman" w:eastAsia="黑体" w:hAnsi="Times New Roman"/>
          <w:kern w:val="0"/>
          <w:szCs w:val="20"/>
        </w:rPr>
        <w:t>）</w:t>
      </w:r>
      <w:r>
        <w:rPr>
          <w:rFonts w:ascii="Times New Roman" w:eastAsia="黑体" w:hAnsi="Times New Roman" w:hint="eastAsia"/>
          <w:kern w:val="0"/>
          <w:szCs w:val="20"/>
        </w:rPr>
        <w:t>蛋白质含量</w:t>
      </w:r>
      <w:r>
        <w:rPr>
          <w:rFonts w:ascii="Times New Roman" w:eastAsia="黑体" w:hAnsi="Times New Roman"/>
          <w:kern w:val="0"/>
          <w:szCs w:val="21"/>
        </w:rPr>
        <w:t>指标</w:t>
      </w:r>
      <w:r>
        <w:rPr>
          <w:rFonts w:ascii="Times New Roman" w:eastAsia="黑体" w:hAnsi="Times New Roman"/>
          <w:kern w:val="0"/>
          <w:szCs w:val="20"/>
        </w:rPr>
        <w:t>的检测方法</w:t>
      </w:r>
    </w:p>
    <w:p w:rsidR="009B7CB1" w:rsidRDefault="002E28EE">
      <w:pPr>
        <w:widowControl/>
        <w:spacing w:line="360" w:lineRule="auto"/>
        <w:ind w:firstLineChars="200" w:firstLine="420"/>
        <w:rPr>
          <w:rFonts w:ascii="Times New Roman" w:eastAsiaTheme="minorEastAsia" w:hAnsi="Times New Roman"/>
          <w:kern w:val="0"/>
          <w:szCs w:val="21"/>
        </w:rPr>
      </w:pPr>
      <w:r>
        <w:rPr>
          <w:rFonts w:ascii="Times New Roman" w:eastAsiaTheme="minorEastAsia" w:hAnsi="Times New Roman"/>
          <w:kern w:val="0"/>
          <w:szCs w:val="21"/>
        </w:rPr>
        <w:t>GB/T 22729-2008</w:t>
      </w:r>
      <w:r>
        <w:rPr>
          <w:rFonts w:ascii="Times New Roman" w:eastAsiaTheme="minorEastAsia" w:hAnsi="Times New Roman"/>
          <w:kern w:val="0"/>
          <w:szCs w:val="21"/>
        </w:rPr>
        <w:t>：</w:t>
      </w:r>
      <w:r>
        <w:rPr>
          <w:rFonts w:ascii="Times New Roman" w:eastAsiaTheme="minorEastAsia" w:hAnsi="Times New Roman" w:hint="eastAsia"/>
          <w:kern w:val="0"/>
          <w:szCs w:val="21"/>
        </w:rPr>
        <w:t>按照</w:t>
      </w:r>
      <w:r>
        <w:rPr>
          <w:rFonts w:ascii="Times New Roman" w:eastAsiaTheme="minorEastAsia" w:hAnsi="Times New Roman" w:hint="eastAsia"/>
          <w:kern w:val="0"/>
          <w:szCs w:val="21"/>
        </w:rPr>
        <w:t>G</w:t>
      </w:r>
      <w:r>
        <w:rPr>
          <w:rFonts w:ascii="Times New Roman" w:eastAsiaTheme="minorEastAsia" w:hAnsi="Times New Roman"/>
          <w:kern w:val="0"/>
          <w:szCs w:val="21"/>
        </w:rPr>
        <w:t>B/T 5009.5</w:t>
      </w:r>
      <w:r>
        <w:rPr>
          <w:rFonts w:ascii="Times New Roman" w:eastAsiaTheme="minorEastAsia" w:hAnsi="Times New Roman" w:hint="eastAsia"/>
          <w:kern w:val="0"/>
          <w:szCs w:val="21"/>
        </w:rPr>
        <w:t>规定的方法测定。测定结果不进行蛋白质系数换算，以总氮质量分数表示。</w:t>
      </w:r>
    </w:p>
    <w:p w:rsidR="009B7CB1" w:rsidRDefault="002E28EE">
      <w:pPr>
        <w:widowControl/>
        <w:spacing w:line="360" w:lineRule="auto"/>
        <w:ind w:firstLineChars="200" w:firstLine="420"/>
        <w:rPr>
          <w:rFonts w:ascii="Times New Roman" w:hAnsi="Times New Roman"/>
          <w:kern w:val="0"/>
          <w:szCs w:val="20"/>
        </w:rPr>
      </w:pPr>
      <w:r>
        <w:rPr>
          <w:rFonts w:ascii="Times New Roman" w:eastAsiaTheme="minorEastAsia" w:hAnsi="Times New Roman"/>
          <w:kern w:val="0"/>
          <w:szCs w:val="20"/>
        </w:rPr>
        <w:t>QB/T 5802-2023</w:t>
      </w:r>
      <w:r>
        <w:rPr>
          <w:rFonts w:ascii="Times New Roman" w:eastAsiaTheme="minorEastAsia" w:hAnsi="Times New Roman"/>
          <w:kern w:val="0"/>
          <w:szCs w:val="20"/>
        </w:rPr>
        <w:t>：</w:t>
      </w:r>
      <w:r>
        <w:rPr>
          <w:rFonts w:ascii="Times New Roman" w:eastAsiaTheme="minorEastAsia" w:hAnsi="Times New Roman" w:hint="eastAsia"/>
          <w:kern w:val="0"/>
          <w:szCs w:val="20"/>
        </w:rPr>
        <w:t>按</w:t>
      </w:r>
      <w:r>
        <w:rPr>
          <w:rFonts w:ascii="Times New Roman" w:eastAsiaTheme="minorEastAsia" w:hAnsi="Times New Roman" w:hint="eastAsia"/>
          <w:kern w:val="0"/>
          <w:szCs w:val="20"/>
        </w:rPr>
        <w:t>G</w:t>
      </w:r>
      <w:r>
        <w:rPr>
          <w:rFonts w:ascii="Times New Roman" w:eastAsiaTheme="minorEastAsia" w:hAnsi="Times New Roman"/>
          <w:kern w:val="0"/>
          <w:szCs w:val="20"/>
        </w:rPr>
        <w:t>B 5009.5</w:t>
      </w:r>
      <w:r>
        <w:rPr>
          <w:rFonts w:ascii="Times New Roman" w:eastAsiaTheme="minorEastAsia" w:hAnsi="Times New Roman" w:hint="eastAsia"/>
          <w:kern w:val="0"/>
          <w:szCs w:val="20"/>
        </w:rPr>
        <w:t>描述的方法测定。</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kern w:val="0"/>
          <w:szCs w:val="20"/>
        </w:rPr>
        <w:t>：采用</w:t>
      </w:r>
      <w:r>
        <w:rPr>
          <w:rFonts w:ascii="Times New Roman" w:hAnsi="Times New Roman"/>
          <w:kern w:val="0"/>
          <w:szCs w:val="21"/>
        </w:rPr>
        <w:t>GB/T 5009.5</w:t>
      </w:r>
      <w:r>
        <w:rPr>
          <w:rFonts w:ascii="Times New Roman" w:hAnsi="Times New Roman" w:hint="eastAsia"/>
          <w:kern w:val="0"/>
          <w:szCs w:val="21"/>
        </w:rPr>
        <w:t>描述方法测定肽粉中的蛋白质含量</w:t>
      </w:r>
      <w:r>
        <w:rPr>
          <w:rFonts w:ascii="Times New Roman" w:hAnsi="Times New Roman"/>
          <w:kern w:val="0"/>
          <w:szCs w:val="20"/>
        </w:rPr>
        <w:t>。</w:t>
      </w:r>
    </w:p>
    <w:p w:rsidR="009B7CB1" w:rsidRDefault="002E28EE">
      <w:pPr>
        <w:widowControl/>
        <w:numPr>
          <w:ilvl w:val="255"/>
          <w:numId w:val="0"/>
        </w:numPr>
        <w:spacing w:line="360" w:lineRule="auto"/>
        <w:ind w:firstLineChars="200" w:firstLine="420"/>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3</w:t>
      </w:r>
      <w:r>
        <w:rPr>
          <w:rFonts w:ascii="Times New Roman" w:eastAsia="黑体" w:hAnsi="Times New Roman"/>
          <w:kern w:val="0"/>
          <w:szCs w:val="20"/>
        </w:rPr>
        <w:t>）《</w:t>
      </w:r>
      <w:r>
        <w:rPr>
          <w:rFonts w:ascii="Times New Roman" w:eastAsia="黑体" w:hAnsi="Times New Roman" w:hint="eastAsia"/>
          <w:kern w:val="0"/>
          <w:szCs w:val="20"/>
        </w:rPr>
        <w:t>食品加工用</w:t>
      </w:r>
      <w:r>
        <w:rPr>
          <w:rFonts w:ascii="Times New Roman" w:eastAsia="黑体" w:hAnsi="Times New Roman" w:hint="eastAsia"/>
          <w:kern w:val="0"/>
          <w:szCs w:val="20"/>
        </w:rPr>
        <w:t xml:space="preserve"> </w:t>
      </w:r>
      <w:r>
        <w:rPr>
          <w:rFonts w:ascii="Times New Roman" w:eastAsia="黑体" w:hAnsi="Times New Roman"/>
          <w:kern w:val="0"/>
          <w:szCs w:val="20"/>
        </w:rPr>
        <w:t>猪脾肽粉》</w:t>
      </w:r>
    </w:p>
    <w:p w:rsidR="009B7CB1" w:rsidRDefault="002E28EE">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hint="eastAsia"/>
          <w:kern w:val="0"/>
          <w:szCs w:val="21"/>
        </w:rPr>
        <w:t>在</w:t>
      </w: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hint="eastAsia"/>
          <w:kern w:val="0"/>
          <w:szCs w:val="21"/>
        </w:rPr>
        <w:t>中，二级产品蛋白质</w:t>
      </w:r>
      <w:r>
        <w:rPr>
          <w:rFonts w:ascii="Times New Roman" w:hAnsi="Times New Roman"/>
          <w:kern w:val="0"/>
          <w:szCs w:val="21"/>
        </w:rPr>
        <w:t>含量</w:t>
      </w:r>
      <w:r>
        <w:rPr>
          <w:rFonts w:ascii="Times New Roman" w:hAnsi="Times New Roman" w:hint="eastAsia"/>
          <w:kern w:val="0"/>
          <w:szCs w:val="21"/>
        </w:rPr>
        <w:t>（以干基计）应</w:t>
      </w:r>
      <w:r>
        <w:rPr>
          <w:rFonts w:ascii="Times New Roman" w:hAnsi="Times New Roman"/>
          <w:kern w:val="0"/>
          <w:szCs w:val="21"/>
        </w:rPr>
        <w:t>≥65.0%</w:t>
      </w:r>
      <w:r>
        <w:rPr>
          <w:rFonts w:ascii="Times New Roman" w:hAnsi="Times New Roman" w:hint="eastAsia"/>
          <w:kern w:val="0"/>
          <w:szCs w:val="21"/>
        </w:rPr>
        <w:t>，一级产品蛋白质</w:t>
      </w:r>
      <w:r>
        <w:rPr>
          <w:rFonts w:ascii="Times New Roman" w:hAnsi="Times New Roman"/>
          <w:kern w:val="0"/>
          <w:szCs w:val="21"/>
        </w:rPr>
        <w:t>含量</w:t>
      </w:r>
      <w:r>
        <w:rPr>
          <w:rFonts w:ascii="Times New Roman" w:hAnsi="Times New Roman" w:hint="eastAsia"/>
          <w:kern w:val="0"/>
          <w:szCs w:val="21"/>
        </w:rPr>
        <w:t>（以干基计）应</w:t>
      </w:r>
      <w:r>
        <w:rPr>
          <w:rFonts w:ascii="Times New Roman" w:hAnsi="Times New Roman"/>
          <w:kern w:val="0"/>
          <w:szCs w:val="21"/>
        </w:rPr>
        <w:t>≥80.0%</w:t>
      </w:r>
      <w:r>
        <w:rPr>
          <w:rFonts w:ascii="Times New Roman" w:hAnsi="Times New Roman" w:hint="eastAsia"/>
          <w:kern w:val="0"/>
          <w:szCs w:val="21"/>
        </w:rPr>
        <w:t>。</w:t>
      </w:r>
    </w:p>
    <w:p w:rsidR="009B7CB1" w:rsidRDefault="002E28EE">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kern w:val="0"/>
          <w:szCs w:val="21"/>
        </w:rPr>
        <w:lastRenderedPageBreak/>
        <w:t>实际检测结果</w:t>
      </w:r>
      <w:r>
        <w:rPr>
          <w:rFonts w:ascii="Times New Roman" w:hAnsi="Times New Roman" w:hint="eastAsia"/>
          <w:kern w:val="0"/>
          <w:szCs w:val="21"/>
        </w:rPr>
        <w:t>：猪脾肽粉二级产品的样品中蛋白质</w:t>
      </w:r>
      <w:r>
        <w:rPr>
          <w:rFonts w:ascii="Times New Roman" w:hAnsi="Times New Roman"/>
          <w:kern w:val="0"/>
          <w:szCs w:val="21"/>
        </w:rPr>
        <w:t>含量为：</w:t>
      </w:r>
      <w:r>
        <w:rPr>
          <w:rFonts w:ascii="Times New Roman" w:hAnsi="Times New Roman" w:hint="eastAsia"/>
          <w:kern w:val="0"/>
          <w:szCs w:val="21"/>
        </w:rPr>
        <w:t>6</w:t>
      </w:r>
      <w:r>
        <w:rPr>
          <w:rFonts w:ascii="Times New Roman" w:hAnsi="Times New Roman"/>
          <w:kern w:val="0"/>
          <w:szCs w:val="21"/>
        </w:rPr>
        <w:t>9.07</w:t>
      </w:r>
      <w:r>
        <w:rPr>
          <w:rFonts w:ascii="Times New Roman" w:eastAsia="等线" w:hAnsi="Times New Roman"/>
          <w:kern w:val="0"/>
          <w:szCs w:val="21"/>
        </w:rPr>
        <w:t>±0.41%</w:t>
      </w:r>
      <w:r>
        <w:rPr>
          <w:rFonts w:ascii="Times New Roman" w:hAnsi="Times New Roman" w:hint="eastAsia"/>
          <w:kern w:val="0"/>
          <w:szCs w:val="21"/>
        </w:rPr>
        <w:t>；一级产品的样品中蛋白质含量为：</w:t>
      </w:r>
      <w:r>
        <w:rPr>
          <w:rFonts w:ascii="Times New Roman" w:hAnsi="Times New Roman"/>
          <w:kern w:val="0"/>
          <w:szCs w:val="21"/>
        </w:rPr>
        <w:t>85.81</w:t>
      </w:r>
      <w:r>
        <w:rPr>
          <w:rFonts w:ascii="Times New Roman" w:eastAsia="等线" w:hAnsi="Times New Roman"/>
          <w:kern w:val="0"/>
          <w:szCs w:val="21"/>
        </w:rPr>
        <w:t>±1.11%</w:t>
      </w:r>
      <w:r>
        <w:rPr>
          <w:rFonts w:ascii="Times New Roman" w:eastAsia="等线" w:hAnsi="Times New Roman" w:hint="eastAsia"/>
          <w:kern w:val="0"/>
          <w:szCs w:val="21"/>
        </w:rPr>
        <w:t>。</w:t>
      </w:r>
      <w:r>
        <w:rPr>
          <w:rFonts w:asciiTheme="minorEastAsia" w:eastAsiaTheme="minorEastAsia" w:hAnsiTheme="minorEastAsia" w:hint="eastAsia"/>
          <w:kern w:val="0"/>
          <w:szCs w:val="21"/>
        </w:rPr>
        <w:t>蛋白质</w:t>
      </w:r>
      <w:r>
        <w:rPr>
          <w:rFonts w:ascii="Times New Roman" w:hAnsi="Times New Roman"/>
          <w:kern w:val="0"/>
          <w:szCs w:val="21"/>
        </w:rPr>
        <w:t>含量具体检测结果见附表</w:t>
      </w:r>
      <w:r>
        <w:rPr>
          <w:rFonts w:ascii="Times New Roman" w:hAnsi="Times New Roman"/>
          <w:kern w:val="0"/>
          <w:szCs w:val="21"/>
        </w:rPr>
        <w:t>5</w:t>
      </w:r>
      <w:r>
        <w:rPr>
          <w:rFonts w:ascii="Times New Roman" w:hAnsi="Times New Roman" w:hint="eastAsia"/>
          <w:kern w:val="0"/>
          <w:szCs w:val="21"/>
        </w:rPr>
        <w:t>。</w:t>
      </w:r>
      <w:r>
        <w:rPr>
          <w:rFonts w:ascii="Times New Roman" w:hAnsi="Times New Roman"/>
          <w:kern w:val="0"/>
          <w:szCs w:val="21"/>
        </w:rPr>
        <w:t>结合考虑</w:t>
      </w:r>
      <w:r>
        <w:rPr>
          <w:rFonts w:ascii="Times New Roman" w:hAnsi="Times New Roman" w:hint="eastAsia"/>
          <w:kern w:val="0"/>
          <w:szCs w:val="21"/>
        </w:rPr>
        <w:t>多肽</w:t>
      </w:r>
      <w:r>
        <w:rPr>
          <w:rFonts w:ascii="Times New Roman" w:hAnsi="Times New Roman"/>
          <w:kern w:val="0"/>
          <w:szCs w:val="21"/>
        </w:rPr>
        <w:t>常见</w:t>
      </w:r>
      <w:r>
        <w:rPr>
          <w:rFonts w:ascii="Times New Roman" w:hAnsi="Times New Roman" w:hint="eastAsia"/>
          <w:kern w:val="0"/>
          <w:szCs w:val="21"/>
        </w:rPr>
        <w:t>功效和</w:t>
      </w:r>
      <w:r>
        <w:rPr>
          <w:rFonts w:ascii="Times New Roman" w:hAnsi="Times New Roman"/>
          <w:kern w:val="0"/>
          <w:szCs w:val="21"/>
        </w:rPr>
        <w:t>规定水平，</w:t>
      </w: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kern w:val="0"/>
          <w:szCs w:val="21"/>
        </w:rPr>
        <w:t>将</w:t>
      </w:r>
      <w:r>
        <w:rPr>
          <w:rFonts w:ascii="Times New Roman" w:hAnsi="Times New Roman" w:hint="eastAsia"/>
          <w:kern w:val="0"/>
          <w:szCs w:val="21"/>
        </w:rPr>
        <w:t>二级产品蛋白质</w:t>
      </w:r>
      <w:r>
        <w:rPr>
          <w:rFonts w:ascii="Times New Roman" w:hAnsi="Times New Roman"/>
          <w:kern w:val="0"/>
          <w:szCs w:val="21"/>
        </w:rPr>
        <w:t>含量</w:t>
      </w:r>
      <w:r>
        <w:rPr>
          <w:rFonts w:ascii="Times New Roman" w:hAnsi="Times New Roman" w:hint="eastAsia"/>
          <w:kern w:val="0"/>
          <w:szCs w:val="21"/>
        </w:rPr>
        <w:t>（以干基计）限定值控制为</w:t>
      </w:r>
      <w:r>
        <w:rPr>
          <w:rFonts w:asciiTheme="minorEastAsia" w:eastAsiaTheme="minorEastAsia" w:hAnsiTheme="minorEastAsia"/>
        </w:rPr>
        <w:t>≥</w:t>
      </w:r>
      <w:r>
        <w:rPr>
          <w:rFonts w:ascii="Times New Roman" w:eastAsiaTheme="minorEastAsia" w:hAnsi="Times New Roman"/>
        </w:rPr>
        <w:t>65</w:t>
      </w:r>
      <w:r>
        <w:rPr>
          <w:rFonts w:ascii="Times New Roman" w:eastAsia="等线" w:hAnsi="Times New Roman"/>
        </w:rPr>
        <w:t>.0%</w:t>
      </w:r>
      <w:r>
        <w:rPr>
          <w:rFonts w:ascii="Times New Roman" w:hAnsi="Times New Roman" w:hint="eastAsia"/>
          <w:kern w:val="0"/>
          <w:szCs w:val="21"/>
        </w:rPr>
        <w:t>，一级产品蛋白质</w:t>
      </w:r>
      <w:r>
        <w:rPr>
          <w:rFonts w:ascii="Times New Roman" w:hAnsi="Times New Roman"/>
          <w:kern w:val="0"/>
          <w:szCs w:val="21"/>
        </w:rPr>
        <w:t>含量</w:t>
      </w:r>
      <w:r>
        <w:rPr>
          <w:rFonts w:ascii="Times New Roman" w:hAnsi="Times New Roman" w:hint="eastAsia"/>
          <w:kern w:val="0"/>
          <w:szCs w:val="21"/>
        </w:rPr>
        <w:t>（以干基计）限定值控制为</w:t>
      </w:r>
      <w:r>
        <w:rPr>
          <w:rFonts w:asciiTheme="minorEastAsia" w:eastAsiaTheme="minorEastAsia" w:hAnsiTheme="minorEastAsia"/>
        </w:rPr>
        <w:t>≥</w:t>
      </w:r>
      <w:r>
        <w:rPr>
          <w:rFonts w:ascii="Times New Roman" w:eastAsia="仿宋" w:hAnsi="Times New Roman"/>
        </w:rPr>
        <w:t>80.0%</w:t>
      </w:r>
      <w:r>
        <w:rPr>
          <w:rFonts w:ascii="Times New Roman" w:hAnsi="Times New Roman"/>
          <w:kern w:val="0"/>
          <w:szCs w:val="21"/>
        </w:rPr>
        <w:t>。</w:t>
      </w:r>
    </w:p>
    <w:p w:rsidR="009B7CB1" w:rsidRDefault="002E28EE">
      <w:pPr>
        <w:widowControl/>
        <w:spacing w:line="360" w:lineRule="auto"/>
        <w:ind w:firstLineChars="200" w:firstLine="420"/>
        <w:outlineLvl w:val="4"/>
        <w:rPr>
          <w:rFonts w:ascii="Times New Roman" w:eastAsia="黑体" w:hAnsi="Times New Roman"/>
          <w:kern w:val="0"/>
          <w:szCs w:val="20"/>
        </w:rPr>
      </w:pPr>
      <w:r>
        <w:rPr>
          <w:rFonts w:ascii="Times New Roman" w:eastAsia="黑体" w:hAnsi="Times New Roman" w:hint="eastAsia"/>
          <w:kern w:val="0"/>
          <w:szCs w:val="20"/>
        </w:rPr>
        <w:t>（</w:t>
      </w:r>
      <w:r>
        <w:rPr>
          <w:rFonts w:ascii="Times New Roman" w:eastAsia="黑体" w:hAnsi="Times New Roman" w:hint="eastAsia"/>
          <w:kern w:val="0"/>
          <w:szCs w:val="20"/>
        </w:rPr>
        <w:t>4</w:t>
      </w:r>
      <w:r>
        <w:rPr>
          <w:rFonts w:ascii="Times New Roman" w:eastAsia="黑体" w:hAnsi="Times New Roman" w:hint="eastAsia"/>
          <w:kern w:val="0"/>
          <w:szCs w:val="20"/>
        </w:rPr>
        <w:t>）</w:t>
      </w:r>
      <w:r>
        <w:rPr>
          <w:rFonts w:ascii="Times New Roman" w:eastAsia="黑体" w:hAnsi="Times New Roman"/>
          <w:kern w:val="0"/>
          <w:szCs w:val="20"/>
        </w:rPr>
        <w:t>说明</w:t>
      </w:r>
    </w:p>
    <w:p w:rsidR="009B7CB1" w:rsidRDefault="002E28EE">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hint="eastAsia"/>
          <w:kern w:val="0"/>
          <w:szCs w:val="21"/>
        </w:rPr>
        <w:t>肽粉是经蛋白质酶解加工而来，最重要的指标之一为蛋白质含量。</w:t>
      </w:r>
      <w:r>
        <w:rPr>
          <w:rFonts w:ascii="Times New Roman" w:hAnsi="Times New Roman"/>
          <w:kern w:val="0"/>
          <w:szCs w:val="21"/>
        </w:rPr>
        <w:t>测量</w:t>
      </w:r>
      <w:r>
        <w:rPr>
          <w:rFonts w:ascii="Times New Roman" w:hAnsi="Times New Roman" w:hint="eastAsia"/>
          <w:kern w:val="0"/>
          <w:szCs w:val="21"/>
        </w:rPr>
        <w:t>肽粉</w:t>
      </w:r>
      <w:r>
        <w:rPr>
          <w:rFonts w:ascii="Times New Roman" w:hAnsi="Times New Roman"/>
          <w:kern w:val="0"/>
          <w:szCs w:val="21"/>
        </w:rPr>
        <w:t>中的</w:t>
      </w:r>
      <w:r>
        <w:rPr>
          <w:rFonts w:ascii="Times New Roman" w:hAnsi="Times New Roman" w:hint="eastAsia"/>
          <w:kern w:val="0"/>
          <w:szCs w:val="21"/>
        </w:rPr>
        <w:t>蛋白质含量</w:t>
      </w:r>
      <w:r>
        <w:rPr>
          <w:rFonts w:ascii="Times New Roman" w:hAnsi="Times New Roman"/>
          <w:kern w:val="0"/>
          <w:szCs w:val="21"/>
        </w:rPr>
        <w:t>对于确保产品质量和</w:t>
      </w:r>
      <w:r>
        <w:rPr>
          <w:rFonts w:ascii="Times New Roman" w:hAnsi="Times New Roman" w:hint="eastAsia"/>
          <w:kern w:val="0"/>
          <w:szCs w:val="21"/>
        </w:rPr>
        <w:t>功效</w:t>
      </w:r>
      <w:r>
        <w:rPr>
          <w:rFonts w:ascii="Times New Roman" w:hAnsi="Times New Roman"/>
          <w:kern w:val="0"/>
          <w:szCs w:val="21"/>
        </w:rPr>
        <w:t>至关重要</w:t>
      </w:r>
      <w:r>
        <w:rPr>
          <w:rFonts w:ascii="Times New Roman" w:hAnsi="Times New Roman" w:hint="eastAsia"/>
          <w:kern w:val="0"/>
          <w:szCs w:val="21"/>
        </w:rPr>
        <w:t>，且</w:t>
      </w:r>
      <w:r>
        <w:rPr>
          <w:rFonts w:ascii="Times New Roman" w:hAnsi="Times New Roman"/>
          <w:kern w:val="0"/>
          <w:szCs w:val="21"/>
        </w:rPr>
        <w:t>有助于评估</w:t>
      </w:r>
      <w:r>
        <w:rPr>
          <w:rFonts w:ascii="Times New Roman" w:hAnsi="Times New Roman" w:hint="eastAsia"/>
          <w:kern w:val="0"/>
          <w:szCs w:val="21"/>
        </w:rPr>
        <w:t>肽粉</w:t>
      </w:r>
      <w:r>
        <w:rPr>
          <w:rFonts w:ascii="Times New Roman" w:hAnsi="Times New Roman"/>
          <w:kern w:val="0"/>
          <w:szCs w:val="21"/>
        </w:rPr>
        <w:t>的纯度</w:t>
      </w:r>
      <w:r>
        <w:rPr>
          <w:rFonts w:ascii="Times New Roman" w:hAnsi="Times New Roman" w:hint="eastAsia"/>
          <w:kern w:val="0"/>
          <w:szCs w:val="21"/>
        </w:rPr>
        <w:t>。肽粉的主要有效成分是多肽，为含氮物质之一，检测时计入蛋白质含量中，因此蛋白质的含量也决定了肽粉的功效。</w:t>
      </w:r>
      <w:r>
        <w:rPr>
          <w:rFonts w:ascii="Times New Roman" w:hAnsi="Times New Roman"/>
          <w:kern w:val="0"/>
          <w:szCs w:val="21"/>
        </w:rPr>
        <w:t>通过</w:t>
      </w:r>
      <w:r>
        <w:rPr>
          <w:rFonts w:ascii="Times New Roman" w:hAnsi="Times New Roman" w:hint="eastAsia"/>
          <w:kern w:val="0"/>
          <w:szCs w:val="21"/>
        </w:rPr>
        <w:t>蛋白质含量</w:t>
      </w:r>
      <w:r>
        <w:rPr>
          <w:rFonts w:ascii="Times New Roman" w:hAnsi="Times New Roman"/>
          <w:kern w:val="0"/>
          <w:szCs w:val="21"/>
        </w:rPr>
        <w:t>分析，可以确保</w:t>
      </w:r>
      <w:r>
        <w:rPr>
          <w:rFonts w:ascii="Times New Roman" w:hAnsi="Times New Roman" w:hint="eastAsia"/>
          <w:kern w:val="0"/>
          <w:szCs w:val="21"/>
        </w:rPr>
        <w:t>肽粉</w:t>
      </w:r>
      <w:r>
        <w:rPr>
          <w:rFonts w:ascii="Times New Roman" w:hAnsi="Times New Roman"/>
          <w:kern w:val="0"/>
          <w:szCs w:val="21"/>
        </w:rPr>
        <w:t>符合国家规定的安全标准，促进生产过程的标准化和质量控制。</w:t>
      </w:r>
    </w:p>
    <w:p w:rsidR="009B7CB1" w:rsidRDefault="002E28EE">
      <w:pPr>
        <w:widowControl/>
        <w:spacing w:line="360" w:lineRule="auto"/>
        <w:ind w:firstLineChars="200" w:firstLine="420"/>
        <w:outlineLvl w:val="3"/>
        <w:rPr>
          <w:rFonts w:ascii="Times New Roman" w:eastAsia="黑体" w:hAnsi="Times New Roman"/>
          <w:kern w:val="0"/>
          <w:szCs w:val="21"/>
        </w:rPr>
      </w:pPr>
      <w:r>
        <w:rPr>
          <w:rFonts w:ascii="Times New Roman" w:eastAsia="黑体" w:hAnsi="Times New Roman"/>
          <w:kern w:val="0"/>
          <w:szCs w:val="21"/>
        </w:rPr>
        <w:t>2.3</w:t>
      </w:r>
      <w:r>
        <w:rPr>
          <w:rFonts w:ascii="Times New Roman" w:eastAsia="黑体" w:hAnsi="Times New Roman"/>
          <w:kern w:val="0"/>
          <w:szCs w:val="21"/>
        </w:rPr>
        <w:t>灰分检测和限值设定</w:t>
      </w:r>
    </w:p>
    <w:p w:rsidR="009B7CB1" w:rsidRDefault="002E28EE">
      <w:pPr>
        <w:widowControl/>
        <w:spacing w:line="360" w:lineRule="auto"/>
        <w:ind w:firstLineChars="200" w:firstLine="420"/>
        <w:outlineLvl w:val="4"/>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1</w:t>
      </w:r>
      <w:r>
        <w:rPr>
          <w:rFonts w:ascii="Times New Roman" w:eastAsia="黑体" w:hAnsi="Times New Roman"/>
          <w:kern w:val="0"/>
          <w:szCs w:val="21"/>
        </w:rPr>
        <w:t>）相关标准中的总灰分指标情况如下</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hint="default"/>
        </w:rPr>
        <w:t>GB/T 22729-2008</w:t>
      </w:r>
      <w:r>
        <w:rPr>
          <w:rFonts w:ascii="Times New Roman" w:eastAsiaTheme="minorEastAsia" w:hAnsi="Times New Roman" w:hint="default"/>
        </w:rPr>
        <w:t>：</w:t>
      </w:r>
      <w:r>
        <w:rPr>
          <w:rFonts w:ascii="Times New Roman" w:eastAsiaTheme="minorEastAsia" w:hAnsi="Times New Roman"/>
        </w:rPr>
        <w:t>海洋鱼皮胶原低聚肽粉</w:t>
      </w:r>
      <w:r>
        <w:rPr>
          <w:rFonts w:ascii="Times New Roman" w:eastAsiaTheme="minorEastAsia" w:hAnsi="Times New Roman" w:hint="default"/>
        </w:rPr>
        <w:t>灰分（</w:t>
      </w:r>
      <w:r>
        <w:rPr>
          <w:rFonts w:ascii="Times New Roman" w:eastAsiaTheme="minorEastAsia" w:hAnsi="Times New Roman" w:hint="default"/>
        </w:rPr>
        <w:t>%</w:t>
      </w:r>
      <w:r>
        <w:rPr>
          <w:rFonts w:ascii="Times New Roman" w:eastAsiaTheme="minorEastAsia" w:hAnsi="Times New Roman" w:hint="default"/>
        </w:rPr>
        <w:t>）</w:t>
      </w:r>
      <w:r>
        <w:rPr>
          <w:rFonts w:ascii="Times New Roman" w:eastAsiaTheme="minorEastAsia" w:hAnsi="Times New Roman" w:hint="default"/>
        </w:rPr>
        <w:t xml:space="preserve"> ≤ 7.0</w:t>
      </w:r>
      <w:r>
        <w:rPr>
          <w:rFonts w:asciiTheme="minorEastAsia" w:eastAsiaTheme="minorEastAsia" w:hAnsiTheme="minorEastAsia"/>
        </w:rPr>
        <w:t>；</w:t>
      </w:r>
      <w:r>
        <w:rPr>
          <w:rFonts w:ascii="Times New Roman" w:eastAsiaTheme="minorEastAsia" w:hAnsi="Times New Roman"/>
        </w:rPr>
        <w:t>海洋鱼骨胶原低聚肽粉</w:t>
      </w:r>
      <w:r>
        <w:rPr>
          <w:rFonts w:ascii="Times New Roman" w:eastAsiaTheme="minorEastAsia" w:hAnsi="Times New Roman" w:hint="default"/>
        </w:rPr>
        <w:t>灰分</w:t>
      </w:r>
      <w:r>
        <w:rPr>
          <w:rFonts w:ascii="Times New Roman" w:eastAsiaTheme="minorEastAsia" w:hAnsi="Times New Roman"/>
        </w:rPr>
        <w:t>无限定</w:t>
      </w:r>
      <w:r>
        <w:rPr>
          <w:rFonts w:asciiTheme="minorEastAsia" w:eastAsiaTheme="minorEastAsia" w:hAnsiTheme="minorEastAsia"/>
        </w:rPr>
        <w:t>；</w:t>
      </w:r>
      <w:r>
        <w:rPr>
          <w:rFonts w:ascii="Times New Roman" w:eastAsiaTheme="minorEastAsia" w:hAnsi="Times New Roman"/>
        </w:rPr>
        <w:t>海洋鱼肉低聚肽粉</w:t>
      </w:r>
      <w:r>
        <w:rPr>
          <w:rFonts w:ascii="Times New Roman" w:eastAsiaTheme="minorEastAsia" w:hAnsi="Times New Roman" w:hint="default"/>
        </w:rPr>
        <w:t>灰分（</w:t>
      </w:r>
      <w:r>
        <w:rPr>
          <w:rFonts w:ascii="Times New Roman" w:eastAsiaTheme="minorEastAsia" w:hAnsi="Times New Roman" w:hint="default"/>
        </w:rPr>
        <w:t>%</w:t>
      </w:r>
      <w:r>
        <w:rPr>
          <w:rFonts w:ascii="Times New Roman" w:eastAsiaTheme="minorEastAsia" w:hAnsi="Times New Roman" w:hint="default"/>
        </w:rPr>
        <w:t>）</w:t>
      </w:r>
      <w:r>
        <w:rPr>
          <w:rFonts w:ascii="Times New Roman" w:eastAsiaTheme="minorEastAsia" w:hAnsi="Times New Roman" w:hint="default"/>
        </w:rPr>
        <w:t xml:space="preserve"> ≤ 7.0</w:t>
      </w:r>
      <w:r>
        <w:rPr>
          <w:rFonts w:ascii="Times New Roman" w:eastAsiaTheme="minorEastAsia" w:hAnsi="Times New Roman" w:hint="default"/>
        </w:rPr>
        <w:t>。</w:t>
      </w:r>
    </w:p>
    <w:p w:rsidR="009B7CB1" w:rsidRDefault="002E28EE">
      <w:pPr>
        <w:widowControl/>
        <w:spacing w:line="360" w:lineRule="auto"/>
        <w:ind w:firstLineChars="200" w:firstLine="420"/>
        <w:rPr>
          <w:rFonts w:ascii="Times New Roman" w:eastAsiaTheme="minorEastAsia" w:hAnsi="Times New Roman"/>
          <w:kern w:val="0"/>
          <w:szCs w:val="20"/>
        </w:rPr>
      </w:pPr>
      <w:r>
        <w:rPr>
          <w:rFonts w:ascii="Times New Roman" w:eastAsiaTheme="minorEastAsia" w:hAnsi="Times New Roman"/>
          <w:kern w:val="0"/>
          <w:szCs w:val="20"/>
        </w:rPr>
        <w:t>QB/T 5802-2023</w:t>
      </w:r>
      <w:r>
        <w:rPr>
          <w:rFonts w:ascii="Times New Roman" w:eastAsiaTheme="minorEastAsia" w:hAnsi="Times New Roman"/>
          <w:kern w:val="0"/>
          <w:szCs w:val="20"/>
        </w:rPr>
        <w:t>：灰分（</w:t>
      </w:r>
      <w:r>
        <w:rPr>
          <w:rFonts w:ascii="Times New Roman" w:eastAsiaTheme="minorEastAsia" w:hAnsi="Times New Roman"/>
          <w:kern w:val="0"/>
          <w:szCs w:val="20"/>
        </w:rPr>
        <w:t>g/100g</w:t>
      </w:r>
      <w:r>
        <w:rPr>
          <w:rFonts w:ascii="Times New Roman" w:eastAsiaTheme="minorEastAsia" w:hAnsi="Times New Roman"/>
          <w:kern w:val="0"/>
          <w:szCs w:val="20"/>
        </w:rPr>
        <w:t>）</w:t>
      </w:r>
      <w:r>
        <w:rPr>
          <w:rFonts w:ascii="Times New Roman" w:eastAsiaTheme="minorEastAsia" w:hAnsi="Times New Roman"/>
          <w:kern w:val="0"/>
          <w:szCs w:val="21"/>
        </w:rPr>
        <w:t>≤ 4.0</w:t>
      </w:r>
      <w:r>
        <w:rPr>
          <w:rFonts w:ascii="Times New Roman" w:eastAsiaTheme="minorEastAsia" w:hAnsi="Times New Roman"/>
          <w:kern w:val="0"/>
          <w:szCs w:val="21"/>
        </w:rPr>
        <w:t>。</w:t>
      </w:r>
    </w:p>
    <w:p w:rsidR="009B7CB1" w:rsidRDefault="002E28EE">
      <w:pPr>
        <w:widowControl/>
        <w:spacing w:line="360" w:lineRule="auto"/>
        <w:ind w:firstLineChars="200" w:firstLine="420"/>
        <w:outlineLvl w:val="4"/>
        <w:rPr>
          <w:rFonts w:ascii="Times New Roman" w:hAnsi="Times New Roman"/>
          <w:b/>
          <w:bCs/>
          <w:kern w:val="0"/>
          <w:szCs w:val="20"/>
        </w:rPr>
      </w:pPr>
      <w:r>
        <w:rPr>
          <w:rFonts w:ascii="Times New Roman" w:eastAsia="黑体" w:hAnsi="Times New Roman"/>
          <w:kern w:val="0"/>
          <w:szCs w:val="20"/>
        </w:rPr>
        <w:t>（</w:t>
      </w:r>
      <w:r>
        <w:rPr>
          <w:rFonts w:ascii="Times New Roman" w:eastAsia="黑体" w:hAnsi="Times New Roman"/>
          <w:kern w:val="0"/>
          <w:szCs w:val="20"/>
        </w:rPr>
        <w:t>2</w:t>
      </w:r>
      <w:r>
        <w:rPr>
          <w:rFonts w:ascii="Times New Roman" w:eastAsia="黑体" w:hAnsi="Times New Roman"/>
          <w:kern w:val="0"/>
          <w:szCs w:val="20"/>
        </w:rPr>
        <w:t>）灰分</w:t>
      </w:r>
      <w:r>
        <w:rPr>
          <w:rFonts w:ascii="Times New Roman" w:eastAsia="黑体" w:hAnsi="Times New Roman"/>
          <w:kern w:val="0"/>
          <w:szCs w:val="21"/>
        </w:rPr>
        <w:t>指标</w:t>
      </w:r>
      <w:r>
        <w:rPr>
          <w:rFonts w:ascii="Times New Roman" w:eastAsia="黑体" w:hAnsi="Times New Roman"/>
          <w:kern w:val="0"/>
          <w:szCs w:val="20"/>
        </w:rPr>
        <w:t>的检测方法</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hint="default"/>
        </w:rPr>
        <w:t>GB/T 22729-2008</w:t>
      </w:r>
      <w:r>
        <w:rPr>
          <w:rFonts w:ascii="Times New Roman" w:eastAsiaTheme="minorEastAsia" w:hAnsi="Times New Roman" w:hint="default"/>
        </w:rPr>
        <w:t>：</w:t>
      </w:r>
      <w:r>
        <w:rPr>
          <w:rFonts w:ascii="Times New Roman" w:eastAsiaTheme="minorEastAsia" w:hAnsi="Times New Roman"/>
        </w:rPr>
        <w:t>按照</w:t>
      </w:r>
      <w:r>
        <w:rPr>
          <w:rFonts w:ascii="Times New Roman" w:eastAsiaTheme="minorEastAsia" w:hAnsi="Times New Roman"/>
        </w:rPr>
        <w:t>G</w:t>
      </w:r>
      <w:r>
        <w:rPr>
          <w:rFonts w:ascii="Times New Roman" w:eastAsiaTheme="minorEastAsia" w:hAnsi="Times New Roman" w:hint="default"/>
        </w:rPr>
        <w:t>B/T 5009.4</w:t>
      </w:r>
      <w:r>
        <w:rPr>
          <w:rFonts w:ascii="Times New Roman" w:eastAsiaTheme="minorEastAsia" w:hAnsi="Times New Roman"/>
        </w:rPr>
        <w:t>规定的方法测定</w:t>
      </w:r>
      <w:r>
        <w:rPr>
          <w:rFonts w:ascii="Times New Roman" w:eastAsiaTheme="minorEastAsia" w:hAnsi="Times New Roman" w:hint="default"/>
        </w:rPr>
        <w:t>。</w:t>
      </w:r>
    </w:p>
    <w:p w:rsidR="009B7CB1" w:rsidRDefault="002E28EE">
      <w:pPr>
        <w:wordWrap w:val="0"/>
        <w:adjustRightInd w:val="0"/>
        <w:snapToGrid w:val="0"/>
        <w:spacing w:line="360" w:lineRule="auto"/>
        <w:ind w:firstLineChars="200" w:firstLine="420"/>
        <w:rPr>
          <w:rFonts w:ascii="Times New Roman" w:hAnsi="Times New Roman"/>
          <w:kern w:val="0"/>
          <w:szCs w:val="21"/>
        </w:rPr>
      </w:pPr>
      <w:r>
        <w:rPr>
          <w:rFonts w:ascii="Times New Roman" w:eastAsiaTheme="minorEastAsia" w:hAnsi="Times New Roman"/>
          <w:kern w:val="0"/>
          <w:szCs w:val="20"/>
        </w:rPr>
        <w:t>QB/T 5802-2023</w:t>
      </w:r>
      <w:r>
        <w:rPr>
          <w:rFonts w:ascii="Times New Roman" w:eastAsiaTheme="minorEastAsia" w:hAnsi="Times New Roman"/>
          <w:kern w:val="0"/>
          <w:szCs w:val="20"/>
        </w:rPr>
        <w:t>：</w:t>
      </w:r>
      <w:r>
        <w:rPr>
          <w:rFonts w:ascii="Times New Roman" w:eastAsiaTheme="minorEastAsia" w:hAnsi="Times New Roman" w:hint="eastAsia"/>
          <w:kern w:val="0"/>
          <w:szCs w:val="20"/>
        </w:rPr>
        <w:t>按照</w:t>
      </w:r>
      <w:r>
        <w:rPr>
          <w:rFonts w:ascii="Times New Roman" w:eastAsiaTheme="minorEastAsia" w:hAnsi="Times New Roman" w:hint="eastAsia"/>
          <w:kern w:val="0"/>
          <w:szCs w:val="20"/>
        </w:rPr>
        <w:t>G</w:t>
      </w:r>
      <w:r>
        <w:rPr>
          <w:rFonts w:ascii="Times New Roman" w:eastAsiaTheme="minorEastAsia" w:hAnsi="Times New Roman"/>
          <w:kern w:val="0"/>
          <w:szCs w:val="20"/>
        </w:rPr>
        <w:t>B 5009.4</w:t>
      </w:r>
      <w:r>
        <w:rPr>
          <w:rFonts w:ascii="Times New Roman" w:eastAsiaTheme="minorEastAsia" w:hAnsi="Times New Roman" w:hint="eastAsia"/>
          <w:kern w:val="0"/>
          <w:szCs w:val="20"/>
        </w:rPr>
        <w:t>描述的方法测定</w:t>
      </w:r>
      <w:r>
        <w:rPr>
          <w:rFonts w:ascii="Times New Roman" w:eastAsiaTheme="minorEastAsia" w:hAnsi="Times New Roman"/>
          <w:kern w:val="0"/>
          <w:szCs w:val="21"/>
        </w:rPr>
        <w:t>。</w:t>
      </w:r>
    </w:p>
    <w:p w:rsidR="009B7CB1" w:rsidRDefault="002E28EE">
      <w:pPr>
        <w:wordWrap w:val="0"/>
        <w:adjustRightInd w:val="0"/>
        <w:snapToGrid w:val="0"/>
        <w:spacing w:line="360" w:lineRule="auto"/>
        <w:ind w:firstLineChars="200" w:firstLine="420"/>
        <w:rPr>
          <w:rFonts w:ascii="Times New Roman" w:hAnsi="Times New Roman"/>
          <w:kern w:val="0"/>
          <w:szCs w:val="21"/>
        </w:rPr>
      </w:pP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kern w:val="0"/>
          <w:szCs w:val="20"/>
        </w:rPr>
        <w:t>：采用</w:t>
      </w:r>
      <w:r>
        <w:rPr>
          <w:rFonts w:ascii="Times New Roman" w:hAnsi="Times New Roman"/>
          <w:szCs w:val="21"/>
        </w:rPr>
        <w:t>GB 5009.4</w:t>
      </w:r>
      <w:r>
        <w:rPr>
          <w:rFonts w:ascii="Times New Roman" w:hAnsi="Times New Roman" w:hint="eastAsia"/>
          <w:szCs w:val="21"/>
        </w:rPr>
        <w:t>描述方法</w:t>
      </w:r>
      <w:r>
        <w:rPr>
          <w:rFonts w:ascii="Times New Roman" w:hAnsi="Times New Roman"/>
          <w:szCs w:val="21"/>
        </w:rPr>
        <w:t>测定</w:t>
      </w:r>
      <w:r>
        <w:rPr>
          <w:rFonts w:ascii="Times New Roman" w:hAnsi="Times New Roman" w:hint="eastAsia"/>
          <w:szCs w:val="21"/>
        </w:rPr>
        <w:t>肽粉</w:t>
      </w:r>
      <w:r>
        <w:rPr>
          <w:rFonts w:ascii="Times New Roman" w:hAnsi="Times New Roman"/>
          <w:szCs w:val="21"/>
        </w:rPr>
        <w:t>的灰分</w:t>
      </w:r>
      <w:r>
        <w:rPr>
          <w:rFonts w:ascii="Times New Roman" w:hAnsi="Times New Roman"/>
          <w:kern w:val="0"/>
          <w:szCs w:val="20"/>
        </w:rPr>
        <w:t>。</w:t>
      </w:r>
    </w:p>
    <w:p w:rsidR="009B7CB1" w:rsidRDefault="002E28EE">
      <w:pPr>
        <w:widowControl/>
        <w:spacing w:line="360" w:lineRule="auto"/>
        <w:ind w:firstLineChars="200" w:firstLine="420"/>
        <w:outlineLvl w:val="4"/>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3</w:t>
      </w:r>
      <w:r>
        <w:rPr>
          <w:rFonts w:ascii="Times New Roman" w:eastAsia="黑体" w:hAnsi="Times New Roman"/>
          <w:kern w:val="0"/>
          <w:szCs w:val="20"/>
        </w:rPr>
        <w:t>）《</w:t>
      </w:r>
      <w:r>
        <w:rPr>
          <w:rFonts w:ascii="Times New Roman" w:eastAsia="黑体" w:hAnsi="Times New Roman" w:hint="eastAsia"/>
          <w:kern w:val="0"/>
          <w:szCs w:val="20"/>
        </w:rPr>
        <w:t>食品加工用</w:t>
      </w:r>
      <w:r>
        <w:rPr>
          <w:rFonts w:ascii="Times New Roman" w:eastAsia="黑体" w:hAnsi="Times New Roman" w:hint="eastAsia"/>
          <w:kern w:val="0"/>
          <w:szCs w:val="20"/>
        </w:rPr>
        <w:t xml:space="preserve"> </w:t>
      </w:r>
      <w:r>
        <w:rPr>
          <w:rFonts w:ascii="Times New Roman" w:eastAsia="黑体" w:hAnsi="Times New Roman"/>
          <w:kern w:val="0"/>
          <w:szCs w:val="20"/>
        </w:rPr>
        <w:t>猪脾肽粉》</w:t>
      </w:r>
    </w:p>
    <w:p w:rsidR="009B7CB1" w:rsidRDefault="002E28EE">
      <w:pPr>
        <w:spacing w:line="360" w:lineRule="auto"/>
        <w:ind w:firstLineChars="200" w:firstLine="420"/>
        <w:rPr>
          <w:rFonts w:ascii="Times New Roman" w:hAnsi="Times New Roman"/>
          <w:kern w:val="0"/>
          <w:szCs w:val="21"/>
        </w:rPr>
      </w:pPr>
      <w:r>
        <w:rPr>
          <w:rFonts w:ascii="Times New Roman" w:hAnsi="Times New Roman" w:hint="eastAsia"/>
          <w:kern w:val="0"/>
          <w:szCs w:val="21"/>
        </w:rPr>
        <w:t>在</w:t>
      </w: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hint="eastAsia"/>
          <w:kern w:val="0"/>
          <w:szCs w:val="21"/>
        </w:rPr>
        <w:t>中，二级产品</w:t>
      </w:r>
      <w:r>
        <w:rPr>
          <w:rFonts w:ascii="Times New Roman" w:hAnsi="Times New Roman"/>
          <w:kern w:val="0"/>
          <w:szCs w:val="21"/>
        </w:rPr>
        <w:t>灰分含量应</w:t>
      </w:r>
      <w:r>
        <w:rPr>
          <w:rFonts w:asciiTheme="minorEastAsia" w:eastAsiaTheme="minorEastAsia" w:hAnsiTheme="minorEastAsia"/>
          <w:kern w:val="0"/>
          <w:szCs w:val="21"/>
        </w:rPr>
        <w:t>≤</w:t>
      </w:r>
      <w:r>
        <w:rPr>
          <w:rFonts w:ascii="Times New Roman" w:hAnsi="Times New Roman"/>
          <w:kern w:val="0"/>
          <w:szCs w:val="21"/>
        </w:rPr>
        <w:t>10.0</w:t>
      </w:r>
      <w:r>
        <w:rPr>
          <w:rFonts w:ascii="Times New Roman" w:hAnsi="Times New Roman" w:hint="eastAsia"/>
          <w:kern w:val="0"/>
          <w:szCs w:val="21"/>
        </w:rPr>
        <w:t xml:space="preserve"> </w:t>
      </w:r>
      <w:r>
        <w:rPr>
          <w:rFonts w:ascii="Times New Roman" w:hAnsi="Times New Roman"/>
          <w:kern w:val="0"/>
          <w:szCs w:val="21"/>
        </w:rPr>
        <w:t>%</w:t>
      </w:r>
      <w:r>
        <w:rPr>
          <w:rFonts w:ascii="Times New Roman" w:hAnsi="Times New Roman" w:hint="eastAsia"/>
          <w:kern w:val="0"/>
          <w:szCs w:val="21"/>
        </w:rPr>
        <w:t>，一级产品灰分含量应</w:t>
      </w:r>
      <w:r>
        <w:rPr>
          <w:rFonts w:asciiTheme="minorEastAsia" w:eastAsiaTheme="minorEastAsia" w:hAnsiTheme="minorEastAsia"/>
          <w:kern w:val="0"/>
          <w:szCs w:val="21"/>
        </w:rPr>
        <w:t>≤</w:t>
      </w:r>
      <w:r>
        <w:rPr>
          <w:rFonts w:ascii="Times New Roman" w:hAnsi="Times New Roman"/>
          <w:kern w:val="0"/>
          <w:szCs w:val="21"/>
        </w:rPr>
        <w:t>5.0</w:t>
      </w:r>
      <w:r>
        <w:rPr>
          <w:rFonts w:ascii="Times New Roman" w:hAnsi="Times New Roman" w:hint="eastAsia"/>
          <w:kern w:val="0"/>
          <w:szCs w:val="21"/>
        </w:rPr>
        <w:t xml:space="preserve"> </w:t>
      </w:r>
      <w:r>
        <w:rPr>
          <w:rFonts w:ascii="Times New Roman" w:hAnsi="Times New Roman"/>
          <w:kern w:val="0"/>
          <w:szCs w:val="21"/>
        </w:rPr>
        <w:t>%</w:t>
      </w:r>
      <w:r>
        <w:rPr>
          <w:rFonts w:ascii="Times New Roman" w:hAnsi="Times New Roman" w:hint="eastAsia"/>
          <w:kern w:val="0"/>
          <w:szCs w:val="21"/>
        </w:rPr>
        <w:t>。</w:t>
      </w:r>
    </w:p>
    <w:p w:rsidR="009B7CB1" w:rsidRDefault="002E28EE">
      <w:pPr>
        <w:spacing w:line="360" w:lineRule="auto"/>
        <w:ind w:firstLineChars="200" w:firstLine="420"/>
        <w:rPr>
          <w:rFonts w:ascii="Times New Roman" w:hAnsi="Times New Roman"/>
          <w:kern w:val="0"/>
          <w:szCs w:val="21"/>
        </w:rPr>
      </w:pPr>
      <w:r>
        <w:rPr>
          <w:rFonts w:ascii="Times New Roman" w:hAnsi="Times New Roman"/>
          <w:kern w:val="0"/>
          <w:szCs w:val="21"/>
        </w:rPr>
        <w:t>实际检测结果：</w:t>
      </w:r>
      <w:r>
        <w:rPr>
          <w:rFonts w:ascii="Times New Roman" w:hAnsi="Times New Roman" w:hint="eastAsia"/>
          <w:kern w:val="0"/>
          <w:szCs w:val="21"/>
        </w:rPr>
        <w:t>猪脾肽粉二级产品的样品中</w:t>
      </w:r>
      <w:r>
        <w:rPr>
          <w:rFonts w:ascii="Times New Roman" w:hAnsi="Times New Roman"/>
          <w:kern w:val="0"/>
          <w:szCs w:val="21"/>
        </w:rPr>
        <w:t>总灰分含量为：</w:t>
      </w:r>
      <w:r>
        <w:rPr>
          <w:rFonts w:ascii="Times New Roman" w:hAnsi="Times New Roman"/>
          <w:kern w:val="0"/>
          <w:szCs w:val="21"/>
        </w:rPr>
        <w:t>9.28</w:t>
      </w:r>
      <w:r>
        <w:rPr>
          <w:rFonts w:ascii="Times New Roman" w:eastAsia="等线" w:hAnsi="Times New Roman"/>
          <w:kern w:val="0"/>
          <w:szCs w:val="21"/>
        </w:rPr>
        <w:t>±</w:t>
      </w:r>
      <w:r>
        <w:rPr>
          <w:rFonts w:ascii="Times New Roman" w:hAnsi="Times New Roman"/>
          <w:kern w:val="0"/>
          <w:szCs w:val="21"/>
        </w:rPr>
        <w:t>0.61%</w:t>
      </w:r>
      <w:r>
        <w:rPr>
          <w:rFonts w:ascii="Times New Roman" w:hAnsi="Times New Roman"/>
          <w:kern w:val="0"/>
          <w:szCs w:val="21"/>
        </w:rPr>
        <w:t>，</w:t>
      </w:r>
      <w:r>
        <w:rPr>
          <w:rFonts w:ascii="Times New Roman" w:hAnsi="Times New Roman" w:hint="eastAsia"/>
          <w:kern w:val="0"/>
          <w:szCs w:val="21"/>
        </w:rPr>
        <w:t>一级产品的样品总灰分含量为：</w:t>
      </w:r>
      <w:r>
        <w:rPr>
          <w:rFonts w:ascii="Times New Roman" w:hAnsi="Times New Roman"/>
          <w:kern w:val="0"/>
          <w:szCs w:val="21"/>
        </w:rPr>
        <w:t>4.85</w:t>
      </w:r>
      <w:r>
        <w:rPr>
          <w:rFonts w:ascii="Times New Roman" w:eastAsia="等线" w:hAnsi="Times New Roman"/>
          <w:kern w:val="0"/>
          <w:szCs w:val="21"/>
        </w:rPr>
        <w:t>±0.13%</w:t>
      </w:r>
      <w:r>
        <w:rPr>
          <w:rFonts w:ascii="Times New Roman" w:eastAsia="等线" w:hAnsi="Times New Roman" w:hint="eastAsia"/>
          <w:kern w:val="0"/>
          <w:szCs w:val="21"/>
        </w:rPr>
        <w:t>。</w:t>
      </w:r>
      <w:r>
        <w:rPr>
          <w:rFonts w:ascii="Times New Roman" w:hAnsi="Times New Roman"/>
          <w:kern w:val="0"/>
          <w:szCs w:val="21"/>
        </w:rPr>
        <w:t>灰分含量具体检测结果见附表</w:t>
      </w:r>
      <w:r>
        <w:rPr>
          <w:rFonts w:ascii="Times New Roman" w:hAnsi="Times New Roman"/>
          <w:kern w:val="0"/>
          <w:szCs w:val="21"/>
        </w:rPr>
        <w:t>5</w:t>
      </w:r>
      <w:r>
        <w:rPr>
          <w:rFonts w:ascii="Times New Roman" w:hAnsi="Times New Roman" w:hint="eastAsia"/>
          <w:kern w:val="0"/>
          <w:szCs w:val="21"/>
        </w:rPr>
        <w:t>。</w:t>
      </w:r>
      <w:r>
        <w:rPr>
          <w:rFonts w:ascii="Times New Roman" w:hAnsi="Times New Roman"/>
          <w:kern w:val="0"/>
          <w:szCs w:val="21"/>
        </w:rPr>
        <w:t>结合考虑</w:t>
      </w:r>
      <w:r>
        <w:rPr>
          <w:rFonts w:ascii="Times New Roman" w:hAnsi="Times New Roman" w:hint="eastAsia"/>
          <w:kern w:val="0"/>
          <w:szCs w:val="21"/>
        </w:rPr>
        <w:t>多肽</w:t>
      </w:r>
      <w:r>
        <w:rPr>
          <w:rFonts w:ascii="Times New Roman" w:hAnsi="Times New Roman"/>
          <w:kern w:val="0"/>
          <w:szCs w:val="21"/>
        </w:rPr>
        <w:t>常见食用方式</w:t>
      </w:r>
      <w:r>
        <w:rPr>
          <w:rFonts w:ascii="Times New Roman" w:hAnsi="Times New Roman" w:hint="eastAsia"/>
          <w:kern w:val="0"/>
          <w:szCs w:val="21"/>
        </w:rPr>
        <w:t>和</w:t>
      </w:r>
      <w:r>
        <w:rPr>
          <w:rFonts w:ascii="Times New Roman" w:hAnsi="Times New Roman"/>
          <w:kern w:val="0"/>
          <w:szCs w:val="21"/>
        </w:rPr>
        <w:t>规定水平，</w:t>
      </w: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kern w:val="0"/>
          <w:szCs w:val="21"/>
        </w:rPr>
        <w:t>将</w:t>
      </w:r>
      <w:r>
        <w:rPr>
          <w:rFonts w:ascii="Times New Roman" w:hAnsi="Times New Roman" w:hint="eastAsia"/>
          <w:kern w:val="0"/>
          <w:szCs w:val="21"/>
        </w:rPr>
        <w:t>二级产品</w:t>
      </w:r>
      <w:r>
        <w:rPr>
          <w:rFonts w:ascii="Times New Roman" w:hAnsi="Times New Roman"/>
          <w:kern w:val="0"/>
          <w:szCs w:val="21"/>
        </w:rPr>
        <w:t>总灰分含量限定值控制为</w:t>
      </w:r>
      <w:r>
        <w:rPr>
          <w:rFonts w:asciiTheme="minorEastAsia" w:eastAsiaTheme="minorEastAsia" w:hAnsiTheme="minorEastAsia"/>
          <w:kern w:val="0"/>
          <w:szCs w:val="21"/>
        </w:rPr>
        <w:t>≤</w:t>
      </w:r>
      <w:r>
        <w:rPr>
          <w:rFonts w:ascii="Times New Roman" w:hAnsi="Times New Roman"/>
          <w:kern w:val="0"/>
          <w:szCs w:val="21"/>
        </w:rPr>
        <w:t>10.0</w:t>
      </w:r>
      <w:r>
        <w:rPr>
          <w:rFonts w:ascii="Times New Roman" w:hAnsi="Times New Roman" w:hint="eastAsia"/>
          <w:kern w:val="0"/>
          <w:szCs w:val="21"/>
        </w:rPr>
        <w:t xml:space="preserve"> </w:t>
      </w:r>
      <w:r>
        <w:rPr>
          <w:rFonts w:ascii="Times New Roman" w:hAnsi="Times New Roman"/>
          <w:kern w:val="0"/>
          <w:szCs w:val="21"/>
        </w:rPr>
        <w:t>%</w:t>
      </w:r>
      <w:r>
        <w:rPr>
          <w:rFonts w:ascii="Times New Roman" w:hAnsi="Times New Roman" w:hint="eastAsia"/>
          <w:kern w:val="0"/>
          <w:szCs w:val="21"/>
        </w:rPr>
        <w:t>，一级产品总灰分含量限定值控制为</w:t>
      </w:r>
      <w:r>
        <w:rPr>
          <w:rFonts w:asciiTheme="minorEastAsia" w:eastAsiaTheme="minorEastAsia" w:hAnsiTheme="minorEastAsia"/>
          <w:kern w:val="0"/>
          <w:szCs w:val="21"/>
        </w:rPr>
        <w:t>≤</w:t>
      </w:r>
      <w:r>
        <w:rPr>
          <w:rFonts w:ascii="Times New Roman" w:hAnsi="Times New Roman"/>
          <w:kern w:val="0"/>
          <w:szCs w:val="21"/>
        </w:rPr>
        <w:t>5.0</w:t>
      </w:r>
      <w:r>
        <w:rPr>
          <w:rFonts w:ascii="Times New Roman" w:hAnsi="Times New Roman" w:hint="eastAsia"/>
          <w:kern w:val="0"/>
          <w:szCs w:val="21"/>
        </w:rPr>
        <w:t xml:space="preserve"> </w:t>
      </w:r>
      <w:r>
        <w:rPr>
          <w:rFonts w:ascii="Times New Roman" w:hAnsi="Times New Roman"/>
          <w:kern w:val="0"/>
          <w:szCs w:val="21"/>
        </w:rPr>
        <w:t>%</w:t>
      </w:r>
      <w:r>
        <w:rPr>
          <w:rFonts w:ascii="Times New Roman" w:hAnsi="Times New Roman"/>
          <w:kern w:val="0"/>
          <w:szCs w:val="21"/>
        </w:rPr>
        <w:t>。</w:t>
      </w:r>
    </w:p>
    <w:p w:rsidR="009B7CB1" w:rsidRDefault="002E28EE">
      <w:pPr>
        <w:widowControl/>
        <w:spacing w:line="360" w:lineRule="auto"/>
        <w:ind w:firstLineChars="200" w:firstLine="420"/>
        <w:outlineLvl w:val="4"/>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4</w:t>
      </w:r>
      <w:r>
        <w:rPr>
          <w:rFonts w:ascii="Times New Roman" w:eastAsia="黑体" w:hAnsi="Times New Roman"/>
          <w:kern w:val="0"/>
          <w:szCs w:val="20"/>
        </w:rPr>
        <w:t>）说明</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肽粉</w:t>
      </w:r>
      <w:r>
        <w:rPr>
          <w:rFonts w:ascii="Times New Roman" w:hAnsi="Times New Roman"/>
          <w:kern w:val="0"/>
          <w:szCs w:val="21"/>
        </w:rPr>
        <w:t>中的灰分是指在高温灼烧过程中，</w:t>
      </w:r>
      <w:r>
        <w:rPr>
          <w:rFonts w:ascii="Times New Roman" w:hAnsi="Times New Roman" w:hint="eastAsia"/>
          <w:kern w:val="0"/>
          <w:szCs w:val="21"/>
        </w:rPr>
        <w:t>肽粉</w:t>
      </w:r>
      <w:r>
        <w:rPr>
          <w:rFonts w:ascii="Times New Roman" w:hAnsi="Times New Roman"/>
          <w:kern w:val="0"/>
          <w:szCs w:val="21"/>
        </w:rPr>
        <w:t>中的有机物被氧化并挥发，剩余的不可燃的物质，主要包括无机盐和氧化物等无机成分。测量</w:t>
      </w:r>
      <w:r>
        <w:rPr>
          <w:rFonts w:ascii="Times New Roman" w:hAnsi="Times New Roman" w:hint="eastAsia"/>
          <w:kern w:val="0"/>
          <w:szCs w:val="21"/>
        </w:rPr>
        <w:t>肽粉</w:t>
      </w:r>
      <w:r>
        <w:rPr>
          <w:rFonts w:ascii="Times New Roman" w:hAnsi="Times New Roman"/>
          <w:kern w:val="0"/>
          <w:szCs w:val="21"/>
        </w:rPr>
        <w:t>中的灰分对于确保产品质量和安全性至关重要。灰分含量的测定有助于评估</w:t>
      </w:r>
      <w:r>
        <w:rPr>
          <w:rFonts w:ascii="Times New Roman" w:hAnsi="Times New Roman" w:hint="eastAsia"/>
          <w:kern w:val="0"/>
          <w:szCs w:val="21"/>
        </w:rPr>
        <w:t>肽粉</w:t>
      </w:r>
      <w:r>
        <w:rPr>
          <w:rFonts w:ascii="Times New Roman" w:hAnsi="Times New Roman"/>
          <w:kern w:val="0"/>
          <w:szCs w:val="21"/>
        </w:rPr>
        <w:t>的纯净度，揭示其无机成分的总量，这些成分可</w:t>
      </w:r>
      <w:r>
        <w:rPr>
          <w:rFonts w:ascii="Times New Roman" w:hAnsi="Times New Roman"/>
          <w:kern w:val="0"/>
          <w:szCs w:val="21"/>
        </w:rPr>
        <w:lastRenderedPageBreak/>
        <w:t>能包括对人体有益的微量元素或潜在有害的重金属。通过灰分分析，可以确保</w:t>
      </w:r>
      <w:r>
        <w:rPr>
          <w:rFonts w:ascii="Times New Roman" w:hAnsi="Times New Roman" w:hint="eastAsia"/>
          <w:kern w:val="0"/>
          <w:szCs w:val="21"/>
        </w:rPr>
        <w:t>肽粉</w:t>
      </w:r>
      <w:r>
        <w:rPr>
          <w:rFonts w:ascii="Times New Roman" w:hAnsi="Times New Roman"/>
          <w:kern w:val="0"/>
          <w:szCs w:val="21"/>
        </w:rPr>
        <w:t>符合国家规定的安全标准，防止掺假和欺诈行为，同时促进生产过程的标准化和质量控制。</w:t>
      </w:r>
    </w:p>
    <w:p w:rsidR="009B7CB1" w:rsidRDefault="002E28EE">
      <w:pPr>
        <w:widowControl/>
        <w:spacing w:line="360" w:lineRule="auto"/>
        <w:ind w:firstLineChars="200" w:firstLine="420"/>
        <w:outlineLvl w:val="3"/>
        <w:rPr>
          <w:rFonts w:ascii="Times New Roman" w:eastAsia="黑体" w:hAnsi="Times New Roman"/>
          <w:kern w:val="0"/>
          <w:szCs w:val="21"/>
        </w:rPr>
      </w:pPr>
      <w:r>
        <w:rPr>
          <w:rFonts w:ascii="Times New Roman" w:eastAsia="黑体" w:hAnsi="Times New Roman"/>
          <w:kern w:val="0"/>
          <w:szCs w:val="21"/>
        </w:rPr>
        <w:t>2.</w:t>
      </w:r>
      <w:r>
        <w:rPr>
          <w:rFonts w:ascii="Times New Roman" w:eastAsia="黑体" w:hAnsi="Times New Roman" w:hint="eastAsia"/>
          <w:kern w:val="0"/>
          <w:szCs w:val="21"/>
        </w:rPr>
        <w:t>4</w:t>
      </w:r>
      <w:r>
        <w:rPr>
          <w:rFonts w:ascii="Times New Roman" w:eastAsia="黑体" w:hAnsi="Times New Roman" w:hint="eastAsia"/>
          <w:kern w:val="0"/>
          <w:szCs w:val="21"/>
        </w:rPr>
        <w:t>低聚肽含量</w:t>
      </w:r>
      <w:r>
        <w:rPr>
          <w:rFonts w:ascii="Times New Roman" w:eastAsia="黑体" w:hAnsi="Times New Roman"/>
          <w:kern w:val="0"/>
          <w:szCs w:val="21"/>
        </w:rPr>
        <w:t>的检测和限值设定</w:t>
      </w:r>
    </w:p>
    <w:p w:rsidR="009B7CB1" w:rsidRDefault="002E28EE">
      <w:pPr>
        <w:widowControl/>
        <w:spacing w:line="360" w:lineRule="auto"/>
        <w:ind w:firstLineChars="200" w:firstLine="420"/>
        <w:outlineLvl w:val="4"/>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1</w:t>
      </w:r>
      <w:r>
        <w:rPr>
          <w:rFonts w:ascii="Times New Roman" w:eastAsia="黑体" w:hAnsi="Times New Roman"/>
          <w:kern w:val="0"/>
          <w:szCs w:val="21"/>
        </w:rPr>
        <w:t>）相关标准中的</w:t>
      </w:r>
      <w:r>
        <w:rPr>
          <w:rFonts w:ascii="Times New Roman" w:eastAsia="黑体" w:hAnsi="Times New Roman" w:hint="eastAsia"/>
          <w:kern w:val="0"/>
          <w:szCs w:val="21"/>
        </w:rPr>
        <w:t>低聚肽含量</w:t>
      </w:r>
      <w:r>
        <w:rPr>
          <w:rFonts w:ascii="Times New Roman" w:eastAsia="黑体" w:hAnsi="Times New Roman"/>
          <w:kern w:val="0"/>
          <w:szCs w:val="21"/>
        </w:rPr>
        <w:t>情况如下</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hint="default"/>
        </w:rPr>
        <w:t>GB/T 22729-2008</w:t>
      </w:r>
      <w:r>
        <w:rPr>
          <w:rFonts w:ascii="Times New Roman" w:eastAsiaTheme="minorEastAsia" w:hAnsi="Times New Roman" w:hint="default"/>
        </w:rPr>
        <w:t>：</w:t>
      </w:r>
      <w:r>
        <w:rPr>
          <w:rFonts w:ascii="Times New Roman" w:eastAsiaTheme="minorEastAsia" w:hAnsi="Times New Roman"/>
        </w:rPr>
        <w:t>海洋鱼皮胶原低聚肽粉低聚肽（以干基计）</w:t>
      </w:r>
      <w:r>
        <w:rPr>
          <w:rFonts w:ascii="Times New Roman" w:eastAsiaTheme="minorEastAsia" w:hAnsi="Times New Roman" w:hint="default"/>
        </w:rPr>
        <w:t>（</w:t>
      </w:r>
      <w:r>
        <w:rPr>
          <w:rFonts w:ascii="Times New Roman" w:eastAsiaTheme="minorEastAsia" w:hAnsi="Times New Roman" w:hint="default"/>
        </w:rPr>
        <w:t>%</w:t>
      </w:r>
      <w:r>
        <w:rPr>
          <w:rFonts w:ascii="Times New Roman" w:eastAsiaTheme="minorEastAsia" w:hAnsi="Times New Roman" w:hint="default"/>
        </w:rPr>
        <w:t>）</w:t>
      </w:r>
      <w:r>
        <w:rPr>
          <w:rFonts w:ascii="Times New Roman" w:eastAsia="等线" w:hAnsi="Times New Roman" w:hint="default"/>
        </w:rPr>
        <w:t>≥ 85.0%</w:t>
      </w:r>
      <w:r>
        <w:rPr>
          <w:rFonts w:asciiTheme="minorEastAsia" w:eastAsiaTheme="minorEastAsia" w:hAnsiTheme="minorEastAsia"/>
        </w:rPr>
        <w:t>；海洋鱼骨胶原低聚肽粉低聚肽</w:t>
      </w:r>
      <w:r>
        <w:rPr>
          <w:rFonts w:ascii="Times New Roman" w:eastAsiaTheme="minorEastAsia" w:hAnsi="Times New Roman"/>
        </w:rPr>
        <w:t>（以干基计）</w:t>
      </w:r>
      <w:r>
        <w:rPr>
          <w:rFonts w:ascii="Times New Roman" w:eastAsiaTheme="minorEastAsia" w:hAnsi="Times New Roman" w:hint="default"/>
        </w:rPr>
        <w:t>（</w:t>
      </w:r>
      <w:r>
        <w:rPr>
          <w:rFonts w:ascii="Times New Roman" w:eastAsiaTheme="minorEastAsia" w:hAnsi="Times New Roman" w:hint="default"/>
        </w:rPr>
        <w:t>%</w:t>
      </w:r>
      <w:r>
        <w:rPr>
          <w:rFonts w:ascii="Times New Roman" w:eastAsiaTheme="minorEastAsia" w:hAnsi="Times New Roman" w:hint="default"/>
        </w:rPr>
        <w:t>）</w:t>
      </w:r>
      <w:r>
        <w:rPr>
          <w:rFonts w:ascii="Times New Roman" w:eastAsia="等线" w:hAnsi="Times New Roman" w:hint="default"/>
        </w:rPr>
        <w:t>≥ 75.0%</w:t>
      </w:r>
      <w:r>
        <w:rPr>
          <w:rFonts w:ascii="Times New Roman" w:eastAsiaTheme="minorEastAsia" w:hAnsi="Times New Roman"/>
        </w:rPr>
        <w:t>；海洋鱼肉低聚肽粉低聚肽（以干基计）</w:t>
      </w:r>
      <w:r>
        <w:rPr>
          <w:rFonts w:ascii="Times New Roman" w:eastAsiaTheme="minorEastAsia" w:hAnsi="Times New Roman" w:hint="default"/>
        </w:rPr>
        <w:t>（</w:t>
      </w:r>
      <w:r>
        <w:rPr>
          <w:rFonts w:ascii="Times New Roman" w:eastAsiaTheme="minorEastAsia" w:hAnsi="Times New Roman" w:hint="default"/>
        </w:rPr>
        <w:t>%</w:t>
      </w:r>
      <w:r>
        <w:rPr>
          <w:rFonts w:ascii="Times New Roman" w:eastAsiaTheme="minorEastAsia" w:hAnsi="Times New Roman" w:hint="default"/>
        </w:rPr>
        <w:t>）</w:t>
      </w:r>
      <w:r>
        <w:rPr>
          <w:rFonts w:ascii="Times New Roman" w:eastAsia="等线" w:hAnsi="Times New Roman" w:hint="default"/>
        </w:rPr>
        <w:t>≥ 80.0%</w:t>
      </w:r>
      <w:r>
        <w:rPr>
          <w:rFonts w:ascii="Times New Roman" w:eastAsia="等线" w:hAnsi="Times New Roman"/>
        </w:rPr>
        <w:t>。</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rPr>
        <w:t>QB/T 5802-2023</w:t>
      </w:r>
      <w:r>
        <w:rPr>
          <w:rFonts w:ascii="Times New Roman" w:eastAsiaTheme="minorEastAsia" w:hAnsi="Times New Roman"/>
        </w:rPr>
        <w:t>：无。</w:t>
      </w:r>
    </w:p>
    <w:p w:rsidR="009B7CB1" w:rsidRDefault="002E28EE">
      <w:pPr>
        <w:widowControl/>
        <w:adjustRightInd w:val="0"/>
        <w:snapToGrid w:val="0"/>
        <w:spacing w:line="360" w:lineRule="auto"/>
        <w:ind w:firstLineChars="200" w:firstLine="420"/>
        <w:textAlignment w:val="baseline"/>
        <w:outlineLvl w:val="4"/>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2</w:t>
      </w:r>
      <w:r>
        <w:rPr>
          <w:rFonts w:ascii="Times New Roman" w:eastAsia="黑体" w:hAnsi="Times New Roman"/>
          <w:kern w:val="0"/>
          <w:szCs w:val="20"/>
        </w:rPr>
        <w:t>）</w:t>
      </w:r>
      <w:r>
        <w:rPr>
          <w:rFonts w:ascii="Times New Roman" w:eastAsia="黑体" w:hAnsi="Times New Roman" w:hint="eastAsia"/>
          <w:kern w:val="0"/>
          <w:szCs w:val="20"/>
        </w:rPr>
        <w:t>低聚肽含量</w:t>
      </w:r>
      <w:r>
        <w:rPr>
          <w:rFonts w:ascii="Times New Roman" w:eastAsia="黑体" w:hAnsi="Times New Roman"/>
          <w:kern w:val="0"/>
          <w:szCs w:val="20"/>
        </w:rPr>
        <w:t>检测方法</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hint="default"/>
        </w:rPr>
        <w:t>GB/T 22729-2008</w:t>
      </w:r>
      <w:r>
        <w:rPr>
          <w:rFonts w:ascii="Times New Roman" w:eastAsiaTheme="minorEastAsia" w:hAnsi="Times New Roman" w:hint="default"/>
        </w:rPr>
        <w:t>：</w:t>
      </w:r>
      <w:r>
        <w:rPr>
          <w:rFonts w:ascii="Times New Roman" w:eastAsiaTheme="minorEastAsia" w:hAnsi="Times New Roman"/>
        </w:rPr>
        <w:t>低分子质量的蛋白质水解物（包括低聚肽及游离氨基酸）可溶于三氯乙酸溶液；高分子质量的蛋白质在三氯乙酸溶液中易沉淀。样品经三氯乙酸溶液溶解后，离心分离出沉淀蛋白质，收集离心清夜。按照</w:t>
      </w:r>
      <w:r>
        <w:rPr>
          <w:rFonts w:ascii="Times New Roman" w:eastAsiaTheme="minorEastAsia" w:hAnsi="Times New Roman"/>
        </w:rPr>
        <w:t>G</w:t>
      </w:r>
      <w:r>
        <w:rPr>
          <w:rFonts w:ascii="Times New Roman" w:eastAsiaTheme="minorEastAsia" w:hAnsi="Times New Roman" w:hint="default"/>
        </w:rPr>
        <w:t>B/T 5009.5</w:t>
      </w:r>
      <w:r>
        <w:rPr>
          <w:rFonts w:ascii="Times New Roman" w:eastAsiaTheme="minorEastAsia" w:hAnsi="Times New Roman"/>
        </w:rPr>
        <w:t>规定的方法测定离心清液的酸溶蛋白质水解物含量，清液的酸溶蛋白质水解物含量减去游离氨基酸含量得到低聚肽的含量。</w:t>
      </w:r>
    </w:p>
    <w:p w:rsidR="009B7CB1" w:rsidRDefault="002E28EE">
      <w:pPr>
        <w:pStyle w:val="ad"/>
        <w:widowControl/>
        <w:spacing w:line="360" w:lineRule="auto"/>
        <w:rPr>
          <w:rFonts w:asciiTheme="minorEastAsia" w:eastAsiaTheme="minorEastAsia" w:hAnsiTheme="minorEastAsia" w:hint="default"/>
        </w:rPr>
      </w:pPr>
      <w:r>
        <w:rPr>
          <w:rFonts w:ascii="Times New Roman" w:eastAsiaTheme="minorEastAsia" w:hAnsi="Times New Roman"/>
        </w:rPr>
        <w:t>酸溶蛋白质水解物含量的测定</w:t>
      </w:r>
      <w:r>
        <w:rPr>
          <w:rFonts w:asciiTheme="minorEastAsia" w:eastAsiaTheme="minorEastAsia" w:hAnsiTheme="minorEastAsia"/>
        </w:rPr>
        <w:t>：</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rPr>
        <w:t>称取</w:t>
      </w:r>
      <w:r>
        <w:rPr>
          <w:rFonts w:ascii="Times New Roman" w:eastAsiaTheme="minorEastAsia" w:hAnsi="Times New Roman"/>
        </w:rPr>
        <w:t>2</w:t>
      </w:r>
      <w:r>
        <w:rPr>
          <w:rFonts w:ascii="Times New Roman" w:eastAsiaTheme="minorEastAsia" w:hAnsi="Times New Roman" w:hint="default"/>
        </w:rPr>
        <w:t xml:space="preserve"> </w:t>
      </w:r>
      <w:r>
        <w:rPr>
          <w:rFonts w:ascii="Times New Roman" w:eastAsiaTheme="minorEastAsia" w:hAnsi="Times New Roman"/>
        </w:rPr>
        <w:t>g</w:t>
      </w:r>
      <w:r>
        <w:rPr>
          <w:rFonts w:ascii="Times New Roman" w:eastAsiaTheme="minorEastAsia" w:hAnsi="Times New Roman"/>
        </w:rPr>
        <w:t>（精确至</w:t>
      </w:r>
      <w:r>
        <w:rPr>
          <w:rFonts w:ascii="Times New Roman" w:eastAsiaTheme="minorEastAsia" w:hAnsi="Times New Roman"/>
        </w:rPr>
        <w:t>0</w:t>
      </w:r>
      <w:r>
        <w:rPr>
          <w:rFonts w:ascii="Times New Roman" w:eastAsiaTheme="minorEastAsia" w:hAnsi="Times New Roman" w:hint="default"/>
        </w:rPr>
        <w:t>.</w:t>
      </w:r>
      <w:r>
        <w:rPr>
          <w:rFonts w:ascii="Times New Roman" w:eastAsiaTheme="minorEastAsia" w:hAnsi="Times New Roman"/>
        </w:rPr>
        <w:t>0</w:t>
      </w:r>
      <w:r>
        <w:rPr>
          <w:rFonts w:ascii="Times New Roman" w:eastAsiaTheme="minorEastAsia" w:hAnsi="Times New Roman" w:hint="default"/>
        </w:rPr>
        <w:t xml:space="preserve">01 </w:t>
      </w:r>
      <w:r>
        <w:rPr>
          <w:rFonts w:ascii="Times New Roman" w:eastAsiaTheme="minorEastAsia" w:hAnsi="Times New Roman"/>
        </w:rPr>
        <w:t>g</w:t>
      </w:r>
      <w:r>
        <w:rPr>
          <w:rFonts w:ascii="Times New Roman" w:eastAsiaTheme="minorEastAsia" w:hAnsi="Times New Roman"/>
        </w:rPr>
        <w:t>）样品，加入</w:t>
      </w:r>
      <w:r>
        <w:rPr>
          <w:rFonts w:ascii="Times New Roman" w:eastAsiaTheme="minorEastAsia" w:hAnsi="Times New Roman"/>
        </w:rPr>
        <w:t>1</w:t>
      </w:r>
      <w:r>
        <w:rPr>
          <w:rFonts w:ascii="Times New Roman" w:eastAsiaTheme="minorEastAsia" w:hAnsi="Times New Roman" w:hint="default"/>
        </w:rPr>
        <w:t xml:space="preserve">0 </w:t>
      </w:r>
      <w:r>
        <w:rPr>
          <w:rFonts w:ascii="Times New Roman" w:eastAsiaTheme="minorEastAsia" w:hAnsi="Times New Roman"/>
        </w:rPr>
        <w:t>m</w:t>
      </w:r>
      <w:r>
        <w:rPr>
          <w:rFonts w:ascii="Times New Roman" w:eastAsiaTheme="minorEastAsia" w:hAnsi="Times New Roman" w:hint="default"/>
        </w:rPr>
        <w:t>L15%</w:t>
      </w:r>
      <w:r>
        <w:rPr>
          <w:rFonts w:ascii="Times New Roman" w:eastAsiaTheme="minorEastAsia" w:hAnsi="Times New Roman"/>
        </w:rPr>
        <w:t>三氯乙酸溶液，混合均匀，静置</w:t>
      </w:r>
      <w:r>
        <w:rPr>
          <w:rFonts w:ascii="Times New Roman" w:eastAsiaTheme="minorEastAsia" w:hAnsi="Times New Roman"/>
        </w:rPr>
        <w:t>1</w:t>
      </w:r>
      <w:r>
        <w:rPr>
          <w:rFonts w:ascii="Times New Roman" w:eastAsiaTheme="minorEastAsia" w:hAnsi="Times New Roman" w:hint="default"/>
        </w:rPr>
        <w:t xml:space="preserve">0 </w:t>
      </w:r>
      <w:r>
        <w:rPr>
          <w:rFonts w:ascii="Times New Roman" w:eastAsiaTheme="minorEastAsia" w:hAnsi="Times New Roman"/>
        </w:rPr>
        <w:t>min</w:t>
      </w:r>
      <w:r>
        <w:rPr>
          <w:rFonts w:ascii="Times New Roman" w:eastAsiaTheme="minorEastAsia" w:hAnsi="Times New Roman"/>
        </w:rPr>
        <w:t>。将样品溶液在</w:t>
      </w:r>
      <w:r>
        <w:rPr>
          <w:rFonts w:ascii="Times New Roman" w:eastAsiaTheme="minorEastAsia" w:hAnsi="Times New Roman"/>
        </w:rPr>
        <w:t>4</w:t>
      </w:r>
      <w:r>
        <w:rPr>
          <w:rFonts w:ascii="Times New Roman" w:eastAsiaTheme="minorEastAsia" w:hAnsi="Times New Roman" w:hint="default"/>
        </w:rPr>
        <w:t xml:space="preserve">000 </w:t>
      </w:r>
      <w:r>
        <w:rPr>
          <w:rFonts w:ascii="Times New Roman" w:eastAsiaTheme="minorEastAsia" w:hAnsi="Times New Roman"/>
        </w:rPr>
        <w:t>r</w:t>
      </w:r>
      <w:r>
        <w:rPr>
          <w:rFonts w:ascii="Times New Roman" w:eastAsiaTheme="minorEastAsia" w:hAnsi="Times New Roman" w:hint="default"/>
        </w:rPr>
        <w:t>/</w:t>
      </w:r>
      <w:r>
        <w:rPr>
          <w:rFonts w:ascii="Times New Roman" w:eastAsiaTheme="minorEastAsia" w:hAnsi="Times New Roman"/>
        </w:rPr>
        <w:t>min</w:t>
      </w:r>
      <w:r>
        <w:rPr>
          <w:rFonts w:ascii="Times New Roman" w:eastAsiaTheme="minorEastAsia" w:hAnsi="Times New Roman"/>
        </w:rPr>
        <w:t>下离心</w:t>
      </w:r>
      <w:r>
        <w:rPr>
          <w:rFonts w:ascii="Times New Roman" w:eastAsiaTheme="minorEastAsia" w:hAnsi="Times New Roman"/>
        </w:rPr>
        <w:t>1</w:t>
      </w:r>
      <w:r>
        <w:rPr>
          <w:rFonts w:ascii="Times New Roman" w:eastAsiaTheme="minorEastAsia" w:hAnsi="Times New Roman" w:hint="default"/>
        </w:rPr>
        <w:t xml:space="preserve">0 </w:t>
      </w:r>
      <w:r>
        <w:rPr>
          <w:rFonts w:ascii="Times New Roman" w:eastAsiaTheme="minorEastAsia" w:hAnsi="Times New Roman"/>
        </w:rPr>
        <w:t>min</w:t>
      </w:r>
      <w:r>
        <w:rPr>
          <w:rFonts w:ascii="Times New Roman" w:eastAsiaTheme="minorEastAsia" w:hAnsi="Times New Roman"/>
        </w:rPr>
        <w:t>后，取全部离心清液，按</w:t>
      </w:r>
      <w:r>
        <w:rPr>
          <w:rFonts w:ascii="Times New Roman" w:eastAsiaTheme="minorEastAsia" w:hAnsi="Times New Roman"/>
        </w:rPr>
        <w:t>G</w:t>
      </w:r>
      <w:r>
        <w:rPr>
          <w:rFonts w:ascii="Times New Roman" w:eastAsiaTheme="minorEastAsia" w:hAnsi="Times New Roman" w:hint="default"/>
        </w:rPr>
        <w:t>B/T5009.5</w:t>
      </w:r>
      <w:r>
        <w:rPr>
          <w:rFonts w:ascii="Times New Roman" w:eastAsiaTheme="minorEastAsia" w:hAnsi="Times New Roman"/>
        </w:rPr>
        <w:t>规定的方法测定清液的蛋白质水解物含量，计算出样品中酸溶蛋白质水解物含量。蛋白质换算系数为</w:t>
      </w:r>
      <w:r>
        <w:rPr>
          <w:rFonts w:ascii="Times New Roman" w:eastAsiaTheme="minorEastAsia" w:hAnsi="Times New Roman"/>
        </w:rPr>
        <w:t>6</w:t>
      </w:r>
      <w:r>
        <w:rPr>
          <w:rFonts w:ascii="Times New Roman" w:eastAsiaTheme="minorEastAsia" w:hAnsi="Times New Roman" w:hint="default"/>
        </w:rPr>
        <w:t>.25</w:t>
      </w:r>
      <w:r>
        <w:rPr>
          <w:rFonts w:ascii="Times New Roman" w:eastAsiaTheme="minorEastAsia" w:hAnsi="Times New Roman"/>
        </w:rPr>
        <w:t>，检测结果根据样品的干燥失重，折算为干基。</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rPr>
        <w:t>游离氨基酸含量的测定：</w:t>
      </w:r>
    </w:p>
    <w:p w:rsidR="009B7CB1" w:rsidRDefault="002E28EE">
      <w:pPr>
        <w:pStyle w:val="ad"/>
        <w:widowControl/>
        <w:numPr>
          <w:ilvl w:val="0"/>
          <w:numId w:val="1"/>
        </w:numPr>
        <w:spacing w:line="360" w:lineRule="auto"/>
        <w:ind w:firstLineChars="0"/>
        <w:rPr>
          <w:rFonts w:ascii="Times New Roman" w:eastAsiaTheme="minorEastAsia" w:hAnsi="Times New Roman" w:hint="default"/>
        </w:rPr>
      </w:pPr>
      <w:r>
        <w:rPr>
          <w:rFonts w:ascii="Times New Roman" w:eastAsiaTheme="minorEastAsia" w:hAnsi="Times New Roman"/>
        </w:rPr>
        <w:t>氨基酸自动分析仪测定法：称取</w:t>
      </w:r>
      <w:r>
        <w:rPr>
          <w:rFonts w:ascii="Times New Roman" w:eastAsiaTheme="minorEastAsia" w:hAnsi="Times New Roman"/>
        </w:rPr>
        <w:t>0</w:t>
      </w:r>
      <w:r>
        <w:rPr>
          <w:rFonts w:ascii="Times New Roman" w:eastAsiaTheme="minorEastAsia" w:hAnsi="Times New Roman" w:hint="default"/>
        </w:rPr>
        <w:t xml:space="preserve">.02 </w:t>
      </w:r>
      <w:r>
        <w:rPr>
          <w:rFonts w:ascii="Times New Roman" w:eastAsiaTheme="minorEastAsia" w:hAnsi="Times New Roman"/>
        </w:rPr>
        <w:t>g</w:t>
      </w:r>
      <w:r>
        <w:rPr>
          <w:rFonts w:ascii="Times New Roman" w:eastAsiaTheme="minorEastAsia" w:hAnsi="Times New Roman" w:hint="default"/>
        </w:rPr>
        <w:t xml:space="preserve">-0.03 </w:t>
      </w:r>
      <w:r>
        <w:rPr>
          <w:rFonts w:ascii="Times New Roman" w:eastAsiaTheme="minorEastAsia" w:hAnsi="Times New Roman"/>
        </w:rPr>
        <w:t>g</w:t>
      </w:r>
      <w:r>
        <w:rPr>
          <w:rFonts w:ascii="Times New Roman" w:eastAsiaTheme="minorEastAsia" w:hAnsi="Times New Roman"/>
        </w:rPr>
        <w:t>样品，精确至</w:t>
      </w:r>
      <w:r>
        <w:rPr>
          <w:rFonts w:ascii="Times New Roman" w:eastAsiaTheme="minorEastAsia" w:hAnsi="Times New Roman"/>
        </w:rPr>
        <w:t>0</w:t>
      </w:r>
      <w:r>
        <w:rPr>
          <w:rFonts w:ascii="Times New Roman" w:eastAsiaTheme="minorEastAsia" w:hAnsi="Times New Roman" w:hint="default"/>
        </w:rPr>
        <w:t xml:space="preserve">.0001 </w:t>
      </w:r>
      <w:r>
        <w:rPr>
          <w:rFonts w:ascii="Times New Roman" w:eastAsiaTheme="minorEastAsia" w:hAnsi="Times New Roman"/>
        </w:rPr>
        <w:t>g</w:t>
      </w:r>
      <w:r>
        <w:rPr>
          <w:rFonts w:ascii="Times New Roman" w:eastAsiaTheme="minorEastAsia" w:hAnsi="Times New Roman"/>
        </w:rPr>
        <w:t>，用</w:t>
      </w:r>
      <w:r>
        <w:rPr>
          <w:rFonts w:ascii="Times New Roman" w:eastAsiaTheme="minorEastAsia" w:hAnsi="Times New Roman"/>
        </w:rPr>
        <w:t>3</w:t>
      </w:r>
      <w:r>
        <w:rPr>
          <w:rFonts w:ascii="Times New Roman" w:eastAsiaTheme="minorEastAsia" w:hAnsi="Times New Roman" w:hint="default"/>
        </w:rPr>
        <w:t>.5%</w:t>
      </w:r>
      <w:r>
        <w:rPr>
          <w:rFonts w:ascii="Times New Roman" w:eastAsiaTheme="minorEastAsia" w:hAnsi="Times New Roman"/>
        </w:rPr>
        <w:t>磺基水杨酸溶液溶解均匀。将样品溶液转移至</w:t>
      </w:r>
      <w:r>
        <w:rPr>
          <w:rFonts w:ascii="Times New Roman" w:eastAsiaTheme="minorEastAsia" w:hAnsi="Times New Roman"/>
        </w:rPr>
        <w:t>5</w:t>
      </w:r>
      <w:r>
        <w:rPr>
          <w:rFonts w:ascii="Times New Roman" w:eastAsiaTheme="minorEastAsia" w:hAnsi="Times New Roman" w:hint="default"/>
        </w:rPr>
        <w:t xml:space="preserve">0 </w:t>
      </w:r>
      <w:r>
        <w:rPr>
          <w:rFonts w:ascii="Times New Roman" w:eastAsiaTheme="minorEastAsia" w:hAnsi="Times New Roman"/>
        </w:rPr>
        <w:t>mL</w:t>
      </w:r>
      <w:r>
        <w:rPr>
          <w:rFonts w:ascii="Times New Roman" w:eastAsiaTheme="minorEastAsia" w:hAnsi="Times New Roman"/>
        </w:rPr>
        <w:t>容量瓶中，定容。将样品溶液在转速</w:t>
      </w:r>
      <w:r>
        <w:rPr>
          <w:rFonts w:ascii="Times New Roman" w:eastAsiaTheme="minorEastAsia" w:hAnsi="Times New Roman"/>
        </w:rPr>
        <w:t>4</w:t>
      </w:r>
      <w:r>
        <w:rPr>
          <w:rFonts w:ascii="Times New Roman" w:eastAsiaTheme="minorEastAsia" w:hAnsi="Times New Roman" w:hint="default"/>
        </w:rPr>
        <w:t xml:space="preserve">000 </w:t>
      </w:r>
      <w:r>
        <w:rPr>
          <w:rFonts w:ascii="Times New Roman" w:eastAsiaTheme="minorEastAsia" w:hAnsi="Times New Roman"/>
        </w:rPr>
        <w:t>r</w:t>
      </w:r>
      <w:r>
        <w:rPr>
          <w:rFonts w:ascii="Times New Roman" w:eastAsiaTheme="minorEastAsia" w:hAnsi="Times New Roman" w:hint="default"/>
        </w:rPr>
        <w:t>/min</w:t>
      </w:r>
      <w:r>
        <w:rPr>
          <w:rFonts w:ascii="Times New Roman" w:eastAsiaTheme="minorEastAsia" w:hAnsi="Times New Roman"/>
        </w:rPr>
        <w:t>离心机上离心</w:t>
      </w:r>
      <w:r>
        <w:rPr>
          <w:rFonts w:ascii="Times New Roman" w:eastAsiaTheme="minorEastAsia" w:hAnsi="Times New Roman"/>
        </w:rPr>
        <w:t>5</w:t>
      </w:r>
      <w:r>
        <w:rPr>
          <w:rFonts w:ascii="Times New Roman" w:eastAsiaTheme="minorEastAsia" w:hAnsi="Times New Roman" w:hint="default"/>
        </w:rPr>
        <w:t xml:space="preserve"> </w:t>
      </w:r>
      <w:r>
        <w:rPr>
          <w:rFonts w:ascii="Times New Roman" w:eastAsiaTheme="minorEastAsia" w:hAnsi="Times New Roman"/>
        </w:rPr>
        <w:t>min</w:t>
      </w:r>
      <w:r>
        <w:rPr>
          <w:rFonts w:ascii="Times New Roman" w:eastAsiaTheme="minorEastAsia" w:hAnsi="Times New Roman"/>
        </w:rPr>
        <w:t>，取离心清液，再用</w:t>
      </w:r>
      <w:r>
        <w:rPr>
          <w:rFonts w:ascii="Times New Roman" w:eastAsiaTheme="minorEastAsia" w:hAnsi="Times New Roman"/>
        </w:rPr>
        <w:t>0</w:t>
      </w:r>
      <w:r>
        <w:rPr>
          <w:rFonts w:ascii="Times New Roman" w:eastAsiaTheme="minorEastAsia" w:hAnsi="Times New Roman" w:hint="default"/>
        </w:rPr>
        <w:t xml:space="preserve">.45 </w:t>
      </w:r>
      <w:r>
        <w:rPr>
          <w:rFonts w:ascii="Times New Roman" w:eastAsia="等线" w:hAnsi="Times New Roman" w:hint="default"/>
        </w:rPr>
        <w:t>μ</w:t>
      </w:r>
      <w:r>
        <w:rPr>
          <w:rFonts w:ascii="Times New Roman" w:eastAsiaTheme="minorEastAsia" w:hAnsi="Times New Roman" w:hint="default"/>
        </w:rPr>
        <w:t>m</w:t>
      </w:r>
      <w:r>
        <w:rPr>
          <w:rFonts w:ascii="Times New Roman" w:eastAsiaTheme="minorEastAsia" w:hAnsi="Times New Roman"/>
        </w:rPr>
        <w:t>微孔滤膜过滤离心清液，将滤液转移至</w:t>
      </w:r>
      <w:r>
        <w:rPr>
          <w:rFonts w:ascii="Times New Roman" w:eastAsiaTheme="minorEastAsia" w:hAnsi="Times New Roman"/>
        </w:rPr>
        <w:t>5</w:t>
      </w:r>
      <w:r>
        <w:rPr>
          <w:rFonts w:ascii="Times New Roman" w:eastAsiaTheme="minorEastAsia" w:hAnsi="Times New Roman" w:hint="default"/>
        </w:rPr>
        <w:t xml:space="preserve">0 </w:t>
      </w:r>
      <w:r>
        <w:rPr>
          <w:rFonts w:ascii="Times New Roman" w:eastAsiaTheme="minorEastAsia" w:hAnsi="Times New Roman"/>
        </w:rPr>
        <w:t>mL</w:t>
      </w:r>
      <w:r>
        <w:rPr>
          <w:rFonts w:ascii="Times New Roman" w:eastAsiaTheme="minorEastAsia" w:hAnsi="Times New Roman"/>
        </w:rPr>
        <w:t>容量瓶中，定容摇匀备用，然后按照</w:t>
      </w:r>
      <w:r>
        <w:rPr>
          <w:rFonts w:ascii="Times New Roman" w:eastAsiaTheme="minorEastAsia" w:hAnsi="Times New Roman"/>
        </w:rPr>
        <w:t>G</w:t>
      </w:r>
      <w:r>
        <w:rPr>
          <w:rFonts w:ascii="Times New Roman" w:eastAsiaTheme="minorEastAsia" w:hAnsi="Times New Roman" w:hint="default"/>
        </w:rPr>
        <w:t>B/T 5009.124</w:t>
      </w:r>
      <w:r>
        <w:rPr>
          <w:rFonts w:ascii="Times New Roman" w:eastAsiaTheme="minorEastAsia" w:hAnsi="Times New Roman"/>
        </w:rPr>
        <w:t>规定的方法，用氨基酸自动分析仪测定其游离氨基酸含量。</w:t>
      </w:r>
    </w:p>
    <w:p w:rsidR="009B7CB1" w:rsidRDefault="002E28EE">
      <w:pPr>
        <w:pStyle w:val="ad"/>
        <w:widowControl/>
        <w:numPr>
          <w:ilvl w:val="0"/>
          <w:numId w:val="1"/>
        </w:numPr>
        <w:spacing w:line="360" w:lineRule="auto"/>
        <w:ind w:firstLineChars="0"/>
        <w:rPr>
          <w:rFonts w:ascii="Times New Roman" w:eastAsiaTheme="minorEastAsia" w:hAnsi="Times New Roman" w:hint="default"/>
        </w:rPr>
      </w:pPr>
      <w:r>
        <w:rPr>
          <w:rFonts w:ascii="Times New Roman" w:eastAsiaTheme="minorEastAsia" w:hAnsi="Times New Roman"/>
        </w:rPr>
        <w:t>高效液相色谱仪测定法：用三氯乙酸沉淀蛋白质后，以邻苯二甲醛（</w:t>
      </w:r>
      <w:r>
        <w:rPr>
          <w:rFonts w:ascii="Times New Roman" w:eastAsiaTheme="minorEastAsia" w:hAnsi="Times New Roman"/>
        </w:rPr>
        <w:t>O</w:t>
      </w:r>
      <w:r>
        <w:rPr>
          <w:rFonts w:ascii="Times New Roman" w:eastAsiaTheme="minorEastAsia" w:hAnsi="Times New Roman" w:hint="default"/>
        </w:rPr>
        <w:t>PA</w:t>
      </w:r>
      <w:r>
        <w:rPr>
          <w:rFonts w:ascii="Times New Roman" w:eastAsiaTheme="minorEastAsia" w:hAnsi="Times New Roman"/>
        </w:rPr>
        <w:t>）和氯甲酸芴甲酯（</w:t>
      </w:r>
      <w:r>
        <w:rPr>
          <w:rFonts w:ascii="Times New Roman" w:eastAsiaTheme="minorEastAsia" w:hAnsi="Times New Roman"/>
        </w:rPr>
        <w:t>F</w:t>
      </w:r>
      <w:r>
        <w:rPr>
          <w:rFonts w:ascii="Times New Roman" w:eastAsiaTheme="minorEastAsia" w:hAnsi="Times New Roman" w:hint="default"/>
        </w:rPr>
        <w:t>MOC-CI</w:t>
      </w:r>
      <w:r>
        <w:rPr>
          <w:rFonts w:ascii="Times New Roman" w:eastAsiaTheme="minorEastAsia" w:hAnsi="Times New Roman"/>
        </w:rPr>
        <w:t>）分别作为一级氨基酸和二级氨基酸的衍生反应试剂，采用柱前自动衍生化反相高效液相色谱法测定海洋鱼低聚肽粉中的游离氨基酸总量。具体见</w:t>
      </w:r>
      <w:r>
        <w:rPr>
          <w:rFonts w:ascii="Times New Roman" w:eastAsiaTheme="minorEastAsia" w:hAnsi="Times New Roman"/>
        </w:rPr>
        <w:t>G</w:t>
      </w:r>
      <w:r>
        <w:rPr>
          <w:rFonts w:ascii="Times New Roman" w:eastAsiaTheme="minorEastAsia" w:hAnsi="Times New Roman" w:hint="default"/>
        </w:rPr>
        <w:t>B/T 22729-2008</w:t>
      </w:r>
      <w:r>
        <w:rPr>
          <w:rFonts w:ascii="Times New Roman" w:eastAsiaTheme="minorEastAsia" w:hAnsi="Times New Roman"/>
        </w:rPr>
        <w:t>。</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rPr>
        <w:t>QB/T 5802-2023</w:t>
      </w:r>
      <w:r>
        <w:rPr>
          <w:rFonts w:ascii="Times New Roman" w:eastAsiaTheme="minorEastAsia" w:hAnsi="Times New Roman"/>
        </w:rPr>
        <w:t>：无</w:t>
      </w:r>
      <w:r>
        <w:rPr>
          <w:rFonts w:ascii="Times New Roman" w:hAnsi="Times New Roman"/>
          <w:szCs w:val="20"/>
        </w:rPr>
        <w:t>。</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rPr>
        <w:lastRenderedPageBreak/>
        <w:t>《食品加工用</w:t>
      </w:r>
      <w:r>
        <w:rPr>
          <w:rFonts w:ascii="Times New Roman" w:hAnsi="Times New Roman"/>
        </w:rPr>
        <w:t xml:space="preserve"> </w:t>
      </w:r>
      <w:r>
        <w:rPr>
          <w:rFonts w:ascii="Times New Roman" w:hAnsi="Times New Roman"/>
        </w:rPr>
        <w:t>猪脾肽粉》</w:t>
      </w:r>
      <w:r>
        <w:rPr>
          <w:rFonts w:ascii="Times New Roman" w:hAnsi="Times New Roman"/>
          <w:kern w:val="0"/>
          <w:szCs w:val="20"/>
        </w:rPr>
        <w:t>：</w:t>
      </w:r>
      <w:r>
        <w:rPr>
          <w:rFonts w:ascii="Times New Roman" w:hAnsi="Times New Roman" w:hint="eastAsia"/>
          <w:kern w:val="0"/>
          <w:szCs w:val="20"/>
        </w:rPr>
        <w:t>参考</w:t>
      </w:r>
      <w:r>
        <w:rPr>
          <w:rFonts w:ascii="Times New Roman" w:hAnsi="Times New Roman"/>
          <w:kern w:val="0"/>
          <w:szCs w:val="20"/>
        </w:rPr>
        <w:t>GB/T 22729-2008</w:t>
      </w:r>
      <w:r>
        <w:rPr>
          <w:rFonts w:ascii="Times New Roman" w:hAnsi="Times New Roman" w:hint="eastAsia"/>
          <w:kern w:val="0"/>
          <w:szCs w:val="20"/>
        </w:rPr>
        <w:t>描述的方法，按照附录</w:t>
      </w:r>
      <w:r>
        <w:rPr>
          <w:rFonts w:ascii="Times New Roman" w:hAnsi="Times New Roman" w:hint="eastAsia"/>
          <w:kern w:val="0"/>
          <w:szCs w:val="20"/>
        </w:rPr>
        <w:t>1</w:t>
      </w:r>
      <w:r>
        <w:rPr>
          <w:rFonts w:ascii="Times New Roman" w:hAnsi="Times New Roman"/>
          <w:kern w:val="0"/>
          <w:szCs w:val="20"/>
        </w:rPr>
        <w:t xml:space="preserve"> </w:t>
      </w:r>
      <w:r>
        <w:rPr>
          <w:rFonts w:ascii="Times New Roman" w:hAnsi="Times New Roman" w:hint="eastAsia"/>
          <w:kern w:val="0"/>
          <w:szCs w:val="20"/>
        </w:rPr>
        <w:t>测定肽粉中低聚肽含量。</w:t>
      </w:r>
    </w:p>
    <w:p w:rsidR="009B7CB1" w:rsidRDefault="002E28EE">
      <w:pPr>
        <w:widowControl/>
        <w:adjustRightInd w:val="0"/>
        <w:snapToGrid w:val="0"/>
        <w:spacing w:line="360" w:lineRule="auto"/>
        <w:ind w:firstLineChars="200" w:firstLine="420"/>
        <w:textAlignment w:val="baseline"/>
        <w:outlineLvl w:val="4"/>
        <w:rPr>
          <w:rFonts w:ascii="Times New Roman" w:eastAsia="黑体" w:hAnsi="Times New Roman"/>
          <w:kern w:val="0"/>
          <w:szCs w:val="20"/>
        </w:rPr>
      </w:pPr>
      <w:r>
        <w:rPr>
          <w:rFonts w:ascii="Times New Roman" w:eastAsia="黑体" w:hAnsi="Times New Roman" w:hint="eastAsia"/>
          <w:kern w:val="0"/>
          <w:szCs w:val="20"/>
        </w:rPr>
        <w:t>（</w:t>
      </w:r>
      <w:r>
        <w:rPr>
          <w:rFonts w:ascii="Times New Roman" w:eastAsia="黑体" w:hAnsi="Times New Roman" w:hint="eastAsia"/>
          <w:kern w:val="0"/>
          <w:szCs w:val="20"/>
        </w:rPr>
        <w:t>3</w:t>
      </w:r>
      <w:r>
        <w:rPr>
          <w:rFonts w:ascii="Times New Roman" w:eastAsia="黑体" w:hAnsi="Times New Roman" w:hint="eastAsia"/>
          <w:kern w:val="0"/>
          <w:szCs w:val="20"/>
        </w:rPr>
        <w:t>）</w:t>
      </w:r>
      <w:r>
        <w:rPr>
          <w:rFonts w:ascii="Times New Roman" w:eastAsia="黑体" w:hAnsi="Times New Roman"/>
          <w:kern w:val="0"/>
          <w:szCs w:val="20"/>
        </w:rPr>
        <w:t>《</w:t>
      </w:r>
      <w:r>
        <w:rPr>
          <w:rFonts w:ascii="Times New Roman" w:eastAsia="黑体" w:hAnsi="Times New Roman" w:hint="eastAsia"/>
          <w:kern w:val="0"/>
          <w:szCs w:val="20"/>
        </w:rPr>
        <w:t>食品加工用</w:t>
      </w:r>
      <w:r>
        <w:rPr>
          <w:rFonts w:ascii="Times New Roman" w:eastAsia="黑体" w:hAnsi="Times New Roman" w:hint="eastAsia"/>
          <w:kern w:val="0"/>
          <w:szCs w:val="20"/>
        </w:rPr>
        <w:t xml:space="preserve"> </w:t>
      </w:r>
      <w:r>
        <w:rPr>
          <w:rFonts w:ascii="Times New Roman" w:eastAsia="黑体" w:hAnsi="Times New Roman"/>
          <w:kern w:val="0"/>
          <w:szCs w:val="20"/>
        </w:rPr>
        <w:t>猪脾肽粉》</w:t>
      </w:r>
    </w:p>
    <w:p w:rsidR="009B7CB1" w:rsidRDefault="002E28EE">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hint="eastAsia"/>
          <w:kern w:val="0"/>
          <w:szCs w:val="21"/>
        </w:rPr>
        <w:t>在</w:t>
      </w: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hint="eastAsia"/>
          <w:kern w:val="0"/>
          <w:szCs w:val="21"/>
        </w:rPr>
        <w:t>中，二级产品低聚肽</w:t>
      </w:r>
      <w:r>
        <w:rPr>
          <w:rFonts w:ascii="Times New Roman" w:hAnsi="Times New Roman"/>
          <w:kern w:val="0"/>
          <w:szCs w:val="21"/>
        </w:rPr>
        <w:t>含量</w:t>
      </w:r>
      <w:r>
        <w:rPr>
          <w:rFonts w:ascii="Times New Roman" w:hAnsi="Times New Roman" w:hint="eastAsia"/>
          <w:kern w:val="0"/>
          <w:szCs w:val="21"/>
        </w:rPr>
        <w:t>（以干基计）应</w:t>
      </w:r>
      <w:r>
        <w:rPr>
          <w:rFonts w:ascii="Times New Roman" w:hAnsi="Times New Roman"/>
          <w:kern w:val="0"/>
          <w:szCs w:val="21"/>
        </w:rPr>
        <w:t>≥50.0%</w:t>
      </w:r>
      <w:r>
        <w:rPr>
          <w:rFonts w:ascii="Times New Roman" w:hAnsi="Times New Roman" w:hint="eastAsia"/>
          <w:kern w:val="0"/>
          <w:szCs w:val="21"/>
        </w:rPr>
        <w:t>，一级产品低聚肽</w:t>
      </w:r>
      <w:r>
        <w:rPr>
          <w:rFonts w:ascii="Times New Roman" w:hAnsi="Times New Roman"/>
          <w:kern w:val="0"/>
          <w:szCs w:val="21"/>
        </w:rPr>
        <w:t>含量</w:t>
      </w:r>
      <w:r>
        <w:rPr>
          <w:rFonts w:ascii="Times New Roman" w:hAnsi="Times New Roman" w:hint="eastAsia"/>
          <w:kern w:val="0"/>
          <w:szCs w:val="21"/>
        </w:rPr>
        <w:t>（以干基计）应</w:t>
      </w:r>
      <w:r>
        <w:rPr>
          <w:rFonts w:ascii="Times New Roman" w:hAnsi="Times New Roman"/>
          <w:kern w:val="0"/>
          <w:szCs w:val="21"/>
        </w:rPr>
        <w:t>≥80.0%</w:t>
      </w:r>
      <w:r>
        <w:rPr>
          <w:rFonts w:ascii="Times New Roman" w:hAnsi="Times New Roman" w:hint="eastAsia"/>
          <w:kern w:val="0"/>
          <w:szCs w:val="21"/>
        </w:rPr>
        <w:t>。</w:t>
      </w:r>
    </w:p>
    <w:p w:rsidR="009B7CB1" w:rsidRDefault="002E28EE">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kern w:val="0"/>
          <w:szCs w:val="21"/>
        </w:rPr>
        <w:t>实际检测结果</w:t>
      </w:r>
      <w:r>
        <w:rPr>
          <w:rFonts w:ascii="Times New Roman" w:hAnsi="Times New Roman" w:hint="eastAsia"/>
          <w:kern w:val="0"/>
          <w:szCs w:val="21"/>
        </w:rPr>
        <w:t>：猪脾肽粉二级产品的样品中低聚肽</w:t>
      </w:r>
      <w:r>
        <w:rPr>
          <w:rFonts w:ascii="Times New Roman" w:hAnsi="Times New Roman"/>
          <w:kern w:val="0"/>
          <w:szCs w:val="21"/>
        </w:rPr>
        <w:t>含量为：</w:t>
      </w:r>
      <w:r>
        <w:rPr>
          <w:rFonts w:ascii="Times New Roman" w:hAnsi="Times New Roman"/>
          <w:kern w:val="0"/>
          <w:szCs w:val="21"/>
        </w:rPr>
        <w:t>58.65</w:t>
      </w:r>
      <w:r>
        <w:rPr>
          <w:rFonts w:ascii="Times New Roman" w:eastAsia="等线" w:hAnsi="Times New Roman"/>
          <w:kern w:val="0"/>
          <w:szCs w:val="21"/>
        </w:rPr>
        <w:t>±0.81%</w:t>
      </w:r>
      <w:r>
        <w:rPr>
          <w:rFonts w:ascii="Times New Roman" w:hAnsi="Times New Roman" w:hint="eastAsia"/>
          <w:kern w:val="0"/>
          <w:szCs w:val="21"/>
        </w:rPr>
        <w:t>；一级产品的样品中低聚肽含量为：</w:t>
      </w:r>
      <w:r>
        <w:rPr>
          <w:rFonts w:ascii="Times New Roman" w:hAnsi="Times New Roman"/>
          <w:kern w:val="0"/>
          <w:szCs w:val="21"/>
        </w:rPr>
        <w:t>84.13</w:t>
      </w:r>
      <w:r>
        <w:rPr>
          <w:rFonts w:ascii="Times New Roman" w:eastAsia="等线" w:hAnsi="Times New Roman"/>
          <w:kern w:val="0"/>
          <w:szCs w:val="21"/>
        </w:rPr>
        <w:t>±0.76%</w:t>
      </w:r>
      <w:r>
        <w:rPr>
          <w:rFonts w:ascii="Times New Roman" w:eastAsia="等线" w:hAnsi="Times New Roman" w:hint="eastAsia"/>
          <w:kern w:val="0"/>
          <w:szCs w:val="21"/>
        </w:rPr>
        <w:t>。</w:t>
      </w:r>
      <w:r>
        <w:rPr>
          <w:rFonts w:asciiTheme="minorEastAsia" w:eastAsiaTheme="minorEastAsia" w:hAnsiTheme="minorEastAsia" w:hint="eastAsia"/>
          <w:kern w:val="0"/>
          <w:szCs w:val="21"/>
        </w:rPr>
        <w:t>低聚肽</w:t>
      </w:r>
      <w:r>
        <w:rPr>
          <w:rFonts w:ascii="Times New Roman" w:hAnsi="Times New Roman"/>
          <w:kern w:val="0"/>
          <w:szCs w:val="21"/>
        </w:rPr>
        <w:t>含量具体检测结果见附表</w:t>
      </w:r>
      <w:r>
        <w:rPr>
          <w:rFonts w:ascii="Times New Roman" w:hAnsi="Times New Roman"/>
          <w:kern w:val="0"/>
          <w:szCs w:val="21"/>
        </w:rPr>
        <w:t>5</w:t>
      </w:r>
      <w:r>
        <w:rPr>
          <w:rFonts w:ascii="Times New Roman" w:hAnsi="Times New Roman" w:hint="eastAsia"/>
          <w:kern w:val="0"/>
          <w:szCs w:val="21"/>
        </w:rPr>
        <w:t>。</w:t>
      </w:r>
      <w:r>
        <w:rPr>
          <w:rFonts w:ascii="Times New Roman" w:hAnsi="Times New Roman"/>
          <w:kern w:val="0"/>
          <w:szCs w:val="21"/>
        </w:rPr>
        <w:t>结合考虑</w:t>
      </w:r>
      <w:r>
        <w:rPr>
          <w:rFonts w:ascii="Times New Roman" w:hAnsi="Times New Roman" w:hint="eastAsia"/>
          <w:kern w:val="0"/>
          <w:szCs w:val="21"/>
        </w:rPr>
        <w:t>低聚肽的占比和</w:t>
      </w:r>
      <w:r>
        <w:rPr>
          <w:rFonts w:ascii="Times New Roman" w:hAnsi="Times New Roman"/>
          <w:kern w:val="0"/>
          <w:szCs w:val="21"/>
        </w:rPr>
        <w:t>规定水平，</w:t>
      </w: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kern w:val="0"/>
          <w:szCs w:val="21"/>
        </w:rPr>
        <w:t>将</w:t>
      </w:r>
      <w:r>
        <w:rPr>
          <w:rFonts w:ascii="Times New Roman" w:hAnsi="Times New Roman" w:hint="eastAsia"/>
          <w:kern w:val="0"/>
          <w:szCs w:val="21"/>
        </w:rPr>
        <w:t>二级产品低聚肽</w:t>
      </w:r>
      <w:r>
        <w:rPr>
          <w:rFonts w:ascii="Times New Roman" w:hAnsi="Times New Roman"/>
          <w:kern w:val="0"/>
          <w:szCs w:val="21"/>
        </w:rPr>
        <w:t>含量</w:t>
      </w:r>
      <w:r>
        <w:rPr>
          <w:rFonts w:ascii="Times New Roman" w:hAnsi="Times New Roman" w:hint="eastAsia"/>
          <w:kern w:val="0"/>
          <w:szCs w:val="21"/>
        </w:rPr>
        <w:t>（以干基计）限定值控制为</w:t>
      </w:r>
      <w:r>
        <w:rPr>
          <w:rFonts w:asciiTheme="minorEastAsia" w:eastAsiaTheme="minorEastAsia" w:hAnsiTheme="minorEastAsia"/>
        </w:rPr>
        <w:t>≥</w:t>
      </w:r>
      <w:r>
        <w:rPr>
          <w:rFonts w:ascii="Times New Roman" w:eastAsiaTheme="minorEastAsia" w:hAnsi="Times New Roman"/>
        </w:rPr>
        <w:t>50</w:t>
      </w:r>
      <w:r>
        <w:rPr>
          <w:rFonts w:ascii="Times New Roman" w:eastAsia="等线" w:hAnsi="Times New Roman"/>
        </w:rPr>
        <w:t>.0%</w:t>
      </w:r>
      <w:r>
        <w:rPr>
          <w:rFonts w:ascii="Times New Roman" w:hAnsi="Times New Roman" w:hint="eastAsia"/>
          <w:kern w:val="0"/>
          <w:szCs w:val="21"/>
        </w:rPr>
        <w:t>，一级产品低聚肽</w:t>
      </w:r>
      <w:r>
        <w:rPr>
          <w:rFonts w:ascii="Times New Roman" w:hAnsi="Times New Roman"/>
          <w:kern w:val="0"/>
          <w:szCs w:val="21"/>
        </w:rPr>
        <w:t>含量</w:t>
      </w:r>
      <w:r>
        <w:rPr>
          <w:rFonts w:ascii="Times New Roman" w:hAnsi="Times New Roman" w:hint="eastAsia"/>
          <w:kern w:val="0"/>
          <w:szCs w:val="21"/>
        </w:rPr>
        <w:t>（以干基计）限定值控制为</w:t>
      </w:r>
      <w:r>
        <w:rPr>
          <w:rFonts w:asciiTheme="minorEastAsia" w:eastAsiaTheme="minorEastAsia" w:hAnsiTheme="minorEastAsia"/>
        </w:rPr>
        <w:t>≥</w:t>
      </w:r>
      <w:r>
        <w:rPr>
          <w:rFonts w:ascii="Times New Roman" w:eastAsia="仿宋" w:hAnsi="Times New Roman"/>
        </w:rPr>
        <w:t>80.0%</w:t>
      </w:r>
      <w:r>
        <w:rPr>
          <w:rFonts w:ascii="Times New Roman" w:hAnsi="Times New Roman"/>
          <w:kern w:val="0"/>
          <w:szCs w:val="21"/>
        </w:rPr>
        <w:t>。</w:t>
      </w:r>
    </w:p>
    <w:p w:rsidR="009B7CB1" w:rsidRDefault="002E28EE">
      <w:pPr>
        <w:widowControl/>
        <w:adjustRightInd w:val="0"/>
        <w:snapToGrid w:val="0"/>
        <w:spacing w:line="360" w:lineRule="auto"/>
        <w:ind w:firstLineChars="200" w:firstLine="420"/>
        <w:textAlignment w:val="baseline"/>
        <w:outlineLvl w:val="4"/>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4</w:t>
      </w:r>
      <w:r>
        <w:rPr>
          <w:rFonts w:ascii="Times New Roman" w:eastAsia="黑体" w:hAnsi="Times New Roman"/>
          <w:kern w:val="0"/>
          <w:szCs w:val="20"/>
        </w:rPr>
        <w:t>）说明</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目前，大量文献报道在体内具有生物学功能活性的多肽集中于低聚肽中，因此检测低聚肽含量是评价肽粉是否具有生物学功能活性的最重要的指标之一。</w:t>
      </w:r>
      <w:r>
        <w:rPr>
          <w:rFonts w:ascii="Times New Roman" w:hAnsi="Times New Roman"/>
          <w:kern w:val="0"/>
          <w:szCs w:val="21"/>
        </w:rPr>
        <w:t>通过</w:t>
      </w:r>
      <w:r>
        <w:rPr>
          <w:rFonts w:ascii="Times New Roman" w:hAnsi="Times New Roman" w:hint="eastAsia"/>
          <w:kern w:val="0"/>
          <w:szCs w:val="21"/>
        </w:rPr>
        <w:t>低聚肽含量</w:t>
      </w:r>
      <w:r>
        <w:rPr>
          <w:rFonts w:ascii="Times New Roman" w:hAnsi="Times New Roman"/>
          <w:kern w:val="0"/>
          <w:szCs w:val="21"/>
        </w:rPr>
        <w:t>分析，可以确保</w:t>
      </w:r>
      <w:r>
        <w:rPr>
          <w:rFonts w:ascii="Times New Roman" w:hAnsi="Times New Roman" w:hint="eastAsia"/>
          <w:kern w:val="0"/>
          <w:szCs w:val="21"/>
        </w:rPr>
        <w:t>肽粉</w:t>
      </w:r>
      <w:r>
        <w:rPr>
          <w:rFonts w:ascii="Times New Roman" w:hAnsi="Times New Roman"/>
          <w:kern w:val="0"/>
          <w:szCs w:val="21"/>
        </w:rPr>
        <w:t>符合国家规定的安全标准，促进生产过程的标准化和质量控制</w:t>
      </w:r>
      <w:r>
        <w:rPr>
          <w:rFonts w:ascii="Times New Roman" w:hAnsi="Times New Roman" w:hint="eastAsia"/>
          <w:kern w:val="0"/>
          <w:szCs w:val="21"/>
        </w:rPr>
        <w:t>，评估生物学功能活性。</w:t>
      </w:r>
    </w:p>
    <w:p w:rsidR="009B7CB1" w:rsidRDefault="002E28EE">
      <w:pPr>
        <w:widowControl/>
        <w:spacing w:line="360" w:lineRule="auto"/>
        <w:ind w:firstLineChars="200" w:firstLine="420"/>
        <w:outlineLvl w:val="3"/>
        <w:rPr>
          <w:rFonts w:ascii="Times New Roman" w:eastAsia="黑体" w:hAnsi="Times New Roman"/>
          <w:kern w:val="0"/>
          <w:szCs w:val="21"/>
        </w:rPr>
      </w:pPr>
      <w:r>
        <w:rPr>
          <w:rFonts w:ascii="Times New Roman" w:eastAsia="黑体" w:hAnsi="Times New Roman"/>
          <w:kern w:val="0"/>
          <w:szCs w:val="21"/>
        </w:rPr>
        <w:t>2.</w:t>
      </w:r>
      <w:r>
        <w:rPr>
          <w:rFonts w:ascii="Times New Roman" w:eastAsia="黑体" w:hAnsi="Times New Roman" w:hint="eastAsia"/>
          <w:kern w:val="0"/>
          <w:szCs w:val="21"/>
        </w:rPr>
        <w:t>5</w:t>
      </w:r>
      <w:r>
        <w:rPr>
          <w:rFonts w:ascii="Times New Roman" w:eastAsia="黑体" w:hAnsi="Times New Roman" w:hint="eastAsia"/>
          <w:kern w:val="0"/>
          <w:szCs w:val="21"/>
        </w:rPr>
        <w:t>相对分子质量小于</w:t>
      </w:r>
      <w:r>
        <w:rPr>
          <w:rFonts w:ascii="Times New Roman" w:eastAsia="黑体" w:hAnsi="Times New Roman" w:hint="eastAsia"/>
          <w:kern w:val="0"/>
          <w:szCs w:val="21"/>
        </w:rPr>
        <w:t>1</w:t>
      </w:r>
      <w:r>
        <w:rPr>
          <w:rFonts w:ascii="Times New Roman" w:eastAsia="黑体" w:hAnsi="Times New Roman"/>
          <w:kern w:val="0"/>
          <w:szCs w:val="21"/>
        </w:rPr>
        <w:t>100 D</w:t>
      </w:r>
      <w:r>
        <w:rPr>
          <w:rFonts w:ascii="Times New Roman" w:eastAsia="黑体" w:hAnsi="Times New Roman" w:hint="eastAsia"/>
          <w:kern w:val="0"/>
          <w:szCs w:val="21"/>
        </w:rPr>
        <w:t>a</w:t>
      </w:r>
      <w:r>
        <w:rPr>
          <w:rFonts w:ascii="Times New Roman" w:eastAsia="黑体" w:hAnsi="Times New Roman" w:hint="eastAsia"/>
          <w:kern w:val="0"/>
          <w:szCs w:val="21"/>
        </w:rPr>
        <w:t>的蛋白质水解物所占比例</w:t>
      </w:r>
      <w:r>
        <w:rPr>
          <w:rFonts w:ascii="Times New Roman" w:eastAsia="黑体" w:hAnsi="Times New Roman"/>
          <w:kern w:val="0"/>
          <w:szCs w:val="21"/>
        </w:rPr>
        <w:t>的检测和限值设定</w:t>
      </w:r>
    </w:p>
    <w:p w:rsidR="009B7CB1" w:rsidRDefault="002E28EE">
      <w:pPr>
        <w:widowControl/>
        <w:spacing w:line="360" w:lineRule="auto"/>
        <w:ind w:firstLineChars="200" w:firstLine="420"/>
        <w:outlineLvl w:val="4"/>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1</w:t>
      </w:r>
      <w:r>
        <w:rPr>
          <w:rFonts w:ascii="Times New Roman" w:eastAsia="黑体" w:hAnsi="Times New Roman"/>
          <w:kern w:val="0"/>
          <w:szCs w:val="21"/>
        </w:rPr>
        <w:t>）相关标准中的</w:t>
      </w:r>
      <w:r>
        <w:rPr>
          <w:rFonts w:ascii="Times New Roman" w:eastAsia="黑体" w:hAnsi="Times New Roman" w:hint="eastAsia"/>
          <w:kern w:val="0"/>
          <w:szCs w:val="21"/>
        </w:rPr>
        <w:t>相对分子质量小于</w:t>
      </w:r>
      <w:r>
        <w:rPr>
          <w:rFonts w:ascii="Times New Roman" w:eastAsia="黑体" w:hAnsi="Times New Roman" w:hint="eastAsia"/>
          <w:kern w:val="0"/>
          <w:szCs w:val="21"/>
        </w:rPr>
        <w:t>1</w:t>
      </w:r>
      <w:r>
        <w:rPr>
          <w:rFonts w:ascii="Times New Roman" w:eastAsia="黑体" w:hAnsi="Times New Roman"/>
          <w:kern w:val="0"/>
          <w:szCs w:val="21"/>
        </w:rPr>
        <w:t>000 D</w:t>
      </w:r>
      <w:r>
        <w:rPr>
          <w:rFonts w:ascii="Times New Roman" w:eastAsia="黑体" w:hAnsi="Times New Roman" w:hint="eastAsia"/>
          <w:kern w:val="0"/>
          <w:szCs w:val="21"/>
        </w:rPr>
        <w:t>a</w:t>
      </w:r>
      <w:r>
        <w:rPr>
          <w:rFonts w:ascii="Times New Roman" w:eastAsia="黑体" w:hAnsi="Times New Roman" w:hint="eastAsia"/>
          <w:kern w:val="0"/>
          <w:szCs w:val="21"/>
        </w:rPr>
        <w:t>的蛋白质水解物所占比例</w:t>
      </w:r>
      <w:r>
        <w:rPr>
          <w:rFonts w:ascii="Times New Roman" w:eastAsia="黑体" w:hAnsi="Times New Roman"/>
          <w:kern w:val="0"/>
          <w:szCs w:val="21"/>
        </w:rPr>
        <w:t>情况如下</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hint="default"/>
        </w:rPr>
        <w:t>GB/T 22729-2008</w:t>
      </w:r>
      <w:r>
        <w:rPr>
          <w:rFonts w:ascii="Times New Roman" w:eastAsiaTheme="minorEastAsia" w:hAnsi="Times New Roman" w:hint="default"/>
        </w:rPr>
        <w:t>：</w:t>
      </w:r>
      <w:r>
        <w:rPr>
          <w:rFonts w:ascii="Times New Roman" w:eastAsiaTheme="minorEastAsia" w:hAnsi="Times New Roman"/>
        </w:rPr>
        <w:t>相对分子质量小于</w:t>
      </w:r>
      <w:r>
        <w:rPr>
          <w:rFonts w:ascii="Times New Roman" w:eastAsiaTheme="minorEastAsia" w:hAnsi="Times New Roman"/>
        </w:rPr>
        <w:t>1</w:t>
      </w:r>
      <w:r>
        <w:rPr>
          <w:rFonts w:ascii="Times New Roman" w:eastAsiaTheme="minorEastAsia" w:hAnsi="Times New Roman" w:hint="default"/>
        </w:rPr>
        <w:t>000 D</w:t>
      </w:r>
      <w:r>
        <w:rPr>
          <w:rFonts w:ascii="Times New Roman" w:eastAsiaTheme="minorEastAsia" w:hAnsi="Times New Roman"/>
        </w:rPr>
        <w:t>a</w:t>
      </w:r>
      <w:r>
        <w:rPr>
          <w:rFonts w:ascii="Times New Roman" w:eastAsiaTheme="minorEastAsia" w:hAnsi="Times New Roman"/>
        </w:rPr>
        <w:t>的蛋白质水解物所占比例（</w:t>
      </w:r>
      <w:r>
        <w:rPr>
          <w:rFonts w:ascii="Times New Roman" w:eastAsiaTheme="minorEastAsia" w:hAnsi="Times New Roman"/>
        </w:rPr>
        <w:t>%</w:t>
      </w:r>
      <w:r>
        <w:rPr>
          <w:rFonts w:ascii="Times New Roman" w:eastAsiaTheme="minorEastAsia" w:hAnsi="Times New Roman"/>
        </w:rPr>
        <w:t>）</w:t>
      </w:r>
      <w:r>
        <w:rPr>
          <w:rFonts w:ascii="Times New Roman" w:eastAsia="等线" w:hAnsi="Times New Roman" w:hint="default"/>
        </w:rPr>
        <w:t>≥85.0%</w:t>
      </w:r>
      <w:r>
        <w:rPr>
          <w:rFonts w:ascii="Times New Roman" w:eastAsia="等线" w:hAnsi="Times New Roman"/>
        </w:rPr>
        <w:t>。</w:t>
      </w:r>
    </w:p>
    <w:p w:rsidR="009B7CB1" w:rsidRDefault="002E28EE">
      <w:pPr>
        <w:widowControl/>
        <w:spacing w:line="360" w:lineRule="auto"/>
        <w:ind w:firstLineChars="200" w:firstLine="420"/>
        <w:rPr>
          <w:rFonts w:ascii="Times New Roman" w:eastAsia="黑体" w:hAnsi="Times New Roman"/>
          <w:kern w:val="0"/>
          <w:szCs w:val="20"/>
        </w:rPr>
      </w:pPr>
      <w:r>
        <w:rPr>
          <w:rFonts w:ascii="Times New Roman" w:eastAsiaTheme="minorEastAsia" w:hAnsi="Times New Roman"/>
          <w:kern w:val="0"/>
          <w:szCs w:val="21"/>
        </w:rPr>
        <w:t>QB/T 5802-2023</w:t>
      </w:r>
      <w:r>
        <w:rPr>
          <w:rFonts w:ascii="Times New Roman" w:eastAsiaTheme="minorEastAsia" w:hAnsi="Times New Roman"/>
          <w:kern w:val="0"/>
          <w:szCs w:val="21"/>
        </w:rPr>
        <w:t>：</w:t>
      </w:r>
      <w:r>
        <w:rPr>
          <w:rFonts w:ascii="Times New Roman" w:eastAsiaTheme="minorEastAsia" w:hAnsi="Times New Roman" w:hint="eastAsia"/>
          <w:kern w:val="0"/>
          <w:szCs w:val="21"/>
        </w:rPr>
        <w:t>相对分子质量小于</w:t>
      </w:r>
      <w:r>
        <w:rPr>
          <w:rFonts w:ascii="Times New Roman" w:eastAsiaTheme="minorEastAsia" w:hAnsi="Times New Roman" w:hint="eastAsia"/>
          <w:kern w:val="0"/>
          <w:szCs w:val="21"/>
        </w:rPr>
        <w:t>1</w:t>
      </w:r>
      <w:r>
        <w:rPr>
          <w:rFonts w:ascii="Times New Roman" w:eastAsiaTheme="minorEastAsia" w:hAnsi="Times New Roman"/>
          <w:kern w:val="0"/>
          <w:szCs w:val="21"/>
        </w:rPr>
        <w:t>000 D</w:t>
      </w:r>
      <w:r>
        <w:rPr>
          <w:rFonts w:ascii="Times New Roman" w:eastAsiaTheme="minorEastAsia" w:hAnsi="Times New Roman" w:hint="eastAsia"/>
          <w:kern w:val="0"/>
          <w:szCs w:val="21"/>
        </w:rPr>
        <w:t>a</w:t>
      </w:r>
      <w:r>
        <w:rPr>
          <w:rFonts w:ascii="Times New Roman" w:eastAsiaTheme="minorEastAsia" w:hAnsi="Times New Roman" w:hint="eastAsia"/>
          <w:kern w:val="0"/>
          <w:szCs w:val="21"/>
        </w:rPr>
        <w:t>的蛋白质水解物所占比例（</w:t>
      </w:r>
      <w:r>
        <w:rPr>
          <w:rFonts w:ascii="Times New Roman" w:eastAsiaTheme="minorEastAsia" w:hAnsi="Times New Roman" w:hint="eastAsia"/>
          <w:kern w:val="0"/>
          <w:szCs w:val="21"/>
        </w:rPr>
        <w:t>%</w:t>
      </w:r>
      <w:r>
        <w:rPr>
          <w:rFonts w:ascii="Times New Roman" w:eastAsiaTheme="minorEastAsia" w:hAnsi="Times New Roman" w:hint="eastAsia"/>
          <w:kern w:val="0"/>
          <w:szCs w:val="21"/>
        </w:rPr>
        <w:t>）</w:t>
      </w:r>
      <w:r>
        <w:rPr>
          <w:rFonts w:ascii="Times New Roman" w:eastAsia="等线" w:hAnsi="Times New Roman"/>
        </w:rPr>
        <w:t>≥75.0%</w:t>
      </w:r>
      <w:r>
        <w:rPr>
          <w:rFonts w:ascii="Times New Roman" w:eastAsia="等线" w:hAnsi="Times New Roman" w:hint="eastAsia"/>
        </w:rPr>
        <w:t>。</w:t>
      </w:r>
    </w:p>
    <w:p w:rsidR="009B7CB1" w:rsidRDefault="002E28EE">
      <w:pPr>
        <w:widowControl/>
        <w:spacing w:line="360" w:lineRule="auto"/>
        <w:ind w:firstLineChars="200" w:firstLine="420"/>
        <w:outlineLvl w:val="4"/>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2</w:t>
      </w:r>
      <w:r>
        <w:rPr>
          <w:rFonts w:ascii="Times New Roman" w:eastAsia="黑体" w:hAnsi="Times New Roman"/>
          <w:kern w:val="0"/>
          <w:szCs w:val="20"/>
        </w:rPr>
        <w:t>）</w:t>
      </w:r>
      <w:r>
        <w:rPr>
          <w:rFonts w:ascii="Times New Roman" w:eastAsia="黑体" w:hAnsi="Times New Roman" w:hint="eastAsia"/>
          <w:kern w:val="0"/>
          <w:szCs w:val="21"/>
        </w:rPr>
        <w:t>相对分子质量小于</w:t>
      </w:r>
      <w:r>
        <w:rPr>
          <w:rFonts w:ascii="Times New Roman" w:eastAsia="黑体" w:hAnsi="Times New Roman" w:hint="eastAsia"/>
          <w:kern w:val="0"/>
          <w:szCs w:val="21"/>
        </w:rPr>
        <w:t>1</w:t>
      </w:r>
      <w:r>
        <w:rPr>
          <w:rFonts w:ascii="Times New Roman" w:eastAsia="黑体" w:hAnsi="Times New Roman"/>
          <w:kern w:val="0"/>
          <w:szCs w:val="21"/>
        </w:rPr>
        <w:t>100 D</w:t>
      </w:r>
      <w:r>
        <w:rPr>
          <w:rFonts w:ascii="Times New Roman" w:eastAsia="黑体" w:hAnsi="Times New Roman" w:hint="eastAsia"/>
          <w:kern w:val="0"/>
          <w:szCs w:val="21"/>
        </w:rPr>
        <w:t>a</w:t>
      </w:r>
      <w:r>
        <w:rPr>
          <w:rFonts w:ascii="Times New Roman" w:eastAsia="黑体" w:hAnsi="Times New Roman" w:hint="eastAsia"/>
          <w:kern w:val="0"/>
          <w:szCs w:val="21"/>
        </w:rPr>
        <w:t>的蛋白质水解物所占比例</w:t>
      </w:r>
      <w:r>
        <w:rPr>
          <w:rFonts w:ascii="Times New Roman" w:eastAsia="黑体" w:hAnsi="Times New Roman"/>
          <w:kern w:val="0"/>
          <w:szCs w:val="20"/>
        </w:rPr>
        <w:t>的检测方法</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hint="default"/>
        </w:rPr>
        <w:t>GB/T 22729-2008</w:t>
      </w:r>
      <w:r>
        <w:rPr>
          <w:rFonts w:ascii="Times New Roman" w:eastAsiaTheme="minorEastAsia" w:hAnsi="Times New Roman" w:hint="default"/>
        </w:rPr>
        <w:t>：</w:t>
      </w:r>
      <w:r>
        <w:rPr>
          <w:rFonts w:ascii="Times New Roman" w:eastAsiaTheme="minorEastAsia" w:hAnsi="Times New Roman"/>
        </w:rPr>
        <w:t>按照</w:t>
      </w:r>
      <w:r>
        <w:rPr>
          <w:rFonts w:ascii="Times New Roman" w:eastAsiaTheme="minorEastAsia" w:hAnsi="Times New Roman"/>
        </w:rPr>
        <w:t>G</w:t>
      </w:r>
      <w:r>
        <w:rPr>
          <w:rFonts w:ascii="Times New Roman" w:eastAsiaTheme="minorEastAsia" w:hAnsi="Times New Roman" w:hint="default"/>
        </w:rPr>
        <w:t>B/T 22729-2008</w:t>
      </w:r>
      <w:r>
        <w:rPr>
          <w:rFonts w:ascii="Times New Roman" w:eastAsiaTheme="minorEastAsia" w:hAnsi="Times New Roman"/>
        </w:rPr>
        <w:t>的附录</w:t>
      </w:r>
      <w:r>
        <w:rPr>
          <w:rFonts w:ascii="Times New Roman" w:eastAsiaTheme="minorEastAsia" w:hAnsi="Times New Roman"/>
        </w:rPr>
        <w:t>A</w:t>
      </w:r>
      <w:r>
        <w:rPr>
          <w:rFonts w:ascii="Times New Roman" w:eastAsiaTheme="minorEastAsia" w:hAnsi="Times New Roman"/>
        </w:rPr>
        <w:t>规定的方法测定，具体见</w:t>
      </w:r>
      <w:r>
        <w:rPr>
          <w:rFonts w:ascii="Times New Roman" w:eastAsiaTheme="minorEastAsia" w:hAnsi="Times New Roman"/>
        </w:rPr>
        <w:t>G</w:t>
      </w:r>
      <w:r>
        <w:rPr>
          <w:rFonts w:ascii="Times New Roman" w:eastAsiaTheme="minorEastAsia" w:hAnsi="Times New Roman" w:hint="default"/>
        </w:rPr>
        <w:t>B/T 22729-2008</w:t>
      </w:r>
      <w:r>
        <w:rPr>
          <w:rFonts w:ascii="Times New Roman" w:eastAsiaTheme="minorEastAsia" w:hAnsi="Times New Roman"/>
        </w:rPr>
        <w:t>的附录</w:t>
      </w:r>
      <w:r>
        <w:rPr>
          <w:rFonts w:ascii="Times New Roman" w:eastAsiaTheme="minorEastAsia" w:hAnsi="Times New Roman"/>
        </w:rPr>
        <w:t>A</w:t>
      </w:r>
      <w:r>
        <w:rPr>
          <w:rFonts w:ascii="Times New Roman" w:eastAsiaTheme="minorEastAsia" w:hAnsi="Times New Roman"/>
        </w:rPr>
        <w:t>。</w:t>
      </w:r>
    </w:p>
    <w:p w:rsidR="009B7CB1" w:rsidRDefault="002E28EE">
      <w:pPr>
        <w:widowControl/>
        <w:spacing w:line="360" w:lineRule="auto"/>
        <w:ind w:firstLineChars="200" w:firstLine="420"/>
        <w:rPr>
          <w:rFonts w:ascii="Times New Roman" w:hAnsi="Times New Roman"/>
          <w:kern w:val="0"/>
          <w:szCs w:val="20"/>
        </w:rPr>
      </w:pPr>
      <w:r>
        <w:rPr>
          <w:rFonts w:ascii="Times New Roman" w:eastAsiaTheme="minorEastAsia" w:hAnsi="Times New Roman"/>
          <w:kern w:val="0"/>
          <w:szCs w:val="21"/>
        </w:rPr>
        <w:t>QB/T 5802-2023</w:t>
      </w:r>
      <w:r>
        <w:rPr>
          <w:rFonts w:ascii="Times New Roman" w:eastAsiaTheme="minorEastAsia" w:hAnsi="Times New Roman"/>
          <w:kern w:val="0"/>
          <w:szCs w:val="21"/>
        </w:rPr>
        <w:t>：</w:t>
      </w:r>
      <w:r>
        <w:rPr>
          <w:rFonts w:ascii="Times New Roman" w:eastAsiaTheme="minorEastAsia" w:hAnsi="Times New Roman"/>
        </w:rPr>
        <w:t>按照</w:t>
      </w:r>
      <w:r>
        <w:rPr>
          <w:rFonts w:ascii="Times New Roman" w:eastAsiaTheme="minorEastAsia" w:hAnsi="Times New Roman"/>
        </w:rPr>
        <w:t>GB/T 22729-2008</w:t>
      </w:r>
      <w:r>
        <w:rPr>
          <w:rFonts w:ascii="Times New Roman" w:eastAsiaTheme="minorEastAsia" w:hAnsi="Times New Roman" w:hint="eastAsia"/>
        </w:rPr>
        <w:t>的附录</w:t>
      </w:r>
      <w:r>
        <w:rPr>
          <w:rFonts w:ascii="Times New Roman" w:eastAsiaTheme="minorEastAsia" w:hAnsi="Times New Roman"/>
        </w:rPr>
        <w:t>A</w:t>
      </w:r>
      <w:r>
        <w:rPr>
          <w:rFonts w:ascii="Times New Roman" w:eastAsiaTheme="minorEastAsia" w:hAnsi="Times New Roman" w:hint="eastAsia"/>
        </w:rPr>
        <w:t>描述的方法检测。</w:t>
      </w:r>
    </w:p>
    <w:p w:rsidR="009B7CB1" w:rsidRDefault="002E28EE">
      <w:pPr>
        <w:widowControl/>
        <w:spacing w:line="360" w:lineRule="auto"/>
        <w:ind w:firstLineChars="200" w:firstLine="420"/>
        <w:rPr>
          <w:rFonts w:ascii="Times New Roman" w:hAnsi="Times New Roman"/>
          <w:kern w:val="0"/>
          <w:szCs w:val="20"/>
        </w:rPr>
      </w:pP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kern w:val="0"/>
          <w:szCs w:val="20"/>
        </w:rPr>
        <w:t>：</w:t>
      </w:r>
      <w:r>
        <w:rPr>
          <w:rFonts w:ascii="Times New Roman" w:hAnsi="Times New Roman" w:hint="eastAsia"/>
          <w:kern w:val="0"/>
          <w:szCs w:val="20"/>
        </w:rPr>
        <w:t>参考</w:t>
      </w:r>
      <w:r>
        <w:rPr>
          <w:rFonts w:ascii="Times New Roman" w:eastAsiaTheme="minorEastAsia" w:hAnsi="Times New Roman"/>
        </w:rPr>
        <w:t>GB/T 22729-2008</w:t>
      </w:r>
      <w:r>
        <w:rPr>
          <w:rFonts w:ascii="Times New Roman" w:hAnsi="Times New Roman" w:hint="eastAsia"/>
          <w:kern w:val="0"/>
          <w:szCs w:val="20"/>
        </w:rPr>
        <w:t>描述的方法，按照附录</w:t>
      </w:r>
      <w:r>
        <w:rPr>
          <w:rFonts w:ascii="Times New Roman" w:hAnsi="Times New Roman"/>
          <w:kern w:val="0"/>
          <w:szCs w:val="20"/>
        </w:rPr>
        <w:t xml:space="preserve">2 </w:t>
      </w:r>
      <w:r>
        <w:rPr>
          <w:rFonts w:ascii="Times New Roman" w:hAnsi="Times New Roman" w:hint="eastAsia"/>
          <w:kern w:val="0"/>
          <w:szCs w:val="20"/>
        </w:rPr>
        <w:t>测定肽粉中相对分子质量小于</w:t>
      </w:r>
      <w:r>
        <w:rPr>
          <w:rFonts w:ascii="Times New Roman" w:hAnsi="Times New Roman" w:hint="eastAsia"/>
          <w:kern w:val="0"/>
          <w:szCs w:val="20"/>
        </w:rPr>
        <w:t>1</w:t>
      </w:r>
      <w:r>
        <w:rPr>
          <w:rFonts w:ascii="Times New Roman" w:hAnsi="Times New Roman"/>
          <w:kern w:val="0"/>
          <w:szCs w:val="20"/>
        </w:rPr>
        <w:t>100 D</w:t>
      </w:r>
      <w:r>
        <w:rPr>
          <w:rFonts w:ascii="Times New Roman" w:hAnsi="Times New Roman" w:hint="eastAsia"/>
          <w:kern w:val="0"/>
          <w:szCs w:val="20"/>
        </w:rPr>
        <w:t>a</w:t>
      </w:r>
      <w:r>
        <w:rPr>
          <w:rFonts w:ascii="Times New Roman" w:hAnsi="Times New Roman" w:hint="eastAsia"/>
          <w:kern w:val="0"/>
          <w:szCs w:val="20"/>
        </w:rPr>
        <w:t>的蛋白质水解物所占比例。</w:t>
      </w:r>
    </w:p>
    <w:p w:rsidR="009B7CB1" w:rsidRDefault="002E28EE">
      <w:pPr>
        <w:widowControl/>
        <w:spacing w:line="360" w:lineRule="auto"/>
        <w:ind w:firstLineChars="200" w:firstLine="420"/>
        <w:outlineLvl w:val="4"/>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3</w:t>
      </w:r>
      <w:r>
        <w:rPr>
          <w:rFonts w:ascii="Times New Roman" w:eastAsia="黑体" w:hAnsi="Times New Roman"/>
          <w:kern w:val="0"/>
          <w:szCs w:val="20"/>
        </w:rPr>
        <w:t>）《</w:t>
      </w:r>
      <w:r>
        <w:rPr>
          <w:rFonts w:ascii="Times New Roman" w:eastAsia="黑体" w:hAnsi="Times New Roman" w:hint="eastAsia"/>
          <w:kern w:val="0"/>
          <w:szCs w:val="20"/>
        </w:rPr>
        <w:t>食品加工用</w:t>
      </w:r>
      <w:r>
        <w:rPr>
          <w:rFonts w:ascii="Times New Roman" w:eastAsia="黑体" w:hAnsi="Times New Roman" w:hint="eastAsia"/>
          <w:kern w:val="0"/>
          <w:szCs w:val="20"/>
        </w:rPr>
        <w:t xml:space="preserve"> </w:t>
      </w:r>
      <w:r>
        <w:rPr>
          <w:rFonts w:ascii="Times New Roman" w:eastAsia="黑体" w:hAnsi="Times New Roman"/>
          <w:kern w:val="0"/>
          <w:szCs w:val="20"/>
        </w:rPr>
        <w:t>猪脾肽粉》</w:t>
      </w:r>
    </w:p>
    <w:p w:rsidR="009B7CB1" w:rsidRDefault="002E28EE">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hint="eastAsia"/>
          <w:kern w:val="0"/>
          <w:szCs w:val="21"/>
        </w:rPr>
        <w:t>在</w:t>
      </w: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hint="eastAsia"/>
          <w:kern w:val="0"/>
          <w:szCs w:val="21"/>
        </w:rPr>
        <w:t>中，二级产品相对分子质量小于</w:t>
      </w:r>
      <w:r>
        <w:rPr>
          <w:rFonts w:ascii="Times New Roman" w:hAnsi="Times New Roman" w:hint="eastAsia"/>
          <w:kern w:val="0"/>
          <w:szCs w:val="21"/>
        </w:rPr>
        <w:t>1</w:t>
      </w:r>
      <w:r>
        <w:rPr>
          <w:rFonts w:ascii="Times New Roman" w:hAnsi="Times New Roman"/>
          <w:kern w:val="0"/>
          <w:szCs w:val="21"/>
        </w:rPr>
        <w:t>100 D</w:t>
      </w:r>
      <w:r>
        <w:rPr>
          <w:rFonts w:ascii="Times New Roman" w:hAnsi="Times New Roman" w:hint="eastAsia"/>
          <w:kern w:val="0"/>
          <w:szCs w:val="21"/>
        </w:rPr>
        <w:t>a</w:t>
      </w:r>
      <w:r>
        <w:rPr>
          <w:rFonts w:ascii="Times New Roman" w:hAnsi="Times New Roman" w:hint="eastAsia"/>
          <w:kern w:val="0"/>
          <w:szCs w:val="21"/>
        </w:rPr>
        <w:t>的蛋白质水解物所占比例应</w:t>
      </w:r>
      <w:r>
        <w:rPr>
          <w:rFonts w:ascii="Times New Roman" w:hAnsi="Times New Roman"/>
          <w:kern w:val="0"/>
          <w:szCs w:val="21"/>
        </w:rPr>
        <w:t>≥80.0%</w:t>
      </w:r>
      <w:r>
        <w:rPr>
          <w:rFonts w:ascii="Times New Roman" w:hAnsi="Times New Roman" w:hint="eastAsia"/>
          <w:kern w:val="0"/>
          <w:szCs w:val="21"/>
        </w:rPr>
        <w:t>，一级产品相对分子质量小于</w:t>
      </w:r>
      <w:r>
        <w:rPr>
          <w:rFonts w:ascii="Times New Roman" w:hAnsi="Times New Roman" w:hint="eastAsia"/>
          <w:kern w:val="0"/>
          <w:szCs w:val="21"/>
        </w:rPr>
        <w:t>1</w:t>
      </w:r>
      <w:r>
        <w:rPr>
          <w:rFonts w:ascii="Times New Roman" w:hAnsi="Times New Roman"/>
          <w:kern w:val="0"/>
          <w:szCs w:val="21"/>
        </w:rPr>
        <w:t>100 D</w:t>
      </w:r>
      <w:r>
        <w:rPr>
          <w:rFonts w:ascii="Times New Roman" w:hAnsi="Times New Roman" w:hint="eastAsia"/>
          <w:kern w:val="0"/>
          <w:szCs w:val="21"/>
        </w:rPr>
        <w:t>a</w:t>
      </w:r>
      <w:r>
        <w:rPr>
          <w:rFonts w:ascii="Times New Roman" w:hAnsi="Times New Roman" w:hint="eastAsia"/>
          <w:kern w:val="0"/>
          <w:szCs w:val="21"/>
        </w:rPr>
        <w:t>的蛋白质水解物所占比例应</w:t>
      </w:r>
      <w:r>
        <w:rPr>
          <w:rFonts w:ascii="Times New Roman" w:hAnsi="Times New Roman"/>
          <w:kern w:val="0"/>
          <w:szCs w:val="21"/>
        </w:rPr>
        <w:t>≥65.0%</w:t>
      </w:r>
      <w:r>
        <w:rPr>
          <w:rFonts w:ascii="Times New Roman" w:hAnsi="Times New Roman" w:hint="eastAsia"/>
          <w:kern w:val="0"/>
          <w:szCs w:val="21"/>
        </w:rPr>
        <w:t>。</w:t>
      </w:r>
    </w:p>
    <w:p w:rsidR="009B7CB1" w:rsidRDefault="002E28EE">
      <w:pPr>
        <w:widowControl/>
        <w:numPr>
          <w:ilvl w:val="255"/>
          <w:numId w:val="0"/>
        </w:numPr>
        <w:spacing w:line="360" w:lineRule="auto"/>
        <w:ind w:firstLineChars="200" w:firstLine="420"/>
        <w:rPr>
          <w:rFonts w:ascii="Times New Roman" w:hAnsi="Times New Roman"/>
          <w:kern w:val="0"/>
          <w:szCs w:val="20"/>
        </w:rPr>
      </w:pPr>
      <w:r>
        <w:rPr>
          <w:rFonts w:ascii="Times New Roman" w:hAnsi="Times New Roman"/>
          <w:kern w:val="0"/>
          <w:szCs w:val="21"/>
        </w:rPr>
        <w:t>实际检测结果</w:t>
      </w:r>
      <w:r>
        <w:rPr>
          <w:rFonts w:ascii="Times New Roman" w:hAnsi="Times New Roman" w:hint="eastAsia"/>
          <w:kern w:val="0"/>
          <w:szCs w:val="21"/>
        </w:rPr>
        <w:t>：猪脾肽粉二级产品的样品中相对分子质量小于</w:t>
      </w:r>
      <w:r>
        <w:rPr>
          <w:rFonts w:ascii="Times New Roman" w:hAnsi="Times New Roman" w:hint="eastAsia"/>
          <w:kern w:val="0"/>
          <w:szCs w:val="21"/>
        </w:rPr>
        <w:t>1</w:t>
      </w:r>
      <w:r>
        <w:rPr>
          <w:rFonts w:ascii="Times New Roman" w:hAnsi="Times New Roman"/>
          <w:kern w:val="0"/>
          <w:szCs w:val="21"/>
        </w:rPr>
        <w:t>100 D</w:t>
      </w:r>
      <w:r>
        <w:rPr>
          <w:rFonts w:ascii="Times New Roman" w:hAnsi="Times New Roman" w:hint="eastAsia"/>
          <w:kern w:val="0"/>
          <w:szCs w:val="21"/>
        </w:rPr>
        <w:t>a</w:t>
      </w:r>
      <w:r>
        <w:rPr>
          <w:rFonts w:ascii="Times New Roman" w:hAnsi="Times New Roman" w:hint="eastAsia"/>
          <w:kern w:val="0"/>
          <w:szCs w:val="21"/>
        </w:rPr>
        <w:t>的蛋白质水解物所占比例</w:t>
      </w:r>
      <w:r>
        <w:rPr>
          <w:rFonts w:ascii="Times New Roman" w:hAnsi="Times New Roman"/>
          <w:kern w:val="0"/>
          <w:szCs w:val="21"/>
        </w:rPr>
        <w:t>为：</w:t>
      </w:r>
      <w:r>
        <w:rPr>
          <w:rFonts w:ascii="Times New Roman" w:hAnsi="Times New Roman" w:hint="eastAsia"/>
          <w:kern w:val="0"/>
          <w:szCs w:val="21"/>
        </w:rPr>
        <w:t>8</w:t>
      </w:r>
      <w:r>
        <w:rPr>
          <w:rFonts w:ascii="Times New Roman" w:hAnsi="Times New Roman"/>
          <w:kern w:val="0"/>
          <w:szCs w:val="21"/>
        </w:rPr>
        <w:t>3.07</w:t>
      </w:r>
      <w:r>
        <w:rPr>
          <w:rFonts w:ascii="Times New Roman" w:eastAsia="等线" w:hAnsi="Times New Roman"/>
          <w:kern w:val="0"/>
          <w:szCs w:val="21"/>
        </w:rPr>
        <w:t>±0.68%</w:t>
      </w:r>
      <w:r>
        <w:rPr>
          <w:rFonts w:ascii="Times New Roman" w:hAnsi="Times New Roman" w:hint="eastAsia"/>
          <w:kern w:val="0"/>
          <w:szCs w:val="21"/>
        </w:rPr>
        <w:t>；一级产品的样品中相对分子质量小于</w:t>
      </w:r>
      <w:r>
        <w:rPr>
          <w:rFonts w:ascii="Times New Roman" w:hAnsi="Times New Roman" w:hint="eastAsia"/>
          <w:kern w:val="0"/>
          <w:szCs w:val="21"/>
        </w:rPr>
        <w:t>1</w:t>
      </w:r>
      <w:r>
        <w:rPr>
          <w:rFonts w:ascii="Times New Roman" w:hAnsi="Times New Roman"/>
          <w:kern w:val="0"/>
          <w:szCs w:val="21"/>
        </w:rPr>
        <w:t>100 D</w:t>
      </w:r>
      <w:r>
        <w:rPr>
          <w:rFonts w:ascii="Times New Roman" w:hAnsi="Times New Roman" w:hint="eastAsia"/>
          <w:kern w:val="0"/>
          <w:szCs w:val="21"/>
        </w:rPr>
        <w:t>a</w:t>
      </w:r>
      <w:r>
        <w:rPr>
          <w:rFonts w:ascii="Times New Roman" w:hAnsi="Times New Roman" w:hint="eastAsia"/>
          <w:kern w:val="0"/>
          <w:szCs w:val="21"/>
        </w:rPr>
        <w:t>的蛋白质水解物所占比例为：</w:t>
      </w:r>
      <w:r>
        <w:rPr>
          <w:rFonts w:ascii="Times New Roman" w:hAnsi="Times New Roman" w:hint="eastAsia"/>
          <w:kern w:val="0"/>
          <w:szCs w:val="21"/>
        </w:rPr>
        <w:t>6</w:t>
      </w:r>
      <w:r>
        <w:rPr>
          <w:rFonts w:ascii="Times New Roman" w:hAnsi="Times New Roman"/>
          <w:kern w:val="0"/>
          <w:szCs w:val="21"/>
        </w:rPr>
        <w:t>7.76</w:t>
      </w:r>
      <w:r>
        <w:rPr>
          <w:rFonts w:ascii="Times New Roman" w:eastAsia="等线" w:hAnsi="Times New Roman"/>
          <w:kern w:val="0"/>
          <w:szCs w:val="21"/>
        </w:rPr>
        <w:t>±0.32%</w:t>
      </w:r>
      <w:r>
        <w:rPr>
          <w:rFonts w:ascii="Times New Roman" w:eastAsia="等线" w:hAnsi="Times New Roman" w:hint="eastAsia"/>
          <w:kern w:val="0"/>
          <w:szCs w:val="21"/>
        </w:rPr>
        <w:t>。</w:t>
      </w:r>
      <w:r>
        <w:rPr>
          <w:rFonts w:ascii="Times New Roman" w:hAnsi="Times New Roman" w:hint="eastAsia"/>
          <w:kern w:val="0"/>
          <w:szCs w:val="21"/>
        </w:rPr>
        <w:t>相对分子质量小于</w:t>
      </w:r>
      <w:r>
        <w:rPr>
          <w:rFonts w:ascii="Times New Roman" w:hAnsi="Times New Roman" w:hint="eastAsia"/>
          <w:kern w:val="0"/>
          <w:szCs w:val="21"/>
        </w:rPr>
        <w:t>1</w:t>
      </w:r>
      <w:r>
        <w:rPr>
          <w:rFonts w:ascii="Times New Roman" w:hAnsi="Times New Roman"/>
          <w:kern w:val="0"/>
          <w:szCs w:val="21"/>
        </w:rPr>
        <w:t>100 D</w:t>
      </w:r>
      <w:r>
        <w:rPr>
          <w:rFonts w:ascii="Times New Roman" w:hAnsi="Times New Roman" w:hint="eastAsia"/>
          <w:kern w:val="0"/>
          <w:szCs w:val="21"/>
        </w:rPr>
        <w:t>a</w:t>
      </w:r>
      <w:r>
        <w:rPr>
          <w:rFonts w:ascii="Times New Roman" w:hAnsi="Times New Roman" w:hint="eastAsia"/>
          <w:kern w:val="0"/>
          <w:szCs w:val="21"/>
        </w:rPr>
        <w:t>的蛋白质水解物所占比例</w:t>
      </w:r>
      <w:r>
        <w:rPr>
          <w:rFonts w:ascii="Times New Roman" w:hAnsi="Times New Roman"/>
          <w:kern w:val="0"/>
          <w:szCs w:val="21"/>
        </w:rPr>
        <w:t>具体检测</w:t>
      </w:r>
      <w:r>
        <w:rPr>
          <w:rFonts w:ascii="Times New Roman" w:hAnsi="Times New Roman"/>
          <w:kern w:val="0"/>
          <w:szCs w:val="21"/>
        </w:rPr>
        <w:lastRenderedPageBreak/>
        <w:t>结果见附表</w:t>
      </w:r>
      <w:r>
        <w:rPr>
          <w:rFonts w:ascii="Times New Roman" w:hAnsi="Times New Roman"/>
          <w:kern w:val="0"/>
          <w:szCs w:val="21"/>
        </w:rPr>
        <w:t>5</w:t>
      </w:r>
      <w:r>
        <w:rPr>
          <w:rFonts w:ascii="Times New Roman" w:hAnsi="Times New Roman" w:hint="eastAsia"/>
          <w:kern w:val="0"/>
          <w:szCs w:val="21"/>
        </w:rPr>
        <w:t>。</w:t>
      </w:r>
      <w:r>
        <w:rPr>
          <w:rFonts w:ascii="Times New Roman" w:hAnsi="Times New Roman"/>
          <w:kern w:val="0"/>
          <w:szCs w:val="21"/>
        </w:rPr>
        <w:t>结合考虑</w:t>
      </w:r>
      <w:r>
        <w:rPr>
          <w:rFonts w:ascii="Times New Roman" w:hAnsi="Times New Roman" w:hint="eastAsia"/>
          <w:kern w:val="0"/>
          <w:szCs w:val="21"/>
        </w:rPr>
        <w:t>相对分子质量小于</w:t>
      </w:r>
      <w:r>
        <w:rPr>
          <w:rFonts w:ascii="Times New Roman" w:hAnsi="Times New Roman" w:hint="eastAsia"/>
          <w:kern w:val="0"/>
          <w:szCs w:val="21"/>
        </w:rPr>
        <w:t>1</w:t>
      </w:r>
      <w:r>
        <w:rPr>
          <w:rFonts w:ascii="Times New Roman" w:hAnsi="Times New Roman"/>
          <w:kern w:val="0"/>
          <w:szCs w:val="21"/>
        </w:rPr>
        <w:t>100 D</w:t>
      </w:r>
      <w:r>
        <w:rPr>
          <w:rFonts w:ascii="Times New Roman" w:hAnsi="Times New Roman" w:hint="eastAsia"/>
          <w:kern w:val="0"/>
          <w:szCs w:val="21"/>
        </w:rPr>
        <w:t>a</w:t>
      </w:r>
      <w:r>
        <w:rPr>
          <w:rFonts w:ascii="Times New Roman" w:hAnsi="Times New Roman" w:hint="eastAsia"/>
          <w:kern w:val="0"/>
          <w:szCs w:val="21"/>
        </w:rPr>
        <w:t>的蛋白质水解物的占比和</w:t>
      </w:r>
      <w:r>
        <w:rPr>
          <w:rFonts w:ascii="Times New Roman" w:hAnsi="Times New Roman"/>
          <w:kern w:val="0"/>
          <w:szCs w:val="21"/>
        </w:rPr>
        <w:t>规定水平，</w:t>
      </w: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kern w:val="0"/>
          <w:szCs w:val="21"/>
        </w:rPr>
        <w:t>将</w:t>
      </w:r>
      <w:r>
        <w:rPr>
          <w:rFonts w:ascii="Times New Roman" w:hAnsi="Times New Roman" w:hint="eastAsia"/>
          <w:kern w:val="0"/>
          <w:szCs w:val="21"/>
        </w:rPr>
        <w:t>二级产品相对分子质量小于</w:t>
      </w:r>
      <w:r>
        <w:rPr>
          <w:rFonts w:ascii="Times New Roman" w:hAnsi="Times New Roman" w:hint="eastAsia"/>
          <w:kern w:val="0"/>
          <w:szCs w:val="21"/>
        </w:rPr>
        <w:t>1</w:t>
      </w:r>
      <w:r>
        <w:rPr>
          <w:rFonts w:ascii="Times New Roman" w:hAnsi="Times New Roman"/>
          <w:kern w:val="0"/>
          <w:szCs w:val="21"/>
        </w:rPr>
        <w:t>100 D</w:t>
      </w:r>
      <w:r>
        <w:rPr>
          <w:rFonts w:ascii="Times New Roman" w:hAnsi="Times New Roman" w:hint="eastAsia"/>
          <w:kern w:val="0"/>
          <w:szCs w:val="21"/>
        </w:rPr>
        <w:t>a</w:t>
      </w:r>
      <w:r>
        <w:rPr>
          <w:rFonts w:ascii="Times New Roman" w:hAnsi="Times New Roman" w:hint="eastAsia"/>
          <w:kern w:val="0"/>
          <w:szCs w:val="21"/>
        </w:rPr>
        <w:t>的蛋白质水解物所占比例限定值控制为</w:t>
      </w:r>
      <w:r>
        <w:rPr>
          <w:rFonts w:asciiTheme="minorEastAsia" w:eastAsiaTheme="minorEastAsia" w:hAnsiTheme="minorEastAsia"/>
        </w:rPr>
        <w:t>≥</w:t>
      </w:r>
      <w:r>
        <w:rPr>
          <w:rFonts w:ascii="Times New Roman" w:eastAsiaTheme="minorEastAsia" w:hAnsi="Times New Roman"/>
        </w:rPr>
        <w:t>80</w:t>
      </w:r>
      <w:r>
        <w:rPr>
          <w:rFonts w:ascii="Times New Roman" w:eastAsia="等线" w:hAnsi="Times New Roman"/>
        </w:rPr>
        <w:t>.0%</w:t>
      </w:r>
      <w:r>
        <w:rPr>
          <w:rFonts w:ascii="Times New Roman" w:hAnsi="Times New Roman" w:hint="eastAsia"/>
          <w:kern w:val="0"/>
          <w:szCs w:val="21"/>
        </w:rPr>
        <w:t>，一级产品相对分子质量小于</w:t>
      </w:r>
      <w:r>
        <w:rPr>
          <w:rFonts w:ascii="Times New Roman" w:hAnsi="Times New Roman" w:hint="eastAsia"/>
          <w:kern w:val="0"/>
          <w:szCs w:val="21"/>
        </w:rPr>
        <w:t>1</w:t>
      </w:r>
      <w:r>
        <w:rPr>
          <w:rFonts w:ascii="Times New Roman" w:hAnsi="Times New Roman"/>
          <w:kern w:val="0"/>
          <w:szCs w:val="21"/>
        </w:rPr>
        <w:t>100 D</w:t>
      </w:r>
      <w:r>
        <w:rPr>
          <w:rFonts w:ascii="Times New Roman" w:hAnsi="Times New Roman" w:hint="eastAsia"/>
          <w:kern w:val="0"/>
          <w:szCs w:val="21"/>
        </w:rPr>
        <w:t>a</w:t>
      </w:r>
      <w:r>
        <w:rPr>
          <w:rFonts w:ascii="Times New Roman" w:hAnsi="Times New Roman" w:hint="eastAsia"/>
          <w:kern w:val="0"/>
          <w:szCs w:val="21"/>
        </w:rPr>
        <w:t>的蛋白质水解物所占比例限定值控制为</w:t>
      </w:r>
      <w:r>
        <w:rPr>
          <w:rFonts w:asciiTheme="minorEastAsia" w:eastAsiaTheme="minorEastAsia" w:hAnsiTheme="minorEastAsia"/>
        </w:rPr>
        <w:t>≥</w:t>
      </w:r>
      <w:r>
        <w:rPr>
          <w:rFonts w:ascii="Times New Roman" w:eastAsia="仿宋" w:hAnsi="Times New Roman"/>
        </w:rPr>
        <w:t>65.0%</w:t>
      </w:r>
      <w:r>
        <w:rPr>
          <w:rFonts w:ascii="Times New Roman" w:hAnsi="Times New Roman"/>
          <w:kern w:val="0"/>
          <w:szCs w:val="21"/>
        </w:rPr>
        <w:t>。</w:t>
      </w:r>
    </w:p>
    <w:p w:rsidR="009B7CB1" w:rsidRDefault="002E28EE">
      <w:pPr>
        <w:widowControl/>
        <w:spacing w:line="360" w:lineRule="auto"/>
        <w:ind w:firstLineChars="200" w:firstLine="420"/>
        <w:outlineLvl w:val="4"/>
        <w:rPr>
          <w:rFonts w:ascii="Times New Roman" w:eastAsia="黑体" w:hAnsi="Times New Roman"/>
          <w:kern w:val="0"/>
          <w:szCs w:val="20"/>
        </w:rPr>
      </w:pPr>
      <w:r>
        <w:rPr>
          <w:rFonts w:ascii="Times New Roman" w:eastAsia="黑体" w:hAnsi="Times New Roman"/>
          <w:kern w:val="0"/>
          <w:szCs w:val="20"/>
        </w:rPr>
        <w:t>（</w:t>
      </w:r>
      <w:r>
        <w:rPr>
          <w:rFonts w:ascii="Times New Roman" w:eastAsia="黑体" w:hAnsi="Times New Roman"/>
          <w:kern w:val="0"/>
          <w:szCs w:val="20"/>
        </w:rPr>
        <w:t>4</w:t>
      </w:r>
      <w:r>
        <w:rPr>
          <w:rFonts w:ascii="Times New Roman" w:eastAsia="黑体" w:hAnsi="Times New Roman"/>
          <w:kern w:val="0"/>
          <w:szCs w:val="20"/>
        </w:rPr>
        <w:t>）说明</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依据食源性活性肽数据库可知，具有生物学功能活性的肽段集中于</w:t>
      </w:r>
      <w:r>
        <w:rPr>
          <w:rFonts w:ascii="Times New Roman" w:hAnsi="Times New Roman" w:hint="eastAsia"/>
          <w:kern w:val="0"/>
          <w:szCs w:val="21"/>
        </w:rPr>
        <w:t>2</w:t>
      </w:r>
      <w:r>
        <w:rPr>
          <w:rFonts w:ascii="Times New Roman" w:hAnsi="Times New Roman"/>
          <w:kern w:val="0"/>
          <w:szCs w:val="21"/>
        </w:rPr>
        <w:t>-10</w:t>
      </w:r>
      <w:r>
        <w:rPr>
          <w:rFonts w:ascii="Times New Roman" w:hAnsi="Times New Roman" w:hint="eastAsia"/>
          <w:kern w:val="0"/>
          <w:szCs w:val="21"/>
        </w:rPr>
        <w:t>个氨基酸中，分子量大小约为</w:t>
      </w:r>
      <w:r>
        <w:rPr>
          <w:rFonts w:ascii="Times New Roman" w:hAnsi="Times New Roman" w:hint="eastAsia"/>
          <w:kern w:val="0"/>
          <w:szCs w:val="21"/>
        </w:rPr>
        <w:t>2</w:t>
      </w:r>
      <w:r>
        <w:rPr>
          <w:rFonts w:ascii="Times New Roman" w:hAnsi="Times New Roman"/>
          <w:kern w:val="0"/>
          <w:szCs w:val="21"/>
        </w:rPr>
        <w:t>20 D</w:t>
      </w:r>
      <w:r>
        <w:rPr>
          <w:rFonts w:ascii="Times New Roman" w:hAnsi="Times New Roman" w:hint="eastAsia"/>
          <w:kern w:val="0"/>
          <w:szCs w:val="21"/>
        </w:rPr>
        <w:t>a</w:t>
      </w:r>
      <w:r>
        <w:rPr>
          <w:rFonts w:ascii="Times New Roman" w:hAnsi="Times New Roman"/>
          <w:kern w:val="0"/>
          <w:szCs w:val="21"/>
        </w:rPr>
        <w:t>-1100 D</w:t>
      </w:r>
      <w:r>
        <w:rPr>
          <w:rFonts w:ascii="Times New Roman" w:hAnsi="Times New Roman" w:hint="eastAsia"/>
          <w:kern w:val="0"/>
          <w:szCs w:val="21"/>
        </w:rPr>
        <w:t>a</w:t>
      </w:r>
      <w:r>
        <w:rPr>
          <w:rFonts w:ascii="Times New Roman" w:hAnsi="Times New Roman" w:hint="eastAsia"/>
          <w:kern w:val="0"/>
          <w:szCs w:val="21"/>
        </w:rPr>
        <w:t>之间。因此检测相对分子质量小于</w:t>
      </w:r>
      <w:r>
        <w:rPr>
          <w:rFonts w:ascii="Times New Roman" w:hAnsi="Times New Roman" w:hint="eastAsia"/>
          <w:kern w:val="0"/>
          <w:szCs w:val="21"/>
        </w:rPr>
        <w:t>1</w:t>
      </w:r>
      <w:r>
        <w:rPr>
          <w:rFonts w:ascii="Times New Roman" w:hAnsi="Times New Roman"/>
          <w:kern w:val="0"/>
          <w:szCs w:val="21"/>
        </w:rPr>
        <w:t>100 D</w:t>
      </w:r>
      <w:r>
        <w:rPr>
          <w:rFonts w:ascii="Times New Roman" w:hAnsi="Times New Roman" w:hint="eastAsia"/>
          <w:kern w:val="0"/>
          <w:szCs w:val="21"/>
        </w:rPr>
        <w:t>a</w:t>
      </w:r>
      <w:r>
        <w:rPr>
          <w:rFonts w:ascii="Times New Roman" w:hAnsi="Times New Roman" w:hint="eastAsia"/>
          <w:kern w:val="0"/>
          <w:szCs w:val="21"/>
        </w:rPr>
        <w:t>的蛋白质水解物所占比例是评价肽粉是否具有生物学功能活性的最重要的指标之一。</w:t>
      </w:r>
      <w:r>
        <w:rPr>
          <w:rFonts w:ascii="Times New Roman" w:hAnsi="Times New Roman"/>
          <w:kern w:val="0"/>
          <w:szCs w:val="21"/>
        </w:rPr>
        <w:t>通过</w:t>
      </w:r>
      <w:r>
        <w:rPr>
          <w:rFonts w:ascii="Times New Roman" w:hAnsi="Times New Roman" w:hint="eastAsia"/>
          <w:kern w:val="0"/>
          <w:szCs w:val="21"/>
        </w:rPr>
        <w:t>相对分子质量小于</w:t>
      </w:r>
      <w:r>
        <w:rPr>
          <w:rFonts w:ascii="Times New Roman" w:hAnsi="Times New Roman" w:hint="eastAsia"/>
          <w:kern w:val="0"/>
          <w:szCs w:val="21"/>
        </w:rPr>
        <w:t>1</w:t>
      </w:r>
      <w:r>
        <w:rPr>
          <w:rFonts w:ascii="Times New Roman" w:hAnsi="Times New Roman"/>
          <w:kern w:val="0"/>
          <w:szCs w:val="21"/>
        </w:rPr>
        <w:t>100 D</w:t>
      </w:r>
      <w:r>
        <w:rPr>
          <w:rFonts w:ascii="Times New Roman" w:hAnsi="Times New Roman" w:hint="eastAsia"/>
          <w:kern w:val="0"/>
          <w:szCs w:val="21"/>
        </w:rPr>
        <w:t>a</w:t>
      </w:r>
      <w:r>
        <w:rPr>
          <w:rFonts w:ascii="Times New Roman" w:hAnsi="Times New Roman" w:hint="eastAsia"/>
          <w:kern w:val="0"/>
          <w:szCs w:val="21"/>
        </w:rPr>
        <w:t>的蛋白质水解物所占比例</w:t>
      </w:r>
      <w:r>
        <w:rPr>
          <w:rFonts w:ascii="Times New Roman" w:hAnsi="Times New Roman"/>
          <w:kern w:val="0"/>
          <w:szCs w:val="21"/>
        </w:rPr>
        <w:t>分析，可以确保</w:t>
      </w:r>
      <w:r>
        <w:rPr>
          <w:rFonts w:ascii="Times New Roman" w:hAnsi="Times New Roman" w:hint="eastAsia"/>
          <w:kern w:val="0"/>
          <w:szCs w:val="21"/>
        </w:rPr>
        <w:t>肽粉</w:t>
      </w:r>
      <w:r>
        <w:rPr>
          <w:rFonts w:ascii="Times New Roman" w:hAnsi="Times New Roman"/>
          <w:kern w:val="0"/>
          <w:szCs w:val="21"/>
        </w:rPr>
        <w:t>符合国家规定的安全标准，促进生产过程的标准化和质量控制</w:t>
      </w:r>
      <w:r>
        <w:rPr>
          <w:rFonts w:ascii="Times New Roman" w:hAnsi="Times New Roman" w:hint="eastAsia"/>
          <w:kern w:val="0"/>
          <w:szCs w:val="21"/>
        </w:rPr>
        <w:t>，评估生物学功能活性。</w:t>
      </w:r>
    </w:p>
    <w:p w:rsidR="009B7CB1" w:rsidRDefault="002E28EE">
      <w:pPr>
        <w:widowControl/>
        <w:wordWrap w:val="0"/>
        <w:spacing w:line="360" w:lineRule="auto"/>
        <w:ind w:firstLineChars="200" w:firstLine="420"/>
        <w:outlineLvl w:val="2"/>
        <w:rPr>
          <w:rFonts w:ascii="Times New Roman" w:eastAsia="黑体" w:hAnsi="Times New Roman"/>
          <w:kern w:val="0"/>
          <w:szCs w:val="21"/>
        </w:rPr>
      </w:pPr>
      <w:r>
        <w:rPr>
          <w:rFonts w:ascii="Times New Roman" w:eastAsia="黑体" w:hAnsi="Times New Roman"/>
          <w:kern w:val="0"/>
          <w:szCs w:val="21"/>
        </w:rPr>
        <w:t>3</w:t>
      </w:r>
      <w:r>
        <w:rPr>
          <w:rFonts w:ascii="Times New Roman" w:eastAsia="黑体" w:hAnsi="Times New Roman"/>
          <w:kern w:val="0"/>
          <w:szCs w:val="21"/>
        </w:rPr>
        <w:t>、污染物指标检查结果</w:t>
      </w:r>
    </w:p>
    <w:p w:rsidR="009B7CB1" w:rsidRDefault="002E28EE">
      <w:pPr>
        <w:widowControl/>
        <w:wordWrap w:val="0"/>
        <w:spacing w:line="360" w:lineRule="auto"/>
        <w:ind w:firstLineChars="200" w:firstLine="420"/>
        <w:rPr>
          <w:rFonts w:ascii="Times New Roman" w:hAnsi="Times New Roman"/>
          <w:kern w:val="0"/>
          <w:szCs w:val="21"/>
        </w:rPr>
      </w:pPr>
      <w:r>
        <w:rPr>
          <w:rFonts w:ascii="Times New Roman" w:hAnsi="Times New Roman" w:hint="eastAsia"/>
          <w:kern w:val="0"/>
          <w:szCs w:val="21"/>
        </w:rPr>
        <w:t>肽粉由蛋白酶酶解获得，而蛋白酶均可能由微生物生产而来，会引入重金属物质。其次，</w:t>
      </w:r>
      <w:r>
        <w:rPr>
          <w:rFonts w:ascii="Times New Roman" w:hAnsi="Times New Roman"/>
          <w:kern w:val="0"/>
          <w:szCs w:val="21"/>
        </w:rPr>
        <w:t>重金属由于在环境中的持久性和生物累积性，可能通过食物链进入</w:t>
      </w:r>
      <w:r>
        <w:rPr>
          <w:rFonts w:ascii="Times New Roman" w:hAnsi="Times New Roman" w:hint="eastAsia"/>
          <w:kern w:val="0"/>
          <w:szCs w:val="21"/>
        </w:rPr>
        <w:t>猪脾，污染肽粉。由于</w:t>
      </w:r>
      <w:r>
        <w:rPr>
          <w:rFonts w:ascii="Times New Roman" w:hAnsi="Times New Roman"/>
          <w:kern w:val="0"/>
          <w:szCs w:val="21"/>
        </w:rPr>
        <w:t>微生物污染可能会导致</w:t>
      </w:r>
      <w:r>
        <w:rPr>
          <w:rFonts w:ascii="Times New Roman" w:hAnsi="Times New Roman" w:hint="eastAsia"/>
          <w:kern w:val="0"/>
          <w:szCs w:val="21"/>
        </w:rPr>
        <w:t>肽粉</w:t>
      </w:r>
      <w:r>
        <w:rPr>
          <w:rFonts w:ascii="Times New Roman" w:hAnsi="Times New Roman"/>
          <w:kern w:val="0"/>
          <w:szCs w:val="21"/>
        </w:rPr>
        <w:t>产品变质，甚至引起食源性疾病的发生。为了确保</w:t>
      </w:r>
      <w:r>
        <w:rPr>
          <w:rFonts w:ascii="Times New Roman" w:hAnsi="Times New Roman" w:hint="eastAsia"/>
          <w:kern w:val="0"/>
          <w:szCs w:val="21"/>
        </w:rPr>
        <w:t>肽粉</w:t>
      </w:r>
      <w:r>
        <w:rPr>
          <w:rFonts w:ascii="Times New Roman" w:hAnsi="Times New Roman"/>
          <w:kern w:val="0"/>
          <w:szCs w:val="21"/>
        </w:rPr>
        <w:t>产品的安全性、有效性和稳定性，有必要对</w:t>
      </w:r>
      <w:r>
        <w:rPr>
          <w:rFonts w:ascii="Times New Roman" w:hAnsi="Times New Roman" w:hint="eastAsia"/>
          <w:kern w:val="0"/>
          <w:szCs w:val="21"/>
        </w:rPr>
        <w:t>肽粉</w:t>
      </w:r>
      <w:r>
        <w:rPr>
          <w:rFonts w:ascii="Times New Roman" w:hAnsi="Times New Roman"/>
          <w:kern w:val="0"/>
          <w:szCs w:val="21"/>
        </w:rPr>
        <w:t>中的污染物进行严格控制和监管。制标单位对</w:t>
      </w:r>
      <w:r>
        <w:rPr>
          <w:rFonts w:ascii="Times New Roman" w:hAnsi="Times New Roman" w:hint="eastAsia"/>
          <w:kern w:val="0"/>
          <w:szCs w:val="21"/>
        </w:rPr>
        <w:t>肽粉进</w:t>
      </w:r>
      <w:r>
        <w:rPr>
          <w:rFonts w:ascii="Times New Roman" w:hAnsi="Times New Roman"/>
          <w:kern w:val="0"/>
          <w:szCs w:val="21"/>
        </w:rPr>
        <w:t>行了污染物包括重金属（铅）</w:t>
      </w:r>
      <w:r>
        <w:rPr>
          <w:rFonts w:ascii="Times New Roman" w:hAnsi="Times New Roman" w:hint="eastAsia"/>
          <w:kern w:val="0"/>
          <w:szCs w:val="21"/>
        </w:rPr>
        <w:t>和</w:t>
      </w:r>
      <w:r>
        <w:rPr>
          <w:rFonts w:ascii="Times New Roman" w:hAnsi="Times New Roman"/>
          <w:kern w:val="0"/>
          <w:szCs w:val="21"/>
        </w:rPr>
        <w:t>微生物（菌落总数、大肠菌群、霉菌、沙门氏菌、金黄色葡萄球菌）的检测。参照相关国家标准、行业标准及地方标准再结合具体样品的检测结果对以上污染物指标进行限量制定。</w:t>
      </w:r>
    </w:p>
    <w:p w:rsidR="009B7CB1" w:rsidRDefault="002E28EE">
      <w:pPr>
        <w:widowControl/>
        <w:wordWrap w:val="0"/>
        <w:spacing w:line="360" w:lineRule="auto"/>
        <w:ind w:firstLineChars="200" w:firstLine="420"/>
        <w:jc w:val="left"/>
        <w:outlineLvl w:val="3"/>
        <w:rPr>
          <w:rFonts w:ascii="Times New Roman" w:eastAsia="黑体" w:hAnsi="Times New Roman"/>
          <w:szCs w:val="21"/>
        </w:rPr>
      </w:pPr>
      <w:r>
        <w:rPr>
          <w:rFonts w:ascii="Times New Roman" w:eastAsia="黑体" w:hAnsi="Times New Roman"/>
          <w:kern w:val="0"/>
          <w:szCs w:val="21"/>
        </w:rPr>
        <w:t>3.1</w:t>
      </w:r>
      <w:r>
        <w:rPr>
          <w:rFonts w:ascii="Times New Roman" w:eastAsia="黑体" w:hAnsi="Times New Roman"/>
          <w:kern w:val="0"/>
          <w:szCs w:val="21"/>
        </w:rPr>
        <w:t>铅的指标设置和限量确定</w:t>
      </w:r>
    </w:p>
    <w:p w:rsidR="009B7CB1" w:rsidRDefault="002E28EE">
      <w:pPr>
        <w:widowControl/>
        <w:spacing w:line="360" w:lineRule="auto"/>
        <w:ind w:firstLineChars="200" w:firstLine="420"/>
        <w:outlineLvl w:val="4"/>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1</w:t>
      </w:r>
      <w:r>
        <w:rPr>
          <w:rFonts w:ascii="Times New Roman" w:eastAsia="黑体" w:hAnsi="Times New Roman"/>
          <w:kern w:val="0"/>
          <w:szCs w:val="21"/>
        </w:rPr>
        <w:t>）相关标准对铅的限量情况：</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hint="default"/>
        </w:rPr>
        <w:t>GB/T 22729-2008</w:t>
      </w:r>
      <w:r>
        <w:rPr>
          <w:rFonts w:ascii="Times New Roman" w:eastAsiaTheme="minorEastAsia" w:hAnsi="Times New Roman" w:hint="default"/>
        </w:rPr>
        <w:t>：</w:t>
      </w:r>
      <w:r>
        <w:rPr>
          <w:rFonts w:ascii="Times New Roman" w:eastAsiaTheme="minorEastAsia" w:hAnsi="Times New Roman"/>
        </w:rPr>
        <w:t>铅（</w:t>
      </w:r>
      <w:r>
        <w:rPr>
          <w:rFonts w:ascii="Times New Roman" w:eastAsiaTheme="minorEastAsia" w:hAnsi="Times New Roman"/>
        </w:rPr>
        <w:t>m</w:t>
      </w:r>
      <w:r>
        <w:rPr>
          <w:rFonts w:ascii="Times New Roman" w:eastAsiaTheme="minorEastAsia" w:hAnsi="Times New Roman" w:hint="default"/>
        </w:rPr>
        <w:t>g/kg</w:t>
      </w:r>
      <w:r>
        <w:rPr>
          <w:rFonts w:ascii="Times New Roman" w:eastAsiaTheme="minorEastAsia" w:hAnsi="Times New Roman"/>
        </w:rPr>
        <w:t>）</w:t>
      </w:r>
      <w:r>
        <w:rPr>
          <w:rFonts w:ascii="Times New Roman" w:eastAsiaTheme="minorEastAsia" w:hAnsi="Times New Roman" w:hint="default"/>
        </w:rPr>
        <w:t>≤ 0.5</w:t>
      </w:r>
      <w:r>
        <w:rPr>
          <w:rFonts w:ascii="Times New Roman" w:eastAsia="等线" w:hAnsi="Times New Roman"/>
        </w:rPr>
        <w:t>。</w:t>
      </w:r>
    </w:p>
    <w:p w:rsidR="009B7CB1" w:rsidRDefault="002E28EE">
      <w:pPr>
        <w:widowControl/>
        <w:spacing w:line="360" w:lineRule="auto"/>
        <w:ind w:firstLineChars="200" w:firstLine="420"/>
        <w:rPr>
          <w:rFonts w:ascii="Times New Roman" w:eastAsia="黑体" w:hAnsi="Times New Roman"/>
          <w:kern w:val="0"/>
          <w:szCs w:val="20"/>
        </w:rPr>
      </w:pPr>
      <w:r>
        <w:rPr>
          <w:rFonts w:ascii="Times New Roman" w:eastAsiaTheme="minorEastAsia" w:hAnsi="Times New Roman"/>
          <w:kern w:val="0"/>
          <w:szCs w:val="21"/>
        </w:rPr>
        <w:t>QB/T 5802-2023</w:t>
      </w:r>
      <w:r>
        <w:rPr>
          <w:rFonts w:ascii="Times New Roman" w:eastAsiaTheme="minorEastAsia" w:hAnsi="Times New Roman"/>
          <w:kern w:val="0"/>
          <w:szCs w:val="21"/>
        </w:rPr>
        <w:t>：</w:t>
      </w:r>
      <w:r>
        <w:rPr>
          <w:rFonts w:ascii="Times New Roman" w:eastAsiaTheme="minorEastAsia" w:hAnsi="Times New Roman" w:hint="eastAsia"/>
          <w:kern w:val="0"/>
          <w:szCs w:val="21"/>
        </w:rPr>
        <w:t>无</w:t>
      </w:r>
      <w:r>
        <w:rPr>
          <w:rFonts w:ascii="Times New Roman" w:eastAsia="等线" w:hAnsi="Times New Roman" w:hint="eastAsia"/>
        </w:rPr>
        <w:t>。</w:t>
      </w:r>
    </w:p>
    <w:p w:rsidR="009B7CB1" w:rsidRDefault="002E28EE">
      <w:pPr>
        <w:widowControl/>
        <w:wordWrap w:val="0"/>
        <w:spacing w:line="360" w:lineRule="auto"/>
        <w:ind w:firstLineChars="200" w:firstLine="420"/>
        <w:rPr>
          <w:rFonts w:ascii="Times New Roman"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2</w:t>
      </w:r>
      <w:r>
        <w:rPr>
          <w:rFonts w:ascii="Times New Roman" w:eastAsia="黑体" w:hAnsi="Times New Roman"/>
          <w:kern w:val="0"/>
          <w:szCs w:val="21"/>
        </w:rPr>
        <w:t>）铅含量的检测方法：</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hint="default"/>
        </w:rPr>
        <w:t>GB/T 22729-2008</w:t>
      </w:r>
      <w:r>
        <w:rPr>
          <w:rFonts w:ascii="Times New Roman" w:eastAsiaTheme="minorEastAsia" w:hAnsi="Times New Roman" w:hint="default"/>
        </w:rPr>
        <w:t>：</w:t>
      </w:r>
      <w:r>
        <w:rPr>
          <w:rFonts w:ascii="Times New Roman" w:eastAsiaTheme="minorEastAsia" w:hAnsi="Times New Roman"/>
        </w:rPr>
        <w:t>按照</w:t>
      </w:r>
      <w:r>
        <w:rPr>
          <w:rFonts w:ascii="Times New Roman" w:eastAsiaTheme="minorEastAsia" w:hAnsi="Times New Roman"/>
        </w:rPr>
        <w:t>G</w:t>
      </w:r>
      <w:r>
        <w:rPr>
          <w:rFonts w:ascii="Times New Roman" w:eastAsiaTheme="minorEastAsia" w:hAnsi="Times New Roman" w:hint="default"/>
        </w:rPr>
        <w:t>B/T 5009.12</w:t>
      </w:r>
      <w:r>
        <w:rPr>
          <w:rFonts w:ascii="Times New Roman" w:eastAsiaTheme="minorEastAsia" w:hAnsi="Times New Roman"/>
        </w:rPr>
        <w:t>规定的方法测定。</w:t>
      </w:r>
    </w:p>
    <w:p w:rsidR="009B7CB1" w:rsidRDefault="002E28EE">
      <w:pPr>
        <w:widowControl/>
        <w:spacing w:line="360" w:lineRule="auto"/>
        <w:ind w:firstLineChars="200" w:firstLine="420"/>
        <w:rPr>
          <w:rFonts w:ascii="Times New Roman" w:hAnsi="Times New Roman"/>
          <w:kern w:val="0"/>
          <w:szCs w:val="20"/>
        </w:rPr>
      </w:pPr>
      <w:r>
        <w:rPr>
          <w:rFonts w:ascii="Times New Roman" w:eastAsiaTheme="minorEastAsia" w:hAnsi="Times New Roman"/>
          <w:kern w:val="0"/>
          <w:szCs w:val="21"/>
        </w:rPr>
        <w:t>QB/T 5802-2023</w:t>
      </w:r>
      <w:r>
        <w:rPr>
          <w:rFonts w:ascii="Times New Roman" w:eastAsiaTheme="minorEastAsia" w:hAnsi="Times New Roman"/>
          <w:kern w:val="0"/>
          <w:szCs w:val="21"/>
        </w:rPr>
        <w:t>：</w:t>
      </w:r>
      <w:r>
        <w:rPr>
          <w:rFonts w:ascii="Times New Roman" w:hAnsi="Times New Roman" w:hint="eastAsia"/>
          <w:kern w:val="0"/>
          <w:szCs w:val="20"/>
        </w:rPr>
        <w:t>无。</w:t>
      </w:r>
    </w:p>
    <w:p w:rsidR="009B7CB1" w:rsidRDefault="002E28EE">
      <w:pPr>
        <w:widowControl/>
        <w:spacing w:line="360" w:lineRule="auto"/>
        <w:ind w:firstLineChars="200" w:firstLine="420"/>
        <w:rPr>
          <w:rFonts w:ascii="Times New Roman" w:eastAsia="黑体" w:hAnsi="Times New Roman"/>
          <w:kern w:val="0"/>
          <w:szCs w:val="21"/>
        </w:rPr>
      </w:pP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kern w:val="0"/>
          <w:szCs w:val="20"/>
        </w:rPr>
        <w:t>：</w:t>
      </w:r>
      <w:r>
        <w:rPr>
          <w:rFonts w:ascii="Times New Roman" w:hAnsi="Times New Roman" w:hint="eastAsia"/>
          <w:kern w:val="0"/>
          <w:szCs w:val="20"/>
        </w:rPr>
        <w:t>按</w:t>
      </w:r>
      <w:r>
        <w:rPr>
          <w:rFonts w:ascii="Times New Roman" w:hAnsi="Times New Roman" w:hint="eastAsia"/>
          <w:kern w:val="0"/>
          <w:szCs w:val="20"/>
        </w:rPr>
        <w:t>G</w:t>
      </w:r>
      <w:r>
        <w:rPr>
          <w:rFonts w:ascii="Times New Roman" w:hAnsi="Times New Roman"/>
          <w:kern w:val="0"/>
          <w:szCs w:val="20"/>
        </w:rPr>
        <w:t>B/T 5009.12</w:t>
      </w:r>
      <w:r>
        <w:rPr>
          <w:rFonts w:ascii="Times New Roman" w:hAnsi="Times New Roman" w:hint="eastAsia"/>
          <w:kern w:val="0"/>
          <w:szCs w:val="20"/>
        </w:rPr>
        <w:t>描述的方法测定肽粉中铅的含量。</w:t>
      </w:r>
    </w:p>
    <w:p w:rsidR="009B7CB1" w:rsidRDefault="002E28EE">
      <w:pPr>
        <w:widowControl/>
        <w:numPr>
          <w:ilvl w:val="0"/>
          <w:numId w:val="2"/>
        </w:numPr>
        <w:wordWrap w:val="0"/>
        <w:spacing w:line="360" w:lineRule="auto"/>
        <w:ind w:firstLineChars="200" w:firstLine="420"/>
        <w:rPr>
          <w:rFonts w:ascii="Times New Roman" w:hAnsi="Times New Roman"/>
          <w:kern w:val="0"/>
          <w:szCs w:val="21"/>
        </w:rPr>
      </w:pPr>
      <w:r>
        <w:rPr>
          <w:rFonts w:ascii="Times New Roman" w:eastAsia="黑体" w:hAnsi="Times New Roman"/>
          <w:kern w:val="0"/>
          <w:szCs w:val="20"/>
        </w:rPr>
        <w:t>《</w:t>
      </w:r>
      <w:r>
        <w:rPr>
          <w:rFonts w:ascii="Times New Roman" w:eastAsia="黑体" w:hAnsi="Times New Roman" w:hint="eastAsia"/>
          <w:kern w:val="0"/>
          <w:szCs w:val="20"/>
        </w:rPr>
        <w:t>食品加工用</w:t>
      </w:r>
      <w:r>
        <w:rPr>
          <w:rFonts w:ascii="Times New Roman" w:eastAsia="黑体" w:hAnsi="Times New Roman" w:hint="eastAsia"/>
          <w:kern w:val="0"/>
          <w:szCs w:val="20"/>
        </w:rPr>
        <w:t xml:space="preserve"> </w:t>
      </w:r>
      <w:r>
        <w:rPr>
          <w:rFonts w:ascii="Times New Roman" w:eastAsia="黑体" w:hAnsi="Times New Roman"/>
          <w:kern w:val="0"/>
          <w:szCs w:val="20"/>
        </w:rPr>
        <w:t>猪脾肽粉》</w:t>
      </w:r>
    </w:p>
    <w:p w:rsidR="009B7CB1" w:rsidRDefault="002E28EE">
      <w:pPr>
        <w:widowControl/>
        <w:wordWrap w:val="0"/>
        <w:spacing w:line="360" w:lineRule="auto"/>
        <w:ind w:firstLineChars="200" w:firstLine="420"/>
        <w:rPr>
          <w:rFonts w:ascii="Times New Roman" w:hAnsi="Times New Roman"/>
          <w:kern w:val="0"/>
          <w:szCs w:val="21"/>
        </w:rPr>
      </w:pPr>
      <w:r>
        <w:rPr>
          <w:rFonts w:ascii="Times New Roman" w:hAnsi="Times New Roman" w:hint="eastAsia"/>
          <w:kern w:val="0"/>
          <w:szCs w:val="21"/>
        </w:rPr>
        <w:t>在</w:t>
      </w: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hint="eastAsia"/>
          <w:kern w:val="0"/>
          <w:szCs w:val="21"/>
        </w:rPr>
        <w:t>中，一、二级产品铅限量均应</w:t>
      </w:r>
      <w:r>
        <w:rPr>
          <w:rFonts w:ascii="Times New Roman" w:eastAsiaTheme="minorEastAsia" w:hAnsi="Times New Roman"/>
        </w:rPr>
        <w:t xml:space="preserve">≤ 0.5 </w:t>
      </w:r>
      <w:r>
        <w:rPr>
          <w:rFonts w:ascii="Times New Roman" w:eastAsiaTheme="minorEastAsia" w:hAnsi="Times New Roman" w:hint="eastAsia"/>
        </w:rPr>
        <w:t>mg</w:t>
      </w:r>
      <w:r>
        <w:rPr>
          <w:rFonts w:ascii="Times New Roman" w:eastAsiaTheme="minorEastAsia" w:hAnsi="Times New Roman"/>
        </w:rPr>
        <w:t>/kg</w:t>
      </w:r>
      <w:r>
        <w:rPr>
          <w:rFonts w:ascii="Times New Roman" w:hAnsi="Times New Roman" w:hint="eastAsia"/>
          <w:kern w:val="0"/>
          <w:szCs w:val="21"/>
        </w:rPr>
        <w:t>。</w:t>
      </w:r>
    </w:p>
    <w:p w:rsidR="009B7CB1" w:rsidRDefault="002E28EE">
      <w:pPr>
        <w:widowControl/>
        <w:wordWrap w:val="0"/>
        <w:spacing w:line="360" w:lineRule="auto"/>
        <w:ind w:firstLineChars="200" w:firstLine="420"/>
        <w:rPr>
          <w:rFonts w:ascii="Times New Roman" w:hAnsi="Times New Roman"/>
          <w:kern w:val="0"/>
          <w:szCs w:val="21"/>
        </w:rPr>
      </w:pPr>
      <w:r>
        <w:rPr>
          <w:rFonts w:ascii="Times New Roman" w:hAnsi="Times New Roman"/>
          <w:kern w:val="0"/>
          <w:szCs w:val="21"/>
        </w:rPr>
        <w:lastRenderedPageBreak/>
        <w:t>实际检测结果</w:t>
      </w:r>
      <w:r>
        <w:rPr>
          <w:rFonts w:ascii="Times New Roman" w:hAnsi="Times New Roman" w:hint="eastAsia"/>
          <w:kern w:val="0"/>
          <w:szCs w:val="21"/>
        </w:rPr>
        <w:t>：猪脾肽粉一二级产品的样品中铅均无检出，铅</w:t>
      </w:r>
      <w:r>
        <w:rPr>
          <w:rFonts w:ascii="Times New Roman" w:hAnsi="Times New Roman"/>
          <w:kern w:val="0"/>
          <w:szCs w:val="21"/>
        </w:rPr>
        <w:t>具体检测结果见附表</w:t>
      </w:r>
      <w:r>
        <w:rPr>
          <w:rFonts w:ascii="Times New Roman" w:hAnsi="Times New Roman" w:hint="eastAsia"/>
          <w:kern w:val="0"/>
          <w:szCs w:val="21"/>
        </w:rPr>
        <w:t>5</w:t>
      </w:r>
      <w:r>
        <w:rPr>
          <w:rFonts w:ascii="Times New Roman" w:hAnsi="Times New Roman" w:hint="eastAsia"/>
          <w:kern w:val="0"/>
          <w:szCs w:val="21"/>
        </w:rPr>
        <w:t>。</w:t>
      </w:r>
      <w:r>
        <w:rPr>
          <w:rFonts w:ascii="Times New Roman" w:hAnsi="Times New Roman"/>
          <w:kern w:val="0"/>
          <w:szCs w:val="21"/>
        </w:rPr>
        <w:t>结合考虑</w:t>
      </w:r>
      <w:r>
        <w:rPr>
          <w:rFonts w:ascii="Times New Roman" w:hAnsi="Times New Roman" w:hint="eastAsia"/>
          <w:kern w:val="0"/>
          <w:szCs w:val="21"/>
        </w:rPr>
        <w:t>铅的毒性和</w:t>
      </w:r>
      <w:r>
        <w:rPr>
          <w:rFonts w:ascii="Times New Roman" w:hAnsi="Times New Roman"/>
          <w:kern w:val="0"/>
          <w:szCs w:val="21"/>
        </w:rPr>
        <w:t>规定水平，</w:t>
      </w: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kern w:val="0"/>
          <w:szCs w:val="21"/>
        </w:rPr>
        <w:t>将</w:t>
      </w:r>
      <w:r>
        <w:rPr>
          <w:rFonts w:ascii="Times New Roman" w:hAnsi="Times New Roman" w:hint="eastAsia"/>
          <w:kern w:val="0"/>
          <w:szCs w:val="21"/>
        </w:rPr>
        <w:t>一、二级产品铅限定值控制为</w:t>
      </w:r>
      <w:r>
        <w:rPr>
          <w:rFonts w:ascii="Times New Roman" w:eastAsiaTheme="minorEastAsia" w:hAnsi="Times New Roman"/>
        </w:rPr>
        <w:t>≤ 0.5 mg/kg</w:t>
      </w:r>
      <w:r>
        <w:rPr>
          <w:rFonts w:ascii="Times New Roman" w:eastAsiaTheme="minorEastAsia" w:hAnsi="Times New Roman" w:hint="eastAsia"/>
        </w:rPr>
        <w:t>。</w:t>
      </w:r>
    </w:p>
    <w:p w:rsidR="009B7CB1" w:rsidRDefault="002E28EE">
      <w:pPr>
        <w:pStyle w:val="ac"/>
        <w:widowControl/>
        <w:numPr>
          <w:ilvl w:val="0"/>
          <w:numId w:val="2"/>
        </w:numPr>
        <w:wordWrap w:val="0"/>
        <w:spacing w:line="360" w:lineRule="auto"/>
        <w:ind w:firstLineChars="0"/>
        <w:rPr>
          <w:rFonts w:ascii="Times New Roman" w:hAnsi="Times New Roman"/>
          <w:kern w:val="0"/>
          <w:szCs w:val="21"/>
        </w:rPr>
      </w:pPr>
      <w:r>
        <w:rPr>
          <w:rFonts w:ascii="Times New Roman" w:eastAsia="黑体" w:hAnsi="Times New Roman"/>
          <w:kern w:val="0"/>
          <w:szCs w:val="21"/>
        </w:rPr>
        <w:t>风险评估</w:t>
      </w:r>
    </w:p>
    <w:p w:rsidR="009B7CB1" w:rsidRDefault="002E28EE">
      <w:pPr>
        <w:widowControl/>
        <w:wordWrap w:val="0"/>
        <w:spacing w:line="360" w:lineRule="auto"/>
        <w:ind w:firstLineChars="200" w:firstLine="420"/>
        <w:rPr>
          <w:rFonts w:ascii="Times New Roman" w:hAnsi="Times New Roman"/>
          <w:kern w:val="0"/>
          <w:szCs w:val="21"/>
        </w:rPr>
      </w:pPr>
      <w:r>
        <w:rPr>
          <w:rFonts w:ascii="Times New Roman" w:hAnsi="Times New Roman"/>
          <w:kern w:val="0"/>
          <w:szCs w:val="21"/>
        </w:rPr>
        <w:t>本标准制定过程结合产品实际情况、</w:t>
      </w:r>
      <w:r>
        <w:rPr>
          <w:rFonts w:ascii="Times New Roman" w:hAnsi="Times New Roman" w:hint="eastAsia"/>
          <w:kern w:val="0"/>
          <w:szCs w:val="21"/>
        </w:rPr>
        <w:t>国家标准</w:t>
      </w:r>
      <w:r>
        <w:rPr>
          <w:rFonts w:ascii="Times New Roman" w:hAnsi="Times New Roman"/>
          <w:kern w:val="0"/>
          <w:szCs w:val="21"/>
        </w:rPr>
        <w:t>及行业意见综合分析，</w:t>
      </w:r>
      <w:r>
        <w:rPr>
          <w:rFonts w:ascii="Times New Roman" w:hAnsi="Times New Roman" w:hint="eastAsia"/>
        </w:rPr>
        <w:t>肽粉</w:t>
      </w:r>
      <w:r>
        <w:rPr>
          <w:rFonts w:ascii="Times New Roman" w:hAnsi="Times New Roman"/>
          <w:kern w:val="0"/>
          <w:szCs w:val="21"/>
        </w:rPr>
        <w:t>规定铅限量为</w:t>
      </w:r>
      <w:r>
        <w:rPr>
          <w:rFonts w:ascii="Times New Roman" w:hAnsi="Times New Roman"/>
          <w:kern w:val="0"/>
          <w:szCs w:val="21"/>
        </w:rPr>
        <w:t>≤0.5 mg/kg</w:t>
      </w:r>
      <w:r>
        <w:rPr>
          <w:rFonts w:ascii="Times New Roman" w:hAnsi="Times New Roman"/>
          <w:kern w:val="0"/>
          <w:szCs w:val="21"/>
        </w:rPr>
        <w:t>，可以有效保证产品食用安全。</w:t>
      </w:r>
    </w:p>
    <w:p w:rsidR="009B7CB1" w:rsidRDefault="002E28EE">
      <w:pPr>
        <w:widowControl/>
        <w:wordWrap w:val="0"/>
        <w:spacing w:line="360" w:lineRule="auto"/>
        <w:ind w:firstLineChars="200" w:firstLine="420"/>
        <w:jc w:val="left"/>
        <w:outlineLvl w:val="3"/>
        <w:rPr>
          <w:rFonts w:ascii="Times New Roman" w:eastAsia="黑体" w:hAnsi="Times New Roman"/>
          <w:szCs w:val="21"/>
        </w:rPr>
      </w:pPr>
      <w:r>
        <w:rPr>
          <w:rFonts w:ascii="Times New Roman" w:eastAsia="黑体" w:hAnsi="Times New Roman"/>
          <w:szCs w:val="21"/>
        </w:rPr>
        <w:t>3.2</w:t>
      </w:r>
      <w:r>
        <w:rPr>
          <w:rFonts w:ascii="Times New Roman" w:eastAsia="黑体" w:hAnsi="Times New Roman"/>
          <w:szCs w:val="21"/>
        </w:rPr>
        <w:t>微生物指标的设置和限定</w:t>
      </w:r>
    </w:p>
    <w:p w:rsidR="009B7CB1" w:rsidRDefault="002E28EE">
      <w:pPr>
        <w:widowControl/>
        <w:wordWrap w:val="0"/>
        <w:spacing w:line="360" w:lineRule="auto"/>
        <w:ind w:firstLineChars="200" w:firstLine="420"/>
        <w:rPr>
          <w:rFonts w:ascii="Times New Roman" w:hAnsi="Times New Roman"/>
          <w:kern w:val="0"/>
          <w:szCs w:val="21"/>
        </w:rPr>
      </w:pPr>
      <w:r>
        <w:rPr>
          <w:rFonts w:ascii="Times New Roman" w:hAnsi="Times New Roman"/>
          <w:kern w:val="0"/>
          <w:szCs w:val="21"/>
        </w:rPr>
        <w:t>由于</w:t>
      </w:r>
      <w:r>
        <w:rPr>
          <w:rFonts w:ascii="Times New Roman" w:hAnsi="Times New Roman" w:hint="eastAsia"/>
          <w:kern w:val="0"/>
          <w:szCs w:val="21"/>
        </w:rPr>
        <w:t>原料在</w:t>
      </w:r>
      <w:r>
        <w:rPr>
          <w:rFonts w:ascii="Times New Roman" w:hAnsi="Times New Roman"/>
          <w:kern w:val="0"/>
          <w:szCs w:val="21"/>
        </w:rPr>
        <w:t>采集</w:t>
      </w:r>
      <w:r>
        <w:rPr>
          <w:rFonts w:ascii="Times New Roman" w:hAnsi="Times New Roman" w:hint="eastAsia"/>
          <w:kern w:val="0"/>
          <w:szCs w:val="21"/>
        </w:rPr>
        <w:t>、运输和存储过程</w:t>
      </w:r>
      <w:r>
        <w:rPr>
          <w:rFonts w:ascii="Times New Roman" w:hAnsi="Times New Roman"/>
          <w:kern w:val="0"/>
          <w:szCs w:val="21"/>
        </w:rPr>
        <w:t>中可能接触到的环境因素，可能受到微生物的污染，包括细菌、霉菌</w:t>
      </w:r>
      <w:r>
        <w:rPr>
          <w:rFonts w:ascii="Times New Roman" w:hAnsi="Times New Roman" w:hint="eastAsia"/>
          <w:kern w:val="0"/>
          <w:szCs w:val="21"/>
        </w:rPr>
        <w:t>、大肠菌群、沙门氏菌和金黄色葡萄球菌</w:t>
      </w:r>
      <w:r>
        <w:rPr>
          <w:rFonts w:ascii="Times New Roman" w:hAnsi="Times New Roman"/>
          <w:kern w:val="0"/>
          <w:szCs w:val="21"/>
        </w:rPr>
        <w:t>等。</w:t>
      </w:r>
      <w:r>
        <w:rPr>
          <w:rFonts w:ascii="Times New Roman" w:hAnsi="Times New Roman" w:hint="eastAsia"/>
          <w:kern w:val="0"/>
          <w:szCs w:val="21"/>
        </w:rPr>
        <w:t>其次，肽粉中蛋白质含量高，营养物质丰富，易在存储和运输过程中也易收到微生物的污染。</w:t>
      </w:r>
      <w:r>
        <w:rPr>
          <w:rFonts w:ascii="Times New Roman" w:hAnsi="Times New Roman"/>
          <w:kern w:val="0"/>
          <w:szCs w:val="21"/>
        </w:rPr>
        <w:t>这些微生物的存在不仅可能影响</w:t>
      </w:r>
      <w:r>
        <w:rPr>
          <w:rFonts w:ascii="Times New Roman" w:hAnsi="Times New Roman" w:hint="eastAsia"/>
          <w:kern w:val="0"/>
          <w:szCs w:val="21"/>
        </w:rPr>
        <w:t>肽粉</w:t>
      </w:r>
      <w:r>
        <w:rPr>
          <w:rFonts w:ascii="Times New Roman" w:hAnsi="Times New Roman"/>
          <w:kern w:val="0"/>
          <w:szCs w:val="21"/>
        </w:rPr>
        <w:t>的品质和稳定性，还可能对消费者健康构成威胁，特别是当它们含有致病菌如沙门氏菌和金黄色葡萄球菌时。因此，检测</w:t>
      </w:r>
      <w:r>
        <w:rPr>
          <w:rFonts w:ascii="Times New Roman" w:hAnsi="Times New Roman" w:hint="eastAsia"/>
          <w:kern w:val="0"/>
          <w:szCs w:val="21"/>
        </w:rPr>
        <w:t>肽粉</w:t>
      </w:r>
      <w:r>
        <w:rPr>
          <w:rFonts w:ascii="Times New Roman" w:hAnsi="Times New Roman"/>
          <w:kern w:val="0"/>
          <w:szCs w:val="21"/>
        </w:rPr>
        <w:t>中的微生物指标，包括</w:t>
      </w:r>
      <w:r>
        <w:rPr>
          <w:rFonts w:ascii="Times New Roman" w:hAnsi="Times New Roman" w:hint="eastAsia"/>
          <w:kern w:val="0"/>
          <w:szCs w:val="21"/>
        </w:rPr>
        <w:t>沙门氏菌、金黄色葡萄球菌、菌落总数、大肠菌群和霉菌</w:t>
      </w:r>
      <w:r>
        <w:rPr>
          <w:rFonts w:ascii="Times New Roman" w:hAnsi="Times New Roman"/>
          <w:kern w:val="0"/>
          <w:szCs w:val="21"/>
        </w:rPr>
        <w:t>，对于评估卫生状况、预防食源性疾病以及确保消费者安全至关重要。</w:t>
      </w:r>
    </w:p>
    <w:p w:rsidR="009B7CB1" w:rsidRDefault="002E28EE">
      <w:pPr>
        <w:widowControl/>
        <w:wordWrap w:val="0"/>
        <w:spacing w:line="360" w:lineRule="auto"/>
        <w:ind w:firstLineChars="200" w:firstLine="420"/>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1</w:t>
      </w:r>
      <w:r>
        <w:rPr>
          <w:rFonts w:ascii="Times New Roman" w:eastAsia="黑体" w:hAnsi="Times New Roman"/>
          <w:kern w:val="0"/>
          <w:szCs w:val="21"/>
        </w:rPr>
        <w:t>）相关标准中对</w:t>
      </w:r>
      <w:r>
        <w:rPr>
          <w:rFonts w:ascii="Times New Roman" w:eastAsia="黑体" w:hAnsi="Times New Roman" w:hint="eastAsia"/>
          <w:kern w:val="0"/>
          <w:szCs w:val="21"/>
        </w:rPr>
        <w:t>沙门氏菌、金黄色葡萄球菌、菌落总数、大肠菌群和霉菌</w:t>
      </w:r>
      <w:r>
        <w:rPr>
          <w:rFonts w:ascii="Times New Roman" w:eastAsia="黑体" w:hAnsi="Times New Roman"/>
          <w:kern w:val="0"/>
          <w:szCs w:val="21"/>
        </w:rPr>
        <w:t>的限量情况</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hint="default"/>
        </w:rPr>
        <w:t>GB/T 22729-2008</w:t>
      </w:r>
      <w:r>
        <w:rPr>
          <w:rFonts w:ascii="Times New Roman" w:eastAsiaTheme="minorEastAsia" w:hAnsi="Times New Roman"/>
        </w:rPr>
        <w:t>：菌落总数（</w:t>
      </w:r>
      <w:r>
        <w:rPr>
          <w:rFonts w:ascii="Times New Roman" w:eastAsiaTheme="minorEastAsia" w:hAnsi="Times New Roman"/>
        </w:rPr>
        <w:t>C</w:t>
      </w:r>
      <w:r>
        <w:rPr>
          <w:rFonts w:ascii="Times New Roman" w:eastAsiaTheme="minorEastAsia" w:hAnsi="Times New Roman" w:hint="default"/>
        </w:rPr>
        <w:t>FU/</w:t>
      </w:r>
      <w:r>
        <w:rPr>
          <w:rFonts w:ascii="Times New Roman" w:eastAsiaTheme="minorEastAsia" w:hAnsi="Times New Roman"/>
        </w:rPr>
        <w:t>g</w:t>
      </w:r>
      <w:r>
        <w:rPr>
          <w:rFonts w:ascii="Times New Roman" w:eastAsiaTheme="minorEastAsia" w:hAnsi="Times New Roman"/>
        </w:rPr>
        <w:t>）</w:t>
      </w:r>
      <w:r>
        <w:rPr>
          <w:rFonts w:ascii="Times New Roman" w:eastAsiaTheme="minorEastAsia" w:hAnsi="Times New Roman" w:hint="default"/>
        </w:rPr>
        <w:t>≤5000</w:t>
      </w:r>
      <w:r>
        <w:rPr>
          <w:rFonts w:ascii="Times New Roman" w:eastAsiaTheme="minorEastAsia" w:hAnsi="Times New Roman"/>
        </w:rPr>
        <w:t>，大肠菌群（</w:t>
      </w:r>
      <w:r>
        <w:rPr>
          <w:rFonts w:ascii="Times New Roman" w:eastAsiaTheme="minorEastAsia" w:hAnsi="Times New Roman"/>
        </w:rPr>
        <w:t>M</w:t>
      </w:r>
      <w:r>
        <w:rPr>
          <w:rFonts w:ascii="Times New Roman" w:eastAsiaTheme="minorEastAsia" w:hAnsi="Times New Roman" w:hint="default"/>
        </w:rPr>
        <w:t>PN/100</w:t>
      </w:r>
      <w:r>
        <w:rPr>
          <w:rFonts w:ascii="Times New Roman" w:eastAsiaTheme="minorEastAsia" w:hAnsi="Times New Roman"/>
        </w:rPr>
        <w:t>g</w:t>
      </w:r>
      <w:r>
        <w:rPr>
          <w:rFonts w:ascii="Times New Roman" w:eastAsiaTheme="minorEastAsia" w:hAnsi="Times New Roman"/>
        </w:rPr>
        <w:t>）</w:t>
      </w:r>
      <w:r>
        <w:rPr>
          <w:rFonts w:ascii="Times New Roman" w:eastAsiaTheme="minorEastAsia" w:hAnsi="Times New Roman" w:hint="default"/>
        </w:rPr>
        <w:t>≤30</w:t>
      </w:r>
      <w:r>
        <w:rPr>
          <w:rFonts w:ascii="Times New Roman" w:eastAsiaTheme="minorEastAsia" w:hAnsi="Times New Roman"/>
        </w:rPr>
        <w:t>，霉菌（</w:t>
      </w:r>
      <w:r>
        <w:rPr>
          <w:rFonts w:ascii="Times New Roman" w:eastAsiaTheme="minorEastAsia" w:hAnsi="Times New Roman"/>
        </w:rPr>
        <w:t>C</w:t>
      </w:r>
      <w:r>
        <w:rPr>
          <w:rFonts w:ascii="Times New Roman" w:eastAsiaTheme="minorEastAsia" w:hAnsi="Times New Roman" w:hint="default"/>
        </w:rPr>
        <w:t>FU/</w:t>
      </w:r>
      <w:r>
        <w:rPr>
          <w:rFonts w:ascii="Times New Roman" w:eastAsiaTheme="minorEastAsia" w:hAnsi="Times New Roman"/>
        </w:rPr>
        <w:t>g</w:t>
      </w:r>
      <w:r>
        <w:rPr>
          <w:rFonts w:ascii="Times New Roman" w:eastAsiaTheme="minorEastAsia" w:hAnsi="Times New Roman"/>
        </w:rPr>
        <w:t>）</w:t>
      </w:r>
      <w:r>
        <w:rPr>
          <w:rFonts w:ascii="Times New Roman" w:eastAsiaTheme="minorEastAsia" w:hAnsi="Times New Roman" w:hint="default"/>
        </w:rPr>
        <w:t>≤25</w:t>
      </w:r>
      <w:r>
        <w:rPr>
          <w:rFonts w:ascii="Times New Roman" w:eastAsiaTheme="minorEastAsia" w:hAnsi="Times New Roman"/>
        </w:rPr>
        <w:t>，酵母（</w:t>
      </w:r>
      <w:r>
        <w:rPr>
          <w:rFonts w:ascii="Times New Roman" w:eastAsiaTheme="minorEastAsia" w:hAnsi="Times New Roman"/>
        </w:rPr>
        <w:t>C</w:t>
      </w:r>
      <w:r>
        <w:rPr>
          <w:rFonts w:ascii="Times New Roman" w:eastAsiaTheme="minorEastAsia" w:hAnsi="Times New Roman" w:hint="default"/>
        </w:rPr>
        <w:t>FU/</w:t>
      </w:r>
      <w:r>
        <w:rPr>
          <w:rFonts w:ascii="Times New Roman" w:eastAsiaTheme="minorEastAsia" w:hAnsi="Times New Roman"/>
        </w:rPr>
        <w:t>g</w:t>
      </w:r>
      <w:r>
        <w:rPr>
          <w:rFonts w:ascii="Times New Roman" w:eastAsiaTheme="minorEastAsia" w:hAnsi="Times New Roman"/>
        </w:rPr>
        <w:t>）</w:t>
      </w:r>
      <w:r>
        <w:rPr>
          <w:rFonts w:ascii="Times New Roman" w:eastAsiaTheme="minorEastAsia" w:hAnsi="Times New Roman" w:hint="default"/>
        </w:rPr>
        <w:t>≤25</w:t>
      </w:r>
      <w:r>
        <w:rPr>
          <w:rFonts w:ascii="Times New Roman" w:eastAsiaTheme="minorEastAsia" w:hAnsi="Times New Roman"/>
        </w:rPr>
        <w:t>，致病菌（沙门氏菌、志贺氏菌、金黄色葡萄球菌）不得检出。</w:t>
      </w:r>
    </w:p>
    <w:p w:rsidR="009B7CB1" w:rsidRDefault="002E28EE">
      <w:pPr>
        <w:widowControl/>
        <w:spacing w:line="360" w:lineRule="auto"/>
        <w:ind w:firstLineChars="200" w:firstLine="420"/>
        <w:rPr>
          <w:rFonts w:ascii="Times New Roman" w:hAnsi="Times New Roman"/>
          <w:kern w:val="0"/>
          <w:szCs w:val="21"/>
        </w:rPr>
      </w:pPr>
      <w:r>
        <w:rPr>
          <w:rFonts w:ascii="Times New Roman" w:eastAsiaTheme="minorEastAsia" w:hAnsi="Times New Roman"/>
          <w:kern w:val="0"/>
          <w:szCs w:val="21"/>
        </w:rPr>
        <w:t>QB/T 5802-2023</w:t>
      </w:r>
      <w:r>
        <w:rPr>
          <w:rFonts w:ascii="Times New Roman" w:eastAsiaTheme="minorEastAsia" w:hAnsi="Times New Roman"/>
          <w:kern w:val="0"/>
          <w:szCs w:val="21"/>
        </w:rPr>
        <w:t>：</w:t>
      </w:r>
      <w:r>
        <w:rPr>
          <w:rFonts w:ascii="Times New Roman" w:eastAsiaTheme="minorEastAsia" w:hAnsi="Times New Roman" w:hint="eastAsia"/>
          <w:kern w:val="0"/>
          <w:szCs w:val="21"/>
        </w:rPr>
        <w:t>无</w:t>
      </w:r>
      <w:r>
        <w:rPr>
          <w:rFonts w:ascii="Times New Roman" w:eastAsia="等线" w:hAnsi="Times New Roman" w:hint="eastAsia"/>
        </w:rPr>
        <w:t>。</w:t>
      </w:r>
    </w:p>
    <w:p w:rsidR="009B7CB1" w:rsidRDefault="002E28EE">
      <w:pPr>
        <w:widowControl/>
        <w:wordWrap w:val="0"/>
        <w:spacing w:line="360" w:lineRule="auto"/>
        <w:ind w:firstLineChars="200" w:firstLine="420"/>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2</w:t>
      </w:r>
      <w:r>
        <w:rPr>
          <w:rFonts w:ascii="Times New Roman" w:eastAsia="黑体" w:hAnsi="Times New Roman"/>
          <w:kern w:val="0"/>
          <w:szCs w:val="21"/>
        </w:rPr>
        <w:t>）检测方法</w:t>
      </w:r>
    </w:p>
    <w:p w:rsidR="009B7CB1" w:rsidRDefault="002E28EE">
      <w:pPr>
        <w:widowControl/>
        <w:spacing w:line="360" w:lineRule="auto"/>
        <w:ind w:firstLineChars="200" w:firstLine="420"/>
        <w:rPr>
          <w:rFonts w:ascii="Times New Roman" w:hAnsi="Times New Roman"/>
          <w:kern w:val="0"/>
          <w:szCs w:val="21"/>
        </w:rPr>
      </w:pPr>
      <w:r>
        <w:rPr>
          <w:rFonts w:ascii="Times New Roman" w:eastAsiaTheme="minorEastAsia" w:hAnsi="Times New Roman"/>
        </w:rPr>
        <w:t>GB/T 22729-2008</w:t>
      </w:r>
      <w:r>
        <w:rPr>
          <w:rFonts w:ascii="Times New Roman" w:eastAsiaTheme="minorEastAsia" w:hAnsi="Times New Roman"/>
        </w:rPr>
        <w:t>：</w:t>
      </w:r>
      <w:r>
        <w:rPr>
          <w:rFonts w:ascii="Times New Roman" w:hAnsi="Times New Roman" w:hint="eastAsia"/>
          <w:kern w:val="0"/>
          <w:szCs w:val="21"/>
        </w:rPr>
        <w:t>菌落总数：按照</w:t>
      </w:r>
      <w:r>
        <w:rPr>
          <w:rFonts w:ascii="Times New Roman" w:hAnsi="Times New Roman" w:hint="eastAsia"/>
          <w:kern w:val="0"/>
          <w:szCs w:val="21"/>
        </w:rPr>
        <w:t>G</w:t>
      </w:r>
      <w:r>
        <w:rPr>
          <w:rFonts w:ascii="Times New Roman" w:hAnsi="Times New Roman"/>
          <w:kern w:val="0"/>
          <w:szCs w:val="21"/>
        </w:rPr>
        <w:t>B/T 4789.2</w:t>
      </w:r>
      <w:r>
        <w:rPr>
          <w:rFonts w:ascii="Times New Roman" w:hAnsi="Times New Roman" w:hint="eastAsia"/>
          <w:kern w:val="0"/>
          <w:szCs w:val="21"/>
        </w:rPr>
        <w:t>规定的方法检验。大肠菌群：按照</w:t>
      </w:r>
      <w:r>
        <w:rPr>
          <w:rFonts w:ascii="Times New Roman" w:hAnsi="Times New Roman" w:hint="eastAsia"/>
          <w:kern w:val="0"/>
          <w:szCs w:val="21"/>
        </w:rPr>
        <w:t>G</w:t>
      </w:r>
      <w:r>
        <w:rPr>
          <w:rFonts w:ascii="Times New Roman" w:hAnsi="Times New Roman"/>
          <w:kern w:val="0"/>
          <w:szCs w:val="21"/>
        </w:rPr>
        <w:t>B/T 4789.2</w:t>
      </w:r>
      <w:r>
        <w:rPr>
          <w:rFonts w:ascii="Times New Roman" w:hAnsi="Times New Roman" w:hint="eastAsia"/>
          <w:kern w:val="0"/>
          <w:szCs w:val="21"/>
        </w:rPr>
        <w:t>规定的方法检验。霉菌和酵母：按照</w:t>
      </w:r>
      <w:r>
        <w:rPr>
          <w:rFonts w:ascii="Times New Roman" w:hAnsi="Times New Roman" w:hint="eastAsia"/>
          <w:kern w:val="0"/>
          <w:szCs w:val="21"/>
        </w:rPr>
        <w:t>G</w:t>
      </w:r>
      <w:r>
        <w:rPr>
          <w:rFonts w:ascii="Times New Roman" w:hAnsi="Times New Roman"/>
          <w:kern w:val="0"/>
          <w:szCs w:val="21"/>
        </w:rPr>
        <w:t>B/T 4789.15</w:t>
      </w:r>
      <w:r>
        <w:rPr>
          <w:rFonts w:ascii="Times New Roman" w:hAnsi="Times New Roman" w:hint="eastAsia"/>
          <w:kern w:val="0"/>
          <w:szCs w:val="21"/>
        </w:rPr>
        <w:t>规定的方法检验。致病菌：沙门氏菌、志贺氏菌、金黄色葡萄球菌分别按照</w:t>
      </w:r>
      <w:r>
        <w:rPr>
          <w:rFonts w:ascii="Times New Roman" w:hAnsi="Times New Roman" w:hint="eastAsia"/>
          <w:kern w:val="0"/>
          <w:szCs w:val="21"/>
        </w:rPr>
        <w:t>G</w:t>
      </w:r>
      <w:r>
        <w:rPr>
          <w:rFonts w:ascii="Times New Roman" w:hAnsi="Times New Roman"/>
          <w:kern w:val="0"/>
          <w:szCs w:val="21"/>
        </w:rPr>
        <w:t>B/T 4789.4</w:t>
      </w:r>
      <w:r>
        <w:rPr>
          <w:rFonts w:ascii="Times New Roman" w:hAnsi="Times New Roman" w:hint="eastAsia"/>
          <w:kern w:val="0"/>
          <w:szCs w:val="21"/>
        </w:rPr>
        <w:t>、</w:t>
      </w:r>
      <w:r>
        <w:rPr>
          <w:rFonts w:ascii="Times New Roman" w:hAnsi="Times New Roman" w:hint="eastAsia"/>
          <w:kern w:val="0"/>
          <w:szCs w:val="21"/>
        </w:rPr>
        <w:t>G</w:t>
      </w:r>
      <w:r>
        <w:rPr>
          <w:rFonts w:ascii="Times New Roman" w:hAnsi="Times New Roman"/>
          <w:kern w:val="0"/>
          <w:szCs w:val="21"/>
        </w:rPr>
        <w:t>B/T 4789.5</w:t>
      </w:r>
      <w:r>
        <w:rPr>
          <w:rFonts w:ascii="Times New Roman" w:hAnsi="Times New Roman" w:hint="eastAsia"/>
          <w:kern w:val="0"/>
          <w:szCs w:val="21"/>
        </w:rPr>
        <w:t>、</w:t>
      </w:r>
      <w:r>
        <w:rPr>
          <w:rFonts w:ascii="Times New Roman" w:hAnsi="Times New Roman" w:hint="eastAsia"/>
          <w:kern w:val="0"/>
          <w:szCs w:val="21"/>
        </w:rPr>
        <w:t>G</w:t>
      </w:r>
      <w:r>
        <w:rPr>
          <w:rFonts w:ascii="Times New Roman" w:hAnsi="Times New Roman"/>
          <w:kern w:val="0"/>
          <w:szCs w:val="21"/>
        </w:rPr>
        <w:t>B/T 4789.10</w:t>
      </w:r>
      <w:r>
        <w:rPr>
          <w:rFonts w:ascii="Times New Roman" w:hAnsi="Times New Roman" w:hint="eastAsia"/>
          <w:kern w:val="0"/>
          <w:szCs w:val="21"/>
        </w:rPr>
        <w:t>规定的方法检验。</w:t>
      </w:r>
    </w:p>
    <w:p w:rsidR="009B7CB1" w:rsidRDefault="002E28EE">
      <w:pPr>
        <w:widowControl/>
        <w:spacing w:line="360" w:lineRule="auto"/>
        <w:ind w:firstLineChars="200" w:firstLine="420"/>
        <w:rPr>
          <w:rFonts w:ascii="Times New Roman" w:eastAsia="等线" w:hAnsi="Times New Roman"/>
        </w:rPr>
      </w:pPr>
      <w:r>
        <w:rPr>
          <w:rFonts w:ascii="Times New Roman" w:eastAsiaTheme="minorEastAsia" w:hAnsi="Times New Roman"/>
          <w:kern w:val="0"/>
          <w:szCs w:val="21"/>
        </w:rPr>
        <w:t>QB/T 5802-2023</w:t>
      </w:r>
      <w:r>
        <w:rPr>
          <w:rFonts w:ascii="Times New Roman" w:eastAsiaTheme="minorEastAsia" w:hAnsi="Times New Roman"/>
          <w:kern w:val="0"/>
          <w:szCs w:val="21"/>
        </w:rPr>
        <w:t>：</w:t>
      </w:r>
      <w:r>
        <w:rPr>
          <w:rFonts w:ascii="Times New Roman" w:eastAsiaTheme="minorEastAsia" w:hAnsi="Times New Roman" w:hint="eastAsia"/>
          <w:kern w:val="0"/>
          <w:szCs w:val="21"/>
        </w:rPr>
        <w:t>无</w:t>
      </w:r>
      <w:r>
        <w:rPr>
          <w:rFonts w:ascii="Times New Roman" w:eastAsia="等线" w:hAnsi="Times New Roman" w:hint="eastAsia"/>
        </w:rPr>
        <w:t>。</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kern w:val="0"/>
          <w:szCs w:val="20"/>
        </w:rPr>
        <w:t>：</w:t>
      </w:r>
      <w:r>
        <w:rPr>
          <w:rFonts w:ascii="Times New Roman" w:hAnsi="Times New Roman" w:hint="eastAsia"/>
          <w:kern w:val="0"/>
          <w:szCs w:val="21"/>
        </w:rPr>
        <w:t xml:space="preserve"> </w:t>
      </w:r>
      <w:r>
        <w:rPr>
          <w:rFonts w:ascii="Times New Roman" w:hAnsi="Times New Roman" w:hint="eastAsia"/>
          <w:kern w:val="0"/>
          <w:szCs w:val="21"/>
        </w:rPr>
        <w:t>沙门氏菌按</w:t>
      </w:r>
      <w:r>
        <w:rPr>
          <w:rFonts w:ascii="Times New Roman" w:hAnsi="Times New Roman" w:hint="eastAsia"/>
          <w:kern w:val="0"/>
          <w:szCs w:val="21"/>
        </w:rPr>
        <w:t>G</w:t>
      </w:r>
      <w:r>
        <w:rPr>
          <w:rFonts w:ascii="Times New Roman" w:hAnsi="Times New Roman"/>
          <w:kern w:val="0"/>
          <w:szCs w:val="21"/>
        </w:rPr>
        <w:t>B 4789.4</w:t>
      </w:r>
      <w:r>
        <w:rPr>
          <w:rFonts w:ascii="Times New Roman" w:hAnsi="Times New Roman" w:hint="eastAsia"/>
          <w:kern w:val="0"/>
          <w:szCs w:val="21"/>
        </w:rPr>
        <w:t>描述方法检测，金黄色葡萄球菌按</w:t>
      </w:r>
      <w:r>
        <w:rPr>
          <w:rFonts w:ascii="Times New Roman" w:hAnsi="Times New Roman" w:hint="eastAsia"/>
          <w:kern w:val="0"/>
          <w:szCs w:val="21"/>
        </w:rPr>
        <w:t>G</w:t>
      </w:r>
      <w:r>
        <w:rPr>
          <w:rFonts w:ascii="Times New Roman" w:hAnsi="Times New Roman"/>
          <w:kern w:val="0"/>
          <w:szCs w:val="21"/>
        </w:rPr>
        <w:t>B 4789.10</w:t>
      </w:r>
      <w:r>
        <w:rPr>
          <w:rFonts w:ascii="Times New Roman" w:hAnsi="Times New Roman" w:hint="eastAsia"/>
          <w:kern w:val="0"/>
          <w:szCs w:val="21"/>
        </w:rPr>
        <w:t>第二法描述方法检测</w:t>
      </w:r>
      <w:r>
        <w:rPr>
          <w:rFonts w:ascii="Times New Roman" w:eastAsiaTheme="minorEastAsia" w:hAnsi="Times New Roman" w:hint="eastAsia"/>
        </w:rPr>
        <w:t>，菌落总数按</w:t>
      </w:r>
      <w:r>
        <w:rPr>
          <w:rFonts w:ascii="Times New Roman" w:eastAsiaTheme="minorEastAsia" w:hAnsi="Times New Roman" w:hint="eastAsia"/>
        </w:rPr>
        <w:t>G</w:t>
      </w:r>
      <w:r>
        <w:rPr>
          <w:rFonts w:ascii="Times New Roman" w:eastAsiaTheme="minorEastAsia" w:hAnsi="Times New Roman"/>
        </w:rPr>
        <w:t>B 4789.2</w:t>
      </w:r>
      <w:r>
        <w:rPr>
          <w:rFonts w:ascii="Times New Roman" w:eastAsiaTheme="minorEastAsia" w:hAnsi="Times New Roman" w:hint="eastAsia"/>
        </w:rPr>
        <w:t>描述方法检测，大肠菌群按</w:t>
      </w:r>
      <w:r>
        <w:rPr>
          <w:rFonts w:ascii="Times New Roman" w:eastAsiaTheme="minorEastAsia" w:hAnsi="Times New Roman" w:hint="eastAsia"/>
        </w:rPr>
        <w:t>G</w:t>
      </w:r>
      <w:r>
        <w:rPr>
          <w:rFonts w:ascii="Times New Roman" w:eastAsiaTheme="minorEastAsia" w:hAnsi="Times New Roman"/>
        </w:rPr>
        <w:t>B 4789.3</w:t>
      </w:r>
      <w:r>
        <w:rPr>
          <w:rFonts w:ascii="Times New Roman" w:eastAsiaTheme="minorEastAsia" w:hAnsi="Times New Roman" w:hint="eastAsia"/>
        </w:rPr>
        <w:t>平板计数法描述方法检测，霉菌按</w:t>
      </w:r>
      <w:r>
        <w:rPr>
          <w:rFonts w:ascii="Times New Roman" w:eastAsiaTheme="minorEastAsia" w:hAnsi="Times New Roman" w:hint="eastAsia"/>
        </w:rPr>
        <w:t>G</w:t>
      </w:r>
      <w:r>
        <w:rPr>
          <w:rFonts w:ascii="Times New Roman" w:eastAsiaTheme="minorEastAsia" w:hAnsi="Times New Roman"/>
        </w:rPr>
        <w:t>B4789.15</w:t>
      </w:r>
      <w:r>
        <w:rPr>
          <w:rFonts w:ascii="Times New Roman" w:eastAsiaTheme="minorEastAsia" w:hAnsi="Times New Roman" w:hint="eastAsia"/>
        </w:rPr>
        <w:t>描述方法检测。</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3</w:t>
      </w:r>
      <w:r>
        <w:rPr>
          <w:rFonts w:ascii="Times New Roman" w:hAnsi="Times New Roman"/>
          <w:kern w:val="0"/>
          <w:szCs w:val="21"/>
        </w:rPr>
        <w:t>）</w:t>
      </w:r>
      <w:r>
        <w:rPr>
          <w:rFonts w:ascii="Times New Roman" w:eastAsia="黑体" w:hAnsi="Times New Roman"/>
          <w:kern w:val="0"/>
          <w:szCs w:val="20"/>
        </w:rPr>
        <w:t>《</w:t>
      </w:r>
      <w:r>
        <w:rPr>
          <w:rFonts w:ascii="Times New Roman" w:eastAsia="黑体" w:hAnsi="Times New Roman" w:hint="eastAsia"/>
          <w:kern w:val="0"/>
          <w:szCs w:val="20"/>
        </w:rPr>
        <w:t>食品加工用</w:t>
      </w:r>
      <w:r>
        <w:rPr>
          <w:rFonts w:ascii="Times New Roman" w:eastAsia="黑体" w:hAnsi="Times New Roman" w:hint="eastAsia"/>
          <w:kern w:val="0"/>
          <w:szCs w:val="20"/>
        </w:rPr>
        <w:t xml:space="preserve"> </w:t>
      </w:r>
      <w:r>
        <w:rPr>
          <w:rFonts w:ascii="Times New Roman" w:eastAsia="黑体" w:hAnsi="Times New Roman"/>
          <w:kern w:val="0"/>
          <w:szCs w:val="20"/>
        </w:rPr>
        <w:t>猪脾肽粉》</w:t>
      </w:r>
    </w:p>
    <w:p w:rsidR="009B7CB1" w:rsidRDefault="002E28EE">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hint="eastAsia"/>
          <w:kern w:val="0"/>
          <w:szCs w:val="21"/>
        </w:rPr>
        <w:lastRenderedPageBreak/>
        <w:t>在</w:t>
      </w:r>
      <w:r>
        <w:rPr>
          <w:rFonts w:ascii="Times New Roman" w:hAnsi="Times New Roman"/>
        </w:rPr>
        <w:t>《食品加工用</w:t>
      </w:r>
      <w:r>
        <w:rPr>
          <w:rFonts w:ascii="Times New Roman" w:hAnsi="Times New Roman"/>
        </w:rPr>
        <w:t xml:space="preserve"> </w:t>
      </w:r>
      <w:r>
        <w:rPr>
          <w:rFonts w:ascii="Times New Roman" w:hAnsi="Times New Roman"/>
        </w:rPr>
        <w:t>猪脾肽粉》</w:t>
      </w:r>
      <w:r>
        <w:rPr>
          <w:rFonts w:ascii="Times New Roman" w:hAnsi="Times New Roman" w:hint="eastAsia"/>
          <w:kern w:val="0"/>
          <w:szCs w:val="21"/>
        </w:rPr>
        <w:t>中，沙门氏菌不得检出，金黄色葡萄球菌</w:t>
      </w:r>
      <w:r>
        <w:rPr>
          <w:rFonts w:ascii="Times New Roman" w:eastAsiaTheme="minorEastAsia" w:hAnsi="Times New Roman"/>
        </w:rPr>
        <w:t>≤1000 CFU/</w:t>
      </w:r>
      <w:r>
        <w:rPr>
          <w:rFonts w:ascii="Times New Roman" w:eastAsiaTheme="minorEastAsia" w:hAnsi="Times New Roman" w:hint="eastAsia"/>
        </w:rPr>
        <w:t>g</w:t>
      </w:r>
      <w:r>
        <w:rPr>
          <w:rFonts w:ascii="Times New Roman" w:eastAsiaTheme="minorEastAsia" w:hAnsi="Times New Roman" w:hint="eastAsia"/>
        </w:rPr>
        <w:t>，菌落总数</w:t>
      </w:r>
      <w:r>
        <w:rPr>
          <w:rFonts w:ascii="Times New Roman" w:eastAsiaTheme="minorEastAsia" w:hAnsi="Times New Roman"/>
        </w:rPr>
        <w:t>≤5000 CFU</w:t>
      </w:r>
      <w:r>
        <w:rPr>
          <w:rFonts w:ascii="Times New Roman" w:eastAsiaTheme="minorEastAsia" w:hAnsi="Times New Roman" w:hint="eastAsia"/>
        </w:rPr>
        <w:t>/g</w:t>
      </w:r>
      <w:r>
        <w:rPr>
          <w:rFonts w:ascii="Times New Roman" w:eastAsiaTheme="minorEastAsia" w:hAnsi="Times New Roman" w:hint="eastAsia"/>
        </w:rPr>
        <w:t>，大肠菌群</w:t>
      </w:r>
      <w:r>
        <w:rPr>
          <w:rFonts w:ascii="Times New Roman" w:eastAsiaTheme="minorEastAsia" w:hAnsi="Times New Roman"/>
        </w:rPr>
        <w:t>≤100 CFU/</w:t>
      </w:r>
      <w:r>
        <w:rPr>
          <w:rFonts w:ascii="Times New Roman" w:eastAsiaTheme="minorEastAsia" w:hAnsi="Times New Roman" w:hint="eastAsia"/>
        </w:rPr>
        <w:t>g</w:t>
      </w:r>
      <w:r>
        <w:rPr>
          <w:rFonts w:ascii="Times New Roman" w:eastAsiaTheme="minorEastAsia" w:hAnsi="Times New Roman" w:hint="eastAsia"/>
        </w:rPr>
        <w:t>，霉菌</w:t>
      </w:r>
      <w:r>
        <w:rPr>
          <w:rFonts w:ascii="Times New Roman" w:eastAsiaTheme="minorEastAsia" w:hAnsi="Times New Roman"/>
        </w:rPr>
        <w:t>≤50 CFU/</w:t>
      </w:r>
      <w:r>
        <w:rPr>
          <w:rFonts w:ascii="Times New Roman" w:eastAsiaTheme="minorEastAsia" w:hAnsi="Times New Roman" w:hint="eastAsia"/>
        </w:rPr>
        <w:t>g</w:t>
      </w:r>
      <w:r>
        <w:rPr>
          <w:rFonts w:ascii="Times New Roman" w:eastAsiaTheme="minorEastAsia" w:hAnsi="Times New Roman" w:hint="eastAsia"/>
        </w:rPr>
        <w:t>。</w:t>
      </w:r>
    </w:p>
    <w:p w:rsidR="009B7CB1" w:rsidRDefault="002E28EE">
      <w:pPr>
        <w:widowControl/>
        <w:numPr>
          <w:ilvl w:val="255"/>
          <w:numId w:val="0"/>
        </w:numPr>
        <w:spacing w:line="360" w:lineRule="auto"/>
        <w:ind w:firstLineChars="200" w:firstLine="420"/>
        <w:rPr>
          <w:rFonts w:ascii="Times New Roman" w:hAnsi="Times New Roman"/>
          <w:kern w:val="0"/>
          <w:szCs w:val="21"/>
        </w:rPr>
      </w:pPr>
      <w:r>
        <w:rPr>
          <w:rFonts w:ascii="Times New Roman" w:hAnsi="Times New Roman"/>
          <w:kern w:val="0"/>
          <w:szCs w:val="21"/>
        </w:rPr>
        <w:t>实际检测结果</w:t>
      </w:r>
      <w:r>
        <w:rPr>
          <w:rFonts w:ascii="Times New Roman" w:hAnsi="Times New Roman" w:hint="eastAsia"/>
          <w:kern w:val="0"/>
          <w:szCs w:val="21"/>
        </w:rPr>
        <w:t>显示</w:t>
      </w:r>
      <w:r>
        <w:rPr>
          <w:rFonts w:ascii="Times New Roman" w:hAnsi="Times New Roman"/>
          <w:kern w:val="0"/>
          <w:szCs w:val="21"/>
        </w:rPr>
        <w:t>：菌落总数结果均＜</w:t>
      </w:r>
      <w:r>
        <w:rPr>
          <w:rFonts w:ascii="Times New Roman" w:hAnsi="Times New Roman"/>
          <w:kern w:val="0"/>
          <w:szCs w:val="21"/>
        </w:rPr>
        <w:t>1000 CFU/g</w:t>
      </w:r>
      <w:r>
        <w:rPr>
          <w:rFonts w:ascii="Times New Roman" w:hAnsi="Times New Roman"/>
          <w:kern w:val="0"/>
          <w:szCs w:val="21"/>
        </w:rPr>
        <w:t>。大肠菌群结果均＜</w:t>
      </w:r>
      <w:r>
        <w:rPr>
          <w:rFonts w:ascii="Times New Roman" w:hAnsi="Times New Roman"/>
          <w:kern w:val="0"/>
          <w:szCs w:val="21"/>
        </w:rPr>
        <w:t>10 CFU/g</w:t>
      </w:r>
      <w:r>
        <w:rPr>
          <w:rFonts w:ascii="Times New Roman" w:hAnsi="Times New Roman"/>
          <w:kern w:val="0"/>
          <w:szCs w:val="21"/>
        </w:rPr>
        <w:t>。霉菌结果均＜</w:t>
      </w:r>
      <w:r>
        <w:rPr>
          <w:rFonts w:ascii="Times New Roman" w:hAnsi="Times New Roman"/>
          <w:kern w:val="0"/>
          <w:szCs w:val="21"/>
        </w:rPr>
        <w:t>10 CFU/g</w:t>
      </w:r>
      <w:r>
        <w:rPr>
          <w:rFonts w:ascii="Times New Roman" w:hAnsi="Times New Roman"/>
          <w:kern w:val="0"/>
          <w:szCs w:val="21"/>
        </w:rPr>
        <w:t>。沙门氏菌及金黄色葡萄球菌均未检出。具体检测结果见附表</w:t>
      </w:r>
      <w:r>
        <w:rPr>
          <w:rFonts w:ascii="Times New Roman" w:hAnsi="Times New Roman"/>
          <w:kern w:val="0"/>
          <w:szCs w:val="21"/>
        </w:rPr>
        <w:t>6</w:t>
      </w:r>
      <w:r>
        <w:rPr>
          <w:rFonts w:ascii="Times New Roman" w:hAnsi="Times New Roman"/>
          <w:kern w:val="0"/>
          <w:szCs w:val="21"/>
        </w:rPr>
        <w:t>。</w:t>
      </w:r>
    </w:p>
    <w:p w:rsidR="009B7CB1" w:rsidRDefault="002E28EE">
      <w:pPr>
        <w:widowControl/>
        <w:wordWrap w:val="0"/>
        <w:spacing w:line="360" w:lineRule="auto"/>
        <w:ind w:firstLineChars="200" w:firstLine="420"/>
        <w:outlineLvl w:val="2"/>
        <w:rPr>
          <w:rFonts w:ascii="Times New Roman" w:eastAsia="黑体" w:hAnsi="Times New Roman"/>
          <w:kern w:val="0"/>
          <w:szCs w:val="21"/>
        </w:rPr>
      </w:pPr>
      <w:r>
        <w:rPr>
          <w:rFonts w:ascii="Times New Roman" w:eastAsia="黑体" w:hAnsi="Times New Roman"/>
          <w:kern w:val="0"/>
          <w:szCs w:val="21"/>
        </w:rPr>
        <w:t>4</w:t>
      </w:r>
      <w:r>
        <w:rPr>
          <w:rFonts w:ascii="Times New Roman" w:eastAsia="黑体" w:hAnsi="Times New Roman"/>
          <w:kern w:val="0"/>
          <w:szCs w:val="21"/>
        </w:rPr>
        <w:t>、</w:t>
      </w:r>
      <w:r>
        <w:rPr>
          <w:rFonts w:ascii="Times New Roman" w:eastAsia="黑体" w:hAnsi="Times New Roman" w:hint="eastAsia"/>
          <w:kern w:val="0"/>
          <w:szCs w:val="21"/>
        </w:rPr>
        <w:t>净含量</w:t>
      </w:r>
    </w:p>
    <w:p w:rsidR="009B7CB1" w:rsidRDefault="002E28EE">
      <w:pPr>
        <w:widowControl/>
        <w:numPr>
          <w:ilvl w:val="255"/>
          <w:numId w:val="0"/>
        </w:numPr>
        <w:spacing w:line="360" w:lineRule="auto"/>
        <w:ind w:firstLineChars="200" w:firstLine="420"/>
        <w:rPr>
          <w:rFonts w:ascii="Times New Roman" w:hAnsi="Times New Roman"/>
          <w:kern w:val="0"/>
          <w:szCs w:val="21"/>
        </w:rPr>
      </w:pPr>
      <w:r>
        <w:rPr>
          <w:rFonts w:ascii="Times New Roman" w:hint="eastAsia"/>
        </w:rPr>
        <w:t>应符合《定量包装商品计量监督管理办法》的规定。按</w:t>
      </w:r>
      <w:r>
        <w:rPr>
          <w:rFonts w:ascii="Times New Roman" w:hint="eastAsia"/>
        </w:rPr>
        <w:t>JJF 1070</w:t>
      </w:r>
      <w:r>
        <w:rPr>
          <w:rFonts w:ascii="Times New Roman" w:hint="eastAsia"/>
        </w:rPr>
        <w:t>规定的方法测定</w:t>
      </w:r>
      <w:r>
        <w:rPr>
          <w:rFonts w:ascii="Times New Roman" w:hAnsi="Times New Roman"/>
          <w:kern w:val="0"/>
          <w:szCs w:val="21"/>
        </w:rPr>
        <w:t>。</w:t>
      </w:r>
    </w:p>
    <w:p w:rsidR="009B7CB1" w:rsidRDefault="002E28EE">
      <w:pPr>
        <w:widowControl/>
        <w:spacing w:line="360" w:lineRule="auto"/>
        <w:ind w:firstLineChars="200" w:firstLine="420"/>
        <w:jc w:val="left"/>
        <w:outlineLvl w:val="1"/>
        <w:rPr>
          <w:rFonts w:ascii="Times New Roman" w:eastAsia="黑体" w:hAnsi="Times New Roman"/>
          <w:szCs w:val="21"/>
        </w:rPr>
      </w:pPr>
      <w:r>
        <w:rPr>
          <w:rFonts w:ascii="Times New Roman" w:eastAsia="黑体" w:hAnsi="Times New Roman"/>
          <w:szCs w:val="21"/>
        </w:rPr>
        <w:t>（</w:t>
      </w:r>
      <w:r>
        <w:rPr>
          <w:rFonts w:ascii="Times New Roman" w:eastAsia="黑体" w:hAnsi="Times New Roman" w:hint="eastAsia"/>
          <w:szCs w:val="21"/>
        </w:rPr>
        <w:t>五</w:t>
      </w:r>
      <w:r>
        <w:rPr>
          <w:rFonts w:ascii="Times New Roman" w:eastAsia="黑体" w:hAnsi="Times New Roman"/>
          <w:szCs w:val="21"/>
        </w:rPr>
        <w:t>）</w:t>
      </w:r>
      <w:r>
        <w:rPr>
          <w:rFonts w:ascii="Times New Roman" w:eastAsia="黑体" w:hAnsi="Times New Roman" w:hint="eastAsia"/>
          <w:szCs w:val="21"/>
        </w:rPr>
        <w:t>检验规则</w:t>
      </w:r>
    </w:p>
    <w:p w:rsidR="009B7CB1" w:rsidRDefault="002E28EE">
      <w:pPr>
        <w:widowControl/>
        <w:numPr>
          <w:ilvl w:val="255"/>
          <w:numId w:val="0"/>
        </w:numPr>
        <w:spacing w:line="360" w:lineRule="auto"/>
        <w:ind w:firstLineChars="200" w:firstLine="420"/>
        <w:rPr>
          <w:rFonts w:ascii="Times New Roman"/>
        </w:rPr>
      </w:pPr>
      <w:r>
        <w:rPr>
          <w:rFonts w:ascii="Times New Roman" w:hint="eastAsia"/>
        </w:rPr>
        <w:t>检验规则的制定是检测和控制产品安全的标准，是产品质量与安全把控的最后一道关卡。因此，本标准的检验规则在符合国家检验标准要求前提下，并参考相关标准制定。</w:t>
      </w:r>
    </w:p>
    <w:p w:rsidR="009B7CB1" w:rsidRDefault="002E28EE">
      <w:pPr>
        <w:widowControl/>
        <w:wordWrap w:val="0"/>
        <w:spacing w:line="360" w:lineRule="auto"/>
        <w:ind w:firstLineChars="200" w:firstLine="420"/>
        <w:outlineLvl w:val="2"/>
        <w:rPr>
          <w:rFonts w:ascii="Times New Roman" w:eastAsia="黑体" w:hAnsi="Times New Roman"/>
          <w:kern w:val="0"/>
          <w:szCs w:val="21"/>
        </w:rPr>
      </w:pPr>
      <w:r>
        <w:rPr>
          <w:rFonts w:ascii="Times New Roman" w:eastAsia="黑体" w:hAnsi="Times New Roman" w:hint="eastAsia"/>
          <w:kern w:val="0"/>
          <w:szCs w:val="21"/>
        </w:rPr>
        <w:t>5</w:t>
      </w:r>
      <w:r>
        <w:rPr>
          <w:rFonts w:ascii="Times New Roman" w:eastAsia="黑体" w:hAnsi="Times New Roman"/>
          <w:kern w:val="0"/>
          <w:szCs w:val="21"/>
        </w:rPr>
        <w:t>.1</w:t>
      </w:r>
      <w:r>
        <w:rPr>
          <w:rFonts w:ascii="Times New Roman" w:eastAsia="黑体" w:hAnsi="Times New Roman" w:hint="eastAsia"/>
          <w:kern w:val="0"/>
          <w:szCs w:val="21"/>
        </w:rPr>
        <w:t>组批分类</w:t>
      </w:r>
    </w:p>
    <w:p w:rsidR="009B7CB1" w:rsidRDefault="002E28EE">
      <w:pPr>
        <w:widowControl/>
        <w:wordWrap w:val="0"/>
        <w:spacing w:line="360" w:lineRule="auto"/>
        <w:ind w:firstLineChars="200" w:firstLine="420"/>
        <w:rPr>
          <w:rFonts w:ascii="Times New Roman" w:eastAsia="黑体" w:hAnsi="Times New Roman"/>
          <w:kern w:val="0"/>
          <w:szCs w:val="21"/>
        </w:rPr>
      </w:pPr>
      <w:r>
        <w:rPr>
          <w:rFonts w:ascii="Times New Roman" w:eastAsia="黑体" w:hAnsi="Times New Roman" w:hint="eastAsia"/>
          <w:kern w:val="0"/>
          <w:szCs w:val="21"/>
        </w:rPr>
        <w:t>（</w:t>
      </w:r>
      <w:r>
        <w:rPr>
          <w:rFonts w:ascii="Times New Roman" w:eastAsia="黑体" w:hAnsi="Times New Roman" w:hint="eastAsia"/>
          <w:kern w:val="0"/>
          <w:szCs w:val="21"/>
        </w:rPr>
        <w:t>1</w:t>
      </w:r>
      <w:r>
        <w:rPr>
          <w:rFonts w:ascii="Times New Roman" w:eastAsia="黑体" w:hAnsi="Times New Roman" w:hint="eastAsia"/>
          <w:kern w:val="0"/>
          <w:szCs w:val="21"/>
        </w:rPr>
        <w:t>）</w:t>
      </w:r>
      <w:r>
        <w:rPr>
          <w:rFonts w:ascii="Times New Roman" w:eastAsia="黑体" w:hAnsi="Times New Roman"/>
          <w:kern w:val="0"/>
          <w:szCs w:val="21"/>
        </w:rPr>
        <w:t>相关标准</w:t>
      </w:r>
      <w:r>
        <w:rPr>
          <w:rFonts w:ascii="Times New Roman" w:eastAsia="黑体" w:hAnsi="Times New Roman" w:hint="eastAsia"/>
          <w:kern w:val="0"/>
          <w:szCs w:val="21"/>
        </w:rPr>
        <w:t>中的组批分类</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hint="default"/>
        </w:rPr>
        <w:t>GB/T 22729-2008</w:t>
      </w:r>
      <w:r>
        <w:rPr>
          <w:rFonts w:ascii="Times New Roman" w:eastAsiaTheme="minorEastAsia" w:hAnsi="Times New Roman" w:hint="default"/>
        </w:rPr>
        <w:t>：</w:t>
      </w:r>
      <w:r>
        <w:rPr>
          <w:rFonts w:ascii="Times New Roman" w:eastAsiaTheme="minorEastAsia" w:hAnsi="Times New Roman"/>
        </w:rPr>
        <w:t>同一班次生产的，同一类型的产品为一批。</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rPr>
        <w:t>QB/T 5802-2023</w:t>
      </w:r>
      <w:r>
        <w:rPr>
          <w:rFonts w:ascii="Times New Roman" w:eastAsiaTheme="minorEastAsia" w:hAnsi="Times New Roman"/>
        </w:rPr>
        <w:t>：在原料及生产条件基本相同下，同一天或同归班组生产的产品为一批。</w:t>
      </w:r>
    </w:p>
    <w:p w:rsidR="009B7CB1" w:rsidRDefault="002E28EE">
      <w:pPr>
        <w:widowControl/>
        <w:wordWrap w:val="0"/>
        <w:spacing w:line="360" w:lineRule="auto"/>
        <w:ind w:firstLineChars="200" w:firstLine="420"/>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2</w:t>
      </w:r>
      <w:r>
        <w:rPr>
          <w:rFonts w:ascii="Times New Roman" w:eastAsia="黑体" w:hAnsi="Times New Roman"/>
          <w:kern w:val="0"/>
          <w:szCs w:val="21"/>
        </w:rPr>
        <w:t>）</w:t>
      </w:r>
      <w:r>
        <w:rPr>
          <w:rFonts w:ascii="Times New Roman" w:eastAsia="黑体" w:hAnsi="Times New Roman"/>
          <w:kern w:val="0"/>
          <w:szCs w:val="20"/>
        </w:rPr>
        <w:t>《</w:t>
      </w:r>
      <w:r>
        <w:rPr>
          <w:rFonts w:ascii="Times New Roman" w:eastAsia="黑体" w:hAnsi="Times New Roman" w:hint="eastAsia"/>
          <w:kern w:val="0"/>
          <w:szCs w:val="20"/>
        </w:rPr>
        <w:t>食品加工用</w:t>
      </w:r>
      <w:r>
        <w:rPr>
          <w:rFonts w:ascii="Times New Roman" w:eastAsia="黑体" w:hAnsi="Times New Roman" w:hint="eastAsia"/>
          <w:kern w:val="0"/>
          <w:szCs w:val="20"/>
        </w:rPr>
        <w:t xml:space="preserve"> </w:t>
      </w:r>
      <w:r>
        <w:rPr>
          <w:rFonts w:ascii="Times New Roman" w:eastAsia="黑体" w:hAnsi="Times New Roman"/>
          <w:kern w:val="0"/>
          <w:szCs w:val="20"/>
        </w:rPr>
        <w:t>猪脾肽粉》</w:t>
      </w:r>
      <w:r>
        <w:rPr>
          <w:rFonts w:ascii="Times New Roman" w:eastAsia="黑体" w:hAnsi="Times New Roman"/>
          <w:kern w:val="0"/>
          <w:szCs w:val="21"/>
        </w:rPr>
        <w:t>的组批分类</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rPr>
        <w:t>在原料及生产条件基本相同下，同一班次、同一生产线生产的同一规格包装完好的产品为一批。</w:t>
      </w:r>
    </w:p>
    <w:p w:rsidR="009B7CB1" w:rsidRDefault="002E28EE">
      <w:pPr>
        <w:widowControl/>
        <w:wordWrap w:val="0"/>
        <w:spacing w:line="360" w:lineRule="auto"/>
        <w:ind w:firstLineChars="200" w:firstLine="420"/>
        <w:outlineLvl w:val="2"/>
        <w:rPr>
          <w:rFonts w:ascii="Times New Roman" w:eastAsia="黑体" w:hAnsi="Times New Roman"/>
          <w:kern w:val="0"/>
          <w:szCs w:val="21"/>
        </w:rPr>
      </w:pPr>
      <w:r>
        <w:rPr>
          <w:rFonts w:ascii="Times New Roman" w:eastAsia="黑体" w:hAnsi="Times New Roman"/>
          <w:kern w:val="0"/>
          <w:szCs w:val="21"/>
        </w:rPr>
        <w:t>5.2</w:t>
      </w:r>
      <w:r>
        <w:rPr>
          <w:rFonts w:ascii="Times New Roman" w:eastAsia="黑体" w:hAnsi="Times New Roman" w:hint="eastAsia"/>
          <w:kern w:val="0"/>
          <w:szCs w:val="21"/>
        </w:rPr>
        <w:t>抽样方法</w:t>
      </w:r>
    </w:p>
    <w:p w:rsidR="009B7CB1" w:rsidRDefault="002E28EE">
      <w:pPr>
        <w:widowControl/>
        <w:wordWrap w:val="0"/>
        <w:spacing w:line="360" w:lineRule="auto"/>
        <w:ind w:firstLineChars="200" w:firstLine="420"/>
        <w:rPr>
          <w:rFonts w:ascii="Times New Roman" w:eastAsia="黑体" w:hAnsi="Times New Roman"/>
          <w:kern w:val="0"/>
          <w:szCs w:val="21"/>
        </w:rPr>
      </w:pPr>
      <w:r>
        <w:rPr>
          <w:rFonts w:ascii="Times New Roman" w:eastAsia="黑体" w:hAnsi="Times New Roman" w:hint="eastAsia"/>
          <w:kern w:val="0"/>
          <w:szCs w:val="21"/>
        </w:rPr>
        <w:t>（</w:t>
      </w:r>
      <w:r>
        <w:rPr>
          <w:rFonts w:ascii="Times New Roman" w:eastAsia="黑体" w:hAnsi="Times New Roman" w:hint="eastAsia"/>
          <w:kern w:val="0"/>
          <w:szCs w:val="21"/>
        </w:rPr>
        <w:t>1</w:t>
      </w:r>
      <w:r>
        <w:rPr>
          <w:rFonts w:ascii="Times New Roman" w:eastAsia="黑体" w:hAnsi="Times New Roman" w:hint="eastAsia"/>
          <w:kern w:val="0"/>
          <w:szCs w:val="21"/>
        </w:rPr>
        <w:t>）</w:t>
      </w:r>
      <w:r>
        <w:rPr>
          <w:rFonts w:ascii="Times New Roman" w:eastAsia="黑体" w:hAnsi="Times New Roman"/>
          <w:kern w:val="0"/>
          <w:szCs w:val="21"/>
        </w:rPr>
        <w:t>相关标准</w:t>
      </w:r>
      <w:r>
        <w:rPr>
          <w:rFonts w:ascii="Times New Roman" w:eastAsia="黑体" w:hAnsi="Times New Roman" w:hint="eastAsia"/>
          <w:kern w:val="0"/>
          <w:szCs w:val="21"/>
        </w:rPr>
        <w:t>中的抽样方法</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hint="default"/>
        </w:rPr>
        <w:t>GB/T 22729-2008</w:t>
      </w:r>
      <w:r>
        <w:rPr>
          <w:rFonts w:ascii="Times New Roman" w:eastAsiaTheme="minorEastAsia" w:hAnsi="Times New Roman" w:hint="default"/>
        </w:rPr>
        <w:t>：</w:t>
      </w:r>
      <w:r>
        <w:rPr>
          <w:rFonts w:ascii="Times New Roman" w:eastAsiaTheme="minorEastAsia" w:hAnsi="Times New Roman"/>
        </w:rPr>
        <w:t>从每批产品中随机抽取不少于</w:t>
      </w:r>
      <w:r>
        <w:rPr>
          <w:rFonts w:ascii="Times New Roman" w:eastAsiaTheme="minorEastAsia" w:hAnsi="Times New Roman"/>
        </w:rPr>
        <w:t>3</w:t>
      </w:r>
      <w:r>
        <w:rPr>
          <w:rFonts w:ascii="Times New Roman" w:eastAsiaTheme="minorEastAsia" w:hAnsi="Times New Roman"/>
        </w:rPr>
        <w:t>个最小包装单位样品，用取样工具伸入每袋的</w:t>
      </w:r>
      <w:r>
        <w:rPr>
          <w:rFonts w:ascii="Times New Roman" w:eastAsiaTheme="minorEastAsia" w:hAnsi="Times New Roman"/>
        </w:rPr>
        <w:t>3</w:t>
      </w:r>
      <w:r>
        <w:rPr>
          <w:rFonts w:ascii="Times New Roman" w:eastAsiaTheme="minorEastAsia" w:hAnsi="Times New Roman" w:hint="default"/>
        </w:rPr>
        <w:t>/4</w:t>
      </w:r>
      <w:r>
        <w:rPr>
          <w:rFonts w:ascii="Times New Roman" w:eastAsiaTheme="minorEastAsia" w:hAnsi="Times New Roman"/>
        </w:rPr>
        <w:t>处取样，所取试样不得少于</w:t>
      </w:r>
      <w:r>
        <w:rPr>
          <w:rFonts w:ascii="Times New Roman" w:eastAsiaTheme="minorEastAsia" w:hAnsi="Times New Roman"/>
        </w:rPr>
        <w:t>1</w:t>
      </w:r>
      <w:r>
        <w:rPr>
          <w:rFonts w:ascii="Times New Roman" w:eastAsiaTheme="minorEastAsia" w:hAnsi="Times New Roman" w:hint="default"/>
        </w:rPr>
        <w:t xml:space="preserve">00 </w:t>
      </w:r>
      <w:r>
        <w:rPr>
          <w:rFonts w:ascii="Times New Roman" w:eastAsiaTheme="minorEastAsia" w:hAnsi="Times New Roman"/>
        </w:rPr>
        <w:t>g</w:t>
      </w:r>
      <w:r>
        <w:rPr>
          <w:rFonts w:ascii="Times New Roman" w:eastAsiaTheme="minorEastAsia" w:hAnsi="Times New Roman"/>
        </w:rPr>
        <w:t>。</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rPr>
        <w:t>将采取的试样混匀，装入清洁、干燥、带磨口玻璃瓶中，瓶上粘贴标签，注明生产班次、产品类别、批号、取样日期和地点。</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rPr>
        <w:t>微生物检验按无菌操作取样。</w:t>
      </w:r>
      <w:r>
        <w:rPr>
          <w:rFonts w:ascii="Times New Roman" w:eastAsiaTheme="minorEastAsia" w:hAnsi="Times New Roman" w:hint="default"/>
        </w:rPr>
        <w:t xml:space="preserve"> </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rPr>
        <w:t>QB/T 5802-2023</w:t>
      </w:r>
      <w:r>
        <w:rPr>
          <w:rFonts w:ascii="Times New Roman" w:eastAsiaTheme="minorEastAsia" w:hAnsi="Times New Roman"/>
        </w:rPr>
        <w:t>：按</w:t>
      </w:r>
      <w:r>
        <w:rPr>
          <w:rFonts w:ascii="Times New Roman" w:eastAsiaTheme="minorEastAsia" w:hAnsi="Times New Roman"/>
        </w:rPr>
        <w:t>G</w:t>
      </w:r>
      <w:r>
        <w:rPr>
          <w:rFonts w:ascii="Times New Roman" w:eastAsiaTheme="minorEastAsia" w:hAnsi="Times New Roman" w:hint="default"/>
        </w:rPr>
        <w:t>B/T 30891-2014</w:t>
      </w:r>
      <w:r>
        <w:rPr>
          <w:rFonts w:ascii="Times New Roman" w:eastAsiaTheme="minorEastAsia" w:hAnsi="Times New Roman"/>
        </w:rPr>
        <w:t>的规定执行，按批号抽样。</w:t>
      </w:r>
    </w:p>
    <w:p w:rsidR="009B7CB1" w:rsidRDefault="002E28EE">
      <w:pPr>
        <w:widowControl/>
        <w:wordWrap w:val="0"/>
        <w:spacing w:line="360" w:lineRule="auto"/>
        <w:ind w:firstLineChars="200" w:firstLine="420"/>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2</w:t>
      </w:r>
      <w:r>
        <w:rPr>
          <w:rFonts w:ascii="Times New Roman" w:eastAsia="黑体" w:hAnsi="Times New Roman"/>
          <w:kern w:val="0"/>
          <w:szCs w:val="21"/>
        </w:rPr>
        <w:t>）</w:t>
      </w:r>
      <w:r>
        <w:rPr>
          <w:rFonts w:ascii="Times New Roman" w:eastAsia="黑体" w:hAnsi="Times New Roman"/>
          <w:kern w:val="0"/>
          <w:szCs w:val="20"/>
        </w:rPr>
        <w:t>《</w:t>
      </w:r>
      <w:r>
        <w:rPr>
          <w:rFonts w:ascii="Times New Roman" w:eastAsia="黑体" w:hAnsi="Times New Roman" w:hint="eastAsia"/>
          <w:kern w:val="0"/>
          <w:szCs w:val="20"/>
        </w:rPr>
        <w:t>食品加工用</w:t>
      </w:r>
      <w:r>
        <w:rPr>
          <w:rFonts w:ascii="Times New Roman" w:eastAsia="黑体" w:hAnsi="Times New Roman" w:hint="eastAsia"/>
          <w:kern w:val="0"/>
          <w:szCs w:val="20"/>
        </w:rPr>
        <w:t xml:space="preserve"> </w:t>
      </w:r>
      <w:r>
        <w:rPr>
          <w:rFonts w:ascii="Times New Roman" w:eastAsia="黑体" w:hAnsi="Times New Roman"/>
          <w:kern w:val="0"/>
          <w:szCs w:val="20"/>
        </w:rPr>
        <w:t>猪脾肽粉》</w:t>
      </w:r>
      <w:r>
        <w:rPr>
          <w:rFonts w:ascii="Times New Roman" w:eastAsia="黑体" w:hAnsi="Times New Roman"/>
          <w:kern w:val="0"/>
          <w:szCs w:val="21"/>
        </w:rPr>
        <w:t>的组批分类</w:t>
      </w:r>
    </w:p>
    <w:p w:rsidR="009B7CB1" w:rsidRDefault="002E28EE">
      <w:pPr>
        <w:widowControl/>
        <w:tabs>
          <w:tab w:val="center" w:pos="4201"/>
          <w:tab w:val="right" w:leader="dot" w:pos="9298"/>
        </w:tabs>
        <w:autoSpaceDE w:val="0"/>
        <w:autoSpaceDN w:val="0"/>
        <w:spacing w:line="300" w:lineRule="exact"/>
        <w:ind w:firstLineChars="200" w:firstLine="420"/>
        <w:rPr>
          <w:kern w:val="0"/>
          <w:szCs w:val="21"/>
        </w:rPr>
      </w:pPr>
      <w:r>
        <w:rPr>
          <w:rFonts w:hint="eastAsia"/>
          <w:kern w:val="0"/>
          <w:szCs w:val="21"/>
        </w:rPr>
        <w:t>每批产品随机抽取，抽样量应为检验所需量的</w:t>
      </w:r>
      <w:r>
        <w:rPr>
          <w:kern w:val="0"/>
          <w:szCs w:val="21"/>
        </w:rPr>
        <w:t>3</w:t>
      </w:r>
      <w:r>
        <w:rPr>
          <w:rFonts w:hint="eastAsia"/>
          <w:kern w:val="0"/>
          <w:szCs w:val="21"/>
        </w:rPr>
        <w:t>倍，作为检验及留样，</w:t>
      </w:r>
      <w:r>
        <w:rPr>
          <w:rFonts w:ascii="Times New Roman" w:hAnsi="Times New Roman" w:hint="eastAsia"/>
          <w:kern w:val="0"/>
          <w:szCs w:val="21"/>
        </w:rPr>
        <w:t>微生物检验按无菌操作取样</w:t>
      </w:r>
      <w:r>
        <w:rPr>
          <w:rFonts w:hint="eastAsia"/>
          <w:kern w:val="0"/>
          <w:szCs w:val="21"/>
        </w:rPr>
        <w:t>。</w:t>
      </w:r>
    </w:p>
    <w:p w:rsidR="009B7CB1" w:rsidRDefault="002E28EE">
      <w:pPr>
        <w:widowControl/>
        <w:wordWrap w:val="0"/>
        <w:spacing w:line="360" w:lineRule="auto"/>
        <w:ind w:firstLineChars="200" w:firstLine="420"/>
        <w:outlineLvl w:val="2"/>
        <w:rPr>
          <w:rFonts w:ascii="Times New Roman" w:eastAsia="黑体" w:hAnsi="Times New Roman"/>
          <w:kern w:val="0"/>
          <w:szCs w:val="21"/>
        </w:rPr>
      </w:pPr>
      <w:r>
        <w:rPr>
          <w:rFonts w:ascii="Times New Roman" w:eastAsia="黑体" w:hAnsi="Times New Roman"/>
          <w:kern w:val="0"/>
          <w:szCs w:val="21"/>
        </w:rPr>
        <w:t>5.3</w:t>
      </w:r>
      <w:r>
        <w:rPr>
          <w:rFonts w:ascii="Times New Roman" w:eastAsia="黑体" w:hAnsi="Times New Roman" w:hint="eastAsia"/>
          <w:kern w:val="0"/>
          <w:szCs w:val="21"/>
        </w:rPr>
        <w:t>检验分类</w:t>
      </w:r>
    </w:p>
    <w:p w:rsidR="009B7CB1" w:rsidRDefault="002E28EE">
      <w:pPr>
        <w:widowControl/>
        <w:wordWrap w:val="0"/>
        <w:spacing w:line="360" w:lineRule="auto"/>
        <w:ind w:firstLineChars="200" w:firstLine="420"/>
        <w:rPr>
          <w:rFonts w:ascii="Times New Roman" w:eastAsia="黑体" w:hAnsi="Times New Roman"/>
          <w:kern w:val="0"/>
          <w:szCs w:val="21"/>
        </w:rPr>
      </w:pPr>
      <w:r>
        <w:rPr>
          <w:rFonts w:ascii="Times New Roman" w:eastAsia="黑体" w:hAnsi="Times New Roman" w:hint="eastAsia"/>
          <w:kern w:val="0"/>
          <w:szCs w:val="21"/>
        </w:rPr>
        <w:t>（</w:t>
      </w:r>
      <w:r>
        <w:rPr>
          <w:rFonts w:ascii="Times New Roman" w:eastAsia="黑体" w:hAnsi="Times New Roman" w:hint="eastAsia"/>
          <w:kern w:val="0"/>
          <w:szCs w:val="21"/>
        </w:rPr>
        <w:t>1</w:t>
      </w:r>
      <w:r>
        <w:rPr>
          <w:rFonts w:ascii="Times New Roman" w:eastAsia="黑体" w:hAnsi="Times New Roman" w:hint="eastAsia"/>
          <w:kern w:val="0"/>
          <w:szCs w:val="21"/>
        </w:rPr>
        <w:t>）</w:t>
      </w:r>
      <w:r>
        <w:rPr>
          <w:rFonts w:ascii="Times New Roman" w:eastAsia="黑体" w:hAnsi="Times New Roman"/>
          <w:kern w:val="0"/>
          <w:szCs w:val="21"/>
        </w:rPr>
        <w:t>相关标准</w:t>
      </w:r>
      <w:r>
        <w:rPr>
          <w:rFonts w:ascii="Times New Roman" w:eastAsia="黑体" w:hAnsi="Times New Roman" w:hint="eastAsia"/>
          <w:kern w:val="0"/>
          <w:szCs w:val="21"/>
        </w:rPr>
        <w:t>中的检验分类</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hint="default"/>
        </w:rPr>
        <w:lastRenderedPageBreak/>
        <w:t>GB/T 22729-2008</w:t>
      </w:r>
      <w:r>
        <w:rPr>
          <w:rFonts w:ascii="Times New Roman" w:eastAsiaTheme="minorEastAsia" w:hAnsi="Times New Roman" w:hint="default"/>
        </w:rPr>
        <w:t>：</w:t>
      </w:r>
      <w:r>
        <w:rPr>
          <w:rFonts w:ascii="Times New Roman" w:eastAsiaTheme="minorEastAsia" w:hAnsi="Times New Roman"/>
        </w:rPr>
        <w:t>1</w:t>
      </w:r>
      <w:r>
        <w:rPr>
          <w:rFonts w:ascii="Times New Roman" w:eastAsiaTheme="minorEastAsia" w:hAnsi="Times New Roman"/>
        </w:rPr>
        <w:t>、出厂检验：出厂检验的项目包括：感官特性、总氮、低聚肽、相对分子质量小于</w:t>
      </w:r>
      <w:r>
        <w:rPr>
          <w:rFonts w:ascii="Times New Roman" w:eastAsiaTheme="minorEastAsia" w:hAnsi="Times New Roman"/>
        </w:rPr>
        <w:t>1</w:t>
      </w:r>
      <w:r>
        <w:rPr>
          <w:rFonts w:ascii="Times New Roman" w:eastAsiaTheme="minorEastAsia" w:hAnsi="Times New Roman" w:hint="default"/>
        </w:rPr>
        <w:t>000 D</w:t>
      </w:r>
      <w:r>
        <w:rPr>
          <w:rFonts w:ascii="Times New Roman" w:eastAsiaTheme="minorEastAsia" w:hAnsi="Times New Roman"/>
        </w:rPr>
        <w:t>a</w:t>
      </w:r>
      <w:r>
        <w:rPr>
          <w:rFonts w:ascii="Times New Roman" w:eastAsiaTheme="minorEastAsia" w:hAnsi="Times New Roman"/>
        </w:rPr>
        <w:t>的蛋白质水解物所占比例、干燥失重、灰分（海洋鱼骨胶原低聚肽粉除外）、菌落总数、大肠菌群。</w:t>
      </w:r>
      <w:r>
        <w:rPr>
          <w:rFonts w:ascii="Times New Roman" w:eastAsiaTheme="minorEastAsia" w:hAnsi="Times New Roman"/>
        </w:rPr>
        <w:t>2</w:t>
      </w:r>
      <w:r>
        <w:rPr>
          <w:rFonts w:ascii="Times New Roman" w:eastAsiaTheme="minorEastAsia" w:hAnsi="Times New Roman"/>
        </w:rPr>
        <w:t>、型式检验：型式检验的项目包括感官特性、理化指标、污染物指标和微生物指标中规定的全部项目。常年生产的产品每年应进行一次型式检验，但有下列情况之一时亦应进行型式检验：</w:t>
      </w:r>
      <w:r>
        <w:rPr>
          <w:rFonts w:ascii="Times New Roman" w:eastAsiaTheme="minorEastAsia" w:hAnsi="Times New Roman"/>
        </w:rPr>
        <w:t>a</w:t>
      </w:r>
      <w:r>
        <w:rPr>
          <w:rFonts w:ascii="Times New Roman" w:eastAsiaTheme="minorEastAsia" w:hAnsi="Times New Roman"/>
        </w:rPr>
        <w:t>、新产品投产时；</w:t>
      </w:r>
      <w:r>
        <w:rPr>
          <w:rFonts w:ascii="Times New Roman" w:eastAsiaTheme="minorEastAsia" w:hAnsi="Times New Roman"/>
        </w:rPr>
        <w:t>b</w:t>
      </w:r>
      <w:r>
        <w:rPr>
          <w:rFonts w:ascii="Times New Roman" w:eastAsiaTheme="minorEastAsia" w:hAnsi="Times New Roman"/>
        </w:rPr>
        <w:t>、原料、工艺有较大改变时；</w:t>
      </w:r>
      <w:r>
        <w:rPr>
          <w:rFonts w:ascii="Times New Roman" w:eastAsiaTheme="minorEastAsia" w:hAnsi="Times New Roman"/>
        </w:rPr>
        <w:t>c</w:t>
      </w:r>
      <w:r>
        <w:rPr>
          <w:rFonts w:ascii="Times New Roman" w:eastAsiaTheme="minorEastAsia" w:hAnsi="Times New Roman"/>
        </w:rPr>
        <w:t>、长期停产后恢复生产时；</w:t>
      </w:r>
      <w:r>
        <w:rPr>
          <w:rFonts w:ascii="Times New Roman" w:eastAsiaTheme="minorEastAsia" w:hAnsi="Times New Roman"/>
        </w:rPr>
        <w:t>d</w:t>
      </w:r>
      <w:r>
        <w:rPr>
          <w:rFonts w:ascii="Times New Roman" w:eastAsiaTheme="minorEastAsia" w:hAnsi="Times New Roman"/>
        </w:rPr>
        <w:t>、出厂检验结果与上次型式检验结果有较大差异时；</w:t>
      </w:r>
      <w:r>
        <w:rPr>
          <w:rFonts w:ascii="Times New Roman" w:eastAsiaTheme="minorEastAsia" w:hAnsi="Times New Roman"/>
        </w:rPr>
        <w:t>e</w:t>
      </w:r>
      <w:r>
        <w:rPr>
          <w:rFonts w:ascii="Times New Roman" w:eastAsiaTheme="minorEastAsia" w:hAnsi="Times New Roman"/>
        </w:rPr>
        <w:t>、质量监督机构提出进行型式检验的要求时。</w:t>
      </w:r>
      <w:r>
        <w:rPr>
          <w:rFonts w:ascii="Times New Roman" w:eastAsiaTheme="minorEastAsia" w:hAnsi="Times New Roman" w:hint="default"/>
        </w:rPr>
        <w:t xml:space="preserve"> </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rPr>
        <w:t>QB/T 5802-2023</w:t>
      </w:r>
      <w:r>
        <w:rPr>
          <w:rFonts w:ascii="Times New Roman" w:eastAsiaTheme="minorEastAsia" w:hAnsi="Times New Roman"/>
        </w:rPr>
        <w:t>：</w:t>
      </w:r>
      <w:r>
        <w:rPr>
          <w:rFonts w:ascii="Times New Roman" w:eastAsiaTheme="minorEastAsia" w:hAnsi="Times New Roman"/>
        </w:rPr>
        <w:t>1</w:t>
      </w:r>
      <w:r>
        <w:rPr>
          <w:rFonts w:ascii="Times New Roman" w:eastAsiaTheme="minorEastAsia" w:hAnsi="Times New Roman"/>
        </w:rPr>
        <w:t>、出厂检验：每批产品应进行出厂检验。出厂检验由生产单位质量检验部门执行，检验项目为感官要求、净含量、水分、灰分、蛋白质、菌落总数和大肠菌群，检验合格签发检验合格证，产品凭检验合格证入库或出厂。</w:t>
      </w:r>
      <w:r>
        <w:rPr>
          <w:rFonts w:ascii="Times New Roman" w:eastAsiaTheme="minorEastAsia" w:hAnsi="Times New Roman"/>
        </w:rPr>
        <w:t xml:space="preserve"> 2</w:t>
      </w:r>
      <w:r>
        <w:rPr>
          <w:rFonts w:ascii="Times New Roman" w:eastAsiaTheme="minorEastAsia" w:hAnsi="Times New Roman"/>
        </w:rPr>
        <w:t>、型式检验：检验项目为本文件中规定的全部项目。正常生产时，每年至少</w:t>
      </w:r>
      <w:r>
        <w:rPr>
          <w:rFonts w:ascii="Times New Roman" w:eastAsiaTheme="minorEastAsia" w:hAnsi="Times New Roman"/>
        </w:rPr>
        <w:t>2</w:t>
      </w:r>
      <w:r>
        <w:rPr>
          <w:rFonts w:ascii="Times New Roman" w:eastAsiaTheme="minorEastAsia" w:hAnsi="Times New Roman"/>
        </w:rPr>
        <w:t>次的周期性检验。有下列情况之一时，也应进行型式检验：</w:t>
      </w:r>
      <w:r>
        <w:rPr>
          <w:rFonts w:ascii="Times New Roman" w:eastAsiaTheme="minorEastAsia" w:hAnsi="Times New Roman"/>
        </w:rPr>
        <w:t>a</w:t>
      </w:r>
      <w:r>
        <w:rPr>
          <w:rFonts w:ascii="Times New Roman" w:eastAsiaTheme="minorEastAsia" w:hAnsi="Times New Roman"/>
        </w:rPr>
        <w:t>、停产</w:t>
      </w:r>
      <w:r>
        <w:rPr>
          <w:rFonts w:ascii="Times New Roman" w:eastAsiaTheme="minorEastAsia" w:hAnsi="Times New Roman"/>
        </w:rPr>
        <w:t>6</w:t>
      </w:r>
      <w:r>
        <w:rPr>
          <w:rFonts w:ascii="Times New Roman" w:eastAsiaTheme="minorEastAsia" w:hAnsi="Times New Roman"/>
        </w:rPr>
        <w:t>个月以上，恢复生产时；</w:t>
      </w:r>
      <w:r>
        <w:rPr>
          <w:rFonts w:ascii="Times New Roman" w:eastAsiaTheme="minorEastAsia" w:hAnsi="Times New Roman"/>
        </w:rPr>
        <w:t>b</w:t>
      </w:r>
      <w:r>
        <w:rPr>
          <w:rFonts w:ascii="Times New Roman" w:eastAsiaTheme="minorEastAsia" w:hAnsi="Times New Roman"/>
        </w:rPr>
        <w:t>、原料变化或改变主要生产工艺，可能影响产品质量时；</w:t>
      </w:r>
      <w:r>
        <w:rPr>
          <w:rFonts w:ascii="Times New Roman" w:eastAsiaTheme="minorEastAsia" w:hAnsi="Times New Roman"/>
        </w:rPr>
        <w:t>c</w:t>
      </w:r>
      <w:r>
        <w:rPr>
          <w:rFonts w:ascii="Times New Roman" w:eastAsiaTheme="minorEastAsia" w:hAnsi="Times New Roman"/>
        </w:rPr>
        <w:t>、加工原料来源或生长环境发生变化时；</w:t>
      </w:r>
      <w:r>
        <w:rPr>
          <w:rFonts w:ascii="Times New Roman" w:eastAsiaTheme="minorEastAsia" w:hAnsi="Times New Roman"/>
        </w:rPr>
        <w:t>d</w:t>
      </w:r>
      <w:r>
        <w:rPr>
          <w:rFonts w:ascii="Times New Roman" w:eastAsiaTheme="minorEastAsia" w:hAnsi="Times New Roman"/>
        </w:rPr>
        <w:t>、国家市场监督管理机构提出要求时；</w:t>
      </w:r>
      <w:r>
        <w:rPr>
          <w:rFonts w:ascii="Times New Roman" w:eastAsiaTheme="minorEastAsia" w:hAnsi="Times New Roman"/>
        </w:rPr>
        <w:t>e</w:t>
      </w:r>
      <w:r>
        <w:rPr>
          <w:rFonts w:ascii="Times New Roman" w:eastAsiaTheme="minorEastAsia" w:hAnsi="Times New Roman"/>
        </w:rPr>
        <w:t>、出厂检验与上次型式检验有差异时。</w:t>
      </w:r>
    </w:p>
    <w:p w:rsidR="009B7CB1" w:rsidRDefault="002E28EE">
      <w:pPr>
        <w:widowControl/>
        <w:wordWrap w:val="0"/>
        <w:spacing w:line="360" w:lineRule="auto"/>
        <w:ind w:firstLineChars="200" w:firstLine="420"/>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2</w:t>
      </w:r>
      <w:r>
        <w:rPr>
          <w:rFonts w:ascii="Times New Roman" w:eastAsia="黑体" w:hAnsi="Times New Roman"/>
          <w:kern w:val="0"/>
          <w:szCs w:val="21"/>
        </w:rPr>
        <w:t>）</w:t>
      </w:r>
      <w:r>
        <w:rPr>
          <w:rFonts w:ascii="Times New Roman" w:eastAsia="黑体" w:hAnsi="Times New Roman"/>
          <w:kern w:val="0"/>
          <w:szCs w:val="20"/>
        </w:rPr>
        <w:t>《</w:t>
      </w:r>
      <w:r>
        <w:rPr>
          <w:rFonts w:ascii="Times New Roman" w:eastAsia="黑体" w:hAnsi="Times New Roman" w:hint="eastAsia"/>
          <w:kern w:val="0"/>
          <w:szCs w:val="20"/>
        </w:rPr>
        <w:t>食品加工用</w:t>
      </w:r>
      <w:r>
        <w:rPr>
          <w:rFonts w:ascii="Times New Roman" w:eastAsia="黑体" w:hAnsi="Times New Roman" w:hint="eastAsia"/>
          <w:kern w:val="0"/>
          <w:szCs w:val="20"/>
        </w:rPr>
        <w:t xml:space="preserve"> </w:t>
      </w:r>
      <w:r>
        <w:rPr>
          <w:rFonts w:ascii="Times New Roman" w:eastAsia="黑体" w:hAnsi="Times New Roman"/>
          <w:kern w:val="0"/>
          <w:szCs w:val="20"/>
        </w:rPr>
        <w:t>猪脾肽粉》</w:t>
      </w:r>
      <w:r>
        <w:rPr>
          <w:rFonts w:ascii="Times New Roman" w:eastAsia="黑体" w:hAnsi="Times New Roman"/>
          <w:kern w:val="0"/>
          <w:szCs w:val="21"/>
        </w:rPr>
        <w:t>的组批分类</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rPr>
        <w:t>1</w:t>
      </w:r>
      <w:r>
        <w:rPr>
          <w:rFonts w:ascii="Times New Roman" w:eastAsiaTheme="minorEastAsia" w:hAnsi="Times New Roman"/>
        </w:rPr>
        <w:t>、出厂检验：每批产品须经检验，检验合格并附合格证方可出厂。出厂检验项目为感官、水分、灰分、蛋白质、低聚肽、菌落总数、大肠菌群。</w:t>
      </w:r>
      <w:r>
        <w:rPr>
          <w:rFonts w:ascii="Times New Roman" w:eastAsiaTheme="minorEastAsia" w:hAnsi="Times New Roman"/>
        </w:rPr>
        <w:t>2</w:t>
      </w:r>
      <w:r>
        <w:rPr>
          <w:rFonts w:ascii="Times New Roman" w:eastAsiaTheme="minorEastAsia" w:hAnsi="Times New Roman"/>
        </w:rPr>
        <w:t>、型式检验：型式检验为本标准的全项目检验。正常情况下每半年进行一次，发生下列情况之一时也应进行：</w:t>
      </w:r>
      <w:r>
        <w:rPr>
          <w:rFonts w:ascii="Times New Roman" w:eastAsiaTheme="minorEastAsia" w:hAnsi="Times New Roman"/>
        </w:rPr>
        <w:t>a</w:t>
      </w:r>
      <w:r>
        <w:rPr>
          <w:rFonts w:ascii="Times New Roman" w:eastAsiaTheme="minorEastAsia" w:hAnsi="Times New Roman"/>
        </w:rPr>
        <w:t>、停产</w:t>
      </w:r>
      <w:r>
        <w:rPr>
          <w:rFonts w:ascii="Times New Roman" w:eastAsiaTheme="minorEastAsia" w:hAnsi="Times New Roman"/>
        </w:rPr>
        <w:t>3</w:t>
      </w:r>
      <w:r>
        <w:rPr>
          <w:rFonts w:ascii="Times New Roman" w:eastAsiaTheme="minorEastAsia" w:hAnsi="Times New Roman"/>
        </w:rPr>
        <w:t>个月以上再恢复生产时；</w:t>
      </w:r>
      <w:r>
        <w:rPr>
          <w:rFonts w:ascii="Times New Roman" w:eastAsiaTheme="minorEastAsia" w:hAnsi="Times New Roman"/>
        </w:rPr>
        <w:t>b</w:t>
      </w:r>
      <w:r>
        <w:rPr>
          <w:rFonts w:ascii="Times New Roman" w:eastAsiaTheme="minorEastAsia" w:hAnsi="Times New Roman"/>
        </w:rPr>
        <w:t>、原、辅料来源发生变化时；</w:t>
      </w:r>
      <w:r>
        <w:rPr>
          <w:rFonts w:ascii="Times New Roman" w:eastAsiaTheme="minorEastAsia" w:hAnsi="Times New Roman"/>
        </w:rPr>
        <w:t>c</w:t>
      </w:r>
      <w:r>
        <w:rPr>
          <w:rFonts w:ascii="Times New Roman" w:eastAsiaTheme="minorEastAsia" w:hAnsi="Times New Roman"/>
        </w:rPr>
        <w:t>、更换主要生产设备时；</w:t>
      </w:r>
      <w:r>
        <w:rPr>
          <w:rFonts w:ascii="Times New Roman" w:eastAsiaTheme="minorEastAsia" w:hAnsi="Times New Roman"/>
        </w:rPr>
        <w:t>d</w:t>
      </w:r>
      <w:r>
        <w:rPr>
          <w:rFonts w:ascii="Times New Roman" w:eastAsiaTheme="minorEastAsia" w:hAnsi="Times New Roman"/>
        </w:rPr>
        <w:t>、出厂检验与上次型式检验有差异时；</w:t>
      </w:r>
      <w:r>
        <w:rPr>
          <w:rFonts w:ascii="Times New Roman" w:eastAsiaTheme="minorEastAsia" w:hAnsi="Times New Roman"/>
        </w:rPr>
        <w:t>e</w:t>
      </w:r>
      <w:r>
        <w:rPr>
          <w:rFonts w:ascii="Times New Roman" w:eastAsiaTheme="minorEastAsia" w:hAnsi="Times New Roman"/>
        </w:rPr>
        <w:t>、国家市场监督管理机构提出要求时。</w:t>
      </w:r>
    </w:p>
    <w:p w:rsidR="009B7CB1" w:rsidRDefault="002E28EE">
      <w:pPr>
        <w:widowControl/>
        <w:wordWrap w:val="0"/>
        <w:spacing w:line="360" w:lineRule="auto"/>
        <w:ind w:firstLineChars="200" w:firstLine="420"/>
        <w:outlineLvl w:val="2"/>
        <w:rPr>
          <w:rFonts w:ascii="Times New Roman" w:eastAsia="黑体" w:hAnsi="Times New Roman"/>
          <w:kern w:val="0"/>
          <w:szCs w:val="21"/>
        </w:rPr>
      </w:pPr>
      <w:r>
        <w:rPr>
          <w:rFonts w:ascii="Times New Roman" w:eastAsia="黑体" w:hAnsi="Times New Roman"/>
          <w:kern w:val="0"/>
          <w:szCs w:val="21"/>
        </w:rPr>
        <w:t>5.4</w:t>
      </w:r>
      <w:r>
        <w:rPr>
          <w:rFonts w:ascii="Times New Roman" w:eastAsia="黑体" w:hAnsi="Times New Roman" w:hint="eastAsia"/>
          <w:kern w:val="0"/>
          <w:szCs w:val="21"/>
        </w:rPr>
        <w:t>判定规则</w:t>
      </w:r>
    </w:p>
    <w:p w:rsidR="009B7CB1" w:rsidRDefault="002E28EE">
      <w:pPr>
        <w:widowControl/>
        <w:wordWrap w:val="0"/>
        <w:spacing w:line="360" w:lineRule="auto"/>
        <w:ind w:firstLineChars="200" w:firstLine="420"/>
        <w:rPr>
          <w:rFonts w:ascii="Times New Roman" w:eastAsia="黑体" w:hAnsi="Times New Roman"/>
          <w:kern w:val="0"/>
          <w:szCs w:val="21"/>
        </w:rPr>
      </w:pPr>
      <w:r>
        <w:rPr>
          <w:rFonts w:ascii="Times New Roman" w:eastAsia="黑体" w:hAnsi="Times New Roman" w:hint="eastAsia"/>
          <w:kern w:val="0"/>
          <w:szCs w:val="21"/>
        </w:rPr>
        <w:t>（</w:t>
      </w:r>
      <w:r>
        <w:rPr>
          <w:rFonts w:ascii="Times New Roman" w:eastAsia="黑体" w:hAnsi="Times New Roman" w:hint="eastAsia"/>
          <w:kern w:val="0"/>
          <w:szCs w:val="21"/>
        </w:rPr>
        <w:t>1</w:t>
      </w:r>
      <w:r>
        <w:rPr>
          <w:rFonts w:ascii="Times New Roman" w:eastAsia="黑体" w:hAnsi="Times New Roman" w:hint="eastAsia"/>
          <w:kern w:val="0"/>
          <w:szCs w:val="21"/>
        </w:rPr>
        <w:t>）</w:t>
      </w:r>
      <w:r>
        <w:rPr>
          <w:rFonts w:ascii="Times New Roman" w:eastAsia="黑体" w:hAnsi="Times New Roman"/>
          <w:kern w:val="0"/>
          <w:szCs w:val="21"/>
        </w:rPr>
        <w:t>相关标准</w:t>
      </w:r>
      <w:r>
        <w:rPr>
          <w:rFonts w:ascii="Times New Roman" w:eastAsia="黑体" w:hAnsi="Times New Roman" w:hint="eastAsia"/>
          <w:kern w:val="0"/>
          <w:szCs w:val="21"/>
        </w:rPr>
        <w:t>中的判定规则</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hint="default"/>
        </w:rPr>
        <w:t>GB/T 22729-2008</w:t>
      </w:r>
      <w:r>
        <w:rPr>
          <w:rFonts w:ascii="Times New Roman" w:eastAsiaTheme="minorEastAsia" w:hAnsi="Times New Roman" w:hint="default"/>
        </w:rPr>
        <w:t>：</w:t>
      </w:r>
      <w:r>
        <w:rPr>
          <w:rFonts w:ascii="Times New Roman" w:eastAsiaTheme="minorEastAsia" w:hAnsi="Times New Roman"/>
        </w:rPr>
        <w:t>1</w:t>
      </w:r>
      <w:r>
        <w:rPr>
          <w:rFonts w:ascii="Times New Roman" w:eastAsiaTheme="minorEastAsia" w:hAnsi="Times New Roman"/>
        </w:rPr>
        <w:t>、出厂检验判定和复检：出厂检验项目全部符合本标准要求的产品判为合格品。出厂检验项目中微生物指标不符合本标准或发现恶性杂质（如玻璃、金属、昆虫等），不得复检，判为不合格品。出厂检验项目中除微生物指标外，其他指标不符合本标准，可在同批产品中加倍抽样，对不合格项目进行复检，复检结果仍不符合本标准规定，判为不合格品。</w:t>
      </w:r>
      <w:r>
        <w:rPr>
          <w:rFonts w:ascii="Times New Roman" w:eastAsiaTheme="minorEastAsia" w:hAnsi="Times New Roman"/>
        </w:rPr>
        <w:t>2</w:t>
      </w:r>
      <w:r>
        <w:rPr>
          <w:rFonts w:ascii="Times New Roman" w:eastAsiaTheme="minorEastAsia" w:hAnsi="Times New Roman"/>
        </w:rPr>
        <w:t>、型式检验判定和复检：型式检验项目全部符合本标准要求的产品判为合格品。型式检验项目中微生物指标不符合本标准或发现恶性杂质（如玻璃、金属、昆虫等），不得复检，判为不合格品。型式检验项目中除微生物指标外，其他指标不符合本标准，可在</w:t>
      </w:r>
      <w:r>
        <w:rPr>
          <w:rFonts w:ascii="Times New Roman" w:eastAsiaTheme="minorEastAsia" w:hAnsi="Times New Roman"/>
        </w:rPr>
        <w:lastRenderedPageBreak/>
        <w:t>同批产品中加倍抽样，对不合格项目进行复检，复检结果仍不符合本标准规定，判为不合格品。</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rPr>
        <w:t>QB/T 5802-2023</w:t>
      </w:r>
      <w:r>
        <w:rPr>
          <w:rFonts w:ascii="Times New Roman" w:eastAsiaTheme="minorEastAsia" w:hAnsi="Times New Roman"/>
        </w:rPr>
        <w:t>：感官检验所检项目全部符合本标准规定，合格样本数符合</w:t>
      </w:r>
      <w:r>
        <w:rPr>
          <w:rFonts w:ascii="Times New Roman" w:eastAsiaTheme="minorEastAsia" w:hAnsi="Times New Roman"/>
        </w:rPr>
        <w:t>G</w:t>
      </w:r>
      <w:r>
        <w:rPr>
          <w:rFonts w:ascii="Times New Roman" w:eastAsiaTheme="minorEastAsia" w:hAnsi="Times New Roman" w:hint="default"/>
        </w:rPr>
        <w:t>B/T 30891-2014</w:t>
      </w:r>
      <w:r>
        <w:rPr>
          <w:rFonts w:ascii="Times New Roman" w:eastAsiaTheme="minorEastAsia" w:hAnsi="Times New Roman"/>
        </w:rPr>
        <w:t>表</w:t>
      </w:r>
      <w:r>
        <w:rPr>
          <w:rFonts w:ascii="Times New Roman" w:eastAsiaTheme="minorEastAsia" w:hAnsi="Times New Roman"/>
        </w:rPr>
        <w:t>1</w:t>
      </w:r>
      <w:r>
        <w:rPr>
          <w:rFonts w:ascii="Times New Roman" w:eastAsiaTheme="minorEastAsia" w:hAnsi="Times New Roman"/>
        </w:rPr>
        <w:t>规定，则判为批合格。其他项目检验结果若全部符合本文件要求，判定为合格。所检项目中若有</w:t>
      </w:r>
      <w:r>
        <w:rPr>
          <w:rFonts w:ascii="Times New Roman" w:eastAsiaTheme="minorEastAsia" w:hAnsi="Times New Roman"/>
        </w:rPr>
        <w:t>1</w:t>
      </w:r>
      <w:r>
        <w:rPr>
          <w:rFonts w:ascii="Times New Roman" w:eastAsiaTheme="minorEastAsia" w:hAnsi="Times New Roman"/>
        </w:rPr>
        <w:t>项指标不符合文件规定，可加倍抽样将此项指标复检</w:t>
      </w:r>
      <w:r>
        <w:rPr>
          <w:rFonts w:ascii="Times New Roman" w:eastAsiaTheme="minorEastAsia" w:hAnsi="Times New Roman"/>
        </w:rPr>
        <w:t>1</w:t>
      </w:r>
      <w:r>
        <w:rPr>
          <w:rFonts w:ascii="Times New Roman" w:eastAsiaTheme="minorEastAsia" w:hAnsi="Times New Roman"/>
        </w:rPr>
        <w:t>次，按复验结果判定本批产品是否合格。除</w:t>
      </w:r>
      <w:r>
        <w:rPr>
          <w:rFonts w:ascii="Times New Roman" w:eastAsiaTheme="minorEastAsia" w:hAnsi="Times New Roman"/>
        </w:rPr>
        <w:t>G</w:t>
      </w:r>
      <w:r>
        <w:rPr>
          <w:rFonts w:ascii="Times New Roman" w:eastAsiaTheme="minorEastAsia" w:hAnsi="Times New Roman" w:hint="default"/>
        </w:rPr>
        <w:t>B 10136</w:t>
      </w:r>
      <w:r>
        <w:rPr>
          <w:rFonts w:ascii="Times New Roman" w:eastAsiaTheme="minorEastAsia" w:hAnsi="Times New Roman"/>
        </w:rPr>
        <w:t>中规定的微生物限量指标外，其他指标检验结果中若有</w:t>
      </w:r>
      <w:r>
        <w:rPr>
          <w:rFonts w:ascii="Times New Roman" w:eastAsiaTheme="minorEastAsia" w:hAnsi="Times New Roman"/>
        </w:rPr>
        <w:t>2</w:t>
      </w:r>
      <w:r>
        <w:rPr>
          <w:rFonts w:ascii="Times New Roman" w:eastAsiaTheme="minorEastAsia" w:hAnsi="Times New Roman"/>
        </w:rPr>
        <w:t>项或</w:t>
      </w:r>
      <w:r>
        <w:rPr>
          <w:rFonts w:ascii="Times New Roman" w:eastAsiaTheme="minorEastAsia" w:hAnsi="Times New Roman"/>
        </w:rPr>
        <w:t>2</w:t>
      </w:r>
      <w:r>
        <w:rPr>
          <w:rFonts w:ascii="Times New Roman" w:eastAsiaTheme="minorEastAsia" w:hAnsi="Times New Roman"/>
        </w:rPr>
        <w:t>项以上指标不符合文件规定，则判该批产品不合格。微生物指标只要有</w:t>
      </w:r>
      <w:r>
        <w:rPr>
          <w:rFonts w:ascii="Times New Roman" w:eastAsiaTheme="minorEastAsia" w:hAnsi="Times New Roman"/>
        </w:rPr>
        <w:t>1</w:t>
      </w:r>
      <w:r>
        <w:rPr>
          <w:rFonts w:ascii="Times New Roman" w:eastAsiaTheme="minorEastAsia" w:hAnsi="Times New Roman"/>
        </w:rPr>
        <w:t>项检验结果不合格，则判该批产品为不合格，不应复验。</w:t>
      </w:r>
    </w:p>
    <w:p w:rsidR="009B7CB1" w:rsidRDefault="002E28EE">
      <w:pPr>
        <w:widowControl/>
        <w:wordWrap w:val="0"/>
        <w:spacing w:line="360" w:lineRule="auto"/>
        <w:ind w:firstLineChars="200" w:firstLine="420"/>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2</w:t>
      </w:r>
      <w:r>
        <w:rPr>
          <w:rFonts w:ascii="Times New Roman" w:eastAsia="黑体" w:hAnsi="Times New Roman"/>
          <w:kern w:val="0"/>
          <w:szCs w:val="21"/>
        </w:rPr>
        <w:t>）</w:t>
      </w:r>
      <w:r>
        <w:rPr>
          <w:rFonts w:ascii="Times New Roman" w:eastAsia="黑体" w:hAnsi="Times New Roman"/>
          <w:kern w:val="0"/>
          <w:szCs w:val="20"/>
        </w:rPr>
        <w:t>《</w:t>
      </w:r>
      <w:r>
        <w:rPr>
          <w:rFonts w:ascii="Times New Roman" w:eastAsia="黑体" w:hAnsi="Times New Roman" w:hint="eastAsia"/>
          <w:kern w:val="0"/>
          <w:szCs w:val="20"/>
        </w:rPr>
        <w:t>食品加工用</w:t>
      </w:r>
      <w:r>
        <w:rPr>
          <w:rFonts w:ascii="Times New Roman" w:eastAsia="黑体" w:hAnsi="Times New Roman" w:hint="eastAsia"/>
          <w:kern w:val="0"/>
          <w:szCs w:val="20"/>
        </w:rPr>
        <w:t xml:space="preserve"> </w:t>
      </w:r>
      <w:r>
        <w:rPr>
          <w:rFonts w:ascii="Times New Roman" w:eastAsia="黑体" w:hAnsi="Times New Roman"/>
          <w:kern w:val="0"/>
          <w:szCs w:val="20"/>
        </w:rPr>
        <w:t>猪脾肽粉》</w:t>
      </w:r>
      <w:r>
        <w:rPr>
          <w:rFonts w:ascii="Times New Roman" w:eastAsia="黑体" w:hAnsi="Times New Roman"/>
          <w:kern w:val="0"/>
          <w:szCs w:val="21"/>
        </w:rPr>
        <w:t>的</w:t>
      </w:r>
      <w:r>
        <w:rPr>
          <w:rFonts w:ascii="Times New Roman" w:eastAsia="黑体" w:hAnsi="Times New Roman" w:hint="eastAsia"/>
          <w:kern w:val="0"/>
          <w:szCs w:val="21"/>
        </w:rPr>
        <w:t>判定规则</w:t>
      </w:r>
    </w:p>
    <w:p w:rsidR="009B7CB1" w:rsidRDefault="002E28EE">
      <w:pPr>
        <w:pStyle w:val="ad"/>
        <w:widowControl/>
        <w:spacing w:line="360" w:lineRule="auto"/>
        <w:rPr>
          <w:rFonts w:ascii="Times New Roman" w:eastAsiaTheme="minorEastAsia" w:hAnsi="Times New Roman" w:hint="default"/>
        </w:rPr>
      </w:pPr>
      <w:r>
        <w:rPr>
          <w:rFonts w:ascii="Times New Roman" w:eastAsiaTheme="minorEastAsia" w:hAnsi="Times New Roman"/>
        </w:rPr>
        <w:t>检验结果中有一项或一项以上指标不符合本标准规定时，应在同一批产品中重新加倍抽样对不合格项目进行复验，若仍有一项不符合时，则该批产品判为不合格。微生物指标不合格不得复检。</w:t>
      </w:r>
    </w:p>
    <w:p w:rsidR="009B7CB1" w:rsidRDefault="002E28EE">
      <w:pPr>
        <w:widowControl/>
        <w:spacing w:line="360" w:lineRule="auto"/>
        <w:ind w:firstLineChars="200" w:firstLine="420"/>
        <w:jc w:val="left"/>
        <w:outlineLvl w:val="1"/>
        <w:rPr>
          <w:rFonts w:ascii="Times New Roman" w:eastAsia="黑体" w:hAnsi="Times New Roman"/>
          <w:szCs w:val="21"/>
        </w:rPr>
      </w:pPr>
      <w:r>
        <w:rPr>
          <w:rFonts w:ascii="Times New Roman" w:eastAsia="黑体" w:hAnsi="Times New Roman"/>
          <w:szCs w:val="21"/>
        </w:rPr>
        <w:t>（</w:t>
      </w:r>
      <w:r>
        <w:rPr>
          <w:rFonts w:ascii="Times New Roman" w:eastAsia="黑体" w:hAnsi="Times New Roman" w:hint="eastAsia"/>
          <w:szCs w:val="21"/>
        </w:rPr>
        <w:t>六</w:t>
      </w:r>
      <w:r>
        <w:rPr>
          <w:rFonts w:ascii="Times New Roman" w:eastAsia="黑体" w:hAnsi="Times New Roman"/>
          <w:szCs w:val="21"/>
        </w:rPr>
        <w:t>）</w:t>
      </w:r>
      <w:bookmarkStart w:id="2" w:name="_Toc28"/>
      <w:bookmarkStart w:id="3" w:name="_Toc25628"/>
      <w:r>
        <w:rPr>
          <w:rFonts w:ascii="Times New Roman" w:eastAsia="黑体" w:hAnsi="Times New Roman" w:hint="eastAsia"/>
          <w:szCs w:val="21"/>
        </w:rPr>
        <w:t>标签、包装、运输、贮存</w:t>
      </w:r>
      <w:bookmarkEnd w:id="2"/>
      <w:bookmarkEnd w:id="3"/>
    </w:p>
    <w:p w:rsidR="009B7CB1" w:rsidRDefault="002E28EE">
      <w:pPr>
        <w:widowControl/>
        <w:spacing w:line="360" w:lineRule="auto"/>
        <w:ind w:firstLineChars="200" w:firstLine="420"/>
        <w:jc w:val="left"/>
        <w:rPr>
          <w:rFonts w:ascii="Times New Roman" w:hAnsi="Times New Roman"/>
          <w:kern w:val="0"/>
          <w:szCs w:val="21"/>
        </w:rPr>
      </w:pPr>
      <w:r>
        <w:rPr>
          <w:rFonts w:ascii="Times New Roman" w:hAnsi="Times New Roman"/>
          <w:kern w:val="0"/>
          <w:szCs w:val="21"/>
        </w:rPr>
        <w:t>应采用符合国家食品安全要求的材料包装，包装上应标明产品名称、登记、净含量、生产日期、保质期和生产者的名称、地址。包装图示标志应符合</w:t>
      </w:r>
      <w:r>
        <w:rPr>
          <w:rFonts w:ascii="Times New Roman" w:hAnsi="Times New Roman"/>
          <w:kern w:val="0"/>
          <w:szCs w:val="21"/>
        </w:rPr>
        <w:t>GB/T 191</w:t>
      </w:r>
      <w:r>
        <w:rPr>
          <w:rFonts w:ascii="Times New Roman" w:hAnsi="Times New Roman" w:hint="eastAsia"/>
          <w:kern w:val="0"/>
          <w:szCs w:val="21"/>
        </w:rPr>
        <w:t>、</w:t>
      </w:r>
      <w:r>
        <w:rPr>
          <w:rFonts w:ascii="Times New Roman" w:hAnsi="Times New Roman" w:hint="eastAsia"/>
          <w:kern w:val="0"/>
          <w:szCs w:val="21"/>
        </w:rPr>
        <w:t>G</w:t>
      </w:r>
      <w:r>
        <w:rPr>
          <w:rFonts w:ascii="Times New Roman" w:hAnsi="Times New Roman"/>
          <w:kern w:val="0"/>
          <w:szCs w:val="21"/>
        </w:rPr>
        <w:t>B 7718</w:t>
      </w:r>
      <w:r>
        <w:rPr>
          <w:rFonts w:ascii="Times New Roman" w:hAnsi="Times New Roman" w:hint="eastAsia"/>
          <w:kern w:val="0"/>
          <w:szCs w:val="21"/>
        </w:rPr>
        <w:t>、</w:t>
      </w:r>
      <w:r>
        <w:rPr>
          <w:rFonts w:ascii="Times New Roman" w:hAnsi="Times New Roman" w:hint="eastAsia"/>
          <w:kern w:val="0"/>
          <w:szCs w:val="21"/>
        </w:rPr>
        <w:t>G</w:t>
      </w:r>
      <w:r>
        <w:rPr>
          <w:rFonts w:ascii="Times New Roman" w:hAnsi="Times New Roman"/>
          <w:kern w:val="0"/>
          <w:szCs w:val="21"/>
        </w:rPr>
        <w:t>B 28050</w:t>
      </w:r>
      <w:r>
        <w:rPr>
          <w:rFonts w:ascii="Times New Roman" w:hAnsi="Times New Roman"/>
          <w:kern w:val="0"/>
          <w:szCs w:val="21"/>
        </w:rPr>
        <w:t>的规定。</w:t>
      </w:r>
    </w:p>
    <w:p w:rsidR="009B7CB1" w:rsidRDefault="002E28EE">
      <w:pPr>
        <w:snapToGrid w:val="0"/>
        <w:spacing w:line="360" w:lineRule="auto"/>
        <w:ind w:firstLineChars="200" w:firstLine="420"/>
        <w:outlineLvl w:val="0"/>
        <w:rPr>
          <w:rFonts w:ascii="Times New Roman" w:eastAsia="黑体" w:hAnsi="Times New Roman"/>
          <w:szCs w:val="21"/>
        </w:rPr>
      </w:pPr>
      <w:r>
        <w:rPr>
          <w:rFonts w:ascii="Times New Roman" w:eastAsia="黑体" w:hAnsi="Times New Roman"/>
          <w:szCs w:val="21"/>
        </w:rPr>
        <w:t>六、标准可能带来的经济和社会影响评估</w:t>
      </w:r>
    </w:p>
    <w:p w:rsidR="009B7CB1" w:rsidRDefault="002E28EE">
      <w:pPr>
        <w:snapToGrid w:val="0"/>
        <w:spacing w:line="360" w:lineRule="auto"/>
        <w:ind w:firstLineChars="200" w:firstLine="420"/>
        <w:outlineLvl w:val="1"/>
        <w:rPr>
          <w:rFonts w:ascii="Times New Roman" w:eastAsia="黑体" w:hAnsi="Times New Roman"/>
          <w:szCs w:val="21"/>
        </w:rPr>
      </w:pPr>
      <w:r>
        <w:rPr>
          <w:rFonts w:ascii="Times New Roman" w:eastAsia="黑体" w:hAnsi="Times New Roman"/>
          <w:szCs w:val="21"/>
        </w:rPr>
        <w:t>（一）标准可能带来的经济影响评估</w:t>
      </w:r>
    </w:p>
    <w:p w:rsidR="009B7CB1" w:rsidRDefault="002E28EE">
      <w:pPr>
        <w:widowControl/>
        <w:spacing w:line="360" w:lineRule="auto"/>
        <w:ind w:firstLineChars="200" w:firstLine="420"/>
        <w:jc w:val="left"/>
        <w:rPr>
          <w:rFonts w:ascii="Times New Roman" w:hAnsi="Times New Roman"/>
          <w:kern w:val="0"/>
          <w:szCs w:val="21"/>
        </w:rPr>
      </w:pPr>
      <w:r>
        <w:rPr>
          <w:rFonts w:ascii="Times New Roman" w:hAnsi="Times New Roman"/>
          <w:kern w:val="0"/>
          <w:szCs w:val="21"/>
        </w:rPr>
        <w:t>标准发布后将为生产企业、食品监管以及应用企业提供技术依据，有助于加强产业生产指导，规范市场秩序。通过广泛应用该标准加工生产产品，产品</w:t>
      </w:r>
      <w:r>
        <w:rPr>
          <w:rFonts w:ascii="Times New Roman" w:hAnsi="Times New Roman" w:hint="eastAsia"/>
          <w:kern w:val="0"/>
          <w:szCs w:val="21"/>
        </w:rPr>
        <w:t>质</w:t>
      </w:r>
      <w:r>
        <w:rPr>
          <w:rFonts w:ascii="Times New Roman" w:hAnsi="Times New Roman"/>
          <w:kern w:val="0"/>
          <w:szCs w:val="21"/>
        </w:rPr>
        <w:t>量将大幅提升，在保障食品安全的基础上促进相关营养健康产业发展，促进经济可持续发展。</w:t>
      </w:r>
    </w:p>
    <w:p w:rsidR="009B7CB1" w:rsidRDefault="002E28EE">
      <w:pPr>
        <w:snapToGrid w:val="0"/>
        <w:spacing w:line="360" w:lineRule="auto"/>
        <w:ind w:firstLineChars="200" w:firstLine="420"/>
        <w:outlineLvl w:val="1"/>
        <w:rPr>
          <w:rFonts w:ascii="Times New Roman" w:eastAsia="黑体" w:hAnsi="Times New Roman"/>
          <w:szCs w:val="21"/>
        </w:rPr>
      </w:pPr>
      <w:r>
        <w:rPr>
          <w:rFonts w:ascii="Times New Roman" w:eastAsia="黑体" w:hAnsi="Times New Roman"/>
          <w:szCs w:val="21"/>
        </w:rPr>
        <w:t>（二）标准可能带来的社会影响评估</w:t>
      </w:r>
    </w:p>
    <w:p w:rsidR="009B7CB1" w:rsidRDefault="002E28EE">
      <w:pPr>
        <w:spacing w:line="360" w:lineRule="auto"/>
        <w:ind w:firstLineChars="200" w:firstLine="420"/>
        <w:jc w:val="left"/>
        <w:rPr>
          <w:rFonts w:ascii="Times New Roman" w:hAnsi="Times New Roman"/>
          <w:kern w:val="0"/>
          <w:szCs w:val="21"/>
        </w:rPr>
      </w:pPr>
      <w:r>
        <w:rPr>
          <w:rFonts w:ascii="Times New Roman" w:hAnsi="Times New Roman"/>
          <w:kern w:val="0"/>
          <w:szCs w:val="21"/>
        </w:rPr>
        <w:t>项目组在本标准制定过程中充分考虑了产品标准中技术指标的设置依据和行业内意见情况，产品的食用情况，以及标准的技术内容是否存在安全风险性，是否会引起社会质疑及不稳定的关注度，进行了充分的社会风险分析，以避免标准发布后引起社会广泛热议和质疑。因此，结合标准中技术指标、试验方法的科学性、合理性、适用性以及必须满足生产企业使用要求等因素及行业内专家研讨会结果，认为产品质量规格标准引起社会广泛热议和质疑的可能性较小。</w:t>
      </w:r>
    </w:p>
    <w:p w:rsidR="009B7CB1" w:rsidRDefault="002E28EE">
      <w:pPr>
        <w:snapToGrid w:val="0"/>
        <w:spacing w:line="360" w:lineRule="auto"/>
        <w:ind w:firstLineChars="200" w:firstLine="420"/>
        <w:outlineLvl w:val="0"/>
        <w:rPr>
          <w:rFonts w:ascii="Times New Roman" w:eastAsia="黑体" w:hAnsi="Times New Roman"/>
          <w:szCs w:val="21"/>
        </w:rPr>
      </w:pPr>
      <w:r>
        <w:rPr>
          <w:rFonts w:ascii="Times New Roman" w:eastAsia="黑体" w:hAnsi="Times New Roman"/>
          <w:szCs w:val="21"/>
        </w:rPr>
        <w:t>七、标准实施日期和实施建议</w:t>
      </w:r>
    </w:p>
    <w:p w:rsidR="009B7CB1" w:rsidRDefault="002E28EE">
      <w:pPr>
        <w:widowControl/>
        <w:spacing w:line="360" w:lineRule="auto"/>
        <w:ind w:firstLineChars="200" w:firstLine="420"/>
        <w:jc w:val="left"/>
        <w:rPr>
          <w:rFonts w:ascii="Times New Roman" w:hAnsi="Times New Roman"/>
          <w:kern w:val="0"/>
          <w:szCs w:val="21"/>
        </w:rPr>
      </w:pPr>
      <w:r>
        <w:rPr>
          <w:rFonts w:ascii="Times New Roman" w:hAnsi="Times New Roman"/>
          <w:kern w:val="0"/>
          <w:szCs w:val="21"/>
        </w:rPr>
        <w:lastRenderedPageBreak/>
        <w:t>标准为首次制定，新标准的实施将进一步保证产品质量，规范行业市场，促进国内外贸易，希望尽快实施。</w:t>
      </w:r>
    </w:p>
    <w:p w:rsidR="009B7CB1" w:rsidRDefault="002E28EE">
      <w:pPr>
        <w:snapToGrid w:val="0"/>
        <w:spacing w:line="360" w:lineRule="auto"/>
        <w:ind w:firstLineChars="200" w:firstLine="420"/>
        <w:outlineLvl w:val="0"/>
        <w:rPr>
          <w:rFonts w:ascii="Times New Roman" w:eastAsia="黑体" w:hAnsi="Times New Roman"/>
          <w:szCs w:val="21"/>
        </w:rPr>
      </w:pPr>
      <w:r>
        <w:rPr>
          <w:rFonts w:ascii="Times New Roman" w:eastAsia="黑体" w:hAnsi="Times New Roman" w:hint="eastAsia"/>
          <w:szCs w:val="21"/>
        </w:rPr>
        <w:t>八</w:t>
      </w:r>
      <w:r>
        <w:rPr>
          <w:rFonts w:ascii="Times New Roman" w:eastAsia="黑体" w:hAnsi="Times New Roman"/>
          <w:szCs w:val="21"/>
        </w:rPr>
        <w:t>、</w:t>
      </w:r>
      <w:bookmarkStart w:id="4" w:name="_Hlk25246598"/>
      <w:r>
        <w:rPr>
          <w:rFonts w:ascii="Times New Roman" w:eastAsia="黑体" w:hAnsi="Times New Roman"/>
          <w:szCs w:val="21"/>
        </w:rPr>
        <w:t>其他需要说明的事项</w:t>
      </w:r>
      <w:bookmarkEnd w:id="4"/>
    </w:p>
    <w:p w:rsidR="009B7CB1" w:rsidRDefault="002E28EE">
      <w:pPr>
        <w:widowControl/>
        <w:spacing w:line="360" w:lineRule="auto"/>
        <w:ind w:firstLineChars="200" w:firstLine="420"/>
        <w:outlineLvl w:val="1"/>
        <w:rPr>
          <w:rFonts w:ascii="Times New Roman" w:eastAsia="黑体" w:hAnsi="Times New Roman"/>
          <w:szCs w:val="21"/>
        </w:rPr>
      </w:pPr>
      <w:r>
        <w:rPr>
          <w:rFonts w:ascii="Times New Roman" w:eastAsia="黑体" w:hAnsi="Times New Roman"/>
          <w:szCs w:val="21"/>
        </w:rPr>
        <w:t>（一）</w:t>
      </w:r>
      <w:r>
        <w:rPr>
          <w:rFonts w:ascii="Times New Roman" w:eastAsia="黑体" w:hAnsi="Times New Roman" w:hint="eastAsia"/>
          <w:szCs w:val="21"/>
        </w:rPr>
        <w:t>猪脾产业发展现状</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中国是全球最大生猪生产国，</w:t>
      </w:r>
      <w:r>
        <w:rPr>
          <w:rFonts w:ascii="Times New Roman" w:hAnsi="Times New Roman" w:hint="eastAsia"/>
          <w:kern w:val="0"/>
          <w:szCs w:val="21"/>
        </w:rPr>
        <w:t>2</w:t>
      </w:r>
      <w:r>
        <w:rPr>
          <w:rFonts w:ascii="Times New Roman" w:hAnsi="Times New Roman"/>
          <w:kern w:val="0"/>
          <w:szCs w:val="21"/>
        </w:rPr>
        <w:t>023</w:t>
      </w:r>
      <w:r>
        <w:rPr>
          <w:rFonts w:ascii="Times New Roman" w:hAnsi="Times New Roman" w:hint="eastAsia"/>
          <w:kern w:val="0"/>
          <w:szCs w:val="21"/>
        </w:rPr>
        <w:t>年生猪出栏</w:t>
      </w:r>
      <w:r>
        <w:rPr>
          <w:rFonts w:ascii="Times New Roman" w:hAnsi="Times New Roman" w:hint="eastAsia"/>
          <w:kern w:val="0"/>
          <w:szCs w:val="21"/>
        </w:rPr>
        <w:t>7</w:t>
      </w:r>
      <w:r>
        <w:rPr>
          <w:rFonts w:ascii="Times New Roman" w:hAnsi="Times New Roman"/>
          <w:kern w:val="0"/>
          <w:szCs w:val="21"/>
        </w:rPr>
        <w:t>2662</w:t>
      </w:r>
      <w:r>
        <w:rPr>
          <w:rFonts w:ascii="Times New Roman" w:hAnsi="Times New Roman" w:hint="eastAsia"/>
          <w:kern w:val="0"/>
          <w:szCs w:val="21"/>
        </w:rPr>
        <w:t>万头，猪肉产量</w:t>
      </w:r>
      <w:r>
        <w:rPr>
          <w:rFonts w:ascii="Times New Roman" w:hAnsi="Times New Roman" w:hint="eastAsia"/>
          <w:kern w:val="0"/>
          <w:szCs w:val="21"/>
        </w:rPr>
        <w:t>5</w:t>
      </w:r>
      <w:r>
        <w:rPr>
          <w:rFonts w:ascii="Times New Roman" w:hAnsi="Times New Roman"/>
          <w:kern w:val="0"/>
          <w:szCs w:val="21"/>
        </w:rPr>
        <w:t>794</w:t>
      </w:r>
      <w:r>
        <w:rPr>
          <w:rFonts w:ascii="Times New Roman" w:hAnsi="Times New Roman" w:hint="eastAsia"/>
          <w:kern w:val="0"/>
          <w:szCs w:val="21"/>
        </w:rPr>
        <w:t>万吨，猪肉产量接近全球产量的一半。猪脾是生猪出栏副产物，含有丰富的蛋白质，具有较高的营养价值。但猪脾因其味道及烹饪方式困难而食用较少，常常被廉价处理，如用于制作动物饲料等。因此为高值化利用猪脾，需要寻求新的加工生产方式。</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在《中华本草》中记载，</w:t>
      </w:r>
      <w:r>
        <w:rPr>
          <w:rFonts w:ascii="Times New Roman" w:hAnsi="Times New Roman" w:hint="eastAsia"/>
          <w:szCs w:val="21"/>
        </w:rPr>
        <w:t>猪脾具有健脾胃、消积滞等功效。其次，动物脏器相比于植物源性功能食品，更易被人体消化吸收。</w:t>
      </w:r>
      <w:r>
        <w:rPr>
          <w:rFonts w:ascii="Times New Roman" w:hAnsi="Times New Roman" w:hint="eastAsia"/>
          <w:kern w:val="0"/>
          <w:szCs w:val="21"/>
        </w:rPr>
        <w:t>目前，国家药品监督管理局数据显示境内生产以转移因子或脾氨肽为原料的相关产品共有</w:t>
      </w:r>
      <w:r>
        <w:rPr>
          <w:rFonts w:ascii="Times New Roman" w:hAnsi="Times New Roman" w:hint="eastAsia"/>
          <w:kern w:val="0"/>
          <w:szCs w:val="21"/>
        </w:rPr>
        <w:t>6</w:t>
      </w:r>
      <w:r>
        <w:rPr>
          <w:rFonts w:ascii="Times New Roman" w:hAnsi="Times New Roman"/>
          <w:kern w:val="0"/>
          <w:szCs w:val="21"/>
        </w:rPr>
        <w:t>5</w:t>
      </w:r>
      <w:r>
        <w:rPr>
          <w:rFonts w:ascii="Times New Roman" w:hAnsi="Times New Roman" w:hint="eastAsia"/>
          <w:kern w:val="0"/>
          <w:szCs w:val="21"/>
        </w:rPr>
        <w:t>款，主要用于免疫调节，调节体内免疫反应的平衡，帮助自身免疫系统的正常工作。除入药外，猪脾也可用于保健品和工业生产。</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在国家市场监督管理总局查询可知由猪脾生产的保健食品有</w:t>
      </w:r>
      <w:r>
        <w:rPr>
          <w:rFonts w:ascii="Times New Roman" w:hAnsi="Times New Roman"/>
          <w:kern w:val="0"/>
          <w:szCs w:val="21"/>
        </w:rPr>
        <w:t>4</w:t>
      </w:r>
      <w:r>
        <w:rPr>
          <w:rFonts w:ascii="Times New Roman" w:hAnsi="Times New Roman" w:hint="eastAsia"/>
          <w:kern w:val="0"/>
          <w:szCs w:val="21"/>
        </w:rPr>
        <w:t>款，主要用于免疫调节和改善胃肠道功能等。其次，猪脾蛋白水解物在工业生产上的主要产品为肽粉，用于各种衍生产品。</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由上述可知，国内市场上已有猪脾生产的相关产品，但市场销售额较小，产品种类少，产品标准不一等缺点。相比于国内生猪出栏数量，猪脾产品市场使用的数量占比小，且市场发展不完善，低产值产品水平占比高。因而国内猪脾市场，具有产品升级，产值高值化转化等巨大的发展前景。</w:t>
      </w:r>
    </w:p>
    <w:p w:rsidR="009B7CB1" w:rsidRDefault="002E28EE">
      <w:pPr>
        <w:widowControl/>
        <w:spacing w:line="360" w:lineRule="auto"/>
        <w:ind w:firstLineChars="200" w:firstLine="420"/>
        <w:outlineLvl w:val="1"/>
        <w:rPr>
          <w:rFonts w:ascii="Times New Roman" w:eastAsia="黑体" w:hAnsi="Times New Roman"/>
          <w:szCs w:val="21"/>
        </w:rPr>
      </w:pPr>
      <w:r>
        <w:rPr>
          <w:rFonts w:ascii="Times New Roman" w:eastAsia="黑体" w:hAnsi="Times New Roman"/>
          <w:szCs w:val="21"/>
        </w:rPr>
        <w:t>（</w:t>
      </w:r>
      <w:r>
        <w:rPr>
          <w:rFonts w:ascii="Times New Roman" w:eastAsia="黑体" w:hAnsi="Times New Roman" w:hint="eastAsia"/>
          <w:szCs w:val="21"/>
        </w:rPr>
        <w:t>二</w:t>
      </w:r>
      <w:r>
        <w:rPr>
          <w:rFonts w:ascii="Times New Roman" w:eastAsia="黑体" w:hAnsi="Times New Roman"/>
          <w:szCs w:val="21"/>
        </w:rPr>
        <w:t>）</w:t>
      </w:r>
      <w:r>
        <w:rPr>
          <w:rFonts w:ascii="Times New Roman" w:eastAsia="黑体" w:hAnsi="Times New Roman" w:hint="eastAsia"/>
          <w:szCs w:val="21"/>
        </w:rPr>
        <w:t>猪脾肽粉的免疫调节功能</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目前，以猪脾为主要原料生产的药品或保健品具有的功能为调节体内免疫反应的平衡，因此本标准团体推测猪脾肽粉可能也具有相似的功能，具有免疫调节作用。基于此项假设，本标准团体利用环磷酰胺诱导免疫低下小鼠，喂食猪脾肽粉，探究猪脾肽粉的免疫调节作用。</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实验分</w:t>
      </w:r>
      <w:r>
        <w:rPr>
          <w:rFonts w:ascii="Times New Roman" w:hAnsi="Times New Roman"/>
          <w:kern w:val="0"/>
          <w:szCs w:val="21"/>
        </w:rPr>
        <w:t>6</w:t>
      </w:r>
      <w:r>
        <w:rPr>
          <w:rFonts w:ascii="Times New Roman" w:hAnsi="Times New Roman"/>
          <w:kern w:val="0"/>
          <w:szCs w:val="21"/>
        </w:rPr>
        <w:t>组；空白组，</w:t>
      </w:r>
      <w:r>
        <w:rPr>
          <w:rFonts w:ascii="Times New Roman" w:hAnsi="Times New Roman" w:hint="eastAsia"/>
          <w:kern w:val="0"/>
          <w:szCs w:val="21"/>
        </w:rPr>
        <w:t>模型</w:t>
      </w:r>
      <w:r>
        <w:rPr>
          <w:rFonts w:ascii="Times New Roman" w:hAnsi="Times New Roman"/>
          <w:kern w:val="0"/>
          <w:szCs w:val="21"/>
        </w:rPr>
        <w:t>组，</w:t>
      </w:r>
      <w:r>
        <w:rPr>
          <w:rFonts w:ascii="Times New Roman" w:hAnsi="Times New Roman" w:hint="eastAsia"/>
          <w:kern w:val="0"/>
          <w:szCs w:val="21"/>
        </w:rPr>
        <w:t>1</w:t>
      </w:r>
      <w:r>
        <w:rPr>
          <w:rFonts w:ascii="Times New Roman" w:hAnsi="Times New Roman"/>
          <w:kern w:val="0"/>
          <w:szCs w:val="21"/>
        </w:rPr>
        <w:t xml:space="preserve">0 </w:t>
      </w:r>
      <w:r>
        <w:rPr>
          <w:rFonts w:ascii="Times New Roman" w:hAnsi="Times New Roman" w:hint="eastAsia"/>
          <w:kern w:val="0"/>
          <w:szCs w:val="21"/>
        </w:rPr>
        <w:t>mg</w:t>
      </w:r>
      <w:r>
        <w:rPr>
          <w:rFonts w:ascii="Times New Roman" w:hAnsi="Times New Roman"/>
          <w:kern w:val="0"/>
          <w:szCs w:val="21"/>
        </w:rPr>
        <w:t>/</w:t>
      </w:r>
      <w:r>
        <w:rPr>
          <w:rFonts w:ascii="Times New Roman" w:hAnsi="Times New Roman" w:hint="eastAsia"/>
          <w:kern w:val="0"/>
          <w:szCs w:val="21"/>
        </w:rPr>
        <w:t>kg/d</w:t>
      </w:r>
      <w:r>
        <w:rPr>
          <w:rFonts w:ascii="Times New Roman" w:hAnsi="Times New Roman" w:hint="eastAsia"/>
          <w:kern w:val="0"/>
          <w:szCs w:val="21"/>
        </w:rPr>
        <w:t>、</w:t>
      </w:r>
      <w:r>
        <w:rPr>
          <w:rFonts w:ascii="Times New Roman" w:hAnsi="Times New Roman" w:hint="eastAsia"/>
          <w:kern w:val="0"/>
          <w:szCs w:val="21"/>
        </w:rPr>
        <w:t>1</w:t>
      </w:r>
      <w:r>
        <w:rPr>
          <w:rFonts w:ascii="Times New Roman" w:hAnsi="Times New Roman"/>
          <w:kern w:val="0"/>
          <w:szCs w:val="21"/>
        </w:rPr>
        <w:t xml:space="preserve">00 </w:t>
      </w:r>
      <w:r>
        <w:rPr>
          <w:rFonts w:ascii="Times New Roman" w:hAnsi="Times New Roman" w:hint="eastAsia"/>
          <w:kern w:val="0"/>
          <w:szCs w:val="21"/>
        </w:rPr>
        <w:t>mg</w:t>
      </w:r>
      <w:r>
        <w:rPr>
          <w:rFonts w:ascii="Times New Roman" w:hAnsi="Times New Roman"/>
          <w:kern w:val="0"/>
          <w:szCs w:val="21"/>
        </w:rPr>
        <w:t>/</w:t>
      </w:r>
      <w:r>
        <w:rPr>
          <w:rFonts w:ascii="Times New Roman" w:hAnsi="Times New Roman" w:hint="eastAsia"/>
          <w:kern w:val="0"/>
          <w:szCs w:val="21"/>
        </w:rPr>
        <w:t>kg</w:t>
      </w:r>
      <w:r>
        <w:rPr>
          <w:rFonts w:ascii="Times New Roman" w:hAnsi="Times New Roman"/>
          <w:kern w:val="0"/>
          <w:szCs w:val="21"/>
        </w:rPr>
        <w:t>/d</w:t>
      </w:r>
      <w:r>
        <w:rPr>
          <w:rFonts w:ascii="Times New Roman" w:hAnsi="Times New Roman" w:hint="eastAsia"/>
          <w:kern w:val="0"/>
          <w:szCs w:val="21"/>
        </w:rPr>
        <w:t>、</w:t>
      </w:r>
      <w:r>
        <w:rPr>
          <w:rFonts w:ascii="Times New Roman" w:hAnsi="Times New Roman"/>
          <w:kern w:val="0"/>
          <w:szCs w:val="21"/>
        </w:rPr>
        <w:t xml:space="preserve">200 </w:t>
      </w:r>
      <w:r>
        <w:rPr>
          <w:rFonts w:ascii="Times New Roman" w:hAnsi="Times New Roman" w:hint="eastAsia"/>
          <w:kern w:val="0"/>
          <w:szCs w:val="21"/>
        </w:rPr>
        <w:t>mg</w:t>
      </w:r>
      <w:r>
        <w:rPr>
          <w:rFonts w:ascii="Times New Roman" w:hAnsi="Times New Roman"/>
          <w:kern w:val="0"/>
          <w:szCs w:val="21"/>
        </w:rPr>
        <w:t>/</w:t>
      </w:r>
      <w:r>
        <w:rPr>
          <w:rFonts w:ascii="Times New Roman" w:hAnsi="Times New Roman" w:hint="eastAsia"/>
          <w:kern w:val="0"/>
          <w:szCs w:val="21"/>
        </w:rPr>
        <w:t>kg</w:t>
      </w:r>
      <w:r>
        <w:rPr>
          <w:rFonts w:ascii="Times New Roman" w:hAnsi="Times New Roman"/>
          <w:kern w:val="0"/>
          <w:szCs w:val="21"/>
        </w:rPr>
        <w:t>/d</w:t>
      </w:r>
      <w:r>
        <w:rPr>
          <w:rFonts w:ascii="Times New Roman" w:hAnsi="Times New Roman" w:hint="eastAsia"/>
          <w:kern w:val="0"/>
          <w:szCs w:val="21"/>
        </w:rPr>
        <w:t>多肽组，阳性对照组</w:t>
      </w:r>
      <w:r>
        <w:rPr>
          <w:rFonts w:ascii="Times New Roman" w:hAnsi="Times New Roman"/>
          <w:kern w:val="0"/>
          <w:szCs w:val="21"/>
        </w:rPr>
        <w:t>（</w:t>
      </w:r>
      <w:r>
        <w:rPr>
          <w:rFonts w:ascii="Times New Roman" w:hAnsi="Times New Roman"/>
          <w:kern w:val="0"/>
          <w:szCs w:val="21"/>
        </w:rPr>
        <w:t>40 mg/kg</w:t>
      </w:r>
      <w:r>
        <w:rPr>
          <w:rFonts w:ascii="Times New Roman" w:hAnsi="Times New Roman"/>
          <w:kern w:val="0"/>
          <w:szCs w:val="21"/>
        </w:rPr>
        <w:t>盐酸左旋咪唑）</w:t>
      </w:r>
      <w:r>
        <w:rPr>
          <w:rFonts w:ascii="Times New Roman" w:hAnsi="Times New Roman" w:hint="eastAsia"/>
          <w:kern w:val="0"/>
          <w:szCs w:val="21"/>
        </w:rPr>
        <w:t>。</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kern w:val="0"/>
          <w:szCs w:val="21"/>
        </w:rPr>
        <w:t>空白组：腹腔注射生理盐水，灌胃蒸馏水</w:t>
      </w:r>
      <w:r>
        <w:rPr>
          <w:rFonts w:ascii="Times New Roman" w:hAnsi="Times New Roman"/>
          <w:kern w:val="0"/>
          <w:szCs w:val="21"/>
        </w:rPr>
        <w:t>200 ul</w:t>
      </w:r>
      <w:r>
        <w:rPr>
          <w:rFonts w:ascii="Times New Roman" w:hAnsi="Times New Roman"/>
          <w:kern w:val="0"/>
          <w:szCs w:val="21"/>
        </w:rPr>
        <w:t>；</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kern w:val="0"/>
          <w:szCs w:val="21"/>
        </w:rPr>
        <w:t>模型组：腹腔注射环磷酰胺（</w:t>
      </w:r>
      <w:r>
        <w:rPr>
          <w:rFonts w:ascii="Times New Roman" w:hAnsi="Times New Roman"/>
          <w:kern w:val="0"/>
          <w:szCs w:val="21"/>
        </w:rPr>
        <w:t>80 mg/kg/d</w:t>
      </w:r>
      <w:r>
        <w:rPr>
          <w:rFonts w:ascii="Times New Roman" w:hAnsi="Times New Roman"/>
          <w:kern w:val="0"/>
          <w:szCs w:val="21"/>
        </w:rPr>
        <w:t>），灌胃蒸馏水</w:t>
      </w:r>
      <w:r>
        <w:rPr>
          <w:rFonts w:ascii="Times New Roman" w:hAnsi="Times New Roman"/>
          <w:kern w:val="0"/>
          <w:szCs w:val="21"/>
        </w:rPr>
        <w:t>200 ul</w:t>
      </w:r>
      <w:r>
        <w:rPr>
          <w:rFonts w:ascii="Times New Roman" w:hAnsi="Times New Roman"/>
          <w:kern w:val="0"/>
          <w:szCs w:val="21"/>
        </w:rPr>
        <w:t>；</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kern w:val="0"/>
          <w:szCs w:val="21"/>
        </w:rPr>
        <w:t>10 mg/kg/d</w:t>
      </w:r>
      <w:r>
        <w:rPr>
          <w:rFonts w:ascii="Times New Roman" w:hAnsi="Times New Roman"/>
          <w:kern w:val="0"/>
          <w:szCs w:val="21"/>
        </w:rPr>
        <w:t>多肽组：腹腔注射环磷酰胺（</w:t>
      </w:r>
      <w:r>
        <w:rPr>
          <w:rFonts w:ascii="Times New Roman" w:hAnsi="Times New Roman"/>
          <w:kern w:val="0"/>
          <w:szCs w:val="21"/>
        </w:rPr>
        <w:t>80 mg/kg/d</w:t>
      </w:r>
      <w:r>
        <w:rPr>
          <w:rFonts w:ascii="Times New Roman" w:hAnsi="Times New Roman"/>
          <w:kern w:val="0"/>
          <w:szCs w:val="21"/>
        </w:rPr>
        <w:t>），灌胃蒸馏水溶解</w:t>
      </w:r>
      <w:r>
        <w:rPr>
          <w:rFonts w:ascii="Times New Roman" w:hAnsi="Times New Roman"/>
          <w:kern w:val="0"/>
          <w:szCs w:val="21"/>
        </w:rPr>
        <w:t>10 mg/kg/d</w:t>
      </w:r>
      <w:r>
        <w:rPr>
          <w:rFonts w:ascii="Times New Roman" w:hAnsi="Times New Roman"/>
          <w:kern w:val="0"/>
          <w:szCs w:val="21"/>
        </w:rPr>
        <w:t>的多肽</w:t>
      </w:r>
      <w:r>
        <w:rPr>
          <w:rFonts w:ascii="Times New Roman" w:hAnsi="Times New Roman"/>
          <w:kern w:val="0"/>
          <w:szCs w:val="21"/>
        </w:rPr>
        <w:t>200 ul</w:t>
      </w:r>
      <w:r>
        <w:rPr>
          <w:rFonts w:ascii="Times New Roman" w:hAnsi="Times New Roman"/>
          <w:kern w:val="0"/>
          <w:szCs w:val="21"/>
        </w:rPr>
        <w:t>；</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kern w:val="0"/>
          <w:szCs w:val="21"/>
        </w:rPr>
        <w:lastRenderedPageBreak/>
        <w:t>100 mg/kg/d</w:t>
      </w:r>
      <w:r>
        <w:rPr>
          <w:rFonts w:ascii="Times New Roman" w:hAnsi="Times New Roman"/>
          <w:kern w:val="0"/>
          <w:szCs w:val="21"/>
        </w:rPr>
        <w:t>多肽组：腹腔注射环磷酰胺（</w:t>
      </w:r>
      <w:r>
        <w:rPr>
          <w:rFonts w:ascii="Times New Roman" w:hAnsi="Times New Roman"/>
          <w:kern w:val="0"/>
          <w:szCs w:val="21"/>
        </w:rPr>
        <w:t>80 mg/kg/d</w:t>
      </w:r>
      <w:r>
        <w:rPr>
          <w:rFonts w:ascii="Times New Roman" w:hAnsi="Times New Roman"/>
          <w:kern w:val="0"/>
          <w:szCs w:val="21"/>
        </w:rPr>
        <w:t>）），灌胃蒸馏水溶解</w:t>
      </w:r>
      <w:r>
        <w:rPr>
          <w:rFonts w:ascii="Times New Roman" w:hAnsi="Times New Roman"/>
          <w:kern w:val="0"/>
          <w:szCs w:val="21"/>
        </w:rPr>
        <w:t>100 mg/kg/d</w:t>
      </w:r>
      <w:r>
        <w:rPr>
          <w:rFonts w:ascii="Times New Roman" w:hAnsi="Times New Roman"/>
          <w:kern w:val="0"/>
          <w:szCs w:val="21"/>
        </w:rPr>
        <w:t>的多肽</w:t>
      </w:r>
      <w:r>
        <w:rPr>
          <w:rFonts w:ascii="Times New Roman" w:hAnsi="Times New Roman"/>
          <w:kern w:val="0"/>
          <w:szCs w:val="21"/>
        </w:rPr>
        <w:t>200 ul</w:t>
      </w:r>
      <w:r>
        <w:rPr>
          <w:rFonts w:ascii="Times New Roman" w:hAnsi="Times New Roman"/>
          <w:kern w:val="0"/>
          <w:szCs w:val="21"/>
        </w:rPr>
        <w:t>；</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kern w:val="0"/>
          <w:szCs w:val="21"/>
        </w:rPr>
        <w:t>200 mg/kg/d</w:t>
      </w:r>
      <w:r>
        <w:rPr>
          <w:rFonts w:ascii="Times New Roman" w:hAnsi="Times New Roman"/>
          <w:kern w:val="0"/>
          <w:szCs w:val="21"/>
        </w:rPr>
        <w:t>多肽组：腹腔注射环磷酰胺（</w:t>
      </w:r>
      <w:r>
        <w:rPr>
          <w:rFonts w:ascii="Times New Roman" w:hAnsi="Times New Roman"/>
          <w:kern w:val="0"/>
          <w:szCs w:val="21"/>
        </w:rPr>
        <w:t>80 mg/kg/d</w:t>
      </w:r>
      <w:r>
        <w:rPr>
          <w:rFonts w:ascii="Times New Roman" w:hAnsi="Times New Roman"/>
          <w:kern w:val="0"/>
          <w:szCs w:val="21"/>
        </w:rPr>
        <w:t>），灌胃蒸馏水溶解</w:t>
      </w:r>
      <w:r>
        <w:rPr>
          <w:rFonts w:ascii="Times New Roman" w:hAnsi="Times New Roman"/>
          <w:kern w:val="0"/>
          <w:szCs w:val="21"/>
        </w:rPr>
        <w:t>200 mg/kg/d</w:t>
      </w:r>
      <w:r>
        <w:rPr>
          <w:rFonts w:ascii="Times New Roman" w:hAnsi="Times New Roman"/>
          <w:kern w:val="0"/>
          <w:szCs w:val="21"/>
        </w:rPr>
        <w:t>的多肽</w:t>
      </w:r>
      <w:r>
        <w:rPr>
          <w:rFonts w:ascii="Times New Roman" w:hAnsi="Times New Roman"/>
          <w:kern w:val="0"/>
          <w:szCs w:val="21"/>
        </w:rPr>
        <w:t>200 ul</w:t>
      </w:r>
      <w:r>
        <w:rPr>
          <w:rFonts w:ascii="Times New Roman" w:hAnsi="Times New Roman"/>
          <w:kern w:val="0"/>
          <w:szCs w:val="21"/>
        </w:rPr>
        <w:t>；</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kern w:val="0"/>
          <w:szCs w:val="21"/>
        </w:rPr>
        <w:t>阳性对照组：腹腔注射环磷酰胺（</w:t>
      </w:r>
      <w:r>
        <w:rPr>
          <w:rFonts w:ascii="Times New Roman" w:hAnsi="Times New Roman"/>
          <w:kern w:val="0"/>
          <w:szCs w:val="21"/>
        </w:rPr>
        <w:t>80 mg/kg/d</w:t>
      </w:r>
      <w:r>
        <w:rPr>
          <w:rFonts w:ascii="Times New Roman" w:hAnsi="Times New Roman"/>
          <w:kern w:val="0"/>
          <w:szCs w:val="21"/>
        </w:rPr>
        <w:t>），灌胃蒸馏水溶解</w:t>
      </w:r>
      <w:r>
        <w:rPr>
          <w:rFonts w:ascii="Times New Roman" w:hAnsi="Times New Roman"/>
          <w:kern w:val="0"/>
          <w:szCs w:val="21"/>
        </w:rPr>
        <w:t>40 mg/kg/d</w:t>
      </w:r>
      <w:r>
        <w:rPr>
          <w:rFonts w:ascii="Times New Roman" w:hAnsi="Times New Roman"/>
          <w:kern w:val="0"/>
          <w:szCs w:val="21"/>
        </w:rPr>
        <w:t>的盐酸左旋咪唑</w:t>
      </w:r>
      <w:r>
        <w:rPr>
          <w:rFonts w:ascii="Times New Roman" w:hAnsi="Times New Roman"/>
          <w:kern w:val="0"/>
          <w:szCs w:val="21"/>
        </w:rPr>
        <w:t>200 ul</w:t>
      </w:r>
      <w:r>
        <w:rPr>
          <w:rFonts w:ascii="Times New Roman" w:hAnsi="Times New Roman"/>
          <w:kern w:val="0"/>
          <w:szCs w:val="21"/>
        </w:rPr>
        <w:t>。</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为了检测猪脾肽粉对小鼠免疫系统的影响，研究检测了小鼠血液、脾脏和肠道中细胞因子的水平含量，结果如图</w:t>
      </w:r>
      <w:r>
        <w:rPr>
          <w:rFonts w:ascii="Times New Roman" w:hAnsi="Times New Roman"/>
          <w:kern w:val="0"/>
          <w:szCs w:val="21"/>
        </w:rPr>
        <w:t>1</w:t>
      </w:r>
      <w:r>
        <w:rPr>
          <w:rFonts w:ascii="Times New Roman" w:hAnsi="Times New Roman" w:hint="eastAsia"/>
          <w:kern w:val="0"/>
          <w:szCs w:val="21"/>
        </w:rPr>
        <w:t>所示。由结果图可知，相对于</w:t>
      </w:r>
      <w:r>
        <w:rPr>
          <w:rFonts w:ascii="Times New Roman" w:hAnsi="Times New Roman" w:hint="eastAsia"/>
          <w:kern w:val="0"/>
          <w:szCs w:val="21"/>
        </w:rPr>
        <w:t>Control</w:t>
      </w:r>
      <w:r>
        <w:rPr>
          <w:rFonts w:ascii="Times New Roman" w:hAnsi="Times New Roman" w:hint="eastAsia"/>
          <w:kern w:val="0"/>
          <w:szCs w:val="21"/>
        </w:rPr>
        <w:t>组，除血液中</w:t>
      </w:r>
      <w:r>
        <w:rPr>
          <w:rFonts w:ascii="Times New Roman" w:hAnsi="Times New Roman" w:hint="eastAsia"/>
          <w:kern w:val="0"/>
          <w:szCs w:val="21"/>
        </w:rPr>
        <w:t>I</w:t>
      </w:r>
      <w:r>
        <w:rPr>
          <w:rFonts w:ascii="Times New Roman" w:hAnsi="Times New Roman"/>
          <w:kern w:val="0"/>
          <w:szCs w:val="21"/>
        </w:rPr>
        <w:t>L-4</w:t>
      </w:r>
      <w:r>
        <w:rPr>
          <w:rFonts w:ascii="Times New Roman" w:hAnsi="Times New Roman" w:hint="eastAsia"/>
          <w:kern w:val="0"/>
          <w:szCs w:val="21"/>
        </w:rPr>
        <w:t>细胞因子无显著差异外（</w:t>
      </w:r>
      <w:r>
        <w:rPr>
          <w:rFonts w:ascii="Times New Roman" w:hAnsi="Times New Roman" w:hint="eastAsia"/>
          <w:kern w:val="0"/>
          <w:szCs w:val="21"/>
        </w:rPr>
        <w:t>P</w:t>
      </w:r>
      <w:r>
        <w:rPr>
          <w:rFonts w:ascii="Times New Roman" w:hAnsi="Times New Roman"/>
          <w:kern w:val="0"/>
          <w:szCs w:val="21"/>
        </w:rPr>
        <w:t>&gt;0.05</w:t>
      </w:r>
      <w:r>
        <w:rPr>
          <w:rFonts w:ascii="Times New Roman" w:hAnsi="Times New Roman" w:hint="eastAsia"/>
          <w:kern w:val="0"/>
          <w:szCs w:val="21"/>
        </w:rPr>
        <w:t>），</w:t>
      </w:r>
      <w:r>
        <w:rPr>
          <w:rFonts w:ascii="Times New Roman" w:hAnsi="Times New Roman" w:hint="eastAsia"/>
          <w:kern w:val="0"/>
          <w:szCs w:val="21"/>
        </w:rPr>
        <w:t>Model</w:t>
      </w:r>
      <w:r>
        <w:rPr>
          <w:rFonts w:ascii="Times New Roman" w:hAnsi="Times New Roman" w:hint="eastAsia"/>
          <w:kern w:val="0"/>
          <w:szCs w:val="21"/>
        </w:rPr>
        <w:t>组小鼠在血液、脾脏和肠道中，均能显著降低</w:t>
      </w:r>
      <w:r>
        <w:rPr>
          <w:rFonts w:ascii="Times New Roman" w:hAnsi="Times New Roman" w:hint="eastAsia"/>
          <w:kern w:val="0"/>
          <w:szCs w:val="21"/>
        </w:rPr>
        <w:t>T</w:t>
      </w:r>
      <w:r>
        <w:rPr>
          <w:rFonts w:ascii="Times New Roman" w:hAnsi="Times New Roman"/>
          <w:kern w:val="0"/>
          <w:szCs w:val="21"/>
        </w:rPr>
        <w:t>NF-α</w:t>
      </w:r>
      <w:r>
        <w:rPr>
          <w:rFonts w:ascii="Times New Roman" w:hAnsi="Times New Roman" w:hint="eastAsia"/>
          <w:kern w:val="0"/>
          <w:szCs w:val="21"/>
        </w:rPr>
        <w:t>、</w:t>
      </w:r>
      <w:r>
        <w:rPr>
          <w:rFonts w:ascii="Times New Roman" w:hAnsi="Times New Roman" w:hint="eastAsia"/>
          <w:kern w:val="0"/>
          <w:szCs w:val="21"/>
        </w:rPr>
        <w:t>I</w:t>
      </w:r>
      <w:r>
        <w:rPr>
          <w:rFonts w:ascii="Times New Roman" w:hAnsi="Times New Roman"/>
          <w:kern w:val="0"/>
          <w:szCs w:val="21"/>
        </w:rPr>
        <w:t>FN-γ</w:t>
      </w:r>
      <w:r>
        <w:rPr>
          <w:rFonts w:ascii="Times New Roman" w:hAnsi="Times New Roman" w:hint="eastAsia"/>
          <w:kern w:val="0"/>
          <w:szCs w:val="21"/>
        </w:rPr>
        <w:t>和</w:t>
      </w:r>
      <w:r>
        <w:rPr>
          <w:rFonts w:ascii="Times New Roman" w:hAnsi="Times New Roman" w:hint="eastAsia"/>
          <w:kern w:val="0"/>
          <w:szCs w:val="21"/>
        </w:rPr>
        <w:t>I</w:t>
      </w:r>
      <w:r>
        <w:rPr>
          <w:rFonts w:ascii="Times New Roman" w:hAnsi="Times New Roman"/>
          <w:kern w:val="0"/>
          <w:szCs w:val="21"/>
        </w:rPr>
        <w:t>L-4</w:t>
      </w:r>
      <w:r>
        <w:rPr>
          <w:rFonts w:ascii="Times New Roman" w:hAnsi="Times New Roman" w:hint="eastAsia"/>
          <w:kern w:val="0"/>
          <w:szCs w:val="21"/>
        </w:rPr>
        <w:t>细胞因子的水平</w:t>
      </w:r>
      <w:bookmarkStart w:id="5" w:name="OLE_LINK3"/>
      <w:bookmarkStart w:id="6" w:name="OLE_LINK4"/>
      <w:r>
        <w:rPr>
          <w:rFonts w:ascii="Times New Roman" w:hAnsi="Times New Roman" w:hint="eastAsia"/>
          <w:kern w:val="0"/>
          <w:szCs w:val="21"/>
        </w:rPr>
        <w:t>（</w:t>
      </w:r>
      <w:r>
        <w:rPr>
          <w:rFonts w:ascii="Times New Roman" w:hAnsi="Times New Roman" w:hint="eastAsia"/>
          <w:kern w:val="0"/>
          <w:szCs w:val="21"/>
        </w:rPr>
        <w:t>P</w:t>
      </w:r>
      <w:r>
        <w:rPr>
          <w:rFonts w:ascii="Times New Roman" w:hAnsi="Times New Roman"/>
          <w:kern w:val="0"/>
          <w:szCs w:val="21"/>
        </w:rPr>
        <w:t>&lt;0.05</w:t>
      </w:r>
      <w:r>
        <w:rPr>
          <w:rFonts w:ascii="Times New Roman" w:hAnsi="Times New Roman" w:hint="eastAsia"/>
          <w:kern w:val="0"/>
          <w:szCs w:val="21"/>
        </w:rPr>
        <w:t>）</w:t>
      </w:r>
      <w:bookmarkEnd w:id="5"/>
      <w:bookmarkEnd w:id="6"/>
      <w:r>
        <w:rPr>
          <w:rFonts w:ascii="Times New Roman" w:hAnsi="Times New Roman" w:hint="eastAsia"/>
          <w:kern w:val="0"/>
          <w:szCs w:val="21"/>
        </w:rPr>
        <w:t>，表明环磷酰胺能够抑制小鼠的免疫力，导致小鼠免疫力低下。相对于模型组，多肽</w:t>
      </w:r>
      <w:r>
        <w:rPr>
          <w:rFonts w:ascii="Times New Roman" w:hAnsi="Times New Roman" w:hint="eastAsia"/>
          <w:kern w:val="0"/>
          <w:szCs w:val="21"/>
        </w:rPr>
        <w:t>-</w:t>
      </w:r>
      <w:r>
        <w:rPr>
          <w:rFonts w:ascii="Times New Roman" w:hAnsi="Times New Roman"/>
          <w:kern w:val="0"/>
          <w:szCs w:val="21"/>
        </w:rPr>
        <w:t>200</w:t>
      </w:r>
      <w:r>
        <w:rPr>
          <w:rFonts w:ascii="Times New Roman" w:hAnsi="Times New Roman" w:hint="eastAsia"/>
          <w:kern w:val="0"/>
          <w:szCs w:val="21"/>
        </w:rPr>
        <w:t>组和阳性对照组均能够显著提高血液、脾脏和肠道中的细胞因子水平（</w:t>
      </w:r>
      <w:r>
        <w:rPr>
          <w:rFonts w:ascii="Times New Roman" w:hAnsi="Times New Roman" w:hint="eastAsia"/>
          <w:kern w:val="0"/>
          <w:szCs w:val="21"/>
        </w:rPr>
        <w:t>P</w:t>
      </w:r>
      <w:r>
        <w:rPr>
          <w:rFonts w:ascii="Times New Roman" w:hAnsi="Times New Roman"/>
          <w:kern w:val="0"/>
          <w:szCs w:val="21"/>
        </w:rPr>
        <w:t>&lt;0.05</w:t>
      </w:r>
      <w:r>
        <w:rPr>
          <w:rFonts w:ascii="Times New Roman" w:hAnsi="Times New Roman" w:hint="eastAsia"/>
          <w:kern w:val="0"/>
          <w:szCs w:val="21"/>
        </w:rPr>
        <w:t>），表明猪脾肽粉和阳性药物能够提高小鼠的免疫力。有趣的是，在血液、脾脏和肠道中，多肽对</w:t>
      </w:r>
      <w:r>
        <w:rPr>
          <w:rFonts w:ascii="Times New Roman" w:hAnsi="Times New Roman"/>
          <w:kern w:val="0"/>
          <w:szCs w:val="21"/>
        </w:rPr>
        <w:t>TNF-α</w:t>
      </w:r>
      <w:r>
        <w:rPr>
          <w:rFonts w:ascii="Times New Roman" w:hAnsi="Times New Roman" w:hint="eastAsia"/>
          <w:kern w:val="0"/>
          <w:szCs w:val="21"/>
        </w:rPr>
        <w:t>和</w:t>
      </w:r>
      <w:r>
        <w:rPr>
          <w:rFonts w:ascii="Times New Roman" w:hAnsi="Times New Roman"/>
          <w:kern w:val="0"/>
          <w:szCs w:val="21"/>
        </w:rPr>
        <w:t>IFN-γ</w:t>
      </w:r>
      <w:r>
        <w:rPr>
          <w:rFonts w:ascii="Times New Roman" w:hAnsi="Times New Roman" w:hint="eastAsia"/>
          <w:kern w:val="0"/>
          <w:szCs w:val="21"/>
        </w:rPr>
        <w:t>细胞因子的提高水平均高于</w:t>
      </w:r>
      <w:r>
        <w:rPr>
          <w:rFonts w:ascii="Times New Roman" w:hAnsi="Times New Roman"/>
          <w:kern w:val="0"/>
          <w:szCs w:val="21"/>
        </w:rPr>
        <w:t>IL-4</w:t>
      </w:r>
      <w:r>
        <w:rPr>
          <w:rFonts w:ascii="Times New Roman" w:hAnsi="Times New Roman" w:hint="eastAsia"/>
          <w:kern w:val="0"/>
          <w:szCs w:val="21"/>
        </w:rPr>
        <w:t>细胞因子，且在肠道中提高的量最大，表明猪脾多肽可能是通过对肠道固有免疫细胞调节进而影响提高机体的免疫力。</w:t>
      </w:r>
    </w:p>
    <w:p w:rsidR="009B7CB1" w:rsidRDefault="002E28EE">
      <w:pPr>
        <w:widowControl/>
        <w:spacing w:line="360" w:lineRule="auto"/>
        <w:rPr>
          <w:rFonts w:ascii="Times New Roman" w:hAnsi="Times New Roman"/>
          <w:kern w:val="0"/>
          <w:szCs w:val="21"/>
        </w:rPr>
      </w:pPr>
      <w:r>
        <w:rPr>
          <w:rFonts w:ascii="Times New Roman" w:hAnsi="Times New Roman" w:hint="eastAsia"/>
          <w:noProof/>
          <w:sz w:val="24"/>
        </w:rPr>
        <w:drawing>
          <wp:inline distT="0" distB="0" distL="0" distR="0">
            <wp:extent cx="5274310" cy="3961765"/>
            <wp:effectExtent l="0" t="0" r="2540"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3961765"/>
                    </a:xfrm>
                    <a:prstGeom prst="rect">
                      <a:avLst/>
                    </a:prstGeom>
                  </pic:spPr>
                </pic:pic>
              </a:graphicData>
            </a:graphic>
          </wp:inline>
        </w:drawing>
      </w:r>
    </w:p>
    <w:p w:rsidR="009B7CB1" w:rsidRDefault="002E28EE">
      <w:pPr>
        <w:widowControl/>
        <w:spacing w:line="360" w:lineRule="auto"/>
        <w:ind w:firstLineChars="200" w:firstLine="360"/>
        <w:jc w:val="center"/>
        <w:rPr>
          <w:rFonts w:ascii="Times New Roman" w:hAnsi="Times New Roman"/>
          <w:kern w:val="0"/>
          <w:sz w:val="18"/>
          <w:szCs w:val="18"/>
        </w:rPr>
      </w:pPr>
      <w:r>
        <w:rPr>
          <w:rFonts w:ascii="Times New Roman" w:hAnsi="Times New Roman"/>
          <w:sz w:val="18"/>
          <w:szCs w:val="18"/>
        </w:rPr>
        <w:lastRenderedPageBreak/>
        <w:t>图</w:t>
      </w:r>
      <w:r>
        <w:rPr>
          <w:rFonts w:ascii="Times New Roman" w:hAnsi="Times New Roman"/>
          <w:sz w:val="18"/>
          <w:szCs w:val="18"/>
        </w:rPr>
        <w:t>1</w:t>
      </w:r>
      <w:r>
        <w:rPr>
          <w:rFonts w:ascii="Times New Roman" w:hAnsi="Times New Roman"/>
          <w:sz w:val="18"/>
          <w:szCs w:val="18"/>
        </w:rPr>
        <w:t>、猪脾</w:t>
      </w:r>
      <w:r>
        <w:rPr>
          <w:rFonts w:ascii="Times New Roman" w:hAnsi="Times New Roman" w:hint="eastAsia"/>
          <w:sz w:val="18"/>
          <w:szCs w:val="18"/>
        </w:rPr>
        <w:t>肽粉</w:t>
      </w:r>
      <w:r>
        <w:rPr>
          <w:rFonts w:ascii="Times New Roman" w:hAnsi="Times New Roman"/>
          <w:sz w:val="18"/>
          <w:szCs w:val="18"/>
        </w:rPr>
        <w:t>对细胞因子的影响。</w:t>
      </w:r>
      <w:r>
        <w:rPr>
          <w:rFonts w:ascii="Times New Roman" w:hAnsi="Times New Roman"/>
          <w:sz w:val="18"/>
          <w:szCs w:val="18"/>
        </w:rPr>
        <w:t>A-C</w:t>
      </w:r>
      <w:r>
        <w:rPr>
          <w:rFonts w:ascii="Times New Roman" w:hAnsi="Times New Roman"/>
          <w:sz w:val="18"/>
          <w:szCs w:val="18"/>
        </w:rPr>
        <w:t>：小鼠血液中</w:t>
      </w:r>
      <w:r>
        <w:rPr>
          <w:rFonts w:ascii="Times New Roman" w:hAnsi="Times New Roman" w:hint="eastAsia"/>
          <w:sz w:val="18"/>
          <w:szCs w:val="18"/>
        </w:rPr>
        <w:t>的</w:t>
      </w:r>
      <w:r>
        <w:rPr>
          <w:rFonts w:ascii="Times New Roman" w:hAnsi="Times New Roman"/>
          <w:sz w:val="18"/>
          <w:szCs w:val="18"/>
        </w:rPr>
        <w:t>TNF-α</w:t>
      </w:r>
      <w:r>
        <w:rPr>
          <w:rFonts w:ascii="Times New Roman" w:hAnsi="Times New Roman"/>
          <w:sz w:val="18"/>
          <w:szCs w:val="18"/>
        </w:rPr>
        <w:t>、</w:t>
      </w:r>
      <w:r>
        <w:rPr>
          <w:rFonts w:ascii="Times New Roman" w:hAnsi="Times New Roman"/>
          <w:sz w:val="18"/>
          <w:szCs w:val="18"/>
        </w:rPr>
        <w:t>IFN-γ</w:t>
      </w:r>
      <w:r>
        <w:rPr>
          <w:rFonts w:ascii="Times New Roman" w:hAnsi="Times New Roman"/>
          <w:sz w:val="18"/>
          <w:szCs w:val="18"/>
        </w:rPr>
        <w:t>和</w:t>
      </w:r>
      <w:r>
        <w:rPr>
          <w:rFonts w:ascii="Times New Roman" w:hAnsi="Times New Roman"/>
          <w:sz w:val="18"/>
          <w:szCs w:val="18"/>
        </w:rPr>
        <w:t>IL-4</w:t>
      </w:r>
      <w:r>
        <w:rPr>
          <w:rFonts w:ascii="Times New Roman" w:hAnsi="Times New Roman"/>
          <w:sz w:val="18"/>
          <w:szCs w:val="18"/>
        </w:rPr>
        <w:t>细胞因子，</w:t>
      </w:r>
      <w:r>
        <w:rPr>
          <w:rFonts w:ascii="Times New Roman" w:hAnsi="Times New Roman"/>
          <w:sz w:val="18"/>
          <w:szCs w:val="18"/>
        </w:rPr>
        <w:t>D-F</w:t>
      </w:r>
      <w:r>
        <w:rPr>
          <w:rFonts w:ascii="Times New Roman" w:hAnsi="Times New Roman"/>
          <w:sz w:val="18"/>
          <w:szCs w:val="18"/>
        </w:rPr>
        <w:t>：小鼠脾脏</w:t>
      </w:r>
      <w:r>
        <w:rPr>
          <w:rFonts w:ascii="Times New Roman" w:hAnsi="Times New Roman"/>
          <w:kern w:val="0"/>
          <w:sz w:val="18"/>
          <w:szCs w:val="18"/>
        </w:rPr>
        <w:t>中</w:t>
      </w:r>
      <w:r>
        <w:rPr>
          <w:rFonts w:ascii="Times New Roman" w:hAnsi="Times New Roman" w:hint="eastAsia"/>
          <w:kern w:val="0"/>
          <w:sz w:val="18"/>
          <w:szCs w:val="18"/>
        </w:rPr>
        <w:t>的</w:t>
      </w:r>
      <w:r>
        <w:rPr>
          <w:rFonts w:ascii="Times New Roman" w:hAnsi="Times New Roman"/>
          <w:kern w:val="0"/>
          <w:sz w:val="18"/>
          <w:szCs w:val="18"/>
        </w:rPr>
        <w:t>TNF-α</w:t>
      </w:r>
      <w:r>
        <w:rPr>
          <w:rFonts w:ascii="Times New Roman" w:hAnsi="Times New Roman"/>
          <w:kern w:val="0"/>
          <w:sz w:val="18"/>
          <w:szCs w:val="18"/>
        </w:rPr>
        <w:t>、</w:t>
      </w:r>
      <w:r>
        <w:rPr>
          <w:rFonts w:ascii="Times New Roman" w:hAnsi="Times New Roman"/>
          <w:kern w:val="0"/>
          <w:sz w:val="18"/>
          <w:szCs w:val="18"/>
        </w:rPr>
        <w:t>IFN-γ</w:t>
      </w:r>
      <w:r>
        <w:rPr>
          <w:rFonts w:ascii="Times New Roman" w:hAnsi="Times New Roman"/>
          <w:kern w:val="0"/>
          <w:sz w:val="18"/>
          <w:szCs w:val="18"/>
        </w:rPr>
        <w:t>和</w:t>
      </w:r>
      <w:r>
        <w:rPr>
          <w:rFonts w:ascii="Times New Roman" w:hAnsi="Times New Roman"/>
          <w:kern w:val="0"/>
          <w:sz w:val="18"/>
          <w:szCs w:val="18"/>
        </w:rPr>
        <w:t>IL-4</w:t>
      </w:r>
      <w:r>
        <w:rPr>
          <w:rFonts w:ascii="Times New Roman" w:hAnsi="Times New Roman"/>
          <w:kern w:val="0"/>
          <w:sz w:val="18"/>
          <w:szCs w:val="18"/>
        </w:rPr>
        <w:t>细胞因子，</w:t>
      </w:r>
      <w:r>
        <w:rPr>
          <w:rFonts w:ascii="Times New Roman" w:hAnsi="Times New Roman"/>
          <w:kern w:val="0"/>
          <w:sz w:val="18"/>
          <w:szCs w:val="18"/>
        </w:rPr>
        <w:t>G-I</w:t>
      </w:r>
      <w:r>
        <w:rPr>
          <w:rFonts w:ascii="Times New Roman" w:hAnsi="Times New Roman"/>
          <w:kern w:val="0"/>
          <w:sz w:val="18"/>
          <w:szCs w:val="18"/>
        </w:rPr>
        <w:t>：小鼠肠道中</w:t>
      </w:r>
      <w:r>
        <w:rPr>
          <w:rFonts w:ascii="Times New Roman" w:hAnsi="Times New Roman" w:hint="eastAsia"/>
          <w:kern w:val="0"/>
          <w:sz w:val="18"/>
          <w:szCs w:val="18"/>
        </w:rPr>
        <w:t>的</w:t>
      </w:r>
      <w:r>
        <w:rPr>
          <w:rFonts w:ascii="Times New Roman" w:hAnsi="Times New Roman"/>
          <w:kern w:val="0"/>
          <w:sz w:val="18"/>
          <w:szCs w:val="18"/>
        </w:rPr>
        <w:t>TNF-α</w:t>
      </w:r>
      <w:r>
        <w:rPr>
          <w:rFonts w:ascii="Times New Roman" w:hAnsi="Times New Roman"/>
          <w:kern w:val="0"/>
          <w:sz w:val="18"/>
          <w:szCs w:val="18"/>
        </w:rPr>
        <w:t>、</w:t>
      </w:r>
      <w:r>
        <w:rPr>
          <w:rFonts w:ascii="Times New Roman" w:hAnsi="Times New Roman"/>
          <w:kern w:val="0"/>
          <w:sz w:val="18"/>
          <w:szCs w:val="18"/>
        </w:rPr>
        <w:t>IFN-γ</w:t>
      </w:r>
      <w:r>
        <w:rPr>
          <w:rFonts w:ascii="Times New Roman" w:hAnsi="Times New Roman"/>
          <w:kern w:val="0"/>
          <w:sz w:val="18"/>
          <w:szCs w:val="18"/>
        </w:rPr>
        <w:t>和</w:t>
      </w:r>
      <w:r>
        <w:rPr>
          <w:rFonts w:ascii="Times New Roman" w:hAnsi="Times New Roman"/>
          <w:kern w:val="0"/>
          <w:sz w:val="18"/>
          <w:szCs w:val="18"/>
        </w:rPr>
        <w:t>IL-4</w:t>
      </w:r>
      <w:r>
        <w:rPr>
          <w:rFonts w:ascii="Times New Roman" w:hAnsi="Times New Roman"/>
          <w:kern w:val="0"/>
          <w:sz w:val="18"/>
          <w:szCs w:val="18"/>
        </w:rPr>
        <w:t>细胞因子。</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由总体层面看，脾脏和肠道组织中的细胞因子水平高于血液，其次脾脏和肠道组织中均含有大量的驻留免疫细胞，为机体免疫提供支持。因此研究检测了脾脏中</w:t>
      </w:r>
      <w:r>
        <w:rPr>
          <w:rFonts w:ascii="Times New Roman" w:hAnsi="Times New Roman" w:hint="eastAsia"/>
          <w:kern w:val="0"/>
          <w:szCs w:val="21"/>
        </w:rPr>
        <w:t>B</w:t>
      </w:r>
      <w:r>
        <w:rPr>
          <w:rFonts w:ascii="Times New Roman" w:hAnsi="Times New Roman" w:hint="eastAsia"/>
          <w:kern w:val="0"/>
          <w:szCs w:val="21"/>
        </w:rPr>
        <w:t>淋巴细胞数量的变化和肠道中髓系细胞数量的变化。</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脾脏是淋巴细胞重要的存储脏器，其中</w:t>
      </w:r>
      <w:r>
        <w:rPr>
          <w:rFonts w:ascii="Times New Roman" w:hAnsi="Times New Roman" w:hint="eastAsia"/>
          <w:kern w:val="0"/>
          <w:szCs w:val="21"/>
        </w:rPr>
        <w:t>B</w:t>
      </w:r>
      <w:r>
        <w:rPr>
          <w:rFonts w:ascii="Times New Roman" w:hAnsi="Times New Roman" w:hint="eastAsia"/>
          <w:kern w:val="0"/>
          <w:szCs w:val="21"/>
        </w:rPr>
        <w:t>淋巴细胞占比较高，约</w:t>
      </w:r>
      <w:r>
        <w:rPr>
          <w:rFonts w:ascii="Times New Roman" w:hAnsi="Times New Roman" w:hint="eastAsia"/>
          <w:kern w:val="0"/>
          <w:szCs w:val="21"/>
        </w:rPr>
        <w:t>6</w:t>
      </w:r>
      <w:r>
        <w:rPr>
          <w:rFonts w:ascii="Times New Roman" w:hAnsi="Times New Roman"/>
          <w:kern w:val="0"/>
          <w:szCs w:val="21"/>
        </w:rPr>
        <w:t>0%</w:t>
      </w:r>
      <w:r>
        <w:rPr>
          <w:rFonts w:ascii="Times New Roman" w:hAnsi="Times New Roman" w:hint="eastAsia"/>
          <w:kern w:val="0"/>
          <w:szCs w:val="21"/>
        </w:rPr>
        <w:t>。研究检测了脾脏中</w:t>
      </w:r>
      <w:r>
        <w:rPr>
          <w:rFonts w:ascii="Times New Roman" w:hAnsi="Times New Roman" w:hint="eastAsia"/>
          <w:kern w:val="0"/>
          <w:szCs w:val="21"/>
        </w:rPr>
        <w:t>B</w:t>
      </w:r>
      <w:r>
        <w:rPr>
          <w:rFonts w:ascii="Times New Roman" w:hAnsi="Times New Roman" w:hint="eastAsia"/>
          <w:kern w:val="0"/>
          <w:szCs w:val="21"/>
        </w:rPr>
        <w:t>淋巴细胞的数量，结果如图</w:t>
      </w:r>
      <w:r>
        <w:rPr>
          <w:rFonts w:ascii="Times New Roman" w:hAnsi="Times New Roman"/>
          <w:kern w:val="0"/>
          <w:szCs w:val="21"/>
        </w:rPr>
        <w:t>2</w:t>
      </w:r>
      <w:r>
        <w:rPr>
          <w:rFonts w:ascii="Times New Roman" w:hAnsi="Times New Roman" w:hint="eastAsia"/>
          <w:kern w:val="0"/>
          <w:szCs w:val="21"/>
        </w:rPr>
        <w:t>所示。</w:t>
      </w:r>
      <w:r>
        <w:rPr>
          <w:rFonts w:ascii="Times New Roman" w:hAnsi="Times New Roman" w:hint="eastAsia"/>
          <w:kern w:val="0"/>
          <w:szCs w:val="21"/>
        </w:rPr>
        <w:t>Model</w:t>
      </w:r>
      <w:r>
        <w:rPr>
          <w:rFonts w:ascii="Times New Roman" w:hAnsi="Times New Roman" w:hint="eastAsia"/>
          <w:kern w:val="0"/>
          <w:szCs w:val="21"/>
        </w:rPr>
        <w:t>组小鼠的脾脏中</w:t>
      </w:r>
      <w:r>
        <w:rPr>
          <w:rFonts w:ascii="Times New Roman" w:hAnsi="Times New Roman" w:hint="eastAsia"/>
          <w:kern w:val="0"/>
          <w:szCs w:val="21"/>
        </w:rPr>
        <w:t>B</w:t>
      </w:r>
      <w:r>
        <w:rPr>
          <w:rFonts w:ascii="Times New Roman" w:hAnsi="Times New Roman" w:hint="eastAsia"/>
          <w:kern w:val="0"/>
          <w:szCs w:val="21"/>
        </w:rPr>
        <w:t>淋巴细胞数目相对于</w:t>
      </w:r>
      <w:r>
        <w:rPr>
          <w:rFonts w:ascii="Times New Roman" w:hAnsi="Times New Roman" w:hint="eastAsia"/>
          <w:kern w:val="0"/>
          <w:szCs w:val="21"/>
        </w:rPr>
        <w:t>Control</w:t>
      </w:r>
      <w:r>
        <w:rPr>
          <w:rFonts w:ascii="Times New Roman" w:hAnsi="Times New Roman" w:hint="eastAsia"/>
          <w:kern w:val="0"/>
          <w:szCs w:val="21"/>
        </w:rPr>
        <w:t>组有所减少，但没有显著性差异（</w:t>
      </w:r>
      <w:r>
        <w:rPr>
          <w:rFonts w:ascii="Times New Roman" w:hAnsi="Times New Roman" w:hint="eastAsia"/>
          <w:kern w:val="0"/>
          <w:szCs w:val="21"/>
        </w:rPr>
        <w:t>P</w:t>
      </w:r>
      <w:r>
        <w:rPr>
          <w:rFonts w:ascii="Times New Roman" w:hAnsi="Times New Roman"/>
          <w:kern w:val="0"/>
          <w:szCs w:val="21"/>
        </w:rPr>
        <w:t>&gt;0.05</w:t>
      </w:r>
      <w:r>
        <w:rPr>
          <w:rFonts w:ascii="Times New Roman" w:hAnsi="Times New Roman" w:hint="eastAsia"/>
          <w:kern w:val="0"/>
          <w:szCs w:val="21"/>
        </w:rPr>
        <w:t>）。其次，在多肽</w:t>
      </w:r>
      <w:r>
        <w:rPr>
          <w:rFonts w:ascii="Times New Roman" w:hAnsi="Times New Roman" w:hint="eastAsia"/>
          <w:kern w:val="0"/>
          <w:szCs w:val="21"/>
        </w:rPr>
        <w:t>-</w:t>
      </w:r>
      <w:r>
        <w:rPr>
          <w:rFonts w:ascii="Times New Roman" w:hAnsi="Times New Roman"/>
          <w:kern w:val="0"/>
          <w:szCs w:val="21"/>
        </w:rPr>
        <w:t>200</w:t>
      </w:r>
      <w:r>
        <w:rPr>
          <w:rFonts w:ascii="Times New Roman" w:hAnsi="Times New Roman" w:hint="eastAsia"/>
          <w:kern w:val="0"/>
          <w:szCs w:val="21"/>
        </w:rPr>
        <w:t>组和阳性对照组中，</w:t>
      </w:r>
      <w:r>
        <w:rPr>
          <w:rFonts w:ascii="Times New Roman" w:hAnsi="Times New Roman" w:hint="eastAsia"/>
          <w:kern w:val="0"/>
          <w:szCs w:val="21"/>
        </w:rPr>
        <w:t>B</w:t>
      </w:r>
      <w:r>
        <w:rPr>
          <w:rFonts w:ascii="Times New Roman" w:hAnsi="Times New Roman" w:hint="eastAsia"/>
          <w:kern w:val="0"/>
          <w:szCs w:val="21"/>
        </w:rPr>
        <w:t>淋巴细胞数目有所上升，但仍与</w:t>
      </w:r>
      <w:r>
        <w:rPr>
          <w:rFonts w:ascii="Times New Roman" w:hAnsi="Times New Roman" w:hint="eastAsia"/>
          <w:kern w:val="0"/>
          <w:szCs w:val="21"/>
        </w:rPr>
        <w:t>Model</w:t>
      </w:r>
      <w:r>
        <w:rPr>
          <w:rFonts w:ascii="Times New Roman" w:hAnsi="Times New Roman" w:hint="eastAsia"/>
          <w:kern w:val="0"/>
          <w:szCs w:val="21"/>
        </w:rPr>
        <w:t>组没有显著性差异（</w:t>
      </w:r>
      <w:r>
        <w:rPr>
          <w:rFonts w:ascii="Times New Roman" w:hAnsi="Times New Roman" w:hint="eastAsia"/>
          <w:kern w:val="0"/>
          <w:szCs w:val="21"/>
        </w:rPr>
        <w:t>P</w:t>
      </w:r>
      <w:r>
        <w:rPr>
          <w:rFonts w:ascii="Times New Roman" w:hAnsi="Times New Roman"/>
          <w:kern w:val="0"/>
          <w:szCs w:val="21"/>
        </w:rPr>
        <w:t>&gt;0.05</w:t>
      </w:r>
      <w:r>
        <w:rPr>
          <w:rFonts w:ascii="Times New Roman" w:hAnsi="Times New Roman" w:hint="eastAsia"/>
          <w:kern w:val="0"/>
          <w:szCs w:val="21"/>
        </w:rPr>
        <w:t>）。上述结果表明猪脾多肽和阳性药物能够提高脾脏</w:t>
      </w:r>
      <w:r>
        <w:rPr>
          <w:rFonts w:ascii="Times New Roman" w:hAnsi="Times New Roman" w:hint="eastAsia"/>
          <w:kern w:val="0"/>
          <w:szCs w:val="21"/>
        </w:rPr>
        <w:t>B</w:t>
      </w:r>
      <w:r>
        <w:rPr>
          <w:rFonts w:ascii="Times New Roman" w:hAnsi="Times New Roman" w:hint="eastAsia"/>
          <w:kern w:val="0"/>
          <w:szCs w:val="21"/>
        </w:rPr>
        <w:t>淋巴细胞的数量，但是效果不显著。</w:t>
      </w:r>
    </w:p>
    <w:p w:rsidR="009B7CB1" w:rsidRDefault="002E28EE">
      <w:pPr>
        <w:widowControl/>
        <w:spacing w:line="360" w:lineRule="auto"/>
        <w:rPr>
          <w:rFonts w:ascii="Times New Roman" w:hAnsi="Times New Roman"/>
          <w:kern w:val="0"/>
          <w:szCs w:val="21"/>
        </w:rPr>
      </w:pPr>
      <w:r>
        <w:rPr>
          <w:noProof/>
        </w:rPr>
        <w:drawing>
          <wp:inline distT="0" distB="0" distL="0" distR="0">
            <wp:extent cx="5274310" cy="2087880"/>
            <wp:effectExtent l="0" t="0" r="254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087880"/>
                    </a:xfrm>
                    <a:prstGeom prst="rect">
                      <a:avLst/>
                    </a:prstGeom>
                  </pic:spPr>
                </pic:pic>
              </a:graphicData>
            </a:graphic>
          </wp:inline>
        </w:drawing>
      </w:r>
    </w:p>
    <w:p w:rsidR="009B7CB1" w:rsidRDefault="002E28EE">
      <w:pPr>
        <w:widowControl/>
        <w:spacing w:line="360" w:lineRule="auto"/>
        <w:ind w:firstLineChars="200" w:firstLine="360"/>
        <w:jc w:val="center"/>
        <w:rPr>
          <w:rFonts w:ascii="Times New Roman" w:hAnsi="Times New Roman"/>
          <w:sz w:val="18"/>
          <w:szCs w:val="18"/>
        </w:rPr>
      </w:pPr>
      <w:r>
        <w:rPr>
          <w:rFonts w:ascii="Times New Roman" w:hAnsi="Times New Roman" w:hint="eastAsia"/>
          <w:sz w:val="18"/>
          <w:szCs w:val="18"/>
        </w:rPr>
        <w:t>图</w:t>
      </w:r>
      <w:r>
        <w:rPr>
          <w:rFonts w:ascii="Times New Roman" w:hAnsi="Times New Roman"/>
          <w:sz w:val="18"/>
          <w:szCs w:val="18"/>
        </w:rPr>
        <w:t>2</w:t>
      </w:r>
      <w:r>
        <w:rPr>
          <w:rFonts w:ascii="Times New Roman" w:hAnsi="Times New Roman" w:hint="eastAsia"/>
          <w:sz w:val="18"/>
          <w:szCs w:val="18"/>
        </w:rPr>
        <w:t>、猪脾多肽对小鼠脾脏</w:t>
      </w:r>
      <w:r>
        <w:rPr>
          <w:rFonts w:ascii="Times New Roman" w:hAnsi="Times New Roman"/>
          <w:sz w:val="18"/>
          <w:szCs w:val="18"/>
        </w:rPr>
        <w:t>B</w:t>
      </w:r>
      <w:r>
        <w:rPr>
          <w:rFonts w:ascii="Times New Roman" w:hAnsi="Times New Roman" w:hint="eastAsia"/>
          <w:sz w:val="18"/>
          <w:szCs w:val="18"/>
        </w:rPr>
        <w:t>淋巴细胞的影响。</w:t>
      </w:r>
      <w:r>
        <w:rPr>
          <w:rFonts w:ascii="Times New Roman" w:hAnsi="Times New Roman" w:hint="eastAsia"/>
          <w:sz w:val="18"/>
          <w:szCs w:val="18"/>
        </w:rPr>
        <w:t>A</w:t>
      </w:r>
      <w:r>
        <w:rPr>
          <w:rFonts w:ascii="Times New Roman" w:hAnsi="Times New Roman" w:hint="eastAsia"/>
          <w:sz w:val="18"/>
          <w:szCs w:val="18"/>
        </w:rPr>
        <w:t>：小鼠脾脏</w:t>
      </w:r>
      <w:r>
        <w:rPr>
          <w:rFonts w:ascii="Times New Roman" w:hAnsi="Times New Roman" w:hint="eastAsia"/>
          <w:sz w:val="18"/>
          <w:szCs w:val="18"/>
        </w:rPr>
        <w:t>B</w:t>
      </w:r>
      <w:r>
        <w:rPr>
          <w:rFonts w:ascii="Times New Roman" w:hAnsi="Times New Roman" w:hint="eastAsia"/>
          <w:sz w:val="18"/>
          <w:szCs w:val="18"/>
        </w:rPr>
        <w:t>淋巴细胞的免疫荧光图，</w:t>
      </w:r>
      <w:r>
        <w:rPr>
          <w:rFonts w:ascii="Times New Roman" w:hAnsi="Times New Roman" w:hint="eastAsia"/>
          <w:sz w:val="18"/>
          <w:szCs w:val="18"/>
        </w:rPr>
        <w:t>B</w:t>
      </w:r>
      <w:r>
        <w:rPr>
          <w:rFonts w:ascii="Times New Roman" w:hAnsi="Times New Roman"/>
          <w:sz w:val="18"/>
          <w:szCs w:val="18"/>
        </w:rPr>
        <w:t>,C</w:t>
      </w:r>
      <w:r>
        <w:rPr>
          <w:rFonts w:ascii="Times New Roman" w:hAnsi="Times New Roman" w:hint="eastAsia"/>
          <w:sz w:val="18"/>
          <w:szCs w:val="18"/>
        </w:rPr>
        <w:t>：小鼠脾脏</w:t>
      </w:r>
      <w:r>
        <w:rPr>
          <w:rFonts w:ascii="Times New Roman" w:hAnsi="Times New Roman" w:hint="eastAsia"/>
          <w:sz w:val="18"/>
          <w:szCs w:val="18"/>
        </w:rPr>
        <w:t>B</w:t>
      </w:r>
      <w:r>
        <w:rPr>
          <w:rFonts w:ascii="Times New Roman" w:hAnsi="Times New Roman" w:hint="eastAsia"/>
          <w:sz w:val="18"/>
          <w:szCs w:val="18"/>
        </w:rPr>
        <w:t>淋巴细胞的荧光定量统计图。</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肠道是机体固有免疫的重要组织，主要由髓系细胞组成。髓系细胞是指髓系来源免疫细胞，主要包括树突细胞、单核细胞和巨噬细胞等。因此研究检测了肠道中髓系细胞的数量变化，结果如图</w:t>
      </w:r>
      <w:r>
        <w:rPr>
          <w:rFonts w:ascii="Times New Roman" w:hAnsi="Times New Roman"/>
          <w:kern w:val="0"/>
          <w:szCs w:val="21"/>
        </w:rPr>
        <w:t>3</w:t>
      </w:r>
      <w:r>
        <w:rPr>
          <w:rFonts w:ascii="Times New Roman" w:hAnsi="Times New Roman" w:hint="eastAsia"/>
          <w:kern w:val="0"/>
          <w:szCs w:val="21"/>
        </w:rPr>
        <w:t>所示。</w:t>
      </w:r>
      <w:r>
        <w:rPr>
          <w:rFonts w:ascii="Times New Roman" w:hAnsi="Times New Roman" w:hint="eastAsia"/>
          <w:kern w:val="0"/>
          <w:szCs w:val="21"/>
        </w:rPr>
        <w:t>Model</w:t>
      </w:r>
      <w:r>
        <w:rPr>
          <w:rFonts w:ascii="Times New Roman" w:hAnsi="Times New Roman" w:hint="eastAsia"/>
          <w:kern w:val="0"/>
          <w:szCs w:val="21"/>
        </w:rPr>
        <w:t>组小鼠的肠道中髓系细胞数目相对于</w:t>
      </w:r>
      <w:r>
        <w:rPr>
          <w:rFonts w:ascii="Times New Roman" w:hAnsi="Times New Roman" w:hint="eastAsia"/>
          <w:kern w:val="0"/>
          <w:szCs w:val="21"/>
        </w:rPr>
        <w:t>Control</w:t>
      </w:r>
      <w:r>
        <w:rPr>
          <w:rFonts w:ascii="Times New Roman" w:hAnsi="Times New Roman" w:hint="eastAsia"/>
          <w:kern w:val="0"/>
          <w:szCs w:val="21"/>
        </w:rPr>
        <w:t>组显著减少（</w:t>
      </w:r>
      <w:r>
        <w:rPr>
          <w:rFonts w:ascii="Times New Roman" w:hAnsi="Times New Roman" w:hint="eastAsia"/>
          <w:kern w:val="0"/>
          <w:szCs w:val="21"/>
        </w:rPr>
        <w:t>P</w:t>
      </w:r>
      <w:r>
        <w:rPr>
          <w:rFonts w:ascii="Times New Roman" w:hAnsi="Times New Roman"/>
          <w:kern w:val="0"/>
          <w:szCs w:val="21"/>
        </w:rPr>
        <w:t>&lt;0.05</w:t>
      </w:r>
      <w:r>
        <w:rPr>
          <w:rFonts w:ascii="Times New Roman" w:hAnsi="Times New Roman" w:hint="eastAsia"/>
          <w:kern w:val="0"/>
          <w:szCs w:val="21"/>
        </w:rPr>
        <w:t>），而在多肽</w:t>
      </w:r>
      <w:r>
        <w:rPr>
          <w:rFonts w:ascii="Times New Roman" w:hAnsi="Times New Roman" w:hint="eastAsia"/>
          <w:kern w:val="0"/>
          <w:szCs w:val="21"/>
        </w:rPr>
        <w:t>-</w:t>
      </w:r>
      <w:r>
        <w:rPr>
          <w:rFonts w:ascii="Times New Roman" w:hAnsi="Times New Roman"/>
          <w:kern w:val="0"/>
          <w:szCs w:val="21"/>
        </w:rPr>
        <w:t>200</w:t>
      </w:r>
      <w:r>
        <w:rPr>
          <w:rFonts w:ascii="Times New Roman" w:hAnsi="Times New Roman" w:hint="eastAsia"/>
          <w:kern w:val="0"/>
          <w:szCs w:val="21"/>
        </w:rPr>
        <w:t>组和阳性对照组中，显著增加了肠道中髓系细胞的数量（</w:t>
      </w:r>
      <w:r>
        <w:rPr>
          <w:rFonts w:ascii="Times New Roman" w:hAnsi="Times New Roman" w:hint="eastAsia"/>
          <w:kern w:val="0"/>
          <w:szCs w:val="21"/>
        </w:rPr>
        <w:t>P</w:t>
      </w:r>
      <w:r>
        <w:rPr>
          <w:rFonts w:ascii="Times New Roman" w:hAnsi="Times New Roman"/>
          <w:kern w:val="0"/>
          <w:szCs w:val="21"/>
        </w:rPr>
        <w:t>&lt;0.05</w:t>
      </w:r>
      <w:r>
        <w:rPr>
          <w:rFonts w:ascii="Times New Roman" w:hAnsi="Times New Roman" w:hint="eastAsia"/>
          <w:kern w:val="0"/>
          <w:szCs w:val="21"/>
        </w:rPr>
        <w:t>）。上述结果表明，猪脾肽粉和阳性药物能够显著提高肠道中髓系细胞的数目，提高机体免疫力。</w:t>
      </w:r>
    </w:p>
    <w:p w:rsidR="009B7CB1" w:rsidRDefault="002E28EE">
      <w:pPr>
        <w:widowControl/>
        <w:spacing w:line="360" w:lineRule="auto"/>
        <w:rPr>
          <w:rFonts w:ascii="Times New Roman" w:hAnsi="Times New Roman"/>
          <w:kern w:val="0"/>
          <w:szCs w:val="21"/>
        </w:rPr>
      </w:pPr>
      <w:r>
        <w:rPr>
          <w:rFonts w:ascii="Times New Roman" w:hAnsi="Times New Roman" w:hint="eastAsia"/>
          <w:noProof/>
          <w:sz w:val="24"/>
        </w:rPr>
        <w:lastRenderedPageBreak/>
        <w:drawing>
          <wp:inline distT="0" distB="0" distL="0" distR="0">
            <wp:extent cx="5274310" cy="2049780"/>
            <wp:effectExtent l="0" t="0" r="254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049780"/>
                    </a:xfrm>
                    <a:prstGeom prst="rect">
                      <a:avLst/>
                    </a:prstGeom>
                  </pic:spPr>
                </pic:pic>
              </a:graphicData>
            </a:graphic>
          </wp:inline>
        </w:drawing>
      </w:r>
    </w:p>
    <w:p w:rsidR="009B7CB1" w:rsidRDefault="002E28EE">
      <w:pPr>
        <w:widowControl/>
        <w:spacing w:line="360" w:lineRule="auto"/>
        <w:ind w:firstLineChars="200" w:firstLine="360"/>
        <w:jc w:val="center"/>
        <w:rPr>
          <w:rFonts w:ascii="Times New Roman" w:hAnsi="Times New Roman"/>
          <w:sz w:val="18"/>
          <w:szCs w:val="18"/>
        </w:rPr>
      </w:pPr>
      <w:r>
        <w:rPr>
          <w:rFonts w:ascii="Times New Roman" w:hAnsi="Times New Roman"/>
          <w:sz w:val="18"/>
          <w:szCs w:val="18"/>
        </w:rPr>
        <w:t>图</w:t>
      </w:r>
      <w:r>
        <w:rPr>
          <w:rFonts w:ascii="Times New Roman" w:hAnsi="Times New Roman"/>
          <w:sz w:val="18"/>
          <w:szCs w:val="18"/>
        </w:rPr>
        <w:t>3</w:t>
      </w:r>
      <w:r>
        <w:rPr>
          <w:rFonts w:ascii="Times New Roman" w:hAnsi="Times New Roman"/>
          <w:sz w:val="18"/>
          <w:szCs w:val="18"/>
        </w:rPr>
        <w:t>、猪脾多肽对小鼠肠道髓系细胞的影响。</w:t>
      </w:r>
      <w:r>
        <w:rPr>
          <w:rFonts w:ascii="Times New Roman" w:hAnsi="Times New Roman"/>
          <w:sz w:val="18"/>
          <w:szCs w:val="18"/>
        </w:rPr>
        <w:t>A</w:t>
      </w:r>
      <w:r>
        <w:rPr>
          <w:rFonts w:ascii="Times New Roman" w:hAnsi="Times New Roman"/>
          <w:sz w:val="18"/>
          <w:szCs w:val="18"/>
        </w:rPr>
        <w:t>：小鼠肠道髓系细胞的免疫荧光图，</w:t>
      </w:r>
      <w:r>
        <w:rPr>
          <w:rFonts w:ascii="Times New Roman" w:hAnsi="Times New Roman"/>
          <w:sz w:val="18"/>
          <w:szCs w:val="18"/>
        </w:rPr>
        <w:t>B,C</w:t>
      </w:r>
      <w:r>
        <w:rPr>
          <w:rFonts w:ascii="Times New Roman" w:hAnsi="Times New Roman"/>
          <w:sz w:val="18"/>
          <w:szCs w:val="18"/>
        </w:rPr>
        <w:t>：小鼠肠道髓系细胞的荧光定量统计图。</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综上所述，猪脾肽粉能够提高免疫低下小鼠体内免疫组织的免疫细胞数量，从而提高小鼠的免疫力，并且可能是以对肠道固有免疫细胞的调节为主。</w:t>
      </w:r>
    </w:p>
    <w:p w:rsidR="009B7CB1" w:rsidRDefault="002E28EE">
      <w:pPr>
        <w:widowControl/>
        <w:spacing w:line="360" w:lineRule="auto"/>
        <w:ind w:firstLineChars="200" w:firstLine="420"/>
        <w:rPr>
          <w:rFonts w:ascii="Times New Roman" w:eastAsia="黑体" w:hAnsi="Times New Roman"/>
          <w:szCs w:val="21"/>
        </w:rPr>
      </w:pPr>
      <w:r>
        <w:rPr>
          <w:rFonts w:ascii="Times New Roman" w:eastAsia="黑体" w:hAnsi="Times New Roman"/>
          <w:szCs w:val="21"/>
        </w:rPr>
        <w:t>（</w:t>
      </w:r>
      <w:r>
        <w:rPr>
          <w:rFonts w:ascii="Times New Roman" w:eastAsia="黑体" w:hAnsi="Times New Roman" w:hint="eastAsia"/>
          <w:szCs w:val="21"/>
        </w:rPr>
        <w:t>三</w:t>
      </w:r>
      <w:r>
        <w:rPr>
          <w:rFonts w:ascii="Times New Roman" w:eastAsia="黑体" w:hAnsi="Times New Roman"/>
          <w:szCs w:val="21"/>
        </w:rPr>
        <w:t>）</w:t>
      </w:r>
      <w:r>
        <w:rPr>
          <w:rFonts w:ascii="Times New Roman" w:eastAsia="黑体" w:hAnsi="Times New Roman" w:hint="eastAsia"/>
          <w:szCs w:val="21"/>
        </w:rPr>
        <w:t>本标准中的猪脾肽粉与转移因子的差异</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在本标准中，猪</w:t>
      </w:r>
      <w:r w:rsidR="00FD0462">
        <w:rPr>
          <w:rFonts w:ascii="Times New Roman" w:hAnsi="Times New Roman" w:hint="eastAsia"/>
          <w:kern w:val="0"/>
          <w:szCs w:val="21"/>
        </w:rPr>
        <w:t>脾</w:t>
      </w:r>
      <w:r>
        <w:rPr>
          <w:rFonts w:ascii="Times New Roman" w:hAnsi="Times New Roman" w:hint="eastAsia"/>
          <w:kern w:val="0"/>
          <w:szCs w:val="21"/>
        </w:rPr>
        <w:t>肽粉的主要成分为猪脾低聚肽，用于食品加工。在药品方面，主要提取新鲜猪脾中的转移因子为主要原料生产药品，用于免疫调节剂。因此为了区分本标准规定的猪脾肽粉与药用猪脾转移因子的区别，将从以下四个方面对它们进行比较，分别是：生产和定义、肽的分子量、肽的氨基酸序列和氨基酸组成差异。</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首先，猪脾肽粉和猪脾转移因子在生产和定义方面存在差异。猪脾转移因子是指以新鲜猪脾为原料，经清洗、胶体磨匀浆、反复冻融、超滤浓缩或递减透析、高温灭菌、冷冻干燥等工艺制成的，由核苷酸和氨基酸共同组成的低分子量多核苷酸肽。猪脾肽粉则是以猪脾为原料，经解冻、绞碎、蛋白酶解、灭酶、分离、浓缩、干燥包装等工艺制成的，仅由氨基酸组成的多肽。其主要差异在破碎细胞的方式和组成成分的不同。</w:t>
      </w:r>
      <w:r>
        <w:rPr>
          <w:rFonts w:ascii="Times New Roman" w:hAnsi="Times New Roman" w:hint="eastAsia"/>
          <w:b/>
          <w:kern w:val="0"/>
          <w:szCs w:val="21"/>
        </w:rPr>
        <w:t>猪脾转移因子主要以物理方式破碎细胞，是因为该工艺主要获取的目标是白细胞中具有免疫活性的</w:t>
      </w:r>
      <w:r>
        <w:rPr>
          <w:rFonts w:ascii="Times New Roman" w:hAnsi="Times New Roman" w:hint="eastAsia"/>
          <w:b/>
          <w:kern w:val="0"/>
          <w:szCs w:val="21"/>
        </w:rPr>
        <w:t>T</w:t>
      </w:r>
      <w:r>
        <w:rPr>
          <w:rFonts w:ascii="Times New Roman" w:hAnsi="Times New Roman" w:hint="eastAsia"/>
          <w:b/>
          <w:kern w:val="0"/>
          <w:szCs w:val="21"/>
        </w:rPr>
        <w:t>淋巴细胞释放出的一类可透析的小分子多肽与核苷酸的复合物。而猪脾肽粉主要以蛋白酶解的方式断裂蛋白，该工艺的目标是使猪脾组织中大分子蛋白降解为低聚肽。</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其次，猪脾肽粉和猪脾转移因子在多肽分子量方面也存在差异。猪脾肽粉的多肽集中于寡肽肽段，分子量多小于</w:t>
      </w:r>
      <w:r>
        <w:rPr>
          <w:rFonts w:ascii="Times New Roman" w:hAnsi="Times New Roman" w:hint="eastAsia"/>
          <w:kern w:val="0"/>
          <w:szCs w:val="21"/>
        </w:rPr>
        <w:t>1</w:t>
      </w:r>
      <w:r>
        <w:rPr>
          <w:rFonts w:ascii="Times New Roman" w:hAnsi="Times New Roman"/>
          <w:kern w:val="0"/>
          <w:szCs w:val="21"/>
        </w:rPr>
        <w:t>100 D</w:t>
      </w:r>
      <w:r>
        <w:rPr>
          <w:rFonts w:ascii="Times New Roman" w:hAnsi="Times New Roman" w:hint="eastAsia"/>
          <w:kern w:val="0"/>
          <w:szCs w:val="21"/>
        </w:rPr>
        <w:t>a</w:t>
      </w:r>
      <w:r>
        <w:rPr>
          <w:rFonts w:ascii="Times New Roman" w:hAnsi="Times New Roman" w:hint="eastAsia"/>
          <w:kern w:val="0"/>
          <w:szCs w:val="21"/>
        </w:rPr>
        <w:t>。而猪脾转移因子的肽的分子量一般分布于</w:t>
      </w:r>
      <w:r>
        <w:rPr>
          <w:rFonts w:ascii="Times New Roman" w:hAnsi="Times New Roman" w:hint="eastAsia"/>
          <w:kern w:val="0"/>
          <w:szCs w:val="21"/>
        </w:rPr>
        <w:t>5</w:t>
      </w:r>
      <w:r>
        <w:rPr>
          <w:rFonts w:ascii="Times New Roman" w:hAnsi="Times New Roman"/>
          <w:kern w:val="0"/>
          <w:szCs w:val="21"/>
        </w:rPr>
        <w:t>99.2784-2507.8258 D</w:t>
      </w:r>
      <w:r>
        <w:rPr>
          <w:rFonts w:ascii="Times New Roman" w:hAnsi="Times New Roman" w:hint="eastAsia"/>
          <w:kern w:val="0"/>
          <w:szCs w:val="21"/>
        </w:rPr>
        <w:t>a</w:t>
      </w:r>
      <w:r>
        <w:rPr>
          <w:rFonts w:ascii="Times New Roman" w:hAnsi="Times New Roman" w:hint="eastAsia"/>
          <w:kern w:val="0"/>
          <w:szCs w:val="21"/>
        </w:rPr>
        <w:t>之间，也有研究报道转移因子分子量分布于</w:t>
      </w:r>
      <w:r>
        <w:rPr>
          <w:rFonts w:ascii="Times New Roman" w:hAnsi="Times New Roman" w:hint="eastAsia"/>
          <w:kern w:val="0"/>
          <w:szCs w:val="21"/>
        </w:rPr>
        <w:t>8</w:t>
      </w:r>
      <w:r>
        <w:rPr>
          <w:rFonts w:ascii="Times New Roman" w:hAnsi="Times New Roman"/>
          <w:kern w:val="0"/>
          <w:szCs w:val="21"/>
        </w:rPr>
        <w:t>00-8280 D</w:t>
      </w:r>
      <w:r>
        <w:rPr>
          <w:rFonts w:ascii="Times New Roman" w:hAnsi="Times New Roman" w:hint="eastAsia"/>
          <w:kern w:val="0"/>
          <w:szCs w:val="21"/>
        </w:rPr>
        <w:t>a</w:t>
      </w:r>
      <w:r>
        <w:rPr>
          <w:rFonts w:ascii="Times New Roman" w:hAnsi="Times New Roman" w:hint="eastAsia"/>
          <w:kern w:val="0"/>
          <w:szCs w:val="21"/>
        </w:rPr>
        <w:t>之间。在肽的氨基酸序列方面，猪脾肽粉和猪脾转移因子同样存在差异。猪脾肽粉的肽集中于</w:t>
      </w:r>
      <w:r>
        <w:rPr>
          <w:rFonts w:ascii="Times New Roman" w:hAnsi="Times New Roman" w:hint="eastAsia"/>
          <w:kern w:val="0"/>
          <w:szCs w:val="21"/>
        </w:rPr>
        <w:t>3</w:t>
      </w:r>
      <w:r>
        <w:rPr>
          <w:rFonts w:ascii="Times New Roman" w:hAnsi="Times New Roman"/>
          <w:kern w:val="0"/>
          <w:szCs w:val="21"/>
        </w:rPr>
        <w:t>-5</w:t>
      </w:r>
      <w:r>
        <w:rPr>
          <w:rFonts w:ascii="Times New Roman" w:hAnsi="Times New Roman" w:hint="eastAsia"/>
          <w:kern w:val="0"/>
          <w:szCs w:val="21"/>
        </w:rPr>
        <w:t>个氨基酸组成的肽，在本标准研究中占比为</w:t>
      </w:r>
      <w:r>
        <w:rPr>
          <w:rFonts w:ascii="Times New Roman" w:hAnsi="Times New Roman" w:hint="eastAsia"/>
          <w:kern w:val="0"/>
          <w:szCs w:val="21"/>
        </w:rPr>
        <w:t>7</w:t>
      </w:r>
      <w:r>
        <w:rPr>
          <w:rFonts w:ascii="Times New Roman" w:hAnsi="Times New Roman"/>
          <w:kern w:val="0"/>
          <w:szCs w:val="21"/>
        </w:rPr>
        <w:t>4.42%</w:t>
      </w:r>
      <w:r>
        <w:rPr>
          <w:rFonts w:ascii="Times New Roman" w:hAnsi="Times New Roman" w:hint="eastAsia"/>
          <w:kern w:val="0"/>
          <w:szCs w:val="21"/>
        </w:rPr>
        <w:t>。猪脾转移因子的肽则集中于</w:t>
      </w:r>
      <w:r>
        <w:rPr>
          <w:rFonts w:ascii="Times New Roman" w:hAnsi="Times New Roman" w:hint="eastAsia"/>
          <w:kern w:val="0"/>
          <w:szCs w:val="21"/>
        </w:rPr>
        <w:t>5</w:t>
      </w:r>
      <w:r>
        <w:rPr>
          <w:rFonts w:ascii="Times New Roman" w:hAnsi="Times New Roman"/>
          <w:kern w:val="0"/>
          <w:szCs w:val="21"/>
        </w:rPr>
        <w:t>-24</w:t>
      </w:r>
      <w:r>
        <w:rPr>
          <w:rFonts w:ascii="Times New Roman" w:hAnsi="Times New Roman" w:hint="eastAsia"/>
          <w:kern w:val="0"/>
          <w:szCs w:val="21"/>
        </w:rPr>
        <w:t>个氨基酸组成。查</w:t>
      </w:r>
      <w:r>
        <w:rPr>
          <w:rFonts w:ascii="Times New Roman" w:hAnsi="Times New Roman" w:hint="eastAsia"/>
          <w:kern w:val="0"/>
          <w:szCs w:val="21"/>
        </w:rPr>
        <w:lastRenderedPageBreak/>
        <w:t>阅文献，获得</w:t>
      </w:r>
      <w:r>
        <w:rPr>
          <w:rFonts w:ascii="Times New Roman" w:hAnsi="Times New Roman" w:hint="eastAsia"/>
          <w:kern w:val="0"/>
          <w:szCs w:val="21"/>
        </w:rPr>
        <w:t>1</w:t>
      </w:r>
      <w:r>
        <w:rPr>
          <w:rFonts w:ascii="Times New Roman" w:hAnsi="Times New Roman"/>
          <w:kern w:val="0"/>
          <w:szCs w:val="21"/>
        </w:rPr>
        <w:t>47</w:t>
      </w:r>
      <w:r>
        <w:rPr>
          <w:rFonts w:ascii="Times New Roman" w:hAnsi="Times New Roman" w:hint="eastAsia"/>
          <w:kern w:val="0"/>
          <w:szCs w:val="21"/>
        </w:rPr>
        <w:t>条从猪脾转移因子中检测的肽，与本标准从猪脾肽粉中检测的</w:t>
      </w:r>
      <w:r>
        <w:rPr>
          <w:rFonts w:ascii="Times New Roman" w:hAnsi="Times New Roman" w:hint="eastAsia"/>
          <w:kern w:val="0"/>
          <w:szCs w:val="21"/>
        </w:rPr>
        <w:t>1</w:t>
      </w:r>
      <w:r>
        <w:rPr>
          <w:rFonts w:ascii="Times New Roman" w:hAnsi="Times New Roman"/>
          <w:kern w:val="0"/>
          <w:szCs w:val="21"/>
        </w:rPr>
        <w:t>509</w:t>
      </w:r>
      <w:r>
        <w:rPr>
          <w:rFonts w:ascii="Times New Roman" w:hAnsi="Times New Roman" w:hint="eastAsia"/>
          <w:kern w:val="0"/>
          <w:szCs w:val="21"/>
        </w:rPr>
        <w:t>条肽的氨基酸序列进行比对，发现肽的氨基酸序列重合率为</w:t>
      </w:r>
      <w:r>
        <w:rPr>
          <w:rFonts w:ascii="Times New Roman" w:hAnsi="Times New Roman" w:hint="eastAsia"/>
          <w:kern w:val="0"/>
          <w:szCs w:val="21"/>
        </w:rPr>
        <w:t>0</w:t>
      </w:r>
      <w:r>
        <w:rPr>
          <w:rFonts w:ascii="Times New Roman" w:hAnsi="Times New Roman"/>
          <w:kern w:val="0"/>
          <w:szCs w:val="21"/>
        </w:rPr>
        <w:t>%</w:t>
      </w:r>
      <w:r>
        <w:rPr>
          <w:rFonts w:ascii="Times New Roman" w:hAnsi="Times New Roman" w:hint="eastAsia"/>
          <w:kern w:val="0"/>
          <w:szCs w:val="21"/>
        </w:rPr>
        <w:t>。</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最后，猪脾肽粉和猪脾转移因子在氨基酸组成方面也有巨大差异，可见表</w:t>
      </w:r>
      <w:r>
        <w:rPr>
          <w:rFonts w:ascii="Times New Roman" w:hAnsi="Times New Roman"/>
          <w:kern w:val="0"/>
          <w:szCs w:val="21"/>
        </w:rPr>
        <w:t>3</w:t>
      </w:r>
      <w:r>
        <w:rPr>
          <w:rFonts w:ascii="Times New Roman" w:hAnsi="Times New Roman" w:hint="eastAsia"/>
          <w:kern w:val="0"/>
          <w:szCs w:val="21"/>
        </w:rPr>
        <w:t>。在猪脾转移因子中，含量占比前四的氨基酸分别是谷氨酸、天冬氨酸、甘氨酸和赖氨酸。而猪脾肽粉中含量占比前四的氨基酸分别是亮氨酸、甘氨酸、脯氨酸和缬氨酸。两者之间氨基酸百分比含量不同。</w:t>
      </w:r>
    </w:p>
    <w:p w:rsidR="009B7CB1" w:rsidRDefault="002E28EE">
      <w:pPr>
        <w:widowControl/>
        <w:spacing w:line="360" w:lineRule="auto"/>
        <w:ind w:firstLineChars="200" w:firstLine="420"/>
      </w:pPr>
      <w:r>
        <w:rPr>
          <w:rFonts w:ascii="Times New Roman" w:hAnsi="Times New Roman" w:hint="eastAsia"/>
          <w:kern w:val="0"/>
          <w:szCs w:val="21"/>
        </w:rPr>
        <w:t>综上所述，猪脾肽粉和猪脾转移因子在生产和定义、肽的分子量、肽的氨基酸序列和氨基酸组成等方面均存在差异。表明本标准规定的猪脾肽粉不是目前市场中常规生产的猪脾转移因子。</w:t>
      </w:r>
    </w:p>
    <w:p w:rsidR="009B7CB1" w:rsidRDefault="002E28EE">
      <w:pPr>
        <w:jc w:val="center"/>
        <w:rPr>
          <w:rFonts w:ascii="Times New Roman" w:hAnsi="Times New Roman"/>
          <w:szCs w:val="21"/>
        </w:rPr>
      </w:pPr>
      <w:r>
        <w:rPr>
          <w:rFonts w:ascii="Times New Roman" w:hAnsi="Times New Roman"/>
          <w:szCs w:val="21"/>
        </w:rPr>
        <w:t>表</w:t>
      </w:r>
      <w:r>
        <w:rPr>
          <w:rFonts w:ascii="Times New Roman" w:hAnsi="Times New Roman"/>
          <w:szCs w:val="21"/>
        </w:rPr>
        <w:t>3</w:t>
      </w:r>
      <w:r>
        <w:rPr>
          <w:rFonts w:ascii="Times New Roman" w:hAnsi="Times New Roman"/>
          <w:szCs w:val="21"/>
        </w:rPr>
        <w:tab/>
      </w:r>
      <w:r>
        <w:rPr>
          <w:rFonts w:ascii="Times New Roman" w:hAnsi="Times New Roman"/>
          <w:szCs w:val="21"/>
        </w:rPr>
        <w:t>氨基酸百分比含量</w:t>
      </w:r>
    </w:p>
    <w:tbl>
      <w:tblPr>
        <w:tblStyle w:val="a9"/>
        <w:tblW w:w="779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559"/>
        <w:gridCol w:w="1843"/>
        <w:gridCol w:w="2552"/>
      </w:tblGrid>
      <w:tr w:rsidR="009B7CB1">
        <w:trPr>
          <w:jc w:val="center"/>
        </w:trPr>
        <w:tc>
          <w:tcPr>
            <w:tcW w:w="1843" w:type="dxa"/>
            <w:tcBorders>
              <w:top w:val="single" w:sz="12" w:space="0" w:color="auto"/>
              <w:bottom w:val="single" w:sz="8" w:space="0" w:color="auto"/>
            </w:tcBorders>
          </w:tcPr>
          <w:p w:rsidR="009B7CB1" w:rsidRDefault="002E28EE">
            <w:pPr>
              <w:jc w:val="center"/>
              <w:rPr>
                <w:rFonts w:ascii="Times New Roman" w:hAnsi="Times New Roman"/>
              </w:rPr>
            </w:pPr>
            <w:r>
              <w:rPr>
                <w:rFonts w:ascii="Times New Roman" w:hAnsi="Times New Roman"/>
              </w:rPr>
              <w:t>氨基酸种类</w:t>
            </w:r>
          </w:p>
        </w:tc>
        <w:tc>
          <w:tcPr>
            <w:tcW w:w="1559" w:type="dxa"/>
            <w:tcBorders>
              <w:top w:val="single" w:sz="12" w:space="0" w:color="auto"/>
              <w:bottom w:val="single" w:sz="8" w:space="0" w:color="auto"/>
            </w:tcBorders>
          </w:tcPr>
          <w:p w:rsidR="009B7CB1" w:rsidRDefault="002E28EE">
            <w:pPr>
              <w:jc w:val="center"/>
              <w:rPr>
                <w:rFonts w:ascii="Times New Roman" w:hAnsi="Times New Roman"/>
              </w:rPr>
            </w:pPr>
            <w:r>
              <w:rPr>
                <w:rFonts w:ascii="Times New Roman" w:hAnsi="Times New Roman"/>
              </w:rPr>
              <w:t>猪脾转移因子</w:t>
            </w:r>
          </w:p>
        </w:tc>
        <w:tc>
          <w:tcPr>
            <w:tcW w:w="1843" w:type="dxa"/>
            <w:tcBorders>
              <w:top w:val="single" w:sz="12" w:space="0" w:color="auto"/>
              <w:bottom w:val="single" w:sz="8" w:space="0" w:color="auto"/>
            </w:tcBorders>
          </w:tcPr>
          <w:p w:rsidR="009B7CB1" w:rsidRDefault="002E28EE">
            <w:pPr>
              <w:jc w:val="center"/>
              <w:rPr>
                <w:rFonts w:ascii="Times New Roman" w:hAnsi="Times New Roman"/>
              </w:rPr>
            </w:pPr>
            <w:r>
              <w:rPr>
                <w:rFonts w:ascii="Times New Roman" w:hAnsi="Times New Roman"/>
              </w:rPr>
              <w:t>猪脾转移因子</w:t>
            </w:r>
          </w:p>
        </w:tc>
        <w:tc>
          <w:tcPr>
            <w:tcW w:w="2552" w:type="dxa"/>
            <w:tcBorders>
              <w:top w:val="single" w:sz="12" w:space="0" w:color="auto"/>
              <w:bottom w:val="single" w:sz="8" w:space="0" w:color="auto"/>
            </w:tcBorders>
          </w:tcPr>
          <w:p w:rsidR="009B7CB1" w:rsidRDefault="002E28EE">
            <w:pPr>
              <w:jc w:val="center"/>
              <w:rPr>
                <w:rFonts w:ascii="Times New Roman" w:hAnsi="Times New Roman"/>
              </w:rPr>
            </w:pPr>
            <w:r>
              <w:rPr>
                <w:rFonts w:ascii="Times New Roman" w:hAnsi="Times New Roman"/>
              </w:rPr>
              <w:t>猪脾多肽（总氨基酸）</w:t>
            </w:r>
          </w:p>
        </w:tc>
      </w:tr>
      <w:tr w:rsidR="009B7CB1">
        <w:trPr>
          <w:jc w:val="center"/>
        </w:trPr>
        <w:tc>
          <w:tcPr>
            <w:tcW w:w="1843" w:type="dxa"/>
            <w:tcBorders>
              <w:top w:val="single" w:sz="8" w:space="0" w:color="auto"/>
            </w:tcBorders>
            <w:vAlign w:val="center"/>
          </w:tcPr>
          <w:p w:rsidR="009B7CB1" w:rsidRDefault="002E28EE">
            <w:pPr>
              <w:widowControl/>
              <w:jc w:val="center"/>
              <w:rPr>
                <w:rFonts w:ascii="Times New Roman" w:hAnsi="Times New Roman"/>
                <w:color w:val="000000"/>
              </w:rPr>
            </w:pPr>
            <w:r>
              <w:rPr>
                <w:rFonts w:ascii="Times New Roman" w:hAnsi="Times New Roman"/>
                <w:color w:val="000000"/>
              </w:rPr>
              <w:t>Glu</w:t>
            </w:r>
            <w:r>
              <w:rPr>
                <w:rFonts w:ascii="Times New Roman" w:hAnsi="Times New Roman"/>
                <w:color w:val="000000"/>
              </w:rPr>
              <w:t>（谷氨酸）</w:t>
            </w:r>
          </w:p>
        </w:tc>
        <w:tc>
          <w:tcPr>
            <w:tcW w:w="1559" w:type="dxa"/>
            <w:tcBorders>
              <w:top w:val="single" w:sz="8" w:space="0" w:color="auto"/>
            </w:tcBorders>
            <w:vAlign w:val="center"/>
          </w:tcPr>
          <w:p w:rsidR="009B7CB1" w:rsidRDefault="002E28EE">
            <w:pPr>
              <w:widowControl/>
              <w:jc w:val="center"/>
              <w:rPr>
                <w:rFonts w:ascii="Times New Roman" w:hAnsi="Times New Roman"/>
                <w:color w:val="000000"/>
              </w:rPr>
            </w:pPr>
            <w:r>
              <w:rPr>
                <w:rFonts w:ascii="Times New Roman" w:hAnsi="Times New Roman"/>
                <w:color w:val="000000"/>
              </w:rPr>
              <w:t>16.02</w:t>
            </w:r>
          </w:p>
        </w:tc>
        <w:tc>
          <w:tcPr>
            <w:tcW w:w="1843" w:type="dxa"/>
            <w:tcBorders>
              <w:top w:val="single" w:sz="8" w:space="0" w:color="auto"/>
            </w:tcBorders>
            <w:vAlign w:val="center"/>
          </w:tcPr>
          <w:p w:rsidR="009B7CB1" w:rsidRDefault="002E28EE">
            <w:pPr>
              <w:jc w:val="center"/>
              <w:rPr>
                <w:rFonts w:ascii="Times New Roman" w:hAnsi="Times New Roman"/>
                <w:color w:val="000000"/>
              </w:rPr>
            </w:pPr>
            <w:r>
              <w:rPr>
                <w:rFonts w:ascii="Times New Roman" w:hAnsi="Times New Roman"/>
                <w:color w:val="000000"/>
              </w:rPr>
              <w:t>22.71</w:t>
            </w:r>
          </w:p>
        </w:tc>
        <w:tc>
          <w:tcPr>
            <w:tcW w:w="2552" w:type="dxa"/>
            <w:tcBorders>
              <w:top w:val="single" w:sz="8" w:space="0" w:color="auto"/>
            </w:tcBorders>
          </w:tcPr>
          <w:p w:rsidR="009B7CB1" w:rsidRDefault="002E28EE">
            <w:pPr>
              <w:jc w:val="center"/>
              <w:rPr>
                <w:rFonts w:ascii="Times New Roman" w:hAnsi="Times New Roman"/>
                <w:color w:val="000000"/>
              </w:rPr>
            </w:pPr>
            <w:r>
              <w:rPr>
                <w:rFonts w:ascii="Times New Roman" w:hAnsi="Times New Roman"/>
                <w:color w:val="000000"/>
              </w:rPr>
              <w:t>3.68</w:t>
            </w:r>
          </w:p>
        </w:tc>
      </w:tr>
      <w:tr w:rsidR="009B7CB1">
        <w:trPr>
          <w:jc w:val="center"/>
        </w:trPr>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Asp</w:t>
            </w:r>
            <w:r>
              <w:rPr>
                <w:rFonts w:ascii="Times New Roman" w:hAnsi="Times New Roman"/>
                <w:color w:val="000000"/>
              </w:rPr>
              <w:t>（天冬氨酸）</w:t>
            </w:r>
          </w:p>
        </w:tc>
        <w:tc>
          <w:tcPr>
            <w:tcW w:w="1559" w:type="dxa"/>
            <w:vAlign w:val="center"/>
          </w:tcPr>
          <w:p w:rsidR="009B7CB1" w:rsidRDefault="002E28EE">
            <w:pPr>
              <w:jc w:val="center"/>
              <w:rPr>
                <w:rFonts w:ascii="Times New Roman" w:hAnsi="Times New Roman"/>
                <w:color w:val="000000"/>
              </w:rPr>
            </w:pPr>
            <w:r>
              <w:rPr>
                <w:rFonts w:ascii="Times New Roman" w:hAnsi="Times New Roman"/>
                <w:color w:val="000000"/>
              </w:rPr>
              <w:t>9.61</w:t>
            </w:r>
          </w:p>
        </w:tc>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9.47</w:t>
            </w:r>
          </w:p>
        </w:tc>
        <w:tc>
          <w:tcPr>
            <w:tcW w:w="2552" w:type="dxa"/>
          </w:tcPr>
          <w:p w:rsidR="009B7CB1" w:rsidRDefault="002E28EE">
            <w:pPr>
              <w:jc w:val="center"/>
              <w:rPr>
                <w:rFonts w:ascii="Times New Roman" w:hAnsi="Times New Roman"/>
                <w:color w:val="000000"/>
              </w:rPr>
            </w:pPr>
            <w:r>
              <w:rPr>
                <w:rFonts w:ascii="Times New Roman" w:hAnsi="Times New Roman"/>
                <w:color w:val="000000"/>
              </w:rPr>
              <w:t>3.78</w:t>
            </w:r>
          </w:p>
        </w:tc>
      </w:tr>
      <w:tr w:rsidR="009B7CB1">
        <w:trPr>
          <w:jc w:val="center"/>
        </w:trPr>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Gly</w:t>
            </w:r>
            <w:r>
              <w:rPr>
                <w:rFonts w:ascii="Times New Roman" w:hAnsi="Times New Roman"/>
                <w:color w:val="000000"/>
              </w:rPr>
              <w:t>（甘氨酸）</w:t>
            </w:r>
          </w:p>
        </w:tc>
        <w:tc>
          <w:tcPr>
            <w:tcW w:w="1559" w:type="dxa"/>
            <w:vAlign w:val="center"/>
          </w:tcPr>
          <w:p w:rsidR="009B7CB1" w:rsidRDefault="002E28EE">
            <w:pPr>
              <w:jc w:val="center"/>
              <w:rPr>
                <w:rFonts w:ascii="Times New Roman" w:hAnsi="Times New Roman"/>
                <w:color w:val="000000"/>
              </w:rPr>
            </w:pPr>
            <w:r>
              <w:rPr>
                <w:rFonts w:ascii="Times New Roman" w:hAnsi="Times New Roman"/>
                <w:color w:val="000000"/>
              </w:rPr>
              <w:t>9.08</w:t>
            </w:r>
          </w:p>
        </w:tc>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11.08</w:t>
            </w:r>
          </w:p>
        </w:tc>
        <w:tc>
          <w:tcPr>
            <w:tcW w:w="2552" w:type="dxa"/>
          </w:tcPr>
          <w:p w:rsidR="009B7CB1" w:rsidRDefault="002E28EE">
            <w:pPr>
              <w:jc w:val="center"/>
              <w:rPr>
                <w:rFonts w:ascii="Times New Roman" w:hAnsi="Times New Roman"/>
                <w:color w:val="000000"/>
              </w:rPr>
            </w:pPr>
            <w:r>
              <w:rPr>
                <w:rFonts w:ascii="Times New Roman" w:hAnsi="Times New Roman"/>
                <w:color w:val="000000"/>
              </w:rPr>
              <w:t>12.81</w:t>
            </w:r>
          </w:p>
        </w:tc>
      </w:tr>
      <w:tr w:rsidR="009B7CB1">
        <w:trPr>
          <w:jc w:val="center"/>
        </w:trPr>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Lys</w:t>
            </w:r>
            <w:r>
              <w:rPr>
                <w:rFonts w:ascii="Times New Roman" w:hAnsi="Times New Roman"/>
                <w:color w:val="000000"/>
              </w:rPr>
              <w:t>（赖氨酸）</w:t>
            </w:r>
          </w:p>
        </w:tc>
        <w:tc>
          <w:tcPr>
            <w:tcW w:w="1559" w:type="dxa"/>
            <w:vAlign w:val="center"/>
          </w:tcPr>
          <w:p w:rsidR="009B7CB1" w:rsidRDefault="002E28EE">
            <w:pPr>
              <w:jc w:val="center"/>
              <w:rPr>
                <w:rFonts w:ascii="Times New Roman" w:hAnsi="Times New Roman"/>
                <w:color w:val="000000"/>
              </w:rPr>
            </w:pPr>
            <w:r>
              <w:rPr>
                <w:rFonts w:ascii="Times New Roman" w:hAnsi="Times New Roman"/>
                <w:color w:val="000000"/>
              </w:rPr>
              <w:t>8.02</w:t>
            </w:r>
          </w:p>
        </w:tc>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7.09</w:t>
            </w:r>
          </w:p>
        </w:tc>
        <w:tc>
          <w:tcPr>
            <w:tcW w:w="2552" w:type="dxa"/>
          </w:tcPr>
          <w:p w:rsidR="009B7CB1" w:rsidRDefault="002E28EE">
            <w:pPr>
              <w:jc w:val="center"/>
              <w:rPr>
                <w:rFonts w:ascii="Times New Roman" w:hAnsi="Times New Roman"/>
                <w:color w:val="000000"/>
              </w:rPr>
            </w:pPr>
            <w:r>
              <w:rPr>
                <w:rFonts w:ascii="Times New Roman" w:hAnsi="Times New Roman"/>
                <w:color w:val="000000"/>
              </w:rPr>
              <w:t>2.59</w:t>
            </w:r>
          </w:p>
        </w:tc>
      </w:tr>
      <w:tr w:rsidR="009B7CB1">
        <w:trPr>
          <w:jc w:val="center"/>
        </w:trPr>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Arg</w:t>
            </w:r>
            <w:r>
              <w:rPr>
                <w:rFonts w:ascii="Times New Roman" w:hAnsi="Times New Roman"/>
                <w:color w:val="000000"/>
              </w:rPr>
              <w:t>（精氨酸）</w:t>
            </w:r>
          </w:p>
        </w:tc>
        <w:tc>
          <w:tcPr>
            <w:tcW w:w="1559" w:type="dxa"/>
            <w:vAlign w:val="center"/>
          </w:tcPr>
          <w:p w:rsidR="009B7CB1" w:rsidRDefault="002E28EE">
            <w:pPr>
              <w:jc w:val="center"/>
              <w:rPr>
                <w:rFonts w:ascii="Times New Roman" w:hAnsi="Times New Roman"/>
                <w:color w:val="000000"/>
              </w:rPr>
            </w:pPr>
            <w:r>
              <w:rPr>
                <w:rFonts w:ascii="Times New Roman" w:hAnsi="Times New Roman"/>
                <w:color w:val="000000"/>
              </w:rPr>
              <w:t>3.24</w:t>
            </w:r>
          </w:p>
        </w:tc>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4.78</w:t>
            </w:r>
          </w:p>
        </w:tc>
        <w:tc>
          <w:tcPr>
            <w:tcW w:w="2552" w:type="dxa"/>
          </w:tcPr>
          <w:p w:rsidR="009B7CB1" w:rsidRDefault="002E28EE">
            <w:pPr>
              <w:jc w:val="center"/>
              <w:rPr>
                <w:rFonts w:ascii="Times New Roman" w:hAnsi="Times New Roman"/>
                <w:color w:val="000000"/>
              </w:rPr>
            </w:pPr>
            <w:r>
              <w:rPr>
                <w:rFonts w:ascii="Times New Roman" w:hAnsi="Times New Roman"/>
                <w:color w:val="000000"/>
              </w:rPr>
              <w:t>2.43</w:t>
            </w:r>
          </w:p>
        </w:tc>
      </w:tr>
      <w:tr w:rsidR="009B7CB1">
        <w:trPr>
          <w:jc w:val="center"/>
        </w:trPr>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Leu</w:t>
            </w:r>
            <w:r>
              <w:rPr>
                <w:rFonts w:ascii="Times New Roman" w:hAnsi="Times New Roman"/>
                <w:color w:val="000000"/>
              </w:rPr>
              <w:t>（亮氨酸）</w:t>
            </w:r>
          </w:p>
        </w:tc>
        <w:tc>
          <w:tcPr>
            <w:tcW w:w="1559" w:type="dxa"/>
            <w:vAlign w:val="center"/>
          </w:tcPr>
          <w:p w:rsidR="009B7CB1" w:rsidRDefault="002E28EE">
            <w:pPr>
              <w:jc w:val="center"/>
              <w:rPr>
                <w:rFonts w:ascii="Times New Roman" w:hAnsi="Times New Roman"/>
                <w:color w:val="000000"/>
              </w:rPr>
            </w:pPr>
            <w:r>
              <w:rPr>
                <w:rFonts w:ascii="Times New Roman" w:hAnsi="Times New Roman"/>
                <w:color w:val="000000"/>
              </w:rPr>
              <w:t>7.14</w:t>
            </w:r>
          </w:p>
        </w:tc>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5.26</w:t>
            </w:r>
          </w:p>
        </w:tc>
        <w:tc>
          <w:tcPr>
            <w:tcW w:w="2552" w:type="dxa"/>
          </w:tcPr>
          <w:p w:rsidR="009B7CB1" w:rsidRDefault="002E28EE">
            <w:pPr>
              <w:jc w:val="center"/>
              <w:rPr>
                <w:rFonts w:ascii="Times New Roman" w:hAnsi="Times New Roman"/>
                <w:color w:val="000000"/>
              </w:rPr>
            </w:pPr>
            <w:r>
              <w:rPr>
                <w:rFonts w:ascii="Times New Roman" w:hAnsi="Times New Roman"/>
                <w:color w:val="000000"/>
              </w:rPr>
              <w:t>15.67</w:t>
            </w:r>
          </w:p>
        </w:tc>
      </w:tr>
      <w:tr w:rsidR="009B7CB1">
        <w:trPr>
          <w:jc w:val="center"/>
        </w:trPr>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Ala</w:t>
            </w:r>
            <w:r>
              <w:rPr>
                <w:rFonts w:ascii="Times New Roman" w:hAnsi="Times New Roman"/>
                <w:color w:val="000000"/>
              </w:rPr>
              <w:t>（丙氨酸）</w:t>
            </w:r>
          </w:p>
        </w:tc>
        <w:tc>
          <w:tcPr>
            <w:tcW w:w="1559" w:type="dxa"/>
            <w:vAlign w:val="center"/>
          </w:tcPr>
          <w:p w:rsidR="009B7CB1" w:rsidRDefault="002E28EE">
            <w:pPr>
              <w:jc w:val="center"/>
              <w:rPr>
                <w:rFonts w:ascii="Times New Roman" w:hAnsi="Times New Roman"/>
                <w:color w:val="000000"/>
              </w:rPr>
            </w:pPr>
            <w:r>
              <w:rPr>
                <w:rFonts w:ascii="Times New Roman" w:hAnsi="Times New Roman"/>
                <w:color w:val="000000"/>
              </w:rPr>
              <w:t>9.54</w:t>
            </w:r>
          </w:p>
        </w:tc>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5.46</w:t>
            </w:r>
          </w:p>
        </w:tc>
        <w:tc>
          <w:tcPr>
            <w:tcW w:w="2552" w:type="dxa"/>
          </w:tcPr>
          <w:p w:rsidR="009B7CB1" w:rsidRDefault="002E28EE">
            <w:pPr>
              <w:jc w:val="center"/>
              <w:rPr>
                <w:rFonts w:ascii="Times New Roman" w:hAnsi="Times New Roman"/>
                <w:color w:val="000000"/>
              </w:rPr>
            </w:pPr>
            <w:r>
              <w:rPr>
                <w:rFonts w:ascii="Times New Roman" w:hAnsi="Times New Roman"/>
                <w:color w:val="000000"/>
              </w:rPr>
              <w:t>6.18</w:t>
            </w:r>
          </w:p>
        </w:tc>
      </w:tr>
      <w:tr w:rsidR="009B7CB1">
        <w:trPr>
          <w:jc w:val="center"/>
        </w:trPr>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Val</w:t>
            </w:r>
            <w:r>
              <w:rPr>
                <w:rFonts w:ascii="Times New Roman" w:hAnsi="Times New Roman"/>
                <w:color w:val="000000"/>
              </w:rPr>
              <w:t>（缬氨酸）</w:t>
            </w:r>
          </w:p>
        </w:tc>
        <w:tc>
          <w:tcPr>
            <w:tcW w:w="1559" w:type="dxa"/>
            <w:vAlign w:val="center"/>
          </w:tcPr>
          <w:p w:rsidR="009B7CB1" w:rsidRDefault="002E28EE">
            <w:pPr>
              <w:jc w:val="center"/>
              <w:rPr>
                <w:rFonts w:ascii="Times New Roman" w:hAnsi="Times New Roman"/>
                <w:color w:val="000000"/>
              </w:rPr>
            </w:pPr>
            <w:r>
              <w:rPr>
                <w:rFonts w:ascii="Times New Roman" w:hAnsi="Times New Roman"/>
                <w:color w:val="000000"/>
              </w:rPr>
              <w:t>5.35</w:t>
            </w:r>
          </w:p>
        </w:tc>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4.38</w:t>
            </w:r>
          </w:p>
        </w:tc>
        <w:tc>
          <w:tcPr>
            <w:tcW w:w="2552" w:type="dxa"/>
          </w:tcPr>
          <w:p w:rsidR="009B7CB1" w:rsidRDefault="002E28EE">
            <w:pPr>
              <w:jc w:val="center"/>
              <w:rPr>
                <w:rFonts w:ascii="Times New Roman" w:hAnsi="Times New Roman"/>
                <w:color w:val="000000"/>
              </w:rPr>
            </w:pPr>
            <w:r>
              <w:rPr>
                <w:rFonts w:ascii="Times New Roman" w:hAnsi="Times New Roman"/>
                <w:color w:val="000000"/>
              </w:rPr>
              <w:t>10.06</w:t>
            </w:r>
          </w:p>
        </w:tc>
      </w:tr>
      <w:tr w:rsidR="009B7CB1">
        <w:trPr>
          <w:jc w:val="center"/>
        </w:trPr>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Ser</w:t>
            </w:r>
            <w:r>
              <w:rPr>
                <w:rFonts w:ascii="Times New Roman" w:hAnsi="Times New Roman"/>
                <w:color w:val="000000"/>
              </w:rPr>
              <w:t>（丝氨酸）</w:t>
            </w:r>
          </w:p>
        </w:tc>
        <w:tc>
          <w:tcPr>
            <w:tcW w:w="1559" w:type="dxa"/>
            <w:vAlign w:val="center"/>
          </w:tcPr>
          <w:p w:rsidR="009B7CB1" w:rsidRDefault="002E28EE">
            <w:pPr>
              <w:jc w:val="center"/>
              <w:rPr>
                <w:rFonts w:ascii="Times New Roman" w:hAnsi="Times New Roman"/>
                <w:color w:val="000000"/>
              </w:rPr>
            </w:pPr>
            <w:r>
              <w:rPr>
                <w:rFonts w:ascii="Times New Roman" w:hAnsi="Times New Roman"/>
                <w:color w:val="000000"/>
              </w:rPr>
              <w:t>5.12</w:t>
            </w:r>
          </w:p>
        </w:tc>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6.48</w:t>
            </w:r>
          </w:p>
        </w:tc>
        <w:tc>
          <w:tcPr>
            <w:tcW w:w="2552" w:type="dxa"/>
          </w:tcPr>
          <w:p w:rsidR="009B7CB1" w:rsidRDefault="002E28EE">
            <w:pPr>
              <w:jc w:val="center"/>
              <w:rPr>
                <w:rFonts w:ascii="Times New Roman" w:hAnsi="Times New Roman"/>
                <w:color w:val="000000"/>
              </w:rPr>
            </w:pPr>
            <w:r>
              <w:rPr>
                <w:rFonts w:ascii="Times New Roman" w:hAnsi="Times New Roman"/>
                <w:color w:val="000000"/>
              </w:rPr>
              <w:t>4.78</w:t>
            </w:r>
          </w:p>
        </w:tc>
      </w:tr>
      <w:tr w:rsidR="009B7CB1">
        <w:trPr>
          <w:jc w:val="center"/>
        </w:trPr>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Phe</w:t>
            </w:r>
            <w:r>
              <w:rPr>
                <w:rFonts w:ascii="Times New Roman" w:hAnsi="Times New Roman"/>
                <w:color w:val="000000"/>
              </w:rPr>
              <w:t>（苯丙氨酸）</w:t>
            </w:r>
          </w:p>
        </w:tc>
        <w:tc>
          <w:tcPr>
            <w:tcW w:w="1559" w:type="dxa"/>
            <w:vAlign w:val="center"/>
          </w:tcPr>
          <w:p w:rsidR="009B7CB1" w:rsidRDefault="002E28EE">
            <w:pPr>
              <w:jc w:val="center"/>
              <w:rPr>
                <w:rFonts w:ascii="Times New Roman" w:hAnsi="Times New Roman"/>
                <w:color w:val="000000"/>
              </w:rPr>
            </w:pPr>
            <w:r>
              <w:rPr>
                <w:rFonts w:ascii="Times New Roman" w:hAnsi="Times New Roman"/>
                <w:color w:val="000000"/>
              </w:rPr>
              <w:t>4.62</w:t>
            </w:r>
          </w:p>
        </w:tc>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4.03</w:t>
            </w:r>
          </w:p>
        </w:tc>
        <w:tc>
          <w:tcPr>
            <w:tcW w:w="2552" w:type="dxa"/>
          </w:tcPr>
          <w:p w:rsidR="009B7CB1" w:rsidRDefault="002E28EE">
            <w:pPr>
              <w:jc w:val="center"/>
              <w:rPr>
                <w:rFonts w:ascii="Times New Roman" w:hAnsi="Times New Roman"/>
                <w:color w:val="000000"/>
              </w:rPr>
            </w:pPr>
            <w:r>
              <w:rPr>
                <w:rFonts w:ascii="Times New Roman" w:hAnsi="Times New Roman"/>
                <w:color w:val="000000"/>
              </w:rPr>
              <w:t>6.06</w:t>
            </w:r>
          </w:p>
        </w:tc>
      </w:tr>
      <w:tr w:rsidR="009B7CB1">
        <w:trPr>
          <w:jc w:val="center"/>
        </w:trPr>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Pro</w:t>
            </w:r>
            <w:r>
              <w:rPr>
                <w:rFonts w:ascii="Times New Roman" w:hAnsi="Times New Roman"/>
                <w:color w:val="000000"/>
              </w:rPr>
              <w:t>（脯氨酸）</w:t>
            </w:r>
          </w:p>
        </w:tc>
        <w:tc>
          <w:tcPr>
            <w:tcW w:w="1559" w:type="dxa"/>
            <w:vAlign w:val="center"/>
          </w:tcPr>
          <w:p w:rsidR="009B7CB1" w:rsidRDefault="002E28EE">
            <w:pPr>
              <w:jc w:val="center"/>
              <w:rPr>
                <w:rFonts w:ascii="Times New Roman" w:hAnsi="Times New Roman"/>
                <w:color w:val="000000"/>
              </w:rPr>
            </w:pPr>
            <w:r>
              <w:rPr>
                <w:rFonts w:ascii="Times New Roman" w:hAnsi="Times New Roman"/>
                <w:color w:val="000000"/>
              </w:rPr>
              <w:t>4.43</w:t>
            </w:r>
          </w:p>
        </w:tc>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5.19</w:t>
            </w:r>
          </w:p>
        </w:tc>
        <w:tc>
          <w:tcPr>
            <w:tcW w:w="2552" w:type="dxa"/>
          </w:tcPr>
          <w:p w:rsidR="009B7CB1" w:rsidRDefault="002E28EE">
            <w:pPr>
              <w:jc w:val="center"/>
              <w:rPr>
                <w:rFonts w:ascii="Times New Roman" w:hAnsi="Times New Roman"/>
                <w:color w:val="000000"/>
              </w:rPr>
            </w:pPr>
            <w:r>
              <w:rPr>
                <w:rFonts w:ascii="Times New Roman" w:hAnsi="Times New Roman"/>
                <w:color w:val="000000"/>
              </w:rPr>
              <w:t>12.30</w:t>
            </w:r>
          </w:p>
        </w:tc>
      </w:tr>
      <w:tr w:rsidR="009B7CB1">
        <w:trPr>
          <w:jc w:val="center"/>
        </w:trPr>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Ile</w:t>
            </w:r>
            <w:r>
              <w:rPr>
                <w:rFonts w:ascii="Times New Roman" w:hAnsi="Times New Roman"/>
                <w:color w:val="000000"/>
              </w:rPr>
              <w:t>（异亮氨酸）</w:t>
            </w:r>
          </w:p>
        </w:tc>
        <w:tc>
          <w:tcPr>
            <w:tcW w:w="1559" w:type="dxa"/>
            <w:vAlign w:val="center"/>
          </w:tcPr>
          <w:p w:rsidR="009B7CB1" w:rsidRDefault="002E28EE">
            <w:pPr>
              <w:jc w:val="center"/>
              <w:rPr>
                <w:rFonts w:ascii="Times New Roman" w:hAnsi="Times New Roman"/>
                <w:color w:val="000000"/>
              </w:rPr>
            </w:pPr>
            <w:r>
              <w:rPr>
                <w:rFonts w:ascii="Times New Roman" w:hAnsi="Times New Roman"/>
                <w:color w:val="000000"/>
              </w:rPr>
              <w:t>3.74</w:t>
            </w:r>
          </w:p>
        </w:tc>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2.82</w:t>
            </w:r>
          </w:p>
        </w:tc>
        <w:tc>
          <w:tcPr>
            <w:tcW w:w="2552" w:type="dxa"/>
          </w:tcPr>
          <w:p w:rsidR="009B7CB1" w:rsidRDefault="002E28EE">
            <w:pPr>
              <w:jc w:val="center"/>
              <w:rPr>
                <w:rFonts w:ascii="Times New Roman" w:hAnsi="Times New Roman"/>
                <w:color w:val="000000"/>
              </w:rPr>
            </w:pPr>
            <w:r>
              <w:rPr>
                <w:rFonts w:ascii="Times New Roman" w:hAnsi="Times New Roman"/>
                <w:color w:val="000000"/>
              </w:rPr>
              <w:t>1.57</w:t>
            </w:r>
          </w:p>
        </w:tc>
      </w:tr>
      <w:tr w:rsidR="009B7CB1">
        <w:trPr>
          <w:jc w:val="center"/>
        </w:trPr>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His</w:t>
            </w:r>
            <w:r>
              <w:rPr>
                <w:rFonts w:ascii="Times New Roman" w:hAnsi="Times New Roman"/>
                <w:color w:val="000000"/>
              </w:rPr>
              <w:t>（组氨酸）</w:t>
            </w:r>
          </w:p>
        </w:tc>
        <w:tc>
          <w:tcPr>
            <w:tcW w:w="1559" w:type="dxa"/>
            <w:vAlign w:val="center"/>
          </w:tcPr>
          <w:p w:rsidR="009B7CB1" w:rsidRDefault="002E28EE">
            <w:pPr>
              <w:jc w:val="center"/>
              <w:rPr>
                <w:rFonts w:ascii="Times New Roman" w:hAnsi="Times New Roman"/>
                <w:color w:val="000000"/>
              </w:rPr>
            </w:pPr>
            <w:r>
              <w:rPr>
                <w:rFonts w:ascii="Times New Roman" w:hAnsi="Times New Roman"/>
                <w:color w:val="000000"/>
              </w:rPr>
              <w:t>3.24</w:t>
            </w:r>
          </w:p>
        </w:tc>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2.22</w:t>
            </w:r>
          </w:p>
        </w:tc>
        <w:tc>
          <w:tcPr>
            <w:tcW w:w="2552" w:type="dxa"/>
          </w:tcPr>
          <w:p w:rsidR="009B7CB1" w:rsidRDefault="002E28EE">
            <w:pPr>
              <w:jc w:val="center"/>
              <w:rPr>
                <w:rFonts w:ascii="Times New Roman" w:hAnsi="Times New Roman"/>
                <w:color w:val="000000"/>
              </w:rPr>
            </w:pPr>
            <w:r>
              <w:rPr>
                <w:rFonts w:ascii="Times New Roman" w:hAnsi="Times New Roman"/>
                <w:color w:val="000000"/>
              </w:rPr>
              <w:t>1.49</w:t>
            </w:r>
          </w:p>
        </w:tc>
      </w:tr>
      <w:tr w:rsidR="009B7CB1">
        <w:trPr>
          <w:jc w:val="center"/>
        </w:trPr>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Tyr</w:t>
            </w:r>
            <w:r>
              <w:rPr>
                <w:rFonts w:ascii="Times New Roman" w:hAnsi="Times New Roman"/>
                <w:color w:val="000000"/>
              </w:rPr>
              <w:t>（酪氨酸）</w:t>
            </w:r>
          </w:p>
        </w:tc>
        <w:tc>
          <w:tcPr>
            <w:tcW w:w="1559" w:type="dxa"/>
            <w:vAlign w:val="center"/>
          </w:tcPr>
          <w:p w:rsidR="009B7CB1" w:rsidRDefault="002E28EE">
            <w:pPr>
              <w:jc w:val="center"/>
              <w:rPr>
                <w:rFonts w:ascii="Times New Roman" w:hAnsi="Times New Roman"/>
                <w:color w:val="000000"/>
              </w:rPr>
            </w:pPr>
            <w:r>
              <w:rPr>
                <w:rFonts w:ascii="Times New Roman" w:hAnsi="Times New Roman"/>
                <w:color w:val="000000"/>
              </w:rPr>
              <w:t>3.24</w:t>
            </w:r>
          </w:p>
        </w:tc>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3.92</w:t>
            </w:r>
          </w:p>
        </w:tc>
        <w:tc>
          <w:tcPr>
            <w:tcW w:w="2552" w:type="dxa"/>
          </w:tcPr>
          <w:p w:rsidR="009B7CB1" w:rsidRDefault="002E28EE">
            <w:pPr>
              <w:jc w:val="center"/>
              <w:rPr>
                <w:rFonts w:ascii="Times New Roman" w:hAnsi="Times New Roman"/>
                <w:color w:val="000000"/>
              </w:rPr>
            </w:pPr>
            <w:r>
              <w:rPr>
                <w:rFonts w:ascii="Times New Roman" w:hAnsi="Times New Roman"/>
                <w:color w:val="000000"/>
              </w:rPr>
              <w:t>3.44</w:t>
            </w:r>
          </w:p>
        </w:tc>
      </w:tr>
      <w:tr w:rsidR="009B7CB1">
        <w:trPr>
          <w:jc w:val="center"/>
        </w:trPr>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Met</w:t>
            </w:r>
            <w:r>
              <w:rPr>
                <w:rFonts w:ascii="Times New Roman" w:hAnsi="Times New Roman"/>
                <w:color w:val="000000"/>
              </w:rPr>
              <w:t>（蛋氨酸）</w:t>
            </w:r>
          </w:p>
        </w:tc>
        <w:tc>
          <w:tcPr>
            <w:tcW w:w="1559" w:type="dxa"/>
            <w:vAlign w:val="center"/>
          </w:tcPr>
          <w:p w:rsidR="009B7CB1" w:rsidRDefault="002E28EE">
            <w:pPr>
              <w:jc w:val="center"/>
              <w:rPr>
                <w:rFonts w:ascii="Times New Roman" w:hAnsi="Times New Roman"/>
                <w:color w:val="000000"/>
              </w:rPr>
            </w:pPr>
            <w:r>
              <w:rPr>
                <w:rFonts w:ascii="Times New Roman" w:hAnsi="Times New Roman"/>
                <w:color w:val="000000"/>
              </w:rPr>
              <w:t>1.92</w:t>
            </w:r>
          </w:p>
        </w:tc>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1.08</w:t>
            </w:r>
          </w:p>
        </w:tc>
        <w:tc>
          <w:tcPr>
            <w:tcW w:w="2552" w:type="dxa"/>
          </w:tcPr>
          <w:p w:rsidR="009B7CB1" w:rsidRDefault="002E28EE">
            <w:pPr>
              <w:jc w:val="center"/>
              <w:rPr>
                <w:rFonts w:ascii="Times New Roman" w:hAnsi="Times New Roman"/>
                <w:color w:val="000000"/>
              </w:rPr>
            </w:pPr>
            <w:r>
              <w:rPr>
                <w:rFonts w:ascii="Times New Roman" w:hAnsi="Times New Roman"/>
                <w:color w:val="000000"/>
              </w:rPr>
              <w:t>1.20</w:t>
            </w:r>
          </w:p>
        </w:tc>
      </w:tr>
      <w:tr w:rsidR="009B7CB1">
        <w:trPr>
          <w:jc w:val="center"/>
        </w:trPr>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Thr</w:t>
            </w:r>
            <w:r>
              <w:rPr>
                <w:rFonts w:ascii="Times New Roman" w:hAnsi="Times New Roman"/>
                <w:color w:val="000000"/>
              </w:rPr>
              <w:t>（苏氨酸）</w:t>
            </w:r>
          </w:p>
        </w:tc>
        <w:tc>
          <w:tcPr>
            <w:tcW w:w="1559" w:type="dxa"/>
            <w:vAlign w:val="center"/>
          </w:tcPr>
          <w:p w:rsidR="009B7CB1" w:rsidRDefault="002E28EE">
            <w:pPr>
              <w:jc w:val="center"/>
              <w:rPr>
                <w:rFonts w:ascii="Times New Roman" w:hAnsi="Times New Roman"/>
                <w:color w:val="000000"/>
              </w:rPr>
            </w:pPr>
            <w:r>
              <w:rPr>
                <w:rFonts w:ascii="Times New Roman" w:hAnsi="Times New Roman"/>
                <w:color w:val="000000"/>
              </w:rPr>
              <w:t>1.23</w:t>
            </w:r>
          </w:p>
        </w:tc>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4.01</w:t>
            </w:r>
          </w:p>
        </w:tc>
        <w:tc>
          <w:tcPr>
            <w:tcW w:w="2552" w:type="dxa"/>
          </w:tcPr>
          <w:p w:rsidR="009B7CB1" w:rsidRDefault="002E28EE">
            <w:pPr>
              <w:jc w:val="center"/>
              <w:rPr>
                <w:rFonts w:ascii="Times New Roman" w:hAnsi="Times New Roman"/>
                <w:color w:val="000000"/>
              </w:rPr>
            </w:pPr>
            <w:r>
              <w:rPr>
                <w:rFonts w:ascii="Times New Roman" w:hAnsi="Times New Roman"/>
                <w:color w:val="000000"/>
              </w:rPr>
              <w:t>4.18</w:t>
            </w:r>
          </w:p>
        </w:tc>
      </w:tr>
      <w:tr w:rsidR="009B7CB1">
        <w:trPr>
          <w:jc w:val="center"/>
        </w:trPr>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Cys</w:t>
            </w:r>
            <w:r>
              <w:rPr>
                <w:rFonts w:ascii="Times New Roman" w:hAnsi="Times New Roman"/>
                <w:color w:val="000000"/>
              </w:rPr>
              <w:t>（半胱氨酸）</w:t>
            </w:r>
          </w:p>
        </w:tc>
        <w:tc>
          <w:tcPr>
            <w:tcW w:w="1559" w:type="dxa"/>
            <w:vAlign w:val="center"/>
          </w:tcPr>
          <w:p w:rsidR="009B7CB1" w:rsidRDefault="002E28EE">
            <w:pPr>
              <w:jc w:val="center"/>
              <w:rPr>
                <w:rFonts w:ascii="Times New Roman" w:hAnsi="Times New Roman"/>
                <w:color w:val="000000"/>
              </w:rPr>
            </w:pPr>
            <w:r>
              <w:rPr>
                <w:rFonts w:ascii="Times New Roman" w:hAnsi="Times New Roman"/>
                <w:color w:val="000000"/>
              </w:rPr>
              <w:t>1.15</w:t>
            </w:r>
          </w:p>
        </w:tc>
        <w:tc>
          <w:tcPr>
            <w:tcW w:w="1843" w:type="dxa"/>
            <w:vAlign w:val="center"/>
          </w:tcPr>
          <w:p w:rsidR="009B7CB1" w:rsidRDefault="002E28EE">
            <w:pPr>
              <w:jc w:val="center"/>
              <w:rPr>
                <w:rFonts w:ascii="Times New Roman" w:hAnsi="Times New Roman"/>
                <w:color w:val="000000"/>
              </w:rPr>
            </w:pPr>
            <w:r>
              <w:rPr>
                <w:rFonts w:ascii="Times New Roman" w:hAnsi="Times New Roman"/>
                <w:color w:val="000000"/>
              </w:rPr>
              <w:t>0</w:t>
            </w:r>
          </w:p>
        </w:tc>
        <w:tc>
          <w:tcPr>
            <w:tcW w:w="2552" w:type="dxa"/>
          </w:tcPr>
          <w:p w:rsidR="009B7CB1" w:rsidRDefault="002E28EE">
            <w:pPr>
              <w:jc w:val="center"/>
              <w:rPr>
                <w:rFonts w:ascii="Times New Roman" w:hAnsi="Times New Roman"/>
                <w:color w:val="000000"/>
              </w:rPr>
            </w:pPr>
            <w:r>
              <w:rPr>
                <w:rFonts w:ascii="Times New Roman" w:hAnsi="Times New Roman"/>
                <w:color w:val="000000"/>
              </w:rPr>
              <w:t>0.45</w:t>
            </w:r>
          </w:p>
        </w:tc>
      </w:tr>
    </w:tbl>
    <w:p w:rsidR="009B7CB1" w:rsidRDefault="009B7CB1">
      <w:pPr>
        <w:widowControl/>
        <w:spacing w:line="360" w:lineRule="auto"/>
        <w:ind w:firstLineChars="200" w:firstLine="420"/>
        <w:rPr>
          <w:rFonts w:ascii="Times New Roman" w:hAnsi="Times New Roman"/>
          <w:kern w:val="0"/>
          <w:szCs w:val="21"/>
        </w:rPr>
      </w:pPr>
    </w:p>
    <w:p w:rsidR="009B7CB1" w:rsidRDefault="002E28EE">
      <w:pPr>
        <w:widowControl/>
        <w:spacing w:line="360" w:lineRule="auto"/>
        <w:ind w:firstLineChars="200" w:firstLine="420"/>
        <w:outlineLvl w:val="1"/>
        <w:rPr>
          <w:rFonts w:ascii="Times New Roman" w:eastAsia="黑体" w:hAnsi="Times New Roman"/>
          <w:szCs w:val="21"/>
        </w:rPr>
      </w:pPr>
      <w:r>
        <w:rPr>
          <w:rFonts w:ascii="Times New Roman" w:eastAsia="黑体" w:hAnsi="Times New Roman"/>
          <w:szCs w:val="21"/>
        </w:rPr>
        <w:t>（</w:t>
      </w:r>
      <w:r>
        <w:rPr>
          <w:rFonts w:ascii="Times New Roman" w:eastAsia="黑体" w:hAnsi="Times New Roman" w:hint="eastAsia"/>
          <w:szCs w:val="21"/>
        </w:rPr>
        <w:t>四</w:t>
      </w:r>
      <w:r>
        <w:rPr>
          <w:rFonts w:ascii="Times New Roman" w:eastAsia="黑体" w:hAnsi="Times New Roman"/>
          <w:szCs w:val="21"/>
        </w:rPr>
        <w:t>）制定标准的必要性和意义</w:t>
      </w:r>
    </w:p>
    <w:p w:rsidR="009B7CB1" w:rsidRDefault="002E28EE">
      <w:pPr>
        <w:widowControl/>
        <w:spacing w:line="360" w:lineRule="auto"/>
        <w:ind w:firstLineChars="200" w:firstLine="420"/>
        <w:rPr>
          <w:rFonts w:ascii="Times New Roman" w:hAnsi="Times New Roman"/>
          <w:kern w:val="0"/>
          <w:szCs w:val="21"/>
        </w:rPr>
      </w:pPr>
      <w:r>
        <w:rPr>
          <w:rFonts w:ascii="Times New Roman" w:hAnsi="Times New Roman" w:hint="eastAsia"/>
          <w:kern w:val="0"/>
          <w:szCs w:val="21"/>
        </w:rPr>
        <w:t>肽粉可广泛应用于医药、保健食品、化妆品等领域，市场上由肽粉衍生的产品种类不断增多。但是肽粉作为衍生产品的工业原料，其产品质量直接关系到衍生产品的质量、消费者的健康和行业的可持续发展，然而并没有详尽的相关标准进行质量评价与检测。</w:t>
      </w:r>
    </w:p>
    <w:p w:rsidR="009B7CB1" w:rsidRDefault="002E28EE">
      <w:pPr>
        <w:widowControl/>
        <w:spacing w:line="360" w:lineRule="auto"/>
        <w:ind w:firstLineChars="200" w:firstLine="422"/>
        <w:rPr>
          <w:rFonts w:ascii="Times New Roman" w:hAnsi="Times New Roman"/>
          <w:kern w:val="0"/>
          <w:szCs w:val="21"/>
          <w:highlight w:val="yellow"/>
          <w:lang w:bidi="ar"/>
        </w:rPr>
      </w:pPr>
      <w:r>
        <w:rPr>
          <w:rFonts w:ascii="Times New Roman" w:hAnsi="Times New Roman" w:hint="eastAsia"/>
          <w:b/>
          <w:kern w:val="0"/>
          <w:szCs w:val="21"/>
        </w:rPr>
        <w:t>目前，以“肽”为关键词在全国范围内，在全国标准信息公告服务平台中可查询到</w:t>
      </w:r>
      <w:r w:rsidR="00376EB5" w:rsidRPr="000F4A8A">
        <w:rPr>
          <w:rFonts w:ascii="Times New Roman" w:hAnsi="Times New Roman" w:hint="eastAsia"/>
          <w:b/>
          <w:kern w:val="0"/>
          <w:szCs w:val="21"/>
        </w:rPr>
        <w:t>国家标准</w:t>
      </w:r>
      <w:r w:rsidR="00376EB5" w:rsidRPr="000F4A8A">
        <w:rPr>
          <w:rFonts w:ascii="Times New Roman" w:hAnsi="Times New Roman" w:hint="eastAsia"/>
          <w:b/>
          <w:kern w:val="0"/>
          <w:szCs w:val="21"/>
        </w:rPr>
        <w:t>1</w:t>
      </w:r>
      <w:r w:rsidR="00376EB5" w:rsidRPr="000F4A8A">
        <w:rPr>
          <w:rFonts w:ascii="Times New Roman" w:hAnsi="Times New Roman"/>
          <w:b/>
          <w:kern w:val="0"/>
          <w:szCs w:val="21"/>
        </w:rPr>
        <w:t>0</w:t>
      </w:r>
      <w:r w:rsidR="00376EB5" w:rsidRPr="000F4A8A">
        <w:rPr>
          <w:rFonts w:ascii="Times New Roman" w:hAnsi="Times New Roman" w:hint="eastAsia"/>
          <w:b/>
          <w:kern w:val="0"/>
          <w:szCs w:val="21"/>
        </w:rPr>
        <w:t>条，行业标准</w:t>
      </w:r>
      <w:r w:rsidR="00376EB5" w:rsidRPr="000F4A8A">
        <w:rPr>
          <w:rFonts w:ascii="Times New Roman" w:hAnsi="Times New Roman" w:hint="eastAsia"/>
          <w:b/>
          <w:kern w:val="0"/>
          <w:szCs w:val="21"/>
        </w:rPr>
        <w:t>2</w:t>
      </w:r>
      <w:r w:rsidR="00376EB5">
        <w:rPr>
          <w:rFonts w:ascii="Times New Roman" w:hAnsi="Times New Roman"/>
          <w:b/>
          <w:kern w:val="0"/>
          <w:szCs w:val="21"/>
        </w:rPr>
        <w:t>2</w:t>
      </w:r>
      <w:r w:rsidR="00376EB5" w:rsidRPr="000F4A8A">
        <w:rPr>
          <w:rFonts w:ascii="Times New Roman" w:hAnsi="Times New Roman" w:hint="eastAsia"/>
          <w:b/>
          <w:kern w:val="0"/>
          <w:szCs w:val="21"/>
        </w:rPr>
        <w:t>条，地方标准</w:t>
      </w:r>
      <w:r w:rsidR="00376EB5">
        <w:rPr>
          <w:rFonts w:ascii="Times New Roman" w:hAnsi="Times New Roman"/>
          <w:b/>
          <w:kern w:val="0"/>
          <w:szCs w:val="21"/>
        </w:rPr>
        <w:t>8</w:t>
      </w:r>
      <w:r w:rsidR="00376EB5" w:rsidRPr="000F4A8A">
        <w:rPr>
          <w:rFonts w:ascii="Times New Roman" w:hAnsi="Times New Roman" w:hint="eastAsia"/>
          <w:b/>
          <w:kern w:val="0"/>
          <w:szCs w:val="21"/>
        </w:rPr>
        <w:t>条，团体标准</w:t>
      </w:r>
      <w:r w:rsidR="00376EB5">
        <w:rPr>
          <w:rFonts w:ascii="Times New Roman" w:hAnsi="Times New Roman" w:hint="eastAsia"/>
          <w:b/>
          <w:kern w:val="0"/>
          <w:szCs w:val="21"/>
        </w:rPr>
        <w:t>8</w:t>
      </w:r>
      <w:r w:rsidR="00376EB5">
        <w:rPr>
          <w:rFonts w:ascii="Times New Roman" w:hAnsi="Times New Roman"/>
          <w:b/>
          <w:kern w:val="0"/>
          <w:szCs w:val="21"/>
        </w:rPr>
        <w:t>3</w:t>
      </w:r>
      <w:r w:rsidR="00376EB5">
        <w:rPr>
          <w:rFonts w:ascii="Times New Roman" w:hAnsi="Times New Roman" w:hint="eastAsia"/>
          <w:b/>
          <w:kern w:val="0"/>
          <w:szCs w:val="21"/>
        </w:rPr>
        <w:t>条</w:t>
      </w:r>
      <w:r>
        <w:rPr>
          <w:rFonts w:ascii="Times New Roman" w:hAnsi="Times New Roman" w:hint="eastAsia"/>
          <w:b/>
          <w:kern w:val="0"/>
          <w:szCs w:val="21"/>
        </w:rPr>
        <w:t>，其中没有对猪脾肽粉产品质量规定的标准。因此，本</w:t>
      </w:r>
      <w:r>
        <w:rPr>
          <w:rFonts w:ascii="Times New Roman" w:hAnsi="Times New Roman"/>
          <w:b/>
          <w:kern w:val="0"/>
          <w:szCs w:val="21"/>
        </w:rPr>
        <w:t>团体标准</w:t>
      </w:r>
      <w:r>
        <w:rPr>
          <w:rFonts w:ascii="Times New Roman" w:hAnsi="Times New Roman" w:hint="eastAsia"/>
          <w:b/>
          <w:kern w:val="0"/>
          <w:szCs w:val="21"/>
        </w:rPr>
        <w:t>的制定</w:t>
      </w:r>
      <w:r>
        <w:rPr>
          <w:rFonts w:ascii="Times New Roman" w:hAnsi="Times New Roman"/>
          <w:b/>
          <w:kern w:val="0"/>
          <w:szCs w:val="21"/>
        </w:rPr>
        <w:t>，对</w:t>
      </w:r>
      <w:r>
        <w:rPr>
          <w:rFonts w:ascii="Times New Roman" w:hAnsi="Times New Roman" w:hint="eastAsia"/>
          <w:b/>
          <w:kern w:val="0"/>
          <w:szCs w:val="21"/>
        </w:rPr>
        <w:t>猪脾肽粉</w:t>
      </w:r>
      <w:r>
        <w:rPr>
          <w:rFonts w:ascii="Times New Roman" w:hAnsi="Times New Roman"/>
          <w:b/>
          <w:kern w:val="0"/>
          <w:szCs w:val="21"/>
        </w:rPr>
        <w:t>产业的健康发展具有重要的意义。</w:t>
      </w:r>
      <w:r>
        <w:rPr>
          <w:rFonts w:ascii="Times New Roman" w:hAnsi="Times New Roman"/>
          <w:kern w:val="0"/>
          <w:szCs w:val="21"/>
        </w:rPr>
        <w:t>首</w:t>
      </w:r>
      <w:r>
        <w:rPr>
          <w:rFonts w:ascii="Times New Roman" w:hAnsi="Times New Roman"/>
          <w:kern w:val="0"/>
          <w:szCs w:val="21"/>
        </w:rPr>
        <w:lastRenderedPageBreak/>
        <w:t>先，团体标准的制定能够</w:t>
      </w:r>
      <w:r>
        <w:rPr>
          <w:rFonts w:ascii="Times New Roman" w:hAnsi="Times New Roman" w:hint="eastAsia"/>
          <w:kern w:val="0"/>
          <w:szCs w:val="21"/>
        </w:rPr>
        <w:t>提供</w:t>
      </w:r>
      <w:r>
        <w:rPr>
          <w:rFonts w:ascii="Times New Roman" w:hAnsi="Times New Roman"/>
          <w:kern w:val="0"/>
          <w:szCs w:val="21"/>
        </w:rPr>
        <w:t>行业内的产品质量标准，确保产品的基本质量，为消费者提供安全、可靠的产品。其次，它有助于规范生产流程和工艺，提升整个行业的技术水平和</w:t>
      </w:r>
      <w:r>
        <w:rPr>
          <w:rFonts w:ascii="Times New Roman" w:hAnsi="Times New Roman" w:hint="eastAsia"/>
          <w:kern w:val="0"/>
          <w:szCs w:val="21"/>
        </w:rPr>
        <w:t>监控</w:t>
      </w:r>
      <w:r>
        <w:rPr>
          <w:rFonts w:ascii="Times New Roman" w:hAnsi="Times New Roman"/>
          <w:kern w:val="0"/>
          <w:szCs w:val="21"/>
        </w:rPr>
        <w:t>水平，推动产业向更高质量标准迈进。此外，团体标准还能够增强</w:t>
      </w:r>
      <w:r>
        <w:rPr>
          <w:rFonts w:ascii="Times New Roman" w:hAnsi="Times New Roman" w:hint="eastAsia"/>
          <w:kern w:val="0"/>
          <w:szCs w:val="21"/>
        </w:rPr>
        <w:t>猪脾肽粉</w:t>
      </w:r>
      <w:r>
        <w:rPr>
          <w:rFonts w:ascii="Times New Roman" w:hAnsi="Times New Roman"/>
          <w:kern w:val="0"/>
          <w:szCs w:val="21"/>
        </w:rPr>
        <w:t>产品的市场竞争力，通过标准化生产，降低成本，提高效率，增强产品的市场吸引力。同时，团体标准的制定和实施，有助于行业内各企业之间的交流与合作，形成共同遵守的规则，减少无序竞争，促进公平竞争环境的形成。这对于提升整个行业的凝聚力和影响力，推动产业的整体进步具有积极作用。此外，团体标准的建立也是响应国家对标准化工作的要求，符合国家推动行业标准化、规范化发展的政策导向。通过团体标准的引领，可以更好地与国家相关标准和法规相衔接，为行业的长远发展奠定坚实基础。</w:t>
      </w:r>
      <w:r>
        <w:rPr>
          <w:rFonts w:ascii="Times New Roman" w:hAnsi="Times New Roman" w:hint="eastAsia"/>
          <w:kern w:val="0"/>
          <w:szCs w:val="21"/>
        </w:rPr>
        <w:t>猪脾肽粉</w:t>
      </w:r>
      <w:r>
        <w:rPr>
          <w:rFonts w:ascii="Times New Roman" w:hAnsi="Times New Roman"/>
          <w:kern w:val="0"/>
          <w:szCs w:val="21"/>
        </w:rPr>
        <w:t>团体标准的制定对于规范市场秩序、提升产品质量、增强行业竞争力、促进产业升级以及响应国家政策等方面都具有不可忽视的作用，是推动</w:t>
      </w:r>
      <w:r>
        <w:rPr>
          <w:rFonts w:ascii="Times New Roman" w:hAnsi="Times New Roman" w:hint="eastAsia"/>
          <w:kern w:val="0"/>
          <w:szCs w:val="21"/>
        </w:rPr>
        <w:t>猪脾肽粉</w:t>
      </w:r>
      <w:r>
        <w:rPr>
          <w:rFonts w:ascii="Times New Roman" w:hAnsi="Times New Roman"/>
          <w:kern w:val="0"/>
          <w:szCs w:val="21"/>
        </w:rPr>
        <w:t>产业健康、有序发展的重要保障。</w:t>
      </w:r>
    </w:p>
    <w:p w:rsidR="009B7CB1" w:rsidRDefault="002E28EE">
      <w:pPr>
        <w:snapToGrid w:val="0"/>
        <w:spacing w:line="360" w:lineRule="auto"/>
        <w:ind w:firstLineChars="200" w:firstLine="420"/>
        <w:jc w:val="right"/>
        <w:rPr>
          <w:rFonts w:ascii="Times New Roman" w:hAnsi="Times New Roman"/>
          <w:szCs w:val="21"/>
        </w:rPr>
      </w:pPr>
      <w:r>
        <w:rPr>
          <w:rFonts w:ascii="Times New Roman" w:hAnsi="Times New Roman"/>
          <w:szCs w:val="21"/>
        </w:rPr>
        <w:t>《团体标准</w:t>
      </w:r>
      <w:r>
        <w:rPr>
          <w:rFonts w:ascii="Times New Roman" w:hAnsi="Times New Roman" w:hint="eastAsia"/>
          <w:szCs w:val="21"/>
        </w:rPr>
        <w:t xml:space="preserve"> </w:t>
      </w:r>
      <w:r>
        <w:rPr>
          <w:rFonts w:ascii="Times New Roman" w:hAnsi="Times New Roman" w:hint="eastAsia"/>
          <w:szCs w:val="21"/>
        </w:rPr>
        <w:t>食品加工用</w:t>
      </w:r>
      <w:r>
        <w:rPr>
          <w:rFonts w:ascii="Times New Roman" w:hAnsi="Times New Roman"/>
          <w:szCs w:val="21"/>
        </w:rPr>
        <w:t xml:space="preserve"> </w:t>
      </w:r>
      <w:r>
        <w:rPr>
          <w:rFonts w:ascii="Times New Roman" w:hAnsi="Times New Roman" w:hint="eastAsia"/>
          <w:szCs w:val="21"/>
        </w:rPr>
        <w:t>猪脾肽粉</w:t>
      </w:r>
      <w:r>
        <w:rPr>
          <w:rFonts w:ascii="Times New Roman" w:hAnsi="Times New Roman"/>
          <w:szCs w:val="21"/>
        </w:rPr>
        <w:t>》标准起草工作组</w:t>
      </w:r>
    </w:p>
    <w:p w:rsidR="009B7CB1" w:rsidRDefault="002E28EE">
      <w:pPr>
        <w:spacing w:line="360" w:lineRule="auto"/>
        <w:ind w:firstLineChars="200" w:firstLine="420"/>
        <w:jc w:val="right"/>
        <w:rPr>
          <w:rFonts w:ascii="Times New Roman" w:hAnsi="Times New Roman"/>
          <w:szCs w:val="21"/>
        </w:rPr>
      </w:pPr>
      <w:r>
        <w:rPr>
          <w:rFonts w:ascii="Times New Roman" w:hAnsi="Times New Roman"/>
          <w:szCs w:val="21"/>
        </w:rPr>
        <w:t>2025</w:t>
      </w:r>
      <w:r>
        <w:rPr>
          <w:rFonts w:ascii="Times New Roman" w:hAnsi="Times New Roman"/>
          <w:szCs w:val="21"/>
        </w:rPr>
        <w:t>年</w:t>
      </w:r>
      <w:r>
        <w:rPr>
          <w:rFonts w:ascii="Times New Roman" w:hAnsi="Times New Roman"/>
          <w:szCs w:val="21"/>
        </w:rPr>
        <w:t>2</w:t>
      </w:r>
      <w:r>
        <w:rPr>
          <w:rFonts w:ascii="Times New Roman" w:hAnsi="Times New Roman"/>
          <w:szCs w:val="21"/>
        </w:rPr>
        <w:t>月</w:t>
      </w:r>
    </w:p>
    <w:p w:rsidR="009B7CB1" w:rsidRDefault="009B7CB1">
      <w:pPr>
        <w:adjustRightInd w:val="0"/>
        <w:snapToGrid w:val="0"/>
        <w:spacing w:line="360" w:lineRule="auto"/>
        <w:ind w:firstLineChars="200" w:firstLine="420"/>
        <w:outlineLvl w:val="0"/>
        <w:rPr>
          <w:rFonts w:ascii="Times New Roman" w:hAnsi="Times New Roman"/>
          <w:szCs w:val="21"/>
        </w:rPr>
        <w:sectPr w:rsidR="009B7CB1">
          <w:pgSz w:w="11906" w:h="16838"/>
          <w:pgMar w:top="1440" w:right="1800" w:bottom="1440" w:left="1800" w:header="851" w:footer="992" w:gutter="0"/>
          <w:cols w:space="425"/>
          <w:docGrid w:type="lines" w:linePitch="312"/>
        </w:sectPr>
      </w:pPr>
    </w:p>
    <w:p w:rsidR="009B7CB1" w:rsidRDefault="002E28EE">
      <w:pPr>
        <w:adjustRightInd w:val="0"/>
        <w:snapToGrid w:val="0"/>
        <w:spacing w:line="360" w:lineRule="auto"/>
        <w:ind w:firstLineChars="200" w:firstLine="420"/>
        <w:outlineLvl w:val="0"/>
        <w:rPr>
          <w:rFonts w:ascii="Times New Roman" w:hAnsi="Times New Roman"/>
          <w:szCs w:val="21"/>
        </w:rPr>
      </w:pPr>
      <w:r>
        <w:rPr>
          <w:rFonts w:ascii="Times New Roman" w:hAnsi="Times New Roman"/>
          <w:szCs w:val="21"/>
        </w:rPr>
        <w:lastRenderedPageBreak/>
        <w:t>附件目录</w:t>
      </w:r>
      <w:r>
        <w:rPr>
          <w:rFonts w:ascii="Times New Roman" w:hAnsi="Times New Roman"/>
          <w:szCs w:val="21"/>
        </w:rPr>
        <w:t xml:space="preserve"> </w:t>
      </w:r>
      <w:r>
        <w:rPr>
          <w:rFonts w:ascii="Times New Roman" w:hAnsi="Times New Roman"/>
          <w:szCs w:val="21"/>
        </w:rPr>
        <w:t>：</w:t>
      </w:r>
    </w:p>
    <w:p w:rsidR="009B7CB1" w:rsidRDefault="002E28EE">
      <w:pPr>
        <w:adjustRightInd w:val="0"/>
        <w:snapToGrid w:val="0"/>
        <w:spacing w:line="360" w:lineRule="auto"/>
        <w:ind w:firstLineChars="200" w:firstLine="420"/>
        <w:jc w:val="left"/>
        <w:outlineLvl w:val="0"/>
        <w:rPr>
          <w:rFonts w:ascii="Times New Roman" w:hAnsi="Times New Roman"/>
          <w:szCs w:val="21"/>
        </w:rPr>
      </w:pPr>
      <w:r>
        <w:rPr>
          <w:rFonts w:ascii="Times New Roman" w:hAnsi="Times New Roman" w:hint="eastAsia"/>
          <w:szCs w:val="21"/>
        </w:rPr>
        <w:t>附录</w:t>
      </w:r>
      <w:r>
        <w:rPr>
          <w:rFonts w:ascii="Times New Roman" w:hAnsi="Times New Roman" w:hint="eastAsia"/>
          <w:szCs w:val="21"/>
        </w:rPr>
        <w:t>1</w:t>
      </w:r>
      <w:r>
        <w:rPr>
          <w:rFonts w:ascii="Times New Roman" w:hAnsi="Times New Roman"/>
          <w:szCs w:val="21"/>
        </w:rPr>
        <w:t xml:space="preserve"> </w:t>
      </w:r>
      <w:r>
        <w:rPr>
          <w:rFonts w:ascii="Times New Roman" w:hAnsi="Times New Roman" w:hint="eastAsia"/>
          <w:szCs w:val="21"/>
        </w:rPr>
        <w:t>低聚肽检测方法</w:t>
      </w:r>
    </w:p>
    <w:p w:rsidR="009B7CB1" w:rsidRDefault="002E28EE">
      <w:pPr>
        <w:adjustRightInd w:val="0"/>
        <w:snapToGrid w:val="0"/>
        <w:spacing w:line="360" w:lineRule="auto"/>
        <w:ind w:firstLineChars="200" w:firstLine="420"/>
        <w:jc w:val="left"/>
        <w:outlineLvl w:val="0"/>
        <w:rPr>
          <w:rFonts w:ascii="Times New Roman" w:hAnsi="Times New Roman"/>
          <w:szCs w:val="21"/>
        </w:rPr>
      </w:pPr>
      <w:r>
        <w:rPr>
          <w:rFonts w:ascii="Times New Roman" w:hAnsi="Times New Roman"/>
          <w:szCs w:val="21"/>
        </w:rPr>
        <w:t>附</w:t>
      </w:r>
      <w:r>
        <w:rPr>
          <w:rFonts w:ascii="Times New Roman" w:hAnsi="Times New Roman" w:hint="eastAsia"/>
          <w:szCs w:val="21"/>
        </w:rPr>
        <w:t>录</w:t>
      </w:r>
      <w:r>
        <w:rPr>
          <w:rFonts w:ascii="Times New Roman" w:hAnsi="Times New Roman" w:hint="eastAsia"/>
          <w:szCs w:val="21"/>
        </w:rPr>
        <w:t>2</w:t>
      </w:r>
      <w:r>
        <w:rPr>
          <w:rFonts w:ascii="Times New Roman" w:hAnsi="Times New Roman"/>
          <w:szCs w:val="21"/>
        </w:rPr>
        <w:t xml:space="preserve"> </w:t>
      </w:r>
      <w:r>
        <w:rPr>
          <w:rFonts w:ascii="Times New Roman" w:hAnsi="Times New Roman" w:hint="eastAsia"/>
          <w:szCs w:val="21"/>
        </w:rPr>
        <w:t>相对分子质量小于</w:t>
      </w:r>
      <w:r>
        <w:rPr>
          <w:rFonts w:ascii="Times New Roman" w:hAnsi="Times New Roman" w:hint="eastAsia"/>
          <w:szCs w:val="21"/>
        </w:rPr>
        <w:t>1</w:t>
      </w:r>
      <w:r>
        <w:rPr>
          <w:rFonts w:ascii="Times New Roman" w:hAnsi="Times New Roman"/>
          <w:szCs w:val="21"/>
        </w:rPr>
        <w:t>100 D</w:t>
      </w:r>
      <w:r>
        <w:rPr>
          <w:rFonts w:ascii="Times New Roman" w:hAnsi="Times New Roman" w:hint="eastAsia"/>
          <w:szCs w:val="21"/>
        </w:rPr>
        <w:t>a</w:t>
      </w:r>
      <w:r>
        <w:rPr>
          <w:rFonts w:ascii="Times New Roman" w:hAnsi="Times New Roman" w:hint="eastAsia"/>
          <w:szCs w:val="21"/>
        </w:rPr>
        <w:t>的蛋白质水解物所占比例检测方法</w:t>
      </w:r>
    </w:p>
    <w:p w:rsidR="009B7CB1" w:rsidRDefault="002E28EE">
      <w:pPr>
        <w:adjustRightInd w:val="0"/>
        <w:snapToGrid w:val="0"/>
        <w:spacing w:line="360" w:lineRule="auto"/>
        <w:ind w:firstLineChars="200" w:firstLine="420"/>
        <w:jc w:val="left"/>
        <w:outlineLvl w:val="0"/>
        <w:rPr>
          <w:rFonts w:ascii="Times New Roman" w:hAnsi="Times New Roman"/>
          <w:szCs w:val="21"/>
        </w:rPr>
      </w:pPr>
      <w:r>
        <w:rPr>
          <w:rFonts w:ascii="Times New Roman" w:hAnsi="Times New Roman"/>
          <w:szCs w:val="21"/>
        </w:rPr>
        <w:t>附表</w:t>
      </w:r>
      <w:r>
        <w:rPr>
          <w:rFonts w:ascii="Times New Roman" w:hAnsi="Times New Roman" w:hint="eastAsia"/>
          <w:szCs w:val="21"/>
        </w:rPr>
        <w:t>3</w:t>
      </w:r>
      <w:r>
        <w:rPr>
          <w:rFonts w:ascii="Times New Roman" w:hAnsi="Times New Roman"/>
          <w:szCs w:val="21"/>
        </w:rPr>
        <w:t xml:space="preserve"> </w:t>
      </w:r>
      <w:r>
        <w:rPr>
          <w:rFonts w:ascii="Times New Roman" w:hAnsi="Times New Roman"/>
          <w:szCs w:val="21"/>
        </w:rPr>
        <w:t>相关标准指标汇总</w:t>
      </w:r>
    </w:p>
    <w:p w:rsidR="009B7CB1" w:rsidRDefault="002E28EE">
      <w:pPr>
        <w:adjustRightInd w:val="0"/>
        <w:snapToGrid w:val="0"/>
        <w:spacing w:line="360" w:lineRule="auto"/>
        <w:ind w:firstLineChars="200" w:firstLine="420"/>
        <w:jc w:val="left"/>
        <w:outlineLvl w:val="0"/>
        <w:rPr>
          <w:rFonts w:ascii="Times New Roman" w:hAnsi="Times New Roman"/>
          <w:szCs w:val="21"/>
        </w:rPr>
      </w:pPr>
      <w:r>
        <w:rPr>
          <w:rFonts w:ascii="Times New Roman" w:hAnsi="Times New Roman"/>
          <w:szCs w:val="21"/>
        </w:rPr>
        <w:t>附表</w:t>
      </w:r>
      <w:r>
        <w:rPr>
          <w:rFonts w:ascii="Times New Roman" w:hAnsi="Times New Roman" w:hint="eastAsia"/>
          <w:szCs w:val="21"/>
        </w:rPr>
        <w:t>4</w:t>
      </w:r>
      <w:r>
        <w:rPr>
          <w:rFonts w:ascii="Times New Roman" w:hAnsi="Times New Roman"/>
          <w:szCs w:val="21"/>
        </w:rPr>
        <w:t xml:space="preserve"> </w:t>
      </w:r>
      <w:r>
        <w:rPr>
          <w:rFonts w:ascii="Times New Roman" w:hAnsi="Times New Roman" w:hint="eastAsia"/>
          <w:szCs w:val="21"/>
        </w:rPr>
        <w:t>猪脾肽粉</w:t>
      </w:r>
      <w:r>
        <w:rPr>
          <w:rFonts w:ascii="Times New Roman" w:hAnsi="Times New Roman"/>
          <w:szCs w:val="21"/>
        </w:rPr>
        <w:t>的</w:t>
      </w:r>
      <w:r>
        <w:rPr>
          <w:rFonts w:ascii="Times New Roman" w:hAnsi="Times New Roman" w:hint="eastAsia"/>
          <w:szCs w:val="21"/>
        </w:rPr>
        <w:t>感官指标</w:t>
      </w:r>
      <w:r>
        <w:rPr>
          <w:rFonts w:ascii="Times New Roman" w:hAnsi="Times New Roman"/>
          <w:szCs w:val="21"/>
        </w:rPr>
        <w:t>汇总</w:t>
      </w:r>
    </w:p>
    <w:p w:rsidR="009B7CB1" w:rsidRDefault="002E28EE">
      <w:pPr>
        <w:adjustRightInd w:val="0"/>
        <w:snapToGrid w:val="0"/>
        <w:spacing w:line="360" w:lineRule="auto"/>
        <w:ind w:firstLineChars="200" w:firstLine="420"/>
        <w:outlineLvl w:val="0"/>
        <w:rPr>
          <w:rFonts w:ascii="Times New Roman" w:hAnsi="Times New Roman"/>
          <w:szCs w:val="21"/>
        </w:rPr>
      </w:pPr>
      <w:r>
        <w:rPr>
          <w:rFonts w:ascii="Times New Roman" w:hAnsi="Times New Roman"/>
          <w:szCs w:val="21"/>
        </w:rPr>
        <w:t>附表</w:t>
      </w:r>
      <w:r>
        <w:rPr>
          <w:rFonts w:ascii="Times New Roman" w:hAnsi="Times New Roman"/>
          <w:szCs w:val="21"/>
        </w:rPr>
        <w:t xml:space="preserve">5 </w:t>
      </w:r>
      <w:r>
        <w:rPr>
          <w:rFonts w:ascii="Times New Roman" w:hAnsi="Times New Roman" w:hint="eastAsia"/>
          <w:szCs w:val="21"/>
        </w:rPr>
        <w:t>猪脾肽粉理化指标</w:t>
      </w:r>
      <w:r>
        <w:rPr>
          <w:rFonts w:ascii="Times New Roman" w:hAnsi="Times New Roman"/>
          <w:szCs w:val="21"/>
        </w:rPr>
        <w:t>检测结果汇总</w:t>
      </w:r>
    </w:p>
    <w:p w:rsidR="009B7CB1" w:rsidRDefault="002E28EE">
      <w:pPr>
        <w:adjustRightInd w:val="0"/>
        <w:snapToGrid w:val="0"/>
        <w:spacing w:line="360" w:lineRule="auto"/>
        <w:ind w:firstLineChars="200" w:firstLine="420"/>
        <w:jc w:val="left"/>
        <w:outlineLvl w:val="0"/>
        <w:rPr>
          <w:rFonts w:ascii="Times New Roman" w:hAnsi="Times New Roman"/>
          <w:szCs w:val="21"/>
        </w:rPr>
      </w:pPr>
      <w:r>
        <w:rPr>
          <w:rFonts w:ascii="Times New Roman" w:hAnsi="Times New Roman"/>
          <w:szCs w:val="21"/>
        </w:rPr>
        <w:t>附表</w:t>
      </w:r>
      <w:r>
        <w:rPr>
          <w:rFonts w:ascii="Times New Roman" w:hAnsi="Times New Roman"/>
          <w:szCs w:val="21"/>
        </w:rPr>
        <w:t xml:space="preserve">6 </w:t>
      </w:r>
      <w:r>
        <w:rPr>
          <w:rFonts w:ascii="Times New Roman" w:hAnsi="Times New Roman" w:hint="eastAsia"/>
          <w:szCs w:val="21"/>
        </w:rPr>
        <w:t>猪脾肽粉微生物</w:t>
      </w:r>
      <w:r>
        <w:rPr>
          <w:rFonts w:ascii="Times New Roman" w:hAnsi="Times New Roman"/>
          <w:szCs w:val="21"/>
        </w:rPr>
        <w:t>污染物检测结果汇总</w:t>
      </w:r>
    </w:p>
    <w:p w:rsidR="009B7CB1" w:rsidRDefault="009B7CB1">
      <w:pPr>
        <w:adjustRightInd w:val="0"/>
        <w:snapToGrid w:val="0"/>
        <w:spacing w:line="360" w:lineRule="auto"/>
        <w:ind w:firstLineChars="200" w:firstLine="420"/>
        <w:outlineLvl w:val="0"/>
        <w:rPr>
          <w:rFonts w:ascii="Times New Roman" w:hAnsi="Times New Roman"/>
          <w:szCs w:val="21"/>
        </w:rPr>
        <w:sectPr w:rsidR="009B7CB1">
          <w:pgSz w:w="11906" w:h="16838"/>
          <w:pgMar w:top="1440" w:right="1800" w:bottom="1440" w:left="1800" w:header="851" w:footer="992" w:gutter="0"/>
          <w:cols w:space="425"/>
          <w:docGrid w:type="lines" w:linePitch="312"/>
        </w:sectPr>
      </w:pPr>
    </w:p>
    <w:p w:rsidR="009B7CB1" w:rsidRDefault="002E28EE">
      <w:pPr>
        <w:adjustRightInd w:val="0"/>
        <w:snapToGrid w:val="0"/>
        <w:spacing w:line="360" w:lineRule="auto"/>
        <w:ind w:firstLineChars="200" w:firstLine="420"/>
        <w:jc w:val="center"/>
        <w:outlineLvl w:val="0"/>
        <w:rPr>
          <w:rFonts w:ascii="Times New Roman" w:hAnsi="Times New Roman"/>
          <w:szCs w:val="21"/>
        </w:rPr>
      </w:pPr>
      <w:r>
        <w:rPr>
          <w:rFonts w:ascii="Times New Roman" w:hAnsi="Times New Roman"/>
          <w:szCs w:val="21"/>
        </w:rPr>
        <w:lastRenderedPageBreak/>
        <w:t>附录</w:t>
      </w:r>
      <w:r>
        <w:rPr>
          <w:rFonts w:ascii="Times New Roman" w:hAnsi="Times New Roman"/>
          <w:szCs w:val="21"/>
        </w:rPr>
        <w:t>1</w:t>
      </w:r>
    </w:p>
    <w:p w:rsidR="009B7CB1" w:rsidRDefault="002E28EE">
      <w:pPr>
        <w:widowControl/>
        <w:adjustRightInd w:val="0"/>
        <w:snapToGrid w:val="0"/>
        <w:spacing w:line="360" w:lineRule="auto"/>
        <w:jc w:val="center"/>
        <w:rPr>
          <w:rFonts w:ascii="Times New Roman" w:hAnsi="Times New Roman"/>
          <w:bCs/>
          <w:kern w:val="0"/>
          <w:szCs w:val="21"/>
        </w:rPr>
      </w:pPr>
      <w:r>
        <w:rPr>
          <w:rFonts w:ascii="Times New Roman" w:hAnsi="Times New Roman"/>
          <w:bCs/>
          <w:kern w:val="0"/>
          <w:szCs w:val="21"/>
        </w:rPr>
        <w:t>低聚肽检测方法</w:t>
      </w:r>
    </w:p>
    <w:p w:rsidR="009B7CB1" w:rsidRDefault="009B7CB1">
      <w:pPr>
        <w:widowControl/>
        <w:adjustRightInd w:val="0"/>
        <w:snapToGrid w:val="0"/>
        <w:spacing w:line="360" w:lineRule="auto"/>
        <w:rPr>
          <w:rFonts w:ascii="Times New Roman" w:hAnsi="Times New Roman"/>
          <w:kern w:val="0"/>
          <w:szCs w:val="21"/>
        </w:rPr>
      </w:pPr>
    </w:p>
    <w:p w:rsidR="009B7CB1" w:rsidRDefault="002E28EE">
      <w:pPr>
        <w:widowControl/>
        <w:numPr>
          <w:ilvl w:val="0"/>
          <w:numId w:val="3"/>
        </w:numPr>
        <w:adjustRightInd w:val="0"/>
        <w:snapToGrid w:val="0"/>
        <w:spacing w:line="360" w:lineRule="auto"/>
        <w:rPr>
          <w:rFonts w:ascii="Times New Roman" w:hAnsi="Times New Roman"/>
          <w:kern w:val="0"/>
          <w:szCs w:val="21"/>
        </w:rPr>
      </w:pPr>
      <w:r>
        <w:rPr>
          <w:rFonts w:ascii="Times New Roman" w:hAnsi="Times New Roman"/>
          <w:kern w:val="0"/>
          <w:szCs w:val="21"/>
        </w:rPr>
        <w:t>方法提要</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低分子质量的蛋白质水解物（包括低聚肽和游离氨基酸）可溶于三氯乙酸溶液，高分子质量的蛋白质在三氯乙酸溶液中易沉淀。本标准参考</w:t>
      </w:r>
      <w:r>
        <w:rPr>
          <w:rFonts w:ascii="Times New Roman" w:hAnsi="Times New Roman"/>
          <w:kern w:val="0"/>
          <w:szCs w:val="21"/>
        </w:rPr>
        <w:t>GB/T 22729</w:t>
      </w:r>
      <w:r>
        <w:rPr>
          <w:rFonts w:ascii="Times New Roman" w:hAnsi="Times New Roman"/>
          <w:kern w:val="0"/>
          <w:szCs w:val="21"/>
        </w:rPr>
        <w:t>的方法测定产品中低聚肽的含量。具体为样品经三氯乙酸溶液溶解后，离心分离出沉淀蛋白质，收集离心清液。按照</w:t>
      </w:r>
      <w:r>
        <w:rPr>
          <w:rFonts w:ascii="Times New Roman" w:hAnsi="Times New Roman"/>
          <w:kern w:val="0"/>
          <w:szCs w:val="21"/>
        </w:rPr>
        <w:t>GB/T 5009.5</w:t>
      </w:r>
      <w:r>
        <w:rPr>
          <w:rFonts w:ascii="Times New Roman" w:hAnsi="Times New Roman"/>
          <w:kern w:val="0"/>
          <w:szCs w:val="21"/>
        </w:rPr>
        <w:t>规定的方法测定离心清液的蛋白质水解物含量，清液的蛋白质水解物含量减去游离氨基酸含量得到低聚肽的含量。</w:t>
      </w:r>
    </w:p>
    <w:p w:rsidR="009B7CB1" w:rsidRDefault="002E28EE">
      <w:pPr>
        <w:widowControl/>
        <w:numPr>
          <w:ilvl w:val="0"/>
          <w:numId w:val="3"/>
        </w:numPr>
        <w:adjustRightInd w:val="0"/>
        <w:snapToGrid w:val="0"/>
        <w:spacing w:line="360" w:lineRule="auto"/>
        <w:rPr>
          <w:rFonts w:ascii="Times New Roman" w:hAnsi="Times New Roman"/>
          <w:kern w:val="0"/>
          <w:szCs w:val="21"/>
        </w:rPr>
      </w:pPr>
      <w:r>
        <w:rPr>
          <w:rFonts w:ascii="Times New Roman" w:hAnsi="Times New Roman"/>
          <w:kern w:val="0"/>
          <w:szCs w:val="21"/>
        </w:rPr>
        <w:t>分析步骤</w:t>
      </w:r>
    </w:p>
    <w:p w:rsidR="009B7CB1" w:rsidRDefault="002E28EE">
      <w:pPr>
        <w:widowControl/>
        <w:adjustRightInd w:val="0"/>
        <w:snapToGrid w:val="0"/>
        <w:spacing w:line="360" w:lineRule="auto"/>
        <w:rPr>
          <w:rFonts w:ascii="Times New Roman" w:hAnsi="Times New Roman"/>
          <w:kern w:val="0"/>
          <w:szCs w:val="21"/>
        </w:rPr>
      </w:pPr>
      <w:r>
        <w:rPr>
          <w:rFonts w:ascii="Times New Roman" w:hAnsi="Times New Roman"/>
          <w:kern w:val="0"/>
          <w:szCs w:val="21"/>
        </w:rPr>
        <w:t>2.1</w:t>
      </w:r>
      <w:r>
        <w:rPr>
          <w:rFonts w:ascii="Times New Roman" w:hAnsi="Times New Roman"/>
          <w:kern w:val="0"/>
          <w:szCs w:val="21"/>
        </w:rPr>
        <w:t>、蛋白质水解物含量测定</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称取</w:t>
      </w:r>
      <w:r>
        <w:rPr>
          <w:rFonts w:ascii="Times New Roman" w:hAnsi="Times New Roman"/>
          <w:kern w:val="0"/>
          <w:szCs w:val="21"/>
        </w:rPr>
        <w:t>2 g</w:t>
      </w:r>
      <w:r>
        <w:rPr>
          <w:rFonts w:ascii="Times New Roman" w:hAnsi="Times New Roman"/>
          <w:kern w:val="0"/>
          <w:szCs w:val="21"/>
        </w:rPr>
        <w:t>（精确至</w:t>
      </w:r>
      <w:r>
        <w:rPr>
          <w:rFonts w:ascii="Times New Roman" w:hAnsi="Times New Roman"/>
          <w:kern w:val="0"/>
          <w:szCs w:val="21"/>
        </w:rPr>
        <w:t>0.001 g</w:t>
      </w:r>
      <w:r>
        <w:rPr>
          <w:rFonts w:ascii="Times New Roman" w:hAnsi="Times New Roman"/>
          <w:kern w:val="0"/>
          <w:szCs w:val="21"/>
        </w:rPr>
        <w:t>）样品，加入</w:t>
      </w:r>
      <w:r>
        <w:rPr>
          <w:rFonts w:ascii="Times New Roman" w:hAnsi="Times New Roman"/>
          <w:kern w:val="0"/>
          <w:szCs w:val="21"/>
        </w:rPr>
        <w:t>10 mL 15%</w:t>
      </w:r>
      <w:r>
        <w:rPr>
          <w:rFonts w:ascii="Times New Roman" w:hAnsi="Times New Roman"/>
          <w:kern w:val="0"/>
          <w:szCs w:val="21"/>
        </w:rPr>
        <w:t>三氯乙酸溶液，混合均匀，静置</w:t>
      </w:r>
      <w:r>
        <w:rPr>
          <w:rFonts w:ascii="Times New Roman" w:hAnsi="Times New Roman"/>
          <w:kern w:val="0"/>
          <w:szCs w:val="21"/>
        </w:rPr>
        <w:t>10 min</w:t>
      </w:r>
      <w:r>
        <w:rPr>
          <w:rFonts w:ascii="Times New Roman" w:hAnsi="Times New Roman"/>
          <w:kern w:val="0"/>
          <w:szCs w:val="21"/>
        </w:rPr>
        <w:t>。将样品溶液在</w:t>
      </w:r>
      <w:r>
        <w:rPr>
          <w:rFonts w:ascii="Times New Roman" w:hAnsi="Times New Roman"/>
          <w:kern w:val="0"/>
          <w:szCs w:val="21"/>
        </w:rPr>
        <w:t>4000 r/min</w:t>
      </w:r>
      <w:r>
        <w:rPr>
          <w:rFonts w:ascii="Times New Roman" w:hAnsi="Times New Roman"/>
          <w:kern w:val="0"/>
          <w:szCs w:val="21"/>
        </w:rPr>
        <w:t>下离心</w:t>
      </w:r>
      <w:r>
        <w:rPr>
          <w:rFonts w:ascii="Times New Roman" w:hAnsi="Times New Roman"/>
          <w:kern w:val="0"/>
          <w:szCs w:val="21"/>
        </w:rPr>
        <w:t>10 min</w:t>
      </w:r>
      <w:r>
        <w:rPr>
          <w:rFonts w:ascii="Times New Roman" w:hAnsi="Times New Roman"/>
          <w:kern w:val="0"/>
          <w:szCs w:val="21"/>
        </w:rPr>
        <w:t>后，取全部离心清液，按照</w:t>
      </w:r>
      <w:r>
        <w:rPr>
          <w:rFonts w:ascii="Times New Roman" w:hAnsi="Times New Roman"/>
          <w:kern w:val="0"/>
          <w:szCs w:val="21"/>
        </w:rPr>
        <w:t>GB/T 5009.5</w:t>
      </w:r>
      <w:r>
        <w:rPr>
          <w:rFonts w:ascii="Times New Roman" w:hAnsi="Times New Roman"/>
          <w:kern w:val="0"/>
          <w:szCs w:val="21"/>
        </w:rPr>
        <w:t>规定的方法检测清液中蛋白质水解物的含量，计算出样品中蛋白质水解物含量。蛋白质换算系数为</w:t>
      </w:r>
      <w:r>
        <w:rPr>
          <w:rFonts w:ascii="Times New Roman" w:hAnsi="Times New Roman"/>
          <w:kern w:val="0"/>
          <w:szCs w:val="21"/>
        </w:rPr>
        <w:t>6.25</w:t>
      </w:r>
      <w:r>
        <w:rPr>
          <w:rFonts w:ascii="Times New Roman" w:hAnsi="Times New Roman"/>
          <w:kern w:val="0"/>
          <w:szCs w:val="21"/>
        </w:rPr>
        <w:t>，检测结果依据样品的干燥失重，折算为干基。</w:t>
      </w:r>
    </w:p>
    <w:p w:rsidR="009B7CB1" w:rsidRDefault="002E28EE">
      <w:pPr>
        <w:widowControl/>
        <w:adjustRightInd w:val="0"/>
        <w:snapToGrid w:val="0"/>
        <w:spacing w:line="360" w:lineRule="auto"/>
        <w:rPr>
          <w:rFonts w:ascii="Times New Roman" w:hAnsi="Times New Roman"/>
          <w:kern w:val="0"/>
          <w:szCs w:val="21"/>
        </w:rPr>
      </w:pPr>
      <w:r>
        <w:rPr>
          <w:rFonts w:ascii="Times New Roman" w:hAnsi="Times New Roman"/>
          <w:kern w:val="0"/>
          <w:szCs w:val="21"/>
        </w:rPr>
        <w:t>2.2</w:t>
      </w:r>
      <w:r>
        <w:rPr>
          <w:rFonts w:ascii="Times New Roman" w:hAnsi="Times New Roman"/>
          <w:kern w:val="0"/>
          <w:szCs w:val="21"/>
        </w:rPr>
        <w:t>、游离氨基酸含量的测定</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称取</w:t>
      </w:r>
      <w:r>
        <w:rPr>
          <w:rFonts w:ascii="Times New Roman" w:hAnsi="Times New Roman"/>
          <w:kern w:val="0"/>
          <w:szCs w:val="21"/>
        </w:rPr>
        <w:t>0.02 g-0.03 g</w:t>
      </w:r>
      <w:r>
        <w:rPr>
          <w:rFonts w:ascii="Times New Roman" w:hAnsi="Times New Roman"/>
          <w:kern w:val="0"/>
          <w:szCs w:val="21"/>
        </w:rPr>
        <w:t>样品，精确至</w:t>
      </w:r>
      <w:r>
        <w:rPr>
          <w:rFonts w:ascii="Times New Roman" w:hAnsi="Times New Roman"/>
          <w:kern w:val="0"/>
          <w:szCs w:val="21"/>
        </w:rPr>
        <w:t>0.0001 g</w:t>
      </w:r>
      <w:r>
        <w:rPr>
          <w:rFonts w:ascii="Times New Roman" w:hAnsi="Times New Roman"/>
          <w:kern w:val="0"/>
          <w:szCs w:val="21"/>
        </w:rPr>
        <w:t>，用</w:t>
      </w:r>
      <w:r>
        <w:rPr>
          <w:rFonts w:ascii="Times New Roman" w:hAnsi="Times New Roman"/>
          <w:kern w:val="0"/>
          <w:szCs w:val="21"/>
        </w:rPr>
        <w:t>3.5%</w:t>
      </w:r>
      <w:r>
        <w:rPr>
          <w:rFonts w:ascii="Times New Roman" w:hAnsi="Times New Roman"/>
          <w:kern w:val="0"/>
          <w:szCs w:val="21"/>
        </w:rPr>
        <w:t>磺基水杨酸溶液溶解均匀。将样品溶液转移至</w:t>
      </w:r>
      <w:r>
        <w:rPr>
          <w:rFonts w:ascii="Times New Roman" w:hAnsi="Times New Roman"/>
          <w:kern w:val="0"/>
          <w:szCs w:val="21"/>
        </w:rPr>
        <w:t>50 mL</w:t>
      </w:r>
      <w:r>
        <w:rPr>
          <w:rFonts w:ascii="Times New Roman" w:hAnsi="Times New Roman"/>
          <w:kern w:val="0"/>
          <w:szCs w:val="21"/>
        </w:rPr>
        <w:t>容量瓶中，定容。将样品溶液在</w:t>
      </w:r>
      <w:r>
        <w:rPr>
          <w:rFonts w:ascii="Times New Roman" w:hAnsi="Times New Roman"/>
          <w:kern w:val="0"/>
          <w:szCs w:val="21"/>
        </w:rPr>
        <w:t xml:space="preserve">4000 r/min </w:t>
      </w:r>
      <w:r>
        <w:rPr>
          <w:rFonts w:ascii="Times New Roman" w:hAnsi="Times New Roman"/>
          <w:kern w:val="0"/>
          <w:szCs w:val="21"/>
        </w:rPr>
        <w:t>离心</w:t>
      </w:r>
      <w:r>
        <w:rPr>
          <w:rFonts w:ascii="Times New Roman" w:hAnsi="Times New Roman"/>
          <w:kern w:val="0"/>
          <w:szCs w:val="21"/>
        </w:rPr>
        <w:t>5 min</w:t>
      </w:r>
      <w:r>
        <w:rPr>
          <w:rFonts w:ascii="Times New Roman" w:hAnsi="Times New Roman"/>
          <w:kern w:val="0"/>
          <w:szCs w:val="21"/>
        </w:rPr>
        <w:t>，取离心清液，再用</w:t>
      </w:r>
      <w:r>
        <w:rPr>
          <w:rFonts w:ascii="Times New Roman" w:hAnsi="Times New Roman"/>
          <w:kern w:val="0"/>
          <w:szCs w:val="21"/>
        </w:rPr>
        <w:t>0.22 μm</w:t>
      </w:r>
      <w:r>
        <w:rPr>
          <w:rFonts w:ascii="Times New Roman" w:hAnsi="Times New Roman"/>
          <w:kern w:val="0"/>
          <w:szCs w:val="21"/>
        </w:rPr>
        <w:t>微孔滤膜过滤离心清液，将滤液转移至</w:t>
      </w:r>
      <w:r>
        <w:rPr>
          <w:rFonts w:ascii="Times New Roman" w:hAnsi="Times New Roman"/>
          <w:kern w:val="0"/>
          <w:szCs w:val="21"/>
        </w:rPr>
        <w:t>50 mL</w:t>
      </w:r>
      <w:r>
        <w:rPr>
          <w:rFonts w:ascii="Times New Roman" w:hAnsi="Times New Roman"/>
          <w:kern w:val="0"/>
          <w:szCs w:val="21"/>
        </w:rPr>
        <w:t>容量瓶中，定容摇匀备用，然后按照</w:t>
      </w:r>
      <w:r>
        <w:rPr>
          <w:rFonts w:ascii="Times New Roman" w:hAnsi="Times New Roman"/>
          <w:kern w:val="0"/>
          <w:szCs w:val="21"/>
        </w:rPr>
        <w:t>GB/T 5009.124</w:t>
      </w:r>
      <w:r>
        <w:rPr>
          <w:rFonts w:ascii="Times New Roman" w:hAnsi="Times New Roman"/>
          <w:kern w:val="0"/>
          <w:szCs w:val="21"/>
        </w:rPr>
        <w:t>规定的方法，用氨基酸自动分析仪测定其游离氨基酸含量。</w:t>
      </w:r>
      <w:r>
        <w:rPr>
          <w:rFonts w:ascii="Times New Roman" w:hAnsi="Times New Roman" w:hint="eastAsia"/>
          <w:kern w:val="0"/>
          <w:szCs w:val="21"/>
        </w:rPr>
        <w:t>低聚肽含量的计算公式为：</w:t>
      </w:r>
    </w:p>
    <w:p w:rsidR="009B7CB1" w:rsidRDefault="002E28EE">
      <w:pPr>
        <w:widowControl/>
        <w:adjustRightInd w:val="0"/>
        <w:snapToGrid w:val="0"/>
        <w:spacing w:line="360" w:lineRule="auto"/>
        <w:ind w:firstLine="420"/>
        <w:rPr>
          <w:rFonts w:ascii="Times New Roman" w:hAnsi="Times New Roman"/>
          <w:kern w:val="0"/>
          <w:szCs w:val="21"/>
        </w:rPr>
        <w:sectPr w:rsidR="009B7CB1">
          <w:footerReference w:type="default" r:id="rId12"/>
          <w:pgSz w:w="11906" w:h="16838"/>
          <w:pgMar w:top="567" w:right="1134" w:bottom="1134" w:left="1418" w:header="1134" w:footer="1134" w:gutter="0"/>
          <w:pgNumType w:start="1"/>
          <w:cols w:space="720"/>
          <w:formProt w:val="0"/>
          <w:docGrid w:type="lines" w:linePitch="312"/>
        </w:sectPr>
      </w:pPr>
      <w:r>
        <w:rPr>
          <w:rFonts w:ascii="Times New Roman" w:hAnsi="Times New Roman" w:hint="eastAsia"/>
          <w:kern w:val="0"/>
          <w:szCs w:val="21"/>
        </w:rPr>
        <w:t>低聚肽含量（</w:t>
      </w:r>
      <w:r>
        <w:rPr>
          <w:rFonts w:ascii="Times New Roman" w:hAnsi="Times New Roman"/>
          <w:kern w:val="0"/>
          <w:szCs w:val="21"/>
        </w:rPr>
        <w:t>%</w:t>
      </w:r>
      <w:r>
        <w:rPr>
          <w:rFonts w:ascii="Times New Roman" w:hAnsi="Times New Roman" w:hint="eastAsia"/>
          <w:kern w:val="0"/>
          <w:szCs w:val="21"/>
        </w:rPr>
        <w:t>）</w:t>
      </w:r>
      <w:r>
        <w:rPr>
          <w:rFonts w:ascii="Times New Roman" w:hAnsi="Times New Roman"/>
          <w:kern w:val="0"/>
          <w:szCs w:val="21"/>
        </w:rPr>
        <w:t>=</w:t>
      </w:r>
      <w:r>
        <w:rPr>
          <w:rFonts w:ascii="Times New Roman" w:hAnsi="Times New Roman" w:hint="eastAsia"/>
          <w:kern w:val="0"/>
          <w:szCs w:val="21"/>
        </w:rPr>
        <w:t>清液蛋白水解物蛋白质含量</w:t>
      </w:r>
      <w:r>
        <w:rPr>
          <w:rFonts w:ascii="Times New Roman" w:hAnsi="Times New Roman"/>
          <w:kern w:val="0"/>
          <w:szCs w:val="21"/>
        </w:rPr>
        <w:t>-</w:t>
      </w:r>
      <w:r>
        <w:rPr>
          <w:rFonts w:ascii="Times New Roman" w:hAnsi="Times New Roman" w:hint="eastAsia"/>
          <w:kern w:val="0"/>
          <w:szCs w:val="21"/>
        </w:rPr>
        <w:t>清液蛋白水解物游离氨基酸含量（</w:t>
      </w:r>
      <w:r>
        <w:rPr>
          <w:rFonts w:ascii="Times New Roman" w:hAnsi="Times New Roman"/>
          <w:kern w:val="0"/>
          <w:szCs w:val="21"/>
        </w:rPr>
        <w:t>%</w:t>
      </w:r>
      <w:r>
        <w:rPr>
          <w:rFonts w:ascii="Times New Roman" w:hAnsi="Times New Roman" w:hint="eastAsia"/>
          <w:kern w:val="0"/>
          <w:szCs w:val="21"/>
        </w:rPr>
        <w:t>）</w:t>
      </w:r>
    </w:p>
    <w:p w:rsidR="009B7CB1" w:rsidRDefault="002E28EE">
      <w:pPr>
        <w:adjustRightInd w:val="0"/>
        <w:snapToGrid w:val="0"/>
        <w:spacing w:line="360" w:lineRule="auto"/>
        <w:ind w:firstLineChars="200" w:firstLine="420"/>
        <w:jc w:val="center"/>
        <w:outlineLvl w:val="0"/>
        <w:rPr>
          <w:rFonts w:ascii="Times New Roman" w:hAnsi="Times New Roman"/>
          <w:szCs w:val="21"/>
        </w:rPr>
      </w:pPr>
      <w:r>
        <w:rPr>
          <w:rFonts w:ascii="Times New Roman" w:hAnsi="Times New Roman"/>
          <w:szCs w:val="21"/>
        </w:rPr>
        <w:lastRenderedPageBreak/>
        <w:t>附录</w:t>
      </w:r>
      <w:r>
        <w:rPr>
          <w:rFonts w:ascii="Times New Roman" w:hAnsi="Times New Roman"/>
          <w:szCs w:val="21"/>
        </w:rPr>
        <w:t>2</w:t>
      </w:r>
    </w:p>
    <w:p w:rsidR="009B7CB1" w:rsidRDefault="002E28EE">
      <w:pPr>
        <w:widowControl/>
        <w:adjustRightInd w:val="0"/>
        <w:snapToGrid w:val="0"/>
        <w:spacing w:line="360" w:lineRule="auto"/>
        <w:jc w:val="center"/>
        <w:rPr>
          <w:rFonts w:ascii="Times New Roman" w:hAnsi="Times New Roman"/>
          <w:bCs/>
          <w:kern w:val="0"/>
          <w:szCs w:val="21"/>
        </w:rPr>
      </w:pPr>
      <w:r>
        <w:rPr>
          <w:rFonts w:ascii="Times New Roman" w:hAnsi="Times New Roman"/>
          <w:bCs/>
          <w:kern w:val="0"/>
          <w:szCs w:val="21"/>
        </w:rPr>
        <w:t>相对分子质量小于</w:t>
      </w:r>
      <w:r>
        <w:rPr>
          <w:rFonts w:ascii="Times New Roman" w:hAnsi="Times New Roman"/>
          <w:bCs/>
          <w:kern w:val="0"/>
          <w:szCs w:val="21"/>
        </w:rPr>
        <w:t>1100 Da</w:t>
      </w:r>
      <w:r>
        <w:rPr>
          <w:rFonts w:ascii="Times New Roman" w:hAnsi="Times New Roman"/>
          <w:bCs/>
          <w:kern w:val="0"/>
          <w:szCs w:val="21"/>
        </w:rPr>
        <w:t>的蛋白质水解物所占比例</w:t>
      </w:r>
    </w:p>
    <w:p w:rsidR="009B7CB1" w:rsidRDefault="002E28EE">
      <w:pPr>
        <w:widowControl/>
        <w:adjustRightInd w:val="0"/>
        <w:snapToGrid w:val="0"/>
        <w:spacing w:line="360" w:lineRule="auto"/>
        <w:jc w:val="center"/>
        <w:rPr>
          <w:rFonts w:ascii="Times New Roman" w:hAnsi="Times New Roman"/>
          <w:bCs/>
          <w:kern w:val="0"/>
          <w:szCs w:val="21"/>
        </w:rPr>
      </w:pPr>
      <w:r>
        <w:rPr>
          <w:rFonts w:ascii="Times New Roman" w:hAnsi="Times New Roman"/>
          <w:bCs/>
          <w:kern w:val="0"/>
          <w:szCs w:val="21"/>
        </w:rPr>
        <w:t>（高效</w:t>
      </w:r>
      <w:r>
        <w:rPr>
          <w:rFonts w:ascii="Times New Roman" w:hAnsi="Times New Roman" w:hint="eastAsia"/>
          <w:bCs/>
          <w:kern w:val="0"/>
          <w:szCs w:val="21"/>
        </w:rPr>
        <w:t>液相</w:t>
      </w:r>
      <w:r>
        <w:rPr>
          <w:rFonts w:ascii="Times New Roman" w:hAnsi="Times New Roman"/>
          <w:bCs/>
          <w:kern w:val="0"/>
          <w:szCs w:val="21"/>
        </w:rPr>
        <w:t>色谱法）</w:t>
      </w:r>
    </w:p>
    <w:p w:rsidR="009B7CB1" w:rsidRDefault="002E28EE">
      <w:pPr>
        <w:widowControl/>
        <w:numPr>
          <w:ilvl w:val="0"/>
          <w:numId w:val="4"/>
        </w:numPr>
        <w:adjustRightInd w:val="0"/>
        <w:snapToGrid w:val="0"/>
        <w:spacing w:line="360" w:lineRule="auto"/>
        <w:rPr>
          <w:rFonts w:ascii="Times New Roman" w:hAnsi="Times New Roman"/>
          <w:kern w:val="0"/>
          <w:szCs w:val="21"/>
        </w:rPr>
      </w:pPr>
      <w:r>
        <w:rPr>
          <w:rFonts w:ascii="Times New Roman" w:hAnsi="Times New Roman"/>
          <w:kern w:val="0"/>
          <w:szCs w:val="21"/>
        </w:rPr>
        <w:t>方法提要</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相对分子质量小于</w:t>
      </w:r>
      <w:r>
        <w:rPr>
          <w:rFonts w:ascii="Times New Roman" w:hAnsi="Times New Roman"/>
          <w:kern w:val="0"/>
          <w:szCs w:val="21"/>
        </w:rPr>
        <w:t>1100 Da</w:t>
      </w:r>
      <w:r>
        <w:rPr>
          <w:rFonts w:ascii="Times New Roman" w:hAnsi="Times New Roman"/>
          <w:kern w:val="0"/>
          <w:szCs w:val="21"/>
        </w:rPr>
        <w:t>的蛋白质水解物（包括低聚肽和少量游离氨基酸）所占比例，参考</w:t>
      </w:r>
      <w:r>
        <w:rPr>
          <w:rFonts w:ascii="Times New Roman" w:hAnsi="Times New Roman"/>
          <w:kern w:val="0"/>
          <w:szCs w:val="21"/>
        </w:rPr>
        <w:t>GB/T 22729</w:t>
      </w:r>
      <w:r>
        <w:rPr>
          <w:rFonts w:ascii="Times New Roman" w:hAnsi="Times New Roman"/>
          <w:kern w:val="0"/>
          <w:szCs w:val="21"/>
        </w:rPr>
        <w:t>的检测方法，采用高效</w:t>
      </w:r>
      <w:r>
        <w:rPr>
          <w:rFonts w:ascii="Times New Roman" w:hAnsi="Times New Roman" w:hint="eastAsia"/>
          <w:kern w:val="0"/>
          <w:szCs w:val="21"/>
        </w:rPr>
        <w:t>液相</w:t>
      </w:r>
      <w:r>
        <w:rPr>
          <w:rFonts w:ascii="Times New Roman" w:hAnsi="Times New Roman"/>
          <w:kern w:val="0"/>
          <w:szCs w:val="21"/>
        </w:rPr>
        <w:t>色谱法测定。即依据样品组分分子大小的差别进行分离，在肽键的紫外吸收波长</w:t>
      </w:r>
      <w:r>
        <w:rPr>
          <w:rFonts w:ascii="Times New Roman" w:hAnsi="Times New Roman"/>
          <w:kern w:val="0"/>
          <w:szCs w:val="21"/>
        </w:rPr>
        <w:t>214 nm</w:t>
      </w:r>
      <w:r>
        <w:rPr>
          <w:rFonts w:ascii="Times New Roman" w:hAnsi="Times New Roman"/>
          <w:kern w:val="0"/>
          <w:szCs w:val="21"/>
        </w:rPr>
        <w:t>条件下以</w:t>
      </w:r>
      <w:r>
        <w:rPr>
          <w:rFonts w:ascii="Times New Roman" w:hAnsi="Times New Roman" w:hint="eastAsia"/>
          <w:kern w:val="0"/>
          <w:szCs w:val="21"/>
        </w:rPr>
        <w:t>高效液相色谱仪检测</w:t>
      </w:r>
      <w:r>
        <w:rPr>
          <w:rFonts w:ascii="Times New Roman" w:hAnsi="Times New Roman"/>
          <w:kern w:val="0"/>
          <w:szCs w:val="21"/>
        </w:rPr>
        <w:t>，对色谱图及其数据进行处理，计算得到蛋白质水解物的相对分子质量大小及分布范围，进而得到相对分子质量小于</w:t>
      </w:r>
      <w:r>
        <w:rPr>
          <w:rFonts w:ascii="Times New Roman" w:hAnsi="Times New Roman"/>
          <w:kern w:val="0"/>
          <w:szCs w:val="21"/>
        </w:rPr>
        <w:t>1100 Da</w:t>
      </w:r>
      <w:r>
        <w:rPr>
          <w:rFonts w:ascii="Times New Roman" w:hAnsi="Times New Roman"/>
          <w:kern w:val="0"/>
          <w:szCs w:val="21"/>
        </w:rPr>
        <w:t>的蛋白质水解物（包括低聚肽和少量游离氨基酸）所占比例。</w:t>
      </w:r>
    </w:p>
    <w:p w:rsidR="009B7CB1" w:rsidRDefault="002E28EE">
      <w:pPr>
        <w:widowControl/>
        <w:numPr>
          <w:ilvl w:val="0"/>
          <w:numId w:val="4"/>
        </w:numPr>
        <w:adjustRightInd w:val="0"/>
        <w:snapToGrid w:val="0"/>
        <w:spacing w:line="360" w:lineRule="auto"/>
        <w:rPr>
          <w:rFonts w:ascii="Times New Roman" w:hAnsi="Times New Roman"/>
          <w:kern w:val="0"/>
          <w:szCs w:val="21"/>
        </w:rPr>
      </w:pPr>
      <w:r>
        <w:rPr>
          <w:rFonts w:ascii="Times New Roman" w:hAnsi="Times New Roman"/>
          <w:kern w:val="0"/>
          <w:szCs w:val="21"/>
        </w:rPr>
        <w:t>试剂</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三氟乙酸：色谱纯</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水：超纯级或二次蒸馏水</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细胞色素</w:t>
      </w:r>
      <w:r>
        <w:rPr>
          <w:rFonts w:ascii="Times New Roman" w:hAnsi="Times New Roman"/>
          <w:kern w:val="0"/>
          <w:szCs w:val="21"/>
        </w:rPr>
        <w:t>C</w:t>
      </w:r>
      <w:r>
        <w:rPr>
          <w:rFonts w:ascii="Times New Roman" w:hAnsi="Times New Roman"/>
          <w:kern w:val="0"/>
          <w:szCs w:val="21"/>
        </w:rPr>
        <w:t>（</w:t>
      </w:r>
      <w:r>
        <w:rPr>
          <w:rFonts w:ascii="Times New Roman" w:hAnsi="Times New Roman"/>
          <w:kern w:val="0"/>
          <w:szCs w:val="21"/>
        </w:rPr>
        <w:t>12384 Da</w:t>
      </w:r>
      <w:r>
        <w:rPr>
          <w:rFonts w:ascii="Times New Roman" w:hAnsi="Times New Roman"/>
          <w:kern w:val="0"/>
          <w:szCs w:val="21"/>
        </w:rPr>
        <w:t>）</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抑肽酶（</w:t>
      </w:r>
      <w:r>
        <w:rPr>
          <w:rFonts w:ascii="Times New Roman" w:hAnsi="Times New Roman"/>
          <w:kern w:val="0"/>
          <w:szCs w:val="21"/>
        </w:rPr>
        <w:t>6512 Da</w:t>
      </w:r>
      <w:r>
        <w:rPr>
          <w:rFonts w:ascii="Times New Roman" w:hAnsi="Times New Roman"/>
          <w:kern w:val="0"/>
          <w:szCs w:val="21"/>
        </w:rPr>
        <w:t>）</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血管紧张素</w:t>
      </w:r>
      <w:r>
        <w:rPr>
          <w:rFonts w:ascii="Times New Roman" w:hAnsi="Times New Roman"/>
          <w:kern w:val="0"/>
          <w:szCs w:val="21"/>
        </w:rPr>
        <w:t>Ⅱ</w:t>
      </w:r>
      <w:r>
        <w:rPr>
          <w:rFonts w:ascii="Times New Roman" w:hAnsi="Times New Roman"/>
          <w:kern w:val="0"/>
          <w:szCs w:val="21"/>
        </w:rPr>
        <w:t>（</w:t>
      </w:r>
      <w:r>
        <w:rPr>
          <w:rFonts w:ascii="Times New Roman" w:hAnsi="Times New Roman"/>
          <w:kern w:val="0"/>
          <w:szCs w:val="21"/>
        </w:rPr>
        <w:t>1046 Da</w:t>
      </w:r>
      <w:r>
        <w:rPr>
          <w:rFonts w:ascii="Times New Roman" w:hAnsi="Times New Roman"/>
          <w:kern w:val="0"/>
          <w:szCs w:val="21"/>
        </w:rPr>
        <w:t>）</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氧化型谷胱甘肽（</w:t>
      </w:r>
      <w:r>
        <w:rPr>
          <w:rFonts w:ascii="Times New Roman" w:hAnsi="Times New Roman"/>
          <w:kern w:val="0"/>
          <w:szCs w:val="21"/>
        </w:rPr>
        <w:t>612.63 Da</w:t>
      </w:r>
      <w:r>
        <w:rPr>
          <w:rFonts w:ascii="Times New Roman" w:hAnsi="Times New Roman"/>
          <w:kern w:val="0"/>
          <w:szCs w:val="21"/>
        </w:rPr>
        <w:t>）</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L-</w:t>
      </w:r>
      <w:r>
        <w:rPr>
          <w:rFonts w:ascii="Times New Roman" w:hAnsi="Times New Roman"/>
          <w:kern w:val="0"/>
          <w:szCs w:val="21"/>
        </w:rPr>
        <w:t>羟脯氨酸（</w:t>
      </w:r>
      <w:r>
        <w:rPr>
          <w:rFonts w:ascii="Times New Roman" w:hAnsi="Times New Roman"/>
          <w:kern w:val="0"/>
          <w:szCs w:val="21"/>
        </w:rPr>
        <w:t>131 Da</w:t>
      </w:r>
      <w:r>
        <w:rPr>
          <w:rFonts w:ascii="Times New Roman" w:hAnsi="Times New Roman"/>
          <w:kern w:val="0"/>
          <w:szCs w:val="21"/>
        </w:rPr>
        <w:t>）</w:t>
      </w:r>
    </w:p>
    <w:p w:rsidR="009B7CB1" w:rsidRDefault="002E28EE">
      <w:pPr>
        <w:widowControl/>
        <w:numPr>
          <w:ilvl w:val="0"/>
          <w:numId w:val="4"/>
        </w:numPr>
        <w:adjustRightInd w:val="0"/>
        <w:snapToGrid w:val="0"/>
        <w:spacing w:line="360" w:lineRule="auto"/>
        <w:rPr>
          <w:rFonts w:ascii="Times New Roman" w:hAnsi="Times New Roman"/>
          <w:kern w:val="0"/>
          <w:szCs w:val="21"/>
        </w:rPr>
      </w:pPr>
      <w:r>
        <w:rPr>
          <w:rFonts w:ascii="Times New Roman" w:hAnsi="Times New Roman"/>
          <w:kern w:val="0"/>
          <w:szCs w:val="21"/>
        </w:rPr>
        <w:t>仪器和设备</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高效液相色谱仪</w:t>
      </w:r>
      <w:r>
        <w:rPr>
          <w:rFonts w:ascii="Times New Roman" w:hAnsi="Times New Roman" w:hint="eastAsia"/>
          <w:kern w:val="0"/>
          <w:szCs w:val="21"/>
        </w:rPr>
        <w:t>（</w:t>
      </w:r>
      <w:r>
        <w:rPr>
          <w:rFonts w:ascii="Times New Roman" w:hAnsi="Times New Roman"/>
          <w:kern w:val="0"/>
          <w:szCs w:val="21"/>
        </w:rPr>
        <w:t>Agilent Technologies 1260</w:t>
      </w:r>
      <w:r>
        <w:rPr>
          <w:rFonts w:ascii="Times New Roman" w:hAnsi="Times New Roman" w:hint="eastAsia"/>
          <w:kern w:val="0"/>
          <w:szCs w:val="21"/>
        </w:rPr>
        <w:t>）</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分析天平：感量</w:t>
      </w:r>
      <w:r>
        <w:rPr>
          <w:rFonts w:ascii="Times New Roman" w:hAnsi="Times New Roman"/>
          <w:kern w:val="0"/>
          <w:szCs w:val="21"/>
        </w:rPr>
        <w:t>0.0001 g</w:t>
      </w:r>
      <w:r>
        <w:rPr>
          <w:rFonts w:ascii="Times New Roman" w:hAnsi="Times New Roman" w:hint="eastAsia"/>
          <w:kern w:val="0"/>
          <w:szCs w:val="21"/>
        </w:rPr>
        <w:t>（上海舜宇恒平科学仪器有限公司，</w:t>
      </w:r>
      <w:r>
        <w:rPr>
          <w:rFonts w:ascii="Times New Roman" w:hAnsi="Times New Roman" w:hint="eastAsia"/>
          <w:kern w:val="0"/>
          <w:szCs w:val="21"/>
        </w:rPr>
        <w:t>F</w:t>
      </w:r>
      <w:r>
        <w:rPr>
          <w:rFonts w:ascii="Times New Roman" w:hAnsi="Times New Roman"/>
          <w:kern w:val="0"/>
          <w:szCs w:val="21"/>
        </w:rPr>
        <w:t>A224</w:t>
      </w:r>
      <w:r>
        <w:rPr>
          <w:rFonts w:ascii="Times New Roman" w:hAnsi="Times New Roman" w:hint="eastAsia"/>
          <w:kern w:val="0"/>
          <w:szCs w:val="21"/>
        </w:rPr>
        <w:t>）</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超声波振荡器</w:t>
      </w:r>
      <w:r>
        <w:rPr>
          <w:rFonts w:ascii="Times New Roman" w:hAnsi="Times New Roman" w:hint="eastAsia"/>
          <w:kern w:val="0"/>
          <w:szCs w:val="21"/>
        </w:rPr>
        <w:t>（上海新苗医疗器械制造有限公司，</w:t>
      </w:r>
      <w:r>
        <w:rPr>
          <w:rFonts w:ascii="Times New Roman" w:hAnsi="Times New Roman"/>
          <w:kern w:val="0"/>
          <w:szCs w:val="21"/>
        </w:rPr>
        <w:t>BX2200H</w:t>
      </w:r>
      <w:r>
        <w:rPr>
          <w:rFonts w:ascii="Times New Roman" w:hAnsi="Times New Roman" w:hint="eastAsia"/>
          <w:kern w:val="0"/>
          <w:szCs w:val="21"/>
        </w:rPr>
        <w:t>）</w:t>
      </w:r>
    </w:p>
    <w:p w:rsidR="009B7CB1" w:rsidRDefault="002E28EE">
      <w:pPr>
        <w:widowControl/>
        <w:numPr>
          <w:ilvl w:val="0"/>
          <w:numId w:val="4"/>
        </w:numPr>
        <w:adjustRightInd w:val="0"/>
        <w:snapToGrid w:val="0"/>
        <w:spacing w:line="360" w:lineRule="auto"/>
        <w:rPr>
          <w:rFonts w:ascii="Times New Roman" w:hAnsi="Times New Roman"/>
          <w:kern w:val="0"/>
          <w:szCs w:val="21"/>
        </w:rPr>
      </w:pPr>
      <w:r>
        <w:rPr>
          <w:rFonts w:ascii="Times New Roman" w:hAnsi="Times New Roman"/>
          <w:kern w:val="0"/>
          <w:szCs w:val="21"/>
        </w:rPr>
        <w:t>色谱条件</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色谱柱：</w:t>
      </w:r>
      <w:r>
        <w:rPr>
          <w:rFonts w:ascii="Times New Roman" w:hAnsi="Times New Roman"/>
          <w:kern w:val="0"/>
          <w:szCs w:val="21"/>
        </w:rPr>
        <w:t>Waters XBridge BEH 125 Ǻ SEC</w:t>
      </w:r>
      <w:r>
        <w:rPr>
          <w:rFonts w:ascii="Times New Roman" w:hAnsi="Times New Roman"/>
          <w:kern w:val="0"/>
          <w:szCs w:val="21"/>
        </w:rPr>
        <w:t>；</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流动相：</w:t>
      </w:r>
      <w:r>
        <w:rPr>
          <w:rFonts w:ascii="Times New Roman" w:hAnsi="Times New Roman"/>
          <w:kern w:val="0"/>
          <w:szCs w:val="21"/>
        </w:rPr>
        <w:t>H2O+0.1% TFA</w:t>
      </w:r>
      <w:r>
        <w:rPr>
          <w:rFonts w:ascii="Times New Roman" w:hAnsi="Times New Roman"/>
          <w:kern w:val="0"/>
          <w:szCs w:val="21"/>
        </w:rPr>
        <w:t>；</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柱温：</w:t>
      </w:r>
      <w:r>
        <w:rPr>
          <w:rFonts w:ascii="Times New Roman" w:hAnsi="Times New Roman"/>
          <w:kern w:val="0"/>
          <w:szCs w:val="21"/>
        </w:rPr>
        <w:t>30 ℃</w:t>
      </w:r>
      <w:r>
        <w:rPr>
          <w:rFonts w:ascii="Times New Roman" w:hAnsi="Times New Roman"/>
          <w:kern w:val="0"/>
          <w:szCs w:val="21"/>
        </w:rPr>
        <w:t>；</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DAD</w:t>
      </w:r>
      <w:r>
        <w:rPr>
          <w:rFonts w:ascii="Times New Roman" w:hAnsi="Times New Roman"/>
          <w:kern w:val="0"/>
          <w:szCs w:val="21"/>
        </w:rPr>
        <w:t>检测波长：</w:t>
      </w:r>
      <w:r>
        <w:rPr>
          <w:rFonts w:ascii="Times New Roman" w:hAnsi="Times New Roman"/>
          <w:kern w:val="0"/>
          <w:szCs w:val="21"/>
        </w:rPr>
        <w:t>214 nm</w:t>
      </w:r>
      <w:r>
        <w:rPr>
          <w:rFonts w:ascii="Times New Roman" w:hAnsi="Times New Roman"/>
          <w:kern w:val="0"/>
          <w:szCs w:val="21"/>
        </w:rPr>
        <w:t>；</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进样量：</w:t>
      </w:r>
      <w:r>
        <w:rPr>
          <w:rFonts w:ascii="Times New Roman" w:hAnsi="Times New Roman"/>
          <w:kern w:val="0"/>
          <w:szCs w:val="21"/>
        </w:rPr>
        <w:t>10 μL</w:t>
      </w:r>
      <w:r>
        <w:rPr>
          <w:rFonts w:ascii="Times New Roman" w:hAnsi="Times New Roman"/>
          <w:kern w:val="0"/>
          <w:szCs w:val="21"/>
        </w:rPr>
        <w:t>；</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流速：</w:t>
      </w:r>
      <w:r>
        <w:rPr>
          <w:rFonts w:ascii="Times New Roman" w:hAnsi="Times New Roman"/>
          <w:kern w:val="0"/>
          <w:szCs w:val="21"/>
        </w:rPr>
        <w:t>0.8 mL/min</w:t>
      </w:r>
      <w:r>
        <w:rPr>
          <w:rFonts w:ascii="Times New Roman" w:hAnsi="Times New Roman"/>
          <w:kern w:val="0"/>
          <w:szCs w:val="21"/>
        </w:rPr>
        <w:t>；</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运行时间：</w:t>
      </w:r>
      <w:r>
        <w:rPr>
          <w:rFonts w:ascii="Times New Roman" w:hAnsi="Times New Roman"/>
          <w:kern w:val="0"/>
          <w:szCs w:val="21"/>
        </w:rPr>
        <w:t>20 min</w:t>
      </w:r>
      <w:r>
        <w:rPr>
          <w:rFonts w:ascii="Times New Roman" w:hAnsi="Times New Roman"/>
          <w:kern w:val="0"/>
          <w:szCs w:val="21"/>
        </w:rPr>
        <w:t>。</w:t>
      </w:r>
    </w:p>
    <w:p w:rsidR="009B7CB1" w:rsidRDefault="002E28EE">
      <w:pPr>
        <w:widowControl/>
        <w:numPr>
          <w:ilvl w:val="0"/>
          <w:numId w:val="4"/>
        </w:numPr>
        <w:adjustRightInd w:val="0"/>
        <w:snapToGrid w:val="0"/>
        <w:spacing w:line="360" w:lineRule="auto"/>
        <w:rPr>
          <w:rFonts w:ascii="Times New Roman" w:hAnsi="Times New Roman"/>
          <w:kern w:val="0"/>
          <w:szCs w:val="21"/>
        </w:rPr>
      </w:pPr>
      <w:r>
        <w:rPr>
          <w:rFonts w:ascii="Times New Roman" w:hAnsi="Times New Roman"/>
          <w:kern w:val="0"/>
          <w:szCs w:val="21"/>
        </w:rPr>
        <w:t>相对分子质量校正曲线制作</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分别用流动相配制成</w:t>
      </w:r>
      <w:r>
        <w:rPr>
          <w:rFonts w:ascii="Times New Roman" w:hAnsi="Times New Roman"/>
          <w:kern w:val="0"/>
          <w:szCs w:val="21"/>
        </w:rPr>
        <w:t>0.1%</w:t>
      </w:r>
      <w:r>
        <w:rPr>
          <w:rFonts w:ascii="Times New Roman" w:hAnsi="Times New Roman"/>
          <w:kern w:val="0"/>
          <w:szCs w:val="21"/>
        </w:rPr>
        <w:t>（质量浓度）的上述不同相对分子质量的肽标准品溶液，用</w:t>
      </w:r>
      <w:r>
        <w:rPr>
          <w:rFonts w:ascii="Times New Roman" w:hAnsi="Times New Roman"/>
          <w:kern w:val="0"/>
          <w:szCs w:val="21"/>
        </w:rPr>
        <w:t>0.22 μm</w:t>
      </w:r>
      <w:r>
        <w:rPr>
          <w:rFonts w:ascii="Times New Roman" w:hAnsi="Times New Roman"/>
          <w:kern w:val="0"/>
          <w:szCs w:val="21"/>
        </w:rPr>
        <w:t>水相滤膜过滤后分别进样，得到系列标准品的色谱图。以相对分子质量与保留时间作图得到相对分子质量校正曲线及其方程。</w:t>
      </w:r>
    </w:p>
    <w:p w:rsidR="009B7CB1" w:rsidRDefault="002E28EE">
      <w:pPr>
        <w:widowControl/>
        <w:numPr>
          <w:ilvl w:val="0"/>
          <w:numId w:val="4"/>
        </w:numPr>
        <w:adjustRightInd w:val="0"/>
        <w:snapToGrid w:val="0"/>
        <w:spacing w:line="360" w:lineRule="auto"/>
        <w:rPr>
          <w:rFonts w:ascii="Times New Roman" w:hAnsi="Times New Roman"/>
          <w:kern w:val="0"/>
          <w:szCs w:val="21"/>
        </w:rPr>
      </w:pPr>
      <w:r>
        <w:rPr>
          <w:rFonts w:ascii="Times New Roman" w:hAnsi="Times New Roman"/>
          <w:kern w:val="0"/>
          <w:szCs w:val="21"/>
        </w:rPr>
        <w:t>样品制备</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lastRenderedPageBreak/>
        <w:t>称取样品</w:t>
      </w:r>
      <w:r>
        <w:rPr>
          <w:rFonts w:ascii="Times New Roman" w:hAnsi="Times New Roman"/>
          <w:kern w:val="0"/>
          <w:szCs w:val="21"/>
        </w:rPr>
        <w:t>20.0 mg</w:t>
      </w:r>
      <w:r>
        <w:rPr>
          <w:rFonts w:ascii="Times New Roman" w:hAnsi="Times New Roman"/>
          <w:kern w:val="0"/>
          <w:szCs w:val="21"/>
        </w:rPr>
        <w:t>于</w:t>
      </w:r>
      <w:r>
        <w:rPr>
          <w:rFonts w:ascii="Times New Roman" w:hAnsi="Times New Roman"/>
          <w:kern w:val="0"/>
          <w:szCs w:val="21"/>
        </w:rPr>
        <w:t>10 mL</w:t>
      </w:r>
      <w:r>
        <w:rPr>
          <w:rFonts w:ascii="Times New Roman" w:hAnsi="Times New Roman"/>
          <w:kern w:val="0"/>
          <w:szCs w:val="21"/>
        </w:rPr>
        <w:t>容量瓶中，用流动相定容至刻度，超声震荡</w:t>
      </w:r>
      <w:r>
        <w:rPr>
          <w:rFonts w:ascii="Times New Roman" w:hAnsi="Times New Roman"/>
          <w:kern w:val="0"/>
          <w:szCs w:val="21"/>
        </w:rPr>
        <w:t>10 min</w:t>
      </w:r>
      <w:r>
        <w:rPr>
          <w:rFonts w:ascii="Times New Roman" w:hAnsi="Times New Roman"/>
          <w:kern w:val="0"/>
          <w:szCs w:val="21"/>
        </w:rPr>
        <w:t>，使样品充分溶解混匀，用</w:t>
      </w:r>
      <w:r>
        <w:rPr>
          <w:rFonts w:ascii="Times New Roman" w:hAnsi="Times New Roman"/>
          <w:kern w:val="0"/>
          <w:szCs w:val="21"/>
        </w:rPr>
        <w:t>0.22 μm</w:t>
      </w:r>
      <w:r>
        <w:rPr>
          <w:rFonts w:ascii="Times New Roman" w:hAnsi="Times New Roman"/>
          <w:kern w:val="0"/>
          <w:szCs w:val="21"/>
        </w:rPr>
        <w:t>水相滤膜过滤后，上机进样。</w:t>
      </w:r>
    </w:p>
    <w:p w:rsidR="009B7CB1" w:rsidRDefault="002E28EE">
      <w:pPr>
        <w:widowControl/>
        <w:numPr>
          <w:ilvl w:val="0"/>
          <w:numId w:val="4"/>
        </w:numPr>
        <w:adjustRightInd w:val="0"/>
        <w:snapToGrid w:val="0"/>
        <w:spacing w:line="360" w:lineRule="auto"/>
        <w:rPr>
          <w:rFonts w:ascii="Times New Roman" w:hAnsi="Times New Roman"/>
          <w:kern w:val="0"/>
          <w:szCs w:val="21"/>
        </w:rPr>
      </w:pPr>
      <w:r>
        <w:rPr>
          <w:rFonts w:ascii="Times New Roman" w:hAnsi="Times New Roman"/>
          <w:kern w:val="0"/>
          <w:szCs w:val="21"/>
        </w:rPr>
        <w:t>相对分子质量的计算</w:t>
      </w:r>
    </w:p>
    <w:p w:rsidR="009B7CB1" w:rsidRDefault="002E28EE">
      <w:pPr>
        <w:widowControl/>
        <w:adjustRightInd w:val="0"/>
        <w:snapToGrid w:val="0"/>
        <w:spacing w:line="360" w:lineRule="auto"/>
        <w:ind w:firstLineChars="200" w:firstLine="420"/>
        <w:rPr>
          <w:rFonts w:ascii="Times New Roman" w:hAnsi="Times New Roman"/>
          <w:kern w:val="0"/>
          <w:szCs w:val="21"/>
        </w:rPr>
      </w:pPr>
      <w:r>
        <w:rPr>
          <w:rFonts w:ascii="Times New Roman" w:hAnsi="Times New Roman"/>
          <w:kern w:val="0"/>
          <w:szCs w:val="21"/>
        </w:rPr>
        <w:t>将附录</w:t>
      </w:r>
      <w:r>
        <w:rPr>
          <w:rFonts w:ascii="Times New Roman" w:hAnsi="Times New Roman"/>
          <w:kern w:val="0"/>
          <w:szCs w:val="21"/>
        </w:rPr>
        <w:t>2.6</w:t>
      </w:r>
      <w:r>
        <w:rPr>
          <w:rFonts w:ascii="Times New Roman" w:hAnsi="Times New Roman"/>
          <w:kern w:val="0"/>
          <w:szCs w:val="21"/>
        </w:rPr>
        <w:t>制备的样品溶液在上述色谱条件下分析，得到样品色谱数据，将样品的色谱数据代入校正曲线方程中进行计算，即可得到样品中肽的相对分子质量及其分布范围。用峰面积归一化法计算相对分子质量范围在</w:t>
      </w:r>
      <w:r>
        <w:rPr>
          <w:rFonts w:ascii="Times New Roman" w:hAnsi="Times New Roman"/>
          <w:kern w:val="0"/>
          <w:szCs w:val="21"/>
        </w:rPr>
        <w:t>1100 Da</w:t>
      </w:r>
      <w:r>
        <w:rPr>
          <w:rFonts w:ascii="Times New Roman" w:hAnsi="Times New Roman"/>
          <w:kern w:val="0"/>
          <w:szCs w:val="21"/>
        </w:rPr>
        <w:t>以下的蛋白质水解物的峰面积相对百分比之和。</w:t>
      </w:r>
      <w:r>
        <w:rPr>
          <w:rFonts w:ascii="Times New Roman" w:hAnsi="Times New Roman" w:hint="eastAsia"/>
          <w:kern w:val="0"/>
          <w:szCs w:val="21"/>
        </w:rPr>
        <w:t>标准曲线示例如下图：</w:t>
      </w:r>
    </w:p>
    <w:p w:rsidR="009B7CB1" w:rsidRDefault="002E28EE">
      <w:pPr>
        <w:widowControl/>
        <w:adjustRightInd w:val="0"/>
        <w:snapToGrid w:val="0"/>
        <w:spacing w:line="360" w:lineRule="auto"/>
        <w:jc w:val="center"/>
        <w:rPr>
          <w:rFonts w:ascii="等线" w:eastAsia="等线" w:hAnsi="等线" w:cs="等线"/>
          <w:kern w:val="0"/>
          <w:szCs w:val="21"/>
        </w:rPr>
      </w:pPr>
      <w:r>
        <w:rPr>
          <w:noProof/>
          <w:sz w:val="24"/>
        </w:rPr>
        <w:drawing>
          <wp:inline distT="0" distB="0" distL="0" distR="0">
            <wp:extent cx="5273040" cy="20726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3040" cy="2072640"/>
                    </a:xfrm>
                    <a:prstGeom prst="rect">
                      <a:avLst/>
                    </a:prstGeom>
                    <a:noFill/>
                    <a:ln>
                      <a:noFill/>
                    </a:ln>
                  </pic:spPr>
                </pic:pic>
              </a:graphicData>
            </a:graphic>
          </wp:inline>
        </w:drawing>
      </w:r>
    </w:p>
    <w:p w:rsidR="009B7CB1" w:rsidRDefault="002E28EE">
      <w:pPr>
        <w:widowControl/>
        <w:adjustRightInd w:val="0"/>
        <w:snapToGrid w:val="0"/>
        <w:spacing w:line="360" w:lineRule="auto"/>
        <w:jc w:val="center"/>
        <w:rPr>
          <w:rFonts w:ascii="Times New Roman" w:hAnsi="Times New Roman"/>
          <w:kern w:val="0"/>
          <w:sz w:val="18"/>
          <w:szCs w:val="18"/>
        </w:rPr>
      </w:pPr>
      <w:r>
        <w:rPr>
          <w:rFonts w:ascii="Times New Roman" w:hAnsi="Times New Roman" w:hint="eastAsia"/>
          <w:kern w:val="0"/>
          <w:sz w:val="18"/>
          <w:szCs w:val="18"/>
        </w:rPr>
        <w:t>图</w:t>
      </w:r>
      <w:r>
        <w:rPr>
          <w:rFonts w:ascii="Times New Roman" w:hAnsi="Times New Roman"/>
          <w:kern w:val="0"/>
          <w:sz w:val="18"/>
          <w:szCs w:val="18"/>
        </w:rPr>
        <w:t>1</w:t>
      </w:r>
      <w:r>
        <w:rPr>
          <w:rFonts w:ascii="Times New Roman" w:hAnsi="Times New Roman" w:hint="eastAsia"/>
          <w:kern w:val="0"/>
          <w:sz w:val="18"/>
          <w:szCs w:val="18"/>
        </w:rPr>
        <w:t>、标准曲线示例图。</w:t>
      </w:r>
      <w:r>
        <w:rPr>
          <w:rFonts w:ascii="Times New Roman" w:hAnsi="Times New Roman"/>
          <w:kern w:val="0"/>
          <w:sz w:val="18"/>
          <w:szCs w:val="18"/>
        </w:rPr>
        <w:t>A</w:t>
      </w:r>
      <w:r>
        <w:rPr>
          <w:rFonts w:ascii="Times New Roman" w:hAnsi="Times New Roman" w:hint="eastAsia"/>
          <w:kern w:val="0"/>
          <w:sz w:val="18"/>
          <w:szCs w:val="18"/>
        </w:rPr>
        <w:t>：液相色谱图，</w:t>
      </w:r>
      <w:r>
        <w:rPr>
          <w:rFonts w:ascii="Times New Roman" w:hAnsi="Times New Roman"/>
          <w:kern w:val="0"/>
          <w:sz w:val="18"/>
          <w:szCs w:val="18"/>
        </w:rPr>
        <w:t>B</w:t>
      </w:r>
      <w:r>
        <w:rPr>
          <w:rFonts w:ascii="Times New Roman" w:hAnsi="Times New Roman" w:hint="eastAsia"/>
          <w:kern w:val="0"/>
          <w:sz w:val="18"/>
          <w:szCs w:val="18"/>
        </w:rPr>
        <w:t>：多肽分子量与保留时间拟合曲线。</w:t>
      </w:r>
    </w:p>
    <w:p w:rsidR="009B7CB1" w:rsidRDefault="002E28EE">
      <w:pPr>
        <w:widowControl/>
        <w:adjustRightInd w:val="0"/>
        <w:snapToGrid w:val="0"/>
        <w:spacing w:line="360" w:lineRule="auto"/>
        <w:rPr>
          <w:rFonts w:ascii="Times New Roman" w:hAnsi="Times New Roman"/>
          <w:kern w:val="0"/>
          <w:szCs w:val="21"/>
        </w:rPr>
      </w:pPr>
      <w:r>
        <w:rPr>
          <w:rFonts w:ascii="Times New Roman" w:hAnsi="Times New Roman" w:hint="eastAsia"/>
          <w:kern w:val="0"/>
          <w:szCs w:val="21"/>
        </w:rPr>
        <w:t>所得曲线拟合公式为：</w:t>
      </w:r>
      <w:r>
        <w:rPr>
          <w:rFonts w:ascii="Times New Roman" w:hAnsi="Times New Roman"/>
          <w:kern w:val="0"/>
          <w:szCs w:val="21"/>
        </w:rPr>
        <w:t>y=518.1x</w:t>
      </w:r>
      <w:r>
        <w:rPr>
          <w:rFonts w:ascii="Times New Roman" w:hAnsi="Times New Roman"/>
          <w:kern w:val="0"/>
          <w:szCs w:val="21"/>
          <w:vertAlign w:val="superscript"/>
        </w:rPr>
        <w:t>2</w:t>
      </w:r>
      <w:r>
        <w:rPr>
          <w:rFonts w:ascii="Times New Roman" w:hAnsi="Times New Roman"/>
          <w:kern w:val="0"/>
          <w:szCs w:val="21"/>
        </w:rPr>
        <w:t>-11792x+67353</w:t>
      </w:r>
      <w:r>
        <w:rPr>
          <w:rFonts w:ascii="Times New Roman" w:hAnsi="Times New Roman" w:hint="eastAsia"/>
          <w:kern w:val="0"/>
          <w:szCs w:val="21"/>
        </w:rPr>
        <w:t>，相关性</w:t>
      </w:r>
      <w:r>
        <w:rPr>
          <w:rFonts w:ascii="Times New Roman" w:hAnsi="Times New Roman"/>
          <w:kern w:val="0"/>
          <w:szCs w:val="21"/>
        </w:rPr>
        <w:t>R</w:t>
      </w:r>
      <w:r>
        <w:rPr>
          <w:rFonts w:ascii="Times New Roman" w:hAnsi="Times New Roman"/>
          <w:kern w:val="0"/>
          <w:szCs w:val="21"/>
          <w:vertAlign w:val="superscript"/>
        </w:rPr>
        <w:t>2</w:t>
      </w:r>
      <w:r>
        <w:rPr>
          <w:rFonts w:ascii="Times New Roman" w:hAnsi="Times New Roman"/>
          <w:kern w:val="0"/>
          <w:szCs w:val="21"/>
        </w:rPr>
        <w:t>=0.996</w:t>
      </w:r>
      <w:r>
        <w:rPr>
          <w:rFonts w:ascii="Times New Roman" w:hAnsi="Times New Roman" w:hint="eastAsia"/>
          <w:kern w:val="0"/>
          <w:szCs w:val="21"/>
        </w:rPr>
        <w:t>。</w:t>
      </w:r>
    </w:p>
    <w:p w:rsidR="009B7CB1" w:rsidRDefault="009B7CB1">
      <w:pPr>
        <w:widowControl/>
        <w:adjustRightInd w:val="0"/>
        <w:snapToGrid w:val="0"/>
        <w:spacing w:line="360" w:lineRule="auto"/>
        <w:ind w:firstLineChars="200" w:firstLine="420"/>
        <w:rPr>
          <w:rFonts w:ascii="Times New Roman" w:hAnsi="Times New Roman"/>
          <w:kern w:val="0"/>
          <w:szCs w:val="21"/>
        </w:rPr>
      </w:pPr>
    </w:p>
    <w:p w:rsidR="009B7CB1" w:rsidRDefault="002E28EE">
      <w:r>
        <w:br w:type="page"/>
      </w:r>
    </w:p>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lastRenderedPageBreak/>
        <w:t>附表</w:t>
      </w:r>
      <w:r>
        <w:rPr>
          <w:rFonts w:ascii="Times New Roman" w:hAnsi="Times New Roman" w:hint="eastAsia"/>
          <w:szCs w:val="21"/>
        </w:rPr>
        <w:t>3</w:t>
      </w:r>
      <w:r>
        <w:rPr>
          <w:rFonts w:ascii="Times New Roman" w:hAnsi="Times New Roman"/>
          <w:szCs w:val="21"/>
        </w:rPr>
        <w:t xml:space="preserve"> </w:t>
      </w:r>
      <w:r>
        <w:rPr>
          <w:rFonts w:ascii="Times New Roman" w:hAnsi="Times New Roman"/>
          <w:szCs w:val="21"/>
        </w:rPr>
        <w:t>相关标准关键指标汇总</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19"/>
        <w:gridCol w:w="3160"/>
      </w:tblGrid>
      <w:tr w:rsidR="009B7CB1">
        <w:trPr>
          <w:trHeight w:val="90"/>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项目</w:t>
            </w:r>
          </w:p>
        </w:tc>
        <w:tc>
          <w:tcPr>
            <w:tcW w:w="1888"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 xml:space="preserve">GB/T 22729-2008 </w:t>
            </w:r>
            <w:r>
              <w:rPr>
                <w:rFonts w:ascii="Times New Roman" w:hAnsi="Times New Roman"/>
                <w:szCs w:val="21"/>
              </w:rPr>
              <w:t>海洋鱼低聚肽粉</w:t>
            </w:r>
          </w:p>
        </w:tc>
        <w:tc>
          <w:tcPr>
            <w:tcW w:w="1914"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 xml:space="preserve">QB/T 5802-2023 </w:t>
            </w:r>
            <w:r>
              <w:rPr>
                <w:rFonts w:ascii="Times New Roman" w:hAnsi="Times New Roman"/>
                <w:szCs w:val="21"/>
              </w:rPr>
              <w:t>甲鱼肽粉</w:t>
            </w:r>
          </w:p>
        </w:tc>
      </w:tr>
      <w:tr w:rsidR="009B7CB1">
        <w:trPr>
          <w:trHeight w:val="85"/>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hint="eastAsia"/>
                <w:kern w:val="0"/>
                <w:szCs w:val="21"/>
                <w:lang w:bidi="ar"/>
              </w:rPr>
              <w:t>形</w:t>
            </w:r>
            <w:r>
              <w:rPr>
                <w:rFonts w:ascii="Times New Roman" w:hAnsi="Times New Roman"/>
                <w:kern w:val="0"/>
                <w:szCs w:val="21"/>
                <w:lang w:bidi="ar"/>
              </w:rPr>
              <w:t>态</w:t>
            </w:r>
          </w:p>
        </w:tc>
        <w:tc>
          <w:tcPr>
            <w:tcW w:w="1888" w:type="pct"/>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粉末状，无结块</w:t>
            </w:r>
          </w:p>
        </w:tc>
        <w:tc>
          <w:tcPr>
            <w:tcW w:w="1914" w:type="pct"/>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粉末状，无结块</w:t>
            </w:r>
          </w:p>
        </w:tc>
      </w:tr>
      <w:tr w:rsidR="009B7CB1">
        <w:trPr>
          <w:trHeight w:val="85"/>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色泽</w:t>
            </w:r>
          </w:p>
        </w:tc>
        <w:tc>
          <w:tcPr>
            <w:tcW w:w="1888"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白色或淡黄色</w:t>
            </w:r>
          </w:p>
        </w:tc>
        <w:tc>
          <w:tcPr>
            <w:tcW w:w="1914"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乳白色或乳黄色，色泽均匀一致</w:t>
            </w:r>
          </w:p>
        </w:tc>
      </w:tr>
      <w:tr w:rsidR="009B7CB1">
        <w:trPr>
          <w:trHeight w:val="85"/>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气味</w:t>
            </w:r>
          </w:p>
        </w:tc>
        <w:tc>
          <w:tcPr>
            <w:tcW w:w="1888"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w:t>
            </w:r>
          </w:p>
        </w:tc>
        <w:tc>
          <w:tcPr>
            <w:tcW w:w="1914"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无异味或臭味，略带腥味</w:t>
            </w:r>
          </w:p>
        </w:tc>
      </w:tr>
      <w:tr w:rsidR="009B7CB1">
        <w:trPr>
          <w:trHeight w:val="85"/>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滋味</w:t>
            </w:r>
          </w:p>
        </w:tc>
        <w:tc>
          <w:tcPr>
            <w:tcW w:w="1888"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w:t>
            </w:r>
          </w:p>
        </w:tc>
        <w:tc>
          <w:tcPr>
            <w:tcW w:w="1914"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产品应有的滋味</w:t>
            </w:r>
          </w:p>
        </w:tc>
      </w:tr>
      <w:tr w:rsidR="009B7CB1">
        <w:trPr>
          <w:trHeight w:val="85"/>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杂质</w:t>
            </w:r>
          </w:p>
        </w:tc>
        <w:tc>
          <w:tcPr>
            <w:tcW w:w="1888" w:type="pct"/>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无正常视力可见的外来杂质</w:t>
            </w:r>
          </w:p>
        </w:tc>
        <w:tc>
          <w:tcPr>
            <w:tcW w:w="1914" w:type="pct"/>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正常视力下无肉眼可见外来杂质</w:t>
            </w:r>
          </w:p>
        </w:tc>
      </w:tr>
      <w:tr w:rsidR="009B7CB1">
        <w:trPr>
          <w:trHeight w:val="85"/>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水分</w:t>
            </w:r>
          </w:p>
        </w:tc>
        <w:tc>
          <w:tcPr>
            <w:tcW w:w="1888" w:type="pct"/>
            <w:shd w:val="clear" w:color="auto" w:fill="auto"/>
            <w:vAlign w:val="center"/>
          </w:tcPr>
          <w:p w:rsidR="009B7CB1" w:rsidRDefault="002E28EE">
            <w:pPr>
              <w:spacing w:line="360" w:lineRule="auto"/>
              <w:jc w:val="center"/>
              <w:rPr>
                <w:rFonts w:ascii="Times New Roman" w:hAnsi="Times New Roman"/>
                <w:szCs w:val="21"/>
              </w:rPr>
            </w:pPr>
            <w:r>
              <w:rPr>
                <w:rFonts w:ascii="Times New Roman" w:hAnsi="Times New Roman"/>
                <w:kern w:val="0"/>
                <w:szCs w:val="21"/>
                <w:lang w:bidi="ar"/>
              </w:rPr>
              <w:t>≤7.0%</w:t>
            </w:r>
          </w:p>
        </w:tc>
        <w:tc>
          <w:tcPr>
            <w:tcW w:w="1914"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≤6.0%</w:t>
            </w:r>
          </w:p>
        </w:tc>
      </w:tr>
      <w:tr w:rsidR="009B7CB1">
        <w:trPr>
          <w:trHeight w:val="85"/>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灰分</w:t>
            </w:r>
          </w:p>
        </w:tc>
        <w:tc>
          <w:tcPr>
            <w:tcW w:w="1888" w:type="pct"/>
            <w:shd w:val="clear" w:color="auto" w:fill="auto"/>
            <w:vAlign w:val="center"/>
          </w:tcPr>
          <w:p w:rsidR="009B7CB1" w:rsidRDefault="002E28EE">
            <w:pPr>
              <w:spacing w:line="360" w:lineRule="auto"/>
              <w:jc w:val="center"/>
              <w:rPr>
                <w:rFonts w:ascii="Times New Roman" w:hAnsi="Times New Roman"/>
                <w:szCs w:val="21"/>
              </w:rPr>
            </w:pPr>
            <w:r>
              <w:rPr>
                <w:rFonts w:ascii="Times New Roman" w:hAnsi="Times New Roman"/>
                <w:kern w:val="0"/>
                <w:szCs w:val="21"/>
                <w:lang w:bidi="ar"/>
              </w:rPr>
              <w:t>≤7.0%</w:t>
            </w:r>
          </w:p>
        </w:tc>
        <w:tc>
          <w:tcPr>
            <w:tcW w:w="1914"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≤4.0%</w:t>
            </w:r>
          </w:p>
        </w:tc>
      </w:tr>
      <w:tr w:rsidR="009B7CB1">
        <w:trPr>
          <w:trHeight w:val="666"/>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总氮</w:t>
            </w:r>
          </w:p>
        </w:tc>
        <w:tc>
          <w:tcPr>
            <w:tcW w:w="1888" w:type="pct"/>
            <w:shd w:val="clear" w:color="auto" w:fill="auto"/>
            <w:vAlign w:val="center"/>
          </w:tcPr>
          <w:p w:rsidR="009B7CB1" w:rsidRDefault="002E28EE">
            <w:pPr>
              <w:spacing w:line="360" w:lineRule="auto"/>
              <w:jc w:val="center"/>
              <w:rPr>
                <w:rFonts w:ascii="Times New Roman" w:hAnsi="Times New Roman"/>
                <w:kern w:val="0"/>
                <w:sz w:val="18"/>
                <w:szCs w:val="18"/>
                <w:lang w:bidi="ar"/>
              </w:rPr>
            </w:pPr>
            <w:r>
              <w:rPr>
                <w:rFonts w:ascii="Times New Roman" w:hAnsi="Times New Roman"/>
                <w:kern w:val="0"/>
                <w:sz w:val="18"/>
                <w:szCs w:val="18"/>
                <w:lang w:bidi="ar"/>
              </w:rPr>
              <w:t>鱼皮</w:t>
            </w:r>
            <w:r>
              <w:rPr>
                <w:rFonts w:ascii="Times New Roman" w:hAnsi="Times New Roman"/>
                <w:kern w:val="0"/>
                <w:sz w:val="18"/>
                <w:szCs w:val="18"/>
                <w:lang w:bidi="ar"/>
              </w:rPr>
              <w:t>≥14.5%</w:t>
            </w:r>
            <w:r>
              <w:rPr>
                <w:rFonts w:ascii="Times New Roman" w:hAnsi="Times New Roman"/>
                <w:kern w:val="0"/>
                <w:sz w:val="18"/>
                <w:szCs w:val="18"/>
                <w:lang w:bidi="ar"/>
              </w:rPr>
              <w:t>，鱼骨</w:t>
            </w:r>
            <w:r>
              <w:rPr>
                <w:rFonts w:ascii="Times New Roman" w:hAnsi="Times New Roman" w:hint="eastAsia"/>
                <w:kern w:val="0"/>
                <w:sz w:val="18"/>
                <w:szCs w:val="18"/>
                <w:lang w:bidi="ar"/>
              </w:rPr>
              <w:t>和</w:t>
            </w:r>
            <w:r>
              <w:rPr>
                <w:rFonts w:ascii="Times New Roman" w:hAnsi="Times New Roman"/>
                <w:kern w:val="0"/>
                <w:sz w:val="18"/>
                <w:szCs w:val="18"/>
                <w:lang w:bidi="ar"/>
              </w:rPr>
              <w:t>鱼肉</w:t>
            </w:r>
            <w:r>
              <w:rPr>
                <w:rFonts w:ascii="Times New Roman" w:hAnsi="Times New Roman"/>
                <w:kern w:val="0"/>
                <w:sz w:val="18"/>
                <w:szCs w:val="18"/>
                <w:lang w:bidi="ar"/>
              </w:rPr>
              <w:t>≥13.5%</w:t>
            </w:r>
          </w:p>
        </w:tc>
        <w:tc>
          <w:tcPr>
            <w:tcW w:w="1914" w:type="pct"/>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w:t>
            </w:r>
          </w:p>
        </w:tc>
      </w:tr>
      <w:tr w:rsidR="009B7CB1">
        <w:trPr>
          <w:trHeight w:val="85"/>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蛋白质</w:t>
            </w:r>
          </w:p>
        </w:tc>
        <w:tc>
          <w:tcPr>
            <w:tcW w:w="1888" w:type="pct"/>
            <w:shd w:val="clear" w:color="auto" w:fill="auto"/>
            <w:vAlign w:val="center"/>
          </w:tcPr>
          <w:p w:rsidR="009B7CB1" w:rsidRDefault="002E28EE">
            <w:pPr>
              <w:spacing w:line="360" w:lineRule="auto"/>
              <w:jc w:val="center"/>
              <w:rPr>
                <w:rFonts w:ascii="Times New Roman" w:hAnsi="Times New Roman"/>
                <w:kern w:val="0"/>
                <w:szCs w:val="21"/>
                <w:lang w:bidi="ar"/>
              </w:rPr>
            </w:pPr>
            <w:r>
              <w:rPr>
                <w:rFonts w:ascii="Times New Roman" w:hAnsi="Times New Roman"/>
                <w:kern w:val="0"/>
                <w:szCs w:val="21"/>
                <w:lang w:bidi="ar"/>
              </w:rPr>
              <w:t>/</w:t>
            </w:r>
          </w:p>
        </w:tc>
        <w:tc>
          <w:tcPr>
            <w:tcW w:w="1914" w:type="pct"/>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≥85.0%</w:t>
            </w:r>
          </w:p>
        </w:tc>
      </w:tr>
      <w:tr w:rsidR="009B7CB1">
        <w:trPr>
          <w:trHeight w:val="814"/>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低聚肽</w:t>
            </w:r>
          </w:p>
        </w:tc>
        <w:tc>
          <w:tcPr>
            <w:tcW w:w="1888" w:type="pct"/>
            <w:shd w:val="clear" w:color="auto" w:fill="auto"/>
            <w:vAlign w:val="center"/>
          </w:tcPr>
          <w:p w:rsidR="009B7CB1" w:rsidRDefault="002E28EE">
            <w:pPr>
              <w:spacing w:line="360" w:lineRule="auto"/>
              <w:jc w:val="center"/>
              <w:rPr>
                <w:rFonts w:ascii="Times New Roman" w:hAnsi="Times New Roman"/>
                <w:kern w:val="0"/>
                <w:sz w:val="15"/>
                <w:szCs w:val="15"/>
                <w:lang w:bidi="ar"/>
              </w:rPr>
            </w:pPr>
            <w:r>
              <w:rPr>
                <w:rFonts w:ascii="Times New Roman" w:hAnsi="Times New Roman"/>
                <w:kern w:val="0"/>
                <w:sz w:val="15"/>
                <w:szCs w:val="15"/>
                <w:lang w:bidi="ar"/>
              </w:rPr>
              <w:t>鱼皮</w:t>
            </w:r>
            <w:r>
              <w:rPr>
                <w:rFonts w:ascii="Times New Roman" w:hAnsi="Times New Roman"/>
                <w:kern w:val="0"/>
                <w:sz w:val="15"/>
                <w:szCs w:val="15"/>
                <w:lang w:bidi="ar"/>
              </w:rPr>
              <w:t>≥85.0%</w:t>
            </w:r>
            <w:r>
              <w:rPr>
                <w:rFonts w:ascii="Times New Roman" w:hAnsi="Times New Roman"/>
                <w:kern w:val="0"/>
                <w:sz w:val="15"/>
                <w:szCs w:val="15"/>
                <w:lang w:bidi="ar"/>
              </w:rPr>
              <w:t>，鱼骨</w:t>
            </w:r>
            <w:r>
              <w:rPr>
                <w:rFonts w:ascii="Times New Roman" w:hAnsi="Times New Roman"/>
                <w:kern w:val="0"/>
                <w:sz w:val="15"/>
                <w:szCs w:val="15"/>
                <w:lang w:bidi="ar"/>
              </w:rPr>
              <w:t>≥75.0%</w:t>
            </w:r>
            <w:r>
              <w:rPr>
                <w:rFonts w:ascii="Times New Roman" w:hAnsi="Times New Roman"/>
                <w:kern w:val="0"/>
                <w:sz w:val="15"/>
                <w:szCs w:val="15"/>
                <w:lang w:bidi="ar"/>
              </w:rPr>
              <w:t>，鱼肉</w:t>
            </w:r>
            <w:r>
              <w:rPr>
                <w:rFonts w:ascii="Times New Roman" w:hAnsi="Times New Roman"/>
                <w:kern w:val="0"/>
                <w:sz w:val="15"/>
                <w:szCs w:val="15"/>
                <w:lang w:bidi="ar"/>
              </w:rPr>
              <w:t>≥80.0%</w:t>
            </w:r>
          </w:p>
        </w:tc>
        <w:tc>
          <w:tcPr>
            <w:tcW w:w="1914" w:type="pct"/>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w:t>
            </w:r>
          </w:p>
        </w:tc>
      </w:tr>
      <w:tr w:rsidR="009B7CB1">
        <w:trPr>
          <w:trHeight w:val="490"/>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kern w:val="0"/>
                <w:sz w:val="15"/>
                <w:szCs w:val="15"/>
                <w:lang w:bidi="ar"/>
              </w:rPr>
            </w:pPr>
            <w:r>
              <w:rPr>
                <w:rFonts w:ascii="Times New Roman" w:hAnsi="Times New Roman"/>
                <w:kern w:val="0"/>
                <w:sz w:val="15"/>
                <w:szCs w:val="15"/>
                <w:lang w:bidi="ar"/>
              </w:rPr>
              <w:t>相对分子质量小于</w:t>
            </w:r>
            <w:r>
              <w:rPr>
                <w:rFonts w:ascii="Times New Roman" w:hAnsi="Times New Roman"/>
                <w:kern w:val="0"/>
                <w:sz w:val="15"/>
                <w:szCs w:val="15"/>
                <w:lang w:bidi="ar"/>
              </w:rPr>
              <w:t>1000 Da</w:t>
            </w:r>
            <w:r>
              <w:rPr>
                <w:rFonts w:ascii="Times New Roman" w:hAnsi="Times New Roman"/>
                <w:kern w:val="0"/>
                <w:sz w:val="15"/>
                <w:szCs w:val="15"/>
                <w:lang w:bidi="ar"/>
              </w:rPr>
              <w:t>的蛋白质水解物所占比例</w:t>
            </w:r>
          </w:p>
        </w:tc>
        <w:tc>
          <w:tcPr>
            <w:tcW w:w="1888" w:type="pct"/>
            <w:shd w:val="clear" w:color="auto" w:fill="auto"/>
            <w:vAlign w:val="center"/>
          </w:tcPr>
          <w:p w:rsidR="009B7CB1" w:rsidRDefault="002E28EE">
            <w:pPr>
              <w:spacing w:line="360" w:lineRule="auto"/>
              <w:jc w:val="center"/>
              <w:rPr>
                <w:rFonts w:ascii="Times New Roman" w:hAnsi="Times New Roman"/>
                <w:kern w:val="0"/>
                <w:szCs w:val="21"/>
                <w:lang w:bidi="ar"/>
              </w:rPr>
            </w:pPr>
            <w:r>
              <w:rPr>
                <w:rFonts w:ascii="Times New Roman" w:hAnsi="Times New Roman"/>
                <w:kern w:val="0"/>
                <w:szCs w:val="21"/>
                <w:lang w:bidi="ar"/>
              </w:rPr>
              <w:t>≥85.0%</w:t>
            </w:r>
          </w:p>
        </w:tc>
        <w:tc>
          <w:tcPr>
            <w:tcW w:w="1914" w:type="pct"/>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≥75.0%</w:t>
            </w:r>
          </w:p>
        </w:tc>
      </w:tr>
      <w:tr w:rsidR="009B7CB1">
        <w:trPr>
          <w:trHeight w:val="85"/>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铅</w:t>
            </w:r>
          </w:p>
        </w:tc>
        <w:tc>
          <w:tcPr>
            <w:tcW w:w="1888" w:type="pct"/>
            <w:shd w:val="clear" w:color="auto" w:fill="auto"/>
            <w:vAlign w:val="center"/>
          </w:tcPr>
          <w:p w:rsidR="009B7CB1" w:rsidRDefault="002E28EE">
            <w:pPr>
              <w:spacing w:line="360" w:lineRule="auto"/>
              <w:jc w:val="center"/>
              <w:rPr>
                <w:rFonts w:ascii="Times New Roman" w:hAnsi="Times New Roman"/>
                <w:szCs w:val="21"/>
              </w:rPr>
            </w:pPr>
            <w:r>
              <w:rPr>
                <w:rFonts w:ascii="Times New Roman" w:hAnsi="Times New Roman"/>
                <w:kern w:val="0"/>
                <w:szCs w:val="21"/>
                <w:lang w:bidi="ar"/>
              </w:rPr>
              <w:t>≤0.5%</w:t>
            </w:r>
          </w:p>
        </w:tc>
        <w:tc>
          <w:tcPr>
            <w:tcW w:w="1914"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w:t>
            </w:r>
          </w:p>
        </w:tc>
      </w:tr>
      <w:tr w:rsidR="009B7CB1">
        <w:trPr>
          <w:trHeight w:val="85"/>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菌落总数</w:t>
            </w:r>
          </w:p>
        </w:tc>
        <w:tc>
          <w:tcPr>
            <w:tcW w:w="1888" w:type="pct"/>
            <w:shd w:val="clear" w:color="auto" w:fill="auto"/>
            <w:vAlign w:val="center"/>
          </w:tcPr>
          <w:p w:rsidR="009B7CB1" w:rsidRDefault="002E28EE">
            <w:pPr>
              <w:spacing w:line="360" w:lineRule="auto"/>
              <w:jc w:val="center"/>
              <w:rPr>
                <w:rFonts w:ascii="Times New Roman" w:hAnsi="Times New Roman"/>
                <w:szCs w:val="21"/>
              </w:rPr>
            </w:pPr>
            <w:r>
              <w:rPr>
                <w:rFonts w:ascii="Times New Roman" w:hAnsi="Times New Roman"/>
                <w:kern w:val="0"/>
                <w:szCs w:val="21"/>
                <w:lang w:bidi="ar"/>
              </w:rPr>
              <w:t>≤5000 CFU/g</w:t>
            </w:r>
          </w:p>
        </w:tc>
        <w:tc>
          <w:tcPr>
            <w:tcW w:w="1914" w:type="pct"/>
            <w:shd w:val="clear" w:color="auto" w:fill="auto"/>
            <w:vAlign w:val="center"/>
          </w:tcPr>
          <w:p w:rsidR="009B7CB1" w:rsidRDefault="002E28EE">
            <w:pPr>
              <w:spacing w:line="360" w:lineRule="auto"/>
              <w:jc w:val="center"/>
              <w:rPr>
                <w:rFonts w:ascii="Times New Roman" w:hAnsi="Times New Roman"/>
                <w:szCs w:val="21"/>
              </w:rPr>
            </w:pPr>
            <w:r>
              <w:rPr>
                <w:rFonts w:ascii="Times New Roman" w:hAnsi="Times New Roman"/>
                <w:szCs w:val="21"/>
              </w:rPr>
              <w:t>/</w:t>
            </w:r>
          </w:p>
        </w:tc>
      </w:tr>
      <w:tr w:rsidR="009B7CB1">
        <w:trPr>
          <w:trHeight w:val="85"/>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大肠菌群</w:t>
            </w:r>
          </w:p>
        </w:tc>
        <w:tc>
          <w:tcPr>
            <w:tcW w:w="1888" w:type="pct"/>
            <w:shd w:val="clear" w:color="auto" w:fill="auto"/>
            <w:vAlign w:val="center"/>
          </w:tcPr>
          <w:p w:rsidR="009B7CB1" w:rsidRDefault="002E28EE">
            <w:pPr>
              <w:spacing w:line="360" w:lineRule="auto"/>
              <w:jc w:val="center"/>
              <w:rPr>
                <w:rFonts w:ascii="Times New Roman" w:hAnsi="Times New Roman"/>
                <w:szCs w:val="21"/>
              </w:rPr>
            </w:pPr>
            <w:r>
              <w:rPr>
                <w:rFonts w:ascii="Times New Roman" w:hAnsi="Times New Roman"/>
                <w:kern w:val="0"/>
                <w:szCs w:val="21"/>
                <w:lang w:bidi="ar"/>
              </w:rPr>
              <w:t>≤30 MPN/100g</w:t>
            </w:r>
          </w:p>
        </w:tc>
        <w:tc>
          <w:tcPr>
            <w:tcW w:w="1914" w:type="pct"/>
            <w:shd w:val="clear" w:color="auto" w:fill="auto"/>
            <w:vAlign w:val="center"/>
          </w:tcPr>
          <w:p w:rsidR="009B7CB1" w:rsidRDefault="002E28EE">
            <w:pPr>
              <w:spacing w:line="360" w:lineRule="auto"/>
              <w:jc w:val="center"/>
              <w:rPr>
                <w:rFonts w:ascii="Times New Roman" w:hAnsi="Times New Roman"/>
                <w:szCs w:val="21"/>
              </w:rPr>
            </w:pPr>
            <w:r>
              <w:rPr>
                <w:rFonts w:ascii="Times New Roman" w:hAnsi="Times New Roman"/>
                <w:szCs w:val="21"/>
              </w:rPr>
              <w:t>/</w:t>
            </w:r>
          </w:p>
        </w:tc>
      </w:tr>
      <w:tr w:rsidR="009B7CB1">
        <w:trPr>
          <w:trHeight w:val="85"/>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霉菌和酵母</w:t>
            </w:r>
          </w:p>
        </w:tc>
        <w:tc>
          <w:tcPr>
            <w:tcW w:w="1888" w:type="pct"/>
            <w:shd w:val="clear" w:color="auto" w:fill="auto"/>
            <w:vAlign w:val="center"/>
          </w:tcPr>
          <w:p w:rsidR="009B7CB1" w:rsidRDefault="002E28EE">
            <w:pPr>
              <w:spacing w:line="360" w:lineRule="auto"/>
              <w:jc w:val="center"/>
              <w:rPr>
                <w:rFonts w:ascii="Times New Roman" w:hAnsi="Times New Roman"/>
                <w:szCs w:val="21"/>
              </w:rPr>
            </w:pPr>
            <w:r>
              <w:rPr>
                <w:rFonts w:ascii="Times New Roman" w:hAnsi="Times New Roman"/>
                <w:kern w:val="0"/>
                <w:szCs w:val="21"/>
                <w:lang w:bidi="ar"/>
              </w:rPr>
              <w:t>≤25 CFU/g</w:t>
            </w:r>
          </w:p>
        </w:tc>
        <w:tc>
          <w:tcPr>
            <w:tcW w:w="1914" w:type="pct"/>
            <w:shd w:val="clear" w:color="auto" w:fill="auto"/>
            <w:vAlign w:val="center"/>
          </w:tcPr>
          <w:p w:rsidR="009B7CB1" w:rsidRDefault="002E28EE">
            <w:pPr>
              <w:spacing w:line="360" w:lineRule="auto"/>
              <w:jc w:val="center"/>
              <w:rPr>
                <w:rFonts w:ascii="Times New Roman" w:hAnsi="Times New Roman"/>
                <w:szCs w:val="21"/>
              </w:rPr>
            </w:pPr>
            <w:r>
              <w:rPr>
                <w:rFonts w:ascii="Times New Roman" w:hAnsi="Times New Roman"/>
                <w:szCs w:val="21"/>
              </w:rPr>
              <w:t>/</w:t>
            </w:r>
          </w:p>
        </w:tc>
      </w:tr>
      <w:tr w:rsidR="009B7CB1">
        <w:trPr>
          <w:trHeight w:val="85"/>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沙门氏菌</w:t>
            </w:r>
          </w:p>
        </w:tc>
        <w:tc>
          <w:tcPr>
            <w:tcW w:w="1888" w:type="pct"/>
            <w:shd w:val="clear" w:color="auto" w:fill="auto"/>
            <w:vAlign w:val="center"/>
          </w:tcPr>
          <w:p w:rsidR="009B7CB1" w:rsidRDefault="002E28EE">
            <w:pPr>
              <w:spacing w:line="360" w:lineRule="auto"/>
              <w:jc w:val="center"/>
              <w:rPr>
                <w:rFonts w:ascii="Times New Roman" w:hAnsi="Times New Roman"/>
                <w:szCs w:val="21"/>
              </w:rPr>
            </w:pPr>
            <w:r>
              <w:rPr>
                <w:rFonts w:ascii="Times New Roman" w:hAnsi="Times New Roman"/>
                <w:szCs w:val="21"/>
              </w:rPr>
              <w:t>不得检出</w:t>
            </w:r>
          </w:p>
        </w:tc>
        <w:tc>
          <w:tcPr>
            <w:tcW w:w="1914" w:type="pct"/>
            <w:shd w:val="clear" w:color="auto" w:fill="auto"/>
            <w:vAlign w:val="center"/>
          </w:tcPr>
          <w:p w:rsidR="009B7CB1" w:rsidRDefault="002E28EE">
            <w:pPr>
              <w:spacing w:line="360" w:lineRule="auto"/>
              <w:jc w:val="center"/>
              <w:rPr>
                <w:rFonts w:ascii="Times New Roman" w:hAnsi="Times New Roman"/>
                <w:szCs w:val="21"/>
              </w:rPr>
            </w:pPr>
            <w:r>
              <w:rPr>
                <w:rFonts w:ascii="Times New Roman" w:hAnsi="Times New Roman"/>
                <w:szCs w:val="21"/>
              </w:rPr>
              <w:t>/</w:t>
            </w:r>
          </w:p>
        </w:tc>
      </w:tr>
      <w:tr w:rsidR="009B7CB1">
        <w:trPr>
          <w:trHeight w:val="85"/>
        </w:trPr>
        <w:tc>
          <w:tcPr>
            <w:tcW w:w="1199" w:type="pct"/>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金黄色葡萄球菌</w:t>
            </w:r>
          </w:p>
        </w:tc>
        <w:tc>
          <w:tcPr>
            <w:tcW w:w="1888" w:type="pct"/>
            <w:shd w:val="clear" w:color="auto" w:fill="auto"/>
            <w:vAlign w:val="center"/>
          </w:tcPr>
          <w:p w:rsidR="009B7CB1" w:rsidRDefault="002E28EE">
            <w:pPr>
              <w:spacing w:line="360" w:lineRule="auto"/>
              <w:jc w:val="center"/>
              <w:rPr>
                <w:rFonts w:ascii="Times New Roman" w:hAnsi="Times New Roman"/>
                <w:szCs w:val="21"/>
              </w:rPr>
            </w:pPr>
            <w:r>
              <w:rPr>
                <w:rFonts w:ascii="Times New Roman" w:hAnsi="Times New Roman"/>
                <w:szCs w:val="21"/>
              </w:rPr>
              <w:t>不得检出</w:t>
            </w:r>
          </w:p>
        </w:tc>
        <w:tc>
          <w:tcPr>
            <w:tcW w:w="1914" w:type="pct"/>
            <w:shd w:val="clear" w:color="auto" w:fill="auto"/>
            <w:vAlign w:val="center"/>
          </w:tcPr>
          <w:p w:rsidR="009B7CB1" w:rsidRDefault="002E28EE">
            <w:pPr>
              <w:spacing w:line="360" w:lineRule="auto"/>
              <w:jc w:val="center"/>
              <w:rPr>
                <w:rFonts w:ascii="Times New Roman" w:hAnsi="Times New Roman"/>
                <w:szCs w:val="21"/>
              </w:rPr>
            </w:pPr>
            <w:r>
              <w:rPr>
                <w:rFonts w:ascii="Times New Roman" w:hAnsi="Times New Roman"/>
                <w:szCs w:val="21"/>
              </w:rPr>
              <w:t>/</w:t>
            </w:r>
          </w:p>
        </w:tc>
      </w:tr>
    </w:tbl>
    <w:p w:rsidR="009B7CB1" w:rsidRDefault="009B7CB1">
      <w:pPr>
        <w:adjustRightInd w:val="0"/>
        <w:snapToGrid w:val="0"/>
        <w:spacing w:line="360" w:lineRule="auto"/>
        <w:ind w:firstLineChars="200" w:firstLine="420"/>
        <w:outlineLvl w:val="0"/>
        <w:rPr>
          <w:rFonts w:ascii="Times New Roman" w:hAnsi="Times New Roman"/>
          <w:szCs w:val="21"/>
        </w:rPr>
        <w:sectPr w:rsidR="009B7CB1">
          <w:pgSz w:w="11906" w:h="16838"/>
          <w:pgMar w:top="1440" w:right="1800" w:bottom="1440" w:left="1800" w:header="851" w:footer="992" w:gutter="0"/>
          <w:cols w:space="425"/>
          <w:docGrid w:type="lines" w:linePitch="312"/>
        </w:sectPr>
      </w:pPr>
    </w:p>
    <w:p w:rsidR="009B7CB1" w:rsidRDefault="002E28EE">
      <w:pPr>
        <w:adjustRightInd w:val="0"/>
        <w:snapToGrid w:val="0"/>
        <w:spacing w:line="360" w:lineRule="auto"/>
        <w:ind w:firstLineChars="200" w:firstLine="420"/>
        <w:jc w:val="center"/>
        <w:outlineLvl w:val="0"/>
        <w:rPr>
          <w:rFonts w:ascii="Times New Roman" w:hAnsi="Times New Roman"/>
          <w:szCs w:val="21"/>
        </w:rPr>
      </w:pPr>
      <w:r>
        <w:rPr>
          <w:rFonts w:ascii="Times New Roman" w:hAnsi="Times New Roman"/>
          <w:szCs w:val="21"/>
        </w:rPr>
        <w:lastRenderedPageBreak/>
        <w:t>附表</w:t>
      </w:r>
      <w:r>
        <w:rPr>
          <w:rFonts w:ascii="Times New Roman" w:hAnsi="Times New Roman" w:hint="eastAsia"/>
          <w:szCs w:val="21"/>
        </w:rPr>
        <w:t>4</w:t>
      </w:r>
      <w:r>
        <w:rPr>
          <w:rFonts w:ascii="Times New Roman" w:hAnsi="Times New Roman"/>
          <w:szCs w:val="21"/>
        </w:rPr>
        <w:t xml:space="preserve"> </w:t>
      </w:r>
      <w:r>
        <w:rPr>
          <w:rFonts w:ascii="Times New Roman" w:hAnsi="Times New Roman" w:hint="eastAsia"/>
          <w:szCs w:val="21"/>
        </w:rPr>
        <w:t>猪脾肽粉</w:t>
      </w:r>
      <w:r>
        <w:rPr>
          <w:rFonts w:ascii="Times New Roman" w:hAnsi="Times New Roman"/>
          <w:szCs w:val="21"/>
        </w:rPr>
        <w:t>的</w:t>
      </w:r>
      <w:r>
        <w:rPr>
          <w:rFonts w:ascii="Times New Roman" w:hAnsi="Times New Roman" w:hint="eastAsia"/>
          <w:szCs w:val="21"/>
        </w:rPr>
        <w:t>感官指标</w:t>
      </w:r>
      <w:r>
        <w:rPr>
          <w:rFonts w:ascii="Times New Roman" w:hAnsi="Times New Roman"/>
          <w:szCs w:val="21"/>
        </w:rPr>
        <w:t>汇总</w:t>
      </w:r>
    </w:p>
    <w:tbl>
      <w:tblPr>
        <w:tblStyle w:val="a9"/>
        <w:tblW w:w="4934" w:type="pct"/>
        <w:jc w:val="center"/>
        <w:tblLook w:val="04A0" w:firstRow="1" w:lastRow="0" w:firstColumn="1" w:lastColumn="0" w:noHBand="0" w:noVBand="1"/>
      </w:tblPr>
      <w:tblGrid>
        <w:gridCol w:w="1270"/>
        <w:gridCol w:w="1703"/>
        <w:gridCol w:w="1559"/>
        <w:gridCol w:w="1699"/>
        <w:gridCol w:w="1955"/>
      </w:tblGrid>
      <w:tr w:rsidR="009B7CB1">
        <w:trPr>
          <w:jc w:val="center"/>
        </w:trPr>
        <w:tc>
          <w:tcPr>
            <w:tcW w:w="776"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kern w:val="0"/>
                <w:szCs w:val="21"/>
              </w:rPr>
              <w:t>编号</w:t>
            </w:r>
          </w:p>
        </w:tc>
        <w:tc>
          <w:tcPr>
            <w:tcW w:w="1040"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形态</w:t>
            </w:r>
          </w:p>
        </w:tc>
        <w:tc>
          <w:tcPr>
            <w:tcW w:w="952"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kern w:val="0"/>
                <w:szCs w:val="21"/>
              </w:rPr>
              <w:t>色泽</w:t>
            </w:r>
          </w:p>
        </w:tc>
        <w:tc>
          <w:tcPr>
            <w:tcW w:w="1038"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气味</w:t>
            </w:r>
          </w:p>
        </w:tc>
        <w:tc>
          <w:tcPr>
            <w:tcW w:w="1194"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杂质</w:t>
            </w:r>
          </w:p>
        </w:tc>
      </w:tr>
      <w:tr w:rsidR="009B7CB1">
        <w:trPr>
          <w:jc w:val="center"/>
        </w:trPr>
        <w:tc>
          <w:tcPr>
            <w:tcW w:w="776"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kern w:val="0"/>
                <w:szCs w:val="21"/>
              </w:rPr>
              <w:t>检验依据</w:t>
            </w:r>
          </w:p>
        </w:tc>
        <w:tc>
          <w:tcPr>
            <w:tcW w:w="1040"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kern w:val="0"/>
                <w:szCs w:val="21"/>
              </w:rPr>
              <w:t>GB/T 22729</w:t>
            </w:r>
          </w:p>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B/T5802</w:t>
            </w:r>
          </w:p>
        </w:tc>
        <w:tc>
          <w:tcPr>
            <w:tcW w:w="952"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kern w:val="0"/>
                <w:szCs w:val="21"/>
              </w:rPr>
              <w:t>GB/T 22729</w:t>
            </w:r>
          </w:p>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B/T5802</w:t>
            </w:r>
          </w:p>
        </w:tc>
        <w:tc>
          <w:tcPr>
            <w:tcW w:w="1038"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kern w:val="0"/>
                <w:szCs w:val="21"/>
              </w:rPr>
              <w:t>GB/T 22729</w:t>
            </w:r>
          </w:p>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B/T5802</w:t>
            </w:r>
          </w:p>
        </w:tc>
        <w:tc>
          <w:tcPr>
            <w:tcW w:w="1194"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kern w:val="0"/>
                <w:szCs w:val="21"/>
              </w:rPr>
              <w:t>GB/T 22729</w:t>
            </w:r>
          </w:p>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Q</w:t>
            </w:r>
            <w:r>
              <w:rPr>
                <w:rFonts w:ascii="Times New Roman" w:hAnsi="Times New Roman"/>
                <w:kern w:val="0"/>
                <w:szCs w:val="21"/>
              </w:rPr>
              <w:t>B/T5802</w:t>
            </w:r>
          </w:p>
        </w:tc>
      </w:tr>
      <w:tr w:rsidR="009B7CB1">
        <w:trPr>
          <w:jc w:val="center"/>
        </w:trPr>
        <w:tc>
          <w:tcPr>
            <w:tcW w:w="776"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猪脾肽粉</w:t>
            </w:r>
          </w:p>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二级</w:t>
            </w:r>
            <w:r>
              <w:rPr>
                <w:rFonts w:ascii="Times New Roman" w:hAnsi="Times New Roman" w:hint="eastAsia"/>
                <w:kern w:val="0"/>
                <w:szCs w:val="21"/>
              </w:rPr>
              <w:t>-</w:t>
            </w:r>
            <w:r>
              <w:rPr>
                <w:rFonts w:ascii="Times New Roman" w:hAnsi="Times New Roman"/>
                <w:kern w:val="0"/>
                <w:szCs w:val="21"/>
              </w:rPr>
              <w:t>1</w:t>
            </w:r>
          </w:p>
        </w:tc>
        <w:tc>
          <w:tcPr>
            <w:tcW w:w="1040"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粉末状，无结块</w:t>
            </w:r>
          </w:p>
        </w:tc>
        <w:tc>
          <w:tcPr>
            <w:tcW w:w="952" w:type="pct"/>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hint="eastAsia"/>
                <w:szCs w:val="21"/>
              </w:rPr>
              <w:t>黄色</w:t>
            </w:r>
          </w:p>
        </w:tc>
        <w:tc>
          <w:tcPr>
            <w:tcW w:w="1038"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具有本品特有的气味</w:t>
            </w:r>
          </w:p>
        </w:tc>
        <w:tc>
          <w:tcPr>
            <w:tcW w:w="1194"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无肉眼可见的外来杂质</w:t>
            </w:r>
          </w:p>
        </w:tc>
      </w:tr>
      <w:tr w:rsidR="009B7CB1">
        <w:trPr>
          <w:jc w:val="center"/>
        </w:trPr>
        <w:tc>
          <w:tcPr>
            <w:tcW w:w="776"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猪脾肽粉</w:t>
            </w:r>
          </w:p>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二级</w:t>
            </w:r>
            <w:r>
              <w:rPr>
                <w:rFonts w:ascii="Times New Roman" w:hAnsi="Times New Roman" w:hint="eastAsia"/>
                <w:kern w:val="0"/>
                <w:szCs w:val="21"/>
              </w:rPr>
              <w:t>-</w:t>
            </w:r>
            <w:r>
              <w:rPr>
                <w:rFonts w:ascii="Times New Roman" w:hAnsi="Times New Roman"/>
                <w:kern w:val="0"/>
                <w:szCs w:val="21"/>
              </w:rPr>
              <w:t>2</w:t>
            </w:r>
          </w:p>
        </w:tc>
        <w:tc>
          <w:tcPr>
            <w:tcW w:w="1040"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粉末状，无结块</w:t>
            </w:r>
          </w:p>
        </w:tc>
        <w:tc>
          <w:tcPr>
            <w:tcW w:w="952" w:type="pct"/>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hint="eastAsia"/>
                <w:szCs w:val="21"/>
              </w:rPr>
              <w:t>黄色</w:t>
            </w:r>
          </w:p>
        </w:tc>
        <w:tc>
          <w:tcPr>
            <w:tcW w:w="1038"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具有本品特有的气味</w:t>
            </w:r>
          </w:p>
        </w:tc>
        <w:tc>
          <w:tcPr>
            <w:tcW w:w="1194"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无肉眼可见的外来杂质</w:t>
            </w:r>
          </w:p>
        </w:tc>
      </w:tr>
      <w:tr w:rsidR="009B7CB1">
        <w:trPr>
          <w:jc w:val="center"/>
        </w:trPr>
        <w:tc>
          <w:tcPr>
            <w:tcW w:w="776"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猪脾肽粉</w:t>
            </w:r>
          </w:p>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二级</w:t>
            </w:r>
            <w:r>
              <w:rPr>
                <w:rFonts w:ascii="Times New Roman" w:hAnsi="Times New Roman" w:hint="eastAsia"/>
                <w:kern w:val="0"/>
                <w:szCs w:val="21"/>
              </w:rPr>
              <w:t>-</w:t>
            </w:r>
            <w:r>
              <w:rPr>
                <w:rFonts w:ascii="Times New Roman" w:hAnsi="Times New Roman"/>
                <w:kern w:val="0"/>
                <w:szCs w:val="21"/>
              </w:rPr>
              <w:t>3</w:t>
            </w:r>
          </w:p>
        </w:tc>
        <w:tc>
          <w:tcPr>
            <w:tcW w:w="1040"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粉末状，无结块</w:t>
            </w:r>
          </w:p>
        </w:tc>
        <w:tc>
          <w:tcPr>
            <w:tcW w:w="952" w:type="pct"/>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hint="eastAsia"/>
                <w:szCs w:val="21"/>
              </w:rPr>
              <w:t>黄色</w:t>
            </w:r>
          </w:p>
        </w:tc>
        <w:tc>
          <w:tcPr>
            <w:tcW w:w="1038"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具有本品特有的气味</w:t>
            </w:r>
          </w:p>
        </w:tc>
        <w:tc>
          <w:tcPr>
            <w:tcW w:w="1194"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无肉眼可见的外来杂质</w:t>
            </w:r>
          </w:p>
        </w:tc>
      </w:tr>
      <w:tr w:rsidR="009B7CB1">
        <w:trPr>
          <w:jc w:val="center"/>
        </w:trPr>
        <w:tc>
          <w:tcPr>
            <w:tcW w:w="776"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猪脾肽粉</w:t>
            </w:r>
          </w:p>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一级</w:t>
            </w:r>
            <w:r>
              <w:rPr>
                <w:rFonts w:ascii="Times New Roman" w:hAnsi="Times New Roman" w:hint="eastAsia"/>
                <w:kern w:val="0"/>
                <w:szCs w:val="21"/>
              </w:rPr>
              <w:t>-</w:t>
            </w:r>
            <w:r>
              <w:rPr>
                <w:rFonts w:ascii="Times New Roman" w:hAnsi="Times New Roman"/>
                <w:kern w:val="0"/>
                <w:szCs w:val="21"/>
              </w:rPr>
              <w:t>1</w:t>
            </w:r>
          </w:p>
        </w:tc>
        <w:tc>
          <w:tcPr>
            <w:tcW w:w="1040"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粉末状，无结块</w:t>
            </w:r>
          </w:p>
        </w:tc>
        <w:tc>
          <w:tcPr>
            <w:tcW w:w="952" w:type="pct"/>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hint="eastAsia"/>
                <w:szCs w:val="21"/>
              </w:rPr>
              <w:t>白色</w:t>
            </w:r>
          </w:p>
        </w:tc>
        <w:tc>
          <w:tcPr>
            <w:tcW w:w="1038"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具有本品特有的气味</w:t>
            </w:r>
          </w:p>
        </w:tc>
        <w:tc>
          <w:tcPr>
            <w:tcW w:w="1194"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无肉眼可见的外来杂质</w:t>
            </w:r>
          </w:p>
        </w:tc>
      </w:tr>
      <w:tr w:rsidR="009B7CB1">
        <w:trPr>
          <w:jc w:val="center"/>
        </w:trPr>
        <w:tc>
          <w:tcPr>
            <w:tcW w:w="776"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猪脾肽粉</w:t>
            </w:r>
          </w:p>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一级</w:t>
            </w:r>
            <w:r>
              <w:rPr>
                <w:rFonts w:ascii="Times New Roman" w:hAnsi="Times New Roman" w:hint="eastAsia"/>
                <w:kern w:val="0"/>
                <w:szCs w:val="21"/>
              </w:rPr>
              <w:t>-</w:t>
            </w:r>
            <w:r>
              <w:rPr>
                <w:rFonts w:ascii="Times New Roman" w:hAnsi="Times New Roman"/>
                <w:kern w:val="0"/>
                <w:szCs w:val="21"/>
              </w:rPr>
              <w:t>2</w:t>
            </w:r>
          </w:p>
        </w:tc>
        <w:tc>
          <w:tcPr>
            <w:tcW w:w="1040"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粉末状，无结块</w:t>
            </w:r>
          </w:p>
        </w:tc>
        <w:tc>
          <w:tcPr>
            <w:tcW w:w="952" w:type="pct"/>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hint="eastAsia"/>
                <w:szCs w:val="21"/>
              </w:rPr>
              <w:t>白色</w:t>
            </w:r>
          </w:p>
        </w:tc>
        <w:tc>
          <w:tcPr>
            <w:tcW w:w="1038"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具有本品特有的气味</w:t>
            </w:r>
          </w:p>
        </w:tc>
        <w:tc>
          <w:tcPr>
            <w:tcW w:w="1194"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无肉眼可见的外来杂质</w:t>
            </w:r>
          </w:p>
        </w:tc>
      </w:tr>
      <w:tr w:rsidR="009B7CB1">
        <w:trPr>
          <w:jc w:val="center"/>
        </w:trPr>
        <w:tc>
          <w:tcPr>
            <w:tcW w:w="776"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猪脾肽粉</w:t>
            </w:r>
          </w:p>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一级</w:t>
            </w:r>
            <w:r>
              <w:rPr>
                <w:rFonts w:ascii="Times New Roman" w:hAnsi="Times New Roman" w:hint="eastAsia"/>
                <w:kern w:val="0"/>
                <w:szCs w:val="21"/>
              </w:rPr>
              <w:t>-</w:t>
            </w:r>
            <w:r>
              <w:rPr>
                <w:rFonts w:ascii="Times New Roman" w:hAnsi="Times New Roman"/>
                <w:kern w:val="0"/>
                <w:szCs w:val="21"/>
              </w:rPr>
              <w:t>3</w:t>
            </w:r>
          </w:p>
        </w:tc>
        <w:tc>
          <w:tcPr>
            <w:tcW w:w="1040"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粉末状，无结块</w:t>
            </w:r>
          </w:p>
        </w:tc>
        <w:tc>
          <w:tcPr>
            <w:tcW w:w="952" w:type="pct"/>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hint="eastAsia"/>
                <w:szCs w:val="21"/>
              </w:rPr>
              <w:t>白色</w:t>
            </w:r>
          </w:p>
        </w:tc>
        <w:tc>
          <w:tcPr>
            <w:tcW w:w="1038"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具有本品特有的气味</w:t>
            </w:r>
          </w:p>
        </w:tc>
        <w:tc>
          <w:tcPr>
            <w:tcW w:w="1194"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无肉眼可见的外来杂质</w:t>
            </w:r>
          </w:p>
        </w:tc>
      </w:tr>
    </w:tbl>
    <w:p w:rsidR="009B7CB1" w:rsidRDefault="009B7CB1">
      <w:pPr>
        <w:adjustRightInd w:val="0"/>
        <w:snapToGrid w:val="0"/>
        <w:spacing w:line="360" w:lineRule="auto"/>
        <w:outlineLvl w:val="0"/>
        <w:rPr>
          <w:rFonts w:ascii="Times New Roman" w:hAnsi="Times New Roman"/>
          <w:szCs w:val="21"/>
        </w:rPr>
        <w:sectPr w:rsidR="009B7CB1">
          <w:pgSz w:w="11906" w:h="16838"/>
          <w:pgMar w:top="1440" w:right="1800" w:bottom="1440" w:left="1800" w:header="851" w:footer="992" w:gutter="0"/>
          <w:cols w:space="425"/>
          <w:docGrid w:type="lines" w:linePitch="312"/>
        </w:sectPr>
      </w:pPr>
    </w:p>
    <w:p w:rsidR="009B7CB1" w:rsidRDefault="002E28EE">
      <w:pPr>
        <w:adjustRightInd w:val="0"/>
        <w:snapToGrid w:val="0"/>
        <w:spacing w:line="360" w:lineRule="auto"/>
        <w:ind w:firstLineChars="200" w:firstLine="420"/>
        <w:jc w:val="center"/>
        <w:outlineLvl w:val="0"/>
        <w:rPr>
          <w:rFonts w:ascii="Times New Roman" w:hAnsi="Times New Roman"/>
          <w:szCs w:val="21"/>
        </w:rPr>
      </w:pPr>
      <w:r>
        <w:rPr>
          <w:rFonts w:ascii="Times New Roman" w:hAnsi="Times New Roman" w:hint="eastAsia"/>
          <w:szCs w:val="21"/>
        </w:rPr>
        <w:lastRenderedPageBreak/>
        <w:t>附表</w:t>
      </w:r>
      <w:r>
        <w:rPr>
          <w:rFonts w:ascii="Times New Roman" w:hAnsi="Times New Roman"/>
          <w:szCs w:val="21"/>
        </w:rPr>
        <w:t xml:space="preserve">5 </w:t>
      </w:r>
      <w:r>
        <w:rPr>
          <w:rFonts w:ascii="Times New Roman" w:hAnsi="Times New Roman" w:hint="eastAsia"/>
          <w:szCs w:val="21"/>
        </w:rPr>
        <w:t>猪脾肽粉的理化指标含量</w:t>
      </w:r>
    </w:p>
    <w:tbl>
      <w:tblPr>
        <w:tblW w:w="5000" w:type="pct"/>
        <w:tblLook w:val="04A0" w:firstRow="1" w:lastRow="0" w:firstColumn="1" w:lastColumn="0" w:noHBand="0" w:noVBand="1"/>
      </w:tblPr>
      <w:tblGrid>
        <w:gridCol w:w="847"/>
        <w:gridCol w:w="846"/>
        <w:gridCol w:w="1122"/>
        <w:gridCol w:w="1171"/>
        <w:gridCol w:w="1077"/>
        <w:gridCol w:w="1078"/>
        <w:gridCol w:w="1078"/>
        <w:gridCol w:w="1077"/>
      </w:tblGrid>
      <w:tr w:rsidR="009B7CB1">
        <w:trPr>
          <w:trHeight w:val="560"/>
        </w:trPr>
        <w:tc>
          <w:tcPr>
            <w:tcW w:w="510" w:type="pct"/>
            <w:tcBorders>
              <w:top w:val="single" w:sz="4" w:space="0" w:color="000000"/>
              <w:left w:val="single" w:sz="4" w:space="0" w:color="000000"/>
              <w:bottom w:val="single" w:sz="4" w:space="0" w:color="000000"/>
              <w:right w:val="single" w:sz="4" w:space="0" w:color="000000"/>
            </w:tcBorders>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hint="eastAsia"/>
                <w:kern w:val="0"/>
                <w:szCs w:val="21"/>
                <w:lang w:bidi="ar"/>
              </w:rPr>
              <w:t>级别</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编号</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hint="eastAsia"/>
                <w:kern w:val="0"/>
                <w:szCs w:val="21"/>
                <w:lang w:bidi="ar"/>
              </w:rPr>
              <w:t>水</w:t>
            </w:r>
            <w:r>
              <w:rPr>
                <w:rFonts w:ascii="Times New Roman" w:hAnsi="Times New Roman"/>
                <w:kern w:val="0"/>
                <w:szCs w:val="21"/>
                <w:lang w:bidi="ar"/>
              </w:rPr>
              <w:t>分</w:t>
            </w:r>
            <w:r>
              <w:rPr>
                <w:rFonts w:ascii="Times New Roman" w:hAnsi="Times New Roman" w:hint="eastAsia"/>
                <w:kern w:val="0"/>
                <w:szCs w:val="21"/>
                <w:lang w:bidi="ar"/>
              </w:rPr>
              <w:t>（</w:t>
            </w:r>
            <w:r>
              <w:rPr>
                <w:rFonts w:ascii="Times New Roman" w:hAnsi="Times New Roman"/>
                <w:kern w:val="0"/>
                <w:szCs w:val="21"/>
                <w:lang w:bidi="ar"/>
              </w:rPr>
              <w:t>%</w:t>
            </w:r>
            <w:r>
              <w:rPr>
                <w:rFonts w:ascii="Times New Roman" w:hAnsi="Times New Roman" w:hint="eastAsia"/>
                <w:kern w:val="0"/>
                <w:szCs w:val="21"/>
                <w:lang w:bidi="ar"/>
              </w:rPr>
              <w:t>）</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hint="eastAsia"/>
                <w:kern w:val="0"/>
                <w:szCs w:val="21"/>
                <w:lang w:bidi="ar"/>
              </w:rPr>
              <w:t>蛋白质含量（</w:t>
            </w:r>
            <w:r>
              <w:rPr>
                <w:rFonts w:ascii="Times New Roman" w:hAnsi="Times New Roman"/>
                <w:kern w:val="0"/>
                <w:szCs w:val="21"/>
                <w:lang w:bidi="ar"/>
              </w:rPr>
              <w:t>%</w:t>
            </w:r>
            <w:r>
              <w:rPr>
                <w:rFonts w:ascii="Times New Roman" w:hAnsi="Times New Roman" w:hint="eastAsia"/>
                <w:kern w:val="0"/>
                <w:szCs w:val="21"/>
                <w:lang w:bidi="ar"/>
              </w:rPr>
              <w:t>）</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hint="eastAsia"/>
                <w:kern w:val="0"/>
                <w:szCs w:val="21"/>
                <w:lang w:bidi="ar"/>
              </w:rPr>
              <w:t>灰分（</w:t>
            </w:r>
            <w:r>
              <w:rPr>
                <w:rFonts w:ascii="Times New Roman" w:hAnsi="Times New Roman" w:hint="eastAsia"/>
                <w:kern w:val="0"/>
                <w:szCs w:val="21"/>
                <w:lang w:bidi="ar"/>
              </w:rPr>
              <w:t>%</w:t>
            </w:r>
            <w:r>
              <w:rPr>
                <w:rFonts w:ascii="Times New Roman" w:hAnsi="Times New Roman" w:hint="eastAsia"/>
                <w:kern w:val="0"/>
                <w:szCs w:val="21"/>
                <w:lang w:bidi="ar"/>
              </w:rPr>
              <w:t>）</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hint="eastAsia"/>
                <w:kern w:val="0"/>
                <w:szCs w:val="21"/>
                <w:lang w:bidi="ar"/>
              </w:rPr>
              <w:t>低聚肽含量（</w:t>
            </w:r>
            <w:r>
              <w:rPr>
                <w:rFonts w:ascii="Times New Roman" w:hAnsi="Times New Roman"/>
                <w:kern w:val="0"/>
                <w:szCs w:val="21"/>
                <w:lang w:bidi="ar"/>
              </w:rPr>
              <w:t>%</w:t>
            </w:r>
            <w:r>
              <w:rPr>
                <w:rFonts w:ascii="Times New Roman" w:hAnsi="Times New Roman" w:hint="eastAsia"/>
                <w:kern w:val="0"/>
                <w:szCs w:val="21"/>
                <w:lang w:bidi="ar"/>
              </w:rPr>
              <w:t>）</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jc w:val="center"/>
              <w:textAlignment w:val="center"/>
              <w:rPr>
                <w:rFonts w:ascii="Times New Roman" w:eastAsiaTheme="minorEastAsia" w:hAnsi="Times New Roman"/>
                <w:sz w:val="15"/>
                <w:szCs w:val="15"/>
              </w:rPr>
            </w:pPr>
            <w:r>
              <w:rPr>
                <w:rFonts w:ascii="Times New Roman" w:eastAsiaTheme="minorEastAsia" w:hAnsi="Times New Roman"/>
                <w:kern w:val="0"/>
                <w:sz w:val="15"/>
                <w:szCs w:val="15"/>
                <w:lang w:bidi="ar"/>
              </w:rPr>
              <w:t>相对分子质量小于</w:t>
            </w:r>
            <w:r>
              <w:rPr>
                <w:rFonts w:ascii="Times New Roman" w:eastAsiaTheme="minorEastAsia" w:hAnsi="Times New Roman"/>
                <w:kern w:val="0"/>
                <w:sz w:val="15"/>
                <w:szCs w:val="15"/>
                <w:lang w:bidi="ar"/>
              </w:rPr>
              <w:t>1100 Da</w:t>
            </w:r>
            <w:r>
              <w:rPr>
                <w:rFonts w:ascii="Times New Roman" w:eastAsiaTheme="minorEastAsia" w:hAnsi="Times New Roman"/>
                <w:kern w:val="0"/>
                <w:sz w:val="15"/>
                <w:szCs w:val="15"/>
                <w:lang w:bidi="ar"/>
              </w:rPr>
              <w:t>的肽所占比例（</w:t>
            </w:r>
            <w:r>
              <w:rPr>
                <w:rFonts w:ascii="Times New Roman" w:eastAsiaTheme="minorEastAsia" w:hAnsi="Times New Roman"/>
                <w:kern w:val="0"/>
                <w:sz w:val="15"/>
                <w:szCs w:val="15"/>
                <w:lang w:bidi="ar"/>
              </w:rPr>
              <w:t>%</w:t>
            </w:r>
            <w:r>
              <w:rPr>
                <w:rFonts w:ascii="Times New Roman" w:eastAsiaTheme="minorEastAsia" w:hAnsi="Times New Roman"/>
                <w:kern w:val="0"/>
                <w:sz w:val="15"/>
                <w:szCs w:val="15"/>
                <w:lang w:bidi="ar"/>
              </w:rPr>
              <w:t>）</w:t>
            </w:r>
          </w:p>
        </w:tc>
        <w:tc>
          <w:tcPr>
            <w:tcW w:w="649" w:type="pct"/>
            <w:tcBorders>
              <w:top w:val="single" w:sz="4" w:space="0" w:color="000000"/>
              <w:left w:val="single" w:sz="4" w:space="0" w:color="000000"/>
              <w:bottom w:val="single" w:sz="4" w:space="0" w:color="000000"/>
              <w:right w:val="single" w:sz="4" w:space="0" w:color="000000"/>
            </w:tcBorders>
          </w:tcPr>
          <w:p w:rsidR="009B7CB1" w:rsidRDefault="002E28EE">
            <w:pPr>
              <w:widowControl/>
              <w:jc w:val="center"/>
              <w:textAlignment w:val="center"/>
              <w:rPr>
                <w:rFonts w:ascii="Times New Roman" w:eastAsiaTheme="minorEastAsia" w:hAnsi="Times New Roman"/>
                <w:kern w:val="0"/>
                <w:sz w:val="18"/>
                <w:szCs w:val="18"/>
                <w:lang w:bidi="ar"/>
              </w:rPr>
            </w:pPr>
            <w:r>
              <w:rPr>
                <w:rFonts w:ascii="Times New Roman" w:eastAsiaTheme="minorEastAsia" w:hAnsi="Times New Roman" w:hint="eastAsia"/>
                <w:kern w:val="0"/>
                <w:sz w:val="18"/>
                <w:szCs w:val="18"/>
                <w:lang w:bidi="ar"/>
              </w:rPr>
              <w:t>铅（以</w:t>
            </w:r>
            <w:r>
              <w:rPr>
                <w:rFonts w:ascii="Times New Roman" w:eastAsiaTheme="minorEastAsia" w:hAnsi="Times New Roman" w:hint="eastAsia"/>
                <w:kern w:val="0"/>
                <w:sz w:val="18"/>
                <w:szCs w:val="18"/>
                <w:lang w:bidi="ar"/>
              </w:rPr>
              <w:t>Pb</w:t>
            </w:r>
            <w:r>
              <w:rPr>
                <w:rFonts w:ascii="Times New Roman" w:eastAsiaTheme="minorEastAsia" w:hAnsi="Times New Roman" w:hint="eastAsia"/>
                <w:kern w:val="0"/>
                <w:sz w:val="18"/>
                <w:szCs w:val="18"/>
                <w:lang w:bidi="ar"/>
              </w:rPr>
              <w:t>计）（</w:t>
            </w:r>
            <w:r>
              <w:rPr>
                <w:rFonts w:ascii="Times New Roman" w:eastAsiaTheme="minorEastAsia" w:hAnsi="Times New Roman" w:hint="eastAsia"/>
                <w:kern w:val="0"/>
                <w:sz w:val="18"/>
                <w:szCs w:val="18"/>
                <w:lang w:bidi="ar"/>
              </w:rPr>
              <w:t>mg</w:t>
            </w:r>
            <w:r>
              <w:rPr>
                <w:rFonts w:ascii="Times New Roman" w:eastAsiaTheme="minorEastAsia" w:hAnsi="Times New Roman"/>
                <w:kern w:val="0"/>
                <w:sz w:val="18"/>
                <w:szCs w:val="18"/>
                <w:lang w:bidi="ar"/>
              </w:rPr>
              <w:t>/</w:t>
            </w:r>
            <w:r>
              <w:rPr>
                <w:rFonts w:ascii="Times New Roman" w:eastAsiaTheme="minorEastAsia" w:hAnsi="Times New Roman" w:hint="eastAsia"/>
                <w:kern w:val="0"/>
                <w:sz w:val="18"/>
                <w:szCs w:val="18"/>
                <w:lang w:bidi="ar"/>
              </w:rPr>
              <w:t>kg</w:t>
            </w:r>
            <w:r>
              <w:rPr>
                <w:rFonts w:ascii="Times New Roman" w:eastAsiaTheme="minorEastAsia" w:hAnsi="Times New Roman" w:hint="eastAsia"/>
                <w:kern w:val="0"/>
                <w:sz w:val="18"/>
                <w:szCs w:val="18"/>
                <w:lang w:bidi="ar"/>
              </w:rPr>
              <w:t>）</w:t>
            </w:r>
          </w:p>
        </w:tc>
      </w:tr>
      <w:tr w:rsidR="009B7CB1">
        <w:trPr>
          <w:trHeight w:val="395"/>
        </w:trPr>
        <w:tc>
          <w:tcPr>
            <w:tcW w:w="510" w:type="pct"/>
            <w:tcBorders>
              <w:top w:val="single" w:sz="4" w:space="0" w:color="000000"/>
              <w:left w:val="single" w:sz="4" w:space="0" w:color="000000"/>
              <w:bottom w:val="single" w:sz="4" w:space="0" w:color="000000"/>
              <w:right w:val="single" w:sz="4" w:space="0" w:color="000000"/>
            </w:tcBorders>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检验标准</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9B7CB1">
            <w:pPr>
              <w:widowControl/>
              <w:spacing w:line="360" w:lineRule="auto"/>
              <w:jc w:val="center"/>
              <w:textAlignment w:val="center"/>
              <w:rPr>
                <w:rFonts w:ascii="Times New Roman" w:hAnsi="Times New Roman"/>
                <w:kern w:val="0"/>
                <w:szCs w:val="21"/>
                <w:lang w:bidi="ar"/>
              </w:rPr>
            </w:pP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GB 5009.3</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GB 5009.5</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GB 5009.4</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hint="eastAsia"/>
                <w:kern w:val="0"/>
                <w:szCs w:val="21"/>
                <w:lang w:bidi="ar"/>
              </w:rPr>
              <w:t>附录</w:t>
            </w:r>
            <w:r>
              <w:rPr>
                <w:rFonts w:ascii="Times New Roman" w:hAnsi="Times New Roman" w:hint="eastAsia"/>
                <w:kern w:val="0"/>
                <w:szCs w:val="21"/>
                <w:lang w:bidi="ar"/>
              </w:rPr>
              <w:t>1</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hint="eastAsia"/>
                <w:kern w:val="0"/>
                <w:szCs w:val="21"/>
                <w:lang w:bidi="ar"/>
              </w:rPr>
              <w:t>附录</w:t>
            </w:r>
            <w:r>
              <w:rPr>
                <w:rFonts w:ascii="Times New Roman" w:hAnsi="Times New Roman" w:hint="eastAsia"/>
                <w:kern w:val="0"/>
                <w:szCs w:val="21"/>
                <w:lang w:bidi="ar"/>
              </w:rPr>
              <w:t>2</w:t>
            </w:r>
          </w:p>
        </w:tc>
        <w:tc>
          <w:tcPr>
            <w:tcW w:w="649" w:type="pct"/>
            <w:tcBorders>
              <w:top w:val="single" w:sz="4" w:space="0" w:color="000000"/>
              <w:left w:val="single" w:sz="4" w:space="0" w:color="000000"/>
              <w:bottom w:val="single" w:sz="4" w:space="0" w:color="000000"/>
              <w:right w:val="single" w:sz="4" w:space="0" w:color="000000"/>
            </w:tcBorders>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hint="eastAsia"/>
                <w:kern w:val="0"/>
                <w:szCs w:val="21"/>
                <w:lang w:bidi="ar"/>
              </w:rPr>
              <w:t>G</w:t>
            </w:r>
            <w:r>
              <w:rPr>
                <w:rFonts w:ascii="Times New Roman" w:hAnsi="Times New Roman"/>
                <w:kern w:val="0"/>
                <w:szCs w:val="21"/>
                <w:lang w:bidi="ar"/>
              </w:rPr>
              <w:t>B 5009.12</w:t>
            </w:r>
          </w:p>
        </w:tc>
      </w:tr>
      <w:tr w:rsidR="009B7CB1">
        <w:trPr>
          <w:trHeight w:val="395"/>
        </w:trPr>
        <w:tc>
          <w:tcPr>
            <w:tcW w:w="510" w:type="pct"/>
            <w:vMerge w:val="restart"/>
            <w:tcBorders>
              <w:top w:val="single" w:sz="4" w:space="0" w:color="000000"/>
              <w:left w:val="single" w:sz="4" w:space="0" w:color="000000"/>
              <w:right w:val="single" w:sz="4" w:space="0" w:color="000000"/>
            </w:tcBorders>
          </w:tcPr>
          <w:p w:rsidR="009B7CB1" w:rsidRDefault="009B7CB1">
            <w:pPr>
              <w:widowControl/>
              <w:spacing w:line="360" w:lineRule="auto"/>
              <w:jc w:val="center"/>
              <w:textAlignment w:val="center"/>
              <w:rPr>
                <w:rFonts w:ascii="Times New Roman" w:hAnsi="Times New Roman"/>
                <w:kern w:val="0"/>
                <w:szCs w:val="21"/>
                <w:lang w:bidi="ar"/>
              </w:rPr>
            </w:pPr>
          </w:p>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hint="eastAsia"/>
                <w:kern w:val="0"/>
                <w:szCs w:val="21"/>
                <w:lang w:bidi="ar"/>
              </w:rPr>
              <w:t>二级</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1</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hint="eastAsia"/>
                <w:szCs w:val="21"/>
              </w:rPr>
              <w:t>4</w:t>
            </w:r>
            <w:r>
              <w:rPr>
                <w:rFonts w:ascii="Times New Roman" w:hAnsi="Times New Roman"/>
                <w:szCs w:val="21"/>
              </w:rPr>
              <w:t>.38</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69.51</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9.89</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59.39</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83.78</w:t>
            </w:r>
          </w:p>
        </w:tc>
        <w:tc>
          <w:tcPr>
            <w:tcW w:w="649" w:type="pct"/>
            <w:tcBorders>
              <w:top w:val="single" w:sz="4" w:space="0" w:color="000000"/>
              <w:left w:val="single" w:sz="4" w:space="0" w:color="000000"/>
              <w:bottom w:val="single" w:sz="4" w:space="0" w:color="000000"/>
              <w:right w:val="single" w:sz="4" w:space="0" w:color="000000"/>
            </w:tcBorders>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9B7CB1">
        <w:trPr>
          <w:trHeight w:val="395"/>
        </w:trPr>
        <w:tc>
          <w:tcPr>
            <w:tcW w:w="510" w:type="pct"/>
            <w:vMerge/>
            <w:tcBorders>
              <w:left w:val="single" w:sz="4" w:space="0" w:color="000000"/>
              <w:right w:val="single" w:sz="4" w:space="0" w:color="000000"/>
            </w:tcBorders>
          </w:tcPr>
          <w:p w:rsidR="009B7CB1" w:rsidRDefault="009B7CB1">
            <w:pPr>
              <w:widowControl/>
              <w:spacing w:line="360" w:lineRule="auto"/>
              <w:jc w:val="center"/>
              <w:textAlignment w:val="center"/>
              <w:rPr>
                <w:rFonts w:ascii="Times New Roman" w:hAnsi="Times New Roman"/>
                <w:kern w:val="0"/>
                <w:szCs w:val="21"/>
                <w:lang w:bidi="ar"/>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2</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hint="eastAsia"/>
                <w:szCs w:val="21"/>
              </w:rPr>
              <w:t>4</w:t>
            </w:r>
            <w:r>
              <w:rPr>
                <w:rFonts w:ascii="Times New Roman" w:hAnsi="Times New Roman"/>
                <w:szCs w:val="21"/>
              </w:rPr>
              <w:t>.06</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68.68</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9.29</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57.78</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82.42</w:t>
            </w:r>
          </w:p>
        </w:tc>
        <w:tc>
          <w:tcPr>
            <w:tcW w:w="649" w:type="pct"/>
            <w:tcBorders>
              <w:top w:val="single" w:sz="4" w:space="0" w:color="000000"/>
              <w:left w:val="single" w:sz="4" w:space="0" w:color="000000"/>
              <w:bottom w:val="single" w:sz="4" w:space="0" w:color="000000"/>
              <w:right w:val="single" w:sz="4" w:space="0" w:color="000000"/>
            </w:tcBorders>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9B7CB1">
        <w:trPr>
          <w:trHeight w:val="395"/>
        </w:trPr>
        <w:tc>
          <w:tcPr>
            <w:tcW w:w="510" w:type="pct"/>
            <w:vMerge/>
            <w:tcBorders>
              <w:left w:val="single" w:sz="4" w:space="0" w:color="000000"/>
              <w:bottom w:val="single" w:sz="4" w:space="0" w:color="000000"/>
              <w:right w:val="single" w:sz="4" w:space="0" w:color="000000"/>
            </w:tcBorders>
          </w:tcPr>
          <w:p w:rsidR="009B7CB1" w:rsidRDefault="009B7CB1">
            <w:pPr>
              <w:widowControl/>
              <w:spacing w:line="360" w:lineRule="auto"/>
              <w:jc w:val="center"/>
              <w:textAlignment w:val="center"/>
              <w:rPr>
                <w:rFonts w:ascii="Times New Roman" w:hAnsi="Times New Roman"/>
                <w:kern w:val="0"/>
                <w:szCs w:val="21"/>
                <w:lang w:bidi="ar"/>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3</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hint="eastAsia"/>
                <w:szCs w:val="21"/>
              </w:rPr>
              <w:t>4</w:t>
            </w:r>
            <w:r>
              <w:rPr>
                <w:rFonts w:ascii="Times New Roman" w:hAnsi="Times New Roman"/>
                <w:szCs w:val="21"/>
              </w:rPr>
              <w:t>.22</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69.01</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8.67</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58.77</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83.01</w:t>
            </w:r>
          </w:p>
        </w:tc>
        <w:tc>
          <w:tcPr>
            <w:tcW w:w="649" w:type="pct"/>
            <w:tcBorders>
              <w:top w:val="single" w:sz="4" w:space="0" w:color="000000"/>
              <w:left w:val="single" w:sz="4" w:space="0" w:color="000000"/>
              <w:bottom w:val="single" w:sz="4" w:space="0" w:color="000000"/>
              <w:right w:val="single" w:sz="4" w:space="0" w:color="000000"/>
            </w:tcBorders>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9B7CB1">
        <w:trPr>
          <w:trHeight w:val="395"/>
        </w:trPr>
        <w:tc>
          <w:tcPr>
            <w:tcW w:w="510" w:type="pct"/>
            <w:vMerge w:val="restart"/>
            <w:tcBorders>
              <w:top w:val="single" w:sz="4" w:space="0" w:color="000000"/>
              <w:left w:val="single" w:sz="4" w:space="0" w:color="000000"/>
              <w:right w:val="single" w:sz="4" w:space="0" w:color="000000"/>
            </w:tcBorders>
          </w:tcPr>
          <w:p w:rsidR="009B7CB1" w:rsidRDefault="009B7CB1">
            <w:pPr>
              <w:widowControl/>
              <w:spacing w:line="360" w:lineRule="auto"/>
              <w:jc w:val="center"/>
              <w:textAlignment w:val="center"/>
              <w:rPr>
                <w:rFonts w:ascii="Times New Roman" w:hAnsi="Times New Roman"/>
                <w:kern w:val="0"/>
                <w:szCs w:val="21"/>
                <w:lang w:bidi="ar"/>
              </w:rPr>
            </w:pPr>
          </w:p>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hint="eastAsia"/>
                <w:kern w:val="0"/>
                <w:szCs w:val="21"/>
                <w:lang w:bidi="ar"/>
              </w:rPr>
              <w:t>一级</w:t>
            </w: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1</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3.69</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85.69</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4.72</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jc w:val="center"/>
              <w:rPr>
                <w:rFonts w:ascii="Times New Roman" w:hAnsi="Times New Roman"/>
                <w:color w:val="000000"/>
                <w:kern w:val="0"/>
                <w:szCs w:val="21"/>
              </w:rPr>
            </w:pPr>
            <w:r>
              <w:rPr>
                <w:rFonts w:ascii="Times New Roman" w:hAnsi="Times New Roman"/>
                <w:color w:val="000000"/>
                <w:szCs w:val="21"/>
              </w:rPr>
              <w:t>84.32</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67.44</w:t>
            </w:r>
          </w:p>
        </w:tc>
        <w:tc>
          <w:tcPr>
            <w:tcW w:w="649" w:type="pct"/>
            <w:tcBorders>
              <w:top w:val="single" w:sz="4" w:space="0" w:color="000000"/>
              <w:left w:val="single" w:sz="4" w:space="0" w:color="000000"/>
              <w:bottom w:val="single" w:sz="4" w:space="0" w:color="000000"/>
              <w:right w:val="single" w:sz="4" w:space="0" w:color="000000"/>
            </w:tcBorders>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9B7CB1">
        <w:trPr>
          <w:trHeight w:val="395"/>
        </w:trPr>
        <w:tc>
          <w:tcPr>
            <w:tcW w:w="510" w:type="pct"/>
            <w:vMerge/>
            <w:tcBorders>
              <w:left w:val="single" w:sz="4" w:space="0" w:color="000000"/>
              <w:right w:val="single" w:sz="4" w:space="0" w:color="000000"/>
            </w:tcBorders>
          </w:tcPr>
          <w:p w:rsidR="009B7CB1" w:rsidRDefault="009B7CB1">
            <w:pPr>
              <w:widowControl/>
              <w:spacing w:line="360" w:lineRule="auto"/>
              <w:jc w:val="center"/>
              <w:textAlignment w:val="center"/>
              <w:rPr>
                <w:rFonts w:ascii="Times New Roman" w:hAnsi="Times New Roman"/>
                <w:kern w:val="0"/>
                <w:szCs w:val="21"/>
                <w:lang w:bidi="ar"/>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kern w:val="0"/>
                <w:szCs w:val="21"/>
                <w:lang w:bidi="ar"/>
              </w:rPr>
              <w:t>2</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3.10</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hint="eastAsia"/>
                <w:szCs w:val="21"/>
              </w:rPr>
              <w:t>8</w:t>
            </w:r>
            <w:r>
              <w:rPr>
                <w:rFonts w:ascii="Times New Roman" w:hAnsi="Times New Roman"/>
                <w:szCs w:val="21"/>
              </w:rPr>
              <w:t>4.77</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4.86</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jc w:val="center"/>
              <w:rPr>
                <w:rFonts w:ascii="Times New Roman" w:hAnsi="Times New Roman"/>
                <w:color w:val="000000"/>
                <w:szCs w:val="21"/>
              </w:rPr>
            </w:pPr>
            <w:r>
              <w:rPr>
                <w:rFonts w:ascii="Times New Roman" w:hAnsi="Times New Roman"/>
                <w:color w:val="000000"/>
                <w:szCs w:val="21"/>
              </w:rPr>
              <w:t>83.29</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szCs w:val="21"/>
              </w:rPr>
            </w:pPr>
            <w:r>
              <w:rPr>
                <w:rFonts w:ascii="Times New Roman" w:hAnsi="Times New Roman"/>
                <w:szCs w:val="21"/>
              </w:rPr>
              <w:t>68.07</w:t>
            </w:r>
          </w:p>
        </w:tc>
        <w:tc>
          <w:tcPr>
            <w:tcW w:w="649" w:type="pct"/>
            <w:tcBorders>
              <w:top w:val="single" w:sz="4" w:space="0" w:color="000000"/>
              <w:left w:val="single" w:sz="4" w:space="0" w:color="000000"/>
              <w:bottom w:val="single" w:sz="4" w:space="0" w:color="000000"/>
              <w:right w:val="single" w:sz="4" w:space="0" w:color="000000"/>
            </w:tcBorders>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9B7CB1">
        <w:trPr>
          <w:trHeight w:val="395"/>
        </w:trPr>
        <w:tc>
          <w:tcPr>
            <w:tcW w:w="510" w:type="pct"/>
            <w:vMerge/>
            <w:tcBorders>
              <w:left w:val="single" w:sz="4" w:space="0" w:color="000000"/>
              <w:bottom w:val="single" w:sz="4" w:space="0" w:color="000000"/>
              <w:right w:val="single" w:sz="4" w:space="0" w:color="000000"/>
            </w:tcBorders>
          </w:tcPr>
          <w:p w:rsidR="009B7CB1" w:rsidRDefault="009B7CB1">
            <w:pPr>
              <w:widowControl/>
              <w:spacing w:line="360" w:lineRule="auto"/>
              <w:jc w:val="center"/>
              <w:textAlignment w:val="center"/>
              <w:rPr>
                <w:rFonts w:ascii="Times New Roman" w:hAnsi="Times New Roman"/>
                <w:kern w:val="0"/>
                <w:szCs w:val="21"/>
                <w:lang w:bidi="ar"/>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hint="eastAsia"/>
                <w:kern w:val="0"/>
                <w:szCs w:val="21"/>
                <w:lang w:bidi="ar"/>
              </w:rPr>
              <w:t>3</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3.28</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86.98</w:t>
            </w:r>
          </w:p>
        </w:tc>
        <w:tc>
          <w:tcPr>
            <w:tcW w:w="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4.98</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jc w:val="center"/>
              <w:rPr>
                <w:rFonts w:ascii="Times New Roman" w:hAnsi="Times New Roman"/>
                <w:color w:val="000000"/>
                <w:szCs w:val="21"/>
              </w:rPr>
            </w:pPr>
            <w:r>
              <w:rPr>
                <w:rFonts w:ascii="Times New Roman" w:hAnsi="Times New Roman"/>
                <w:color w:val="000000"/>
                <w:szCs w:val="21"/>
              </w:rPr>
              <w:t>84.78</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B7CB1" w:rsidRDefault="002E28EE">
            <w:pPr>
              <w:widowControl/>
              <w:spacing w:line="360" w:lineRule="auto"/>
              <w:jc w:val="center"/>
              <w:textAlignment w:val="center"/>
              <w:rPr>
                <w:rFonts w:ascii="Times New Roman" w:hAnsi="Times New Roman"/>
                <w:kern w:val="0"/>
                <w:szCs w:val="21"/>
                <w:lang w:bidi="ar"/>
              </w:rPr>
            </w:pPr>
            <w:r>
              <w:rPr>
                <w:rFonts w:ascii="Times New Roman" w:hAnsi="Times New Roman"/>
                <w:kern w:val="0"/>
                <w:szCs w:val="21"/>
                <w:lang w:bidi="ar"/>
              </w:rPr>
              <w:t>67.78</w:t>
            </w:r>
          </w:p>
        </w:tc>
        <w:tc>
          <w:tcPr>
            <w:tcW w:w="649" w:type="pct"/>
            <w:tcBorders>
              <w:top w:val="single" w:sz="4" w:space="0" w:color="000000"/>
              <w:left w:val="single" w:sz="4" w:space="0" w:color="000000"/>
              <w:bottom w:val="single" w:sz="4" w:space="0" w:color="000000"/>
              <w:right w:val="single" w:sz="4" w:space="0" w:color="000000"/>
            </w:tcBorders>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bl>
    <w:p w:rsidR="009B7CB1" w:rsidRDefault="009B7CB1">
      <w:pPr>
        <w:adjustRightInd w:val="0"/>
        <w:snapToGrid w:val="0"/>
        <w:spacing w:line="360" w:lineRule="auto"/>
        <w:ind w:firstLineChars="200" w:firstLine="420"/>
        <w:outlineLvl w:val="0"/>
        <w:rPr>
          <w:rFonts w:ascii="Times New Roman" w:hAnsi="Times New Roman"/>
          <w:szCs w:val="21"/>
        </w:rPr>
        <w:sectPr w:rsidR="009B7CB1">
          <w:pgSz w:w="11906" w:h="16838"/>
          <w:pgMar w:top="1440" w:right="1800" w:bottom="1440" w:left="1800" w:header="851" w:footer="992" w:gutter="0"/>
          <w:cols w:space="425"/>
          <w:docGrid w:type="lines" w:linePitch="312"/>
        </w:sectPr>
      </w:pPr>
    </w:p>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lastRenderedPageBreak/>
        <w:t>附表</w:t>
      </w:r>
      <w:r>
        <w:rPr>
          <w:rFonts w:ascii="Times New Roman" w:hAnsi="Times New Roman"/>
          <w:szCs w:val="21"/>
        </w:rPr>
        <w:t xml:space="preserve">6 </w:t>
      </w:r>
      <w:r>
        <w:rPr>
          <w:rFonts w:ascii="Times New Roman" w:hAnsi="Times New Roman" w:hint="eastAsia"/>
          <w:szCs w:val="21"/>
        </w:rPr>
        <w:t>猪脾肽粉微生物</w:t>
      </w:r>
      <w:r>
        <w:rPr>
          <w:rFonts w:ascii="Times New Roman" w:hAnsi="Times New Roman"/>
          <w:szCs w:val="21"/>
        </w:rPr>
        <w:t>污染物检测结果汇总</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418"/>
        <w:gridCol w:w="1416"/>
        <w:gridCol w:w="1431"/>
        <w:gridCol w:w="1448"/>
        <w:gridCol w:w="1450"/>
      </w:tblGrid>
      <w:tr w:rsidR="009B7CB1">
        <w:tc>
          <w:tcPr>
            <w:tcW w:w="681"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编号</w:t>
            </w:r>
          </w:p>
        </w:tc>
        <w:tc>
          <w:tcPr>
            <w:tcW w:w="855"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菌落总数（</w:t>
            </w:r>
            <w:r>
              <w:rPr>
                <w:rFonts w:ascii="Times New Roman" w:hAnsi="Times New Roman"/>
                <w:szCs w:val="21"/>
              </w:rPr>
              <w:t>CFU/g</w:t>
            </w:r>
            <w:r>
              <w:rPr>
                <w:rFonts w:ascii="Times New Roman" w:hAnsi="Times New Roman"/>
                <w:szCs w:val="21"/>
              </w:rPr>
              <w:t>）</w:t>
            </w:r>
          </w:p>
        </w:tc>
        <w:tc>
          <w:tcPr>
            <w:tcW w:w="854"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大肠杆菌（</w:t>
            </w:r>
            <w:r>
              <w:rPr>
                <w:rFonts w:ascii="Times New Roman" w:hAnsi="Times New Roman"/>
                <w:szCs w:val="21"/>
              </w:rPr>
              <w:t>CFU/g</w:t>
            </w:r>
            <w:r>
              <w:rPr>
                <w:rFonts w:ascii="Times New Roman" w:hAnsi="Times New Roman"/>
                <w:szCs w:val="21"/>
              </w:rPr>
              <w:t>）</w:t>
            </w:r>
          </w:p>
        </w:tc>
        <w:tc>
          <w:tcPr>
            <w:tcW w:w="863"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霉菌和酵母（</w:t>
            </w:r>
            <w:r>
              <w:rPr>
                <w:rFonts w:ascii="Times New Roman" w:hAnsi="Times New Roman"/>
                <w:szCs w:val="21"/>
              </w:rPr>
              <w:t>CFU/g</w:t>
            </w:r>
            <w:r>
              <w:rPr>
                <w:rFonts w:ascii="Times New Roman" w:hAnsi="Times New Roman"/>
                <w:szCs w:val="21"/>
              </w:rPr>
              <w:t>）</w:t>
            </w:r>
          </w:p>
        </w:tc>
        <w:tc>
          <w:tcPr>
            <w:tcW w:w="873"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沙门氏菌（</w:t>
            </w:r>
            <w:r>
              <w:rPr>
                <w:rFonts w:ascii="Times New Roman" w:hAnsi="Times New Roman"/>
                <w:szCs w:val="21"/>
              </w:rPr>
              <w:t>CFU/g</w:t>
            </w:r>
            <w:r>
              <w:rPr>
                <w:rFonts w:ascii="Times New Roman" w:hAnsi="Times New Roman"/>
                <w:szCs w:val="21"/>
              </w:rPr>
              <w:t>）</w:t>
            </w:r>
          </w:p>
        </w:tc>
        <w:tc>
          <w:tcPr>
            <w:tcW w:w="874"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金黄色葡萄球菌（</w:t>
            </w:r>
            <w:r>
              <w:rPr>
                <w:rFonts w:ascii="Times New Roman" w:hAnsi="Times New Roman"/>
                <w:szCs w:val="21"/>
              </w:rPr>
              <w:t>CFU/g</w:t>
            </w:r>
            <w:r>
              <w:rPr>
                <w:rFonts w:ascii="Times New Roman" w:hAnsi="Times New Roman"/>
                <w:szCs w:val="21"/>
              </w:rPr>
              <w:t>）</w:t>
            </w:r>
          </w:p>
        </w:tc>
      </w:tr>
      <w:tr w:rsidR="009B7CB1">
        <w:tc>
          <w:tcPr>
            <w:tcW w:w="681"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检验依据</w:t>
            </w:r>
          </w:p>
        </w:tc>
        <w:tc>
          <w:tcPr>
            <w:tcW w:w="855"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hint="eastAsia"/>
                <w:szCs w:val="21"/>
              </w:rPr>
              <w:t>GB/T 4789.2</w:t>
            </w:r>
          </w:p>
        </w:tc>
        <w:tc>
          <w:tcPr>
            <w:tcW w:w="854"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hint="eastAsia"/>
                <w:szCs w:val="21"/>
              </w:rPr>
              <w:t>GB/T 4789.3</w:t>
            </w:r>
          </w:p>
        </w:tc>
        <w:tc>
          <w:tcPr>
            <w:tcW w:w="863"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hint="eastAsia"/>
                <w:szCs w:val="21"/>
              </w:rPr>
              <w:t>GB/T 4789.15</w:t>
            </w:r>
          </w:p>
        </w:tc>
        <w:tc>
          <w:tcPr>
            <w:tcW w:w="873"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hint="eastAsia"/>
                <w:szCs w:val="21"/>
              </w:rPr>
              <w:t>GB/T 4789.4</w:t>
            </w:r>
          </w:p>
        </w:tc>
        <w:tc>
          <w:tcPr>
            <w:tcW w:w="874"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hint="eastAsia"/>
                <w:szCs w:val="21"/>
              </w:rPr>
              <w:t>GB/T 4789.10</w:t>
            </w:r>
          </w:p>
        </w:tc>
      </w:tr>
      <w:tr w:rsidR="009B7CB1">
        <w:tc>
          <w:tcPr>
            <w:tcW w:w="681"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猪脾肽粉</w:t>
            </w:r>
          </w:p>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二级</w:t>
            </w:r>
            <w:r>
              <w:rPr>
                <w:rFonts w:ascii="Times New Roman" w:hAnsi="Times New Roman" w:hint="eastAsia"/>
                <w:kern w:val="0"/>
                <w:szCs w:val="21"/>
              </w:rPr>
              <w:t>-</w:t>
            </w:r>
            <w:r>
              <w:rPr>
                <w:rFonts w:ascii="Times New Roman" w:hAnsi="Times New Roman"/>
                <w:kern w:val="0"/>
                <w:szCs w:val="21"/>
              </w:rPr>
              <w:t>1</w:t>
            </w:r>
          </w:p>
        </w:tc>
        <w:tc>
          <w:tcPr>
            <w:tcW w:w="855"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54"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63"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3"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4"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9B7CB1">
        <w:tc>
          <w:tcPr>
            <w:tcW w:w="681"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猪脾肽粉</w:t>
            </w:r>
          </w:p>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二级</w:t>
            </w:r>
            <w:r>
              <w:rPr>
                <w:rFonts w:ascii="Times New Roman" w:hAnsi="Times New Roman" w:hint="eastAsia"/>
                <w:kern w:val="0"/>
                <w:szCs w:val="21"/>
              </w:rPr>
              <w:t>-</w:t>
            </w:r>
            <w:r>
              <w:rPr>
                <w:rFonts w:ascii="Times New Roman" w:hAnsi="Times New Roman"/>
                <w:kern w:val="0"/>
                <w:szCs w:val="21"/>
              </w:rPr>
              <w:t>2</w:t>
            </w:r>
          </w:p>
        </w:tc>
        <w:tc>
          <w:tcPr>
            <w:tcW w:w="855"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54"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63"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3"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4"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9B7CB1">
        <w:tc>
          <w:tcPr>
            <w:tcW w:w="681"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猪脾肽粉</w:t>
            </w:r>
          </w:p>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二级</w:t>
            </w:r>
            <w:r>
              <w:rPr>
                <w:rFonts w:ascii="Times New Roman" w:hAnsi="Times New Roman" w:hint="eastAsia"/>
                <w:kern w:val="0"/>
                <w:szCs w:val="21"/>
              </w:rPr>
              <w:t>-</w:t>
            </w:r>
            <w:r>
              <w:rPr>
                <w:rFonts w:ascii="Times New Roman" w:hAnsi="Times New Roman"/>
                <w:kern w:val="0"/>
                <w:szCs w:val="21"/>
              </w:rPr>
              <w:t>3</w:t>
            </w:r>
          </w:p>
        </w:tc>
        <w:tc>
          <w:tcPr>
            <w:tcW w:w="855"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kern w:val="0"/>
                <w:szCs w:val="21"/>
              </w:rPr>
              <w:t>未检出</w:t>
            </w:r>
          </w:p>
        </w:tc>
        <w:tc>
          <w:tcPr>
            <w:tcW w:w="854"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kern w:val="0"/>
                <w:szCs w:val="21"/>
              </w:rPr>
              <w:t>未检出</w:t>
            </w:r>
          </w:p>
        </w:tc>
        <w:tc>
          <w:tcPr>
            <w:tcW w:w="863"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kern w:val="0"/>
                <w:szCs w:val="21"/>
              </w:rPr>
              <w:t>未检出</w:t>
            </w:r>
          </w:p>
        </w:tc>
        <w:tc>
          <w:tcPr>
            <w:tcW w:w="873"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kern w:val="0"/>
                <w:szCs w:val="21"/>
              </w:rPr>
              <w:t>未检出</w:t>
            </w:r>
          </w:p>
        </w:tc>
        <w:tc>
          <w:tcPr>
            <w:tcW w:w="874"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kern w:val="0"/>
                <w:szCs w:val="21"/>
              </w:rPr>
              <w:t>未检出</w:t>
            </w:r>
          </w:p>
        </w:tc>
      </w:tr>
      <w:tr w:rsidR="009B7CB1">
        <w:tc>
          <w:tcPr>
            <w:tcW w:w="681"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猪脾肽粉</w:t>
            </w:r>
          </w:p>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一级</w:t>
            </w:r>
            <w:r>
              <w:rPr>
                <w:rFonts w:ascii="Times New Roman" w:hAnsi="Times New Roman" w:hint="eastAsia"/>
                <w:kern w:val="0"/>
                <w:szCs w:val="21"/>
              </w:rPr>
              <w:t>-</w:t>
            </w:r>
            <w:r>
              <w:rPr>
                <w:rFonts w:ascii="Times New Roman" w:hAnsi="Times New Roman"/>
                <w:kern w:val="0"/>
                <w:szCs w:val="21"/>
              </w:rPr>
              <w:t>1</w:t>
            </w:r>
          </w:p>
        </w:tc>
        <w:tc>
          <w:tcPr>
            <w:tcW w:w="855"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54"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63"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3"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4"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9B7CB1">
        <w:tc>
          <w:tcPr>
            <w:tcW w:w="681"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猪脾肽粉</w:t>
            </w:r>
          </w:p>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一级</w:t>
            </w:r>
            <w:r>
              <w:rPr>
                <w:rFonts w:ascii="Times New Roman" w:hAnsi="Times New Roman" w:hint="eastAsia"/>
                <w:kern w:val="0"/>
                <w:szCs w:val="21"/>
              </w:rPr>
              <w:t>-</w:t>
            </w:r>
            <w:r>
              <w:rPr>
                <w:rFonts w:ascii="Times New Roman" w:hAnsi="Times New Roman"/>
                <w:kern w:val="0"/>
                <w:szCs w:val="21"/>
              </w:rPr>
              <w:t>2</w:t>
            </w:r>
          </w:p>
        </w:tc>
        <w:tc>
          <w:tcPr>
            <w:tcW w:w="855"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54"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63"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3"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4"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r w:rsidR="009B7CB1">
        <w:trPr>
          <w:trHeight w:val="769"/>
        </w:trPr>
        <w:tc>
          <w:tcPr>
            <w:tcW w:w="681" w:type="pct"/>
            <w:vAlign w:val="center"/>
          </w:tcPr>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猪脾肽粉</w:t>
            </w:r>
          </w:p>
          <w:p w:rsidR="009B7CB1" w:rsidRDefault="002E28EE">
            <w:pPr>
              <w:widowControl/>
              <w:spacing w:line="360" w:lineRule="auto"/>
              <w:jc w:val="center"/>
              <w:outlineLvl w:val="1"/>
              <w:rPr>
                <w:rFonts w:ascii="Times New Roman" w:hAnsi="Times New Roman"/>
                <w:kern w:val="0"/>
                <w:szCs w:val="21"/>
              </w:rPr>
            </w:pPr>
            <w:r>
              <w:rPr>
                <w:rFonts w:ascii="Times New Roman" w:hAnsi="Times New Roman" w:hint="eastAsia"/>
                <w:kern w:val="0"/>
                <w:szCs w:val="21"/>
              </w:rPr>
              <w:t>一级</w:t>
            </w:r>
            <w:r>
              <w:rPr>
                <w:rFonts w:ascii="Times New Roman" w:hAnsi="Times New Roman" w:hint="eastAsia"/>
                <w:kern w:val="0"/>
                <w:szCs w:val="21"/>
              </w:rPr>
              <w:t>-</w:t>
            </w:r>
            <w:r>
              <w:rPr>
                <w:rFonts w:ascii="Times New Roman" w:hAnsi="Times New Roman"/>
                <w:kern w:val="0"/>
                <w:szCs w:val="21"/>
              </w:rPr>
              <w:t>3</w:t>
            </w:r>
          </w:p>
        </w:tc>
        <w:tc>
          <w:tcPr>
            <w:tcW w:w="855"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54"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63"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3"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c>
          <w:tcPr>
            <w:tcW w:w="874" w:type="pct"/>
            <w:vAlign w:val="center"/>
          </w:tcPr>
          <w:p w:rsidR="009B7CB1" w:rsidRDefault="002E28EE">
            <w:pPr>
              <w:adjustRightInd w:val="0"/>
              <w:snapToGrid w:val="0"/>
              <w:spacing w:line="360" w:lineRule="auto"/>
              <w:jc w:val="center"/>
              <w:outlineLvl w:val="0"/>
              <w:rPr>
                <w:rFonts w:ascii="Times New Roman" w:hAnsi="Times New Roman"/>
                <w:szCs w:val="21"/>
              </w:rPr>
            </w:pPr>
            <w:r>
              <w:rPr>
                <w:rFonts w:ascii="Times New Roman" w:hAnsi="Times New Roman"/>
                <w:szCs w:val="21"/>
              </w:rPr>
              <w:t>未检出</w:t>
            </w:r>
          </w:p>
        </w:tc>
      </w:tr>
    </w:tbl>
    <w:p w:rsidR="009B7CB1" w:rsidRDefault="009B7CB1">
      <w:pPr>
        <w:spacing w:line="360" w:lineRule="auto"/>
      </w:pPr>
    </w:p>
    <w:sectPr w:rsidR="009B7C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94" w:rsidRDefault="00CC1094">
      <w:r>
        <w:separator/>
      </w:r>
    </w:p>
  </w:endnote>
  <w:endnote w:type="continuationSeparator" w:id="0">
    <w:p w:rsidR="00CC1094" w:rsidRDefault="00CC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CB1" w:rsidRDefault="002E28EE">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3515" cy="224155"/>
              <wp:effectExtent l="0" t="3810" r="0" b="635"/>
              <wp:wrapNone/>
              <wp:docPr id="4" name="文本框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wps:spPr>
                    <wps:txbx>
                      <w:txbxContent>
                        <w:p w:rsidR="009B7CB1" w:rsidRDefault="009B7CB1">
                          <w:pPr>
                            <w:pStyle w:val="ae"/>
                          </w:pP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1028" o:spid="_x0000_s1026" o:spt="202" type="#_x0000_t202" style="position:absolute;left:0pt;margin-top:0pt;height:17.65pt;width:14.45pt;mso-position-horizontal:right;mso-position-horizontal-relative:margin;mso-wrap-style:none;z-index:251659264;mso-width-relative:page;mso-height-relative:page;" filled="f" stroked="f" coordsize="21600,21600" o:gfxdata="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&#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gbMc9IAAAADAQAADwAAAAAAAAABACAAAAAiAAAA&#10;ZHJzL2Rvd25yZXYueG1sUEsBAhQAFAAAAAgAh07iQOrgMVkNAgAABQQAAA4AAAAAAAAAAQAgAAAA&#10;IQEAAGRycy9lMm9Eb2MueG1sUEsFBgAAAAAGAAYAWQEAAKAFAAAAAA==&#10;">
              <v:fill on="f" focussize="0,0"/>
              <v:stroke on="f"/>
              <v:imagedata o:title=""/>
              <o:lock v:ext="edit" aspectratio="f"/>
              <v:textbox inset="0mm,0mm,0mm,0mm" style="mso-fit-shape-to-text:t;">
                <w:txbxContent>
                  <w:p w14:paraId="5900F49B">
                    <w:pPr>
                      <w:pStyle w:val="24"/>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94" w:rsidRDefault="00CC1094">
      <w:r>
        <w:separator/>
      </w:r>
    </w:p>
  </w:footnote>
  <w:footnote w:type="continuationSeparator" w:id="0">
    <w:p w:rsidR="00CC1094" w:rsidRDefault="00CC10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4998FF"/>
    <w:multiLevelType w:val="singleLevel"/>
    <w:tmpl w:val="B14998FF"/>
    <w:lvl w:ilvl="0">
      <w:start w:val="1"/>
      <w:numFmt w:val="decimal"/>
      <w:suff w:val="nothing"/>
      <w:lvlText w:val="%1、"/>
      <w:lvlJc w:val="left"/>
    </w:lvl>
  </w:abstractNum>
  <w:abstractNum w:abstractNumId="1" w15:restartNumberingAfterBreak="0">
    <w:nsid w:val="086ACEFC"/>
    <w:multiLevelType w:val="singleLevel"/>
    <w:tmpl w:val="086ACEFC"/>
    <w:lvl w:ilvl="0">
      <w:start w:val="1"/>
      <w:numFmt w:val="decimal"/>
      <w:suff w:val="nothing"/>
      <w:lvlText w:val="%1、"/>
      <w:lvlJc w:val="left"/>
    </w:lvl>
  </w:abstractNum>
  <w:abstractNum w:abstractNumId="2" w15:restartNumberingAfterBreak="0">
    <w:nsid w:val="1A1BD11F"/>
    <w:multiLevelType w:val="singleLevel"/>
    <w:tmpl w:val="1A1BD11F"/>
    <w:lvl w:ilvl="0">
      <w:start w:val="3"/>
      <w:numFmt w:val="decimal"/>
      <w:suff w:val="nothing"/>
      <w:lvlText w:val="（%1）"/>
      <w:lvlJc w:val="left"/>
    </w:lvl>
  </w:abstractNum>
  <w:abstractNum w:abstractNumId="3" w15:restartNumberingAfterBreak="0">
    <w:nsid w:val="376A2135"/>
    <w:multiLevelType w:val="multilevel"/>
    <w:tmpl w:val="376A213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YjJlNDcyY2JhOTJhNWYyOTgwMjIzODdjYTRkNTcifQ=="/>
    <w:docVar w:name="EN.InstantFormat" w:val="&lt;ENInstantFormat&gt;&lt;Enabled&gt;1&lt;/Enabled&gt;&lt;ScanUnformatted&gt;1&lt;/ScanUnformatted&gt;&lt;ScanChanges&gt;1&lt;/ScanChanges&gt;&lt;Suspended&gt;0&lt;/Suspended&gt;&lt;/ENInstantFormat&gt;"/>
    <w:docVar w:name="EN.Layout" w:val="&lt;ENLayout&gt;&lt;Style&gt;Chinese Std GBT7714 (numeric)&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p0det22kfrtejefp5yvfdtx9ffttetptxsv&quot;&gt;我的EndNote库&lt;record-ids&gt;&lt;item&gt;1&lt;/item&gt;&lt;/record-ids&gt;&lt;/item&gt;&lt;/Libraries&gt;"/>
  </w:docVars>
  <w:rsids>
    <w:rsidRoot w:val="6D2F203B"/>
    <w:rsid w:val="00002995"/>
    <w:rsid w:val="00002C0C"/>
    <w:rsid w:val="00005C43"/>
    <w:rsid w:val="00011ACA"/>
    <w:rsid w:val="00015CE7"/>
    <w:rsid w:val="0001737B"/>
    <w:rsid w:val="00020F57"/>
    <w:rsid w:val="00031DE1"/>
    <w:rsid w:val="0004313A"/>
    <w:rsid w:val="0005225E"/>
    <w:rsid w:val="00060F0A"/>
    <w:rsid w:val="00067180"/>
    <w:rsid w:val="00067E17"/>
    <w:rsid w:val="00072229"/>
    <w:rsid w:val="000947DA"/>
    <w:rsid w:val="00095C56"/>
    <w:rsid w:val="00096611"/>
    <w:rsid w:val="000A29AC"/>
    <w:rsid w:val="000A487F"/>
    <w:rsid w:val="000A7D32"/>
    <w:rsid w:val="000B4DBE"/>
    <w:rsid w:val="000C35F7"/>
    <w:rsid w:val="000C6205"/>
    <w:rsid w:val="000D1865"/>
    <w:rsid w:val="000E04F5"/>
    <w:rsid w:val="000E4257"/>
    <w:rsid w:val="000F4A8A"/>
    <w:rsid w:val="000F74F0"/>
    <w:rsid w:val="001033AE"/>
    <w:rsid w:val="00113BEF"/>
    <w:rsid w:val="0011634B"/>
    <w:rsid w:val="00117767"/>
    <w:rsid w:val="00122F83"/>
    <w:rsid w:val="00123E32"/>
    <w:rsid w:val="00125C3D"/>
    <w:rsid w:val="00126CC1"/>
    <w:rsid w:val="00132D6A"/>
    <w:rsid w:val="00140407"/>
    <w:rsid w:val="00147FD4"/>
    <w:rsid w:val="00150308"/>
    <w:rsid w:val="00161BE8"/>
    <w:rsid w:val="001665A3"/>
    <w:rsid w:val="0018731D"/>
    <w:rsid w:val="00191788"/>
    <w:rsid w:val="0019654E"/>
    <w:rsid w:val="00196F80"/>
    <w:rsid w:val="001A3748"/>
    <w:rsid w:val="001A5B27"/>
    <w:rsid w:val="001B47DE"/>
    <w:rsid w:val="001B5AAA"/>
    <w:rsid w:val="001C1612"/>
    <w:rsid w:val="001C25B0"/>
    <w:rsid w:val="001D67E0"/>
    <w:rsid w:val="001D7A8F"/>
    <w:rsid w:val="001E06CF"/>
    <w:rsid w:val="001E33AF"/>
    <w:rsid w:val="001E3E2B"/>
    <w:rsid w:val="001F06DA"/>
    <w:rsid w:val="001F14E4"/>
    <w:rsid w:val="0020160D"/>
    <w:rsid w:val="002064A1"/>
    <w:rsid w:val="00206EE1"/>
    <w:rsid w:val="0021401F"/>
    <w:rsid w:val="00236AA2"/>
    <w:rsid w:val="002405FF"/>
    <w:rsid w:val="00244EE0"/>
    <w:rsid w:val="00256C4F"/>
    <w:rsid w:val="00257227"/>
    <w:rsid w:val="0026439E"/>
    <w:rsid w:val="00265C54"/>
    <w:rsid w:val="00273D90"/>
    <w:rsid w:val="00280018"/>
    <w:rsid w:val="00286D08"/>
    <w:rsid w:val="00286D55"/>
    <w:rsid w:val="00293558"/>
    <w:rsid w:val="00296733"/>
    <w:rsid w:val="002A2967"/>
    <w:rsid w:val="002B7E26"/>
    <w:rsid w:val="002C27B1"/>
    <w:rsid w:val="002D0E85"/>
    <w:rsid w:val="002D4A1A"/>
    <w:rsid w:val="002D635E"/>
    <w:rsid w:val="002E28EE"/>
    <w:rsid w:val="002E6693"/>
    <w:rsid w:val="002F229C"/>
    <w:rsid w:val="002F7290"/>
    <w:rsid w:val="00301CD4"/>
    <w:rsid w:val="00306F77"/>
    <w:rsid w:val="00307E5C"/>
    <w:rsid w:val="00312727"/>
    <w:rsid w:val="003208A7"/>
    <w:rsid w:val="00322D8A"/>
    <w:rsid w:val="003232D4"/>
    <w:rsid w:val="00333AD2"/>
    <w:rsid w:val="00344A8E"/>
    <w:rsid w:val="00352A32"/>
    <w:rsid w:val="00353738"/>
    <w:rsid w:val="00364C34"/>
    <w:rsid w:val="0036620A"/>
    <w:rsid w:val="0037387D"/>
    <w:rsid w:val="003748DF"/>
    <w:rsid w:val="00376EB5"/>
    <w:rsid w:val="00377EFB"/>
    <w:rsid w:val="00381B2E"/>
    <w:rsid w:val="00384ED3"/>
    <w:rsid w:val="00387708"/>
    <w:rsid w:val="00395790"/>
    <w:rsid w:val="003962B0"/>
    <w:rsid w:val="003A796A"/>
    <w:rsid w:val="003B0F48"/>
    <w:rsid w:val="003B4678"/>
    <w:rsid w:val="003B5814"/>
    <w:rsid w:val="003C1B62"/>
    <w:rsid w:val="003C30F4"/>
    <w:rsid w:val="003C3B4E"/>
    <w:rsid w:val="003C6280"/>
    <w:rsid w:val="003D2DAA"/>
    <w:rsid w:val="003F06BB"/>
    <w:rsid w:val="003F1BFC"/>
    <w:rsid w:val="003F2B7D"/>
    <w:rsid w:val="003F4C77"/>
    <w:rsid w:val="0040025F"/>
    <w:rsid w:val="00402FFE"/>
    <w:rsid w:val="00406362"/>
    <w:rsid w:val="00413328"/>
    <w:rsid w:val="00415649"/>
    <w:rsid w:val="00421A50"/>
    <w:rsid w:val="004266F1"/>
    <w:rsid w:val="004332DF"/>
    <w:rsid w:val="00441668"/>
    <w:rsid w:val="0045296C"/>
    <w:rsid w:val="0045452F"/>
    <w:rsid w:val="00456689"/>
    <w:rsid w:val="00472400"/>
    <w:rsid w:val="00472BDE"/>
    <w:rsid w:val="00474B19"/>
    <w:rsid w:val="00476AFB"/>
    <w:rsid w:val="00477373"/>
    <w:rsid w:val="004778D5"/>
    <w:rsid w:val="00480C00"/>
    <w:rsid w:val="00494995"/>
    <w:rsid w:val="004A181E"/>
    <w:rsid w:val="004A315C"/>
    <w:rsid w:val="004A389D"/>
    <w:rsid w:val="004A4AC2"/>
    <w:rsid w:val="004B6B2D"/>
    <w:rsid w:val="004C4905"/>
    <w:rsid w:val="004D1F97"/>
    <w:rsid w:val="004D549D"/>
    <w:rsid w:val="004E210D"/>
    <w:rsid w:val="004E72BC"/>
    <w:rsid w:val="004F56B1"/>
    <w:rsid w:val="004F7577"/>
    <w:rsid w:val="0051264C"/>
    <w:rsid w:val="005231AE"/>
    <w:rsid w:val="00525D37"/>
    <w:rsid w:val="0053159D"/>
    <w:rsid w:val="00534A3D"/>
    <w:rsid w:val="0054295F"/>
    <w:rsid w:val="00543663"/>
    <w:rsid w:val="00544453"/>
    <w:rsid w:val="00544529"/>
    <w:rsid w:val="00546C2A"/>
    <w:rsid w:val="0056398C"/>
    <w:rsid w:val="005647DE"/>
    <w:rsid w:val="00571355"/>
    <w:rsid w:val="0057375A"/>
    <w:rsid w:val="005854CD"/>
    <w:rsid w:val="00587356"/>
    <w:rsid w:val="00590480"/>
    <w:rsid w:val="005940A6"/>
    <w:rsid w:val="005955EF"/>
    <w:rsid w:val="005B7A93"/>
    <w:rsid w:val="005C154A"/>
    <w:rsid w:val="005D1099"/>
    <w:rsid w:val="00611DF7"/>
    <w:rsid w:val="0063002C"/>
    <w:rsid w:val="00650CFE"/>
    <w:rsid w:val="006545CA"/>
    <w:rsid w:val="006553D2"/>
    <w:rsid w:val="00660B76"/>
    <w:rsid w:val="00662ACE"/>
    <w:rsid w:val="0066412D"/>
    <w:rsid w:val="00682FAD"/>
    <w:rsid w:val="00692249"/>
    <w:rsid w:val="00696F87"/>
    <w:rsid w:val="006A2078"/>
    <w:rsid w:val="006A2DA4"/>
    <w:rsid w:val="006A6D0A"/>
    <w:rsid w:val="006C04C5"/>
    <w:rsid w:val="006C1AD8"/>
    <w:rsid w:val="006D011C"/>
    <w:rsid w:val="006D43A7"/>
    <w:rsid w:val="006D55F9"/>
    <w:rsid w:val="006E405A"/>
    <w:rsid w:val="007173D3"/>
    <w:rsid w:val="007339F4"/>
    <w:rsid w:val="00751CF6"/>
    <w:rsid w:val="007612C0"/>
    <w:rsid w:val="00762DBD"/>
    <w:rsid w:val="007635C7"/>
    <w:rsid w:val="00763EF1"/>
    <w:rsid w:val="0076414F"/>
    <w:rsid w:val="00784A7F"/>
    <w:rsid w:val="007901D2"/>
    <w:rsid w:val="007943C5"/>
    <w:rsid w:val="007974BA"/>
    <w:rsid w:val="007A137F"/>
    <w:rsid w:val="007A5114"/>
    <w:rsid w:val="007B2313"/>
    <w:rsid w:val="007C1052"/>
    <w:rsid w:val="007C3300"/>
    <w:rsid w:val="007C6099"/>
    <w:rsid w:val="007E1787"/>
    <w:rsid w:val="007E233D"/>
    <w:rsid w:val="007F3A94"/>
    <w:rsid w:val="007F6726"/>
    <w:rsid w:val="0082099F"/>
    <w:rsid w:val="00834448"/>
    <w:rsid w:val="008351B9"/>
    <w:rsid w:val="00837C85"/>
    <w:rsid w:val="008445E8"/>
    <w:rsid w:val="008563C8"/>
    <w:rsid w:val="008566FB"/>
    <w:rsid w:val="00861785"/>
    <w:rsid w:val="0086291D"/>
    <w:rsid w:val="008737B2"/>
    <w:rsid w:val="0087454A"/>
    <w:rsid w:val="008851A6"/>
    <w:rsid w:val="00887ABD"/>
    <w:rsid w:val="008A1D3D"/>
    <w:rsid w:val="008B2076"/>
    <w:rsid w:val="008E1B85"/>
    <w:rsid w:val="008E2FB2"/>
    <w:rsid w:val="008E522B"/>
    <w:rsid w:val="009070F9"/>
    <w:rsid w:val="00911A85"/>
    <w:rsid w:val="00915980"/>
    <w:rsid w:val="0091644B"/>
    <w:rsid w:val="00916DE3"/>
    <w:rsid w:val="009200B8"/>
    <w:rsid w:val="00930505"/>
    <w:rsid w:val="00930651"/>
    <w:rsid w:val="00933F93"/>
    <w:rsid w:val="00936607"/>
    <w:rsid w:val="009432AB"/>
    <w:rsid w:val="00944268"/>
    <w:rsid w:val="00954284"/>
    <w:rsid w:val="00955087"/>
    <w:rsid w:val="00966455"/>
    <w:rsid w:val="00967007"/>
    <w:rsid w:val="00967C4D"/>
    <w:rsid w:val="0097041A"/>
    <w:rsid w:val="0097624F"/>
    <w:rsid w:val="00991819"/>
    <w:rsid w:val="00991D1B"/>
    <w:rsid w:val="009A2171"/>
    <w:rsid w:val="009A44D5"/>
    <w:rsid w:val="009A7CA0"/>
    <w:rsid w:val="009B3703"/>
    <w:rsid w:val="009B4334"/>
    <w:rsid w:val="009B7CB1"/>
    <w:rsid w:val="009C3B3D"/>
    <w:rsid w:val="009C4251"/>
    <w:rsid w:val="009E1507"/>
    <w:rsid w:val="009E3E2F"/>
    <w:rsid w:val="009F10DD"/>
    <w:rsid w:val="00A01A77"/>
    <w:rsid w:val="00A042D2"/>
    <w:rsid w:val="00A21632"/>
    <w:rsid w:val="00A245CC"/>
    <w:rsid w:val="00A26868"/>
    <w:rsid w:val="00A3121D"/>
    <w:rsid w:val="00A61334"/>
    <w:rsid w:val="00A62A94"/>
    <w:rsid w:val="00A659AE"/>
    <w:rsid w:val="00A751E3"/>
    <w:rsid w:val="00A752A5"/>
    <w:rsid w:val="00A766E4"/>
    <w:rsid w:val="00A80B4B"/>
    <w:rsid w:val="00A82ACF"/>
    <w:rsid w:val="00AA4ABA"/>
    <w:rsid w:val="00AA4CA2"/>
    <w:rsid w:val="00AA71D7"/>
    <w:rsid w:val="00AA7D55"/>
    <w:rsid w:val="00AB35E4"/>
    <w:rsid w:val="00AB6F81"/>
    <w:rsid w:val="00AD7D79"/>
    <w:rsid w:val="00AE6FB4"/>
    <w:rsid w:val="00AE7DD1"/>
    <w:rsid w:val="00B0208F"/>
    <w:rsid w:val="00B119F5"/>
    <w:rsid w:val="00B126A2"/>
    <w:rsid w:val="00B147D4"/>
    <w:rsid w:val="00B4211A"/>
    <w:rsid w:val="00B45673"/>
    <w:rsid w:val="00B5446C"/>
    <w:rsid w:val="00B711EE"/>
    <w:rsid w:val="00B74E7D"/>
    <w:rsid w:val="00B81A25"/>
    <w:rsid w:val="00B8244B"/>
    <w:rsid w:val="00B85825"/>
    <w:rsid w:val="00B94015"/>
    <w:rsid w:val="00BC2205"/>
    <w:rsid w:val="00BE0340"/>
    <w:rsid w:val="00BF1D1A"/>
    <w:rsid w:val="00C0135A"/>
    <w:rsid w:val="00C06697"/>
    <w:rsid w:val="00C167F9"/>
    <w:rsid w:val="00C2487D"/>
    <w:rsid w:val="00C26ED0"/>
    <w:rsid w:val="00C4020E"/>
    <w:rsid w:val="00C45C96"/>
    <w:rsid w:val="00C608CE"/>
    <w:rsid w:val="00C72532"/>
    <w:rsid w:val="00C72D71"/>
    <w:rsid w:val="00C7788E"/>
    <w:rsid w:val="00CB22B3"/>
    <w:rsid w:val="00CB491E"/>
    <w:rsid w:val="00CB58BA"/>
    <w:rsid w:val="00CB69C2"/>
    <w:rsid w:val="00CB708B"/>
    <w:rsid w:val="00CC1094"/>
    <w:rsid w:val="00CC1268"/>
    <w:rsid w:val="00CC4C83"/>
    <w:rsid w:val="00CD38D8"/>
    <w:rsid w:val="00CE0B24"/>
    <w:rsid w:val="00CE3C15"/>
    <w:rsid w:val="00CF32B0"/>
    <w:rsid w:val="00D05245"/>
    <w:rsid w:val="00D1026C"/>
    <w:rsid w:val="00D20B6C"/>
    <w:rsid w:val="00D268AC"/>
    <w:rsid w:val="00D26A33"/>
    <w:rsid w:val="00D41DC6"/>
    <w:rsid w:val="00D4388F"/>
    <w:rsid w:val="00D5292B"/>
    <w:rsid w:val="00D532E3"/>
    <w:rsid w:val="00D70B94"/>
    <w:rsid w:val="00D76E77"/>
    <w:rsid w:val="00D87501"/>
    <w:rsid w:val="00D96974"/>
    <w:rsid w:val="00DA16E7"/>
    <w:rsid w:val="00DA444A"/>
    <w:rsid w:val="00DA44B0"/>
    <w:rsid w:val="00DB600F"/>
    <w:rsid w:val="00DB701D"/>
    <w:rsid w:val="00DC0ADB"/>
    <w:rsid w:val="00DC11D2"/>
    <w:rsid w:val="00DC1BB5"/>
    <w:rsid w:val="00DD105B"/>
    <w:rsid w:val="00DD4FC5"/>
    <w:rsid w:val="00DE0C9C"/>
    <w:rsid w:val="00DE4774"/>
    <w:rsid w:val="00DF1B53"/>
    <w:rsid w:val="00DF49CA"/>
    <w:rsid w:val="00DF5648"/>
    <w:rsid w:val="00E012DC"/>
    <w:rsid w:val="00E239B6"/>
    <w:rsid w:val="00E647E0"/>
    <w:rsid w:val="00E70481"/>
    <w:rsid w:val="00E70A88"/>
    <w:rsid w:val="00E80086"/>
    <w:rsid w:val="00E80F55"/>
    <w:rsid w:val="00E86888"/>
    <w:rsid w:val="00EA2752"/>
    <w:rsid w:val="00EA3BAB"/>
    <w:rsid w:val="00EA4776"/>
    <w:rsid w:val="00EC2C75"/>
    <w:rsid w:val="00EC7F0D"/>
    <w:rsid w:val="00ED11A5"/>
    <w:rsid w:val="00EE14A9"/>
    <w:rsid w:val="00EE573D"/>
    <w:rsid w:val="00EE57BD"/>
    <w:rsid w:val="00F13CDB"/>
    <w:rsid w:val="00F22783"/>
    <w:rsid w:val="00F22BC4"/>
    <w:rsid w:val="00F2346E"/>
    <w:rsid w:val="00F31907"/>
    <w:rsid w:val="00F347A3"/>
    <w:rsid w:val="00F34922"/>
    <w:rsid w:val="00F378F6"/>
    <w:rsid w:val="00F4535D"/>
    <w:rsid w:val="00F5069D"/>
    <w:rsid w:val="00F57D7F"/>
    <w:rsid w:val="00F66FF1"/>
    <w:rsid w:val="00F71AE0"/>
    <w:rsid w:val="00F80EA4"/>
    <w:rsid w:val="00F85B0A"/>
    <w:rsid w:val="00F91CF4"/>
    <w:rsid w:val="00FA2211"/>
    <w:rsid w:val="00FA25FF"/>
    <w:rsid w:val="00FA3FFC"/>
    <w:rsid w:val="00FD0462"/>
    <w:rsid w:val="00FD3182"/>
    <w:rsid w:val="00FD5A83"/>
    <w:rsid w:val="00FE6A60"/>
    <w:rsid w:val="00FF25B9"/>
    <w:rsid w:val="014229DC"/>
    <w:rsid w:val="014A76CF"/>
    <w:rsid w:val="01B52C2D"/>
    <w:rsid w:val="022A49B8"/>
    <w:rsid w:val="024F0EC4"/>
    <w:rsid w:val="025B6E8E"/>
    <w:rsid w:val="02BB01D7"/>
    <w:rsid w:val="03205EDC"/>
    <w:rsid w:val="04C30559"/>
    <w:rsid w:val="04E23328"/>
    <w:rsid w:val="04EB39F0"/>
    <w:rsid w:val="051A6F66"/>
    <w:rsid w:val="05E22231"/>
    <w:rsid w:val="06007998"/>
    <w:rsid w:val="06EE6B47"/>
    <w:rsid w:val="08080013"/>
    <w:rsid w:val="083E2919"/>
    <w:rsid w:val="08470860"/>
    <w:rsid w:val="0855600F"/>
    <w:rsid w:val="08835967"/>
    <w:rsid w:val="08FB7F3D"/>
    <w:rsid w:val="08FD2C00"/>
    <w:rsid w:val="093470F7"/>
    <w:rsid w:val="0943484C"/>
    <w:rsid w:val="0983025B"/>
    <w:rsid w:val="098F0E54"/>
    <w:rsid w:val="0995039F"/>
    <w:rsid w:val="0A177B0E"/>
    <w:rsid w:val="0A390681"/>
    <w:rsid w:val="0A95254D"/>
    <w:rsid w:val="0AE578F1"/>
    <w:rsid w:val="0B024724"/>
    <w:rsid w:val="0BE00C5B"/>
    <w:rsid w:val="0C1F2AF1"/>
    <w:rsid w:val="0C322DE7"/>
    <w:rsid w:val="0C692CAD"/>
    <w:rsid w:val="0CDA13F3"/>
    <w:rsid w:val="0D402002"/>
    <w:rsid w:val="0DCB1478"/>
    <w:rsid w:val="0E185C00"/>
    <w:rsid w:val="0EB1776E"/>
    <w:rsid w:val="0ECF0DC1"/>
    <w:rsid w:val="0F3F7CF5"/>
    <w:rsid w:val="0F854E6E"/>
    <w:rsid w:val="0FA57CBD"/>
    <w:rsid w:val="10297CF6"/>
    <w:rsid w:val="10307083"/>
    <w:rsid w:val="103A226A"/>
    <w:rsid w:val="10795009"/>
    <w:rsid w:val="10B93AD7"/>
    <w:rsid w:val="10F72125"/>
    <w:rsid w:val="112A6783"/>
    <w:rsid w:val="11535D21"/>
    <w:rsid w:val="116603A9"/>
    <w:rsid w:val="11BA1092"/>
    <w:rsid w:val="12102E4B"/>
    <w:rsid w:val="121A714F"/>
    <w:rsid w:val="122F5EB4"/>
    <w:rsid w:val="124A7AE5"/>
    <w:rsid w:val="12610E3B"/>
    <w:rsid w:val="12A10CC7"/>
    <w:rsid w:val="12FE3A23"/>
    <w:rsid w:val="13857CA0"/>
    <w:rsid w:val="15704562"/>
    <w:rsid w:val="159050A5"/>
    <w:rsid w:val="161176F5"/>
    <w:rsid w:val="172D36A1"/>
    <w:rsid w:val="173B6FF4"/>
    <w:rsid w:val="17972AD3"/>
    <w:rsid w:val="180E64B6"/>
    <w:rsid w:val="18245CDA"/>
    <w:rsid w:val="18314FC0"/>
    <w:rsid w:val="189077C7"/>
    <w:rsid w:val="18D1002C"/>
    <w:rsid w:val="18EA6F23"/>
    <w:rsid w:val="195F08E7"/>
    <w:rsid w:val="19830DE2"/>
    <w:rsid w:val="1A4D1A2F"/>
    <w:rsid w:val="1A5B175B"/>
    <w:rsid w:val="1AB5567C"/>
    <w:rsid w:val="1ABC7325"/>
    <w:rsid w:val="1B495803"/>
    <w:rsid w:val="1B636B19"/>
    <w:rsid w:val="1B744646"/>
    <w:rsid w:val="1B8917C3"/>
    <w:rsid w:val="1BB663EF"/>
    <w:rsid w:val="1BC021BE"/>
    <w:rsid w:val="1BE539D2"/>
    <w:rsid w:val="1C1A2A01"/>
    <w:rsid w:val="1CC63804"/>
    <w:rsid w:val="1CDB6B83"/>
    <w:rsid w:val="1CF87735"/>
    <w:rsid w:val="1D09633C"/>
    <w:rsid w:val="1D417F4B"/>
    <w:rsid w:val="1D9525FA"/>
    <w:rsid w:val="1DE42C40"/>
    <w:rsid w:val="1DE704D9"/>
    <w:rsid w:val="1DF223D6"/>
    <w:rsid w:val="1DF975C4"/>
    <w:rsid w:val="1E2A7DC2"/>
    <w:rsid w:val="1E4C56B6"/>
    <w:rsid w:val="1EC4724F"/>
    <w:rsid w:val="1F161FC6"/>
    <w:rsid w:val="1F4034F3"/>
    <w:rsid w:val="1F707C78"/>
    <w:rsid w:val="1F804F38"/>
    <w:rsid w:val="1FC57DA2"/>
    <w:rsid w:val="1FF1171C"/>
    <w:rsid w:val="1FFB2439"/>
    <w:rsid w:val="20250FCD"/>
    <w:rsid w:val="207922E0"/>
    <w:rsid w:val="208E51F2"/>
    <w:rsid w:val="212A0BD6"/>
    <w:rsid w:val="219043E0"/>
    <w:rsid w:val="21A22ACA"/>
    <w:rsid w:val="22162B37"/>
    <w:rsid w:val="22723AE6"/>
    <w:rsid w:val="22D25BD9"/>
    <w:rsid w:val="22F61333"/>
    <w:rsid w:val="23194FE9"/>
    <w:rsid w:val="239F0656"/>
    <w:rsid w:val="23E704B2"/>
    <w:rsid w:val="24527AB3"/>
    <w:rsid w:val="24D76009"/>
    <w:rsid w:val="24F532BD"/>
    <w:rsid w:val="25BB35C9"/>
    <w:rsid w:val="25D75B87"/>
    <w:rsid w:val="268761C5"/>
    <w:rsid w:val="26DE7169"/>
    <w:rsid w:val="27427061"/>
    <w:rsid w:val="2768252F"/>
    <w:rsid w:val="276E44DC"/>
    <w:rsid w:val="281E3204"/>
    <w:rsid w:val="28591D69"/>
    <w:rsid w:val="293514E6"/>
    <w:rsid w:val="293E2974"/>
    <w:rsid w:val="29534043"/>
    <w:rsid w:val="296D7DC5"/>
    <w:rsid w:val="2A9C64E3"/>
    <w:rsid w:val="2AE2572C"/>
    <w:rsid w:val="2AFC2AE6"/>
    <w:rsid w:val="2B8F49DA"/>
    <w:rsid w:val="2BA45A27"/>
    <w:rsid w:val="2C4917ED"/>
    <w:rsid w:val="2C687FA0"/>
    <w:rsid w:val="2CA72B38"/>
    <w:rsid w:val="2CE145F4"/>
    <w:rsid w:val="2D0637A8"/>
    <w:rsid w:val="2D5752DA"/>
    <w:rsid w:val="2D9708A4"/>
    <w:rsid w:val="2DB362A3"/>
    <w:rsid w:val="2E042069"/>
    <w:rsid w:val="2E20617A"/>
    <w:rsid w:val="2E336BBB"/>
    <w:rsid w:val="2E3511E0"/>
    <w:rsid w:val="2E517058"/>
    <w:rsid w:val="2E5A3DAC"/>
    <w:rsid w:val="2E7D6597"/>
    <w:rsid w:val="2F067A90"/>
    <w:rsid w:val="2FCA217B"/>
    <w:rsid w:val="304F7835"/>
    <w:rsid w:val="30D7548F"/>
    <w:rsid w:val="30DC4F4C"/>
    <w:rsid w:val="30E172CB"/>
    <w:rsid w:val="31270D55"/>
    <w:rsid w:val="31982052"/>
    <w:rsid w:val="325C57FE"/>
    <w:rsid w:val="325C6E55"/>
    <w:rsid w:val="329C3895"/>
    <w:rsid w:val="32D143C3"/>
    <w:rsid w:val="32EE447E"/>
    <w:rsid w:val="33376AA2"/>
    <w:rsid w:val="333A31B7"/>
    <w:rsid w:val="339F70F6"/>
    <w:rsid w:val="341A3F47"/>
    <w:rsid w:val="34277EBA"/>
    <w:rsid w:val="346516FC"/>
    <w:rsid w:val="3512591B"/>
    <w:rsid w:val="351A548B"/>
    <w:rsid w:val="363B44C3"/>
    <w:rsid w:val="36421E4E"/>
    <w:rsid w:val="365E4655"/>
    <w:rsid w:val="366274AD"/>
    <w:rsid w:val="372C02AF"/>
    <w:rsid w:val="37515F68"/>
    <w:rsid w:val="37691EC3"/>
    <w:rsid w:val="37B22EAA"/>
    <w:rsid w:val="37C130EE"/>
    <w:rsid w:val="37E81A6A"/>
    <w:rsid w:val="38206066"/>
    <w:rsid w:val="38AE2F5E"/>
    <w:rsid w:val="38F33840"/>
    <w:rsid w:val="391E6F4C"/>
    <w:rsid w:val="39664BA0"/>
    <w:rsid w:val="398B39B3"/>
    <w:rsid w:val="39D4535A"/>
    <w:rsid w:val="3A0848AD"/>
    <w:rsid w:val="3B3140E6"/>
    <w:rsid w:val="3BF9514C"/>
    <w:rsid w:val="3C157564"/>
    <w:rsid w:val="3C516A4D"/>
    <w:rsid w:val="3C7E699C"/>
    <w:rsid w:val="3CA771E4"/>
    <w:rsid w:val="3CAA23A2"/>
    <w:rsid w:val="3D2348D8"/>
    <w:rsid w:val="3D2D1E42"/>
    <w:rsid w:val="3D5D11C3"/>
    <w:rsid w:val="3D901713"/>
    <w:rsid w:val="3DFD6502"/>
    <w:rsid w:val="3E3276C7"/>
    <w:rsid w:val="3E691C6B"/>
    <w:rsid w:val="3E8E6FD2"/>
    <w:rsid w:val="3E921D59"/>
    <w:rsid w:val="3EBB29A2"/>
    <w:rsid w:val="3EC04C1E"/>
    <w:rsid w:val="3F8A4E21"/>
    <w:rsid w:val="3FA06B67"/>
    <w:rsid w:val="406369B4"/>
    <w:rsid w:val="40C90FF0"/>
    <w:rsid w:val="41195D48"/>
    <w:rsid w:val="415A060C"/>
    <w:rsid w:val="41992033"/>
    <w:rsid w:val="42336996"/>
    <w:rsid w:val="427819A8"/>
    <w:rsid w:val="43482915"/>
    <w:rsid w:val="43A24383"/>
    <w:rsid w:val="43FB3B13"/>
    <w:rsid w:val="4413082D"/>
    <w:rsid w:val="44293794"/>
    <w:rsid w:val="4509677F"/>
    <w:rsid w:val="45701CAF"/>
    <w:rsid w:val="457C0654"/>
    <w:rsid w:val="45B13474"/>
    <w:rsid w:val="468C4B8A"/>
    <w:rsid w:val="46C32BDE"/>
    <w:rsid w:val="46E62229"/>
    <w:rsid w:val="47176886"/>
    <w:rsid w:val="47295AED"/>
    <w:rsid w:val="4743767B"/>
    <w:rsid w:val="47596E9F"/>
    <w:rsid w:val="478E61CD"/>
    <w:rsid w:val="480F31DB"/>
    <w:rsid w:val="48541564"/>
    <w:rsid w:val="485B46CF"/>
    <w:rsid w:val="49320226"/>
    <w:rsid w:val="495C422D"/>
    <w:rsid w:val="4960549B"/>
    <w:rsid w:val="4A0B1FA6"/>
    <w:rsid w:val="4A2A4B99"/>
    <w:rsid w:val="4A5C7740"/>
    <w:rsid w:val="4AC15097"/>
    <w:rsid w:val="4AF42906"/>
    <w:rsid w:val="4B5264BA"/>
    <w:rsid w:val="4B596A18"/>
    <w:rsid w:val="4BAA5A33"/>
    <w:rsid w:val="4C7715CF"/>
    <w:rsid w:val="4CD36207"/>
    <w:rsid w:val="4D1373F8"/>
    <w:rsid w:val="4D1D271C"/>
    <w:rsid w:val="4D2E2B7B"/>
    <w:rsid w:val="4D4A7822"/>
    <w:rsid w:val="4EAA7012"/>
    <w:rsid w:val="4EF456FF"/>
    <w:rsid w:val="4F253B0A"/>
    <w:rsid w:val="4FC07019"/>
    <w:rsid w:val="5014712F"/>
    <w:rsid w:val="5060129E"/>
    <w:rsid w:val="50911736"/>
    <w:rsid w:val="50A56CB1"/>
    <w:rsid w:val="50BE5384"/>
    <w:rsid w:val="50E61077"/>
    <w:rsid w:val="50EB60C8"/>
    <w:rsid w:val="51591597"/>
    <w:rsid w:val="51D30B5E"/>
    <w:rsid w:val="52185865"/>
    <w:rsid w:val="521B0648"/>
    <w:rsid w:val="52923265"/>
    <w:rsid w:val="53075E65"/>
    <w:rsid w:val="532C51A9"/>
    <w:rsid w:val="539D6365"/>
    <w:rsid w:val="54C82525"/>
    <w:rsid w:val="54F41534"/>
    <w:rsid w:val="55E40E17"/>
    <w:rsid w:val="55ED2D41"/>
    <w:rsid w:val="56084718"/>
    <w:rsid w:val="56BD287A"/>
    <w:rsid w:val="5707502A"/>
    <w:rsid w:val="57960640"/>
    <w:rsid w:val="579663DC"/>
    <w:rsid w:val="57D91382"/>
    <w:rsid w:val="58F60197"/>
    <w:rsid w:val="58F73B11"/>
    <w:rsid w:val="593C25F7"/>
    <w:rsid w:val="595079D6"/>
    <w:rsid w:val="595E76D6"/>
    <w:rsid w:val="5A2C0443"/>
    <w:rsid w:val="5A2D55CE"/>
    <w:rsid w:val="5A3410A5"/>
    <w:rsid w:val="5A61173D"/>
    <w:rsid w:val="5AA33C66"/>
    <w:rsid w:val="5AC05936"/>
    <w:rsid w:val="5B0C03F3"/>
    <w:rsid w:val="5BDE39BF"/>
    <w:rsid w:val="5BE86B02"/>
    <w:rsid w:val="5C4215A4"/>
    <w:rsid w:val="5C7F2AAC"/>
    <w:rsid w:val="5CB12E81"/>
    <w:rsid w:val="5DA808D6"/>
    <w:rsid w:val="5E4201DD"/>
    <w:rsid w:val="5EC9047A"/>
    <w:rsid w:val="5F6E4EBA"/>
    <w:rsid w:val="5F954394"/>
    <w:rsid w:val="60074899"/>
    <w:rsid w:val="602974D8"/>
    <w:rsid w:val="612B5E01"/>
    <w:rsid w:val="614D05D0"/>
    <w:rsid w:val="61AC6F04"/>
    <w:rsid w:val="623065F6"/>
    <w:rsid w:val="62505DE6"/>
    <w:rsid w:val="62CB50F1"/>
    <w:rsid w:val="634544B4"/>
    <w:rsid w:val="634B218D"/>
    <w:rsid w:val="640A5469"/>
    <w:rsid w:val="645F3B1A"/>
    <w:rsid w:val="64AB7400"/>
    <w:rsid w:val="64B41760"/>
    <w:rsid w:val="65071890"/>
    <w:rsid w:val="651026AD"/>
    <w:rsid w:val="654C12C0"/>
    <w:rsid w:val="65FF79D5"/>
    <w:rsid w:val="660B5EF5"/>
    <w:rsid w:val="667071FA"/>
    <w:rsid w:val="6683167D"/>
    <w:rsid w:val="66B02B08"/>
    <w:rsid w:val="67046E21"/>
    <w:rsid w:val="671F447B"/>
    <w:rsid w:val="676F44E2"/>
    <w:rsid w:val="67843C37"/>
    <w:rsid w:val="680C19CA"/>
    <w:rsid w:val="681759D3"/>
    <w:rsid w:val="68177834"/>
    <w:rsid w:val="68517198"/>
    <w:rsid w:val="68755219"/>
    <w:rsid w:val="698C44EC"/>
    <w:rsid w:val="6998003D"/>
    <w:rsid w:val="69BD2665"/>
    <w:rsid w:val="6A45488F"/>
    <w:rsid w:val="6A5A6906"/>
    <w:rsid w:val="6A833BDE"/>
    <w:rsid w:val="6B1D1817"/>
    <w:rsid w:val="6B7C68F9"/>
    <w:rsid w:val="6C0F217A"/>
    <w:rsid w:val="6C3808DA"/>
    <w:rsid w:val="6C9E001B"/>
    <w:rsid w:val="6CE76CC9"/>
    <w:rsid w:val="6D2F203B"/>
    <w:rsid w:val="6D505221"/>
    <w:rsid w:val="6E901FAC"/>
    <w:rsid w:val="6E940C93"/>
    <w:rsid w:val="6EA546B0"/>
    <w:rsid w:val="6EEF1D13"/>
    <w:rsid w:val="6F0C7DE6"/>
    <w:rsid w:val="6F286FD3"/>
    <w:rsid w:val="6F2B2765"/>
    <w:rsid w:val="6F8A37EA"/>
    <w:rsid w:val="6FBC765B"/>
    <w:rsid w:val="6FC87BDA"/>
    <w:rsid w:val="70293BEF"/>
    <w:rsid w:val="70CD6084"/>
    <w:rsid w:val="70FF5B11"/>
    <w:rsid w:val="716C3ABD"/>
    <w:rsid w:val="727354F3"/>
    <w:rsid w:val="72ED07B6"/>
    <w:rsid w:val="73462E9C"/>
    <w:rsid w:val="73530F2F"/>
    <w:rsid w:val="7354158D"/>
    <w:rsid w:val="73AB1F81"/>
    <w:rsid w:val="741E2752"/>
    <w:rsid w:val="74697F4D"/>
    <w:rsid w:val="746F6EAA"/>
    <w:rsid w:val="74B42863"/>
    <w:rsid w:val="75597D23"/>
    <w:rsid w:val="756B5E6B"/>
    <w:rsid w:val="76454910"/>
    <w:rsid w:val="766D79C1"/>
    <w:rsid w:val="770D3033"/>
    <w:rsid w:val="78A355A3"/>
    <w:rsid w:val="78AF42C1"/>
    <w:rsid w:val="78C078D1"/>
    <w:rsid w:val="78DA7639"/>
    <w:rsid w:val="78E17A87"/>
    <w:rsid w:val="793B215C"/>
    <w:rsid w:val="79C748AE"/>
    <w:rsid w:val="7A785216"/>
    <w:rsid w:val="7AE67BDF"/>
    <w:rsid w:val="7B3257A7"/>
    <w:rsid w:val="7B361812"/>
    <w:rsid w:val="7C0B3F04"/>
    <w:rsid w:val="7C3D6F52"/>
    <w:rsid w:val="7C911FA9"/>
    <w:rsid w:val="7CB41EA6"/>
    <w:rsid w:val="7D420AA6"/>
    <w:rsid w:val="7D6319F5"/>
    <w:rsid w:val="7D6D1D42"/>
    <w:rsid w:val="7E0230E5"/>
    <w:rsid w:val="7E5162F3"/>
    <w:rsid w:val="7E732496"/>
    <w:rsid w:val="7E776B92"/>
    <w:rsid w:val="7E8E7360"/>
    <w:rsid w:val="7EB51F05"/>
    <w:rsid w:val="7EEB449F"/>
    <w:rsid w:val="7F174414"/>
    <w:rsid w:val="7F475FE9"/>
    <w:rsid w:val="7F5B5D7F"/>
    <w:rsid w:val="7F6F1448"/>
    <w:rsid w:val="7F6F47AA"/>
    <w:rsid w:val="7FB1408E"/>
    <w:rsid w:val="7FC5261C"/>
    <w:rsid w:val="7FD221E9"/>
    <w:rsid w:val="7FD91764"/>
    <w:rsid w:val="7FE06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2DE746-E3C6-4A2A-BC85-84FE4865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spacing w:beforeAutospacing="1" w:afterAutospacing="1"/>
      <w:jc w:val="left"/>
      <w:outlineLvl w:val="1"/>
    </w:pPr>
    <w:rPr>
      <w:rFonts w:ascii="宋体" w:hAnsi="宋体" w:hint="eastAsia"/>
      <w:b/>
      <w:bCs/>
      <w:kern w:val="0"/>
      <w:sz w:val="36"/>
      <w:szCs w:val="36"/>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qFormat/>
    <w:pPr>
      <w:spacing w:beforeAutospacing="1" w:afterAutospacing="1"/>
      <w:jc w:val="left"/>
    </w:pPr>
    <w:rPr>
      <w:kern w:val="0"/>
      <w:sz w:val="24"/>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character" w:styleId="ab">
    <w:name w:val="annotation reference"/>
    <w:basedOn w:val="a0"/>
    <w:qFormat/>
    <w:rPr>
      <w:sz w:val="21"/>
      <w:szCs w:val="21"/>
    </w:rPr>
  </w:style>
  <w:style w:type="paragraph" w:styleId="ac">
    <w:name w:val="List Paragraph"/>
    <w:basedOn w:val="a"/>
    <w:uiPriority w:val="99"/>
    <w:qFormat/>
    <w:pPr>
      <w:ind w:firstLineChars="200" w:firstLine="420"/>
    </w:pPr>
    <w:rPr>
      <w:rFonts w:asciiTheme="minorHAnsi" w:hAnsiTheme="minorHAnsi"/>
    </w:rPr>
  </w:style>
  <w:style w:type="paragraph" w:customStyle="1" w:styleId="EndNoteBibliographyTitle">
    <w:name w:val="EndNote Bibliography Title"/>
    <w:qFormat/>
    <w:pPr>
      <w:jc w:val="center"/>
    </w:pPr>
    <w:rPr>
      <w:rFonts w:ascii="Calibri" w:hAnsi="Calibri" w:cs="Calibri"/>
      <w:kern w:val="2"/>
      <w:szCs w:val="24"/>
    </w:rPr>
  </w:style>
  <w:style w:type="paragraph" w:customStyle="1" w:styleId="EndNoteBibliography">
    <w:name w:val="EndNote Bibliography"/>
    <w:qFormat/>
    <w:rPr>
      <w:rFonts w:ascii="Calibri" w:hAnsi="Calibri" w:cs="Calibri"/>
      <w:kern w:val="2"/>
      <w:szCs w:val="24"/>
    </w:rPr>
  </w:style>
  <w:style w:type="paragraph" w:customStyle="1" w:styleId="ad">
    <w:name w:val="段"/>
    <w:basedOn w:val="a"/>
    <w:link w:val="Char"/>
    <w:qFormat/>
    <w:pPr>
      <w:autoSpaceDE w:val="0"/>
      <w:autoSpaceDN w:val="0"/>
      <w:ind w:firstLineChars="200" w:firstLine="420"/>
    </w:pPr>
    <w:rPr>
      <w:rFonts w:ascii="宋体" w:hAnsi="宋体" w:hint="eastAsia"/>
      <w:kern w:val="0"/>
      <w:szCs w:val="21"/>
    </w:rPr>
  </w:style>
  <w:style w:type="character" w:customStyle="1" w:styleId="font51">
    <w:name w:val="font51"/>
    <w:basedOn w:val="a0"/>
    <w:qFormat/>
    <w:rPr>
      <w:rFonts w:ascii="Times New Roman" w:hAnsi="Times New Roman" w:cs="Times New Roman" w:hint="default"/>
      <w:b/>
      <w:bCs/>
      <w:color w:val="000000"/>
      <w:sz w:val="28"/>
      <w:szCs w:val="28"/>
      <w:u w:val="none"/>
    </w:rPr>
  </w:style>
  <w:style w:type="character" w:customStyle="1" w:styleId="font21">
    <w:name w:val="font21"/>
    <w:basedOn w:val="a0"/>
    <w:qFormat/>
    <w:rPr>
      <w:rFonts w:ascii="宋体" w:eastAsia="宋体" w:hAnsi="宋体" w:cs="宋体" w:hint="eastAsia"/>
      <w:b/>
      <w:bCs/>
      <w:color w:val="000000"/>
      <w:sz w:val="28"/>
      <w:szCs w:val="28"/>
      <w:u w:val="none"/>
    </w:rPr>
  </w:style>
  <w:style w:type="paragraph" w:customStyle="1" w:styleId="10">
    <w:name w:val="修订1"/>
    <w:hidden/>
    <w:uiPriority w:val="99"/>
    <w:unhideWhenUsed/>
    <w:qFormat/>
    <w:rPr>
      <w:rFonts w:ascii="Calibri" w:hAnsi="Calibri"/>
      <w:kern w:val="2"/>
      <w:sz w:val="21"/>
      <w:szCs w:val="24"/>
    </w:rPr>
  </w:style>
  <w:style w:type="character" w:customStyle="1" w:styleId="Char">
    <w:name w:val="段 Char"/>
    <w:link w:val="ad"/>
    <w:qFormat/>
    <w:locked/>
    <w:rPr>
      <w:rFonts w:ascii="宋体" w:hAnsi="宋体"/>
      <w:sz w:val="21"/>
      <w:szCs w:val="21"/>
    </w:rPr>
  </w:style>
  <w:style w:type="paragraph" w:customStyle="1" w:styleId="ae">
    <w:name w:val="标准书脚_奇数页"/>
    <w:uiPriority w:val="99"/>
    <w:pPr>
      <w:spacing w:before="120"/>
      <w:ind w:right="198"/>
      <w:jc w:val="right"/>
    </w:pPr>
    <w:rPr>
      <w:rFonts w:ascii="宋体"/>
      <w:sz w:val="18"/>
      <w:szCs w:val="18"/>
    </w:rPr>
  </w:style>
  <w:style w:type="character" w:customStyle="1" w:styleId="a5">
    <w:name w:val="批注框文本 字符"/>
    <w:basedOn w:val="a0"/>
    <w:link w:val="a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6161E-E7ED-4BBE-92B8-93BAAC25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4631</TotalTime>
  <Pages>30</Pages>
  <Words>3320</Words>
  <Characters>18924</Characters>
  <Application>Microsoft Office Word</Application>
  <DocSecurity>0</DocSecurity>
  <Lines>157</Lines>
  <Paragraphs>44</Paragraphs>
  <ScaleCrop>false</ScaleCrop>
  <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你想咋滴</dc:creator>
  <cp:lastModifiedBy>吴汉城</cp:lastModifiedBy>
  <cp:revision>30</cp:revision>
  <dcterms:created xsi:type="dcterms:W3CDTF">2024-10-24T09:01:00Z</dcterms:created>
  <dcterms:modified xsi:type="dcterms:W3CDTF">2025-07-10T07:21:00Z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B8DFADE3B465458E8664A0780DDC4BEC_13</vt:lpwstr>
  </property>
  <property fmtid="{D5CDD505-2E9C-101B-9397-08002B2CF9AE}" pid="4" name="KSOTemplateDocerSaveRecord">
    <vt:lpwstr>eyJoZGlkIjoiYzA4NjdlYzQwMGFjNzE1ZjQ2ZDI2NzVhODkwNTQxYTgiLCJ1c2VySWQiOiIyOTM4NDQxMDgifQ==</vt:lpwstr>
  </property>
</Properties>
</file>