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A7C7D" w14:textId="77777777" w:rsidR="00EF43FE" w:rsidRDefault="00000000">
      <w:pPr>
        <w:pStyle w:val="30"/>
        <w:framePr w:w="9729" w:h="789" w:hRule="exact" w:wrap="around"/>
        <w:rPr>
          <w:rFonts w:hint="default"/>
        </w:rPr>
      </w:pPr>
      <w:r>
        <w:rPr>
          <w:sz w:val="72"/>
          <w:szCs w:val="72"/>
        </w:rPr>
        <w:t>团体标准</w:t>
      </w:r>
    </w:p>
    <w:bookmarkStart w:id="0" w:name="StandNo"/>
    <w:p w14:paraId="55D68E37" w14:textId="77777777" w:rsidR="00EF43FE" w:rsidRDefault="00000000">
      <w:pPr>
        <w:pStyle w:val="23"/>
        <w:framePr w:w="9340" w:h="354" w:hRule="exact" w:wrap="around" w:x="1523" w:y="3764"/>
        <w:rPr>
          <w:rFonts w:hint="default"/>
        </w:rPr>
      </w:pPr>
      <w:r>
        <w:fldChar w:fldCharType="begin">
          <w:ffData>
            <w:name w:val="StandNo"/>
            <w:enabled/>
            <w:calcOnExit w:val="0"/>
            <w:textInput>
              <w:default w:val="T/CCPITCSC XXX—XXXX"/>
            </w:textInput>
          </w:ffData>
        </w:fldChar>
      </w:r>
      <w:r>
        <w:instrText>FORMTEXT</w:instrText>
      </w:r>
      <w:r>
        <w:fldChar w:fldCharType="separate"/>
      </w:r>
      <w:r>
        <w:t>T/CCPITCSC XXX—XXXX</w:t>
      </w:r>
      <w:r>
        <w:fldChar w:fldCharType="end"/>
      </w:r>
      <w:bookmarkEnd w:id="0"/>
    </w:p>
    <w:tbl>
      <w:tblPr>
        <w:tblStyle w:val="affb"/>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41"/>
      </w:tblGrid>
      <w:tr w:rsidR="00EF43FE" w14:paraId="554857E5" w14:textId="77777777">
        <w:tc>
          <w:tcPr>
            <w:tcW w:w="9889" w:type="dxa"/>
            <w:tcBorders>
              <w:top w:val="single" w:sz="8" w:space="0" w:color="auto"/>
            </w:tcBorders>
          </w:tcPr>
          <w:p w14:paraId="231AC6C6" w14:textId="77777777" w:rsidR="00EF43FE" w:rsidRDefault="00EF43FE">
            <w:pPr>
              <w:pStyle w:val="afff7"/>
              <w:framePr w:wrap="around"/>
              <w:rPr>
                <w:rFonts w:hint="default"/>
                <w:sz w:val="10"/>
              </w:rPr>
            </w:pPr>
          </w:p>
        </w:tc>
      </w:tr>
    </w:tbl>
    <w:p w14:paraId="5360CE59" w14:textId="77777777" w:rsidR="00EF43FE" w:rsidRDefault="00000000">
      <w:pPr>
        <w:pStyle w:val="afffd"/>
        <w:framePr w:wrap="around"/>
        <w:rPr>
          <w:rFonts w:hint="default"/>
        </w:rPr>
      </w:pPr>
      <w:r>
        <w:rPr>
          <w:szCs w:val="21"/>
        </w:rPr>
        <w:t>现代服务业发展水平评价 服务科技创新效能量化评价指标体系</w:t>
      </w:r>
    </w:p>
    <w:p w14:paraId="43D90439" w14:textId="718355D5" w:rsidR="00EF43FE" w:rsidRDefault="0000160E">
      <w:pPr>
        <w:pStyle w:val="afffe"/>
        <w:framePr w:wrap="around"/>
        <w:rPr>
          <w:rFonts w:hint="default"/>
        </w:rPr>
      </w:pPr>
      <w:r w:rsidRPr="0000160E">
        <w:rPr>
          <w:rFonts w:hint="default"/>
        </w:rPr>
        <w:t xml:space="preserve">Evaluation of the development level of the modern service industry </w:t>
      </w:r>
      <w:r w:rsidR="001E60D7">
        <w:t>—</w:t>
      </w:r>
      <w:r w:rsidR="001E60D7">
        <w:t xml:space="preserve"> </w:t>
      </w:r>
      <w:r>
        <w:rPr>
          <w:rFonts w:hint="default"/>
        </w:rPr>
        <w:t xml:space="preserve">Quantitative </w:t>
      </w:r>
      <w:r>
        <w:t>e</w:t>
      </w:r>
      <w:r>
        <w:rPr>
          <w:rFonts w:hint="default"/>
        </w:rPr>
        <w:t xml:space="preserve">valuation </w:t>
      </w:r>
      <w:r>
        <w:t>i</w:t>
      </w:r>
      <w:r>
        <w:rPr>
          <w:rFonts w:hint="default"/>
        </w:rPr>
        <w:t xml:space="preserve">ndex </w:t>
      </w:r>
      <w:r>
        <w:t>s</w:t>
      </w:r>
      <w:r>
        <w:rPr>
          <w:rFonts w:hint="default"/>
        </w:rPr>
        <w:t xml:space="preserve">ystem for the </w:t>
      </w:r>
      <w:r>
        <w:t>e</w:t>
      </w:r>
      <w:r>
        <w:rPr>
          <w:rFonts w:hint="default"/>
        </w:rPr>
        <w:t xml:space="preserve">ffectiveness of </w:t>
      </w:r>
      <w:r>
        <w:t>s</w:t>
      </w:r>
      <w:r>
        <w:rPr>
          <w:rFonts w:hint="default"/>
        </w:rPr>
        <w:t xml:space="preserve">ervice </w:t>
      </w:r>
      <w:r>
        <w:t>t</w:t>
      </w:r>
      <w:r>
        <w:rPr>
          <w:rFonts w:hint="default"/>
        </w:rPr>
        <w:t xml:space="preserve">echnology </w:t>
      </w:r>
      <w:r>
        <w:t>i</w:t>
      </w:r>
      <w:r>
        <w:rPr>
          <w:rFonts w:hint="default"/>
        </w:rPr>
        <w:t xml:space="preserve">nnovation </w:t>
      </w:r>
    </w:p>
    <w:p w14:paraId="2A914A20" w14:textId="77777777" w:rsidR="0000160E" w:rsidRDefault="0000160E" w:rsidP="0000160E">
      <w:pPr>
        <w:pStyle w:val="affff"/>
        <w:framePr w:wrap="around"/>
        <w:rPr>
          <w:rFonts w:hint="default"/>
        </w:rPr>
      </w:pPr>
      <w:r>
        <w:fldChar w:fldCharType="begin">
          <w:ffData>
            <w:name w:val="YZBS"/>
            <w:enabled/>
            <w:calcOnExit w:val="0"/>
            <w:textInput>
              <w:default w:val="(点击此处添加与国际标准一致性程度的标识)"/>
            </w:textInput>
          </w:ffData>
        </w:fldChar>
      </w:r>
      <w:bookmarkStart w:id="1" w:name="YZBS"/>
      <w:r>
        <w:instrText>FORMTEXT</w:instrText>
      </w:r>
      <w:r>
        <w:fldChar w:fldCharType="separate"/>
      </w:r>
      <w:r>
        <w:t>(</w:t>
      </w:r>
      <w:r>
        <w:t>点击此处添加与国际标准一致性程度的标识</w:t>
      </w:r>
      <w:r>
        <w:t>)</w:t>
      </w:r>
      <w:r>
        <w:fldChar w:fldCharType="end"/>
      </w:r>
      <w:bookmarkEnd w:id="1"/>
    </w:p>
    <w:p w14:paraId="22D586F1" w14:textId="77777777" w:rsidR="0000160E" w:rsidRDefault="0000160E" w:rsidP="0000160E">
      <w:pPr>
        <w:pStyle w:val="affff0"/>
        <w:framePr w:wrap="around"/>
        <w:spacing w:after="0"/>
      </w:pPr>
      <w:r>
        <w:t>征求意见稿</w:t>
      </w:r>
    </w:p>
    <w:p w14:paraId="18762044" w14:textId="77777777" w:rsidR="00EF43FE" w:rsidRDefault="00EF43FE">
      <w:pPr>
        <w:pStyle w:val="affff2"/>
        <w:framePr w:wrap="around"/>
        <w:spacing w:beforeLines="220" w:before="686" w:after="93"/>
        <w:rPr>
          <w:rFonts w:hint="default"/>
        </w:rPr>
      </w:pPr>
    </w:p>
    <w:p w14:paraId="06C09544" w14:textId="77777777" w:rsidR="00EF43FE" w:rsidRDefault="00EF43FE">
      <w:pPr>
        <w:pStyle w:val="affff2"/>
        <w:framePr w:wrap="around"/>
        <w:spacing w:beforeLines="220" w:before="686" w:after="93"/>
        <w:rPr>
          <w:rFonts w:hint="default"/>
        </w:rPr>
      </w:pPr>
    </w:p>
    <w:p w14:paraId="252B0CE6" w14:textId="77777777" w:rsidR="00EF43FE" w:rsidRDefault="00000000">
      <w:pPr>
        <w:pStyle w:val="affff2"/>
        <w:framePr w:wrap="around"/>
        <w:spacing w:beforeLines="220" w:before="686" w:after="93"/>
        <w:ind w:firstLineChars="600" w:firstLine="1265"/>
        <w:jc w:val="both"/>
        <w:rPr>
          <w:rFonts w:hint="default"/>
        </w:rPr>
      </w:pPr>
      <w:r>
        <w:fldChar w:fldCharType="begin">
          <w:ffData>
            <w:name w:val="FileSelect"/>
            <w:enabled/>
            <w:calcOnExit w:val="0"/>
            <w:ddList>
              <w:default w:val="1"/>
              <w:listEntry w:val="     "/>
              <w:listEntry w:val="在提交反馈意见时，请将您知道的相关专利连同支持性文件一并附上。"/>
            </w:ddList>
          </w:ffData>
        </w:fldChar>
      </w:r>
      <w:bookmarkStart w:id="2" w:name="FileSelect"/>
      <w:r>
        <w:instrText>FORMDROPDOWN</w:instrText>
      </w:r>
      <w:r>
        <w:rPr>
          <w:rFonts w:hint="default"/>
        </w:rPr>
      </w:r>
      <w:r>
        <w:rPr>
          <w:rFonts w:hint="default"/>
        </w:rPr>
        <w:fldChar w:fldCharType="separate"/>
      </w:r>
      <w:r>
        <w:fldChar w:fldCharType="end"/>
      </w:r>
      <w:bookmarkEnd w:id="2"/>
    </w:p>
    <w:tbl>
      <w:tblPr>
        <w:tblStyle w:val="affb"/>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70"/>
        <w:gridCol w:w="4871"/>
      </w:tblGrid>
      <w:tr w:rsidR="00EF43FE" w14:paraId="6CAE8A62" w14:textId="77777777">
        <w:trPr>
          <w:trHeight w:hRule="exact" w:val="363"/>
        </w:trPr>
        <w:tc>
          <w:tcPr>
            <w:tcW w:w="4944" w:type="dxa"/>
            <w:tcBorders>
              <w:bottom w:val="single" w:sz="8" w:space="0" w:color="auto"/>
            </w:tcBorders>
            <w:tcMar>
              <w:left w:w="57" w:type="dxa"/>
              <w:bottom w:w="28" w:type="dxa"/>
            </w:tcMar>
          </w:tcPr>
          <w:p w14:paraId="7F9A9A0F" w14:textId="77777777" w:rsidR="00EF43FE" w:rsidRDefault="00000000">
            <w:pPr>
              <w:pStyle w:val="afffb"/>
              <w:framePr w:wrap="around"/>
              <w:rPr>
                <w:rFonts w:hint="default"/>
              </w:rPr>
            </w:pPr>
            <w:r>
              <w:fldChar w:fldCharType="begin">
                <w:ffData>
                  <w:name w:val="FY"/>
                  <w:enabled/>
                  <w:calcOnExit w:val="0"/>
                  <w:textInput>
                    <w:default w:val="XXXX"/>
                    <w:maxLength w:val="4"/>
                  </w:textInput>
                </w:ffData>
              </w:fldChar>
            </w:r>
            <w:bookmarkStart w:id="3" w:name="FY"/>
            <w:r>
              <w:instrText>FORMTEXT</w:instrText>
            </w:r>
            <w:r>
              <w:fldChar w:fldCharType="separate"/>
            </w:r>
            <w:r>
              <w:t>XXXX</w:t>
            </w:r>
            <w:r>
              <w:fldChar w:fldCharType="end"/>
            </w:r>
            <w:bookmarkEnd w:id="3"/>
            <w:r>
              <w:t xml:space="preserve"> - </w:t>
            </w:r>
            <w:r>
              <w:fldChar w:fldCharType="begin">
                <w:ffData>
                  <w:name w:val="FM"/>
                  <w:enabled/>
                  <w:calcOnExit w:val="0"/>
                  <w:textInput>
                    <w:default w:val="XX"/>
                    <w:maxLength w:val="2"/>
                  </w:textInput>
                </w:ffData>
              </w:fldChar>
            </w:r>
            <w:bookmarkStart w:id="4" w:name="FM"/>
            <w:r>
              <w:instrText>FORMTEXT</w:instrText>
            </w:r>
            <w:r>
              <w:fldChar w:fldCharType="separate"/>
            </w:r>
            <w:r>
              <w:t>XX</w:t>
            </w:r>
            <w:r>
              <w:fldChar w:fldCharType="end"/>
            </w:r>
            <w:bookmarkEnd w:id="4"/>
            <w:r>
              <w:t xml:space="preserve"> - </w:t>
            </w:r>
            <w:r>
              <w:fldChar w:fldCharType="begin">
                <w:ffData>
                  <w:name w:val="FD"/>
                  <w:enabled/>
                  <w:calcOnExit w:val="0"/>
                  <w:textInput>
                    <w:default w:val="XX"/>
                    <w:maxLength w:val="2"/>
                  </w:textInput>
                </w:ffData>
              </w:fldChar>
            </w:r>
            <w:bookmarkStart w:id="5" w:name="FD"/>
            <w:r>
              <w:instrText>FORMTEXT</w:instrText>
            </w:r>
            <w:r>
              <w:fldChar w:fldCharType="separate"/>
            </w:r>
            <w:r>
              <w:t>XX</w:t>
            </w:r>
            <w:r>
              <w:fldChar w:fldCharType="end"/>
            </w:r>
            <w:bookmarkEnd w:id="5"/>
            <w:r>
              <w:t xml:space="preserve"> 发布</w:t>
            </w:r>
          </w:p>
        </w:tc>
        <w:tc>
          <w:tcPr>
            <w:tcW w:w="4945" w:type="dxa"/>
            <w:tcBorders>
              <w:bottom w:val="single" w:sz="8" w:space="0" w:color="auto"/>
            </w:tcBorders>
            <w:tcMar>
              <w:right w:w="57" w:type="dxa"/>
            </w:tcMar>
          </w:tcPr>
          <w:p w14:paraId="69152EBA" w14:textId="77777777" w:rsidR="00EF43FE" w:rsidRDefault="00000000">
            <w:pPr>
              <w:pStyle w:val="afffb"/>
              <w:framePr w:wrap="around"/>
              <w:jc w:val="right"/>
              <w:rPr>
                <w:rFonts w:hint="default"/>
              </w:rPr>
            </w:pPr>
            <w:r>
              <w:fldChar w:fldCharType="begin">
                <w:ffData>
                  <w:name w:val="SY"/>
                  <w:enabled/>
                  <w:calcOnExit w:val="0"/>
                  <w:textInput>
                    <w:default w:val="XXXX"/>
                    <w:maxLength w:val="4"/>
                  </w:textInput>
                </w:ffData>
              </w:fldChar>
            </w:r>
            <w:bookmarkStart w:id="6" w:name="SY"/>
            <w:r>
              <w:instrText>FORMTEXT</w:instrText>
            </w:r>
            <w:r>
              <w:fldChar w:fldCharType="separate"/>
            </w:r>
            <w:r>
              <w:t>XXXX</w:t>
            </w:r>
            <w:r>
              <w:fldChar w:fldCharType="end"/>
            </w:r>
            <w:bookmarkEnd w:id="6"/>
            <w:r>
              <w:t xml:space="preserve"> - </w:t>
            </w:r>
            <w:r>
              <w:fldChar w:fldCharType="begin">
                <w:ffData>
                  <w:name w:val="SM"/>
                  <w:enabled/>
                  <w:calcOnExit w:val="0"/>
                  <w:textInput>
                    <w:default w:val="XX"/>
                    <w:maxLength w:val="2"/>
                  </w:textInput>
                </w:ffData>
              </w:fldChar>
            </w:r>
            <w:bookmarkStart w:id="7" w:name="SM"/>
            <w:r>
              <w:instrText>FORMTEXT</w:instrText>
            </w:r>
            <w:r>
              <w:fldChar w:fldCharType="separate"/>
            </w:r>
            <w:r>
              <w:t>XX</w:t>
            </w:r>
            <w:r>
              <w:fldChar w:fldCharType="end"/>
            </w:r>
            <w:bookmarkEnd w:id="7"/>
            <w:r>
              <w:t xml:space="preserve"> - </w:t>
            </w:r>
            <w:r>
              <w:fldChar w:fldCharType="begin">
                <w:ffData>
                  <w:name w:val="SD"/>
                  <w:enabled/>
                  <w:calcOnExit w:val="0"/>
                  <w:textInput>
                    <w:default w:val="XX"/>
                    <w:maxLength w:val="2"/>
                  </w:textInput>
                </w:ffData>
              </w:fldChar>
            </w:r>
            <w:bookmarkStart w:id="8" w:name="SD"/>
            <w:r>
              <w:instrText>FORMTEXT</w:instrText>
            </w:r>
            <w:r>
              <w:fldChar w:fldCharType="separate"/>
            </w:r>
            <w:r>
              <w:t>XX</w:t>
            </w:r>
            <w:r>
              <w:fldChar w:fldCharType="end"/>
            </w:r>
            <w:bookmarkEnd w:id="8"/>
            <w:r>
              <w:t xml:space="preserve"> 实施</w:t>
            </w:r>
          </w:p>
        </w:tc>
      </w:tr>
    </w:tbl>
    <w:bookmarkStart w:id="9" w:name="FM2"/>
    <w:p w14:paraId="7EFFB241" w14:textId="77777777" w:rsidR="00EF43FE" w:rsidRDefault="00000000">
      <w:pPr>
        <w:pStyle w:val="24"/>
        <w:framePr w:wrap="around"/>
        <w:spacing w:before="0"/>
      </w:pPr>
      <w:r>
        <w:fldChar w:fldCharType="begin">
          <w:ffData>
            <w:name w:val="FM2"/>
            <w:enabled/>
            <w:calcOnExit w:val="0"/>
            <w:textInput>
              <w:default w:val="中国国际贸易促进委员会商业行业委员会"/>
            </w:textInput>
          </w:ffData>
        </w:fldChar>
      </w:r>
      <w:r>
        <w:instrText>FORMTEXT</w:instrText>
      </w:r>
      <w:r>
        <w:fldChar w:fldCharType="separate"/>
      </w:r>
      <w:r>
        <w:t>中国国际贸易促进委员会商业行业委员会</w:t>
      </w:r>
      <w:r>
        <w:fldChar w:fldCharType="end"/>
      </w:r>
      <w:bookmarkEnd w:id="9"/>
      <w:r>
        <w:t>  </w:t>
      </w:r>
      <w:r>
        <w:rPr>
          <w:spacing w:val="85"/>
        </w:rPr>
        <w:t>发</w:t>
      </w:r>
      <w:r>
        <w:t>布</w:t>
      </w:r>
    </w:p>
    <w:tbl>
      <w:tblPr>
        <w:tblStyle w:val="affb"/>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3"/>
        <w:gridCol w:w="9107"/>
      </w:tblGrid>
      <w:tr w:rsidR="00EF43FE" w14:paraId="31EF12E9" w14:textId="77777777">
        <w:tc>
          <w:tcPr>
            <w:tcW w:w="463" w:type="dxa"/>
          </w:tcPr>
          <w:p w14:paraId="63C43B76" w14:textId="77777777" w:rsidR="00EF43FE" w:rsidRDefault="00000000">
            <w:pPr>
              <w:pStyle w:val="affff6"/>
              <w:framePr w:w="9639" w:wrap="around"/>
              <w:rPr>
                <w:rFonts w:hint="default"/>
              </w:rPr>
            </w:pPr>
            <w:r>
              <w:t>ICS</w:t>
            </w:r>
          </w:p>
          <w:p w14:paraId="3266741B" w14:textId="77777777" w:rsidR="00EF43FE" w:rsidRDefault="00000000">
            <w:pPr>
              <w:pStyle w:val="affff6"/>
              <w:framePr w:w="9639" w:wrap="around"/>
              <w:rPr>
                <w:rFonts w:hint="default"/>
              </w:rPr>
            </w:pPr>
            <w:r>
              <w:t>CCS</w:t>
            </w:r>
          </w:p>
        </w:tc>
        <w:tc>
          <w:tcPr>
            <w:tcW w:w="9107" w:type="dxa"/>
          </w:tcPr>
          <w:p w14:paraId="1F80F977" w14:textId="77777777" w:rsidR="00EF43FE" w:rsidRDefault="00000000">
            <w:pPr>
              <w:pStyle w:val="affff6"/>
              <w:framePr w:w="9639" w:wrap="around"/>
              <w:rPr>
                <w:rFonts w:hint="default"/>
              </w:rPr>
            </w:pPr>
            <w:bookmarkStart w:id="10" w:name="ICS"/>
            <w:r>
              <w:rPr>
                <w:rFonts w:hAnsi="黑体" w:cs="黑体"/>
                <w:noProof/>
                <w:szCs w:val="21"/>
              </w:rPr>
              <w:drawing>
                <wp:anchor distT="0" distB="0" distL="114300" distR="114300" simplePos="0" relativeHeight="251659264" behindDoc="0" locked="0" layoutInCell="1" allowOverlap="1" wp14:anchorId="78ED0F40" wp14:editId="396F03DC">
                  <wp:simplePos x="0" y="0"/>
                  <wp:positionH relativeFrom="column">
                    <wp:posOffset>3955415</wp:posOffset>
                  </wp:positionH>
                  <wp:positionV relativeFrom="paragraph">
                    <wp:posOffset>-94615</wp:posOffset>
                  </wp:positionV>
                  <wp:extent cx="2112010" cy="1195070"/>
                  <wp:effectExtent l="0" t="0" r="0" b="5080"/>
                  <wp:wrapNone/>
                  <wp:docPr id="18564208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20821" name="图片 9"/>
                          <pic:cNvPicPr>
                            <a:picLocks noChangeAspect="1" noChangeArrowheads="1"/>
                          </pic:cNvPicPr>
                        </pic:nvPicPr>
                        <pic:blipFill>
                          <a:blip r:embed="rId7" cstate="print">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rcRect/>
                          <a:stretch>
                            <a:fillRect/>
                          </a:stretch>
                        </pic:blipFill>
                        <pic:spPr>
                          <a:xfrm>
                            <a:off x="0" y="0"/>
                            <a:ext cx="2112010" cy="1195070"/>
                          </a:xfrm>
                          <a:prstGeom prst="rect">
                            <a:avLst/>
                          </a:prstGeom>
                          <a:noFill/>
                          <a:ln>
                            <a:noFill/>
                          </a:ln>
                        </pic:spPr>
                      </pic:pic>
                    </a:graphicData>
                  </a:graphic>
                </wp:anchor>
              </w:drawing>
            </w:r>
            <w:bookmarkEnd w:id="10"/>
          </w:p>
        </w:tc>
      </w:tr>
    </w:tbl>
    <w:p w14:paraId="3BB555D4" w14:textId="77777777" w:rsidR="00EF43FE" w:rsidRDefault="00EF43FE">
      <w:pPr>
        <w:pStyle w:val="affff6"/>
        <w:framePr w:w="9639" w:wrap="around"/>
        <w:rPr>
          <w:rFonts w:hint="default"/>
        </w:rPr>
        <w:sectPr w:rsidR="00EF43FE">
          <w:pgSz w:w="11906" w:h="16838"/>
          <w:pgMar w:top="-340" w:right="1134" w:bottom="1021" w:left="1134" w:header="0" w:footer="0" w:gutter="284"/>
          <w:pgNumType w:start="1"/>
          <w:cols w:space="425"/>
          <w:titlePg/>
          <w:docGrid w:type="lines" w:linePitch="312"/>
        </w:sectPr>
      </w:pPr>
    </w:p>
    <w:p w14:paraId="36AA700C" w14:textId="77777777" w:rsidR="00EF43FE" w:rsidRDefault="00000000">
      <w:pPr>
        <w:pStyle w:val="affff7"/>
        <w:spacing w:after="468"/>
        <w:rPr>
          <w:rFonts w:hint="default"/>
        </w:rPr>
      </w:pPr>
      <w:r>
        <w:rPr>
          <w:spacing w:val="317"/>
        </w:rPr>
        <w:lastRenderedPageBreak/>
        <w:t>目录</w:t>
      </w:r>
    </w:p>
    <w:p w14:paraId="0CE367B0" w14:textId="634580C8" w:rsidR="00EF43FE" w:rsidRDefault="00000000">
      <w:pPr>
        <w:pStyle w:val="TOC1"/>
        <w:tabs>
          <w:tab w:val="right" w:leader="dot" w:pos="9354"/>
        </w:tabs>
      </w:pPr>
      <w:r>
        <w:fldChar w:fldCharType="begin"/>
      </w:r>
      <w:r>
        <w:instrText>TOC \t "标准文件_前言、引言标题,1,标准文件_章标题,1,标准文件_附录标识,1,标准文件_参考文献标题,1,标准文件_索引标题,1,标准文件_一级条标题,2" \h</w:instrText>
      </w:r>
      <w:r>
        <w:fldChar w:fldCharType="separate"/>
      </w:r>
      <w:hyperlink w:anchor="_Toc17251" w:history="1">
        <w:r w:rsidR="00EF43FE">
          <w:rPr>
            <w:spacing w:val="317"/>
          </w:rPr>
          <w:t>前</w:t>
        </w:r>
        <w:r w:rsidR="00EF43FE">
          <w:t>言</w:t>
        </w:r>
        <w:r w:rsidR="00EF43FE">
          <w:tab/>
        </w:r>
        <w:r w:rsidR="00EF43FE">
          <w:fldChar w:fldCharType="begin"/>
        </w:r>
        <w:r w:rsidR="00EF43FE">
          <w:instrText xml:space="preserve"> PAGEREF _Toc17251 \h </w:instrText>
        </w:r>
        <w:r w:rsidR="00EF43FE">
          <w:fldChar w:fldCharType="separate"/>
        </w:r>
        <w:r w:rsidR="00EF43FE">
          <w:t>II</w:t>
        </w:r>
        <w:r w:rsidR="00EF43FE">
          <w:fldChar w:fldCharType="end"/>
        </w:r>
      </w:hyperlink>
    </w:p>
    <w:p w14:paraId="08948FF4" w14:textId="77777777" w:rsidR="00EF43FE" w:rsidRPr="0029240C" w:rsidRDefault="00EF43FE">
      <w:pPr>
        <w:pStyle w:val="TOC1"/>
        <w:tabs>
          <w:tab w:val="right" w:leader="dot" w:pos="9354"/>
        </w:tabs>
      </w:pPr>
      <w:hyperlink w:anchor="_Toc12500" w:history="1">
        <w:r w:rsidRPr="0029240C">
          <w:rPr>
            <w:rFonts w:cs="黑体" w:hint="default"/>
          </w:rPr>
          <w:t xml:space="preserve">1 </w:t>
        </w:r>
        <w:r w:rsidRPr="0029240C">
          <w:t>范围</w:t>
        </w:r>
        <w:r w:rsidRPr="0029240C">
          <w:tab/>
        </w:r>
        <w:r w:rsidRPr="0029240C">
          <w:fldChar w:fldCharType="begin"/>
        </w:r>
        <w:r w:rsidRPr="0029240C">
          <w:instrText xml:space="preserve"> PAGEREF _Toc12500 \h </w:instrText>
        </w:r>
        <w:r w:rsidRPr="0029240C">
          <w:fldChar w:fldCharType="separate"/>
        </w:r>
        <w:r w:rsidRPr="0029240C">
          <w:t>1</w:t>
        </w:r>
        <w:r w:rsidRPr="0029240C">
          <w:fldChar w:fldCharType="end"/>
        </w:r>
      </w:hyperlink>
    </w:p>
    <w:p w14:paraId="08E21182" w14:textId="77777777" w:rsidR="00EF43FE" w:rsidRPr="0029240C" w:rsidRDefault="00EF43FE">
      <w:pPr>
        <w:pStyle w:val="TOC1"/>
        <w:tabs>
          <w:tab w:val="right" w:leader="dot" w:pos="9354"/>
        </w:tabs>
      </w:pPr>
      <w:hyperlink w:anchor="_Toc4228" w:history="1">
        <w:r w:rsidRPr="0029240C">
          <w:rPr>
            <w:rFonts w:cs="黑体" w:hint="default"/>
          </w:rPr>
          <w:t xml:space="preserve">2 </w:t>
        </w:r>
        <w:r w:rsidRPr="0029240C">
          <w:t>规范性引用文件</w:t>
        </w:r>
        <w:r w:rsidRPr="0029240C">
          <w:tab/>
        </w:r>
        <w:r w:rsidRPr="0029240C">
          <w:fldChar w:fldCharType="begin"/>
        </w:r>
        <w:r w:rsidRPr="0029240C">
          <w:instrText xml:space="preserve"> PAGEREF _Toc4228 \h </w:instrText>
        </w:r>
        <w:r w:rsidRPr="0029240C">
          <w:fldChar w:fldCharType="separate"/>
        </w:r>
        <w:r w:rsidRPr="0029240C">
          <w:t>1</w:t>
        </w:r>
        <w:r w:rsidRPr="0029240C">
          <w:fldChar w:fldCharType="end"/>
        </w:r>
      </w:hyperlink>
    </w:p>
    <w:p w14:paraId="45AB9DEF" w14:textId="77777777" w:rsidR="00EF43FE" w:rsidRPr="0029240C" w:rsidRDefault="00EF43FE">
      <w:pPr>
        <w:pStyle w:val="TOC1"/>
        <w:tabs>
          <w:tab w:val="right" w:leader="dot" w:pos="9354"/>
        </w:tabs>
      </w:pPr>
      <w:hyperlink w:anchor="_Toc20444" w:history="1">
        <w:r w:rsidRPr="0029240C">
          <w:rPr>
            <w:rFonts w:cs="黑体" w:hint="default"/>
          </w:rPr>
          <w:t xml:space="preserve">3 </w:t>
        </w:r>
        <w:r w:rsidRPr="0029240C">
          <w:t>术语和定义</w:t>
        </w:r>
        <w:r w:rsidRPr="0029240C">
          <w:tab/>
        </w:r>
        <w:r w:rsidRPr="0029240C">
          <w:fldChar w:fldCharType="begin"/>
        </w:r>
        <w:r w:rsidRPr="0029240C">
          <w:instrText xml:space="preserve"> PAGEREF _Toc20444 \h </w:instrText>
        </w:r>
        <w:r w:rsidRPr="0029240C">
          <w:fldChar w:fldCharType="separate"/>
        </w:r>
        <w:r w:rsidRPr="0029240C">
          <w:t>1</w:t>
        </w:r>
        <w:r w:rsidRPr="0029240C">
          <w:fldChar w:fldCharType="end"/>
        </w:r>
      </w:hyperlink>
    </w:p>
    <w:p w14:paraId="17A7153D" w14:textId="77777777" w:rsidR="00EF43FE" w:rsidRPr="0029240C" w:rsidRDefault="00EF43FE">
      <w:pPr>
        <w:pStyle w:val="TOC1"/>
        <w:tabs>
          <w:tab w:val="right" w:leader="dot" w:pos="9354"/>
        </w:tabs>
      </w:pPr>
      <w:hyperlink w:anchor="_Toc13133" w:history="1">
        <w:r w:rsidRPr="0029240C">
          <w:rPr>
            <w:rFonts w:cs="黑体" w:hint="default"/>
            <w:szCs w:val="20"/>
            <w:bdr w:val="none" w:sz="4" w:space="0" w:color="auto"/>
          </w:rPr>
          <w:t xml:space="preserve">4 </w:t>
        </w:r>
        <w:r w:rsidRPr="0029240C">
          <w:rPr>
            <w:rFonts w:cs="黑体" w:hint="default"/>
            <w:szCs w:val="20"/>
          </w:rPr>
          <w:t>评价指标体系框架</w:t>
        </w:r>
        <w:r w:rsidRPr="0029240C">
          <w:tab/>
        </w:r>
        <w:r w:rsidRPr="0029240C">
          <w:fldChar w:fldCharType="begin"/>
        </w:r>
        <w:r w:rsidRPr="0029240C">
          <w:instrText xml:space="preserve"> PAGEREF _Toc13133 \h </w:instrText>
        </w:r>
        <w:r w:rsidRPr="0029240C">
          <w:fldChar w:fldCharType="separate"/>
        </w:r>
        <w:r w:rsidRPr="0029240C">
          <w:t>2</w:t>
        </w:r>
        <w:r w:rsidRPr="0029240C">
          <w:fldChar w:fldCharType="end"/>
        </w:r>
      </w:hyperlink>
    </w:p>
    <w:p w14:paraId="4A6E2AD0" w14:textId="77777777" w:rsidR="00EF43FE" w:rsidRPr="0029240C" w:rsidRDefault="00EF43FE">
      <w:pPr>
        <w:pStyle w:val="TOC2"/>
        <w:tabs>
          <w:tab w:val="right" w:leader="dot" w:pos="9354"/>
        </w:tabs>
      </w:pPr>
      <w:hyperlink w:anchor="_Toc11901" w:history="1">
        <w:r w:rsidRPr="0029240C">
          <w:rPr>
            <w:rFonts w:cs="黑体" w:hint="default"/>
            <w:szCs w:val="20"/>
          </w:rPr>
          <w:t>4.1 一级指标</w:t>
        </w:r>
        <w:r w:rsidRPr="0029240C">
          <w:tab/>
        </w:r>
        <w:r w:rsidRPr="0029240C">
          <w:fldChar w:fldCharType="begin"/>
        </w:r>
        <w:r w:rsidRPr="0029240C">
          <w:instrText xml:space="preserve"> PAGEREF _Toc11901 \h </w:instrText>
        </w:r>
        <w:r w:rsidRPr="0029240C">
          <w:fldChar w:fldCharType="separate"/>
        </w:r>
        <w:r w:rsidRPr="0029240C">
          <w:t>2</w:t>
        </w:r>
        <w:r w:rsidRPr="0029240C">
          <w:fldChar w:fldCharType="end"/>
        </w:r>
      </w:hyperlink>
    </w:p>
    <w:p w14:paraId="125188A5" w14:textId="77777777" w:rsidR="00EF43FE" w:rsidRPr="0029240C" w:rsidRDefault="00EF43FE">
      <w:pPr>
        <w:pStyle w:val="TOC2"/>
        <w:tabs>
          <w:tab w:val="right" w:leader="dot" w:pos="9354"/>
        </w:tabs>
      </w:pPr>
      <w:hyperlink w:anchor="_Toc28309" w:history="1">
        <w:r w:rsidRPr="0029240C">
          <w:rPr>
            <w:rFonts w:cs="黑体" w:hint="default"/>
            <w:szCs w:val="20"/>
          </w:rPr>
          <w:t>4.2 二级指标</w:t>
        </w:r>
        <w:r w:rsidRPr="0029240C">
          <w:tab/>
        </w:r>
        <w:r w:rsidRPr="0029240C">
          <w:fldChar w:fldCharType="begin"/>
        </w:r>
        <w:r w:rsidRPr="0029240C">
          <w:instrText xml:space="preserve"> PAGEREF _Toc28309 \h </w:instrText>
        </w:r>
        <w:r w:rsidRPr="0029240C">
          <w:fldChar w:fldCharType="separate"/>
        </w:r>
        <w:r w:rsidRPr="0029240C">
          <w:t>3</w:t>
        </w:r>
        <w:r w:rsidRPr="0029240C">
          <w:fldChar w:fldCharType="end"/>
        </w:r>
      </w:hyperlink>
    </w:p>
    <w:p w14:paraId="3312AAA7" w14:textId="77777777" w:rsidR="00EF43FE" w:rsidRPr="0029240C" w:rsidRDefault="00EF43FE">
      <w:pPr>
        <w:pStyle w:val="TOC1"/>
        <w:tabs>
          <w:tab w:val="right" w:leader="dot" w:pos="9354"/>
        </w:tabs>
      </w:pPr>
      <w:hyperlink w:anchor="_Toc29381" w:history="1">
        <w:r w:rsidRPr="0029240C">
          <w:rPr>
            <w:rFonts w:cs="黑体" w:hint="default"/>
          </w:rPr>
          <w:t xml:space="preserve">5 </w:t>
        </w:r>
        <w:r w:rsidRPr="0029240C">
          <w:rPr>
            <w:rFonts w:hint="default"/>
          </w:rPr>
          <w:t>评价指标体系的具体构建方法</w:t>
        </w:r>
        <w:r w:rsidRPr="0029240C">
          <w:tab/>
        </w:r>
        <w:r w:rsidRPr="0029240C">
          <w:fldChar w:fldCharType="begin"/>
        </w:r>
        <w:r w:rsidRPr="0029240C">
          <w:instrText xml:space="preserve"> PAGEREF _Toc29381 \h </w:instrText>
        </w:r>
        <w:r w:rsidRPr="0029240C">
          <w:fldChar w:fldCharType="separate"/>
        </w:r>
        <w:r w:rsidRPr="0029240C">
          <w:t>3</w:t>
        </w:r>
        <w:r w:rsidRPr="0029240C">
          <w:fldChar w:fldCharType="end"/>
        </w:r>
      </w:hyperlink>
    </w:p>
    <w:p w14:paraId="555CD5E7" w14:textId="77777777" w:rsidR="00EF43FE" w:rsidRPr="0029240C" w:rsidRDefault="00EF43FE">
      <w:pPr>
        <w:pStyle w:val="TOC2"/>
        <w:tabs>
          <w:tab w:val="right" w:leader="dot" w:pos="9354"/>
        </w:tabs>
      </w:pPr>
      <w:hyperlink w:anchor="_Toc19579" w:history="1">
        <w:r w:rsidRPr="0029240C">
          <w:rPr>
            <w:rFonts w:cs="黑体" w:hint="default"/>
          </w:rPr>
          <w:t xml:space="preserve">5.1 </w:t>
        </w:r>
        <w:r w:rsidRPr="0029240C">
          <w:rPr>
            <w:rFonts w:hint="default"/>
          </w:rPr>
          <w:t>指标选择与权重分配</w:t>
        </w:r>
        <w:r w:rsidRPr="0029240C">
          <w:tab/>
        </w:r>
        <w:r w:rsidRPr="0029240C">
          <w:fldChar w:fldCharType="begin"/>
        </w:r>
        <w:r w:rsidRPr="0029240C">
          <w:instrText xml:space="preserve"> PAGEREF _Toc19579 \h </w:instrText>
        </w:r>
        <w:r w:rsidRPr="0029240C">
          <w:fldChar w:fldCharType="separate"/>
        </w:r>
        <w:r w:rsidRPr="0029240C">
          <w:t>3</w:t>
        </w:r>
        <w:r w:rsidRPr="0029240C">
          <w:fldChar w:fldCharType="end"/>
        </w:r>
      </w:hyperlink>
    </w:p>
    <w:p w14:paraId="350C0A55" w14:textId="77777777" w:rsidR="00EF43FE" w:rsidRPr="0029240C" w:rsidRDefault="00EF43FE">
      <w:pPr>
        <w:pStyle w:val="TOC2"/>
        <w:tabs>
          <w:tab w:val="right" w:leader="dot" w:pos="9354"/>
        </w:tabs>
      </w:pPr>
      <w:hyperlink w:anchor="_Toc12667" w:history="1">
        <w:r w:rsidRPr="0029240C">
          <w:rPr>
            <w:rFonts w:cs="黑体" w:hint="default"/>
          </w:rPr>
          <w:t xml:space="preserve">5.2 </w:t>
        </w:r>
        <w:r w:rsidRPr="0029240C">
          <w:rPr>
            <w:rFonts w:hint="default"/>
          </w:rPr>
          <w:t>数据采集与处理</w:t>
        </w:r>
        <w:r w:rsidRPr="0029240C">
          <w:tab/>
        </w:r>
        <w:r w:rsidRPr="0029240C">
          <w:fldChar w:fldCharType="begin"/>
        </w:r>
        <w:r w:rsidRPr="0029240C">
          <w:instrText xml:space="preserve"> PAGEREF _Toc12667 \h </w:instrText>
        </w:r>
        <w:r w:rsidRPr="0029240C">
          <w:fldChar w:fldCharType="separate"/>
        </w:r>
        <w:r w:rsidRPr="0029240C">
          <w:t>5</w:t>
        </w:r>
        <w:r w:rsidRPr="0029240C">
          <w:fldChar w:fldCharType="end"/>
        </w:r>
      </w:hyperlink>
    </w:p>
    <w:p w14:paraId="34127D47" w14:textId="77777777" w:rsidR="00EF43FE" w:rsidRPr="0029240C" w:rsidRDefault="00EF43FE">
      <w:pPr>
        <w:pStyle w:val="TOC2"/>
        <w:tabs>
          <w:tab w:val="right" w:leader="dot" w:pos="9354"/>
        </w:tabs>
      </w:pPr>
      <w:hyperlink w:anchor="_Toc32067" w:history="1">
        <w:r w:rsidRPr="0029240C">
          <w:rPr>
            <w:rFonts w:cs="黑体" w:hint="default"/>
          </w:rPr>
          <w:t xml:space="preserve">5.3 </w:t>
        </w:r>
        <w:r w:rsidRPr="0029240C">
          <w:rPr>
            <w:rFonts w:hint="default"/>
          </w:rPr>
          <w:t>评价模型构建</w:t>
        </w:r>
        <w:r w:rsidRPr="0029240C">
          <w:tab/>
        </w:r>
        <w:r w:rsidRPr="0029240C">
          <w:fldChar w:fldCharType="begin"/>
        </w:r>
        <w:r w:rsidRPr="0029240C">
          <w:instrText xml:space="preserve"> PAGEREF _Toc32067 \h </w:instrText>
        </w:r>
        <w:r w:rsidRPr="0029240C">
          <w:fldChar w:fldCharType="separate"/>
        </w:r>
        <w:r w:rsidRPr="0029240C">
          <w:t>5</w:t>
        </w:r>
        <w:r w:rsidRPr="0029240C">
          <w:fldChar w:fldCharType="end"/>
        </w:r>
      </w:hyperlink>
    </w:p>
    <w:p w14:paraId="64013FDD" w14:textId="77777777" w:rsidR="00EF43FE" w:rsidRPr="0029240C" w:rsidRDefault="00EF43FE">
      <w:pPr>
        <w:pStyle w:val="TOC1"/>
        <w:tabs>
          <w:tab w:val="right" w:leader="dot" w:pos="9354"/>
        </w:tabs>
      </w:pPr>
      <w:hyperlink w:anchor="_Toc30209" w:history="1">
        <w:r w:rsidRPr="0029240C">
          <w:rPr>
            <w:rFonts w:cs="黑体" w:hint="default"/>
          </w:rPr>
          <w:t xml:space="preserve">6 </w:t>
        </w:r>
        <w:r w:rsidRPr="0029240C">
          <w:rPr>
            <w:rFonts w:hint="default"/>
          </w:rPr>
          <w:t>评价指标体系的应用场景</w:t>
        </w:r>
        <w:r w:rsidRPr="0029240C">
          <w:tab/>
        </w:r>
        <w:r w:rsidRPr="0029240C">
          <w:fldChar w:fldCharType="begin"/>
        </w:r>
        <w:r w:rsidRPr="0029240C">
          <w:instrText xml:space="preserve"> PAGEREF _Toc30209 \h </w:instrText>
        </w:r>
        <w:r w:rsidRPr="0029240C">
          <w:fldChar w:fldCharType="separate"/>
        </w:r>
        <w:r w:rsidRPr="0029240C">
          <w:t>7</w:t>
        </w:r>
        <w:r w:rsidRPr="0029240C">
          <w:fldChar w:fldCharType="end"/>
        </w:r>
      </w:hyperlink>
    </w:p>
    <w:p w14:paraId="3BF84004" w14:textId="77777777" w:rsidR="00EF43FE" w:rsidRPr="0029240C" w:rsidRDefault="00EF43FE">
      <w:pPr>
        <w:pStyle w:val="TOC2"/>
        <w:tabs>
          <w:tab w:val="right" w:leader="dot" w:pos="9354"/>
        </w:tabs>
      </w:pPr>
      <w:hyperlink w:anchor="_Toc21043" w:history="1">
        <w:r w:rsidRPr="0029240C">
          <w:rPr>
            <w:rFonts w:cs="黑体" w:hint="default"/>
          </w:rPr>
          <w:t xml:space="preserve">6.1 </w:t>
        </w:r>
        <w:r w:rsidRPr="0029240C">
          <w:rPr>
            <w:rFonts w:hint="default"/>
          </w:rPr>
          <w:t>政府政策制定</w:t>
        </w:r>
        <w:r w:rsidRPr="0029240C">
          <w:tab/>
        </w:r>
        <w:r w:rsidRPr="0029240C">
          <w:fldChar w:fldCharType="begin"/>
        </w:r>
        <w:r w:rsidRPr="0029240C">
          <w:instrText xml:space="preserve"> PAGEREF _Toc21043 \h </w:instrText>
        </w:r>
        <w:r w:rsidRPr="0029240C">
          <w:fldChar w:fldCharType="separate"/>
        </w:r>
        <w:r w:rsidRPr="0029240C">
          <w:t>7</w:t>
        </w:r>
        <w:r w:rsidRPr="0029240C">
          <w:fldChar w:fldCharType="end"/>
        </w:r>
      </w:hyperlink>
    </w:p>
    <w:p w14:paraId="47AFEEBD" w14:textId="77777777" w:rsidR="00EF43FE" w:rsidRPr="0029240C" w:rsidRDefault="00EF43FE">
      <w:pPr>
        <w:pStyle w:val="TOC2"/>
        <w:tabs>
          <w:tab w:val="right" w:leader="dot" w:pos="9354"/>
        </w:tabs>
      </w:pPr>
      <w:hyperlink w:anchor="_Toc6732" w:history="1">
        <w:r w:rsidRPr="0029240C">
          <w:rPr>
            <w:rFonts w:cs="黑体" w:hint="default"/>
          </w:rPr>
          <w:t xml:space="preserve">6.2 </w:t>
        </w:r>
        <w:r w:rsidRPr="0029240C">
          <w:rPr>
            <w:rFonts w:hint="default"/>
          </w:rPr>
          <w:t>企业战略规划</w:t>
        </w:r>
        <w:r w:rsidRPr="0029240C">
          <w:tab/>
        </w:r>
        <w:r w:rsidRPr="0029240C">
          <w:fldChar w:fldCharType="begin"/>
        </w:r>
        <w:r w:rsidRPr="0029240C">
          <w:instrText xml:space="preserve"> PAGEREF _Toc6732 \h </w:instrText>
        </w:r>
        <w:r w:rsidRPr="0029240C">
          <w:fldChar w:fldCharType="separate"/>
        </w:r>
        <w:r w:rsidRPr="0029240C">
          <w:t>7</w:t>
        </w:r>
        <w:r w:rsidRPr="0029240C">
          <w:fldChar w:fldCharType="end"/>
        </w:r>
      </w:hyperlink>
    </w:p>
    <w:p w14:paraId="3E78968D" w14:textId="77777777" w:rsidR="00EF43FE" w:rsidRPr="0029240C" w:rsidRDefault="00EF43FE">
      <w:pPr>
        <w:pStyle w:val="TOC2"/>
        <w:tabs>
          <w:tab w:val="right" w:leader="dot" w:pos="9354"/>
        </w:tabs>
      </w:pPr>
      <w:hyperlink w:anchor="_Toc23591" w:history="1">
        <w:r w:rsidRPr="0029240C">
          <w:rPr>
            <w:rFonts w:cs="黑体" w:hint="default"/>
          </w:rPr>
          <w:t xml:space="preserve">6.3 </w:t>
        </w:r>
        <w:r w:rsidRPr="0029240C">
          <w:rPr>
            <w:rFonts w:hint="default"/>
          </w:rPr>
          <w:t>行业发展趋势分析</w:t>
        </w:r>
        <w:r w:rsidRPr="0029240C">
          <w:tab/>
        </w:r>
        <w:r w:rsidRPr="0029240C">
          <w:fldChar w:fldCharType="begin"/>
        </w:r>
        <w:r w:rsidRPr="0029240C">
          <w:instrText xml:space="preserve"> PAGEREF _Toc23591 \h </w:instrText>
        </w:r>
        <w:r w:rsidRPr="0029240C">
          <w:fldChar w:fldCharType="separate"/>
        </w:r>
        <w:r w:rsidRPr="0029240C">
          <w:t>7</w:t>
        </w:r>
        <w:r w:rsidRPr="0029240C">
          <w:fldChar w:fldCharType="end"/>
        </w:r>
      </w:hyperlink>
    </w:p>
    <w:p w14:paraId="1FEA6CCB" w14:textId="77777777" w:rsidR="00EF43FE" w:rsidRPr="0029240C" w:rsidRDefault="00EF43FE">
      <w:pPr>
        <w:pStyle w:val="TOC1"/>
        <w:tabs>
          <w:tab w:val="right" w:leader="dot" w:pos="9354"/>
        </w:tabs>
      </w:pPr>
      <w:hyperlink w:anchor="_Toc30614" w:history="1">
        <w:r w:rsidRPr="0029240C">
          <w:rPr>
            <w:rFonts w:cs="黑体" w:hint="default"/>
          </w:rPr>
          <w:t xml:space="preserve">7 </w:t>
        </w:r>
        <w:r w:rsidRPr="0029240C">
          <w:rPr>
            <w:rFonts w:hint="default"/>
          </w:rPr>
          <w:t>评价指标体系的实施与推广</w:t>
        </w:r>
        <w:r w:rsidRPr="0029240C">
          <w:tab/>
        </w:r>
        <w:r w:rsidRPr="0029240C">
          <w:fldChar w:fldCharType="begin"/>
        </w:r>
        <w:r w:rsidRPr="0029240C">
          <w:instrText xml:space="preserve"> PAGEREF _Toc30614 \h </w:instrText>
        </w:r>
        <w:r w:rsidRPr="0029240C">
          <w:fldChar w:fldCharType="separate"/>
        </w:r>
        <w:r w:rsidRPr="0029240C">
          <w:t>7</w:t>
        </w:r>
        <w:r w:rsidRPr="0029240C">
          <w:fldChar w:fldCharType="end"/>
        </w:r>
      </w:hyperlink>
    </w:p>
    <w:p w14:paraId="3B250234" w14:textId="77777777" w:rsidR="00EF43FE" w:rsidRPr="0029240C" w:rsidRDefault="00EF43FE">
      <w:pPr>
        <w:pStyle w:val="TOC2"/>
        <w:tabs>
          <w:tab w:val="right" w:leader="dot" w:pos="9354"/>
        </w:tabs>
      </w:pPr>
      <w:hyperlink w:anchor="_Toc13302" w:history="1">
        <w:r w:rsidRPr="0029240C">
          <w:rPr>
            <w:rFonts w:cs="黑体" w:hint="default"/>
          </w:rPr>
          <w:t xml:space="preserve">7.1 </w:t>
        </w:r>
        <w:r w:rsidRPr="0029240C">
          <w:rPr>
            <w:rFonts w:hint="default"/>
          </w:rPr>
          <w:t>实施步骤</w:t>
        </w:r>
        <w:r w:rsidRPr="0029240C">
          <w:tab/>
        </w:r>
        <w:r w:rsidRPr="0029240C">
          <w:fldChar w:fldCharType="begin"/>
        </w:r>
        <w:r w:rsidRPr="0029240C">
          <w:instrText xml:space="preserve"> PAGEREF _Toc13302 \h </w:instrText>
        </w:r>
        <w:r w:rsidRPr="0029240C">
          <w:fldChar w:fldCharType="separate"/>
        </w:r>
        <w:r w:rsidRPr="0029240C">
          <w:t>7</w:t>
        </w:r>
        <w:r w:rsidRPr="0029240C">
          <w:fldChar w:fldCharType="end"/>
        </w:r>
      </w:hyperlink>
    </w:p>
    <w:p w14:paraId="7A006C43" w14:textId="77777777" w:rsidR="00EF43FE" w:rsidRPr="0029240C" w:rsidRDefault="00EF43FE">
      <w:pPr>
        <w:pStyle w:val="TOC2"/>
        <w:tabs>
          <w:tab w:val="right" w:leader="dot" w:pos="9354"/>
        </w:tabs>
      </w:pPr>
      <w:hyperlink w:anchor="_Toc32189" w:history="1">
        <w:r w:rsidRPr="0029240C">
          <w:rPr>
            <w:rFonts w:cs="黑体" w:hint="default"/>
          </w:rPr>
          <w:t xml:space="preserve">7.2 </w:t>
        </w:r>
        <w:r w:rsidRPr="0029240C">
          <w:rPr>
            <w:rFonts w:hint="default"/>
          </w:rPr>
          <w:t>推广策略</w:t>
        </w:r>
        <w:r w:rsidRPr="0029240C">
          <w:tab/>
        </w:r>
        <w:r w:rsidRPr="0029240C">
          <w:fldChar w:fldCharType="begin"/>
        </w:r>
        <w:r w:rsidRPr="0029240C">
          <w:instrText xml:space="preserve"> PAGEREF _Toc32189 \h </w:instrText>
        </w:r>
        <w:r w:rsidRPr="0029240C">
          <w:fldChar w:fldCharType="separate"/>
        </w:r>
        <w:r w:rsidRPr="0029240C">
          <w:t>7</w:t>
        </w:r>
        <w:r w:rsidRPr="0029240C">
          <w:fldChar w:fldCharType="end"/>
        </w:r>
      </w:hyperlink>
    </w:p>
    <w:p w14:paraId="045C994C" w14:textId="77777777" w:rsidR="00EF43FE" w:rsidRPr="0029240C" w:rsidRDefault="00EF43FE">
      <w:pPr>
        <w:pStyle w:val="TOC1"/>
        <w:tabs>
          <w:tab w:val="right" w:leader="dot" w:pos="9354"/>
        </w:tabs>
      </w:pPr>
      <w:hyperlink w:anchor="_Toc25317" w:history="1">
        <w:r w:rsidRPr="0029240C">
          <w:t>附录A （资料性）</w:t>
        </w:r>
        <w:r w:rsidRPr="0029240C">
          <w:tab/>
        </w:r>
        <w:r w:rsidRPr="0029240C">
          <w:fldChar w:fldCharType="begin"/>
        </w:r>
        <w:r w:rsidRPr="0029240C">
          <w:instrText xml:space="preserve"> PAGEREF _Toc25317 \h </w:instrText>
        </w:r>
        <w:r w:rsidRPr="0029240C">
          <w:fldChar w:fldCharType="separate"/>
        </w:r>
        <w:r w:rsidRPr="0029240C">
          <w:t>8</w:t>
        </w:r>
        <w:r w:rsidRPr="0029240C">
          <w:fldChar w:fldCharType="end"/>
        </w:r>
      </w:hyperlink>
    </w:p>
    <w:p w14:paraId="4DBAF0D3" w14:textId="77777777" w:rsidR="00EF43FE" w:rsidRDefault="00000000">
      <w:pPr>
        <w:rPr>
          <w:rFonts w:hint="default"/>
        </w:rPr>
      </w:pPr>
      <w:r>
        <w:rPr>
          <w:rFonts w:hAnsi="宋体"/>
        </w:rPr>
        <w:fldChar w:fldCharType="end"/>
      </w:r>
    </w:p>
    <w:p w14:paraId="17B5B9F4" w14:textId="77777777" w:rsidR="00EF43FE" w:rsidRDefault="00000000">
      <w:pPr>
        <w:pStyle w:val="affff7"/>
        <w:spacing w:after="468"/>
        <w:rPr>
          <w:rFonts w:hint="default"/>
        </w:rPr>
      </w:pPr>
      <w:r>
        <w:br w:type="page"/>
      </w:r>
    </w:p>
    <w:p w14:paraId="31AB7D50" w14:textId="77777777" w:rsidR="00EF43FE" w:rsidRDefault="00000000">
      <w:pPr>
        <w:pStyle w:val="af8"/>
        <w:spacing w:after="468"/>
        <w:rPr>
          <w:rFonts w:hint="default"/>
        </w:rPr>
      </w:pPr>
      <w:bookmarkStart w:id="11" w:name="_Toc23230"/>
      <w:bookmarkStart w:id="12" w:name="_Toc17251"/>
      <w:r>
        <w:rPr>
          <w:spacing w:val="317"/>
        </w:rPr>
        <w:t>前</w:t>
      </w:r>
      <w:bookmarkStart w:id="13" w:name="BKQY"/>
      <w:r>
        <w:t>言</w:t>
      </w:r>
      <w:bookmarkEnd w:id="11"/>
      <w:bookmarkEnd w:id="12"/>
    </w:p>
    <w:p w14:paraId="1AF33E55" w14:textId="77777777" w:rsidR="00EF43FE" w:rsidRDefault="00000000">
      <w:pPr>
        <w:pStyle w:val="afff0"/>
        <w:ind w:firstLine="420"/>
        <w:rPr>
          <w:rFonts w:hint="default"/>
        </w:rPr>
      </w:pPr>
      <w:r>
        <w:t>本文件按照GB/T 1.1—2020《标准化工作导则  第1部分：标准化文件的结构和起草规则》的规定起草。</w:t>
      </w:r>
    </w:p>
    <w:p w14:paraId="00AAF54F" w14:textId="77777777" w:rsidR="00EF43FE" w:rsidRDefault="00000000">
      <w:pPr>
        <w:pStyle w:val="afff0"/>
        <w:ind w:firstLine="420"/>
        <w:rPr>
          <w:rFonts w:hint="default"/>
        </w:rPr>
      </w:pPr>
      <w:r>
        <w:t>请注意本文件的某些内容可能涉及专利。本文件的发布机构不承担识别专利的责任。</w:t>
      </w:r>
    </w:p>
    <w:p w14:paraId="3991948B" w14:textId="77777777" w:rsidR="00EF43FE" w:rsidRDefault="00000000">
      <w:pPr>
        <w:pStyle w:val="afff0"/>
        <w:ind w:firstLine="420"/>
        <w:rPr>
          <w:rFonts w:hint="default"/>
        </w:rPr>
      </w:pPr>
      <w:r>
        <w:t>本文件由中国国际贸易促进委员会商业行业委员会提出并归口。</w:t>
      </w:r>
    </w:p>
    <w:p w14:paraId="20FC5EDB" w14:textId="77777777" w:rsidR="00EF43FE" w:rsidRDefault="00000000">
      <w:pPr>
        <w:pStyle w:val="afff0"/>
        <w:ind w:firstLine="420"/>
        <w:rPr>
          <w:rFonts w:hint="default"/>
        </w:rPr>
      </w:pPr>
      <w:r>
        <w:t>本文件起草单位：西安电子科技大学、西安交通大学和中国科学院大学</w:t>
      </w:r>
    </w:p>
    <w:p w14:paraId="0CCFCC02" w14:textId="0E5EBEF3" w:rsidR="00EF43FE" w:rsidRDefault="00000000">
      <w:pPr>
        <w:pStyle w:val="afff0"/>
        <w:ind w:firstLine="420"/>
        <w:rPr>
          <w:rFonts w:hint="default"/>
        </w:rPr>
      </w:pPr>
      <w:r>
        <w:t>本文件主要起草人：张成元</w:t>
      </w:r>
    </w:p>
    <w:p w14:paraId="1AD2110A" w14:textId="77777777" w:rsidR="00EF43FE" w:rsidRDefault="00EF43FE">
      <w:pPr>
        <w:pStyle w:val="afff0"/>
        <w:ind w:firstLine="420"/>
        <w:rPr>
          <w:rFonts w:hint="default"/>
        </w:rPr>
      </w:pPr>
    </w:p>
    <w:bookmarkEnd w:id="13"/>
    <w:p w14:paraId="07E47BD6" w14:textId="77777777" w:rsidR="00EF43FE" w:rsidRDefault="00EF43FE">
      <w:pPr>
        <w:rPr>
          <w:rFonts w:hint="default"/>
        </w:rPr>
      </w:pPr>
    </w:p>
    <w:p w14:paraId="636F73FE" w14:textId="77777777" w:rsidR="00EF43FE" w:rsidRDefault="00EF43FE">
      <w:pPr>
        <w:rPr>
          <w:rFonts w:hint="default"/>
        </w:rPr>
      </w:pPr>
    </w:p>
    <w:p w14:paraId="45C1BA67" w14:textId="77777777" w:rsidR="00EF43FE" w:rsidRDefault="00EF43FE">
      <w:pPr>
        <w:rPr>
          <w:rFonts w:hint="default"/>
        </w:rPr>
        <w:sectPr w:rsidR="00EF43FE">
          <w:headerReference w:type="default" r:id="rId8"/>
          <w:footerReference w:type="default" r:id="rId9"/>
          <w:pgSz w:w="11906" w:h="16838"/>
          <w:pgMar w:top="2410" w:right="1134" w:bottom="1134" w:left="1134" w:header="1418" w:footer="1134" w:gutter="284"/>
          <w:pgNumType w:fmt="upperRoman" w:start="1"/>
          <w:cols w:space="425"/>
          <w:docGrid w:type="lines" w:linePitch="312"/>
        </w:sectPr>
      </w:pPr>
    </w:p>
    <w:bookmarkStart w:id="14" w:name="StandardName" w:displacedByCustomXml="next"/>
    <w:bookmarkEnd w:id="14" w:displacedByCustomXml="next"/>
    <w:sdt>
      <w:sdtPr>
        <w:rPr>
          <w:rStyle w:val="Char0"/>
        </w:rPr>
        <w:tag w:val="StandardName"/>
        <w:id w:val="147478409"/>
        <w:lock w:val="sdtLocked"/>
        <w:placeholder>
          <w:docPart w:val="{7b97d88d-173c-4b4a-95bf-92b6fec6fc5e}"/>
        </w:placeholder>
      </w:sdtPr>
      <w:sdtContent>
        <w:p w14:paraId="3418E72C" w14:textId="195B3C3D" w:rsidR="00EF43FE" w:rsidRDefault="0000160E">
          <w:pPr>
            <w:pStyle w:val="affff8"/>
            <w:rPr>
              <w:rStyle w:val="Char0"/>
            </w:rPr>
          </w:pPr>
          <w:r w:rsidRPr="0000160E">
            <w:rPr>
              <w:rStyle w:val="Char0"/>
            </w:rPr>
            <w:t>现代服务业发展水平评价 服务科技创新效能量化评价指标体系</w:t>
          </w:r>
        </w:p>
      </w:sdtContent>
    </w:sdt>
    <w:p w14:paraId="3A695016" w14:textId="77777777" w:rsidR="00EF43FE" w:rsidRDefault="00000000" w:rsidP="0029240C">
      <w:pPr>
        <w:pStyle w:val="af2"/>
        <w:spacing w:before="312" w:after="312"/>
        <w:ind w:left="0"/>
        <w:rPr>
          <w:rStyle w:val="Char0"/>
          <w:kern w:val="2"/>
          <w:szCs w:val="24"/>
        </w:rPr>
      </w:pPr>
      <w:bookmarkStart w:id="15" w:name="_Toc4433"/>
      <w:bookmarkStart w:id="16" w:name="_Toc12500"/>
      <w:r>
        <w:t>范围</w:t>
      </w:r>
      <w:bookmarkEnd w:id="15"/>
      <w:bookmarkEnd w:id="16"/>
    </w:p>
    <w:p w14:paraId="0156D793" w14:textId="77777777" w:rsidR="00EF43FE" w:rsidRDefault="00000000">
      <w:pPr>
        <w:pStyle w:val="afff0"/>
        <w:ind w:firstLine="420"/>
        <w:rPr>
          <w:rFonts w:hint="default"/>
        </w:rPr>
      </w:pPr>
      <w:r>
        <w:t>本文件规定了现代服务业发展水平评价服务科技创新效能量化评价指标体系的构建原则、方法及应用场景。</w:t>
      </w:r>
    </w:p>
    <w:p w14:paraId="5F832378" w14:textId="3796C729" w:rsidR="00EF43FE" w:rsidRDefault="00000000" w:rsidP="0029240C">
      <w:pPr>
        <w:pStyle w:val="afff0"/>
        <w:ind w:firstLine="420"/>
        <w:rPr>
          <w:rFonts w:hint="default"/>
        </w:rPr>
      </w:pPr>
      <w:r>
        <w:t>本文件适用于数字经济背景下，现代服务业的发展评估，涵盖文化产业、旅游产业、物流产业和科技创新服务产业等领域。具体来说</w:t>
      </w:r>
      <w:r w:rsidR="0000160E">
        <w:t>,</w:t>
      </w:r>
      <w:r>
        <w:rPr>
          <w:rFonts w:hint="default"/>
        </w:rPr>
        <w:t>适用于以下现代服务业细分领域的科技创新效能评估：</w:t>
      </w:r>
    </w:p>
    <w:p w14:paraId="777AC229" w14:textId="6120F668" w:rsidR="00EF43FE" w:rsidRDefault="00000000" w:rsidP="0029240C">
      <w:pPr>
        <w:pStyle w:val="ab"/>
        <w:tabs>
          <w:tab w:val="left" w:pos="426"/>
          <w:tab w:val="left" w:pos="1276"/>
        </w:tabs>
        <w:ind w:left="850" w:hanging="425"/>
        <w:rPr>
          <w:rFonts w:hint="default"/>
        </w:rPr>
      </w:pPr>
      <w:r>
        <w:rPr>
          <w:rFonts w:hint="default"/>
        </w:rPr>
        <w:t>文化产业（数字内容、影视制作、创意设计等）</w:t>
      </w:r>
      <w:r w:rsidR="0029240C">
        <w:t>；</w:t>
      </w:r>
    </w:p>
    <w:p w14:paraId="66F71DF4" w14:textId="4899E4D9" w:rsidR="00EF43FE" w:rsidRDefault="00000000" w:rsidP="0029240C">
      <w:pPr>
        <w:pStyle w:val="ab"/>
        <w:tabs>
          <w:tab w:val="left" w:pos="426"/>
          <w:tab w:val="left" w:pos="1276"/>
        </w:tabs>
        <w:ind w:left="850" w:hanging="425"/>
        <w:rPr>
          <w:rFonts w:hint="default"/>
        </w:rPr>
      </w:pPr>
      <w:r>
        <w:rPr>
          <w:rFonts w:hint="default"/>
        </w:rPr>
        <w:t>智慧旅游（在线预订、虚拟导</w:t>
      </w:r>
      <w:proofErr w:type="gramStart"/>
      <w:r>
        <w:rPr>
          <w:rFonts w:hint="default"/>
        </w:rPr>
        <w:t>览</w:t>
      </w:r>
      <w:proofErr w:type="gramEnd"/>
      <w:r>
        <w:rPr>
          <w:rFonts w:hint="default"/>
        </w:rPr>
        <w:t>、智能客服等）</w:t>
      </w:r>
      <w:r w:rsidR="0029240C">
        <w:t>；</w:t>
      </w:r>
    </w:p>
    <w:p w14:paraId="4BD775EC" w14:textId="52ED3657" w:rsidR="00EF43FE" w:rsidRDefault="00000000" w:rsidP="0029240C">
      <w:pPr>
        <w:pStyle w:val="ab"/>
        <w:tabs>
          <w:tab w:val="left" w:pos="426"/>
          <w:tab w:val="left" w:pos="1276"/>
        </w:tabs>
        <w:ind w:left="850" w:hanging="425"/>
        <w:rPr>
          <w:rFonts w:hint="default"/>
        </w:rPr>
      </w:pPr>
      <w:r>
        <w:rPr>
          <w:rFonts w:hint="default"/>
        </w:rPr>
        <w:t>智慧物流（智能仓储、无人配送、供应链优化等）</w:t>
      </w:r>
      <w:r w:rsidR="0029240C">
        <w:t>；</w:t>
      </w:r>
    </w:p>
    <w:p w14:paraId="0621E249" w14:textId="39C4F30C" w:rsidR="00EF43FE" w:rsidRDefault="00000000" w:rsidP="0029240C">
      <w:pPr>
        <w:pStyle w:val="ab"/>
        <w:tabs>
          <w:tab w:val="left" w:pos="426"/>
          <w:tab w:val="left" w:pos="1276"/>
        </w:tabs>
        <w:ind w:left="850" w:hanging="425"/>
        <w:rPr>
          <w:rFonts w:hint="default"/>
        </w:rPr>
      </w:pPr>
      <w:r>
        <w:rPr>
          <w:rFonts w:hint="default"/>
        </w:rPr>
        <w:t>科技服务（技术转移、创业孵化、科技咨询等）</w:t>
      </w:r>
      <w:r w:rsidR="0029240C">
        <w:t>。</w:t>
      </w:r>
    </w:p>
    <w:p w14:paraId="5D5952B7" w14:textId="77777777" w:rsidR="00EF43FE" w:rsidRDefault="00000000" w:rsidP="0029240C">
      <w:pPr>
        <w:pStyle w:val="ab"/>
        <w:tabs>
          <w:tab w:val="left" w:pos="426"/>
          <w:tab w:val="left" w:pos="1276"/>
        </w:tabs>
        <w:ind w:left="850" w:hanging="425"/>
        <w:rPr>
          <w:rFonts w:hint="default"/>
        </w:rPr>
      </w:pPr>
      <w:r>
        <w:rPr>
          <w:rFonts w:hint="default"/>
        </w:rPr>
        <w:t>标准使用方：</w:t>
      </w:r>
    </w:p>
    <w:p w14:paraId="198EAF38" w14:textId="77777777" w:rsidR="00EF43FE" w:rsidRDefault="00000000" w:rsidP="0029240C">
      <w:pPr>
        <w:pStyle w:val="ab"/>
        <w:tabs>
          <w:tab w:val="left" w:pos="426"/>
          <w:tab w:val="left" w:pos="1276"/>
        </w:tabs>
        <w:ind w:left="850" w:hanging="425"/>
        <w:rPr>
          <w:rFonts w:hint="default"/>
        </w:rPr>
      </w:pPr>
      <w:r>
        <w:rPr>
          <w:rFonts w:hint="default"/>
        </w:rPr>
        <w:t>政府机构：用于政策制定、产业规划、绩效评估</w:t>
      </w:r>
    </w:p>
    <w:p w14:paraId="6FCD73BE" w14:textId="77777777" w:rsidR="00EF43FE" w:rsidRDefault="00000000" w:rsidP="0029240C">
      <w:pPr>
        <w:pStyle w:val="ab"/>
        <w:tabs>
          <w:tab w:val="left" w:pos="426"/>
          <w:tab w:val="left" w:pos="1276"/>
        </w:tabs>
        <w:ind w:left="850" w:hanging="425"/>
        <w:rPr>
          <w:rFonts w:hint="default"/>
        </w:rPr>
      </w:pPr>
      <w:r>
        <w:rPr>
          <w:rFonts w:hint="default"/>
        </w:rPr>
        <w:t>行业协会：用于行业分析、标准制定、竞争力评价</w:t>
      </w:r>
    </w:p>
    <w:p w14:paraId="574FAEA7" w14:textId="77777777" w:rsidR="00EF43FE" w:rsidRDefault="00000000" w:rsidP="0029240C">
      <w:pPr>
        <w:pStyle w:val="ab"/>
        <w:tabs>
          <w:tab w:val="left" w:pos="426"/>
          <w:tab w:val="left" w:pos="1276"/>
        </w:tabs>
        <w:ind w:left="850" w:hanging="425"/>
        <w:rPr>
          <w:rFonts w:hint="default"/>
        </w:rPr>
      </w:pPr>
      <w:r>
        <w:rPr>
          <w:rFonts w:hint="default"/>
        </w:rPr>
        <w:t>企业主体：用于战略优化、创新管理、标杆对标</w:t>
      </w:r>
    </w:p>
    <w:p w14:paraId="495BD20B" w14:textId="77777777" w:rsidR="00EF43FE" w:rsidRDefault="00000000" w:rsidP="0029240C">
      <w:pPr>
        <w:pStyle w:val="ab"/>
        <w:tabs>
          <w:tab w:val="left" w:pos="426"/>
          <w:tab w:val="left" w:pos="1276"/>
        </w:tabs>
        <w:ind w:left="850" w:hanging="425"/>
        <w:rPr>
          <w:rFonts w:hint="default"/>
        </w:rPr>
      </w:pPr>
      <w:r>
        <w:rPr>
          <w:rFonts w:hint="default"/>
        </w:rPr>
        <w:t>研究机构：用于学术研究、模型验证、趋势预测</w:t>
      </w:r>
    </w:p>
    <w:p w14:paraId="030A4CD6" w14:textId="45346A7C" w:rsidR="00EF43FE" w:rsidRDefault="00000000" w:rsidP="0029240C">
      <w:pPr>
        <w:pStyle w:val="afff0"/>
        <w:ind w:left="850" w:firstLineChars="0" w:hanging="425"/>
        <w:rPr>
          <w:rFonts w:hint="default"/>
        </w:rPr>
      </w:pPr>
      <w:r>
        <w:rPr>
          <w:rFonts w:hint="default"/>
        </w:rPr>
        <w:t>不适用传统劳动密集型服务业（如餐饮、零售等非数字化服务领域）的评估。</w:t>
      </w:r>
    </w:p>
    <w:p w14:paraId="21C0E422" w14:textId="77777777" w:rsidR="00EF43FE" w:rsidRDefault="00000000" w:rsidP="0029240C">
      <w:pPr>
        <w:pStyle w:val="af2"/>
        <w:spacing w:before="312" w:after="312"/>
        <w:ind w:left="0"/>
        <w:rPr>
          <w:rFonts w:hint="default"/>
        </w:rPr>
      </w:pPr>
      <w:bookmarkStart w:id="17" w:name="_Toc13128"/>
      <w:bookmarkStart w:id="18" w:name="_Toc4228"/>
      <w:r>
        <w:t>规范性引用文件</w:t>
      </w:r>
      <w:bookmarkEnd w:id="17"/>
      <w:bookmarkEnd w:id="18"/>
    </w:p>
    <w:sdt>
      <w:sdtPr>
        <w:tag w:val="StandNameFile"/>
        <w:id w:val="147452167"/>
        <w:placeholder>
          <w:docPart w:val="{ce06426e-59aa-4a4d-b9d5-acf74144bebd}"/>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p w14:paraId="547B3E15" w14:textId="11274ED8" w:rsidR="00EF43FE" w:rsidRDefault="00062F61">
          <w:pPr>
            <w:pStyle w:val="afff0"/>
            <w:ind w:firstLineChars="0" w:firstLine="0"/>
            <w:rPr>
              <w:rFonts w:hint="default"/>
            </w:rPr>
          </w:pPr>
          <w:r>
            <w:t>本文件没有规范性引用文件。</w:t>
          </w:r>
        </w:p>
      </w:sdtContent>
    </w:sdt>
    <w:p w14:paraId="7FC5928B" w14:textId="77777777" w:rsidR="00EF43FE" w:rsidRDefault="00000000" w:rsidP="0029240C">
      <w:pPr>
        <w:pStyle w:val="af2"/>
        <w:spacing w:before="312" w:after="312"/>
        <w:ind w:left="0"/>
        <w:rPr>
          <w:rFonts w:ascii="宋体" w:eastAsia="宋体" w:cs="宋体" w:hint="default"/>
        </w:rPr>
      </w:pPr>
      <w:bookmarkStart w:id="19" w:name="_Toc29504"/>
      <w:bookmarkStart w:id="20" w:name="_Toc20444"/>
      <w:r>
        <w:t>术语和定义</w:t>
      </w:r>
      <w:bookmarkEnd w:id="19"/>
      <w:bookmarkEnd w:id="20"/>
    </w:p>
    <w:sdt>
      <w:sdtPr>
        <w:tag w:val="TermContent"/>
        <w:id w:val="147482732"/>
        <w:placeholder>
          <w:docPart w:val="{5f3a7f30-cc16-4093-be33-85013a529cb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993D482" w14:textId="77777777" w:rsidR="00EF43FE" w:rsidRDefault="00000000">
          <w:pPr>
            <w:pStyle w:val="afff0"/>
            <w:ind w:firstLine="420"/>
            <w:rPr>
              <w:rFonts w:hint="default"/>
            </w:rPr>
          </w:pPr>
          <w:r>
            <w:t>下列术语和定义适用于本文件。</w:t>
          </w:r>
        </w:p>
      </w:sdtContent>
    </w:sdt>
    <w:p w14:paraId="4294F908" w14:textId="77777777" w:rsidR="0000160E" w:rsidRPr="0029240C" w:rsidRDefault="0000160E">
      <w:pPr>
        <w:pStyle w:val="afffff5"/>
        <w:spacing w:before="3" w:afterLines="0" w:after="0"/>
        <w:ind w:left="480" w:hanging="480"/>
        <w:rPr>
          <w:rFonts w:ascii="Segoe UI" w:eastAsia="Segoe UI" w:hAnsi="Segoe UI" w:cs="Segoe UI" w:hint="default"/>
          <w:color w:val="404040"/>
          <w:sz w:val="24"/>
          <w:szCs w:val="24"/>
          <w:shd w:val="clear" w:color="auto" w:fill="FFFFFF"/>
        </w:rPr>
      </w:pPr>
    </w:p>
    <w:p w14:paraId="174C5C5E" w14:textId="37D822CD" w:rsidR="00EF43FE" w:rsidRPr="0029240C" w:rsidRDefault="00000000" w:rsidP="0029240C">
      <w:pPr>
        <w:pStyle w:val="afffff5"/>
        <w:numPr>
          <w:ilvl w:val="0"/>
          <w:numId w:val="0"/>
        </w:numPr>
        <w:spacing w:before="3" w:afterLines="0" w:after="0"/>
        <w:ind w:left="420"/>
        <w:rPr>
          <w:rFonts w:ascii="Segoe UI" w:eastAsiaTheme="minorEastAsia" w:hAnsi="Segoe UI" w:cs="Segoe UI" w:hint="default"/>
          <w:color w:val="404040"/>
          <w:sz w:val="24"/>
          <w:szCs w:val="24"/>
          <w:shd w:val="clear" w:color="auto" w:fill="FFFFFF"/>
        </w:rPr>
      </w:pPr>
      <w:r>
        <w:t>现代服务业</w:t>
      </w:r>
      <w:r w:rsidRPr="0029240C">
        <w:rPr>
          <w:rFonts w:cs="Segoe UI" w:hint="default"/>
          <w:color w:val="404040"/>
          <w:szCs w:val="21"/>
          <w:shd w:val="clear" w:color="auto" w:fill="FFFFFF"/>
        </w:rPr>
        <w:t>modern service industry</w:t>
      </w:r>
    </w:p>
    <w:p w14:paraId="305AE574" w14:textId="77777777" w:rsidR="00EF43FE" w:rsidRDefault="00000000" w:rsidP="0029240C">
      <w:pPr>
        <w:pStyle w:val="afffff5"/>
        <w:numPr>
          <w:ilvl w:val="0"/>
          <w:numId w:val="0"/>
        </w:numPr>
        <w:spacing w:beforeLines="0" w:before="0" w:afterLines="0" w:after="0"/>
        <w:ind w:firstLineChars="200" w:firstLine="420"/>
        <w:rPr>
          <w:rFonts w:ascii="宋体" w:eastAsia="宋体" w:hAnsi="Times New Roman" w:cs="宋体" w:hint="default"/>
        </w:rPr>
      </w:pPr>
      <w:r>
        <w:rPr>
          <w:rFonts w:ascii="宋体" w:eastAsia="宋体" w:hAnsi="Times New Roman" w:cs="宋体"/>
        </w:rPr>
        <w:t>在数字经济背景下，依托信息技术和科技创新，提供高附加值服务的产业，包括文化产业、旅游产业、物流产业和科技创新服务产业等。</w:t>
      </w:r>
    </w:p>
    <w:p w14:paraId="2D822781" w14:textId="77777777" w:rsidR="0000160E" w:rsidRDefault="0000160E" w:rsidP="0000160E">
      <w:pPr>
        <w:pStyle w:val="afffff5"/>
        <w:spacing w:before="3" w:afterLines="0" w:after="0"/>
        <w:ind w:left="420" w:hanging="420"/>
      </w:pPr>
    </w:p>
    <w:p w14:paraId="296D21F4" w14:textId="3D107C6B" w:rsidR="00EF43FE" w:rsidRDefault="00000000" w:rsidP="0029240C">
      <w:pPr>
        <w:pStyle w:val="afffff5"/>
        <w:numPr>
          <w:ilvl w:val="0"/>
          <w:numId w:val="0"/>
        </w:numPr>
        <w:spacing w:beforeLines="0" w:before="0" w:afterLines="0" w:after="0"/>
        <w:ind w:left="420"/>
      </w:pPr>
      <w:r>
        <w:t>服务科技创新效能</w:t>
      </w:r>
      <w:r w:rsidRPr="0029240C">
        <w:rPr>
          <w:rFonts w:cs="Segoe UI"/>
          <w:color w:val="404040"/>
          <w:szCs w:val="21"/>
          <w:shd w:val="clear" w:color="auto" w:fill="FFFFFF"/>
        </w:rPr>
        <w:t>service technology innovation effectiveness</w:t>
      </w:r>
    </w:p>
    <w:p w14:paraId="5ABC49CF" w14:textId="3C81DAEE" w:rsidR="00EF43FE" w:rsidRDefault="00000000" w:rsidP="0029240C">
      <w:pPr>
        <w:pStyle w:val="afff0"/>
        <w:ind w:firstLineChars="0" w:firstLine="0"/>
        <w:rPr>
          <w:rFonts w:hint="default"/>
        </w:rPr>
      </w:pPr>
      <w:r>
        <w:t>通过科技创新手段提升服务业的效率、质量和竞争力，并对其产生的经济效益和社会效益进行量化评估。</w:t>
      </w:r>
    </w:p>
    <w:p w14:paraId="7768C476" w14:textId="77777777" w:rsidR="0000160E" w:rsidRDefault="0000160E">
      <w:pPr>
        <w:pStyle w:val="afffff5"/>
        <w:spacing w:before="3" w:afterLines="0" w:after="0"/>
        <w:ind w:left="420" w:hanging="420"/>
      </w:pPr>
    </w:p>
    <w:p w14:paraId="4399E1B0" w14:textId="04A47A43" w:rsidR="00EF43FE" w:rsidRPr="0029240C" w:rsidRDefault="00000000" w:rsidP="0029240C">
      <w:pPr>
        <w:pStyle w:val="afffff5"/>
        <w:numPr>
          <w:ilvl w:val="0"/>
          <w:numId w:val="0"/>
        </w:numPr>
        <w:spacing w:before="3" w:afterLines="0" w:after="0"/>
        <w:ind w:firstLineChars="200" w:firstLine="420"/>
        <w:rPr>
          <w:rFonts w:cs="Segoe UI"/>
          <w:color w:val="404040"/>
          <w:szCs w:val="21"/>
          <w:shd w:val="clear" w:color="auto" w:fill="FFFFFF"/>
        </w:rPr>
      </w:pPr>
      <w:r>
        <w:t>量化评价指标体系</w:t>
      </w:r>
      <w:r w:rsidRPr="0029240C">
        <w:rPr>
          <w:rFonts w:cs="Segoe UI"/>
          <w:color w:val="404040"/>
          <w:szCs w:val="21"/>
          <w:shd w:val="clear" w:color="auto" w:fill="FFFFFF"/>
        </w:rPr>
        <w:t>quantitative evaluation index system</w:t>
      </w:r>
    </w:p>
    <w:p w14:paraId="0173FCC6" w14:textId="34F3160A" w:rsidR="00EF43FE" w:rsidRDefault="00000000" w:rsidP="0029240C">
      <w:pPr>
        <w:pStyle w:val="afff0"/>
        <w:ind w:firstLine="420"/>
        <w:rPr>
          <w:rFonts w:hint="default"/>
        </w:rPr>
      </w:pPr>
      <w:r>
        <w:t>通过一系列可量化的指标，综合评估现代服务业发展水平和服务科技创新效能的体系。</w:t>
      </w:r>
    </w:p>
    <w:p w14:paraId="293DC106" w14:textId="475AEF10" w:rsidR="00EF43FE" w:rsidRDefault="0000160E" w:rsidP="0029240C">
      <w:pPr>
        <w:pStyle w:val="affffff9"/>
      </w:pPr>
      <w:r>
        <w:t>注：指标类型</w:t>
      </w:r>
      <w:r>
        <w:rPr>
          <w:rFonts w:hint="eastAsia"/>
        </w:rPr>
        <w:t>包括</w:t>
      </w:r>
      <w:r>
        <w:t>：</w:t>
      </w:r>
    </w:p>
    <w:p w14:paraId="4122CD22" w14:textId="77777777" w:rsidR="00EF43FE" w:rsidRDefault="00000000">
      <w:pPr>
        <w:pStyle w:val="affffff9"/>
        <w:numPr>
          <w:ilvl w:val="0"/>
          <w:numId w:val="19"/>
        </w:numPr>
        <w:ind w:left="1276" w:hanging="425"/>
      </w:pPr>
      <w:r>
        <w:t>一级指标：如</w:t>
      </w:r>
      <w:r>
        <w:t>“</w:t>
      </w:r>
      <w:r>
        <w:t>科技创新投入</w:t>
      </w:r>
      <w:r>
        <w:t>”</w:t>
      </w:r>
      <w:r>
        <w:t>、</w:t>
      </w:r>
      <w:r>
        <w:t>“</w:t>
      </w:r>
      <w:r>
        <w:t>科技创新产出</w:t>
      </w:r>
      <w:r>
        <w:t>”</w:t>
      </w:r>
      <w:r>
        <w:t>、</w:t>
      </w:r>
      <w:r>
        <w:t>“</w:t>
      </w:r>
      <w:r>
        <w:t>产业影响</w:t>
      </w:r>
      <w:r>
        <w:t>”</w:t>
      </w:r>
      <w:r>
        <w:t>等。</w:t>
      </w:r>
    </w:p>
    <w:p w14:paraId="6F2475E7" w14:textId="77777777" w:rsidR="00EF43FE" w:rsidRDefault="00000000">
      <w:pPr>
        <w:pStyle w:val="affffff9"/>
        <w:numPr>
          <w:ilvl w:val="0"/>
          <w:numId w:val="19"/>
        </w:numPr>
        <w:ind w:left="1276" w:hanging="425"/>
      </w:pPr>
      <w:r>
        <w:t>二级指标：如</w:t>
      </w:r>
      <w:r>
        <w:t>“</w:t>
      </w:r>
      <w:r>
        <w:t>研发投入占比</w:t>
      </w:r>
      <w:r>
        <w:t>”</w:t>
      </w:r>
      <w:r>
        <w:t>、</w:t>
      </w:r>
      <w:r>
        <w:t>“</w:t>
      </w:r>
      <w:r>
        <w:t>专利申请数量</w:t>
      </w:r>
      <w:r>
        <w:t>”</w:t>
      </w:r>
      <w:r>
        <w:t>、</w:t>
      </w:r>
      <w:r>
        <w:t>“</w:t>
      </w:r>
      <w:r>
        <w:t>市场占有率</w:t>
      </w:r>
      <w:r>
        <w:t>”</w:t>
      </w:r>
      <w:r>
        <w:t>等。</w:t>
      </w:r>
    </w:p>
    <w:p w14:paraId="64CC15FA" w14:textId="77777777" w:rsidR="00EF43FE" w:rsidRDefault="00000000">
      <w:pPr>
        <w:pStyle w:val="affffff9"/>
        <w:numPr>
          <w:ilvl w:val="0"/>
          <w:numId w:val="19"/>
        </w:numPr>
        <w:ind w:left="1276" w:hanging="425"/>
      </w:pPr>
      <w:r>
        <w:t>三级指标：如</w:t>
      </w:r>
      <w:r>
        <w:t>“</w:t>
      </w:r>
      <w:r>
        <w:t>研发人员数量</w:t>
      </w:r>
      <w:r>
        <w:t>”</w:t>
      </w:r>
      <w:r>
        <w:t>、</w:t>
      </w:r>
      <w:r>
        <w:t>“</w:t>
      </w:r>
      <w:r>
        <w:t>技术转化率</w:t>
      </w:r>
      <w:r>
        <w:t>”</w:t>
      </w:r>
      <w:r>
        <w:t>、</w:t>
      </w:r>
      <w:r>
        <w:t>“</w:t>
      </w:r>
      <w:r>
        <w:t>客户满意度</w:t>
      </w:r>
      <w:r>
        <w:t>”</w:t>
      </w:r>
      <w:r>
        <w:t>等。</w:t>
      </w:r>
    </w:p>
    <w:p w14:paraId="3A67D7CC" w14:textId="77777777" w:rsidR="0000160E" w:rsidRDefault="0000160E">
      <w:pPr>
        <w:pStyle w:val="afffff5"/>
        <w:spacing w:before="3" w:afterLines="0" w:after="0"/>
        <w:ind w:left="420" w:hanging="420"/>
      </w:pPr>
    </w:p>
    <w:p w14:paraId="047409CA" w14:textId="4D8033A0" w:rsidR="00EF43FE" w:rsidRPr="0029240C" w:rsidRDefault="00000000" w:rsidP="0029240C">
      <w:pPr>
        <w:pStyle w:val="afffff5"/>
        <w:numPr>
          <w:ilvl w:val="0"/>
          <w:numId w:val="0"/>
        </w:numPr>
        <w:spacing w:before="3" w:afterLines="0" w:after="0"/>
        <w:ind w:firstLineChars="200" w:firstLine="420"/>
        <w:rPr>
          <w:rFonts w:cs="Segoe UI"/>
          <w:color w:val="404040"/>
          <w:szCs w:val="21"/>
          <w:shd w:val="clear" w:color="auto" w:fill="FFFFFF"/>
        </w:rPr>
      </w:pPr>
      <w:r>
        <w:t>数字经济</w:t>
      </w:r>
      <w:r w:rsidRPr="0029240C">
        <w:rPr>
          <w:rFonts w:cs="Segoe UI"/>
          <w:color w:val="404040"/>
          <w:szCs w:val="21"/>
          <w:shd w:val="clear" w:color="auto" w:fill="FFFFFF"/>
        </w:rPr>
        <w:t>digital economy</w:t>
      </w:r>
    </w:p>
    <w:p w14:paraId="72A8486C" w14:textId="4A495DE3" w:rsidR="00EF43FE" w:rsidRDefault="00000000" w:rsidP="0029240C">
      <w:pPr>
        <w:pStyle w:val="afff0"/>
        <w:ind w:firstLine="420"/>
        <w:rPr>
          <w:rFonts w:hint="default"/>
        </w:rPr>
      </w:pPr>
      <w:r>
        <w:t>以数字化知识和信息为关键生产要素，以现代信息网络为重要载体，以信息通信技术的有效使用为效率提升和经济结构优化的重要推动力的一系列经济活动。</w:t>
      </w:r>
    </w:p>
    <w:p w14:paraId="5F4897D8" w14:textId="77777777" w:rsidR="0000160E" w:rsidRDefault="0000160E">
      <w:pPr>
        <w:pStyle w:val="afffff5"/>
        <w:spacing w:before="3" w:afterLines="0" w:after="0"/>
        <w:ind w:left="420" w:hanging="420"/>
      </w:pPr>
    </w:p>
    <w:p w14:paraId="54DE7FE0" w14:textId="0EEA34AC" w:rsidR="00EF43FE" w:rsidRPr="0029240C" w:rsidRDefault="00000000" w:rsidP="0029240C">
      <w:pPr>
        <w:pStyle w:val="afffff5"/>
        <w:numPr>
          <w:ilvl w:val="0"/>
          <w:numId w:val="0"/>
        </w:numPr>
        <w:spacing w:before="3" w:afterLines="0" w:after="0"/>
        <w:ind w:left="420"/>
        <w:rPr>
          <w:rFonts w:cs="Segoe UI"/>
          <w:color w:val="404040"/>
          <w:szCs w:val="21"/>
          <w:shd w:val="clear" w:color="auto" w:fill="FFFFFF"/>
        </w:rPr>
      </w:pPr>
      <w:r>
        <w:t>知识图谱</w:t>
      </w:r>
      <w:r w:rsidR="0000160E">
        <w:t xml:space="preserve"> </w:t>
      </w:r>
      <w:r w:rsidRPr="0029240C">
        <w:rPr>
          <w:rFonts w:cs="Segoe UI"/>
          <w:color w:val="404040"/>
          <w:szCs w:val="21"/>
          <w:shd w:val="clear" w:color="auto" w:fill="FFFFFF"/>
        </w:rPr>
        <w:t>knowledge graph</w:t>
      </w:r>
    </w:p>
    <w:p w14:paraId="76DCA584" w14:textId="49F363E1" w:rsidR="00EF43FE" w:rsidRDefault="00000000" w:rsidP="0029240C">
      <w:pPr>
        <w:pStyle w:val="afff0"/>
        <w:ind w:firstLine="420"/>
        <w:rPr>
          <w:rFonts w:hint="default"/>
        </w:rPr>
      </w:pPr>
      <w:r>
        <w:t>通过大数据技术构建的、反映现代服务业发展水平的知识结构数据库，用于支持评价指标体系的构建和应用。</w:t>
      </w:r>
    </w:p>
    <w:p w14:paraId="767D824B" w14:textId="77777777" w:rsidR="00EF43FE" w:rsidRPr="0029240C" w:rsidRDefault="00000000" w:rsidP="0029240C">
      <w:pPr>
        <w:pStyle w:val="af2"/>
        <w:wordWrap w:val="0"/>
        <w:spacing w:before="312" w:after="312"/>
        <w:ind w:left="0"/>
        <w:jc w:val="left"/>
        <w:rPr>
          <w:rFonts w:hint="default"/>
          <w:bdr w:val="none" w:sz="4" w:space="0" w:color="auto"/>
        </w:rPr>
      </w:pPr>
      <w:bookmarkStart w:id="21" w:name="_Toc13133"/>
      <w:r w:rsidRPr="0029240C">
        <w:rPr>
          <w:bdr w:val="none" w:sz="4" w:space="0" w:color="auto"/>
        </w:rPr>
        <w:t>评价指标体系框架</w:t>
      </w:r>
      <w:bookmarkEnd w:id="21"/>
      <w:r w:rsidRPr="0029240C">
        <w:rPr>
          <w:rFonts w:hint="default"/>
          <w:bdr w:val="none" w:sz="4" w:space="0" w:color="auto"/>
        </w:rPr>
        <w:t xml:space="preserve">  </w:t>
      </w:r>
    </w:p>
    <w:p w14:paraId="4127E8E9" w14:textId="77777777" w:rsidR="00EF43FE" w:rsidRPr="0029240C" w:rsidRDefault="00000000" w:rsidP="0029240C">
      <w:pPr>
        <w:pStyle w:val="af3"/>
        <w:shd w:val="clear" w:color="auto" w:fill="FFFFFF"/>
        <w:spacing w:before="156" w:after="156"/>
        <w:ind w:left="0"/>
        <w:rPr>
          <w:rFonts w:hint="default"/>
        </w:rPr>
      </w:pPr>
      <w:bookmarkStart w:id="22" w:name="_Toc11901"/>
      <w:r w:rsidRPr="0029240C">
        <w:t>一级指标</w:t>
      </w:r>
      <w:bookmarkEnd w:id="22"/>
    </w:p>
    <w:p w14:paraId="0CBF68D0" w14:textId="77777777" w:rsidR="00EF43FE" w:rsidRPr="0029240C" w:rsidRDefault="00000000" w:rsidP="0029240C">
      <w:pPr>
        <w:pStyle w:val="afff0"/>
        <w:numPr>
          <w:ilvl w:val="255"/>
          <w:numId w:val="0"/>
        </w:numPr>
        <w:shd w:val="clear" w:color="auto" w:fill="FFFFFF"/>
        <w:ind w:firstLineChars="200" w:firstLine="420"/>
        <w:rPr>
          <w:rFonts w:hint="default"/>
        </w:rPr>
      </w:pPr>
      <w:proofErr w:type="gramStart"/>
      <w:r w:rsidRPr="0029240C">
        <w:t>本评价</w:t>
      </w:r>
      <w:proofErr w:type="gramEnd"/>
      <w:r w:rsidRPr="0029240C">
        <w:t>指标体系包含以下</w:t>
      </w:r>
      <w:r w:rsidRPr="0029240C">
        <w:rPr>
          <w:rFonts w:hint="default"/>
        </w:rPr>
        <w:t>4</w:t>
      </w:r>
      <w:r w:rsidRPr="0029240C">
        <w:t>个一级指标：</w:t>
      </w:r>
    </w:p>
    <w:p w14:paraId="57092F4D" w14:textId="13E15A34" w:rsidR="00EF43FE" w:rsidRPr="0029240C" w:rsidRDefault="00000000">
      <w:pPr>
        <w:pStyle w:val="aff8"/>
        <w:widowControl/>
        <w:numPr>
          <w:ilvl w:val="0"/>
          <w:numId w:val="20"/>
        </w:numPr>
        <w:shd w:val="clear" w:color="auto" w:fill="FFFFFF"/>
        <w:spacing w:beforeAutospacing="0" w:afterAutospacing="0"/>
        <w:ind w:left="1276" w:hanging="425"/>
        <w:rPr>
          <w:rFonts w:asciiTheme="minorEastAsia" w:eastAsiaTheme="minorEastAsia" w:hAnsiTheme="minorEastAsia" w:cs="宋体"/>
          <w:bCs/>
          <w:sz w:val="21"/>
          <w:szCs w:val="21"/>
        </w:rPr>
      </w:pPr>
      <w:r w:rsidRPr="0029240C">
        <w:rPr>
          <w:rStyle w:val="affc"/>
          <w:rFonts w:asciiTheme="minorEastAsia" w:eastAsiaTheme="minorEastAsia" w:hAnsiTheme="minorEastAsia" w:cs="Segoe UI"/>
          <w:b w:val="0"/>
          <w:bCs/>
          <w:color w:val="404040"/>
          <w:sz w:val="21"/>
          <w:szCs w:val="21"/>
          <w:shd w:val="clear" w:color="auto" w:fill="FFFFFF"/>
        </w:rPr>
        <w:t>科技创新投入指标</w:t>
      </w:r>
      <w:r w:rsidR="0029240C">
        <w:rPr>
          <w:rStyle w:val="affc"/>
          <w:rFonts w:asciiTheme="minorEastAsia" w:eastAsiaTheme="minorEastAsia" w:hAnsiTheme="minorEastAsia" w:cs="Segoe UI"/>
          <w:b w:val="0"/>
          <w:bCs/>
          <w:color w:val="404040"/>
          <w:sz w:val="21"/>
          <w:szCs w:val="21"/>
          <w:shd w:val="clear" w:color="auto" w:fill="FFFFFF"/>
        </w:rPr>
        <w:t>：</w:t>
      </w:r>
      <w:r w:rsidRPr="0029240C">
        <w:rPr>
          <w:rFonts w:asciiTheme="minorEastAsia" w:eastAsiaTheme="minorEastAsia" w:hAnsiTheme="minorEastAsia" w:cs="宋体"/>
          <w:bCs/>
          <w:sz w:val="21"/>
          <w:szCs w:val="21"/>
        </w:rPr>
        <w:t>衡量现代服务业在技术创新方面的资源投入情况，反映产业发展潜力。</w:t>
      </w:r>
    </w:p>
    <w:p w14:paraId="303C08D3" w14:textId="474E3D67" w:rsidR="00EF43FE" w:rsidRPr="0029240C" w:rsidRDefault="00000000">
      <w:pPr>
        <w:pStyle w:val="aff8"/>
        <w:widowControl/>
        <w:numPr>
          <w:ilvl w:val="0"/>
          <w:numId w:val="20"/>
        </w:numPr>
        <w:shd w:val="clear" w:color="auto" w:fill="FFFFFF"/>
        <w:spacing w:beforeAutospacing="0" w:afterAutospacing="0"/>
        <w:ind w:left="1276" w:hanging="425"/>
        <w:rPr>
          <w:rFonts w:asciiTheme="minorEastAsia" w:eastAsiaTheme="minorEastAsia" w:hAnsiTheme="minorEastAsia" w:cs="宋体"/>
          <w:bCs/>
          <w:sz w:val="21"/>
          <w:szCs w:val="21"/>
        </w:rPr>
      </w:pPr>
      <w:r w:rsidRPr="0029240C">
        <w:rPr>
          <w:rStyle w:val="affc"/>
          <w:rFonts w:asciiTheme="minorEastAsia" w:eastAsiaTheme="minorEastAsia" w:hAnsiTheme="minorEastAsia" w:cs="Segoe UI"/>
          <w:b w:val="0"/>
          <w:bCs/>
          <w:color w:val="404040"/>
          <w:sz w:val="21"/>
          <w:szCs w:val="21"/>
          <w:shd w:val="clear" w:color="auto" w:fill="FFFFFF"/>
        </w:rPr>
        <w:t>服务产出效能指标</w:t>
      </w:r>
      <w:r w:rsidR="0029240C">
        <w:rPr>
          <w:rStyle w:val="affc"/>
          <w:rFonts w:asciiTheme="minorEastAsia" w:eastAsiaTheme="minorEastAsia" w:hAnsiTheme="minorEastAsia" w:cs="Segoe UI"/>
          <w:b w:val="0"/>
          <w:bCs/>
          <w:color w:val="404040"/>
          <w:sz w:val="21"/>
          <w:szCs w:val="21"/>
          <w:shd w:val="clear" w:color="auto" w:fill="FFFFFF"/>
        </w:rPr>
        <w:t>：</w:t>
      </w:r>
      <w:r w:rsidRPr="0029240C">
        <w:rPr>
          <w:rFonts w:asciiTheme="minorEastAsia" w:eastAsiaTheme="minorEastAsia" w:hAnsiTheme="minorEastAsia" w:cs="宋体"/>
          <w:bCs/>
          <w:sz w:val="21"/>
          <w:szCs w:val="21"/>
        </w:rPr>
        <w:t>评估科技创新对服务业效率提升和成果转化的实际效果。</w:t>
      </w:r>
    </w:p>
    <w:p w14:paraId="499A1764" w14:textId="6BEBE5A7" w:rsidR="00EF43FE" w:rsidRPr="0029240C" w:rsidRDefault="00000000">
      <w:pPr>
        <w:pStyle w:val="aff8"/>
        <w:widowControl/>
        <w:numPr>
          <w:ilvl w:val="0"/>
          <w:numId w:val="20"/>
        </w:numPr>
        <w:shd w:val="clear" w:color="auto" w:fill="FFFFFF"/>
        <w:spacing w:beforeAutospacing="0" w:afterAutospacing="0"/>
        <w:ind w:left="1276" w:hanging="425"/>
        <w:rPr>
          <w:rFonts w:asciiTheme="minorEastAsia" w:eastAsiaTheme="minorEastAsia" w:hAnsiTheme="minorEastAsia" w:cs="宋体"/>
          <w:bCs/>
          <w:sz w:val="21"/>
          <w:szCs w:val="21"/>
        </w:rPr>
      </w:pPr>
      <w:r w:rsidRPr="0029240C">
        <w:rPr>
          <w:rStyle w:val="affc"/>
          <w:rFonts w:asciiTheme="minorEastAsia" w:eastAsiaTheme="minorEastAsia" w:hAnsiTheme="minorEastAsia" w:cs="Segoe UI"/>
          <w:b w:val="0"/>
          <w:bCs/>
          <w:color w:val="404040"/>
          <w:sz w:val="21"/>
          <w:szCs w:val="21"/>
          <w:shd w:val="clear" w:color="auto" w:fill="FFFFFF"/>
        </w:rPr>
        <w:t>产业影响度指标</w:t>
      </w:r>
      <w:r w:rsidR="0029240C">
        <w:rPr>
          <w:rFonts w:asciiTheme="minorEastAsia" w:eastAsiaTheme="minorEastAsia" w:hAnsiTheme="minorEastAsia" w:cs="Segoe UI"/>
          <w:bCs/>
          <w:color w:val="404040"/>
          <w:sz w:val="21"/>
          <w:szCs w:val="21"/>
          <w:shd w:val="clear" w:color="auto" w:fill="FFFFFF"/>
        </w:rPr>
        <w:t>：</w:t>
      </w:r>
      <w:r w:rsidRPr="0029240C">
        <w:rPr>
          <w:rFonts w:asciiTheme="minorEastAsia" w:eastAsiaTheme="minorEastAsia" w:hAnsiTheme="minorEastAsia" w:cs="宋体"/>
          <w:bCs/>
          <w:sz w:val="21"/>
          <w:szCs w:val="21"/>
        </w:rPr>
        <w:t>考察科技创新对服务业结构优化和市场竞争力提升的贡献。</w:t>
      </w:r>
    </w:p>
    <w:p w14:paraId="472F2FE0" w14:textId="3FAEFD7E" w:rsidR="00EF43FE" w:rsidRPr="0029240C" w:rsidRDefault="00000000">
      <w:pPr>
        <w:pStyle w:val="aff8"/>
        <w:widowControl/>
        <w:numPr>
          <w:ilvl w:val="0"/>
          <w:numId w:val="20"/>
        </w:numPr>
        <w:shd w:val="clear" w:color="auto" w:fill="FFFFFF"/>
        <w:spacing w:beforeAutospacing="0" w:afterAutospacing="0"/>
        <w:ind w:left="1276" w:hanging="425"/>
        <w:rPr>
          <w:rFonts w:asciiTheme="minorEastAsia" w:eastAsiaTheme="minorEastAsia" w:hAnsiTheme="minorEastAsia" w:cs="宋体"/>
          <w:bCs/>
          <w:sz w:val="21"/>
          <w:szCs w:val="21"/>
        </w:rPr>
      </w:pPr>
      <w:r w:rsidRPr="0029240C">
        <w:rPr>
          <w:rStyle w:val="affc"/>
          <w:rFonts w:asciiTheme="minorEastAsia" w:eastAsiaTheme="minorEastAsia" w:hAnsiTheme="minorEastAsia" w:cs="Segoe UI"/>
          <w:b w:val="0"/>
          <w:bCs/>
          <w:color w:val="404040"/>
          <w:sz w:val="21"/>
          <w:szCs w:val="21"/>
          <w:shd w:val="clear" w:color="auto" w:fill="FFFFFF"/>
        </w:rPr>
        <w:t>可持续发展指标</w:t>
      </w:r>
      <w:r w:rsidR="0029240C">
        <w:rPr>
          <w:rFonts w:asciiTheme="minorEastAsia" w:eastAsiaTheme="minorEastAsia" w:hAnsiTheme="minorEastAsia" w:cs="Segoe UI"/>
          <w:bCs/>
          <w:color w:val="404040"/>
          <w:sz w:val="21"/>
          <w:szCs w:val="21"/>
          <w:shd w:val="clear" w:color="auto" w:fill="FFFFFF"/>
        </w:rPr>
        <w:t>：</w:t>
      </w:r>
      <w:r w:rsidRPr="0029240C">
        <w:rPr>
          <w:rFonts w:asciiTheme="minorEastAsia" w:eastAsiaTheme="minorEastAsia" w:hAnsiTheme="minorEastAsia" w:cs="宋体"/>
          <w:bCs/>
          <w:sz w:val="21"/>
          <w:szCs w:val="21"/>
        </w:rPr>
        <w:t>评价科技创新对服务业绿色发展和长期效益的影响。</w:t>
      </w:r>
    </w:p>
    <w:p w14:paraId="32981762" w14:textId="77777777" w:rsidR="00EF43FE" w:rsidRPr="0029240C" w:rsidRDefault="00000000" w:rsidP="0029240C">
      <w:pPr>
        <w:pStyle w:val="af3"/>
        <w:shd w:val="clear" w:color="auto" w:fill="FFFFFF"/>
        <w:spacing w:before="156" w:after="156"/>
        <w:ind w:left="0"/>
        <w:rPr>
          <w:rFonts w:hint="default"/>
        </w:rPr>
      </w:pPr>
      <w:bookmarkStart w:id="23" w:name="_Toc28309"/>
      <w:r w:rsidRPr="0029240C">
        <w:t>二级指标</w:t>
      </w:r>
      <w:bookmarkEnd w:id="23"/>
    </w:p>
    <w:p w14:paraId="4F2C4F90" w14:textId="77777777" w:rsidR="0029240C" w:rsidRDefault="00000000" w:rsidP="0029240C">
      <w:pPr>
        <w:pStyle w:val="aff8"/>
        <w:widowControl/>
        <w:shd w:val="clear" w:color="auto" w:fill="FFFFFF"/>
        <w:spacing w:beforeAutospacing="0" w:afterAutospacing="0"/>
        <w:ind w:left="425" w:hanging="425"/>
        <w:outlineLvl w:val="2"/>
        <w:rPr>
          <w:rStyle w:val="affc"/>
          <w:rFonts w:asciiTheme="minorEastAsia" w:eastAsiaTheme="minorEastAsia" w:hAnsiTheme="minorEastAsia"/>
          <w:sz w:val="22"/>
          <w:szCs w:val="22"/>
        </w:rPr>
      </w:pPr>
      <w:r w:rsidRPr="0029240C">
        <w:rPr>
          <w:rStyle w:val="affc"/>
          <w:rFonts w:ascii="黑体" w:eastAsia="黑体" w:hAnsi="黑体" w:hint="default"/>
          <w:b w:val="0"/>
          <w:bCs/>
          <w:sz w:val="21"/>
          <w:szCs w:val="21"/>
        </w:rPr>
        <w:t>4.2.1</w:t>
      </w:r>
      <w:r w:rsidRPr="0029240C">
        <w:rPr>
          <w:rStyle w:val="affc"/>
          <w:rFonts w:ascii="Calibri" w:eastAsia="黑体" w:hAnsi="Calibri" w:cs="Calibri" w:hint="default"/>
          <w:b w:val="0"/>
          <w:bCs/>
          <w:sz w:val="21"/>
          <w:szCs w:val="21"/>
        </w:rPr>
        <w:t> </w:t>
      </w:r>
      <w:r w:rsidRPr="0029240C">
        <w:rPr>
          <w:rStyle w:val="affc"/>
          <w:rFonts w:asciiTheme="minorEastAsia" w:eastAsiaTheme="minorEastAsia" w:hAnsiTheme="minorEastAsia" w:cs="Segoe UI"/>
          <w:b w:val="0"/>
          <w:bCs/>
          <w:color w:val="404040"/>
          <w:sz w:val="21"/>
          <w:szCs w:val="21"/>
          <w:shd w:val="clear" w:color="auto" w:fill="FFFFFF"/>
        </w:rPr>
        <w:t>科技创新投入指标</w:t>
      </w:r>
      <w:r w:rsidRPr="0029240C">
        <w:rPr>
          <w:rStyle w:val="affc"/>
          <w:rFonts w:asciiTheme="minorEastAsia" w:eastAsiaTheme="minorEastAsia" w:hAnsiTheme="minorEastAsia"/>
          <w:b w:val="0"/>
          <w:bCs/>
          <w:sz w:val="21"/>
          <w:szCs w:val="21"/>
        </w:rPr>
        <w:t>包含</w:t>
      </w:r>
      <w:r w:rsidRPr="0029240C">
        <w:rPr>
          <w:rStyle w:val="affc"/>
          <w:rFonts w:asciiTheme="minorEastAsia" w:eastAsiaTheme="minorEastAsia" w:hAnsiTheme="minorEastAsia"/>
          <w:sz w:val="22"/>
          <w:szCs w:val="22"/>
        </w:rPr>
        <w:t>：</w:t>
      </w:r>
    </w:p>
    <w:p w14:paraId="440A219D" w14:textId="77777777" w:rsid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a) </w:t>
      </w:r>
      <w:r w:rsidRPr="0029240C">
        <w:rPr>
          <w:rFonts w:cs="宋体"/>
          <w:sz w:val="21"/>
        </w:rPr>
        <w:t>研发投入强度（</w:t>
      </w:r>
      <w:r w:rsidRPr="0029240C">
        <w:rPr>
          <w:rFonts w:cs="宋体" w:hint="default"/>
          <w:sz w:val="21"/>
        </w:rPr>
        <w:t>R&amp;D</w:t>
      </w:r>
      <w:r w:rsidRPr="0029240C">
        <w:rPr>
          <w:rFonts w:cs="宋体"/>
          <w:sz w:val="21"/>
        </w:rPr>
        <w:t>经费占营业收入比重）</w:t>
      </w:r>
      <w:r w:rsidR="002262C5">
        <w:rPr>
          <w:rFonts w:cs="宋体"/>
          <w:sz w:val="21"/>
        </w:rPr>
        <w:t>；</w:t>
      </w:r>
    </w:p>
    <w:p w14:paraId="3E7DCF24" w14:textId="02F6EE56" w:rsid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b) </w:t>
      </w:r>
      <w:r w:rsidRPr="0029240C">
        <w:rPr>
          <w:rFonts w:cs="宋体"/>
          <w:sz w:val="21"/>
        </w:rPr>
        <w:t>科技人员占比（研发人员数</w:t>
      </w:r>
      <w:r w:rsidRPr="0029240C">
        <w:rPr>
          <w:rFonts w:cs="宋体" w:hint="default"/>
          <w:sz w:val="21"/>
        </w:rPr>
        <w:t>/</w:t>
      </w:r>
      <w:r w:rsidRPr="0029240C">
        <w:rPr>
          <w:rFonts w:cs="宋体"/>
          <w:sz w:val="21"/>
        </w:rPr>
        <w:t>从业人员总数）</w:t>
      </w:r>
      <w:r w:rsidR="002262C5">
        <w:rPr>
          <w:rFonts w:cs="宋体"/>
          <w:sz w:val="21"/>
        </w:rPr>
        <w:t>；</w:t>
      </w:r>
    </w:p>
    <w:p w14:paraId="2DD94348" w14:textId="77777777" w:rsid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c) </w:t>
      </w:r>
      <w:r w:rsidRPr="0029240C">
        <w:rPr>
          <w:rFonts w:cs="宋体"/>
          <w:sz w:val="21"/>
        </w:rPr>
        <w:t>数字化设备投入率（智能设备投资额</w:t>
      </w:r>
      <w:r w:rsidRPr="0029240C">
        <w:rPr>
          <w:rFonts w:cs="宋体" w:hint="default"/>
          <w:sz w:val="21"/>
        </w:rPr>
        <w:t>/</w:t>
      </w:r>
      <w:r w:rsidRPr="0029240C">
        <w:rPr>
          <w:rFonts w:cs="宋体"/>
          <w:sz w:val="21"/>
        </w:rPr>
        <w:t>总资产）</w:t>
      </w:r>
      <w:r w:rsidR="002262C5">
        <w:rPr>
          <w:rFonts w:cs="宋体"/>
          <w:sz w:val="21"/>
        </w:rPr>
        <w:t>；</w:t>
      </w:r>
    </w:p>
    <w:p w14:paraId="5105A7EA" w14:textId="0623FE23" w:rsidR="00EF43FE" w:rsidRDefault="00000000" w:rsidP="0029240C">
      <w:pPr>
        <w:pStyle w:val="aff8"/>
        <w:widowControl/>
        <w:shd w:val="clear" w:color="auto" w:fill="FFFFFF"/>
        <w:spacing w:beforeAutospacing="0" w:afterAutospacing="0"/>
        <w:ind w:left="850" w:hanging="425"/>
        <w:outlineLvl w:val="2"/>
        <w:rPr>
          <w:rFonts w:ascii="Segoe UI" w:eastAsia="Segoe UI" w:hAnsi="Segoe UI" w:cs="Segoe UI" w:hint="default"/>
          <w:color w:val="404040"/>
        </w:rPr>
      </w:pPr>
      <w:r w:rsidRPr="0029240C">
        <w:rPr>
          <w:rFonts w:cs="宋体" w:hint="default"/>
          <w:sz w:val="21"/>
        </w:rPr>
        <w:t xml:space="preserve">d) </w:t>
      </w:r>
      <w:r w:rsidRPr="0029240C">
        <w:rPr>
          <w:rFonts w:cs="宋体"/>
          <w:sz w:val="21"/>
        </w:rPr>
        <w:t>外部技术引进强度（技术引进支出</w:t>
      </w:r>
      <w:r w:rsidRPr="0029240C">
        <w:rPr>
          <w:rFonts w:cs="宋体" w:hint="default"/>
          <w:sz w:val="21"/>
        </w:rPr>
        <w:t>/</w:t>
      </w:r>
      <w:r w:rsidRPr="0029240C">
        <w:rPr>
          <w:rFonts w:cs="宋体"/>
          <w:sz w:val="21"/>
        </w:rPr>
        <w:t>营业收入）</w:t>
      </w:r>
      <w:r w:rsidR="002262C5">
        <w:rPr>
          <w:rFonts w:cs="宋体"/>
          <w:sz w:val="21"/>
        </w:rPr>
        <w:t>。</w:t>
      </w:r>
    </w:p>
    <w:p w14:paraId="2E64DDC6" w14:textId="77777777" w:rsidR="0029240C" w:rsidRDefault="00000000" w:rsidP="0029240C">
      <w:pPr>
        <w:pStyle w:val="aff8"/>
        <w:widowControl/>
        <w:shd w:val="clear" w:color="auto" w:fill="FFFFFF"/>
        <w:spacing w:beforeAutospacing="0" w:afterAutospacing="0"/>
        <w:rPr>
          <w:rFonts w:cs="宋体" w:hint="default"/>
          <w:sz w:val="21"/>
        </w:rPr>
      </w:pPr>
      <w:r w:rsidRPr="0029240C">
        <w:rPr>
          <w:rStyle w:val="affc"/>
          <w:rFonts w:ascii="黑体" w:eastAsia="黑体" w:hAnsi="黑体" w:hint="default"/>
          <w:b w:val="0"/>
          <w:bCs/>
          <w:sz w:val="21"/>
          <w:szCs w:val="21"/>
        </w:rPr>
        <w:t>4.2.2</w:t>
      </w:r>
      <w:r w:rsidRPr="0029240C">
        <w:rPr>
          <w:rStyle w:val="affc"/>
          <w:rFonts w:ascii="Calibri" w:eastAsia="黑体" w:hAnsi="Calibri" w:cs="Calibri" w:hint="default"/>
          <w:b w:val="0"/>
          <w:bCs/>
          <w:sz w:val="21"/>
          <w:szCs w:val="21"/>
        </w:rPr>
        <w:t> </w:t>
      </w:r>
      <w:r w:rsidRPr="0029240C">
        <w:rPr>
          <w:rStyle w:val="affc"/>
          <w:rFonts w:hAnsi="宋体"/>
          <w:b w:val="0"/>
          <w:bCs/>
          <w:sz w:val="21"/>
          <w:szCs w:val="21"/>
        </w:rPr>
        <w:t>服务产出效能指标包含</w:t>
      </w:r>
      <w:r w:rsidRPr="0029240C">
        <w:rPr>
          <w:rStyle w:val="affc"/>
          <w:sz w:val="22"/>
          <w:szCs w:val="22"/>
        </w:rPr>
        <w:t>：</w:t>
      </w:r>
      <w:r w:rsidR="0029240C" w:rsidRPr="0029240C">
        <w:rPr>
          <w:rFonts w:cs="宋体" w:hint="default"/>
          <w:sz w:val="21"/>
        </w:rPr>
        <w:t xml:space="preserve"> </w:t>
      </w:r>
    </w:p>
    <w:p w14:paraId="7ECCD003" w14:textId="77777777" w:rsid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a) </w:t>
      </w:r>
      <w:r w:rsidRPr="0029240C">
        <w:rPr>
          <w:rFonts w:cs="宋体"/>
          <w:sz w:val="21"/>
        </w:rPr>
        <w:t>专利转化率（已商业化专利数</w:t>
      </w:r>
      <w:r w:rsidRPr="0029240C">
        <w:rPr>
          <w:rFonts w:cs="宋体" w:hint="default"/>
          <w:sz w:val="21"/>
        </w:rPr>
        <w:t>/</w:t>
      </w:r>
      <w:r w:rsidRPr="0029240C">
        <w:rPr>
          <w:rFonts w:cs="宋体"/>
          <w:sz w:val="21"/>
        </w:rPr>
        <w:t>专利申请总数）</w:t>
      </w:r>
      <w:r w:rsidR="002262C5">
        <w:rPr>
          <w:rFonts w:cs="宋体"/>
          <w:sz w:val="21"/>
        </w:rPr>
        <w:t>；</w:t>
      </w:r>
      <w:r w:rsidR="0029240C" w:rsidRPr="0029240C">
        <w:rPr>
          <w:rFonts w:cs="宋体" w:hint="default"/>
          <w:sz w:val="21"/>
        </w:rPr>
        <w:t xml:space="preserve"> </w:t>
      </w:r>
    </w:p>
    <w:p w14:paraId="7100987F" w14:textId="77777777" w:rsid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b) </w:t>
      </w:r>
      <w:r w:rsidRPr="0029240C">
        <w:rPr>
          <w:rFonts w:cs="宋体"/>
          <w:sz w:val="21"/>
        </w:rPr>
        <w:t>服务效率提升率（单位服务产出时间同比变化）</w:t>
      </w:r>
      <w:r w:rsidR="002262C5">
        <w:rPr>
          <w:rFonts w:cs="宋体"/>
          <w:sz w:val="21"/>
        </w:rPr>
        <w:t>；</w:t>
      </w:r>
    </w:p>
    <w:p w14:paraId="79B177B6" w14:textId="77777777" w:rsid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c) </w:t>
      </w:r>
      <w:r w:rsidRPr="0029240C">
        <w:rPr>
          <w:rFonts w:cs="宋体"/>
          <w:sz w:val="21"/>
        </w:rPr>
        <w:t>新产品收入占比（创新服务产品收入</w:t>
      </w:r>
      <w:r w:rsidRPr="0029240C">
        <w:rPr>
          <w:rFonts w:cs="宋体" w:hint="default"/>
          <w:sz w:val="21"/>
        </w:rPr>
        <w:t>/</w:t>
      </w:r>
      <w:r w:rsidRPr="0029240C">
        <w:rPr>
          <w:rFonts w:cs="宋体"/>
          <w:sz w:val="21"/>
        </w:rPr>
        <w:t>总收入）</w:t>
      </w:r>
      <w:r w:rsidR="002262C5">
        <w:rPr>
          <w:rFonts w:cs="宋体"/>
          <w:sz w:val="21"/>
        </w:rPr>
        <w:t>；</w:t>
      </w:r>
    </w:p>
    <w:p w14:paraId="77E3CEEC" w14:textId="4B619582" w:rsidR="00EF43FE" w:rsidRP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d) </w:t>
      </w:r>
      <w:r w:rsidRPr="0029240C">
        <w:rPr>
          <w:rFonts w:cs="宋体"/>
          <w:sz w:val="21"/>
        </w:rPr>
        <w:t>客户满意度指数（基于标准化调研得分）</w:t>
      </w:r>
      <w:r w:rsidR="002262C5">
        <w:rPr>
          <w:rFonts w:cs="宋体"/>
          <w:sz w:val="21"/>
        </w:rPr>
        <w:t>。</w:t>
      </w:r>
    </w:p>
    <w:p w14:paraId="029F0DCC" w14:textId="58E980AF" w:rsidR="0029240C" w:rsidRDefault="00000000" w:rsidP="0029240C">
      <w:pPr>
        <w:pStyle w:val="aff8"/>
        <w:widowControl/>
        <w:shd w:val="clear" w:color="auto" w:fill="FFFFFF"/>
        <w:spacing w:beforeAutospacing="0" w:afterAutospacing="0"/>
        <w:rPr>
          <w:rFonts w:cs="宋体" w:hint="default"/>
          <w:sz w:val="21"/>
        </w:rPr>
      </w:pPr>
      <w:r w:rsidRPr="0029240C">
        <w:rPr>
          <w:rStyle w:val="affc"/>
          <w:rFonts w:ascii="黑体" w:eastAsia="黑体" w:hAnsi="黑体" w:hint="default"/>
          <w:b w:val="0"/>
          <w:bCs/>
          <w:sz w:val="21"/>
          <w:szCs w:val="21"/>
        </w:rPr>
        <w:t>4.2.3</w:t>
      </w:r>
      <w:r w:rsidRPr="0029240C">
        <w:rPr>
          <w:rStyle w:val="affc"/>
          <w:rFonts w:ascii="Calibri" w:eastAsia="黑体" w:hAnsi="Calibri" w:cs="Calibri" w:hint="default"/>
          <w:b w:val="0"/>
          <w:bCs/>
          <w:sz w:val="21"/>
          <w:szCs w:val="21"/>
        </w:rPr>
        <w:t> </w:t>
      </w:r>
      <w:r w:rsidRPr="0029240C">
        <w:rPr>
          <w:rStyle w:val="affc"/>
          <w:rFonts w:hAnsi="宋体"/>
          <w:b w:val="0"/>
          <w:bCs/>
          <w:sz w:val="21"/>
          <w:szCs w:val="21"/>
        </w:rPr>
        <w:t>产业影响度指标包含：</w:t>
      </w:r>
    </w:p>
    <w:p w14:paraId="7380B4FD" w14:textId="77777777" w:rsid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a) </w:t>
      </w:r>
      <w:r w:rsidRPr="0029240C">
        <w:rPr>
          <w:rFonts w:cs="宋体"/>
          <w:sz w:val="21"/>
        </w:rPr>
        <w:t>市场占有率变化率（年度市场份额变动）</w:t>
      </w:r>
      <w:r w:rsidR="002262C5">
        <w:rPr>
          <w:rFonts w:cs="宋体"/>
          <w:sz w:val="21"/>
        </w:rPr>
        <w:t>；</w:t>
      </w:r>
    </w:p>
    <w:p w14:paraId="54BDB6FA" w14:textId="77777777" w:rsid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b) </w:t>
      </w:r>
      <w:r w:rsidRPr="0029240C">
        <w:rPr>
          <w:rFonts w:cs="宋体"/>
          <w:sz w:val="21"/>
        </w:rPr>
        <w:t>产业协同效应（跨产业合作项目数量）</w:t>
      </w:r>
      <w:r w:rsidR="002262C5">
        <w:rPr>
          <w:rFonts w:cs="宋体"/>
          <w:sz w:val="21"/>
        </w:rPr>
        <w:t>；</w:t>
      </w:r>
    </w:p>
    <w:p w14:paraId="77692D16" w14:textId="0D217DF3" w:rsid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c) </w:t>
      </w:r>
      <w:r w:rsidRPr="0029240C">
        <w:rPr>
          <w:rFonts w:cs="宋体"/>
          <w:sz w:val="21"/>
        </w:rPr>
        <w:t>标准化贡献度（参与制定的行业标准数）</w:t>
      </w:r>
      <w:r w:rsidR="002262C5">
        <w:rPr>
          <w:rFonts w:cs="宋体"/>
          <w:sz w:val="21"/>
        </w:rPr>
        <w:t>；</w:t>
      </w:r>
    </w:p>
    <w:p w14:paraId="2B87811B" w14:textId="18F39C6E" w:rsidR="00EF43FE" w:rsidRP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d) </w:t>
      </w:r>
      <w:r w:rsidRPr="0029240C">
        <w:rPr>
          <w:rFonts w:cs="宋体"/>
          <w:sz w:val="21"/>
        </w:rPr>
        <w:t>品牌价值增长率（第三方评估值年度变化）</w:t>
      </w:r>
      <w:r w:rsidR="002262C5">
        <w:rPr>
          <w:rFonts w:cs="宋体"/>
          <w:sz w:val="21"/>
        </w:rPr>
        <w:t>。</w:t>
      </w:r>
    </w:p>
    <w:p w14:paraId="5B9ECF1A" w14:textId="77777777" w:rsidR="0029240C" w:rsidRDefault="00000000" w:rsidP="0029240C">
      <w:pPr>
        <w:pStyle w:val="aff8"/>
        <w:widowControl/>
        <w:shd w:val="clear" w:color="auto" w:fill="FFFFFF"/>
        <w:spacing w:beforeAutospacing="0" w:afterAutospacing="0"/>
        <w:rPr>
          <w:rStyle w:val="affc"/>
          <w:rFonts w:hAnsi="宋体"/>
          <w:b w:val="0"/>
          <w:bCs/>
          <w:sz w:val="21"/>
          <w:szCs w:val="21"/>
        </w:rPr>
      </w:pPr>
      <w:r w:rsidRPr="0029240C">
        <w:rPr>
          <w:rStyle w:val="affc"/>
          <w:rFonts w:ascii="黑体" w:eastAsia="黑体" w:hAnsi="黑体" w:hint="default"/>
          <w:b w:val="0"/>
          <w:bCs/>
          <w:sz w:val="21"/>
          <w:szCs w:val="21"/>
        </w:rPr>
        <w:t>4.2.4</w:t>
      </w:r>
      <w:r w:rsidRPr="0029240C">
        <w:rPr>
          <w:rStyle w:val="affc"/>
          <w:rFonts w:hAnsi="宋体" w:hint="default"/>
          <w:b w:val="0"/>
          <w:bCs/>
          <w:sz w:val="21"/>
          <w:szCs w:val="21"/>
        </w:rPr>
        <w:t> </w:t>
      </w:r>
      <w:r w:rsidRPr="0029240C">
        <w:rPr>
          <w:rStyle w:val="affc"/>
          <w:rFonts w:hAnsi="宋体"/>
          <w:b w:val="0"/>
          <w:bCs/>
          <w:sz w:val="21"/>
          <w:szCs w:val="21"/>
        </w:rPr>
        <w:t>可持续发展指标包含：</w:t>
      </w:r>
    </w:p>
    <w:p w14:paraId="0E5825A4" w14:textId="77777777" w:rsid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a) </w:t>
      </w:r>
      <w:r w:rsidRPr="0029240C">
        <w:rPr>
          <w:rFonts w:cs="宋体"/>
          <w:sz w:val="21"/>
        </w:rPr>
        <w:t>绿色服务占比（环保型服务收入</w:t>
      </w:r>
      <w:r w:rsidRPr="0029240C">
        <w:rPr>
          <w:rFonts w:cs="宋体" w:hint="default"/>
          <w:sz w:val="21"/>
        </w:rPr>
        <w:t>/</w:t>
      </w:r>
      <w:r w:rsidRPr="0029240C">
        <w:rPr>
          <w:rFonts w:cs="宋体"/>
          <w:sz w:val="21"/>
        </w:rPr>
        <w:t>总收入）</w:t>
      </w:r>
      <w:r w:rsidR="002262C5">
        <w:rPr>
          <w:rFonts w:cs="宋体"/>
          <w:sz w:val="21"/>
        </w:rPr>
        <w:t>；</w:t>
      </w:r>
    </w:p>
    <w:p w14:paraId="3BAA87F8" w14:textId="77777777" w:rsid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b) </w:t>
      </w:r>
      <w:r w:rsidRPr="0029240C">
        <w:rPr>
          <w:rFonts w:cs="宋体"/>
          <w:sz w:val="21"/>
        </w:rPr>
        <w:t>能源利用效率（单位产出能耗同比变化）</w:t>
      </w:r>
      <w:r w:rsidR="002262C5">
        <w:rPr>
          <w:rFonts w:cs="宋体"/>
          <w:sz w:val="21"/>
        </w:rPr>
        <w:t>；</w:t>
      </w:r>
    </w:p>
    <w:p w14:paraId="2BC13889" w14:textId="77777777" w:rsid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c) </w:t>
      </w:r>
      <w:r w:rsidRPr="0029240C">
        <w:rPr>
          <w:rFonts w:cs="宋体"/>
          <w:sz w:val="21"/>
        </w:rPr>
        <w:t>人才保留率（科技人员年度留任比例）</w:t>
      </w:r>
      <w:r w:rsidR="002262C5">
        <w:rPr>
          <w:rFonts w:cs="宋体"/>
          <w:sz w:val="21"/>
        </w:rPr>
        <w:t>；</w:t>
      </w:r>
    </w:p>
    <w:p w14:paraId="011FBF47" w14:textId="393B1C80" w:rsidR="00EF43FE" w:rsidRPr="0029240C" w:rsidRDefault="00000000" w:rsidP="0029240C">
      <w:pPr>
        <w:pStyle w:val="aff8"/>
        <w:widowControl/>
        <w:shd w:val="clear" w:color="auto" w:fill="FFFFFF"/>
        <w:spacing w:beforeAutospacing="0" w:afterAutospacing="0"/>
        <w:ind w:left="850" w:hanging="425"/>
        <w:outlineLvl w:val="2"/>
        <w:rPr>
          <w:rFonts w:cs="宋体" w:hint="default"/>
          <w:sz w:val="21"/>
        </w:rPr>
      </w:pPr>
      <w:r w:rsidRPr="0029240C">
        <w:rPr>
          <w:rFonts w:cs="宋体" w:hint="default"/>
          <w:sz w:val="21"/>
        </w:rPr>
        <w:t xml:space="preserve">d) </w:t>
      </w:r>
      <w:r w:rsidRPr="0029240C">
        <w:rPr>
          <w:rFonts w:cs="宋体"/>
          <w:sz w:val="21"/>
        </w:rPr>
        <w:t>社会效益指数（就业创造、普</w:t>
      </w:r>
      <w:proofErr w:type="gramStart"/>
      <w:r w:rsidRPr="0029240C">
        <w:rPr>
          <w:rFonts w:cs="宋体"/>
          <w:sz w:val="21"/>
        </w:rPr>
        <w:t>惠服务</w:t>
      </w:r>
      <w:proofErr w:type="gramEnd"/>
      <w:r w:rsidRPr="0029240C">
        <w:rPr>
          <w:rFonts w:cs="宋体"/>
          <w:sz w:val="21"/>
        </w:rPr>
        <w:t>等综合评分）</w:t>
      </w:r>
      <w:r w:rsidR="002262C5">
        <w:rPr>
          <w:rFonts w:cs="宋体"/>
          <w:sz w:val="21"/>
        </w:rPr>
        <w:t>。</w:t>
      </w:r>
    </w:p>
    <w:p w14:paraId="02D59955" w14:textId="77777777" w:rsidR="00EF43FE" w:rsidRDefault="00000000" w:rsidP="0029240C">
      <w:pPr>
        <w:pStyle w:val="af2"/>
        <w:spacing w:before="312" w:after="312"/>
        <w:ind w:left="0"/>
        <w:rPr>
          <w:rFonts w:hint="default"/>
        </w:rPr>
      </w:pPr>
      <w:bookmarkStart w:id="24" w:name="_Toc27496"/>
      <w:bookmarkStart w:id="25" w:name="_Toc29381"/>
      <w:r>
        <w:rPr>
          <w:rFonts w:hint="default"/>
        </w:rPr>
        <w:t>评价指标体系的具体构建方法</w:t>
      </w:r>
      <w:bookmarkEnd w:id="24"/>
      <w:bookmarkEnd w:id="25"/>
    </w:p>
    <w:p w14:paraId="57680009" w14:textId="77777777" w:rsidR="00EF43FE" w:rsidRDefault="00000000" w:rsidP="0029240C">
      <w:pPr>
        <w:pStyle w:val="af3"/>
        <w:spacing w:before="156" w:after="156"/>
        <w:ind w:left="0"/>
        <w:rPr>
          <w:rFonts w:hint="default"/>
        </w:rPr>
      </w:pPr>
      <w:bookmarkStart w:id="26" w:name="_Toc18563"/>
      <w:bookmarkStart w:id="27" w:name="_Toc19579"/>
      <w:r>
        <w:rPr>
          <w:rFonts w:hint="default"/>
        </w:rPr>
        <w:t>指标选择与权重分配</w:t>
      </w:r>
      <w:bookmarkEnd w:id="26"/>
      <w:bookmarkEnd w:id="27"/>
    </w:p>
    <w:p w14:paraId="4BD62EEA" w14:textId="6773BB9B" w:rsidR="00EF43FE" w:rsidRPr="0029240C" w:rsidRDefault="002262C5" w:rsidP="0029240C">
      <w:pPr>
        <w:pStyle w:val="affffe"/>
        <w:widowControl w:val="0"/>
        <w:spacing w:before="156" w:after="156"/>
        <w:rPr>
          <w:rFonts w:cs="Times New Roman"/>
        </w:rPr>
      </w:pPr>
      <w:r>
        <w:rPr>
          <w:rFonts w:hAnsi="Times New Roman" w:cs="Times New Roman"/>
        </w:rPr>
        <w:t xml:space="preserve">5.1.1 </w:t>
      </w:r>
      <w:r w:rsidRPr="0029240C">
        <w:rPr>
          <w:rFonts w:hAnsi="Times New Roman" w:cs="Times New Roman"/>
        </w:rPr>
        <w:t>指标选择原则</w:t>
      </w:r>
    </w:p>
    <w:p w14:paraId="318DAFA3" w14:textId="26A899CE" w:rsidR="002262C5" w:rsidRPr="002262C5" w:rsidRDefault="002262C5">
      <w:pPr>
        <w:pStyle w:val="afff0"/>
        <w:ind w:firstLineChars="0" w:firstLine="0"/>
        <w:rPr>
          <w:rFonts w:hint="default"/>
        </w:rPr>
      </w:pPr>
      <w:r w:rsidRPr="0029240C">
        <w:rPr>
          <w:rFonts w:ascii="黑体" w:eastAsia="黑体" w:hAnsi="黑体" w:hint="default"/>
        </w:rPr>
        <w:t xml:space="preserve">5.1.1.1 </w:t>
      </w:r>
      <w:r>
        <w:rPr>
          <w:rFonts w:hint="default"/>
        </w:rPr>
        <w:t>科学性：指标应基于现代服务业的发展规律和科技创新特点，确保评价结果的科学性和客观性。详细说明</w:t>
      </w:r>
      <w:r>
        <w:t>如下</w:t>
      </w:r>
      <w:r>
        <w:rPr>
          <w:rFonts w:hint="default"/>
        </w:rPr>
        <w:t>：</w:t>
      </w:r>
    </w:p>
    <w:p w14:paraId="1F1D8C3A" w14:textId="77777777" w:rsidR="00EF43FE" w:rsidRDefault="00000000" w:rsidP="0029240C">
      <w:pPr>
        <w:pStyle w:val="ab"/>
        <w:tabs>
          <w:tab w:val="left" w:pos="426"/>
          <w:tab w:val="left" w:pos="1276"/>
        </w:tabs>
        <w:ind w:left="850" w:hanging="425"/>
        <w:rPr>
          <w:rFonts w:hint="default"/>
        </w:rPr>
      </w:pPr>
      <w:r>
        <w:rPr>
          <w:rFonts w:hint="default"/>
        </w:rPr>
        <w:t>理论基础：指标的选取应建立在现代服务业和科技创新的理论基础上，确保指标能够准确反映行业发展的核心要素。例如，科技创新效能的评估应基于创新理论、技术扩散理论等。</w:t>
      </w:r>
    </w:p>
    <w:p w14:paraId="4B995E24" w14:textId="77777777" w:rsidR="00EF43FE" w:rsidRDefault="00000000" w:rsidP="0029240C">
      <w:pPr>
        <w:pStyle w:val="ab"/>
        <w:tabs>
          <w:tab w:val="left" w:pos="426"/>
          <w:tab w:val="left" w:pos="1276"/>
        </w:tabs>
        <w:ind w:left="850" w:hanging="425"/>
        <w:rPr>
          <w:rFonts w:hint="default"/>
        </w:rPr>
      </w:pPr>
      <w:r>
        <w:rPr>
          <w:rFonts w:hint="default"/>
        </w:rPr>
        <w:t>数据支持：指标的选择应有充分的数据支持，确保指标能够通过实际数据进行量化评估。例如，选择</w:t>
      </w:r>
      <w:r>
        <w:rPr>
          <w:rFonts w:hint="default"/>
        </w:rPr>
        <w:t>“</w:t>
      </w:r>
      <w:r>
        <w:rPr>
          <w:rFonts w:hint="default"/>
        </w:rPr>
        <w:t>研发投入占比</w:t>
      </w:r>
      <w:r>
        <w:rPr>
          <w:rFonts w:hint="default"/>
        </w:rPr>
        <w:t>”</w:t>
      </w:r>
      <w:r>
        <w:rPr>
          <w:rFonts w:hint="default"/>
        </w:rPr>
        <w:t>作为指标时，应有可靠的企业研发数据作为支撑。</w:t>
      </w:r>
    </w:p>
    <w:p w14:paraId="55BD7972" w14:textId="77777777" w:rsidR="00EF43FE" w:rsidRDefault="00000000" w:rsidP="0029240C">
      <w:pPr>
        <w:pStyle w:val="ab"/>
        <w:tabs>
          <w:tab w:val="left" w:pos="426"/>
          <w:tab w:val="left" w:pos="1276"/>
        </w:tabs>
        <w:ind w:left="850" w:hanging="425"/>
        <w:rPr>
          <w:rFonts w:hint="default"/>
        </w:rPr>
      </w:pPr>
      <w:r>
        <w:rPr>
          <w:rFonts w:hint="default"/>
        </w:rPr>
        <w:t>行业特点：不同行业（如文化产业、旅游产业、物流产业等）的指标选择应结合其行业特点，确保指标的适用性和针对性。例如，文化产业可以选取</w:t>
      </w:r>
      <w:r>
        <w:rPr>
          <w:rFonts w:hint="default"/>
        </w:rPr>
        <w:t>“</w:t>
      </w:r>
      <w:r>
        <w:rPr>
          <w:rFonts w:hint="default"/>
        </w:rPr>
        <w:t>文化产品创新数量</w:t>
      </w:r>
      <w:r>
        <w:rPr>
          <w:rFonts w:hint="default"/>
        </w:rPr>
        <w:t>”</w:t>
      </w:r>
      <w:r>
        <w:rPr>
          <w:rFonts w:hint="default"/>
        </w:rPr>
        <w:t>作为指标，而物流产业可以选取</w:t>
      </w:r>
      <w:r>
        <w:rPr>
          <w:rFonts w:hint="default"/>
        </w:rPr>
        <w:t>“</w:t>
      </w:r>
      <w:r>
        <w:rPr>
          <w:rFonts w:hint="default"/>
        </w:rPr>
        <w:t>物流配送效率</w:t>
      </w:r>
      <w:r>
        <w:rPr>
          <w:rFonts w:hint="default"/>
        </w:rPr>
        <w:t>”</w:t>
      </w:r>
      <w:r>
        <w:rPr>
          <w:rFonts w:hint="default"/>
        </w:rPr>
        <w:t>作为指标。</w:t>
      </w:r>
    </w:p>
    <w:p w14:paraId="60E8F99B" w14:textId="18D11A8D" w:rsidR="00EF43FE" w:rsidRDefault="002262C5" w:rsidP="0029240C">
      <w:pPr>
        <w:pStyle w:val="afff0"/>
        <w:ind w:firstLineChars="0" w:firstLine="0"/>
        <w:rPr>
          <w:rFonts w:hint="default"/>
        </w:rPr>
      </w:pPr>
      <w:r w:rsidRPr="00FA04CE">
        <w:rPr>
          <w:rFonts w:ascii="黑体" w:eastAsia="黑体" w:hAnsi="黑体"/>
        </w:rPr>
        <w:t>5.1.1.</w:t>
      </w:r>
      <w:r>
        <w:rPr>
          <w:rFonts w:ascii="黑体" w:eastAsia="黑体" w:hAnsi="黑体"/>
        </w:rPr>
        <w:t xml:space="preserve">2 </w:t>
      </w:r>
      <w:r>
        <w:rPr>
          <w:rFonts w:hint="default"/>
        </w:rPr>
        <w:t>可操作性：指标应具备可测量性，能够通过现有的数据采集和分析工具进行量化评估。</w:t>
      </w:r>
    </w:p>
    <w:p w14:paraId="64BC9E6D" w14:textId="4EB080A0" w:rsidR="00EF43FE" w:rsidRDefault="00000000">
      <w:pPr>
        <w:pStyle w:val="afff0"/>
        <w:ind w:firstLineChars="0" w:firstLine="0"/>
        <w:rPr>
          <w:rFonts w:hint="default"/>
        </w:rPr>
      </w:pPr>
      <w:r>
        <w:rPr>
          <w:rFonts w:hint="default"/>
        </w:rPr>
        <w:t>详细说明</w:t>
      </w:r>
      <w:r w:rsidR="002262C5">
        <w:t>如下</w:t>
      </w:r>
      <w:r>
        <w:rPr>
          <w:rFonts w:hint="default"/>
        </w:rPr>
        <w:t>：</w:t>
      </w:r>
    </w:p>
    <w:p w14:paraId="3316A3C0" w14:textId="77777777" w:rsidR="00EF43FE" w:rsidRDefault="00000000" w:rsidP="0029240C">
      <w:pPr>
        <w:pStyle w:val="ab"/>
        <w:tabs>
          <w:tab w:val="left" w:pos="426"/>
          <w:tab w:val="left" w:pos="1276"/>
        </w:tabs>
        <w:ind w:left="850" w:hanging="425"/>
        <w:rPr>
          <w:rFonts w:hint="default"/>
        </w:rPr>
      </w:pPr>
      <w:r>
        <w:rPr>
          <w:rFonts w:hint="default"/>
        </w:rPr>
        <w:t>数据可获得性：指标所需的数据应能够通过现有的数据采集渠道获得，避免选择那些数据难以获取的指标。例如，</w:t>
      </w:r>
      <w:r>
        <w:rPr>
          <w:rFonts w:hint="default"/>
        </w:rPr>
        <w:t>“</w:t>
      </w:r>
      <w:r>
        <w:rPr>
          <w:rFonts w:hint="default"/>
        </w:rPr>
        <w:t>企业研发投入</w:t>
      </w:r>
      <w:r>
        <w:rPr>
          <w:rFonts w:hint="default"/>
        </w:rPr>
        <w:t>”</w:t>
      </w:r>
      <w:r>
        <w:rPr>
          <w:rFonts w:hint="default"/>
        </w:rPr>
        <w:t>可以通过企业财务报表获得，而</w:t>
      </w:r>
      <w:r>
        <w:rPr>
          <w:rFonts w:hint="default"/>
        </w:rPr>
        <w:t>“</w:t>
      </w:r>
      <w:r>
        <w:rPr>
          <w:rFonts w:hint="default"/>
        </w:rPr>
        <w:t>客户满意度</w:t>
      </w:r>
      <w:r>
        <w:rPr>
          <w:rFonts w:hint="default"/>
        </w:rPr>
        <w:t>”</w:t>
      </w:r>
      <w:r>
        <w:rPr>
          <w:rFonts w:hint="default"/>
        </w:rPr>
        <w:t>可以通过市场调研获得。</w:t>
      </w:r>
    </w:p>
    <w:p w14:paraId="0694C2A9" w14:textId="77777777" w:rsidR="00EF43FE" w:rsidRDefault="00000000" w:rsidP="0029240C">
      <w:pPr>
        <w:pStyle w:val="ab"/>
        <w:tabs>
          <w:tab w:val="left" w:pos="426"/>
          <w:tab w:val="left" w:pos="1276"/>
        </w:tabs>
        <w:ind w:left="850" w:hanging="425"/>
        <w:rPr>
          <w:rFonts w:hint="default"/>
        </w:rPr>
      </w:pPr>
      <w:r>
        <w:rPr>
          <w:rFonts w:hint="default"/>
        </w:rPr>
        <w:t>量化方法：指标应具备明确的量化方法，确保能够通过统计分析、模型计算等方法进行量化评估。例如，</w:t>
      </w:r>
      <w:r>
        <w:rPr>
          <w:rFonts w:hint="default"/>
        </w:rPr>
        <w:t>“</w:t>
      </w:r>
      <w:r>
        <w:rPr>
          <w:rFonts w:hint="default"/>
        </w:rPr>
        <w:t>科技创新产出</w:t>
      </w:r>
      <w:r>
        <w:rPr>
          <w:rFonts w:hint="default"/>
        </w:rPr>
        <w:t>”</w:t>
      </w:r>
      <w:r>
        <w:rPr>
          <w:rFonts w:hint="default"/>
        </w:rPr>
        <w:t>可以通过专利申请数量、技术转化率等具体数据进行量化。</w:t>
      </w:r>
    </w:p>
    <w:p w14:paraId="13FC92EE" w14:textId="77777777" w:rsidR="00EF43FE" w:rsidRDefault="00000000" w:rsidP="0029240C">
      <w:pPr>
        <w:pStyle w:val="ab"/>
        <w:tabs>
          <w:tab w:val="left" w:pos="426"/>
          <w:tab w:val="left" w:pos="1276"/>
        </w:tabs>
        <w:ind w:left="850" w:hanging="425"/>
        <w:rPr>
          <w:rFonts w:hint="default"/>
        </w:rPr>
      </w:pPr>
      <w:r>
        <w:rPr>
          <w:rFonts w:hint="default"/>
        </w:rPr>
        <w:t>工具支持：指标的计算和分析应能够通过现有的数据分析工具（如SPSS、Python、R等）进行，确保评价过程的可操作性。</w:t>
      </w:r>
    </w:p>
    <w:p w14:paraId="43E50E9D" w14:textId="2D2138D9" w:rsidR="00EF43FE" w:rsidRDefault="002262C5" w:rsidP="0029240C">
      <w:pPr>
        <w:pStyle w:val="afff0"/>
        <w:ind w:firstLineChars="0" w:firstLine="0"/>
        <w:rPr>
          <w:rFonts w:hint="default"/>
        </w:rPr>
      </w:pPr>
      <w:r w:rsidRPr="00FA04CE">
        <w:rPr>
          <w:rFonts w:ascii="黑体" w:eastAsia="黑体" w:hAnsi="黑体"/>
        </w:rPr>
        <w:t>5.1.1.</w:t>
      </w:r>
      <w:r>
        <w:rPr>
          <w:rFonts w:ascii="黑体" w:eastAsia="黑体" w:hAnsi="黑体"/>
        </w:rPr>
        <w:t xml:space="preserve">3 </w:t>
      </w:r>
      <w:r>
        <w:rPr>
          <w:rFonts w:hint="default"/>
        </w:rPr>
        <w:t>全面性：指标体系应涵盖现代服务业的多个维度，包括经济效益、社会效益、科技创新效益等。详细说明</w:t>
      </w:r>
      <w:r>
        <w:t>如下</w:t>
      </w:r>
      <w:r>
        <w:rPr>
          <w:rFonts w:hint="default"/>
        </w:rPr>
        <w:t>：</w:t>
      </w:r>
    </w:p>
    <w:p w14:paraId="456E78D3" w14:textId="77777777" w:rsidR="00EF43FE" w:rsidRDefault="00000000" w:rsidP="0029240C">
      <w:pPr>
        <w:pStyle w:val="ab"/>
        <w:tabs>
          <w:tab w:val="left" w:pos="426"/>
          <w:tab w:val="left" w:pos="1276"/>
        </w:tabs>
        <w:ind w:left="850" w:hanging="425"/>
        <w:rPr>
          <w:rFonts w:hint="default"/>
        </w:rPr>
      </w:pPr>
      <w:r>
        <w:rPr>
          <w:rFonts w:hint="default"/>
        </w:rPr>
        <w:t>多维度覆盖：指标体系应涵盖现代服务业的多个方面，包括但不限于：</w:t>
      </w:r>
    </w:p>
    <w:p w14:paraId="3A1DFDAF" w14:textId="77777777" w:rsidR="00EF43FE" w:rsidRDefault="00000000" w:rsidP="0029240C">
      <w:pPr>
        <w:pStyle w:val="ab"/>
        <w:tabs>
          <w:tab w:val="left" w:pos="426"/>
          <w:tab w:val="left" w:pos="1276"/>
        </w:tabs>
        <w:ind w:left="850" w:hanging="425"/>
        <w:rPr>
          <w:rFonts w:hint="default"/>
        </w:rPr>
      </w:pPr>
      <w:r>
        <w:rPr>
          <w:rFonts w:hint="default"/>
        </w:rPr>
        <w:t>经济效益：如收入增长、利润率、市场占有率等。</w:t>
      </w:r>
    </w:p>
    <w:p w14:paraId="2B9A03E8" w14:textId="77777777" w:rsidR="00EF43FE" w:rsidRDefault="00000000" w:rsidP="0029240C">
      <w:pPr>
        <w:pStyle w:val="ab"/>
        <w:tabs>
          <w:tab w:val="left" w:pos="426"/>
          <w:tab w:val="left" w:pos="1276"/>
        </w:tabs>
        <w:ind w:left="850" w:hanging="425"/>
        <w:rPr>
          <w:rFonts w:hint="default"/>
        </w:rPr>
      </w:pPr>
      <w:r>
        <w:rPr>
          <w:rFonts w:hint="default"/>
        </w:rPr>
        <w:t>社会效益：如客户满意度、社会福祉提升、就业创造等。</w:t>
      </w:r>
    </w:p>
    <w:p w14:paraId="4E94B33F" w14:textId="77777777" w:rsidR="00EF43FE" w:rsidRDefault="00000000" w:rsidP="0029240C">
      <w:pPr>
        <w:pStyle w:val="ab"/>
        <w:tabs>
          <w:tab w:val="left" w:pos="426"/>
          <w:tab w:val="left" w:pos="1276"/>
        </w:tabs>
        <w:ind w:left="850" w:hanging="425"/>
        <w:rPr>
          <w:rFonts w:hint="default"/>
        </w:rPr>
      </w:pPr>
      <w:r>
        <w:rPr>
          <w:rFonts w:hint="default"/>
        </w:rPr>
        <w:t>科技创新效益：如研发投入、专利申请数量、技术转化率等。</w:t>
      </w:r>
    </w:p>
    <w:p w14:paraId="4A8F4DF2" w14:textId="77777777" w:rsidR="00EF43FE" w:rsidRDefault="00000000" w:rsidP="0029240C">
      <w:pPr>
        <w:pStyle w:val="ab"/>
        <w:tabs>
          <w:tab w:val="left" w:pos="426"/>
          <w:tab w:val="left" w:pos="1276"/>
        </w:tabs>
        <w:ind w:left="850" w:hanging="425"/>
        <w:rPr>
          <w:rFonts w:hint="default"/>
        </w:rPr>
      </w:pPr>
      <w:r>
        <w:rPr>
          <w:rFonts w:hint="default"/>
        </w:rPr>
        <w:t>多层次结构：指标体系应采用多层次结构，包括一级指标、二级指标和三级指标，确保评价结果的全面性和细致性。例如，一级指标为</w:t>
      </w:r>
      <w:r>
        <w:rPr>
          <w:rFonts w:hint="default"/>
        </w:rPr>
        <w:t>“</w:t>
      </w:r>
      <w:r>
        <w:rPr>
          <w:rFonts w:hint="default"/>
        </w:rPr>
        <w:t>科技创新效能</w:t>
      </w:r>
      <w:r>
        <w:rPr>
          <w:rFonts w:hint="default"/>
        </w:rPr>
        <w:t>”</w:t>
      </w:r>
      <w:r>
        <w:rPr>
          <w:rFonts w:hint="default"/>
        </w:rPr>
        <w:t>，二级指标为</w:t>
      </w:r>
      <w:r>
        <w:rPr>
          <w:rFonts w:hint="default"/>
        </w:rPr>
        <w:t>“</w:t>
      </w:r>
      <w:r>
        <w:rPr>
          <w:rFonts w:hint="default"/>
        </w:rPr>
        <w:t>研发投入</w:t>
      </w:r>
      <w:r>
        <w:rPr>
          <w:rFonts w:hint="default"/>
        </w:rPr>
        <w:t>”</w:t>
      </w:r>
      <w:r>
        <w:rPr>
          <w:rFonts w:hint="default"/>
        </w:rPr>
        <w:t>、</w:t>
      </w:r>
      <w:r>
        <w:rPr>
          <w:rFonts w:hint="default"/>
        </w:rPr>
        <w:t>“</w:t>
      </w:r>
      <w:r>
        <w:rPr>
          <w:rFonts w:hint="default"/>
        </w:rPr>
        <w:t>创新产出</w:t>
      </w:r>
      <w:r>
        <w:rPr>
          <w:rFonts w:hint="default"/>
        </w:rPr>
        <w:t>”</w:t>
      </w:r>
      <w:r>
        <w:rPr>
          <w:rFonts w:hint="default"/>
        </w:rPr>
        <w:t>，三级指标为</w:t>
      </w:r>
      <w:r>
        <w:rPr>
          <w:rFonts w:hint="default"/>
        </w:rPr>
        <w:t>“</w:t>
      </w:r>
      <w:r>
        <w:rPr>
          <w:rFonts w:hint="default"/>
        </w:rPr>
        <w:t>研发人员数量</w:t>
      </w:r>
      <w:r>
        <w:rPr>
          <w:rFonts w:hint="default"/>
        </w:rPr>
        <w:t>”</w:t>
      </w:r>
      <w:r>
        <w:rPr>
          <w:rFonts w:hint="default"/>
        </w:rPr>
        <w:t>、</w:t>
      </w:r>
      <w:r>
        <w:rPr>
          <w:rFonts w:hint="default"/>
        </w:rPr>
        <w:t>“</w:t>
      </w:r>
      <w:r>
        <w:rPr>
          <w:rFonts w:hint="default"/>
        </w:rPr>
        <w:t>专利申请数量</w:t>
      </w:r>
      <w:r>
        <w:rPr>
          <w:rFonts w:hint="default"/>
        </w:rPr>
        <w:t>”</w:t>
      </w:r>
      <w:r>
        <w:rPr>
          <w:rFonts w:hint="default"/>
        </w:rPr>
        <w:t>等。</w:t>
      </w:r>
    </w:p>
    <w:p w14:paraId="12469DC9" w14:textId="6E8E9B78" w:rsidR="00EF43FE" w:rsidRDefault="002262C5">
      <w:pPr>
        <w:pStyle w:val="afff0"/>
        <w:ind w:firstLineChars="0" w:firstLine="0"/>
        <w:rPr>
          <w:rFonts w:hint="default"/>
        </w:rPr>
      </w:pPr>
      <w:r w:rsidRPr="00FA04CE">
        <w:rPr>
          <w:rFonts w:ascii="黑体" w:eastAsia="黑体" w:hAnsi="黑体"/>
        </w:rPr>
        <w:t>5.1.1.</w:t>
      </w:r>
      <w:r>
        <w:rPr>
          <w:rFonts w:ascii="黑体" w:eastAsia="黑体" w:hAnsi="黑体"/>
        </w:rPr>
        <w:t xml:space="preserve">4 </w:t>
      </w:r>
      <w:r>
        <w:rPr>
          <w:rFonts w:hint="default"/>
        </w:rPr>
        <w:t>动态性：指标体系应能够根据行业发展趋势和技术进步进行动态调整，确保其时效性和适用性。详细说明</w:t>
      </w:r>
      <w:r>
        <w:t>如下</w:t>
      </w:r>
      <w:r>
        <w:rPr>
          <w:rFonts w:hint="default"/>
        </w:rPr>
        <w:t>：</w:t>
      </w:r>
    </w:p>
    <w:p w14:paraId="3A1FDE32" w14:textId="77777777" w:rsidR="00EF43FE" w:rsidRDefault="00000000" w:rsidP="0029240C">
      <w:pPr>
        <w:pStyle w:val="ab"/>
        <w:tabs>
          <w:tab w:val="left" w:pos="426"/>
          <w:tab w:val="left" w:pos="1276"/>
        </w:tabs>
        <w:ind w:left="850" w:hanging="425"/>
        <w:rPr>
          <w:rFonts w:hint="default"/>
        </w:rPr>
      </w:pPr>
      <w:r>
        <w:rPr>
          <w:rFonts w:hint="default"/>
        </w:rPr>
        <w:t>行业变化：随着现代服务业的快速发展，指标体系应能够根据行业的变化进行动态调整。例如，随着数字经济的兴起，可以增加</w:t>
      </w:r>
      <w:r>
        <w:rPr>
          <w:rFonts w:hint="default"/>
        </w:rPr>
        <w:t>“</w:t>
      </w:r>
      <w:r>
        <w:rPr>
          <w:rFonts w:hint="default"/>
        </w:rPr>
        <w:t>数字化服务收入占比</w:t>
      </w:r>
      <w:r>
        <w:rPr>
          <w:rFonts w:hint="default"/>
        </w:rPr>
        <w:t>”</w:t>
      </w:r>
      <w:r>
        <w:rPr>
          <w:rFonts w:hint="default"/>
        </w:rPr>
        <w:t>作为新的指标。</w:t>
      </w:r>
      <w:r>
        <w:t xml:space="preserve"> </w:t>
      </w:r>
    </w:p>
    <w:p w14:paraId="739BE426" w14:textId="77777777" w:rsidR="00EF43FE" w:rsidRDefault="00000000" w:rsidP="0029240C">
      <w:pPr>
        <w:pStyle w:val="ab"/>
        <w:tabs>
          <w:tab w:val="left" w:pos="426"/>
          <w:tab w:val="left" w:pos="1276"/>
        </w:tabs>
        <w:ind w:left="850" w:hanging="425"/>
        <w:rPr>
          <w:rFonts w:hint="default"/>
        </w:rPr>
      </w:pPr>
      <w:r>
        <w:rPr>
          <w:rFonts w:hint="default"/>
        </w:rPr>
        <w:t>技术进步：随着新技术的应用，指标体系应能够及时反映技术进步对服务业的影响。例如，随着人工智能技术的普及，可以增加</w:t>
      </w:r>
      <w:r>
        <w:rPr>
          <w:rFonts w:hint="default"/>
        </w:rPr>
        <w:t>“</w:t>
      </w:r>
      <w:r>
        <w:rPr>
          <w:rFonts w:hint="default"/>
        </w:rPr>
        <w:t>AI技术应用率</w:t>
      </w:r>
      <w:r>
        <w:rPr>
          <w:rFonts w:hint="default"/>
        </w:rPr>
        <w:t>”</w:t>
      </w:r>
      <w:r>
        <w:rPr>
          <w:rFonts w:hint="default"/>
        </w:rPr>
        <w:t>作为新的指标。</w:t>
      </w:r>
    </w:p>
    <w:p w14:paraId="3E8C8AA7" w14:textId="77777777" w:rsidR="00EF43FE" w:rsidRDefault="00000000" w:rsidP="0029240C">
      <w:pPr>
        <w:pStyle w:val="ab"/>
        <w:tabs>
          <w:tab w:val="left" w:pos="426"/>
          <w:tab w:val="left" w:pos="1276"/>
        </w:tabs>
        <w:ind w:left="850" w:hanging="425"/>
        <w:rPr>
          <w:rFonts w:hint="default"/>
        </w:rPr>
      </w:pPr>
      <w:r>
        <w:rPr>
          <w:rFonts w:hint="default"/>
        </w:rPr>
        <w:t>定期更新：指标体系应建立定期更新机制，确保其能够及时反映行业的最新发展动态。例如，每两年对指标体系进行一次修订，增加新的指标或调整现有指标的权重。</w:t>
      </w:r>
    </w:p>
    <w:p w14:paraId="30B00475" w14:textId="626B1007" w:rsidR="00EF43FE" w:rsidRPr="0029240C" w:rsidRDefault="002262C5" w:rsidP="0029240C">
      <w:pPr>
        <w:pStyle w:val="afff0"/>
        <w:spacing w:beforeLines="50" w:before="156" w:afterLines="50" w:after="156"/>
        <w:ind w:firstLineChars="0" w:firstLine="0"/>
        <w:rPr>
          <w:rFonts w:ascii="黑体" w:eastAsia="黑体" w:cs="Times New Roman" w:hint="default"/>
        </w:rPr>
      </w:pPr>
      <w:r>
        <w:rPr>
          <w:rFonts w:ascii="黑体" w:eastAsia="黑体" w:cs="Times New Roman"/>
        </w:rPr>
        <w:t xml:space="preserve">5.1.2 </w:t>
      </w:r>
      <w:r w:rsidRPr="0029240C">
        <w:rPr>
          <w:rFonts w:ascii="黑体" w:eastAsia="黑体" w:cs="Times New Roman"/>
        </w:rPr>
        <w:t>权重分配方法</w:t>
      </w:r>
    </w:p>
    <w:p w14:paraId="6BA7C389" w14:textId="7377D904" w:rsidR="00EF43FE" w:rsidRDefault="002262C5" w:rsidP="0029240C">
      <w:pPr>
        <w:pStyle w:val="afff0"/>
        <w:ind w:firstLineChars="0" w:firstLine="0"/>
        <w:rPr>
          <w:rFonts w:hint="default"/>
        </w:rPr>
      </w:pPr>
      <w:r w:rsidRPr="00FA04CE">
        <w:rPr>
          <w:rFonts w:ascii="黑体" w:eastAsia="黑体" w:hAnsi="黑体"/>
        </w:rPr>
        <w:t>5.1.</w:t>
      </w:r>
      <w:r>
        <w:rPr>
          <w:rFonts w:ascii="黑体" w:eastAsia="黑体" w:hAnsi="黑体"/>
        </w:rPr>
        <w:t>2</w:t>
      </w:r>
      <w:r w:rsidRPr="00FA04CE">
        <w:rPr>
          <w:rFonts w:ascii="黑体" w:eastAsia="黑体" w:hAnsi="黑体"/>
        </w:rPr>
        <w:t>.</w:t>
      </w:r>
      <w:r>
        <w:rPr>
          <w:rFonts w:ascii="黑体" w:eastAsia="黑体" w:hAnsi="黑体"/>
        </w:rPr>
        <w:t xml:space="preserve">1 </w:t>
      </w:r>
      <w:r>
        <w:rPr>
          <w:rFonts w:hint="default"/>
        </w:rPr>
        <w:t>专家打分法：通过专家评审，确定各指标的权重，确保权重分配的合理性和权威性。</w:t>
      </w:r>
    </w:p>
    <w:p w14:paraId="1E05401B" w14:textId="1679536E" w:rsidR="00EF43FE" w:rsidRDefault="00000000">
      <w:pPr>
        <w:pStyle w:val="afff0"/>
        <w:ind w:firstLineChars="0" w:firstLine="0"/>
        <w:rPr>
          <w:rFonts w:hint="default"/>
        </w:rPr>
      </w:pPr>
      <w:r>
        <w:rPr>
          <w:rFonts w:hint="default"/>
        </w:rPr>
        <w:t>详细说明</w:t>
      </w:r>
      <w:r w:rsidR="002262C5">
        <w:t>如下</w:t>
      </w:r>
      <w:r>
        <w:rPr>
          <w:rFonts w:hint="default"/>
        </w:rPr>
        <w:t>：</w:t>
      </w:r>
    </w:p>
    <w:p w14:paraId="4A78FD7C" w14:textId="77777777" w:rsidR="00EF43FE" w:rsidRDefault="00000000" w:rsidP="0029240C">
      <w:pPr>
        <w:pStyle w:val="ab"/>
        <w:tabs>
          <w:tab w:val="left" w:pos="426"/>
          <w:tab w:val="left" w:pos="1276"/>
        </w:tabs>
        <w:ind w:left="850" w:hanging="425"/>
        <w:rPr>
          <w:rFonts w:hint="default"/>
        </w:rPr>
      </w:pPr>
      <w:r>
        <w:rPr>
          <w:rFonts w:hint="default"/>
        </w:rPr>
        <w:t>专家选择：选择具有丰富行业经验和专业知识的专家，确保权重分配的权威性。例如，可以邀请来自学术界、企业界和政府部门的专家参与评审。</w:t>
      </w:r>
    </w:p>
    <w:p w14:paraId="1EA1684C" w14:textId="77777777" w:rsidR="00EF43FE" w:rsidRDefault="00000000" w:rsidP="0029240C">
      <w:pPr>
        <w:pStyle w:val="ab"/>
        <w:tabs>
          <w:tab w:val="left" w:pos="426"/>
          <w:tab w:val="left" w:pos="1276"/>
        </w:tabs>
        <w:ind w:left="850" w:hanging="425"/>
        <w:rPr>
          <w:rFonts w:hint="default"/>
        </w:rPr>
      </w:pPr>
      <w:r>
        <w:rPr>
          <w:rFonts w:hint="default"/>
        </w:rPr>
        <w:t>打分过程：专家根据各指标的重要性进行打分，通常采用1-5分或1-10分的评分标准。例如，专家可以根据</w:t>
      </w:r>
      <w:r>
        <w:rPr>
          <w:rFonts w:hint="default"/>
        </w:rPr>
        <w:t>“</w:t>
      </w:r>
      <w:r>
        <w:rPr>
          <w:rFonts w:hint="default"/>
        </w:rPr>
        <w:t>研发投入</w:t>
      </w:r>
      <w:r>
        <w:rPr>
          <w:rFonts w:hint="default"/>
        </w:rPr>
        <w:t>”</w:t>
      </w:r>
      <w:r>
        <w:rPr>
          <w:rFonts w:hint="default"/>
        </w:rPr>
        <w:t>对现代服务业发展的重要性进行打分。</w:t>
      </w:r>
    </w:p>
    <w:p w14:paraId="312AF4D1" w14:textId="77777777" w:rsidR="00EF43FE" w:rsidRDefault="00000000" w:rsidP="0029240C">
      <w:pPr>
        <w:pStyle w:val="ab"/>
        <w:tabs>
          <w:tab w:val="left" w:pos="426"/>
          <w:tab w:val="left" w:pos="1276"/>
        </w:tabs>
        <w:ind w:left="850" w:hanging="425"/>
        <w:rPr>
          <w:rFonts w:hint="default"/>
        </w:rPr>
      </w:pPr>
      <w:r>
        <w:rPr>
          <w:rFonts w:hint="default"/>
        </w:rPr>
        <w:t>权重计算：根据专家的打分结果，计算各指标的平均得分，并将其转化为权重。例如，如果</w:t>
      </w:r>
      <w:r>
        <w:rPr>
          <w:rFonts w:hint="default"/>
        </w:rPr>
        <w:t>“</w:t>
      </w:r>
      <w:r>
        <w:rPr>
          <w:rFonts w:hint="default"/>
        </w:rPr>
        <w:t>研发投入</w:t>
      </w:r>
      <w:r>
        <w:rPr>
          <w:rFonts w:hint="default"/>
        </w:rPr>
        <w:t>”</w:t>
      </w:r>
      <w:r>
        <w:rPr>
          <w:rFonts w:hint="default"/>
        </w:rPr>
        <w:t>的平均得分为8分，而总分为40分，则其权重为20%。</w:t>
      </w:r>
    </w:p>
    <w:p w14:paraId="57FEBB29" w14:textId="7C130C27" w:rsidR="00EF43FE" w:rsidRDefault="002262C5" w:rsidP="0029240C">
      <w:pPr>
        <w:pStyle w:val="afff0"/>
        <w:ind w:firstLineChars="0" w:firstLine="0"/>
        <w:rPr>
          <w:rFonts w:hint="default"/>
        </w:rPr>
      </w:pPr>
      <w:r w:rsidRPr="00FA04CE">
        <w:rPr>
          <w:rFonts w:ascii="黑体" w:eastAsia="黑体" w:hAnsi="黑体"/>
        </w:rPr>
        <w:t>5.1.</w:t>
      </w:r>
      <w:r>
        <w:rPr>
          <w:rFonts w:ascii="黑体" w:eastAsia="黑体" w:hAnsi="黑体"/>
        </w:rPr>
        <w:t>2</w:t>
      </w:r>
      <w:r w:rsidRPr="00FA04CE">
        <w:rPr>
          <w:rFonts w:ascii="黑体" w:eastAsia="黑体" w:hAnsi="黑体"/>
        </w:rPr>
        <w:t>.</w:t>
      </w:r>
      <w:r w:rsidR="006E6A60">
        <w:rPr>
          <w:rFonts w:ascii="黑体" w:eastAsia="黑体" w:hAnsi="黑体"/>
        </w:rPr>
        <w:t xml:space="preserve">2 </w:t>
      </w:r>
      <w:r>
        <w:rPr>
          <w:rFonts w:hint="default"/>
        </w:rPr>
        <w:t>熵值法：基于数据本身的离散程度，计算各指标的权重，确保权重分配的客观性。</w:t>
      </w:r>
      <w:r w:rsidR="006E6A60">
        <w:rPr>
          <w:rFonts w:hint="default"/>
        </w:rPr>
        <w:t>熵值法适用于数据量较大、指标之间相关性较低的情况，能够有效避免主观因素对权重分配的影响。</w:t>
      </w:r>
    </w:p>
    <w:p w14:paraId="625EE770" w14:textId="2B3F2ABB" w:rsidR="00EF43FE" w:rsidRDefault="00000000">
      <w:pPr>
        <w:pStyle w:val="afff0"/>
        <w:ind w:firstLineChars="0" w:firstLine="0"/>
        <w:rPr>
          <w:rFonts w:hint="default"/>
        </w:rPr>
      </w:pPr>
      <w:r>
        <w:rPr>
          <w:rFonts w:hint="default"/>
        </w:rPr>
        <w:t>详细说明</w:t>
      </w:r>
      <w:r w:rsidR="002262C5">
        <w:t>如下</w:t>
      </w:r>
      <w:r>
        <w:rPr>
          <w:rFonts w:hint="default"/>
        </w:rPr>
        <w:t>：</w:t>
      </w:r>
    </w:p>
    <w:p w14:paraId="6DE1A1D4" w14:textId="77777777" w:rsidR="00EF43FE" w:rsidRDefault="00000000" w:rsidP="0029240C">
      <w:pPr>
        <w:pStyle w:val="ab"/>
        <w:tabs>
          <w:tab w:val="left" w:pos="426"/>
          <w:tab w:val="left" w:pos="1276"/>
        </w:tabs>
        <w:ind w:left="850" w:hanging="425"/>
        <w:rPr>
          <w:rFonts w:hint="default"/>
        </w:rPr>
      </w:pPr>
      <w:r>
        <w:rPr>
          <w:rFonts w:hint="default"/>
        </w:rPr>
        <w:t>数据离散度：熵值法通过计算各指标的离散程度，确定其权重。离散程度越大，说明该指标对评价结果的影响越大，权重也越高。</w:t>
      </w:r>
    </w:p>
    <w:p w14:paraId="040A42AC" w14:textId="77777777" w:rsidR="00EF43FE" w:rsidRDefault="00000000" w:rsidP="0029240C">
      <w:pPr>
        <w:pStyle w:val="ab"/>
        <w:tabs>
          <w:tab w:val="left" w:pos="426"/>
          <w:tab w:val="left" w:pos="1276"/>
        </w:tabs>
        <w:ind w:left="850" w:hanging="425"/>
        <w:rPr>
          <w:rFonts w:hint="default"/>
        </w:rPr>
      </w:pPr>
      <w:r>
        <w:rPr>
          <w:rFonts w:hint="default"/>
        </w:rPr>
        <w:t>计算步骤：</w:t>
      </w:r>
    </w:p>
    <w:p w14:paraId="18AC6F51" w14:textId="77777777" w:rsidR="00EF43FE" w:rsidRDefault="00000000" w:rsidP="0029240C">
      <w:pPr>
        <w:pStyle w:val="ab"/>
        <w:tabs>
          <w:tab w:val="left" w:pos="426"/>
          <w:tab w:val="left" w:pos="1276"/>
        </w:tabs>
        <w:ind w:left="850" w:hanging="425"/>
        <w:rPr>
          <w:rFonts w:hint="default"/>
        </w:rPr>
      </w:pPr>
      <w:r>
        <w:rPr>
          <w:rFonts w:hint="default"/>
        </w:rPr>
        <w:t>数据标准化：对各指标的数据进行标准化处理，确保数据之间的可比性。</w:t>
      </w:r>
    </w:p>
    <w:p w14:paraId="2A373E0F" w14:textId="77777777" w:rsidR="00EF43FE" w:rsidRDefault="00000000" w:rsidP="0029240C">
      <w:pPr>
        <w:pStyle w:val="ab"/>
        <w:tabs>
          <w:tab w:val="left" w:pos="426"/>
          <w:tab w:val="left" w:pos="1276"/>
        </w:tabs>
        <w:ind w:left="850" w:hanging="425"/>
        <w:rPr>
          <w:rFonts w:hint="default"/>
        </w:rPr>
      </w:pPr>
      <w:r>
        <w:rPr>
          <w:rFonts w:hint="default"/>
        </w:rPr>
        <w:t>计算熵值：根据标准化后的数据，计算各指标的熵值。</w:t>
      </w:r>
    </w:p>
    <w:p w14:paraId="245491CE" w14:textId="77777777" w:rsidR="00EF43FE" w:rsidRDefault="00000000" w:rsidP="0029240C">
      <w:pPr>
        <w:pStyle w:val="ab"/>
        <w:tabs>
          <w:tab w:val="left" w:pos="426"/>
          <w:tab w:val="left" w:pos="1276"/>
        </w:tabs>
        <w:ind w:left="850" w:hanging="425"/>
        <w:rPr>
          <w:rFonts w:hint="default"/>
        </w:rPr>
      </w:pPr>
      <w:r>
        <w:rPr>
          <w:rFonts w:hint="default"/>
        </w:rPr>
        <w:t>计算权重：根据熵值，计算各指标的权重。</w:t>
      </w:r>
    </w:p>
    <w:p w14:paraId="1692CBA9" w14:textId="3722091E" w:rsidR="00EF43FE" w:rsidRPr="006E6A60" w:rsidRDefault="006E6A60" w:rsidP="0029240C">
      <w:pPr>
        <w:pStyle w:val="afff0"/>
        <w:ind w:firstLineChars="0" w:firstLine="0"/>
        <w:rPr>
          <w:rFonts w:hint="default"/>
        </w:rPr>
      </w:pPr>
      <w:r w:rsidRPr="00FA04CE">
        <w:rPr>
          <w:rFonts w:ascii="黑体" w:eastAsia="黑体" w:hAnsi="黑体"/>
        </w:rPr>
        <w:t>5.1.</w:t>
      </w:r>
      <w:r>
        <w:rPr>
          <w:rFonts w:ascii="黑体" w:eastAsia="黑体" w:hAnsi="黑体"/>
        </w:rPr>
        <w:t>2</w:t>
      </w:r>
      <w:r w:rsidRPr="00FA04CE">
        <w:rPr>
          <w:rFonts w:ascii="黑体" w:eastAsia="黑体" w:hAnsi="黑体"/>
        </w:rPr>
        <w:t>.</w:t>
      </w:r>
      <w:r>
        <w:rPr>
          <w:rFonts w:ascii="黑体" w:eastAsia="黑体" w:hAnsi="黑体"/>
        </w:rPr>
        <w:t xml:space="preserve">3 </w:t>
      </w:r>
      <w:r>
        <w:rPr>
          <w:rFonts w:hint="default"/>
        </w:rPr>
        <w:t>层次分析法（AHP）：通过构建层次结构模型，计算各指标的权重，确保权重分配的系统性和科学性。AHP适用于指标之间关系复杂、需要系统性分析的情况，能够有效处理多层次的权重分配问题。</w:t>
      </w:r>
    </w:p>
    <w:p w14:paraId="189BC38D" w14:textId="3C0ED734" w:rsidR="00EF43FE" w:rsidRDefault="00000000">
      <w:pPr>
        <w:pStyle w:val="afff0"/>
        <w:ind w:firstLineChars="0" w:firstLine="0"/>
        <w:rPr>
          <w:rFonts w:hint="default"/>
        </w:rPr>
      </w:pPr>
      <w:r>
        <w:rPr>
          <w:rFonts w:hint="default"/>
        </w:rPr>
        <w:t>详细说明</w:t>
      </w:r>
      <w:r w:rsidR="006E6A60">
        <w:t>如下</w:t>
      </w:r>
      <w:r>
        <w:rPr>
          <w:rFonts w:hint="default"/>
        </w:rPr>
        <w:t>：</w:t>
      </w:r>
    </w:p>
    <w:p w14:paraId="2AA9B1B2" w14:textId="77777777" w:rsidR="00EF43FE" w:rsidRDefault="00000000" w:rsidP="0029240C">
      <w:pPr>
        <w:pStyle w:val="ab"/>
        <w:tabs>
          <w:tab w:val="left" w:pos="426"/>
          <w:tab w:val="left" w:pos="1276"/>
        </w:tabs>
        <w:ind w:left="850" w:hanging="425"/>
        <w:rPr>
          <w:rFonts w:hint="default"/>
        </w:rPr>
      </w:pPr>
      <w:r>
        <w:rPr>
          <w:rFonts w:hint="default"/>
        </w:rPr>
        <w:t>层次结构模型：AHP通过构建层次结构模型，将复杂的评价问题分解为多个层次，包括目标层、准则层和指标层。例如，目标层为</w:t>
      </w:r>
      <w:r>
        <w:rPr>
          <w:rFonts w:hint="default"/>
        </w:rPr>
        <w:t>“</w:t>
      </w:r>
      <w:r>
        <w:rPr>
          <w:rFonts w:hint="default"/>
        </w:rPr>
        <w:t>现代服务业发展水平</w:t>
      </w:r>
      <w:r>
        <w:rPr>
          <w:rFonts w:hint="default"/>
        </w:rPr>
        <w:t>”</w:t>
      </w:r>
      <w:r>
        <w:rPr>
          <w:rFonts w:hint="default"/>
        </w:rPr>
        <w:t>，准则层为</w:t>
      </w:r>
      <w:r>
        <w:rPr>
          <w:rFonts w:hint="default"/>
        </w:rPr>
        <w:t>“</w:t>
      </w:r>
      <w:r>
        <w:rPr>
          <w:rFonts w:hint="default"/>
        </w:rPr>
        <w:t>经济效益</w:t>
      </w:r>
      <w:r>
        <w:rPr>
          <w:rFonts w:hint="default"/>
        </w:rPr>
        <w:t>”</w:t>
      </w:r>
      <w:r>
        <w:rPr>
          <w:rFonts w:hint="default"/>
        </w:rPr>
        <w:t>、</w:t>
      </w:r>
      <w:r>
        <w:rPr>
          <w:rFonts w:hint="default"/>
        </w:rPr>
        <w:t>“</w:t>
      </w:r>
      <w:r>
        <w:rPr>
          <w:rFonts w:hint="default"/>
        </w:rPr>
        <w:t>社会效益</w:t>
      </w:r>
      <w:r>
        <w:rPr>
          <w:rFonts w:hint="default"/>
        </w:rPr>
        <w:t>”</w:t>
      </w:r>
      <w:r>
        <w:rPr>
          <w:rFonts w:hint="default"/>
        </w:rPr>
        <w:t>、</w:t>
      </w:r>
      <w:r>
        <w:rPr>
          <w:rFonts w:hint="default"/>
        </w:rPr>
        <w:t>“</w:t>
      </w:r>
      <w:r>
        <w:rPr>
          <w:rFonts w:hint="default"/>
        </w:rPr>
        <w:t>科技创新效益</w:t>
      </w:r>
      <w:r>
        <w:rPr>
          <w:rFonts w:hint="default"/>
        </w:rPr>
        <w:t>”</w:t>
      </w:r>
      <w:r>
        <w:rPr>
          <w:rFonts w:hint="default"/>
        </w:rPr>
        <w:t>，指标层为</w:t>
      </w:r>
      <w:r>
        <w:rPr>
          <w:rFonts w:hint="default"/>
        </w:rPr>
        <w:t>“</w:t>
      </w:r>
      <w:r>
        <w:rPr>
          <w:rFonts w:hint="default"/>
        </w:rPr>
        <w:t>研发投入</w:t>
      </w:r>
      <w:r>
        <w:rPr>
          <w:rFonts w:hint="default"/>
        </w:rPr>
        <w:t>”</w:t>
      </w:r>
      <w:r>
        <w:rPr>
          <w:rFonts w:hint="default"/>
        </w:rPr>
        <w:t>、</w:t>
      </w:r>
      <w:r>
        <w:rPr>
          <w:rFonts w:hint="default"/>
        </w:rPr>
        <w:t>“</w:t>
      </w:r>
      <w:r>
        <w:rPr>
          <w:rFonts w:hint="default"/>
        </w:rPr>
        <w:t>专利申请数量</w:t>
      </w:r>
      <w:r>
        <w:rPr>
          <w:rFonts w:hint="default"/>
        </w:rPr>
        <w:t>”</w:t>
      </w:r>
      <w:r>
        <w:rPr>
          <w:rFonts w:hint="default"/>
        </w:rPr>
        <w:t>等。</w:t>
      </w:r>
    </w:p>
    <w:p w14:paraId="4B12B95A" w14:textId="77777777" w:rsidR="00EF43FE" w:rsidRDefault="00000000" w:rsidP="0029240C">
      <w:pPr>
        <w:pStyle w:val="ab"/>
        <w:tabs>
          <w:tab w:val="left" w:pos="426"/>
          <w:tab w:val="left" w:pos="1276"/>
        </w:tabs>
        <w:ind w:left="850" w:hanging="425"/>
        <w:rPr>
          <w:rFonts w:hint="default"/>
        </w:rPr>
      </w:pPr>
      <w:r>
        <w:rPr>
          <w:rFonts w:hint="default"/>
        </w:rPr>
        <w:t>两两比较：通过两两比较各指标的重要性，构建判断矩阵。例如，比较</w:t>
      </w:r>
      <w:r>
        <w:rPr>
          <w:rFonts w:hint="default"/>
        </w:rPr>
        <w:t>“</w:t>
      </w:r>
      <w:r>
        <w:rPr>
          <w:rFonts w:hint="default"/>
        </w:rPr>
        <w:t>研发投入</w:t>
      </w:r>
      <w:r>
        <w:rPr>
          <w:rFonts w:hint="default"/>
        </w:rPr>
        <w:t>”</w:t>
      </w:r>
      <w:r>
        <w:rPr>
          <w:rFonts w:hint="default"/>
        </w:rPr>
        <w:t>和</w:t>
      </w:r>
      <w:r>
        <w:rPr>
          <w:rFonts w:hint="default"/>
        </w:rPr>
        <w:t>“</w:t>
      </w:r>
      <w:r>
        <w:rPr>
          <w:rFonts w:hint="default"/>
        </w:rPr>
        <w:t>专利申请数量</w:t>
      </w:r>
      <w:r>
        <w:rPr>
          <w:rFonts w:hint="default"/>
        </w:rPr>
        <w:t>”</w:t>
      </w:r>
      <w:r>
        <w:rPr>
          <w:rFonts w:hint="default"/>
        </w:rPr>
        <w:t>对</w:t>
      </w:r>
      <w:r>
        <w:rPr>
          <w:rFonts w:hint="default"/>
        </w:rPr>
        <w:t>“</w:t>
      </w:r>
      <w:r>
        <w:rPr>
          <w:rFonts w:hint="default"/>
        </w:rPr>
        <w:t>科技创新效益</w:t>
      </w:r>
      <w:r>
        <w:rPr>
          <w:rFonts w:hint="default"/>
        </w:rPr>
        <w:t>”</w:t>
      </w:r>
      <w:r>
        <w:rPr>
          <w:rFonts w:hint="default"/>
        </w:rPr>
        <w:t>的重要性。</w:t>
      </w:r>
    </w:p>
    <w:p w14:paraId="285D9AAC" w14:textId="77777777" w:rsidR="00EF43FE" w:rsidRDefault="00000000" w:rsidP="0029240C">
      <w:pPr>
        <w:pStyle w:val="ab"/>
        <w:tabs>
          <w:tab w:val="left" w:pos="426"/>
          <w:tab w:val="left" w:pos="1276"/>
        </w:tabs>
        <w:ind w:left="850" w:hanging="425"/>
        <w:rPr>
          <w:rFonts w:hint="default"/>
        </w:rPr>
      </w:pPr>
      <w:r>
        <w:rPr>
          <w:rFonts w:hint="default"/>
        </w:rPr>
        <w:t>权重计算：根据判断矩阵，计算各指标的权重，并进行一致性检验，确保权重分配的合理性。</w:t>
      </w:r>
    </w:p>
    <w:p w14:paraId="6311CE5A" w14:textId="220E8BF0" w:rsidR="00EF43FE" w:rsidRDefault="00000000" w:rsidP="0029240C">
      <w:pPr>
        <w:pStyle w:val="af3"/>
        <w:spacing w:before="156" w:after="156"/>
        <w:ind w:left="0"/>
        <w:rPr>
          <w:rFonts w:hint="default"/>
        </w:rPr>
      </w:pPr>
      <w:r>
        <w:rPr>
          <w:rFonts w:hint="default"/>
        </w:rPr>
        <w:t>适用场景：</w:t>
      </w:r>
      <w:bookmarkStart w:id="28" w:name="_Toc26062"/>
      <w:bookmarkStart w:id="29" w:name="_Toc12667"/>
      <w:r>
        <w:rPr>
          <w:rFonts w:hint="default"/>
        </w:rPr>
        <w:t>数据采集与处理</w:t>
      </w:r>
      <w:bookmarkEnd w:id="28"/>
      <w:bookmarkEnd w:id="29"/>
    </w:p>
    <w:p w14:paraId="3D26463C" w14:textId="37E3E5C5" w:rsidR="00EF43FE" w:rsidRPr="0029240C" w:rsidRDefault="006E6A60" w:rsidP="0029240C">
      <w:pPr>
        <w:pStyle w:val="afff0"/>
        <w:ind w:firstLineChars="0" w:firstLine="0"/>
        <w:rPr>
          <w:rFonts w:ascii="黑体" w:eastAsia="黑体" w:cs="Times New Roman" w:hint="default"/>
        </w:rPr>
      </w:pPr>
      <w:r>
        <w:rPr>
          <w:rFonts w:ascii="黑体" w:eastAsia="黑体" w:cs="Times New Roman"/>
        </w:rPr>
        <w:t xml:space="preserve">5.2.1 </w:t>
      </w:r>
      <w:r w:rsidRPr="0029240C">
        <w:rPr>
          <w:rFonts w:ascii="黑体" w:eastAsia="黑体" w:cs="Times New Roman"/>
        </w:rPr>
        <w:t>数据来源</w:t>
      </w:r>
    </w:p>
    <w:p w14:paraId="00614916" w14:textId="77777777" w:rsidR="00EF43FE" w:rsidRDefault="00000000">
      <w:pPr>
        <w:pStyle w:val="afff0"/>
        <w:ind w:firstLine="420"/>
        <w:rPr>
          <w:rFonts w:hint="default"/>
        </w:rPr>
      </w:pPr>
      <w:r>
        <w:rPr>
          <w:rFonts w:hint="default"/>
        </w:rPr>
        <w:t>行业统计数据：包括国家统计局、行业协会等发布的行业统计数据。</w:t>
      </w:r>
    </w:p>
    <w:p w14:paraId="2F3D89F0" w14:textId="77777777" w:rsidR="00EF43FE" w:rsidRDefault="00000000">
      <w:pPr>
        <w:pStyle w:val="afff0"/>
        <w:ind w:firstLine="420"/>
        <w:rPr>
          <w:rFonts w:hint="default"/>
        </w:rPr>
      </w:pPr>
      <w:r>
        <w:rPr>
          <w:rFonts w:hint="default"/>
        </w:rPr>
        <w:t>企业数据：包括企业财务数据、研发投入数据、专利申请数据等。</w:t>
      </w:r>
    </w:p>
    <w:p w14:paraId="66E197D3" w14:textId="77777777" w:rsidR="00EF43FE" w:rsidRDefault="00000000">
      <w:pPr>
        <w:pStyle w:val="afff0"/>
        <w:ind w:firstLine="420"/>
        <w:rPr>
          <w:rFonts w:hint="default"/>
        </w:rPr>
      </w:pPr>
      <w:r>
        <w:rPr>
          <w:rFonts w:hint="default"/>
        </w:rPr>
        <w:t>市场数据：包括市场调研数据、消费者行为数据等。</w:t>
      </w:r>
    </w:p>
    <w:p w14:paraId="778A677F" w14:textId="77777777" w:rsidR="00EF43FE" w:rsidRDefault="00000000">
      <w:pPr>
        <w:pStyle w:val="afff0"/>
        <w:ind w:firstLine="420"/>
        <w:rPr>
          <w:rFonts w:hint="default"/>
        </w:rPr>
      </w:pPr>
      <w:r>
        <w:rPr>
          <w:rFonts w:hint="default"/>
        </w:rPr>
        <w:t>科研数据：包括学术论文、专利数据库、技术报告等。</w:t>
      </w:r>
    </w:p>
    <w:p w14:paraId="13B157EB" w14:textId="0500B190" w:rsidR="00EF43FE" w:rsidRPr="0029240C" w:rsidRDefault="006E6A60" w:rsidP="0029240C">
      <w:pPr>
        <w:pStyle w:val="afff0"/>
        <w:ind w:firstLineChars="0" w:firstLine="0"/>
        <w:rPr>
          <w:rFonts w:ascii="黑体" w:eastAsia="黑体" w:cs="Times New Roman" w:hint="default"/>
        </w:rPr>
      </w:pPr>
      <w:r w:rsidRPr="0029240C">
        <w:rPr>
          <w:rFonts w:ascii="黑体" w:eastAsia="黑体" w:cs="Times New Roman" w:hint="default"/>
        </w:rPr>
        <w:t xml:space="preserve">5.2.2 </w:t>
      </w:r>
      <w:r w:rsidRPr="0029240C">
        <w:rPr>
          <w:rFonts w:ascii="黑体" w:eastAsia="黑体" w:cs="Times New Roman"/>
        </w:rPr>
        <w:t>数据处理方法</w:t>
      </w:r>
    </w:p>
    <w:p w14:paraId="158691B0" w14:textId="77777777" w:rsidR="00EF43FE" w:rsidRDefault="00000000">
      <w:pPr>
        <w:pStyle w:val="afff0"/>
        <w:ind w:firstLine="420"/>
        <w:rPr>
          <w:rFonts w:hint="default"/>
        </w:rPr>
      </w:pPr>
      <w:r>
        <w:rPr>
          <w:rFonts w:hint="default"/>
        </w:rPr>
        <w:t>数据清洗：对采集的数据进行清洗，去除重复、错误和不完整的数据，确保数据的准确性和一致性。</w:t>
      </w:r>
    </w:p>
    <w:p w14:paraId="668FD311" w14:textId="77777777" w:rsidR="00EF43FE" w:rsidRDefault="00000000">
      <w:pPr>
        <w:pStyle w:val="afff0"/>
        <w:ind w:firstLine="420"/>
        <w:rPr>
          <w:rFonts w:hint="default"/>
        </w:rPr>
      </w:pPr>
      <w:r>
        <w:rPr>
          <w:rFonts w:hint="default"/>
        </w:rPr>
        <w:t>数据标准化：对不同来源和量纲的数据进行标准化处理，确保数据之间的可比性。</w:t>
      </w:r>
    </w:p>
    <w:p w14:paraId="36A133FA" w14:textId="77777777" w:rsidR="00EF43FE" w:rsidRDefault="00000000">
      <w:pPr>
        <w:pStyle w:val="afff0"/>
        <w:ind w:firstLine="420"/>
        <w:rPr>
          <w:rFonts w:hint="default"/>
        </w:rPr>
      </w:pPr>
      <w:r>
        <w:rPr>
          <w:rFonts w:hint="default"/>
        </w:rPr>
        <w:t>数据整合：将不同来源的数据进行整合，构建统一的数据平台，支持评价指标体系的构建和应用。</w:t>
      </w:r>
    </w:p>
    <w:p w14:paraId="6153E0E0" w14:textId="77777777" w:rsidR="00EF43FE" w:rsidRDefault="00000000" w:rsidP="0029240C">
      <w:pPr>
        <w:pStyle w:val="af3"/>
        <w:spacing w:before="156" w:after="156"/>
        <w:ind w:left="0"/>
        <w:rPr>
          <w:rFonts w:hint="default"/>
        </w:rPr>
      </w:pPr>
      <w:bookmarkStart w:id="30" w:name="_Toc22600"/>
      <w:bookmarkStart w:id="31" w:name="_Toc32067"/>
      <w:r>
        <w:rPr>
          <w:rFonts w:hint="default"/>
        </w:rPr>
        <w:t>评价模型构建</w:t>
      </w:r>
      <w:bookmarkEnd w:id="30"/>
      <w:bookmarkEnd w:id="31"/>
    </w:p>
    <w:p w14:paraId="69E6D028" w14:textId="2585277C" w:rsidR="00EF43FE" w:rsidRPr="0029240C" w:rsidRDefault="006E6A60" w:rsidP="0029240C">
      <w:pPr>
        <w:pStyle w:val="afff0"/>
        <w:spacing w:beforeLines="50" w:before="156" w:afterLines="50" w:after="156"/>
        <w:ind w:firstLineChars="0" w:firstLine="0"/>
        <w:rPr>
          <w:rFonts w:ascii="黑体" w:eastAsia="黑体" w:cs="Times New Roman" w:hint="default"/>
        </w:rPr>
      </w:pPr>
      <w:r>
        <w:rPr>
          <w:rFonts w:ascii="黑体" w:eastAsia="黑体" w:cs="Times New Roman"/>
        </w:rPr>
        <w:t xml:space="preserve">5.3.1 </w:t>
      </w:r>
      <w:r w:rsidRPr="0029240C">
        <w:rPr>
          <w:rFonts w:ascii="黑体" w:eastAsia="黑体" w:cs="Times New Roman"/>
        </w:rPr>
        <w:t>模型选择</w:t>
      </w:r>
    </w:p>
    <w:p w14:paraId="7F4202D6" w14:textId="360F427F" w:rsidR="00EF43FE" w:rsidRDefault="006E6A60" w:rsidP="0029240C">
      <w:pPr>
        <w:pStyle w:val="afff0"/>
        <w:ind w:firstLineChars="0" w:firstLine="0"/>
        <w:rPr>
          <w:rFonts w:hint="default"/>
        </w:rPr>
      </w:pPr>
      <w:r w:rsidRPr="0029240C">
        <w:rPr>
          <w:rFonts w:ascii="黑体" w:eastAsia="黑体" w:hAnsi="黑体" w:hint="default"/>
        </w:rPr>
        <w:t>5.3.1.1</w:t>
      </w:r>
      <w:r>
        <w:t xml:space="preserve"> </w:t>
      </w:r>
      <w:r>
        <w:rPr>
          <w:rFonts w:hint="default"/>
        </w:rPr>
        <w:t>综合评价模型：通过构建综合评价模型，将多个指标综合为一个整体评价结果，确保评价结果的全面性和综合性。模型构建步骤</w:t>
      </w:r>
      <w:r>
        <w:t>如下</w:t>
      </w:r>
      <w:r>
        <w:rPr>
          <w:rFonts w:hint="default"/>
        </w:rPr>
        <w:t>：</w:t>
      </w:r>
    </w:p>
    <w:p w14:paraId="2273D90F" w14:textId="77777777" w:rsidR="00EF43FE" w:rsidRDefault="00000000" w:rsidP="0029240C">
      <w:pPr>
        <w:pStyle w:val="ab"/>
        <w:tabs>
          <w:tab w:val="left" w:pos="426"/>
          <w:tab w:val="left" w:pos="1276"/>
        </w:tabs>
        <w:ind w:left="850" w:hanging="425"/>
        <w:rPr>
          <w:rFonts w:hint="default"/>
        </w:rPr>
      </w:pPr>
      <w:r>
        <w:rPr>
          <w:rFonts w:hint="default"/>
        </w:rPr>
        <w:t>指标标准化：对不同量纲的指标进行标准化处理，确保各指标之间的可比性。常用的标准化方法包括最小-最大标准化、Z-score标准化等。</w:t>
      </w:r>
    </w:p>
    <w:p w14:paraId="515ADE1A" w14:textId="77777777" w:rsidR="00EF43FE" w:rsidRDefault="00000000" w:rsidP="0029240C">
      <w:pPr>
        <w:pStyle w:val="ab"/>
        <w:tabs>
          <w:tab w:val="left" w:pos="426"/>
          <w:tab w:val="left" w:pos="1276"/>
        </w:tabs>
        <w:ind w:left="850" w:hanging="425"/>
        <w:rPr>
          <w:rFonts w:hint="default"/>
        </w:rPr>
      </w:pPr>
      <w:r>
        <w:rPr>
          <w:rFonts w:hint="default"/>
        </w:rPr>
        <w:t>权重分配：根据6.1.2中的权重分配方法（如专家打分法、熵值法、层次分析法等），确定各指标的权重</w:t>
      </w:r>
      <w:r>
        <w:t>。</w:t>
      </w:r>
    </w:p>
    <w:p w14:paraId="26077A7E" w14:textId="77777777" w:rsidR="00EF43FE" w:rsidRDefault="00000000" w:rsidP="0029240C">
      <w:pPr>
        <w:pStyle w:val="ab"/>
        <w:tabs>
          <w:tab w:val="left" w:pos="426"/>
          <w:tab w:val="left" w:pos="1276"/>
        </w:tabs>
        <w:ind w:left="850" w:hanging="425"/>
        <w:rPr>
          <w:rFonts w:hint="default"/>
        </w:rPr>
      </w:pPr>
      <w:r>
        <w:rPr>
          <w:rFonts w:hint="default"/>
        </w:rPr>
        <w:t xml:space="preserve">综合评价计算：通过加权求和或其他综合方法，将各指标的综合得分计算出来，形成最终的评价结果。例如，综合评价得分 = </w:t>
      </w:r>
      <w:r>
        <w:rPr>
          <w:rFonts w:hint="default"/>
        </w:rPr>
        <w:t>Σ</w:t>
      </w:r>
      <w:r>
        <w:rPr>
          <w:rFonts w:hint="default"/>
        </w:rPr>
        <w:t xml:space="preserve">（指标得分 </w:t>
      </w:r>
      <w:r>
        <w:rPr>
          <w:rFonts w:hint="default"/>
        </w:rPr>
        <w:t>×</w:t>
      </w:r>
      <w:r>
        <w:rPr>
          <w:rFonts w:hint="default"/>
        </w:rPr>
        <w:t xml:space="preserve"> 指标权重）。</w:t>
      </w:r>
    </w:p>
    <w:p w14:paraId="07F2EE99" w14:textId="77777777" w:rsidR="00EF43FE" w:rsidRDefault="00000000" w:rsidP="0029240C">
      <w:pPr>
        <w:pStyle w:val="ab"/>
        <w:tabs>
          <w:tab w:val="left" w:pos="426"/>
          <w:tab w:val="left" w:pos="1276"/>
        </w:tabs>
        <w:ind w:left="850" w:hanging="425"/>
        <w:rPr>
          <w:rFonts w:hint="default"/>
        </w:rPr>
      </w:pPr>
      <w:r>
        <w:rPr>
          <w:rFonts w:hint="default"/>
        </w:rPr>
        <w:t>适用场景：综合评价模型适用于需要对多个指标进行综合评估的场景，能够全面反映现代服务业的发展水平。例如，可以用于评估某个地区或企业的现代服务业综合发展水平。</w:t>
      </w:r>
    </w:p>
    <w:p w14:paraId="67FAE768" w14:textId="0276CC18" w:rsidR="00EF43FE" w:rsidRDefault="006E6A60" w:rsidP="0029240C">
      <w:pPr>
        <w:pStyle w:val="afff0"/>
        <w:ind w:firstLineChars="0" w:firstLine="0"/>
        <w:rPr>
          <w:rFonts w:hint="default"/>
        </w:rPr>
      </w:pPr>
      <w:r w:rsidRPr="0029240C">
        <w:rPr>
          <w:rFonts w:ascii="黑体" w:eastAsia="黑体" w:hAnsi="黑体" w:hint="default"/>
        </w:rPr>
        <w:t xml:space="preserve">5.3.1.2 </w:t>
      </w:r>
      <w:r>
        <w:rPr>
          <w:rFonts w:hint="default"/>
        </w:rPr>
        <w:t>回归分析模型：通过回归分析，分析各指标对现代服务业发展水平的影响程度，确保评价结果的科学性和准确性。模型构建步骤</w:t>
      </w:r>
      <w:r>
        <w:t>如下</w:t>
      </w:r>
      <w:r>
        <w:rPr>
          <w:rFonts w:hint="default"/>
        </w:rPr>
        <w:t>：</w:t>
      </w:r>
    </w:p>
    <w:p w14:paraId="1F8C73B9" w14:textId="77777777" w:rsidR="00EF43FE" w:rsidRDefault="00000000" w:rsidP="0029240C">
      <w:pPr>
        <w:pStyle w:val="ab"/>
        <w:tabs>
          <w:tab w:val="left" w:pos="426"/>
          <w:tab w:val="left" w:pos="1276"/>
        </w:tabs>
        <w:ind w:left="850" w:hanging="425"/>
        <w:rPr>
          <w:rFonts w:hint="default"/>
        </w:rPr>
      </w:pPr>
      <w:r>
        <w:rPr>
          <w:rFonts w:hint="default"/>
        </w:rPr>
        <w:t>变量选择：选择现代服务业发展水平作为因变量，各评价指标作为自变量。例如，因变量可以是</w:t>
      </w:r>
      <w:r>
        <w:rPr>
          <w:rFonts w:hint="default"/>
        </w:rPr>
        <w:t>“</w:t>
      </w:r>
      <w:r>
        <w:rPr>
          <w:rFonts w:hint="default"/>
        </w:rPr>
        <w:t>服务业GDP增长率</w:t>
      </w:r>
      <w:r>
        <w:rPr>
          <w:rFonts w:hint="default"/>
        </w:rPr>
        <w:t>”</w:t>
      </w:r>
      <w:r>
        <w:rPr>
          <w:rFonts w:hint="default"/>
        </w:rPr>
        <w:t>，自变量可以是</w:t>
      </w:r>
      <w:r>
        <w:rPr>
          <w:rFonts w:hint="default"/>
        </w:rPr>
        <w:t>“</w:t>
      </w:r>
      <w:r>
        <w:rPr>
          <w:rFonts w:hint="default"/>
        </w:rPr>
        <w:t>研发投入</w:t>
      </w:r>
      <w:r>
        <w:rPr>
          <w:rFonts w:hint="default"/>
        </w:rPr>
        <w:t>”</w:t>
      </w:r>
      <w:r>
        <w:rPr>
          <w:rFonts w:hint="default"/>
        </w:rPr>
        <w:t>、</w:t>
      </w:r>
      <w:r>
        <w:rPr>
          <w:rFonts w:hint="default"/>
        </w:rPr>
        <w:t>“</w:t>
      </w:r>
      <w:r>
        <w:rPr>
          <w:rFonts w:hint="default"/>
        </w:rPr>
        <w:t>专利申请数量</w:t>
      </w:r>
      <w:r>
        <w:rPr>
          <w:rFonts w:hint="default"/>
        </w:rPr>
        <w:t>”</w:t>
      </w:r>
      <w:r>
        <w:rPr>
          <w:rFonts w:hint="default"/>
        </w:rPr>
        <w:t>等。</w:t>
      </w:r>
    </w:p>
    <w:p w14:paraId="6A404C1B" w14:textId="77777777" w:rsidR="00EF43FE" w:rsidRDefault="00000000" w:rsidP="0029240C">
      <w:pPr>
        <w:pStyle w:val="ab"/>
        <w:tabs>
          <w:tab w:val="left" w:pos="426"/>
          <w:tab w:val="left" w:pos="1276"/>
        </w:tabs>
        <w:ind w:left="850" w:hanging="425"/>
        <w:rPr>
          <w:rFonts w:hint="default"/>
        </w:rPr>
      </w:pPr>
      <w:r>
        <w:rPr>
          <w:rFonts w:hint="default"/>
        </w:rPr>
        <w:t>模型拟合：通过线性回归、多元回归等统计方法，拟合各指标对现代服务业发展水平的影响关系。例如，使用最小二乘法（OLS）进行回归分析。</w:t>
      </w:r>
    </w:p>
    <w:p w14:paraId="3FB4A816" w14:textId="77777777" w:rsidR="00EF43FE" w:rsidRDefault="00000000" w:rsidP="0029240C">
      <w:pPr>
        <w:pStyle w:val="ab"/>
        <w:tabs>
          <w:tab w:val="left" w:pos="426"/>
          <w:tab w:val="left" w:pos="1276"/>
        </w:tabs>
        <w:ind w:left="850" w:hanging="425"/>
        <w:rPr>
          <w:rFonts w:hint="default"/>
        </w:rPr>
      </w:pPr>
      <w:r>
        <w:rPr>
          <w:rFonts w:hint="default"/>
        </w:rPr>
        <w:t>结果解释：根据回归系数，分析各指标对现代服务业发展水平的影响程度。例如，如果</w:t>
      </w:r>
      <w:r>
        <w:rPr>
          <w:rFonts w:hint="default"/>
        </w:rPr>
        <w:t>“</w:t>
      </w:r>
      <w:r>
        <w:rPr>
          <w:rFonts w:hint="default"/>
        </w:rPr>
        <w:t>研发投入</w:t>
      </w:r>
      <w:r>
        <w:rPr>
          <w:rFonts w:hint="default"/>
        </w:rPr>
        <w:t>”</w:t>
      </w:r>
      <w:r>
        <w:rPr>
          <w:rFonts w:hint="default"/>
        </w:rPr>
        <w:t>的回归系数为正且显著，说明研发投入对服务业发展有正向影响。</w:t>
      </w:r>
    </w:p>
    <w:p w14:paraId="4CE419EE" w14:textId="77777777" w:rsidR="0029240C" w:rsidRDefault="00000000" w:rsidP="0029240C">
      <w:pPr>
        <w:pStyle w:val="ab"/>
        <w:tabs>
          <w:tab w:val="left" w:pos="426"/>
          <w:tab w:val="left" w:pos="1276"/>
        </w:tabs>
        <w:ind w:left="850" w:hanging="425"/>
        <w:rPr>
          <w:rFonts w:hint="default"/>
        </w:rPr>
      </w:pPr>
      <w:r>
        <w:rPr>
          <w:rFonts w:hint="default"/>
        </w:rPr>
        <w:t>适用场景：回归分析模型适用于需要分析各指标对现代服务业发展水平的具体影响程度的场景，能够为政策制定和企业战略规划提供科学依据。</w:t>
      </w:r>
    </w:p>
    <w:p w14:paraId="59BC2BDC" w14:textId="1BD02983" w:rsidR="00EF43FE" w:rsidRDefault="006E6A60" w:rsidP="0029240C">
      <w:pPr>
        <w:pStyle w:val="afff0"/>
        <w:ind w:firstLineChars="0" w:firstLine="0"/>
        <w:rPr>
          <w:rFonts w:hint="default"/>
        </w:rPr>
      </w:pPr>
      <w:r w:rsidRPr="0029240C">
        <w:rPr>
          <w:rFonts w:ascii="黑体" w:eastAsia="黑体" w:hAnsi="黑体" w:hint="default"/>
        </w:rPr>
        <w:t>5.3.1.3</w:t>
      </w:r>
      <w:r w:rsidRPr="0029240C">
        <w:rPr>
          <w:rFonts w:hint="default"/>
        </w:rPr>
        <w:t xml:space="preserve"> </w:t>
      </w:r>
      <w:r>
        <w:rPr>
          <w:rFonts w:hint="default"/>
        </w:rPr>
        <w:t>机器学习模型：通过机器学习算法，构建预测模型，预测现代服务业的发展趋势，确保评价结果的时效性和前瞻性</w:t>
      </w:r>
      <w:r>
        <w:t>。</w:t>
      </w:r>
      <w:r>
        <w:rPr>
          <w:rFonts w:hint="default"/>
        </w:rPr>
        <w:t>模型构建步骤</w:t>
      </w:r>
      <w:r>
        <w:t>如下</w:t>
      </w:r>
      <w:r>
        <w:rPr>
          <w:rFonts w:hint="default"/>
        </w:rPr>
        <w:t>：</w:t>
      </w:r>
    </w:p>
    <w:p w14:paraId="22EB8585" w14:textId="77777777" w:rsidR="00EF43FE" w:rsidRDefault="00000000" w:rsidP="0029240C">
      <w:pPr>
        <w:pStyle w:val="ab"/>
        <w:tabs>
          <w:tab w:val="left" w:pos="426"/>
          <w:tab w:val="left" w:pos="1276"/>
        </w:tabs>
        <w:ind w:left="850" w:hanging="425"/>
        <w:rPr>
          <w:rFonts w:hint="default"/>
        </w:rPr>
      </w:pPr>
      <w:r>
        <w:rPr>
          <w:rFonts w:hint="default"/>
        </w:rPr>
        <w:t>数据准备：收集现代服务业的相关数据，包括历史数据、行业数据、企业数据等，并进行数据清洗和预处理。</w:t>
      </w:r>
    </w:p>
    <w:p w14:paraId="406DF6B0" w14:textId="77777777" w:rsidR="00EF43FE" w:rsidRDefault="00000000" w:rsidP="0029240C">
      <w:pPr>
        <w:pStyle w:val="ab"/>
        <w:tabs>
          <w:tab w:val="left" w:pos="426"/>
          <w:tab w:val="left" w:pos="1276"/>
        </w:tabs>
        <w:ind w:left="850" w:hanging="425"/>
        <w:rPr>
          <w:rFonts w:hint="default"/>
        </w:rPr>
      </w:pPr>
      <w:r>
        <w:rPr>
          <w:rFonts w:hint="default"/>
        </w:rPr>
        <w:t>模型选择：根据数据特点选择合适的机器学习算法，如决策树、随机森林、支持向量机（SVM）、神经网络等。例如，随机森林适用于处理高维数据和非线性关系。</w:t>
      </w:r>
    </w:p>
    <w:p w14:paraId="559DA0B1" w14:textId="77777777" w:rsidR="00EF43FE" w:rsidRDefault="00000000" w:rsidP="0029240C">
      <w:pPr>
        <w:pStyle w:val="ab"/>
        <w:tabs>
          <w:tab w:val="left" w:pos="426"/>
          <w:tab w:val="left" w:pos="1276"/>
        </w:tabs>
        <w:ind w:left="850" w:hanging="425"/>
        <w:rPr>
          <w:rFonts w:hint="default"/>
        </w:rPr>
      </w:pPr>
      <w:r>
        <w:rPr>
          <w:rFonts w:hint="default"/>
        </w:rPr>
        <w:t>模型训练：使用历史数据对模型进行训练，调整模型参数，确保模型的预测准确性。例如，通过交叉验证方法优化模型参数。</w:t>
      </w:r>
    </w:p>
    <w:p w14:paraId="1B2A8F94" w14:textId="77777777" w:rsidR="00EF43FE" w:rsidRDefault="00000000" w:rsidP="0029240C">
      <w:pPr>
        <w:pStyle w:val="ab"/>
        <w:tabs>
          <w:tab w:val="left" w:pos="426"/>
          <w:tab w:val="left" w:pos="1276"/>
        </w:tabs>
        <w:ind w:left="850" w:hanging="425"/>
        <w:rPr>
          <w:rFonts w:hint="default"/>
        </w:rPr>
      </w:pPr>
      <w:r>
        <w:rPr>
          <w:rFonts w:hint="default"/>
        </w:rPr>
        <w:t>模型预测：使用训练好的模型对未来现代服务业的发展趋势进行预测。例如，预测未来五年内某地区的服务业GDP增长率。</w:t>
      </w:r>
    </w:p>
    <w:p w14:paraId="4AD2DC1C" w14:textId="77777777" w:rsidR="00EF43FE" w:rsidRDefault="00000000" w:rsidP="0029240C">
      <w:pPr>
        <w:pStyle w:val="ab"/>
        <w:tabs>
          <w:tab w:val="left" w:pos="426"/>
          <w:tab w:val="left" w:pos="1276"/>
        </w:tabs>
        <w:ind w:left="850" w:hanging="425"/>
        <w:rPr>
          <w:rFonts w:hint="default"/>
        </w:rPr>
      </w:pPr>
      <w:r>
        <w:rPr>
          <w:rFonts w:hint="default"/>
        </w:rPr>
        <w:t>适用场景：机器学习模型适用于需要预测现代服务业未来发展趋势的场景，能够为政策制定和企业战略规划提供前瞻性支持。</w:t>
      </w:r>
    </w:p>
    <w:p w14:paraId="1652F29E" w14:textId="601E0E71" w:rsidR="00EF43FE" w:rsidRPr="0029240C" w:rsidRDefault="006E6A60" w:rsidP="0029240C">
      <w:pPr>
        <w:pStyle w:val="afff0"/>
        <w:spacing w:beforeLines="50" w:before="156" w:afterLines="50" w:after="156"/>
        <w:ind w:firstLineChars="0" w:firstLine="0"/>
        <w:rPr>
          <w:rFonts w:ascii="黑体" w:eastAsia="黑体" w:cs="Times New Roman" w:hint="default"/>
        </w:rPr>
      </w:pPr>
      <w:r>
        <w:rPr>
          <w:rFonts w:ascii="黑体" w:eastAsia="黑体" w:cs="Times New Roman"/>
        </w:rPr>
        <w:t xml:space="preserve">5.3.2 </w:t>
      </w:r>
      <w:r w:rsidRPr="0029240C">
        <w:rPr>
          <w:rFonts w:ascii="黑体" w:eastAsia="黑体" w:cs="Times New Roman"/>
        </w:rPr>
        <w:t>模型验证</w:t>
      </w:r>
    </w:p>
    <w:p w14:paraId="07326614" w14:textId="20BABCC6" w:rsidR="00EF43FE" w:rsidRDefault="006E6A60" w:rsidP="0029240C">
      <w:pPr>
        <w:pStyle w:val="afff0"/>
        <w:ind w:firstLineChars="0" w:firstLine="0"/>
        <w:rPr>
          <w:rFonts w:hint="default"/>
        </w:rPr>
      </w:pPr>
      <w:r w:rsidRPr="0029240C">
        <w:rPr>
          <w:rFonts w:ascii="黑体" w:eastAsia="黑体" w:hAnsi="黑体" w:hint="default"/>
        </w:rPr>
        <w:t>5.3.2.1</w:t>
      </w:r>
      <w:r>
        <w:t xml:space="preserve"> </w:t>
      </w:r>
      <w:r>
        <w:rPr>
          <w:rFonts w:hint="default"/>
        </w:rPr>
        <w:t>模型验证方法：通过交叉验证、历史数据验证等方法，验证模型的准确性和可靠性。</w:t>
      </w:r>
    </w:p>
    <w:p w14:paraId="3382B61A" w14:textId="77777777" w:rsidR="00EF43FE" w:rsidRDefault="00000000" w:rsidP="0029240C">
      <w:pPr>
        <w:pStyle w:val="ab"/>
        <w:tabs>
          <w:tab w:val="left" w:pos="426"/>
          <w:tab w:val="left" w:pos="1276"/>
        </w:tabs>
        <w:ind w:left="850" w:hanging="425"/>
        <w:rPr>
          <w:rFonts w:hint="default"/>
        </w:rPr>
      </w:pPr>
      <w:r>
        <w:rPr>
          <w:rFonts w:hint="default"/>
        </w:rPr>
        <w:t>定义：将数据</w:t>
      </w:r>
      <w:proofErr w:type="gramStart"/>
      <w:r>
        <w:rPr>
          <w:rFonts w:hint="default"/>
        </w:rPr>
        <w:t>集分为</w:t>
      </w:r>
      <w:proofErr w:type="gramEnd"/>
      <w:r>
        <w:rPr>
          <w:rFonts w:hint="default"/>
        </w:rPr>
        <w:t>多个子集，轮流使用其中一个子集作为验证集，其余子集作为训练集，确保模型的稳定性和泛化能力。</w:t>
      </w:r>
    </w:p>
    <w:p w14:paraId="3890DD0F" w14:textId="77777777" w:rsidR="00EF43FE" w:rsidRDefault="00000000" w:rsidP="0029240C">
      <w:pPr>
        <w:pStyle w:val="ab"/>
        <w:tabs>
          <w:tab w:val="left" w:pos="426"/>
          <w:tab w:val="left" w:pos="1276"/>
        </w:tabs>
        <w:ind w:left="850" w:hanging="425"/>
        <w:rPr>
          <w:rFonts w:hint="default"/>
        </w:rPr>
      </w:pPr>
      <w:r>
        <w:rPr>
          <w:rFonts w:hint="default"/>
        </w:rPr>
        <w:t>详细说明：常用的交叉验证方法包括K折交叉验证（K-fold Cross Validation）和留一法交叉验证（Leave-One-Out Cross Validation）。例如，使用5折交叉验证，将数据</w:t>
      </w:r>
      <w:proofErr w:type="gramStart"/>
      <w:r>
        <w:rPr>
          <w:rFonts w:hint="default"/>
        </w:rPr>
        <w:t>集分为</w:t>
      </w:r>
      <w:proofErr w:type="gramEnd"/>
      <w:r>
        <w:rPr>
          <w:rFonts w:hint="default"/>
        </w:rPr>
        <w:t>5个子集，轮流使用其中一个子集进行验证，其余4个子集进行训练。</w:t>
      </w:r>
    </w:p>
    <w:p w14:paraId="287D6B95" w14:textId="0BDF4F79" w:rsidR="00EF43FE" w:rsidRDefault="006E6A60" w:rsidP="0029240C">
      <w:pPr>
        <w:pStyle w:val="afff0"/>
        <w:ind w:firstLineChars="0" w:firstLine="0"/>
        <w:rPr>
          <w:rFonts w:hint="default"/>
        </w:rPr>
      </w:pPr>
      <w:r w:rsidRPr="00FA04CE">
        <w:rPr>
          <w:rFonts w:ascii="黑体" w:eastAsia="黑体" w:hAnsi="黑体"/>
        </w:rPr>
        <w:t>5.3.2.</w:t>
      </w:r>
      <w:r>
        <w:rPr>
          <w:rFonts w:ascii="黑体" w:eastAsia="黑体" w:hAnsi="黑体"/>
        </w:rPr>
        <w:t>2</w:t>
      </w:r>
      <w:r>
        <w:rPr>
          <w:rFonts w:hint="default"/>
        </w:rPr>
        <w:t>历史数据验证：</w:t>
      </w:r>
    </w:p>
    <w:p w14:paraId="6E94F284" w14:textId="1A158107" w:rsidR="00EF43FE" w:rsidRDefault="00000000" w:rsidP="0029240C">
      <w:pPr>
        <w:pStyle w:val="ab"/>
        <w:tabs>
          <w:tab w:val="left" w:pos="426"/>
          <w:tab w:val="left" w:pos="1276"/>
        </w:tabs>
        <w:ind w:left="850" w:hanging="425"/>
        <w:rPr>
          <w:rFonts w:hint="default"/>
        </w:rPr>
      </w:pPr>
      <w:r>
        <w:rPr>
          <w:rFonts w:hint="default"/>
        </w:rPr>
        <w:t>定义：使用历史数据对模型进行验证，确保模型在过去数据上的预测准确性</w:t>
      </w:r>
      <w:r w:rsidR="00A557A0">
        <w:t>；</w:t>
      </w:r>
    </w:p>
    <w:p w14:paraId="6328A56A" w14:textId="77777777" w:rsidR="00EF43FE" w:rsidRDefault="00000000" w:rsidP="0029240C">
      <w:pPr>
        <w:pStyle w:val="ab"/>
        <w:tabs>
          <w:tab w:val="left" w:pos="426"/>
          <w:tab w:val="left" w:pos="1276"/>
        </w:tabs>
        <w:ind w:left="850" w:hanging="425"/>
        <w:rPr>
          <w:rFonts w:hint="default"/>
        </w:rPr>
      </w:pPr>
      <w:r>
        <w:rPr>
          <w:rFonts w:hint="default"/>
        </w:rPr>
        <w:t>详细说明：将历史数据分为训练集和测试集，使用训练集训练模型，使用测试集验证模型的预测准确性。例如，使用过去10年的数据训练模型，并使用最近2年的数据进行验证。</w:t>
      </w:r>
    </w:p>
    <w:p w14:paraId="288B9EAC" w14:textId="77777777" w:rsidR="006E6A60" w:rsidRDefault="006E6A60" w:rsidP="006E6A60">
      <w:pPr>
        <w:pStyle w:val="afff0"/>
        <w:spacing w:beforeLines="50" w:before="156" w:afterLines="50" w:after="156"/>
        <w:ind w:firstLineChars="0" w:firstLine="0"/>
        <w:rPr>
          <w:rFonts w:hint="default"/>
        </w:rPr>
      </w:pPr>
      <w:r w:rsidRPr="0029240C">
        <w:rPr>
          <w:rFonts w:ascii="黑体" w:eastAsia="黑体" w:cs="Times New Roman" w:hint="default"/>
        </w:rPr>
        <w:t xml:space="preserve">5.3.3 </w:t>
      </w:r>
      <w:r w:rsidRPr="0029240C">
        <w:rPr>
          <w:rFonts w:ascii="黑体" w:eastAsia="黑体" w:cs="Times New Roman"/>
        </w:rPr>
        <w:t>模型优化</w:t>
      </w:r>
    </w:p>
    <w:p w14:paraId="295ED044" w14:textId="34C52558" w:rsidR="00EF43FE" w:rsidRDefault="006E6A60" w:rsidP="0029240C">
      <w:pPr>
        <w:pStyle w:val="afff0"/>
        <w:ind w:firstLineChars="0" w:firstLine="0"/>
        <w:rPr>
          <w:rFonts w:hint="default"/>
        </w:rPr>
      </w:pPr>
      <w:r w:rsidRPr="0029240C">
        <w:rPr>
          <w:rFonts w:ascii="黑体" w:eastAsia="黑体" w:hAnsi="黑体" w:hint="default"/>
        </w:rPr>
        <w:t>5.3.3.1</w:t>
      </w:r>
      <w:r>
        <w:rPr>
          <w:rFonts w:hint="default"/>
        </w:rPr>
        <w:t>根据验证结果，对模型进行优化，确保模型的适用性和稳定性。</w:t>
      </w:r>
    </w:p>
    <w:p w14:paraId="356884BD" w14:textId="7E539E69" w:rsidR="00EF43FE" w:rsidRDefault="006E6A60" w:rsidP="0029240C">
      <w:pPr>
        <w:pStyle w:val="afff0"/>
        <w:ind w:firstLineChars="0" w:firstLine="0"/>
        <w:rPr>
          <w:rFonts w:hint="default"/>
        </w:rPr>
      </w:pPr>
      <w:r w:rsidRPr="00FA04CE">
        <w:rPr>
          <w:rFonts w:ascii="黑体" w:eastAsia="黑体" w:hAnsi="黑体"/>
        </w:rPr>
        <w:t>5.3.3.</w:t>
      </w:r>
      <w:r>
        <w:rPr>
          <w:rFonts w:ascii="黑体" w:eastAsia="黑体" w:hAnsi="黑体"/>
        </w:rPr>
        <w:t xml:space="preserve">2 </w:t>
      </w:r>
      <w:r>
        <w:rPr>
          <w:rFonts w:hint="default"/>
        </w:rPr>
        <w:t>参数调优：</w:t>
      </w:r>
    </w:p>
    <w:p w14:paraId="05B91DCE" w14:textId="77777777" w:rsidR="00EF43FE" w:rsidRDefault="00000000" w:rsidP="0029240C">
      <w:pPr>
        <w:pStyle w:val="ab"/>
        <w:tabs>
          <w:tab w:val="left" w:pos="426"/>
          <w:tab w:val="left" w:pos="1276"/>
        </w:tabs>
        <w:ind w:left="850" w:hanging="425"/>
        <w:rPr>
          <w:rFonts w:hint="default"/>
        </w:rPr>
      </w:pPr>
      <w:r>
        <w:rPr>
          <w:rFonts w:hint="default"/>
        </w:rPr>
        <w:t>定义：通过调整模型参数，优化模型的预测性能。</w:t>
      </w:r>
    </w:p>
    <w:p w14:paraId="29B924D4" w14:textId="77777777" w:rsidR="00EF43FE" w:rsidRDefault="00000000" w:rsidP="0029240C">
      <w:pPr>
        <w:pStyle w:val="ab"/>
        <w:tabs>
          <w:tab w:val="left" w:pos="426"/>
          <w:tab w:val="left" w:pos="1276"/>
        </w:tabs>
        <w:ind w:left="850" w:hanging="425"/>
        <w:rPr>
          <w:rFonts w:hint="default"/>
        </w:rPr>
      </w:pPr>
      <w:r>
        <w:rPr>
          <w:rFonts w:hint="default"/>
        </w:rPr>
        <w:t>详细说明：常用的参数调</w:t>
      </w:r>
      <w:proofErr w:type="gramStart"/>
      <w:r>
        <w:rPr>
          <w:rFonts w:hint="default"/>
        </w:rPr>
        <w:t>优方法</w:t>
      </w:r>
      <w:proofErr w:type="gramEnd"/>
      <w:r>
        <w:rPr>
          <w:rFonts w:hint="default"/>
        </w:rPr>
        <w:t>包括网格搜索（Grid Search）和随机搜索（Random Search）。例如，使用网格搜索方法，调整随机森林模型中的树的数量、最大深度等参数，找到最优参数组合。</w:t>
      </w:r>
    </w:p>
    <w:p w14:paraId="3EC6AD4F" w14:textId="53DA3D30" w:rsidR="00EF43FE" w:rsidRDefault="006E6A60" w:rsidP="00A557A0">
      <w:pPr>
        <w:pStyle w:val="afff0"/>
        <w:ind w:firstLineChars="0" w:firstLine="0"/>
        <w:rPr>
          <w:rFonts w:hint="default"/>
        </w:rPr>
      </w:pPr>
      <w:r w:rsidRPr="00FA04CE">
        <w:rPr>
          <w:rFonts w:ascii="黑体" w:eastAsia="黑体" w:hAnsi="黑体"/>
        </w:rPr>
        <w:t>5.3.3.</w:t>
      </w:r>
      <w:r>
        <w:rPr>
          <w:rFonts w:ascii="黑体" w:eastAsia="黑体" w:hAnsi="黑体"/>
        </w:rPr>
        <w:t xml:space="preserve">3 </w:t>
      </w:r>
      <w:r>
        <w:rPr>
          <w:rFonts w:hint="default"/>
        </w:rPr>
        <w:t>特征选择：</w:t>
      </w:r>
    </w:p>
    <w:p w14:paraId="66F396CC" w14:textId="77777777" w:rsidR="00EF43FE" w:rsidRDefault="00000000" w:rsidP="0029240C">
      <w:pPr>
        <w:pStyle w:val="ab"/>
        <w:tabs>
          <w:tab w:val="left" w:pos="426"/>
          <w:tab w:val="left" w:pos="1276"/>
        </w:tabs>
        <w:ind w:left="850" w:hanging="425"/>
        <w:rPr>
          <w:rFonts w:hint="default"/>
        </w:rPr>
      </w:pPr>
      <w:r>
        <w:rPr>
          <w:rFonts w:hint="default"/>
        </w:rPr>
        <w:t>定义：通过选择最重要的特征，减少模型的复杂度，提高模型的预测准确性。</w:t>
      </w:r>
    </w:p>
    <w:p w14:paraId="29ED0DEA" w14:textId="77777777" w:rsidR="00EF43FE" w:rsidRDefault="00000000" w:rsidP="0029240C">
      <w:pPr>
        <w:pStyle w:val="ab"/>
        <w:tabs>
          <w:tab w:val="left" w:pos="426"/>
          <w:tab w:val="left" w:pos="1276"/>
        </w:tabs>
        <w:ind w:left="850" w:hanging="425"/>
        <w:rPr>
          <w:rFonts w:hint="default"/>
        </w:rPr>
      </w:pPr>
      <w:r>
        <w:rPr>
          <w:rFonts w:hint="default"/>
        </w:rPr>
        <w:t>详细说明：常用的特征选择方法包括递归特征消除（RFE）、基于树模型的特征重要性评估等。例如，使用随机森林模型评估</w:t>
      </w:r>
      <w:proofErr w:type="gramStart"/>
      <w:r>
        <w:rPr>
          <w:rFonts w:hint="default"/>
        </w:rPr>
        <w:t>各特征</w:t>
      </w:r>
      <w:proofErr w:type="gramEnd"/>
      <w:r>
        <w:rPr>
          <w:rFonts w:hint="default"/>
        </w:rPr>
        <w:t>的重要性，选择重要性较高的特征进行模型训练。</w:t>
      </w:r>
    </w:p>
    <w:p w14:paraId="063BA2E0" w14:textId="51DD99B6" w:rsidR="00EF43FE" w:rsidRDefault="006E6A60" w:rsidP="00A557A0">
      <w:pPr>
        <w:pStyle w:val="afff0"/>
        <w:ind w:firstLineChars="0" w:firstLine="0"/>
        <w:rPr>
          <w:rFonts w:hint="default"/>
        </w:rPr>
      </w:pPr>
      <w:r w:rsidRPr="00FA04CE">
        <w:rPr>
          <w:rFonts w:ascii="黑体" w:eastAsia="黑体" w:hAnsi="黑体"/>
        </w:rPr>
        <w:t>5.3.3.</w:t>
      </w:r>
      <w:r>
        <w:rPr>
          <w:rFonts w:ascii="黑体" w:eastAsia="黑体" w:hAnsi="黑体"/>
        </w:rPr>
        <w:t xml:space="preserve">4 </w:t>
      </w:r>
      <w:r>
        <w:rPr>
          <w:rFonts w:hint="default"/>
        </w:rPr>
        <w:t>模型集成：</w:t>
      </w:r>
    </w:p>
    <w:p w14:paraId="38E42F30" w14:textId="77777777" w:rsidR="00EF43FE" w:rsidRDefault="00000000" w:rsidP="0029240C">
      <w:pPr>
        <w:pStyle w:val="ab"/>
        <w:tabs>
          <w:tab w:val="left" w:pos="426"/>
          <w:tab w:val="left" w:pos="1276"/>
        </w:tabs>
        <w:ind w:left="850" w:hanging="425"/>
        <w:rPr>
          <w:rFonts w:hint="default"/>
        </w:rPr>
      </w:pPr>
      <w:r>
        <w:rPr>
          <w:rFonts w:hint="default"/>
        </w:rPr>
        <w:t>定义：通过集成多个模型，提高模型的预测性能。</w:t>
      </w:r>
    </w:p>
    <w:p w14:paraId="24F306AD" w14:textId="77777777" w:rsidR="00EF43FE" w:rsidRDefault="00000000" w:rsidP="0029240C">
      <w:pPr>
        <w:pStyle w:val="ab"/>
        <w:tabs>
          <w:tab w:val="left" w:pos="426"/>
          <w:tab w:val="left" w:pos="1276"/>
        </w:tabs>
        <w:ind w:left="850" w:hanging="425"/>
        <w:rPr>
          <w:rFonts w:hint="default"/>
        </w:rPr>
      </w:pPr>
      <w:r>
        <w:rPr>
          <w:rFonts w:hint="default"/>
        </w:rPr>
        <w:t>详细说明：常用的模型集成方法包括Bagging、Boosting和Stacking。例如，使用</w:t>
      </w:r>
      <w:proofErr w:type="spellStart"/>
      <w:r>
        <w:rPr>
          <w:rFonts w:hint="default"/>
        </w:rPr>
        <w:t>XGBoost</w:t>
      </w:r>
      <w:proofErr w:type="spellEnd"/>
      <w:r>
        <w:rPr>
          <w:rFonts w:hint="default"/>
        </w:rPr>
        <w:t>算法（一种Boosting方法）集成多个决策树模型，提高预测准确性。</w:t>
      </w:r>
    </w:p>
    <w:p w14:paraId="1A53E435" w14:textId="77777777" w:rsidR="00EF43FE" w:rsidRDefault="00000000" w:rsidP="0029240C">
      <w:pPr>
        <w:pStyle w:val="af2"/>
        <w:spacing w:before="312" w:after="312"/>
        <w:ind w:left="0"/>
        <w:rPr>
          <w:rFonts w:hint="default"/>
        </w:rPr>
      </w:pPr>
      <w:bookmarkStart w:id="32" w:name="_Toc10554"/>
      <w:bookmarkStart w:id="33" w:name="_Toc30209"/>
      <w:r>
        <w:rPr>
          <w:rFonts w:hint="default"/>
        </w:rPr>
        <w:t>评价指标体系的应用场景</w:t>
      </w:r>
      <w:bookmarkEnd w:id="32"/>
      <w:bookmarkEnd w:id="33"/>
    </w:p>
    <w:p w14:paraId="1F667210" w14:textId="77777777" w:rsidR="00EF43FE" w:rsidRDefault="00000000" w:rsidP="0029240C">
      <w:pPr>
        <w:pStyle w:val="af3"/>
        <w:spacing w:before="156" w:after="156"/>
        <w:ind w:left="0"/>
        <w:rPr>
          <w:rFonts w:hint="default"/>
        </w:rPr>
      </w:pPr>
      <w:bookmarkStart w:id="34" w:name="_Toc26358"/>
      <w:bookmarkStart w:id="35" w:name="_Toc21043"/>
      <w:r>
        <w:rPr>
          <w:rFonts w:hint="default"/>
        </w:rPr>
        <w:t>政府政策制定</w:t>
      </w:r>
      <w:bookmarkEnd w:id="34"/>
      <w:bookmarkEnd w:id="35"/>
    </w:p>
    <w:p w14:paraId="38329B1E" w14:textId="77777777" w:rsidR="00EF43FE" w:rsidRDefault="00000000">
      <w:pPr>
        <w:pStyle w:val="afff0"/>
        <w:ind w:firstLine="420"/>
        <w:rPr>
          <w:rFonts w:hint="default"/>
        </w:rPr>
      </w:pPr>
      <w:r>
        <w:rPr>
          <w:rFonts w:hint="default"/>
        </w:rPr>
        <w:t>政策评估：通过评价指标体系，评估现有政策对现代服务业发展的影响，为政策调整提供科学依据。</w:t>
      </w:r>
    </w:p>
    <w:p w14:paraId="0875966F" w14:textId="77777777" w:rsidR="00EF43FE" w:rsidRDefault="00000000">
      <w:pPr>
        <w:pStyle w:val="afff0"/>
        <w:ind w:firstLine="420"/>
        <w:rPr>
          <w:rFonts w:hint="default"/>
        </w:rPr>
      </w:pPr>
      <w:r>
        <w:rPr>
          <w:rFonts w:hint="default"/>
        </w:rPr>
        <w:t>政策制定：通过评价指标体系，识别现代服务业的发展瓶颈和潜力，为制定新的政策提供支持。</w:t>
      </w:r>
    </w:p>
    <w:p w14:paraId="2218CD35" w14:textId="77777777" w:rsidR="00EF43FE" w:rsidRDefault="00000000" w:rsidP="0029240C">
      <w:pPr>
        <w:pStyle w:val="af3"/>
        <w:spacing w:before="156" w:after="156"/>
        <w:ind w:left="0"/>
        <w:rPr>
          <w:rFonts w:hint="default"/>
        </w:rPr>
      </w:pPr>
      <w:bookmarkStart w:id="36" w:name="_Toc24311"/>
      <w:bookmarkStart w:id="37" w:name="_Toc6732"/>
      <w:r>
        <w:rPr>
          <w:rFonts w:hint="default"/>
        </w:rPr>
        <w:t>企业战略规划</w:t>
      </w:r>
      <w:bookmarkEnd w:id="36"/>
      <w:bookmarkEnd w:id="37"/>
    </w:p>
    <w:p w14:paraId="2C853C87" w14:textId="77777777" w:rsidR="00EF43FE" w:rsidRDefault="00000000">
      <w:pPr>
        <w:pStyle w:val="afff0"/>
        <w:ind w:firstLine="420"/>
        <w:rPr>
          <w:rFonts w:hint="default"/>
        </w:rPr>
      </w:pPr>
      <w:r>
        <w:rPr>
          <w:rFonts w:hint="default"/>
        </w:rPr>
        <w:t>战略评估：通过评价指标体系，评估企业的科技创新能力和市场竞争力，为战略调整提供依据。</w:t>
      </w:r>
    </w:p>
    <w:p w14:paraId="0E6FCB75" w14:textId="77777777" w:rsidR="00EF43FE" w:rsidRDefault="00000000">
      <w:pPr>
        <w:pStyle w:val="afff0"/>
        <w:ind w:firstLine="420"/>
        <w:rPr>
          <w:rFonts w:hint="default"/>
        </w:rPr>
      </w:pPr>
      <w:r>
        <w:rPr>
          <w:rFonts w:hint="default"/>
        </w:rPr>
        <w:t>战略制定：通过评价指标体系，识别企业的发展机会和风险，为制定新的战略提供支持。</w:t>
      </w:r>
    </w:p>
    <w:p w14:paraId="71DCF4C2" w14:textId="77777777" w:rsidR="00EF43FE" w:rsidRDefault="00000000" w:rsidP="0029240C">
      <w:pPr>
        <w:pStyle w:val="af3"/>
        <w:spacing w:before="156" w:after="156"/>
        <w:ind w:left="0"/>
        <w:rPr>
          <w:rFonts w:hint="default"/>
        </w:rPr>
      </w:pPr>
      <w:bookmarkStart w:id="38" w:name="_Toc23176"/>
      <w:bookmarkStart w:id="39" w:name="_Toc23591"/>
      <w:r>
        <w:rPr>
          <w:rFonts w:hint="default"/>
        </w:rPr>
        <w:t>行业发展趋势分析</w:t>
      </w:r>
      <w:bookmarkEnd w:id="38"/>
      <w:bookmarkEnd w:id="39"/>
    </w:p>
    <w:p w14:paraId="44A6AB97" w14:textId="77777777" w:rsidR="00EF43FE" w:rsidRDefault="00000000">
      <w:pPr>
        <w:pStyle w:val="afff0"/>
        <w:ind w:firstLine="420"/>
        <w:rPr>
          <w:rFonts w:hint="default"/>
        </w:rPr>
      </w:pPr>
      <w:r>
        <w:rPr>
          <w:rFonts w:hint="default"/>
        </w:rPr>
        <w:t>趋势预测：通过评价指标体系，预测现代服务业的发展趋势，为行业规划提供科学依据。</w:t>
      </w:r>
    </w:p>
    <w:p w14:paraId="49119619" w14:textId="77777777" w:rsidR="00EF43FE" w:rsidRDefault="00000000">
      <w:pPr>
        <w:pStyle w:val="afff0"/>
        <w:ind w:firstLine="420"/>
        <w:rPr>
          <w:rFonts w:hint="default"/>
        </w:rPr>
      </w:pPr>
      <w:r>
        <w:rPr>
          <w:rFonts w:hint="default"/>
        </w:rPr>
        <w:t>竞争力分析：通过评价指标体系，分析不同行业和地区的竞争力，为资源配置和投资决策提供支持。</w:t>
      </w:r>
    </w:p>
    <w:p w14:paraId="42B8198B" w14:textId="77777777" w:rsidR="00EF43FE" w:rsidRDefault="00000000" w:rsidP="0029240C">
      <w:pPr>
        <w:pStyle w:val="af3"/>
        <w:spacing w:before="156" w:after="156"/>
        <w:ind w:left="0"/>
        <w:rPr>
          <w:rFonts w:hint="default"/>
        </w:rPr>
      </w:pPr>
      <w:bookmarkStart w:id="40" w:name="_Toc6024"/>
      <w:bookmarkStart w:id="41" w:name="_Toc30614"/>
      <w:r>
        <w:rPr>
          <w:rFonts w:hint="default"/>
        </w:rPr>
        <w:t>评价指标体系的实施与推广</w:t>
      </w:r>
      <w:bookmarkEnd w:id="40"/>
      <w:bookmarkEnd w:id="41"/>
    </w:p>
    <w:p w14:paraId="2BB8C8E2" w14:textId="77777777" w:rsidR="00EF43FE" w:rsidRDefault="00000000" w:rsidP="0029240C">
      <w:pPr>
        <w:pStyle w:val="af3"/>
        <w:spacing w:before="156" w:after="156"/>
        <w:ind w:left="0"/>
        <w:rPr>
          <w:rFonts w:hint="default"/>
        </w:rPr>
      </w:pPr>
      <w:bookmarkStart w:id="42" w:name="_Toc540"/>
      <w:bookmarkStart w:id="43" w:name="_Toc13302"/>
      <w:r>
        <w:rPr>
          <w:rFonts w:hint="default"/>
        </w:rPr>
        <w:t>实施步骤</w:t>
      </w:r>
      <w:bookmarkEnd w:id="42"/>
      <w:bookmarkEnd w:id="43"/>
    </w:p>
    <w:p w14:paraId="6AFF4257" w14:textId="77777777" w:rsidR="00EF43FE" w:rsidRDefault="00000000">
      <w:pPr>
        <w:pStyle w:val="afff0"/>
        <w:ind w:firstLine="420"/>
        <w:rPr>
          <w:rFonts w:hint="default"/>
        </w:rPr>
      </w:pPr>
      <w:r>
        <w:rPr>
          <w:rFonts w:hint="default"/>
        </w:rPr>
        <w:t>试点应用：选择典型行业和地区进行试点应用，验证评价指标体系的适用性和有效性。</w:t>
      </w:r>
    </w:p>
    <w:p w14:paraId="5DA1054E" w14:textId="77777777" w:rsidR="00EF43FE" w:rsidRDefault="00000000">
      <w:pPr>
        <w:pStyle w:val="afff0"/>
        <w:ind w:firstLine="420"/>
        <w:rPr>
          <w:rFonts w:hint="default"/>
        </w:rPr>
      </w:pPr>
      <w:r>
        <w:rPr>
          <w:rFonts w:hint="default"/>
        </w:rPr>
        <w:t>推广应用：在试点应用的基础上，逐步推广到全国范围内的现代服务业，确保评价指标体系的广泛应用。</w:t>
      </w:r>
    </w:p>
    <w:p w14:paraId="39048316" w14:textId="77777777" w:rsidR="00EF43FE" w:rsidRDefault="00000000" w:rsidP="0029240C">
      <w:pPr>
        <w:pStyle w:val="af3"/>
        <w:spacing w:before="156" w:after="156"/>
        <w:ind w:left="0"/>
        <w:rPr>
          <w:rFonts w:hint="default"/>
        </w:rPr>
      </w:pPr>
      <w:bookmarkStart w:id="44" w:name="_Toc2967"/>
      <w:bookmarkStart w:id="45" w:name="_Toc32189"/>
      <w:r>
        <w:rPr>
          <w:rFonts w:hint="default"/>
        </w:rPr>
        <w:t>推广策略</w:t>
      </w:r>
      <w:bookmarkEnd w:id="44"/>
      <w:bookmarkEnd w:id="45"/>
    </w:p>
    <w:p w14:paraId="7D25B496" w14:textId="77777777" w:rsidR="00EF43FE" w:rsidRDefault="00000000">
      <w:pPr>
        <w:pStyle w:val="afff0"/>
        <w:ind w:firstLine="420"/>
        <w:rPr>
          <w:rFonts w:hint="default"/>
        </w:rPr>
      </w:pPr>
      <w:r>
        <w:rPr>
          <w:rFonts w:hint="default"/>
        </w:rPr>
        <w:t>培训与宣传：通过培训和宣传活动，提高政府部门、企业和研究机构对评价指标体系的认识和应用能力。</w:t>
      </w:r>
    </w:p>
    <w:p w14:paraId="2A8DD747" w14:textId="77777777" w:rsidR="00EF43FE" w:rsidRDefault="00000000">
      <w:pPr>
        <w:pStyle w:val="afff0"/>
        <w:ind w:firstLine="420"/>
        <w:rPr>
          <w:rFonts w:hint="default"/>
        </w:rPr>
      </w:pPr>
      <w:r>
        <w:rPr>
          <w:rFonts w:hint="default"/>
        </w:rPr>
        <w:t>技术支持：提供技术支持和咨询服务，帮助用户解决在应用评价指标体系过程中遇到的问题。</w:t>
      </w:r>
    </w:p>
    <w:p w14:paraId="1E889124" w14:textId="77777777" w:rsidR="00EF43FE" w:rsidRDefault="00000000">
      <w:pPr>
        <w:pStyle w:val="afff0"/>
        <w:ind w:firstLine="420"/>
        <w:rPr>
          <w:rFonts w:hint="default"/>
        </w:rPr>
      </w:pPr>
      <w:r>
        <w:rPr>
          <w:rFonts w:hint="default"/>
        </w:rPr>
        <w:t>反馈与改进：建立反馈机制，收集用户对评价指标体系的意见和建议，持续改进和优化指标体系。</w:t>
      </w:r>
    </w:p>
    <w:p w14:paraId="7B89E02C" w14:textId="77777777" w:rsidR="00062F61" w:rsidRDefault="00062F61" w:rsidP="00062F61">
      <w:pPr>
        <w:pStyle w:val="afff6"/>
        <w:pageBreakBefore/>
        <w:spacing w:before="124" w:after="156"/>
        <w:ind w:firstLine="839"/>
        <w:rPr>
          <w:rFonts w:hint="default"/>
        </w:rPr>
      </w:pPr>
      <w:bookmarkStart w:id="46" w:name="_Toc203036652"/>
      <w:bookmarkStart w:id="47" w:name="_Hlk203121936"/>
      <w:r w:rsidRPr="00415229">
        <w:rPr>
          <w:spacing w:val="105"/>
        </w:rPr>
        <w:t>参考文</w:t>
      </w:r>
      <w:r>
        <w:t>献</w:t>
      </w:r>
      <w:bookmarkEnd w:id="46"/>
    </w:p>
    <w:bookmarkEnd w:id="47"/>
    <w:p w14:paraId="57E8F60D" w14:textId="77777777" w:rsidR="00062F61" w:rsidRDefault="00062F61" w:rsidP="00062F61">
      <w:pPr>
        <w:pStyle w:val="afff0"/>
        <w:ind w:firstLine="420"/>
        <w:rPr>
          <w:rFonts w:hint="default"/>
        </w:rPr>
      </w:pPr>
    </w:p>
    <w:p w14:paraId="6F16FB48" w14:textId="0C63786A" w:rsidR="00062F61" w:rsidRDefault="00062F61">
      <w:pPr>
        <w:pStyle w:val="afff0"/>
        <w:numPr>
          <w:ilvl w:val="0"/>
          <w:numId w:val="21"/>
        </w:numPr>
        <w:ind w:left="442" w:firstLineChars="0" w:hanging="442"/>
        <w:rPr>
          <w:rFonts w:hint="default"/>
        </w:rPr>
      </w:pPr>
      <w:r>
        <w:rPr>
          <w:rFonts w:hint="default"/>
        </w:rPr>
        <w:t>GB/T 35590-2017</w:t>
      </w:r>
      <w:r w:rsidR="00C533D9">
        <w:t xml:space="preserve"> </w:t>
      </w:r>
      <w:r>
        <w:rPr>
          <w:rFonts w:hint="default"/>
        </w:rPr>
        <w:t xml:space="preserve">信息技术 </w:t>
      </w:r>
      <w:proofErr w:type="gramStart"/>
      <w:r>
        <w:rPr>
          <w:rFonts w:hint="default"/>
        </w:rPr>
        <w:t>云计算 云服务</w:t>
      </w:r>
      <w:proofErr w:type="gramEnd"/>
      <w:r>
        <w:rPr>
          <w:rFonts w:hint="default"/>
        </w:rPr>
        <w:t>运营通用要求</w:t>
      </w:r>
    </w:p>
    <w:p w14:paraId="5FB2F7C9" w14:textId="79977C6F" w:rsidR="00062F61" w:rsidRDefault="00062F61">
      <w:pPr>
        <w:pStyle w:val="afff0"/>
        <w:numPr>
          <w:ilvl w:val="0"/>
          <w:numId w:val="21"/>
        </w:numPr>
        <w:ind w:left="442" w:firstLineChars="0" w:hanging="442"/>
        <w:rPr>
          <w:rFonts w:hint="default"/>
        </w:rPr>
      </w:pPr>
      <w:r>
        <w:rPr>
          <w:rFonts w:hint="default"/>
        </w:rPr>
        <w:t>GB/T 32162-2015</w:t>
      </w:r>
      <w:r w:rsidR="00C533D9">
        <w:t xml:space="preserve"> </w:t>
      </w:r>
      <w:r>
        <w:rPr>
          <w:rFonts w:hint="default"/>
        </w:rPr>
        <w:t>信息技术 服务管理 第1部分：通用要求</w:t>
      </w:r>
    </w:p>
    <w:p w14:paraId="6FD8B2F5" w14:textId="32BB758E" w:rsidR="00062F61" w:rsidRDefault="00062F61">
      <w:pPr>
        <w:pStyle w:val="afff0"/>
        <w:numPr>
          <w:ilvl w:val="0"/>
          <w:numId w:val="21"/>
        </w:numPr>
        <w:ind w:left="442" w:firstLineChars="0" w:hanging="442"/>
        <w:rPr>
          <w:rFonts w:hint="default"/>
        </w:rPr>
      </w:pPr>
      <w:r>
        <w:rPr>
          <w:rFonts w:hint="default"/>
        </w:rPr>
        <w:t>GB/T 33693-2017</w:t>
      </w:r>
      <w:r w:rsidR="00C533D9">
        <w:t xml:space="preserve"> </w:t>
      </w:r>
      <w:r>
        <w:rPr>
          <w:rFonts w:hint="default"/>
        </w:rPr>
        <w:t>科技服务业服务规范</w:t>
      </w:r>
    </w:p>
    <w:p w14:paraId="67565225" w14:textId="4AA7399F" w:rsidR="00062F61" w:rsidRDefault="00062F61">
      <w:pPr>
        <w:pStyle w:val="afff0"/>
        <w:numPr>
          <w:ilvl w:val="0"/>
          <w:numId w:val="21"/>
        </w:numPr>
        <w:ind w:left="442" w:firstLineChars="0" w:hanging="442"/>
        <w:rPr>
          <w:rFonts w:hint="default"/>
        </w:rPr>
      </w:pPr>
      <w:r>
        <w:rPr>
          <w:rFonts w:hint="default"/>
        </w:rPr>
        <w:t>T/CITIF 001-2019</w:t>
      </w:r>
      <w:r w:rsidR="00C533D9">
        <w:t xml:space="preserve"> </w:t>
      </w:r>
      <w:r>
        <w:rPr>
          <w:rFonts w:hint="default"/>
        </w:rPr>
        <w:t>现代服务业科技创新评价指标体系</w:t>
      </w:r>
    </w:p>
    <w:p w14:paraId="759A3A11" w14:textId="648D637C" w:rsidR="00062F61" w:rsidRDefault="00062F61">
      <w:pPr>
        <w:pStyle w:val="afff0"/>
        <w:numPr>
          <w:ilvl w:val="0"/>
          <w:numId w:val="21"/>
        </w:numPr>
        <w:ind w:left="442" w:firstLineChars="0" w:hanging="442"/>
        <w:rPr>
          <w:rFonts w:hint="default"/>
        </w:rPr>
      </w:pPr>
      <w:r>
        <w:rPr>
          <w:rFonts w:hint="default"/>
        </w:rPr>
        <w:t>T/CITIF 002-2020</w:t>
      </w:r>
      <w:r w:rsidR="00C533D9">
        <w:t xml:space="preserve"> </w:t>
      </w:r>
      <w:r>
        <w:rPr>
          <w:rFonts w:hint="default"/>
        </w:rPr>
        <w:t>现代服务业服务质量评价指标体系</w:t>
      </w:r>
    </w:p>
    <w:p w14:paraId="38B29C35" w14:textId="05873100" w:rsidR="00062F61" w:rsidRDefault="00062F61">
      <w:pPr>
        <w:pStyle w:val="afff0"/>
        <w:numPr>
          <w:ilvl w:val="0"/>
          <w:numId w:val="21"/>
        </w:numPr>
        <w:ind w:left="442" w:firstLineChars="0" w:hanging="442"/>
        <w:rPr>
          <w:rFonts w:hint="default"/>
        </w:rPr>
      </w:pPr>
      <w:r>
        <w:rPr>
          <w:rFonts w:hint="default"/>
        </w:rPr>
        <w:t>DB31/T 1098-2018</w:t>
      </w:r>
      <w:r w:rsidR="00C533D9">
        <w:t xml:space="preserve"> </w:t>
      </w:r>
      <w:r>
        <w:rPr>
          <w:rFonts w:hint="default"/>
        </w:rPr>
        <w:t>上海市现代服务业服务质量评价指标体系</w:t>
      </w:r>
    </w:p>
    <w:p w14:paraId="371F64D0" w14:textId="15A3C797" w:rsidR="00062F61" w:rsidRDefault="00062F61">
      <w:pPr>
        <w:pStyle w:val="afff0"/>
        <w:numPr>
          <w:ilvl w:val="0"/>
          <w:numId w:val="21"/>
        </w:numPr>
        <w:ind w:left="442" w:firstLineChars="0" w:hanging="442"/>
        <w:rPr>
          <w:rFonts w:hint="default"/>
        </w:rPr>
      </w:pPr>
      <w:r>
        <w:rPr>
          <w:rFonts w:hint="default"/>
        </w:rPr>
        <w:t>DB44/T 2019-2019</w:t>
      </w:r>
      <w:r w:rsidR="00C533D9">
        <w:t xml:space="preserve"> </w:t>
      </w:r>
      <w:r>
        <w:rPr>
          <w:rFonts w:hint="default"/>
        </w:rPr>
        <w:t>广东省现代服务业发展水平评价指标体系</w:t>
      </w:r>
    </w:p>
    <w:p w14:paraId="7834DD74" w14:textId="77777777" w:rsidR="00EF43FE" w:rsidRPr="00062F61" w:rsidRDefault="00EF43FE">
      <w:pPr>
        <w:pStyle w:val="af3"/>
        <w:numPr>
          <w:ilvl w:val="1"/>
          <w:numId w:val="0"/>
        </w:numPr>
        <w:spacing w:before="156" w:after="156"/>
        <w:ind w:left="-420"/>
        <w:rPr>
          <w:rFonts w:hint="default"/>
        </w:rPr>
      </w:pPr>
    </w:p>
    <w:p w14:paraId="545266DA" w14:textId="77777777" w:rsidR="00EF43FE" w:rsidRDefault="00000000" w:rsidP="00A557A0">
      <w:pPr>
        <w:pStyle w:val="af2"/>
        <w:pageBreakBefore/>
        <w:numPr>
          <w:ilvl w:val="255"/>
          <w:numId w:val="0"/>
        </w:numPr>
        <w:spacing w:before="312" w:after="312"/>
        <w:jc w:val="center"/>
        <w:rPr>
          <w:rFonts w:hint="default"/>
        </w:rPr>
      </w:pPr>
      <w:bookmarkStart w:id="48" w:name="_Toc25317"/>
      <w:bookmarkStart w:id="49" w:name="BKFL"/>
      <w:r>
        <w:t>附录</w:t>
      </w:r>
      <w:r>
        <w:rPr>
          <w:rFonts w:hint="default"/>
        </w:rPr>
        <w:t>A</w:t>
      </w:r>
      <w:r>
        <w:br/>
        <w:t>（资料性）</w:t>
      </w:r>
      <w:bookmarkEnd w:id="48"/>
    </w:p>
    <w:p w14:paraId="440937A5" w14:textId="77777777" w:rsidR="00EF43FE" w:rsidRDefault="00000000" w:rsidP="0029240C">
      <w:pPr>
        <w:pStyle w:val="afff0"/>
        <w:spacing w:before="312" w:after="312"/>
        <w:ind w:firstLine="420"/>
        <w:rPr>
          <w:rFonts w:hint="default"/>
        </w:rPr>
      </w:pPr>
      <w:r>
        <w:t>A.1  合作关系管理原则中的应用</w:t>
      </w:r>
    </w:p>
    <w:p w14:paraId="66D9A590" w14:textId="77777777" w:rsidR="00EF43FE" w:rsidRDefault="00000000">
      <w:pPr>
        <w:pStyle w:val="afff0"/>
        <w:numPr>
          <w:ilvl w:val="0"/>
          <w:numId w:val="18"/>
        </w:numPr>
        <w:spacing w:before="156" w:after="156"/>
        <w:ind w:firstLineChars="0"/>
        <w:rPr>
          <w:rFonts w:hint="default"/>
        </w:rPr>
      </w:pPr>
      <w:r>
        <w:t>关系管理</w:t>
      </w:r>
    </w:p>
    <w:p w14:paraId="3F9A07F0" w14:textId="77777777" w:rsidR="00EF43FE" w:rsidRDefault="00000000">
      <w:pPr>
        <w:pStyle w:val="afff0"/>
        <w:ind w:firstLine="420"/>
        <w:rPr>
          <w:rFonts w:hint="default"/>
        </w:rPr>
      </w:pPr>
      <w:r>
        <w:rPr>
          <w:rFonts w:hint="default"/>
        </w:rPr>
        <w:t>在构建现代服务业发展水平评价指标体系的过程中，应加强与相关行业、企业和研究机构的合作关系管理，确保各方利益相关者的参与和协作，推动标准的科学性和适用性。</w:t>
      </w:r>
    </w:p>
    <w:p w14:paraId="11AB8EB5" w14:textId="77777777" w:rsidR="00EF43FE" w:rsidRDefault="00000000">
      <w:pPr>
        <w:pStyle w:val="afff0"/>
        <w:ind w:firstLine="420"/>
        <w:rPr>
          <w:rFonts w:hint="default"/>
        </w:rPr>
      </w:pPr>
      <w:r>
        <w:rPr>
          <w:rFonts w:hint="default"/>
        </w:rPr>
        <w:t>利益相关方参与：包括政府部门、行业协会、企业、研究机构等，确保各方在标准制定过程中的充分参与。</w:t>
      </w:r>
    </w:p>
    <w:p w14:paraId="73DBB6DC" w14:textId="77777777" w:rsidR="00EF43FE" w:rsidRDefault="00000000">
      <w:pPr>
        <w:pStyle w:val="afff0"/>
        <w:ind w:firstLine="420"/>
        <w:rPr>
          <w:rFonts w:hint="default"/>
        </w:rPr>
      </w:pPr>
      <w:r>
        <w:rPr>
          <w:rFonts w:hint="default"/>
        </w:rPr>
        <w:t>合作机制：建立定期沟通机制，确保各方意见的及时反馈和处理。</w:t>
      </w:r>
    </w:p>
    <w:p w14:paraId="672D5F9F" w14:textId="77777777" w:rsidR="00EF43FE" w:rsidRDefault="00000000">
      <w:pPr>
        <w:pStyle w:val="afff0"/>
        <w:numPr>
          <w:ilvl w:val="0"/>
          <w:numId w:val="18"/>
        </w:numPr>
        <w:ind w:firstLineChars="0"/>
        <w:rPr>
          <w:rFonts w:hint="default"/>
        </w:rPr>
      </w:pPr>
      <w:proofErr w:type="gramStart"/>
      <w:r>
        <w:rPr>
          <w:rFonts w:hint="default"/>
        </w:rPr>
        <w:t>愿景和</w:t>
      </w:r>
      <w:proofErr w:type="gramEnd"/>
      <w:r>
        <w:rPr>
          <w:rFonts w:hint="default"/>
        </w:rPr>
        <w:t>价值观</w:t>
      </w:r>
    </w:p>
    <w:p w14:paraId="3E8912CA" w14:textId="77777777" w:rsidR="00EF43FE" w:rsidRDefault="00000000">
      <w:pPr>
        <w:pStyle w:val="afff0"/>
        <w:ind w:firstLine="420"/>
        <w:rPr>
          <w:rFonts w:hint="default"/>
        </w:rPr>
      </w:pPr>
      <w:r>
        <w:rPr>
          <w:rFonts w:hint="default"/>
        </w:rPr>
        <w:t>本标准旨在通过量化评价指标体系，推动现代服务业的高质量发展，促进科技创新在服务业中的应用，提升服务业的整体竞争力和可持续发展能力。</w:t>
      </w:r>
    </w:p>
    <w:p w14:paraId="43365970" w14:textId="77777777" w:rsidR="00EF43FE" w:rsidRDefault="00000000" w:rsidP="0029240C">
      <w:pPr>
        <w:pStyle w:val="afff0"/>
        <w:ind w:firstLineChars="0" w:firstLine="420"/>
        <w:rPr>
          <w:rFonts w:hint="default"/>
        </w:rPr>
      </w:pPr>
      <w:r>
        <w:t>愿景：通过科技创新推动现代服务业的转型升级，实现服务业的数字化、智能化和高质量发展。</w:t>
      </w:r>
    </w:p>
    <w:p w14:paraId="203FE6F1" w14:textId="77777777" w:rsidR="00EF43FE" w:rsidRDefault="00000000" w:rsidP="0029240C">
      <w:pPr>
        <w:pStyle w:val="afff0"/>
        <w:ind w:firstLineChars="0" w:firstLine="420"/>
        <w:rPr>
          <w:rFonts w:hint="default"/>
        </w:rPr>
      </w:pPr>
      <w:r>
        <w:t>价值观：坚持科学、公正、透明的原则，确保评价指标体系的客观性和权威性。</w:t>
      </w:r>
    </w:p>
    <w:p w14:paraId="3210EFDE" w14:textId="77777777" w:rsidR="00EF43FE" w:rsidRDefault="00000000">
      <w:pPr>
        <w:pStyle w:val="afff0"/>
        <w:numPr>
          <w:ilvl w:val="0"/>
          <w:numId w:val="18"/>
        </w:numPr>
        <w:ind w:firstLineChars="0"/>
        <w:rPr>
          <w:rFonts w:hint="default"/>
        </w:rPr>
      </w:pPr>
      <w:r>
        <w:t>治理和过程</w:t>
      </w:r>
    </w:p>
    <w:p w14:paraId="2B3C7882" w14:textId="77777777" w:rsidR="00EF43FE" w:rsidRDefault="00000000" w:rsidP="0029240C">
      <w:pPr>
        <w:pStyle w:val="afff0"/>
        <w:ind w:firstLine="420"/>
        <w:rPr>
          <w:rFonts w:hint="default"/>
        </w:rPr>
      </w:pPr>
      <w:r>
        <w:t>在标准的制定和实施过程中，应建立透明的治理机制，确保各利益相关方的参与和反馈。标准制定过程应包括立项、起草、征求意见、审定和发布等环节，确保标准的科学性和公正性。</w:t>
      </w:r>
    </w:p>
    <w:p w14:paraId="0C184E04" w14:textId="77777777" w:rsidR="00EF43FE" w:rsidRDefault="00000000" w:rsidP="0029240C">
      <w:pPr>
        <w:pStyle w:val="afff0"/>
        <w:ind w:leftChars="200" w:left="420" w:firstLine="420"/>
        <w:rPr>
          <w:rFonts w:hint="default"/>
        </w:rPr>
      </w:pPr>
      <w:r>
        <w:t>治理机制：设立标准制定工作组，负责标准的起草、修订和审定工作。</w:t>
      </w:r>
    </w:p>
    <w:p w14:paraId="73D86ECC" w14:textId="77777777" w:rsidR="00EF43FE" w:rsidRDefault="00000000" w:rsidP="0029240C">
      <w:pPr>
        <w:pStyle w:val="afff0"/>
        <w:ind w:firstLine="420"/>
        <w:rPr>
          <w:rFonts w:hint="default"/>
        </w:rPr>
      </w:pPr>
      <w:r>
        <w:t>过程管理：包括标准立项、工作组组建、启动会、标准起草、征求意见、审定会、标准报批和发布等环节。</w:t>
      </w:r>
    </w:p>
    <w:p w14:paraId="0E40D5CF" w14:textId="77777777" w:rsidR="00EF43FE" w:rsidRDefault="00000000">
      <w:pPr>
        <w:pStyle w:val="afff0"/>
        <w:numPr>
          <w:ilvl w:val="0"/>
          <w:numId w:val="18"/>
        </w:numPr>
        <w:ind w:firstLineChars="0"/>
        <w:rPr>
          <w:rFonts w:hint="default"/>
        </w:rPr>
      </w:pPr>
      <w:r>
        <w:t>合作能力和行为</w:t>
      </w:r>
    </w:p>
    <w:p w14:paraId="63691C59" w14:textId="77777777" w:rsidR="00EF43FE" w:rsidRDefault="00000000">
      <w:pPr>
        <w:pStyle w:val="afff0"/>
        <w:ind w:firstLine="420"/>
        <w:rPr>
          <w:rFonts w:hint="default"/>
        </w:rPr>
      </w:pPr>
      <w:r>
        <w:t>在标准制定过程中，各参与单位应具备跨学科、跨领域的合作能力，确保标准能够全面反映现代服务业的发展需求。合作行为应遵循公平、公正、透明的原则，确保各方利益得到平衡。</w:t>
      </w:r>
    </w:p>
    <w:p w14:paraId="100FE8CE" w14:textId="77777777" w:rsidR="00EF43FE" w:rsidRDefault="00000000">
      <w:pPr>
        <w:pStyle w:val="afff0"/>
        <w:ind w:firstLine="420"/>
        <w:rPr>
          <w:rFonts w:hint="default"/>
        </w:rPr>
      </w:pPr>
      <w:r>
        <w:t>合作能力：各参与单位应具备现代服务业、科技创新、数据分析等领域的专业知识。</w:t>
      </w:r>
    </w:p>
    <w:p w14:paraId="04D5238D" w14:textId="77777777" w:rsidR="00EF43FE" w:rsidRDefault="00000000">
      <w:pPr>
        <w:pStyle w:val="afff0"/>
        <w:ind w:firstLine="420"/>
        <w:rPr>
          <w:rFonts w:hint="default"/>
        </w:rPr>
      </w:pPr>
      <w:r>
        <w:t>合作行为：各方应遵循公平竞争、信息共享、责任共担的原则，确保合作过程的顺利进行。</w:t>
      </w:r>
    </w:p>
    <w:p w14:paraId="1BFF95AC" w14:textId="77777777" w:rsidR="00EF43FE" w:rsidRDefault="00000000" w:rsidP="0029240C">
      <w:pPr>
        <w:pStyle w:val="afff0"/>
        <w:spacing w:before="312" w:after="312"/>
        <w:ind w:firstLine="420"/>
        <w:rPr>
          <w:rFonts w:hint="default"/>
        </w:rPr>
      </w:pPr>
      <w:r>
        <w:t>A.2  核心要素价值创造</w:t>
      </w:r>
    </w:p>
    <w:p w14:paraId="743748FB" w14:textId="77777777" w:rsidR="00EF43FE" w:rsidRDefault="00000000">
      <w:pPr>
        <w:pStyle w:val="afff0"/>
        <w:numPr>
          <w:ilvl w:val="0"/>
          <w:numId w:val="18"/>
        </w:numPr>
        <w:spacing w:before="156" w:after="156"/>
        <w:ind w:firstLineChars="0"/>
        <w:rPr>
          <w:rFonts w:hint="default"/>
        </w:rPr>
      </w:pPr>
      <w:r>
        <w:rPr>
          <w:rFonts w:hint="default"/>
        </w:rPr>
        <w:t>价值创造</w:t>
      </w:r>
    </w:p>
    <w:p w14:paraId="17C5098F" w14:textId="77777777" w:rsidR="00EF43FE" w:rsidRDefault="00000000">
      <w:pPr>
        <w:pStyle w:val="afff0"/>
        <w:ind w:firstLine="420"/>
        <w:rPr>
          <w:rFonts w:hint="default"/>
        </w:rPr>
      </w:pPr>
      <w:r>
        <w:rPr>
          <w:rFonts w:hint="default"/>
        </w:rPr>
        <w:t>评价指标体系应能够全面反映现代服务业在数字经济背景下的价值创造能力，包括经济效益、社会效益和科技创新效益。通过量化评估，帮助企业和政府识别服务业的创新潜力和发展方向。</w:t>
      </w:r>
    </w:p>
    <w:p w14:paraId="3AB52331" w14:textId="77777777" w:rsidR="00EF43FE" w:rsidRDefault="00000000">
      <w:pPr>
        <w:pStyle w:val="afff0"/>
        <w:ind w:firstLine="420"/>
        <w:rPr>
          <w:rFonts w:hint="default"/>
        </w:rPr>
      </w:pPr>
      <w:r>
        <w:rPr>
          <w:rFonts w:hint="default"/>
        </w:rPr>
        <w:t>经济效益：通过科技创新提升服务业的盈利能力、市场占有率和竞争力。</w:t>
      </w:r>
    </w:p>
    <w:p w14:paraId="406B6AB9" w14:textId="77777777" w:rsidR="00EF43FE" w:rsidRDefault="00000000">
      <w:pPr>
        <w:pStyle w:val="afff0"/>
        <w:ind w:firstLine="420"/>
        <w:rPr>
          <w:rFonts w:hint="default"/>
        </w:rPr>
      </w:pPr>
      <w:r>
        <w:rPr>
          <w:rFonts w:hint="default"/>
        </w:rPr>
        <w:t>社会效益：通过科技创新改善服务质量，提升客户满意度和社会福祉。</w:t>
      </w:r>
    </w:p>
    <w:p w14:paraId="24CADFC9" w14:textId="77777777" w:rsidR="00EF43FE" w:rsidRDefault="00000000">
      <w:pPr>
        <w:pStyle w:val="afff0"/>
        <w:ind w:firstLine="420"/>
        <w:rPr>
          <w:rFonts w:hint="default"/>
        </w:rPr>
      </w:pPr>
      <w:r>
        <w:rPr>
          <w:rFonts w:hint="default"/>
        </w:rPr>
        <w:t>科技创新效益：通过科技创新提升服务业的效率、质量和创新能力。</w:t>
      </w:r>
    </w:p>
    <w:p w14:paraId="347556AD" w14:textId="77777777" w:rsidR="00EF43FE" w:rsidRDefault="00000000">
      <w:pPr>
        <w:pStyle w:val="afff0"/>
        <w:numPr>
          <w:ilvl w:val="0"/>
          <w:numId w:val="18"/>
        </w:numPr>
        <w:spacing w:before="156" w:after="156"/>
        <w:ind w:firstLineChars="0"/>
        <w:rPr>
          <w:rFonts w:hint="default"/>
        </w:rPr>
      </w:pPr>
      <w:r>
        <w:rPr>
          <w:rFonts w:hint="default"/>
        </w:rPr>
        <w:t>信息和知识共享</w:t>
      </w:r>
    </w:p>
    <w:p w14:paraId="25FE18B8" w14:textId="77777777" w:rsidR="00EF43FE" w:rsidRDefault="00000000">
      <w:pPr>
        <w:pStyle w:val="afff0"/>
        <w:ind w:firstLine="420"/>
        <w:rPr>
          <w:rFonts w:hint="default"/>
        </w:rPr>
      </w:pPr>
      <w:r>
        <w:rPr>
          <w:rFonts w:hint="default"/>
        </w:rPr>
        <w:t>在评价指标体系的构建过程中，应充分利用大数据和信息技术，实现信息和知识的共享。通过建立现代服务业发展水平知识图谱数据库，确保评价数据的准确性和科学性。</w:t>
      </w:r>
    </w:p>
    <w:p w14:paraId="70DA2962" w14:textId="77777777" w:rsidR="00EF43FE" w:rsidRDefault="00000000" w:rsidP="0029240C">
      <w:pPr>
        <w:pStyle w:val="afff0"/>
        <w:ind w:firstLine="420"/>
        <w:rPr>
          <w:rFonts w:hint="default"/>
        </w:rPr>
      </w:pPr>
      <w:r>
        <w:rPr>
          <w:rFonts w:hint="default"/>
        </w:rPr>
        <w:t>数据共享：与相关行业和企业共享数据资源，确保评价数据的全面性和准确性。</w:t>
      </w:r>
    </w:p>
    <w:p w14:paraId="03E9F0A4" w14:textId="77777777" w:rsidR="00EF43FE" w:rsidRDefault="00000000" w:rsidP="0029240C">
      <w:pPr>
        <w:pStyle w:val="afff0"/>
        <w:ind w:firstLine="420"/>
        <w:rPr>
          <w:rFonts w:hint="default"/>
        </w:rPr>
      </w:pPr>
      <w:r>
        <w:rPr>
          <w:rFonts w:hint="default"/>
        </w:rPr>
        <w:t>知识共享：通过知识图谱技术，构建现代服务业发展水平的知识结构，支持评价指标体系的构建和应用。</w:t>
      </w:r>
    </w:p>
    <w:p w14:paraId="6CA65778" w14:textId="77777777" w:rsidR="00EF43FE" w:rsidRDefault="00000000">
      <w:pPr>
        <w:pStyle w:val="afff0"/>
        <w:numPr>
          <w:ilvl w:val="0"/>
          <w:numId w:val="18"/>
        </w:numPr>
        <w:spacing w:before="156" w:after="156"/>
        <w:ind w:firstLineChars="0"/>
        <w:rPr>
          <w:rFonts w:hint="default"/>
        </w:rPr>
      </w:pPr>
      <w:r>
        <w:rPr>
          <w:rFonts w:hint="default"/>
        </w:rPr>
        <w:t>风险管理</w:t>
      </w:r>
    </w:p>
    <w:p w14:paraId="4D6FA573" w14:textId="77777777" w:rsidR="00EF43FE" w:rsidRDefault="00000000" w:rsidP="0029240C">
      <w:pPr>
        <w:pStyle w:val="afff0"/>
        <w:ind w:firstLine="420"/>
        <w:rPr>
          <w:rFonts w:hint="default"/>
        </w:rPr>
      </w:pPr>
      <w:r>
        <w:rPr>
          <w:rFonts w:hint="default"/>
        </w:rPr>
        <w:t>在评价指标体系的应用过程中，应识别和评估可能存在的风险，包括数据质量风险、技术应用风险和行业变革风险等。通过建立风险管理机制，确保评价结果的可靠性和稳定性。</w:t>
      </w:r>
    </w:p>
    <w:p w14:paraId="0707B309" w14:textId="77777777" w:rsidR="00EF43FE" w:rsidRDefault="00000000">
      <w:pPr>
        <w:pStyle w:val="afff0"/>
        <w:ind w:firstLine="420"/>
        <w:rPr>
          <w:rFonts w:hint="default"/>
        </w:rPr>
      </w:pPr>
      <w:r>
        <w:rPr>
          <w:rFonts w:hint="default"/>
        </w:rPr>
        <w:t>数据质量风险：确保数据的准确性、完整性和及时性，避免因数据问题导致的评价偏差。</w:t>
      </w:r>
    </w:p>
    <w:p w14:paraId="6C93E48B" w14:textId="77777777" w:rsidR="00EF43FE" w:rsidRDefault="00000000">
      <w:pPr>
        <w:pStyle w:val="afff0"/>
        <w:ind w:firstLine="420"/>
        <w:rPr>
          <w:rFonts w:hint="default"/>
        </w:rPr>
      </w:pPr>
      <w:r>
        <w:rPr>
          <w:rFonts w:hint="default"/>
        </w:rPr>
        <w:t>技术应用风险：评估科技创新在服务业中的应用效果，避免技术应用不当导致的负面影响。</w:t>
      </w:r>
    </w:p>
    <w:p w14:paraId="55F06CFA" w14:textId="77777777" w:rsidR="00EF43FE" w:rsidRDefault="00000000">
      <w:pPr>
        <w:pStyle w:val="afff0"/>
        <w:ind w:firstLine="420"/>
        <w:rPr>
          <w:rFonts w:hint="default"/>
        </w:rPr>
      </w:pPr>
      <w:r>
        <w:rPr>
          <w:rFonts w:hint="default"/>
        </w:rPr>
        <w:t>行业变革风险：识别行业变革带来的不确定性，确保评价指标体系能够适应行业发展的变化。</w:t>
      </w:r>
    </w:p>
    <w:p w14:paraId="3C853A47" w14:textId="77777777" w:rsidR="00EF43FE" w:rsidRDefault="00EF43FE" w:rsidP="0029240C">
      <w:pPr>
        <w:pStyle w:val="afff0"/>
        <w:ind w:firstLine="420"/>
        <w:rPr>
          <w:rFonts w:hint="default"/>
        </w:rPr>
      </w:pPr>
    </w:p>
    <w:p w14:paraId="41CD7290" w14:textId="77777777" w:rsidR="00EF43FE" w:rsidRDefault="00EF43FE">
      <w:pPr>
        <w:pStyle w:val="afe"/>
        <w:ind w:firstLine="40"/>
        <w:rPr>
          <w:rFonts w:hint="default"/>
        </w:rPr>
      </w:pPr>
    </w:p>
    <w:p w14:paraId="01B0D7EE" w14:textId="77777777" w:rsidR="00EF43FE" w:rsidRDefault="00EF43FE">
      <w:pPr>
        <w:pStyle w:val="ad"/>
        <w:ind w:firstLine="40"/>
        <w:rPr>
          <w:rFonts w:hint="default"/>
        </w:rPr>
      </w:pPr>
    </w:p>
    <w:bookmarkEnd w:id="49"/>
    <w:p w14:paraId="7858823A" w14:textId="77777777" w:rsidR="00EF43FE" w:rsidRDefault="00EF43FE">
      <w:pPr>
        <w:pStyle w:val="affffff3"/>
        <w:framePr w:wrap="around"/>
        <w:rPr>
          <w:rFonts w:hint="default"/>
        </w:rPr>
      </w:pPr>
    </w:p>
    <w:sectPr w:rsidR="00EF43FE">
      <w:pgSz w:w="11906" w:h="16838"/>
      <w:pgMar w:top="2410" w:right="1134" w:bottom="1134" w:left="1134" w:header="1418" w:footer="1134"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D5EE" w14:textId="77777777" w:rsidR="00BD3C30" w:rsidRDefault="00BD3C30">
      <w:pPr>
        <w:rPr>
          <w:rFonts w:hint="default"/>
        </w:rPr>
      </w:pPr>
      <w:r>
        <w:separator/>
      </w:r>
    </w:p>
  </w:endnote>
  <w:endnote w:type="continuationSeparator" w:id="0">
    <w:p w14:paraId="64205BD9" w14:textId="77777777" w:rsidR="00BD3C30" w:rsidRDefault="00BD3C3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D400" w14:textId="77777777" w:rsidR="00EF43FE" w:rsidRDefault="00000000">
    <w:pPr>
      <w:pStyle w:val="afff3"/>
      <w:rPr>
        <w:rFonts w:hint="default"/>
      </w:rP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41DE" w14:textId="77777777" w:rsidR="00BD3C30" w:rsidRDefault="00BD3C30">
      <w:pPr>
        <w:rPr>
          <w:rFonts w:hint="default"/>
        </w:rPr>
      </w:pPr>
      <w:r>
        <w:separator/>
      </w:r>
    </w:p>
  </w:footnote>
  <w:footnote w:type="continuationSeparator" w:id="0">
    <w:p w14:paraId="6C1073B1" w14:textId="77777777" w:rsidR="00BD3C30" w:rsidRDefault="00BD3C3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6B82" w14:textId="77777777" w:rsidR="00EF43FE" w:rsidRDefault="00000000">
    <w:pPr>
      <w:pStyle w:val="afff4"/>
      <w:rPr>
        <w:rFonts w:hint="default"/>
      </w:rPr>
    </w:pPr>
    <w:r>
      <w:t>T/CCPITCSC 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2A9A0"/>
    <w:multiLevelType w:val="multilevel"/>
    <w:tmpl w:val="8812A9A0"/>
    <w:lvl w:ilvl="0">
      <w:start w:val="1"/>
      <w:numFmt w:val="none"/>
      <w:pStyle w:val="a"/>
      <w:suff w:val="nothing"/>
      <w:lvlText w:val="注："/>
      <w:lvlJc w:val="left"/>
      <w:pPr>
        <w:ind w:left="737" w:hanging="374"/>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97348F0C"/>
    <w:multiLevelType w:val="multilevel"/>
    <w:tmpl w:val="97348F0C"/>
    <w:lvl w:ilvl="0">
      <w:start w:val="1"/>
      <w:numFmt w:val="none"/>
      <w:pStyle w:val="a0"/>
      <w:suff w:val="nothing"/>
      <w:lvlText w:val="示例："/>
      <w:lvlJc w:val="left"/>
      <w:pPr>
        <w:ind w:left="0" w:firstLine="363"/>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15:restartNumberingAfterBreak="0">
    <w:nsid w:val="9DBA5139"/>
    <w:multiLevelType w:val="multilevel"/>
    <w:tmpl w:val="9DBA5139"/>
    <w:lvl w:ilvl="0">
      <w:start w:val="1"/>
      <w:numFmt w:val="decimal"/>
      <w:pStyle w:val="a1"/>
      <w:suff w:val="nothing"/>
      <w:lvlText w:val="表%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 w15:restartNumberingAfterBreak="0">
    <w:nsid w:val="BD994B87"/>
    <w:multiLevelType w:val="multilevel"/>
    <w:tmpl w:val="BD994B87"/>
    <w:lvl w:ilvl="0">
      <w:start w:val="1"/>
      <w:numFmt w:val="lowerLetter"/>
      <w:pStyle w:val="a2"/>
      <w:lvlText w:val="%1"/>
      <w:lvlJc w:val="left"/>
      <w:pPr>
        <w:tabs>
          <w:tab w:val="left" w:pos="539"/>
        </w:tabs>
        <w:ind w:left="539" w:hanging="119"/>
      </w:pPr>
      <w:rPr>
        <w:rFonts w:ascii="宋体" w:eastAsia="宋体" w:hAnsi="宋体" w:cs="宋体" w:hint="eastAsia"/>
        <w:sz w:val="15"/>
        <w:vertAlign w:val="superscript"/>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4" w15:restartNumberingAfterBreak="0">
    <w:nsid w:val="C60F7611"/>
    <w:multiLevelType w:val="multilevel"/>
    <w:tmpl w:val="C60F7611"/>
    <w:lvl w:ilvl="0">
      <w:start w:val="1"/>
      <w:numFmt w:val="decimal"/>
      <w:pStyle w:val="a3"/>
      <w:suff w:val="nothing"/>
      <w:lvlText w:val="图%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15:restartNumberingAfterBreak="0">
    <w:nsid w:val="E3DE2DE6"/>
    <w:multiLevelType w:val="multilevel"/>
    <w:tmpl w:val="E3DE2DE6"/>
    <w:lvl w:ilvl="0">
      <w:start w:val="1"/>
      <w:numFmt w:val="upperLetter"/>
      <w:pStyle w:val="a4"/>
      <w:suff w:val="nothing"/>
      <w:lvlText w:val="附录%1"/>
      <w:lvlJc w:val="left"/>
      <w:pPr>
        <w:ind w:left="0" w:firstLine="0"/>
      </w:pPr>
      <w:rPr>
        <w:rFonts w:hint="default"/>
        <w:spacing w:val="102"/>
      </w:rPr>
    </w:lvl>
    <w:lvl w:ilvl="1">
      <w:start w:val="1"/>
      <w:numFmt w:val="decimal"/>
      <w:pStyle w:val="a5"/>
      <w:suff w:val="nothing"/>
      <w:lvlText w:val="%1.%2　"/>
      <w:lvlJc w:val="left"/>
      <w:pPr>
        <w:ind w:left="0" w:firstLine="0"/>
      </w:pPr>
      <w:rPr>
        <w:rFonts w:ascii="黑体" w:eastAsia="黑体" w:hAnsi="黑体" w:cs="黑体" w:hint="default"/>
        <w:sz w:val="20"/>
      </w:rPr>
    </w:lvl>
    <w:lvl w:ilvl="2">
      <w:start w:val="1"/>
      <w:numFmt w:val="decimal"/>
      <w:pStyle w:val="a6"/>
      <w:suff w:val="nothing"/>
      <w:lvlText w:val="%1.%2.%3　"/>
      <w:lvlJc w:val="left"/>
      <w:pPr>
        <w:ind w:left="0" w:firstLine="0"/>
      </w:pPr>
      <w:rPr>
        <w:rFonts w:ascii="黑体" w:eastAsia="黑体" w:hAnsi="黑体" w:cs="黑体" w:hint="default"/>
        <w:sz w:val="20"/>
      </w:rPr>
    </w:lvl>
    <w:lvl w:ilvl="3">
      <w:start w:val="1"/>
      <w:numFmt w:val="decimal"/>
      <w:pStyle w:val="a7"/>
      <w:suff w:val="nothing"/>
      <w:lvlText w:val="%1.%2.%3.%4　"/>
      <w:lvlJc w:val="left"/>
      <w:pPr>
        <w:ind w:left="0" w:firstLine="0"/>
      </w:pPr>
      <w:rPr>
        <w:rFonts w:ascii="黑体" w:eastAsia="黑体" w:hAnsi="黑体" w:cs="黑体" w:hint="default"/>
        <w:sz w:val="20"/>
      </w:rPr>
    </w:lvl>
    <w:lvl w:ilvl="4">
      <w:start w:val="1"/>
      <w:numFmt w:val="decimal"/>
      <w:pStyle w:val="a8"/>
      <w:suff w:val="nothing"/>
      <w:lvlText w:val="%1.%2.%3.%4.%5　"/>
      <w:lvlJc w:val="left"/>
      <w:pPr>
        <w:ind w:left="0" w:firstLine="0"/>
      </w:pPr>
      <w:rPr>
        <w:rFonts w:ascii="黑体" w:eastAsia="黑体" w:hAnsi="黑体" w:cs="黑体" w:hint="default"/>
        <w:sz w:val="20"/>
      </w:rPr>
    </w:lvl>
    <w:lvl w:ilvl="5">
      <w:start w:val="1"/>
      <w:numFmt w:val="decimal"/>
      <w:pStyle w:val="a9"/>
      <w:suff w:val="nothing"/>
      <w:lvlText w:val="%1.%2.%3.%4.%5.%6　"/>
      <w:lvlJc w:val="left"/>
      <w:pPr>
        <w:ind w:left="0" w:firstLine="0"/>
      </w:pPr>
      <w:rPr>
        <w:rFonts w:ascii="黑体" w:eastAsia="黑体" w:hAnsi="黑体" w:cs="黑体" w:hint="default"/>
        <w:sz w:val="20"/>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F9C9FBA4"/>
    <w:multiLevelType w:val="multilevel"/>
    <w:tmpl w:val="F9C9FBA4"/>
    <w:lvl w:ilvl="0">
      <w:start w:val="1"/>
      <w:numFmt w:val="decimal"/>
      <w:pStyle w:val="aa"/>
      <w:suff w:val="nothing"/>
      <w:lvlText w:val="注%1："/>
      <w:lvlJc w:val="left"/>
      <w:pPr>
        <w:ind w:left="811" w:hanging="448"/>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7" w15:restartNumberingAfterBreak="0">
    <w:nsid w:val="FC5F7A6E"/>
    <w:multiLevelType w:val="multilevel"/>
    <w:tmpl w:val="FC5F7A6E"/>
    <w:lvl w:ilvl="0">
      <w:start w:val="1"/>
      <w:numFmt w:val="none"/>
      <w:pStyle w:val="ab"/>
      <w:lvlText w:val="%1——"/>
      <w:lvlJc w:val="left"/>
      <w:pPr>
        <w:tabs>
          <w:tab w:val="left" w:pos="851"/>
        </w:tabs>
        <w:ind w:left="851" w:hanging="426"/>
      </w:pPr>
      <w:rPr>
        <w:rFonts w:ascii="Times New Roman" w:eastAsia="宋体" w:hAnsi="Times New Roman" w:cs="Times New Roman" w:hint="default"/>
        <w:sz w:val="20"/>
      </w:rPr>
    </w:lvl>
    <w:lvl w:ilvl="1">
      <w:start w:val="1"/>
      <w:numFmt w:val="bullet"/>
      <w:pStyle w:val="2"/>
      <w:lvlText w:val=""/>
      <w:lvlJc w:val="left"/>
      <w:pPr>
        <w:tabs>
          <w:tab w:val="left" w:pos="851"/>
        </w:tabs>
        <w:ind w:left="1270" w:hanging="419"/>
      </w:pPr>
      <w:rPr>
        <w:rFonts w:ascii="Symbol" w:eastAsia="宋体" w:hAnsi="Symbol" w:cs="Symbol" w:hint="default"/>
        <w:sz w:val="21"/>
      </w:rPr>
    </w:lvl>
    <w:lvl w:ilvl="2">
      <w:start w:val="1"/>
      <w:numFmt w:val="bullet"/>
      <w:pStyle w:val="ac"/>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8" w15:restartNumberingAfterBreak="0">
    <w:nsid w:val="FD592738"/>
    <w:multiLevelType w:val="singleLevel"/>
    <w:tmpl w:val="FD592738"/>
    <w:lvl w:ilvl="0">
      <w:start w:val="1"/>
      <w:numFmt w:val="bullet"/>
      <w:lvlText w:val=""/>
      <w:lvlJc w:val="left"/>
      <w:pPr>
        <w:ind w:left="420" w:hanging="420"/>
      </w:pPr>
      <w:rPr>
        <w:rFonts w:ascii="Wingdings" w:hAnsi="Wingdings" w:hint="default"/>
      </w:rPr>
    </w:lvl>
  </w:abstractNum>
  <w:abstractNum w:abstractNumId="9" w15:restartNumberingAfterBreak="0">
    <w:nsid w:val="0E83D3B9"/>
    <w:multiLevelType w:val="multilevel"/>
    <w:tmpl w:val="0E83D3B9"/>
    <w:lvl w:ilvl="0">
      <w:start w:val="1"/>
      <w:numFmt w:val="upperLetter"/>
      <w:pStyle w:val="ad"/>
      <w:lvlText w:val="%1"/>
      <w:lvlJc w:val="left"/>
      <w:pPr>
        <w:tabs>
          <w:tab w:val="left" w:pos="0"/>
        </w:tabs>
        <w:ind w:left="0" w:firstLine="0"/>
      </w:pPr>
      <w:rPr>
        <w:rFonts w:hint="default"/>
      </w:rPr>
    </w:lvl>
    <w:lvl w:ilvl="1">
      <w:start w:val="1"/>
      <w:numFmt w:val="decimal"/>
      <w:pStyle w:val="ae"/>
      <w:suff w:val="nothing"/>
      <w:lvlText w:val="表%1.%2　"/>
      <w:lvlJc w:val="left"/>
      <w:pPr>
        <w:ind w:left="0" w:firstLine="0"/>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0" w15:restartNumberingAfterBreak="0">
    <w:nsid w:val="136F21AD"/>
    <w:multiLevelType w:val="multilevel"/>
    <w:tmpl w:val="136F21AD"/>
    <w:lvl w:ilvl="0">
      <w:start w:val="1"/>
      <w:numFmt w:val="decimal"/>
      <w:pStyle w:val="af"/>
      <w:suff w:val="nothing"/>
      <w:lvlText w:val="[%1]  "/>
      <w:lvlJc w:val="left"/>
      <w:pPr>
        <w:ind w:left="0" w:firstLine="363"/>
      </w:pPr>
      <w:rPr>
        <w:rFonts w:ascii="黑体" w:eastAsia="黑体" w:hAnsi="黑体" w:cs="黑体" w:hint="eastAsia"/>
        <w:sz w:val="18"/>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11" w15:restartNumberingAfterBreak="0">
    <w:nsid w:val="15C02741"/>
    <w:multiLevelType w:val="hybridMultilevel"/>
    <w:tmpl w:val="3BF4591A"/>
    <w:lvl w:ilvl="0" w:tplc="3E86285C">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1EC237D0"/>
    <w:multiLevelType w:val="multilevel"/>
    <w:tmpl w:val="1EC237D0"/>
    <w:lvl w:ilvl="0">
      <w:start w:val="1"/>
      <w:numFmt w:val="decimal"/>
      <w:pStyle w:val="af0"/>
      <w:suff w:val="nothing"/>
      <w:lvlText w:val="示例%1："/>
      <w:lvlJc w:val="left"/>
      <w:pPr>
        <w:ind w:left="0" w:firstLine="363"/>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3" w15:restartNumberingAfterBreak="0">
    <w:nsid w:val="210D65C6"/>
    <w:multiLevelType w:val="multilevel"/>
    <w:tmpl w:val="210D65C6"/>
    <w:lvl w:ilvl="0">
      <w:start w:val="1"/>
      <w:numFmt w:val="decimal"/>
      <w:pStyle w:val="af1"/>
      <w:lvlText w:val="%1)"/>
      <w:lvlJc w:val="left"/>
      <w:pPr>
        <w:tabs>
          <w:tab w:val="left" w:pos="0"/>
        </w:tabs>
        <w:ind w:left="720" w:hanging="357"/>
      </w:pPr>
      <w:rPr>
        <w:rFonts w:ascii="宋体" w:eastAsia="宋体" w:hAnsi="宋体" w:cs="宋体" w:hint="eastAsia"/>
        <w:sz w:val="15"/>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4" w15:restartNumberingAfterBreak="0">
    <w:nsid w:val="233207F7"/>
    <w:multiLevelType w:val="multilevel"/>
    <w:tmpl w:val="233207F7"/>
    <w:lvl w:ilvl="0">
      <w:start w:val="1"/>
      <w:numFmt w:val="upperLetter"/>
      <w:lvlText w:val="%1"/>
      <w:lvlJc w:val="left"/>
      <w:pPr>
        <w:tabs>
          <w:tab w:val="left" w:pos="0"/>
        </w:tabs>
        <w:ind w:left="0" w:firstLine="0"/>
      </w:pPr>
      <w:rPr>
        <w:rFonts w:hint="default"/>
      </w:rPr>
    </w:lvl>
    <w:lvl w:ilvl="1">
      <w:start w:val="1"/>
      <w:numFmt w:val="decimal"/>
      <w:pStyle w:val="20"/>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5" w15:restartNumberingAfterBreak="0">
    <w:nsid w:val="297FE1DA"/>
    <w:multiLevelType w:val="multilevel"/>
    <w:tmpl w:val="297FE1DA"/>
    <w:lvl w:ilvl="0">
      <w:start w:val="1"/>
      <w:numFmt w:val="decimal"/>
      <w:pStyle w:val="af2"/>
      <w:suff w:val="nothing"/>
      <w:lvlText w:val="%1　"/>
      <w:lvlJc w:val="left"/>
      <w:pPr>
        <w:ind w:left="850" w:firstLine="0"/>
      </w:pPr>
      <w:rPr>
        <w:rFonts w:ascii="黑体" w:eastAsia="黑体" w:hAnsi="黑体" w:cs="黑体" w:hint="default"/>
        <w:sz w:val="20"/>
      </w:rPr>
    </w:lvl>
    <w:lvl w:ilvl="1">
      <w:start w:val="1"/>
      <w:numFmt w:val="decimal"/>
      <w:pStyle w:val="af3"/>
      <w:suff w:val="nothing"/>
      <w:lvlText w:val="%1.%2　"/>
      <w:lvlJc w:val="left"/>
      <w:pPr>
        <w:ind w:left="992" w:firstLine="0"/>
      </w:pPr>
      <w:rPr>
        <w:rFonts w:ascii="黑体" w:eastAsia="黑体" w:hAnsi="黑体" w:cs="黑体" w:hint="default"/>
        <w:sz w:val="20"/>
      </w:rPr>
    </w:lvl>
    <w:lvl w:ilvl="2">
      <w:start w:val="1"/>
      <w:numFmt w:val="decimal"/>
      <w:suff w:val="nothing"/>
      <w:lvlText w:val="%1.%2.%3　"/>
      <w:lvlJc w:val="left"/>
      <w:pPr>
        <w:ind w:left="5528" w:firstLine="0"/>
      </w:pPr>
      <w:rPr>
        <w:rFonts w:ascii="黑体" w:eastAsia="黑体" w:hAnsi="黑体" w:cs="黑体" w:hint="default"/>
        <w:sz w:val="20"/>
      </w:rPr>
    </w:lvl>
    <w:lvl w:ilvl="3">
      <w:start w:val="1"/>
      <w:numFmt w:val="decimal"/>
      <w:suff w:val="nothing"/>
      <w:lvlText w:val="%1.%2.%3.%4　"/>
      <w:lvlJc w:val="left"/>
      <w:pPr>
        <w:ind w:left="0" w:firstLine="0"/>
      </w:pPr>
      <w:rPr>
        <w:rFonts w:ascii="黑体" w:eastAsia="黑体" w:hAnsi="黑体" w:cs="黑体" w:hint="default"/>
        <w:sz w:val="20"/>
      </w:rPr>
    </w:lvl>
    <w:lvl w:ilvl="4">
      <w:start w:val="1"/>
      <w:numFmt w:val="decimal"/>
      <w:pStyle w:val="af4"/>
      <w:suff w:val="nothing"/>
      <w:lvlText w:val="%1.%2.%3.%4.%5　"/>
      <w:lvlJc w:val="left"/>
      <w:pPr>
        <w:ind w:left="0" w:firstLine="0"/>
      </w:pPr>
      <w:rPr>
        <w:rFonts w:ascii="黑体" w:eastAsia="黑体" w:hAnsi="黑体" w:cs="黑体" w:hint="default"/>
        <w:sz w:val="20"/>
      </w:rPr>
    </w:lvl>
    <w:lvl w:ilvl="5">
      <w:start w:val="1"/>
      <w:numFmt w:val="decimal"/>
      <w:pStyle w:val="af5"/>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6" w15:restartNumberingAfterBreak="0">
    <w:nsid w:val="385968FA"/>
    <w:multiLevelType w:val="multilevel"/>
    <w:tmpl w:val="385968FA"/>
    <w:lvl w:ilvl="0">
      <w:start w:val="1"/>
      <w:numFmt w:val="lowerLetter"/>
      <w:pStyle w:val="af6"/>
      <w:lvlText w:val="%1)"/>
      <w:lvlJc w:val="left"/>
      <w:pPr>
        <w:tabs>
          <w:tab w:val="left" w:pos="851"/>
        </w:tabs>
        <w:ind w:left="851" w:hanging="426"/>
      </w:pPr>
      <w:rPr>
        <w:rFonts w:ascii="宋体" w:eastAsia="宋体" w:hAnsi="宋体" w:cs="宋体" w:hint="default"/>
        <w:sz w:val="20"/>
      </w:rPr>
    </w:lvl>
    <w:lvl w:ilvl="1">
      <w:start w:val="1"/>
      <w:numFmt w:val="decimal"/>
      <w:pStyle w:val="af7"/>
      <w:lvlText w:val="%2)"/>
      <w:lvlJc w:val="left"/>
      <w:pPr>
        <w:tabs>
          <w:tab w:val="left" w:pos="1276"/>
        </w:tabs>
        <w:ind w:left="1276" w:hanging="425"/>
      </w:pPr>
      <w:rPr>
        <w:rFonts w:ascii="宋体" w:eastAsia="宋体" w:hAnsi="Times New Roman" w:cs="Times New Roman" w:hint="default"/>
        <w:sz w:val="21"/>
      </w:rPr>
    </w:lvl>
    <w:lvl w:ilvl="2">
      <w:start w:val="1"/>
      <w:numFmt w:val="bullet"/>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7" w15:restartNumberingAfterBreak="0">
    <w:nsid w:val="3E381EE4"/>
    <w:multiLevelType w:val="hybridMultilevel"/>
    <w:tmpl w:val="8C8C7E68"/>
    <w:lvl w:ilvl="0" w:tplc="9992E4AC">
      <w:start w:val="1"/>
      <w:numFmt w:val="decimal"/>
      <w:lvlText w:val="%1)"/>
      <w:lvlJc w:val="left"/>
      <w:pPr>
        <w:ind w:left="865" w:hanging="440"/>
      </w:pPr>
      <w:rPr>
        <w:rFonts w:hint="eastAsia"/>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8" w15:restartNumberingAfterBreak="0">
    <w:nsid w:val="454E07A9"/>
    <w:multiLevelType w:val="multilevel"/>
    <w:tmpl w:val="454E07A9"/>
    <w:lvl w:ilvl="0">
      <w:start w:val="1"/>
      <w:numFmt w:val="none"/>
      <w:pStyle w:val="af8"/>
      <w:suff w:val="nothing"/>
      <w:lvlText w:val="%1"/>
      <w:lvlJc w:val="left"/>
      <w:pPr>
        <w:ind w:left="425" w:hanging="425"/>
      </w:pPr>
      <w:rPr>
        <w:rFonts w:hint="default"/>
      </w:rPr>
    </w:lvl>
    <w:lvl w:ilvl="1">
      <w:start w:val="1"/>
      <w:numFmt w:val="decimal"/>
      <w:pStyle w:val="af9"/>
      <w:suff w:val="nothing"/>
      <w:lvlText w:val="%10.%2 "/>
      <w:lvlJc w:val="left"/>
      <w:pPr>
        <w:ind w:left="0" w:firstLine="0"/>
      </w:pPr>
      <w:rPr>
        <w:rFonts w:ascii="黑体" w:eastAsia="黑体" w:hAnsi="黑体" w:cs="黑体" w:hint="default"/>
        <w:sz w:val="20"/>
      </w:rPr>
    </w:lvl>
    <w:lvl w:ilvl="2">
      <w:start w:val="1"/>
      <w:numFmt w:val="decimal"/>
      <w:pStyle w:val="afa"/>
      <w:suff w:val="nothing"/>
      <w:lvlText w:val="%10.%2.%3 "/>
      <w:lvlJc w:val="left"/>
      <w:pPr>
        <w:ind w:left="0" w:firstLine="0"/>
      </w:pPr>
      <w:rPr>
        <w:rFonts w:ascii="黑体" w:eastAsia="黑体" w:hAnsi="黑体" w:cs="黑体" w:hint="default"/>
        <w:sz w:val="20"/>
      </w:rPr>
    </w:lvl>
    <w:lvl w:ilvl="3">
      <w:start w:val="1"/>
      <w:numFmt w:val="decimal"/>
      <w:pStyle w:val="afb"/>
      <w:suff w:val="nothing"/>
      <w:lvlText w:val="%10.%2.%3.%4 "/>
      <w:lvlJc w:val="left"/>
      <w:pPr>
        <w:ind w:left="0" w:firstLine="0"/>
      </w:pPr>
      <w:rPr>
        <w:rFonts w:ascii="黑体" w:eastAsia="黑体" w:hAnsi="黑体" w:cs="黑体" w:hint="default"/>
        <w:sz w:val="20"/>
      </w:rPr>
    </w:lvl>
    <w:lvl w:ilvl="4">
      <w:start w:val="1"/>
      <w:numFmt w:val="decimal"/>
      <w:pStyle w:val="afc"/>
      <w:suff w:val="nothing"/>
      <w:lvlText w:val="%10.%2.%3.%4.%5 "/>
      <w:lvlJc w:val="left"/>
      <w:pPr>
        <w:ind w:left="0" w:firstLine="0"/>
      </w:pPr>
      <w:rPr>
        <w:rFonts w:ascii="黑体" w:eastAsia="黑体" w:hAnsi="黑体" w:cs="黑体" w:hint="default"/>
        <w:sz w:val="20"/>
      </w:rPr>
    </w:lvl>
    <w:lvl w:ilvl="5">
      <w:start w:val="1"/>
      <w:numFmt w:val="decimal"/>
      <w:pStyle w:val="afd"/>
      <w:suff w:val="nothing"/>
      <w:lvlText w:val="%10.%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9" w15:restartNumberingAfterBreak="0">
    <w:nsid w:val="45FC7875"/>
    <w:multiLevelType w:val="multilevel"/>
    <w:tmpl w:val="45FC7875"/>
    <w:lvl w:ilvl="0">
      <w:start w:val="1"/>
      <w:numFmt w:val="upperLetter"/>
      <w:pStyle w:val="afe"/>
      <w:lvlText w:val="%1"/>
      <w:lvlJc w:val="left"/>
      <w:pPr>
        <w:tabs>
          <w:tab w:val="left" w:pos="0"/>
        </w:tabs>
        <w:ind w:left="0" w:firstLine="0"/>
      </w:pPr>
      <w:rPr>
        <w:rFonts w:hint="default"/>
      </w:rPr>
    </w:lvl>
    <w:lvl w:ilvl="1">
      <w:start w:val="1"/>
      <w:numFmt w:val="decimal"/>
      <w:pStyle w:val="aff"/>
      <w:suff w:val="nothing"/>
      <w:lvlText w:val="图%1.%2　"/>
      <w:lvlJc w:val="left"/>
      <w:pPr>
        <w:ind w:left="0" w:firstLine="0"/>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20" w15:restartNumberingAfterBreak="0">
    <w:nsid w:val="5F0A59E3"/>
    <w:multiLevelType w:val="hybridMultilevel"/>
    <w:tmpl w:val="2A72C53E"/>
    <w:lvl w:ilvl="0" w:tplc="9992E4AC">
      <w:start w:val="1"/>
      <w:numFmt w:val="decimal"/>
      <w:lvlText w:val="%1)"/>
      <w:lvlJc w:val="left"/>
      <w:pPr>
        <w:ind w:left="865" w:hanging="440"/>
      </w:pPr>
      <w:rPr>
        <w:rFonts w:hint="eastAsia"/>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16cid:durableId="1309477490">
    <w:abstractNumId w:val="14"/>
  </w:num>
  <w:num w:numId="2" w16cid:durableId="517889880">
    <w:abstractNumId w:val="19"/>
  </w:num>
  <w:num w:numId="3" w16cid:durableId="1690444328">
    <w:abstractNumId w:val="13"/>
  </w:num>
  <w:num w:numId="4" w16cid:durableId="452673182">
    <w:abstractNumId w:val="18"/>
  </w:num>
  <w:num w:numId="5" w16cid:durableId="1964537671">
    <w:abstractNumId w:val="7"/>
  </w:num>
  <w:num w:numId="6" w16cid:durableId="1278369868">
    <w:abstractNumId w:val="16"/>
  </w:num>
  <w:num w:numId="7" w16cid:durableId="1592080331">
    <w:abstractNumId w:val="15"/>
  </w:num>
  <w:num w:numId="8" w16cid:durableId="1770853173">
    <w:abstractNumId w:val="5"/>
  </w:num>
  <w:num w:numId="9" w16cid:durableId="1899432729">
    <w:abstractNumId w:val="9"/>
  </w:num>
  <w:num w:numId="10" w16cid:durableId="160396492">
    <w:abstractNumId w:val="1"/>
  </w:num>
  <w:num w:numId="11" w16cid:durableId="573704596">
    <w:abstractNumId w:val="12"/>
  </w:num>
  <w:num w:numId="12" w16cid:durableId="1122920992">
    <w:abstractNumId w:val="0"/>
  </w:num>
  <w:num w:numId="13" w16cid:durableId="157580163">
    <w:abstractNumId w:val="6"/>
  </w:num>
  <w:num w:numId="14" w16cid:durableId="1186601245">
    <w:abstractNumId w:val="3"/>
  </w:num>
  <w:num w:numId="15" w16cid:durableId="1847281268">
    <w:abstractNumId w:val="2"/>
  </w:num>
  <w:num w:numId="16" w16cid:durableId="2055155732">
    <w:abstractNumId w:val="4"/>
  </w:num>
  <w:num w:numId="17" w16cid:durableId="1500535185">
    <w:abstractNumId w:val="10"/>
  </w:num>
  <w:num w:numId="18" w16cid:durableId="509756106">
    <w:abstractNumId w:val="8"/>
  </w:num>
  <w:num w:numId="19" w16cid:durableId="286279549">
    <w:abstractNumId w:val="17"/>
  </w:num>
  <w:num w:numId="20" w16cid:durableId="2058968572">
    <w:abstractNumId w:val="20"/>
  </w:num>
  <w:num w:numId="21" w16cid:durableId="790512067">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lODkxYWMzZDg0ZGJlYjBkMTBhYjg3NDIwYTY2OWEifQ=="/>
  </w:docVars>
  <w:rsids>
    <w:rsidRoot w:val="0041624B"/>
    <w:rsid w:val="0000160E"/>
    <w:rsid w:val="00062F61"/>
    <w:rsid w:val="00183B1A"/>
    <w:rsid w:val="001D438E"/>
    <w:rsid w:val="001E2FE0"/>
    <w:rsid w:val="001E60D7"/>
    <w:rsid w:val="002262C5"/>
    <w:rsid w:val="0023691A"/>
    <w:rsid w:val="0029240C"/>
    <w:rsid w:val="002F62E1"/>
    <w:rsid w:val="003842F9"/>
    <w:rsid w:val="003D204A"/>
    <w:rsid w:val="0041624B"/>
    <w:rsid w:val="00444C02"/>
    <w:rsid w:val="00687DBC"/>
    <w:rsid w:val="00695E22"/>
    <w:rsid w:val="006A27F1"/>
    <w:rsid w:val="006E6A60"/>
    <w:rsid w:val="007937CA"/>
    <w:rsid w:val="008276EB"/>
    <w:rsid w:val="009000EB"/>
    <w:rsid w:val="00A557A0"/>
    <w:rsid w:val="00A70DBA"/>
    <w:rsid w:val="00A933E3"/>
    <w:rsid w:val="00B1751A"/>
    <w:rsid w:val="00BD3C30"/>
    <w:rsid w:val="00C44893"/>
    <w:rsid w:val="00C533D9"/>
    <w:rsid w:val="00CE17A3"/>
    <w:rsid w:val="00D22274"/>
    <w:rsid w:val="00D801B2"/>
    <w:rsid w:val="00DF5B8A"/>
    <w:rsid w:val="00E07669"/>
    <w:rsid w:val="00EF43FE"/>
    <w:rsid w:val="00F72EA4"/>
    <w:rsid w:val="00FB3AC8"/>
    <w:rsid w:val="01AD5116"/>
    <w:rsid w:val="058541E9"/>
    <w:rsid w:val="09E87A0A"/>
    <w:rsid w:val="0C346814"/>
    <w:rsid w:val="0CD34884"/>
    <w:rsid w:val="0E006C6B"/>
    <w:rsid w:val="0E077489"/>
    <w:rsid w:val="0EB447E0"/>
    <w:rsid w:val="1195715C"/>
    <w:rsid w:val="13BA27D7"/>
    <w:rsid w:val="15B05882"/>
    <w:rsid w:val="1611224B"/>
    <w:rsid w:val="195D0605"/>
    <w:rsid w:val="1A6C23AC"/>
    <w:rsid w:val="1A8E28A0"/>
    <w:rsid w:val="1C9A47BD"/>
    <w:rsid w:val="1CBA48D0"/>
    <w:rsid w:val="1E8618AA"/>
    <w:rsid w:val="20794ACC"/>
    <w:rsid w:val="220B1CB9"/>
    <w:rsid w:val="253A7D95"/>
    <w:rsid w:val="272A38AA"/>
    <w:rsid w:val="281E0530"/>
    <w:rsid w:val="28F23A3D"/>
    <w:rsid w:val="29323FCF"/>
    <w:rsid w:val="298041CB"/>
    <w:rsid w:val="2C1D410F"/>
    <w:rsid w:val="2C277633"/>
    <w:rsid w:val="2D6005C3"/>
    <w:rsid w:val="2DA552B5"/>
    <w:rsid w:val="2E3D769E"/>
    <w:rsid w:val="31AA6DF8"/>
    <w:rsid w:val="32092636"/>
    <w:rsid w:val="32544B08"/>
    <w:rsid w:val="33FF60A9"/>
    <w:rsid w:val="3412638C"/>
    <w:rsid w:val="343B668D"/>
    <w:rsid w:val="37A82172"/>
    <w:rsid w:val="3807285B"/>
    <w:rsid w:val="38D535E3"/>
    <w:rsid w:val="3BCA6DCC"/>
    <w:rsid w:val="3C857E91"/>
    <w:rsid w:val="3DFA5EA3"/>
    <w:rsid w:val="3E541E71"/>
    <w:rsid w:val="3E871A00"/>
    <w:rsid w:val="402E5BF2"/>
    <w:rsid w:val="40330901"/>
    <w:rsid w:val="437B06A7"/>
    <w:rsid w:val="43A5714B"/>
    <w:rsid w:val="43DB3812"/>
    <w:rsid w:val="456265D6"/>
    <w:rsid w:val="45AA195E"/>
    <w:rsid w:val="45E20AA8"/>
    <w:rsid w:val="4A7E360D"/>
    <w:rsid w:val="4ABA0654"/>
    <w:rsid w:val="4BEC15EE"/>
    <w:rsid w:val="4CA134EA"/>
    <w:rsid w:val="4E9E6D0A"/>
    <w:rsid w:val="4FD779CE"/>
    <w:rsid w:val="52753EC1"/>
    <w:rsid w:val="528A6575"/>
    <w:rsid w:val="53385AB3"/>
    <w:rsid w:val="53AC6936"/>
    <w:rsid w:val="53B33B6B"/>
    <w:rsid w:val="543C43BE"/>
    <w:rsid w:val="556923F7"/>
    <w:rsid w:val="58372D2D"/>
    <w:rsid w:val="58533496"/>
    <w:rsid w:val="58784EAC"/>
    <w:rsid w:val="588C5F7E"/>
    <w:rsid w:val="58B97C4D"/>
    <w:rsid w:val="5AB25F0F"/>
    <w:rsid w:val="5B24111A"/>
    <w:rsid w:val="5BAF30D9"/>
    <w:rsid w:val="5D1C654D"/>
    <w:rsid w:val="5FAD7930"/>
    <w:rsid w:val="61D25749"/>
    <w:rsid w:val="628D5CE1"/>
    <w:rsid w:val="66F5032C"/>
    <w:rsid w:val="68201E74"/>
    <w:rsid w:val="6A5B5579"/>
    <w:rsid w:val="6B1C78B3"/>
    <w:rsid w:val="6D2427BA"/>
    <w:rsid w:val="6EC04D3E"/>
    <w:rsid w:val="702459EC"/>
    <w:rsid w:val="70567574"/>
    <w:rsid w:val="722C27EB"/>
    <w:rsid w:val="72E948D0"/>
    <w:rsid w:val="7361680B"/>
    <w:rsid w:val="746E7D54"/>
    <w:rsid w:val="774B009D"/>
    <w:rsid w:val="77DE0D2C"/>
    <w:rsid w:val="7CE64887"/>
    <w:rsid w:val="7E276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F057EA"/>
  <w15:docId w15:val="{C6829866-8F8A-4358-AA57-25FAF9B4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5" w:qFormat="1"/>
    <w:lsdException w:name="toc 6"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0">
    <w:name w:val="Normal"/>
    <w:qFormat/>
    <w:pPr>
      <w:widowControl w:val="0"/>
      <w:jc w:val="both"/>
    </w:pPr>
    <w:rPr>
      <w:rFonts w:ascii="宋体" w:cs="宋体" w:hint="eastAsia"/>
      <w:kern w:val="2"/>
      <w:sz w:val="21"/>
      <w:szCs w:val="24"/>
    </w:rPr>
  </w:style>
  <w:style w:type="paragraph" w:styleId="20">
    <w:name w:val="heading 2"/>
    <w:basedOn w:val="aff0"/>
    <w:next w:val="aff0"/>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ff0"/>
    <w:next w:val="aff0"/>
    <w:semiHidden/>
    <w:unhideWhenUsed/>
    <w:qFormat/>
    <w:pPr>
      <w:keepNext/>
      <w:keepLines/>
      <w:numPr>
        <w:ilvl w:val="2"/>
        <w:numId w:val="2"/>
      </w:numPr>
      <w:spacing w:before="260" w:after="260" w:line="413" w:lineRule="auto"/>
      <w:outlineLvl w:val="2"/>
    </w:pPr>
    <w:rPr>
      <w:b/>
      <w:sz w:val="32"/>
    </w:rPr>
  </w:style>
  <w:style w:type="paragraph" w:styleId="4">
    <w:name w:val="heading 4"/>
    <w:basedOn w:val="aff0"/>
    <w:next w:val="aff0"/>
    <w:semiHidden/>
    <w:unhideWhenUsed/>
    <w:qFormat/>
    <w:pPr>
      <w:keepNext/>
      <w:keepLines/>
      <w:numPr>
        <w:ilvl w:val="3"/>
        <w:numId w:val="2"/>
      </w:numPr>
      <w:spacing w:before="280" w:after="290" w:line="372" w:lineRule="auto"/>
      <w:outlineLvl w:val="3"/>
    </w:pPr>
    <w:rPr>
      <w:rFonts w:ascii="Arial" w:eastAsia="黑体" w:hAnsi="Arial"/>
      <w:b/>
      <w:sz w:val="28"/>
    </w:rPr>
  </w:style>
  <w:style w:type="paragraph" w:styleId="5">
    <w:name w:val="heading 5"/>
    <w:basedOn w:val="aff0"/>
    <w:next w:val="aff0"/>
    <w:semiHidden/>
    <w:unhideWhenUsed/>
    <w:qFormat/>
    <w:pPr>
      <w:keepNext/>
      <w:keepLines/>
      <w:numPr>
        <w:ilvl w:val="4"/>
        <w:numId w:val="2"/>
      </w:numPr>
      <w:spacing w:before="280" w:after="290" w:line="372" w:lineRule="auto"/>
      <w:outlineLvl w:val="4"/>
    </w:pPr>
    <w:rPr>
      <w:b/>
      <w:sz w:val="28"/>
    </w:rPr>
  </w:style>
  <w:style w:type="paragraph" w:styleId="6">
    <w:name w:val="heading 6"/>
    <w:basedOn w:val="aff0"/>
    <w:next w:val="aff0"/>
    <w:semiHidden/>
    <w:unhideWhenUsed/>
    <w:qFormat/>
    <w:pPr>
      <w:keepNext/>
      <w:keepLines/>
      <w:numPr>
        <w:ilvl w:val="5"/>
        <w:numId w:val="2"/>
      </w:numPr>
      <w:spacing w:before="240" w:after="64" w:line="317" w:lineRule="auto"/>
      <w:outlineLvl w:val="5"/>
    </w:pPr>
    <w:rPr>
      <w:rFonts w:ascii="Arial" w:eastAsia="黑体" w:hAnsi="Arial"/>
      <w:b/>
      <w:sz w:val="24"/>
    </w:rPr>
  </w:style>
  <w:style w:type="paragraph" w:styleId="7">
    <w:name w:val="heading 7"/>
    <w:basedOn w:val="aff0"/>
    <w:next w:val="aff0"/>
    <w:semiHidden/>
    <w:unhideWhenUsed/>
    <w:qFormat/>
    <w:pPr>
      <w:keepNext/>
      <w:keepLines/>
      <w:numPr>
        <w:ilvl w:val="6"/>
        <w:numId w:val="2"/>
      </w:numPr>
      <w:spacing w:before="240" w:after="64" w:line="317" w:lineRule="auto"/>
      <w:outlineLvl w:val="6"/>
    </w:pPr>
    <w:rPr>
      <w:b/>
      <w:sz w:val="24"/>
    </w:rPr>
  </w:style>
  <w:style w:type="paragraph" w:styleId="8">
    <w:name w:val="heading 8"/>
    <w:basedOn w:val="aff0"/>
    <w:next w:val="aff0"/>
    <w:semiHidden/>
    <w:unhideWhenUsed/>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ff0"/>
    <w:next w:val="aff0"/>
    <w:semiHidden/>
    <w:unhideWhenUsed/>
    <w:qFormat/>
    <w:pPr>
      <w:keepNext/>
      <w:keepLines/>
      <w:numPr>
        <w:ilvl w:val="8"/>
        <w:numId w:val="2"/>
      </w:numPr>
      <w:spacing w:before="240" w:after="64" w:line="317" w:lineRule="auto"/>
      <w:outlineLvl w:val="8"/>
    </w:pPr>
    <w:rPr>
      <w:rFonts w:ascii="Arial" w:eastAsia="黑体" w:hAnsi="Arial"/>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aff4">
    <w:name w:val="annotation text"/>
    <w:basedOn w:val="aff0"/>
    <w:link w:val="aff5"/>
    <w:qFormat/>
    <w:pPr>
      <w:jc w:val="left"/>
    </w:pPr>
  </w:style>
  <w:style w:type="paragraph" w:styleId="TOC5">
    <w:name w:val="toc 5"/>
    <w:basedOn w:val="aff0"/>
    <w:next w:val="aff0"/>
    <w:qFormat/>
    <w:pPr>
      <w:spacing w:line="300" w:lineRule="exact"/>
      <w:ind w:leftChars="800" w:left="1680"/>
    </w:pPr>
    <w:rPr>
      <w:rFonts w:hAnsi="宋体"/>
    </w:rPr>
  </w:style>
  <w:style w:type="paragraph" w:styleId="TOC3">
    <w:name w:val="toc 3"/>
    <w:basedOn w:val="aff0"/>
    <w:next w:val="aff0"/>
    <w:qFormat/>
    <w:pPr>
      <w:spacing w:line="300" w:lineRule="exact"/>
      <w:ind w:leftChars="400" w:left="840"/>
    </w:pPr>
    <w:rPr>
      <w:rFonts w:hAnsi="宋体"/>
    </w:rPr>
  </w:style>
  <w:style w:type="paragraph" w:styleId="aff6">
    <w:name w:val="footer"/>
    <w:basedOn w:val="aff0"/>
    <w:qFormat/>
    <w:pPr>
      <w:tabs>
        <w:tab w:val="center" w:pos="4153"/>
        <w:tab w:val="right" w:pos="8306"/>
      </w:tabs>
      <w:snapToGrid w:val="0"/>
      <w:jc w:val="left"/>
    </w:pPr>
    <w:rPr>
      <w:sz w:val="18"/>
    </w:rPr>
  </w:style>
  <w:style w:type="paragraph" w:styleId="aff7">
    <w:name w:val="header"/>
    <w:basedOn w:val="aff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ff0"/>
    <w:next w:val="aff0"/>
    <w:uiPriority w:val="39"/>
    <w:qFormat/>
    <w:pPr>
      <w:spacing w:line="400" w:lineRule="exact"/>
    </w:pPr>
    <w:rPr>
      <w:rFonts w:hAnsi="宋体"/>
    </w:rPr>
  </w:style>
  <w:style w:type="paragraph" w:styleId="TOC4">
    <w:name w:val="toc 4"/>
    <w:basedOn w:val="aff0"/>
    <w:next w:val="aff0"/>
    <w:qFormat/>
    <w:pPr>
      <w:spacing w:line="300" w:lineRule="exact"/>
      <w:ind w:leftChars="600" w:left="1260"/>
    </w:pPr>
    <w:rPr>
      <w:rFonts w:hAnsi="宋体"/>
    </w:rPr>
  </w:style>
  <w:style w:type="paragraph" w:styleId="af1">
    <w:name w:val="footnote text"/>
    <w:basedOn w:val="aff0"/>
    <w:qFormat/>
    <w:pPr>
      <w:widowControl/>
      <w:numPr>
        <w:numId w:val="3"/>
      </w:numPr>
      <w:autoSpaceDE w:val="0"/>
      <w:autoSpaceDN w:val="0"/>
      <w:ind w:leftChars="200" w:left="1380" w:hangingChars="200" w:hanging="960"/>
    </w:pPr>
    <w:rPr>
      <w:rFonts w:hAnsi="宋体"/>
      <w:sz w:val="15"/>
    </w:rPr>
  </w:style>
  <w:style w:type="paragraph" w:styleId="TOC6">
    <w:name w:val="toc 6"/>
    <w:basedOn w:val="aff0"/>
    <w:next w:val="aff0"/>
    <w:qFormat/>
    <w:pPr>
      <w:spacing w:line="300" w:lineRule="exact"/>
      <w:ind w:leftChars="1000" w:left="2100"/>
    </w:pPr>
    <w:rPr>
      <w:rFonts w:hAnsi="宋体"/>
    </w:rPr>
  </w:style>
  <w:style w:type="paragraph" w:styleId="TOC2">
    <w:name w:val="toc 2"/>
    <w:basedOn w:val="aff0"/>
    <w:next w:val="aff0"/>
    <w:uiPriority w:val="39"/>
    <w:qFormat/>
    <w:pPr>
      <w:spacing w:line="300" w:lineRule="exact"/>
      <w:ind w:leftChars="200" w:left="420"/>
    </w:pPr>
    <w:rPr>
      <w:rFonts w:hAnsi="宋体"/>
    </w:rPr>
  </w:style>
  <w:style w:type="paragraph" w:styleId="HTML">
    <w:name w:val="HTML Preformatted"/>
    <w:basedOn w:val="a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Times New Roman"/>
      <w:kern w:val="0"/>
      <w:sz w:val="24"/>
    </w:rPr>
  </w:style>
  <w:style w:type="paragraph" w:styleId="aff8">
    <w:name w:val="Normal (Web)"/>
    <w:basedOn w:val="aff0"/>
    <w:qFormat/>
    <w:pPr>
      <w:spacing w:beforeAutospacing="1" w:afterAutospacing="1"/>
      <w:jc w:val="left"/>
    </w:pPr>
    <w:rPr>
      <w:rFonts w:cs="Times New Roman"/>
      <w:kern w:val="0"/>
      <w:sz w:val="24"/>
    </w:rPr>
  </w:style>
  <w:style w:type="paragraph" w:styleId="aff9">
    <w:name w:val="annotation subject"/>
    <w:basedOn w:val="aff4"/>
    <w:next w:val="aff4"/>
    <w:link w:val="affa"/>
    <w:qFormat/>
    <w:rPr>
      <w:b/>
      <w:bCs/>
    </w:rPr>
  </w:style>
  <w:style w:type="table" w:styleId="affb">
    <w:name w:val="Table Grid"/>
    <w:basedOn w:val="af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basedOn w:val="aff1"/>
    <w:qFormat/>
    <w:rPr>
      <w:b/>
    </w:rPr>
  </w:style>
  <w:style w:type="character" w:styleId="affd">
    <w:name w:val="Hyperlink"/>
    <w:basedOn w:val="aff1"/>
    <w:uiPriority w:val="99"/>
    <w:qFormat/>
    <w:rPr>
      <w:color w:val="0000FF"/>
      <w:u w:val="single"/>
    </w:rPr>
  </w:style>
  <w:style w:type="character" w:styleId="affe">
    <w:name w:val="annotation reference"/>
    <w:basedOn w:val="aff1"/>
    <w:qFormat/>
    <w:rPr>
      <w:sz w:val="21"/>
      <w:szCs w:val="21"/>
    </w:rPr>
  </w:style>
  <w:style w:type="character" w:styleId="afff">
    <w:name w:val="footnote reference"/>
    <w:basedOn w:val="aff1"/>
    <w:qFormat/>
    <w:rPr>
      <w:rFonts w:hAnsi="宋体" w:cs="宋体"/>
      <w:sz w:val="18"/>
      <w:vertAlign w:val="superscript"/>
    </w:rPr>
  </w:style>
  <w:style w:type="paragraph" w:customStyle="1" w:styleId="afff0">
    <w:name w:val="标准文件_段"/>
    <w:link w:val="Char"/>
    <w:qFormat/>
    <w:pPr>
      <w:ind w:firstLineChars="200" w:firstLine="960"/>
      <w:jc w:val="both"/>
    </w:pPr>
    <w:rPr>
      <w:rFonts w:ascii="宋体" w:cs="宋体" w:hint="eastAsia"/>
      <w:sz w:val="21"/>
    </w:rPr>
  </w:style>
  <w:style w:type="paragraph" w:customStyle="1" w:styleId="afff1">
    <w:name w:val="标准标志"/>
    <w:next w:val="aff0"/>
    <w:qFormat/>
    <w:pPr>
      <w:framePr w:w="2546" w:h="1134" w:hRule="exact" w:hSpace="181" w:wrap="around" w:hAnchor="margin" w:x="6521" w:y="421" w:anchorLock="1"/>
      <w:shd w:val="clear" w:color="auto" w:fill="FFFFFF"/>
      <w:spacing w:line="0" w:lineRule="atLeast"/>
      <w:jc w:val="right"/>
    </w:pPr>
    <w:rPr>
      <w:rFonts w:hint="eastAsia"/>
      <w:b/>
      <w:w w:val="170"/>
      <w:sz w:val="96"/>
    </w:rPr>
  </w:style>
  <w:style w:type="paragraph" w:customStyle="1" w:styleId="21">
    <w:name w:val="标准标志2"/>
    <w:next w:val="aff0"/>
    <w:qFormat/>
    <w:pPr>
      <w:framePr w:wrap="around" w:hAnchor="margin" w:x="5614" w:y="398" w:anchorLock="1"/>
      <w:spacing w:line="0" w:lineRule="atLeast"/>
      <w:jc w:val="right"/>
    </w:pPr>
    <w:rPr>
      <w:rFonts w:hint="eastAsia"/>
      <w:b/>
      <w:w w:val="130"/>
      <w:sz w:val="96"/>
    </w:rPr>
  </w:style>
  <w:style w:type="paragraph" w:customStyle="1" w:styleId="afff2">
    <w:name w:val="标准称谓"/>
    <w:next w:val="aff0"/>
    <w:qFormat/>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宋体" w:hint="eastAsia"/>
      <w:b/>
      <w:w w:val="148"/>
      <w:sz w:val="48"/>
    </w:rPr>
  </w:style>
  <w:style w:type="paragraph" w:customStyle="1" w:styleId="22">
    <w:name w:val="标准称谓2"/>
    <w:next w:val="aff0"/>
    <w:qFormat/>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eastAsia="黑体" w:hint="eastAsia"/>
      <w:spacing w:val="-40"/>
      <w:kern w:val="2"/>
      <w:sz w:val="72"/>
      <w:szCs w:val="72"/>
    </w:rPr>
  </w:style>
  <w:style w:type="paragraph" w:customStyle="1" w:styleId="30">
    <w:name w:val="标准称谓3"/>
    <w:next w:val="aff0"/>
    <w:qFormat/>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eastAsia="黑体" w:hint="eastAsia"/>
      <w:sz w:val="48"/>
    </w:rPr>
  </w:style>
  <w:style w:type="paragraph" w:customStyle="1" w:styleId="afff3">
    <w:name w:val="标准书脚_奇数页"/>
    <w:qFormat/>
    <w:pPr>
      <w:ind w:right="227"/>
      <w:jc w:val="right"/>
    </w:pPr>
    <w:rPr>
      <w:rFonts w:ascii="宋体" w:cs="宋体" w:hint="eastAsia"/>
      <w:sz w:val="18"/>
    </w:rPr>
  </w:style>
  <w:style w:type="paragraph" w:customStyle="1" w:styleId="afff4">
    <w:name w:val="标准书眉_奇数页"/>
    <w:next w:val="aff0"/>
    <w:qFormat/>
    <w:pPr>
      <w:tabs>
        <w:tab w:val="center" w:pos="4153"/>
        <w:tab w:val="right" w:pos="8306"/>
      </w:tabs>
      <w:spacing w:after="120"/>
      <w:jc w:val="right"/>
    </w:pPr>
    <w:rPr>
      <w:rFonts w:ascii="黑体" w:eastAsia="黑体" w:cs="黑体" w:hint="eastAsia"/>
      <w:sz w:val="21"/>
    </w:rPr>
  </w:style>
  <w:style w:type="paragraph" w:customStyle="1" w:styleId="afff5">
    <w:name w:val="标准书眉_偶数页"/>
    <w:next w:val="aff0"/>
    <w:qFormat/>
    <w:pPr>
      <w:spacing w:after="120"/>
    </w:pPr>
    <w:rPr>
      <w:rFonts w:ascii="黑体" w:eastAsia="黑体" w:cs="黑体" w:hint="eastAsia"/>
      <w:sz w:val="21"/>
    </w:rPr>
  </w:style>
  <w:style w:type="paragraph" w:customStyle="1" w:styleId="afff6">
    <w:name w:val="标准文件_参考文献标题"/>
    <w:basedOn w:val="aff0"/>
    <w:next w:val="aff0"/>
    <w:qFormat/>
    <w:pPr>
      <w:widowControl/>
      <w:spacing w:beforeLines="40" w:before="126" w:afterLines="50" w:after="157"/>
      <w:jc w:val="center"/>
      <w:outlineLvl w:val="0"/>
    </w:pPr>
    <w:rPr>
      <w:rFonts w:ascii="黑体" w:eastAsia="黑体" w:cs="黑体"/>
      <w:kern w:val="0"/>
    </w:rPr>
  </w:style>
  <w:style w:type="paragraph" w:customStyle="1" w:styleId="afff7">
    <w:name w:val="封面标准顶部线"/>
    <w:qFormat/>
    <w:pPr>
      <w:framePr w:w="9673" w:hSpace="181" w:wrap="around" w:vAnchor="page" w:hAnchor="page" w:x="1390" w:y="4242"/>
      <w:spacing w:line="0" w:lineRule="atLeast"/>
    </w:pPr>
    <w:rPr>
      <w:rFonts w:ascii="宋体" w:hint="eastAsia"/>
      <w:sz w:val="21"/>
    </w:rPr>
  </w:style>
  <w:style w:type="paragraph" w:customStyle="1" w:styleId="afff8">
    <w:name w:val="发布部门"/>
    <w:next w:val="afff0"/>
    <w:qFormat/>
    <w:pPr>
      <w:framePr w:w="7938" w:h="1134" w:hRule="exact" w:hSpace="125" w:vSpace="181" w:wrap="around" w:vAnchor="page" w:hAnchor="page" w:x="2150" w:y="14630" w:anchorLock="1"/>
      <w:spacing w:before="100"/>
      <w:jc w:val="center"/>
    </w:pPr>
    <w:rPr>
      <w:rFonts w:ascii="宋体" w:hint="eastAsia"/>
      <w:spacing w:val="20"/>
      <w:w w:val="135"/>
      <w:sz w:val="28"/>
    </w:rPr>
  </w:style>
  <w:style w:type="paragraph" w:customStyle="1" w:styleId="afff9">
    <w:name w:val="发布日期"/>
    <w:qFormat/>
    <w:pPr>
      <w:framePr w:w="3997" w:h="471" w:hRule="exact" w:hSpace="181" w:vSpace="181" w:wrap="around" w:hAnchor="page" w:y="14080" w:anchorLock="1"/>
      <w:spacing w:line="360" w:lineRule="exact"/>
    </w:pPr>
    <w:rPr>
      <w:rFonts w:ascii="黑体" w:eastAsia="黑体" w:hint="eastAsia"/>
      <w:sz w:val="28"/>
    </w:rPr>
  </w:style>
  <w:style w:type="paragraph" w:customStyle="1" w:styleId="afffa">
    <w:name w:val="实施日期"/>
    <w:basedOn w:val="afff9"/>
    <w:qFormat/>
    <w:pPr>
      <w:framePr w:hSpace="0" w:wrap="around" w:vAnchor="page" w:hAnchor="text" w:x="7089" w:y="14176"/>
      <w:jc w:val="right"/>
    </w:pPr>
  </w:style>
  <w:style w:type="paragraph" w:customStyle="1" w:styleId="afffb">
    <w:name w:val="封面日期"/>
    <w:qFormat/>
    <w:pPr>
      <w:framePr w:w="9673" w:vSpace="181" w:wrap="around" w:vAnchor="page" w:hAnchor="page" w:x="1419" w:y="14176" w:anchorLock="1"/>
      <w:spacing w:line="360" w:lineRule="exact"/>
    </w:pPr>
    <w:rPr>
      <w:rFonts w:ascii="黑体" w:eastAsia="黑体" w:hint="eastAsia"/>
      <w:sz w:val="28"/>
    </w:rPr>
  </w:style>
  <w:style w:type="paragraph" w:customStyle="1" w:styleId="afffc">
    <w:name w:val="封面标准代替信息"/>
    <w:qFormat/>
    <w:pPr>
      <w:framePr w:w="9355" w:h="624" w:hRule="exact" w:hSpace="181" w:vSpace="181" w:wrap="around" w:vAnchor="page" w:hAnchor="page" w:x="1419" w:y="3284"/>
      <w:spacing w:before="57" w:line="280" w:lineRule="exact"/>
      <w:jc w:val="right"/>
    </w:pPr>
    <w:rPr>
      <w:rFonts w:ascii="黑体" w:eastAsia="黑体" w:hint="eastAsia"/>
      <w:sz w:val="21"/>
    </w:rPr>
  </w:style>
  <w:style w:type="paragraph" w:customStyle="1" w:styleId="23">
    <w:name w:val="封面标准号2"/>
    <w:qFormat/>
    <w:pPr>
      <w:framePr w:w="9355" w:h="624" w:hRule="exact" w:hSpace="181" w:vSpace="181" w:wrap="around" w:vAnchor="page" w:hAnchor="page" w:x="1419" w:y="3284"/>
      <w:spacing w:line="280" w:lineRule="exact"/>
      <w:jc w:val="right"/>
    </w:pPr>
    <w:rPr>
      <w:rFonts w:ascii="黑体" w:eastAsia="黑体" w:hint="eastAsia"/>
      <w:sz w:val="28"/>
    </w:rPr>
  </w:style>
  <w:style w:type="paragraph" w:customStyle="1" w:styleId="afffd">
    <w:name w:val="封面标准名称"/>
    <w:qFormat/>
    <w:pPr>
      <w:framePr w:w="9639" w:h="6974" w:hRule="exact" w:wrap="around" w:vAnchor="page" w:hAnchor="page" w:x="1419" w:y="6408"/>
      <w:spacing w:line="700" w:lineRule="exact"/>
      <w:jc w:val="center"/>
    </w:pPr>
    <w:rPr>
      <w:rFonts w:ascii="黑体" w:eastAsia="黑体" w:hint="eastAsia"/>
      <w:sz w:val="52"/>
    </w:rPr>
  </w:style>
  <w:style w:type="paragraph" w:customStyle="1" w:styleId="afffe">
    <w:name w:val="封面标准英文名称"/>
    <w:basedOn w:val="afffd"/>
    <w:qFormat/>
    <w:pPr>
      <w:framePr w:wrap="around"/>
      <w:widowControl w:val="0"/>
      <w:spacing w:before="410" w:line="360" w:lineRule="exact"/>
      <w:textAlignment w:val="bottom"/>
    </w:pPr>
    <w:rPr>
      <w:rFonts w:ascii="Times New Roman"/>
      <w:sz w:val="28"/>
    </w:rPr>
  </w:style>
  <w:style w:type="paragraph" w:customStyle="1" w:styleId="affff">
    <w:name w:val="封面一致性程度标识"/>
    <w:basedOn w:val="afffe"/>
    <w:qFormat/>
    <w:pPr>
      <w:framePr w:wrap="around"/>
      <w:spacing w:before="760"/>
    </w:pPr>
  </w:style>
  <w:style w:type="paragraph" w:customStyle="1" w:styleId="affff0">
    <w:name w:val="封面标准文稿类别"/>
    <w:basedOn w:val="affff"/>
    <w:qFormat/>
    <w:pPr>
      <w:framePr w:wrap="around"/>
      <w:spacing w:before="440" w:after="160"/>
    </w:pPr>
    <w:rPr>
      <w:rFonts w:ascii="黑体" w:hAnsi="黑体" w:cs="黑体"/>
      <w:sz w:val="24"/>
    </w:rPr>
  </w:style>
  <w:style w:type="paragraph" w:customStyle="1" w:styleId="affff1">
    <w:name w:val="封面标准文稿编辑信息"/>
    <w:basedOn w:val="affff0"/>
    <w:qFormat/>
    <w:pPr>
      <w:framePr w:wrap="around"/>
      <w:spacing w:before="180" w:line="240" w:lineRule="atLeast"/>
    </w:pPr>
    <w:rPr>
      <w:sz w:val="21"/>
    </w:rPr>
  </w:style>
  <w:style w:type="paragraph" w:customStyle="1" w:styleId="affff2">
    <w:name w:val="封面标准文稿附件"/>
    <w:basedOn w:val="affff0"/>
    <w:qFormat/>
    <w:pPr>
      <w:framePr w:wrap="around"/>
      <w:spacing w:beforeLines="300" w:before="937" w:afterLines="30" w:line="240" w:lineRule="auto"/>
    </w:pPr>
    <w:rPr>
      <w:rFonts w:ascii="Times New Roman" w:hAnsi="Times New Roman" w:cs="Times New Roman"/>
      <w:b/>
      <w:sz w:val="21"/>
    </w:rPr>
  </w:style>
  <w:style w:type="paragraph" w:customStyle="1" w:styleId="affff3">
    <w:name w:val="其他发布部门"/>
    <w:basedOn w:val="afff8"/>
    <w:qFormat/>
    <w:pPr>
      <w:framePr w:wrap="around" w:y="15310"/>
      <w:spacing w:line="0" w:lineRule="atLeast"/>
    </w:pPr>
    <w:rPr>
      <w:rFonts w:ascii="黑体" w:eastAsia="黑体" w:hAnsi="黑体" w:cs="黑体"/>
    </w:rPr>
  </w:style>
  <w:style w:type="paragraph" w:customStyle="1" w:styleId="24">
    <w:name w:val="其他发布部门2"/>
    <w:basedOn w:val="afff8"/>
    <w:qFormat/>
    <w:pPr>
      <w:framePr w:w="7433" w:h="584" w:hRule="exact" w:hSpace="181" w:wrap="around" w:vAnchor="margin" w:hAnchor="margin" w:xAlign="center" w:y="15027"/>
      <w:spacing w:line="0" w:lineRule="atLeast"/>
    </w:pPr>
    <w:rPr>
      <w:rFonts w:ascii="黑体" w:eastAsia="黑体" w:hAnsi="黑体"/>
      <w:spacing w:val="0"/>
      <w:w w:val="100"/>
    </w:rPr>
  </w:style>
  <w:style w:type="paragraph" w:customStyle="1" w:styleId="31">
    <w:name w:val="其他发布部门3"/>
    <w:qFormat/>
    <w:pPr>
      <w:framePr w:w="9248" w:h="1259" w:hRule="exact" w:hSpace="181" w:vSpace="181" w:wrap="auto" w:hAnchor="margin" w:xAlign="center" w:y="14545"/>
      <w:spacing w:line="0" w:lineRule="atLeast"/>
      <w:jc w:val="center"/>
    </w:pPr>
    <w:rPr>
      <w:rFonts w:ascii="黑体" w:eastAsia="黑体" w:hint="eastAsia"/>
      <w:sz w:val="28"/>
    </w:rPr>
  </w:style>
  <w:style w:type="paragraph" w:customStyle="1" w:styleId="affff4">
    <w:name w:val="其他发布日期"/>
    <w:basedOn w:val="afff9"/>
    <w:qFormat/>
    <w:pPr>
      <w:framePr w:hSpace="0" w:wrap="around" w:vAnchor="page" w:hAnchor="text" w:x="1419" w:y="14176"/>
    </w:pPr>
  </w:style>
  <w:style w:type="paragraph" w:customStyle="1" w:styleId="affff5">
    <w:name w:val="其他实施日期"/>
    <w:basedOn w:val="afffa"/>
    <w:qFormat/>
    <w:pPr>
      <w:framePr w:wrap="around"/>
    </w:pPr>
  </w:style>
  <w:style w:type="paragraph" w:customStyle="1" w:styleId="affff6">
    <w:name w:val="文献分类号"/>
    <w:qFormat/>
    <w:pPr>
      <w:framePr w:wrap="around" w:vAnchor="page" w:hAnchor="page" w:x="1373" w:y="568"/>
      <w:widowControl w:val="0"/>
      <w:textAlignment w:val="center"/>
    </w:pPr>
    <w:rPr>
      <w:rFonts w:ascii="黑体" w:eastAsia="黑体" w:hint="eastAsia"/>
      <w:kern w:val="21"/>
      <w:sz w:val="21"/>
    </w:rPr>
  </w:style>
  <w:style w:type="paragraph" w:customStyle="1" w:styleId="affff7">
    <w:name w:val="标准文件_目录标题"/>
    <w:basedOn w:val="aff0"/>
    <w:qFormat/>
    <w:pPr>
      <w:shd w:val="clear" w:color="auto" w:fill="FFFFFF"/>
      <w:spacing w:afterLines="150" w:after="469"/>
      <w:jc w:val="center"/>
    </w:pPr>
    <w:rPr>
      <w:rFonts w:ascii="黑体" w:eastAsia="黑体" w:cs="黑体"/>
      <w:kern w:val="0"/>
      <w:sz w:val="32"/>
    </w:rPr>
  </w:style>
  <w:style w:type="paragraph" w:customStyle="1" w:styleId="af8">
    <w:name w:val="标准文件_前言、引言标题"/>
    <w:next w:val="aff0"/>
    <w:qFormat/>
    <w:pPr>
      <w:numPr>
        <w:numId w:val="4"/>
      </w:numPr>
      <w:spacing w:afterLines="150" w:after="469"/>
      <w:jc w:val="center"/>
      <w:outlineLvl w:val="0"/>
    </w:pPr>
    <w:rPr>
      <w:rFonts w:ascii="黑体" w:eastAsia="黑体" w:cs="黑体" w:hint="eastAsia"/>
      <w:sz w:val="32"/>
    </w:rPr>
  </w:style>
  <w:style w:type="paragraph" w:customStyle="1" w:styleId="affff8">
    <w:name w:val="标准文件_正文标准名称"/>
    <w:basedOn w:val="aff0"/>
    <w:link w:val="Char0"/>
    <w:qFormat/>
    <w:pPr>
      <w:widowControl/>
      <w:spacing w:after="640" w:line="400" w:lineRule="exact"/>
      <w:jc w:val="center"/>
    </w:pPr>
    <w:rPr>
      <w:rFonts w:ascii="黑体" w:eastAsia="黑体" w:hAnsi="黑体" w:cs="黑体"/>
      <w:sz w:val="32"/>
    </w:rPr>
  </w:style>
  <w:style w:type="paragraph" w:customStyle="1" w:styleId="ab">
    <w:name w:val="标准文件_一级项"/>
    <w:next w:val="afff0"/>
    <w:qFormat/>
    <w:pPr>
      <w:numPr>
        <w:numId w:val="5"/>
      </w:numPr>
    </w:pPr>
    <w:rPr>
      <w:rFonts w:ascii="宋体" w:cs="宋体" w:hint="eastAsia"/>
      <w:sz w:val="21"/>
    </w:rPr>
  </w:style>
  <w:style w:type="paragraph" w:customStyle="1" w:styleId="2">
    <w:name w:val="标准文件_二级项2"/>
    <w:basedOn w:val="afff0"/>
    <w:next w:val="afff0"/>
    <w:qFormat/>
    <w:pPr>
      <w:numPr>
        <w:ilvl w:val="1"/>
        <w:numId w:val="5"/>
      </w:numPr>
    </w:pPr>
  </w:style>
  <w:style w:type="paragraph" w:customStyle="1" w:styleId="ac">
    <w:name w:val="标准文件_三级项"/>
    <w:basedOn w:val="aff0"/>
    <w:next w:val="afff0"/>
    <w:qFormat/>
    <w:pPr>
      <w:numPr>
        <w:ilvl w:val="2"/>
        <w:numId w:val="5"/>
      </w:numPr>
      <w:spacing w:line="300" w:lineRule="exact"/>
    </w:pPr>
    <w:rPr>
      <w:rFonts w:hAnsi="Calibri"/>
    </w:rPr>
  </w:style>
  <w:style w:type="paragraph" w:customStyle="1" w:styleId="af6">
    <w:name w:val="标准文件_字母编号列项（一级）"/>
    <w:next w:val="afff0"/>
    <w:qFormat/>
    <w:pPr>
      <w:numPr>
        <w:numId w:val="6"/>
      </w:numPr>
      <w:tabs>
        <w:tab w:val="clear" w:pos="851"/>
        <w:tab w:val="left" w:pos="839"/>
      </w:tabs>
      <w:jc w:val="both"/>
    </w:pPr>
    <w:rPr>
      <w:rFonts w:ascii="宋体" w:cs="宋体" w:hint="eastAsia"/>
      <w:sz w:val="21"/>
    </w:rPr>
  </w:style>
  <w:style w:type="paragraph" w:customStyle="1" w:styleId="af7">
    <w:name w:val="标准文件_数字编号列项（二级）"/>
    <w:next w:val="afff0"/>
    <w:qFormat/>
    <w:pPr>
      <w:numPr>
        <w:ilvl w:val="1"/>
        <w:numId w:val="6"/>
      </w:numPr>
      <w:tabs>
        <w:tab w:val="clear" w:pos="1276"/>
        <w:tab w:val="left" w:pos="1259"/>
      </w:tabs>
      <w:ind w:left="1259" w:hanging="419"/>
      <w:jc w:val="both"/>
    </w:pPr>
    <w:rPr>
      <w:rFonts w:ascii="宋体" w:hint="eastAsia"/>
      <w:sz w:val="21"/>
    </w:rPr>
  </w:style>
  <w:style w:type="paragraph" w:customStyle="1" w:styleId="af9">
    <w:name w:val="标准文件_引言一级条标题"/>
    <w:basedOn w:val="afff0"/>
    <w:next w:val="afff0"/>
    <w:qFormat/>
    <w:pPr>
      <w:numPr>
        <w:ilvl w:val="1"/>
        <w:numId w:val="4"/>
      </w:numPr>
      <w:spacing w:beforeLines="50" w:before="157" w:afterLines="50" w:after="157"/>
    </w:pPr>
    <w:rPr>
      <w:rFonts w:ascii="黑体" w:eastAsia="黑体" w:hAnsi="黑体" w:cs="黑体"/>
    </w:rPr>
  </w:style>
  <w:style w:type="paragraph" w:customStyle="1" w:styleId="afa">
    <w:name w:val="标准文件_引言二级条标题"/>
    <w:basedOn w:val="afff0"/>
    <w:next w:val="afff0"/>
    <w:qFormat/>
    <w:pPr>
      <w:numPr>
        <w:ilvl w:val="2"/>
        <w:numId w:val="4"/>
      </w:numPr>
      <w:spacing w:beforeLines="50" w:before="157" w:afterLines="50" w:after="157"/>
    </w:pPr>
    <w:rPr>
      <w:rFonts w:ascii="黑体" w:eastAsia="黑体" w:hAnsi="黑体" w:cs="黑体"/>
    </w:rPr>
  </w:style>
  <w:style w:type="paragraph" w:customStyle="1" w:styleId="afb">
    <w:name w:val="标准文件_引言三级条标题"/>
    <w:basedOn w:val="afff0"/>
    <w:next w:val="afff0"/>
    <w:qFormat/>
    <w:pPr>
      <w:numPr>
        <w:ilvl w:val="3"/>
        <w:numId w:val="4"/>
      </w:numPr>
      <w:spacing w:beforeLines="50" w:before="157" w:afterLines="50" w:after="157"/>
    </w:pPr>
    <w:rPr>
      <w:rFonts w:ascii="黑体" w:eastAsia="黑体" w:hAnsi="黑体" w:cs="黑体"/>
    </w:rPr>
  </w:style>
  <w:style w:type="paragraph" w:customStyle="1" w:styleId="afc">
    <w:name w:val="标准文件_引言四级条标题"/>
    <w:basedOn w:val="afff0"/>
    <w:next w:val="afff0"/>
    <w:qFormat/>
    <w:pPr>
      <w:numPr>
        <w:ilvl w:val="4"/>
        <w:numId w:val="4"/>
      </w:numPr>
      <w:spacing w:beforeLines="50" w:before="157" w:afterLines="50" w:after="157"/>
    </w:pPr>
    <w:rPr>
      <w:rFonts w:ascii="黑体" w:eastAsia="黑体" w:hAnsi="黑体" w:cs="黑体"/>
    </w:rPr>
  </w:style>
  <w:style w:type="paragraph" w:customStyle="1" w:styleId="afd">
    <w:name w:val="标准文件_引言五级条标题"/>
    <w:basedOn w:val="afff0"/>
    <w:next w:val="afff0"/>
    <w:qFormat/>
    <w:pPr>
      <w:numPr>
        <w:ilvl w:val="5"/>
        <w:numId w:val="4"/>
      </w:numPr>
      <w:spacing w:beforeLines="50" w:before="157" w:afterLines="50" w:after="157"/>
    </w:pPr>
    <w:rPr>
      <w:rFonts w:ascii="黑体" w:eastAsia="黑体" w:hAnsi="黑体" w:cs="黑体"/>
    </w:rPr>
  </w:style>
  <w:style w:type="paragraph" w:customStyle="1" w:styleId="affff9">
    <w:name w:val="标准文件_引言一级无标题"/>
    <w:basedOn w:val="af9"/>
    <w:next w:val="afff0"/>
    <w:qFormat/>
    <w:pPr>
      <w:spacing w:beforeLines="1" w:before="4" w:afterLines="1" w:after="4" w:line="276" w:lineRule="auto"/>
    </w:pPr>
    <w:rPr>
      <w:rFonts w:ascii="宋体" w:eastAsia="宋体" w:hAnsi="宋体" w:cs="宋体"/>
    </w:rPr>
  </w:style>
  <w:style w:type="paragraph" w:customStyle="1" w:styleId="affffa">
    <w:name w:val="标准文件_引言二级无标题"/>
    <w:basedOn w:val="afa"/>
    <w:next w:val="afff0"/>
    <w:qFormat/>
    <w:pPr>
      <w:spacing w:beforeLines="1" w:before="4" w:afterLines="1" w:after="4" w:line="276" w:lineRule="auto"/>
    </w:pPr>
    <w:rPr>
      <w:rFonts w:ascii="宋体" w:eastAsia="宋体" w:hAnsi="宋体" w:cs="宋体"/>
    </w:rPr>
  </w:style>
  <w:style w:type="paragraph" w:customStyle="1" w:styleId="affffb">
    <w:name w:val="标准文件_引言三级无标题"/>
    <w:basedOn w:val="afb"/>
    <w:next w:val="afff0"/>
    <w:qFormat/>
    <w:pPr>
      <w:spacing w:beforeLines="1" w:before="4" w:afterLines="1" w:after="4" w:line="276" w:lineRule="auto"/>
    </w:pPr>
    <w:rPr>
      <w:rFonts w:ascii="宋体" w:eastAsia="宋体" w:hAnsi="宋体" w:cs="宋体"/>
    </w:rPr>
  </w:style>
  <w:style w:type="paragraph" w:customStyle="1" w:styleId="affffc">
    <w:name w:val="标准文件_引言四级无标题"/>
    <w:basedOn w:val="afc"/>
    <w:next w:val="afff0"/>
    <w:qFormat/>
    <w:pPr>
      <w:spacing w:beforeLines="1" w:before="4" w:afterLines="1" w:after="4" w:line="276" w:lineRule="auto"/>
    </w:pPr>
    <w:rPr>
      <w:rFonts w:ascii="宋体" w:eastAsia="宋体" w:hAnsi="宋体" w:cs="宋体"/>
    </w:rPr>
  </w:style>
  <w:style w:type="paragraph" w:customStyle="1" w:styleId="affffd">
    <w:name w:val="标准文件_引言五级无标题"/>
    <w:basedOn w:val="afd"/>
    <w:next w:val="afff0"/>
    <w:qFormat/>
    <w:pPr>
      <w:spacing w:beforeLines="1" w:before="4" w:afterLines="1" w:after="4" w:line="276" w:lineRule="auto"/>
    </w:pPr>
    <w:rPr>
      <w:rFonts w:ascii="宋体" w:eastAsia="宋体" w:hAnsi="宋体" w:cs="宋体"/>
    </w:rPr>
  </w:style>
  <w:style w:type="paragraph" w:customStyle="1" w:styleId="af2">
    <w:name w:val="标准文件_章标题"/>
    <w:next w:val="afff0"/>
    <w:qFormat/>
    <w:pPr>
      <w:numPr>
        <w:numId w:val="7"/>
      </w:numPr>
      <w:spacing w:beforeLines="100" w:before="313" w:afterLines="100" w:after="313"/>
      <w:jc w:val="both"/>
      <w:outlineLvl w:val="0"/>
    </w:pPr>
    <w:rPr>
      <w:rFonts w:ascii="黑体" w:eastAsia="黑体" w:cs="黑体" w:hint="eastAsia"/>
      <w:sz w:val="21"/>
    </w:rPr>
  </w:style>
  <w:style w:type="paragraph" w:customStyle="1" w:styleId="af3">
    <w:name w:val="标准文件_一级条标题"/>
    <w:basedOn w:val="af2"/>
    <w:next w:val="afff0"/>
    <w:qFormat/>
    <w:pPr>
      <w:numPr>
        <w:ilvl w:val="1"/>
      </w:numPr>
      <w:spacing w:beforeLines="50" w:before="157" w:afterLines="50" w:after="157"/>
      <w:outlineLvl w:val="1"/>
    </w:pPr>
  </w:style>
  <w:style w:type="paragraph" w:customStyle="1" w:styleId="affffe">
    <w:name w:val="标准文件_二级条标题"/>
    <w:next w:val="afff0"/>
    <w:qFormat/>
    <w:pPr>
      <w:spacing w:beforeLines="50" w:before="157" w:afterLines="50" w:after="157"/>
      <w:jc w:val="both"/>
      <w:outlineLvl w:val="2"/>
    </w:pPr>
    <w:rPr>
      <w:rFonts w:ascii="黑体" w:eastAsia="黑体" w:hAnsi="黑体" w:cs="黑体" w:hint="eastAsia"/>
      <w:sz w:val="21"/>
    </w:rPr>
  </w:style>
  <w:style w:type="paragraph" w:customStyle="1" w:styleId="afffff">
    <w:name w:val="标准文件_三级条标题"/>
    <w:basedOn w:val="affffe"/>
    <w:next w:val="afff0"/>
    <w:qFormat/>
    <w:pPr>
      <w:numPr>
        <w:ilvl w:val="3"/>
      </w:numPr>
      <w:outlineLvl w:val="3"/>
    </w:pPr>
  </w:style>
  <w:style w:type="paragraph" w:customStyle="1" w:styleId="af4">
    <w:name w:val="标准文件_四级条标题"/>
    <w:next w:val="afff0"/>
    <w:qFormat/>
    <w:pPr>
      <w:numPr>
        <w:ilvl w:val="4"/>
        <w:numId w:val="7"/>
      </w:numPr>
      <w:spacing w:beforeLines="50" w:before="157" w:afterLines="50" w:after="157"/>
      <w:jc w:val="both"/>
      <w:outlineLvl w:val="4"/>
    </w:pPr>
    <w:rPr>
      <w:rFonts w:ascii="黑体" w:eastAsia="黑体" w:hAnsi="黑体" w:cs="黑体" w:hint="eastAsia"/>
      <w:sz w:val="21"/>
    </w:rPr>
  </w:style>
  <w:style w:type="paragraph" w:customStyle="1" w:styleId="af5">
    <w:name w:val="标准文件_五级条标题"/>
    <w:next w:val="afff0"/>
    <w:qFormat/>
    <w:pPr>
      <w:numPr>
        <w:ilvl w:val="5"/>
        <w:numId w:val="7"/>
      </w:numPr>
      <w:spacing w:beforeLines="50" w:before="157" w:afterLines="50" w:after="157"/>
      <w:jc w:val="both"/>
      <w:outlineLvl w:val="4"/>
    </w:pPr>
    <w:rPr>
      <w:rFonts w:ascii="黑体" w:eastAsia="黑体" w:hAnsi="黑体" w:cs="黑体" w:hint="eastAsia"/>
      <w:sz w:val="21"/>
    </w:rPr>
  </w:style>
  <w:style w:type="paragraph" w:customStyle="1" w:styleId="afffff0">
    <w:name w:val="标准文件_一级无标题"/>
    <w:basedOn w:val="af3"/>
    <w:qFormat/>
    <w:pPr>
      <w:spacing w:beforeLines="1" w:before="4" w:afterLines="1" w:after="4"/>
      <w:outlineLvl w:val="9"/>
    </w:pPr>
    <w:rPr>
      <w:rFonts w:ascii="宋体" w:eastAsia="宋体" w:hAnsi="宋体" w:cs="宋体"/>
    </w:rPr>
  </w:style>
  <w:style w:type="paragraph" w:customStyle="1" w:styleId="afffff1">
    <w:name w:val="标准文件_二级无标题"/>
    <w:basedOn w:val="affffe"/>
    <w:qFormat/>
    <w:pPr>
      <w:spacing w:beforeLines="1" w:before="4" w:afterLines="1" w:after="4"/>
      <w:outlineLvl w:val="9"/>
    </w:pPr>
    <w:rPr>
      <w:rFonts w:ascii="宋体" w:eastAsia="宋体" w:hAnsi="宋体" w:cs="宋体"/>
    </w:rPr>
  </w:style>
  <w:style w:type="paragraph" w:customStyle="1" w:styleId="afffff2">
    <w:name w:val="标准文件_三级无标题"/>
    <w:basedOn w:val="afffff"/>
    <w:qFormat/>
    <w:pPr>
      <w:spacing w:beforeLines="1" w:before="4" w:afterLines="1" w:after="4"/>
      <w:outlineLvl w:val="9"/>
    </w:pPr>
    <w:rPr>
      <w:rFonts w:ascii="宋体" w:eastAsia="宋体" w:hAnsi="宋体" w:cs="宋体"/>
    </w:rPr>
  </w:style>
  <w:style w:type="paragraph" w:customStyle="1" w:styleId="afffff3">
    <w:name w:val="标准文件_四级无标题"/>
    <w:basedOn w:val="af4"/>
    <w:qFormat/>
    <w:pPr>
      <w:spacing w:beforeLines="1" w:before="4" w:afterLines="1" w:after="4"/>
      <w:outlineLvl w:val="9"/>
    </w:pPr>
    <w:rPr>
      <w:rFonts w:ascii="宋体" w:eastAsia="宋体" w:hAnsi="宋体" w:cs="宋体"/>
    </w:rPr>
  </w:style>
  <w:style w:type="paragraph" w:customStyle="1" w:styleId="afffff4">
    <w:name w:val="标准文件_五级无标题"/>
    <w:basedOn w:val="af5"/>
    <w:qFormat/>
    <w:pPr>
      <w:spacing w:beforeLines="1" w:before="4" w:afterLines="1" w:after="4"/>
      <w:outlineLvl w:val="9"/>
    </w:pPr>
    <w:rPr>
      <w:rFonts w:ascii="宋体" w:eastAsia="宋体" w:hAnsi="宋体" w:cs="宋体"/>
    </w:rPr>
  </w:style>
  <w:style w:type="paragraph" w:customStyle="1" w:styleId="afffff5">
    <w:name w:val="标准文件_术语条一"/>
    <w:basedOn w:val="afffff0"/>
    <w:next w:val="afff0"/>
    <w:qFormat/>
    <w:pPr>
      <w:ind w:left="960" w:hangingChars="200" w:hanging="960"/>
    </w:pPr>
    <w:rPr>
      <w:rFonts w:ascii="黑体" w:eastAsia="黑体" w:hAnsi="黑体" w:cs="黑体"/>
    </w:rPr>
  </w:style>
  <w:style w:type="paragraph" w:customStyle="1" w:styleId="afffff6">
    <w:name w:val="标准文件_术语条二"/>
    <w:basedOn w:val="afffff1"/>
    <w:next w:val="afff0"/>
    <w:qFormat/>
    <w:pPr>
      <w:ind w:left="960" w:hangingChars="200" w:hanging="960"/>
    </w:pPr>
    <w:rPr>
      <w:rFonts w:ascii="黑体" w:eastAsia="黑体" w:hAnsi="黑体" w:cs="黑体"/>
    </w:rPr>
  </w:style>
  <w:style w:type="paragraph" w:customStyle="1" w:styleId="afffff7">
    <w:name w:val="标准文件_术语条三"/>
    <w:basedOn w:val="afffff2"/>
    <w:next w:val="afff0"/>
    <w:qFormat/>
    <w:pPr>
      <w:ind w:left="960" w:hangingChars="200" w:hanging="960"/>
    </w:pPr>
    <w:rPr>
      <w:rFonts w:ascii="黑体" w:eastAsia="黑体" w:hAnsi="黑体" w:cs="黑体"/>
    </w:rPr>
  </w:style>
  <w:style w:type="paragraph" w:customStyle="1" w:styleId="afffff8">
    <w:name w:val="标准文件_术语条四"/>
    <w:basedOn w:val="afffff3"/>
    <w:next w:val="afff0"/>
    <w:qFormat/>
    <w:pPr>
      <w:ind w:left="960" w:hangingChars="200" w:hanging="960"/>
    </w:pPr>
    <w:rPr>
      <w:rFonts w:ascii="黑体" w:eastAsia="黑体" w:hAnsi="黑体" w:cs="黑体"/>
    </w:rPr>
  </w:style>
  <w:style w:type="paragraph" w:customStyle="1" w:styleId="afffff9">
    <w:name w:val="标准文件_术语条五"/>
    <w:basedOn w:val="afffff4"/>
    <w:next w:val="afff0"/>
    <w:qFormat/>
    <w:pPr>
      <w:ind w:left="960" w:hangingChars="200" w:hanging="960"/>
    </w:pPr>
    <w:rPr>
      <w:rFonts w:ascii="黑体" w:eastAsia="黑体" w:hAnsi="黑体" w:cs="黑体"/>
    </w:rPr>
  </w:style>
  <w:style w:type="paragraph" w:customStyle="1" w:styleId="a4">
    <w:name w:val="标准文件_附录标识"/>
    <w:basedOn w:val="aff0"/>
    <w:next w:val="afff0"/>
    <w:qFormat/>
    <w:pPr>
      <w:widowControl/>
      <w:numPr>
        <w:numId w:val="8"/>
      </w:numPr>
      <w:spacing w:beforeLines="25" w:before="79" w:afterLines="50" w:after="157"/>
      <w:jc w:val="center"/>
      <w:outlineLvl w:val="0"/>
    </w:pPr>
    <w:rPr>
      <w:rFonts w:ascii="黑体" w:eastAsia="黑体" w:hAnsi="黑体" w:cs="黑体"/>
    </w:rPr>
  </w:style>
  <w:style w:type="paragraph" w:customStyle="1" w:styleId="a5">
    <w:name w:val="标准文件_附录一级条标题"/>
    <w:next w:val="afff0"/>
    <w:qFormat/>
    <w:pPr>
      <w:numPr>
        <w:ilvl w:val="1"/>
        <w:numId w:val="8"/>
      </w:numPr>
      <w:spacing w:beforeLines="50" w:before="157" w:afterLines="50" w:after="157"/>
      <w:jc w:val="both"/>
      <w:outlineLvl w:val="2"/>
    </w:pPr>
    <w:rPr>
      <w:rFonts w:ascii="黑体" w:eastAsia="黑体" w:hAnsi="黑体" w:cs="黑体" w:hint="eastAsia"/>
      <w:sz w:val="21"/>
    </w:rPr>
  </w:style>
  <w:style w:type="paragraph" w:customStyle="1" w:styleId="a6">
    <w:name w:val="标准文件_附录二级条标题"/>
    <w:next w:val="afff0"/>
    <w:qFormat/>
    <w:pPr>
      <w:numPr>
        <w:ilvl w:val="2"/>
        <w:numId w:val="8"/>
      </w:numPr>
      <w:spacing w:beforeLines="50" w:before="157" w:afterLines="50" w:after="157"/>
      <w:jc w:val="both"/>
      <w:outlineLvl w:val="2"/>
    </w:pPr>
    <w:rPr>
      <w:rFonts w:ascii="黑体" w:eastAsia="黑体" w:hAnsi="黑体" w:cs="黑体" w:hint="eastAsia"/>
      <w:sz w:val="21"/>
    </w:rPr>
  </w:style>
  <w:style w:type="paragraph" w:customStyle="1" w:styleId="a7">
    <w:name w:val="标准文件_附录三级条标题"/>
    <w:next w:val="afff0"/>
    <w:qFormat/>
    <w:pPr>
      <w:numPr>
        <w:ilvl w:val="3"/>
        <w:numId w:val="8"/>
      </w:numPr>
      <w:spacing w:beforeLines="50" w:before="157" w:afterLines="50" w:after="157"/>
      <w:jc w:val="both"/>
      <w:outlineLvl w:val="2"/>
    </w:pPr>
    <w:rPr>
      <w:rFonts w:ascii="黑体" w:eastAsia="黑体" w:hAnsi="黑体" w:cs="黑体" w:hint="eastAsia"/>
      <w:sz w:val="21"/>
    </w:rPr>
  </w:style>
  <w:style w:type="paragraph" w:customStyle="1" w:styleId="a8">
    <w:name w:val="标准文件_附录四级条标题"/>
    <w:next w:val="afff0"/>
    <w:qFormat/>
    <w:pPr>
      <w:numPr>
        <w:ilvl w:val="4"/>
        <w:numId w:val="8"/>
      </w:numPr>
      <w:spacing w:beforeLines="50" w:before="157" w:afterLines="50" w:after="157"/>
      <w:jc w:val="both"/>
      <w:outlineLvl w:val="2"/>
    </w:pPr>
    <w:rPr>
      <w:rFonts w:ascii="黑体" w:eastAsia="黑体" w:hAnsi="黑体" w:cs="黑体" w:hint="eastAsia"/>
      <w:sz w:val="21"/>
    </w:rPr>
  </w:style>
  <w:style w:type="paragraph" w:customStyle="1" w:styleId="a9">
    <w:name w:val="标准文件_附录五级条标题"/>
    <w:next w:val="afff0"/>
    <w:qFormat/>
    <w:pPr>
      <w:numPr>
        <w:ilvl w:val="5"/>
        <w:numId w:val="8"/>
      </w:numPr>
      <w:spacing w:beforeLines="50" w:before="157" w:afterLines="50" w:after="157"/>
      <w:jc w:val="both"/>
      <w:outlineLvl w:val="2"/>
    </w:pPr>
    <w:rPr>
      <w:rFonts w:ascii="黑体" w:eastAsia="黑体" w:hAnsi="黑体" w:cs="黑体" w:hint="eastAsia"/>
      <w:sz w:val="21"/>
    </w:rPr>
  </w:style>
  <w:style w:type="paragraph" w:customStyle="1" w:styleId="afffffa">
    <w:name w:val="标准文件_附录一级无标题"/>
    <w:basedOn w:val="a5"/>
    <w:qFormat/>
    <w:pPr>
      <w:spacing w:beforeLines="1" w:before="4" w:afterLines="1" w:after="4" w:line="276" w:lineRule="auto"/>
    </w:pPr>
    <w:rPr>
      <w:rFonts w:ascii="宋体" w:eastAsia="宋体" w:hAnsi="宋体" w:cs="宋体"/>
    </w:rPr>
  </w:style>
  <w:style w:type="paragraph" w:customStyle="1" w:styleId="afffffb">
    <w:name w:val="标准文件_附录二级无标题"/>
    <w:basedOn w:val="a6"/>
    <w:qFormat/>
    <w:pPr>
      <w:spacing w:beforeLines="1" w:before="4" w:afterLines="1" w:after="4" w:line="276" w:lineRule="auto"/>
    </w:pPr>
    <w:rPr>
      <w:rFonts w:ascii="宋体" w:eastAsia="宋体" w:hAnsi="宋体" w:cs="宋体"/>
    </w:rPr>
  </w:style>
  <w:style w:type="paragraph" w:customStyle="1" w:styleId="afffffc">
    <w:name w:val="标准文件_附录三级无标题"/>
    <w:basedOn w:val="a7"/>
    <w:qFormat/>
    <w:pPr>
      <w:spacing w:beforeLines="1" w:before="4" w:afterLines="1" w:after="4" w:line="276" w:lineRule="auto"/>
    </w:pPr>
    <w:rPr>
      <w:rFonts w:ascii="宋体" w:eastAsia="宋体" w:hAnsi="宋体" w:cs="宋体"/>
    </w:rPr>
  </w:style>
  <w:style w:type="paragraph" w:customStyle="1" w:styleId="afffffd">
    <w:name w:val="标准文件_附录四级无标题"/>
    <w:basedOn w:val="a8"/>
    <w:qFormat/>
    <w:pPr>
      <w:spacing w:beforeLines="1" w:before="4" w:afterLines="1" w:after="4" w:line="276" w:lineRule="auto"/>
    </w:pPr>
    <w:rPr>
      <w:rFonts w:ascii="宋体" w:eastAsia="宋体" w:hAnsi="宋体" w:cs="宋体"/>
    </w:rPr>
  </w:style>
  <w:style w:type="paragraph" w:customStyle="1" w:styleId="afffffe">
    <w:name w:val="标准文件_附录五级无标题"/>
    <w:basedOn w:val="a9"/>
    <w:qFormat/>
    <w:pPr>
      <w:spacing w:beforeLines="1" w:before="4" w:afterLines="1" w:after="4" w:line="276" w:lineRule="auto"/>
    </w:pPr>
    <w:rPr>
      <w:rFonts w:ascii="宋体" w:eastAsia="宋体" w:hAnsi="宋体" w:cs="宋体"/>
    </w:rPr>
  </w:style>
  <w:style w:type="paragraph" w:customStyle="1" w:styleId="afe">
    <w:name w:val="附录图标号"/>
    <w:basedOn w:val="afff0"/>
    <w:next w:val="afff0"/>
    <w:qFormat/>
    <w:pPr>
      <w:numPr>
        <w:numId w:val="2"/>
      </w:numPr>
      <w:spacing w:line="14" w:lineRule="exact"/>
      <w:jc w:val="center"/>
    </w:pPr>
    <w:rPr>
      <w:sz w:val="2"/>
    </w:rPr>
  </w:style>
  <w:style w:type="paragraph" w:customStyle="1" w:styleId="aff">
    <w:name w:val="附录图标题"/>
    <w:next w:val="afff0"/>
    <w:qFormat/>
    <w:pPr>
      <w:numPr>
        <w:ilvl w:val="1"/>
        <w:numId w:val="2"/>
      </w:numPr>
      <w:spacing w:beforeLines="50" w:before="157" w:afterLines="50" w:after="157"/>
      <w:jc w:val="center"/>
    </w:pPr>
    <w:rPr>
      <w:rFonts w:ascii="黑体" w:eastAsia="黑体" w:hAnsi="黑体" w:cs="黑体" w:hint="eastAsia"/>
      <w:sz w:val="21"/>
    </w:rPr>
  </w:style>
  <w:style w:type="paragraph" w:customStyle="1" w:styleId="ad">
    <w:name w:val="附录表标号"/>
    <w:basedOn w:val="afff0"/>
    <w:next w:val="afff0"/>
    <w:qFormat/>
    <w:pPr>
      <w:numPr>
        <w:numId w:val="9"/>
      </w:numPr>
      <w:spacing w:line="14" w:lineRule="exact"/>
      <w:jc w:val="center"/>
    </w:pPr>
    <w:rPr>
      <w:sz w:val="2"/>
    </w:rPr>
  </w:style>
  <w:style w:type="paragraph" w:customStyle="1" w:styleId="ae">
    <w:name w:val="附录表标题"/>
    <w:next w:val="afff0"/>
    <w:qFormat/>
    <w:pPr>
      <w:numPr>
        <w:ilvl w:val="1"/>
        <w:numId w:val="9"/>
      </w:numPr>
      <w:spacing w:beforeLines="50" w:before="157" w:afterLines="50" w:after="157"/>
      <w:jc w:val="center"/>
    </w:pPr>
    <w:rPr>
      <w:rFonts w:ascii="黑体" w:eastAsia="黑体" w:hAnsi="黑体" w:cs="黑体" w:hint="eastAsia"/>
      <w:sz w:val="21"/>
    </w:rPr>
  </w:style>
  <w:style w:type="paragraph" w:customStyle="1" w:styleId="affffff">
    <w:name w:val="标准文件_示例内容"/>
    <w:basedOn w:val="afff0"/>
    <w:qFormat/>
    <w:rPr>
      <w:rFonts w:hAnsi="宋体"/>
      <w:sz w:val="18"/>
    </w:rPr>
  </w:style>
  <w:style w:type="paragraph" w:customStyle="1" w:styleId="a0">
    <w:name w:val="标准文件_示例"/>
    <w:next w:val="affffff"/>
    <w:qFormat/>
    <w:pPr>
      <w:numPr>
        <w:numId w:val="10"/>
      </w:numPr>
      <w:jc w:val="both"/>
    </w:pPr>
    <w:rPr>
      <w:rFonts w:ascii="宋体" w:hAnsi="宋体" w:cs="宋体" w:hint="eastAsia"/>
      <w:sz w:val="18"/>
    </w:rPr>
  </w:style>
  <w:style w:type="paragraph" w:customStyle="1" w:styleId="af0">
    <w:name w:val="标准文件_示例×"/>
    <w:basedOn w:val="aff0"/>
    <w:next w:val="affffff"/>
    <w:qFormat/>
    <w:pPr>
      <w:widowControl/>
      <w:numPr>
        <w:numId w:val="11"/>
      </w:numPr>
    </w:pPr>
    <w:rPr>
      <w:sz w:val="18"/>
    </w:rPr>
  </w:style>
  <w:style w:type="paragraph" w:customStyle="1" w:styleId="a">
    <w:name w:val="标准文件_注"/>
    <w:next w:val="afff0"/>
    <w:qFormat/>
    <w:pPr>
      <w:numPr>
        <w:numId w:val="12"/>
      </w:numPr>
      <w:autoSpaceDE w:val="0"/>
      <w:autoSpaceDN w:val="0"/>
      <w:jc w:val="both"/>
    </w:pPr>
    <w:rPr>
      <w:rFonts w:ascii="宋体" w:hAnsi="宋体" w:cs="宋体" w:hint="eastAsia"/>
      <w:sz w:val="18"/>
    </w:rPr>
  </w:style>
  <w:style w:type="paragraph" w:customStyle="1" w:styleId="aa">
    <w:name w:val="标准文件_注×"/>
    <w:next w:val="afff0"/>
    <w:qFormat/>
    <w:pPr>
      <w:numPr>
        <w:numId w:val="13"/>
      </w:numPr>
      <w:jc w:val="both"/>
    </w:pPr>
    <w:rPr>
      <w:rFonts w:ascii="宋体" w:hAnsi="宋体" w:cs="宋体" w:hint="eastAsia"/>
      <w:sz w:val="18"/>
    </w:rPr>
  </w:style>
  <w:style w:type="paragraph" w:customStyle="1" w:styleId="a2">
    <w:name w:val="标准文件_图表脚注"/>
    <w:basedOn w:val="aff0"/>
    <w:next w:val="afff0"/>
    <w:qFormat/>
    <w:pPr>
      <w:numPr>
        <w:numId w:val="14"/>
      </w:numPr>
      <w:adjustRightInd w:val="0"/>
      <w:jc w:val="left"/>
    </w:pPr>
    <w:rPr>
      <w:rFonts w:hAnsi="宋体"/>
      <w:sz w:val="18"/>
    </w:rPr>
  </w:style>
  <w:style w:type="paragraph" w:customStyle="1" w:styleId="affffff0">
    <w:name w:val="标准文件_标准正文"/>
    <w:basedOn w:val="aff0"/>
    <w:next w:val="afff0"/>
    <w:qFormat/>
    <w:pPr>
      <w:ind w:firstLineChars="200" w:firstLine="960"/>
    </w:pPr>
  </w:style>
  <w:style w:type="paragraph" w:customStyle="1" w:styleId="affffff1">
    <w:name w:val="标准文件_正文公式"/>
    <w:basedOn w:val="aff0"/>
    <w:next w:val="affffff0"/>
    <w:qFormat/>
    <w:pPr>
      <w:tabs>
        <w:tab w:val="center" w:pos="4678"/>
        <w:tab w:val="right" w:leader="middleDot" w:pos="9355"/>
      </w:tabs>
    </w:pPr>
  </w:style>
  <w:style w:type="paragraph" w:customStyle="1" w:styleId="affffff2">
    <w:name w:val="标准文件_表格"/>
    <w:basedOn w:val="afff0"/>
    <w:qFormat/>
    <w:pPr>
      <w:jc w:val="center"/>
    </w:pPr>
    <w:rPr>
      <w:sz w:val="18"/>
    </w:rPr>
  </w:style>
  <w:style w:type="paragraph" w:customStyle="1" w:styleId="affffff3">
    <w:name w:val="终结线"/>
    <w:basedOn w:val="aff0"/>
    <w:qFormat/>
    <w:pPr>
      <w:framePr w:hSpace="181" w:vSpace="181" w:wrap="around" w:vAnchor="text" w:hAnchor="margin" w:xAlign="center" w:y="285"/>
    </w:pPr>
    <w:rPr>
      <w:rFonts w:ascii="Times New Roman" w:cs="Times New Roman"/>
      <w:b/>
      <w:sz w:val="34"/>
    </w:rPr>
  </w:style>
  <w:style w:type="paragraph" w:customStyle="1" w:styleId="a1">
    <w:name w:val="标准文件_正文表标题"/>
    <w:next w:val="afff0"/>
    <w:qFormat/>
    <w:pPr>
      <w:numPr>
        <w:numId w:val="15"/>
      </w:numPr>
      <w:spacing w:beforeLines="50" w:before="157" w:afterLines="50" w:after="157"/>
      <w:jc w:val="center"/>
    </w:pPr>
    <w:rPr>
      <w:rFonts w:ascii="黑体" w:eastAsia="黑体" w:hAnsi="黑体" w:cs="黑体" w:hint="eastAsia"/>
      <w:sz w:val="21"/>
    </w:rPr>
  </w:style>
  <w:style w:type="paragraph" w:customStyle="1" w:styleId="a3">
    <w:name w:val="标准文件_正文图标题"/>
    <w:next w:val="afff0"/>
    <w:qFormat/>
    <w:pPr>
      <w:numPr>
        <w:numId w:val="16"/>
      </w:numPr>
      <w:spacing w:beforeLines="50" w:before="157" w:afterLines="50" w:after="157"/>
      <w:jc w:val="center"/>
    </w:pPr>
    <w:rPr>
      <w:rFonts w:ascii="黑体" w:eastAsia="黑体" w:hAnsi="黑体" w:cs="黑体" w:hint="eastAsia"/>
      <w:sz w:val="21"/>
    </w:rPr>
  </w:style>
  <w:style w:type="paragraph" w:customStyle="1" w:styleId="affffff4">
    <w:name w:val="标准文件_索引标题"/>
    <w:basedOn w:val="afff6"/>
    <w:next w:val="afff0"/>
    <w:qFormat/>
    <w:rPr>
      <w:rFonts w:hAnsi="黑体"/>
    </w:rPr>
  </w:style>
  <w:style w:type="paragraph" w:customStyle="1" w:styleId="affffff5">
    <w:name w:val="标准文件_索引项"/>
    <w:basedOn w:val="afff0"/>
    <w:next w:val="afff0"/>
    <w:qFormat/>
    <w:pPr>
      <w:tabs>
        <w:tab w:val="right" w:leader="dot" w:pos="9355"/>
      </w:tabs>
      <w:autoSpaceDE w:val="0"/>
      <w:autoSpaceDN w:val="0"/>
      <w:ind w:left="177" w:hangingChars="37" w:hanging="177"/>
      <w:jc w:val="left"/>
    </w:pPr>
  </w:style>
  <w:style w:type="paragraph" w:customStyle="1" w:styleId="affffff6">
    <w:name w:val="标准文件_索引字母"/>
    <w:next w:val="afff0"/>
    <w:qFormat/>
    <w:pPr>
      <w:jc w:val="center"/>
    </w:pPr>
    <w:rPr>
      <w:rFonts w:ascii="宋体" w:hAnsi="宋体" w:cs="宋体" w:hint="eastAsia"/>
      <w:b/>
      <w:kern w:val="2"/>
      <w:sz w:val="21"/>
    </w:rPr>
  </w:style>
  <w:style w:type="paragraph" w:customStyle="1" w:styleId="affffff7">
    <w:name w:val="标准文件_提示"/>
    <w:basedOn w:val="aff0"/>
    <w:qFormat/>
    <w:pPr>
      <w:ind w:firstLineChars="200" w:firstLine="960"/>
    </w:pPr>
    <w:rPr>
      <w:rFonts w:ascii="黑体" w:eastAsia="黑体" w:hAnsi="黑体" w:cs="黑体"/>
    </w:rPr>
  </w:style>
  <w:style w:type="paragraph" w:customStyle="1" w:styleId="af">
    <w:name w:val="标准文件_参考文献编号"/>
    <w:basedOn w:val="afff0"/>
    <w:qFormat/>
    <w:pPr>
      <w:numPr>
        <w:numId w:val="17"/>
      </w:numPr>
    </w:pPr>
  </w:style>
  <w:style w:type="character" w:customStyle="1" w:styleId="Char0">
    <w:name w:val="标准文件_正文标准名称 Char"/>
    <w:link w:val="affff8"/>
    <w:qFormat/>
    <w:rPr>
      <w:rFonts w:ascii="黑体" w:eastAsia="黑体" w:hAnsi="黑体" w:cs="黑体"/>
      <w:sz w:val="32"/>
    </w:rPr>
  </w:style>
  <w:style w:type="paragraph" w:customStyle="1" w:styleId="1">
    <w:name w:val="修订1"/>
    <w:hidden/>
    <w:uiPriority w:val="99"/>
    <w:unhideWhenUsed/>
    <w:qFormat/>
    <w:rPr>
      <w:rFonts w:ascii="宋体" w:cs="宋体" w:hint="eastAsia"/>
      <w:kern w:val="2"/>
      <w:sz w:val="21"/>
      <w:szCs w:val="24"/>
    </w:rPr>
  </w:style>
  <w:style w:type="character" w:customStyle="1" w:styleId="aff5">
    <w:name w:val="批注文字 字符"/>
    <w:basedOn w:val="aff1"/>
    <w:link w:val="aff4"/>
    <w:rPr>
      <w:rFonts w:ascii="宋体" w:cs="宋体"/>
      <w:kern w:val="2"/>
      <w:sz w:val="21"/>
      <w:szCs w:val="24"/>
    </w:rPr>
  </w:style>
  <w:style w:type="character" w:customStyle="1" w:styleId="affa">
    <w:name w:val="批注主题 字符"/>
    <w:basedOn w:val="aff5"/>
    <w:link w:val="aff9"/>
    <w:qFormat/>
    <w:rPr>
      <w:rFonts w:ascii="宋体" w:cs="宋体"/>
      <w:b/>
      <w:bCs/>
      <w:kern w:val="2"/>
      <w:sz w:val="21"/>
      <w:szCs w:val="24"/>
    </w:rPr>
  </w:style>
  <w:style w:type="paragraph" w:styleId="affffff8">
    <w:name w:val="Revision"/>
    <w:hidden/>
    <w:uiPriority w:val="99"/>
    <w:unhideWhenUsed/>
    <w:rsid w:val="0000160E"/>
    <w:rPr>
      <w:rFonts w:ascii="宋体" w:cs="宋体" w:hint="eastAsia"/>
      <w:kern w:val="2"/>
      <w:sz w:val="21"/>
      <w:szCs w:val="24"/>
    </w:rPr>
  </w:style>
  <w:style w:type="paragraph" w:customStyle="1" w:styleId="affffff9">
    <w:name w:val="标准文件_注："/>
    <w:next w:val="afff0"/>
    <w:qFormat/>
    <w:rsid w:val="0000160E"/>
    <w:pPr>
      <w:widowControl w:val="0"/>
      <w:autoSpaceDE w:val="0"/>
      <w:autoSpaceDN w:val="0"/>
      <w:ind w:left="799" w:hanging="374"/>
      <w:jc w:val="both"/>
    </w:pPr>
    <w:rPr>
      <w:rFonts w:ascii="宋体"/>
      <w:sz w:val="18"/>
      <w:szCs w:val="18"/>
    </w:rPr>
  </w:style>
  <w:style w:type="character" w:customStyle="1" w:styleId="Char">
    <w:name w:val="标准文件_段 Char"/>
    <w:link w:val="afff0"/>
    <w:rsid w:val="002262C5"/>
    <w:rPr>
      <w:rFonts w:ascii="宋体" w:cs="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06426e-59aa-4a4d-b9d5-acf74144bebd}"/>
        <w:category>
          <w:name w:val="常规"/>
          <w:gallery w:val="placeholder"/>
        </w:category>
        <w:types>
          <w:type w:val="bbPlcHdr"/>
        </w:types>
        <w:behaviors>
          <w:behavior w:val="content"/>
        </w:behaviors>
        <w:guid w:val="{CE06426E-59AA-4A4D-B9D5-ACF74144BEBD}"/>
      </w:docPartPr>
      <w:docPartBody>
        <w:p w:rsidR="008B3DC1" w:rsidRDefault="00000000">
          <w:pPr>
            <w:rPr>
              <w:rFonts w:hint="eastAsia"/>
            </w:rPr>
          </w:pPr>
          <w:r>
            <w:rPr>
              <w:color w:val="808080"/>
            </w:rPr>
            <w:t>选择一项。</w:t>
          </w:r>
        </w:p>
      </w:docPartBody>
    </w:docPart>
    <w:docPart>
      <w:docPartPr>
        <w:name w:val="{5f3a7f30-cc16-4093-be33-85013a529cbf}"/>
        <w:category>
          <w:name w:val="常规"/>
          <w:gallery w:val="placeholder"/>
        </w:category>
        <w:types>
          <w:type w:val="bbPlcHdr"/>
        </w:types>
        <w:behaviors>
          <w:behavior w:val="content"/>
        </w:behaviors>
        <w:guid w:val="{5F3A7F30-CC16-4093-BE33-85013A529CBF}"/>
      </w:docPartPr>
      <w:docPartBody>
        <w:p w:rsidR="008B3DC1" w:rsidRDefault="00000000">
          <w:pPr>
            <w:rPr>
              <w:rFonts w:hint="eastAsia"/>
            </w:rPr>
          </w:pPr>
          <w:r>
            <w:rPr>
              <w:color w:val="808080"/>
            </w:rPr>
            <w:t>选择一项。</w:t>
          </w:r>
        </w:p>
      </w:docPartBody>
    </w:docPart>
    <w:docPart>
      <w:docPartPr>
        <w:name w:val="{7b97d88d-173c-4b4a-95bf-92b6fec6fc5e}"/>
        <w:category>
          <w:name w:val="常规"/>
          <w:gallery w:val="placeholder"/>
        </w:category>
        <w:types>
          <w:type w:val="bbPlcHdr"/>
        </w:types>
        <w:behaviors>
          <w:behavior w:val="content"/>
        </w:behaviors>
        <w:guid w:val="{7B97D88D-173C-4B4A-95BF-92B6FEC6FC5E}"/>
      </w:docPartPr>
      <w:docPartBody>
        <w:p w:rsidR="008B3DC1" w:rsidRDefault="00000000">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ADF"/>
    <w:rsid w:val="000719B6"/>
    <w:rsid w:val="00183B1A"/>
    <w:rsid w:val="001D438E"/>
    <w:rsid w:val="001E2FE0"/>
    <w:rsid w:val="00253EA5"/>
    <w:rsid w:val="00493318"/>
    <w:rsid w:val="00570B72"/>
    <w:rsid w:val="00687DBC"/>
    <w:rsid w:val="008B3DC1"/>
    <w:rsid w:val="00901952"/>
    <w:rsid w:val="00A70DBA"/>
    <w:rsid w:val="00AD1547"/>
    <w:rsid w:val="00BC2ADF"/>
    <w:rsid w:val="00CE17A3"/>
    <w:rsid w:val="00CF5B9E"/>
    <w:rsid w:val="00DD4B63"/>
    <w:rsid w:val="00DF5B8A"/>
    <w:rsid w:val="00E07669"/>
    <w:rsid w:val="00EC4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4707</Words>
  <Characters>5131</Characters>
  <Application>Microsoft Office Word</Application>
  <DocSecurity>0</DocSecurity>
  <Lines>244</Lines>
  <Paragraphs>327</Paragraphs>
  <ScaleCrop>false</ScaleCrop>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Yuan HUANG</cp:lastModifiedBy>
  <cp:revision>7</cp:revision>
  <dcterms:created xsi:type="dcterms:W3CDTF">2025-07-10T10:31:00Z</dcterms:created>
  <dcterms:modified xsi:type="dcterms:W3CDTF">2025-07-11T02:26:00Z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67E3A09FCA4C430FB3176970FCF0C91F_13</vt:lpwstr>
  </property>
  <property fmtid="{D5CDD505-2E9C-101B-9397-08002B2CF9AE}" pid="4" name="KSOTemplateDocerSaveRecord">
    <vt:lpwstr>eyJoZGlkIjoiNDMzZWZhYjlkNDIxN2RkZWI1ZDYwMTRiOGQ0MDM2ZTUiLCJ1c2VySWQiOiI0ODUwNzEyNDQifQ==</vt:lpwstr>
  </property>
  <property fmtid="{D5CDD505-2E9C-101B-9397-08002B2CF9AE}" pid="5" name="GrammarlyDocumentId">
    <vt:lpwstr>f51ef936-de2d-45bb-aeb8-7dde7985c66e</vt:lpwstr>
  </property>
</Properties>
</file>