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C1A9" w14:textId="77777777" w:rsidR="0041624B" w:rsidRDefault="00000000">
      <w:pPr>
        <w:pStyle w:val="30"/>
        <w:framePr w:w="9729" w:h="789" w:hRule="exact" w:wrap="around"/>
        <w:rPr>
          <w:rFonts w:hint="default"/>
        </w:rPr>
      </w:pPr>
      <w:r>
        <w:rPr>
          <w:sz w:val="72"/>
          <w:szCs w:val="72"/>
        </w:rPr>
        <w:t>团体标准</w:t>
      </w:r>
    </w:p>
    <w:bookmarkStart w:id="0" w:name="StandNo"/>
    <w:p w14:paraId="2DAF3DF2" w14:textId="77777777" w:rsidR="0041624B" w:rsidRDefault="00000000">
      <w:pPr>
        <w:pStyle w:val="23"/>
        <w:framePr w:w="9340" w:h="354" w:hRule="exact" w:wrap="around" w:x="1523" w:y="3764"/>
        <w:rPr>
          <w:rFonts w:hint="default"/>
        </w:rPr>
      </w:pPr>
      <w:r>
        <w:fldChar w:fldCharType="begin">
          <w:ffData>
            <w:name w:val="StandNo"/>
            <w:enabled/>
            <w:calcOnExit w:val="0"/>
            <w:textInput>
              <w:default w:val="T/CCPITCSC XXX—XXXX"/>
            </w:textInput>
          </w:ffData>
        </w:fldChar>
      </w:r>
      <w:r>
        <w:instrText>FORMTEXT</w:instrText>
      </w:r>
      <w:r>
        <w:fldChar w:fldCharType="separate"/>
      </w:r>
      <w:r>
        <w:t>T/CCPITCSC XXX—XXXX</w:t>
      </w:r>
      <w:r>
        <w:fldChar w:fldCharType="end"/>
      </w:r>
      <w:bookmarkEnd w:id="0"/>
    </w:p>
    <w:tbl>
      <w:tblPr>
        <w:tblStyle w:val="aff9"/>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41"/>
      </w:tblGrid>
      <w:tr w:rsidR="0041624B" w14:paraId="07EC4BEB" w14:textId="77777777">
        <w:tc>
          <w:tcPr>
            <w:tcW w:w="9889" w:type="dxa"/>
            <w:tcBorders>
              <w:top w:val="single" w:sz="8" w:space="0" w:color="auto"/>
            </w:tcBorders>
          </w:tcPr>
          <w:p w14:paraId="36E846AE" w14:textId="77777777" w:rsidR="0041624B" w:rsidRDefault="0041624B">
            <w:pPr>
              <w:pStyle w:val="afff4"/>
              <w:framePr w:wrap="around"/>
              <w:rPr>
                <w:rFonts w:hint="default"/>
                <w:sz w:val="10"/>
              </w:rPr>
            </w:pPr>
          </w:p>
        </w:tc>
      </w:tr>
    </w:tbl>
    <w:p w14:paraId="0F292D86" w14:textId="1AFC604F" w:rsidR="0041624B" w:rsidRDefault="00440EB8">
      <w:pPr>
        <w:pStyle w:val="afffa"/>
        <w:framePr w:wrap="around"/>
        <w:rPr>
          <w:rFonts w:hint="default"/>
        </w:rPr>
      </w:pPr>
      <w:r>
        <w:t>现代</w:t>
      </w:r>
      <w:bookmarkStart w:id="1" w:name="_Hlk196494321"/>
      <w:r>
        <w:t>服务业发展水平</w:t>
      </w:r>
      <w:r w:rsidR="00BC059D">
        <w:t>评价</w:t>
      </w:r>
      <w:r>
        <w:t xml:space="preserve"> 数据采集</w:t>
      </w:r>
      <w:bookmarkEnd w:id="1"/>
    </w:p>
    <w:p w14:paraId="00673880" w14:textId="105EAEBA" w:rsidR="00440EB8" w:rsidRDefault="00366786">
      <w:pPr>
        <w:pStyle w:val="afffc"/>
        <w:framePr w:wrap="around"/>
        <w:rPr>
          <w:rFonts w:hint="default"/>
        </w:rPr>
      </w:pPr>
      <w:r w:rsidRPr="00366786">
        <w:rPr>
          <w:rFonts w:hint="default"/>
        </w:rPr>
        <w:t xml:space="preserve">Evaluation of </w:t>
      </w:r>
      <w:r>
        <w:t>the d</w:t>
      </w:r>
      <w:r w:rsidRPr="00440EB8">
        <w:rPr>
          <w:rFonts w:hint="default"/>
        </w:rPr>
        <w:t xml:space="preserve">evelopment </w:t>
      </w:r>
      <w:r w:rsidR="002B3BC4">
        <w:t>l</w:t>
      </w:r>
      <w:r w:rsidR="00440EB8" w:rsidRPr="00440EB8">
        <w:rPr>
          <w:rFonts w:hint="default"/>
        </w:rPr>
        <w:t xml:space="preserve">evel of </w:t>
      </w:r>
      <w:r w:rsidR="00886B6D">
        <w:t xml:space="preserve">the </w:t>
      </w:r>
      <w:r w:rsidR="002B3BC4">
        <w:t>m</w:t>
      </w:r>
      <w:r w:rsidR="002B3BC4" w:rsidRPr="00440EB8">
        <w:rPr>
          <w:rFonts w:hint="default"/>
        </w:rPr>
        <w:t xml:space="preserve">odern </w:t>
      </w:r>
      <w:r w:rsidR="002B3BC4">
        <w:t>s</w:t>
      </w:r>
      <w:r w:rsidR="002B3BC4" w:rsidRPr="00440EB8">
        <w:rPr>
          <w:rFonts w:hint="default"/>
        </w:rPr>
        <w:t xml:space="preserve">ervice </w:t>
      </w:r>
      <w:r w:rsidR="002B3BC4">
        <w:t>i</w:t>
      </w:r>
      <w:r w:rsidR="002B3BC4" w:rsidRPr="00440EB8">
        <w:rPr>
          <w:rFonts w:hint="default"/>
        </w:rPr>
        <w:t xml:space="preserve">ndustry </w:t>
      </w:r>
      <w:r w:rsidR="00AA0D74">
        <w:t>—</w:t>
      </w:r>
      <w:r w:rsidR="00AA0D74">
        <w:t xml:space="preserve"> </w:t>
      </w:r>
      <w:r w:rsidR="00440EB8" w:rsidRPr="00440EB8">
        <w:rPr>
          <w:rFonts w:hint="default"/>
        </w:rPr>
        <w:t xml:space="preserve">Data </w:t>
      </w:r>
      <w:r w:rsidR="002B3BC4">
        <w:t>c</w:t>
      </w:r>
      <w:r w:rsidR="002B3BC4" w:rsidRPr="00440EB8">
        <w:rPr>
          <w:rFonts w:hint="default"/>
        </w:rPr>
        <w:t>ollection</w:t>
      </w:r>
    </w:p>
    <w:p w14:paraId="326CE1E5" w14:textId="5B0C42B0" w:rsidR="0041624B" w:rsidRDefault="00000000">
      <w:pPr>
        <w:pStyle w:val="afffc"/>
        <w:framePr w:wrap="around"/>
        <w:rPr>
          <w:rFonts w:hint="default"/>
        </w:rPr>
      </w:pPr>
      <w:r>
        <w:fldChar w:fldCharType="begin">
          <w:ffData>
            <w:name w:val="YZBS"/>
            <w:enabled/>
            <w:calcOnExit w:val="0"/>
            <w:textInput>
              <w:default w:val="(点击此处添加与国际标准一致性程度的标识)"/>
            </w:textInput>
          </w:ffData>
        </w:fldChar>
      </w:r>
      <w:bookmarkStart w:id="2" w:name="YZBS"/>
      <w:r>
        <w:instrText>FORMTEXT</w:instrText>
      </w:r>
      <w:r>
        <w:fldChar w:fldCharType="separate"/>
      </w:r>
      <w:r>
        <w:t>(</w:t>
      </w:r>
      <w:r>
        <w:t>点击此处添加与国际标准一致性程度的标识</w:t>
      </w:r>
      <w:r>
        <w:t>)</w:t>
      </w:r>
      <w:r>
        <w:fldChar w:fldCharType="end"/>
      </w:r>
      <w:bookmarkEnd w:id="2"/>
    </w:p>
    <w:p w14:paraId="1622EEC7" w14:textId="7DCDA90D" w:rsidR="0041624B" w:rsidRDefault="00C76EC6">
      <w:pPr>
        <w:pStyle w:val="afffd"/>
        <w:framePr w:wrap="around"/>
        <w:spacing w:after="0"/>
      </w:pPr>
      <w:r>
        <w:t>征求意见稿</w:t>
      </w:r>
    </w:p>
    <w:p w14:paraId="552F00F0" w14:textId="77777777" w:rsidR="0041624B" w:rsidRDefault="00000000">
      <w:pPr>
        <w:pStyle w:val="afffe"/>
        <w:framePr w:wrap="around"/>
        <w:spacing w:before="100"/>
      </w:pPr>
      <w:r>
        <w:fldChar w:fldCharType="begin">
          <w:ffData>
            <w:name w:val="WCRQ"/>
            <w:enabled/>
            <w:calcOnExit w:val="0"/>
            <w:textInput/>
          </w:ffData>
        </w:fldChar>
      </w:r>
      <w:bookmarkStart w:id="3" w:name="WCRQ"/>
      <w:r>
        <w:instrText>FORMTEXT</w:instrText>
      </w:r>
      <w:r>
        <w:fldChar w:fldCharType="separate"/>
      </w:r>
      <w:r>
        <w:rPr>
          <w:rFonts w:hint="default"/>
        </w:rPr>
        <w:t>     </w:t>
      </w:r>
      <w:r>
        <w:fldChar w:fldCharType="end"/>
      </w:r>
      <w:bookmarkEnd w:id="3"/>
    </w:p>
    <w:p w14:paraId="0743DD52" w14:textId="77777777" w:rsidR="0041624B" w:rsidRDefault="00000000">
      <w:pPr>
        <w:pStyle w:val="affff"/>
        <w:framePr w:wrap="around"/>
        <w:spacing w:beforeLines="220" w:before="686" w:after="93"/>
        <w:rPr>
          <w:rFonts w:hint="default"/>
        </w:rPr>
      </w:pPr>
      <w:r>
        <w:fldChar w:fldCharType="begin">
          <w:ffData>
            <w:name w:val="FileSelect"/>
            <w:enabled/>
            <w:calcOnExit w:val="0"/>
            <w:ddList>
              <w:default w:val="1"/>
              <w:listEntry w:val="     "/>
              <w:listEntry w:val="在提交反馈意见时，请将您知道的相关专利连同支持性文件一并附上。"/>
            </w:ddList>
          </w:ffData>
        </w:fldChar>
      </w:r>
      <w:bookmarkStart w:id="4" w:name="FileSelect"/>
      <w:r>
        <w:instrText>FORMDROPDOWN</w:instrText>
      </w:r>
      <w:r>
        <w:rPr>
          <w:rFonts w:hint="default"/>
        </w:rPr>
      </w:r>
      <w:r>
        <w:rPr>
          <w:rFonts w:hint="default"/>
        </w:rPr>
        <w:fldChar w:fldCharType="separate"/>
      </w:r>
      <w:r>
        <w:fldChar w:fldCharType="end"/>
      </w:r>
      <w:bookmarkEnd w:id="4"/>
    </w:p>
    <w:tbl>
      <w:tblPr>
        <w:tblStyle w:val="aff9"/>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70"/>
        <w:gridCol w:w="4871"/>
      </w:tblGrid>
      <w:tr w:rsidR="0041624B" w14:paraId="2F7629FE" w14:textId="77777777">
        <w:trPr>
          <w:trHeight w:hRule="exact" w:val="363"/>
        </w:trPr>
        <w:tc>
          <w:tcPr>
            <w:tcW w:w="4944" w:type="dxa"/>
            <w:tcBorders>
              <w:bottom w:val="single" w:sz="8" w:space="0" w:color="auto"/>
            </w:tcBorders>
            <w:tcMar>
              <w:left w:w="57" w:type="dxa"/>
              <w:bottom w:w="28" w:type="dxa"/>
            </w:tcMar>
          </w:tcPr>
          <w:p w14:paraId="518E3601" w14:textId="77777777" w:rsidR="0041624B" w:rsidRDefault="00000000">
            <w:pPr>
              <w:pStyle w:val="afff8"/>
              <w:framePr w:wrap="around"/>
              <w:rPr>
                <w:rFonts w:hint="default"/>
              </w:rPr>
            </w:pPr>
            <w:r>
              <w:fldChar w:fldCharType="begin">
                <w:ffData>
                  <w:name w:val="FY"/>
                  <w:enabled/>
                  <w:calcOnExit w:val="0"/>
                  <w:textInput>
                    <w:default w:val="XXXX"/>
                    <w:maxLength w:val="4"/>
                  </w:textInput>
                </w:ffData>
              </w:fldChar>
            </w:r>
            <w:bookmarkStart w:id="5" w:name="FY"/>
            <w:r>
              <w:instrText>FORMTEXT</w:instrText>
            </w:r>
            <w:r>
              <w:fldChar w:fldCharType="separate"/>
            </w:r>
            <w:r>
              <w:t>XXXX</w:t>
            </w:r>
            <w:r>
              <w:fldChar w:fldCharType="end"/>
            </w:r>
            <w:bookmarkEnd w:id="5"/>
            <w:r>
              <w:t xml:space="preserve"> - </w:t>
            </w:r>
            <w:r>
              <w:fldChar w:fldCharType="begin">
                <w:ffData>
                  <w:name w:val="FM"/>
                  <w:enabled/>
                  <w:calcOnExit w:val="0"/>
                  <w:textInput>
                    <w:default w:val="XX"/>
                    <w:maxLength w:val="2"/>
                  </w:textInput>
                </w:ffData>
              </w:fldChar>
            </w:r>
            <w:bookmarkStart w:id="6" w:name="FM"/>
            <w:r>
              <w:instrText>FORMTEXT</w:instrText>
            </w:r>
            <w:r>
              <w:fldChar w:fldCharType="separate"/>
            </w:r>
            <w:r>
              <w:t>XX</w:t>
            </w:r>
            <w:r>
              <w:fldChar w:fldCharType="end"/>
            </w:r>
            <w:bookmarkEnd w:id="6"/>
            <w:r>
              <w:t xml:space="preserve"> - </w:t>
            </w:r>
            <w:r>
              <w:fldChar w:fldCharType="begin">
                <w:ffData>
                  <w:name w:val="FD"/>
                  <w:enabled/>
                  <w:calcOnExit w:val="0"/>
                  <w:textInput>
                    <w:default w:val="XX"/>
                    <w:maxLength w:val="2"/>
                  </w:textInput>
                </w:ffData>
              </w:fldChar>
            </w:r>
            <w:bookmarkStart w:id="7" w:name="FD"/>
            <w:r>
              <w:instrText>FORMTEXT</w:instrText>
            </w:r>
            <w:r>
              <w:fldChar w:fldCharType="separate"/>
            </w:r>
            <w:r>
              <w:t>XX</w:t>
            </w:r>
            <w:r>
              <w:fldChar w:fldCharType="end"/>
            </w:r>
            <w:bookmarkEnd w:id="7"/>
            <w:r>
              <w:t xml:space="preserve"> 发布</w:t>
            </w:r>
          </w:p>
        </w:tc>
        <w:tc>
          <w:tcPr>
            <w:tcW w:w="4945" w:type="dxa"/>
            <w:tcBorders>
              <w:bottom w:val="single" w:sz="8" w:space="0" w:color="auto"/>
            </w:tcBorders>
            <w:tcMar>
              <w:right w:w="57" w:type="dxa"/>
            </w:tcMar>
          </w:tcPr>
          <w:p w14:paraId="57BAAC70" w14:textId="77777777" w:rsidR="0041624B" w:rsidRDefault="00000000">
            <w:pPr>
              <w:pStyle w:val="afff8"/>
              <w:framePr w:wrap="around"/>
              <w:jc w:val="right"/>
              <w:rPr>
                <w:rFonts w:hint="default"/>
              </w:rPr>
            </w:pPr>
            <w:r>
              <w:fldChar w:fldCharType="begin">
                <w:ffData>
                  <w:name w:val="SY"/>
                  <w:enabled/>
                  <w:calcOnExit w:val="0"/>
                  <w:textInput>
                    <w:default w:val="XXXX"/>
                    <w:maxLength w:val="4"/>
                  </w:textInput>
                </w:ffData>
              </w:fldChar>
            </w:r>
            <w:bookmarkStart w:id="8" w:name="SY"/>
            <w:r>
              <w:instrText>FORMTEXT</w:instrText>
            </w:r>
            <w:r>
              <w:fldChar w:fldCharType="separate"/>
            </w:r>
            <w:r>
              <w:t>XXXX</w:t>
            </w:r>
            <w:r>
              <w:fldChar w:fldCharType="end"/>
            </w:r>
            <w:bookmarkEnd w:id="8"/>
            <w:r>
              <w:t xml:space="preserve"> - </w:t>
            </w:r>
            <w:r>
              <w:fldChar w:fldCharType="begin">
                <w:ffData>
                  <w:name w:val="SM"/>
                  <w:enabled/>
                  <w:calcOnExit w:val="0"/>
                  <w:textInput>
                    <w:default w:val="XX"/>
                    <w:maxLength w:val="2"/>
                  </w:textInput>
                </w:ffData>
              </w:fldChar>
            </w:r>
            <w:bookmarkStart w:id="9" w:name="SM"/>
            <w:r>
              <w:instrText>FORMTEXT</w:instrText>
            </w:r>
            <w:r>
              <w:fldChar w:fldCharType="separate"/>
            </w:r>
            <w:r>
              <w:t>XX</w:t>
            </w:r>
            <w:r>
              <w:fldChar w:fldCharType="end"/>
            </w:r>
            <w:bookmarkEnd w:id="9"/>
            <w:r>
              <w:t xml:space="preserve"> - </w:t>
            </w:r>
            <w:r>
              <w:fldChar w:fldCharType="begin">
                <w:ffData>
                  <w:name w:val="SD"/>
                  <w:enabled/>
                  <w:calcOnExit w:val="0"/>
                  <w:textInput>
                    <w:default w:val="XX"/>
                    <w:maxLength w:val="2"/>
                  </w:textInput>
                </w:ffData>
              </w:fldChar>
            </w:r>
            <w:bookmarkStart w:id="10" w:name="SD"/>
            <w:r>
              <w:instrText>FORMTEXT</w:instrText>
            </w:r>
            <w:r>
              <w:fldChar w:fldCharType="separate"/>
            </w:r>
            <w:r>
              <w:t>XX</w:t>
            </w:r>
            <w:r>
              <w:fldChar w:fldCharType="end"/>
            </w:r>
            <w:bookmarkEnd w:id="10"/>
            <w:r>
              <w:t xml:space="preserve"> 实施</w:t>
            </w:r>
          </w:p>
        </w:tc>
      </w:tr>
    </w:tbl>
    <w:bookmarkStart w:id="11" w:name="FM2"/>
    <w:p w14:paraId="6335BEED" w14:textId="77777777" w:rsidR="0041624B" w:rsidRDefault="00000000">
      <w:pPr>
        <w:pStyle w:val="24"/>
        <w:framePr w:wrap="around"/>
        <w:spacing w:before="0"/>
      </w:pPr>
      <w:r>
        <w:fldChar w:fldCharType="begin">
          <w:ffData>
            <w:name w:val="FM2"/>
            <w:enabled/>
            <w:calcOnExit w:val="0"/>
            <w:textInput>
              <w:default w:val="中国国际贸易促进委员会商业行业委员会"/>
            </w:textInput>
          </w:ffData>
        </w:fldChar>
      </w:r>
      <w:r>
        <w:instrText>FORMTEXT</w:instrText>
      </w:r>
      <w:r>
        <w:fldChar w:fldCharType="separate"/>
      </w:r>
      <w:r>
        <w:t>中国国际贸易促进委员会商业行业委员会</w:t>
      </w:r>
      <w:r>
        <w:fldChar w:fldCharType="end"/>
      </w:r>
      <w:bookmarkEnd w:id="11"/>
      <w:r>
        <w:t>  </w:t>
      </w:r>
      <w:r>
        <w:rPr>
          <w:spacing w:val="85"/>
        </w:rPr>
        <w:t>发</w:t>
      </w:r>
      <w:r>
        <w:t>布</w:t>
      </w:r>
    </w:p>
    <w:tbl>
      <w:tblPr>
        <w:tblStyle w:val="a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3"/>
        <w:gridCol w:w="9107"/>
      </w:tblGrid>
      <w:tr w:rsidR="0041624B" w14:paraId="188C435F" w14:textId="77777777">
        <w:tc>
          <w:tcPr>
            <w:tcW w:w="463" w:type="dxa"/>
          </w:tcPr>
          <w:p w14:paraId="1FEA7925" w14:textId="77777777" w:rsidR="0041624B" w:rsidRDefault="00000000">
            <w:pPr>
              <w:pStyle w:val="affff3"/>
              <w:framePr w:w="9639" w:wrap="around"/>
              <w:rPr>
                <w:rFonts w:hint="default"/>
              </w:rPr>
            </w:pPr>
            <w:r>
              <w:t>ICS</w:t>
            </w:r>
          </w:p>
        </w:tc>
        <w:tc>
          <w:tcPr>
            <w:tcW w:w="9107" w:type="dxa"/>
          </w:tcPr>
          <w:p w14:paraId="01363B44" w14:textId="77777777" w:rsidR="0041624B" w:rsidRDefault="00000000">
            <w:pPr>
              <w:pStyle w:val="affff3"/>
              <w:framePr w:w="9639" w:wrap="around"/>
              <w:rPr>
                <w:rFonts w:hint="default"/>
              </w:rPr>
            </w:pPr>
            <w:bookmarkStart w:id="12" w:name="ICS"/>
            <w:r>
              <w:rPr>
                <w:rFonts w:hAnsi="黑体" w:cs="黑体"/>
                <w:noProof/>
                <w:szCs w:val="21"/>
              </w:rPr>
              <w:drawing>
                <wp:anchor distT="0" distB="0" distL="114300" distR="114300" simplePos="0" relativeHeight="251659264" behindDoc="0" locked="0" layoutInCell="1" allowOverlap="1" wp14:anchorId="37EBF28D" wp14:editId="2F35C2AE">
                  <wp:simplePos x="0" y="0"/>
                  <wp:positionH relativeFrom="column">
                    <wp:posOffset>3955415</wp:posOffset>
                  </wp:positionH>
                  <wp:positionV relativeFrom="paragraph">
                    <wp:posOffset>-94615</wp:posOffset>
                  </wp:positionV>
                  <wp:extent cx="2112010" cy="1195070"/>
                  <wp:effectExtent l="0" t="0" r="0" b="5080"/>
                  <wp:wrapNone/>
                  <wp:docPr id="185642082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420821" name="图片 9"/>
                          <pic:cNvPicPr>
                            <a:picLocks noChangeAspect="1" noChangeArrowheads="1"/>
                          </pic:cNvPicPr>
                        </pic:nvPicPr>
                        <pic:blipFill>
                          <a:blip r:embed="rId7" cstate="print">
                            <a:clrChange>
                              <a:clrFrom>
                                <a:srgbClr val="FFFFFF">
                                  <a:alpha val="100000"/>
                                </a:srgbClr>
                              </a:clrFrom>
                              <a:clrTo>
                                <a:srgbClr val="FFFFFF">
                                  <a:alpha val="100000"/>
                                  <a:alpha val="0"/>
                                </a:srgbClr>
                              </a:clrTo>
                            </a:clrChange>
                            <a:extLst>
                              <a:ext uri="{28A0092B-C50C-407E-A947-70E740481C1C}">
                                <a14:useLocalDpi xmlns:a14="http://schemas.microsoft.com/office/drawing/2010/main" val="0"/>
                              </a:ext>
                            </a:extLst>
                          </a:blip>
                          <a:srcRect/>
                          <a:stretch>
                            <a:fillRect/>
                          </a:stretch>
                        </pic:blipFill>
                        <pic:spPr>
                          <a:xfrm>
                            <a:off x="0" y="0"/>
                            <a:ext cx="2112010" cy="1195070"/>
                          </a:xfrm>
                          <a:prstGeom prst="rect">
                            <a:avLst/>
                          </a:prstGeom>
                          <a:noFill/>
                          <a:ln>
                            <a:noFill/>
                          </a:ln>
                        </pic:spPr>
                      </pic:pic>
                    </a:graphicData>
                  </a:graphic>
                </wp:anchor>
              </w:drawing>
            </w:r>
            <w:r>
              <w:fldChar w:fldCharType="begin">
                <w:ffData>
                  <w:name w:val="ICS"/>
                  <w:enabled/>
                  <w:calcOnExit w:val="0"/>
                  <w:textInput>
                    <w:default w:val="点击此处添加ICS号"/>
                  </w:textInput>
                </w:ffData>
              </w:fldChar>
            </w:r>
            <w:r>
              <w:instrText>FORMTEXT</w:instrText>
            </w:r>
            <w:r>
              <w:fldChar w:fldCharType="separate"/>
            </w:r>
            <w:r>
              <w:t>点击此处添加ICS号</w:t>
            </w:r>
            <w:r>
              <w:fldChar w:fldCharType="end"/>
            </w:r>
            <w:bookmarkEnd w:id="12"/>
          </w:p>
        </w:tc>
      </w:tr>
      <w:tr w:rsidR="0041624B" w14:paraId="39B6020F" w14:textId="77777777">
        <w:tc>
          <w:tcPr>
            <w:tcW w:w="463" w:type="dxa"/>
          </w:tcPr>
          <w:p w14:paraId="580158AC" w14:textId="77777777" w:rsidR="0041624B" w:rsidRDefault="00000000">
            <w:pPr>
              <w:pStyle w:val="affff3"/>
              <w:framePr w:w="9639" w:wrap="around"/>
              <w:rPr>
                <w:rFonts w:hint="default"/>
              </w:rPr>
            </w:pPr>
            <w:r>
              <w:t>CCS</w:t>
            </w:r>
          </w:p>
        </w:tc>
        <w:bookmarkStart w:id="13" w:name="CCS"/>
        <w:tc>
          <w:tcPr>
            <w:tcW w:w="9107" w:type="dxa"/>
          </w:tcPr>
          <w:p w14:paraId="46B39690" w14:textId="77777777" w:rsidR="0041624B" w:rsidRDefault="00000000">
            <w:pPr>
              <w:pStyle w:val="affff3"/>
              <w:framePr w:w="9639" w:wrap="around"/>
              <w:rPr>
                <w:rFonts w:hint="default"/>
              </w:rPr>
            </w:pPr>
            <w:r>
              <w:fldChar w:fldCharType="begin">
                <w:ffData>
                  <w:name w:val="CCS"/>
                  <w:enabled/>
                  <w:calcOnExit w:val="0"/>
                  <w:textInput>
                    <w:default w:val="点击此处添加CCS号"/>
                  </w:textInput>
                </w:ffData>
              </w:fldChar>
            </w:r>
            <w:r>
              <w:instrText>FORMTEXT</w:instrText>
            </w:r>
            <w:r>
              <w:fldChar w:fldCharType="separate"/>
            </w:r>
            <w:r>
              <w:t>点击此处添加CCS号</w:t>
            </w:r>
            <w:r>
              <w:fldChar w:fldCharType="end"/>
            </w:r>
            <w:bookmarkEnd w:id="13"/>
          </w:p>
          <w:tbl>
            <w:tblPr>
              <w:tblStyle w:val="aff9"/>
              <w:tblpPr w:vertAnchor="page" w:horzAnchor="margin" w:tblpXSpec="right" w:tblpY="114"/>
              <w:tblOverlap w:val="never"/>
              <w:tblW w:w="6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680"/>
            </w:tblGrid>
            <w:tr w:rsidR="0041624B" w14:paraId="15C144AE" w14:textId="77777777">
              <w:trPr>
                <w:trHeight w:val="1266"/>
              </w:trPr>
              <w:tc>
                <w:tcPr>
                  <w:tcW w:w="6680" w:type="dxa"/>
                  <w:vAlign w:val="center"/>
                </w:tcPr>
                <w:p w14:paraId="72A3ECD3" w14:textId="77777777" w:rsidR="0041624B" w:rsidRDefault="0041624B" w:rsidP="00AA0D74">
                  <w:pPr>
                    <w:pStyle w:val="affff3"/>
                    <w:framePr w:wrap="auto" w:vAnchor="margin" w:hAnchor="text" w:xAlign="left" w:yAlign="inline"/>
                    <w:jc w:val="right"/>
                    <w:rPr>
                      <w:rFonts w:ascii="Times New Roman" w:eastAsia="宋体" w:hint="default"/>
                      <w:b/>
                      <w:w w:val="130"/>
                      <w:kern w:val="0"/>
                    </w:rPr>
                  </w:pPr>
                </w:p>
              </w:tc>
            </w:tr>
          </w:tbl>
          <w:p w14:paraId="32747B96" w14:textId="77777777" w:rsidR="0041624B" w:rsidRDefault="0041624B">
            <w:pPr>
              <w:pStyle w:val="affff3"/>
              <w:framePr w:w="9639" w:wrap="around"/>
              <w:rPr>
                <w:rFonts w:hint="default"/>
              </w:rPr>
            </w:pPr>
          </w:p>
        </w:tc>
      </w:tr>
    </w:tbl>
    <w:p w14:paraId="1679C7C1" w14:textId="77777777" w:rsidR="0041624B" w:rsidRDefault="0041624B">
      <w:pPr>
        <w:pStyle w:val="affff3"/>
        <w:framePr w:w="9639" w:wrap="around"/>
        <w:rPr>
          <w:rFonts w:hint="default"/>
        </w:rPr>
        <w:sectPr w:rsidR="0041624B">
          <w:pgSz w:w="11906" w:h="16838"/>
          <w:pgMar w:top="-340" w:right="1134" w:bottom="1021" w:left="1134" w:header="0" w:footer="0" w:gutter="284"/>
          <w:pgNumType w:start="1"/>
          <w:cols w:space="425"/>
          <w:titlePg/>
          <w:docGrid w:type="lines" w:linePitch="312"/>
        </w:sectPr>
      </w:pPr>
    </w:p>
    <w:p w14:paraId="58F0E378" w14:textId="77777777" w:rsidR="0041624B" w:rsidRDefault="00000000">
      <w:pPr>
        <w:pStyle w:val="affff4"/>
        <w:spacing w:after="468"/>
        <w:rPr>
          <w:rFonts w:hint="default"/>
        </w:rPr>
      </w:pPr>
      <w:r>
        <w:rPr>
          <w:spacing w:val="317"/>
        </w:rPr>
        <w:lastRenderedPageBreak/>
        <w:t>目</w:t>
      </w:r>
      <w:bookmarkStart w:id="14" w:name="BKML"/>
      <w:r>
        <w:t>次</w:t>
      </w:r>
      <w:bookmarkEnd w:id="14"/>
    </w:p>
    <w:p w14:paraId="5B6E2BC6" w14:textId="11E75697" w:rsidR="00440EB8" w:rsidRDefault="00000000" w:rsidP="00AA0D74">
      <w:pPr>
        <w:pStyle w:val="TOC1"/>
        <w:tabs>
          <w:tab w:val="right" w:leader="dot" w:pos="9344"/>
        </w:tabs>
        <w:rPr>
          <w:rFonts w:asciiTheme="minorHAnsi" w:eastAsiaTheme="minorEastAsia" w:hAnsiTheme="minorHAnsi" w:cstheme="minorBidi" w:hint="default"/>
          <w:noProof/>
          <w:sz w:val="22"/>
          <w14:ligatures w14:val="standardContextual"/>
        </w:rPr>
      </w:pPr>
      <w:r>
        <w:fldChar w:fldCharType="begin"/>
      </w:r>
      <w:r>
        <w:instrText>TOC \t "标准文件_前言、引言标题,1,标准文件_章标题,1,标准文件_附录标识,1,标准文件_参考文献标题,1,标准文件_索引标题,1,标准文件_一级条标题,2" \h</w:instrText>
      </w:r>
      <w:r>
        <w:fldChar w:fldCharType="separate"/>
      </w:r>
      <w:hyperlink w:anchor="_Toc193905907" w:history="1">
        <w:r w:rsidR="00440EB8" w:rsidRPr="004D6541">
          <w:rPr>
            <w:rStyle w:val="affb"/>
            <w:noProof/>
            <w:spacing w:val="317"/>
          </w:rPr>
          <w:t>前</w:t>
        </w:r>
        <w:r w:rsidR="00440EB8" w:rsidRPr="004D6541">
          <w:rPr>
            <w:rStyle w:val="affb"/>
            <w:noProof/>
          </w:rPr>
          <w:t>言</w:t>
        </w:r>
        <w:r w:rsidR="00440EB8">
          <w:rPr>
            <w:noProof/>
          </w:rPr>
          <w:tab/>
        </w:r>
        <w:r w:rsidR="00440EB8">
          <w:rPr>
            <w:noProof/>
          </w:rPr>
          <w:fldChar w:fldCharType="begin"/>
        </w:r>
        <w:r w:rsidR="00440EB8">
          <w:rPr>
            <w:noProof/>
          </w:rPr>
          <w:instrText xml:space="preserve"> PAGEREF _Toc193905907 \h </w:instrText>
        </w:r>
        <w:r w:rsidR="00440EB8">
          <w:rPr>
            <w:noProof/>
          </w:rPr>
        </w:r>
        <w:r w:rsidR="00440EB8">
          <w:rPr>
            <w:noProof/>
          </w:rPr>
          <w:fldChar w:fldCharType="separate"/>
        </w:r>
        <w:r w:rsidR="00440EB8">
          <w:rPr>
            <w:noProof/>
          </w:rPr>
          <w:t>II</w:t>
        </w:r>
        <w:r w:rsidR="00440EB8">
          <w:rPr>
            <w:noProof/>
          </w:rPr>
          <w:fldChar w:fldCharType="end"/>
        </w:r>
      </w:hyperlink>
    </w:p>
    <w:p w14:paraId="2C92370D" w14:textId="2D289924" w:rsidR="00440EB8" w:rsidRDefault="00440EB8" w:rsidP="00AA0D74">
      <w:pPr>
        <w:pStyle w:val="TOC1"/>
        <w:tabs>
          <w:tab w:val="right" w:leader="dot" w:pos="9344"/>
        </w:tabs>
        <w:rPr>
          <w:rFonts w:asciiTheme="minorHAnsi" w:eastAsiaTheme="minorEastAsia" w:hAnsiTheme="minorHAnsi" w:cstheme="minorBidi" w:hint="default"/>
          <w:noProof/>
          <w:sz w:val="22"/>
          <w14:ligatures w14:val="standardContextual"/>
        </w:rPr>
      </w:pPr>
      <w:hyperlink w:anchor="_Toc193905908" w:history="1">
        <w:r w:rsidRPr="004D6541">
          <w:rPr>
            <w:rStyle w:val="affb"/>
            <w:rFonts w:hAnsi="黑体"/>
            <w:noProof/>
          </w:rPr>
          <w:t>1</w:t>
        </w:r>
        <w:r w:rsidRPr="004D6541">
          <w:rPr>
            <w:rStyle w:val="affb"/>
            <w:noProof/>
          </w:rPr>
          <w:t xml:space="preserve"> 范围</w:t>
        </w:r>
        <w:r>
          <w:rPr>
            <w:noProof/>
          </w:rPr>
          <w:tab/>
        </w:r>
        <w:r>
          <w:rPr>
            <w:noProof/>
          </w:rPr>
          <w:fldChar w:fldCharType="begin"/>
        </w:r>
        <w:r>
          <w:rPr>
            <w:noProof/>
          </w:rPr>
          <w:instrText xml:space="preserve"> PAGEREF _Toc193905908 \h </w:instrText>
        </w:r>
        <w:r>
          <w:rPr>
            <w:noProof/>
          </w:rPr>
        </w:r>
        <w:r>
          <w:rPr>
            <w:noProof/>
          </w:rPr>
          <w:fldChar w:fldCharType="separate"/>
        </w:r>
        <w:r>
          <w:rPr>
            <w:noProof/>
          </w:rPr>
          <w:t>1</w:t>
        </w:r>
        <w:r>
          <w:rPr>
            <w:noProof/>
          </w:rPr>
          <w:fldChar w:fldCharType="end"/>
        </w:r>
      </w:hyperlink>
    </w:p>
    <w:p w14:paraId="0056CBB0" w14:textId="22FC79DF" w:rsidR="00440EB8" w:rsidRDefault="00440EB8" w:rsidP="00AA0D74">
      <w:pPr>
        <w:pStyle w:val="TOC1"/>
        <w:tabs>
          <w:tab w:val="right" w:leader="dot" w:pos="9344"/>
        </w:tabs>
        <w:rPr>
          <w:rFonts w:asciiTheme="minorHAnsi" w:eastAsiaTheme="minorEastAsia" w:hAnsiTheme="minorHAnsi" w:cstheme="minorBidi" w:hint="default"/>
          <w:noProof/>
          <w:sz w:val="22"/>
          <w14:ligatures w14:val="standardContextual"/>
        </w:rPr>
      </w:pPr>
      <w:hyperlink w:anchor="_Toc193905909" w:history="1">
        <w:r w:rsidRPr="004D6541">
          <w:rPr>
            <w:rStyle w:val="affb"/>
            <w:rFonts w:hAnsi="黑体"/>
            <w:noProof/>
          </w:rPr>
          <w:t>2</w:t>
        </w:r>
        <w:r w:rsidRPr="004D6541">
          <w:rPr>
            <w:rStyle w:val="affb"/>
            <w:noProof/>
          </w:rPr>
          <w:t xml:space="preserve"> 规范性引用文件</w:t>
        </w:r>
        <w:r>
          <w:rPr>
            <w:noProof/>
          </w:rPr>
          <w:tab/>
        </w:r>
        <w:r>
          <w:rPr>
            <w:noProof/>
          </w:rPr>
          <w:fldChar w:fldCharType="begin"/>
        </w:r>
        <w:r>
          <w:rPr>
            <w:noProof/>
          </w:rPr>
          <w:instrText xml:space="preserve"> PAGEREF _Toc193905909 \h </w:instrText>
        </w:r>
        <w:r>
          <w:rPr>
            <w:noProof/>
          </w:rPr>
        </w:r>
        <w:r>
          <w:rPr>
            <w:noProof/>
          </w:rPr>
          <w:fldChar w:fldCharType="separate"/>
        </w:r>
        <w:r>
          <w:rPr>
            <w:noProof/>
          </w:rPr>
          <w:t>1</w:t>
        </w:r>
        <w:r>
          <w:rPr>
            <w:noProof/>
          </w:rPr>
          <w:fldChar w:fldCharType="end"/>
        </w:r>
      </w:hyperlink>
    </w:p>
    <w:p w14:paraId="1CD0C9E0" w14:textId="0C150267" w:rsidR="00440EB8" w:rsidRDefault="00440EB8" w:rsidP="00AA0D74">
      <w:pPr>
        <w:pStyle w:val="TOC1"/>
        <w:tabs>
          <w:tab w:val="right" w:leader="dot" w:pos="9344"/>
        </w:tabs>
        <w:rPr>
          <w:rFonts w:asciiTheme="minorHAnsi" w:eastAsiaTheme="minorEastAsia" w:hAnsiTheme="minorHAnsi" w:cstheme="minorBidi" w:hint="default"/>
          <w:noProof/>
          <w:sz w:val="22"/>
          <w14:ligatures w14:val="standardContextual"/>
        </w:rPr>
      </w:pPr>
      <w:hyperlink w:anchor="_Toc193905910" w:history="1">
        <w:r w:rsidRPr="004D6541">
          <w:rPr>
            <w:rStyle w:val="affb"/>
            <w:rFonts w:hAnsi="黑体"/>
            <w:noProof/>
          </w:rPr>
          <w:t>3</w:t>
        </w:r>
        <w:r w:rsidRPr="004D6541">
          <w:rPr>
            <w:rStyle w:val="affb"/>
            <w:noProof/>
          </w:rPr>
          <w:t xml:space="preserve"> 术语和定义</w:t>
        </w:r>
        <w:r>
          <w:rPr>
            <w:noProof/>
          </w:rPr>
          <w:tab/>
        </w:r>
        <w:r>
          <w:rPr>
            <w:noProof/>
          </w:rPr>
          <w:fldChar w:fldCharType="begin"/>
        </w:r>
        <w:r>
          <w:rPr>
            <w:noProof/>
          </w:rPr>
          <w:instrText xml:space="preserve"> PAGEREF _Toc193905910 \h </w:instrText>
        </w:r>
        <w:r>
          <w:rPr>
            <w:noProof/>
          </w:rPr>
        </w:r>
        <w:r>
          <w:rPr>
            <w:noProof/>
          </w:rPr>
          <w:fldChar w:fldCharType="separate"/>
        </w:r>
        <w:r>
          <w:rPr>
            <w:noProof/>
          </w:rPr>
          <w:t>1</w:t>
        </w:r>
        <w:r>
          <w:rPr>
            <w:noProof/>
          </w:rPr>
          <w:fldChar w:fldCharType="end"/>
        </w:r>
      </w:hyperlink>
    </w:p>
    <w:p w14:paraId="10DD4CED" w14:textId="305DEF66" w:rsidR="00440EB8" w:rsidRDefault="00440EB8" w:rsidP="00AA0D74">
      <w:pPr>
        <w:pStyle w:val="TOC1"/>
        <w:tabs>
          <w:tab w:val="right" w:leader="dot" w:pos="9344"/>
        </w:tabs>
        <w:rPr>
          <w:rFonts w:asciiTheme="minorHAnsi" w:eastAsiaTheme="minorEastAsia" w:hAnsiTheme="minorHAnsi" w:cstheme="minorBidi" w:hint="default"/>
          <w:noProof/>
          <w:sz w:val="22"/>
          <w14:ligatures w14:val="standardContextual"/>
        </w:rPr>
      </w:pPr>
      <w:hyperlink w:anchor="_Toc193905911" w:history="1">
        <w:r w:rsidRPr="004D6541">
          <w:rPr>
            <w:rStyle w:val="affb"/>
            <w:rFonts w:hAnsi="黑体"/>
            <w:noProof/>
          </w:rPr>
          <w:t>4</w:t>
        </w:r>
        <w:r w:rsidRPr="004D6541">
          <w:rPr>
            <w:rStyle w:val="affb"/>
            <w:noProof/>
          </w:rPr>
          <w:t xml:space="preserve"> 缩略语</w:t>
        </w:r>
        <w:r>
          <w:rPr>
            <w:noProof/>
          </w:rPr>
          <w:tab/>
        </w:r>
        <w:r>
          <w:rPr>
            <w:noProof/>
          </w:rPr>
          <w:fldChar w:fldCharType="begin"/>
        </w:r>
        <w:r>
          <w:rPr>
            <w:noProof/>
          </w:rPr>
          <w:instrText xml:space="preserve"> PAGEREF _Toc193905911 \h </w:instrText>
        </w:r>
        <w:r>
          <w:rPr>
            <w:noProof/>
          </w:rPr>
        </w:r>
        <w:r>
          <w:rPr>
            <w:noProof/>
          </w:rPr>
          <w:fldChar w:fldCharType="separate"/>
        </w:r>
        <w:r>
          <w:rPr>
            <w:noProof/>
          </w:rPr>
          <w:t>2</w:t>
        </w:r>
        <w:r>
          <w:rPr>
            <w:noProof/>
          </w:rPr>
          <w:fldChar w:fldCharType="end"/>
        </w:r>
      </w:hyperlink>
    </w:p>
    <w:p w14:paraId="14DCEAF4" w14:textId="5BE83236" w:rsidR="00440EB8" w:rsidRDefault="00440EB8" w:rsidP="00AA0D74">
      <w:pPr>
        <w:pStyle w:val="TOC1"/>
        <w:tabs>
          <w:tab w:val="right" w:leader="dot" w:pos="9344"/>
        </w:tabs>
        <w:rPr>
          <w:rFonts w:asciiTheme="minorHAnsi" w:eastAsiaTheme="minorEastAsia" w:hAnsiTheme="minorHAnsi" w:cstheme="minorBidi" w:hint="default"/>
          <w:noProof/>
          <w:sz w:val="22"/>
          <w14:ligatures w14:val="standardContextual"/>
        </w:rPr>
      </w:pPr>
      <w:hyperlink w:anchor="_Toc193905912" w:history="1">
        <w:r w:rsidRPr="004D6541">
          <w:rPr>
            <w:rStyle w:val="affb"/>
            <w:rFonts w:hAnsi="黑体"/>
            <w:noProof/>
          </w:rPr>
          <w:t>5</w:t>
        </w:r>
        <w:r w:rsidRPr="004D6541">
          <w:rPr>
            <w:rStyle w:val="affb"/>
            <w:noProof/>
          </w:rPr>
          <w:t xml:space="preserve"> 数据采集原则</w:t>
        </w:r>
        <w:r>
          <w:rPr>
            <w:noProof/>
          </w:rPr>
          <w:tab/>
        </w:r>
        <w:r>
          <w:rPr>
            <w:noProof/>
          </w:rPr>
          <w:fldChar w:fldCharType="begin"/>
        </w:r>
        <w:r>
          <w:rPr>
            <w:noProof/>
          </w:rPr>
          <w:instrText xml:space="preserve"> PAGEREF _Toc193905912 \h </w:instrText>
        </w:r>
        <w:r>
          <w:rPr>
            <w:noProof/>
          </w:rPr>
        </w:r>
        <w:r>
          <w:rPr>
            <w:noProof/>
          </w:rPr>
          <w:fldChar w:fldCharType="separate"/>
        </w:r>
        <w:r>
          <w:rPr>
            <w:noProof/>
          </w:rPr>
          <w:t>2</w:t>
        </w:r>
        <w:r>
          <w:rPr>
            <w:noProof/>
          </w:rPr>
          <w:fldChar w:fldCharType="end"/>
        </w:r>
      </w:hyperlink>
    </w:p>
    <w:p w14:paraId="7A2E57B9" w14:textId="7C594996" w:rsidR="00440EB8" w:rsidRDefault="00440EB8" w:rsidP="00AA0D74">
      <w:pPr>
        <w:pStyle w:val="TOC1"/>
        <w:tabs>
          <w:tab w:val="right" w:leader="dot" w:pos="9344"/>
        </w:tabs>
        <w:rPr>
          <w:rFonts w:asciiTheme="minorHAnsi" w:eastAsiaTheme="minorEastAsia" w:hAnsiTheme="minorHAnsi" w:cstheme="minorBidi" w:hint="default"/>
          <w:noProof/>
          <w:sz w:val="22"/>
          <w14:ligatures w14:val="standardContextual"/>
        </w:rPr>
      </w:pPr>
      <w:hyperlink w:anchor="_Toc193905913" w:history="1">
        <w:r w:rsidRPr="004D6541">
          <w:rPr>
            <w:rStyle w:val="affb"/>
            <w:rFonts w:hAnsi="黑体"/>
            <w:noProof/>
          </w:rPr>
          <w:t>6</w:t>
        </w:r>
        <w:r w:rsidRPr="004D6541">
          <w:rPr>
            <w:rStyle w:val="affb"/>
            <w:noProof/>
          </w:rPr>
          <w:t xml:space="preserve"> 数据采集过程</w:t>
        </w:r>
        <w:r>
          <w:rPr>
            <w:noProof/>
          </w:rPr>
          <w:tab/>
        </w:r>
        <w:r>
          <w:rPr>
            <w:noProof/>
          </w:rPr>
          <w:fldChar w:fldCharType="begin"/>
        </w:r>
        <w:r>
          <w:rPr>
            <w:noProof/>
          </w:rPr>
          <w:instrText xml:space="preserve"> PAGEREF _Toc193905913 \h </w:instrText>
        </w:r>
        <w:r>
          <w:rPr>
            <w:noProof/>
          </w:rPr>
        </w:r>
        <w:r>
          <w:rPr>
            <w:noProof/>
          </w:rPr>
          <w:fldChar w:fldCharType="separate"/>
        </w:r>
        <w:r>
          <w:rPr>
            <w:noProof/>
          </w:rPr>
          <w:t>2</w:t>
        </w:r>
        <w:r>
          <w:rPr>
            <w:noProof/>
          </w:rPr>
          <w:fldChar w:fldCharType="end"/>
        </w:r>
      </w:hyperlink>
    </w:p>
    <w:p w14:paraId="5EE8402D" w14:textId="32F5B571" w:rsidR="00440EB8" w:rsidRDefault="00440EB8" w:rsidP="00AA0D74">
      <w:pPr>
        <w:pStyle w:val="TOC2"/>
        <w:tabs>
          <w:tab w:val="right" w:leader="dot" w:pos="9344"/>
        </w:tabs>
        <w:rPr>
          <w:rFonts w:asciiTheme="minorHAnsi" w:eastAsiaTheme="minorEastAsia" w:hAnsiTheme="minorHAnsi" w:cstheme="minorBidi" w:hint="default"/>
          <w:noProof/>
          <w:sz w:val="22"/>
          <w14:ligatures w14:val="standardContextual"/>
        </w:rPr>
      </w:pPr>
      <w:hyperlink w:anchor="_Toc193905914" w:history="1">
        <w:r w:rsidRPr="004D6541">
          <w:rPr>
            <w:rStyle w:val="affb"/>
            <w:rFonts w:hAnsi="黑体"/>
            <w:noProof/>
          </w:rPr>
          <w:t>6.1</w:t>
        </w:r>
        <w:r w:rsidRPr="004D6541">
          <w:rPr>
            <w:rStyle w:val="affb"/>
            <w:noProof/>
          </w:rPr>
          <w:t xml:space="preserve"> 数据源确定</w:t>
        </w:r>
        <w:r>
          <w:rPr>
            <w:noProof/>
          </w:rPr>
          <w:tab/>
        </w:r>
        <w:r>
          <w:rPr>
            <w:noProof/>
          </w:rPr>
          <w:fldChar w:fldCharType="begin"/>
        </w:r>
        <w:r>
          <w:rPr>
            <w:noProof/>
          </w:rPr>
          <w:instrText xml:space="preserve"> PAGEREF _Toc193905914 \h </w:instrText>
        </w:r>
        <w:r>
          <w:rPr>
            <w:noProof/>
          </w:rPr>
        </w:r>
        <w:r>
          <w:rPr>
            <w:noProof/>
          </w:rPr>
          <w:fldChar w:fldCharType="separate"/>
        </w:r>
        <w:r>
          <w:rPr>
            <w:noProof/>
          </w:rPr>
          <w:t>3</w:t>
        </w:r>
        <w:r>
          <w:rPr>
            <w:noProof/>
          </w:rPr>
          <w:fldChar w:fldCharType="end"/>
        </w:r>
      </w:hyperlink>
    </w:p>
    <w:p w14:paraId="0EF2F4D0" w14:textId="1792D389" w:rsidR="00440EB8" w:rsidRDefault="00440EB8" w:rsidP="00AA0D74">
      <w:pPr>
        <w:pStyle w:val="TOC2"/>
        <w:tabs>
          <w:tab w:val="right" w:leader="dot" w:pos="9344"/>
        </w:tabs>
        <w:rPr>
          <w:rFonts w:asciiTheme="minorHAnsi" w:eastAsiaTheme="minorEastAsia" w:hAnsiTheme="minorHAnsi" w:cstheme="minorBidi" w:hint="default"/>
          <w:noProof/>
          <w:sz w:val="22"/>
          <w14:ligatures w14:val="standardContextual"/>
        </w:rPr>
      </w:pPr>
      <w:hyperlink w:anchor="_Toc193905915" w:history="1">
        <w:r w:rsidRPr="004D6541">
          <w:rPr>
            <w:rStyle w:val="affb"/>
            <w:rFonts w:hAnsi="黑体"/>
            <w:noProof/>
          </w:rPr>
          <w:t>6.2</w:t>
        </w:r>
        <w:r w:rsidRPr="004D6541">
          <w:rPr>
            <w:rStyle w:val="affb"/>
            <w:noProof/>
          </w:rPr>
          <w:t xml:space="preserve"> 数据获取</w:t>
        </w:r>
        <w:r>
          <w:rPr>
            <w:noProof/>
          </w:rPr>
          <w:tab/>
        </w:r>
        <w:r>
          <w:rPr>
            <w:noProof/>
          </w:rPr>
          <w:fldChar w:fldCharType="begin"/>
        </w:r>
        <w:r>
          <w:rPr>
            <w:noProof/>
          </w:rPr>
          <w:instrText xml:space="preserve"> PAGEREF _Toc193905915 \h </w:instrText>
        </w:r>
        <w:r>
          <w:rPr>
            <w:noProof/>
          </w:rPr>
        </w:r>
        <w:r>
          <w:rPr>
            <w:noProof/>
          </w:rPr>
          <w:fldChar w:fldCharType="separate"/>
        </w:r>
        <w:r>
          <w:rPr>
            <w:noProof/>
          </w:rPr>
          <w:t>3</w:t>
        </w:r>
        <w:r>
          <w:rPr>
            <w:noProof/>
          </w:rPr>
          <w:fldChar w:fldCharType="end"/>
        </w:r>
      </w:hyperlink>
    </w:p>
    <w:p w14:paraId="19A689B6" w14:textId="20B31FA6" w:rsidR="00440EB8" w:rsidRDefault="00440EB8" w:rsidP="00AA0D74">
      <w:pPr>
        <w:pStyle w:val="TOC2"/>
        <w:tabs>
          <w:tab w:val="right" w:leader="dot" w:pos="9344"/>
        </w:tabs>
        <w:rPr>
          <w:rFonts w:asciiTheme="minorHAnsi" w:eastAsiaTheme="minorEastAsia" w:hAnsiTheme="minorHAnsi" w:cstheme="minorBidi" w:hint="default"/>
          <w:noProof/>
          <w:sz w:val="22"/>
          <w14:ligatures w14:val="standardContextual"/>
        </w:rPr>
      </w:pPr>
      <w:hyperlink w:anchor="_Toc193905916" w:history="1">
        <w:r w:rsidRPr="004D6541">
          <w:rPr>
            <w:rStyle w:val="affb"/>
            <w:rFonts w:hAnsi="黑体"/>
            <w:noProof/>
          </w:rPr>
          <w:t>6.3</w:t>
        </w:r>
        <w:r w:rsidRPr="004D6541">
          <w:rPr>
            <w:rStyle w:val="affb"/>
            <w:noProof/>
          </w:rPr>
          <w:t xml:space="preserve"> 数据预处理</w:t>
        </w:r>
        <w:r>
          <w:rPr>
            <w:noProof/>
          </w:rPr>
          <w:tab/>
        </w:r>
        <w:r>
          <w:rPr>
            <w:noProof/>
          </w:rPr>
          <w:fldChar w:fldCharType="begin"/>
        </w:r>
        <w:r>
          <w:rPr>
            <w:noProof/>
          </w:rPr>
          <w:instrText xml:space="preserve"> PAGEREF _Toc193905916 \h </w:instrText>
        </w:r>
        <w:r>
          <w:rPr>
            <w:noProof/>
          </w:rPr>
        </w:r>
        <w:r>
          <w:rPr>
            <w:noProof/>
          </w:rPr>
          <w:fldChar w:fldCharType="separate"/>
        </w:r>
        <w:r>
          <w:rPr>
            <w:noProof/>
          </w:rPr>
          <w:t>4</w:t>
        </w:r>
        <w:r>
          <w:rPr>
            <w:noProof/>
          </w:rPr>
          <w:fldChar w:fldCharType="end"/>
        </w:r>
      </w:hyperlink>
    </w:p>
    <w:p w14:paraId="24FDBCCC" w14:textId="42C217DD" w:rsidR="00440EB8" w:rsidRDefault="00440EB8" w:rsidP="00AA0D74">
      <w:pPr>
        <w:pStyle w:val="TOC2"/>
        <w:tabs>
          <w:tab w:val="right" w:leader="dot" w:pos="9344"/>
        </w:tabs>
        <w:rPr>
          <w:rFonts w:asciiTheme="minorHAnsi" w:eastAsiaTheme="minorEastAsia" w:hAnsiTheme="minorHAnsi" w:cstheme="minorBidi" w:hint="default"/>
          <w:noProof/>
          <w:sz w:val="22"/>
          <w14:ligatures w14:val="standardContextual"/>
        </w:rPr>
      </w:pPr>
      <w:hyperlink w:anchor="_Toc193905917" w:history="1">
        <w:r w:rsidRPr="004D6541">
          <w:rPr>
            <w:rStyle w:val="affb"/>
            <w:rFonts w:hAnsi="黑体"/>
            <w:noProof/>
          </w:rPr>
          <w:t>6.4</w:t>
        </w:r>
        <w:r w:rsidRPr="004D6541">
          <w:rPr>
            <w:rStyle w:val="affb"/>
            <w:noProof/>
          </w:rPr>
          <w:t xml:space="preserve"> 数据存储</w:t>
        </w:r>
        <w:r>
          <w:rPr>
            <w:noProof/>
          </w:rPr>
          <w:tab/>
        </w:r>
        <w:r>
          <w:rPr>
            <w:noProof/>
          </w:rPr>
          <w:fldChar w:fldCharType="begin"/>
        </w:r>
        <w:r>
          <w:rPr>
            <w:noProof/>
          </w:rPr>
          <w:instrText xml:space="preserve"> PAGEREF _Toc193905917 \h </w:instrText>
        </w:r>
        <w:r>
          <w:rPr>
            <w:noProof/>
          </w:rPr>
        </w:r>
        <w:r>
          <w:rPr>
            <w:noProof/>
          </w:rPr>
          <w:fldChar w:fldCharType="separate"/>
        </w:r>
        <w:r>
          <w:rPr>
            <w:noProof/>
          </w:rPr>
          <w:t>4</w:t>
        </w:r>
        <w:r>
          <w:rPr>
            <w:noProof/>
          </w:rPr>
          <w:fldChar w:fldCharType="end"/>
        </w:r>
      </w:hyperlink>
    </w:p>
    <w:p w14:paraId="3540A1FF" w14:textId="5133CBB9" w:rsidR="00440EB8" w:rsidRDefault="00440EB8" w:rsidP="00AA0D74">
      <w:pPr>
        <w:pStyle w:val="TOC2"/>
        <w:tabs>
          <w:tab w:val="right" w:leader="dot" w:pos="9344"/>
        </w:tabs>
        <w:rPr>
          <w:rFonts w:asciiTheme="minorHAnsi" w:eastAsiaTheme="minorEastAsia" w:hAnsiTheme="minorHAnsi" w:cstheme="minorBidi" w:hint="default"/>
          <w:noProof/>
          <w:sz w:val="22"/>
          <w14:ligatures w14:val="standardContextual"/>
        </w:rPr>
      </w:pPr>
      <w:hyperlink w:anchor="_Toc193905918" w:history="1">
        <w:r w:rsidRPr="004D6541">
          <w:rPr>
            <w:rStyle w:val="affb"/>
            <w:rFonts w:hAnsi="黑体"/>
            <w:noProof/>
          </w:rPr>
          <w:t>6.5</w:t>
        </w:r>
        <w:r w:rsidRPr="004D6541">
          <w:rPr>
            <w:rStyle w:val="affb"/>
            <w:noProof/>
          </w:rPr>
          <w:t xml:space="preserve"> 数据更新与维护</w:t>
        </w:r>
        <w:r>
          <w:rPr>
            <w:noProof/>
          </w:rPr>
          <w:tab/>
        </w:r>
        <w:r>
          <w:rPr>
            <w:noProof/>
          </w:rPr>
          <w:fldChar w:fldCharType="begin"/>
        </w:r>
        <w:r>
          <w:rPr>
            <w:noProof/>
          </w:rPr>
          <w:instrText xml:space="preserve"> PAGEREF _Toc193905918 \h </w:instrText>
        </w:r>
        <w:r>
          <w:rPr>
            <w:noProof/>
          </w:rPr>
        </w:r>
        <w:r>
          <w:rPr>
            <w:noProof/>
          </w:rPr>
          <w:fldChar w:fldCharType="separate"/>
        </w:r>
        <w:r>
          <w:rPr>
            <w:noProof/>
          </w:rPr>
          <w:t>4</w:t>
        </w:r>
        <w:r>
          <w:rPr>
            <w:noProof/>
          </w:rPr>
          <w:fldChar w:fldCharType="end"/>
        </w:r>
      </w:hyperlink>
    </w:p>
    <w:p w14:paraId="0B937CD8" w14:textId="68A3B4D8" w:rsidR="00440EB8" w:rsidRDefault="00440EB8" w:rsidP="00AA0D74">
      <w:pPr>
        <w:pStyle w:val="TOC1"/>
        <w:tabs>
          <w:tab w:val="right" w:leader="dot" w:pos="9344"/>
        </w:tabs>
        <w:rPr>
          <w:rFonts w:asciiTheme="minorHAnsi" w:eastAsiaTheme="minorEastAsia" w:hAnsiTheme="minorHAnsi" w:cstheme="minorBidi" w:hint="default"/>
          <w:noProof/>
          <w:sz w:val="22"/>
          <w14:ligatures w14:val="standardContextual"/>
        </w:rPr>
      </w:pPr>
      <w:hyperlink w:anchor="_Toc193905919" w:history="1">
        <w:r w:rsidRPr="004D6541">
          <w:rPr>
            <w:rStyle w:val="affb"/>
            <w:rFonts w:hAnsi="黑体"/>
            <w:noProof/>
          </w:rPr>
          <w:t>7</w:t>
        </w:r>
        <w:r w:rsidRPr="004D6541">
          <w:rPr>
            <w:rStyle w:val="affb"/>
            <w:noProof/>
          </w:rPr>
          <w:t xml:space="preserve"> 数据采集内容</w:t>
        </w:r>
        <w:r>
          <w:rPr>
            <w:noProof/>
          </w:rPr>
          <w:tab/>
        </w:r>
        <w:r>
          <w:rPr>
            <w:noProof/>
          </w:rPr>
          <w:fldChar w:fldCharType="begin"/>
        </w:r>
        <w:r>
          <w:rPr>
            <w:noProof/>
          </w:rPr>
          <w:instrText xml:space="preserve"> PAGEREF _Toc193905919 \h </w:instrText>
        </w:r>
        <w:r>
          <w:rPr>
            <w:noProof/>
          </w:rPr>
        </w:r>
        <w:r>
          <w:rPr>
            <w:noProof/>
          </w:rPr>
          <w:fldChar w:fldCharType="separate"/>
        </w:r>
        <w:r>
          <w:rPr>
            <w:noProof/>
          </w:rPr>
          <w:t>5</w:t>
        </w:r>
        <w:r>
          <w:rPr>
            <w:noProof/>
          </w:rPr>
          <w:fldChar w:fldCharType="end"/>
        </w:r>
      </w:hyperlink>
    </w:p>
    <w:p w14:paraId="34292FB4" w14:textId="0F31DFC2" w:rsidR="00440EB8" w:rsidRDefault="00440EB8" w:rsidP="00AA0D74">
      <w:pPr>
        <w:pStyle w:val="TOC1"/>
        <w:tabs>
          <w:tab w:val="right" w:leader="dot" w:pos="9344"/>
        </w:tabs>
        <w:rPr>
          <w:rFonts w:asciiTheme="minorHAnsi" w:eastAsiaTheme="minorEastAsia" w:hAnsiTheme="minorHAnsi" w:cstheme="minorBidi" w:hint="default"/>
          <w:noProof/>
          <w:sz w:val="22"/>
          <w14:ligatures w14:val="standardContextual"/>
        </w:rPr>
      </w:pPr>
      <w:hyperlink w:anchor="_Toc193905920" w:history="1">
        <w:r w:rsidRPr="004D6541">
          <w:rPr>
            <w:rStyle w:val="affb"/>
            <w:rFonts w:hAnsi="黑体"/>
            <w:noProof/>
          </w:rPr>
          <w:t>8</w:t>
        </w:r>
        <w:r w:rsidRPr="004D6541">
          <w:rPr>
            <w:rStyle w:val="affb"/>
            <w:noProof/>
          </w:rPr>
          <w:t xml:space="preserve"> 数据采集处理技术</w:t>
        </w:r>
        <w:r>
          <w:rPr>
            <w:noProof/>
          </w:rPr>
          <w:tab/>
        </w:r>
        <w:r>
          <w:rPr>
            <w:noProof/>
          </w:rPr>
          <w:fldChar w:fldCharType="begin"/>
        </w:r>
        <w:r>
          <w:rPr>
            <w:noProof/>
          </w:rPr>
          <w:instrText xml:space="preserve"> PAGEREF _Toc193905920 \h </w:instrText>
        </w:r>
        <w:r>
          <w:rPr>
            <w:noProof/>
          </w:rPr>
        </w:r>
        <w:r>
          <w:rPr>
            <w:noProof/>
          </w:rPr>
          <w:fldChar w:fldCharType="separate"/>
        </w:r>
        <w:r>
          <w:rPr>
            <w:noProof/>
          </w:rPr>
          <w:t>5</w:t>
        </w:r>
        <w:r>
          <w:rPr>
            <w:noProof/>
          </w:rPr>
          <w:fldChar w:fldCharType="end"/>
        </w:r>
      </w:hyperlink>
    </w:p>
    <w:p w14:paraId="2B17DFF0" w14:textId="6CDA8782" w:rsidR="00440EB8" w:rsidRDefault="00440EB8" w:rsidP="00AA0D74">
      <w:pPr>
        <w:pStyle w:val="TOC2"/>
        <w:tabs>
          <w:tab w:val="right" w:leader="dot" w:pos="9344"/>
        </w:tabs>
        <w:rPr>
          <w:rFonts w:asciiTheme="minorHAnsi" w:eastAsiaTheme="minorEastAsia" w:hAnsiTheme="minorHAnsi" w:cstheme="minorBidi" w:hint="default"/>
          <w:noProof/>
          <w:sz w:val="22"/>
          <w14:ligatures w14:val="standardContextual"/>
        </w:rPr>
      </w:pPr>
      <w:hyperlink w:anchor="_Toc193905921" w:history="1">
        <w:r w:rsidRPr="004D6541">
          <w:rPr>
            <w:rStyle w:val="affb"/>
            <w:rFonts w:hAnsi="黑体"/>
            <w:noProof/>
          </w:rPr>
          <w:t>8.1</w:t>
        </w:r>
        <w:r w:rsidRPr="004D6541">
          <w:rPr>
            <w:rStyle w:val="affb"/>
            <w:noProof/>
          </w:rPr>
          <w:t xml:space="preserve"> 数据采集技术</w:t>
        </w:r>
        <w:r>
          <w:rPr>
            <w:noProof/>
          </w:rPr>
          <w:tab/>
        </w:r>
        <w:r>
          <w:rPr>
            <w:noProof/>
          </w:rPr>
          <w:fldChar w:fldCharType="begin"/>
        </w:r>
        <w:r>
          <w:rPr>
            <w:noProof/>
          </w:rPr>
          <w:instrText xml:space="preserve"> PAGEREF _Toc193905921 \h </w:instrText>
        </w:r>
        <w:r>
          <w:rPr>
            <w:noProof/>
          </w:rPr>
        </w:r>
        <w:r>
          <w:rPr>
            <w:noProof/>
          </w:rPr>
          <w:fldChar w:fldCharType="separate"/>
        </w:r>
        <w:r>
          <w:rPr>
            <w:noProof/>
          </w:rPr>
          <w:t>5</w:t>
        </w:r>
        <w:r>
          <w:rPr>
            <w:noProof/>
          </w:rPr>
          <w:fldChar w:fldCharType="end"/>
        </w:r>
      </w:hyperlink>
    </w:p>
    <w:p w14:paraId="4DF6C1F8" w14:textId="155D054B" w:rsidR="00440EB8" w:rsidRDefault="00440EB8" w:rsidP="00AA0D74">
      <w:pPr>
        <w:pStyle w:val="TOC2"/>
        <w:tabs>
          <w:tab w:val="right" w:leader="dot" w:pos="9344"/>
        </w:tabs>
        <w:rPr>
          <w:rFonts w:asciiTheme="minorHAnsi" w:eastAsiaTheme="minorEastAsia" w:hAnsiTheme="minorHAnsi" w:cstheme="minorBidi" w:hint="default"/>
          <w:noProof/>
          <w:sz w:val="22"/>
          <w14:ligatures w14:val="standardContextual"/>
        </w:rPr>
      </w:pPr>
      <w:hyperlink w:anchor="_Toc193905922" w:history="1">
        <w:r w:rsidRPr="004D6541">
          <w:rPr>
            <w:rStyle w:val="affb"/>
            <w:rFonts w:hAnsi="黑体"/>
            <w:noProof/>
          </w:rPr>
          <w:t>8.2</w:t>
        </w:r>
        <w:r w:rsidRPr="004D6541">
          <w:rPr>
            <w:rStyle w:val="affb"/>
            <w:noProof/>
          </w:rPr>
          <w:t xml:space="preserve"> 数据处理技术</w:t>
        </w:r>
        <w:r>
          <w:rPr>
            <w:noProof/>
          </w:rPr>
          <w:tab/>
        </w:r>
        <w:r>
          <w:rPr>
            <w:noProof/>
          </w:rPr>
          <w:fldChar w:fldCharType="begin"/>
        </w:r>
        <w:r>
          <w:rPr>
            <w:noProof/>
          </w:rPr>
          <w:instrText xml:space="preserve"> PAGEREF _Toc193905922 \h </w:instrText>
        </w:r>
        <w:r>
          <w:rPr>
            <w:noProof/>
          </w:rPr>
        </w:r>
        <w:r>
          <w:rPr>
            <w:noProof/>
          </w:rPr>
          <w:fldChar w:fldCharType="separate"/>
        </w:r>
        <w:r>
          <w:rPr>
            <w:noProof/>
          </w:rPr>
          <w:t>6</w:t>
        </w:r>
        <w:r>
          <w:rPr>
            <w:noProof/>
          </w:rPr>
          <w:fldChar w:fldCharType="end"/>
        </w:r>
      </w:hyperlink>
    </w:p>
    <w:p w14:paraId="0E7C2163" w14:textId="723EE607" w:rsidR="00440EB8" w:rsidRDefault="00440EB8" w:rsidP="00AA0D74">
      <w:pPr>
        <w:pStyle w:val="TOC1"/>
        <w:tabs>
          <w:tab w:val="right" w:leader="dot" w:pos="9344"/>
        </w:tabs>
        <w:rPr>
          <w:rFonts w:asciiTheme="minorHAnsi" w:eastAsiaTheme="minorEastAsia" w:hAnsiTheme="minorHAnsi" w:cstheme="minorBidi" w:hint="default"/>
          <w:noProof/>
          <w:sz w:val="22"/>
          <w14:ligatures w14:val="standardContextual"/>
        </w:rPr>
      </w:pPr>
      <w:hyperlink w:anchor="_Toc193905923" w:history="1">
        <w:r w:rsidRPr="004D6541">
          <w:rPr>
            <w:rStyle w:val="affb"/>
            <w:rFonts w:hAnsi="黑体"/>
            <w:noProof/>
          </w:rPr>
          <w:t>9</w:t>
        </w:r>
        <w:r w:rsidRPr="004D6541">
          <w:rPr>
            <w:rStyle w:val="affb"/>
            <w:noProof/>
          </w:rPr>
          <w:t xml:space="preserve"> 数据采集质量控制</w:t>
        </w:r>
        <w:r>
          <w:rPr>
            <w:noProof/>
          </w:rPr>
          <w:tab/>
        </w:r>
        <w:r>
          <w:rPr>
            <w:noProof/>
          </w:rPr>
          <w:fldChar w:fldCharType="begin"/>
        </w:r>
        <w:r>
          <w:rPr>
            <w:noProof/>
          </w:rPr>
          <w:instrText xml:space="preserve"> PAGEREF _Toc193905923 \h </w:instrText>
        </w:r>
        <w:r>
          <w:rPr>
            <w:noProof/>
          </w:rPr>
        </w:r>
        <w:r>
          <w:rPr>
            <w:noProof/>
          </w:rPr>
          <w:fldChar w:fldCharType="separate"/>
        </w:r>
        <w:r>
          <w:rPr>
            <w:noProof/>
          </w:rPr>
          <w:t>6</w:t>
        </w:r>
        <w:r>
          <w:rPr>
            <w:noProof/>
          </w:rPr>
          <w:fldChar w:fldCharType="end"/>
        </w:r>
      </w:hyperlink>
    </w:p>
    <w:p w14:paraId="4B1981B8" w14:textId="1BA4CC25" w:rsidR="00440EB8" w:rsidRDefault="00440EB8" w:rsidP="00AA0D74">
      <w:pPr>
        <w:pStyle w:val="TOC2"/>
        <w:tabs>
          <w:tab w:val="right" w:leader="dot" w:pos="9344"/>
        </w:tabs>
        <w:rPr>
          <w:rFonts w:asciiTheme="minorHAnsi" w:eastAsiaTheme="minorEastAsia" w:hAnsiTheme="minorHAnsi" w:cstheme="minorBidi" w:hint="default"/>
          <w:noProof/>
          <w:sz w:val="22"/>
          <w14:ligatures w14:val="standardContextual"/>
        </w:rPr>
      </w:pPr>
      <w:hyperlink w:anchor="_Toc193905924" w:history="1">
        <w:r w:rsidRPr="004D6541">
          <w:rPr>
            <w:rStyle w:val="affb"/>
            <w:rFonts w:hAnsi="黑体"/>
            <w:noProof/>
          </w:rPr>
          <w:t>9.1</w:t>
        </w:r>
        <w:r w:rsidRPr="004D6541">
          <w:rPr>
            <w:rStyle w:val="affb"/>
            <w:noProof/>
          </w:rPr>
          <w:t xml:space="preserve"> 采集过程质量控制</w:t>
        </w:r>
        <w:r>
          <w:rPr>
            <w:noProof/>
          </w:rPr>
          <w:tab/>
        </w:r>
        <w:r>
          <w:rPr>
            <w:noProof/>
          </w:rPr>
          <w:fldChar w:fldCharType="begin"/>
        </w:r>
        <w:r>
          <w:rPr>
            <w:noProof/>
          </w:rPr>
          <w:instrText xml:space="preserve"> PAGEREF _Toc193905924 \h </w:instrText>
        </w:r>
        <w:r>
          <w:rPr>
            <w:noProof/>
          </w:rPr>
        </w:r>
        <w:r>
          <w:rPr>
            <w:noProof/>
          </w:rPr>
          <w:fldChar w:fldCharType="separate"/>
        </w:r>
        <w:r>
          <w:rPr>
            <w:noProof/>
          </w:rPr>
          <w:t>6</w:t>
        </w:r>
        <w:r>
          <w:rPr>
            <w:noProof/>
          </w:rPr>
          <w:fldChar w:fldCharType="end"/>
        </w:r>
      </w:hyperlink>
    </w:p>
    <w:p w14:paraId="2C9256DF" w14:textId="4FDF37A1" w:rsidR="00440EB8" w:rsidRDefault="00440EB8" w:rsidP="00AA0D74">
      <w:pPr>
        <w:pStyle w:val="TOC2"/>
        <w:tabs>
          <w:tab w:val="right" w:leader="dot" w:pos="9344"/>
        </w:tabs>
        <w:rPr>
          <w:rFonts w:asciiTheme="minorHAnsi" w:eastAsiaTheme="minorEastAsia" w:hAnsiTheme="minorHAnsi" w:cstheme="minorBidi" w:hint="default"/>
          <w:noProof/>
          <w:sz w:val="22"/>
          <w14:ligatures w14:val="standardContextual"/>
        </w:rPr>
      </w:pPr>
      <w:hyperlink w:anchor="_Toc193905925" w:history="1">
        <w:r w:rsidRPr="004D6541">
          <w:rPr>
            <w:rStyle w:val="affb"/>
            <w:rFonts w:hAnsi="黑体"/>
            <w:noProof/>
          </w:rPr>
          <w:t>9.2</w:t>
        </w:r>
        <w:r w:rsidRPr="004D6541">
          <w:rPr>
            <w:rStyle w:val="affb"/>
            <w:noProof/>
          </w:rPr>
          <w:t xml:space="preserve"> 采集结果质量评估</w:t>
        </w:r>
        <w:r>
          <w:rPr>
            <w:noProof/>
          </w:rPr>
          <w:tab/>
        </w:r>
        <w:r>
          <w:rPr>
            <w:noProof/>
          </w:rPr>
          <w:fldChar w:fldCharType="begin"/>
        </w:r>
        <w:r>
          <w:rPr>
            <w:noProof/>
          </w:rPr>
          <w:instrText xml:space="preserve"> PAGEREF _Toc193905925 \h </w:instrText>
        </w:r>
        <w:r>
          <w:rPr>
            <w:noProof/>
          </w:rPr>
        </w:r>
        <w:r>
          <w:rPr>
            <w:noProof/>
          </w:rPr>
          <w:fldChar w:fldCharType="separate"/>
        </w:r>
        <w:r>
          <w:rPr>
            <w:noProof/>
          </w:rPr>
          <w:t>6</w:t>
        </w:r>
        <w:r>
          <w:rPr>
            <w:noProof/>
          </w:rPr>
          <w:fldChar w:fldCharType="end"/>
        </w:r>
      </w:hyperlink>
    </w:p>
    <w:p w14:paraId="6643F6BC" w14:textId="051B797D" w:rsidR="0041624B" w:rsidRDefault="00000000" w:rsidP="00AA0D74">
      <w:pPr>
        <w:rPr>
          <w:rFonts w:hint="default"/>
        </w:rPr>
      </w:pPr>
      <w:r>
        <w:rPr>
          <w:rFonts w:hAnsi="宋体"/>
        </w:rPr>
        <w:fldChar w:fldCharType="end"/>
      </w:r>
    </w:p>
    <w:p w14:paraId="585D7CB6" w14:textId="77777777" w:rsidR="0041624B" w:rsidRDefault="00000000">
      <w:pPr>
        <w:pStyle w:val="affff4"/>
        <w:spacing w:after="468"/>
        <w:rPr>
          <w:rFonts w:hint="default"/>
        </w:rPr>
      </w:pPr>
      <w:r>
        <w:br w:type="page"/>
      </w:r>
    </w:p>
    <w:p w14:paraId="158639F9" w14:textId="77777777" w:rsidR="0041624B" w:rsidRDefault="00000000">
      <w:pPr>
        <w:pStyle w:val="afa"/>
        <w:spacing w:after="468"/>
        <w:rPr>
          <w:rFonts w:hint="default"/>
        </w:rPr>
      </w:pPr>
      <w:bookmarkStart w:id="15" w:name="_Toc193905907"/>
      <w:r>
        <w:rPr>
          <w:spacing w:val="317"/>
        </w:rPr>
        <w:t>前</w:t>
      </w:r>
      <w:bookmarkStart w:id="16" w:name="BKQY"/>
      <w:r>
        <w:t>言</w:t>
      </w:r>
      <w:bookmarkEnd w:id="15"/>
    </w:p>
    <w:p w14:paraId="596AAF7E" w14:textId="77777777" w:rsidR="0041624B" w:rsidRDefault="00000000">
      <w:pPr>
        <w:pStyle w:val="affd"/>
        <w:ind w:firstLine="420"/>
        <w:rPr>
          <w:rFonts w:hint="default"/>
        </w:rPr>
      </w:pPr>
      <w:r>
        <w:t>本文件按照GB/T 1.1—2020《标准化工作导则  第1部分：标准化文件的结构和起草规则》的规定起草。</w:t>
      </w:r>
    </w:p>
    <w:p w14:paraId="6CDB4ACA" w14:textId="77777777" w:rsidR="0041624B" w:rsidRDefault="00000000">
      <w:pPr>
        <w:pStyle w:val="affd"/>
        <w:ind w:firstLine="420"/>
        <w:rPr>
          <w:rFonts w:hint="default"/>
        </w:rPr>
      </w:pPr>
      <w:r>
        <w:t>请注意本文件的某些内容可能涉及专利。本文件的发布机构不承担识别专利的责任。</w:t>
      </w:r>
    </w:p>
    <w:p w14:paraId="33D1154E" w14:textId="77777777" w:rsidR="0041624B" w:rsidRDefault="00000000">
      <w:pPr>
        <w:pStyle w:val="affd"/>
        <w:ind w:firstLine="420"/>
        <w:rPr>
          <w:rFonts w:hint="default"/>
        </w:rPr>
      </w:pPr>
      <w:r>
        <w:t>本文件由中国国际贸易促进委员会商业行业委员会提出并归口。</w:t>
      </w:r>
    </w:p>
    <w:p w14:paraId="772B16CB" w14:textId="43D4EBFF" w:rsidR="0041624B" w:rsidRDefault="00000000">
      <w:pPr>
        <w:pStyle w:val="affd"/>
        <w:ind w:firstLine="420"/>
        <w:rPr>
          <w:rFonts w:hint="default"/>
        </w:rPr>
      </w:pPr>
      <w:r>
        <w:t>本文件起草单位：</w:t>
      </w:r>
      <w:r w:rsidR="00440EB8">
        <w:t>西安交通大学，西安电子科技大学，中国科学院大学</w:t>
      </w:r>
    </w:p>
    <w:p w14:paraId="4B165232" w14:textId="77777777" w:rsidR="0041624B" w:rsidRDefault="00000000">
      <w:pPr>
        <w:pStyle w:val="affd"/>
        <w:ind w:firstLine="420"/>
        <w:rPr>
          <w:rFonts w:hint="default"/>
        </w:rPr>
      </w:pPr>
      <w:r>
        <w:t>本文件主要起草人：</w:t>
      </w:r>
    </w:p>
    <w:p w14:paraId="325C2A19" w14:textId="77777777" w:rsidR="0041624B" w:rsidRDefault="0041624B">
      <w:pPr>
        <w:pStyle w:val="affd"/>
        <w:ind w:firstLine="420"/>
        <w:rPr>
          <w:rFonts w:hint="default"/>
        </w:rPr>
      </w:pPr>
    </w:p>
    <w:bookmarkEnd w:id="16"/>
    <w:p w14:paraId="14C7C412" w14:textId="77777777" w:rsidR="0041624B" w:rsidRDefault="0041624B">
      <w:pPr>
        <w:rPr>
          <w:rFonts w:hint="default"/>
        </w:rPr>
      </w:pPr>
    </w:p>
    <w:p w14:paraId="4EB9A8DA" w14:textId="77777777" w:rsidR="0041624B" w:rsidRDefault="0041624B">
      <w:pPr>
        <w:rPr>
          <w:rFonts w:hint="default"/>
        </w:rPr>
      </w:pPr>
    </w:p>
    <w:p w14:paraId="438F8385" w14:textId="77777777" w:rsidR="0041624B" w:rsidRDefault="0041624B">
      <w:pPr>
        <w:rPr>
          <w:rFonts w:hint="default"/>
        </w:rPr>
        <w:sectPr w:rsidR="0041624B">
          <w:headerReference w:type="default" r:id="rId8"/>
          <w:footerReference w:type="default" r:id="rId9"/>
          <w:pgSz w:w="11906" w:h="16838"/>
          <w:pgMar w:top="2410" w:right="1134" w:bottom="1134" w:left="1134" w:header="1418" w:footer="1134" w:gutter="284"/>
          <w:pgNumType w:fmt="upperRoman" w:start="1"/>
          <w:cols w:space="425"/>
          <w:docGrid w:type="lines" w:linePitch="312"/>
        </w:sectPr>
      </w:pPr>
    </w:p>
    <w:bookmarkStart w:id="17" w:name="StandardName" w:displacedByCustomXml="next"/>
    <w:sdt>
      <w:sdtPr>
        <w:rPr>
          <w:rStyle w:val="Char0"/>
        </w:rPr>
        <w:tag w:val="StandardName"/>
        <w:id w:val="147478409"/>
        <w:lock w:val="sdtLocked"/>
        <w:placeholder>
          <w:docPart w:val="{7b97d88d-173c-4b4a-95bf-92b6fec6fc5e}"/>
        </w:placeholder>
      </w:sdtPr>
      <w:sdtContent>
        <w:bookmarkEnd w:id="17" w:displacedByCustomXml="prev"/>
        <w:p w14:paraId="73B5545D" w14:textId="7CA5F3B0" w:rsidR="0041624B" w:rsidRDefault="00BA1C24">
          <w:pPr>
            <w:pStyle w:val="affff5"/>
            <w:rPr>
              <w:rStyle w:val="Char0"/>
            </w:rPr>
          </w:pPr>
          <w:r>
            <w:rPr>
              <w:rStyle w:val="Char0"/>
            </w:rPr>
            <w:t>现代</w:t>
          </w:r>
          <w:r w:rsidRPr="00BA1C24">
            <w:rPr>
              <w:rStyle w:val="Char0"/>
            </w:rPr>
            <w:t>服务业发展水平 数据采集</w:t>
          </w:r>
        </w:p>
      </w:sdtContent>
    </w:sdt>
    <w:p w14:paraId="0E7265D4" w14:textId="77777777" w:rsidR="0041624B" w:rsidRDefault="00000000">
      <w:pPr>
        <w:pStyle w:val="af2"/>
        <w:spacing w:before="312" w:after="312"/>
        <w:rPr>
          <w:rStyle w:val="Char0"/>
        </w:rPr>
      </w:pPr>
      <w:bookmarkStart w:id="18" w:name="_Toc193905908"/>
      <w:r>
        <w:t>范围</w:t>
      </w:r>
      <w:bookmarkEnd w:id="18"/>
    </w:p>
    <w:p w14:paraId="394FE168" w14:textId="77777777" w:rsidR="00BA1C24" w:rsidRDefault="00325A34" w:rsidP="00981D6C">
      <w:pPr>
        <w:pStyle w:val="affd"/>
        <w:autoSpaceDE w:val="0"/>
        <w:autoSpaceDN w:val="0"/>
        <w:ind w:firstLine="420"/>
        <w:rPr>
          <w:rFonts w:hint="default"/>
          <w:szCs w:val="21"/>
        </w:rPr>
      </w:pPr>
      <w:r w:rsidRPr="00675101">
        <w:rPr>
          <w:szCs w:val="21"/>
        </w:rPr>
        <w:t>本文件规定了现代服务业数据采集的全过程，包括数据源确定、数据获取、数据预处理、数据存储、数据更新与维护等方面的要求。</w:t>
      </w:r>
    </w:p>
    <w:p w14:paraId="3E1FF9ED" w14:textId="7D080FB7" w:rsidR="0041624B" w:rsidRPr="00675101" w:rsidRDefault="00325A34" w:rsidP="00981D6C">
      <w:pPr>
        <w:pStyle w:val="affd"/>
        <w:autoSpaceDE w:val="0"/>
        <w:autoSpaceDN w:val="0"/>
        <w:ind w:firstLine="420"/>
        <w:rPr>
          <w:rFonts w:hint="default"/>
          <w:szCs w:val="21"/>
        </w:rPr>
      </w:pPr>
      <w:r w:rsidRPr="00675101">
        <w:rPr>
          <w:szCs w:val="21"/>
        </w:rPr>
        <w:t>本文件适用于现代服务业相关机构、研究部门等对现代服务业数据的采集工作，为后续现代服务业发展水平评价提供可靠的数据支持</w:t>
      </w:r>
      <w:r>
        <w:t>。</w:t>
      </w:r>
    </w:p>
    <w:p w14:paraId="6BC3C4FF" w14:textId="77777777" w:rsidR="0041624B" w:rsidRDefault="00000000">
      <w:pPr>
        <w:pStyle w:val="af2"/>
        <w:spacing w:before="312" w:after="312"/>
        <w:rPr>
          <w:rFonts w:hint="default"/>
        </w:rPr>
      </w:pPr>
      <w:bookmarkStart w:id="19" w:name="_Toc193905909"/>
      <w:r>
        <w:t>规范性引用文件</w:t>
      </w:r>
      <w:bookmarkEnd w:id="19"/>
    </w:p>
    <w:sdt>
      <w:sdtPr>
        <w:tag w:val="StandNameFile"/>
        <w:id w:val="147452167"/>
        <w:placeholder>
          <w:docPart w:val="{ce06426e-59aa-4a4d-b9d5-acf74144bebd}"/>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Content>
        <w:p w14:paraId="50696AEA" w14:textId="77777777" w:rsidR="0041624B" w:rsidRDefault="00000000">
          <w:pPr>
            <w:pStyle w:val="affd"/>
            <w:ind w:firstLine="420"/>
            <w:rPr>
              <w:rFonts w:hint="default"/>
            </w:rPr>
          </w:pPr>
          <w: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6E30E99" w14:textId="77777777" w:rsidR="00325A34" w:rsidRPr="00981D6C" w:rsidRDefault="00325A34" w:rsidP="00981D6C">
      <w:pPr>
        <w:pStyle w:val="affd"/>
        <w:autoSpaceDE w:val="0"/>
        <w:autoSpaceDN w:val="0"/>
        <w:ind w:firstLine="420"/>
        <w:rPr>
          <w:rFonts w:hint="default"/>
          <w:szCs w:val="21"/>
        </w:rPr>
      </w:pPr>
      <w:r w:rsidRPr="00981D6C">
        <w:rPr>
          <w:rFonts w:hint="default"/>
          <w:szCs w:val="21"/>
        </w:rPr>
        <w:t xml:space="preserve">GB/T 5271.1 </w:t>
      </w:r>
      <w:r w:rsidRPr="00981D6C">
        <w:rPr>
          <w:szCs w:val="21"/>
        </w:rPr>
        <w:t>信息技术</w:t>
      </w:r>
      <w:r w:rsidRPr="00981D6C">
        <w:rPr>
          <w:rFonts w:hint="default"/>
          <w:szCs w:val="21"/>
        </w:rPr>
        <w:t xml:space="preserve"> </w:t>
      </w:r>
      <w:r w:rsidRPr="00981D6C">
        <w:rPr>
          <w:szCs w:val="21"/>
        </w:rPr>
        <w:t>词汇</w:t>
      </w:r>
      <w:r w:rsidRPr="00981D6C">
        <w:rPr>
          <w:rFonts w:hint="default"/>
          <w:szCs w:val="21"/>
        </w:rPr>
        <w:t xml:space="preserve"> </w:t>
      </w:r>
      <w:r w:rsidRPr="00981D6C">
        <w:rPr>
          <w:szCs w:val="21"/>
        </w:rPr>
        <w:t>第</w:t>
      </w:r>
      <w:r w:rsidRPr="00981D6C">
        <w:rPr>
          <w:rFonts w:hint="default"/>
          <w:szCs w:val="21"/>
        </w:rPr>
        <w:t>1</w:t>
      </w:r>
      <w:r w:rsidRPr="00981D6C">
        <w:rPr>
          <w:szCs w:val="21"/>
        </w:rPr>
        <w:t>部分</w:t>
      </w:r>
      <w:r w:rsidRPr="00981D6C">
        <w:rPr>
          <w:rFonts w:hint="default"/>
          <w:szCs w:val="21"/>
        </w:rPr>
        <w:t>:</w:t>
      </w:r>
      <w:r w:rsidRPr="00981D6C">
        <w:rPr>
          <w:szCs w:val="21"/>
        </w:rPr>
        <w:t>基本术语</w:t>
      </w:r>
    </w:p>
    <w:p w14:paraId="6A359A26" w14:textId="77777777" w:rsidR="0041624B" w:rsidRDefault="00000000">
      <w:pPr>
        <w:pStyle w:val="af2"/>
        <w:spacing w:before="312" w:after="312"/>
        <w:rPr>
          <w:rFonts w:ascii="宋体" w:eastAsia="宋体" w:cs="宋体" w:hint="default"/>
        </w:rPr>
      </w:pPr>
      <w:bookmarkStart w:id="20" w:name="_Toc193905910"/>
      <w:r>
        <w:t>术语和定义</w:t>
      </w:r>
      <w:bookmarkEnd w:id="20"/>
    </w:p>
    <w:sdt>
      <w:sdtPr>
        <w:rPr>
          <w:rFonts w:ascii="Times New Roman" w:cs="Times New Roman"/>
          <w:szCs w:val="21"/>
        </w:rPr>
        <w:tag w:val="TermContent"/>
        <w:id w:val="147482732"/>
        <w:placeholder>
          <w:docPart w:val="{5f3a7f30-cc16-4093-be33-85013a529cb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567A056" w14:textId="68C7C955" w:rsidR="0041624B" w:rsidRDefault="00D2029F">
          <w:pPr>
            <w:pStyle w:val="affd"/>
            <w:ind w:firstLine="420"/>
            <w:rPr>
              <w:rFonts w:hint="default"/>
            </w:rPr>
          </w:pPr>
          <w:r w:rsidRPr="00D2029F">
            <w:rPr>
              <w:rFonts w:ascii="Times New Roman" w:cs="Times New Roman"/>
              <w:szCs w:val="21"/>
            </w:rPr>
            <w:t>GB/T 5271.1</w:t>
          </w:r>
          <w:r>
            <w:rPr>
              <w:rFonts w:ascii="Times New Roman" w:cs="Times New Roman"/>
              <w:szCs w:val="21"/>
            </w:rPr>
            <w:t>界定的</w:t>
          </w:r>
          <w:r w:rsidR="00842DAE">
            <w:rPr>
              <w:rFonts w:ascii="Times New Roman" w:cs="Times New Roman"/>
              <w:szCs w:val="21"/>
            </w:rPr>
            <w:t>以及</w:t>
          </w:r>
          <w:r w:rsidRPr="00D2029F">
            <w:rPr>
              <w:rFonts w:ascii="Times New Roman" w:cs="Times New Roman"/>
              <w:szCs w:val="21"/>
            </w:rPr>
            <w:t>下列术语和定义适用于本文件。</w:t>
          </w:r>
        </w:p>
      </w:sdtContent>
    </w:sdt>
    <w:p w14:paraId="137ED8BD" w14:textId="49B36618" w:rsidR="0041624B" w:rsidRDefault="00000000" w:rsidP="00675101">
      <w:pPr>
        <w:pStyle w:val="afffff0"/>
        <w:spacing w:before="3" w:afterLines="0" w:after="0" w:line="440" w:lineRule="exact"/>
        <w:ind w:left="420" w:hanging="420"/>
      </w:pPr>
      <w:r>
        <w:br/>
      </w:r>
      <w:r w:rsidR="00D2029F">
        <w:t>数据采集</w:t>
      </w:r>
      <w:r>
        <w:t xml:space="preserve">  </w:t>
      </w:r>
      <w:r w:rsidR="00D2029F">
        <w:t>data acquisition</w:t>
      </w:r>
    </w:p>
    <w:p w14:paraId="044D87CE" w14:textId="268A7F4A" w:rsidR="0041624B" w:rsidRDefault="00D2029F" w:rsidP="00981D6C">
      <w:pPr>
        <w:pStyle w:val="affd"/>
        <w:ind w:firstLine="420"/>
        <w:rPr>
          <w:rFonts w:hint="default"/>
        </w:rPr>
      </w:pPr>
      <w:r>
        <w:t>从数据源中得到原始数据，通过标准化处理并转化为满足数据共享与利用需求的过程</w:t>
      </w:r>
      <w:r w:rsidR="0023691A">
        <w:t>。</w:t>
      </w:r>
    </w:p>
    <w:p w14:paraId="2D5FA5B5" w14:textId="389C9D3B" w:rsidR="0041624B" w:rsidRDefault="00000000" w:rsidP="00981D6C">
      <w:pPr>
        <w:pStyle w:val="affd"/>
        <w:ind w:firstLine="420"/>
        <w:rPr>
          <w:rFonts w:ascii="Times New Roman" w:cs="Times New Roman" w:hint="default"/>
        </w:rPr>
      </w:pPr>
      <w:r>
        <w:t>[来源：</w:t>
      </w:r>
      <w:r w:rsidR="00D2029F">
        <w:rPr>
          <w:rFonts w:ascii="Times New Roman" w:cs="Times New Roman"/>
          <w:szCs w:val="21"/>
        </w:rPr>
        <w:t>GB/T 36625.3 -2021</w:t>
      </w:r>
      <w:r>
        <w:rPr>
          <w:rFonts w:ascii="Times New Roman" w:cs="Times New Roman"/>
        </w:rPr>
        <w:t>，</w:t>
      </w:r>
      <w:r w:rsidR="00D2029F">
        <w:rPr>
          <w:rFonts w:ascii="Times New Roman" w:cs="Times New Roman"/>
        </w:rPr>
        <w:t>3.2</w:t>
      </w:r>
      <w:r>
        <w:rPr>
          <w:rFonts w:ascii="Times New Roman" w:cs="Times New Roman"/>
        </w:rPr>
        <w:t>]</w:t>
      </w:r>
    </w:p>
    <w:p w14:paraId="4964C940" w14:textId="6640CDC7" w:rsidR="0041624B" w:rsidRDefault="00000000" w:rsidP="00675101">
      <w:pPr>
        <w:pStyle w:val="afffff0"/>
        <w:spacing w:before="3" w:after="3" w:line="440" w:lineRule="exact"/>
        <w:ind w:left="420" w:hanging="420"/>
      </w:pPr>
      <w:r>
        <w:br/>
      </w:r>
      <w:r w:rsidR="00842DAE">
        <w:t>现代服务业数据</w:t>
      </w:r>
      <w:r>
        <w:t xml:space="preserve">  </w:t>
      </w:r>
      <w:r w:rsidR="00842DAE" w:rsidRPr="00842DAE">
        <w:rPr>
          <w:rFonts w:hint="default"/>
        </w:rPr>
        <w:t>Modern service industry data</w:t>
      </w:r>
    </w:p>
    <w:p w14:paraId="2B3E21CB" w14:textId="7120ED4B" w:rsidR="00842DAE" w:rsidRPr="00595081" w:rsidRDefault="00842DAE" w:rsidP="00981D6C">
      <w:pPr>
        <w:pStyle w:val="affd"/>
        <w:ind w:firstLine="420"/>
        <w:rPr>
          <w:rFonts w:hint="default"/>
          <w:szCs w:val="21"/>
        </w:rPr>
      </w:pPr>
      <w:r w:rsidRPr="00595081">
        <w:rPr>
          <w:szCs w:val="21"/>
        </w:rPr>
        <w:t>反映现代服务业各个领域发展状况、企业经营情况、市场需求与供给、技术创新等方面的各类数据，包括但不限于服务业企业的财务数据、业务数据、人力资源数据，以及相关政策法规数据、行业研究报告数据、消费者行为数据等</w:t>
      </w:r>
      <w:r w:rsidR="0023691A" w:rsidRPr="00595081">
        <w:rPr>
          <w:szCs w:val="21"/>
        </w:rPr>
        <w:t>。</w:t>
      </w:r>
    </w:p>
    <w:p w14:paraId="400AF9B5" w14:textId="77777777" w:rsidR="00842DAE" w:rsidRDefault="00842DAE" w:rsidP="00842DAE">
      <w:pPr>
        <w:pStyle w:val="afffff0"/>
        <w:spacing w:before="3" w:after="3"/>
        <w:ind w:left="420" w:hangingChars="200" w:hanging="420"/>
      </w:pPr>
    </w:p>
    <w:p w14:paraId="095F8CC9" w14:textId="1F85A3D5" w:rsidR="00842DAE" w:rsidRDefault="00842DAE" w:rsidP="00675101">
      <w:pPr>
        <w:pStyle w:val="afffff0"/>
        <w:numPr>
          <w:ilvl w:val="0"/>
          <w:numId w:val="0"/>
        </w:numPr>
        <w:spacing w:before="3" w:after="3" w:line="440" w:lineRule="exact"/>
        <w:ind w:left="420"/>
      </w:pPr>
      <w:r>
        <w:t>数据预处理d</w:t>
      </w:r>
      <w:r w:rsidRPr="00842DAE">
        <w:rPr>
          <w:rFonts w:hint="default"/>
        </w:rPr>
        <w:t>ata preprocessing</w:t>
      </w:r>
    </w:p>
    <w:p w14:paraId="7062499D" w14:textId="74E106C6" w:rsidR="00595081" w:rsidRPr="00595081" w:rsidRDefault="00595081" w:rsidP="00981D6C">
      <w:pPr>
        <w:pStyle w:val="affd"/>
        <w:ind w:firstLine="420"/>
        <w:rPr>
          <w:rFonts w:hint="default"/>
          <w:szCs w:val="21"/>
        </w:rPr>
      </w:pPr>
      <w:r w:rsidRPr="00595081">
        <w:rPr>
          <w:szCs w:val="21"/>
        </w:rPr>
        <w:t>对获取的原始数据进行清洗、转换、集成等操作，以提高数据的质量和可用性，使其符合后续数据分析和存储的要求。</w:t>
      </w:r>
    </w:p>
    <w:p w14:paraId="3050F978" w14:textId="77777777" w:rsidR="00842DAE" w:rsidRDefault="00842DAE" w:rsidP="00842DAE">
      <w:pPr>
        <w:pStyle w:val="afffff0"/>
        <w:spacing w:before="3" w:after="3"/>
        <w:ind w:left="420" w:hanging="420"/>
      </w:pPr>
    </w:p>
    <w:p w14:paraId="370344BC" w14:textId="25174AD0" w:rsidR="00842DAE" w:rsidRDefault="00842DAE" w:rsidP="00675101">
      <w:pPr>
        <w:pStyle w:val="afffff0"/>
        <w:numPr>
          <w:ilvl w:val="0"/>
          <w:numId w:val="0"/>
        </w:numPr>
        <w:spacing w:before="3" w:after="3" w:line="440" w:lineRule="exact"/>
        <w:ind w:left="420"/>
      </w:pPr>
      <w:r>
        <w:t>数据存储  d</w:t>
      </w:r>
      <w:r w:rsidRPr="00842DAE">
        <w:rPr>
          <w:rFonts w:hint="default"/>
        </w:rPr>
        <w:t>ata storage</w:t>
      </w:r>
    </w:p>
    <w:p w14:paraId="08B5568D" w14:textId="2FC60F1A" w:rsidR="00595081" w:rsidRPr="00BA1C24" w:rsidRDefault="00595081" w:rsidP="00981D6C">
      <w:pPr>
        <w:pStyle w:val="affd"/>
        <w:ind w:firstLine="420"/>
        <w:rPr>
          <w:rFonts w:hint="default"/>
          <w:szCs w:val="21"/>
        </w:rPr>
      </w:pPr>
      <w:r w:rsidRPr="00981D6C">
        <w:rPr>
          <w:szCs w:val="21"/>
        </w:rPr>
        <w:t>选择合适的存储介质和存储结构，将处理后的数据安全、高效地存储起来，以便于后续的数据查询、分析和维护。</w:t>
      </w:r>
    </w:p>
    <w:p w14:paraId="1D9E765C" w14:textId="70700039" w:rsidR="0041624B" w:rsidRDefault="00464E19">
      <w:pPr>
        <w:pStyle w:val="af2"/>
        <w:spacing w:before="312" w:after="312"/>
        <w:rPr>
          <w:rFonts w:hint="default"/>
        </w:rPr>
      </w:pPr>
      <w:bookmarkStart w:id="21" w:name="_Toc193905911"/>
      <w:r>
        <w:t>缩略语</w:t>
      </w:r>
      <w:bookmarkEnd w:id="21"/>
    </w:p>
    <w:p w14:paraId="51AB953E" w14:textId="40B4B874" w:rsidR="00464E19" w:rsidRPr="00464E19" w:rsidRDefault="00464E19" w:rsidP="00C76EC6">
      <w:pPr>
        <w:ind w:firstLineChars="200" w:firstLine="420"/>
        <w:jc w:val="left"/>
        <w:rPr>
          <w:rFonts w:ascii="Times New Roman" w:cs="Times New Roman" w:hint="default"/>
          <w:szCs w:val="21"/>
        </w:rPr>
      </w:pPr>
      <w:r w:rsidRPr="00464E19">
        <w:rPr>
          <w:rFonts w:ascii="Times New Roman" w:cs="Times New Roman"/>
          <w:szCs w:val="21"/>
        </w:rPr>
        <w:t>CSMAR</w:t>
      </w:r>
      <w:r w:rsidR="00F86DAF">
        <w:rPr>
          <w:rFonts w:ascii="Times New Roman" w:cs="Times New Roman"/>
          <w:szCs w:val="21"/>
        </w:rPr>
        <w:t>_</w:t>
      </w:r>
      <w:r w:rsidRPr="00464E19">
        <w:rPr>
          <w:rFonts w:ascii="Times New Roman" w:cs="Times New Roman"/>
          <w:szCs w:val="21"/>
        </w:rPr>
        <w:t>中国股票市场与会计研究数据库（</w:t>
      </w:r>
      <w:r w:rsidRPr="00464E19">
        <w:rPr>
          <w:rFonts w:ascii="Times New Roman" w:cs="Times New Roman"/>
          <w:szCs w:val="21"/>
        </w:rPr>
        <w:t>China Stock Market Accounting Research Database</w:t>
      </w:r>
      <w:r w:rsidRPr="00464E19">
        <w:rPr>
          <w:rFonts w:ascii="Times New Roman" w:cs="Times New Roman"/>
          <w:szCs w:val="21"/>
        </w:rPr>
        <w:t>）</w:t>
      </w:r>
    </w:p>
    <w:p w14:paraId="3E893E78" w14:textId="7015127A" w:rsidR="00464E19" w:rsidRPr="00464E19" w:rsidRDefault="00464E19" w:rsidP="00981D6C">
      <w:pPr>
        <w:ind w:firstLineChars="200" w:firstLine="420"/>
        <w:rPr>
          <w:rFonts w:ascii="Times New Roman" w:cs="Times New Roman" w:hint="default"/>
          <w:szCs w:val="21"/>
        </w:rPr>
      </w:pPr>
      <w:r w:rsidRPr="00464E19">
        <w:rPr>
          <w:rFonts w:ascii="Times New Roman" w:cs="Times New Roman"/>
          <w:szCs w:val="21"/>
        </w:rPr>
        <w:t>NLP</w:t>
      </w:r>
      <w:r w:rsidR="00F86DAF">
        <w:rPr>
          <w:rFonts w:ascii="Times New Roman" w:cs="Times New Roman"/>
          <w:szCs w:val="21"/>
        </w:rPr>
        <w:t>_</w:t>
      </w:r>
      <w:r w:rsidRPr="00464E19">
        <w:rPr>
          <w:rFonts w:ascii="Times New Roman" w:cs="Times New Roman"/>
          <w:szCs w:val="21"/>
        </w:rPr>
        <w:t>自然语言处理（</w:t>
      </w:r>
      <w:r w:rsidRPr="00464E19">
        <w:rPr>
          <w:rFonts w:ascii="Times New Roman" w:cs="Times New Roman"/>
          <w:szCs w:val="21"/>
        </w:rPr>
        <w:t>Natural Language Processing</w:t>
      </w:r>
      <w:r w:rsidRPr="00464E19">
        <w:rPr>
          <w:rFonts w:ascii="Times New Roman" w:cs="Times New Roman"/>
          <w:szCs w:val="21"/>
        </w:rPr>
        <w:t>）</w:t>
      </w:r>
    </w:p>
    <w:p w14:paraId="322E5E5B" w14:textId="7372D870" w:rsidR="00464E19" w:rsidRPr="00464E19" w:rsidRDefault="00464E19" w:rsidP="00981D6C">
      <w:pPr>
        <w:ind w:firstLineChars="200" w:firstLine="420"/>
        <w:rPr>
          <w:rFonts w:ascii="Times New Roman" w:cs="Times New Roman" w:hint="default"/>
          <w:szCs w:val="21"/>
        </w:rPr>
      </w:pPr>
      <w:r w:rsidRPr="00464E19">
        <w:rPr>
          <w:rFonts w:ascii="Times New Roman" w:cs="Times New Roman"/>
          <w:szCs w:val="21"/>
        </w:rPr>
        <w:t>VPN</w:t>
      </w:r>
      <w:r w:rsidR="00F86DAF">
        <w:rPr>
          <w:rFonts w:ascii="Times New Roman" w:cs="Times New Roman"/>
          <w:szCs w:val="21"/>
        </w:rPr>
        <w:t>_</w:t>
      </w:r>
      <w:r w:rsidRPr="00464E19">
        <w:rPr>
          <w:rFonts w:ascii="Times New Roman" w:cs="Times New Roman"/>
          <w:szCs w:val="21"/>
        </w:rPr>
        <w:t>虚拟专用网络（</w:t>
      </w:r>
      <w:r w:rsidRPr="00464E19">
        <w:rPr>
          <w:rFonts w:ascii="Times New Roman" w:cs="Times New Roman"/>
          <w:szCs w:val="21"/>
        </w:rPr>
        <w:t>Virtual Private Network</w:t>
      </w:r>
      <w:r w:rsidRPr="00464E19">
        <w:rPr>
          <w:rFonts w:ascii="Times New Roman" w:cs="Times New Roman"/>
          <w:szCs w:val="21"/>
        </w:rPr>
        <w:t>）</w:t>
      </w:r>
    </w:p>
    <w:p w14:paraId="37E69DF4" w14:textId="17E6464A" w:rsidR="00464E19" w:rsidRPr="00464E19" w:rsidRDefault="00464E19" w:rsidP="00981D6C">
      <w:pPr>
        <w:ind w:firstLineChars="200" w:firstLine="420"/>
        <w:rPr>
          <w:rFonts w:ascii="Times New Roman" w:cs="Times New Roman" w:hint="default"/>
          <w:szCs w:val="21"/>
        </w:rPr>
      </w:pPr>
      <w:r w:rsidRPr="00464E19">
        <w:rPr>
          <w:rFonts w:ascii="Times New Roman" w:cs="Times New Roman"/>
          <w:szCs w:val="21"/>
        </w:rPr>
        <w:t>SQL</w:t>
      </w:r>
      <w:r w:rsidR="00F86DAF">
        <w:rPr>
          <w:rFonts w:ascii="Times New Roman" w:cs="Times New Roman"/>
          <w:szCs w:val="21"/>
        </w:rPr>
        <w:t>_</w:t>
      </w:r>
      <w:r w:rsidRPr="00464E19">
        <w:rPr>
          <w:rFonts w:ascii="Times New Roman" w:cs="Times New Roman"/>
          <w:szCs w:val="21"/>
        </w:rPr>
        <w:t>结构化查询语言（</w:t>
      </w:r>
      <w:r w:rsidRPr="00464E19">
        <w:rPr>
          <w:rFonts w:ascii="Times New Roman" w:cs="Times New Roman"/>
          <w:szCs w:val="21"/>
        </w:rPr>
        <w:t>Structured Query Language</w:t>
      </w:r>
      <w:r w:rsidRPr="00464E19">
        <w:rPr>
          <w:rFonts w:ascii="Times New Roman" w:cs="Times New Roman"/>
          <w:szCs w:val="21"/>
        </w:rPr>
        <w:t>）</w:t>
      </w:r>
    </w:p>
    <w:p w14:paraId="25466BC4" w14:textId="78233343" w:rsidR="00464E19" w:rsidRPr="00464E19" w:rsidRDefault="00464E19" w:rsidP="00981D6C">
      <w:pPr>
        <w:ind w:firstLineChars="200" w:firstLine="420"/>
        <w:rPr>
          <w:rFonts w:ascii="Times New Roman" w:cs="Times New Roman" w:hint="default"/>
          <w:szCs w:val="21"/>
        </w:rPr>
      </w:pPr>
      <w:r w:rsidRPr="00464E19">
        <w:rPr>
          <w:rFonts w:ascii="Times New Roman" w:cs="Times New Roman"/>
          <w:szCs w:val="21"/>
        </w:rPr>
        <w:t>ETL</w:t>
      </w:r>
      <w:r w:rsidR="00F86DAF">
        <w:rPr>
          <w:rFonts w:ascii="Times New Roman" w:cs="Times New Roman"/>
          <w:szCs w:val="21"/>
        </w:rPr>
        <w:t>_</w:t>
      </w:r>
      <w:r w:rsidRPr="00464E19">
        <w:rPr>
          <w:rFonts w:ascii="Times New Roman" w:cs="Times New Roman"/>
          <w:szCs w:val="21"/>
        </w:rPr>
        <w:t>抽取、转换、加载（</w:t>
      </w:r>
      <w:r w:rsidRPr="00464E19">
        <w:rPr>
          <w:rFonts w:ascii="Times New Roman" w:cs="Times New Roman"/>
          <w:szCs w:val="21"/>
        </w:rPr>
        <w:t>Extract</w:t>
      </w:r>
      <w:r w:rsidRPr="00464E19">
        <w:rPr>
          <w:rFonts w:ascii="Times New Roman" w:cs="Times New Roman"/>
          <w:szCs w:val="21"/>
        </w:rPr>
        <w:t>，</w:t>
      </w:r>
      <w:r w:rsidRPr="00464E19">
        <w:rPr>
          <w:rFonts w:ascii="Times New Roman" w:cs="Times New Roman"/>
          <w:szCs w:val="21"/>
        </w:rPr>
        <w:t>Transform</w:t>
      </w:r>
      <w:r w:rsidRPr="00464E19">
        <w:rPr>
          <w:rFonts w:ascii="Times New Roman" w:cs="Times New Roman"/>
          <w:szCs w:val="21"/>
        </w:rPr>
        <w:t>，</w:t>
      </w:r>
      <w:r w:rsidRPr="00464E19">
        <w:rPr>
          <w:rFonts w:ascii="Times New Roman" w:cs="Times New Roman"/>
          <w:szCs w:val="21"/>
        </w:rPr>
        <w:t>Load</w:t>
      </w:r>
      <w:r w:rsidRPr="00464E19">
        <w:rPr>
          <w:rFonts w:ascii="Times New Roman" w:cs="Times New Roman"/>
          <w:szCs w:val="21"/>
        </w:rPr>
        <w:t>）</w:t>
      </w:r>
    </w:p>
    <w:p w14:paraId="19A0F4AE" w14:textId="79727BE2" w:rsidR="00464E19" w:rsidRPr="00464E19" w:rsidRDefault="00464E19" w:rsidP="00981D6C">
      <w:pPr>
        <w:ind w:firstLineChars="200" w:firstLine="420"/>
        <w:rPr>
          <w:rFonts w:ascii="Times New Roman" w:cs="Times New Roman" w:hint="default"/>
          <w:szCs w:val="21"/>
        </w:rPr>
      </w:pPr>
      <w:r w:rsidRPr="00464E19">
        <w:rPr>
          <w:rFonts w:ascii="Times New Roman" w:cs="Times New Roman"/>
          <w:szCs w:val="21"/>
        </w:rPr>
        <w:t>PKI</w:t>
      </w:r>
      <w:r w:rsidR="00F86DAF">
        <w:rPr>
          <w:rFonts w:ascii="Times New Roman" w:cs="Times New Roman"/>
          <w:szCs w:val="21"/>
        </w:rPr>
        <w:t>_</w:t>
      </w:r>
      <w:r w:rsidRPr="00464E19">
        <w:rPr>
          <w:rFonts w:ascii="Times New Roman" w:cs="Times New Roman"/>
          <w:szCs w:val="21"/>
        </w:rPr>
        <w:t>公</w:t>
      </w:r>
      <w:proofErr w:type="gramStart"/>
      <w:r w:rsidRPr="00464E19">
        <w:rPr>
          <w:rFonts w:ascii="Times New Roman" w:cs="Times New Roman"/>
          <w:szCs w:val="21"/>
        </w:rPr>
        <w:t>钥</w:t>
      </w:r>
      <w:proofErr w:type="gramEnd"/>
      <w:r w:rsidRPr="00464E19">
        <w:rPr>
          <w:rFonts w:ascii="Times New Roman" w:cs="Times New Roman"/>
          <w:szCs w:val="21"/>
        </w:rPr>
        <w:t>基础设施（</w:t>
      </w:r>
      <w:r w:rsidRPr="00464E19">
        <w:rPr>
          <w:rFonts w:ascii="Times New Roman" w:cs="Times New Roman"/>
          <w:szCs w:val="21"/>
        </w:rPr>
        <w:t>Public Key Infrastructure</w:t>
      </w:r>
      <w:r w:rsidRPr="00464E19">
        <w:rPr>
          <w:rFonts w:ascii="Times New Roman" w:cs="Times New Roman"/>
          <w:szCs w:val="21"/>
        </w:rPr>
        <w:t>）</w:t>
      </w:r>
    </w:p>
    <w:p w14:paraId="4ED76CB6" w14:textId="380798B2" w:rsidR="00464E19" w:rsidRPr="00464E19" w:rsidRDefault="00464E19" w:rsidP="00981D6C">
      <w:pPr>
        <w:ind w:firstLineChars="200" w:firstLine="420"/>
        <w:rPr>
          <w:rFonts w:ascii="Times New Roman" w:cs="Times New Roman" w:hint="default"/>
          <w:szCs w:val="21"/>
        </w:rPr>
      </w:pPr>
      <w:r w:rsidRPr="00464E19">
        <w:rPr>
          <w:rFonts w:ascii="Times New Roman" w:cs="Times New Roman"/>
          <w:szCs w:val="21"/>
        </w:rPr>
        <w:t>CCES</w:t>
      </w:r>
      <w:r w:rsidR="00F86DAF">
        <w:rPr>
          <w:rFonts w:ascii="Times New Roman" w:cs="Times New Roman"/>
          <w:szCs w:val="21"/>
        </w:rPr>
        <w:t>_</w:t>
      </w:r>
      <w:r w:rsidRPr="00464E19">
        <w:rPr>
          <w:rFonts w:ascii="Times New Roman" w:cs="Times New Roman"/>
          <w:szCs w:val="21"/>
        </w:rPr>
        <w:t>联合信用密钥系统（</w:t>
      </w:r>
      <w:r w:rsidRPr="00464E19">
        <w:rPr>
          <w:rFonts w:ascii="Times New Roman" w:cs="Times New Roman"/>
          <w:szCs w:val="21"/>
        </w:rPr>
        <w:t>Combined Credit Key System</w:t>
      </w:r>
      <w:r w:rsidRPr="00464E19">
        <w:rPr>
          <w:rFonts w:ascii="Times New Roman" w:cs="Times New Roman"/>
          <w:szCs w:val="21"/>
        </w:rPr>
        <w:t>）</w:t>
      </w:r>
    </w:p>
    <w:p w14:paraId="0BB7B41B" w14:textId="1679A76E" w:rsidR="0041624B" w:rsidRPr="00464E19" w:rsidRDefault="00464E19" w:rsidP="00981D6C">
      <w:pPr>
        <w:ind w:firstLineChars="200" w:firstLine="420"/>
        <w:rPr>
          <w:rFonts w:ascii="Times New Roman" w:cs="Times New Roman" w:hint="default"/>
          <w:szCs w:val="21"/>
        </w:rPr>
      </w:pPr>
      <w:r w:rsidRPr="00464E19">
        <w:rPr>
          <w:rFonts w:ascii="Times New Roman" w:cs="Times New Roman"/>
          <w:szCs w:val="21"/>
        </w:rPr>
        <w:t>CPK</w:t>
      </w:r>
      <w:r w:rsidR="00F86DAF">
        <w:rPr>
          <w:rFonts w:ascii="Times New Roman" w:cs="Times New Roman"/>
          <w:szCs w:val="21"/>
        </w:rPr>
        <w:t>_</w:t>
      </w:r>
      <w:r w:rsidRPr="00464E19">
        <w:rPr>
          <w:rFonts w:ascii="Times New Roman" w:cs="Times New Roman"/>
          <w:szCs w:val="21"/>
        </w:rPr>
        <w:t>联合公</w:t>
      </w:r>
      <w:proofErr w:type="gramStart"/>
      <w:r w:rsidRPr="00464E19">
        <w:rPr>
          <w:rFonts w:ascii="Times New Roman" w:cs="Times New Roman"/>
          <w:szCs w:val="21"/>
        </w:rPr>
        <w:t>钥</w:t>
      </w:r>
      <w:proofErr w:type="gramEnd"/>
      <w:r w:rsidRPr="00464E19">
        <w:rPr>
          <w:rFonts w:ascii="Times New Roman" w:cs="Times New Roman"/>
          <w:szCs w:val="21"/>
        </w:rPr>
        <w:t>（</w:t>
      </w:r>
      <w:r w:rsidRPr="00464E19">
        <w:rPr>
          <w:rFonts w:ascii="Times New Roman" w:cs="Times New Roman"/>
          <w:szCs w:val="21"/>
        </w:rPr>
        <w:t>Combined Public Key</w:t>
      </w:r>
      <w:r w:rsidRPr="00464E19">
        <w:rPr>
          <w:rFonts w:ascii="Times New Roman" w:cs="Times New Roman"/>
          <w:szCs w:val="21"/>
        </w:rPr>
        <w:t>）</w:t>
      </w:r>
    </w:p>
    <w:p w14:paraId="218526E2" w14:textId="5354E263" w:rsidR="0041624B" w:rsidRDefault="00464E19" w:rsidP="0023691A">
      <w:pPr>
        <w:pStyle w:val="af2"/>
        <w:spacing w:before="312" w:after="312"/>
        <w:rPr>
          <w:rFonts w:hint="default"/>
        </w:rPr>
      </w:pPr>
      <w:bookmarkStart w:id="22" w:name="_Toc193905912"/>
      <w:r>
        <w:t>数据采集</w:t>
      </w:r>
      <w:r w:rsidR="0061278D">
        <w:t>原则</w:t>
      </w:r>
      <w:bookmarkEnd w:id="22"/>
    </w:p>
    <w:p w14:paraId="48BA2EE1" w14:textId="77777777" w:rsidR="0061278D" w:rsidRPr="00675101" w:rsidRDefault="0061278D" w:rsidP="00981D6C">
      <w:pPr>
        <w:ind w:firstLineChars="200" w:firstLine="420"/>
        <w:rPr>
          <w:rFonts w:ascii="Times New Roman" w:cs="Times New Roman" w:hint="default"/>
          <w:szCs w:val="21"/>
        </w:rPr>
      </w:pPr>
      <w:r w:rsidRPr="00675101">
        <w:rPr>
          <w:rFonts w:ascii="Times New Roman" w:cs="Times New Roman"/>
          <w:szCs w:val="21"/>
        </w:rPr>
        <w:t>数据采集应遵循以下原则：</w:t>
      </w:r>
    </w:p>
    <w:p w14:paraId="29A54F5F" w14:textId="77777777" w:rsidR="0061278D" w:rsidRPr="00C76EC6" w:rsidRDefault="0061278D" w:rsidP="00C76EC6">
      <w:pPr>
        <w:pStyle w:val="ab"/>
        <w:tabs>
          <w:tab w:val="left" w:pos="426"/>
        </w:tabs>
        <w:ind w:hanging="425"/>
        <w:rPr>
          <w:rFonts w:hint="default"/>
        </w:rPr>
      </w:pPr>
      <w:r w:rsidRPr="00C76EC6">
        <w:t>准确性：采集的数据应真实反映现代服务业的实际情况，避免数据错误、失实或偏差。</w:t>
      </w:r>
    </w:p>
    <w:p w14:paraId="45E2BCFD" w14:textId="77777777" w:rsidR="0061278D" w:rsidRPr="00C76EC6" w:rsidRDefault="0061278D" w:rsidP="00C76EC6">
      <w:pPr>
        <w:pStyle w:val="ab"/>
        <w:tabs>
          <w:tab w:val="left" w:pos="426"/>
        </w:tabs>
        <w:ind w:hanging="425"/>
        <w:rPr>
          <w:rFonts w:hint="default"/>
        </w:rPr>
      </w:pPr>
      <w:r w:rsidRPr="00C76EC6">
        <w:t>完整性：尽可能全面地采集与现代服务业发展水平评价相关的各类数据，涵盖不同的服务业领域、指标维度和时间范围。</w:t>
      </w:r>
    </w:p>
    <w:p w14:paraId="267908B5" w14:textId="77777777" w:rsidR="0061278D" w:rsidRPr="00C76EC6" w:rsidRDefault="0061278D" w:rsidP="00C76EC6">
      <w:pPr>
        <w:pStyle w:val="ab"/>
        <w:tabs>
          <w:tab w:val="left" w:pos="426"/>
        </w:tabs>
        <w:ind w:hanging="425"/>
        <w:rPr>
          <w:rFonts w:hint="default"/>
        </w:rPr>
      </w:pPr>
      <w:r w:rsidRPr="00C76EC6">
        <w:t>规范性：数据的格式、编码、命名等应符合相关标准和规范，便于数据的处理、存储和分析。</w:t>
      </w:r>
    </w:p>
    <w:p w14:paraId="0C4FD695" w14:textId="77777777" w:rsidR="0061278D" w:rsidRPr="00C76EC6" w:rsidRDefault="0061278D" w:rsidP="00C76EC6">
      <w:pPr>
        <w:pStyle w:val="ab"/>
        <w:tabs>
          <w:tab w:val="left" w:pos="426"/>
        </w:tabs>
        <w:ind w:hanging="425"/>
        <w:rPr>
          <w:rFonts w:hint="default"/>
        </w:rPr>
      </w:pPr>
      <w:r w:rsidRPr="00C76EC6">
        <w:t>及时性：按照预定的采集周期和频率，及时获取最新的现代服务业数据，确保数据的时效性和对现代服务业发展动态的及时把握。</w:t>
      </w:r>
    </w:p>
    <w:p w14:paraId="16D49A24" w14:textId="6DE7C8E6" w:rsidR="0061278D" w:rsidRPr="00C76EC6" w:rsidRDefault="0061278D" w:rsidP="00C76EC6">
      <w:pPr>
        <w:pStyle w:val="ab"/>
        <w:tabs>
          <w:tab w:val="left" w:pos="426"/>
        </w:tabs>
        <w:ind w:hanging="425"/>
        <w:rPr>
          <w:rFonts w:hint="default"/>
        </w:rPr>
      </w:pPr>
      <w:r w:rsidRPr="00C76EC6">
        <w:t>安全性：在数据采集过程中，应采取有效的安全措施，保护数据的保密性、完整性和可用性，防止数据泄露、篡改或丢失。</w:t>
      </w:r>
    </w:p>
    <w:p w14:paraId="787C9371" w14:textId="77777777" w:rsidR="00675101" w:rsidRDefault="00675101" w:rsidP="00675101">
      <w:pPr>
        <w:pStyle w:val="af2"/>
        <w:spacing w:before="312" w:after="312"/>
        <w:rPr>
          <w:rFonts w:hint="default"/>
        </w:rPr>
      </w:pPr>
      <w:bookmarkStart w:id="23" w:name="_Toc193905913"/>
      <w:r>
        <w:t>数据采集过程</w:t>
      </w:r>
      <w:bookmarkEnd w:id="23"/>
    </w:p>
    <w:p w14:paraId="39387E14" w14:textId="5CC6845A" w:rsidR="00BA1C24" w:rsidRDefault="00BA1C24" w:rsidP="00BA1C24">
      <w:pPr>
        <w:pStyle w:val="af3"/>
        <w:spacing w:before="156" w:after="156"/>
        <w:rPr>
          <w:rFonts w:hint="default"/>
        </w:rPr>
      </w:pPr>
      <w:r>
        <w:t>概述</w:t>
      </w:r>
    </w:p>
    <w:p w14:paraId="2E3A626C" w14:textId="5A7B55F2" w:rsidR="00675101" w:rsidRDefault="00BA1C24" w:rsidP="00981D6C">
      <w:pPr>
        <w:ind w:firstLineChars="200" w:firstLine="420"/>
        <w:rPr>
          <w:rFonts w:ascii="Times New Roman" w:cs="Times New Roman" w:hint="default"/>
          <w:szCs w:val="21"/>
        </w:rPr>
      </w:pPr>
      <w:r>
        <w:rPr>
          <w:rFonts w:ascii="Times New Roman" w:cs="Times New Roman"/>
          <w:szCs w:val="21"/>
        </w:rPr>
        <w:t>数据</w:t>
      </w:r>
      <w:r w:rsidR="00675101" w:rsidRPr="00675101">
        <w:rPr>
          <w:rFonts w:ascii="Times New Roman" w:cs="Times New Roman"/>
          <w:szCs w:val="21"/>
        </w:rPr>
        <w:t>采集过程涵盖数据源确定、数据获取、预处理、存储以及更新与维护五个关键环节，各环节</w:t>
      </w:r>
      <w:r>
        <w:rPr>
          <w:rFonts w:ascii="Times New Roman" w:cs="Times New Roman"/>
          <w:szCs w:val="21"/>
        </w:rPr>
        <w:t>应</w:t>
      </w:r>
      <w:r w:rsidR="00675101" w:rsidRPr="00675101">
        <w:rPr>
          <w:rFonts w:ascii="Times New Roman" w:cs="Times New Roman"/>
          <w:szCs w:val="21"/>
        </w:rPr>
        <w:t>紧密衔接、协同运作。</w:t>
      </w:r>
    </w:p>
    <w:p w14:paraId="3FDB6ADB" w14:textId="29C23E10" w:rsidR="00675101" w:rsidRDefault="00675101" w:rsidP="00675101">
      <w:pPr>
        <w:pStyle w:val="af3"/>
        <w:spacing w:before="156" w:after="156"/>
        <w:rPr>
          <w:rFonts w:hint="default"/>
        </w:rPr>
      </w:pPr>
      <w:bookmarkStart w:id="24" w:name="_Toc193905914"/>
      <w:r w:rsidRPr="00675101">
        <w:t>数据源确定</w:t>
      </w:r>
      <w:bookmarkEnd w:id="24"/>
    </w:p>
    <w:p w14:paraId="39F2DF19" w14:textId="77777777" w:rsidR="00675101" w:rsidRPr="00675101" w:rsidRDefault="00675101" w:rsidP="00981D6C">
      <w:pPr>
        <w:ind w:firstLineChars="200" w:firstLine="420"/>
        <w:rPr>
          <w:rFonts w:ascii="Times New Roman" w:cs="Times New Roman" w:hint="default"/>
          <w:szCs w:val="21"/>
        </w:rPr>
      </w:pPr>
      <w:r w:rsidRPr="00675101">
        <w:rPr>
          <w:rFonts w:ascii="Times New Roman" w:cs="Times New Roman"/>
          <w:szCs w:val="21"/>
        </w:rPr>
        <w:t>明确现代服务业数据采集的数据来源，主要包括：</w:t>
      </w:r>
    </w:p>
    <w:p w14:paraId="3565A00B" w14:textId="56B94219" w:rsidR="00675101" w:rsidRPr="00675101" w:rsidRDefault="00675101">
      <w:pPr>
        <w:pStyle w:val="affd"/>
        <w:numPr>
          <w:ilvl w:val="4"/>
          <w:numId w:val="19"/>
        </w:numPr>
        <w:ind w:left="1276" w:firstLineChars="0" w:hanging="425"/>
        <w:rPr>
          <w:rFonts w:ascii="Times New Roman" w:cs="Times New Roman" w:hint="default"/>
          <w:szCs w:val="21"/>
        </w:rPr>
      </w:pPr>
      <w:r w:rsidRPr="00675101">
        <w:rPr>
          <w:rFonts w:ascii="Times New Roman" w:cs="Times New Roman"/>
          <w:szCs w:val="21"/>
        </w:rPr>
        <w:t>统计年鉴：如国家统计局发布的《中国统计年鉴》、各省市统计局出版的地方统计年鉴等，提供宏观层面的现代服务业发展数据，如服务业增加值、企业数量、从业人员数等。</w:t>
      </w:r>
    </w:p>
    <w:p w14:paraId="16B9974C" w14:textId="4BCF19A2" w:rsidR="00675101" w:rsidRPr="00675101" w:rsidRDefault="00675101">
      <w:pPr>
        <w:pStyle w:val="affd"/>
        <w:numPr>
          <w:ilvl w:val="4"/>
          <w:numId w:val="19"/>
        </w:numPr>
        <w:ind w:left="1276" w:firstLineChars="0" w:hanging="425"/>
        <w:rPr>
          <w:rFonts w:ascii="Times New Roman" w:cs="Times New Roman" w:hint="default"/>
          <w:szCs w:val="21"/>
        </w:rPr>
      </w:pPr>
      <w:r w:rsidRPr="00675101">
        <w:rPr>
          <w:rFonts w:ascii="Times New Roman" w:cs="Times New Roman"/>
          <w:szCs w:val="21"/>
        </w:rPr>
        <w:t>CSMAR</w:t>
      </w:r>
      <w:r w:rsidRPr="00675101">
        <w:rPr>
          <w:rFonts w:ascii="Times New Roman" w:cs="Times New Roman"/>
          <w:szCs w:val="21"/>
        </w:rPr>
        <w:t>数据库：涵盖中国股票市场与会计研究的丰富数据，可获取现代服务业上市公司的财务数据、公司治理结构、高管信息等。</w:t>
      </w:r>
    </w:p>
    <w:p w14:paraId="68EDF528" w14:textId="10688013" w:rsidR="00675101" w:rsidRPr="00675101" w:rsidRDefault="00675101">
      <w:pPr>
        <w:pStyle w:val="affd"/>
        <w:numPr>
          <w:ilvl w:val="4"/>
          <w:numId w:val="19"/>
        </w:numPr>
        <w:ind w:left="1276" w:firstLineChars="0" w:hanging="425"/>
        <w:rPr>
          <w:rFonts w:ascii="Times New Roman" w:cs="Times New Roman" w:hint="default"/>
          <w:szCs w:val="21"/>
        </w:rPr>
      </w:pPr>
      <w:r w:rsidRPr="00675101">
        <w:rPr>
          <w:rFonts w:ascii="Times New Roman" w:cs="Times New Roman"/>
          <w:szCs w:val="21"/>
        </w:rPr>
        <w:t>政府门户公告网站：各级政府的官方网站，发布现代服务业相关的政策法规、行业动态、项目审批公告、统计数据发布等信息。</w:t>
      </w:r>
    </w:p>
    <w:p w14:paraId="0BE2E25D" w14:textId="46AB5BB2" w:rsidR="00675101" w:rsidRPr="00675101" w:rsidRDefault="00675101">
      <w:pPr>
        <w:pStyle w:val="affd"/>
        <w:numPr>
          <w:ilvl w:val="4"/>
          <w:numId w:val="19"/>
        </w:numPr>
        <w:ind w:left="1276" w:firstLineChars="0" w:hanging="425"/>
        <w:rPr>
          <w:rFonts w:ascii="Times New Roman" w:cs="Times New Roman" w:hint="default"/>
          <w:szCs w:val="21"/>
        </w:rPr>
      </w:pPr>
      <w:r w:rsidRPr="00675101">
        <w:rPr>
          <w:rFonts w:ascii="Times New Roman" w:cs="Times New Roman"/>
          <w:szCs w:val="21"/>
        </w:rPr>
        <w:t>同花顺数据库：提供金融市场的数据服务，包括现代服务业企业的股票行情、财务报表、行业分析报告等数据。</w:t>
      </w:r>
    </w:p>
    <w:p w14:paraId="1A12D3AB" w14:textId="39E2A9FE" w:rsidR="00675101" w:rsidRDefault="00675101">
      <w:pPr>
        <w:pStyle w:val="affd"/>
        <w:numPr>
          <w:ilvl w:val="4"/>
          <w:numId w:val="19"/>
        </w:numPr>
        <w:ind w:left="1276" w:firstLineChars="0" w:hanging="425"/>
        <w:rPr>
          <w:rFonts w:ascii="Times New Roman" w:cs="Times New Roman" w:hint="default"/>
          <w:szCs w:val="21"/>
        </w:rPr>
      </w:pPr>
      <w:proofErr w:type="gramStart"/>
      <w:r w:rsidRPr="00675101">
        <w:rPr>
          <w:rFonts w:ascii="Times New Roman" w:cs="Times New Roman"/>
          <w:szCs w:val="21"/>
        </w:rPr>
        <w:t>知网</w:t>
      </w:r>
      <w:proofErr w:type="gramEnd"/>
      <w:r w:rsidRPr="00675101">
        <w:rPr>
          <w:rFonts w:ascii="Times New Roman" w:cs="Times New Roman"/>
          <w:szCs w:val="21"/>
        </w:rPr>
        <w:t>——中国专利数据库：收录大量的专利文献，可获取现代服务业企业或机构的专利申请与授权数据，反映其技术创新能力。</w:t>
      </w:r>
    </w:p>
    <w:p w14:paraId="23F104C2" w14:textId="24093182" w:rsidR="00675101" w:rsidRDefault="00675101" w:rsidP="00675101">
      <w:pPr>
        <w:pStyle w:val="af3"/>
        <w:spacing w:before="156" w:after="156"/>
        <w:rPr>
          <w:rFonts w:hint="default"/>
        </w:rPr>
      </w:pPr>
      <w:bookmarkStart w:id="25" w:name="_Toc193905915"/>
      <w:r w:rsidRPr="00675101">
        <w:t>数据获取</w:t>
      </w:r>
      <w:bookmarkEnd w:id="25"/>
    </w:p>
    <w:p w14:paraId="09045FB6" w14:textId="77777777" w:rsidR="00675101" w:rsidRPr="00675101" w:rsidRDefault="00675101" w:rsidP="00A725E3">
      <w:pPr>
        <w:ind w:firstLineChars="200" w:firstLine="420"/>
        <w:rPr>
          <w:rFonts w:ascii="Times New Roman" w:cs="Times New Roman" w:hint="default"/>
          <w:szCs w:val="21"/>
        </w:rPr>
      </w:pPr>
      <w:r w:rsidRPr="00675101">
        <w:rPr>
          <w:rFonts w:ascii="Times New Roman" w:cs="Times New Roman"/>
          <w:szCs w:val="21"/>
        </w:rPr>
        <w:t>根据确定的数据源，采用相应的数据获取方法：</w:t>
      </w:r>
    </w:p>
    <w:p w14:paraId="07D86E96" w14:textId="4F380FD5" w:rsidR="00675101" w:rsidRPr="00675101" w:rsidRDefault="00675101">
      <w:pPr>
        <w:pStyle w:val="affd"/>
        <w:numPr>
          <w:ilvl w:val="0"/>
          <w:numId w:val="20"/>
        </w:numPr>
        <w:ind w:left="1276" w:firstLineChars="0" w:hanging="425"/>
        <w:rPr>
          <w:rFonts w:ascii="Times New Roman" w:cs="Times New Roman" w:hint="default"/>
          <w:szCs w:val="21"/>
        </w:rPr>
      </w:pPr>
      <w:r w:rsidRPr="00675101">
        <w:rPr>
          <w:rFonts w:ascii="Times New Roman" w:cs="Times New Roman"/>
          <w:szCs w:val="21"/>
        </w:rPr>
        <w:t>统计年鉴：通过购买纸质版或访问其电子版网站，按照年鉴的分类和检索功能，查找并下载所需的现代服务业相关数据表格和报告。</w:t>
      </w:r>
    </w:p>
    <w:p w14:paraId="15171D14" w14:textId="69A46BDF" w:rsidR="00675101" w:rsidRPr="00675101" w:rsidRDefault="00675101">
      <w:pPr>
        <w:pStyle w:val="affd"/>
        <w:numPr>
          <w:ilvl w:val="0"/>
          <w:numId w:val="20"/>
        </w:numPr>
        <w:ind w:left="1276" w:firstLineChars="0" w:hanging="425"/>
        <w:rPr>
          <w:rFonts w:ascii="Times New Roman" w:cs="Times New Roman" w:hint="default"/>
          <w:szCs w:val="21"/>
        </w:rPr>
      </w:pPr>
      <w:r w:rsidRPr="00675101">
        <w:rPr>
          <w:rFonts w:ascii="Times New Roman" w:cs="Times New Roman"/>
          <w:szCs w:val="21"/>
        </w:rPr>
        <w:t>CSMAR</w:t>
      </w:r>
      <w:r w:rsidRPr="00675101">
        <w:rPr>
          <w:rFonts w:ascii="Times New Roman" w:cs="Times New Roman"/>
          <w:szCs w:val="21"/>
        </w:rPr>
        <w:t>数据库：注册并登录</w:t>
      </w:r>
      <w:r w:rsidRPr="00675101">
        <w:rPr>
          <w:rFonts w:ascii="Times New Roman" w:cs="Times New Roman"/>
          <w:szCs w:val="21"/>
        </w:rPr>
        <w:t>CSMAR</w:t>
      </w:r>
      <w:r w:rsidRPr="00675101">
        <w:rPr>
          <w:rFonts w:ascii="Times New Roman" w:cs="Times New Roman"/>
          <w:szCs w:val="21"/>
        </w:rPr>
        <w:t>数据库平台，根据研究需求，选择相应的数据库模块，如公司财务数据库、行业数据库等，利用数据库的检索和筛选功能，获取指定服务业企业的详细数据。</w:t>
      </w:r>
    </w:p>
    <w:p w14:paraId="32C33EAA" w14:textId="6002D5D4" w:rsidR="00675101" w:rsidRPr="00675101" w:rsidRDefault="00675101">
      <w:pPr>
        <w:pStyle w:val="affd"/>
        <w:numPr>
          <w:ilvl w:val="0"/>
          <w:numId w:val="20"/>
        </w:numPr>
        <w:ind w:left="1276" w:firstLineChars="0" w:hanging="425"/>
        <w:rPr>
          <w:rFonts w:ascii="Times New Roman" w:cs="Times New Roman" w:hint="default"/>
          <w:szCs w:val="21"/>
        </w:rPr>
      </w:pPr>
      <w:r w:rsidRPr="00675101">
        <w:rPr>
          <w:rFonts w:ascii="Times New Roman" w:cs="Times New Roman"/>
          <w:szCs w:val="21"/>
        </w:rPr>
        <w:t>政府门户公告网站：定期访问各级政府的门户网站，在公告栏、新闻发布会、政策解读等栏目中查找现代服务业相关的政策文件、统计数据发布等信息，并进行下载和整理。</w:t>
      </w:r>
    </w:p>
    <w:p w14:paraId="0747D4A8" w14:textId="03282E7F" w:rsidR="00675101" w:rsidRPr="00675101" w:rsidRDefault="00675101">
      <w:pPr>
        <w:pStyle w:val="affd"/>
        <w:numPr>
          <w:ilvl w:val="0"/>
          <w:numId w:val="20"/>
        </w:numPr>
        <w:ind w:left="1276" w:firstLineChars="0" w:hanging="425"/>
        <w:rPr>
          <w:rFonts w:ascii="Times New Roman" w:cs="Times New Roman" w:hint="default"/>
          <w:szCs w:val="21"/>
        </w:rPr>
      </w:pPr>
      <w:r w:rsidRPr="00675101">
        <w:rPr>
          <w:rFonts w:ascii="Times New Roman" w:cs="Times New Roman"/>
          <w:szCs w:val="21"/>
        </w:rPr>
        <w:t>同花顺数据库：注册同花顺账号，进入其数据终端或网站，通过输入服务业企业名称、股票代码等关键词，获取企业的财务数据、行情数据以及相关的行业分析报告等。</w:t>
      </w:r>
    </w:p>
    <w:p w14:paraId="61A96FE6" w14:textId="20265A46" w:rsidR="00675101" w:rsidRPr="00675101" w:rsidRDefault="00675101">
      <w:pPr>
        <w:pStyle w:val="affd"/>
        <w:numPr>
          <w:ilvl w:val="0"/>
          <w:numId w:val="20"/>
        </w:numPr>
        <w:ind w:left="1276" w:firstLineChars="0" w:hanging="425"/>
        <w:rPr>
          <w:rFonts w:ascii="Times New Roman" w:cs="Times New Roman" w:hint="default"/>
          <w:szCs w:val="21"/>
        </w:rPr>
      </w:pPr>
      <w:proofErr w:type="gramStart"/>
      <w:r w:rsidRPr="00675101">
        <w:rPr>
          <w:rFonts w:ascii="Times New Roman" w:cs="Times New Roman"/>
          <w:szCs w:val="21"/>
        </w:rPr>
        <w:t>知网</w:t>
      </w:r>
      <w:proofErr w:type="gramEnd"/>
      <w:r w:rsidRPr="00675101">
        <w:rPr>
          <w:rFonts w:ascii="Times New Roman" w:cs="Times New Roman"/>
          <w:szCs w:val="21"/>
        </w:rPr>
        <w:t>——中国专利数据库：访问</w:t>
      </w:r>
      <w:proofErr w:type="gramStart"/>
      <w:r w:rsidRPr="00675101">
        <w:rPr>
          <w:rFonts w:ascii="Times New Roman" w:cs="Times New Roman"/>
          <w:szCs w:val="21"/>
        </w:rPr>
        <w:t>知网专利</w:t>
      </w:r>
      <w:proofErr w:type="gramEnd"/>
      <w:r w:rsidRPr="00675101">
        <w:rPr>
          <w:rFonts w:ascii="Times New Roman" w:cs="Times New Roman"/>
          <w:szCs w:val="21"/>
        </w:rPr>
        <w:t>数据库，以现代服务业企业名称、技术关键词等为检索条件，查找并下载相关的专利文献，提取其中的专利申请与授权信息。</w:t>
      </w:r>
    </w:p>
    <w:p w14:paraId="624D0053" w14:textId="6F283B96" w:rsidR="00675101" w:rsidRDefault="00675101" w:rsidP="00675101">
      <w:pPr>
        <w:pStyle w:val="af3"/>
        <w:spacing w:before="156" w:after="156"/>
        <w:rPr>
          <w:rFonts w:hint="default"/>
        </w:rPr>
      </w:pPr>
      <w:bookmarkStart w:id="26" w:name="_Toc193905916"/>
      <w:r w:rsidRPr="00675101">
        <w:t>数据预处理</w:t>
      </w:r>
      <w:bookmarkEnd w:id="26"/>
    </w:p>
    <w:p w14:paraId="5FBCFBEA" w14:textId="77777777" w:rsidR="00675101" w:rsidRPr="00675101" w:rsidRDefault="00675101" w:rsidP="00A725E3">
      <w:pPr>
        <w:ind w:firstLineChars="200" w:firstLine="420"/>
        <w:rPr>
          <w:rFonts w:ascii="Times New Roman" w:cs="Times New Roman" w:hint="default"/>
          <w:szCs w:val="21"/>
        </w:rPr>
      </w:pPr>
      <w:r w:rsidRPr="00675101">
        <w:rPr>
          <w:rFonts w:ascii="Times New Roman" w:cs="Times New Roman"/>
          <w:szCs w:val="21"/>
        </w:rPr>
        <w:t>对获取的原始数据进行预处理，以提高数据的质量和可用性：</w:t>
      </w:r>
    </w:p>
    <w:p w14:paraId="7019314C" w14:textId="7DA63259" w:rsidR="00675101" w:rsidRPr="00675101" w:rsidRDefault="00675101">
      <w:pPr>
        <w:pStyle w:val="affd"/>
        <w:numPr>
          <w:ilvl w:val="0"/>
          <w:numId w:val="21"/>
        </w:numPr>
        <w:ind w:left="1276" w:firstLineChars="0" w:hanging="425"/>
        <w:rPr>
          <w:rFonts w:ascii="Times New Roman" w:cs="Times New Roman" w:hint="default"/>
          <w:szCs w:val="21"/>
        </w:rPr>
      </w:pPr>
      <w:r w:rsidRPr="00675101">
        <w:rPr>
          <w:rFonts w:ascii="Times New Roman" w:cs="Times New Roman"/>
          <w:szCs w:val="21"/>
        </w:rPr>
        <w:t>数据清洗：去除重复数据、纠正错误数据、填补缺失数据等。例如，对于统计年鉴中可能存在的数据录入错误，通过对比其他年份或同类型企业的数据进行修正；对于同花顺数据库中缺失的部分财务指标数据，采用插值法或均值法进行填补。</w:t>
      </w:r>
    </w:p>
    <w:p w14:paraId="11852307" w14:textId="04DAF9B9" w:rsidR="00675101" w:rsidRPr="00675101" w:rsidRDefault="00675101">
      <w:pPr>
        <w:pStyle w:val="affd"/>
        <w:numPr>
          <w:ilvl w:val="0"/>
          <w:numId w:val="21"/>
        </w:numPr>
        <w:ind w:left="1276" w:firstLineChars="0" w:hanging="425"/>
        <w:rPr>
          <w:rFonts w:ascii="Times New Roman" w:cs="Times New Roman" w:hint="default"/>
          <w:szCs w:val="21"/>
        </w:rPr>
      </w:pPr>
      <w:r w:rsidRPr="00675101">
        <w:rPr>
          <w:rFonts w:ascii="Times New Roman" w:cs="Times New Roman"/>
          <w:szCs w:val="21"/>
        </w:rPr>
        <w:t>数据转换：将不同格式、编码的数据转换为统一的格式和编码，便于后续的数据整合和分析。如将从不同数据源获取的日期格式统一转换为“</w:t>
      </w:r>
      <w:r w:rsidRPr="00675101">
        <w:rPr>
          <w:rFonts w:ascii="Times New Roman" w:cs="Times New Roman"/>
          <w:szCs w:val="21"/>
        </w:rPr>
        <w:t>YYYY-MM-DD</w:t>
      </w:r>
      <w:r w:rsidRPr="00675101">
        <w:rPr>
          <w:rFonts w:ascii="Times New Roman" w:cs="Times New Roman"/>
          <w:szCs w:val="21"/>
        </w:rPr>
        <w:t>”的标准格式；对文本数据进行编码转换，确保字符集的一致性。</w:t>
      </w:r>
    </w:p>
    <w:p w14:paraId="1E5A8A4F" w14:textId="3C4729BA" w:rsidR="00675101" w:rsidRPr="00675101" w:rsidRDefault="00675101">
      <w:pPr>
        <w:pStyle w:val="affd"/>
        <w:numPr>
          <w:ilvl w:val="0"/>
          <w:numId w:val="21"/>
        </w:numPr>
        <w:ind w:left="1276" w:firstLineChars="0" w:hanging="425"/>
        <w:rPr>
          <w:rFonts w:ascii="Times New Roman" w:cs="Times New Roman" w:hint="default"/>
          <w:szCs w:val="21"/>
        </w:rPr>
      </w:pPr>
      <w:r w:rsidRPr="00675101">
        <w:rPr>
          <w:rFonts w:ascii="Times New Roman" w:cs="Times New Roman"/>
          <w:szCs w:val="21"/>
        </w:rPr>
        <w:t>数据集成：将来自不同数据源的现代服务业数据按照一定的规则进行整合，形成一个完整的数据集。例如，将统计年鉴中的宏观数据、</w:t>
      </w:r>
      <w:r w:rsidRPr="00675101">
        <w:rPr>
          <w:rFonts w:ascii="Times New Roman" w:cs="Times New Roman"/>
          <w:szCs w:val="21"/>
        </w:rPr>
        <w:t>CSMAR</w:t>
      </w:r>
      <w:r w:rsidRPr="00675101">
        <w:rPr>
          <w:rFonts w:ascii="Times New Roman" w:cs="Times New Roman"/>
          <w:szCs w:val="21"/>
        </w:rPr>
        <w:t>数据库的企业财务数据、政府网站的政策数据等，按照服务业企业或行业类别进行关联和整合，构建综合的现代服务业数据库。</w:t>
      </w:r>
    </w:p>
    <w:p w14:paraId="3B06FAEE" w14:textId="29F6E0D4" w:rsidR="00675101" w:rsidRDefault="00675101" w:rsidP="00675101">
      <w:pPr>
        <w:pStyle w:val="af3"/>
        <w:spacing w:before="156" w:after="156"/>
        <w:rPr>
          <w:rFonts w:hint="default"/>
        </w:rPr>
      </w:pPr>
      <w:bookmarkStart w:id="27" w:name="_Toc193905917"/>
      <w:r w:rsidRPr="00675101">
        <w:t>数据存储</w:t>
      </w:r>
      <w:bookmarkEnd w:id="27"/>
    </w:p>
    <w:p w14:paraId="420BD2B5" w14:textId="77777777" w:rsidR="00675101" w:rsidRPr="00675101" w:rsidRDefault="00675101" w:rsidP="00A725E3">
      <w:pPr>
        <w:ind w:firstLineChars="200" w:firstLine="420"/>
        <w:rPr>
          <w:rFonts w:ascii="Times New Roman" w:cs="Times New Roman" w:hint="default"/>
          <w:szCs w:val="21"/>
        </w:rPr>
      </w:pPr>
      <w:r w:rsidRPr="00675101">
        <w:rPr>
          <w:rFonts w:ascii="Times New Roman" w:cs="Times New Roman"/>
          <w:szCs w:val="21"/>
        </w:rPr>
        <w:t>选择合适的存储介质和存储结构，安全、高效地存储现代服务业数据：</w:t>
      </w:r>
    </w:p>
    <w:p w14:paraId="5A9F41A5" w14:textId="39219A9F" w:rsidR="00675101" w:rsidRPr="00675101" w:rsidRDefault="00675101">
      <w:pPr>
        <w:pStyle w:val="affd"/>
        <w:numPr>
          <w:ilvl w:val="0"/>
          <w:numId w:val="22"/>
        </w:numPr>
        <w:ind w:left="1276" w:firstLineChars="0" w:hanging="425"/>
        <w:rPr>
          <w:rFonts w:ascii="Times New Roman" w:cs="Times New Roman" w:hint="default"/>
          <w:szCs w:val="21"/>
        </w:rPr>
      </w:pPr>
      <w:r w:rsidRPr="00675101">
        <w:rPr>
          <w:rFonts w:ascii="Times New Roman" w:cs="Times New Roman"/>
          <w:szCs w:val="21"/>
        </w:rPr>
        <w:t>存储介质选择：可采用硬盘存储、固态存储或云存储等方式，根据数据量大小、访问速度要求、数据安全性等因素进行综合考虑。对于大规模的现代服务业数据，云存储具有高可扩展性、高可用性和数据备份等优势，可作为主要的存储介质选择。</w:t>
      </w:r>
    </w:p>
    <w:p w14:paraId="2AA63341" w14:textId="7AA5B831" w:rsidR="00675101" w:rsidRPr="00675101" w:rsidRDefault="00675101">
      <w:pPr>
        <w:pStyle w:val="affd"/>
        <w:numPr>
          <w:ilvl w:val="0"/>
          <w:numId w:val="22"/>
        </w:numPr>
        <w:ind w:left="1276" w:firstLineChars="0" w:hanging="425"/>
        <w:rPr>
          <w:rFonts w:ascii="Times New Roman" w:cs="Times New Roman" w:hint="default"/>
          <w:szCs w:val="21"/>
        </w:rPr>
      </w:pPr>
      <w:r w:rsidRPr="00675101">
        <w:rPr>
          <w:rFonts w:ascii="Times New Roman" w:cs="Times New Roman"/>
          <w:szCs w:val="21"/>
        </w:rPr>
        <w:t>存储结构设计：根据现代服务业数据的特点和分析需求，设计合理的数据库表结构或数据仓库模型。例如，按照服务业企业基本信息、财务数据、业务数据、政策数据等不同主题进行数据表的划分和设计，建立相应的字段和数据类型，确保数据的存储规范和查询方便。</w:t>
      </w:r>
    </w:p>
    <w:p w14:paraId="3F6344EC" w14:textId="5FB3735C" w:rsidR="00675101" w:rsidRPr="00675101" w:rsidRDefault="00675101">
      <w:pPr>
        <w:pStyle w:val="affd"/>
        <w:numPr>
          <w:ilvl w:val="0"/>
          <w:numId w:val="22"/>
        </w:numPr>
        <w:ind w:left="1276" w:firstLineChars="0" w:hanging="425"/>
        <w:rPr>
          <w:rFonts w:ascii="Times New Roman" w:cs="Times New Roman" w:hint="default"/>
          <w:szCs w:val="21"/>
        </w:rPr>
      </w:pPr>
      <w:r w:rsidRPr="00675101">
        <w:rPr>
          <w:rFonts w:ascii="Times New Roman" w:cs="Times New Roman"/>
          <w:szCs w:val="21"/>
        </w:rPr>
        <w:t>数据备份与恢复：定期对存储的现代服务业数据进行备份，采用全量备份与增量备份相结合的方式，防止数据丢失或损坏。同时，制定数据恢复策略和应急预案，在数据出现异常时能够及时恢复数据，保障数据采集工作的连续性和数据的完整性。</w:t>
      </w:r>
    </w:p>
    <w:p w14:paraId="6C4434D0" w14:textId="725F8142" w:rsidR="00675101" w:rsidRDefault="00675101" w:rsidP="00675101">
      <w:pPr>
        <w:pStyle w:val="af3"/>
        <w:spacing w:before="156" w:after="156"/>
        <w:rPr>
          <w:rFonts w:hint="default"/>
        </w:rPr>
      </w:pPr>
      <w:bookmarkStart w:id="28" w:name="_Toc193905918"/>
      <w:r w:rsidRPr="00675101">
        <w:t>数据更新与维护</w:t>
      </w:r>
      <w:bookmarkEnd w:id="28"/>
    </w:p>
    <w:p w14:paraId="6019050F" w14:textId="77777777" w:rsidR="00675101" w:rsidRPr="00675101" w:rsidRDefault="00675101" w:rsidP="00A725E3">
      <w:pPr>
        <w:ind w:firstLineChars="200" w:firstLine="420"/>
        <w:rPr>
          <w:rFonts w:ascii="Times New Roman" w:cs="Times New Roman" w:hint="default"/>
          <w:szCs w:val="21"/>
        </w:rPr>
      </w:pPr>
      <w:r w:rsidRPr="00675101">
        <w:rPr>
          <w:rFonts w:ascii="Times New Roman" w:cs="Times New Roman"/>
          <w:szCs w:val="21"/>
        </w:rPr>
        <w:t>为保持现代服务业数据的时效性和准确性，建立数据更新与维护机制：</w:t>
      </w:r>
    </w:p>
    <w:p w14:paraId="3AE3EEDC" w14:textId="4D417A13" w:rsidR="00675101" w:rsidRPr="00675101" w:rsidRDefault="00675101">
      <w:pPr>
        <w:pStyle w:val="affd"/>
        <w:numPr>
          <w:ilvl w:val="0"/>
          <w:numId w:val="23"/>
        </w:numPr>
        <w:ind w:left="1276" w:firstLineChars="0" w:hanging="425"/>
        <w:rPr>
          <w:rFonts w:ascii="Times New Roman" w:cs="Times New Roman" w:hint="default"/>
          <w:szCs w:val="21"/>
        </w:rPr>
      </w:pPr>
      <w:r w:rsidRPr="00675101">
        <w:rPr>
          <w:rFonts w:ascii="Times New Roman" w:cs="Times New Roman"/>
          <w:szCs w:val="21"/>
        </w:rPr>
        <w:t>数据更新机制：根据不同的数据源和数据类型，确定相应的数据更新频率。如统计年鉴每年更新一次，</w:t>
      </w:r>
      <w:r w:rsidRPr="00675101">
        <w:rPr>
          <w:rFonts w:ascii="Times New Roman" w:cs="Times New Roman"/>
          <w:szCs w:val="21"/>
        </w:rPr>
        <w:t>CSMAR</w:t>
      </w:r>
      <w:r w:rsidRPr="00675101">
        <w:rPr>
          <w:rFonts w:ascii="Times New Roman" w:cs="Times New Roman"/>
          <w:szCs w:val="21"/>
        </w:rPr>
        <w:t>数据库和同花顺数据库可根据其数据更新周期进行同步更新，政府门户公告网站的数据则需要实时监测并及时获取最新的政策和动态信息。同时，建立数据更新提醒机制，确保在规定的时间内完成数据的更新采集。</w:t>
      </w:r>
    </w:p>
    <w:p w14:paraId="554F42AA" w14:textId="494DE3FF" w:rsidR="00675101" w:rsidRPr="00675101" w:rsidRDefault="00675101">
      <w:pPr>
        <w:pStyle w:val="affd"/>
        <w:numPr>
          <w:ilvl w:val="0"/>
          <w:numId w:val="23"/>
        </w:numPr>
        <w:ind w:left="1276" w:firstLineChars="0" w:hanging="425"/>
        <w:rPr>
          <w:rFonts w:ascii="Times New Roman" w:cs="Times New Roman" w:hint="default"/>
          <w:szCs w:val="21"/>
        </w:rPr>
      </w:pPr>
      <w:r w:rsidRPr="00675101">
        <w:rPr>
          <w:rFonts w:ascii="Times New Roman" w:cs="Times New Roman"/>
          <w:szCs w:val="21"/>
        </w:rPr>
        <w:t>数据质量监控：定期对存储的现代服务业数据进行质量检查，包括数据的准确性、完整性、一致性等方面的评估。通过数据校验规则、数据质量报告等方式，及时发现并纠正数据中存在的问题，如数据异常波动、数据缺失增多等情况，保证数据的可靠性和可用性。</w:t>
      </w:r>
    </w:p>
    <w:p w14:paraId="5CBD5E4E" w14:textId="7F0BEAFE" w:rsidR="00675101" w:rsidRPr="00675101" w:rsidRDefault="00675101">
      <w:pPr>
        <w:pStyle w:val="affd"/>
        <w:numPr>
          <w:ilvl w:val="0"/>
          <w:numId w:val="23"/>
        </w:numPr>
        <w:ind w:left="1276" w:firstLineChars="0" w:hanging="425"/>
        <w:rPr>
          <w:rFonts w:ascii="Times New Roman" w:cs="Times New Roman" w:hint="default"/>
          <w:szCs w:val="21"/>
        </w:rPr>
      </w:pPr>
      <w:r w:rsidRPr="00675101">
        <w:rPr>
          <w:rFonts w:ascii="Times New Roman" w:cs="Times New Roman"/>
          <w:szCs w:val="21"/>
        </w:rPr>
        <w:t>数据安全管理：在数据更新与维护过程中，持续加强数据安全防护。严格控制数据访问权限，采用</w:t>
      </w:r>
      <w:r w:rsidRPr="00675101">
        <w:rPr>
          <w:rFonts w:ascii="Times New Roman" w:cs="Times New Roman"/>
          <w:szCs w:val="21"/>
        </w:rPr>
        <w:t>VPN</w:t>
      </w:r>
      <w:r w:rsidRPr="00675101">
        <w:rPr>
          <w:rFonts w:ascii="Times New Roman" w:cs="Times New Roman"/>
          <w:szCs w:val="21"/>
        </w:rPr>
        <w:t>、</w:t>
      </w:r>
      <w:r w:rsidRPr="00675101">
        <w:rPr>
          <w:rFonts w:ascii="Times New Roman" w:cs="Times New Roman"/>
          <w:szCs w:val="21"/>
        </w:rPr>
        <w:t>PKI</w:t>
      </w:r>
      <w:r w:rsidRPr="00675101">
        <w:rPr>
          <w:rFonts w:ascii="Times New Roman" w:cs="Times New Roman"/>
          <w:szCs w:val="21"/>
        </w:rPr>
        <w:t>、</w:t>
      </w:r>
      <w:r w:rsidRPr="00675101">
        <w:rPr>
          <w:rFonts w:ascii="Times New Roman" w:cs="Times New Roman"/>
          <w:szCs w:val="21"/>
        </w:rPr>
        <w:t>CCES</w:t>
      </w:r>
      <w:r w:rsidRPr="00675101">
        <w:rPr>
          <w:rFonts w:ascii="Times New Roman" w:cs="Times New Roman"/>
          <w:szCs w:val="21"/>
        </w:rPr>
        <w:t>、</w:t>
      </w:r>
      <w:r w:rsidRPr="00675101">
        <w:rPr>
          <w:rFonts w:ascii="Times New Roman" w:cs="Times New Roman"/>
          <w:szCs w:val="21"/>
        </w:rPr>
        <w:t>CPK</w:t>
      </w:r>
      <w:r w:rsidRPr="00675101">
        <w:rPr>
          <w:rFonts w:ascii="Times New Roman" w:cs="Times New Roman"/>
          <w:szCs w:val="21"/>
        </w:rPr>
        <w:t>等安全技术，防止未经授权的访问和数据泄露。同时，对数据更新操作进行日志记录，便于追溯和审计，确保数据更新过程的安全性和合</w:t>
      </w:r>
      <w:proofErr w:type="gramStart"/>
      <w:r w:rsidRPr="00675101">
        <w:rPr>
          <w:rFonts w:ascii="Times New Roman" w:cs="Times New Roman"/>
          <w:szCs w:val="21"/>
        </w:rPr>
        <w:t>规</w:t>
      </w:r>
      <w:proofErr w:type="gramEnd"/>
      <w:r w:rsidRPr="00675101">
        <w:rPr>
          <w:rFonts w:ascii="Times New Roman" w:cs="Times New Roman"/>
          <w:szCs w:val="21"/>
        </w:rPr>
        <w:t>性。</w:t>
      </w:r>
    </w:p>
    <w:p w14:paraId="4E5601A1" w14:textId="02D271E3" w:rsidR="00675101" w:rsidRDefault="00C95520" w:rsidP="00C95520">
      <w:pPr>
        <w:pStyle w:val="af2"/>
        <w:spacing w:before="312" w:after="312"/>
        <w:rPr>
          <w:rFonts w:hint="default"/>
        </w:rPr>
      </w:pPr>
      <w:bookmarkStart w:id="29" w:name="_Toc193905919"/>
      <w:r>
        <w:t>数据采集内容</w:t>
      </w:r>
      <w:bookmarkEnd w:id="29"/>
    </w:p>
    <w:p w14:paraId="0037C588" w14:textId="5C05DB53" w:rsidR="00C95520" w:rsidRPr="00C95520" w:rsidRDefault="00C95520" w:rsidP="00A725E3">
      <w:pPr>
        <w:ind w:firstLineChars="200" w:firstLine="420"/>
        <w:rPr>
          <w:rFonts w:ascii="Times New Roman" w:cs="Times New Roman" w:hint="default"/>
          <w:szCs w:val="21"/>
        </w:rPr>
      </w:pPr>
      <w:r w:rsidRPr="00C95520">
        <w:rPr>
          <w:rFonts w:ascii="Times New Roman" w:cs="Times New Roman"/>
          <w:szCs w:val="21"/>
        </w:rPr>
        <w:t>现代服务业数据采集内容应全面且具有针对性，涵盖多个重要领域以满足发展水平评价需求</w:t>
      </w:r>
      <w:r w:rsidR="007451FB">
        <w:rPr>
          <w:rFonts w:ascii="Times New Roman" w:cs="Times New Roman"/>
          <w:szCs w:val="21"/>
        </w:rPr>
        <w:t>：</w:t>
      </w:r>
    </w:p>
    <w:p w14:paraId="76A19D30" w14:textId="77777777" w:rsidR="00C95520" w:rsidRPr="00C76EC6" w:rsidRDefault="00C95520" w:rsidP="00C76EC6">
      <w:pPr>
        <w:pStyle w:val="ab"/>
        <w:tabs>
          <w:tab w:val="left" w:pos="426"/>
        </w:tabs>
        <w:ind w:hanging="425"/>
        <w:rPr>
          <w:rFonts w:hint="default"/>
        </w:rPr>
      </w:pPr>
      <w:r w:rsidRPr="00C76EC6">
        <w:t>宏观层面，采集国民经济核算体系中现代服务业的增加值、增长速度、产业结构等数据，同时关注服务业就业人数、工资总额等劳动力市场相关数据，以反映现代服务业整体规模与贡献；</w:t>
      </w:r>
    </w:p>
    <w:p w14:paraId="31182FC7" w14:textId="77777777" w:rsidR="00C95520" w:rsidRPr="00C76EC6" w:rsidRDefault="00C95520" w:rsidP="00C76EC6">
      <w:pPr>
        <w:pStyle w:val="ab"/>
        <w:tabs>
          <w:tab w:val="left" w:pos="426"/>
        </w:tabs>
        <w:ind w:hanging="425"/>
        <w:rPr>
          <w:rFonts w:hint="default"/>
        </w:rPr>
      </w:pPr>
      <w:r w:rsidRPr="00C76EC6">
        <w:t>中观层面，针对金融、物流、科技服务、信息技术、文化创意等主要现代服务行业，分别采集其行业特有的业务数据，如金融机构存贷款规模、物流企业货物周转量、科技服务企业研发投入与产出等，以体现各行业的运行特征与效率；</w:t>
      </w:r>
    </w:p>
    <w:p w14:paraId="07EDB864" w14:textId="67BBF71C" w:rsidR="00C95520" w:rsidRPr="00C76EC6" w:rsidRDefault="00C95520" w:rsidP="00C76EC6">
      <w:pPr>
        <w:pStyle w:val="ab"/>
        <w:tabs>
          <w:tab w:val="left" w:pos="426"/>
        </w:tabs>
        <w:ind w:hanging="425"/>
        <w:rPr>
          <w:rFonts w:hint="default"/>
        </w:rPr>
      </w:pPr>
      <w:r w:rsidRPr="00C76EC6">
        <w:t>微观层面，收集现代服务业企业的基本信息，包括企业规模、所有制形式、成立年限等，以及企业的财务数据如资产负债率、利润率等，还有企业的创新活动数据如专利申请数量、新产品销售收入占比等，以评估企业的竞争力与创新能力</w:t>
      </w:r>
      <w:r w:rsidR="00DA3538">
        <w:t>；</w:t>
      </w:r>
    </w:p>
    <w:p w14:paraId="74E7F9C6" w14:textId="7688DA73" w:rsidR="00C95520" w:rsidRPr="00C76EC6" w:rsidRDefault="00C95520" w:rsidP="00C76EC6">
      <w:pPr>
        <w:pStyle w:val="ab"/>
        <w:tabs>
          <w:tab w:val="left" w:pos="426"/>
        </w:tabs>
        <w:ind w:hanging="425"/>
        <w:rPr>
          <w:rFonts w:hint="default"/>
        </w:rPr>
      </w:pPr>
      <w:r w:rsidRPr="00C76EC6">
        <w:t>政策数据：此外还需采集相关政策法规数据，如国家和地方出台的关于现代服务业发展的扶持政策、税收优惠政策、行业监管政策等，以及这些政策的实施时间、覆盖范围与预期目标等信息，以分析政策环境对现代服务业发展的影响。同时，收集行业组织与协会发布的标准、规范、自律准则等，以了解现代服务业的行业自律与规范化发展情况。</w:t>
      </w:r>
    </w:p>
    <w:p w14:paraId="4FA1B037" w14:textId="0824E8C0" w:rsidR="00C95520" w:rsidRDefault="00C95520" w:rsidP="00C95520">
      <w:pPr>
        <w:pStyle w:val="af2"/>
        <w:spacing w:before="312" w:after="312"/>
        <w:rPr>
          <w:rFonts w:hint="default"/>
        </w:rPr>
      </w:pPr>
      <w:bookmarkStart w:id="30" w:name="_Toc193905920"/>
      <w:r>
        <w:t>数据采集处理技术</w:t>
      </w:r>
      <w:bookmarkEnd w:id="30"/>
    </w:p>
    <w:p w14:paraId="4D4BAF3B" w14:textId="2BD048F9" w:rsidR="003177B7" w:rsidRDefault="003177B7" w:rsidP="003177B7">
      <w:pPr>
        <w:pStyle w:val="af3"/>
        <w:spacing w:before="156" w:after="156"/>
        <w:rPr>
          <w:rFonts w:hint="default"/>
        </w:rPr>
      </w:pPr>
      <w:bookmarkStart w:id="31" w:name="_Toc193905921"/>
      <w:r>
        <w:t>数据采集技术</w:t>
      </w:r>
      <w:bookmarkEnd w:id="31"/>
    </w:p>
    <w:p w14:paraId="701EE254" w14:textId="5BC83CFE" w:rsidR="003177B7" w:rsidRPr="003177B7" w:rsidRDefault="003177B7" w:rsidP="00A725E3">
      <w:pPr>
        <w:ind w:firstLineChars="200" w:firstLine="420"/>
        <w:rPr>
          <w:rFonts w:ascii="Times New Roman" w:cs="Times New Roman" w:hint="default"/>
          <w:szCs w:val="21"/>
        </w:rPr>
      </w:pPr>
      <w:r w:rsidRPr="003177B7">
        <w:rPr>
          <w:rFonts w:ascii="Times New Roman" w:cs="Times New Roman"/>
          <w:szCs w:val="21"/>
        </w:rPr>
        <w:t>现代服务业数据采集技术需依据数据源特性与采集需求进行合理选择与应用。网络爬虫技术用于从政府公告网站、行业报告网站等公开网页获取非结构化数据，通过设计特定的爬虫规则与解析算法，提取有用信息并存储；对于统计年鉴等具有固定格式与分类体系的数据源，采用数据导入与</w:t>
      </w:r>
      <w:r w:rsidRPr="003177B7">
        <w:rPr>
          <w:rFonts w:ascii="Times New Roman" w:cs="Times New Roman"/>
          <w:szCs w:val="21"/>
        </w:rPr>
        <w:t>ETL</w:t>
      </w:r>
      <w:r w:rsidRPr="003177B7">
        <w:rPr>
          <w:rFonts w:ascii="Times New Roman" w:cs="Times New Roman"/>
          <w:szCs w:val="21"/>
        </w:rPr>
        <w:t>（</w:t>
      </w:r>
      <w:r w:rsidRPr="003177B7">
        <w:rPr>
          <w:rFonts w:ascii="Times New Roman" w:cs="Times New Roman"/>
          <w:szCs w:val="21"/>
        </w:rPr>
        <w:t>Extract</w:t>
      </w:r>
      <w:r w:rsidRPr="003177B7">
        <w:rPr>
          <w:rFonts w:ascii="Times New Roman" w:cs="Times New Roman"/>
          <w:szCs w:val="21"/>
        </w:rPr>
        <w:t>，</w:t>
      </w:r>
      <w:r w:rsidRPr="003177B7">
        <w:rPr>
          <w:rFonts w:ascii="Times New Roman" w:cs="Times New Roman"/>
          <w:szCs w:val="21"/>
        </w:rPr>
        <w:t>Transform</w:t>
      </w:r>
      <w:r w:rsidRPr="003177B7">
        <w:rPr>
          <w:rFonts w:ascii="Times New Roman" w:cs="Times New Roman"/>
          <w:szCs w:val="21"/>
        </w:rPr>
        <w:t>，</w:t>
      </w:r>
      <w:r w:rsidRPr="003177B7">
        <w:rPr>
          <w:rFonts w:ascii="Times New Roman" w:cs="Times New Roman"/>
          <w:szCs w:val="21"/>
        </w:rPr>
        <w:t>Load</w:t>
      </w:r>
      <w:r w:rsidRPr="003177B7">
        <w:rPr>
          <w:rFonts w:ascii="Times New Roman" w:cs="Times New Roman"/>
          <w:szCs w:val="21"/>
        </w:rPr>
        <w:t>）工具，在完成数据格式转换与清洗后批量加载入库。数据库连接技术则用于对接</w:t>
      </w:r>
      <w:r w:rsidRPr="003177B7">
        <w:rPr>
          <w:rFonts w:ascii="Times New Roman" w:cs="Times New Roman"/>
          <w:szCs w:val="21"/>
        </w:rPr>
        <w:t>CSMAR</w:t>
      </w:r>
      <w:r w:rsidRPr="003177B7">
        <w:rPr>
          <w:rFonts w:ascii="Times New Roman" w:cs="Times New Roman"/>
          <w:szCs w:val="21"/>
        </w:rPr>
        <w:t>数据库、同花顺数据库等结构化数据源，运用</w:t>
      </w:r>
      <w:r w:rsidRPr="003177B7">
        <w:rPr>
          <w:rFonts w:ascii="Times New Roman" w:cs="Times New Roman"/>
          <w:szCs w:val="21"/>
        </w:rPr>
        <w:t>SQL</w:t>
      </w:r>
      <w:r w:rsidRPr="003177B7">
        <w:rPr>
          <w:rFonts w:ascii="Times New Roman" w:cs="Times New Roman"/>
          <w:szCs w:val="21"/>
        </w:rPr>
        <w:t>语句精准查询并抽取所需的表数据，保障数据的完整性与准确性。</w:t>
      </w:r>
    </w:p>
    <w:p w14:paraId="4F44418D" w14:textId="089A8B5D" w:rsidR="003177B7" w:rsidRDefault="003177B7" w:rsidP="003177B7">
      <w:pPr>
        <w:pStyle w:val="af3"/>
        <w:spacing w:before="156" w:after="156"/>
        <w:rPr>
          <w:rFonts w:hint="default"/>
        </w:rPr>
      </w:pPr>
      <w:bookmarkStart w:id="32" w:name="_Toc193905922"/>
      <w:r>
        <w:t>数据处理技术</w:t>
      </w:r>
      <w:bookmarkEnd w:id="32"/>
    </w:p>
    <w:p w14:paraId="76B40FB1" w14:textId="30A93A61" w:rsidR="003177B7" w:rsidRPr="003177B7" w:rsidRDefault="003177B7" w:rsidP="00A725E3">
      <w:pPr>
        <w:ind w:firstLineChars="200" w:firstLine="420"/>
        <w:rPr>
          <w:rFonts w:ascii="Times New Roman" w:cs="Times New Roman" w:hint="default"/>
          <w:szCs w:val="21"/>
        </w:rPr>
      </w:pPr>
      <w:r w:rsidRPr="003177B7">
        <w:rPr>
          <w:rFonts w:ascii="Times New Roman" w:cs="Times New Roman"/>
          <w:szCs w:val="21"/>
        </w:rPr>
        <w:t>数据清洗环节，</w:t>
      </w:r>
      <w:proofErr w:type="gramStart"/>
      <w:r w:rsidRPr="003177B7">
        <w:rPr>
          <w:rFonts w:ascii="Times New Roman" w:cs="Times New Roman"/>
          <w:szCs w:val="21"/>
        </w:rPr>
        <w:t>运用去噪算法</w:t>
      </w:r>
      <w:proofErr w:type="gramEnd"/>
      <w:r w:rsidRPr="003177B7">
        <w:rPr>
          <w:rFonts w:ascii="Times New Roman" w:cs="Times New Roman"/>
          <w:szCs w:val="21"/>
        </w:rPr>
        <w:t>去除无关和重复数据，采用均值、中值或插值法填补缺失值，确保数据的准确性和完整性；数据转换方面，通过标准化、归一化等方法统一数值尺度，利用编码转换消除字符集差异，使数据格式符合分析要求；数据集成时，借助关联、合并等操作整合多源数据，运用数据融合技术处理冲突信息，构建全面</w:t>
      </w:r>
      <w:proofErr w:type="gramStart"/>
      <w:r w:rsidRPr="003177B7">
        <w:rPr>
          <w:rFonts w:ascii="Times New Roman" w:cs="Times New Roman"/>
          <w:szCs w:val="21"/>
        </w:rPr>
        <w:t>且一致</w:t>
      </w:r>
      <w:proofErr w:type="gramEnd"/>
      <w:r w:rsidRPr="003177B7">
        <w:rPr>
          <w:rFonts w:ascii="Times New Roman" w:cs="Times New Roman"/>
          <w:szCs w:val="21"/>
        </w:rPr>
        <w:t>的数据集；数据分析环节，运用统计分析挖掘数据分布特征与相关性，结合机器学习算法建立预测模型，为现代服务业发展水平评价提供深入洞察；此外在处理现代服务业相关的非结构化数据时，尤其是政策文本数据，自然语言处理（</w:t>
      </w:r>
      <w:r w:rsidRPr="003177B7">
        <w:rPr>
          <w:rFonts w:ascii="Times New Roman" w:cs="Times New Roman"/>
          <w:szCs w:val="21"/>
        </w:rPr>
        <w:t>NLP</w:t>
      </w:r>
      <w:r w:rsidRPr="003177B7">
        <w:rPr>
          <w:rFonts w:ascii="Times New Roman" w:cs="Times New Roman"/>
          <w:szCs w:val="21"/>
        </w:rPr>
        <w:t>）的相关专利技术发挥着关键作用。通过</w:t>
      </w:r>
      <w:r w:rsidRPr="003177B7">
        <w:rPr>
          <w:rFonts w:ascii="Times New Roman" w:cs="Times New Roman"/>
          <w:szCs w:val="21"/>
        </w:rPr>
        <w:t>NLP</w:t>
      </w:r>
      <w:r w:rsidRPr="003177B7">
        <w:rPr>
          <w:rFonts w:ascii="Times New Roman" w:cs="Times New Roman"/>
          <w:szCs w:val="21"/>
        </w:rPr>
        <w:t>技术，对政策文本进行深入分析与处理，提取其中的关键信息和指标。</w:t>
      </w:r>
      <w:proofErr w:type="gramStart"/>
      <w:r w:rsidRPr="003177B7">
        <w:rPr>
          <w:rFonts w:ascii="Times New Roman" w:cs="Times New Roman"/>
          <w:szCs w:val="21"/>
        </w:rPr>
        <w:t>借助共词分析</w:t>
      </w:r>
      <w:proofErr w:type="gramEnd"/>
      <w:r w:rsidRPr="003177B7">
        <w:rPr>
          <w:rFonts w:ascii="Times New Roman" w:cs="Times New Roman"/>
          <w:szCs w:val="21"/>
        </w:rPr>
        <w:t>与语义网络分析专利技术，从政策文本中提取政策一致性、政策响应度等指标，以量化评估政策之间的协调性以及舆论对政策的</w:t>
      </w:r>
      <w:proofErr w:type="gramStart"/>
      <w:r w:rsidRPr="003177B7">
        <w:rPr>
          <w:rFonts w:ascii="Times New Roman" w:cs="Times New Roman"/>
          <w:szCs w:val="21"/>
        </w:rPr>
        <w:t>的</w:t>
      </w:r>
      <w:proofErr w:type="gramEnd"/>
      <w:r w:rsidRPr="003177B7">
        <w:rPr>
          <w:rFonts w:ascii="Times New Roman" w:cs="Times New Roman"/>
          <w:szCs w:val="21"/>
        </w:rPr>
        <w:t>响应力度，应用这些技术将非结构化文本数据转化为结构化、可量化分析的数据。</w:t>
      </w:r>
    </w:p>
    <w:p w14:paraId="5D86DDEE" w14:textId="363504C4" w:rsidR="00C95520" w:rsidRPr="00675101" w:rsidRDefault="00C95520" w:rsidP="00C95520">
      <w:pPr>
        <w:pStyle w:val="af2"/>
        <w:spacing w:before="312" w:after="312"/>
        <w:rPr>
          <w:rFonts w:hint="default"/>
        </w:rPr>
      </w:pPr>
      <w:bookmarkStart w:id="33" w:name="_Toc193905923"/>
      <w:r>
        <w:t>数据采集质量控制</w:t>
      </w:r>
      <w:bookmarkEnd w:id="33"/>
    </w:p>
    <w:p w14:paraId="6575A32D" w14:textId="77777777" w:rsidR="003177B7" w:rsidRDefault="003177B7" w:rsidP="003177B7">
      <w:pPr>
        <w:pStyle w:val="af3"/>
        <w:spacing w:before="156" w:after="156"/>
        <w:rPr>
          <w:rFonts w:hint="default"/>
        </w:rPr>
      </w:pPr>
      <w:bookmarkStart w:id="34" w:name="_Toc193905924"/>
      <w:r w:rsidRPr="003177B7">
        <w:t>采集过程质量控制</w:t>
      </w:r>
      <w:bookmarkEnd w:id="34"/>
    </w:p>
    <w:p w14:paraId="30D65CC7" w14:textId="77777777" w:rsidR="003177B7" w:rsidRPr="003177B7" w:rsidRDefault="003177B7" w:rsidP="00A725E3">
      <w:pPr>
        <w:ind w:firstLineChars="200" w:firstLine="420"/>
        <w:rPr>
          <w:rFonts w:ascii="Times New Roman" w:cs="Times New Roman" w:hint="default"/>
          <w:szCs w:val="21"/>
        </w:rPr>
      </w:pPr>
      <w:r w:rsidRPr="003177B7">
        <w:rPr>
          <w:rFonts w:ascii="Times New Roman" w:cs="Times New Roman"/>
          <w:szCs w:val="21"/>
        </w:rPr>
        <w:t>在数据采集的各个环节，采取以下质量控制措施：</w:t>
      </w:r>
    </w:p>
    <w:p w14:paraId="2AB21D61" w14:textId="2BB515A2" w:rsidR="003177B7" w:rsidRPr="003177B7" w:rsidRDefault="003177B7">
      <w:pPr>
        <w:pStyle w:val="affd"/>
        <w:numPr>
          <w:ilvl w:val="0"/>
          <w:numId w:val="24"/>
        </w:numPr>
        <w:ind w:left="1276" w:firstLineChars="0" w:hanging="425"/>
        <w:rPr>
          <w:rFonts w:ascii="Times New Roman" w:cs="Times New Roman" w:hint="default"/>
          <w:szCs w:val="21"/>
        </w:rPr>
      </w:pPr>
      <w:r w:rsidRPr="003177B7">
        <w:rPr>
          <w:rFonts w:ascii="Times New Roman" w:cs="Times New Roman"/>
          <w:szCs w:val="21"/>
        </w:rPr>
        <w:t>数据源审核：对确定的数据源进行严格审核，评估其权威性、可靠性和数据质量。例如，优先选择官方统计部门发布的统计年鉴、知名数据库供应商提供的</w:t>
      </w:r>
      <w:r w:rsidRPr="003177B7">
        <w:rPr>
          <w:rFonts w:ascii="Times New Roman" w:cs="Times New Roman"/>
          <w:szCs w:val="21"/>
        </w:rPr>
        <w:t>CSMAR</w:t>
      </w:r>
      <w:r w:rsidRPr="003177B7">
        <w:rPr>
          <w:rFonts w:ascii="Times New Roman" w:cs="Times New Roman"/>
          <w:szCs w:val="21"/>
        </w:rPr>
        <w:t>数据库和同花顺数据库等，确保数据来源的可信度。</w:t>
      </w:r>
    </w:p>
    <w:p w14:paraId="0E1DD8F9" w14:textId="2543A9CC" w:rsidR="003177B7" w:rsidRPr="003177B7" w:rsidRDefault="003177B7">
      <w:pPr>
        <w:pStyle w:val="affd"/>
        <w:numPr>
          <w:ilvl w:val="0"/>
          <w:numId w:val="24"/>
        </w:numPr>
        <w:ind w:left="1276" w:firstLineChars="0" w:hanging="425"/>
        <w:rPr>
          <w:rFonts w:ascii="Times New Roman" w:cs="Times New Roman" w:hint="default"/>
          <w:szCs w:val="21"/>
        </w:rPr>
      </w:pPr>
      <w:r w:rsidRPr="003177B7">
        <w:rPr>
          <w:rFonts w:ascii="Times New Roman" w:cs="Times New Roman"/>
          <w:szCs w:val="21"/>
        </w:rPr>
        <w:t>数据获取准确性检查：在获取数据时，仔细核对数据的内容、格式和来源信息，确保数据准确无误。如对比不同数据源之间的相同指标数据，检查是否存在较大差异；对于从网络下载的数据，验证数据的完整性和未被篡改。</w:t>
      </w:r>
    </w:p>
    <w:p w14:paraId="4E5AB731" w14:textId="349EDB6A" w:rsidR="003177B7" w:rsidRPr="003177B7" w:rsidRDefault="003177B7">
      <w:pPr>
        <w:pStyle w:val="affd"/>
        <w:numPr>
          <w:ilvl w:val="0"/>
          <w:numId w:val="24"/>
        </w:numPr>
        <w:ind w:left="1276" w:firstLineChars="0" w:hanging="425"/>
        <w:rPr>
          <w:rFonts w:ascii="Times New Roman" w:cs="Times New Roman" w:hint="default"/>
          <w:szCs w:val="21"/>
        </w:rPr>
      </w:pPr>
      <w:r w:rsidRPr="003177B7">
        <w:rPr>
          <w:rFonts w:ascii="Times New Roman" w:cs="Times New Roman"/>
          <w:szCs w:val="21"/>
        </w:rPr>
        <w:t>数据预处理质量监控：在数据清洗、转换和集成过程中，建立质量监控点，对每一步操作后的数据进行抽样检查，确保数据预处理的效果符合要求。例如，检查数据清洗后是否去除了明显的错误和重复数据，数据转换后的格式是否统一规范等。</w:t>
      </w:r>
    </w:p>
    <w:p w14:paraId="0E6FE0DF" w14:textId="77777777" w:rsidR="003177B7" w:rsidRDefault="003177B7" w:rsidP="003177B7">
      <w:pPr>
        <w:pStyle w:val="af3"/>
        <w:spacing w:before="156" w:after="156"/>
        <w:rPr>
          <w:rFonts w:hint="default"/>
        </w:rPr>
      </w:pPr>
      <w:bookmarkStart w:id="35" w:name="_Toc193905925"/>
      <w:r w:rsidRPr="003177B7">
        <w:t>采集结果质量评估</w:t>
      </w:r>
      <w:bookmarkEnd w:id="35"/>
    </w:p>
    <w:p w14:paraId="41FC8FA6" w14:textId="77777777" w:rsidR="007137D0" w:rsidRPr="007137D0" w:rsidRDefault="007137D0" w:rsidP="007137D0">
      <w:pPr>
        <w:spacing w:line="440" w:lineRule="exact"/>
        <w:ind w:firstLineChars="200" w:firstLine="420"/>
        <w:rPr>
          <w:rFonts w:ascii="Times New Roman" w:cs="Times New Roman" w:hint="default"/>
          <w:szCs w:val="21"/>
        </w:rPr>
      </w:pPr>
      <w:r w:rsidRPr="007137D0">
        <w:rPr>
          <w:rFonts w:ascii="Times New Roman" w:cs="Times New Roman"/>
          <w:szCs w:val="21"/>
        </w:rPr>
        <w:t>完成数据采集后，对采集结果进行全面的质量评估：</w:t>
      </w:r>
    </w:p>
    <w:p w14:paraId="111FB2FE" w14:textId="612C80DA" w:rsidR="007137D0" w:rsidRPr="007137D0" w:rsidRDefault="007137D0">
      <w:pPr>
        <w:pStyle w:val="affd"/>
        <w:numPr>
          <w:ilvl w:val="0"/>
          <w:numId w:val="25"/>
        </w:numPr>
        <w:ind w:left="1276" w:firstLineChars="0" w:hanging="425"/>
        <w:rPr>
          <w:rFonts w:ascii="Times New Roman" w:cs="Times New Roman" w:hint="default"/>
          <w:szCs w:val="21"/>
        </w:rPr>
      </w:pPr>
      <w:r w:rsidRPr="007137D0">
        <w:rPr>
          <w:rFonts w:ascii="Times New Roman" w:cs="Times New Roman"/>
          <w:szCs w:val="21"/>
        </w:rPr>
        <w:t>数据完整性评估：检查采集的数据是否涵盖了现代服务业发展水平评价所需的各个领域、指标和时间范围，是否存在数据缺失或覆盖不全面的情况。如对比预先设计的数据采集清单，核实各项数据是否均已成功采集。</w:t>
      </w:r>
    </w:p>
    <w:p w14:paraId="08226C08" w14:textId="64278C08" w:rsidR="007137D0" w:rsidRPr="007137D0" w:rsidRDefault="007137D0">
      <w:pPr>
        <w:pStyle w:val="affd"/>
        <w:numPr>
          <w:ilvl w:val="0"/>
          <w:numId w:val="25"/>
        </w:numPr>
        <w:ind w:left="1276" w:firstLineChars="0" w:hanging="425"/>
        <w:rPr>
          <w:rFonts w:ascii="Times New Roman" w:cs="Times New Roman" w:hint="default"/>
          <w:szCs w:val="21"/>
        </w:rPr>
      </w:pPr>
      <w:r w:rsidRPr="007137D0">
        <w:rPr>
          <w:rFonts w:ascii="Times New Roman" w:cs="Times New Roman"/>
          <w:szCs w:val="21"/>
        </w:rPr>
        <w:t>数据准确性评估：通过数据校验、对比分析等方法，评估采集数据的准确性。例如，将采集的财务数据与企业官方发布的财务报表进行对比，检查数据的一致性；利用统计学方法对数据的分布、均值、方差等进行分析，判断数据是否存在异常或错误。</w:t>
      </w:r>
    </w:p>
    <w:p w14:paraId="2B971366" w14:textId="52E9E5B7" w:rsidR="007137D0" w:rsidRPr="007137D0" w:rsidRDefault="007137D0">
      <w:pPr>
        <w:pStyle w:val="affd"/>
        <w:numPr>
          <w:ilvl w:val="0"/>
          <w:numId w:val="25"/>
        </w:numPr>
        <w:ind w:left="1276" w:firstLineChars="0" w:hanging="425"/>
        <w:rPr>
          <w:rFonts w:ascii="Times New Roman" w:cs="Times New Roman" w:hint="default"/>
          <w:szCs w:val="21"/>
        </w:rPr>
      </w:pPr>
      <w:r w:rsidRPr="007137D0">
        <w:rPr>
          <w:rFonts w:ascii="Times New Roman" w:cs="Times New Roman"/>
          <w:szCs w:val="21"/>
        </w:rPr>
        <w:t>数据一致性评估：检查不同数据源之间、不同时间点的数据是否具有一致性和逻辑性。如对于同一服务业企业的财务指标，检查其在不同年份的数据变化是否合理，是否存在明显的跳跃或不符常理的波动。</w:t>
      </w:r>
    </w:p>
    <w:p w14:paraId="609CFA70" w14:textId="77777777" w:rsidR="003177B7" w:rsidRDefault="003177B7" w:rsidP="003177B7">
      <w:pPr>
        <w:pStyle w:val="affd"/>
        <w:ind w:firstLine="420"/>
        <w:rPr>
          <w:rFonts w:hint="default"/>
        </w:rPr>
      </w:pPr>
    </w:p>
    <w:p w14:paraId="698E2D61" w14:textId="77777777" w:rsidR="003177B7" w:rsidRPr="003177B7" w:rsidRDefault="003177B7" w:rsidP="00C76EC6">
      <w:pPr>
        <w:pStyle w:val="af2"/>
        <w:numPr>
          <w:ilvl w:val="0"/>
          <w:numId w:val="0"/>
        </w:numPr>
        <w:spacing w:before="312" w:after="312"/>
        <w:rPr>
          <w:rFonts w:hint="default"/>
        </w:rPr>
      </w:pPr>
    </w:p>
    <w:p w14:paraId="24F19A0E" w14:textId="6230DE92" w:rsidR="00800EB8" w:rsidRDefault="00A725E3" w:rsidP="00C76EC6">
      <w:pPr>
        <w:pStyle w:val="af2"/>
        <w:pageBreakBefore/>
        <w:numPr>
          <w:ilvl w:val="0"/>
          <w:numId w:val="0"/>
        </w:numPr>
        <w:spacing w:before="312" w:after="312"/>
        <w:jc w:val="center"/>
        <w:rPr>
          <w:rFonts w:hint="default"/>
        </w:rPr>
      </w:pPr>
      <w:r>
        <w:t>参</w:t>
      </w:r>
      <w:r w:rsidR="00C76EC6">
        <w:t xml:space="preserve"> </w:t>
      </w:r>
      <w:r>
        <w:t>考</w:t>
      </w:r>
      <w:r w:rsidR="00C76EC6">
        <w:t xml:space="preserve"> </w:t>
      </w:r>
      <w:r>
        <w:t>文</w:t>
      </w:r>
      <w:r w:rsidR="00C76EC6">
        <w:t xml:space="preserve"> </w:t>
      </w:r>
      <w:r>
        <w:t>献</w:t>
      </w:r>
    </w:p>
    <w:p w14:paraId="7363C7CC" w14:textId="77777777" w:rsidR="00A725E3" w:rsidRPr="00981D6C" w:rsidRDefault="00A725E3">
      <w:pPr>
        <w:pStyle w:val="affd"/>
        <w:numPr>
          <w:ilvl w:val="0"/>
          <w:numId w:val="18"/>
        </w:numPr>
        <w:autoSpaceDE w:val="0"/>
        <w:autoSpaceDN w:val="0"/>
        <w:ind w:firstLineChars="0"/>
        <w:rPr>
          <w:rFonts w:hint="default"/>
          <w:szCs w:val="21"/>
        </w:rPr>
      </w:pPr>
      <w:r w:rsidRPr="00981D6C">
        <w:rPr>
          <w:rFonts w:hint="default"/>
          <w:szCs w:val="21"/>
        </w:rPr>
        <w:t xml:space="preserve">GB/T 5271.1 </w:t>
      </w:r>
      <w:r w:rsidRPr="00981D6C">
        <w:rPr>
          <w:szCs w:val="21"/>
        </w:rPr>
        <w:t>信息技术</w:t>
      </w:r>
      <w:r w:rsidRPr="00981D6C">
        <w:rPr>
          <w:rFonts w:hint="default"/>
          <w:szCs w:val="21"/>
        </w:rPr>
        <w:t xml:space="preserve"> </w:t>
      </w:r>
      <w:r w:rsidRPr="00981D6C">
        <w:rPr>
          <w:szCs w:val="21"/>
        </w:rPr>
        <w:t>词汇</w:t>
      </w:r>
      <w:r w:rsidRPr="00981D6C">
        <w:rPr>
          <w:rFonts w:hint="default"/>
          <w:szCs w:val="21"/>
        </w:rPr>
        <w:t xml:space="preserve"> </w:t>
      </w:r>
      <w:r w:rsidRPr="00981D6C">
        <w:rPr>
          <w:szCs w:val="21"/>
        </w:rPr>
        <w:t>第</w:t>
      </w:r>
      <w:r w:rsidRPr="00981D6C">
        <w:rPr>
          <w:rFonts w:hint="default"/>
          <w:szCs w:val="21"/>
        </w:rPr>
        <w:t>1</w:t>
      </w:r>
      <w:r w:rsidRPr="00981D6C">
        <w:rPr>
          <w:szCs w:val="21"/>
        </w:rPr>
        <w:t>部分</w:t>
      </w:r>
      <w:r w:rsidRPr="00981D6C">
        <w:rPr>
          <w:rFonts w:hint="default"/>
          <w:szCs w:val="21"/>
        </w:rPr>
        <w:t>:</w:t>
      </w:r>
      <w:r w:rsidRPr="00981D6C">
        <w:rPr>
          <w:szCs w:val="21"/>
        </w:rPr>
        <w:t>基本术语</w:t>
      </w:r>
    </w:p>
    <w:p w14:paraId="55F4E16F" w14:textId="77777777" w:rsidR="00A725E3" w:rsidRPr="00981D6C" w:rsidRDefault="00A725E3">
      <w:pPr>
        <w:pStyle w:val="affd"/>
        <w:numPr>
          <w:ilvl w:val="0"/>
          <w:numId w:val="18"/>
        </w:numPr>
        <w:autoSpaceDE w:val="0"/>
        <w:autoSpaceDN w:val="0"/>
        <w:ind w:firstLineChars="0"/>
        <w:rPr>
          <w:rFonts w:hint="default"/>
          <w:szCs w:val="21"/>
        </w:rPr>
      </w:pPr>
      <w:r w:rsidRPr="00981D6C">
        <w:rPr>
          <w:rFonts w:hint="default"/>
          <w:szCs w:val="21"/>
        </w:rPr>
        <w:t xml:space="preserve">GB/T 22239 </w:t>
      </w:r>
      <w:r w:rsidRPr="00981D6C">
        <w:rPr>
          <w:szCs w:val="21"/>
        </w:rPr>
        <w:t>信息安全技术</w:t>
      </w:r>
      <w:r w:rsidRPr="00981D6C">
        <w:rPr>
          <w:rFonts w:hint="default"/>
          <w:szCs w:val="21"/>
        </w:rPr>
        <w:t xml:space="preserve"> </w:t>
      </w:r>
      <w:r w:rsidRPr="00981D6C">
        <w:rPr>
          <w:szCs w:val="21"/>
        </w:rPr>
        <w:t>网络安全等级保护基本要求</w:t>
      </w:r>
    </w:p>
    <w:p w14:paraId="2E7930C6" w14:textId="77777777" w:rsidR="00A725E3" w:rsidRPr="00981D6C" w:rsidRDefault="00A725E3">
      <w:pPr>
        <w:pStyle w:val="affd"/>
        <w:numPr>
          <w:ilvl w:val="0"/>
          <w:numId w:val="18"/>
        </w:numPr>
        <w:autoSpaceDE w:val="0"/>
        <w:autoSpaceDN w:val="0"/>
        <w:ind w:firstLineChars="0"/>
        <w:rPr>
          <w:rFonts w:hint="default"/>
          <w:szCs w:val="21"/>
        </w:rPr>
      </w:pPr>
      <w:r w:rsidRPr="00981D6C">
        <w:rPr>
          <w:rFonts w:hint="default"/>
          <w:szCs w:val="21"/>
        </w:rPr>
        <w:t>GB/T 31916.1</w:t>
      </w:r>
      <w:r w:rsidRPr="00981D6C">
        <w:rPr>
          <w:rFonts w:hint="default"/>
          <w:szCs w:val="21"/>
        </w:rPr>
        <w:t>—</w:t>
      </w:r>
      <w:r w:rsidRPr="00981D6C">
        <w:rPr>
          <w:rFonts w:hint="default"/>
          <w:szCs w:val="21"/>
        </w:rPr>
        <w:t xml:space="preserve">2015 </w:t>
      </w:r>
      <w:r w:rsidRPr="00981D6C">
        <w:rPr>
          <w:szCs w:val="21"/>
        </w:rPr>
        <w:t>信息技术</w:t>
      </w:r>
      <w:r w:rsidRPr="00981D6C">
        <w:rPr>
          <w:rFonts w:hint="default"/>
          <w:szCs w:val="21"/>
        </w:rPr>
        <w:t xml:space="preserve"> </w:t>
      </w:r>
      <w:proofErr w:type="gramStart"/>
      <w:r w:rsidRPr="00981D6C">
        <w:rPr>
          <w:szCs w:val="21"/>
        </w:rPr>
        <w:t>云数据</w:t>
      </w:r>
      <w:proofErr w:type="gramEnd"/>
      <w:r w:rsidRPr="00981D6C">
        <w:rPr>
          <w:szCs w:val="21"/>
        </w:rPr>
        <w:t>存储和管理</w:t>
      </w:r>
      <w:r w:rsidRPr="00981D6C">
        <w:rPr>
          <w:rFonts w:hint="default"/>
          <w:szCs w:val="21"/>
        </w:rPr>
        <w:t xml:space="preserve"> </w:t>
      </w:r>
      <w:r w:rsidRPr="00981D6C">
        <w:rPr>
          <w:szCs w:val="21"/>
        </w:rPr>
        <w:t>第</w:t>
      </w:r>
      <w:r w:rsidRPr="00981D6C">
        <w:rPr>
          <w:rFonts w:hint="default"/>
          <w:szCs w:val="21"/>
        </w:rPr>
        <w:t>1</w:t>
      </w:r>
      <w:r w:rsidRPr="00981D6C">
        <w:rPr>
          <w:szCs w:val="21"/>
        </w:rPr>
        <w:t>部分</w:t>
      </w:r>
      <w:r w:rsidRPr="00981D6C">
        <w:rPr>
          <w:rFonts w:hint="default"/>
          <w:szCs w:val="21"/>
        </w:rPr>
        <w:t>:</w:t>
      </w:r>
      <w:r w:rsidRPr="00981D6C">
        <w:rPr>
          <w:szCs w:val="21"/>
        </w:rPr>
        <w:t>总则</w:t>
      </w:r>
    </w:p>
    <w:p w14:paraId="7A50E069" w14:textId="77777777" w:rsidR="00A725E3" w:rsidRDefault="00A725E3">
      <w:pPr>
        <w:pStyle w:val="affd"/>
        <w:numPr>
          <w:ilvl w:val="0"/>
          <w:numId w:val="18"/>
        </w:numPr>
        <w:autoSpaceDE w:val="0"/>
        <w:autoSpaceDN w:val="0"/>
        <w:ind w:firstLineChars="0"/>
        <w:rPr>
          <w:rFonts w:hint="default"/>
          <w:szCs w:val="21"/>
        </w:rPr>
      </w:pPr>
      <w:r w:rsidRPr="00981D6C">
        <w:rPr>
          <w:rFonts w:hint="default"/>
          <w:szCs w:val="21"/>
        </w:rPr>
        <w:t xml:space="preserve">GB/T 36625.3 -2021  </w:t>
      </w:r>
      <w:r w:rsidRPr="00981D6C">
        <w:rPr>
          <w:szCs w:val="21"/>
        </w:rPr>
        <w:t>智慧城市</w:t>
      </w:r>
      <w:r w:rsidRPr="00981D6C">
        <w:rPr>
          <w:rFonts w:hint="default"/>
          <w:szCs w:val="21"/>
        </w:rPr>
        <w:t xml:space="preserve"> </w:t>
      </w:r>
      <w:r w:rsidRPr="00981D6C">
        <w:rPr>
          <w:szCs w:val="21"/>
        </w:rPr>
        <w:t>数据融合</w:t>
      </w:r>
      <w:r w:rsidRPr="00981D6C">
        <w:rPr>
          <w:rFonts w:hint="default"/>
          <w:szCs w:val="21"/>
        </w:rPr>
        <w:t xml:space="preserve"> </w:t>
      </w:r>
      <w:r w:rsidRPr="00981D6C">
        <w:rPr>
          <w:szCs w:val="21"/>
        </w:rPr>
        <w:t>第</w:t>
      </w:r>
      <w:r w:rsidRPr="00981D6C">
        <w:rPr>
          <w:rFonts w:hint="default"/>
          <w:szCs w:val="21"/>
        </w:rPr>
        <w:t>3</w:t>
      </w:r>
      <w:r w:rsidRPr="00981D6C">
        <w:rPr>
          <w:szCs w:val="21"/>
        </w:rPr>
        <w:t>部分：数据采集规范</w:t>
      </w:r>
    </w:p>
    <w:p w14:paraId="5CDB9791" w14:textId="77777777" w:rsidR="00A725E3" w:rsidRPr="00A725E3" w:rsidRDefault="00A725E3" w:rsidP="00C76EC6">
      <w:pPr>
        <w:pStyle w:val="affd"/>
        <w:ind w:left="860" w:firstLineChars="0" w:firstLine="0"/>
        <w:rPr>
          <w:rFonts w:hint="default"/>
        </w:rPr>
      </w:pPr>
    </w:p>
    <w:p w14:paraId="1340767F" w14:textId="77777777" w:rsidR="0041624B" w:rsidRDefault="00000000">
      <w:pPr>
        <w:rPr>
          <w:rFonts w:hint="default"/>
        </w:rPr>
      </w:pPr>
      <w:r>
        <w:br w:type="page"/>
      </w:r>
      <w:bookmarkStart w:id="36" w:name="BKFL"/>
    </w:p>
    <w:p w14:paraId="2B0EAEBE" w14:textId="77777777" w:rsidR="0041624B" w:rsidRDefault="0041624B">
      <w:pPr>
        <w:pStyle w:val="aff0"/>
        <w:ind w:firstLine="40"/>
        <w:rPr>
          <w:rFonts w:hint="default"/>
        </w:rPr>
      </w:pPr>
    </w:p>
    <w:p w14:paraId="6D52893C" w14:textId="77777777" w:rsidR="0041624B" w:rsidRDefault="0041624B">
      <w:pPr>
        <w:pStyle w:val="ad"/>
        <w:ind w:firstLine="40"/>
        <w:rPr>
          <w:rFonts w:hint="default"/>
        </w:rPr>
      </w:pPr>
    </w:p>
    <w:bookmarkEnd w:id="36"/>
    <w:p w14:paraId="5515AD6F" w14:textId="77777777" w:rsidR="0041624B" w:rsidRDefault="0041624B" w:rsidP="00440EB8">
      <w:pPr>
        <w:pStyle w:val="affd"/>
        <w:ind w:firstLineChars="0" w:firstLine="0"/>
        <w:rPr>
          <w:rFonts w:hint="default"/>
        </w:rPr>
      </w:pPr>
    </w:p>
    <w:p w14:paraId="3BAB5BC2" w14:textId="77777777" w:rsidR="0041624B" w:rsidRDefault="00000000">
      <w:pPr>
        <w:pStyle w:val="afffffe"/>
        <w:framePr w:wrap="around"/>
        <w:rPr>
          <w:rFonts w:hint="default"/>
        </w:rPr>
      </w:pPr>
      <w:bookmarkStart w:id="37" w:name="EndLine"/>
      <w:r>
        <w:rPr>
          <w:noProof/>
        </w:rPr>
        <w:drawing>
          <wp:inline distT="0" distB="0" distL="114300" distR="114300" wp14:anchorId="26E84744" wp14:editId="3802C476">
            <wp:extent cx="1485900" cy="317500"/>
            <wp:effectExtent l="0" t="0" r="0" b="0"/>
            <wp:docPr id="1" name="图片 1" descr="EndLine"/>
            <wp:cNvGraphicFramePr/>
            <a:graphic xmlns:a="http://schemas.openxmlformats.org/drawingml/2006/main">
              <a:graphicData uri="http://schemas.openxmlformats.org/drawingml/2006/picture">
                <pic:pic xmlns:pic="http://schemas.openxmlformats.org/drawingml/2006/picture">
                  <pic:nvPicPr>
                    <pic:cNvPr id="1" name="图片 1" descr="EndLine"/>
                    <pic:cNvPicPr/>
                  </pic:nvPicPr>
                  <pic:blipFill>
                    <a:blip r:embed="rId10"/>
                    <a:stretch>
                      <a:fillRect/>
                    </a:stretch>
                  </pic:blipFill>
                  <pic:spPr>
                    <a:xfrm>
                      <a:off x="0" y="0"/>
                      <a:ext cx="1485900" cy="317500"/>
                    </a:xfrm>
                    <a:prstGeom prst="rect">
                      <a:avLst/>
                    </a:prstGeom>
                  </pic:spPr>
                </pic:pic>
              </a:graphicData>
            </a:graphic>
          </wp:inline>
        </w:drawing>
      </w:r>
      <w:bookmarkEnd w:id="37"/>
    </w:p>
    <w:sectPr w:rsidR="0041624B">
      <w:pgSz w:w="11906" w:h="16838"/>
      <w:pgMar w:top="2410" w:right="1134" w:bottom="1134" w:left="1134" w:header="1418" w:footer="1134" w:gutter="284"/>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F01FB" w14:textId="77777777" w:rsidR="00B0665F" w:rsidRDefault="00B0665F">
      <w:pPr>
        <w:rPr>
          <w:rFonts w:hint="default"/>
        </w:rPr>
      </w:pPr>
      <w:r>
        <w:separator/>
      </w:r>
    </w:p>
  </w:endnote>
  <w:endnote w:type="continuationSeparator" w:id="0">
    <w:p w14:paraId="0AF6D3B5" w14:textId="77777777" w:rsidR="00B0665F" w:rsidRDefault="00B0665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B4D4" w14:textId="77777777" w:rsidR="0041624B" w:rsidRDefault="00000000">
    <w:pPr>
      <w:pStyle w:val="afff0"/>
      <w:rPr>
        <w:rFonts w:hint="default"/>
      </w:rP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F7257" w14:textId="77777777" w:rsidR="00B0665F" w:rsidRDefault="00B0665F">
      <w:pPr>
        <w:rPr>
          <w:rFonts w:hint="default"/>
        </w:rPr>
      </w:pPr>
      <w:r>
        <w:separator/>
      </w:r>
    </w:p>
  </w:footnote>
  <w:footnote w:type="continuationSeparator" w:id="0">
    <w:p w14:paraId="6C76D294" w14:textId="77777777" w:rsidR="00B0665F" w:rsidRDefault="00B0665F">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C97FD" w14:textId="77777777" w:rsidR="0041624B" w:rsidRDefault="00000000">
    <w:pPr>
      <w:pStyle w:val="afff1"/>
      <w:rPr>
        <w:rFonts w:hint="default"/>
      </w:rPr>
    </w:pPr>
    <w:r>
      <w:t>T/CCPITCSC 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2A9A0"/>
    <w:multiLevelType w:val="multilevel"/>
    <w:tmpl w:val="8812A9A0"/>
    <w:lvl w:ilvl="0">
      <w:start w:val="1"/>
      <w:numFmt w:val="none"/>
      <w:pStyle w:val="a"/>
      <w:suff w:val="nothing"/>
      <w:lvlText w:val="注："/>
      <w:lvlJc w:val="left"/>
      <w:pPr>
        <w:ind w:left="737" w:hanging="374"/>
      </w:pPr>
      <w:rPr>
        <w:rFonts w:ascii="黑体" w:eastAsia="黑体" w:hAnsi="黑体" w:cs="黑体" w:hint="eastAsia"/>
        <w:sz w:val="18"/>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15:restartNumberingAfterBreak="0">
    <w:nsid w:val="97348F0C"/>
    <w:multiLevelType w:val="multilevel"/>
    <w:tmpl w:val="97348F0C"/>
    <w:lvl w:ilvl="0">
      <w:start w:val="1"/>
      <w:numFmt w:val="none"/>
      <w:pStyle w:val="a0"/>
      <w:suff w:val="nothing"/>
      <w:lvlText w:val="示例："/>
      <w:lvlJc w:val="left"/>
      <w:pPr>
        <w:ind w:left="0" w:firstLine="363"/>
      </w:pPr>
      <w:rPr>
        <w:rFonts w:ascii="黑体" w:eastAsia="黑体" w:hAnsi="黑体" w:cs="黑体" w:hint="eastAsia"/>
        <w:sz w:val="18"/>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2" w15:restartNumberingAfterBreak="0">
    <w:nsid w:val="9DBA5139"/>
    <w:multiLevelType w:val="multilevel"/>
    <w:tmpl w:val="9DBA5139"/>
    <w:lvl w:ilvl="0">
      <w:start w:val="1"/>
      <w:numFmt w:val="decimal"/>
      <w:pStyle w:val="a1"/>
      <w:suff w:val="nothing"/>
      <w:lvlText w:val="表%1  "/>
      <w:lvlJc w:val="left"/>
      <w:pPr>
        <w:tabs>
          <w:tab w:val="left" w:pos="539"/>
        </w:tabs>
        <w:ind w:left="0" w:firstLine="0"/>
      </w:pPr>
      <w:rPr>
        <w:rFonts w:ascii="黑体" w:eastAsia="黑体" w:hAnsi="黑体" w:cs="黑体" w:hint="eastAsia"/>
        <w:sz w:val="21"/>
        <w:vertAlign w:val="baseline"/>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3" w15:restartNumberingAfterBreak="0">
    <w:nsid w:val="BD994B87"/>
    <w:multiLevelType w:val="multilevel"/>
    <w:tmpl w:val="BD994B87"/>
    <w:lvl w:ilvl="0">
      <w:start w:val="1"/>
      <w:numFmt w:val="lowerLetter"/>
      <w:pStyle w:val="a2"/>
      <w:lvlText w:val="%1"/>
      <w:lvlJc w:val="left"/>
      <w:pPr>
        <w:tabs>
          <w:tab w:val="left" w:pos="539"/>
        </w:tabs>
        <w:ind w:left="539" w:hanging="119"/>
      </w:pPr>
      <w:rPr>
        <w:rFonts w:ascii="宋体" w:eastAsia="宋体" w:hAnsi="宋体" w:cs="宋体" w:hint="eastAsia"/>
        <w:sz w:val="15"/>
        <w:vertAlign w:val="superscript"/>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4" w15:restartNumberingAfterBreak="0">
    <w:nsid w:val="C60F7611"/>
    <w:multiLevelType w:val="multilevel"/>
    <w:tmpl w:val="C60F7611"/>
    <w:lvl w:ilvl="0">
      <w:start w:val="1"/>
      <w:numFmt w:val="decimal"/>
      <w:pStyle w:val="a3"/>
      <w:suff w:val="nothing"/>
      <w:lvlText w:val="图%1  "/>
      <w:lvlJc w:val="left"/>
      <w:pPr>
        <w:tabs>
          <w:tab w:val="left" w:pos="539"/>
        </w:tabs>
        <w:ind w:left="0" w:firstLine="0"/>
      </w:pPr>
      <w:rPr>
        <w:rFonts w:ascii="黑体" w:eastAsia="黑体" w:hAnsi="黑体" w:cs="黑体" w:hint="eastAsia"/>
        <w:sz w:val="21"/>
        <w:vertAlign w:val="baseline"/>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5" w15:restartNumberingAfterBreak="0">
    <w:nsid w:val="E3DE2DE6"/>
    <w:multiLevelType w:val="multilevel"/>
    <w:tmpl w:val="E3DE2DE6"/>
    <w:lvl w:ilvl="0">
      <w:start w:val="1"/>
      <w:numFmt w:val="upperLetter"/>
      <w:pStyle w:val="a4"/>
      <w:suff w:val="nothing"/>
      <w:lvlText w:val="附录%1"/>
      <w:lvlJc w:val="left"/>
      <w:pPr>
        <w:ind w:left="0" w:firstLine="0"/>
      </w:pPr>
      <w:rPr>
        <w:rFonts w:hint="default"/>
        <w:spacing w:val="102"/>
      </w:rPr>
    </w:lvl>
    <w:lvl w:ilvl="1">
      <w:start w:val="1"/>
      <w:numFmt w:val="decimal"/>
      <w:pStyle w:val="a5"/>
      <w:suff w:val="nothing"/>
      <w:lvlText w:val="%1.%2　"/>
      <w:lvlJc w:val="left"/>
      <w:pPr>
        <w:ind w:left="0" w:firstLine="0"/>
      </w:pPr>
      <w:rPr>
        <w:rFonts w:ascii="黑体" w:eastAsia="黑体" w:hAnsi="黑体" w:cs="黑体" w:hint="default"/>
        <w:sz w:val="20"/>
      </w:rPr>
    </w:lvl>
    <w:lvl w:ilvl="2">
      <w:start w:val="1"/>
      <w:numFmt w:val="decimal"/>
      <w:pStyle w:val="a6"/>
      <w:suff w:val="nothing"/>
      <w:lvlText w:val="%1.%2.%3　"/>
      <w:lvlJc w:val="left"/>
      <w:pPr>
        <w:ind w:left="0" w:firstLine="0"/>
      </w:pPr>
      <w:rPr>
        <w:rFonts w:ascii="黑体" w:eastAsia="黑体" w:hAnsi="黑体" w:cs="黑体" w:hint="default"/>
        <w:sz w:val="20"/>
      </w:rPr>
    </w:lvl>
    <w:lvl w:ilvl="3">
      <w:start w:val="1"/>
      <w:numFmt w:val="decimal"/>
      <w:pStyle w:val="a7"/>
      <w:suff w:val="nothing"/>
      <w:lvlText w:val="%1.%2.%3.%4　"/>
      <w:lvlJc w:val="left"/>
      <w:pPr>
        <w:ind w:left="0" w:firstLine="0"/>
      </w:pPr>
      <w:rPr>
        <w:rFonts w:ascii="黑体" w:eastAsia="黑体" w:hAnsi="黑体" w:cs="黑体" w:hint="default"/>
        <w:sz w:val="20"/>
      </w:rPr>
    </w:lvl>
    <w:lvl w:ilvl="4">
      <w:start w:val="1"/>
      <w:numFmt w:val="decimal"/>
      <w:pStyle w:val="a8"/>
      <w:suff w:val="nothing"/>
      <w:lvlText w:val="%1.%2.%3.%4.%5　"/>
      <w:lvlJc w:val="left"/>
      <w:pPr>
        <w:ind w:left="0" w:firstLine="0"/>
      </w:pPr>
      <w:rPr>
        <w:rFonts w:ascii="黑体" w:eastAsia="黑体" w:hAnsi="黑体" w:cs="黑体" w:hint="default"/>
        <w:sz w:val="20"/>
      </w:rPr>
    </w:lvl>
    <w:lvl w:ilvl="5">
      <w:start w:val="1"/>
      <w:numFmt w:val="decimal"/>
      <w:pStyle w:val="a9"/>
      <w:suff w:val="nothing"/>
      <w:lvlText w:val="%1.%2.%3.%4.%5.%6　"/>
      <w:lvlJc w:val="left"/>
      <w:pPr>
        <w:ind w:left="0" w:firstLine="0"/>
      </w:pPr>
      <w:rPr>
        <w:rFonts w:ascii="黑体" w:eastAsia="黑体" w:hAnsi="黑体" w:cs="黑体" w:hint="default"/>
        <w:sz w:val="20"/>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6" w15:restartNumberingAfterBreak="0">
    <w:nsid w:val="F9C9FBA4"/>
    <w:multiLevelType w:val="multilevel"/>
    <w:tmpl w:val="F9C9FBA4"/>
    <w:lvl w:ilvl="0">
      <w:start w:val="1"/>
      <w:numFmt w:val="decimal"/>
      <w:pStyle w:val="aa"/>
      <w:suff w:val="nothing"/>
      <w:lvlText w:val="注%1："/>
      <w:lvlJc w:val="left"/>
      <w:pPr>
        <w:ind w:left="811" w:hanging="448"/>
      </w:pPr>
      <w:rPr>
        <w:rFonts w:ascii="黑体" w:eastAsia="黑体" w:hAnsi="黑体" w:cs="黑体" w:hint="eastAsia"/>
        <w:sz w:val="18"/>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7" w15:restartNumberingAfterBreak="0">
    <w:nsid w:val="FC5F7A6E"/>
    <w:multiLevelType w:val="multilevel"/>
    <w:tmpl w:val="FC5F7A6E"/>
    <w:lvl w:ilvl="0">
      <w:start w:val="1"/>
      <w:numFmt w:val="none"/>
      <w:pStyle w:val="ab"/>
      <w:lvlText w:val="%1——"/>
      <w:lvlJc w:val="left"/>
      <w:pPr>
        <w:tabs>
          <w:tab w:val="left" w:pos="851"/>
        </w:tabs>
        <w:ind w:left="851" w:hanging="426"/>
      </w:pPr>
      <w:rPr>
        <w:rFonts w:ascii="Times New Roman" w:eastAsia="宋体" w:hAnsi="Times New Roman" w:cs="Times New Roman" w:hint="default"/>
        <w:sz w:val="20"/>
      </w:rPr>
    </w:lvl>
    <w:lvl w:ilvl="1">
      <w:start w:val="1"/>
      <w:numFmt w:val="bullet"/>
      <w:pStyle w:val="2"/>
      <w:lvlText w:val=""/>
      <w:lvlJc w:val="left"/>
      <w:pPr>
        <w:tabs>
          <w:tab w:val="left" w:pos="851"/>
        </w:tabs>
        <w:ind w:left="1270" w:hanging="419"/>
      </w:pPr>
      <w:rPr>
        <w:rFonts w:ascii="Symbol" w:eastAsia="宋体" w:hAnsi="Symbol" w:cs="Symbol" w:hint="default"/>
        <w:sz w:val="21"/>
      </w:rPr>
    </w:lvl>
    <w:lvl w:ilvl="2">
      <w:start w:val="1"/>
      <w:numFmt w:val="bullet"/>
      <w:pStyle w:val="ac"/>
      <w:lvlText w:val=""/>
      <w:lvlJc w:val="left"/>
      <w:pPr>
        <w:tabs>
          <w:tab w:val="left" w:pos="1678"/>
        </w:tabs>
        <w:ind w:left="1678" w:hanging="414"/>
      </w:pPr>
      <w:rPr>
        <w:rFonts w:ascii="Symbol" w:hAnsi="Symbol" w:cs="Symbol" w:hint="default"/>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upp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8" w15:restartNumberingAfterBreak="0">
    <w:nsid w:val="09AB1D31"/>
    <w:multiLevelType w:val="hybridMultilevel"/>
    <w:tmpl w:val="6F2E995A"/>
    <w:lvl w:ilvl="0" w:tplc="FFFFFFFF">
      <w:start w:val="1"/>
      <w:numFmt w:val="decimal"/>
      <w:lvlText w:val="%1)"/>
      <w:lvlJc w:val="left"/>
      <w:pPr>
        <w:ind w:left="4380" w:hanging="440"/>
      </w:pPr>
    </w:lvl>
    <w:lvl w:ilvl="1" w:tplc="FFFFFFFF" w:tentative="1">
      <w:start w:val="1"/>
      <w:numFmt w:val="lowerLetter"/>
      <w:lvlText w:val="%2)"/>
      <w:lvlJc w:val="left"/>
      <w:pPr>
        <w:ind w:left="4820" w:hanging="440"/>
      </w:pPr>
    </w:lvl>
    <w:lvl w:ilvl="2" w:tplc="FFFFFFFF" w:tentative="1">
      <w:start w:val="1"/>
      <w:numFmt w:val="lowerRoman"/>
      <w:lvlText w:val="%3."/>
      <w:lvlJc w:val="right"/>
      <w:pPr>
        <w:ind w:left="5260" w:hanging="440"/>
      </w:pPr>
    </w:lvl>
    <w:lvl w:ilvl="3" w:tplc="FFFFFFFF" w:tentative="1">
      <w:start w:val="1"/>
      <w:numFmt w:val="decimal"/>
      <w:lvlText w:val="%4."/>
      <w:lvlJc w:val="left"/>
      <w:pPr>
        <w:ind w:left="5700" w:hanging="440"/>
      </w:pPr>
    </w:lvl>
    <w:lvl w:ilvl="4" w:tplc="FFFFFFFF" w:tentative="1">
      <w:start w:val="1"/>
      <w:numFmt w:val="lowerLetter"/>
      <w:lvlText w:val="%5)"/>
      <w:lvlJc w:val="left"/>
      <w:pPr>
        <w:ind w:left="6140" w:hanging="440"/>
      </w:pPr>
    </w:lvl>
    <w:lvl w:ilvl="5" w:tplc="FFFFFFFF" w:tentative="1">
      <w:start w:val="1"/>
      <w:numFmt w:val="lowerRoman"/>
      <w:lvlText w:val="%6."/>
      <w:lvlJc w:val="right"/>
      <w:pPr>
        <w:ind w:left="6580" w:hanging="440"/>
      </w:pPr>
    </w:lvl>
    <w:lvl w:ilvl="6" w:tplc="FFFFFFFF" w:tentative="1">
      <w:start w:val="1"/>
      <w:numFmt w:val="decimal"/>
      <w:lvlText w:val="%7."/>
      <w:lvlJc w:val="left"/>
      <w:pPr>
        <w:ind w:left="7020" w:hanging="440"/>
      </w:pPr>
    </w:lvl>
    <w:lvl w:ilvl="7" w:tplc="FFFFFFFF" w:tentative="1">
      <w:start w:val="1"/>
      <w:numFmt w:val="lowerLetter"/>
      <w:lvlText w:val="%8)"/>
      <w:lvlJc w:val="left"/>
      <w:pPr>
        <w:ind w:left="7460" w:hanging="440"/>
      </w:pPr>
    </w:lvl>
    <w:lvl w:ilvl="8" w:tplc="FFFFFFFF" w:tentative="1">
      <w:start w:val="1"/>
      <w:numFmt w:val="lowerRoman"/>
      <w:lvlText w:val="%9."/>
      <w:lvlJc w:val="right"/>
      <w:pPr>
        <w:ind w:left="7900" w:hanging="440"/>
      </w:pPr>
    </w:lvl>
  </w:abstractNum>
  <w:abstractNum w:abstractNumId="9" w15:restartNumberingAfterBreak="0">
    <w:nsid w:val="0C747B6A"/>
    <w:multiLevelType w:val="hybridMultilevel"/>
    <w:tmpl w:val="6F2E995A"/>
    <w:lvl w:ilvl="0" w:tplc="FFFFFFFF">
      <w:start w:val="1"/>
      <w:numFmt w:val="decimal"/>
      <w:lvlText w:val="%1)"/>
      <w:lvlJc w:val="left"/>
      <w:pPr>
        <w:ind w:left="4380" w:hanging="440"/>
      </w:pPr>
    </w:lvl>
    <w:lvl w:ilvl="1" w:tplc="FFFFFFFF" w:tentative="1">
      <w:start w:val="1"/>
      <w:numFmt w:val="lowerLetter"/>
      <w:lvlText w:val="%2)"/>
      <w:lvlJc w:val="left"/>
      <w:pPr>
        <w:ind w:left="4820" w:hanging="440"/>
      </w:pPr>
    </w:lvl>
    <w:lvl w:ilvl="2" w:tplc="FFFFFFFF" w:tentative="1">
      <w:start w:val="1"/>
      <w:numFmt w:val="lowerRoman"/>
      <w:lvlText w:val="%3."/>
      <w:lvlJc w:val="right"/>
      <w:pPr>
        <w:ind w:left="5260" w:hanging="440"/>
      </w:pPr>
    </w:lvl>
    <w:lvl w:ilvl="3" w:tplc="FFFFFFFF" w:tentative="1">
      <w:start w:val="1"/>
      <w:numFmt w:val="decimal"/>
      <w:lvlText w:val="%4."/>
      <w:lvlJc w:val="left"/>
      <w:pPr>
        <w:ind w:left="5700" w:hanging="440"/>
      </w:pPr>
    </w:lvl>
    <w:lvl w:ilvl="4" w:tplc="FFFFFFFF" w:tentative="1">
      <w:start w:val="1"/>
      <w:numFmt w:val="lowerLetter"/>
      <w:lvlText w:val="%5)"/>
      <w:lvlJc w:val="left"/>
      <w:pPr>
        <w:ind w:left="6140" w:hanging="440"/>
      </w:pPr>
    </w:lvl>
    <w:lvl w:ilvl="5" w:tplc="FFFFFFFF" w:tentative="1">
      <w:start w:val="1"/>
      <w:numFmt w:val="lowerRoman"/>
      <w:lvlText w:val="%6."/>
      <w:lvlJc w:val="right"/>
      <w:pPr>
        <w:ind w:left="6580" w:hanging="440"/>
      </w:pPr>
    </w:lvl>
    <w:lvl w:ilvl="6" w:tplc="FFFFFFFF" w:tentative="1">
      <w:start w:val="1"/>
      <w:numFmt w:val="decimal"/>
      <w:lvlText w:val="%7."/>
      <w:lvlJc w:val="left"/>
      <w:pPr>
        <w:ind w:left="7020" w:hanging="440"/>
      </w:pPr>
    </w:lvl>
    <w:lvl w:ilvl="7" w:tplc="FFFFFFFF" w:tentative="1">
      <w:start w:val="1"/>
      <w:numFmt w:val="lowerLetter"/>
      <w:lvlText w:val="%8)"/>
      <w:lvlJc w:val="left"/>
      <w:pPr>
        <w:ind w:left="7460" w:hanging="440"/>
      </w:pPr>
    </w:lvl>
    <w:lvl w:ilvl="8" w:tplc="FFFFFFFF" w:tentative="1">
      <w:start w:val="1"/>
      <w:numFmt w:val="lowerRoman"/>
      <w:lvlText w:val="%9."/>
      <w:lvlJc w:val="right"/>
      <w:pPr>
        <w:ind w:left="7900" w:hanging="440"/>
      </w:pPr>
    </w:lvl>
  </w:abstractNum>
  <w:abstractNum w:abstractNumId="10" w15:restartNumberingAfterBreak="0">
    <w:nsid w:val="0D7B5E66"/>
    <w:multiLevelType w:val="hybridMultilevel"/>
    <w:tmpl w:val="6F2E995A"/>
    <w:lvl w:ilvl="0" w:tplc="04090011">
      <w:start w:val="1"/>
      <w:numFmt w:val="decimal"/>
      <w:lvlText w:val="%1)"/>
      <w:lvlJc w:val="left"/>
      <w:pPr>
        <w:ind w:left="4380" w:hanging="440"/>
      </w:pPr>
    </w:lvl>
    <w:lvl w:ilvl="1" w:tplc="04090019" w:tentative="1">
      <w:start w:val="1"/>
      <w:numFmt w:val="lowerLetter"/>
      <w:lvlText w:val="%2)"/>
      <w:lvlJc w:val="left"/>
      <w:pPr>
        <w:ind w:left="4820" w:hanging="440"/>
      </w:pPr>
    </w:lvl>
    <w:lvl w:ilvl="2" w:tplc="0409001B" w:tentative="1">
      <w:start w:val="1"/>
      <w:numFmt w:val="lowerRoman"/>
      <w:lvlText w:val="%3."/>
      <w:lvlJc w:val="right"/>
      <w:pPr>
        <w:ind w:left="5260" w:hanging="440"/>
      </w:pPr>
    </w:lvl>
    <w:lvl w:ilvl="3" w:tplc="0409000F" w:tentative="1">
      <w:start w:val="1"/>
      <w:numFmt w:val="decimal"/>
      <w:lvlText w:val="%4."/>
      <w:lvlJc w:val="left"/>
      <w:pPr>
        <w:ind w:left="5700" w:hanging="440"/>
      </w:pPr>
    </w:lvl>
    <w:lvl w:ilvl="4" w:tplc="04090019" w:tentative="1">
      <w:start w:val="1"/>
      <w:numFmt w:val="lowerLetter"/>
      <w:lvlText w:val="%5)"/>
      <w:lvlJc w:val="left"/>
      <w:pPr>
        <w:ind w:left="6140" w:hanging="440"/>
      </w:pPr>
    </w:lvl>
    <w:lvl w:ilvl="5" w:tplc="0409001B" w:tentative="1">
      <w:start w:val="1"/>
      <w:numFmt w:val="lowerRoman"/>
      <w:lvlText w:val="%6."/>
      <w:lvlJc w:val="right"/>
      <w:pPr>
        <w:ind w:left="6580" w:hanging="440"/>
      </w:pPr>
    </w:lvl>
    <w:lvl w:ilvl="6" w:tplc="0409000F" w:tentative="1">
      <w:start w:val="1"/>
      <w:numFmt w:val="decimal"/>
      <w:lvlText w:val="%7."/>
      <w:lvlJc w:val="left"/>
      <w:pPr>
        <w:ind w:left="7020" w:hanging="440"/>
      </w:pPr>
    </w:lvl>
    <w:lvl w:ilvl="7" w:tplc="04090019" w:tentative="1">
      <w:start w:val="1"/>
      <w:numFmt w:val="lowerLetter"/>
      <w:lvlText w:val="%8)"/>
      <w:lvlJc w:val="left"/>
      <w:pPr>
        <w:ind w:left="7460" w:hanging="440"/>
      </w:pPr>
    </w:lvl>
    <w:lvl w:ilvl="8" w:tplc="0409001B" w:tentative="1">
      <w:start w:val="1"/>
      <w:numFmt w:val="lowerRoman"/>
      <w:lvlText w:val="%9."/>
      <w:lvlJc w:val="right"/>
      <w:pPr>
        <w:ind w:left="7900" w:hanging="440"/>
      </w:pPr>
    </w:lvl>
  </w:abstractNum>
  <w:abstractNum w:abstractNumId="11" w15:restartNumberingAfterBreak="0">
    <w:nsid w:val="0E83D3B9"/>
    <w:multiLevelType w:val="multilevel"/>
    <w:tmpl w:val="0E83D3B9"/>
    <w:lvl w:ilvl="0">
      <w:start w:val="1"/>
      <w:numFmt w:val="upperLetter"/>
      <w:pStyle w:val="ad"/>
      <w:lvlText w:val="%1"/>
      <w:lvlJc w:val="left"/>
      <w:pPr>
        <w:tabs>
          <w:tab w:val="left" w:pos="0"/>
        </w:tabs>
        <w:ind w:left="0" w:firstLine="0"/>
      </w:pPr>
      <w:rPr>
        <w:rFonts w:hint="default"/>
      </w:rPr>
    </w:lvl>
    <w:lvl w:ilvl="1">
      <w:start w:val="1"/>
      <w:numFmt w:val="decimal"/>
      <w:pStyle w:val="ae"/>
      <w:suff w:val="nothing"/>
      <w:lvlText w:val="表%1.%2　"/>
      <w:lvlJc w:val="left"/>
      <w:pPr>
        <w:ind w:left="0" w:firstLine="0"/>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2" w15:restartNumberingAfterBreak="0">
    <w:nsid w:val="136F21AD"/>
    <w:multiLevelType w:val="multilevel"/>
    <w:tmpl w:val="136F21AD"/>
    <w:lvl w:ilvl="0">
      <w:start w:val="1"/>
      <w:numFmt w:val="decimal"/>
      <w:pStyle w:val="af"/>
      <w:suff w:val="nothing"/>
      <w:lvlText w:val="[%1]  "/>
      <w:lvlJc w:val="left"/>
      <w:pPr>
        <w:ind w:left="0" w:firstLine="363"/>
      </w:pPr>
      <w:rPr>
        <w:rFonts w:ascii="黑体" w:eastAsia="黑体" w:hAnsi="黑体" w:cs="黑体" w:hint="eastAsia"/>
        <w:sz w:val="18"/>
      </w:rPr>
    </w:lvl>
    <w:lvl w:ilvl="1">
      <w:start w:val="1"/>
      <w:numFmt w:val="chineseCounting"/>
      <w:suff w:val="nothing"/>
      <w:lvlText w:val="第%2节　"/>
      <w:lvlJc w:val="left"/>
      <w:pPr>
        <w:ind w:left="0" w:firstLine="402"/>
      </w:pPr>
      <w:rPr>
        <w:rFonts w:hint="eastAsia"/>
      </w:rPr>
    </w:lvl>
    <w:lvl w:ilvl="2">
      <w:start w:val="1"/>
      <w:numFmt w:val="chineseCounting"/>
      <w:suff w:val="nothing"/>
      <w:lvlText w:val="第%3条　"/>
      <w:lvlJc w:val="left"/>
      <w:pPr>
        <w:ind w:left="0" w:firstLine="402"/>
      </w:pPr>
      <w:rPr>
        <w:rFonts w:hint="eastAsia"/>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abstractNum w:abstractNumId="13" w15:restartNumberingAfterBreak="0">
    <w:nsid w:val="1EC237D0"/>
    <w:multiLevelType w:val="multilevel"/>
    <w:tmpl w:val="1EC237D0"/>
    <w:lvl w:ilvl="0">
      <w:start w:val="1"/>
      <w:numFmt w:val="decimal"/>
      <w:pStyle w:val="af0"/>
      <w:suff w:val="nothing"/>
      <w:lvlText w:val="示例%1："/>
      <w:lvlJc w:val="left"/>
      <w:pPr>
        <w:ind w:left="0" w:firstLine="363"/>
      </w:pPr>
      <w:rPr>
        <w:rFonts w:ascii="黑体" w:eastAsia="黑体" w:hAnsi="黑体" w:cs="黑体" w:hint="eastAsia"/>
        <w:sz w:val="18"/>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4" w15:restartNumberingAfterBreak="0">
    <w:nsid w:val="210D65C6"/>
    <w:multiLevelType w:val="multilevel"/>
    <w:tmpl w:val="210D65C6"/>
    <w:lvl w:ilvl="0">
      <w:start w:val="1"/>
      <w:numFmt w:val="decimal"/>
      <w:pStyle w:val="af1"/>
      <w:lvlText w:val="%1)"/>
      <w:lvlJc w:val="left"/>
      <w:pPr>
        <w:tabs>
          <w:tab w:val="left" w:pos="0"/>
        </w:tabs>
        <w:ind w:left="720" w:hanging="357"/>
      </w:pPr>
      <w:rPr>
        <w:rFonts w:ascii="宋体" w:eastAsia="宋体" w:hAnsi="宋体" w:cs="宋体" w:hint="eastAsia"/>
        <w:sz w:val="15"/>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5" w15:restartNumberingAfterBreak="0">
    <w:nsid w:val="233207F7"/>
    <w:multiLevelType w:val="multilevel"/>
    <w:tmpl w:val="233207F7"/>
    <w:lvl w:ilvl="0">
      <w:start w:val="1"/>
      <w:numFmt w:val="upperLetter"/>
      <w:lvlText w:val="%1"/>
      <w:lvlJc w:val="left"/>
      <w:pPr>
        <w:tabs>
          <w:tab w:val="left" w:pos="0"/>
        </w:tabs>
        <w:ind w:left="0" w:firstLine="0"/>
      </w:pPr>
      <w:rPr>
        <w:rFonts w:hint="default"/>
      </w:rPr>
    </w:lvl>
    <w:lvl w:ilvl="1">
      <w:start w:val="1"/>
      <w:numFmt w:val="decimal"/>
      <w:pStyle w:val="20"/>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6" w15:restartNumberingAfterBreak="0">
    <w:nsid w:val="297FE1DA"/>
    <w:multiLevelType w:val="multilevel"/>
    <w:tmpl w:val="297FE1DA"/>
    <w:lvl w:ilvl="0">
      <w:start w:val="1"/>
      <w:numFmt w:val="decimal"/>
      <w:pStyle w:val="af2"/>
      <w:suff w:val="nothing"/>
      <w:lvlText w:val="%1　"/>
      <w:lvlJc w:val="left"/>
      <w:pPr>
        <w:ind w:left="0" w:firstLine="0"/>
      </w:pPr>
      <w:rPr>
        <w:rFonts w:ascii="黑体" w:eastAsia="黑体" w:hAnsi="黑体" w:cs="黑体" w:hint="default"/>
        <w:sz w:val="20"/>
      </w:rPr>
    </w:lvl>
    <w:lvl w:ilvl="1">
      <w:start w:val="1"/>
      <w:numFmt w:val="decimal"/>
      <w:pStyle w:val="af3"/>
      <w:suff w:val="nothing"/>
      <w:lvlText w:val="%1.%2　"/>
      <w:lvlJc w:val="left"/>
      <w:pPr>
        <w:ind w:left="0" w:firstLine="0"/>
      </w:pPr>
      <w:rPr>
        <w:rFonts w:ascii="黑体" w:eastAsia="黑体" w:hAnsi="黑体" w:cs="黑体" w:hint="default"/>
        <w:sz w:val="20"/>
      </w:rPr>
    </w:lvl>
    <w:lvl w:ilvl="2">
      <w:start w:val="1"/>
      <w:numFmt w:val="decimal"/>
      <w:pStyle w:val="af4"/>
      <w:suff w:val="nothing"/>
      <w:lvlText w:val="%1.%2.%3　"/>
      <w:lvlJc w:val="left"/>
      <w:pPr>
        <w:ind w:left="5528" w:firstLine="0"/>
      </w:pPr>
      <w:rPr>
        <w:rFonts w:ascii="黑体" w:eastAsia="黑体" w:hAnsi="黑体" w:cs="黑体" w:hint="default"/>
        <w:sz w:val="20"/>
      </w:rPr>
    </w:lvl>
    <w:lvl w:ilvl="3">
      <w:start w:val="1"/>
      <w:numFmt w:val="decimal"/>
      <w:pStyle w:val="af5"/>
      <w:suff w:val="nothing"/>
      <w:lvlText w:val="%1.%2.%3.%4　"/>
      <w:lvlJc w:val="left"/>
      <w:pPr>
        <w:ind w:left="0" w:firstLine="0"/>
      </w:pPr>
      <w:rPr>
        <w:rFonts w:ascii="黑体" w:eastAsia="黑体" w:hAnsi="黑体" w:cs="黑体" w:hint="default"/>
        <w:sz w:val="20"/>
      </w:rPr>
    </w:lvl>
    <w:lvl w:ilvl="4">
      <w:start w:val="1"/>
      <w:numFmt w:val="decimal"/>
      <w:pStyle w:val="af6"/>
      <w:suff w:val="nothing"/>
      <w:lvlText w:val="%1.%2.%3.%4.%5　"/>
      <w:lvlJc w:val="left"/>
      <w:pPr>
        <w:ind w:left="0" w:firstLine="0"/>
      </w:pPr>
      <w:rPr>
        <w:rFonts w:ascii="黑体" w:eastAsia="黑体" w:hAnsi="黑体" w:cs="黑体" w:hint="default"/>
        <w:sz w:val="20"/>
      </w:rPr>
    </w:lvl>
    <w:lvl w:ilvl="5">
      <w:start w:val="1"/>
      <w:numFmt w:val="decimal"/>
      <w:pStyle w:val="af7"/>
      <w:suff w:val="nothing"/>
      <w:lvlText w:val="%1.%2.%3.%4.%5.%6　"/>
      <w:lvlJc w:val="left"/>
      <w:pPr>
        <w:ind w:left="0" w:firstLine="0"/>
      </w:pPr>
      <w:rPr>
        <w:rFonts w:ascii="黑体" w:eastAsia="黑体" w:hAnsi="黑体" w:cs="黑体" w:hint="default"/>
        <w:sz w:val="20"/>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17" w15:restartNumberingAfterBreak="0">
    <w:nsid w:val="385968FA"/>
    <w:multiLevelType w:val="multilevel"/>
    <w:tmpl w:val="385968FA"/>
    <w:lvl w:ilvl="0">
      <w:start w:val="1"/>
      <w:numFmt w:val="lowerLetter"/>
      <w:pStyle w:val="af8"/>
      <w:lvlText w:val="%1)"/>
      <w:lvlJc w:val="left"/>
      <w:pPr>
        <w:tabs>
          <w:tab w:val="left" w:pos="851"/>
        </w:tabs>
        <w:ind w:left="851" w:hanging="426"/>
      </w:pPr>
      <w:rPr>
        <w:rFonts w:ascii="宋体" w:eastAsia="宋体" w:hAnsi="宋体" w:cs="宋体" w:hint="default"/>
        <w:sz w:val="20"/>
      </w:rPr>
    </w:lvl>
    <w:lvl w:ilvl="1">
      <w:start w:val="1"/>
      <w:numFmt w:val="decimal"/>
      <w:pStyle w:val="af9"/>
      <w:lvlText w:val="%2)"/>
      <w:lvlJc w:val="left"/>
      <w:pPr>
        <w:tabs>
          <w:tab w:val="left" w:pos="1276"/>
        </w:tabs>
        <w:ind w:left="1276" w:hanging="425"/>
      </w:pPr>
      <w:rPr>
        <w:rFonts w:ascii="宋体" w:eastAsia="宋体" w:hAnsi="Times New Roman" w:cs="Times New Roman" w:hint="default"/>
        <w:sz w:val="21"/>
      </w:rPr>
    </w:lvl>
    <w:lvl w:ilvl="2">
      <w:start w:val="1"/>
      <w:numFmt w:val="bullet"/>
      <w:lvlText w:val=""/>
      <w:lvlJc w:val="left"/>
      <w:pPr>
        <w:tabs>
          <w:tab w:val="left" w:pos="1678"/>
        </w:tabs>
        <w:ind w:left="1678" w:hanging="414"/>
      </w:pPr>
      <w:rPr>
        <w:rFonts w:ascii="Symbol" w:hAnsi="Symbol" w:cs="Symbol" w:hint="default"/>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upp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18" w15:restartNumberingAfterBreak="0">
    <w:nsid w:val="435E1CA0"/>
    <w:multiLevelType w:val="hybridMultilevel"/>
    <w:tmpl w:val="A27854D0"/>
    <w:lvl w:ilvl="0" w:tplc="FFFFFFF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04090011">
      <w:start w:val="1"/>
      <w:numFmt w:val="decimal"/>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9" w15:restartNumberingAfterBreak="0">
    <w:nsid w:val="454E07A9"/>
    <w:multiLevelType w:val="multilevel"/>
    <w:tmpl w:val="454E07A9"/>
    <w:lvl w:ilvl="0">
      <w:start w:val="1"/>
      <w:numFmt w:val="none"/>
      <w:pStyle w:val="afa"/>
      <w:suff w:val="nothing"/>
      <w:lvlText w:val="%1"/>
      <w:lvlJc w:val="left"/>
      <w:pPr>
        <w:ind w:left="425" w:hanging="425"/>
      </w:pPr>
      <w:rPr>
        <w:rFonts w:hint="default"/>
      </w:rPr>
    </w:lvl>
    <w:lvl w:ilvl="1">
      <w:start w:val="1"/>
      <w:numFmt w:val="decimal"/>
      <w:pStyle w:val="afb"/>
      <w:suff w:val="nothing"/>
      <w:lvlText w:val="%10.%2 "/>
      <w:lvlJc w:val="left"/>
      <w:pPr>
        <w:ind w:left="0" w:firstLine="0"/>
      </w:pPr>
      <w:rPr>
        <w:rFonts w:ascii="黑体" w:eastAsia="黑体" w:hAnsi="黑体" w:cs="黑体" w:hint="default"/>
        <w:sz w:val="20"/>
      </w:rPr>
    </w:lvl>
    <w:lvl w:ilvl="2">
      <w:start w:val="1"/>
      <w:numFmt w:val="decimal"/>
      <w:pStyle w:val="afc"/>
      <w:suff w:val="nothing"/>
      <w:lvlText w:val="%10.%2.%3 "/>
      <w:lvlJc w:val="left"/>
      <w:pPr>
        <w:ind w:left="0" w:firstLine="0"/>
      </w:pPr>
      <w:rPr>
        <w:rFonts w:ascii="黑体" w:eastAsia="黑体" w:hAnsi="黑体" w:cs="黑体" w:hint="default"/>
        <w:sz w:val="20"/>
      </w:rPr>
    </w:lvl>
    <w:lvl w:ilvl="3">
      <w:start w:val="1"/>
      <w:numFmt w:val="decimal"/>
      <w:pStyle w:val="afd"/>
      <w:suff w:val="nothing"/>
      <w:lvlText w:val="%10.%2.%3.%4 "/>
      <w:lvlJc w:val="left"/>
      <w:pPr>
        <w:ind w:left="0" w:firstLine="0"/>
      </w:pPr>
      <w:rPr>
        <w:rFonts w:ascii="黑体" w:eastAsia="黑体" w:hAnsi="黑体" w:cs="黑体" w:hint="default"/>
        <w:sz w:val="20"/>
      </w:rPr>
    </w:lvl>
    <w:lvl w:ilvl="4">
      <w:start w:val="1"/>
      <w:numFmt w:val="decimal"/>
      <w:pStyle w:val="afe"/>
      <w:suff w:val="nothing"/>
      <w:lvlText w:val="%10.%2.%3.%4.%5 "/>
      <w:lvlJc w:val="left"/>
      <w:pPr>
        <w:ind w:left="0" w:firstLine="0"/>
      </w:pPr>
      <w:rPr>
        <w:rFonts w:ascii="黑体" w:eastAsia="黑体" w:hAnsi="黑体" w:cs="黑体" w:hint="default"/>
        <w:sz w:val="20"/>
      </w:rPr>
    </w:lvl>
    <w:lvl w:ilvl="5">
      <w:start w:val="1"/>
      <w:numFmt w:val="decimal"/>
      <w:pStyle w:val="aff"/>
      <w:suff w:val="nothing"/>
      <w:lvlText w:val="%10.%2.%3.%4.%5.%6 "/>
      <w:lvlJc w:val="left"/>
      <w:pPr>
        <w:ind w:left="0" w:firstLine="0"/>
      </w:pPr>
      <w:rPr>
        <w:rFonts w:ascii="黑体" w:eastAsia="黑体" w:hAnsi="黑体" w:cs="黑体" w:hint="default"/>
        <w:sz w:val="20"/>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20" w15:restartNumberingAfterBreak="0">
    <w:nsid w:val="45FC7875"/>
    <w:multiLevelType w:val="multilevel"/>
    <w:tmpl w:val="45FC7875"/>
    <w:lvl w:ilvl="0">
      <w:start w:val="1"/>
      <w:numFmt w:val="upperLetter"/>
      <w:pStyle w:val="aff0"/>
      <w:lvlText w:val="%1"/>
      <w:lvlJc w:val="left"/>
      <w:pPr>
        <w:tabs>
          <w:tab w:val="left" w:pos="0"/>
        </w:tabs>
        <w:ind w:left="0" w:firstLine="0"/>
      </w:pPr>
      <w:rPr>
        <w:rFonts w:hint="default"/>
      </w:rPr>
    </w:lvl>
    <w:lvl w:ilvl="1">
      <w:start w:val="1"/>
      <w:numFmt w:val="decimal"/>
      <w:pStyle w:val="aff1"/>
      <w:suff w:val="nothing"/>
      <w:lvlText w:val="图%1.%2　"/>
      <w:lvlJc w:val="left"/>
      <w:pPr>
        <w:ind w:left="0" w:firstLine="0"/>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21" w15:restartNumberingAfterBreak="0">
    <w:nsid w:val="46AA3214"/>
    <w:multiLevelType w:val="hybridMultilevel"/>
    <w:tmpl w:val="D0142436"/>
    <w:lvl w:ilvl="0" w:tplc="04090011">
      <w:start w:val="1"/>
      <w:numFmt w:val="decimal"/>
      <w:lvlText w:val="%1)"/>
      <w:lvlJc w:val="left"/>
      <w:pPr>
        <w:ind w:left="2620" w:hanging="440"/>
      </w:pPr>
    </w:lvl>
    <w:lvl w:ilvl="1" w:tplc="04090019" w:tentative="1">
      <w:start w:val="1"/>
      <w:numFmt w:val="lowerLetter"/>
      <w:lvlText w:val="%2)"/>
      <w:lvlJc w:val="left"/>
      <w:pPr>
        <w:ind w:left="3060" w:hanging="440"/>
      </w:pPr>
    </w:lvl>
    <w:lvl w:ilvl="2" w:tplc="0409001B" w:tentative="1">
      <w:start w:val="1"/>
      <w:numFmt w:val="lowerRoman"/>
      <w:lvlText w:val="%3."/>
      <w:lvlJc w:val="right"/>
      <w:pPr>
        <w:ind w:left="3500" w:hanging="440"/>
      </w:pPr>
    </w:lvl>
    <w:lvl w:ilvl="3" w:tplc="0409000F" w:tentative="1">
      <w:start w:val="1"/>
      <w:numFmt w:val="decimal"/>
      <w:lvlText w:val="%4."/>
      <w:lvlJc w:val="left"/>
      <w:pPr>
        <w:ind w:left="3940" w:hanging="440"/>
      </w:pPr>
    </w:lvl>
    <w:lvl w:ilvl="4" w:tplc="04090019" w:tentative="1">
      <w:start w:val="1"/>
      <w:numFmt w:val="lowerLetter"/>
      <w:lvlText w:val="%5)"/>
      <w:lvlJc w:val="left"/>
      <w:pPr>
        <w:ind w:left="4380" w:hanging="440"/>
      </w:pPr>
    </w:lvl>
    <w:lvl w:ilvl="5" w:tplc="0409001B" w:tentative="1">
      <w:start w:val="1"/>
      <w:numFmt w:val="lowerRoman"/>
      <w:lvlText w:val="%6."/>
      <w:lvlJc w:val="right"/>
      <w:pPr>
        <w:ind w:left="4820" w:hanging="440"/>
      </w:pPr>
    </w:lvl>
    <w:lvl w:ilvl="6" w:tplc="0409000F" w:tentative="1">
      <w:start w:val="1"/>
      <w:numFmt w:val="decimal"/>
      <w:lvlText w:val="%7."/>
      <w:lvlJc w:val="left"/>
      <w:pPr>
        <w:ind w:left="5260" w:hanging="440"/>
      </w:pPr>
    </w:lvl>
    <w:lvl w:ilvl="7" w:tplc="04090019" w:tentative="1">
      <w:start w:val="1"/>
      <w:numFmt w:val="lowerLetter"/>
      <w:lvlText w:val="%8)"/>
      <w:lvlJc w:val="left"/>
      <w:pPr>
        <w:ind w:left="5700" w:hanging="440"/>
      </w:pPr>
    </w:lvl>
    <w:lvl w:ilvl="8" w:tplc="0409001B" w:tentative="1">
      <w:start w:val="1"/>
      <w:numFmt w:val="lowerRoman"/>
      <w:lvlText w:val="%9."/>
      <w:lvlJc w:val="right"/>
      <w:pPr>
        <w:ind w:left="6140" w:hanging="440"/>
      </w:pPr>
    </w:lvl>
  </w:abstractNum>
  <w:abstractNum w:abstractNumId="22" w15:restartNumberingAfterBreak="0">
    <w:nsid w:val="58F904E1"/>
    <w:multiLevelType w:val="hybridMultilevel"/>
    <w:tmpl w:val="6F2E995A"/>
    <w:lvl w:ilvl="0" w:tplc="FFFFFFFF">
      <w:start w:val="1"/>
      <w:numFmt w:val="decimal"/>
      <w:lvlText w:val="%1)"/>
      <w:lvlJc w:val="left"/>
      <w:pPr>
        <w:ind w:left="4380" w:hanging="440"/>
      </w:pPr>
    </w:lvl>
    <w:lvl w:ilvl="1" w:tplc="FFFFFFFF" w:tentative="1">
      <w:start w:val="1"/>
      <w:numFmt w:val="lowerLetter"/>
      <w:lvlText w:val="%2)"/>
      <w:lvlJc w:val="left"/>
      <w:pPr>
        <w:ind w:left="4820" w:hanging="440"/>
      </w:pPr>
    </w:lvl>
    <w:lvl w:ilvl="2" w:tplc="FFFFFFFF" w:tentative="1">
      <w:start w:val="1"/>
      <w:numFmt w:val="lowerRoman"/>
      <w:lvlText w:val="%3."/>
      <w:lvlJc w:val="right"/>
      <w:pPr>
        <w:ind w:left="5260" w:hanging="440"/>
      </w:pPr>
    </w:lvl>
    <w:lvl w:ilvl="3" w:tplc="FFFFFFFF" w:tentative="1">
      <w:start w:val="1"/>
      <w:numFmt w:val="decimal"/>
      <w:lvlText w:val="%4."/>
      <w:lvlJc w:val="left"/>
      <w:pPr>
        <w:ind w:left="5700" w:hanging="440"/>
      </w:pPr>
    </w:lvl>
    <w:lvl w:ilvl="4" w:tplc="FFFFFFFF" w:tentative="1">
      <w:start w:val="1"/>
      <w:numFmt w:val="lowerLetter"/>
      <w:lvlText w:val="%5)"/>
      <w:lvlJc w:val="left"/>
      <w:pPr>
        <w:ind w:left="6140" w:hanging="440"/>
      </w:pPr>
    </w:lvl>
    <w:lvl w:ilvl="5" w:tplc="FFFFFFFF" w:tentative="1">
      <w:start w:val="1"/>
      <w:numFmt w:val="lowerRoman"/>
      <w:lvlText w:val="%6."/>
      <w:lvlJc w:val="right"/>
      <w:pPr>
        <w:ind w:left="6580" w:hanging="440"/>
      </w:pPr>
    </w:lvl>
    <w:lvl w:ilvl="6" w:tplc="FFFFFFFF" w:tentative="1">
      <w:start w:val="1"/>
      <w:numFmt w:val="decimal"/>
      <w:lvlText w:val="%7."/>
      <w:lvlJc w:val="left"/>
      <w:pPr>
        <w:ind w:left="7020" w:hanging="440"/>
      </w:pPr>
    </w:lvl>
    <w:lvl w:ilvl="7" w:tplc="FFFFFFFF" w:tentative="1">
      <w:start w:val="1"/>
      <w:numFmt w:val="lowerLetter"/>
      <w:lvlText w:val="%8)"/>
      <w:lvlJc w:val="left"/>
      <w:pPr>
        <w:ind w:left="7460" w:hanging="440"/>
      </w:pPr>
    </w:lvl>
    <w:lvl w:ilvl="8" w:tplc="FFFFFFFF" w:tentative="1">
      <w:start w:val="1"/>
      <w:numFmt w:val="lowerRoman"/>
      <w:lvlText w:val="%9."/>
      <w:lvlJc w:val="right"/>
      <w:pPr>
        <w:ind w:left="7900" w:hanging="440"/>
      </w:pPr>
    </w:lvl>
  </w:abstractNum>
  <w:abstractNum w:abstractNumId="23" w15:restartNumberingAfterBreak="0">
    <w:nsid w:val="69B478A0"/>
    <w:multiLevelType w:val="hybridMultilevel"/>
    <w:tmpl w:val="A87E89CC"/>
    <w:lvl w:ilvl="0" w:tplc="70027BCA">
      <w:start w:val="1"/>
      <w:numFmt w:val="decimal"/>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4" w15:restartNumberingAfterBreak="0">
    <w:nsid w:val="6E1E38C9"/>
    <w:multiLevelType w:val="hybridMultilevel"/>
    <w:tmpl w:val="D0142436"/>
    <w:lvl w:ilvl="0" w:tplc="FFFFFFFF">
      <w:start w:val="1"/>
      <w:numFmt w:val="decimal"/>
      <w:lvlText w:val="%1)"/>
      <w:lvlJc w:val="left"/>
      <w:pPr>
        <w:ind w:left="2620" w:hanging="440"/>
      </w:pPr>
    </w:lvl>
    <w:lvl w:ilvl="1" w:tplc="FFFFFFFF" w:tentative="1">
      <w:start w:val="1"/>
      <w:numFmt w:val="lowerLetter"/>
      <w:lvlText w:val="%2)"/>
      <w:lvlJc w:val="left"/>
      <w:pPr>
        <w:ind w:left="3060" w:hanging="440"/>
      </w:pPr>
    </w:lvl>
    <w:lvl w:ilvl="2" w:tplc="FFFFFFFF" w:tentative="1">
      <w:start w:val="1"/>
      <w:numFmt w:val="lowerRoman"/>
      <w:lvlText w:val="%3."/>
      <w:lvlJc w:val="right"/>
      <w:pPr>
        <w:ind w:left="3500" w:hanging="440"/>
      </w:pPr>
    </w:lvl>
    <w:lvl w:ilvl="3" w:tplc="FFFFFFFF" w:tentative="1">
      <w:start w:val="1"/>
      <w:numFmt w:val="decimal"/>
      <w:lvlText w:val="%4."/>
      <w:lvlJc w:val="left"/>
      <w:pPr>
        <w:ind w:left="3940" w:hanging="440"/>
      </w:pPr>
    </w:lvl>
    <w:lvl w:ilvl="4" w:tplc="FFFFFFFF" w:tentative="1">
      <w:start w:val="1"/>
      <w:numFmt w:val="lowerLetter"/>
      <w:lvlText w:val="%5)"/>
      <w:lvlJc w:val="left"/>
      <w:pPr>
        <w:ind w:left="4380" w:hanging="440"/>
      </w:pPr>
    </w:lvl>
    <w:lvl w:ilvl="5" w:tplc="FFFFFFFF" w:tentative="1">
      <w:start w:val="1"/>
      <w:numFmt w:val="lowerRoman"/>
      <w:lvlText w:val="%6."/>
      <w:lvlJc w:val="right"/>
      <w:pPr>
        <w:ind w:left="4820" w:hanging="440"/>
      </w:pPr>
    </w:lvl>
    <w:lvl w:ilvl="6" w:tplc="FFFFFFFF" w:tentative="1">
      <w:start w:val="1"/>
      <w:numFmt w:val="decimal"/>
      <w:lvlText w:val="%7."/>
      <w:lvlJc w:val="left"/>
      <w:pPr>
        <w:ind w:left="5260" w:hanging="440"/>
      </w:pPr>
    </w:lvl>
    <w:lvl w:ilvl="7" w:tplc="FFFFFFFF" w:tentative="1">
      <w:start w:val="1"/>
      <w:numFmt w:val="lowerLetter"/>
      <w:lvlText w:val="%8)"/>
      <w:lvlJc w:val="left"/>
      <w:pPr>
        <w:ind w:left="5700" w:hanging="440"/>
      </w:pPr>
    </w:lvl>
    <w:lvl w:ilvl="8" w:tplc="FFFFFFFF" w:tentative="1">
      <w:start w:val="1"/>
      <w:numFmt w:val="lowerRoman"/>
      <w:lvlText w:val="%9."/>
      <w:lvlJc w:val="right"/>
      <w:pPr>
        <w:ind w:left="6140" w:hanging="440"/>
      </w:pPr>
    </w:lvl>
  </w:abstractNum>
  <w:num w:numId="1" w16cid:durableId="1262030317">
    <w:abstractNumId w:val="15"/>
  </w:num>
  <w:num w:numId="2" w16cid:durableId="1099443891">
    <w:abstractNumId w:val="20"/>
  </w:num>
  <w:num w:numId="3" w16cid:durableId="777023842">
    <w:abstractNumId w:val="14"/>
  </w:num>
  <w:num w:numId="4" w16cid:durableId="34744677">
    <w:abstractNumId w:val="19"/>
  </w:num>
  <w:num w:numId="5" w16cid:durableId="1932663924">
    <w:abstractNumId w:val="7"/>
  </w:num>
  <w:num w:numId="6" w16cid:durableId="696008324">
    <w:abstractNumId w:val="17"/>
  </w:num>
  <w:num w:numId="7" w16cid:durableId="428817867">
    <w:abstractNumId w:val="16"/>
  </w:num>
  <w:num w:numId="8" w16cid:durableId="1502968164">
    <w:abstractNumId w:val="5"/>
  </w:num>
  <w:num w:numId="9" w16cid:durableId="522518710">
    <w:abstractNumId w:val="11"/>
  </w:num>
  <w:num w:numId="10" w16cid:durableId="1547178322">
    <w:abstractNumId w:val="1"/>
  </w:num>
  <w:num w:numId="11" w16cid:durableId="324169391">
    <w:abstractNumId w:val="13"/>
  </w:num>
  <w:num w:numId="12" w16cid:durableId="55128046">
    <w:abstractNumId w:val="0"/>
  </w:num>
  <w:num w:numId="13" w16cid:durableId="1459108980">
    <w:abstractNumId w:val="6"/>
  </w:num>
  <w:num w:numId="14" w16cid:durableId="1689601809">
    <w:abstractNumId w:val="3"/>
  </w:num>
  <w:num w:numId="15" w16cid:durableId="33625804">
    <w:abstractNumId w:val="2"/>
  </w:num>
  <w:num w:numId="16" w16cid:durableId="498622876">
    <w:abstractNumId w:val="4"/>
  </w:num>
  <w:num w:numId="17" w16cid:durableId="1049647308">
    <w:abstractNumId w:val="12"/>
  </w:num>
  <w:num w:numId="18" w16cid:durableId="196509239">
    <w:abstractNumId w:val="23"/>
  </w:num>
  <w:num w:numId="19" w16cid:durableId="1420522535">
    <w:abstractNumId w:val="18"/>
  </w:num>
  <w:num w:numId="20" w16cid:durableId="1458404558">
    <w:abstractNumId w:val="21"/>
  </w:num>
  <w:num w:numId="21" w16cid:durableId="1132675581">
    <w:abstractNumId w:val="24"/>
  </w:num>
  <w:num w:numId="22" w16cid:durableId="721248419">
    <w:abstractNumId w:val="10"/>
  </w:num>
  <w:num w:numId="23" w16cid:durableId="1840659655">
    <w:abstractNumId w:val="9"/>
  </w:num>
  <w:num w:numId="24" w16cid:durableId="607128522">
    <w:abstractNumId w:val="8"/>
  </w:num>
  <w:num w:numId="25" w16cid:durableId="1825395116">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GFlODkxYWMzZDg0ZGJlYjBkMTBhYjg3NDIwYTY2OWEifQ=="/>
  </w:docVars>
  <w:rsids>
    <w:rsidRoot w:val="0041624B"/>
    <w:rsid w:val="000D677F"/>
    <w:rsid w:val="000E6F9F"/>
    <w:rsid w:val="00183B1A"/>
    <w:rsid w:val="001D438E"/>
    <w:rsid w:val="001E3F40"/>
    <w:rsid w:val="0023691A"/>
    <w:rsid w:val="002B3BC4"/>
    <w:rsid w:val="003177B7"/>
    <w:rsid w:val="00325A34"/>
    <w:rsid w:val="00366786"/>
    <w:rsid w:val="00403212"/>
    <w:rsid w:val="0041624B"/>
    <w:rsid w:val="00417189"/>
    <w:rsid w:val="00440EB8"/>
    <w:rsid w:val="00464E19"/>
    <w:rsid w:val="00595081"/>
    <w:rsid w:val="0061278D"/>
    <w:rsid w:val="00675101"/>
    <w:rsid w:val="00681F7A"/>
    <w:rsid w:val="00695E22"/>
    <w:rsid w:val="007137D0"/>
    <w:rsid w:val="007451FB"/>
    <w:rsid w:val="007C1457"/>
    <w:rsid w:val="00800EB8"/>
    <w:rsid w:val="00826B9C"/>
    <w:rsid w:val="00842DAE"/>
    <w:rsid w:val="00860423"/>
    <w:rsid w:val="00867344"/>
    <w:rsid w:val="00886B6D"/>
    <w:rsid w:val="009000EB"/>
    <w:rsid w:val="00981D6C"/>
    <w:rsid w:val="00A725E3"/>
    <w:rsid w:val="00AA0D74"/>
    <w:rsid w:val="00B0093A"/>
    <w:rsid w:val="00B0665F"/>
    <w:rsid w:val="00B84BA8"/>
    <w:rsid w:val="00BA1C24"/>
    <w:rsid w:val="00BC059D"/>
    <w:rsid w:val="00BE6AF9"/>
    <w:rsid w:val="00C21725"/>
    <w:rsid w:val="00C23F83"/>
    <w:rsid w:val="00C44893"/>
    <w:rsid w:val="00C76EC6"/>
    <w:rsid w:val="00C95520"/>
    <w:rsid w:val="00CE17A3"/>
    <w:rsid w:val="00D2029F"/>
    <w:rsid w:val="00D21E83"/>
    <w:rsid w:val="00D577AB"/>
    <w:rsid w:val="00D963D5"/>
    <w:rsid w:val="00DA3538"/>
    <w:rsid w:val="00E07669"/>
    <w:rsid w:val="00F86DAF"/>
    <w:rsid w:val="00F938AF"/>
    <w:rsid w:val="13BA27D7"/>
    <w:rsid w:val="1C9A47BD"/>
    <w:rsid w:val="220B1CB9"/>
    <w:rsid w:val="272A38AA"/>
    <w:rsid w:val="29323FCF"/>
    <w:rsid w:val="2E3D769E"/>
    <w:rsid w:val="3E871A00"/>
    <w:rsid w:val="402E5BF2"/>
    <w:rsid w:val="528A6575"/>
    <w:rsid w:val="53385AB3"/>
    <w:rsid w:val="58533496"/>
    <w:rsid w:val="588C5F7E"/>
    <w:rsid w:val="5B24111A"/>
    <w:rsid w:val="5D1C654D"/>
    <w:rsid w:val="5FAD7930"/>
    <w:rsid w:val="61D25749"/>
    <w:rsid w:val="722C27EB"/>
    <w:rsid w:val="72E94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99ED7"/>
  <w15:docId w15:val="{924581F8-1F1C-41AA-9033-641EBF20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toc 4" w:qFormat="1"/>
    <w:lsdException w:name="toc 5" w:qFormat="1"/>
    <w:lsdException w:name="toc 6"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rFonts w:ascii="宋体" w:cs="宋体" w:hint="eastAsia"/>
      <w:kern w:val="2"/>
      <w:sz w:val="21"/>
      <w:szCs w:val="24"/>
    </w:rPr>
  </w:style>
  <w:style w:type="paragraph" w:styleId="20">
    <w:name w:val="heading 2"/>
    <w:basedOn w:val="aff2"/>
    <w:next w:val="aff2"/>
    <w:semiHidden/>
    <w:unhideWhenUsed/>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ff2"/>
    <w:next w:val="aff2"/>
    <w:semiHidden/>
    <w:unhideWhenUsed/>
    <w:qFormat/>
    <w:pPr>
      <w:keepNext/>
      <w:keepLines/>
      <w:numPr>
        <w:ilvl w:val="2"/>
        <w:numId w:val="2"/>
      </w:numPr>
      <w:spacing w:before="260" w:after="260" w:line="413" w:lineRule="auto"/>
      <w:outlineLvl w:val="2"/>
    </w:pPr>
    <w:rPr>
      <w:b/>
      <w:sz w:val="32"/>
    </w:rPr>
  </w:style>
  <w:style w:type="paragraph" w:styleId="4">
    <w:name w:val="heading 4"/>
    <w:basedOn w:val="aff2"/>
    <w:next w:val="aff2"/>
    <w:semiHidden/>
    <w:unhideWhenUsed/>
    <w:qFormat/>
    <w:pPr>
      <w:keepNext/>
      <w:keepLines/>
      <w:numPr>
        <w:ilvl w:val="3"/>
        <w:numId w:val="2"/>
      </w:numPr>
      <w:spacing w:before="280" w:after="290" w:line="372" w:lineRule="auto"/>
      <w:outlineLvl w:val="3"/>
    </w:pPr>
    <w:rPr>
      <w:rFonts w:ascii="Arial" w:eastAsia="黑体" w:hAnsi="Arial"/>
      <w:b/>
      <w:sz w:val="28"/>
    </w:rPr>
  </w:style>
  <w:style w:type="paragraph" w:styleId="5">
    <w:name w:val="heading 5"/>
    <w:basedOn w:val="aff2"/>
    <w:next w:val="aff2"/>
    <w:semiHidden/>
    <w:unhideWhenUsed/>
    <w:qFormat/>
    <w:pPr>
      <w:keepNext/>
      <w:keepLines/>
      <w:numPr>
        <w:ilvl w:val="4"/>
        <w:numId w:val="2"/>
      </w:numPr>
      <w:spacing w:before="280" w:after="290" w:line="372" w:lineRule="auto"/>
      <w:outlineLvl w:val="4"/>
    </w:pPr>
    <w:rPr>
      <w:b/>
      <w:sz w:val="28"/>
    </w:rPr>
  </w:style>
  <w:style w:type="paragraph" w:styleId="6">
    <w:name w:val="heading 6"/>
    <w:basedOn w:val="aff2"/>
    <w:next w:val="aff2"/>
    <w:semiHidden/>
    <w:unhideWhenUsed/>
    <w:qFormat/>
    <w:pPr>
      <w:keepNext/>
      <w:keepLines/>
      <w:numPr>
        <w:ilvl w:val="5"/>
        <w:numId w:val="2"/>
      </w:numPr>
      <w:spacing w:before="240" w:after="64" w:line="317" w:lineRule="auto"/>
      <w:outlineLvl w:val="5"/>
    </w:pPr>
    <w:rPr>
      <w:rFonts w:ascii="Arial" w:eastAsia="黑体" w:hAnsi="Arial"/>
      <w:b/>
      <w:sz w:val="24"/>
    </w:rPr>
  </w:style>
  <w:style w:type="paragraph" w:styleId="7">
    <w:name w:val="heading 7"/>
    <w:basedOn w:val="aff2"/>
    <w:next w:val="aff2"/>
    <w:semiHidden/>
    <w:unhideWhenUsed/>
    <w:qFormat/>
    <w:pPr>
      <w:keepNext/>
      <w:keepLines/>
      <w:numPr>
        <w:ilvl w:val="6"/>
        <w:numId w:val="2"/>
      </w:numPr>
      <w:spacing w:before="240" w:after="64" w:line="317" w:lineRule="auto"/>
      <w:outlineLvl w:val="6"/>
    </w:pPr>
    <w:rPr>
      <w:b/>
      <w:sz w:val="24"/>
    </w:rPr>
  </w:style>
  <w:style w:type="paragraph" w:styleId="8">
    <w:name w:val="heading 8"/>
    <w:basedOn w:val="aff2"/>
    <w:next w:val="aff2"/>
    <w:semiHidden/>
    <w:unhideWhenUsed/>
    <w:qFormat/>
    <w:pPr>
      <w:keepNext/>
      <w:keepLines/>
      <w:numPr>
        <w:ilvl w:val="7"/>
        <w:numId w:val="2"/>
      </w:numPr>
      <w:spacing w:before="240" w:after="64" w:line="317" w:lineRule="auto"/>
      <w:outlineLvl w:val="7"/>
    </w:pPr>
    <w:rPr>
      <w:rFonts w:ascii="Arial" w:eastAsia="黑体" w:hAnsi="Arial"/>
      <w:sz w:val="24"/>
    </w:rPr>
  </w:style>
  <w:style w:type="paragraph" w:styleId="9">
    <w:name w:val="heading 9"/>
    <w:basedOn w:val="aff2"/>
    <w:next w:val="aff2"/>
    <w:semiHidden/>
    <w:unhideWhenUsed/>
    <w:qFormat/>
    <w:pPr>
      <w:keepNext/>
      <w:keepLines/>
      <w:numPr>
        <w:ilvl w:val="8"/>
        <w:numId w:val="2"/>
      </w:numPr>
      <w:spacing w:before="240" w:after="64" w:line="317" w:lineRule="auto"/>
      <w:outlineLvl w:val="8"/>
    </w:pPr>
    <w:rPr>
      <w:rFonts w:ascii="Arial" w:eastAsia="黑体" w:hAnsi="Arial"/>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5">
    <w:name w:val="toc 5"/>
    <w:basedOn w:val="aff2"/>
    <w:next w:val="aff2"/>
    <w:qFormat/>
    <w:pPr>
      <w:spacing w:line="300" w:lineRule="exact"/>
      <w:ind w:leftChars="800" w:left="1680"/>
    </w:pPr>
    <w:rPr>
      <w:rFonts w:hAnsi="宋体"/>
    </w:rPr>
  </w:style>
  <w:style w:type="paragraph" w:styleId="TOC3">
    <w:name w:val="toc 3"/>
    <w:basedOn w:val="aff2"/>
    <w:next w:val="aff2"/>
    <w:qFormat/>
    <w:pPr>
      <w:spacing w:line="300" w:lineRule="exact"/>
      <w:ind w:leftChars="400" w:left="840"/>
    </w:pPr>
    <w:rPr>
      <w:rFonts w:hAnsi="宋体"/>
    </w:rPr>
  </w:style>
  <w:style w:type="paragraph" w:styleId="aff6">
    <w:name w:val="footer"/>
    <w:basedOn w:val="aff2"/>
    <w:qFormat/>
    <w:pPr>
      <w:tabs>
        <w:tab w:val="center" w:pos="4153"/>
        <w:tab w:val="right" w:pos="8306"/>
      </w:tabs>
      <w:snapToGrid w:val="0"/>
      <w:jc w:val="left"/>
    </w:pPr>
    <w:rPr>
      <w:sz w:val="18"/>
    </w:rPr>
  </w:style>
  <w:style w:type="paragraph" w:styleId="aff7">
    <w:name w:val="header"/>
    <w:basedOn w:val="aff2"/>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ff2"/>
    <w:next w:val="aff2"/>
    <w:uiPriority w:val="39"/>
    <w:qFormat/>
    <w:pPr>
      <w:spacing w:line="400" w:lineRule="exact"/>
    </w:pPr>
    <w:rPr>
      <w:rFonts w:hAnsi="宋体"/>
    </w:rPr>
  </w:style>
  <w:style w:type="paragraph" w:styleId="TOC4">
    <w:name w:val="toc 4"/>
    <w:basedOn w:val="aff2"/>
    <w:next w:val="aff2"/>
    <w:qFormat/>
    <w:pPr>
      <w:spacing w:line="300" w:lineRule="exact"/>
      <w:ind w:leftChars="600" w:left="1260"/>
    </w:pPr>
    <w:rPr>
      <w:rFonts w:hAnsi="宋体"/>
    </w:rPr>
  </w:style>
  <w:style w:type="paragraph" w:styleId="af1">
    <w:name w:val="footnote text"/>
    <w:basedOn w:val="aff2"/>
    <w:qFormat/>
    <w:pPr>
      <w:widowControl/>
      <w:numPr>
        <w:numId w:val="3"/>
      </w:numPr>
      <w:autoSpaceDE w:val="0"/>
      <w:autoSpaceDN w:val="0"/>
      <w:ind w:leftChars="200" w:left="1380" w:hangingChars="200" w:hanging="960"/>
    </w:pPr>
    <w:rPr>
      <w:rFonts w:hAnsi="宋体"/>
      <w:sz w:val="15"/>
    </w:rPr>
  </w:style>
  <w:style w:type="paragraph" w:styleId="TOC6">
    <w:name w:val="toc 6"/>
    <w:basedOn w:val="aff2"/>
    <w:next w:val="aff2"/>
    <w:qFormat/>
    <w:pPr>
      <w:spacing w:line="300" w:lineRule="exact"/>
      <w:ind w:leftChars="1000" w:left="2100"/>
    </w:pPr>
    <w:rPr>
      <w:rFonts w:hAnsi="宋体"/>
    </w:rPr>
  </w:style>
  <w:style w:type="paragraph" w:styleId="TOC2">
    <w:name w:val="toc 2"/>
    <w:basedOn w:val="aff2"/>
    <w:next w:val="aff2"/>
    <w:uiPriority w:val="39"/>
    <w:qFormat/>
    <w:pPr>
      <w:spacing w:line="300" w:lineRule="exact"/>
      <w:ind w:leftChars="200" w:left="420"/>
    </w:pPr>
    <w:rPr>
      <w:rFonts w:hAnsi="宋体"/>
    </w:rPr>
  </w:style>
  <w:style w:type="paragraph" w:styleId="aff8">
    <w:name w:val="Normal (Web)"/>
    <w:basedOn w:val="aff2"/>
    <w:qFormat/>
    <w:pPr>
      <w:spacing w:beforeAutospacing="1" w:afterAutospacing="1"/>
      <w:jc w:val="left"/>
    </w:pPr>
    <w:rPr>
      <w:rFonts w:cs="Times New Roman"/>
      <w:kern w:val="0"/>
      <w:sz w:val="24"/>
    </w:rPr>
  </w:style>
  <w:style w:type="table" w:styleId="aff9">
    <w:name w:val="Table Grid"/>
    <w:basedOn w:val="af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basedOn w:val="aff3"/>
    <w:qFormat/>
    <w:rPr>
      <w:b/>
    </w:rPr>
  </w:style>
  <w:style w:type="character" w:styleId="affb">
    <w:name w:val="Hyperlink"/>
    <w:basedOn w:val="aff3"/>
    <w:uiPriority w:val="99"/>
    <w:rPr>
      <w:color w:val="0000FF"/>
      <w:u w:val="single"/>
    </w:rPr>
  </w:style>
  <w:style w:type="character" w:styleId="affc">
    <w:name w:val="footnote reference"/>
    <w:basedOn w:val="aff3"/>
    <w:qFormat/>
    <w:rPr>
      <w:rFonts w:hAnsi="宋体" w:cs="宋体"/>
      <w:sz w:val="18"/>
      <w:vertAlign w:val="superscript"/>
    </w:rPr>
  </w:style>
  <w:style w:type="paragraph" w:customStyle="1" w:styleId="affd">
    <w:name w:val="标准文件_段"/>
    <w:link w:val="Char"/>
    <w:qFormat/>
    <w:pPr>
      <w:ind w:firstLineChars="200" w:firstLine="960"/>
      <w:jc w:val="both"/>
    </w:pPr>
    <w:rPr>
      <w:rFonts w:ascii="宋体" w:cs="宋体" w:hint="eastAsia"/>
      <w:sz w:val="21"/>
    </w:rPr>
  </w:style>
  <w:style w:type="paragraph" w:customStyle="1" w:styleId="affe">
    <w:name w:val="标准标志"/>
    <w:next w:val="aff2"/>
    <w:qFormat/>
    <w:pPr>
      <w:framePr w:w="2546" w:h="1134" w:hRule="exact" w:hSpace="181" w:wrap="around" w:hAnchor="margin" w:x="6521" w:y="421" w:anchorLock="1"/>
      <w:shd w:val="clear" w:color="auto" w:fill="FFFFFF"/>
      <w:spacing w:line="0" w:lineRule="atLeast"/>
      <w:jc w:val="right"/>
    </w:pPr>
    <w:rPr>
      <w:rFonts w:hint="eastAsia"/>
      <w:b/>
      <w:w w:val="170"/>
      <w:sz w:val="96"/>
    </w:rPr>
  </w:style>
  <w:style w:type="paragraph" w:customStyle="1" w:styleId="21">
    <w:name w:val="标准标志2"/>
    <w:next w:val="aff2"/>
    <w:qFormat/>
    <w:pPr>
      <w:framePr w:wrap="around" w:hAnchor="margin" w:x="5614" w:y="398" w:anchorLock="1"/>
      <w:spacing w:line="0" w:lineRule="atLeast"/>
      <w:jc w:val="right"/>
    </w:pPr>
    <w:rPr>
      <w:rFonts w:hint="eastAsia"/>
      <w:b/>
      <w:w w:val="130"/>
      <w:sz w:val="96"/>
    </w:rPr>
  </w:style>
  <w:style w:type="paragraph" w:customStyle="1" w:styleId="afff">
    <w:name w:val="标准称谓"/>
    <w:next w:val="aff2"/>
    <w:qFormat/>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ascii="宋体" w:hint="eastAsia"/>
      <w:b/>
      <w:w w:val="148"/>
      <w:sz w:val="48"/>
    </w:rPr>
  </w:style>
  <w:style w:type="paragraph" w:customStyle="1" w:styleId="22">
    <w:name w:val="标准称谓2"/>
    <w:next w:val="aff2"/>
    <w:qFormat/>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eastAsia="黑体" w:hint="eastAsia"/>
      <w:spacing w:val="-40"/>
      <w:kern w:val="2"/>
      <w:sz w:val="72"/>
      <w:szCs w:val="72"/>
    </w:rPr>
  </w:style>
  <w:style w:type="paragraph" w:customStyle="1" w:styleId="30">
    <w:name w:val="标准称谓3"/>
    <w:next w:val="aff2"/>
    <w:qFormat/>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ascii="黑体" w:eastAsia="黑体" w:hint="eastAsia"/>
      <w:sz w:val="48"/>
    </w:rPr>
  </w:style>
  <w:style w:type="paragraph" w:customStyle="1" w:styleId="afff0">
    <w:name w:val="标准书脚_奇数页"/>
    <w:qFormat/>
    <w:pPr>
      <w:ind w:right="227"/>
      <w:jc w:val="right"/>
    </w:pPr>
    <w:rPr>
      <w:rFonts w:ascii="宋体" w:cs="宋体" w:hint="eastAsia"/>
      <w:sz w:val="18"/>
    </w:rPr>
  </w:style>
  <w:style w:type="paragraph" w:customStyle="1" w:styleId="afff1">
    <w:name w:val="标准书眉_奇数页"/>
    <w:next w:val="aff2"/>
    <w:pPr>
      <w:tabs>
        <w:tab w:val="center" w:pos="4153"/>
        <w:tab w:val="right" w:pos="8306"/>
      </w:tabs>
      <w:spacing w:after="120"/>
      <w:jc w:val="right"/>
    </w:pPr>
    <w:rPr>
      <w:rFonts w:ascii="黑体" w:eastAsia="黑体" w:cs="黑体" w:hint="eastAsia"/>
      <w:sz w:val="21"/>
    </w:rPr>
  </w:style>
  <w:style w:type="paragraph" w:customStyle="1" w:styleId="afff2">
    <w:name w:val="标准书眉_偶数页"/>
    <w:next w:val="aff2"/>
    <w:qFormat/>
    <w:pPr>
      <w:spacing w:after="120"/>
    </w:pPr>
    <w:rPr>
      <w:rFonts w:ascii="黑体" w:eastAsia="黑体" w:cs="黑体" w:hint="eastAsia"/>
      <w:sz w:val="21"/>
    </w:rPr>
  </w:style>
  <w:style w:type="paragraph" w:customStyle="1" w:styleId="afff3">
    <w:name w:val="标准文件_参考文献标题"/>
    <w:basedOn w:val="aff2"/>
    <w:next w:val="aff2"/>
    <w:qFormat/>
    <w:pPr>
      <w:widowControl/>
      <w:spacing w:beforeLines="40" w:before="126" w:afterLines="50" w:after="157"/>
      <w:jc w:val="center"/>
      <w:outlineLvl w:val="0"/>
    </w:pPr>
    <w:rPr>
      <w:rFonts w:ascii="黑体" w:eastAsia="黑体" w:cs="黑体"/>
      <w:kern w:val="0"/>
    </w:rPr>
  </w:style>
  <w:style w:type="paragraph" w:customStyle="1" w:styleId="afff4">
    <w:name w:val="封面标准顶部线"/>
    <w:qFormat/>
    <w:pPr>
      <w:framePr w:w="9673" w:hSpace="181" w:wrap="around" w:vAnchor="page" w:hAnchor="page" w:x="1390" w:y="4242"/>
      <w:spacing w:line="0" w:lineRule="atLeast"/>
    </w:pPr>
    <w:rPr>
      <w:rFonts w:ascii="宋体" w:hint="eastAsia"/>
      <w:sz w:val="21"/>
    </w:rPr>
  </w:style>
  <w:style w:type="paragraph" w:customStyle="1" w:styleId="afff5">
    <w:name w:val="发布部门"/>
    <w:next w:val="affd"/>
    <w:qFormat/>
    <w:pPr>
      <w:framePr w:w="7938" w:h="1134" w:hRule="exact" w:hSpace="125" w:vSpace="181" w:wrap="around" w:vAnchor="page" w:hAnchor="page" w:x="2150" w:y="14630" w:anchorLock="1"/>
      <w:spacing w:before="100"/>
      <w:jc w:val="center"/>
    </w:pPr>
    <w:rPr>
      <w:rFonts w:ascii="宋体" w:hint="eastAsia"/>
      <w:spacing w:val="20"/>
      <w:w w:val="135"/>
      <w:sz w:val="28"/>
    </w:rPr>
  </w:style>
  <w:style w:type="paragraph" w:customStyle="1" w:styleId="afff6">
    <w:name w:val="发布日期"/>
    <w:qFormat/>
    <w:pPr>
      <w:framePr w:w="3997" w:h="471" w:hRule="exact" w:hSpace="181" w:vSpace="181" w:wrap="around" w:hAnchor="page" w:y="14080" w:anchorLock="1"/>
      <w:spacing w:line="360" w:lineRule="exact"/>
    </w:pPr>
    <w:rPr>
      <w:rFonts w:ascii="黑体" w:eastAsia="黑体" w:hint="eastAsia"/>
      <w:sz w:val="28"/>
    </w:rPr>
  </w:style>
  <w:style w:type="paragraph" w:customStyle="1" w:styleId="afff7">
    <w:name w:val="实施日期"/>
    <w:basedOn w:val="afff6"/>
    <w:qFormat/>
    <w:pPr>
      <w:framePr w:hSpace="0" w:wrap="around" w:vAnchor="page" w:hAnchor="text" w:x="7089" w:y="14176"/>
      <w:jc w:val="right"/>
    </w:pPr>
  </w:style>
  <w:style w:type="paragraph" w:customStyle="1" w:styleId="afff8">
    <w:name w:val="封面日期"/>
    <w:qFormat/>
    <w:pPr>
      <w:framePr w:w="9673" w:vSpace="181" w:wrap="around" w:vAnchor="page" w:hAnchor="page" w:x="1419" w:y="14176" w:anchorLock="1"/>
      <w:spacing w:line="360" w:lineRule="exact"/>
    </w:pPr>
    <w:rPr>
      <w:rFonts w:ascii="黑体" w:eastAsia="黑体" w:hint="eastAsia"/>
      <w:sz w:val="28"/>
    </w:rPr>
  </w:style>
  <w:style w:type="paragraph" w:customStyle="1" w:styleId="afff9">
    <w:name w:val="封面标准代替信息"/>
    <w:qFormat/>
    <w:pPr>
      <w:framePr w:w="9355" w:h="624" w:hRule="exact" w:hSpace="181" w:vSpace="181" w:wrap="around" w:vAnchor="page" w:hAnchor="page" w:x="1419" w:y="3284"/>
      <w:spacing w:before="57" w:line="280" w:lineRule="exact"/>
      <w:jc w:val="right"/>
    </w:pPr>
    <w:rPr>
      <w:rFonts w:ascii="黑体" w:eastAsia="黑体" w:hint="eastAsia"/>
      <w:sz w:val="21"/>
    </w:rPr>
  </w:style>
  <w:style w:type="paragraph" w:customStyle="1" w:styleId="23">
    <w:name w:val="封面标准号2"/>
    <w:qFormat/>
    <w:pPr>
      <w:framePr w:w="9355" w:h="624" w:hRule="exact" w:hSpace="181" w:vSpace="181" w:wrap="around" w:vAnchor="page" w:hAnchor="page" w:x="1419" w:y="3284"/>
      <w:spacing w:line="280" w:lineRule="exact"/>
      <w:jc w:val="right"/>
    </w:pPr>
    <w:rPr>
      <w:rFonts w:ascii="黑体" w:eastAsia="黑体" w:hint="eastAsia"/>
      <w:sz w:val="28"/>
    </w:rPr>
  </w:style>
  <w:style w:type="paragraph" w:customStyle="1" w:styleId="afffa">
    <w:name w:val="封面标准名称"/>
    <w:qFormat/>
    <w:pPr>
      <w:framePr w:w="9639" w:h="6974" w:hRule="exact" w:wrap="around" w:vAnchor="page" w:hAnchor="page" w:x="1419" w:y="6408"/>
      <w:spacing w:line="700" w:lineRule="exact"/>
      <w:jc w:val="center"/>
    </w:pPr>
    <w:rPr>
      <w:rFonts w:ascii="黑体" w:eastAsia="黑体" w:hint="eastAsia"/>
      <w:sz w:val="52"/>
    </w:rPr>
  </w:style>
  <w:style w:type="paragraph" w:customStyle="1" w:styleId="afffb">
    <w:name w:val="封面标准英文名称"/>
    <w:basedOn w:val="afffa"/>
    <w:qFormat/>
    <w:pPr>
      <w:framePr w:wrap="around"/>
      <w:widowControl w:val="0"/>
      <w:spacing w:before="410" w:line="360" w:lineRule="exact"/>
      <w:textAlignment w:val="bottom"/>
    </w:pPr>
    <w:rPr>
      <w:rFonts w:ascii="Times New Roman"/>
      <w:sz w:val="28"/>
    </w:rPr>
  </w:style>
  <w:style w:type="paragraph" w:customStyle="1" w:styleId="afffc">
    <w:name w:val="封面一致性程度标识"/>
    <w:basedOn w:val="afffb"/>
    <w:qFormat/>
    <w:pPr>
      <w:framePr w:wrap="around"/>
      <w:spacing w:before="760"/>
    </w:pPr>
  </w:style>
  <w:style w:type="paragraph" w:customStyle="1" w:styleId="afffd">
    <w:name w:val="封面标准文稿类别"/>
    <w:basedOn w:val="afffc"/>
    <w:qFormat/>
    <w:pPr>
      <w:framePr w:wrap="around"/>
      <w:spacing w:before="440" w:after="160"/>
    </w:pPr>
    <w:rPr>
      <w:rFonts w:ascii="黑体" w:hAnsi="黑体" w:cs="黑体"/>
      <w:sz w:val="24"/>
    </w:rPr>
  </w:style>
  <w:style w:type="paragraph" w:customStyle="1" w:styleId="afffe">
    <w:name w:val="封面标准文稿编辑信息"/>
    <w:basedOn w:val="afffd"/>
    <w:qFormat/>
    <w:pPr>
      <w:framePr w:wrap="around"/>
      <w:spacing w:before="180" w:line="240" w:lineRule="atLeast"/>
    </w:pPr>
    <w:rPr>
      <w:sz w:val="21"/>
    </w:rPr>
  </w:style>
  <w:style w:type="paragraph" w:customStyle="1" w:styleId="affff">
    <w:name w:val="封面标准文稿附件"/>
    <w:basedOn w:val="afffd"/>
    <w:qFormat/>
    <w:pPr>
      <w:framePr w:wrap="around"/>
      <w:spacing w:beforeLines="300" w:before="937" w:afterLines="30" w:line="240" w:lineRule="auto"/>
    </w:pPr>
    <w:rPr>
      <w:rFonts w:ascii="Times New Roman" w:hAnsi="Times New Roman" w:cs="Times New Roman"/>
      <w:b/>
      <w:sz w:val="21"/>
    </w:rPr>
  </w:style>
  <w:style w:type="paragraph" w:customStyle="1" w:styleId="affff0">
    <w:name w:val="其他发布部门"/>
    <w:basedOn w:val="afff5"/>
    <w:qFormat/>
    <w:pPr>
      <w:framePr w:wrap="around" w:y="15310"/>
      <w:spacing w:line="0" w:lineRule="atLeast"/>
    </w:pPr>
    <w:rPr>
      <w:rFonts w:ascii="黑体" w:eastAsia="黑体" w:hAnsi="黑体" w:cs="黑体"/>
    </w:rPr>
  </w:style>
  <w:style w:type="paragraph" w:customStyle="1" w:styleId="24">
    <w:name w:val="其他发布部门2"/>
    <w:basedOn w:val="afff5"/>
    <w:qFormat/>
    <w:pPr>
      <w:framePr w:w="7433" w:h="584" w:hRule="exact" w:hSpace="181" w:wrap="around" w:vAnchor="margin" w:hAnchor="margin" w:xAlign="center" w:y="15027"/>
      <w:spacing w:line="0" w:lineRule="atLeast"/>
    </w:pPr>
    <w:rPr>
      <w:rFonts w:ascii="黑体" w:eastAsia="黑体" w:hAnsi="黑体"/>
      <w:spacing w:val="0"/>
      <w:w w:val="100"/>
    </w:rPr>
  </w:style>
  <w:style w:type="paragraph" w:customStyle="1" w:styleId="31">
    <w:name w:val="其他发布部门3"/>
    <w:qFormat/>
    <w:pPr>
      <w:framePr w:w="9248" w:h="1259" w:hRule="exact" w:hSpace="181" w:vSpace="181" w:wrap="auto" w:hAnchor="margin" w:xAlign="center" w:y="14545"/>
      <w:spacing w:line="0" w:lineRule="atLeast"/>
      <w:jc w:val="center"/>
    </w:pPr>
    <w:rPr>
      <w:rFonts w:ascii="黑体" w:eastAsia="黑体" w:hint="eastAsia"/>
      <w:sz w:val="28"/>
    </w:rPr>
  </w:style>
  <w:style w:type="paragraph" w:customStyle="1" w:styleId="affff1">
    <w:name w:val="其他发布日期"/>
    <w:basedOn w:val="afff6"/>
    <w:qFormat/>
    <w:pPr>
      <w:framePr w:hSpace="0" w:wrap="around" w:vAnchor="page" w:hAnchor="text" w:x="1419" w:y="14176"/>
    </w:pPr>
  </w:style>
  <w:style w:type="paragraph" w:customStyle="1" w:styleId="affff2">
    <w:name w:val="其他实施日期"/>
    <w:basedOn w:val="afff7"/>
    <w:qFormat/>
    <w:pPr>
      <w:framePr w:wrap="around"/>
    </w:pPr>
  </w:style>
  <w:style w:type="paragraph" w:customStyle="1" w:styleId="affff3">
    <w:name w:val="文献分类号"/>
    <w:qFormat/>
    <w:pPr>
      <w:framePr w:wrap="around" w:vAnchor="page" w:hAnchor="page" w:x="1373" w:y="568"/>
      <w:widowControl w:val="0"/>
      <w:textAlignment w:val="center"/>
    </w:pPr>
    <w:rPr>
      <w:rFonts w:ascii="黑体" w:eastAsia="黑体" w:hint="eastAsia"/>
      <w:kern w:val="21"/>
      <w:sz w:val="21"/>
    </w:rPr>
  </w:style>
  <w:style w:type="paragraph" w:customStyle="1" w:styleId="affff4">
    <w:name w:val="标准文件_目录标题"/>
    <w:basedOn w:val="aff2"/>
    <w:pPr>
      <w:shd w:val="clear" w:color="auto" w:fill="FFFFFF"/>
      <w:spacing w:afterLines="150" w:after="469"/>
      <w:jc w:val="center"/>
    </w:pPr>
    <w:rPr>
      <w:rFonts w:ascii="黑体" w:eastAsia="黑体" w:cs="黑体"/>
      <w:kern w:val="0"/>
      <w:sz w:val="32"/>
    </w:rPr>
  </w:style>
  <w:style w:type="paragraph" w:customStyle="1" w:styleId="afa">
    <w:name w:val="标准文件_前言、引言标题"/>
    <w:next w:val="aff2"/>
    <w:pPr>
      <w:numPr>
        <w:numId w:val="4"/>
      </w:numPr>
      <w:spacing w:afterLines="150" w:after="469"/>
      <w:jc w:val="center"/>
      <w:outlineLvl w:val="0"/>
    </w:pPr>
    <w:rPr>
      <w:rFonts w:ascii="黑体" w:eastAsia="黑体" w:cs="黑体" w:hint="eastAsia"/>
      <w:sz w:val="32"/>
    </w:rPr>
  </w:style>
  <w:style w:type="paragraph" w:customStyle="1" w:styleId="affff5">
    <w:name w:val="标准文件_正文标准名称"/>
    <w:basedOn w:val="aff2"/>
    <w:link w:val="Char0"/>
    <w:qFormat/>
    <w:pPr>
      <w:widowControl/>
      <w:spacing w:after="640" w:line="400" w:lineRule="exact"/>
      <w:jc w:val="center"/>
    </w:pPr>
    <w:rPr>
      <w:rFonts w:ascii="黑体" w:eastAsia="黑体" w:hAnsi="黑体" w:cs="黑体"/>
      <w:sz w:val="32"/>
    </w:rPr>
  </w:style>
  <w:style w:type="paragraph" w:customStyle="1" w:styleId="ab">
    <w:name w:val="标准文件_一级项"/>
    <w:next w:val="affd"/>
    <w:qFormat/>
    <w:pPr>
      <w:numPr>
        <w:numId w:val="5"/>
      </w:numPr>
    </w:pPr>
    <w:rPr>
      <w:rFonts w:ascii="宋体" w:cs="宋体" w:hint="eastAsia"/>
      <w:sz w:val="21"/>
    </w:rPr>
  </w:style>
  <w:style w:type="paragraph" w:customStyle="1" w:styleId="2">
    <w:name w:val="标准文件_二级项2"/>
    <w:basedOn w:val="affd"/>
    <w:next w:val="affd"/>
    <w:qFormat/>
    <w:pPr>
      <w:numPr>
        <w:ilvl w:val="1"/>
        <w:numId w:val="5"/>
      </w:numPr>
    </w:pPr>
  </w:style>
  <w:style w:type="paragraph" w:customStyle="1" w:styleId="ac">
    <w:name w:val="标准文件_三级项"/>
    <w:basedOn w:val="aff2"/>
    <w:next w:val="affd"/>
    <w:qFormat/>
    <w:pPr>
      <w:numPr>
        <w:ilvl w:val="2"/>
        <w:numId w:val="5"/>
      </w:numPr>
      <w:spacing w:line="300" w:lineRule="exact"/>
    </w:pPr>
    <w:rPr>
      <w:rFonts w:hAnsi="Calibri"/>
    </w:rPr>
  </w:style>
  <w:style w:type="paragraph" w:customStyle="1" w:styleId="af8">
    <w:name w:val="标准文件_字母编号列项（一级）"/>
    <w:next w:val="affd"/>
    <w:qFormat/>
    <w:pPr>
      <w:numPr>
        <w:numId w:val="6"/>
      </w:numPr>
      <w:tabs>
        <w:tab w:val="clear" w:pos="851"/>
        <w:tab w:val="left" w:pos="839"/>
      </w:tabs>
      <w:jc w:val="both"/>
    </w:pPr>
    <w:rPr>
      <w:rFonts w:ascii="宋体" w:cs="宋体" w:hint="eastAsia"/>
      <w:sz w:val="21"/>
    </w:rPr>
  </w:style>
  <w:style w:type="paragraph" w:customStyle="1" w:styleId="af9">
    <w:name w:val="标准文件_数字编号列项（二级）"/>
    <w:next w:val="affd"/>
    <w:qFormat/>
    <w:pPr>
      <w:numPr>
        <w:ilvl w:val="1"/>
        <w:numId w:val="6"/>
      </w:numPr>
      <w:tabs>
        <w:tab w:val="clear" w:pos="1276"/>
        <w:tab w:val="left" w:pos="1259"/>
      </w:tabs>
      <w:ind w:left="1259" w:hanging="419"/>
      <w:jc w:val="both"/>
    </w:pPr>
    <w:rPr>
      <w:rFonts w:ascii="宋体" w:hint="eastAsia"/>
      <w:sz w:val="21"/>
    </w:rPr>
  </w:style>
  <w:style w:type="paragraph" w:customStyle="1" w:styleId="afb">
    <w:name w:val="标准文件_引言一级条标题"/>
    <w:basedOn w:val="affd"/>
    <w:next w:val="affd"/>
    <w:pPr>
      <w:numPr>
        <w:ilvl w:val="1"/>
        <w:numId w:val="4"/>
      </w:numPr>
      <w:spacing w:beforeLines="50" w:before="157" w:afterLines="50" w:after="157"/>
    </w:pPr>
    <w:rPr>
      <w:rFonts w:ascii="黑体" w:eastAsia="黑体" w:hAnsi="黑体" w:cs="黑体"/>
    </w:rPr>
  </w:style>
  <w:style w:type="paragraph" w:customStyle="1" w:styleId="afc">
    <w:name w:val="标准文件_引言二级条标题"/>
    <w:basedOn w:val="affd"/>
    <w:next w:val="affd"/>
    <w:qFormat/>
    <w:pPr>
      <w:numPr>
        <w:ilvl w:val="2"/>
        <w:numId w:val="4"/>
      </w:numPr>
      <w:spacing w:beforeLines="50" w:before="157" w:afterLines="50" w:after="157"/>
    </w:pPr>
    <w:rPr>
      <w:rFonts w:ascii="黑体" w:eastAsia="黑体" w:hAnsi="黑体" w:cs="黑体"/>
    </w:rPr>
  </w:style>
  <w:style w:type="paragraph" w:customStyle="1" w:styleId="afd">
    <w:name w:val="标准文件_引言三级条标题"/>
    <w:basedOn w:val="affd"/>
    <w:next w:val="affd"/>
    <w:qFormat/>
    <w:pPr>
      <w:numPr>
        <w:ilvl w:val="3"/>
        <w:numId w:val="4"/>
      </w:numPr>
      <w:spacing w:beforeLines="50" w:before="157" w:afterLines="50" w:after="157"/>
    </w:pPr>
    <w:rPr>
      <w:rFonts w:ascii="黑体" w:eastAsia="黑体" w:hAnsi="黑体" w:cs="黑体"/>
    </w:rPr>
  </w:style>
  <w:style w:type="paragraph" w:customStyle="1" w:styleId="afe">
    <w:name w:val="标准文件_引言四级条标题"/>
    <w:basedOn w:val="affd"/>
    <w:next w:val="affd"/>
    <w:qFormat/>
    <w:pPr>
      <w:numPr>
        <w:ilvl w:val="4"/>
        <w:numId w:val="4"/>
      </w:numPr>
      <w:spacing w:beforeLines="50" w:before="157" w:afterLines="50" w:after="157"/>
    </w:pPr>
    <w:rPr>
      <w:rFonts w:ascii="黑体" w:eastAsia="黑体" w:hAnsi="黑体" w:cs="黑体"/>
    </w:rPr>
  </w:style>
  <w:style w:type="paragraph" w:customStyle="1" w:styleId="aff">
    <w:name w:val="标准文件_引言五级条标题"/>
    <w:basedOn w:val="affd"/>
    <w:next w:val="affd"/>
    <w:qFormat/>
    <w:pPr>
      <w:numPr>
        <w:ilvl w:val="5"/>
        <w:numId w:val="4"/>
      </w:numPr>
      <w:spacing w:beforeLines="50" w:before="157" w:afterLines="50" w:after="157"/>
    </w:pPr>
    <w:rPr>
      <w:rFonts w:ascii="黑体" w:eastAsia="黑体" w:hAnsi="黑体" w:cs="黑体"/>
    </w:rPr>
  </w:style>
  <w:style w:type="paragraph" w:customStyle="1" w:styleId="affff6">
    <w:name w:val="标准文件_引言一级无标题"/>
    <w:basedOn w:val="afb"/>
    <w:next w:val="affd"/>
    <w:qFormat/>
    <w:pPr>
      <w:spacing w:beforeLines="1" w:before="4" w:afterLines="1" w:after="4" w:line="276" w:lineRule="auto"/>
    </w:pPr>
    <w:rPr>
      <w:rFonts w:ascii="宋体" w:eastAsia="宋体" w:hAnsi="宋体" w:cs="宋体"/>
    </w:rPr>
  </w:style>
  <w:style w:type="paragraph" w:customStyle="1" w:styleId="affff7">
    <w:name w:val="标准文件_引言二级无标题"/>
    <w:basedOn w:val="afc"/>
    <w:next w:val="affd"/>
    <w:qFormat/>
    <w:pPr>
      <w:spacing w:beforeLines="1" w:before="4" w:afterLines="1" w:after="4" w:line="276" w:lineRule="auto"/>
    </w:pPr>
    <w:rPr>
      <w:rFonts w:ascii="宋体" w:eastAsia="宋体" w:hAnsi="宋体" w:cs="宋体"/>
    </w:rPr>
  </w:style>
  <w:style w:type="paragraph" w:customStyle="1" w:styleId="affff8">
    <w:name w:val="标准文件_引言三级无标题"/>
    <w:basedOn w:val="afd"/>
    <w:next w:val="affd"/>
    <w:qFormat/>
    <w:pPr>
      <w:spacing w:beforeLines="1" w:before="4" w:afterLines="1" w:after="4" w:line="276" w:lineRule="auto"/>
    </w:pPr>
    <w:rPr>
      <w:rFonts w:ascii="宋体" w:eastAsia="宋体" w:hAnsi="宋体" w:cs="宋体"/>
    </w:rPr>
  </w:style>
  <w:style w:type="paragraph" w:customStyle="1" w:styleId="affff9">
    <w:name w:val="标准文件_引言四级无标题"/>
    <w:basedOn w:val="afe"/>
    <w:next w:val="affd"/>
    <w:qFormat/>
    <w:pPr>
      <w:spacing w:beforeLines="1" w:before="4" w:afterLines="1" w:after="4" w:line="276" w:lineRule="auto"/>
    </w:pPr>
    <w:rPr>
      <w:rFonts w:ascii="宋体" w:eastAsia="宋体" w:hAnsi="宋体" w:cs="宋体"/>
    </w:rPr>
  </w:style>
  <w:style w:type="paragraph" w:customStyle="1" w:styleId="affffa">
    <w:name w:val="标准文件_引言五级无标题"/>
    <w:basedOn w:val="aff"/>
    <w:next w:val="affd"/>
    <w:qFormat/>
    <w:pPr>
      <w:spacing w:beforeLines="1" w:before="4" w:afterLines="1" w:after="4" w:line="276" w:lineRule="auto"/>
    </w:pPr>
    <w:rPr>
      <w:rFonts w:ascii="宋体" w:eastAsia="宋体" w:hAnsi="宋体" w:cs="宋体"/>
    </w:rPr>
  </w:style>
  <w:style w:type="paragraph" w:customStyle="1" w:styleId="af2">
    <w:name w:val="标准文件_章标题"/>
    <w:next w:val="affd"/>
    <w:qFormat/>
    <w:pPr>
      <w:numPr>
        <w:numId w:val="7"/>
      </w:numPr>
      <w:spacing w:beforeLines="100" w:before="313" w:afterLines="100" w:after="313"/>
      <w:jc w:val="both"/>
      <w:outlineLvl w:val="0"/>
    </w:pPr>
    <w:rPr>
      <w:rFonts w:ascii="黑体" w:eastAsia="黑体" w:cs="黑体" w:hint="eastAsia"/>
      <w:sz w:val="21"/>
    </w:rPr>
  </w:style>
  <w:style w:type="paragraph" w:customStyle="1" w:styleId="af3">
    <w:name w:val="标准文件_一级条标题"/>
    <w:basedOn w:val="af2"/>
    <w:next w:val="affd"/>
    <w:qFormat/>
    <w:pPr>
      <w:numPr>
        <w:ilvl w:val="1"/>
      </w:numPr>
      <w:spacing w:beforeLines="50" w:before="157" w:afterLines="50" w:after="157"/>
      <w:outlineLvl w:val="1"/>
    </w:pPr>
  </w:style>
  <w:style w:type="paragraph" w:customStyle="1" w:styleId="af4">
    <w:name w:val="标准文件_二级条标题"/>
    <w:next w:val="affd"/>
    <w:qFormat/>
    <w:pPr>
      <w:numPr>
        <w:ilvl w:val="2"/>
        <w:numId w:val="7"/>
      </w:numPr>
      <w:spacing w:beforeLines="50" w:before="157" w:afterLines="50" w:after="157"/>
      <w:jc w:val="both"/>
      <w:outlineLvl w:val="2"/>
    </w:pPr>
    <w:rPr>
      <w:rFonts w:ascii="黑体" w:eastAsia="黑体" w:hAnsi="黑体" w:cs="黑体" w:hint="eastAsia"/>
      <w:sz w:val="21"/>
    </w:rPr>
  </w:style>
  <w:style w:type="paragraph" w:customStyle="1" w:styleId="af5">
    <w:name w:val="标准文件_三级条标题"/>
    <w:basedOn w:val="af4"/>
    <w:next w:val="affd"/>
    <w:qFormat/>
    <w:pPr>
      <w:numPr>
        <w:ilvl w:val="3"/>
      </w:numPr>
      <w:outlineLvl w:val="3"/>
    </w:pPr>
  </w:style>
  <w:style w:type="paragraph" w:customStyle="1" w:styleId="af6">
    <w:name w:val="标准文件_四级条标题"/>
    <w:next w:val="affd"/>
    <w:qFormat/>
    <w:pPr>
      <w:numPr>
        <w:ilvl w:val="4"/>
        <w:numId w:val="7"/>
      </w:numPr>
      <w:spacing w:beforeLines="50" w:before="157" w:afterLines="50" w:after="157"/>
      <w:jc w:val="both"/>
      <w:outlineLvl w:val="4"/>
    </w:pPr>
    <w:rPr>
      <w:rFonts w:ascii="黑体" w:eastAsia="黑体" w:hAnsi="黑体" w:cs="黑体" w:hint="eastAsia"/>
      <w:sz w:val="21"/>
    </w:rPr>
  </w:style>
  <w:style w:type="paragraph" w:customStyle="1" w:styleId="af7">
    <w:name w:val="标准文件_五级条标题"/>
    <w:next w:val="affd"/>
    <w:qFormat/>
    <w:pPr>
      <w:numPr>
        <w:ilvl w:val="5"/>
        <w:numId w:val="7"/>
      </w:numPr>
      <w:spacing w:beforeLines="50" w:before="157" w:afterLines="50" w:after="157"/>
      <w:jc w:val="both"/>
      <w:outlineLvl w:val="4"/>
    </w:pPr>
    <w:rPr>
      <w:rFonts w:ascii="黑体" w:eastAsia="黑体" w:hAnsi="黑体" w:cs="黑体" w:hint="eastAsia"/>
      <w:sz w:val="21"/>
    </w:rPr>
  </w:style>
  <w:style w:type="paragraph" w:customStyle="1" w:styleId="affffb">
    <w:name w:val="标准文件_一级无标题"/>
    <w:basedOn w:val="af3"/>
    <w:qFormat/>
    <w:pPr>
      <w:spacing w:beforeLines="1" w:before="4" w:afterLines="1" w:after="4"/>
      <w:outlineLvl w:val="9"/>
    </w:pPr>
    <w:rPr>
      <w:rFonts w:ascii="宋体" w:eastAsia="宋体" w:hAnsi="宋体" w:cs="宋体"/>
    </w:rPr>
  </w:style>
  <w:style w:type="paragraph" w:customStyle="1" w:styleId="affffc">
    <w:name w:val="标准文件_二级无标题"/>
    <w:basedOn w:val="af4"/>
    <w:qFormat/>
    <w:pPr>
      <w:spacing w:beforeLines="1" w:before="4" w:afterLines="1" w:after="4"/>
      <w:outlineLvl w:val="9"/>
    </w:pPr>
    <w:rPr>
      <w:rFonts w:ascii="宋体" w:eastAsia="宋体" w:hAnsi="宋体" w:cs="宋体"/>
    </w:rPr>
  </w:style>
  <w:style w:type="paragraph" w:customStyle="1" w:styleId="affffd">
    <w:name w:val="标准文件_三级无标题"/>
    <w:basedOn w:val="af5"/>
    <w:qFormat/>
    <w:pPr>
      <w:spacing w:beforeLines="1" w:before="4" w:afterLines="1" w:after="4"/>
      <w:outlineLvl w:val="9"/>
    </w:pPr>
    <w:rPr>
      <w:rFonts w:ascii="宋体" w:eastAsia="宋体" w:hAnsi="宋体" w:cs="宋体"/>
    </w:rPr>
  </w:style>
  <w:style w:type="paragraph" w:customStyle="1" w:styleId="affffe">
    <w:name w:val="标准文件_四级无标题"/>
    <w:basedOn w:val="af6"/>
    <w:qFormat/>
    <w:pPr>
      <w:spacing w:beforeLines="1" w:before="4" w:afterLines="1" w:after="4"/>
      <w:outlineLvl w:val="9"/>
    </w:pPr>
    <w:rPr>
      <w:rFonts w:ascii="宋体" w:eastAsia="宋体" w:hAnsi="宋体" w:cs="宋体"/>
    </w:rPr>
  </w:style>
  <w:style w:type="paragraph" w:customStyle="1" w:styleId="afffff">
    <w:name w:val="标准文件_五级无标题"/>
    <w:basedOn w:val="af7"/>
    <w:qFormat/>
    <w:pPr>
      <w:spacing w:beforeLines="1" w:before="4" w:afterLines="1" w:after="4"/>
      <w:outlineLvl w:val="9"/>
    </w:pPr>
    <w:rPr>
      <w:rFonts w:ascii="宋体" w:eastAsia="宋体" w:hAnsi="宋体" w:cs="宋体"/>
    </w:rPr>
  </w:style>
  <w:style w:type="paragraph" w:customStyle="1" w:styleId="afffff0">
    <w:name w:val="标准文件_术语条一"/>
    <w:basedOn w:val="affffb"/>
    <w:next w:val="affd"/>
    <w:qFormat/>
    <w:rPr>
      <w:rFonts w:ascii="黑体" w:eastAsia="黑体" w:hAnsi="黑体" w:cs="黑体"/>
    </w:rPr>
  </w:style>
  <w:style w:type="paragraph" w:customStyle="1" w:styleId="afffff1">
    <w:name w:val="标准文件_术语条二"/>
    <w:basedOn w:val="affffc"/>
    <w:next w:val="affd"/>
    <w:qFormat/>
    <w:pPr>
      <w:ind w:left="960" w:hangingChars="200" w:hanging="960"/>
    </w:pPr>
    <w:rPr>
      <w:rFonts w:ascii="黑体" w:eastAsia="黑体" w:hAnsi="黑体" w:cs="黑体"/>
    </w:rPr>
  </w:style>
  <w:style w:type="paragraph" w:customStyle="1" w:styleId="afffff2">
    <w:name w:val="标准文件_术语条三"/>
    <w:basedOn w:val="affffd"/>
    <w:next w:val="affd"/>
    <w:qFormat/>
    <w:pPr>
      <w:ind w:left="960" w:hangingChars="200" w:hanging="960"/>
    </w:pPr>
    <w:rPr>
      <w:rFonts w:ascii="黑体" w:eastAsia="黑体" w:hAnsi="黑体" w:cs="黑体"/>
    </w:rPr>
  </w:style>
  <w:style w:type="paragraph" w:customStyle="1" w:styleId="afffff3">
    <w:name w:val="标准文件_术语条四"/>
    <w:basedOn w:val="affffe"/>
    <w:next w:val="affd"/>
    <w:qFormat/>
    <w:pPr>
      <w:ind w:left="960" w:hangingChars="200" w:hanging="960"/>
    </w:pPr>
    <w:rPr>
      <w:rFonts w:ascii="黑体" w:eastAsia="黑体" w:hAnsi="黑体" w:cs="黑体"/>
    </w:rPr>
  </w:style>
  <w:style w:type="paragraph" w:customStyle="1" w:styleId="afffff4">
    <w:name w:val="标准文件_术语条五"/>
    <w:basedOn w:val="afffff"/>
    <w:next w:val="affd"/>
    <w:qFormat/>
    <w:pPr>
      <w:ind w:left="960" w:hangingChars="200" w:hanging="960"/>
    </w:pPr>
    <w:rPr>
      <w:rFonts w:ascii="黑体" w:eastAsia="黑体" w:hAnsi="黑体" w:cs="黑体"/>
    </w:rPr>
  </w:style>
  <w:style w:type="paragraph" w:customStyle="1" w:styleId="a4">
    <w:name w:val="标准文件_附录标识"/>
    <w:basedOn w:val="aff2"/>
    <w:next w:val="affd"/>
    <w:qFormat/>
    <w:pPr>
      <w:widowControl/>
      <w:numPr>
        <w:numId w:val="8"/>
      </w:numPr>
      <w:spacing w:beforeLines="25" w:before="79" w:afterLines="50" w:after="157"/>
      <w:jc w:val="center"/>
      <w:outlineLvl w:val="0"/>
    </w:pPr>
    <w:rPr>
      <w:rFonts w:ascii="黑体" w:eastAsia="黑体" w:hAnsi="黑体" w:cs="黑体"/>
    </w:rPr>
  </w:style>
  <w:style w:type="paragraph" w:customStyle="1" w:styleId="a5">
    <w:name w:val="标准文件_附录一级条标题"/>
    <w:next w:val="affd"/>
    <w:qFormat/>
    <w:pPr>
      <w:numPr>
        <w:ilvl w:val="1"/>
        <w:numId w:val="8"/>
      </w:numPr>
      <w:spacing w:beforeLines="50" w:before="157" w:afterLines="50" w:after="157"/>
      <w:jc w:val="both"/>
      <w:outlineLvl w:val="2"/>
    </w:pPr>
    <w:rPr>
      <w:rFonts w:ascii="黑体" w:eastAsia="黑体" w:hAnsi="黑体" w:cs="黑体" w:hint="eastAsia"/>
      <w:sz w:val="21"/>
    </w:rPr>
  </w:style>
  <w:style w:type="paragraph" w:customStyle="1" w:styleId="a6">
    <w:name w:val="标准文件_附录二级条标题"/>
    <w:next w:val="affd"/>
    <w:qFormat/>
    <w:pPr>
      <w:numPr>
        <w:ilvl w:val="2"/>
        <w:numId w:val="8"/>
      </w:numPr>
      <w:spacing w:beforeLines="50" w:before="157" w:afterLines="50" w:after="157"/>
      <w:jc w:val="both"/>
      <w:outlineLvl w:val="2"/>
    </w:pPr>
    <w:rPr>
      <w:rFonts w:ascii="黑体" w:eastAsia="黑体" w:hAnsi="黑体" w:cs="黑体" w:hint="eastAsia"/>
      <w:sz w:val="21"/>
    </w:rPr>
  </w:style>
  <w:style w:type="paragraph" w:customStyle="1" w:styleId="a7">
    <w:name w:val="标准文件_附录三级条标题"/>
    <w:next w:val="affd"/>
    <w:qFormat/>
    <w:pPr>
      <w:numPr>
        <w:ilvl w:val="3"/>
        <w:numId w:val="8"/>
      </w:numPr>
      <w:spacing w:beforeLines="50" w:before="157" w:afterLines="50" w:after="157"/>
      <w:jc w:val="both"/>
      <w:outlineLvl w:val="2"/>
    </w:pPr>
    <w:rPr>
      <w:rFonts w:ascii="黑体" w:eastAsia="黑体" w:hAnsi="黑体" w:cs="黑体" w:hint="eastAsia"/>
      <w:sz w:val="21"/>
    </w:rPr>
  </w:style>
  <w:style w:type="paragraph" w:customStyle="1" w:styleId="a8">
    <w:name w:val="标准文件_附录四级条标题"/>
    <w:next w:val="affd"/>
    <w:qFormat/>
    <w:pPr>
      <w:numPr>
        <w:ilvl w:val="4"/>
        <w:numId w:val="8"/>
      </w:numPr>
      <w:spacing w:beforeLines="50" w:before="157" w:afterLines="50" w:after="157"/>
      <w:jc w:val="both"/>
      <w:outlineLvl w:val="2"/>
    </w:pPr>
    <w:rPr>
      <w:rFonts w:ascii="黑体" w:eastAsia="黑体" w:hAnsi="黑体" w:cs="黑体" w:hint="eastAsia"/>
      <w:sz w:val="21"/>
    </w:rPr>
  </w:style>
  <w:style w:type="paragraph" w:customStyle="1" w:styleId="a9">
    <w:name w:val="标准文件_附录五级条标题"/>
    <w:next w:val="affd"/>
    <w:qFormat/>
    <w:pPr>
      <w:numPr>
        <w:ilvl w:val="5"/>
        <w:numId w:val="8"/>
      </w:numPr>
      <w:spacing w:beforeLines="50" w:before="157" w:afterLines="50" w:after="157"/>
      <w:jc w:val="both"/>
      <w:outlineLvl w:val="2"/>
    </w:pPr>
    <w:rPr>
      <w:rFonts w:ascii="黑体" w:eastAsia="黑体" w:hAnsi="黑体" w:cs="黑体" w:hint="eastAsia"/>
      <w:sz w:val="21"/>
    </w:rPr>
  </w:style>
  <w:style w:type="paragraph" w:customStyle="1" w:styleId="afffff5">
    <w:name w:val="标准文件_附录一级无标题"/>
    <w:basedOn w:val="a5"/>
    <w:qFormat/>
    <w:pPr>
      <w:spacing w:beforeLines="1" w:before="4" w:afterLines="1" w:after="4" w:line="276" w:lineRule="auto"/>
    </w:pPr>
    <w:rPr>
      <w:rFonts w:ascii="宋体" w:eastAsia="宋体" w:hAnsi="宋体" w:cs="宋体"/>
    </w:rPr>
  </w:style>
  <w:style w:type="paragraph" w:customStyle="1" w:styleId="afffff6">
    <w:name w:val="标准文件_附录二级无标题"/>
    <w:basedOn w:val="a6"/>
    <w:qFormat/>
    <w:pPr>
      <w:spacing w:beforeLines="1" w:before="4" w:afterLines="1" w:after="4" w:line="276" w:lineRule="auto"/>
    </w:pPr>
    <w:rPr>
      <w:rFonts w:ascii="宋体" w:eastAsia="宋体" w:hAnsi="宋体" w:cs="宋体"/>
    </w:rPr>
  </w:style>
  <w:style w:type="paragraph" w:customStyle="1" w:styleId="afffff7">
    <w:name w:val="标准文件_附录三级无标题"/>
    <w:basedOn w:val="a7"/>
    <w:qFormat/>
    <w:pPr>
      <w:spacing w:beforeLines="1" w:before="4" w:afterLines="1" w:after="4" w:line="276" w:lineRule="auto"/>
    </w:pPr>
    <w:rPr>
      <w:rFonts w:ascii="宋体" w:eastAsia="宋体" w:hAnsi="宋体" w:cs="宋体"/>
    </w:rPr>
  </w:style>
  <w:style w:type="paragraph" w:customStyle="1" w:styleId="afffff8">
    <w:name w:val="标准文件_附录四级无标题"/>
    <w:basedOn w:val="a8"/>
    <w:qFormat/>
    <w:pPr>
      <w:spacing w:beforeLines="1" w:before="4" w:afterLines="1" w:after="4" w:line="276" w:lineRule="auto"/>
    </w:pPr>
    <w:rPr>
      <w:rFonts w:ascii="宋体" w:eastAsia="宋体" w:hAnsi="宋体" w:cs="宋体"/>
    </w:rPr>
  </w:style>
  <w:style w:type="paragraph" w:customStyle="1" w:styleId="afffff9">
    <w:name w:val="标准文件_附录五级无标题"/>
    <w:basedOn w:val="a9"/>
    <w:qFormat/>
    <w:pPr>
      <w:spacing w:beforeLines="1" w:before="4" w:afterLines="1" w:after="4" w:line="276" w:lineRule="auto"/>
    </w:pPr>
    <w:rPr>
      <w:rFonts w:ascii="宋体" w:eastAsia="宋体" w:hAnsi="宋体" w:cs="宋体"/>
    </w:rPr>
  </w:style>
  <w:style w:type="paragraph" w:customStyle="1" w:styleId="aff0">
    <w:name w:val="附录图标号"/>
    <w:basedOn w:val="affd"/>
    <w:next w:val="affd"/>
    <w:qFormat/>
    <w:pPr>
      <w:numPr>
        <w:numId w:val="2"/>
      </w:numPr>
      <w:spacing w:line="14" w:lineRule="exact"/>
      <w:jc w:val="center"/>
    </w:pPr>
    <w:rPr>
      <w:sz w:val="2"/>
    </w:rPr>
  </w:style>
  <w:style w:type="paragraph" w:customStyle="1" w:styleId="aff1">
    <w:name w:val="附录图标题"/>
    <w:next w:val="affd"/>
    <w:qFormat/>
    <w:pPr>
      <w:numPr>
        <w:ilvl w:val="1"/>
        <w:numId w:val="2"/>
      </w:numPr>
      <w:spacing w:beforeLines="50" w:before="157" w:afterLines="50" w:after="157"/>
      <w:jc w:val="center"/>
    </w:pPr>
    <w:rPr>
      <w:rFonts w:ascii="黑体" w:eastAsia="黑体" w:hAnsi="黑体" w:cs="黑体" w:hint="eastAsia"/>
      <w:sz w:val="21"/>
    </w:rPr>
  </w:style>
  <w:style w:type="paragraph" w:customStyle="1" w:styleId="ad">
    <w:name w:val="附录表标号"/>
    <w:basedOn w:val="affd"/>
    <w:next w:val="affd"/>
    <w:qFormat/>
    <w:pPr>
      <w:numPr>
        <w:numId w:val="9"/>
      </w:numPr>
      <w:spacing w:line="14" w:lineRule="exact"/>
      <w:jc w:val="center"/>
    </w:pPr>
    <w:rPr>
      <w:sz w:val="2"/>
    </w:rPr>
  </w:style>
  <w:style w:type="paragraph" w:customStyle="1" w:styleId="ae">
    <w:name w:val="附录表标题"/>
    <w:next w:val="affd"/>
    <w:qFormat/>
    <w:pPr>
      <w:numPr>
        <w:ilvl w:val="1"/>
        <w:numId w:val="9"/>
      </w:numPr>
      <w:spacing w:beforeLines="50" w:before="157" w:afterLines="50" w:after="157"/>
      <w:jc w:val="center"/>
    </w:pPr>
    <w:rPr>
      <w:rFonts w:ascii="黑体" w:eastAsia="黑体" w:hAnsi="黑体" w:cs="黑体" w:hint="eastAsia"/>
      <w:sz w:val="21"/>
    </w:rPr>
  </w:style>
  <w:style w:type="paragraph" w:customStyle="1" w:styleId="afffffa">
    <w:name w:val="标准文件_示例内容"/>
    <w:basedOn w:val="affd"/>
    <w:qFormat/>
    <w:rPr>
      <w:rFonts w:hAnsi="宋体"/>
      <w:sz w:val="18"/>
    </w:rPr>
  </w:style>
  <w:style w:type="paragraph" w:customStyle="1" w:styleId="a0">
    <w:name w:val="标准文件_示例"/>
    <w:next w:val="afffffa"/>
    <w:qFormat/>
    <w:pPr>
      <w:numPr>
        <w:numId w:val="10"/>
      </w:numPr>
      <w:jc w:val="both"/>
    </w:pPr>
    <w:rPr>
      <w:rFonts w:ascii="宋体" w:hAnsi="宋体" w:cs="宋体" w:hint="eastAsia"/>
      <w:sz w:val="18"/>
    </w:rPr>
  </w:style>
  <w:style w:type="paragraph" w:customStyle="1" w:styleId="af0">
    <w:name w:val="标准文件_示例×"/>
    <w:basedOn w:val="aff2"/>
    <w:next w:val="afffffa"/>
    <w:qFormat/>
    <w:pPr>
      <w:widowControl/>
      <w:numPr>
        <w:numId w:val="11"/>
      </w:numPr>
    </w:pPr>
    <w:rPr>
      <w:sz w:val="18"/>
    </w:rPr>
  </w:style>
  <w:style w:type="paragraph" w:customStyle="1" w:styleId="a">
    <w:name w:val="标准文件_注"/>
    <w:next w:val="affd"/>
    <w:qFormat/>
    <w:pPr>
      <w:numPr>
        <w:numId w:val="12"/>
      </w:numPr>
      <w:autoSpaceDE w:val="0"/>
      <w:autoSpaceDN w:val="0"/>
      <w:jc w:val="both"/>
    </w:pPr>
    <w:rPr>
      <w:rFonts w:ascii="宋体" w:hAnsi="宋体" w:cs="宋体" w:hint="eastAsia"/>
      <w:sz w:val="18"/>
    </w:rPr>
  </w:style>
  <w:style w:type="paragraph" w:customStyle="1" w:styleId="aa">
    <w:name w:val="标准文件_注×"/>
    <w:next w:val="affd"/>
    <w:qFormat/>
    <w:pPr>
      <w:numPr>
        <w:numId w:val="13"/>
      </w:numPr>
      <w:jc w:val="both"/>
    </w:pPr>
    <w:rPr>
      <w:rFonts w:ascii="宋体" w:hAnsi="宋体" w:cs="宋体" w:hint="eastAsia"/>
      <w:sz w:val="18"/>
    </w:rPr>
  </w:style>
  <w:style w:type="paragraph" w:customStyle="1" w:styleId="a2">
    <w:name w:val="标准文件_图表脚注"/>
    <w:basedOn w:val="aff2"/>
    <w:next w:val="affd"/>
    <w:qFormat/>
    <w:pPr>
      <w:numPr>
        <w:numId w:val="14"/>
      </w:numPr>
      <w:adjustRightInd w:val="0"/>
      <w:jc w:val="left"/>
    </w:pPr>
    <w:rPr>
      <w:rFonts w:hAnsi="宋体"/>
      <w:sz w:val="18"/>
    </w:rPr>
  </w:style>
  <w:style w:type="paragraph" w:customStyle="1" w:styleId="afffffb">
    <w:name w:val="标准文件_标准正文"/>
    <w:basedOn w:val="aff2"/>
    <w:next w:val="affd"/>
    <w:qFormat/>
    <w:pPr>
      <w:ind w:firstLineChars="200" w:firstLine="960"/>
    </w:pPr>
  </w:style>
  <w:style w:type="paragraph" w:customStyle="1" w:styleId="afffffc">
    <w:name w:val="标准文件_正文公式"/>
    <w:basedOn w:val="aff2"/>
    <w:next w:val="afffffb"/>
    <w:qFormat/>
    <w:pPr>
      <w:tabs>
        <w:tab w:val="center" w:pos="4678"/>
        <w:tab w:val="right" w:leader="middleDot" w:pos="9355"/>
      </w:tabs>
    </w:pPr>
  </w:style>
  <w:style w:type="paragraph" w:customStyle="1" w:styleId="afffffd">
    <w:name w:val="标准文件_表格"/>
    <w:basedOn w:val="affd"/>
    <w:qFormat/>
    <w:pPr>
      <w:jc w:val="center"/>
    </w:pPr>
    <w:rPr>
      <w:sz w:val="18"/>
    </w:rPr>
  </w:style>
  <w:style w:type="paragraph" w:customStyle="1" w:styleId="afffffe">
    <w:name w:val="终结线"/>
    <w:basedOn w:val="aff2"/>
    <w:qFormat/>
    <w:pPr>
      <w:framePr w:hSpace="181" w:vSpace="181" w:wrap="around" w:vAnchor="text" w:hAnchor="margin" w:xAlign="center" w:y="285"/>
    </w:pPr>
    <w:rPr>
      <w:rFonts w:ascii="Times New Roman" w:cs="Times New Roman"/>
      <w:b/>
      <w:sz w:val="34"/>
    </w:rPr>
  </w:style>
  <w:style w:type="paragraph" w:customStyle="1" w:styleId="a1">
    <w:name w:val="标准文件_正文表标题"/>
    <w:next w:val="affd"/>
    <w:qFormat/>
    <w:pPr>
      <w:numPr>
        <w:numId w:val="15"/>
      </w:numPr>
      <w:spacing w:beforeLines="50" w:before="157" w:afterLines="50" w:after="157"/>
      <w:jc w:val="center"/>
    </w:pPr>
    <w:rPr>
      <w:rFonts w:ascii="黑体" w:eastAsia="黑体" w:hAnsi="黑体" w:cs="黑体" w:hint="eastAsia"/>
      <w:sz w:val="21"/>
    </w:rPr>
  </w:style>
  <w:style w:type="paragraph" w:customStyle="1" w:styleId="a3">
    <w:name w:val="标准文件_正文图标题"/>
    <w:next w:val="affd"/>
    <w:qFormat/>
    <w:pPr>
      <w:numPr>
        <w:numId w:val="16"/>
      </w:numPr>
      <w:spacing w:beforeLines="50" w:before="157" w:afterLines="50" w:after="157"/>
      <w:jc w:val="center"/>
    </w:pPr>
    <w:rPr>
      <w:rFonts w:ascii="黑体" w:eastAsia="黑体" w:hAnsi="黑体" w:cs="黑体" w:hint="eastAsia"/>
      <w:sz w:val="21"/>
    </w:rPr>
  </w:style>
  <w:style w:type="paragraph" w:customStyle="1" w:styleId="affffff">
    <w:name w:val="标准文件_索引标题"/>
    <w:basedOn w:val="afff3"/>
    <w:next w:val="affd"/>
    <w:qFormat/>
    <w:rPr>
      <w:rFonts w:hAnsi="黑体"/>
    </w:rPr>
  </w:style>
  <w:style w:type="paragraph" w:customStyle="1" w:styleId="affffff0">
    <w:name w:val="标准文件_索引项"/>
    <w:basedOn w:val="affd"/>
    <w:next w:val="affd"/>
    <w:qFormat/>
    <w:pPr>
      <w:tabs>
        <w:tab w:val="right" w:leader="dot" w:pos="9355"/>
      </w:tabs>
      <w:autoSpaceDE w:val="0"/>
      <w:autoSpaceDN w:val="0"/>
      <w:ind w:left="177" w:hangingChars="37" w:hanging="177"/>
      <w:jc w:val="left"/>
    </w:pPr>
  </w:style>
  <w:style w:type="paragraph" w:customStyle="1" w:styleId="affffff1">
    <w:name w:val="标准文件_索引字母"/>
    <w:next w:val="affd"/>
    <w:qFormat/>
    <w:pPr>
      <w:jc w:val="center"/>
    </w:pPr>
    <w:rPr>
      <w:rFonts w:ascii="宋体" w:hAnsi="宋体" w:cs="宋体" w:hint="eastAsia"/>
      <w:b/>
      <w:kern w:val="2"/>
      <w:sz w:val="21"/>
    </w:rPr>
  </w:style>
  <w:style w:type="paragraph" w:customStyle="1" w:styleId="affffff2">
    <w:name w:val="标准文件_提示"/>
    <w:basedOn w:val="aff2"/>
    <w:qFormat/>
    <w:pPr>
      <w:ind w:firstLineChars="200" w:firstLine="960"/>
    </w:pPr>
    <w:rPr>
      <w:rFonts w:ascii="黑体" w:eastAsia="黑体" w:hAnsi="黑体" w:cs="黑体"/>
    </w:rPr>
  </w:style>
  <w:style w:type="paragraph" w:customStyle="1" w:styleId="af">
    <w:name w:val="标准文件_参考文献编号"/>
    <w:basedOn w:val="affd"/>
    <w:qFormat/>
    <w:pPr>
      <w:numPr>
        <w:numId w:val="17"/>
      </w:numPr>
    </w:pPr>
  </w:style>
  <w:style w:type="character" w:customStyle="1" w:styleId="Char0">
    <w:name w:val="标准文件_正文标准名称 Char"/>
    <w:link w:val="affff5"/>
    <w:qFormat/>
    <w:rPr>
      <w:rFonts w:ascii="黑体" w:eastAsia="黑体" w:hAnsi="黑体" w:cs="黑体"/>
      <w:sz w:val="32"/>
    </w:rPr>
  </w:style>
  <w:style w:type="paragraph" w:styleId="affffff3">
    <w:name w:val="Revision"/>
    <w:hidden/>
    <w:uiPriority w:val="99"/>
    <w:unhideWhenUsed/>
    <w:rsid w:val="00BA1C24"/>
    <w:rPr>
      <w:rFonts w:ascii="宋体" w:cs="宋体" w:hint="eastAsia"/>
      <w:kern w:val="2"/>
      <w:sz w:val="21"/>
      <w:szCs w:val="24"/>
    </w:rPr>
  </w:style>
  <w:style w:type="character" w:styleId="affffff4">
    <w:name w:val="annotation reference"/>
    <w:basedOn w:val="aff3"/>
    <w:rsid w:val="00BC059D"/>
    <w:rPr>
      <w:sz w:val="21"/>
      <w:szCs w:val="21"/>
    </w:rPr>
  </w:style>
  <w:style w:type="paragraph" w:styleId="affffff5">
    <w:name w:val="annotation text"/>
    <w:basedOn w:val="aff2"/>
    <w:link w:val="affffff6"/>
    <w:rsid w:val="00BC059D"/>
    <w:pPr>
      <w:jc w:val="left"/>
    </w:pPr>
  </w:style>
  <w:style w:type="character" w:customStyle="1" w:styleId="affffff6">
    <w:name w:val="批注文字 字符"/>
    <w:basedOn w:val="aff3"/>
    <w:link w:val="affffff5"/>
    <w:rsid w:val="00BC059D"/>
    <w:rPr>
      <w:rFonts w:ascii="宋体" w:cs="宋体"/>
      <w:kern w:val="2"/>
      <w:sz w:val="21"/>
      <w:szCs w:val="24"/>
    </w:rPr>
  </w:style>
  <w:style w:type="paragraph" w:styleId="affffff7">
    <w:name w:val="annotation subject"/>
    <w:basedOn w:val="affffff5"/>
    <w:next w:val="affffff5"/>
    <w:link w:val="affffff8"/>
    <w:rsid w:val="00BC059D"/>
    <w:rPr>
      <w:b/>
      <w:bCs/>
    </w:rPr>
  </w:style>
  <w:style w:type="character" w:customStyle="1" w:styleId="affffff8">
    <w:name w:val="批注主题 字符"/>
    <w:basedOn w:val="affffff6"/>
    <w:link w:val="affffff7"/>
    <w:rsid w:val="00BC059D"/>
    <w:rPr>
      <w:rFonts w:ascii="宋体" w:cs="宋体"/>
      <w:b/>
      <w:bCs/>
      <w:kern w:val="2"/>
      <w:sz w:val="21"/>
      <w:szCs w:val="24"/>
    </w:rPr>
  </w:style>
  <w:style w:type="character" w:customStyle="1" w:styleId="Char">
    <w:name w:val="标准文件_段 Char"/>
    <w:link w:val="affd"/>
    <w:qFormat/>
    <w:rsid w:val="00860423"/>
    <w:rPr>
      <w:rFonts w:ascii="宋体" w:cs="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06426e-59aa-4a4d-b9d5-acf74144bebd}"/>
        <w:category>
          <w:name w:val="常规"/>
          <w:gallery w:val="placeholder"/>
        </w:category>
        <w:types>
          <w:type w:val="bbPlcHdr"/>
        </w:types>
        <w:behaviors>
          <w:behavior w:val="content"/>
        </w:behaviors>
        <w:guid w:val="{CE06426E-59AA-4A4D-B9D5-ACF74144BEBD}"/>
      </w:docPartPr>
      <w:docPartBody>
        <w:p w:rsidR="00BC2ADF" w:rsidRDefault="00000000">
          <w:pPr>
            <w:rPr>
              <w:rFonts w:hint="eastAsia"/>
            </w:rPr>
          </w:pPr>
          <w:r>
            <w:rPr>
              <w:color w:val="808080"/>
            </w:rPr>
            <w:t>选择一项。</w:t>
          </w:r>
        </w:p>
      </w:docPartBody>
    </w:docPart>
    <w:docPart>
      <w:docPartPr>
        <w:name w:val="{5f3a7f30-cc16-4093-be33-85013a529cbf}"/>
        <w:category>
          <w:name w:val="常规"/>
          <w:gallery w:val="placeholder"/>
        </w:category>
        <w:types>
          <w:type w:val="bbPlcHdr"/>
        </w:types>
        <w:behaviors>
          <w:behavior w:val="content"/>
        </w:behaviors>
        <w:guid w:val="{5F3A7F30-CC16-4093-BE33-85013A529CBF}"/>
      </w:docPartPr>
      <w:docPartBody>
        <w:p w:rsidR="00BC2ADF" w:rsidRDefault="00000000">
          <w:pPr>
            <w:rPr>
              <w:rFonts w:hint="eastAsia"/>
            </w:rPr>
          </w:pPr>
          <w:r>
            <w:rPr>
              <w:color w:val="808080"/>
            </w:rPr>
            <w:t>选择一项。</w:t>
          </w:r>
        </w:p>
      </w:docPartBody>
    </w:docPart>
    <w:docPart>
      <w:docPartPr>
        <w:name w:val="{7b97d88d-173c-4b4a-95bf-92b6fec6fc5e}"/>
        <w:category>
          <w:name w:val="常规"/>
          <w:gallery w:val="placeholder"/>
        </w:category>
        <w:types>
          <w:type w:val="bbPlcHdr"/>
        </w:types>
        <w:behaviors>
          <w:behavior w:val="content"/>
        </w:behaviors>
        <w:guid w:val="{7B97D88D-173C-4B4A-95BF-92B6FEC6FC5E}"/>
      </w:docPartPr>
      <w:docPartBody>
        <w:p w:rsidR="00BC2ADF" w:rsidRDefault="00000000">
          <w:pPr>
            <w:rPr>
              <w:rFonts w:hint="eastAsia"/>
            </w:rPr>
          </w:pPr>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characterSpacingControl w:val="doNotCompress"/>
  <w:compat>
    <w:useFELayout/>
    <w:splitPgBreakAndParaMark/>
    <w:compatSetting w:name="compatibilityMode" w:uri="http://schemas.microsoft.com/office/word" w:val="14"/>
    <w:compatSetting w:name="useWord2013TrackBottomHyphenation" w:uri="http://schemas.microsoft.com/office/word" w:val="1"/>
  </w:compat>
  <w:rsids>
    <w:rsidRoot w:val="00BC2ADF"/>
    <w:rsid w:val="0009562D"/>
    <w:rsid w:val="000E6F9F"/>
    <w:rsid w:val="00183B1A"/>
    <w:rsid w:val="001C6D70"/>
    <w:rsid w:val="001D438E"/>
    <w:rsid w:val="003610EB"/>
    <w:rsid w:val="004843AD"/>
    <w:rsid w:val="00493318"/>
    <w:rsid w:val="00672532"/>
    <w:rsid w:val="007C1457"/>
    <w:rsid w:val="00826B9C"/>
    <w:rsid w:val="00A83A8C"/>
    <w:rsid w:val="00B11F28"/>
    <w:rsid w:val="00B662B8"/>
    <w:rsid w:val="00BC2ADF"/>
    <w:rsid w:val="00C23F83"/>
    <w:rsid w:val="00C764C4"/>
    <w:rsid w:val="00CE17A3"/>
    <w:rsid w:val="00CF5B9E"/>
    <w:rsid w:val="00E07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3483</Words>
  <Characters>3867</Characters>
  <Application>Microsoft Office Word</Application>
  <DocSecurity>0</DocSecurity>
  <Lines>161</Lines>
  <Paragraphs>174</Paragraphs>
  <ScaleCrop>false</ScaleCrop>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LX</dc:creator>
  <cp:lastModifiedBy>Yuan HUANG</cp:lastModifiedBy>
  <cp:revision>6</cp:revision>
  <dcterms:created xsi:type="dcterms:W3CDTF">2025-07-10T09:51:00Z</dcterms:created>
  <dcterms:modified xsi:type="dcterms:W3CDTF">2025-07-11T02:14:00Z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F56B4C08FCB74968B3F8891ACD8A4C0A_13</vt:lpwstr>
  </property>
  <property fmtid="{D5CDD505-2E9C-101B-9397-08002B2CF9AE}" pid="4" name="GrammarlyDocumentId">
    <vt:lpwstr>caa4ca9d-faf4-4ac5-a266-2ed110bbee67</vt:lpwstr>
  </property>
</Properties>
</file>