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ED136">
      <w:pPr>
        <w:jc w:val="center"/>
      </w:pPr>
    </w:p>
    <w:p w14:paraId="2002A53A">
      <w:pPr>
        <w:jc w:val="center"/>
      </w:pPr>
    </w:p>
    <w:p w14:paraId="5C77BC5E">
      <w:pPr>
        <w:jc w:val="center"/>
      </w:pPr>
    </w:p>
    <w:p w14:paraId="77F0F5A7">
      <w:pPr>
        <w:jc w:val="center"/>
      </w:pPr>
    </w:p>
    <w:p w14:paraId="631206F5">
      <w:pPr>
        <w:jc w:val="center"/>
      </w:pPr>
    </w:p>
    <w:p w14:paraId="0D0D2BF1">
      <w:pPr>
        <w:jc w:val="center"/>
      </w:pPr>
    </w:p>
    <w:p w14:paraId="551AA0A6">
      <w:pPr>
        <w:jc w:val="center"/>
      </w:pPr>
    </w:p>
    <w:p w14:paraId="3DC3602D">
      <w:pPr>
        <w:jc w:val="center"/>
      </w:pPr>
    </w:p>
    <w:p w14:paraId="5008AF0C">
      <w:pPr>
        <w:jc w:val="center"/>
      </w:pPr>
    </w:p>
    <w:p w14:paraId="459872EE">
      <w:pPr>
        <w:jc w:val="center"/>
      </w:pPr>
    </w:p>
    <w:p w14:paraId="6B2F30BE">
      <w:pPr>
        <w:jc w:val="center"/>
      </w:pPr>
    </w:p>
    <w:p w14:paraId="5356E5AF">
      <w:pPr>
        <w:jc w:val="center"/>
      </w:pPr>
    </w:p>
    <w:p w14:paraId="44AD0897">
      <w:pPr>
        <w:jc w:val="center"/>
      </w:pPr>
    </w:p>
    <w:p w14:paraId="2EB4B4B2">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车联网安全软件开发技术规范</w:t>
      </w:r>
      <w:r>
        <w:rPr>
          <w:rFonts w:hint="eastAsia" w:ascii="迷你简小标宋" w:hAnsi="宋体" w:eastAsia="迷你简小标宋"/>
          <w:w w:val="90"/>
          <w:sz w:val="44"/>
          <w:szCs w:val="44"/>
        </w:rPr>
        <w:t>》</w:t>
      </w:r>
    </w:p>
    <w:p w14:paraId="69EBE37C">
      <w:pPr>
        <w:jc w:val="center"/>
        <w:rPr>
          <w:rFonts w:ascii="迷你简小标宋" w:hAnsi="宋体" w:eastAsia="迷你简小标宋"/>
          <w:sz w:val="44"/>
          <w:szCs w:val="44"/>
        </w:rPr>
      </w:pPr>
    </w:p>
    <w:p w14:paraId="1C9D397D">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736FEAF8">
      <w:pPr>
        <w:jc w:val="center"/>
      </w:pPr>
    </w:p>
    <w:p w14:paraId="01B6C3D2">
      <w:pPr>
        <w:jc w:val="center"/>
      </w:pPr>
    </w:p>
    <w:p w14:paraId="77D9F33B">
      <w:pPr>
        <w:jc w:val="center"/>
      </w:pPr>
    </w:p>
    <w:p w14:paraId="10226557">
      <w:pPr>
        <w:jc w:val="center"/>
      </w:pPr>
    </w:p>
    <w:p w14:paraId="1357C98A">
      <w:pPr>
        <w:jc w:val="center"/>
      </w:pPr>
    </w:p>
    <w:p w14:paraId="7D134B4F">
      <w:pPr>
        <w:jc w:val="center"/>
      </w:pPr>
    </w:p>
    <w:p w14:paraId="7BE8B5C7">
      <w:pPr>
        <w:jc w:val="center"/>
      </w:pPr>
    </w:p>
    <w:p w14:paraId="5480E5D6">
      <w:pPr>
        <w:jc w:val="center"/>
      </w:pPr>
    </w:p>
    <w:p w14:paraId="6E6068DB">
      <w:pPr>
        <w:jc w:val="center"/>
      </w:pPr>
    </w:p>
    <w:p w14:paraId="18D15AC8">
      <w:pPr>
        <w:jc w:val="center"/>
      </w:pPr>
    </w:p>
    <w:p w14:paraId="13F59ACE">
      <w:pPr>
        <w:jc w:val="center"/>
      </w:pPr>
    </w:p>
    <w:p w14:paraId="0EECF468">
      <w:pPr>
        <w:jc w:val="center"/>
      </w:pPr>
    </w:p>
    <w:p w14:paraId="0E694D72">
      <w:pPr>
        <w:jc w:val="center"/>
      </w:pPr>
    </w:p>
    <w:p w14:paraId="7E873F00">
      <w:pPr>
        <w:jc w:val="center"/>
      </w:pPr>
    </w:p>
    <w:p w14:paraId="78939DAC">
      <w:pPr>
        <w:jc w:val="center"/>
      </w:pPr>
    </w:p>
    <w:p w14:paraId="2D6F959F">
      <w:pPr>
        <w:jc w:val="center"/>
      </w:pPr>
    </w:p>
    <w:p w14:paraId="69FC2B43">
      <w:pPr>
        <w:jc w:val="center"/>
        <w:rPr>
          <w:rFonts w:ascii="宋体" w:hAnsi="宋体" w:eastAsia="宋体"/>
          <w:sz w:val="28"/>
          <w:szCs w:val="28"/>
        </w:rPr>
      </w:pPr>
      <w:r>
        <w:rPr>
          <w:rFonts w:hint="eastAsia" w:ascii="宋体" w:hAnsi="宋体" w:eastAsia="宋体"/>
          <w:sz w:val="28"/>
          <w:szCs w:val="28"/>
        </w:rPr>
        <w:t xml:space="preserve">团标制定工作组 </w:t>
      </w:r>
    </w:p>
    <w:p w14:paraId="515B7D5C">
      <w:pPr>
        <w:jc w:val="center"/>
        <w:rPr>
          <w:rFonts w:ascii="宋体" w:hAnsi="宋体" w:eastAsia="宋体"/>
          <w:sz w:val="28"/>
          <w:szCs w:val="28"/>
        </w:rPr>
      </w:pPr>
    </w:p>
    <w:p w14:paraId="7DA712DB">
      <w:pPr>
        <w:jc w:val="center"/>
        <w:rPr>
          <w:rFonts w:ascii="宋体" w:hAnsi="宋体" w:eastAsia="宋体"/>
          <w:sz w:val="28"/>
          <w:szCs w:val="28"/>
        </w:rPr>
      </w:pPr>
      <w:r>
        <w:rPr>
          <w:rFonts w:hint="eastAsia" w:ascii="宋体" w:hAnsi="宋体" w:eastAsia="宋体"/>
          <w:sz w:val="28"/>
          <w:szCs w:val="28"/>
        </w:rPr>
        <w:t>二零二五年</w:t>
      </w:r>
      <w:r>
        <w:rPr>
          <w:rFonts w:hint="eastAsia" w:ascii="宋体" w:hAnsi="宋体" w:eastAsia="宋体"/>
          <w:sz w:val="28"/>
          <w:szCs w:val="28"/>
          <w:lang w:val="en-US" w:eastAsia="zh-CN"/>
        </w:rPr>
        <w:t>七</w:t>
      </w:r>
      <w:r>
        <w:rPr>
          <w:rFonts w:hint="eastAsia" w:ascii="宋体" w:hAnsi="宋体" w:eastAsia="宋体"/>
          <w:sz w:val="28"/>
          <w:szCs w:val="28"/>
        </w:rPr>
        <w:t>月</w:t>
      </w:r>
    </w:p>
    <w:p w14:paraId="3721391A">
      <w:pPr>
        <w:jc w:val="center"/>
        <w:rPr>
          <w:rFonts w:ascii="宋体" w:hAnsi="宋体" w:eastAsia="宋体"/>
          <w:sz w:val="28"/>
          <w:szCs w:val="28"/>
        </w:rPr>
      </w:pPr>
    </w:p>
    <w:p w14:paraId="088E7812">
      <w:pPr>
        <w:jc w:val="center"/>
        <w:rPr>
          <w:rFonts w:ascii="宋体" w:hAnsi="宋体" w:eastAsia="宋体"/>
          <w:sz w:val="28"/>
          <w:szCs w:val="28"/>
        </w:rPr>
      </w:pPr>
    </w:p>
    <w:p w14:paraId="7C9C3E86">
      <w:pPr>
        <w:jc w:val="center"/>
        <w:rPr>
          <w:rFonts w:ascii="宋体" w:hAnsi="宋体" w:eastAsia="宋体"/>
          <w:sz w:val="28"/>
          <w:szCs w:val="28"/>
        </w:rPr>
      </w:pPr>
    </w:p>
    <w:p w14:paraId="7ADD62C4">
      <w:pPr>
        <w:jc w:val="center"/>
        <w:rPr>
          <w:rFonts w:ascii="宋体" w:hAnsi="宋体" w:eastAsia="宋体"/>
          <w:sz w:val="28"/>
          <w:szCs w:val="28"/>
        </w:rPr>
      </w:pPr>
    </w:p>
    <w:p w14:paraId="2AF905CC">
      <w:pPr>
        <w:jc w:val="center"/>
        <w:rPr>
          <w:rFonts w:ascii="宋体" w:hAnsi="宋体" w:eastAsia="宋体"/>
          <w:sz w:val="28"/>
          <w:szCs w:val="28"/>
        </w:rPr>
      </w:pPr>
    </w:p>
    <w:p w14:paraId="759A5049">
      <w:pPr>
        <w:jc w:val="center"/>
        <w:rPr>
          <w:rFonts w:ascii="宋体" w:hAnsi="宋体" w:eastAsia="宋体"/>
          <w:sz w:val="28"/>
          <w:szCs w:val="28"/>
        </w:rPr>
      </w:pPr>
    </w:p>
    <w:p w14:paraId="4C3BE433">
      <w:pPr>
        <w:spacing w:line="360" w:lineRule="auto"/>
        <w:jc w:val="left"/>
        <w:rPr>
          <w:rFonts w:ascii="宋体" w:hAnsi="宋体" w:eastAsia="宋体"/>
          <w:b/>
          <w:bCs/>
          <w:sz w:val="28"/>
          <w:szCs w:val="28"/>
        </w:rPr>
      </w:pPr>
      <w:r>
        <w:rPr>
          <w:rFonts w:hint="eastAsia" w:ascii="宋体" w:hAnsi="宋体" w:eastAsia="宋体"/>
          <w:b/>
          <w:bCs/>
          <w:sz w:val="28"/>
          <w:szCs w:val="28"/>
        </w:rPr>
        <w:t xml:space="preserve">一、工作简况 </w:t>
      </w:r>
    </w:p>
    <w:p w14:paraId="37E9C43E">
      <w:pPr>
        <w:spacing w:line="360" w:lineRule="auto"/>
        <w:jc w:val="left"/>
        <w:rPr>
          <w:rFonts w:ascii="宋体" w:hAnsi="宋体" w:eastAsia="宋体"/>
          <w:b/>
          <w:bCs/>
          <w:sz w:val="28"/>
          <w:szCs w:val="28"/>
        </w:rPr>
      </w:pPr>
      <w:r>
        <w:rPr>
          <w:rFonts w:hint="eastAsia" w:ascii="宋体" w:hAnsi="宋体" w:eastAsia="宋体"/>
          <w:b/>
          <w:bCs/>
          <w:sz w:val="28"/>
          <w:szCs w:val="28"/>
        </w:rPr>
        <w:t>（一）任务来源</w:t>
      </w:r>
    </w:p>
    <w:p w14:paraId="116DFE2C">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中国中小企业协会下达的</w:t>
      </w:r>
      <w:r>
        <w:rPr>
          <w:rFonts w:ascii="宋体" w:hAnsi="宋体" w:eastAsia="宋体"/>
          <w:sz w:val="28"/>
          <w:szCs w:val="28"/>
        </w:rPr>
        <w:t>202</w:t>
      </w:r>
      <w:r>
        <w:rPr>
          <w:rFonts w:hint="eastAsia" w:ascii="宋体" w:hAnsi="宋体" w:eastAsia="宋体"/>
          <w:sz w:val="28"/>
          <w:szCs w:val="28"/>
          <w:lang w:val="en-US" w:eastAsia="zh-CN"/>
        </w:rPr>
        <w:t>5</w:t>
      </w:r>
      <w:r>
        <w:rPr>
          <w:rFonts w:ascii="宋体" w:hAnsi="宋体" w:eastAsia="宋体"/>
          <w:sz w:val="28"/>
          <w:szCs w:val="28"/>
        </w:rPr>
        <w:t>年团体标准修订编制计划，将《</w:t>
      </w:r>
      <w:r>
        <w:rPr>
          <w:rFonts w:hint="eastAsia" w:ascii="宋体" w:hAnsi="宋体" w:eastAsia="宋体"/>
          <w:sz w:val="28"/>
          <w:szCs w:val="28"/>
          <w:lang w:eastAsia="zh-CN"/>
        </w:rPr>
        <w:t>车联网安全软件开发技术规范</w:t>
      </w:r>
      <w:r>
        <w:rPr>
          <w:rFonts w:ascii="宋体" w:hAnsi="宋体" w:eastAsia="宋体"/>
          <w:sz w:val="28"/>
          <w:szCs w:val="28"/>
        </w:rPr>
        <w:t>》列为标准编制项目，并于202</w:t>
      </w:r>
      <w:r>
        <w:rPr>
          <w:rFonts w:hint="eastAsia" w:ascii="宋体" w:hAnsi="宋体" w:eastAsia="宋体"/>
          <w:sz w:val="28"/>
          <w:szCs w:val="28"/>
          <w:lang w:val="en-US" w:eastAsia="zh-CN"/>
        </w:rPr>
        <w:t>5</w:t>
      </w:r>
      <w:r>
        <w:rPr>
          <w:rFonts w:ascii="宋体" w:hAnsi="宋体" w:eastAsia="宋体"/>
          <w:sz w:val="28"/>
          <w:szCs w:val="28"/>
        </w:rPr>
        <w:t>年</w:t>
      </w:r>
      <w:r>
        <w:rPr>
          <w:rFonts w:hint="eastAsia" w:ascii="宋体" w:hAnsi="宋体" w:eastAsia="宋体"/>
          <w:sz w:val="28"/>
          <w:szCs w:val="28"/>
          <w:lang w:val="en-US" w:eastAsia="zh-CN"/>
        </w:rPr>
        <w:t>5</w:t>
      </w:r>
      <w:r>
        <w:rPr>
          <w:rFonts w:ascii="宋体" w:hAnsi="宋体" w:eastAsia="宋体"/>
          <w:sz w:val="28"/>
          <w:szCs w:val="28"/>
        </w:rPr>
        <w:t>月在全国团体标准信息平台上进行了立项公告。</w:t>
      </w:r>
    </w:p>
    <w:p w14:paraId="35C07B21">
      <w:pPr>
        <w:numPr>
          <w:ilvl w:val="0"/>
          <w:numId w:val="2"/>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2A4BF879">
      <w:pPr>
        <w:spacing w:line="360" w:lineRule="auto"/>
        <w:ind w:firstLine="560" w:firstLineChars="200"/>
        <w:jc w:val="left"/>
        <w:rPr>
          <w:rFonts w:hint="default" w:ascii="宋体" w:hAnsi="宋体" w:eastAsia="宋体"/>
          <w:sz w:val="28"/>
          <w:szCs w:val="28"/>
          <w:lang w:val="en-US" w:eastAsia="zh-CN"/>
        </w:rPr>
      </w:pPr>
      <w:r>
        <w:rPr>
          <w:rFonts w:hint="eastAsia" w:ascii="宋体" w:hAnsi="宋体" w:eastAsia="宋体"/>
          <w:sz w:val="28"/>
          <w:szCs w:val="28"/>
          <w:lang w:val="en-US" w:eastAsia="zh-CN"/>
        </w:rPr>
        <w:t>车联网（Connected Vehicles）是通过先进的信息通信技术、网络技术和智能计算技术，将车辆与车辆、车辆与基础设施、车辆与行人、车辆与云端等要素进行全面连接和数据交互，实现智能化交通管理、智能动态信息服务和车辆智能化控制的新一代智能交通系统。伴随产业快速发展，车联网内涵不断延伸，互联网资产暴露面和安全边界持续扩大，网络安全各类风险加速向车联网领域渗透蔓延，车联网网络安全、数据安全、车辆行驶安全、产业安全等方面风险交织叠加，车联网安全日益成为各方关注焦点。车联网安全软件是专为智能网联汽车（含自动驾驶车辆）及车联网生态开发的软件系统，通过技术手段防范网络攻击、数据泄露、非法控制等安全风险，确保车联网环境下的功能安全、信息安全和隐私保护。</w:t>
      </w:r>
    </w:p>
    <w:p w14:paraId="031E2233">
      <w:pPr>
        <w:spacing w:line="360" w:lineRule="auto"/>
        <w:ind w:firstLine="560" w:firstLineChars="200"/>
        <w:jc w:val="left"/>
        <w:rPr>
          <w:rFonts w:hint="default" w:ascii="宋体" w:hAnsi="宋体" w:eastAsia="宋体"/>
          <w:sz w:val="28"/>
          <w:szCs w:val="28"/>
          <w:lang w:val="en-US" w:eastAsia="zh-CN"/>
        </w:rPr>
      </w:pPr>
      <w:r>
        <w:rPr>
          <w:rFonts w:hint="eastAsia" w:ascii="宋体" w:hAnsi="宋体" w:eastAsia="宋体"/>
          <w:sz w:val="28"/>
          <w:szCs w:val="28"/>
          <w:lang w:val="en-US" w:eastAsia="zh-CN"/>
        </w:rPr>
        <w:t>为了确保车联网产业的健康可持续发展，需要有统一的安全软件开发技术规范来引导产业发展，使车联网安全软件的开发能够遵循一定的标准和规范。但截至目前尚未有相关标准对车联网安全软件的开发进行统一和规范。本项目的提出旨在填补该细分领域的标准空白，对车联网安全软件开发的开发过程进行规定，</w:t>
      </w:r>
    </w:p>
    <w:p w14:paraId="023689DA">
      <w:pPr>
        <w:spacing w:line="360" w:lineRule="auto"/>
        <w:ind w:firstLine="560" w:firstLineChars="200"/>
        <w:jc w:val="left"/>
        <w:rPr>
          <w:rFonts w:hint="default" w:ascii="宋体" w:hAnsi="宋体" w:eastAsia="宋体"/>
          <w:sz w:val="28"/>
          <w:szCs w:val="28"/>
          <w:lang w:val="en-US" w:eastAsia="zh-CN"/>
        </w:rPr>
      </w:pPr>
      <w:r>
        <w:rPr>
          <w:rFonts w:hint="eastAsia" w:ascii="宋体" w:hAnsi="宋体" w:eastAsia="宋体"/>
          <w:sz w:val="28"/>
          <w:szCs w:val="28"/>
          <w:lang w:val="en-US" w:eastAsia="zh-CN"/>
        </w:rPr>
        <w:t>提高车联网安全软件的质量和可靠性，推动整个行业的技术进步和产业升级。</w:t>
      </w:r>
    </w:p>
    <w:p w14:paraId="16906CB8">
      <w:pPr>
        <w:spacing w:line="360" w:lineRule="auto"/>
        <w:jc w:val="left"/>
        <w:rPr>
          <w:rFonts w:ascii="宋体" w:hAnsi="宋体" w:eastAsia="宋体"/>
          <w:sz w:val="28"/>
          <w:szCs w:val="28"/>
        </w:rPr>
      </w:pPr>
      <w:r>
        <w:rPr>
          <w:rFonts w:hint="eastAsia" w:ascii="宋体" w:hAnsi="宋体" w:eastAsia="宋体"/>
          <w:b/>
          <w:bCs/>
          <w:sz w:val="28"/>
          <w:szCs w:val="28"/>
        </w:rPr>
        <w:t>（三）</w:t>
      </w:r>
      <w:r>
        <w:rPr>
          <w:rFonts w:ascii="宋体" w:hAnsi="宋体" w:eastAsia="宋体"/>
          <w:b/>
          <w:bCs/>
          <w:sz w:val="28"/>
          <w:szCs w:val="28"/>
        </w:rPr>
        <w:t>编制过程</w:t>
      </w:r>
      <w:r>
        <w:rPr>
          <w:rFonts w:ascii="宋体" w:hAnsi="宋体" w:eastAsia="宋体"/>
          <w:sz w:val="28"/>
          <w:szCs w:val="28"/>
        </w:rPr>
        <w:t xml:space="preserve"> </w:t>
      </w:r>
    </w:p>
    <w:p w14:paraId="767ECE4D">
      <w:pPr>
        <w:spacing w:line="360" w:lineRule="auto"/>
        <w:jc w:val="left"/>
        <w:rPr>
          <w:rFonts w:ascii="宋体" w:hAnsi="宋体" w:eastAsia="宋体"/>
          <w:sz w:val="28"/>
          <w:szCs w:val="28"/>
        </w:rPr>
      </w:pPr>
      <w:r>
        <w:rPr>
          <w:rFonts w:hint="eastAsia" w:ascii="宋体" w:hAnsi="宋体" w:eastAsia="宋体"/>
          <w:sz w:val="28"/>
          <w:szCs w:val="28"/>
        </w:rPr>
        <w:t xml:space="preserve">    202</w:t>
      </w:r>
      <w:r>
        <w:rPr>
          <w:rFonts w:hint="eastAsia" w:ascii="宋体" w:hAnsi="宋体" w:eastAsia="宋体"/>
          <w:sz w:val="28"/>
          <w:szCs w:val="28"/>
          <w:lang w:val="en-US" w:eastAsia="zh-CN"/>
        </w:rPr>
        <w:t>5</w:t>
      </w:r>
      <w:r>
        <w:rPr>
          <w:rFonts w:hint="eastAsia" w:ascii="宋体" w:hAnsi="宋体" w:eastAsia="宋体"/>
          <w:sz w:val="28"/>
          <w:szCs w:val="28"/>
        </w:rPr>
        <w:t xml:space="preserve"> 年</w:t>
      </w:r>
      <w:r>
        <w:rPr>
          <w:rFonts w:hint="eastAsia" w:ascii="宋体" w:hAnsi="宋体" w:eastAsia="宋体"/>
          <w:sz w:val="28"/>
          <w:szCs w:val="28"/>
          <w:lang w:val="en-US" w:eastAsia="zh-CN"/>
        </w:rPr>
        <w:t>5</w:t>
      </w:r>
      <w:r>
        <w:rPr>
          <w:rFonts w:hint="eastAsia" w:ascii="宋体" w:hAnsi="宋体" w:eastAsia="宋体"/>
          <w:sz w:val="28"/>
          <w:szCs w:val="28"/>
        </w:rPr>
        <w:t>月，完成《</w:t>
      </w:r>
      <w:r>
        <w:rPr>
          <w:rFonts w:hint="eastAsia" w:ascii="宋体" w:hAnsi="宋体" w:eastAsia="宋体"/>
          <w:sz w:val="28"/>
          <w:szCs w:val="28"/>
          <w:lang w:eastAsia="zh-CN"/>
        </w:rPr>
        <w:t>车联网安全软件开发技术规范</w:t>
      </w:r>
      <w:r>
        <w:rPr>
          <w:rFonts w:hint="eastAsia" w:ascii="宋体" w:hAnsi="宋体" w:eastAsia="宋体"/>
          <w:sz w:val="28"/>
          <w:szCs w:val="28"/>
        </w:rPr>
        <w:t>》的立项。标准立项计划下达后，根据相关文件的要求，明确小组成员工作任务并制定了详细的工作计划。</w:t>
      </w:r>
    </w:p>
    <w:p w14:paraId="0D27C4A0">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 xml:space="preserve"> 年 </w:t>
      </w:r>
      <w:r>
        <w:rPr>
          <w:rFonts w:hint="eastAsia" w:ascii="宋体" w:hAnsi="宋体" w:eastAsia="宋体"/>
          <w:sz w:val="28"/>
          <w:szCs w:val="28"/>
          <w:lang w:val="en-US" w:eastAsia="zh-CN"/>
        </w:rPr>
        <w:t>5</w:t>
      </w:r>
      <w:r>
        <w:rPr>
          <w:rFonts w:hint="eastAsia" w:ascii="宋体" w:hAnsi="宋体" w:eastAsia="宋体"/>
          <w:sz w:val="28"/>
          <w:szCs w:val="28"/>
        </w:rPr>
        <w:t>月-2025年</w:t>
      </w:r>
      <w:r>
        <w:rPr>
          <w:rFonts w:hint="eastAsia" w:ascii="宋体" w:hAnsi="宋体" w:eastAsia="宋体"/>
          <w:sz w:val="28"/>
          <w:szCs w:val="28"/>
          <w:lang w:val="en-US" w:eastAsia="zh-CN"/>
        </w:rPr>
        <w:t>6</w:t>
      </w:r>
      <w:r>
        <w:rPr>
          <w:rFonts w:hint="eastAsia" w:ascii="宋体" w:hAnsi="宋体" w:eastAsia="宋体"/>
          <w:sz w:val="28"/>
          <w:szCs w:val="28"/>
        </w:rPr>
        <w:t>月，标准编制组对国内外的相关行业、标准、科研成果、专著等开展广泛、深入的调研，在此基础上完成《</w:t>
      </w:r>
      <w:r>
        <w:rPr>
          <w:rFonts w:hint="eastAsia" w:ascii="宋体" w:hAnsi="宋体" w:eastAsia="宋体"/>
          <w:sz w:val="28"/>
          <w:szCs w:val="28"/>
          <w:lang w:eastAsia="zh-CN"/>
        </w:rPr>
        <w:t>车联网安全软件开发技术规范</w:t>
      </w:r>
      <w:r>
        <w:rPr>
          <w:rFonts w:hint="eastAsia" w:ascii="宋体" w:hAnsi="宋体" w:eastAsia="宋体"/>
          <w:sz w:val="28"/>
          <w:szCs w:val="28"/>
        </w:rPr>
        <w:t>》的草案。随后标准制定小组与相关专家经多次研究、讨论对草案进行数次修改，于2025年</w:t>
      </w:r>
      <w:r>
        <w:rPr>
          <w:rFonts w:hint="eastAsia" w:ascii="宋体" w:hAnsi="宋体" w:eastAsia="宋体"/>
          <w:sz w:val="28"/>
          <w:szCs w:val="28"/>
          <w:lang w:val="en-US" w:eastAsia="zh-CN"/>
        </w:rPr>
        <w:t>7</w:t>
      </w:r>
      <w:r>
        <w:rPr>
          <w:rFonts w:hint="eastAsia" w:ascii="宋体" w:hAnsi="宋体" w:eastAsia="宋体"/>
          <w:sz w:val="28"/>
          <w:szCs w:val="28"/>
        </w:rPr>
        <w:t>月</w:t>
      </w:r>
      <w:r>
        <w:rPr>
          <w:rFonts w:hint="eastAsia" w:ascii="宋体" w:hAnsi="宋体" w:eastAsia="宋体"/>
          <w:sz w:val="28"/>
          <w:szCs w:val="28"/>
          <w:lang w:val="en-US" w:eastAsia="zh-CN"/>
        </w:rPr>
        <w:t>初</w:t>
      </w:r>
      <w:r>
        <w:rPr>
          <w:rFonts w:hint="eastAsia" w:ascii="宋体" w:hAnsi="宋体" w:eastAsia="宋体"/>
          <w:sz w:val="28"/>
          <w:szCs w:val="28"/>
        </w:rPr>
        <w:t>提交《</w:t>
      </w:r>
      <w:r>
        <w:rPr>
          <w:rFonts w:hint="eastAsia" w:ascii="宋体" w:hAnsi="宋体" w:eastAsia="宋体"/>
          <w:sz w:val="28"/>
          <w:szCs w:val="28"/>
          <w:lang w:eastAsia="zh-CN"/>
        </w:rPr>
        <w:t>车联网安全软件开发技术规范</w:t>
      </w:r>
      <w:r>
        <w:rPr>
          <w:rFonts w:hint="eastAsia" w:ascii="宋体" w:hAnsi="宋体" w:eastAsia="宋体"/>
          <w:sz w:val="28"/>
          <w:szCs w:val="28"/>
        </w:rPr>
        <w:t>》标准征求意见稿及征求意见稿编制说明，拟定在网上公示征求意见稿，广泛征求各方意见和建议。</w:t>
      </w:r>
    </w:p>
    <w:p w14:paraId="3B05C202">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制定小组将根据各方意见和建议对标准进行修改后形成送审稿。</w:t>
      </w:r>
    </w:p>
    <w:p w14:paraId="68FE3008">
      <w:pPr>
        <w:spacing w:line="360" w:lineRule="auto"/>
        <w:ind w:firstLine="560" w:firstLineChars="200"/>
        <w:jc w:val="left"/>
        <w:rPr>
          <w:rFonts w:ascii="宋体" w:hAnsi="宋体" w:eastAsia="宋体"/>
          <w:sz w:val="28"/>
          <w:szCs w:val="28"/>
        </w:rPr>
      </w:pPr>
    </w:p>
    <w:p w14:paraId="6BBF4348">
      <w:pPr>
        <w:spacing w:line="360" w:lineRule="auto"/>
        <w:jc w:val="left"/>
        <w:rPr>
          <w:rFonts w:ascii="宋体" w:hAnsi="宋体" w:eastAsia="宋体"/>
          <w:sz w:val="28"/>
          <w:szCs w:val="28"/>
        </w:rPr>
      </w:pPr>
      <w:r>
        <w:rPr>
          <w:rFonts w:hint="eastAsia" w:ascii="宋体" w:hAnsi="宋体" w:eastAsia="宋体"/>
          <w:b/>
          <w:bCs/>
          <w:sz w:val="28"/>
          <w:szCs w:val="28"/>
        </w:rPr>
        <w:t>（四）主要起草单位及起草人所做的工作</w:t>
      </w:r>
      <w:r>
        <w:rPr>
          <w:rFonts w:ascii="宋体" w:hAnsi="宋体" w:eastAsia="宋体"/>
          <w:sz w:val="28"/>
          <w:szCs w:val="28"/>
        </w:rPr>
        <w:t xml:space="preserve">  </w:t>
      </w:r>
    </w:p>
    <w:p w14:paraId="6C3190CF">
      <w:pPr>
        <w:spacing w:line="360" w:lineRule="auto"/>
        <w:ind w:firstLine="560"/>
        <w:jc w:val="left"/>
        <w:rPr>
          <w:rFonts w:ascii="宋体" w:hAnsi="宋体" w:eastAsia="宋体"/>
          <w:sz w:val="28"/>
          <w:szCs w:val="28"/>
        </w:rPr>
      </w:pPr>
      <w:r>
        <w:rPr>
          <w:rFonts w:hint="eastAsia" w:ascii="宋体" w:hAnsi="宋体" w:eastAsia="宋体"/>
          <w:sz w:val="28"/>
          <w:szCs w:val="28"/>
        </w:rPr>
        <w:t>由浙江无界矩阵科技有限责任公司牵头专家成立的标准制定小组，在广泛调研、查阅和研究国际、国内的现行标准，结合行业现行技术痛点和空白，组织、协调和策划了标准征求意见稿的草拟和修改过程。</w:t>
      </w:r>
    </w:p>
    <w:p w14:paraId="142E64E5">
      <w:pPr>
        <w:spacing w:line="360" w:lineRule="auto"/>
        <w:ind w:firstLine="560"/>
        <w:jc w:val="left"/>
        <w:rPr>
          <w:rFonts w:ascii="宋体" w:hAnsi="宋体" w:eastAsia="宋体"/>
          <w:sz w:val="28"/>
          <w:szCs w:val="28"/>
        </w:rPr>
      </w:pPr>
    </w:p>
    <w:p w14:paraId="1B77B246">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459702C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4CD78269">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本标准依据相关行业标准，标准编制遵循“前瞻性、实用性、 统一性、规范性”的原则，注重标准的可操作性，严格按照 GB/T 1.1-2020《标准化工作导则第1部分：标准化文件的结构和起草规则》的要求进行编写。</w:t>
      </w:r>
    </w:p>
    <w:p w14:paraId="08878A1F">
      <w:pPr>
        <w:spacing w:line="360" w:lineRule="auto"/>
        <w:ind w:firstLine="560" w:firstLineChars="200"/>
        <w:jc w:val="left"/>
        <w:rPr>
          <w:rFonts w:ascii="宋体" w:hAnsi="宋体" w:eastAsia="宋体"/>
          <w:sz w:val="28"/>
          <w:szCs w:val="28"/>
        </w:rPr>
      </w:pPr>
    </w:p>
    <w:p w14:paraId="0F0CF7D4">
      <w:pPr>
        <w:spacing w:line="360" w:lineRule="auto"/>
        <w:jc w:val="left"/>
        <w:rPr>
          <w:rFonts w:ascii="宋体" w:hAnsi="宋体" w:eastAsia="宋体"/>
          <w:sz w:val="28"/>
          <w:szCs w:val="28"/>
        </w:rPr>
      </w:pPr>
      <w:r>
        <w:rPr>
          <w:rFonts w:hint="eastAsia" w:ascii="宋体" w:hAnsi="宋体" w:eastAsia="宋体"/>
          <w:b/>
          <w:bCs/>
          <w:sz w:val="28"/>
          <w:szCs w:val="28"/>
        </w:rPr>
        <w:t>（二）</w:t>
      </w:r>
      <w:r>
        <w:rPr>
          <w:rFonts w:ascii="宋体" w:hAnsi="宋体" w:eastAsia="宋体"/>
          <w:b/>
          <w:bCs/>
          <w:sz w:val="28"/>
          <w:szCs w:val="28"/>
        </w:rPr>
        <w:t xml:space="preserve"> 标准主要技术内容 </w:t>
      </w:r>
      <w:r>
        <w:rPr>
          <w:rFonts w:ascii="宋体" w:hAnsi="宋体" w:eastAsia="宋体"/>
          <w:sz w:val="28"/>
          <w:szCs w:val="28"/>
        </w:rPr>
        <w:t xml:space="preserve"> </w:t>
      </w:r>
    </w:p>
    <w:p w14:paraId="6DD974FD">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1、规范性引用文件：列出了本文件引用的其他规范性文件。</w:t>
      </w:r>
    </w:p>
    <w:p w14:paraId="78D897DD">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2、术语和定义：</w:t>
      </w:r>
      <w:r>
        <w:rPr>
          <w:rFonts w:hint="eastAsia" w:ascii="宋体" w:hAnsi="宋体" w:eastAsia="宋体"/>
          <w:sz w:val="28"/>
          <w:szCs w:val="28"/>
          <w:lang w:val="en-US" w:eastAsia="zh-CN"/>
        </w:rPr>
        <w:t>GB/T 8566、GB/T 11457 界定的术语和定义适用于本文件</w:t>
      </w:r>
      <w:r>
        <w:rPr>
          <w:rFonts w:hint="eastAsia" w:ascii="宋体" w:hAnsi="宋体" w:eastAsia="宋体"/>
          <w:sz w:val="28"/>
          <w:szCs w:val="28"/>
        </w:rPr>
        <w:t>。</w:t>
      </w:r>
    </w:p>
    <w:p w14:paraId="15DAD2C8">
      <w:pPr>
        <w:spacing w:line="360" w:lineRule="auto"/>
        <w:ind w:firstLine="560" w:firstLineChars="200"/>
        <w:jc w:val="left"/>
        <w:rPr>
          <w:rFonts w:hint="default" w:ascii="宋体" w:hAnsi="宋体" w:eastAsia="宋体"/>
          <w:sz w:val="28"/>
          <w:szCs w:val="28"/>
          <w:lang w:val="en-US" w:eastAsia="zh-CN"/>
        </w:rPr>
      </w:pPr>
      <w:r>
        <w:rPr>
          <w:rFonts w:hint="eastAsia" w:ascii="宋体" w:hAnsi="宋体" w:eastAsia="宋体"/>
          <w:sz w:val="28"/>
          <w:szCs w:val="28"/>
        </w:rPr>
        <w:t>3、</w:t>
      </w:r>
      <w:r>
        <w:rPr>
          <w:rFonts w:hint="eastAsia" w:ascii="宋体" w:hAnsi="宋体" w:eastAsia="宋体"/>
          <w:sz w:val="28"/>
          <w:szCs w:val="28"/>
          <w:lang w:val="en-US" w:eastAsia="zh-CN"/>
        </w:rPr>
        <w:t>开发环境：对车联网安全软件开发的开发环境进行规定。</w:t>
      </w:r>
    </w:p>
    <w:p w14:paraId="495909B3">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val="en-US" w:eastAsia="zh-CN"/>
        </w:rPr>
        <w:t>4、开发过程</w:t>
      </w:r>
      <w:r>
        <w:rPr>
          <w:rFonts w:hint="eastAsia" w:ascii="宋体" w:hAnsi="宋体" w:eastAsia="宋体"/>
          <w:sz w:val="28"/>
          <w:szCs w:val="28"/>
        </w:rPr>
        <w:t>：对</w:t>
      </w:r>
      <w:r>
        <w:rPr>
          <w:rFonts w:hint="eastAsia" w:ascii="宋体" w:hAnsi="宋体" w:eastAsia="宋体"/>
          <w:sz w:val="28"/>
          <w:szCs w:val="28"/>
          <w:lang w:val="en-US" w:eastAsia="zh-CN"/>
        </w:rPr>
        <w:t>车联网安全软件开发的 7 个开发阶段</w:t>
      </w:r>
      <w:r>
        <w:rPr>
          <w:rFonts w:hint="eastAsia" w:ascii="宋体" w:hAnsi="宋体" w:eastAsia="宋体"/>
          <w:sz w:val="28"/>
          <w:szCs w:val="28"/>
        </w:rPr>
        <w:t>进行规定。</w:t>
      </w:r>
    </w:p>
    <w:p w14:paraId="36B6F797">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lang w:val="en-US" w:eastAsia="zh-CN"/>
        </w:rPr>
        <w:t>软件使用及维护：对车联网安全软件的使用和维护进行规定</w:t>
      </w:r>
      <w:bookmarkStart w:id="0" w:name="_GoBack"/>
      <w:bookmarkEnd w:id="0"/>
      <w:r>
        <w:rPr>
          <w:rFonts w:hint="eastAsia" w:ascii="宋体" w:hAnsi="宋体" w:eastAsia="宋体"/>
          <w:sz w:val="28"/>
          <w:szCs w:val="28"/>
        </w:rPr>
        <w:t>。</w:t>
      </w:r>
    </w:p>
    <w:p w14:paraId="2F70E138">
      <w:pPr>
        <w:spacing w:line="360" w:lineRule="auto"/>
        <w:ind w:firstLine="560" w:firstLineChars="200"/>
        <w:jc w:val="left"/>
        <w:rPr>
          <w:rFonts w:hint="eastAsia" w:ascii="宋体" w:hAnsi="宋体" w:eastAsia="宋体"/>
          <w:sz w:val="28"/>
          <w:szCs w:val="28"/>
        </w:rPr>
      </w:pPr>
    </w:p>
    <w:p w14:paraId="30A6E9FA">
      <w:pPr>
        <w:spacing w:line="360" w:lineRule="auto"/>
        <w:jc w:val="left"/>
        <w:rPr>
          <w:rFonts w:ascii="宋体" w:hAnsi="宋体" w:eastAsia="宋体"/>
          <w:sz w:val="28"/>
          <w:szCs w:val="28"/>
        </w:rPr>
      </w:pPr>
      <w:r>
        <w:rPr>
          <w:rFonts w:hint="eastAsia" w:ascii="宋体" w:hAnsi="宋体" w:eastAsia="宋体"/>
          <w:b/>
          <w:bCs/>
          <w:sz w:val="28"/>
          <w:szCs w:val="28"/>
        </w:rPr>
        <w:t>（三）主要试验（或验证）情况分析</w:t>
      </w:r>
      <w:r>
        <w:rPr>
          <w:rFonts w:ascii="宋体" w:hAnsi="宋体" w:eastAsia="宋体"/>
          <w:b/>
          <w:bCs/>
          <w:sz w:val="28"/>
          <w:szCs w:val="28"/>
        </w:rPr>
        <w:t xml:space="preserve"> </w:t>
      </w:r>
      <w:r>
        <w:rPr>
          <w:rFonts w:ascii="宋体" w:hAnsi="宋体" w:eastAsia="宋体"/>
          <w:sz w:val="28"/>
          <w:szCs w:val="28"/>
        </w:rPr>
        <w:t xml:space="preserve"> </w:t>
      </w:r>
    </w:p>
    <w:p w14:paraId="5118E0F0">
      <w:pPr>
        <w:spacing w:line="360" w:lineRule="auto"/>
        <w:jc w:val="left"/>
        <w:rPr>
          <w:rFonts w:ascii="宋体" w:hAnsi="宋体" w:eastAsia="宋体"/>
          <w:sz w:val="28"/>
          <w:szCs w:val="28"/>
        </w:rPr>
      </w:pPr>
      <w:r>
        <w:rPr>
          <w:rFonts w:hint="eastAsia" w:ascii="宋体" w:hAnsi="宋体" w:eastAsia="宋体"/>
          <w:sz w:val="28"/>
          <w:szCs w:val="28"/>
        </w:rPr>
        <w:t xml:space="preserve">     结合国内外行业情况及公司的实践进行验证。</w:t>
      </w:r>
    </w:p>
    <w:p w14:paraId="1BD703DB">
      <w:pPr>
        <w:spacing w:line="360" w:lineRule="auto"/>
        <w:jc w:val="left"/>
        <w:rPr>
          <w:rFonts w:ascii="宋体" w:hAnsi="宋体" w:eastAsia="宋体"/>
          <w:sz w:val="28"/>
          <w:szCs w:val="28"/>
        </w:rPr>
      </w:pPr>
    </w:p>
    <w:p w14:paraId="775993DA">
      <w:pPr>
        <w:spacing w:line="360" w:lineRule="auto"/>
        <w:jc w:val="left"/>
        <w:rPr>
          <w:rFonts w:ascii="宋体" w:hAnsi="宋体" w:eastAsia="宋体"/>
          <w:sz w:val="28"/>
          <w:szCs w:val="28"/>
        </w:rPr>
      </w:pPr>
      <w:r>
        <w:rPr>
          <w:rFonts w:hint="eastAsia" w:ascii="宋体" w:hAnsi="宋体" w:eastAsia="宋体"/>
          <w:b/>
          <w:bCs/>
          <w:sz w:val="28"/>
          <w:szCs w:val="28"/>
        </w:rPr>
        <w:t>（四）标准中涉及专利的情况</w:t>
      </w:r>
      <w:r>
        <w:rPr>
          <w:rFonts w:ascii="宋体" w:hAnsi="宋体" w:eastAsia="宋体"/>
          <w:b/>
          <w:bCs/>
          <w:sz w:val="28"/>
          <w:szCs w:val="28"/>
        </w:rPr>
        <w:t xml:space="preserve"> </w:t>
      </w:r>
      <w:r>
        <w:rPr>
          <w:rFonts w:ascii="宋体" w:hAnsi="宋体" w:eastAsia="宋体"/>
          <w:sz w:val="28"/>
          <w:szCs w:val="28"/>
        </w:rPr>
        <w:t xml:space="preserve"> </w:t>
      </w:r>
    </w:p>
    <w:p w14:paraId="5A31B0DB">
      <w:pPr>
        <w:spacing w:line="360" w:lineRule="auto"/>
        <w:ind w:firstLine="570"/>
        <w:jc w:val="left"/>
        <w:rPr>
          <w:rFonts w:hint="eastAsia" w:hAnsi="宋体" w:eastAsia="宋体" w:cstheme="minorBidi"/>
          <w:kern w:val="2"/>
          <w:sz w:val="28"/>
          <w:szCs w:val="28"/>
          <w:lang w:val="en-US" w:eastAsia="zh-CN"/>
        </w:rPr>
      </w:pPr>
      <w:r>
        <w:rPr>
          <w:rFonts w:hint="eastAsia" w:hAnsi="宋体" w:eastAsia="宋体" w:cstheme="minorBidi"/>
          <w:kern w:val="2"/>
          <w:sz w:val="28"/>
          <w:szCs w:val="28"/>
          <w:lang w:val="en-US" w:eastAsia="zh-CN"/>
        </w:rPr>
        <w:t>无。</w:t>
      </w:r>
    </w:p>
    <w:p w14:paraId="5075FA5B">
      <w:pPr>
        <w:spacing w:line="360" w:lineRule="auto"/>
        <w:ind w:firstLine="570"/>
        <w:jc w:val="left"/>
        <w:rPr>
          <w:rFonts w:hint="eastAsia" w:hAnsi="宋体" w:eastAsia="宋体" w:cstheme="minorBidi"/>
          <w:kern w:val="2"/>
          <w:sz w:val="28"/>
          <w:szCs w:val="28"/>
          <w:lang w:val="en-US" w:eastAsia="zh-CN"/>
        </w:rPr>
      </w:pPr>
    </w:p>
    <w:p w14:paraId="3FF8C3E4">
      <w:pPr>
        <w:spacing w:line="360" w:lineRule="auto"/>
        <w:jc w:val="left"/>
        <w:rPr>
          <w:rFonts w:ascii="宋体" w:hAnsi="宋体" w:eastAsia="宋体"/>
          <w:sz w:val="28"/>
          <w:szCs w:val="28"/>
        </w:rPr>
      </w:pPr>
      <w:r>
        <w:rPr>
          <w:rFonts w:hint="eastAsia" w:ascii="宋体" w:hAnsi="宋体" w:eastAsia="宋体"/>
          <w:b/>
          <w:bCs/>
          <w:sz w:val="28"/>
          <w:szCs w:val="28"/>
        </w:rPr>
        <w:t>（五）预期达到的效益（经济、效益、生态等），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3A7AEFD5">
      <w:pPr>
        <w:spacing w:line="360" w:lineRule="auto"/>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统一的安全软件开发技术规范有助于建立行业信任，让消费者、企业和相关机构对车联网的安全性更有信心，提升产业信任度推动车联网产业规模的扩大。车联网涉及汽车制造商、软件开发商、通信运营商、云服务提供商等多个行业和领域，标准的应用也可以促进各方在安全软件开发方面的协同合作，实现资源共享、优势互补，共同推动车联网产业的发展。</w:t>
      </w:r>
    </w:p>
    <w:p w14:paraId="2BA6B0DE">
      <w:pPr>
        <w:spacing w:line="360" w:lineRule="auto"/>
        <w:ind w:firstLine="560" w:firstLineChars="200"/>
        <w:jc w:val="left"/>
        <w:rPr>
          <w:rFonts w:hint="default" w:ascii="宋体" w:hAnsi="宋体" w:eastAsia="宋体"/>
          <w:sz w:val="28"/>
          <w:szCs w:val="28"/>
          <w:lang w:val="en-US" w:eastAsia="zh-CN"/>
        </w:rPr>
      </w:pPr>
      <w:r>
        <w:rPr>
          <w:rFonts w:hint="eastAsia" w:ascii="宋体" w:hAnsi="宋体" w:eastAsia="宋体"/>
          <w:sz w:val="28"/>
          <w:szCs w:val="28"/>
          <w:lang w:val="en-US" w:eastAsia="zh-CN"/>
        </w:rPr>
        <w:t>标准的制定为企业提供了通用的开发框架和流程，避免企业各自为政进行安全技术研发，减少重复投入。同时，也有助于降低因安全问题导致的召回、赔偿等成本，提高企业的经济效益和市场竞争力。</w:t>
      </w:r>
    </w:p>
    <w:p w14:paraId="74CEFDED">
      <w:pPr>
        <w:spacing w:line="360" w:lineRule="auto"/>
        <w:jc w:val="left"/>
        <w:rPr>
          <w:rFonts w:hint="eastAsia" w:ascii="宋体" w:hAnsi="宋体" w:eastAsia="宋体"/>
          <w:sz w:val="28"/>
          <w:szCs w:val="28"/>
        </w:rPr>
      </w:pPr>
    </w:p>
    <w:p w14:paraId="4E147EA0">
      <w:pPr>
        <w:spacing w:line="360" w:lineRule="auto"/>
        <w:jc w:val="left"/>
        <w:rPr>
          <w:rFonts w:ascii="宋体" w:hAnsi="宋体" w:eastAsia="宋体"/>
          <w:b/>
          <w:bCs/>
          <w:sz w:val="28"/>
          <w:szCs w:val="28"/>
        </w:rPr>
      </w:pPr>
      <w:r>
        <w:rPr>
          <w:rFonts w:hint="eastAsia" w:ascii="宋体" w:hAnsi="宋体" w:eastAsia="宋体"/>
          <w:b/>
          <w:bCs/>
          <w:sz w:val="28"/>
          <w:szCs w:val="28"/>
        </w:rPr>
        <w:t>（六）在标准体系中的位置，与现行相关法律、法规、规章及相关标准，特别是强制性标准的协调性</w:t>
      </w:r>
    </w:p>
    <w:p w14:paraId="1610A41E">
      <w:pPr>
        <w:spacing w:line="360" w:lineRule="auto"/>
        <w:ind w:firstLine="562"/>
        <w:jc w:val="left"/>
        <w:rPr>
          <w:rFonts w:ascii="宋体" w:hAnsi="宋体" w:eastAsia="宋体"/>
          <w:sz w:val="28"/>
          <w:szCs w:val="28"/>
        </w:rPr>
      </w:pPr>
      <w:r>
        <w:rPr>
          <w:rFonts w:hint="eastAsia" w:ascii="宋体" w:hAnsi="宋体" w:eastAsia="宋体"/>
          <w:sz w:val="28"/>
          <w:szCs w:val="28"/>
        </w:rPr>
        <w:t>符合现行相关法律、法规、规章及相关标准，与强制性标准协调一致。</w:t>
      </w:r>
    </w:p>
    <w:p w14:paraId="76F339B1">
      <w:pPr>
        <w:spacing w:line="360" w:lineRule="auto"/>
        <w:ind w:firstLine="562"/>
        <w:jc w:val="left"/>
        <w:rPr>
          <w:rFonts w:ascii="宋体" w:hAnsi="宋体" w:eastAsia="宋体"/>
          <w:sz w:val="28"/>
          <w:szCs w:val="28"/>
        </w:rPr>
      </w:pPr>
    </w:p>
    <w:p w14:paraId="21F7A68E">
      <w:pPr>
        <w:spacing w:line="360" w:lineRule="auto"/>
        <w:jc w:val="left"/>
        <w:rPr>
          <w:rFonts w:ascii="宋体" w:hAnsi="宋体" w:eastAsia="宋体"/>
          <w:b/>
          <w:bCs/>
          <w:sz w:val="28"/>
          <w:szCs w:val="28"/>
        </w:rPr>
      </w:pPr>
      <w:r>
        <w:rPr>
          <w:rFonts w:hint="eastAsia" w:ascii="宋体" w:hAnsi="宋体" w:eastAsia="宋体"/>
          <w:b/>
          <w:bCs/>
          <w:sz w:val="28"/>
          <w:szCs w:val="28"/>
        </w:rPr>
        <w:t>（七）重大分歧意见的处理经过和依据</w:t>
      </w:r>
    </w:p>
    <w:p w14:paraId="7B645CDA">
      <w:pPr>
        <w:spacing w:line="360" w:lineRule="auto"/>
        <w:ind w:firstLine="560"/>
        <w:jc w:val="left"/>
        <w:rPr>
          <w:rFonts w:ascii="宋体" w:hAnsi="宋体" w:eastAsia="宋体"/>
          <w:sz w:val="28"/>
          <w:szCs w:val="28"/>
        </w:rPr>
      </w:pPr>
      <w:r>
        <w:rPr>
          <w:rFonts w:hint="eastAsia" w:ascii="宋体" w:hAnsi="宋体" w:eastAsia="宋体"/>
          <w:sz w:val="28"/>
          <w:szCs w:val="28"/>
        </w:rPr>
        <w:t>无。</w:t>
      </w:r>
    </w:p>
    <w:p w14:paraId="29EDBF85">
      <w:pPr>
        <w:spacing w:line="360" w:lineRule="auto"/>
        <w:ind w:firstLine="560"/>
        <w:jc w:val="left"/>
        <w:rPr>
          <w:rFonts w:ascii="宋体" w:hAnsi="宋体" w:eastAsia="宋体"/>
          <w:sz w:val="28"/>
          <w:szCs w:val="28"/>
        </w:rPr>
      </w:pPr>
    </w:p>
    <w:p w14:paraId="3002F632">
      <w:pPr>
        <w:spacing w:line="360" w:lineRule="auto"/>
        <w:jc w:val="left"/>
        <w:rPr>
          <w:rFonts w:ascii="宋体" w:hAnsi="宋体" w:eastAsia="宋体"/>
          <w:b/>
          <w:bCs/>
          <w:sz w:val="28"/>
          <w:szCs w:val="28"/>
        </w:rPr>
      </w:pPr>
      <w:r>
        <w:rPr>
          <w:rFonts w:hint="eastAsia" w:ascii="宋体" w:hAnsi="宋体" w:eastAsia="宋体"/>
          <w:b/>
          <w:bCs/>
          <w:sz w:val="28"/>
          <w:szCs w:val="28"/>
        </w:rPr>
        <w:t>（八）标准性质的建议说明</w:t>
      </w:r>
    </w:p>
    <w:p w14:paraId="04975762">
      <w:pPr>
        <w:spacing w:line="360" w:lineRule="auto"/>
        <w:ind w:firstLine="562"/>
        <w:jc w:val="left"/>
        <w:rPr>
          <w:rFonts w:ascii="宋体" w:hAnsi="宋体" w:eastAsia="宋体"/>
          <w:sz w:val="28"/>
          <w:szCs w:val="28"/>
        </w:rPr>
      </w:pPr>
      <w:r>
        <w:rPr>
          <w:rFonts w:hint="eastAsia" w:ascii="宋体" w:hAnsi="宋体" w:eastAsia="宋体"/>
          <w:sz w:val="28"/>
          <w:szCs w:val="28"/>
        </w:rPr>
        <w:t>本标准为团体标准，供社会各界自愿使用。</w:t>
      </w:r>
    </w:p>
    <w:p w14:paraId="30AD1C6C">
      <w:pPr>
        <w:spacing w:line="360" w:lineRule="auto"/>
        <w:ind w:firstLine="562"/>
        <w:jc w:val="left"/>
        <w:rPr>
          <w:rFonts w:ascii="宋体" w:hAnsi="宋体" w:eastAsia="宋体"/>
          <w:sz w:val="28"/>
          <w:szCs w:val="28"/>
        </w:rPr>
      </w:pPr>
    </w:p>
    <w:p w14:paraId="75480D91">
      <w:pPr>
        <w:spacing w:line="360" w:lineRule="auto"/>
        <w:jc w:val="left"/>
        <w:rPr>
          <w:rFonts w:ascii="宋体" w:hAnsi="宋体" w:eastAsia="宋体"/>
          <w:b/>
          <w:bCs/>
          <w:sz w:val="28"/>
          <w:szCs w:val="28"/>
        </w:rPr>
      </w:pPr>
      <w:r>
        <w:rPr>
          <w:rFonts w:hint="eastAsia" w:ascii="宋体" w:hAnsi="宋体" w:eastAsia="宋体"/>
          <w:b/>
          <w:bCs/>
          <w:sz w:val="28"/>
          <w:szCs w:val="28"/>
        </w:rPr>
        <w:t>（九）贯彻标准的要求和措施建议</w:t>
      </w:r>
    </w:p>
    <w:p w14:paraId="6329E70A">
      <w:pPr>
        <w:spacing w:line="360" w:lineRule="auto"/>
        <w:ind w:firstLine="562"/>
        <w:jc w:val="left"/>
        <w:rPr>
          <w:rFonts w:ascii="宋体" w:hAnsi="宋体" w:eastAsia="宋体"/>
          <w:sz w:val="28"/>
          <w:szCs w:val="28"/>
        </w:rPr>
      </w:pPr>
      <w:r>
        <w:rPr>
          <w:rFonts w:hint="eastAsia" w:ascii="宋体" w:hAnsi="宋体" w:eastAsia="宋体"/>
          <w:sz w:val="28"/>
          <w:szCs w:val="28"/>
        </w:rPr>
        <w:t>1、组织线下宣传活动、线上渠道推广，进行标准的内容宣传。</w:t>
      </w:r>
    </w:p>
    <w:p w14:paraId="478E1010">
      <w:pPr>
        <w:spacing w:line="360" w:lineRule="auto"/>
        <w:ind w:firstLine="562"/>
        <w:jc w:val="left"/>
        <w:rPr>
          <w:rFonts w:ascii="宋体" w:hAnsi="宋体" w:eastAsia="宋体"/>
          <w:sz w:val="28"/>
          <w:szCs w:val="28"/>
        </w:rPr>
      </w:pPr>
      <w:r>
        <w:rPr>
          <w:rFonts w:hint="eastAsia" w:ascii="宋体" w:hAnsi="宋体" w:eastAsia="宋体"/>
          <w:sz w:val="28"/>
          <w:szCs w:val="28"/>
        </w:rPr>
        <w:t>2、组织相关专家进行培训和讲座，介绍本标准并进行答疑。</w:t>
      </w:r>
    </w:p>
    <w:p w14:paraId="51845B80">
      <w:pPr>
        <w:spacing w:line="360" w:lineRule="auto"/>
        <w:ind w:firstLine="562"/>
        <w:jc w:val="left"/>
        <w:rPr>
          <w:rFonts w:ascii="宋体" w:hAnsi="宋体" w:eastAsia="宋体"/>
          <w:sz w:val="28"/>
          <w:szCs w:val="28"/>
        </w:rPr>
      </w:pPr>
      <w:r>
        <w:rPr>
          <w:rFonts w:hint="eastAsia" w:ascii="宋体" w:hAnsi="宋体" w:eastAsia="宋体"/>
          <w:sz w:val="28"/>
          <w:szCs w:val="28"/>
        </w:rPr>
        <w:t>3、与相关协会、机构、企业等合作伙伴共通普及和推广。</w:t>
      </w:r>
    </w:p>
    <w:p w14:paraId="2458A998">
      <w:pPr>
        <w:spacing w:line="360" w:lineRule="auto"/>
        <w:ind w:firstLine="562"/>
        <w:jc w:val="left"/>
        <w:rPr>
          <w:rFonts w:ascii="宋体" w:hAnsi="宋体" w:eastAsia="宋体"/>
          <w:b/>
          <w:bCs/>
          <w:sz w:val="28"/>
          <w:szCs w:val="28"/>
        </w:rPr>
      </w:pPr>
    </w:p>
    <w:p w14:paraId="63592F95">
      <w:pPr>
        <w:spacing w:line="360" w:lineRule="auto"/>
        <w:jc w:val="left"/>
        <w:rPr>
          <w:rFonts w:ascii="宋体" w:hAnsi="宋体" w:eastAsia="宋体"/>
          <w:b/>
          <w:bCs/>
          <w:sz w:val="28"/>
          <w:szCs w:val="28"/>
        </w:rPr>
      </w:pPr>
      <w:r>
        <w:rPr>
          <w:rFonts w:hint="eastAsia" w:ascii="宋体" w:hAnsi="宋体" w:eastAsia="宋体"/>
          <w:b/>
          <w:bCs/>
          <w:sz w:val="28"/>
          <w:szCs w:val="28"/>
        </w:rPr>
        <w:t>（十）废止现行相关标准的建议</w:t>
      </w:r>
    </w:p>
    <w:p w14:paraId="18712B33">
      <w:pPr>
        <w:spacing w:line="360" w:lineRule="auto"/>
        <w:ind w:firstLine="562"/>
        <w:jc w:val="left"/>
        <w:rPr>
          <w:rFonts w:ascii="宋体" w:hAnsi="宋体" w:eastAsia="宋体"/>
          <w:sz w:val="28"/>
          <w:szCs w:val="28"/>
        </w:rPr>
      </w:pPr>
      <w:r>
        <w:rPr>
          <w:rFonts w:hint="eastAsia" w:ascii="宋体" w:hAnsi="宋体" w:eastAsia="宋体"/>
          <w:sz w:val="28"/>
          <w:szCs w:val="28"/>
        </w:rPr>
        <w:t>无。</w:t>
      </w:r>
    </w:p>
    <w:p w14:paraId="6832436F">
      <w:pPr>
        <w:spacing w:line="360" w:lineRule="auto"/>
        <w:ind w:firstLine="562"/>
        <w:jc w:val="left"/>
        <w:rPr>
          <w:rFonts w:ascii="宋体" w:hAnsi="宋体" w:eastAsia="宋体"/>
          <w:b/>
          <w:bCs/>
          <w:sz w:val="28"/>
          <w:szCs w:val="28"/>
        </w:rPr>
      </w:pPr>
    </w:p>
    <w:p w14:paraId="640F38C3">
      <w:pPr>
        <w:spacing w:line="360" w:lineRule="auto"/>
        <w:jc w:val="left"/>
        <w:rPr>
          <w:rFonts w:ascii="宋体" w:hAnsi="宋体" w:eastAsia="宋体"/>
          <w:sz w:val="28"/>
          <w:szCs w:val="28"/>
        </w:rPr>
      </w:pPr>
      <w:r>
        <w:rPr>
          <w:rFonts w:hint="eastAsia" w:ascii="宋体" w:hAnsi="宋体" w:eastAsia="宋体"/>
          <w:b/>
          <w:bCs/>
          <w:sz w:val="28"/>
          <w:szCs w:val="28"/>
        </w:rPr>
        <w:t>（十一）其他应予说明的事项</w:t>
      </w:r>
    </w:p>
    <w:p w14:paraId="10440C4E">
      <w:pPr>
        <w:spacing w:line="360" w:lineRule="auto"/>
        <w:ind w:firstLine="562"/>
        <w:jc w:val="left"/>
        <w:rPr>
          <w:rFonts w:ascii="宋体" w:hAnsi="宋体" w:eastAsia="宋体"/>
          <w:sz w:val="28"/>
          <w:szCs w:val="28"/>
        </w:rPr>
      </w:pPr>
      <w:r>
        <w:rPr>
          <w:rFonts w:hint="eastAsia" w:ascii="宋体" w:hAnsi="宋体" w:eastAsia="宋体"/>
          <w:sz w:val="28"/>
          <w:szCs w:val="28"/>
        </w:rPr>
        <w:t>无。</w:t>
      </w:r>
      <w:r>
        <w:rPr>
          <w:rFonts w:ascii="宋体" w:hAnsi="宋体" w:eastAsia="宋体"/>
          <w:sz w:val="28"/>
          <w:szCs w:val="28"/>
        </w:rPr>
        <w:t xml:space="preserve">  </w:t>
      </w:r>
    </w:p>
    <w:p w14:paraId="1826CA3E">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eastAsia="zh-CN"/>
        </w:rPr>
        <w:t>车联网安全软件开发技术规范</w:t>
      </w:r>
      <w:r>
        <w:rPr>
          <w:rFonts w:hint="eastAsia" w:ascii="宋体" w:hAnsi="宋体" w:eastAsia="宋体"/>
          <w:sz w:val="28"/>
          <w:szCs w:val="28"/>
        </w:rPr>
        <w:t>》起草组</w:t>
      </w:r>
      <w:r>
        <w:rPr>
          <w:rFonts w:ascii="宋体" w:hAnsi="宋体" w:eastAsia="宋体"/>
          <w:sz w:val="28"/>
          <w:szCs w:val="28"/>
        </w:rPr>
        <w:t xml:space="preserve"> </w:t>
      </w:r>
    </w:p>
    <w:p w14:paraId="78684C11">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rPr>
        <w:t>2025</w:t>
      </w:r>
      <w:r>
        <w:rPr>
          <w:rFonts w:ascii="宋体" w:hAnsi="宋体" w:eastAsia="宋体"/>
          <w:sz w:val="28"/>
          <w:szCs w:val="28"/>
        </w:rPr>
        <w:t>年</w:t>
      </w:r>
      <w:r>
        <w:rPr>
          <w:rFonts w:hint="eastAsia" w:ascii="宋体" w:hAnsi="宋体" w:eastAsia="宋体"/>
          <w:sz w:val="28"/>
          <w:szCs w:val="28"/>
        </w:rPr>
        <w:t>0</w:t>
      </w:r>
      <w:r>
        <w:rPr>
          <w:rFonts w:hint="eastAsia" w:ascii="宋体" w:hAnsi="宋体" w:eastAsia="宋体"/>
          <w:sz w:val="28"/>
          <w:szCs w:val="28"/>
          <w:lang w:val="en-US" w:eastAsia="zh-CN"/>
        </w:rPr>
        <w:t>7</w:t>
      </w:r>
      <w:r>
        <w:rPr>
          <w:rFonts w:ascii="宋体" w:hAnsi="宋体" w:eastAsia="宋体"/>
          <w:sz w:val="28"/>
          <w:szCs w:val="28"/>
        </w:rPr>
        <w:t>月</w:t>
      </w:r>
      <w:r>
        <w:rPr>
          <w:rFonts w:hint="eastAsia" w:ascii="宋体" w:hAnsi="宋体" w:eastAsia="宋体"/>
          <w:sz w:val="28"/>
          <w:szCs w:val="28"/>
          <w:lang w:val="en-US" w:eastAsia="zh-CN"/>
        </w:rPr>
        <w:t>01</w:t>
      </w:r>
      <w:r>
        <w:rPr>
          <w:rFonts w:ascii="宋体" w:hAnsi="宋体" w:eastAsia="宋体"/>
          <w:sz w:val="28"/>
          <w:szCs w:val="28"/>
        </w:rPr>
        <w:t>日</w:t>
      </w: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189B79"/>
    <w:multiLevelType w:val="singleLevel"/>
    <w:tmpl w:val="F6189B79"/>
    <w:lvl w:ilvl="0" w:tentative="0">
      <w:start w:val="2"/>
      <w:numFmt w:val="chineseCounting"/>
      <w:suff w:val="nothing"/>
      <w:lvlText w:val="（%1）"/>
      <w:lvlJc w:val="left"/>
      <w:rPr>
        <w:rFonts w:hint="eastAsia"/>
      </w:rPr>
    </w:lvl>
  </w:abstractNum>
  <w:abstractNum w:abstractNumId="1">
    <w:nsid w:val="2C5917C3"/>
    <w:multiLevelType w:val="multilevel"/>
    <w:tmpl w:val="2C5917C3"/>
    <w:lvl w:ilvl="0" w:tentative="0">
      <w:start w:val="1"/>
      <w:numFmt w:val="none"/>
      <w:pStyle w:val="16"/>
      <w:lvlText w:val="%1——"/>
      <w:lvlJc w:val="left"/>
      <w:pPr>
        <w:tabs>
          <w:tab w:val="left" w:pos="851"/>
        </w:tabs>
        <w:ind w:left="851" w:hanging="426"/>
      </w:pPr>
      <w:rPr>
        <w:rFonts w:hint="eastAsia" w:ascii="宋体" w:hAnsi="Times New Roman" w:eastAsia="宋体" w:cs="Times New Roman"/>
        <w:b w:val="0"/>
        <w:i w:val="0"/>
        <w:sz w:val="21"/>
      </w:rPr>
    </w:lvl>
    <w:lvl w:ilvl="1" w:tentative="0">
      <w:start w:val="1"/>
      <w:numFmt w:val="none"/>
      <w:pStyle w:val="19"/>
      <w:lvlText w:val=""/>
      <w:lvlJc w:val="left"/>
      <w:pPr>
        <w:ind w:left="851" w:hanging="431"/>
      </w:pPr>
      <w:rPr>
        <w:rFonts w:hint="default" w:ascii="Symbol" w:hAnsi="Symbol" w:cs="Times New Roman"/>
        <w:sz w:val="21"/>
      </w:rPr>
    </w:lvl>
    <w:lvl w:ilvl="2" w:tentative="0">
      <w:start w:val="1"/>
      <w:numFmt w:val="bullet"/>
      <w:pStyle w:val="1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10"/>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FkYmM4NmFlNTE3OTBhMTQwMGMzYWFiZjdiOGEifQ=="/>
  </w:docVars>
  <w:rsids>
    <w:rsidRoot w:val="00080FCE"/>
    <w:rsid w:val="00004E32"/>
    <w:rsid w:val="00013CD7"/>
    <w:rsid w:val="00021E0D"/>
    <w:rsid w:val="00031415"/>
    <w:rsid w:val="000711D3"/>
    <w:rsid w:val="00076E6A"/>
    <w:rsid w:val="0007729C"/>
    <w:rsid w:val="00080FCE"/>
    <w:rsid w:val="000841BD"/>
    <w:rsid w:val="0008492B"/>
    <w:rsid w:val="00086D78"/>
    <w:rsid w:val="00096631"/>
    <w:rsid w:val="000C7648"/>
    <w:rsid w:val="000D7E80"/>
    <w:rsid w:val="00100F6C"/>
    <w:rsid w:val="00100FA1"/>
    <w:rsid w:val="0010711D"/>
    <w:rsid w:val="001171FC"/>
    <w:rsid w:val="00122E25"/>
    <w:rsid w:val="00124E74"/>
    <w:rsid w:val="00147751"/>
    <w:rsid w:val="001552ED"/>
    <w:rsid w:val="00172D1B"/>
    <w:rsid w:val="00184316"/>
    <w:rsid w:val="001A1C3A"/>
    <w:rsid w:val="001A3971"/>
    <w:rsid w:val="001A7B8A"/>
    <w:rsid w:val="001C17B8"/>
    <w:rsid w:val="001E5452"/>
    <w:rsid w:val="001E59E1"/>
    <w:rsid w:val="001F643D"/>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824F8"/>
    <w:rsid w:val="003C4C2B"/>
    <w:rsid w:val="003F6507"/>
    <w:rsid w:val="00400730"/>
    <w:rsid w:val="004357F5"/>
    <w:rsid w:val="00462A1E"/>
    <w:rsid w:val="00467311"/>
    <w:rsid w:val="00486151"/>
    <w:rsid w:val="00495229"/>
    <w:rsid w:val="004A0525"/>
    <w:rsid w:val="004A5E54"/>
    <w:rsid w:val="004A6E9D"/>
    <w:rsid w:val="004B116E"/>
    <w:rsid w:val="004D46D1"/>
    <w:rsid w:val="004D5495"/>
    <w:rsid w:val="004E5DAF"/>
    <w:rsid w:val="004F32FF"/>
    <w:rsid w:val="00514855"/>
    <w:rsid w:val="0052542A"/>
    <w:rsid w:val="005333C6"/>
    <w:rsid w:val="00536B27"/>
    <w:rsid w:val="00543CA9"/>
    <w:rsid w:val="00544CD0"/>
    <w:rsid w:val="00555D75"/>
    <w:rsid w:val="00560FA5"/>
    <w:rsid w:val="00566FEC"/>
    <w:rsid w:val="00576B39"/>
    <w:rsid w:val="00587745"/>
    <w:rsid w:val="005C7B43"/>
    <w:rsid w:val="00612447"/>
    <w:rsid w:val="006379F1"/>
    <w:rsid w:val="00647F5C"/>
    <w:rsid w:val="006770FA"/>
    <w:rsid w:val="006771DA"/>
    <w:rsid w:val="0068107B"/>
    <w:rsid w:val="00683BC8"/>
    <w:rsid w:val="00693278"/>
    <w:rsid w:val="00696DC6"/>
    <w:rsid w:val="006A2989"/>
    <w:rsid w:val="006A7619"/>
    <w:rsid w:val="006F2F2D"/>
    <w:rsid w:val="00712175"/>
    <w:rsid w:val="007236F7"/>
    <w:rsid w:val="00780878"/>
    <w:rsid w:val="00793EA3"/>
    <w:rsid w:val="007A285E"/>
    <w:rsid w:val="007B647A"/>
    <w:rsid w:val="007D143A"/>
    <w:rsid w:val="007D4ACF"/>
    <w:rsid w:val="007E71D6"/>
    <w:rsid w:val="007E765D"/>
    <w:rsid w:val="007F46FC"/>
    <w:rsid w:val="007F487B"/>
    <w:rsid w:val="007F784F"/>
    <w:rsid w:val="00802198"/>
    <w:rsid w:val="00820BE7"/>
    <w:rsid w:val="00830DF8"/>
    <w:rsid w:val="00831C13"/>
    <w:rsid w:val="008374F8"/>
    <w:rsid w:val="00850CF3"/>
    <w:rsid w:val="00855EF3"/>
    <w:rsid w:val="008639DD"/>
    <w:rsid w:val="00873DB6"/>
    <w:rsid w:val="00895E54"/>
    <w:rsid w:val="008C53F7"/>
    <w:rsid w:val="008F2746"/>
    <w:rsid w:val="008F7FFC"/>
    <w:rsid w:val="00901136"/>
    <w:rsid w:val="00902454"/>
    <w:rsid w:val="00905D53"/>
    <w:rsid w:val="00921AEC"/>
    <w:rsid w:val="00925E06"/>
    <w:rsid w:val="009349E7"/>
    <w:rsid w:val="009411A8"/>
    <w:rsid w:val="009468CF"/>
    <w:rsid w:val="00954D9A"/>
    <w:rsid w:val="009603D3"/>
    <w:rsid w:val="00963FCF"/>
    <w:rsid w:val="00975BD6"/>
    <w:rsid w:val="009D3675"/>
    <w:rsid w:val="009D498C"/>
    <w:rsid w:val="009D532B"/>
    <w:rsid w:val="009D796E"/>
    <w:rsid w:val="00A32DBC"/>
    <w:rsid w:val="00A3749C"/>
    <w:rsid w:val="00A76277"/>
    <w:rsid w:val="00A824EF"/>
    <w:rsid w:val="00A866B0"/>
    <w:rsid w:val="00A869F3"/>
    <w:rsid w:val="00A86B89"/>
    <w:rsid w:val="00B36263"/>
    <w:rsid w:val="00B379B8"/>
    <w:rsid w:val="00B5633A"/>
    <w:rsid w:val="00B779CD"/>
    <w:rsid w:val="00B77F39"/>
    <w:rsid w:val="00B82572"/>
    <w:rsid w:val="00B83264"/>
    <w:rsid w:val="00BA05BC"/>
    <w:rsid w:val="00BB60E1"/>
    <w:rsid w:val="00BE3B0F"/>
    <w:rsid w:val="00BF54BF"/>
    <w:rsid w:val="00C12B64"/>
    <w:rsid w:val="00C21702"/>
    <w:rsid w:val="00C21C0E"/>
    <w:rsid w:val="00C27EC1"/>
    <w:rsid w:val="00C312CC"/>
    <w:rsid w:val="00C3266C"/>
    <w:rsid w:val="00C336CE"/>
    <w:rsid w:val="00C352B8"/>
    <w:rsid w:val="00C3573B"/>
    <w:rsid w:val="00C44BF8"/>
    <w:rsid w:val="00C504BA"/>
    <w:rsid w:val="00C53848"/>
    <w:rsid w:val="00C71078"/>
    <w:rsid w:val="00C72DAC"/>
    <w:rsid w:val="00C76401"/>
    <w:rsid w:val="00CA3F74"/>
    <w:rsid w:val="00CE3183"/>
    <w:rsid w:val="00CF7082"/>
    <w:rsid w:val="00D06A12"/>
    <w:rsid w:val="00D24B3F"/>
    <w:rsid w:val="00D2603E"/>
    <w:rsid w:val="00D47D49"/>
    <w:rsid w:val="00D56B4C"/>
    <w:rsid w:val="00D66359"/>
    <w:rsid w:val="00D83C32"/>
    <w:rsid w:val="00DA0D2A"/>
    <w:rsid w:val="00DA74DA"/>
    <w:rsid w:val="00DB002D"/>
    <w:rsid w:val="00DC22FD"/>
    <w:rsid w:val="00DC5CD1"/>
    <w:rsid w:val="00DE0621"/>
    <w:rsid w:val="00DE4309"/>
    <w:rsid w:val="00DF638A"/>
    <w:rsid w:val="00DF7390"/>
    <w:rsid w:val="00E00D3E"/>
    <w:rsid w:val="00E01BCF"/>
    <w:rsid w:val="00E12A88"/>
    <w:rsid w:val="00E345D3"/>
    <w:rsid w:val="00E46304"/>
    <w:rsid w:val="00E50746"/>
    <w:rsid w:val="00E650FA"/>
    <w:rsid w:val="00E7235B"/>
    <w:rsid w:val="00EA1735"/>
    <w:rsid w:val="00EC3FE9"/>
    <w:rsid w:val="00ED4E5B"/>
    <w:rsid w:val="00EE7BE4"/>
    <w:rsid w:val="00F30933"/>
    <w:rsid w:val="00F31F16"/>
    <w:rsid w:val="00F7230A"/>
    <w:rsid w:val="00F724A6"/>
    <w:rsid w:val="00F829FC"/>
    <w:rsid w:val="00F92024"/>
    <w:rsid w:val="00FA1182"/>
    <w:rsid w:val="00FC34D9"/>
    <w:rsid w:val="00FE27EF"/>
    <w:rsid w:val="00FF28A7"/>
    <w:rsid w:val="00FF2BFC"/>
    <w:rsid w:val="00FF55C1"/>
    <w:rsid w:val="0475325E"/>
    <w:rsid w:val="077633E2"/>
    <w:rsid w:val="0D9633F1"/>
    <w:rsid w:val="0F913D0D"/>
    <w:rsid w:val="14BE27C4"/>
    <w:rsid w:val="1BF34DB3"/>
    <w:rsid w:val="1D9236E6"/>
    <w:rsid w:val="1E822B3F"/>
    <w:rsid w:val="1E8E65A3"/>
    <w:rsid w:val="208337BA"/>
    <w:rsid w:val="20A57BD4"/>
    <w:rsid w:val="21CE2995"/>
    <w:rsid w:val="233E073A"/>
    <w:rsid w:val="24101808"/>
    <w:rsid w:val="29177872"/>
    <w:rsid w:val="292F6A67"/>
    <w:rsid w:val="35E6686D"/>
    <w:rsid w:val="39096AFA"/>
    <w:rsid w:val="459A64D3"/>
    <w:rsid w:val="46EA14CF"/>
    <w:rsid w:val="4C070C02"/>
    <w:rsid w:val="4C324162"/>
    <w:rsid w:val="4E0A599B"/>
    <w:rsid w:val="505A2BAF"/>
    <w:rsid w:val="5200731B"/>
    <w:rsid w:val="525E7A5F"/>
    <w:rsid w:val="52833022"/>
    <w:rsid w:val="53334A48"/>
    <w:rsid w:val="53AF7E46"/>
    <w:rsid w:val="5AE40D1D"/>
    <w:rsid w:val="5CA72002"/>
    <w:rsid w:val="5F27742B"/>
    <w:rsid w:val="5F994A9B"/>
    <w:rsid w:val="68AE1786"/>
    <w:rsid w:val="68EA193E"/>
    <w:rsid w:val="6A6D6639"/>
    <w:rsid w:val="7CD84F9B"/>
    <w:rsid w:val="7FFD59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日期 Char"/>
    <w:basedOn w:val="7"/>
    <w:link w:val="2"/>
    <w:semiHidden/>
    <w:qFormat/>
    <w:uiPriority w:val="99"/>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批注框文本 Char"/>
    <w:basedOn w:val="7"/>
    <w:link w:val="3"/>
    <w:semiHidden/>
    <w:qFormat/>
    <w:uiPriority w:val="99"/>
    <w:rPr>
      <w:sz w:val="18"/>
      <w:szCs w:val="18"/>
    </w:rPr>
  </w:style>
  <w:style w:type="paragraph" w:styleId="14">
    <w:name w:val="List Paragraph"/>
    <w:basedOn w:val="1"/>
    <w:unhideWhenUsed/>
    <w:qFormat/>
    <w:uiPriority w:val="99"/>
    <w:pPr>
      <w:ind w:firstLine="420" w:firstLineChars="200"/>
    </w:pPr>
  </w:style>
  <w:style w:type="paragraph" w:customStyle="1" w:styleId="15">
    <w:name w:val="标准文件_段"/>
    <w:link w:val="1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标准文件_一级项"/>
    <w:qFormat/>
    <w:uiPriority w:val="0"/>
    <w:pPr>
      <w:numPr>
        <w:ilvl w:val="0"/>
        <w:numId w:val="1"/>
      </w:numPr>
    </w:pPr>
    <w:rPr>
      <w:rFonts w:ascii="宋体" w:hAnsi="Times New Roman" w:eastAsia="宋体" w:cs="Times New Roman"/>
      <w:sz w:val="21"/>
      <w:lang w:val="en-US" w:eastAsia="zh-CN" w:bidi="ar-SA"/>
    </w:rPr>
  </w:style>
  <w:style w:type="paragraph" w:customStyle="1" w:styleId="17">
    <w:name w:val="标准文件_三级项"/>
    <w:basedOn w:val="1"/>
    <w:qFormat/>
    <w:uiPriority w:val="0"/>
    <w:pPr>
      <w:numPr>
        <w:ilvl w:val="2"/>
        <w:numId w:val="1"/>
      </w:numPr>
      <w:adjustRightInd w:val="0"/>
      <w:spacing w:line="536870612" w:lineRule="auto"/>
    </w:pPr>
    <w:rPr>
      <w:rFonts w:ascii="Times New Roman" w:hAnsi="Times New Roman" w:eastAsia="宋体" w:cs="Times New Roman"/>
      <w:szCs w:val="21"/>
    </w:rPr>
  </w:style>
  <w:style w:type="character" w:customStyle="1" w:styleId="18">
    <w:name w:val="标准文件_段 Char"/>
    <w:link w:val="15"/>
    <w:qFormat/>
    <w:locked/>
    <w:uiPriority w:val="0"/>
    <w:rPr>
      <w:rFonts w:ascii="宋体" w:hAnsi="Times New Roman" w:eastAsia="宋体" w:cs="Times New Roman"/>
      <w:sz w:val="21"/>
    </w:rPr>
  </w:style>
  <w:style w:type="paragraph" w:customStyle="1" w:styleId="19">
    <w:name w:val="标准文件_二级项2"/>
    <w:basedOn w:val="15"/>
    <w:qFormat/>
    <w:uiPriority w:val="0"/>
    <w:pPr>
      <w:numPr>
        <w:ilvl w:val="1"/>
        <w:numId w:val="1"/>
      </w:numPr>
      <w:tabs>
        <w:tab w:val="left" w:pos="1440"/>
      </w:tabs>
      <w:ind w:left="1440" w:firstLine="0" w:firstLineChars="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6F3DF-5F7E-496C-BA9E-6A6984910FB1}">
  <ds:schemaRefs/>
</ds:datastoreItem>
</file>

<file path=docProps/app.xml><?xml version="1.0" encoding="utf-8"?>
<Properties xmlns="http://schemas.openxmlformats.org/officeDocument/2006/extended-properties" xmlns:vt="http://schemas.openxmlformats.org/officeDocument/2006/docPropsVTypes">
  <Template>Normal</Template>
  <Company>Windsoft</Company>
  <Pages>5</Pages>
  <Words>1730</Words>
  <Characters>1764</Characters>
  <Lines>15</Lines>
  <Paragraphs>4</Paragraphs>
  <TotalTime>3</TotalTime>
  <ScaleCrop>false</ScaleCrop>
  <LinksUpToDate>false</LinksUpToDate>
  <CharactersWithSpaces>1798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鲍</cp:lastModifiedBy>
  <cp:lastPrinted>2022-05-11T05:51:00Z</cp:lastPrinted>
  <dcterms:modified xsi:type="dcterms:W3CDTF">2025-06-30T01:53:34Z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363D128E8E8C4C2EBD8506CCEEF208AF_12</vt:lpwstr>
  </property>
  <property fmtid="{D5CDD505-2E9C-101B-9397-08002B2CF9AE}" pid="4" name="KSOTemplateDocerSaveRecord">
    <vt:lpwstr>eyJoZGlkIjoiYzQ4MjFkYmM4NmFlNTE3OTBhMTQwMGMzYWFiZjdiOGEiLCJ1c2VySWQiOiI5NjMyOTE2MjUifQ==</vt:lpwstr>
  </property>
</Properties>
</file>