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76D5C">
        <w:tc>
          <w:tcPr>
            <w:tcW w:w="509" w:type="dxa"/>
          </w:tcPr>
          <w:p w:rsidR="00376D5C" w:rsidRDefault="0019454D">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76D5C" w:rsidRDefault="0019454D">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03.100.20</w:t>
            </w:r>
            <w:r>
              <w:rPr>
                <w:rFonts w:ascii="黑体" w:eastAsia="黑体" w:hAnsi="黑体"/>
                <w:sz w:val="21"/>
                <w:szCs w:val="21"/>
              </w:rPr>
              <w:fldChar w:fldCharType="end"/>
            </w:r>
            <w:bookmarkEnd w:id="0"/>
          </w:p>
        </w:tc>
      </w:tr>
      <w:tr w:rsidR="00376D5C">
        <w:tc>
          <w:tcPr>
            <w:tcW w:w="509" w:type="dxa"/>
          </w:tcPr>
          <w:p w:rsidR="00376D5C" w:rsidRDefault="0019454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376D5C">
              <w:trPr>
                <w:trHeight w:hRule="exact" w:val="1021"/>
              </w:trPr>
              <w:tc>
                <w:tcPr>
                  <w:tcW w:w="9242" w:type="dxa"/>
                  <w:vAlign w:val="center"/>
                </w:tcPr>
                <w:p w:rsidR="00376D5C" w:rsidRDefault="0019454D" w:rsidP="00DC5DF0">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JSAS</w:t>
                  </w:r>
                  <w:r>
                    <w:fldChar w:fldCharType="end"/>
                  </w:r>
                  <w:bookmarkEnd w:id="1"/>
                </w:p>
              </w:tc>
            </w:tr>
          </w:tbl>
          <w:p w:rsidR="00376D5C" w:rsidRDefault="0019454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A10</w:t>
            </w:r>
          </w:p>
          <w:p w:rsidR="00376D5C" w:rsidRDefault="0019454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end"/>
            </w:r>
            <w:bookmarkEnd w:id="2"/>
          </w:p>
        </w:tc>
      </w:tr>
    </w:tbl>
    <w:p w:rsidR="00376D5C" w:rsidRDefault="0019454D">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376D5C" w:rsidRDefault="0019454D">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JSAS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2025</w:t>
      </w:r>
      <w:r>
        <w:fldChar w:fldCharType="end"/>
      </w:r>
      <w:bookmarkEnd w:id="6"/>
    </w:p>
    <w:p w:rsidR="00376D5C" w:rsidRDefault="0019454D">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376D5C" w:rsidRDefault="0019454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76D5C" w:rsidRDefault="00376D5C">
      <w:pPr>
        <w:pStyle w:val="afffff0"/>
        <w:framePr w:w="9639" w:h="6976" w:hRule="exact" w:hSpace="0" w:vSpace="0" w:wrap="around" w:hAnchor="page" w:y="6408"/>
        <w:jc w:val="center"/>
        <w:rPr>
          <w:rFonts w:ascii="黑体" w:eastAsia="黑体" w:hAnsi="黑体"/>
          <w:b w:val="0"/>
          <w:bCs w:val="0"/>
          <w:w w:val="100"/>
        </w:rPr>
      </w:pPr>
    </w:p>
    <w:p w:rsidR="00376D5C" w:rsidRDefault="0019454D">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南京市</w:t>
      </w:r>
      <w:r>
        <w:rPr>
          <w:rFonts w:hint="eastAsia"/>
        </w:rPr>
        <w:t>广告行业信用合规管理规范</w:t>
      </w:r>
      <w:r>
        <w:fldChar w:fldCharType="end"/>
      </w:r>
      <w:bookmarkEnd w:id="8"/>
    </w:p>
    <w:p w:rsidR="00376D5C" w:rsidRDefault="00376D5C">
      <w:pPr>
        <w:framePr w:w="9639" w:h="6974" w:hRule="exact" w:wrap="around" w:vAnchor="page" w:hAnchor="page" w:x="1419" w:y="6408" w:anchorLock="1"/>
        <w:ind w:left="-1418"/>
      </w:pPr>
    </w:p>
    <w:p w:rsidR="00376D5C" w:rsidRDefault="0019454D">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 </w:t>
      </w:r>
      <w:r>
        <w:rPr>
          <w:rFonts w:eastAsia="黑体"/>
          <w:szCs w:val="28"/>
        </w:rPr>
        <w:fldChar w:fldCharType="end"/>
      </w:r>
      <w:bookmarkEnd w:id="9"/>
    </w:p>
    <w:p w:rsidR="00376D5C" w:rsidRDefault="00376D5C">
      <w:pPr>
        <w:framePr w:w="9639" w:h="6974" w:hRule="exact" w:wrap="around" w:vAnchor="page" w:hAnchor="page" w:x="1419" w:y="6408" w:anchorLock="1"/>
        <w:spacing w:line="760" w:lineRule="exact"/>
        <w:ind w:left="-1418"/>
      </w:pPr>
    </w:p>
    <w:p w:rsidR="00376D5C" w:rsidRDefault="00376D5C">
      <w:pPr>
        <w:pStyle w:val="afffffff8"/>
        <w:framePr w:w="9639" w:h="6974" w:hRule="exact" w:wrap="around" w:vAnchor="page" w:hAnchor="page" w:x="1419" w:y="6408" w:anchorLock="1"/>
        <w:textAlignment w:val="bottom"/>
        <w:rPr>
          <w:rFonts w:eastAsia="黑体"/>
          <w:szCs w:val="28"/>
        </w:rPr>
      </w:pPr>
    </w:p>
    <w:p w:rsidR="00376D5C" w:rsidRDefault="0019454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rsidR="00376D5C" w:rsidRDefault="0019454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376D5C" w:rsidRDefault="0019454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rsidR="00376D5C" w:rsidRDefault="0019454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376D5C" w:rsidRDefault="0019454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376D5C" w:rsidRDefault="0019454D">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江苏省标准化协会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376D5C" w:rsidRDefault="0019454D">
      <w:pPr>
        <w:rPr>
          <w:rFonts w:ascii="宋体" w:hAnsi="宋体"/>
          <w:sz w:val="28"/>
          <w:szCs w:val="28"/>
        </w:rPr>
        <w:sectPr w:rsidR="00376D5C">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76D5C" w:rsidRDefault="0019454D">
      <w:pPr>
        <w:pStyle w:val="affffffa"/>
        <w:spacing w:after="360"/>
      </w:pPr>
      <w:bookmarkStart w:id="20" w:name="BookMark1"/>
      <w:bookmarkStart w:id="21" w:name="_Toc196817789"/>
      <w:r>
        <w:rPr>
          <w:rFonts w:hint="eastAsia"/>
          <w:spacing w:val="320"/>
        </w:rPr>
        <w:lastRenderedPageBreak/>
        <w:t>目</w:t>
      </w:r>
      <w:r>
        <w:rPr>
          <w:rFonts w:hint="eastAsia"/>
        </w:rPr>
        <w:t>次</w:t>
      </w:r>
    </w:p>
    <w:p w:rsidR="00DC5DF0" w:rsidRDefault="0019454D">
      <w:pPr>
        <w:pStyle w:val="11"/>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202797237" w:history="1">
        <w:r w:rsidR="00DC5DF0" w:rsidRPr="00377113">
          <w:rPr>
            <w:rStyle w:val="affffb"/>
            <w:noProof/>
            <w:spacing w:val="320"/>
          </w:rPr>
          <w:t>前</w:t>
        </w:r>
        <w:r w:rsidR="00DC5DF0" w:rsidRPr="00377113">
          <w:rPr>
            <w:rStyle w:val="affffb"/>
            <w:noProof/>
          </w:rPr>
          <w:t>言</w:t>
        </w:r>
        <w:r w:rsidR="00DC5DF0">
          <w:rPr>
            <w:noProof/>
          </w:rPr>
          <w:tab/>
        </w:r>
        <w:r w:rsidR="00DC5DF0">
          <w:rPr>
            <w:noProof/>
          </w:rPr>
          <w:fldChar w:fldCharType="begin"/>
        </w:r>
        <w:r w:rsidR="00DC5DF0">
          <w:rPr>
            <w:noProof/>
          </w:rPr>
          <w:instrText xml:space="preserve"> PAGEREF _Toc202797237 \h </w:instrText>
        </w:r>
        <w:r w:rsidR="00DC5DF0">
          <w:rPr>
            <w:noProof/>
          </w:rPr>
        </w:r>
        <w:r w:rsidR="00DC5DF0">
          <w:rPr>
            <w:noProof/>
          </w:rPr>
          <w:fldChar w:fldCharType="separate"/>
        </w:r>
        <w:r w:rsidR="00DC5DF0">
          <w:rPr>
            <w:noProof/>
          </w:rPr>
          <w:t>II</w:t>
        </w:r>
        <w:r w:rsidR="00DC5DF0">
          <w:rPr>
            <w:noProof/>
          </w:rPr>
          <w:fldChar w:fldCharType="end"/>
        </w:r>
      </w:hyperlink>
    </w:p>
    <w:p w:rsidR="00DC5DF0" w:rsidRDefault="00DC5DF0">
      <w:pPr>
        <w:pStyle w:val="11"/>
        <w:tabs>
          <w:tab w:val="right" w:leader="dot" w:pos="9344"/>
        </w:tabs>
        <w:rPr>
          <w:rFonts w:asciiTheme="minorHAnsi" w:eastAsiaTheme="minorEastAsia" w:hAnsiTheme="minorHAnsi" w:cstheme="minorBidi"/>
          <w:noProof/>
          <w:szCs w:val="22"/>
        </w:rPr>
      </w:pPr>
      <w:hyperlink w:anchor="_Toc202797238" w:history="1">
        <w:r w:rsidRPr="00377113">
          <w:rPr>
            <w:rStyle w:val="affffb"/>
            <w:noProof/>
          </w:rPr>
          <w:t>1 范围</w:t>
        </w:r>
        <w:r>
          <w:rPr>
            <w:noProof/>
          </w:rPr>
          <w:tab/>
        </w:r>
        <w:r>
          <w:rPr>
            <w:noProof/>
          </w:rPr>
          <w:fldChar w:fldCharType="begin"/>
        </w:r>
        <w:r>
          <w:rPr>
            <w:noProof/>
          </w:rPr>
          <w:instrText xml:space="preserve"> PAGEREF _Toc202797238 \h </w:instrText>
        </w:r>
        <w:r>
          <w:rPr>
            <w:noProof/>
          </w:rPr>
        </w:r>
        <w:r>
          <w:rPr>
            <w:noProof/>
          </w:rPr>
          <w:fldChar w:fldCharType="separate"/>
        </w:r>
        <w:r>
          <w:rPr>
            <w:noProof/>
          </w:rPr>
          <w:t>1</w:t>
        </w:r>
        <w:r>
          <w:rPr>
            <w:noProof/>
          </w:rPr>
          <w:fldChar w:fldCharType="end"/>
        </w:r>
      </w:hyperlink>
    </w:p>
    <w:p w:rsidR="00DC5DF0" w:rsidRDefault="00DC5DF0">
      <w:pPr>
        <w:pStyle w:val="11"/>
        <w:tabs>
          <w:tab w:val="right" w:leader="dot" w:pos="9344"/>
        </w:tabs>
        <w:rPr>
          <w:rFonts w:asciiTheme="minorHAnsi" w:eastAsiaTheme="minorEastAsia" w:hAnsiTheme="minorHAnsi" w:cstheme="minorBidi"/>
          <w:noProof/>
          <w:szCs w:val="22"/>
        </w:rPr>
      </w:pPr>
      <w:hyperlink w:anchor="_Toc202797239" w:history="1">
        <w:r w:rsidRPr="00377113">
          <w:rPr>
            <w:rStyle w:val="affffb"/>
            <w:noProof/>
          </w:rPr>
          <w:t>2 规范性引用文件</w:t>
        </w:r>
        <w:r>
          <w:rPr>
            <w:noProof/>
          </w:rPr>
          <w:tab/>
        </w:r>
        <w:r>
          <w:rPr>
            <w:noProof/>
          </w:rPr>
          <w:fldChar w:fldCharType="begin"/>
        </w:r>
        <w:r>
          <w:rPr>
            <w:noProof/>
          </w:rPr>
          <w:instrText xml:space="preserve"> PAGEREF _Toc202797239 \h </w:instrText>
        </w:r>
        <w:r>
          <w:rPr>
            <w:noProof/>
          </w:rPr>
        </w:r>
        <w:r>
          <w:rPr>
            <w:noProof/>
          </w:rPr>
          <w:fldChar w:fldCharType="separate"/>
        </w:r>
        <w:r>
          <w:rPr>
            <w:noProof/>
          </w:rPr>
          <w:t>1</w:t>
        </w:r>
        <w:r>
          <w:rPr>
            <w:noProof/>
          </w:rPr>
          <w:fldChar w:fldCharType="end"/>
        </w:r>
      </w:hyperlink>
    </w:p>
    <w:p w:rsidR="00DC5DF0" w:rsidRDefault="00DC5DF0">
      <w:pPr>
        <w:pStyle w:val="11"/>
        <w:tabs>
          <w:tab w:val="right" w:leader="dot" w:pos="9344"/>
        </w:tabs>
        <w:rPr>
          <w:rFonts w:asciiTheme="minorHAnsi" w:eastAsiaTheme="minorEastAsia" w:hAnsiTheme="minorHAnsi" w:cstheme="minorBidi"/>
          <w:noProof/>
          <w:szCs w:val="22"/>
        </w:rPr>
      </w:pPr>
      <w:hyperlink w:anchor="_Toc202797240" w:history="1">
        <w:r w:rsidRPr="00377113">
          <w:rPr>
            <w:rStyle w:val="affffb"/>
            <w:noProof/>
          </w:rPr>
          <w:t>3 术语和定义</w:t>
        </w:r>
        <w:r>
          <w:rPr>
            <w:noProof/>
          </w:rPr>
          <w:tab/>
        </w:r>
        <w:r>
          <w:rPr>
            <w:noProof/>
          </w:rPr>
          <w:fldChar w:fldCharType="begin"/>
        </w:r>
        <w:r>
          <w:rPr>
            <w:noProof/>
          </w:rPr>
          <w:instrText xml:space="preserve"> PAGEREF _Toc202797240 \h </w:instrText>
        </w:r>
        <w:r>
          <w:rPr>
            <w:noProof/>
          </w:rPr>
        </w:r>
        <w:r>
          <w:rPr>
            <w:noProof/>
          </w:rPr>
          <w:fldChar w:fldCharType="separate"/>
        </w:r>
        <w:r>
          <w:rPr>
            <w:noProof/>
          </w:rPr>
          <w:t>1</w:t>
        </w:r>
        <w:r>
          <w:rPr>
            <w:noProof/>
          </w:rPr>
          <w:fldChar w:fldCharType="end"/>
        </w:r>
      </w:hyperlink>
    </w:p>
    <w:p w:rsidR="00DC5DF0" w:rsidRDefault="00DC5DF0">
      <w:pPr>
        <w:pStyle w:val="11"/>
        <w:tabs>
          <w:tab w:val="right" w:leader="dot" w:pos="9344"/>
        </w:tabs>
        <w:rPr>
          <w:rFonts w:asciiTheme="minorHAnsi" w:eastAsiaTheme="minorEastAsia" w:hAnsiTheme="minorHAnsi" w:cstheme="minorBidi"/>
          <w:noProof/>
          <w:szCs w:val="22"/>
        </w:rPr>
      </w:pPr>
      <w:hyperlink w:anchor="_Toc202797241" w:history="1">
        <w:r w:rsidRPr="00377113">
          <w:rPr>
            <w:rStyle w:val="affffb"/>
            <w:noProof/>
          </w:rPr>
          <w:t>4 总目标</w:t>
        </w:r>
        <w:r>
          <w:rPr>
            <w:noProof/>
          </w:rPr>
          <w:tab/>
        </w:r>
        <w:r>
          <w:rPr>
            <w:noProof/>
          </w:rPr>
          <w:fldChar w:fldCharType="begin"/>
        </w:r>
        <w:r>
          <w:rPr>
            <w:noProof/>
          </w:rPr>
          <w:instrText xml:space="preserve"> PAGEREF _Toc202797241 \h </w:instrText>
        </w:r>
        <w:r>
          <w:rPr>
            <w:noProof/>
          </w:rPr>
        </w:r>
        <w:r>
          <w:rPr>
            <w:noProof/>
          </w:rPr>
          <w:fldChar w:fldCharType="separate"/>
        </w:r>
        <w:r>
          <w:rPr>
            <w:noProof/>
          </w:rPr>
          <w:t>1</w:t>
        </w:r>
        <w:r>
          <w:rPr>
            <w:noProof/>
          </w:rPr>
          <w:fldChar w:fldCharType="end"/>
        </w:r>
      </w:hyperlink>
    </w:p>
    <w:p w:rsidR="00DC5DF0" w:rsidRDefault="00DC5DF0">
      <w:pPr>
        <w:pStyle w:val="11"/>
        <w:tabs>
          <w:tab w:val="right" w:leader="dot" w:pos="9344"/>
        </w:tabs>
        <w:rPr>
          <w:rFonts w:asciiTheme="minorHAnsi" w:eastAsiaTheme="minorEastAsia" w:hAnsiTheme="minorHAnsi" w:cstheme="minorBidi"/>
          <w:noProof/>
          <w:szCs w:val="22"/>
        </w:rPr>
      </w:pPr>
      <w:hyperlink w:anchor="_Toc202797242" w:history="1">
        <w:r w:rsidRPr="00377113">
          <w:rPr>
            <w:rStyle w:val="affffb"/>
            <w:noProof/>
          </w:rPr>
          <w:t>5 行业管理</w:t>
        </w:r>
        <w:r>
          <w:rPr>
            <w:noProof/>
          </w:rPr>
          <w:tab/>
        </w:r>
        <w:r>
          <w:rPr>
            <w:noProof/>
          </w:rPr>
          <w:fldChar w:fldCharType="begin"/>
        </w:r>
        <w:r>
          <w:rPr>
            <w:noProof/>
          </w:rPr>
          <w:instrText xml:space="preserve"> PAGEREF _Toc202797242 \h </w:instrText>
        </w:r>
        <w:r>
          <w:rPr>
            <w:noProof/>
          </w:rPr>
        </w:r>
        <w:r>
          <w:rPr>
            <w:noProof/>
          </w:rPr>
          <w:fldChar w:fldCharType="separate"/>
        </w:r>
        <w:r>
          <w:rPr>
            <w:noProof/>
          </w:rPr>
          <w:t>1</w:t>
        </w:r>
        <w:r>
          <w:rPr>
            <w:noProof/>
          </w:rPr>
          <w:fldChar w:fldCharType="end"/>
        </w:r>
      </w:hyperlink>
    </w:p>
    <w:p w:rsidR="00DC5DF0" w:rsidRDefault="00DC5DF0">
      <w:pPr>
        <w:pStyle w:val="11"/>
        <w:tabs>
          <w:tab w:val="right" w:leader="dot" w:pos="9344"/>
        </w:tabs>
        <w:rPr>
          <w:rFonts w:asciiTheme="minorHAnsi" w:eastAsiaTheme="minorEastAsia" w:hAnsiTheme="minorHAnsi" w:cstheme="minorBidi"/>
          <w:noProof/>
          <w:szCs w:val="22"/>
        </w:rPr>
      </w:pPr>
      <w:hyperlink w:anchor="_Toc202797243" w:history="1">
        <w:r w:rsidRPr="00377113">
          <w:rPr>
            <w:rStyle w:val="affffb"/>
            <w:noProof/>
          </w:rPr>
          <w:t>6 经营主体管理</w:t>
        </w:r>
        <w:r>
          <w:rPr>
            <w:noProof/>
          </w:rPr>
          <w:tab/>
        </w:r>
        <w:r>
          <w:rPr>
            <w:noProof/>
          </w:rPr>
          <w:fldChar w:fldCharType="begin"/>
        </w:r>
        <w:r>
          <w:rPr>
            <w:noProof/>
          </w:rPr>
          <w:instrText xml:space="preserve"> PAGEREF _Toc202797243 \h </w:instrText>
        </w:r>
        <w:r>
          <w:rPr>
            <w:noProof/>
          </w:rPr>
        </w:r>
        <w:r>
          <w:rPr>
            <w:noProof/>
          </w:rPr>
          <w:fldChar w:fldCharType="separate"/>
        </w:r>
        <w:r>
          <w:rPr>
            <w:noProof/>
          </w:rPr>
          <w:t>2</w:t>
        </w:r>
        <w:r>
          <w:rPr>
            <w:noProof/>
          </w:rPr>
          <w:fldChar w:fldCharType="end"/>
        </w:r>
      </w:hyperlink>
    </w:p>
    <w:p w:rsidR="00DC5DF0" w:rsidRDefault="00DC5DF0">
      <w:pPr>
        <w:pStyle w:val="11"/>
        <w:tabs>
          <w:tab w:val="right" w:leader="dot" w:pos="9344"/>
        </w:tabs>
        <w:rPr>
          <w:rFonts w:asciiTheme="minorHAnsi" w:eastAsiaTheme="minorEastAsia" w:hAnsiTheme="minorHAnsi" w:cstheme="minorBidi"/>
          <w:noProof/>
          <w:szCs w:val="22"/>
        </w:rPr>
      </w:pPr>
      <w:hyperlink w:anchor="_Toc202797244" w:history="1">
        <w:r w:rsidRPr="00377113">
          <w:rPr>
            <w:rStyle w:val="affffb"/>
            <w:noProof/>
          </w:rPr>
          <w:t>7 信用合规风险管理</w:t>
        </w:r>
        <w:r>
          <w:rPr>
            <w:noProof/>
          </w:rPr>
          <w:tab/>
        </w:r>
        <w:r>
          <w:rPr>
            <w:noProof/>
          </w:rPr>
          <w:fldChar w:fldCharType="begin"/>
        </w:r>
        <w:r>
          <w:rPr>
            <w:noProof/>
          </w:rPr>
          <w:instrText xml:space="preserve"> PAGEREF _Toc202797244 \h </w:instrText>
        </w:r>
        <w:r>
          <w:rPr>
            <w:noProof/>
          </w:rPr>
        </w:r>
        <w:r>
          <w:rPr>
            <w:noProof/>
          </w:rPr>
          <w:fldChar w:fldCharType="separate"/>
        </w:r>
        <w:r>
          <w:rPr>
            <w:noProof/>
          </w:rPr>
          <w:t>3</w:t>
        </w:r>
        <w:r>
          <w:rPr>
            <w:noProof/>
          </w:rPr>
          <w:fldChar w:fldCharType="end"/>
        </w:r>
      </w:hyperlink>
    </w:p>
    <w:p w:rsidR="00DC5DF0" w:rsidRDefault="00DC5DF0">
      <w:pPr>
        <w:pStyle w:val="11"/>
        <w:tabs>
          <w:tab w:val="right" w:leader="dot" w:pos="9344"/>
        </w:tabs>
        <w:rPr>
          <w:rFonts w:asciiTheme="minorHAnsi" w:eastAsiaTheme="minorEastAsia" w:hAnsiTheme="minorHAnsi" w:cstheme="minorBidi"/>
          <w:noProof/>
          <w:szCs w:val="22"/>
        </w:rPr>
      </w:pPr>
      <w:hyperlink w:anchor="_Toc202797245" w:history="1">
        <w:r w:rsidRPr="00377113">
          <w:rPr>
            <w:rStyle w:val="affffb"/>
            <w:noProof/>
          </w:rPr>
          <w:t>8 信用修复</w:t>
        </w:r>
        <w:r>
          <w:rPr>
            <w:noProof/>
          </w:rPr>
          <w:tab/>
        </w:r>
        <w:r>
          <w:rPr>
            <w:noProof/>
          </w:rPr>
          <w:fldChar w:fldCharType="begin"/>
        </w:r>
        <w:r>
          <w:rPr>
            <w:noProof/>
          </w:rPr>
          <w:instrText xml:space="preserve"> PAGEREF _Toc202797245 \h </w:instrText>
        </w:r>
        <w:r>
          <w:rPr>
            <w:noProof/>
          </w:rPr>
        </w:r>
        <w:r>
          <w:rPr>
            <w:noProof/>
          </w:rPr>
          <w:fldChar w:fldCharType="separate"/>
        </w:r>
        <w:r>
          <w:rPr>
            <w:noProof/>
          </w:rPr>
          <w:t>7</w:t>
        </w:r>
        <w:r>
          <w:rPr>
            <w:noProof/>
          </w:rPr>
          <w:fldChar w:fldCharType="end"/>
        </w:r>
      </w:hyperlink>
    </w:p>
    <w:p w:rsidR="00DC5DF0" w:rsidRDefault="00DC5DF0">
      <w:pPr>
        <w:pStyle w:val="11"/>
        <w:tabs>
          <w:tab w:val="right" w:leader="dot" w:pos="9344"/>
        </w:tabs>
        <w:rPr>
          <w:rFonts w:asciiTheme="minorHAnsi" w:eastAsiaTheme="minorEastAsia" w:hAnsiTheme="minorHAnsi" w:cstheme="minorBidi"/>
          <w:noProof/>
          <w:szCs w:val="22"/>
        </w:rPr>
      </w:pPr>
      <w:hyperlink w:anchor="_Toc202797246" w:history="1">
        <w:r w:rsidRPr="00377113">
          <w:rPr>
            <w:rStyle w:val="affffb"/>
            <w:noProof/>
          </w:rPr>
          <w:t>9 检查与改进</w:t>
        </w:r>
        <w:r>
          <w:rPr>
            <w:noProof/>
          </w:rPr>
          <w:tab/>
        </w:r>
        <w:r>
          <w:rPr>
            <w:noProof/>
          </w:rPr>
          <w:fldChar w:fldCharType="begin"/>
        </w:r>
        <w:r>
          <w:rPr>
            <w:noProof/>
          </w:rPr>
          <w:instrText xml:space="preserve"> PAGEREF _Toc202797246 \h </w:instrText>
        </w:r>
        <w:r>
          <w:rPr>
            <w:noProof/>
          </w:rPr>
        </w:r>
        <w:r>
          <w:rPr>
            <w:noProof/>
          </w:rPr>
          <w:fldChar w:fldCharType="separate"/>
        </w:r>
        <w:r>
          <w:rPr>
            <w:noProof/>
          </w:rPr>
          <w:t>7</w:t>
        </w:r>
        <w:r>
          <w:rPr>
            <w:noProof/>
          </w:rPr>
          <w:fldChar w:fldCharType="end"/>
        </w:r>
      </w:hyperlink>
    </w:p>
    <w:p w:rsidR="00DC5DF0" w:rsidRDefault="00DC5DF0">
      <w:pPr>
        <w:pStyle w:val="11"/>
        <w:tabs>
          <w:tab w:val="right" w:leader="dot" w:pos="9344"/>
        </w:tabs>
        <w:rPr>
          <w:rFonts w:asciiTheme="minorHAnsi" w:eastAsiaTheme="minorEastAsia" w:hAnsiTheme="minorHAnsi" w:cstheme="minorBidi"/>
          <w:noProof/>
          <w:szCs w:val="22"/>
        </w:rPr>
      </w:pPr>
      <w:hyperlink w:anchor="_Toc202797247" w:history="1">
        <w:r w:rsidRPr="00377113">
          <w:rPr>
            <w:rStyle w:val="affffb"/>
            <w:noProof/>
            <w:spacing w:val="105"/>
          </w:rPr>
          <w:t>参考文</w:t>
        </w:r>
        <w:r w:rsidRPr="00377113">
          <w:rPr>
            <w:rStyle w:val="affffb"/>
            <w:noProof/>
          </w:rPr>
          <w:t>献</w:t>
        </w:r>
        <w:r>
          <w:rPr>
            <w:noProof/>
          </w:rPr>
          <w:tab/>
        </w:r>
        <w:r>
          <w:rPr>
            <w:noProof/>
          </w:rPr>
          <w:fldChar w:fldCharType="begin"/>
        </w:r>
        <w:r>
          <w:rPr>
            <w:noProof/>
          </w:rPr>
          <w:instrText xml:space="preserve"> PAGEREF _Toc202797247 \h </w:instrText>
        </w:r>
        <w:r>
          <w:rPr>
            <w:noProof/>
          </w:rPr>
        </w:r>
        <w:r>
          <w:rPr>
            <w:noProof/>
          </w:rPr>
          <w:fldChar w:fldCharType="separate"/>
        </w:r>
        <w:r>
          <w:rPr>
            <w:noProof/>
          </w:rPr>
          <w:t>9</w:t>
        </w:r>
        <w:r>
          <w:rPr>
            <w:noProof/>
          </w:rPr>
          <w:fldChar w:fldCharType="end"/>
        </w:r>
      </w:hyperlink>
    </w:p>
    <w:p w:rsidR="00376D5C" w:rsidRDefault="0019454D">
      <w:pPr>
        <w:pStyle w:val="affffffa"/>
        <w:spacing w:after="360"/>
        <w:sectPr w:rsidR="00376D5C">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rsidR="00376D5C" w:rsidRDefault="0019454D">
      <w:pPr>
        <w:pStyle w:val="a6"/>
        <w:spacing w:after="360"/>
      </w:pPr>
      <w:bookmarkStart w:id="22" w:name="BookMark2"/>
      <w:bookmarkStart w:id="23" w:name="_Toc202797237"/>
      <w:bookmarkEnd w:id="20"/>
      <w:r>
        <w:rPr>
          <w:spacing w:val="320"/>
        </w:rPr>
        <w:lastRenderedPageBreak/>
        <w:t>前</w:t>
      </w:r>
      <w:r>
        <w:t>言</w:t>
      </w:r>
      <w:bookmarkEnd w:id="21"/>
      <w:bookmarkEnd w:id="23"/>
    </w:p>
    <w:p w:rsidR="00376D5C" w:rsidRDefault="0019454D">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376D5C" w:rsidRDefault="0019454D">
      <w:pPr>
        <w:pStyle w:val="afffff5"/>
        <w:ind w:firstLine="420"/>
      </w:pPr>
      <w:r>
        <w:rPr>
          <w:rFonts w:hint="eastAsia"/>
        </w:rPr>
        <w:t>请注意本文件的某些内容可能涉及专利。本文件的发布机构不承担识别专利的责任。</w:t>
      </w:r>
    </w:p>
    <w:p w:rsidR="00376D5C" w:rsidRDefault="0019454D">
      <w:pPr>
        <w:pStyle w:val="afffff5"/>
        <w:ind w:firstLine="420"/>
      </w:pPr>
      <w:r>
        <w:rPr>
          <w:rFonts w:hint="eastAsia"/>
        </w:rPr>
        <w:t>本文件由南京市市场监督管理局提出。</w:t>
      </w:r>
    </w:p>
    <w:p w:rsidR="00376D5C" w:rsidRDefault="0019454D">
      <w:pPr>
        <w:pStyle w:val="afffff5"/>
        <w:ind w:firstLine="420"/>
      </w:pPr>
      <w:r>
        <w:rPr>
          <w:rFonts w:hint="eastAsia"/>
        </w:rPr>
        <w:t>本文件由江苏省标准化协会归口。</w:t>
      </w:r>
    </w:p>
    <w:p w:rsidR="00376D5C" w:rsidRDefault="0019454D">
      <w:pPr>
        <w:pStyle w:val="afffff5"/>
        <w:ind w:firstLine="420"/>
      </w:pPr>
      <w:r>
        <w:rPr>
          <w:rFonts w:hint="eastAsia"/>
        </w:rPr>
        <w:t>本文件起草单位：南京市市场监督管理局、江苏中诚信信用管理有限公司、南京市标准化研究院、南京市秦淮区市场监管局、南京市广告协会、南京首屏科技集团有限公司、南京鑫彩峰</w:t>
      </w:r>
      <w:r>
        <w:rPr>
          <w:rFonts w:hint="eastAsia"/>
        </w:rPr>
        <w:t>广告集团有限公司。</w:t>
      </w:r>
    </w:p>
    <w:p w:rsidR="00376D5C" w:rsidRDefault="0019454D">
      <w:pPr>
        <w:pStyle w:val="afffff5"/>
        <w:ind w:firstLine="420"/>
      </w:pPr>
      <w:r>
        <w:rPr>
          <w:rFonts w:hint="eastAsia"/>
        </w:rPr>
        <w:t>本文件主要起草人：</w:t>
      </w:r>
    </w:p>
    <w:p w:rsidR="00376D5C" w:rsidRDefault="00376D5C">
      <w:pPr>
        <w:pStyle w:val="afffff5"/>
        <w:ind w:firstLine="420"/>
      </w:pPr>
    </w:p>
    <w:p w:rsidR="00376D5C" w:rsidRDefault="00376D5C">
      <w:pPr>
        <w:pStyle w:val="afffff5"/>
        <w:ind w:firstLine="420"/>
        <w:sectPr w:rsidR="00376D5C">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p>
    <w:p w:rsidR="00376D5C" w:rsidRDefault="00376D5C">
      <w:pPr>
        <w:spacing w:line="20" w:lineRule="exact"/>
        <w:jc w:val="center"/>
        <w:rPr>
          <w:rFonts w:ascii="黑体" w:eastAsia="黑体" w:hAnsi="黑体"/>
          <w:sz w:val="32"/>
          <w:szCs w:val="32"/>
        </w:rPr>
      </w:pPr>
      <w:bookmarkStart w:id="24" w:name="BookMark4"/>
      <w:bookmarkEnd w:id="22"/>
    </w:p>
    <w:p w:rsidR="00376D5C" w:rsidRDefault="00376D5C">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BBCF914AD8BA4B5E8CB7E8267E5D379E"/>
        </w:placeholder>
      </w:sdtPr>
      <w:sdtEndPr/>
      <w:sdtContent>
        <w:p w:rsidR="00376D5C" w:rsidRDefault="0019454D">
          <w:pPr>
            <w:pStyle w:val="afffffffff8"/>
            <w:spacing w:beforeLines="100" w:before="240" w:afterLines="220" w:after="528"/>
          </w:pPr>
          <w:r>
            <w:rPr>
              <w:rFonts w:hint="eastAsia"/>
            </w:rPr>
            <w:t>南京市广告行业信用合</w:t>
          </w:r>
          <w:proofErr w:type="gramStart"/>
          <w:r>
            <w:rPr>
              <w:rFonts w:hint="eastAsia"/>
            </w:rPr>
            <w:t>规</w:t>
          </w:r>
          <w:proofErr w:type="gramEnd"/>
          <w:r>
            <w:rPr>
              <w:rFonts w:hint="eastAsia"/>
            </w:rPr>
            <w:t>管理规范</w:t>
          </w:r>
        </w:p>
      </w:sdtContent>
    </w:sdt>
    <w:p w:rsidR="00376D5C" w:rsidRDefault="0019454D">
      <w:pPr>
        <w:pStyle w:val="affc"/>
        <w:spacing w:before="240" w:after="240"/>
      </w:pPr>
      <w:bookmarkStart w:id="26" w:name="_Toc26986771"/>
      <w:bookmarkStart w:id="27" w:name="_Toc24884211"/>
      <w:bookmarkStart w:id="28" w:name="_Toc17233325"/>
      <w:bookmarkStart w:id="29" w:name="_Toc196817790"/>
      <w:bookmarkStart w:id="30" w:name="_Toc17233333"/>
      <w:bookmarkStart w:id="31" w:name="_Toc26986530"/>
      <w:bookmarkStart w:id="32" w:name="_Toc26648465"/>
      <w:bookmarkStart w:id="33" w:name="_Toc97192964"/>
      <w:bookmarkStart w:id="34" w:name="_Toc24884218"/>
      <w:bookmarkStart w:id="35" w:name="_Toc26718930"/>
      <w:bookmarkStart w:id="36" w:name="_Toc202797238"/>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376D5C" w:rsidRDefault="0019454D">
      <w:pPr>
        <w:pStyle w:val="afffff5"/>
        <w:ind w:firstLine="420"/>
      </w:pPr>
      <w:bookmarkStart w:id="37" w:name="_Toc17233334"/>
      <w:bookmarkStart w:id="38" w:name="_Toc17233326"/>
      <w:bookmarkStart w:id="39" w:name="_Toc24884219"/>
      <w:bookmarkStart w:id="40" w:name="_Toc26648466"/>
      <w:bookmarkStart w:id="41" w:name="_Toc24884212"/>
      <w:r>
        <w:t>本文件</w:t>
      </w:r>
      <w:bookmarkStart w:id="42" w:name="OLE_LINK12"/>
      <w:bookmarkStart w:id="43" w:name="OLE_LINK13"/>
      <w:r>
        <w:t>提供了南京市广告</w:t>
      </w:r>
      <w:r>
        <w:rPr>
          <w:rFonts w:hint="eastAsia"/>
        </w:rPr>
        <w:t>行业</w:t>
      </w:r>
      <w:r>
        <w:t>信用合</w:t>
      </w:r>
      <w:proofErr w:type="gramStart"/>
      <w:r>
        <w:t>规</w:t>
      </w:r>
      <w:proofErr w:type="gramEnd"/>
      <w:r>
        <w:t>的</w:t>
      </w:r>
      <w:bookmarkEnd w:id="42"/>
      <w:bookmarkEnd w:id="43"/>
      <w:r>
        <w:rPr>
          <w:rFonts w:hint="eastAsia"/>
        </w:rPr>
        <w:t>总目标、行业管理、经营主体管理、信用合</w:t>
      </w:r>
      <w:proofErr w:type="gramStart"/>
      <w:r>
        <w:rPr>
          <w:rFonts w:hint="eastAsia"/>
        </w:rPr>
        <w:t>规</w:t>
      </w:r>
      <w:proofErr w:type="gramEnd"/>
      <w:r>
        <w:rPr>
          <w:rFonts w:hint="eastAsia"/>
        </w:rPr>
        <w:t>风险管理、信用修复、检查与改进。</w:t>
      </w:r>
    </w:p>
    <w:p w:rsidR="00376D5C" w:rsidRDefault="0019454D">
      <w:pPr>
        <w:pStyle w:val="afffff5"/>
        <w:ind w:firstLine="420"/>
      </w:pPr>
      <w:r>
        <w:rPr>
          <w:rFonts w:hint="eastAsia"/>
        </w:rPr>
        <w:t>本文件</w:t>
      </w:r>
      <w:bookmarkStart w:id="44" w:name="OLE_LINK14"/>
      <w:bookmarkStart w:id="45" w:name="OLE_LINK15"/>
      <w:r>
        <w:rPr>
          <w:rFonts w:hint="eastAsia"/>
        </w:rPr>
        <w:t>适用于南京市广告行业的信用合</w:t>
      </w:r>
      <w:proofErr w:type="gramStart"/>
      <w:r>
        <w:rPr>
          <w:rFonts w:hint="eastAsia"/>
        </w:rPr>
        <w:t>规</w:t>
      </w:r>
      <w:proofErr w:type="gramEnd"/>
      <w:r>
        <w:rPr>
          <w:rFonts w:hint="eastAsia"/>
        </w:rPr>
        <w:t>管理。</w:t>
      </w:r>
      <w:bookmarkEnd w:id="44"/>
      <w:bookmarkEnd w:id="45"/>
    </w:p>
    <w:p w:rsidR="00376D5C" w:rsidRDefault="0019454D">
      <w:pPr>
        <w:pStyle w:val="affc"/>
        <w:spacing w:before="240" w:after="240"/>
      </w:pPr>
      <w:bookmarkStart w:id="46" w:name="_Toc97192965"/>
      <w:bookmarkStart w:id="47" w:name="_Toc196817791"/>
      <w:bookmarkStart w:id="48" w:name="_Toc26986531"/>
      <w:bookmarkStart w:id="49" w:name="_Toc26718931"/>
      <w:bookmarkStart w:id="50" w:name="_Toc26986772"/>
      <w:bookmarkStart w:id="51" w:name="_Toc202797239"/>
      <w:r>
        <w:rPr>
          <w:rFonts w:hint="eastAsia"/>
        </w:rPr>
        <w:t>规范性引用文件</w:t>
      </w:r>
      <w:bookmarkEnd w:id="37"/>
      <w:bookmarkEnd w:id="38"/>
      <w:bookmarkEnd w:id="39"/>
      <w:bookmarkEnd w:id="40"/>
      <w:bookmarkEnd w:id="41"/>
      <w:bookmarkEnd w:id="46"/>
      <w:bookmarkEnd w:id="47"/>
      <w:bookmarkEnd w:id="48"/>
      <w:bookmarkEnd w:id="49"/>
      <w:bookmarkEnd w:id="50"/>
      <w:bookmarkEnd w:id="51"/>
    </w:p>
    <w:sdt>
      <w:sdtPr>
        <w:rPr>
          <w:rFonts w:hint="eastAsia"/>
        </w:rPr>
        <w:id w:val="715848253"/>
        <w:placeholder>
          <w:docPart w:val="BEAED364865244E59ABC91441C93651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76D5C" w:rsidRDefault="0019454D">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76D5C" w:rsidRDefault="0019454D">
      <w:pPr>
        <w:pStyle w:val="afffff5"/>
        <w:ind w:firstLine="420"/>
      </w:pPr>
      <w:r>
        <w:rPr>
          <w:rFonts w:hint="eastAsia"/>
        </w:rPr>
        <w:t xml:space="preserve">GB/T 31950  </w:t>
      </w:r>
      <w:r>
        <w:rPr>
          <w:rFonts w:hint="eastAsia"/>
        </w:rPr>
        <w:t>企业诚信管理体系</w:t>
      </w:r>
      <w:r>
        <w:rPr>
          <w:rFonts w:hint="eastAsia"/>
        </w:rPr>
        <w:t xml:space="preserve"> </w:t>
      </w:r>
      <w:r>
        <w:rPr>
          <w:rFonts w:hint="eastAsia"/>
        </w:rPr>
        <w:t>要求</w:t>
      </w:r>
    </w:p>
    <w:p w:rsidR="00376D5C" w:rsidRDefault="0019454D">
      <w:pPr>
        <w:pStyle w:val="affc"/>
        <w:spacing w:before="240" w:after="240"/>
      </w:pPr>
      <w:bookmarkStart w:id="52" w:name="_Toc97192966"/>
      <w:bookmarkStart w:id="53" w:name="_Toc196817792"/>
      <w:bookmarkStart w:id="54" w:name="_Toc202797240"/>
      <w:r>
        <w:rPr>
          <w:rFonts w:hint="eastAsia"/>
          <w:szCs w:val="21"/>
        </w:rPr>
        <w:t>术语和定义</w:t>
      </w:r>
      <w:bookmarkEnd w:id="52"/>
      <w:bookmarkEnd w:id="53"/>
      <w:bookmarkEnd w:id="54"/>
    </w:p>
    <w:bookmarkStart w:id="55" w:name="_Toc26986532" w:displacedByCustomXml="next"/>
    <w:bookmarkEnd w:id="55" w:displacedByCustomXml="next"/>
    <w:sdt>
      <w:sdtPr>
        <w:id w:val="-1909835108"/>
        <w:placeholder>
          <w:docPart w:val="25AF0436BE82481F9AC992F216ADAA1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76D5C" w:rsidRDefault="0019454D">
          <w:pPr>
            <w:pStyle w:val="afffff5"/>
            <w:ind w:firstLine="420"/>
          </w:pPr>
          <w:r>
            <w:t>下列术语和定义适用于本文件。</w:t>
          </w:r>
        </w:p>
      </w:sdtContent>
    </w:sdt>
    <w:p w:rsidR="00376D5C" w:rsidRDefault="0019454D">
      <w:pPr>
        <w:pStyle w:val="afffffffffff4"/>
        <w:ind w:left="420" w:hangingChars="200" w:hanging="420"/>
        <w:rPr>
          <w:rFonts w:ascii="黑体" w:eastAsia="黑体" w:hAnsi="黑体"/>
        </w:rPr>
      </w:pPr>
      <w:r>
        <w:rPr>
          <w:rFonts w:ascii="黑体" w:eastAsia="黑体" w:hAnsi="黑体"/>
        </w:rPr>
        <w:br/>
      </w:r>
      <w:r>
        <w:rPr>
          <w:rFonts w:ascii="黑体" w:eastAsia="黑体" w:hAnsi="黑体"/>
        </w:rPr>
        <w:t>信用合</w:t>
      </w:r>
      <w:proofErr w:type="gramStart"/>
      <w:r>
        <w:rPr>
          <w:rFonts w:ascii="黑体" w:eastAsia="黑体" w:hAnsi="黑体"/>
        </w:rPr>
        <w:t>规</w:t>
      </w:r>
      <w:proofErr w:type="gramEnd"/>
    </w:p>
    <w:p w:rsidR="00376D5C" w:rsidRDefault="0019454D">
      <w:pPr>
        <w:pStyle w:val="afffff5"/>
        <w:ind w:firstLine="420"/>
      </w:pPr>
      <w:r>
        <w:t>经营主体遵守与信用相关的法律法规、监管规定、行</w:t>
      </w:r>
      <w:r>
        <w:t>业准则</w:t>
      </w:r>
      <w:r>
        <w:rPr>
          <w:rFonts w:hint="eastAsia"/>
        </w:rPr>
        <w:t>、合同约定</w:t>
      </w:r>
      <w:r>
        <w:t>以及道德规范等要求，以确保</w:t>
      </w:r>
      <w:r>
        <w:rPr>
          <w:rFonts w:hint="eastAsia"/>
        </w:rPr>
        <w:t>经营</w:t>
      </w:r>
      <w:r>
        <w:t>活动的合法、公正、透明和有序进行</w:t>
      </w:r>
    </w:p>
    <w:p w:rsidR="00376D5C" w:rsidRDefault="0019454D">
      <w:pPr>
        <w:pStyle w:val="afffffffffff4"/>
        <w:ind w:left="420" w:hangingChars="200" w:hanging="420"/>
        <w:rPr>
          <w:rFonts w:ascii="黑体" w:eastAsia="黑体" w:hAnsi="黑体"/>
        </w:rPr>
      </w:pPr>
      <w:r>
        <w:rPr>
          <w:rFonts w:ascii="黑体" w:eastAsia="黑体" w:hAnsi="黑体"/>
        </w:rPr>
        <w:br/>
      </w:r>
      <w:r>
        <w:rPr>
          <w:rFonts w:ascii="黑体" w:eastAsia="黑体" w:hAnsi="黑体"/>
        </w:rPr>
        <w:t>信用合</w:t>
      </w:r>
      <w:proofErr w:type="gramStart"/>
      <w:r>
        <w:rPr>
          <w:rFonts w:ascii="黑体" w:eastAsia="黑体" w:hAnsi="黑体"/>
        </w:rPr>
        <w:t>规</w:t>
      </w:r>
      <w:proofErr w:type="gramEnd"/>
      <w:r>
        <w:rPr>
          <w:rFonts w:ascii="黑体" w:eastAsia="黑体" w:hAnsi="黑体"/>
        </w:rPr>
        <w:t>风险</w:t>
      </w:r>
    </w:p>
    <w:p w:rsidR="00376D5C" w:rsidRDefault="0019454D">
      <w:pPr>
        <w:pStyle w:val="afffff5"/>
        <w:ind w:firstLine="420"/>
      </w:pPr>
      <w:r>
        <w:t>由于相关主体未能遵守法律法规、监管要求、行业准则</w:t>
      </w:r>
      <w:r>
        <w:rPr>
          <w:rFonts w:hint="eastAsia"/>
        </w:rPr>
        <w:t>、合同约定</w:t>
      </w:r>
      <w:r>
        <w:t>以及内部规定等，而可能面临的各种不利后果和损失。</w:t>
      </w:r>
    </w:p>
    <w:p w:rsidR="00376D5C" w:rsidRDefault="0019454D">
      <w:pPr>
        <w:pStyle w:val="affc"/>
        <w:spacing w:before="240" w:after="240"/>
      </w:pPr>
      <w:bookmarkStart w:id="56" w:name="_Toc196817793"/>
      <w:bookmarkStart w:id="57" w:name="_Toc202797241"/>
      <w:r>
        <w:t>总目标</w:t>
      </w:r>
      <w:bookmarkEnd w:id="56"/>
      <w:bookmarkEnd w:id="57"/>
    </w:p>
    <w:p w:rsidR="00376D5C" w:rsidRDefault="0019454D">
      <w:pPr>
        <w:pStyle w:val="afffff5"/>
        <w:ind w:firstLine="420"/>
      </w:pPr>
      <w:r>
        <w:rPr>
          <w:rFonts w:hint="eastAsia"/>
        </w:rPr>
        <w:t>通过建立和完善广告行业信用合</w:t>
      </w:r>
      <w:proofErr w:type="gramStart"/>
      <w:r>
        <w:rPr>
          <w:rFonts w:hint="eastAsia"/>
        </w:rPr>
        <w:t>规</w:t>
      </w:r>
      <w:proofErr w:type="gramEnd"/>
      <w:r>
        <w:rPr>
          <w:rFonts w:hint="eastAsia"/>
        </w:rPr>
        <w:t>管理体系，明确本行业在信用合</w:t>
      </w:r>
      <w:proofErr w:type="gramStart"/>
      <w:r>
        <w:rPr>
          <w:rFonts w:hint="eastAsia"/>
        </w:rPr>
        <w:t>规</w:t>
      </w:r>
      <w:proofErr w:type="gramEnd"/>
      <w:r>
        <w:rPr>
          <w:rFonts w:hint="eastAsia"/>
        </w:rPr>
        <w:t>方面的具体要求，提升经营主体信用合</w:t>
      </w:r>
      <w:proofErr w:type="gramStart"/>
      <w:r>
        <w:rPr>
          <w:rFonts w:hint="eastAsia"/>
        </w:rPr>
        <w:t>规</w:t>
      </w:r>
      <w:proofErr w:type="gramEnd"/>
      <w:r>
        <w:rPr>
          <w:rFonts w:hint="eastAsia"/>
        </w:rPr>
        <w:t>建设能力，指导经营主体开展信用风险识别、预警、防范、处置，</w:t>
      </w:r>
      <w:r>
        <w:t>维护市场秩序，保护各方权益，促进</w:t>
      </w:r>
      <w:r>
        <w:rPr>
          <w:rFonts w:hint="eastAsia"/>
        </w:rPr>
        <w:t>广告行业</w:t>
      </w:r>
      <w:r>
        <w:t>的健康发展</w:t>
      </w:r>
      <w:r>
        <w:rPr>
          <w:rFonts w:hint="eastAsia"/>
        </w:rPr>
        <w:t>。</w:t>
      </w:r>
    </w:p>
    <w:p w:rsidR="00376D5C" w:rsidRDefault="0019454D">
      <w:pPr>
        <w:pStyle w:val="affc"/>
        <w:spacing w:before="240" w:after="240"/>
      </w:pPr>
      <w:bookmarkStart w:id="58" w:name="_Toc197511511"/>
      <w:bookmarkStart w:id="59" w:name="_Toc197511441"/>
      <w:bookmarkStart w:id="60" w:name="_Toc196817799"/>
      <w:bookmarkStart w:id="61" w:name="_Toc202797242"/>
      <w:r>
        <w:rPr>
          <w:rFonts w:hint="eastAsia"/>
        </w:rPr>
        <w:t>行业</w:t>
      </w:r>
      <w:r>
        <w:t>管理</w:t>
      </w:r>
      <w:bookmarkEnd w:id="58"/>
      <w:bookmarkEnd w:id="59"/>
      <w:bookmarkEnd w:id="61"/>
    </w:p>
    <w:p w:rsidR="00376D5C" w:rsidRDefault="0019454D">
      <w:pPr>
        <w:pStyle w:val="affd"/>
        <w:spacing w:before="120" w:after="120"/>
      </w:pPr>
      <w:bookmarkStart w:id="62" w:name="_Toc197511442"/>
      <w:r>
        <w:rPr>
          <w:rFonts w:hint="eastAsia"/>
        </w:rPr>
        <w:t>构建行业信用合</w:t>
      </w:r>
      <w:proofErr w:type="gramStart"/>
      <w:r>
        <w:rPr>
          <w:rFonts w:hint="eastAsia"/>
        </w:rPr>
        <w:t>规</w:t>
      </w:r>
      <w:proofErr w:type="gramEnd"/>
      <w:r>
        <w:rPr>
          <w:rFonts w:hint="eastAsia"/>
        </w:rPr>
        <w:t>体系</w:t>
      </w:r>
      <w:bookmarkEnd w:id="62"/>
    </w:p>
    <w:p w:rsidR="00376D5C" w:rsidRDefault="0019454D">
      <w:pPr>
        <w:pStyle w:val="afffffffff1"/>
      </w:pPr>
      <w:r>
        <w:rPr>
          <w:rFonts w:hint="eastAsia"/>
        </w:rPr>
        <w:t>推动建立行业信用评价指标体系，为信用分级分类管理提供依据。</w:t>
      </w:r>
    </w:p>
    <w:p w:rsidR="00376D5C" w:rsidRDefault="0019454D">
      <w:pPr>
        <w:pStyle w:val="afffffffff1"/>
      </w:pPr>
      <w:r>
        <w:rPr>
          <w:rFonts w:hint="eastAsia"/>
        </w:rPr>
        <w:t>搭建行业信用信息平台，整合经营主体信用记录，实现会员间的信息互通与共享。</w:t>
      </w:r>
    </w:p>
    <w:p w:rsidR="00376D5C" w:rsidRDefault="0019454D">
      <w:pPr>
        <w:pStyle w:val="affd"/>
        <w:spacing w:before="120" w:after="120"/>
      </w:pPr>
      <w:bookmarkStart w:id="63" w:name="_Toc197511443"/>
      <w:r>
        <w:rPr>
          <w:rFonts w:hint="eastAsia"/>
        </w:rPr>
        <w:t>实施自律监督与约束</w:t>
      </w:r>
      <w:bookmarkEnd w:id="63"/>
    </w:p>
    <w:p w:rsidR="00376D5C" w:rsidRDefault="0019454D">
      <w:pPr>
        <w:pStyle w:val="afffffffff1"/>
      </w:pPr>
      <w:r>
        <w:rPr>
          <w:rFonts w:hint="eastAsia"/>
        </w:rPr>
        <w:t>曝光典型失信案例，警示经营主体合</w:t>
      </w:r>
      <w:proofErr w:type="gramStart"/>
      <w:r>
        <w:rPr>
          <w:rFonts w:hint="eastAsia"/>
        </w:rPr>
        <w:t>规</w:t>
      </w:r>
      <w:proofErr w:type="gramEnd"/>
      <w:r>
        <w:rPr>
          <w:rFonts w:hint="eastAsia"/>
        </w:rPr>
        <w:t>风险。</w:t>
      </w:r>
    </w:p>
    <w:p w:rsidR="00376D5C" w:rsidRDefault="0019454D">
      <w:pPr>
        <w:pStyle w:val="afffffffff1"/>
      </w:pPr>
      <w:r>
        <w:rPr>
          <w:rFonts w:hint="eastAsia"/>
        </w:rPr>
        <w:t>配合监管部门开展行业信用监管，参与经营主体合</w:t>
      </w:r>
      <w:proofErr w:type="gramStart"/>
      <w:r>
        <w:rPr>
          <w:rFonts w:hint="eastAsia"/>
        </w:rPr>
        <w:t>规</w:t>
      </w:r>
      <w:proofErr w:type="gramEnd"/>
      <w:r>
        <w:rPr>
          <w:rFonts w:hint="eastAsia"/>
        </w:rPr>
        <w:t>检查、合</w:t>
      </w:r>
      <w:proofErr w:type="gramStart"/>
      <w:r>
        <w:rPr>
          <w:rFonts w:hint="eastAsia"/>
        </w:rPr>
        <w:t>规</w:t>
      </w:r>
      <w:proofErr w:type="gramEnd"/>
      <w:r>
        <w:rPr>
          <w:rFonts w:hint="eastAsia"/>
        </w:rPr>
        <w:t>报告审核等工作，提供专业意见。</w:t>
      </w:r>
    </w:p>
    <w:p w:rsidR="00376D5C" w:rsidRDefault="0019454D">
      <w:pPr>
        <w:pStyle w:val="affd"/>
        <w:spacing w:before="120" w:after="120"/>
      </w:pPr>
      <w:bookmarkStart w:id="64" w:name="_Toc197511444"/>
      <w:r>
        <w:rPr>
          <w:rFonts w:hint="eastAsia"/>
        </w:rPr>
        <w:t>提供信用合</w:t>
      </w:r>
      <w:proofErr w:type="gramStart"/>
      <w:r>
        <w:rPr>
          <w:rFonts w:hint="eastAsia"/>
        </w:rPr>
        <w:t>规</w:t>
      </w:r>
      <w:proofErr w:type="gramEnd"/>
      <w:r>
        <w:rPr>
          <w:rFonts w:hint="eastAsia"/>
        </w:rPr>
        <w:t>服务与支持</w:t>
      </w:r>
      <w:bookmarkEnd w:id="64"/>
    </w:p>
    <w:p w:rsidR="00376D5C" w:rsidRDefault="0019454D">
      <w:pPr>
        <w:pStyle w:val="afffffffff1"/>
      </w:pPr>
      <w:r>
        <w:rPr>
          <w:rFonts w:hint="eastAsia"/>
        </w:rPr>
        <w:t>设立专业委员会或专家库，为经营主体提供信用合</w:t>
      </w:r>
      <w:proofErr w:type="gramStart"/>
      <w:r>
        <w:rPr>
          <w:rFonts w:hint="eastAsia"/>
        </w:rPr>
        <w:t>规</w:t>
      </w:r>
      <w:proofErr w:type="gramEnd"/>
      <w:r>
        <w:rPr>
          <w:rFonts w:hint="eastAsia"/>
        </w:rPr>
        <w:t>咨询服务。</w:t>
      </w:r>
    </w:p>
    <w:p w:rsidR="00376D5C" w:rsidRDefault="0019454D">
      <w:pPr>
        <w:pStyle w:val="afffffffff1"/>
      </w:pPr>
      <w:r>
        <w:rPr>
          <w:rFonts w:hint="eastAsia"/>
        </w:rPr>
        <w:t>建立行业内信用纠纷调解机制，通过协商、调解等方式化解经营主体间的信用争议，降低司法成本。</w:t>
      </w:r>
    </w:p>
    <w:p w:rsidR="00376D5C" w:rsidRDefault="0019454D">
      <w:pPr>
        <w:pStyle w:val="affd"/>
        <w:spacing w:before="120" w:after="120"/>
      </w:pPr>
      <w:bookmarkStart w:id="65" w:name="_Toc197511445"/>
      <w:r>
        <w:rPr>
          <w:rFonts w:hint="eastAsia"/>
        </w:rPr>
        <w:lastRenderedPageBreak/>
        <w:t>反馈经营主体诉求与政策建议</w:t>
      </w:r>
      <w:bookmarkEnd w:id="65"/>
    </w:p>
    <w:p w:rsidR="00376D5C" w:rsidRDefault="0019454D">
      <w:pPr>
        <w:pStyle w:val="afffffffff1"/>
      </w:pPr>
      <w:r>
        <w:rPr>
          <w:rFonts w:hint="eastAsia"/>
        </w:rPr>
        <w:t>及时收集经营主体在信用合</w:t>
      </w:r>
      <w:proofErr w:type="gramStart"/>
      <w:r>
        <w:rPr>
          <w:rFonts w:hint="eastAsia"/>
        </w:rPr>
        <w:t>规</w:t>
      </w:r>
      <w:proofErr w:type="gramEnd"/>
      <w:r>
        <w:rPr>
          <w:rFonts w:hint="eastAsia"/>
        </w:rPr>
        <w:t>中的难点，向政府部门反馈并推动优化监管环境。</w:t>
      </w:r>
    </w:p>
    <w:p w:rsidR="00376D5C" w:rsidRDefault="0019454D">
      <w:pPr>
        <w:pStyle w:val="afffffffff1"/>
      </w:pPr>
      <w:r>
        <w:rPr>
          <w:rFonts w:hint="eastAsia"/>
        </w:rPr>
        <w:t>参与行业信用相关法律法规、政策标准的制定修订，确保制度设计符合行业实际需求。</w:t>
      </w:r>
    </w:p>
    <w:p w:rsidR="00376D5C" w:rsidRDefault="0019454D">
      <w:pPr>
        <w:pStyle w:val="affc"/>
        <w:spacing w:before="240" w:after="240"/>
      </w:pPr>
      <w:bookmarkStart w:id="66" w:name="_Toc202797243"/>
      <w:r>
        <w:rPr>
          <w:rFonts w:hint="eastAsia"/>
        </w:rPr>
        <w:t>经营主体</w:t>
      </w:r>
      <w:r>
        <w:t>管理</w:t>
      </w:r>
      <w:bookmarkEnd w:id="60"/>
      <w:bookmarkEnd w:id="66"/>
    </w:p>
    <w:p w:rsidR="00376D5C" w:rsidRDefault="0019454D">
      <w:pPr>
        <w:pStyle w:val="affd"/>
        <w:spacing w:before="120" w:after="120"/>
      </w:pPr>
      <w:r>
        <w:rPr>
          <w:rFonts w:hint="eastAsia"/>
        </w:rPr>
        <w:t>管理组织构架</w:t>
      </w:r>
    </w:p>
    <w:p w:rsidR="00376D5C" w:rsidRDefault="0019454D">
      <w:pPr>
        <w:pStyle w:val="affe"/>
        <w:spacing w:before="120" w:after="120"/>
      </w:pPr>
      <w:r>
        <w:t>第一责任人</w:t>
      </w:r>
    </w:p>
    <w:p w:rsidR="00376D5C" w:rsidRDefault="0019454D">
      <w:pPr>
        <w:pStyle w:val="afffffffff0"/>
      </w:pPr>
      <w:r>
        <w:rPr>
          <w:rFonts w:hint="eastAsia"/>
        </w:rPr>
        <w:t>对于注册登记的广告业经营主体，最高管理者为信用合</w:t>
      </w:r>
      <w:proofErr w:type="gramStart"/>
      <w:r>
        <w:rPr>
          <w:rFonts w:hint="eastAsia"/>
        </w:rPr>
        <w:t>规</w:t>
      </w:r>
      <w:proofErr w:type="gramEnd"/>
      <w:r>
        <w:rPr>
          <w:rFonts w:hint="eastAsia"/>
        </w:rPr>
        <w:t>的第一责任人。</w:t>
      </w:r>
    </w:p>
    <w:p w:rsidR="00376D5C" w:rsidRDefault="0019454D">
      <w:pPr>
        <w:pStyle w:val="afffffffff0"/>
      </w:pPr>
      <w:r>
        <w:rPr>
          <w:rFonts w:hint="eastAsia"/>
        </w:rPr>
        <w:t>第一责任人应确立信用合</w:t>
      </w:r>
      <w:proofErr w:type="gramStart"/>
      <w:r>
        <w:rPr>
          <w:rFonts w:hint="eastAsia"/>
        </w:rPr>
        <w:t>规</w:t>
      </w:r>
      <w:proofErr w:type="gramEnd"/>
      <w:r>
        <w:rPr>
          <w:rFonts w:hint="eastAsia"/>
        </w:rPr>
        <w:t>管理目标，设置信用合</w:t>
      </w:r>
      <w:proofErr w:type="gramStart"/>
      <w:r>
        <w:rPr>
          <w:rFonts w:hint="eastAsia"/>
        </w:rPr>
        <w:t>规</w:t>
      </w:r>
      <w:proofErr w:type="gramEnd"/>
      <w:r>
        <w:rPr>
          <w:rFonts w:hint="eastAsia"/>
        </w:rPr>
        <w:t>管理牵头部门并明确其管理职责，批准信用合</w:t>
      </w:r>
      <w:proofErr w:type="gramStart"/>
      <w:r>
        <w:rPr>
          <w:rFonts w:hint="eastAsia"/>
        </w:rPr>
        <w:t>规</w:t>
      </w:r>
      <w:proofErr w:type="gramEnd"/>
      <w:r>
        <w:rPr>
          <w:rFonts w:hint="eastAsia"/>
        </w:rPr>
        <w:t>管理基本制度和专项制度，研究决定重大事项，督促解决信用合</w:t>
      </w:r>
      <w:proofErr w:type="gramStart"/>
      <w:r>
        <w:rPr>
          <w:rFonts w:hint="eastAsia"/>
        </w:rPr>
        <w:t>规</w:t>
      </w:r>
      <w:proofErr w:type="gramEnd"/>
      <w:r>
        <w:rPr>
          <w:rFonts w:hint="eastAsia"/>
        </w:rPr>
        <w:t>管理中的问题。</w:t>
      </w:r>
    </w:p>
    <w:p w:rsidR="00376D5C" w:rsidRDefault="0019454D">
      <w:pPr>
        <w:pStyle w:val="affe"/>
        <w:spacing w:before="120" w:after="120"/>
      </w:pPr>
      <w:bookmarkStart w:id="67" w:name="_Toc196817801"/>
      <w:r>
        <w:t>信用</w:t>
      </w:r>
      <w:r>
        <w:rPr>
          <w:snapToGrid w:val="0"/>
        </w:rPr>
        <w:t>合</w:t>
      </w:r>
      <w:proofErr w:type="gramStart"/>
      <w:r>
        <w:rPr>
          <w:snapToGrid w:val="0"/>
        </w:rPr>
        <w:t>规</w:t>
      </w:r>
      <w:proofErr w:type="gramEnd"/>
      <w:r>
        <w:t>管理部门</w:t>
      </w:r>
      <w:bookmarkEnd w:id="67"/>
    </w:p>
    <w:p w:rsidR="00376D5C" w:rsidRDefault="0019454D">
      <w:pPr>
        <w:pStyle w:val="afffffffff0"/>
      </w:pPr>
      <w:r>
        <w:rPr>
          <w:rFonts w:hint="eastAsia"/>
        </w:rPr>
        <w:t>广告业经营主体应根据自身实际情况，建立单独的信用合</w:t>
      </w:r>
      <w:proofErr w:type="gramStart"/>
      <w:r>
        <w:rPr>
          <w:rFonts w:hint="eastAsia"/>
        </w:rPr>
        <w:t>规</w:t>
      </w:r>
      <w:proofErr w:type="gramEnd"/>
      <w:r>
        <w:rPr>
          <w:rFonts w:hint="eastAsia"/>
        </w:rPr>
        <w:t>管理部门或由主要业务部门兼任信用合</w:t>
      </w:r>
      <w:proofErr w:type="gramStart"/>
      <w:r>
        <w:rPr>
          <w:rFonts w:hint="eastAsia"/>
        </w:rPr>
        <w:t>规</w:t>
      </w:r>
      <w:proofErr w:type="gramEnd"/>
      <w:r>
        <w:rPr>
          <w:rFonts w:hint="eastAsia"/>
        </w:rPr>
        <w:t>管理工作，并协调其他相关部门分工协作，明确管理职责和分工。</w:t>
      </w:r>
    </w:p>
    <w:p w:rsidR="00376D5C" w:rsidRDefault="0019454D">
      <w:pPr>
        <w:pStyle w:val="afffffffff0"/>
      </w:pPr>
      <w:r>
        <w:rPr>
          <w:rFonts w:hint="eastAsia"/>
        </w:rPr>
        <w:t>应配置具备一定的信用合</w:t>
      </w:r>
      <w:proofErr w:type="gramStart"/>
      <w:r>
        <w:rPr>
          <w:rFonts w:hint="eastAsia"/>
        </w:rPr>
        <w:t>规</w:t>
      </w:r>
      <w:proofErr w:type="gramEnd"/>
      <w:r>
        <w:rPr>
          <w:rFonts w:hint="eastAsia"/>
        </w:rPr>
        <w:t>管理专业知识和业务能力的专</w:t>
      </w:r>
      <w:r>
        <w:rPr>
          <w:rFonts w:hint="eastAsia"/>
        </w:rPr>
        <w:t>(</w:t>
      </w:r>
      <w:r>
        <w:rPr>
          <w:rFonts w:hint="eastAsia"/>
        </w:rPr>
        <w:t>兼</w:t>
      </w:r>
      <w:r>
        <w:rPr>
          <w:rFonts w:hint="eastAsia"/>
        </w:rPr>
        <w:t>)</w:t>
      </w:r>
      <w:r>
        <w:rPr>
          <w:rFonts w:hint="eastAsia"/>
        </w:rPr>
        <w:t>职人员，负责公司的信用合</w:t>
      </w:r>
      <w:proofErr w:type="gramStart"/>
      <w:r>
        <w:rPr>
          <w:rFonts w:hint="eastAsia"/>
        </w:rPr>
        <w:t>规</w:t>
      </w:r>
      <w:proofErr w:type="gramEnd"/>
      <w:r>
        <w:rPr>
          <w:rFonts w:hint="eastAsia"/>
        </w:rPr>
        <w:t>管理工作。</w:t>
      </w:r>
    </w:p>
    <w:p w:rsidR="00376D5C" w:rsidRDefault="0019454D">
      <w:pPr>
        <w:pStyle w:val="affe"/>
        <w:spacing w:before="120" w:after="120"/>
      </w:pPr>
      <w:r>
        <w:rPr>
          <w:rFonts w:hint="eastAsia"/>
        </w:rPr>
        <w:t>业务部门</w:t>
      </w:r>
    </w:p>
    <w:p w:rsidR="00376D5C" w:rsidRDefault="0019454D">
      <w:pPr>
        <w:pStyle w:val="afffffffff0"/>
        <w:rPr>
          <w:szCs w:val="21"/>
        </w:rPr>
      </w:pPr>
      <w:r>
        <w:rPr>
          <w:rFonts w:hint="eastAsia"/>
        </w:rPr>
        <w:t>业务部门负责本部门日常信用合</w:t>
      </w:r>
      <w:proofErr w:type="gramStart"/>
      <w:r>
        <w:rPr>
          <w:rFonts w:hint="eastAsia"/>
        </w:rPr>
        <w:t>规</w:t>
      </w:r>
      <w:proofErr w:type="gramEnd"/>
      <w:r>
        <w:rPr>
          <w:rFonts w:hint="eastAsia"/>
        </w:rPr>
        <w:t>管理工作，并配合信用合</w:t>
      </w:r>
      <w:proofErr w:type="gramStart"/>
      <w:r>
        <w:rPr>
          <w:rFonts w:hint="eastAsia"/>
        </w:rPr>
        <w:t>规</w:t>
      </w:r>
      <w:proofErr w:type="gramEnd"/>
      <w:r>
        <w:rPr>
          <w:rFonts w:hint="eastAsia"/>
        </w:rPr>
        <w:t>管理部门的检查评估工作。</w:t>
      </w:r>
    </w:p>
    <w:p w:rsidR="00376D5C" w:rsidRDefault="0019454D">
      <w:pPr>
        <w:pStyle w:val="afffffffff0"/>
      </w:pPr>
      <w:r>
        <w:rPr>
          <w:rFonts w:hint="eastAsia"/>
        </w:rPr>
        <w:t>应建立本部门信用合</w:t>
      </w:r>
      <w:proofErr w:type="gramStart"/>
      <w:r>
        <w:rPr>
          <w:rFonts w:hint="eastAsia"/>
        </w:rPr>
        <w:t>规</w:t>
      </w:r>
      <w:proofErr w:type="gramEnd"/>
      <w:r>
        <w:rPr>
          <w:rFonts w:hint="eastAsia"/>
        </w:rPr>
        <w:t>管理的具体制度，完善业务管理制度和工作流程，主动开展信用合</w:t>
      </w:r>
      <w:proofErr w:type="gramStart"/>
      <w:r>
        <w:rPr>
          <w:rFonts w:hint="eastAsia"/>
        </w:rPr>
        <w:t>规</w:t>
      </w:r>
      <w:proofErr w:type="gramEnd"/>
      <w:r>
        <w:rPr>
          <w:rFonts w:hint="eastAsia"/>
        </w:rPr>
        <w:t>风险识别、防范、监测、预警，妥善应对处置风险，做好本部门信用合</w:t>
      </w:r>
      <w:proofErr w:type="gramStart"/>
      <w:r>
        <w:rPr>
          <w:rFonts w:hint="eastAsia"/>
        </w:rPr>
        <w:t>规</w:t>
      </w:r>
      <w:proofErr w:type="gramEnd"/>
      <w:r>
        <w:rPr>
          <w:rFonts w:hint="eastAsia"/>
        </w:rPr>
        <w:t>培训和商业伙伴信用合</w:t>
      </w:r>
      <w:proofErr w:type="gramStart"/>
      <w:r>
        <w:rPr>
          <w:rFonts w:hint="eastAsia"/>
        </w:rPr>
        <w:t>规</w:t>
      </w:r>
      <w:proofErr w:type="gramEnd"/>
      <w:r>
        <w:rPr>
          <w:rFonts w:hint="eastAsia"/>
        </w:rPr>
        <w:t>调查。</w:t>
      </w:r>
    </w:p>
    <w:p w:rsidR="00376D5C" w:rsidRDefault="0019454D">
      <w:pPr>
        <w:pStyle w:val="affd"/>
        <w:spacing w:before="120" w:after="120"/>
      </w:pPr>
      <w:bookmarkStart w:id="68" w:name="_Toc196817802"/>
      <w:r>
        <w:rPr>
          <w:rFonts w:hint="eastAsia"/>
        </w:rPr>
        <w:t>制度</w:t>
      </w:r>
      <w:bookmarkEnd w:id="68"/>
      <w:r>
        <w:rPr>
          <w:rFonts w:hint="eastAsia"/>
        </w:rPr>
        <w:t>建设</w:t>
      </w:r>
    </w:p>
    <w:p w:rsidR="00376D5C" w:rsidRDefault="0019454D">
      <w:pPr>
        <w:pStyle w:val="afffffffff1"/>
      </w:pPr>
      <w:r>
        <w:rPr>
          <w:rFonts w:hint="eastAsia"/>
        </w:rPr>
        <w:t>应建立健全信用合</w:t>
      </w:r>
      <w:proofErr w:type="gramStart"/>
      <w:r>
        <w:rPr>
          <w:rFonts w:hint="eastAsia"/>
        </w:rPr>
        <w:t>规</w:t>
      </w:r>
      <w:proofErr w:type="gramEnd"/>
      <w:r>
        <w:rPr>
          <w:rFonts w:hint="eastAsia"/>
        </w:rPr>
        <w:t>管理制度，并根据法律法规变化和监管动态，及时将外部有关信用合</w:t>
      </w:r>
      <w:proofErr w:type="gramStart"/>
      <w:r>
        <w:rPr>
          <w:rFonts w:hint="eastAsia"/>
        </w:rPr>
        <w:t>规</w:t>
      </w:r>
      <w:proofErr w:type="gramEnd"/>
      <w:r>
        <w:rPr>
          <w:rFonts w:hint="eastAsia"/>
        </w:rPr>
        <w:t>要求转化为内部规章制度。</w:t>
      </w:r>
    </w:p>
    <w:p w:rsidR="00376D5C" w:rsidRDefault="0019454D">
      <w:pPr>
        <w:pStyle w:val="afffffffff1"/>
      </w:pPr>
      <w:r>
        <w:rPr>
          <w:rFonts w:hint="eastAsia"/>
        </w:rPr>
        <w:t>广告业信用合</w:t>
      </w:r>
      <w:proofErr w:type="gramStart"/>
      <w:r>
        <w:rPr>
          <w:rFonts w:hint="eastAsia"/>
        </w:rPr>
        <w:t>规</w:t>
      </w:r>
      <w:proofErr w:type="gramEnd"/>
      <w:r>
        <w:rPr>
          <w:rFonts w:hint="eastAsia"/>
        </w:rPr>
        <w:t>管理制度一般包括但不限于</w:t>
      </w:r>
      <w:r>
        <w:rPr>
          <w:rFonts w:hint="eastAsia"/>
        </w:rPr>
        <w:t>以下内容：</w:t>
      </w:r>
    </w:p>
    <w:p w:rsidR="00376D5C" w:rsidRDefault="0019454D">
      <w:pPr>
        <w:pStyle w:val="af5"/>
        <w:numPr>
          <w:ilvl w:val="0"/>
          <w:numId w:val="32"/>
        </w:numPr>
      </w:pPr>
      <w:r>
        <w:rPr>
          <w:rFonts w:hint="eastAsia"/>
        </w:rPr>
        <w:t>信用合</w:t>
      </w:r>
      <w:proofErr w:type="gramStart"/>
      <w:r>
        <w:rPr>
          <w:rFonts w:hint="eastAsia"/>
        </w:rPr>
        <w:t>规</w:t>
      </w:r>
      <w:proofErr w:type="gramEnd"/>
      <w:r>
        <w:rPr>
          <w:rFonts w:hint="eastAsia"/>
        </w:rPr>
        <w:t>管理基本制度；</w:t>
      </w:r>
    </w:p>
    <w:p w:rsidR="00376D5C" w:rsidRDefault="0019454D">
      <w:pPr>
        <w:pStyle w:val="af5"/>
      </w:pPr>
      <w:r>
        <w:rPr>
          <w:rFonts w:hint="eastAsia"/>
        </w:rPr>
        <w:t>诚信管理岗位责任制度；</w:t>
      </w:r>
    </w:p>
    <w:p w:rsidR="00376D5C" w:rsidRDefault="0019454D">
      <w:pPr>
        <w:pStyle w:val="af5"/>
      </w:pPr>
      <w:r>
        <w:rPr>
          <w:rFonts w:hint="eastAsia"/>
        </w:rPr>
        <w:t>信用合</w:t>
      </w:r>
      <w:proofErr w:type="gramStart"/>
      <w:r>
        <w:rPr>
          <w:rFonts w:hint="eastAsia"/>
        </w:rPr>
        <w:t>规</w:t>
      </w:r>
      <w:proofErr w:type="gramEnd"/>
      <w:r>
        <w:rPr>
          <w:rFonts w:hint="eastAsia"/>
        </w:rPr>
        <w:t>档案管理制度；</w:t>
      </w:r>
    </w:p>
    <w:p w:rsidR="00376D5C" w:rsidRDefault="0019454D">
      <w:pPr>
        <w:pStyle w:val="af5"/>
      </w:pPr>
      <w:r>
        <w:rPr>
          <w:rFonts w:hint="eastAsia"/>
        </w:rPr>
        <w:t>信用合</w:t>
      </w:r>
      <w:proofErr w:type="gramStart"/>
      <w:r>
        <w:rPr>
          <w:rFonts w:hint="eastAsia"/>
        </w:rPr>
        <w:t>规</w:t>
      </w:r>
      <w:proofErr w:type="gramEnd"/>
      <w:r>
        <w:rPr>
          <w:rFonts w:hint="eastAsia"/>
        </w:rPr>
        <w:t>调查管理制度；</w:t>
      </w:r>
    </w:p>
    <w:p w:rsidR="00376D5C" w:rsidRDefault="0019454D">
      <w:pPr>
        <w:pStyle w:val="af5"/>
      </w:pPr>
      <w:r>
        <w:rPr>
          <w:rFonts w:hint="eastAsia"/>
        </w:rPr>
        <w:t>授信管理制度</w:t>
      </w:r>
      <w:r>
        <w:rPr>
          <w:rFonts w:hint="eastAsia"/>
        </w:rPr>
        <w:t>(</w:t>
      </w:r>
      <w:r>
        <w:rPr>
          <w:rFonts w:hint="eastAsia"/>
        </w:rPr>
        <w:t>或预付款采购管理制度</w:t>
      </w:r>
      <w:r>
        <w:rPr>
          <w:rFonts w:hint="eastAsia"/>
        </w:rPr>
        <w:t>)</w:t>
      </w:r>
      <w:r>
        <w:rPr>
          <w:rFonts w:hint="eastAsia"/>
        </w:rPr>
        <w:t>；</w:t>
      </w:r>
    </w:p>
    <w:p w:rsidR="00376D5C" w:rsidRDefault="0019454D">
      <w:pPr>
        <w:pStyle w:val="af5"/>
      </w:pPr>
      <w:r>
        <w:rPr>
          <w:rFonts w:hint="eastAsia"/>
        </w:rPr>
        <w:t>合同</w:t>
      </w:r>
      <w:r>
        <w:rPr>
          <w:rFonts w:hint="eastAsia"/>
        </w:rPr>
        <w:t>(</w:t>
      </w:r>
      <w:r>
        <w:rPr>
          <w:rFonts w:hint="eastAsia"/>
        </w:rPr>
        <w:t>或招投标</w:t>
      </w:r>
      <w:r>
        <w:rPr>
          <w:rFonts w:hint="eastAsia"/>
        </w:rPr>
        <w:t>)</w:t>
      </w:r>
      <w:r>
        <w:rPr>
          <w:rFonts w:hint="eastAsia"/>
        </w:rPr>
        <w:t>管理制度；</w:t>
      </w:r>
    </w:p>
    <w:p w:rsidR="00376D5C" w:rsidRDefault="0019454D">
      <w:pPr>
        <w:pStyle w:val="af5"/>
      </w:pPr>
      <w:r>
        <w:rPr>
          <w:rFonts w:hint="eastAsia"/>
        </w:rPr>
        <w:t>商</w:t>
      </w:r>
      <w:proofErr w:type="gramStart"/>
      <w:r>
        <w:rPr>
          <w:rFonts w:hint="eastAsia"/>
        </w:rPr>
        <w:t>账管理</w:t>
      </w:r>
      <w:proofErr w:type="gramEnd"/>
      <w:r>
        <w:rPr>
          <w:rFonts w:hint="eastAsia"/>
        </w:rPr>
        <w:t>制度；</w:t>
      </w:r>
    </w:p>
    <w:p w:rsidR="00376D5C" w:rsidRDefault="0019454D">
      <w:pPr>
        <w:pStyle w:val="af5"/>
      </w:pPr>
      <w:r>
        <w:rPr>
          <w:rFonts w:hint="eastAsia"/>
        </w:rPr>
        <w:t>知识产权管理制度；</w:t>
      </w:r>
    </w:p>
    <w:p w:rsidR="00376D5C" w:rsidRDefault="0019454D">
      <w:pPr>
        <w:pStyle w:val="af5"/>
      </w:pPr>
      <w:r>
        <w:rPr>
          <w:rFonts w:hint="eastAsia"/>
        </w:rPr>
        <w:t>内外部失信行为责任追究制度；</w:t>
      </w:r>
    </w:p>
    <w:p w:rsidR="00376D5C" w:rsidRDefault="0019454D">
      <w:pPr>
        <w:pStyle w:val="af5"/>
      </w:pPr>
      <w:r>
        <w:rPr>
          <w:rFonts w:hint="eastAsia"/>
        </w:rPr>
        <w:t>守信激励制度；</w:t>
      </w:r>
    </w:p>
    <w:p w:rsidR="00376D5C" w:rsidRDefault="0019454D">
      <w:pPr>
        <w:pStyle w:val="af5"/>
      </w:pPr>
      <w:r>
        <w:rPr>
          <w:rFonts w:hint="eastAsia"/>
        </w:rPr>
        <w:t>社会责任履行制度；</w:t>
      </w:r>
    </w:p>
    <w:p w:rsidR="00376D5C" w:rsidRDefault="0019454D">
      <w:pPr>
        <w:pStyle w:val="af5"/>
      </w:pPr>
      <w:r>
        <w:rPr>
          <w:rFonts w:hint="eastAsia"/>
        </w:rPr>
        <w:t>信息公开制度；</w:t>
      </w:r>
    </w:p>
    <w:p w:rsidR="00376D5C" w:rsidRDefault="0019454D">
      <w:pPr>
        <w:pStyle w:val="af5"/>
      </w:pPr>
      <w:r>
        <w:rPr>
          <w:rFonts w:hint="eastAsia"/>
        </w:rPr>
        <w:t>诚信系统运</w:t>
      </w:r>
      <w:proofErr w:type="gramStart"/>
      <w:r>
        <w:rPr>
          <w:rFonts w:hint="eastAsia"/>
        </w:rPr>
        <w:t>维管理</w:t>
      </w:r>
      <w:proofErr w:type="gramEnd"/>
      <w:r>
        <w:rPr>
          <w:rFonts w:hint="eastAsia"/>
        </w:rPr>
        <w:t>制度；</w:t>
      </w:r>
    </w:p>
    <w:p w:rsidR="00376D5C" w:rsidRDefault="0019454D">
      <w:pPr>
        <w:pStyle w:val="af5"/>
      </w:pPr>
      <w:r>
        <w:rPr>
          <w:rFonts w:hint="eastAsia"/>
        </w:rPr>
        <w:t>风险管控制度；</w:t>
      </w:r>
    </w:p>
    <w:p w:rsidR="00376D5C" w:rsidRDefault="0019454D">
      <w:pPr>
        <w:pStyle w:val="af5"/>
      </w:pPr>
      <w:r>
        <w:rPr>
          <w:rFonts w:hint="eastAsia"/>
        </w:rPr>
        <w:t>公共关系管理制度；</w:t>
      </w:r>
    </w:p>
    <w:p w:rsidR="00376D5C" w:rsidRDefault="0019454D">
      <w:pPr>
        <w:pStyle w:val="af5"/>
      </w:pPr>
      <w:r>
        <w:rPr>
          <w:rFonts w:hint="eastAsia"/>
        </w:rPr>
        <w:t>质量安全管理制度。</w:t>
      </w:r>
    </w:p>
    <w:p w:rsidR="00376D5C" w:rsidRDefault="0019454D">
      <w:pPr>
        <w:pStyle w:val="affd"/>
        <w:spacing w:before="120" w:after="120"/>
      </w:pPr>
      <w:bookmarkStart w:id="69" w:name="_Toc196817804"/>
      <w:r>
        <w:rPr>
          <w:rFonts w:hint="eastAsia"/>
        </w:rPr>
        <w:t>信用合</w:t>
      </w:r>
      <w:proofErr w:type="gramStart"/>
      <w:r>
        <w:rPr>
          <w:rFonts w:hint="eastAsia"/>
        </w:rPr>
        <w:t>规</w:t>
      </w:r>
      <w:proofErr w:type="gramEnd"/>
      <w:r>
        <w:rPr>
          <w:rFonts w:hint="eastAsia"/>
        </w:rPr>
        <w:t>文化</w:t>
      </w:r>
      <w:bookmarkEnd w:id="69"/>
    </w:p>
    <w:p w:rsidR="00376D5C" w:rsidRDefault="0019454D">
      <w:pPr>
        <w:pStyle w:val="afffffffff1"/>
      </w:pPr>
      <w:r>
        <w:rPr>
          <w:rFonts w:hint="eastAsia"/>
        </w:rPr>
        <w:t>广告业经营主体应将信用合</w:t>
      </w:r>
      <w:proofErr w:type="gramStart"/>
      <w:r>
        <w:rPr>
          <w:rFonts w:hint="eastAsia"/>
        </w:rPr>
        <w:t>规</w:t>
      </w:r>
      <w:proofErr w:type="gramEnd"/>
      <w:r>
        <w:rPr>
          <w:rFonts w:hint="eastAsia"/>
        </w:rPr>
        <w:t>融入企业文化，树立信用合</w:t>
      </w:r>
      <w:proofErr w:type="gramStart"/>
      <w:r>
        <w:rPr>
          <w:rFonts w:hint="eastAsia"/>
        </w:rPr>
        <w:t>规</w:t>
      </w:r>
      <w:proofErr w:type="gramEnd"/>
      <w:r>
        <w:rPr>
          <w:rFonts w:hint="eastAsia"/>
        </w:rPr>
        <w:t>、守法诚信的价值观。</w:t>
      </w:r>
    </w:p>
    <w:p w:rsidR="00376D5C" w:rsidRDefault="0019454D">
      <w:pPr>
        <w:pStyle w:val="afffffffff1"/>
      </w:pPr>
      <w:r>
        <w:rPr>
          <w:rFonts w:hint="eastAsia"/>
        </w:rPr>
        <w:t>应建立信用合</w:t>
      </w:r>
      <w:proofErr w:type="gramStart"/>
      <w:r>
        <w:rPr>
          <w:rFonts w:hint="eastAsia"/>
        </w:rPr>
        <w:t>规</w:t>
      </w:r>
      <w:proofErr w:type="gramEnd"/>
      <w:r>
        <w:rPr>
          <w:rFonts w:hint="eastAsia"/>
        </w:rPr>
        <w:t>的相关奖惩机制，奖励在信用合</w:t>
      </w:r>
      <w:proofErr w:type="gramStart"/>
      <w:r>
        <w:rPr>
          <w:rFonts w:hint="eastAsia"/>
        </w:rPr>
        <w:t>规</w:t>
      </w:r>
      <w:proofErr w:type="gramEnd"/>
      <w:r>
        <w:rPr>
          <w:rFonts w:hint="eastAsia"/>
        </w:rPr>
        <w:t>方面有突出贡献的员工，处理并纠正员工不符合信用合</w:t>
      </w:r>
      <w:proofErr w:type="gramStart"/>
      <w:r>
        <w:rPr>
          <w:rFonts w:hint="eastAsia"/>
        </w:rPr>
        <w:t>规</w:t>
      </w:r>
      <w:proofErr w:type="gramEnd"/>
      <w:r>
        <w:rPr>
          <w:rFonts w:hint="eastAsia"/>
        </w:rPr>
        <w:t>的行为。</w:t>
      </w:r>
    </w:p>
    <w:p w:rsidR="00376D5C" w:rsidRDefault="0019454D">
      <w:pPr>
        <w:pStyle w:val="afffffffff1"/>
      </w:pPr>
      <w:r>
        <w:rPr>
          <w:rFonts w:hint="eastAsia"/>
        </w:rPr>
        <w:t>应定期开展信用合</w:t>
      </w:r>
      <w:proofErr w:type="gramStart"/>
      <w:r>
        <w:rPr>
          <w:rFonts w:hint="eastAsia"/>
        </w:rPr>
        <w:t>规</w:t>
      </w:r>
      <w:proofErr w:type="gramEnd"/>
      <w:r>
        <w:rPr>
          <w:rFonts w:hint="eastAsia"/>
        </w:rPr>
        <w:t>相关培训和经验分享。</w:t>
      </w:r>
    </w:p>
    <w:p w:rsidR="00376D5C" w:rsidRDefault="00DC5DF0">
      <w:pPr>
        <w:pStyle w:val="affc"/>
        <w:spacing w:before="240" w:after="240"/>
      </w:pPr>
      <w:bookmarkStart w:id="70" w:name="_Toc202797244"/>
      <w:bookmarkStart w:id="71" w:name="_GoBack"/>
      <w:r>
        <w:rPr>
          <w:rFonts w:hint="eastAsia"/>
        </w:rPr>
        <w:lastRenderedPageBreak/>
        <w:t>信用合</w:t>
      </w:r>
      <w:proofErr w:type="gramStart"/>
      <w:r>
        <w:rPr>
          <w:rFonts w:hint="eastAsia"/>
        </w:rPr>
        <w:t>规</w:t>
      </w:r>
      <w:proofErr w:type="gramEnd"/>
      <w:r>
        <w:rPr>
          <w:rFonts w:hint="eastAsia"/>
        </w:rPr>
        <w:t>风险</w:t>
      </w:r>
      <w:r>
        <w:t>管理</w:t>
      </w:r>
      <w:bookmarkEnd w:id="70"/>
    </w:p>
    <w:p w:rsidR="00376D5C" w:rsidRDefault="0019454D">
      <w:pPr>
        <w:pStyle w:val="affd"/>
        <w:spacing w:before="120" w:after="120"/>
      </w:pPr>
      <w:bookmarkStart w:id="72" w:name="_Toc196817806"/>
      <w:r>
        <w:rPr>
          <w:rFonts w:hint="eastAsia"/>
        </w:rPr>
        <w:t>综合管理</w:t>
      </w:r>
      <w:bookmarkEnd w:id="72"/>
    </w:p>
    <w:p w:rsidR="00376D5C" w:rsidRDefault="0019454D">
      <w:pPr>
        <w:pStyle w:val="affe"/>
        <w:spacing w:before="120" w:after="120"/>
      </w:pPr>
      <w:r>
        <w:rPr>
          <w:rFonts w:hint="eastAsia"/>
        </w:rPr>
        <w:t>经营资质</w:t>
      </w:r>
    </w:p>
    <w:p w:rsidR="00376D5C" w:rsidRDefault="0019454D">
      <w:pPr>
        <w:pStyle w:val="afffff5"/>
        <w:ind w:firstLine="420"/>
      </w:pPr>
      <w:r>
        <w:rPr>
          <w:rFonts w:hint="eastAsia"/>
        </w:rPr>
        <w:t>广告主、广告经营者、广告发布者应具备相应主体资质，具备《营业执照》或者其他事业单位、团体、组织证件。</w:t>
      </w:r>
    </w:p>
    <w:p w:rsidR="00376D5C" w:rsidRDefault="0019454D">
      <w:pPr>
        <w:pStyle w:val="affe"/>
        <w:spacing w:before="120" w:after="120"/>
      </w:pPr>
      <w:r>
        <w:t>机构与人员管理</w:t>
      </w:r>
    </w:p>
    <w:p w:rsidR="00376D5C" w:rsidRDefault="0019454D">
      <w:pPr>
        <w:pStyle w:val="afff"/>
        <w:spacing w:before="120" w:after="120"/>
        <w:rPr>
          <w:rFonts w:ascii="宋体" w:eastAsia="宋体"/>
        </w:rPr>
      </w:pPr>
      <w:r>
        <w:rPr>
          <w:rFonts w:ascii="宋体" w:eastAsia="宋体" w:hint="eastAsia"/>
        </w:rPr>
        <w:t>广播电台、电视台、报刊出版单位从事广告发布业务，设有专门从事广告业务的机构，配备必要的人员，具有与发布广告相适应的场所、设备。</w:t>
      </w:r>
    </w:p>
    <w:p w:rsidR="00376D5C" w:rsidRDefault="0019454D">
      <w:pPr>
        <w:pStyle w:val="afff"/>
        <w:spacing w:before="120" w:after="120"/>
        <w:rPr>
          <w:rFonts w:ascii="宋体" w:eastAsia="宋体"/>
        </w:rPr>
      </w:pPr>
      <w:r>
        <w:rPr>
          <w:rFonts w:ascii="宋体" w:eastAsia="宋体" w:hint="eastAsia"/>
        </w:rPr>
        <w:t>广告经营者、广告发布者建立、健全广告业务的承接登记、审核、档案管理制度，配备熟悉广告法律法规</w:t>
      </w:r>
      <w:r>
        <w:rPr>
          <w:rFonts w:ascii="宋体" w:eastAsia="宋体" w:hint="eastAsia"/>
        </w:rPr>
        <w:t>的广告审核人员或者设立广告审核机构。</w:t>
      </w:r>
    </w:p>
    <w:p w:rsidR="00376D5C" w:rsidRDefault="0019454D">
      <w:pPr>
        <w:pStyle w:val="afffffffff0"/>
      </w:pPr>
      <w:r>
        <w:t>生产经营及劳动用工符合</w:t>
      </w:r>
      <w:bookmarkStart w:id="73" w:name="OLE_LINK8"/>
      <w:r>
        <w:rPr>
          <w:rFonts w:hint="eastAsia"/>
        </w:rPr>
        <w:t>《中华人民共和国公司法》</w:t>
      </w:r>
      <w:bookmarkEnd w:id="73"/>
      <w:r>
        <w:rPr>
          <w:rFonts w:hint="eastAsia"/>
        </w:rPr>
        <w:t>《中华人民共和国劳动法》《中华人民共和国劳动合同法》等相关法律法规的要求。</w:t>
      </w:r>
    </w:p>
    <w:p w:rsidR="00376D5C" w:rsidRDefault="0019454D">
      <w:pPr>
        <w:pStyle w:val="affe"/>
        <w:spacing w:before="120" w:after="120"/>
      </w:pPr>
      <w:r>
        <w:t>内控机制</w:t>
      </w:r>
    </w:p>
    <w:p w:rsidR="00376D5C" w:rsidRDefault="0019454D">
      <w:pPr>
        <w:pStyle w:val="afffffffff0"/>
      </w:pPr>
      <w:r>
        <w:rPr>
          <w:rFonts w:hint="eastAsia"/>
        </w:rPr>
        <w:t>建立健全企业人员、财务、分支机构等管理制度。</w:t>
      </w:r>
    </w:p>
    <w:p w:rsidR="00376D5C" w:rsidRDefault="0019454D">
      <w:pPr>
        <w:pStyle w:val="afffffffff0"/>
      </w:pPr>
      <w:r>
        <w:rPr>
          <w:rFonts w:hint="eastAsia"/>
        </w:rPr>
        <w:t>财务、税务管理符合《中华人民共和国公司法》《中华人民共和国会计法》《中华人民共和国审计法》等相关法律法规的要求。</w:t>
      </w:r>
    </w:p>
    <w:p w:rsidR="00376D5C" w:rsidRDefault="0019454D">
      <w:pPr>
        <w:pStyle w:val="affe"/>
        <w:spacing w:before="120" w:after="120"/>
      </w:pPr>
      <w:r>
        <w:rPr>
          <w:rFonts w:hint="eastAsia"/>
        </w:rPr>
        <w:t>信用信息公示</w:t>
      </w:r>
    </w:p>
    <w:p w:rsidR="00376D5C" w:rsidRDefault="0019454D" w:rsidP="00EE3520">
      <w:pPr>
        <w:pStyle w:val="afffffffff0"/>
      </w:pPr>
      <w:r>
        <w:rPr>
          <w:rFonts w:hint="eastAsia"/>
        </w:rPr>
        <w:t>按照规定通过国家企业信用信息公示系统报送上一年的年度报告。</w:t>
      </w:r>
    </w:p>
    <w:p w:rsidR="00376D5C" w:rsidRDefault="0019454D">
      <w:pPr>
        <w:pStyle w:val="afffffffff0"/>
      </w:pPr>
      <w:r>
        <w:rPr>
          <w:rFonts w:hint="eastAsia"/>
        </w:rPr>
        <w:t>按照规定通过国家企业信用信息公示系统真实准确公示各类企业信息。</w:t>
      </w:r>
    </w:p>
    <w:p w:rsidR="00376D5C" w:rsidRDefault="0019454D">
      <w:pPr>
        <w:pStyle w:val="affe"/>
        <w:spacing w:before="120" w:after="120"/>
      </w:pPr>
      <w:r>
        <w:t>处所及联系方式管理</w:t>
      </w:r>
    </w:p>
    <w:p w:rsidR="00376D5C" w:rsidRDefault="0019454D">
      <w:pPr>
        <w:pStyle w:val="afffff5"/>
        <w:ind w:firstLine="420"/>
      </w:pPr>
      <w:r>
        <w:rPr>
          <w:rFonts w:hint="eastAsia"/>
        </w:rPr>
        <w:t>应依法登记，保证地址及联系方式真实有效。</w:t>
      </w:r>
    </w:p>
    <w:p w:rsidR="00376D5C" w:rsidRDefault="0019454D">
      <w:pPr>
        <w:pStyle w:val="affe"/>
        <w:spacing w:before="120" w:after="120"/>
      </w:pPr>
      <w:r>
        <w:t>内外部评价</w:t>
      </w:r>
    </w:p>
    <w:p w:rsidR="00376D5C" w:rsidRDefault="0019454D" w:rsidP="00EE3520">
      <w:pPr>
        <w:pStyle w:val="afffffffff0"/>
      </w:pPr>
      <w:r>
        <w:rPr>
          <w:rFonts w:hint="eastAsia"/>
        </w:rPr>
        <w:t>维持或提升广告企业信用等级。</w:t>
      </w:r>
    </w:p>
    <w:p w:rsidR="00376D5C" w:rsidRDefault="0019454D">
      <w:pPr>
        <w:pStyle w:val="afffffffff0"/>
      </w:pPr>
      <w:r>
        <w:t>遵守</w:t>
      </w:r>
      <w:r>
        <w:rPr>
          <w:rFonts w:hint="eastAsia"/>
        </w:rPr>
        <w:t>《中国广告协会中国广告行业自律规则》，无违反规则的行为。</w:t>
      </w:r>
    </w:p>
    <w:p w:rsidR="00376D5C" w:rsidRDefault="0019454D">
      <w:pPr>
        <w:pStyle w:val="affd"/>
        <w:spacing w:before="120" w:after="120"/>
      </w:pPr>
      <w:bookmarkStart w:id="74" w:name="_Toc196817807"/>
      <w:r>
        <w:t>广告内容风险</w:t>
      </w:r>
      <w:bookmarkEnd w:id="74"/>
    </w:p>
    <w:p w:rsidR="00376D5C" w:rsidRDefault="0019454D">
      <w:pPr>
        <w:pStyle w:val="affe"/>
        <w:spacing w:before="120" w:after="120"/>
      </w:pPr>
      <w:r>
        <w:rPr>
          <w:rFonts w:hint="eastAsia"/>
        </w:rPr>
        <w:t>行政许可事项</w:t>
      </w:r>
    </w:p>
    <w:p w:rsidR="00376D5C" w:rsidRDefault="0019454D">
      <w:pPr>
        <w:pStyle w:val="afffff5"/>
        <w:ind w:firstLine="420"/>
      </w:pPr>
      <w:r>
        <w:rPr>
          <w:rFonts w:hint="eastAsia"/>
        </w:rPr>
        <w:t>广告内容涉及的事项需要取得行政许可，广告主应取得行政许可，并与许可的内容相符合：</w:t>
      </w:r>
    </w:p>
    <w:p w:rsidR="00376D5C" w:rsidRDefault="0019454D">
      <w:pPr>
        <w:pStyle w:val="af5"/>
        <w:numPr>
          <w:ilvl w:val="0"/>
          <w:numId w:val="33"/>
        </w:numPr>
      </w:pPr>
      <w:r>
        <w:rPr>
          <w:rFonts w:hint="eastAsia"/>
        </w:rPr>
        <w:t>广告内容涉及实行国家强制认证产品的，应具备国家强制性产品认证（</w:t>
      </w:r>
      <w:r>
        <w:rPr>
          <w:rFonts w:hint="eastAsia"/>
        </w:rPr>
        <w:t xml:space="preserve">3C </w:t>
      </w:r>
      <w:r>
        <w:rPr>
          <w:rFonts w:hint="eastAsia"/>
        </w:rPr>
        <w:t>认证）证书，涉及专利产品或者专利方法的，应具备专利证书；</w:t>
      </w:r>
    </w:p>
    <w:p w:rsidR="00376D5C" w:rsidRDefault="0019454D">
      <w:pPr>
        <w:pStyle w:val="af5"/>
        <w:numPr>
          <w:ilvl w:val="0"/>
          <w:numId w:val="33"/>
        </w:numPr>
      </w:pPr>
      <w:r>
        <w:rPr>
          <w:rFonts w:hint="eastAsia"/>
        </w:rPr>
        <w:t>投放药品广告应具备《药品生产许可证》或者《药品经营许可证》、药品批准文件（含《进口药品注册证》《医药产品注册证》）；</w:t>
      </w:r>
    </w:p>
    <w:p w:rsidR="00376D5C" w:rsidRDefault="0019454D">
      <w:pPr>
        <w:pStyle w:val="af5"/>
        <w:numPr>
          <w:ilvl w:val="0"/>
          <w:numId w:val="33"/>
        </w:numPr>
      </w:pPr>
      <w:r>
        <w:rPr>
          <w:rFonts w:hint="eastAsia"/>
        </w:rPr>
        <w:t>投放医疗广告</w:t>
      </w:r>
      <w:r>
        <w:rPr>
          <w:rFonts w:hint="eastAsia"/>
        </w:rPr>
        <w:t>应具备《医疗机构执业许可证》；</w:t>
      </w:r>
    </w:p>
    <w:p w:rsidR="00376D5C" w:rsidRDefault="0019454D">
      <w:pPr>
        <w:pStyle w:val="af5"/>
        <w:numPr>
          <w:ilvl w:val="0"/>
          <w:numId w:val="33"/>
        </w:numPr>
      </w:pPr>
      <w:r>
        <w:rPr>
          <w:rFonts w:hint="eastAsia"/>
        </w:rPr>
        <w:t>投放保健食品广告应具备《食品生产许可证》、保健食品注册证或者国产（进口）保健食品备案凭证；</w:t>
      </w:r>
    </w:p>
    <w:p w:rsidR="00376D5C" w:rsidRDefault="0019454D">
      <w:pPr>
        <w:pStyle w:val="af5"/>
        <w:numPr>
          <w:ilvl w:val="0"/>
          <w:numId w:val="33"/>
        </w:numPr>
      </w:pPr>
      <w:r>
        <w:rPr>
          <w:rFonts w:hint="eastAsia"/>
        </w:rPr>
        <w:t>投放特殊医学用途配方食品广告应具备《食品生产许可证》、特殊医学用途配方食品注册证；</w:t>
      </w:r>
    </w:p>
    <w:p w:rsidR="00376D5C" w:rsidRDefault="0019454D">
      <w:pPr>
        <w:pStyle w:val="af5"/>
        <w:numPr>
          <w:ilvl w:val="0"/>
          <w:numId w:val="33"/>
        </w:numPr>
      </w:pPr>
      <w:r>
        <w:rPr>
          <w:rFonts w:hint="eastAsia"/>
        </w:rPr>
        <w:t>投放医疗器械广告应具备《医疗器械生产许可证》、生产备案凭证或者《医疗器械经营许可证》、医疗器械注册证或者备案凭证；</w:t>
      </w:r>
    </w:p>
    <w:p w:rsidR="00376D5C" w:rsidRDefault="0019454D">
      <w:pPr>
        <w:pStyle w:val="af5"/>
        <w:numPr>
          <w:ilvl w:val="0"/>
          <w:numId w:val="33"/>
        </w:numPr>
      </w:pPr>
      <w:r>
        <w:rPr>
          <w:rFonts w:hint="eastAsia"/>
        </w:rPr>
        <w:t>投放农药广告应具备《农药生产许可证》或者《农药经营许可证》、农药登记证、产品标准号、农药产品标签；</w:t>
      </w:r>
    </w:p>
    <w:p w:rsidR="00376D5C" w:rsidRDefault="0019454D">
      <w:pPr>
        <w:pStyle w:val="af5"/>
        <w:numPr>
          <w:ilvl w:val="0"/>
          <w:numId w:val="33"/>
        </w:numPr>
      </w:pPr>
      <w:r>
        <w:rPr>
          <w:rFonts w:hint="eastAsia"/>
        </w:rPr>
        <w:t>投放兽药广告应具备《兽药生产许可证》或《兽药经营许可证》、产品检验报告单、经农牧行政管理</w:t>
      </w:r>
      <w:r>
        <w:rPr>
          <w:rFonts w:hint="eastAsia"/>
        </w:rPr>
        <w:t>机关批准、发布的兽药质量标准、产品说明书；</w:t>
      </w:r>
    </w:p>
    <w:p w:rsidR="00376D5C" w:rsidRDefault="0019454D">
      <w:pPr>
        <w:pStyle w:val="af5"/>
        <w:numPr>
          <w:ilvl w:val="0"/>
          <w:numId w:val="33"/>
        </w:numPr>
      </w:pPr>
      <w:r>
        <w:rPr>
          <w:rFonts w:hint="eastAsia"/>
        </w:rPr>
        <w:lastRenderedPageBreak/>
        <w:t>投放饲料广告应具备《饲料生产许可证》；</w:t>
      </w:r>
    </w:p>
    <w:p w:rsidR="00376D5C" w:rsidRDefault="0019454D">
      <w:pPr>
        <w:pStyle w:val="af5"/>
        <w:numPr>
          <w:ilvl w:val="0"/>
          <w:numId w:val="33"/>
        </w:numPr>
      </w:pPr>
      <w:r>
        <w:rPr>
          <w:rFonts w:hint="eastAsia"/>
        </w:rPr>
        <w:t>投放教育培训广告应具备办学许可证或者其他；</w:t>
      </w:r>
    </w:p>
    <w:p w:rsidR="00376D5C" w:rsidRDefault="0019454D">
      <w:pPr>
        <w:pStyle w:val="af5"/>
        <w:numPr>
          <w:ilvl w:val="0"/>
          <w:numId w:val="33"/>
        </w:numPr>
      </w:pPr>
      <w:r>
        <w:rPr>
          <w:rFonts w:hint="eastAsia"/>
        </w:rPr>
        <w:t>投放投资类广告应具备金融业务许可证或者审批文件；</w:t>
      </w:r>
    </w:p>
    <w:p w:rsidR="00376D5C" w:rsidRDefault="0019454D">
      <w:pPr>
        <w:pStyle w:val="af5"/>
        <w:numPr>
          <w:ilvl w:val="0"/>
          <w:numId w:val="33"/>
        </w:numPr>
      </w:pPr>
      <w:r>
        <w:rPr>
          <w:rFonts w:hint="eastAsia"/>
        </w:rPr>
        <w:t>投放房地产广告应具备《房地产开发企业资质证书》、土地主管部门颁发的项目土地使用权证明、工程竣工验收合格证明、预售、销售许可证证明、出租、项目转让广告提供产权证明、中介机构发布所代理的房地产项目广告，提供业主委托证明；</w:t>
      </w:r>
    </w:p>
    <w:p w:rsidR="00376D5C" w:rsidRDefault="0019454D">
      <w:pPr>
        <w:pStyle w:val="af5"/>
        <w:numPr>
          <w:ilvl w:val="0"/>
          <w:numId w:val="33"/>
        </w:numPr>
      </w:pPr>
      <w:r>
        <w:rPr>
          <w:rFonts w:hint="eastAsia"/>
        </w:rPr>
        <w:t>投放农作物等种子广告、种畜禽广告、水产苗种广告应具备生产经营许可证，农作物种子广告应提供种子审定或者登记公告证明；</w:t>
      </w:r>
    </w:p>
    <w:p w:rsidR="00376D5C" w:rsidRDefault="0019454D">
      <w:pPr>
        <w:pStyle w:val="af5"/>
        <w:numPr>
          <w:ilvl w:val="0"/>
          <w:numId w:val="33"/>
        </w:numPr>
      </w:pPr>
      <w:r>
        <w:rPr>
          <w:rFonts w:hint="eastAsia"/>
        </w:rPr>
        <w:t>投放食品广告应具备《食品生产许可证》或者《食品经营许可证》；</w:t>
      </w:r>
    </w:p>
    <w:p w:rsidR="00376D5C" w:rsidRDefault="0019454D">
      <w:pPr>
        <w:pStyle w:val="af5"/>
        <w:numPr>
          <w:ilvl w:val="0"/>
          <w:numId w:val="33"/>
        </w:numPr>
      </w:pPr>
      <w:r>
        <w:rPr>
          <w:rFonts w:hint="eastAsia"/>
        </w:rPr>
        <w:t>投放化妆品广告应具备《化妆品生产许可证》或者《特殊化妆品注册证》，国产普通化妆品省级药品监管部门备案凭证，进口普通化妆品国务院药品监管部门备案凭证；</w:t>
      </w:r>
    </w:p>
    <w:p w:rsidR="00376D5C" w:rsidRDefault="0019454D">
      <w:pPr>
        <w:pStyle w:val="af5"/>
        <w:numPr>
          <w:ilvl w:val="0"/>
          <w:numId w:val="33"/>
        </w:numPr>
      </w:pPr>
      <w:r>
        <w:rPr>
          <w:rFonts w:hint="eastAsia"/>
        </w:rPr>
        <w:t>发布医疗、药品、医疗器械、保健食品、特殊医学用途配方食品、农药、兽药广告应取得广告审查证明，标注审查文号，广告内容与审查内容一致。</w:t>
      </w:r>
    </w:p>
    <w:p w:rsidR="00376D5C" w:rsidRDefault="0019454D">
      <w:pPr>
        <w:pStyle w:val="affe"/>
        <w:spacing w:before="120" w:after="120"/>
      </w:pPr>
      <w:r>
        <w:t>一般要求</w:t>
      </w:r>
    </w:p>
    <w:p w:rsidR="00376D5C" w:rsidRDefault="0019454D">
      <w:pPr>
        <w:pStyle w:val="afffffffff0"/>
      </w:pPr>
      <w:r>
        <w:rPr>
          <w:rFonts w:hint="eastAsia"/>
        </w:rPr>
        <w:t>广告不应含有使用或者变相使用中华人民共和国国旗、国歌、国徽，军旗、军歌、军徽的内容。</w:t>
      </w:r>
    </w:p>
    <w:p w:rsidR="00376D5C" w:rsidRDefault="0019454D">
      <w:pPr>
        <w:pStyle w:val="afffffffff0"/>
      </w:pPr>
      <w:r>
        <w:t>广告不应</w:t>
      </w:r>
      <w:r>
        <w:rPr>
          <w:rFonts w:hint="eastAsia"/>
        </w:rPr>
        <w:t>借党和国家大政方针、重大活动进行商业炒作。</w:t>
      </w:r>
    </w:p>
    <w:p w:rsidR="00376D5C" w:rsidRDefault="0019454D">
      <w:pPr>
        <w:pStyle w:val="afffffffff0"/>
      </w:pPr>
      <w:r>
        <w:rPr>
          <w:rFonts w:hint="eastAsia"/>
        </w:rPr>
        <w:t>广告不应含有使用或者变相使用国家机关、国家机关工作人员的名义或者形象的内容。</w:t>
      </w:r>
    </w:p>
    <w:p w:rsidR="00376D5C" w:rsidRDefault="0019454D">
      <w:pPr>
        <w:pStyle w:val="afff"/>
        <w:spacing w:before="120" w:after="120"/>
        <w:rPr>
          <w:rFonts w:ascii="宋体" w:eastAsia="宋体"/>
        </w:rPr>
      </w:pPr>
      <w:r>
        <w:rPr>
          <w:rFonts w:ascii="宋体" w:eastAsia="宋体" w:hint="eastAsia"/>
        </w:rPr>
        <w:t>广告不应含有损害国家的尊严或者利益，泄露国家秘密的内容。</w:t>
      </w:r>
    </w:p>
    <w:p w:rsidR="00376D5C" w:rsidRDefault="0019454D">
      <w:pPr>
        <w:pStyle w:val="afff"/>
        <w:spacing w:before="120" w:after="120"/>
        <w:rPr>
          <w:rFonts w:ascii="宋体" w:eastAsia="宋体"/>
        </w:rPr>
      </w:pPr>
      <w:r>
        <w:rPr>
          <w:rFonts w:ascii="宋体" w:eastAsia="宋体" w:hint="eastAsia"/>
        </w:rPr>
        <w:t>广告不应含有妨碍社会公共秩序或者违背社会良好风尚的内容，包括淫秽、色情、赌博、迷信、恐怖、暴力的内容，民族、种族、宗教、性别歧视的内容，煽动过度消费、奢侈浪费的内容，制造噱头、吸引眼球、无底线炒作的内容，如制造“健康焦虑”“容貌焦虑”“成绩焦虑”等。</w:t>
      </w:r>
    </w:p>
    <w:p w:rsidR="00376D5C" w:rsidRDefault="0019454D">
      <w:pPr>
        <w:pStyle w:val="afffffffff0"/>
      </w:pPr>
      <w:r>
        <w:rPr>
          <w:rFonts w:hint="eastAsia"/>
        </w:rPr>
        <w:t>广告中不应使用“国家级”“最高级”“最佳”等用语。</w:t>
      </w:r>
    </w:p>
    <w:p w:rsidR="00376D5C" w:rsidRDefault="0019454D">
      <w:pPr>
        <w:pStyle w:val="afffffffff0"/>
      </w:pPr>
      <w:r>
        <w:rPr>
          <w:rFonts w:hint="eastAsia"/>
        </w:rPr>
        <w:t>广告中不应对商品的性能、功能、有效期限等重要信息的表述不准确、清楚、明白</w:t>
      </w:r>
      <w:r>
        <w:rPr>
          <w:rFonts w:hint="eastAsia"/>
        </w:rPr>
        <w:t>。</w:t>
      </w:r>
    </w:p>
    <w:p w:rsidR="00376D5C" w:rsidRDefault="0019454D">
      <w:pPr>
        <w:pStyle w:val="afffffffff0"/>
      </w:pPr>
      <w:r>
        <w:rPr>
          <w:rFonts w:hint="eastAsia"/>
        </w:rPr>
        <w:t>广告不应对附带赠送内容表述不明确。</w:t>
      </w:r>
    </w:p>
    <w:p w:rsidR="00376D5C" w:rsidRDefault="0019454D">
      <w:pPr>
        <w:pStyle w:val="afffffffff0"/>
      </w:pPr>
      <w:r>
        <w:rPr>
          <w:rFonts w:hint="eastAsia"/>
        </w:rPr>
        <w:t>广告应说明数据、统计资料、调查结果、文摘、引用语等引证内容的出处。</w:t>
      </w:r>
    </w:p>
    <w:p w:rsidR="00376D5C" w:rsidRDefault="0019454D">
      <w:pPr>
        <w:pStyle w:val="afffffffff0"/>
      </w:pPr>
      <w:r>
        <w:rPr>
          <w:rFonts w:hint="eastAsia"/>
        </w:rPr>
        <w:t>广告中不应涉及专利产品或者专利方法的，未标明专利号和专利种类。</w:t>
      </w:r>
    </w:p>
    <w:p w:rsidR="00376D5C" w:rsidRDefault="0019454D">
      <w:pPr>
        <w:pStyle w:val="afffffffff0"/>
      </w:pPr>
      <w:r>
        <w:rPr>
          <w:rFonts w:hint="eastAsia"/>
        </w:rPr>
        <w:t>广告不应含有贬低其他生产经营者的商品或者服务的内容。</w:t>
      </w:r>
    </w:p>
    <w:p w:rsidR="00376D5C" w:rsidRDefault="0019454D">
      <w:pPr>
        <w:pStyle w:val="afffffffff0"/>
      </w:pPr>
      <w:r>
        <w:rPr>
          <w:rFonts w:hint="eastAsia"/>
        </w:rPr>
        <w:t>广告内容应具有可识别性，能够使消费者辨明其为广告。</w:t>
      </w:r>
    </w:p>
    <w:p w:rsidR="00376D5C" w:rsidRDefault="0019454D">
      <w:pPr>
        <w:pStyle w:val="afffffffff0"/>
      </w:pPr>
      <w:r>
        <w:rPr>
          <w:rFonts w:hint="eastAsia"/>
        </w:rPr>
        <w:t>大众传播媒介不应以新闻报道形式变相发布广告，或未显著标明“广告”。</w:t>
      </w:r>
    </w:p>
    <w:p w:rsidR="00376D5C" w:rsidRDefault="0019454D">
      <w:pPr>
        <w:pStyle w:val="afffffffff0"/>
      </w:pPr>
      <w:r>
        <w:rPr>
          <w:rFonts w:hint="eastAsia"/>
        </w:rPr>
        <w:t>不应发布声称“替代母乳”的婴儿食品广告。</w:t>
      </w:r>
    </w:p>
    <w:p w:rsidR="00376D5C" w:rsidRDefault="0019454D">
      <w:pPr>
        <w:pStyle w:val="afffffffff0"/>
      </w:pPr>
      <w:r>
        <w:rPr>
          <w:rFonts w:hint="eastAsia"/>
        </w:rPr>
        <w:t>不应在大众传播媒介或者公共场所、公共交通工具、户外发布烟草广告。</w:t>
      </w:r>
    </w:p>
    <w:p w:rsidR="00376D5C" w:rsidRDefault="0019454D">
      <w:pPr>
        <w:pStyle w:val="afffffffff0"/>
      </w:pPr>
      <w:r>
        <w:rPr>
          <w:rFonts w:hint="eastAsia"/>
        </w:rPr>
        <w:t>不应利用其他商品或者服务的广告、公益广告，宣传烟草制品名称</w:t>
      </w:r>
      <w:r>
        <w:rPr>
          <w:rFonts w:hint="eastAsia"/>
        </w:rPr>
        <w:t>、商标、包装、装潢以及类似内容。</w:t>
      </w:r>
    </w:p>
    <w:p w:rsidR="00376D5C" w:rsidRDefault="0019454D">
      <w:pPr>
        <w:pStyle w:val="afffffffff0"/>
      </w:pPr>
      <w:r>
        <w:rPr>
          <w:rFonts w:hint="eastAsia"/>
        </w:rPr>
        <w:t>烟草制品生产者或者销售者发布的迁址、更名、招聘等启事中，不应含有烟草制品名称、商标、包装、装潢以及类似内容。</w:t>
      </w:r>
    </w:p>
    <w:p w:rsidR="00376D5C" w:rsidRDefault="0019454D">
      <w:pPr>
        <w:pStyle w:val="afffffffff0"/>
      </w:pPr>
      <w:r>
        <w:rPr>
          <w:rFonts w:hint="eastAsia"/>
        </w:rPr>
        <w:t>酒类广告不应含有诱导、怂恿饮酒或者宣传无节制饮酒，不应出现饮酒的动作，表现驾驶车、船、飞机等活动，不应明示或者暗示饮酒有消除紧张和焦虑、增加体力等功效的内容。</w:t>
      </w:r>
    </w:p>
    <w:p w:rsidR="00376D5C" w:rsidRDefault="0019454D">
      <w:pPr>
        <w:pStyle w:val="afffffffff0"/>
      </w:pPr>
      <w:r>
        <w:rPr>
          <w:rFonts w:hint="eastAsia"/>
        </w:rPr>
        <w:t>一般商品或服务广告不应涉及疾病治疗功能、使用医疗用语或者易使推销的商品与药品、医疗器械相混淆的用语。</w:t>
      </w:r>
    </w:p>
    <w:p w:rsidR="00376D5C" w:rsidRDefault="0019454D">
      <w:pPr>
        <w:pStyle w:val="afffffffff0"/>
      </w:pPr>
      <w:r>
        <w:rPr>
          <w:rFonts w:hint="eastAsia"/>
        </w:rPr>
        <w:t>不应发布虚假广告。</w:t>
      </w:r>
    </w:p>
    <w:p w:rsidR="00376D5C" w:rsidRDefault="0019454D">
      <w:pPr>
        <w:pStyle w:val="afffffffff0"/>
      </w:pPr>
      <w:r>
        <w:rPr>
          <w:rFonts w:hint="eastAsia"/>
        </w:rPr>
        <w:t>涉及专利产品或者专利方法的，应标</w:t>
      </w:r>
      <w:proofErr w:type="gramStart"/>
      <w:r>
        <w:rPr>
          <w:rFonts w:hint="eastAsia"/>
        </w:rPr>
        <w:t>明专利</w:t>
      </w:r>
      <w:proofErr w:type="gramEnd"/>
      <w:r>
        <w:rPr>
          <w:rFonts w:hint="eastAsia"/>
        </w:rPr>
        <w:t>号和专利种类；未取得专利权的，不应在广告中谎称取</w:t>
      </w:r>
      <w:r>
        <w:rPr>
          <w:rFonts w:hint="eastAsia"/>
        </w:rPr>
        <w:t>得专利权；不应使用未授予专利权的专利申请和已经终止、撤销、无效的专利作广告。</w:t>
      </w:r>
    </w:p>
    <w:p w:rsidR="00376D5C" w:rsidRDefault="0019454D">
      <w:pPr>
        <w:pStyle w:val="afffffffff0"/>
      </w:pPr>
      <w:r>
        <w:rPr>
          <w:rFonts w:hint="eastAsia"/>
        </w:rPr>
        <w:t>广告不应含有损害未成年人或者残疾人的身心健康的内容。</w:t>
      </w:r>
    </w:p>
    <w:p w:rsidR="00376D5C" w:rsidRDefault="0019454D">
      <w:pPr>
        <w:pStyle w:val="affe"/>
        <w:spacing w:before="120" w:after="120"/>
      </w:pPr>
      <w:r>
        <w:rPr>
          <w:rFonts w:hint="eastAsia"/>
        </w:rPr>
        <w:t>医疗、药品、医疗器械、保健食品、特殊医学用途配方食品广告</w:t>
      </w:r>
    </w:p>
    <w:p w:rsidR="00376D5C" w:rsidRDefault="0019454D">
      <w:pPr>
        <w:pStyle w:val="afffffffff0"/>
      </w:pPr>
      <w:r>
        <w:t>不应</w:t>
      </w:r>
      <w:r>
        <w:rPr>
          <w:rFonts w:hint="eastAsia"/>
        </w:rPr>
        <w:t>以介绍健康、养生知识等形式变相发布医疗、药品、医疗器械、保健食品广告。</w:t>
      </w:r>
    </w:p>
    <w:p w:rsidR="00376D5C" w:rsidRDefault="0019454D">
      <w:pPr>
        <w:pStyle w:val="afffffffff0"/>
      </w:pPr>
      <w:r>
        <w:rPr>
          <w:rFonts w:hint="eastAsia"/>
        </w:rPr>
        <w:lastRenderedPageBreak/>
        <w:t>医疗、药品、医疗器械、保健食品广告不应利用广告代言人做推荐、证明。</w:t>
      </w:r>
    </w:p>
    <w:p w:rsidR="00376D5C" w:rsidRDefault="0019454D">
      <w:pPr>
        <w:pStyle w:val="afffffffff0"/>
      </w:pPr>
      <w:r>
        <w:rPr>
          <w:rFonts w:hint="eastAsia"/>
        </w:rPr>
        <w:t>医疗、药品、医疗器械广告不应有表示功效、安全性的断言或者保证，或者宣传治愈率、有效率等诊疗效果。</w:t>
      </w:r>
    </w:p>
    <w:p w:rsidR="00376D5C" w:rsidRDefault="0019454D">
      <w:pPr>
        <w:pStyle w:val="afffffffff0"/>
      </w:pPr>
      <w:r>
        <w:rPr>
          <w:rFonts w:hint="eastAsia"/>
        </w:rPr>
        <w:t>医疗、药品、医疗器械广告不应有与其他药品、医疗器械的功效和安全性或者其他医疗机构比较的内容。</w:t>
      </w:r>
    </w:p>
    <w:p w:rsidR="00376D5C" w:rsidRDefault="0019454D">
      <w:pPr>
        <w:pStyle w:val="afffffffff0"/>
      </w:pPr>
      <w:r>
        <w:rPr>
          <w:rFonts w:hint="eastAsia"/>
        </w:rPr>
        <w:t>医疗广告不应涉及医疗技术、诊疗方法、疾病名称、药物名称。</w:t>
      </w:r>
    </w:p>
    <w:p w:rsidR="00376D5C" w:rsidRDefault="0019454D">
      <w:pPr>
        <w:pStyle w:val="afffffffff0"/>
      </w:pPr>
      <w:r>
        <w:rPr>
          <w:rFonts w:hint="eastAsia"/>
        </w:rPr>
        <w:t>医疗广告不应利用患者、卫生技术人员、医学教育科研机构及人员以及其他社会社团、组织的名义、形象作证明。</w:t>
      </w:r>
    </w:p>
    <w:p w:rsidR="00376D5C" w:rsidRDefault="0019454D">
      <w:pPr>
        <w:pStyle w:val="afffffffff0"/>
      </w:pPr>
      <w:r>
        <w:rPr>
          <w:rFonts w:hint="eastAsia"/>
        </w:rPr>
        <w:t>非医疗机构不应发布医疗广告。</w:t>
      </w:r>
    </w:p>
    <w:p w:rsidR="00376D5C" w:rsidRDefault="0019454D">
      <w:pPr>
        <w:pStyle w:val="afffffffff0"/>
      </w:pPr>
      <w:r>
        <w:rPr>
          <w:rFonts w:hint="eastAsia"/>
        </w:rPr>
        <w:t>不应利用新闻形式、医疗资讯服务类专题节（栏）</w:t>
      </w:r>
      <w:proofErr w:type="gramStart"/>
      <w:r>
        <w:rPr>
          <w:rFonts w:hint="eastAsia"/>
        </w:rPr>
        <w:t>目发布</w:t>
      </w:r>
      <w:proofErr w:type="gramEnd"/>
      <w:r>
        <w:rPr>
          <w:rFonts w:hint="eastAsia"/>
        </w:rPr>
        <w:t>或变相发布医疗广告。</w:t>
      </w:r>
    </w:p>
    <w:p w:rsidR="00376D5C" w:rsidRDefault="0019454D">
      <w:pPr>
        <w:pStyle w:val="afffffffff0"/>
      </w:pPr>
      <w:r>
        <w:rPr>
          <w:rFonts w:hint="eastAsia"/>
        </w:rPr>
        <w:t>不应发布麻醉药品、精神药品、医疗用毒性药品、放射性药品等特殊药品，药品类易制毒化学品，以及戒毒治疗的药品、医疗器械和治疗方法的广告；上述以外的处方药，只应在国务院卫生行政部门和国务院药品监督管理部门共同指定的医学、药学专业刊物上作广告。</w:t>
      </w:r>
    </w:p>
    <w:p w:rsidR="00376D5C" w:rsidRDefault="0019454D">
      <w:pPr>
        <w:pStyle w:val="afffffffff0"/>
      </w:pPr>
      <w:r>
        <w:rPr>
          <w:rFonts w:hint="eastAsia"/>
        </w:rPr>
        <w:t>药品广告的内容不应超出说明书范围。</w:t>
      </w:r>
    </w:p>
    <w:p w:rsidR="00376D5C" w:rsidRDefault="0019454D">
      <w:pPr>
        <w:pStyle w:val="afffffffff0"/>
      </w:pPr>
      <w:r>
        <w:rPr>
          <w:rFonts w:hint="eastAsia"/>
        </w:rPr>
        <w:t>药品广告</w:t>
      </w:r>
      <w:proofErr w:type="gramStart"/>
      <w:r>
        <w:rPr>
          <w:rFonts w:hint="eastAsia"/>
        </w:rPr>
        <w:t>应显著</w:t>
      </w:r>
      <w:proofErr w:type="gramEnd"/>
      <w:r>
        <w:rPr>
          <w:rFonts w:hint="eastAsia"/>
        </w:rPr>
        <w:t>标明禁忌、不良反应，处方药广告</w:t>
      </w:r>
      <w:proofErr w:type="gramStart"/>
      <w:r>
        <w:rPr>
          <w:rFonts w:hint="eastAsia"/>
        </w:rPr>
        <w:t>应显著</w:t>
      </w:r>
      <w:proofErr w:type="gramEnd"/>
      <w:r>
        <w:rPr>
          <w:rFonts w:hint="eastAsia"/>
        </w:rPr>
        <w:t>标明“本广告仅供医学药学专业人士阅读”，非处方药广告</w:t>
      </w:r>
      <w:proofErr w:type="gramStart"/>
      <w:r>
        <w:rPr>
          <w:rFonts w:hint="eastAsia"/>
        </w:rPr>
        <w:t>应显著</w:t>
      </w:r>
      <w:proofErr w:type="gramEnd"/>
      <w:r>
        <w:rPr>
          <w:rFonts w:hint="eastAsia"/>
        </w:rPr>
        <w:t>标明非处方药标识（</w:t>
      </w:r>
      <w:r>
        <w:rPr>
          <w:rFonts w:hint="eastAsia"/>
        </w:rPr>
        <w:t>OTC</w:t>
      </w:r>
      <w:r>
        <w:rPr>
          <w:rFonts w:hint="eastAsia"/>
        </w:rPr>
        <w:t>）和“请按药品说明书或者在药师指导下购买和使用”。</w:t>
      </w:r>
    </w:p>
    <w:p w:rsidR="00376D5C" w:rsidRDefault="0019454D">
      <w:pPr>
        <w:pStyle w:val="afffffffff0"/>
      </w:pPr>
      <w:r>
        <w:rPr>
          <w:rFonts w:hint="eastAsia"/>
        </w:rPr>
        <w:t>医疗器械广告不应超出注册证书或者备案凭证、注册或者备案</w:t>
      </w:r>
      <w:r>
        <w:rPr>
          <w:rFonts w:hint="eastAsia"/>
        </w:rPr>
        <w:t>的产品说明书范围。</w:t>
      </w:r>
    </w:p>
    <w:p w:rsidR="00376D5C" w:rsidRDefault="0019454D">
      <w:pPr>
        <w:pStyle w:val="afffffffff0"/>
      </w:pPr>
      <w:r>
        <w:rPr>
          <w:rFonts w:hint="eastAsia"/>
        </w:rPr>
        <w:t>推荐给个人自用的医疗器械的广告，</w:t>
      </w:r>
      <w:proofErr w:type="gramStart"/>
      <w:r>
        <w:rPr>
          <w:rFonts w:hint="eastAsia"/>
        </w:rPr>
        <w:t>应显著</w:t>
      </w:r>
      <w:proofErr w:type="gramEnd"/>
      <w:r>
        <w:rPr>
          <w:rFonts w:hint="eastAsia"/>
        </w:rPr>
        <w:t>标明“请仔细阅读产品说明书或者在医务人员的指导下购买和使用”。</w:t>
      </w:r>
    </w:p>
    <w:p w:rsidR="00376D5C" w:rsidRDefault="0019454D">
      <w:pPr>
        <w:pStyle w:val="afffffffff0"/>
      </w:pPr>
      <w:r>
        <w:rPr>
          <w:rFonts w:hint="eastAsia"/>
        </w:rPr>
        <w:t>医疗器械产品注册证书中有禁忌内容、注意事项的，广告</w:t>
      </w:r>
      <w:proofErr w:type="gramStart"/>
      <w:r>
        <w:rPr>
          <w:rFonts w:hint="eastAsia"/>
        </w:rPr>
        <w:t>应显著</w:t>
      </w:r>
      <w:proofErr w:type="gramEnd"/>
      <w:r>
        <w:rPr>
          <w:rFonts w:hint="eastAsia"/>
        </w:rPr>
        <w:t>标明“禁忌内容或者注意事项详见说明书”。</w:t>
      </w:r>
    </w:p>
    <w:p w:rsidR="00376D5C" w:rsidRDefault="0019454D">
      <w:pPr>
        <w:pStyle w:val="afffffffff0"/>
      </w:pPr>
      <w:r>
        <w:rPr>
          <w:rFonts w:hint="eastAsia"/>
        </w:rPr>
        <w:t>保健食品广告不应含有表示功效、安全性的断言或者保证，或者涉及疾病预防、治疗功能，或者声称或者暗示广告商品为保障健康所必需。</w:t>
      </w:r>
    </w:p>
    <w:p w:rsidR="00376D5C" w:rsidRDefault="0019454D">
      <w:pPr>
        <w:pStyle w:val="afffffffff0"/>
      </w:pPr>
      <w:r>
        <w:rPr>
          <w:rFonts w:hint="eastAsia"/>
        </w:rPr>
        <w:t>保健食品广告不应与药品、其他保健食品进行比较。</w:t>
      </w:r>
    </w:p>
    <w:p w:rsidR="00376D5C" w:rsidRDefault="0019454D">
      <w:pPr>
        <w:pStyle w:val="afffffffff0"/>
      </w:pPr>
      <w:r>
        <w:rPr>
          <w:rFonts w:hint="eastAsia"/>
        </w:rPr>
        <w:t>保健食品广告不应超出注册证书或者备案凭证、注册或者备案的产品说明书内容。</w:t>
      </w:r>
    </w:p>
    <w:p w:rsidR="00376D5C" w:rsidRDefault="0019454D">
      <w:pPr>
        <w:pStyle w:val="afffffffff0"/>
      </w:pPr>
      <w:r>
        <w:rPr>
          <w:rFonts w:hint="eastAsia"/>
        </w:rPr>
        <w:t>保健食品广告</w:t>
      </w:r>
      <w:proofErr w:type="gramStart"/>
      <w:r>
        <w:rPr>
          <w:rFonts w:hint="eastAsia"/>
        </w:rPr>
        <w:t>应显著</w:t>
      </w:r>
      <w:proofErr w:type="gramEnd"/>
      <w:r>
        <w:rPr>
          <w:rFonts w:hint="eastAsia"/>
        </w:rPr>
        <w:t>标明“保健食品不是药物，不能</w:t>
      </w:r>
      <w:r>
        <w:rPr>
          <w:rFonts w:hint="eastAsia"/>
        </w:rPr>
        <w:t>代替药物治疗疾病”“本品不能代替药物”、保健食品标志、适宜人群和不适宜人群。</w:t>
      </w:r>
    </w:p>
    <w:p w:rsidR="00376D5C" w:rsidRDefault="0019454D">
      <w:pPr>
        <w:pStyle w:val="afffffffff0"/>
      </w:pPr>
      <w:r>
        <w:rPr>
          <w:rFonts w:hint="eastAsia"/>
        </w:rPr>
        <w:t>特殊医学用途配方食品广告不应超出注册证书和产品标签、说明书的内容。</w:t>
      </w:r>
    </w:p>
    <w:p w:rsidR="00376D5C" w:rsidRDefault="0019454D">
      <w:pPr>
        <w:pStyle w:val="afffffffff0"/>
      </w:pPr>
      <w:r>
        <w:rPr>
          <w:rFonts w:hint="eastAsia"/>
        </w:rPr>
        <w:t>特殊医学用途配方食品广告</w:t>
      </w:r>
      <w:proofErr w:type="gramStart"/>
      <w:r>
        <w:rPr>
          <w:rFonts w:hint="eastAsia"/>
        </w:rPr>
        <w:t>应显著</w:t>
      </w:r>
      <w:proofErr w:type="gramEnd"/>
      <w:r>
        <w:rPr>
          <w:rFonts w:hint="eastAsia"/>
        </w:rPr>
        <w:t>标明适用人群、“不适用于非目标人群使用”“请在医生或者临床营养师指导下使用”。</w:t>
      </w:r>
    </w:p>
    <w:p w:rsidR="00376D5C" w:rsidRDefault="0019454D">
      <w:pPr>
        <w:pStyle w:val="afffffffff0"/>
      </w:pPr>
      <w:r>
        <w:rPr>
          <w:rFonts w:hint="eastAsia"/>
        </w:rPr>
        <w:t>不应发布麻醉药品、精神药品、医疗用毒性药品、放射性药品、药品类易制毒化学品，以及戒毒治疗的药品、医疗器械、军队特需药品、军队医疗机构配制的制剂、医疗机构配制的制剂广告。</w:t>
      </w:r>
    </w:p>
    <w:p w:rsidR="00376D5C" w:rsidRDefault="0019454D">
      <w:pPr>
        <w:pStyle w:val="afffffffff0"/>
      </w:pPr>
      <w:r>
        <w:rPr>
          <w:rFonts w:hint="eastAsia"/>
        </w:rPr>
        <w:t>处方药和特殊医学用途配方食品中的特定全营养配方食品广告应在国务院卫生行政部门和国务院药</w:t>
      </w:r>
      <w:r>
        <w:rPr>
          <w:rFonts w:hint="eastAsia"/>
        </w:rPr>
        <w:t>品监督管理部门共同指定的医学、药学专业刊物上发布。</w:t>
      </w:r>
    </w:p>
    <w:p w:rsidR="00376D5C" w:rsidRDefault="0019454D">
      <w:pPr>
        <w:pStyle w:val="afffffffff0"/>
      </w:pPr>
      <w:r>
        <w:rPr>
          <w:rFonts w:hint="eastAsia"/>
        </w:rPr>
        <w:t>在大众传播媒介或者公共场所不应发布特殊医学用途婴儿配方食品广告。</w:t>
      </w:r>
    </w:p>
    <w:p w:rsidR="00376D5C" w:rsidRDefault="0019454D">
      <w:pPr>
        <w:pStyle w:val="afffffffff0"/>
      </w:pPr>
      <w:r>
        <w:rPr>
          <w:rFonts w:hint="eastAsia"/>
        </w:rPr>
        <w:t>在药品、医疗器械、保健食品、特殊医学用途配方食品广告中，使用科研单位、学术机构、行业协会或者专家、学者、医师、药师、临床营养师、患者、明星等的名义或者形象作推荐、证明。</w:t>
      </w:r>
    </w:p>
    <w:p w:rsidR="00376D5C" w:rsidRDefault="0019454D">
      <w:pPr>
        <w:pStyle w:val="afffffffff0"/>
      </w:pPr>
      <w:r>
        <w:rPr>
          <w:rFonts w:hint="eastAsia"/>
        </w:rPr>
        <w:t>在药品、医疗器械、保健食品、特殊医学用途配方食品广告中，不应含有违反科学规律，明示或者暗示可以治疗所有疾病、适应所有症状、适应所有人群，或者正常生活和治疗病症所必需等内容。</w:t>
      </w:r>
    </w:p>
    <w:p w:rsidR="00376D5C" w:rsidRDefault="0019454D">
      <w:pPr>
        <w:pStyle w:val="afffffffff0"/>
      </w:pPr>
      <w:r>
        <w:rPr>
          <w:rFonts w:hint="eastAsia"/>
        </w:rPr>
        <w:t>在药品、医疗器械、保健食品、特殊医学用途配方食品广</w:t>
      </w:r>
      <w:r>
        <w:rPr>
          <w:rFonts w:hint="eastAsia"/>
        </w:rPr>
        <w:t>告中，不应含有引起公众对所处健康状况和所患疾病产生不必要的担忧和恐惧，或者使公众误解不使用该产品会患某种疾病或者加重病情的内容。</w:t>
      </w:r>
    </w:p>
    <w:p w:rsidR="00376D5C" w:rsidRDefault="0019454D">
      <w:pPr>
        <w:pStyle w:val="afffffffff0"/>
      </w:pPr>
      <w:r>
        <w:rPr>
          <w:rFonts w:hint="eastAsia"/>
        </w:rPr>
        <w:t>在药品、医疗器械、保健食品、特殊医学用途配方食品广告中，不应含有“安全”“安全无毒副作用”“毒副作用小”；明示或者暗示成分为“天然”，因而安全性有保证等内容。</w:t>
      </w:r>
    </w:p>
    <w:p w:rsidR="00376D5C" w:rsidRDefault="0019454D">
      <w:pPr>
        <w:pStyle w:val="afffffffff0"/>
      </w:pPr>
      <w:r>
        <w:rPr>
          <w:rFonts w:hint="eastAsia"/>
        </w:rPr>
        <w:t>在药品、医疗器械、保健食品、特殊医学用途配方食品广告中，不应含有“热销、抢购、试用”“家庭必备、免费治疗、免费赠送”等诱导性内容，“评比、排序、推荐、指定、选用、获奖”等综合性评价内容，“无效退款、保险公司保险”等保证性内</w:t>
      </w:r>
      <w:r>
        <w:rPr>
          <w:rFonts w:hint="eastAsia"/>
        </w:rPr>
        <w:t>容，怂恿消费者任意、过量使用药品、保健食品和特殊医学用途配方食品的内容。</w:t>
      </w:r>
    </w:p>
    <w:p w:rsidR="00376D5C" w:rsidRDefault="0019454D">
      <w:pPr>
        <w:pStyle w:val="afffffffff0"/>
      </w:pPr>
      <w:r>
        <w:rPr>
          <w:rFonts w:hint="eastAsia"/>
        </w:rPr>
        <w:lastRenderedPageBreak/>
        <w:t>在药品、医疗器械、保健食品、特殊医学用途配方食品广告中，不应含有医疗机构的名称、地址、联系方式、诊疗项目、诊疗方法以及有关义诊、医疗咨询电话、开设特约门诊等医疗服务的内容。</w:t>
      </w:r>
    </w:p>
    <w:p w:rsidR="00376D5C" w:rsidRDefault="0019454D">
      <w:pPr>
        <w:pStyle w:val="affe"/>
        <w:spacing w:before="120" w:after="120"/>
      </w:pPr>
      <w:r>
        <w:t>房地产广告</w:t>
      </w:r>
    </w:p>
    <w:p w:rsidR="00376D5C" w:rsidRDefault="0019454D">
      <w:pPr>
        <w:pStyle w:val="afffffffff0"/>
      </w:pPr>
      <w:r>
        <w:rPr>
          <w:rFonts w:hint="eastAsia"/>
        </w:rPr>
        <w:t>房地产预售、销售广告应载明开发企业名称，中介服务机构名称和预售或者销售许可证号，仅介绍房地产项目名称的除外。</w:t>
      </w:r>
    </w:p>
    <w:p w:rsidR="00376D5C" w:rsidRDefault="0019454D">
      <w:pPr>
        <w:pStyle w:val="afffffffff0"/>
      </w:pPr>
      <w:r>
        <w:rPr>
          <w:rFonts w:hint="eastAsia"/>
        </w:rPr>
        <w:t>房地产广告房源信息应真实，面积应表明为建筑面积或套内建筑面积。</w:t>
      </w:r>
    </w:p>
    <w:p w:rsidR="00376D5C" w:rsidRDefault="0019454D">
      <w:pPr>
        <w:pStyle w:val="afffffffff0"/>
      </w:pPr>
      <w:r>
        <w:rPr>
          <w:rFonts w:hint="eastAsia"/>
        </w:rPr>
        <w:t>房地产广告中涉及所有权或者使用权的，所有或者使用的基本单位应为有实际意义的完整</w:t>
      </w:r>
      <w:r>
        <w:rPr>
          <w:rFonts w:hint="eastAsia"/>
        </w:rPr>
        <w:t>的生产、生活空间。</w:t>
      </w:r>
    </w:p>
    <w:p w:rsidR="00376D5C" w:rsidRDefault="0019454D">
      <w:pPr>
        <w:pStyle w:val="afffffffff0"/>
      </w:pPr>
      <w:r>
        <w:rPr>
          <w:rFonts w:hint="eastAsia"/>
        </w:rPr>
        <w:t>房地产广告标明的价格应为实际的销售价格，涉及房地产价格评估的，应标明评估单位、估价师和评估时间。</w:t>
      </w:r>
    </w:p>
    <w:p w:rsidR="00376D5C" w:rsidRDefault="0019454D">
      <w:pPr>
        <w:pStyle w:val="afffffffff0"/>
      </w:pPr>
      <w:r>
        <w:rPr>
          <w:rFonts w:hint="eastAsia"/>
        </w:rPr>
        <w:t>房地产广告项目位置示意图应准确、清楚、比例恰当。</w:t>
      </w:r>
    </w:p>
    <w:p w:rsidR="00376D5C" w:rsidRDefault="0019454D">
      <w:pPr>
        <w:pStyle w:val="afffffffff0"/>
      </w:pPr>
      <w:r>
        <w:rPr>
          <w:rFonts w:hint="eastAsia"/>
        </w:rPr>
        <w:t>房地产广告涉及的交通、商业、文化教育设施及其他市政条件等，如在规划或者建设中，未在广告中注明“规划中”或“建设中”。</w:t>
      </w:r>
    </w:p>
    <w:p w:rsidR="00376D5C" w:rsidRDefault="0019454D">
      <w:pPr>
        <w:pStyle w:val="afffffffff0"/>
      </w:pPr>
      <w:r>
        <w:rPr>
          <w:rFonts w:hint="eastAsia"/>
        </w:rPr>
        <w:t>房地产广告涉及内部结构、装修装饰的描述和展示应真实、准确。</w:t>
      </w:r>
    </w:p>
    <w:p w:rsidR="00376D5C" w:rsidRDefault="0019454D">
      <w:pPr>
        <w:pStyle w:val="afffffffff0"/>
      </w:pPr>
      <w:r>
        <w:rPr>
          <w:rFonts w:hint="eastAsia"/>
        </w:rPr>
        <w:t>房地产广告使用建筑设计效果</w:t>
      </w:r>
      <w:proofErr w:type="gramStart"/>
      <w:r>
        <w:rPr>
          <w:rFonts w:hint="eastAsia"/>
        </w:rPr>
        <w:t>图或者</w:t>
      </w:r>
      <w:proofErr w:type="gramEnd"/>
      <w:r>
        <w:rPr>
          <w:rFonts w:hint="eastAsia"/>
        </w:rPr>
        <w:t>模型照片的，应在广告中注明。</w:t>
      </w:r>
    </w:p>
    <w:p w:rsidR="00376D5C" w:rsidRDefault="0019454D">
      <w:pPr>
        <w:pStyle w:val="afffffffff0"/>
      </w:pPr>
      <w:r>
        <w:rPr>
          <w:rFonts w:hint="eastAsia"/>
        </w:rPr>
        <w:t>房地产广告中不应出现融资或者变相融资的内容。</w:t>
      </w:r>
    </w:p>
    <w:p w:rsidR="00376D5C" w:rsidRDefault="0019454D">
      <w:pPr>
        <w:pStyle w:val="afffffffff0"/>
      </w:pPr>
      <w:r>
        <w:rPr>
          <w:rFonts w:hint="eastAsia"/>
        </w:rPr>
        <w:t>房地产广告中涉及贷款服务的，应载明提供贷款的银行名称及贷款额度、年期。</w:t>
      </w:r>
    </w:p>
    <w:p w:rsidR="00376D5C" w:rsidRDefault="0019454D">
      <w:pPr>
        <w:pStyle w:val="afffffffff0"/>
      </w:pPr>
      <w:r>
        <w:rPr>
          <w:rFonts w:hint="eastAsia"/>
        </w:rPr>
        <w:t>房地产广告中不应含有广告</w:t>
      </w:r>
      <w:proofErr w:type="gramStart"/>
      <w:r>
        <w:rPr>
          <w:rFonts w:hint="eastAsia"/>
        </w:rPr>
        <w:t>主能够</w:t>
      </w:r>
      <w:proofErr w:type="gramEnd"/>
      <w:r>
        <w:rPr>
          <w:rFonts w:hint="eastAsia"/>
        </w:rPr>
        <w:t>为入住者办理户口、就业、升学等事项的承诺。</w:t>
      </w:r>
    </w:p>
    <w:p w:rsidR="00376D5C" w:rsidRDefault="0019454D">
      <w:pPr>
        <w:pStyle w:val="afffffffff0"/>
      </w:pPr>
      <w:r>
        <w:rPr>
          <w:rFonts w:hint="eastAsia"/>
        </w:rPr>
        <w:t>房地产广告涉及尚未实现的物业管理内容，应在广告中注明。</w:t>
      </w:r>
    </w:p>
    <w:p w:rsidR="00376D5C" w:rsidRDefault="0019454D">
      <w:pPr>
        <w:pStyle w:val="afffffffff0"/>
      </w:pPr>
      <w:r>
        <w:rPr>
          <w:rFonts w:hint="eastAsia"/>
        </w:rPr>
        <w:t>房地产广告不应含有升值或者投资回报的承诺。</w:t>
      </w:r>
    </w:p>
    <w:p w:rsidR="00376D5C" w:rsidRDefault="0019454D">
      <w:pPr>
        <w:pStyle w:val="afffffffff0"/>
      </w:pPr>
      <w:r>
        <w:rPr>
          <w:rFonts w:hint="eastAsia"/>
        </w:rPr>
        <w:t>房地产广告不应以项目到达某一具体参照物的所需时间表示项目位置。</w:t>
      </w:r>
    </w:p>
    <w:p w:rsidR="00376D5C" w:rsidRDefault="0019454D">
      <w:pPr>
        <w:pStyle w:val="afffffffff0"/>
      </w:pPr>
      <w:r>
        <w:rPr>
          <w:rFonts w:hint="eastAsia"/>
        </w:rPr>
        <w:t>房地产广告不应含有风水、占卜等封建迷信内容。</w:t>
      </w:r>
    </w:p>
    <w:p w:rsidR="00376D5C" w:rsidRDefault="0019454D">
      <w:pPr>
        <w:pStyle w:val="afffffffff0"/>
      </w:pPr>
      <w:r>
        <w:rPr>
          <w:rFonts w:hint="eastAsia"/>
        </w:rPr>
        <w:t>房地产广告不应利用其他项目的形象、环境作为本项目的效果。</w:t>
      </w:r>
    </w:p>
    <w:p w:rsidR="00376D5C" w:rsidRDefault="0019454D">
      <w:pPr>
        <w:pStyle w:val="affe"/>
        <w:spacing w:before="120" w:after="120"/>
      </w:pPr>
      <w:r>
        <w:rPr>
          <w:rFonts w:hint="eastAsia"/>
        </w:rPr>
        <w:t>教育、培训广告</w:t>
      </w:r>
    </w:p>
    <w:p w:rsidR="00376D5C" w:rsidRDefault="0019454D">
      <w:pPr>
        <w:pStyle w:val="afffffffff0"/>
      </w:pPr>
      <w:r>
        <w:rPr>
          <w:rFonts w:hint="eastAsia"/>
        </w:rPr>
        <w:t>教育、培训广告不应对升学、通过考试、获得学位学历或者合格证书，或者对教育、培训的效果</w:t>
      </w:r>
      <w:proofErr w:type="gramStart"/>
      <w:r>
        <w:rPr>
          <w:rFonts w:hint="eastAsia"/>
        </w:rPr>
        <w:t>作出</w:t>
      </w:r>
      <w:proofErr w:type="gramEnd"/>
      <w:r>
        <w:rPr>
          <w:rFonts w:hint="eastAsia"/>
        </w:rPr>
        <w:t>明示或者暗示的保证性承诺。</w:t>
      </w:r>
    </w:p>
    <w:p w:rsidR="00376D5C" w:rsidRDefault="0019454D">
      <w:pPr>
        <w:pStyle w:val="afffffffff0"/>
      </w:pPr>
      <w:r>
        <w:rPr>
          <w:rFonts w:hint="eastAsia"/>
        </w:rPr>
        <w:t>教育、培训广告不应明示或者暗示有相关考试机构或者其工作人员、考试命题人员参与教育、培训。</w:t>
      </w:r>
    </w:p>
    <w:p w:rsidR="00376D5C" w:rsidRDefault="0019454D">
      <w:pPr>
        <w:pStyle w:val="afffffffff0"/>
      </w:pPr>
      <w:r>
        <w:rPr>
          <w:rFonts w:hint="eastAsia"/>
        </w:rPr>
        <w:t>教育、培训广告不应利用科研单位、学术机构、教育机构、行业协会、专业人士、受益者的名义或者形象做推荐、证明。</w:t>
      </w:r>
    </w:p>
    <w:p w:rsidR="00376D5C" w:rsidRDefault="0019454D">
      <w:pPr>
        <w:pStyle w:val="afffffffff0"/>
      </w:pPr>
      <w:r>
        <w:rPr>
          <w:rFonts w:hint="eastAsia"/>
        </w:rPr>
        <w:t>不应利用节（栏）目、“软文”等方式变相发布校外培训广告。</w:t>
      </w:r>
    </w:p>
    <w:p w:rsidR="00376D5C" w:rsidRDefault="0019454D">
      <w:pPr>
        <w:pStyle w:val="afffffffff0"/>
      </w:pPr>
      <w:r>
        <w:rPr>
          <w:rFonts w:hint="eastAsia"/>
        </w:rPr>
        <w:t>不应发布夸大培训效果、误导公众教育观念、制造焦虑的虚假违法校外培训广告。</w:t>
      </w:r>
    </w:p>
    <w:p w:rsidR="00376D5C" w:rsidRDefault="0019454D">
      <w:pPr>
        <w:pStyle w:val="affe"/>
        <w:spacing w:before="120" w:after="120"/>
      </w:pPr>
      <w:r>
        <w:rPr>
          <w:rFonts w:hint="eastAsia"/>
        </w:rPr>
        <w:t>招商投资广告</w:t>
      </w:r>
    </w:p>
    <w:p w:rsidR="00376D5C" w:rsidRDefault="0019454D">
      <w:pPr>
        <w:pStyle w:val="afffffffff0"/>
      </w:pPr>
      <w:r>
        <w:rPr>
          <w:rFonts w:hint="eastAsia"/>
        </w:rPr>
        <w:t>应对可能存在的风险以及风险责任承担有合理提示或者警示</w:t>
      </w:r>
      <w:r>
        <w:rPr>
          <w:rFonts w:hint="eastAsia"/>
        </w:rPr>
        <w:t>。</w:t>
      </w:r>
    </w:p>
    <w:p w:rsidR="00376D5C" w:rsidRDefault="0019454D">
      <w:pPr>
        <w:pStyle w:val="afffffffff0"/>
      </w:pPr>
      <w:r>
        <w:rPr>
          <w:rFonts w:hint="eastAsia"/>
        </w:rPr>
        <w:t>不应对未来效果、收益或者与其相关的情况</w:t>
      </w:r>
      <w:proofErr w:type="gramStart"/>
      <w:r>
        <w:rPr>
          <w:rFonts w:hint="eastAsia"/>
        </w:rPr>
        <w:t>作出</w:t>
      </w:r>
      <w:proofErr w:type="gramEnd"/>
      <w:r>
        <w:rPr>
          <w:rFonts w:hint="eastAsia"/>
        </w:rPr>
        <w:t>保证性承诺，不应明示或者暗示保本、无风险或者保收益等，国家另有规定的除外。</w:t>
      </w:r>
    </w:p>
    <w:p w:rsidR="00376D5C" w:rsidRDefault="0019454D">
      <w:pPr>
        <w:pStyle w:val="afffffffff0"/>
      </w:pPr>
      <w:r>
        <w:rPr>
          <w:rFonts w:hint="eastAsia"/>
        </w:rPr>
        <w:t>不应利用学术机构、行业协会、专业人士、受益者的名义或者形象作推荐、证明。</w:t>
      </w:r>
    </w:p>
    <w:p w:rsidR="00376D5C" w:rsidRDefault="0019454D">
      <w:pPr>
        <w:pStyle w:val="affd"/>
        <w:spacing w:before="120" w:after="120"/>
      </w:pPr>
      <w:bookmarkStart w:id="75" w:name="_Toc196817808"/>
      <w:r>
        <w:t>广告行为风险</w:t>
      </w:r>
      <w:bookmarkEnd w:id="75"/>
    </w:p>
    <w:p w:rsidR="00376D5C" w:rsidRDefault="0019454D">
      <w:pPr>
        <w:pStyle w:val="affe"/>
        <w:spacing w:before="120" w:after="120"/>
      </w:pPr>
      <w:r>
        <w:t>广告发布管理</w:t>
      </w:r>
    </w:p>
    <w:p w:rsidR="00376D5C" w:rsidRDefault="0019454D">
      <w:pPr>
        <w:pStyle w:val="afffffffff0"/>
      </w:pPr>
      <w:r>
        <w:rPr>
          <w:rFonts w:hint="eastAsia"/>
        </w:rPr>
        <w:t>不应为禁止生产、销售的产品或者提供的服务，不应为禁止发布广告的商品或者服务，设计、制作、代理、发布广告。</w:t>
      </w:r>
    </w:p>
    <w:p w:rsidR="00376D5C" w:rsidRDefault="0019454D">
      <w:pPr>
        <w:pStyle w:val="afffffffff0"/>
      </w:pPr>
      <w:r>
        <w:rPr>
          <w:rFonts w:hint="eastAsia"/>
        </w:rPr>
        <w:t>广告主或者广告经营者在广告中使用他人名义或者形象的，应事先取得其书面同意；使用无民事行为能力人、限制民事行为能力人的名义或者形象的，应事先取得其监护人的书面同意。</w:t>
      </w:r>
    </w:p>
    <w:p w:rsidR="00376D5C" w:rsidRDefault="0019454D">
      <w:pPr>
        <w:pStyle w:val="afffffffff0"/>
      </w:pPr>
      <w:r>
        <w:rPr>
          <w:rFonts w:hint="eastAsia"/>
        </w:rPr>
        <w:t>广告经营者、广告发</w:t>
      </w:r>
      <w:r>
        <w:rPr>
          <w:rFonts w:hint="eastAsia"/>
        </w:rPr>
        <w:t>布者应公布其收费标准和收费办法。</w:t>
      </w:r>
    </w:p>
    <w:p w:rsidR="00376D5C" w:rsidRDefault="0019454D">
      <w:pPr>
        <w:pStyle w:val="afffffffff0"/>
      </w:pPr>
      <w:r>
        <w:rPr>
          <w:rFonts w:hint="eastAsia"/>
        </w:rPr>
        <w:t>广告发布者应向广告主、广告经营者提供真实的覆盖率、收视率、点击率、发行量等资料。</w:t>
      </w:r>
    </w:p>
    <w:p w:rsidR="00376D5C" w:rsidRDefault="0019454D">
      <w:pPr>
        <w:pStyle w:val="afffffffff0"/>
      </w:pPr>
      <w:r>
        <w:rPr>
          <w:rFonts w:hint="eastAsia"/>
        </w:rPr>
        <w:lastRenderedPageBreak/>
        <w:t>不应在中小学校、幼儿园内开展广告活动，不应利用中小学生和幼儿的教材、教辅材料、练习册、文具、教具、校服、校车等发布或者变相发布广告，但公益广告除外。</w:t>
      </w:r>
    </w:p>
    <w:p w:rsidR="00376D5C" w:rsidRDefault="0019454D">
      <w:pPr>
        <w:pStyle w:val="afffffffff0"/>
      </w:pPr>
      <w:r>
        <w:rPr>
          <w:rFonts w:hint="eastAsia"/>
        </w:rPr>
        <w:t>不应在针对未成年人的大众传播媒介上发布医疗、药品、保健食品、医疗器械、化妆品、酒类、美容广告，以及不利于未成年人身心健康的网络游戏广告；针对不满十四周岁的未成年人的商品或者服务的广告不应劝诱其要求家长购买或包含可能引发其模仿的不安全行为。</w:t>
      </w:r>
    </w:p>
    <w:p w:rsidR="00376D5C" w:rsidRDefault="0019454D">
      <w:pPr>
        <w:pStyle w:val="afffffffff0"/>
      </w:pPr>
      <w:r>
        <w:rPr>
          <w:rFonts w:hint="eastAsia"/>
        </w:rPr>
        <w:t>不应在主流媒体及新媒体、网络平台以及公共场所、居民区等线上线</w:t>
      </w:r>
      <w:proofErr w:type="gramStart"/>
      <w:r>
        <w:rPr>
          <w:rFonts w:hint="eastAsia"/>
        </w:rPr>
        <w:t>下空间</w:t>
      </w:r>
      <w:proofErr w:type="gramEnd"/>
      <w:r>
        <w:rPr>
          <w:rFonts w:hint="eastAsia"/>
        </w:rPr>
        <w:t>刊登、播发面向中小学（含幼儿园）的学科类、非学科类校外培训广告。</w:t>
      </w:r>
    </w:p>
    <w:p w:rsidR="00376D5C" w:rsidRDefault="0019454D">
      <w:pPr>
        <w:pStyle w:val="afffffffff0"/>
      </w:pPr>
      <w:r>
        <w:rPr>
          <w:rFonts w:hint="eastAsia"/>
        </w:rPr>
        <w:t>户外广告不应利用交通安全设施、交通标志、永久性测量标志，影响市政公共设施、交通安全设施、交通标志、消防设施、消防安全标志、永久性测量标志使用，不应产生噪声污染、光污染，影响居民正常生活，妨碍相邻方通风、采光、通行等权利，应符合城市容貌标准，不应在国家机关建设用地范围、文物保护单位保护范围和建设控制地带、风景名胜区核心景区内，在县级以上地方人民政府禁止设置户外广告的区域内发布广告</w:t>
      </w:r>
      <w:r>
        <w:rPr>
          <w:rFonts w:hint="eastAsia"/>
        </w:rPr>
        <w:t>。</w:t>
      </w:r>
    </w:p>
    <w:p w:rsidR="00376D5C" w:rsidRDefault="0019454D">
      <w:pPr>
        <w:pStyle w:val="afffffffff0"/>
      </w:pPr>
      <w:r>
        <w:rPr>
          <w:rFonts w:hint="eastAsia"/>
        </w:rPr>
        <w:t>未经当事人同意或者请求，不应向其住宅、交通工具等发送广告，或以电子信息方式向其发送广告；以电子信息方式发送广告的，应明示发送者的真实身份和联系方式，并向接收者提供拒绝继续接收的方式。</w:t>
      </w:r>
    </w:p>
    <w:p w:rsidR="00376D5C" w:rsidRDefault="0019454D">
      <w:pPr>
        <w:pStyle w:val="afffffffff0"/>
      </w:pPr>
      <w:r>
        <w:rPr>
          <w:rFonts w:hint="eastAsia"/>
        </w:rPr>
        <w:t>利用互联网发布、发送广告，不应影响用户正常使用网络；在互联网页面以弹出等形式发布的广告，</w:t>
      </w:r>
      <w:proofErr w:type="gramStart"/>
      <w:r>
        <w:rPr>
          <w:rFonts w:hint="eastAsia"/>
        </w:rPr>
        <w:t>应显著</w:t>
      </w:r>
      <w:proofErr w:type="gramEnd"/>
      <w:r>
        <w:rPr>
          <w:rFonts w:hint="eastAsia"/>
        </w:rPr>
        <w:t>标明关闭标志，能一键关闭。</w:t>
      </w:r>
    </w:p>
    <w:p w:rsidR="00376D5C" w:rsidRDefault="0019454D">
      <w:pPr>
        <w:pStyle w:val="afffffffff0"/>
      </w:pPr>
      <w:r>
        <w:rPr>
          <w:rFonts w:hint="eastAsia"/>
        </w:rPr>
        <w:t>不应欺骗、误导用户点击、浏览互联网广告，如虚假的系统或者软件更新、报错、清理、通知等提示，虚假的播放、开始、暂停、停止、返回等标志，虚假的奖励承诺等。</w:t>
      </w:r>
    </w:p>
    <w:p w:rsidR="00376D5C" w:rsidRDefault="0019454D">
      <w:pPr>
        <w:pStyle w:val="afffffffff0"/>
      </w:pPr>
      <w:r>
        <w:rPr>
          <w:rFonts w:hint="eastAsia"/>
        </w:rPr>
        <w:t>公共场所的管理者或者电信业务经营者、互联网信息服务</w:t>
      </w:r>
      <w:r>
        <w:rPr>
          <w:rFonts w:hint="eastAsia"/>
        </w:rPr>
        <w:t>提供者对其明知或者应知的利用其场所或者信息传输、发布平台发送、发布违法广告的，应予以制止。</w:t>
      </w:r>
    </w:p>
    <w:p w:rsidR="00376D5C" w:rsidRDefault="0019454D">
      <w:pPr>
        <w:pStyle w:val="affe"/>
        <w:spacing w:before="120" w:after="120"/>
      </w:pPr>
      <w:r>
        <w:t>不正当竞争风险</w:t>
      </w:r>
    </w:p>
    <w:p w:rsidR="00376D5C" w:rsidRDefault="0019454D">
      <w:pPr>
        <w:pStyle w:val="afffffffff0"/>
      </w:pPr>
      <w:r>
        <w:rPr>
          <w:rFonts w:hint="eastAsia"/>
        </w:rPr>
        <w:t>在广告活动中应遵守诚实信用，公平交易原则。</w:t>
      </w:r>
    </w:p>
    <w:p w:rsidR="00376D5C" w:rsidRDefault="0019454D">
      <w:pPr>
        <w:pStyle w:val="afffffffff0"/>
      </w:pPr>
      <w:r>
        <w:rPr>
          <w:rFonts w:hint="eastAsia"/>
        </w:rPr>
        <w:t>不应采取财物或其他手段贿赂交易相对方及其工作人员，以谋取交易机会或竞争优势。</w:t>
      </w:r>
    </w:p>
    <w:p w:rsidR="00376D5C" w:rsidRDefault="0019454D">
      <w:pPr>
        <w:pStyle w:val="afffffffff0"/>
      </w:pPr>
      <w:r>
        <w:rPr>
          <w:rFonts w:hint="eastAsia"/>
        </w:rPr>
        <w:t>不应编造、传播虚假信息或者误导性信息，损害竞争对手的商业信誉、商品声誉。</w:t>
      </w:r>
    </w:p>
    <w:p w:rsidR="00376D5C" w:rsidRDefault="0019454D">
      <w:pPr>
        <w:pStyle w:val="affe"/>
        <w:spacing w:before="120" w:after="120"/>
      </w:pPr>
      <w:r>
        <w:t>信息数据管理</w:t>
      </w:r>
    </w:p>
    <w:p w:rsidR="00376D5C" w:rsidRDefault="0019454D">
      <w:pPr>
        <w:pStyle w:val="afffff5"/>
        <w:ind w:firstLine="420"/>
      </w:pPr>
      <w:r>
        <w:rPr>
          <w:rFonts w:hint="eastAsia"/>
        </w:rPr>
        <w:t>应建立商业秘密保护及管理机制。</w:t>
      </w:r>
    </w:p>
    <w:p w:rsidR="00376D5C" w:rsidRDefault="0019454D">
      <w:pPr>
        <w:pStyle w:val="affe"/>
        <w:spacing w:before="120" w:after="120"/>
      </w:pPr>
      <w:r>
        <w:t>合同管理</w:t>
      </w:r>
    </w:p>
    <w:p w:rsidR="00376D5C" w:rsidRDefault="0019454D">
      <w:pPr>
        <w:pStyle w:val="afffff5"/>
        <w:ind w:firstLine="420"/>
      </w:pPr>
      <w:r>
        <w:rPr>
          <w:rFonts w:hint="eastAsia"/>
        </w:rPr>
        <w:t>广告主、广告经营者、广告发布者之间开展广告活动应订立书面合同。</w:t>
      </w:r>
    </w:p>
    <w:p w:rsidR="00376D5C" w:rsidRDefault="0019454D">
      <w:pPr>
        <w:pStyle w:val="affe"/>
        <w:spacing w:before="120" w:after="120"/>
      </w:pPr>
      <w:r>
        <w:t>知识产权</w:t>
      </w:r>
    </w:p>
    <w:p w:rsidR="00376D5C" w:rsidRDefault="0019454D">
      <w:pPr>
        <w:pStyle w:val="afffff5"/>
        <w:ind w:firstLine="420"/>
      </w:pPr>
      <w:r>
        <w:rPr>
          <w:rFonts w:hint="eastAsia"/>
        </w:rPr>
        <w:t>发布广告不应侵犯他人知识产权。</w:t>
      </w:r>
      <w:bookmarkEnd w:id="71"/>
    </w:p>
    <w:p w:rsidR="00376D5C" w:rsidRDefault="0019454D">
      <w:pPr>
        <w:pStyle w:val="affc"/>
        <w:spacing w:before="240" w:after="240"/>
      </w:pPr>
      <w:bookmarkStart w:id="76" w:name="_Toc202797245"/>
      <w:r>
        <w:rPr>
          <w:rFonts w:hint="eastAsia"/>
        </w:rPr>
        <w:t>信用修复</w:t>
      </w:r>
      <w:bookmarkEnd w:id="76"/>
    </w:p>
    <w:p w:rsidR="00376D5C" w:rsidRDefault="0019454D">
      <w:pPr>
        <w:pStyle w:val="affffffffe"/>
      </w:pPr>
      <w:bookmarkStart w:id="77" w:name="_Toc196817810"/>
      <w:r>
        <w:rPr>
          <w:rFonts w:hint="eastAsia"/>
        </w:rPr>
        <w:t>根据失信信息的严重程度，在满足修复条</w:t>
      </w:r>
      <w:r>
        <w:rPr>
          <w:rFonts w:hint="eastAsia"/>
        </w:rPr>
        <w:t>件后，应及时向“信用中国”网站或国家企业信用信息公示系统申请信用修复。</w:t>
      </w:r>
    </w:p>
    <w:p w:rsidR="00376D5C" w:rsidRDefault="0019454D">
      <w:pPr>
        <w:pStyle w:val="affffffffe"/>
      </w:pPr>
      <w:r>
        <w:rPr>
          <w:rFonts w:hint="eastAsia"/>
        </w:rPr>
        <w:t>信用修复后，及时通过“信用中国”网站或国家企业信用信息公示系统核查</w:t>
      </w:r>
      <w:r>
        <w:t>信用状态，跟进</w:t>
      </w:r>
      <w:r>
        <w:rPr>
          <w:rFonts w:hint="eastAsia"/>
        </w:rPr>
        <w:t>失信信息是否</w:t>
      </w:r>
      <w:r>
        <w:t>停止公示</w:t>
      </w:r>
      <w:r>
        <w:rPr>
          <w:rFonts w:hint="eastAsia"/>
        </w:rPr>
        <w:t>。</w:t>
      </w:r>
    </w:p>
    <w:p w:rsidR="00376D5C" w:rsidRDefault="0019454D">
      <w:pPr>
        <w:pStyle w:val="affffffffe"/>
      </w:pPr>
      <w:r>
        <w:rPr>
          <w:rFonts w:hint="eastAsia"/>
        </w:rPr>
        <w:t>对信用信息公示内容、公示期限、信用修复结果等存在异议的，向有关行业主管部门提起异议申诉。</w:t>
      </w:r>
    </w:p>
    <w:p w:rsidR="00376D5C" w:rsidRDefault="0019454D">
      <w:pPr>
        <w:pStyle w:val="affffffffe"/>
      </w:pPr>
      <w:r>
        <w:rPr>
          <w:rFonts w:hint="eastAsia"/>
        </w:rPr>
        <w:t>自身失信修复依据</w:t>
      </w:r>
      <w:r>
        <w:rPr>
          <w:rFonts w:hint="eastAsia"/>
        </w:rPr>
        <w:t>GB/T 31950</w:t>
      </w:r>
      <w:r>
        <w:rPr>
          <w:rFonts w:hint="eastAsia"/>
        </w:rPr>
        <w:t>的相关规定执行。</w:t>
      </w:r>
    </w:p>
    <w:p w:rsidR="00376D5C" w:rsidRDefault="0019454D">
      <w:pPr>
        <w:pStyle w:val="affc"/>
        <w:spacing w:before="240" w:after="240"/>
      </w:pPr>
      <w:bookmarkStart w:id="78" w:name="_Toc202797246"/>
      <w:r>
        <w:t>检查与改进</w:t>
      </w:r>
      <w:bookmarkEnd w:id="77"/>
      <w:bookmarkEnd w:id="78"/>
    </w:p>
    <w:p w:rsidR="00376D5C" w:rsidRDefault="0019454D">
      <w:pPr>
        <w:pStyle w:val="affffffffe"/>
      </w:pPr>
      <w:r>
        <w:rPr>
          <w:rFonts w:hint="eastAsia"/>
        </w:rPr>
        <w:t>应实时跟踪内外部法律风险环境的变化，及时监督和检查信用合</w:t>
      </w:r>
      <w:proofErr w:type="gramStart"/>
      <w:r>
        <w:rPr>
          <w:rFonts w:hint="eastAsia"/>
        </w:rPr>
        <w:t>规</w:t>
      </w:r>
      <w:proofErr w:type="gramEnd"/>
      <w:r>
        <w:rPr>
          <w:rFonts w:hint="eastAsia"/>
        </w:rPr>
        <w:t>管理的运行状况。</w:t>
      </w:r>
    </w:p>
    <w:p w:rsidR="00376D5C" w:rsidRDefault="0019454D">
      <w:pPr>
        <w:pStyle w:val="affffffffe"/>
      </w:pPr>
      <w:r>
        <w:rPr>
          <w:rFonts w:hint="eastAsia"/>
        </w:rPr>
        <w:t>应根据发现的问题对信用合</w:t>
      </w:r>
      <w:proofErr w:type="gramStart"/>
      <w:r>
        <w:rPr>
          <w:rFonts w:hint="eastAsia"/>
        </w:rPr>
        <w:t>规</w:t>
      </w:r>
      <w:proofErr w:type="gramEnd"/>
      <w:r>
        <w:rPr>
          <w:rFonts w:hint="eastAsia"/>
        </w:rPr>
        <w:t>管理工作进行持续改进。</w:t>
      </w:r>
    </w:p>
    <w:p w:rsidR="00376D5C" w:rsidRDefault="00376D5C">
      <w:pPr>
        <w:pStyle w:val="affffffffe"/>
        <w:sectPr w:rsidR="00376D5C">
          <w:headerReference w:type="even" r:id="rId23"/>
          <w:headerReference w:type="default" r:id="rId24"/>
          <w:footerReference w:type="even" r:id="rId25"/>
          <w:footerReference w:type="default" r:id="rId26"/>
          <w:pgSz w:w="11906" w:h="16838"/>
          <w:pgMar w:top="1928" w:right="1134" w:bottom="1134" w:left="1134" w:header="1418" w:footer="1134" w:gutter="284"/>
          <w:pgNumType w:start="1"/>
          <w:cols w:space="425"/>
          <w:formProt w:val="0"/>
          <w:docGrid w:linePitch="312"/>
        </w:sectPr>
      </w:pPr>
      <w:bookmarkStart w:id="79" w:name="BookMark6"/>
      <w:bookmarkEnd w:id="24"/>
    </w:p>
    <w:p w:rsidR="00376D5C" w:rsidRDefault="0019454D">
      <w:pPr>
        <w:pStyle w:val="afffffc"/>
        <w:spacing w:after="120"/>
      </w:pPr>
      <w:bookmarkStart w:id="80" w:name="_Toc196817816"/>
      <w:bookmarkStart w:id="81" w:name="_Toc202797247"/>
      <w:r>
        <w:rPr>
          <w:rFonts w:hint="eastAsia"/>
          <w:spacing w:val="105"/>
        </w:rPr>
        <w:lastRenderedPageBreak/>
        <w:t>参考文</w:t>
      </w:r>
      <w:r>
        <w:rPr>
          <w:rFonts w:hint="eastAsia"/>
        </w:rPr>
        <w:t>献</w:t>
      </w:r>
      <w:bookmarkEnd w:id="80"/>
      <w:bookmarkEnd w:id="81"/>
    </w:p>
    <w:p w:rsidR="00376D5C" w:rsidRDefault="0019454D">
      <w:pPr>
        <w:pStyle w:val="afffff5"/>
        <w:numPr>
          <w:ilvl w:val="1"/>
          <w:numId w:val="34"/>
        </w:numPr>
        <w:ind w:left="426" w:firstLineChars="0"/>
      </w:pPr>
      <w:r>
        <w:rPr>
          <w:rFonts w:hint="eastAsia"/>
        </w:rPr>
        <w:t>《中华人民共和国民法典》</w:t>
      </w:r>
    </w:p>
    <w:p w:rsidR="00376D5C" w:rsidRDefault="0019454D">
      <w:pPr>
        <w:pStyle w:val="afffff5"/>
        <w:numPr>
          <w:ilvl w:val="1"/>
          <w:numId w:val="34"/>
        </w:numPr>
        <w:ind w:left="426" w:firstLineChars="0"/>
      </w:pPr>
      <w:r>
        <w:rPr>
          <w:rFonts w:hint="eastAsia"/>
        </w:rPr>
        <w:t>《中华人民共和国广告法》</w:t>
      </w:r>
    </w:p>
    <w:p w:rsidR="00376D5C" w:rsidRDefault="0019454D">
      <w:pPr>
        <w:pStyle w:val="afffff5"/>
        <w:numPr>
          <w:ilvl w:val="1"/>
          <w:numId w:val="34"/>
        </w:numPr>
        <w:ind w:left="426" w:firstLineChars="0"/>
      </w:pPr>
      <w:bookmarkStart w:id="82" w:name="OLE_LINK5"/>
      <w:bookmarkStart w:id="83" w:name="OLE_LINK6"/>
      <w:r>
        <w:rPr>
          <w:rFonts w:hint="eastAsia"/>
        </w:rPr>
        <w:t>《中华人民共和国公司法》</w:t>
      </w:r>
      <w:bookmarkEnd w:id="82"/>
      <w:bookmarkEnd w:id="83"/>
    </w:p>
    <w:p w:rsidR="00376D5C" w:rsidRDefault="0019454D">
      <w:pPr>
        <w:pStyle w:val="afffff5"/>
        <w:numPr>
          <w:ilvl w:val="1"/>
          <w:numId w:val="34"/>
        </w:numPr>
        <w:ind w:left="426" w:firstLineChars="0"/>
      </w:pPr>
      <w:r>
        <w:rPr>
          <w:rFonts w:hint="eastAsia"/>
        </w:rPr>
        <w:t>《中华人民共和国价格法》</w:t>
      </w:r>
    </w:p>
    <w:p w:rsidR="00376D5C" w:rsidRDefault="0019454D">
      <w:pPr>
        <w:pStyle w:val="afffff5"/>
        <w:numPr>
          <w:ilvl w:val="1"/>
          <w:numId w:val="34"/>
        </w:numPr>
        <w:ind w:left="426" w:firstLineChars="0"/>
      </w:pPr>
      <w:r>
        <w:rPr>
          <w:rFonts w:hint="eastAsia"/>
        </w:rPr>
        <w:t>《中华人民共和国合伙企业法》</w:t>
      </w:r>
    </w:p>
    <w:p w:rsidR="00376D5C" w:rsidRDefault="0019454D">
      <w:pPr>
        <w:pStyle w:val="afffff5"/>
        <w:numPr>
          <w:ilvl w:val="1"/>
          <w:numId w:val="34"/>
        </w:numPr>
        <w:ind w:left="426" w:firstLineChars="0"/>
      </w:pPr>
      <w:bookmarkStart w:id="84" w:name="OLE_LINK7"/>
      <w:r>
        <w:rPr>
          <w:rFonts w:hint="eastAsia"/>
        </w:rPr>
        <w:t>《中华人民共和国劳动法》</w:t>
      </w:r>
    </w:p>
    <w:p w:rsidR="00376D5C" w:rsidRDefault="0019454D">
      <w:pPr>
        <w:pStyle w:val="afffff5"/>
        <w:numPr>
          <w:ilvl w:val="1"/>
          <w:numId w:val="34"/>
        </w:numPr>
        <w:ind w:left="426" w:firstLineChars="0"/>
      </w:pPr>
      <w:r>
        <w:rPr>
          <w:rFonts w:hint="eastAsia"/>
        </w:rPr>
        <w:t>《中华人民共和国劳动合同法》</w:t>
      </w:r>
    </w:p>
    <w:p w:rsidR="00376D5C" w:rsidRDefault="0019454D">
      <w:pPr>
        <w:pStyle w:val="afffff5"/>
        <w:numPr>
          <w:ilvl w:val="1"/>
          <w:numId w:val="34"/>
        </w:numPr>
        <w:ind w:left="426" w:firstLineChars="0"/>
      </w:pPr>
      <w:bookmarkStart w:id="85" w:name="OLE_LINK10"/>
      <w:bookmarkStart w:id="86" w:name="OLE_LINK9"/>
      <w:bookmarkEnd w:id="84"/>
      <w:r>
        <w:rPr>
          <w:rFonts w:hint="eastAsia"/>
        </w:rPr>
        <w:t>《中华人民共和国会计法》</w:t>
      </w:r>
      <w:bookmarkEnd w:id="85"/>
      <w:bookmarkEnd w:id="86"/>
    </w:p>
    <w:p w:rsidR="00376D5C" w:rsidRDefault="0019454D">
      <w:pPr>
        <w:pStyle w:val="afffff5"/>
        <w:numPr>
          <w:ilvl w:val="1"/>
          <w:numId w:val="34"/>
        </w:numPr>
        <w:ind w:left="426" w:firstLineChars="0"/>
      </w:pPr>
      <w:bookmarkStart w:id="87" w:name="OLE_LINK11"/>
      <w:r>
        <w:rPr>
          <w:rFonts w:hint="eastAsia"/>
        </w:rPr>
        <w:t>《中华人民共和国审计法》</w:t>
      </w:r>
      <w:bookmarkEnd w:id="87"/>
    </w:p>
    <w:p w:rsidR="00376D5C" w:rsidRDefault="0019454D">
      <w:pPr>
        <w:pStyle w:val="afffff5"/>
        <w:numPr>
          <w:ilvl w:val="1"/>
          <w:numId w:val="34"/>
        </w:numPr>
        <w:ind w:left="426" w:firstLineChars="0"/>
      </w:pPr>
      <w:r>
        <w:rPr>
          <w:rFonts w:hint="eastAsia"/>
        </w:rPr>
        <w:t>《中华人民共和国个人独资企业法》</w:t>
      </w:r>
    </w:p>
    <w:p w:rsidR="00376D5C" w:rsidRDefault="0019454D">
      <w:pPr>
        <w:pStyle w:val="afffff5"/>
        <w:numPr>
          <w:ilvl w:val="1"/>
          <w:numId w:val="34"/>
        </w:numPr>
        <w:ind w:left="426" w:firstLineChars="0"/>
      </w:pPr>
      <w:r>
        <w:rPr>
          <w:rFonts w:hint="eastAsia"/>
        </w:rPr>
        <w:t>《中华人民共和国反不正当竞争法》</w:t>
      </w:r>
    </w:p>
    <w:p w:rsidR="00376D5C" w:rsidRDefault="0019454D">
      <w:pPr>
        <w:pStyle w:val="afffff5"/>
        <w:numPr>
          <w:ilvl w:val="1"/>
          <w:numId w:val="34"/>
        </w:numPr>
        <w:ind w:left="426" w:firstLineChars="0"/>
      </w:pPr>
      <w:r>
        <w:rPr>
          <w:rFonts w:hint="eastAsia"/>
        </w:rPr>
        <w:t>《最高人民检察院、公安部关于修改侵犯商业秘密刑事案件立案追诉标准的决定》</w:t>
      </w:r>
    </w:p>
    <w:p w:rsidR="00376D5C" w:rsidRDefault="0019454D">
      <w:pPr>
        <w:pStyle w:val="afffff5"/>
        <w:numPr>
          <w:ilvl w:val="1"/>
          <w:numId w:val="34"/>
        </w:numPr>
        <w:ind w:left="426" w:firstLineChars="0"/>
      </w:pPr>
      <w:r>
        <w:rPr>
          <w:rFonts w:hint="eastAsia"/>
        </w:rPr>
        <w:t>《中华人民共和国市场主体登记管理条例》</w:t>
      </w:r>
    </w:p>
    <w:p w:rsidR="00376D5C" w:rsidRDefault="0019454D">
      <w:pPr>
        <w:pStyle w:val="afffff5"/>
        <w:numPr>
          <w:ilvl w:val="1"/>
          <w:numId w:val="34"/>
        </w:numPr>
        <w:ind w:left="426" w:firstLineChars="0"/>
      </w:pPr>
      <w:r>
        <w:rPr>
          <w:rFonts w:hint="eastAsia"/>
        </w:rPr>
        <w:t>《企业信息公示暂行条例》</w:t>
      </w:r>
    </w:p>
    <w:p w:rsidR="00376D5C" w:rsidRDefault="0019454D">
      <w:pPr>
        <w:pStyle w:val="afffff5"/>
        <w:numPr>
          <w:ilvl w:val="1"/>
          <w:numId w:val="34"/>
        </w:numPr>
        <w:ind w:left="426" w:firstLineChars="0"/>
      </w:pPr>
      <w:r>
        <w:rPr>
          <w:rFonts w:hint="eastAsia"/>
        </w:rPr>
        <w:t>《企业经营异常名录管理暂行办法》</w:t>
      </w:r>
    </w:p>
    <w:p w:rsidR="00376D5C" w:rsidRDefault="0019454D">
      <w:pPr>
        <w:pStyle w:val="afffff5"/>
        <w:numPr>
          <w:ilvl w:val="1"/>
          <w:numId w:val="34"/>
        </w:numPr>
        <w:ind w:left="426" w:firstLineChars="0"/>
      </w:pPr>
      <w:r>
        <w:rPr>
          <w:rFonts w:hint="eastAsia"/>
        </w:rPr>
        <w:t>《医疗广告管理办法》</w:t>
      </w:r>
    </w:p>
    <w:p w:rsidR="00376D5C" w:rsidRDefault="0019454D">
      <w:pPr>
        <w:pStyle w:val="afffff5"/>
        <w:numPr>
          <w:ilvl w:val="1"/>
          <w:numId w:val="34"/>
        </w:numPr>
        <w:ind w:left="426" w:firstLineChars="0"/>
      </w:pPr>
      <w:r>
        <w:rPr>
          <w:rFonts w:hint="eastAsia"/>
        </w:rPr>
        <w:t>《药品、医疗器械、保健食品、特殊医学用途配方食品广告审查管</w:t>
      </w:r>
      <w:r>
        <w:rPr>
          <w:rFonts w:hint="eastAsia"/>
        </w:rPr>
        <w:t>理暂行办法》</w:t>
      </w:r>
    </w:p>
    <w:p w:rsidR="00376D5C" w:rsidRDefault="0019454D">
      <w:pPr>
        <w:pStyle w:val="afffff5"/>
        <w:numPr>
          <w:ilvl w:val="1"/>
          <w:numId w:val="34"/>
        </w:numPr>
        <w:ind w:left="426" w:firstLineChars="0"/>
      </w:pPr>
      <w:r>
        <w:rPr>
          <w:rFonts w:hint="eastAsia"/>
        </w:rPr>
        <w:t>《农药广告审查发布标准》《兽药广告审查发布标准》</w:t>
      </w:r>
    </w:p>
    <w:p w:rsidR="00376D5C" w:rsidRDefault="0019454D">
      <w:pPr>
        <w:pStyle w:val="afffff5"/>
        <w:numPr>
          <w:ilvl w:val="1"/>
          <w:numId w:val="34"/>
        </w:numPr>
        <w:ind w:left="426" w:firstLineChars="0"/>
      </w:pPr>
      <w:r>
        <w:rPr>
          <w:rFonts w:hint="eastAsia"/>
        </w:rPr>
        <w:t>《房地产广告发布规定》</w:t>
      </w:r>
    </w:p>
    <w:p w:rsidR="00376D5C" w:rsidRDefault="0019454D">
      <w:pPr>
        <w:pStyle w:val="afffff5"/>
        <w:numPr>
          <w:ilvl w:val="1"/>
          <w:numId w:val="34"/>
        </w:numPr>
        <w:ind w:left="426" w:firstLineChars="0"/>
      </w:pPr>
      <w:r>
        <w:rPr>
          <w:rFonts w:hint="eastAsia"/>
        </w:rPr>
        <w:t>《互联网广告管理办法》</w:t>
      </w:r>
    </w:p>
    <w:p w:rsidR="00376D5C" w:rsidRDefault="0019454D">
      <w:pPr>
        <w:pStyle w:val="afffff5"/>
        <w:numPr>
          <w:ilvl w:val="1"/>
          <w:numId w:val="34"/>
        </w:numPr>
        <w:ind w:left="426" w:firstLineChars="0"/>
      </w:pPr>
      <w:r>
        <w:rPr>
          <w:rFonts w:hint="eastAsia"/>
        </w:rPr>
        <w:t>《关于做好校外培训广告管控的通知》（国</w:t>
      </w:r>
      <w:proofErr w:type="gramStart"/>
      <w:r>
        <w:rPr>
          <w:rFonts w:hint="eastAsia"/>
        </w:rPr>
        <w:t>市监广</w:t>
      </w:r>
      <w:proofErr w:type="gramEnd"/>
      <w:r>
        <w:rPr>
          <w:rFonts w:hint="eastAsia"/>
        </w:rPr>
        <w:t>发〔</w:t>
      </w:r>
      <w:r>
        <w:rPr>
          <w:rFonts w:hint="eastAsia"/>
        </w:rPr>
        <w:t>2021</w:t>
      </w:r>
      <w:r>
        <w:rPr>
          <w:rFonts w:hint="eastAsia"/>
        </w:rPr>
        <w:t>〕</w:t>
      </w:r>
      <w:r>
        <w:rPr>
          <w:rFonts w:hint="eastAsia"/>
        </w:rPr>
        <w:t>70</w:t>
      </w:r>
      <w:r>
        <w:rPr>
          <w:rFonts w:hint="eastAsia"/>
        </w:rPr>
        <w:t>号）</w:t>
      </w:r>
    </w:p>
    <w:p w:rsidR="00376D5C" w:rsidRDefault="0019454D">
      <w:pPr>
        <w:pStyle w:val="afffff5"/>
        <w:numPr>
          <w:ilvl w:val="1"/>
          <w:numId w:val="34"/>
        </w:numPr>
        <w:ind w:left="426" w:firstLineChars="0"/>
      </w:pPr>
      <w:r>
        <w:rPr>
          <w:rFonts w:hint="eastAsia"/>
        </w:rPr>
        <w:t>《中国广告业企业资质认定办法》</w:t>
      </w:r>
    </w:p>
    <w:p w:rsidR="00376D5C" w:rsidRDefault="0019454D">
      <w:pPr>
        <w:pStyle w:val="afffff5"/>
        <w:numPr>
          <w:ilvl w:val="1"/>
          <w:numId w:val="34"/>
        </w:numPr>
        <w:ind w:left="426" w:firstLineChars="0"/>
      </w:pPr>
      <w:r>
        <w:rPr>
          <w:rFonts w:hint="eastAsia"/>
        </w:rPr>
        <w:t>《中国广告协会中国广告行业自律规则》</w:t>
      </w:r>
    </w:p>
    <w:p w:rsidR="00376D5C" w:rsidRDefault="0019454D">
      <w:pPr>
        <w:pStyle w:val="afffff5"/>
        <w:numPr>
          <w:ilvl w:val="1"/>
          <w:numId w:val="34"/>
        </w:numPr>
        <w:ind w:left="426" w:firstLineChars="0"/>
      </w:pPr>
      <w:r>
        <w:rPr>
          <w:rFonts w:hint="eastAsia"/>
        </w:rPr>
        <w:t>《中国广告协会广告自律劝诫办法》</w:t>
      </w:r>
      <w:bookmarkStart w:id="88" w:name="OLE_LINK4"/>
      <w:bookmarkStart w:id="89" w:name="OLE_LINK3"/>
    </w:p>
    <w:p w:rsidR="00376D5C" w:rsidRDefault="0019454D">
      <w:pPr>
        <w:pStyle w:val="afffff5"/>
        <w:numPr>
          <w:ilvl w:val="1"/>
          <w:numId w:val="34"/>
        </w:numPr>
        <w:ind w:left="426" w:firstLineChars="0"/>
      </w:pPr>
      <w:r>
        <w:rPr>
          <w:rFonts w:hint="eastAsia"/>
        </w:rPr>
        <w:t xml:space="preserve">T/JSWP 04-2022 </w:t>
      </w:r>
      <w:r>
        <w:rPr>
          <w:rFonts w:hint="eastAsia"/>
        </w:rPr>
        <w:t>广告企业信用评价规范</w:t>
      </w:r>
    </w:p>
    <w:p w:rsidR="00376D5C" w:rsidRDefault="0019454D">
      <w:pPr>
        <w:pStyle w:val="afffff5"/>
        <w:ind w:firstLineChars="0" w:firstLine="0"/>
        <w:jc w:val="center"/>
      </w:pPr>
      <w:bookmarkStart w:id="90" w:name="BookMark8"/>
      <w:bookmarkEnd w:id="79"/>
      <w:bookmarkEnd w:id="88"/>
      <w:bookmarkEnd w:id="89"/>
      <w:r>
        <w:rPr>
          <w:noProof/>
        </w:rPr>
        <w:drawing>
          <wp:inline distT="0" distB="0" distL="0" distR="0" wp14:anchorId="49DDCB97" wp14:editId="5CD82B3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7"/>
                    <a:stretch>
                      <a:fillRect/>
                    </a:stretch>
                  </pic:blipFill>
                  <pic:spPr>
                    <a:xfrm>
                      <a:off x="0" y="0"/>
                      <a:ext cx="1485900" cy="317500"/>
                    </a:xfrm>
                    <a:prstGeom prst="rect">
                      <a:avLst/>
                    </a:prstGeom>
                  </pic:spPr>
                </pic:pic>
              </a:graphicData>
            </a:graphic>
          </wp:inline>
        </w:drawing>
      </w:r>
      <w:bookmarkEnd w:id="90"/>
    </w:p>
    <w:sectPr w:rsidR="00376D5C">
      <w:headerReference w:type="even" r:id="rId28"/>
      <w:headerReference w:type="default" r:id="rId29"/>
      <w:footerReference w:type="even" r:id="rId30"/>
      <w:footerReference w:type="default" r:id="rId31"/>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54D" w:rsidRDefault="0019454D">
      <w:pPr>
        <w:spacing w:line="240" w:lineRule="auto"/>
      </w:pPr>
      <w:r>
        <w:separator/>
      </w:r>
    </w:p>
  </w:endnote>
  <w:endnote w:type="continuationSeparator" w:id="0">
    <w:p w:rsidR="0019454D" w:rsidRDefault="00194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2"/>
    </w:pPr>
    <w:r>
      <w:fldChar w:fldCharType="begin"/>
    </w:r>
    <w:r>
      <w:instrText>PAGE   \* MERGEFORMAT</w:instrText>
    </w:r>
    <w:r>
      <w:fldChar w:fldCharType="separate"/>
    </w:r>
    <w:r w:rsidR="00EE3520" w:rsidRPr="00EE3520">
      <w:rPr>
        <w:noProof/>
        <w:lang w:val="zh-CN"/>
      </w:rPr>
      <w:t>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376D5C">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1"/>
    </w:pPr>
    <w:r>
      <w:fldChar w:fldCharType="begin"/>
    </w:r>
    <w:r>
      <w:instrText xml:space="preserve"> PAGE   \* MERGEFORMAT \* MERGEFORM</w:instrText>
    </w:r>
    <w:r>
      <w:instrText xml:space="preserve">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2"/>
    </w:pPr>
    <w:r>
      <w:fldChar w:fldCharType="begin"/>
    </w:r>
    <w:r>
      <w:instrText>PAGE   \* MERGEFORMAT</w:instrText>
    </w:r>
    <w:r>
      <w:fldChar w:fldCharType="separate"/>
    </w:r>
    <w:r w:rsidR="002F5ABC" w:rsidRPr="002F5ABC">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1"/>
    </w:pPr>
    <w:r>
      <w:fldChar w:fldCharType="begin"/>
    </w:r>
    <w:r>
      <w:instrText xml:space="preserve"> PAGE   \* MERGEFORMAT \* MERGEFORMAT </w:instrText>
    </w:r>
    <w:r>
      <w:fldChar w:fldCharType="separate"/>
    </w:r>
    <w:r w:rsidR="002F5ABC">
      <w:rPr>
        <w:noProof/>
      </w:rPr>
      <w:t>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2"/>
    </w:pPr>
    <w:r>
      <w:fldChar w:fldCharType="begin"/>
    </w:r>
    <w:r>
      <w:instrText>PAGE   \* MERGEFORMAT</w:instrText>
    </w:r>
    <w:r>
      <w:fldChar w:fldCharType="separate"/>
    </w:r>
    <w:r>
      <w:rPr>
        <w:lang w:val="zh-CN"/>
      </w:rPr>
      <w:t>I</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1"/>
    </w:pPr>
    <w:r>
      <w:fldChar w:fldCharType="begin"/>
    </w:r>
    <w:r>
      <w:instrText xml:space="preserve"> PAGE   \* MERGEFORMAT \* MERGEFORMAT </w:instrText>
    </w:r>
    <w:r>
      <w:fldChar w:fldCharType="separate"/>
    </w:r>
    <w:r w:rsidR="002F5ABC">
      <w:rPr>
        <w:noProof/>
      </w:rPr>
      <w:t>2</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2"/>
    </w:pPr>
    <w:r>
      <w:fldChar w:fldCharType="begin"/>
    </w:r>
    <w:r>
      <w:instrText>PAGE   \* MERGEFORMAT</w:instrText>
    </w:r>
    <w:r>
      <w:fldChar w:fldCharType="separate"/>
    </w:r>
    <w:r w:rsidR="002F5ABC" w:rsidRPr="002F5ABC">
      <w:rPr>
        <w:noProof/>
        <w:lang w:val="zh-CN"/>
      </w:rPr>
      <w:t>3</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1"/>
    </w:pPr>
    <w:r>
      <w:fldChar w:fldCharType="begin"/>
    </w:r>
    <w:r>
      <w:instrText xml:space="preserve"> PAGE   \* MERGEFORMAT \* MERGEFORMAT </w:instrText>
    </w:r>
    <w:r>
      <w:fldChar w:fldCharType="separate"/>
    </w:r>
    <w:r w:rsidR="002F5ABC">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54D" w:rsidRDefault="0019454D">
      <w:pPr>
        <w:spacing w:line="240" w:lineRule="auto"/>
      </w:pPr>
      <w:r>
        <w:separator/>
      </w:r>
    </w:p>
  </w:footnote>
  <w:footnote w:type="continuationSeparator" w:id="0">
    <w:p w:rsidR="0019454D" w:rsidRDefault="001945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E3520">
      <w:rPr>
        <w:noProof/>
      </w:rPr>
      <w:t>T/JSAS XXXX</w:t>
    </w:r>
    <w:r w:rsidR="00EE3520">
      <w:rPr>
        <w:noProof/>
      </w:rPr>
      <w:t>—</w:t>
    </w:r>
    <w:r w:rsidR="00EE3520">
      <w:rPr>
        <w:noProof/>
      </w:rPr>
      <w:t>2025</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376D5C">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T/JSAS XXXX</w:t>
    </w:r>
    <w:r>
      <w:t>—</w:t>
    </w:r>
    <w:r>
      <w:t>2025</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F5ABC">
      <w:rPr>
        <w:noProof/>
      </w:rPr>
      <w:t>T/JSAS XXXX</w:t>
    </w:r>
    <w:r w:rsidR="002F5ABC">
      <w:rPr>
        <w:noProof/>
      </w:rPr>
      <w:t>—</w:t>
    </w:r>
    <w:r w:rsidR="002F5ABC">
      <w:rPr>
        <w:noProof/>
      </w:rPr>
      <w:t>2025</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F5ABC">
      <w:rPr>
        <w:noProof/>
      </w:rPr>
      <w:t>T/JSAS XXXX</w:t>
    </w:r>
    <w:r w:rsidR="002F5ABC">
      <w:rPr>
        <w:noProof/>
      </w:rPr>
      <w:t>—</w:t>
    </w:r>
    <w:r w:rsidR="002F5ABC">
      <w:rPr>
        <w:noProof/>
      </w:rPr>
      <w:t>2025</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T/JSAS XXXX</w:t>
    </w:r>
    <w:r>
      <w:t>—</w:t>
    </w:r>
    <w:r>
      <w:t>2025</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F5ABC">
      <w:rPr>
        <w:noProof/>
      </w:rPr>
      <w:t>T/JSAS XXXX</w:t>
    </w:r>
    <w:r w:rsidR="002F5ABC">
      <w:rPr>
        <w:noProof/>
      </w:rPr>
      <w:t>—</w:t>
    </w:r>
    <w:r w:rsidR="002F5ABC">
      <w:rPr>
        <w:noProof/>
      </w:rPr>
      <w:t>2025</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F5ABC">
      <w:rPr>
        <w:noProof/>
      </w:rPr>
      <w:t>T/JSAS XXXX</w:t>
    </w:r>
    <w:r w:rsidR="002F5ABC">
      <w:rPr>
        <w:noProof/>
      </w:rPr>
      <w:t>—</w:t>
    </w:r>
    <w:r w:rsidR="002F5ABC">
      <w:rPr>
        <w:noProof/>
      </w:rPr>
      <w:t>2025</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5C" w:rsidRDefault="0019454D">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F5ABC">
      <w:rPr>
        <w:noProof/>
      </w:rPr>
      <w:t>T/JSAS XXXX</w:t>
    </w:r>
    <w:r w:rsidR="002F5ABC">
      <w:rPr>
        <w:noProof/>
      </w:rPr>
      <w:t>—</w:t>
    </w:r>
    <w:r w:rsidR="002F5ABC">
      <w:rPr>
        <w:noProof/>
      </w:rPr>
      <w:t>2025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1419"/>
        </w:tabs>
        <w:ind w:left="1419"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26C3516"/>
    <w:multiLevelType w:val="multilevel"/>
    <w:tmpl w:val="526C3516"/>
    <w:lvl w:ilvl="0">
      <w:start w:val="1"/>
      <w:numFmt w:val="decimal"/>
      <w:lvlText w:val="[%1]"/>
      <w:lvlJc w:val="left"/>
      <w:pPr>
        <w:ind w:left="84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8"/>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documentProtection w:edit="forms" w:enforcement="1" w:cryptProviderType="rsaAES" w:cryptAlgorithmClass="hash" w:cryptAlgorithmType="typeAny" w:cryptAlgorithmSid="14" w:cryptSpinCount="100000" w:hash="JREpzA96NNSeZDEIQeOZBc7S+DpPkGhQKQL63uN3LjQnhok54vniPZIULoV21XM9MOKTk851zGSuxtyNSCmTQQ==" w:salt="2cEGNxF/QHVjCoIHQRTT5A=="/>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3C"/>
    <w:rsid w:val="0000040A"/>
    <w:rsid w:val="00000A94"/>
    <w:rsid w:val="00001972"/>
    <w:rsid w:val="00001D9A"/>
    <w:rsid w:val="00007B3A"/>
    <w:rsid w:val="000107E0"/>
    <w:rsid w:val="00011FDE"/>
    <w:rsid w:val="00012FFD"/>
    <w:rsid w:val="000139FF"/>
    <w:rsid w:val="0001407F"/>
    <w:rsid w:val="00014162"/>
    <w:rsid w:val="00014340"/>
    <w:rsid w:val="00016A9C"/>
    <w:rsid w:val="000170AF"/>
    <w:rsid w:val="00022184"/>
    <w:rsid w:val="00022762"/>
    <w:rsid w:val="000238E0"/>
    <w:rsid w:val="000249DB"/>
    <w:rsid w:val="0002595E"/>
    <w:rsid w:val="00026CB5"/>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008"/>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400"/>
    <w:rsid w:val="000E4C9E"/>
    <w:rsid w:val="000E6FD7"/>
    <w:rsid w:val="000E7144"/>
    <w:rsid w:val="000F0233"/>
    <w:rsid w:val="000F06E1"/>
    <w:rsid w:val="000F0E3C"/>
    <w:rsid w:val="000F19D5"/>
    <w:rsid w:val="000F4050"/>
    <w:rsid w:val="000F4AEA"/>
    <w:rsid w:val="000F67E9"/>
    <w:rsid w:val="001000F4"/>
    <w:rsid w:val="00104926"/>
    <w:rsid w:val="00113B1E"/>
    <w:rsid w:val="0011711C"/>
    <w:rsid w:val="00122B89"/>
    <w:rsid w:val="00124E4F"/>
    <w:rsid w:val="001260B7"/>
    <w:rsid w:val="001265CB"/>
    <w:rsid w:val="001321C6"/>
    <w:rsid w:val="001325C4"/>
    <w:rsid w:val="00133010"/>
    <w:rsid w:val="001338EE"/>
    <w:rsid w:val="00133AAE"/>
    <w:rsid w:val="00133F2F"/>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516"/>
    <w:rsid w:val="001731E3"/>
    <w:rsid w:val="0017340B"/>
    <w:rsid w:val="00173FB1"/>
    <w:rsid w:val="00176DFD"/>
    <w:rsid w:val="001852C9"/>
    <w:rsid w:val="00185E9B"/>
    <w:rsid w:val="00187A0B"/>
    <w:rsid w:val="00190087"/>
    <w:rsid w:val="001913C4"/>
    <w:rsid w:val="0019348F"/>
    <w:rsid w:val="00193A07"/>
    <w:rsid w:val="0019454D"/>
    <w:rsid w:val="00194C95"/>
    <w:rsid w:val="00195C34"/>
    <w:rsid w:val="00196EF5"/>
    <w:rsid w:val="001A1A53"/>
    <w:rsid w:val="001A234A"/>
    <w:rsid w:val="001A38D8"/>
    <w:rsid w:val="001A4CF3"/>
    <w:rsid w:val="001A6696"/>
    <w:rsid w:val="001B06E8"/>
    <w:rsid w:val="001B71D0"/>
    <w:rsid w:val="001B71EE"/>
    <w:rsid w:val="001C04A8"/>
    <w:rsid w:val="001C2C03"/>
    <w:rsid w:val="001C42F7"/>
    <w:rsid w:val="001C49E5"/>
    <w:rsid w:val="001C680C"/>
    <w:rsid w:val="001C75B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C7C"/>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890"/>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EA9"/>
    <w:rsid w:val="002668AD"/>
    <w:rsid w:val="00266EEB"/>
    <w:rsid w:val="00267EF4"/>
    <w:rsid w:val="00270CB8"/>
    <w:rsid w:val="00272B08"/>
    <w:rsid w:val="00281BB8"/>
    <w:rsid w:val="00281E9E"/>
    <w:rsid w:val="0028236C"/>
    <w:rsid w:val="00282405"/>
    <w:rsid w:val="00285170"/>
    <w:rsid w:val="00285361"/>
    <w:rsid w:val="00292D60"/>
    <w:rsid w:val="00293B30"/>
    <w:rsid w:val="00294D34"/>
    <w:rsid w:val="00294E3B"/>
    <w:rsid w:val="00296193"/>
    <w:rsid w:val="00296C66"/>
    <w:rsid w:val="00296EBE"/>
    <w:rsid w:val="002974E3"/>
    <w:rsid w:val="002A0774"/>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89C"/>
    <w:rsid w:val="002D42B5"/>
    <w:rsid w:val="002D4F1A"/>
    <w:rsid w:val="002D6EC6"/>
    <w:rsid w:val="002D79AC"/>
    <w:rsid w:val="002E039D"/>
    <w:rsid w:val="002E1771"/>
    <w:rsid w:val="002E2F8A"/>
    <w:rsid w:val="002E4D5A"/>
    <w:rsid w:val="002E6326"/>
    <w:rsid w:val="002F30E0"/>
    <w:rsid w:val="002F35E4"/>
    <w:rsid w:val="002F3730"/>
    <w:rsid w:val="002F38E1"/>
    <w:rsid w:val="002F5ABC"/>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3839"/>
    <w:rsid w:val="0036429C"/>
    <w:rsid w:val="00364A53"/>
    <w:rsid w:val="003654CB"/>
    <w:rsid w:val="00365AA9"/>
    <w:rsid w:val="00365F86"/>
    <w:rsid w:val="00365F87"/>
    <w:rsid w:val="00366E89"/>
    <w:rsid w:val="0036758B"/>
    <w:rsid w:val="003705F4"/>
    <w:rsid w:val="00370D58"/>
    <w:rsid w:val="00371316"/>
    <w:rsid w:val="00376713"/>
    <w:rsid w:val="00376D5C"/>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92C"/>
    <w:rsid w:val="003D262C"/>
    <w:rsid w:val="003D54A0"/>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154"/>
    <w:rsid w:val="00404869"/>
    <w:rsid w:val="00405884"/>
    <w:rsid w:val="00407D39"/>
    <w:rsid w:val="0041477A"/>
    <w:rsid w:val="004167A3"/>
    <w:rsid w:val="00427C21"/>
    <w:rsid w:val="00432DAA"/>
    <w:rsid w:val="00434305"/>
    <w:rsid w:val="00435DF7"/>
    <w:rsid w:val="0044083F"/>
    <w:rsid w:val="00441AE7"/>
    <w:rsid w:val="00445574"/>
    <w:rsid w:val="004457E5"/>
    <w:rsid w:val="004467FB"/>
    <w:rsid w:val="00452D6B"/>
    <w:rsid w:val="00453775"/>
    <w:rsid w:val="00454444"/>
    <w:rsid w:val="00454484"/>
    <w:rsid w:val="0045517B"/>
    <w:rsid w:val="00463B77"/>
    <w:rsid w:val="00463C7B"/>
    <w:rsid w:val="004644A6"/>
    <w:rsid w:val="004659BD"/>
    <w:rsid w:val="00467090"/>
    <w:rsid w:val="0046763B"/>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163C"/>
    <w:rsid w:val="004B1708"/>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08D"/>
    <w:rsid w:val="005C29B8"/>
    <w:rsid w:val="005C5F21"/>
    <w:rsid w:val="005C7156"/>
    <w:rsid w:val="005D0C75"/>
    <w:rsid w:val="005D4171"/>
    <w:rsid w:val="005D6A95"/>
    <w:rsid w:val="005D6B2C"/>
    <w:rsid w:val="005D6D9C"/>
    <w:rsid w:val="005E2335"/>
    <w:rsid w:val="005E34CA"/>
    <w:rsid w:val="005E3C18"/>
    <w:rsid w:val="005E4250"/>
    <w:rsid w:val="005E6812"/>
    <w:rsid w:val="005E697C"/>
    <w:rsid w:val="005E7881"/>
    <w:rsid w:val="005E78E0"/>
    <w:rsid w:val="005F0D9C"/>
    <w:rsid w:val="005F1C21"/>
    <w:rsid w:val="005F284E"/>
    <w:rsid w:val="005F4DCA"/>
    <w:rsid w:val="006015CE"/>
    <w:rsid w:val="00601721"/>
    <w:rsid w:val="00604784"/>
    <w:rsid w:val="006063FC"/>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01B"/>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4DDE"/>
    <w:rsid w:val="006A5C1A"/>
    <w:rsid w:val="006B237F"/>
    <w:rsid w:val="006B2672"/>
    <w:rsid w:val="006B54BF"/>
    <w:rsid w:val="006B5F44"/>
    <w:rsid w:val="006B5F90"/>
    <w:rsid w:val="006B62E4"/>
    <w:rsid w:val="006C1BBA"/>
    <w:rsid w:val="006C2079"/>
    <w:rsid w:val="006C5A62"/>
    <w:rsid w:val="006C5D68"/>
    <w:rsid w:val="006C6976"/>
    <w:rsid w:val="006C6DD0"/>
    <w:rsid w:val="006D04EA"/>
    <w:rsid w:val="006D16C4"/>
    <w:rsid w:val="006D3673"/>
    <w:rsid w:val="006D3E96"/>
    <w:rsid w:val="006D4515"/>
    <w:rsid w:val="006D46E0"/>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5AAB"/>
    <w:rsid w:val="00726460"/>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723"/>
    <w:rsid w:val="00773C1F"/>
    <w:rsid w:val="00774DA4"/>
    <w:rsid w:val="00776599"/>
    <w:rsid w:val="0078114B"/>
    <w:rsid w:val="00781DD2"/>
    <w:rsid w:val="00783ECF"/>
    <w:rsid w:val="0078413A"/>
    <w:rsid w:val="007959E8"/>
    <w:rsid w:val="00795E9C"/>
    <w:rsid w:val="007A0521"/>
    <w:rsid w:val="007A27DF"/>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302D"/>
    <w:rsid w:val="007F3F45"/>
    <w:rsid w:val="007F47C4"/>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2F"/>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4AA0"/>
    <w:rsid w:val="009908A3"/>
    <w:rsid w:val="00990D9A"/>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172"/>
    <w:rsid w:val="009B6029"/>
    <w:rsid w:val="009B6971"/>
    <w:rsid w:val="009C27F1"/>
    <w:rsid w:val="009C3152"/>
    <w:rsid w:val="009C3257"/>
    <w:rsid w:val="009C4CFA"/>
    <w:rsid w:val="009C5070"/>
    <w:rsid w:val="009D112C"/>
    <w:rsid w:val="009D1385"/>
    <w:rsid w:val="009D2023"/>
    <w:rsid w:val="009D47FA"/>
    <w:rsid w:val="009D4C5B"/>
    <w:rsid w:val="009D50D2"/>
    <w:rsid w:val="009D6BCA"/>
    <w:rsid w:val="009E0F62"/>
    <w:rsid w:val="009E4A58"/>
    <w:rsid w:val="009E5998"/>
    <w:rsid w:val="009E5A2D"/>
    <w:rsid w:val="009E5AB2"/>
    <w:rsid w:val="009E6219"/>
    <w:rsid w:val="009F03B3"/>
    <w:rsid w:val="009F608E"/>
    <w:rsid w:val="00A0081C"/>
    <w:rsid w:val="00A0096C"/>
    <w:rsid w:val="00A00A2F"/>
    <w:rsid w:val="00A01757"/>
    <w:rsid w:val="00A028C0"/>
    <w:rsid w:val="00A02BAE"/>
    <w:rsid w:val="00A06A6B"/>
    <w:rsid w:val="00A07E47"/>
    <w:rsid w:val="00A10A9A"/>
    <w:rsid w:val="00A129D0"/>
    <w:rsid w:val="00A12C33"/>
    <w:rsid w:val="00A138BA"/>
    <w:rsid w:val="00A14C8E"/>
    <w:rsid w:val="00A153D9"/>
    <w:rsid w:val="00A15F09"/>
    <w:rsid w:val="00A169B6"/>
    <w:rsid w:val="00A2271D"/>
    <w:rsid w:val="00A237D5"/>
    <w:rsid w:val="00A27664"/>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2A0"/>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3C3"/>
    <w:rsid w:val="00AC3A5A"/>
    <w:rsid w:val="00AC4D95"/>
    <w:rsid w:val="00AC5DF4"/>
    <w:rsid w:val="00AC639D"/>
    <w:rsid w:val="00AC7837"/>
    <w:rsid w:val="00AD0AEF"/>
    <w:rsid w:val="00AD11B7"/>
    <w:rsid w:val="00AD1A94"/>
    <w:rsid w:val="00AD1C05"/>
    <w:rsid w:val="00AD4126"/>
    <w:rsid w:val="00AD421C"/>
    <w:rsid w:val="00AD4368"/>
    <w:rsid w:val="00AD44FA"/>
    <w:rsid w:val="00AE070A"/>
    <w:rsid w:val="00AE101C"/>
    <w:rsid w:val="00AE2A69"/>
    <w:rsid w:val="00AE37E5"/>
    <w:rsid w:val="00AE5EB4"/>
    <w:rsid w:val="00AF0C18"/>
    <w:rsid w:val="00AF47C5"/>
    <w:rsid w:val="00AF5398"/>
    <w:rsid w:val="00B038C5"/>
    <w:rsid w:val="00B049AF"/>
    <w:rsid w:val="00B07242"/>
    <w:rsid w:val="00B10534"/>
    <w:rsid w:val="00B113DB"/>
    <w:rsid w:val="00B11D8A"/>
    <w:rsid w:val="00B12981"/>
    <w:rsid w:val="00B147DD"/>
    <w:rsid w:val="00B156FD"/>
    <w:rsid w:val="00B21F61"/>
    <w:rsid w:val="00B261F1"/>
    <w:rsid w:val="00B265BC"/>
    <w:rsid w:val="00B31FB1"/>
    <w:rsid w:val="00B33952"/>
    <w:rsid w:val="00B33A8F"/>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457"/>
    <w:rsid w:val="00B758BF"/>
    <w:rsid w:val="00B77EC8"/>
    <w:rsid w:val="00B827A6"/>
    <w:rsid w:val="00B831CE"/>
    <w:rsid w:val="00B86677"/>
    <w:rsid w:val="00B87131"/>
    <w:rsid w:val="00B939B1"/>
    <w:rsid w:val="00B96D40"/>
    <w:rsid w:val="00B97386"/>
    <w:rsid w:val="00BA263B"/>
    <w:rsid w:val="00BA42B2"/>
    <w:rsid w:val="00BA47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B48"/>
    <w:rsid w:val="00C013AD"/>
    <w:rsid w:val="00C04904"/>
    <w:rsid w:val="00C056B3"/>
    <w:rsid w:val="00C103E5"/>
    <w:rsid w:val="00C13319"/>
    <w:rsid w:val="00C13EE9"/>
    <w:rsid w:val="00C21540"/>
    <w:rsid w:val="00C21906"/>
    <w:rsid w:val="00C21BFA"/>
    <w:rsid w:val="00C24C8D"/>
    <w:rsid w:val="00C25FE2"/>
    <w:rsid w:val="00C26B53"/>
    <w:rsid w:val="00C279B2"/>
    <w:rsid w:val="00C30413"/>
    <w:rsid w:val="00C33E50"/>
    <w:rsid w:val="00C34C20"/>
    <w:rsid w:val="00C35A3E"/>
    <w:rsid w:val="00C42130"/>
    <w:rsid w:val="00C423A4"/>
    <w:rsid w:val="00C423E3"/>
    <w:rsid w:val="00C44BF5"/>
    <w:rsid w:val="00C521D6"/>
    <w:rsid w:val="00C53F6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CD9"/>
    <w:rsid w:val="00C84E33"/>
    <w:rsid w:val="00C86D6F"/>
    <w:rsid w:val="00C905FC"/>
    <w:rsid w:val="00C92D03"/>
    <w:rsid w:val="00C9319C"/>
    <w:rsid w:val="00C9435D"/>
    <w:rsid w:val="00C94DF2"/>
    <w:rsid w:val="00C96741"/>
    <w:rsid w:val="00CA2D1B"/>
    <w:rsid w:val="00CA375D"/>
    <w:rsid w:val="00CA662A"/>
    <w:rsid w:val="00CA6911"/>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6D1"/>
    <w:rsid w:val="00CD2808"/>
    <w:rsid w:val="00CD28BF"/>
    <w:rsid w:val="00CD2AA2"/>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388"/>
    <w:rsid w:val="00D71F25"/>
    <w:rsid w:val="00D72A9C"/>
    <w:rsid w:val="00D77031"/>
    <w:rsid w:val="00D84941"/>
    <w:rsid w:val="00D84FA1"/>
    <w:rsid w:val="00D851F0"/>
    <w:rsid w:val="00D86DB7"/>
    <w:rsid w:val="00D87BF5"/>
    <w:rsid w:val="00D90721"/>
    <w:rsid w:val="00D926D0"/>
    <w:rsid w:val="00D93030"/>
    <w:rsid w:val="00D950E1"/>
    <w:rsid w:val="00D952A6"/>
    <w:rsid w:val="00D96159"/>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ADF"/>
    <w:rsid w:val="00DC3067"/>
    <w:rsid w:val="00DC370B"/>
    <w:rsid w:val="00DC3853"/>
    <w:rsid w:val="00DC436A"/>
    <w:rsid w:val="00DC5B90"/>
    <w:rsid w:val="00DC5DF0"/>
    <w:rsid w:val="00DD00FF"/>
    <w:rsid w:val="00DD0619"/>
    <w:rsid w:val="00DD07FB"/>
    <w:rsid w:val="00DD25C6"/>
    <w:rsid w:val="00DD4FE5"/>
    <w:rsid w:val="00DD54B0"/>
    <w:rsid w:val="00DD57EE"/>
    <w:rsid w:val="00DD6BCC"/>
    <w:rsid w:val="00DE0A4B"/>
    <w:rsid w:val="00DE2410"/>
    <w:rsid w:val="00DE2939"/>
    <w:rsid w:val="00DE659A"/>
    <w:rsid w:val="00DE6E81"/>
    <w:rsid w:val="00DE703F"/>
    <w:rsid w:val="00DE7595"/>
    <w:rsid w:val="00DF1961"/>
    <w:rsid w:val="00DF1F90"/>
    <w:rsid w:val="00DF44DE"/>
    <w:rsid w:val="00E01138"/>
    <w:rsid w:val="00E02DFB"/>
    <w:rsid w:val="00E030F9"/>
    <w:rsid w:val="00E0311A"/>
    <w:rsid w:val="00E03138"/>
    <w:rsid w:val="00E040AF"/>
    <w:rsid w:val="00E06404"/>
    <w:rsid w:val="00E11A85"/>
    <w:rsid w:val="00E12495"/>
    <w:rsid w:val="00E1543F"/>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696"/>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4CB"/>
    <w:rsid w:val="00E90391"/>
    <w:rsid w:val="00E906C2"/>
    <w:rsid w:val="00E9311F"/>
    <w:rsid w:val="00E934D1"/>
    <w:rsid w:val="00E94AF0"/>
    <w:rsid w:val="00E95D13"/>
    <w:rsid w:val="00E95DD3"/>
    <w:rsid w:val="00E969D5"/>
    <w:rsid w:val="00EA0BA0"/>
    <w:rsid w:val="00EA58D1"/>
    <w:rsid w:val="00EA61BC"/>
    <w:rsid w:val="00EA681A"/>
    <w:rsid w:val="00EA735B"/>
    <w:rsid w:val="00EB1E69"/>
    <w:rsid w:val="00EB2086"/>
    <w:rsid w:val="00EB31ED"/>
    <w:rsid w:val="00EB5EDF"/>
    <w:rsid w:val="00EB60FE"/>
    <w:rsid w:val="00EB665C"/>
    <w:rsid w:val="00EB74DB"/>
    <w:rsid w:val="00EC1DDA"/>
    <w:rsid w:val="00EC5359"/>
    <w:rsid w:val="00EC562A"/>
    <w:rsid w:val="00ED067A"/>
    <w:rsid w:val="00ED2B50"/>
    <w:rsid w:val="00EE0350"/>
    <w:rsid w:val="00EE0719"/>
    <w:rsid w:val="00EE0E80"/>
    <w:rsid w:val="00EE3520"/>
    <w:rsid w:val="00EE613F"/>
    <w:rsid w:val="00EE7295"/>
    <w:rsid w:val="00EE7869"/>
    <w:rsid w:val="00EF054A"/>
    <w:rsid w:val="00EF3235"/>
    <w:rsid w:val="00EF7E72"/>
    <w:rsid w:val="00F00267"/>
    <w:rsid w:val="00F06D37"/>
    <w:rsid w:val="00F07B9D"/>
    <w:rsid w:val="00F11586"/>
    <w:rsid w:val="00F1183B"/>
    <w:rsid w:val="00F11C9F"/>
    <w:rsid w:val="00F12263"/>
    <w:rsid w:val="00F1409D"/>
    <w:rsid w:val="00F14214"/>
    <w:rsid w:val="00F157A9"/>
    <w:rsid w:val="00F16F00"/>
    <w:rsid w:val="00F25BB6"/>
    <w:rsid w:val="00F26B7E"/>
    <w:rsid w:val="00F279DF"/>
    <w:rsid w:val="00F27A3B"/>
    <w:rsid w:val="00F32780"/>
    <w:rsid w:val="00F33817"/>
    <w:rsid w:val="00F420D5"/>
    <w:rsid w:val="00F451EA"/>
    <w:rsid w:val="00F45447"/>
    <w:rsid w:val="00F456C6"/>
    <w:rsid w:val="00F4577B"/>
    <w:rsid w:val="00F46496"/>
    <w:rsid w:val="00F474D0"/>
    <w:rsid w:val="00F50179"/>
    <w:rsid w:val="00F515EE"/>
    <w:rsid w:val="00F530BA"/>
    <w:rsid w:val="00F56511"/>
    <w:rsid w:val="00F6175D"/>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5F99"/>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2BA5EEE"/>
    <w:rsid w:val="26EB5DC1"/>
    <w:rsid w:val="2A4A2CAB"/>
    <w:rsid w:val="3FE21909"/>
    <w:rsid w:val="6785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0EBE98"/>
  <w15:docId w15:val="{B27AE27A-3E17-420A-BC75-7C220C61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tabs>
        <w:tab w:val="clear" w:pos="1419"/>
        <w:tab w:val="left" w:pos="851"/>
      </w:tabs>
      <w:ind w:left="851"/>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3.jpeg"/><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CF914AD8BA4B5E8CB7E8267E5D379E"/>
        <w:category>
          <w:name w:val="常规"/>
          <w:gallery w:val="placeholder"/>
        </w:category>
        <w:types>
          <w:type w:val="bbPlcHdr"/>
        </w:types>
        <w:behaviors>
          <w:behavior w:val="content"/>
        </w:behaviors>
        <w:guid w:val="{38CBC794-9BCE-49D7-96F6-F4DE8D9C0379}"/>
      </w:docPartPr>
      <w:docPartBody>
        <w:p w:rsidR="004A2787" w:rsidRDefault="00176B5F">
          <w:pPr>
            <w:pStyle w:val="BBCF914AD8BA4B5E8CB7E8267E5D379E"/>
          </w:pPr>
          <w:r>
            <w:rPr>
              <w:rStyle w:val="a3"/>
              <w:rFonts w:hint="eastAsia"/>
            </w:rPr>
            <w:t>单击或点击此处输入文字。</w:t>
          </w:r>
        </w:p>
      </w:docPartBody>
    </w:docPart>
    <w:docPart>
      <w:docPartPr>
        <w:name w:val="BEAED364865244E59ABC91441C93651C"/>
        <w:category>
          <w:name w:val="常规"/>
          <w:gallery w:val="placeholder"/>
        </w:category>
        <w:types>
          <w:type w:val="bbPlcHdr"/>
        </w:types>
        <w:behaviors>
          <w:behavior w:val="content"/>
        </w:behaviors>
        <w:guid w:val="{60160C84-31F4-45AC-ADDB-C19A7429644B}"/>
      </w:docPartPr>
      <w:docPartBody>
        <w:p w:rsidR="004A2787" w:rsidRDefault="00176B5F">
          <w:pPr>
            <w:pStyle w:val="BEAED364865244E59ABC91441C93651C"/>
          </w:pPr>
          <w:r>
            <w:rPr>
              <w:rStyle w:val="a3"/>
              <w:rFonts w:hint="eastAsia"/>
            </w:rPr>
            <w:t>选择一项。</w:t>
          </w:r>
        </w:p>
      </w:docPartBody>
    </w:docPart>
    <w:docPart>
      <w:docPartPr>
        <w:name w:val="25AF0436BE82481F9AC992F216ADAA14"/>
        <w:category>
          <w:name w:val="常规"/>
          <w:gallery w:val="placeholder"/>
        </w:category>
        <w:types>
          <w:type w:val="bbPlcHdr"/>
        </w:types>
        <w:behaviors>
          <w:behavior w:val="content"/>
        </w:behaviors>
        <w:guid w:val="{466582B5-794C-4F1D-91F1-6130F33D2171}"/>
      </w:docPartPr>
      <w:docPartBody>
        <w:p w:rsidR="004A2787" w:rsidRDefault="00176B5F">
          <w:pPr>
            <w:pStyle w:val="25AF0436BE82481F9AC992F216ADAA1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4A"/>
    <w:rsid w:val="00176B5F"/>
    <w:rsid w:val="0020264F"/>
    <w:rsid w:val="00285784"/>
    <w:rsid w:val="00402581"/>
    <w:rsid w:val="004038CC"/>
    <w:rsid w:val="00480D23"/>
    <w:rsid w:val="004A2787"/>
    <w:rsid w:val="004E2137"/>
    <w:rsid w:val="005653A2"/>
    <w:rsid w:val="00655CD8"/>
    <w:rsid w:val="006D3673"/>
    <w:rsid w:val="006F171D"/>
    <w:rsid w:val="00777234"/>
    <w:rsid w:val="0095524A"/>
    <w:rsid w:val="0099020A"/>
    <w:rsid w:val="009B5D64"/>
    <w:rsid w:val="009F33DD"/>
    <w:rsid w:val="009F41E7"/>
    <w:rsid w:val="00A6100F"/>
    <w:rsid w:val="00B75457"/>
    <w:rsid w:val="00D4720C"/>
    <w:rsid w:val="00DB7F3F"/>
    <w:rsid w:val="00DE3DE6"/>
    <w:rsid w:val="00E17C73"/>
    <w:rsid w:val="00EC411C"/>
    <w:rsid w:val="00FA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BCF914AD8BA4B5E8CB7E8267E5D379E">
    <w:name w:val="BBCF914AD8BA4B5E8CB7E8267E5D379E"/>
    <w:qFormat/>
    <w:pPr>
      <w:widowControl w:val="0"/>
      <w:jc w:val="both"/>
    </w:pPr>
    <w:rPr>
      <w:kern w:val="2"/>
      <w:sz w:val="21"/>
      <w:szCs w:val="22"/>
    </w:rPr>
  </w:style>
  <w:style w:type="paragraph" w:customStyle="1" w:styleId="BEAED364865244E59ABC91441C93651C">
    <w:name w:val="BEAED364865244E59ABC91441C93651C"/>
    <w:qFormat/>
    <w:pPr>
      <w:widowControl w:val="0"/>
      <w:jc w:val="both"/>
    </w:pPr>
    <w:rPr>
      <w:kern w:val="2"/>
      <w:sz w:val="21"/>
      <w:szCs w:val="22"/>
    </w:rPr>
  </w:style>
  <w:style w:type="paragraph" w:customStyle="1" w:styleId="25AF0436BE82481F9AC992F216ADAA14">
    <w:name w:val="25AF0436BE82481F9AC992F216ADAA1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3C882-FFC6-49CA-A971-9997129A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14</TotalTime>
  <Pages>12</Pages>
  <Words>1475</Words>
  <Characters>8412</Characters>
  <Application>Microsoft Office Word</Application>
  <DocSecurity>0</DocSecurity>
  <Lines>70</Lines>
  <Paragraphs>19</Paragraphs>
  <ScaleCrop>false</ScaleCrop>
  <Company>PCMI</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Betty</cp:lastModifiedBy>
  <cp:revision>13</cp:revision>
  <cp:lastPrinted>2025-05-07T04:14:00Z</cp:lastPrinted>
  <dcterms:created xsi:type="dcterms:W3CDTF">2025-06-04T03:10:00Z</dcterms:created>
  <dcterms:modified xsi:type="dcterms:W3CDTF">2025-07-07T08:22:00Z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eyJoZGlkIjoiY2Q1ZGE3MWUwY2I3ZGJkNzgzMjVmNzUyNTAyYjlkMjMiLCJ1c2VySWQiOiI0NDc1ODU4NjkifQ==</vt:lpwstr>
  </property>
  <property fmtid="{D5CDD505-2E9C-101B-9397-08002B2CF9AE}" pid="15" name="KSOProductBuildVer">
    <vt:lpwstr>2052-12.1.0.21915</vt:lpwstr>
  </property>
  <property fmtid="{D5CDD505-2E9C-101B-9397-08002B2CF9AE}" pid="16" name="ICV">
    <vt:lpwstr>6278E6932D9144A4838853E8C6AD0C2A_12</vt:lpwstr>
  </property>
  <property fmtid="{D5CDD505-2E9C-101B-9397-08002B2CF9AE}" pid="17" name="DoublePage">
    <vt:lpwstr>true</vt:lpwstr>
  </property>
</Properties>
</file>