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D6B6" w14:textId="77777777" w:rsidR="00595D38" w:rsidRDefault="00595D38">
      <w:pPr>
        <w:jc w:val="center"/>
        <w:rPr>
          <w:rFonts w:hint="eastAsia"/>
        </w:rPr>
      </w:pPr>
    </w:p>
    <w:p w14:paraId="657616E1" w14:textId="77777777" w:rsidR="00595D38" w:rsidRDefault="00595D38">
      <w:pPr>
        <w:jc w:val="center"/>
        <w:rPr>
          <w:rFonts w:hint="eastAsia"/>
        </w:rPr>
      </w:pPr>
    </w:p>
    <w:p w14:paraId="0306A6E7" w14:textId="77777777" w:rsidR="00595D38" w:rsidRDefault="00595D38">
      <w:pPr>
        <w:jc w:val="center"/>
        <w:rPr>
          <w:rFonts w:hint="eastAsia"/>
        </w:rPr>
      </w:pPr>
    </w:p>
    <w:p w14:paraId="42139269" w14:textId="77777777" w:rsidR="00595D38" w:rsidRDefault="00595D38">
      <w:pPr>
        <w:jc w:val="center"/>
        <w:rPr>
          <w:rFonts w:hint="eastAsia"/>
        </w:rPr>
      </w:pPr>
    </w:p>
    <w:p w14:paraId="6B4C333B" w14:textId="77777777" w:rsidR="00595D38" w:rsidRDefault="00595D38">
      <w:pPr>
        <w:jc w:val="center"/>
        <w:rPr>
          <w:rFonts w:hint="eastAsia"/>
        </w:rPr>
      </w:pPr>
    </w:p>
    <w:p w14:paraId="14657B0D" w14:textId="77777777" w:rsidR="00595D38" w:rsidRDefault="00595D38">
      <w:pPr>
        <w:jc w:val="center"/>
        <w:rPr>
          <w:rFonts w:hint="eastAsia"/>
        </w:rPr>
      </w:pPr>
    </w:p>
    <w:p w14:paraId="23FF28F5" w14:textId="77777777" w:rsidR="00595D38" w:rsidRDefault="00595D38">
      <w:pPr>
        <w:jc w:val="center"/>
        <w:rPr>
          <w:rFonts w:hint="eastAsia"/>
        </w:rPr>
      </w:pPr>
    </w:p>
    <w:p w14:paraId="53FDCB90" w14:textId="77777777" w:rsidR="00595D38" w:rsidRDefault="00595D38">
      <w:pPr>
        <w:jc w:val="center"/>
        <w:rPr>
          <w:rFonts w:hint="eastAsia"/>
        </w:rPr>
      </w:pPr>
    </w:p>
    <w:p w14:paraId="0A49EF1C" w14:textId="77777777" w:rsidR="00595D38" w:rsidRDefault="00595D38">
      <w:pPr>
        <w:jc w:val="center"/>
        <w:rPr>
          <w:rFonts w:hint="eastAsia"/>
        </w:rPr>
      </w:pPr>
    </w:p>
    <w:p w14:paraId="18176E32" w14:textId="77777777" w:rsidR="00595D38" w:rsidRDefault="00595D38">
      <w:pPr>
        <w:jc w:val="center"/>
        <w:rPr>
          <w:rFonts w:hint="eastAsia"/>
        </w:rPr>
      </w:pPr>
    </w:p>
    <w:p w14:paraId="79B7A8D9" w14:textId="77777777" w:rsidR="00595D38" w:rsidRDefault="00595D38">
      <w:pPr>
        <w:jc w:val="center"/>
        <w:rPr>
          <w:rFonts w:hint="eastAsia"/>
        </w:rPr>
      </w:pPr>
    </w:p>
    <w:p w14:paraId="01766A89" w14:textId="77777777" w:rsidR="00595D38" w:rsidRDefault="00595D38">
      <w:pPr>
        <w:jc w:val="center"/>
        <w:rPr>
          <w:rFonts w:hint="eastAsia"/>
        </w:rPr>
      </w:pPr>
    </w:p>
    <w:p w14:paraId="2ADA100F" w14:textId="77777777" w:rsidR="00595D38" w:rsidRDefault="00595D38">
      <w:pPr>
        <w:jc w:val="center"/>
        <w:rPr>
          <w:rFonts w:hint="eastAsia"/>
        </w:rPr>
      </w:pPr>
    </w:p>
    <w:p w14:paraId="7F18E22C" w14:textId="70725839" w:rsidR="00595D38" w:rsidRDefault="003B7F22">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w:t>
      </w:r>
      <w:r w:rsidR="00D87F6F" w:rsidRPr="00D87F6F">
        <w:rPr>
          <w:rFonts w:ascii="迷你简小标宋" w:eastAsia="迷你简小标宋" w:hAnsi="宋体" w:hint="eastAsia"/>
          <w:w w:val="90"/>
          <w:sz w:val="44"/>
          <w:szCs w:val="44"/>
        </w:rPr>
        <w:t>高速公路联网收费智能化运行监测管理平台</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hint="eastAsia"/>
          <w:sz w:val="44"/>
          <w:szCs w:val="44"/>
        </w:rPr>
      </w:pPr>
    </w:p>
    <w:p w14:paraId="68B22904" w14:textId="77777777" w:rsidR="00595D38" w:rsidRDefault="003B7F22">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rPr>
          <w:rFonts w:hint="eastAsia"/>
        </w:rPr>
      </w:pPr>
    </w:p>
    <w:p w14:paraId="30C6A823" w14:textId="77777777" w:rsidR="00595D38" w:rsidRDefault="00595D38">
      <w:pPr>
        <w:jc w:val="center"/>
        <w:rPr>
          <w:rFonts w:hint="eastAsia"/>
        </w:rPr>
      </w:pPr>
    </w:p>
    <w:p w14:paraId="721C1F1E" w14:textId="77777777" w:rsidR="00595D38" w:rsidRDefault="00595D38">
      <w:pPr>
        <w:jc w:val="center"/>
        <w:rPr>
          <w:rFonts w:hint="eastAsia"/>
        </w:rPr>
      </w:pPr>
    </w:p>
    <w:p w14:paraId="4221BA1F" w14:textId="77777777" w:rsidR="00595D38" w:rsidRDefault="00595D38">
      <w:pPr>
        <w:jc w:val="center"/>
        <w:rPr>
          <w:rFonts w:hint="eastAsia"/>
        </w:rPr>
      </w:pPr>
    </w:p>
    <w:p w14:paraId="7E5F6E74" w14:textId="77777777" w:rsidR="00595D38" w:rsidRDefault="00595D38">
      <w:pPr>
        <w:jc w:val="center"/>
        <w:rPr>
          <w:rFonts w:hint="eastAsia"/>
        </w:rPr>
      </w:pPr>
    </w:p>
    <w:p w14:paraId="5ADC89C7" w14:textId="77777777" w:rsidR="00595D38" w:rsidRDefault="00595D38">
      <w:pPr>
        <w:jc w:val="center"/>
        <w:rPr>
          <w:rFonts w:hint="eastAsia"/>
        </w:rPr>
      </w:pPr>
    </w:p>
    <w:p w14:paraId="75DA8A6B" w14:textId="77777777" w:rsidR="00595D38" w:rsidRDefault="00595D38">
      <w:pPr>
        <w:jc w:val="center"/>
        <w:rPr>
          <w:rFonts w:hint="eastAsia"/>
        </w:rPr>
      </w:pPr>
    </w:p>
    <w:p w14:paraId="71F6A784" w14:textId="77777777" w:rsidR="00595D38" w:rsidRDefault="00595D38">
      <w:pPr>
        <w:jc w:val="center"/>
        <w:rPr>
          <w:rFonts w:hint="eastAsia"/>
        </w:rPr>
      </w:pPr>
    </w:p>
    <w:p w14:paraId="383A6888" w14:textId="77777777" w:rsidR="00595D38" w:rsidRDefault="00595D38">
      <w:pPr>
        <w:jc w:val="center"/>
        <w:rPr>
          <w:rFonts w:hint="eastAsia"/>
        </w:rPr>
      </w:pPr>
    </w:p>
    <w:p w14:paraId="012D4B6F" w14:textId="77777777" w:rsidR="00595D38" w:rsidRDefault="00595D38">
      <w:pPr>
        <w:jc w:val="center"/>
        <w:rPr>
          <w:rFonts w:hint="eastAsia"/>
        </w:rPr>
      </w:pPr>
    </w:p>
    <w:p w14:paraId="6B2643E2" w14:textId="77777777" w:rsidR="00595D38" w:rsidRDefault="00595D38">
      <w:pPr>
        <w:jc w:val="center"/>
        <w:rPr>
          <w:rFonts w:hint="eastAsia"/>
        </w:rPr>
      </w:pPr>
    </w:p>
    <w:p w14:paraId="72FE45D3" w14:textId="77777777" w:rsidR="00595D38" w:rsidRDefault="00595D38">
      <w:pPr>
        <w:jc w:val="center"/>
        <w:rPr>
          <w:rFonts w:hint="eastAsia"/>
        </w:rPr>
      </w:pPr>
    </w:p>
    <w:p w14:paraId="6C898B74" w14:textId="77777777" w:rsidR="00595D38" w:rsidRDefault="00595D38">
      <w:pPr>
        <w:jc w:val="center"/>
        <w:rPr>
          <w:rFonts w:hint="eastAsia"/>
        </w:rPr>
      </w:pPr>
    </w:p>
    <w:p w14:paraId="3D8A340E" w14:textId="77777777" w:rsidR="00595D38" w:rsidRDefault="00595D38">
      <w:pPr>
        <w:jc w:val="center"/>
        <w:rPr>
          <w:rFonts w:hint="eastAsia"/>
        </w:rPr>
      </w:pPr>
    </w:p>
    <w:p w14:paraId="400DA6B6" w14:textId="77777777" w:rsidR="00595D38" w:rsidRDefault="00595D38">
      <w:pPr>
        <w:jc w:val="center"/>
        <w:rPr>
          <w:rFonts w:hint="eastAsia"/>
        </w:rPr>
      </w:pPr>
    </w:p>
    <w:p w14:paraId="07D50348" w14:textId="77777777" w:rsidR="00595D38" w:rsidRDefault="00595D38">
      <w:pPr>
        <w:jc w:val="center"/>
        <w:rPr>
          <w:rFonts w:hint="eastAsia"/>
        </w:rPr>
      </w:pPr>
    </w:p>
    <w:p w14:paraId="34895915" w14:textId="77777777" w:rsidR="00595D38" w:rsidRDefault="003B7F22">
      <w:pPr>
        <w:jc w:val="center"/>
        <w:rPr>
          <w:rFonts w:ascii="宋体" w:eastAsia="宋体" w:hAnsi="宋体" w:hint="eastAsia"/>
          <w:sz w:val="28"/>
          <w:szCs w:val="28"/>
        </w:rPr>
      </w:pPr>
      <w:r>
        <w:rPr>
          <w:rFonts w:ascii="宋体" w:eastAsia="宋体" w:hAnsi="宋体" w:hint="eastAsia"/>
          <w:sz w:val="28"/>
          <w:szCs w:val="28"/>
        </w:rPr>
        <w:t xml:space="preserve">团标制定工作组 </w:t>
      </w:r>
    </w:p>
    <w:p w14:paraId="4583CE21" w14:textId="77777777" w:rsidR="00595D38" w:rsidRDefault="00595D38">
      <w:pPr>
        <w:jc w:val="center"/>
        <w:rPr>
          <w:rFonts w:ascii="宋体" w:eastAsia="宋体" w:hAnsi="宋体" w:hint="eastAsia"/>
          <w:sz w:val="28"/>
          <w:szCs w:val="28"/>
        </w:rPr>
      </w:pPr>
    </w:p>
    <w:p w14:paraId="20AEE603" w14:textId="3D185B91" w:rsidR="00595D38" w:rsidRDefault="003B7F22">
      <w:pPr>
        <w:jc w:val="center"/>
        <w:rPr>
          <w:rFonts w:ascii="宋体" w:eastAsia="宋体" w:hAnsi="宋体" w:hint="eastAsia"/>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BE08D1">
        <w:rPr>
          <w:rFonts w:ascii="宋体" w:eastAsia="宋体" w:hAnsi="宋体" w:hint="eastAsia"/>
          <w:sz w:val="28"/>
          <w:szCs w:val="28"/>
        </w:rPr>
        <w:t>六</w:t>
      </w:r>
      <w:r>
        <w:rPr>
          <w:rFonts w:ascii="宋体" w:eastAsia="宋体" w:hAnsi="宋体" w:hint="eastAsia"/>
          <w:sz w:val="28"/>
          <w:szCs w:val="28"/>
        </w:rPr>
        <w:t>月</w:t>
      </w:r>
    </w:p>
    <w:p w14:paraId="7C67961C" w14:textId="77777777" w:rsidR="00595D38" w:rsidRDefault="00595D38">
      <w:pPr>
        <w:jc w:val="center"/>
        <w:rPr>
          <w:rFonts w:ascii="宋体" w:eastAsia="宋体" w:hAnsi="宋体" w:hint="eastAsia"/>
          <w:sz w:val="28"/>
          <w:szCs w:val="28"/>
        </w:rPr>
      </w:pPr>
    </w:p>
    <w:p w14:paraId="4F462970" w14:textId="77777777" w:rsidR="00595D38" w:rsidRDefault="00595D38">
      <w:pPr>
        <w:jc w:val="center"/>
        <w:rPr>
          <w:rFonts w:ascii="宋体" w:eastAsia="宋体" w:hAnsi="宋体" w:hint="eastAsia"/>
          <w:sz w:val="28"/>
          <w:szCs w:val="28"/>
        </w:rPr>
      </w:pPr>
    </w:p>
    <w:p w14:paraId="32222F99" w14:textId="77777777" w:rsidR="00595D38" w:rsidRDefault="00595D38">
      <w:pPr>
        <w:jc w:val="center"/>
        <w:rPr>
          <w:rFonts w:ascii="宋体" w:eastAsia="宋体" w:hAnsi="宋体" w:hint="eastAsia"/>
          <w:sz w:val="28"/>
          <w:szCs w:val="28"/>
        </w:rPr>
      </w:pPr>
    </w:p>
    <w:p w14:paraId="5D389D50" w14:textId="77777777" w:rsidR="00595D38" w:rsidRDefault="00595D38">
      <w:pPr>
        <w:jc w:val="center"/>
        <w:rPr>
          <w:rFonts w:ascii="宋体" w:eastAsia="宋体" w:hAnsi="宋体" w:hint="eastAsia"/>
          <w:sz w:val="28"/>
          <w:szCs w:val="28"/>
        </w:rPr>
      </w:pPr>
    </w:p>
    <w:p w14:paraId="1F8A7F99" w14:textId="77777777" w:rsidR="00595D38" w:rsidRDefault="00595D38">
      <w:pPr>
        <w:jc w:val="center"/>
        <w:rPr>
          <w:rFonts w:ascii="宋体" w:eastAsia="宋体" w:hAnsi="宋体" w:hint="eastAsia"/>
          <w:sz w:val="28"/>
          <w:szCs w:val="28"/>
        </w:rPr>
      </w:pPr>
    </w:p>
    <w:p w14:paraId="669FB54F" w14:textId="77777777" w:rsidR="00595D38" w:rsidRDefault="00595D38">
      <w:pPr>
        <w:jc w:val="center"/>
        <w:rPr>
          <w:rFonts w:ascii="宋体" w:eastAsia="宋体" w:hAnsi="宋体" w:hint="eastAsia"/>
          <w:sz w:val="28"/>
          <w:szCs w:val="28"/>
        </w:rPr>
      </w:pPr>
    </w:p>
    <w:p w14:paraId="19652B1E"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一、工作简况</w:t>
      </w:r>
    </w:p>
    <w:p w14:paraId="50CB1880"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（一）任务来源</w:t>
      </w:r>
    </w:p>
    <w:p w14:paraId="09AF660E" w14:textId="1F88AE5B" w:rsidR="00595D38" w:rsidRDefault="009F0A5D" w:rsidP="00BE08D1">
      <w:pPr>
        <w:spacing w:line="360" w:lineRule="auto"/>
        <w:ind w:firstLineChars="200" w:firstLine="560"/>
        <w:rPr>
          <w:rFonts w:ascii="宋体" w:eastAsia="宋体" w:hAnsi="宋体" w:hint="eastAsia"/>
          <w:sz w:val="28"/>
          <w:szCs w:val="28"/>
        </w:rPr>
      </w:pPr>
      <w:r w:rsidRPr="009F0A5D">
        <w:rPr>
          <w:rFonts w:ascii="宋体" w:eastAsia="宋体" w:hAnsi="宋体"/>
          <w:sz w:val="28"/>
          <w:szCs w:val="28"/>
        </w:rPr>
        <w:t>根据 2020 年全国标准化工作要点，大力推动实施标准化战略，持续深化标准化工作改革，加强标准体系建设，提升引领高质量发展的能力。为响应市场需求，需要制定完善的</w:t>
      </w:r>
      <w:r w:rsidR="00D87F6F" w:rsidRPr="00D87F6F">
        <w:rPr>
          <w:rFonts w:ascii="宋体" w:eastAsia="宋体" w:hAnsi="宋体" w:hint="eastAsia"/>
          <w:sz w:val="28"/>
          <w:szCs w:val="28"/>
        </w:rPr>
        <w:t>高速公路联网收费智能化运行监测管理平台</w:t>
      </w:r>
      <w:r w:rsidR="00D87F6F">
        <w:rPr>
          <w:rFonts w:ascii="宋体" w:eastAsia="宋体" w:hAnsi="宋体" w:hint="eastAsia"/>
          <w:sz w:val="28"/>
          <w:szCs w:val="28"/>
        </w:rPr>
        <w:t>规范</w:t>
      </w:r>
      <w:r w:rsidRPr="009F0A5D">
        <w:rPr>
          <w:rFonts w:ascii="宋体" w:eastAsia="宋体" w:hAnsi="宋体"/>
          <w:sz w:val="28"/>
          <w:szCs w:val="28"/>
        </w:rPr>
        <w:t>。依据《中华人民共和国标准化法》，以及《团体标准管理规定》相关规定，中国商品学会决定立项并联合相关单位共同制定《</w:t>
      </w:r>
      <w:r w:rsidR="00D87F6F" w:rsidRPr="00D87F6F">
        <w:rPr>
          <w:rFonts w:ascii="宋体" w:eastAsia="宋体" w:hAnsi="宋体" w:hint="eastAsia"/>
          <w:sz w:val="28"/>
          <w:szCs w:val="28"/>
        </w:rPr>
        <w:t>高速公路联网收费智能化运行监测管理平台</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02EDB7EB" w14:textId="77777777" w:rsidR="00D87F6F" w:rsidRPr="00D87F6F" w:rsidRDefault="00D87F6F" w:rsidP="00D87F6F">
      <w:pPr>
        <w:spacing w:line="360" w:lineRule="auto"/>
        <w:ind w:firstLineChars="200" w:firstLine="560"/>
        <w:rPr>
          <w:rFonts w:ascii="宋体" w:eastAsia="宋体" w:hAnsi="宋体" w:hint="eastAsia"/>
          <w:sz w:val="28"/>
          <w:szCs w:val="28"/>
        </w:rPr>
      </w:pPr>
      <w:r w:rsidRPr="00D87F6F">
        <w:rPr>
          <w:rFonts w:ascii="宋体" w:eastAsia="宋体" w:hAnsi="宋体" w:hint="eastAsia"/>
          <w:sz w:val="28"/>
          <w:szCs w:val="28"/>
        </w:rPr>
        <w:t>速公路联网收费智能化运行监测管理平台是整合多种先进技术，对高速公路联网收费系统进行全面、智能管理的综合性系统。随着高速公路建设的不断发展，联网收费规模日益庞大，传统的收费管理模式难以满足高效、精准、智能的运营需求。制定高速公路联网收费智能化运行监测管理平台团体标准，旨在规范智能化运行监测管理平台的建设、运行和维护，提高高速公路联网收费的运营效率、服务质量和管理水平，保障收费系统的安全稳定运行，促进高速公路行业的可持续发展。当前，高速公路联网收费智能化运行监测管理平台在技术应用方面呈现多样化态势。然而，平台缺乏统一的标准规范，制约了高速公路联网收费智能化水平的整体提升，也给跨区域协同管理带来了挑战。建立统一的团体标准能够规范各运营单位的智能化平台建设，促使其采用先进、合理的技术方案和管理模式，提高收费系统的运行效率，减少收费差错，降低运营成本，从而提升整个高速公路行业的运营水平。</w:t>
      </w:r>
    </w:p>
    <w:p w14:paraId="74B55895" w14:textId="77777777" w:rsidR="00D87F6F" w:rsidRPr="00D87F6F" w:rsidRDefault="00D87F6F" w:rsidP="00D87F6F">
      <w:pPr>
        <w:spacing w:line="360" w:lineRule="auto"/>
        <w:ind w:firstLineChars="200" w:firstLine="560"/>
        <w:rPr>
          <w:rFonts w:ascii="宋体" w:eastAsia="宋体" w:hAnsi="宋体" w:hint="eastAsia"/>
          <w:sz w:val="28"/>
          <w:szCs w:val="28"/>
        </w:rPr>
      </w:pPr>
      <w:r w:rsidRPr="00D87F6F">
        <w:rPr>
          <w:rFonts w:ascii="宋体" w:eastAsia="宋体" w:hAnsi="宋体" w:hint="eastAsia"/>
          <w:sz w:val="28"/>
          <w:szCs w:val="28"/>
        </w:rPr>
        <w:t>我国尚未有针对高速公路联网收费智能化运行监测管理平台的</w:t>
      </w:r>
      <w:r w:rsidRPr="00D87F6F">
        <w:rPr>
          <w:rFonts w:ascii="宋体" w:eastAsia="宋体" w:hAnsi="宋体" w:hint="eastAsia"/>
          <w:sz w:val="28"/>
          <w:szCs w:val="28"/>
        </w:rPr>
        <w:lastRenderedPageBreak/>
        <w:t>国家标准、行业标准。为适应市场发展的需要，推动行业的规范性建设，营造良好的市场环境，特提出《高速公路联网收费智能化运行监测管理平台》团体标准的制定。</w:t>
      </w:r>
    </w:p>
    <w:p w14:paraId="485FE2C4" w14:textId="6C143E65" w:rsidR="00595D38" w:rsidRDefault="00D87F6F" w:rsidP="00D87F6F">
      <w:pPr>
        <w:spacing w:line="360" w:lineRule="auto"/>
        <w:ind w:firstLineChars="200" w:firstLine="560"/>
        <w:rPr>
          <w:rFonts w:ascii="宋体" w:eastAsia="宋体" w:hAnsi="宋体" w:hint="eastAsia"/>
          <w:sz w:val="28"/>
          <w:szCs w:val="28"/>
        </w:rPr>
      </w:pPr>
      <w:r w:rsidRPr="00D87F6F">
        <w:rPr>
          <w:rFonts w:ascii="宋体" w:eastAsia="宋体" w:hAnsi="宋体" w:hint="eastAsia"/>
          <w:sz w:val="28"/>
          <w:szCs w:val="28"/>
        </w:rPr>
        <w:t>本项目旨在借助标准化手段，将高速公路联网收费智能化运行监测管理平台规范化，填补本行业相关标准的空白，同时规范行业秩序、提升产品质量、促进技术进步。</w:t>
      </w:r>
    </w:p>
    <w:p w14:paraId="5EA67A56"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082C0378" w:rsidR="00595D38" w:rsidRDefault="003B7F22" w:rsidP="0080343D">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 xml:space="preserve"> 年</w:t>
      </w:r>
      <w:r w:rsidR="00744F5D">
        <w:rPr>
          <w:rFonts w:ascii="宋体" w:eastAsia="宋体" w:hAnsi="宋体" w:hint="eastAsia"/>
          <w:sz w:val="28"/>
          <w:szCs w:val="28"/>
        </w:rPr>
        <w:t>0</w:t>
      </w:r>
      <w:r w:rsidR="00BE08D1">
        <w:rPr>
          <w:rFonts w:ascii="宋体" w:eastAsia="宋体" w:hAnsi="宋体" w:hint="eastAsia"/>
          <w:sz w:val="28"/>
          <w:szCs w:val="28"/>
        </w:rPr>
        <w:t>6</w:t>
      </w:r>
      <w:r>
        <w:rPr>
          <w:rFonts w:ascii="宋体" w:eastAsia="宋体" w:hAnsi="宋体" w:hint="eastAsia"/>
          <w:sz w:val="28"/>
          <w:szCs w:val="28"/>
        </w:rPr>
        <w:t>月，完成《</w:t>
      </w:r>
      <w:r w:rsidR="00D87F6F" w:rsidRPr="00D87F6F">
        <w:rPr>
          <w:rFonts w:ascii="宋体" w:eastAsia="宋体" w:hAnsi="宋体" w:hint="eastAsia"/>
          <w:sz w:val="28"/>
          <w:szCs w:val="28"/>
        </w:rPr>
        <w:t>高速公路联网收费智能化运行监测管理平台</w:t>
      </w:r>
      <w:r>
        <w:rPr>
          <w:rFonts w:ascii="宋体" w:eastAsia="宋体" w:hAnsi="宋体" w:hint="eastAsia"/>
          <w:sz w:val="28"/>
          <w:szCs w:val="28"/>
        </w:rPr>
        <w:t>》的立项。标准立项计划下达后，根据相关文件的要求，明确小组成员工作任务并制定了详细的工作计划。</w:t>
      </w:r>
    </w:p>
    <w:p w14:paraId="7DE95EC8" w14:textId="12D81A23" w:rsidR="00595D38" w:rsidRDefault="003B7F22" w:rsidP="0080343D">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A11ABA">
        <w:rPr>
          <w:rFonts w:ascii="宋体" w:eastAsia="宋体" w:hAnsi="宋体" w:hint="eastAsia"/>
          <w:sz w:val="28"/>
          <w:szCs w:val="28"/>
        </w:rPr>
        <w:t>0</w:t>
      </w:r>
      <w:r w:rsidR="00BE08D1">
        <w:rPr>
          <w:rFonts w:ascii="宋体" w:eastAsia="宋体" w:hAnsi="宋体" w:hint="eastAsia"/>
          <w:sz w:val="28"/>
          <w:szCs w:val="28"/>
        </w:rPr>
        <w:t>6</w:t>
      </w:r>
      <w:r>
        <w:rPr>
          <w:rFonts w:ascii="宋体" w:eastAsia="宋体" w:hAnsi="宋体" w:hint="eastAsia"/>
          <w:sz w:val="28"/>
          <w:szCs w:val="28"/>
        </w:rPr>
        <w:t xml:space="preserve"> 月，标准编制组对国内外的相关行业、标准、科研成果、专著等开展广泛、深入的调研，在此基础上完成《</w:t>
      </w:r>
      <w:r w:rsidR="00D87F6F" w:rsidRPr="00D87F6F">
        <w:rPr>
          <w:rFonts w:ascii="宋体" w:eastAsia="宋体" w:hAnsi="宋体" w:hint="eastAsia"/>
          <w:sz w:val="28"/>
          <w:szCs w:val="28"/>
        </w:rPr>
        <w:t>高速公路联网收费智能化运行监测管理平台</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A11ABA">
        <w:rPr>
          <w:rFonts w:ascii="宋体" w:eastAsia="宋体" w:hAnsi="宋体" w:hint="eastAsia"/>
          <w:sz w:val="28"/>
          <w:szCs w:val="28"/>
        </w:rPr>
        <w:t>0</w:t>
      </w:r>
      <w:r w:rsidR="00BE08D1">
        <w:rPr>
          <w:rFonts w:ascii="宋体" w:eastAsia="宋体" w:hAnsi="宋体" w:hint="eastAsia"/>
          <w:sz w:val="28"/>
          <w:szCs w:val="28"/>
        </w:rPr>
        <w:t>7</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D87F6F" w:rsidRPr="00D87F6F">
        <w:rPr>
          <w:rFonts w:ascii="宋体" w:eastAsia="宋体" w:hAnsi="宋体" w:hint="eastAsia"/>
          <w:sz w:val="28"/>
          <w:szCs w:val="28"/>
        </w:rPr>
        <w:t>高速公路联网收费智能化运行监测管理平台</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hint="eastAsia"/>
          <w:sz w:val="28"/>
          <w:szCs w:val="28"/>
        </w:rPr>
      </w:pPr>
    </w:p>
    <w:p w14:paraId="173C7A01"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65A04046" w:rsidR="00595D38" w:rsidRDefault="003B7F22">
      <w:pPr>
        <w:spacing w:line="360" w:lineRule="auto"/>
        <w:ind w:firstLine="560"/>
        <w:jc w:val="left"/>
        <w:rPr>
          <w:rFonts w:ascii="宋体" w:eastAsia="宋体" w:hAnsi="宋体" w:hint="eastAsia"/>
          <w:sz w:val="28"/>
          <w:szCs w:val="28"/>
        </w:rPr>
      </w:pPr>
      <w:r>
        <w:rPr>
          <w:rFonts w:ascii="宋体" w:eastAsia="宋体" w:hAnsi="宋体" w:hint="eastAsia"/>
          <w:sz w:val="28"/>
          <w:szCs w:val="28"/>
        </w:rPr>
        <w:t>由</w:t>
      </w:r>
      <w:r w:rsidR="00D87F6F" w:rsidRPr="00D87F6F">
        <w:rPr>
          <w:rFonts w:ascii="宋体" w:eastAsia="宋体" w:hAnsi="宋体" w:hint="eastAsia"/>
          <w:sz w:val="28"/>
          <w:szCs w:val="28"/>
        </w:rPr>
        <w:t>山西交通控股集团有限公司</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Default="00595D38">
      <w:pPr>
        <w:spacing w:line="360" w:lineRule="auto"/>
        <w:ind w:firstLine="560"/>
        <w:jc w:val="left"/>
        <w:rPr>
          <w:rFonts w:ascii="宋体" w:eastAsia="宋体" w:hAnsi="宋体" w:hint="eastAsia"/>
          <w:sz w:val="28"/>
          <w:szCs w:val="28"/>
        </w:rPr>
      </w:pPr>
    </w:p>
    <w:p w14:paraId="6FDB69D7"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本标准依据相关行业标准，标准编制遵循“前瞻性、实用性、 </w:t>
      </w:r>
      <w:r>
        <w:rPr>
          <w:rFonts w:ascii="宋体" w:eastAsia="宋体" w:hAnsi="宋体" w:hint="eastAsia"/>
          <w:sz w:val="28"/>
          <w:szCs w:val="28"/>
        </w:rPr>
        <w:lastRenderedPageBreak/>
        <w:t>统一性、规范性”的原则，注重标准的可操作性，严格按照 GB/T 1.1-2020《标准化工作导则第1部分：标准化文件的结构和起草规则》的要求进行编写。</w:t>
      </w:r>
    </w:p>
    <w:p w14:paraId="0AD1BF32" w14:textId="77777777" w:rsidR="00595D38" w:rsidRDefault="00595D38">
      <w:pPr>
        <w:spacing w:line="360" w:lineRule="auto"/>
        <w:ind w:firstLineChars="200" w:firstLine="560"/>
        <w:jc w:val="left"/>
        <w:rPr>
          <w:rFonts w:ascii="宋体" w:eastAsia="宋体" w:hAnsi="宋体" w:hint="eastAsia"/>
          <w:sz w:val="28"/>
          <w:szCs w:val="28"/>
        </w:rPr>
      </w:pPr>
    </w:p>
    <w:p w14:paraId="6C8ABA4D"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1、规范性引用文件：列出了本文件引用的其他规范性文件。</w:t>
      </w:r>
    </w:p>
    <w:p w14:paraId="59790724" w14:textId="5EEF39B8" w:rsidR="00826C34" w:rsidRPr="00826C34" w:rsidRDefault="00826C34" w:rsidP="00826C34">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2</w:t>
      </w:r>
      <w:r w:rsidR="009F0A5D">
        <w:rPr>
          <w:rFonts w:ascii="宋体" w:eastAsia="宋体" w:hAnsi="宋体"/>
          <w:sz w:val="28"/>
          <w:szCs w:val="28"/>
        </w:rPr>
        <w:t>、</w:t>
      </w:r>
      <w:r w:rsidR="00D87F6F">
        <w:rPr>
          <w:rFonts w:ascii="宋体" w:eastAsia="宋体" w:hAnsi="宋体" w:hint="eastAsia"/>
          <w:sz w:val="28"/>
          <w:szCs w:val="28"/>
        </w:rPr>
        <w:t>系统架构</w:t>
      </w:r>
      <w:r w:rsidRPr="00826C34">
        <w:rPr>
          <w:rFonts w:ascii="宋体" w:eastAsia="宋体" w:hAnsi="宋体"/>
          <w:sz w:val="28"/>
          <w:szCs w:val="28"/>
        </w:rPr>
        <w:t>。</w:t>
      </w:r>
    </w:p>
    <w:p w14:paraId="1313CEA4" w14:textId="421BDF00" w:rsidR="005B32B5" w:rsidRDefault="00826C34" w:rsidP="005B32B5">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3、</w:t>
      </w:r>
      <w:r w:rsidR="00D87F6F">
        <w:rPr>
          <w:rFonts w:ascii="宋体" w:eastAsia="宋体" w:hAnsi="宋体" w:hint="eastAsia"/>
          <w:sz w:val="28"/>
          <w:szCs w:val="28"/>
        </w:rPr>
        <w:t>功能</w:t>
      </w:r>
      <w:r w:rsidR="005B32B5">
        <w:rPr>
          <w:rFonts w:ascii="宋体" w:eastAsia="宋体" w:hAnsi="宋体" w:hint="eastAsia"/>
          <w:sz w:val="28"/>
          <w:szCs w:val="28"/>
        </w:rPr>
        <w:t>。</w:t>
      </w:r>
    </w:p>
    <w:p w14:paraId="348980BB" w14:textId="258FCE04" w:rsidR="00D87F6F" w:rsidRDefault="00D87F6F" w:rsidP="005B32B5">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4、性能。</w:t>
      </w:r>
    </w:p>
    <w:p w14:paraId="435FF53A" w14:textId="7D81938F" w:rsidR="00D87F6F" w:rsidRDefault="00D87F6F" w:rsidP="005B32B5">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5、安全要求。</w:t>
      </w:r>
    </w:p>
    <w:p w14:paraId="751D800C" w14:textId="56A4A08B" w:rsidR="00D87F6F" w:rsidRPr="00A11ABA" w:rsidRDefault="00D87F6F" w:rsidP="005B32B5">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6、验收与运维。</w:t>
      </w:r>
    </w:p>
    <w:p w14:paraId="780D51BF" w14:textId="77A91F50" w:rsidR="00192C05" w:rsidRPr="00A11ABA" w:rsidRDefault="00192C05" w:rsidP="00A11ABA">
      <w:pPr>
        <w:spacing w:line="360" w:lineRule="auto"/>
        <w:ind w:firstLineChars="200" w:firstLine="560"/>
        <w:jc w:val="left"/>
        <w:rPr>
          <w:rFonts w:ascii="宋体" w:eastAsia="宋体" w:hAnsi="宋体" w:hint="eastAsia"/>
          <w:sz w:val="28"/>
          <w:szCs w:val="28"/>
        </w:rPr>
      </w:pPr>
    </w:p>
    <w:p w14:paraId="77FAAF8A" w14:textId="0F44EC78"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hint="eastAsia"/>
          <w:sz w:val="28"/>
          <w:szCs w:val="28"/>
        </w:rPr>
      </w:pPr>
    </w:p>
    <w:p w14:paraId="0B7D333C" w14:textId="234A2DD2"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hint="eastAsia"/>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hint="eastAsia"/>
          <w:b/>
          <w:bCs/>
          <w:sz w:val="28"/>
          <w:szCs w:val="28"/>
        </w:rPr>
      </w:pPr>
    </w:p>
    <w:p w14:paraId="4C05B5D8" w14:textId="1C6E5FFF" w:rsidR="00595D38" w:rsidRDefault="00192C05">
      <w:pPr>
        <w:spacing w:line="360" w:lineRule="auto"/>
        <w:jc w:val="left"/>
        <w:rPr>
          <w:rFonts w:ascii="宋体" w:eastAsia="宋体" w:hAnsi="宋体" w:hint="eastAsia"/>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hint="eastAsia"/>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hint="eastAsia"/>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11BC5305" w14:textId="1BE146B4" w:rsidR="00595D38" w:rsidRDefault="003B7F22">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w:t>
      </w:r>
      <w:r w:rsidR="00D87F6F" w:rsidRPr="00D87F6F">
        <w:rPr>
          <w:rFonts w:ascii="宋体" w:eastAsia="宋体" w:hAnsi="宋体" w:hint="eastAsia"/>
          <w:sz w:val="28"/>
          <w:szCs w:val="28"/>
        </w:rPr>
        <w:t>高速公路联网收费智能化运行监测管理平台</w:t>
      </w:r>
      <w:r>
        <w:rPr>
          <w:rFonts w:ascii="宋体" w:eastAsia="宋体" w:hAnsi="宋体" w:hint="eastAsia"/>
          <w:sz w:val="28"/>
          <w:szCs w:val="28"/>
        </w:rPr>
        <w:t>》起草组</w:t>
      </w:r>
      <w:r>
        <w:rPr>
          <w:rFonts w:ascii="宋体" w:eastAsia="宋体" w:hAnsi="宋体"/>
          <w:sz w:val="28"/>
          <w:szCs w:val="28"/>
        </w:rPr>
        <w:t xml:space="preserve"> </w:t>
      </w:r>
    </w:p>
    <w:p w14:paraId="2E1FB2B3" w14:textId="761E2D7F" w:rsidR="00595D38" w:rsidRDefault="009F0A5D">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2025</w:t>
      </w:r>
      <w:r w:rsidR="003B7F22">
        <w:rPr>
          <w:rFonts w:ascii="宋体" w:eastAsia="宋体" w:hAnsi="宋体"/>
          <w:sz w:val="28"/>
          <w:szCs w:val="28"/>
        </w:rPr>
        <w:t>年</w:t>
      </w:r>
      <w:r w:rsidR="00A11ABA">
        <w:rPr>
          <w:rFonts w:ascii="宋体" w:eastAsia="宋体" w:hAnsi="宋体" w:hint="eastAsia"/>
          <w:sz w:val="28"/>
          <w:szCs w:val="28"/>
        </w:rPr>
        <w:t>0</w:t>
      </w:r>
      <w:r w:rsidR="00BE08D1">
        <w:rPr>
          <w:rFonts w:ascii="宋体" w:eastAsia="宋体" w:hAnsi="宋体" w:hint="eastAsia"/>
          <w:sz w:val="28"/>
          <w:szCs w:val="28"/>
        </w:rPr>
        <w:t>6</w:t>
      </w:r>
      <w:r w:rsidR="003B7F22">
        <w:rPr>
          <w:rFonts w:ascii="宋体" w:eastAsia="宋体" w:hAnsi="宋体"/>
          <w:sz w:val="28"/>
          <w:szCs w:val="28"/>
        </w:rPr>
        <w:t>月</w:t>
      </w:r>
      <w:r w:rsidR="00BE08D1">
        <w:rPr>
          <w:rFonts w:ascii="宋体" w:eastAsia="宋体" w:hAnsi="宋体" w:hint="eastAsia"/>
          <w:sz w:val="28"/>
          <w:szCs w:val="28"/>
        </w:rPr>
        <w:t>30</w:t>
      </w:r>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4014E" w14:textId="77777777" w:rsidR="00622AC1" w:rsidRDefault="00622AC1" w:rsidP="00963EC2">
      <w:pPr>
        <w:rPr>
          <w:rFonts w:hint="eastAsia"/>
        </w:rPr>
      </w:pPr>
      <w:r>
        <w:separator/>
      </w:r>
    </w:p>
  </w:endnote>
  <w:endnote w:type="continuationSeparator" w:id="0">
    <w:p w14:paraId="39B92815" w14:textId="77777777" w:rsidR="00622AC1" w:rsidRDefault="00622AC1" w:rsidP="00963E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D50D" w14:textId="77777777" w:rsidR="00622AC1" w:rsidRDefault="00622AC1" w:rsidP="00963EC2">
      <w:pPr>
        <w:rPr>
          <w:rFonts w:hint="eastAsia"/>
        </w:rPr>
      </w:pPr>
      <w:r>
        <w:separator/>
      </w:r>
    </w:p>
  </w:footnote>
  <w:footnote w:type="continuationSeparator" w:id="0">
    <w:p w14:paraId="6E6F46EE" w14:textId="77777777" w:rsidR="00622AC1" w:rsidRDefault="00622AC1" w:rsidP="00963E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420"/>
  <w:drawingGridHorizontalSpacing w:val="110"/>
  <w:drawingGridVerticalSpacing w:val="29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0E3FC5"/>
    <w:rsid w:val="00100F6C"/>
    <w:rsid w:val="00100FA1"/>
    <w:rsid w:val="0010711D"/>
    <w:rsid w:val="00107BD0"/>
    <w:rsid w:val="001171FC"/>
    <w:rsid w:val="00122E25"/>
    <w:rsid w:val="00124E74"/>
    <w:rsid w:val="001552ED"/>
    <w:rsid w:val="00172D1B"/>
    <w:rsid w:val="00184316"/>
    <w:rsid w:val="00192C05"/>
    <w:rsid w:val="001A1C3A"/>
    <w:rsid w:val="001A3971"/>
    <w:rsid w:val="001A7B8A"/>
    <w:rsid w:val="001C17B8"/>
    <w:rsid w:val="001C1D66"/>
    <w:rsid w:val="001C6A7F"/>
    <w:rsid w:val="001D7389"/>
    <w:rsid w:val="001E5452"/>
    <w:rsid w:val="001E59E1"/>
    <w:rsid w:val="00200A33"/>
    <w:rsid w:val="002212B2"/>
    <w:rsid w:val="00223390"/>
    <w:rsid w:val="00227D9E"/>
    <w:rsid w:val="00233775"/>
    <w:rsid w:val="00237A71"/>
    <w:rsid w:val="00253FA1"/>
    <w:rsid w:val="00270788"/>
    <w:rsid w:val="00276C1B"/>
    <w:rsid w:val="0029410D"/>
    <w:rsid w:val="002A116B"/>
    <w:rsid w:val="002A16BD"/>
    <w:rsid w:val="002C7C84"/>
    <w:rsid w:val="002D6519"/>
    <w:rsid w:val="002E34E6"/>
    <w:rsid w:val="002F3F4D"/>
    <w:rsid w:val="002F7864"/>
    <w:rsid w:val="00301337"/>
    <w:rsid w:val="003073A8"/>
    <w:rsid w:val="00374298"/>
    <w:rsid w:val="003B7F22"/>
    <w:rsid w:val="003C4C2B"/>
    <w:rsid w:val="003D37AB"/>
    <w:rsid w:val="003F6507"/>
    <w:rsid w:val="004357F5"/>
    <w:rsid w:val="00462A1E"/>
    <w:rsid w:val="00463F10"/>
    <w:rsid w:val="00467311"/>
    <w:rsid w:val="00486151"/>
    <w:rsid w:val="00495229"/>
    <w:rsid w:val="004A0525"/>
    <w:rsid w:val="004A5E54"/>
    <w:rsid w:val="004A6E9D"/>
    <w:rsid w:val="004B116E"/>
    <w:rsid w:val="004D46D1"/>
    <w:rsid w:val="004D5495"/>
    <w:rsid w:val="004D758D"/>
    <w:rsid w:val="004E42B4"/>
    <w:rsid w:val="004E5DAF"/>
    <w:rsid w:val="004F32FF"/>
    <w:rsid w:val="00514855"/>
    <w:rsid w:val="0052542A"/>
    <w:rsid w:val="00530326"/>
    <w:rsid w:val="00543CA9"/>
    <w:rsid w:val="00553258"/>
    <w:rsid w:val="00555D75"/>
    <w:rsid w:val="00560FA5"/>
    <w:rsid w:val="00566FEC"/>
    <w:rsid w:val="00587745"/>
    <w:rsid w:val="00595D38"/>
    <w:rsid w:val="005B32B5"/>
    <w:rsid w:val="005C7B43"/>
    <w:rsid w:val="00612447"/>
    <w:rsid w:val="00622AC1"/>
    <w:rsid w:val="00622C4C"/>
    <w:rsid w:val="00630659"/>
    <w:rsid w:val="006379F1"/>
    <w:rsid w:val="00647F5C"/>
    <w:rsid w:val="006770FA"/>
    <w:rsid w:val="006771DA"/>
    <w:rsid w:val="0068107B"/>
    <w:rsid w:val="00683BC8"/>
    <w:rsid w:val="00693278"/>
    <w:rsid w:val="00696DC6"/>
    <w:rsid w:val="006A2989"/>
    <w:rsid w:val="006A7619"/>
    <w:rsid w:val="006F451A"/>
    <w:rsid w:val="007236F7"/>
    <w:rsid w:val="00732C9B"/>
    <w:rsid w:val="0074106D"/>
    <w:rsid w:val="00744F5D"/>
    <w:rsid w:val="00780878"/>
    <w:rsid w:val="00793EA3"/>
    <w:rsid w:val="007A285E"/>
    <w:rsid w:val="007B647A"/>
    <w:rsid w:val="007D143A"/>
    <w:rsid w:val="007D4ACF"/>
    <w:rsid w:val="007E16D1"/>
    <w:rsid w:val="007E71D6"/>
    <w:rsid w:val="007E765D"/>
    <w:rsid w:val="007F46FC"/>
    <w:rsid w:val="007F784F"/>
    <w:rsid w:val="00802198"/>
    <w:rsid w:val="0080343D"/>
    <w:rsid w:val="00820BE7"/>
    <w:rsid w:val="00826C34"/>
    <w:rsid w:val="00831C13"/>
    <w:rsid w:val="008374F8"/>
    <w:rsid w:val="008527E6"/>
    <w:rsid w:val="00854053"/>
    <w:rsid w:val="00855EF3"/>
    <w:rsid w:val="008639DD"/>
    <w:rsid w:val="00873DB6"/>
    <w:rsid w:val="00895E54"/>
    <w:rsid w:val="008F2746"/>
    <w:rsid w:val="00901136"/>
    <w:rsid w:val="00905D53"/>
    <w:rsid w:val="00921AEC"/>
    <w:rsid w:val="00925E06"/>
    <w:rsid w:val="009349E7"/>
    <w:rsid w:val="009468CF"/>
    <w:rsid w:val="00954D9A"/>
    <w:rsid w:val="009603D3"/>
    <w:rsid w:val="00963EC2"/>
    <w:rsid w:val="00975BD6"/>
    <w:rsid w:val="00993307"/>
    <w:rsid w:val="009D1F92"/>
    <w:rsid w:val="009D3675"/>
    <w:rsid w:val="009D498C"/>
    <w:rsid w:val="009D796E"/>
    <w:rsid w:val="009F0A5D"/>
    <w:rsid w:val="00A11ABA"/>
    <w:rsid w:val="00A32DBC"/>
    <w:rsid w:val="00A35256"/>
    <w:rsid w:val="00A3749C"/>
    <w:rsid w:val="00A7614B"/>
    <w:rsid w:val="00A76277"/>
    <w:rsid w:val="00A824EF"/>
    <w:rsid w:val="00A869F3"/>
    <w:rsid w:val="00A86B89"/>
    <w:rsid w:val="00B36263"/>
    <w:rsid w:val="00B379B8"/>
    <w:rsid w:val="00B5633A"/>
    <w:rsid w:val="00B77F39"/>
    <w:rsid w:val="00B82572"/>
    <w:rsid w:val="00B83264"/>
    <w:rsid w:val="00B955D4"/>
    <w:rsid w:val="00BB60E1"/>
    <w:rsid w:val="00BE08D1"/>
    <w:rsid w:val="00BE3B0F"/>
    <w:rsid w:val="00BF54BF"/>
    <w:rsid w:val="00C12B64"/>
    <w:rsid w:val="00C21C0E"/>
    <w:rsid w:val="00C27EC1"/>
    <w:rsid w:val="00C312CC"/>
    <w:rsid w:val="00C3266C"/>
    <w:rsid w:val="00C336CE"/>
    <w:rsid w:val="00C352B8"/>
    <w:rsid w:val="00C44BF8"/>
    <w:rsid w:val="00C53848"/>
    <w:rsid w:val="00C71078"/>
    <w:rsid w:val="00C7128E"/>
    <w:rsid w:val="00C72DAC"/>
    <w:rsid w:val="00CA1632"/>
    <w:rsid w:val="00CA3F74"/>
    <w:rsid w:val="00CE3183"/>
    <w:rsid w:val="00CF7082"/>
    <w:rsid w:val="00D06A12"/>
    <w:rsid w:val="00D24B3F"/>
    <w:rsid w:val="00D2603E"/>
    <w:rsid w:val="00D35BFA"/>
    <w:rsid w:val="00D47D49"/>
    <w:rsid w:val="00D56B4C"/>
    <w:rsid w:val="00D66359"/>
    <w:rsid w:val="00D719FF"/>
    <w:rsid w:val="00D83C32"/>
    <w:rsid w:val="00D87F6F"/>
    <w:rsid w:val="00DA74DA"/>
    <w:rsid w:val="00DB002D"/>
    <w:rsid w:val="00DC22FD"/>
    <w:rsid w:val="00DC5CD1"/>
    <w:rsid w:val="00DE0621"/>
    <w:rsid w:val="00DE4309"/>
    <w:rsid w:val="00DF638A"/>
    <w:rsid w:val="00DF7390"/>
    <w:rsid w:val="00E00D3E"/>
    <w:rsid w:val="00E01BCF"/>
    <w:rsid w:val="00E12A88"/>
    <w:rsid w:val="00E420C8"/>
    <w:rsid w:val="00E50746"/>
    <w:rsid w:val="00E650FA"/>
    <w:rsid w:val="00E7235B"/>
    <w:rsid w:val="00EA1735"/>
    <w:rsid w:val="00EC3FE9"/>
    <w:rsid w:val="00ED4E5B"/>
    <w:rsid w:val="00F30933"/>
    <w:rsid w:val="00F633D0"/>
    <w:rsid w:val="00F7230A"/>
    <w:rsid w:val="00F724A6"/>
    <w:rsid w:val="00F80229"/>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34A2"/>
  <w15:docId w15:val="{C6E2AE9D-BBA5-4EB5-9E52-159568E1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C24F-2AE9-4F53-9C32-6DDA7F18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688</Words>
  <Characters>855</Characters>
  <Application>Microsoft Office Word</Application>
  <DocSecurity>0</DocSecurity>
  <Lines>142</Lines>
  <Paragraphs>118</Paragraphs>
  <ScaleCrop>false</ScaleCrop>
  <Company>Windsoft</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一苇 刘</cp:lastModifiedBy>
  <cp:revision>3</cp:revision>
  <cp:lastPrinted>2022-05-11T05:51:00Z</cp:lastPrinted>
  <dcterms:created xsi:type="dcterms:W3CDTF">2025-06-28T14:45:00Z</dcterms:created>
  <dcterms:modified xsi:type="dcterms:W3CDTF">2025-06-28T14:48:00Z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