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D6B6" w14:textId="77777777" w:rsidR="00595D38" w:rsidRDefault="00595D38">
      <w:pPr>
        <w:jc w:val="center"/>
        <w:rPr>
          <w:rFonts w:hint="eastAsia"/>
        </w:rPr>
      </w:pPr>
    </w:p>
    <w:p w14:paraId="657616E1" w14:textId="77777777" w:rsidR="00595D38" w:rsidRDefault="00595D38">
      <w:pPr>
        <w:jc w:val="center"/>
        <w:rPr>
          <w:rFonts w:hint="eastAsia"/>
        </w:rPr>
      </w:pPr>
    </w:p>
    <w:p w14:paraId="0306A6E7" w14:textId="77777777" w:rsidR="00595D38" w:rsidRDefault="00595D38">
      <w:pPr>
        <w:jc w:val="center"/>
        <w:rPr>
          <w:rFonts w:hint="eastAsia"/>
        </w:rPr>
      </w:pPr>
    </w:p>
    <w:p w14:paraId="42139269" w14:textId="77777777" w:rsidR="00595D38" w:rsidRDefault="00595D38">
      <w:pPr>
        <w:jc w:val="center"/>
        <w:rPr>
          <w:rFonts w:hint="eastAsia"/>
        </w:rPr>
      </w:pPr>
    </w:p>
    <w:p w14:paraId="6B4C333B" w14:textId="77777777" w:rsidR="00595D38" w:rsidRDefault="00595D38">
      <w:pPr>
        <w:jc w:val="center"/>
        <w:rPr>
          <w:rFonts w:hint="eastAsia"/>
        </w:rPr>
      </w:pPr>
    </w:p>
    <w:p w14:paraId="14657B0D" w14:textId="77777777" w:rsidR="00595D38" w:rsidRDefault="00595D38">
      <w:pPr>
        <w:jc w:val="center"/>
        <w:rPr>
          <w:rFonts w:hint="eastAsia"/>
        </w:rPr>
      </w:pPr>
    </w:p>
    <w:p w14:paraId="23FF28F5" w14:textId="77777777" w:rsidR="00595D38" w:rsidRDefault="00595D38">
      <w:pPr>
        <w:jc w:val="center"/>
        <w:rPr>
          <w:rFonts w:hint="eastAsia"/>
        </w:rPr>
      </w:pPr>
    </w:p>
    <w:p w14:paraId="53FDCB90" w14:textId="77777777" w:rsidR="00595D38" w:rsidRDefault="00595D38">
      <w:pPr>
        <w:jc w:val="center"/>
        <w:rPr>
          <w:rFonts w:hint="eastAsia"/>
        </w:rPr>
      </w:pPr>
    </w:p>
    <w:p w14:paraId="0A49EF1C" w14:textId="77777777" w:rsidR="00595D38" w:rsidRDefault="00595D38">
      <w:pPr>
        <w:jc w:val="center"/>
        <w:rPr>
          <w:rFonts w:hint="eastAsia"/>
        </w:rPr>
      </w:pPr>
    </w:p>
    <w:p w14:paraId="18176E32" w14:textId="77777777" w:rsidR="00595D38" w:rsidRDefault="00595D38">
      <w:pPr>
        <w:jc w:val="center"/>
        <w:rPr>
          <w:rFonts w:hint="eastAsia"/>
        </w:rPr>
      </w:pPr>
    </w:p>
    <w:p w14:paraId="79B7A8D9" w14:textId="77777777" w:rsidR="00595D38" w:rsidRDefault="00595D38">
      <w:pPr>
        <w:jc w:val="center"/>
        <w:rPr>
          <w:rFonts w:hint="eastAsia"/>
        </w:rPr>
      </w:pPr>
    </w:p>
    <w:p w14:paraId="01766A89" w14:textId="77777777" w:rsidR="00595D38" w:rsidRDefault="00595D38">
      <w:pPr>
        <w:jc w:val="center"/>
        <w:rPr>
          <w:rFonts w:hint="eastAsia"/>
        </w:rPr>
      </w:pPr>
    </w:p>
    <w:p w14:paraId="2ADA100F" w14:textId="77777777" w:rsidR="00595D38" w:rsidRDefault="00595D38">
      <w:pPr>
        <w:jc w:val="center"/>
        <w:rPr>
          <w:rFonts w:hint="eastAsia"/>
        </w:rPr>
      </w:pPr>
    </w:p>
    <w:p w14:paraId="7F18E22C" w14:textId="287CE467" w:rsidR="00595D38" w:rsidRDefault="003B7F22">
      <w:pPr>
        <w:jc w:val="center"/>
        <w:rPr>
          <w:rFonts w:ascii="迷你简小标宋" w:eastAsia="迷你简小标宋" w:hAnsi="宋体" w:hint="eastAsia"/>
          <w:w w:val="90"/>
          <w:sz w:val="44"/>
          <w:szCs w:val="44"/>
        </w:rPr>
      </w:pPr>
      <w:r>
        <w:rPr>
          <w:rFonts w:ascii="迷你简小标宋" w:eastAsia="迷你简小标宋" w:hAnsi="宋体" w:hint="eastAsia"/>
          <w:w w:val="90"/>
          <w:sz w:val="44"/>
          <w:szCs w:val="44"/>
        </w:rPr>
        <w:t>《</w:t>
      </w:r>
      <w:r w:rsidR="006F451A" w:rsidRPr="006F451A">
        <w:rPr>
          <w:rFonts w:ascii="迷你简小标宋" w:eastAsia="迷你简小标宋" w:hAnsi="宋体" w:hint="eastAsia"/>
          <w:w w:val="90"/>
          <w:sz w:val="44"/>
          <w:szCs w:val="44"/>
        </w:rPr>
        <w:t>地质资源环境高光谱微小卫星有效载荷技术规范</w:t>
      </w:r>
      <w:r>
        <w:rPr>
          <w:rFonts w:ascii="迷你简小标宋" w:eastAsia="迷你简小标宋" w:hAnsi="宋体" w:hint="eastAsia"/>
          <w:w w:val="90"/>
          <w:sz w:val="44"/>
          <w:szCs w:val="44"/>
        </w:rPr>
        <w:t>》</w:t>
      </w:r>
    </w:p>
    <w:p w14:paraId="53E9E01C" w14:textId="77777777" w:rsidR="00595D38" w:rsidRDefault="00595D38">
      <w:pPr>
        <w:jc w:val="center"/>
        <w:rPr>
          <w:rFonts w:ascii="迷你简小标宋" w:eastAsia="迷你简小标宋" w:hAnsi="宋体" w:hint="eastAsia"/>
          <w:sz w:val="44"/>
          <w:szCs w:val="44"/>
        </w:rPr>
      </w:pPr>
    </w:p>
    <w:p w14:paraId="68B22904" w14:textId="77777777" w:rsidR="00595D38" w:rsidRDefault="003B7F22">
      <w:pPr>
        <w:jc w:val="center"/>
        <w:rPr>
          <w:rFonts w:ascii="迷你简小标宋" w:eastAsia="迷你简小标宋" w:hAnsi="宋体" w:hint="eastAsia"/>
          <w:sz w:val="44"/>
          <w:szCs w:val="44"/>
        </w:rPr>
      </w:pPr>
      <w:r>
        <w:rPr>
          <w:rFonts w:ascii="迷你简小标宋" w:eastAsia="迷你简小标宋" w:hAnsi="宋体" w:hint="eastAsia"/>
          <w:sz w:val="44"/>
          <w:szCs w:val="44"/>
        </w:rPr>
        <w:t>编制说明</w:t>
      </w:r>
    </w:p>
    <w:p w14:paraId="10D41655" w14:textId="77777777" w:rsidR="00595D38" w:rsidRDefault="00595D38">
      <w:pPr>
        <w:jc w:val="center"/>
        <w:rPr>
          <w:rFonts w:hint="eastAsia"/>
        </w:rPr>
      </w:pPr>
    </w:p>
    <w:p w14:paraId="30C6A823" w14:textId="77777777" w:rsidR="00595D38" w:rsidRDefault="00595D38">
      <w:pPr>
        <w:jc w:val="center"/>
        <w:rPr>
          <w:rFonts w:hint="eastAsia"/>
        </w:rPr>
      </w:pPr>
    </w:p>
    <w:p w14:paraId="721C1F1E" w14:textId="77777777" w:rsidR="00595D38" w:rsidRDefault="00595D38">
      <w:pPr>
        <w:jc w:val="center"/>
        <w:rPr>
          <w:rFonts w:hint="eastAsia"/>
        </w:rPr>
      </w:pPr>
    </w:p>
    <w:p w14:paraId="4221BA1F" w14:textId="77777777" w:rsidR="00595D38" w:rsidRDefault="00595D38">
      <w:pPr>
        <w:jc w:val="center"/>
        <w:rPr>
          <w:rFonts w:hint="eastAsia"/>
        </w:rPr>
      </w:pPr>
    </w:p>
    <w:p w14:paraId="7E5F6E74" w14:textId="77777777" w:rsidR="00595D38" w:rsidRDefault="00595D38">
      <w:pPr>
        <w:jc w:val="center"/>
        <w:rPr>
          <w:rFonts w:hint="eastAsia"/>
        </w:rPr>
      </w:pPr>
    </w:p>
    <w:p w14:paraId="5ADC89C7" w14:textId="77777777" w:rsidR="00595D38" w:rsidRDefault="00595D38">
      <w:pPr>
        <w:jc w:val="center"/>
        <w:rPr>
          <w:rFonts w:hint="eastAsia"/>
        </w:rPr>
      </w:pPr>
    </w:p>
    <w:p w14:paraId="75DA8A6B" w14:textId="77777777" w:rsidR="00595D38" w:rsidRDefault="00595D38">
      <w:pPr>
        <w:jc w:val="center"/>
        <w:rPr>
          <w:rFonts w:hint="eastAsia"/>
        </w:rPr>
      </w:pPr>
    </w:p>
    <w:p w14:paraId="71F6A784" w14:textId="77777777" w:rsidR="00595D38" w:rsidRDefault="00595D38">
      <w:pPr>
        <w:jc w:val="center"/>
        <w:rPr>
          <w:rFonts w:hint="eastAsia"/>
        </w:rPr>
      </w:pPr>
    </w:p>
    <w:p w14:paraId="383A6888" w14:textId="77777777" w:rsidR="00595D38" w:rsidRDefault="00595D38">
      <w:pPr>
        <w:jc w:val="center"/>
        <w:rPr>
          <w:rFonts w:hint="eastAsia"/>
        </w:rPr>
      </w:pPr>
    </w:p>
    <w:p w14:paraId="012D4B6F" w14:textId="77777777" w:rsidR="00595D38" w:rsidRDefault="00595D38">
      <w:pPr>
        <w:jc w:val="center"/>
        <w:rPr>
          <w:rFonts w:hint="eastAsia"/>
        </w:rPr>
      </w:pPr>
    </w:p>
    <w:p w14:paraId="6B2643E2" w14:textId="77777777" w:rsidR="00595D38" w:rsidRDefault="00595D38">
      <w:pPr>
        <w:jc w:val="center"/>
        <w:rPr>
          <w:rFonts w:hint="eastAsia"/>
        </w:rPr>
      </w:pPr>
    </w:p>
    <w:p w14:paraId="72FE45D3" w14:textId="77777777" w:rsidR="00595D38" w:rsidRDefault="00595D38">
      <w:pPr>
        <w:jc w:val="center"/>
        <w:rPr>
          <w:rFonts w:hint="eastAsia"/>
        </w:rPr>
      </w:pPr>
    </w:p>
    <w:p w14:paraId="6C898B74" w14:textId="77777777" w:rsidR="00595D38" w:rsidRDefault="00595D38">
      <w:pPr>
        <w:jc w:val="center"/>
        <w:rPr>
          <w:rFonts w:hint="eastAsia"/>
        </w:rPr>
      </w:pPr>
    </w:p>
    <w:p w14:paraId="3D8A340E" w14:textId="77777777" w:rsidR="00595D38" w:rsidRDefault="00595D38">
      <w:pPr>
        <w:jc w:val="center"/>
        <w:rPr>
          <w:rFonts w:hint="eastAsia"/>
        </w:rPr>
      </w:pPr>
    </w:p>
    <w:p w14:paraId="400DA6B6" w14:textId="77777777" w:rsidR="00595D38" w:rsidRDefault="00595D38">
      <w:pPr>
        <w:jc w:val="center"/>
        <w:rPr>
          <w:rFonts w:hint="eastAsia"/>
        </w:rPr>
      </w:pPr>
    </w:p>
    <w:p w14:paraId="07D50348" w14:textId="77777777" w:rsidR="00595D38" w:rsidRDefault="00595D38">
      <w:pPr>
        <w:jc w:val="center"/>
        <w:rPr>
          <w:rFonts w:hint="eastAsia"/>
        </w:rPr>
      </w:pPr>
    </w:p>
    <w:p w14:paraId="34895915" w14:textId="77777777" w:rsidR="00595D38" w:rsidRDefault="003B7F22">
      <w:pPr>
        <w:jc w:val="center"/>
        <w:rPr>
          <w:rFonts w:ascii="宋体" w:eastAsia="宋体" w:hAnsi="宋体" w:hint="eastAsia"/>
          <w:sz w:val="28"/>
          <w:szCs w:val="28"/>
        </w:rPr>
      </w:pPr>
      <w:r>
        <w:rPr>
          <w:rFonts w:ascii="宋体" w:eastAsia="宋体" w:hAnsi="宋体" w:hint="eastAsia"/>
          <w:sz w:val="28"/>
          <w:szCs w:val="28"/>
        </w:rPr>
        <w:t xml:space="preserve">团标制定工作组 </w:t>
      </w:r>
    </w:p>
    <w:p w14:paraId="4583CE21" w14:textId="77777777" w:rsidR="00595D38" w:rsidRDefault="00595D38">
      <w:pPr>
        <w:jc w:val="center"/>
        <w:rPr>
          <w:rFonts w:ascii="宋体" w:eastAsia="宋体" w:hAnsi="宋体" w:hint="eastAsia"/>
          <w:sz w:val="28"/>
          <w:szCs w:val="28"/>
        </w:rPr>
      </w:pPr>
    </w:p>
    <w:p w14:paraId="20AEE603" w14:textId="3D185B91" w:rsidR="00595D38" w:rsidRDefault="003B7F22">
      <w:pPr>
        <w:jc w:val="center"/>
        <w:rPr>
          <w:rFonts w:ascii="宋体" w:eastAsia="宋体" w:hAnsi="宋体" w:hint="eastAsia"/>
          <w:sz w:val="28"/>
          <w:szCs w:val="28"/>
        </w:rPr>
      </w:pPr>
      <w:r>
        <w:rPr>
          <w:rFonts w:ascii="宋体" w:eastAsia="宋体" w:hAnsi="宋体" w:hint="eastAsia"/>
          <w:sz w:val="28"/>
          <w:szCs w:val="28"/>
        </w:rPr>
        <w:t>二零二</w:t>
      </w:r>
      <w:r w:rsidR="009F0A5D">
        <w:rPr>
          <w:rFonts w:ascii="宋体" w:eastAsia="宋体" w:hAnsi="宋体" w:hint="eastAsia"/>
          <w:sz w:val="28"/>
          <w:szCs w:val="28"/>
        </w:rPr>
        <w:t>五</w:t>
      </w:r>
      <w:r>
        <w:rPr>
          <w:rFonts w:ascii="宋体" w:eastAsia="宋体" w:hAnsi="宋体" w:hint="eastAsia"/>
          <w:sz w:val="28"/>
          <w:szCs w:val="28"/>
        </w:rPr>
        <w:t>年</w:t>
      </w:r>
      <w:r w:rsidR="00BE08D1">
        <w:rPr>
          <w:rFonts w:ascii="宋体" w:eastAsia="宋体" w:hAnsi="宋体" w:hint="eastAsia"/>
          <w:sz w:val="28"/>
          <w:szCs w:val="28"/>
        </w:rPr>
        <w:t>六</w:t>
      </w:r>
      <w:r>
        <w:rPr>
          <w:rFonts w:ascii="宋体" w:eastAsia="宋体" w:hAnsi="宋体" w:hint="eastAsia"/>
          <w:sz w:val="28"/>
          <w:szCs w:val="28"/>
        </w:rPr>
        <w:t>月</w:t>
      </w:r>
    </w:p>
    <w:p w14:paraId="7C67961C" w14:textId="77777777" w:rsidR="00595D38" w:rsidRDefault="00595D38">
      <w:pPr>
        <w:jc w:val="center"/>
        <w:rPr>
          <w:rFonts w:ascii="宋体" w:eastAsia="宋体" w:hAnsi="宋体" w:hint="eastAsia"/>
          <w:sz w:val="28"/>
          <w:szCs w:val="28"/>
        </w:rPr>
      </w:pPr>
    </w:p>
    <w:p w14:paraId="4F462970" w14:textId="77777777" w:rsidR="00595D38" w:rsidRDefault="00595D38">
      <w:pPr>
        <w:jc w:val="center"/>
        <w:rPr>
          <w:rFonts w:ascii="宋体" w:eastAsia="宋体" w:hAnsi="宋体" w:hint="eastAsia"/>
          <w:sz w:val="28"/>
          <w:szCs w:val="28"/>
        </w:rPr>
      </w:pPr>
    </w:p>
    <w:p w14:paraId="32222F99" w14:textId="77777777" w:rsidR="00595D38" w:rsidRDefault="00595D38">
      <w:pPr>
        <w:jc w:val="center"/>
        <w:rPr>
          <w:rFonts w:ascii="宋体" w:eastAsia="宋体" w:hAnsi="宋体" w:hint="eastAsia"/>
          <w:sz w:val="28"/>
          <w:szCs w:val="28"/>
        </w:rPr>
      </w:pPr>
    </w:p>
    <w:p w14:paraId="5D389D50" w14:textId="77777777" w:rsidR="00595D38" w:rsidRDefault="00595D38">
      <w:pPr>
        <w:jc w:val="center"/>
        <w:rPr>
          <w:rFonts w:ascii="宋体" w:eastAsia="宋体" w:hAnsi="宋体" w:hint="eastAsia"/>
          <w:sz w:val="28"/>
          <w:szCs w:val="28"/>
        </w:rPr>
      </w:pPr>
    </w:p>
    <w:p w14:paraId="1F8A7F99" w14:textId="77777777" w:rsidR="00595D38" w:rsidRDefault="00595D38">
      <w:pPr>
        <w:jc w:val="center"/>
        <w:rPr>
          <w:rFonts w:ascii="宋体" w:eastAsia="宋体" w:hAnsi="宋体" w:hint="eastAsia"/>
          <w:sz w:val="28"/>
          <w:szCs w:val="28"/>
        </w:rPr>
      </w:pPr>
    </w:p>
    <w:p w14:paraId="669FB54F" w14:textId="77777777" w:rsidR="00595D38" w:rsidRDefault="00595D38">
      <w:pPr>
        <w:jc w:val="center"/>
        <w:rPr>
          <w:rFonts w:ascii="宋体" w:eastAsia="宋体" w:hAnsi="宋体" w:hint="eastAsia"/>
          <w:sz w:val="28"/>
          <w:szCs w:val="28"/>
        </w:rPr>
      </w:pPr>
    </w:p>
    <w:p w14:paraId="19652B1E" w14:textId="77777777"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一、工作简况</w:t>
      </w:r>
    </w:p>
    <w:p w14:paraId="50CB1880" w14:textId="77777777"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（一）任务来源</w:t>
      </w:r>
    </w:p>
    <w:p w14:paraId="09AF660E" w14:textId="2BAF9D49" w:rsidR="00595D38" w:rsidRDefault="009F0A5D" w:rsidP="00BE08D1">
      <w:pPr>
        <w:spacing w:line="360" w:lineRule="auto"/>
        <w:ind w:firstLineChars="200" w:firstLine="560"/>
        <w:rPr>
          <w:rFonts w:ascii="宋体" w:eastAsia="宋体" w:hAnsi="宋体" w:hint="eastAsia"/>
          <w:sz w:val="28"/>
          <w:szCs w:val="28"/>
        </w:rPr>
      </w:pPr>
      <w:r w:rsidRPr="009F0A5D">
        <w:rPr>
          <w:rFonts w:ascii="宋体" w:eastAsia="宋体" w:hAnsi="宋体"/>
          <w:sz w:val="28"/>
          <w:szCs w:val="28"/>
        </w:rPr>
        <w:t>根据 2020 年全国标准化工作要点，大力推动实施标准化战略，持续深化标准化工作改革，加强标准体系建设，提升引领高质量发展的能力。为响应市场需求，需要制定完善的</w:t>
      </w:r>
      <w:r w:rsidR="006F451A" w:rsidRPr="006F451A">
        <w:rPr>
          <w:rFonts w:ascii="宋体" w:eastAsia="宋体" w:hAnsi="宋体" w:hint="eastAsia"/>
          <w:sz w:val="28"/>
          <w:szCs w:val="28"/>
        </w:rPr>
        <w:t>地质资源环境高光谱微小卫星有效载荷技术规范</w:t>
      </w:r>
      <w:r w:rsidRPr="009F0A5D">
        <w:rPr>
          <w:rFonts w:ascii="宋体" w:eastAsia="宋体" w:hAnsi="宋体"/>
          <w:sz w:val="28"/>
          <w:szCs w:val="28"/>
        </w:rPr>
        <w:t>。依据《中华人民共和国标准化法》，以及《团体标准管理规定》相关规定，中国商品学会决定立项并联合相关单位共同制定《</w:t>
      </w:r>
      <w:r w:rsidR="006F451A" w:rsidRPr="006F451A">
        <w:rPr>
          <w:rFonts w:ascii="宋体" w:eastAsia="宋体" w:hAnsi="宋体" w:hint="eastAsia"/>
          <w:sz w:val="28"/>
          <w:szCs w:val="28"/>
        </w:rPr>
        <w:t>地质资源环境高光谱微小卫星有效载荷技术规范</w:t>
      </w:r>
      <w:r w:rsidRPr="009F0A5D">
        <w:rPr>
          <w:rFonts w:ascii="宋体" w:eastAsia="宋体" w:hAnsi="宋体"/>
          <w:sz w:val="28"/>
          <w:szCs w:val="28"/>
        </w:rPr>
        <w:t>》团体标准。</w:t>
      </w:r>
    </w:p>
    <w:p w14:paraId="60B06D2A" w14:textId="77777777"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（二）编制</w:t>
      </w:r>
      <w:r>
        <w:rPr>
          <w:rFonts w:ascii="宋体" w:eastAsia="宋体" w:hAnsi="宋体"/>
          <w:b/>
          <w:bCs/>
          <w:sz w:val="28"/>
          <w:szCs w:val="28"/>
        </w:rPr>
        <w:t xml:space="preserve">背景及目的 </w:t>
      </w:r>
    </w:p>
    <w:p w14:paraId="233CD809" w14:textId="77777777" w:rsidR="006F451A" w:rsidRPr="006F451A" w:rsidRDefault="006F451A" w:rsidP="006F451A">
      <w:pPr>
        <w:spacing w:line="360" w:lineRule="auto"/>
        <w:ind w:firstLineChars="200" w:firstLine="560"/>
        <w:rPr>
          <w:rFonts w:ascii="宋体" w:eastAsia="宋体" w:hAnsi="宋体" w:hint="eastAsia"/>
          <w:sz w:val="28"/>
          <w:szCs w:val="28"/>
        </w:rPr>
      </w:pPr>
      <w:r w:rsidRPr="006F451A">
        <w:rPr>
          <w:rFonts w:ascii="宋体" w:eastAsia="宋体" w:hAnsi="宋体" w:hint="eastAsia"/>
          <w:sz w:val="28"/>
          <w:szCs w:val="28"/>
        </w:rPr>
        <w:t>地质资源环境高光谱微小卫星有效载荷，是指搭载在微小卫星上，用于实现地质资源与环境高光谱探测的核心仪器设备及相关技术系统。其本质是通过高光谱遥感技术，对地球表面的地质资源和环境要素进行精细观测与分析。该卫星可增强对地质结构、岩土成分、气候水文等要素的探测能力，并通过优化成像与数据处理技术，实现高光谱数据的高精度、高稳定性获取。随着我国对矿产资源勘探、地质灾害监测、生态环境评估等领域重视程度不断提升，高精度、高时效性的地质遥感数据需求愈发迫切。当前，传统卫星遥感技术在1000~2500nm关键谱段探测能力不足，且微小卫星存在时空分辨率难以兼顾的问题，亟需通过标准化手段规范技术指标与研制流程，提升我国地质遥感卫星技术水平。</w:t>
      </w:r>
    </w:p>
    <w:p w14:paraId="70389839" w14:textId="77777777" w:rsidR="006F451A" w:rsidRPr="006F451A" w:rsidRDefault="006F451A" w:rsidP="006F451A">
      <w:pPr>
        <w:spacing w:line="360" w:lineRule="auto"/>
        <w:ind w:firstLineChars="200" w:firstLine="560"/>
        <w:rPr>
          <w:rFonts w:ascii="宋体" w:eastAsia="宋体" w:hAnsi="宋体" w:hint="eastAsia"/>
          <w:sz w:val="28"/>
          <w:szCs w:val="28"/>
        </w:rPr>
      </w:pPr>
      <w:r w:rsidRPr="006F451A">
        <w:rPr>
          <w:rFonts w:ascii="宋体" w:eastAsia="宋体" w:hAnsi="宋体" w:hint="eastAsia"/>
          <w:sz w:val="28"/>
          <w:szCs w:val="28"/>
        </w:rPr>
        <w:t>国内尚未有针对地质资源环境高光谱微小卫星有效载荷技术规范的国家标准、行业标准。为适应市场发展的需要，推动行业的规范性建设，营造良好的市场环境，特提出《地质资源环境高光谱微小卫</w:t>
      </w:r>
      <w:r w:rsidRPr="006F451A">
        <w:rPr>
          <w:rFonts w:ascii="宋体" w:eastAsia="宋体" w:hAnsi="宋体" w:hint="eastAsia"/>
          <w:sz w:val="28"/>
          <w:szCs w:val="28"/>
        </w:rPr>
        <w:lastRenderedPageBreak/>
        <w:t>星有效载荷技术规范》团体标准的制定。</w:t>
      </w:r>
    </w:p>
    <w:p w14:paraId="485FE2C4" w14:textId="4634C36F" w:rsidR="00595D38" w:rsidRDefault="006F451A" w:rsidP="006F451A">
      <w:pPr>
        <w:spacing w:line="360" w:lineRule="auto"/>
        <w:ind w:firstLineChars="200" w:firstLine="560"/>
        <w:rPr>
          <w:rFonts w:ascii="宋体" w:eastAsia="宋体" w:hAnsi="宋体" w:hint="eastAsia"/>
          <w:sz w:val="28"/>
          <w:szCs w:val="28"/>
        </w:rPr>
      </w:pPr>
      <w:r w:rsidRPr="006F451A">
        <w:rPr>
          <w:rFonts w:ascii="宋体" w:eastAsia="宋体" w:hAnsi="宋体" w:hint="eastAsia"/>
          <w:sz w:val="28"/>
          <w:szCs w:val="28"/>
        </w:rPr>
        <w:t>本项目旨在借助标准化手段，将地质资源环境高光谱微小卫星有效载荷规范化，填补本行业相关标准的空白，同时规范行业秩序、提升产品质量、促进技术进步。</w:t>
      </w:r>
    </w:p>
    <w:p w14:paraId="5EA67A56" w14:textId="77777777" w:rsidR="00595D38" w:rsidRDefault="003B7F22">
      <w:pPr>
        <w:spacing w:line="360" w:lineRule="auto"/>
        <w:jc w:val="left"/>
        <w:rPr>
          <w:rFonts w:ascii="宋体" w:eastAsia="宋体" w:hAnsi="宋体" w:hint="eastAsia"/>
          <w:sz w:val="28"/>
          <w:szCs w:val="28"/>
        </w:rPr>
      </w:pPr>
      <w:r>
        <w:rPr>
          <w:rFonts w:ascii="宋体" w:eastAsia="宋体" w:hAnsi="宋体" w:hint="eastAsia"/>
          <w:b/>
          <w:bCs/>
          <w:sz w:val="28"/>
          <w:szCs w:val="28"/>
        </w:rPr>
        <w:t>（三）</w:t>
      </w:r>
      <w:r>
        <w:rPr>
          <w:rFonts w:ascii="宋体" w:eastAsia="宋体" w:hAnsi="宋体"/>
          <w:b/>
          <w:bCs/>
          <w:sz w:val="28"/>
          <w:szCs w:val="28"/>
        </w:rPr>
        <w:t>编制过程</w:t>
      </w:r>
      <w:r>
        <w:rPr>
          <w:rFonts w:ascii="宋体" w:eastAsia="宋体" w:hAnsi="宋体"/>
          <w:sz w:val="28"/>
          <w:szCs w:val="28"/>
        </w:rPr>
        <w:t xml:space="preserve"> </w:t>
      </w:r>
    </w:p>
    <w:p w14:paraId="0AC82E56" w14:textId="0773F37C" w:rsidR="00595D38" w:rsidRDefault="003B7F22" w:rsidP="0080343D">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202</w:t>
      </w:r>
      <w:r w:rsidR="009F0A5D">
        <w:rPr>
          <w:rFonts w:ascii="宋体" w:eastAsia="宋体" w:hAnsi="宋体" w:hint="eastAsia"/>
          <w:sz w:val="28"/>
          <w:szCs w:val="28"/>
        </w:rPr>
        <w:t>5</w:t>
      </w:r>
      <w:r>
        <w:rPr>
          <w:rFonts w:ascii="宋体" w:eastAsia="宋体" w:hAnsi="宋体" w:hint="eastAsia"/>
          <w:sz w:val="28"/>
          <w:szCs w:val="28"/>
        </w:rPr>
        <w:t xml:space="preserve"> 年</w:t>
      </w:r>
      <w:r w:rsidR="00744F5D">
        <w:rPr>
          <w:rFonts w:ascii="宋体" w:eastAsia="宋体" w:hAnsi="宋体" w:hint="eastAsia"/>
          <w:sz w:val="28"/>
          <w:szCs w:val="28"/>
        </w:rPr>
        <w:t>0</w:t>
      </w:r>
      <w:r w:rsidR="00BE08D1">
        <w:rPr>
          <w:rFonts w:ascii="宋体" w:eastAsia="宋体" w:hAnsi="宋体" w:hint="eastAsia"/>
          <w:sz w:val="28"/>
          <w:szCs w:val="28"/>
        </w:rPr>
        <w:t>6</w:t>
      </w:r>
      <w:r>
        <w:rPr>
          <w:rFonts w:ascii="宋体" w:eastAsia="宋体" w:hAnsi="宋体" w:hint="eastAsia"/>
          <w:sz w:val="28"/>
          <w:szCs w:val="28"/>
        </w:rPr>
        <w:t>月，完成《</w:t>
      </w:r>
      <w:r w:rsidR="0080343D" w:rsidRPr="006F451A">
        <w:rPr>
          <w:rFonts w:ascii="宋体" w:eastAsia="宋体" w:hAnsi="宋体" w:hint="eastAsia"/>
          <w:sz w:val="28"/>
          <w:szCs w:val="28"/>
        </w:rPr>
        <w:t>地质资源环境高光谱微小卫星有效载荷技术规范</w:t>
      </w:r>
      <w:r>
        <w:rPr>
          <w:rFonts w:ascii="宋体" w:eastAsia="宋体" w:hAnsi="宋体" w:hint="eastAsia"/>
          <w:sz w:val="28"/>
          <w:szCs w:val="28"/>
        </w:rPr>
        <w:t>》的立项。标准立项计划下达后，根据相关文件的要求，明确小组成员工作任务并制定了详细的工作计划。</w:t>
      </w:r>
    </w:p>
    <w:p w14:paraId="7DE95EC8" w14:textId="280009C8" w:rsidR="00595D38" w:rsidRDefault="003B7F22" w:rsidP="0080343D">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202</w:t>
      </w:r>
      <w:r w:rsidR="009F0A5D">
        <w:rPr>
          <w:rFonts w:ascii="宋体" w:eastAsia="宋体" w:hAnsi="宋体" w:hint="eastAsia"/>
          <w:sz w:val="28"/>
          <w:szCs w:val="28"/>
        </w:rPr>
        <w:t>5</w:t>
      </w:r>
      <w:r>
        <w:rPr>
          <w:rFonts w:ascii="宋体" w:eastAsia="宋体" w:hAnsi="宋体" w:hint="eastAsia"/>
          <w:sz w:val="28"/>
          <w:szCs w:val="28"/>
        </w:rPr>
        <w:t>年</w:t>
      </w:r>
      <w:r w:rsidR="00192C05">
        <w:rPr>
          <w:rFonts w:ascii="宋体" w:eastAsia="宋体" w:hAnsi="宋体" w:hint="eastAsia"/>
          <w:sz w:val="28"/>
          <w:szCs w:val="28"/>
        </w:rPr>
        <w:t xml:space="preserve"> </w:t>
      </w:r>
      <w:r w:rsidR="00A11ABA">
        <w:rPr>
          <w:rFonts w:ascii="宋体" w:eastAsia="宋体" w:hAnsi="宋体" w:hint="eastAsia"/>
          <w:sz w:val="28"/>
          <w:szCs w:val="28"/>
        </w:rPr>
        <w:t>0</w:t>
      </w:r>
      <w:r w:rsidR="00BE08D1">
        <w:rPr>
          <w:rFonts w:ascii="宋体" w:eastAsia="宋体" w:hAnsi="宋体" w:hint="eastAsia"/>
          <w:sz w:val="28"/>
          <w:szCs w:val="28"/>
        </w:rPr>
        <w:t>6</w:t>
      </w:r>
      <w:r>
        <w:rPr>
          <w:rFonts w:ascii="宋体" w:eastAsia="宋体" w:hAnsi="宋体" w:hint="eastAsia"/>
          <w:sz w:val="28"/>
          <w:szCs w:val="28"/>
        </w:rPr>
        <w:t xml:space="preserve"> 月，标准编制组对国内外的相关行业、标准、科研成果、专著等开展广泛、深入的调研，在此基础上完成《</w:t>
      </w:r>
      <w:r w:rsidR="0080343D" w:rsidRPr="006F451A">
        <w:rPr>
          <w:rFonts w:ascii="宋体" w:eastAsia="宋体" w:hAnsi="宋体" w:hint="eastAsia"/>
          <w:sz w:val="28"/>
          <w:szCs w:val="28"/>
        </w:rPr>
        <w:t>地质资源环境高光谱微小卫星有效载荷技术规范</w:t>
      </w:r>
      <w:r>
        <w:rPr>
          <w:rFonts w:ascii="宋体" w:eastAsia="宋体" w:hAnsi="宋体" w:hint="eastAsia"/>
          <w:sz w:val="28"/>
          <w:szCs w:val="28"/>
        </w:rPr>
        <w:t>》的草案。随后标准制定小组与相关专家经多次研究、讨论对草案进行数次修改，于202</w:t>
      </w:r>
      <w:r w:rsidR="009F0A5D">
        <w:rPr>
          <w:rFonts w:ascii="宋体" w:eastAsia="宋体" w:hAnsi="宋体" w:hint="eastAsia"/>
          <w:sz w:val="28"/>
          <w:szCs w:val="28"/>
        </w:rPr>
        <w:t>5</w:t>
      </w:r>
      <w:r>
        <w:rPr>
          <w:rFonts w:ascii="宋体" w:eastAsia="宋体" w:hAnsi="宋体" w:hint="eastAsia"/>
          <w:sz w:val="28"/>
          <w:szCs w:val="28"/>
        </w:rPr>
        <w:t>年</w:t>
      </w:r>
      <w:r w:rsidR="00A11ABA">
        <w:rPr>
          <w:rFonts w:ascii="宋体" w:eastAsia="宋体" w:hAnsi="宋体" w:hint="eastAsia"/>
          <w:sz w:val="28"/>
          <w:szCs w:val="28"/>
        </w:rPr>
        <w:t>0</w:t>
      </w:r>
      <w:r w:rsidR="00BE08D1">
        <w:rPr>
          <w:rFonts w:ascii="宋体" w:eastAsia="宋体" w:hAnsi="宋体" w:hint="eastAsia"/>
          <w:sz w:val="28"/>
          <w:szCs w:val="28"/>
        </w:rPr>
        <w:t>7</w:t>
      </w:r>
      <w:r w:rsidR="00854053">
        <w:rPr>
          <w:rFonts w:ascii="宋体" w:eastAsia="宋体" w:hAnsi="宋体" w:hint="eastAsia"/>
          <w:sz w:val="28"/>
          <w:szCs w:val="28"/>
        </w:rPr>
        <w:t>月</w:t>
      </w:r>
      <w:r>
        <w:rPr>
          <w:rFonts w:ascii="宋体" w:eastAsia="宋体" w:hAnsi="宋体" w:hint="eastAsia"/>
          <w:sz w:val="28"/>
          <w:szCs w:val="28"/>
        </w:rPr>
        <w:t>提交</w:t>
      </w:r>
      <w:bookmarkStart w:id="0" w:name="OLE_LINK41"/>
      <w:bookmarkStart w:id="1" w:name="OLE_LINK42"/>
      <w:r>
        <w:rPr>
          <w:rFonts w:ascii="宋体" w:eastAsia="宋体" w:hAnsi="宋体" w:hint="eastAsia"/>
          <w:sz w:val="28"/>
          <w:szCs w:val="28"/>
        </w:rPr>
        <w:t>《</w:t>
      </w:r>
      <w:r w:rsidR="0080343D" w:rsidRPr="006F451A">
        <w:rPr>
          <w:rFonts w:ascii="宋体" w:eastAsia="宋体" w:hAnsi="宋体" w:hint="eastAsia"/>
          <w:sz w:val="28"/>
          <w:szCs w:val="28"/>
        </w:rPr>
        <w:t>地质资源环境高光谱微小卫星有效载荷技术规范</w:t>
      </w:r>
      <w:r>
        <w:rPr>
          <w:rFonts w:ascii="宋体" w:eastAsia="宋体" w:hAnsi="宋体" w:hint="eastAsia"/>
          <w:sz w:val="28"/>
          <w:szCs w:val="28"/>
        </w:rPr>
        <w:t>》</w:t>
      </w:r>
      <w:bookmarkEnd w:id="0"/>
      <w:bookmarkEnd w:id="1"/>
      <w:r>
        <w:rPr>
          <w:rFonts w:ascii="宋体" w:eastAsia="宋体" w:hAnsi="宋体" w:hint="eastAsia"/>
          <w:sz w:val="28"/>
          <w:szCs w:val="28"/>
        </w:rPr>
        <w:t>标准征求意见稿。</w:t>
      </w:r>
    </w:p>
    <w:p w14:paraId="2A342A17" w14:textId="77777777" w:rsidR="00595D38" w:rsidRDefault="00595D38">
      <w:pPr>
        <w:spacing w:line="360" w:lineRule="auto"/>
        <w:ind w:firstLineChars="200" w:firstLine="560"/>
        <w:jc w:val="left"/>
        <w:rPr>
          <w:rFonts w:ascii="宋体" w:eastAsia="宋体" w:hAnsi="宋体" w:hint="eastAsia"/>
          <w:sz w:val="28"/>
          <w:szCs w:val="28"/>
        </w:rPr>
      </w:pPr>
    </w:p>
    <w:p w14:paraId="173C7A01" w14:textId="77777777" w:rsidR="00595D38" w:rsidRDefault="003B7F22">
      <w:pPr>
        <w:spacing w:line="360" w:lineRule="auto"/>
        <w:jc w:val="left"/>
        <w:rPr>
          <w:rFonts w:ascii="宋体" w:eastAsia="宋体" w:hAnsi="宋体" w:hint="eastAsia"/>
          <w:sz w:val="28"/>
          <w:szCs w:val="28"/>
        </w:rPr>
      </w:pPr>
      <w:r>
        <w:rPr>
          <w:rFonts w:ascii="宋体" w:eastAsia="宋体" w:hAnsi="宋体" w:hint="eastAsia"/>
          <w:b/>
          <w:bCs/>
          <w:sz w:val="28"/>
          <w:szCs w:val="28"/>
        </w:rPr>
        <w:t>（四）主要起草单位及起草人所做的工作</w:t>
      </w:r>
      <w:r>
        <w:rPr>
          <w:rFonts w:ascii="宋体" w:eastAsia="宋体" w:hAnsi="宋体"/>
          <w:sz w:val="28"/>
          <w:szCs w:val="28"/>
        </w:rPr>
        <w:t xml:space="preserve">  </w:t>
      </w:r>
    </w:p>
    <w:p w14:paraId="5CA8A6A7" w14:textId="02D959AC" w:rsidR="00595D38" w:rsidRDefault="003B7F22">
      <w:pPr>
        <w:spacing w:line="360" w:lineRule="auto"/>
        <w:ind w:firstLine="560"/>
        <w:jc w:val="left"/>
        <w:rPr>
          <w:rFonts w:ascii="宋体" w:eastAsia="宋体" w:hAnsi="宋体" w:hint="eastAsia"/>
          <w:sz w:val="28"/>
          <w:szCs w:val="28"/>
        </w:rPr>
      </w:pPr>
      <w:r>
        <w:rPr>
          <w:rFonts w:ascii="宋体" w:eastAsia="宋体" w:hAnsi="宋体" w:hint="eastAsia"/>
          <w:sz w:val="28"/>
          <w:szCs w:val="28"/>
        </w:rPr>
        <w:t>由</w:t>
      </w:r>
      <w:r w:rsidR="00BE08D1" w:rsidRPr="00BE08D1">
        <w:rPr>
          <w:rFonts w:ascii="宋体" w:eastAsia="宋体" w:hAnsi="宋体" w:hint="eastAsia"/>
          <w:sz w:val="28"/>
          <w:szCs w:val="28"/>
        </w:rPr>
        <w:t>中国地质大学（武汉）</w:t>
      </w:r>
      <w:r>
        <w:rPr>
          <w:rFonts w:ascii="宋体" w:eastAsia="宋体" w:hAnsi="宋体" w:hint="eastAsia"/>
          <w:sz w:val="28"/>
          <w:szCs w:val="28"/>
        </w:rPr>
        <w:t>等相关单位的专家成立的标准制定小组，在广泛调研、查阅和研究国际、国内的现行标准，结合行业现行技术痛点和空白，组织、协调和策划了标准征求意见稿的草拟和修改过程。</w:t>
      </w:r>
    </w:p>
    <w:p w14:paraId="25B9FEE6" w14:textId="77777777" w:rsidR="00595D38" w:rsidRDefault="00595D38">
      <w:pPr>
        <w:spacing w:line="360" w:lineRule="auto"/>
        <w:ind w:firstLine="560"/>
        <w:jc w:val="left"/>
        <w:rPr>
          <w:rFonts w:ascii="宋体" w:eastAsia="宋体" w:hAnsi="宋体" w:hint="eastAsia"/>
          <w:sz w:val="28"/>
          <w:szCs w:val="28"/>
        </w:rPr>
      </w:pPr>
    </w:p>
    <w:p w14:paraId="6FDB69D7" w14:textId="77777777"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14:paraId="4AF48612" w14:textId="77777777"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（一）</w:t>
      </w:r>
      <w:r>
        <w:rPr>
          <w:rFonts w:ascii="宋体" w:eastAsia="宋体" w:hAnsi="宋体"/>
          <w:b/>
          <w:bCs/>
          <w:sz w:val="28"/>
          <w:szCs w:val="28"/>
        </w:rPr>
        <w:t>标准制定原则</w:t>
      </w:r>
    </w:p>
    <w:p w14:paraId="214C22A1" w14:textId="77777777" w:rsidR="00595D38" w:rsidRDefault="003B7F22">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本标准依据相关行业标准，标准编制遵循“前瞻性、实用性、 统一性、规范性”的原则，注重标准的可操作性，严格按照 GB/T 1.1-2020《标准化工作导则第1部分：标准化文件的结构和起草规</w:t>
      </w:r>
      <w:r>
        <w:rPr>
          <w:rFonts w:ascii="宋体" w:eastAsia="宋体" w:hAnsi="宋体" w:hint="eastAsia"/>
          <w:sz w:val="28"/>
          <w:szCs w:val="28"/>
        </w:rPr>
        <w:lastRenderedPageBreak/>
        <w:t>则》的要求进行编写。</w:t>
      </w:r>
    </w:p>
    <w:p w14:paraId="0AD1BF32" w14:textId="77777777" w:rsidR="00595D38" w:rsidRDefault="00595D38">
      <w:pPr>
        <w:spacing w:line="360" w:lineRule="auto"/>
        <w:ind w:firstLineChars="200" w:firstLine="560"/>
        <w:jc w:val="left"/>
        <w:rPr>
          <w:rFonts w:ascii="宋体" w:eastAsia="宋体" w:hAnsi="宋体" w:hint="eastAsia"/>
          <w:sz w:val="28"/>
          <w:szCs w:val="28"/>
        </w:rPr>
      </w:pPr>
    </w:p>
    <w:p w14:paraId="6C8ABA4D" w14:textId="77777777" w:rsidR="00595D38" w:rsidRDefault="003B7F22">
      <w:pPr>
        <w:spacing w:line="360" w:lineRule="auto"/>
        <w:jc w:val="left"/>
        <w:rPr>
          <w:rFonts w:ascii="宋体" w:eastAsia="宋体" w:hAnsi="宋体" w:hint="eastAsia"/>
          <w:sz w:val="28"/>
          <w:szCs w:val="28"/>
        </w:rPr>
      </w:pPr>
      <w:r>
        <w:rPr>
          <w:rFonts w:ascii="宋体" w:eastAsia="宋体" w:hAnsi="宋体" w:hint="eastAsia"/>
          <w:b/>
          <w:bCs/>
          <w:sz w:val="28"/>
          <w:szCs w:val="28"/>
        </w:rPr>
        <w:t>（二）</w:t>
      </w:r>
      <w:r>
        <w:rPr>
          <w:rFonts w:ascii="宋体" w:eastAsia="宋体" w:hAnsi="宋体"/>
          <w:b/>
          <w:bCs/>
          <w:sz w:val="28"/>
          <w:szCs w:val="28"/>
        </w:rPr>
        <w:t xml:space="preserve"> 标准主要技术内容 </w:t>
      </w:r>
      <w:r>
        <w:rPr>
          <w:rFonts w:ascii="宋体" w:eastAsia="宋体" w:hAnsi="宋体"/>
          <w:sz w:val="28"/>
          <w:szCs w:val="28"/>
        </w:rPr>
        <w:t xml:space="preserve"> </w:t>
      </w:r>
    </w:p>
    <w:p w14:paraId="29D7F5A2" w14:textId="77777777" w:rsidR="00595D38" w:rsidRDefault="003B7F22">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1、规范性引用文件：列出了本文件引用的其他规范性文件。</w:t>
      </w:r>
    </w:p>
    <w:p w14:paraId="59790724" w14:textId="6D72034E" w:rsidR="00826C34" w:rsidRPr="00826C34" w:rsidRDefault="00826C34" w:rsidP="00826C34">
      <w:pPr>
        <w:spacing w:line="360" w:lineRule="auto"/>
        <w:ind w:firstLineChars="200" w:firstLine="560"/>
        <w:jc w:val="left"/>
        <w:rPr>
          <w:rFonts w:ascii="宋体" w:eastAsia="宋体" w:hAnsi="宋体" w:hint="eastAsia"/>
          <w:sz w:val="28"/>
          <w:szCs w:val="28"/>
        </w:rPr>
      </w:pPr>
      <w:r w:rsidRPr="00826C34">
        <w:rPr>
          <w:rFonts w:ascii="宋体" w:eastAsia="宋体" w:hAnsi="宋体"/>
          <w:sz w:val="28"/>
          <w:szCs w:val="28"/>
        </w:rPr>
        <w:t>2</w:t>
      </w:r>
      <w:r w:rsidR="009F0A5D">
        <w:rPr>
          <w:rFonts w:ascii="宋体" w:eastAsia="宋体" w:hAnsi="宋体"/>
          <w:sz w:val="28"/>
          <w:szCs w:val="28"/>
        </w:rPr>
        <w:t>、</w:t>
      </w:r>
      <w:r w:rsidR="005B32B5" w:rsidRPr="005B32B5">
        <w:rPr>
          <w:rFonts w:ascii="宋体" w:eastAsia="宋体" w:hAnsi="宋体" w:hint="eastAsia"/>
          <w:sz w:val="28"/>
          <w:szCs w:val="28"/>
        </w:rPr>
        <w:t>光谱要求</w:t>
      </w:r>
      <w:r w:rsidRPr="00826C34">
        <w:rPr>
          <w:rFonts w:ascii="宋体" w:eastAsia="宋体" w:hAnsi="宋体"/>
          <w:sz w:val="28"/>
          <w:szCs w:val="28"/>
        </w:rPr>
        <w:t>。</w:t>
      </w:r>
    </w:p>
    <w:p w14:paraId="1313CEA4" w14:textId="66D3FBDC" w:rsidR="005B32B5" w:rsidRPr="00A11ABA" w:rsidRDefault="00826C34" w:rsidP="005B32B5">
      <w:pPr>
        <w:spacing w:line="360" w:lineRule="auto"/>
        <w:ind w:firstLineChars="200" w:firstLine="560"/>
        <w:jc w:val="left"/>
        <w:rPr>
          <w:rFonts w:ascii="宋体" w:eastAsia="宋体" w:hAnsi="宋体"/>
          <w:sz w:val="28"/>
          <w:szCs w:val="28"/>
        </w:rPr>
      </w:pPr>
      <w:r w:rsidRPr="00826C34">
        <w:rPr>
          <w:rFonts w:ascii="宋体" w:eastAsia="宋体" w:hAnsi="宋体"/>
          <w:sz w:val="28"/>
          <w:szCs w:val="28"/>
        </w:rPr>
        <w:t>3、</w:t>
      </w:r>
      <w:r w:rsidR="005B32B5" w:rsidRPr="005B32B5">
        <w:rPr>
          <w:rFonts w:ascii="宋体" w:eastAsia="宋体" w:hAnsi="宋体" w:hint="eastAsia"/>
          <w:sz w:val="28"/>
          <w:szCs w:val="28"/>
        </w:rPr>
        <w:t>硬件系统总体设计要求</w:t>
      </w:r>
      <w:r w:rsidR="005B32B5">
        <w:rPr>
          <w:rFonts w:ascii="宋体" w:eastAsia="宋体" w:hAnsi="宋体" w:hint="eastAsia"/>
          <w:sz w:val="28"/>
          <w:szCs w:val="28"/>
        </w:rPr>
        <w:t>。</w:t>
      </w:r>
    </w:p>
    <w:p w14:paraId="780D51BF" w14:textId="77A91F50" w:rsidR="00192C05" w:rsidRPr="00A11ABA" w:rsidRDefault="00192C05" w:rsidP="00A11ABA">
      <w:pPr>
        <w:spacing w:line="360" w:lineRule="auto"/>
        <w:ind w:firstLineChars="200" w:firstLine="560"/>
        <w:jc w:val="left"/>
        <w:rPr>
          <w:rFonts w:ascii="宋体" w:eastAsia="宋体" w:hAnsi="宋体" w:hint="eastAsia"/>
          <w:sz w:val="28"/>
          <w:szCs w:val="28"/>
        </w:rPr>
      </w:pPr>
    </w:p>
    <w:p w14:paraId="77FAAF8A" w14:textId="0F44EC78" w:rsidR="00595D38" w:rsidRDefault="003B7F22">
      <w:pPr>
        <w:spacing w:line="360" w:lineRule="auto"/>
        <w:jc w:val="left"/>
        <w:rPr>
          <w:rFonts w:ascii="宋体" w:eastAsia="宋体" w:hAnsi="宋体" w:hint="eastAsia"/>
          <w:sz w:val="28"/>
          <w:szCs w:val="28"/>
        </w:rPr>
      </w:pPr>
      <w:r>
        <w:rPr>
          <w:rFonts w:ascii="宋体" w:eastAsia="宋体" w:hAnsi="宋体" w:hint="eastAsia"/>
          <w:b/>
          <w:bCs/>
          <w:sz w:val="28"/>
          <w:szCs w:val="28"/>
        </w:rPr>
        <w:t>（</w:t>
      </w:r>
      <w:r w:rsidR="00192C05">
        <w:rPr>
          <w:rFonts w:ascii="宋体" w:eastAsia="宋体" w:hAnsi="宋体" w:hint="eastAsia"/>
          <w:b/>
          <w:bCs/>
          <w:sz w:val="28"/>
          <w:szCs w:val="28"/>
        </w:rPr>
        <w:t>三</w:t>
      </w:r>
      <w:r>
        <w:rPr>
          <w:rFonts w:ascii="宋体" w:eastAsia="宋体" w:hAnsi="宋体" w:hint="eastAsia"/>
          <w:b/>
          <w:bCs/>
          <w:sz w:val="28"/>
          <w:szCs w:val="28"/>
        </w:rPr>
        <w:t>）标准</w:t>
      </w:r>
      <w:r w:rsidR="00192C05">
        <w:rPr>
          <w:rFonts w:ascii="宋体" w:eastAsia="宋体" w:hAnsi="宋体" w:hint="eastAsia"/>
          <w:b/>
          <w:bCs/>
          <w:sz w:val="28"/>
          <w:szCs w:val="28"/>
        </w:rPr>
        <w:t>采用国际标准的程度及水平的简要说明</w:t>
      </w:r>
      <w:r>
        <w:rPr>
          <w:rFonts w:ascii="宋体" w:eastAsia="宋体" w:hAnsi="宋体"/>
          <w:b/>
          <w:bCs/>
          <w:sz w:val="28"/>
          <w:szCs w:val="28"/>
        </w:rPr>
        <w:t xml:space="preserve"> </w:t>
      </w:r>
      <w:r>
        <w:rPr>
          <w:rFonts w:ascii="宋体" w:eastAsia="宋体" w:hAnsi="宋体"/>
          <w:sz w:val="28"/>
          <w:szCs w:val="28"/>
        </w:rPr>
        <w:t xml:space="preserve"> </w:t>
      </w:r>
    </w:p>
    <w:p w14:paraId="697FF073" w14:textId="77777777" w:rsidR="00595D38" w:rsidRDefault="003B7F22">
      <w:pPr>
        <w:spacing w:line="360" w:lineRule="auto"/>
        <w:jc w:val="left"/>
        <w:rPr>
          <w:rFonts w:ascii="宋体" w:eastAsia="宋体" w:hAnsi="宋体" w:hint="eastAsia"/>
          <w:sz w:val="28"/>
          <w:szCs w:val="28"/>
        </w:rPr>
      </w:pPr>
      <w:r>
        <w:rPr>
          <w:rFonts w:ascii="宋体" w:eastAsia="宋体" w:hAnsi="宋体" w:hint="eastAsia"/>
          <w:sz w:val="28"/>
          <w:szCs w:val="28"/>
        </w:rPr>
        <w:t xml:space="preserve">    无。</w:t>
      </w:r>
    </w:p>
    <w:p w14:paraId="2CB488F7" w14:textId="77777777" w:rsidR="00595D38" w:rsidRDefault="00595D38">
      <w:pPr>
        <w:spacing w:line="360" w:lineRule="auto"/>
        <w:ind w:firstLine="562"/>
        <w:jc w:val="left"/>
        <w:rPr>
          <w:rFonts w:ascii="宋体" w:eastAsia="宋体" w:hAnsi="宋体" w:hint="eastAsia"/>
          <w:sz w:val="28"/>
          <w:szCs w:val="28"/>
        </w:rPr>
      </w:pPr>
    </w:p>
    <w:p w14:paraId="0B7D333C" w14:textId="234A2DD2"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w:t>
      </w:r>
      <w:r w:rsidR="00192C05">
        <w:rPr>
          <w:rFonts w:ascii="宋体" w:eastAsia="宋体" w:hAnsi="宋体" w:hint="eastAsia"/>
          <w:b/>
          <w:bCs/>
          <w:sz w:val="28"/>
          <w:szCs w:val="28"/>
        </w:rPr>
        <w:t>四</w:t>
      </w:r>
      <w:r>
        <w:rPr>
          <w:rFonts w:ascii="宋体" w:eastAsia="宋体" w:hAnsi="宋体" w:hint="eastAsia"/>
          <w:b/>
          <w:bCs/>
          <w:sz w:val="28"/>
          <w:szCs w:val="28"/>
        </w:rPr>
        <w:t>）重大分歧意见的处理经过和依据</w:t>
      </w:r>
    </w:p>
    <w:p w14:paraId="63ABBED4" w14:textId="77777777" w:rsidR="00595D38" w:rsidRDefault="003B7F22">
      <w:pPr>
        <w:spacing w:line="360" w:lineRule="auto"/>
        <w:ind w:firstLine="560"/>
        <w:jc w:val="left"/>
        <w:rPr>
          <w:rFonts w:ascii="宋体" w:eastAsia="宋体" w:hAnsi="宋体" w:hint="eastAsia"/>
          <w:sz w:val="28"/>
          <w:szCs w:val="28"/>
        </w:rPr>
      </w:pPr>
      <w:r>
        <w:rPr>
          <w:rFonts w:ascii="宋体" w:eastAsia="宋体" w:hAnsi="宋体" w:hint="eastAsia"/>
          <w:sz w:val="28"/>
          <w:szCs w:val="28"/>
        </w:rPr>
        <w:t>无。</w:t>
      </w:r>
    </w:p>
    <w:p w14:paraId="3F5520EE" w14:textId="77777777" w:rsidR="00595D38" w:rsidRDefault="00595D38" w:rsidP="00192C05">
      <w:pPr>
        <w:spacing w:line="360" w:lineRule="auto"/>
        <w:jc w:val="left"/>
        <w:rPr>
          <w:rFonts w:ascii="宋体" w:eastAsia="宋体" w:hAnsi="宋体" w:hint="eastAsia"/>
          <w:b/>
          <w:bCs/>
          <w:sz w:val="28"/>
          <w:szCs w:val="28"/>
        </w:rPr>
      </w:pPr>
    </w:p>
    <w:p w14:paraId="4C05B5D8" w14:textId="1C6E5FFF" w:rsidR="00595D38" w:rsidRDefault="00192C05">
      <w:pPr>
        <w:spacing w:line="360" w:lineRule="auto"/>
        <w:jc w:val="left"/>
        <w:rPr>
          <w:rFonts w:ascii="宋体" w:eastAsia="宋体" w:hAnsi="宋体" w:hint="eastAsia"/>
          <w:sz w:val="28"/>
          <w:szCs w:val="28"/>
        </w:rPr>
      </w:pPr>
      <w:r>
        <w:rPr>
          <w:rFonts w:ascii="宋体" w:eastAsia="宋体" w:hAnsi="宋体" w:hint="eastAsia"/>
          <w:b/>
          <w:bCs/>
          <w:sz w:val="28"/>
          <w:szCs w:val="28"/>
        </w:rPr>
        <w:t>（五</w:t>
      </w:r>
      <w:r w:rsidR="003B7F22">
        <w:rPr>
          <w:rFonts w:ascii="宋体" w:eastAsia="宋体" w:hAnsi="宋体" w:hint="eastAsia"/>
          <w:b/>
          <w:bCs/>
          <w:sz w:val="28"/>
          <w:szCs w:val="28"/>
        </w:rPr>
        <w:t>）其他应予说明的事项</w:t>
      </w:r>
    </w:p>
    <w:p w14:paraId="7AA5BC1B" w14:textId="77777777" w:rsidR="00595D38" w:rsidRDefault="003B7F22">
      <w:pPr>
        <w:spacing w:line="360" w:lineRule="auto"/>
        <w:ind w:firstLine="562"/>
        <w:jc w:val="left"/>
        <w:rPr>
          <w:rFonts w:ascii="宋体" w:eastAsia="宋体" w:hAnsi="宋体" w:hint="eastAsia"/>
          <w:sz w:val="28"/>
          <w:szCs w:val="28"/>
        </w:rPr>
      </w:pPr>
      <w:r>
        <w:rPr>
          <w:rFonts w:ascii="宋体" w:eastAsia="宋体" w:hAnsi="宋体" w:hint="eastAsia"/>
          <w:sz w:val="28"/>
          <w:szCs w:val="28"/>
        </w:rPr>
        <w:t>无。</w:t>
      </w:r>
    </w:p>
    <w:p w14:paraId="21131E1A" w14:textId="77777777" w:rsidR="00595D38" w:rsidRDefault="00595D38">
      <w:pPr>
        <w:spacing w:line="360" w:lineRule="auto"/>
        <w:jc w:val="left"/>
        <w:rPr>
          <w:rFonts w:ascii="宋体" w:eastAsia="宋体" w:hAnsi="宋体" w:hint="eastAsia"/>
          <w:b/>
          <w:bCs/>
          <w:sz w:val="28"/>
          <w:szCs w:val="28"/>
        </w:rPr>
      </w:pPr>
    </w:p>
    <w:p w14:paraId="378858FC" w14:textId="77777777" w:rsidR="00595D38" w:rsidRDefault="003B7F22">
      <w:pPr>
        <w:topLinePunct/>
        <w:spacing w:line="360" w:lineRule="auto"/>
        <w:ind w:firstLineChars="200" w:firstLine="560"/>
        <w:jc w:val="right"/>
        <w:rPr>
          <w:rFonts w:ascii="宋体" w:eastAsia="宋体" w:hAnsi="宋体" w:hint="eastAsia"/>
          <w:sz w:val="28"/>
          <w:szCs w:val="28"/>
        </w:rPr>
      </w:pPr>
      <w:r>
        <w:rPr>
          <w:rFonts w:ascii="宋体" w:eastAsia="宋体" w:hAnsi="宋体"/>
          <w:sz w:val="28"/>
          <w:szCs w:val="28"/>
        </w:rPr>
        <w:t xml:space="preserve">  </w:t>
      </w:r>
    </w:p>
    <w:p w14:paraId="11BC5305" w14:textId="7B30E478" w:rsidR="00595D38" w:rsidRDefault="003B7F22">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w:t>
      </w:r>
      <w:r w:rsidR="005B32B5" w:rsidRPr="006F451A">
        <w:rPr>
          <w:rFonts w:ascii="宋体" w:eastAsia="宋体" w:hAnsi="宋体" w:hint="eastAsia"/>
          <w:sz w:val="28"/>
          <w:szCs w:val="28"/>
        </w:rPr>
        <w:t>地质资源环境高光谱微小卫星有效载荷技术规范</w:t>
      </w:r>
      <w:r>
        <w:rPr>
          <w:rFonts w:ascii="宋体" w:eastAsia="宋体" w:hAnsi="宋体" w:hint="eastAsia"/>
          <w:sz w:val="28"/>
          <w:szCs w:val="28"/>
        </w:rPr>
        <w:t>》起草组</w:t>
      </w:r>
      <w:r>
        <w:rPr>
          <w:rFonts w:ascii="宋体" w:eastAsia="宋体" w:hAnsi="宋体"/>
          <w:sz w:val="28"/>
          <w:szCs w:val="28"/>
        </w:rPr>
        <w:t xml:space="preserve"> </w:t>
      </w:r>
    </w:p>
    <w:p w14:paraId="2E1FB2B3" w14:textId="761E2D7F" w:rsidR="00595D38" w:rsidRDefault="009F0A5D">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2025</w:t>
      </w:r>
      <w:r w:rsidR="003B7F22">
        <w:rPr>
          <w:rFonts w:ascii="宋体" w:eastAsia="宋体" w:hAnsi="宋体"/>
          <w:sz w:val="28"/>
          <w:szCs w:val="28"/>
        </w:rPr>
        <w:t>年</w:t>
      </w:r>
      <w:r w:rsidR="00A11ABA">
        <w:rPr>
          <w:rFonts w:ascii="宋体" w:eastAsia="宋体" w:hAnsi="宋体" w:hint="eastAsia"/>
          <w:sz w:val="28"/>
          <w:szCs w:val="28"/>
        </w:rPr>
        <w:t>0</w:t>
      </w:r>
      <w:r w:rsidR="00BE08D1">
        <w:rPr>
          <w:rFonts w:ascii="宋体" w:eastAsia="宋体" w:hAnsi="宋体" w:hint="eastAsia"/>
          <w:sz w:val="28"/>
          <w:szCs w:val="28"/>
        </w:rPr>
        <w:t>6</w:t>
      </w:r>
      <w:r w:rsidR="003B7F22">
        <w:rPr>
          <w:rFonts w:ascii="宋体" w:eastAsia="宋体" w:hAnsi="宋体"/>
          <w:sz w:val="28"/>
          <w:szCs w:val="28"/>
        </w:rPr>
        <w:t>月</w:t>
      </w:r>
      <w:r w:rsidR="00BE08D1">
        <w:rPr>
          <w:rFonts w:ascii="宋体" w:eastAsia="宋体" w:hAnsi="宋体" w:hint="eastAsia"/>
          <w:sz w:val="28"/>
          <w:szCs w:val="28"/>
        </w:rPr>
        <w:t>30</w:t>
      </w:r>
      <w:r w:rsidR="003B7F22">
        <w:rPr>
          <w:rFonts w:ascii="宋体" w:eastAsia="宋体" w:hAnsi="宋体"/>
          <w:sz w:val="28"/>
          <w:szCs w:val="28"/>
        </w:rPr>
        <w:t>日</w:t>
      </w:r>
    </w:p>
    <w:sectPr w:rsidR="00595D38">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4247A" w14:textId="77777777" w:rsidR="002F7864" w:rsidRDefault="002F7864" w:rsidP="00963EC2">
      <w:pPr>
        <w:rPr>
          <w:rFonts w:hint="eastAsia"/>
        </w:rPr>
      </w:pPr>
      <w:r>
        <w:separator/>
      </w:r>
    </w:p>
  </w:endnote>
  <w:endnote w:type="continuationSeparator" w:id="0">
    <w:p w14:paraId="6860161E" w14:textId="77777777" w:rsidR="002F7864" w:rsidRDefault="002F7864" w:rsidP="00963E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迷你简小标宋">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062C8" w14:textId="77777777" w:rsidR="002F7864" w:rsidRDefault="002F7864" w:rsidP="00963EC2">
      <w:pPr>
        <w:rPr>
          <w:rFonts w:hint="eastAsia"/>
        </w:rPr>
      </w:pPr>
      <w:r>
        <w:separator/>
      </w:r>
    </w:p>
  </w:footnote>
  <w:footnote w:type="continuationSeparator" w:id="0">
    <w:p w14:paraId="2CF989E9" w14:textId="77777777" w:rsidR="002F7864" w:rsidRDefault="002F7864" w:rsidP="00963EC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defaultTabStop w:val="420"/>
  <w:drawingGridHorizontalSpacing w:val="110"/>
  <w:drawingGridVerticalSpacing w:val="299"/>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6D78"/>
    <w:rsid w:val="00096631"/>
    <w:rsid w:val="000D7E80"/>
    <w:rsid w:val="000E3FC5"/>
    <w:rsid w:val="00100F6C"/>
    <w:rsid w:val="00100FA1"/>
    <w:rsid w:val="0010711D"/>
    <w:rsid w:val="00107BD0"/>
    <w:rsid w:val="001171FC"/>
    <w:rsid w:val="00122E25"/>
    <w:rsid w:val="00124E74"/>
    <w:rsid w:val="001552ED"/>
    <w:rsid w:val="00172D1B"/>
    <w:rsid w:val="00184316"/>
    <w:rsid w:val="00192C05"/>
    <w:rsid w:val="001A1C3A"/>
    <w:rsid w:val="001A3971"/>
    <w:rsid w:val="001A7B8A"/>
    <w:rsid w:val="001C17B8"/>
    <w:rsid w:val="001C1D66"/>
    <w:rsid w:val="001C6A7F"/>
    <w:rsid w:val="001D7389"/>
    <w:rsid w:val="001E5452"/>
    <w:rsid w:val="001E59E1"/>
    <w:rsid w:val="00200A33"/>
    <w:rsid w:val="002212B2"/>
    <w:rsid w:val="00223390"/>
    <w:rsid w:val="00227D9E"/>
    <w:rsid w:val="00233775"/>
    <w:rsid w:val="00237A71"/>
    <w:rsid w:val="00253FA1"/>
    <w:rsid w:val="00270788"/>
    <w:rsid w:val="00276C1B"/>
    <w:rsid w:val="0029410D"/>
    <w:rsid w:val="002A116B"/>
    <w:rsid w:val="002A16BD"/>
    <w:rsid w:val="002C7C84"/>
    <w:rsid w:val="002D6519"/>
    <w:rsid w:val="002E34E6"/>
    <w:rsid w:val="002F3F4D"/>
    <w:rsid w:val="002F7864"/>
    <w:rsid w:val="00301337"/>
    <w:rsid w:val="003073A8"/>
    <w:rsid w:val="00374298"/>
    <w:rsid w:val="003B7F22"/>
    <w:rsid w:val="003C4C2B"/>
    <w:rsid w:val="003D37AB"/>
    <w:rsid w:val="003F6507"/>
    <w:rsid w:val="004357F5"/>
    <w:rsid w:val="00462A1E"/>
    <w:rsid w:val="00463F10"/>
    <w:rsid w:val="00467311"/>
    <w:rsid w:val="00486151"/>
    <w:rsid w:val="00495229"/>
    <w:rsid w:val="004A0525"/>
    <w:rsid w:val="004A5E54"/>
    <w:rsid w:val="004A6E9D"/>
    <w:rsid w:val="004B116E"/>
    <w:rsid w:val="004D46D1"/>
    <w:rsid w:val="004D5495"/>
    <w:rsid w:val="004D758D"/>
    <w:rsid w:val="004E42B4"/>
    <w:rsid w:val="004E5DAF"/>
    <w:rsid w:val="004F32FF"/>
    <w:rsid w:val="00514855"/>
    <w:rsid w:val="0052542A"/>
    <w:rsid w:val="00530326"/>
    <w:rsid w:val="00543CA9"/>
    <w:rsid w:val="00553258"/>
    <w:rsid w:val="00555D75"/>
    <w:rsid w:val="00560FA5"/>
    <w:rsid w:val="00566FEC"/>
    <w:rsid w:val="00587745"/>
    <w:rsid w:val="00595D38"/>
    <w:rsid w:val="005B32B5"/>
    <w:rsid w:val="005C7B43"/>
    <w:rsid w:val="00612447"/>
    <w:rsid w:val="00622C4C"/>
    <w:rsid w:val="00630659"/>
    <w:rsid w:val="006379F1"/>
    <w:rsid w:val="00647F5C"/>
    <w:rsid w:val="006770FA"/>
    <w:rsid w:val="006771DA"/>
    <w:rsid w:val="0068107B"/>
    <w:rsid w:val="00683BC8"/>
    <w:rsid w:val="00693278"/>
    <w:rsid w:val="00696DC6"/>
    <w:rsid w:val="006A2989"/>
    <w:rsid w:val="006A7619"/>
    <w:rsid w:val="006F451A"/>
    <w:rsid w:val="007236F7"/>
    <w:rsid w:val="00732C9B"/>
    <w:rsid w:val="0074106D"/>
    <w:rsid w:val="00744F5D"/>
    <w:rsid w:val="00780878"/>
    <w:rsid w:val="00793EA3"/>
    <w:rsid w:val="007A285E"/>
    <w:rsid w:val="007B647A"/>
    <w:rsid w:val="007D143A"/>
    <w:rsid w:val="007D4ACF"/>
    <w:rsid w:val="007E16D1"/>
    <w:rsid w:val="007E71D6"/>
    <w:rsid w:val="007E765D"/>
    <w:rsid w:val="007F46FC"/>
    <w:rsid w:val="007F784F"/>
    <w:rsid w:val="00802198"/>
    <w:rsid w:val="0080343D"/>
    <w:rsid w:val="00820BE7"/>
    <w:rsid w:val="00826C34"/>
    <w:rsid w:val="00831C13"/>
    <w:rsid w:val="008374F8"/>
    <w:rsid w:val="008527E6"/>
    <w:rsid w:val="00854053"/>
    <w:rsid w:val="00855EF3"/>
    <w:rsid w:val="008639DD"/>
    <w:rsid w:val="00873DB6"/>
    <w:rsid w:val="00895E54"/>
    <w:rsid w:val="008F2746"/>
    <w:rsid w:val="00901136"/>
    <w:rsid w:val="00905D53"/>
    <w:rsid w:val="00921AEC"/>
    <w:rsid w:val="00925E06"/>
    <w:rsid w:val="009349E7"/>
    <w:rsid w:val="009468CF"/>
    <w:rsid w:val="00954D9A"/>
    <w:rsid w:val="009603D3"/>
    <w:rsid w:val="00963EC2"/>
    <w:rsid w:val="00975BD6"/>
    <w:rsid w:val="00993307"/>
    <w:rsid w:val="009D1F92"/>
    <w:rsid w:val="009D3675"/>
    <w:rsid w:val="009D498C"/>
    <w:rsid w:val="009D796E"/>
    <w:rsid w:val="009F0A5D"/>
    <w:rsid w:val="00A11ABA"/>
    <w:rsid w:val="00A32DBC"/>
    <w:rsid w:val="00A35256"/>
    <w:rsid w:val="00A3749C"/>
    <w:rsid w:val="00A7614B"/>
    <w:rsid w:val="00A76277"/>
    <w:rsid w:val="00A824EF"/>
    <w:rsid w:val="00A869F3"/>
    <w:rsid w:val="00A86B89"/>
    <w:rsid w:val="00B36263"/>
    <w:rsid w:val="00B379B8"/>
    <w:rsid w:val="00B5633A"/>
    <w:rsid w:val="00B77F39"/>
    <w:rsid w:val="00B82572"/>
    <w:rsid w:val="00B83264"/>
    <w:rsid w:val="00B955D4"/>
    <w:rsid w:val="00BB60E1"/>
    <w:rsid w:val="00BE08D1"/>
    <w:rsid w:val="00BE3B0F"/>
    <w:rsid w:val="00BF54BF"/>
    <w:rsid w:val="00C12B64"/>
    <w:rsid w:val="00C21C0E"/>
    <w:rsid w:val="00C27EC1"/>
    <w:rsid w:val="00C312CC"/>
    <w:rsid w:val="00C3266C"/>
    <w:rsid w:val="00C336CE"/>
    <w:rsid w:val="00C352B8"/>
    <w:rsid w:val="00C44BF8"/>
    <w:rsid w:val="00C53848"/>
    <w:rsid w:val="00C71078"/>
    <w:rsid w:val="00C7128E"/>
    <w:rsid w:val="00C72DAC"/>
    <w:rsid w:val="00CA3F74"/>
    <w:rsid w:val="00CE3183"/>
    <w:rsid w:val="00CF7082"/>
    <w:rsid w:val="00D06A12"/>
    <w:rsid w:val="00D24B3F"/>
    <w:rsid w:val="00D2603E"/>
    <w:rsid w:val="00D35BFA"/>
    <w:rsid w:val="00D47D49"/>
    <w:rsid w:val="00D56B4C"/>
    <w:rsid w:val="00D66359"/>
    <w:rsid w:val="00D719FF"/>
    <w:rsid w:val="00D83C32"/>
    <w:rsid w:val="00DA74DA"/>
    <w:rsid w:val="00DB002D"/>
    <w:rsid w:val="00DC22FD"/>
    <w:rsid w:val="00DC5CD1"/>
    <w:rsid w:val="00DE0621"/>
    <w:rsid w:val="00DE4309"/>
    <w:rsid w:val="00DF638A"/>
    <w:rsid w:val="00DF7390"/>
    <w:rsid w:val="00E00D3E"/>
    <w:rsid w:val="00E01BCF"/>
    <w:rsid w:val="00E12A88"/>
    <w:rsid w:val="00E420C8"/>
    <w:rsid w:val="00E50746"/>
    <w:rsid w:val="00E650FA"/>
    <w:rsid w:val="00E7235B"/>
    <w:rsid w:val="00EA1735"/>
    <w:rsid w:val="00EC3FE9"/>
    <w:rsid w:val="00ED4E5B"/>
    <w:rsid w:val="00F30933"/>
    <w:rsid w:val="00F633D0"/>
    <w:rsid w:val="00F7230A"/>
    <w:rsid w:val="00F724A6"/>
    <w:rsid w:val="00F80229"/>
    <w:rsid w:val="00F829FC"/>
    <w:rsid w:val="00F92024"/>
    <w:rsid w:val="00FA1182"/>
    <w:rsid w:val="00FA72C6"/>
    <w:rsid w:val="00FC34D9"/>
    <w:rsid w:val="00FC44A3"/>
    <w:rsid w:val="00FC776E"/>
    <w:rsid w:val="00FE1A9A"/>
    <w:rsid w:val="00FE27EF"/>
    <w:rsid w:val="00FF28A7"/>
    <w:rsid w:val="077633E2"/>
    <w:rsid w:val="0D9633F1"/>
    <w:rsid w:val="0F913D0D"/>
    <w:rsid w:val="1BF34DB3"/>
    <w:rsid w:val="1D9236E6"/>
    <w:rsid w:val="1E8E65A3"/>
    <w:rsid w:val="1FA07822"/>
    <w:rsid w:val="208337BA"/>
    <w:rsid w:val="20A57BD4"/>
    <w:rsid w:val="233E073A"/>
    <w:rsid w:val="24101808"/>
    <w:rsid w:val="29177872"/>
    <w:rsid w:val="292F6A67"/>
    <w:rsid w:val="35E6686D"/>
    <w:rsid w:val="39096AFA"/>
    <w:rsid w:val="3C2F4ACA"/>
    <w:rsid w:val="459A64D3"/>
    <w:rsid w:val="46EA14CF"/>
    <w:rsid w:val="482B07E8"/>
    <w:rsid w:val="4C070C02"/>
    <w:rsid w:val="4C324162"/>
    <w:rsid w:val="5200731B"/>
    <w:rsid w:val="525E7A5F"/>
    <w:rsid w:val="52833022"/>
    <w:rsid w:val="53334A48"/>
    <w:rsid w:val="53AF7E46"/>
    <w:rsid w:val="54D9161F"/>
    <w:rsid w:val="5AE40D1D"/>
    <w:rsid w:val="5CA72002"/>
    <w:rsid w:val="5F994A9B"/>
    <w:rsid w:val="68AE1786"/>
    <w:rsid w:val="68EA193E"/>
    <w:rsid w:val="6A6D6639"/>
    <w:rsid w:val="7CE84AD8"/>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34A2"/>
  <w15:docId w15:val="{C6E2AE9D-BBA5-4EB5-9E52-159568E1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0563C1" w:themeColor="hyperlink"/>
      <w:u w:val="single"/>
    </w:rPr>
  </w:style>
  <w:style w:type="character" w:customStyle="1" w:styleId="a4">
    <w:name w:val="日期 字符"/>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4C24F-2AE9-4F53-9C32-6DDA7F18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650</Words>
  <Characters>808</Characters>
  <Application>Microsoft Office Word</Application>
  <DocSecurity>0</DocSecurity>
  <Lines>134</Lines>
  <Paragraphs>112</Paragraphs>
  <ScaleCrop>false</ScaleCrop>
  <Company>Windsoft</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一苇 刘</cp:lastModifiedBy>
  <cp:revision>7</cp:revision>
  <cp:lastPrinted>2022-05-11T05:51:00Z</cp:lastPrinted>
  <dcterms:created xsi:type="dcterms:W3CDTF">2025-06-28T14:42:00Z</dcterms:created>
  <dcterms:modified xsi:type="dcterms:W3CDTF">2025-06-28T14:44:00Z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363D128E8E8C4C2EBD8506CCEEF208AF_12</vt:lpwstr>
  </property>
</Properties>
</file>