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BA48E">
      <w:pPr>
        <w:pStyle w:val="135"/>
        <w:framePr w:w="7310" w:wrap="around" w:x="2498" w:y="2325"/>
        <w:rPr>
          <w:color w:val="000000"/>
          <w:sz w:val="84"/>
          <w:szCs w:val="84"/>
        </w:rPr>
      </w:pPr>
      <w:r>
        <w:rPr>
          <w:rFonts w:hint="eastAsia"/>
          <w:color w:val="000000"/>
          <w:sz w:val="84"/>
          <w:szCs w:val="84"/>
        </w:rPr>
        <w:t>团体标准</w:t>
      </w:r>
    </w:p>
    <w:p w14:paraId="1E8813F9">
      <w:pPr>
        <w:pStyle w:val="97"/>
        <w:framePr w:wrap="around"/>
        <w:rPr>
          <w:rFonts w:ascii="Times New Roman"/>
          <w:color w:val="000000"/>
        </w:rPr>
      </w:pPr>
    </w:p>
    <w:p w14:paraId="133B5433">
      <w:pPr>
        <w:pStyle w:val="97"/>
        <w:framePr w:wrap="around"/>
        <w:rPr>
          <w:rFonts w:hint="default" w:hAnsi="黑体"/>
          <w:color w:val="000000"/>
          <w:lang w:val="en-US"/>
        </w:rPr>
      </w:pPr>
      <w:r>
        <w:rPr>
          <w:rFonts w:hint="eastAsia" w:ascii="黑体" w:hAnsi="黑体" w:eastAsia="黑体" w:cs="黑体"/>
          <w:color w:val="000000"/>
        </w:rPr>
        <w:t xml:space="preserve">T/DZJN </w:t>
      </w:r>
      <w:r>
        <w:rPr>
          <w:rFonts w:hint="eastAsia" w:hAnsi="黑体" w:cs="黑体"/>
          <w:color w:val="000000"/>
          <w:lang w:val="en-US" w:eastAsia="zh-CN"/>
        </w:rPr>
        <w:t>xxx</w:t>
      </w:r>
      <w:r>
        <w:rPr>
          <w:rFonts w:hint="eastAsia" w:ascii="黑体" w:hAnsi="黑体" w:eastAsia="黑体" w:cs="黑体"/>
          <w:color w:val="000000"/>
        </w:rPr>
        <w:t>—20</w:t>
      </w:r>
      <w:r>
        <w:rPr>
          <w:rFonts w:hint="eastAsia" w:hAnsi="黑体" w:cs="黑体"/>
          <w:color w:val="000000"/>
          <w:lang w:val="en-US" w:eastAsia="zh-CN"/>
        </w:rPr>
        <w:t>2x</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01AF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14:paraId="74BAFCDC">
            <w:pPr>
              <w:pStyle w:val="63"/>
              <w:framePr w:wrap="around"/>
              <w:rPr>
                <w:color w:val="000000"/>
              </w:rPr>
            </w:pPr>
            <w:bookmarkStart w:id="0" w:name="DT"/>
            <w:r>
              <w:rPr>
                <w:color w:val="000000"/>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103A9C70"/>
                              </w:txbxContent>
                            </wps:txbx>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Dyy9YA&#10;AAAIAQAADwAAAAAAAAABACAAAAAiAAAAZHJzL2Rvd25yZXYueG1sUEsBAhQAFAAAAAgAh07iQMUf&#10;+8+vAQAAcgMAAA4AAAAAAAAAAQAgAAAAJQEAAGRycy9lMm9Eb2MueG1sUEsFBgAAAAAGAAYAWQEA&#10;AEYFAAAAAA==&#10;">
                      <v:fill on="t" focussize="0,0"/>
                      <v:stroke on="f"/>
                      <v:imagedata o:title=""/>
                      <o:lock v:ext="edit" aspectratio="f"/>
                      <v:textbox>
                        <w:txbxContent>
                          <w:p w14:paraId="103A9C70"/>
                        </w:txbxContent>
                      </v:textbox>
                    </v:rect>
                  </w:pict>
                </mc:Fallback>
              </mc:AlternateContent>
            </w:r>
            <w:bookmarkEnd w:id="0"/>
          </w:p>
        </w:tc>
      </w:tr>
    </w:tbl>
    <w:p w14:paraId="4606C2D4">
      <w:pPr>
        <w:pStyle w:val="97"/>
        <w:framePr w:wrap="around"/>
        <w:rPr>
          <w:rFonts w:hAnsi="黑体"/>
          <w:color w:val="000000"/>
        </w:rPr>
      </w:pPr>
    </w:p>
    <w:p w14:paraId="13D1E58C">
      <w:pPr>
        <w:pStyle w:val="97"/>
        <w:framePr w:wrap="around"/>
        <w:rPr>
          <w:rFonts w:hAnsi="黑体"/>
          <w:color w:val="000000"/>
        </w:rPr>
      </w:pPr>
    </w:p>
    <w:p w14:paraId="6C0BD94F">
      <w:pPr>
        <w:framePr w:w="9639" w:h="6917" w:hRule="exact" w:wrap="around" w:vAnchor="page" w:hAnchor="page" w:xAlign="center" w:y="6408" w:anchorLock="1"/>
        <w:jc w:val="center"/>
        <w:rPr>
          <w:rFonts w:hint="eastAsia" w:ascii="黑体" w:eastAsia="黑体"/>
          <w:color w:val="000000"/>
          <w:kern w:val="0"/>
          <w:sz w:val="48"/>
          <w:szCs w:val="18"/>
          <w:lang w:val="en-US" w:eastAsia="zh-CN"/>
        </w:rPr>
      </w:pPr>
      <w:r>
        <w:rPr>
          <w:rFonts w:hint="eastAsia" w:ascii="黑体" w:eastAsia="黑体"/>
          <w:color w:val="000000"/>
          <w:kern w:val="0"/>
          <w:sz w:val="48"/>
          <w:szCs w:val="18"/>
        </w:rPr>
        <w:t>既有建筑综合布线系统改造工程技术</w:t>
      </w:r>
      <w:r>
        <w:rPr>
          <w:rFonts w:hint="eastAsia" w:ascii="黑体" w:eastAsia="黑体"/>
          <w:color w:val="000000"/>
          <w:kern w:val="0"/>
          <w:sz w:val="48"/>
          <w:szCs w:val="18"/>
          <w:lang w:val="en-US" w:eastAsia="zh-CN"/>
        </w:rPr>
        <w:t>标准</w:t>
      </w:r>
    </w:p>
    <w:p w14:paraId="211EAD85">
      <w:pPr>
        <w:framePr w:w="9639" w:h="6917" w:hRule="exact" w:wrap="around" w:vAnchor="page" w:hAnchor="page" w:xAlign="center" w:y="6408" w:anchorLock="1"/>
        <w:jc w:val="center"/>
        <w:rPr>
          <w:rFonts w:hint="eastAsia" w:ascii="黑体" w:hAnsi="黑体" w:eastAsia="黑体"/>
          <w:color w:val="000000"/>
          <w:kern w:val="0"/>
          <w:sz w:val="36"/>
          <w:szCs w:val="36"/>
        </w:rPr>
      </w:pPr>
      <w:r>
        <w:rPr>
          <w:rFonts w:hint="eastAsia" w:ascii="黑体" w:hAnsi="黑体" w:eastAsia="黑体"/>
          <w:color w:val="000000"/>
          <w:kern w:val="0"/>
          <w:sz w:val="36"/>
          <w:szCs w:val="36"/>
        </w:rPr>
        <w:t>Technical stand for renovation of existing</w:t>
      </w:r>
    </w:p>
    <w:p w14:paraId="65022E3F">
      <w:pPr>
        <w:framePr w:w="9639" w:h="6917" w:hRule="exact" w:wrap="around" w:vAnchor="page" w:hAnchor="page" w:xAlign="center" w:y="6408" w:anchorLock="1"/>
        <w:jc w:val="center"/>
        <w:rPr>
          <w:rFonts w:ascii="黑体" w:hAnsi="黑体" w:eastAsia="黑体"/>
          <w:color w:val="000000"/>
          <w:kern w:val="0"/>
          <w:sz w:val="36"/>
          <w:szCs w:val="36"/>
        </w:rPr>
      </w:pPr>
      <w:r>
        <w:rPr>
          <w:rFonts w:hint="eastAsia" w:ascii="黑体" w:hAnsi="黑体" w:eastAsia="黑体"/>
          <w:color w:val="000000"/>
          <w:kern w:val="0"/>
          <w:sz w:val="36"/>
          <w:szCs w:val="36"/>
        </w:rPr>
        <w:t xml:space="preserve">building integrated </w:t>
      </w:r>
      <w:r>
        <w:rPr>
          <w:rFonts w:hint="eastAsia" w:ascii="黑体" w:hAnsi="黑体" w:eastAsia="黑体"/>
          <w:color w:val="000000"/>
          <w:kern w:val="0"/>
          <w:sz w:val="36"/>
          <w:szCs w:val="36"/>
          <w:lang w:val="en-US" w:eastAsia="zh-CN"/>
        </w:rPr>
        <w:t>cabling</w:t>
      </w:r>
      <w:r>
        <w:rPr>
          <w:rFonts w:hint="eastAsia" w:ascii="黑体" w:hAnsi="黑体" w:eastAsia="黑体"/>
          <w:color w:val="000000"/>
          <w:kern w:val="0"/>
          <w:sz w:val="36"/>
          <w:szCs w:val="36"/>
        </w:rPr>
        <w:t xml:space="preserve"> system</w:t>
      </w:r>
    </w:p>
    <w:p w14:paraId="7B0827A0">
      <w:pPr>
        <w:framePr w:w="9639" w:h="6917" w:hRule="exact" w:wrap="around" w:vAnchor="page" w:hAnchor="page" w:xAlign="center" w:y="6408" w:anchorLock="1"/>
        <w:jc w:val="center"/>
        <w:rPr>
          <w:rFonts w:ascii="黑体" w:hAnsi="黑体" w:eastAsia="黑体"/>
          <w:color w:val="000000"/>
          <w:kern w:val="0"/>
          <w:sz w:val="28"/>
          <w:szCs w:val="28"/>
        </w:rPr>
      </w:pPr>
    </w:p>
    <w:p w14:paraId="3C644303">
      <w:pPr>
        <w:framePr w:w="9639" w:h="6917" w:hRule="exact" w:wrap="around" w:vAnchor="page" w:hAnchor="page" w:xAlign="center" w:y="6408" w:anchorLock="1"/>
        <w:rPr>
          <w:rFonts w:ascii="黑体" w:hAnsi="黑体" w:eastAsia="黑体"/>
          <w:color w:val="000000"/>
          <w:kern w:val="0"/>
          <w:sz w:val="28"/>
          <w:szCs w:val="28"/>
        </w:r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7AF76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7410B2E">
            <w:pPr>
              <w:pStyle w:val="94"/>
              <w:framePr w:wrap="around"/>
              <w:rPr>
                <w:color w:val="000000"/>
              </w:rPr>
            </w:pPr>
          </w:p>
        </w:tc>
      </w:tr>
      <w:tr w14:paraId="34CDE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7C1CCEB">
            <w:pPr>
              <w:pStyle w:val="99"/>
              <w:framePr w:wrap="around"/>
              <w:rPr>
                <w:color w:val="000000"/>
              </w:rPr>
            </w:pPr>
          </w:p>
        </w:tc>
      </w:tr>
    </w:tbl>
    <w:p w14:paraId="03A1D0F8">
      <w:pPr>
        <w:pStyle w:val="139"/>
        <w:framePr w:wrap="around" w:vAnchor="page" w:hAnchor="page" w:x="1156" w:y="14071"/>
        <w:jc w:val="left"/>
        <w:rPr>
          <w:color w:val="000000"/>
        </w:rPr>
      </w:pPr>
      <w:r>
        <w:rPr>
          <w:rFonts w:hint="eastAsia" w:ascii="黑体"/>
          <w:color w:val="000000"/>
        </w:rPr>
        <w:t>20</w:t>
      </w:r>
      <w:r>
        <w:rPr>
          <w:rFonts w:hint="eastAsia" w:ascii="黑体"/>
          <w:color w:val="000000"/>
          <w:lang w:val="en-US" w:eastAsia="zh-CN"/>
        </w:rPr>
        <w:t>2x</w:t>
      </w:r>
      <w:r>
        <w:rPr>
          <w:color w:val="000000"/>
        </w:rPr>
        <w:t xml:space="preserve"> </w:t>
      </w:r>
      <w:r>
        <w:rPr>
          <w:rFonts w:ascii="黑体"/>
          <w:color w:val="000000"/>
        </w:rPr>
        <w:t>-</w:t>
      </w:r>
      <w:r>
        <w:rPr>
          <w:color w:val="000000"/>
        </w:rPr>
        <w:t xml:space="preserve"> </w:t>
      </w:r>
      <w:r>
        <w:rPr>
          <w:rFonts w:hint="eastAsia" w:ascii="黑体"/>
          <w:color w:val="000000"/>
          <w:lang w:val="en-US" w:eastAsia="zh-CN"/>
        </w:rPr>
        <w:t>xx</w:t>
      </w:r>
      <w:r>
        <w:rPr>
          <w:color w:val="000000"/>
        </w:rPr>
        <w:t xml:space="preserve"> </w:t>
      </w:r>
      <w:r>
        <w:rPr>
          <w:rFonts w:ascii="黑体"/>
          <w:color w:val="000000"/>
        </w:rPr>
        <w:t>-</w:t>
      </w:r>
      <w:r>
        <w:rPr>
          <w:color w:val="000000"/>
        </w:rPr>
        <w:t xml:space="preserve"> </w:t>
      </w:r>
      <w:r>
        <w:rPr>
          <w:rFonts w:hint="eastAsia"/>
          <w:color w:val="000000"/>
          <w:lang w:val="en-US" w:eastAsia="zh-CN"/>
        </w:rPr>
        <w:t>xx</w:t>
      </w:r>
      <w:r>
        <w:rPr>
          <w:rFonts w:hint="eastAsia"/>
          <w:color w:val="000000"/>
        </w:rPr>
        <w:t>发布</w:t>
      </w:r>
    </w:p>
    <w:p w14:paraId="22143956">
      <w:pPr>
        <w:pStyle w:val="86"/>
        <w:framePr w:wrap="around" w:vAnchor="page" w:hAnchor="page" w:x="7490" w:y="14098"/>
        <w:jc w:val="center"/>
        <w:rPr>
          <w:color w:val="000000"/>
        </w:rPr>
      </w:pPr>
      <w:r>
        <w:rPr>
          <w:rFonts w:hint="eastAsia" w:ascii="黑体"/>
          <w:color w:val="000000"/>
        </w:rPr>
        <w:t>20</w:t>
      </w:r>
      <w:r>
        <w:rPr>
          <w:rFonts w:hint="eastAsia" w:ascii="黑体"/>
          <w:color w:val="000000"/>
          <w:lang w:val="en-US" w:eastAsia="zh-CN"/>
        </w:rPr>
        <w:t>2x</w:t>
      </w:r>
      <w:r>
        <w:rPr>
          <w:color w:val="000000"/>
        </w:rPr>
        <w:t xml:space="preserve"> </w:t>
      </w:r>
      <w:r>
        <w:rPr>
          <w:rFonts w:ascii="黑体"/>
          <w:color w:val="000000"/>
        </w:rPr>
        <w:t>-</w:t>
      </w:r>
      <w:r>
        <w:rPr>
          <w:color w:val="000000"/>
        </w:rPr>
        <w:t xml:space="preserve"> </w:t>
      </w:r>
      <w:r>
        <w:rPr>
          <w:rFonts w:hint="eastAsia"/>
          <w:color w:val="000000"/>
          <w:lang w:val="en-US" w:eastAsia="zh-CN"/>
        </w:rPr>
        <w:t>xx</w:t>
      </w:r>
      <w:r>
        <w:rPr>
          <w:color w:val="000000"/>
        </w:rPr>
        <w:t xml:space="preserve"> </w:t>
      </w:r>
      <w:r>
        <w:rPr>
          <w:rFonts w:ascii="黑体"/>
          <w:color w:val="000000"/>
        </w:rPr>
        <w:t>-</w:t>
      </w:r>
      <w:r>
        <w:rPr>
          <w:color w:val="000000"/>
        </w:rPr>
        <w:t xml:space="preserve"> </w:t>
      </w:r>
      <w:r>
        <w:rPr>
          <w:rFonts w:hint="eastAsia"/>
          <w:color w:val="000000"/>
          <w:lang w:val="en-US" w:eastAsia="zh-CN"/>
        </w:rPr>
        <w:t>xx</w:t>
      </w:r>
      <w:r>
        <w:rPr>
          <w:rFonts w:hint="eastAsia"/>
          <w:color w:val="000000"/>
        </w:rPr>
        <w:t>实施</w:t>
      </w:r>
    </w:p>
    <w:p w14:paraId="1617437D">
      <w:pPr>
        <w:pStyle w:val="119"/>
        <w:framePr w:w="10387" w:h="1441" w:hRule="exact" w:wrap="around" w:x="956" w:y="14988"/>
        <w:rPr>
          <w:color w:val="000000"/>
          <w:sz w:val="36"/>
          <w:szCs w:val="36"/>
        </w:rPr>
      </w:pPr>
      <w:r>
        <w:rPr>
          <w:rFonts w:hint="eastAsia" w:ascii="MS Mincho" w:hAnsi="MS Mincho" w:eastAsia="宋体" w:cs="MS Mincho"/>
          <w:color w:val="000000"/>
          <w:sz w:val="36"/>
          <w:szCs w:val="36"/>
        </w:rPr>
        <w:t>中国电子节能技术协会</w:t>
      </w:r>
      <w:r>
        <w:rPr>
          <w:rFonts w:hint="eastAsia" w:ascii="MS Mincho" w:hAnsi="MS Mincho" w:eastAsia="MS Mincho" w:cs="MS Mincho"/>
          <w:color w:val="000000"/>
          <w:sz w:val="36"/>
          <w:szCs w:val="36"/>
        </w:rPr>
        <w:t> </w:t>
      </w:r>
      <w:r>
        <w:rPr>
          <w:rStyle w:val="52"/>
          <w:rFonts w:hint="eastAsia"/>
          <w:color w:val="000000"/>
        </w:rPr>
        <w:t>发布</w:t>
      </w:r>
    </w:p>
    <w:p w14:paraId="7B05594F">
      <w:pPr>
        <w:pStyle w:val="25"/>
        <w:rPr>
          <w:color w:val="000000"/>
        </w:rPr>
        <w:sectPr>
          <w:pgSz w:w="11906" w:h="16838"/>
          <w:pgMar w:top="567" w:right="1134" w:bottom="1134" w:left="1418" w:header="0" w:footer="0" w:gutter="0"/>
          <w:pgNumType w:start="1"/>
          <w:cols w:space="720" w:num="1"/>
          <w:docGrid w:type="lines" w:linePitch="312" w:charSpace="0"/>
        </w:sectPr>
      </w:pPr>
      <w:r>
        <mc:AlternateContent>
          <mc:Choice Requires="wps">
            <w:drawing>
              <wp:anchor distT="0" distB="0" distL="114300" distR="114300" simplePos="0" relativeHeight="251660288" behindDoc="0" locked="0" layoutInCell="1" allowOverlap="0">
                <wp:simplePos x="0" y="0"/>
                <wp:positionH relativeFrom="column">
                  <wp:posOffset>-180340</wp:posOffset>
                </wp:positionH>
                <wp:positionV relativeFrom="page">
                  <wp:posOffset>9251950</wp:posOffset>
                </wp:positionV>
                <wp:extent cx="6120130" cy="0"/>
                <wp:effectExtent l="0" t="4445" r="0" b="508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4.2pt;margin-top:728.5pt;height:0pt;width:481.9pt;mso-position-vertical-relative:page;z-index:251660288;mso-width-relative:page;mso-height-relative:page;" filled="f" stroked="t" coordsize="21600,21600" o:allowoverlap="f" o:gfxdata="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g4MrLYAAAADQEAAA8A&#10;AAAAAAAAAQAgAAAAIgAAAGRycy9kb3ducmV2LnhtbFBLAQIUABQAAAAIAIdO4kBPdbQf3gEAANAD&#10;AAAOAAAAAAAAAAEAIAAAACcBAABkcnMvZTJvRG9jLnhtbFBLBQYAAAAABgAGAFkBAAB3BQ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-180340</wp:posOffset>
                </wp:positionH>
                <wp:positionV relativeFrom="paragraph">
                  <wp:posOffset>2482850</wp:posOffset>
                </wp:positionV>
                <wp:extent cx="6120130" cy="0"/>
                <wp:effectExtent l="0" t="4445" r="0" b="508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14.2pt;margin-top:195.5pt;height:0pt;width:481.9pt;z-index:251661312;mso-width-relative:page;mso-height-relative:page;" filled="f" stroked="t" coordsize="21600,21600" o:gfxdata="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zH6HtYAAAALAQAADwAA&#10;AAAAAAABACAAAAAiAAAAZHJzL2Rvd25yZXYueG1sUEsBAhQAFAAAAAgAh07iQJkLjxXfAQAA0AMA&#10;AA4AAAAAAAAAAQAgAAAAJQEAAGRycy9lMm9Eb2MueG1sUEsFBgAAAAAGAAYAWQEAAHYFAAAAAA==&#10;">
                <v:fill on="f" focussize="0,0"/>
                <v:stroke color="#000000" joinstyle="round"/>
                <v:imagedata o:title=""/>
                <o:lock v:ext="edit" aspectratio="f"/>
              </v:line>
            </w:pict>
          </mc:Fallback>
        </mc:AlternateContent>
      </w:r>
    </w:p>
    <w:p w14:paraId="18316EC0">
      <w:pPr>
        <w:autoSpaceDE w:val="0"/>
        <w:autoSpaceDN w:val="0"/>
        <w:adjustRightInd w:val="0"/>
        <w:jc w:val="center"/>
        <w:rPr>
          <w:rFonts w:ascii="黑体" w:eastAsia="黑体" w:cs="黑体"/>
          <w:kern w:val="0"/>
          <w:sz w:val="32"/>
          <w:szCs w:val="32"/>
        </w:rPr>
      </w:pPr>
      <w:bookmarkStart w:id="1" w:name="_Toc15046"/>
      <w:bookmarkStart w:id="2" w:name="_Toc26473"/>
      <w:bookmarkStart w:id="3" w:name="_Toc32652"/>
      <w:bookmarkStart w:id="4" w:name="_Toc1073"/>
      <w:bookmarkStart w:id="5" w:name="_Toc22258"/>
      <w:bookmarkStart w:id="6" w:name="_Toc10443"/>
    </w:p>
    <w:p w14:paraId="2F3ABE24">
      <w:pPr>
        <w:autoSpaceDE w:val="0"/>
        <w:autoSpaceDN w:val="0"/>
        <w:adjustRightInd w:val="0"/>
        <w:jc w:val="center"/>
        <w:rPr>
          <w:rFonts w:ascii="黑体" w:eastAsia="黑体" w:cs="黑体"/>
          <w:kern w:val="0"/>
          <w:sz w:val="32"/>
          <w:szCs w:val="32"/>
        </w:rPr>
      </w:pPr>
    </w:p>
    <w:p w14:paraId="185E1213">
      <w:pPr>
        <w:autoSpaceDE w:val="0"/>
        <w:autoSpaceDN w:val="0"/>
        <w:adjustRightInd w:val="0"/>
        <w:jc w:val="center"/>
        <w:rPr>
          <w:rFonts w:ascii="黑体" w:eastAsia="黑体" w:cs="黑体"/>
          <w:kern w:val="0"/>
          <w:sz w:val="32"/>
          <w:szCs w:val="32"/>
        </w:rPr>
      </w:pPr>
    </w:p>
    <w:p w14:paraId="01C30372">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中国电子节能技术协会标准</w:t>
      </w:r>
    </w:p>
    <w:p w14:paraId="27286466">
      <w:pPr>
        <w:spacing w:before="312" w:after="312" w:line="300" w:lineRule="auto"/>
        <w:jc w:val="center"/>
        <w:outlineLvl w:val="9"/>
        <w:rPr>
          <w:rFonts w:eastAsia="黑体"/>
          <w:b/>
          <w:bCs/>
          <w:w w:val="95"/>
          <w:sz w:val="48"/>
          <w:szCs w:val="28"/>
        </w:rPr>
      </w:pPr>
      <w:bookmarkStart w:id="7" w:name="_Toc6779"/>
      <w:r>
        <w:rPr>
          <w:rFonts w:hint="eastAsia" w:eastAsia="黑体"/>
          <w:b/>
          <w:bCs/>
          <w:w w:val="95"/>
          <w:sz w:val="48"/>
          <w:szCs w:val="28"/>
        </w:rPr>
        <w:t>既有建筑综合布线系统改造工程技术</w:t>
      </w:r>
      <w:bookmarkEnd w:id="7"/>
      <w:r>
        <w:rPr>
          <w:rFonts w:hint="eastAsia" w:eastAsia="黑体"/>
          <w:b/>
          <w:bCs/>
          <w:w w:val="95"/>
          <w:sz w:val="48"/>
          <w:szCs w:val="28"/>
        </w:rPr>
        <w:t>标准</w:t>
      </w:r>
    </w:p>
    <w:p w14:paraId="3A3577C8">
      <w:pPr>
        <w:jc w:val="center"/>
        <w:rPr>
          <w:rFonts w:hint="eastAsia" w:ascii="黑体" w:hAnsi="黑体" w:eastAsia="黑体" w:cs="黑体"/>
          <w:w w:val="95"/>
          <w:sz w:val="36"/>
          <w:szCs w:val="36"/>
        </w:rPr>
      </w:pPr>
      <w:r>
        <w:rPr>
          <w:rFonts w:hint="eastAsia" w:ascii="黑体" w:hAnsi="黑体" w:eastAsia="黑体" w:cs="黑体"/>
          <w:w w:val="95"/>
          <w:sz w:val="36"/>
          <w:szCs w:val="36"/>
        </w:rPr>
        <w:t>Technical stand for renovation of existing</w:t>
      </w:r>
    </w:p>
    <w:p w14:paraId="12B9804E">
      <w:pPr>
        <w:jc w:val="center"/>
        <w:rPr>
          <w:rFonts w:hint="eastAsia" w:ascii="黑体" w:hAnsi="黑体" w:eastAsia="黑体" w:cs="黑体"/>
          <w:w w:val="95"/>
          <w:sz w:val="36"/>
          <w:szCs w:val="36"/>
        </w:rPr>
      </w:pPr>
      <w:r>
        <w:rPr>
          <w:rFonts w:hint="eastAsia" w:ascii="黑体" w:hAnsi="黑体" w:eastAsia="黑体" w:cs="黑体"/>
          <w:w w:val="95"/>
          <w:sz w:val="36"/>
          <w:szCs w:val="36"/>
        </w:rPr>
        <w:t xml:space="preserve">building integrated </w:t>
      </w:r>
      <w:r>
        <w:rPr>
          <w:rFonts w:hint="eastAsia" w:ascii="黑体" w:hAnsi="黑体" w:eastAsia="黑体" w:cs="黑体"/>
          <w:w w:val="95"/>
          <w:sz w:val="36"/>
          <w:szCs w:val="36"/>
          <w:lang w:val="en-US" w:eastAsia="zh-CN"/>
        </w:rPr>
        <w:t>cabl</w:t>
      </w:r>
      <w:r>
        <w:rPr>
          <w:rFonts w:hint="eastAsia" w:ascii="黑体" w:hAnsi="黑体" w:eastAsia="黑体" w:cs="黑体"/>
          <w:w w:val="95"/>
          <w:sz w:val="36"/>
          <w:szCs w:val="36"/>
        </w:rPr>
        <w:t>ing system</w:t>
      </w:r>
    </w:p>
    <w:p w14:paraId="26D33F04">
      <w:pPr>
        <w:jc w:val="center"/>
        <w:rPr>
          <w:rFonts w:eastAsia="黑体"/>
          <w:b/>
          <w:kern w:val="0"/>
          <w:sz w:val="28"/>
          <w:szCs w:val="28"/>
        </w:rPr>
      </w:pPr>
    </w:p>
    <w:p w14:paraId="01CA9F4C">
      <w:pPr>
        <w:jc w:val="center"/>
        <w:rPr>
          <w:rFonts w:hint="eastAsia" w:ascii="Times New Roman" w:hAnsi="Times New Roman" w:eastAsia="黑体"/>
          <w:b/>
          <w:kern w:val="0"/>
          <w:sz w:val="28"/>
          <w:szCs w:val="28"/>
          <w:lang w:eastAsia="zh-CN"/>
        </w:rPr>
      </w:pPr>
      <w:r>
        <w:rPr>
          <w:rFonts w:hint="eastAsia" w:ascii="Times New Roman" w:hAnsi="Times New Roman" w:eastAsia="黑体"/>
          <w:b/>
          <w:kern w:val="0"/>
          <w:sz w:val="28"/>
          <w:szCs w:val="28"/>
        </w:rPr>
        <w:t>T/DZJN</w:t>
      </w:r>
      <w:r>
        <w:rPr>
          <w:rFonts w:ascii="Times New Roman" w:hAnsi="Times New Roman" w:eastAsia="黑体"/>
          <w:b/>
          <w:kern w:val="0"/>
          <w:sz w:val="28"/>
          <w:szCs w:val="28"/>
        </w:rPr>
        <w:t xml:space="preserve"> </w:t>
      </w:r>
      <w:r>
        <w:rPr>
          <w:rFonts w:hint="eastAsia" w:ascii="Times New Roman" w:hAnsi="Times New Roman" w:eastAsia="黑体"/>
          <w:b/>
          <w:kern w:val="0"/>
          <w:sz w:val="28"/>
          <w:szCs w:val="28"/>
          <w:lang w:val="en-US" w:eastAsia="zh-CN"/>
        </w:rPr>
        <w:t>xxx</w:t>
      </w:r>
      <w:r>
        <w:rPr>
          <w:rFonts w:ascii="Times New Roman" w:hAnsi="Times New Roman" w:eastAsia="黑体"/>
          <w:b/>
          <w:kern w:val="0"/>
          <w:sz w:val="28"/>
          <w:szCs w:val="28"/>
        </w:rPr>
        <w:t>-20</w:t>
      </w:r>
      <w:r>
        <w:rPr>
          <w:rFonts w:hint="eastAsia" w:ascii="Times New Roman" w:hAnsi="Times New Roman" w:eastAsia="黑体"/>
          <w:b/>
          <w:kern w:val="0"/>
          <w:sz w:val="28"/>
          <w:szCs w:val="28"/>
        </w:rPr>
        <w:t>2</w:t>
      </w:r>
      <w:r>
        <w:rPr>
          <w:rFonts w:hint="eastAsia" w:ascii="Times New Roman" w:hAnsi="Times New Roman" w:eastAsia="黑体"/>
          <w:b/>
          <w:kern w:val="0"/>
          <w:sz w:val="28"/>
          <w:szCs w:val="28"/>
          <w:lang w:val="en-US" w:eastAsia="zh-CN"/>
        </w:rPr>
        <w:t>x</w:t>
      </w:r>
    </w:p>
    <w:p w14:paraId="313DCCF8">
      <w:pPr>
        <w:jc w:val="center"/>
        <w:rPr>
          <w:sz w:val="28"/>
          <w:szCs w:val="28"/>
        </w:rPr>
      </w:pPr>
    </w:p>
    <w:p w14:paraId="16B8E1AF">
      <w:pPr>
        <w:jc w:val="center"/>
        <w:rPr>
          <w:rFonts w:eastAsia="黑体"/>
          <w:kern w:val="0"/>
          <w:sz w:val="28"/>
          <w:szCs w:val="28"/>
        </w:rPr>
      </w:pPr>
    </w:p>
    <w:p w14:paraId="2626E2CF">
      <w:pPr>
        <w:autoSpaceDE w:val="0"/>
        <w:autoSpaceDN w:val="0"/>
        <w:adjustRightInd w:val="0"/>
        <w:ind w:firstLine="1120" w:firstLineChars="400"/>
        <w:rPr>
          <w:rFonts w:ascii="黑体" w:eastAsia="黑体" w:cs="黑体"/>
          <w:kern w:val="0"/>
          <w:sz w:val="28"/>
          <w:szCs w:val="28"/>
        </w:rPr>
      </w:pPr>
      <w:r>
        <w:rPr>
          <w:rFonts w:hint="eastAsia" w:ascii="黑体" w:eastAsia="黑体" w:cs="黑体"/>
          <w:kern w:val="0"/>
          <w:sz w:val="28"/>
          <w:szCs w:val="28"/>
        </w:rPr>
        <w:t>主编部门：</w:t>
      </w:r>
      <w:r>
        <w:rPr>
          <w:rFonts w:hint="eastAsia" w:ascii="黑体" w:hAnsi="黑体" w:eastAsia="黑体" w:cs="黑体"/>
          <w:kern w:val="0"/>
          <w:sz w:val="28"/>
          <w:szCs w:val="28"/>
        </w:rPr>
        <w:t>中国电子节能技术协会数据中心节能技术分会</w:t>
      </w:r>
    </w:p>
    <w:p w14:paraId="3A35376B">
      <w:pPr>
        <w:autoSpaceDE w:val="0"/>
        <w:autoSpaceDN w:val="0"/>
        <w:adjustRightInd w:val="0"/>
        <w:ind w:firstLine="1134" w:firstLineChars="405"/>
        <w:rPr>
          <w:rFonts w:ascii="黑体" w:eastAsia="黑体" w:cs="黑体"/>
          <w:kern w:val="0"/>
          <w:sz w:val="28"/>
          <w:szCs w:val="28"/>
        </w:rPr>
      </w:pPr>
      <w:r>
        <w:rPr>
          <w:rFonts w:hint="eastAsia" w:ascii="黑体" w:eastAsia="黑体" w:cs="黑体"/>
          <w:kern w:val="0"/>
          <w:sz w:val="28"/>
          <w:szCs w:val="28"/>
        </w:rPr>
        <w:t>批准部门：</w:t>
      </w:r>
      <w:r>
        <w:rPr>
          <w:rFonts w:hint="eastAsia" w:ascii="黑体" w:hAnsi="黑体" w:eastAsia="黑体" w:cs="黑体"/>
          <w:kern w:val="0"/>
          <w:sz w:val="28"/>
          <w:szCs w:val="28"/>
        </w:rPr>
        <w:t>中国电子节能技术协会</w:t>
      </w:r>
    </w:p>
    <w:p w14:paraId="11F19274">
      <w:pPr>
        <w:autoSpaceDE w:val="0"/>
        <w:autoSpaceDN w:val="0"/>
        <w:adjustRightInd w:val="0"/>
        <w:ind w:firstLine="1120" w:firstLineChars="400"/>
        <w:rPr>
          <w:rFonts w:ascii="黑体" w:eastAsia="黑体" w:cs="黑体"/>
          <w:kern w:val="0"/>
          <w:sz w:val="28"/>
          <w:szCs w:val="28"/>
          <w:highlight w:val="green"/>
        </w:rPr>
      </w:pPr>
      <w:r>
        <w:rPr>
          <w:rFonts w:hint="eastAsia" w:ascii="黑体" w:eastAsia="黑体" w:cs="黑体"/>
          <w:kern w:val="0"/>
          <w:sz w:val="28"/>
          <w:szCs w:val="28"/>
        </w:rPr>
        <w:t>施行日期：</w:t>
      </w:r>
      <w:r>
        <w:rPr>
          <w:rFonts w:eastAsia="黑体"/>
          <w:spacing w:val="113"/>
          <w:sz w:val="28"/>
          <w:szCs w:val="28"/>
        </w:rPr>
        <w:t>20</w:t>
      </w:r>
      <w:r>
        <w:rPr>
          <w:rFonts w:hint="eastAsia" w:eastAsia="黑体"/>
          <w:spacing w:val="113"/>
          <w:sz w:val="28"/>
          <w:szCs w:val="28"/>
        </w:rPr>
        <w:t>2</w:t>
      </w:r>
      <w:r>
        <w:rPr>
          <w:rFonts w:hint="eastAsia" w:eastAsia="黑体"/>
          <w:spacing w:val="113"/>
          <w:sz w:val="28"/>
          <w:szCs w:val="28"/>
          <w:lang w:val="en-US" w:eastAsia="zh-CN"/>
        </w:rPr>
        <w:t>x</w:t>
      </w:r>
      <w:r>
        <w:rPr>
          <w:rFonts w:hint="eastAsia" w:eastAsia="黑体"/>
          <w:spacing w:val="113"/>
          <w:sz w:val="28"/>
          <w:szCs w:val="28"/>
          <w:lang w:val="zh-CN"/>
        </w:rPr>
        <w:t>年</w:t>
      </w:r>
      <w:r>
        <w:rPr>
          <w:rFonts w:hint="eastAsia" w:eastAsia="黑体"/>
          <w:spacing w:val="113"/>
          <w:sz w:val="28"/>
          <w:szCs w:val="28"/>
          <w:lang w:val="en-US" w:eastAsia="zh-CN"/>
        </w:rPr>
        <w:t>xx</w:t>
      </w:r>
      <w:r>
        <w:rPr>
          <w:rFonts w:hint="eastAsia" w:eastAsia="黑体"/>
          <w:spacing w:val="113"/>
          <w:sz w:val="28"/>
          <w:szCs w:val="28"/>
          <w:lang w:val="zh-CN"/>
        </w:rPr>
        <w:t>月</w:t>
      </w:r>
      <w:r>
        <w:rPr>
          <w:rFonts w:hint="eastAsia" w:eastAsia="黑体"/>
          <w:spacing w:val="113"/>
          <w:sz w:val="28"/>
          <w:szCs w:val="28"/>
          <w:lang w:val="en-US" w:eastAsia="zh-CN"/>
        </w:rPr>
        <w:t>xx</w:t>
      </w:r>
      <w:r>
        <w:rPr>
          <w:rFonts w:hint="eastAsia" w:eastAsia="黑体"/>
          <w:spacing w:val="113"/>
          <w:sz w:val="28"/>
          <w:szCs w:val="28"/>
          <w:lang w:val="zh-CN"/>
        </w:rPr>
        <w:t>日</w:t>
      </w:r>
    </w:p>
    <w:p w14:paraId="1503D464">
      <w:pPr>
        <w:jc w:val="center"/>
        <w:rPr>
          <w:sz w:val="28"/>
        </w:rPr>
      </w:pPr>
    </w:p>
    <w:p w14:paraId="1C2741F6">
      <w:pPr>
        <w:jc w:val="center"/>
        <w:rPr>
          <w:sz w:val="28"/>
        </w:rPr>
      </w:pPr>
    </w:p>
    <w:p w14:paraId="7A61DE1F">
      <w:pPr>
        <w:jc w:val="center"/>
        <w:rPr>
          <w:sz w:val="28"/>
        </w:rPr>
      </w:pPr>
    </w:p>
    <w:p w14:paraId="59BCED17">
      <w:pPr>
        <w:jc w:val="center"/>
        <w:rPr>
          <w:sz w:val="28"/>
        </w:rPr>
      </w:pPr>
    </w:p>
    <w:p w14:paraId="40204B99">
      <w:pPr>
        <w:jc w:val="center"/>
        <w:rPr>
          <w:sz w:val="28"/>
        </w:rPr>
      </w:pPr>
    </w:p>
    <w:p w14:paraId="3224FCB5">
      <w:pPr>
        <w:rPr>
          <w:sz w:val="28"/>
        </w:rPr>
      </w:pPr>
    </w:p>
    <w:p w14:paraId="7D014C2C">
      <w:pPr>
        <w:autoSpaceDE w:val="0"/>
        <w:autoSpaceDN w:val="0"/>
        <w:adjustRightInd w:val="0"/>
        <w:jc w:val="center"/>
        <w:rPr>
          <w:b/>
          <w:bCs/>
          <w:sz w:val="28"/>
          <w:szCs w:val="28"/>
          <w:lang w:val="zh-CN"/>
        </w:rPr>
      </w:pPr>
      <w:r>
        <w:rPr>
          <w:bCs/>
          <w:sz w:val="28"/>
          <w:szCs w:val="28"/>
          <w:lang w:val="zh-CN"/>
        </w:rPr>
        <w:t>20</w:t>
      </w:r>
      <w:r>
        <w:rPr>
          <w:rFonts w:hint="eastAsia"/>
          <w:bCs/>
          <w:sz w:val="28"/>
          <w:szCs w:val="28"/>
        </w:rPr>
        <w:t>2</w:t>
      </w:r>
      <w:r>
        <w:rPr>
          <w:rFonts w:hint="eastAsia"/>
          <w:bCs/>
          <w:sz w:val="28"/>
          <w:szCs w:val="28"/>
          <w:lang w:val="en-US" w:eastAsia="zh-CN"/>
        </w:rPr>
        <w:t>x</w:t>
      </w:r>
      <w:r>
        <w:rPr>
          <w:rFonts w:hint="eastAsia"/>
          <w:bCs/>
          <w:sz w:val="28"/>
          <w:szCs w:val="28"/>
        </w:rPr>
        <w:t xml:space="preserve"> </w:t>
      </w:r>
      <w:r>
        <w:rPr>
          <w:rFonts w:hint="eastAsia" w:eastAsia="黑体"/>
          <w:bCs/>
          <w:sz w:val="28"/>
          <w:szCs w:val="28"/>
          <w:lang w:val="zh-CN"/>
        </w:rPr>
        <w:t>北</w:t>
      </w:r>
      <w:r>
        <w:rPr>
          <w:rFonts w:hint="eastAsia" w:eastAsia="黑体"/>
          <w:bCs/>
          <w:sz w:val="28"/>
          <w:szCs w:val="28"/>
        </w:rPr>
        <w:t xml:space="preserve"> </w:t>
      </w:r>
      <w:r>
        <w:rPr>
          <w:rFonts w:hint="eastAsia" w:eastAsia="黑体"/>
          <w:bCs/>
          <w:sz w:val="28"/>
          <w:szCs w:val="28"/>
          <w:lang w:val="zh-CN"/>
        </w:rPr>
        <w:t>京</w:t>
      </w:r>
    </w:p>
    <w:p w14:paraId="0DD88304">
      <w:pPr>
        <w:autoSpaceDE w:val="0"/>
        <w:autoSpaceDN w:val="0"/>
        <w:adjustRightInd w:val="0"/>
        <w:ind w:firstLine="840"/>
        <w:jc w:val="center"/>
        <w:rPr>
          <w:rFonts w:eastAsia="黑体"/>
          <w:bCs/>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3FD487F7">
      <w:pPr>
        <w:spacing w:line="360" w:lineRule="auto"/>
        <w:jc w:val="center"/>
        <w:rPr>
          <w:rFonts w:ascii="宋体" w:hAnsi="宋体" w:eastAsia="宋体" w:cs="宋体"/>
          <w:b/>
          <w:bCs/>
          <w:color w:val="000000"/>
          <w:sz w:val="32"/>
          <w:szCs w:val="32"/>
        </w:rPr>
      </w:pPr>
    </w:p>
    <w:p w14:paraId="2D749FFB">
      <w:pPr>
        <w:spacing w:line="360" w:lineRule="auto"/>
        <w:jc w:val="center"/>
        <w:rPr>
          <w:rFonts w:ascii="宋体" w:hAnsi="宋体" w:eastAsia="宋体" w:cs="宋体"/>
          <w:b/>
          <w:bCs/>
          <w:color w:val="000000"/>
          <w:sz w:val="32"/>
          <w:szCs w:val="32"/>
        </w:rPr>
      </w:pPr>
    </w:p>
    <w:p w14:paraId="63F77757">
      <w:pPr>
        <w:spacing w:line="360" w:lineRule="auto"/>
        <w:jc w:val="center"/>
        <w:outlineLvl w:val="9"/>
        <w:rPr>
          <w:rFonts w:ascii="宋体" w:hAnsi="宋体" w:eastAsia="宋体" w:cs="宋体"/>
          <w:b/>
          <w:bCs/>
          <w:color w:val="000000"/>
          <w:sz w:val="32"/>
          <w:szCs w:val="32"/>
        </w:rPr>
      </w:pPr>
      <w:bookmarkStart w:id="8" w:name="_Toc8057"/>
      <w:r>
        <w:rPr>
          <w:rFonts w:hint="eastAsia" w:ascii="宋体" w:hAnsi="宋体" w:eastAsia="宋体" w:cs="宋体"/>
          <w:b/>
          <w:bCs/>
          <w:color w:val="000000"/>
          <w:sz w:val="32"/>
          <w:szCs w:val="32"/>
        </w:rPr>
        <w:t>中国电子节能技术协会公告</w:t>
      </w:r>
      <w:bookmarkEnd w:id="8"/>
    </w:p>
    <w:p w14:paraId="5C0CFDF5">
      <w:pPr>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x</w:t>
      </w:r>
      <w:r>
        <w:rPr>
          <w:rFonts w:hint="eastAsia" w:ascii="宋体" w:hAnsi="宋体" w:eastAsia="宋体" w:cs="宋体"/>
          <w:b/>
          <w:bCs/>
          <w:color w:val="000000"/>
          <w:sz w:val="32"/>
          <w:szCs w:val="32"/>
        </w:rPr>
        <w:t>年  第</w:t>
      </w:r>
      <w:r>
        <w:rPr>
          <w:rFonts w:hint="eastAsia" w:ascii="宋体" w:hAnsi="宋体" w:cs="宋体"/>
          <w:b/>
          <w:bCs/>
          <w:color w:val="000000"/>
          <w:sz w:val="32"/>
          <w:szCs w:val="32"/>
          <w:highlight w:val="none"/>
          <w:lang w:val="en-US" w:eastAsia="zh-CN"/>
        </w:rPr>
        <w:t>xx</w:t>
      </w:r>
      <w:r>
        <w:rPr>
          <w:rFonts w:hint="eastAsia" w:ascii="宋体" w:hAnsi="宋体" w:eastAsia="宋体" w:cs="宋体"/>
          <w:b/>
          <w:bCs/>
          <w:color w:val="000000"/>
          <w:sz w:val="32"/>
          <w:szCs w:val="32"/>
        </w:rPr>
        <w:t>号</w:t>
      </w:r>
    </w:p>
    <w:p w14:paraId="36046610">
      <w:pPr>
        <w:spacing w:line="360" w:lineRule="auto"/>
        <w:jc w:val="center"/>
        <w:rPr>
          <w:rFonts w:hint="eastAsia" w:ascii="宋体" w:hAnsi="宋体" w:eastAsia="宋体" w:cs="宋体"/>
          <w:b/>
          <w:bCs/>
          <w:color w:val="000000"/>
          <w:sz w:val="32"/>
          <w:szCs w:val="32"/>
        </w:rPr>
      </w:pPr>
      <w:r>
        <w:rPr>
          <w:b/>
          <w:bCs/>
          <w:kern w:val="0"/>
          <w:sz w:val="24"/>
        </w:rPr>
        <mc:AlternateContent>
          <mc:Choice Requires="wps">
            <w:drawing>
              <wp:anchor distT="0" distB="0" distL="114300" distR="114300" simplePos="0" relativeHeight="251662336" behindDoc="0" locked="0" layoutInCell="1" allowOverlap="1">
                <wp:simplePos x="0" y="0"/>
                <wp:positionH relativeFrom="column">
                  <wp:posOffset>-196215</wp:posOffset>
                </wp:positionH>
                <wp:positionV relativeFrom="paragraph">
                  <wp:posOffset>38735</wp:posOffset>
                </wp:positionV>
                <wp:extent cx="5666740" cy="0"/>
                <wp:effectExtent l="0" t="9525" r="2540" b="1333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15.45pt;margin-top:3.05pt;height:0pt;width:446.2pt;z-index:251662336;mso-width-relative:page;mso-height-relative:page;" filled="f" stroked="t" coordsize="21600,21600" o:gfxdata="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jzeidQAAAAHAQAADwAAAAAAAAABACAAAAAiAAAAZHJzL2Rvd25yZXYueG1sUEsBAhQAFAAAAAgA&#10;h07iQJHUO+rwAQAAwwMAAA4AAAAAAAAAAQAgAAAAIwEAAGRycy9lMm9Eb2MueG1sUEsFBgAAAAAG&#10;AAYAWQEAAIUFAAAAAA==&#10;">
                <v:fill on="f" focussize="0,0"/>
                <v:stroke weight="1.5pt" color="#000000" joinstyle="round"/>
                <v:imagedata o:title=""/>
                <o:lock v:ext="edit" aspectratio="f"/>
              </v:line>
            </w:pict>
          </mc:Fallback>
        </mc:AlternateContent>
      </w:r>
    </w:p>
    <w:p w14:paraId="5CB1C57D">
      <w:pPr>
        <w:spacing w:line="360" w:lineRule="auto"/>
        <w:jc w:val="center"/>
        <w:outlineLvl w:val="9"/>
        <w:rPr>
          <w:rFonts w:ascii="宋体" w:hAnsi="宋体" w:eastAsia="宋体" w:cs="宋体"/>
          <w:b/>
          <w:bCs/>
          <w:color w:val="000000"/>
          <w:sz w:val="32"/>
          <w:szCs w:val="32"/>
        </w:rPr>
      </w:pPr>
      <w:bookmarkStart w:id="9" w:name="_Toc11740"/>
      <w:r>
        <w:rPr>
          <w:rFonts w:hint="eastAsia" w:ascii="宋体" w:hAnsi="宋体" w:eastAsia="宋体" w:cs="宋体"/>
          <w:b/>
          <w:bCs/>
          <w:color w:val="000000"/>
          <w:sz w:val="32"/>
          <w:szCs w:val="32"/>
        </w:rPr>
        <w:t>关于发布《既有建筑综合布线系统改造工程技术</w:t>
      </w:r>
      <w:r>
        <w:rPr>
          <w:rFonts w:hint="eastAsia" w:ascii="宋体" w:hAnsi="宋体" w:cs="宋体"/>
          <w:b/>
          <w:bCs/>
          <w:color w:val="000000"/>
          <w:sz w:val="32"/>
          <w:szCs w:val="32"/>
          <w:lang w:val="en-US" w:eastAsia="zh-CN"/>
        </w:rPr>
        <w:t>标准</w:t>
      </w:r>
      <w:r>
        <w:rPr>
          <w:rFonts w:hint="eastAsia" w:ascii="宋体" w:hAnsi="宋体" w:eastAsia="宋体" w:cs="宋体"/>
          <w:b/>
          <w:bCs/>
          <w:color w:val="000000"/>
          <w:sz w:val="32"/>
          <w:szCs w:val="32"/>
        </w:rPr>
        <w:t>》的公告</w:t>
      </w:r>
      <w:bookmarkEnd w:id="9"/>
    </w:p>
    <w:p w14:paraId="5D1FFCAF">
      <w:pPr>
        <w:spacing w:line="360" w:lineRule="auto"/>
        <w:jc w:val="center"/>
        <w:rPr>
          <w:rFonts w:ascii="宋体" w:hAnsi="宋体" w:eastAsia="宋体" w:cs="宋体"/>
          <w:b/>
          <w:bCs/>
          <w:color w:val="000000"/>
          <w:sz w:val="32"/>
          <w:szCs w:val="32"/>
        </w:rPr>
      </w:pPr>
    </w:p>
    <w:p w14:paraId="28C1063E">
      <w:pPr>
        <w:spacing w:line="360" w:lineRule="auto"/>
        <w:ind w:firstLine="420" w:firstLineChars="200"/>
        <w:jc w:val="both"/>
        <w:rPr>
          <w:rFonts w:ascii="Times New Roman" w:hAnsi="Times New Roman" w:eastAsia="宋体" w:cs="Times New Roman"/>
          <w:color w:val="000000"/>
          <w:szCs w:val="21"/>
        </w:rPr>
      </w:pPr>
      <w:r>
        <w:rPr>
          <w:rFonts w:hint="eastAsia" w:ascii="宋体" w:hAnsi="宋体" w:eastAsia="宋体" w:cs="宋体"/>
          <w:color w:val="000000"/>
          <w:szCs w:val="21"/>
        </w:rPr>
        <w:t>根据中国电子节能技术协</w:t>
      </w:r>
      <w:r>
        <w:rPr>
          <w:rFonts w:ascii="Times New Roman" w:hAnsi="Times New Roman" w:eastAsia="宋体" w:cs="Times New Roman"/>
          <w:color w:val="000000"/>
          <w:szCs w:val="21"/>
        </w:rPr>
        <w:t>会《关于下达中国电子节能技术协会20</w:t>
      </w:r>
      <w:r>
        <w:rPr>
          <w:rFonts w:hint="eastAsia" w:ascii="Times New Roman" w:hAnsi="Times New Roman" w:eastAsia="宋体" w:cs="Times New Roman"/>
          <w:color w:val="000000"/>
          <w:szCs w:val="21"/>
        </w:rPr>
        <w:t>19</w:t>
      </w:r>
      <w:r>
        <w:rPr>
          <w:rFonts w:ascii="Times New Roman" w:hAnsi="Times New Roman" w:eastAsia="宋体" w:cs="Times New Roman"/>
          <w:color w:val="000000"/>
          <w:szCs w:val="21"/>
        </w:rPr>
        <w:t>年团体标准立项工作计划的通知》（中电能协</w:t>
      </w:r>
      <w:r>
        <w:rPr>
          <w:rFonts w:hint="eastAsia" w:ascii="微软雅黑" w:hAnsi="微软雅黑" w:eastAsia="微软雅黑" w:cs="微软雅黑"/>
          <w:color w:val="000000"/>
          <w:szCs w:val="21"/>
          <w:lang w:val="en-US" w:eastAsia="zh-CN"/>
        </w:rPr>
        <w:t>〔</w:t>
      </w:r>
      <w:r>
        <w:rPr>
          <w:rFonts w:ascii="Times New Roman"/>
          <w:color w:val="000000"/>
          <w:szCs w:val="21"/>
        </w:rPr>
        <w:t>20</w:t>
      </w:r>
      <w:r>
        <w:rPr>
          <w:rFonts w:hint="eastAsia"/>
          <w:color w:val="000000"/>
          <w:szCs w:val="21"/>
          <w:lang w:val="en-US" w:eastAsia="zh-CN"/>
        </w:rPr>
        <w:t>19</w:t>
      </w:r>
      <w:r>
        <w:rPr>
          <w:rFonts w:hint="eastAsia" w:ascii="微软雅黑" w:hAnsi="微软雅黑" w:eastAsia="微软雅黑" w:cs="微软雅黑"/>
          <w:color w:val="000000"/>
          <w:szCs w:val="21"/>
          <w:lang w:val="en-US" w:eastAsia="zh-CN"/>
        </w:rPr>
        <w:t>〕</w:t>
      </w:r>
      <w:r>
        <w:rPr>
          <w:rFonts w:ascii="Times New Roman" w:hAnsi="Times New Roman" w:eastAsia="宋体" w:cs="Times New Roman"/>
          <w:color w:val="000000"/>
          <w:szCs w:val="21"/>
        </w:rPr>
        <w:t>第0</w:t>
      </w: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6号）</w:t>
      </w:r>
      <w:r>
        <w:rPr>
          <w:rFonts w:hint="eastAsia" w:ascii="Times New Roman" w:hAnsi="Times New Roman" w:eastAsia="宋体" w:cs="Times New Roman"/>
          <w:color w:val="000000"/>
          <w:szCs w:val="21"/>
        </w:rPr>
        <w:t xml:space="preserve">的要求，由中国电子节能技术协会数据中心节能技术分会等单位编制的《既有建筑综合布线系统改造工程技术标准》，经本协会组织审查，现批准发布，编号位T/DZJN </w:t>
      </w:r>
      <w:r>
        <w:rPr>
          <w:rFonts w:hint="eastAsia" w:ascii="Times New Roman" w:hAnsi="Times New Roman" w:cs="Times New Roman"/>
          <w:color w:val="000000"/>
          <w:szCs w:val="21"/>
          <w:lang w:val="en-US" w:eastAsia="zh-CN"/>
        </w:rPr>
        <w:t>xx</w:t>
      </w:r>
      <w:r>
        <w:rPr>
          <w:rFonts w:hint="eastAsia" w:ascii="Times New Roman" w:hAnsi="Times New Roman" w:eastAsia="宋体" w:cs="Times New Roman"/>
          <w:color w:val="000000"/>
          <w:szCs w:val="21"/>
        </w:rPr>
        <w:t>-202</w:t>
      </w:r>
      <w:r>
        <w:rPr>
          <w:rFonts w:hint="eastAsia" w:ascii="Times New Roman" w:hAnsi="Times New Roman" w:cs="Times New Roman"/>
          <w:color w:val="000000"/>
          <w:szCs w:val="21"/>
          <w:lang w:val="en-US" w:eastAsia="zh-CN"/>
        </w:rPr>
        <w:t>x</w:t>
      </w:r>
      <w:r>
        <w:rPr>
          <w:rFonts w:hint="eastAsia" w:ascii="Times New Roman" w:hAnsi="Times New Roman" w:eastAsia="宋体" w:cs="Times New Roman"/>
          <w:color w:val="000000"/>
          <w:szCs w:val="21"/>
        </w:rPr>
        <w:t>，自202</w:t>
      </w:r>
      <w:r>
        <w:rPr>
          <w:rFonts w:hint="eastAsia" w:ascii="Times New Roman" w:hAnsi="Times New Roman" w:cs="Times New Roman"/>
          <w:color w:val="000000"/>
          <w:szCs w:val="21"/>
          <w:lang w:val="en-US" w:eastAsia="zh-CN"/>
        </w:rPr>
        <w:t>x</w:t>
      </w:r>
      <w:r>
        <w:rPr>
          <w:rFonts w:hint="eastAsia" w:ascii="Times New Roman" w:hAnsi="Times New Roman" w:eastAsia="宋体" w:cs="Times New Roman"/>
          <w:color w:val="000000"/>
          <w:szCs w:val="21"/>
        </w:rPr>
        <w:t>年</w:t>
      </w:r>
      <w:r>
        <w:rPr>
          <w:rFonts w:hint="eastAsia" w:ascii="Times New Roman" w:hAnsi="Times New Roman" w:cs="Times New Roman"/>
          <w:color w:val="000000"/>
          <w:szCs w:val="21"/>
          <w:lang w:val="en-US" w:eastAsia="zh-CN"/>
        </w:rPr>
        <w:t>xx</w:t>
      </w:r>
      <w:r>
        <w:rPr>
          <w:rFonts w:hint="eastAsia" w:ascii="Times New Roman" w:hAnsi="Times New Roman" w:eastAsia="宋体" w:cs="Times New Roman"/>
          <w:color w:val="000000"/>
          <w:szCs w:val="21"/>
        </w:rPr>
        <w:t>月</w:t>
      </w:r>
      <w:r>
        <w:rPr>
          <w:rFonts w:hint="eastAsia" w:ascii="Times New Roman" w:hAnsi="Times New Roman" w:cs="Times New Roman"/>
          <w:color w:val="000000"/>
          <w:szCs w:val="21"/>
          <w:lang w:val="en-US" w:eastAsia="zh-CN"/>
        </w:rPr>
        <w:t>xx</w:t>
      </w:r>
      <w:r>
        <w:rPr>
          <w:rFonts w:hint="eastAsia" w:ascii="Times New Roman" w:hAnsi="Times New Roman" w:eastAsia="宋体" w:cs="Times New Roman"/>
          <w:color w:val="000000"/>
          <w:szCs w:val="21"/>
        </w:rPr>
        <w:t>日起施行。</w:t>
      </w:r>
    </w:p>
    <w:p w14:paraId="64087461">
      <w:pPr>
        <w:spacing w:line="360" w:lineRule="auto"/>
        <w:ind w:firstLine="420" w:firstLineChars="200"/>
        <w:jc w:val="both"/>
        <w:rPr>
          <w:rFonts w:ascii="Times New Roman" w:hAnsi="Times New Roman" w:eastAsia="宋体" w:cs="Times New Roman"/>
          <w:color w:val="000000"/>
          <w:szCs w:val="21"/>
        </w:rPr>
      </w:pPr>
    </w:p>
    <w:p w14:paraId="5F73ABB3">
      <w:pPr>
        <w:spacing w:line="360" w:lineRule="auto"/>
        <w:ind w:firstLine="420" w:firstLineChars="200"/>
        <w:jc w:val="right"/>
        <w:rPr>
          <w:rFonts w:ascii="黑体" w:hAnsi="黑体" w:eastAsia="黑体" w:cs="黑体"/>
          <w:color w:val="000000"/>
          <w:szCs w:val="21"/>
        </w:rPr>
      </w:pPr>
      <w:r>
        <w:rPr>
          <w:rFonts w:hint="eastAsia" w:ascii="黑体" w:hAnsi="黑体" w:eastAsia="黑体" w:cs="黑体"/>
          <w:color w:val="000000"/>
          <w:szCs w:val="21"/>
        </w:rPr>
        <w:t>中国电子节能技术协会</w:t>
      </w:r>
    </w:p>
    <w:p w14:paraId="313F11C0">
      <w:pPr>
        <w:spacing w:line="360" w:lineRule="auto"/>
        <w:ind w:firstLine="420" w:firstLineChars="200"/>
        <w:jc w:val="right"/>
        <w:rPr>
          <w:rFonts w:ascii="黑体" w:hAnsi="黑体" w:eastAsia="黑体" w:cs="黑体"/>
          <w:color w:val="000000"/>
          <w:szCs w:val="21"/>
        </w:rPr>
      </w:pPr>
      <w:r>
        <w:rPr>
          <w:rFonts w:hint="eastAsia" w:ascii="黑体" w:hAnsi="黑体" w:eastAsia="黑体" w:cs="黑体"/>
          <w:color w:val="000000"/>
          <w:szCs w:val="21"/>
        </w:rPr>
        <w:t>202</w:t>
      </w:r>
      <w:r>
        <w:rPr>
          <w:rFonts w:hint="eastAsia" w:ascii="黑体" w:hAnsi="黑体" w:eastAsia="黑体" w:cs="黑体"/>
          <w:color w:val="000000"/>
          <w:szCs w:val="21"/>
          <w:lang w:val="en-US" w:eastAsia="zh-CN"/>
        </w:rPr>
        <w:t>x</w:t>
      </w:r>
      <w:r>
        <w:rPr>
          <w:rFonts w:hint="eastAsia" w:ascii="黑体" w:hAnsi="黑体" w:eastAsia="黑体" w:cs="黑体"/>
          <w:color w:val="000000"/>
          <w:szCs w:val="21"/>
        </w:rPr>
        <w:t>年</w:t>
      </w:r>
      <w:r>
        <w:rPr>
          <w:rFonts w:hint="eastAsia" w:ascii="黑体" w:hAnsi="黑体" w:eastAsia="黑体" w:cs="黑体"/>
          <w:color w:val="000000"/>
          <w:szCs w:val="21"/>
          <w:lang w:val="en-US" w:eastAsia="zh-CN"/>
        </w:rPr>
        <w:t>xx</w:t>
      </w:r>
      <w:r>
        <w:rPr>
          <w:rFonts w:hint="eastAsia" w:ascii="黑体" w:hAnsi="黑体" w:eastAsia="黑体" w:cs="黑体"/>
          <w:color w:val="000000"/>
          <w:szCs w:val="21"/>
          <w:highlight w:val="none"/>
        </w:rPr>
        <w:t>月</w:t>
      </w:r>
      <w:r>
        <w:rPr>
          <w:rFonts w:hint="eastAsia" w:ascii="黑体" w:hAnsi="黑体" w:eastAsia="黑体" w:cs="黑体"/>
          <w:color w:val="000000"/>
          <w:szCs w:val="21"/>
          <w:highlight w:val="none"/>
          <w:lang w:val="en-US" w:eastAsia="zh-CN"/>
        </w:rPr>
        <w:t>xx</w:t>
      </w:r>
      <w:r>
        <w:rPr>
          <w:rFonts w:hint="eastAsia" w:ascii="黑体" w:hAnsi="黑体" w:eastAsia="黑体" w:cs="黑体"/>
          <w:color w:val="000000"/>
          <w:szCs w:val="21"/>
        </w:rPr>
        <w:t>日</w:t>
      </w:r>
    </w:p>
    <w:p w14:paraId="26DF1C99">
      <w:pPr>
        <w:rPr>
          <w:rFonts w:ascii="宋体" w:hAnsi="宋体" w:eastAsia="宋体" w:cs="宋体"/>
          <w:b/>
          <w:bCs/>
          <w:color w:val="000000"/>
          <w:sz w:val="32"/>
          <w:szCs w:val="32"/>
        </w:rPr>
      </w:pPr>
    </w:p>
    <w:p w14:paraId="36531112">
      <w:pPr>
        <w:rPr>
          <w:rFonts w:ascii="宋体" w:hAnsi="宋体" w:eastAsia="宋体" w:cs="宋体"/>
          <w:b/>
          <w:bCs/>
          <w:color w:val="000000"/>
          <w:sz w:val="32"/>
          <w:szCs w:val="32"/>
        </w:rPr>
      </w:pPr>
    </w:p>
    <w:p w14:paraId="1AB291A0">
      <w:pPr>
        <w:rPr>
          <w:rFonts w:ascii="宋体" w:hAnsi="宋体" w:eastAsia="宋体" w:cs="宋体"/>
          <w:b/>
          <w:bCs/>
          <w:color w:val="000000"/>
          <w:sz w:val="32"/>
          <w:szCs w:val="32"/>
        </w:rPr>
      </w:pPr>
    </w:p>
    <w:p w14:paraId="55128277">
      <w:pPr>
        <w:rPr>
          <w:rFonts w:ascii="宋体" w:hAnsi="宋体" w:eastAsia="宋体" w:cs="宋体"/>
          <w:b/>
          <w:bCs/>
          <w:color w:val="000000"/>
          <w:sz w:val="32"/>
          <w:szCs w:val="32"/>
        </w:rPr>
      </w:pPr>
      <w:r>
        <w:rPr>
          <w:rFonts w:hint="eastAsia" w:ascii="宋体" w:hAnsi="宋体" w:eastAsia="宋体" w:cs="宋体"/>
          <w:b/>
          <w:bCs/>
          <w:color w:val="000000"/>
          <w:sz w:val="32"/>
          <w:szCs w:val="32"/>
        </w:rPr>
        <w:br w:type="page"/>
      </w:r>
    </w:p>
    <w:p w14:paraId="589C14A9">
      <w:pPr>
        <w:jc w:val="center"/>
        <w:outlineLvl w:val="0"/>
        <w:rPr>
          <w:rFonts w:ascii="宋体" w:hAnsi="宋体" w:eastAsia="宋体" w:cs="宋体"/>
          <w:b/>
          <w:bCs/>
          <w:color w:val="000000"/>
          <w:sz w:val="32"/>
          <w:szCs w:val="32"/>
        </w:rPr>
      </w:pPr>
      <w:bookmarkStart w:id="10" w:name="_Toc21640"/>
      <w:bookmarkStart w:id="11" w:name="_Toc11473"/>
      <w:r>
        <w:rPr>
          <w:rFonts w:hint="eastAsia" w:ascii="宋体" w:hAnsi="宋体" w:eastAsia="宋体" w:cs="宋体"/>
          <w:b/>
          <w:bCs/>
          <w:color w:val="000000"/>
          <w:sz w:val="32"/>
          <w:szCs w:val="32"/>
        </w:rPr>
        <w:t>前  言</w:t>
      </w:r>
      <w:bookmarkEnd w:id="10"/>
      <w:bookmarkEnd w:id="11"/>
    </w:p>
    <w:p w14:paraId="082C8A8E">
      <w:pPr>
        <w:pStyle w:val="25"/>
        <w:spacing w:before="156" w:beforeLines="50" w:line="360" w:lineRule="auto"/>
        <w:ind w:firstLine="420"/>
        <w:rPr>
          <w:rFonts w:ascii="Times New Roman"/>
          <w:color w:val="000000"/>
          <w:szCs w:val="21"/>
        </w:rPr>
      </w:pPr>
      <w:r>
        <w:rPr>
          <w:rFonts w:hint="eastAsia" w:ascii="Times New Roman"/>
          <w:color w:val="000000"/>
          <w:szCs w:val="21"/>
        </w:rPr>
        <w:t>本标准由中国电子节能技术协会数据中心节能技术分会同有关单位根据中</w:t>
      </w:r>
      <w:r>
        <w:rPr>
          <w:rFonts w:ascii="Times New Roman"/>
          <w:color w:val="000000"/>
          <w:szCs w:val="21"/>
        </w:rPr>
        <w:t>国电子节能技术协会《关于下达中国电子节能技术协会2019年团体标准立项工作计划的通知》（中电能协</w:t>
      </w:r>
      <w:r>
        <w:rPr>
          <w:rFonts w:hint="eastAsia" w:ascii="微软雅黑" w:hAnsi="微软雅黑" w:eastAsia="微软雅黑" w:cs="微软雅黑"/>
          <w:color w:val="000000"/>
          <w:szCs w:val="21"/>
          <w:lang w:val="en-US" w:eastAsia="zh-CN"/>
        </w:rPr>
        <w:t>〔</w:t>
      </w:r>
      <w:r>
        <w:rPr>
          <w:rFonts w:ascii="Times New Roman"/>
          <w:color w:val="000000"/>
          <w:szCs w:val="21"/>
        </w:rPr>
        <w:t>20</w:t>
      </w:r>
      <w:r>
        <w:rPr>
          <w:rFonts w:hint="eastAsia" w:ascii="Times New Roman"/>
          <w:color w:val="000000"/>
          <w:szCs w:val="21"/>
          <w:lang w:val="en-US" w:eastAsia="zh-CN"/>
        </w:rPr>
        <w:t>19</w:t>
      </w:r>
      <w:r>
        <w:rPr>
          <w:rFonts w:hint="eastAsia" w:ascii="微软雅黑" w:hAnsi="微软雅黑" w:eastAsia="微软雅黑" w:cs="微软雅黑"/>
          <w:color w:val="000000"/>
          <w:szCs w:val="21"/>
          <w:lang w:val="en-US" w:eastAsia="zh-CN"/>
        </w:rPr>
        <w:t>〕</w:t>
      </w:r>
      <w:r>
        <w:rPr>
          <w:rFonts w:ascii="Times New Roman"/>
          <w:color w:val="000000"/>
          <w:szCs w:val="21"/>
        </w:rPr>
        <w:t>第006号）的要求</w:t>
      </w:r>
      <w:r>
        <w:rPr>
          <w:rFonts w:hint="eastAsia" w:ascii="Times New Roman"/>
          <w:color w:val="000000"/>
          <w:szCs w:val="21"/>
        </w:rPr>
        <w:t>共同编制完成。</w:t>
      </w:r>
    </w:p>
    <w:p w14:paraId="555E345A">
      <w:pPr>
        <w:pStyle w:val="25"/>
        <w:spacing w:before="156" w:beforeLines="50" w:line="360" w:lineRule="auto"/>
        <w:ind w:firstLine="420"/>
        <w:rPr>
          <w:rFonts w:ascii="Times New Roman"/>
          <w:color w:val="000000"/>
          <w:szCs w:val="21"/>
        </w:rPr>
      </w:pPr>
      <w:r>
        <w:rPr>
          <w:rFonts w:ascii="Times New Roman"/>
          <w:color w:val="000000"/>
          <w:szCs w:val="21"/>
        </w:rPr>
        <w:t>在标准编制过程中，编制组经过广泛调查研究，认真总结实践经验，参考国内有关标准，广泛征求了国内有关单位与专家意见，最后经审查定稿。</w:t>
      </w:r>
    </w:p>
    <w:p w14:paraId="240FC33B">
      <w:pPr>
        <w:pStyle w:val="25"/>
        <w:spacing w:before="156" w:beforeLines="50" w:line="360" w:lineRule="auto"/>
        <w:ind w:firstLine="420"/>
        <w:rPr>
          <w:rFonts w:ascii="Times New Roman"/>
          <w:color w:val="000000"/>
          <w:szCs w:val="21"/>
        </w:rPr>
      </w:pPr>
      <w:r>
        <w:rPr>
          <w:rFonts w:ascii="Times New Roman"/>
          <w:color w:val="000000"/>
          <w:szCs w:val="21"/>
        </w:rPr>
        <w:t>本标准共分</w:t>
      </w:r>
      <w:r>
        <w:rPr>
          <w:rFonts w:hint="eastAsia" w:ascii="Times New Roman"/>
          <w:color w:val="000000"/>
          <w:szCs w:val="21"/>
          <w:lang w:val="en-US" w:eastAsia="zh-CN"/>
        </w:rPr>
        <w:t>10</w:t>
      </w:r>
      <w:r>
        <w:rPr>
          <w:rFonts w:ascii="Times New Roman"/>
          <w:color w:val="000000"/>
          <w:szCs w:val="21"/>
        </w:rPr>
        <w:t>章主要技术内容包括总则，术语，</w:t>
      </w:r>
      <w:r>
        <w:rPr>
          <w:rFonts w:hint="eastAsia" w:ascii="Times New Roman"/>
          <w:color w:val="000000"/>
          <w:szCs w:val="21"/>
          <w:lang w:val="en-US" w:eastAsia="zh-CN"/>
        </w:rPr>
        <w:t>基本规定</w:t>
      </w:r>
      <w:r>
        <w:rPr>
          <w:rFonts w:ascii="Times New Roman"/>
          <w:color w:val="000000"/>
          <w:szCs w:val="21"/>
        </w:rPr>
        <w:t>，</w:t>
      </w:r>
      <w:r>
        <w:rPr>
          <w:rFonts w:hint="eastAsia" w:ascii="Times New Roman"/>
          <w:color w:val="000000"/>
          <w:szCs w:val="21"/>
          <w:lang w:val="en-US" w:eastAsia="zh-CN"/>
        </w:rPr>
        <w:t>布线系统架构，管理，防火防雷供电接地供电与节能环保，安装与施工，搬迁割接方案，</w:t>
      </w:r>
      <w:r>
        <w:rPr>
          <w:rFonts w:ascii="Times New Roman"/>
          <w:color w:val="000000"/>
          <w:szCs w:val="21"/>
        </w:rPr>
        <w:t>系统验收，系统运维等。</w:t>
      </w:r>
    </w:p>
    <w:p w14:paraId="75613677">
      <w:pPr>
        <w:pStyle w:val="25"/>
        <w:spacing w:before="156" w:beforeLines="50" w:line="360" w:lineRule="auto"/>
        <w:ind w:firstLine="420"/>
        <w:rPr>
          <w:rFonts w:ascii="Times New Roman"/>
          <w:color w:val="000000"/>
          <w:szCs w:val="21"/>
        </w:rPr>
      </w:pPr>
      <w:r>
        <w:rPr>
          <w:rFonts w:ascii="Times New Roman"/>
          <w:color w:val="000000"/>
          <w:szCs w:val="21"/>
        </w:rPr>
        <w:t>本标准由中国电子节能技术协会负责管理，由中国电子节能技术协会</w:t>
      </w:r>
      <w:r>
        <w:rPr>
          <w:rFonts w:hint="eastAsia" w:ascii="Times New Roman"/>
          <w:color w:val="000000"/>
          <w:szCs w:val="21"/>
        </w:rPr>
        <w:t>数据中心节能技术分会</w:t>
      </w:r>
      <w:r>
        <w:rPr>
          <w:rFonts w:ascii="Times New Roman"/>
          <w:color w:val="000000"/>
          <w:szCs w:val="21"/>
        </w:rPr>
        <w:t>负责日常管理及标准具体技术内容的解释。如有意见或建议，请寄送中国电子节能技术协会</w:t>
      </w:r>
      <w:r>
        <w:rPr>
          <w:rFonts w:hint="eastAsia" w:ascii="Times New Roman"/>
          <w:color w:val="000000"/>
          <w:szCs w:val="21"/>
        </w:rPr>
        <w:t>数据中心</w:t>
      </w:r>
      <w:bookmarkStart w:id="91" w:name="_GoBack"/>
      <w:bookmarkEnd w:id="91"/>
      <w:r>
        <w:rPr>
          <w:rFonts w:hint="eastAsia" w:ascii="Times New Roman"/>
          <w:color w:val="000000"/>
          <w:szCs w:val="21"/>
        </w:rPr>
        <w:t>节能技术分会</w:t>
      </w:r>
      <w:r>
        <w:rPr>
          <w:rFonts w:ascii="Times New Roman"/>
          <w:color w:val="000000"/>
          <w:szCs w:val="21"/>
        </w:rPr>
        <w:t>（地址：北京市海淀区西三环北路72号世纪经贸大厦A座2904）。</w:t>
      </w:r>
    </w:p>
    <w:p w14:paraId="72748C87">
      <w:pPr>
        <w:pStyle w:val="25"/>
        <w:spacing w:before="156" w:beforeLines="50" w:line="360" w:lineRule="auto"/>
        <w:ind w:firstLine="490"/>
        <w:outlineLvl w:val="9"/>
        <w:rPr>
          <w:rFonts w:hint="eastAsia" w:ascii="Times New Roman"/>
          <w:color w:val="000000"/>
          <w:szCs w:val="21"/>
        </w:rPr>
      </w:pPr>
      <w:bookmarkStart w:id="12" w:name="_Toc27395"/>
      <w:r>
        <w:rPr>
          <w:rFonts w:hint="eastAsia" w:cs="宋体"/>
          <w:b/>
          <w:bCs/>
          <w:color w:val="000000"/>
          <w:spacing w:val="17"/>
          <w:szCs w:val="21"/>
        </w:rPr>
        <w:t>主编单位：</w:t>
      </w:r>
      <w:bookmarkEnd w:id="12"/>
    </w:p>
    <w:p w14:paraId="033AACA8">
      <w:pPr>
        <w:widowControl w:val="0"/>
        <w:spacing w:before="156" w:beforeLines="50" w:line="360" w:lineRule="auto"/>
        <w:ind w:firstLine="210" w:firstLineChars="100"/>
        <w:rPr>
          <w:szCs w:val="21"/>
        </w:rPr>
      </w:pPr>
      <w:r>
        <w:rPr>
          <w:rFonts w:hint="eastAsia" w:cs="宋体"/>
          <w:color w:val="000000"/>
          <w:szCs w:val="21"/>
        </w:rPr>
        <w:t xml:space="preserve"> </w:t>
      </w:r>
      <w:r>
        <w:rPr>
          <w:rFonts w:hint="eastAsia" w:cs="宋体"/>
          <w:b/>
          <w:bCs/>
          <w:color w:val="000000"/>
          <w:spacing w:val="17"/>
          <w:szCs w:val="21"/>
        </w:rPr>
        <w:t xml:space="preserve"> 参编单位：</w:t>
      </w:r>
      <w:r>
        <w:rPr>
          <w:rFonts w:hint="eastAsia"/>
          <w:szCs w:val="21"/>
        </w:rPr>
        <w:t xml:space="preserve">        </w:t>
      </w:r>
    </w:p>
    <w:p w14:paraId="7FF31A73">
      <w:pPr>
        <w:pStyle w:val="25"/>
        <w:spacing w:before="156" w:beforeLines="50" w:after="240" w:line="360" w:lineRule="auto"/>
        <w:ind w:firstLine="422"/>
        <w:rPr>
          <w:rFonts w:ascii="Times New Roman"/>
          <w:szCs w:val="21"/>
        </w:rPr>
      </w:pPr>
      <w:r>
        <w:rPr>
          <w:rFonts w:hint="eastAsia" w:cs="宋体"/>
          <w:b/>
          <w:bCs/>
          <w:color w:val="000000"/>
          <w:szCs w:val="21"/>
        </w:rPr>
        <w:t>主要起草人：</w:t>
      </w:r>
    </w:p>
    <w:p w14:paraId="6AB230FD">
      <w:pPr>
        <w:pStyle w:val="25"/>
        <w:spacing w:before="156" w:beforeLines="50" w:after="240" w:line="360" w:lineRule="auto"/>
        <w:ind w:firstLine="422"/>
        <w:rPr>
          <w:rFonts w:hint="default" w:eastAsia="宋体" w:cs="宋体"/>
          <w:szCs w:val="21"/>
          <w:lang w:val="en-US" w:eastAsia="zh-CN"/>
        </w:rPr>
      </w:pPr>
      <w:r>
        <w:rPr>
          <w:rFonts w:hint="eastAsia" w:cs="宋体"/>
          <w:b/>
          <w:bCs/>
          <w:color w:val="000000"/>
          <w:szCs w:val="21"/>
        </w:rPr>
        <w:t>主要审查人：</w:t>
      </w:r>
    </w:p>
    <w:p w14:paraId="038FC80A">
      <w:pPr>
        <w:pStyle w:val="25"/>
        <w:spacing w:before="156" w:beforeLines="50"/>
        <w:ind w:firstLine="422"/>
        <w:rPr>
          <w:rFonts w:cs="宋体"/>
          <w:b/>
          <w:bCs/>
          <w:color w:val="000000"/>
          <w:szCs w:val="21"/>
        </w:rPr>
      </w:pPr>
    </w:p>
    <w:p w14:paraId="5F7C4CB1">
      <w:pPr>
        <w:rPr>
          <w:rFonts w:hint="eastAsia"/>
          <w:highlight w:val="none"/>
        </w:rPr>
      </w:pPr>
      <w:r>
        <w:rPr>
          <w:rFonts w:hint="eastAsia" w:cs="宋体"/>
          <w:color w:val="000000"/>
          <w:sz w:val="24"/>
        </w:rPr>
        <w:br w:type="page"/>
      </w:r>
    </w:p>
    <w:bookmarkEnd w:id="1"/>
    <w:bookmarkEnd w:id="2"/>
    <w:bookmarkEnd w:id="3"/>
    <w:bookmarkEnd w:id="4"/>
    <w:bookmarkEnd w:id="5"/>
    <w:bookmarkEnd w:id="6"/>
    <w:sdt>
      <w:sdtPr>
        <w:rPr>
          <w:rFonts w:hint="eastAsia" w:ascii="宋体" w:hAnsi="宋体" w:eastAsia="宋体" w:cs="宋体"/>
          <w:b/>
          <w:bCs/>
          <w:color w:val="auto"/>
          <w:kern w:val="2"/>
          <w:sz w:val="32"/>
          <w:szCs w:val="40"/>
          <w:lang w:val="en-US" w:eastAsia="zh-CN"/>
        </w:rPr>
        <w:id w:val="147452434"/>
        <w15:color w:val="DBDBDB"/>
        <w:docPartObj>
          <w:docPartGallery w:val="Table of Contents"/>
          <w:docPartUnique/>
        </w:docPartObj>
      </w:sdtPr>
      <w:sdtEndPr>
        <w:rPr>
          <w:rFonts w:hint="eastAsia" w:ascii="宋体" w:hAnsi="宋体" w:eastAsia="宋体" w:cs="宋体"/>
          <w:b/>
          <w:bCs/>
          <w:color w:val="auto"/>
          <w:kern w:val="2"/>
          <w:sz w:val="32"/>
          <w:szCs w:val="40"/>
          <w:lang w:val="en-US" w:eastAsia="zh-CN"/>
        </w:rPr>
      </w:sdtEndPr>
      <w:sdtContent>
        <w:p w14:paraId="3CE384C1">
          <w:pPr>
            <w:pStyle w:val="155"/>
            <w:keepNext/>
            <w:keepLines/>
            <w:widowControl/>
            <w:spacing w:beforeAutospacing="0" w:afterAutospacing="0"/>
            <w:jc w:val="center"/>
            <w:rPr>
              <w:rFonts w:hint="eastAsia" w:ascii="宋体" w:hAnsi="宋体" w:eastAsia="宋体" w:cs="宋体"/>
              <w:b/>
              <w:bCs/>
              <w:color w:val="auto"/>
              <w:kern w:val="2"/>
              <w:sz w:val="32"/>
              <w:szCs w:val="40"/>
              <w:lang w:val="en-US"/>
            </w:rPr>
          </w:pPr>
          <w:r>
            <w:rPr>
              <w:rFonts w:hint="eastAsia" w:ascii="宋体" w:hAnsi="宋体" w:eastAsia="宋体" w:cs="宋体"/>
              <w:b/>
              <w:bCs/>
              <w:color w:val="auto"/>
              <w:kern w:val="2"/>
              <w:sz w:val="32"/>
              <w:szCs w:val="40"/>
              <w:lang w:val="en-US" w:eastAsia="zh-CN"/>
            </w:rPr>
            <w:t>目  次</w:t>
          </w:r>
        </w:p>
        <w:p w14:paraId="41AFF9C6">
          <w:pPr>
            <w:pStyle w:val="21"/>
            <w:tabs>
              <w:tab w:val="right" w:leader="dot" w:pos="9071"/>
              <w:tab w:val="clear" w:pos="9241"/>
            </w:tabs>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_Toc21640 </w:instrText>
          </w:r>
          <w:r>
            <w:rPr>
              <w:sz w:val="24"/>
              <w:szCs w:val="24"/>
            </w:rPr>
            <w:fldChar w:fldCharType="separate"/>
          </w:r>
          <w:r>
            <w:rPr>
              <w:rFonts w:hint="eastAsia" w:ascii="宋体" w:hAnsi="宋体" w:eastAsia="宋体" w:cs="宋体"/>
              <w:bCs/>
              <w:sz w:val="24"/>
              <w:szCs w:val="24"/>
            </w:rPr>
            <w:t>前  言</w:t>
          </w:r>
          <w:r>
            <w:rPr>
              <w:sz w:val="24"/>
              <w:szCs w:val="24"/>
            </w:rPr>
            <w:tab/>
          </w:r>
          <w:r>
            <w:rPr>
              <w:sz w:val="24"/>
              <w:szCs w:val="24"/>
            </w:rPr>
            <w:fldChar w:fldCharType="begin"/>
          </w:r>
          <w:r>
            <w:rPr>
              <w:sz w:val="24"/>
              <w:szCs w:val="24"/>
            </w:rPr>
            <w:instrText xml:space="preserve"> PAGEREF _Toc21640 \h </w:instrText>
          </w:r>
          <w:r>
            <w:rPr>
              <w:sz w:val="24"/>
              <w:szCs w:val="24"/>
            </w:rPr>
            <w:fldChar w:fldCharType="separate"/>
          </w:r>
          <w:r>
            <w:rPr>
              <w:sz w:val="24"/>
              <w:szCs w:val="24"/>
            </w:rPr>
            <w:t>2</w:t>
          </w:r>
          <w:r>
            <w:rPr>
              <w:sz w:val="24"/>
              <w:szCs w:val="24"/>
            </w:rPr>
            <w:fldChar w:fldCharType="end"/>
          </w:r>
          <w:r>
            <w:rPr>
              <w:sz w:val="24"/>
              <w:szCs w:val="24"/>
            </w:rPr>
            <w:fldChar w:fldCharType="end"/>
          </w:r>
        </w:p>
        <w:p w14:paraId="32FDEBE9">
          <w:pPr>
            <w:pStyle w:val="21"/>
            <w:tabs>
              <w:tab w:val="right" w:leader="dot" w:pos="9071"/>
              <w:tab w:val="clear" w:pos="9241"/>
            </w:tabs>
            <w:rPr>
              <w:sz w:val="24"/>
              <w:szCs w:val="24"/>
            </w:rPr>
          </w:pPr>
          <w:r>
            <w:rPr>
              <w:sz w:val="24"/>
              <w:szCs w:val="24"/>
            </w:rPr>
            <w:fldChar w:fldCharType="begin"/>
          </w:r>
          <w:r>
            <w:rPr>
              <w:sz w:val="24"/>
              <w:szCs w:val="24"/>
            </w:rPr>
            <w:instrText xml:space="preserve"> HYPERLINK \l _Toc5224 </w:instrText>
          </w:r>
          <w:r>
            <w:rPr>
              <w:sz w:val="24"/>
              <w:szCs w:val="24"/>
            </w:rPr>
            <w:fldChar w:fldCharType="separate"/>
          </w:r>
          <w:r>
            <w:rPr>
              <w:rFonts w:hint="default" w:ascii="宋体" w:hAnsi="宋体" w:eastAsia="宋体" w:cs="宋体"/>
              <w:bCs/>
              <w:i w:val="0"/>
              <w:sz w:val="24"/>
              <w:szCs w:val="24"/>
            </w:rPr>
            <w:t xml:space="preserve">1 </w:t>
          </w:r>
          <w:r>
            <w:rPr>
              <w:rFonts w:hint="eastAsia" w:ascii="宋体" w:hAnsi="宋体" w:eastAsia="宋体" w:cs="宋体"/>
              <w:bCs w:val="0"/>
              <w:sz w:val="24"/>
              <w:szCs w:val="24"/>
              <w:lang w:val="en-US" w:eastAsia="zh-CN"/>
            </w:rPr>
            <w:t>总 则</w:t>
          </w:r>
          <w:r>
            <w:rPr>
              <w:sz w:val="24"/>
              <w:szCs w:val="24"/>
            </w:rPr>
            <w:tab/>
          </w:r>
          <w:r>
            <w:rPr>
              <w:sz w:val="24"/>
              <w:szCs w:val="24"/>
            </w:rPr>
            <w:fldChar w:fldCharType="begin"/>
          </w:r>
          <w:r>
            <w:rPr>
              <w:sz w:val="24"/>
              <w:szCs w:val="24"/>
            </w:rPr>
            <w:instrText xml:space="preserve"> PAGEREF _Toc5224 \h </w:instrText>
          </w:r>
          <w:r>
            <w:rPr>
              <w:sz w:val="24"/>
              <w:szCs w:val="24"/>
            </w:rPr>
            <w:fldChar w:fldCharType="separate"/>
          </w:r>
          <w:r>
            <w:rPr>
              <w:sz w:val="24"/>
              <w:szCs w:val="24"/>
            </w:rPr>
            <w:t>4</w:t>
          </w:r>
          <w:r>
            <w:rPr>
              <w:sz w:val="24"/>
              <w:szCs w:val="24"/>
            </w:rPr>
            <w:fldChar w:fldCharType="end"/>
          </w:r>
          <w:r>
            <w:rPr>
              <w:sz w:val="24"/>
              <w:szCs w:val="24"/>
            </w:rPr>
            <w:fldChar w:fldCharType="end"/>
          </w:r>
        </w:p>
        <w:p w14:paraId="24519BEC">
          <w:pPr>
            <w:pStyle w:val="21"/>
            <w:tabs>
              <w:tab w:val="right" w:leader="dot" w:pos="9071"/>
              <w:tab w:val="clear" w:pos="9241"/>
            </w:tabs>
            <w:rPr>
              <w:sz w:val="24"/>
              <w:szCs w:val="24"/>
            </w:rPr>
          </w:pPr>
          <w:r>
            <w:rPr>
              <w:sz w:val="24"/>
              <w:szCs w:val="24"/>
            </w:rPr>
            <w:fldChar w:fldCharType="begin"/>
          </w:r>
          <w:r>
            <w:rPr>
              <w:sz w:val="24"/>
              <w:szCs w:val="24"/>
            </w:rPr>
            <w:instrText xml:space="preserve"> HYPERLINK \l _Toc5102 </w:instrText>
          </w:r>
          <w:r>
            <w:rPr>
              <w:sz w:val="24"/>
              <w:szCs w:val="24"/>
            </w:rPr>
            <w:fldChar w:fldCharType="separate"/>
          </w:r>
          <w:r>
            <w:rPr>
              <w:rFonts w:hint="default" w:ascii="宋体" w:hAnsi="宋体" w:eastAsia="宋体" w:cs="宋体"/>
              <w:bCs/>
              <w:i w:val="0"/>
              <w:sz w:val="24"/>
              <w:szCs w:val="24"/>
            </w:rPr>
            <w:t xml:space="preserve">2 </w:t>
          </w:r>
          <w:r>
            <w:rPr>
              <w:rFonts w:hint="eastAsia" w:ascii="宋体" w:hAnsi="宋体" w:eastAsia="宋体" w:cs="宋体"/>
              <w:bCs w:val="0"/>
              <w:sz w:val="24"/>
              <w:szCs w:val="24"/>
            </w:rPr>
            <w:t>术</w:t>
          </w:r>
          <w:r>
            <w:rPr>
              <w:rFonts w:hint="eastAsia" w:ascii="宋体" w:hAnsi="宋体" w:eastAsia="宋体" w:cs="宋体"/>
              <w:bCs w:val="0"/>
              <w:sz w:val="24"/>
              <w:szCs w:val="24"/>
              <w:lang w:val="en-US" w:eastAsia="zh-CN"/>
            </w:rPr>
            <w:t xml:space="preserve"> </w:t>
          </w:r>
          <w:r>
            <w:rPr>
              <w:rFonts w:hint="eastAsia" w:ascii="宋体" w:hAnsi="宋体" w:eastAsia="宋体" w:cs="宋体"/>
              <w:bCs w:val="0"/>
              <w:sz w:val="24"/>
              <w:szCs w:val="24"/>
            </w:rPr>
            <w:t>语</w:t>
          </w:r>
          <w:r>
            <w:rPr>
              <w:sz w:val="24"/>
              <w:szCs w:val="24"/>
            </w:rPr>
            <w:tab/>
          </w:r>
          <w:r>
            <w:rPr>
              <w:sz w:val="24"/>
              <w:szCs w:val="24"/>
            </w:rPr>
            <w:fldChar w:fldCharType="begin"/>
          </w:r>
          <w:r>
            <w:rPr>
              <w:sz w:val="24"/>
              <w:szCs w:val="24"/>
            </w:rPr>
            <w:instrText xml:space="preserve"> PAGEREF _Toc5102 \h </w:instrText>
          </w:r>
          <w:r>
            <w:rPr>
              <w:sz w:val="24"/>
              <w:szCs w:val="24"/>
            </w:rPr>
            <w:fldChar w:fldCharType="separate"/>
          </w:r>
          <w:r>
            <w:rPr>
              <w:sz w:val="24"/>
              <w:szCs w:val="24"/>
            </w:rPr>
            <w:t>5</w:t>
          </w:r>
          <w:r>
            <w:rPr>
              <w:sz w:val="24"/>
              <w:szCs w:val="24"/>
            </w:rPr>
            <w:fldChar w:fldCharType="end"/>
          </w:r>
          <w:r>
            <w:rPr>
              <w:sz w:val="24"/>
              <w:szCs w:val="24"/>
            </w:rPr>
            <w:fldChar w:fldCharType="end"/>
          </w:r>
        </w:p>
        <w:p w14:paraId="6D77738E">
          <w:pPr>
            <w:pStyle w:val="21"/>
            <w:tabs>
              <w:tab w:val="right" w:leader="dot" w:pos="9071"/>
              <w:tab w:val="clear" w:pos="9241"/>
            </w:tabs>
            <w:rPr>
              <w:sz w:val="24"/>
              <w:szCs w:val="24"/>
            </w:rPr>
          </w:pPr>
          <w:r>
            <w:rPr>
              <w:sz w:val="24"/>
              <w:szCs w:val="24"/>
            </w:rPr>
            <w:fldChar w:fldCharType="begin"/>
          </w:r>
          <w:r>
            <w:rPr>
              <w:sz w:val="24"/>
              <w:szCs w:val="24"/>
            </w:rPr>
            <w:instrText xml:space="preserve"> HYPERLINK \l _Toc8601 </w:instrText>
          </w:r>
          <w:r>
            <w:rPr>
              <w:sz w:val="24"/>
              <w:szCs w:val="24"/>
            </w:rPr>
            <w:fldChar w:fldCharType="separate"/>
          </w:r>
          <w:r>
            <w:rPr>
              <w:rFonts w:hint="default" w:ascii="宋体" w:hAnsi="宋体" w:eastAsia="宋体" w:cs="宋体"/>
              <w:bCs/>
              <w:i w:val="0"/>
              <w:sz w:val="24"/>
              <w:szCs w:val="24"/>
            </w:rPr>
            <w:t xml:space="preserve">3 </w:t>
          </w:r>
          <w:r>
            <w:rPr>
              <w:rFonts w:hint="eastAsia" w:ascii="宋体" w:hAnsi="宋体" w:eastAsia="宋体" w:cs="宋体"/>
              <w:bCs w:val="0"/>
              <w:sz w:val="24"/>
              <w:szCs w:val="24"/>
              <w:lang w:val="en-US" w:eastAsia="zh-CN"/>
            </w:rPr>
            <w:t>基本规定</w:t>
          </w:r>
          <w:r>
            <w:rPr>
              <w:sz w:val="24"/>
              <w:szCs w:val="24"/>
            </w:rPr>
            <w:tab/>
          </w:r>
          <w:r>
            <w:rPr>
              <w:sz w:val="24"/>
              <w:szCs w:val="24"/>
            </w:rPr>
            <w:fldChar w:fldCharType="begin"/>
          </w:r>
          <w:r>
            <w:rPr>
              <w:sz w:val="24"/>
              <w:szCs w:val="24"/>
            </w:rPr>
            <w:instrText xml:space="preserve"> PAGEREF _Toc8601 \h </w:instrText>
          </w:r>
          <w:r>
            <w:rPr>
              <w:sz w:val="24"/>
              <w:szCs w:val="24"/>
            </w:rPr>
            <w:fldChar w:fldCharType="separate"/>
          </w:r>
          <w:r>
            <w:rPr>
              <w:sz w:val="24"/>
              <w:szCs w:val="24"/>
            </w:rPr>
            <w:t>7</w:t>
          </w:r>
          <w:r>
            <w:rPr>
              <w:sz w:val="24"/>
              <w:szCs w:val="24"/>
            </w:rPr>
            <w:fldChar w:fldCharType="end"/>
          </w:r>
          <w:r>
            <w:rPr>
              <w:sz w:val="24"/>
              <w:szCs w:val="24"/>
            </w:rPr>
            <w:fldChar w:fldCharType="end"/>
          </w:r>
        </w:p>
        <w:p w14:paraId="122CFBCE">
          <w:pPr>
            <w:pStyle w:val="21"/>
            <w:tabs>
              <w:tab w:val="right" w:leader="dot" w:pos="9071"/>
              <w:tab w:val="clear" w:pos="9241"/>
            </w:tabs>
            <w:rPr>
              <w:sz w:val="24"/>
              <w:szCs w:val="24"/>
            </w:rPr>
          </w:pPr>
          <w:r>
            <w:rPr>
              <w:sz w:val="24"/>
              <w:szCs w:val="24"/>
            </w:rPr>
            <w:fldChar w:fldCharType="begin"/>
          </w:r>
          <w:r>
            <w:rPr>
              <w:sz w:val="24"/>
              <w:szCs w:val="24"/>
            </w:rPr>
            <w:instrText xml:space="preserve"> HYPERLINK \l _Toc14035 </w:instrText>
          </w:r>
          <w:r>
            <w:rPr>
              <w:sz w:val="24"/>
              <w:szCs w:val="24"/>
            </w:rPr>
            <w:fldChar w:fldCharType="separate"/>
          </w:r>
          <w:r>
            <w:rPr>
              <w:rFonts w:hint="default" w:ascii="宋体" w:hAnsi="宋体" w:eastAsia="宋体" w:cs="宋体"/>
              <w:bCs/>
              <w:i w:val="0"/>
              <w:sz w:val="24"/>
              <w:szCs w:val="24"/>
              <w:lang w:val="en-US" w:eastAsia="zh-CN"/>
            </w:rPr>
            <w:t xml:space="preserve">4 </w:t>
          </w:r>
          <w:r>
            <w:rPr>
              <w:rFonts w:hint="eastAsia" w:ascii="宋体" w:hAnsi="宋体" w:eastAsia="宋体" w:cs="宋体"/>
              <w:sz w:val="24"/>
              <w:szCs w:val="24"/>
              <w:lang w:val="en-US" w:eastAsia="zh-CN"/>
            </w:rPr>
            <w:t>布线系统架构</w:t>
          </w:r>
          <w:r>
            <w:rPr>
              <w:sz w:val="24"/>
              <w:szCs w:val="24"/>
            </w:rPr>
            <w:tab/>
          </w:r>
          <w:r>
            <w:rPr>
              <w:sz w:val="24"/>
              <w:szCs w:val="24"/>
            </w:rPr>
            <w:fldChar w:fldCharType="begin"/>
          </w:r>
          <w:r>
            <w:rPr>
              <w:sz w:val="24"/>
              <w:szCs w:val="24"/>
            </w:rPr>
            <w:instrText xml:space="preserve"> PAGEREF _Toc14035 \h </w:instrText>
          </w:r>
          <w:r>
            <w:rPr>
              <w:sz w:val="24"/>
              <w:szCs w:val="24"/>
            </w:rPr>
            <w:fldChar w:fldCharType="separate"/>
          </w:r>
          <w:r>
            <w:rPr>
              <w:sz w:val="24"/>
              <w:szCs w:val="24"/>
            </w:rPr>
            <w:t>8</w:t>
          </w:r>
          <w:r>
            <w:rPr>
              <w:sz w:val="24"/>
              <w:szCs w:val="24"/>
            </w:rPr>
            <w:fldChar w:fldCharType="end"/>
          </w:r>
          <w:r>
            <w:rPr>
              <w:sz w:val="24"/>
              <w:szCs w:val="24"/>
            </w:rPr>
            <w:fldChar w:fldCharType="end"/>
          </w:r>
        </w:p>
        <w:p w14:paraId="6EB0F570">
          <w:pPr>
            <w:pStyle w:val="21"/>
            <w:tabs>
              <w:tab w:val="right" w:leader="dot" w:pos="9071"/>
              <w:tab w:val="clear" w:pos="9241"/>
            </w:tabs>
            <w:rPr>
              <w:sz w:val="24"/>
              <w:szCs w:val="24"/>
            </w:rPr>
          </w:pPr>
          <w:r>
            <w:rPr>
              <w:sz w:val="24"/>
              <w:szCs w:val="24"/>
            </w:rPr>
            <w:fldChar w:fldCharType="begin"/>
          </w:r>
          <w:r>
            <w:rPr>
              <w:sz w:val="24"/>
              <w:szCs w:val="24"/>
            </w:rPr>
            <w:instrText xml:space="preserve"> HYPERLINK \l _Toc21409 </w:instrText>
          </w:r>
          <w:r>
            <w:rPr>
              <w:sz w:val="24"/>
              <w:szCs w:val="24"/>
            </w:rPr>
            <w:fldChar w:fldCharType="separate"/>
          </w:r>
          <w:r>
            <w:rPr>
              <w:rFonts w:hint="default" w:ascii="宋体" w:hAnsi="宋体" w:eastAsia="宋体" w:cs="宋体"/>
              <w:bCs/>
              <w:i w:val="0"/>
              <w:sz w:val="24"/>
              <w:szCs w:val="24"/>
              <w:lang w:val="en-US" w:eastAsia="zh-CN"/>
            </w:rPr>
            <w:t xml:space="preserve">5 </w:t>
          </w:r>
          <w:r>
            <w:rPr>
              <w:rFonts w:hint="eastAsia" w:ascii="宋体" w:hAnsi="宋体" w:eastAsia="宋体" w:cs="宋体"/>
              <w:sz w:val="24"/>
              <w:szCs w:val="24"/>
              <w:lang w:val="en-US" w:eastAsia="zh-CN"/>
            </w:rPr>
            <w:t>管 理</w:t>
          </w:r>
          <w:r>
            <w:rPr>
              <w:sz w:val="24"/>
              <w:szCs w:val="24"/>
            </w:rPr>
            <w:tab/>
          </w:r>
          <w:r>
            <w:rPr>
              <w:sz w:val="24"/>
              <w:szCs w:val="24"/>
            </w:rPr>
            <w:fldChar w:fldCharType="begin"/>
          </w:r>
          <w:r>
            <w:rPr>
              <w:sz w:val="24"/>
              <w:szCs w:val="24"/>
            </w:rPr>
            <w:instrText xml:space="preserve"> PAGEREF _Toc21409 \h </w:instrText>
          </w:r>
          <w:r>
            <w:rPr>
              <w:sz w:val="24"/>
              <w:szCs w:val="24"/>
            </w:rPr>
            <w:fldChar w:fldCharType="separate"/>
          </w:r>
          <w:r>
            <w:rPr>
              <w:sz w:val="24"/>
              <w:szCs w:val="24"/>
            </w:rPr>
            <w:t>10</w:t>
          </w:r>
          <w:r>
            <w:rPr>
              <w:sz w:val="24"/>
              <w:szCs w:val="24"/>
            </w:rPr>
            <w:fldChar w:fldCharType="end"/>
          </w:r>
          <w:r>
            <w:rPr>
              <w:sz w:val="24"/>
              <w:szCs w:val="24"/>
            </w:rPr>
            <w:fldChar w:fldCharType="end"/>
          </w:r>
        </w:p>
        <w:p w14:paraId="0F915AC1">
          <w:pPr>
            <w:pStyle w:val="21"/>
            <w:tabs>
              <w:tab w:val="right" w:leader="dot" w:pos="9071"/>
              <w:tab w:val="clear" w:pos="9241"/>
            </w:tabs>
            <w:rPr>
              <w:sz w:val="24"/>
              <w:szCs w:val="24"/>
            </w:rPr>
          </w:pPr>
          <w:r>
            <w:rPr>
              <w:sz w:val="24"/>
              <w:szCs w:val="24"/>
            </w:rPr>
            <w:fldChar w:fldCharType="begin"/>
          </w:r>
          <w:r>
            <w:rPr>
              <w:sz w:val="24"/>
              <w:szCs w:val="24"/>
            </w:rPr>
            <w:instrText xml:space="preserve"> HYPERLINK \l _Toc25139 </w:instrText>
          </w:r>
          <w:r>
            <w:rPr>
              <w:sz w:val="24"/>
              <w:szCs w:val="24"/>
            </w:rPr>
            <w:fldChar w:fldCharType="separate"/>
          </w:r>
          <w:r>
            <w:rPr>
              <w:rFonts w:hint="default" w:ascii="宋体" w:hAnsi="宋体" w:eastAsia="宋体" w:cs="宋体"/>
              <w:bCs/>
              <w:i w:val="0"/>
              <w:sz w:val="24"/>
              <w:szCs w:val="24"/>
              <w:lang w:val="en-US" w:eastAsia="zh-CN"/>
            </w:rPr>
            <w:t xml:space="preserve">6 </w:t>
          </w:r>
          <w:r>
            <w:rPr>
              <w:rFonts w:hint="eastAsia" w:ascii="宋体" w:hAnsi="宋体" w:eastAsia="宋体" w:cs="宋体"/>
              <w:sz w:val="24"/>
              <w:szCs w:val="24"/>
              <w:lang w:val="en-US" w:eastAsia="zh-CN"/>
            </w:rPr>
            <w:t>防火防雷供电接地供电与节能环保</w:t>
          </w:r>
          <w:r>
            <w:rPr>
              <w:sz w:val="24"/>
              <w:szCs w:val="24"/>
            </w:rPr>
            <w:tab/>
          </w:r>
          <w:r>
            <w:rPr>
              <w:sz w:val="24"/>
              <w:szCs w:val="24"/>
            </w:rPr>
            <w:fldChar w:fldCharType="begin"/>
          </w:r>
          <w:r>
            <w:rPr>
              <w:sz w:val="24"/>
              <w:szCs w:val="24"/>
            </w:rPr>
            <w:instrText xml:space="preserve"> PAGEREF _Toc25139 \h </w:instrText>
          </w:r>
          <w:r>
            <w:rPr>
              <w:sz w:val="24"/>
              <w:szCs w:val="24"/>
            </w:rPr>
            <w:fldChar w:fldCharType="separate"/>
          </w:r>
          <w:r>
            <w:rPr>
              <w:sz w:val="24"/>
              <w:szCs w:val="24"/>
            </w:rPr>
            <w:t>11</w:t>
          </w:r>
          <w:r>
            <w:rPr>
              <w:sz w:val="24"/>
              <w:szCs w:val="24"/>
            </w:rPr>
            <w:fldChar w:fldCharType="end"/>
          </w:r>
          <w:r>
            <w:rPr>
              <w:sz w:val="24"/>
              <w:szCs w:val="24"/>
            </w:rPr>
            <w:fldChar w:fldCharType="end"/>
          </w:r>
        </w:p>
        <w:p w14:paraId="589CCEEE">
          <w:pPr>
            <w:pStyle w:val="21"/>
            <w:tabs>
              <w:tab w:val="right" w:leader="dot" w:pos="9071"/>
              <w:tab w:val="clear" w:pos="9241"/>
            </w:tabs>
            <w:rPr>
              <w:sz w:val="24"/>
              <w:szCs w:val="24"/>
            </w:rPr>
          </w:pPr>
          <w:r>
            <w:rPr>
              <w:sz w:val="24"/>
              <w:szCs w:val="24"/>
            </w:rPr>
            <w:fldChar w:fldCharType="begin"/>
          </w:r>
          <w:r>
            <w:rPr>
              <w:sz w:val="24"/>
              <w:szCs w:val="24"/>
            </w:rPr>
            <w:instrText xml:space="preserve"> HYPERLINK \l _Toc22585 </w:instrText>
          </w:r>
          <w:r>
            <w:rPr>
              <w:sz w:val="24"/>
              <w:szCs w:val="24"/>
            </w:rPr>
            <w:fldChar w:fldCharType="separate"/>
          </w:r>
          <w:r>
            <w:rPr>
              <w:rFonts w:hint="default" w:ascii="宋体" w:hAnsi="宋体" w:eastAsia="宋体" w:cs="宋体"/>
              <w:bCs/>
              <w:i w:val="0"/>
              <w:sz w:val="24"/>
              <w:szCs w:val="24"/>
              <w:lang w:val="en-US" w:eastAsia="zh-CN"/>
            </w:rPr>
            <w:t xml:space="preserve">7 </w:t>
          </w:r>
          <w:r>
            <w:rPr>
              <w:rFonts w:hint="eastAsia" w:ascii="宋体" w:hAnsi="宋体" w:eastAsia="宋体" w:cs="宋体"/>
              <w:sz w:val="24"/>
              <w:szCs w:val="24"/>
              <w:lang w:val="en-US" w:eastAsia="zh-CN"/>
            </w:rPr>
            <w:t>安装与施工</w:t>
          </w:r>
          <w:r>
            <w:rPr>
              <w:sz w:val="24"/>
              <w:szCs w:val="24"/>
            </w:rPr>
            <w:tab/>
          </w:r>
          <w:r>
            <w:rPr>
              <w:sz w:val="24"/>
              <w:szCs w:val="24"/>
            </w:rPr>
            <w:fldChar w:fldCharType="begin"/>
          </w:r>
          <w:r>
            <w:rPr>
              <w:sz w:val="24"/>
              <w:szCs w:val="24"/>
            </w:rPr>
            <w:instrText xml:space="preserve"> PAGEREF _Toc22585 \h </w:instrText>
          </w:r>
          <w:r>
            <w:rPr>
              <w:sz w:val="24"/>
              <w:szCs w:val="24"/>
            </w:rPr>
            <w:fldChar w:fldCharType="separate"/>
          </w:r>
          <w:r>
            <w:rPr>
              <w:sz w:val="24"/>
              <w:szCs w:val="24"/>
            </w:rPr>
            <w:t>12</w:t>
          </w:r>
          <w:r>
            <w:rPr>
              <w:sz w:val="24"/>
              <w:szCs w:val="24"/>
            </w:rPr>
            <w:fldChar w:fldCharType="end"/>
          </w:r>
          <w:r>
            <w:rPr>
              <w:sz w:val="24"/>
              <w:szCs w:val="24"/>
            </w:rPr>
            <w:fldChar w:fldCharType="end"/>
          </w:r>
        </w:p>
        <w:p w14:paraId="743A68FF">
          <w:pPr>
            <w:pStyle w:val="21"/>
            <w:tabs>
              <w:tab w:val="right" w:leader="dot" w:pos="9071"/>
              <w:tab w:val="clear" w:pos="9241"/>
            </w:tabs>
            <w:rPr>
              <w:sz w:val="24"/>
              <w:szCs w:val="24"/>
            </w:rPr>
          </w:pPr>
          <w:r>
            <w:rPr>
              <w:sz w:val="24"/>
              <w:szCs w:val="24"/>
            </w:rPr>
            <w:fldChar w:fldCharType="begin"/>
          </w:r>
          <w:r>
            <w:rPr>
              <w:sz w:val="24"/>
              <w:szCs w:val="24"/>
            </w:rPr>
            <w:instrText xml:space="preserve"> HYPERLINK \l _Toc24293 </w:instrText>
          </w:r>
          <w:r>
            <w:rPr>
              <w:sz w:val="24"/>
              <w:szCs w:val="24"/>
            </w:rPr>
            <w:fldChar w:fldCharType="separate"/>
          </w:r>
          <w:r>
            <w:rPr>
              <w:rFonts w:hint="default" w:ascii="宋体" w:hAnsi="宋体" w:eastAsia="宋体" w:cs="宋体"/>
              <w:bCs/>
              <w:i w:val="0"/>
              <w:sz w:val="24"/>
              <w:szCs w:val="24"/>
              <w:lang w:val="en-US" w:eastAsia="zh-CN"/>
            </w:rPr>
            <w:t xml:space="preserve">8 </w:t>
          </w:r>
          <w:r>
            <w:rPr>
              <w:rFonts w:hint="eastAsia" w:ascii="宋体" w:hAnsi="宋体" w:eastAsia="宋体" w:cs="宋体"/>
              <w:sz w:val="24"/>
              <w:szCs w:val="24"/>
              <w:lang w:val="en-US" w:eastAsia="zh-CN"/>
            </w:rPr>
            <w:t>搬迁割接方案</w:t>
          </w:r>
          <w:r>
            <w:rPr>
              <w:sz w:val="24"/>
              <w:szCs w:val="24"/>
            </w:rPr>
            <w:tab/>
          </w:r>
          <w:r>
            <w:rPr>
              <w:sz w:val="24"/>
              <w:szCs w:val="24"/>
            </w:rPr>
            <w:fldChar w:fldCharType="begin"/>
          </w:r>
          <w:r>
            <w:rPr>
              <w:sz w:val="24"/>
              <w:szCs w:val="24"/>
            </w:rPr>
            <w:instrText xml:space="preserve"> PAGEREF _Toc24293 \h </w:instrText>
          </w:r>
          <w:r>
            <w:rPr>
              <w:sz w:val="24"/>
              <w:szCs w:val="24"/>
            </w:rPr>
            <w:fldChar w:fldCharType="separate"/>
          </w:r>
          <w:r>
            <w:rPr>
              <w:sz w:val="24"/>
              <w:szCs w:val="24"/>
            </w:rPr>
            <w:t>14</w:t>
          </w:r>
          <w:r>
            <w:rPr>
              <w:sz w:val="24"/>
              <w:szCs w:val="24"/>
            </w:rPr>
            <w:fldChar w:fldCharType="end"/>
          </w:r>
          <w:r>
            <w:rPr>
              <w:sz w:val="24"/>
              <w:szCs w:val="24"/>
            </w:rPr>
            <w:fldChar w:fldCharType="end"/>
          </w:r>
        </w:p>
        <w:p w14:paraId="20CE454F">
          <w:pPr>
            <w:pStyle w:val="21"/>
            <w:tabs>
              <w:tab w:val="right" w:leader="dot" w:pos="9071"/>
              <w:tab w:val="clear" w:pos="9241"/>
            </w:tabs>
            <w:rPr>
              <w:sz w:val="24"/>
              <w:szCs w:val="24"/>
            </w:rPr>
          </w:pPr>
          <w:r>
            <w:rPr>
              <w:sz w:val="24"/>
              <w:szCs w:val="24"/>
            </w:rPr>
            <w:fldChar w:fldCharType="begin"/>
          </w:r>
          <w:r>
            <w:rPr>
              <w:sz w:val="24"/>
              <w:szCs w:val="24"/>
            </w:rPr>
            <w:instrText xml:space="preserve"> HYPERLINK \l _Toc26323 </w:instrText>
          </w:r>
          <w:r>
            <w:rPr>
              <w:sz w:val="24"/>
              <w:szCs w:val="24"/>
            </w:rPr>
            <w:fldChar w:fldCharType="separate"/>
          </w:r>
          <w:r>
            <w:rPr>
              <w:rFonts w:hint="default" w:ascii="宋体" w:hAnsi="宋体" w:eastAsia="宋体" w:cs="宋体"/>
              <w:bCs/>
              <w:i w:val="0"/>
              <w:sz w:val="24"/>
              <w:szCs w:val="24"/>
              <w:lang w:val="en-US" w:eastAsia="zh-CN"/>
            </w:rPr>
            <w:t xml:space="preserve">9 </w:t>
          </w:r>
          <w:r>
            <w:rPr>
              <w:rFonts w:hint="eastAsia" w:ascii="宋体" w:hAnsi="宋体" w:eastAsia="宋体" w:cs="宋体"/>
              <w:sz w:val="24"/>
              <w:szCs w:val="24"/>
              <w:lang w:val="en-US" w:eastAsia="zh-CN"/>
            </w:rPr>
            <w:t>系统验收</w:t>
          </w:r>
          <w:r>
            <w:rPr>
              <w:sz w:val="24"/>
              <w:szCs w:val="24"/>
            </w:rPr>
            <w:tab/>
          </w:r>
          <w:r>
            <w:rPr>
              <w:sz w:val="24"/>
              <w:szCs w:val="24"/>
            </w:rPr>
            <w:fldChar w:fldCharType="begin"/>
          </w:r>
          <w:r>
            <w:rPr>
              <w:sz w:val="24"/>
              <w:szCs w:val="24"/>
            </w:rPr>
            <w:instrText xml:space="preserve"> PAGEREF _Toc26323 \h </w:instrText>
          </w:r>
          <w:r>
            <w:rPr>
              <w:sz w:val="24"/>
              <w:szCs w:val="24"/>
            </w:rPr>
            <w:fldChar w:fldCharType="separate"/>
          </w:r>
          <w:r>
            <w:rPr>
              <w:sz w:val="24"/>
              <w:szCs w:val="24"/>
            </w:rPr>
            <w:t>16</w:t>
          </w:r>
          <w:r>
            <w:rPr>
              <w:sz w:val="24"/>
              <w:szCs w:val="24"/>
            </w:rPr>
            <w:fldChar w:fldCharType="end"/>
          </w:r>
          <w:r>
            <w:rPr>
              <w:sz w:val="24"/>
              <w:szCs w:val="24"/>
            </w:rPr>
            <w:fldChar w:fldCharType="end"/>
          </w:r>
        </w:p>
        <w:p w14:paraId="259619B6">
          <w:pPr>
            <w:pStyle w:val="21"/>
            <w:tabs>
              <w:tab w:val="right" w:leader="dot" w:pos="9071"/>
              <w:tab w:val="clear" w:pos="9241"/>
            </w:tabs>
            <w:rPr>
              <w:sz w:val="24"/>
              <w:szCs w:val="24"/>
            </w:rPr>
          </w:pPr>
          <w:r>
            <w:rPr>
              <w:sz w:val="24"/>
              <w:szCs w:val="24"/>
            </w:rPr>
            <w:fldChar w:fldCharType="begin"/>
          </w:r>
          <w:r>
            <w:rPr>
              <w:sz w:val="24"/>
              <w:szCs w:val="24"/>
            </w:rPr>
            <w:instrText xml:space="preserve"> HYPERLINK \l _Toc14504 </w:instrText>
          </w:r>
          <w:r>
            <w:rPr>
              <w:sz w:val="24"/>
              <w:szCs w:val="24"/>
            </w:rPr>
            <w:fldChar w:fldCharType="separate"/>
          </w:r>
          <w:r>
            <w:rPr>
              <w:rFonts w:hint="default" w:ascii="宋体" w:hAnsi="宋体" w:eastAsia="宋体" w:cs="宋体"/>
              <w:bCs/>
              <w:i w:val="0"/>
              <w:sz w:val="24"/>
              <w:szCs w:val="24"/>
              <w:lang w:val="en-US" w:eastAsia="zh-CN"/>
            </w:rPr>
            <w:t xml:space="preserve">10 </w:t>
          </w:r>
          <w:r>
            <w:rPr>
              <w:rFonts w:hint="eastAsia" w:ascii="宋体" w:hAnsi="宋体" w:eastAsia="宋体" w:cs="宋体"/>
              <w:sz w:val="24"/>
              <w:szCs w:val="24"/>
              <w:lang w:val="en-US" w:eastAsia="zh-CN"/>
            </w:rPr>
            <w:t>系统运维</w:t>
          </w:r>
          <w:r>
            <w:rPr>
              <w:sz w:val="24"/>
              <w:szCs w:val="24"/>
            </w:rPr>
            <w:tab/>
          </w:r>
          <w:r>
            <w:rPr>
              <w:sz w:val="24"/>
              <w:szCs w:val="24"/>
            </w:rPr>
            <w:fldChar w:fldCharType="begin"/>
          </w:r>
          <w:r>
            <w:rPr>
              <w:sz w:val="24"/>
              <w:szCs w:val="24"/>
            </w:rPr>
            <w:instrText xml:space="preserve"> PAGEREF _Toc14504 \h </w:instrText>
          </w:r>
          <w:r>
            <w:rPr>
              <w:sz w:val="24"/>
              <w:szCs w:val="24"/>
            </w:rPr>
            <w:fldChar w:fldCharType="separate"/>
          </w:r>
          <w:r>
            <w:rPr>
              <w:sz w:val="24"/>
              <w:szCs w:val="24"/>
            </w:rPr>
            <w:t>18</w:t>
          </w:r>
          <w:r>
            <w:rPr>
              <w:sz w:val="24"/>
              <w:szCs w:val="24"/>
            </w:rPr>
            <w:fldChar w:fldCharType="end"/>
          </w:r>
          <w:r>
            <w:rPr>
              <w:sz w:val="24"/>
              <w:szCs w:val="24"/>
            </w:rPr>
            <w:fldChar w:fldCharType="end"/>
          </w:r>
        </w:p>
        <w:p w14:paraId="431DBD83">
          <w:pPr>
            <w:pStyle w:val="21"/>
            <w:tabs>
              <w:tab w:val="right" w:leader="dot" w:pos="9071"/>
              <w:tab w:val="clear" w:pos="9241"/>
            </w:tabs>
            <w:rPr>
              <w:sz w:val="24"/>
              <w:szCs w:val="24"/>
            </w:rPr>
          </w:pPr>
          <w:r>
            <w:rPr>
              <w:sz w:val="24"/>
              <w:szCs w:val="24"/>
            </w:rPr>
            <w:fldChar w:fldCharType="begin"/>
          </w:r>
          <w:r>
            <w:rPr>
              <w:sz w:val="24"/>
              <w:szCs w:val="24"/>
            </w:rPr>
            <w:instrText xml:space="preserve"> HYPERLINK \l _Toc3582 </w:instrText>
          </w:r>
          <w:r>
            <w:rPr>
              <w:sz w:val="24"/>
              <w:szCs w:val="24"/>
            </w:rPr>
            <w:fldChar w:fldCharType="separate"/>
          </w:r>
          <w:r>
            <w:rPr>
              <w:rFonts w:hint="eastAsia"/>
              <w:sz w:val="24"/>
              <w:szCs w:val="24"/>
              <w:lang w:val="en-US" w:eastAsia="zh-CN"/>
            </w:rPr>
            <w:t>本标准用词说明</w:t>
          </w:r>
          <w:r>
            <w:rPr>
              <w:sz w:val="24"/>
              <w:szCs w:val="24"/>
            </w:rPr>
            <w:tab/>
          </w:r>
          <w:r>
            <w:rPr>
              <w:sz w:val="24"/>
              <w:szCs w:val="24"/>
            </w:rPr>
            <w:fldChar w:fldCharType="begin"/>
          </w:r>
          <w:r>
            <w:rPr>
              <w:sz w:val="24"/>
              <w:szCs w:val="24"/>
            </w:rPr>
            <w:instrText xml:space="preserve"> PAGEREF _Toc3582 \h </w:instrText>
          </w:r>
          <w:r>
            <w:rPr>
              <w:sz w:val="24"/>
              <w:szCs w:val="24"/>
            </w:rPr>
            <w:fldChar w:fldCharType="separate"/>
          </w:r>
          <w:r>
            <w:rPr>
              <w:sz w:val="24"/>
              <w:szCs w:val="24"/>
            </w:rPr>
            <w:t>19</w:t>
          </w:r>
          <w:r>
            <w:rPr>
              <w:sz w:val="24"/>
              <w:szCs w:val="24"/>
            </w:rPr>
            <w:fldChar w:fldCharType="end"/>
          </w:r>
          <w:r>
            <w:rPr>
              <w:sz w:val="24"/>
              <w:szCs w:val="24"/>
            </w:rPr>
            <w:fldChar w:fldCharType="end"/>
          </w:r>
        </w:p>
        <w:p w14:paraId="3CB05038">
          <w:pPr>
            <w:pStyle w:val="21"/>
            <w:tabs>
              <w:tab w:val="right" w:leader="dot" w:pos="9071"/>
              <w:tab w:val="clear" w:pos="9241"/>
            </w:tabs>
            <w:rPr>
              <w:sz w:val="24"/>
              <w:szCs w:val="24"/>
            </w:rPr>
          </w:pPr>
          <w:r>
            <w:rPr>
              <w:sz w:val="24"/>
              <w:szCs w:val="24"/>
            </w:rPr>
            <w:fldChar w:fldCharType="begin"/>
          </w:r>
          <w:r>
            <w:rPr>
              <w:sz w:val="24"/>
              <w:szCs w:val="24"/>
            </w:rPr>
            <w:instrText xml:space="preserve"> HYPERLINK \l _Toc22125 </w:instrText>
          </w:r>
          <w:r>
            <w:rPr>
              <w:sz w:val="24"/>
              <w:szCs w:val="24"/>
            </w:rPr>
            <w:fldChar w:fldCharType="separate"/>
          </w:r>
          <w:r>
            <w:rPr>
              <w:rFonts w:hint="eastAsia" w:ascii="宋体" w:hAnsi="宋体" w:eastAsia="宋体" w:cs="Times New Roman"/>
              <w:sz w:val="24"/>
              <w:szCs w:val="24"/>
              <w:lang w:val="en-US" w:eastAsia="zh-CN"/>
            </w:rPr>
            <w:t>引用标准名录</w:t>
          </w:r>
          <w:r>
            <w:rPr>
              <w:sz w:val="24"/>
              <w:szCs w:val="24"/>
            </w:rPr>
            <w:tab/>
          </w:r>
          <w:r>
            <w:rPr>
              <w:sz w:val="24"/>
              <w:szCs w:val="24"/>
            </w:rPr>
            <w:fldChar w:fldCharType="begin"/>
          </w:r>
          <w:r>
            <w:rPr>
              <w:sz w:val="24"/>
              <w:szCs w:val="24"/>
            </w:rPr>
            <w:instrText xml:space="preserve"> PAGEREF _Toc22125 \h </w:instrText>
          </w:r>
          <w:r>
            <w:rPr>
              <w:sz w:val="24"/>
              <w:szCs w:val="24"/>
            </w:rPr>
            <w:fldChar w:fldCharType="separate"/>
          </w:r>
          <w:r>
            <w:rPr>
              <w:sz w:val="24"/>
              <w:szCs w:val="24"/>
            </w:rPr>
            <w:t>20</w:t>
          </w:r>
          <w:r>
            <w:rPr>
              <w:sz w:val="24"/>
              <w:szCs w:val="24"/>
            </w:rPr>
            <w:fldChar w:fldCharType="end"/>
          </w:r>
          <w:r>
            <w:rPr>
              <w:sz w:val="24"/>
              <w:szCs w:val="24"/>
            </w:rPr>
            <w:fldChar w:fldCharType="end"/>
          </w:r>
        </w:p>
        <w:p w14:paraId="051F88F0">
          <w:r>
            <w:rPr>
              <w:sz w:val="24"/>
              <w:szCs w:val="24"/>
            </w:rPr>
            <w:fldChar w:fldCharType="end"/>
          </w:r>
        </w:p>
      </w:sdtContent>
    </w:sdt>
    <w:p w14:paraId="0B366D0B"/>
    <w:p w14:paraId="1454CB8E">
      <w:pPr>
        <w:rPr>
          <w:rFonts w:hint="eastAsia" w:ascii="宋体" w:hAnsi="宋体" w:eastAsia="宋体" w:cs="宋体"/>
          <w:b w:val="0"/>
          <w:bCs w:val="0"/>
          <w:sz w:val="28"/>
          <w:szCs w:val="24"/>
        </w:rPr>
      </w:pPr>
      <w:r>
        <w:rPr>
          <w:rFonts w:hint="eastAsia" w:ascii="宋体" w:hAnsi="宋体" w:eastAsia="宋体" w:cs="宋体"/>
          <w:b w:val="0"/>
          <w:bCs w:val="0"/>
          <w:sz w:val="28"/>
          <w:szCs w:val="24"/>
          <w:lang w:val="en-US" w:eastAsia="zh-CN"/>
        </w:rPr>
        <w:br w:type="page"/>
      </w:r>
    </w:p>
    <w:p w14:paraId="511EF776">
      <w:pPr>
        <w:pStyle w:val="89"/>
        <w:bidi w:val="0"/>
        <w:spacing w:line="360" w:lineRule="auto"/>
        <w:ind w:left="0" w:leftChars="0" w:firstLine="0" w:firstLineChars="0"/>
        <w:jc w:val="center"/>
        <w:outlineLvl w:val="0"/>
        <w:rPr>
          <w:rFonts w:hint="eastAsia" w:ascii="宋体" w:hAnsi="宋体" w:eastAsia="宋体" w:cs="宋体"/>
          <w:b w:val="0"/>
          <w:bCs w:val="0"/>
          <w:sz w:val="28"/>
          <w:szCs w:val="24"/>
        </w:rPr>
      </w:pPr>
      <w:bookmarkStart w:id="13" w:name="_Toc5224"/>
      <w:r>
        <w:rPr>
          <w:rFonts w:hint="eastAsia" w:ascii="宋体" w:hAnsi="宋体" w:eastAsia="宋体" w:cs="宋体"/>
          <w:b w:val="0"/>
          <w:bCs w:val="0"/>
          <w:sz w:val="28"/>
          <w:szCs w:val="24"/>
          <w:lang w:val="en-US" w:eastAsia="zh-CN"/>
        </w:rPr>
        <w:t>总 则</w:t>
      </w:r>
      <w:bookmarkEnd w:id="13"/>
    </w:p>
    <w:p w14:paraId="3D01CA95">
      <w:pPr>
        <w:pStyle w:val="73"/>
        <w:bidi w:val="0"/>
        <w:spacing w:line="240" w:lineRule="auto"/>
        <w:ind w:left="0" w:leftChars="0" w:firstLine="0" w:firstLineChars="0"/>
        <w:outlineLvl w:val="1"/>
        <w:rPr>
          <w:rFonts w:hint="eastAsia" w:ascii="宋体" w:hAnsi="宋体" w:eastAsia="宋体" w:cs="宋体"/>
          <w:b/>
          <w:bCs/>
          <w:sz w:val="24"/>
          <w:szCs w:val="24"/>
          <w:lang w:val="en-US" w:eastAsia="zh-CN"/>
        </w:rPr>
      </w:pPr>
      <w:bookmarkStart w:id="14" w:name="_Toc3028"/>
      <w:bookmarkStart w:id="15" w:name="_Toc536184686"/>
      <w:bookmarkStart w:id="16" w:name="_Toc1653798"/>
      <w:bookmarkStart w:id="17" w:name="_Toc535919374"/>
      <w:bookmarkStart w:id="18" w:name="_Toc536177899"/>
      <w:bookmarkStart w:id="19" w:name="_Toc535411698"/>
      <w:bookmarkStart w:id="20" w:name="_Toc1649376"/>
      <w:bookmarkStart w:id="21" w:name="_Toc536091675"/>
      <w:r>
        <w:rPr>
          <w:rFonts w:hint="eastAsia" w:ascii="宋体" w:hAnsi="宋体" w:eastAsia="宋体" w:cs="宋体"/>
          <w:b/>
          <w:bCs/>
          <w:sz w:val="24"/>
          <w:szCs w:val="24"/>
          <w:lang w:val="en-US" w:eastAsia="zh-CN"/>
        </w:rPr>
        <w:t>编制目的</w:t>
      </w:r>
      <w:bookmarkEnd w:id="14"/>
    </w:p>
    <w:p w14:paraId="19263083">
      <w:pPr>
        <w:pStyle w:val="25"/>
        <w:spacing w:line="240" w:lineRule="auto"/>
        <w:rPr>
          <w:rFonts w:hint="eastAsia" w:ascii="宋体" w:hAnsi="宋体" w:eastAsia="宋体" w:cs="宋体"/>
          <w:color w:val="000000"/>
          <w:sz w:val="24"/>
          <w:szCs w:val="24"/>
        </w:rPr>
      </w:pPr>
      <w:r>
        <w:rPr>
          <w:rFonts w:hint="eastAsia" w:hAnsi="宋体" w:cs="宋体"/>
          <w:color w:val="000000"/>
          <w:sz w:val="24"/>
          <w:szCs w:val="24"/>
          <w:lang w:val="en-US" w:eastAsia="zh-CN"/>
        </w:rPr>
        <w:t>为了规范既有建筑中综合布线系统专项改造工程，</w:t>
      </w:r>
      <w:r>
        <w:rPr>
          <w:rFonts w:hint="eastAsia" w:ascii="宋体" w:hAnsi="宋体" w:eastAsia="宋体" w:cs="宋体"/>
          <w:color w:val="000000"/>
          <w:sz w:val="24"/>
          <w:szCs w:val="24"/>
        </w:rPr>
        <w:t>制定本技术</w:t>
      </w:r>
      <w:r>
        <w:rPr>
          <w:rFonts w:hint="eastAsia" w:ascii="宋体" w:hAnsi="宋体" w:eastAsia="宋体" w:cs="宋体"/>
          <w:color w:val="000000"/>
          <w:sz w:val="24"/>
          <w:szCs w:val="24"/>
          <w:lang w:val="en-US" w:eastAsia="zh-CN"/>
        </w:rPr>
        <w:t>文件</w:t>
      </w:r>
      <w:r>
        <w:rPr>
          <w:rFonts w:hint="eastAsia" w:ascii="宋体" w:hAnsi="宋体" w:eastAsia="宋体" w:cs="宋体"/>
          <w:color w:val="000000"/>
          <w:sz w:val="24"/>
          <w:szCs w:val="24"/>
        </w:rPr>
        <w:t>。</w:t>
      </w:r>
    </w:p>
    <w:p w14:paraId="1A79752E">
      <w:pPr>
        <w:pStyle w:val="73"/>
        <w:bidi w:val="0"/>
        <w:spacing w:line="240" w:lineRule="auto"/>
        <w:ind w:left="0" w:leftChars="0" w:firstLine="0" w:firstLineChars="0"/>
        <w:outlineLvl w:val="1"/>
        <w:rPr>
          <w:rFonts w:hint="eastAsia" w:ascii="宋体" w:hAnsi="宋体" w:eastAsia="宋体" w:cs="宋体"/>
          <w:b/>
          <w:bCs/>
          <w:sz w:val="24"/>
          <w:szCs w:val="24"/>
          <w:lang w:val="en-US" w:eastAsia="zh-CN"/>
        </w:rPr>
      </w:pPr>
      <w:bookmarkStart w:id="22" w:name="_Toc7429"/>
      <w:r>
        <w:rPr>
          <w:rFonts w:hint="eastAsia" w:ascii="宋体" w:hAnsi="宋体" w:eastAsia="宋体" w:cs="宋体"/>
          <w:b/>
          <w:bCs/>
          <w:sz w:val="24"/>
          <w:szCs w:val="24"/>
          <w:lang w:val="en-US" w:eastAsia="zh-CN"/>
        </w:rPr>
        <w:t>适用范围</w:t>
      </w:r>
      <w:bookmarkEnd w:id="22"/>
    </w:p>
    <w:p w14:paraId="35FA68CF">
      <w:pPr>
        <w:pStyle w:val="25"/>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hAnsi="宋体" w:cs="宋体"/>
          <w:color w:val="000000"/>
          <w:sz w:val="24"/>
          <w:szCs w:val="24"/>
          <w:lang w:val="en-US" w:eastAsia="zh-CN"/>
        </w:rPr>
        <w:t>技术</w:t>
      </w:r>
      <w:r>
        <w:rPr>
          <w:rFonts w:hint="eastAsia" w:ascii="宋体" w:hAnsi="宋体" w:eastAsia="宋体" w:cs="宋体"/>
          <w:color w:val="000000"/>
          <w:sz w:val="24"/>
          <w:szCs w:val="24"/>
          <w:lang w:val="en-US" w:eastAsia="zh-CN"/>
        </w:rPr>
        <w:t>文件</w:t>
      </w:r>
      <w:r>
        <w:rPr>
          <w:rFonts w:hint="eastAsia" w:ascii="宋体" w:hAnsi="宋体" w:eastAsia="宋体" w:cs="宋体"/>
          <w:color w:val="000000"/>
          <w:sz w:val="24"/>
          <w:szCs w:val="24"/>
        </w:rPr>
        <w:t>适用于</w:t>
      </w:r>
      <w:r>
        <w:rPr>
          <w:rFonts w:hint="eastAsia" w:hAnsi="宋体" w:cs="宋体"/>
          <w:color w:val="000000"/>
          <w:sz w:val="24"/>
          <w:szCs w:val="24"/>
          <w:lang w:val="en-US" w:eastAsia="zh-CN"/>
        </w:rPr>
        <w:t>既有</w:t>
      </w:r>
      <w:r>
        <w:rPr>
          <w:rFonts w:hint="eastAsia" w:ascii="宋体" w:hAnsi="宋体" w:eastAsia="宋体" w:cs="宋体"/>
          <w:color w:val="000000"/>
          <w:sz w:val="24"/>
          <w:szCs w:val="24"/>
        </w:rPr>
        <w:t>建筑</w:t>
      </w:r>
      <w:r>
        <w:rPr>
          <w:rFonts w:hint="eastAsia" w:hAnsi="宋体" w:cs="宋体"/>
          <w:color w:val="000000"/>
          <w:sz w:val="24"/>
          <w:szCs w:val="24"/>
          <w:lang w:val="en-US" w:eastAsia="zh-CN"/>
        </w:rPr>
        <w:t>物</w:t>
      </w:r>
      <w:r>
        <w:rPr>
          <w:rFonts w:hint="eastAsia" w:ascii="宋体" w:hAnsi="宋体" w:eastAsia="宋体" w:cs="宋体"/>
          <w:color w:val="000000"/>
          <w:sz w:val="24"/>
          <w:szCs w:val="24"/>
        </w:rPr>
        <w:t>与建筑群改建项目</w:t>
      </w:r>
      <w:r>
        <w:rPr>
          <w:rFonts w:hint="eastAsia" w:hAnsi="宋体" w:cs="宋体"/>
          <w:color w:val="000000"/>
          <w:sz w:val="24"/>
          <w:szCs w:val="24"/>
          <w:lang w:val="en-US" w:eastAsia="zh-CN"/>
        </w:rPr>
        <w:t>中，</w:t>
      </w:r>
      <w:r>
        <w:rPr>
          <w:rFonts w:hint="eastAsia" w:ascii="宋体" w:hAnsi="宋体" w:eastAsia="宋体" w:cs="宋体"/>
          <w:color w:val="000000"/>
          <w:sz w:val="24"/>
          <w:szCs w:val="24"/>
        </w:rPr>
        <w:t>综合布线系统</w:t>
      </w:r>
      <w:r>
        <w:rPr>
          <w:rFonts w:hint="eastAsia" w:hAnsi="宋体" w:cs="宋体"/>
          <w:color w:val="000000"/>
          <w:sz w:val="24"/>
          <w:szCs w:val="24"/>
          <w:lang w:val="en-US" w:eastAsia="zh-CN"/>
        </w:rPr>
        <w:t>专项改造</w:t>
      </w:r>
      <w:r>
        <w:rPr>
          <w:rFonts w:hint="eastAsia" w:ascii="宋体" w:hAnsi="宋体" w:eastAsia="宋体" w:cs="宋体"/>
          <w:color w:val="000000"/>
          <w:sz w:val="24"/>
          <w:szCs w:val="24"/>
        </w:rPr>
        <w:t>工程。</w:t>
      </w:r>
    </w:p>
    <w:p w14:paraId="2DE6994D">
      <w:pPr>
        <w:pStyle w:val="73"/>
        <w:bidi w:val="0"/>
        <w:spacing w:line="240" w:lineRule="auto"/>
        <w:ind w:left="0" w:leftChars="0" w:firstLine="0" w:firstLineChars="0"/>
        <w:outlineLvl w:val="1"/>
        <w:rPr>
          <w:rFonts w:hint="eastAsia" w:ascii="宋体" w:hAnsi="宋体" w:eastAsia="宋体" w:cs="宋体"/>
          <w:b/>
          <w:bCs/>
          <w:sz w:val="24"/>
          <w:szCs w:val="24"/>
          <w:lang w:val="en-US" w:eastAsia="zh-CN"/>
        </w:rPr>
      </w:pPr>
      <w:bookmarkStart w:id="23" w:name="_Toc15607"/>
      <w:r>
        <w:rPr>
          <w:rFonts w:hint="eastAsia" w:ascii="宋体" w:hAnsi="宋体" w:eastAsia="宋体" w:cs="宋体"/>
          <w:b/>
          <w:bCs/>
          <w:sz w:val="24"/>
          <w:szCs w:val="24"/>
          <w:lang w:val="en-US" w:eastAsia="zh-CN"/>
        </w:rPr>
        <w:t>设计要求</w:t>
      </w:r>
      <w:bookmarkEnd w:id="23"/>
    </w:p>
    <w:p w14:paraId="30ECF2F0">
      <w:pPr>
        <w:pStyle w:val="25"/>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在既有建筑的改建项目中，针对</w:t>
      </w:r>
      <w:r>
        <w:rPr>
          <w:rFonts w:hint="eastAsia" w:hAnsi="宋体" w:cs="宋体"/>
          <w:color w:val="000000"/>
          <w:sz w:val="24"/>
          <w:szCs w:val="24"/>
          <w:lang w:val="en-US" w:eastAsia="zh-CN"/>
        </w:rPr>
        <w:t>所有</w:t>
      </w:r>
      <w:r>
        <w:rPr>
          <w:rFonts w:hint="eastAsia" w:ascii="宋体" w:hAnsi="宋体" w:eastAsia="宋体" w:cs="宋体"/>
          <w:color w:val="000000"/>
          <w:sz w:val="24"/>
          <w:szCs w:val="24"/>
        </w:rPr>
        <w:t>建筑智能化系统的配线要求，应进行统筹规划、同步设计，并按照不同系统的传输要求，合理选择线缆形式和连接方式。</w:t>
      </w:r>
    </w:p>
    <w:p w14:paraId="7C0D49B1">
      <w:pPr>
        <w:pStyle w:val="73"/>
        <w:bidi w:val="0"/>
        <w:spacing w:line="240" w:lineRule="auto"/>
        <w:ind w:left="0" w:leftChars="0" w:firstLine="0" w:firstLineChars="0"/>
        <w:outlineLvl w:val="1"/>
        <w:rPr>
          <w:rFonts w:hint="eastAsia" w:ascii="宋体" w:hAnsi="宋体" w:eastAsia="宋体" w:cs="宋体"/>
          <w:b/>
          <w:bCs/>
          <w:sz w:val="24"/>
          <w:szCs w:val="24"/>
          <w:lang w:val="en-US" w:eastAsia="zh-CN"/>
        </w:rPr>
      </w:pPr>
      <w:bookmarkStart w:id="24" w:name="_Toc29376"/>
      <w:r>
        <w:rPr>
          <w:rFonts w:hint="eastAsia" w:ascii="宋体" w:hAnsi="宋体" w:eastAsia="宋体" w:cs="宋体"/>
          <w:b/>
          <w:bCs/>
          <w:sz w:val="24"/>
          <w:szCs w:val="24"/>
          <w:lang w:val="en-US" w:eastAsia="zh-CN"/>
        </w:rPr>
        <w:t>适用阶段</w:t>
      </w:r>
      <w:bookmarkEnd w:id="24"/>
    </w:p>
    <w:p w14:paraId="077C13EE">
      <w:pPr>
        <w:pStyle w:val="25"/>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本技术</w:t>
      </w:r>
      <w:r>
        <w:rPr>
          <w:rFonts w:hint="eastAsia" w:ascii="宋体" w:hAnsi="宋体" w:eastAsia="宋体" w:cs="宋体"/>
          <w:color w:val="000000"/>
          <w:sz w:val="24"/>
          <w:szCs w:val="24"/>
          <w:lang w:val="en-US" w:eastAsia="zh-CN"/>
        </w:rPr>
        <w:t>文件</w:t>
      </w:r>
      <w:r>
        <w:rPr>
          <w:rFonts w:hint="eastAsia" w:ascii="宋体" w:hAnsi="宋体" w:eastAsia="宋体" w:cs="宋体"/>
          <w:color w:val="000000"/>
          <w:sz w:val="24"/>
          <w:szCs w:val="24"/>
        </w:rPr>
        <w:t>主要规定既有建筑综合布线系统专项改造工程的通用功能、性能，以及满足既有建筑综合布线系统维护与改造功能性能要求的通用技术措施，内容覆盖既有建筑维护与改造过程中，综合布线系统的检查、查勘与设计、施工、验收等过程技术和管理的要求。</w:t>
      </w:r>
    </w:p>
    <w:bookmarkEnd w:id="15"/>
    <w:bookmarkEnd w:id="16"/>
    <w:bookmarkEnd w:id="17"/>
    <w:bookmarkEnd w:id="18"/>
    <w:bookmarkEnd w:id="19"/>
    <w:bookmarkEnd w:id="20"/>
    <w:bookmarkEnd w:id="21"/>
    <w:p w14:paraId="6EDAAB32">
      <w:pPr>
        <w:spacing w:line="360" w:lineRule="auto"/>
        <w:rPr>
          <w:rFonts w:hint="eastAsia" w:ascii="宋体" w:hAnsi="宋体" w:eastAsia="宋体" w:cs="宋体"/>
          <w:color w:val="000000"/>
          <w:sz w:val="24"/>
          <w:szCs w:val="24"/>
        </w:rPr>
      </w:pPr>
      <w:bookmarkStart w:id="25" w:name="_Toc536177900"/>
      <w:bookmarkStart w:id="26" w:name="_Toc23509528"/>
      <w:bookmarkStart w:id="27" w:name="_Toc12498"/>
      <w:bookmarkStart w:id="28" w:name="_Toc535411699"/>
      <w:bookmarkStart w:id="29" w:name="_Toc536184687"/>
      <w:bookmarkStart w:id="30" w:name="_Toc1653799"/>
      <w:bookmarkStart w:id="31" w:name="_Toc1649377"/>
      <w:bookmarkStart w:id="32" w:name="_Toc4162283"/>
      <w:bookmarkStart w:id="33" w:name="_Toc32645"/>
      <w:bookmarkStart w:id="34" w:name="_Toc536091676"/>
      <w:bookmarkStart w:id="35" w:name="_Toc535919375"/>
      <w:r>
        <w:rPr>
          <w:rFonts w:hint="eastAsia" w:ascii="宋体" w:hAnsi="宋体" w:eastAsia="宋体" w:cs="宋体"/>
          <w:color w:val="000000"/>
          <w:sz w:val="24"/>
          <w:szCs w:val="24"/>
        </w:rPr>
        <w:br w:type="page"/>
      </w:r>
    </w:p>
    <w:p w14:paraId="44C3AC29">
      <w:pPr>
        <w:pStyle w:val="89"/>
        <w:bidi w:val="0"/>
        <w:ind w:left="0" w:leftChars="0" w:firstLine="0" w:firstLineChars="0"/>
        <w:jc w:val="center"/>
        <w:outlineLvl w:val="0"/>
        <w:rPr>
          <w:rFonts w:hint="eastAsia" w:ascii="宋体" w:hAnsi="宋体" w:eastAsia="宋体" w:cs="宋体"/>
          <w:b w:val="0"/>
          <w:bCs w:val="0"/>
          <w:sz w:val="28"/>
          <w:szCs w:val="24"/>
        </w:rPr>
      </w:pPr>
      <w:bookmarkStart w:id="36" w:name="_Toc5102"/>
      <w:r>
        <w:rPr>
          <w:rFonts w:hint="eastAsia" w:ascii="宋体" w:hAnsi="宋体" w:eastAsia="宋体" w:cs="宋体"/>
          <w:b w:val="0"/>
          <w:bCs w:val="0"/>
          <w:sz w:val="28"/>
          <w:szCs w:val="24"/>
        </w:rPr>
        <w:t>术</w:t>
      </w:r>
      <w:r>
        <w:rPr>
          <w:rFonts w:hint="eastAsia" w:ascii="宋体" w:hAnsi="宋体" w:eastAsia="宋体" w:cs="宋体"/>
          <w:b w:val="0"/>
          <w:bCs w:val="0"/>
          <w:sz w:val="28"/>
          <w:szCs w:val="24"/>
          <w:lang w:val="en-US" w:eastAsia="zh-CN"/>
        </w:rPr>
        <w:t xml:space="preserve"> </w:t>
      </w:r>
      <w:r>
        <w:rPr>
          <w:rFonts w:hint="eastAsia" w:ascii="宋体" w:hAnsi="宋体" w:eastAsia="宋体" w:cs="宋体"/>
          <w:b w:val="0"/>
          <w:bCs w:val="0"/>
          <w:sz w:val="28"/>
          <w:szCs w:val="24"/>
        </w:rPr>
        <w:t>语</w:t>
      </w:r>
      <w:bookmarkEnd w:id="25"/>
      <w:bookmarkEnd w:id="26"/>
      <w:bookmarkEnd w:id="27"/>
      <w:bookmarkEnd w:id="28"/>
      <w:bookmarkEnd w:id="29"/>
      <w:bookmarkEnd w:id="30"/>
      <w:bookmarkEnd w:id="31"/>
      <w:bookmarkEnd w:id="32"/>
      <w:bookmarkEnd w:id="33"/>
      <w:bookmarkEnd w:id="34"/>
      <w:bookmarkEnd w:id="35"/>
      <w:bookmarkEnd w:id="36"/>
    </w:p>
    <w:p w14:paraId="07C939D0">
      <w:pPr>
        <w:pStyle w:val="73"/>
        <w:bidi w:val="0"/>
        <w:ind w:left="0" w:leftChars="0" w:firstLine="0" w:firstLineChars="0"/>
        <w:outlineLvl w:val="1"/>
        <w:rPr>
          <w:rFonts w:hint="eastAsia" w:ascii="宋体" w:hAnsi="宋体" w:eastAsia="宋体" w:cs="宋体"/>
          <w:b/>
          <w:bCs/>
          <w:sz w:val="24"/>
          <w:szCs w:val="24"/>
        </w:rPr>
      </w:pPr>
      <w:bookmarkStart w:id="37" w:name="_Toc15918"/>
      <w:r>
        <w:rPr>
          <w:rFonts w:hint="eastAsia" w:ascii="宋体" w:hAnsi="宋体" w:eastAsia="宋体" w:cs="宋体"/>
          <w:b/>
          <w:bCs/>
          <w:sz w:val="24"/>
          <w:szCs w:val="24"/>
          <w:lang w:val="en-US" w:eastAsia="zh-CN"/>
        </w:rPr>
        <w:t>综合布线</w:t>
      </w:r>
      <w:bookmarkEnd w:id="37"/>
      <w:r>
        <w:rPr>
          <w:rFonts w:hint="eastAsia" w:ascii="宋体" w:hAnsi="宋体" w:eastAsia="宋体" w:cs="宋体"/>
          <w:b/>
          <w:bCs/>
          <w:sz w:val="24"/>
          <w:szCs w:val="24"/>
          <w:lang w:val="en-US" w:eastAsia="zh-CN"/>
        </w:rPr>
        <w:t xml:space="preserve"> Cabling System</w:t>
      </w:r>
    </w:p>
    <w:p w14:paraId="6D78F49B">
      <w:pPr>
        <w:pStyle w:val="25"/>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是</w:t>
      </w:r>
      <w:r>
        <w:rPr>
          <w:rFonts w:hint="eastAsia" w:ascii="宋体" w:hAnsi="宋体" w:eastAsia="宋体" w:cs="宋体"/>
          <w:color w:val="000000"/>
          <w:sz w:val="24"/>
          <w:szCs w:val="24"/>
        </w:rPr>
        <w:t>指能够支持电子信息设备相连的各种缆线、跳线、接插软线和连接器件组成的系统，用于建立建筑物内或者建筑群之间语音、数据</w:t>
      </w:r>
      <w:r>
        <w:rPr>
          <w:rFonts w:hint="eastAsia" w:hAnsi="宋体" w:cs="宋体"/>
          <w:color w:val="000000"/>
          <w:sz w:val="24"/>
          <w:szCs w:val="24"/>
          <w:lang w:eastAsia="zh-CN"/>
        </w:rPr>
        <w:t>、</w:t>
      </w:r>
      <w:r>
        <w:rPr>
          <w:rFonts w:hint="eastAsia" w:hAnsi="宋体" w:cs="宋体"/>
          <w:color w:val="000000"/>
          <w:sz w:val="24"/>
          <w:szCs w:val="24"/>
          <w:lang w:val="en-US" w:eastAsia="zh-CN"/>
        </w:rPr>
        <w:t>图像及部分控制</w:t>
      </w:r>
      <w:r>
        <w:rPr>
          <w:rFonts w:hint="eastAsia" w:ascii="宋体" w:hAnsi="宋体" w:eastAsia="宋体" w:cs="宋体"/>
          <w:color w:val="000000"/>
          <w:sz w:val="24"/>
          <w:szCs w:val="24"/>
        </w:rPr>
        <w:t>信号的传输通道。</w:t>
      </w:r>
    </w:p>
    <w:p w14:paraId="0B2C1841">
      <w:pPr>
        <w:pStyle w:val="73"/>
        <w:bidi w:val="0"/>
        <w:ind w:left="0" w:leftChars="0" w:firstLine="0" w:firstLineChars="0"/>
        <w:outlineLvl w:val="1"/>
        <w:rPr>
          <w:rFonts w:hint="eastAsia" w:ascii="宋体" w:hAnsi="宋体" w:eastAsia="宋体" w:cs="宋体"/>
          <w:b/>
          <w:bCs/>
          <w:sz w:val="24"/>
          <w:szCs w:val="24"/>
          <w:lang w:val="en-US" w:eastAsia="zh-CN"/>
        </w:rPr>
      </w:pPr>
      <w:bookmarkStart w:id="38" w:name="_Toc31958"/>
      <w:bookmarkStart w:id="39" w:name="_Toc131103379"/>
      <w:bookmarkStart w:id="40" w:name="_Toc117790720"/>
      <w:bookmarkStart w:id="41" w:name="_Toc117847021"/>
      <w:r>
        <w:rPr>
          <w:rFonts w:hint="eastAsia" w:ascii="宋体" w:hAnsi="宋体" w:eastAsia="宋体" w:cs="宋体"/>
          <w:b/>
          <w:bCs/>
          <w:sz w:val="24"/>
          <w:szCs w:val="24"/>
          <w:lang w:val="en-US" w:eastAsia="zh-CN"/>
        </w:rPr>
        <w:t>信道</w:t>
      </w:r>
      <w:bookmarkEnd w:id="38"/>
      <w:r>
        <w:rPr>
          <w:rFonts w:hint="eastAsia" w:ascii="宋体" w:hAnsi="宋体" w:eastAsia="宋体" w:cs="宋体"/>
          <w:b/>
          <w:bCs/>
          <w:sz w:val="24"/>
          <w:szCs w:val="24"/>
          <w:lang w:val="en-US" w:eastAsia="zh-CN"/>
        </w:rPr>
        <w:t xml:space="preserve"> Channel</w:t>
      </w:r>
    </w:p>
    <w:p w14:paraId="012E189E">
      <w:pPr>
        <w:bidi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连接两个应用设备的端到端的传输通道。信道包括连接器件、传输介质和电气保护设备等。</w:t>
      </w:r>
    </w:p>
    <w:p w14:paraId="38D2AE38">
      <w:pPr>
        <w:pStyle w:val="73"/>
        <w:bidi w:val="0"/>
        <w:ind w:left="0" w:leftChars="0" w:firstLine="0" w:firstLineChars="0"/>
        <w:outlineLvl w:val="1"/>
        <w:rPr>
          <w:rFonts w:hint="eastAsia" w:ascii="宋体" w:hAnsi="宋体" w:eastAsia="宋体" w:cs="宋体"/>
          <w:b/>
          <w:bCs/>
          <w:sz w:val="24"/>
          <w:szCs w:val="24"/>
          <w:lang w:val="en-US" w:eastAsia="zh-CN"/>
        </w:rPr>
      </w:pPr>
      <w:bookmarkStart w:id="42" w:name="_Toc17970"/>
      <w:bookmarkStart w:id="43" w:name="_Toc1546"/>
      <w:bookmarkStart w:id="44" w:name="_Toc5206"/>
      <w:bookmarkStart w:id="45" w:name="_Toc11153"/>
      <w:bookmarkStart w:id="46" w:name="OLE_LINK1"/>
      <w:r>
        <w:rPr>
          <w:rFonts w:hint="eastAsia" w:ascii="宋体" w:hAnsi="宋体" w:eastAsia="宋体" w:cs="宋体"/>
          <w:b/>
          <w:bCs/>
          <w:sz w:val="24"/>
          <w:szCs w:val="24"/>
          <w:lang w:val="en-US" w:eastAsia="zh-CN"/>
        </w:rPr>
        <w:t>永久链路</w:t>
      </w:r>
      <w:bookmarkEnd w:id="42"/>
      <w:bookmarkEnd w:id="43"/>
      <w:bookmarkEnd w:id="44"/>
      <w:bookmarkEnd w:id="45"/>
      <w:r>
        <w:rPr>
          <w:rFonts w:hint="eastAsia" w:ascii="宋体" w:hAnsi="宋体" w:eastAsia="宋体" w:cs="宋体"/>
          <w:b/>
          <w:bCs/>
          <w:sz w:val="24"/>
          <w:szCs w:val="24"/>
          <w:lang w:val="en-US" w:eastAsia="zh-CN"/>
        </w:rPr>
        <w:t xml:space="preserve"> Permanent Link</w:t>
      </w:r>
    </w:p>
    <w:bookmarkEnd w:id="46"/>
    <w:p w14:paraId="1AF6D48B">
      <w:pPr>
        <w:bidi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信息点与楼层配线设备之间的传输线路。它不包括工作区缆线和连接楼层配线设备的设备缆线、跳线，但可以包括一个CP链路。</w:t>
      </w:r>
    </w:p>
    <w:p w14:paraId="0D0BAF39">
      <w:pPr>
        <w:pStyle w:val="73"/>
        <w:bidi w:val="0"/>
        <w:ind w:left="0" w:leftChars="0" w:firstLine="0" w:firstLineChars="0"/>
        <w:outlineLvl w:val="1"/>
        <w:rPr>
          <w:rFonts w:hint="eastAsia" w:ascii="宋体" w:hAnsi="宋体" w:eastAsia="宋体" w:cs="宋体"/>
          <w:b/>
          <w:bCs/>
          <w:sz w:val="24"/>
          <w:szCs w:val="24"/>
          <w:lang w:val="en-US" w:eastAsia="zh-CN"/>
        </w:rPr>
      </w:pPr>
      <w:bookmarkStart w:id="47" w:name="OLE_LINK2"/>
      <w:bookmarkStart w:id="48" w:name="_Toc13796"/>
      <w:r>
        <w:rPr>
          <w:rFonts w:hint="eastAsia" w:ascii="宋体" w:hAnsi="宋体" w:eastAsia="宋体" w:cs="宋体"/>
          <w:b/>
          <w:bCs/>
          <w:sz w:val="24"/>
          <w:szCs w:val="24"/>
          <w:lang w:val="en-US" w:eastAsia="zh-CN"/>
        </w:rPr>
        <w:t>信息点</w:t>
      </w:r>
      <w:bookmarkEnd w:id="47"/>
      <w:r>
        <w:rPr>
          <w:rFonts w:hint="eastAsia" w:ascii="宋体" w:hAnsi="宋体" w:eastAsia="宋体" w:cs="宋体"/>
          <w:b/>
          <w:bCs/>
          <w:sz w:val="24"/>
          <w:szCs w:val="24"/>
          <w:lang w:val="en-US" w:eastAsia="zh-CN"/>
        </w:rPr>
        <w:t>（TO）</w:t>
      </w:r>
      <w:bookmarkEnd w:id="48"/>
      <w:r>
        <w:rPr>
          <w:rFonts w:hint="eastAsia" w:ascii="宋体" w:hAnsi="宋体" w:eastAsia="宋体" w:cs="宋体"/>
          <w:b/>
          <w:bCs/>
          <w:sz w:val="24"/>
          <w:szCs w:val="24"/>
          <w:lang w:val="en-US" w:eastAsia="zh-CN"/>
        </w:rPr>
        <w:t xml:space="preserve"> </w:t>
      </w:r>
      <w:bookmarkStart w:id="49" w:name="OLE_LINK8"/>
      <w:r>
        <w:rPr>
          <w:rFonts w:hint="eastAsia" w:ascii="宋体" w:hAnsi="宋体" w:eastAsia="宋体" w:cs="宋体"/>
          <w:b/>
          <w:bCs/>
          <w:sz w:val="24"/>
          <w:szCs w:val="24"/>
          <w:lang w:val="en-US" w:eastAsia="zh-CN"/>
        </w:rPr>
        <w:t>Telecommunications Outle</w:t>
      </w:r>
      <w:bookmarkEnd w:id="49"/>
    </w:p>
    <w:p w14:paraId="44BE297D">
      <w:pPr>
        <w:bidi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各类</w:t>
      </w:r>
      <w:r>
        <w:rPr>
          <w:rFonts w:hint="eastAsia" w:ascii="宋体" w:hAnsi="宋体" w:cs="宋体"/>
          <w:color w:val="000000"/>
          <w:sz w:val="24"/>
          <w:szCs w:val="24"/>
          <w:lang w:val="en-US" w:eastAsia="zh-CN"/>
        </w:rPr>
        <w:t>传输介质</w:t>
      </w:r>
      <w:r>
        <w:rPr>
          <w:rFonts w:hint="eastAsia" w:ascii="宋体" w:hAnsi="宋体" w:eastAsia="宋体" w:cs="宋体"/>
          <w:color w:val="000000"/>
          <w:sz w:val="24"/>
          <w:szCs w:val="24"/>
        </w:rPr>
        <w:t>终端的信息插座模块。</w:t>
      </w:r>
    </w:p>
    <w:p w14:paraId="56DEAB22">
      <w:pPr>
        <w:pStyle w:val="73"/>
        <w:bidi w:val="0"/>
        <w:ind w:left="0" w:leftChars="0" w:firstLine="0" w:firstLineChars="0"/>
        <w:outlineLvl w:val="1"/>
        <w:rPr>
          <w:rFonts w:hint="eastAsia" w:ascii="宋体" w:hAnsi="宋体" w:eastAsia="宋体" w:cs="宋体"/>
          <w:b/>
          <w:bCs/>
          <w:sz w:val="24"/>
          <w:szCs w:val="24"/>
          <w:lang w:val="en-US" w:eastAsia="zh-CN"/>
        </w:rPr>
      </w:pPr>
      <w:bookmarkStart w:id="50" w:name="_Toc12733"/>
      <w:r>
        <w:rPr>
          <w:rFonts w:hint="eastAsia" w:ascii="宋体" w:hAnsi="宋体" w:eastAsia="宋体" w:cs="宋体"/>
          <w:b/>
          <w:bCs/>
          <w:sz w:val="24"/>
          <w:szCs w:val="24"/>
          <w:lang w:val="en-US" w:eastAsia="zh-CN"/>
        </w:rPr>
        <w:t>设备电缆、设备光缆</w:t>
      </w:r>
      <w:bookmarkEnd w:id="50"/>
      <w:r>
        <w:rPr>
          <w:rFonts w:hint="eastAsia" w:ascii="宋体" w:hAnsi="宋体" w:eastAsia="宋体" w:cs="宋体"/>
          <w:b/>
          <w:bCs/>
          <w:sz w:val="24"/>
          <w:szCs w:val="24"/>
          <w:lang w:val="en-US" w:eastAsia="zh-CN"/>
        </w:rPr>
        <w:t xml:space="preserve"> Equipment Cable Equipment Optical Cable</w:t>
      </w:r>
    </w:p>
    <w:p w14:paraId="1FA5DD04">
      <w:pPr>
        <w:bidi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通信设备连接到配线设备的电缆、光缆。</w:t>
      </w:r>
    </w:p>
    <w:p w14:paraId="600419C9">
      <w:pPr>
        <w:pStyle w:val="73"/>
        <w:bidi w:val="0"/>
        <w:ind w:left="0" w:leftChars="0" w:firstLine="0" w:firstLineChars="0"/>
        <w:outlineLvl w:val="1"/>
        <w:rPr>
          <w:rFonts w:hint="eastAsia" w:ascii="宋体" w:hAnsi="宋体" w:eastAsia="宋体" w:cs="宋体"/>
          <w:b/>
          <w:bCs/>
          <w:sz w:val="24"/>
          <w:szCs w:val="24"/>
          <w:lang w:val="en-US" w:eastAsia="zh-CN"/>
        </w:rPr>
      </w:pPr>
      <w:bookmarkStart w:id="51" w:name="OLE_LINK3"/>
      <w:bookmarkStart w:id="52" w:name="_Toc4755"/>
      <w:r>
        <w:rPr>
          <w:rFonts w:hint="eastAsia" w:ascii="宋体" w:hAnsi="宋体" w:eastAsia="宋体" w:cs="宋体"/>
          <w:b/>
          <w:bCs/>
          <w:sz w:val="24"/>
          <w:szCs w:val="24"/>
          <w:lang w:val="en-US" w:eastAsia="zh-CN"/>
        </w:rPr>
        <w:t>缆线</w:t>
      </w:r>
      <w:bookmarkEnd w:id="51"/>
      <w:r>
        <w:rPr>
          <w:rFonts w:hint="eastAsia" w:ascii="宋体" w:hAnsi="宋体" w:eastAsia="宋体" w:cs="宋体"/>
          <w:b/>
          <w:bCs/>
          <w:sz w:val="24"/>
          <w:szCs w:val="24"/>
          <w:lang w:val="en-US" w:eastAsia="zh-CN"/>
        </w:rPr>
        <w:t>（包括电缆、光缆）</w:t>
      </w:r>
      <w:bookmarkEnd w:id="52"/>
      <w:r>
        <w:rPr>
          <w:rFonts w:hint="eastAsia" w:ascii="宋体" w:hAnsi="宋体" w:eastAsia="宋体" w:cs="宋体"/>
          <w:b/>
          <w:bCs/>
          <w:sz w:val="24"/>
          <w:szCs w:val="24"/>
          <w:lang w:val="en-US" w:eastAsia="zh-CN"/>
        </w:rPr>
        <w:t xml:space="preserve"> Cable</w:t>
      </w:r>
    </w:p>
    <w:p w14:paraId="64D4ECC5">
      <w:pPr>
        <w:bidi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在一个总的护套里，由一个或多个同一类型的电缆线对或光纤组成，对电缆可包括一个总的屏蔽物。</w:t>
      </w:r>
    </w:p>
    <w:p w14:paraId="793C7603">
      <w:pPr>
        <w:pStyle w:val="73"/>
        <w:bidi w:val="0"/>
        <w:ind w:left="0" w:leftChars="0" w:firstLine="0" w:firstLineChars="0"/>
        <w:outlineLvl w:val="1"/>
        <w:rPr>
          <w:rFonts w:hint="eastAsia" w:ascii="宋体" w:hAnsi="宋体" w:eastAsia="宋体" w:cs="宋体"/>
          <w:b/>
          <w:bCs/>
          <w:sz w:val="24"/>
          <w:szCs w:val="24"/>
          <w:lang w:val="en-US" w:eastAsia="zh-CN"/>
        </w:rPr>
      </w:pPr>
      <w:bookmarkStart w:id="53" w:name="_Toc20764"/>
      <w:bookmarkStart w:id="54" w:name="OLE_LINK4"/>
      <w:r>
        <w:rPr>
          <w:rFonts w:hint="eastAsia" w:ascii="宋体" w:hAnsi="宋体" w:eastAsia="宋体" w:cs="宋体"/>
          <w:b/>
          <w:bCs/>
          <w:sz w:val="24"/>
          <w:szCs w:val="24"/>
          <w:lang w:val="en-US" w:eastAsia="zh-CN"/>
        </w:rPr>
        <w:t>信息配线箱</w:t>
      </w:r>
      <w:bookmarkEnd w:id="53"/>
      <w:r>
        <w:rPr>
          <w:rFonts w:hint="eastAsia" w:ascii="宋体" w:hAnsi="宋体" w:eastAsia="宋体" w:cs="宋体"/>
          <w:b/>
          <w:bCs/>
          <w:sz w:val="24"/>
          <w:szCs w:val="24"/>
          <w:lang w:val="en-US" w:eastAsia="zh-CN"/>
        </w:rPr>
        <w:t xml:space="preserve"> Distribution Box</w:t>
      </w:r>
    </w:p>
    <w:bookmarkEnd w:id="54"/>
    <w:p w14:paraId="7A57EC70">
      <w:pPr>
        <w:bidi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安装于用户单元区域内的完成信息互通与通信业务接入的配线箱体。</w:t>
      </w:r>
    </w:p>
    <w:p w14:paraId="0406D32A">
      <w:pPr>
        <w:pStyle w:val="73"/>
        <w:bidi w:val="0"/>
        <w:ind w:left="0" w:leftChars="0" w:firstLine="0" w:firstLineChars="0"/>
        <w:outlineLvl w:val="1"/>
        <w:rPr>
          <w:rFonts w:hint="eastAsia" w:ascii="宋体" w:hAnsi="宋体" w:eastAsia="宋体" w:cs="宋体"/>
          <w:b/>
          <w:bCs/>
          <w:sz w:val="24"/>
          <w:szCs w:val="24"/>
          <w:lang w:val="en-US" w:eastAsia="zh-CN"/>
        </w:rPr>
      </w:pPr>
      <w:bookmarkStart w:id="55" w:name="_Toc6099"/>
      <w:r>
        <w:rPr>
          <w:rFonts w:hint="eastAsia" w:ascii="宋体" w:hAnsi="宋体" w:eastAsia="宋体" w:cs="宋体"/>
          <w:b/>
          <w:bCs/>
          <w:sz w:val="24"/>
          <w:szCs w:val="24"/>
          <w:lang w:val="en-US" w:eastAsia="zh-CN"/>
        </w:rPr>
        <w:t>工作区子系统</w:t>
      </w:r>
      <w:bookmarkEnd w:id="55"/>
      <w:r>
        <w:rPr>
          <w:rFonts w:hint="eastAsia" w:ascii="宋体" w:hAnsi="宋体" w:eastAsia="宋体" w:cs="宋体"/>
          <w:b/>
          <w:bCs/>
          <w:sz w:val="24"/>
          <w:szCs w:val="24"/>
          <w:lang w:val="en-US" w:eastAsia="zh-CN"/>
        </w:rPr>
        <w:t xml:space="preserve"> Workplace Subsystem</w:t>
      </w:r>
    </w:p>
    <w:p w14:paraId="3E2ACF9C">
      <w:pPr>
        <w:bidi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工作区子系统就是将各房间及公共区域信息点位的终端设备与水平子系统连接起来。一个独立的需要设置终端设备（TE）的区域宜划分为一个工作区。工作区应包括配线子系统的信息插座模块（TO）</w:t>
      </w:r>
      <w:r>
        <w:rPr>
          <w:rFonts w:hint="eastAsia" w:ascii="宋体" w:hAnsi="宋体" w:cs="宋体"/>
          <w:color w:val="000000"/>
          <w:sz w:val="24"/>
          <w:szCs w:val="24"/>
          <w:lang w:val="en-US" w:eastAsia="zh-CN"/>
        </w:rPr>
        <w:t>和</w:t>
      </w:r>
      <w:r>
        <w:rPr>
          <w:rFonts w:hint="eastAsia" w:ascii="宋体" w:hAnsi="宋体" w:eastAsia="宋体" w:cs="宋体"/>
          <w:color w:val="000000"/>
          <w:sz w:val="24"/>
          <w:szCs w:val="24"/>
        </w:rPr>
        <w:t>延伸到终端设备处的连接缆线及适配器。</w:t>
      </w:r>
    </w:p>
    <w:p w14:paraId="0F2CB752">
      <w:pPr>
        <w:pStyle w:val="73"/>
        <w:bidi w:val="0"/>
        <w:ind w:left="0" w:leftChars="0" w:firstLine="0" w:firstLineChars="0"/>
        <w:outlineLvl w:val="1"/>
        <w:rPr>
          <w:rFonts w:hint="eastAsia" w:ascii="宋体" w:hAnsi="宋体" w:eastAsia="宋体" w:cs="宋体"/>
          <w:b/>
          <w:bCs/>
          <w:sz w:val="24"/>
          <w:szCs w:val="24"/>
          <w:lang w:val="en-US" w:eastAsia="zh-CN"/>
        </w:rPr>
      </w:pPr>
      <w:bookmarkStart w:id="56" w:name="_Toc3179"/>
      <w:r>
        <w:rPr>
          <w:rFonts w:hint="eastAsia" w:ascii="宋体" w:hAnsi="宋体" w:eastAsia="宋体" w:cs="宋体"/>
          <w:b/>
          <w:bCs/>
          <w:sz w:val="24"/>
          <w:szCs w:val="24"/>
          <w:lang w:val="en-US" w:eastAsia="zh-CN"/>
        </w:rPr>
        <w:t>水平子系统</w:t>
      </w:r>
      <w:bookmarkEnd w:id="56"/>
      <w:r>
        <w:rPr>
          <w:rFonts w:hint="eastAsia" w:ascii="宋体" w:hAnsi="宋体" w:eastAsia="宋体" w:cs="宋体"/>
          <w:b/>
          <w:bCs/>
          <w:sz w:val="24"/>
          <w:szCs w:val="24"/>
          <w:lang w:val="en-US" w:eastAsia="zh-CN"/>
        </w:rPr>
        <w:t xml:space="preserve"> Horizontal subsystem</w:t>
      </w:r>
    </w:p>
    <w:p w14:paraId="751C1DDF">
      <w:pPr>
        <w:bidi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水平子系统用于连接用户工作区与管理子系统，为用户端信息数据交换提供快速高效的</w:t>
      </w:r>
      <w:r>
        <w:rPr>
          <w:rFonts w:hint="eastAsia" w:ascii="宋体" w:hAnsi="宋体" w:cs="宋体"/>
          <w:color w:val="000000"/>
          <w:sz w:val="24"/>
          <w:szCs w:val="24"/>
          <w:lang w:val="en-US" w:eastAsia="zh-CN"/>
        </w:rPr>
        <w:t>传输支持</w:t>
      </w:r>
      <w:r>
        <w:rPr>
          <w:rFonts w:hint="eastAsia" w:ascii="宋体" w:hAnsi="宋体" w:eastAsia="宋体" w:cs="宋体"/>
          <w:color w:val="000000"/>
          <w:sz w:val="24"/>
          <w:szCs w:val="24"/>
        </w:rPr>
        <w:t>。</w:t>
      </w:r>
    </w:p>
    <w:p w14:paraId="54D9D0DC">
      <w:pPr>
        <w:pStyle w:val="73"/>
        <w:bidi w:val="0"/>
        <w:ind w:left="0" w:leftChars="0" w:firstLine="0" w:firstLineChars="0"/>
        <w:outlineLvl w:val="1"/>
        <w:rPr>
          <w:rFonts w:hint="eastAsia" w:ascii="宋体" w:hAnsi="宋体" w:eastAsia="宋体" w:cs="宋体"/>
          <w:b/>
          <w:bCs/>
          <w:sz w:val="24"/>
          <w:szCs w:val="24"/>
          <w:lang w:val="en-US" w:eastAsia="zh-CN"/>
        </w:rPr>
      </w:pPr>
      <w:bookmarkStart w:id="57" w:name="_Toc9557"/>
      <w:r>
        <w:rPr>
          <w:rFonts w:hint="eastAsia" w:ascii="宋体" w:hAnsi="宋体" w:eastAsia="宋体" w:cs="宋体"/>
          <w:b/>
          <w:bCs/>
          <w:sz w:val="24"/>
          <w:szCs w:val="24"/>
          <w:lang w:val="en-US" w:eastAsia="zh-CN"/>
        </w:rPr>
        <w:t>管理子系统</w:t>
      </w:r>
      <w:bookmarkEnd w:id="57"/>
      <w:r>
        <w:rPr>
          <w:rFonts w:hint="eastAsia" w:ascii="宋体" w:hAnsi="宋体" w:eastAsia="宋体" w:cs="宋体"/>
          <w:b/>
          <w:bCs/>
          <w:sz w:val="24"/>
          <w:szCs w:val="24"/>
          <w:lang w:val="en-US" w:eastAsia="zh-CN"/>
        </w:rPr>
        <w:t xml:space="preserve"> Management subsystem</w:t>
      </w:r>
    </w:p>
    <w:p w14:paraId="6135F185">
      <w:pPr>
        <w:bidi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管理子系统用于连接水平子系统和垂直子系统，主要由机柜、跳线及配线架组成，用来为同楼层进行组网提供条件。</w:t>
      </w:r>
    </w:p>
    <w:p w14:paraId="58DFB764">
      <w:pPr>
        <w:pStyle w:val="73"/>
        <w:bidi w:val="0"/>
        <w:ind w:left="0" w:leftChars="0" w:firstLine="0" w:firstLineChars="0"/>
        <w:outlineLvl w:val="1"/>
        <w:rPr>
          <w:rFonts w:hint="eastAsia" w:ascii="宋体" w:hAnsi="宋体" w:eastAsia="宋体" w:cs="宋体"/>
          <w:b/>
          <w:bCs/>
          <w:sz w:val="24"/>
          <w:szCs w:val="24"/>
          <w:lang w:val="en-US" w:eastAsia="zh-CN"/>
        </w:rPr>
      </w:pPr>
      <w:bookmarkStart w:id="58" w:name="_Toc17332"/>
      <w:bookmarkStart w:id="59" w:name="OLE_LINK5"/>
      <w:r>
        <w:rPr>
          <w:rFonts w:hint="eastAsia" w:ascii="宋体" w:hAnsi="宋体" w:eastAsia="宋体" w:cs="宋体"/>
          <w:b/>
          <w:bCs/>
          <w:sz w:val="24"/>
          <w:szCs w:val="24"/>
          <w:lang w:val="en-US" w:eastAsia="zh-CN"/>
        </w:rPr>
        <w:t>垂直干线子系统</w:t>
      </w:r>
      <w:bookmarkEnd w:id="58"/>
      <w:r>
        <w:rPr>
          <w:rFonts w:hint="eastAsia" w:ascii="宋体" w:hAnsi="宋体" w:eastAsia="宋体" w:cs="宋体"/>
          <w:b/>
          <w:bCs/>
          <w:sz w:val="24"/>
          <w:szCs w:val="24"/>
          <w:lang w:val="en-US" w:eastAsia="zh-CN"/>
        </w:rPr>
        <w:t xml:space="preserve"> Vertical Trunk Subsystem</w:t>
      </w:r>
    </w:p>
    <w:bookmarkEnd w:id="59"/>
    <w:p w14:paraId="05FD6DD2">
      <w:pPr>
        <w:bidi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垂直干线子系统是由上至下将各楼层的设备连接起来。由干线电缆和光缆，及建筑物配线设备（BD）组成。</w:t>
      </w:r>
    </w:p>
    <w:p w14:paraId="6A09BA12">
      <w:pPr>
        <w:pStyle w:val="73"/>
        <w:bidi w:val="0"/>
        <w:ind w:left="0" w:leftChars="0" w:firstLine="0" w:firstLineChars="0"/>
        <w:outlineLvl w:val="1"/>
        <w:rPr>
          <w:rFonts w:hint="eastAsia" w:ascii="宋体" w:hAnsi="宋体" w:eastAsia="宋体" w:cs="宋体"/>
          <w:b/>
          <w:bCs/>
          <w:sz w:val="24"/>
          <w:szCs w:val="24"/>
          <w:lang w:val="en-US" w:eastAsia="zh-CN"/>
        </w:rPr>
      </w:pPr>
      <w:bookmarkStart w:id="60" w:name="_Toc1461"/>
      <w:r>
        <w:rPr>
          <w:rFonts w:hint="eastAsia" w:ascii="宋体" w:hAnsi="宋体" w:eastAsia="宋体" w:cs="宋体"/>
          <w:b/>
          <w:bCs/>
          <w:sz w:val="24"/>
          <w:szCs w:val="24"/>
          <w:lang w:val="en-US" w:eastAsia="zh-CN"/>
        </w:rPr>
        <w:t>建筑群子系统</w:t>
      </w:r>
      <w:bookmarkEnd w:id="60"/>
      <w:r>
        <w:rPr>
          <w:rFonts w:hint="eastAsia" w:ascii="宋体" w:hAnsi="宋体" w:eastAsia="宋体" w:cs="宋体"/>
          <w:b/>
          <w:bCs/>
          <w:sz w:val="24"/>
          <w:szCs w:val="24"/>
          <w:lang w:val="en-US" w:eastAsia="zh-CN"/>
        </w:rPr>
        <w:t xml:space="preserve"> Building Subsystem</w:t>
      </w:r>
    </w:p>
    <w:p w14:paraId="50FAD2C6">
      <w:pPr>
        <w:bidi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建筑群子系统用来连接不同建筑楼群之间的电缆</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光缆</w:t>
      </w:r>
      <w:r>
        <w:rPr>
          <w:rFonts w:hint="eastAsia" w:ascii="宋体" w:hAnsi="宋体" w:eastAsia="宋体" w:cs="宋体"/>
          <w:color w:val="000000"/>
          <w:sz w:val="24"/>
          <w:szCs w:val="24"/>
        </w:rPr>
        <w:t>及配线。建筑群子系统应由连接多个建筑物之间的主干电缆和光缆、建筑群配线设备及设备缆线和跳线组成。</w:t>
      </w:r>
    </w:p>
    <w:p w14:paraId="75DDC4B3">
      <w:pPr>
        <w:pStyle w:val="73"/>
        <w:bidi w:val="0"/>
        <w:ind w:left="0" w:leftChars="0" w:firstLine="0" w:firstLineChars="0"/>
        <w:outlineLvl w:val="1"/>
        <w:rPr>
          <w:rFonts w:hint="eastAsia" w:ascii="宋体" w:hAnsi="宋体" w:eastAsia="宋体" w:cs="宋体"/>
          <w:b/>
          <w:bCs/>
          <w:sz w:val="24"/>
          <w:szCs w:val="24"/>
          <w:lang w:val="en-US" w:eastAsia="zh-CN"/>
        </w:rPr>
      </w:pPr>
      <w:bookmarkStart w:id="61" w:name="_Toc7944"/>
      <w:bookmarkStart w:id="62" w:name="OLE_LINK6"/>
      <w:r>
        <w:rPr>
          <w:rFonts w:hint="eastAsia" w:ascii="宋体" w:hAnsi="宋体" w:eastAsia="宋体" w:cs="宋体"/>
          <w:b/>
          <w:bCs/>
          <w:sz w:val="24"/>
          <w:szCs w:val="24"/>
          <w:lang w:val="en-US" w:eastAsia="zh-CN"/>
        </w:rPr>
        <w:t>设备间子系统</w:t>
      </w:r>
      <w:bookmarkEnd w:id="61"/>
      <w:r>
        <w:rPr>
          <w:rFonts w:hint="eastAsia" w:ascii="宋体" w:hAnsi="宋体" w:eastAsia="宋体" w:cs="宋体"/>
          <w:b/>
          <w:bCs/>
          <w:sz w:val="24"/>
          <w:szCs w:val="24"/>
          <w:lang w:val="en-US" w:eastAsia="zh-CN"/>
        </w:rPr>
        <w:t xml:space="preserve"> Equipment room subsystem</w:t>
      </w:r>
    </w:p>
    <w:bookmarkEnd w:id="62"/>
    <w:p w14:paraId="4670B05B">
      <w:pPr>
        <w:autoSpaceDE w:val="0"/>
        <w:autoSpaceDN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设备间子系统以电缆及相关设备为基础，将各个弱电设备互联起来并与主配线架进行连接。对设备间各个不同终端设备按照用途不同进行分类、归纳、标记和管理。</w:t>
      </w:r>
    </w:p>
    <w:p w14:paraId="708AB398">
      <w:pPr>
        <w:pStyle w:val="73"/>
        <w:bidi w:val="0"/>
        <w:ind w:left="0" w:leftChars="0" w:firstLine="0" w:firstLineChars="0"/>
        <w:outlineLvl w:val="1"/>
        <w:rPr>
          <w:rFonts w:hint="eastAsia" w:ascii="宋体" w:hAnsi="宋体" w:eastAsia="宋体" w:cs="宋体"/>
          <w:b/>
          <w:bCs/>
          <w:sz w:val="24"/>
          <w:szCs w:val="24"/>
          <w:lang w:val="en-US" w:eastAsia="zh-CN"/>
        </w:rPr>
      </w:pPr>
      <w:bookmarkStart w:id="63" w:name="OLE_LINK7"/>
      <w:r>
        <w:rPr>
          <w:rFonts w:hint="eastAsia" w:ascii="宋体" w:hAnsi="宋体" w:eastAsia="宋体" w:cs="宋体"/>
          <w:b/>
          <w:bCs/>
          <w:sz w:val="24"/>
          <w:szCs w:val="24"/>
          <w:lang w:val="en-US" w:eastAsia="zh-CN"/>
        </w:rPr>
        <w:t>既有建筑 Existing building</w:t>
      </w:r>
    </w:p>
    <w:bookmarkEnd w:id="63"/>
    <w:p w14:paraId="1B44F874">
      <w:pPr>
        <w:autoSpaceDE w:val="0"/>
        <w:autoSpaceDN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既有</w:t>
      </w:r>
      <w:r>
        <w:rPr>
          <w:rFonts w:hint="eastAsia" w:ascii="宋体" w:hAnsi="宋体" w:cs="宋体"/>
          <w:color w:val="000000"/>
          <w:sz w:val="24"/>
          <w:szCs w:val="24"/>
          <w:lang w:val="en-US" w:eastAsia="zh-CN"/>
        </w:rPr>
        <w:t>建筑包括既有</w:t>
      </w:r>
      <w:r>
        <w:rPr>
          <w:rFonts w:hint="eastAsia" w:ascii="宋体" w:hAnsi="宋体" w:eastAsia="宋体" w:cs="宋体"/>
          <w:color w:val="000000"/>
          <w:sz w:val="24"/>
          <w:szCs w:val="24"/>
        </w:rPr>
        <w:t>住宅建筑、既有公共建筑、既有工业建筑、既有数据中心机房等</w:t>
      </w:r>
      <w:r>
        <w:rPr>
          <w:rFonts w:hint="eastAsia" w:ascii="宋体" w:hAnsi="宋体" w:cs="宋体"/>
          <w:color w:val="000000"/>
          <w:sz w:val="24"/>
          <w:szCs w:val="24"/>
          <w:lang w:val="en-US" w:eastAsia="zh-CN"/>
        </w:rPr>
        <w:t>各种单一业态的</w:t>
      </w:r>
      <w:r>
        <w:rPr>
          <w:rFonts w:hint="eastAsia" w:ascii="宋体" w:hAnsi="宋体" w:eastAsia="宋体" w:cs="宋体"/>
          <w:color w:val="000000"/>
          <w:sz w:val="24"/>
          <w:szCs w:val="24"/>
        </w:rPr>
        <w:t>建筑</w:t>
      </w:r>
      <w:r>
        <w:rPr>
          <w:rFonts w:hint="eastAsia" w:ascii="宋体" w:hAnsi="宋体" w:cs="宋体"/>
          <w:color w:val="000000"/>
          <w:sz w:val="24"/>
          <w:szCs w:val="24"/>
          <w:lang w:val="en-US" w:eastAsia="zh-CN"/>
        </w:rPr>
        <w:t>及综合体</w:t>
      </w:r>
      <w:r>
        <w:rPr>
          <w:rFonts w:hint="eastAsia" w:ascii="宋体" w:hAnsi="宋体" w:eastAsia="宋体" w:cs="宋体"/>
          <w:color w:val="000000"/>
          <w:sz w:val="24"/>
          <w:szCs w:val="24"/>
        </w:rPr>
        <w:t>。</w:t>
      </w:r>
    </w:p>
    <w:p w14:paraId="13030715">
      <w:pPr>
        <w:autoSpaceDE w:val="0"/>
        <w:autoSpaceDN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增加条文2：改造前的评估（或改造勘察和诊断）、改造策划、改造后评估的术语。 </w:t>
      </w:r>
    </w:p>
    <w:p w14:paraId="3F074478">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全光网络布线系统 All-optical network cabling system</w:t>
      </w:r>
    </w:p>
    <w:p w14:paraId="489FF567">
      <w:pPr>
        <w:autoSpaceDE w:val="0"/>
        <w:autoSpaceDN w:val="0"/>
        <w:ind w:firstLine="480" w:firstLineChars="2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全光网布线系统是指把语音、数据、图像和部分控制信号系统用统一的光纤传输介质到用户单元的布线系统。又可分为无源光布线系统和以太光布线系统两类。</w:t>
      </w:r>
    </w:p>
    <w:bookmarkEnd w:id="39"/>
    <w:bookmarkEnd w:id="40"/>
    <w:bookmarkEnd w:id="41"/>
    <w:p w14:paraId="1D12AA0A">
      <w:pPr>
        <w:rPr>
          <w:color w:val="000000"/>
          <w:sz w:val="24"/>
          <w:szCs w:val="24"/>
        </w:rPr>
      </w:pPr>
      <w:r>
        <w:rPr>
          <w:rFonts w:hint="eastAsia"/>
          <w:color w:val="000000"/>
          <w:sz w:val="24"/>
          <w:szCs w:val="24"/>
          <w:lang w:val="en-US" w:eastAsia="zh-CN"/>
        </w:rPr>
        <w:br w:type="page"/>
      </w:r>
    </w:p>
    <w:p w14:paraId="62CACB20">
      <w:pPr>
        <w:pStyle w:val="89"/>
        <w:bidi w:val="0"/>
        <w:ind w:left="0" w:leftChars="0" w:firstLine="0" w:firstLineChars="0"/>
        <w:jc w:val="center"/>
        <w:outlineLvl w:val="0"/>
        <w:rPr>
          <w:rFonts w:hint="eastAsia" w:ascii="宋体" w:hAnsi="宋体" w:eastAsia="宋体" w:cs="宋体"/>
          <w:b w:val="0"/>
          <w:bCs w:val="0"/>
          <w:sz w:val="28"/>
          <w:szCs w:val="24"/>
        </w:rPr>
      </w:pPr>
      <w:bookmarkStart w:id="64" w:name="_Toc8601"/>
      <w:r>
        <w:rPr>
          <w:rFonts w:hint="eastAsia" w:ascii="宋体" w:hAnsi="宋体" w:eastAsia="宋体" w:cs="宋体"/>
          <w:b w:val="0"/>
          <w:bCs w:val="0"/>
          <w:sz w:val="28"/>
          <w:szCs w:val="24"/>
          <w:lang w:val="en-US" w:eastAsia="zh-CN"/>
        </w:rPr>
        <w:t>基本规定</w:t>
      </w:r>
      <w:bookmarkEnd w:id="64"/>
    </w:p>
    <w:p w14:paraId="3939AD9D">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综合布线基础管网原则</w:t>
      </w:r>
    </w:p>
    <w:p w14:paraId="5A781B74">
      <w:pPr>
        <w:pStyle w:val="25"/>
        <w:rPr>
          <w:rFonts w:hint="default" w:ascii="宋体" w:hAnsi="宋体" w:eastAsia="宋体" w:cs="宋体"/>
          <w:sz w:val="24"/>
          <w:szCs w:val="24"/>
          <w:lang w:val="en-US" w:eastAsia="zh-CN"/>
        </w:rPr>
      </w:pPr>
      <w:r>
        <w:rPr>
          <w:rFonts w:hint="eastAsia" w:ascii="宋体" w:hAnsi="宋体" w:eastAsia="宋体" w:cs="宋体"/>
          <w:sz w:val="24"/>
          <w:szCs w:val="24"/>
        </w:rPr>
        <w:t>既有建筑改造，综合布线管网宜将传统的语音、图像、数据</w:t>
      </w:r>
      <w:r>
        <w:rPr>
          <w:rFonts w:hint="eastAsia" w:hAnsi="宋体" w:cs="宋体"/>
          <w:sz w:val="24"/>
          <w:szCs w:val="24"/>
          <w:lang w:val="en-US" w:eastAsia="zh-CN"/>
        </w:rPr>
        <w:t>及部分控制信号的</w:t>
      </w:r>
      <w:r>
        <w:rPr>
          <w:rFonts w:hint="eastAsia" w:ascii="宋体" w:hAnsi="宋体" w:eastAsia="宋体" w:cs="宋体"/>
          <w:sz w:val="24"/>
          <w:szCs w:val="24"/>
        </w:rPr>
        <w:t>传输线路，与运营商5G通信、物联网等系统的室外综合通信管网和室内综合桥架及配管等统一进行规划设计。</w:t>
      </w:r>
      <w:r>
        <w:rPr>
          <w:rFonts w:hint="eastAsia" w:hAnsi="宋体" w:cs="宋体"/>
          <w:sz w:val="24"/>
          <w:szCs w:val="24"/>
          <w:lang w:val="en-US" w:eastAsia="zh-CN"/>
        </w:rPr>
        <w:t>既有建筑布线系统改造工程项目不得影响建筑物的结构安全和防火安全，不得对水暖电系统造成影响。</w:t>
      </w:r>
    </w:p>
    <w:p w14:paraId="1507CF6F">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综合布线机房分级原则</w:t>
      </w:r>
    </w:p>
    <w:p w14:paraId="1EF28B00">
      <w:pPr>
        <w:pStyle w:val="25"/>
        <w:rPr>
          <w:rFonts w:hint="eastAsia" w:ascii="宋体" w:hAnsi="宋体" w:eastAsia="宋体" w:cs="宋体"/>
          <w:sz w:val="24"/>
          <w:szCs w:val="24"/>
          <w:lang w:eastAsia="zh-CN"/>
        </w:rPr>
      </w:pPr>
      <w:r>
        <w:rPr>
          <w:rFonts w:hint="eastAsia" w:ascii="宋体" w:hAnsi="宋体" w:eastAsia="宋体" w:cs="宋体"/>
          <w:sz w:val="24"/>
          <w:szCs w:val="24"/>
        </w:rPr>
        <w:t>针对既有建筑的综合布线系统改造工程，应集中规划设计相应级别的数据中心，对IT资源进行集中托管。宜结合网络扁平化设计思路，合理减少数据中心到汇聚机房到各楼层弱电间的级数。弱电间可合并设置并与弱电竖井分开，在最远点线缆长度不超过90米的前提下，将相邻楼层的弱电间合并，并加装空调和防火等机房设施。</w:t>
      </w:r>
      <w:r>
        <w:rPr>
          <w:rFonts w:hint="eastAsia" w:ascii="宋体" w:hAnsi="宋体" w:eastAsia="宋体" w:cs="宋体"/>
          <w:sz w:val="24"/>
          <w:szCs w:val="24"/>
          <w:lang w:val="en-US" w:eastAsia="zh-CN"/>
        </w:rPr>
        <w:t>按照</w:t>
      </w:r>
      <w:r>
        <w:rPr>
          <w:rFonts w:hint="eastAsia" w:ascii="宋体" w:hAnsi="宋体" w:eastAsia="宋体" w:cs="宋体"/>
          <w:sz w:val="24"/>
          <w:szCs w:val="24"/>
        </w:rPr>
        <w:t>《综合布线系统工程设计规范》GB50311-2016</w:t>
      </w:r>
      <w:r>
        <w:rPr>
          <w:rFonts w:hint="eastAsia" w:ascii="宋体" w:hAnsi="宋体" w:eastAsia="宋体" w:cs="宋体"/>
          <w:sz w:val="24"/>
          <w:szCs w:val="24"/>
          <w:lang w:eastAsia="zh-CN"/>
        </w:rPr>
        <w:t>，</w:t>
      </w:r>
      <w:r>
        <w:rPr>
          <w:rFonts w:hint="eastAsia" w:ascii="宋体" w:hAnsi="宋体" w:eastAsia="宋体" w:cs="宋体"/>
          <w:sz w:val="24"/>
          <w:szCs w:val="24"/>
        </w:rPr>
        <w:t>《综合布线系统工程验收规范》GB50312-2016</w:t>
      </w:r>
      <w:r>
        <w:rPr>
          <w:rFonts w:hint="eastAsia" w:ascii="宋体" w:hAnsi="宋体" w:eastAsia="宋体" w:cs="宋体"/>
          <w:sz w:val="24"/>
          <w:szCs w:val="24"/>
          <w:lang w:val="en-US" w:eastAsia="zh-CN"/>
        </w:rPr>
        <w:t>和</w:t>
      </w:r>
      <w:r>
        <w:rPr>
          <w:rFonts w:hint="eastAsia" w:ascii="宋体" w:hAnsi="宋体" w:eastAsia="宋体" w:cs="宋体"/>
          <w:sz w:val="24"/>
          <w:szCs w:val="24"/>
        </w:rPr>
        <w:t>《民用建筑电气设计标准》GB51348-2019执行</w:t>
      </w:r>
      <w:r>
        <w:rPr>
          <w:rFonts w:hint="eastAsia" w:hAnsi="宋体" w:cs="宋体"/>
          <w:sz w:val="24"/>
          <w:szCs w:val="24"/>
          <w:lang w:eastAsia="zh-CN"/>
        </w:rPr>
        <w:t>。</w:t>
      </w:r>
    </w:p>
    <w:p w14:paraId="2FB0202A">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综合布线主干分级原则</w:t>
      </w:r>
    </w:p>
    <w:p w14:paraId="3205D16D">
      <w:pPr>
        <w:pStyle w:val="25"/>
        <w:rPr>
          <w:rFonts w:hint="eastAsia" w:ascii="宋体" w:hAnsi="宋体" w:eastAsia="宋体" w:cs="宋体"/>
          <w:sz w:val="24"/>
          <w:szCs w:val="24"/>
        </w:rPr>
      </w:pPr>
      <w:r>
        <w:rPr>
          <w:rFonts w:hint="eastAsia" w:ascii="宋体" w:hAnsi="宋体" w:eastAsia="宋体" w:cs="宋体"/>
          <w:sz w:val="24"/>
          <w:szCs w:val="24"/>
        </w:rPr>
        <w:t>针对既有建筑的综合布线系统改造工程，涉及楼宇数量过多或距离过远，可在数据中心与各建筑之间设置合理数量的光纤节点机房或者网络汇聚机房，将综合布线的主干光缆进行分级建设。</w:t>
      </w:r>
    </w:p>
    <w:p w14:paraId="407A6AF9">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综合布线选型原则</w:t>
      </w:r>
    </w:p>
    <w:p w14:paraId="12806964">
      <w:pPr>
        <w:pStyle w:val="25"/>
        <w:rPr>
          <w:rFonts w:hint="eastAsia" w:ascii="宋体" w:hAnsi="宋体" w:eastAsia="宋体" w:cs="宋体"/>
          <w:sz w:val="24"/>
          <w:szCs w:val="24"/>
        </w:rPr>
      </w:pPr>
      <w:r>
        <w:rPr>
          <w:rFonts w:hint="eastAsia" w:ascii="宋体" w:hAnsi="宋体" w:eastAsia="宋体" w:cs="宋体"/>
          <w:sz w:val="24"/>
          <w:szCs w:val="24"/>
        </w:rPr>
        <w:t>既有建筑综合布线系统改造工程的勘察和诊断、策划和设计，应结合既有建筑的类型、建筑规模、建筑用户需求、建筑基础设施、建筑环境与空间条件等因素，选择并设置对应的布线系统设备。</w:t>
      </w:r>
    </w:p>
    <w:p w14:paraId="37082286">
      <w:pPr>
        <w:pStyle w:val="25"/>
        <w:rPr>
          <w:rFonts w:hint="eastAsia" w:ascii="宋体" w:hAnsi="宋体" w:eastAsia="宋体" w:cs="宋体"/>
          <w:sz w:val="24"/>
          <w:szCs w:val="24"/>
        </w:rPr>
      </w:pPr>
      <w:r>
        <w:rPr>
          <w:rFonts w:hint="eastAsia" w:ascii="宋体" w:hAnsi="宋体" w:eastAsia="宋体" w:cs="宋体"/>
          <w:sz w:val="24"/>
          <w:szCs w:val="24"/>
        </w:rPr>
        <w:t>从</w:t>
      </w:r>
      <w:r>
        <w:rPr>
          <w:rFonts w:hint="eastAsia" w:hAnsi="宋体" w:cs="宋体"/>
          <w:sz w:val="24"/>
          <w:szCs w:val="24"/>
          <w:lang w:val="en-US" w:eastAsia="zh-CN"/>
        </w:rPr>
        <w:t>机房</w:t>
      </w:r>
      <w:r>
        <w:rPr>
          <w:rFonts w:hint="eastAsia" w:ascii="宋体" w:hAnsi="宋体" w:eastAsia="宋体" w:cs="宋体"/>
          <w:sz w:val="24"/>
          <w:szCs w:val="24"/>
        </w:rPr>
        <w:t>到楼层弱电间的通信主干尽可能选用光纤，并在实际用量的基础上，光纤芯数的冗余量应不低于20%。重要系统的主干光缆可直接采用双光缆冗余以及管道双路由冗余。</w:t>
      </w:r>
    </w:p>
    <w:p w14:paraId="6D9613C1">
      <w:pPr>
        <w:pStyle w:val="25"/>
        <w:rPr>
          <w:rFonts w:hint="eastAsia" w:ascii="宋体" w:hAnsi="宋体" w:eastAsia="宋体" w:cs="宋体"/>
          <w:sz w:val="24"/>
          <w:szCs w:val="24"/>
        </w:rPr>
      </w:pPr>
      <w:r>
        <w:rPr>
          <w:rFonts w:hint="eastAsia" w:ascii="宋体" w:hAnsi="宋体" w:eastAsia="宋体" w:cs="宋体"/>
          <w:sz w:val="24"/>
          <w:szCs w:val="24"/>
        </w:rPr>
        <w:t>对既有建筑综合布线的改造，水平子系统情况，应能支持1000M/10G到桌面的传输，主干能支持40G甚至100G的网络应用，满足将来5～10年应用系统发展的需求。</w:t>
      </w:r>
    </w:p>
    <w:p w14:paraId="61BE76E0">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14:paraId="4592C0DC">
      <w:pPr>
        <w:pStyle w:val="89"/>
        <w:bidi w:val="0"/>
        <w:ind w:left="0" w:leftChars="0" w:firstLine="0" w:firstLineChars="0"/>
        <w:jc w:val="center"/>
        <w:outlineLvl w:val="0"/>
        <w:rPr>
          <w:rFonts w:hint="eastAsia" w:ascii="宋体" w:hAnsi="宋体" w:eastAsia="宋体" w:cs="宋体"/>
          <w:sz w:val="28"/>
          <w:szCs w:val="24"/>
          <w:lang w:val="en-US" w:eastAsia="zh-CN"/>
        </w:rPr>
      </w:pPr>
      <w:bookmarkStart w:id="65" w:name="_Toc14035"/>
      <w:r>
        <w:rPr>
          <w:rFonts w:hint="eastAsia" w:ascii="宋体" w:hAnsi="宋体" w:eastAsia="宋体" w:cs="宋体"/>
          <w:sz w:val="28"/>
          <w:szCs w:val="24"/>
          <w:lang w:val="en-US" w:eastAsia="zh-CN"/>
        </w:rPr>
        <w:t>布线系统架构</w:t>
      </w:r>
      <w:bookmarkEnd w:id="65"/>
    </w:p>
    <w:p w14:paraId="759629B7">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综合布线总架构</w:t>
      </w:r>
    </w:p>
    <w:p w14:paraId="58F03557">
      <w:pPr>
        <w:pStyle w:val="25"/>
        <w:rPr>
          <w:rFonts w:hint="eastAsia" w:ascii="宋体" w:hAnsi="宋体" w:eastAsia="宋体" w:cs="宋体"/>
          <w:sz w:val="24"/>
          <w:szCs w:val="24"/>
        </w:rPr>
      </w:pPr>
      <w:r>
        <w:rPr>
          <w:rFonts w:hint="eastAsia" w:ascii="宋体" w:hAnsi="宋体" w:eastAsia="宋体" w:cs="宋体"/>
          <w:sz w:val="24"/>
          <w:szCs w:val="24"/>
        </w:rPr>
        <w:t>综合布线系统应为开放式网络拓扑结构，应能支持语音、数据、图像、多媒体等业务信息传递的应用。综合布线系统基本构成应符合下图要求。</w:t>
      </w:r>
    </w:p>
    <w:p w14:paraId="58A7B3D1">
      <w:pPr>
        <w:pStyle w:val="25"/>
        <w:rPr>
          <w:rFonts w:hint="eastAsia"/>
          <w:sz w:val="24"/>
          <w:szCs w:val="24"/>
        </w:rPr>
      </w:pPr>
    </w:p>
    <w:p w14:paraId="48E53287">
      <w:pPr>
        <w:pStyle w:val="25"/>
        <w:jc w:val="center"/>
        <w:rPr>
          <w:color w:val="auto"/>
          <w:sz w:val="24"/>
          <w:szCs w:val="24"/>
        </w:rPr>
      </w:pPr>
      <w:r>
        <w:rPr>
          <w:color w:val="auto"/>
          <w:sz w:val="24"/>
          <w:szCs w:val="24"/>
        </w:rPr>
        <w:drawing>
          <wp:inline distT="0" distB="0" distL="114300" distR="114300">
            <wp:extent cx="3817620" cy="890270"/>
            <wp:effectExtent l="0" t="0" r="7620" b="889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2"/>
                    <a:srcRect l="5859" t="12138" r="4437" b="5716"/>
                    <a:stretch>
                      <a:fillRect/>
                    </a:stretch>
                  </pic:blipFill>
                  <pic:spPr>
                    <a:xfrm>
                      <a:off x="0" y="0"/>
                      <a:ext cx="3817620" cy="890270"/>
                    </a:xfrm>
                    <a:prstGeom prst="rect">
                      <a:avLst/>
                    </a:prstGeom>
                    <a:noFill/>
                    <a:ln>
                      <a:noFill/>
                    </a:ln>
                  </pic:spPr>
                </pic:pic>
              </a:graphicData>
            </a:graphic>
          </wp:inline>
        </w:drawing>
      </w:r>
    </w:p>
    <w:p w14:paraId="69408547">
      <w:pPr>
        <w:pStyle w:val="141"/>
        <w:numPr>
          <w:ilvl w:val="0"/>
          <w:numId w:val="0"/>
        </w:numPr>
        <w:bidi w:val="0"/>
        <w:ind w:leftChars="0"/>
        <w:jc w:val="center"/>
        <w:rPr>
          <w:rFonts w:hint="eastAsia"/>
          <w:sz w:val="21"/>
          <w:szCs w:val="21"/>
        </w:rPr>
      </w:pPr>
      <w:r>
        <w:rPr>
          <w:rFonts w:hint="eastAsia"/>
          <w:sz w:val="21"/>
          <w:szCs w:val="21"/>
          <w:lang w:val="en-US" w:eastAsia="zh-CN"/>
        </w:rPr>
        <w:t xml:space="preserve">图4.1  </w:t>
      </w:r>
      <w:r>
        <w:rPr>
          <w:rFonts w:hint="eastAsia"/>
          <w:sz w:val="21"/>
          <w:szCs w:val="21"/>
        </w:rPr>
        <w:t>综合布线系统基本构成</w:t>
      </w:r>
    </w:p>
    <w:p w14:paraId="1B7970D3">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综合布线系统通用架构</w:t>
      </w:r>
    </w:p>
    <w:p w14:paraId="7ED4CA11">
      <w:pPr>
        <w:pStyle w:val="25"/>
        <w:rPr>
          <w:rFonts w:hint="eastAsia" w:ascii="宋体" w:hAnsi="宋体" w:eastAsia="宋体" w:cs="宋体"/>
          <w:sz w:val="24"/>
          <w:szCs w:val="24"/>
        </w:rPr>
      </w:pPr>
      <w:r>
        <w:rPr>
          <w:rFonts w:hint="eastAsia" w:ascii="宋体" w:hAnsi="宋体" w:eastAsia="宋体" w:cs="宋体"/>
          <w:sz w:val="24"/>
          <w:szCs w:val="24"/>
        </w:rPr>
        <w:t>综合布线系统应包括配线子系统、干线子系统和建筑群子系统。布线工程宜按工作区、水平配线、管理区、垂直干线、建筑群、设备间六个部分进行设计和部署。</w:t>
      </w:r>
    </w:p>
    <w:p w14:paraId="61099075">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数据中心布线系统架构</w:t>
      </w:r>
    </w:p>
    <w:p w14:paraId="748466F6">
      <w:pPr>
        <w:pStyle w:val="25"/>
        <w:numPr>
          <w:ilvl w:val="0"/>
          <w:numId w:val="19"/>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各建筑及建筑群到数据中心的光缆，宜首先集中引入光纤配线机柜的光纤配线架，光缆数量较多时，可选择高密光纤配线架以及电子配线架，以方便管理。</w:t>
      </w:r>
    </w:p>
    <w:p w14:paraId="4FA20C7D">
      <w:pPr>
        <w:pStyle w:val="25"/>
        <w:numPr>
          <w:ilvl w:val="0"/>
          <w:numId w:val="19"/>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结合数据中心的机柜数量，数据中心内部的垂直和水平配线应以光缆为主，数据中心内部的光缆选型可以多模为主，结合适当部位的单模光缆进行设置。</w:t>
      </w:r>
    </w:p>
    <w:p w14:paraId="01B3AF0D">
      <w:pPr>
        <w:pStyle w:val="25"/>
        <w:numPr>
          <w:ilvl w:val="0"/>
          <w:numId w:val="19"/>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数据中心机房内的光缆和铜缆应采用光纤槽道或者网格桥架，方便管理与维护。</w:t>
      </w:r>
    </w:p>
    <w:p w14:paraId="7F0F2CC1">
      <w:pPr>
        <w:pStyle w:val="25"/>
        <w:numPr>
          <w:ilvl w:val="0"/>
          <w:numId w:val="19"/>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数据中心布线系统与网络系统架构密切相关，设计时应根据网络架构确定布线系统。在数据中心层高许可的前提下，机柜进线宜主要采用上进线模式，方便管理与维护。</w:t>
      </w:r>
    </w:p>
    <w:p w14:paraId="4434BB54">
      <w:pPr>
        <w:pStyle w:val="25"/>
        <w:numPr>
          <w:ilvl w:val="0"/>
          <w:numId w:val="19"/>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在每列机柜的排头或者排尾，应设置相应的弱电列头柜。列头柜内可配置相应的汇聚交换设置。</w:t>
      </w:r>
    </w:p>
    <w:p w14:paraId="016DFBAA">
      <w:pPr>
        <w:pStyle w:val="25"/>
        <w:numPr>
          <w:ilvl w:val="0"/>
          <w:numId w:val="19"/>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从列头柜到各机柜之间的光缆可采用预端接MPO光缆或者铜缆跳线进行连接，并在各机柜内合理设置相应的接入交换机。MPO是推拉式多芯连接器件，通过阵列完成多芯连接；存储网络链路设计采用多芯MPO预连接系统是为了满足存储设备的损耗性能要求。</w:t>
      </w:r>
    </w:p>
    <w:p w14:paraId="10C69DBC">
      <w:pPr>
        <w:pStyle w:val="25"/>
        <w:numPr>
          <w:ilvl w:val="0"/>
          <w:numId w:val="19"/>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数据中心的互联网络包括园区网络、数据中心网络、互联网以及其他外联网络，不同网络区域间应按信息安全管理规定进行安全隔离。</w:t>
      </w:r>
    </w:p>
    <w:p w14:paraId="354BA494">
      <w:pPr>
        <w:pStyle w:val="25"/>
        <w:numPr>
          <w:ilvl w:val="0"/>
          <w:numId w:val="19"/>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前端网络的主要功能是数据交换，在数据中心与建筑及建筑群之间，建立星形结构的三层以太网交换架构的网络系统，包括核心层、汇聚层和接入层，这种架构可为任意两个交换机节点提供低延迟和高带宽的通信，可以配合高扩展性的模块化子集设计。</w:t>
      </w:r>
    </w:p>
    <w:p w14:paraId="6B2F4FE3">
      <w:pPr>
        <w:pStyle w:val="25"/>
        <w:numPr>
          <w:ilvl w:val="0"/>
          <w:numId w:val="19"/>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后端网络的主要功能是存储和计算，存储网络交换机宜与存储设备贴邻部署，存储网络的连接应尽量减少无源连接点的数量，以保证存储网络低延时，无丢包的性能。</w:t>
      </w:r>
    </w:p>
    <w:p w14:paraId="0AD8236B">
      <w:pPr>
        <w:pStyle w:val="25"/>
        <w:numPr>
          <w:ilvl w:val="0"/>
          <w:numId w:val="19"/>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服务器与网络设备或存储设备的距离应由网络应用类型和传输介质决定。</w:t>
      </w:r>
    </w:p>
    <w:p w14:paraId="4FECF801">
      <w:pPr>
        <w:pStyle w:val="25"/>
        <w:numPr>
          <w:ilvl w:val="0"/>
          <w:numId w:val="19"/>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运管网络包括带内管理网络及带外管理网络，带内管理是指管理控制信息与业务数据信息使用同一个网络接口和通道传送，带外管理是指通过独立于业务数据网络之外专用管理接口和通道对网络设备和服务器设备进行集中化管理。A级机房应单独部署带外管理网络，服务器带外管理网络和网络设备带外管理网络可使用相同的物理网络。</w:t>
      </w:r>
    </w:p>
    <w:p w14:paraId="7670C437">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家居布线系统架构</w:t>
      </w:r>
    </w:p>
    <w:p w14:paraId="158D2470">
      <w:pPr>
        <w:pStyle w:val="25"/>
        <w:numPr>
          <w:ilvl w:val="0"/>
          <w:numId w:val="20"/>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家居布线分为星形连接、总线连接、电力线载波连接、红外（IR）连接、无线（RF）连接五种方法。</w:t>
      </w:r>
    </w:p>
    <w:p w14:paraId="2FA96026">
      <w:pPr>
        <w:pStyle w:val="25"/>
        <w:numPr>
          <w:ilvl w:val="0"/>
          <w:numId w:val="20"/>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从稳定性角度，星形连接最稳定可靠，总线连接次之，电力线载波连接再次之、红外连接（IR）再次之、无线（RF）连接最差。</w:t>
      </w:r>
    </w:p>
    <w:p w14:paraId="43CFB78C">
      <w:pPr>
        <w:pStyle w:val="25"/>
        <w:numPr>
          <w:ilvl w:val="0"/>
          <w:numId w:val="20"/>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安防系统宜采用星形连接为主，智能门锁、报警等部分场景可选择无线连接方式。针对智能照明宜选用总线连接，部分选择无线方式连接。</w:t>
      </w:r>
    </w:p>
    <w:p w14:paraId="77583546">
      <w:pPr>
        <w:pStyle w:val="25"/>
        <w:numPr>
          <w:ilvl w:val="0"/>
          <w:numId w:val="20"/>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电力线载波</w:t>
      </w:r>
      <w:r>
        <w:rPr>
          <w:rFonts w:hint="eastAsia" w:hAnsi="宋体" w:cs="宋体"/>
          <w:sz w:val="24"/>
          <w:szCs w:val="24"/>
          <w:lang w:val="en-US" w:eastAsia="zh-CN"/>
        </w:rPr>
        <w:t>应</w:t>
      </w:r>
      <w:r>
        <w:rPr>
          <w:rFonts w:hint="eastAsia" w:ascii="宋体" w:hAnsi="宋体" w:eastAsia="宋体" w:cs="宋体"/>
          <w:sz w:val="24"/>
          <w:szCs w:val="24"/>
        </w:rPr>
        <w:t>采用隔离等技术来解决互相之间的干扰问题，无线方式要采用跳频技术解决互相之间的干扰。</w:t>
      </w:r>
    </w:p>
    <w:p w14:paraId="0CD6298B">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工业环境布线系统架构</w:t>
      </w:r>
    </w:p>
    <w:p w14:paraId="6E4E11D1">
      <w:pPr>
        <w:pStyle w:val="25"/>
        <w:numPr>
          <w:ilvl w:val="0"/>
          <w:numId w:val="21"/>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工业环境布线系统在高温、潮湿、电磁干扰、撞击、振动、腐蚀气体、灰尘等恶劣环境中，应采用工业环境布线系统，并应支持语音、数据、图像、视频、控制等信息的传递。</w:t>
      </w:r>
    </w:p>
    <w:p w14:paraId="4583CDFB">
      <w:pPr>
        <w:pStyle w:val="25"/>
        <w:numPr>
          <w:ilvl w:val="0"/>
          <w:numId w:val="21"/>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工业环境布线系统设置应符合下列规定：在工业设备较为集中的区域应设置现场配线设备，应采用工业级连接器件，工业环境中的配线设备应根据环境条件确定防护等级。</w:t>
      </w:r>
    </w:p>
    <w:p w14:paraId="212A14DA">
      <w:pPr>
        <w:pStyle w:val="25"/>
        <w:numPr>
          <w:ilvl w:val="0"/>
          <w:numId w:val="21"/>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工业环境布线系统应由建筑群子系统、干线子系统、配线子系统、中间配线子系统组成。</w:t>
      </w:r>
    </w:p>
    <w:p w14:paraId="2304633E">
      <w:pPr>
        <w:pStyle w:val="25"/>
        <w:numPr>
          <w:ilvl w:val="0"/>
          <w:numId w:val="21"/>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工业环境布线系统的各级配线设备之间宜设置备份或互通的路由，在建筑群子系统应设置双路由，其中1条应为备份路由。不同的建筑物之间互通的路由，可通过数据中心进行集中跳转。</w:t>
      </w:r>
    </w:p>
    <w:p w14:paraId="588C9F87">
      <w:pPr>
        <w:pStyle w:val="25"/>
        <w:numPr>
          <w:ilvl w:val="0"/>
          <w:numId w:val="21"/>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布线信道中含有中间配线子系统时，网络设备与ID配线模块之间应采用交叉或互连的连接方式。</w:t>
      </w:r>
    </w:p>
    <w:p w14:paraId="438D39C5">
      <w:pPr>
        <w:rPr>
          <w:rFonts w:hint="eastAsia"/>
          <w:color w:val="000000"/>
          <w:sz w:val="24"/>
          <w:szCs w:val="24"/>
          <w:lang w:val="en-US" w:eastAsia="zh-CN"/>
        </w:rPr>
      </w:pPr>
      <w:r>
        <w:rPr>
          <w:rFonts w:hint="eastAsia"/>
          <w:color w:val="000000"/>
          <w:sz w:val="24"/>
          <w:szCs w:val="24"/>
          <w:lang w:val="en-US" w:eastAsia="zh-CN"/>
        </w:rPr>
        <w:br w:type="page"/>
      </w:r>
    </w:p>
    <w:p w14:paraId="4C9A9391">
      <w:pPr>
        <w:pStyle w:val="89"/>
        <w:bidi w:val="0"/>
        <w:ind w:left="0" w:leftChars="0" w:firstLine="0" w:firstLineChars="0"/>
        <w:jc w:val="center"/>
        <w:outlineLvl w:val="0"/>
        <w:rPr>
          <w:rFonts w:hint="eastAsia" w:ascii="宋体" w:hAnsi="宋体" w:eastAsia="宋体" w:cs="宋体"/>
          <w:sz w:val="28"/>
          <w:szCs w:val="24"/>
          <w:lang w:val="en-US" w:eastAsia="zh-CN"/>
        </w:rPr>
      </w:pPr>
      <w:bookmarkStart w:id="66" w:name="_Toc21409"/>
      <w:r>
        <w:rPr>
          <w:rFonts w:hint="eastAsia" w:ascii="宋体" w:hAnsi="宋体" w:eastAsia="宋体" w:cs="宋体"/>
          <w:sz w:val="28"/>
          <w:szCs w:val="24"/>
          <w:lang w:val="en-US" w:eastAsia="zh-CN"/>
        </w:rPr>
        <w:t>管 理</w:t>
      </w:r>
      <w:bookmarkEnd w:id="66"/>
    </w:p>
    <w:p w14:paraId="31B5C91E">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智能布线系统架构</w:t>
      </w:r>
    </w:p>
    <w:p w14:paraId="6D376911">
      <w:pPr>
        <w:pStyle w:val="25"/>
        <w:rPr>
          <w:rFonts w:hint="eastAsia" w:ascii="宋体" w:hAnsi="宋体" w:eastAsia="宋体" w:cs="宋体"/>
          <w:sz w:val="24"/>
          <w:szCs w:val="24"/>
        </w:rPr>
      </w:pPr>
      <w:r>
        <w:rPr>
          <w:rFonts w:hint="eastAsia" w:ascii="宋体" w:hAnsi="宋体" w:eastAsia="宋体" w:cs="宋体"/>
          <w:sz w:val="24"/>
          <w:szCs w:val="24"/>
        </w:rPr>
        <w:t>综合布线智能管理系统由4部分组成：智能管理单元、智能配线架、智能跳线、管理软件。</w:t>
      </w:r>
    </w:p>
    <w:p w14:paraId="5605E418">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智能管理单元</w:t>
      </w:r>
    </w:p>
    <w:p w14:paraId="228CBAC7">
      <w:pPr>
        <w:pStyle w:val="25"/>
        <w:rPr>
          <w:rFonts w:hint="eastAsia" w:ascii="宋体" w:hAnsi="宋体" w:eastAsia="宋体" w:cs="宋体"/>
          <w:sz w:val="24"/>
          <w:szCs w:val="24"/>
        </w:rPr>
      </w:pPr>
      <w:r>
        <w:rPr>
          <w:rFonts w:hint="eastAsia" w:ascii="宋体" w:hAnsi="宋体" w:eastAsia="宋体" w:cs="宋体"/>
          <w:sz w:val="24"/>
          <w:szCs w:val="24"/>
        </w:rPr>
        <w:t>智能管理单元为综合布线智能管理系统的唯一有源设备，完成配线架数据采集及上传功能；以数据打包形式，将此智能管理单元下连接的全部配线架所采集的数据，上传到服务器端，供综合布线智能管理系统的管理软件处理。</w:t>
      </w:r>
    </w:p>
    <w:p w14:paraId="71FAF2D9">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智能配线架</w:t>
      </w:r>
    </w:p>
    <w:p w14:paraId="05EF0A50">
      <w:pPr>
        <w:pStyle w:val="25"/>
        <w:rPr>
          <w:rFonts w:hint="eastAsia" w:ascii="宋体" w:hAnsi="宋体" w:eastAsia="宋体" w:cs="宋体"/>
          <w:sz w:val="24"/>
          <w:szCs w:val="24"/>
        </w:rPr>
      </w:pPr>
      <w:r>
        <w:rPr>
          <w:rFonts w:hint="eastAsia" w:ascii="宋体" w:hAnsi="宋体" w:eastAsia="宋体" w:cs="宋体"/>
          <w:sz w:val="24"/>
          <w:szCs w:val="24"/>
        </w:rPr>
        <w:t>智能配线架是具有智能管理功能的电子配线架，在每个端口的上方配有LED指示灯，用于跳线的引导指示。</w:t>
      </w:r>
    </w:p>
    <w:p w14:paraId="0C63EDDE">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管理软件</w:t>
      </w:r>
    </w:p>
    <w:p w14:paraId="19B8562A">
      <w:pPr>
        <w:pStyle w:val="25"/>
        <w:rPr>
          <w:rFonts w:hint="eastAsia" w:ascii="宋体" w:hAnsi="宋体" w:eastAsia="宋体" w:cs="宋体"/>
          <w:sz w:val="24"/>
          <w:szCs w:val="24"/>
        </w:rPr>
      </w:pPr>
      <w:r>
        <w:rPr>
          <w:rFonts w:hint="eastAsia" w:ascii="宋体" w:hAnsi="宋体" w:eastAsia="宋体" w:cs="宋体"/>
          <w:sz w:val="24"/>
          <w:szCs w:val="24"/>
        </w:rPr>
        <w:t>智能布线管理软件用于综合布线系统的实时状态反馈，引导跳线操作，并提供告警信息、链路状态、资产使用情况等查询功能。同时，软件应提供报表导出功能，以快速完成综合布线系统的数据输出。</w:t>
      </w:r>
    </w:p>
    <w:p w14:paraId="28932D35">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标签与标识，统一编码要求</w:t>
      </w:r>
    </w:p>
    <w:p w14:paraId="12A2CCC1">
      <w:pPr>
        <w:pStyle w:val="25"/>
        <w:rPr>
          <w:rFonts w:hint="eastAsia" w:ascii="宋体" w:hAnsi="宋体" w:eastAsia="宋体" w:cs="宋体"/>
          <w:sz w:val="24"/>
          <w:szCs w:val="24"/>
        </w:rPr>
      </w:pPr>
      <w:r>
        <w:rPr>
          <w:rFonts w:hint="eastAsia" w:ascii="宋体" w:hAnsi="宋体" w:eastAsia="宋体" w:cs="宋体"/>
          <w:sz w:val="24"/>
          <w:szCs w:val="24"/>
        </w:rPr>
        <w:t>综合布线的管理，应对设备间、交接间和工作区的配线设备、缆线、信息插座等设施，按一定的模式进行标识和记录，宜符合下列规定：</w:t>
      </w:r>
    </w:p>
    <w:p w14:paraId="2DAF7834">
      <w:pPr>
        <w:pStyle w:val="25"/>
        <w:numPr>
          <w:ilvl w:val="0"/>
          <w:numId w:val="22"/>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规模较大的综合布线系统应采用计算机管理，简单的综合布线系统宜按图纸资料进行管理，应做到记录准确、及时更新、便于查阅。</w:t>
      </w:r>
    </w:p>
    <w:p w14:paraId="2F6B64C7">
      <w:pPr>
        <w:pStyle w:val="25"/>
        <w:numPr>
          <w:ilvl w:val="0"/>
          <w:numId w:val="22"/>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综合布线的每条电缆、光缆、配线设备、端接点、安装通道和安装空间均应给予唯一的标志。标志中可以包括名称、颜色、编号、字符串，或其他组合。</w:t>
      </w:r>
    </w:p>
    <w:p w14:paraId="439A3D2E">
      <w:pPr>
        <w:pStyle w:val="25"/>
        <w:numPr>
          <w:ilvl w:val="0"/>
          <w:numId w:val="22"/>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配线设备、缆线、信息插座等硬件均应设置不易脱落和磨损的标识，并应有详细的书面记录和图纸资料。</w:t>
      </w:r>
    </w:p>
    <w:p w14:paraId="7CC583B6">
      <w:pPr>
        <w:pStyle w:val="25"/>
        <w:numPr>
          <w:ilvl w:val="0"/>
          <w:numId w:val="22"/>
        </w:numPr>
        <w:tabs>
          <w:tab w:val="clear" w:pos="0"/>
        </w:tabs>
        <w:ind w:left="0" w:leftChars="0" w:firstLine="403" w:firstLineChars="0"/>
        <w:rPr>
          <w:rFonts w:hint="eastAsia" w:ascii="宋体" w:hAnsi="宋体" w:eastAsia="宋体" w:cs="宋体"/>
          <w:sz w:val="24"/>
          <w:szCs w:val="24"/>
        </w:rPr>
      </w:pPr>
      <w:bookmarkStart w:id="67" w:name="_Toc13062"/>
      <w:r>
        <w:rPr>
          <w:rFonts w:hint="eastAsia" w:ascii="宋体" w:hAnsi="宋体" w:eastAsia="宋体" w:cs="宋体"/>
          <w:sz w:val="24"/>
          <w:szCs w:val="24"/>
        </w:rPr>
        <w:t>电缆和光缆的两端均应标明相同的编号。</w:t>
      </w:r>
      <w:bookmarkEnd w:id="67"/>
    </w:p>
    <w:p w14:paraId="73EDECB2">
      <w:pPr>
        <w:pStyle w:val="25"/>
        <w:numPr>
          <w:ilvl w:val="0"/>
          <w:numId w:val="22"/>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设备间、交换间的配线设备宜采用统一的色标区别各类用途的配线区。</w:t>
      </w:r>
    </w:p>
    <w:p w14:paraId="3FE985E8">
      <w:pPr>
        <w:pStyle w:val="25"/>
        <w:numPr>
          <w:ilvl w:val="0"/>
          <w:numId w:val="22"/>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标记条</w:t>
      </w:r>
      <w:r>
        <w:rPr>
          <w:rFonts w:hint="eastAsia" w:hAnsi="宋体" w:cs="宋体"/>
          <w:sz w:val="24"/>
          <w:szCs w:val="24"/>
          <w:lang w:val="en-US" w:eastAsia="zh-CN"/>
        </w:rPr>
        <w:t>应</w:t>
      </w:r>
      <w:r>
        <w:rPr>
          <w:rFonts w:hint="eastAsia" w:ascii="宋体" w:hAnsi="宋体" w:eastAsia="宋体" w:cs="宋体"/>
          <w:sz w:val="24"/>
          <w:szCs w:val="24"/>
        </w:rPr>
        <w:t>标明端接区域、物理位置、编号、容量、规格等功能特点，经便于维护人员在现场一目了然地加以识别。</w:t>
      </w:r>
    </w:p>
    <w:p w14:paraId="7A58D3CB">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14:paraId="70DD3A05">
      <w:pPr>
        <w:pStyle w:val="89"/>
        <w:bidi w:val="0"/>
        <w:ind w:left="0" w:leftChars="0" w:firstLine="0" w:firstLineChars="0"/>
        <w:jc w:val="center"/>
        <w:outlineLvl w:val="0"/>
        <w:rPr>
          <w:rFonts w:hint="eastAsia" w:ascii="宋体" w:hAnsi="宋体" w:eastAsia="宋体" w:cs="宋体"/>
          <w:color w:val="auto"/>
          <w:sz w:val="28"/>
          <w:szCs w:val="28"/>
          <w:lang w:val="en-US" w:eastAsia="zh-CN"/>
        </w:rPr>
      </w:pPr>
      <w:bookmarkStart w:id="68" w:name="_Toc25139"/>
      <w:r>
        <w:rPr>
          <w:rFonts w:hint="eastAsia" w:ascii="宋体" w:hAnsi="宋体" w:eastAsia="宋体" w:cs="宋体"/>
          <w:color w:val="auto"/>
          <w:sz w:val="28"/>
          <w:szCs w:val="28"/>
          <w:lang w:val="en-US" w:eastAsia="zh-CN"/>
        </w:rPr>
        <w:t>防火防雷供电接地供电与节能环保</w:t>
      </w:r>
      <w:bookmarkEnd w:id="68"/>
    </w:p>
    <w:p w14:paraId="18E2F09A">
      <w:pPr>
        <w:pStyle w:val="73"/>
        <w:bidi w:val="0"/>
        <w:ind w:left="0" w:leftChars="0" w:firstLine="0" w:firstLineChars="0"/>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防火防雷供电接地要求</w:t>
      </w:r>
    </w:p>
    <w:p w14:paraId="34E5F81B">
      <w:pPr>
        <w:pStyle w:val="25"/>
        <w:numPr>
          <w:ilvl w:val="0"/>
          <w:numId w:val="23"/>
        </w:numPr>
        <w:tabs>
          <w:tab w:val="clear" w:pos="0"/>
        </w:tabs>
        <w:ind w:left="0" w:leftChars="0" w:firstLine="403" w:firstLineChars="0"/>
        <w:rPr>
          <w:rFonts w:hint="eastAsia" w:hAnsi="宋体" w:cs="宋体"/>
          <w:sz w:val="24"/>
          <w:szCs w:val="24"/>
          <w:lang w:eastAsia="zh-CN"/>
        </w:rPr>
      </w:pPr>
      <w:r>
        <w:rPr>
          <w:rFonts w:hint="eastAsia" w:ascii="宋体" w:hAnsi="宋体" w:eastAsia="宋体" w:cs="宋体"/>
          <w:sz w:val="24"/>
          <w:szCs w:val="24"/>
        </w:rPr>
        <w:t>根据建筑物的防火等级对缆线燃烧性能的要求，综合布线系统在缆线选用、布放方式及安装场地等方面应采取相应的措施。线缆的选择应满足GB 51348 《民用建筑电气设计标准》中13.9部分的要求</w:t>
      </w:r>
      <w:r>
        <w:rPr>
          <w:rFonts w:hint="eastAsia" w:hAnsi="宋体" w:cs="宋体"/>
          <w:sz w:val="24"/>
          <w:szCs w:val="24"/>
          <w:lang w:eastAsia="zh-CN"/>
        </w:rPr>
        <w:t>。</w:t>
      </w:r>
    </w:p>
    <w:p w14:paraId="434FCAE7">
      <w:pPr>
        <w:pStyle w:val="25"/>
        <w:numPr>
          <w:ilvl w:val="0"/>
          <w:numId w:val="23"/>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综合布线工程设计选用的电缆、光缆应从建筑物的高度、面积、功能、重要性等方面加以综合考虑，选用相应等级的阻燃缆线。</w:t>
      </w:r>
    </w:p>
    <w:p w14:paraId="0A92B5E3">
      <w:pPr>
        <w:pStyle w:val="25"/>
        <w:numPr>
          <w:ilvl w:val="0"/>
          <w:numId w:val="23"/>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布线导管或槽盒在穿越防火分区楼板、墙壁、天花板、隔墙等建筑构件时，其空隙或空闲的部位应按等同于建筑构件耐火等级的规定封堵。非金属导管或槽盒及附件的材质应符合相应阻燃等级的要求。</w:t>
      </w:r>
    </w:p>
    <w:p w14:paraId="2A6F2D45">
      <w:pPr>
        <w:pStyle w:val="25"/>
        <w:numPr>
          <w:ilvl w:val="0"/>
          <w:numId w:val="0"/>
        </w:numPr>
        <w:ind w:left="403" w:leftChars="0"/>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4 防雷供电接地要求：按照《</w:t>
      </w:r>
      <w:r>
        <w:rPr>
          <w:rFonts w:hint="eastAsia" w:ascii="宋体" w:hAnsi="宋体" w:eastAsia="宋体" w:cs="宋体"/>
          <w:color w:val="auto"/>
          <w:sz w:val="24"/>
          <w:szCs w:val="24"/>
          <w:lang w:val="en-US" w:eastAsia="zh-CN"/>
        </w:rPr>
        <w:t>既有建筑维护与改造通用规范</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GB55022-2021</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建筑电气与智能化通用规范</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GB55024-2022</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《以太网供电（PoE）系统工程技术标准》T∕DZJN 28—2021</w:t>
      </w:r>
      <w:r>
        <w:rPr>
          <w:rFonts w:hint="eastAsia" w:hAnsi="宋体" w:cs="宋体"/>
          <w:color w:val="auto"/>
          <w:sz w:val="24"/>
          <w:szCs w:val="24"/>
          <w:lang w:val="en-US" w:eastAsia="zh-CN"/>
        </w:rPr>
        <w:t>及</w:t>
      </w:r>
      <w:r>
        <w:rPr>
          <w:rFonts w:hint="eastAsia" w:ascii="宋体" w:hAnsi="宋体" w:eastAsia="宋体" w:cs="宋体"/>
          <w:color w:val="auto"/>
          <w:sz w:val="24"/>
          <w:szCs w:val="24"/>
          <w:lang w:val="en-US" w:eastAsia="zh-CN"/>
        </w:rPr>
        <w:t>《建筑物防雷设计规范》GB 50057-2010执行</w:t>
      </w:r>
    </w:p>
    <w:p w14:paraId="30DDAF55">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环保节能要求</w:t>
      </w:r>
    </w:p>
    <w:p w14:paraId="5FE23927">
      <w:pPr>
        <w:pStyle w:val="25"/>
        <w:rPr>
          <w:rFonts w:hint="eastAsia" w:ascii="宋体" w:hAnsi="宋体" w:eastAsia="宋体" w:cs="宋体"/>
          <w:sz w:val="24"/>
          <w:szCs w:val="24"/>
        </w:rPr>
      </w:pPr>
      <w:r>
        <w:rPr>
          <w:rFonts w:hint="eastAsia" w:ascii="宋体" w:hAnsi="宋体" w:eastAsia="宋体" w:cs="宋体"/>
          <w:sz w:val="24"/>
          <w:szCs w:val="24"/>
        </w:rPr>
        <w:t>节能、环保一直是我国在各个领域中倡导的发展方向，既有建筑综合布线系统改造可以通过以下方式来支持绿色环保和节能；</w:t>
      </w:r>
    </w:p>
    <w:p w14:paraId="755BA9BE">
      <w:pPr>
        <w:pStyle w:val="25"/>
        <w:numPr>
          <w:ilvl w:val="0"/>
          <w:numId w:val="24"/>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在综合布线产品选型时</w:t>
      </w:r>
      <w:r>
        <w:rPr>
          <w:rFonts w:hint="eastAsia" w:hAnsi="宋体" w:cs="宋体"/>
          <w:sz w:val="24"/>
          <w:szCs w:val="24"/>
          <w:lang w:val="en-US" w:eastAsia="zh-CN"/>
        </w:rPr>
        <w:t>应</w:t>
      </w:r>
      <w:r>
        <w:rPr>
          <w:rFonts w:hint="eastAsia" w:ascii="宋体" w:hAnsi="宋体" w:eastAsia="宋体" w:cs="宋体"/>
          <w:sz w:val="24"/>
          <w:szCs w:val="24"/>
        </w:rPr>
        <w:t>选择符合标准的低烟无卤型产品，保证长时间不会挥发有毒、有害气体，以确保人员和设备的安全。</w:t>
      </w:r>
    </w:p>
    <w:p w14:paraId="5FA9CA59">
      <w:pPr>
        <w:pStyle w:val="25"/>
        <w:numPr>
          <w:ilvl w:val="0"/>
          <w:numId w:val="24"/>
        </w:numPr>
        <w:tabs>
          <w:tab w:val="clear" w:pos="0"/>
        </w:tabs>
        <w:ind w:left="0" w:leftChars="0" w:firstLine="403" w:firstLineChars="0"/>
        <w:rPr>
          <w:rFonts w:hint="eastAsia"/>
          <w:sz w:val="24"/>
          <w:szCs w:val="24"/>
        </w:rPr>
      </w:pPr>
      <w:r>
        <w:rPr>
          <w:rFonts w:hint="eastAsia" w:ascii="宋体" w:hAnsi="宋体" w:eastAsia="宋体" w:cs="宋体"/>
          <w:sz w:val="24"/>
          <w:szCs w:val="24"/>
        </w:rPr>
        <w:t>在综合布线设计时</w:t>
      </w:r>
      <w:r>
        <w:rPr>
          <w:rFonts w:hint="eastAsia" w:hAnsi="宋体" w:cs="宋体"/>
          <w:sz w:val="24"/>
          <w:szCs w:val="24"/>
          <w:lang w:val="en-US" w:eastAsia="zh-CN"/>
        </w:rPr>
        <w:t>宜</w:t>
      </w:r>
      <w:r>
        <w:rPr>
          <w:rFonts w:hint="eastAsia" w:ascii="宋体" w:hAnsi="宋体" w:eastAsia="宋体" w:cs="宋体"/>
          <w:sz w:val="24"/>
          <w:szCs w:val="24"/>
        </w:rPr>
        <w:t>采用光纤。光纤具有高带宽零干扰的特性，与铜缆相比，光纤在制造工艺上展示出来的环保特性远远胜于其在节约能源方面的表现。</w:t>
      </w:r>
    </w:p>
    <w:p w14:paraId="3A2C97ED">
      <w:pPr>
        <w:rPr>
          <w:rFonts w:hint="eastAsia"/>
          <w:color w:val="000000"/>
          <w:sz w:val="24"/>
          <w:szCs w:val="24"/>
          <w:lang w:val="en-US" w:eastAsia="zh-CN"/>
        </w:rPr>
      </w:pPr>
      <w:r>
        <w:rPr>
          <w:rFonts w:hint="eastAsia"/>
          <w:color w:val="000000"/>
          <w:sz w:val="24"/>
          <w:szCs w:val="24"/>
          <w:lang w:val="en-US" w:eastAsia="zh-CN"/>
        </w:rPr>
        <w:br w:type="page"/>
      </w:r>
    </w:p>
    <w:p w14:paraId="193EA7A1">
      <w:pPr>
        <w:pStyle w:val="89"/>
        <w:bidi w:val="0"/>
        <w:ind w:left="0" w:leftChars="0" w:firstLine="0" w:firstLineChars="0"/>
        <w:jc w:val="center"/>
        <w:outlineLvl w:val="0"/>
        <w:rPr>
          <w:rFonts w:hint="eastAsia" w:ascii="宋体" w:hAnsi="宋体" w:eastAsia="宋体" w:cs="宋体"/>
          <w:sz w:val="28"/>
          <w:szCs w:val="24"/>
          <w:lang w:val="en-US" w:eastAsia="zh-CN"/>
        </w:rPr>
      </w:pPr>
      <w:bookmarkStart w:id="69" w:name="_Toc22585"/>
      <w:r>
        <w:rPr>
          <w:rFonts w:hint="eastAsia" w:ascii="宋体" w:hAnsi="宋体" w:eastAsia="宋体" w:cs="宋体"/>
          <w:sz w:val="28"/>
          <w:szCs w:val="24"/>
          <w:lang w:val="en-US" w:eastAsia="zh-CN"/>
        </w:rPr>
        <w:t>安装与施工</w:t>
      </w:r>
      <w:bookmarkEnd w:id="69"/>
    </w:p>
    <w:p w14:paraId="5B9A7779">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桥架及配线要求</w:t>
      </w:r>
    </w:p>
    <w:p w14:paraId="4E9A7C66">
      <w:pPr>
        <w:ind w:firstLine="480" w:firstLineChars="200"/>
        <w:rPr>
          <w:rFonts w:hint="eastAsia" w:ascii="宋体" w:hAnsi="宋体" w:eastAsia="宋体" w:cs="宋体"/>
          <w:sz w:val="24"/>
          <w:szCs w:val="24"/>
        </w:rPr>
      </w:pPr>
      <w:r>
        <w:rPr>
          <w:rFonts w:hint="eastAsia" w:ascii="宋体" w:hAnsi="宋体" w:eastAsia="宋体" w:cs="宋体"/>
          <w:sz w:val="24"/>
          <w:szCs w:val="24"/>
        </w:rPr>
        <w:t>既有建筑的综合布线系统改造，应注意以下事项：</w:t>
      </w:r>
    </w:p>
    <w:p w14:paraId="48904A85">
      <w:pPr>
        <w:pStyle w:val="25"/>
        <w:numPr>
          <w:ilvl w:val="0"/>
          <w:numId w:val="25"/>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布线导管或桥架的材质、性能、规格以及安装方式的选择应考虑敷设场所的温度、湿度、腐蚀性、污染以及自身耐水性、耐火性、承重、抗挠、抗冲击等因素对布线的影响，并应符合安装要求。</w:t>
      </w:r>
    </w:p>
    <w:p w14:paraId="00238EFB">
      <w:pPr>
        <w:pStyle w:val="25"/>
        <w:numPr>
          <w:ilvl w:val="0"/>
          <w:numId w:val="25"/>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建筑物室外引入管道设计应符合建筑结构地下室外墙的防水要求。引入管道应采用热浸镀锌厚壁钢管，外径50mm～63.5mm钢管的壁厚度不应小于3mm，外径76mm～114mm钢管的壁厚度不应小于4mm。建筑物室外引入管道设计应</w:t>
      </w:r>
      <w:r>
        <w:rPr>
          <w:rFonts w:hint="eastAsia" w:hAnsi="宋体" w:cs="宋体"/>
          <w:sz w:val="24"/>
          <w:szCs w:val="24"/>
          <w:lang w:val="en-US" w:eastAsia="zh-CN"/>
        </w:rPr>
        <w:t>满足</w:t>
      </w:r>
      <w:r>
        <w:rPr>
          <w:rFonts w:hint="eastAsia" w:ascii="宋体" w:hAnsi="宋体" w:eastAsia="宋体" w:cs="宋体"/>
          <w:sz w:val="24"/>
          <w:szCs w:val="24"/>
        </w:rPr>
        <w:t>防雷要求</w:t>
      </w:r>
      <w:r>
        <w:rPr>
          <w:rFonts w:hint="eastAsia" w:hAnsi="宋体" w:cs="宋体"/>
          <w:sz w:val="24"/>
          <w:szCs w:val="24"/>
          <w:lang w:eastAsia="zh-CN"/>
        </w:rPr>
        <w:t>。</w:t>
      </w:r>
    </w:p>
    <w:p w14:paraId="04F99E63">
      <w:pPr>
        <w:pStyle w:val="25"/>
        <w:numPr>
          <w:ilvl w:val="0"/>
          <w:numId w:val="25"/>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布线导管或桥架在穿越建筑结构伸缩缝、沉降缝、抗震缝时，应采取补偿措施。</w:t>
      </w:r>
    </w:p>
    <w:p w14:paraId="3272C99E">
      <w:pPr>
        <w:pStyle w:val="25"/>
        <w:numPr>
          <w:ilvl w:val="0"/>
          <w:numId w:val="25"/>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敷设水平线槽应注意水平线槽的结构，水平线槽内是否有金属毛刺，是否可能对线缆造成损害。</w:t>
      </w:r>
    </w:p>
    <w:p w14:paraId="2AA5D604">
      <w:pPr>
        <w:pStyle w:val="25"/>
        <w:numPr>
          <w:ilvl w:val="0"/>
          <w:numId w:val="25"/>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暗埋管的转角弯度需大于90°，且一个路径上暗管的转弯角度不得多于2个，不应出现“S弯”，管道每超过20m长度时必须设置转线盒。</w:t>
      </w:r>
    </w:p>
    <w:p w14:paraId="5E384704">
      <w:pPr>
        <w:pStyle w:val="25"/>
        <w:numPr>
          <w:ilvl w:val="0"/>
          <w:numId w:val="25"/>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水平子系统安装时，敷设线缆受到的拉力</w:t>
      </w:r>
      <w:r>
        <w:rPr>
          <w:rFonts w:hint="eastAsia" w:hAnsi="宋体" w:cs="宋体"/>
          <w:sz w:val="24"/>
          <w:szCs w:val="24"/>
          <w:lang w:val="en-US" w:eastAsia="zh-CN"/>
        </w:rPr>
        <w:t>严禁</w:t>
      </w:r>
      <w:r>
        <w:rPr>
          <w:rFonts w:hint="eastAsia" w:ascii="宋体" w:hAnsi="宋体" w:eastAsia="宋体" w:cs="宋体"/>
          <w:sz w:val="24"/>
          <w:szCs w:val="24"/>
        </w:rPr>
        <w:t>超过规定的最大承受拉力。4对水平线缆拉力要小于110N。</w:t>
      </w:r>
    </w:p>
    <w:p w14:paraId="4BB52186">
      <w:pPr>
        <w:pStyle w:val="25"/>
        <w:numPr>
          <w:ilvl w:val="0"/>
          <w:numId w:val="25"/>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水平子系统4对UTP线缆弯曲半径不小于所安装线缆直径的4倍。</w:t>
      </w:r>
    </w:p>
    <w:p w14:paraId="7D43B047">
      <w:pPr>
        <w:pStyle w:val="25"/>
        <w:numPr>
          <w:ilvl w:val="0"/>
          <w:numId w:val="25"/>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综合布线系统线槽要和强电线槽分开，平行铺设时</w:t>
      </w:r>
      <w:r>
        <w:rPr>
          <w:rFonts w:hint="eastAsia" w:hAnsi="宋体" w:cs="宋体"/>
          <w:sz w:val="24"/>
          <w:szCs w:val="24"/>
          <w:lang w:val="en-US" w:eastAsia="zh-CN"/>
        </w:rPr>
        <w:t>应</w:t>
      </w:r>
      <w:r>
        <w:rPr>
          <w:rFonts w:hint="eastAsia" w:ascii="宋体" w:hAnsi="宋体" w:eastAsia="宋体" w:cs="宋体"/>
          <w:sz w:val="24"/>
          <w:szCs w:val="24"/>
        </w:rPr>
        <w:t>距离30cm以上。</w:t>
      </w:r>
    </w:p>
    <w:p w14:paraId="57564B84">
      <w:pPr>
        <w:pStyle w:val="25"/>
        <w:numPr>
          <w:ilvl w:val="0"/>
          <w:numId w:val="25"/>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管线容积率符合标准的要求，线槽截面积利用率不超过50%，管线不超过30%，保证线缆物理结构不被破坏。</w:t>
      </w:r>
    </w:p>
    <w:p w14:paraId="15C41A4A">
      <w:pPr>
        <w:pStyle w:val="25"/>
        <w:numPr>
          <w:ilvl w:val="0"/>
          <w:numId w:val="25"/>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施工工艺要保证线缆内的扭绞率和扭绞层数符合规定，以免影响线缆的电气性能。</w:t>
      </w:r>
    </w:p>
    <w:p w14:paraId="109D31B7">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工作区</w:t>
      </w:r>
    </w:p>
    <w:p w14:paraId="6B0C0E04">
      <w:pPr>
        <w:ind w:firstLine="480" w:firstLineChars="200"/>
        <w:rPr>
          <w:rFonts w:hint="eastAsia" w:ascii="宋体" w:hAnsi="宋体" w:eastAsia="宋体" w:cs="宋体"/>
          <w:sz w:val="24"/>
          <w:szCs w:val="24"/>
        </w:rPr>
      </w:pPr>
      <w:r>
        <w:rPr>
          <w:rFonts w:hint="eastAsia" w:ascii="宋体" w:hAnsi="宋体" w:eastAsia="宋体" w:cs="宋体"/>
          <w:sz w:val="24"/>
          <w:szCs w:val="24"/>
        </w:rPr>
        <w:t>工作区信息插座的安装应符合下列规定：</w:t>
      </w:r>
    </w:p>
    <w:p w14:paraId="288FF0CF">
      <w:pPr>
        <w:pStyle w:val="25"/>
        <w:numPr>
          <w:ilvl w:val="0"/>
          <w:numId w:val="26"/>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安装在地面上的信息插座盒应满足防水和抗压要求。</w:t>
      </w:r>
    </w:p>
    <w:p w14:paraId="561D1D6F">
      <w:pPr>
        <w:pStyle w:val="25"/>
        <w:numPr>
          <w:ilvl w:val="0"/>
          <w:numId w:val="26"/>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工业环境中的信息插座</w:t>
      </w:r>
      <w:r>
        <w:rPr>
          <w:rFonts w:hint="eastAsia" w:hAnsi="宋体" w:cs="宋体"/>
          <w:sz w:val="24"/>
          <w:szCs w:val="24"/>
          <w:lang w:val="en-US" w:eastAsia="zh-CN"/>
        </w:rPr>
        <w:t>宜</w:t>
      </w:r>
      <w:r>
        <w:rPr>
          <w:rFonts w:hint="eastAsia" w:ascii="宋体" w:hAnsi="宋体" w:eastAsia="宋体" w:cs="宋体"/>
          <w:sz w:val="24"/>
          <w:szCs w:val="24"/>
        </w:rPr>
        <w:t>带有保护壳体。</w:t>
      </w:r>
    </w:p>
    <w:p w14:paraId="0687922B">
      <w:pPr>
        <w:pStyle w:val="25"/>
        <w:numPr>
          <w:ilvl w:val="0"/>
          <w:numId w:val="26"/>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暗装或明装在墙体或柱子上的信息插座盒底距地高度宜为300mm。</w:t>
      </w:r>
    </w:p>
    <w:p w14:paraId="549DBA34">
      <w:pPr>
        <w:pStyle w:val="25"/>
        <w:numPr>
          <w:ilvl w:val="0"/>
          <w:numId w:val="26"/>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安装在工作台侧隔板面及临近墙面上的信息插座盒底距地宜为1.0m。</w:t>
      </w:r>
    </w:p>
    <w:p w14:paraId="2AFF097C">
      <w:pPr>
        <w:pStyle w:val="25"/>
        <w:numPr>
          <w:ilvl w:val="0"/>
          <w:numId w:val="26"/>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信息插座模块宜采用标准86系列面板安装，安装光纤模块的底盒深度不应小于60mm。</w:t>
      </w:r>
    </w:p>
    <w:p w14:paraId="4B2F7D43">
      <w:pPr>
        <w:pStyle w:val="25"/>
        <w:numPr>
          <w:ilvl w:val="0"/>
          <w:numId w:val="26"/>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工作区的电源应符合下列规定：每个工作区宜配置不少于2个单相交流220V／10A电源插座盒。电源插座应选用带保护接地的单相电源插座。工作区电源插座宜嵌墙暗装，高度应与信息插座一致。</w:t>
      </w:r>
    </w:p>
    <w:p w14:paraId="3C861D4B">
      <w:pPr>
        <w:pStyle w:val="25"/>
        <w:numPr>
          <w:ilvl w:val="0"/>
          <w:numId w:val="26"/>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CP集合点箱体、多用户信息插座箱体宜安装在导管的引入侧及便于维护的柱子及承重墙上等处，箱体底边距地高度宜为500mm，当在墙体、柱子的上部或吊顶内安装时，距地高度不宜小于1800mm。</w:t>
      </w:r>
    </w:p>
    <w:p w14:paraId="66CA03BF">
      <w:pPr>
        <w:pStyle w:val="25"/>
        <w:numPr>
          <w:ilvl w:val="0"/>
          <w:numId w:val="26"/>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每个用户单元信息配线箱附近水平70mm～150mm处，宜预留设置2个单相交流220V／10A电源插座。</w:t>
      </w:r>
    </w:p>
    <w:p w14:paraId="5228A84E">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电信间</w:t>
      </w:r>
    </w:p>
    <w:p w14:paraId="23859E2D">
      <w:pPr>
        <w:ind w:firstLine="480" w:firstLineChars="200"/>
        <w:rPr>
          <w:rFonts w:hint="eastAsia" w:ascii="宋体" w:hAnsi="宋体" w:eastAsia="宋体" w:cs="宋体"/>
          <w:sz w:val="24"/>
          <w:szCs w:val="24"/>
        </w:rPr>
      </w:pPr>
      <w:r>
        <w:rPr>
          <w:rFonts w:hint="eastAsia" w:ascii="宋体" w:hAnsi="宋体" w:eastAsia="宋体" w:cs="宋体"/>
          <w:sz w:val="24"/>
          <w:szCs w:val="24"/>
        </w:rPr>
        <w:t>电信间的设计应符合下列规定：</w:t>
      </w:r>
    </w:p>
    <w:p w14:paraId="1C74C363">
      <w:pPr>
        <w:pStyle w:val="25"/>
        <w:numPr>
          <w:ilvl w:val="0"/>
          <w:numId w:val="27"/>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电信间数量应按所服务楼层面积及工作区信息点密度与数量确定。</w:t>
      </w:r>
    </w:p>
    <w:p w14:paraId="6D4B2305">
      <w:pPr>
        <w:pStyle w:val="25"/>
        <w:numPr>
          <w:ilvl w:val="0"/>
          <w:numId w:val="27"/>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同楼层信息点数量不大于400个时，宜设置1个电信间；当楼层信息点数量大于400个时，宜设置2个及以上电信间。</w:t>
      </w:r>
    </w:p>
    <w:p w14:paraId="40BDE296">
      <w:pPr>
        <w:pStyle w:val="25"/>
        <w:numPr>
          <w:ilvl w:val="0"/>
          <w:numId w:val="27"/>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楼层信息点数量较少，且水平缆线长度在90m范围内时，可多个楼层合设一个电信间。</w:t>
      </w:r>
    </w:p>
    <w:p w14:paraId="29871570">
      <w:pPr>
        <w:pStyle w:val="25"/>
        <w:numPr>
          <w:ilvl w:val="0"/>
          <w:numId w:val="27"/>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当有信息安全等特殊要求时，应将所有涉密的信息通信网络设备和布线系统设备等进行空间物理隔离或独立安放在专用的电信间内，并应设置独立的涉密机柜及布线管槽。</w:t>
      </w:r>
    </w:p>
    <w:p w14:paraId="44429BB7">
      <w:pPr>
        <w:pStyle w:val="25"/>
        <w:numPr>
          <w:ilvl w:val="0"/>
          <w:numId w:val="27"/>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电信间内，信息通信网络系统设备及布线系统设备宜与弱电系统布线设备分设在不同的机柜内。当各设备容量配置较少时，亦可在同一机柜内作空间物理隔离后安装。</w:t>
      </w:r>
    </w:p>
    <w:p w14:paraId="512AD483">
      <w:pPr>
        <w:pStyle w:val="25"/>
        <w:numPr>
          <w:ilvl w:val="0"/>
          <w:numId w:val="27"/>
        </w:numPr>
        <w:tabs>
          <w:tab w:val="clear" w:pos="0"/>
        </w:tabs>
        <w:ind w:left="0" w:leftChars="0" w:firstLine="403" w:firstLineChars="0"/>
        <w:rPr>
          <w:rFonts w:hint="eastAsia" w:ascii="宋体" w:hAnsi="宋体" w:eastAsia="宋体" w:cs="宋体"/>
          <w:sz w:val="24"/>
          <w:szCs w:val="24"/>
        </w:rPr>
      </w:pPr>
      <w:bookmarkStart w:id="70" w:name="_Toc274"/>
      <w:r>
        <w:rPr>
          <w:rFonts w:hint="eastAsia" w:ascii="宋体" w:hAnsi="宋体" w:eastAsia="宋体" w:cs="宋体"/>
          <w:sz w:val="24"/>
          <w:szCs w:val="24"/>
        </w:rPr>
        <w:t>各楼层电信间、竖向缆线管槽及对应的竖井宜上下对齐。</w:t>
      </w:r>
      <w:bookmarkEnd w:id="70"/>
    </w:p>
    <w:p w14:paraId="3CD6DCE2">
      <w:pPr>
        <w:pStyle w:val="25"/>
        <w:numPr>
          <w:ilvl w:val="0"/>
          <w:numId w:val="27"/>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电信间内</w:t>
      </w:r>
      <w:r>
        <w:rPr>
          <w:rFonts w:hint="eastAsia" w:hAnsi="宋体" w:cs="宋体"/>
          <w:sz w:val="24"/>
          <w:szCs w:val="24"/>
          <w:lang w:val="en-US" w:eastAsia="zh-CN"/>
        </w:rPr>
        <w:t>严禁</w:t>
      </w:r>
      <w:r>
        <w:rPr>
          <w:rFonts w:hint="eastAsia" w:ascii="宋体" w:hAnsi="宋体" w:eastAsia="宋体" w:cs="宋体"/>
          <w:sz w:val="24"/>
          <w:szCs w:val="24"/>
        </w:rPr>
        <w:t>设置与安装的设备无关的水、风管及低压配电缆线管槽与竖井。</w:t>
      </w:r>
    </w:p>
    <w:p w14:paraId="67AEB0C0">
      <w:pPr>
        <w:pStyle w:val="25"/>
        <w:numPr>
          <w:ilvl w:val="0"/>
          <w:numId w:val="27"/>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根据工程中配线设备与以太网交换机设备的数量、机柜的尺寸及布置，电信间的使用面积不应小于5m2。当电信间内需设置其他通信设施和弱电系统设备箱柜或弱电竖井时，应增加使用面积。</w:t>
      </w:r>
    </w:p>
    <w:p w14:paraId="45FAB137">
      <w:pPr>
        <w:pStyle w:val="25"/>
        <w:numPr>
          <w:ilvl w:val="0"/>
          <w:numId w:val="27"/>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电信间室内温度应保持在10℃～35℃，相对湿度应保持在20％～80％之间。当房间内安装有源设备时，应采取满足信息通信设备可靠运行要求的对应措施。</w:t>
      </w:r>
    </w:p>
    <w:p w14:paraId="2F736695">
      <w:pPr>
        <w:pStyle w:val="25"/>
        <w:numPr>
          <w:ilvl w:val="0"/>
          <w:numId w:val="27"/>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电信间应采用外开防火门，房门的防火等级应按建筑物等级类别设定。房门的高度不应小于2.0m，净宽不应小于0.9m。</w:t>
      </w:r>
    </w:p>
    <w:p w14:paraId="5CDCE9CD">
      <w:pPr>
        <w:pStyle w:val="25"/>
        <w:numPr>
          <w:ilvl w:val="0"/>
          <w:numId w:val="27"/>
        </w:numPr>
        <w:tabs>
          <w:tab w:val="clear" w:pos="0"/>
        </w:tabs>
        <w:ind w:left="0" w:leftChars="0" w:firstLine="403" w:firstLineChars="0"/>
        <w:rPr>
          <w:rFonts w:hint="eastAsia" w:ascii="宋体" w:hAnsi="宋体" w:eastAsia="宋体" w:cs="宋体"/>
          <w:sz w:val="24"/>
          <w:szCs w:val="24"/>
        </w:rPr>
      </w:pPr>
      <w:bookmarkStart w:id="71" w:name="_Toc21893"/>
      <w:r>
        <w:rPr>
          <w:rFonts w:hint="eastAsia" w:ascii="宋体" w:hAnsi="宋体" w:eastAsia="宋体" w:cs="宋体"/>
          <w:sz w:val="24"/>
          <w:szCs w:val="24"/>
        </w:rPr>
        <w:t>电信间内梁下净高不应小于2.5m。</w:t>
      </w:r>
      <w:bookmarkEnd w:id="71"/>
    </w:p>
    <w:p w14:paraId="384B9E73">
      <w:pPr>
        <w:pStyle w:val="25"/>
        <w:numPr>
          <w:ilvl w:val="0"/>
          <w:numId w:val="27"/>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电信间的水泥地面应高出本层地面不小于100mm或设置防水门槛。室内地面应具有防潮、防尘、防静电等措施。</w:t>
      </w:r>
    </w:p>
    <w:p w14:paraId="314B70E5">
      <w:pPr>
        <w:pStyle w:val="25"/>
        <w:numPr>
          <w:ilvl w:val="0"/>
          <w:numId w:val="27"/>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电信间应设置不少于2个单相交流220V／10A电源插座盒，每个电源插座的配电线路均应装设保护器。设备供电电源应另行配置。</w:t>
      </w:r>
    </w:p>
    <w:p w14:paraId="56AF1523">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设备间</w:t>
      </w:r>
    </w:p>
    <w:p w14:paraId="702D896B">
      <w:pPr>
        <w:ind w:firstLine="480" w:firstLineChars="200"/>
        <w:rPr>
          <w:rFonts w:hint="eastAsia" w:ascii="宋体" w:hAnsi="宋体" w:eastAsia="宋体" w:cs="宋体"/>
          <w:sz w:val="24"/>
          <w:szCs w:val="24"/>
        </w:rPr>
      </w:pPr>
      <w:r>
        <w:rPr>
          <w:rFonts w:hint="eastAsia" w:ascii="宋体" w:hAnsi="宋体" w:eastAsia="宋体" w:cs="宋体"/>
          <w:sz w:val="24"/>
          <w:szCs w:val="24"/>
        </w:rPr>
        <w:t>每栋建筑物应设置不小于1个设备间，并应符合下列规定：</w:t>
      </w:r>
    </w:p>
    <w:p w14:paraId="33DDB203">
      <w:pPr>
        <w:pStyle w:val="25"/>
        <w:numPr>
          <w:ilvl w:val="0"/>
          <w:numId w:val="28"/>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设备间设置的位置应根据设备的数量、规模、网络构成等因素综合考虑。</w:t>
      </w:r>
    </w:p>
    <w:p w14:paraId="1E6D5561">
      <w:pPr>
        <w:pStyle w:val="25"/>
        <w:numPr>
          <w:ilvl w:val="0"/>
          <w:numId w:val="28"/>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当综合布线系统设备间与建筑内信息接入机房、信息网络机房、用户电话交换机房、智能化总控室等合设时，房屋使用空间应作分隔。</w:t>
      </w:r>
    </w:p>
    <w:p w14:paraId="14105DBA">
      <w:pPr>
        <w:pStyle w:val="25"/>
        <w:numPr>
          <w:ilvl w:val="0"/>
          <w:numId w:val="28"/>
        </w:numPr>
        <w:tabs>
          <w:tab w:val="clear" w:pos="0"/>
        </w:tabs>
        <w:ind w:left="0" w:leftChars="0" w:firstLine="403" w:firstLineChars="0"/>
        <w:rPr>
          <w:rFonts w:hint="eastAsia" w:ascii="宋体" w:hAnsi="宋体" w:eastAsia="宋体" w:cs="宋体"/>
          <w:sz w:val="24"/>
          <w:szCs w:val="24"/>
        </w:rPr>
      </w:pPr>
      <w:bookmarkStart w:id="72" w:name="_Toc10895"/>
      <w:r>
        <w:rPr>
          <w:rFonts w:hint="eastAsia" w:ascii="宋体" w:hAnsi="宋体" w:eastAsia="宋体" w:cs="宋体"/>
          <w:sz w:val="24"/>
          <w:szCs w:val="24"/>
        </w:rPr>
        <w:t>设备间宜靠近建筑物布放主干缆线的竖井位置。</w:t>
      </w:r>
      <w:bookmarkEnd w:id="72"/>
    </w:p>
    <w:p w14:paraId="474A5B5C">
      <w:pPr>
        <w:pStyle w:val="25"/>
        <w:numPr>
          <w:ilvl w:val="0"/>
          <w:numId w:val="28"/>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设备间宜设置在建筑物的首层或楼上层。当地下室为多层时，也可设置在地下一层。</w:t>
      </w:r>
    </w:p>
    <w:p w14:paraId="0A6BA8FF">
      <w:pPr>
        <w:pStyle w:val="25"/>
        <w:numPr>
          <w:ilvl w:val="0"/>
          <w:numId w:val="28"/>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设备间应远离有电磁干扰源、粉尘、油烟、有害气体以及存有腐蚀性、易燃、易爆物品的场所。</w:t>
      </w:r>
    </w:p>
    <w:p w14:paraId="316E128C">
      <w:pPr>
        <w:pStyle w:val="25"/>
        <w:numPr>
          <w:ilvl w:val="0"/>
          <w:numId w:val="28"/>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设备间不应设置在厕所、浴室或其他潮湿、易积水区域的正下方或毗邻场所。室内地面还应有防潮措施。</w:t>
      </w:r>
    </w:p>
    <w:p w14:paraId="4D55767D">
      <w:pPr>
        <w:pStyle w:val="25"/>
        <w:numPr>
          <w:ilvl w:val="0"/>
          <w:numId w:val="28"/>
        </w:numPr>
        <w:tabs>
          <w:tab w:val="clear" w:pos="0"/>
        </w:tabs>
        <w:ind w:left="0" w:leftChars="0" w:firstLine="403" w:firstLineChars="0"/>
        <w:rPr>
          <w:rFonts w:hint="eastAsia" w:ascii="宋体" w:hAnsi="宋体" w:eastAsia="宋体" w:cs="宋体"/>
          <w:sz w:val="24"/>
          <w:szCs w:val="24"/>
        </w:rPr>
      </w:pPr>
      <w:bookmarkStart w:id="73" w:name="_Toc21690"/>
      <w:r>
        <w:rPr>
          <w:rFonts w:hint="eastAsia" w:ascii="宋体" w:hAnsi="宋体" w:eastAsia="宋体" w:cs="宋体"/>
          <w:sz w:val="24"/>
          <w:szCs w:val="24"/>
        </w:rPr>
        <w:t>设备间内梁下净高不应小于2.5m。</w:t>
      </w:r>
      <w:bookmarkEnd w:id="73"/>
    </w:p>
    <w:p w14:paraId="5109F4D9">
      <w:pPr>
        <w:pStyle w:val="25"/>
        <w:numPr>
          <w:ilvl w:val="0"/>
          <w:numId w:val="28"/>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设备间应采用外开双扇防火门。房门净高不应小于2.0m，净宽不应小于1.5m。</w:t>
      </w:r>
    </w:p>
    <w:p w14:paraId="0116BCAD">
      <w:pPr>
        <w:pStyle w:val="25"/>
        <w:numPr>
          <w:ilvl w:val="0"/>
          <w:numId w:val="28"/>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设备间应设置不少于2个单相交流220V／10A电源插座盒，每个电源插座的配电线路均应装设保护器。设备供电电源应另行配置。</w:t>
      </w:r>
    </w:p>
    <w:p w14:paraId="133050DE">
      <w:pPr>
        <w:rPr>
          <w:rFonts w:hint="eastAsia"/>
          <w:color w:val="000000"/>
          <w:sz w:val="24"/>
          <w:szCs w:val="24"/>
          <w:lang w:val="en-US" w:eastAsia="zh-CN"/>
        </w:rPr>
      </w:pPr>
      <w:r>
        <w:rPr>
          <w:rFonts w:hint="eastAsia"/>
          <w:color w:val="000000"/>
          <w:sz w:val="24"/>
          <w:szCs w:val="24"/>
          <w:lang w:val="en-US" w:eastAsia="zh-CN"/>
        </w:rPr>
        <w:br w:type="page"/>
      </w:r>
    </w:p>
    <w:p w14:paraId="3DEDE13F">
      <w:pPr>
        <w:pStyle w:val="89"/>
        <w:bidi w:val="0"/>
        <w:ind w:left="0" w:leftChars="0" w:firstLine="0" w:firstLineChars="0"/>
        <w:jc w:val="center"/>
        <w:outlineLvl w:val="0"/>
        <w:rPr>
          <w:rFonts w:hint="eastAsia" w:ascii="宋体" w:hAnsi="宋体" w:eastAsia="宋体" w:cs="宋体"/>
          <w:sz w:val="28"/>
          <w:szCs w:val="24"/>
          <w:lang w:val="en-US" w:eastAsia="zh-CN"/>
        </w:rPr>
      </w:pPr>
      <w:bookmarkStart w:id="74" w:name="_Toc24293"/>
      <w:r>
        <w:rPr>
          <w:rFonts w:hint="eastAsia" w:ascii="宋体" w:hAnsi="宋体" w:eastAsia="宋体" w:cs="宋体"/>
          <w:sz w:val="28"/>
          <w:szCs w:val="24"/>
          <w:lang w:val="en-US" w:eastAsia="zh-CN"/>
        </w:rPr>
        <w:t>搬迁割接方案</w:t>
      </w:r>
      <w:bookmarkEnd w:id="74"/>
    </w:p>
    <w:p w14:paraId="1CE762DE">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工作流程</w:t>
      </w:r>
    </w:p>
    <w:p w14:paraId="64C8E4B3">
      <w:pPr>
        <w:pStyle w:val="25"/>
        <w:numPr>
          <w:ilvl w:val="0"/>
          <w:numId w:val="29"/>
        </w:numPr>
        <w:tabs>
          <w:tab w:val="clear" w:pos="0"/>
        </w:tabs>
        <w:ind w:left="0" w:leftChars="0" w:firstLine="403" w:firstLineChars="0"/>
        <w:rPr>
          <w:rFonts w:hint="eastAsia"/>
          <w:sz w:val="24"/>
          <w:szCs w:val="24"/>
        </w:rPr>
      </w:pPr>
      <w:r>
        <w:rPr>
          <w:rFonts w:hint="eastAsia"/>
          <w:sz w:val="24"/>
          <w:szCs w:val="24"/>
        </w:rPr>
        <w:t>了解现有网络设备的数量、类型和位置以及目前网络拓扑的结构。</w:t>
      </w:r>
    </w:p>
    <w:p w14:paraId="7881814A">
      <w:pPr>
        <w:pStyle w:val="25"/>
        <w:numPr>
          <w:ilvl w:val="0"/>
          <w:numId w:val="29"/>
        </w:numPr>
        <w:tabs>
          <w:tab w:val="clear" w:pos="0"/>
        </w:tabs>
        <w:ind w:left="0" w:leftChars="0" w:firstLine="403" w:firstLineChars="0"/>
        <w:rPr>
          <w:rFonts w:hint="eastAsia"/>
          <w:sz w:val="24"/>
          <w:szCs w:val="24"/>
        </w:rPr>
      </w:pPr>
      <w:r>
        <w:rPr>
          <w:rFonts w:hint="eastAsia"/>
          <w:sz w:val="24"/>
          <w:szCs w:val="24"/>
        </w:rPr>
        <w:t>初步定义需要割接的设备和范围。</w:t>
      </w:r>
    </w:p>
    <w:p w14:paraId="4DA70F13">
      <w:pPr>
        <w:pStyle w:val="25"/>
        <w:numPr>
          <w:ilvl w:val="0"/>
          <w:numId w:val="29"/>
        </w:numPr>
        <w:tabs>
          <w:tab w:val="clear" w:pos="0"/>
        </w:tabs>
        <w:ind w:left="0" w:leftChars="0" w:firstLine="403" w:firstLineChars="0"/>
        <w:rPr>
          <w:rFonts w:hint="eastAsia"/>
          <w:sz w:val="24"/>
          <w:szCs w:val="24"/>
        </w:rPr>
      </w:pPr>
      <w:r>
        <w:rPr>
          <w:rFonts w:hint="eastAsia"/>
          <w:sz w:val="24"/>
          <w:szCs w:val="24"/>
        </w:rPr>
        <w:t>制定详细的割接计划。</w:t>
      </w:r>
    </w:p>
    <w:p w14:paraId="724A8C98">
      <w:pPr>
        <w:pStyle w:val="25"/>
        <w:numPr>
          <w:ilvl w:val="0"/>
          <w:numId w:val="29"/>
        </w:numPr>
        <w:tabs>
          <w:tab w:val="clear" w:pos="0"/>
        </w:tabs>
        <w:ind w:left="0" w:leftChars="0" w:firstLine="403" w:firstLineChars="0"/>
        <w:rPr>
          <w:rFonts w:hint="eastAsia"/>
          <w:sz w:val="24"/>
          <w:szCs w:val="24"/>
        </w:rPr>
      </w:pPr>
      <w:r>
        <w:rPr>
          <w:rFonts w:hint="eastAsia"/>
          <w:sz w:val="24"/>
          <w:szCs w:val="24"/>
        </w:rPr>
        <w:t>进行测试和备份。</w:t>
      </w:r>
    </w:p>
    <w:p w14:paraId="270BD3E5">
      <w:pPr>
        <w:pStyle w:val="25"/>
        <w:numPr>
          <w:ilvl w:val="0"/>
          <w:numId w:val="29"/>
        </w:numPr>
        <w:tabs>
          <w:tab w:val="clear" w:pos="0"/>
        </w:tabs>
        <w:ind w:left="0" w:leftChars="0" w:firstLine="403" w:firstLineChars="0"/>
        <w:rPr>
          <w:rFonts w:hint="eastAsia"/>
          <w:sz w:val="24"/>
          <w:szCs w:val="24"/>
        </w:rPr>
      </w:pPr>
      <w:r>
        <w:rPr>
          <w:rFonts w:hint="eastAsia"/>
          <w:sz w:val="24"/>
          <w:szCs w:val="24"/>
        </w:rPr>
        <w:t>开始实施割接并监控。</w:t>
      </w:r>
    </w:p>
    <w:p w14:paraId="7172E81A">
      <w:pPr>
        <w:pStyle w:val="25"/>
        <w:numPr>
          <w:ilvl w:val="0"/>
          <w:numId w:val="29"/>
        </w:numPr>
        <w:tabs>
          <w:tab w:val="clear" w:pos="0"/>
        </w:tabs>
        <w:ind w:left="0" w:leftChars="0" w:firstLine="403" w:firstLineChars="0"/>
        <w:rPr>
          <w:rFonts w:hint="eastAsia"/>
          <w:sz w:val="24"/>
          <w:szCs w:val="24"/>
        </w:rPr>
      </w:pPr>
      <w:r>
        <w:rPr>
          <w:rFonts w:hint="eastAsia"/>
          <w:sz w:val="24"/>
          <w:szCs w:val="24"/>
        </w:rPr>
        <w:t>进行验证和测试。</w:t>
      </w:r>
    </w:p>
    <w:p w14:paraId="2F3EFA50">
      <w:pPr>
        <w:pStyle w:val="25"/>
        <w:numPr>
          <w:ilvl w:val="0"/>
          <w:numId w:val="29"/>
        </w:numPr>
        <w:tabs>
          <w:tab w:val="clear" w:pos="0"/>
        </w:tabs>
        <w:ind w:left="0" w:leftChars="0" w:firstLine="403" w:firstLineChars="0"/>
        <w:rPr>
          <w:rFonts w:hint="eastAsia"/>
          <w:sz w:val="24"/>
          <w:szCs w:val="24"/>
        </w:rPr>
      </w:pPr>
      <w:r>
        <w:rPr>
          <w:rFonts w:hint="eastAsia"/>
          <w:sz w:val="24"/>
          <w:szCs w:val="24"/>
        </w:rPr>
        <w:t>更新文档和记录。</w:t>
      </w:r>
    </w:p>
    <w:p w14:paraId="44128C68">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替换设备安装</w:t>
      </w:r>
    </w:p>
    <w:p w14:paraId="000014EA">
      <w:pPr>
        <w:pStyle w:val="25"/>
        <w:numPr>
          <w:ilvl w:val="0"/>
          <w:numId w:val="30"/>
        </w:numPr>
        <w:tabs>
          <w:tab w:val="clear" w:pos="0"/>
        </w:tabs>
        <w:ind w:left="0" w:leftChars="0" w:firstLine="403" w:firstLineChars="0"/>
        <w:rPr>
          <w:rFonts w:hint="eastAsia"/>
          <w:sz w:val="24"/>
          <w:szCs w:val="24"/>
        </w:rPr>
      </w:pPr>
      <w:bookmarkStart w:id="75" w:name="_Toc7006"/>
      <w:r>
        <w:rPr>
          <w:rFonts w:hint="eastAsia"/>
          <w:sz w:val="24"/>
          <w:szCs w:val="24"/>
        </w:rPr>
        <w:t>准备相关工具和材料，包括螺丝刀、扳手、电缆线等。</w:t>
      </w:r>
      <w:bookmarkEnd w:id="75"/>
    </w:p>
    <w:p w14:paraId="3BC27B96">
      <w:pPr>
        <w:pStyle w:val="25"/>
        <w:numPr>
          <w:ilvl w:val="0"/>
          <w:numId w:val="30"/>
        </w:numPr>
        <w:tabs>
          <w:tab w:val="clear" w:pos="0"/>
        </w:tabs>
        <w:ind w:left="0" w:leftChars="0" w:firstLine="403" w:firstLineChars="0"/>
        <w:rPr>
          <w:rFonts w:hint="eastAsia"/>
          <w:sz w:val="24"/>
          <w:szCs w:val="24"/>
        </w:rPr>
      </w:pPr>
      <w:r>
        <w:rPr>
          <w:rFonts w:hint="eastAsia"/>
          <w:sz w:val="24"/>
          <w:szCs w:val="24"/>
        </w:rPr>
        <w:t>停止原设备的运行，连接替换设备与外部设备，确保线路的正常插入、连接牢固。</w:t>
      </w:r>
    </w:p>
    <w:p w14:paraId="2CB2F2BB">
      <w:pPr>
        <w:pStyle w:val="25"/>
        <w:numPr>
          <w:ilvl w:val="0"/>
          <w:numId w:val="30"/>
        </w:numPr>
        <w:tabs>
          <w:tab w:val="clear" w:pos="0"/>
        </w:tabs>
        <w:ind w:left="0" w:leftChars="0" w:firstLine="403" w:firstLineChars="0"/>
        <w:rPr>
          <w:rFonts w:hint="eastAsia"/>
          <w:sz w:val="24"/>
          <w:szCs w:val="24"/>
        </w:rPr>
      </w:pPr>
      <w:r>
        <w:rPr>
          <w:rFonts w:hint="eastAsia"/>
          <w:sz w:val="24"/>
          <w:szCs w:val="24"/>
        </w:rPr>
        <w:t>检查设备是否能正常启动，观察设备运行状态，确保没有异常情况出现。</w:t>
      </w:r>
    </w:p>
    <w:p w14:paraId="31C167BA">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系统测试</w:t>
      </w:r>
    </w:p>
    <w:p w14:paraId="159E0186">
      <w:pPr>
        <w:ind w:firstLine="480" w:firstLineChars="200"/>
        <w:rPr>
          <w:rFonts w:hint="eastAsia"/>
          <w:sz w:val="24"/>
          <w:szCs w:val="32"/>
        </w:rPr>
      </w:pPr>
      <w:r>
        <w:rPr>
          <w:rFonts w:hint="eastAsia"/>
          <w:sz w:val="24"/>
          <w:szCs w:val="32"/>
        </w:rPr>
        <w:t>设备测试和调试</w:t>
      </w:r>
    </w:p>
    <w:p w14:paraId="59B7B87E">
      <w:pPr>
        <w:ind w:firstLine="480" w:firstLineChars="200"/>
        <w:rPr>
          <w:rFonts w:hint="eastAsia"/>
          <w:sz w:val="24"/>
          <w:szCs w:val="32"/>
        </w:rPr>
      </w:pPr>
      <w:r>
        <w:rPr>
          <w:rFonts w:hint="eastAsia"/>
          <w:sz w:val="24"/>
          <w:szCs w:val="32"/>
        </w:rPr>
        <w:t>进行设备的测试和调试，检查设备的各项功能是否正常。</w:t>
      </w:r>
    </w:p>
    <w:p w14:paraId="26D1C68E">
      <w:pPr>
        <w:ind w:firstLine="480" w:firstLineChars="200"/>
        <w:rPr>
          <w:rFonts w:hint="eastAsia"/>
          <w:sz w:val="24"/>
          <w:szCs w:val="32"/>
        </w:rPr>
      </w:pPr>
      <w:r>
        <w:rPr>
          <w:rFonts w:hint="eastAsia"/>
          <w:sz w:val="24"/>
          <w:szCs w:val="32"/>
        </w:rPr>
        <w:t>检测设备是否能够与外部设备正常交互、通信。</w:t>
      </w:r>
    </w:p>
    <w:p w14:paraId="1081FB72">
      <w:pPr>
        <w:ind w:firstLine="480" w:firstLineChars="200"/>
        <w:rPr>
          <w:rFonts w:hint="eastAsia"/>
          <w:sz w:val="24"/>
          <w:szCs w:val="32"/>
        </w:rPr>
      </w:pPr>
      <w:r>
        <w:rPr>
          <w:rFonts w:hint="eastAsia"/>
          <w:sz w:val="24"/>
          <w:szCs w:val="32"/>
        </w:rPr>
        <w:t>如发现问题或异常情况，停止设备的运行，并进行排查及修复。</w:t>
      </w:r>
    </w:p>
    <w:p w14:paraId="57CE319A">
      <w:pPr>
        <w:ind w:firstLine="480" w:firstLineChars="200"/>
        <w:rPr>
          <w:rFonts w:hint="eastAsia"/>
          <w:sz w:val="24"/>
          <w:szCs w:val="32"/>
        </w:rPr>
      </w:pPr>
      <w:r>
        <w:rPr>
          <w:rFonts w:hint="eastAsia"/>
          <w:sz w:val="24"/>
          <w:szCs w:val="32"/>
        </w:rPr>
        <w:t>启动设备并投入使用</w:t>
      </w:r>
    </w:p>
    <w:p w14:paraId="09218BCA">
      <w:pPr>
        <w:ind w:firstLine="480" w:firstLineChars="200"/>
        <w:rPr>
          <w:rFonts w:hint="eastAsia"/>
          <w:sz w:val="24"/>
          <w:szCs w:val="32"/>
        </w:rPr>
      </w:pPr>
      <w:r>
        <w:rPr>
          <w:rFonts w:hint="eastAsia"/>
          <w:sz w:val="24"/>
          <w:szCs w:val="32"/>
        </w:rPr>
        <w:t>经过测试和调试后，确保设备能够正常运行，即可启动设备并投入使用。</w:t>
      </w:r>
    </w:p>
    <w:p w14:paraId="3A88ED44">
      <w:pPr>
        <w:ind w:firstLine="480" w:firstLineChars="200"/>
        <w:rPr>
          <w:rFonts w:hint="eastAsia"/>
          <w:sz w:val="24"/>
          <w:szCs w:val="32"/>
        </w:rPr>
      </w:pPr>
      <w:r>
        <w:rPr>
          <w:rFonts w:hint="eastAsia"/>
          <w:sz w:val="24"/>
          <w:szCs w:val="32"/>
        </w:rPr>
        <w:t>监测设备的工作状态和性能指标，确保设备在正常范围内运行。</w:t>
      </w:r>
    </w:p>
    <w:p w14:paraId="185BD1EE">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线缆割接</w:t>
      </w:r>
    </w:p>
    <w:p w14:paraId="07C0E9E9">
      <w:pPr>
        <w:pStyle w:val="25"/>
        <w:numPr>
          <w:ilvl w:val="0"/>
          <w:numId w:val="31"/>
        </w:numPr>
        <w:tabs>
          <w:tab w:val="clear" w:pos="0"/>
        </w:tabs>
        <w:ind w:left="0" w:leftChars="0" w:firstLine="403" w:firstLineChars="0"/>
        <w:outlineLvl w:val="9"/>
        <w:rPr>
          <w:rFonts w:hint="eastAsia"/>
          <w:sz w:val="24"/>
          <w:szCs w:val="24"/>
        </w:rPr>
      </w:pPr>
      <w:bookmarkStart w:id="76" w:name="_Toc23841"/>
      <w:r>
        <w:rPr>
          <w:rFonts w:hint="eastAsia"/>
          <w:sz w:val="24"/>
          <w:szCs w:val="24"/>
        </w:rPr>
        <w:t>保持网络连通性</w:t>
      </w:r>
      <w:bookmarkEnd w:id="76"/>
    </w:p>
    <w:p w14:paraId="6149E8F4">
      <w:pPr>
        <w:ind w:firstLine="480" w:firstLineChars="200"/>
        <w:rPr>
          <w:rFonts w:hint="eastAsia"/>
          <w:sz w:val="24"/>
          <w:szCs w:val="32"/>
        </w:rPr>
      </w:pPr>
      <w:r>
        <w:rPr>
          <w:rFonts w:hint="eastAsia"/>
          <w:sz w:val="24"/>
          <w:szCs w:val="32"/>
        </w:rPr>
        <w:t>割接过程中，应确保网络的连通性不受影响。割接前，需要做好网络备份和测试工作，以免出现网络中断的情况。</w:t>
      </w:r>
    </w:p>
    <w:p w14:paraId="2EBD8287">
      <w:pPr>
        <w:pStyle w:val="25"/>
        <w:numPr>
          <w:ilvl w:val="0"/>
          <w:numId w:val="31"/>
        </w:numPr>
        <w:tabs>
          <w:tab w:val="clear" w:pos="0"/>
        </w:tabs>
        <w:ind w:left="0" w:leftChars="0" w:firstLine="403" w:firstLineChars="0"/>
        <w:outlineLvl w:val="9"/>
        <w:rPr>
          <w:rFonts w:hint="eastAsia"/>
          <w:sz w:val="24"/>
          <w:szCs w:val="24"/>
        </w:rPr>
      </w:pPr>
      <w:bookmarkStart w:id="77" w:name="_Toc5475"/>
      <w:r>
        <w:rPr>
          <w:rFonts w:hint="eastAsia"/>
          <w:sz w:val="24"/>
          <w:szCs w:val="24"/>
        </w:rPr>
        <w:t>精确记录和标识</w:t>
      </w:r>
      <w:bookmarkEnd w:id="77"/>
    </w:p>
    <w:p w14:paraId="3BF25080">
      <w:pPr>
        <w:ind w:firstLine="480" w:firstLineChars="200"/>
        <w:rPr>
          <w:rFonts w:hint="eastAsia"/>
          <w:sz w:val="24"/>
          <w:szCs w:val="32"/>
        </w:rPr>
      </w:pPr>
      <w:r>
        <w:rPr>
          <w:rFonts w:hint="eastAsia"/>
          <w:sz w:val="24"/>
          <w:szCs w:val="32"/>
        </w:rPr>
        <w:t>割接过程中，需要准确记录割接的电缆类型、长度、位置等信息，并对割接处进行标识，以便日后维护与管理工作。</w:t>
      </w:r>
    </w:p>
    <w:p w14:paraId="5FCB7799">
      <w:pPr>
        <w:pStyle w:val="25"/>
        <w:numPr>
          <w:ilvl w:val="0"/>
          <w:numId w:val="31"/>
        </w:numPr>
        <w:tabs>
          <w:tab w:val="clear" w:pos="0"/>
        </w:tabs>
        <w:ind w:left="0" w:leftChars="0" w:firstLine="403" w:firstLineChars="0"/>
        <w:outlineLvl w:val="9"/>
        <w:rPr>
          <w:rFonts w:hint="eastAsia"/>
          <w:sz w:val="24"/>
          <w:szCs w:val="24"/>
        </w:rPr>
      </w:pPr>
      <w:bookmarkStart w:id="78" w:name="_Toc7323"/>
      <w:r>
        <w:rPr>
          <w:rFonts w:hint="eastAsia"/>
          <w:sz w:val="24"/>
          <w:szCs w:val="24"/>
        </w:rPr>
        <w:t>割接计划</w:t>
      </w:r>
      <w:bookmarkEnd w:id="78"/>
    </w:p>
    <w:p w14:paraId="280B73D0">
      <w:pPr>
        <w:ind w:firstLine="480" w:firstLineChars="200"/>
        <w:rPr>
          <w:rFonts w:hint="eastAsia"/>
          <w:sz w:val="24"/>
          <w:szCs w:val="32"/>
        </w:rPr>
      </w:pPr>
      <w:r>
        <w:rPr>
          <w:rFonts w:hint="eastAsia"/>
          <w:sz w:val="24"/>
          <w:szCs w:val="32"/>
        </w:rPr>
        <w:t>在进行割接操作前，应先制定详细的割接计划。割接计划应包括割接时间、地点、割接内容、备用方案等。</w:t>
      </w:r>
    </w:p>
    <w:p w14:paraId="4B9BDB4B">
      <w:pPr>
        <w:pStyle w:val="25"/>
        <w:numPr>
          <w:ilvl w:val="0"/>
          <w:numId w:val="31"/>
        </w:numPr>
        <w:tabs>
          <w:tab w:val="clear" w:pos="0"/>
        </w:tabs>
        <w:ind w:left="0" w:leftChars="0" w:firstLine="403" w:firstLineChars="0"/>
        <w:outlineLvl w:val="9"/>
        <w:rPr>
          <w:rFonts w:hint="eastAsia"/>
          <w:sz w:val="24"/>
          <w:szCs w:val="24"/>
        </w:rPr>
      </w:pPr>
      <w:bookmarkStart w:id="79" w:name="_Toc4331"/>
      <w:r>
        <w:rPr>
          <w:rFonts w:hint="eastAsia"/>
          <w:sz w:val="24"/>
          <w:szCs w:val="24"/>
        </w:rPr>
        <w:t>割接准备</w:t>
      </w:r>
      <w:bookmarkEnd w:id="79"/>
    </w:p>
    <w:p w14:paraId="500D6FA3">
      <w:pPr>
        <w:ind w:firstLine="480" w:firstLineChars="200"/>
        <w:rPr>
          <w:rFonts w:hint="eastAsia"/>
          <w:sz w:val="24"/>
          <w:szCs w:val="32"/>
        </w:rPr>
      </w:pPr>
      <w:r>
        <w:rPr>
          <w:rFonts w:hint="eastAsia"/>
          <w:sz w:val="24"/>
          <w:szCs w:val="32"/>
        </w:rPr>
        <w:t>在进行割接操作前，需要做好以下准备工作：</w:t>
      </w:r>
    </w:p>
    <w:p w14:paraId="4BB448E0">
      <w:pPr>
        <w:ind w:leftChars="200"/>
        <w:rPr>
          <w:rFonts w:hint="eastAsia"/>
          <w:sz w:val="24"/>
          <w:szCs w:val="32"/>
        </w:rPr>
      </w:pPr>
      <w:r>
        <w:rPr>
          <w:rFonts w:hint="eastAsia"/>
          <w:sz w:val="24"/>
          <w:szCs w:val="32"/>
        </w:rPr>
        <w:t>•准备割接所需的工具和材料；</w:t>
      </w:r>
    </w:p>
    <w:p w14:paraId="3CEF33F3">
      <w:pPr>
        <w:ind w:leftChars="200"/>
        <w:rPr>
          <w:rFonts w:hint="eastAsia"/>
          <w:sz w:val="24"/>
          <w:szCs w:val="32"/>
        </w:rPr>
      </w:pPr>
      <w:r>
        <w:rPr>
          <w:rFonts w:hint="eastAsia"/>
          <w:sz w:val="24"/>
          <w:szCs w:val="32"/>
        </w:rPr>
        <w:t>•确保有足够的工作空间和充足的通风；</w:t>
      </w:r>
    </w:p>
    <w:p w14:paraId="65E09611">
      <w:pPr>
        <w:ind w:leftChars="200"/>
        <w:rPr>
          <w:rFonts w:hint="eastAsia"/>
          <w:sz w:val="24"/>
          <w:szCs w:val="32"/>
        </w:rPr>
      </w:pPr>
      <w:r>
        <w:rPr>
          <w:rFonts w:hint="eastAsia"/>
          <w:sz w:val="24"/>
          <w:szCs w:val="32"/>
        </w:rPr>
        <w:t>•对割接区域进行标识，确保安全。</w:t>
      </w:r>
    </w:p>
    <w:p w14:paraId="2BE67E28">
      <w:pPr>
        <w:pStyle w:val="25"/>
        <w:numPr>
          <w:ilvl w:val="0"/>
          <w:numId w:val="31"/>
        </w:numPr>
        <w:tabs>
          <w:tab w:val="clear" w:pos="0"/>
        </w:tabs>
        <w:ind w:left="0" w:leftChars="0" w:firstLine="403" w:firstLineChars="0"/>
        <w:outlineLvl w:val="9"/>
        <w:rPr>
          <w:rFonts w:hint="eastAsia"/>
          <w:sz w:val="24"/>
          <w:szCs w:val="24"/>
        </w:rPr>
      </w:pPr>
      <w:bookmarkStart w:id="80" w:name="_Toc2118"/>
      <w:r>
        <w:rPr>
          <w:rFonts w:hint="eastAsia"/>
          <w:sz w:val="24"/>
          <w:szCs w:val="24"/>
        </w:rPr>
        <w:t>割接操作</w:t>
      </w:r>
      <w:bookmarkEnd w:id="80"/>
    </w:p>
    <w:p w14:paraId="4B0B3B37">
      <w:pPr>
        <w:ind w:firstLine="480" w:firstLineChars="200"/>
        <w:rPr>
          <w:rFonts w:hint="eastAsia"/>
          <w:sz w:val="24"/>
          <w:szCs w:val="32"/>
        </w:rPr>
      </w:pPr>
      <w:r>
        <w:rPr>
          <w:rFonts w:hint="eastAsia"/>
          <w:sz w:val="24"/>
          <w:szCs w:val="32"/>
        </w:rPr>
        <w:t>割接操作包括以下步骤：</w:t>
      </w:r>
    </w:p>
    <w:p w14:paraId="048A3B33">
      <w:pPr>
        <w:ind w:leftChars="200"/>
        <w:rPr>
          <w:rFonts w:hint="eastAsia"/>
          <w:sz w:val="24"/>
          <w:szCs w:val="32"/>
        </w:rPr>
      </w:pPr>
      <w:r>
        <w:rPr>
          <w:rFonts w:hint="eastAsia"/>
          <w:sz w:val="24"/>
          <w:szCs w:val="32"/>
        </w:rPr>
        <w:t>•将待割接的电缆两端进行剥皮，露出电线；</w:t>
      </w:r>
    </w:p>
    <w:p w14:paraId="2D992716">
      <w:pPr>
        <w:ind w:leftChars="200"/>
        <w:rPr>
          <w:rFonts w:hint="eastAsia"/>
          <w:sz w:val="24"/>
          <w:szCs w:val="32"/>
        </w:rPr>
      </w:pPr>
      <w:r>
        <w:rPr>
          <w:rFonts w:hint="eastAsia"/>
          <w:sz w:val="24"/>
          <w:szCs w:val="32"/>
        </w:rPr>
        <w:t>•使用割线工具进行割线操作，确保割线平整、整洁；</w:t>
      </w:r>
    </w:p>
    <w:p w14:paraId="22283518">
      <w:pPr>
        <w:ind w:leftChars="200"/>
        <w:rPr>
          <w:rFonts w:hint="eastAsia"/>
          <w:sz w:val="24"/>
          <w:szCs w:val="32"/>
        </w:rPr>
      </w:pPr>
      <w:r>
        <w:rPr>
          <w:rFonts w:hint="eastAsia"/>
          <w:sz w:val="24"/>
          <w:szCs w:val="32"/>
        </w:rPr>
        <w:t>•连接待割接的电缆两端，使用绝缘胶带或绝缘套管进行绝缘保护。</w:t>
      </w:r>
    </w:p>
    <w:p w14:paraId="253049BE">
      <w:pPr>
        <w:pStyle w:val="25"/>
        <w:numPr>
          <w:ilvl w:val="0"/>
          <w:numId w:val="31"/>
        </w:numPr>
        <w:tabs>
          <w:tab w:val="clear" w:pos="0"/>
        </w:tabs>
        <w:ind w:left="0" w:leftChars="0" w:firstLine="403" w:firstLineChars="0"/>
        <w:outlineLvl w:val="9"/>
        <w:rPr>
          <w:rFonts w:hint="eastAsia"/>
          <w:sz w:val="24"/>
          <w:szCs w:val="24"/>
        </w:rPr>
      </w:pPr>
      <w:bookmarkStart w:id="81" w:name="_Toc3777"/>
      <w:r>
        <w:rPr>
          <w:rFonts w:hint="eastAsia"/>
          <w:sz w:val="24"/>
          <w:szCs w:val="24"/>
        </w:rPr>
        <w:t>割接测试</w:t>
      </w:r>
      <w:bookmarkEnd w:id="81"/>
    </w:p>
    <w:p w14:paraId="6FAA7891">
      <w:pPr>
        <w:ind w:firstLine="480" w:firstLineChars="200"/>
        <w:rPr>
          <w:rFonts w:hint="eastAsia"/>
          <w:sz w:val="24"/>
          <w:szCs w:val="32"/>
        </w:rPr>
      </w:pPr>
      <w:r>
        <w:rPr>
          <w:rFonts w:hint="eastAsia"/>
          <w:sz w:val="24"/>
          <w:szCs w:val="32"/>
        </w:rPr>
        <w:t>割接完成后，应进行测试，确保割接后的电缆连接正常。测试工作可以包括网络连通性测试、信号测试等。</w:t>
      </w:r>
    </w:p>
    <w:p w14:paraId="422DBAC6">
      <w:pPr>
        <w:pStyle w:val="25"/>
        <w:numPr>
          <w:ilvl w:val="0"/>
          <w:numId w:val="31"/>
        </w:numPr>
        <w:tabs>
          <w:tab w:val="clear" w:pos="0"/>
        </w:tabs>
        <w:ind w:left="0" w:leftChars="0" w:firstLine="403" w:firstLineChars="0"/>
        <w:outlineLvl w:val="9"/>
        <w:rPr>
          <w:rFonts w:hint="eastAsia"/>
          <w:sz w:val="24"/>
          <w:szCs w:val="24"/>
        </w:rPr>
      </w:pPr>
      <w:bookmarkStart w:id="82" w:name="_Toc14682"/>
      <w:r>
        <w:rPr>
          <w:rFonts w:hint="eastAsia"/>
          <w:sz w:val="24"/>
          <w:szCs w:val="24"/>
        </w:rPr>
        <w:t>割接记录</w:t>
      </w:r>
      <w:bookmarkEnd w:id="82"/>
    </w:p>
    <w:p w14:paraId="51367FEE">
      <w:pPr>
        <w:ind w:firstLine="480" w:firstLineChars="200"/>
        <w:rPr>
          <w:rFonts w:hint="eastAsia"/>
          <w:sz w:val="24"/>
          <w:szCs w:val="32"/>
        </w:rPr>
      </w:pPr>
      <w:r>
        <w:rPr>
          <w:rFonts w:hint="eastAsia"/>
          <w:sz w:val="24"/>
          <w:szCs w:val="32"/>
        </w:rPr>
        <w:t>割接完成后，应记录割接的相关信息，包括割接时间、地点、割接人员等。同时，还需要标识割接处，以便日后的维护和管理工作。</w:t>
      </w:r>
    </w:p>
    <w:p w14:paraId="26E40897">
      <w:pPr>
        <w:rPr>
          <w:rFonts w:hint="eastAsia"/>
          <w:color w:val="000000"/>
          <w:sz w:val="24"/>
          <w:szCs w:val="22"/>
          <w:lang w:val="en-US" w:eastAsia="zh-CN"/>
        </w:rPr>
      </w:pPr>
      <w:r>
        <w:rPr>
          <w:rFonts w:hint="eastAsia"/>
          <w:color w:val="000000"/>
          <w:sz w:val="24"/>
          <w:szCs w:val="22"/>
          <w:lang w:val="en-US" w:eastAsia="zh-CN"/>
        </w:rPr>
        <w:br w:type="page"/>
      </w:r>
    </w:p>
    <w:p w14:paraId="64BA2945">
      <w:pPr>
        <w:pStyle w:val="89"/>
        <w:bidi w:val="0"/>
        <w:ind w:left="0" w:leftChars="0" w:firstLine="0" w:firstLineChars="0"/>
        <w:jc w:val="center"/>
        <w:outlineLvl w:val="0"/>
        <w:rPr>
          <w:rFonts w:hint="eastAsia" w:ascii="宋体" w:hAnsi="宋体" w:eastAsia="宋体" w:cs="宋体"/>
          <w:sz w:val="28"/>
          <w:szCs w:val="24"/>
          <w:lang w:val="en-US" w:eastAsia="zh-CN"/>
        </w:rPr>
      </w:pPr>
      <w:bookmarkStart w:id="83" w:name="_Toc26323"/>
      <w:r>
        <w:rPr>
          <w:rFonts w:hint="eastAsia" w:ascii="宋体" w:hAnsi="宋体" w:eastAsia="宋体" w:cs="宋体"/>
          <w:sz w:val="28"/>
          <w:szCs w:val="24"/>
          <w:lang w:val="en-US" w:eastAsia="zh-CN"/>
        </w:rPr>
        <w:t>系统验收</w:t>
      </w:r>
      <w:bookmarkEnd w:id="83"/>
    </w:p>
    <w:p w14:paraId="2DFC2C95">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预埋地槽和暗管敷设缆线</w:t>
      </w:r>
    </w:p>
    <w:p w14:paraId="30240569">
      <w:pPr>
        <w:ind w:firstLine="480" w:firstLineChars="200"/>
        <w:rPr>
          <w:rFonts w:hint="eastAsia" w:ascii="宋体" w:hAnsi="宋体" w:eastAsia="宋体" w:cs="宋体"/>
          <w:sz w:val="24"/>
          <w:szCs w:val="24"/>
        </w:rPr>
      </w:pPr>
      <w:r>
        <w:rPr>
          <w:rFonts w:hint="eastAsia" w:ascii="宋体" w:hAnsi="宋体" w:eastAsia="宋体" w:cs="宋体"/>
          <w:sz w:val="24"/>
          <w:szCs w:val="24"/>
        </w:rPr>
        <w:t>检查预埋地槽和暗管的位置、数量、尺寸是否符合设计要求。</w:t>
      </w:r>
    </w:p>
    <w:p w14:paraId="45F9E2DB">
      <w:pPr>
        <w:ind w:firstLine="480" w:firstLineChars="200"/>
        <w:rPr>
          <w:rFonts w:hint="eastAsia" w:ascii="宋体" w:hAnsi="宋体" w:eastAsia="宋体" w:cs="宋体"/>
          <w:sz w:val="24"/>
          <w:szCs w:val="24"/>
        </w:rPr>
      </w:pPr>
      <w:r>
        <w:rPr>
          <w:rFonts w:hint="eastAsia" w:ascii="宋体" w:hAnsi="宋体" w:eastAsia="宋体" w:cs="宋体"/>
          <w:sz w:val="24"/>
          <w:szCs w:val="24"/>
        </w:rPr>
        <w:t>检查预埋地槽和暗管的材料是否符合要求，如采用水泥管时，应按通信管道工程施工及验收中的相关规定进行检查。</w:t>
      </w:r>
    </w:p>
    <w:p w14:paraId="68272FB7">
      <w:pPr>
        <w:ind w:firstLine="480" w:firstLineChars="200"/>
        <w:rPr>
          <w:rFonts w:hint="eastAsia" w:ascii="宋体" w:hAnsi="宋体" w:eastAsia="宋体" w:cs="宋体"/>
          <w:sz w:val="24"/>
          <w:szCs w:val="24"/>
        </w:rPr>
      </w:pPr>
      <w:r>
        <w:rPr>
          <w:rFonts w:hint="eastAsia" w:ascii="宋体" w:hAnsi="宋体" w:eastAsia="宋体" w:cs="宋体"/>
          <w:sz w:val="24"/>
          <w:szCs w:val="24"/>
        </w:rPr>
        <w:t>检查预埋地槽和暗管的敷设是否符合设计要求，如埋深、弯曲半径等。</w:t>
      </w:r>
    </w:p>
    <w:p w14:paraId="19E83D36">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预埋线槽和暗管敷设缆线</w:t>
      </w:r>
    </w:p>
    <w:p w14:paraId="25A80B71">
      <w:pPr>
        <w:ind w:firstLine="480" w:firstLineChars="200"/>
        <w:rPr>
          <w:rFonts w:hint="eastAsia" w:ascii="宋体" w:hAnsi="宋体" w:eastAsia="宋体" w:cs="宋体"/>
          <w:sz w:val="24"/>
          <w:szCs w:val="24"/>
        </w:rPr>
      </w:pPr>
      <w:r>
        <w:rPr>
          <w:rFonts w:hint="eastAsia" w:ascii="宋体" w:hAnsi="宋体" w:eastAsia="宋体" w:cs="宋体"/>
          <w:sz w:val="24"/>
          <w:szCs w:val="24"/>
        </w:rPr>
        <w:t>检查预埋线槽和暗管的材料是否符合要求，如采用钢管时，应按低压流体输送焊接钢管施工及验收中的相关规定进行检查。</w:t>
      </w:r>
    </w:p>
    <w:p w14:paraId="7A14F556">
      <w:pPr>
        <w:ind w:firstLine="480" w:firstLineChars="200"/>
        <w:rPr>
          <w:rFonts w:hint="eastAsia" w:ascii="宋体" w:hAnsi="宋体" w:eastAsia="宋体" w:cs="宋体"/>
          <w:sz w:val="24"/>
          <w:szCs w:val="24"/>
        </w:rPr>
      </w:pPr>
      <w:r>
        <w:rPr>
          <w:rFonts w:hint="eastAsia" w:ascii="宋体" w:hAnsi="宋体" w:eastAsia="宋体" w:cs="宋体"/>
          <w:sz w:val="24"/>
          <w:szCs w:val="24"/>
        </w:rPr>
        <w:t>检查预埋线槽和暗管的敷设是否符合设计要求，如路由、高度、与建筑物的相对位置等。</w:t>
      </w:r>
    </w:p>
    <w:p w14:paraId="104480F8">
      <w:pPr>
        <w:ind w:firstLine="480" w:firstLineChars="200"/>
        <w:rPr>
          <w:rFonts w:hint="eastAsia" w:ascii="宋体" w:hAnsi="宋体" w:eastAsia="宋体" w:cs="宋体"/>
          <w:sz w:val="24"/>
          <w:szCs w:val="24"/>
        </w:rPr>
      </w:pPr>
      <w:r>
        <w:rPr>
          <w:rFonts w:hint="eastAsia" w:ascii="宋体" w:hAnsi="宋体" w:eastAsia="宋体" w:cs="宋体"/>
          <w:sz w:val="24"/>
          <w:szCs w:val="24"/>
        </w:rPr>
        <w:t>检查预埋线槽和暗管的连接是否符合要求，如连接方式、接口处理等。</w:t>
      </w:r>
    </w:p>
    <w:p w14:paraId="4DB8E7C6">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缆线的布放</w:t>
      </w:r>
    </w:p>
    <w:p w14:paraId="7407229F">
      <w:pPr>
        <w:ind w:firstLine="480" w:firstLineChars="200"/>
        <w:rPr>
          <w:rFonts w:hint="eastAsia" w:ascii="宋体" w:hAnsi="宋体" w:eastAsia="宋体" w:cs="宋体"/>
          <w:sz w:val="24"/>
          <w:szCs w:val="24"/>
        </w:rPr>
      </w:pPr>
      <w:r>
        <w:rPr>
          <w:rFonts w:hint="eastAsia" w:ascii="宋体" w:hAnsi="宋体" w:eastAsia="宋体" w:cs="宋体"/>
          <w:sz w:val="24"/>
          <w:szCs w:val="24"/>
        </w:rPr>
        <w:t>缆线的布放应自然平直，不得产生扭绞、打圈、接头等现象，不应受外力的挤压和损伤。</w:t>
      </w:r>
    </w:p>
    <w:p w14:paraId="05DFF482">
      <w:pPr>
        <w:ind w:firstLine="480" w:firstLineChars="200"/>
        <w:rPr>
          <w:rFonts w:hint="eastAsia" w:ascii="宋体" w:hAnsi="宋体" w:eastAsia="宋体" w:cs="宋体"/>
          <w:sz w:val="24"/>
          <w:szCs w:val="24"/>
        </w:rPr>
      </w:pPr>
      <w:r>
        <w:rPr>
          <w:rFonts w:hint="eastAsia" w:ascii="宋体" w:hAnsi="宋体" w:eastAsia="宋体" w:cs="宋体"/>
          <w:sz w:val="24"/>
          <w:szCs w:val="24"/>
        </w:rPr>
        <w:t>缆线两端应贴有标签，应标明编号，标签书写应清晰、端正、正确，标签应选用不易损坏的材料。</w:t>
      </w:r>
    </w:p>
    <w:p w14:paraId="743476F8">
      <w:pPr>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缆线终接后应有余量。交接间、设备间对绞电缆预留长度宜为0.5～1.0m，工作区宜为10～30mm；光缆布放预留长度为3～5m，有特殊要求的应按设计要求预留长度。</w:t>
      </w:r>
    </w:p>
    <w:p w14:paraId="54CE7768">
      <w:pPr>
        <w:ind w:firstLine="480" w:firstLineChars="200"/>
        <w:rPr>
          <w:rFonts w:hint="eastAsia" w:ascii="宋体" w:hAnsi="宋体" w:eastAsia="宋体" w:cs="宋体"/>
          <w:sz w:val="24"/>
          <w:szCs w:val="24"/>
        </w:rPr>
      </w:pPr>
      <w:r>
        <w:rPr>
          <w:rFonts w:hint="eastAsia" w:ascii="宋体" w:hAnsi="宋体" w:eastAsia="宋体" w:cs="宋体"/>
          <w:sz w:val="24"/>
          <w:szCs w:val="24"/>
        </w:rPr>
        <w:t>缆线的弯曲半径应符合下列规定：</w:t>
      </w:r>
    </w:p>
    <w:p w14:paraId="0329C896">
      <w:pPr>
        <w:ind w:firstLine="480" w:firstLineChars="200"/>
        <w:rPr>
          <w:rFonts w:hint="eastAsia" w:ascii="宋体" w:hAnsi="宋体" w:eastAsia="宋体" w:cs="宋体"/>
          <w:sz w:val="24"/>
          <w:szCs w:val="24"/>
        </w:rPr>
      </w:pPr>
      <w:r>
        <w:rPr>
          <w:rFonts w:hint="eastAsia" w:ascii="宋体" w:hAnsi="宋体" w:eastAsia="宋体" w:cs="宋体"/>
          <w:sz w:val="24"/>
          <w:szCs w:val="24"/>
        </w:rPr>
        <w:t>非屏蔽4对双绞线电缆的弯曲半径应至少为电缆外径的4倍。</w:t>
      </w:r>
    </w:p>
    <w:p w14:paraId="7519B8C3">
      <w:pPr>
        <w:ind w:firstLine="480" w:firstLineChars="200"/>
        <w:rPr>
          <w:rFonts w:hint="eastAsia" w:ascii="宋体" w:hAnsi="宋体" w:eastAsia="宋体" w:cs="宋体"/>
          <w:sz w:val="24"/>
          <w:szCs w:val="24"/>
        </w:rPr>
      </w:pPr>
      <w:r>
        <w:rPr>
          <w:rFonts w:hint="eastAsia" w:ascii="宋体" w:hAnsi="宋体" w:eastAsia="宋体" w:cs="宋体"/>
          <w:sz w:val="24"/>
          <w:szCs w:val="24"/>
        </w:rPr>
        <w:t>屏蔽4对双绞线电缆的弯曲半径应至少为电缆外径的6～10倍。</w:t>
      </w:r>
    </w:p>
    <w:p w14:paraId="36F6DCB1">
      <w:pPr>
        <w:ind w:firstLine="480" w:firstLineChars="200"/>
        <w:rPr>
          <w:rFonts w:hint="eastAsia" w:ascii="宋体" w:hAnsi="宋体" w:eastAsia="宋体" w:cs="宋体"/>
          <w:sz w:val="24"/>
          <w:szCs w:val="24"/>
        </w:rPr>
      </w:pPr>
      <w:r>
        <w:rPr>
          <w:rFonts w:hint="eastAsia" w:ascii="宋体" w:hAnsi="宋体" w:eastAsia="宋体" w:cs="宋体"/>
          <w:sz w:val="24"/>
          <w:szCs w:val="24"/>
        </w:rPr>
        <w:t>主干对绞电缆的弯曲半径应至少为电缆外径的10倍。</w:t>
      </w:r>
    </w:p>
    <w:p w14:paraId="478C9561">
      <w:pPr>
        <w:ind w:firstLine="480" w:firstLineChars="200"/>
        <w:rPr>
          <w:rFonts w:hint="eastAsia" w:ascii="宋体" w:hAnsi="宋体" w:eastAsia="宋体" w:cs="宋体"/>
          <w:sz w:val="24"/>
          <w:szCs w:val="24"/>
        </w:rPr>
      </w:pPr>
      <w:r>
        <w:rPr>
          <w:rFonts w:hint="eastAsia" w:ascii="宋体" w:hAnsi="宋体" w:eastAsia="宋体" w:cs="宋体"/>
          <w:sz w:val="24"/>
          <w:szCs w:val="24"/>
        </w:rPr>
        <w:t>光缆的弯曲半径应至少为光缆外径的15倍。</w:t>
      </w:r>
    </w:p>
    <w:p w14:paraId="7154C100">
      <w:pPr>
        <w:ind w:firstLine="480" w:firstLineChars="200"/>
        <w:rPr>
          <w:rFonts w:hint="eastAsia" w:ascii="宋体" w:hAnsi="宋体" w:eastAsia="宋体" w:cs="宋体"/>
          <w:sz w:val="24"/>
          <w:szCs w:val="24"/>
        </w:rPr>
      </w:pPr>
      <w:r>
        <w:rPr>
          <w:rFonts w:hint="eastAsia" w:ascii="宋体" w:hAnsi="宋体" w:eastAsia="宋体" w:cs="宋体"/>
          <w:sz w:val="24"/>
          <w:szCs w:val="24"/>
        </w:rPr>
        <w:t>电源线、综合布线系统缆线应分隔布放，缆线间的最小净距应符合设计要求和相关规定。</w:t>
      </w:r>
    </w:p>
    <w:p w14:paraId="2B97F650">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设备安装</w:t>
      </w:r>
    </w:p>
    <w:p w14:paraId="538C4077">
      <w:pPr>
        <w:ind w:firstLine="480" w:firstLineChars="200"/>
        <w:rPr>
          <w:rFonts w:hint="eastAsia" w:ascii="宋体" w:hAnsi="宋体" w:eastAsia="宋体" w:cs="宋体"/>
          <w:sz w:val="24"/>
          <w:szCs w:val="24"/>
        </w:rPr>
      </w:pPr>
      <w:r>
        <w:rPr>
          <w:rFonts w:hint="eastAsia" w:ascii="宋体" w:hAnsi="宋体" w:eastAsia="宋体" w:cs="宋体"/>
          <w:sz w:val="24"/>
          <w:szCs w:val="24"/>
        </w:rPr>
        <w:t>检查配线设备的型号、规格是否符合设计要求。</w:t>
      </w:r>
    </w:p>
    <w:p w14:paraId="022332ED">
      <w:pPr>
        <w:ind w:firstLine="480" w:firstLineChars="200"/>
        <w:rPr>
          <w:rFonts w:hint="eastAsia" w:ascii="宋体" w:hAnsi="宋体" w:eastAsia="宋体" w:cs="宋体"/>
          <w:sz w:val="24"/>
          <w:szCs w:val="24"/>
        </w:rPr>
      </w:pPr>
      <w:r>
        <w:rPr>
          <w:rFonts w:hint="eastAsia" w:ascii="宋体" w:hAnsi="宋体" w:eastAsia="宋体" w:cs="宋体"/>
          <w:sz w:val="24"/>
          <w:szCs w:val="24"/>
        </w:rPr>
        <w:t>检查配线设备的编排及标志名称是否与设计相符。</w:t>
      </w:r>
    </w:p>
    <w:p w14:paraId="0FA53A3D">
      <w:pPr>
        <w:ind w:firstLine="480" w:firstLineChars="200"/>
        <w:rPr>
          <w:rFonts w:hint="eastAsia" w:ascii="宋体" w:hAnsi="宋体" w:eastAsia="宋体" w:cs="宋体"/>
          <w:sz w:val="24"/>
          <w:szCs w:val="24"/>
        </w:rPr>
      </w:pPr>
      <w:r>
        <w:rPr>
          <w:rFonts w:hint="eastAsia" w:ascii="宋体" w:hAnsi="宋体" w:eastAsia="宋体" w:cs="宋体"/>
          <w:sz w:val="24"/>
          <w:szCs w:val="24"/>
        </w:rPr>
        <w:t>检查配线设备的各类标志是否统一、位置是否正确、标志内容是否清晰易懂。</w:t>
      </w:r>
    </w:p>
    <w:p w14:paraId="5DD2113C">
      <w:pPr>
        <w:ind w:firstLine="480" w:firstLineChars="200"/>
        <w:rPr>
          <w:rFonts w:hint="eastAsia" w:ascii="宋体" w:hAnsi="宋体" w:eastAsia="宋体" w:cs="宋体"/>
          <w:sz w:val="24"/>
          <w:szCs w:val="24"/>
        </w:rPr>
      </w:pPr>
      <w:r>
        <w:rPr>
          <w:rFonts w:hint="eastAsia" w:ascii="宋体" w:hAnsi="宋体" w:eastAsia="宋体" w:cs="宋体"/>
          <w:sz w:val="24"/>
          <w:szCs w:val="24"/>
        </w:rPr>
        <w:t>检查配线设备的使用功能是否符合设计要求，如跳线插拔、导通测试等。</w:t>
      </w:r>
    </w:p>
    <w:p w14:paraId="47608BCF">
      <w:pPr>
        <w:ind w:firstLine="480" w:firstLineChars="200"/>
        <w:rPr>
          <w:rFonts w:hint="eastAsia" w:ascii="宋体" w:hAnsi="宋体" w:eastAsia="宋体" w:cs="宋体"/>
          <w:sz w:val="24"/>
          <w:szCs w:val="24"/>
        </w:rPr>
      </w:pPr>
      <w:r>
        <w:rPr>
          <w:rFonts w:hint="eastAsia" w:ascii="宋体" w:hAnsi="宋体" w:eastAsia="宋体" w:cs="宋体"/>
          <w:sz w:val="24"/>
          <w:szCs w:val="24"/>
        </w:rPr>
        <w:t>检查配线设备的附件是否齐全、符合要求，如说明书、合格证明等。</w:t>
      </w:r>
    </w:p>
    <w:p w14:paraId="15DECF87">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环境检查</w:t>
      </w:r>
    </w:p>
    <w:p w14:paraId="13146210">
      <w:pPr>
        <w:ind w:firstLine="480" w:firstLineChars="200"/>
        <w:rPr>
          <w:rFonts w:hint="eastAsia" w:ascii="宋体" w:hAnsi="宋体" w:eastAsia="宋体" w:cs="宋体"/>
          <w:sz w:val="24"/>
          <w:szCs w:val="24"/>
        </w:rPr>
      </w:pPr>
      <w:r>
        <w:rPr>
          <w:rFonts w:hint="eastAsia" w:ascii="宋体" w:hAnsi="宋体" w:eastAsia="宋体" w:cs="宋体"/>
          <w:sz w:val="24"/>
          <w:szCs w:val="24"/>
        </w:rPr>
        <w:t>检查安装场地是否符合要求，如地面平整、防尘、防潮等。</w:t>
      </w:r>
    </w:p>
    <w:p w14:paraId="6FC5FCAB">
      <w:pPr>
        <w:ind w:firstLine="480" w:firstLineChars="200"/>
        <w:rPr>
          <w:rFonts w:hint="eastAsia" w:ascii="宋体" w:hAnsi="宋体" w:eastAsia="宋体" w:cs="宋体"/>
          <w:sz w:val="24"/>
          <w:szCs w:val="24"/>
        </w:rPr>
      </w:pPr>
      <w:r>
        <w:rPr>
          <w:rFonts w:hint="eastAsia" w:ascii="宋体" w:hAnsi="宋体" w:eastAsia="宋体" w:cs="宋体"/>
          <w:sz w:val="24"/>
          <w:szCs w:val="24"/>
        </w:rPr>
        <w:t>检查安装环境是否有利于设备的运行和维护，如温度、湿度、光照等。</w:t>
      </w:r>
    </w:p>
    <w:p w14:paraId="225D9AE7">
      <w:pPr>
        <w:ind w:firstLine="480" w:firstLineChars="200"/>
        <w:rPr>
          <w:rFonts w:hint="eastAsia" w:ascii="宋体" w:hAnsi="宋体" w:eastAsia="宋体" w:cs="宋体"/>
          <w:sz w:val="24"/>
          <w:szCs w:val="24"/>
        </w:rPr>
      </w:pPr>
      <w:r>
        <w:rPr>
          <w:rFonts w:hint="eastAsia" w:ascii="宋体" w:hAnsi="宋体" w:eastAsia="宋体" w:cs="宋体"/>
          <w:sz w:val="24"/>
          <w:szCs w:val="24"/>
        </w:rPr>
        <w:t>检查安装环境是否有其他潜在的危害因素，如电磁干扰、腐蚀性气体等。</w:t>
      </w:r>
    </w:p>
    <w:p w14:paraId="720266E5">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性能测试</w:t>
      </w:r>
    </w:p>
    <w:p w14:paraId="2A31DE04">
      <w:pPr>
        <w:ind w:firstLine="480" w:firstLineChars="200"/>
        <w:rPr>
          <w:rFonts w:hint="eastAsia" w:ascii="宋体" w:hAnsi="宋体" w:eastAsia="宋体" w:cs="宋体"/>
          <w:sz w:val="24"/>
          <w:szCs w:val="24"/>
        </w:rPr>
      </w:pPr>
      <w:r>
        <w:rPr>
          <w:rFonts w:hint="eastAsia" w:ascii="宋体" w:hAnsi="宋体" w:eastAsia="宋体" w:cs="宋体"/>
          <w:sz w:val="24"/>
          <w:szCs w:val="24"/>
        </w:rPr>
        <w:t>测试综合布线系统的传输性能指标是否符合设计要求，如传(GB/T 21671-2017中所列的参数)传输速率、误码率等。修改理由：由于篇幅所限，本规范未能定义这些参数及其通过/失败排定门限，故直接指出其出处，方便使用本规范者能快速参考并落地实施。</w:t>
      </w:r>
    </w:p>
    <w:p w14:paraId="1E78DA98">
      <w:pPr>
        <w:ind w:firstLine="480" w:firstLineChars="200"/>
        <w:rPr>
          <w:rFonts w:hint="eastAsia" w:ascii="宋体" w:hAnsi="宋体" w:eastAsia="宋体" w:cs="宋体"/>
          <w:sz w:val="24"/>
          <w:szCs w:val="24"/>
        </w:rPr>
      </w:pPr>
      <w:r>
        <w:rPr>
          <w:rFonts w:hint="eastAsia" w:ascii="宋体" w:hAnsi="宋体" w:eastAsia="宋体" w:cs="宋体"/>
          <w:sz w:val="24"/>
          <w:szCs w:val="24"/>
        </w:rPr>
        <w:t>测试综合布线系统的连接性能指标是否符合设计要求，如(GB/T 50312-2016中所列的)各种链路的插入损耗、回波损耗等。修改理由：同上，并给予测试对象更准确的描述。</w:t>
      </w:r>
    </w:p>
    <w:p w14:paraId="011BAF40">
      <w:pPr>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rPr>
        <w:t>测试综合布线系统的安全性指标是否符合设计要求，如抗(TIA-1005-A中所列的)抗电磁干扰能力E1/E2/E3、(GB/T 50312-2016中要求的环路电阻测试以及(IEEE802.3bt中所要求的)PoE供电过载保护能力等。</w:t>
      </w:r>
      <w:r>
        <w:rPr>
          <w:rFonts w:hint="eastAsia" w:ascii="宋体" w:hAnsi="宋体" w:cs="宋体"/>
          <w:sz w:val="24"/>
          <w:szCs w:val="24"/>
          <w:lang w:val="en-US" w:eastAsia="zh-CN"/>
        </w:rPr>
        <w:t>按照</w:t>
      </w:r>
      <w:r>
        <w:rPr>
          <w:rFonts w:hint="eastAsia" w:ascii="宋体" w:hAnsi="宋体" w:eastAsia="宋体" w:cs="宋体"/>
          <w:sz w:val="24"/>
          <w:szCs w:val="24"/>
        </w:rPr>
        <w:t>(GB/T 50312-2016  (TIA-1005-A中所列)</w:t>
      </w:r>
      <w:r>
        <w:rPr>
          <w:rFonts w:hint="eastAsia" w:ascii="宋体" w:hAnsi="宋体" w:cs="宋体"/>
          <w:sz w:val="24"/>
          <w:szCs w:val="24"/>
          <w:lang w:eastAsia="zh-CN"/>
        </w:rPr>
        <w:t>、</w:t>
      </w:r>
      <w:r>
        <w:rPr>
          <w:rFonts w:hint="eastAsia" w:ascii="宋体" w:hAnsi="宋体" w:eastAsia="宋体" w:cs="宋体"/>
          <w:sz w:val="24"/>
          <w:szCs w:val="24"/>
        </w:rPr>
        <w:t>抗电磁干扰能力E1/E2/E3、(GB/T 50312-2016中要求的环路电阻测试以及(IEEE802.3bt标准</w:t>
      </w:r>
      <w:r>
        <w:rPr>
          <w:rFonts w:hint="eastAsia" w:ascii="宋体" w:hAnsi="宋体" w:cs="宋体"/>
          <w:sz w:val="24"/>
          <w:szCs w:val="24"/>
          <w:lang w:val="en-US" w:eastAsia="zh-CN"/>
        </w:rPr>
        <w:t>执行。</w:t>
      </w:r>
    </w:p>
    <w:p w14:paraId="20DE05A3">
      <w:pPr>
        <w:pStyle w:val="73"/>
        <w:bidi w:val="0"/>
        <w:ind w:left="0" w:leftChars="0" w:firstLine="0" w:firstLineChars="0"/>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文档检查</w:t>
      </w:r>
    </w:p>
    <w:p w14:paraId="4EF004C6">
      <w:pPr>
        <w:ind w:firstLine="480" w:firstLineChars="200"/>
        <w:rPr>
          <w:rFonts w:hint="eastAsia" w:ascii="宋体" w:hAnsi="宋体" w:eastAsia="宋体" w:cs="宋体"/>
          <w:sz w:val="24"/>
          <w:szCs w:val="24"/>
        </w:rPr>
      </w:pPr>
      <w:r>
        <w:rPr>
          <w:rFonts w:hint="eastAsia" w:ascii="宋体" w:hAnsi="宋体" w:eastAsia="宋体" w:cs="宋体"/>
          <w:sz w:val="24"/>
          <w:szCs w:val="24"/>
        </w:rPr>
        <w:t>检查工程图纸、安装手册、验收报告等文档是否齐全、完整。</w:t>
      </w:r>
    </w:p>
    <w:p w14:paraId="0EC68472">
      <w:pPr>
        <w:ind w:firstLine="480" w:firstLineChars="200"/>
        <w:rPr>
          <w:rFonts w:hint="eastAsia" w:ascii="宋体" w:hAnsi="宋体" w:eastAsia="宋体" w:cs="宋体"/>
          <w:sz w:val="24"/>
          <w:szCs w:val="24"/>
        </w:rPr>
      </w:pPr>
      <w:r>
        <w:rPr>
          <w:rFonts w:hint="eastAsia" w:ascii="宋体" w:hAnsi="宋体" w:eastAsia="宋体" w:cs="宋体"/>
          <w:sz w:val="24"/>
          <w:szCs w:val="24"/>
        </w:rPr>
        <w:t>检查文档中的数据是否与实际情况相符，如设备参数、安装位置等。</w:t>
      </w:r>
    </w:p>
    <w:p w14:paraId="786264E3">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14:paraId="58E23B78">
      <w:pPr>
        <w:pStyle w:val="89"/>
        <w:bidi w:val="0"/>
        <w:ind w:left="0" w:leftChars="0" w:firstLine="0" w:firstLineChars="0"/>
        <w:jc w:val="center"/>
        <w:outlineLvl w:val="0"/>
        <w:rPr>
          <w:rFonts w:hint="eastAsia" w:ascii="宋体" w:hAnsi="宋体" w:eastAsia="宋体" w:cs="宋体"/>
          <w:sz w:val="28"/>
          <w:szCs w:val="28"/>
          <w:lang w:val="en-US" w:eastAsia="zh-CN"/>
        </w:rPr>
      </w:pPr>
      <w:bookmarkStart w:id="84" w:name="_Toc14504"/>
      <w:r>
        <w:rPr>
          <w:rFonts w:hint="eastAsia" w:ascii="宋体" w:hAnsi="宋体" w:eastAsia="宋体" w:cs="宋体"/>
          <w:sz w:val="28"/>
          <w:szCs w:val="28"/>
          <w:lang w:val="en-US" w:eastAsia="zh-CN"/>
        </w:rPr>
        <w:t>系统运维</w:t>
      </w:r>
      <w:bookmarkEnd w:id="84"/>
    </w:p>
    <w:p w14:paraId="41586295">
      <w:pPr>
        <w:pStyle w:val="73"/>
        <w:bidi w:val="0"/>
        <w:ind w:left="0" w:leftChars="0" w:firstLine="0" w:firstLineChars="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建立完善的管理</w:t>
      </w:r>
    </w:p>
    <w:p w14:paraId="3077C6F6">
      <w:pPr>
        <w:pStyle w:val="73"/>
        <w:numPr>
          <w:ilvl w:val="2"/>
          <w:numId w:val="0"/>
        </w:numPr>
        <w:bidi w:val="0"/>
        <w:ind w:leftChars="0" w:firstLine="480" w:firstLineChars="200"/>
        <w:outlineLvl w:val="1"/>
        <w:rPr>
          <w:rFonts w:hint="eastAsia" w:ascii="宋体" w:hAnsi="宋体" w:eastAsia="宋体" w:cs="宋体"/>
          <w:sz w:val="24"/>
          <w:szCs w:val="24"/>
        </w:rPr>
      </w:pPr>
      <w:r>
        <w:rPr>
          <w:rFonts w:hint="eastAsia" w:ascii="宋体" w:hAnsi="宋体" w:eastAsia="宋体" w:cs="宋体"/>
          <w:sz w:val="24"/>
          <w:szCs w:val="24"/>
        </w:rPr>
        <w:t>对各个系统严格管理，建立完整的值班制度和维修保养规则，值班人员应认真监测系统运行</w:t>
      </w:r>
      <w:r>
        <w:rPr>
          <w:rFonts w:hint="eastAsia" w:ascii="宋体" w:hAnsi="宋体" w:eastAsia="宋体" w:cs="宋体"/>
          <w:b w:val="0"/>
          <w:bCs w:val="0"/>
          <w:sz w:val="24"/>
          <w:szCs w:val="24"/>
          <w:lang w:val="en-US" w:eastAsia="zh-CN"/>
        </w:rPr>
        <w:t>状况</w:t>
      </w:r>
      <w:r>
        <w:rPr>
          <w:rFonts w:hint="eastAsia" w:ascii="宋体" w:hAnsi="宋体" w:eastAsia="宋体" w:cs="宋体"/>
          <w:b w:val="0"/>
          <w:bCs w:val="0"/>
          <w:sz w:val="24"/>
          <w:szCs w:val="24"/>
        </w:rPr>
        <w:t>，</w:t>
      </w:r>
      <w:r>
        <w:rPr>
          <w:rFonts w:hint="eastAsia" w:ascii="宋体" w:hAnsi="宋体" w:eastAsia="宋体" w:cs="宋体"/>
          <w:sz w:val="24"/>
          <w:szCs w:val="24"/>
        </w:rPr>
        <w:t>随时记录异常情况，及时报修。</w:t>
      </w:r>
    </w:p>
    <w:p w14:paraId="532EF338">
      <w:pPr>
        <w:pStyle w:val="73"/>
        <w:bidi w:val="0"/>
        <w:ind w:left="0" w:leftChars="0" w:firstLine="0" w:firstLineChars="0"/>
        <w:outlineLvl w:val="1"/>
        <w:rPr>
          <w:rFonts w:hint="eastAsia" w:ascii="宋体" w:hAnsi="宋体" w:eastAsia="宋体" w:cs="宋体"/>
          <w:b/>
          <w:bCs/>
          <w:sz w:val="24"/>
          <w:szCs w:val="24"/>
        </w:rPr>
      </w:pPr>
      <w:bookmarkStart w:id="85" w:name="_Toc6345"/>
      <w:r>
        <w:rPr>
          <w:rFonts w:hint="eastAsia" w:ascii="宋体" w:hAnsi="宋体" w:eastAsia="宋体" w:cs="宋体"/>
          <w:b/>
          <w:bCs/>
          <w:sz w:val="24"/>
          <w:szCs w:val="24"/>
          <w:lang w:val="en-US" w:eastAsia="zh-CN"/>
        </w:rPr>
        <w:t>定期检查</w:t>
      </w:r>
    </w:p>
    <w:p w14:paraId="744694A1">
      <w:pPr>
        <w:pStyle w:val="73"/>
        <w:numPr>
          <w:ilvl w:val="2"/>
          <w:numId w:val="0"/>
        </w:numPr>
        <w:bidi w:val="0"/>
        <w:ind w:leftChars="0" w:firstLine="480" w:firstLineChars="200"/>
        <w:outlineLvl w:val="1"/>
        <w:rPr>
          <w:rFonts w:hint="eastAsia" w:ascii="宋体" w:hAnsi="宋体" w:eastAsia="宋体" w:cs="宋体"/>
          <w:sz w:val="24"/>
          <w:szCs w:val="24"/>
        </w:rPr>
      </w:pPr>
      <w:r>
        <w:rPr>
          <w:rFonts w:hint="eastAsia" w:ascii="宋体" w:hAnsi="宋体" w:eastAsia="宋体" w:cs="宋体"/>
          <w:sz w:val="24"/>
          <w:szCs w:val="24"/>
        </w:rPr>
        <w:t>按国家有关规范和要求派专业人员对系统定期检查、测试、保养、维修，确保设备正常运行。</w:t>
      </w:r>
      <w:bookmarkEnd w:id="85"/>
    </w:p>
    <w:p w14:paraId="5C26A963">
      <w:pPr>
        <w:pStyle w:val="25"/>
        <w:numPr>
          <w:ilvl w:val="0"/>
          <w:numId w:val="32"/>
        </w:numPr>
        <w:tabs>
          <w:tab w:val="clear" w:pos="0"/>
        </w:tabs>
        <w:ind w:left="0" w:leftChars="0" w:firstLine="403" w:firstLineChars="0"/>
        <w:rPr>
          <w:rFonts w:hint="eastAsia" w:ascii="宋体" w:hAnsi="宋体" w:eastAsia="宋体" w:cs="宋体"/>
          <w:sz w:val="24"/>
          <w:szCs w:val="24"/>
        </w:rPr>
      </w:pPr>
      <w:r>
        <w:rPr>
          <w:rFonts w:hint="eastAsia" w:ascii="宋体" w:hAnsi="宋体" w:eastAsia="宋体" w:cs="宋体"/>
          <w:sz w:val="24"/>
          <w:szCs w:val="24"/>
        </w:rPr>
        <w:t>对维保项目每月不低于1次进行检测。并填写巡查记录，发现故障及时排除或修复，并作为考核维保工作的依据。</w:t>
      </w:r>
    </w:p>
    <w:p w14:paraId="054AC800">
      <w:pPr>
        <w:pStyle w:val="25"/>
        <w:numPr>
          <w:ilvl w:val="0"/>
          <w:numId w:val="32"/>
        </w:numPr>
        <w:tabs>
          <w:tab w:val="clear" w:pos="0"/>
        </w:tabs>
        <w:ind w:left="0" w:leftChars="0" w:firstLine="403" w:firstLineChars="0"/>
        <w:rPr>
          <w:rFonts w:hint="eastAsia" w:ascii="宋体" w:hAnsi="宋体" w:eastAsia="宋体" w:cs="宋体"/>
          <w:sz w:val="24"/>
          <w:szCs w:val="24"/>
        </w:rPr>
      </w:pPr>
      <w:bookmarkStart w:id="86" w:name="_Toc16931"/>
      <w:r>
        <w:rPr>
          <w:rFonts w:hint="eastAsia" w:ascii="宋体" w:hAnsi="宋体" w:eastAsia="宋体" w:cs="宋体"/>
          <w:sz w:val="24"/>
          <w:szCs w:val="24"/>
        </w:rPr>
        <w:t>每季度2次，每年8次进行系统状态检查。</w:t>
      </w:r>
      <w:bookmarkEnd w:id="86"/>
    </w:p>
    <w:p w14:paraId="49A8CE84">
      <w:pPr>
        <w:pStyle w:val="25"/>
        <w:numPr>
          <w:ilvl w:val="0"/>
          <w:numId w:val="32"/>
        </w:numPr>
        <w:tabs>
          <w:tab w:val="clear" w:pos="0"/>
        </w:tabs>
        <w:ind w:left="0" w:leftChars="0" w:firstLine="403" w:firstLineChars="0"/>
        <w:rPr>
          <w:rFonts w:hint="eastAsia" w:ascii="宋体" w:hAnsi="宋体" w:eastAsia="宋体" w:cs="宋体"/>
          <w:color w:val="000000"/>
          <w:sz w:val="24"/>
          <w:szCs w:val="24"/>
          <w:lang w:val="en-US" w:eastAsia="zh-CN"/>
        </w:rPr>
      </w:pPr>
      <w:r>
        <w:rPr>
          <w:rFonts w:hint="eastAsia" w:ascii="宋体" w:hAnsi="宋体" w:eastAsia="宋体" w:cs="宋体"/>
          <w:sz w:val="24"/>
          <w:szCs w:val="24"/>
        </w:rPr>
        <w:t>每季不低于1次对维保项目进行检测。如出现故障或问题，要及时排除修复</w:t>
      </w:r>
    </w:p>
    <w:p w14:paraId="04704102">
      <w:pPr>
        <w:rPr>
          <w:rFonts w:hint="default" w:eastAsia="宋体"/>
          <w:color w:val="000000"/>
          <w:lang w:val="en-US" w:eastAsia="zh-CN"/>
        </w:rPr>
      </w:pPr>
      <w:r>
        <w:rPr>
          <w:rFonts w:hint="eastAsia"/>
          <w:sz w:val="24"/>
          <w:szCs w:val="24"/>
        </w:rPr>
        <w:br w:type="page"/>
      </w:r>
    </w:p>
    <w:p w14:paraId="65319842">
      <w:pPr>
        <w:pStyle w:val="2"/>
        <w:bidi w:val="0"/>
        <w:jc w:val="center"/>
        <w:rPr>
          <w:rFonts w:hint="eastAsia"/>
          <w:sz w:val="28"/>
          <w:szCs w:val="18"/>
          <w:lang w:val="en-US" w:eastAsia="zh-CN"/>
        </w:rPr>
      </w:pPr>
      <w:bookmarkStart w:id="87" w:name="_Toc13696"/>
      <w:bookmarkStart w:id="88" w:name="_Toc3582"/>
      <w:bookmarkStart w:id="89" w:name="_Toc13356"/>
      <w:r>
        <w:rPr>
          <w:rFonts w:hint="eastAsia"/>
          <w:sz w:val="28"/>
          <w:szCs w:val="18"/>
          <w:lang w:val="en-US" w:eastAsia="zh-CN"/>
        </w:rPr>
        <w:t>本标准用词说明</w:t>
      </w:r>
      <w:bookmarkEnd w:id="87"/>
      <w:bookmarkEnd w:id="88"/>
      <w:bookmarkEnd w:id="89"/>
    </w:p>
    <w:p w14:paraId="75EB7BA3">
      <w:pPr>
        <w:numPr>
          <w:ilvl w:val="0"/>
          <w:numId w:val="33"/>
        </w:numPr>
        <w:spacing w:line="360" w:lineRule="auto"/>
        <w:ind w:left="0" w:leftChars="0" w:firstLine="397"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为便于在执行本标准条文时区别对待，对要求严格程度不同的用词说明如下：</w:t>
      </w:r>
    </w:p>
    <w:p w14:paraId="2963495B">
      <w:pPr>
        <w:pStyle w:val="4"/>
        <w:numPr>
          <w:ilvl w:val="0"/>
          <w:numId w:val="34"/>
        </w:numPr>
        <w:spacing w:line="360" w:lineRule="auto"/>
        <w:ind w:left="1265" w:leftChars="0" w:hanging="425" w:firstLineChars="0"/>
        <w:jc w:val="both"/>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表示很严格，非这样做不可的：</w:t>
      </w:r>
    </w:p>
    <w:p w14:paraId="508D48E7">
      <w:pPr>
        <w:spacing w:line="360" w:lineRule="auto"/>
        <w:ind w:firstLine="1440" w:firstLineChars="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正面词采用“必须”，反面词采用“严禁”；</w:t>
      </w:r>
    </w:p>
    <w:p w14:paraId="03D72B73">
      <w:pPr>
        <w:pStyle w:val="4"/>
        <w:numPr>
          <w:ilvl w:val="0"/>
          <w:numId w:val="34"/>
        </w:numPr>
        <w:spacing w:line="360" w:lineRule="auto"/>
        <w:ind w:left="1265" w:leftChars="0" w:hanging="425" w:firstLineChars="0"/>
        <w:jc w:val="both"/>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表示严格，在正常情况下均应这样做的：</w:t>
      </w:r>
    </w:p>
    <w:p w14:paraId="7749EA7A">
      <w:pPr>
        <w:spacing w:line="360" w:lineRule="auto"/>
        <w:ind w:firstLine="1440" w:firstLineChars="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正面词采用“应”，反面词采用“不应”或“不得”；</w:t>
      </w:r>
    </w:p>
    <w:p w14:paraId="7658007E">
      <w:pPr>
        <w:pStyle w:val="4"/>
        <w:numPr>
          <w:ilvl w:val="0"/>
          <w:numId w:val="34"/>
        </w:numPr>
        <w:spacing w:line="360" w:lineRule="auto"/>
        <w:ind w:left="1265" w:leftChars="0" w:hanging="425" w:firstLineChars="0"/>
        <w:jc w:val="both"/>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表示允许稍有选择，这条件许可时首先应这样做的：</w:t>
      </w:r>
    </w:p>
    <w:p w14:paraId="7A6249F1">
      <w:pPr>
        <w:spacing w:line="360" w:lineRule="auto"/>
        <w:ind w:firstLine="1440" w:firstLineChars="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正面词采用“宜”，反面词采用“不宜”；</w:t>
      </w:r>
    </w:p>
    <w:p w14:paraId="4642BF27">
      <w:pPr>
        <w:pStyle w:val="4"/>
        <w:numPr>
          <w:ilvl w:val="0"/>
          <w:numId w:val="34"/>
        </w:numPr>
        <w:spacing w:line="360" w:lineRule="auto"/>
        <w:ind w:left="1265" w:leftChars="0" w:hanging="425" w:firstLineChars="0"/>
        <w:jc w:val="both"/>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表示有选择，在一定条件下可以这样做的，采用“可”。</w:t>
      </w:r>
    </w:p>
    <w:p w14:paraId="5194467E">
      <w:pPr>
        <w:numPr>
          <w:ilvl w:val="0"/>
          <w:numId w:val="33"/>
        </w:numPr>
        <w:spacing w:line="360" w:lineRule="auto"/>
        <w:ind w:left="0" w:leftChars="0" w:firstLine="397"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条文中指明应按其他有关标准执行的写法为：“应符合……的规定”或“应按……执行”。</w:t>
      </w:r>
    </w:p>
    <w:p w14:paraId="6EFF4A92">
      <w:pPr>
        <w:rPr>
          <w:rFonts w:hint="eastAsia"/>
          <w:b/>
          <w:bCs/>
          <w:color w:val="000000"/>
          <w:sz w:val="28"/>
          <w:szCs w:val="24"/>
          <w:lang w:val="en-US" w:eastAsia="zh-CN"/>
        </w:rPr>
      </w:pPr>
      <w:r>
        <w:rPr>
          <w:rFonts w:hint="eastAsia"/>
          <w:b/>
          <w:bCs/>
          <w:color w:val="000000"/>
          <w:sz w:val="28"/>
          <w:szCs w:val="24"/>
          <w:lang w:val="en-US" w:eastAsia="zh-CN"/>
        </w:rPr>
        <w:br w:type="page"/>
      </w:r>
    </w:p>
    <w:p w14:paraId="1FFD7997">
      <w:pPr>
        <w:pStyle w:val="2"/>
        <w:bidi w:val="0"/>
        <w:jc w:val="center"/>
        <w:rPr>
          <w:rFonts w:hint="eastAsia" w:ascii="宋体" w:hAnsi="宋体" w:eastAsia="宋体" w:cs="Times New Roman"/>
          <w:sz w:val="28"/>
          <w:szCs w:val="18"/>
          <w:lang w:val="en-US" w:eastAsia="zh-CN"/>
        </w:rPr>
      </w:pPr>
      <w:bookmarkStart w:id="90" w:name="_Toc22125"/>
      <w:r>
        <w:rPr>
          <w:rFonts w:hint="eastAsia" w:ascii="宋体" w:hAnsi="宋体" w:eastAsia="宋体" w:cs="Times New Roman"/>
          <w:sz w:val="28"/>
          <w:szCs w:val="18"/>
          <w:lang w:val="en-US" w:eastAsia="zh-CN"/>
        </w:rPr>
        <w:t>引用标准名录</w:t>
      </w:r>
      <w:bookmarkEnd w:id="90"/>
    </w:p>
    <w:p w14:paraId="1B73CBB2">
      <w:pPr>
        <w:pStyle w:val="25"/>
        <w:numPr>
          <w:ilvl w:val="0"/>
          <w:numId w:val="0"/>
        </w:numPr>
        <w:ind w:left="403" w:leftChars="0"/>
        <w:jc w:val="center"/>
        <w:rPr>
          <w:rFonts w:hint="eastAsia"/>
          <w:color w:val="000000"/>
          <w:lang w:val="en-US" w:eastAsia="zh-CN"/>
        </w:rPr>
      </w:pPr>
    </w:p>
    <w:p w14:paraId="772FF369">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hAnsi="宋体" w:cs="宋体"/>
          <w:sz w:val="24"/>
          <w:szCs w:val="24"/>
          <w:lang w:val="en-US" w:eastAsia="zh-CN"/>
        </w:rPr>
        <w:t>《综合布线系统工程设计规范》GB 50311-2016</w:t>
      </w:r>
    </w:p>
    <w:p w14:paraId="6C801995">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《综合布线系统工程验收规范》GB</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50312-2016</w:t>
      </w:r>
    </w:p>
    <w:p w14:paraId="681B15E4">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cs="宋体"/>
          <w:b w:val="0"/>
          <w:bCs w:val="0"/>
          <w:color w:val="auto"/>
          <w:kern w:val="0"/>
          <w:sz w:val="24"/>
          <w:szCs w:val="24"/>
          <w:lang w:val="en-US" w:eastAsia="zh-CN" w:bidi="ar-SA"/>
        </w:rPr>
        <w:t>《</w:t>
      </w:r>
      <w:r>
        <w:rPr>
          <w:rFonts w:hint="eastAsia" w:ascii="宋体" w:hAnsi="宋体" w:eastAsia="宋体" w:cs="宋体"/>
          <w:b w:val="0"/>
          <w:bCs w:val="0"/>
          <w:color w:val="auto"/>
          <w:kern w:val="0"/>
          <w:sz w:val="24"/>
          <w:szCs w:val="24"/>
          <w:lang w:val="en-US" w:eastAsia="zh-CN" w:bidi="ar-SA"/>
        </w:rPr>
        <w:t>公共建筑光纤宽带接入工程技术标准</w:t>
      </w:r>
      <w:r>
        <w:rPr>
          <w:rFonts w:hint="eastAsia" w:cs="宋体"/>
          <w:b w:val="0"/>
          <w:bCs w:val="0"/>
          <w:color w:val="auto"/>
          <w:kern w:val="0"/>
          <w:sz w:val="24"/>
          <w:szCs w:val="24"/>
          <w:lang w:val="en-US" w:eastAsia="zh-CN" w:bidi="ar-SA"/>
        </w:rPr>
        <w:t>》</w:t>
      </w:r>
      <w:r>
        <w:rPr>
          <w:rFonts w:hint="eastAsia" w:ascii="宋体" w:hAnsi="宋体" w:eastAsia="宋体" w:cs="宋体"/>
          <w:b w:val="0"/>
          <w:bCs w:val="0"/>
          <w:color w:val="auto"/>
          <w:kern w:val="0"/>
          <w:sz w:val="24"/>
          <w:szCs w:val="24"/>
          <w:lang w:val="en-US" w:eastAsia="zh-CN" w:bidi="ar-SA"/>
        </w:rPr>
        <w:t>GB</w:t>
      </w:r>
      <w:r>
        <w:rPr>
          <w:rFonts w:hint="eastAsia" w:hAnsi="宋体" w:cs="宋体"/>
          <w:b w:val="0"/>
          <w:bCs w:val="0"/>
          <w:color w:val="auto"/>
          <w:kern w:val="0"/>
          <w:sz w:val="24"/>
          <w:szCs w:val="24"/>
          <w:lang w:val="en-US" w:eastAsia="zh-CN" w:bidi="ar-SA"/>
        </w:rPr>
        <w:t xml:space="preserve"> </w:t>
      </w:r>
      <w:r>
        <w:rPr>
          <w:rFonts w:hint="eastAsia" w:ascii="宋体" w:hAnsi="宋体" w:eastAsia="宋体" w:cs="宋体"/>
          <w:b w:val="0"/>
          <w:bCs w:val="0"/>
          <w:color w:val="auto"/>
          <w:kern w:val="0"/>
          <w:sz w:val="24"/>
          <w:szCs w:val="24"/>
          <w:lang w:val="en-US" w:eastAsia="zh-CN" w:bidi="ar-SA"/>
        </w:rPr>
        <w:t>51433-2020</w:t>
      </w:r>
    </w:p>
    <w:p w14:paraId="5BF0A07F">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hAnsi="宋体" w:cs="宋体"/>
          <w:sz w:val="24"/>
          <w:szCs w:val="24"/>
          <w:lang w:val="en-US" w:eastAsia="zh-CN"/>
        </w:rPr>
        <w:t>《</w:t>
      </w:r>
      <w:r>
        <w:rPr>
          <w:rFonts w:hint="eastAsia" w:ascii="宋体" w:hAnsi="宋体" w:eastAsia="宋体" w:cs="宋体"/>
          <w:sz w:val="24"/>
          <w:szCs w:val="24"/>
          <w:lang w:val="en-US" w:eastAsia="zh-CN"/>
        </w:rPr>
        <w:t>住宅区和住宅建筑内光纤到户通信设施工程设计规范</w:t>
      </w:r>
      <w:r>
        <w:rPr>
          <w:rFonts w:hint="eastAsia" w:hAnsi="宋体" w:cs="宋体"/>
          <w:sz w:val="24"/>
          <w:szCs w:val="24"/>
          <w:lang w:val="en-US" w:eastAsia="zh-CN"/>
        </w:rPr>
        <w:t>》</w:t>
      </w:r>
      <w:r>
        <w:rPr>
          <w:rFonts w:hint="eastAsia" w:ascii="宋体" w:hAnsi="宋体" w:eastAsia="宋体" w:cs="宋体"/>
          <w:sz w:val="24"/>
          <w:szCs w:val="24"/>
          <w:lang w:val="en-US" w:eastAsia="zh-CN"/>
        </w:rPr>
        <w:t>GB 50846-2012</w:t>
      </w:r>
    </w:p>
    <w:p w14:paraId="22A1DC67">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《住宅区和住宅建筑内光纤到户通信设施工程施工及验收规范》GB 50847-2012</w:t>
      </w:r>
    </w:p>
    <w:p w14:paraId="30AB76B6">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《住宅区和住宅建筑内通信设施工程验收规范》GB/T 50624-2010</w:t>
      </w:r>
    </w:p>
    <w:p w14:paraId="400CB537">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hAnsi="宋体" w:cs="宋体"/>
          <w:sz w:val="24"/>
          <w:szCs w:val="24"/>
          <w:lang w:val="en-US" w:eastAsia="zh-CN"/>
        </w:rPr>
        <w:t>《</w:t>
      </w:r>
      <w:r>
        <w:rPr>
          <w:rFonts w:hint="eastAsia" w:ascii="宋体" w:hAnsi="宋体" w:eastAsia="宋体" w:cs="宋体"/>
          <w:sz w:val="24"/>
          <w:szCs w:val="24"/>
          <w:lang w:val="en-US" w:eastAsia="zh-CN"/>
        </w:rPr>
        <w:t>既有建筑节能改造智能化技术要求</w:t>
      </w:r>
      <w:r>
        <w:rPr>
          <w:rFonts w:hint="eastAsia" w:hAnsi="宋体" w:cs="宋体"/>
          <w:sz w:val="24"/>
          <w:szCs w:val="24"/>
          <w:lang w:val="en-US" w:eastAsia="zh-CN"/>
        </w:rPr>
        <w:t>》</w:t>
      </w:r>
      <w:r>
        <w:rPr>
          <w:rFonts w:hint="eastAsia" w:ascii="宋体" w:hAnsi="宋体" w:eastAsia="宋体" w:cs="宋体"/>
          <w:sz w:val="24"/>
          <w:szCs w:val="24"/>
          <w:lang w:val="en-US" w:eastAsia="zh-CN"/>
        </w:rPr>
        <w:t>GB</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39583-2020</w:t>
      </w:r>
    </w:p>
    <w:p w14:paraId="44EE4F6D">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既有建筑维护与改造通用规范</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GB</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55022-2021</w:t>
      </w:r>
    </w:p>
    <w:p w14:paraId="7ADD12FD">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建筑电气与智能化通用规范</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GB</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55024-2022</w:t>
      </w:r>
    </w:p>
    <w:p w14:paraId="1838ACC0">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《智能建筑工程施工规范》GB 50606-2010</w:t>
      </w:r>
    </w:p>
    <w:p w14:paraId="0B9BDDDF">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《数据中心设计规范》GB</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50174-2017</w:t>
      </w:r>
    </w:p>
    <w:p w14:paraId="34664F35">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《数据中心基础设施施工及验收规范》GB 50462-2015 </w:t>
      </w:r>
    </w:p>
    <w:p w14:paraId="3E609FF0">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《通信管道工程施工及验收规范》GB/T 50374-2018</w:t>
      </w:r>
    </w:p>
    <w:p w14:paraId="4FD99721">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《智能建筑工程质量验收规范》GB 50339-2013</w:t>
      </w:r>
    </w:p>
    <w:p w14:paraId="1C0C511F">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民用建筑电气设计标准</w:t>
      </w:r>
      <w:r>
        <w:rPr>
          <w:rFonts w:hint="eastAsia" w:hAnsi="宋体" w:cs="宋体"/>
          <w:color w:val="auto"/>
          <w:sz w:val="24"/>
          <w:szCs w:val="24"/>
          <w:lang w:val="en-US" w:eastAsia="zh-CN"/>
        </w:rPr>
        <w:t>》</w:t>
      </w:r>
      <w:r>
        <w:rPr>
          <w:rFonts w:hint="default" w:ascii="宋体" w:hAnsi="宋体" w:eastAsia="宋体" w:cs="宋体"/>
          <w:color w:val="auto"/>
          <w:sz w:val="24"/>
          <w:szCs w:val="24"/>
          <w:lang w:val="en-US" w:eastAsia="zh-CN"/>
        </w:rPr>
        <w:t>GB 51348-2019</w:t>
      </w:r>
    </w:p>
    <w:p w14:paraId="205FC5ED">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《建筑物防雷设计规范》GB 50057-2010</w:t>
      </w:r>
    </w:p>
    <w:p w14:paraId="72591849">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《阻燃和耐火电线电缆或光缆通则》GB/T 19666-2019</w:t>
      </w:r>
    </w:p>
    <w:p w14:paraId="6B4948ED">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《建筑防火通用规范》 GB 55037-2022 </w:t>
      </w:r>
    </w:p>
    <w:p w14:paraId="2EF37A10">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《建筑设计防火规范(2018年版)》GB 50016-2014(2018年版)</w:t>
      </w:r>
    </w:p>
    <w:p w14:paraId="531E844B">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《电缆及光缆燃烧性能分级》GB 31247-2014</w:t>
      </w:r>
    </w:p>
    <w:p w14:paraId="34F69746">
      <w:pPr>
        <w:pStyle w:val="25"/>
        <w:numPr>
          <w:ilvl w:val="0"/>
          <w:numId w:val="35"/>
        </w:numPr>
        <w:tabs>
          <w:tab w:val="clear" w:pos="0"/>
        </w:tabs>
        <w:ind w:left="0" w:leftChars="0" w:firstLine="403"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《光缆进线室验收规定》YD/T 5152-2007</w:t>
      </w:r>
    </w:p>
    <w:p w14:paraId="09DE1F84">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《既有建筑绿色改造技术规程》T/CECS 465-2017</w:t>
      </w:r>
    </w:p>
    <w:p w14:paraId="0D64906A">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《通信线路工程验收规范》YD 5121-2010</w:t>
      </w:r>
    </w:p>
    <w:p w14:paraId="7CB21183">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《工业建筑布线系统工程技术标准》T∕DZJN 165-2023</w:t>
      </w:r>
    </w:p>
    <w:p w14:paraId="6103E142">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《光纤到户用户接入点到家居配线箱光纤线路衰减测试方法》YD-T 3116-2016</w:t>
      </w:r>
    </w:p>
    <w:p w14:paraId="6CDE0ABE">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《接入网用室内外光缆 》YD∕T 1770-2008</w:t>
      </w:r>
    </w:p>
    <w:p w14:paraId="5DCD1B3C">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《接入网用蝶形引入光缆》YD∕T 1997-2009</w:t>
      </w:r>
    </w:p>
    <w:p w14:paraId="7A9C422D">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《大楼通信综合布线系统》YD∕T 926.2-2009</w:t>
      </w:r>
    </w:p>
    <w:p w14:paraId="52F0E138">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《既有建筑绿色改造技术规程》T∕CECS 465-2017</w:t>
      </w:r>
    </w:p>
    <w:p w14:paraId="08C7DEE8">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《居住区智能化改造技术规程》T∕CECS 693-2020</w:t>
      </w:r>
    </w:p>
    <w:p w14:paraId="2CF2F6FB">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《既有建筑改造技术管理规范》DBJ∕T 15-178-2020</w:t>
      </w:r>
    </w:p>
    <w:p w14:paraId="203BC0E3">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《既有住宅建筑综合改造技术规程》DB13(J)∕T 295-2019。</w:t>
      </w:r>
    </w:p>
    <w:p w14:paraId="296106D8">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《工业建筑布线系统工程技术标准》T∕DZJN 165-2023</w:t>
      </w:r>
    </w:p>
    <w:p w14:paraId="423E45FC">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《以太网供电（PoE）系统工程技术标准》T∕DZJN 28—2021</w:t>
      </w:r>
    </w:p>
    <w:p w14:paraId="1B1FCB3D">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《民用建筑电气线路防火设计标准》 T∕ASC23-2021</w:t>
      </w:r>
    </w:p>
    <w:p w14:paraId="5A2B89E2">
      <w:pPr>
        <w:pStyle w:val="25"/>
        <w:numPr>
          <w:ilvl w:val="0"/>
          <w:numId w:val="35"/>
        </w:numPr>
        <w:tabs>
          <w:tab w:val="clear" w:pos="0"/>
        </w:tabs>
        <w:ind w:left="0" w:leftChars="0" w:firstLine="40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《以太网供电（PoE）系统工程技术标准》T∕DZJN 28—2021</w:t>
      </w:r>
    </w:p>
    <w:p w14:paraId="581A7454">
      <w:pPr>
        <w:pStyle w:val="25"/>
        <w:numPr>
          <w:ilvl w:val="0"/>
          <w:numId w:val="0"/>
        </w:numPr>
        <w:rPr>
          <w:rFonts w:hint="eastAsia"/>
        </w:rPr>
      </w:pPr>
    </w:p>
    <w:p w14:paraId="556A8F75">
      <w:pPr>
        <w:pStyle w:val="25"/>
        <w:numPr>
          <w:ilvl w:val="0"/>
          <w:numId w:val="0"/>
        </w:numPr>
        <w:rPr>
          <w:rFonts w:hint="eastAsia" w:ascii="宋体" w:hAnsi="宋体" w:eastAsia="宋体" w:cs="宋体"/>
          <w:sz w:val="24"/>
          <w:szCs w:val="24"/>
          <w:lang w:val="en-US" w:eastAsia="zh-CN"/>
        </w:rPr>
      </w:pPr>
    </w:p>
    <w:p w14:paraId="493FC088">
      <w:pPr>
        <w:pStyle w:val="25"/>
        <w:numPr>
          <w:ilvl w:val="0"/>
          <w:numId w:val="0"/>
        </w:numPr>
        <w:ind w:firstLine="480" w:firstLineChars="200"/>
        <w:rPr>
          <w:rFonts w:hint="default" w:ascii="宋体" w:hAnsi="宋体" w:eastAsia="宋体" w:cs="宋体"/>
          <w:sz w:val="24"/>
          <w:szCs w:val="24"/>
          <w:lang w:val="en-US" w:eastAsia="zh-CN"/>
        </w:rPr>
      </w:pPr>
    </w:p>
    <w:p w14:paraId="4AF56A41">
      <w:pPr>
        <w:pStyle w:val="25"/>
        <w:numPr>
          <w:ilvl w:val="0"/>
          <w:numId w:val="0"/>
        </w:numPr>
        <w:ind w:firstLine="480" w:firstLineChars="200"/>
        <w:rPr>
          <w:rFonts w:hint="eastAsia" w:ascii="宋体" w:hAnsi="宋体" w:eastAsia="宋体" w:cs="宋体"/>
          <w:sz w:val="24"/>
          <w:szCs w:val="24"/>
          <w:lang w:val="en-US" w:eastAsia="zh-CN"/>
        </w:rPr>
      </w:pPr>
    </w:p>
    <w:p w14:paraId="35D44280">
      <w:pPr>
        <w:pStyle w:val="25"/>
        <w:numPr>
          <w:ilvl w:val="0"/>
          <w:numId w:val="0"/>
        </w:numPr>
        <w:autoSpaceDE w:val="0"/>
        <w:autoSpaceDN w:val="0"/>
        <w:jc w:val="both"/>
        <w:rPr>
          <w:rFonts w:hint="default" w:ascii="宋体" w:hAnsi="宋体" w:eastAsia="宋体" w:cs="宋体"/>
          <w:sz w:val="24"/>
          <w:szCs w:val="24"/>
          <w:lang w:val="en-US" w:eastAsia="zh-CN"/>
        </w:rPr>
      </w:pPr>
    </w:p>
    <w:sectPr>
      <w:headerReference r:id="rId9" w:type="default"/>
      <w:footerReference r:id="rId10" w:type="default"/>
      <w:pgSz w:w="11906" w:h="16838"/>
      <w:pgMar w:top="1134" w:right="1417" w:bottom="1134" w:left="1418" w:header="1134"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_x000B_.....">
    <w:altName w:val="宋体"/>
    <w:panose1 w:val="00000000000000000000"/>
    <w:charset w:val="86"/>
    <w:family w:val="roma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7EE3">
    <w:pPr>
      <w:pStyle w:val="19"/>
      <w:tabs>
        <w:tab w:val="center" w:pos="4153"/>
        <w:tab w:val="right" w:pos="8306"/>
      </w:tabs>
      <w:ind w:firstLine="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2F02">
    <w:pPr>
      <w:pStyle w:val="19"/>
      <w:framePr w:wrap="around" w:vAnchor="text" w:hAnchor="margin" w:xAlign="right" w:y="1"/>
      <w:tabs>
        <w:tab w:val="center" w:pos="4153"/>
        <w:tab w:val="right" w:pos="8306"/>
      </w:tabs>
      <w:ind w:firstLine="540"/>
      <w:rPr>
        <w:rStyle w:val="38"/>
      </w:rPr>
    </w:pPr>
    <w:r>
      <w:fldChar w:fldCharType="begin"/>
    </w:r>
    <w:r>
      <w:rPr>
        <w:rStyle w:val="38"/>
      </w:rPr>
      <w:instrText xml:space="preserve">PAGE  </w:instrText>
    </w:r>
    <w:r>
      <w:fldChar w:fldCharType="separate"/>
    </w:r>
    <w:r>
      <w:rPr>
        <w:rStyle w:val="38"/>
      </w:rPr>
      <w:t>2</w:t>
    </w:r>
    <w:r>
      <w:fldChar w:fldCharType="end"/>
    </w:r>
  </w:p>
  <w:p w14:paraId="7F953A3A">
    <w:pPr>
      <w:pStyle w:val="19"/>
      <w:tabs>
        <w:tab w:val="center" w:pos="4153"/>
        <w:tab w:val="right" w:pos="8306"/>
      </w:tabs>
      <w:ind w:firstLine="540"/>
    </w:pPr>
  </w:p>
  <w:p w14:paraId="1D51A3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3F0E">
    <w:pPr>
      <w:pStyle w:val="19"/>
      <w:tabs>
        <w:tab w:val="center" w:pos="4153"/>
        <w:tab w:val="right" w:pos="8306"/>
      </w:tabs>
      <w:ind w:firstLine="5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5A85">
    <w:pPr>
      <w:pStyle w:val="150"/>
    </w:pPr>
    <w:r>
      <w:fldChar w:fldCharType="begin"/>
    </w:r>
    <w:r>
      <w:instrText xml:space="preserve"> PAGE  \* MERGEFORMAT </w:instrText>
    </w:r>
    <w:r>
      <w:fldChar w:fldCharType="separate"/>
    </w:r>
    <w: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CBE47">
    <w:pPr>
      <w:pStyle w:val="20"/>
      <w:pBdr>
        <w:bottom w:val="none" w:color="auto" w:sz="0" w:space="0"/>
      </w:pBdr>
      <w:tabs>
        <w:tab w:val="center" w:pos="4153"/>
        <w:tab w:val="right" w:pos="8306"/>
      </w:tabs>
      <w:ind w:firstLine="540"/>
    </w:pPr>
  </w:p>
  <w:p w14:paraId="26CFC6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3E6B3">
    <w:pPr>
      <w:pStyle w:val="20"/>
      <w:pBdr>
        <w:bottom w:val="none" w:color="auto" w:sz="0" w:space="0"/>
      </w:pBdr>
      <w:tabs>
        <w:tab w:val="center" w:pos="4153"/>
        <w:tab w:val="right" w:pos="8306"/>
      </w:tabs>
      <w:ind w:firstLine="540"/>
    </w:pPr>
  </w:p>
  <w:p w14:paraId="394A4C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36A5">
    <w:pPr>
      <w:pStyle w:val="20"/>
      <w:pBdr>
        <w:bottom w:val="none" w:color="auto" w:sz="0" w:space="0"/>
      </w:pBdr>
      <w:tabs>
        <w:tab w:val="center" w:pos="4153"/>
        <w:tab w:val="right" w:pos="8306"/>
      </w:tabs>
      <w:ind w:firstLine="5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BCBAD">
    <w:pPr>
      <w:pStyle w:val="20"/>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114A2"/>
    <w:multiLevelType w:val="singleLevel"/>
    <w:tmpl w:val="818114A2"/>
    <w:lvl w:ilvl="0" w:tentative="0">
      <w:start w:val="1"/>
      <w:numFmt w:val="decimal"/>
      <w:lvlText w:val="%1)"/>
      <w:lvlJc w:val="left"/>
      <w:pPr>
        <w:tabs>
          <w:tab w:val="left" w:pos="840"/>
        </w:tabs>
        <w:ind w:left="1265" w:hanging="425"/>
      </w:pPr>
      <w:rPr>
        <w:rFonts w:hint="default"/>
        <w:b/>
        <w:bCs/>
      </w:rPr>
    </w:lvl>
  </w:abstractNum>
  <w:abstractNum w:abstractNumId="1">
    <w:nsid w:val="839C55A7"/>
    <w:multiLevelType w:val="singleLevel"/>
    <w:tmpl w:val="839C55A7"/>
    <w:lvl w:ilvl="0" w:tentative="0">
      <w:start w:val="1"/>
      <w:numFmt w:val="decimal"/>
      <w:suff w:val="nothing"/>
      <w:lvlText w:val="%1 "/>
      <w:lvlJc w:val="left"/>
      <w:pPr>
        <w:tabs>
          <w:tab w:val="left" w:pos="0"/>
        </w:tabs>
        <w:ind w:left="0" w:firstLine="403"/>
      </w:pPr>
      <w:rPr>
        <w:rFonts w:hint="default" w:ascii="宋体" w:hAnsi="宋体" w:eastAsia="宋体" w:cs="宋体"/>
        <w:b/>
        <w:bCs/>
        <w:sz w:val="24"/>
        <w:szCs w:val="24"/>
      </w:rPr>
    </w:lvl>
  </w:abstractNum>
  <w:abstractNum w:abstractNumId="2">
    <w:nsid w:val="839F53BE"/>
    <w:multiLevelType w:val="singleLevel"/>
    <w:tmpl w:val="839F53BE"/>
    <w:lvl w:ilvl="0" w:tentative="0">
      <w:start w:val="1"/>
      <w:numFmt w:val="decimal"/>
      <w:suff w:val="nothing"/>
      <w:lvlText w:val="%1 "/>
      <w:lvlJc w:val="left"/>
      <w:pPr>
        <w:tabs>
          <w:tab w:val="left" w:pos="0"/>
        </w:tabs>
        <w:ind w:left="0" w:firstLine="403"/>
      </w:pPr>
      <w:rPr>
        <w:rFonts w:hint="default" w:ascii="宋体" w:hAnsi="宋体" w:eastAsia="宋体" w:cs="宋体"/>
        <w:b/>
        <w:bCs/>
        <w:sz w:val="24"/>
        <w:szCs w:val="24"/>
      </w:rPr>
    </w:lvl>
  </w:abstractNum>
  <w:abstractNum w:abstractNumId="3">
    <w:nsid w:val="842D3BCC"/>
    <w:multiLevelType w:val="singleLevel"/>
    <w:tmpl w:val="842D3BCC"/>
    <w:lvl w:ilvl="0" w:tentative="0">
      <w:start w:val="1"/>
      <w:numFmt w:val="decimal"/>
      <w:suff w:val="nothing"/>
      <w:lvlText w:val="%1  "/>
      <w:lvlJc w:val="left"/>
      <w:pPr>
        <w:tabs>
          <w:tab w:val="left" w:pos="0"/>
        </w:tabs>
        <w:ind w:left="0" w:firstLine="397"/>
      </w:pPr>
      <w:rPr>
        <w:rFonts w:hint="default"/>
        <w:b/>
      </w:rPr>
    </w:lvl>
  </w:abstractNum>
  <w:abstractNum w:abstractNumId="4">
    <w:nsid w:val="9D583CCE"/>
    <w:multiLevelType w:val="singleLevel"/>
    <w:tmpl w:val="9D583CCE"/>
    <w:lvl w:ilvl="0" w:tentative="0">
      <w:start w:val="1"/>
      <w:numFmt w:val="decimal"/>
      <w:suff w:val="nothing"/>
      <w:lvlText w:val="%1 "/>
      <w:lvlJc w:val="left"/>
      <w:pPr>
        <w:tabs>
          <w:tab w:val="left" w:pos="0"/>
        </w:tabs>
        <w:ind w:left="0" w:firstLine="403"/>
      </w:pPr>
      <w:rPr>
        <w:rFonts w:hint="default" w:ascii="宋体" w:hAnsi="宋体" w:eastAsia="宋体" w:cs="宋体"/>
        <w:b/>
        <w:bCs/>
        <w:sz w:val="24"/>
        <w:szCs w:val="24"/>
      </w:rPr>
    </w:lvl>
  </w:abstractNum>
  <w:abstractNum w:abstractNumId="5">
    <w:nsid w:val="AD424DA2"/>
    <w:multiLevelType w:val="singleLevel"/>
    <w:tmpl w:val="AD424DA2"/>
    <w:lvl w:ilvl="0" w:tentative="0">
      <w:start w:val="1"/>
      <w:numFmt w:val="decimal"/>
      <w:suff w:val="nothing"/>
      <w:lvlText w:val="%1 "/>
      <w:lvlJc w:val="left"/>
      <w:pPr>
        <w:tabs>
          <w:tab w:val="left" w:pos="0"/>
        </w:tabs>
        <w:ind w:left="0" w:firstLine="403"/>
      </w:pPr>
      <w:rPr>
        <w:rFonts w:hint="default" w:ascii="宋体" w:hAnsi="宋体" w:eastAsia="宋体" w:cs="宋体"/>
        <w:b/>
        <w:bCs/>
        <w:sz w:val="24"/>
        <w:szCs w:val="24"/>
      </w:rPr>
    </w:lvl>
  </w:abstractNum>
  <w:abstractNum w:abstractNumId="6">
    <w:nsid w:val="B2E60C59"/>
    <w:multiLevelType w:val="singleLevel"/>
    <w:tmpl w:val="B2E60C59"/>
    <w:lvl w:ilvl="0" w:tentative="0">
      <w:start w:val="1"/>
      <w:numFmt w:val="decimal"/>
      <w:suff w:val="nothing"/>
      <w:lvlText w:val="%1 "/>
      <w:lvlJc w:val="left"/>
      <w:pPr>
        <w:tabs>
          <w:tab w:val="left" w:pos="0"/>
        </w:tabs>
        <w:ind w:left="0" w:firstLine="403"/>
      </w:pPr>
      <w:rPr>
        <w:rFonts w:hint="default" w:ascii="宋体" w:hAnsi="宋体" w:eastAsia="宋体" w:cs="宋体"/>
        <w:b/>
        <w:bCs/>
        <w:sz w:val="24"/>
        <w:szCs w:val="24"/>
      </w:rPr>
    </w:lvl>
  </w:abstractNum>
  <w:abstractNum w:abstractNumId="7">
    <w:nsid w:val="B6828FE9"/>
    <w:multiLevelType w:val="singleLevel"/>
    <w:tmpl w:val="B6828FE9"/>
    <w:lvl w:ilvl="0" w:tentative="0">
      <w:start w:val="1"/>
      <w:numFmt w:val="decimal"/>
      <w:suff w:val="nothing"/>
      <w:lvlText w:val="%1 "/>
      <w:lvlJc w:val="left"/>
      <w:pPr>
        <w:tabs>
          <w:tab w:val="left" w:pos="0"/>
        </w:tabs>
        <w:ind w:left="0" w:firstLine="403"/>
      </w:pPr>
      <w:rPr>
        <w:rFonts w:hint="default"/>
        <w:b/>
        <w:bCs/>
      </w:rPr>
    </w:lvl>
  </w:abstractNum>
  <w:abstractNum w:abstractNumId="8">
    <w:nsid w:val="C042EBF3"/>
    <w:multiLevelType w:val="singleLevel"/>
    <w:tmpl w:val="C042EBF3"/>
    <w:lvl w:ilvl="0" w:tentative="0">
      <w:start w:val="1"/>
      <w:numFmt w:val="decimal"/>
      <w:suff w:val="nothing"/>
      <w:lvlText w:val="%1 "/>
      <w:lvlJc w:val="left"/>
      <w:pPr>
        <w:tabs>
          <w:tab w:val="left" w:pos="0"/>
        </w:tabs>
        <w:ind w:left="0" w:firstLine="403"/>
      </w:pPr>
      <w:rPr>
        <w:rFonts w:hint="default" w:ascii="宋体" w:hAnsi="宋体" w:eastAsia="宋体" w:cs="宋体"/>
        <w:b/>
        <w:bCs/>
        <w:sz w:val="24"/>
        <w:szCs w:val="24"/>
      </w:rPr>
    </w:lvl>
  </w:abstractNum>
  <w:abstractNum w:abstractNumId="9">
    <w:nsid w:val="C2B34763"/>
    <w:multiLevelType w:val="singleLevel"/>
    <w:tmpl w:val="C2B34763"/>
    <w:lvl w:ilvl="0" w:tentative="0">
      <w:start w:val="1"/>
      <w:numFmt w:val="decimal"/>
      <w:suff w:val="nothing"/>
      <w:lvlText w:val="%1 "/>
      <w:lvlJc w:val="left"/>
      <w:pPr>
        <w:tabs>
          <w:tab w:val="left" w:pos="0"/>
        </w:tabs>
        <w:ind w:left="0" w:firstLine="403"/>
      </w:pPr>
      <w:rPr>
        <w:rFonts w:hint="default"/>
        <w:b/>
        <w:bCs/>
      </w:rPr>
    </w:lvl>
  </w:abstractNum>
  <w:abstractNum w:abstractNumId="10">
    <w:nsid w:val="E1F86549"/>
    <w:multiLevelType w:val="singleLevel"/>
    <w:tmpl w:val="E1F86549"/>
    <w:lvl w:ilvl="0" w:tentative="0">
      <w:start w:val="1"/>
      <w:numFmt w:val="decimal"/>
      <w:suff w:val="nothing"/>
      <w:lvlText w:val="%1 "/>
      <w:lvlJc w:val="left"/>
      <w:pPr>
        <w:tabs>
          <w:tab w:val="left" w:pos="0"/>
        </w:tabs>
        <w:ind w:left="0" w:firstLine="403"/>
      </w:pPr>
      <w:rPr>
        <w:rFonts w:hint="default" w:ascii="宋体" w:hAnsi="宋体" w:eastAsia="宋体" w:cs="宋体"/>
        <w:b/>
        <w:bCs/>
        <w:sz w:val="24"/>
        <w:szCs w:val="24"/>
      </w:rPr>
    </w:lvl>
  </w:abstractNum>
  <w:abstractNum w:abstractNumId="11">
    <w:nsid w:val="F1916FA6"/>
    <w:multiLevelType w:val="multilevel"/>
    <w:tmpl w:val="F1916FA6"/>
    <w:lvl w:ilvl="0" w:tentative="0">
      <w:start w:val="1"/>
      <w:numFmt w:val="upperLetter"/>
      <w:pStyle w:val="126"/>
      <w:suff w:val="nothing"/>
      <w:lvlText w:val="附　录　%1"/>
      <w:lvlJc w:val="left"/>
      <w:pPr>
        <w:tabs>
          <w:tab w:val="left" w:pos="0"/>
        </w:tabs>
        <w:ind w:left="0" w:firstLine="0"/>
      </w:pPr>
      <w:rPr>
        <w:rFonts w:hint="default"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6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FF630A43"/>
    <w:multiLevelType w:val="singleLevel"/>
    <w:tmpl w:val="FF630A43"/>
    <w:lvl w:ilvl="0" w:tentative="0">
      <w:start w:val="1"/>
      <w:numFmt w:val="decimal"/>
      <w:suff w:val="nothing"/>
      <w:lvlText w:val="%1 "/>
      <w:lvlJc w:val="left"/>
      <w:pPr>
        <w:tabs>
          <w:tab w:val="left" w:pos="0"/>
        </w:tabs>
        <w:ind w:left="0" w:firstLine="403"/>
      </w:pPr>
      <w:rPr>
        <w:rFonts w:hint="default" w:ascii="宋体" w:hAnsi="宋体" w:eastAsia="宋体" w:cs="宋体"/>
        <w:b/>
        <w:bCs/>
        <w:sz w:val="24"/>
        <w:szCs w:val="24"/>
      </w:rPr>
    </w:lvl>
  </w:abstractNum>
  <w:abstractNum w:abstractNumId="13">
    <w:nsid w:val="079102AD"/>
    <w:multiLevelType w:val="multilevel"/>
    <w:tmpl w:val="079102AD"/>
    <w:lvl w:ilvl="0" w:tentative="0">
      <w:start w:val="1"/>
      <w:numFmt w:val="decimal"/>
      <w:pStyle w:val="13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93C6778"/>
    <w:multiLevelType w:val="multilevel"/>
    <w:tmpl w:val="093C6778"/>
    <w:lvl w:ilvl="0" w:tentative="0">
      <w:start w:val="1"/>
      <w:numFmt w:val="decimal"/>
      <w:pStyle w:val="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AE367E9"/>
    <w:multiLevelType w:val="multilevel"/>
    <w:tmpl w:val="0AE367E9"/>
    <w:lvl w:ilvl="0" w:tentative="0">
      <w:start w:val="1"/>
      <w:numFmt w:val="none"/>
      <w:pStyle w:val="10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0D983844"/>
    <w:multiLevelType w:val="multilevel"/>
    <w:tmpl w:val="0D983844"/>
    <w:lvl w:ilvl="0" w:tentative="0">
      <w:start w:val="1"/>
      <w:numFmt w:val="decimal"/>
      <w:pStyle w:val="14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0DDE2B46"/>
    <w:multiLevelType w:val="multilevel"/>
    <w:tmpl w:val="0DDE2B46"/>
    <w:lvl w:ilvl="0" w:tentative="0">
      <w:start w:val="1"/>
      <w:numFmt w:val="lowerLetter"/>
      <w:pStyle w:val="7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8">
    <w:nsid w:val="10A7FFFA"/>
    <w:multiLevelType w:val="singleLevel"/>
    <w:tmpl w:val="10A7FFFA"/>
    <w:lvl w:ilvl="0" w:tentative="0">
      <w:start w:val="1"/>
      <w:numFmt w:val="decimal"/>
      <w:suff w:val="nothing"/>
      <w:lvlText w:val="%1 "/>
      <w:lvlJc w:val="left"/>
      <w:pPr>
        <w:tabs>
          <w:tab w:val="left" w:pos="0"/>
        </w:tabs>
        <w:ind w:left="0" w:firstLine="403"/>
      </w:pPr>
      <w:rPr>
        <w:rFonts w:hint="default" w:ascii="宋体" w:hAnsi="宋体" w:eastAsia="宋体" w:cs="宋体"/>
        <w:b/>
        <w:bCs/>
        <w:sz w:val="24"/>
        <w:szCs w:val="24"/>
      </w:rPr>
    </w:lvl>
  </w:abstractNum>
  <w:abstractNum w:abstractNumId="19">
    <w:nsid w:val="126C529A"/>
    <w:multiLevelType w:val="singleLevel"/>
    <w:tmpl w:val="126C529A"/>
    <w:lvl w:ilvl="0" w:tentative="0">
      <w:start w:val="1"/>
      <w:numFmt w:val="decimal"/>
      <w:suff w:val="nothing"/>
      <w:lvlText w:val="%1 "/>
      <w:lvlJc w:val="left"/>
      <w:pPr>
        <w:tabs>
          <w:tab w:val="left" w:pos="0"/>
        </w:tabs>
        <w:ind w:left="0" w:firstLine="403"/>
      </w:pPr>
      <w:rPr>
        <w:rFonts w:hint="default" w:ascii="宋体" w:hAnsi="宋体" w:eastAsia="宋体" w:cs="宋体"/>
        <w:b/>
        <w:bCs/>
        <w:sz w:val="24"/>
        <w:szCs w:val="24"/>
      </w:rPr>
    </w:lvl>
  </w:abstractNum>
  <w:abstractNum w:abstractNumId="20">
    <w:nsid w:val="1D247C32"/>
    <w:multiLevelType w:val="multilevel"/>
    <w:tmpl w:val="1D247C32"/>
    <w:lvl w:ilvl="0" w:tentative="0">
      <w:start w:val="1"/>
      <w:numFmt w:val="decimal"/>
      <w:pStyle w:val="89"/>
      <w:suff w:val="nothing"/>
      <w:lvlText w:val="%1　"/>
      <w:lvlJc w:val="left"/>
      <w:pPr>
        <w:ind w:left="0" w:firstLine="0"/>
      </w:pPr>
      <w:rPr>
        <w:rFonts w:hint="default" w:ascii="宋体" w:hAnsi="宋体" w:eastAsia="宋体" w:cs="宋体"/>
        <w:b/>
        <w:bCs/>
        <w:i w:val="0"/>
        <w:sz w:val="28"/>
        <w:szCs w:val="28"/>
      </w:rPr>
    </w:lvl>
    <w:lvl w:ilvl="1" w:tentative="0">
      <w:start w:val="1"/>
      <w:numFmt w:val="decimal"/>
      <w:pStyle w:val="74"/>
      <w:suff w:val="nothing"/>
      <w:lvlText w:val="%1.%2　"/>
      <w:lvlJc w:val="left"/>
      <w:pPr>
        <w:ind w:left="0" w:firstLine="0"/>
      </w:pPr>
      <w:rPr>
        <w:rFonts w:hint="default" w:ascii="宋体" w:hAnsi="宋体" w:eastAsia="宋体" w:cs="宋体"/>
        <w:b/>
        <w:bCs/>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tentative="0">
      <w:start w:val="1"/>
      <w:numFmt w:val="decimal"/>
      <w:pStyle w:val="73"/>
      <w:suff w:val="nothing"/>
      <w:lvlText w:val="%1.0.%3　"/>
      <w:lvlJc w:val="left"/>
      <w:pPr>
        <w:tabs>
          <w:tab w:val="left" w:pos="0"/>
        </w:tabs>
        <w:ind w:left="0" w:firstLine="0"/>
      </w:pPr>
      <w:rPr>
        <w:rFonts w:hint="default" w:ascii="宋体" w:hAnsi="宋体" w:eastAsia="宋体" w:cs="宋体"/>
        <w:b/>
        <w:bCs/>
        <w:i w:val="0"/>
        <w:sz w:val="24"/>
        <w:szCs w:val="22"/>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1DBF583A"/>
    <w:multiLevelType w:val="multilevel"/>
    <w:tmpl w:val="1DBF583A"/>
    <w:lvl w:ilvl="0" w:tentative="0">
      <w:start w:val="1"/>
      <w:numFmt w:val="decimal"/>
      <w:pStyle w:val="10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2">
    <w:nsid w:val="21FE792B"/>
    <w:multiLevelType w:val="singleLevel"/>
    <w:tmpl w:val="21FE792B"/>
    <w:lvl w:ilvl="0" w:tentative="0">
      <w:start w:val="1"/>
      <w:numFmt w:val="decimal"/>
      <w:suff w:val="nothing"/>
      <w:lvlText w:val="%1 "/>
      <w:lvlJc w:val="left"/>
      <w:pPr>
        <w:tabs>
          <w:tab w:val="left" w:pos="0"/>
        </w:tabs>
        <w:ind w:left="0" w:firstLine="403"/>
      </w:pPr>
      <w:rPr>
        <w:rFonts w:hint="default"/>
        <w:b/>
        <w:bCs/>
      </w:rPr>
    </w:lvl>
  </w:abstractNum>
  <w:abstractNum w:abstractNumId="23">
    <w:nsid w:val="22827D5B"/>
    <w:multiLevelType w:val="multilevel"/>
    <w:tmpl w:val="22827D5B"/>
    <w:lvl w:ilvl="0" w:tentative="0">
      <w:start w:val="1"/>
      <w:numFmt w:val="none"/>
      <w:pStyle w:val="6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4">
    <w:nsid w:val="2C5917C3"/>
    <w:multiLevelType w:val="multilevel"/>
    <w:tmpl w:val="2C5917C3"/>
    <w:lvl w:ilvl="0" w:tentative="0">
      <w:start w:val="1"/>
      <w:numFmt w:val="none"/>
      <w:pStyle w:val="77"/>
      <w:suff w:val="nothing"/>
      <w:lvlText w:val="%1——"/>
      <w:lvlJc w:val="left"/>
      <w:pPr>
        <w:ind w:left="833" w:hanging="408"/>
      </w:pPr>
      <w:rPr>
        <w:rFonts w:hint="eastAsia"/>
      </w:rPr>
    </w:lvl>
    <w:lvl w:ilvl="1" w:tentative="0">
      <w:start w:val="1"/>
      <w:numFmt w:val="bullet"/>
      <w:pStyle w:val="130"/>
      <w:lvlText w:val=""/>
      <w:lvlJc w:val="left"/>
      <w:pPr>
        <w:tabs>
          <w:tab w:val="left" w:pos="760"/>
        </w:tabs>
        <w:ind w:left="1264" w:hanging="413"/>
      </w:pPr>
      <w:rPr>
        <w:rFonts w:hint="default" w:ascii="Symbol" w:hAnsi="Symbol"/>
        <w:color w:val="auto"/>
      </w:rPr>
    </w:lvl>
    <w:lvl w:ilvl="2" w:tentative="0">
      <w:start w:val="1"/>
      <w:numFmt w:val="bullet"/>
      <w:pStyle w:val="12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5">
    <w:nsid w:val="348783ED"/>
    <w:multiLevelType w:val="singleLevel"/>
    <w:tmpl w:val="348783ED"/>
    <w:lvl w:ilvl="0" w:tentative="0">
      <w:start w:val="1"/>
      <w:numFmt w:val="decimal"/>
      <w:suff w:val="nothing"/>
      <w:lvlText w:val="%1 "/>
      <w:lvlJc w:val="left"/>
      <w:pPr>
        <w:tabs>
          <w:tab w:val="left" w:pos="0"/>
        </w:tabs>
        <w:ind w:left="0" w:firstLine="403"/>
      </w:pPr>
      <w:rPr>
        <w:rFonts w:hint="default"/>
        <w:b/>
        <w:bCs/>
      </w:rPr>
    </w:lvl>
  </w:abstractNum>
  <w:abstractNum w:abstractNumId="26">
    <w:nsid w:val="34B3DC7F"/>
    <w:multiLevelType w:val="multilevel"/>
    <w:tmpl w:val="34B3DC7F"/>
    <w:lvl w:ilvl="0" w:tentative="0">
      <w:start w:val="1"/>
      <w:numFmt w:val="upperLetter"/>
      <w:pStyle w:val="136"/>
      <w:suff w:val="space"/>
      <w:lvlText w:val="%1"/>
      <w:lvlJc w:val="left"/>
      <w:pPr>
        <w:ind w:left="623" w:hanging="425"/>
      </w:pPr>
      <w:rPr>
        <w:rFonts w:hint="eastAsia"/>
      </w:rPr>
    </w:lvl>
    <w:lvl w:ilvl="1" w:tentative="0">
      <w:start w:val="1"/>
      <w:numFmt w:val="decimal"/>
      <w:pStyle w:val="59"/>
      <w:suff w:val="nothing"/>
      <w:lvlText w:val="图B.%2　"/>
      <w:lvlJc w:val="left"/>
      <w:pPr>
        <w:tabs>
          <w:tab w:val="left" w:pos="0"/>
        </w:tabs>
        <w:ind w:left="1190" w:hanging="567"/>
      </w:pPr>
      <w:rPr>
        <w:rFonts w:hint="default"/>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7">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8">
    <w:nsid w:val="44C50F90"/>
    <w:multiLevelType w:val="multilevel"/>
    <w:tmpl w:val="44C50F90"/>
    <w:lvl w:ilvl="0" w:tentative="0">
      <w:start w:val="1"/>
      <w:numFmt w:val="lowerLetter"/>
      <w:pStyle w:val="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4B733A5F"/>
    <w:multiLevelType w:val="multilevel"/>
    <w:tmpl w:val="4B733A5F"/>
    <w:lvl w:ilvl="0" w:tentative="0">
      <w:start w:val="1"/>
      <w:numFmt w:val="decimal"/>
      <w:pStyle w:val="9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0">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100"/>
      <w:suff w:val="nothing"/>
      <w:lvlText w:val="表%1.%2　"/>
      <w:lvlJc w:val="left"/>
      <w:pPr>
        <w:ind w:left="3686"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1">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D6C07CD"/>
    <w:multiLevelType w:val="multilevel"/>
    <w:tmpl w:val="6D6C07CD"/>
    <w:lvl w:ilvl="0" w:tentative="0">
      <w:start w:val="1"/>
      <w:numFmt w:val="lowerLetter"/>
      <w:pStyle w:val="140"/>
      <w:lvlText w:val="%1)"/>
      <w:lvlJc w:val="left"/>
      <w:pPr>
        <w:tabs>
          <w:tab w:val="left" w:pos="839"/>
        </w:tabs>
        <w:ind w:left="839" w:hanging="419"/>
      </w:pPr>
      <w:rPr>
        <w:rFonts w:hint="eastAsia" w:ascii="宋体" w:eastAsia="宋体"/>
        <w:b w:val="0"/>
        <w:i w:val="0"/>
        <w:sz w:val="21"/>
      </w:rPr>
    </w:lvl>
    <w:lvl w:ilvl="1" w:tentative="0">
      <w:start w:val="1"/>
      <w:numFmt w:val="decimal"/>
      <w:pStyle w:val="14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3">
    <w:nsid w:val="6DBF04F4"/>
    <w:multiLevelType w:val="multilevel"/>
    <w:tmpl w:val="6DBF04F4"/>
    <w:lvl w:ilvl="0" w:tentative="0">
      <w:start w:val="1"/>
      <w:numFmt w:val="none"/>
      <w:pStyle w:val="67"/>
      <w:suff w:val="nothing"/>
      <w:lvlText w:val="%1注："/>
      <w:lvlJc w:val="left"/>
      <w:pPr>
        <w:ind w:left="36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E0C4D54"/>
    <w:multiLevelType w:val="singleLevel"/>
    <w:tmpl w:val="6E0C4D54"/>
    <w:lvl w:ilvl="0" w:tentative="0">
      <w:start w:val="1"/>
      <w:numFmt w:val="decimal"/>
      <w:suff w:val="nothing"/>
      <w:lvlText w:val="%1 "/>
      <w:lvlJc w:val="left"/>
      <w:pPr>
        <w:tabs>
          <w:tab w:val="left" w:pos="0"/>
        </w:tabs>
        <w:ind w:left="0" w:firstLine="403"/>
      </w:pPr>
      <w:rPr>
        <w:rFonts w:hint="default"/>
        <w:b/>
        <w:bCs/>
      </w:rPr>
    </w:lvl>
  </w:abstractNum>
  <w:num w:numId="1">
    <w:abstractNumId w:val="27"/>
  </w:num>
  <w:num w:numId="2">
    <w:abstractNumId w:val="14"/>
  </w:num>
  <w:num w:numId="3">
    <w:abstractNumId w:val="26"/>
  </w:num>
  <w:num w:numId="4">
    <w:abstractNumId w:val="28"/>
  </w:num>
  <w:num w:numId="5">
    <w:abstractNumId w:val="23"/>
  </w:num>
  <w:num w:numId="6">
    <w:abstractNumId w:val="33"/>
  </w:num>
  <w:num w:numId="7">
    <w:abstractNumId w:val="11"/>
  </w:num>
  <w:num w:numId="8">
    <w:abstractNumId w:val="20"/>
  </w:num>
  <w:num w:numId="9">
    <w:abstractNumId w:val="24"/>
  </w:num>
  <w:num w:numId="10">
    <w:abstractNumId w:val="17"/>
  </w:num>
  <w:num w:numId="11">
    <w:abstractNumId w:val="30"/>
  </w:num>
  <w:num w:numId="12">
    <w:abstractNumId w:val="29"/>
  </w:num>
  <w:num w:numId="13">
    <w:abstractNumId w:val="21"/>
  </w:num>
  <w:num w:numId="14">
    <w:abstractNumId w:val="15"/>
  </w:num>
  <w:num w:numId="15">
    <w:abstractNumId w:val="31"/>
  </w:num>
  <w:num w:numId="16">
    <w:abstractNumId w:val="13"/>
  </w:num>
  <w:num w:numId="17">
    <w:abstractNumId w:val="32"/>
  </w:num>
  <w:num w:numId="18">
    <w:abstractNumId w:val="16"/>
  </w:num>
  <w:num w:numId="19">
    <w:abstractNumId w:val="19"/>
  </w:num>
  <w:num w:numId="20">
    <w:abstractNumId w:val="2"/>
  </w:num>
  <w:num w:numId="21">
    <w:abstractNumId w:val="10"/>
  </w:num>
  <w:num w:numId="22">
    <w:abstractNumId w:val="6"/>
  </w:num>
  <w:num w:numId="23">
    <w:abstractNumId w:val="12"/>
  </w:num>
  <w:num w:numId="24">
    <w:abstractNumId w:val="18"/>
  </w:num>
  <w:num w:numId="25">
    <w:abstractNumId w:val="5"/>
  </w:num>
  <w:num w:numId="26">
    <w:abstractNumId w:val="1"/>
  </w:num>
  <w:num w:numId="27">
    <w:abstractNumId w:val="4"/>
  </w:num>
  <w:num w:numId="28">
    <w:abstractNumId w:val="8"/>
  </w:num>
  <w:num w:numId="29">
    <w:abstractNumId w:val="22"/>
  </w:num>
  <w:num w:numId="30">
    <w:abstractNumId w:val="34"/>
  </w:num>
  <w:num w:numId="31">
    <w:abstractNumId w:val="25"/>
  </w:num>
  <w:num w:numId="32">
    <w:abstractNumId w:val="7"/>
  </w:num>
  <w:num w:numId="33">
    <w:abstractNumId w:val="3"/>
  </w:num>
  <w:num w:numId="34">
    <w:abstractNumId w:val="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MGJiZDU1MmE3NDRkYTUyN2I1OTY1NTM5OGU1YzcifQ=="/>
  </w:docVars>
  <w:rsids>
    <w:rsidRoot w:val="00035925"/>
    <w:rsid w:val="00000244"/>
    <w:rsid w:val="00000CCF"/>
    <w:rsid w:val="0000185F"/>
    <w:rsid w:val="00002488"/>
    <w:rsid w:val="00004F47"/>
    <w:rsid w:val="0000586F"/>
    <w:rsid w:val="00010F05"/>
    <w:rsid w:val="00013101"/>
    <w:rsid w:val="0001334C"/>
    <w:rsid w:val="0001365B"/>
    <w:rsid w:val="00013D86"/>
    <w:rsid w:val="00013E02"/>
    <w:rsid w:val="00013E2A"/>
    <w:rsid w:val="0001448A"/>
    <w:rsid w:val="00015005"/>
    <w:rsid w:val="000208A0"/>
    <w:rsid w:val="0002143C"/>
    <w:rsid w:val="000246A2"/>
    <w:rsid w:val="00025A65"/>
    <w:rsid w:val="00025D7E"/>
    <w:rsid w:val="00026C31"/>
    <w:rsid w:val="00027280"/>
    <w:rsid w:val="000320A7"/>
    <w:rsid w:val="00035925"/>
    <w:rsid w:val="00041187"/>
    <w:rsid w:val="00052027"/>
    <w:rsid w:val="00052ABA"/>
    <w:rsid w:val="0005362E"/>
    <w:rsid w:val="00053670"/>
    <w:rsid w:val="00055E95"/>
    <w:rsid w:val="00066027"/>
    <w:rsid w:val="000677F1"/>
    <w:rsid w:val="00067CDF"/>
    <w:rsid w:val="0007207B"/>
    <w:rsid w:val="00072F28"/>
    <w:rsid w:val="00074FBE"/>
    <w:rsid w:val="000750AF"/>
    <w:rsid w:val="0007740F"/>
    <w:rsid w:val="000778C1"/>
    <w:rsid w:val="00083A09"/>
    <w:rsid w:val="0009005E"/>
    <w:rsid w:val="00092857"/>
    <w:rsid w:val="00093E44"/>
    <w:rsid w:val="0009421B"/>
    <w:rsid w:val="00094BB2"/>
    <w:rsid w:val="000A1539"/>
    <w:rsid w:val="000A20A9"/>
    <w:rsid w:val="000A40E7"/>
    <w:rsid w:val="000A48B1"/>
    <w:rsid w:val="000A653A"/>
    <w:rsid w:val="000B01DF"/>
    <w:rsid w:val="000B1DFD"/>
    <w:rsid w:val="000B3143"/>
    <w:rsid w:val="000C6B05"/>
    <w:rsid w:val="000C6DD6"/>
    <w:rsid w:val="000C73D4"/>
    <w:rsid w:val="000D137D"/>
    <w:rsid w:val="000D21A5"/>
    <w:rsid w:val="000D2CF3"/>
    <w:rsid w:val="000D3D4C"/>
    <w:rsid w:val="000D4DB4"/>
    <w:rsid w:val="000D4F51"/>
    <w:rsid w:val="000D5204"/>
    <w:rsid w:val="000D718B"/>
    <w:rsid w:val="000E0C46"/>
    <w:rsid w:val="000E1F29"/>
    <w:rsid w:val="000E7009"/>
    <w:rsid w:val="000F030C"/>
    <w:rsid w:val="000F129C"/>
    <w:rsid w:val="000F6C7B"/>
    <w:rsid w:val="00100CB0"/>
    <w:rsid w:val="001056DE"/>
    <w:rsid w:val="001124C0"/>
    <w:rsid w:val="001133DA"/>
    <w:rsid w:val="001136C6"/>
    <w:rsid w:val="00113955"/>
    <w:rsid w:val="001139CD"/>
    <w:rsid w:val="00113E27"/>
    <w:rsid w:val="00121D36"/>
    <w:rsid w:val="00123040"/>
    <w:rsid w:val="0013175F"/>
    <w:rsid w:val="00132F00"/>
    <w:rsid w:val="00136FCA"/>
    <w:rsid w:val="00141FC4"/>
    <w:rsid w:val="001422DE"/>
    <w:rsid w:val="0014722E"/>
    <w:rsid w:val="0014776C"/>
    <w:rsid w:val="001512B4"/>
    <w:rsid w:val="00155144"/>
    <w:rsid w:val="001620A5"/>
    <w:rsid w:val="00164E53"/>
    <w:rsid w:val="00165297"/>
    <w:rsid w:val="0016699D"/>
    <w:rsid w:val="00175159"/>
    <w:rsid w:val="001756DB"/>
    <w:rsid w:val="00176208"/>
    <w:rsid w:val="00177425"/>
    <w:rsid w:val="0018034E"/>
    <w:rsid w:val="001803A9"/>
    <w:rsid w:val="0018211B"/>
    <w:rsid w:val="001840D3"/>
    <w:rsid w:val="00186466"/>
    <w:rsid w:val="00186CC1"/>
    <w:rsid w:val="00187F4D"/>
    <w:rsid w:val="001900F8"/>
    <w:rsid w:val="00190F8B"/>
    <w:rsid w:val="00191258"/>
    <w:rsid w:val="00192680"/>
    <w:rsid w:val="0019287F"/>
    <w:rsid w:val="00193037"/>
    <w:rsid w:val="00193A2C"/>
    <w:rsid w:val="001968A9"/>
    <w:rsid w:val="00196FE5"/>
    <w:rsid w:val="001A1FCE"/>
    <w:rsid w:val="001A288E"/>
    <w:rsid w:val="001A2FED"/>
    <w:rsid w:val="001A5508"/>
    <w:rsid w:val="001B3537"/>
    <w:rsid w:val="001B6DC2"/>
    <w:rsid w:val="001B71A0"/>
    <w:rsid w:val="001C149C"/>
    <w:rsid w:val="001C1A0E"/>
    <w:rsid w:val="001C21AC"/>
    <w:rsid w:val="001C2298"/>
    <w:rsid w:val="001C47BA"/>
    <w:rsid w:val="001C59EA"/>
    <w:rsid w:val="001C70F0"/>
    <w:rsid w:val="001D406C"/>
    <w:rsid w:val="001D41EE"/>
    <w:rsid w:val="001E0380"/>
    <w:rsid w:val="001E13B1"/>
    <w:rsid w:val="001E2177"/>
    <w:rsid w:val="001E66E9"/>
    <w:rsid w:val="001E69EB"/>
    <w:rsid w:val="001E6C47"/>
    <w:rsid w:val="001F3A19"/>
    <w:rsid w:val="001F4CC8"/>
    <w:rsid w:val="002056AD"/>
    <w:rsid w:val="0021081D"/>
    <w:rsid w:val="00210C54"/>
    <w:rsid w:val="00212DA6"/>
    <w:rsid w:val="002135B0"/>
    <w:rsid w:val="00214AA3"/>
    <w:rsid w:val="00215BAD"/>
    <w:rsid w:val="00220D45"/>
    <w:rsid w:val="002310C5"/>
    <w:rsid w:val="00234467"/>
    <w:rsid w:val="002349A6"/>
    <w:rsid w:val="00234D2D"/>
    <w:rsid w:val="00237D8D"/>
    <w:rsid w:val="00241DA2"/>
    <w:rsid w:val="00247245"/>
    <w:rsid w:val="002473C7"/>
    <w:rsid w:val="00247511"/>
    <w:rsid w:val="002478EB"/>
    <w:rsid w:val="00247FEE"/>
    <w:rsid w:val="00250E7D"/>
    <w:rsid w:val="002565D5"/>
    <w:rsid w:val="00260E41"/>
    <w:rsid w:val="002622C0"/>
    <w:rsid w:val="00262D9B"/>
    <w:rsid w:val="00266A9A"/>
    <w:rsid w:val="0027222C"/>
    <w:rsid w:val="0027656E"/>
    <w:rsid w:val="002778AE"/>
    <w:rsid w:val="0028269A"/>
    <w:rsid w:val="0028269F"/>
    <w:rsid w:val="00283590"/>
    <w:rsid w:val="00286973"/>
    <w:rsid w:val="00294E70"/>
    <w:rsid w:val="00295920"/>
    <w:rsid w:val="002A0E16"/>
    <w:rsid w:val="002A1924"/>
    <w:rsid w:val="002A3B50"/>
    <w:rsid w:val="002A5620"/>
    <w:rsid w:val="002A5836"/>
    <w:rsid w:val="002A6DDC"/>
    <w:rsid w:val="002A7420"/>
    <w:rsid w:val="002B0F12"/>
    <w:rsid w:val="002B11C8"/>
    <w:rsid w:val="002B1308"/>
    <w:rsid w:val="002B1CB2"/>
    <w:rsid w:val="002B27DF"/>
    <w:rsid w:val="002B4554"/>
    <w:rsid w:val="002B53E9"/>
    <w:rsid w:val="002B7E0A"/>
    <w:rsid w:val="002C249B"/>
    <w:rsid w:val="002C44E4"/>
    <w:rsid w:val="002C72D8"/>
    <w:rsid w:val="002D0640"/>
    <w:rsid w:val="002D11FA"/>
    <w:rsid w:val="002D7BDB"/>
    <w:rsid w:val="002E0DDF"/>
    <w:rsid w:val="002E1D9E"/>
    <w:rsid w:val="002E1E8F"/>
    <w:rsid w:val="002E2906"/>
    <w:rsid w:val="002E330F"/>
    <w:rsid w:val="002E33FD"/>
    <w:rsid w:val="002E363B"/>
    <w:rsid w:val="002E4396"/>
    <w:rsid w:val="002E5635"/>
    <w:rsid w:val="002E5BF1"/>
    <w:rsid w:val="002E64C3"/>
    <w:rsid w:val="002E6A2C"/>
    <w:rsid w:val="002F1D8C"/>
    <w:rsid w:val="002F21DA"/>
    <w:rsid w:val="002F2A80"/>
    <w:rsid w:val="002F4F5D"/>
    <w:rsid w:val="002F653E"/>
    <w:rsid w:val="003012BA"/>
    <w:rsid w:val="00301F39"/>
    <w:rsid w:val="003021F1"/>
    <w:rsid w:val="00302694"/>
    <w:rsid w:val="00306559"/>
    <w:rsid w:val="003069C5"/>
    <w:rsid w:val="00313A78"/>
    <w:rsid w:val="00317382"/>
    <w:rsid w:val="00317CCD"/>
    <w:rsid w:val="00325926"/>
    <w:rsid w:val="00326F73"/>
    <w:rsid w:val="00327A8A"/>
    <w:rsid w:val="0033050E"/>
    <w:rsid w:val="00335B0F"/>
    <w:rsid w:val="00336610"/>
    <w:rsid w:val="003417F7"/>
    <w:rsid w:val="00342F5E"/>
    <w:rsid w:val="00343F73"/>
    <w:rsid w:val="00345060"/>
    <w:rsid w:val="00345F3C"/>
    <w:rsid w:val="00347395"/>
    <w:rsid w:val="0035323B"/>
    <w:rsid w:val="003609D2"/>
    <w:rsid w:val="00362EC1"/>
    <w:rsid w:val="00363F22"/>
    <w:rsid w:val="00366311"/>
    <w:rsid w:val="00366502"/>
    <w:rsid w:val="00371217"/>
    <w:rsid w:val="00375564"/>
    <w:rsid w:val="00376266"/>
    <w:rsid w:val="003766CC"/>
    <w:rsid w:val="003821E7"/>
    <w:rsid w:val="00382234"/>
    <w:rsid w:val="00382757"/>
    <w:rsid w:val="00383191"/>
    <w:rsid w:val="00386D69"/>
    <w:rsid w:val="00386DED"/>
    <w:rsid w:val="003912E7"/>
    <w:rsid w:val="00392EA1"/>
    <w:rsid w:val="00393947"/>
    <w:rsid w:val="003A160B"/>
    <w:rsid w:val="003A2275"/>
    <w:rsid w:val="003A6A4F"/>
    <w:rsid w:val="003A7088"/>
    <w:rsid w:val="003A72C9"/>
    <w:rsid w:val="003B00DF"/>
    <w:rsid w:val="003B0E8D"/>
    <w:rsid w:val="003B125E"/>
    <w:rsid w:val="003B1275"/>
    <w:rsid w:val="003B1778"/>
    <w:rsid w:val="003B2E00"/>
    <w:rsid w:val="003B3F71"/>
    <w:rsid w:val="003C0B57"/>
    <w:rsid w:val="003C11CB"/>
    <w:rsid w:val="003C6C8F"/>
    <w:rsid w:val="003C75F3"/>
    <w:rsid w:val="003C78A3"/>
    <w:rsid w:val="003D25F4"/>
    <w:rsid w:val="003D5235"/>
    <w:rsid w:val="003E1867"/>
    <w:rsid w:val="003E1B70"/>
    <w:rsid w:val="003E3754"/>
    <w:rsid w:val="003E488E"/>
    <w:rsid w:val="003E5729"/>
    <w:rsid w:val="003F1112"/>
    <w:rsid w:val="003F3F82"/>
    <w:rsid w:val="003F4B11"/>
    <w:rsid w:val="003F4EE0"/>
    <w:rsid w:val="00402153"/>
    <w:rsid w:val="00402FC1"/>
    <w:rsid w:val="00405072"/>
    <w:rsid w:val="004059BF"/>
    <w:rsid w:val="00415C49"/>
    <w:rsid w:val="00420B8E"/>
    <w:rsid w:val="00425082"/>
    <w:rsid w:val="00430294"/>
    <w:rsid w:val="00430E78"/>
    <w:rsid w:val="00431DEB"/>
    <w:rsid w:val="004464DD"/>
    <w:rsid w:val="00446B29"/>
    <w:rsid w:val="004533F8"/>
    <w:rsid w:val="00453B26"/>
    <w:rsid w:val="00453F9A"/>
    <w:rsid w:val="00454B3D"/>
    <w:rsid w:val="0045579B"/>
    <w:rsid w:val="00457146"/>
    <w:rsid w:val="00464370"/>
    <w:rsid w:val="00464560"/>
    <w:rsid w:val="00471E91"/>
    <w:rsid w:val="00472159"/>
    <w:rsid w:val="00474675"/>
    <w:rsid w:val="0047470C"/>
    <w:rsid w:val="004762ED"/>
    <w:rsid w:val="004846F9"/>
    <w:rsid w:val="00485F49"/>
    <w:rsid w:val="00486BAD"/>
    <w:rsid w:val="00486D4F"/>
    <w:rsid w:val="00496A1C"/>
    <w:rsid w:val="004A2A13"/>
    <w:rsid w:val="004A35F9"/>
    <w:rsid w:val="004B092E"/>
    <w:rsid w:val="004B21A6"/>
    <w:rsid w:val="004B24C1"/>
    <w:rsid w:val="004C191C"/>
    <w:rsid w:val="004C1E72"/>
    <w:rsid w:val="004C292F"/>
    <w:rsid w:val="004C2975"/>
    <w:rsid w:val="004C2E81"/>
    <w:rsid w:val="004C46EB"/>
    <w:rsid w:val="004C5863"/>
    <w:rsid w:val="004D01C5"/>
    <w:rsid w:val="004D1315"/>
    <w:rsid w:val="004D6C0F"/>
    <w:rsid w:val="004E0620"/>
    <w:rsid w:val="004E0D40"/>
    <w:rsid w:val="004E3EC6"/>
    <w:rsid w:val="004F03E0"/>
    <w:rsid w:val="004F1148"/>
    <w:rsid w:val="004F1E30"/>
    <w:rsid w:val="004F3561"/>
    <w:rsid w:val="004F4AEB"/>
    <w:rsid w:val="004F6A69"/>
    <w:rsid w:val="004F777F"/>
    <w:rsid w:val="005000C3"/>
    <w:rsid w:val="00502198"/>
    <w:rsid w:val="005034FD"/>
    <w:rsid w:val="00510280"/>
    <w:rsid w:val="0051369F"/>
    <w:rsid w:val="00513D73"/>
    <w:rsid w:val="00514A43"/>
    <w:rsid w:val="005153E4"/>
    <w:rsid w:val="005174E5"/>
    <w:rsid w:val="00522393"/>
    <w:rsid w:val="00522620"/>
    <w:rsid w:val="00524A60"/>
    <w:rsid w:val="00525656"/>
    <w:rsid w:val="00532D99"/>
    <w:rsid w:val="00534C02"/>
    <w:rsid w:val="0054084A"/>
    <w:rsid w:val="0054264B"/>
    <w:rsid w:val="0054338E"/>
    <w:rsid w:val="005434EE"/>
    <w:rsid w:val="00543786"/>
    <w:rsid w:val="00547DAD"/>
    <w:rsid w:val="005533D7"/>
    <w:rsid w:val="00560C01"/>
    <w:rsid w:val="00562991"/>
    <w:rsid w:val="00562F55"/>
    <w:rsid w:val="005703DE"/>
    <w:rsid w:val="005745F2"/>
    <w:rsid w:val="00574E61"/>
    <w:rsid w:val="005775F7"/>
    <w:rsid w:val="005816F3"/>
    <w:rsid w:val="00581DA5"/>
    <w:rsid w:val="00582101"/>
    <w:rsid w:val="0058464E"/>
    <w:rsid w:val="00586AED"/>
    <w:rsid w:val="00587124"/>
    <w:rsid w:val="005878F4"/>
    <w:rsid w:val="00590B2E"/>
    <w:rsid w:val="00593B48"/>
    <w:rsid w:val="00597145"/>
    <w:rsid w:val="005A01CB"/>
    <w:rsid w:val="005A4AC3"/>
    <w:rsid w:val="005A58FF"/>
    <w:rsid w:val="005A5EAF"/>
    <w:rsid w:val="005A64C0"/>
    <w:rsid w:val="005B0410"/>
    <w:rsid w:val="005B1684"/>
    <w:rsid w:val="005B1728"/>
    <w:rsid w:val="005B3A6D"/>
    <w:rsid w:val="005B3C11"/>
    <w:rsid w:val="005B7331"/>
    <w:rsid w:val="005C00D6"/>
    <w:rsid w:val="005C1456"/>
    <w:rsid w:val="005C1C28"/>
    <w:rsid w:val="005C64CB"/>
    <w:rsid w:val="005C6DB5"/>
    <w:rsid w:val="005D10B4"/>
    <w:rsid w:val="005D2ED6"/>
    <w:rsid w:val="005D38B2"/>
    <w:rsid w:val="005D5221"/>
    <w:rsid w:val="005E0688"/>
    <w:rsid w:val="005E19E7"/>
    <w:rsid w:val="005E5A3C"/>
    <w:rsid w:val="005F0D35"/>
    <w:rsid w:val="005F14CA"/>
    <w:rsid w:val="005F4164"/>
    <w:rsid w:val="00611BC7"/>
    <w:rsid w:val="00611BE5"/>
    <w:rsid w:val="00613D57"/>
    <w:rsid w:val="00616301"/>
    <w:rsid w:val="0061716C"/>
    <w:rsid w:val="006243A1"/>
    <w:rsid w:val="00630839"/>
    <w:rsid w:val="00632175"/>
    <w:rsid w:val="00632E56"/>
    <w:rsid w:val="00633C18"/>
    <w:rsid w:val="006357DA"/>
    <w:rsid w:val="00635CBA"/>
    <w:rsid w:val="0063786C"/>
    <w:rsid w:val="00637A37"/>
    <w:rsid w:val="0064338B"/>
    <w:rsid w:val="006444F5"/>
    <w:rsid w:val="00646090"/>
    <w:rsid w:val="00646542"/>
    <w:rsid w:val="0064762A"/>
    <w:rsid w:val="006501F7"/>
    <w:rsid w:val="006504F4"/>
    <w:rsid w:val="00654BC9"/>
    <w:rsid w:val="00654D38"/>
    <w:rsid w:val="006552FD"/>
    <w:rsid w:val="00657E13"/>
    <w:rsid w:val="00663AF3"/>
    <w:rsid w:val="00664299"/>
    <w:rsid w:val="00665827"/>
    <w:rsid w:val="00666B6C"/>
    <w:rsid w:val="006677C0"/>
    <w:rsid w:val="006707AC"/>
    <w:rsid w:val="0068018C"/>
    <w:rsid w:val="00682682"/>
    <w:rsid w:val="00682702"/>
    <w:rsid w:val="00682CAE"/>
    <w:rsid w:val="00685801"/>
    <w:rsid w:val="006864D3"/>
    <w:rsid w:val="00687BD3"/>
    <w:rsid w:val="00692368"/>
    <w:rsid w:val="0069282A"/>
    <w:rsid w:val="00693D3A"/>
    <w:rsid w:val="0069776E"/>
    <w:rsid w:val="00697F20"/>
    <w:rsid w:val="006A2AD5"/>
    <w:rsid w:val="006A2EBC"/>
    <w:rsid w:val="006A455F"/>
    <w:rsid w:val="006A5EA0"/>
    <w:rsid w:val="006A6CFB"/>
    <w:rsid w:val="006A783B"/>
    <w:rsid w:val="006A7B33"/>
    <w:rsid w:val="006B3D9F"/>
    <w:rsid w:val="006B4E13"/>
    <w:rsid w:val="006B5C2F"/>
    <w:rsid w:val="006B64B7"/>
    <w:rsid w:val="006B6AFC"/>
    <w:rsid w:val="006B71A2"/>
    <w:rsid w:val="006B75DD"/>
    <w:rsid w:val="006C3235"/>
    <w:rsid w:val="006C34AA"/>
    <w:rsid w:val="006C67E0"/>
    <w:rsid w:val="006C730E"/>
    <w:rsid w:val="006C7ABA"/>
    <w:rsid w:val="006D0D60"/>
    <w:rsid w:val="006D1122"/>
    <w:rsid w:val="006D3C00"/>
    <w:rsid w:val="006D6CF4"/>
    <w:rsid w:val="006E169F"/>
    <w:rsid w:val="006E3675"/>
    <w:rsid w:val="006E4A7F"/>
    <w:rsid w:val="006E5113"/>
    <w:rsid w:val="006F15A8"/>
    <w:rsid w:val="006F31A3"/>
    <w:rsid w:val="006F4706"/>
    <w:rsid w:val="006F520D"/>
    <w:rsid w:val="006F538B"/>
    <w:rsid w:val="006F7398"/>
    <w:rsid w:val="007015B8"/>
    <w:rsid w:val="00704DF6"/>
    <w:rsid w:val="0070651C"/>
    <w:rsid w:val="007132A3"/>
    <w:rsid w:val="00716421"/>
    <w:rsid w:val="00717F53"/>
    <w:rsid w:val="00722989"/>
    <w:rsid w:val="00724EFB"/>
    <w:rsid w:val="00733006"/>
    <w:rsid w:val="007419C3"/>
    <w:rsid w:val="007447DA"/>
    <w:rsid w:val="00744F22"/>
    <w:rsid w:val="00745FEC"/>
    <w:rsid w:val="007467A7"/>
    <w:rsid w:val="007469DD"/>
    <w:rsid w:val="007470AB"/>
    <w:rsid w:val="0074741B"/>
    <w:rsid w:val="0074759E"/>
    <w:rsid w:val="007478EA"/>
    <w:rsid w:val="00747FDC"/>
    <w:rsid w:val="0075415C"/>
    <w:rsid w:val="007555E5"/>
    <w:rsid w:val="00756458"/>
    <w:rsid w:val="00756472"/>
    <w:rsid w:val="00756F21"/>
    <w:rsid w:val="00756FA0"/>
    <w:rsid w:val="00760AB5"/>
    <w:rsid w:val="0076172F"/>
    <w:rsid w:val="00763502"/>
    <w:rsid w:val="00763776"/>
    <w:rsid w:val="007637E3"/>
    <w:rsid w:val="007652DB"/>
    <w:rsid w:val="00773B4C"/>
    <w:rsid w:val="00774660"/>
    <w:rsid w:val="0077721B"/>
    <w:rsid w:val="00781BFA"/>
    <w:rsid w:val="00782E6B"/>
    <w:rsid w:val="00785786"/>
    <w:rsid w:val="00785930"/>
    <w:rsid w:val="0078735C"/>
    <w:rsid w:val="00791268"/>
    <w:rsid w:val="007913AB"/>
    <w:rsid w:val="007914F7"/>
    <w:rsid w:val="00791A60"/>
    <w:rsid w:val="007943C3"/>
    <w:rsid w:val="007945C1"/>
    <w:rsid w:val="00794E8D"/>
    <w:rsid w:val="00796235"/>
    <w:rsid w:val="00796798"/>
    <w:rsid w:val="007A1B82"/>
    <w:rsid w:val="007A3083"/>
    <w:rsid w:val="007A3B18"/>
    <w:rsid w:val="007A5991"/>
    <w:rsid w:val="007B1625"/>
    <w:rsid w:val="007B706E"/>
    <w:rsid w:val="007B71EB"/>
    <w:rsid w:val="007C3072"/>
    <w:rsid w:val="007C6205"/>
    <w:rsid w:val="007C686A"/>
    <w:rsid w:val="007C7164"/>
    <w:rsid w:val="007C7245"/>
    <w:rsid w:val="007C728E"/>
    <w:rsid w:val="007D2C53"/>
    <w:rsid w:val="007D31B0"/>
    <w:rsid w:val="007D3D60"/>
    <w:rsid w:val="007D4E39"/>
    <w:rsid w:val="007D7E30"/>
    <w:rsid w:val="007E00C8"/>
    <w:rsid w:val="007E1980"/>
    <w:rsid w:val="007E4B76"/>
    <w:rsid w:val="007E4CF7"/>
    <w:rsid w:val="007E57B1"/>
    <w:rsid w:val="007E5EA8"/>
    <w:rsid w:val="007E79FF"/>
    <w:rsid w:val="007F02F9"/>
    <w:rsid w:val="007F0CF1"/>
    <w:rsid w:val="007F12A5"/>
    <w:rsid w:val="007F4059"/>
    <w:rsid w:val="007F44C9"/>
    <w:rsid w:val="007F4CF1"/>
    <w:rsid w:val="007F6155"/>
    <w:rsid w:val="007F758D"/>
    <w:rsid w:val="007F7D52"/>
    <w:rsid w:val="00801291"/>
    <w:rsid w:val="008013E5"/>
    <w:rsid w:val="0080654C"/>
    <w:rsid w:val="008071C6"/>
    <w:rsid w:val="008102F1"/>
    <w:rsid w:val="00817A00"/>
    <w:rsid w:val="00822172"/>
    <w:rsid w:val="00833824"/>
    <w:rsid w:val="00835DB3"/>
    <w:rsid w:val="0083617B"/>
    <w:rsid w:val="008371BD"/>
    <w:rsid w:val="0084388C"/>
    <w:rsid w:val="00844B0F"/>
    <w:rsid w:val="008504A8"/>
    <w:rsid w:val="0085282E"/>
    <w:rsid w:val="008543B7"/>
    <w:rsid w:val="00856BCE"/>
    <w:rsid w:val="00861007"/>
    <w:rsid w:val="00866910"/>
    <w:rsid w:val="0087198C"/>
    <w:rsid w:val="00872C1F"/>
    <w:rsid w:val="00873B42"/>
    <w:rsid w:val="008769D8"/>
    <w:rsid w:val="00880272"/>
    <w:rsid w:val="00880C6A"/>
    <w:rsid w:val="008856D8"/>
    <w:rsid w:val="00886E6B"/>
    <w:rsid w:val="00892E82"/>
    <w:rsid w:val="008A010A"/>
    <w:rsid w:val="008A19FC"/>
    <w:rsid w:val="008A642D"/>
    <w:rsid w:val="008B3177"/>
    <w:rsid w:val="008B5C01"/>
    <w:rsid w:val="008B62B3"/>
    <w:rsid w:val="008B66E3"/>
    <w:rsid w:val="008C0A00"/>
    <w:rsid w:val="008C15FC"/>
    <w:rsid w:val="008C1B58"/>
    <w:rsid w:val="008C237E"/>
    <w:rsid w:val="008C39AE"/>
    <w:rsid w:val="008C590D"/>
    <w:rsid w:val="008D1018"/>
    <w:rsid w:val="008E031B"/>
    <w:rsid w:val="008E2A22"/>
    <w:rsid w:val="008E7029"/>
    <w:rsid w:val="008E7EF6"/>
    <w:rsid w:val="008F1F98"/>
    <w:rsid w:val="008F28D1"/>
    <w:rsid w:val="008F55C1"/>
    <w:rsid w:val="008F560E"/>
    <w:rsid w:val="008F6490"/>
    <w:rsid w:val="008F6758"/>
    <w:rsid w:val="008F7919"/>
    <w:rsid w:val="009040DD"/>
    <w:rsid w:val="009040F8"/>
    <w:rsid w:val="009055DE"/>
    <w:rsid w:val="009059F0"/>
    <w:rsid w:val="00905B47"/>
    <w:rsid w:val="00906BD7"/>
    <w:rsid w:val="00910B62"/>
    <w:rsid w:val="0091331C"/>
    <w:rsid w:val="00916096"/>
    <w:rsid w:val="009167E4"/>
    <w:rsid w:val="00925D4A"/>
    <w:rsid w:val="009263B5"/>
    <w:rsid w:val="009279DE"/>
    <w:rsid w:val="00930116"/>
    <w:rsid w:val="009305DB"/>
    <w:rsid w:val="00932ADE"/>
    <w:rsid w:val="0093420B"/>
    <w:rsid w:val="00936BF4"/>
    <w:rsid w:val="00940FCB"/>
    <w:rsid w:val="0094212C"/>
    <w:rsid w:val="009441CC"/>
    <w:rsid w:val="00944DA0"/>
    <w:rsid w:val="009478A4"/>
    <w:rsid w:val="009505F9"/>
    <w:rsid w:val="00954689"/>
    <w:rsid w:val="00961475"/>
    <w:rsid w:val="009617C9"/>
    <w:rsid w:val="00961C93"/>
    <w:rsid w:val="0096234C"/>
    <w:rsid w:val="00963251"/>
    <w:rsid w:val="00964CF7"/>
    <w:rsid w:val="00965324"/>
    <w:rsid w:val="00965F4D"/>
    <w:rsid w:val="0097091E"/>
    <w:rsid w:val="00972777"/>
    <w:rsid w:val="00973BC9"/>
    <w:rsid w:val="009760D3"/>
    <w:rsid w:val="00977132"/>
    <w:rsid w:val="00981A4B"/>
    <w:rsid w:val="00982501"/>
    <w:rsid w:val="009877D3"/>
    <w:rsid w:val="00994DAB"/>
    <w:rsid w:val="00994E8F"/>
    <w:rsid w:val="009951DC"/>
    <w:rsid w:val="009959BB"/>
    <w:rsid w:val="00997158"/>
    <w:rsid w:val="009A13B7"/>
    <w:rsid w:val="009A22FF"/>
    <w:rsid w:val="009A3A7C"/>
    <w:rsid w:val="009A7446"/>
    <w:rsid w:val="009B018F"/>
    <w:rsid w:val="009B17F9"/>
    <w:rsid w:val="009B1FCD"/>
    <w:rsid w:val="009B2261"/>
    <w:rsid w:val="009B2ADB"/>
    <w:rsid w:val="009B450F"/>
    <w:rsid w:val="009B603A"/>
    <w:rsid w:val="009C14FF"/>
    <w:rsid w:val="009C2B47"/>
    <w:rsid w:val="009C2D0E"/>
    <w:rsid w:val="009C3DAC"/>
    <w:rsid w:val="009C42E0"/>
    <w:rsid w:val="009C63F8"/>
    <w:rsid w:val="009D071D"/>
    <w:rsid w:val="009D093E"/>
    <w:rsid w:val="009D0F01"/>
    <w:rsid w:val="009D1FF1"/>
    <w:rsid w:val="009D2183"/>
    <w:rsid w:val="009D314E"/>
    <w:rsid w:val="009D5362"/>
    <w:rsid w:val="009D57B7"/>
    <w:rsid w:val="009E1415"/>
    <w:rsid w:val="009E5DDE"/>
    <w:rsid w:val="009E5EC5"/>
    <w:rsid w:val="009E6116"/>
    <w:rsid w:val="009F0E46"/>
    <w:rsid w:val="009F32A9"/>
    <w:rsid w:val="00A02E43"/>
    <w:rsid w:val="00A065F9"/>
    <w:rsid w:val="00A070DE"/>
    <w:rsid w:val="00A07F34"/>
    <w:rsid w:val="00A14C95"/>
    <w:rsid w:val="00A16F09"/>
    <w:rsid w:val="00A20C8C"/>
    <w:rsid w:val="00A22154"/>
    <w:rsid w:val="00A25C38"/>
    <w:rsid w:val="00A36BBE"/>
    <w:rsid w:val="00A37FB7"/>
    <w:rsid w:val="00A4307A"/>
    <w:rsid w:val="00A4375F"/>
    <w:rsid w:val="00A46D22"/>
    <w:rsid w:val="00A47EBB"/>
    <w:rsid w:val="00A51CDD"/>
    <w:rsid w:val="00A5551C"/>
    <w:rsid w:val="00A57548"/>
    <w:rsid w:val="00A61D85"/>
    <w:rsid w:val="00A66818"/>
    <w:rsid w:val="00A6730D"/>
    <w:rsid w:val="00A70E32"/>
    <w:rsid w:val="00A71625"/>
    <w:rsid w:val="00A71B53"/>
    <w:rsid w:val="00A71B9B"/>
    <w:rsid w:val="00A751C7"/>
    <w:rsid w:val="00A75C75"/>
    <w:rsid w:val="00A76989"/>
    <w:rsid w:val="00A8300F"/>
    <w:rsid w:val="00A85BB9"/>
    <w:rsid w:val="00A87844"/>
    <w:rsid w:val="00A87A2E"/>
    <w:rsid w:val="00A94E4D"/>
    <w:rsid w:val="00A95AA4"/>
    <w:rsid w:val="00AA038C"/>
    <w:rsid w:val="00AA7A09"/>
    <w:rsid w:val="00AB034E"/>
    <w:rsid w:val="00AB3B50"/>
    <w:rsid w:val="00AB671C"/>
    <w:rsid w:val="00AC05B1"/>
    <w:rsid w:val="00AC0BBD"/>
    <w:rsid w:val="00AC0FA6"/>
    <w:rsid w:val="00AC27B2"/>
    <w:rsid w:val="00AC5490"/>
    <w:rsid w:val="00AC714B"/>
    <w:rsid w:val="00AD081D"/>
    <w:rsid w:val="00AD356C"/>
    <w:rsid w:val="00AE21D4"/>
    <w:rsid w:val="00AE2914"/>
    <w:rsid w:val="00AE4E5E"/>
    <w:rsid w:val="00AE5B98"/>
    <w:rsid w:val="00AE6D15"/>
    <w:rsid w:val="00AF02BD"/>
    <w:rsid w:val="00AF1D7B"/>
    <w:rsid w:val="00AF3E48"/>
    <w:rsid w:val="00AF78BE"/>
    <w:rsid w:val="00B02260"/>
    <w:rsid w:val="00B04182"/>
    <w:rsid w:val="00B07AE3"/>
    <w:rsid w:val="00B11430"/>
    <w:rsid w:val="00B125D9"/>
    <w:rsid w:val="00B13BBF"/>
    <w:rsid w:val="00B205A2"/>
    <w:rsid w:val="00B21253"/>
    <w:rsid w:val="00B22AA2"/>
    <w:rsid w:val="00B24CC5"/>
    <w:rsid w:val="00B3159C"/>
    <w:rsid w:val="00B322D2"/>
    <w:rsid w:val="00B353EB"/>
    <w:rsid w:val="00B35695"/>
    <w:rsid w:val="00B368E4"/>
    <w:rsid w:val="00B4148D"/>
    <w:rsid w:val="00B41686"/>
    <w:rsid w:val="00B42611"/>
    <w:rsid w:val="00B439C4"/>
    <w:rsid w:val="00B4535E"/>
    <w:rsid w:val="00B5163D"/>
    <w:rsid w:val="00B52A8C"/>
    <w:rsid w:val="00B53288"/>
    <w:rsid w:val="00B5435E"/>
    <w:rsid w:val="00B551D4"/>
    <w:rsid w:val="00B56955"/>
    <w:rsid w:val="00B60F7E"/>
    <w:rsid w:val="00B636A8"/>
    <w:rsid w:val="00B64508"/>
    <w:rsid w:val="00B64C2D"/>
    <w:rsid w:val="00B665C6"/>
    <w:rsid w:val="00B70BE5"/>
    <w:rsid w:val="00B712B2"/>
    <w:rsid w:val="00B71BCB"/>
    <w:rsid w:val="00B73D5A"/>
    <w:rsid w:val="00B74FD3"/>
    <w:rsid w:val="00B805AF"/>
    <w:rsid w:val="00B812DC"/>
    <w:rsid w:val="00B82701"/>
    <w:rsid w:val="00B85217"/>
    <w:rsid w:val="00B869EC"/>
    <w:rsid w:val="00B86ABF"/>
    <w:rsid w:val="00B87E69"/>
    <w:rsid w:val="00B9397A"/>
    <w:rsid w:val="00B93FB7"/>
    <w:rsid w:val="00B9633D"/>
    <w:rsid w:val="00B972BC"/>
    <w:rsid w:val="00B9782A"/>
    <w:rsid w:val="00BA0B75"/>
    <w:rsid w:val="00BA2EBE"/>
    <w:rsid w:val="00BB0231"/>
    <w:rsid w:val="00BB0F28"/>
    <w:rsid w:val="00BB458A"/>
    <w:rsid w:val="00BB60AE"/>
    <w:rsid w:val="00BC109C"/>
    <w:rsid w:val="00BC2DC1"/>
    <w:rsid w:val="00BC7970"/>
    <w:rsid w:val="00BD00D3"/>
    <w:rsid w:val="00BD1659"/>
    <w:rsid w:val="00BD3AA9"/>
    <w:rsid w:val="00BD4A18"/>
    <w:rsid w:val="00BD6DB2"/>
    <w:rsid w:val="00BD7197"/>
    <w:rsid w:val="00BE11CF"/>
    <w:rsid w:val="00BE1368"/>
    <w:rsid w:val="00BE21AB"/>
    <w:rsid w:val="00BE2FEC"/>
    <w:rsid w:val="00BE4653"/>
    <w:rsid w:val="00BE55CB"/>
    <w:rsid w:val="00BF4E4A"/>
    <w:rsid w:val="00BF5206"/>
    <w:rsid w:val="00BF6061"/>
    <w:rsid w:val="00BF617A"/>
    <w:rsid w:val="00BF6FCE"/>
    <w:rsid w:val="00BF7FF0"/>
    <w:rsid w:val="00C0379D"/>
    <w:rsid w:val="00C03931"/>
    <w:rsid w:val="00C05FE3"/>
    <w:rsid w:val="00C17F46"/>
    <w:rsid w:val="00C20FA9"/>
    <w:rsid w:val="00C2136D"/>
    <w:rsid w:val="00C214EE"/>
    <w:rsid w:val="00C2314B"/>
    <w:rsid w:val="00C233F5"/>
    <w:rsid w:val="00C24596"/>
    <w:rsid w:val="00C24971"/>
    <w:rsid w:val="00C26BE5"/>
    <w:rsid w:val="00C26E4D"/>
    <w:rsid w:val="00C27909"/>
    <w:rsid w:val="00C27B03"/>
    <w:rsid w:val="00C314E1"/>
    <w:rsid w:val="00C335C9"/>
    <w:rsid w:val="00C33699"/>
    <w:rsid w:val="00C34397"/>
    <w:rsid w:val="00C34433"/>
    <w:rsid w:val="00C370FA"/>
    <w:rsid w:val="00C3788B"/>
    <w:rsid w:val="00C4095D"/>
    <w:rsid w:val="00C51068"/>
    <w:rsid w:val="00C5306A"/>
    <w:rsid w:val="00C56CCB"/>
    <w:rsid w:val="00C57044"/>
    <w:rsid w:val="00C57293"/>
    <w:rsid w:val="00C601D2"/>
    <w:rsid w:val="00C606C2"/>
    <w:rsid w:val="00C60FA3"/>
    <w:rsid w:val="00C65BCC"/>
    <w:rsid w:val="00C66970"/>
    <w:rsid w:val="00C71231"/>
    <w:rsid w:val="00C73CEC"/>
    <w:rsid w:val="00C749AF"/>
    <w:rsid w:val="00C768C7"/>
    <w:rsid w:val="00C80199"/>
    <w:rsid w:val="00C82776"/>
    <w:rsid w:val="00C83536"/>
    <w:rsid w:val="00C8691C"/>
    <w:rsid w:val="00C86AF4"/>
    <w:rsid w:val="00C877CD"/>
    <w:rsid w:val="00C92698"/>
    <w:rsid w:val="00CA0C9E"/>
    <w:rsid w:val="00CA168A"/>
    <w:rsid w:val="00CA29E8"/>
    <w:rsid w:val="00CA357E"/>
    <w:rsid w:val="00CA44F9"/>
    <w:rsid w:val="00CA46D7"/>
    <w:rsid w:val="00CA4A69"/>
    <w:rsid w:val="00CB17A8"/>
    <w:rsid w:val="00CB25C4"/>
    <w:rsid w:val="00CB2658"/>
    <w:rsid w:val="00CB3EB8"/>
    <w:rsid w:val="00CB4E31"/>
    <w:rsid w:val="00CB7615"/>
    <w:rsid w:val="00CB7A5F"/>
    <w:rsid w:val="00CC0FA6"/>
    <w:rsid w:val="00CC3836"/>
    <w:rsid w:val="00CC3E0C"/>
    <w:rsid w:val="00CC4025"/>
    <w:rsid w:val="00CC4511"/>
    <w:rsid w:val="00CC4E12"/>
    <w:rsid w:val="00CC58D3"/>
    <w:rsid w:val="00CC77D2"/>
    <w:rsid w:val="00CC784D"/>
    <w:rsid w:val="00CC7EF9"/>
    <w:rsid w:val="00CD509D"/>
    <w:rsid w:val="00CE5774"/>
    <w:rsid w:val="00CF4D75"/>
    <w:rsid w:val="00CF5ED5"/>
    <w:rsid w:val="00CF6EDD"/>
    <w:rsid w:val="00D0064B"/>
    <w:rsid w:val="00D0337B"/>
    <w:rsid w:val="00D040B8"/>
    <w:rsid w:val="00D0756C"/>
    <w:rsid w:val="00D07672"/>
    <w:rsid w:val="00D079B2"/>
    <w:rsid w:val="00D114E9"/>
    <w:rsid w:val="00D231F3"/>
    <w:rsid w:val="00D2422A"/>
    <w:rsid w:val="00D270FE"/>
    <w:rsid w:val="00D344B1"/>
    <w:rsid w:val="00D37353"/>
    <w:rsid w:val="00D41413"/>
    <w:rsid w:val="00D429C6"/>
    <w:rsid w:val="00D47748"/>
    <w:rsid w:val="00D51A86"/>
    <w:rsid w:val="00D53928"/>
    <w:rsid w:val="00D54CC3"/>
    <w:rsid w:val="00D6041A"/>
    <w:rsid w:val="00D6315A"/>
    <w:rsid w:val="00D633EB"/>
    <w:rsid w:val="00D64700"/>
    <w:rsid w:val="00D67686"/>
    <w:rsid w:val="00D72E2C"/>
    <w:rsid w:val="00D75708"/>
    <w:rsid w:val="00D80389"/>
    <w:rsid w:val="00D82FF7"/>
    <w:rsid w:val="00D847FE"/>
    <w:rsid w:val="00D84F90"/>
    <w:rsid w:val="00D91D2F"/>
    <w:rsid w:val="00D9310E"/>
    <w:rsid w:val="00D9437D"/>
    <w:rsid w:val="00D964EA"/>
    <w:rsid w:val="00D966D0"/>
    <w:rsid w:val="00DA0C59"/>
    <w:rsid w:val="00DA3991"/>
    <w:rsid w:val="00DA6438"/>
    <w:rsid w:val="00DB0990"/>
    <w:rsid w:val="00DB0B8D"/>
    <w:rsid w:val="00DB0C50"/>
    <w:rsid w:val="00DB751E"/>
    <w:rsid w:val="00DB7E6C"/>
    <w:rsid w:val="00DC2BD9"/>
    <w:rsid w:val="00DC70E3"/>
    <w:rsid w:val="00DD04B2"/>
    <w:rsid w:val="00DD362B"/>
    <w:rsid w:val="00DD4CC3"/>
    <w:rsid w:val="00DD4DF5"/>
    <w:rsid w:val="00DD5A29"/>
    <w:rsid w:val="00DD5D9D"/>
    <w:rsid w:val="00DD6326"/>
    <w:rsid w:val="00DD6845"/>
    <w:rsid w:val="00DD7BAA"/>
    <w:rsid w:val="00DE1464"/>
    <w:rsid w:val="00DE35CB"/>
    <w:rsid w:val="00DE446D"/>
    <w:rsid w:val="00DE4F91"/>
    <w:rsid w:val="00DE73E0"/>
    <w:rsid w:val="00DF013E"/>
    <w:rsid w:val="00DF14A0"/>
    <w:rsid w:val="00DF21E9"/>
    <w:rsid w:val="00DF2B56"/>
    <w:rsid w:val="00DF3D65"/>
    <w:rsid w:val="00E00F14"/>
    <w:rsid w:val="00E020CD"/>
    <w:rsid w:val="00E044B1"/>
    <w:rsid w:val="00E0609D"/>
    <w:rsid w:val="00E06386"/>
    <w:rsid w:val="00E07EE2"/>
    <w:rsid w:val="00E12028"/>
    <w:rsid w:val="00E14393"/>
    <w:rsid w:val="00E24EB4"/>
    <w:rsid w:val="00E253B1"/>
    <w:rsid w:val="00E2630B"/>
    <w:rsid w:val="00E26EC1"/>
    <w:rsid w:val="00E320ED"/>
    <w:rsid w:val="00E32853"/>
    <w:rsid w:val="00E33AFB"/>
    <w:rsid w:val="00E33B44"/>
    <w:rsid w:val="00E34218"/>
    <w:rsid w:val="00E46282"/>
    <w:rsid w:val="00E507EE"/>
    <w:rsid w:val="00E5119D"/>
    <w:rsid w:val="00E5216E"/>
    <w:rsid w:val="00E530B2"/>
    <w:rsid w:val="00E54043"/>
    <w:rsid w:val="00E569F3"/>
    <w:rsid w:val="00E63774"/>
    <w:rsid w:val="00E6445C"/>
    <w:rsid w:val="00E64A53"/>
    <w:rsid w:val="00E721C4"/>
    <w:rsid w:val="00E75893"/>
    <w:rsid w:val="00E75941"/>
    <w:rsid w:val="00E804E7"/>
    <w:rsid w:val="00E80A92"/>
    <w:rsid w:val="00E82344"/>
    <w:rsid w:val="00E8294A"/>
    <w:rsid w:val="00E84C82"/>
    <w:rsid w:val="00E84D64"/>
    <w:rsid w:val="00E87408"/>
    <w:rsid w:val="00E87589"/>
    <w:rsid w:val="00E907C9"/>
    <w:rsid w:val="00E914C4"/>
    <w:rsid w:val="00E924C4"/>
    <w:rsid w:val="00E934F5"/>
    <w:rsid w:val="00E93939"/>
    <w:rsid w:val="00E96961"/>
    <w:rsid w:val="00E97FBC"/>
    <w:rsid w:val="00EA2ECC"/>
    <w:rsid w:val="00EA4FE4"/>
    <w:rsid w:val="00EA72EC"/>
    <w:rsid w:val="00EA7B43"/>
    <w:rsid w:val="00EB11CB"/>
    <w:rsid w:val="00EB275A"/>
    <w:rsid w:val="00EB44C1"/>
    <w:rsid w:val="00EB5B83"/>
    <w:rsid w:val="00EB786A"/>
    <w:rsid w:val="00EC1578"/>
    <w:rsid w:val="00EC1C72"/>
    <w:rsid w:val="00EC3CC9"/>
    <w:rsid w:val="00EC680A"/>
    <w:rsid w:val="00ED2169"/>
    <w:rsid w:val="00ED3275"/>
    <w:rsid w:val="00ED3B72"/>
    <w:rsid w:val="00ED736A"/>
    <w:rsid w:val="00EE0E41"/>
    <w:rsid w:val="00EE1724"/>
    <w:rsid w:val="00EE2BED"/>
    <w:rsid w:val="00EE374B"/>
    <w:rsid w:val="00EE4D06"/>
    <w:rsid w:val="00EF246C"/>
    <w:rsid w:val="00EF67B5"/>
    <w:rsid w:val="00F00FDE"/>
    <w:rsid w:val="00F0452A"/>
    <w:rsid w:val="00F11BB5"/>
    <w:rsid w:val="00F13597"/>
    <w:rsid w:val="00F1417B"/>
    <w:rsid w:val="00F14D7B"/>
    <w:rsid w:val="00F16C02"/>
    <w:rsid w:val="00F17417"/>
    <w:rsid w:val="00F20873"/>
    <w:rsid w:val="00F21345"/>
    <w:rsid w:val="00F2369C"/>
    <w:rsid w:val="00F26ACE"/>
    <w:rsid w:val="00F348F1"/>
    <w:rsid w:val="00F34B99"/>
    <w:rsid w:val="00F36201"/>
    <w:rsid w:val="00F41044"/>
    <w:rsid w:val="00F4454D"/>
    <w:rsid w:val="00F5178E"/>
    <w:rsid w:val="00F52DAB"/>
    <w:rsid w:val="00F543F0"/>
    <w:rsid w:val="00F552C6"/>
    <w:rsid w:val="00F55C16"/>
    <w:rsid w:val="00F5620E"/>
    <w:rsid w:val="00F565B0"/>
    <w:rsid w:val="00F60DFC"/>
    <w:rsid w:val="00F60F98"/>
    <w:rsid w:val="00F6112C"/>
    <w:rsid w:val="00F641D6"/>
    <w:rsid w:val="00F66553"/>
    <w:rsid w:val="00F7288D"/>
    <w:rsid w:val="00F81D29"/>
    <w:rsid w:val="00F86331"/>
    <w:rsid w:val="00F87588"/>
    <w:rsid w:val="00F87CD0"/>
    <w:rsid w:val="00F90E75"/>
    <w:rsid w:val="00F91C4D"/>
    <w:rsid w:val="00F92526"/>
    <w:rsid w:val="00F92FD9"/>
    <w:rsid w:val="00F974C5"/>
    <w:rsid w:val="00FA054D"/>
    <w:rsid w:val="00FA6684"/>
    <w:rsid w:val="00FA731E"/>
    <w:rsid w:val="00FB2071"/>
    <w:rsid w:val="00FB2B38"/>
    <w:rsid w:val="00FB5546"/>
    <w:rsid w:val="00FB79A7"/>
    <w:rsid w:val="00FC4D2E"/>
    <w:rsid w:val="00FC6358"/>
    <w:rsid w:val="00FD01CF"/>
    <w:rsid w:val="00FD320D"/>
    <w:rsid w:val="00FD3E25"/>
    <w:rsid w:val="00FE1A86"/>
    <w:rsid w:val="00FE23DE"/>
    <w:rsid w:val="00FF025E"/>
    <w:rsid w:val="00FF2719"/>
    <w:rsid w:val="01194FD2"/>
    <w:rsid w:val="01D32DCE"/>
    <w:rsid w:val="01EC6892"/>
    <w:rsid w:val="01F66ABD"/>
    <w:rsid w:val="020016E9"/>
    <w:rsid w:val="025F0B06"/>
    <w:rsid w:val="02857A70"/>
    <w:rsid w:val="02B378D6"/>
    <w:rsid w:val="03AD764F"/>
    <w:rsid w:val="03BD5AE4"/>
    <w:rsid w:val="03CF5817"/>
    <w:rsid w:val="03F51722"/>
    <w:rsid w:val="0410030A"/>
    <w:rsid w:val="048B7990"/>
    <w:rsid w:val="04A66578"/>
    <w:rsid w:val="04D01847"/>
    <w:rsid w:val="056152F2"/>
    <w:rsid w:val="0580501B"/>
    <w:rsid w:val="05812B41"/>
    <w:rsid w:val="05897383"/>
    <w:rsid w:val="05AD1B88"/>
    <w:rsid w:val="05ED1D5C"/>
    <w:rsid w:val="06231E4A"/>
    <w:rsid w:val="068849F6"/>
    <w:rsid w:val="069B7C33"/>
    <w:rsid w:val="07191980"/>
    <w:rsid w:val="074172B9"/>
    <w:rsid w:val="074327A4"/>
    <w:rsid w:val="07834179"/>
    <w:rsid w:val="07A40EC2"/>
    <w:rsid w:val="07D74B84"/>
    <w:rsid w:val="07EF46DA"/>
    <w:rsid w:val="082F72DC"/>
    <w:rsid w:val="087D74E8"/>
    <w:rsid w:val="08D37763"/>
    <w:rsid w:val="08EB30F3"/>
    <w:rsid w:val="09772BD9"/>
    <w:rsid w:val="09C4536A"/>
    <w:rsid w:val="09F558AC"/>
    <w:rsid w:val="0A302CA5"/>
    <w:rsid w:val="0A514034"/>
    <w:rsid w:val="0A5371A2"/>
    <w:rsid w:val="0A79028B"/>
    <w:rsid w:val="0AB539B9"/>
    <w:rsid w:val="0AEF054D"/>
    <w:rsid w:val="0AF566C0"/>
    <w:rsid w:val="0BD25EA5"/>
    <w:rsid w:val="0BF7590B"/>
    <w:rsid w:val="0C1D721E"/>
    <w:rsid w:val="0C992E66"/>
    <w:rsid w:val="0CCF5FEC"/>
    <w:rsid w:val="0CDD22AA"/>
    <w:rsid w:val="0D18022F"/>
    <w:rsid w:val="0D646CE2"/>
    <w:rsid w:val="0D6F559B"/>
    <w:rsid w:val="0D705975"/>
    <w:rsid w:val="0D7F247A"/>
    <w:rsid w:val="0DBA367B"/>
    <w:rsid w:val="0DC91529"/>
    <w:rsid w:val="0DE912C7"/>
    <w:rsid w:val="0E636CB1"/>
    <w:rsid w:val="0E7E2314"/>
    <w:rsid w:val="0EAF5039"/>
    <w:rsid w:val="0EC87A33"/>
    <w:rsid w:val="0ED46514"/>
    <w:rsid w:val="0EDB32C2"/>
    <w:rsid w:val="0F8E2A2A"/>
    <w:rsid w:val="102D10B9"/>
    <w:rsid w:val="10C06D72"/>
    <w:rsid w:val="11166833"/>
    <w:rsid w:val="112F78F5"/>
    <w:rsid w:val="114F1D45"/>
    <w:rsid w:val="118E0276"/>
    <w:rsid w:val="11C93192"/>
    <w:rsid w:val="11F33019"/>
    <w:rsid w:val="125A6C04"/>
    <w:rsid w:val="12967B5D"/>
    <w:rsid w:val="12971BF6"/>
    <w:rsid w:val="12AC235E"/>
    <w:rsid w:val="12CF313E"/>
    <w:rsid w:val="13914897"/>
    <w:rsid w:val="14117786"/>
    <w:rsid w:val="142B6A9A"/>
    <w:rsid w:val="14352A10"/>
    <w:rsid w:val="14DB226E"/>
    <w:rsid w:val="1524482F"/>
    <w:rsid w:val="152F25BA"/>
    <w:rsid w:val="15455D50"/>
    <w:rsid w:val="15C975C6"/>
    <w:rsid w:val="15DE18EA"/>
    <w:rsid w:val="15F86E42"/>
    <w:rsid w:val="163C11F5"/>
    <w:rsid w:val="16557DFE"/>
    <w:rsid w:val="1673372A"/>
    <w:rsid w:val="1687396F"/>
    <w:rsid w:val="17187217"/>
    <w:rsid w:val="171C6B6E"/>
    <w:rsid w:val="1735378C"/>
    <w:rsid w:val="17D7743F"/>
    <w:rsid w:val="18404914"/>
    <w:rsid w:val="1876405C"/>
    <w:rsid w:val="18CE36BB"/>
    <w:rsid w:val="197D7D98"/>
    <w:rsid w:val="19EF31ED"/>
    <w:rsid w:val="1A0E09F0"/>
    <w:rsid w:val="1A622AE9"/>
    <w:rsid w:val="1A6745A4"/>
    <w:rsid w:val="1A7A6085"/>
    <w:rsid w:val="1A952EBF"/>
    <w:rsid w:val="1AB86BAD"/>
    <w:rsid w:val="1ADA4D76"/>
    <w:rsid w:val="1B47366A"/>
    <w:rsid w:val="1B8A054A"/>
    <w:rsid w:val="1BDD3B29"/>
    <w:rsid w:val="1C4F7268"/>
    <w:rsid w:val="1C5151B4"/>
    <w:rsid w:val="1C536B8E"/>
    <w:rsid w:val="1C654B13"/>
    <w:rsid w:val="1CB32E6F"/>
    <w:rsid w:val="1CC003FB"/>
    <w:rsid w:val="1CE13FEE"/>
    <w:rsid w:val="1CE84FC9"/>
    <w:rsid w:val="1D554B87"/>
    <w:rsid w:val="1E0C793C"/>
    <w:rsid w:val="1EF351FB"/>
    <w:rsid w:val="1F02489B"/>
    <w:rsid w:val="1F5A28A6"/>
    <w:rsid w:val="1F884DA0"/>
    <w:rsid w:val="1FB65DB1"/>
    <w:rsid w:val="207672EF"/>
    <w:rsid w:val="20AF4DCB"/>
    <w:rsid w:val="20BC32B1"/>
    <w:rsid w:val="212E7BC9"/>
    <w:rsid w:val="218477E9"/>
    <w:rsid w:val="21D669FE"/>
    <w:rsid w:val="2239112F"/>
    <w:rsid w:val="229972C4"/>
    <w:rsid w:val="22B24E9C"/>
    <w:rsid w:val="231E0C58"/>
    <w:rsid w:val="23376A8B"/>
    <w:rsid w:val="2393640A"/>
    <w:rsid w:val="241035B6"/>
    <w:rsid w:val="242C3839"/>
    <w:rsid w:val="24B6415E"/>
    <w:rsid w:val="24D50F03"/>
    <w:rsid w:val="24E707BB"/>
    <w:rsid w:val="255821DB"/>
    <w:rsid w:val="25657D10"/>
    <w:rsid w:val="258E3278"/>
    <w:rsid w:val="25BC57A4"/>
    <w:rsid w:val="25CB448C"/>
    <w:rsid w:val="26EB3E67"/>
    <w:rsid w:val="270B0E8A"/>
    <w:rsid w:val="27554102"/>
    <w:rsid w:val="276420F2"/>
    <w:rsid w:val="276A1332"/>
    <w:rsid w:val="278254B4"/>
    <w:rsid w:val="27B35AA0"/>
    <w:rsid w:val="27F72FFD"/>
    <w:rsid w:val="283A7F2A"/>
    <w:rsid w:val="28441A80"/>
    <w:rsid w:val="286402B7"/>
    <w:rsid w:val="286C4045"/>
    <w:rsid w:val="28B409B4"/>
    <w:rsid w:val="2920429C"/>
    <w:rsid w:val="2A385AB0"/>
    <w:rsid w:val="2ABC6246"/>
    <w:rsid w:val="2B475031"/>
    <w:rsid w:val="2C22032B"/>
    <w:rsid w:val="2C2B30ED"/>
    <w:rsid w:val="2C414C55"/>
    <w:rsid w:val="2C882884"/>
    <w:rsid w:val="2DAE4F96"/>
    <w:rsid w:val="2DB94CBF"/>
    <w:rsid w:val="2DCA22A1"/>
    <w:rsid w:val="2DEB47A9"/>
    <w:rsid w:val="2E006793"/>
    <w:rsid w:val="2E772BB0"/>
    <w:rsid w:val="2F0D7070"/>
    <w:rsid w:val="2F6A001E"/>
    <w:rsid w:val="2F6A44C2"/>
    <w:rsid w:val="2F907778"/>
    <w:rsid w:val="2F9A5EAF"/>
    <w:rsid w:val="2FD621A0"/>
    <w:rsid w:val="30597822"/>
    <w:rsid w:val="308E5F8F"/>
    <w:rsid w:val="31305298"/>
    <w:rsid w:val="31666F0B"/>
    <w:rsid w:val="31716E7B"/>
    <w:rsid w:val="3192083F"/>
    <w:rsid w:val="33092244"/>
    <w:rsid w:val="33662286"/>
    <w:rsid w:val="3400298F"/>
    <w:rsid w:val="34030A42"/>
    <w:rsid w:val="34086058"/>
    <w:rsid w:val="34270BD4"/>
    <w:rsid w:val="34441786"/>
    <w:rsid w:val="34F07218"/>
    <w:rsid w:val="34F16539"/>
    <w:rsid w:val="350476C4"/>
    <w:rsid w:val="35082391"/>
    <w:rsid w:val="353C420B"/>
    <w:rsid w:val="355E2DB4"/>
    <w:rsid w:val="357A3838"/>
    <w:rsid w:val="35A32F0C"/>
    <w:rsid w:val="35B058C7"/>
    <w:rsid w:val="35DB41E0"/>
    <w:rsid w:val="35F42D38"/>
    <w:rsid w:val="36154F06"/>
    <w:rsid w:val="369D6F2B"/>
    <w:rsid w:val="36F62AE0"/>
    <w:rsid w:val="37014A62"/>
    <w:rsid w:val="37985945"/>
    <w:rsid w:val="380A6843"/>
    <w:rsid w:val="382006C4"/>
    <w:rsid w:val="389D76B7"/>
    <w:rsid w:val="38C05153"/>
    <w:rsid w:val="38CD7870"/>
    <w:rsid w:val="38FD3895"/>
    <w:rsid w:val="3902576C"/>
    <w:rsid w:val="39897DFE"/>
    <w:rsid w:val="399F2FBB"/>
    <w:rsid w:val="39CD3FCC"/>
    <w:rsid w:val="39D32C64"/>
    <w:rsid w:val="3A0D261A"/>
    <w:rsid w:val="3AA30888"/>
    <w:rsid w:val="3AAD0E73"/>
    <w:rsid w:val="3AAD149B"/>
    <w:rsid w:val="3AEB470A"/>
    <w:rsid w:val="3B514788"/>
    <w:rsid w:val="3B7346FF"/>
    <w:rsid w:val="3B7566C9"/>
    <w:rsid w:val="3BA40D5C"/>
    <w:rsid w:val="3BA743A8"/>
    <w:rsid w:val="3BB6283D"/>
    <w:rsid w:val="3C355E58"/>
    <w:rsid w:val="3CCB5C32"/>
    <w:rsid w:val="3DAC214A"/>
    <w:rsid w:val="3E247F32"/>
    <w:rsid w:val="3E4713A3"/>
    <w:rsid w:val="3E8D1475"/>
    <w:rsid w:val="3E927592"/>
    <w:rsid w:val="3EF73899"/>
    <w:rsid w:val="3F84512C"/>
    <w:rsid w:val="3FBB6674"/>
    <w:rsid w:val="3FBD23EC"/>
    <w:rsid w:val="3FFD0A3B"/>
    <w:rsid w:val="402E6E46"/>
    <w:rsid w:val="403703F1"/>
    <w:rsid w:val="40702BB9"/>
    <w:rsid w:val="40C31C84"/>
    <w:rsid w:val="40C8729B"/>
    <w:rsid w:val="40D5575A"/>
    <w:rsid w:val="40E5653B"/>
    <w:rsid w:val="411918A4"/>
    <w:rsid w:val="41235104"/>
    <w:rsid w:val="417A1587"/>
    <w:rsid w:val="41FA299F"/>
    <w:rsid w:val="423773F7"/>
    <w:rsid w:val="42402E61"/>
    <w:rsid w:val="427C6331"/>
    <w:rsid w:val="43B254F2"/>
    <w:rsid w:val="43B27D8E"/>
    <w:rsid w:val="43E30E9C"/>
    <w:rsid w:val="43EE7018"/>
    <w:rsid w:val="44444E8A"/>
    <w:rsid w:val="449F6565"/>
    <w:rsid w:val="44C8157F"/>
    <w:rsid w:val="44F54EA4"/>
    <w:rsid w:val="44FF0DB1"/>
    <w:rsid w:val="463D7DE3"/>
    <w:rsid w:val="467022BE"/>
    <w:rsid w:val="468619ED"/>
    <w:rsid w:val="46F04E55"/>
    <w:rsid w:val="471C20EE"/>
    <w:rsid w:val="471E5E67"/>
    <w:rsid w:val="474D674C"/>
    <w:rsid w:val="476C21BB"/>
    <w:rsid w:val="480F1C53"/>
    <w:rsid w:val="48382F58"/>
    <w:rsid w:val="483B65A4"/>
    <w:rsid w:val="484A4A39"/>
    <w:rsid w:val="493C431F"/>
    <w:rsid w:val="49DF4F36"/>
    <w:rsid w:val="4A8073FC"/>
    <w:rsid w:val="4AC46D25"/>
    <w:rsid w:val="4B2772B4"/>
    <w:rsid w:val="4B3C2D5F"/>
    <w:rsid w:val="4B6E0A3F"/>
    <w:rsid w:val="4B7818BD"/>
    <w:rsid w:val="4BB74194"/>
    <w:rsid w:val="4C6C31D0"/>
    <w:rsid w:val="4CDD3240"/>
    <w:rsid w:val="4CDF5950"/>
    <w:rsid w:val="4CE415F2"/>
    <w:rsid w:val="4CEF62EF"/>
    <w:rsid w:val="4D21045F"/>
    <w:rsid w:val="4D403FF4"/>
    <w:rsid w:val="4D834C75"/>
    <w:rsid w:val="4D9329DF"/>
    <w:rsid w:val="4DE11D70"/>
    <w:rsid w:val="4DEF230B"/>
    <w:rsid w:val="4E0336C0"/>
    <w:rsid w:val="4EEB3586"/>
    <w:rsid w:val="4EEC1F71"/>
    <w:rsid w:val="4F271630"/>
    <w:rsid w:val="4F4026F2"/>
    <w:rsid w:val="4F65720A"/>
    <w:rsid w:val="4FCF6851"/>
    <w:rsid w:val="4FDF015D"/>
    <w:rsid w:val="500D1B75"/>
    <w:rsid w:val="50830AE8"/>
    <w:rsid w:val="50B3546A"/>
    <w:rsid w:val="50C87099"/>
    <w:rsid w:val="50EA3DB6"/>
    <w:rsid w:val="511701B4"/>
    <w:rsid w:val="517F4EA8"/>
    <w:rsid w:val="518407F7"/>
    <w:rsid w:val="519708FB"/>
    <w:rsid w:val="51972238"/>
    <w:rsid w:val="519D3E2C"/>
    <w:rsid w:val="52177CEE"/>
    <w:rsid w:val="521A1920"/>
    <w:rsid w:val="524B1ADA"/>
    <w:rsid w:val="52854FEC"/>
    <w:rsid w:val="528C51B2"/>
    <w:rsid w:val="52BE04FE"/>
    <w:rsid w:val="530D0F36"/>
    <w:rsid w:val="532E1C4F"/>
    <w:rsid w:val="53866B5A"/>
    <w:rsid w:val="538D5087"/>
    <w:rsid w:val="539C4060"/>
    <w:rsid w:val="53B35B89"/>
    <w:rsid w:val="54997E12"/>
    <w:rsid w:val="54A639F0"/>
    <w:rsid w:val="54AF037B"/>
    <w:rsid w:val="550B5550"/>
    <w:rsid w:val="550D751A"/>
    <w:rsid w:val="55314FB7"/>
    <w:rsid w:val="563E29F7"/>
    <w:rsid w:val="565C6063"/>
    <w:rsid w:val="568D26C1"/>
    <w:rsid w:val="57C43B4D"/>
    <w:rsid w:val="58AE2ACA"/>
    <w:rsid w:val="58AF77ED"/>
    <w:rsid w:val="59741916"/>
    <w:rsid w:val="59F842F5"/>
    <w:rsid w:val="5A2275C4"/>
    <w:rsid w:val="5A4B6454"/>
    <w:rsid w:val="5AC468CD"/>
    <w:rsid w:val="5AE0479A"/>
    <w:rsid w:val="5AF34ABD"/>
    <w:rsid w:val="5B215ACE"/>
    <w:rsid w:val="5B48738F"/>
    <w:rsid w:val="5B8502CC"/>
    <w:rsid w:val="5B982B2D"/>
    <w:rsid w:val="5BBB524E"/>
    <w:rsid w:val="5C8400C2"/>
    <w:rsid w:val="5CBA7F88"/>
    <w:rsid w:val="5CCE3A33"/>
    <w:rsid w:val="5CF13050"/>
    <w:rsid w:val="5D1E0517"/>
    <w:rsid w:val="5D296EBB"/>
    <w:rsid w:val="5DB42C29"/>
    <w:rsid w:val="5E604B5F"/>
    <w:rsid w:val="5E914D18"/>
    <w:rsid w:val="5E9D190F"/>
    <w:rsid w:val="5F0E45BB"/>
    <w:rsid w:val="5F593A88"/>
    <w:rsid w:val="5F7A39FE"/>
    <w:rsid w:val="5F994575"/>
    <w:rsid w:val="5F9A7BFD"/>
    <w:rsid w:val="5FA6034F"/>
    <w:rsid w:val="5FCD1D80"/>
    <w:rsid w:val="5FD9212E"/>
    <w:rsid w:val="5FFC4413"/>
    <w:rsid w:val="60101415"/>
    <w:rsid w:val="60B61995"/>
    <w:rsid w:val="60C23B27"/>
    <w:rsid w:val="61695AD8"/>
    <w:rsid w:val="61BD3F70"/>
    <w:rsid w:val="6253031F"/>
    <w:rsid w:val="62AE2B10"/>
    <w:rsid w:val="62B80AC5"/>
    <w:rsid w:val="62BC7E8A"/>
    <w:rsid w:val="62CA6A4B"/>
    <w:rsid w:val="62CD70E8"/>
    <w:rsid w:val="62D358FF"/>
    <w:rsid w:val="62FE04A2"/>
    <w:rsid w:val="632E7E4C"/>
    <w:rsid w:val="64744EC0"/>
    <w:rsid w:val="64833BCA"/>
    <w:rsid w:val="64887435"/>
    <w:rsid w:val="64B82FFF"/>
    <w:rsid w:val="64D64D63"/>
    <w:rsid w:val="64EA3B44"/>
    <w:rsid w:val="650A75D2"/>
    <w:rsid w:val="65110961"/>
    <w:rsid w:val="65310B3B"/>
    <w:rsid w:val="65493C57"/>
    <w:rsid w:val="65E04199"/>
    <w:rsid w:val="66124991"/>
    <w:rsid w:val="66125C97"/>
    <w:rsid w:val="66567CB9"/>
    <w:rsid w:val="66AF3F8D"/>
    <w:rsid w:val="66CE7A21"/>
    <w:rsid w:val="67054918"/>
    <w:rsid w:val="674C5C80"/>
    <w:rsid w:val="68590346"/>
    <w:rsid w:val="69456E2B"/>
    <w:rsid w:val="6A107439"/>
    <w:rsid w:val="6A5A4B58"/>
    <w:rsid w:val="6A9C6C31"/>
    <w:rsid w:val="6AC83870"/>
    <w:rsid w:val="6AF90B87"/>
    <w:rsid w:val="6B1D0665"/>
    <w:rsid w:val="6B2D401B"/>
    <w:rsid w:val="6B2F7D93"/>
    <w:rsid w:val="6B4355EC"/>
    <w:rsid w:val="6B8A321B"/>
    <w:rsid w:val="6C1F5711"/>
    <w:rsid w:val="6C703EC3"/>
    <w:rsid w:val="6D0520F7"/>
    <w:rsid w:val="6D4816F1"/>
    <w:rsid w:val="6D7F47C0"/>
    <w:rsid w:val="6DA951F4"/>
    <w:rsid w:val="6DDC27CA"/>
    <w:rsid w:val="6E027099"/>
    <w:rsid w:val="6E096679"/>
    <w:rsid w:val="6E0B64EA"/>
    <w:rsid w:val="6E4771A1"/>
    <w:rsid w:val="6EF15F7A"/>
    <w:rsid w:val="6F5B73A8"/>
    <w:rsid w:val="6F7C731F"/>
    <w:rsid w:val="6FDB34F1"/>
    <w:rsid w:val="700C06A3"/>
    <w:rsid w:val="706A507D"/>
    <w:rsid w:val="70AD3C34"/>
    <w:rsid w:val="71030F4E"/>
    <w:rsid w:val="71032DE7"/>
    <w:rsid w:val="7130351D"/>
    <w:rsid w:val="713A4D9B"/>
    <w:rsid w:val="71493231"/>
    <w:rsid w:val="717928A7"/>
    <w:rsid w:val="71AB7A47"/>
    <w:rsid w:val="71C12BDF"/>
    <w:rsid w:val="71DB032D"/>
    <w:rsid w:val="71EF3DD8"/>
    <w:rsid w:val="72323CC5"/>
    <w:rsid w:val="729B1EA2"/>
    <w:rsid w:val="72D6565A"/>
    <w:rsid w:val="73267AE8"/>
    <w:rsid w:val="733F6699"/>
    <w:rsid w:val="73B01E4B"/>
    <w:rsid w:val="73CB043E"/>
    <w:rsid w:val="74E120FE"/>
    <w:rsid w:val="74F5495B"/>
    <w:rsid w:val="7507768A"/>
    <w:rsid w:val="756248C1"/>
    <w:rsid w:val="75662603"/>
    <w:rsid w:val="758331B5"/>
    <w:rsid w:val="7608664D"/>
    <w:rsid w:val="764364A0"/>
    <w:rsid w:val="77000835"/>
    <w:rsid w:val="77505319"/>
    <w:rsid w:val="77644920"/>
    <w:rsid w:val="77754D7F"/>
    <w:rsid w:val="77D34376"/>
    <w:rsid w:val="78570929"/>
    <w:rsid w:val="78656BA2"/>
    <w:rsid w:val="786848E4"/>
    <w:rsid w:val="789E0306"/>
    <w:rsid w:val="78B83176"/>
    <w:rsid w:val="78C97879"/>
    <w:rsid w:val="7913466E"/>
    <w:rsid w:val="794A5C41"/>
    <w:rsid w:val="795A554D"/>
    <w:rsid w:val="799D236B"/>
    <w:rsid w:val="799E27B4"/>
    <w:rsid w:val="79AB4A88"/>
    <w:rsid w:val="7A4D3603"/>
    <w:rsid w:val="7A5073DE"/>
    <w:rsid w:val="7A693EE6"/>
    <w:rsid w:val="7A6F5AB6"/>
    <w:rsid w:val="7A996FD7"/>
    <w:rsid w:val="7AAC6D0A"/>
    <w:rsid w:val="7AE83ABA"/>
    <w:rsid w:val="7B0326A2"/>
    <w:rsid w:val="7B62561B"/>
    <w:rsid w:val="7BFE1148"/>
    <w:rsid w:val="7C370855"/>
    <w:rsid w:val="7C3D713D"/>
    <w:rsid w:val="7C8415C1"/>
    <w:rsid w:val="7CC74D90"/>
    <w:rsid w:val="7D6E4086"/>
    <w:rsid w:val="7DC46119"/>
    <w:rsid w:val="7E094473"/>
    <w:rsid w:val="7E494870"/>
    <w:rsid w:val="7EAA3560"/>
    <w:rsid w:val="7EB4618D"/>
    <w:rsid w:val="7EEF71C5"/>
    <w:rsid w:val="7F0A4EC3"/>
    <w:rsid w:val="7F136315"/>
    <w:rsid w:val="7F636E8F"/>
    <w:rsid w:val="7F963AE5"/>
    <w:rsid w:val="7FC60A64"/>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45"/>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jc w:val="center"/>
      <w:outlineLvl w:val="3"/>
    </w:pPr>
    <w:rPr>
      <w:rFonts w:ascii="Arial" w:hAnsi="Arial" w:eastAsia="楷体_GB2312"/>
      <w:b/>
      <w:color w:val="000000"/>
      <w:kern w:val="0"/>
      <w:sz w:val="1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6"/>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Date"/>
    <w:basedOn w:val="1"/>
    <w:next w:val="1"/>
    <w:link w:val="47"/>
    <w:qFormat/>
    <w:uiPriority w:val="0"/>
    <w:pPr>
      <w:ind w:left="100" w:leftChars="2500"/>
    </w:pPr>
  </w:style>
  <w:style w:type="paragraph" w:styleId="18">
    <w:name w:val="endnote text"/>
    <w:basedOn w:val="1"/>
    <w:semiHidden/>
    <w:qFormat/>
    <w:uiPriority w:val="0"/>
    <w:pPr>
      <w:snapToGrid w:val="0"/>
      <w:jc w:val="left"/>
    </w:p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10"/>
    <w:next w:val="10"/>
    <w:link w:val="49"/>
    <w:qFormat/>
    <w:uiPriority w:val="0"/>
    <w:rPr>
      <w:b/>
      <w:bCs/>
    </w:rPr>
  </w:style>
  <w:style w:type="table" w:styleId="35">
    <w:name w:val="Table Grid"/>
    <w:basedOn w:val="34"/>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basedOn w:val="36"/>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Emphasis"/>
    <w:qFormat/>
    <w:uiPriority w:val="20"/>
    <w:rPr>
      <w:i/>
      <w:iCs/>
    </w:rPr>
  </w:style>
  <w:style w:type="character" w:styleId="41">
    <w:name w:val="Hyperlink"/>
    <w:qFormat/>
    <w:uiPriority w:val="99"/>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字符"/>
    <w:link w:val="2"/>
    <w:qFormat/>
    <w:uiPriority w:val="9"/>
    <w:rPr>
      <w:rFonts w:ascii="宋体" w:hAnsi="宋体" w:cs="宋体"/>
      <w:b/>
      <w:bCs/>
      <w:kern w:val="36"/>
      <w:sz w:val="48"/>
      <w:szCs w:val="48"/>
    </w:rPr>
  </w:style>
  <w:style w:type="character" w:customStyle="1" w:styleId="45">
    <w:name w:val="标题 2 字符"/>
    <w:link w:val="3"/>
    <w:semiHidden/>
    <w:qFormat/>
    <w:uiPriority w:val="0"/>
    <w:rPr>
      <w:rFonts w:ascii="Cambria" w:hAnsi="Cambria" w:eastAsia="宋体" w:cs="Times New Roman"/>
      <w:b/>
      <w:bCs/>
      <w:kern w:val="2"/>
      <w:sz w:val="32"/>
      <w:szCs w:val="32"/>
    </w:rPr>
  </w:style>
  <w:style w:type="character" w:customStyle="1" w:styleId="46">
    <w:name w:val="批注文字 字符"/>
    <w:link w:val="10"/>
    <w:qFormat/>
    <w:uiPriority w:val="0"/>
    <w:rPr>
      <w:kern w:val="2"/>
      <w:sz w:val="21"/>
      <w:szCs w:val="24"/>
    </w:rPr>
  </w:style>
  <w:style w:type="character" w:customStyle="1" w:styleId="47">
    <w:name w:val="日期 字符"/>
    <w:link w:val="17"/>
    <w:qFormat/>
    <w:uiPriority w:val="0"/>
    <w:rPr>
      <w:kern w:val="2"/>
      <w:sz w:val="21"/>
      <w:szCs w:val="24"/>
    </w:rPr>
  </w:style>
  <w:style w:type="character" w:customStyle="1" w:styleId="48">
    <w:name w:val="段 Char"/>
    <w:link w:val="25"/>
    <w:qFormat/>
    <w:uiPriority w:val="0"/>
    <w:rPr>
      <w:rFonts w:ascii="宋体"/>
      <w:sz w:val="21"/>
      <w:lang w:val="en-US" w:eastAsia="zh-CN" w:bidi="ar-SA"/>
    </w:rPr>
  </w:style>
  <w:style w:type="character" w:customStyle="1" w:styleId="49">
    <w:name w:val="批注主题 字符"/>
    <w:link w:val="33"/>
    <w:qFormat/>
    <w:uiPriority w:val="0"/>
    <w:rPr>
      <w:b/>
      <w:bCs/>
      <w:kern w:val="2"/>
      <w:sz w:val="21"/>
      <w:szCs w:val="24"/>
    </w:rPr>
  </w:style>
  <w:style w:type="character" w:customStyle="1" w:styleId="50">
    <w:name w:val="首示例 Char"/>
    <w:link w:val="51"/>
    <w:qFormat/>
    <w:uiPriority w:val="0"/>
    <w:rPr>
      <w:rFonts w:ascii="宋体" w:hAnsi="宋体"/>
      <w:kern w:val="2"/>
      <w:sz w:val="18"/>
      <w:szCs w:val="18"/>
      <w:lang w:val="en-US" w:eastAsia="zh-CN" w:bidi="ar-SA"/>
    </w:rPr>
  </w:style>
  <w:style w:type="paragraph" w:customStyle="1" w:styleId="51">
    <w:name w:val="首示例"/>
    <w:next w:val="25"/>
    <w:link w:val="50"/>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2">
    <w:name w:val="发布"/>
    <w:qFormat/>
    <w:uiPriority w:val="0"/>
    <w:rPr>
      <w:rFonts w:ascii="黑体" w:eastAsia="黑体"/>
      <w:spacing w:val="85"/>
      <w:w w:val="100"/>
      <w:position w:val="3"/>
      <w:sz w:val="28"/>
      <w:szCs w:val="28"/>
    </w:rPr>
  </w:style>
  <w:style w:type="character" w:customStyle="1" w:styleId="53">
    <w:name w:val="apple-converted-space"/>
    <w:qFormat/>
    <w:uiPriority w:val="0"/>
  </w:style>
  <w:style w:type="character" w:customStyle="1" w:styleId="54">
    <w:name w:val="附录公式 Char"/>
    <w:link w:val="55"/>
    <w:qFormat/>
    <w:uiPriority w:val="0"/>
    <w:rPr>
      <w:lang w:val="en-US" w:eastAsia="zh-CN" w:bidi="ar-SA"/>
    </w:rPr>
  </w:style>
  <w:style w:type="paragraph" w:customStyle="1" w:styleId="55">
    <w:name w:val="附录公式"/>
    <w:basedOn w:val="25"/>
    <w:next w:val="25"/>
    <w:link w:val="54"/>
    <w:qFormat/>
    <w:uiPriority w:val="0"/>
  </w:style>
  <w:style w:type="paragraph" w:customStyle="1" w:styleId="56">
    <w:name w:val="终结线"/>
    <w:basedOn w:val="1"/>
    <w:qFormat/>
    <w:uiPriority w:val="0"/>
    <w:pPr>
      <w:framePr w:hSpace="181" w:vSpace="181" w:wrap="around" w:vAnchor="text" w:hAnchor="margin" w:xAlign="center" w:y="285"/>
    </w:pPr>
  </w:style>
  <w:style w:type="paragraph" w:customStyle="1" w:styleId="5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8">
    <w:name w:val="示例后文字"/>
    <w:basedOn w:val="25"/>
    <w:next w:val="25"/>
    <w:qFormat/>
    <w:uiPriority w:val="0"/>
    <w:pPr>
      <w:ind w:firstLine="360"/>
    </w:pPr>
    <w:rPr>
      <w:sz w:val="18"/>
    </w:rPr>
  </w:style>
  <w:style w:type="paragraph" w:customStyle="1" w:styleId="59">
    <w:name w:val="附录图标题"/>
    <w:basedOn w:val="1"/>
    <w:next w:val="25"/>
    <w:qFormat/>
    <w:uiPriority w:val="0"/>
    <w:pPr>
      <w:numPr>
        <w:ilvl w:val="1"/>
        <w:numId w:val="3"/>
      </w:numPr>
      <w:tabs>
        <w:tab w:val="left" w:pos="363"/>
        <w:tab w:val="clear" w:pos="0"/>
      </w:tabs>
      <w:spacing w:before="50" w:beforeLines="50" w:after="50" w:afterLines="50"/>
      <w:jc w:val="center"/>
    </w:pPr>
    <w:rPr>
      <w:rFonts w:ascii="黑体" w:eastAsia="黑体"/>
      <w:szCs w:val="21"/>
    </w:rPr>
  </w:style>
  <w:style w:type="paragraph" w:customStyle="1" w:styleId="60">
    <w:name w:val="封面一致性程度标识"/>
    <w:basedOn w:val="61"/>
    <w:qFormat/>
    <w:uiPriority w:val="0"/>
    <w:pPr>
      <w:framePr w:wrap="around"/>
      <w:spacing w:before="440"/>
    </w:pPr>
    <w:rPr>
      <w:rFonts w:ascii="宋体" w:eastAsia="宋体"/>
    </w:rPr>
  </w:style>
  <w:style w:type="paragraph" w:customStyle="1" w:styleId="61">
    <w:name w:val="封面标准英文名称"/>
    <w:basedOn w:val="62"/>
    <w:qFormat/>
    <w:uiPriority w:val="0"/>
    <w:pPr>
      <w:framePr w:wrap="around"/>
      <w:spacing w:before="370" w:line="400" w:lineRule="exact"/>
    </w:pPr>
    <w:rPr>
      <w:rFonts w:ascii="Times New Roman"/>
      <w:sz w:val="28"/>
      <w:szCs w:val="28"/>
    </w:rPr>
  </w:style>
  <w:style w:type="paragraph" w:customStyle="1" w:styleId="6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4">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6">
    <w:name w:val="注：（正文）"/>
    <w:basedOn w:val="67"/>
    <w:next w:val="25"/>
    <w:qFormat/>
    <w:uiPriority w:val="0"/>
    <w:pPr>
      <w:numPr>
        <w:ilvl w:val="0"/>
        <w:numId w:val="5"/>
      </w:numPr>
    </w:pPr>
  </w:style>
  <w:style w:type="paragraph" w:customStyle="1" w:styleId="67">
    <w:name w:val="注："/>
    <w:next w:val="25"/>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68">
    <w:name w:val="附录五级条标题"/>
    <w:basedOn w:val="69"/>
    <w:next w:val="25"/>
    <w:qFormat/>
    <w:uiPriority w:val="0"/>
    <w:pPr>
      <w:numPr>
        <w:ilvl w:val="6"/>
      </w:numPr>
      <w:tabs>
        <w:tab w:val="left" w:pos="360"/>
      </w:tabs>
      <w:outlineLvl w:val="6"/>
    </w:pPr>
  </w:style>
  <w:style w:type="paragraph" w:customStyle="1" w:styleId="69">
    <w:name w:val="附录四级条标题"/>
    <w:basedOn w:val="70"/>
    <w:next w:val="25"/>
    <w:qFormat/>
    <w:uiPriority w:val="0"/>
    <w:pPr>
      <w:numPr>
        <w:ilvl w:val="5"/>
      </w:numPr>
      <w:tabs>
        <w:tab w:val="left" w:pos="360"/>
      </w:tabs>
      <w:outlineLvl w:val="5"/>
    </w:pPr>
  </w:style>
  <w:style w:type="paragraph" w:customStyle="1" w:styleId="70">
    <w:name w:val="附录三级条标题"/>
    <w:basedOn w:val="71"/>
    <w:next w:val="25"/>
    <w:qFormat/>
    <w:uiPriority w:val="0"/>
    <w:pPr>
      <w:numPr>
        <w:ilvl w:val="4"/>
      </w:numPr>
      <w:tabs>
        <w:tab w:val="left" w:pos="360"/>
      </w:tabs>
      <w:outlineLvl w:val="4"/>
    </w:pPr>
  </w:style>
  <w:style w:type="paragraph" w:customStyle="1" w:styleId="71">
    <w:name w:val="附录二级条标题"/>
    <w:basedOn w:val="1"/>
    <w:next w:val="25"/>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2">
    <w:name w:val="二级无"/>
    <w:basedOn w:val="73"/>
    <w:qFormat/>
    <w:uiPriority w:val="0"/>
    <w:pPr>
      <w:spacing w:before="0" w:beforeLines="0" w:after="0" w:afterLines="0"/>
    </w:pPr>
    <w:rPr>
      <w:rFonts w:ascii="宋体" w:eastAsia="宋体"/>
    </w:rPr>
  </w:style>
  <w:style w:type="paragraph" w:customStyle="1" w:styleId="73">
    <w:name w:val="二级条标题"/>
    <w:basedOn w:val="74"/>
    <w:next w:val="25"/>
    <w:qFormat/>
    <w:uiPriority w:val="0"/>
    <w:pPr>
      <w:numPr>
        <w:ilvl w:val="2"/>
      </w:numPr>
      <w:spacing w:before="50" w:after="50"/>
      <w:outlineLvl w:val="3"/>
    </w:pPr>
  </w:style>
  <w:style w:type="paragraph" w:customStyle="1" w:styleId="74">
    <w:name w:val="一级条标题"/>
    <w:next w:val="25"/>
    <w:qFormat/>
    <w:uiPriority w:val="0"/>
    <w:pPr>
      <w:numPr>
        <w:ilvl w:val="1"/>
        <w:numId w:val="8"/>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5">
    <w:name w:val="附录二级无"/>
    <w:basedOn w:val="71"/>
    <w:qFormat/>
    <w:uiPriority w:val="0"/>
    <w:pPr>
      <w:tabs>
        <w:tab w:val="clear" w:pos="360"/>
      </w:tabs>
      <w:spacing w:before="0" w:beforeLines="0" w:after="0" w:afterLines="0"/>
    </w:pPr>
    <w:rPr>
      <w:rFonts w:ascii="宋体" w:eastAsia="宋体"/>
      <w:szCs w:val="21"/>
    </w:rPr>
  </w:style>
  <w:style w:type="paragraph" w:customStyle="1" w:styleId="76">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列项——（一级）"/>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78">
    <w:name w:val="图表脚注说明"/>
    <w:basedOn w:val="1"/>
    <w:qFormat/>
    <w:uiPriority w:val="0"/>
    <w:pPr>
      <w:numPr>
        <w:ilvl w:val="0"/>
        <w:numId w:val="10"/>
      </w:numPr>
    </w:pPr>
    <w:rPr>
      <w:rFonts w:ascii="宋体"/>
      <w:sz w:val="18"/>
      <w:szCs w:val="18"/>
    </w:rPr>
  </w:style>
  <w:style w:type="paragraph" w:customStyle="1" w:styleId="79">
    <w:name w:val="四级条标题"/>
    <w:basedOn w:val="80"/>
    <w:next w:val="25"/>
    <w:qFormat/>
    <w:uiPriority w:val="0"/>
    <w:pPr>
      <w:numPr>
        <w:ilvl w:val="4"/>
        <w:numId w:val="8"/>
      </w:numPr>
      <w:outlineLvl w:val="5"/>
    </w:pPr>
  </w:style>
  <w:style w:type="paragraph" w:customStyle="1" w:styleId="80">
    <w:name w:val="三级条标题"/>
    <w:basedOn w:val="73"/>
    <w:next w:val="25"/>
    <w:qFormat/>
    <w:uiPriority w:val="0"/>
    <w:pPr>
      <w:numPr>
        <w:ilvl w:val="0"/>
        <w:numId w:val="0"/>
      </w:numPr>
      <w:outlineLvl w:val="4"/>
    </w:pPr>
  </w:style>
  <w:style w:type="paragraph" w:customStyle="1" w:styleId="8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2">
    <w:name w:val="五级无"/>
    <w:basedOn w:val="83"/>
    <w:qFormat/>
    <w:uiPriority w:val="0"/>
    <w:pPr>
      <w:spacing w:before="0" w:beforeLines="0" w:after="0" w:afterLines="0"/>
    </w:pPr>
    <w:rPr>
      <w:rFonts w:ascii="宋体" w:eastAsia="宋体"/>
    </w:rPr>
  </w:style>
  <w:style w:type="paragraph" w:customStyle="1" w:styleId="83">
    <w:name w:val="五级条标题"/>
    <w:basedOn w:val="79"/>
    <w:next w:val="25"/>
    <w:qFormat/>
    <w:uiPriority w:val="0"/>
    <w:pPr>
      <w:numPr>
        <w:ilvl w:val="5"/>
      </w:numPr>
      <w:outlineLvl w:val="6"/>
    </w:pPr>
  </w:style>
  <w:style w:type="paragraph" w:customStyle="1" w:styleId="84">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6">
    <w:name w:val="其他实施日期"/>
    <w:basedOn w:val="87"/>
    <w:qFormat/>
    <w:uiPriority w:val="0"/>
    <w:pPr>
      <w:framePr w:wrap="around"/>
    </w:pPr>
  </w:style>
  <w:style w:type="paragraph" w:customStyle="1" w:styleId="87">
    <w:name w:val="实施日期"/>
    <w:basedOn w:val="88"/>
    <w:qFormat/>
    <w:uiPriority w:val="0"/>
    <w:pPr>
      <w:framePr w:wrap="around" w:vAnchor="page" w:hAnchor="text"/>
      <w:jc w:val="right"/>
    </w:pPr>
  </w:style>
  <w:style w:type="paragraph" w:customStyle="1" w:styleId="8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9">
    <w:name w:val="章标题"/>
    <w:next w:val="25"/>
    <w:qFormat/>
    <w:uiPriority w:val="0"/>
    <w:pPr>
      <w:numPr>
        <w:ilvl w:val="0"/>
        <w:numId w:val="8"/>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0">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
    <w:name w:val="示例×："/>
    <w:basedOn w:val="89"/>
    <w:qFormat/>
    <w:uiPriority w:val="0"/>
    <w:pPr>
      <w:numPr>
        <w:numId w:val="12"/>
      </w:numPr>
      <w:spacing w:before="0" w:beforeLines="0" w:after="0" w:afterLines="0"/>
      <w:outlineLvl w:val="9"/>
    </w:pPr>
    <w:rPr>
      <w:rFonts w:ascii="宋体" w:eastAsia="宋体"/>
      <w:sz w:val="18"/>
      <w:szCs w:val="18"/>
    </w:rPr>
  </w:style>
  <w:style w:type="paragraph" w:customStyle="1" w:styleId="93">
    <w:name w:val="封面标准文稿类别2"/>
    <w:basedOn w:val="94"/>
    <w:qFormat/>
    <w:uiPriority w:val="0"/>
    <w:pPr>
      <w:framePr w:wrap="around" w:y="4469"/>
    </w:pPr>
  </w:style>
  <w:style w:type="paragraph" w:customStyle="1" w:styleId="94">
    <w:name w:val="封面标准文稿类别"/>
    <w:basedOn w:val="60"/>
    <w:qFormat/>
    <w:uiPriority w:val="0"/>
    <w:pPr>
      <w:framePr w:wrap="around"/>
      <w:spacing w:after="160" w:line="240" w:lineRule="auto"/>
    </w:pPr>
    <w:rPr>
      <w:sz w:val="24"/>
    </w:rPr>
  </w:style>
  <w:style w:type="paragraph" w:styleId="95">
    <w:name w:val="List Paragraph"/>
    <w:basedOn w:val="1"/>
    <w:qFormat/>
    <w:uiPriority w:val="34"/>
    <w:pPr>
      <w:widowControl/>
      <w:ind w:firstLine="420"/>
    </w:pPr>
    <w:rPr>
      <w:rFonts w:ascii="Calibri" w:hAnsi="Calibri" w:cs="Calibri"/>
      <w:kern w:val="0"/>
      <w:szCs w:val="21"/>
    </w:rPr>
  </w:style>
  <w:style w:type="paragraph" w:customStyle="1" w:styleId="96">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8">
    <w:name w:val="封面标准文稿编辑信息2"/>
    <w:basedOn w:val="99"/>
    <w:qFormat/>
    <w:uiPriority w:val="0"/>
    <w:pPr>
      <w:framePr w:wrap="around" w:y="4469"/>
    </w:pPr>
  </w:style>
  <w:style w:type="paragraph" w:customStyle="1" w:styleId="99">
    <w:name w:val="封面标准文稿编辑信息"/>
    <w:basedOn w:val="94"/>
    <w:qFormat/>
    <w:uiPriority w:val="0"/>
    <w:pPr>
      <w:framePr w:wrap="around"/>
      <w:spacing w:before="180" w:line="180" w:lineRule="exact"/>
    </w:pPr>
    <w:rPr>
      <w:sz w:val="21"/>
    </w:rPr>
  </w:style>
  <w:style w:type="paragraph" w:customStyle="1" w:styleId="100">
    <w:name w:val="附录表标题"/>
    <w:basedOn w:val="1"/>
    <w:next w:val="25"/>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10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2">
    <w:name w:val="注×：（正文）"/>
    <w:qFormat/>
    <w:uiPriority w:val="0"/>
    <w:pPr>
      <w:numPr>
        <w:ilvl w:val="0"/>
        <w:numId w:val="13"/>
      </w:numPr>
      <w:jc w:val="both"/>
    </w:pPr>
    <w:rPr>
      <w:rFonts w:ascii="宋体" w:hAnsi="Times New Roman" w:eastAsia="宋体" w:cs="Times New Roman"/>
      <w:sz w:val="18"/>
      <w:szCs w:val="18"/>
      <w:lang w:val="en-US" w:eastAsia="zh-CN" w:bidi="ar-SA"/>
    </w:rPr>
  </w:style>
  <w:style w:type="paragraph" w:customStyle="1" w:styleId="103">
    <w:name w:val="附录一级条标题"/>
    <w:basedOn w:val="104"/>
    <w:next w:val="25"/>
    <w:qFormat/>
    <w:uiPriority w:val="0"/>
    <w:pPr>
      <w:numPr>
        <w:ilvl w:val="2"/>
      </w:numPr>
      <w:tabs>
        <w:tab w:val="left" w:pos="360"/>
      </w:tabs>
      <w:autoSpaceDN w:val="0"/>
      <w:spacing w:before="50" w:beforeLines="50" w:after="50" w:afterLines="50"/>
      <w:outlineLvl w:val="2"/>
    </w:pPr>
  </w:style>
  <w:style w:type="paragraph" w:customStyle="1" w:styleId="104">
    <w:name w:val="附录章标题"/>
    <w:next w:val="25"/>
    <w:qFormat/>
    <w:uiPriority w:val="0"/>
    <w:pPr>
      <w:numPr>
        <w:ilvl w:val="1"/>
        <w:numId w:val="7"/>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6">
    <w:name w:val="封面一致性程度标识2"/>
    <w:basedOn w:val="60"/>
    <w:qFormat/>
    <w:uiPriority w:val="0"/>
    <w:pPr>
      <w:framePr w:wrap="around" w:y="4469"/>
    </w:pPr>
  </w:style>
  <w:style w:type="paragraph" w:customStyle="1" w:styleId="107">
    <w:name w:val="示例"/>
    <w:next w:val="108"/>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0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9">
    <w:name w:val="条文脚注"/>
    <w:basedOn w:val="26"/>
    <w:qFormat/>
    <w:uiPriority w:val="0"/>
    <w:pPr>
      <w:numPr>
        <w:numId w:val="0"/>
      </w:numPr>
      <w:jc w:val="both"/>
    </w:pPr>
  </w:style>
  <w:style w:type="paragraph" w:customStyle="1" w:styleId="110">
    <w:name w:val="封面标准英文名称2"/>
    <w:basedOn w:val="61"/>
    <w:qFormat/>
    <w:uiPriority w:val="0"/>
    <w:pPr>
      <w:framePr w:wrap="around" w:y="4469"/>
    </w:pPr>
  </w:style>
  <w:style w:type="paragraph" w:customStyle="1" w:styleId="111">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12">
    <w:name w:val="正文公式编号制表符"/>
    <w:basedOn w:val="25"/>
    <w:next w:val="25"/>
    <w:qFormat/>
    <w:uiPriority w:val="0"/>
    <w:pPr>
      <w:ind w:firstLine="0" w:firstLineChars="0"/>
    </w:pPr>
  </w:style>
  <w:style w:type="paragraph" w:customStyle="1" w:styleId="113">
    <w:name w:val="标准书眉一"/>
    <w:qFormat/>
    <w:uiPriority w:val="0"/>
    <w:pPr>
      <w:jc w:val="both"/>
    </w:pPr>
    <w:rPr>
      <w:rFonts w:ascii="Times New Roman" w:hAnsi="Times New Roman" w:eastAsia="宋体" w:cs="Times New Roman"/>
      <w:lang w:val="en-US" w:eastAsia="zh-CN" w:bidi="ar-SA"/>
    </w:rPr>
  </w:style>
  <w:style w:type="paragraph" w:customStyle="1" w:styleId="114">
    <w:name w:val="附录四级无"/>
    <w:basedOn w:val="69"/>
    <w:qFormat/>
    <w:uiPriority w:val="0"/>
    <w:pPr>
      <w:tabs>
        <w:tab w:val="clear" w:pos="360"/>
      </w:tabs>
      <w:spacing w:before="0" w:beforeLines="0" w:after="0" w:afterLines="0"/>
    </w:pPr>
    <w:rPr>
      <w:rFonts w:ascii="宋体" w:eastAsia="宋体"/>
      <w:szCs w:val="21"/>
    </w:rPr>
  </w:style>
  <w:style w:type="paragraph" w:customStyle="1" w:styleId="115">
    <w:name w:val="附录一级无"/>
    <w:basedOn w:val="103"/>
    <w:qFormat/>
    <w:uiPriority w:val="0"/>
    <w:pPr>
      <w:tabs>
        <w:tab w:val="clear" w:pos="360"/>
      </w:tabs>
      <w:spacing w:before="0" w:beforeLines="0" w:after="0" w:afterLines="0"/>
    </w:pPr>
    <w:rPr>
      <w:rFonts w:ascii="宋体" w:eastAsia="宋体"/>
      <w:szCs w:val="21"/>
    </w:rPr>
  </w:style>
  <w:style w:type="paragraph" w:customStyle="1" w:styleId="116">
    <w:name w:val="其他标准标志"/>
    <w:basedOn w:val="105"/>
    <w:qFormat/>
    <w:uiPriority w:val="0"/>
    <w:pPr>
      <w:framePr w:w="6101" w:wrap="around" w:vAnchor="page" w:hAnchor="page" w:x="4673" w:y="942"/>
    </w:pPr>
    <w:rPr>
      <w:w w:val="130"/>
    </w:rPr>
  </w:style>
  <w:style w:type="paragraph" w:customStyle="1" w:styleId="117">
    <w:name w:val="Default"/>
    <w:qFormat/>
    <w:uiPriority w:val="0"/>
    <w:pPr>
      <w:widowControl w:val="0"/>
      <w:autoSpaceDE w:val="0"/>
      <w:autoSpaceDN w:val="0"/>
      <w:adjustRightInd w:val="0"/>
    </w:pPr>
    <w:rPr>
      <w:rFonts w:ascii="宋体_x000B_....." w:hAnsi="Times New Roman" w:eastAsia="宋体_x000B_....." w:cs="宋体_x000B_....."/>
      <w:color w:val="000000"/>
      <w:sz w:val="24"/>
      <w:szCs w:val="24"/>
      <w:lang w:val="en-US" w:eastAsia="zh-CN" w:bidi="ar-SA"/>
    </w:rPr>
  </w:style>
  <w:style w:type="paragraph" w:customStyle="1" w:styleId="118">
    <w:name w:val="编号列项（三级）"/>
    <w:qFormat/>
    <w:uiPriority w:val="0"/>
    <w:rPr>
      <w:rFonts w:ascii="宋体" w:hAnsi="Times New Roman" w:eastAsia="宋体" w:cs="Times New Roman"/>
      <w:sz w:val="21"/>
      <w:lang w:val="en-US" w:eastAsia="zh-CN" w:bidi="ar-SA"/>
    </w:rPr>
  </w:style>
  <w:style w:type="paragraph" w:customStyle="1" w:styleId="119">
    <w:name w:val="其他发布部门"/>
    <w:basedOn w:val="120"/>
    <w:qFormat/>
    <w:uiPriority w:val="0"/>
    <w:pPr>
      <w:framePr w:wrap="around" w:y="15310"/>
      <w:spacing w:line="0" w:lineRule="atLeast"/>
    </w:pPr>
    <w:rPr>
      <w:rFonts w:ascii="黑体" w:eastAsia="黑体"/>
      <w:b w:val="0"/>
    </w:rPr>
  </w:style>
  <w:style w:type="paragraph" w:customStyle="1" w:styleId="120">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1">
    <w:name w:val="附录三级无"/>
    <w:basedOn w:val="70"/>
    <w:qFormat/>
    <w:uiPriority w:val="0"/>
    <w:pPr>
      <w:tabs>
        <w:tab w:val="clear" w:pos="360"/>
      </w:tabs>
      <w:spacing w:before="0" w:beforeLines="0" w:after="0" w:afterLines="0"/>
    </w:pPr>
    <w:rPr>
      <w:rFonts w:ascii="宋体" w:eastAsia="宋体"/>
      <w:szCs w:val="21"/>
    </w:rPr>
  </w:style>
  <w:style w:type="paragraph" w:customStyle="1" w:styleId="122">
    <w:name w:val="列项◆（三级）"/>
    <w:basedOn w:val="1"/>
    <w:qFormat/>
    <w:uiPriority w:val="0"/>
    <w:pPr>
      <w:numPr>
        <w:ilvl w:val="2"/>
        <w:numId w:val="9"/>
      </w:numPr>
    </w:pPr>
    <w:rPr>
      <w:rFonts w:ascii="宋体"/>
      <w:szCs w:val="21"/>
    </w:rPr>
  </w:style>
  <w:style w:type="paragraph" w:customStyle="1" w:styleId="123">
    <w:name w:val="封面正文"/>
    <w:qFormat/>
    <w:uiPriority w:val="0"/>
    <w:pPr>
      <w:jc w:val="both"/>
    </w:pPr>
    <w:rPr>
      <w:rFonts w:ascii="Times New Roman" w:hAnsi="Times New Roman" w:eastAsia="宋体" w:cs="Times New Roman"/>
      <w:lang w:val="en-US" w:eastAsia="zh-CN" w:bidi="ar-SA"/>
    </w:rPr>
  </w:style>
  <w:style w:type="paragraph" w:customStyle="1" w:styleId="124">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5">
    <w:name w:val="封面标准名称2"/>
    <w:basedOn w:val="62"/>
    <w:qFormat/>
    <w:uiPriority w:val="0"/>
    <w:pPr>
      <w:framePr w:wrap="around" w:y="4469"/>
      <w:spacing w:before="630" w:beforeLines="630"/>
    </w:pPr>
  </w:style>
  <w:style w:type="paragraph" w:customStyle="1" w:styleId="126">
    <w:name w:val="附录标识"/>
    <w:basedOn w:val="1"/>
    <w:next w:val="25"/>
    <w:link w:val="127"/>
    <w:qFormat/>
    <w:uiPriority w:val="0"/>
    <w:pPr>
      <w:keepNext/>
      <w:widowControl/>
      <w:numPr>
        <w:ilvl w:val="0"/>
        <w:numId w:val="7"/>
      </w:numPr>
      <w:shd w:val="clear" w:color="FFFFFF" w:fill="FFFFFF"/>
      <w:tabs>
        <w:tab w:val="left" w:pos="360"/>
        <w:tab w:val="left" w:pos="6405"/>
        <w:tab w:val="clear" w:pos="0"/>
      </w:tabs>
      <w:spacing w:before="640" w:after="280"/>
      <w:jc w:val="center"/>
      <w:outlineLvl w:val="0"/>
    </w:pPr>
    <w:rPr>
      <w:rFonts w:ascii="黑体" w:eastAsia="黑体"/>
      <w:kern w:val="0"/>
      <w:szCs w:val="20"/>
    </w:rPr>
  </w:style>
  <w:style w:type="character" w:customStyle="1" w:styleId="127">
    <w:name w:val="附录标识 Char"/>
    <w:link w:val="126"/>
    <w:qFormat/>
    <w:uiPriority w:val="0"/>
    <w:rPr>
      <w:rFonts w:ascii="黑体" w:eastAsia="黑体"/>
      <w:kern w:val="0"/>
      <w:szCs w:val="20"/>
    </w:rPr>
  </w:style>
  <w:style w:type="paragraph" w:customStyle="1" w:styleId="128">
    <w:name w:val="图标脚注说明"/>
    <w:basedOn w:val="25"/>
    <w:qFormat/>
    <w:uiPriority w:val="0"/>
    <w:pPr>
      <w:ind w:left="840" w:hanging="420" w:firstLineChars="0"/>
    </w:pPr>
    <w:rPr>
      <w:sz w:val="18"/>
      <w:szCs w:val="18"/>
    </w:rPr>
  </w:style>
  <w:style w:type="paragraph" w:customStyle="1" w:styleId="129">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130">
    <w:name w:val="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31">
    <w:name w:val="三级无"/>
    <w:basedOn w:val="80"/>
    <w:qFormat/>
    <w:uiPriority w:val="0"/>
    <w:pPr>
      <w:spacing w:before="0" w:beforeLines="0" w:after="0" w:afterLines="0"/>
    </w:pPr>
    <w:rPr>
      <w:rFonts w:ascii="宋体" w:eastAsia="宋体"/>
    </w:rPr>
  </w:style>
  <w:style w:type="paragraph" w:customStyle="1" w:styleId="132">
    <w:name w:val="正文表标题"/>
    <w:next w:val="25"/>
    <w:link w:val="133"/>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33">
    <w:name w:val="正文表标题 Char"/>
    <w:link w:val="132"/>
    <w:qFormat/>
    <w:uiPriority w:val="0"/>
    <w:rPr>
      <w:rFonts w:ascii="黑体" w:eastAsia="黑体"/>
      <w:sz w:val="21"/>
      <w:lang w:val="en-US" w:eastAsia="zh-CN" w:bidi="ar-SA"/>
    </w:rPr>
  </w:style>
  <w:style w:type="paragraph" w:customStyle="1" w:styleId="134">
    <w:name w:val="四级无"/>
    <w:basedOn w:val="79"/>
    <w:qFormat/>
    <w:uiPriority w:val="0"/>
    <w:pPr>
      <w:spacing w:before="0" w:beforeLines="0" w:after="0" w:afterLines="0"/>
    </w:pPr>
    <w:rPr>
      <w:rFonts w:ascii="宋体" w:eastAsia="宋体"/>
    </w:rPr>
  </w:style>
  <w:style w:type="paragraph" w:customStyle="1" w:styleId="13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6">
    <w:name w:val="附录图标号"/>
    <w:basedOn w:val="1"/>
    <w:qFormat/>
    <w:uiPriority w:val="0"/>
    <w:pPr>
      <w:keepNext/>
      <w:pageBreakBefore/>
      <w:widowControl/>
      <w:numPr>
        <w:ilvl w:val="0"/>
        <w:numId w:val="3"/>
      </w:numPr>
      <w:spacing w:line="14" w:lineRule="exact"/>
      <w:jc w:val="center"/>
      <w:outlineLvl w:val="0"/>
    </w:pPr>
    <w:rPr>
      <w:color w:val="FFFFFF"/>
    </w:rPr>
  </w:style>
  <w:style w:type="paragraph" w:customStyle="1" w:styleId="13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8">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39">
    <w:name w:val="其他发布日期"/>
    <w:basedOn w:val="88"/>
    <w:qFormat/>
    <w:uiPriority w:val="0"/>
    <w:pPr>
      <w:framePr w:wrap="around" w:vAnchor="page" w:hAnchor="text" w:x="1419"/>
    </w:pPr>
  </w:style>
  <w:style w:type="paragraph" w:customStyle="1" w:styleId="140">
    <w:name w:val="附录字母编号列项（一级）"/>
    <w:qFormat/>
    <w:uiPriority w:val="0"/>
    <w:pPr>
      <w:numPr>
        <w:ilvl w:val="0"/>
        <w:numId w:val="17"/>
      </w:numPr>
    </w:pPr>
    <w:rPr>
      <w:rFonts w:ascii="宋体" w:hAnsi="Times New Roman" w:eastAsia="宋体" w:cs="Times New Roman"/>
      <w:sz w:val="21"/>
      <w:lang w:val="en-US" w:eastAsia="zh-CN" w:bidi="ar-SA"/>
    </w:rPr>
  </w:style>
  <w:style w:type="paragraph" w:customStyle="1" w:styleId="141">
    <w:name w:val="正文图标题"/>
    <w:next w:val="25"/>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42">
    <w:name w:val="附录数字编号列项（二级）"/>
    <w:qFormat/>
    <w:uiPriority w:val="0"/>
    <w:pPr>
      <w:numPr>
        <w:ilvl w:val="1"/>
        <w:numId w:val="17"/>
      </w:numPr>
    </w:pPr>
    <w:rPr>
      <w:rFonts w:ascii="宋体" w:hAnsi="Times New Roman" w:eastAsia="宋体" w:cs="Times New Roman"/>
      <w:sz w:val="21"/>
      <w:lang w:val="en-US" w:eastAsia="zh-CN" w:bidi="ar-SA"/>
    </w:rPr>
  </w:style>
  <w:style w:type="paragraph" w:customStyle="1" w:styleId="14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4">
    <w:name w:val="一级无"/>
    <w:basedOn w:val="74"/>
    <w:qFormat/>
    <w:uiPriority w:val="0"/>
    <w:pPr>
      <w:spacing w:before="0" w:beforeLines="0" w:after="0" w:afterLines="0"/>
    </w:pPr>
    <w:rPr>
      <w:rFonts w:ascii="宋体" w:eastAsia="宋体"/>
    </w:rPr>
  </w:style>
  <w:style w:type="paragraph" w:customStyle="1" w:styleId="14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6">
    <w:name w:val="附录标题"/>
    <w:basedOn w:val="25"/>
    <w:next w:val="25"/>
    <w:link w:val="147"/>
    <w:qFormat/>
    <w:uiPriority w:val="0"/>
    <w:pPr>
      <w:ind w:firstLine="0" w:firstLineChars="0"/>
      <w:jc w:val="center"/>
    </w:pPr>
    <w:rPr>
      <w:rFonts w:ascii="黑体" w:eastAsia="黑体"/>
    </w:rPr>
  </w:style>
  <w:style w:type="character" w:customStyle="1" w:styleId="147">
    <w:name w:val="附录标题 Char"/>
    <w:link w:val="146"/>
    <w:qFormat/>
    <w:uiPriority w:val="0"/>
    <w:rPr>
      <w:rFonts w:ascii="黑体" w:eastAsia="黑体"/>
    </w:rPr>
  </w:style>
  <w:style w:type="paragraph" w:customStyle="1" w:styleId="148">
    <w:name w:val="标准书眉_偶数页"/>
    <w:basedOn w:val="85"/>
    <w:next w:val="1"/>
    <w:qFormat/>
    <w:uiPriority w:val="0"/>
    <w:pPr>
      <w:jc w:val="left"/>
    </w:pPr>
  </w:style>
  <w:style w:type="paragraph" w:customStyle="1" w:styleId="149">
    <w:name w:val="附录五级无"/>
    <w:basedOn w:val="68"/>
    <w:qFormat/>
    <w:uiPriority w:val="0"/>
    <w:pPr>
      <w:tabs>
        <w:tab w:val="clear" w:pos="360"/>
      </w:tabs>
      <w:spacing w:before="0" w:beforeLines="0" w:after="0" w:afterLines="0"/>
    </w:pPr>
    <w:rPr>
      <w:rFonts w:ascii="宋体" w:eastAsia="宋体"/>
      <w:szCs w:val="21"/>
    </w:rPr>
  </w:style>
  <w:style w:type="paragraph" w:customStyle="1" w:styleId="1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3">
    <w:name w:val="_Style 151"/>
    <w:unhideWhenUsed/>
    <w:qFormat/>
    <w:uiPriority w:val="99"/>
    <w:rPr>
      <w:rFonts w:ascii="Times New Roman" w:hAnsi="Times New Roman" w:eastAsia="宋体" w:cs="Times New Roman"/>
      <w:kern w:val="2"/>
      <w:sz w:val="21"/>
      <w:szCs w:val="24"/>
      <w:lang w:val="en-US" w:eastAsia="zh-CN" w:bidi="ar-SA"/>
    </w:rPr>
  </w:style>
  <w:style w:type="paragraph" w:customStyle="1" w:styleId="15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55">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color w:val="376092" w:themeColor="accent1" w:themeShade="BF"/>
      <w:kern w:val="0"/>
      <w:sz w:val="32"/>
      <w:szCs w:val="32"/>
    </w:rPr>
  </w:style>
  <w:style w:type="character" w:customStyle="1" w:styleId="156">
    <w:name w:val="font21"/>
    <w:basedOn w:val="36"/>
    <w:qFormat/>
    <w:uiPriority w:val="0"/>
    <w:rPr>
      <w:rFonts w:hint="eastAsia" w:ascii="宋体" w:hAnsi="宋体" w:eastAsia="宋体" w:cs="宋体"/>
      <w:b/>
      <w:bCs/>
      <w:color w:val="000000"/>
      <w:sz w:val="18"/>
      <w:szCs w:val="18"/>
      <w:u w:val="none"/>
    </w:rPr>
  </w:style>
  <w:style w:type="character" w:customStyle="1" w:styleId="157">
    <w:name w:val="font11"/>
    <w:basedOn w:val="36"/>
    <w:qFormat/>
    <w:uiPriority w:val="0"/>
    <w:rPr>
      <w:rFonts w:hint="default" w:ascii="Calibri" w:hAnsi="Calibri" w:cs="Calibri"/>
      <w:b/>
      <w:bCs/>
      <w:color w:val="000000"/>
      <w:sz w:val="18"/>
      <w:szCs w:val="18"/>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22</Pages>
  <Words>10382</Words>
  <Characters>11587</Characters>
  <Lines>133</Lines>
  <Paragraphs>37</Paragraphs>
  <TotalTime>1</TotalTime>
  <ScaleCrop>false</ScaleCrop>
  <LinksUpToDate>false</LinksUpToDate>
  <CharactersWithSpaces>11775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2024-05-14T22:54:00Z</dcterms:created>
  <dc:creator>CNIS</dc:creator>
  <cp:lastModifiedBy>秋  香</cp:lastModifiedBy>
  <dcterms:modified xsi:type="dcterms:W3CDTF">2025-07-03T01:54:15Z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EE019BC2E5A54BDCA09DB8D1D8755689_13</vt:lpwstr>
  </property>
  <property fmtid="{D5CDD505-2E9C-101B-9397-08002B2CF9AE}" pid="4" name="KSOTemplateDocerSaveRecord">
    <vt:lpwstr>eyJoZGlkIjoiODFiMmI4ZWEyOTJjNzllODZhMjIzYjAyOGQ5YmZkMjUiLCJ1c2VySWQiOiI2MjAxMDg2MjUifQ==</vt:lpwstr>
  </property>
</Properties>
</file>