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06FC5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AF846DD">
            <w:pPr>
              <w:pStyle w:val="20"/>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p>
        </w:tc>
        <w:tc>
          <w:tcPr>
            <w:tcW w:w="8855" w:type="dxa"/>
          </w:tcPr>
          <w:p w14:paraId="76F04CBC">
            <w:pPr>
              <w:pStyle w:val="20"/>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t>03</w:t>
            </w:r>
            <w:r>
              <w:rPr>
                <w:rFonts w:ascii="黑体" w:hAnsi="黑体" w:eastAsia="黑体"/>
                <w:sz w:val="21"/>
                <w:szCs w:val="21"/>
              </w:rPr>
              <w:t>.0</w:t>
            </w:r>
            <w:r>
              <w:rPr>
                <w:rFonts w:hint="eastAsia" w:ascii="黑体" w:hAnsi="黑体" w:eastAsia="黑体"/>
                <w:sz w:val="21"/>
                <w:szCs w:val="21"/>
              </w:rPr>
              <w:t>8</w:t>
            </w:r>
            <w:r>
              <w:rPr>
                <w:rFonts w:ascii="黑体" w:hAnsi="黑体" w:eastAsia="黑体"/>
                <w:sz w:val="21"/>
                <w:szCs w:val="21"/>
              </w:rPr>
              <w:t>0</w:t>
            </w:r>
            <w:r>
              <w:rPr>
                <w:rFonts w:hint="eastAsia" w:ascii="黑体" w:hAnsi="黑体" w:eastAsia="黑体"/>
                <w:sz w:val="21"/>
                <w:szCs w:val="21"/>
              </w:rPr>
              <w:t>.01</w:t>
            </w:r>
          </w:p>
        </w:tc>
      </w:tr>
      <w:tr w14:paraId="2639D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23D7A28">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CCS</w:t>
            </w:r>
          </w:p>
        </w:tc>
        <w:tc>
          <w:tcPr>
            <w:tcW w:w="8855" w:type="dxa"/>
          </w:tcPr>
          <w:tbl>
            <w:tblPr>
              <w:tblStyle w:val="30"/>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FCE6D8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0CBA1DCC">
                  <w:pPr>
                    <w:pStyle w:val="53"/>
                    <w:framePr w:wrap="notBeside" w:vAnchor="page" w:hAnchor="page" w:x="1372" w:y="568"/>
                    <w:ind w:left="420" w:right="624"/>
                    <w:rPr>
                      <w:rFonts w:ascii="宋体" w:hAnsi="宋体"/>
                      <w:sz w:val="28"/>
                      <w:szCs w:val="28"/>
                    </w:rPr>
                  </w:pPr>
                </w:p>
              </w:tc>
            </w:tr>
          </w:tbl>
          <w:p w14:paraId="7640A593">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t xml:space="preserve">A </w:t>
            </w:r>
            <w:r>
              <w:rPr>
                <w:rFonts w:hint="eastAsia" w:ascii="黑体" w:hAnsi="黑体" w:eastAsia="黑体"/>
                <w:sz w:val="21"/>
                <w:szCs w:val="21"/>
              </w:rPr>
              <w:t>00</w:t>
            </w:r>
          </w:p>
        </w:tc>
      </w:tr>
    </w:tbl>
    <w:p w14:paraId="7735D38A">
      <w:pPr>
        <w:pStyle w:val="54"/>
        <w:framePr w:w="9483" w:h="1881" w:hRule="exact" w:hSpace="181" w:vSpace="181" w:wrap="around" w:hAnchor="page" w:x="1395" w:y="1971"/>
        <w:rPr>
          <w:rFonts w:ascii="黑体" w:hAnsi="黑体" w:eastAsia="黑体"/>
          <w:b w:val="0"/>
          <w:bCs w:val="0"/>
          <w:w w:val="100"/>
          <w:sz w:val="48"/>
          <w:szCs w:val="48"/>
        </w:rPr>
      </w:pPr>
      <w:bookmarkStart w:id="0" w:name="_Hlk26473981"/>
      <w:r>
        <w:rPr>
          <w:rFonts w:hint="eastAsia" w:ascii="黑体" w:eastAsia="黑体"/>
          <w:b w:val="0"/>
          <w:w w:val="100"/>
          <w:sz w:val="84"/>
          <w:szCs w:val="84"/>
        </w:rPr>
        <w:t>团体</w:t>
      </w:r>
      <w:r>
        <w:rPr>
          <w:rFonts w:hint="eastAsia" w:ascii="黑体" w:hAnsi="黑体" w:eastAsia="黑体"/>
          <w:b w:val="0"/>
          <w:bCs w:val="0"/>
          <w:w w:val="100"/>
          <w:sz w:val="84"/>
          <w:szCs w:val="84"/>
        </w:rPr>
        <w:t>标准</w:t>
      </w:r>
    </w:p>
    <w:bookmarkEnd w:id="0"/>
    <w:p w14:paraId="5485C27B">
      <w:pPr>
        <w:pStyle w:val="199"/>
        <w:framePr w:h="561" w:hRule="exact" w:wrap="around" w:y="3251"/>
      </w:pPr>
      <w:r>
        <w:t xml:space="preserve">T/CABC </w:t>
      </w:r>
      <w:r>
        <w:rPr>
          <w:rFonts w:hint="eastAsia"/>
        </w:rPr>
        <w:t>X</w:t>
      </w:r>
      <w:r>
        <w:rPr>
          <w:rFonts w:hAnsi="黑体"/>
        </w:rPr>
        <w:t>—</w:t>
      </w:r>
      <w:r>
        <w:t>202</w:t>
      </w:r>
      <w:r>
        <w:rPr>
          <w:rFonts w:hint="eastAsia"/>
        </w:rPr>
        <w:t>5</w:t>
      </w:r>
    </w:p>
    <w:p w14:paraId="0B37A5E6">
      <w:pPr>
        <w:pStyle w:val="199"/>
        <w:framePr w:h="561" w:hRule="exact" w:wrap="around" w:y="3251"/>
      </w:pPr>
    </w:p>
    <w:p w14:paraId="542BDEC6">
      <w:pPr>
        <w:pStyle w:val="200"/>
        <w:framePr w:h="561" w:hRule="exact" w:wrap="around" w:y="3251"/>
        <w:rPr>
          <w:rFonts w:hAnsi="黑体"/>
        </w:rPr>
      </w:pPr>
    </w:p>
    <w:p w14:paraId="1B9D1FAD">
      <w:pPr>
        <w:spacing w:line="240" w:lineRule="auto"/>
        <w:rPr>
          <w:rFonts w:ascii="黑体" w:hAnsi="黑体" w:eastAsia="黑体"/>
          <w:kern w:val="0"/>
          <w:sz w:val="10"/>
          <w:szCs w:val="10"/>
        </w:rPr>
      </w:pPr>
    </w:p>
    <w:p w14:paraId="286C831E">
      <w:pPr>
        <w:pStyle w:val="54"/>
        <w:framePr w:w="9639" w:h="6976" w:hRule="exact" w:hSpace="0" w:vSpace="0" w:wrap="around" w:hAnchor="page" w:y="6408"/>
        <w:jc w:val="center"/>
        <w:rPr>
          <w:rFonts w:ascii="黑体" w:hAnsi="黑体" w:eastAsia="黑体"/>
          <w:b w:val="0"/>
          <w:bCs w:val="0"/>
          <w:w w:val="100"/>
        </w:rPr>
      </w:pPr>
    </w:p>
    <w:p w14:paraId="4AAC8CDF">
      <w:pPr>
        <w:pStyle w:val="126"/>
        <w:framePr w:w="9639" w:h="6974" w:hRule="exact" w:wrap="around" w:vAnchor="page" w:hAnchor="page" w:x="1419" w:y="6408"/>
        <w:spacing w:before="120" w:after="120" w:line="240" w:lineRule="auto"/>
        <w:rPr>
          <w:rFonts w:hint="default" w:hAnsi="黑体" w:eastAsia="黑体"/>
          <w:color w:val="000000" w:themeColor="text1"/>
          <w:szCs w:val="56"/>
          <w:lang w:val="en-US" w:eastAsia="zh-CN"/>
          <w14:textFill>
            <w14:solidFill>
              <w14:schemeClr w14:val="tx1"/>
            </w14:solidFill>
          </w14:textFill>
        </w:rPr>
      </w:pPr>
      <w:bookmarkStart w:id="208" w:name="_GoBack"/>
      <w:r>
        <w:rPr>
          <w:rFonts w:hint="eastAsia"/>
        </w:rPr>
        <w:t>物品编码服务标准体系</w:t>
      </w:r>
      <w:r>
        <w:rPr>
          <w:rFonts w:hint="eastAsia"/>
          <w:lang w:val="en-US" w:eastAsia="zh-CN"/>
        </w:rPr>
        <w:t>建设指南</w:t>
      </w:r>
    </w:p>
    <w:bookmarkEnd w:id="208"/>
    <w:p w14:paraId="47AAB7B9">
      <w:pPr>
        <w:framePr w:w="9639" w:h="6974" w:hRule="exact" w:wrap="around" w:vAnchor="page" w:hAnchor="page" w:x="1419" w:y="6408" w:anchorLock="1"/>
        <w:ind w:left="-1418"/>
      </w:pPr>
    </w:p>
    <w:p w14:paraId="7052E807">
      <w:pPr>
        <w:framePr w:w="9639" w:h="6974" w:hRule="exact" w:wrap="around" w:vAnchor="page" w:hAnchor="page" w:x="1419" w:y="6408" w:anchorLock="1"/>
        <w:jc w:val="center"/>
        <w:rPr>
          <w:rFonts w:ascii="Times New Roman" w:hAnsi="Times New Roman"/>
          <w:sz w:val="28"/>
        </w:rPr>
      </w:pPr>
      <w:r>
        <w:rPr>
          <w:rFonts w:hint="eastAsia" w:ascii="Times New Roman" w:hAnsi="Times New Roman"/>
          <w:sz w:val="28"/>
          <w:lang w:val="en-US" w:eastAsia="zh-CN"/>
        </w:rPr>
        <w:t>C</w:t>
      </w:r>
      <w:r>
        <w:rPr>
          <w:rFonts w:hint="eastAsia" w:ascii="Times New Roman" w:hAnsi="Times New Roman"/>
          <w:sz w:val="28"/>
        </w:rPr>
        <w:t xml:space="preserve">onstruction of the </w:t>
      </w:r>
      <w:r>
        <w:rPr>
          <w:rFonts w:hint="eastAsia" w:ascii="Times New Roman" w:hAnsi="Times New Roman"/>
          <w:sz w:val="28"/>
          <w:lang w:val="en-US" w:eastAsia="zh-CN"/>
        </w:rPr>
        <w:t>a</w:t>
      </w:r>
      <w:r>
        <w:rPr>
          <w:rFonts w:hint="eastAsia" w:ascii="Times New Roman" w:hAnsi="Times New Roman"/>
          <w:sz w:val="28"/>
        </w:rPr>
        <w:t xml:space="preserve">rticle </w:t>
      </w:r>
      <w:r>
        <w:rPr>
          <w:rFonts w:hint="eastAsia" w:ascii="Times New Roman" w:hAnsi="Times New Roman"/>
          <w:sz w:val="28"/>
          <w:lang w:val="en-US" w:eastAsia="zh-CN"/>
        </w:rPr>
        <w:t>n</w:t>
      </w:r>
      <w:r>
        <w:rPr>
          <w:rFonts w:hint="eastAsia" w:ascii="Times New Roman" w:hAnsi="Times New Roman"/>
          <w:sz w:val="28"/>
        </w:rPr>
        <w:t>umbering services standard system</w:t>
      </w:r>
    </w:p>
    <w:p w14:paraId="034EEDBD">
      <w:pPr>
        <w:framePr w:w="9639" w:h="6974" w:hRule="exact" w:wrap="around" w:vAnchor="page" w:hAnchor="page" w:x="1419" w:y="6408" w:anchorLock="1"/>
        <w:jc w:val="center"/>
        <w:rPr>
          <w:rFonts w:ascii="Times New Roman" w:hAnsi="Times New Roman"/>
          <w:sz w:val="28"/>
        </w:rPr>
      </w:pPr>
    </w:p>
    <w:p w14:paraId="722AB0A3">
      <w:pPr>
        <w:framePr w:w="9639" w:h="6974" w:hRule="exact" w:wrap="around" w:vAnchor="page" w:hAnchor="page" w:x="1419" w:y="6408" w:anchorLock="1"/>
        <w:jc w:val="center"/>
        <w:rPr>
          <w:rFonts w:ascii="Times New Roman" w:hAnsi="Times New Roman"/>
          <w:sz w:val="28"/>
        </w:rPr>
      </w:pPr>
    </w:p>
    <w:p w14:paraId="1820E8EA">
      <w:pPr>
        <w:framePr w:w="9639" w:h="6974" w:hRule="exact" w:wrap="around" w:vAnchor="page" w:hAnchor="page" w:x="1419" w:y="6408" w:anchorLock="1"/>
        <w:spacing w:line="760" w:lineRule="exact"/>
        <w:ind w:left="-1418"/>
      </w:pPr>
    </w:p>
    <w:p w14:paraId="2991F453">
      <w:pPr>
        <w:pStyle w:val="129"/>
        <w:framePr w:w="9639" w:h="6974" w:hRule="exact" w:wrap="around" w:vAnchor="page" w:hAnchor="page" w:x="1419" w:y="6408" w:anchorLock="1"/>
        <w:spacing w:before="440"/>
        <w:textAlignment w:val="bottom"/>
        <w:rPr>
          <w:sz w:val="24"/>
          <w:szCs w:val="28"/>
        </w:rPr>
      </w:pPr>
    </w:p>
    <w:p w14:paraId="2EF8F5AB">
      <w:pPr>
        <w:pStyle w:val="129"/>
        <w:framePr w:w="9639" w:h="6974" w:hRule="exact" w:wrap="around" w:vAnchor="page" w:hAnchor="page" w:x="1419" w:y="6408" w:anchorLock="1"/>
        <w:spacing w:before="180" w:line="240" w:lineRule="atLeast"/>
        <w:textAlignment w:val="bottom"/>
        <w:rPr>
          <w:sz w:val="21"/>
          <w:szCs w:val="28"/>
        </w:rPr>
      </w:pPr>
    </w:p>
    <w:p w14:paraId="02E595DE">
      <w:pPr>
        <w:pStyle w:val="129"/>
        <w:framePr w:w="9639" w:h="6974" w:hRule="exact" w:wrap="around" w:vAnchor="page" w:hAnchor="page" w:x="1419" w:y="6408" w:anchorLock="1"/>
        <w:spacing w:before="720" w:beforeLines="300" w:after="72" w:afterLines="30" w:line="240" w:lineRule="auto"/>
        <w:textAlignment w:val="bottom"/>
        <w:rPr>
          <w:b/>
          <w:sz w:val="21"/>
          <w:szCs w:val="28"/>
        </w:rPr>
      </w:pPr>
    </w:p>
    <w:p w14:paraId="15F19D46">
      <w:pPr>
        <w:pStyle w:val="197"/>
        <w:framePr w:wrap="around" w:y="14176"/>
      </w:pPr>
      <w:r>
        <w:rPr>
          <w:rFonts w:ascii="黑体"/>
        </w:rPr>
        <w:t>20</w:t>
      </w:r>
      <w:r>
        <w:rPr>
          <w:rFonts w:hint="eastAsia" w:ascii="黑体"/>
        </w:rPr>
        <w:t>XX</w:t>
      </w:r>
      <w:r>
        <w:rPr>
          <w:rFonts w:ascii="黑体"/>
        </w:rPr>
        <w:t>-</w:t>
      </w:r>
      <w:r>
        <w:rPr>
          <w:rFonts w:hint="eastAsia" w:ascii="黑体"/>
        </w:rPr>
        <w:t>XX</w:t>
      </w:r>
      <w:r>
        <w:rPr>
          <w:rFonts w:ascii="黑体"/>
        </w:rPr>
        <w:t>-</w:t>
      </w:r>
      <w:r>
        <w:rPr>
          <w:rFonts w:hint="eastAsia" w:ascii="黑体"/>
        </w:rPr>
        <w:t>XX</w:t>
      </w:r>
      <w:r>
        <w:rPr>
          <w:rFonts w:hint="eastAsia"/>
        </w:rPr>
        <w:t>发布</w:t>
      </w:r>
    </w:p>
    <w:p w14:paraId="520DABA0">
      <w:pPr>
        <w:pStyle w:val="198"/>
        <w:framePr w:wrap="around" w:y="14176"/>
      </w:pPr>
      <w:r>
        <w:rPr>
          <w:rFonts w:ascii="黑体"/>
        </w:rPr>
        <w:t>20</w:t>
      </w:r>
      <w:r>
        <w:rPr>
          <w:rFonts w:hint="eastAsia" w:ascii="黑体"/>
        </w:rPr>
        <w:t>XX</w:t>
      </w:r>
      <w:r>
        <w:rPr>
          <w:rFonts w:ascii="黑体"/>
        </w:rPr>
        <w:t>-</w:t>
      </w:r>
      <w:r>
        <w:rPr>
          <w:rFonts w:hint="eastAsia" w:ascii="黑体"/>
        </w:rPr>
        <w:t>XX</w:t>
      </w:r>
      <w:r>
        <w:rPr>
          <w:rFonts w:ascii="黑体"/>
        </w:rPr>
        <w:t>-</w:t>
      </w:r>
      <w:r>
        <w:rPr>
          <w:rFonts w:hint="eastAsia" w:ascii="黑体"/>
        </w:rPr>
        <w:t>XX</w:t>
      </w:r>
      <w:r>
        <w:rPr>
          <w:rFonts w:hint="eastAsia"/>
        </w:rPr>
        <w:t>实施</w:t>
      </w:r>
    </w:p>
    <w:p w14:paraId="2E919A0C">
      <w:pPr>
        <w:pStyle w:val="155"/>
        <w:framePr w:h="584" w:hRule="exact" w:hSpace="181" w:vSpace="181" w:wrap="around" w:y="14800"/>
        <w:rPr>
          <w:rFonts w:hAnsi="黑体"/>
        </w:rPr>
      </w:pPr>
      <w:r>
        <w:rPr>
          <w:rFonts w:hint="eastAsia" w:hAnsi="黑体"/>
          <w:w w:val="100"/>
          <w:sz w:val="28"/>
        </w:rPr>
        <w:t>中国条码技术与应用协会</w:t>
      </w:r>
      <w:r>
        <w:rPr>
          <w:rFonts w:ascii="Times New Roman"/>
          <w:w w:val="100"/>
          <w:sz w:val="28"/>
        </w:rPr>
        <w:t>  </w:t>
      </w:r>
      <w:r>
        <w:rPr>
          <w:rStyle w:val="233"/>
          <w:rFonts w:hint="eastAsia" w:hAnsi="黑体"/>
          <w:position w:val="0"/>
        </w:rPr>
        <w:t>发</w:t>
      </w:r>
      <w:r>
        <w:rPr>
          <w:rStyle w:val="233"/>
          <w:rFonts w:hint="eastAsia" w:hAnsi="黑体"/>
          <w:spacing w:val="0"/>
          <w:position w:val="0"/>
        </w:rPr>
        <w:t>布</w:t>
      </w:r>
    </w:p>
    <w:p w14:paraId="33C84B11">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mc:AlternateContent>
          <mc:Choice Requires="wps">
            <w:drawing>
              <wp:anchor distT="0" distB="0" distL="114300" distR="114300" simplePos="0" relativeHeight="251661312"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9" name="直接连接符 73"/>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73" o:spid="_x0000_s1026" o:spt="20" style="position:absolute;left:0pt;margin-left:70.9pt;margin-top:212.65pt;height:0pt;width:481.9pt;mso-position-horizontal-relative:page;mso-position-vertical-relative:page;z-index:251661312;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4NJltgAAAAMAQAADwAAAAAAAAABACAAAAAiAAAAZHJzL2Rvd25yZXYueG1sUEsBAhQAFAAAAAgA&#10;h07iQHqBjfLsAQAA2QMAAA4AAAAAAAAAAQAgAAAAJwEAAGRycy9lMm9Eb2MueG1sUEsFBgAAAAAG&#10;AAYAWQEAAIUFAAAAAA==&#10;">
                <v:fill on="f" focussize="0,0"/>
                <v:stroke color="#000000" joinstyle="round"/>
                <v:imagedata o:title=""/>
                <o:lock v:ext="edit" aspectratio="f"/>
              </v:line>
            </w:pict>
          </mc:Fallback>
        </mc:AlternateContent>
      </w: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9252585</wp:posOffset>
                </wp:positionV>
                <wp:extent cx="6120130" cy="0"/>
                <wp:effectExtent l="0" t="4445" r="0" b="5080"/>
                <wp:wrapNone/>
                <wp:docPr id="8"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直接连接符 2"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mp0YvX&#10;AAAADgEAAA8AAAAAAAAAAQAgAAAAIgAAAGRycy9kb3ducmV2LnhtbFBLAQIUABQAAAAIAIdO4kBH&#10;Ey7I6AEAALgDAAAOAAAAAAAAAAEAIAAAACYBAABkcnMvZTJvRG9jLnhtbFBLBQYAAAAABgAGAFkB&#10;AACABQAAAAA=&#10;">
                <v:fill on="f" focussize="0,0"/>
                <v:stroke color="#000000" joinstyle="round"/>
                <v:imagedata o:title=""/>
                <o:lock v:ext="edit" aspectratio="f"/>
                <w10:anchorlock/>
              </v:line>
            </w:pict>
          </mc:Fallback>
        </mc:AlternateContent>
      </w:r>
    </w:p>
    <w:p w14:paraId="0883A9A2">
      <w:pPr>
        <w:pStyle w:val="95"/>
        <w:spacing w:before="640" w:after="560" w:afterLines="0"/>
      </w:pPr>
      <w:r>
        <w:rPr>
          <w:rFonts w:hint="eastAsia"/>
          <w:spacing w:val="320"/>
        </w:rPr>
        <w:t>目</w:t>
      </w:r>
      <w:r>
        <w:rPr>
          <w:rFonts w:hint="eastAsia"/>
        </w:rPr>
        <w:t>次</w:t>
      </w:r>
    </w:p>
    <w:p w14:paraId="7B1A7661">
      <w:pPr>
        <w:pStyle w:val="261"/>
        <w:tabs>
          <w:tab w:val="right" w:leader="dot" w:pos="9344"/>
        </w:tabs>
        <w:rPr>
          <w:rStyle w:val="35"/>
        </w:rPr>
      </w:pPr>
      <w:r>
        <w:fldChar w:fldCharType="begin"/>
      </w:r>
      <w:r>
        <w:instrText xml:space="preserve"> TOC \o "1-1" \h \t "标准文件_一级条标题,2,标准文件_附录一级条标题,2," </w:instrText>
      </w:r>
      <w:r>
        <w:fldChar w:fldCharType="separate"/>
      </w:r>
      <w:r>
        <w:rPr>
          <w:rStyle w:val="35"/>
        </w:rPr>
        <w:fldChar w:fldCharType="begin"/>
      </w:r>
      <w:r>
        <w:rPr>
          <w:rStyle w:val="35"/>
        </w:rPr>
        <w:instrText xml:space="preserve"> HYPERLINK \l _Toc32515 </w:instrText>
      </w:r>
      <w:r>
        <w:rPr>
          <w:rStyle w:val="35"/>
        </w:rPr>
        <w:fldChar w:fldCharType="separate"/>
      </w:r>
      <w:r>
        <w:rPr>
          <w:rStyle w:val="35"/>
          <w:rFonts w:hint="eastAsia"/>
          <w:spacing w:val="320"/>
        </w:rPr>
        <w:t>前言</w:t>
      </w:r>
      <w:r>
        <w:rPr>
          <w:rStyle w:val="35"/>
        </w:rPr>
        <w:tab/>
      </w:r>
      <w:r>
        <w:rPr>
          <w:rStyle w:val="35"/>
        </w:rPr>
        <w:fldChar w:fldCharType="begin"/>
      </w:r>
      <w:r>
        <w:rPr>
          <w:rStyle w:val="35"/>
        </w:rPr>
        <w:instrText xml:space="preserve"> PAGEREF _Toc32515 \h </w:instrText>
      </w:r>
      <w:r>
        <w:rPr>
          <w:rStyle w:val="35"/>
        </w:rPr>
        <w:fldChar w:fldCharType="separate"/>
      </w:r>
      <w:r>
        <w:rPr>
          <w:rStyle w:val="35"/>
        </w:rPr>
        <w:t>III</w:t>
      </w:r>
      <w:r>
        <w:rPr>
          <w:rStyle w:val="35"/>
        </w:rPr>
        <w:fldChar w:fldCharType="end"/>
      </w:r>
      <w:r>
        <w:rPr>
          <w:rStyle w:val="35"/>
        </w:rPr>
        <w:fldChar w:fldCharType="end"/>
      </w:r>
    </w:p>
    <w:p w14:paraId="2313346B">
      <w:pPr>
        <w:pStyle w:val="21"/>
        <w:tabs>
          <w:tab w:val="right" w:leader="dot" w:pos="9354"/>
        </w:tabs>
        <w:spacing w:after="0"/>
        <w:rPr>
          <w:rStyle w:val="35"/>
          <w:rFonts w:cs="Calibri"/>
        </w:rPr>
      </w:pPr>
      <w:r>
        <w:rPr>
          <w:rStyle w:val="35"/>
          <w:rFonts w:cs="Calibri"/>
        </w:rPr>
        <w:fldChar w:fldCharType="begin"/>
      </w:r>
      <w:r>
        <w:rPr>
          <w:rStyle w:val="35"/>
          <w:rFonts w:cs="Calibri"/>
        </w:rPr>
        <w:instrText xml:space="preserve"> HYPERLINK \l _Toc3884 </w:instrText>
      </w:r>
      <w:r>
        <w:rPr>
          <w:rStyle w:val="35"/>
          <w:rFonts w:cs="Calibri"/>
        </w:rPr>
        <w:fldChar w:fldCharType="separate"/>
      </w:r>
      <w:r>
        <w:rPr>
          <w:rStyle w:val="35"/>
          <w:rFonts w:ascii="黑体" w:eastAsia="黑体" w:cs="Calibri"/>
        </w:rPr>
        <w:t xml:space="preserve">1 </w:t>
      </w:r>
      <w:r>
        <w:rPr>
          <w:rStyle w:val="35"/>
          <w:rFonts w:hint="eastAsia" w:cs="Calibri"/>
        </w:rPr>
        <w:t>范围</w:t>
      </w:r>
      <w:r>
        <w:rPr>
          <w:rStyle w:val="35"/>
          <w:rFonts w:cs="Calibri"/>
        </w:rPr>
        <w:tab/>
      </w:r>
      <w:r>
        <w:rPr>
          <w:rStyle w:val="35"/>
          <w:rFonts w:cs="Calibri"/>
        </w:rPr>
        <w:fldChar w:fldCharType="begin"/>
      </w:r>
      <w:r>
        <w:rPr>
          <w:rStyle w:val="35"/>
          <w:rFonts w:cs="Calibri"/>
        </w:rPr>
        <w:instrText xml:space="preserve"> PAGEREF _Toc3884 \h </w:instrText>
      </w:r>
      <w:r>
        <w:rPr>
          <w:rStyle w:val="35"/>
          <w:rFonts w:cs="Calibri"/>
        </w:rPr>
        <w:fldChar w:fldCharType="separate"/>
      </w:r>
      <w:r>
        <w:rPr>
          <w:rStyle w:val="35"/>
          <w:rFonts w:cs="Calibri"/>
        </w:rPr>
        <w:t>1</w:t>
      </w:r>
      <w:r>
        <w:rPr>
          <w:rStyle w:val="35"/>
          <w:rFonts w:cs="Calibri"/>
        </w:rPr>
        <w:fldChar w:fldCharType="end"/>
      </w:r>
      <w:r>
        <w:rPr>
          <w:rStyle w:val="35"/>
          <w:rFonts w:cs="Calibri"/>
        </w:rPr>
        <w:fldChar w:fldCharType="end"/>
      </w:r>
    </w:p>
    <w:p w14:paraId="4E8679AE">
      <w:pPr>
        <w:pStyle w:val="21"/>
        <w:tabs>
          <w:tab w:val="right" w:leader="dot" w:pos="9354"/>
        </w:tabs>
        <w:spacing w:after="0"/>
      </w:pPr>
      <w:r>
        <w:fldChar w:fldCharType="begin"/>
      </w:r>
      <w:r>
        <w:instrText xml:space="preserve"> HYPERLINK \l _Toc6633 </w:instrText>
      </w:r>
      <w:r>
        <w:fldChar w:fldCharType="separate"/>
      </w:r>
      <w:r>
        <w:rPr>
          <w:rFonts w:hint="eastAsia" w:ascii="黑体" w:eastAsia="黑体"/>
        </w:rPr>
        <w:t xml:space="preserve">2 </w:t>
      </w:r>
      <w:r>
        <w:rPr>
          <w:rFonts w:hint="eastAsia"/>
        </w:rPr>
        <w:t>规范性引用文件</w:t>
      </w:r>
      <w:r>
        <w:tab/>
      </w:r>
      <w:r>
        <w:fldChar w:fldCharType="begin"/>
      </w:r>
      <w:r>
        <w:instrText xml:space="preserve"> PAGEREF _Toc6633 \h </w:instrText>
      </w:r>
      <w:r>
        <w:fldChar w:fldCharType="separate"/>
      </w:r>
      <w:r>
        <w:t>1</w:t>
      </w:r>
      <w:r>
        <w:fldChar w:fldCharType="end"/>
      </w:r>
      <w:r>
        <w:fldChar w:fldCharType="end"/>
      </w:r>
    </w:p>
    <w:p w14:paraId="6BACC849">
      <w:pPr>
        <w:pStyle w:val="21"/>
        <w:tabs>
          <w:tab w:val="right" w:leader="dot" w:pos="9354"/>
        </w:tabs>
        <w:spacing w:after="0"/>
      </w:pPr>
      <w:r>
        <w:fldChar w:fldCharType="begin"/>
      </w:r>
      <w:r>
        <w:instrText xml:space="preserve"> HYPERLINK \l _Toc32314 </w:instrText>
      </w:r>
      <w:r>
        <w:fldChar w:fldCharType="separate"/>
      </w:r>
      <w:r>
        <w:rPr>
          <w:rFonts w:hint="eastAsia" w:ascii="黑体" w:eastAsia="黑体"/>
        </w:rPr>
        <w:t xml:space="preserve">3 </w:t>
      </w:r>
      <w:r>
        <w:rPr>
          <w:rFonts w:hint="eastAsia"/>
        </w:rPr>
        <w:t>术语和定义</w:t>
      </w:r>
      <w:r>
        <w:tab/>
      </w:r>
      <w:r>
        <w:fldChar w:fldCharType="begin"/>
      </w:r>
      <w:r>
        <w:instrText xml:space="preserve"> PAGEREF _Toc32314 \h </w:instrText>
      </w:r>
      <w:r>
        <w:fldChar w:fldCharType="separate"/>
      </w:r>
      <w:r>
        <w:t>1</w:t>
      </w:r>
      <w:r>
        <w:fldChar w:fldCharType="end"/>
      </w:r>
      <w:r>
        <w:fldChar w:fldCharType="end"/>
      </w:r>
    </w:p>
    <w:p w14:paraId="0C494DFB">
      <w:pPr>
        <w:pStyle w:val="21"/>
        <w:tabs>
          <w:tab w:val="right" w:leader="dot" w:pos="9354"/>
        </w:tabs>
        <w:spacing w:after="0"/>
      </w:pPr>
      <w:r>
        <w:fldChar w:fldCharType="begin"/>
      </w:r>
      <w:r>
        <w:instrText xml:space="preserve"> HYPERLINK \l _Toc8813 </w:instrText>
      </w:r>
      <w:r>
        <w:fldChar w:fldCharType="separate"/>
      </w:r>
      <w:r>
        <w:rPr>
          <w:rFonts w:hint="eastAsia" w:ascii="黑体" w:eastAsia="黑体"/>
        </w:rPr>
        <w:t xml:space="preserve">4 </w:t>
      </w:r>
      <w:r>
        <w:rPr>
          <w:rFonts w:hint="eastAsia"/>
        </w:rPr>
        <w:t>构建原则</w:t>
      </w:r>
      <w:r>
        <w:tab/>
      </w:r>
      <w:r>
        <w:fldChar w:fldCharType="begin"/>
      </w:r>
      <w:r>
        <w:instrText xml:space="preserve"> PAGEREF _Toc8813 \h </w:instrText>
      </w:r>
      <w:r>
        <w:fldChar w:fldCharType="separate"/>
      </w:r>
      <w:r>
        <w:t>1</w:t>
      </w:r>
      <w:r>
        <w:fldChar w:fldCharType="end"/>
      </w:r>
      <w:r>
        <w:fldChar w:fldCharType="end"/>
      </w:r>
    </w:p>
    <w:p w14:paraId="57D7E0F1">
      <w:pPr>
        <w:pStyle w:val="26"/>
        <w:tabs>
          <w:tab w:val="right" w:leader="dot" w:pos="9354"/>
          <w:tab w:val="clear" w:pos="9344"/>
        </w:tabs>
        <w:spacing w:after="0" w:line="400" w:lineRule="exact"/>
      </w:pPr>
      <w:r>
        <w:fldChar w:fldCharType="begin"/>
      </w:r>
      <w:r>
        <w:instrText xml:space="preserve"> HYPERLINK \l _Toc4370 </w:instrText>
      </w:r>
      <w:r>
        <w:fldChar w:fldCharType="separate"/>
      </w:r>
      <w:r>
        <w:rPr>
          <w:rFonts w:hint="eastAsia" w:ascii="黑体" w:hAnsi="Times New Roman" w:eastAsia="黑体"/>
          <w:kern w:val="0"/>
        </w:rPr>
        <w:t xml:space="preserve">4.1 </w:t>
      </w:r>
      <w:r>
        <w:rPr>
          <w:rFonts w:hint="eastAsia"/>
        </w:rPr>
        <w:t>科学性</w:t>
      </w:r>
      <w:r>
        <w:tab/>
      </w:r>
      <w:r>
        <w:fldChar w:fldCharType="begin"/>
      </w:r>
      <w:r>
        <w:instrText xml:space="preserve"> PAGEREF _Toc4370 \h </w:instrText>
      </w:r>
      <w:r>
        <w:fldChar w:fldCharType="separate"/>
      </w:r>
      <w:r>
        <w:t>1</w:t>
      </w:r>
      <w:r>
        <w:fldChar w:fldCharType="end"/>
      </w:r>
      <w:r>
        <w:fldChar w:fldCharType="end"/>
      </w:r>
    </w:p>
    <w:p w14:paraId="3E4E9FD7">
      <w:pPr>
        <w:pStyle w:val="26"/>
        <w:tabs>
          <w:tab w:val="right" w:leader="dot" w:pos="9354"/>
          <w:tab w:val="clear" w:pos="9344"/>
        </w:tabs>
        <w:spacing w:after="0" w:line="400" w:lineRule="exact"/>
      </w:pPr>
      <w:r>
        <w:fldChar w:fldCharType="begin"/>
      </w:r>
      <w:r>
        <w:instrText xml:space="preserve"> HYPERLINK \l _Toc2470 </w:instrText>
      </w:r>
      <w:r>
        <w:fldChar w:fldCharType="separate"/>
      </w:r>
      <w:r>
        <w:rPr>
          <w:rFonts w:hint="eastAsia" w:ascii="黑体" w:hAnsi="Times New Roman" w:eastAsia="黑体"/>
          <w:kern w:val="0"/>
        </w:rPr>
        <w:t xml:space="preserve">4.2 </w:t>
      </w:r>
      <w:r>
        <w:rPr>
          <w:rFonts w:hint="eastAsia"/>
        </w:rPr>
        <w:t>系统性</w:t>
      </w:r>
      <w:r>
        <w:tab/>
      </w:r>
      <w:r>
        <w:fldChar w:fldCharType="begin"/>
      </w:r>
      <w:r>
        <w:instrText xml:space="preserve"> PAGEREF _Toc2470 \h </w:instrText>
      </w:r>
      <w:r>
        <w:fldChar w:fldCharType="separate"/>
      </w:r>
      <w:r>
        <w:t>1</w:t>
      </w:r>
      <w:r>
        <w:fldChar w:fldCharType="end"/>
      </w:r>
      <w:r>
        <w:fldChar w:fldCharType="end"/>
      </w:r>
    </w:p>
    <w:p w14:paraId="289EF8A0">
      <w:pPr>
        <w:pStyle w:val="26"/>
        <w:tabs>
          <w:tab w:val="right" w:leader="dot" w:pos="9354"/>
          <w:tab w:val="clear" w:pos="9344"/>
        </w:tabs>
        <w:spacing w:after="0" w:line="400" w:lineRule="exact"/>
      </w:pPr>
      <w:r>
        <w:fldChar w:fldCharType="begin"/>
      </w:r>
      <w:r>
        <w:instrText xml:space="preserve"> HYPERLINK \l _Toc8464 </w:instrText>
      </w:r>
      <w:r>
        <w:fldChar w:fldCharType="separate"/>
      </w:r>
      <w:r>
        <w:rPr>
          <w:rFonts w:hint="eastAsia" w:ascii="黑体" w:hAnsi="Times New Roman" w:eastAsia="黑体"/>
          <w:kern w:val="0"/>
        </w:rPr>
        <w:t xml:space="preserve">4.3 </w:t>
      </w:r>
      <w:r>
        <w:rPr>
          <w:rFonts w:hint="eastAsia"/>
        </w:rPr>
        <w:t>适用性</w:t>
      </w:r>
      <w:r>
        <w:tab/>
      </w:r>
      <w:r>
        <w:fldChar w:fldCharType="begin"/>
      </w:r>
      <w:r>
        <w:instrText xml:space="preserve"> PAGEREF _Toc8464 \h </w:instrText>
      </w:r>
      <w:r>
        <w:fldChar w:fldCharType="separate"/>
      </w:r>
      <w:r>
        <w:t>1</w:t>
      </w:r>
      <w:r>
        <w:fldChar w:fldCharType="end"/>
      </w:r>
      <w:r>
        <w:fldChar w:fldCharType="end"/>
      </w:r>
    </w:p>
    <w:p w14:paraId="07255056">
      <w:pPr>
        <w:pStyle w:val="26"/>
        <w:tabs>
          <w:tab w:val="right" w:leader="dot" w:pos="9354"/>
          <w:tab w:val="clear" w:pos="9344"/>
        </w:tabs>
        <w:spacing w:after="0" w:line="400" w:lineRule="exact"/>
      </w:pPr>
      <w:r>
        <w:fldChar w:fldCharType="begin"/>
      </w:r>
      <w:r>
        <w:instrText xml:space="preserve"> HYPERLINK \l _Toc11091 </w:instrText>
      </w:r>
      <w:r>
        <w:fldChar w:fldCharType="separate"/>
      </w:r>
      <w:r>
        <w:rPr>
          <w:rFonts w:hint="eastAsia" w:ascii="黑体" w:hAnsi="Times New Roman" w:eastAsia="黑体"/>
          <w:kern w:val="0"/>
        </w:rPr>
        <w:t xml:space="preserve">4.4 </w:t>
      </w:r>
      <w:r>
        <w:rPr>
          <w:rFonts w:hint="eastAsia"/>
        </w:rPr>
        <w:t>扩展性</w:t>
      </w:r>
      <w:r>
        <w:tab/>
      </w:r>
      <w:r>
        <w:fldChar w:fldCharType="begin"/>
      </w:r>
      <w:r>
        <w:instrText xml:space="preserve"> PAGEREF _Toc11091 \h </w:instrText>
      </w:r>
      <w:r>
        <w:fldChar w:fldCharType="separate"/>
      </w:r>
      <w:r>
        <w:t>1</w:t>
      </w:r>
      <w:r>
        <w:fldChar w:fldCharType="end"/>
      </w:r>
      <w:r>
        <w:fldChar w:fldCharType="end"/>
      </w:r>
    </w:p>
    <w:p w14:paraId="7425B29A">
      <w:pPr>
        <w:pStyle w:val="21"/>
        <w:tabs>
          <w:tab w:val="right" w:leader="dot" w:pos="9354"/>
        </w:tabs>
        <w:spacing w:after="0"/>
      </w:pPr>
      <w:r>
        <w:fldChar w:fldCharType="begin"/>
      </w:r>
      <w:r>
        <w:instrText xml:space="preserve"> HYPERLINK \l _Toc24369 </w:instrText>
      </w:r>
      <w:r>
        <w:fldChar w:fldCharType="separate"/>
      </w:r>
      <w:r>
        <w:rPr>
          <w:rFonts w:hint="eastAsia" w:ascii="黑体" w:eastAsia="黑体"/>
        </w:rPr>
        <w:t xml:space="preserve">5 </w:t>
      </w:r>
      <w:r>
        <w:rPr>
          <w:rFonts w:hint="eastAsia"/>
        </w:rPr>
        <w:t>标准体系组成</w:t>
      </w:r>
      <w:r>
        <w:tab/>
      </w:r>
      <w:r>
        <w:fldChar w:fldCharType="begin"/>
      </w:r>
      <w:r>
        <w:instrText xml:space="preserve"> PAGEREF _Toc24369 \h </w:instrText>
      </w:r>
      <w:r>
        <w:fldChar w:fldCharType="separate"/>
      </w:r>
      <w:r>
        <w:t>1</w:t>
      </w:r>
      <w:r>
        <w:fldChar w:fldCharType="end"/>
      </w:r>
      <w:r>
        <w:fldChar w:fldCharType="end"/>
      </w:r>
    </w:p>
    <w:p w14:paraId="1A245312">
      <w:pPr>
        <w:pStyle w:val="26"/>
        <w:tabs>
          <w:tab w:val="right" w:leader="dot" w:pos="9354"/>
          <w:tab w:val="clear" w:pos="9344"/>
        </w:tabs>
        <w:spacing w:after="0" w:line="400" w:lineRule="exact"/>
      </w:pPr>
      <w:r>
        <w:fldChar w:fldCharType="begin"/>
      </w:r>
      <w:r>
        <w:instrText xml:space="preserve"> HYPERLINK \l _Toc16150 </w:instrText>
      </w:r>
      <w:r>
        <w:fldChar w:fldCharType="separate"/>
      </w:r>
      <w:r>
        <w:rPr>
          <w:rFonts w:hint="eastAsia" w:ascii="黑体" w:hAnsi="Times New Roman" w:eastAsia="黑体"/>
          <w:kern w:val="0"/>
        </w:rPr>
        <w:t xml:space="preserve">5.1 </w:t>
      </w:r>
      <w:r>
        <w:rPr>
          <w:rFonts w:hint="eastAsia"/>
        </w:rPr>
        <w:t>标准体系框架图</w:t>
      </w:r>
      <w:r>
        <w:tab/>
      </w:r>
      <w:r>
        <w:fldChar w:fldCharType="begin"/>
      </w:r>
      <w:r>
        <w:instrText xml:space="preserve"> PAGEREF _Toc16150 \h </w:instrText>
      </w:r>
      <w:r>
        <w:fldChar w:fldCharType="separate"/>
      </w:r>
      <w:r>
        <w:t>1</w:t>
      </w:r>
      <w:r>
        <w:fldChar w:fldCharType="end"/>
      </w:r>
      <w:r>
        <w:fldChar w:fldCharType="end"/>
      </w:r>
    </w:p>
    <w:p w14:paraId="48CFDF0D">
      <w:pPr>
        <w:pStyle w:val="26"/>
        <w:tabs>
          <w:tab w:val="right" w:leader="dot" w:pos="9354"/>
          <w:tab w:val="clear" w:pos="9344"/>
        </w:tabs>
        <w:spacing w:after="0" w:line="400" w:lineRule="exact"/>
      </w:pPr>
      <w:r>
        <w:fldChar w:fldCharType="begin"/>
      </w:r>
      <w:r>
        <w:instrText xml:space="preserve"> HYPERLINK \l _Toc4766 </w:instrText>
      </w:r>
      <w:r>
        <w:fldChar w:fldCharType="separate"/>
      </w:r>
      <w:r>
        <w:rPr>
          <w:rFonts w:hint="eastAsia" w:ascii="黑体" w:hAnsi="Times New Roman" w:eastAsia="黑体"/>
          <w:kern w:val="0"/>
        </w:rPr>
        <w:t xml:space="preserve">5.2 </w:t>
      </w:r>
      <w:r>
        <w:rPr>
          <w:rFonts w:hint="eastAsia"/>
        </w:rPr>
        <w:t>标准明细表</w:t>
      </w:r>
      <w:r>
        <w:tab/>
      </w:r>
      <w:r>
        <w:fldChar w:fldCharType="begin"/>
      </w:r>
      <w:r>
        <w:instrText xml:space="preserve"> PAGEREF _Toc4766 \h </w:instrText>
      </w:r>
      <w:r>
        <w:fldChar w:fldCharType="separate"/>
      </w:r>
      <w:r>
        <w:t>2</w:t>
      </w:r>
      <w:r>
        <w:fldChar w:fldCharType="end"/>
      </w:r>
      <w:r>
        <w:fldChar w:fldCharType="end"/>
      </w:r>
    </w:p>
    <w:p w14:paraId="4D992519">
      <w:pPr>
        <w:pStyle w:val="21"/>
        <w:tabs>
          <w:tab w:val="right" w:leader="dot" w:pos="9354"/>
        </w:tabs>
        <w:spacing w:after="0"/>
      </w:pPr>
      <w:r>
        <w:fldChar w:fldCharType="begin"/>
      </w:r>
      <w:r>
        <w:instrText xml:space="preserve"> HYPERLINK \l _Toc19793 </w:instrText>
      </w:r>
      <w:r>
        <w:fldChar w:fldCharType="separate"/>
      </w:r>
      <w:r>
        <w:rPr>
          <w:rFonts w:hint="eastAsia" w:ascii="黑体" w:eastAsia="黑体"/>
        </w:rPr>
        <w:t xml:space="preserve">6 </w:t>
      </w:r>
      <w:r>
        <w:rPr>
          <w:rFonts w:hint="eastAsia"/>
        </w:rPr>
        <w:t>标准体系构建方法</w:t>
      </w:r>
      <w:r>
        <w:tab/>
      </w:r>
      <w:r>
        <w:fldChar w:fldCharType="begin"/>
      </w:r>
      <w:r>
        <w:instrText xml:space="preserve"> PAGEREF _Toc19793 \h </w:instrText>
      </w:r>
      <w:r>
        <w:fldChar w:fldCharType="separate"/>
      </w:r>
      <w:r>
        <w:t>2</w:t>
      </w:r>
      <w:r>
        <w:fldChar w:fldCharType="end"/>
      </w:r>
      <w:r>
        <w:fldChar w:fldCharType="end"/>
      </w:r>
    </w:p>
    <w:p w14:paraId="0E6004D8">
      <w:pPr>
        <w:pStyle w:val="26"/>
        <w:tabs>
          <w:tab w:val="right" w:leader="dot" w:pos="9354"/>
          <w:tab w:val="clear" w:pos="9344"/>
        </w:tabs>
        <w:spacing w:after="0" w:line="400" w:lineRule="exact"/>
      </w:pPr>
      <w:r>
        <w:fldChar w:fldCharType="begin"/>
      </w:r>
      <w:r>
        <w:instrText xml:space="preserve"> HYPERLINK \l _Toc4230 </w:instrText>
      </w:r>
      <w:r>
        <w:fldChar w:fldCharType="separate"/>
      </w:r>
      <w:r>
        <w:rPr>
          <w:rFonts w:hint="eastAsia" w:ascii="黑体" w:hAnsi="Times New Roman" w:eastAsia="黑体"/>
          <w:kern w:val="0"/>
        </w:rPr>
        <w:t xml:space="preserve">6.1 </w:t>
      </w:r>
      <w:r>
        <w:rPr>
          <w:rFonts w:hint="eastAsia"/>
        </w:rPr>
        <w:t>概述</w:t>
      </w:r>
      <w:r>
        <w:tab/>
      </w:r>
      <w:r>
        <w:fldChar w:fldCharType="begin"/>
      </w:r>
      <w:r>
        <w:instrText xml:space="preserve"> PAGEREF _Toc4230 \h </w:instrText>
      </w:r>
      <w:r>
        <w:fldChar w:fldCharType="separate"/>
      </w:r>
      <w:r>
        <w:t>2</w:t>
      </w:r>
      <w:r>
        <w:fldChar w:fldCharType="end"/>
      </w:r>
      <w:r>
        <w:fldChar w:fldCharType="end"/>
      </w:r>
    </w:p>
    <w:p w14:paraId="7837E7BE">
      <w:pPr>
        <w:pStyle w:val="26"/>
        <w:tabs>
          <w:tab w:val="right" w:leader="dot" w:pos="9354"/>
          <w:tab w:val="clear" w:pos="9344"/>
        </w:tabs>
        <w:spacing w:after="0" w:line="400" w:lineRule="exact"/>
      </w:pPr>
      <w:r>
        <w:fldChar w:fldCharType="begin"/>
      </w:r>
      <w:r>
        <w:instrText xml:space="preserve"> HYPERLINK \l _Toc29547 </w:instrText>
      </w:r>
      <w:r>
        <w:fldChar w:fldCharType="separate"/>
      </w:r>
      <w:r>
        <w:rPr>
          <w:rFonts w:hint="eastAsia" w:ascii="黑体" w:hAnsi="Times New Roman" w:eastAsia="黑体"/>
          <w:kern w:val="0"/>
        </w:rPr>
        <w:t xml:space="preserve">6.2 </w:t>
      </w:r>
      <w:r>
        <w:rPr>
          <w:rFonts w:hint="eastAsia"/>
        </w:rPr>
        <w:t>服务基础标准</w:t>
      </w:r>
      <w:r>
        <w:rPr>
          <w:rFonts w:hint="eastAsia"/>
          <w:lang w:eastAsia="zh-CN"/>
        </w:rPr>
        <w:t>子体系</w:t>
      </w:r>
      <w:r>
        <w:tab/>
      </w:r>
      <w:r>
        <w:fldChar w:fldCharType="begin"/>
      </w:r>
      <w:r>
        <w:instrText xml:space="preserve"> PAGEREF _Toc29547 \h </w:instrText>
      </w:r>
      <w:r>
        <w:fldChar w:fldCharType="separate"/>
      </w:r>
      <w:r>
        <w:t>2</w:t>
      </w:r>
      <w:r>
        <w:fldChar w:fldCharType="end"/>
      </w:r>
      <w:r>
        <w:fldChar w:fldCharType="end"/>
      </w:r>
    </w:p>
    <w:p w14:paraId="1D4F3E1B">
      <w:pPr>
        <w:pStyle w:val="26"/>
        <w:tabs>
          <w:tab w:val="right" w:leader="dot" w:pos="9354"/>
          <w:tab w:val="clear" w:pos="9344"/>
        </w:tabs>
        <w:spacing w:after="0" w:line="400" w:lineRule="exact"/>
      </w:pPr>
      <w:r>
        <w:fldChar w:fldCharType="begin"/>
      </w:r>
      <w:r>
        <w:instrText xml:space="preserve"> HYPERLINK \l _Toc29152 </w:instrText>
      </w:r>
      <w:r>
        <w:fldChar w:fldCharType="separate"/>
      </w:r>
      <w:r>
        <w:rPr>
          <w:rFonts w:hint="eastAsia" w:ascii="黑体" w:hAnsi="Times New Roman" w:eastAsia="黑体"/>
          <w:kern w:val="0"/>
        </w:rPr>
        <w:t xml:space="preserve">6.3 </w:t>
      </w:r>
      <w:r>
        <w:rPr>
          <w:rFonts w:hint="eastAsia"/>
        </w:rPr>
        <w:t>服务保障标准</w:t>
      </w:r>
      <w:r>
        <w:rPr>
          <w:rFonts w:hint="eastAsia"/>
          <w:lang w:eastAsia="zh-CN"/>
        </w:rPr>
        <w:t>子体系</w:t>
      </w:r>
      <w:r>
        <w:tab/>
      </w:r>
      <w:r>
        <w:fldChar w:fldCharType="begin"/>
      </w:r>
      <w:r>
        <w:instrText xml:space="preserve"> PAGEREF _Toc29152 \h </w:instrText>
      </w:r>
      <w:r>
        <w:fldChar w:fldCharType="separate"/>
      </w:r>
      <w:r>
        <w:t>2</w:t>
      </w:r>
      <w:r>
        <w:fldChar w:fldCharType="end"/>
      </w:r>
      <w:r>
        <w:fldChar w:fldCharType="end"/>
      </w:r>
    </w:p>
    <w:p w14:paraId="46B42284">
      <w:pPr>
        <w:pStyle w:val="26"/>
        <w:tabs>
          <w:tab w:val="right" w:leader="dot" w:pos="9354"/>
          <w:tab w:val="clear" w:pos="9344"/>
        </w:tabs>
        <w:spacing w:after="0" w:line="400" w:lineRule="exact"/>
      </w:pPr>
      <w:r>
        <w:fldChar w:fldCharType="begin"/>
      </w:r>
      <w:r>
        <w:instrText xml:space="preserve"> HYPERLINK \l _Toc15105 </w:instrText>
      </w:r>
      <w:r>
        <w:fldChar w:fldCharType="separate"/>
      </w:r>
      <w:r>
        <w:rPr>
          <w:rFonts w:hint="eastAsia" w:ascii="黑体" w:hAnsi="Times New Roman" w:eastAsia="黑体"/>
          <w:kern w:val="0"/>
        </w:rPr>
        <w:t xml:space="preserve">6.4 </w:t>
      </w:r>
      <w:r>
        <w:rPr>
          <w:rFonts w:hint="eastAsia"/>
        </w:rPr>
        <w:t>服务提供标准</w:t>
      </w:r>
      <w:r>
        <w:rPr>
          <w:rFonts w:hint="eastAsia"/>
          <w:lang w:eastAsia="zh-CN"/>
        </w:rPr>
        <w:t>子体系</w:t>
      </w:r>
      <w:r>
        <w:tab/>
      </w:r>
      <w:r>
        <w:fldChar w:fldCharType="begin"/>
      </w:r>
      <w:r>
        <w:instrText xml:space="preserve"> PAGEREF _Toc15105 \h </w:instrText>
      </w:r>
      <w:r>
        <w:fldChar w:fldCharType="separate"/>
      </w:r>
      <w:r>
        <w:t>3</w:t>
      </w:r>
      <w:r>
        <w:fldChar w:fldCharType="end"/>
      </w:r>
      <w:r>
        <w:fldChar w:fldCharType="end"/>
      </w:r>
    </w:p>
    <w:p w14:paraId="142E985C">
      <w:pPr>
        <w:pStyle w:val="26"/>
        <w:tabs>
          <w:tab w:val="right" w:leader="dot" w:pos="9354"/>
          <w:tab w:val="clear" w:pos="9344"/>
        </w:tabs>
        <w:spacing w:after="0" w:line="400" w:lineRule="exact"/>
      </w:pPr>
      <w:r>
        <w:fldChar w:fldCharType="begin"/>
      </w:r>
      <w:r>
        <w:instrText xml:space="preserve"> HYPERLINK \l _Toc9298 </w:instrText>
      </w:r>
      <w:r>
        <w:fldChar w:fldCharType="separate"/>
      </w:r>
      <w:r>
        <w:rPr>
          <w:rFonts w:hint="eastAsia" w:ascii="黑体" w:hAnsi="Times New Roman" w:eastAsia="黑体"/>
          <w:kern w:val="0"/>
        </w:rPr>
        <w:t xml:space="preserve">6.5 </w:t>
      </w:r>
      <w:r>
        <w:rPr>
          <w:rFonts w:hint="eastAsia"/>
        </w:rPr>
        <w:t>服务监督标准</w:t>
      </w:r>
      <w:r>
        <w:rPr>
          <w:rFonts w:hint="eastAsia"/>
          <w:lang w:eastAsia="zh-CN"/>
        </w:rPr>
        <w:t>子体系</w:t>
      </w:r>
      <w:r>
        <w:tab/>
      </w:r>
      <w:r>
        <w:fldChar w:fldCharType="begin"/>
      </w:r>
      <w:r>
        <w:instrText xml:space="preserve"> PAGEREF _Toc9298 \h </w:instrText>
      </w:r>
      <w:r>
        <w:fldChar w:fldCharType="separate"/>
      </w:r>
      <w:r>
        <w:t>4</w:t>
      </w:r>
      <w:r>
        <w:fldChar w:fldCharType="end"/>
      </w:r>
      <w:r>
        <w:fldChar w:fldCharType="end"/>
      </w:r>
    </w:p>
    <w:p w14:paraId="21AD9120">
      <w:pPr>
        <w:pStyle w:val="21"/>
        <w:tabs>
          <w:tab w:val="right" w:leader="dot" w:pos="9354"/>
        </w:tabs>
        <w:spacing w:after="0"/>
      </w:pPr>
      <w:r>
        <w:fldChar w:fldCharType="begin"/>
      </w:r>
      <w:r>
        <w:instrText xml:space="preserve"> HYPERLINK \l _Toc9141 </w:instrText>
      </w:r>
      <w:r>
        <w:fldChar w:fldCharType="separate"/>
      </w:r>
      <w:r>
        <w:rPr>
          <w:rFonts w:hint="eastAsia" w:ascii="黑体" w:eastAsia="黑体"/>
        </w:rPr>
        <w:t xml:space="preserve">7 </w:t>
      </w:r>
      <w:r>
        <w:rPr>
          <w:rFonts w:hint="eastAsia"/>
        </w:rPr>
        <w:t>应用规范</w:t>
      </w:r>
      <w:r>
        <w:tab/>
      </w:r>
      <w:r>
        <w:fldChar w:fldCharType="begin"/>
      </w:r>
      <w:r>
        <w:instrText xml:space="preserve"> PAGEREF _Toc9141 \h </w:instrText>
      </w:r>
      <w:r>
        <w:fldChar w:fldCharType="separate"/>
      </w:r>
      <w:r>
        <w:t>5</w:t>
      </w:r>
      <w:r>
        <w:fldChar w:fldCharType="end"/>
      </w:r>
      <w:r>
        <w:fldChar w:fldCharType="end"/>
      </w:r>
    </w:p>
    <w:p w14:paraId="1BF41125">
      <w:pPr>
        <w:pStyle w:val="26"/>
        <w:tabs>
          <w:tab w:val="right" w:leader="dot" w:pos="9354"/>
          <w:tab w:val="clear" w:pos="9344"/>
        </w:tabs>
        <w:spacing w:after="0" w:line="400" w:lineRule="exact"/>
      </w:pPr>
      <w:r>
        <w:fldChar w:fldCharType="begin"/>
      </w:r>
      <w:r>
        <w:instrText xml:space="preserve"> HYPERLINK \l _Toc5947 </w:instrText>
      </w:r>
      <w:r>
        <w:fldChar w:fldCharType="separate"/>
      </w:r>
      <w:r>
        <w:rPr>
          <w:rFonts w:hint="eastAsia" w:ascii="黑体" w:hAnsi="Times New Roman" w:eastAsia="黑体"/>
          <w:kern w:val="0"/>
        </w:rPr>
        <w:t xml:space="preserve">7.1 </w:t>
      </w:r>
      <w:r>
        <w:rPr>
          <w:rFonts w:hint="eastAsia"/>
        </w:rPr>
        <w:t>标准编制协调</w:t>
      </w:r>
      <w:r>
        <w:tab/>
      </w:r>
      <w:r>
        <w:fldChar w:fldCharType="begin"/>
      </w:r>
      <w:r>
        <w:instrText xml:space="preserve"> PAGEREF _Toc5947 \h </w:instrText>
      </w:r>
      <w:r>
        <w:fldChar w:fldCharType="separate"/>
      </w:r>
      <w:r>
        <w:t>5</w:t>
      </w:r>
      <w:r>
        <w:fldChar w:fldCharType="end"/>
      </w:r>
      <w:r>
        <w:fldChar w:fldCharType="end"/>
      </w:r>
    </w:p>
    <w:p w14:paraId="1E2D7354">
      <w:pPr>
        <w:pStyle w:val="26"/>
        <w:tabs>
          <w:tab w:val="right" w:leader="dot" w:pos="9354"/>
          <w:tab w:val="clear" w:pos="9344"/>
        </w:tabs>
        <w:spacing w:after="0" w:line="400" w:lineRule="exact"/>
      </w:pPr>
      <w:r>
        <w:fldChar w:fldCharType="begin"/>
      </w:r>
      <w:r>
        <w:instrText xml:space="preserve"> HYPERLINK \l _Toc15495 </w:instrText>
      </w:r>
      <w:r>
        <w:fldChar w:fldCharType="separate"/>
      </w:r>
      <w:r>
        <w:rPr>
          <w:rFonts w:hint="eastAsia" w:ascii="黑体" w:hAnsi="Times New Roman" w:eastAsia="黑体"/>
          <w:kern w:val="0"/>
        </w:rPr>
        <w:t xml:space="preserve">7.2 </w:t>
      </w:r>
      <w:r>
        <w:rPr>
          <w:rFonts w:hint="eastAsia"/>
        </w:rPr>
        <w:t>标准内容兼容</w:t>
      </w:r>
      <w:r>
        <w:tab/>
      </w:r>
      <w:r>
        <w:fldChar w:fldCharType="begin"/>
      </w:r>
      <w:r>
        <w:instrText xml:space="preserve"> PAGEREF _Toc15495 \h </w:instrText>
      </w:r>
      <w:r>
        <w:fldChar w:fldCharType="separate"/>
      </w:r>
      <w:r>
        <w:t>5</w:t>
      </w:r>
      <w:r>
        <w:fldChar w:fldCharType="end"/>
      </w:r>
      <w:r>
        <w:fldChar w:fldCharType="end"/>
      </w:r>
    </w:p>
    <w:p w14:paraId="53DCD6E8">
      <w:pPr>
        <w:pStyle w:val="261"/>
        <w:tabs>
          <w:tab w:val="right" w:leader="dot" w:pos="9344"/>
        </w:tabs>
        <w:rPr>
          <w:rStyle w:val="35"/>
        </w:rPr>
      </w:pPr>
      <w:r>
        <w:rPr>
          <w:rStyle w:val="35"/>
        </w:rPr>
        <w:fldChar w:fldCharType="begin"/>
      </w:r>
      <w:r>
        <w:rPr>
          <w:rStyle w:val="35"/>
        </w:rPr>
        <w:instrText xml:space="preserve"> HYPERLINK \l _Toc3641 </w:instrText>
      </w:r>
      <w:r>
        <w:rPr>
          <w:rStyle w:val="35"/>
        </w:rPr>
        <w:fldChar w:fldCharType="separate"/>
      </w:r>
      <w:r>
        <w:rPr>
          <w:rStyle w:val="35"/>
          <w:rFonts w:hint="eastAsia"/>
          <w:spacing w:val="100"/>
        </w:rPr>
        <w:t>附录</w:t>
      </w:r>
      <w:r>
        <w:rPr>
          <w:rStyle w:val="35"/>
          <w:spacing w:val="100"/>
        </w:rPr>
        <w:t xml:space="preserve">A  </w:t>
      </w:r>
      <w:r>
        <w:rPr>
          <w:rStyle w:val="35"/>
          <w:rFonts w:hint="eastAsia"/>
        </w:rPr>
        <w:t>（资料性）</w:t>
      </w:r>
      <w:r>
        <w:rPr>
          <w:rStyle w:val="35"/>
        </w:rPr>
        <w:t xml:space="preserve"> </w:t>
      </w:r>
      <w:r>
        <w:rPr>
          <w:rStyle w:val="35"/>
          <w:rFonts w:hint="eastAsia"/>
        </w:rPr>
        <w:t>物品编码服务标准体系结构图</w:t>
      </w:r>
      <w:r>
        <w:rPr>
          <w:rStyle w:val="35"/>
        </w:rPr>
        <w:tab/>
      </w:r>
      <w:r>
        <w:rPr>
          <w:rStyle w:val="35"/>
        </w:rPr>
        <w:fldChar w:fldCharType="begin"/>
      </w:r>
      <w:r>
        <w:rPr>
          <w:rStyle w:val="35"/>
        </w:rPr>
        <w:instrText xml:space="preserve"> PAGEREF _Toc3641 \h </w:instrText>
      </w:r>
      <w:r>
        <w:rPr>
          <w:rStyle w:val="35"/>
        </w:rPr>
        <w:fldChar w:fldCharType="separate"/>
      </w:r>
      <w:r>
        <w:rPr>
          <w:rStyle w:val="35"/>
        </w:rPr>
        <w:t>6</w:t>
      </w:r>
      <w:r>
        <w:rPr>
          <w:rStyle w:val="35"/>
        </w:rPr>
        <w:fldChar w:fldCharType="end"/>
      </w:r>
      <w:r>
        <w:rPr>
          <w:rStyle w:val="35"/>
        </w:rPr>
        <w:fldChar w:fldCharType="end"/>
      </w:r>
    </w:p>
    <w:p w14:paraId="599005B4">
      <w:pPr>
        <w:pStyle w:val="261"/>
        <w:tabs>
          <w:tab w:val="right" w:leader="dot" w:pos="9344"/>
        </w:tabs>
        <w:rPr>
          <w:rStyle w:val="35"/>
        </w:rPr>
      </w:pPr>
      <w:r>
        <w:rPr>
          <w:rStyle w:val="35"/>
        </w:rPr>
        <w:fldChar w:fldCharType="begin"/>
      </w:r>
      <w:r>
        <w:rPr>
          <w:rStyle w:val="35"/>
        </w:rPr>
        <w:instrText xml:space="preserve"> HYPERLINK \l _Toc20692 </w:instrText>
      </w:r>
      <w:r>
        <w:rPr>
          <w:rStyle w:val="35"/>
        </w:rPr>
        <w:fldChar w:fldCharType="separate"/>
      </w:r>
      <w:r>
        <w:rPr>
          <w:rStyle w:val="35"/>
          <w:rFonts w:hint="eastAsia"/>
          <w:spacing w:val="100"/>
        </w:rPr>
        <w:t>附录</w:t>
      </w:r>
      <w:r>
        <w:rPr>
          <w:rStyle w:val="35"/>
          <w:spacing w:val="100"/>
        </w:rPr>
        <w:t xml:space="preserve">B  </w:t>
      </w:r>
      <w:r>
        <w:rPr>
          <w:rStyle w:val="35"/>
          <w:rFonts w:hint="eastAsia"/>
        </w:rPr>
        <w:t>（资料性）</w:t>
      </w:r>
      <w:r>
        <w:rPr>
          <w:rStyle w:val="35"/>
        </w:rPr>
        <w:t xml:space="preserve"> </w:t>
      </w:r>
      <w:r>
        <w:rPr>
          <w:rStyle w:val="35"/>
          <w:rFonts w:hint="eastAsia"/>
        </w:rPr>
        <w:t>物品编码服务标准明细表</w:t>
      </w:r>
      <w:r>
        <w:rPr>
          <w:rStyle w:val="35"/>
        </w:rPr>
        <w:tab/>
      </w:r>
      <w:r>
        <w:rPr>
          <w:rStyle w:val="35"/>
        </w:rPr>
        <w:fldChar w:fldCharType="begin"/>
      </w:r>
      <w:r>
        <w:rPr>
          <w:rStyle w:val="35"/>
        </w:rPr>
        <w:instrText xml:space="preserve"> PAGEREF _Toc20692 \h </w:instrText>
      </w:r>
      <w:r>
        <w:rPr>
          <w:rStyle w:val="35"/>
        </w:rPr>
        <w:fldChar w:fldCharType="separate"/>
      </w:r>
      <w:r>
        <w:rPr>
          <w:rStyle w:val="35"/>
        </w:rPr>
        <w:t>7</w:t>
      </w:r>
      <w:r>
        <w:rPr>
          <w:rStyle w:val="35"/>
        </w:rPr>
        <w:fldChar w:fldCharType="end"/>
      </w:r>
      <w:r>
        <w:rPr>
          <w:rStyle w:val="35"/>
        </w:rPr>
        <w:fldChar w:fldCharType="end"/>
      </w:r>
    </w:p>
    <w:p w14:paraId="504B24C2">
      <w:pPr>
        <w:pStyle w:val="261"/>
        <w:tabs>
          <w:tab w:val="right" w:leader="dot" w:pos="9344"/>
        </w:tabs>
        <w:rPr>
          <w:rStyle w:val="35"/>
        </w:rPr>
      </w:pPr>
      <w:r>
        <w:rPr>
          <w:rStyle w:val="35"/>
        </w:rPr>
        <w:fldChar w:fldCharType="begin"/>
      </w:r>
      <w:r>
        <w:rPr>
          <w:rStyle w:val="35"/>
        </w:rPr>
        <w:instrText xml:space="preserve"> HYPERLINK \l _Toc23393 </w:instrText>
      </w:r>
      <w:r>
        <w:rPr>
          <w:rStyle w:val="35"/>
        </w:rPr>
        <w:fldChar w:fldCharType="separate"/>
      </w:r>
      <w:r>
        <w:rPr>
          <w:rStyle w:val="35"/>
          <w:rFonts w:hint="eastAsia"/>
          <w:spacing w:val="105"/>
        </w:rPr>
        <w:t>参考文献</w:t>
      </w:r>
      <w:r>
        <w:rPr>
          <w:rStyle w:val="35"/>
        </w:rPr>
        <w:tab/>
      </w:r>
      <w:r>
        <w:rPr>
          <w:rStyle w:val="35"/>
        </w:rPr>
        <w:fldChar w:fldCharType="begin"/>
      </w:r>
      <w:r>
        <w:rPr>
          <w:rStyle w:val="35"/>
        </w:rPr>
        <w:instrText xml:space="preserve"> PAGEREF _Toc23393 \h </w:instrText>
      </w:r>
      <w:r>
        <w:rPr>
          <w:rStyle w:val="35"/>
        </w:rPr>
        <w:fldChar w:fldCharType="separate"/>
      </w:r>
      <w:r>
        <w:rPr>
          <w:rStyle w:val="35"/>
        </w:rPr>
        <w:t>10</w:t>
      </w:r>
      <w:r>
        <w:rPr>
          <w:rStyle w:val="35"/>
        </w:rPr>
        <w:fldChar w:fldCharType="end"/>
      </w:r>
      <w:r>
        <w:rPr>
          <w:rStyle w:val="35"/>
        </w:rPr>
        <w:fldChar w:fldCharType="end"/>
      </w:r>
    </w:p>
    <w:p w14:paraId="6583590A">
      <w:pPr>
        <w:pStyle w:val="93"/>
        <w:numPr>
          <w:ilvl w:val="0"/>
          <w:numId w:val="0"/>
        </w:numPr>
        <w:spacing w:before="0" w:beforeLines="100" w:after="0" w:afterLines="0" w:line="400" w:lineRule="exact"/>
        <w:ind w:left="0" w:firstLine="0"/>
        <w:jc w:val="right"/>
        <w:outlineLvl w:val="9"/>
        <w:sectPr>
          <w:headerReference r:id="rId11" w:type="first"/>
          <w:headerReference r:id="rId9" w:type="default"/>
          <w:footerReference r:id="rId12" w:type="default"/>
          <w:headerReference r:id="rId10" w:type="even"/>
          <w:footerReference r:id="rId13" w:type="even"/>
          <w:pgSz w:w="11906" w:h="16838"/>
          <w:pgMar w:top="1928" w:right="1134" w:bottom="1134" w:left="1134" w:header="1418" w:footer="1134" w:gutter="284"/>
          <w:pgNumType w:fmt="upperRoman" w:start="1"/>
          <w:cols w:space="425" w:num="1"/>
          <w:formProt w:val="0"/>
          <w:docGrid w:linePitch="312" w:charSpace="0"/>
        </w:sectPr>
      </w:pPr>
      <w:r>
        <w:fldChar w:fldCharType="end"/>
      </w:r>
      <w:bookmarkStart w:id="1" w:name="BookMark2"/>
    </w:p>
    <w:p w14:paraId="6C16AA22"/>
    <w:p w14:paraId="7FFD4564">
      <w:pPr>
        <w:pStyle w:val="93"/>
        <w:numPr>
          <w:ilvl w:val="0"/>
          <w:numId w:val="0"/>
        </w:numPr>
        <w:spacing w:before="240" w:beforeLines="100" w:after="560" w:afterLines="0"/>
        <w:outlineLvl w:val="9"/>
      </w:pPr>
      <w:bookmarkStart w:id="2" w:name="_Toc32515"/>
      <w:bookmarkStart w:id="3" w:name="_Toc27808"/>
      <w:bookmarkStart w:id="4" w:name="_Toc14619"/>
      <w:bookmarkStart w:id="5" w:name="_Toc25817"/>
      <w:bookmarkStart w:id="6" w:name="_Toc25606"/>
      <w:r>
        <w:rPr>
          <w:spacing w:val="320"/>
        </w:rPr>
        <w:t>前</w:t>
      </w:r>
      <w:r>
        <w:t>言</w:t>
      </w:r>
      <w:bookmarkEnd w:id="2"/>
      <w:bookmarkEnd w:id="3"/>
      <w:bookmarkEnd w:id="4"/>
      <w:bookmarkEnd w:id="5"/>
      <w:bookmarkEnd w:id="6"/>
    </w:p>
    <w:p w14:paraId="56D24F20">
      <w:pPr>
        <w:pStyle w:val="60"/>
        <w:spacing w:after="0"/>
        <w:ind w:firstLine="420"/>
        <w:rPr>
          <w:color w:val="000000"/>
        </w:rPr>
      </w:pPr>
      <w:r>
        <w:rPr>
          <w:rFonts w:hint="eastAsia"/>
          <w:color w:val="000000"/>
        </w:rPr>
        <w:t>本文件按照</w:t>
      </w:r>
      <w:r>
        <w:rPr>
          <w:color w:val="000000"/>
        </w:rPr>
        <w:t>GB/T 1.1</w:t>
      </w:r>
      <w:r>
        <w:rPr>
          <w:rFonts w:hint="eastAsia"/>
          <w:color w:val="000000"/>
        </w:rPr>
        <w:t>—</w:t>
      </w:r>
      <w:r>
        <w:rPr>
          <w:color w:val="000000"/>
        </w:rPr>
        <w:t>2020</w:t>
      </w:r>
      <w:r>
        <w:rPr>
          <w:rFonts w:hint="eastAsia"/>
          <w:color w:val="000000"/>
        </w:rPr>
        <w:t>《标准化工作导则</w:t>
      </w:r>
      <w:r>
        <w:rPr>
          <w:color w:val="000000"/>
        </w:rPr>
        <w:t xml:space="preserve">  </w:t>
      </w:r>
      <w:r>
        <w:rPr>
          <w:rFonts w:hint="eastAsia"/>
          <w:color w:val="000000"/>
        </w:rPr>
        <w:t>第</w:t>
      </w:r>
      <w:r>
        <w:rPr>
          <w:color w:val="000000"/>
        </w:rPr>
        <w:t>1</w:t>
      </w:r>
      <w:r>
        <w:rPr>
          <w:rFonts w:hint="eastAsia"/>
          <w:color w:val="000000"/>
        </w:rPr>
        <w:t>部分：标准化文件的结构和起草规则》的规定起草。</w:t>
      </w:r>
    </w:p>
    <w:p w14:paraId="6C8EDB82">
      <w:pPr>
        <w:pStyle w:val="60"/>
        <w:spacing w:after="0"/>
        <w:ind w:firstLine="420"/>
        <w:rPr>
          <w:color w:val="000000"/>
        </w:rPr>
      </w:pPr>
      <w:r>
        <w:rPr>
          <w:rFonts w:hint="eastAsia"/>
          <w:color w:val="000000"/>
        </w:rPr>
        <w:t>请注意本文件的某些内容可能涉及专利。本文件的发布机构不承担识别专利的责任。</w:t>
      </w:r>
    </w:p>
    <w:p w14:paraId="0BC1F2E9">
      <w:pPr>
        <w:pStyle w:val="60"/>
        <w:spacing w:after="0"/>
        <w:ind w:firstLine="420"/>
        <w:rPr>
          <w:rFonts w:hAnsi="宋体"/>
          <w:color w:val="000000"/>
          <w:szCs w:val="21"/>
        </w:rPr>
      </w:pPr>
      <w:r>
        <w:rPr>
          <w:rFonts w:hint="eastAsia" w:hAnsi="宋体"/>
          <w:color w:val="000000"/>
        </w:rPr>
        <w:t>本文件由</w:t>
      </w:r>
      <w:r>
        <w:rPr>
          <w:rFonts w:hAnsi="宋体"/>
          <w:color w:val="000000"/>
        </w:rPr>
        <w:t xml:space="preserve"> </w:t>
      </w:r>
      <w:r>
        <w:rPr>
          <w:rFonts w:hint="eastAsia" w:hAnsi="宋体"/>
          <w:color w:val="000000"/>
          <w:lang w:val="en-US" w:eastAsia="zh-CN"/>
        </w:rPr>
        <w:t>中国物品编码中心</w:t>
      </w:r>
      <w:r>
        <w:rPr>
          <w:rFonts w:hAnsi="宋体"/>
          <w:color w:val="000000"/>
        </w:rPr>
        <w:t xml:space="preserve"> </w:t>
      </w:r>
      <w:r>
        <w:rPr>
          <w:rFonts w:hint="eastAsia" w:hAnsi="宋体"/>
          <w:color w:val="000000"/>
        </w:rPr>
        <w:t>提出。</w:t>
      </w:r>
    </w:p>
    <w:p w14:paraId="1E2EDF23">
      <w:pPr>
        <w:pStyle w:val="60"/>
        <w:spacing w:after="0"/>
        <w:ind w:firstLine="420"/>
        <w:rPr>
          <w:rFonts w:hAnsi="宋体"/>
          <w:color w:val="000000"/>
        </w:rPr>
      </w:pPr>
      <w:r>
        <w:rPr>
          <w:rFonts w:hint="eastAsia" w:hAnsi="宋体"/>
          <w:color w:val="000000"/>
        </w:rPr>
        <w:t>本文件由中国条码技术与应用协会归口。</w:t>
      </w:r>
    </w:p>
    <w:p w14:paraId="738D20DC">
      <w:pPr>
        <w:pStyle w:val="60"/>
        <w:spacing w:after="0"/>
        <w:ind w:firstLine="420"/>
        <w:rPr>
          <w:rFonts w:hAnsi="宋体"/>
          <w:color w:val="000000"/>
        </w:rPr>
      </w:pPr>
      <w:r>
        <w:rPr>
          <w:rFonts w:hint="eastAsia" w:hAnsi="宋体"/>
          <w:color w:val="000000"/>
        </w:rPr>
        <w:t>本文件起草单位：。</w:t>
      </w:r>
    </w:p>
    <w:p w14:paraId="4A634B6F">
      <w:pPr>
        <w:pStyle w:val="60"/>
        <w:spacing w:after="0"/>
        <w:ind w:firstLine="420"/>
        <w:rPr>
          <w:rFonts w:hAnsi="宋体"/>
          <w:color w:val="000000"/>
        </w:rPr>
      </w:pPr>
      <w:r>
        <w:rPr>
          <w:rFonts w:hint="eastAsia" w:hAnsi="宋体"/>
          <w:color w:val="000000"/>
        </w:rPr>
        <w:t>本文件主要起草人：。</w:t>
      </w:r>
    </w:p>
    <w:bookmarkEnd w:id="1"/>
    <w:p w14:paraId="5608FD12">
      <w:pPr>
        <w:pStyle w:val="60"/>
        <w:widowControl/>
        <w:adjustRightInd/>
        <w:spacing w:after="0" w:line="240" w:lineRule="auto"/>
        <w:ind w:firstLine="420"/>
        <w:jc w:val="left"/>
        <w:rPr>
          <w:rFonts w:ascii="宋体" w:hAnsi="宋体"/>
          <w:color w:val="000000"/>
          <w:kern w:val="0"/>
          <w:szCs w:val="20"/>
        </w:rPr>
      </w:pPr>
      <w:r>
        <w:rPr>
          <w:rFonts w:hAnsi="宋体"/>
          <w:color w:val="000000"/>
        </w:rPr>
        <w:br w:type="page"/>
      </w:r>
    </w:p>
    <w:p w14:paraId="6E13EF6C">
      <w:pPr>
        <w:pStyle w:val="60"/>
        <w:spacing w:after="0"/>
        <w:ind w:firstLine="420"/>
        <w:rPr>
          <w:rFonts w:hAnsi="宋体"/>
          <w:color w:val="000000"/>
        </w:rPr>
        <w:sectPr>
          <w:footerReference r:id="rId14" w:type="default"/>
          <w:footerReference r:id="rId15" w:type="even"/>
          <w:pgSz w:w="11906" w:h="16838"/>
          <w:pgMar w:top="1928" w:right="1134" w:bottom="1134" w:left="1134" w:header="1418" w:footer="1134" w:gutter="284"/>
          <w:pgNumType w:fmt="upperRoman" w:start="3"/>
          <w:cols w:space="425" w:num="1"/>
          <w:formProt w:val="0"/>
          <w:docGrid w:linePitch="312" w:charSpace="0"/>
        </w:sectPr>
      </w:pPr>
    </w:p>
    <w:p w14:paraId="0AC08699">
      <w:pPr>
        <w:spacing w:line="20" w:lineRule="exact"/>
        <w:jc w:val="center"/>
        <w:rPr>
          <w:rFonts w:ascii="黑体" w:hAnsi="黑体" w:eastAsia="黑体"/>
          <w:sz w:val="32"/>
          <w:szCs w:val="32"/>
        </w:rPr>
      </w:pPr>
      <w:bookmarkStart w:id="7" w:name="BookMark4"/>
    </w:p>
    <w:p w14:paraId="73FD1F09">
      <w:pPr>
        <w:spacing w:line="20" w:lineRule="exact"/>
        <w:jc w:val="center"/>
        <w:rPr>
          <w:rFonts w:ascii="黑体" w:hAnsi="黑体" w:eastAsia="黑体"/>
          <w:sz w:val="32"/>
          <w:szCs w:val="32"/>
        </w:rPr>
      </w:pPr>
    </w:p>
    <w:sdt>
      <w:sdtPr>
        <w:rPr>
          <w:rFonts w:hAnsi="黑体" w:eastAsia="宋体" w:cs="宋体"/>
          <w:kern w:val="2"/>
          <w:sz w:val="21"/>
          <w:szCs w:val="21"/>
        </w:rPr>
        <w:tag w:val="NEW_STAND_NAME"/>
        <w:id w:val="595910757"/>
        <w:lock w:val="sdtLocked"/>
        <w:placeholder>
          <w:docPart w:val="247502488409439CB8FC3487B5BA9085"/>
        </w:placeholder>
      </w:sdtPr>
      <w:sdtEndPr>
        <w:rPr>
          <w:rFonts w:hAnsi="黑体" w:eastAsia="宋体" w:cs="宋体"/>
          <w:kern w:val="2"/>
          <w:sz w:val="21"/>
          <w:szCs w:val="21"/>
        </w:rPr>
      </w:sdtEndPr>
      <w:sdtContent>
        <w:p w14:paraId="6F959F03">
          <w:pPr>
            <w:jc w:val="center"/>
          </w:pPr>
        </w:p>
        <w:sdt>
          <w:sdtPr>
            <w:rPr>
              <w:rFonts w:hint="eastAsia" w:hAnsi="黑体" w:eastAsia="宋体" w:cs="宋体"/>
              <w:kern w:val="2"/>
              <w:sz w:val="21"/>
              <w:szCs w:val="21"/>
            </w:rPr>
            <w:tag w:val="NEW_STAND_NAME"/>
            <w:id w:val="702671649"/>
            <w:lock w:val="sdtLocked"/>
          </w:sdtPr>
          <w:sdtEndPr>
            <w:rPr>
              <w:rFonts w:hint="eastAsia" w:hAnsi="黑体" w:eastAsia="宋体" w:cs="宋体"/>
              <w:kern w:val="2"/>
              <w:sz w:val="21"/>
              <w:szCs w:val="21"/>
            </w:rPr>
          </w:sdtEndPr>
          <w:sdtContent>
            <w:p w14:paraId="7B506E1B">
              <w:pPr>
                <w:pStyle w:val="242"/>
                <w:spacing w:before="120" w:beforeLines="50" w:after="48" w:afterLines="20" w:line="240" w:lineRule="auto"/>
                <w:rPr>
                  <w:rFonts w:hAnsi="黑体" w:eastAsia="宋体" w:cs="宋体"/>
                  <w:kern w:val="2"/>
                  <w:szCs w:val="21"/>
                </w:rPr>
              </w:pPr>
              <w:bookmarkStart w:id="8" w:name="NEW_STAND_NAME"/>
            </w:p>
            <w:p w14:paraId="70689AE9">
              <w:pPr>
                <w:jc w:val="center"/>
                <w:rPr>
                  <w:rFonts w:hint="default" w:ascii="Times New Roman" w:hAnsi="Times New Roman" w:eastAsia="黑体"/>
                  <w:lang w:val="en-US" w:eastAsia="zh-CN"/>
                </w:rPr>
              </w:pPr>
              <w:r>
                <w:rPr>
                  <w:rFonts w:hint="eastAsia" w:eastAsia="黑体"/>
                  <w:sz w:val="32"/>
                </w:rPr>
                <w:t>物品编码服务标准体系</w:t>
              </w:r>
              <w:r>
                <w:rPr>
                  <w:rFonts w:hint="eastAsia" w:eastAsia="黑体"/>
                  <w:sz w:val="32"/>
                  <w:lang w:val="en-US" w:eastAsia="zh-CN"/>
                </w:rPr>
                <w:t>建设指南</w:t>
              </w:r>
            </w:p>
            <w:p w14:paraId="7931BB04">
              <w:pPr>
                <w:jc w:val="center"/>
              </w:pPr>
            </w:p>
          </w:sdtContent>
        </w:sdt>
        <w:p w14:paraId="20EE128F">
          <w:pPr>
            <w:jc w:val="center"/>
            <w:rPr>
              <w:rFonts w:eastAsia="黑体"/>
              <w:sz w:val="32"/>
            </w:rPr>
          </w:pPr>
        </w:p>
      </w:sdtContent>
    </w:sdt>
    <w:bookmarkEnd w:id="8"/>
    <w:p w14:paraId="54FEF77C">
      <w:pPr>
        <w:pStyle w:val="108"/>
        <w:spacing w:before="240" w:after="240"/>
      </w:pPr>
      <w:bookmarkStart w:id="9" w:name="_Toc24884211"/>
      <w:bookmarkStart w:id="10" w:name="_Toc17233333"/>
      <w:bookmarkStart w:id="11" w:name="_Toc97192964"/>
      <w:bookmarkStart w:id="12" w:name="_Toc26718930"/>
      <w:bookmarkStart w:id="13" w:name="_Toc7579"/>
      <w:bookmarkStart w:id="14" w:name="_Toc26986530"/>
      <w:bookmarkStart w:id="15" w:name="_Toc26986771"/>
      <w:bookmarkStart w:id="16" w:name="_Toc3884"/>
      <w:bookmarkStart w:id="17" w:name="_Toc26648465"/>
      <w:bookmarkStart w:id="18" w:name="_Toc26534"/>
      <w:bookmarkStart w:id="19" w:name="_Toc22621"/>
      <w:bookmarkStart w:id="20" w:name="_Toc24884218"/>
      <w:bookmarkStart w:id="21" w:name="_Toc17233325"/>
      <w:bookmarkStart w:id="22" w:name="_Toc28819"/>
      <w:r>
        <w:rPr>
          <w:rFonts w:hint="eastAsia"/>
        </w:rPr>
        <w:t>范围</w:t>
      </w:r>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6B97EFD0">
      <w:pPr>
        <w:pStyle w:val="60"/>
        <w:spacing w:after="0" w:line="240" w:lineRule="auto"/>
        <w:ind w:firstLine="424" w:firstLineChars="202"/>
      </w:pPr>
      <w:bookmarkStart w:id="23" w:name="_Toc17233334"/>
      <w:bookmarkStart w:id="24" w:name="_Toc17233326"/>
      <w:bookmarkStart w:id="25" w:name="_Toc24884212"/>
      <w:bookmarkStart w:id="26" w:name="_Toc26648466"/>
      <w:bookmarkStart w:id="27" w:name="_Toc24884219"/>
      <w:r>
        <w:rPr>
          <w:rFonts w:hint="eastAsia"/>
        </w:rPr>
        <w:t>本文件给出了物品编码服务标准体系构建的基本原则和标准体系框架</w:t>
      </w:r>
      <w:r>
        <w:rPr>
          <w:rFonts w:hint="eastAsia"/>
          <w:lang w:val="en-US" w:eastAsia="zh-CN"/>
        </w:rPr>
        <w:t>结构。</w:t>
      </w:r>
      <w:r>
        <w:rPr>
          <w:rFonts w:hint="eastAsia"/>
        </w:rPr>
        <w:t>。</w:t>
      </w:r>
    </w:p>
    <w:p w14:paraId="6205A57C">
      <w:pPr>
        <w:pStyle w:val="60"/>
        <w:spacing w:after="0" w:line="240" w:lineRule="auto"/>
        <w:ind w:firstLine="420"/>
        <w:rPr>
          <w:highlight w:val="none"/>
        </w:rPr>
      </w:pPr>
      <w:r>
        <w:rPr>
          <w:rFonts w:hint="eastAsia"/>
        </w:rPr>
        <w:t>本文件适用于指导</w:t>
      </w:r>
      <w:r>
        <w:rPr>
          <w:rFonts w:hint="eastAsia"/>
          <w:lang w:val="en-US" w:eastAsia="zh-CN"/>
        </w:rPr>
        <w:t>我国物品编码工作机构及其分支机构构建</w:t>
      </w:r>
      <w:r>
        <w:rPr>
          <w:rFonts w:hint="eastAsia"/>
        </w:rPr>
        <w:t>物品编码服务标准体系。</w:t>
      </w:r>
    </w:p>
    <w:p w14:paraId="2E614B44">
      <w:pPr>
        <w:pStyle w:val="108"/>
        <w:spacing w:before="240" w:after="240"/>
      </w:pPr>
      <w:bookmarkStart w:id="28" w:name="_Toc29856"/>
      <w:bookmarkStart w:id="29" w:name="_Toc32502"/>
      <w:bookmarkStart w:id="30" w:name="_Toc26986531"/>
      <w:bookmarkStart w:id="31" w:name="_Toc6633"/>
      <w:bookmarkStart w:id="32" w:name="_Toc97192965"/>
      <w:bookmarkStart w:id="33" w:name="_Toc26718931"/>
      <w:bookmarkStart w:id="34" w:name="_Toc23158"/>
      <w:bookmarkStart w:id="35" w:name="_Toc26986772"/>
      <w:bookmarkStart w:id="36" w:name="_Toc12261"/>
      <w:r>
        <w:rPr>
          <w:rFonts w:hint="eastAsia"/>
        </w:rPr>
        <w:t>规范性引用文件</w:t>
      </w:r>
      <w:bookmarkEnd w:id="23"/>
      <w:bookmarkEnd w:id="24"/>
      <w:bookmarkEnd w:id="25"/>
      <w:bookmarkEnd w:id="26"/>
      <w:bookmarkEnd w:id="27"/>
      <w:bookmarkEnd w:id="28"/>
      <w:bookmarkEnd w:id="29"/>
      <w:bookmarkEnd w:id="30"/>
      <w:bookmarkEnd w:id="31"/>
      <w:bookmarkEnd w:id="32"/>
      <w:bookmarkEnd w:id="33"/>
      <w:bookmarkEnd w:id="34"/>
      <w:bookmarkEnd w:id="35"/>
      <w:bookmarkEnd w:id="36"/>
    </w:p>
    <w:sdt>
      <w:sdtPr>
        <w:rPr>
          <w:rFonts w:hint="eastAsia"/>
        </w:rPr>
        <w:id w:val="715848253"/>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BDC9651">
          <w:pPr>
            <w:pStyle w:val="60"/>
            <w:ind w:firstLine="420"/>
          </w:pPr>
          <w:r>
            <w:rPr>
              <w:rFonts w:hint="eastAsia" w:ascii="宋体" w:hAnsi="Times New Roman" w:eastAsia="宋体" w:cs="Times New Roman"/>
              <w:sz w:val="21"/>
              <w:lang w:val="en-US" w:eastAsia="zh-CN" w:bidi="ar-SA"/>
            </w:rPr>
            <w:t>本文件没有规范性引用文件。</w:t>
          </w:r>
        </w:p>
      </w:sdtContent>
    </w:sdt>
    <w:p w14:paraId="549F2B0E">
      <w:pPr>
        <w:pStyle w:val="108"/>
        <w:spacing w:before="240" w:after="240"/>
      </w:pPr>
      <w:bookmarkStart w:id="37" w:name="_Toc31587"/>
      <w:bookmarkStart w:id="38" w:name="_Toc28205"/>
      <w:bookmarkStart w:id="39" w:name="_Toc32314"/>
      <w:bookmarkStart w:id="40" w:name="_Toc97192966"/>
      <w:bookmarkStart w:id="41" w:name="_Toc8967"/>
      <w:bookmarkStart w:id="42" w:name="_Toc13768"/>
      <w:r>
        <w:rPr>
          <w:rFonts w:hint="eastAsia"/>
          <w:szCs w:val="21"/>
        </w:rPr>
        <w:t>术语和定义</w:t>
      </w:r>
      <w:bookmarkEnd w:id="37"/>
      <w:bookmarkEnd w:id="38"/>
      <w:bookmarkEnd w:id="39"/>
      <w:bookmarkEnd w:id="40"/>
      <w:bookmarkEnd w:id="41"/>
      <w:bookmarkEnd w:id="42"/>
    </w:p>
    <w:sdt>
      <w:sdtPr>
        <w:rPr>
          <w:rFonts w:hint="eastAsia"/>
        </w:rPr>
        <w:id w:val="-1"/>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14:paraId="5A8C88A4">
          <w:pPr>
            <w:pStyle w:val="60"/>
            <w:ind w:firstLine="420"/>
          </w:pPr>
          <w:bookmarkStart w:id="43" w:name="_Toc26986532"/>
          <w:bookmarkEnd w:id="43"/>
          <w:r>
            <w:rPr>
              <w:rFonts w:hint="eastAsia"/>
            </w:rPr>
            <w:t>下列术语和定义适用于本文件。</w:t>
          </w:r>
        </w:p>
      </w:sdtContent>
    </w:sdt>
    <w:p w14:paraId="2FE62851">
      <w:pPr>
        <w:pStyle w:val="109"/>
        <w:spacing w:before="120" w:after="120"/>
        <w:ind w:left="0"/>
      </w:pPr>
      <w:bookmarkStart w:id="44" w:name="_Toc142910155"/>
      <w:bookmarkEnd w:id="44"/>
      <w:bookmarkStart w:id="45" w:name="_Toc101964459"/>
      <w:bookmarkEnd w:id="45"/>
      <w:bookmarkStart w:id="46" w:name="_Toc10230"/>
      <w:bookmarkEnd w:id="46"/>
      <w:bookmarkStart w:id="47" w:name="_Toc22614"/>
      <w:bookmarkEnd w:id="47"/>
      <w:bookmarkStart w:id="48" w:name="_Toc111287349"/>
      <w:bookmarkEnd w:id="48"/>
      <w:bookmarkStart w:id="49" w:name="_Toc149288954"/>
      <w:bookmarkEnd w:id="49"/>
      <w:bookmarkStart w:id="50" w:name="_Toc24859"/>
      <w:bookmarkEnd w:id="50"/>
      <w:bookmarkStart w:id="51" w:name="_Toc116909042"/>
      <w:bookmarkEnd w:id="51"/>
      <w:bookmarkStart w:id="52" w:name="_Toc103253020"/>
      <w:bookmarkEnd w:id="52"/>
      <w:bookmarkStart w:id="53" w:name="_Toc146267164"/>
      <w:bookmarkEnd w:id="53"/>
      <w:bookmarkStart w:id="54" w:name="_Toc116756979"/>
      <w:bookmarkEnd w:id="54"/>
      <w:bookmarkStart w:id="55" w:name="_Toc32116"/>
      <w:bookmarkEnd w:id="55"/>
      <w:bookmarkStart w:id="56" w:name="_Toc111463209"/>
      <w:bookmarkEnd w:id="56"/>
      <w:bookmarkStart w:id="57" w:name="_Toc149652962"/>
      <w:bookmarkEnd w:id="57"/>
      <w:bookmarkStart w:id="58" w:name="_Toc131521464"/>
      <w:bookmarkEnd w:id="58"/>
      <w:bookmarkStart w:id="59" w:name="_Toc148010318"/>
      <w:bookmarkEnd w:id="59"/>
      <w:bookmarkStart w:id="60" w:name="_Toc150870348"/>
      <w:bookmarkEnd w:id="60"/>
      <w:bookmarkStart w:id="61" w:name="_Toc111284352"/>
      <w:bookmarkEnd w:id="61"/>
      <w:bookmarkStart w:id="62" w:name="_Toc100905960"/>
      <w:bookmarkEnd w:id="62"/>
      <w:bookmarkStart w:id="63" w:name="_Toc145443010"/>
      <w:bookmarkEnd w:id="63"/>
      <w:bookmarkStart w:id="64" w:name="_Toc16018"/>
      <w:bookmarkEnd w:id="64"/>
      <w:bookmarkStart w:id="65" w:name="_Toc130640756"/>
      <w:bookmarkEnd w:id="65"/>
      <w:bookmarkStart w:id="66" w:name="_Toc100906182"/>
      <w:bookmarkEnd w:id="66"/>
      <w:bookmarkStart w:id="67" w:name="_Toc145430522"/>
      <w:bookmarkEnd w:id="67"/>
      <w:bookmarkStart w:id="68" w:name="_Toc145430822"/>
      <w:bookmarkEnd w:id="68"/>
    </w:p>
    <w:p w14:paraId="05FA5D0D">
      <w:pPr>
        <w:pStyle w:val="109"/>
        <w:numPr>
          <w:ilvl w:val="0"/>
          <w:numId w:val="0"/>
        </w:numPr>
        <w:spacing w:beforeLines="0" w:afterLines="0"/>
        <w:ind w:firstLine="420" w:firstLineChars="200"/>
      </w:pPr>
      <w:bookmarkStart w:id="69" w:name="_Toc149288955"/>
      <w:bookmarkStart w:id="70" w:name="_Toc148010319"/>
      <w:bookmarkStart w:id="71" w:name="_Toc150870349"/>
      <w:bookmarkStart w:id="72" w:name="_Toc149652963"/>
      <w:bookmarkStart w:id="73" w:name="_Toc5325"/>
      <w:bookmarkStart w:id="74" w:name="_Toc29775"/>
      <w:bookmarkStart w:id="75" w:name="_Toc28838"/>
      <w:bookmarkStart w:id="76" w:name="_Toc4861"/>
      <w:bookmarkStart w:id="77" w:name="_Toc5604"/>
      <w:r>
        <w:rPr>
          <w:rFonts w:hint="eastAsia" w:hAnsi="黑体"/>
        </w:rPr>
        <w:t xml:space="preserve">物品编码服务标准体系  </w:t>
      </w:r>
      <w:bookmarkEnd w:id="69"/>
      <w:bookmarkEnd w:id="70"/>
      <w:bookmarkEnd w:id="71"/>
      <w:bookmarkEnd w:id="72"/>
      <w:r>
        <w:rPr>
          <w:rFonts w:hint="eastAsia" w:hAnsi="黑体"/>
        </w:rPr>
        <w:t>Article numbering services standard system</w:t>
      </w:r>
      <w:bookmarkEnd w:id="73"/>
      <w:bookmarkEnd w:id="74"/>
      <w:bookmarkEnd w:id="75"/>
      <w:bookmarkEnd w:id="76"/>
      <w:bookmarkEnd w:id="77"/>
    </w:p>
    <w:p w14:paraId="705A8B41">
      <w:pPr>
        <w:pStyle w:val="235"/>
        <w:rPr>
          <w:rFonts w:hAnsi="Times New Roman"/>
          <w:szCs w:val="21"/>
        </w:rPr>
      </w:pPr>
      <w:r>
        <w:rPr>
          <w:rFonts w:hint="eastAsia"/>
        </w:rPr>
        <w:t>物品编码服务相关标准按其内在联系形成的科学的有机整体</w:t>
      </w:r>
      <w:r>
        <w:rPr>
          <w:rFonts w:hint="eastAsia" w:hAnsi="宋体"/>
        </w:rPr>
        <w:t>。</w:t>
      </w:r>
    </w:p>
    <w:p w14:paraId="07485F0C">
      <w:pPr>
        <w:pStyle w:val="108"/>
        <w:spacing w:before="240" w:after="240"/>
      </w:pPr>
      <w:bookmarkStart w:id="78" w:name="_Toc148010320"/>
      <w:bookmarkEnd w:id="78"/>
      <w:bookmarkStart w:id="79" w:name="_Toc148010323"/>
      <w:bookmarkEnd w:id="79"/>
      <w:bookmarkStart w:id="80" w:name="_Toc146267165"/>
      <w:bookmarkEnd w:id="80"/>
      <w:bookmarkStart w:id="81" w:name="_Toc149288956"/>
      <w:bookmarkEnd w:id="81"/>
      <w:bookmarkStart w:id="82" w:name="_Toc149652966"/>
      <w:bookmarkEnd w:id="82"/>
      <w:bookmarkStart w:id="83" w:name="_Toc149652967"/>
      <w:bookmarkEnd w:id="83"/>
      <w:bookmarkStart w:id="84" w:name="_Toc148010322"/>
      <w:bookmarkEnd w:id="84"/>
      <w:bookmarkStart w:id="85" w:name="_Toc149288958"/>
      <w:bookmarkEnd w:id="85"/>
      <w:bookmarkStart w:id="86" w:name="_Toc150870350"/>
      <w:bookmarkEnd w:id="86"/>
      <w:bookmarkStart w:id="87" w:name="_Toc149652964"/>
      <w:bookmarkEnd w:id="87"/>
      <w:bookmarkStart w:id="88" w:name="_Toc111287350"/>
      <w:bookmarkEnd w:id="88"/>
      <w:bookmarkStart w:id="89" w:name="_Toc116909043"/>
      <w:bookmarkEnd w:id="89"/>
      <w:bookmarkStart w:id="90" w:name="_Toc111463210"/>
      <w:bookmarkEnd w:id="90"/>
      <w:bookmarkStart w:id="91" w:name="_Toc103253021"/>
      <w:bookmarkEnd w:id="91"/>
      <w:bookmarkStart w:id="92" w:name="_Toc116756980"/>
      <w:bookmarkEnd w:id="92"/>
      <w:bookmarkStart w:id="93" w:name="_Toc111284353"/>
      <w:bookmarkEnd w:id="93"/>
      <w:bookmarkStart w:id="94" w:name="_Toc101964460"/>
      <w:bookmarkEnd w:id="94"/>
      <w:bookmarkStart w:id="95" w:name="_Toc149288959"/>
      <w:bookmarkEnd w:id="95"/>
      <w:bookmarkStart w:id="96" w:name="_Toc8813"/>
      <w:bookmarkStart w:id="97" w:name="_Toc28146"/>
      <w:bookmarkStart w:id="98" w:name="_Toc9650"/>
      <w:bookmarkStart w:id="99" w:name="_Toc8859"/>
      <w:bookmarkStart w:id="100" w:name="_Toc17512"/>
      <w:r>
        <w:rPr>
          <w:rFonts w:hint="eastAsia"/>
        </w:rPr>
        <w:t>构建原则</w:t>
      </w:r>
      <w:bookmarkEnd w:id="96"/>
      <w:bookmarkEnd w:id="97"/>
      <w:bookmarkEnd w:id="98"/>
      <w:bookmarkEnd w:id="99"/>
      <w:bookmarkEnd w:id="100"/>
    </w:p>
    <w:p w14:paraId="304E84FC">
      <w:pPr>
        <w:pStyle w:val="109"/>
        <w:spacing w:before="120" w:after="120"/>
        <w:ind w:left="0"/>
        <w:jc w:val="left"/>
      </w:pPr>
      <w:bookmarkStart w:id="101" w:name="_Toc8414"/>
      <w:bookmarkStart w:id="102" w:name="_Toc9367"/>
      <w:bookmarkStart w:id="103" w:name="_Toc23400"/>
      <w:bookmarkStart w:id="104" w:name="_Toc1558"/>
      <w:bookmarkStart w:id="105" w:name="_Toc4370"/>
      <w:r>
        <w:rPr>
          <w:rFonts w:hint="eastAsia"/>
        </w:rPr>
        <w:t>科学性</w:t>
      </w:r>
      <w:bookmarkEnd w:id="101"/>
      <w:bookmarkEnd w:id="102"/>
      <w:bookmarkEnd w:id="103"/>
      <w:bookmarkEnd w:id="104"/>
      <w:bookmarkEnd w:id="105"/>
    </w:p>
    <w:p w14:paraId="3FC436B2">
      <w:pPr>
        <w:pStyle w:val="60"/>
        <w:ind w:firstLine="420"/>
      </w:pPr>
      <w:r>
        <w:rPr>
          <w:rFonts w:hint="eastAsia"/>
        </w:rPr>
        <w:t>符合物品编码服务标准建设的目标和要求，体现</w:t>
      </w:r>
      <w:r>
        <w:t>标准体系的</w:t>
      </w:r>
      <w:r>
        <w:rPr>
          <w:rFonts w:hint="eastAsia"/>
        </w:rPr>
        <w:t>合理性。</w:t>
      </w:r>
    </w:p>
    <w:p w14:paraId="59178FC9">
      <w:pPr>
        <w:pStyle w:val="109"/>
        <w:spacing w:before="120" w:after="120"/>
        <w:ind w:left="0"/>
        <w:jc w:val="left"/>
      </w:pPr>
      <w:bookmarkStart w:id="106" w:name="_Toc9572"/>
      <w:bookmarkStart w:id="107" w:name="_Toc2470"/>
      <w:bookmarkStart w:id="108" w:name="_Toc816"/>
      <w:bookmarkStart w:id="109" w:name="_Toc26541"/>
      <w:bookmarkStart w:id="110" w:name="_Toc30003"/>
      <w:r>
        <w:rPr>
          <w:rFonts w:hint="eastAsia"/>
        </w:rPr>
        <w:t>系统性</w:t>
      </w:r>
      <w:bookmarkEnd w:id="106"/>
      <w:bookmarkEnd w:id="107"/>
      <w:bookmarkEnd w:id="108"/>
      <w:bookmarkEnd w:id="109"/>
      <w:bookmarkEnd w:id="110"/>
    </w:p>
    <w:p w14:paraId="44A48E3A">
      <w:pPr>
        <w:pStyle w:val="60"/>
        <w:ind w:firstLine="420"/>
      </w:pPr>
      <w:r>
        <w:rPr>
          <w:rFonts w:hint="eastAsia"/>
        </w:rPr>
        <w:t>遵循体系化规则，层次清晰，结构合理，构成完整，全面的体系架构。</w:t>
      </w:r>
    </w:p>
    <w:p w14:paraId="22F70584">
      <w:pPr>
        <w:pStyle w:val="109"/>
        <w:spacing w:before="120" w:after="120"/>
        <w:ind w:left="4" w:hanging="4"/>
        <w:jc w:val="left"/>
      </w:pPr>
      <w:bookmarkStart w:id="111" w:name="_Toc16123"/>
      <w:bookmarkStart w:id="112" w:name="_Toc8464"/>
      <w:r>
        <w:rPr>
          <w:rFonts w:hint="eastAsia"/>
        </w:rPr>
        <w:t>适用性</w:t>
      </w:r>
      <w:bookmarkEnd w:id="111"/>
      <w:bookmarkEnd w:id="112"/>
    </w:p>
    <w:p w14:paraId="6143E388">
      <w:pPr>
        <w:pStyle w:val="60"/>
        <w:ind w:firstLine="420"/>
      </w:pPr>
      <w:r>
        <w:rPr>
          <w:rFonts w:hint="eastAsia"/>
        </w:rPr>
        <w:t>适合物品编码服务相关工作实际和业务需求</w:t>
      </w:r>
      <w:r>
        <w:rPr>
          <w:rFonts w:hint="eastAsia"/>
          <w:lang w:eastAsia="zh-CN"/>
        </w:rPr>
        <w:t>，</w:t>
      </w:r>
      <w:r>
        <w:rPr>
          <w:rFonts w:hint="eastAsia"/>
          <w:lang w:val="en-US" w:eastAsia="zh-CN"/>
        </w:rPr>
        <w:t>并能够推动业务发展</w:t>
      </w:r>
      <w:r>
        <w:rPr>
          <w:rFonts w:hint="eastAsia"/>
        </w:rPr>
        <w:t>，具有实用价值</w:t>
      </w:r>
      <w:r>
        <w:rPr>
          <w:rFonts w:hint="eastAsia"/>
          <w:lang w:val="en-US" w:eastAsia="zh-CN"/>
        </w:rPr>
        <w:t>和创新性</w:t>
      </w:r>
      <w:r>
        <w:rPr>
          <w:rFonts w:hint="eastAsia"/>
        </w:rPr>
        <w:t>。</w:t>
      </w:r>
    </w:p>
    <w:p w14:paraId="6B528DCA">
      <w:pPr>
        <w:pStyle w:val="109"/>
        <w:spacing w:before="120" w:after="120"/>
        <w:ind w:left="0"/>
        <w:jc w:val="left"/>
      </w:pPr>
      <w:bookmarkStart w:id="113" w:name="_Toc11091"/>
      <w:bookmarkStart w:id="114" w:name="_Toc9301"/>
      <w:r>
        <w:rPr>
          <w:rFonts w:hint="eastAsia"/>
        </w:rPr>
        <w:t>扩展性</w:t>
      </w:r>
      <w:bookmarkEnd w:id="113"/>
      <w:bookmarkEnd w:id="114"/>
    </w:p>
    <w:p w14:paraId="74A287BA">
      <w:pPr>
        <w:pStyle w:val="60"/>
        <w:ind w:firstLine="420"/>
        <w:rPr>
          <w:rFonts w:hint="eastAsia"/>
        </w:rPr>
      </w:pPr>
      <w:r>
        <w:rPr>
          <w:rFonts w:hint="eastAsia"/>
        </w:rPr>
        <w:t>保持适度开放，具有兼容性和可扩展性，建立不断充实和完善的动态标准化系统。</w:t>
      </w:r>
    </w:p>
    <w:p w14:paraId="6CA221C6">
      <w:pPr>
        <w:pStyle w:val="109"/>
        <w:spacing w:before="120" w:after="120"/>
        <w:ind w:left="283" w:hanging="283" w:hangingChars="135"/>
        <w:jc w:val="left"/>
        <w:rPr>
          <w:rFonts w:hint="eastAsia"/>
          <w:lang w:val="en-US" w:eastAsia="zh-CN"/>
        </w:rPr>
      </w:pPr>
      <w:r>
        <w:rPr>
          <w:rFonts w:hint="eastAsia"/>
          <w:lang w:val="en-US" w:eastAsia="zh-CN"/>
        </w:rPr>
        <w:t>持续改进性</w:t>
      </w:r>
    </w:p>
    <w:p w14:paraId="52D95880">
      <w:pPr>
        <w:pStyle w:val="60"/>
        <w:ind w:firstLine="420"/>
        <w:rPr>
          <w:rFonts w:hint="default"/>
          <w:lang w:val="en-US" w:eastAsia="zh-CN"/>
        </w:rPr>
      </w:pPr>
      <w:r>
        <w:rPr>
          <w:rFonts w:hint="eastAsia"/>
          <w:lang w:val="en-US" w:eastAsia="zh-CN"/>
        </w:rPr>
        <w:t>根据物品编码服务相关工作的发展，适时对体系架构进行修改完善。</w:t>
      </w:r>
    </w:p>
    <w:p w14:paraId="430969E7">
      <w:pPr>
        <w:pStyle w:val="108"/>
        <w:spacing w:before="240" w:after="240"/>
      </w:pPr>
      <w:bookmarkStart w:id="115" w:name="_Toc22777"/>
      <w:bookmarkStart w:id="116" w:name="_Toc507506828"/>
      <w:bookmarkStart w:id="117" w:name="_Toc10684"/>
      <w:bookmarkStart w:id="118" w:name="_Toc24369"/>
      <w:bookmarkStart w:id="119" w:name="_Toc2984"/>
      <w:bookmarkStart w:id="120" w:name="_Toc6990"/>
      <w:r>
        <w:rPr>
          <w:rFonts w:hint="eastAsia"/>
        </w:rPr>
        <w:t>标准体系</w:t>
      </w:r>
      <w:bookmarkEnd w:id="115"/>
      <w:bookmarkEnd w:id="116"/>
      <w:r>
        <w:rPr>
          <w:rFonts w:hint="eastAsia"/>
        </w:rPr>
        <w:t>组成</w:t>
      </w:r>
      <w:bookmarkEnd w:id="117"/>
      <w:bookmarkEnd w:id="118"/>
      <w:bookmarkEnd w:id="119"/>
      <w:bookmarkEnd w:id="120"/>
    </w:p>
    <w:p w14:paraId="7607FAFA">
      <w:pPr>
        <w:pStyle w:val="109"/>
        <w:spacing w:before="120" w:after="120"/>
        <w:ind w:left="0"/>
        <w:jc w:val="left"/>
      </w:pPr>
      <w:bookmarkStart w:id="121" w:name="_Toc17399"/>
      <w:bookmarkStart w:id="122" w:name="_Toc16150"/>
      <w:bookmarkStart w:id="123" w:name="_Toc11860"/>
      <w:bookmarkStart w:id="124" w:name="_Toc28584"/>
      <w:bookmarkStart w:id="125" w:name="_Toc25382"/>
      <w:r>
        <w:rPr>
          <w:rFonts w:hint="eastAsia"/>
        </w:rPr>
        <w:t>标准体系框架图</w:t>
      </w:r>
      <w:bookmarkEnd w:id="121"/>
      <w:bookmarkEnd w:id="122"/>
      <w:bookmarkEnd w:id="123"/>
      <w:bookmarkEnd w:id="124"/>
      <w:bookmarkEnd w:id="125"/>
    </w:p>
    <w:p w14:paraId="7BA721AA">
      <w:pPr>
        <w:pStyle w:val="235"/>
      </w:pPr>
      <w:r>
        <w:rPr>
          <w:rFonts w:hint="eastAsia"/>
        </w:rPr>
        <w:t>物品编码服务标准体系建设内容分为服务基础标准</w:t>
      </w:r>
      <w:r>
        <w:rPr>
          <w:rFonts w:hint="eastAsia"/>
          <w:lang w:eastAsia="zh-CN"/>
        </w:rPr>
        <w:t>子体系</w:t>
      </w:r>
      <w:r>
        <w:t>、</w:t>
      </w:r>
      <w:r>
        <w:rPr>
          <w:rFonts w:hint="eastAsia"/>
        </w:rPr>
        <w:t>服务保障</w:t>
      </w:r>
      <w:r>
        <w:t>标准</w:t>
      </w:r>
      <w:r>
        <w:rPr>
          <w:rFonts w:hint="eastAsia"/>
          <w:lang w:eastAsia="zh-CN"/>
        </w:rPr>
        <w:t>子体系</w:t>
      </w:r>
      <w:r>
        <w:t>、</w:t>
      </w:r>
      <w:r>
        <w:rPr>
          <w:rFonts w:hint="eastAsia"/>
        </w:rPr>
        <w:t>服务提供</w:t>
      </w:r>
      <w:r>
        <w:t>标准</w:t>
      </w:r>
      <w:r>
        <w:rPr>
          <w:rFonts w:hint="eastAsia"/>
          <w:lang w:eastAsia="zh-CN"/>
        </w:rPr>
        <w:t>子体系</w:t>
      </w:r>
      <w:r>
        <w:t>、</w:t>
      </w:r>
      <w:r>
        <w:rPr>
          <w:rFonts w:hint="eastAsia"/>
        </w:rPr>
        <w:t>服务监督</w:t>
      </w:r>
      <w:r>
        <w:t>标准</w:t>
      </w:r>
      <w:r>
        <w:rPr>
          <w:rFonts w:hint="eastAsia"/>
          <w:lang w:eastAsia="zh-CN"/>
        </w:rPr>
        <w:t>子体系</w:t>
      </w:r>
      <w:r>
        <w:rPr>
          <w:rFonts w:hint="eastAsia"/>
        </w:rPr>
        <w:t>。标准体系框架图见附录A</w:t>
      </w:r>
      <w:r>
        <w:t>。</w:t>
      </w:r>
    </w:p>
    <w:p w14:paraId="74BB9465">
      <w:pPr>
        <w:pStyle w:val="109"/>
        <w:spacing w:before="120" w:after="120"/>
        <w:ind w:left="0"/>
        <w:jc w:val="left"/>
      </w:pPr>
      <w:bookmarkStart w:id="126" w:name="_Toc9603"/>
      <w:bookmarkStart w:id="127" w:name="_Toc29407"/>
      <w:bookmarkStart w:id="128" w:name="_Toc544"/>
      <w:bookmarkStart w:id="129" w:name="_Toc12984"/>
      <w:bookmarkStart w:id="130" w:name="_Toc4766"/>
      <w:r>
        <w:rPr>
          <w:rFonts w:hint="eastAsia"/>
        </w:rPr>
        <w:t>标准明细表</w:t>
      </w:r>
      <w:bookmarkEnd w:id="126"/>
      <w:bookmarkEnd w:id="127"/>
      <w:bookmarkEnd w:id="128"/>
      <w:bookmarkEnd w:id="129"/>
      <w:bookmarkEnd w:id="130"/>
    </w:p>
    <w:p w14:paraId="41107AA3">
      <w:pPr>
        <w:pStyle w:val="235"/>
      </w:pPr>
      <w:r>
        <w:rPr>
          <w:rFonts w:hint="eastAsia"/>
        </w:rPr>
        <w:t>标准明细表包括标准体系各</w:t>
      </w:r>
      <w:r>
        <w:rPr>
          <w:rFonts w:hint="eastAsia"/>
          <w:lang w:eastAsia="zh-CN"/>
        </w:rPr>
        <w:t>子体系</w:t>
      </w:r>
      <w:r>
        <w:rPr>
          <w:rFonts w:hint="eastAsia"/>
        </w:rPr>
        <w:t>标准明细表，标准明细表纳入的标准包括拟采用的现行标准及拟制定的相关标准。标准明细表格式见附录B。</w:t>
      </w:r>
    </w:p>
    <w:p w14:paraId="5B92E59A">
      <w:pPr>
        <w:pStyle w:val="108"/>
        <w:spacing w:before="240" w:after="240"/>
      </w:pPr>
      <w:bookmarkStart w:id="131" w:name="_Toc507244363"/>
      <w:bookmarkStart w:id="132" w:name="_Toc507506829"/>
      <w:bookmarkStart w:id="133" w:name="_Toc18803"/>
      <w:bookmarkStart w:id="134" w:name="_Toc11183"/>
      <w:bookmarkStart w:id="135" w:name="_Toc13976"/>
      <w:bookmarkStart w:id="136" w:name="_Toc19793"/>
      <w:bookmarkStart w:id="137" w:name="_Toc1956"/>
      <w:r>
        <w:rPr>
          <w:rFonts w:hint="eastAsia"/>
        </w:rPr>
        <w:t>标准体系</w:t>
      </w:r>
      <w:bookmarkEnd w:id="131"/>
      <w:bookmarkEnd w:id="132"/>
      <w:bookmarkEnd w:id="133"/>
      <w:bookmarkEnd w:id="134"/>
      <w:bookmarkEnd w:id="135"/>
      <w:bookmarkEnd w:id="136"/>
      <w:bookmarkEnd w:id="137"/>
      <w:r>
        <w:rPr>
          <w:rFonts w:hint="eastAsia"/>
          <w:lang w:val="en-US" w:eastAsia="zh-CN"/>
        </w:rPr>
        <w:t>结构</w:t>
      </w:r>
    </w:p>
    <w:p w14:paraId="26542DC9">
      <w:pPr>
        <w:pStyle w:val="109"/>
        <w:spacing w:before="120" w:after="120"/>
        <w:ind w:left="0"/>
        <w:jc w:val="left"/>
      </w:pPr>
      <w:bookmarkStart w:id="138" w:name="_Toc13575"/>
      <w:bookmarkStart w:id="139" w:name="_Toc21286"/>
      <w:bookmarkStart w:id="140" w:name="_Toc4230"/>
      <w:bookmarkStart w:id="141" w:name="_Toc12877"/>
      <w:bookmarkStart w:id="142" w:name="_Toc8613"/>
      <w:r>
        <w:rPr>
          <w:rFonts w:hint="eastAsia"/>
        </w:rPr>
        <w:t>概述</w:t>
      </w:r>
      <w:bookmarkEnd w:id="138"/>
      <w:bookmarkEnd w:id="139"/>
      <w:bookmarkEnd w:id="140"/>
      <w:bookmarkEnd w:id="141"/>
      <w:bookmarkEnd w:id="142"/>
    </w:p>
    <w:p w14:paraId="2DC34F74">
      <w:pPr>
        <w:pStyle w:val="235"/>
        <w:rPr>
          <w:rFonts w:hAnsi="Times New Roman"/>
        </w:rPr>
      </w:pPr>
      <w:r>
        <w:rPr>
          <w:rFonts w:hint="eastAsia" w:hAnsi="Times New Roman"/>
        </w:rPr>
        <w:t>按照物品编码服务特点和实际需求，分为通用基础、服务保障、服务提供、服务监督等4个标准</w:t>
      </w:r>
      <w:r>
        <w:rPr>
          <w:rFonts w:hint="eastAsia" w:hAnsi="Times New Roman"/>
          <w:lang w:eastAsia="zh-CN"/>
        </w:rPr>
        <w:t>子体系</w:t>
      </w:r>
      <w:r>
        <w:rPr>
          <w:rFonts w:hint="eastAsia" w:hAnsi="Times New Roman"/>
        </w:rPr>
        <w:t>，</w:t>
      </w:r>
      <w:r>
        <w:rPr>
          <w:rFonts w:hint="eastAsia"/>
        </w:rPr>
        <w:t>并分别梳理相关要素构成相关二、三级</w:t>
      </w:r>
      <w:r>
        <w:rPr>
          <w:rFonts w:hint="eastAsia"/>
          <w:lang w:eastAsia="zh-CN"/>
        </w:rPr>
        <w:t>子体系</w:t>
      </w:r>
      <w:r>
        <w:rPr>
          <w:rFonts w:hint="eastAsia"/>
        </w:rPr>
        <w:t>。</w:t>
      </w:r>
    </w:p>
    <w:p w14:paraId="602AD552">
      <w:pPr>
        <w:pStyle w:val="109"/>
        <w:spacing w:before="120" w:after="120"/>
        <w:ind w:left="0"/>
        <w:jc w:val="left"/>
      </w:pPr>
      <w:bookmarkStart w:id="143" w:name="_Toc512"/>
      <w:bookmarkStart w:id="144" w:name="_Toc26433"/>
      <w:bookmarkStart w:id="145" w:name="_Toc20630"/>
      <w:bookmarkStart w:id="146" w:name="_Toc29547"/>
      <w:bookmarkStart w:id="147" w:name="_Toc4671"/>
      <w:r>
        <w:rPr>
          <w:rFonts w:hint="eastAsia"/>
        </w:rPr>
        <w:t>服务基础标准</w:t>
      </w:r>
      <w:bookmarkEnd w:id="143"/>
      <w:bookmarkEnd w:id="144"/>
      <w:bookmarkEnd w:id="145"/>
      <w:bookmarkEnd w:id="146"/>
      <w:bookmarkEnd w:id="147"/>
      <w:r>
        <w:rPr>
          <w:rFonts w:hint="eastAsia"/>
          <w:lang w:eastAsia="zh-CN"/>
        </w:rPr>
        <w:t>子体系</w:t>
      </w:r>
    </w:p>
    <w:p w14:paraId="46EEA189">
      <w:pPr>
        <w:pStyle w:val="235"/>
      </w:pPr>
      <w:r>
        <w:rPr>
          <w:rFonts w:hint="eastAsia"/>
        </w:rPr>
        <w:t>服务基础标准</w:t>
      </w:r>
      <w:r>
        <w:rPr>
          <w:rFonts w:hint="eastAsia"/>
          <w:lang w:eastAsia="zh-CN"/>
        </w:rPr>
        <w:t>子体系</w:t>
      </w:r>
      <w:r>
        <w:rPr>
          <w:rFonts w:hint="eastAsia"/>
        </w:rPr>
        <w:t>包括标准化的结构与编写、术语与缩略语、编码服务标准编写通则、商品条码服务体系建设指南等相关内容。服务基础标准</w:t>
      </w:r>
      <w:r>
        <w:rPr>
          <w:rFonts w:hint="eastAsia"/>
          <w:lang w:eastAsia="zh-CN"/>
        </w:rPr>
        <w:t>子体系</w:t>
      </w:r>
      <w:r>
        <w:rPr>
          <w:rFonts w:hint="eastAsia"/>
        </w:rPr>
        <w:t>结构图如图1所示。</w:t>
      </w:r>
    </w:p>
    <w:p w14:paraId="1CEF80D6">
      <w:pPr>
        <w:pStyle w:val="235"/>
        <w:jc w:val="center"/>
      </w:pPr>
      <w:r>
        <w:object>
          <v:shape id="_x0000_i1025" o:spt="75" type="#_x0000_t75" style="height:167pt;width:135.5pt;" o:ole="t" filled="f" o:preferrelative="t" stroked="f" coordsize="21600,21600">
            <v:path/>
            <v:fill on="f" focussize="0,0"/>
            <v:stroke on="f"/>
            <v:imagedata r:id="rId23" o:title=""/>
            <o:lock v:ext="edit" aspectratio="f"/>
            <w10:wrap type="none"/>
            <w10:anchorlock/>
          </v:shape>
          <o:OLEObject Type="Embed" ProgID="Visio.Drawing.11" ShapeID="_x0000_i1025" DrawAspect="Content" ObjectID="_1468075725" r:id="rId22">
            <o:LockedField>false</o:LockedField>
          </o:OLEObject>
        </w:object>
      </w:r>
    </w:p>
    <w:p w14:paraId="3D6F52CA">
      <w:pPr>
        <w:pStyle w:val="235"/>
        <w:rPr>
          <w:rFonts w:ascii="黑体" w:hAnsi="Times New Roman" w:eastAsia="黑体"/>
        </w:rPr>
      </w:pPr>
      <w:r>
        <w:rPr>
          <w:rFonts w:hint="eastAsia"/>
        </w:rPr>
        <w:t xml:space="preserve">                            </w:t>
      </w:r>
      <w:r>
        <w:rPr>
          <w:rFonts w:hint="eastAsia" w:ascii="黑体" w:hAnsi="Times New Roman" w:eastAsia="黑体"/>
        </w:rPr>
        <w:t>图</w:t>
      </w:r>
      <w:r>
        <w:rPr>
          <w:rFonts w:ascii="黑体" w:hAnsi="Times New Roman" w:eastAsia="黑体"/>
        </w:rPr>
        <w:t xml:space="preserve">1 </w:t>
      </w:r>
      <w:r>
        <w:rPr>
          <w:rFonts w:hint="eastAsia" w:ascii="黑体" w:hAnsi="Times New Roman" w:eastAsia="黑体"/>
        </w:rPr>
        <w:t>服务基础标准</w:t>
      </w:r>
      <w:r>
        <w:rPr>
          <w:rFonts w:hint="eastAsia" w:ascii="黑体" w:hAnsi="Times New Roman" w:eastAsia="黑体"/>
          <w:lang w:eastAsia="zh-CN"/>
        </w:rPr>
        <w:t>子体系</w:t>
      </w:r>
      <w:r>
        <w:rPr>
          <w:rFonts w:hint="eastAsia" w:ascii="黑体" w:hAnsi="Times New Roman" w:eastAsia="黑体"/>
        </w:rPr>
        <w:t>结构图</w:t>
      </w:r>
    </w:p>
    <w:p w14:paraId="0A44016D">
      <w:pPr>
        <w:pStyle w:val="109"/>
        <w:spacing w:before="120" w:after="120"/>
        <w:ind w:left="0"/>
        <w:jc w:val="left"/>
      </w:pPr>
      <w:bookmarkStart w:id="148" w:name="_Toc17440"/>
      <w:bookmarkStart w:id="149" w:name="_Toc11972"/>
      <w:bookmarkStart w:id="150" w:name="_Toc7460"/>
      <w:bookmarkStart w:id="151" w:name="_Toc14900"/>
      <w:bookmarkStart w:id="152" w:name="_Toc29152"/>
      <w:r>
        <w:rPr>
          <w:rFonts w:hint="eastAsia"/>
        </w:rPr>
        <w:t>服务保障标准</w:t>
      </w:r>
      <w:bookmarkEnd w:id="148"/>
      <w:bookmarkEnd w:id="149"/>
      <w:bookmarkEnd w:id="150"/>
      <w:bookmarkEnd w:id="151"/>
      <w:bookmarkEnd w:id="152"/>
      <w:r>
        <w:rPr>
          <w:rFonts w:hint="eastAsia"/>
          <w:lang w:eastAsia="zh-CN"/>
        </w:rPr>
        <w:t>子体系</w:t>
      </w:r>
    </w:p>
    <w:p w14:paraId="3EF1C1AB">
      <w:pPr>
        <w:pStyle w:val="235"/>
      </w:pPr>
      <w:r>
        <w:rPr>
          <w:rFonts w:hint="eastAsia"/>
        </w:rPr>
        <w:t>服务保障标准</w:t>
      </w:r>
      <w:r>
        <w:rPr>
          <w:rFonts w:hint="eastAsia"/>
          <w:lang w:eastAsia="zh-CN"/>
        </w:rPr>
        <w:t>子体系</w:t>
      </w:r>
      <w:r>
        <w:rPr>
          <w:rFonts w:hint="eastAsia"/>
        </w:rPr>
        <w:t>包括服务环境、人员机构、服务设施设备及用品管理、服务信息管理、服务应急管理等内容。服务保障标准</w:t>
      </w:r>
      <w:r>
        <w:rPr>
          <w:rFonts w:hint="eastAsia"/>
          <w:lang w:eastAsia="zh-CN"/>
        </w:rPr>
        <w:t>子体系</w:t>
      </w:r>
      <w:r>
        <w:rPr>
          <w:rFonts w:hint="eastAsia"/>
        </w:rPr>
        <w:t>结构图如图2所示。</w:t>
      </w:r>
    </w:p>
    <w:p w14:paraId="62ECB70A">
      <w:pPr>
        <w:pStyle w:val="235"/>
      </w:pPr>
    </w:p>
    <w:p w14:paraId="0234258B">
      <w:pPr>
        <w:pStyle w:val="235"/>
        <w:jc w:val="center"/>
      </w:pPr>
      <w:r>
        <w:rPr>
          <w:rFonts w:hint="eastAsia"/>
        </w:rPr>
        <w:object>
          <v:shape id="_x0000_i1026" o:spt="75" type="#_x0000_t75" style="height:263.5pt;width:173.5pt;" o:ole="t" filled="f" o:preferrelative="t" stroked="f" coordsize="21600,21600">
            <v:path/>
            <v:fill on="f" focussize="0,0"/>
            <v:stroke on="f"/>
            <v:imagedata r:id="rId25" o:title=""/>
            <o:lock v:ext="edit" aspectratio="f"/>
            <w10:wrap type="none"/>
            <w10:anchorlock/>
          </v:shape>
          <o:OLEObject Type="Embed" ProgID="Visio.Drawing.11" ShapeID="_x0000_i1026" DrawAspect="Content" ObjectID="_1468075726" r:id="rId24">
            <o:LockedField>false</o:LockedField>
          </o:OLEObject>
        </w:object>
      </w:r>
    </w:p>
    <w:p w14:paraId="2CAE4FC0">
      <w:pPr>
        <w:pStyle w:val="235"/>
        <w:ind w:firstLine="3360" w:firstLineChars="1600"/>
      </w:pPr>
      <w:r>
        <w:rPr>
          <w:rFonts w:hint="eastAsia" w:ascii="黑体" w:hAnsi="Times New Roman" w:eastAsia="黑体"/>
        </w:rPr>
        <w:t>图2 服务保障标准</w:t>
      </w:r>
      <w:r>
        <w:rPr>
          <w:rFonts w:hint="eastAsia" w:ascii="黑体" w:hAnsi="Times New Roman" w:eastAsia="黑体"/>
          <w:lang w:eastAsia="zh-CN"/>
        </w:rPr>
        <w:t>子体系</w:t>
      </w:r>
      <w:r>
        <w:rPr>
          <w:rFonts w:hint="eastAsia" w:ascii="黑体" w:hAnsi="Times New Roman" w:eastAsia="黑体"/>
        </w:rPr>
        <w:t>结构图</w:t>
      </w:r>
    </w:p>
    <w:p w14:paraId="409CE2F2">
      <w:pPr>
        <w:pStyle w:val="136"/>
        <w:numPr>
          <w:ilvl w:val="255"/>
          <w:numId w:val="0"/>
        </w:numPr>
        <w:ind w:left="425" w:firstLine="0"/>
      </w:pPr>
      <w:r>
        <w:rPr>
          <w:rFonts w:hint="eastAsia"/>
        </w:rPr>
        <w:t>a) 服务环境标准：规定物品编码服务场所环境要求的相关标准；</w:t>
      </w:r>
    </w:p>
    <w:p w14:paraId="594BEFB6">
      <w:pPr>
        <w:pStyle w:val="136"/>
        <w:numPr>
          <w:ilvl w:val="255"/>
          <w:numId w:val="0"/>
        </w:numPr>
        <w:ind w:left="425" w:firstLine="0"/>
      </w:pPr>
      <w:r>
        <w:rPr>
          <w:rFonts w:hint="eastAsia"/>
        </w:rPr>
        <w:t>b) 人员机构标准：规定从事物品编码服务的机构、人员要求的相关标准；</w:t>
      </w:r>
    </w:p>
    <w:p w14:paraId="0996800A">
      <w:pPr>
        <w:pStyle w:val="136"/>
        <w:numPr>
          <w:ilvl w:val="255"/>
          <w:numId w:val="0"/>
        </w:numPr>
        <w:ind w:left="425" w:firstLine="0"/>
      </w:pPr>
      <w:r>
        <w:rPr>
          <w:rFonts w:hint="eastAsia"/>
        </w:rPr>
        <w:t>c) 服务设施设备及用品管理标准：规定物品编码服务所需设施、设备、用品的规格及使用的相关标准；</w:t>
      </w:r>
    </w:p>
    <w:p w14:paraId="37CF0EF5">
      <w:pPr>
        <w:pStyle w:val="136"/>
        <w:numPr>
          <w:ilvl w:val="255"/>
          <w:numId w:val="0"/>
        </w:numPr>
        <w:ind w:left="425" w:firstLine="0"/>
      </w:pPr>
      <w:r>
        <w:rPr>
          <w:rFonts w:hint="eastAsia"/>
        </w:rPr>
        <w:t>d) 服务信息管理标准：规范物品编码服务中信息管理、数据应用、平台维护、信息统计、数据安全等相关的标准；</w:t>
      </w:r>
    </w:p>
    <w:p w14:paraId="57A97224">
      <w:pPr>
        <w:pStyle w:val="136"/>
        <w:numPr>
          <w:ilvl w:val="255"/>
          <w:numId w:val="0"/>
        </w:numPr>
        <w:ind w:left="425" w:firstLine="0"/>
      </w:pPr>
      <w:r>
        <w:rPr>
          <w:highlight w:val="none"/>
        </w:rPr>
        <w:t xml:space="preserve">e) </w:t>
      </w:r>
      <w:r>
        <w:rPr>
          <w:rFonts w:hint="eastAsia"/>
        </w:rPr>
        <w:t>服务</w:t>
      </w:r>
      <w:r>
        <w:rPr>
          <w:rFonts w:hint="eastAsia"/>
          <w:highlight w:val="none"/>
        </w:rPr>
        <w:t>应急</w:t>
      </w:r>
      <w:r>
        <w:rPr>
          <w:rFonts w:hint="eastAsia"/>
        </w:rPr>
        <w:t>管理标准：规范物品编码服务中正常流程、应急事件的管理、处置等相关的标准；</w:t>
      </w:r>
    </w:p>
    <w:p w14:paraId="049A808D">
      <w:pPr>
        <w:pStyle w:val="109"/>
        <w:spacing w:before="120" w:after="120"/>
        <w:ind w:left="0"/>
        <w:jc w:val="left"/>
      </w:pPr>
      <w:bookmarkStart w:id="153" w:name="_Toc744"/>
      <w:bookmarkStart w:id="154" w:name="_Toc12229"/>
      <w:bookmarkStart w:id="155" w:name="_Toc20407"/>
      <w:bookmarkStart w:id="156" w:name="_Toc15623"/>
      <w:bookmarkStart w:id="157" w:name="_Toc15105"/>
      <w:r>
        <w:rPr>
          <w:rFonts w:hint="eastAsia"/>
        </w:rPr>
        <w:t>服务提供标准</w:t>
      </w:r>
      <w:bookmarkEnd w:id="153"/>
      <w:bookmarkEnd w:id="154"/>
      <w:bookmarkEnd w:id="155"/>
      <w:bookmarkEnd w:id="156"/>
      <w:bookmarkEnd w:id="157"/>
      <w:r>
        <w:rPr>
          <w:rFonts w:hint="eastAsia"/>
          <w:lang w:eastAsia="zh-CN"/>
        </w:rPr>
        <w:t>子体系</w:t>
      </w:r>
    </w:p>
    <w:p w14:paraId="276E0080">
      <w:pPr>
        <w:pStyle w:val="60"/>
        <w:ind w:firstLine="420"/>
      </w:pPr>
      <w:r>
        <w:rPr>
          <w:rFonts w:hint="eastAsia"/>
        </w:rPr>
        <w:t>服务提供标准</w:t>
      </w:r>
      <w:r>
        <w:rPr>
          <w:rFonts w:hint="eastAsia"/>
          <w:lang w:eastAsia="zh-CN"/>
        </w:rPr>
        <w:t>子体系</w:t>
      </w:r>
      <w:r>
        <w:rPr>
          <w:rFonts w:hint="eastAsia"/>
        </w:rPr>
        <w:t>包括编码分配管理服务、编码培训与咨询服务、产品信息服务、条码检测服务、编码技术应用研究服务、编码信息系统建设服务、分类编码技术服务、编码推广服务、条码识读硬件服务等内容。服务提供标准</w:t>
      </w:r>
      <w:r>
        <w:rPr>
          <w:rFonts w:hint="eastAsia"/>
          <w:lang w:eastAsia="zh-CN"/>
        </w:rPr>
        <w:t>子体系</w:t>
      </w:r>
      <w:r>
        <w:rPr>
          <w:rFonts w:hint="eastAsia"/>
        </w:rPr>
        <w:t>结构图如图3所示。</w:t>
      </w:r>
    </w:p>
    <w:p w14:paraId="2D422994">
      <w:pPr>
        <w:pStyle w:val="60"/>
        <w:ind w:firstLine="420"/>
        <w:jc w:val="center"/>
      </w:pPr>
      <w:r>
        <w:rPr>
          <w:rFonts w:hint="eastAsia"/>
        </w:rPr>
        <w:object>
          <v:shape id="_x0000_i1027" o:spt="75" type="#_x0000_t75" style="height:276.5pt;width:327.5pt;" o:ole="t" filled="f" o:preferrelative="t" stroked="f" coordsize="21600,21600">
            <v:path/>
            <v:fill on="f" focussize="0,0"/>
            <v:stroke on="f"/>
            <v:imagedata r:id="rId27" o:title=""/>
            <o:lock v:ext="edit" aspectratio="f"/>
            <w10:wrap type="none"/>
            <w10:anchorlock/>
          </v:shape>
          <o:OLEObject Type="Embed" ProgID="Visio.Drawing.11" ShapeID="_x0000_i1027" DrawAspect="Content" ObjectID="_1468075727" r:id="rId26">
            <o:LockedField>false</o:LockedField>
          </o:OLEObject>
        </w:object>
      </w:r>
    </w:p>
    <w:p w14:paraId="4360F2AA">
      <w:pPr>
        <w:pStyle w:val="235"/>
        <w:ind w:firstLine="3150" w:firstLineChars="1500"/>
      </w:pPr>
      <w:r>
        <w:rPr>
          <w:rFonts w:hint="eastAsia" w:ascii="黑体" w:hAnsi="Times New Roman" w:eastAsia="黑体"/>
        </w:rPr>
        <w:t>图3 服务提供标准</w:t>
      </w:r>
      <w:r>
        <w:rPr>
          <w:rFonts w:hint="eastAsia" w:ascii="黑体" w:hAnsi="Times New Roman" w:eastAsia="黑体"/>
          <w:lang w:eastAsia="zh-CN"/>
        </w:rPr>
        <w:t>子体系</w:t>
      </w:r>
      <w:r>
        <w:rPr>
          <w:rFonts w:hint="eastAsia" w:ascii="黑体" w:hAnsi="Times New Roman" w:eastAsia="黑体"/>
        </w:rPr>
        <w:t>结构图</w:t>
      </w:r>
    </w:p>
    <w:p w14:paraId="33E24DED">
      <w:pPr>
        <w:pStyle w:val="136"/>
        <w:numPr>
          <w:ilvl w:val="0"/>
          <w:numId w:val="35"/>
        </w:numPr>
        <w:ind w:left="425" w:hanging="5"/>
      </w:pPr>
      <w:r>
        <w:rPr>
          <w:rFonts w:hint="eastAsia"/>
        </w:rPr>
        <w:t>编码分配管理服务标准：规范提供物品编码注册、续展、信息变更、注销等编码分配管理和服务相关的标准；</w:t>
      </w:r>
    </w:p>
    <w:p w14:paraId="61EB599B">
      <w:pPr>
        <w:pStyle w:val="136"/>
        <w:numPr>
          <w:ilvl w:val="0"/>
          <w:numId w:val="35"/>
        </w:numPr>
        <w:ind w:left="425" w:hanging="5"/>
      </w:pPr>
      <w:r>
        <w:rPr>
          <w:rFonts w:hint="eastAsia"/>
        </w:rPr>
        <w:t>编码培训与咨询服务标准：规范商品条码工作服务体系建立与维护，提供条码及自动识别技术教育培训、标准宣贯和咨询服务等相关的标准；</w:t>
      </w:r>
    </w:p>
    <w:p w14:paraId="5C3FB84E">
      <w:pPr>
        <w:pStyle w:val="136"/>
        <w:numPr>
          <w:ilvl w:val="0"/>
          <w:numId w:val="35"/>
        </w:numPr>
        <w:ind w:left="425" w:hanging="5"/>
      </w:pPr>
      <w:r>
        <w:rPr>
          <w:rFonts w:hint="eastAsia"/>
        </w:rPr>
        <w:t>产品信息服务标准：规范提供物品编码信息通报、源数据采集、信息追溯服务等相关的标准；</w:t>
      </w:r>
    </w:p>
    <w:p w14:paraId="7C8AAF76">
      <w:pPr>
        <w:pStyle w:val="136"/>
        <w:numPr>
          <w:ilvl w:val="0"/>
          <w:numId w:val="35"/>
        </w:numPr>
        <w:ind w:left="425" w:hanging="5"/>
      </w:pPr>
      <w:r>
        <w:rPr>
          <w:rFonts w:hint="eastAsia"/>
        </w:rPr>
        <w:t>条码检测服务标准：规范提供一维条码、二维码、自动识别标签等检测服务，以及条码质量市场调查和商品条码印刷质量提升改进服务等相关的标准；</w:t>
      </w:r>
    </w:p>
    <w:p w14:paraId="61F6D01A">
      <w:pPr>
        <w:pStyle w:val="136"/>
        <w:numPr>
          <w:ilvl w:val="0"/>
          <w:numId w:val="35"/>
        </w:numPr>
        <w:ind w:left="425" w:hanging="5"/>
      </w:pPr>
      <w:r>
        <w:rPr>
          <w:rFonts w:hint="eastAsia"/>
        </w:rPr>
        <w:t>编码技术应用研究标准：规范承担支撑物品编码事业发展的基础性、前瞻性技术研究，开展全球统一标识系统技术体系、物品编码技术、分类编码技术、物联网技术、二维码技术、物流与电子商务等方面标准化及行业应用研究，以及物品编码</w:t>
      </w:r>
      <w:r>
        <w:rPr>
          <w:rFonts w:hint="eastAsia"/>
          <w:lang w:eastAsia="zh-CN"/>
        </w:rPr>
        <w:t>、</w:t>
      </w:r>
      <w:r>
        <w:rPr>
          <w:rFonts w:hint="eastAsia"/>
          <w:lang w:val="en-US" w:eastAsia="zh-CN"/>
        </w:rPr>
        <w:t>物流信息管理</w:t>
      </w:r>
      <w:r>
        <w:rPr>
          <w:rFonts w:hint="eastAsia"/>
        </w:rPr>
        <w:t>相关标准化技术委员会秘书处服务开展等相关的标准；</w:t>
      </w:r>
    </w:p>
    <w:p w14:paraId="7F3AB485">
      <w:pPr>
        <w:pStyle w:val="136"/>
        <w:numPr>
          <w:ilvl w:val="255"/>
          <w:numId w:val="0"/>
        </w:numPr>
        <w:ind w:left="425" w:firstLine="0"/>
      </w:pPr>
      <w:r>
        <w:rPr>
          <w:rFonts w:hint="eastAsia"/>
        </w:rPr>
        <w:t>f) 编码信息系统建设服务标准：规范物品编码公共和业务信息系统建设，提供物品编码信息化服务相关的标准；</w:t>
      </w:r>
    </w:p>
    <w:p w14:paraId="4904E404">
      <w:pPr>
        <w:pStyle w:val="136"/>
        <w:numPr>
          <w:ilvl w:val="255"/>
          <w:numId w:val="0"/>
        </w:numPr>
        <w:ind w:left="425" w:firstLine="0"/>
        <w:rPr>
          <w:highlight w:val="yellow"/>
        </w:rPr>
      </w:pPr>
      <w:r>
        <w:rPr>
          <w:rFonts w:hint="eastAsia"/>
          <w:highlight w:val="none"/>
        </w:rPr>
        <w:t>g) 行业应用服务标准：规范编码技术、标准、信息等在重点行业中实施应用等相关的标准；</w:t>
      </w:r>
    </w:p>
    <w:p w14:paraId="2AE77639">
      <w:pPr>
        <w:pStyle w:val="136"/>
        <w:numPr>
          <w:ilvl w:val="255"/>
          <w:numId w:val="0"/>
        </w:numPr>
        <w:ind w:left="425" w:firstLine="0"/>
      </w:pPr>
      <w:r>
        <w:rPr>
          <w:rFonts w:hint="eastAsia"/>
        </w:rPr>
        <w:t>h) 编码推广服务标准：规范物品编码及相关产品营销推广、市场拓展，以及中国ECR委员会秘书处服务等相关的标准；</w:t>
      </w:r>
    </w:p>
    <w:p w14:paraId="75181C03">
      <w:pPr>
        <w:pStyle w:val="136"/>
        <w:numPr>
          <w:ilvl w:val="255"/>
          <w:numId w:val="0"/>
        </w:numPr>
        <w:ind w:left="425" w:firstLine="0"/>
      </w:pPr>
      <w:r>
        <w:rPr>
          <w:rFonts w:hint="eastAsia"/>
        </w:rPr>
        <w:t>i) 条码识读硬件服务标准：规范条码识读硬件销售、维修、保养服务等相关的标准；</w:t>
      </w:r>
    </w:p>
    <w:p w14:paraId="65C61513">
      <w:pPr>
        <w:pStyle w:val="109"/>
        <w:spacing w:before="120" w:after="120"/>
        <w:ind w:left="0"/>
        <w:jc w:val="left"/>
      </w:pPr>
      <w:bookmarkStart w:id="158" w:name="_Toc9298"/>
      <w:bookmarkStart w:id="159" w:name="_Toc23465"/>
      <w:bookmarkStart w:id="160" w:name="_Toc15760"/>
      <w:bookmarkStart w:id="161" w:name="_Toc16819"/>
      <w:bookmarkStart w:id="162" w:name="_Toc10453"/>
      <w:r>
        <w:rPr>
          <w:rFonts w:hint="eastAsia"/>
        </w:rPr>
        <w:t>服务监督标准</w:t>
      </w:r>
      <w:bookmarkEnd w:id="158"/>
      <w:bookmarkEnd w:id="159"/>
      <w:bookmarkEnd w:id="160"/>
      <w:bookmarkEnd w:id="161"/>
      <w:bookmarkEnd w:id="162"/>
      <w:r>
        <w:rPr>
          <w:rFonts w:hint="eastAsia"/>
          <w:lang w:eastAsia="zh-CN"/>
        </w:rPr>
        <w:t>子体系</w:t>
      </w:r>
    </w:p>
    <w:p w14:paraId="4F1FC448">
      <w:pPr>
        <w:pStyle w:val="60"/>
        <w:ind w:firstLine="420"/>
      </w:pPr>
      <w:r>
        <w:rPr>
          <w:rFonts w:hint="eastAsia"/>
        </w:rPr>
        <w:t>服务监督标准</w:t>
      </w:r>
      <w:r>
        <w:rPr>
          <w:rFonts w:hint="eastAsia"/>
          <w:lang w:eastAsia="zh-CN"/>
        </w:rPr>
        <w:t>子体系</w:t>
      </w:r>
      <w:r>
        <w:rPr>
          <w:rFonts w:hint="eastAsia"/>
        </w:rPr>
        <w:t>包括服务质量、服务质量监测、服务改进及考核等内容。服务监督标准</w:t>
      </w:r>
      <w:r>
        <w:rPr>
          <w:rFonts w:hint="eastAsia"/>
          <w:lang w:eastAsia="zh-CN"/>
        </w:rPr>
        <w:t>子体系</w:t>
      </w:r>
      <w:r>
        <w:rPr>
          <w:rFonts w:hint="eastAsia"/>
        </w:rPr>
        <w:t>结构图如图4所示。</w:t>
      </w:r>
    </w:p>
    <w:p w14:paraId="77288D17">
      <w:pPr>
        <w:pStyle w:val="60"/>
        <w:ind w:firstLine="0" w:firstLineChars="0"/>
      </w:pPr>
      <w:r>
        <w:rPr>
          <w:rFonts w:hint="eastAsia"/>
        </w:rPr>
        <w:t xml:space="preserve">                                  </w:t>
      </w:r>
      <w:r>
        <w:rPr>
          <w:rFonts w:hint="eastAsia"/>
        </w:rPr>
        <w:object>
          <v:shape id="_x0000_i1028" o:spt="75" type="#_x0000_t75" style="height:161pt;width:108pt;" o:ole="t" filled="f" o:preferrelative="t" stroked="f" coordsize="21600,21600">
            <v:path/>
            <v:fill on="f" focussize="0,0"/>
            <v:stroke on="f"/>
            <v:imagedata r:id="rId29" o:title=""/>
            <o:lock v:ext="edit" aspectratio="f"/>
            <w10:wrap type="none"/>
            <w10:anchorlock/>
          </v:shape>
          <o:OLEObject Type="Embed" ProgID="Visio.Drawing.11" ShapeID="_x0000_i1028" DrawAspect="Content" ObjectID="_1468075728" r:id="rId28">
            <o:LockedField>false</o:LockedField>
          </o:OLEObject>
        </w:object>
      </w:r>
    </w:p>
    <w:p w14:paraId="2483C907">
      <w:pPr>
        <w:pStyle w:val="235"/>
        <w:ind w:firstLine="3360" w:firstLineChars="1600"/>
      </w:pPr>
      <w:r>
        <w:rPr>
          <w:rFonts w:hint="eastAsia" w:ascii="黑体" w:hAnsi="Times New Roman" w:eastAsia="黑体"/>
        </w:rPr>
        <w:t>图4 服务监督标准</w:t>
      </w:r>
      <w:r>
        <w:rPr>
          <w:rFonts w:hint="eastAsia" w:ascii="黑体" w:hAnsi="Times New Roman" w:eastAsia="黑体"/>
          <w:lang w:eastAsia="zh-CN"/>
        </w:rPr>
        <w:t>子体系</w:t>
      </w:r>
      <w:r>
        <w:rPr>
          <w:rFonts w:hint="eastAsia" w:ascii="黑体" w:hAnsi="Times New Roman" w:eastAsia="黑体"/>
        </w:rPr>
        <w:t>结构图</w:t>
      </w:r>
    </w:p>
    <w:p w14:paraId="552AAD5B">
      <w:pPr>
        <w:pStyle w:val="60"/>
        <w:numPr>
          <w:ilvl w:val="0"/>
          <w:numId w:val="36"/>
        </w:numPr>
        <w:ind w:firstLine="630" w:firstLineChars="300"/>
      </w:pPr>
      <w:r>
        <w:rPr>
          <w:rFonts w:hint="eastAsia"/>
        </w:rPr>
        <w:t xml:space="preserve">服务质量标准：规定物品编码服务工作质量的相关标准； </w:t>
      </w:r>
    </w:p>
    <w:p w14:paraId="250164C5">
      <w:pPr>
        <w:pStyle w:val="136"/>
        <w:numPr>
          <w:ilvl w:val="255"/>
          <w:numId w:val="0"/>
        </w:numPr>
        <w:ind w:left="0" w:firstLine="630" w:firstLineChars="300"/>
      </w:pPr>
      <w:r>
        <w:rPr>
          <w:rFonts w:hint="eastAsia"/>
        </w:rPr>
        <w:t>b）服务质量监测标准：规定对物品编码服务工作质量进行</w:t>
      </w:r>
      <w:r>
        <w:rPr>
          <w:rFonts w:hint="eastAsia"/>
          <w:lang w:val="en-US" w:eastAsia="zh-CN"/>
        </w:rPr>
        <w:t>监测</w:t>
      </w:r>
      <w:r>
        <w:rPr>
          <w:rFonts w:hint="eastAsia"/>
        </w:rPr>
        <w:t>所需的相关标准；</w:t>
      </w:r>
    </w:p>
    <w:p w14:paraId="522435F7">
      <w:pPr>
        <w:pStyle w:val="136"/>
        <w:numPr>
          <w:ilvl w:val="255"/>
          <w:numId w:val="0"/>
        </w:numPr>
        <w:ind w:left="0" w:firstLine="630" w:firstLineChars="300"/>
      </w:pPr>
      <w:r>
        <w:rPr>
          <w:rFonts w:hint="eastAsia"/>
        </w:rPr>
        <w:t>c) 服务改进及考核标准：规范物品编码服务工作质量改进、提升、考核相关的标准。</w:t>
      </w:r>
    </w:p>
    <w:p w14:paraId="30FA8082">
      <w:pPr>
        <w:pStyle w:val="108"/>
        <w:spacing w:before="240" w:after="240"/>
      </w:pPr>
      <w:bookmarkStart w:id="163" w:name="_Toc20012"/>
      <w:bookmarkStart w:id="164" w:name="_Toc9141"/>
      <w:bookmarkStart w:id="165" w:name="_Toc9566"/>
      <w:bookmarkStart w:id="166" w:name="_Toc17631"/>
      <w:r>
        <w:rPr>
          <w:rFonts w:hint="eastAsia"/>
        </w:rPr>
        <w:t>应用规范</w:t>
      </w:r>
      <w:bookmarkEnd w:id="163"/>
      <w:bookmarkEnd w:id="164"/>
      <w:bookmarkEnd w:id="165"/>
      <w:bookmarkEnd w:id="166"/>
    </w:p>
    <w:p w14:paraId="25933E01">
      <w:pPr>
        <w:pStyle w:val="109"/>
        <w:spacing w:before="120" w:after="120"/>
        <w:ind w:firstLine="0"/>
        <w:jc w:val="left"/>
      </w:pPr>
      <w:bookmarkStart w:id="167" w:name="_Toc5947"/>
      <w:bookmarkStart w:id="168" w:name="_Toc3098"/>
      <w:bookmarkStart w:id="169" w:name="_Toc23938"/>
      <w:r>
        <w:rPr>
          <w:rFonts w:hint="eastAsia"/>
        </w:rPr>
        <w:t>标准编制协调</w:t>
      </w:r>
      <w:bookmarkEnd w:id="167"/>
      <w:bookmarkEnd w:id="168"/>
      <w:bookmarkEnd w:id="169"/>
    </w:p>
    <w:p w14:paraId="07451802">
      <w:pPr>
        <w:pStyle w:val="60"/>
        <w:ind w:firstLine="420"/>
        <w:rPr>
          <w:rFonts w:hint="eastAsia"/>
        </w:rPr>
      </w:pPr>
      <w:r>
        <w:rPr>
          <w:rFonts w:hint="eastAsia"/>
        </w:rPr>
        <w:t>每一类编码服务标准的编制应在遵循本文件的基础上，协调一致、相互配合，避免交叉和重复。</w:t>
      </w:r>
    </w:p>
    <w:p w14:paraId="5B5C0377">
      <w:pPr>
        <w:pStyle w:val="109"/>
        <w:spacing w:before="120" w:after="120"/>
        <w:ind w:firstLine="0"/>
        <w:jc w:val="left"/>
      </w:pPr>
      <w:bookmarkStart w:id="170" w:name="_Toc20445"/>
      <w:bookmarkStart w:id="171" w:name="_Toc15495"/>
      <w:bookmarkStart w:id="172" w:name="_Toc19141"/>
      <w:r>
        <w:rPr>
          <w:rFonts w:hint="eastAsia"/>
        </w:rPr>
        <w:t>标准内容兼容</w:t>
      </w:r>
      <w:bookmarkEnd w:id="170"/>
      <w:bookmarkEnd w:id="171"/>
      <w:bookmarkEnd w:id="172"/>
    </w:p>
    <w:p w14:paraId="28A74821">
      <w:pPr>
        <w:pStyle w:val="60"/>
        <w:ind w:firstLine="420"/>
        <w:rPr>
          <w:rFonts w:hint="eastAsia"/>
        </w:rPr>
      </w:pPr>
      <w:r>
        <w:rPr>
          <w:rFonts w:hint="eastAsia"/>
        </w:rPr>
        <w:t>各类编码服务标准的编制应与其他相关国家标准、行业标准、以及国际物品编码组织的要求保持良好兼容性，不产生要求的冲突。</w:t>
      </w:r>
    </w:p>
    <w:bookmarkEnd w:id="7"/>
    <w:p w14:paraId="459CADC9">
      <w:pPr>
        <w:pStyle w:val="60"/>
        <w:ind w:firstLine="199" w:firstLineChars="95"/>
      </w:pPr>
      <w:bookmarkStart w:id="173" w:name="BookMark5"/>
    </w:p>
    <w:p w14:paraId="5E15F671">
      <w:pPr>
        <w:pStyle w:val="60"/>
        <w:ind w:firstLine="199" w:firstLineChars="95"/>
      </w:pPr>
    </w:p>
    <w:p w14:paraId="768220E8">
      <w:pPr>
        <w:pStyle w:val="60"/>
        <w:ind w:firstLine="199" w:firstLineChars="95"/>
        <w:sectPr>
          <w:headerReference r:id="rId18" w:type="first"/>
          <w:headerReference r:id="rId16" w:type="default"/>
          <w:footerReference r:id="rId19" w:type="default"/>
          <w:headerReference r:id="rId17" w:type="even"/>
          <w:footerReference r:id="rId20" w:type="even"/>
          <w:pgSz w:w="11906" w:h="16838"/>
          <w:pgMar w:top="1928" w:right="1134" w:bottom="1134" w:left="1134" w:header="1418" w:footer="1134" w:gutter="284"/>
          <w:pgNumType w:start="1"/>
          <w:cols w:space="425" w:num="1"/>
          <w:formProt w:val="0"/>
          <w:docGrid w:linePitch="312" w:charSpace="0"/>
        </w:sectPr>
      </w:pPr>
    </w:p>
    <w:p w14:paraId="5F3EDC86">
      <w:pPr>
        <w:pStyle w:val="202"/>
        <w:rPr>
          <w:vanish w:val="0"/>
        </w:rPr>
      </w:pPr>
    </w:p>
    <w:p w14:paraId="1805FC59">
      <w:pPr>
        <w:pStyle w:val="203"/>
        <w:rPr>
          <w:vanish w:val="0"/>
        </w:rPr>
      </w:pPr>
    </w:p>
    <w:p w14:paraId="7F0EF98B">
      <w:pPr>
        <w:pStyle w:val="80"/>
        <w:spacing w:after="120"/>
      </w:pPr>
      <w:bookmarkStart w:id="174" w:name="_Toc12183"/>
      <w:bookmarkStart w:id="175" w:name="_Toc14947"/>
      <w:bookmarkStart w:id="176" w:name="_Toc4640"/>
      <w:bookmarkStart w:id="177" w:name="_Toc9506"/>
      <w:bookmarkStart w:id="178" w:name="_Toc3641"/>
      <w:r>
        <w:br w:type="textWrapping"/>
      </w:r>
      <w:r>
        <w:rPr>
          <w:rFonts w:hint="eastAsia"/>
        </w:rPr>
        <w:t>（资料性）</w:t>
      </w:r>
      <w:r>
        <w:br w:type="textWrapping"/>
      </w:r>
      <w:r>
        <w:rPr>
          <w:rFonts w:hint="eastAsia"/>
        </w:rPr>
        <w:t>物品编码服务</w:t>
      </w:r>
      <w:r>
        <w:t>标准体系</w:t>
      </w:r>
      <w:r>
        <w:rPr>
          <w:rFonts w:hint="eastAsia"/>
        </w:rPr>
        <w:t>结构</w:t>
      </w:r>
      <w:r>
        <w:t>图</w:t>
      </w:r>
      <w:bookmarkEnd w:id="174"/>
      <w:bookmarkEnd w:id="175"/>
      <w:bookmarkEnd w:id="176"/>
      <w:bookmarkEnd w:id="177"/>
      <w:bookmarkEnd w:id="178"/>
    </w:p>
    <w:p w14:paraId="5E384315">
      <w:pPr>
        <w:pStyle w:val="60"/>
        <w:ind w:firstLine="420"/>
      </w:pPr>
      <w:r>
        <w:rPr>
          <w:rFonts w:hint="eastAsia"/>
        </w:rPr>
        <w:t>物品编码服务</w:t>
      </w:r>
      <w:r>
        <w:t>标准体系</w:t>
      </w:r>
      <w:r>
        <w:rPr>
          <w:rFonts w:hint="eastAsia"/>
        </w:rPr>
        <w:t>结构见图A.1。</w:t>
      </w:r>
    </w:p>
    <w:p w14:paraId="24D27E41">
      <w:pPr>
        <w:pStyle w:val="60"/>
        <w:ind w:firstLine="420"/>
        <w:jc w:val="center"/>
      </w:pPr>
      <w:r>
        <w:object>
          <v:shape id="_x0000_i1029" o:spt="75" type="#_x0000_t75" style="height:248.45pt;width:569.15pt;" o:ole="t" filled="f" o:preferrelative="t" stroked="f" coordsize="21600,21600">
            <v:path/>
            <v:fill on="f" focussize="0,0"/>
            <v:stroke on="f"/>
            <v:imagedata r:id="rId31" o:title=""/>
            <o:lock v:ext="edit" aspectratio="f"/>
            <w10:wrap type="none"/>
            <w10:anchorlock/>
          </v:shape>
          <o:OLEObject Type="Embed" ProgID="Visio.Drawing.11" ShapeID="_x0000_i1029" DrawAspect="Content" ObjectID="_1468075729" r:id="rId30">
            <o:LockedField>false</o:LockedField>
          </o:OLEObject>
        </w:object>
      </w:r>
    </w:p>
    <w:p w14:paraId="11B59716">
      <w:pPr>
        <w:pStyle w:val="60"/>
        <w:ind w:firstLine="420"/>
      </w:pPr>
    </w:p>
    <w:p w14:paraId="21FF3F11">
      <w:pPr>
        <w:pStyle w:val="87"/>
        <w:spacing w:before="120" w:after="120"/>
        <w:sectPr>
          <w:pgSz w:w="16838" w:h="11906" w:orient="landscape"/>
          <w:pgMar w:top="1134" w:right="1928" w:bottom="1134" w:left="1134" w:header="1418" w:footer="1134" w:gutter="284"/>
          <w:cols w:space="425" w:num="1"/>
          <w:formProt w:val="0"/>
          <w:docGrid w:linePitch="312" w:charSpace="0"/>
        </w:sectPr>
      </w:pPr>
      <w:r>
        <w:rPr>
          <w:rFonts w:hint="eastAsia"/>
        </w:rPr>
        <w:t>物品编码服务</w:t>
      </w:r>
      <w:r>
        <w:t>标准体系</w:t>
      </w:r>
      <w:r>
        <w:rPr>
          <w:rFonts w:hint="eastAsia"/>
        </w:rPr>
        <w:t>结构</w:t>
      </w:r>
      <w:r>
        <w:t>图</w:t>
      </w:r>
      <w:r>
        <w:tab/>
      </w:r>
    </w:p>
    <w:p w14:paraId="3DA14484">
      <w:pPr>
        <w:pStyle w:val="202"/>
        <w:rPr>
          <w:vanish w:val="0"/>
        </w:rPr>
      </w:pPr>
    </w:p>
    <w:p w14:paraId="6E48C4C4">
      <w:pPr>
        <w:pStyle w:val="203"/>
        <w:rPr>
          <w:vanish w:val="0"/>
        </w:rPr>
      </w:pPr>
    </w:p>
    <w:p w14:paraId="7AFA7E57">
      <w:pPr>
        <w:pStyle w:val="80"/>
        <w:spacing w:after="120"/>
      </w:pPr>
      <w:bookmarkStart w:id="179" w:name="_Toc6284"/>
      <w:bookmarkStart w:id="180" w:name="_Toc20514"/>
      <w:bookmarkStart w:id="181" w:name="_Toc20692"/>
      <w:bookmarkStart w:id="182" w:name="_Toc2801"/>
      <w:bookmarkStart w:id="183" w:name="_Toc24856"/>
      <w:r>
        <w:br w:type="textWrapping"/>
      </w:r>
      <w:r>
        <w:rPr>
          <w:rFonts w:hint="eastAsia"/>
        </w:rPr>
        <w:t>（资料性）</w:t>
      </w:r>
      <w:r>
        <w:br w:type="textWrapping"/>
      </w:r>
      <w:r>
        <w:rPr>
          <w:rFonts w:hint="eastAsia"/>
        </w:rPr>
        <w:t>物品编码服务</w:t>
      </w:r>
      <w:r>
        <w:t>标准</w:t>
      </w:r>
      <w:r>
        <w:rPr>
          <w:rFonts w:hint="eastAsia"/>
        </w:rPr>
        <w:t>明细表</w:t>
      </w:r>
      <w:bookmarkEnd w:id="179"/>
      <w:bookmarkEnd w:id="180"/>
      <w:bookmarkEnd w:id="181"/>
      <w:bookmarkEnd w:id="182"/>
      <w:bookmarkEnd w:id="183"/>
    </w:p>
    <w:p w14:paraId="0E882363">
      <w:pPr>
        <w:pStyle w:val="82"/>
        <w:spacing w:before="120" w:after="120"/>
      </w:pPr>
      <w:bookmarkStart w:id="184" w:name="_Toc3583"/>
      <w:bookmarkStart w:id="185" w:name="_Toc16236"/>
      <w:bookmarkStart w:id="186" w:name="_Toc15360"/>
      <w:bookmarkStart w:id="187" w:name="_Toc9757"/>
      <w:bookmarkStart w:id="188" w:name="_Toc11418"/>
      <w:r>
        <w:rPr>
          <w:rFonts w:hint="eastAsia"/>
        </w:rPr>
        <w:t>物品编码服务基础标准明细表</w:t>
      </w:r>
      <w:bookmarkEnd w:id="184"/>
      <w:bookmarkEnd w:id="185"/>
      <w:bookmarkEnd w:id="186"/>
      <w:bookmarkEnd w:id="187"/>
      <w:bookmarkEnd w:id="188"/>
    </w:p>
    <w:p w14:paraId="6239647A">
      <w:pPr>
        <w:pStyle w:val="60"/>
        <w:ind w:firstLine="420"/>
      </w:pPr>
      <w:r>
        <w:rPr>
          <w:rFonts w:hint="eastAsia"/>
        </w:rPr>
        <w:t>物品编码服务基础</w:t>
      </w:r>
      <w:r>
        <w:t>标准</w:t>
      </w:r>
      <w:r>
        <w:rPr>
          <w:rFonts w:hint="eastAsia"/>
        </w:rPr>
        <w:t>明细表格式见表B.1。</w:t>
      </w:r>
    </w:p>
    <w:p w14:paraId="28629C0C">
      <w:pPr>
        <w:pStyle w:val="81"/>
        <w:spacing w:before="120" w:after="120"/>
      </w:pPr>
      <w:r>
        <w:rPr>
          <w:rFonts w:hint="eastAsia"/>
        </w:rPr>
        <w:t>物品编码服务基础</w:t>
      </w:r>
      <w:r>
        <w:t>标准</w:t>
      </w:r>
      <w:r>
        <w:rPr>
          <w:rFonts w:hint="eastAsia"/>
        </w:rPr>
        <w:t>明细表</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97"/>
        <w:gridCol w:w="1493"/>
        <w:gridCol w:w="1595"/>
        <w:gridCol w:w="1595"/>
        <w:gridCol w:w="1595"/>
        <w:gridCol w:w="1595"/>
      </w:tblGrid>
      <w:tr w14:paraId="17D535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97" w:type="dxa"/>
            <w:tcBorders>
              <w:bottom w:val="single" w:color="auto" w:sz="8" w:space="0"/>
            </w:tcBorders>
            <w:vAlign w:val="center"/>
          </w:tcPr>
          <w:p w14:paraId="19006A46">
            <w:pPr>
              <w:pStyle w:val="182"/>
              <w:spacing w:line="240" w:lineRule="auto"/>
            </w:pPr>
            <w:r>
              <w:rPr>
                <w:rFonts w:hint="eastAsia"/>
              </w:rPr>
              <w:t>类目</w:t>
            </w:r>
          </w:p>
        </w:tc>
        <w:tc>
          <w:tcPr>
            <w:tcW w:w="1493" w:type="dxa"/>
            <w:tcBorders>
              <w:bottom w:val="single" w:color="auto" w:sz="8" w:space="0"/>
            </w:tcBorders>
          </w:tcPr>
          <w:p w14:paraId="4B86BA28">
            <w:pPr>
              <w:pStyle w:val="182"/>
              <w:spacing w:line="240" w:lineRule="auto"/>
            </w:pPr>
            <w:r>
              <w:rPr>
                <w:rFonts w:hint="eastAsia"/>
              </w:rPr>
              <w:t>标准序号</w:t>
            </w:r>
          </w:p>
        </w:tc>
        <w:tc>
          <w:tcPr>
            <w:tcW w:w="1595" w:type="dxa"/>
            <w:tcBorders>
              <w:bottom w:val="single" w:color="auto" w:sz="8" w:space="0"/>
            </w:tcBorders>
          </w:tcPr>
          <w:p w14:paraId="71A8B195">
            <w:pPr>
              <w:pStyle w:val="182"/>
              <w:spacing w:line="240" w:lineRule="auto"/>
            </w:pPr>
            <w:r>
              <w:rPr>
                <w:rFonts w:hint="eastAsia"/>
              </w:rPr>
              <w:t>标准号</w:t>
            </w:r>
          </w:p>
        </w:tc>
        <w:tc>
          <w:tcPr>
            <w:tcW w:w="1595" w:type="dxa"/>
            <w:tcBorders>
              <w:bottom w:val="single" w:color="auto" w:sz="8" w:space="0"/>
            </w:tcBorders>
          </w:tcPr>
          <w:p w14:paraId="082B2D01">
            <w:pPr>
              <w:pStyle w:val="182"/>
              <w:spacing w:line="240" w:lineRule="auto"/>
            </w:pPr>
            <w:r>
              <w:rPr>
                <w:rFonts w:hint="eastAsia"/>
              </w:rPr>
              <w:t>标准名称</w:t>
            </w:r>
          </w:p>
        </w:tc>
        <w:tc>
          <w:tcPr>
            <w:tcW w:w="1595" w:type="dxa"/>
            <w:tcBorders>
              <w:bottom w:val="single" w:color="auto" w:sz="8" w:space="0"/>
            </w:tcBorders>
          </w:tcPr>
          <w:p w14:paraId="7172F336">
            <w:pPr>
              <w:pStyle w:val="182"/>
              <w:spacing w:line="240" w:lineRule="auto"/>
            </w:pPr>
            <w:r>
              <w:rPr>
                <w:rFonts w:hint="eastAsia"/>
              </w:rPr>
              <w:t>制/修订状态</w:t>
            </w:r>
          </w:p>
        </w:tc>
        <w:tc>
          <w:tcPr>
            <w:tcW w:w="1595" w:type="dxa"/>
            <w:tcBorders>
              <w:bottom w:val="single" w:color="auto" w:sz="8" w:space="0"/>
            </w:tcBorders>
          </w:tcPr>
          <w:p w14:paraId="5E189A6E">
            <w:pPr>
              <w:pStyle w:val="182"/>
              <w:spacing w:line="240" w:lineRule="auto"/>
            </w:pPr>
            <w:r>
              <w:rPr>
                <w:rFonts w:hint="eastAsia"/>
              </w:rPr>
              <w:t>备注</w:t>
            </w:r>
          </w:p>
        </w:tc>
      </w:tr>
      <w:tr w14:paraId="0B23BE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7" w:type="dxa"/>
            <w:vMerge w:val="restart"/>
            <w:tcBorders>
              <w:top w:val="single" w:color="auto" w:sz="8" w:space="0"/>
            </w:tcBorders>
            <w:vAlign w:val="center"/>
          </w:tcPr>
          <w:p w14:paraId="274E5C3E">
            <w:pPr>
              <w:pStyle w:val="182"/>
              <w:spacing w:line="240" w:lineRule="auto"/>
            </w:pPr>
            <w:r>
              <w:rPr>
                <w:rFonts w:hint="eastAsia"/>
                <w:lang w:val="en-US" w:eastAsia="zh-CN"/>
              </w:rPr>
              <w:t>JC</w:t>
            </w:r>
            <w:r>
              <w:rPr>
                <w:rFonts w:hint="eastAsia"/>
              </w:rPr>
              <w:t>101 标准化的结构与编写</w:t>
            </w:r>
          </w:p>
        </w:tc>
        <w:tc>
          <w:tcPr>
            <w:tcW w:w="1493" w:type="dxa"/>
            <w:tcBorders>
              <w:top w:val="single" w:color="auto" w:sz="8" w:space="0"/>
            </w:tcBorders>
          </w:tcPr>
          <w:p w14:paraId="22BB18EE">
            <w:pPr>
              <w:pStyle w:val="182"/>
              <w:spacing w:line="240" w:lineRule="auto"/>
            </w:pPr>
            <w:r>
              <w:rPr>
                <w:rFonts w:hint="eastAsia"/>
              </w:rPr>
              <w:t>101.001</w:t>
            </w:r>
          </w:p>
        </w:tc>
        <w:tc>
          <w:tcPr>
            <w:tcW w:w="1595" w:type="dxa"/>
            <w:tcBorders>
              <w:top w:val="single" w:color="auto" w:sz="8" w:space="0"/>
            </w:tcBorders>
          </w:tcPr>
          <w:p w14:paraId="0DF86366">
            <w:pPr>
              <w:pStyle w:val="182"/>
              <w:spacing w:line="240" w:lineRule="auto"/>
            </w:pPr>
          </w:p>
        </w:tc>
        <w:tc>
          <w:tcPr>
            <w:tcW w:w="1595" w:type="dxa"/>
            <w:tcBorders>
              <w:top w:val="single" w:color="auto" w:sz="8" w:space="0"/>
            </w:tcBorders>
          </w:tcPr>
          <w:p w14:paraId="55AB8741">
            <w:pPr>
              <w:pStyle w:val="182"/>
              <w:spacing w:line="240" w:lineRule="auto"/>
            </w:pPr>
          </w:p>
        </w:tc>
        <w:tc>
          <w:tcPr>
            <w:tcW w:w="1595" w:type="dxa"/>
            <w:tcBorders>
              <w:top w:val="single" w:color="auto" w:sz="8" w:space="0"/>
            </w:tcBorders>
          </w:tcPr>
          <w:p w14:paraId="32B82C2D">
            <w:pPr>
              <w:pStyle w:val="182"/>
              <w:spacing w:line="240" w:lineRule="auto"/>
            </w:pPr>
          </w:p>
        </w:tc>
        <w:tc>
          <w:tcPr>
            <w:tcW w:w="1595" w:type="dxa"/>
            <w:tcBorders>
              <w:top w:val="single" w:color="auto" w:sz="8" w:space="0"/>
            </w:tcBorders>
          </w:tcPr>
          <w:p w14:paraId="724E2CFC">
            <w:pPr>
              <w:pStyle w:val="182"/>
              <w:spacing w:line="240" w:lineRule="auto"/>
            </w:pPr>
          </w:p>
        </w:tc>
      </w:tr>
      <w:tr w14:paraId="315E1E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7" w:type="dxa"/>
            <w:vMerge w:val="continue"/>
            <w:vAlign w:val="center"/>
          </w:tcPr>
          <w:p w14:paraId="773DE4A8">
            <w:pPr>
              <w:pStyle w:val="182"/>
              <w:spacing w:line="240" w:lineRule="auto"/>
            </w:pPr>
          </w:p>
        </w:tc>
        <w:tc>
          <w:tcPr>
            <w:tcW w:w="1493" w:type="dxa"/>
          </w:tcPr>
          <w:p w14:paraId="78BA24D4">
            <w:pPr>
              <w:pStyle w:val="182"/>
              <w:spacing w:line="240" w:lineRule="auto"/>
            </w:pPr>
            <w:r>
              <w:rPr>
                <w:rFonts w:hint="eastAsia"/>
              </w:rPr>
              <w:t>101.002</w:t>
            </w:r>
          </w:p>
        </w:tc>
        <w:tc>
          <w:tcPr>
            <w:tcW w:w="1595" w:type="dxa"/>
          </w:tcPr>
          <w:p w14:paraId="6B8C238B">
            <w:pPr>
              <w:pStyle w:val="182"/>
              <w:spacing w:line="240" w:lineRule="auto"/>
            </w:pPr>
          </w:p>
        </w:tc>
        <w:tc>
          <w:tcPr>
            <w:tcW w:w="1595" w:type="dxa"/>
          </w:tcPr>
          <w:p w14:paraId="03F40C7B">
            <w:pPr>
              <w:pStyle w:val="182"/>
              <w:spacing w:line="240" w:lineRule="auto"/>
            </w:pPr>
          </w:p>
        </w:tc>
        <w:tc>
          <w:tcPr>
            <w:tcW w:w="1595" w:type="dxa"/>
          </w:tcPr>
          <w:p w14:paraId="005A23D6">
            <w:pPr>
              <w:pStyle w:val="182"/>
              <w:spacing w:line="240" w:lineRule="auto"/>
            </w:pPr>
          </w:p>
        </w:tc>
        <w:tc>
          <w:tcPr>
            <w:tcW w:w="1595" w:type="dxa"/>
          </w:tcPr>
          <w:p w14:paraId="2988F5C6">
            <w:pPr>
              <w:pStyle w:val="182"/>
              <w:spacing w:line="240" w:lineRule="auto"/>
            </w:pPr>
          </w:p>
        </w:tc>
      </w:tr>
      <w:tr w14:paraId="4F47F1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7" w:type="dxa"/>
            <w:vMerge w:val="continue"/>
            <w:vAlign w:val="center"/>
          </w:tcPr>
          <w:p w14:paraId="3331FE7B">
            <w:pPr>
              <w:pStyle w:val="182"/>
              <w:spacing w:line="240" w:lineRule="auto"/>
            </w:pPr>
          </w:p>
        </w:tc>
        <w:tc>
          <w:tcPr>
            <w:tcW w:w="1493" w:type="dxa"/>
          </w:tcPr>
          <w:p w14:paraId="7E3BD75F">
            <w:pPr>
              <w:pStyle w:val="182"/>
              <w:spacing w:line="240" w:lineRule="auto"/>
            </w:pPr>
            <w:r>
              <w:rPr>
                <w:rFonts w:hint="eastAsia"/>
              </w:rPr>
              <w:t>...</w:t>
            </w:r>
          </w:p>
        </w:tc>
        <w:tc>
          <w:tcPr>
            <w:tcW w:w="1595" w:type="dxa"/>
          </w:tcPr>
          <w:p w14:paraId="5832197E">
            <w:pPr>
              <w:pStyle w:val="182"/>
              <w:spacing w:line="240" w:lineRule="auto"/>
            </w:pPr>
          </w:p>
        </w:tc>
        <w:tc>
          <w:tcPr>
            <w:tcW w:w="1595" w:type="dxa"/>
          </w:tcPr>
          <w:p w14:paraId="014CC00C">
            <w:pPr>
              <w:pStyle w:val="182"/>
              <w:spacing w:line="240" w:lineRule="auto"/>
            </w:pPr>
          </w:p>
        </w:tc>
        <w:tc>
          <w:tcPr>
            <w:tcW w:w="1595" w:type="dxa"/>
          </w:tcPr>
          <w:p w14:paraId="634A81AE">
            <w:pPr>
              <w:pStyle w:val="182"/>
              <w:spacing w:line="240" w:lineRule="auto"/>
            </w:pPr>
          </w:p>
        </w:tc>
        <w:tc>
          <w:tcPr>
            <w:tcW w:w="1595" w:type="dxa"/>
          </w:tcPr>
          <w:p w14:paraId="5604017C">
            <w:pPr>
              <w:pStyle w:val="182"/>
              <w:spacing w:line="240" w:lineRule="auto"/>
            </w:pPr>
          </w:p>
        </w:tc>
      </w:tr>
      <w:tr w14:paraId="35CB77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7" w:type="dxa"/>
            <w:vMerge w:val="restart"/>
            <w:vAlign w:val="center"/>
          </w:tcPr>
          <w:p w14:paraId="7702D845">
            <w:pPr>
              <w:pStyle w:val="182"/>
              <w:spacing w:line="240" w:lineRule="auto"/>
            </w:pPr>
            <w:r>
              <w:rPr>
                <w:rFonts w:hint="eastAsia"/>
                <w:lang w:val="en-US" w:eastAsia="zh-CN"/>
              </w:rPr>
              <w:t>JC</w:t>
            </w:r>
            <w:r>
              <w:rPr>
                <w:rFonts w:hint="eastAsia"/>
              </w:rPr>
              <w:t>102 术语与缩略语</w:t>
            </w:r>
          </w:p>
        </w:tc>
        <w:tc>
          <w:tcPr>
            <w:tcW w:w="1493" w:type="dxa"/>
          </w:tcPr>
          <w:p w14:paraId="2B5DBC0A">
            <w:pPr>
              <w:pStyle w:val="182"/>
              <w:spacing w:line="240" w:lineRule="auto"/>
            </w:pPr>
            <w:r>
              <w:rPr>
                <w:rFonts w:hint="eastAsia"/>
              </w:rPr>
              <w:t>102.001</w:t>
            </w:r>
          </w:p>
        </w:tc>
        <w:tc>
          <w:tcPr>
            <w:tcW w:w="1595" w:type="dxa"/>
          </w:tcPr>
          <w:p w14:paraId="7794220D">
            <w:pPr>
              <w:pStyle w:val="182"/>
              <w:spacing w:line="240" w:lineRule="auto"/>
            </w:pPr>
          </w:p>
        </w:tc>
        <w:tc>
          <w:tcPr>
            <w:tcW w:w="1595" w:type="dxa"/>
          </w:tcPr>
          <w:p w14:paraId="5D1811BA">
            <w:pPr>
              <w:pStyle w:val="182"/>
              <w:spacing w:line="240" w:lineRule="auto"/>
            </w:pPr>
          </w:p>
        </w:tc>
        <w:tc>
          <w:tcPr>
            <w:tcW w:w="1595" w:type="dxa"/>
          </w:tcPr>
          <w:p w14:paraId="3C0BA055">
            <w:pPr>
              <w:pStyle w:val="182"/>
              <w:spacing w:line="240" w:lineRule="auto"/>
            </w:pPr>
          </w:p>
        </w:tc>
        <w:tc>
          <w:tcPr>
            <w:tcW w:w="1595" w:type="dxa"/>
          </w:tcPr>
          <w:p w14:paraId="33C980F9">
            <w:pPr>
              <w:pStyle w:val="182"/>
              <w:spacing w:line="240" w:lineRule="auto"/>
            </w:pPr>
          </w:p>
        </w:tc>
      </w:tr>
      <w:tr w14:paraId="7CFD90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7" w:type="dxa"/>
            <w:vMerge w:val="continue"/>
            <w:vAlign w:val="center"/>
          </w:tcPr>
          <w:p w14:paraId="7BAA2ADF">
            <w:pPr>
              <w:pStyle w:val="182"/>
              <w:spacing w:line="240" w:lineRule="auto"/>
            </w:pPr>
          </w:p>
        </w:tc>
        <w:tc>
          <w:tcPr>
            <w:tcW w:w="1493" w:type="dxa"/>
          </w:tcPr>
          <w:p w14:paraId="6FA2AFF2">
            <w:pPr>
              <w:pStyle w:val="182"/>
              <w:spacing w:line="240" w:lineRule="auto"/>
            </w:pPr>
            <w:r>
              <w:rPr>
                <w:rFonts w:hint="eastAsia"/>
              </w:rPr>
              <w:t>102.002</w:t>
            </w:r>
          </w:p>
        </w:tc>
        <w:tc>
          <w:tcPr>
            <w:tcW w:w="1595" w:type="dxa"/>
          </w:tcPr>
          <w:p w14:paraId="2F0AB531">
            <w:pPr>
              <w:pStyle w:val="182"/>
              <w:spacing w:line="240" w:lineRule="auto"/>
            </w:pPr>
          </w:p>
        </w:tc>
        <w:tc>
          <w:tcPr>
            <w:tcW w:w="1595" w:type="dxa"/>
          </w:tcPr>
          <w:p w14:paraId="5C71074E">
            <w:pPr>
              <w:pStyle w:val="182"/>
              <w:spacing w:line="240" w:lineRule="auto"/>
            </w:pPr>
          </w:p>
        </w:tc>
        <w:tc>
          <w:tcPr>
            <w:tcW w:w="1595" w:type="dxa"/>
          </w:tcPr>
          <w:p w14:paraId="6A5874C1">
            <w:pPr>
              <w:pStyle w:val="182"/>
              <w:spacing w:line="240" w:lineRule="auto"/>
            </w:pPr>
          </w:p>
        </w:tc>
        <w:tc>
          <w:tcPr>
            <w:tcW w:w="1595" w:type="dxa"/>
          </w:tcPr>
          <w:p w14:paraId="5FCF2E6A">
            <w:pPr>
              <w:pStyle w:val="182"/>
              <w:spacing w:line="240" w:lineRule="auto"/>
            </w:pPr>
          </w:p>
        </w:tc>
      </w:tr>
      <w:tr w14:paraId="4EC32D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7" w:type="dxa"/>
            <w:vMerge w:val="continue"/>
            <w:vAlign w:val="center"/>
          </w:tcPr>
          <w:p w14:paraId="4B64EA17">
            <w:pPr>
              <w:pStyle w:val="182"/>
              <w:spacing w:line="240" w:lineRule="auto"/>
            </w:pPr>
          </w:p>
        </w:tc>
        <w:tc>
          <w:tcPr>
            <w:tcW w:w="1493" w:type="dxa"/>
          </w:tcPr>
          <w:p w14:paraId="00FC30E7">
            <w:pPr>
              <w:pStyle w:val="182"/>
              <w:spacing w:line="240" w:lineRule="auto"/>
            </w:pPr>
            <w:r>
              <w:rPr>
                <w:rFonts w:hint="eastAsia"/>
              </w:rPr>
              <w:t>...</w:t>
            </w:r>
          </w:p>
        </w:tc>
        <w:tc>
          <w:tcPr>
            <w:tcW w:w="1595" w:type="dxa"/>
          </w:tcPr>
          <w:p w14:paraId="4A58C459">
            <w:pPr>
              <w:pStyle w:val="182"/>
              <w:spacing w:line="240" w:lineRule="auto"/>
            </w:pPr>
          </w:p>
        </w:tc>
        <w:tc>
          <w:tcPr>
            <w:tcW w:w="1595" w:type="dxa"/>
          </w:tcPr>
          <w:p w14:paraId="24CF62D5">
            <w:pPr>
              <w:pStyle w:val="182"/>
              <w:spacing w:line="240" w:lineRule="auto"/>
            </w:pPr>
          </w:p>
        </w:tc>
        <w:tc>
          <w:tcPr>
            <w:tcW w:w="1595" w:type="dxa"/>
          </w:tcPr>
          <w:p w14:paraId="618E6BFB">
            <w:pPr>
              <w:pStyle w:val="182"/>
              <w:spacing w:line="240" w:lineRule="auto"/>
            </w:pPr>
          </w:p>
        </w:tc>
        <w:tc>
          <w:tcPr>
            <w:tcW w:w="1595" w:type="dxa"/>
          </w:tcPr>
          <w:p w14:paraId="49EC31C1">
            <w:pPr>
              <w:pStyle w:val="182"/>
              <w:spacing w:line="240" w:lineRule="auto"/>
            </w:pPr>
          </w:p>
        </w:tc>
      </w:tr>
      <w:tr w14:paraId="1D0D80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7" w:type="dxa"/>
            <w:vMerge w:val="restart"/>
            <w:vAlign w:val="center"/>
          </w:tcPr>
          <w:p w14:paraId="2F4DD3F4">
            <w:pPr>
              <w:pStyle w:val="182"/>
              <w:spacing w:line="240" w:lineRule="auto"/>
            </w:pPr>
            <w:r>
              <w:rPr>
                <w:rFonts w:hint="eastAsia"/>
                <w:lang w:val="en-US" w:eastAsia="zh-CN"/>
              </w:rPr>
              <w:t>JC</w:t>
            </w:r>
            <w:r>
              <w:rPr>
                <w:rFonts w:hint="eastAsia"/>
              </w:rPr>
              <w:t>103 编码服务标准编写通则</w:t>
            </w:r>
          </w:p>
        </w:tc>
        <w:tc>
          <w:tcPr>
            <w:tcW w:w="1493" w:type="dxa"/>
          </w:tcPr>
          <w:p w14:paraId="6C4B3FFC">
            <w:pPr>
              <w:pStyle w:val="182"/>
              <w:spacing w:line="240" w:lineRule="auto"/>
            </w:pPr>
            <w:r>
              <w:rPr>
                <w:rFonts w:hint="eastAsia"/>
              </w:rPr>
              <w:t>103.001</w:t>
            </w:r>
          </w:p>
        </w:tc>
        <w:tc>
          <w:tcPr>
            <w:tcW w:w="1595" w:type="dxa"/>
          </w:tcPr>
          <w:p w14:paraId="5889EAE4">
            <w:pPr>
              <w:pStyle w:val="182"/>
              <w:spacing w:line="240" w:lineRule="auto"/>
            </w:pPr>
          </w:p>
        </w:tc>
        <w:tc>
          <w:tcPr>
            <w:tcW w:w="1595" w:type="dxa"/>
          </w:tcPr>
          <w:p w14:paraId="7A94985E">
            <w:pPr>
              <w:pStyle w:val="182"/>
              <w:spacing w:line="240" w:lineRule="auto"/>
            </w:pPr>
          </w:p>
        </w:tc>
        <w:tc>
          <w:tcPr>
            <w:tcW w:w="1595" w:type="dxa"/>
          </w:tcPr>
          <w:p w14:paraId="3C26AA60">
            <w:pPr>
              <w:pStyle w:val="182"/>
              <w:spacing w:line="240" w:lineRule="auto"/>
            </w:pPr>
          </w:p>
        </w:tc>
        <w:tc>
          <w:tcPr>
            <w:tcW w:w="1595" w:type="dxa"/>
          </w:tcPr>
          <w:p w14:paraId="14495D92">
            <w:pPr>
              <w:pStyle w:val="182"/>
              <w:spacing w:line="240" w:lineRule="auto"/>
            </w:pPr>
          </w:p>
        </w:tc>
      </w:tr>
      <w:tr w14:paraId="4D6D8B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7" w:type="dxa"/>
            <w:vMerge w:val="continue"/>
            <w:vAlign w:val="center"/>
          </w:tcPr>
          <w:p w14:paraId="34D375BA">
            <w:pPr>
              <w:pStyle w:val="182"/>
              <w:spacing w:line="240" w:lineRule="auto"/>
            </w:pPr>
          </w:p>
        </w:tc>
        <w:tc>
          <w:tcPr>
            <w:tcW w:w="1493" w:type="dxa"/>
          </w:tcPr>
          <w:p w14:paraId="49BEEAC9">
            <w:pPr>
              <w:pStyle w:val="182"/>
              <w:spacing w:line="240" w:lineRule="auto"/>
            </w:pPr>
            <w:r>
              <w:rPr>
                <w:rFonts w:hint="eastAsia"/>
              </w:rPr>
              <w:t>103.002</w:t>
            </w:r>
          </w:p>
        </w:tc>
        <w:tc>
          <w:tcPr>
            <w:tcW w:w="1595" w:type="dxa"/>
          </w:tcPr>
          <w:p w14:paraId="3BB3E51C">
            <w:pPr>
              <w:pStyle w:val="182"/>
              <w:spacing w:line="240" w:lineRule="auto"/>
            </w:pPr>
          </w:p>
        </w:tc>
        <w:tc>
          <w:tcPr>
            <w:tcW w:w="1595" w:type="dxa"/>
          </w:tcPr>
          <w:p w14:paraId="5BDC3681">
            <w:pPr>
              <w:pStyle w:val="182"/>
              <w:spacing w:line="240" w:lineRule="auto"/>
            </w:pPr>
          </w:p>
        </w:tc>
        <w:tc>
          <w:tcPr>
            <w:tcW w:w="1595" w:type="dxa"/>
          </w:tcPr>
          <w:p w14:paraId="68749DCD">
            <w:pPr>
              <w:pStyle w:val="182"/>
              <w:spacing w:line="240" w:lineRule="auto"/>
            </w:pPr>
          </w:p>
        </w:tc>
        <w:tc>
          <w:tcPr>
            <w:tcW w:w="1595" w:type="dxa"/>
          </w:tcPr>
          <w:p w14:paraId="0C921171">
            <w:pPr>
              <w:pStyle w:val="182"/>
              <w:spacing w:line="240" w:lineRule="auto"/>
            </w:pPr>
          </w:p>
        </w:tc>
      </w:tr>
      <w:tr w14:paraId="66B93C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697" w:type="dxa"/>
            <w:vMerge w:val="continue"/>
            <w:vAlign w:val="center"/>
          </w:tcPr>
          <w:p w14:paraId="13654485">
            <w:pPr>
              <w:pStyle w:val="182"/>
              <w:spacing w:line="240" w:lineRule="auto"/>
            </w:pPr>
          </w:p>
        </w:tc>
        <w:tc>
          <w:tcPr>
            <w:tcW w:w="1493" w:type="dxa"/>
          </w:tcPr>
          <w:p w14:paraId="42EC36D1">
            <w:pPr>
              <w:pStyle w:val="182"/>
              <w:spacing w:line="240" w:lineRule="auto"/>
            </w:pPr>
            <w:r>
              <w:rPr>
                <w:rFonts w:hint="eastAsia"/>
              </w:rPr>
              <w:t>...</w:t>
            </w:r>
          </w:p>
        </w:tc>
        <w:tc>
          <w:tcPr>
            <w:tcW w:w="1595" w:type="dxa"/>
          </w:tcPr>
          <w:p w14:paraId="2FDC3C26">
            <w:pPr>
              <w:pStyle w:val="182"/>
              <w:spacing w:line="240" w:lineRule="auto"/>
            </w:pPr>
          </w:p>
        </w:tc>
        <w:tc>
          <w:tcPr>
            <w:tcW w:w="1595" w:type="dxa"/>
          </w:tcPr>
          <w:p w14:paraId="26EB0EAC">
            <w:pPr>
              <w:pStyle w:val="182"/>
              <w:spacing w:line="240" w:lineRule="auto"/>
            </w:pPr>
          </w:p>
        </w:tc>
        <w:tc>
          <w:tcPr>
            <w:tcW w:w="1595" w:type="dxa"/>
          </w:tcPr>
          <w:p w14:paraId="29F0CAD4">
            <w:pPr>
              <w:pStyle w:val="182"/>
              <w:spacing w:line="240" w:lineRule="auto"/>
            </w:pPr>
          </w:p>
        </w:tc>
        <w:tc>
          <w:tcPr>
            <w:tcW w:w="1595" w:type="dxa"/>
          </w:tcPr>
          <w:p w14:paraId="388315E6">
            <w:pPr>
              <w:pStyle w:val="182"/>
              <w:spacing w:line="240" w:lineRule="auto"/>
            </w:pPr>
          </w:p>
        </w:tc>
      </w:tr>
      <w:tr w14:paraId="6D3AB1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7" w:type="dxa"/>
            <w:vMerge w:val="restart"/>
            <w:vAlign w:val="center"/>
          </w:tcPr>
          <w:p w14:paraId="2695AB3A">
            <w:pPr>
              <w:pStyle w:val="182"/>
              <w:spacing w:line="240" w:lineRule="auto"/>
            </w:pPr>
            <w:r>
              <w:rPr>
                <w:rFonts w:hint="eastAsia"/>
                <w:lang w:val="en-US" w:eastAsia="zh-CN"/>
              </w:rPr>
              <w:t>JC</w:t>
            </w:r>
            <w:r>
              <w:rPr>
                <w:rFonts w:hint="eastAsia"/>
              </w:rPr>
              <w:t>104 商品条码服务体系建设指南</w:t>
            </w:r>
          </w:p>
        </w:tc>
        <w:tc>
          <w:tcPr>
            <w:tcW w:w="1493" w:type="dxa"/>
          </w:tcPr>
          <w:p w14:paraId="52EEE397">
            <w:pPr>
              <w:pStyle w:val="182"/>
              <w:spacing w:line="240" w:lineRule="auto"/>
            </w:pPr>
            <w:r>
              <w:rPr>
                <w:rFonts w:hint="eastAsia"/>
              </w:rPr>
              <w:t>104.001</w:t>
            </w:r>
          </w:p>
        </w:tc>
        <w:tc>
          <w:tcPr>
            <w:tcW w:w="1595" w:type="dxa"/>
          </w:tcPr>
          <w:p w14:paraId="603026D5">
            <w:pPr>
              <w:pStyle w:val="182"/>
              <w:spacing w:line="240" w:lineRule="auto"/>
            </w:pPr>
          </w:p>
        </w:tc>
        <w:tc>
          <w:tcPr>
            <w:tcW w:w="1595" w:type="dxa"/>
          </w:tcPr>
          <w:p w14:paraId="3181B2F2">
            <w:pPr>
              <w:pStyle w:val="182"/>
              <w:spacing w:line="240" w:lineRule="auto"/>
            </w:pPr>
          </w:p>
        </w:tc>
        <w:tc>
          <w:tcPr>
            <w:tcW w:w="1595" w:type="dxa"/>
          </w:tcPr>
          <w:p w14:paraId="5B605332">
            <w:pPr>
              <w:pStyle w:val="182"/>
              <w:spacing w:line="240" w:lineRule="auto"/>
            </w:pPr>
          </w:p>
        </w:tc>
        <w:tc>
          <w:tcPr>
            <w:tcW w:w="1595" w:type="dxa"/>
          </w:tcPr>
          <w:p w14:paraId="269A88A6">
            <w:pPr>
              <w:pStyle w:val="182"/>
              <w:spacing w:line="240" w:lineRule="auto"/>
            </w:pPr>
          </w:p>
        </w:tc>
      </w:tr>
      <w:tr w14:paraId="2FC78E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7" w:type="dxa"/>
            <w:vMerge w:val="continue"/>
          </w:tcPr>
          <w:p w14:paraId="147A4909">
            <w:pPr>
              <w:pStyle w:val="182"/>
              <w:spacing w:line="240" w:lineRule="auto"/>
            </w:pPr>
          </w:p>
        </w:tc>
        <w:tc>
          <w:tcPr>
            <w:tcW w:w="1493" w:type="dxa"/>
          </w:tcPr>
          <w:p w14:paraId="23AB2095">
            <w:pPr>
              <w:pStyle w:val="182"/>
              <w:spacing w:line="240" w:lineRule="auto"/>
            </w:pPr>
            <w:r>
              <w:rPr>
                <w:rFonts w:hint="eastAsia"/>
              </w:rPr>
              <w:t>104.002</w:t>
            </w:r>
          </w:p>
        </w:tc>
        <w:tc>
          <w:tcPr>
            <w:tcW w:w="1595" w:type="dxa"/>
          </w:tcPr>
          <w:p w14:paraId="6A2B26C6">
            <w:pPr>
              <w:pStyle w:val="182"/>
              <w:spacing w:line="240" w:lineRule="auto"/>
            </w:pPr>
          </w:p>
        </w:tc>
        <w:tc>
          <w:tcPr>
            <w:tcW w:w="1595" w:type="dxa"/>
          </w:tcPr>
          <w:p w14:paraId="7C9BA44A">
            <w:pPr>
              <w:pStyle w:val="182"/>
              <w:spacing w:line="240" w:lineRule="auto"/>
            </w:pPr>
          </w:p>
        </w:tc>
        <w:tc>
          <w:tcPr>
            <w:tcW w:w="1595" w:type="dxa"/>
          </w:tcPr>
          <w:p w14:paraId="18A3D4EB">
            <w:pPr>
              <w:pStyle w:val="182"/>
              <w:spacing w:line="240" w:lineRule="auto"/>
            </w:pPr>
          </w:p>
        </w:tc>
        <w:tc>
          <w:tcPr>
            <w:tcW w:w="1595" w:type="dxa"/>
          </w:tcPr>
          <w:p w14:paraId="2B077DD9">
            <w:pPr>
              <w:pStyle w:val="182"/>
              <w:spacing w:line="240" w:lineRule="auto"/>
            </w:pPr>
          </w:p>
        </w:tc>
      </w:tr>
      <w:tr w14:paraId="2A977D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7" w:type="dxa"/>
            <w:vMerge w:val="continue"/>
          </w:tcPr>
          <w:p w14:paraId="170B2977">
            <w:pPr>
              <w:pStyle w:val="182"/>
              <w:spacing w:line="240" w:lineRule="auto"/>
            </w:pPr>
          </w:p>
        </w:tc>
        <w:tc>
          <w:tcPr>
            <w:tcW w:w="1493" w:type="dxa"/>
          </w:tcPr>
          <w:p w14:paraId="104C81A8">
            <w:pPr>
              <w:pStyle w:val="182"/>
              <w:spacing w:line="240" w:lineRule="auto"/>
            </w:pPr>
            <w:r>
              <w:rPr>
                <w:rFonts w:hint="eastAsia"/>
              </w:rPr>
              <w:t>...</w:t>
            </w:r>
          </w:p>
        </w:tc>
        <w:tc>
          <w:tcPr>
            <w:tcW w:w="1595" w:type="dxa"/>
          </w:tcPr>
          <w:p w14:paraId="60E4DD4F">
            <w:pPr>
              <w:pStyle w:val="182"/>
              <w:spacing w:line="240" w:lineRule="auto"/>
            </w:pPr>
          </w:p>
        </w:tc>
        <w:tc>
          <w:tcPr>
            <w:tcW w:w="1595" w:type="dxa"/>
          </w:tcPr>
          <w:p w14:paraId="2AE684B3">
            <w:pPr>
              <w:pStyle w:val="182"/>
              <w:spacing w:line="240" w:lineRule="auto"/>
            </w:pPr>
          </w:p>
        </w:tc>
        <w:tc>
          <w:tcPr>
            <w:tcW w:w="1595" w:type="dxa"/>
          </w:tcPr>
          <w:p w14:paraId="62250B92">
            <w:pPr>
              <w:pStyle w:val="182"/>
              <w:spacing w:line="240" w:lineRule="auto"/>
            </w:pPr>
          </w:p>
        </w:tc>
        <w:tc>
          <w:tcPr>
            <w:tcW w:w="1595" w:type="dxa"/>
          </w:tcPr>
          <w:p w14:paraId="6CD64D4D">
            <w:pPr>
              <w:pStyle w:val="182"/>
              <w:spacing w:line="240" w:lineRule="auto"/>
            </w:pPr>
          </w:p>
        </w:tc>
      </w:tr>
    </w:tbl>
    <w:p w14:paraId="029CA878">
      <w:pPr>
        <w:pStyle w:val="60"/>
        <w:ind w:firstLine="420"/>
      </w:pPr>
    </w:p>
    <w:p w14:paraId="1D00D5B6">
      <w:pPr>
        <w:pStyle w:val="82"/>
        <w:spacing w:before="120" w:after="120"/>
      </w:pPr>
      <w:bookmarkStart w:id="189" w:name="_Toc3699"/>
      <w:bookmarkStart w:id="190" w:name="_Toc31731"/>
      <w:bookmarkStart w:id="191" w:name="_Toc10578"/>
      <w:bookmarkStart w:id="192" w:name="_Toc3724"/>
      <w:bookmarkStart w:id="193" w:name="_Toc2303"/>
      <w:r>
        <w:rPr>
          <w:rFonts w:hint="eastAsia"/>
        </w:rPr>
        <w:t>物品编码服务保障标准明细表</w:t>
      </w:r>
      <w:bookmarkEnd w:id="189"/>
      <w:bookmarkEnd w:id="190"/>
      <w:bookmarkEnd w:id="191"/>
      <w:bookmarkEnd w:id="192"/>
      <w:bookmarkEnd w:id="193"/>
    </w:p>
    <w:p w14:paraId="1AAC2965">
      <w:pPr>
        <w:pStyle w:val="60"/>
        <w:ind w:firstLine="420"/>
      </w:pPr>
      <w:r>
        <w:rPr>
          <w:rFonts w:hint="eastAsia"/>
        </w:rPr>
        <w:t>物品编码服务保障</w:t>
      </w:r>
      <w:r>
        <w:t>标准</w:t>
      </w:r>
      <w:r>
        <w:rPr>
          <w:rFonts w:hint="eastAsia"/>
        </w:rPr>
        <w:t>明细表格式见表B.2。</w:t>
      </w:r>
    </w:p>
    <w:p w14:paraId="7669CE2B">
      <w:pPr>
        <w:pStyle w:val="81"/>
        <w:spacing w:before="120" w:after="120"/>
      </w:pPr>
      <w:r>
        <w:rPr>
          <w:rFonts w:hint="eastAsia"/>
        </w:rPr>
        <w:t>物品编码服务保障</w:t>
      </w:r>
      <w:r>
        <w:t>标准</w:t>
      </w:r>
      <w:r>
        <w:rPr>
          <w:rFonts w:hint="eastAsia"/>
        </w:rPr>
        <w:t>明细表</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707"/>
        <w:gridCol w:w="1483"/>
        <w:gridCol w:w="1595"/>
        <w:gridCol w:w="2764"/>
        <w:gridCol w:w="1273"/>
        <w:gridCol w:w="748"/>
      </w:tblGrid>
      <w:tr w14:paraId="3E20D0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707" w:type="dxa"/>
            <w:tcBorders>
              <w:bottom w:val="single" w:color="auto" w:sz="8" w:space="0"/>
            </w:tcBorders>
            <w:vAlign w:val="center"/>
          </w:tcPr>
          <w:p w14:paraId="079134C6">
            <w:pPr>
              <w:pStyle w:val="182"/>
              <w:spacing w:line="240" w:lineRule="auto"/>
            </w:pPr>
            <w:r>
              <w:rPr>
                <w:rFonts w:hint="eastAsia"/>
              </w:rPr>
              <w:t>类目</w:t>
            </w:r>
          </w:p>
        </w:tc>
        <w:tc>
          <w:tcPr>
            <w:tcW w:w="1483" w:type="dxa"/>
            <w:tcBorders>
              <w:bottom w:val="single" w:color="auto" w:sz="8" w:space="0"/>
            </w:tcBorders>
          </w:tcPr>
          <w:p w14:paraId="0034F0E4">
            <w:pPr>
              <w:pStyle w:val="182"/>
              <w:spacing w:line="240" w:lineRule="auto"/>
            </w:pPr>
            <w:r>
              <w:rPr>
                <w:rFonts w:hint="eastAsia"/>
              </w:rPr>
              <w:t>标准序号</w:t>
            </w:r>
          </w:p>
        </w:tc>
        <w:tc>
          <w:tcPr>
            <w:tcW w:w="1595" w:type="dxa"/>
            <w:tcBorders>
              <w:bottom w:val="single" w:color="auto" w:sz="8" w:space="0"/>
            </w:tcBorders>
          </w:tcPr>
          <w:p w14:paraId="5C49238E">
            <w:pPr>
              <w:pStyle w:val="182"/>
              <w:spacing w:line="240" w:lineRule="auto"/>
            </w:pPr>
            <w:r>
              <w:rPr>
                <w:rFonts w:hint="eastAsia"/>
              </w:rPr>
              <w:t>标准号</w:t>
            </w:r>
          </w:p>
        </w:tc>
        <w:tc>
          <w:tcPr>
            <w:tcW w:w="2764" w:type="dxa"/>
            <w:tcBorders>
              <w:bottom w:val="single" w:color="auto" w:sz="8" w:space="0"/>
            </w:tcBorders>
          </w:tcPr>
          <w:p w14:paraId="62CD29C3">
            <w:pPr>
              <w:pStyle w:val="182"/>
              <w:spacing w:line="240" w:lineRule="auto"/>
            </w:pPr>
            <w:r>
              <w:rPr>
                <w:rFonts w:hint="eastAsia"/>
              </w:rPr>
              <w:t>标准名称</w:t>
            </w:r>
          </w:p>
        </w:tc>
        <w:tc>
          <w:tcPr>
            <w:tcW w:w="1273" w:type="dxa"/>
            <w:tcBorders>
              <w:bottom w:val="single" w:color="auto" w:sz="8" w:space="0"/>
            </w:tcBorders>
          </w:tcPr>
          <w:p w14:paraId="70B7CDA9">
            <w:pPr>
              <w:pStyle w:val="182"/>
              <w:spacing w:line="240" w:lineRule="auto"/>
            </w:pPr>
            <w:r>
              <w:rPr>
                <w:rFonts w:hint="eastAsia"/>
              </w:rPr>
              <w:t>制/修订状态</w:t>
            </w:r>
          </w:p>
        </w:tc>
        <w:tc>
          <w:tcPr>
            <w:tcW w:w="748" w:type="dxa"/>
            <w:tcBorders>
              <w:bottom w:val="single" w:color="auto" w:sz="8" w:space="0"/>
            </w:tcBorders>
          </w:tcPr>
          <w:p w14:paraId="22419329">
            <w:pPr>
              <w:pStyle w:val="182"/>
              <w:spacing w:line="240" w:lineRule="auto"/>
            </w:pPr>
            <w:r>
              <w:rPr>
                <w:rFonts w:hint="eastAsia"/>
              </w:rPr>
              <w:t>备注</w:t>
            </w:r>
          </w:p>
        </w:tc>
      </w:tr>
      <w:tr w14:paraId="154964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707" w:type="dxa"/>
            <w:vMerge w:val="restart"/>
            <w:tcBorders>
              <w:top w:val="single" w:color="auto" w:sz="8" w:space="0"/>
            </w:tcBorders>
            <w:vAlign w:val="center"/>
          </w:tcPr>
          <w:p w14:paraId="63E7E5E0">
            <w:pPr>
              <w:pStyle w:val="182"/>
              <w:spacing w:line="240" w:lineRule="auto"/>
            </w:pPr>
            <w:r>
              <w:rPr>
                <w:rFonts w:hint="eastAsia"/>
                <w:lang w:val="en-US" w:eastAsia="zh-CN"/>
              </w:rPr>
              <w:t>BZ</w:t>
            </w:r>
            <w:r>
              <w:rPr>
                <w:rFonts w:hint="eastAsia"/>
              </w:rPr>
              <w:t>201 服务环境标准</w:t>
            </w:r>
          </w:p>
        </w:tc>
        <w:tc>
          <w:tcPr>
            <w:tcW w:w="1483" w:type="dxa"/>
            <w:tcBorders>
              <w:top w:val="single" w:color="auto" w:sz="8" w:space="0"/>
            </w:tcBorders>
          </w:tcPr>
          <w:p w14:paraId="75D99DA9">
            <w:pPr>
              <w:pStyle w:val="182"/>
              <w:spacing w:line="240" w:lineRule="auto"/>
            </w:pPr>
            <w:r>
              <w:rPr>
                <w:rFonts w:hint="eastAsia"/>
              </w:rPr>
              <w:t>201.001</w:t>
            </w:r>
          </w:p>
        </w:tc>
        <w:tc>
          <w:tcPr>
            <w:tcW w:w="1595" w:type="dxa"/>
            <w:tcBorders>
              <w:top w:val="single" w:color="auto" w:sz="8" w:space="0"/>
            </w:tcBorders>
          </w:tcPr>
          <w:p w14:paraId="2CA9F7C4">
            <w:pPr>
              <w:pStyle w:val="182"/>
              <w:spacing w:line="240" w:lineRule="auto"/>
            </w:pPr>
          </w:p>
        </w:tc>
        <w:tc>
          <w:tcPr>
            <w:tcW w:w="2764" w:type="dxa"/>
            <w:tcBorders>
              <w:top w:val="single" w:color="auto" w:sz="8" w:space="0"/>
            </w:tcBorders>
          </w:tcPr>
          <w:p w14:paraId="32094A41">
            <w:pPr>
              <w:pStyle w:val="182"/>
              <w:spacing w:line="240" w:lineRule="auto"/>
            </w:pPr>
          </w:p>
        </w:tc>
        <w:tc>
          <w:tcPr>
            <w:tcW w:w="1273" w:type="dxa"/>
            <w:tcBorders>
              <w:top w:val="single" w:color="auto" w:sz="8" w:space="0"/>
            </w:tcBorders>
          </w:tcPr>
          <w:p w14:paraId="609571DA">
            <w:pPr>
              <w:pStyle w:val="182"/>
              <w:spacing w:line="240" w:lineRule="auto"/>
            </w:pPr>
          </w:p>
        </w:tc>
        <w:tc>
          <w:tcPr>
            <w:tcW w:w="748" w:type="dxa"/>
            <w:tcBorders>
              <w:top w:val="single" w:color="auto" w:sz="8" w:space="0"/>
            </w:tcBorders>
          </w:tcPr>
          <w:p w14:paraId="2CA18B6C">
            <w:pPr>
              <w:pStyle w:val="182"/>
              <w:spacing w:line="240" w:lineRule="auto"/>
            </w:pPr>
          </w:p>
        </w:tc>
      </w:tr>
      <w:tr w14:paraId="294A01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continue"/>
            <w:vAlign w:val="center"/>
          </w:tcPr>
          <w:p w14:paraId="185698E7">
            <w:pPr>
              <w:pStyle w:val="182"/>
              <w:spacing w:line="240" w:lineRule="auto"/>
            </w:pPr>
          </w:p>
        </w:tc>
        <w:tc>
          <w:tcPr>
            <w:tcW w:w="1483" w:type="dxa"/>
          </w:tcPr>
          <w:p w14:paraId="552CD279">
            <w:pPr>
              <w:pStyle w:val="182"/>
              <w:spacing w:line="240" w:lineRule="auto"/>
            </w:pPr>
            <w:r>
              <w:rPr>
                <w:rFonts w:hint="eastAsia"/>
              </w:rPr>
              <w:t>201.002</w:t>
            </w:r>
          </w:p>
        </w:tc>
        <w:tc>
          <w:tcPr>
            <w:tcW w:w="1595" w:type="dxa"/>
          </w:tcPr>
          <w:p w14:paraId="4D448BA5">
            <w:pPr>
              <w:pStyle w:val="182"/>
              <w:spacing w:line="240" w:lineRule="auto"/>
            </w:pPr>
          </w:p>
        </w:tc>
        <w:tc>
          <w:tcPr>
            <w:tcW w:w="2764" w:type="dxa"/>
          </w:tcPr>
          <w:p w14:paraId="234002F5">
            <w:pPr>
              <w:pStyle w:val="182"/>
              <w:spacing w:line="240" w:lineRule="auto"/>
            </w:pPr>
          </w:p>
        </w:tc>
        <w:tc>
          <w:tcPr>
            <w:tcW w:w="1273" w:type="dxa"/>
          </w:tcPr>
          <w:p w14:paraId="4F3EDFB5">
            <w:pPr>
              <w:pStyle w:val="182"/>
              <w:spacing w:line="240" w:lineRule="auto"/>
            </w:pPr>
          </w:p>
        </w:tc>
        <w:tc>
          <w:tcPr>
            <w:tcW w:w="748" w:type="dxa"/>
          </w:tcPr>
          <w:p w14:paraId="780BD651">
            <w:pPr>
              <w:pStyle w:val="182"/>
              <w:spacing w:line="240" w:lineRule="auto"/>
            </w:pPr>
          </w:p>
        </w:tc>
      </w:tr>
      <w:tr w14:paraId="3EFBBF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continue"/>
            <w:vAlign w:val="center"/>
          </w:tcPr>
          <w:p w14:paraId="541864BE">
            <w:pPr>
              <w:pStyle w:val="182"/>
              <w:spacing w:line="240" w:lineRule="auto"/>
            </w:pPr>
          </w:p>
        </w:tc>
        <w:tc>
          <w:tcPr>
            <w:tcW w:w="1483" w:type="dxa"/>
          </w:tcPr>
          <w:p w14:paraId="71046ECE">
            <w:pPr>
              <w:pStyle w:val="182"/>
              <w:spacing w:line="240" w:lineRule="auto"/>
            </w:pPr>
            <w:r>
              <w:rPr>
                <w:rFonts w:hint="eastAsia"/>
              </w:rPr>
              <w:t>...</w:t>
            </w:r>
          </w:p>
        </w:tc>
        <w:tc>
          <w:tcPr>
            <w:tcW w:w="1595" w:type="dxa"/>
          </w:tcPr>
          <w:p w14:paraId="258D4A18">
            <w:pPr>
              <w:pStyle w:val="182"/>
              <w:spacing w:line="240" w:lineRule="auto"/>
            </w:pPr>
          </w:p>
        </w:tc>
        <w:tc>
          <w:tcPr>
            <w:tcW w:w="2764" w:type="dxa"/>
          </w:tcPr>
          <w:p w14:paraId="1EEA16F0">
            <w:pPr>
              <w:pStyle w:val="182"/>
              <w:spacing w:line="240" w:lineRule="auto"/>
            </w:pPr>
          </w:p>
        </w:tc>
        <w:tc>
          <w:tcPr>
            <w:tcW w:w="1273" w:type="dxa"/>
          </w:tcPr>
          <w:p w14:paraId="3920D932">
            <w:pPr>
              <w:pStyle w:val="182"/>
              <w:spacing w:line="240" w:lineRule="auto"/>
            </w:pPr>
          </w:p>
        </w:tc>
        <w:tc>
          <w:tcPr>
            <w:tcW w:w="748" w:type="dxa"/>
          </w:tcPr>
          <w:p w14:paraId="4667C401">
            <w:pPr>
              <w:pStyle w:val="182"/>
              <w:spacing w:line="240" w:lineRule="auto"/>
            </w:pPr>
          </w:p>
        </w:tc>
      </w:tr>
      <w:tr w14:paraId="3CF1B3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restart"/>
            <w:vAlign w:val="center"/>
          </w:tcPr>
          <w:p w14:paraId="4F55CEB9">
            <w:pPr>
              <w:pStyle w:val="182"/>
              <w:spacing w:line="240" w:lineRule="auto"/>
            </w:pPr>
            <w:r>
              <w:rPr>
                <w:rFonts w:hint="eastAsia"/>
                <w:lang w:val="en-US" w:eastAsia="zh-CN"/>
              </w:rPr>
              <w:t>BZ</w:t>
            </w:r>
            <w:r>
              <w:rPr>
                <w:rFonts w:hint="eastAsia"/>
              </w:rPr>
              <w:t>202 机构人员标准</w:t>
            </w:r>
          </w:p>
        </w:tc>
        <w:tc>
          <w:tcPr>
            <w:tcW w:w="1483" w:type="dxa"/>
          </w:tcPr>
          <w:p w14:paraId="0AE5CF6D">
            <w:pPr>
              <w:pStyle w:val="182"/>
              <w:spacing w:line="240" w:lineRule="auto"/>
            </w:pPr>
            <w:r>
              <w:rPr>
                <w:rFonts w:hint="eastAsia"/>
              </w:rPr>
              <w:t>202.001</w:t>
            </w:r>
          </w:p>
        </w:tc>
        <w:tc>
          <w:tcPr>
            <w:tcW w:w="1595" w:type="dxa"/>
            <w:vAlign w:val="center"/>
          </w:tcPr>
          <w:p w14:paraId="5D5CBABA">
            <w:pPr>
              <w:pStyle w:val="182"/>
              <w:keepNext w:val="0"/>
              <w:keepLines w:val="0"/>
              <w:widowControl/>
              <w:suppressLineNumbers w:val="0"/>
              <w:spacing w:before="0" w:beforeAutospacing="0" w:after="0" w:afterAutospacing="0" w:line="240" w:lineRule="auto"/>
              <w:ind w:left="0" w:leftChars="0" w:right="0" w:rightChars="0"/>
              <w:jc w:val="left"/>
              <w:rPr>
                <w:rFonts w:hint="eastAsia"/>
                <w:u w:val="none"/>
                <w:lang w:bidi="ar"/>
              </w:rPr>
            </w:pPr>
            <w:r>
              <w:rPr>
                <w:rFonts w:hint="eastAsia" w:ascii="宋体" w:hAnsi="Times New Roman" w:eastAsia="宋体" w:cs="Times New Roman"/>
                <w:b w:val="0"/>
                <w:bCs w:val="0"/>
                <w:i w:val="0"/>
                <w:iCs w:val="0"/>
                <w:caps w:val="0"/>
                <w:color w:val="525252"/>
                <w:spacing w:val="0"/>
                <w:kern w:val="0"/>
                <w:sz w:val="18"/>
                <w:szCs w:val="20"/>
                <w:u w:val="none"/>
                <w:lang w:val="en-US" w:eastAsia="zh-CN" w:bidi="ar"/>
              </w:rPr>
              <w:t>T/AIMC 010-2024</w:t>
            </w:r>
          </w:p>
        </w:tc>
        <w:tc>
          <w:tcPr>
            <w:tcW w:w="2764" w:type="dxa"/>
            <w:vAlign w:val="center"/>
          </w:tcPr>
          <w:p w14:paraId="5353D90C">
            <w:pPr>
              <w:pStyle w:val="182"/>
              <w:keepNext w:val="0"/>
              <w:keepLines w:val="0"/>
              <w:widowControl/>
              <w:suppressLineNumbers w:val="0"/>
              <w:spacing w:before="0" w:beforeAutospacing="0" w:after="0" w:afterAutospacing="0" w:line="240" w:lineRule="auto"/>
              <w:ind w:left="0" w:leftChars="0" w:right="0" w:rightChars="0"/>
              <w:jc w:val="left"/>
              <w:rPr>
                <w:rFonts w:hint="eastAsia"/>
                <w:u w:val="none"/>
                <w:lang w:bidi="ar"/>
              </w:rPr>
            </w:pPr>
            <w:r>
              <w:rPr>
                <w:rFonts w:hint="eastAsia" w:ascii="宋体" w:hAnsi="Times New Roman" w:eastAsia="宋体" w:cs="Times New Roman"/>
                <w:b w:val="0"/>
                <w:bCs w:val="0"/>
                <w:i w:val="0"/>
                <w:iCs w:val="0"/>
                <w:caps w:val="0"/>
                <w:color w:val="FF0000"/>
                <w:spacing w:val="0"/>
                <w:kern w:val="0"/>
                <w:sz w:val="18"/>
                <w:szCs w:val="20"/>
                <w:u w:val="none"/>
                <w:lang w:val="en-US" w:eastAsia="zh-CN" w:bidi="ar"/>
              </w:rPr>
              <w:t>商品条码</w:t>
            </w:r>
            <w:r>
              <w:rPr>
                <w:rFonts w:hint="eastAsia" w:ascii="宋体" w:hAnsi="Times New Roman" w:eastAsia="宋体" w:cs="Times New Roman"/>
                <w:b w:val="0"/>
                <w:bCs w:val="0"/>
                <w:i w:val="0"/>
                <w:iCs w:val="0"/>
                <w:caps w:val="0"/>
                <w:color w:val="525252"/>
                <w:spacing w:val="0"/>
                <w:kern w:val="0"/>
                <w:sz w:val="18"/>
                <w:szCs w:val="20"/>
                <w:u w:val="none"/>
                <w:lang w:val="en-US" w:eastAsia="zh-CN" w:bidi="ar"/>
              </w:rPr>
              <w:t>检验机构能力基本要求</w:t>
            </w:r>
          </w:p>
        </w:tc>
        <w:tc>
          <w:tcPr>
            <w:tcW w:w="1273" w:type="dxa"/>
          </w:tcPr>
          <w:p w14:paraId="2A8A4309">
            <w:pPr>
              <w:pStyle w:val="182"/>
              <w:spacing w:line="240" w:lineRule="auto"/>
            </w:pPr>
          </w:p>
        </w:tc>
        <w:tc>
          <w:tcPr>
            <w:tcW w:w="748" w:type="dxa"/>
          </w:tcPr>
          <w:p w14:paraId="245F382A">
            <w:pPr>
              <w:pStyle w:val="182"/>
              <w:spacing w:line="240" w:lineRule="auto"/>
            </w:pPr>
          </w:p>
        </w:tc>
      </w:tr>
      <w:tr w14:paraId="75A145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continue"/>
            <w:vAlign w:val="center"/>
          </w:tcPr>
          <w:p w14:paraId="06D8C8C5">
            <w:pPr>
              <w:pStyle w:val="182"/>
              <w:spacing w:line="240" w:lineRule="auto"/>
            </w:pPr>
          </w:p>
        </w:tc>
        <w:tc>
          <w:tcPr>
            <w:tcW w:w="1483" w:type="dxa"/>
          </w:tcPr>
          <w:p w14:paraId="46EF7428">
            <w:pPr>
              <w:pStyle w:val="182"/>
              <w:spacing w:line="240" w:lineRule="auto"/>
            </w:pPr>
            <w:r>
              <w:rPr>
                <w:rFonts w:hint="eastAsia"/>
              </w:rPr>
              <w:t>202.002</w:t>
            </w:r>
          </w:p>
        </w:tc>
        <w:tc>
          <w:tcPr>
            <w:tcW w:w="1595" w:type="dxa"/>
          </w:tcPr>
          <w:p w14:paraId="2671A92A">
            <w:pPr>
              <w:pStyle w:val="182"/>
              <w:spacing w:line="240" w:lineRule="auto"/>
            </w:pPr>
          </w:p>
        </w:tc>
        <w:tc>
          <w:tcPr>
            <w:tcW w:w="2764" w:type="dxa"/>
          </w:tcPr>
          <w:p w14:paraId="7D004F86">
            <w:pPr>
              <w:pStyle w:val="182"/>
              <w:spacing w:line="240" w:lineRule="auto"/>
            </w:pPr>
          </w:p>
        </w:tc>
        <w:tc>
          <w:tcPr>
            <w:tcW w:w="1273" w:type="dxa"/>
          </w:tcPr>
          <w:p w14:paraId="0494BA25">
            <w:pPr>
              <w:pStyle w:val="182"/>
              <w:spacing w:line="240" w:lineRule="auto"/>
            </w:pPr>
          </w:p>
        </w:tc>
        <w:tc>
          <w:tcPr>
            <w:tcW w:w="748" w:type="dxa"/>
          </w:tcPr>
          <w:p w14:paraId="5E86BAA0">
            <w:pPr>
              <w:pStyle w:val="182"/>
              <w:spacing w:line="240" w:lineRule="auto"/>
            </w:pPr>
          </w:p>
        </w:tc>
      </w:tr>
      <w:tr w14:paraId="70D8EE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continue"/>
            <w:vAlign w:val="center"/>
          </w:tcPr>
          <w:p w14:paraId="6249A44C">
            <w:pPr>
              <w:pStyle w:val="182"/>
              <w:spacing w:line="240" w:lineRule="auto"/>
            </w:pPr>
          </w:p>
        </w:tc>
        <w:tc>
          <w:tcPr>
            <w:tcW w:w="1483" w:type="dxa"/>
          </w:tcPr>
          <w:p w14:paraId="3BA9A9DC">
            <w:pPr>
              <w:pStyle w:val="182"/>
              <w:spacing w:line="240" w:lineRule="auto"/>
            </w:pPr>
            <w:r>
              <w:rPr>
                <w:rFonts w:hint="eastAsia"/>
              </w:rPr>
              <w:t>...</w:t>
            </w:r>
          </w:p>
        </w:tc>
        <w:tc>
          <w:tcPr>
            <w:tcW w:w="1595" w:type="dxa"/>
          </w:tcPr>
          <w:p w14:paraId="52270F70">
            <w:pPr>
              <w:pStyle w:val="182"/>
              <w:spacing w:line="240" w:lineRule="auto"/>
            </w:pPr>
          </w:p>
        </w:tc>
        <w:tc>
          <w:tcPr>
            <w:tcW w:w="2764" w:type="dxa"/>
          </w:tcPr>
          <w:p w14:paraId="21344B21">
            <w:pPr>
              <w:pStyle w:val="182"/>
              <w:spacing w:line="240" w:lineRule="auto"/>
            </w:pPr>
          </w:p>
        </w:tc>
        <w:tc>
          <w:tcPr>
            <w:tcW w:w="1273" w:type="dxa"/>
          </w:tcPr>
          <w:p w14:paraId="1EC5A174">
            <w:pPr>
              <w:pStyle w:val="182"/>
              <w:spacing w:line="240" w:lineRule="auto"/>
            </w:pPr>
          </w:p>
        </w:tc>
        <w:tc>
          <w:tcPr>
            <w:tcW w:w="748" w:type="dxa"/>
          </w:tcPr>
          <w:p w14:paraId="29CC6D76">
            <w:pPr>
              <w:pStyle w:val="182"/>
              <w:spacing w:line="240" w:lineRule="auto"/>
            </w:pPr>
          </w:p>
        </w:tc>
      </w:tr>
      <w:tr w14:paraId="7F8D37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restart"/>
            <w:vAlign w:val="center"/>
          </w:tcPr>
          <w:p w14:paraId="328B5B0D">
            <w:pPr>
              <w:pStyle w:val="182"/>
              <w:spacing w:line="240" w:lineRule="auto"/>
            </w:pPr>
            <w:r>
              <w:rPr>
                <w:rFonts w:hint="eastAsia"/>
                <w:lang w:val="en-US" w:eastAsia="zh-CN"/>
              </w:rPr>
              <w:t>BZ</w:t>
            </w:r>
            <w:r>
              <w:rPr>
                <w:rFonts w:hint="eastAsia"/>
              </w:rPr>
              <w:t>203 服务设施设备及用品管理标准</w:t>
            </w:r>
          </w:p>
        </w:tc>
        <w:tc>
          <w:tcPr>
            <w:tcW w:w="1483" w:type="dxa"/>
          </w:tcPr>
          <w:p w14:paraId="2B6DB565">
            <w:pPr>
              <w:pStyle w:val="182"/>
              <w:spacing w:line="240" w:lineRule="auto"/>
            </w:pPr>
            <w:r>
              <w:rPr>
                <w:rFonts w:hint="eastAsia"/>
              </w:rPr>
              <w:t>203.001</w:t>
            </w:r>
          </w:p>
        </w:tc>
        <w:tc>
          <w:tcPr>
            <w:tcW w:w="1595" w:type="dxa"/>
          </w:tcPr>
          <w:p w14:paraId="5E640F21">
            <w:pPr>
              <w:pStyle w:val="182"/>
              <w:spacing w:line="240" w:lineRule="auto"/>
            </w:pPr>
          </w:p>
        </w:tc>
        <w:tc>
          <w:tcPr>
            <w:tcW w:w="2764" w:type="dxa"/>
          </w:tcPr>
          <w:p w14:paraId="15774E48">
            <w:pPr>
              <w:pStyle w:val="182"/>
              <w:spacing w:line="240" w:lineRule="auto"/>
            </w:pPr>
          </w:p>
        </w:tc>
        <w:tc>
          <w:tcPr>
            <w:tcW w:w="1273" w:type="dxa"/>
          </w:tcPr>
          <w:p w14:paraId="4926A0CA">
            <w:pPr>
              <w:pStyle w:val="182"/>
              <w:spacing w:line="240" w:lineRule="auto"/>
            </w:pPr>
          </w:p>
        </w:tc>
        <w:tc>
          <w:tcPr>
            <w:tcW w:w="748" w:type="dxa"/>
          </w:tcPr>
          <w:p w14:paraId="284DC3A4">
            <w:pPr>
              <w:pStyle w:val="182"/>
              <w:spacing w:line="240" w:lineRule="auto"/>
            </w:pPr>
          </w:p>
        </w:tc>
      </w:tr>
      <w:tr w14:paraId="649FD7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continue"/>
            <w:vAlign w:val="center"/>
          </w:tcPr>
          <w:p w14:paraId="28EDEEB8">
            <w:pPr>
              <w:pStyle w:val="182"/>
              <w:spacing w:line="240" w:lineRule="auto"/>
            </w:pPr>
          </w:p>
        </w:tc>
        <w:tc>
          <w:tcPr>
            <w:tcW w:w="1483" w:type="dxa"/>
          </w:tcPr>
          <w:p w14:paraId="4606CC0F">
            <w:pPr>
              <w:pStyle w:val="182"/>
              <w:spacing w:line="240" w:lineRule="auto"/>
            </w:pPr>
            <w:r>
              <w:rPr>
                <w:rFonts w:hint="eastAsia"/>
              </w:rPr>
              <w:t>203.002</w:t>
            </w:r>
          </w:p>
        </w:tc>
        <w:tc>
          <w:tcPr>
            <w:tcW w:w="1595" w:type="dxa"/>
          </w:tcPr>
          <w:p w14:paraId="150F0577">
            <w:pPr>
              <w:pStyle w:val="182"/>
              <w:spacing w:line="240" w:lineRule="auto"/>
            </w:pPr>
          </w:p>
        </w:tc>
        <w:tc>
          <w:tcPr>
            <w:tcW w:w="2764" w:type="dxa"/>
          </w:tcPr>
          <w:p w14:paraId="496F4B48">
            <w:pPr>
              <w:pStyle w:val="182"/>
              <w:spacing w:line="240" w:lineRule="auto"/>
            </w:pPr>
          </w:p>
        </w:tc>
        <w:tc>
          <w:tcPr>
            <w:tcW w:w="1273" w:type="dxa"/>
          </w:tcPr>
          <w:p w14:paraId="73AA38E2">
            <w:pPr>
              <w:pStyle w:val="182"/>
              <w:spacing w:line="240" w:lineRule="auto"/>
            </w:pPr>
          </w:p>
        </w:tc>
        <w:tc>
          <w:tcPr>
            <w:tcW w:w="748" w:type="dxa"/>
          </w:tcPr>
          <w:p w14:paraId="415F62CA">
            <w:pPr>
              <w:pStyle w:val="182"/>
              <w:spacing w:line="240" w:lineRule="auto"/>
            </w:pPr>
          </w:p>
        </w:tc>
      </w:tr>
      <w:tr w14:paraId="2D7E56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continue"/>
            <w:vAlign w:val="center"/>
          </w:tcPr>
          <w:p w14:paraId="37ACB1E9">
            <w:pPr>
              <w:pStyle w:val="182"/>
              <w:spacing w:line="240" w:lineRule="auto"/>
            </w:pPr>
          </w:p>
        </w:tc>
        <w:tc>
          <w:tcPr>
            <w:tcW w:w="1483" w:type="dxa"/>
          </w:tcPr>
          <w:p w14:paraId="39A2A580">
            <w:pPr>
              <w:pStyle w:val="182"/>
              <w:spacing w:line="240" w:lineRule="auto"/>
            </w:pPr>
            <w:r>
              <w:rPr>
                <w:rFonts w:hint="eastAsia"/>
              </w:rPr>
              <w:t>...</w:t>
            </w:r>
          </w:p>
        </w:tc>
        <w:tc>
          <w:tcPr>
            <w:tcW w:w="1595" w:type="dxa"/>
          </w:tcPr>
          <w:p w14:paraId="19D5ACAC">
            <w:pPr>
              <w:pStyle w:val="182"/>
              <w:spacing w:line="240" w:lineRule="auto"/>
            </w:pPr>
          </w:p>
        </w:tc>
        <w:tc>
          <w:tcPr>
            <w:tcW w:w="2764" w:type="dxa"/>
          </w:tcPr>
          <w:p w14:paraId="0865F36D">
            <w:pPr>
              <w:pStyle w:val="182"/>
              <w:spacing w:line="240" w:lineRule="auto"/>
            </w:pPr>
          </w:p>
        </w:tc>
        <w:tc>
          <w:tcPr>
            <w:tcW w:w="1273" w:type="dxa"/>
          </w:tcPr>
          <w:p w14:paraId="72267047">
            <w:pPr>
              <w:pStyle w:val="182"/>
              <w:spacing w:line="240" w:lineRule="auto"/>
            </w:pPr>
          </w:p>
        </w:tc>
        <w:tc>
          <w:tcPr>
            <w:tcW w:w="748" w:type="dxa"/>
          </w:tcPr>
          <w:p w14:paraId="741C8C17">
            <w:pPr>
              <w:pStyle w:val="182"/>
              <w:spacing w:line="240" w:lineRule="auto"/>
            </w:pPr>
          </w:p>
        </w:tc>
      </w:tr>
      <w:tr w14:paraId="506BD4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restart"/>
            <w:vAlign w:val="center"/>
          </w:tcPr>
          <w:p w14:paraId="4D63A0B3">
            <w:pPr>
              <w:pStyle w:val="182"/>
              <w:spacing w:line="240" w:lineRule="auto"/>
            </w:pPr>
            <w:r>
              <w:rPr>
                <w:rFonts w:hint="eastAsia"/>
                <w:lang w:val="en-US" w:eastAsia="zh-CN"/>
              </w:rPr>
              <w:t>BZ</w:t>
            </w:r>
            <w:r>
              <w:rPr>
                <w:rFonts w:hint="eastAsia"/>
              </w:rPr>
              <w:t>204 服务信息管理标准</w:t>
            </w:r>
          </w:p>
        </w:tc>
        <w:tc>
          <w:tcPr>
            <w:tcW w:w="1483" w:type="dxa"/>
          </w:tcPr>
          <w:p w14:paraId="50A9BF33">
            <w:pPr>
              <w:pStyle w:val="182"/>
              <w:spacing w:line="240" w:lineRule="auto"/>
            </w:pPr>
            <w:r>
              <w:rPr>
                <w:rFonts w:hint="eastAsia"/>
              </w:rPr>
              <w:t>204.001</w:t>
            </w:r>
          </w:p>
        </w:tc>
        <w:tc>
          <w:tcPr>
            <w:tcW w:w="1595" w:type="dxa"/>
          </w:tcPr>
          <w:p w14:paraId="58E8947D">
            <w:pPr>
              <w:pStyle w:val="182"/>
              <w:spacing w:line="240" w:lineRule="auto"/>
            </w:pPr>
          </w:p>
        </w:tc>
        <w:tc>
          <w:tcPr>
            <w:tcW w:w="2764" w:type="dxa"/>
          </w:tcPr>
          <w:p w14:paraId="1FA4DC15">
            <w:pPr>
              <w:pStyle w:val="182"/>
              <w:spacing w:line="240" w:lineRule="auto"/>
            </w:pPr>
          </w:p>
        </w:tc>
        <w:tc>
          <w:tcPr>
            <w:tcW w:w="1273" w:type="dxa"/>
          </w:tcPr>
          <w:p w14:paraId="23D89B23">
            <w:pPr>
              <w:pStyle w:val="182"/>
              <w:spacing w:line="240" w:lineRule="auto"/>
            </w:pPr>
          </w:p>
        </w:tc>
        <w:tc>
          <w:tcPr>
            <w:tcW w:w="748" w:type="dxa"/>
          </w:tcPr>
          <w:p w14:paraId="720F78BE">
            <w:pPr>
              <w:pStyle w:val="182"/>
              <w:spacing w:line="240" w:lineRule="auto"/>
            </w:pPr>
          </w:p>
        </w:tc>
      </w:tr>
      <w:tr w14:paraId="299BB2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continue"/>
            <w:vAlign w:val="center"/>
          </w:tcPr>
          <w:p w14:paraId="33F22BE0">
            <w:pPr>
              <w:pStyle w:val="182"/>
              <w:spacing w:line="240" w:lineRule="auto"/>
            </w:pPr>
          </w:p>
        </w:tc>
        <w:tc>
          <w:tcPr>
            <w:tcW w:w="1483" w:type="dxa"/>
          </w:tcPr>
          <w:p w14:paraId="3716242B">
            <w:pPr>
              <w:pStyle w:val="182"/>
              <w:spacing w:line="240" w:lineRule="auto"/>
            </w:pPr>
            <w:r>
              <w:rPr>
                <w:rFonts w:hint="eastAsia"/>
              </w:rPr>
              <w:t>204.002</w:t>
            </w:r>
          </w:p>
        </w:tc>
        <w:tc>
          <w:tcPr>
            <w:tcW w:w="1595" w:type="dxa"/>
          </w:tcPr>
          <w:p w14:paraId="54020EF7">
            <w:pPr>
              <w:pStyle w:val="182"/>
              <w:spacing w:line="240" w:lineRule="auto"/>
            </w:pPr>
          </w:p>
        </w:tc>
        <w:tc>
          <w:tcPr>
            <w:tcW w:w="2764" w:type="dxa"/>
          </w:tcPr>
          <w:p w14:paraId="1BDCDCE8">
            <w:pPr>
              <w:pStyle w:val="182"/>
              <w:spacing w:line="240" w:lineRule="auto"/>
            </w:pPr>
          </w:p>
        </w:tc>
        <w:tc>
          <w:tcPr>
            <w:tcW w:w="1273" w:type="dxa"/>
          </w:tcPr>
          <w:p w14:paraId="2BCBB5E9">
            <w:pPr>
              <w:pStyle w:val="182"/>
              <w:spacing w:line="240" w:lineRule="auto"/>
            </w:pPr>
          </w:p>
        </w:tc>
        <w:tc>
          <w:tcPr>
            <w:tcW w:w="748" w:type="dxa"/>
          </w:tcPr>
          <w:p w14:paraId="0B12B71A">
            <w:pPr>
              <w:pStyle w:val="182"/>
              <w:spacing w:line="240" w:lineRule="auto"/>
            </w:pPr>
          </w:p>
        </w:tc>
      </w:tr>
      <w:tr w14:paraId="71C964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continue"/>
            <w:vAlign w:val="center"/>
          </w:tcPr>
          <w:p w14:paraId="2ECA5914">
            <w:pPr>
              <w:pStyle w:val="182"/>
              <w:spacing w:line="240" w:lineRule="auto"/>
            </w:pPr>
          </w:p>
        </w:tc>
        <w:tc>
          <w:tcPr>
            <w:tcW w:w="1483" w:type="dxa"/>
          </w:tcPr>
          <w:p w14:paraId="4AF7BE71">
            <w:pPr>
              <w:pStyle w:val="182"/>
              <w:spacing w:line="240" w:lineRule="auto"/>
            </w:pPr>
            <w:r>
              <w:rPr>
                <w:rFonts w:hint="eastAsia"/>
              </w:rPr>
              <w:t>...</w:t>
            </w:r>
          </w:p>
        </w:tc>
        <w:tc>
          <w:tcPr>
            <w:tcW w:w="1595" w:type="dxa"/>
          </w:tcPr>
          <w:p w14:paraId="683873D1">
            <w:pPr>
              <w:pStyle w:val="182"/>
              <w:spacing w:line="240" w:lineRule="auto"/>
            </w:pPr>
          </w:p>
        </w:tc>
        <w:tc>
          <w:tcPr>
            <w:tcW w:w="2764" w:type="dxa"/>
          </w:tcPr>
          <w:p w14:paraId="7558C727">
            <w:pPr>
              <w:pStyle w:val="182"/>
              <w:spacing w:line="240" w:lineRule="auto"/>
            </w:pPr>
          </w:p>
        </w:tc>
        <w:tc>
          <w:tcPr>
            <w:tcW w:w="1273" w:type="dxa"/>
          </w:tcPr>
          <w:p w14:paraId="67372E69">
            <w:pPr>
              <w:pStyle w:val="182"/>
              <w:spacing w:line="240" w:lineRule="auto"/>
            </w:pPr>
          </w:p>
        </w:tc>
        <w:tc>
          <w:tcPr>
            <w:tcW w:w="748" w:type="dxa"/>
          </w:tcPr>
          <w:p w14:paraId="4C7CDED2">
            <w:pPr>
              <w:pStyle w:val="182"/>
              <w:spacing w:line="240" w:lineRule="auto"/>
            </w:pPr>
          </w:p>
        </w:tc>
      </w:tr>
      <w:tr w14:paraId="2286DB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restart"/>
            <w:vAlign w:val="center"/>
          </w:tcPr>
          <w:p w14:paraId="6403265F">
            <w:pPr>
              <w:pStyle w:val="182"/>
              <w:spacing w:line="240" w:lineRule="auto"/>
            </w:pPr>
            <w:r>
              <w:rPr>
                <w:rFonts w:hint="eastAsia"/>
                <w:lang w:val="en-US" w:eastAsia="zh-CN"/>
              </w:rPr>
              <w:t>BZ</w:t>
            </w:r>
            <w:r>
              <w:rPr>
                <w:rFonts w:hint="eastAsia"/>
              </w:rPr>
              <w:t>205 服务应急管理标准</w:t>
            </w:r>
          </w:p>
        </w:tc>
        <w:tc>
          <w:tcPr>
            <w:tcW w:w="1483" w:type="dxa"/>
          </w:tcPr>
          <w:p w14:paraId="01E3C339">
            <w:pPr>
              <w:pStyle w:val="182"/>
              <w:spacing w:line="240" w:lineRule="auto"/>
            </w:pPr>
            <w:r>
              <w:rPr>
                <w:rFonts w:hint="eastAsia"/>
              </w:rPr>
              <w:t>205.001</w:t>
            </w:r>
          </w:p>
        </w:tc>
        <w:tc>
          <w:tcPr>
            <w:tcW w:w="1595" w:type="dxa"/>
          </w:tcPr>
          <w:p w14:paraId="2837A2CE">
            <w:pPr>
              <w:pStyle w:val="182"/>
              <w:spacing w:line="240" w:lineRule="auto"/>
            </w:pPr>
          </w:p>
        </w:tc>
        <w:tc>
          <w:tcPr>
            <w:tcW w:w="2764" w:type="dxa"/>
          </w:tcPr>
          <w:p w14:paraId="09659330">
            <w:pPr>
              <w:pStyle w:val="182"/>
              <w:spacing w:line="240" w:lineRule="auto"/>
            </w:pPr>
          </w:p>
        </w:tc>
        <w:tc>
          <w:tcPr>
            <w:tcW w:w="1273" w:type="dxa"/>
          </w:tcPr>
          <w:p w14:paraId="065894AE">
            <w:pPr>
              <w:pStyle w:val="182"/>
              <w:spacing w:line="240" w:lineRule="auto"/>
            </w:pPr>
          </w:p>
        </w:tc>
        <w:tc>
          <w:tcPr>
            <w:tcW w:w="748" w:type="dxa"/>
          </w:tcPr>
          <w:p w14:paraId="73A9AC61">
            <w:pPr>
              <w:pStyle w:val="182"/>
              <w:spacing w:line="240" w:lineRule="auto"/>
            </w:pPr>
          </w:p>
        </w:tc>
      </w:tr>
      <w:tr w14:paraId="5407D1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continue"/>
          </w:tcPr>
          <w:p w14:paraId="03FC4949">
            <w:pPr>
              <w:pStyle w:val="182"/>
              <w:spacing w:line="240" w:lineRule="auto"/>
            </w:pPr>
          </w:p>
        </w:tc>
        <w:tc>
          <w:tcPr>
            <w:tcW w:w="1483" w:type="dxa"/>
          </w:tcPr>
          <w:p w14:paraId="1AF837EF">
            <w:pPr>
              <w:pStyle w:val="182"/>
              <w:spacing w:line="240" w:lineRule="auto"/>
            </w:pPr>
            <w:r>
              <w:rPr>
                <w:rFonts w:hint="eastAsia"/>
              </w:rPr>
              <w:t>205.002</w:t>
            </w:r>
          </w:p>
        </w:tc>
        <w:tc>
          <w:tcPr>
            <w:tcW w:w="1595" w:type="dxa"/>
          </w:tcPr>
          <w:p w14:paraId="3EB47873">
            <w:pPr>
              <w:pStyle w:val="182"/>
              <w:spacing w:line="240" w:lineRule="auto"/>
            </w:pPr>
          </w:p>
        </w:tc>
        <w:tc>
          <w:tcPr>
            <w:tcW w:w="2764" w:type="dxa"/>
          </w:tcPr>
          <w:p w14:paraId="1925E0D6">
            <w:pPr>
              <w:pStyle w:val="182"/>
              <w:spacing w:line="240" w:lineRule="auto"/>
            </w:pPr>
          </w:p>
        </w:tc>
        <w:tc>
          <w:tcPr>
            <w:tcW w:w="1273" w:type="dxa"/>
          </w:tcPr>
          <w:p w14:paraId="203C4D85">
            <w:pPr>
              <w:pStyle w:val="182"/>
              <w:spacing w:line="240" w:lineRule="auto"/>
            </w:pPr>
          </w:p>
        </w:tc>
        <w:tc>
          <w:tcPr>
            <w:tcW w:w="748" w:type="dxa"/>
          </w:tcPr>
          <w:p w14:paraId="0440405B">
            <w:pPr>
              <w:pStyle w:val="182"/>
              <w:spacing w:line="240" w:lineRule="auto"/>
            </w:pPr>
          </w:p>
        </w:tc>
      </w:tr>
      <w:tr w14:paraId="0371E0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continue"/>
          </w:tcPr>
          <w:p w14:paraId="118D3F1B">
            <w:pPr>
              <w:pStyle w:val="182"/>
              <w:spacing w:line="240" w:lineRule="auto"/>
            </w:pPr>
          </w:p>
        </w:tc>
        <w:tc>
          <w:tcPr>
            <w:tcW w:w="1483" w:type="dxa"/>
          </w:tcPr>
          <w:p w14:paraId="47B9A996">
            <w:pPr>
              <w:pStyle w:val="182"/>
              <w:spacing w:line="240" w:lineRule="auto"/>
            </w:pPr>
            <w:r>
              <w:rPr>
                <w:rFonts w:hint="eastAsia"/>
              </w:rPr>
              <w:t>...</w:t>
            </w:r>
          </w:p>
        </w:tc>
        <w:tc>
          <w:tcPr>
            <w:tcW w:w="1595" w:type="dxa"/>
          </w:tcPr>
          <w:p w14:paraId="214D69F2">
            <w:pPr>
              <w:pStyle w:val="182"/>
              <w:spacing w:line="240" w:lineRule="auto"/>
            </w:pPr>
          </w:p>
        </w:tc>
        <w:tc>
          <w:tcPr>
            <w:tcW w:w="2764" w:type="dxa"/>
          </w:tcPr>
          <w:p w14:paraId="62D2BB5F">
            <w:pPr>
              <w:pStyle w:val="182"/>
              <w:spacing w:line="240" w:lineRule="auto"/>
            </w:pPr>
          </w:p>
        </w:tc>
        <w:tc>
          <w:tcPr>
            <w:tcW w:w="1273" w:type="dxa"/>
          </w:tcPr>
          <w:p w14:paraId="4F9D2F35">
            <w:pPr>
              <w:pStyle w:val="182"/>
              <w:spacing w:line="240" w:lineRule="auto"/>
            </w:pPr>
          </w:p>
        </w:tc>
        <w:tc>
          <w:tcPr>
            <w:tcW w:w="748" w:type="dxa"/>
          </w:tcPr>
          <w:p w14:paraId="5B030323">
            <w:pPr>
              <w:pStyle w:val="182"/>
              <w:spacing w:line="240" w:lineRule="auto"/>
            </w:pPr>
          </w:p>
        </w:tc>
      </w:tr>
    </w:tbl>
    <w:p w14:paraId="50E3C398">
      <w:pPr>
        <w:pStyle w:val="60"/>
        <w:ind w:firstLine="420"/>
      </w:pPr>
    </w:p>
    <w:p w14:paraId="0C6C7474">
      <w:pPr>
        <w:pStyle w:val="82"/>
        <w:spacing w:before="120" w:after="120"/>
      </w:pPr>
      <w:bookmarkStart w:id="194" w:name="_Toc28629"/>
      <w:bookmarkStart w:id="195" w:name="_Toc10911"/>
      <w:bookmarkStart w:id="196" w:name="_Toc16232"/>
      <w:bookmarkStart w:id="197" w:name="_Toc10650"/>
      <w:bookmarkStart w:id="198" w:name="_Toc26985"/>
      <w:r>
        <w:rPr>
          <w:rFonts w:hint="eastAsia"/>
        </w:rPr>
        <w:t>物品编码服务提供标准明细表</w:t>
      </w:r>
      <w:bookmarkEnd w:id="194"/>
      <w:bookmarkEnd w:id="195"/>
      <w:bookmarkEnd w:id="196"/>
      <w:bookmarkEnd w:id="197"/>
      <w:bookmarkEnd w:id="198"/>
    </w:p>
    <w:p w14:paraId="3ACE925C">
      <w:pPr>
        <w:pStyle w:val="60"/>
        <w:ind w:firstLine="420"/>
      </w:pPr>
      <w:r>
        <w:rPr>
          <w:rFonts w:hint="eastAsia"/>
        </w:rPr>
        <w:t>物品编码服务提供</w:t>
      </w:r>
      <w:r>
        <w:t>标准</w:t>
      </w:r>
      <w:r>
        <w:rPr>
          <w:rFonts w:hint="eastAsia"/>
        </w:rPr>
        <w:t>明细表格式见表B.3。</w:t>
      </w:r>
    </w:p>
    <w:p w14:paraId="32292A5A">
      <w:pPr>
        <w:pStyle w:val="81"/>
        <w:spacing w:before="120" w:after="120"/>
      </w:pPr>
      <w:r>
        <w:rPr>
          <w:rFonts w:hint="eastAsia"/>
        </w:rPr>
        <w:t>物品编码服务提供标准明细表</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4"/>
        <w:gridCol w:w="1483"/>
        <w:gridCol w:w="1595"/>
        <w:gridCol w:w="2764"/>
        <w:gridCol w:w="7"/>
        <w:gridCol w:w="1266"/>
        <w:gridCol w:w="748"/>
      </w:tblGrid>
      <w:tr w14:paraId="223D1C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707" w:type="dxa"/>
            <w:gridSpan w:val="2"/>
            <w:tcBorders>
              <w:bottom w:val="single" w:color="auto" w:sz="8" w:space="0"/>
            </w:tcBorders>
            <w:vAlign w:val="center"/>
          </w:tcPr>
          <w:p w14:paraId="5D087AC5">
            <w:pPr>
              <w:pStyle w:val="182"/>
              <w:spacing w:line="240" w:lineRule="auto"/>
            </w:pPr>
            <w:r>
              <w:rPr>
                <w:rFonts w:hint="eastAsia"/>
              </w:rPr>
              <w:t>类目</w:t>
            </w:r>
          </w:p>
        </w:tc>
        <w:tc>
          <w:tcPr>
            <w:tcW w:w="1483" w:type="dxa"/>
            <w:tcBorders>
              <w:bottom w:val="single" w:color="auto" w:sz="8" w:space="0"/>
            </w:tcBorders>
            <w:vAlign w:val="center"/>
          </w:tcPr>
          <w:p w14:paraId="2557C21F">
            <w:pPr>
              <w:pStyle w:val="182"/>
              <w:spacing w:line="240" w:lineRule="auto"/>
            </w:pPr>
            <w:r>
              <w:rPr>
                <w:rFonts w:hint="eastAsia"/>
              </w:rPr>
              <w:t>标准序号</w:t>
            </w:r>
          </w:p>
        </w:tc>
        <w:tc>
          <w:tcPr>
            <w:tcW w:w="1595" w:type="dxa"/>
            <w:tcBorders>
              <w:bottom w:val="single" w:color="auto" w:sz="8" w:space="0"/>
            </w:tcBorders>
            <w:vAlign w:val="center"/>
          </w:tcPr>
          <w:p w14:paraId="14E2F001">
            <w:pPr>
              <w:pStyle w:val="182"/>
              <w:spacing w:line="240" w:lineRule="auto"/>
            </w:pPr>
            <w:r>
              <w:rPr>
                <w:rFonts w:hint="eastAsia"/>
              </w:rPr>
              <w:t>标准号</w:t>
            </w:r>
          </w:p>
        </w:tc>
        <w:tc>
          <w:tcPr>
            <w:tcW w:w="2764" w:type="dxa"/>
            <w:tcBorders>
              <w:bottom w:val="single" w:color="auto" w:sz="8" w:space="0"/>
            </w:tcBorders>
            <w:vAlign w:val="center"/>
          </w:tcPr>
          <w:p w14:paraId="2F27809A">
            <w:pPr>
              <w:pStyle w:val="182"/>
              <w:spacing w:line="240" w:lineRule="auto"/>
            </w:pPr>
            <w:r>
              <w:rPr>
                <w:rFonts w:hint="eastAsia"/>
              </w:rPr>
              <w:t>标准名称</w:t>
            </w:r>
          </w:p>
        </w:tc>
        <w:tc>
          <w:tcPr>
            <w:tcW w:w="1273" w:type="dxa"/>
            <w:gridSpan w:val="2"/>
            <w:tcBorders>
              <w:bottom w:val="single" w:color="auto" w:sz="8" w:space="0"/>
            </w:tcBorders>
            <w:vAlign w:val="center"/>
          </w:tcPr>
          <w:p w14:paraId="35BA64E9">
            <w:pPr>
              <w:pStyle w:val="182"/>
              <w:spacing w:line="240" w:lineRule="auto"/>
            </w:pPr>
            <w:r>
              <w:rPr>
                <w:rFonts w:hint="eastAsia"/>
              </w:rPr>
              <w:t>制/修订状态</w:t>
            </w:r>
          </w:p>
        </w:tc>
        <w:tc>
          <w:tcPr>
            <w:tcW w:w="748" w:type="dxa"/>
            <w:tcBorders>
              <w:bottom w:val="single" w:color="auto" w:sz="8" w:space="0"/>
            </w:tcBorders>
            <w:vAlign w:val="center"/>
          </w:tcPr>
          <w:p w14:paraId="4322E242">
            <w:pPr>
              <w:pStyle w:val="182"/>
              <w:spacing w:line="240" w:lineRule="auto"/>
            </w:pPr>
            <w:r>
              <w:rPr>
                <w:rFonts w:hint="eastAsia"/>
              </w:rPr>
              <w:t>备注</w:t>
            </w:r>
          </w:p>
        </w:tc>
      </w:tr>
      <w:tr w14:paraId="25A3BB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707" w:type="dxa"/>
            <w:gridSpan w:val="2"/>
            <w:vMerge w:val="restart"/>
            <w:tcBorders>
              <w:top w:val="single" w:color="auto" w:sz="8" w:space="0"/>
            </w:tcBorders>
            <w:vAlign w:val="center"/>
          </w:tcPr>
          <w:p w14:paraId="168E4B44">
            <w:pPr>
              <w:pStyle w:val="182"/>
              <w:spacing w:line="240" w:lineRule="auto"/>
            </w:pPr>
            <w:r>
              <w:rPr>
                <w:rFonts w:hint="eastAsia"/>
                <w:lang w:val="en-US" w:eastAsia="zh-CN"/>
              </w:rPr>
              <w:t>TG</w:t>
            </w:r>
            <w:r>
              <w:rPr>
                <w:rFonts w:hint="eastAsia"/>
              </w:rPr>
              <w:t>301 编码分配管理服务标准</w:t>
            </w:r>
          </w:p>
        </w:tc>
        <w:tc>
          <w:tcPr>
            <w:tcW w:w="1483" w:type="dxa"/>
            <w:tcBorders>
              <w:top w:val="single" w:color="auto" w:sz="8" w:space="0"/>
            </w:tcBorders>
            <w:vAlign w:val="center"/>
          </w:tcPr>
          <w:p w14:paraId="217AD7B4">
            <w:pPr>
              <w:pStyle w:val="182"/>
              <w:spacing w:line="240" w:lineRule="auto"/>
            </w:pPr>
            <w:r>
              <w:rPr>
                <w:rFonts w:hint="eastAsia"/>
              </w:rPr>
              <w:t>301.001</w:t>
            </w:r>
          </w:p>
        </w:tc>
        <w:tc>
          <w:tcPr>
            <w:tcW w:w="1595" w:type="dxa"/>
            <w:tcBorders>
              <w:top w:val="single" w:color="auto" w:sz="8" w:space="0"/>
            </w:tcBorders>
            <w:vAlign w:val="center"/>
          </w:tcPr>
          <w:p w14:paraId="1A21A9AC">
            <w:pPr>
              <w:pStyle w:val="182"/>
              <w:keepNext w:val="0"/>
              <w:keepLines w:val="0"/>
              <w:widowControl/>
              <w:suppressLineNumbers w:val="0"/>
              <w:spacing w:before="0" w:beforeAutospacing="0" w:after="0" w:afterAutospacing="0" w:line="240" w:lineRule="auto"/>
              <w:ind w:left="0" w:leftChars="0" w:right="0" w:rightChars="0"/>
              <w:jc w:val="left"/>
              <w:rPr>
                <w:rFonts w:hint="eastAsia"/>
                <w:u w:val="none"/>
                <w:lang w:bidi="ar"/>
              </w:rPr>
            </w:pPr>
            <w:r>
              <w:rPr>
                <w:rFonts w:hint="eastAsia" w:ascii="宋体" w:hAnsi="Times New Roman" w:eastAsia="宋体" w:cs="Times New Roman"/>
                <w:b w:val="0"/>
                <w:bCs w:val="0"/>
                <w:i w:val="0"/>
                <w:iCs w:val="0"/>
                <w:caps w:val="0"/>
                <w:color w:val="525252"/>
                <w:spacing w:val="0"/>
                <w:kern w:val="0"/>
                <w:sz w:val="18"/>
                <w:szCs w:val="20"/>
                <w:u w:val="none"/>
                <w:lang w:val="en-US" w:eastAsia="zh-CN" w:bidi="ar"/>
              </w:rPr>
              <w:t>GB 12904-2008</w:t>
            </w:r>
          </w:p>
        </w:tc>
        <w:tc>
          <w:tcPr>
            <w:tcW w:w="2764" w:type="dxa"/>
            <w:tcBorders>
              <w:top w:val="single" w:color="auto" w:sz="8" w:space="0"/>
            </w:tcBorders>
            <w:vAlign w:val="center"/>
          </w:tcPr>
          <w:p w14:paraId="4A9AAB29">
            <w:pPr>
              <w:pStyle w:val="182"/>
              <w:keepNext w:val="0"/>
              <w:keepLines w:val="0"/>
              <w:widowControl/>
              <w:suppressLineNumbers w:val="0"/>
              <w:spacing w:before="0" w:beforeAutospacing="0" w:after="0" w:afterAutospacing="0" w:line="240" w:lineRule="auto"/>
              <w:ind w:left="0" w:leftChars="0" w:right="0" w:rightChars="0"/>
              <w:jc w:val="left"/>
              <w:rPr>
                <w:rFonts w:hint="eastAsia"/>
                <w:u w:val="none"/>
                <w:lang w:bidi="ar"/>
              </w:rPr>
            </w:pPr>
            <w:r>
              <w:rPr>
                <w:rFonts w:hint="eastAsia" w:ascii="宋体" w:hAnsi="Times New Roman" w:eastAsia="宋体" w:cs="Times New Roman"/>
                <w:b w:val="0"/>
                <w:bCs w:val="0"/>
                <w:i w:val="0"/>
                <w:iCs w:val="0"/>
                <w:caps w:val="0"/>
                <w:color w:val="FF0000"/>
                <w:spacing w:val="0"/>
                <w:kern w:val="0"/>
                <w:sz w:val="18"/>
                <w:szCs w:val="20"/>
                <w:u w:val="none"/>
                <w:lang w:val="en-US" w:eastAsia="zh-CN" w:bidi="ar"/>
              </w:rPr>
              <w:t>商品条码</w:t>
            </w:r>
            <w:r>
              <w:rPr>
                <w:rFonts w:hint="eastAsia" w:ascii="宋体" w:hAnsi="Times New Roman" w:eastAsia="宋体" w:cs="Times New Roman"/>
                <w:b w:val="0"/>
                <w:bCs w:val="0"/>
                <w:i w:val="0"/>
                <w:iCs w:val="0"/>
                <w:caps w:val="0"/>
                <w:color w:val="525252"/>
                <w:spacing w:val="0"/>
                <w:kern w:val="0"/>
                <w:sz w:val="18"/>
                <w:szCs w:val="20"/>
                <w:u w:val="none"/>
                <w:lang w:val="en-US" w:eastAsia="zh-CN" w:bidi="ar"/>
              </w:rPr>
              <w:t> 零售商品编码与条码表示</w:t>
            </w:r>
          </w:p>
        </w:tc>
        <w:tc>
          <w:tcPr>
            <w:tcW w:w="1273" w:type="dxa"/>
            <w:gridSpan w:val="2"/>
            <w:tcBorders>
              <w:top w:val="single" w:color="auto" w:sz="8" w:space="0"/>
            </w:tcBorders>
            <w:vAlign w:val="center"/>
          </w:tcPr>
          <w:p w14:paraId="5D3BEF15">
            <w:pPr>
              <w:pStyle w:val="182"/>
              <w:spacing w:line="240" w:lineRule="auto"/>
            </w:pPr>
          </w:p>
        </w:tc>
        <w:tc>
          <w:tcPr>
            <w:tcW w:w="748" w:type="dxa"/>
            <w:tcBorders>
              <w:top w:val="single" w:color="auto" w:sz="8" w:space="0"/>
            </w:tcBorders>
            <w:vAlign w:val="center"/>
          </w:tcPr>
          <w:p w14:paraId="77F8CEC2">
            <w:pPr>
              <w:pStyle w:val="182"/>
              <w:spacing w:line="240" w:lineRule="auto"/>
            </w:pPr>
          </w:p>
        </w:tc>
      </w:tr>
      <w:tr w14:paraId="658368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gridSpan w:val="2"/>
            <w:vMerge w:val="continue"/>
            <w:vAlign w:val="center"/>
          </w:tcPr>
          <w:p w14:paraId="15B8FFEB">
            <w:pPr>
              <w:pStyle w:val="182"/>
              <w:spacing w:line="240" w:lineRule="auto"/>
            </w:pPr>
          </w:p>
        </w:tc>
        <w:tc>
          <w:tcPr>
            <w:tcW w:w="1483" w:type="dxa"/>
            <w:vAlign w:val="center"/>
          </w:tcPr>
          <w:p w14:paraId="625DEFBF">
            <w:pPr>
              <w:pStyle w:val="182"/>
              <w:spacing w:line="240" w:lineRule="auto"/>
            </w:pPr>
            <w:r>
              <w:rPr>
                <w:rFonts w:hint="eastAsia"/>
              </w:rPr>
              <w:t>301.002</w:t>
            </w:r>
          </w:p>
        </w:tc>
        <w:tc>
          <w:tcPr>
            <w:tcW w:w="1595" w:type="dxa"/>
            <w:vAlign w:val="center"/>
          </w:tcPr>
          <w:p w14:paraId="5347A09E">
            <w:pPr>
              <w:pStyle w:val="182"/>
              <w:keepNext w:val="0"/>
              <w:keepLines w:val="0"/>
              <w:widowControl/>
              <w:suppressLineNumbers w:val="0"/>
              <w:spacing w:before="0" w:beforeAutospacing="0" w:after="0" w:afterAutospacing="0" w:line="240" w:lineRule="auto"/>
              <w:ind w:left="0" w:leftChars="0" w:right="0" w:rightChars="0"/>
              <w:jc w:val="left"/>
              <w:rPr>
                <w:rFonts w:hint="eastAsia"/>
                <w:u w:val="none"/>
                <w:lang w:bidi="ar"/>
              </w:rPr>
            </w:pPr>
            <w:r>
              <w:rPr>
                <w:rFonts w:hint="eastAsia" w:ascii="宋体" w:hAnsi="Times New Roman" w:eastAsia="宋体" w:cs="Times New Roman"/>
                <w:b w:val="0"/>
                <w:bCs w:val="0"/>
                <w:i w:val="0"/>
                <w:iCs w:val="0"/>
                <w:caps w:val="0"/>
                <w:color w:val="525252"/>
                <w:spacing w:val="0"/>
                <w:kern w:val="0"/>
                <w:sz w:val="18"/>
                <w:szCs w:val="20"/>
                <w:u w:val="none"/>
                <w:lang w:val="en-US" w:eastAsia="zh-CN" w:bidi="ar"/>
              </w:rPr>
              <w:t>GB/T 16828-2021</w:t>
            </w:r>
          </w:p>
        </w:tc>
        <w:tc>
          <w:tcPr>
            <w:tcW w:w="2764" w:type="dxa"/>
            <w:vAlign w:val="center"/>
          </w:tcPr>
          <w:p w14:paraId="40FD3AF3">
            <w:pPr>
              <w:pStyle w:val="182"/>
              <w:keepNext w:val="0"/>
              <w:keepLines w:val="0"/>
              <w:widowControl/>
              <w:suppressLineNumbers w:val="0"/>
              <w:spacing w:before="0" w:beforeAutospacing="0" w:after="0" w:afterAutospacing="0" w:line="240" w:lineRule="auto"/>
              <w:ind w:left="0" w:leftChars="0" w:right="0" w:rightChars="0"/>
              <w:jc w:val="left"/>
              <w:rPr>
                <w:rFonts w:hint="eastAsia"/>
                <w:u w:val="none"/>
                <w:lang w:bidi="ar"/>
              </w:rPr>
            </w:pPr>
            <w:r>
              <w:rPr>
                <w:rFonts w:hint="eastAsia" w:ascii="宋体" w:hAnsi="Times New Roman" w:eastAsia="宋体" w:cs="Times New Roman"/>
                <w:b w:val="0"/>
                <w:bCs w:val="0"/>
                <w:i w:val="0"/>
                <w:iCs w:val="0"/>
                <w:caps w:val="0"/>
                <w:color w:val="FF0000"/>
                <w:spacing w:val="0"/>
                <w:kern w:val="0"/>
                <w:sz w:val="18"/>
                <w:szCs w:val="20"/>
                <w:u w:val="none"/>
                <w:lang w:val="en-US" w:eastAsia="zh-CN" w:bidi="ar"/>
              </w:rPr>
              <w:t>商品条码</w:t>
            </w:r>
            <w:r>
              <w:rPr>
                <w:rFonts w:hint="eastAsia" w:ascii="宋体" w:hAnsi="Times New Roman" w:eastAsia="宋体" w:cs="Times New Roman"/>
                <w:b w:val="0"/>
                <w:bCs w:val="0"/>
                <w:i w:val="0"/>
                <w:iCs w:val="0"/>
                <w:caps w:val="0"/>
                <w:color w:val="525252"/>
                <w:spacing w:val="0"/>
                <w:kern w:val="0"/>
                <w:sz w:val="18"/>
                <w:szCs w:val="20"/>
                <w:u w:val="none"/>
                <w:lang w:val="en-US" w:eastAsia="zh-CN" w:bidi="ar"/>
              </w:rPr>
              <w:t> 参与方位置编码与条码表示</w:t>
            </w:r>
          </w:p>
        </w:tc>
        <w:tc>
          <w:tcPr>
            <w:tcW w:w="1273" w:type="dxa"/>
            <w:gridSpan w:val="2"/>
            <w:vAlign w:val="center"/>
          </w:tcPr>
          <w:p w14:paraId="6DA54B3C">
            <w:pPr>
              <w:pStyle w:val="182"/>
              <w:spacing w:line="240" w:lineRule="auto"/>
            </w:pPr>
          </w:p>
        </w:tc>
        <w:tc>
          <w:tcPr>
            <w:tcW w:w="748" w:type="dxa"/>
            <w:vAlign w:val="center"/>
          </w:tcPr>
          <w:p w14:paraId="3FFFE99C">
            <w:pPr>
              <w:pStyle w:val="182"/>
              <w:spacing w:line="240" w:lineRule="auto"/>
            </w:pPr>
          </w:p>
        </w:tc>
      </w:tr>
      <w:tr w14:paraId="663B83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gridSpan w:val="2"/>
            <w:vMerge w:val="continue"/>
            <w:vAlign w:val="center"/>
          </w:tcPr>
          <w:p w14:paraId="25823A3D">
            <w:pPr>
              <w:pStyle w:val="182"/>
              <w:spacing w:line="240" w:lineRule="auto"/>
            </w:pPr>
          </w:p>
        </w:tc>
        <w:tc>
          <w:tcPr>
            <w:tcW w:w="1483" w:type="dxa"/>
            <w:vAlign w:val="center"/>
          </w:tcPr>
          <w:p w14:paraId="03E37354">
            <w:pPr>
              <w:pStyle w:val="182"/>
              <w:spacing w:line="240" w:lineRule="auto"/>
              <w:rPr>
                <w:rFonts w:hint="eastAsia" w:eastAsia="宋体"/>
                <w:lang w:eastAsia="zh-CN"/>
              </w:rPr>
            </w:pPr>
            <w:r>
              <w:rPr>
                <w:rFonts w:hint="eastAsia"/>
              </w:rPr>
              <w:t>301.00</w:t>
            </w:r>
            <w:r>
              <w:rPr>
                <w:rFonts w:hint="eastAsia"/>
                <w:lang w:val="en-US" w:eastAsia="zh-CN"/>
              </w:rPr>
              <w:t>3</w:t>
            </w:r>
          </w:p>
        </w:tc>
        <w:tc>
          <w:tcPr>
            <w:tcW w:w="1595" w:type="dxa"/>
            <w:vAlign w:val="center"/>
          </w:tcPr>
          <w:p w14:paraId="6B63DF49">
            <w:pPr>
              <w:pStyle w:val="182"/>
              <w:keepNext w:val="0"/>
              <w:keepLines w:val="0"/>
              <w:widowControl/>
              <w:suppressLineNumbers w:val="0"/>
              <w:spacing w:before="0" w:beforeAutospacing="0" w:after="0" w:afterAutospacing="0" w:line="240" w:lineRule="auto"/>
              <w:ind w:left="0" w:leftChars="0" w:right="0" w:rightChars="0"/>
              <w:jc w:val="left"/>
              <w:rPr>
                <w:rFonts w:hint="eastAsia" w:ascii="宋体" w:hAnsi="Times New Roman" w:eastAsia="宋体" w:cs="Times New Roman"/>
                <w:b w:val="0"/>
                <w:bCs w:val="0"/>
                <w:i w:val="0"/>
                <w:iCs w:val="0"/>
                <w:caps w:val="0"/>
                <w:color w:val="525252"/>
                <w:spacing w:val="0"/>
                <w:kern w:val="0"/>
                <w:sz w:val="18"/>
                <w:szCs w:val="20"/>
                <w:u w:val="none"/>
                <w:lang w:val="en-US" w:eastAsia="zh-CN" w:bidi="ar"/>
              </w:rPr>
            </w:pPr>
            <w:r>
              <w:rPr>
                <w:rFonts w:hint="eastAsia" w:ascii="宋体" w:hAnsi="Times New Roman" w:eastAsia="宋体" w:cs="Times New Roman"/>
                <w:b w:val="0"/>
                <w:bCs w:val="0"/>
                <w:i w:val="0"/>
                <w:iCs w:val="0"/>
                <w:caps w:val="0"/>
                <w:color w:val="525252"/>
                <w:spacing w:val="0"/>
                <w:kern w:val="0"/>
                <w:sz w:val="18"/>
                <w:szCs w:val="20"/>
                <w:u w:val="none"/>
                <w:lang w:val="en-US" w:eastAsia="zh-CN" w:bidi="ar"/>
              </w:rPr>
              <w:t>GB/T 16986-2018</w:t>
            </w:r>
          </w:p>
        </w:tc>
        <w:tc>
          <w:tcPr>
            <w:tcW w:w="2764" w:type="dxa"/>
            <w:vAlign w:val="center"/>
          </w:tcPr>
          <w:p w14:paraId="16BAE068">
            <w:pPr>
              <w:pStyle w:val="182"/>
              <w:keepNext w:val="0"/>
              <w:keepLines w:val="0"/>
              <w:widowControl/>
              <w:suppressLineNumbers w:val="0"/>
              <w:spacing w:before="0" w:beforeAutospacing="0" w:after="0" w:afterAutospacing="0" w:line="240" w:lineRule="auto"/>
              <w:ind w:left="0" w:leftChars="0" w:right="0" w:rightChars="0"/>
              <w:jc w:val="left"/>
              <w:rPr>
                <w:rFonts w:hint="eastAsia" w:ascii="宋体" w:hAnsi="Times New Roman" w:eastAsia="宋体" w:cs="Times New Roman"/>
                <w:b w:val="0"/>
                <w:bCs w:val="0"/>
                <w:i w:val="0"/>
                <w:iCs w:val="0"/>
                <w:caps w:val="0"/>
                <w:color w:val="FF0000"/>
                <w:spacing w:val="0"/>
                <w:kern w:val="0"/>
                <w:sz w:val="18"/>
                <w:szCs w:val="20"/>
                <w:u w:val="none"/>
                <w:lang w:val="en-US" w:eastAsia="zh-CN" w:bidi="ar"/>
              </w:rPr>
            </w:pPr>
            <w:r>
              <w:rPr>
                <w:rFonts w:hint="eastAsia" w:ascii="宋体" w:hAnsi="Times New Roman" w:eastAsia="宋体" w:cs="Times New Roman"/>
                <w:b w:val="0"/>
                <w:bCs w:val="0"/>
                <w:i w:val="0"/>
                <w:iCs w:val="0"/>
                <w:caps w:val="0"/>
                <w:color w:val="FF0000"/>
                <w:spacing w:val="0"/>
                <w:kern w:val="0"/>
                <w:sz w:val="18"/>
                <w:szCs w:val="20"/>
                <w:u w:val="none"/>
                <w:lang w:val="en-US" w:eastAsia="zh-CN" w:bidi="ar"/>
              </w:rPr>
              <w:t>商品条码</w:t>
            </w:r>
            <w:r>
              <w:rPr>
                <w:rFonts w:hint="eastAsia" w:ascii="宋体" w:hAnsi="Times New Roman" w:eastAsia="宋体" w:cs="Times New Roman"/>
                <w:b w:val="0"/>
                <w:bCs w:val="0"/>
                <w:i w:val="0"/>
                <w:iCs w:val="0"/>
                <w:caps w:val="0"/>
                <w:color w:val="525252"/>
                <w:spacing w:val="0"/>
                <w:kern w:val="0"/>
                <w:sz w:val="18"/>
                <w:szCs w:val="20"/>
                <w:u w:val="none"/>
                <w:lang w:val="en-US" w:eastAsia="zh-CN" w:bidi="ar"/>
              </w:rPr>
              <w:t> 应用标识符</w:t>
            </w:r>
          </w:p>
        </w:tc>
        <w:tc>
          <w:tcPr>
            <w:tcW w:w="1273" w:type="dxa"/>
            <w:gridSpan w:val="2"/>
            <w:vAlign w:val="center"/>
          </w:tcPr>
          <w:p w14:paraId="4AF12595">
            <w:pPr>
              <w:pStyle w:val="182"/>
              <w:spacing w:line="240" w:lineRule="auto"/>
            </w:pPr>
          </w:p>
        </w:tc>
        <w:tc>
          <w:tcPr>
            <w:tcW w:w="748" w:type="dxa"/>
            <w:vAlign w:val="center"/>
          </w:tcPr>
          <w:p w14:paraId="7B05077A">
            <w:pPr>
              <w:pStyle w:val="182"/>
              <w:spacing w:line="240" w:lineRule="auto"/>
            </w:pPr>
          </w:p>
        </w:tc>
      </w:tr>
      <w:tr w14:paraId="0EA0D8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gridSpan w:val="2"/>
            <w:vMerge w:val="continue"/>
            <w:vAlign w:val="center"/>
          </w:tcPr>
          <w:p w14:paraId="00BDC949">
            <w:pPr>
              <w:pStyle w:val="182"/>
              <w:spacing w:line="240" w:lineRule="auto"/>
            </w:pPr>
          </w:p>
        </w:tc>
        <w:tc>
          <w:tcPr>
            <w:tcW w:w="1483" w:type="dxa"/>
            <w:vAlign w:val="center"/>
          </w:tcPr>
          <w:p w14:paraId="2FADEA20">
            <w:pPr>
              <w:pStyle w:val="182"/>
              <w:spacing w:line="240" w:lineRule="auto"/>
              <w:rPr>
                <w:rFonts w:hint="eastAsia" w:eastAsia="宋体"/>
                <w:lang w:eastAsia="zh-CN"/>
              </w:rPr>
            </w:pPr>
            <w:r>
              <w:rPr>
                <w:rFonts w:hint="eastAsia"/>
              </w:rPr>
              <w:t>301.00</w:t>
            </w:r>
            <w:r>
              <w:rPr>
                <w:rFonts w:hint="eastAsia"/>
                <w:lang w:val="en-US" w:eastAsia="zh-CN"/>
              </w:rPr>
              <w:t>4</w:t>
            </w:r>
          </w:p>
        </w:tc>
        <w:tc>
          <w:tcPr>
            <w:tcW w:w="1595" w:type="dxa"/>
            <w:vAlign w:val="center"/>
          </w:tcPr>
          <w:p w14:paraId="010BA5BD">
            <w:pPr>
              <w:pStyle w:val="182"/>
              <w:keepNext w:val="0"/>
              <w:keepLines w:val="0"/>
              <w:widowControl/>
              <w:suppressLineNumbers w:val="0"/>
              <w:spacing w:before="0" w:beforeAutospacing="0" w:after="0" w:afterAutospacing="0" w:line="240" w:lineRule="auto"/>
              <w:ind w:left="0" w:leftChars="0" w:right="0" w:rightChars="0"/>
              <w:jc w:val="left"/>
              <w:rPr>
                <w:rFonts w:hint="eastAsia" w:ascii="宋体" w:hAnsi="Times New Roman" w:eastAsia="宋体" w:cs="Times New Roman"/>
                <w:b w:val="0"/>
                <w:bCs w:val="0"/>
                <w:i w:val="0"/>
                <w:iCs w:val="0"/>
                <w:caps w:val="0"/>
                <w:color w:val="525252"/>
                <w:spacing w:val="0"/>
                <w:kern w:val="0"/>
                <w:sz w:val="18"/>
                <w:szCs w:val="20"/>
                <w:u w:val="none"/>
                <w:lang w:val="en-US" w:eastAsia="zh-CN" w:bidi="ar"/>
              </w:rPr>
            </w:pPr>
            <w:r>
              <w:rPr>
                <w:rFonts w:hint="eastAsia" w:ascii="宋体" w:hAnsi="Times New Roman" w:eastAsia="宋体" w:cs="Times New Roman"/>
                <w:b w:val="0"/>
                <w:bCs w:val="0"/>
                <w:i w:val="0"/>
                <w:iCs w:val="0"/>
                <w:caps w:val="0"/>
                <w:color w:val="525252"/>
                <w:spacing w:val="0"/>
                <w:kern w:val="0"/>
                <w:sz w:val="18"/>
                <w:szCs w:val="20"/>
                <w:u w:val="none"/>
                <w:lang w:val="en-US" w:eastAsia="zh-CN" w:bidi="ar"/>
              </w:rPr>
              <w:t>GB/T 18127-2009</w:t>
            </w:r>
          </w:p>
        </w:tc>
        <w:tc>
          <w:tcPr>
            <w:tcW w:w="2764" w:type="dxa"/>
            <w:vAlign w:val="center"/>
          </w:tcPr>
          <w:p w14:paraId="228F0BFB">
            <w:pPr>
              <w:pStyle w:val="182"/>
              <w:keepNext w:val="0"/>
              <w:keepLines w:val="0"/>
              <w:widowControl/>
              <w:suppressLineNumbers w:val="0"/>
              <w:spacing w:before="0" w:beforeAutospacing="0" w:after="0" w:afterAutospacing="0" w:line="240" w:lineRule="auto"/>
              <w:ind w:left="0" w:leftChars="0" w:right="0" w:rightChars="0"/>
              <w:jc w:val="left"/>
              <w:rPr>
                <w:rFonts w:hint="eastAsia" w:ascii="宋体" w:hAnsi="Times New Roman" w:eastAsia="宋体" w:cs="Times New Roman"/>
                <w:b w:val="0"/>
                <w:bCs w:val="0"/>
                <w:i w:val="0"/>
                <w:iCs w:val="0"/>
                <w:caps w:val="0"/>
                <w:color w:val="FF0000"/>
                <w:spacing w:val="0"/>
                <w:kern w:val="0"/>
                <w:sz w:val="18"/>
                <w:szCs w:val="20"/>
                <w:u w:val="none"/>
                <w:lang w:val="en-US" w:eastAsia="zh-CN" w:bidi="ar"/>
              </w:rPr>
            </w:pPr>
            <w:r>
              <w:rPr>
                <w:rFonts w:hint="eastAsia" w:ascii="宋体" w:hAnsi="Times New Roman" w:eastAsia="宋体" w:cs="Times New Roman"/>
                <w:b w:val="0"/>
                <w:bCs w:val="0"/>
                <w:i w:val="0"/>
                <w:iCs w:val="0"/>
                <w:caps w:val="0"/>
                <w:color w:val="FF0000"/>
                <w:spacing w:val="0"/>
                <w:kern w:val="0"/>
                <w:sz w:val="18"/>
                <w:szCs w:val="20"/>
                <w:u w:val="none"/>
                <w:lang w:val="en-US" w:eastAsia="zh-CN" w:bidi="ar"/>
              </w:rPr>
              <w:t>商品条码</w:t>
            </w:r>
            <w:r>
              <w:rPr>
                <w:rFonts w:hint="eastAsia" w:ascii="宋体" w:hAnsi="Times New Roman" w:eastAsia="宋体" w:cs="Times New Roman"/>
                <w:b w:val="0"/>
                <w:bCs w:val="0"/>
                <w:i w:val="0"/>
                <w:iCs w:val="0"/>
                <w:caps w:val="0"/>
                <w:color w:val="525252"/>
                <w:spacing w:val="0"/>
                <w:kern w:val="0"/>
                <w:sz w:val="18"/>
                <w:szCs w:val="20"/>
                <w:u w:val="none"/>
                <w:lang w:val="en-US" w:eastAsia="zh-CN" w:bidi="ar"/>
              </w:rPr>
              <w:t> 物流单元编码与条码表示</w:t>
            </w:r>
          </w:p>
        </w:tc>
        <w:tc>
          <w:tcPr>
            <w:tcW w:w="1273" w:type="dxa"/>
            <w:gridSpan w:val="2"/>
            <w:vAlign w:val="center"/>
          </w:tcPr>
          <w:p w14:paraId="4E3FFBF0">
            <w:pPr>
              <w:pStyle w:val="182"/>
              <w:spacing w:line="240" w:lineRule="auto"/>
            </w:pPr>
          </w:p>
        </w:tc>
        <w:tc>
          <w:tcPr>
            <w:tcW w:w="748" w:type="dxa"/>
            <w:vAlign w:val="center"/>
          </w:tcPr>
          <w:p w14:paraId="51F35E0C">
            <w:pPr>
              <w:pStyle w:val="182"/>
              <w:spacing w:line="240" w:lineRule="auto"/>
            </w:pPr>
          </w:p>
        </w:tc>
      </w:tr>
      <w:tr w14:paraId="1B4460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gridSpan w:val="2"/>
            <w:vMerge w:val="continue"/>
            <w:vAlign w:val="center"/>
          </w:tcPr>
          <w:p w14:paraId="5579BA12">
            <w:pPr>
              <w:pStyle w:val="182"/>
              <w:spacing w:line="240" w:lineRule="auto"/>
            </w:pPr>
          </w:p>
        </w:tc>
        <w:tc>
          <w:tcPr>
            <w:tcW w:w="1483" w:type="dxa"/>
            <w:vAlign w:val="center"/>
          </w:tcPr>
          <w:p w14:paraId="58D4299C">
            <w:pPr>
              <w:pStyle w:val="182"/>
              <w:spacing w:line="240" w:lineRule="auto"/>
              <w:rPr>
                <w:rFonts w:hint="eastAsia" w:eastAsia="宋体"/>
                <w:lang w:eastAsia="zh-CN"/>
              </w:rPr>
            </w:pPr>
            <w:r>
              <w:rPr>
                <w:rFonts w:hint="eastAsia"/>
              </w:rPr>
              <w:t>301.00</w:t>
            </w:r>
            <w:r>
              <w:rPr>
                <w:rFonts w:hint="eastAsia"/>
                <w:lang w:val="en-US" w:eastAsia="zh-CN"/>
              </w:rPr>
              <w:t>5</w:t>
            </w:r>
          </w:p>
        </w:tc>
        <w:tc>
          <w:tcPr>
            <w:tcW w:w="1595" w:type="dxa"/>
            <w:shd w:val="clear" w:color="auto" w:fill="auto"/>
            <w:vAlign w:val="center"/>
          </w:tcPr>
          <w:p w14:paraId="4759FF48">
            <w:pPr>
              <w:pStyle w:val="182"/>
              <w:keepNext w:val="0"/>
              <w:keepLines w:val="0"/>
              <w:widowControl/>
              <w:suppressLineNumbers w:val="0"/>
              <w:spacing w:before="0" w:beforeAutospacing="0" w:after="0" w:afterAutospacing="0" w:line="240" w:lineRule="auto"/>
              <w:ind w:left="0" w:leftChars="0" w:right="0" w:rightChars="0"/>
              <w:jc w:val="left"/>
              <w:rPr>
                <w:rFonts w:hint="eastAsia" w:ascii="宋体" w:hAnsi="Times New Roman" w:eastAsia="宋体" w:cs="Times New Roman"/>
                <w:kern w:val="0"/>
                <w:sz w:val="18"/>
                <w:szCs w:val="20"/>
                <w:u w:val="none"/>
                <w:lang w:val="en-US" w:eastAsia="zh-CN" w:bidi="ar"/>
              </w:rPr>
            </w:pPr>
            <w:r>
              <w:rPr>
                <w:rFonts w:hint="eastAsia" w:ascii="宋体" w:hAnsi="Times New Roman" w:eastAsia="宋体" w:cs="Times New Roman"/>
                <w:b w:val="0"/>
                <w:bCs w:val="0"/>
                <w:i w:val="0"/>
                <w:iCs w:val="0"/>
                <w:caps w:val="0"/>
                <w:color w:val="525252"/>
                <w:spacing w:val="0"/>
                <w:kern w:val="0"/>
                <w:sz w:val="18"/>
                <w:szCs w:val="20"/>
                <w:u w:val="none"/>
                <w:lang w:val="en-US" w:eastAsia="zh-CN" w:bidi="ar"/>
              </w:rPr>
              <w:t>GB/T 16830-2008</w:t>
            </w:r>
          </w:p>
        </w:tc>
        <w:tc>
          <w:tcPr>
            <w:tcW w:w="2764" w:type="dxa"/>
            <w:shd w:val="clear" w:color="auto" w:fill="auto"/>
            <w:vAlign w:val="center"/>
          </w:tcPr>
          <w:p w14:paraId="59A6CA75">
            <w:pPr>
              <w:pStyle w:val="182"/>
              <w:keepNext w:val="0"/>
              <w:keepLines w:val="0"/>
              <w:widowControl/>
              <w:suppressLineNumbers w:val="0"/>
              <w:spacing w:before="0" w:beforeAutospacing="0" w:after="0" w:afterAutospacing="0" w:line="240" w:lineRule="auto"/>
              <w:ind w:left="0" w:leftChars="0" w:right="0" w:rightChars="0"/>
              <w:jc w:val="left"/>
              <w:rPr>
                <w:rFonts w:hint="eastAsia" w:ascii="宋体" w:hAnsi="Times New Roman" w:eastAsia="宋体" w:cs="Times New Roman"/>
                <w:kern w:val="0"/>
                <w:sz w:val="18"/>
                <w:szCs w:val="20"/>
                <w:u w:val="none"/>
                <w:lang w:val="en-US" w:eastAsia="zh-CN" w:bidi="ar"/>
              </w:rPr>
            </w:pPr>
            <w:r>
              <w:rPr>
                <w:rFonts w:hint="eastAsia" w:ascii="宋体" w:hAnsi="Times New Roman" w:eastAsia="宋体" w:cs="Times New Roman"/>
                <w:b w:val="0"/>
                <w:bCs w:val="0"/>
                <w:i w:val="0"/>
                <w:iCs w:val="0"/>
                <w:caps w:val="0"/>
                <w:color w:val="FF0000"/>
                <w:spacing w:val="0"/>
                <w:kern w:val="0"/>
                <w:sz w:val="18"/>
                <w:szCs w:val="20"/>
                <w:u w:val="none"/>
                <w:lang w:val="en-US" w:eastAsia="zh-CN" w:bidi="ar"/>
              </w:rPr>
              <w:t>商品条码</w:t>
            </w:r>
            <w:r>
              <w:rPr>
                <w:rFonts w:hint="eastAsia" w:ascii="宋体" w:hAnsi="Times New Roman" w:eastAsia="宋体" w:cs="Times New Roman"/>
                <w:b w:val="0"/>
                <w:bCs w:val="0"/>
                <w:i w:val="0"/>
                <w:iCs w:val="0"/>
                <w:caps w:val="0"/>
                <w:color w:val="525252"/>
                <w:spacing w:val="0"/>
                <w:kern w:val="0"/>
                <w:sz w:val="18"/>
                <w:szCs w:val="20"/>
                <w:u w:val="none"/>
                <w:lang w:val="en-US" w:eastAsia="zh-CN" w:bidi="ar"/>
              </w:rPr>
              <w:t> 储运包装商品编码与条码表示</w:t>
            </w:r>
          </w:p>
        </w:tc>
        <w:tc>
          <w:tcPr>
            <w:tcW w:w="1273" w:type="dxa"/>
            <w:gridSpan w:val="2"/>
            <w:vAlign w:val="center"/>
          </w:tcPr>
          <w:p w14:paraId="1232C59D">
            <w:pPr>
              <w:pStyle w:val="182"/>
              <w:spacing w:line="240" w:lineRule="auto"/>
            </w:pPr>
          </w:p>
        </w:tc>
        <w:tc>
          <w:tcPr>
            <w:tcW w:w="748" w:type="dxa"/>
            <w:vAlign w:val="center"/>
          </w:tcPr>
          <w:p w14:paraId="26F51E8A">
            <w:pPr>
              <w:pStyle w:val="182"/>
              <w:spacing w:line="240" w:lineRule="auto"/>
            </w:pPr>
          </w:p>
        </w:tc>
      </w:tr>
      <w:tr w14:paraId="36CBE5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gridSpan w:val="2"/>
            <w:vMerge w:val="continue"/>
            <w:vAlign w:val="center"/>
          </w:tcPr>
          <w:p w14:paraId="344B5BEE">
            <w:pPr>
              <w:pStyle w:val="182"/>
              <w:spacing w:line="240" w:lineRule="auto"/>
            </w:pPr>
          </w:p>
        </w:tc>
        <w:tc>
          <w:tcPr>
            <w:tcW w:w="1483" w:type="dxa"/>
            <w:vAlign w:val="center"/>
          </w:tcPr>
          <w:p w14:paraId="489E80FA">
            <w:pPr>
              <w:pStyle w:val="182"/>
              <w:spacing w:line="240" w:lineRule="auto"/>
              <w:rPr>
                <w:rFonts w:hint="eastAsia" w:eastAsia="宋体"/>
                <w:lang w:eastAsia="zh-CN"/>
              </w:rPr>
            </w:pPr>
            <w:r>
              <w:rPr>
                <w:rFonts w:hint="eastAsia"/>
              </w:rPr>
              <w:t>301.00</w:t>
            </w:r>
            <w:r>
              <w:rPr>
                <w:rFonts w:hint="eastAsia"/>
                <w:lang w:val="en-US" w:eastAsia="zh-CN"/>
              </w:rPr>
              <w:t>6</w:t>
            </w:r>
          </w:p>
        </w:tc>
        <w:tc>
          <w:tcPr>
            <w:tcW w:w="1595" w:type="dxa"/>
            <w:vAlign w:val="center"/>
          </w:tcPr>
          <w:p w14:paraId="702367A0">
            <w:pPr>
              <w:pStyle w:val="182"/>
              <w:keepNext w:val="0"/>
              <w:keepLines w:val="0"/>
              <w:widowControl/>
              <w:suppressLineNumbers w:val="0"/>
              <w:spacing w:before="0" w:beforeAutospacing="0" w:after="0" w:afterAutospacing="0" w:line="240" w:lineRule="auto"/>
              <w:ind w:left="0" w:leftChars="0" w:right="0" w:rightChars="0"/>
              <w:jc w:val="left"/>
              <w:rPr>
                <w:rFonts w:hint="eastAsia" w:ascii="宋体" w:hAnsi="Times New Roman" w:eastAsia="宋体" w:cs="Times New Roman"/>
                <w:b w:val="0"/>
                <w:bCs w:val="0"/>
                <w:i w:val="0"/>
                <w:iCs w:val="0"/>
                <w:caps w:val="0"/>
                <w:color w:val="525252"/>
                <w:spacing w:val="0"/>
                <w:kern w:val="0"/>
                <w:sz w:val="18"/>
                <w:szCs w:val="20"/>
                <w:u w:val="none"/>
                <w:lang w:val="en-US" w:eastAsia="zh-CN" w:bidi="ar"/>
              </w:rPr>
            </w:pPr>
            <w:r>
              <w:rPr>
                <w:rFonts w:hint="eastAsia" w:ascii="宋体" w:hAnsi="Times New Roman" w:eastAsia="宋体" w:cs="Times New Roman"/>
                <w:b w:val="0"/>
                <w:bCs w:val="0"/>
                <w:i w:val="0"/>
                <w:iCs w:val="0"/>
                <w:caps w:val="0"/>
                <w:color w:val="525252"/>
                <w:spacing w:val="0"/>
                <w:kern w:val="0"/>
                <w:sz w:val="18"/>
                <w:szCs w:val="20"/>
                <w:u w:val="none"/>
                <w:lang w:val="en-US" w:eastAsia="zh-CN" w:bidi="ar"/>
              </w:rPr>
              <w:t>GB/T 18283-2008</w:t>
            </w:r>
          </w:p>
        </w:tc>
        <w:tc>
          <w:tcPr>
            <w:tcW w:w="2764" w:type="dxa"/>
            <w:vAlign w:val="center"/>
          </w:tcPr>
          <w:p w14:paraId="2273E913">
            <w:pPr>
              <w:pStyle w:val="182"/>
              <w:keepNext w:val="0"/>
              <w:keepLines w:val="0"/>
              <w:widowControl/>
              <w:suppressLineNumbers w:val="0"/>
              <w:spacing w:before="0" w:beforeAutospacing="0" w:after="0" w:afterAutospacing="0" w:line="240" w:lineRule="auto"/>
              <w:ind w:left="0" w:leftChars="0" w:right="0" w:rightChars="0"/>
              <w:jc w:val="left"/>
              <w:rPr>
                <w:rFonts w:hint="eastAsia" w:ascii="宋体" w:hAnsi="Times New Roman" w:eastAsia="宋体" w:cs="Times New Roman"/>
                <w:b w:val="0"/>
                <w:bCs w:val="0"/>
                <w:i w:val="0"/>
                <w:iCs w:val="0"/>
                <w:caps w:val="0"/>
                <w:color w:val="FF0000"/>
                <w:spacing w:val="0"/>
                <w:kern w:val="0"/>
                <w:sz w:val="18"/>
                <w:szCs w:val="20"/>
                <w:u w:val="none"/>
                <w:lang w:val="en-US" w:eastAsia="zh-CN" w:bidi="ar"/>
              </w:rPr>
            </w:pPr>
            <w:r>
              <w:rPr>
                <w:rFonts w:hint="eastAsia" w:ascii="宋体" w:hAnsi="Times New Roman" w:eastAsia="宋体" w:cs="Times New Roman"/>
                <w:b w:val="0"/>
                <w:bCs w:val="0"/>
                <w:i w:val="0"/>
                <w:iCs w:val="0"/>
                <w:caps w:val="0"/>
                <w:color w:val="FF0000"/>
                <w:spacing w:val="0"/>
                <w:kern w:val="0"/>
                <w:sz w:val="18"/>
                <w:szCs w:val="20"/>
                <w:u w:val="none"/>
                <w:lang w:val="en-US" w:eastAsia="zh-CN" w:bidi="ar"/>
              </w:rPr>
              <w:t>商品条码</w:t>
            </w:r>
            <w:r>
              <w:rPr>
                <w:rFonts w:hint="eastAsia" w:ascii="宋体" w:hAnsi="Times New Roman" w:eastAsia="宋体" w:cs="Times New Roman"/>
                <w:b w:val="0"/>
                <w:bCs w:val="0"/>
                <w:i w:val="0"/>
                <w:iCs w:val="0"/>
                <w:caps w:val="0"/>
                <w:color w:val="525252"/>
                <w:spacing w:val="0"/>
                <w:kern w:val="0"/>
                <w:sz w:val="18"/>
                <w:szCs w:val="20"/>
                <w:u w:val="none"/>
                <w:lang w:val="en-US" w:eastAsia="zh-CN" w:bidi="ar"/>
              </w:rPr>
              <w:t> 店内条码</w:t>
            </w:r>
          </w:p>
        </w:tc>
        <w:tc>
          <w:tcPr>
            <w:tcW w:w="1273" w:type="dxa"/>
            <w:gridSpan w:val="2"/>
            <w:vAlign w:val="center"/>
          </w:tcPr>
          <w:p w14:paraId="41070B96">
            <w:pPr>
              <w:pStyle w:val="182"/>
              <w:spacing w:line="240" w:lineRule="auto"/>
            </w:pPr>
          </w:p>
        </w:tc>
        <w:tc>
          <w:tcPr>
            <w:tcW w:w="748" w:type="dxa"/>
            <w:vAlign w:val="center"/>
          </w:tcPr>
          <w:p w14:paraId="7F21DD01">
            <w:pPr>
              <w:pStyle w:val="182"/>
              <w:spacing w:line="240" w:lineRule="auto"/>
            </w:pPr>
          </w:p>
        </w:tc>
      </w:tr>
      <w:tr w14:paraId="5BB416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gridSpan w:val="2"/>
            <w:vMerge w:val="continue"/>
            <w:vAlign w:val="center"/>
          </w:tcPr>
          <w:p w14:paraId="5C2B4D24">
            <w:pPr>
              <w:pStyle w:val="182"/>
              <w:spacing w:line="240" w:lineRule="auto"/>
            </w:pPr>
          </w:p>
        </w:tc>
        <w:tc>
          <w:tcPr>
            <w:tcW w:w="1483" w:type="dxa"/>
            <w:vAlign w:val="center"/>
          </w:tcPr>
          <w:p w14:paraId="2EF8F967">
            <w:pPr>
              <w:pStyle w:val="182"/>
              <w:spacing w:line="240" w:lineRule="auto"/>
            </w:pPr>
            <w:r>
              <w:rPr>
                <w:rFonts w:hint="eastAsia"/>
              </w:rPr>
              <w:t>...</w:t>
            </w:r>
          </w:p>
        </w:tc>
        <w:tc>
          <w:tcPr>
            <w:tcW w:w="1595" w:type="dxa"/>
            <w:vAlign w:val="center"/>
          </w:tcPr>
          <w:p w14:paraId="650217ED">
            <w:pPr>
              <w:pStyle w:val="182"/>
              <w:keepNext w:val="0"/>
              <w:keepLines w:val="0"/>
              <w:widowControl/>
              <w:suppressLineNumbers w:val="0"/>
              <w:spacing w:before="0" w:beforeAutospacing="0" w:after="0" w:afterAutospacing="0" w:line="240" w:lineRule="auto"/>
              <w:ind w:left="0" w:leftChars="0" w:right="0" w:rightChars="0"/>
              <w:jc w:val="left"/>
              <w:rPr>
                <w:rFonts w:hint="eastAsia"/>
                <w:u w:val="none"/>
                <w:lang w:bidi="ar"/>
              </w:rPr>
            </w:pPr>
          </w:p>
        </w:tc>
        <w:tc>
          <w:tcPr>
            <w:tcW w:w="2764" w:type="dxa"/>
            <w:vAlign w:val="center"/>
          </w:tcPr>
          <w:p w14:paraId="400E55D4">
            <w:pPr>
              <w:pStyle w:val="182"/>
              <w:keepNext w:val="0"/>
              <w:keepLines w:val="0"/>
              <w:widowControl/>
              <w:suppressLineNumbers w:val="0"/>
              <w:spacing w:before="0" w:beforeAutospacing="0" w:after="0" w:afterAutospacing="0" w:line="240" w:lineRule="auto"/>
              <w:ind w:left="0" w:leftChars="0" w:right="0" w:rightChars="0"/>
              <w:jc w:val="left"/>
              <w:rPr>
                <w:rFonts w:hint="eastAsia"/>
                <w:u w:val="none"/>
                <w:lang w:bidi="ar"/>
              </w:rPr>
            </w:pPr>
          </w:p>
        </w:tc>
        <w:tc>
          <w:tcPr>
            <w:tcW w:w="1273" w:type="dxa"/>
            <w:gridSpan w:val="2"/>
            <w:vAlign w:val="center"/>
          </w:tcPr>
          <w:p w14:paraId="69F8C006">
            <w:pPr>
              <w:pStyle w:val="182"/>
              <w:spacing w:line="240" w:lineRule="auto"/>
            </w:pPr>
          </w:p>
        </w:tc>
        <w:tc>
          <w:tcPr>
            <w:tcW w:w="748" w:type="dxa"/>
            <w:vAlign w:val="center"/>
          </w:tcPr>
          <w:p w14:paraId="1AE8F1E9">
            <w:pPr>
              <w:pStyle w:val="182"/>
              <w:spacing w:line="240" w:lineRule="auto"/>
            </w:pPr>
          </w:p>
        </w:tc>
      </w:tr>
      <w:tr w14:paraId="278D0B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gridSpan w:val="2"/>
            <w:vMerge w:val="restart"/>
            <w:vAlign w:val="center"/>
          </w:tcPr>
          <w:p w14:paraId="418EBA2C">
            <w:pPr>
              <w:pStyle w:val="182"/>
              <w:spacing w:line="240" w:lineRule="auto"/>
            </w:pPr>
            <w:r>
              <w:rPr>
                <w:rFonts w:hint="eastAsia"/>
                <w:lang w:val="en-US" w:eastAsia="zh-CN"/>
              </w:rPr>
              <w:t>TG</w:t>
            </w:r>
            <w:r>
              <w:rPr>
                <w:rFonts w:hint="eastAsia"/>
              </w:rPr>
              <w:t xml:space="preserve">302 </w:t>
            </w:r>
            <w:r>
              <w:rPr>
                <w:rFonts w:hint="eastAsia" w:hAnsi="宋体"/>
              </w:rPr>
              <w:t>编码培训与咨询服务标准</w:t>
            </w:r>
          </w:p>
        </w:tc>
        <w:tc>
          <w:tcPr>
            <w:tcW w:w="1483" w:type="dxa"/>
            <w:vAlign w:val="center"/>
          </w:tcPr>
          <w:p w14:paraId="1A459EC0">
            <w:pPr>
              <w:pStyle w:val="182"/>
              <w:spacing w:line="240" w:lineRule="auto"/>
            </w:pPr>
            <w:r>
              <w:rPr>
                <w:rFonts w:hint="eastAsia"/>
              </w:rPr>
              <w:t>302.001</w:t>
            </w:r>
          </w:p>
        </w:tc>
        <w:tc>
          <w:tcPr>
            <w:tcW w:w="1595" w:type="dxa"/>
            <w:vAlign w:val="center"/>
          </w:tcPr>
          <w:p w14:paraId="714B1AD4">
            <w:pPr>
              <w:pStyle w:val="182"/>
              <w:keepNext w:val="0"/>
              <w:keepLines w:val="0"/>
              <w:widowControl/>
              <w:suppressLineNumbers w:val="0"/>
              <w:spacing w:before="0" w:beforeAutospacing="0" w:after="0" w:afterAutospacing="0" w:line="240" w:lineRule="auto"/>
              <w:ind w:left="0" w:leftChars="0" w:right="0" w:rightChars="0"/>
              <w:jc w:val="left"/>
              <w:rPr>
                <w:rFonts w:hint="eastAsia"/>
                <w:u w:val="none"/>
                <w:lang w:bidi="ar"/>
              </w:rPr>
            </w:pPr>
            <w:r>
              <w:rPr>
                <w:rFonts w:hint="eastAsia" w:ascii="宋体" w:hAnsi="Times New Roman" w:eastAsia="宋体" w:cs="Times New Roman"/>
                <w:b w:val="0"/>
                <w:bCs w:val="0"/>
                <w:i w:val="0"/>
                <w:iCs w:val="0"/>
                <w:caps w:val="0"/>
                <w:color w:val="525252"/>
                <w:spacing w:val="0"/>
                <w:kern w:val="0"/>
                <w:sz w:val="18"/>
                <w:szCs w:val="20"/>
                <w:u w:val="none"/>
                <w:lang w:val="en-US" w:eastAsia="zh-CN" w:bidi="ar"/>
              </w:rPr>
              <w:t>GB/T 14257-2009</w:t>
            </w:r>
          </w:p>
        </w:tc>
        <w:tc>
          <w:tcPr>
            <w:tcW w:w="2764" w:type="dxa"/>
            <w:vAlign w:val="center"/>
          </w:tcPr>
          <w:p w14:paraId="5683A5CD">
            <w:pPr>
              <w:pStyle w:val="182"/>
              <w:keepNext w:val="0"/>
              <w:keepLines w:val="0"/>
              <w:widowControl/>
              <w:suppressLineNumbers w:val="0"/>
              <w:spacing w:before="0" w:beforeAutospacing="0" w:after="0" w:afterAutospacing="0" w:line="240" w:lineRule="auto"/>
              <w:ind w:left="0" w:leftChars="0" w:right="0" w:rightChars="0"/>
              <w:jc w:val="left"/>
              <w:rPr>
                <w:rFonts w:hint="eastAsia"/>
                <w:u w:val="none"/>
                <w:lang w:bidi="ar"/>
              </w:rPr>
            </w:pPr>
            <w:r>
              <w:rPr>
                <w:rFonts w:hint="eastAsia" w:ascii="宋体" w:hAnsi="Times New Roman" w:eastAsia="宋体" w:cs="Times New Roman"/>
                <w:b w:val="0"/>
                <w:bCs w:val="0"/>
                <w:i w:val="0"/>
                <w:iCs w:val="0"/>
                <w:caps w:val="0"/>
                <w:color w:val="FF0000"/>
                <w:spacing w:val="0"/>
                <w:kern w:val="0"/>
                <w:sz w:val="18"/>
                <w:szCs w:val="20"/>
                <w:u w:val="none"/>
                <w:lang w:val="en-US" w:eastAsia="zh-CN" w:bidi="ar"/>
              </w:rPr>
              <w:t>商品条码</w:t>
            </w:r>
            <w:r>
              <w:rPr>
                <w:rFonts w:hint="eastAsia" w:ascii="宋体" w:hAnsi="Times New Roman" w:eastAsia="宋体" w:cs="Times New Roman"/>
                <w:b w:val="0"/>
                <w:bCs w:val="0"/>
                <w:i w:val="0"/>
                <w:iCs w:val="0"/>
                <w:caps w:val="0"/>
                <w:color w:val="525252"/>
                <w:spacing w:val="0"/>
                <w:kern w:val="0"/>
                <w:sz w:val="18"/>
                <w:szCs w:val="20"/>
                <w:u w:val="none"/>
                <w:lang w:val="en-US" w:eastAsia="zh-CN" w:bidi="ar"/>
              </w:rPr>
              <w:t> 条码符号放置指南</w:t>
            </w:r>
          </w:p>
        </w:tc>
        <w:tc>
          <w:tcPr>
            <w:tcW w:w="1273" w:type="dxa"/>
            <w:gridSpan w:val="2"/>
            <w:vAlign w:val="center"/>
          </w:tcPr>
          <w:p w14:paraId="4C1F861D">
            <w:pPr>
              <w:pStyle w:val="182"/>
              <w:spacing w:line="240" w:lineRule="auto"/>
            </w:pPr>
          </w:p>
        </w:tc>
        <w:tc>
          <w:tcPr>
            <w:tcW w:w="748" w:type="dxa"/>
            <w:vAlign w:val="center"/>
          </w:tcPr>
          <w:p w14:paraId="69A3ABB8">
            <w:pPr>
              <w:pStyle w:val="182"/>
              <w:spacing w:line="240" w:lineRule="auto"/>
            </w:pPr>
          </w:p>
        </w:tc>
      </w:tr>
      <w:tr w14:paraId="1A8A59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gridSpan w:val="2"/>
            <w:vMerge w:val="continue"/>
            <w:vAlign w:val="center"/>
          </w:tcPr>
          <w:p w14:paraId="17605170">
            <w:pPr>
              <w:pStyle w:val="182"/>
              <w:spacing w:line="240" w:lineRule="auto"/>
            </w:pPr>
          </w:p>
        </w:tc>
        <w:tc>
          <w:tcPr>
            <w:tcW w:w="1483" w:type="dxa"/>
            <w:vAlign w:val="center"/>
          </w:tcPr>
          <w:p w14:paraId="5061B87A">
            <w:pPr>
              <w:pStyle w:val="182"/>
              <w:spacing w:line="240" w:lineRule="auto"/>
            </w:pPr>
            <w:r>
              <w:rPr>
                <w:rFonts w:hint="eastAsia"/>
              </w:rPr>
              <w:t>302.002</w:t>
            </w:r>
          </w:p>
        </w:tc>
        <w:tc>
          <w:tcPr>
            <w:tcW w:w="1595" w:type="dxa"/>
            <w:vAlign w:val="center"/>
          </w:tcPr>
          <w:p w14:paraId="2AE8EEEA">
            <w:pPr>
              <w:pStyle w:val="182"/>
              <w:spacing w:line="240" w:lineRule="auto"/>
            </w:pPr>
          </w:p>
        </w:tc>
        <w:tc>
          <w:tcPr>
            <w:tcW w:w="2764" w:type="dxa"/>
            <w:vAlign w:val="center"/>
          </w:tcPr>
          <w:p w14:paraId="1CB90D9A">
            <w:pPr>
              <w:pStyle w:val="182"/>
              <w:spacing w:line="240" w:lineRule="auto"/>
            </w:pPr>
          </w:p>
        </w:tc>
        <w:tc>
          <w:tcPr>
            <w:tcW w:w="1273" w:type="dxa"/>
            <w:gridSpan w:val="2"/>
            <w:vAlign w:val="center"/>
          </w:tcPr>
          <w:p w14:paraId="5CF72FB2">
            <w:pPr>
              <w:pStyle w:val="182"/>
              <w:spacing w:line="240" w:lineRule="auto"/>
            </w:pPr>
          </w:p>
        </w:tc>
        <w:tc>
          <w:tcPr>
            <w:tcW w:w="748" w:type="dxa"/>
            <w:vAlign w:val="center"/>
          </w:tcPr>
          <w:p w14:paraId="6EDD12A2">
            <w:pPr>
              <w:pStyle w:val="182"/>
              <w:spacing w:line="240" w:lineRule="auto"/>
            </w:pPr>
          </w:p>
        </w:tc>
      </w:tr>
      <w:tr w14:paraId="022235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gridSpan w:val="2"/>
            <w:vMerge w:val="continue"/>
            <w:vAlign w:val="center"/>
          </w:tcPr>
          <w:p w14:paraId="61DCD035">
            <w:pPr>
              <w:pStyle w:val="182"/>
              <w:spacing w:line="240" w:lineRule="auto"/>
            </w:pPr>
          </w:p>
        </w:tc>
        <w:tc>
          <w:tcPr>
            <w:tcW w:w="1483" w:type="dxa"/>
            <w:vAlign w:val="center"/>
          </w:tcPr>
          <w:p w14:paraId="72555518">
            <w:pPr>
              <w:pStyle w:val="182"/>
              <w:spacing w:line="240" w:lineRule="auto"/>
            </w:pPr>
            <w:r>
              <w:rPr>
                <w:rFonts w:hint="eastAsia"/>
              </w:rPr>
              <w:t>...</w:t>
            </w:r>
          </w:p>
        </w:tc>
        <w:tc>
          <w:tcPr>
            <w:tcW w:w="1595" w:type="dxa"/>
            <w:vAlign w:val="center"/>
          </w:tcPr>
          <w:p w14:paraId="6C1F9D6A">
            <w:pPr>
              <w:pStyle w:val="182"/>
              <w:spacing w:line="240" w:lineRule="auto"/>
            </w:pPr>
          </w:p>
        </w:tc>
        <w:tc>
          <w:tcPr>
            <w:tcW w:w="2764" w:type="dxa"/>
            <w:vAlign w:val="center"/>
          </w:tcPr>
          <w:p w14:paraId="7DF8E95E">
            <w:pPr>
              <w:pStyle w:val="182"/>
              <w:spacing w:line="240" w:lineRule="auto"/>
            </w:pPr>
          </w:p>
        </w:tc>
        <w:tc>
          <w:tcPr>
            <w:tcW w:w="1273" w:type="dxa"/>
            <w:gridSpan w:val="2"/>
            <w:vAlign w:val="center"/>
          </w:tcPr>
          <w:p w14:paraId="35CB2F30">
            <w:pPr>
              <w:pStyle w:val="182"/>
              <w:spacing w:line="240" w:lineRule="auto"/>
            </w:pPr>
          </w:p>
        </w:tc>
        <w:tc>
          <w:tcPr>
            <w:tcW w:w="748" w:type="dxa"/>
            <w:vAlign w:val="center"/>
          </w:tcPr>
          <w:p w14:paraId="13C1E606">
            <w:pPr>
              <w:pStyle w:val="182"/>
              <w:spacing w:line="240" w:lineRule="auto"/>
            </w:pPr>
          </w:p>
        </w:tc>
      </w:tr>
      <w:tr w14:paraId="6EF804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gridSpan w:val="2"/>
            <w:vMerge w:val="restart"/>
            <w:vAlign w:val="center"/>
          </w:tcPr>
          <w:p w14:paraId="32499E4D">
            <w:pPr>
              <w:pStyle w:val="182"/>
              <w:spacing w:line="240" w:lineRule="auto"/>
            </w:pPr>
            <w:r>
              <w:rPr>
                <w:rFonts w:hint="eastAsia"/>
                <w:lang w:val="en-US" w:eastAsia="zh-CN"/>
              </w:rPr>
              <w:t>TG</w:t>
            </w:r>
            <w:r>
              <w:rPr>
                <w:rFonts w:hint="eastAsia"/>
              </w:rPr>
              <w:t>303 产品信息服务标准</w:t>
            </w:r>
          </w:p>
        </w:tc>
        <w:tc>
          <w:tcPr>
            <w:tcW w:w="1483" w:type="dxa"/>
            <w:vAlign w:val="center"/>
          </w:tcPr>
          <w:p w14:paraId="040901A0">
            <w:pPr>
              <w:pStyle w:val="182"/>
              <w:spacing w:line="240" w:lineRule="auto"/>
            </w:pPr>
            <w:r>
              <w:rPr>
                <w:rFonts w:hint="eastAsia"/>
              </w:rPr>
              <w:t>303.001</w:t>
            </w:r>
          </w:p>
        </w:tc>
        <w:tc>
          <w:tcPr>
            <w:tcW w:w="1595" w:type="dxa"/>
            <w:vAlign w:val="center"/>
          </w:tcPr>
          <w:p w14:paraId="3D139BD9">
            <w:pPr>
              <w:pStyle w:val="182"/>
              <w:keepNext w:val="0"/>
              <w:keepLines w:val="0"/>
              <w:widowControl/>
              <w:suppressLineNumbers w:val="0"/>
              <w:spacing w:before="0" w:beforeAutospacing="0" w:after="0" w:afterAutospacing="0" w:line="240" w:lineRule="auto"/>
              <w:ind w:left="0" w:leftChars="0" w:right="0" w:rightChars="0"/>
              <w:jc w:val="left"/>
            </w:pPr>
            <w:r>
              <w:rPr>
                <w:rFonts w:hint="eastAsia" w:ascii="宋体" w:hAnsi="Times New Roman" w:eastAsia="宋体" w:cs="Times New Roman"/>
                <w:b w:val="0"/>
                <w:bCs w:val="0"/>
                <w:i w:val="0"/>
                <w:iCs w:val="0"/>
                <w:caps w:val="0"/>
                <w:color w:val="FF0000"/>
                <w:spacing w:val="0"/>
                <w:kern w:val="0"/>
                <w:sz w:val="18"/>
                <w:szCs w:val="20"/>
                <w:u w:val="none"/>
                <w:lang w:val="en-US" w:eastAsia="zh-CN" w:bidi="ar"/>
              </w:rPr>
              <w:t>T/CABC</w:t>
            </w:r>
            <w:r>
              <w:rPr>
                <w:rFonts w:hint="eastAsia" w:ascii="宋体" w:hAnsi="Times New Roman" w:eastAsia="宋体" w:cs="Times New Roman"/>
                <w:b w:val="0"/>
                <w:bCs w:val="0"/>
                <w:i w:val="0"/>
                <w:iCs w:val="0"/>
                <w:caps w:val="0"/>
                <w:color w:val="525252"/>
                <w:spacing w:val="0"/>
                <w:kern w:val="0"/>
                <w:sz w:val="18"/>
                <w:szCs w:val="20"/>
                <w:u w:val="none"/>
                <w:lang w:val="en-US" w:eastAsia="zh-CN" w:bidi="ar"/>
              </w:rPr>
              <w:t> 1-2022</w:t>
            </w:r>
          </w:p>
        </w:tc>
        <w:tc>
          <w:tcPr>
            <w:tcW w:w="2764" w:type="dxa"/>
            <w:vAlign w:val="center"/>
          </w:tcPr>
          <w:p w14:paraId="1C92C893">
            <w:pPr>
              <w:pStyle w:val="182"/>
              <w:keepNext w:val="0"/>
              <w:keepLines w:val="0"/>
              <w:widowControl/>
              <w:suppressLineNumbers w:val="0"/>
              <w:spacing w:before="0" w:beforeAutospacing="0" w:after="0" w:afterAutospacing="0" w:line="240" w:lineRule="auto"/>
              <w:ind w:left="0" w:leftChars="0" w:right="0" w:rightChars="0"/>
              <w:jc w:val="left"/>
            </w:pPr>
            <w:r>
              <w:rPr>
                <w:rFonts w:hint="eastAsia" w:ascii="宋体" w:hAnsi="Times New Roman" w:eastAsia="宋体" w:cs="Times New Roman"/>
                <w:b w:val="0"/>
                <w:bCs w:val="0"/>
                <w:i w:val="0"/>
                <w:iCs w:val="0"/>
                <w:caps w:val="0"/>
                <w:color w:val="525252"/>
                <w:spacing w:val="0"/>
                <w:kern w:val="0"/>
                <w:sz w:val="18"/>
                <w:szCs w:val="20"/>
                <w:u w:val="none"/>
                <w:lang w:val="en-US" w:eastAsia="zh-CN" w:bidi="ar"/>
              </w:rPr>
              <w:t>商品源数据采集规范</w:t>
            </w:r>
          </w:p>
        </w:tc>
        <w:tc>
          <w:tcPr>
            <w:tcW w:w="1273" w:type="dxa"/>
            <w:gridSpan w:val="2"/>
            <w:vAlign w:val="center"/>
          </w:tcPr>
          <w:p w14:paraId="45EA5C89">
            <w:pPr>
              <w:pStyle w:val="182"/>
              <w:spacing w:line="240" w:lineRule="auto"/>
            </w:pPr>
          </w:p>
        </w:tc>
        <w:tc>
          <w:tcPr>
            <w:tcW w:w="748" w:type="dxa"/>
            <w:vAlign w:val="center"/>
          </w:tcPr>
          <w:p w14:paraId="01EC3202">
            <w:pPr>
              <w:pStyle w:val="182"/>
              <w:spacing w:line="240" w:lineRule="auto"/>
            </w:pPr>
          </w:p>
        </w:tc>
      </w:tr>
      <w:tr w14:paraId="597394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gridSpan w:val="2"/>
            <w:vMerge w:val="continue"/>
            <w:vAlign w:val="center"/>
          </w:tcPr>
          <w:p w14:paraId="632B6253">
            <w:pPr>
              <w:pStyle w:val="182"/>
              <w:spacing w:line="240" w:lineRule="auto"/>
            </w:pPr>
          </w:p>
        </w:tc>
        <w:tc>
          <w:tcPr>
            <w:tcW w:w="1483" w:type="dxa"/>
            <w:vAlign w:val="center"/>
          </w:tcPr>
          <w:p w14:paraId="367356DA">
            <w:pPr>
              <w:pStyle w:val="182"/>
              <w:spacing w:line="240" w:lineRule="auto"/>
            </w:pPr>
            <w:r>
              <w:rPr>
                <w:rFonts w:hint="eastAsia"/>
              </w:rPr>
              <w:t>303.002</w:t>
            </w:r>
          </w:p>
        </w:tc>
        <w:tc>
          <w:tcPr>
            <w:tcW w:w="1595" w:type="dxa"/>
            <w:vAlign w:val="center"/>
          </w:tcPr>
          <w:p w14:paraId="4B1D022A">
            <w:pPr>
              <w:pStyle w:val="182"/>
              <w:keepNext w:val="0"/>
              <w:keepLines w:val="0"/>
              <w:widowControl/>
              <w:suppressLineNumbers w:val="0"/>
              <w:spacing w:before="0" w:beforeAutospacing="0" w:after="0" w:afterAutospacing="0" w:line="240" w:lineRule="auto"/>
              <w:ind w:left="0" w:leftChars="0" w:right="0" w:rightChars="0"/>
              <w:jc w:val="left"/>
              <w:rPr>
                <w:rFonts w:hint="eastAsia"/>
                <w:u w:val="none"/>
                <w:lang w:bidi="ar"/>
              </w:rPr>
            </w:pPr>
            <w:r>
              <w:rPr>
                <w:rFonts w:hint="eastAsia" w:ascii="宋体" w:hAnsi="Times New Roman" w:eastAsia="宋体" w:cs="Times New Roman"/>
                <w:b w:val="0"/>
                <w:bCs w:val="0"/>
                <w:i w:val="0"/>
                <w:iCs w:val="0"/>
                <w:caps w:val="0"/>
                <w:color w:val="FF0000"/>
                <w:spacing w:val="0"/>
                <w:kern w:val="0"/>
                <w:sz w:val="18"/>
                <w:szCs w:val="20"/>
                <w:u w:val="none"/>
                <w:lang w:val="en-US" w:eastAsia="zh-CN" w:bidi="ar"/>
              </w:rPr>
              <w:t>T/CABC</w:t>
            </w:r>
            <w:r>
              <w:rPr>
                <w:rFonts w:hint="eastAsia" w:ascii="宋体" w:hAnsi="Times New Roman" w:eastAsia="宋体" w:cs="Times New Roman"/>
                <w:b w:val="0"/>
                <w:bCs w:val="0"/>
                <w:i w:val="0"/>
                <w:iCs w:val="0"/>
                <w:caps w:val="0"/>
                <w:color w:val="525252"/>
                <w:spacing w:val="0"/>
                <w:kern w:val="0"/>
                <w:sz w:val="18"/>
                <w:szCs w:val="20"/>
                <w:u w:val="none"/>
                <w:lang w:val="en-US" w:eastAsia="zh-CN" w:bidi="ar"/>
              </w:rPr>
              <w:t> 2.1-2022</w:t>
            </w:r>
          </w:p>
        </w:tc>
        <w:tc>
          <w:tcPr>
            <w:tcW w:w="2764" w:type="dxa"/>
            <w:vAlign w:val="center"/>
          </w:tcPr>
          <w:p w14:paraId="3CD5982F">
            <w:pPr>
              <w:pStyle w:val="182"/>
              <w:keepNext w:val="0"/>
              <w:keepLines w:val="0"/>
              <w:widowControl/>
              <w:suppressLineNumbers w:val="0"/>
              <w:spacing w:before="0" w:beforeAutospacing="0" w:after="0" w:afterAutospacing="0" w:line="240" w:lineRule="auto"/>
              <w:ind w:left="0" w:leftChars="0" w:right="0" w:rightChars="0"/>
              <w:jc w:val="left"/>
              <w:rPr>
                <w:rFonts w:hint="eastAsia"/>
                <w:u w:val="none"/>
                <w:lang w:bidi="ar"/>
              </w:rPr>
            </w:pPr>
            <w:r>
              <w:rPr>
                <w:rFonts w:hint="eastAsia" w:ascii="宋体" w:hAnsi="Times New Roman" w:eastAsia="宋体" w:cs="Times New Roman"/>
                <w:b w:val="0"/>
                <w:bCs w:val="0"/>
                <w:i w:val="0"/>
                <w:iCs w:val="0"/>
                <w:caps w:val="0"/>
                <w:color w:val="525252"/>
                <w:spacing w:val="0"/>
                <w:kern w:val="0"/>
                <w:sz w:val="18"/>
                <w:szCs w:val="20"/>
                <w:u w:val="none"/>
                <w:lang w:val="en-US" w:eastAsia="zh-CN" w:bidi="ar"/>
              </w:rPr>
              <w:t>商品源数据：商品属性信息规范 第 1 部分：通用属性</w:t>
            </w:r>
          </w:p>
        </w:tc>
        <w:tc>
          <w:tcPr>
            <w:tcW w:w="1273" w:type="dxa"/>
            <w:gridSpan w:val="2"/>
            <w:vAlign w:val="center"/>
          </w:tcPr>
          <w:p w14:paraId="1971532F">
            <w:pPr>
              <w:pStyle w:val="182"/>
              <w:spacing w:line="240" w:lineRule="auto"/>
            </w:pPr>
          </w:p>
        </w:tc>
        <w:tc>
          <w:tcPr>
            <w:tcW w:w="748" w:type="dxa"/>
            <w:vAlign w:val="center"/>
          </w:tcPr>
          <w:p w14:paraId="39F96B61">
            <w:pPr>
              <w:pStyle w:val="182"/>
              <w:spacing w:line="240" w:lineRule="auto"/>
            </w:pPr>
          </w:p>
        </w:tc>
      </w:tr>
      <w:tr w14:paraId="4523A6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gridSpan w:val="2"/>
            <w:vMerge w:val="continue"/>
            <w:vAlign w:val="center"/>
          </w:tcPr>
          <w:p w14:paraId="7B8A91A1">
            <w:pPr>
              <w:pStyle w:val="182"/>
              <w:spacing w:line="240" w:lineRule="auto"/>
            </w:pPr>
          </w:p>
        </w:tc>
        <w:tc>
          <w:tcPr>
            <w:tcW w:w="1483" w:type="dxa"/>
            <w:vAlign w:val="center"/>
          </w:tcPr>
          <w:p w14:paraId="0A66E4E2">
            <w:pPr>
              <w:pStyle w:val="182"/>
              <w:spacing w:line="240" w:lineRule="auto"/>
              <w:rPr>
                <w:rFonts w:hint="eastAsia" w:eastAsia="宋体"/>
                <w:lang w:eastAsia="zh-CN"/>
              </w:rPr>
            </w:pPr>
            <w:r>
              <w:rPr>
                <w:rFonts w:hint="eastAsia"/>
              </w:rPr>
              <w:t>303.00</w:t>
            </w:r>
            <w:r>
              <w:rPr>
                <w:rFonts w:hint="eastAsia"/>
                <w:lang w:val="en-US" w:eastAsia="zh-CN"/>
              </w:rPr>
              <w:t>3</w:t>
            </w:r>
          </w:p>
        </w:tc>
        <w:tc>
          <w:tcPr>
            <w:tcW w:w="1595" w:type="dxa"/>
            <w:vAlign w:val="center"/>
          </w:tcPr>
          <w:p w14:paraId="2AC9F2FB">
            <w:pPr>
              <w:pStyle w:val="182"/>
              <w:keepNext w:val="0"/>
              <w:keepLines w:val="0"/>
              <w:widowControl/>
              <w:suppressLineNumbers w:val="0"/>
              <w:spacing w:before="0" w:beforeAutospacing="0" w:after="0" w:afterAutospacing="0" w:line="240" w:lineRule="auto"/>
              <w:ind w:left="0" w:leftChars="0" w:right="0" w:rightChars="0"/>
              <w:jc w:val="left"/>
              <w:rPr>
                <w:rFonts w:hint="eastAsia" w:ascii="宋体" w:hAnsi="Times New Roman" w:eastAsia="宋体" w:cs="Times New Roman"/>
                <w:b w:val="0"/>
                <w:bCs w:val="0"/>
                <w:i w:val="0"/>
                <w:iCs w:val="0"/>
                <w:caps w:val="0"/>
                <w:color w:val="FF0000"/>
                <w:spacing w:val="0"/>
                <w:kern w:val="0"/>
                <w:sz w:val="18"/>
                <w:szCs w:val="20"/>
                <w:u w:val="none"/>
                <w:lang w:val="en-US" w:eastAsia="zh-CN" w:bidi="ar"/>
              </w:rPr>
            </w:pPr>
            <w:r>
              <w:rPr>
                <w:rFonts w:hint="eastAsia" w:ascii="宋体" w:hAnsi="Times New Roman" w:eastAsia="宋体" w:cs="Times New Roman"/>
                <w:b w:val="0"/>
                <w:bCs w:val="0"/>
                <w:i w:val="0"/>
                <w:iCs w:val="0"/>
                <w:caps w:val="0"/>
                <w:color w:val="FF0000"/>
                <w:spacing w:val="0"/>
                <w:kern w:val="0"/>
                <w:sz w:val="18"/>
                <w:szCs w:val="20"/>
                <w:u w:val="none"/>
                <w:lang w:val="en-US" w:eastAsia="zh-CN" w:bidi="ar"/>
              </w:rPr>
              <w:t>T/CABC</w:t>
            </w:r>
            <w:r>
              <w:rPr>
                <w:rFonts w:hint="eastAsia" w:ascii="宋体" w:hAnsi="Times New Roman" w:eastAsia="宋体" w:cs="Times New Roman"/>
                <w:b w:val="0"/>
                <w:bCs w:val="0"/>
                <w:i w:val="0"/>
                <w:iCs w:val="0"/>
                <w:caps w:val="0"/>
                <w:color w:val="525252"/>
                <w:spacing w:val="0"/>
                <w:kern w:val="0"/>
                <w:sz w:val="18"/>
                <w:szCs w:val="20"/>
                <w:u w:val="none"/>
                <w:lang w:val="en-US" w:eastAsia="zh-CN" w:bidi="ar"/>
              </w:rPr>
              <w:t> 2.2-2024</w:t>
            </w:r>
          </w:p>
        </w:tc>
        <w:tc>
          <w:tcPr>
            <w:tcW w:w="2764" w:type="dxa"/>
            <w:vAlign w:val="center"/>
          </w:tcPr>
          <w:p w14:paraId="5603B9B1">
            <w:pPr>
              <w:pStyle w:val="182"/>
              <w:keepNext w:val="0"/>
              <w:keepLines w:val="0"/>
              <w:widowControl/>
              <w:suppressLineNumbers w:val="0"/>
              <w:spacing w:before="0" w:beforeAutospacing="0" w:after="0" w:afterAutospacing="0" w:line="240" w:lineRule="auto"/>
              <w:ind w:left="0" w:leftChars="0" w:right="0" w:rightChars="0"/>
              <w:jc w:val="left"/>
              <w:rPr>
                <w:rFonts w:hint="eastAsia" w:ascii="宋体" w:hAnsi="Times New Roman" w:eastAsia="宋体" w:cs="Times New Roman"/>
                <w:b w:val="0"/>
                <w:bCs w:val="0"/>
                <w:i w:val="0"/>
                <w:iCs w:val="0"/>
                <w:caps w:val="0"/>
                <w:color w:val="525252"/>
                <w:spacing w:val="0"/>
                <w:kern w:val="0"/>
                <w:sz w:val="18"/>
                <w:szCs w:val="20"/>
                <w:u w:val="none"/>
                <w:lang w:val="en-US" w:eastAsia="zh-CN" w:bidi="ar"/>
              </w:rPr>
            </w:pPr>
            <w:r>
              <w:rPr>
                <w:rFonts w:hint="eastAsia" w:ascii="宋体" w:hAnsi="Times New Roman" w:eastAsia="宋体" w:cs="Times New Roman"/>
                <w:b w:val="0"/>
                <w:bCs w:val="0"/>
                <w:i w:val="0"/>
                <w:iCs w:val="0"/>
                <w:caps w:val="0"/>
                <w:color w:val="525252"/>
                <w:spacing w:val="0"/>
                <w:kern w:val="0"/>
                <w:sz w:val="18"/>
                <w:szCs w:val="20"/>
                <w:u w:val="none"/>
                <w:lang w:val="en-US" w:eastAsia="zh-CN" w:bidi="ar"/>
              </w:rPr>
              <w:t>商品源数据 商品属性信息规范 第2部分：预包装食品类</w:t>
            </w:r>
          </w:p>
        </w:tc>
        <w:tc>
          <w:tcPr>
            <w:tcW w:w="1273" w:type="dxa"/>
            <w:gridSpan w:val="2"/>
            <w:vAlign w:val="center"/>
          </w:tcPr>
          <w:p w14:paraId="09538CC2">
            <w:pPr>
              <w:pStyle w:val="182"/>
              <w:spacing w:line="240" w:lineRule="auto"/>
            </w:pPr>
          </w:p>
        </w:tc>
        <w:tc>
          <w:tcPr>
            <w:tcW w:w="748" w:type="dxa"/>
            <w:vAlign w:val="center"/>
          </w:tcPr>
          <w:p w14:paraId="548E1820">
            <w:pPr>
              <w:pStyle w:val="182"/>
              <w:spacing w:line="240" w:lineRule="auto"/>
            </w:pPr>
          </w:p>
        </w:tc>
      </w:tr>
      <w:tr w14:paraId="76CAE6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gridSpan w:val="2"/>
            <w:vMerge w:val="continue"/>
            <w:vAlign w:val="center"/>
          </w:tcPr>
          <w:p w14:paraId="59482371">
            <w:pPr>
              <w:pStyle w:val="182"/>
              <w:spacing w:line="240" w:lineRule="auto"/>
            </w:pPr>
          </w:p>
        </w:tc>
        <w:tc>
          <w:tcPr>
            <w:tcW w:w="1483" w:type="dxa"/>
            <w:vAlign w:val="center"/>
          </w:tcPr>
          <w:p w14:paraId="306FFB1E">
            <w:pPr>
              <w:pStyle w:val="182"/>
              <w:spacing w:line="240" w:lineRule="auto"/>
              <w:rPr>
                <w:rFonts w:hint="eastAsia" w:eastAsia="宋体"/>
                <w:lang w:eastAsia="zh-CN"/>
              </w:rPr>
            </w:pPr>
            <w:r>
              <w:rPr>
                <w:rFonts w:hint="eastAsia"/>
              </w:rPr>
              <w:t>303.00</w:t>
            </w:r>
            <w:r>
              <w:rPr>
                <w:rFonts w:hint="eastAsia"/>
                <w:lang w:val="en-US" w:eastAsia="zh-CN"/>
              </w:rPr>
              <w:t>4</w:t>
            </w:r>
          </w:p>
        </w:tc>
        <w:tc>
          <w:tcPr>
            <w:tcW w:w="1595" w:type="dxa"/>
            <w:vAlign w:val="center"/>
          </w:tcPr>
          <w:p w14:paraId="4A231963">
            <w:pPr>
              <w:pStyle w:val="182"/>
              <w:keepNext w:val="0"/>
              <w:keepLines w:val="0"/>
              <w:widowControl/>
              <w:suppressLineNumbers w:val="0"/>
              <w:spacing w:before="0" w:beforeAutospacing="0" w:after="0" w:afterAutospacing="0" w:line="240" w:lineRule="auto"/>
              <w:ind w:left="0" w:leftChars="0" w:right="0" w:rightChars="0"/>
              <w:jc w:val="left"/>
              <w:rPr>
                <w:rFonts w:hint="eastAsia" w:ascii="宋体" w:hAnsi="Times New Roman" w:eastAsia="宋体" w:cs="Times New Roman"/>
                <w:b w:val="0"/>
                <w:bCs w:val="0"/>
                <w:i w:val="0"/>
                <w:iCs w:val="0"/>
                <w:caps w:val="0"/>
                <w:color w:val="FF0000"/>
                <w:spacing w:val="0"/>
                <w:kern w:val="0"/>
                <w:sz w:val="18"/>
                <w:szCs w:val="20"/>
                <w:u w:val="none"/>
                <w:lang w:val="en-US" w:eastAsia="zh-CN" w:bidi="ar"/>
              </w:rPr>
            </w:pPr>
            <w:r>
              <w:rPr>
                <w:rFonts w:hint="eastAsia" w:ascii="宋体" w:hAnsi="Times New Roman" w:eastAsia="宋体" w:cs="Times New Roman"/>
                <w:b w:val="0"/>
                <w:bCs w:val="0"/>
                <w:i w:val="0"/>
                <w:iCs w:val="0"/>
                <w:caps w:val="0"/>
                <w:color w:val="FF0000"/>
                <w:spacing w:val="0"/>
                <w:kern w:val="0"/>
                <w:sz w:val="18"/>
                <w:szCs w:val="20"/>
                <w:u w:val="none"/>
                <w:lang w:val="en-US" w:eastAsia="zh-CN" w:bidi="ar"/>
              </w:rPr>
              <w:t>T/CABC</w:t>
            </w:r>
            <w:r>
              <w:rPr>
                <w:rFonts w:hint="eastAsia" w:ascii="宋体" w:hAnsi="Times New Roman" w:eastAsia="宋体" w:cs="Times New Roman"/>
                <w:b w:val="0"/>
                <w:bCs w:val="0"/>
                <w:i w:val="0"/>
                <w:iCs w:val="0"/>
                <w:caps w:val="0"/>
                <w:color w:val="525252"/>
                <w:spacing w:val="0"/>
                <w:kern w:val="0"/>
                <w:sz w:val="18"/>
                <w:szCs w:val="20"/>
                <w:u w:val="none"/>
                <w:lang w:val="en-US" w:eastAsia="zh-CN" w:bidi="ar"/>
              </w:rPr>
              <w:t> 2.3-2023</w:t>
            </w:r>
          </w:p>
        </w:tc>
        <w:tc>
          <w:tcPr>
            <w:tcW w:w="2764" w:type="dxa"/>
            <w:vAlign w:val="center"/>
          </w:tcPr>
          <w:p w14:paraId="12436024">
            <w:pPr>
              <w:pStyle w:val="182"/>
              <w:keepNext w:val="0"/>
              <w:keepLines w:val="0"/>
              <w:widowControl/>
              <w:suppressLineNumbers w:val="0"/>
              <w:spacing w:before="0" w:beforeAutospacing="0" w:after="0" w:afterAutospacing="0" w:line="240" w:lineRule="auto"/>
              <w:ind w:left="0" w:leftChars="0" w:right="0" w:rightChars="0"/>
              <w:jc w:val="left"/>
              <w:rPr>
                <w:rFonts w:hint="eastAsia" w:ascii="宋体" w:hAnsi="Times New Roman" w:eastAsia="宋体" w:cs="Times New Roman"/>
                <w:b w:val="0"/>
                <w:bCs w:val="0"/>
                <w:i w:val="0"/>
                <w:iCs w:val="0"/>
                <w:caps w:val="0"/>
                <w:color w:val="525252"/>
                <w:spacing w:val="0"/>
                <w:kern w:val="0"/>
                <w:sz w:val="18"/>
                <w:szCs w:val="20"/>
                <w:u w:val="none"/>
                <w:lang w:val="en-US" w:eastAsia="zh-CN" w:bidi="ar"/>
              </w:rPr>
            </w:pPr>
            <w:r>
              <w:rPr>
                <w:rFonts w:hint="eastAsia" w:ascii="宋体" w:hAnsi="Times New Roman" w:eastAsia="宋体" w:cs="Times New Roman"/>
                <w:b w:val="0"/>
                <w:bCs w:val="0"/>
                <w:i w:val="0"/>
                <w:iCs w:val="0"/>
                <w:caps w:val="0"/>
                <w:color w:val="525252"/>
                <w:spacing w:val="0"/>
                <w:kern w:val="0"/>
                <w:sz w:val="18"/>
                <w:szCs w:val="20"/>
                <w:u w:val="none"/>
                <w:lang w:val="en-US" w:eastAsia="zh-CN" w:bidi="ar"/>
              </w:rPr>
              <w:t>商品源数据 商品属性信息规范 第 3 部分：公共采购类</w:t>
            </w:r>
          </w:p>
        </w:tc>
        <w:tc>
          <w:tcPr>
            <w:tcW w:w="1273" w:type="dxa"/>
            <w:gridSpan w:val="2"/>
            <w:vAlign w:val="center"/>
          </w:tcPr>
          <w:p w14:paraId="07908DA6">
            <w:pPr>
              <w:pStyle w:val="182"/>
              <w:spacing w:line="240" w:lineRule="auto"/>
            </w:pPr>
          </w:p>
        </w:tc>
        <w:tc>
          <w:tcPr>
            <w:tcW w:w="748" w:type="dxa"/>
            <w:vAlign w:val="center"/>
          </w:tcPr>
          <w:p w14:paraId="0F48B4BB">
            <w:pPr>
              <w:pStyle w:val="182"/>
              <w:spacing w:line="240" w:lineRule="auto"/>
            </w:pPr>
          </w:p>
        </w:tc>
      </w:tr>
      <w:tr w14:paraId="1AFE4C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gridSpan w:val="2"/>
            <w:vMerge w:val="continue"/>
            <w:vAlign w:val="center"/>
          </w:tcPr>
          <w:p w14:paraId="60E0F14F">
            <w:pPr>
              <w:pStyle w:val="182"/>
              <w:spacing w:line="240" w:lineRule="auto"/>
            </w:pPr>
          </w:p>
        </w:tc>
        <w:tc>
          <w:tcPr>
            <w:tcW w:w="1483" w:type="dxa"/>
            <w:vAlign w:val="center"/>
          </w:tcPr>
          <w:p w14:paraId="7D40252B">
            <w:pPr>
              <w:pStyle w:val="182"/>
              <w:spacing w:line="240" w:lineRule="auto"/>
              <w:rPr>
                <w:rFonts w:hint="eastAsia" w:eastAsia="宋体"/>
                <w:lang w:eastAsia="zh-CN"/>
              </w:rPr>
            </w:pPr>
            <w:r>
              <w:rPr>
                <w:rFonts w:hint="eastAsia"/>
              </w:rPr>
              <w:t>303.00</w:t>
            </w:r>
            <w:r>
              <w:rPr>
                <w:rFonts w:hint="eastAsia"/>
                <w:lang w:val="en-US" w:eastAsia="zh-CN"/>
              </w:rPr>
              <w:t>5</w:t>
            </w:r>
          </w:p>
        </w:tc>
        <w:tc>
          <w:tcPr>
            <w:tcW w:w="1595" w:type="dxa"/>
            <w:vAlign w:val="center"/>
          </w:tcPr>
          <w:p w14:paraId="1FCAD5FC">
            <w:pPr>
              <w:pStyle w:val="182"/>
              <w:keepNext w:val="0"/>
              <w:keepLines w:val="0"/>
              <w:widowControl/>
              <w:suppressLineNumbers w:val="0"/>
              <w:spacing w:before="0" w:beforeAutospacing="0" w:after="0" w:afterAutospacing="0" w:line="240" w:lineRule="auto"/>
              <w:ind w:left="0" w:leftChars="0" w:right="0" w:rightChars="0"/>
              <w:jc w:val="left"/>
              <w:rPr>
                <w:rFonts w:hint="eastAsia" w:ascii="宋体" w:hAnsi="Times New Roman" w:eastAsia="宋体" w:cs="Times New Roman"/>
                <w:b w:val="0"/>
                <w:bCs w:val="0"/>
                <w:i w:val="0"/>
                <w:iCs w:val="0"/>
                <w:caps w:val="0"/>
                <w:color w:val="FF0000"/>
                <w:spacing w:val="0"/>
                <w:kern w:val="0"/>
                <w:sz w:val="18"/>
                <w:szCs w:val="20"/>
                <w:u w:val="none"/>
                <w:lang w:val="en-US" w:eastAsia="zh-CN" w:bidi="ar"/>
              </w:rPr>
            </w:pPr>
            <w:r>
              <w:rPr>
                <w:rFonts w:hint="eastAsia" w:ascii="宋体" w:hAnsi="Times New Roman" w:eastAsia="宋体" w:cs="Times New Roman"/>
                <w:b w:val="0"/>
                <w:bCs w:val="0"/>
                <w:i w:val="0"/>
                <w:iCs w:val="0"/>
                <w:caps w:val="0"/>
                <w:color w:val="FF0000"/>
                <w:spacing w:val="0"/>
                <w:kern w:val="0"/>
                <w:sz w:val="18"/>
                <w:szCs w:val="20"/>
                <w:u w:val="none"/>
                <w:lang w:val="en-US" w:eastAsia="zh-CN" w:bidi="ar"/>
              </w:rPr>
              <w:t>T/CABC</w:t>
            </w:r>
            <w:r>
              <w:rPr>
                <w:rFonts w:hint="eastAsia" w:ascii="宋体" w:hAnsi="Times New Roman" w:eastAsia="宋体" w:cs="Times New Roman"/>
                <w:b w:val="0"/>
                <w:bCs w:val="0"/>
                <w:i w:val="0"/>
                <w:iCs w:val="0"/>
                <w:caps w:val="0"/>
                <w:color w:val="525252"/>
                <w:spacing w:val="0"/>
                <w:kern w:val="0"/>
                <w:sz w:val="18"/>
                <w:szCs w:val="20"/>
                <w:u w:val="none"/>
                <w:lang w:val="en-US" w:eastAsia="zh-CN" w:bidi="ar"/>
              </w:rPr>
              <w:t> 8.1-2023</w:t>
            </w:r>
          </w:p>
        </w:tc>
        <w:tc>
          <w:tcPr>
            <w:tcW w:w="2764" w:type="dxa"/>
            <w:vAlign w:val="center"/>
          </w:tcPr>
          <w:p w14:paraId="6AB256EB">
            <w:pPr>
              <w:pStyle w:val="182"/>
              <w:keepNext w:val="0"/>
              <w:keepLines w:val="0"/>
              <w:widowControl/>
              <w:suppressLineNumbers w:val="0"/>
              <w:spacing w:before="0" w:beforeAutospacing="0" w:after="0" w:afterAutospacing="0" w:line="240" w:lineRule="auto"/>
              <w:ind w:left="0" w:leftChars="0" w:right="0" w:rightChars="0"/>
              <w:jc w:val="left"/>
              <w:rPr>
                <w:rFonts w:hint="eastAsia" w:ascii="宋体" w:hAnsi="Times New Roman" w:eastAsia="宋体" w:cs="Times New Roman"/>
                <w:b w:val="0"/>
                <w:bCs w:val="0"/>
                <w:i w:val="0"/>
                <w:iCs w:val="0"/>
                <w:caps w:val="0"/>
                <w:color w:val="525252"/>
                <w:spacing w:val="0"/>
                <w:kern w:val="0"/>
                <w:sz w:val="18"/>
                <w:szCs w:val="20"/>
                <w:u w:val="none"/>
                <w:lang w:val="en-US" w:eastAsia="zh-CN" w:bidi="ar"/>
              </w:rPr>
            </w:pPr>
            <w:r>
              <w:rPr>
                <w:rFonts w:hint="eastAsia" w:ascii="宋体" w:hAnsi="Times New Roman" w:eastAsia="宋体" w:cs="Times New Roman"/>
                <w:b w:val="0"/>
                <w:bCs w:val="0"/>
                <w:i w:val="0"/>
                <w:iCs w:val="0"/>
                <w:caps w:val="0"/>
                <w:color w:val="525252"/>
                <w:spacing w:val="0"/>
                <w:kern w:val="0"/>
                <w:sz w:val="18"/>
                <w:szCs w:val="20"/>
                <w:u w:val="none"/>
                <w:lang w:val="en-US" w:eastAsia="zh-CN" w:bidi="ar"/>
              </w:rPr>
              <w:t>商品源数据 数据质量实施规范 第1部分：质量管理</w:t>
            </w:r>
          </w:p>
        </w:tc>
        <w:tc>
          <w:tcPr>
            <w:tcW w:w="1273" w:type="dxa"/>
            <w:gridSpan w:val="2"/>
            <w:vAlign w:val="center"/>
          </w:tcPr>
          <w:p w14:paraId="767386D8">
            <w:pPr>
              <w:pStyle w:val="182"/>
              <w:spacing w:line="240" w:lineRule="auto"/>
            </w:pPr>
          </w:p>
        </w:tc>
        <w:tc>
          <w:tcPr>
            <w:tcW w:w="748" w:type="dxa"/>
            <w:vAlign w:val="center"/>
          </w:tcPr>
          <w:p w14:paraId="682AF63E">
            <w:pPr>
              <w:pStyle w:val="182"/>
              <w:spacing w:line="240" w:lineRule="auto"/>
            </w:pPr>
          </w:p>
        </w:tc>
      </w:tr>
      <w:tr w14:paraId="0BA318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gridSpan w:val="2"/>
            <w:vMerge w:val="continue"/>
            <w:vAlign w:val="center"/>
          </w:tcPr>
          <w:p w14:paraId="11F1B55B">
            <w:pPr>
              <w:pStyle w:val="182"/>
              <w:spacing w:line="240" w:lineRule="auto"/>
            </w:pPr>
          </w:p>
        </w:tc>
        <w:tc>
          <w:tcPr>
            <w:tcW w:w="1483" w:type="dxa"/>
            <w:vAlign w:val="center"/>
          </w:tcPr>
          <w:p w14:paraId="56A65F8E">
            <w:pPr>
              <w:pStyle w:val="182"/>
              <w:spacing w:line="240" w:lineRule="auto"/>
              <w:rPr>
                <w:rFonts w:hint="eastAsia" w:eastAsia="宋体"/>
                <w:lang w:eastAsia="zh-CN"/>
              </w:rPr>
            </w:pPr>
            <w:r>
              <w:rPr>
                <w:rFonts w:hint="eastAsia"/>
              </w:rPr>
              <w:t>303.00</w:t>
            </w:r>
            <w:r>
              <w:rPr>
                <w:rFonts w:hint="eastAsia"/>
                <w:lang w:val="en-US" w:eastAsia="zh-CN"/>
              </w:rPr>
              <w:t>6</w:t>
            </w:r>
          </w:p>
        </w:tc>
        <w:tc>
          <w:tcPr>
            <w:tcW w:w="1595" w:type="dxa"/>
            <w:vAlign w:val="center"/>
          </w:tcPr>
          <w:p w14:paraId="2FB4FDFD">
            <w:pPr>
              <w:pStyle w:val="182"/>
              <w:keepNext w:val="0"/>
              <w:keepLines w:val="0"/>
              <w:widowControl/>
              <w:suppressLineNumbers w:val="0"/>
              <w:spacing w:before="0" w:beforeAutospacing="0" w:after="0" w:afterAutospacing="0" w:line="240" w:lineRule="auto"/>
              <w:ind w:left="0" w:leftChars="0" w:right="0" w:rightChars="0"/>
              <w:jc w:val="left"/>
              <w:rPr>
                <w:rFonts w:hint="eastAsia" w:ascii="宋体" w:hAnsi="Times New Roman" w:eastAsia="宋体" w:cs="Times New Roman"/>
                <w:b w:val="0"/>
                <w:bCs w:val="0"/>
                <w:i w:val="0"/>
                <w:iCs w:val="0"/>
                <w:caps w:val="0"/>
                <w:color w:val="FF0000"/>
                <w:spacing w:val="0"/>
                <w:kern w:val="0"/>
                <w:sz w:val="18"/>
                <w:szCs w:val="20"/>
                <w:u w:val="none"/>
                <w:lang w:val="en-US" w:eastAsia="zh-CN" w:bidi="ar"/>
              </w:rPr>
            </w:pPr>
            <w:r>
              <w:rPr>
                <w:rFonts w:hint="eastAsia" w:ascii="宋体" w:hAnsi="Times New Roman" w:eastAsia="宋体" w:cs="Times New Roman"/>
                <w:b w:val="0"/>
                <w:bCs w:val="0"/>
                <w:i w:val="0"/>
                <w:iCs w:val="0"/>
                <w:caps w:val="0"/>
                <w:color w:val="FF0000"/>
                <w:spacing w:val="0"/>
                <w:kern w:val="0"/>
                <w:sz w:val="18"/>
                <w:szCs w:val="20"/>
                <w:u w:val="none"/>
                <w:lang w:val="en-US" w:eastAsia="zh-CN" w:bidi="ar"/>
              </w:rPr>
              <w:t>T/CABC</w:t>
            </w:r>
            <w:r>
              <w:rPr>
                <w:rFonts w:hint="eastAsia" w:ascii="宋体" w:hAnsi="Times New Roman" w:eastAsia="宋体" w:cs="Times New Roman"/>
                <w:b w:val="0"/>
                <w:bCs w:val="0"/>
                <w:i w:val="0"/>
                <w:iCs w:val="0"/>
                <w:caps w:val="0"/>
                <w:color w:val="525252"/>
                <w:spacing w:val="0"/>
                <w:kern w:val="0"/>
                <w:sz w:val="18"/>
                <w:szCs w:val="20"/>
                <w:u w:val="none"/>
                <w:lang w:val="en-US" w:eastAsia="zh-CN" w:bidi="ar"/>
              </w:rPr>
              <w:t> 8.2-2023</w:t>
            </w:r>
          </w:p>
        </w:tc>
        <w:tc>
          <w:tcPr>
            <w:tcW w:w="2764" w:type="dxa"/>
            <w:vAlign w:val="center"/>
          </w:tcPr>
          <w:p w14:paraId="63E64F5D">
            <w:pPr>
              <w:pStyle w:val="182"/>
              <w:keepNext w:val="0"/>
              <w:keepLines w:val="0"/>
              <w:widowControl/>
              <w:suppressLineNumbers w:val="0"/>
              <w:spacing w:before="0" w:beforeAutospacing="0" w:after="0" w:afterAutospacing="0" w:line="240" w:lineRule="auto"/>
              <w:ind w:left="0" w:leftChars="0" w:right="0" w:rightChars="0"/>
              <w:jc w:val="left"/>
              <w:rPr>
                <w:rFonts w:hint="eastAsia" w:ascii="宋体" w:hAnsi="Times New Roman" w:eastAsia="宋体" w:cs="Times New Roman"/>
                <w:b w:val="0"/>
                <w:bCs w:val="0"/>
                <w:i w:val="0"/>
                <w:iCs w:val="0"/>
                <w:caps w:val="0"/>
                <w:color w:val="525252"/>
                <w:spacing w:val="0"/>
                <w:kern w:val="0"/>
                <w:sz w:val="18"/>
                <w:szCs w:val="20"/>
                <w:u w:val="none"/>
                <w:lang w:val="en-US" w:eastAsia="zh-CN" w:bidi="ar"/>
              </w:rPr>
            </w:pPr>
            <w:r>
              <w:rPr>
                <w:rFonts w:hint="eastAsia" w:ascii="宋体" w:hAnsi="Times New Roman" w:eastAsia="宋体" w:cs="Times New Roman"/>
                <w:b w:val="0"/>
                <w:bCs w:val="0"/>
                <w:i w:val="0"/>
                <w:iCs w:val="0"/>
                <w:caps w:val="0"/>
                <w:color w:val="525252"/>
                <w:spacing w:val="0"/>
                <w:kern w:val="0"/>
                <w:sz w:val="18"/>
                <w:szCs w:val="20"/>
                <w:u w:val="none"/>
                <w:lang w:val="en-US" w:eastAsia="zh-CN" w:bidi="ar"/>
              </w:rPr>
              <w:t>商品源数据 数据质量实施规范 第2部分：质量控制</w:t>
            </w:r>
          </w:p>
        </w:tc>
        <w:tc>
          <w:tcPr>
            <w:tcW w:w="1273" w:type="dxa"/>
            <w:gridSpan w:val="2"/>
            <w:vAlign w:val="center"/>
          </w:tcPr>
          <w:p w14:paraId="38A39EAC">
            <w:pPr>
              <w:pStyle w:val="182"/>
              <w:spacing w:line="240" w:lineRule="auto"/>
            </w:pPr>
          </w:p>
        </w:tc>
        <w:tc>
          <w:tcPr>
            <w:tcW w:w="748" w:type="dxa"/>
            <w:vAlign w:val="center"/>
          </w:tcPr>
          <w:p w14:paraId="241A6233">
            <w:pPr>
              <w:pStyle w:val="182"/>
              <w:spacing w:line="240" w:lineRule="auto"/>
            </w:pPr>
          </w:p>
        </w:tc>
      </w:tr>
      <w:tr w14:paraId="0B4270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gridSpan w:val="2"/>
            <w:vMerge w:val="continue"/>
            <w:vAlign w:val="center"/>
          </w:tcPr>
          <w:p w14:paraId="0400B061">
            <w:pPr>
              <w:pStyle w:val="182"/>
              <w:spacing w:line="240" w:lineRule="auto"/>
            </w:pPr>
          </w:p>
        </w:tc>
        <w:tc>
          <w:tcPr>
            <w:tcW w:w="1483" w:type="dxa"/>
            <w:vAlign w:val="center"/>
          </w:tcPr>
          <w:p w14:paraId="2017F958">
            <w:pPr>
              <w:pStyle w:val="182"/>
              <w:spacing w:line="240" w:lineRule="auto"/>
              <w:rPr>
                <w:rFonts w:hint="eastAsia" w:eastAsia="宋体"/>
                <w:lang w:eastAsia="zh-CN"/>
              </w:rPr>
            </w:pPr>
            <w:r>
              <w:rPr>
                <w:rFonts w:hint="eastAsia"/>
              </w:rPr>
              <w:t>303.00</w:t>
            </w:r>
            <w:r>
              <w:rPr>
                <w:rFonts w:hint="eastAsia"/>
                <w:lang w:val="en-US" w:eastAsia="zh-CN"/>
              </w:rPr>
              <w:t>7</w:t>
            </w:r>
          </w:p>
        </w:tc>
        <w:tc>
          <w:tcPr>
            <w:tcW w:w="1595" w:type="dxa"/>
            <w:vAlign w:val="center"/>
          </w:tcPr>
          <w:p w14:paraId="1AB63666">
            <w:pPr>
              <w:pStyle w:val="182"/>
              <w:keepNext w:val="0"/>
              <w:keepLines w:val="0"/>
              <w:widowControl/>
              <w:suppressLineNumbers w:val="0"/>
              <w:spacing w:before="0" w:beforeAutospacing="0" w:after="0" w:afterAutospacing="0" w:line="240" w:lineRule="auto"/>
              <w:ind w:left="0" w:leftChars="0" w:right="0" w:rightChars="0"/>
              <w:jc w:val="left"/>
              <w:rPr>
                <w:rFonts w:hint="eastAsia" w:ascii="宋体" w:hAnsi="Times New Roman" w:eastAsia="宋体" w:cs="Times New Roman"/>
                <w:b w:val="0"/>
                <w:bCs w:val="0"/>
                <w:i w:val="0"/>
                <w:iCs w:val="0"/>
                <w:caps w:val="0"/>
                <w:color w:val="FF0000"/>
                <w:spacing w:val="0"/>
                <w:kern w:val="0"/>
                <w:sz w:val="18"/>
                <w:szCs w:val="20"/>
                <w:u w:val="none"/>
                <w:lang w:val="en-US" w:eastAsia="zh-CN" w:bidi="ar"/>
              </w:rPr>
            </w:pPr>
            <w:r>
              <w:rPr>
                <w:rFonts w:hint="eastAsia" w:ascii="宋体" w:hAnsi="Times New Roman" w:eastAsia="宋体" w:cs="Times New Roman"/>
                <w:b w:val="0"/>
                <w:bCs w:val="0"/>
                <w:i w:val="0"/>
                <w:iCs w:val="0"/>
                <w:caps w:val="0"/>
                <w:color w:val="FF0000"/>
                <w:spacing w:val="0"/>
                <w:kern w:val="0"/>
                <w:sz w:val="18"/>
                <w:szCs w:val="20"/>
                <w:u w:val="none"/>
                <w:lang w:val="en-US" w:eastAsia="zh-CN" w:bidi="ar"/>
              </w:rPr>
              <w:t>T/CABC</w:t>
            </w:r>
            <w:r>
              <w:rPr>
                <w:rFonts w:hint="eastAsia" w:ascii="宋体" w:hAnsi="Times New Roman" w:eastAsia="宋体" w:cs="Times New Roman"/>
                <w:b w:val="0"/>
                <w:bCs w:val="0"/>
                <w:i w:val="0"/>
                <w:iCs w:val="0"/>
                <w:caps w:val="0"/>
                <w:color w:val="525252"/>
                <w:spacing w:val="0"/>
                <w:kern w:val="0"/>
                <w:sz w:val="18"/>
                <w:szCs w:val="20"/>
                <w:u w:val="none"/>
                <w:lang w:val="en-US" w:eastAsia="zh-CN" w:bidi="ar"/>
              </w:rPr>
              <w:t> 8.3-2023</w:t>
            </w:r>
          </w:p>
        </w:tc>
        <w:tc>
          <w:tcPr>
            <w:tcW w:w="2764" w:type="dxa"/>
            <w:vAlign w:val="center"/>
          </w:tcPr>
          <w:p w14:paraId="560E4397">
            <w:pPr>
              <w:pStyle w:val="182"/>
              <w:keepNext w:val="0"/>
              <w:keepLines w:val="0"/>
              <w:widowControl/>
              <w:suppressLineNumbers w:val="0"/>
              <w:spacing w:before="0" w:beforeAutospacing="0" w:after="0" w:afterAutospacing="0" w:line="240" w:lineRule="auto"/>
              <w:ind w:left="0" w:leftChars="0" w:right="0" w:rightChars="0"/>
              <w:jc w:val="left"/>
              <w:rPr>
                <w:rFonts w:hint="eastAsia" w:ascii="宋体" w:hAnsi="Times New Roman" w:eastAsia="宋体" w:cs="Times New Roman"/>
                <w:b w:val="0"/>
                <w:bCs w:val="0"/>
                <w:i w:val="0"/>
                <w:iCs w:val="0"/>
                <w:caps w:val="0"/>
                <w:color w:val="525252"/>
                <w:spacing w:val="0"/>
                <w:kern w:val="0"/>
                <w:sz w:val="18"/>
                <w:szCs w:val="20"/>
                <w:u w:val="none"/>
                <w:lang w:val="en-US" w:eastAsia="zh-CN" w:bidi="ar"/>
              </w:rPr>
            </w:pPr>
            <w:r>
              <w:rPr>
                <w:rFonts w:hint="eastAsia" w:ascii="宋体" w:hAnsi="Times New Roman" w:eastAsia="宋体" w:cs="Times New Roman"/>
                <w:b w:val="0"/>
                <w:bCs w:val="0"/>
                <w:i w:val="0"/>
                <w:iCs w:val="0"/>
                <w:caps w:val="0"/>
                <w:color w:val="525252"/>
                <w:spacing w:val="0"/>
                <w:kern w:val="0"/>
                <w:sz w:val="18"/>
                <w:szCs w:val="20"/>
                <w:u w:val="none"/>
                <w:lang w:val="en-US" w:eastAsia="zh-CN" w:bidi="ar"/>
              </w:rPr>
              <w:t>商品源数据 数据质量实施规范 第3部分：质量核查</w:t>
            </w:r>
          </w:p>
        </w:tc>
        <w:tc>
          <w:tcPr>
            <w:tcW w:w="1273" w:type="dxa"/>
            <w:gridSpan w:val="2"/>
            <w:vAlign w:val="center"/>
          </w:tcPr>
          <w:p w14:paraId="4200C948">
            <w:pPr>
              <w:pStyle w:val="182"/>
              <w:spacing w:line="240" w:lineRule="auto"/>
            </w:pPr>
          </w:p>
        </w:tc>
        <w:tc>
          <w:tcPr>
            <w:tcW w:w="748" w:type="dxa"/>
            <w:vAlign w:val="center"/>
          </w:tcPr>
          <w:p w14:paraId="4541D7A7">
            <w:pPr>
              <w:pStyle w:val="182"/>
              <w:spacing w:line="240" w:lineRule="auto"/>
            </w:pPr>
          </w:p>
        </w:tc>
      </w:tr>
      <w:tr w14:paraId="728130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gridSpan w:val="2"/>
            <w:vMerge w:val="continue"/>
            <w:vAlign w:val="center"/>
          </w:tcPr>
          <w:p w14:paraId="48DFA55F">
            <w:pPr>
              <w:pStyle w:val="182"/>
              <w:spacing w:line="240" w:lineRule="auto"/>
            </w:pPr>
          </w:p>
        </w:tc>
        <w:tc>
          <w:tcPr>
            <w:tcW w:w="1483" w:type="dxa"/>
            <w:vAlign w:val="center"/>
          </w:tcPr>
          <w:p w14:paraId="6DBE3367">
            <w:pPr>
              <w:pStyle w:val="182"/>
              <w:spacing w:line="240" w:lineRule="auto"/>
              <w:rPr>
                <w:rFonts w:hint="eastAsia" w:eastAsia="宋体"/>
                <w:lang w:eastAsia="zh-CN"/>
              </w:rPr>
            </w:pPr>
            <w:r>
              <w:rPr>
                <w:rFonts w:hint="eastAsia"/>
              </w:rPr>
              <w:t>303.00</w:t>
            </w:r>
            <w:r>
              <w:rPr>
                <w:rFonts w:hint="eastAsia"/>
                <w:lang w:val="en-US" w:eastAsia="zh-CN"/>
              </w:rPr>
              <w:t>8</w:t>
            </w:r>
          </w:p>
        </w:tc>
        <w:tc>
          <w:tcPr>
            <w:tcW w:w="1595" w:type="dxa"/>
            <w:vAlign w:val="center"/>
          </w:tcPr>
          <w:p w14:paraId="5909A168">
            <w:pPr>
              <w:pStyle w:val="182"/>
              <w:keepNext w:val="0"/>
              <w:keepLines w:val="0"/>
              <w:widowControl/>
              <w:suppressLineNumbers w:val="0"/>
              <w:spacing w:before="0" w:beforeAutospacing="0" w:after="0" w:afterAutospacing="0" w:line="240" w:lineRule="auto"/>
              <w:ind w:left="0" w:leftChars="0" w:right="0" w:rightChars="0"/>
              <w:jc w:val="left"/>
              <w:rPr>
                <w:rFonts w:hint="eastAsia" w:ascii="宋体" w:hAnsi="Times New Roman" w:eastAsia="宋体" w:cs="Times New Roman"/>
                <w:b w:val="0"/>
                <w:bCs w:val="0"/>
                <w:i w:val="0"/>
                <w:iCs w:val="0"/>
                <w:caps w:val="0"/>
                <w:color w:val="FF0000"/>
                <w:spacing w:val="0"/>
                <w:kern w:val="0"/>
                <w:sz w:val="18"/>
                <w:szCs w:val="20"/>
                <w:u w:val="none"/>
                <w:lang w:val="en-US" w:eastAsia="zh-CN" w:bidi="ar"/>
              </w:rPr>
            </w:pPr>
            <w:r>
              <w:rPr>
                <w:rFonts w:hint="eastAsia" w:ascii="宋体" w:hAnsi="Times New Roman" w:eastAsia="宋体" w:cs="Times New Roman"/>
                <w:b w:val="0"/>
                <w:bCs w:val="0"/>
                <w:i w:val="0"/>
                <w:iCs w:val="0"/>
                <w:caps w:val="0"/>
                <w:color w:val="FF0000"/>
                <w:spacing w:val="0"/>
                <w:kern w:val="0"/>
                <w:sz w:val="18"/>
                <w:szCs w:val="20"/>
                <w:u w:val="none"/>
                <w:lang w:val="en-US" w:eastAsia="zh-CN" w:bidi="ar"/>
              </w:rPr>
              <w:t>T/CABC</w:t>
            </w:r>
            <w:r>
              <w:rPr>
                <w:rFonts w:hint="eastAsia" w:ascii="宋体" w:hAnsi="Times New Roman" w:eastAsia="宋体" w:cs="Times New Roman"/>
                <w:b w:val="0"/>
                <w:bCs w:val="0"/>
                <w:i w:val="0"/>
                <w:iCs w:val="0"/>
                <w:caps w:val="0"/>
                <w:color w:val="525252"/>
                <w:spacing w:val="0"/>
                <w:kern w:val="0"/>
                <w:sz w:val="18"/>
                <w:szCs w:val="20"/>
                <w:u w:val="none"/>
                <w:lang w:val="en-US" w:eastAsia="zh-CN" w:bidi="ar"/>
              </w:rPr>
              <w:t> 8.4-2023</w:t>
            </w:r>
          </w:p>
        </w:tc>
        <w:tc>
          <w:tcPr>
            <w:tcW w:w="2764" w:type="dxa"/>
            <w:vAlign w:val="center"/>
          </w:tcPr>
          <w:p w14:paraId="6FB1C674">
            <w:pPr>
              <w:pStyle w:val="182"/>
              <w:keepNext w:val="0"/>
              <w:keepLines w:val="0"/>
              <w:widowControl/>
              <w:suppressLineNumbers w:val="0"/>
              <w:spacing w:before="0" w:beforeAutospacing="0" w:after="0" w:afterAutospacing="0" w:line="240" w:lineRule="auto"/>
              <w:ind w:left="0" w:leftChars="0" w:right="0" w:rightChars="0"/>
              <w:jc w:val="left"/>
              <w:rPr>
                <w:rFonts w:hint="eastAsia" w:ascii="宋体" w:hAnsi="Times New Roman" w:eastAsia="宋体" w:cs="Times New Roman"/>
                <w:b w:val="0"/>
                <w:bCs w:val="0"/>
                <w:i w:val="0"/>
                <w:iCs w:val="0"/>
                <w:caps w:val="0"/>
                <w:color w:val="525252"/>
                <w:spacing w:val="0"/>
                <w:kern w:val="0"/>
                <w:sz w:val="18"/>
                <w:szCs w:val="20"/>
                <w:u w:val="none"/>
                <w:lang w:val="en-US" w:eastAsia="zh-CN" w:bidi="ar"/>
              </w:rPr>
            </w:pPr>
            <w:r>
              <w:rPr>
                <w:rFonts w:hint="eastAsia" w:ascii="宋体" w:hAnsi="Times New Roman" w:eastAsia="宋体" w:cs="Times New Roman"/>
                <w:b w:val="0"/>
                <w:bCs w:val="0"/>
                <w:i w:val="0"/>
                <w:iCs w:val="0"/>
                <w:caps w:val="0"/>
                <w:color w:val="525252"/>
                <w:spacing w:val="0"/>
                <w:kern w:val="0"/>
                <w:sz w:val="18"/>
                <w:szCs w:val="20"/>
                <w:u w:val="none"/>
                <w:lang w:val="en-US" w:eastAsia="zh-CN" w:bidi="ar"/>
              </w:rPr>
              <w:t>商品源数据 数据质量实施规范 第4部分：质量评价</w:t>
            </w:r>
          </w:p>
        </w:tc>
        <w:tc>
          <w:tcPr>
            <w:tcW w:w="1273" w:type="dxa"/>
            <w:gridSpan w:val="2"/>
            <w:vAlign w:val="center"/>
          </w:tcPr>
          <w:p w14:paraId="4E8AB8B7">
            <w:pPr>
              <w:pStyle w:val="182"/>
              <w:spacing w:line="240" w:lineRule="auto"/>
            </w:pPr>
          </w:p>
        </w:tc>
        <w:tc>
          <w:tcPr>
            <w:tcW w:w="748" w:type="dxa"/>
            <w:vAlign w:val="center"/>
          </w:tcPr>
          <w:p w14:paraId="6C8D455E">
            <w:pPr>
              <w:pStyle w:val="182"/>
              <w:spacing w:line="240" w:lineRule="auto"/>
            </w:pPr>
          </w:p>
        </w:tc>
      </w:tr>
      <w:tr w14:paraId="3331D2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gridSpan w:val="2"/>
            <w:vMerge w:val="continue"/>
            <w:vAlign w:val="center"/>
          </w:tcPr>
          <w:p w14:paraId="5BB0BE32">
            <w:pPr>
              <w:pStyle w:val="182"/>
              <w:spacing w:line="240" w:lineRule="auto"/>
            </w:pPr>
          </w:p>
        </w:tc>
        <w:tc>
          <w:tcPr>
            <w:tcW w:w="1483" w:type="dxa"/>
            <w:vAlign w:val="center"/>
          </w:tcPr>
          <w:p w14:paraId="05284F81">
            <w:pPr>
              <w:pStyle w:val="182"/>
              <w:spacing w:line="240" w:lineRule="auto"/>
              <w:rPr>
                <w:rFonts w:hint="eastAsia"/>
              </w:rPr>
            </w:pPr>
          </w:p>
        </w:tc>
        <w:tc>
          <w:tcPr>
            <w:tcW w:w="1595" w:type="dxa"/>
            <w:vAlign w:val="center"/>
          </w:tcPr>
          <w:p w14:paraId="25ECD18D">
            <w:pPr>
              <w:pStyle w:val="182"/>
              <w:spacing w:line="240" w:lineRule="auto"/>
              <w:jc w:val="left"/>
              <w:rPr>
                <w:rFonts w:hint="eastAsia" w:ascii="宋体" w:hAnsi="Times New Roman" w:eastAsia="宋体" w:cs="Times New Roman"/>
                <w:b w:val="0"/>
                <w:bCs w:val="0"/>
                <w:i w:val="0"/>
                <w:iCs w:val="0"/>
                <w:caps w:val="0"/>
                <w:spacing w:val="0"/>
                <w:kern w:val="0"/>
                <w:sz w:val="18"/>
                <w:szCs w:val="20"/>
                <w:u w:val="none"/>
                <w:lang w:val="en-US" w:eastAsia="zh-CN" w:bidi="ar"/>
              </w:rPr>
            </w:pPr>
          </w:p>
        </w:tc>
        <w:tc>
          <w:tcPr>
            <w:tcW w:w="2764" w:type="dxa"/>
            <w:vAlign w:val="center"/>
          </w:tcPr>
          <w:p w14:paraId="79ADD3D8">
            <w:pPr>
              <w:pStyle w:val="182"/>
              <w:spacing w:line="240" w:lineRule="auto"/>
              <w:jc w:val="left"/>
              <w:rPr>
                <w:rFonts w:hint="eastAsia" w:ascii="宋体" w:hAnsi="Times New Roman" w:eastAsia="宋体" w:cs="Times New Roman"/>
                <w:b w:val="0"/>
                <w:bCs w:val="0"/>
                <w:i w:val="0"/>
                <w:iCs w:val="0"/>
                <w:caps w:val="0"/>
                <w:spacing w:val="0"/>
                <w:kern w:val="0"/>
                <w:sz w:val="18"/>
                <w:szCs w:val="20"/>
                <w:u w:val="none"/>
                <w:lang w:val="en-US" w:eastAsia="zh-CN" w:bidi="ar"/>
              </w:rPr>
            </w:pPr>
          </w:p>
        </w:tc>
        <w:tc>
          <w:tcPr>
            <w:tcW w:w="1273" w:type="dxa"/>
            <w:gridSpan w:val="2"/>
            <w:vAlign w:val="center"/>
          </w:tcPr>
          <w:p w14:paraId="650F02A9">
            <w:pPr>
              <w:pStyle w:val="182"/>
              <w:spacing w:line="240" w:lineRule="auto"/>
            </w:pPr>
          </w:p>
        </w:tc>
        <w:tc>
          <w:tcPr>
            <w:tcW w:w="748" w:type="dxa"/>
            <w:vAlign w:val="center"/>
          </w:tcPr>
          <w:p w14:paraId="69DB41A3">
            <w:pPr>
              <w:pStyle w:val="182"/>
              <w:spacing w:line="240" w:lineRule="auto"/>
            </w:pPr>
          </w:p>
        </w:tc>
      </w:tr>
      <w:tr w14:paraId="1A3642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gridSpan w:val="2"/>
            <w:vMerge w:val="continue"/>
            <w:vAlign w:val="center"/>
          </w:tcPr>
          <w:p w14:paraId="499B6F5E">
            <w:pPr>
              <w:pStyle w:val="182"/>
              <w:spacing w:line="240" w:lineRule="auto"/>
            </w:pPr>
          </w:p>
        </w:tc>
        <w:tc>
          <w:tcPr>
            <w:tcW w:w="1483" w:type="dxa"/>
            <w:vAlign w:val="center"/>
          </w:tcPr>
          <w:p w14:paraId="53085DF0">
            <w:pPr>
              <w:pStyle w:val="182"/>
              <w:spacing w:line="240" w:lineRule="auto"/>
            </w:pPr>
            <w:r>
              <w:rPr>
                <w:rFonts w:hint="eastAsia"/>
              </w:rPr>
              <w:t>...</w:t>
            </w:r>
          </w:p>
        </w:tc>
        <w:tc>
          <w:tcPr>
            <w:tcW w:w="1595" w:type="dxa"/>
            <w:vAlign w:val="center"/>
          </w:tcPr>
          <w:p w14:paraId="5259B3A5">
            <w:pPr>
              <w:pStyle w:val="182"/>
              <w:spacing w:line="240" w:lineRule="auto"/>
            </w:pPr>
          </w:p>
        </w:tc>
        <w:tc>
          <w:tcPr>
            <w:tcW w:w="2764" w:type="dxa"/>
            <w:vAlign w:val="center"/>
          </w:tcPr>
          <w:p w14:paraId="264AED8A">
            <w:pPr>
              <w:pStyle w:val="182"/>
              <w:spacing w:line="240" w:lineRule="auto"/>
            </w:pPr>
          </w:p>
        </w:tc>
        <w:tc>
          <w:tcPr>
            <w:tcW w:w="1273" w:type="dxa"/>
            <w:gridSpan w:val="2"/>
            <w:vAlign w:val="center"/>
          </w:tcPr>
          <w:p w14:paraId="6944834C">
            <w:pPr>
              <w:pStyle w:val="182"/>
              <w:spacing w:line="240" w:lineRule="auto"/>
            </w:pPr>
          </w:p>
        </w:tc>
        <w:tc>
          <w:tcPr>
            <w:tcW w:w="748" w:type="dxa"/>
            <w:vAlign w:val="center"/>
          </w:tcPr>
          <w:p w14:paraId="2D73AACE">
            <w:pPr>
              <w:pStyle w:val="182"/>
              <w:spacing w:line="240" w:lineRule="auto"/>
            </w:pPr>
          </w:p>
        </w:tc>
      </w:tr>
      <w:tr w14:paraId="1CF02C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gridSpan w:val="2"/>
            <w:vMerge w:val="restart"/>
            <w:vAlign w:val="center"/>
          </w:tcPr>
          <w:p w14:paraId="031F619D">
            <w:pPr>
              <w:pStyle w:val="182"/>
              <w:spacing w:line="240" w:lineRule="auto"/>
            </w:pPr>
            <w:r>
              <w:rPr>
                <w:rFonts w:hint="eastAsia"/>
                <w:lang w:val="en-US" w:eastAsia="zh-CN"/>
              </w:rPr>
              <w:t>TG</w:t>
            </w:r>
            <w:r>
              <w:rPr>
                <w:rFonts w:hint="eastAsia"/>
              </w:rPr>
              <w:t>304 条码检测服务标准</w:t>
            </w:r>
          </w:p>
        </w:tc>
        <w:tc>
          <w:tcPr>
            <w:tcW w:w="1483" w:type="dxa"/>
            <w:vAlign w:val="center"/>
          </w:tcPr>
          <w:p w14:paraId="5A91C0D1">
            <w:pPr>
              <w:pStyle w:val="182"/>
              <w:spacing w:line="240" w:lineRule="auto"/>
            </w:pPr>
            <w:r>
              <w:rPr>
                <w:rFonts w:hint="eastAsia"/>
              </w:rPr>
              <w:t>304.001</w:t>
            </w:r>
          </w:p>
        </w:tc>
        <w:tc>
          <w:tcPr>
            <w:tcW w:w="1595" w:type="dxa"/>
            <w:vAlign w:val="center"/>
          </w:tcPr>
          <w:p w14:paraId="6BEE992C">
            <w:pPr>
              <w:pStyle w:val="182"/>
              <w:keepNext w:val="0"/>
              <w:keepLines w:val="0"/>
              <w:widowControl/>
              <w:suppressLineNumbers w:val="0"/>
              <w:spacing w:before="0" w:beforeAutospacing="0" w:after="0" w:afterAutospacing="0" w:line="240" w:lineRule="auto"/>
              <w:ind w:left="0" w:leftChars="0" w:right="0" w:rightChars="0"/>
              <w:jc w:val="left"/>
              <w:rPr>
                <w:rFonts w:hint="eastAsia"/>
                <w:u w:val="none"/>
                <w:lang w:bidi="ar"/>
              </w:rPr>
            </w:pPr>
            <w:r>
              <w:rPr>
                <w:rFonts w:hint="eastAsia" w:ascii="宋体" w:hAnsi="Times New Roman" w:eastAsia="宋体" w:cs="Times New Roman"/>
                <w:b w:val="0"/>
                <w:bCs w:val="0"/>
                <w:i w:val="0"/>
                <w:iCs w:val="0"/>
                <w:caps w:val="0"/>
                <w:color w:val="525252"/>
                <w:spacing w:val="0"/>
                <w:kern w:val="0"/>
                <w:sz w:val="18"/>
                <w:szCs w:val="20"/>
                <w:u w:val="none"/>
                <w:lang w:val="en-US" w:eastAsia="zh-CN" w:bidi="ar"/>
              </w:rPr>
              <w:t>GB/T 18348-2022</w:t>
            </w:r>
          </w:p>
        </w:tc>
        <w:tc>
          <w:tcPr>
            <w:tcW w:w="2764" w:type="dxa"/>
            <w:vAlign w:val="center"/>
          </w:tcPr>
          <w:p w14:paraId="3BA35954">
            <w:pPr>
              <w:pStyle w:val="182"/>
              <w:keepNext w:val="0"/>
              <w:keepLines w:val="0"/>
              <w:widowControl/>
              <w:suppressLineNumbers w:val="0"/>
              <w:spacing w:before="0" w:beforeAutospacing="0" w:after="0" w:afterAutospacing="0" w:line="240" w:lineRule="auto"/>
              <w:ind w:left="0" w:leftChars="0" w:right="0" w:rightChars="0"/>
              <w:jc w:val="left"/>
              <w:rPr>
                <w:rFonts w:hint="eastAsia"/>
                <w:u w:val="none"/>
                <w:lang w:bidi="ar"/>
              </w:rPr>
            </w:pPr>
            <w:r>
              <w:rPr>
                <w:rFonts w:hint="eastAsia" w:ascii="宋体" w:hAnsi="Times New Roman" w:eastAsia="宋体" w:cs="Times New Roman"/>
                <w:b w:val="0"/>
                <w:bCs w:val="0"/>
                <w:i w:val="0"/>
                <w:iCs w:val="0"/>
                <w:caps w:val="0"/>
                <w:color w:val="FF0000"/>
                <w:spacing w:val="0"/>
                <w:kern w:val="0"/>
                <w:sz w:val="18"/>
                <w:szCs w:val="20"/>
                <w:u w:val="none"/>
                <w:lang w:val="en-US" w:eastAsia="zh-CN" w:bidi="ar"/>
              </w:rPr>
              <w:t>商品条码</w:t>
            </w:r>
            <w:r>
              <w:rPr>
                <w:rFonts w:hint="eastAsia" w:ascii="宋体" w:hAnsi="Times New Roman" w:eastAsia="宋体" w:cs="Times New Roman"/>
                <w:b w:val="0"/>
                <w:bCs w:val="0"/>
                <w:i w:val="0"/>
                <w:iCs w:val="0"/>
                <w:caps w:val="0"/>
                <w:color w:val="525252"/>
                <w:spacing w:val="0"/>
                <w:kern w:val="0"/>
                <w:sz w:val="18"/>
                <w:szCs w:val="20"/>
                <w:u w:val="none"/>
                <w:lang w:val="en-US" w:eastAsia="zh-CN" w:bidi="ar"/>
              </w:rPr>
              <w:t> 条码符号印制质量的检验</w:t>
            </w:r>
          </w:p>
        </w:tc>
        <w:tc>
          <w:tcPr>
            <w:tcW w:w="1273" w:type="dxa"/>
            <w:gridSpan w:val="2"/>
            <w:vAlign w:val="center"/>
          </w:tcPr>
          <w:p w14:paraId="0BCC558E">
            <w:pPr>
              <w:pStyle w:val="182"/>
              <w:spacing w:line="240" w:lineRule="auto"/>
            </w:pPr>
          </w:p>
        </w:tc>
        <w:tc>
          <w:tcPr>
            <w:tcW w:w="748" w:type="dxa"/>
            <w:vAlign w:val="center"/>
          </w:tcPr>
          <w:p w14:paraId="77C4E9C7">
            <w:pPr>
              <w:pStyle w:val="182"/>
              <w:spacing w:line="240" w:lineRule="auto"/>
            </w:pPr>
          </w:p>
        </w:tc>
      </w:tr>
      <w:tr w14:paraId="4DA05F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gridSpan w:val="2"/>
            <w:vMerge w:val="continue"/>
            <w:vAlign w:val="center"/>
          </w:tcPr>
          <w:p w14:paraId="2DF54870">
            <w:pPr>
              <w:pStyle w:val="182"/>
              <w:spacing w:line="240" w:lineRule="auto"/>
            </w:pPr>
          </w:p>
        </w:tc>
        <w:tc>
          <w:tcPr>
            <w:tcW w:w="1483" w:type="dxa"/>
            <w:vAlign w:val="center"/>
          </w:tcPr>
          <w:p w14:paraId="3BA55729">
            <w:pPr>
              <w:pStyle w:val="182"/>
              <w:spacing w:line="240" w:lineRule="auto"/>
            </w:pPr>
            <w:r>
              <w:rPr>
                <w:rFonts w:hint="eastAsia"/>
              </w:rPr>
              <w:t>304.002</w:t>
            </w:r>
          </w:p>
        </w:tc>
        <w:tc>
          <w:tcPr>
            <w:tcW w:w="1595" w:type="dxa"/>
            <w:vAlign w:val="center"/>
          </w:tcPr>
          <w:p w14:paraId="32962042">
            <w:pPr>
              <w:pStyle w:val="182"/>
              <w:spacing w:line="240" w:lineRule="auto"/>
            </w:pPr>
          </w:p>
        </w:tc>
        <w:tc>
          <w:tcPr>
            <w:tcW w:w="2764" w:type="dxa"/>
            <w:vAlign w:val="center"/>
          </w:tcPr>
          <w:p w14:paraId="2B666F07">
            <w:pPr>
              <w:pStyle w:val="182"/>
              <w:spacing w:line="240" w:lineRule="auto"/>
            </w:pPr>
          </w:p>
        </w:tc>
        <w:tc>
          <w:tcPr>
            <w:tcW w:w="1273" w:type="dxa"/>
            <w:gridSpan w:val="2"/>
            <w:vAlign w:val="center"/>
          </w:tcPr>
          <w:p w14:paraId="5390352A">
            <w:pPr>
              <w:pStyle w:val="182"/>
              <w:spacing w:line="240" w:lineRule="auto"/>
            </w:pPr>
          </w:p>
        </w:tc>
        <w:tc>
          <w:tcPr>
            <w:tcW w:w="748" w:type="dxa"/>
            <w:vAlign w:val="center"/>
          </w:tcPr>
          <w:p w14:paraId="145B3A46">
            <w:pPr>
              <w:pStyle w:val="182"/>
              <w:spacing w:line="240" w:lineRule="auto"/>
            </w:pPr>
          </w:p>
        </w:tc>
      </w:tr>
      <w:tr w14:paraId="18A18B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gridSpan w:val="2"/>
            <w:vMerge w:val="continue"/>
            <w:vAlign w:val="center"/>
          </w:tcPr>
          <w:p w14:paraId="4ACBB024">
            <w:pPr>
              <w:pStyle w:val="182"/>
              <w:spacing w:line="240" w:lineRule="auto"/>
            </w:pPr>
          </w:p>
        </w:tc>
        <w:tc>
          <w:tcPr>
            <w:tcW w:w="1483" w:type="dxa"/>
            <w:vAlign w:val="center"/>
          </w:tcPr>
          <w:p w14:paraId="12E41EEB">
            <w:pPr>
              <w:pStyle w:val="182"/>
              <w:spacing w:line="240" w:lineRule="auto"/>
            </w:pPr>
            <w:r>
              <w:rPr>
                <w:rFonts w:hint="eastAsia"/>
              </w:rPr>
              <w:t>...</w:t>
            </w:r>
          </w:p>
        </w:tc>
        <w:tc>
          <w:tcPr>
            <w:tcW w:w="1595" w:type="dxa"/>
            <w:vAlign w:val="center"/>
          </w:tcPr>
          <w:p w14:paraId="2F41C1F8">
            <w:pPr>
              <w:pStyle w:val="182"/>
              <w:spacing w:line="240" w:lineRule="auto"/>
            </w:pPr>
          </w:p>
        </w:tc>
        <w:tc>
          <w:tcPr>
            <w:tcW w:w="2764" w:type="dxa"/>
            <w:vAlign w:val="center"/>
          </w:tcPr>
          <w:p w14:paraId="0C8F54E8">
            <w:pPr>
              <w:pStyle w:val="182"/>
              <w:spacing w:line="240" w:lineRule="auto"/>
            </w:pPr>
          </w:p>
        </w:tc>
        <w:tc>
          <w:tcPr>
            <w:tcW w:w="1273" w:type="dxa"/>
            <w:gridSpan w:val="2"/>
            <w:vAlign w:val="center"/>
          </w:tcPr>
          <w:p w14:paraId="695C660D">
            <w:pPr>
              <w:pStyle w:val="182"/>
              <w:spacing w:line="240" w:lineRule="auto"/>
            </w:pPr>
          </w:p>
        </w:tc>
        <w:tc>
          <w:tcPr>
            <w:tcW w:w="748" w:type="dxa"/>
            <w:vAlign w:val="center"/>
          </w:tcPr>
          <w:p w14:paraId="2382C40E">
            <w:pPr>
              <w:pStyle w:val="182"/>
              <w:spacing w:line="240" w:lineRule="auto"/>
            </w:pPr>
          </w:p>
        </w:tc>
      </w:tr>
      <w:tr w14:paraId="3A10B5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gridSpan w:val="2"/>
            <w:vMerge w:val="restart"/>
            <w:vAlign w:val="center"/>
          </w:tcPr>
          <w:p w14:paraId="7876F99C">
            <w:pPr>
              <w:pStyle w:val="182"/>
              <w:spacing w:line="240" w:lineRule="auto"/>
            </w:pPr>
            <w:r>
              <w:rPr>
                <w:rFonts w:hint="eastAsia"/>
                <w:lang w:val="en-US" w:eastAsia="zh-CN"/>
              </w:rPr>
              <w:t>TG</w:t>
            </w:r>
            <w:r>
              <w:rPr>
                <w:rFonts w:hint="eastAsia"/>
              </w:rPr>
              <w:t>305 编码技术应用研究服务标准</w:t>
            </w:r>
          </w:p>
        </w:tc>
        <w:tc>
          <w:tcPr>
            <w:tcW w:w="1483" w:type="dxa"/>
            <w:vAlign w:val="center"/>
          </w:tcPr>
          <w:p w14:paraId="75B43AC5">
            <w:pPr>
              <w:pStyle w:val="182"/>
              <w:spacing w:line="240" w:lineRule="auto"/>
            </w:pPr>
            <w:r>
              <w:rPr>
                <w:rFonts w:hint="eastAsia"/>
              </w:rPr>
              <w:t>305.001</w:t>
            </w:r>
          </w:p>
        </w:tc>
        <w:tc>
          <w:tcPr>
            <w:tcW w:w="1595" w:type="dxa"/>
            <w:vAlign w:val="center"/>
          </w:tcPr>
          <w:p w14:paraId="059607A0">
            <w:pPr>
              <w:pStyle w:val="182"/>
              <w:spacing w:line="240" w:lineRule="auto"/>
            </w:pPr>
          </w:p>
        </w:tc>
        <w:tc>
          <w:tcPr>
            <w:tcW w:w="2764" w:type="dxa"/>
            <w:vAlign w:val="center"/>
          </w:tcPr>
          <w:p w14:paraId="31F48E31">
            <w:pPr>
              <w:pStyle w:val="182"/>
              <w:spacing w:line="240" w:lineRule="auto"/>
            </w:pPr>
          </w:p>
        </w:tc>
        <w:tc>
          <w:tcPr>
            <w:tcW w:w="1273" w:type="dxa"/>
            <w:gridSpan w:val="2"/>
            <w:vAlign w:val="center"/>
          </w:tcPr>
          <w:p w14:paraId="4A115A83">
            <w:pPr>
              <w:pStyle w:val="182"/>
              <w:spacing w:line="240" w:lineRule="auto"/>
            </w:pPr>
          </w:p>
        </w:tc>
        <w:tc>
          <w:tcPr>
            <w:tcW w:w="748" w:type="dxa"/>
            <w:vAlign w:val="center"/>
          </w:tcPr>
          <w:p w14:paraId="276805DF">
            <w:pPr>
              <w:pStyle w:val="182"/>
              <w:spacing w:line="240" w:lineRule="auto"/>
            </w:pPr>
          </w:p>
        </w:tc>
      </w:tr>
      <w:tr w14:paraId="74574C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gridSpan w:val="2"/>
            <w:vMerge w:val="continue"/>
            <w:vAlign w:val="center"/>
          </w:tcPr>
          <w:p w14:paraId="3C2FA540">
            <w:pPr>
              <w:pStyle w:val="182"/>
              <w:spacing w:line="240" w:lineRule="auto"/>
            </w:pPr>
          </w:p>
        </w:tc>
        <w:tc>
          <w:tcPr>
            <w:tcW w:w="1483" w:type="dxa"/>
            <w:vAlign w:val="center"/>
          </w:tcPr>
          <w:p w14:paraId="5D727C57">
            <w:pPr>
              <w:pStyle w:val="182"/>
              <w:spacing w:line="240" w:lineRule="auto"/>
            </w:pPr>
            <w:r>
              <w:rPr>
                <w:rFonts w:hint="eastAsia"/>
              </w:rPr>
              <w:t>305.002</w:t>
            </w:r>
          </w:p>
        </w:tc>
        <w:tc>
          <w:tcPr>
            <w:tcW w:w="1595" w:type="dxa"/>
            <w:vAlign w:val="center"/>
          </w:tcPr>
          <w:p w14:paraId="28FE2BAA">
            <w:pPr>
              <w:pStyle w:val="182"/>
              <w:spacing w:line="240" w:lineRule="auto"/>
            </w:pPr>
          </w:p>
        </w:tc>
        <w:tc>
          <w:tcPr>
            <w:tcW w:w="2764" w:type="dxa"/>
            <w:vAlign w:val="center"/>
          </w:tcPr>
          <w:p w14:paraId="3653AF73">
            <w:pPr>
              <w:pStyle w:val="182"/>
              <w:spacing w:line="240" w:lineRule="auto"/>
            </w:pPr>
          </w:p>
        </w:tc>
        <w:tc>
          <w:tcPr>
            <w:tcW w:w="1273" w:type="dxa"/>
            <w:gridSpan w:val="2"/>
            <w:vAlign w:val="center"/>
          </w:tcPr>
          <w:p w14:paraId="22602DED">
            <w:pPr>
              <w:pStyle w:val="182"/>
              <w:spacing w:line="240" w:lineRule="auto"/>
            </w:pPr>
          </w:p>
        </w:tc>
        <w:tc>
          <w:tcPr>
            <w:tcW w:w="748" w:type="dxa"/>
            <w:vAlign w:val="center"/>
          </w:tcPr>
          <w:p w14:paraId="7937E0DC">
            <w:pPr>
              <w:pStyle w:val="182"/>
              <w:spacing w:line="240" w:lineRule="auto"/>
            </w:pPr>
          </w:p>
        </w:tc>
      </w:tr>
      <w:tr w14:paraId="166B81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707" w:type="dxa"/>
            <w:gridSpan w:val="2"/>
            <w:vMerge w:val="continue"/>
            <w:vAlign w:val="center"/>
          </w:tcPr>
          <w:p w14:paraId="7976682E">
            <w:pPr>
              <w:pStyle w:val="182"/>
              <w:spacing w:line="240" w:lineRule="auto"/>
            </w:pPr>
          </w:p>
        </w:tc>
        <w:tc>
          <w:tcPr>
            <w:tcW w:w="1483" w:type="dxa"/>
            <w:vAlign w:val="center"/>
          </w:tcPr>
          <w:p w14:paraId="55D1C975">
            <w:pPr>
              <w:pStyle w:val="182"/>
              <w:spacing w:line="240" w:lineRule="auto"/>
            </w:pPr>
            <w:r>
              <w:rPr>
                <w:rFonts w:hint="eastAsia"/>
              </w:rPr>
              <w:t>...</w:t>
            </w:r>
          </w:p>
        </w:tc>
        <w:tc>
          <w:tcPr>
            <w:tcW w:w="1595" w:type="dxa"/>
            <w:vAlign w:val="center"/>
          </w:tcPr>
          <w:p w14:paraId="025D7D31">
            <w:pPr>
              <w:pStyle w:val="182"/>
              <w:spacing w:line="240" w:lineRule="auto"/>
            </w:pPr>
          </w:p>
        </w:tc>
        <w:tc>
          <w:tcPr>
            <w:tcW w:w="2764" w:type="dxa"/>
            <w:vAlign w:val="center"/>
          </w:tcPr>
          <w:p w14:paraId="460FF425">
            <w:pPr>
              <w:pStyle w:val="182"/>
              <w:spacing w:line="240" w:lineRule="auto"/>
            </w:pPr>
          </w:p>
        </w:tc>
        <w:tc>
          <w:tcPr>
            <w:tcW w:w="1273" w:type="dxa"/>
            <w:gridSpan w:val="2"/>
            <w:vAlign w:val="center"/>
          </w:tcPr>
          <w:p w14:paraId="0AA7A9D6">
            <w:pPr>
              <w:pStyle w:val="182"/>
              <w:spacing w:line="240" w:lineRule="auto"/>
            </w:pPr>
          </w:p>
        </w:tc>
        <w:tc>
          <w:tcPr>
            <w:tcW w:w="748" w:type="dxa"/>
            <w:vAlign w:val="center"/>
          </w:tcPr>
          <w:p w14:paraId="07A02CA9">
            <w:pPr>
              <w:pStyle w:val="182"/>
              <w:spacing w:line="240" w:lineRule="auto"/>
            </w:pPr>
          </w:p>
        </w:tc>
      </w:tr>
      <w:tr w14:paraId="52B162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Merge w:val="restart"/>
            <w:tcBorders>
              <w:top w:val="single" w:color="auto" w:sz="8" w:space="0"/>
            </w:tcBorders>
            <w:vAlign w:val="center"/>
          </w:tcPr>
          <w:p w14:paraId="10FFE46A">
            <w:pPr>
              <w:pStyle w:val="182"/>
              <w:spacing w:line="240" w:lineRule="auto"/>
            </w:pPr>
            <w:r>
              <w:rPr>
                <w:rFonts w:hint="eastAsia"/>
                <w:lang w:val="en-US" w:eastAsia="zh-CN"/>
              </w:rPr>
              <w:t>TG</w:t>
            </w:r>
            <w:r>
              <w:rPr>
                <w:rFonts w:hint="eastAsia"/>
              </w:rPr>
              <w:t>306 编码信息系统建设服务标准</w:t>
            </w:r>
          </w:p>
        </w:tc>
        <w:tc>
          <w:tcPr>
            <w:tcW w:w="1487" w:type="dxa"/>
            <w:gridSpan w:val="2"/>
            <w:tcBorders>
              <w:top w:val="single" w:color="auto" w:sz="8" w:space="0"/>
            </w:tcBorders>
          </w:tcPr>
          <w:p w14:paraId="7B8D2F34">
            <w:pPr>
              <w:pStyle w:val="182"/>
              <w:spacing w:line="240" w:lineRule="auto"/>
            </w:pPr>
            <w:r>
              <w:rPr>
                <w:rFonts w:hint="eastAsia"/>
              </w:rPr>
              <w:t>306.001</w:t>
            </w:r>
          </w:p>
        </w:tc>
        <w:tc>
          <w:tcPr>
            <w:tcW w:w="1595" w:type="dxa"/>
            <w:tcBorders>
              <w:top w:val="single" w:color="auto" w:sz="8" w:space="0"/>
            </w:tcBorders>
          </w:tcPr>
          <w:p w14:paraId="2EB2222B">
            <w:pPr>
              <w:pStyle w:val="182"/>
              <w:spacing w:line="240" w:lineRule="auto"/>
            </w:pPr>
          </w:p>
        </w:tc>
        <w:tc>
          <w:tcPr>
            <w:tcW w:w="2771" w:type="dxa"/>
            <w:gridSpan w:val="2"/>
            <w:tcBorders>
              <w:top w:val="single" w:color="auto" w:sz="8" w:space="0"/>
            </w:tcBorders>
          </w:tcPr>
          <w:p w14:paraId="3FCFCF7E">
            <w:pPr>
              <w:pStyle w:val="182"/>
              <w:spacing w:line="240" w:lineRule="auto"/>
            </w:pPr>
          </w:p>
        </w:tc>
        <w:tc>
          <w:tcPr>
            <w:tcW w:w="1266" w:type="dxa"/>
            <w:tcBorders>
              <w:top w:val="single" w:color="auto" w:sz="8" w:space="0"/>
            </w:tcBorders>
          </w:tcPr>
          <w:p w14:paraId="74A9CAD1">
            <w:pPr>
              <w:pStyle w:val="182"/>
              <w:spacing w:line="240" w:lineRule="auto"/>
            </w:pPr>
          </w:p>
        </w:tc>
        <w:tc>
          <w:tcPr>
            <w:tcW w:w="748" w:type="dxa"/>
            <w:tcBorders>
              <w:top w:val="single" w:color="auto" w:sz="8" w:space="0"/>
            </w:tcBorders>
          </w:tcPr>
          <w:p w14:paraId="1712A740">
            <w:pPr>
              <w:pStyle w:val="182"/>
              <w:spacing w:line="240" w:lineRule="auto"/>
            </w:pPr>
          </w:p>
        </w:tc>
      </w:tr>
      <w:tr w14:paraId="53EE3F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Merge w:val="continue"/>
          </w:tcPr>
          <w:p w14:paraId="61698150">
            <w:pPr>
              <w:pStyle w:val="182"/>
              <w:spacing w:line="240" w:lineRule="auto"/>
            </w:pPr>
          </w:p>
        </w:tc>
        <w:tc>
          <w:tcPr>
            <w:tcW w:w="1487" w:type="dxa"/>
            <w:gridSpan w:val="2"/>
          </w:tcPr>
          <w:p w14:paraId="1A38DAE2">
            <w:pPr>
              <w:pStyle w:val="182"/>
              <w:spacing w:line="240" w:lineRule="auto"/>
            </w:pPr>
            <w:r>
              <w:rPr>
                <w:rFonts w:hint="eastAsia"/>
              </w:rPr>
              <w:t>306.002</w:t>
            </w:r>
          </w:p>
        </w:tc>
        <w:tc>
          <w:tcPr>
            <w:tcW w:w="1595" w:type="dxa"/>
          </w:tcPr>
          <w:p w14:paraId="560C8A04">
            <w:pPr>
              <w:pStyle w:val="182"/>
              <w:spacing w:line="240" w:lineRule="auto"/>
            </w:pPr>
          </w:p>
        </w:tc>
        <w:tc>
          <w:tcPr>
            <w:tcW w:w="2771" w:type="dxa"/>
            <w:gridSpan w:val="2"/>
          </w:tcPr>
          <w:p w14:paraId="630E98A6">
            <w:pPr>
              <w:pStyle w:val="182"/>
              <w:spacing w:line="240" w:lineRule="auto"/>
            </w:pPr>
          </w:p>
        </w:tc>
        <w:tc>
          <w:tcPr>
            <w:tcW w:w="1266" w:type="dxa"/>
          </w:tcPr>
          <w:p w14:paraId="38C4684F">
            <w:pPr>
              <w:pStyle w:val="182"/>
              <w:spacing w:line="240" w:lineRule="auto"/>
            </w:pPr>
          </w:p>
        </w:tc>
        <w:tc>
          <w:tcPr>
            <w:tcW w:w="748" w:type="dxa"/>
          </w:tcPr>
          <w:p w14:paraId="2E603DA7">
            <w:pPr>
              <w:pStyle w:val="182"/>
              <w:spacing w:line="240" w:lineRule="auto"/>
            </w:pPr>
          </w:p>
        </w:tc>
      </w:tr>
      <w:tr w14:paraId="1189F7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Merge w:val="continue"/>
          </w:tcPr>
          <w:p w14:paraId="6A66B106">
            <w:pPr>
              <w:pStyle w:val="182"/>
              <w:spacing w:line="240" w:lineRule="auto"/>
            </w:pPr>
          </w:p>
        </w:tc>
        <w:tc>
          <w:tcPr>
            <w:tcW w:w="1487" w:type="dxa"/>
            <w:gridSpan w:val="2"/>
          </w:tcPr>
          <w:p w14:paraId="343D7CDA">
            <w:pPr>
              <w:pStyle w:val="182"/>
              <w:spacing w:line="240" w:lineRule="auto"/>
            </w:pPr>
            <w:r>
              <w:rPr>
                <w:rFonts w:hint="eastAsia"/>
              </w:rPr>
              <w:t>...</w:t>
            </w:r>
          </w:p>
        </w:tc>
        <w:tc>
          <w:tcPr>
            <w:tcW w:w="1595" w:type="dxa"/>
          </w:tcPr>
          <w:p w14:paraId="6113A2FC">
            <w:pPr>
              <w:pStyle w:val="182"/>
              <w:spacing w:line="240" w:lineRule="auto"/>
            </w:pPr>
          </w:p>
        </w:tc>
        <w:tc>
          <w:tcPr>
            <w:tcW w:w="2771" w:type="dxa"/>
            <w:gridSpan w:val="2"/>
          </w:tcPr>
          <w:p w14:paraId="6CEAE25E">
            <w:pPr>
              <w:pStyle w:val="182"/>
              <w:spacing w:line="240" w:lineRule="auto"/>
            </w:pPr>
          </w:p>
        </w:tc>
        <w:tc>
          <w:tcPr>
            <w:tcW w:w="1266" w:type="dxa"/>
          </w:tcPr>
          <w:p w14:paraId="27FA939A">
            <w:pPr>
              <w:pStyle w:val="182"/>
              <w:spacing w:line="240" w:lineRule="auto"/>
            </w:pPr>
          </w:p>
        </w:tc>
        <w:tc>
          <w:tcPr>
            <w:tcW w:w="748" w:type="dxa"/>
          </w:tcPr>
          <w:p w14:paraId="2F8CEBE9">
            <w:pPr>
              <w:pStyle w:val="182"/>
              <w:spacing w:line="240" w:lineRule="auto"/>
            </w:pPr>
          </w:p>
        </w:tc>
      </w:tr>
      <w:tr w14:paraId="2FDD11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Merge w:val="restart"/>
            <w:vAlign w:val="center"/>
          </w:tcPr>
          <w:p w14:paraId="6C50A75C">
            <w:pPr>
              <w:pStyle w:val="182"/>
              <w:spacing w:line="240" w:lineRule="auto"/>
            </w:pPr>
            <w:r>
              <w:rPr>
                <w:rFonts w:hint="eastAsia"/>
                <w:lang w:val="en-US" w:eastAsia="zh-CN"/>
              </w:rPr>
              <w:t>TG</w:t>
            </w:r>
            <w:r>
              <w:rPr>
                <w:rFonts w:hint="eastAsia"/>
              </w:rPr>
              <w:t>307 行业应用服务标准</w:t>
            </w:r>
          </w:p>
        </w:tc>
        <w:tc>
          <w:tcPr>
            <w:tcW w:w="1487" w:type="dxa"/>
            <w:gridSpan w:val="2"/>
          </w:tcPr>
          <w:p w14:paraId="5C2FB36E">
            <w:pPr>
              <w:pStyle w:val="182"/>
              <w:spacing w:line="240" w:lineRule="auto"/>
            </w:pPr>
            <w:r>
              <w:rPr>
                <w:rFonts w:hint="eastAsia"/>
              </w:rPr>
              <w:t>307.001</w:t>
            </w:r>
          </w:p>
        </w:tc>
        <w:tc>
          <w:tcPr>
            <w:tcW w:w="1595" w:type="dxa"/>
            <w:vAlign w:val="center"/>
          </w:tcPr>
          <w:p w14:paraId="6F2AA66D">
            <w:pPr>
              <w:pStyle w:val="182"/>
              <w:keepNext w:val="0"/>
              <w:keepLines w:val="0"/>
              <w:widowControl/>
              <w:suppressLineNumbers w:val="0"/>
              <w:spacing w:before="0" w:beforeAutospacing="0" w:after="0" w:afterAutospacing="0" w:line="240" w:lineRule="auto"/>
              <w:ind w:left="0" w:leftChars="0" w:right="0" w:rightChars="0"/>
              <w:jc w:val="left"/>
              <w:rPr>
                <w:rFonts w:hint="eastAsia"/>
                <w:u w:val="none"/>
                <w:lang w:bidi="ar"/>
              </w:rPr>
            </w:pPr>
            <w:r>
              <w:rPr>
                <w:rFonts w:hint="eastAsia" w:ascii="宋体" w:hAnsi="Times New Roman" w:eastAsia="宋体" w:cs="Times New Roman"/>
                <w:b w:val="0"/>
                <w:bCs w:val="0"/>
                <w:i w:val="0"/>
                <w:iCs w:val="0"/>
                <w:caps w:val="0"/>
                <w:color w:val="525252"/>
                <w:spacing w:val="0"/>
                <w:kern w:val="0"/>
                <w:sz w:val="18"/>
                <w:szCs w:val="20"/>
                <w:u w:val="none"/>
                <w:lang w:val="en-US" w:eastAsia="zh-CN" w:bidi="ar"/>
              </w:rPr>
              <w:t>GB/T 33256-2016</w:t>
            </w:r>
          </w:p>
        </w:tc>
        <w:tc>
          <w:tcPr>
            <w:tcW w:w="2771" w:type="dxa"/>
            <w:gridSpan w:val="2"/>
            <w:vAlign w:val="center"/>
          </w:tcPr>
          <w:p w14:paraId="28A305A1">
            <w:pPr>
              <w:pStyle w:val="182"/>
              <w:keepNext w:val="0"/>
              <w:keepLines w:val="0"/>
              <w:widowControl/>
              <w:suppressLineNumbers w:val="0"/>
              <w:spacing w:before="0" w:beforeAutospacing="0" w:after="0" w:afterAutospacing="0" w:line="240" w:lineRule="auto"/>
              <w:ind w:left="0" w:leftChars="0" w:right="0" w:rightChars="0"/>
              <w:jc w:val="left"/>
              <w:rPr>
                <w:rFonts w:hint="eastAsia"/>
                <w:u w:val="none"/>
                <w:lang w:bidi="ar"/>
              </w:rPr>
            </w:pPr>
            <w:r>
              <w:rPr>
                <w:rFonts w:hint="eastAsia" w:ascii="宋体" w:hAnsi="Times New Roman" w:eastAsia="宋体" w:cs="Times New Roman"/>
                <w:b w:val="0"/>
                <w:bCs w:val="0"/>
                <w:i w:val="0"/>
                <w:iCs w:val="0"/>
                <w:caps w:val="0"/>
                <w:color w:val="525252"/>
                <w:spacing w:val="0"/>
                <w:kern w:val="0"/>
                <w:sz w:val="18"/>
                <w:szCs w:val="20"/>
                <w:u w:val="none"/>
                <w:lang w:val="en-US" w:eastAsia="zh-CN" w:bidi="ar"/>
              </w:rPr>
              <w:t>服装</w:t>
            </w:r>
            <w:r>
              <w:rPr>
                <w:rFonts w:hint="eastAsia" w:ascii="宋体" w:hAnsi="Times New Roman" w:eastAsia="宋体" w:cs="Times New Roman"/>
                <w:b w:val="0"/>
                <w:bCs w:val="0"/>
                <w:i w:val="0"/>
                <w:iCs w:val="0"/>
                <w:caps w:val="0"/>
                <w:color w:val="FF0000"/>
                <w:spacing w:val="0"/>
                <w:kern w:val="0"/>
                <w:sz w:val="18"/>
                <w:szCs w:val="20"/>
                <w:u w:val="none"/>
                <w:lang w:val="en-US" w:eastAsia="zh-CN" w:bidi="ar"/>
              </w:rPr>
              <w:t>商品条码</w:t>
            </w:r>
            <w:r>
              <w:rPr>
                <w:rFonts w:hint="eastAsia" w:ascii="宋体" w:hAnsi="Times New Roman" w:eastAsia="宋体" w:cs="Times New Roman"/>
                <w:b w:val="0"/>
                <w:bCs w:val="0"/>
                <w:i w:val="0"/>
                <w:iCs w:val="0"/>
                <w:caps w:val="0"/>
                <w:color w:val="525252"/>
                <w:spacing w:val="0"/>
                <w:kern w:val="0"/>
                <w:sz w:val="18"/>
                <w:szCs w:val="20"/>
                <w:u w:val="none"/>
                <w:lang w:val="en-US" w:eastAsia="zh-CN" w:bidi="ar"/>
              </w:rPr>
              <w:t>标签应用规范</w:t>
            </w:r>
          </w:p>
        </w:tc>
        <w:tc>
          <w:tcPr>
            <w:tcW w:w="1266" w:type="dxa"/>
          </w:tcPr>
          <w:p w14:paraId="64E47ECF">
            <w:pPr>
              <w:pStyle w:val="182"/>
              <w:spacing w:line="240" w:lineRule="auto"/>
            </w:pPr>
          </w:p>
        </w:tc>
        <w:tc>
          <w:tcPr>
            <w:tcW w:w="748" w:type="dxa"/>
          </w:tcPr>
          <w:p w14:paraId="1FE533CA">
            <w:pPr>
              <w:pStyle w:val="182"/>
              <w:spacing w:line="240" w:lineRule="auto"/>
            </w:pPr>
          </w:p>
        </w:tc>
      </w:tr>
      <w:tr w14:paraId="679249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Merge w:val="continue"/>
          </w:tcPr>
          <w:p w14:paraId="083D48B5">
            <w:pPr>
              <w:pStyle w:val="182"/>
              <w:spacing w:line="240" w:lineRule="auto"/>
            </w:pPr>
          </w:p>
        </w:tc>
        <w:tc>
          <w:tcPr>
            <w:tcW w:w="1487" w:type="dxa"/>
            <w:gridSpan w:val="2"/>
          </w:tcPr>
          <w:p w14:paraId="2B740C51">
            <w:pPr>
              <w:pStyle w:val="182"/>
              <w:spacing w:line="240" w:lineRule="auto"/>
            </w:pPr>
            <w:r>
              <w:rPr>
                <w:rFonts w:hint="eastAsia"/>
              </w:rPr>
              <w:t>307.002</w:t>
            </w:r>
          </w:p>
        </w:tc>
        <w:tc>
          <w:tcPr>
            <w:tcW w:w="1595" w:type="dxa"/>
            <w:vAlign w:val="center"/>
          </w:tcPr>
          <w:p w14:paraId="37D8F9B9">
            <w:pPr>
              <w:pStyle w:val="182"/>
              <w:keepNext w:val="0"/>
              <w:keepLines w:val="0"/>
              <w:widowControl/>
              <w:suppressLineNumbers w:val="0"/>
              <w:spacing w:before="0" w:beforeAutospacing="0" w:after="0" w:afterAutospacing="0" w:line="240" w:lineRule="auto"/>
              <w:ind w:left="0" w:leftChars="0" w:right="0" w:rightChars="0"/>
              <w:jc w:val="left"/>
              <w:rPr>
                <w:rFonts w:hint="eastAsia"/>
                <w:u w:val="none"/>
                <w:lang w:bidi="ar"/>
              </w:rPr>
            </w:pPr>
            <w:r>
              <w:rPr>
                <w:rFonts w:hint="eastAsia" w:ascii="宋体" w:hAnsi="Times New Roman" w:eastAsia="宋体" w:cs="Times New Roman"/>
                <w:b w:val="0"/>
                <w:bCs w:val="0"/>
                <w:i w:val="0"/>
                <w:iCs w:val="0"/>
                <w:caps w:val="0"/>
                <w:color w:val="525252"/>
                <w:spacing w:val="0"/>
                <w:kern w:val="0"/>
                <w:sz w:val="18"/>
                <w:szCs w:val="20"/>
                <w:u w:val="none"/>
                <w:lang w:val="en-US" w:eastAsia="zh-CN" w:bidi="ar"/>
              </w:rPr>
              <w:t>GB/T 44583-2024</w:t>
            </w:r>
          </w:p>
        </w:tc>
        <w:tc>
          <w:tcPr>
            <w:tcW w:w="2771" w:type="dxa"/>
            <w:gridSpan w:val="2"/>
            <w:vAlign w:val="center"/>
          </w:tcPr>
          <w:p w14:paraId="69F4064C">
            <w:pPr>
              <w:pStyle w:val="182"/>
              <w:keepNext w:val="0"/>
              <w:keepLines w:val="0"/>
              <w:widowControl/>
              <w:suppressLineNumbers w:val="0"/>
              <w:spacing w:before="0" w:beforeAutospacing="0" w:after="0" w:afterAutospacing="0" w:line="240" w:lineRule="auto"/>
              <w:ind w:left="0" w:leftChars="0" w:right="0" w:rightChars="0"/>
              <w:jc w:val="left"/>
              <w:rPr>
                <w:rFonts w:hint="eastAsia"/>
                <w:u w:val="none"/>
                <w:lang w:bidi="ar"/>
              </w:rPr>
            </w:pPr>
            <w:r>
              <w:rPr>
                <w:rFonts w:hint="eastAsia" w:ascii="宋体" w:hAnsi="Times New Roman" w:eastAsia="宋体" w:cs="Times New Roman"/>
                <w:b w:val="0"/>
                <w:bCs w:val="0"/>
                <w:i w:val="0"/>
                <w:iCs w:val="0"/>
                <w:caps w:val="0"/>
                <w:color w:val="525252"/>
                <w:spacing w:val="0"/>
                <w:kern w:val="0"/>
                <w:sz w:val="18"/>
                <w:szCs w:val="20"/>
                <w:u w:val="none"/>
                <w:lang w:val="en-US" w:eastAsia="zh-CN" w:bidi="ar"/>
              </w:rPr>
              <w:t>重要产品追溯 追溯码编码规范</w:t>
            </w:r>
          </w:p>
        </w:tc>
        <w:tc>
          <w:tcPr>
            <w:tcW w:w="1266" w:type="dxa"/>
          </w:tcPr>
          <w:p w14:paraId="5C256E3C">
            <w:pPr>
              <w:pStyle w:val="182"/>
              <w:spacing w:line="240" w:lineRule="auto"/>
            </w:pPr>
          </w:p>
        </w:tc>
        <w:tc>
          <w:tcPr>
            <w:tcW w:w="748" w:type="dxa"/>
          </w:tcPr>
          <w:p w14:paraId="7C9FEF42">
            <w:pPr>
              <w:pStyle w:val="182"/>
              <w:spacing w:line="240" w:lineRule="auto"/>
            </w:pPr>
          </w:p>
        </w:tc>
      </w:tr>
      <w:tr w14:paraId="532172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Merge w:val="continue"/>
          </w:tcPr>
          <w:p w14:paraId="0A663295">
            <w:pPr>
              <w:pStyle w:val="182"/>
              <w:spacing w:line="240" w:lineRule="auto"/>
            </w:pPr>
          </w:p>
        </w:tc>
        <w:tc>
          <w:tcPr>
            <w:tcW w:w="1487" w:type="dxa"/>
            <w:gridSpan w:val="2"/>
          </w:tcPr>
          <w:p w14:paraId="61A33ACD">
            <w:pPr>
              <w:pStyle w:val="182"/>
              <w:spacing w:line="240" w:lineRule="auto"/>
            </w:pPr>
            <w:r>
              <w:rPr>
                <w:rFonts w:hint="eastAsia"/>
              </w:rPr>
              <w:t>...</w:t>
            </w:r>
          </w:p>
        </w:tc>
        <w:tc>
          <w:tcPr>
            <w:tcW w:w="1595" w:type="dxa"/>
          </w:tcPr>
          <w:p w14:paraId="1D9A4C37">
            <w:pPr>
              <w:pStyle w:val="182"/>
              <w:spacing w:line="240" w:lineRule="auto"/>
            </w:pPr>
          </w:p>
        </w:tc>
        <w:tc>
          <w:tcPr>
            <w:tcW w:w="2771" w:type="dxa"/>
            <w:gridSpan w:val="2"/>
          </w:tcPr>
          <w:p w14:paraId="002EB9D1">
            <w:pPr>
              <w:pStyle w:val="182"/>
              <w:spacing w:line="240" w:lineRule="auto"/>
            </w:pPr>
          </w:p>
        </w:tc>
        <w:tc>
          <w:tcPr>
            <w:tcW w:w="1266" w:type="dxa"/>
          </w:tcPr>
          <w:p w14:paraId="1E462291">
            <w:pPr>
              <w:pStyle w:val="182"/>
              <w:spacing w:line="240" w:lineRule="auto"/>
            </w:pPr>
          </w:p>
        </w:tc>
        <w:tc>
          <w:tcPr>
            <w:tcW w:w="748" w:type="dxa"/>
          </w:tcPr>
          <w:p w14:paraId="299FD322">
            <w:pPr>
              <w:pStyle w:val="182"/>
              <w:spacing w:line="240" w:lineRule="auto"/>
            </w:pPr>
          </w:p>
        </w:tc>
      </w:tr>
      <w:tr w14:paraId="72D8FF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Merge w:val="restart"/>
            <w:vAlign w:val="center"/>
          </w:tcPr>
          <w:p w14:paraId="47D41B9F">
            <w:pPr>
              <w:pStyle w:val="182"/>
              <w:spacing w:line="240" w:lineRule="auto"/>
            </w:pPr>
            <w:r>
              <w:rPr>
                <w:rFonts w:hint="eastAsia"/>
                <w:lang w:val="en-US" w:eastAsia="zh-CN"/>
              </w:rPr>
              <w:t>TG</w:t>
            </w:r>
            <w:r>
              <w:rPr>
                <w:rFonts w:hint="eastAsia"/>
              </w:rPr>
              <w:t>308 编码推广服务标准</w:t>
            </w:r>
          </w:p>
        </w:tc>
        <w:tc>
          <w:tcPr>
            <w:tcW w:w="1487" w:type="dxa"/>
            <w:gridSpan w:val="2"/>
          </w:tcPr>
          <w:p w14:paraId="010533A6">
            <w:pPr>
              <w:pStyle w:val="182"/>
              <w:spacing w:line="240" w:lineRule="auto"/>
            </w:pPr>
            <w:r>
              <w:rPr>
                <w:rFonts w:hint="eastAsia"/>
              </w:rPr>
              <w:t>308.001</w:t>
            </w:r>
          </w:p>
        </w:tc>
        <w:tc>
          <w:tcPr>
            <w:tcW w:w="1595" w:type="dxa"/>
          </w:tcPr>
          <w:p w14:paraId="3FE2E4C0">
            <w:pPr>
              <w:pStyle w:val="182"/>
              <w:spacing w:line="240" w:lineRule="auto"/>
            </w:pPr>
          </w:p>
        </w:tc>
        <w:tc>
          <w:tcPr>
            <w:tcW w:w="2771" w:type="dxa"/>
            <w:gridSpan w:val="2"/>
          </w:tcPr>
          <w:p w14:paraId="60DBA1E7">
            <w:pPr>
              <w:pStyle w:val="182"/>
              <w:spacing w:line="240" w:lineRule="auto"/>
            </w:pPr>
          </w:p>
        </w:tc>
        <w:tc>
          <w:tcPr>
            <w:tcW w:w="1266" w:type="dxa"/>
          </w:tcPr>
          <w:p w14:paraId="240C48E3">
            <w:pPr>
              <w:pStyle w:val="182"/>
              <w:spacing w:line="240" w:lineRule="auto"/>
            </w:pPr>
          </w:p>
        </w:tc>
        <w:tc>
          <w:tcPr>
            <w:tcW w:w="748" w:type="dxa"/>
          </w:tcPr>
          <w:p w14:paraId="056E806C">
            <w:pPr>
              <w:pStyle w:val="182"/>
              <w:spacing w:line="240" w:lineRule="auto"/>
            </w:pPr>
          </w:p>
        </w:tc>
      </w:tr>
      <w:tr w14:paraId="24E8C7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Merge w:val="continue"/>
          </w:tcPr>
          <w:p w14:paraId="0368F191">
            <w:pPr>
              <w:pStyle w:val="182"/>
              <w:spacing w:line="240" w:lineRule="auto"/>
            </w:pPr>
          </w:p>
        </w:tc>
        <w:tc>
          <w:tcPr>
            <w:tcW w:w="1487" w:type="dxa"/>
            <w:gridSpan w:val="2"/>
          </w:tcPr>
          <w:p w14:paraId="550C2D56">
            <w:pPr>
              <w:pStyle w:val="182"/>
              <w:spacing w:line="240" w:lineRule="auto"/>
            </w:pPr>
            <w:r>
              <w:rPr>
                <w:rFonts w:hint="eastAsia"/>
              </w:rPr>
              <w:t>308.002</w:t>
            </w:r>
          </w:p>
        </w:tc>
        <w:tc>
          <w:tcPr>
            <w:tcW w:w="1595" w:type="dxa"/>
          </w:tcPr>
          <w:p w14:paraId="50AF8240">
            <w:pPr>
              <w:pStyle w:val="182"/>
              <w:spacing w:line="240" w:lineRule="auto"/>
            </w:pPr>
          </w:p>
        </w:tc>
        <w:tc>
          <w:tcPr>
            <w:tcW w:w="2771" w:type="dxa"/>
            <w:gridSpan w:val="2"/>
          </w:tcPr>
          <w:p w14:paraId="12E846EB">
            <w:pPr>
              <w:pStyle w:val="182"/>
              <w:spacing w:line="240" w:lineRule="auto"/>
            </w:pPr>
          </w:p>
        </w:tc>
        <w:tc>
          <w:tcPr>
            <w:tcW w:w="1266" w:type="dxa"/>
          </w:tcPr>
          <w:p w14:paraId="72A3839D">
            <w:pPr>
              <w:pStyle w:val="182"/>
              <w:spacing w:line="240" w:lineRule="auto"/>
            </w:pPr>
          </w:p>
        </w:tc>
        <w:tc>
          <w:tcPr>
            <w:tcW w:w="748" w:type="dxa"/>
          </w:tcPr>
          <w:p w14:paraId="2E2AA75F">
            <w:pPr>
              <w:pStyle w:val="182"/>
              <w:spacing w:line="240" w:lineRule="auto"/>
            </w:pPr>
          </w:p>
        </w:tc>
      </w:tr>
      <w:tr w14:paraId="492E9D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Merge w:val="continue"/>
          </w:tcPr>
          <w:p w14:paraId="79E96E9E">
            <w:pPr>
              <w:pStyle w:val="182"/>
              <w:spacing w:line="240" w:lineRule="auto"/>
            </w:pPr>
          </w:p>
        </w:tc>
        <w:tc>
          <w:tcPr>
            <w:tcW w:w="1487" w:type="dxa"/>
            <w:gridSpan w:val="2"/>
          </w:tcPr>
          <w:p w14:paraId="62D36F22">
            <w:pPr>
              <w:pStyle w:val="182"/>
              <w:spacing w:line="240" w:lineRule="auto"/>
            </w:pPr>
            <w:r>
              <w:rPr>
                <w:rFonts w:hint="eastAsia"/>
              </w:rPr>
              <w:t>...</w:t>
            </w:r>
          </w:p>
        </w:tc>
        <w:tc>
          <w:tcPr>
            <w:tcW w:w="1595" w:type="dxa"/>
          </w:tcPr>
          <w:p w14:paraId="72B9FE51">
            <w:pPr>
              <w:pStyle w:val="182"/>
              <w:spacing w:line="240" w:lineRule="auto"/>
            </w:pPr>
          </w:p>
        </w:tc>
        <w:tc>
          <w:tcPr>
            <w:tcW w:w="2771" w:type="dxa"/>
            <w:gridSpan w:val="2"/>
          </w:tcPr>
          <w:p w14:paraId="4E1FC71A">
            <w:pPr>
              <w:pStyle w:val="182"/>
              <w:spacing w:line="240" w:lineRule="auto"/>
            </w:pPr>
          </w:p>
        </w:tc>
        <w:tc>
          <w:tcPr>
            <w:tcW w:w="1266" w:type="dxa"/>
          </w:tcPr>
          <w:p w14:paraId="7AB98920">
            <w:pPr>
              <w:pStyle w:val="182"/>
              <w:spacing w:line="240" w:lineRule="auto"/>
            </w:pPr>
          </w:p>
        </w:tc>
        <w:tc>
          <w:tcPr>
            <w:tcW w:w="748" w:type="dxa"/>
          </w:tcPr>
          <w:p w14:paraId="4736D508">
            <w:pPr>
              <w:pStyle w:val="182"/>
              <w:spacing w:line="240" w:lineRule="auto"/>
            </w:pPr>
          </w:p>
        </w:tc>
      </w:tr>
      <w:tr w14:paraId="6D5989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Merge w:val="restart"/>
            <w:vAlign w:val="center"/>
          </w:tcPr>
          <w:p w14:paraId="52879428">
            <w:pPr>
              <w:pStyle w:val="182"/>
              <w:spacing w:line="240" w:lineRule="auto"/>
            </w:pPr>
            <w:r>
              <w:rPr>
                <w:rFonts w:hint="eastAsia"/>
                <w:lang w:val="en-US" w:eastAsia="zh-CN"/>
              </w:rPr>
              <w:t>TG</w:t>
            </w:r>
            <w:r>
              <w:rPr>
                <w:rFonts w:hint="eastAsia"/>
              </w:rPr>
              <w:t>309 条码识读硬件服务标准</w:t>
            </w:r>
          </w:p>
        </w:tc>
        <w:tc>
          <w:tcPr>
            <w:tcW w:w="1487" w:type="dxa"/>
            <w:gridSpan w:val="2"/>
          </w:tcPr>
          <w:p w14:paraId="3A593830">
            <w:pPr>
              <w:pStyle w:val="182"/>
              <w:spacing w:line="240" w:lineRule="auto"/>
            </w:pPr>
            <w:r>
              <w:rPr>
                <w:rFonts w:hint="eastAsia"/>
              </w:rPr>
              <w:t>309.001</w:t>
            </w:r>
          </w:p>
        </w:tc>
        <w:tc>
          <w:tcPr>
            <w:tcW w:w="1595" w:type="dxa"/>
          </w:tcPr>
          <w:p w14:paraId="4359653A">
            <w:pPr>
              <w:pStyle w:val="182"/>
              <w:spacing w:line="240" w:lineRule="auto"/>
            </w:pPr>
          </w:p>
        </w:tc>
        <w:tc>
          <w:tcPr>
            <w:tcW w:w="2771" w:type="dxa"/>
            <w:gridSpan w:val="2"/>
          </w:tcPr>
          <w:p w14:paraId="2F52154E">
            <w:pPr>
              <w:pStyle w:val="182"/>
              <w:spacing w:line="240" w:lineRule="auto"/>
            </w:pPr>
          </w:p>
        </w:tc>
        <w:tc>
          <w:tcPr>
            <w:tcW w:w="1266" w:type="dxa"/>
          </w:tcPr>
          <w:p w14:paraId="039CE175">
            <w:pPr>
              <w:pStyle w:val="182"/>
              <w:spacing w:line="240" w:lineRule="auto"/>
            </w:pPr>
          </w:p>
        </w:tc>
        <w:tc>
          <w:tcPr>
            <w:tcW w:w="748" w:type="dxa"/>
          </w:tcPr>
          <w:p w14:paraId="2C46B79A">
            <w:pPr>
              <w:pStyle w:val="182"/>
              <w:spacing w:line="240" w:lineRule="auto"/>
            </w:pPr>
          </w:p>
        </w:tc>
      </w:tr>
      <w:tr w14:paraId="5F31C6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Merge w:val="continue"/>
          </w:tcPr>
          <w:p w14:paraId="276D0C8D">
            <w:pPr>
              <w:pStyle w:val="182"/>
              <w:spacing w:line="240" w:lineRule="auto"/>
            </w:pPr>
          </w:p>
        </w:tc>
        <w:tc>
          <w:tcPr>
            <w:tcW w:w="1487" w:type="dxa"/>
            <w:gridSpan w:val="2"/>
          </w:tcPr>
          <w:p w14:paraId="0ECF17BC">
            <w:pPr>
              <w:pStyle w:val="182"/>
              <w:spacing w:line="240" w:lineRule="auto"/>
            </w:pPr>
            <w:r>
              <w:rPr>
                <w:rFonts w:hint="eastAsia"/>
              </w:rPr>
              <w:t>309.002</w:t>
            </w:r>
          </w:p>
        </w:tc>
        <w:tc>
          <w:tcPr>
            <w:tcW w:w="1595" w:type="dxa"/>
          </w:tcPr>
          <w:p w14:paraId="6F2E7301">
            <w:pPr>
              <w:pStyle w:val="182"/>
              <w:spacing w:line="240" w:lineRule="auto"/>
            </w:pPr>
          </w:p>
        </w:tc>
        <w:tc>
          <w:tcPr>
            <w:tcW w:w="2771" w:type="dxa"/>
            <w:gridSpan w:val="2"/>
          </w:tcPr>
          <w:p w14:paraId="21B05C9C">
            <w:pPr>
              <w:pStyle w:val="182"/>
              <w:spacing w:line="240" w:lineRule="auto"/>
            </w:pPr>
          </w:p>
        </w:tc>
        <w:tc>
          <w:tcPr>
            <w:tcW w:w="1266" w:type="dxa"/>
          </w:tcPr>
          <w:p w14:paraId="4DA067ED">
            <w:pPr>
              <w:pStyle w:val="182"/>
              <w:spacing w:line="240" w:lineRule="auto"/>
            </w:pPr>
          </w:p>
        </w:tc>
        <w:tc>
          <w:tcPr>
            <w:tcW w:w="748" w:type="dxa"/>
          </w:tcPr>
          <w:p w14:paraId="10C9CB3F">
            <w:pPr>
              <w:pStyle w:val="182"/>
              <w:spacing w:line="240" w:lineRule="auto"/>
            </w:pPr>
          </w:p>
        </w:tc>
      </w:tr>
      <w:tr w14:paraId="27FC30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Merge w:val="continue"/>
          </w:tcPr>
          <w:p w14:paraId="3A6E9071">
            <w:pPr>
              <w:pStyle w:val="182"/>
              <w:spacing w:line="240" w:lineRule="auto"/>
            </w:pPr>
          </w:p>
        </w:tc>
        <w:tc>
          <w:tcPr>
            <w:tcW w:w="1487" w:type="dxa"/>
            <w:gridSpan w:val="2"/>
          </w:tcPr>
          <w:p w14:paraId="0A6F6D07">
            <w:pPr>
              <w:pStyle w:val="182"/>
              <w:spacing w:line="240" w:lineRule="auto"/>
            </w:pPr>
            <w:r>
              <w:rPr>
                <w:rFonts w:hint="eastAsia"/>
              </w:rPr>
              <w:t>...</w:t>
            </w:r>
          </w:p>
        </w:tc>
        <w:tc>
          <w:tcPr>
            <w:tcW w:w="1595" w:type="dxa"/>
          </w:tcPr>
          <w:p w14:paraId="32E13E00">
            <w:pPr>
              <w:pStyle w:val="182"/>
              <w:spacing w:line="240" w:lineRule="auto"/>
            </w:pPr>
          </w:p>
        </w:tc>
        <w:tc>
          <w:tcPr>
            <w:tcW w:w="2771" w:type="dxa"/>
            <w:gridSpan w:val="2"/>
          </w:tcPr>
          <w:p w14:paraId="40303B57">
            <w:pPr>
              <w:pStyle w:val="182"/>
              <w:spacing w:line="240" w:lineRule="auto"/>
            </w:pPr>
          </w:p>
        </w:tc>
        <w:tc>
          <w:tcPr>
            <w:tcW w:w="1266" w:type="dxa"/>
          </w:tcPr>
          <w:p w14:paraId="6D1418CB">
            <w:pPr>
              <w:pStyle w:val="182"/>
              <w:spacing w:line="240" w:lineRule="auto"/>
            </w:pPr>
          </w:p>
        </w:tc>
        <w:tc>
          <w:tcPr>
            <w:tcW w:w="748" w:type="dxa"/>
          </w:tcPr>
          <w:p w14:paraId="20CC8B9E">
            <w:pPr>
              <w:pStyle w:val="182"/>
              <w:spacing w:line="240" w:lineRule="auto"/>
            </w:pPr>
          </w:p>
        </w:tc>
      </w:tr>
    </w:tbl>
    <w:p w14:paraId="37B679B1">
      <w:pPr>
        <w:pStyle w:val="60"/>
        <w:ind w:firstLine="420"/>
      </w:pPr>
    </w:p>
    <w:p w14:paraId="7846B067">
      <w:pPr>
        <w:pStyle w:val="82"/>
        <w:spacing w:before="120" w:after="120"/>
      </w:pPr>
      <w:bookmarkStart w:id="199" w:name="_Toc24537"/>
      <w:bookmarkStart w:id="200" w:name="_Toc12939"/>
      <w:bookmarkStart w:id="201" w:name="_Toc30083"/>
      <w:bookmarkStart w:id="202" w:name="_Toc5912"/>
      <w:bookmarkStart w:id="203" w:name="_Toc25857"/>
      <w:r>
        <w:rPr>
          <w:rFonts w:hint="eastAsia"/>
        </w:rPr>
        <w:t>物品编码服务监督标准明细表</w:t>
      </w:r>
      <w:bookmarkEnd w:id="199"/>
      <w:bookmarkEnd w:id="200"/>
      <w:bookmarkEnd w:id="201"/>
      <w:bookmarkEnd w:id="202"/>
      <w:bookmarkEnd w:id="203"/>
    </w:p>
    <w:p w14:paraId="5B50DF7C">
      <w:pPr>
        <w:pStyle w:val="60"/>
        <w:ind w:firstLine="420"/>
      </w:pPr>
      <w:r>
        <w:rPr>
          <w:rFonts w:hint="eastAsia"/>
        </w:rPr>
        <w:t>物品编码服务监督</w:t>
      </w:r>
      <w:r>
        <w:t>标准</w:t>
      </w:r>
      <w:r>
        <w:rPr>
          <w:rFonts w:hint="eastAsia"/>
        </w:rPr>
        <w:t>明细表格式见表B.4。</w:t>
      </w:r>
    </w:p>
    <w:p w14:paraId="7AEDF6B4">
      <w:pPr>
        <w:pStyle w:val="81"/>
        <w:spacing w:before="120" w:after="120"/>
      </w:pPr>
      <w:bookmarkStart w:id="204" w:name="BookMark6"/>
      <w:r>
        <w:rPr>
          <w:rFonts w:hint="eastAsia"/>
        </w:rPr>
        <w:t>物品编码服务监督标准明细表</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95"/>
        <w:gridCol w:w="1595"/>
        <w:gridCol w:w="1595"/>
        <w:gridCol w:w="1595"/>
        <w:gridCol w:w="1595"/>
        <w:gridCol w:w="1595"/>
      </w:tblGrid>
      <w:tr w14:paraId="5ECF3A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95" w:type="dxa"/>
            <w:tcBorders>
              <w:bottom w:val="single" w:color="auto" w:sz="8" w:space="0"/>
            </w:tcBorders>
            <w:vAlign w:val="center"/>
          </w:tcPr>
          <w:p w14:paraId="6C40855F">
            <w:pPr>
              <w:pStyle w:val="182"/>
              <w:spacing w:line="240" w:lineRule="auto"/>
            </w:pPr>
            <w:r>
              <w:rPr>
                <w:rFonts w:hint="eastAsia"/>
              </w:rPr>
              <w:t>类目</w:t>
            </w:r>
          </w:p>
        </w:tc>
        <w:tc>
          <w:tcPr>
            <w:tcW w:w="1595" w:type="dxa"/>
            <w:tcBorders>
              <w:bottom w:val="single" w:color="auto" w:sz="8" w:space="0"/>
            </w:tcBorders>
            <w:vAlign w:val="center"/>
          </w:tcPr>
          <w:p w14:paraId="06D5016C">
            <w:pPr>
              <w:pStyle w:val="182"/>
              <w:spacing w:line="240" w:lineRule="auto"/>
            </w:pPr>
            <w:r>
              <w:rPr>
                <w:rFonts w:hint="eastAsia"/>
              </w:rPr>
              <w:t>标准序号</w:t>
            </w:r>
          </w:p>
        </w:tc>
        <w:tc>
          <w:tcPr>
            <w:tcW w:w="1595" w:type="dxa"/>
            <w:tcBorders>
              <w:bottom w:val="single" w:color="auto" w:sz="8" w:space="0"/>
            </w:tcBorders>
            <w:vAlign w:val="center"/>
          </w:tcPr>
          <w:p w14:paraId="784D67F2">
            <w:pPr>
              <w:pStyle w:val="182"/>
              <w:spacing w:line="240" w:lineRule="auto"/>
            </w:pPr>
            <w:r>
              <w:rPr>
                <w:rFonts w:hint="eastAsia"/>
              </w:rPr>
              <w:t>标准号</w:t>
            </w:r>
          </w:p>
        </w:tc>
        <w:tc>
          <w:tcPr>
            <w:tcW w:w="1595" w:type="dxa"/>
            <w:tcBorders>
              <w:bottom w:val="single" w:color="auto" w:sz="8" w:space="0"/>
            </w:tcBorders>
            <w:vAlign w:val="center"/>
          </w:tcPr>
          <w:p w14:paraId="66A4BADA">
            <w:pPr>
              <w:pStyle w:val="182"/>
              <w:spacing w:line="240" w:lineRule="auto"/>
            </w:pPr>
            <w:r>
              <w:rPr>
                <w:rFonts w:hint="eastAsia"/>
              </w:rPr>
              <w:t>标准名称</w:t>
            </w:r>
          </w:p>
        </w:tc>
        <w:tc>
          <w:tcPr>
            <w:tcW w:w="1595" w:type="dxa"/>
            <w:tcBorders>
              <w:bottom w:val="single" w:color="auto" w:sz="8" w:space="0"/>
            </w:tcBorders>
            <w:vAlign w:val="center"/>
          </w:tcPr>
          <w:p w14:paraId="029AD7B5">
            <w:pPr>
              <w:pStyle w:val="182"/>
              <w:spacing w:line="240" w:lineRule="auto"/>
            </w:pPr>
            <w:r>
              <w:rPr>
                <w:rFonts w:hint="eastAsia"/>
              </w:rPr>
              <w:t>制/修订状态</w:t>
            </w:r>
          </w:p>
        </w:tc>
        <w:tc>
          <w:tcPr>
            <w:tcW w:w="1595" w:type="dxa"/>
            <w:tcBorders>
              <w:bottom w:val="single" w:color="auto" w:sz="8" w:space="0"/>
            </w:tcBorders>
            <w:vAlign w:val="center"/>
          </w:tcPr>
          <w:p w14:paraId="57405876">
            <w:pPr>
              <w:pStyle w:val="182"/>
              <w:spacing w:line="240" w:lineRule="auto"/>
            </w:pPr>
            <w:r>
              <w:rPr>
                <w:rFonts w:hint="eastAsia"/>
              </w:rPr>
              <w:t>备注</w:t>
            </w:r>
          </w:p>
        </w:tc>
      </w:tr>
      <w:tr w14:paraId="4F3A26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95" w:type="dxa"/>
            <w:vMerge w:val="restart"/>
            <w:tcBorders>
              <w:top w:val="single" w:color="auto" w:sz="8" w:space="0"/>
            </w:tcBorders>
            <w:vAlign w:val="center"/>
          </w:tcPr>
          <w:p w14:paraId="72E4C805">
            <w:pPr>
              <w:pStyle w:val="182"/>
              <w:spacing w:line="240" w:lineRule="auto"/>
            </w:pPr>
            <w:r>
              <w:rPr>
                <w:rFonts w:hint="eastAsia"/>
                <w:lang w:val="en-US" w:eastAsia="zh-CN"/>
              </w:rPr>
              <w:t>JD</w:t>
            </w:r>
            <w:r>
              <w:rPr>
                <w:rFonts w:hint="eastAsia"/>
              </w:rPr>
              <w:t>401 服务质量标准</w:t>
            </w:r>
          </w:p>
        </w:tc>
        <w:tc>
          <w:tcPr>
            <w:tcW w:w="1595" w:type="dxa"/>
            <w:tcBorders>
              <w:top w:val="single" w:color="auto" w:sz="8" w:space="0"/>
            </w:tcBorders>
            <w:vAlign w:val="center"/>
          </w:tcPr>
          <w:p w14:paraId="67D73F50">
            <w:pPr>
              <w:pStyle w:val="182"/>
              <w:spacing w:line="240" w:lineRule="auto"/>
            </w:pPr>
            <w:r>
              <w:rPr>
                <w:rFonts w:hint="eastAsia"/>
              </w:rPr>
              <w:t>401.001</w:t>
            </w:r>
          </w:p>
        </w:tc>
        <w:tc>
          <w:tcPr>
            <w:tcW w:w="1595" w:type="dxa"/>
            <w:tcBorders>
              <w:top w:val="single" w:color="auto" w:sz="8" w:space="0"/>
            </w:tcBorders>
            <w:vAlign w:val="center"/>
          </w:tcPr>
          <w:p w14:paraId="1F6F4C17">
            <w:pPr>
              <w:pStyle w:val="182"/>
              <w:spacing w:line="240" w:lineRule="auto"/>
            </w:pPr>
          </w:p>
        </w:tc>
        <w:tc>
          <w:tcPr>
            <w:tcW w:w="1595" w:type="dxa"/>
            <w:tcBorders>
              <w:top w:val="single" w:color="auto" w:sz="8" w:space="0"/>
            </w:tcBorders>
            <w:vAlign w:val="center"/>
          </w:tcPr>
          <w:p w14:paraId="15F4896E">
            <w:pPr>
              <w:pStyle w:val="182"/>
              <w:spacing w:line="240" w:lineRule="auto"/>
            </w:pPr>
          </w:p>
        </w:tc>
        <w:tc>
          <w:tcPr>
            <w:tcW w:w="1595" w:type="dxa"/>
            <w:tcBorders>
              <w:top w:val="single" w:color="auto" w:sz="8" w:space="0"/>
            </w:tcBorders>
            <w:vAlign w:val="center"/>
          </w:tcPr>
          <w:p w14:paraId="5533FC39">
            <w:pPr>
              <w:pStyle w:val="182"/>
              <w:spacing w:line="240" w:lineRule="auto"/>
            </w:pPr>
          </w:p>
        </w:tc>
        <w:tc>
          <w:tcPr>
            <w:tcW w:w="1595" w:type="dxa"/>
            <w:tcBorders>
              <w:top w:val="single" w:color="auto" w:sz="8" w:space="0"/>
            </w:tcBorders>
            <w:vAlign w:val="center"/>
          </w:tcPr>
          <w:p w14:paraId="44AF91B0">
            <w:pPr>
              <w:pStyle w:val="182"/>
              <w:spacing w:line="240" w:lineRule="auto"/>
            </w:pPr>
          </w:p>
        </w:tc>
      </w:tr>
      <w:tr w14:paraId="32DC11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95" w:type="dxa"/>
            <w:vMerge w:val="continue"/>
            <w:vAlign w:val="center"/>
          </w:tcPr>
          <w:p w14:paraId="6055C235">
            <w:pPr>
              <w:pStyle w:val="182"/>
              <w:spacing w:line="240" w:lineRule="auto"/>
            </w:pPr>
          </w:p>
        </w:tc>
        <w:tc>
          <w:tcPr>
            <w:tcW w:w="1595" w:type="dxa"/>
            <w:vAlign w:val="center"/>
          </w:tcPr>
          <w:p w14:paraId="2BB3E21F">
            <w:pPr>
              <w:pStyle w:val="182"/>
              <w:spacing w:line="240" w:lineRule="auto"/>
            </w:pPr>
            <w:r>
              <w:rPr>
                <w:rFonts w:hint="eastAsia"/>
              </w:rPr>
              <w:t>401.002</w:t>
            </w:r>
          </w:p>
        </w:tc>
        <w:tc>
          <w:tcPr>
            <w:tcW w:w="1595" w:type="dxa"/>
            <w:vAlign w:val="center"/>
          </w:tcPr>
          <w:p w14:paraId="7DF4835B">
            <w:pPr>
              <w:pStyle w:val="182"/>
              <w:spacing w:line="240" w:lineRule="auto"/>
            </w:pPr>
          </w:p>
        </w:tc>
        <w:tc>
          <w:tcPr>
            <w:tcW w:w="1595" w:type="dxa"/>
            <w:vAlign w:val="center"/>
          </w:tcPr>
          <w:p w14:paraId="49F0CEF6">
            <w:pPr>
              <w:pStyle w:val="182"/>
              <w:spacing w:line="240" w:lineRule="auto"/>
            </w:pPr>
          </w:p>
        </w:tc>
        <w:tc>
          <w:tcPr>
            <w:tcW w:w="1595" w:type="dxa"/>
            <w:vAlign w:val="center"/>
          </w:tcPr>
          <w:p w14:paraId="7A1DA11D">
            <w:pPr>
              <w:pStyle w:val="182"/>
              <w:spacing w:line="240" w:lineRule="auto"/>
            </w:pPr>
          </w:p>
        </w:tc>
        <w:tc>
          <w:tcPr>
            <w:tcW w:w="1595" w:type="dxa"/>
            <w:vAlign w:val="center"/>
          </w:tcPr>
          <w:p w14:paraId="7A95064D">
            <w:pPr>
              <w:pStyle w:val="182"/>
              <w:spacing w:line="240" w:lineRule="auto"/>
            </w:pPr>
          </w:p>
        </w:tc>
      </w:tr>
      <w:tr w14:paraId="746718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95" w:type="dxa"/>
            <w:vMerge w:val="continue"/>
            <w:vAlign w:val="center"/>
          </w:tcPr>
          <w:p w14:paraId="7B319571">
            <w:pPr>
              <w:pStyle w:val="182"/>
              <w:spacing w:line="240" w:lineRule="auto"/>
            </w:pPr>
          </w:p>
        </w:tc>
        <w:tc>
          <w:tcPr>
            <w:tcW w:w="1595" w:type="dxa"/>
            <w:vAlign w:val="center"/>
          </w:tcPr>
          <w:p w14:paraId="0E09358D">
            <w:pPr>
              <w:pStyle w:val="182"/>
              <w:spacing w:line="240" w:lineRule="auto"/>
            </w:pPr>
            <w:r>
              <w:rPr>
                <w:rFonts w:hint="eastAsia"/>
              </w:rPr>
              <w:t>...</w:t>
            </w:r>
          </w:p>
        </w:tc>
        <w:tc>
          <w:tcPr>
            <w:tcW w:w="1595" w:type="dxa"/>
            <w:vAlign w:val="center"/>
          </w:tcPr>
          <w:p w14:paraId="3A6294D9">
            <w:pPr>
              <w:pStyle w:val="182"/>
              <w:spacing w:line="240" w:lineRule="auto"/>
            </w:pPr>
          </w:p>
        </w:tc>
        <w:tc>
          <w:tcPr>
            <w:tcW w:w="1595" w:type="dxa"/>
            <w:vAlign w:val="center"/>
          </w:tcPr>
          <w:p w14:paraId="18A0F93E">
            <w:pPr>
              <w:pStyle w:val="182"/>
              <w:spacing w:line="240" w:lineRule="auto"/>
            </w:pPr>
          </w:p>
        </w:tc>
        <w:tc>
          <w:tcPr>
            <w:tcW w:w="1595" w:type="dxa"/>
            <w:vAlign w:val="center"/>
          </w:tcPr>
          <w:p w14:paraId="2584BF45">
            <w:pPr>
              <w:pStyle w:val="182"/>
              <w:spacing w:line="240" w:lineRule="auto"/>
            </w:pPr>
          </w:p>
        </w:tc>
        <w:tc>
          <w:tcPr>
            <w:tcW w:w="1595" w:type="dxa"/>
            <w:vAlign w:val="center"/>
          </w:tcPr>
          <w:p w14:paraId="32D7FCDC">
            <w:pPr>
              <w:pStyle w:val="182"/>
              <w:spacing w:line="240" w:lineRule="auto"/>
            </w:pPr>
          </w:p>
        </w:tc>
      </w:tr>
      <w:tr w14:paraId="27C629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95" w:type="dxa"/>
            <w:vMerge w:val="restart"/>
            <w:vAlign w:val="center"/>
          </w:tcPr>
          <w:p w14:paraId="7AEFB1B1">
            <w:pPr>
              <w:pStyle w:val="182"/>
              <w:spacing w:line="240" w:lineRule="auto"/>
            </w:pPr>
            <w:r>
              <w:rPr>
                <w:rFonts w:hint="eastAsia"/>
                <w:lang w:val="en-US" w:eastAsia="zh-CN"/>
              </w:rPr>
              <w:t>JD</w:t>
            </w:r>
            <w:r>
              <w:rPr>
                <w:rFonts w:hint="eastAsia"/>
              </w:rPr>
              <w:t>402 服务质量检测标准</w:t>
            </w:r>
          </w:p>
        </w:tc>
        <w:tc>
          <w:tcPr>
            <w:tcW w:w="1595" w:type="dxa"/>
            <w:vAlign w:val="center"/>
          </w:tcPr>
          <w:p w14:paraId="553A7EE6">
            <w:pPr>
              <w:pStyle w:val="182"/>
              <w:spacing w:line="240" w:lineRule="auto"/>
            </w:pPr>
            <w:r>
              <w:rPr>
                <w:rFonts w:hint="eastAsia"/>
              </w:rPr>
              <w:t>402.001</w:t>
            </w:r>
          </w:p>
        </w:tc>
        <w:tc>
          <w:tcPr>
            <w:tcW w:w="1595" w:type="dxa"/>
            <w:vAlign w:val="center"/>
          </w:tcPr>
          <w:p w14:paraId="66DFE50D">
            <w:pPr>
              <w:pStyle w:val="182"/>
              <w:spacing w:line="240" w:lineRule="auto"/>
            </w:pPr>
          </w:p>
        </w:tc>
        <w:tc>
          <w:tcPr>
            <w:tcW w:w="1595" w:type="dxa"/>
            <w:vAlign w:val="center"/>
          </w:tcPr>
          <w:p w14:paraId="6548C18A">
            <w:pPr>
              <w:pStyle w:val="182"/>
              <w:spacing w:line="240" w:lineRule="auto"/>
            </w:pPr>
          </w:p>
        </w:tc>
        <w:tc>
          <w:tcPr>
            <w:tcW w:w="1595" w:type="dxa"/>
            <w:vAlign w:val="center"/>
          </w:tcPr>
          <w:p w14:paraId="2DFAD239">
            <w:pPr>
              <w:pStyle w:val="182"/>
              <w:spacing w:line="240" w:lineRule="auto"/>
            </w:pPr>
          </w:p>
        </w:tc>
        <w:tc>
          <w:tcPr>
            <w:tcW w:w="1595" w:type="dxa"/>
            <w:vAlign w:val="center"/>
          </w:tcPr>
          <w:p w14:paraId="01E19E41">
            <w:pPr>
              <w:pStyle w:val="182"/>
              <w:spacing w:line="240" w:lineRule="auto"/>
            </w:pPr>
          </w:p>
        </w:tc>
      </w:tr>
      <w:tr w14:paraId="0CEF27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95" w:type="dxa"/>
            <w:vMerge w:val="continue"/>
            <w:vAlign w:val="center"/>
          </w:tcPr>
          <w:p w14:paraId="0EC2429C">
            <w:pPr>
              <w:pStyle w:val="182"/>
              <w:spacing w:line="240" w:lineRule="auto"/>
            </w:pPr>
          </w:p>
        </w:tc>
        <w:tc>
          <w:tcPr>
            <w:tcW w:w="1595" w:type="dxa"/>
            <w:vAlign w:val="center"/>
          </w:tcPr>
          <w:p w14:paraId="3FC53F60">
            <w:pPr>
              <w:pStyle w:val="182"/>
              <w:spacing w:line="240" w:lineRule="auto"/>
            </w:pPr>
            <w:r>
              <w:rPr>
                <w:rFonts w:hint="eastAsia"/>
              </w:rPr>
              <w:t>402.002</w:t>
            </w:r>
          </w:p>
        </w:tc>
        <w:tc>
          <w:tcPr>
            <w:tcW w:w="1595" w:type="dxa"/>
            <w:vAlign w:val="center"/>
          </w:tcPr>
          <w:p w14:paraId="7C0B5F79">
            <w:pPr>
              <w:pStyle w:val="182"/>
              <w:spacing w:line="240" w:lineRule="auto"/>
            </w:pPr>
          </w:p>
        </w:tc>
        <w:tc>
          <w:tcPr>
            <w:tcW w:w="1595" w:type="dxa"/>
            <w:vAlign w:val="center"/>
          </w:tcPr>
          <w:p w14:paraId="4A700373">
            <w:pPr>
              <w:pStyle w:val="182"/>
              <w:spacing w:line="240" w:lineRule="auto"/>
            </w:pPr>
          </w:p>
        </w:tc>
        <w:tc>
          <w:tcPr>
            <w:tcW w:w="1595" w:type="dxa"/>
            <w:vAlign w:val="center"/>
          </w:tcPr>
          <w:p w14:paraId="5ECA0640">
            <w:pPr>
              <w:pStyle w:val="182"/>
              <w:spacing w:line="240" w:lineRule="auto"/>
            </w:pPr>
          </w:p>
        </w:tc>
        <w:tc>
          <w:tcPr>
            <w:tcW w:w="1595" w:type="dxa"/>
            <w:vAlign w:val="center"/>
          </w:tcPr>
          <w:p w14:paraId="4CD18791">
            <w:pPr>
              <w:pStyle w:val="182"/>
              <w:spacing w:line="240" w:lineRule="auto"/>
            </w:pPr>
          </w:p>
        </w:tc>
      </w:tr>
      <w:tr w14:paraId="179122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95" w:type="dxa"/>
            <w:vMerge w:val="continue"/>
            <w:vAlign w:val="center"/>
          </w:tcPr>
          <w:p w14:paraId="179BD58B">
            <w:pPr>
              <w:pStyle w:val="182"/>
              <w:spacing w:line="240" w:lineRule="auto"/>
            </w:pPr>
          </w:p>
        </w:tc>
        <w:tc>
          <w:tcPr>
            <w:tcW w:w="1595" w:type="dxa"/>
            <w:vAlign w:val="center"/>
          </w:tcPr>
          <w:p w14:paraId="4FF4AE8F">
            <w:pPr>
              <w:pStyle w:val="182"/>
              <w:spacing w:line="240" w:lineRule="auto"/>
            </w:pPr>
            <w:r>
              <w:rPr>
                <w:rFonts w:hint="eastAsia"/>
              </w:rPr>
              <w:t>...</w:t>
            </w:r>
          </w:p>
        </w:tc>
        <w:tc>
          <w:tcPr>
            <w:tcW w:w="1595" w:type="dxa"/>
            <w:vAlign w:val="center"/>
          </w:tcPr>
          <w:p w14:paraId="6891675B">
            <w:pPr>
              <w:pStyle w:val="182"/>
              <w:spacing w:line="240" w:lineRule="auto"/>
            </w:pPr>
          </w:p>
        </w:tc>
        <w:tc>
          <w:tcPr>
            <w:tcW w:w="1595" w:type="dxa"/>
            <w:vAlign w:val="center"/>
          </w:tcPr>
          <w:p w14:paraId="5460A175">
            <w:pPr>
              <w:pStyle w:val="182"/>
              <w:spacing w:line="240" w:lineRule="auto"/>
            </w:pPr>
          </w:p>
        </w:tc>
        <w:tc>
          <w:tcPr>
            <w:tcW w:w="1595" w:type="dxa"/>
            <w:vAlign w:val="center"/>
          </w:tcPr>
          <w:p w14:paraId="43DB1F79">
            <w:pPr>
              <w:pStyle w:val="182"/>
              <w:spacing w:line="240" w:lineRule="auto"/>
            </w:pPr>
          </w:p>
        </w:tc>
        <w:tc>
          <w:tcPr>
            <w:tcW w:w="1595" w:type="dxa"/>
            <w:vAlign w:val="center"/>
          </w:tcPr>
          <w:p w14:paraId="34B204AC">
            <w:pPr>
              <w:pStyle w:val="182"/>
              <w:spacing w:line="240" w:lineRule="auto"/>
            </w:pPr>
          </w:p>
        </w:tc>
      </w:tr>
      <w:tr w14:paraId="74167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95" w:type="dxa"/>
            <w:vMerge w:val="restart"/>
            <w:vAlign w:val="center"/>
          </w:tcPr>
          <w:p w14:paraId="2D83C413">
            <w:pPr>
              <w:pStyle w:val="182"/>
              <w:spacing w:line="240" w:lineRule="auto"/>
            </w:pPr>
            <w:r>
              <w:rPr>
                <w:rFonts w:hint="eastAsia"/>
                <w:lang w:val="en-US" w:eastAsia="zh-CN"/>
              </w:rPr>
              <w:t>JD</w:t>
            </w:r>
            <w:r>
              <w:rPr>
                <w:rFonts w:hint="eastAsia"/>
              </w:rPr>
              <w:t>403 服务改进及考核标准</w:t>
            </w:r>
          </w:p>
        </w:tc>
        <w:tc>
          <w:tcPr>
            <w:tcW w:w="1595" w:type="dxa"/>
            <w:vAlign w:val="center"/>
          </w:tcPr>
          <w:p w14:paraId="38A17AC1">
            <w:pPr>
              <w:pStyle w:val="182"/>
              <w:spacing w:line="240" w:lineRule="auto"/>
            </w:pPr>
            <w:r>
              <w:rPr>
                <w:rFonts w:hint="eastAsia"/>
              </w:rPr>
              <w:t>403.001</w:t>
            </w:r>
          </w:p>
        </w:tc>
        <w:tc>
          <w:tcPr>
            <w:tcW w:w="1595" w:type="dxa"/>
            <w:vAlign w:val="center"/>
          </w:tcPr>
          <w:p w14:paraId="519C8E49">
            <w:pPr>
              <w:pStyle w:val="182"/>
              <w:spacing w:line="240" w:lineRule="auto"/>
            </w:pPr>
          </w:p>
        </w:tc>
        <w:tc>
          <w:tcPr>
            <w:tcW w:w="1595" w:type="dxa"/>
            <w:vAlign w:val="center"/>
          </w:tcPr>
          <w:p w14:paraId="19EFFB11">
            <w:pPr>
              <w:pStyle w:val="182"/>
              <w:spacing w:line="240" w:lineRule="auto"/>
            </w:pPr>
          </w:p>
        </w:tc>
        <w:tc>
          <w:tcPr>
            <w:tcW w:w="1595" w:type="dxa"/>
            <w:vAlign w:val="center"/>
          </w:tcPr>
          <w:p w14:paraId="71BDEEEC">
            <w:pPr>
              <w:pStyle w:val="182"/>
              <w:spacing w:line="240" w:lineRule="auto"/>
            </w:pPr>
          </w:p>
        </w:tc>
        <w:tc>
          <w:tcPr>
            <w:tcW w:w="1595" w:type="dxa"/>
            <w:vAlign w:val="center"/>
          </w:tcPr>
          <w:p w14:paraId="20846E4E">
            <w:pPr>
              <w:pStyle w:val="182"/>
              <w:spacing w:line="240" w:lineRule="auto"/>
            </w:pPr>
          </w:p>
        </w:tc>
      </w:tr>
      <w:tr w14:paraId="1CBC4D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95" w:type="dxa"/>
            <w:vMerge w:val="continue"/>
            <w:vAlign w:val="center"/>
          </w:tcPr>
          <w:p w14:paraId="6B8CE9F7">
            <w:pPr>
              <w:pStyle w:val="182"/>
              <w:spacing w:line="240" w:lineRule="auto"/>
            </w:pPr>
          </w:p>
        </w:tc>
        <w:tc>
          <w:tcPr>
            <w:tcW w:w="1595" w:type="dxa"/>
            <w:vAlign w:val="center"/>
          </w:tcPr>
          <w:p w14:paraId="6C234860">
            <w:pPr>
              <w:pStyle w:val="182"/>
              <w:spacing w:line="240" w:lineRule="auto"/>
            </w:pPr>
            <w:r>
              <w:rPr>
                <w:rFonts w:hint="eastAsia"/>
              </w:rPr>
              <w:t>403.002</w:t>
            </w:r>
          </w:p>
        </w:tc>
        <w:tc>
          <w:tcPr>
            <w:tcW w:w="1595" w:type="dxa"/>
            <w:vAlign w:val="center"/>
          </w:tcPr>
          <w:p w14:paraId="3D62A0DD">
            <w:pPr>
              <w:pStyle w:val="182"/>
              <w:spacing w:line="240" w:lineRule="auto"/>
            </w:pPr>
          </w:p>
        </w:tc>
        <w:tc>
          <w:tcPr>
            <w:tcW w:w="1595" w:type="dxa"/>
            <w:vAlign w:val="center"/>
          </w:tcPr>
          <w:p w14:paraId="0094AAA2">
            <w:pPr>
              <w:pStyle w:val="182"/>
              <w:spacing w:line="240" w:lineRule="auto"/>
            </w:pPr>
          </w:p>
        </w:tc>
        <w:tc>
          <w:tcPr>
            <w:tcW w:w="1595" w:type="dxa"/>
            <w:vAlign w:val="center"/>
          </w:tcPr>
          <w:p w14:paraId="4ABB7995">
            <w:pPr>
              <w:pStyle w:val="182"/>
              <w:spacing w:line="240" w:lineRule="auto"/>
            </w:pPr>
          </w:p>
        </w:tc>
        <w:tc>
          <w:tcPr>
            <w:tcW w:w="1595" w:type="dxa"/>
            <w:vAlign w:val="center"/>
          </w:tcPr>
          <w:p w14:paraId="17DAE91F">
            <w:pPr>
              <w:pStyle w:val="182"/>
              <w:spacing w:line="240" w:lineRule="auto"/>
            </w:pPr>
          </w:p>
        </w:tc>
      </w:tr>
      <w:tr w14:paraId="4B29D5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95" w:type="dxa"/>
            <w:vMerge w:val="continue"/>
            <w:vAlign w:val="center"/>
          </w:tcPr>
          <w:p w14:paraId="6CAB3EC2">
            <w:pPr>
              <w:pStyle w:val="182"/>
              <w:spacing w:line="240" w:lineRule="auto"/>
            </w:pPr>
            <w:bookmarkStart w:id="205" w:name="BookMark8"/>
          </w:p>
        </w:tc>
        <w:tc>
          <w:tcPr>
            <w:tcW w:w="1595" w:type="dxa"/>
            <w:vAlign w:val="center"/>
          </w:tcPr>
          <w:p w14:paraId="4231F503">
            <w:pPr>
              <w:pStyle w:val="182"/>
              <w:spacing w:line="240" w:lineRule="auto"/>
            </w:pPr>
            <w:r>
              <w:rPr>
                <w:rFonts w:hint="eastAsia"/>
              </w:rPr>
              <w:t>...</w:t>
            </w:r>
          </w:p>
        </w:tc>
        <w:tc>
          <w:tcPr>
            <w:tcW w:w="1595" w:type="dxa"/>
            <w:vAlign w:val="center"/>
          </w:tcPr>
          <w:p w14:paraId="759E173C">
            <w:pPr>
              <w:pStyle w:val="182"/>
              <w:spacing w:line="240" w:lineRule="auto"/>
            </w:pPr>
          </w:p>
        </w:tc>
        <w:tc>
          <w:tcPr>
            <w:tcW w:w="1595" w:type="dxa"/>
            <w:vAlign w:val="center"/>
          </w:tcPr>
          <w:p w14:paraId="47A95B05">
            <w:pPr>
              <w:pStyle w:val="182"/>
              <w:spacing w:line="240" w:lineRule="auto"/>
            </w:pPr>
          </w:p>
        </w:tc>
        <w:tc>
          <w:tcPr>
            <w:tcW w:w="1595" w:type="dxa"/>
            <w:vAlign w:val="center"/>
          </w:tcPr>
          <w:p w14:paraId="3250C13D">
            <w:pPr>
              <w:pStyle w:val="182"/>
              <w:spacing w:line="240" w:lineRule="auto"/>
            </w:pPr>
          </w:p>
        </w:tc>
        <w:tc>
          <w:tcPr>
            <w:tcW w:w="1595" w:type="dxa"/>
            <w:vAlign w:val="center"/>
          </w:tcPr>
          <w:p w14:paraId="1BB00437">
            <w:pPr>
              <w:pStyle w:val="182"/>
              <w:spacing w:line="240" w:lineRule="auto"/>
            </w:pPr>
          </w:p>
        </w:tc>
      </w:tr>
      <w:bookmarkEnd w:id="173"/>
      <w:bookmarkEnd w:id="204"/>
      <w:bookmarkEnd w:id="205"/>
    </w:tbl>
    <w:p w14:paraId="0AB440EF">
      <w:pPr>
        <w:pStyle w:val="60"/>
        <w:ind w:firstLine="0" w:firstLineChars="0"/>
        <w:jc w:val="center"/>
      </w:pPr>
    </w:p>
    <w:p w14:paraId="2744A162">
      <w:pPr>
        <w:tabs>
          <w:tab w:val="left" w:pos="1636"/>
        </w:tabs>
        <w:ind w:firstLineChars="0"/>
        <w:jc w:val="left"/>
      </w:pPr>
    </w:p>
    <w:p w14:paraId="5F0B0310">
      <w:pPr>
        <w:tabs>
          <w:tab w:val="left" w:pos="1636"/>
        </w:tabs>
        <w:ind w:firstLineChars="0"/>
        <w:jc w:val="left"/>
      </w:pPr>
    </w:p>
    <w:p w14:paraId="74B326B6">
      <w:pPr>
        <w:pStyle w:val="67"/>
        <w:spacing w:before="96" w:beforeLines="40" w:after="120"/>
        <w:ind w:firstLineChars="0"/>
        <w:jc w:val="center"/>
        <w:rPr>
          <w:spacing w:val="105"/>
        </w:rPr>
      </w:pPr>
    </w:p>
    <w:p w14:paraId="0A560832">
      <w:pPr>
        <w:pStyle w:val="67"/>
        <w:spacing w:before="96" w:beforeLines="40" w:after="120"/>
        <w:ind w:firstLineChars="0"/>
        <w:jc w:val="center"/>
        <w:rPr>
          <w:spacing w:val="105"/>
        </w:rPr>
      </w:pPr>
      <w:bookmarkStart w:id="206" w:name="_Toc23393"/>
      <w:r>
        <w:rPr>
          <w:rFonts w:hint="eastAsia"/>
          <w:spacing w:val="105"/>
        </w:rPr>
        <w:t>参考文献</w:t>
      </w:r>
      <w:bookmarkEnd w:id="206"/>
    </w:p>
    <w:p w14:paraId="3A48D5FC">
      <w:pPr>
        <w:pStyle w:val="60"/>
        <w:ind w:firstLine="420" w:firstLineChars="0"/>
        <w:jc w:val="left"/>
      </w:pPr>
      <w:r>
        <w:rPr>
          <w:rFonts w:hint="eastAsia"/>
        </w:rPr>
        <w:t>[1] GB/T 13016—2018</w:t>
      </w:r>
      <w:r>
        <w:rPr>
          <w:rFonts w:hint="eastAsia"/>
        </w:rPr>
        <w:tab/>
      </w:r>
      <w:r>
        <w:rPr>
          <w:rFonts w:hint="eastAsia"/>
        </w:rPr>
        <w:t>标准体系构建原则和要求</w:t>
      </w:r>
    </w:p>
    <w:p w14:paraId="4EE0AB64">
      <w:pPr>
        <w:pStyle w:val="60"/>
        <w:ind w:firstLine="420" w:firstLineChars="0"/>
        <w:jc w:val="left"/>
      </w:pPr>
      <w:r>
        <w:rPr>
          <w:rFonts w:hint="eastAsia"/>
        </w:rPr>
        <w:t>[2] GB/T 24421.2—2023</w:t>
      </w:r>
      <w:r>
        <w:rPr>
          <w:rFonts w:hint="eastAsia"/>
        </w:rPr>
        <w:tab/>
      </w:r>
      <w:r>
        <w:rPr>
          <w:rFonts w:hint="eastAsia"/>
        </w:rPr>
        <w:t xml:space="preserve"> 服务业组织标准化工作指南  第2部分：标准体系构建</w:t>
      </w:r>
    </w:p>
    <w:p w14:paraId="46AE420F">
      <w:pPr>
        <w:pStyle w:val="60"/>
        <w:spacing w:after="0" w:line="279" w:lineRule="auto"/>
        <w:ind w:firstLine="0" w:firstLineChars="0"/>
        <w:jc w:val="center"/>
      </w:pPr>
      <w:r>
        <w:drawing>
          <wp:inline distT="0" distB="0" distL="0" distR="0">
            <wp:extent cx="1485900" cy="317500"/>
            <wp:effectExtent l="0" t="0" r="0" b="0"/>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3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p w14:paraId="6154B21D"/>
    <w:p w14:paraId="48E1F082"/>
    <w:p w14:paraId="5EAF3887"/>
    <w:p w14:paraId="172A3659"/>
    <w:p w14:paraId="7BCA4E4A"/>
    <w:p w14:paraId="25FD31E1"/>
    <w:p w14:paraId="152788A6"/>
    <w:p w14:paraId="72DB24AB"/>
    <w:p w14:paraId="5427CED3"/>
    <w:p w14:paraId="363F6E74"/>
    <w:p w14:paraId="0517DC73"/>
    <w:p w14:paraId="65EE4EB0"/>
    <w:p w14:paraId="29DB7F0B"/>
    <w:p w14:paraId="0D1EC506"/>
    <w:p w14:paraId="5446F09F"/>
    <w:p w14:paraId="39BF4F6D"/>
    <w:p w14:paraId="1F231221"/>
    <w:p w14:paraId="1E3E69A6"/>
    <w:p w14:paraId="2AD5C08B"/>
    <w:p w14:paraId="17895E1D"/>
    <w:p w14:paraId="31EF5EF6"/>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D0251">
    <w:pPr>
      <w:pStyle w:val="56"/>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E8FDF">
    <w:pPr>
      <w:pStyle w:val="1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0EE11">
    <w:pPr>
      <w:pStyle w:val="56"/>
    </w:pPr>
    <w:r>
      <w:rPr>
        <w:rFonts w:ascii="宋体" w:hAnsi="Times New Roman"/>
        <w:kern w:val="0"/>
        <w:sz w:val="18"/>
        <w:szCs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40FF05">
                          <w:pPr>
                            <w:pStyle w:val="56"/>
                          </w:pPr>
                          <w:r>
                            <w:fldChar w:fldCharType="begin"/>
                          </w:r>
                          <w:r>
                            <w:instrText xml:space="preserve">PAGE   \* MERGEFORMAT</w:instrText>
                          </w:r>
                          <w:r>
                            <w:fldChar w:fldCharType="separate"/>
                          </w:r>
                          <w:r>
                            <w:rPr>
                              <w:lang w:val="zh-CN"/>
                            </w:rP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6940FF05">
                    <w:pPr>
                      <w:pStyle w:val="56"/>
                    </w:pPr>
                    <w:r>
                      <w:fldChar w:fldCharType="begin"/>
                    </w:r>
                    <w:r>
                      <w:instrText xml:space="preserve">PAGE   \* MERGEFORMAT</w:instrText>
                    </w:r>
                    <w:r>
                      <w:fldChar w:fldCharType="separate"/>
                    </w:r>
                    <w:r>
                      <w:rPr>
                        <w:lang w:val="zh-CN"/>
                      </w:rPr>
                      <w:t>III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C03DD">
    <w:pPr>
      <w:pStyle w:val="56"/>
    </w:pPr>
    <w:r>
      <w:rPr>
        <w:rFonts w:ascii="宋体" w:hAnsi="Times New Roman"/>
        <w:kern w:val="0"/>
        <w:sz w:val="18"/>
        <w:szCs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E7F5A6">
                          <w:pPr>
                            <w:pStyle w:val="19"/>
                          </w:pPr>
                          <w:r>
                            <w:rPr>
                              <w:rFonts w:hint="eastAsia"/>
                            </w:rPr>
                            <w:fldChar w:fldCharType="begin"/>
                          </w:r>
                          <w:r>
                            <w:rPr>
                              <w:rFonts w:hint="eastAsia"/>
                            </w:rPr>
                            <w:instrText xml:space="preserve"> PAGE  \* MERGEFORMAT </w:instrText>
                          </w:r>
                          <w:r>
                            <w:rPr>
                              <w:rFonts w:hint="eastAsia"/>
                            </w:rPr>
                            <w:fldChar w:fldCharType="separate"/>
                          </w:r>
                          <w:r>
                            <w:t>II</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8E7F5A6">
                    <w:pPr>
                      <w:pStyle w:val="19"/>
                    </w:pPr>
                    <w:r>
                      <w:rPr>
                        <w:rFonts w:hint="eastAsia"/>
                      </w:rPr>
                      <w:fldChar w:fldCharType="begin"/>
                    </w:r>
                    <w:r>
                      <w:rPr>
                        <w:rFonts w:hint="eastAsia"/>
                      </w:rPr>
                      <w:instrText xml:space="preserve"> PAGE  \* MERGEFORMAT </w:instrText>
                    </w:r>
                    <w:r>
                      <w:rPr>
                        <w:rFonts w:hint="eastAsia"/>
                      </w:rPr>
                      <w:fldChar w:fldCharType="separate"/>
                    </w:r>
                    <w:r>
                      <w:t>II</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3FC64">
    <w:pPr>
      <w:pStyle w:val="56"/>
    </w:pPr>
    <w:r>
      <w:rPr>
        <w:rFonts w:ascii="宋体" w:hAnsi="Times New Roman"/>
        <w:kern w:val="0"/>
        <w:sz w:val="18"/>
        <w:szCs w:val="21"/>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C7EEB3">
                          <w:pPr>
                            <w:pStyle w:val="56"/>
                          </w:pPr>
                          <w:bookmarkStart w:id="207" w:name="OLE_LINK1"/>
                          <w:r>
                            <w:rPr>
                              <w:rFonts w:hint="eastAsia"/>
                            </w:rPr>
                            <w:t>II</w:t>
                          </w:r>
                          <w:bookmarkEnd w:id="207"/>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EC7EEB3">
                    <w:pPr>
                      <w:pStyle w:val="56"/>
                    </w:pPr>
                    <w:bookmarkStart w:id="207" w:name="OLE_LINK1"/>
                    <w:r>
                      <w:rPr>
                        <w:rFonts w:hint="eastAsia"/>
                      </w:rPr>
                      <w:t>II</w:t>
                    </w:r>
                    <w:bookmarkEnd w:id="207"/>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13525">
    <w:pPr>
      <w:pStyle w:val="5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F7978">
    <w:pPr>
      <w:pStyle w:val="56"/>
    </w:pPr>
    <w:r>
      <w:fldChar w:fldCharType="begin"/>
    </w:r>
    <w:r>
      <w:instrText xml:space="preserve">PAGE   \* MERGEFORMAT</w:instrText>
    </w:r>
    <w:r>
      <w:fldChar w:fldCharType="separate"/>
    </w:r>
    <w:r>
      <w:rPr>
        <w:lang w:val="zh-CN"/>
      </w:rPr>
      <w:t>13</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B71EF">
    <w:pPr>
      <w:pStyle w:val="56"/>
      <w:jc w:val="left"/>
    </w:pPr>
    <w:r>
      <w:fldChar w:fldCharType="begin"/>
    </w:r>
    <w:r>
      <w:instrText xml:space="preserve">PAGE   \* MERGEFORMAT</w:instrText>
    </w:r>
    <w:r>
      <w:fldChar w:fldCharType="separate"/>
    </w:r>
    <w:r>
      <w:rPr>
        <w:lang w:val="zh-CN"/>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4838F">
    <w:pPr>
      <w:pStyle w:val="20"/>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B0544">
    <w:pPr>
      <w:pStyle w:val="20"/>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8AA4E">
    <w:pPr>
      <w:pStyle w:val="240"/>
      <w:spacing w:before="120" w:after="120"/>
    </w:pPr>
    <w:r>
      <w:t xml:space="preserve">T/CABC </w:t>
    </w:r>
    <w:r>
      <w:rPr>
        <w:rFonts w:hint="eastAsia"/>
      </w:rPr>
      <w:t>X—</w:t>
    </w:r>
    <w:r>
      <w:t>202</w:t>
    </w:r>
    <w:r>
      <w:rPr>
        <w:rFonts w:hint="eastAsia"/>
      </w:rPr>
      <w:t>5</w:t>
    </w:r>
    <w:r>
      <w:fldChar w:fldCharType="begin"/>
    </w:r>
    <w:r>
      <w:instrText xml:space="preserve"> STYLEREF  标准文件_文件编号  \* MERGEFORMAT </w:instrText>
    </w:r>
    <w:r>
      <w:fldChar w:fldCharType="separate"/>
    </w:r>
    <w:r>
      <w:t>T/CABC X—2025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EBA80">
    <w:pPr>
      <w:pStyle w:val="240"/>
      <w:spacing w:before="120" w:after="120"/>
      <w:ind w:firstLine="1470" w:firstLineChars="7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C49DE">
    <w:pPr>
      <w:pStyle w:val="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22F4E">
    <w:pPr>
      <w:pStyle w:val="240"/>
      <w:spacing w:before="120" w:after="120"/>
      <w:ind w:firstLine="1470" w:firstLineChars="700"/>
    </w:pPr>
    <w:r>
      <w:t xml:space="preserve">T/CABC </w:t>
    </w:r>
    <w:r>
      <w:rPr>
        <w:rFonts w:hint="eastAsia"/>
      </w:rPr>
      <w:t>X—</w:t>
    </w:r>
    <w:r>
      <w:t>202</w:t>
    </w:r>
    <w:r>
      <w:rPr>
        <w:rFonts w:hint="eastAsia"/>
      </w:rPr>
      <w:t>5</w:t>
    </w:r>
    <w:r>
      <w:fldChar w:fldCharType="begin"/>
    </w:r>
    <w:r>
      <w:instrText xml:space="preserve"> STYLEREF  标准文件_文件编号  \* MERGEFORMAT </w:instrText>
    </w:r>
    <w:r>
      <w:fldChar w:fldCharType="separate"/>
    </w:r>
    <w:r>
      <w:t>T/CABC X—2025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70F66">
    <w:pPr>
      <w:pStyle w:val="240"/>
      <w:spacing w:before="120" w:after="120"/>
      <w:jc w:val="left"/>
    </w:pPr>
    <w:r>
      <w:t xml:space="preserve">T/CABC </w:t>
    </w:r>
    <w:r>
      <w:rPr>
        <w:rFonts w:hint="eastAsia"/>
      </w:rPr>
      <w:t>X—2</w:t>
    </w:r>
    <w:r>
      <w:t>02</w:t>
    </w:r>
    <w:r>
      <w:rPr>
        <w:rFonts w:hint="eastAsia"/>
      </w:rPr>
      <w:t>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16B08">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059758"/>
    <w:multiLevelType w:val="multilevel"/>
    <w:tmpl w:val="A1059758"/>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
    <w:nsid w:val="BFEBBDD4"/>
    <w:multiLevelType w:val="singleLevel"/>
    <w:tmpl w:val="BFEBBDD4"/>
    <w:lvl w:ilvl="0" w:tentative="0">
      <w:start w:val="1"/>
      <w:numFmt w:val="lowerLetter"/>
      <w:suff w:val="space"/>
      <w:lvlText w:val="%1)"/>
      <w:lvlJc w:val="left"/>
    </w:lvl>
  </w:abstractNum>
  <w:abstractNum w:abstractNumId="2">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3">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79102AD"/>
    <w:multiLevelType w:val="multilevel"/>
    <w:tmpl w:val="079102AD"/>
    <w:lvl w:ilvl="0" w:tentative="0">
      <w:start w:val="1"/>
      <w:numFmt w:val="decimal"/>
      <w:pStyle w:val="184"/>
      <w:suff w:val="nothing"/>
      <w:lvlText w:val="注%1："/>
      <w:lvlJc w:val="left"/>
      <w:pPr>
        <w:ind w:left="732"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093C6778"/>
    <w:multiLevelType w:val="multilevel"/>
    <w:tmpl w:val="093C6778"/>
    <w:lvl w:ilvl="0" w:tentative="0">
      <w:start w:val="1"/>
      <w:numFmt w:val="decimal"/>
      <w:pStyle w:val="239"/>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8">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0">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3">
    <w:nsid w:val="1FC91163"/>
    <w:multiLevelType w:val="multilevel"/>
    <w:tmpl w:val="1FC91163"/>
    <w:lvl w:ilvl="0" w:tentative="0">
      <w:start w:val="1"/>
      <w:numFmt w:val="decimal"/>
      <w:pStyle w:val="255"/>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2127" w:hanging="1843"/>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0">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9072"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0B55DC2"/>
    <w:multiLevelType w:val="multilevel"/>
    <w:tmpl w:val="60B55DC2"/>
    <w:lvl w:ilvl="0" w:tentative="0">
      <w:start w:val="1"/>
      <w:numFmt w:val="upperLetter"/>
      <w:pStyle w:val="257"/>
      <w:lvlText w:val="%1"/>
      <w:lvlJc w:val="left"/>
      <w:pPr>
        <w:tabs>
          <w:tab w:val="left" w:pos="0"/>
        </w:tabs>
        <w:ind w:left="0" w:hanging="425"/>
      </w:pPr>
      <w:rPr>
        <w:rFonts w:hint="eastAsia"/>
      </w:rPr>
    </w:lvl>
    <w:lvl w:ilvl="1" w:tentative="0">
      <w:start w:val="1"/>
      <w:numFmt w:val="decimal"/>
      <w:pStyle w:val="25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4">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5">
    <w:nsid w:val="646260FA"/>
    <w:multiLevelType w:val="multilevel"/>
    <w:tmpl w:val="646260FA"/>
    <w:lvl w:ilvl="0" w:tentative="0">
      <w:start w:val="1"/>
      <w:numFmt w:val="decimal"/>
      <w:pStyle w:val="116"/>
      <w:suff w:val="nothing"/>
      <w:lvlText w:val="表%1　"/>
      <w:lvlJc w:val="left"/>
      <w:pPr>
        <w:ind w:left="4254" w:firstLine="0"/>
      </w:pPr>
      <w:rPr>
        <w:color w:val="auto"/>
      </w:rPr>
    </w:lvl>
    <w:lvl w:ilvl="1" w:tentative="0">
      <w:start w:val="1"/>
      <w:numFmt w:val="decimal"/>
      <w:lvlText w:val="%1.%2"/>
      <w:lvlJc w:val="left"/>
      <w:pPr>
        <w:tabs>
          <w:tab w:val="left" w:pos="1277"/>
        </w:tabs>
        <w:ind w:left="1277" w:hanging="567"/>
      </w:pPr>
    </w:lvl>
    <w:lvl w:ilvl="2" w:tentative="0">
      <w:start w:val="1"/>
      <w:numFmt w:val="decimal"/>
      <w:lvlText w:val="%1.%2.%3"/>
      <w:lvlJc w:val="left"/>
      <w:pPr>
        <w:tabs>
          <w:tab w:val="left" w:pos="1702"/>
        </w:tabs>
        <w:ind w:left="1702" w:hanging="567"/>
      </w:pPr>
    </w:lvl>
    <w:lvl w:ilvl="3" w:tentative="0">
      <w:start w:val="1"/>
      <w:numFmt w:val="decimal"/>
      <w:lvlText w:val="%1.%2.%3.%4"/>
      <w:lvlJc w:val="left"/>
      <w:pPr>
        <w:tabs>
          <w:tab w:val="left" w:pos="2269"/>
        </w:tabs>
        <w:ind w:left="2269" w:hanging="708"/>
      </w:pPr>
    </w:lvl>
    <w:lvl w:ilvl="4" w:tentative="0">
      <w:start w:val="1"/>
      <w:numFmt w:val="decimal"/>
      <w:lvlText w:val="%1.%2.%3.%4.%5"/>
      <w:lvlJc w:val="left"/>
      <w:pPr>
        <w:tabs>
          <w:tab w:val="left" w:pos="2836"/>
        </w:tabs>
        <w:ind w:left="2836" w:hanging="850"/>
      </w:pPr>
    </w:lvl>
    <w:lvl w:ilvl="5" w:tentative="0">
      <w:start w:val="1"/>
      <w:numFmt w:val="decimal"/>
      <w:lvlText w:val="%1.%2.%3.%4.%5.%6"/>
      <w:lvlJc w:val="left"/>
      <w:pPr>
        <w:tabs>
          <w:tab w:val="left" w:pos="3545"/>
        </w:tabs>
        <w:ind w:left="3545" w:hanging="1134"/>
      </w:pPr>
    </w:lvl>
    <w:lvl w:ilvl="6" w:tentative="0">
      <w:start w:val="1"/>
      <w:numFmt w:val="decimal"/>
      <w:lvlText w:val="%1.%2.%3.%4.%5.%6.%7"/>
      <w:lvlJc w:val="left"/>
      <w:pPr>
        <w:tabs>
          <w:tab w:val="left" w:pos="4112"/>
        </w:tabs>
        <w:ind w:left="4112" w:hanging="1276"/>
      </w:pPr>
    </w:lvl>
    <w:lvl w:ilvl="7" w:tentative="0">
      <w:start w:val="1"/>
      <w:numFmt w:val="decimal"/>
      <w:lvlText w:val="%1.%2.%3.%4.%5.%6.%7.%8"/>
      <w:lvlJc w:val="left"/>
      <w:pPr>
        <w:tabs>
          <w:tab w:val="left" w:pos="4679"/>
        </w:tabs>
        <w:ind w:left="4679" w:hanging="1418"/>
      </w:pPr>
    </w:lvl>
    <w:lvl w:ilvl="8" w:tentative="0">
      <w:start w:val="1"/>
      <w:numFmt w:val="decimal"/>
      <w:lvlText w:val="%1.%2.%3.%4.%5.%6.%7.%8.%9"/>
      <w:lvlJc w:val="left"/>
      <w:pPr>
        <w:tabs>
          <w:tab w:val="left" w:pos="5387"/>
        </w:tabs>
        <w:ind w:left="5387" w:hanging="1700"/>
      </w:pPr>
    </w:lvl>
  </w:abstractNum>
  <w:abstractNum w:abstractNumId="26">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7">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8">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9">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284"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852"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2">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lang w:val="en-US"/>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3">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4">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7AA27B98"/>
    <w:multiLevelType w:val="singleLevel"/>
    <w:tmpl w:val="7AA27B98"/>
    <w:lvl w:ilvl="0" w:tentative="0">
      <w:start w:val="1"/>
      <w:numFmt w:val="lowerLetter"/>
      <w:suff w:val="space"/>
      <w:lvlText w:val="%1)"/>
      <w:lvlJc w:val="left"/>
    </w:lvl>
  </w:abstractNum>
  <w:num w:numId="1">
    <w:abstractNumId w:val="2"/>
  </w:num>
  <w:num w:numId="2">
    <w:abstractNumId w:val="31"/>
  </w:num>
  <w:num w:numId="3">
    <w:abstractNumId w:val="8"/>
  </w:num>
  <w:num w:numId="4">
    <w:abstractNumId w:val="27"/>
  </w:num>
  <w:num w:numId="5">
    <w:abstractNumId w:val="21"/>
  </w:num>
  <w:num w:numId="6">
    <w:abstractNumId w:val="16"/>
  </w:num>
  <w:num w:numId="7">
    <w:abstractNumId w:val="11"/>
  </w:num>
  <w:num w:numId="8">
    <w:abstractNumId w:val="5"/>
  </w:num>
  <w:num w:numId="9">
    <w:abstractNumId w:val="12"/>
  </w:num>
  <w:num w:numId="10">
    <w:abstractNumId w:val="19"/>
  </w:num>
  <w:num w:numId="11">
    <w:abstractNumId w:val="29"/>
  </w:num>
  <w:num w:numId="12">
    <w:abstractNumId w:val="14"/>
  </w:num>
  <w:num w:numId="13">
    <w:abstractNumId w:val="15"/>
  </w:num>
  <w:num w:numId="14">
    <w:abstractNumId w:val="10"/>
  </w:num>
  <w:num w:numId="15">
    <w:abstractNumId w:val="22"/>
  </w:num>
  <w:num w:numId="16">
    <w:abstractNumId w:val="25"/>
  </w:num>
  <w:num w:numId="17">
    <w:abstractNumId w:val="20"/>
  </w:num>
  <w:num w:numId="18">
    <w:abstractNumId w:val="33"/>
  </w:num>
  <w:num w:numId="19">
    <w:abstractNumId w:val="18"/>
  </w:num>
  <w:num w:numId="20">
    <w:abstractNumId w:val="3"/>
  </w:num>
  <w:num w:numId="21">
    <w:abstractNumId w:val="0"/>
  </w:num>
  <w:num w:numId="22">
    <w:abstractNumId w:val="34"/>
  </w:num>
  <w:num w:numId="23">
    <w:abstractNumId w:val="24"/>
  </w:num>
  <w:num w:numId="24">
    <w:abstractNumId w:val="9"/>
  </w:num>
  <w:num w:numId="25">
    <w:abstractNumId w:val="30"/>
  </w:num>
  <w:num w:numId="26">
    <w:abstractNumId w:val="32"/>
  </w:num>
  <w:num w:numId="27">
    <w:abstractNumId w:val="4"/>
  </w:num>
  <w:num w:numId="28">
    <w:abstractNumId w:val="7"/>
  </w:num>
  <w:num w:numId="29">
    <w:abstractNumId w:val="17"/>
  </w:num>
  <w:num w:numId="30">
    <w:abstractNumId w:val="28"/>
  </w:num>
  <w:num w:numId="31">
    <w:abstractNumId w:val="26"/>
  </w:num>
  <w:num w:numId="32">
    <w:abstractNumId w:val="6"/>
  </w:num>
  <w:num w:numId="33">
    <w:abstractNumId w:val="13"/>
  </w:num>
  <w:num w:numId="34">
    <w:abstractNumId w:val="23"/>
  </w:num>
  <w:num w:numId="35">
    <w:abstractNumId w:val="35"/>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kN2MwM2Y4ZjJhNGFlMGJlODk2ZDlkY2EzOGI1MjgifQ=="/>
  </w:docVars>
  <w:rsids>
    <w:rsidRoot w:val="00172A27"/>
    <w:rsid w:val="0000040A"/>
    <w:rsid w:val="00000A94"/>
    <w:rsid w:val="00001972"/>
    <w:rsid w:val="000019B1"/>
    <w:rsid w:val="00001D9A"/>
    <w:rsid w:val="00002DCC"/>
    <w:rsid w:val="0000352A"/>
    <w:rsid w:val="00003F99"/>
    <w:rsid w:val="000049D9"/>
    <w:rsid w:val="00005FC9"/>
    <w:rsid w:val="00007B3A"/>
    <w:rsid w:val="00010284"/>
    <w:rsid w:val="000102BB"/>
    <w:rsid w:val="0001034C"/>
    <w:rsid w:val="000107E0"/>
    <w:rsid w:val="00011FDE"/>
    <w:rsid w:val="000126EF"/>
    <w:rsid w:val="00012FFD"/>
    <w:rsid w:val="00014162"/>
    <w:rsid w:val="00014340"/>
    <w:rsid w:val="00014C9D"/>
    <w:rsid w:val="000164BC"/>
    <w:rsid w:val="0001680C"/>
    <w:rsid w:val="00016A9C"/>
    <w:rsid w:val="00021066"/>
    <w:rsid w:val="000217A4"/>
    <w:rsid w:val="00022184"/>
    <w:rsid w:val="00022762"/>
    <w:rsid w:val="000238E0"/>
    <w:rsid w:val="000249DB"/>
    <w:rsid w:val="0002595E"/>
    <w:rsid w:val="00027069"/>
    <w:rsid w:val="000303C3"/>
    <w:rsid w:val="000319B2"/>
    <w:rsid w:val="000331D3"/>
    <w:rsid w:val="000346A5"/>
    <w:rsid w:val="000359C3"/>
    <w:rsid w:val="00035A7D"/>
    <w:rsid w:val="000365ED"/>
    <w:rsid w:val="00036C08"/>
    <w:rsid w:val="00037D85"/>
    <w:rsid w:val="00040CAE"/>
    <w:rsid w:val="00042377"/>
    <w:rsid w:val="0004249A"/>
    <w:rsid w:val="00043282"/>
    <w:rsid w:val="00044286"/>
    <w:rsid w:val="000443E1"/>
    <w:rsid w:val="00045466"/>
    <w:rsid w:val="00046175"/>
    <w:rsid w:val="000462D5"/>
    <w:rsid w:val="00047260"/>
    <w:rsid w:val="00047F28"/>
    <w:rsid w:val="000503AA"/>
    <w:rsid w:val="000506A1"/>
    <w:rsid w:val="000515DD"/>
    <w:rsid w:val="00051A65"/>
    <w:rsid w:val="0005265A"/>
    <w:rsid w:val="000539DD"/>
    <w:rsid w:val="00053BD3"/>
    <w:rsid w:val="00055684"/>
    <w:rsid w:val="000556ED"/>
    <w:rsid w:val="00055FE2"/>
    <w:rsid w:val="0005616F"/>
    <w:rsid w:val="000561C9"/>
    <w:rsid w:val="00060C2E"/>
    <w:rsid w:val="00061033"/>
    <w:rsid w:val="000612B8"/>
    <w:rsid w:val="000619E9"/>
    <w:rsid w:val="000619F7"/>
    <w:rsid w:val="000622D4"/>
    <w:rsid w:val="00062488"/>
    <w:rsid w:val="0006357D"/>
    <w:rsid w:val="00063ACC"/>
    <w:rsid w:val="00064CE5"/>
    <w:rsid w:val="00066094"/>
    <w:rsid w:val="00067F1E"/>
    <w:rsid w:val="00071CC0"/>
    <w:rsid w:val="00071CFC"/>
    <w:rsid w:val="00073C8C"/>
    <w:rsid w:val="00076758"/>
    <w:rsid w:val="00077B64"/>
    <w:rsid w:val="00077C72"/>
    <w:rsid w:val="00080146"/>
    <w:rsid w:val="00080A1C"/>
    <w:rsid w:val="0008111B"/>
    <w:rsid w:val="00082317"/>
    <w:rsid w:val="00083D2C"/>
    <w:rsid w:val="00084F5E"/>
    <w:rsid w:val="00086AA1"/>
    <w:rsid w:val="00087308"/>
    <w:rsid w:val="00087A77"/>
    <w:rsid w:val="000900A2"/>
    <w:rsid w:val="00090CA6"/>
    <w:rsid w:val="00091CD4"/>
    <w:rsid w:val="000921F9"/>
    <w:rsid w:val="00092B8A"/>
    <w:rsid w:val="00092FB0"/>
    <w:rsid w:val="00093282"/>
    <w:rsid w:val="000934C5"/>
    <w:rsid w:val="00093D25"/>
    <w:rsid w:val="00093DAB"/>
    <w:rsid w:val="00094D73"/>
    <w:rsid w:val="00095167"/>
    <w:rsid w:val="00096D63"/>
    <w:rsid w:val="000A0B60"/>
    <w:rsid w:val="000A0EB8"/>
    <w:rsid w:val="000A19FC"/>
    <w:rsid w:val="000A1A39"/>
    <w:rsid w:val="000A1B8C"/>
    <w:rsid w:val="000A296B"/>
    <w:rsid w:val="000A4740"/>
    <w:rsid w:val="000A7311"/>
    <w:rsid w:val="000A7E27"/>
    <w:rsid w:val="000B060F"/>
    <w:rsid w:val="000B0A4B"/>
    <w:rsid w:val="000B0ACA"/>
    <w:rsid w:val="000B1592"/>
    <w:rsid w:val="000B18E5"/>
    <w:rsid w:val="000B1FF2"/>
    <w:rsid w:val="000B2578"/>
    <w:rsid w:val="000B3CDA"/>
    <w:rsid w:val="000B539A"/>
    <w:rsid w:val="000B608A"/>
    <w:rsid w:val="000B6A0B"/>
    <w:rsid w:val="000C0F3E"/>
    <w:rsid w:val="000C0F6C"/>
    <w:rsid w:val="000C11DB"/>
    <w:rsid w:val="000C1492"/>
    <w:rsid w:val="000C1915"/>
    <w:rsid w:val="000C2FBD"/>
    <w:rsid w:val="000C4B41"/>
    <w:rsid w:val="000C57D6"/>
    <w:rsid w:val="000C5824"/>
    <w:rsid w:val="000C6362"/>
    <w:rsid w:val="000C6834"/>
    <w:rsid w:val="000C7666"/>
    <w:rsid w:val="000D0A9C"/>
    <w:rsid w:val="000D1795"/>
    <w:rsid w:val="000D1B32"/>
    <w:rsid w:val="000D1C15"/>
    <w:rsid w:val="000D329A"/>
    <w:rsid w:val="000D4B13"/>
    <w:rsid w:val="000D4B9C"/>
    <w:rsid w:val="000D4EB6"/>
    <w:rsid w:val="000D597E"/>
    <w:rsid w:val="000D648B"/>
    <w:rsid w:val="000D753B"/>
    <w:rsid w:val="000E27D3"/>
    <w:rsid w:val="000E4C9E"/>
    <w:rsid w:val="000E531B"/>
    <w:rsid w:val="000E5AAA"/>
    <w:rsid w:val="000E6FD7"/>
    <w:rsid w:val="000E6FDE"/>
    <w:rsid w:val="000E7144"/>
    <w:rsid w:val="000E7DA0"/>
    <w:rsid w:val="000F06E1"/>
    <w:rsid w:val="000F0E3C"/>
    <w:rsid w:val="000F18EE"/>
    <w:rsid w:val="000F19D5"/>
    <w:rsid w:val="000F1FE4"/>
    <w:rsid w:val="000F229E"/>
    <w:rsid w:val="000F2FC1"/>
    <w:rsid w:val="000F4050"/>
    <w:rsid w:val="000F4AEA"/>
    <w:rsid w:val="000F67E9"/>
    <w:rsid w:val="0010183D"/>
    <w:rsid w:val="00104926"/>
    <w:rsid w:val="001049ED"/>
    <w:rsid w:val="00106341"/>
    <w:rsid w:val="001063AD"/>
    <w:rsid w:val="00106E52"/>
    <w:rsid w:val="00107156"/>
    <w:rsid w:val="00107365"/>
    <w:rsid w:val="001079BA"/>
    <w:rsid w:val="00111CE0"/>
    <w:rsid w:val="00113B1E"/>
    <w:rsid w:val="00115246"/>
    <w:rsid w:val="001154FB"/>
    <w:rsid w:val="00115C5B"/>
    <w:rsid w:val="0011711C"/>
    <w:rsid w:val="001172BD"/>
    <w:rsid w:val="0011733D"/>
    <w:rsid w:val="00124D32"/>
    <w:rsid w:val="00124E4F"/>
    <w:rsid w:val="00125479"/>
    <w:rsid w:val="00125C6D"/>
    <w:rsid w:val="001260B7"/>
    <w:rsid w:val="001265CB"/>
    <w:rsid w:val="00127914"/>
    <w:rsid w:val="001321C6"/>
    <w:rsid w:val="00132589"/>
    <w:rsid w:val="001325C4"/>
    <w:rsid w:val="00133010"/>
    <w:rsid w:val="001338EE"/>
    <w:rsid w:val="00133AAE"/>
    <w:rsid w:val="001351E7"/>
    <w:rsid w:val="00135323"/>
    <w:rsid w:val="001356C4"/>
    <w:rsid w:val="001362C9"/>
    <w:rsid w:val="001372AD"/>
    <w:rsid w:val="00137565"/>
    <w:rsid w:val="001375E7"/>
    <w:rsid w:val="00141114"/>
    <w:rsid w:val="00142969"/>
    <w:rsid w:val="00143389"/>
    <w:rsid w:val="001446C2"/>
    <w:rsid w:val="001457E7"/>
    <w:rsid w:val="00145D9D"/>
    <w:rsid w:val="00146388"/>
    <w:rsid w:val="0014695E"/>
    <w:rsid w:val="00146E08"/>
    <w:rsid w:val="00147775"/>
    <w:rsid w:val="00147B0F"/>
    <w:rsid w:val="00151C6F"/>
    <w:rsid w:val="001529E5"/>
    <w:rsid w:val="00152EEA"/>
    <w:rsid w:val="00152FB3"/>
    <w:rsid w:val="00153C7E"/>
    <w:rsid w:val="001555DE"/>
    <w:rsid w:val="00156B25"/>
    <w:rsid w:val="00156E1A"/>
    <w:rsid w:val="00157894"/>
    <w:rsid w:val="00157AAF"/>
    <w:rsid w:val="00157B55"/>
    <w:rsid w:val="0016129B"/>
    <w:rsid w:val="001634B3"/>
    <w:rsid w:val="001642FA"/>
    <w:rsid w:val="001649EB"/>
    <w:rsid w:val="00164BAF"/>
    <w:rsid w:val="00164FA8"/>
    <w:rsid w:val="00165065"/>
    <w:rsid w:val="00165434"/>
    <w:rsid w:val="0016580B"/>
    <w:rsid w:val="00165935"/>
    <w:rsid w:val="00165F49"/>
    <w:rsid w:val="00166B88"/>
    <w:rsid w:val="00166F79"/>
    <w:rsid w:val="00167332"/>
    <w:rsid w:val="0016770A"/>
    <w:rsid w:val="00170804"/>
    <w:rsid w:val="001708E9"/>
    <w:rsid w:val="00172A27"/>
    <w:rsid w:val="0017340B"/>
    <w:rsid w:val="00173B2A"/>
    <w:rsid w:val="00173FB1"/>
    <w:rsid w:val="00174B24"/>
    <w:rsid w:val="00174DAB"/>
    <w:rsid w:val="00176CE2"/>
    <w:rsid w:val="00176DFD"/>
    <w:rsid w:val="00181E09"/>
    <w:rsid w:val="00183215"/>
    <w:rsid w:val="00184A8F"/>
    <w:rsid w:val="001852C9"/>
    <w:rsid w:val="00187A0B"/>
    <w:rsid w:val="00190087"/>
    <w:rsid w:val="001913C4"/>
    <w:rsid w:val="00191B3E"/>
    <w:rsid w:val="0019348F"/>
    <w:rsid w:val="00193A07"/>
    <w:rsid w:val="00194C95"/>
    <w:rsid w:val="00195C34"/>
    <w:rsid w:val="001960DC"/>
    <w:rsid w:val="0019685E"/>
    <w:rsid w:val="00196EF5"/>
    <w:rsid w:val="001A077A"/>
    <w:rsid w:val="001A0F22"/>
    <w:rsid w:val="001A0F9D"/>
    <w:rsid w:val="001A1103"/>
    <w:rsid w:val="001A189F"/>
    <w:rsid w:val="001A1A53"/>
    <w:rsid w:val="001A234A"/>
    <w:rsid w:val="001A4486"/>
    <w:rsid w:val="001A4CF3"/>
    <w:rsid w:val="001A6201"/>
    <w:rsid w:val="001A6696"/>
    <w:rsid w:val="001B06E8"/>
    <w:rsid w:val="001B0F7C"/>
    <w:rsid w:val="001B1E5C"/>
    <w:rsid w:val="001B26BE"/>
    <w:rsid w:val="001B71D0"/>
    <w:rsid w:val="001B71EE"/>
    <w:rsid w:val="001B71F3"/>
    <w:rsid w:val="001C04A8"/>
    <w:rsid w:val="001C11A2"/>
    <w:rsid w:val="001C16B0"/>
    <w:rsid w:val="001C2C03"/>
    <w:rsid w:val="001C42F7"/>
    <w:rsid w:val="001C49E5"/>
    <w:rsid w:val="001C680C"/>
    <w:rsid w:val="001C7C2C"/>
    <w:rsid w:val="001C7FEA"/>
    <w:rsid w:val="001D01A2"/>
    <w:rsid w:val="001D02D2"/>
    <w:rsid w:val="001D0499"/>
    <w:rsid w:val="001D0BBE"/>
    <w:rsid w:val="001D0ED4"/>
    <w:rsid w:val="001D1674"/>
    <w:rsid w:val="001D177F"/>
    <w:rsid w:val="001D200A"/>
    <w:rsid w:val="001D212F"/>
    <w:rsid w:val="001D280E"/>
    <w:rsid w:val="001D29D7"/>
    <w:rsid w:val="001D2DE7"/>
    <w:rsid w:val="001D411C"/>
    <w:rsid w:val="001D4D79"/>
    <w:rsid w:val="001D5A9B"/>
    <w:rsid w:val="001D6396"/>
    <w:rsid w:val="001D6624"/>
    <w:rsid w:val="001D6967"/>
    <w:rsid w:val="001E1064"/>
    <w:rsid w:val="001E1176"/>
    <w:rsid w:val="001E1B6A"/>
    <w:rsid w:val="001E1DB5"/>
    <w:rsid w:val="001E2484"/>
    <w:rsid w:val="001E31C9"/>
    <w:rsid w:val="001E35F4"/>
    <w:rsid w:val="001E3CC4"/>
    <w:rsid w:val="001E4818"/>
    <w:rsid w:val="001E4882"/>
    <w:rsid w:val="001E6C4C"/>
    <w:rsid w:val="001E73AB"/>
    <w:rsid w:val="001F092D"/>
    <w:rsid w:val="001F143A"/>
    <w:rsid w:val="001F1605"/>
    <w:rsid w:val="001F2194"/>
    <w:rsid w:val="001F2508"/>
    <w:rsid w:val="001F3813"/>
    <w:rsid w:val="001F4816"/>
    <w:rsid w:val="001F66CF"/>
    <w:rsid w:val="001F6844"/>
    <w:rsid w:val="001F69B4"/>
    <w:rsid w:val="001F723F"/>
    <w:rsid w:val="001F77C7"/>
    <w:rsid w:val="00200183"/>
    <w:rsid w:val="00200333"/>
    <w:rsid w:val="0020107D"/>
    <w:rsid w:val="00202AA4"/>
    <w:rsid w:val="00202F2D"/>
    <w:rsid w:val="002031F7"/>
    <w:rsid w:val="002040E6"/>
    <w:rsid w:val="0020527B"/>
    <w:rsid w:val="002057AA"/>
    <w:rsid w:val="00205838"/>
    <w:rsid w:val="00205F2C"/>
    <w:rsid w:val="0020643E"/>
    <w:rsid w:val="00206759"/>
    <w:rsid w:val="0020726F"/>
    <w:rsid w:val="00207774"/>
    <w:rsid w:val="00210B15"/>
    <w:rsid w:val="0021317A"/>
    <w:rsid w:val="002142EA"/>
    <w:rsid w:val="00215ADD"/>
    <w:rsid w:val="00216215"/>
    <w:rsid w:val="00216295"/>
    <w:rsid w:val="002204BB"/>
    <w:rsid w:val="00220F6C"/>
    <w:rsid w:val="00221B79"/>
    <w:rsid w:val="00221C6B"/>
    <w:rsid w:val="0022200E"/>
    <w:rsid w:val="00223E6B"/>
    <w:rsid w:val="002253A1"/>
    <w:rsid w:val="00225AA6"/>
    <w:rsid w:val="00225CF8"/>
    <w:rsid w:val="00225EBD"/>
    <w:rsid w:val="0022794E"/>
    <w:rsid w:val="00230B92"/>
    <w:rsid w:val="0023273D"/>
    <w:rsid w:val="00232EB8"/>
    <w:rsid w:val="00233D64"/>
    <w:rsid w:val="0023482A"/>
    <w:rsid w:val="002359CB"/>
    <w:rsid w:val="002368D5"/>
    <w:rsid w:val="00236EE2"/>
    <w:rsid w:val="002419CA"/>
    <w:rsid w:val="00243540"/>
    <w:rsid w:val="0024497B"/>
    <w:rsid w:val="0024515B"/>
    <w:rsid w:val="00246021"/>
    <w:rsid w:val="0024666E"/>
    <w:rsid w:val="00247F52"/>
    <w:rsid w:val="00247FF9"/>
    <w:rsid w:val="00250B25"/>
    <w:rsid w:val="00250BBE"/>
    <w:rsid w:val="002510B1"/>
    <w:rsid w:val="002515C2"/>
    <w:rsid w:val="0025194F"/>
    <w:rsid w:val="00254AF6"/>
    <w:rsid w:val="00254E33"/>
    <w:rsid w:val="00256EFA"/>
    <w:rsid w:val="00257908"/>
    <w:rsid w:val="0026045B"/>
    <w:rsid w:val="0026148A"/>
    <w:rsid w:val="00262696"/>
    <w:rsid w:val="0026339A"/>
    <w:rsid w:val="00263D25"/>
    <w:rsid w:val="002643C3"/>
    <w:rsid w:val="00264A0C"/>
    <w:rsid w:val="00264D34"/>
    <w:rsid w:val="0026585F"/>
    <w:rsid w:val="00266E1D"/>
    <w:rsid w:val="00266EEB"/>
    <w:rsid w:val="00267EF4"/>
    <w:rsid w:val="00270CB8"/>
    <w:rsid w:val="00270FD4"/>
    <w:rsid w:val="00272B08"/>
    <w:rsid w:val="00280597"/>
    <w:rsid w:val="00281BB8"/>
    <w:rsid w:val="00281C43"/>
    <w:rsid w:val="00281E9E"/>
    <w:rsid w:val="00282405"/>
    <w:rsid w:val="00284FB1"/>
    <w:rsid w:val="00285170"/>
    <w:rsid w:val="00285361"/>
    <w:rsid w:val="00290B56"/>
    <w:rsid w:val="0029278A"/>
    <w:rsid w:val="00292D60"/>
    <w:rsid w:val="00293238"/>
    <w:rsid w:val="00293B30"/>
    <w:rsid w:val="00294D34"/>
    <w:rsid w:val="00294E3B"/>
    <w:rsid w:val="00296193"/>
    <w:rsid w:val="00296988"/>
    <w:rsid w:val="00296C66"/>
    <w:rsid w:val="00296EBE"/>
    <w:rsid w:val="002974E3"/>
    <w:rsid w:val="002A084B"/>
    <w:rsid w:val="002A0ABF"/>
    <w:rsid w:val="002A120B"/>
    <w:rsid w:val="002A1260"/>
    <w:rsid w:val="002A1589"/>
    <w:rsid w:val="002A1608"/>
    <w:rsid w:val="002A25DC"/>
    <w:rsid w:val="002A3AAB"/>
    <w:rsid w:val="002A4643"/>
    <w:rsid w:val="002A4CEA"/>
    <w:rsid w:val="002A5977"/>
    <w:rsid w:val="002A5A13"/>
    <w:rsid w:val="002A6B93"/>
    <w:rsid w:val="002A757F"/>
    <w:rsid w:val="002A7F44"/>
    <w:rsid w:val="002B0C40"/>
    <w:rsid w:val="002B1966"/>
    <w:rsid w:val="002B22E0"/>
    <w:rsid w:val="002B245F"/>
    <w:rsid w:val="002B3B9E"/>
    <w:rsid w:val="002B4508"/>
    <w:rsid w:val="002B5779"/>
    <w:rsid w:val="002B5B7D"/>
    <w:rsid w:val="002B7332"/>
    <w:rsid w:val="002B75AD"/>
    <w:rsid w:val="002B7F51"/>
    <w:rsid w:val="002C09E7"/>
    <w:rsid w:val="002C1638"/>
    <w:rsid w:val="002C1E06"/>
    <w:rsid w:val="002C3D30"/>
    <w:rsid w:val="002C3F07"/>
    <w:rsid w:val="002C5278"/>
    <w:rsid w:val="002C61EF"/>
    <w:rsid w:val="002C6CF0"/>
    <w:rsid w:val="002C7EBB"/>
    <w:rsid w:val="002D02D9"/>
    <w:rsid w:val="002D06C1"/>
    <w:rsid w:val="002D19AD"/>
    <w:rsid w:val="002D1D0F"/>
    <w:rsid w:val="002D34BF"/>
    <w:rsid w:val="002D3859"/>
    <w:rsid w:val="002D42B5"/>
    <w:rsid w:val="002D4F1A"/>
    <w:rsid w:val="002D57F2"/>
    <w:rsid w:val="002D6EC6"/>
    <w:rsid w:val="002D79AC"/>
    <w:rsid w:val="002E039D"/>
    <w:rsid w:val="002E0941"/>
    <w:rsid w:val="002E0F95"/>
    <w:rsid w:val="002E1095"/>
    <w:rsid w:val="002E418D"/>
    <w:rsid w:val="002E4D5A"/>
    <w:rsid w:val="002E6326"/>
    <w:rsid w:val="002E76CF"/>
    <w:rsid w:val="002F0290"/>
    <w:rsid w:val="002F2799"/>
    <w:rsid w:val="002F2BA9"/>
    <w:rsid w:val="002F2F76"/>
    <w:rsid w:val="002F30E0"/>
    <w:rsid w:val="002F35E4"/>
    <w:rsid w:val="002F3730"/>
    <w:rsid w:val="002F38E1"/>
    <w:rsid w:val="002F507B"/>
    <w:rsid w:val="002F73AB"/>
    <w:rsid w:val="002F7AF6"/>
    <w:rsid w:val="00300E63"/>
    <w:rsid w:val="003024E4"/>
    <w:rsid w:val="0030256B"/>
    <w:rsid w:val="00302F5F"/>
    <w:rsid w:val="00303167"/>
    <w:rsid w:val="0030441D"/>
    <w:rsid w:val="00306063"/>
    <w:rsid w:val="003076EE"/>
    <w:rsid w:val="00311ADF"/>
    <w:rsid w:val="00311DD9"/>
    <w:rsid w:val="00313B85"/>
    <w:rsid w:val="00313CFB"/>
    <w:rsid w:val="003147B0"/>
    <w:rsid w:val="00317988"/>
    <w:rsid w:val="00320022"/>
    <w:rsid w:val="003209B4"/>
    <w:rsid w:val="003221B4"/>
    <w:rsid w:val="0032258D"/>
    <w:rsid w:val="00322E62"/>
    <w:rsid w:val="00323A6E"/>
    <w:rsid w:val="00324D13"/>
    <w:rsid w:val="00324EDD"/>
    <w:rsid w:val="00330106"/>
    <w:rsid w:val="003303C2"/>
    <w:rsid w:val="003326A4"/>
    <w:rsid w:val="00332EED"/>
    <w:rsid w:val="003331E4"/>
    <w:rsid w:val="00333EB8"/>
    <w:rsid w:val="003348EC"/>
    <w:rsid w:val="00334AED"/>
    <w:rsid w:val="00335C1E"/>
    <w:rsid w:val="00336C64"/>
    <w:rsid w:val="00337162"/>
    <w:rsid w:val="003413C6"/>
    <w:rsid w:val="00341777"/>
    <w:rsid w:val="0034194F"/>
    <w:rsid w:val="0034339D"/>
    <w:rsid w:val="00344605"/>
    <w:rsid w:val="003468BD"/>
    <w:rsid w:val="003474AA"/>
    <w:rsid w:val="00347EA8"/>
    <w:rsid w:val="00350D1D"/>
    <w:rsid w:val="00352547"/>
    <w:rsid w:val="00352C83"/>
    <w:rsid w:val="00352F1A"/>
    <w:rsid w:val="00353F42"/>
    <w:rsid w:val="00355192"/>
    <w:rsid w:val="00357B81"/>
    <w:rsid w:val="0036107C"/>
    <w:rsid w:val="003615D2"/>
    <w:rsid w:val="0036163A"/>
    <w:rsid w:val="0036213D"/>
    <w:rsid w:val="0036332B"/>
    <w:rsid w:val="00363854"/>
    <w:rsid w:val="00364203"/>
    <w:rsid w:val="0036429C"/>
    <w:rsid w:val="00364A53"/>
    <w:rsid w:val="003654CB"/>
    <w:rsid w:val="00365AA9"/>
    <w:rsid w:val="00365F86"/>
    <w:rsid w:val="00365F87"/>
    <w:rsid w:val="00366E89"/>
    <w:rsid w:val="00366F4D"/>
    <w:rsid w:val="00367DC5"/>
    <w:rsid w:val="003705F4"/>
    <w:rsid w:val="00370AF0"/>
    <w:rsid w:val="00370D58"/>
    <w:rsid w:val="00371316"/>
    <w:rsid w:val="00371F36"/>
    <w:rsid w:val="00372DAD"/>
    <w:rsid w:val="00376713"/>
    <w:rsid w:val="003773B9"/>
    <w:rsid w:val="0038095C"/>
    <w:rsid w:val="00381815"/>
    <w:rsid w:val="003819AF"/>
    <w:rsid w:val="00381ABF"/>
    <w:rsid w:val="003820E9"/>
    <w:rsid w:val="00382DE2"/>
    <w:rsid w:val="00382DE7"/>
    <w:rsid w:val="00384FFC"/>
    <w:rsid w:val="003872FC"/>
    <w:rsid w:val="0038794F"/>
    <w:rsid w:val="00387ADC"/>
    <w:rsid w:val="00390020"/>
    <w:rsid w:val="003903D6"/>
    <w:rsid w:val="00390AEF"/>
    <w:rsid w:val="00390EE6"/>
    <w:rsid w:val="0039118F"/>
    <w:rsid w:val="00392720"/>
    <w:rsid w:val="00392AD7"/>
    <w:rsid w:val="003930F8"/>
    <w:rsid w:val="003938D9"/>
    <w:rsid w:val="00394305"/>
    <w:rsid w:val="00394376"/>
    <w:rsid w:val="003943FF"/>
    <w:rsid w:val="003947D4"/>
    <w:rsid w:val="00396494"/>
    <w:rsid w:val="003974EB"/>
    <w:rsid w:val="0039768C"/>
    <w:rsid w:val="00397CC5"/>
    <w:rsid w:val="003A08F2"/>
    <w:rsid w:val="003A0F15"/>
    <w:rsid w:val="003A11D1"/>
    <w:rsid w:val="003A1582"/>
    <w:rsid w:val="003A2483"/>
    <w:rsid w:val="003A3D9C"/>
    <w:rsid w:val="003A4077"/>
    <w:rsid w:val="003A4205"/>
    <w:rsid w:val="003A4AA7"/>
    <w:rsid w:val="003A4AFC"/>
    <w:rsid w:val="003A50F3"/>
    <w:rsid w:val="003A5D6E"/>
    <w:rsid w:val="003B09AD"/>
    <w:rsid w:val="003B1F18"/>
    <w:rsid w:val="003B4158"/>
    <w:rsid w:val="003B5BF0"/>
    <w:rsid w:val="003B60BF"/>
    <w:rsid w:val="003B6101"/>
    <w:rsid w:val="003B6502"/>
    <w:rsid w:val="003B6BE3"/>
    <w:rsid w:val="003B7158"/>
    <w:rsid w:val="003C00EE"/>
    <w:rsid w:val="003C010C"/>
    <w:rsid w:val="003C0A6C"/>
    <w:rsid w:val="003C14F8"/>
    <w:rsid w:val="003C2C9A"/>
    <w:rsid w:val="003C36B6"/>
    <w:rsid w:val="003C3F96"/>
    <w:rsid w:val="003C408D"/>
    <w:rsid w:val="003C41BB"/>
    <w:rsid w:val="003C4829"/>
    <w:rsid w:val="003C5A43"/>
    <w:rsid w:val="003C6C08"/>
    <w:rsid w:val="003D0519"/>
    <w:rsid w:val="003D0FF6"/>
    <w:rsid w:val="003D1210"/>
    <w:rsid w:val="003D15BB"/>
    <w:rsid w:val="003D1C2C"/>
    <w:rsid w:val="003D262C"/>
    <w:rsid w:val="003D51F0"/>
    <w:rsid w:val="003D647E"/>
    <w:rsid w:val="003D64A4"/>
    <w:rsid w:val="003D65CA"/>
    <w:rsid w:val="003D6D61"/>
    <w:rsid w:val="003E019F"/>
    <w:rsid w:val="003E091D"/>
    <w:rsid w:val="003E1C53"/>
    <w:rsid w:val="003E2A69"/>
    <w:rsid w:val="003E2D49"/>
    <w:rsid w:val="003E2FD4"/>
    <w:rsid w:val="003E49F6"/>
    <w:rsid w:val="003E4BAF"/>
    <w:rsid w:val="003E660F"/>
    <w:rsid w:val="003E69D5"/>
    <w:rsid w:val="003F0841"/>
    <w:rsid w:val="003F23D3"/>
    <w:rsid w:val="003F2FCC"/>
    <w:rsid w:val="003F3DC5"/>
    <w:rsid w:val="003F3F08"/>
    <w:rsid w:val="003F49F1"/>
    <w:rsid w:val="003F4E10"/>
    <w:rsid w:val="003F6272"/>
    <w:rsid w:val="003F6750"/>
    <w:rsid w:val="003F6A0B"/>
    <w:rsid w:val="00400E72"/>
    <w:rsid w:val="00401400"/>
    <w:rsid w:val="00404869"/>
    <w:rsid w:val="00404F46"/>
    <w:rsid w:val="00405405"/>
    <w:rsid w:val="00405884"/>
    <w:rsid w:val="00406DB1"/>
    <w:rsid w:val="00406F0F"/>
    <w:rsid w:val="00407D39"/>
    <w:rsid w:val="004108CC"/>
    <w:rsid w:val="00411B8C"/>
    <w:rsid w:val="00412CCF"/>
    <w:rsid w:val="00413CBF"/>
    <w:rsid w:val="0041444D"/>
    <w:rsid w:val="0041477A"/>
    <w:rsid w:val="004148A4"/>
    <w:rsid w:val="004167A3"/>
    <w:rsid w:val="00416A32"/>
    <w:rsid w:val="00417213"/>
    <w:rsid w:val="0042048F"/>
    <w:rsid w:val="00420641"/>
    <w:rsid w:val="004216B4"/>
    <w:rsid w:val="004242C3"/>
    <w:rsid w:val="00425326"/>
    <w:rsid w:val="00430CB6"/>
    <w:rsid w:val="004312E8"/>
    <w:rsid w:val="004328C4"/>
    <w:rsid w:val="00432DAA"/>
    <w:rsid w:val="00434305"/>
    <w:rsid w:val="00435846"/>
    <w:rsid w:val="00435DF7"/>
    <w:rsid w:val="00437191"/>
    <w:rsid w:val="00437FB5"/>
    <w:rsid w:val="0044083F"/>
    <w:rsid w:val="00441A54"/>
    <w:rsid w:val="00441AE7"/>
    <w:rsid w:val="00442D79"/>
    <w:rsid w:val="004430F4"/>
    <w:rsid w:val="00445574"/>
    <w:rsid w:val="004467FB"/>
    <w:rsid w:val="0044687A"/>
    <w:rsid w:val="004471CD"/>
    <w:rsid w:val="0045197C"/>
    <w:rsid w:val="00451EE3"/>
    <w:rsid w:val="00452D6B"/>
    <w:rsid w:val="004532D5"/>
    <w:rsid w:val="0045399F"/>
    <w:rsid w:val="00454484"/>
    <w:rsid w:val="0045517B"/>
    <w:rsid w:val="004614FD"/>
    <w:rsid w:val="004616D9"/>
    <w:rsid w:val="00463869"/>
    <w:rsid w:val="00463B77"/>
    <w:rsid w:val="00463C7B"/>
    <w:rsid w:val="004644A6"/>
    <w:rsid w:val="004659BD"/>
    <w:rsid w:val="00470492"/>
    <w:rsid w:val="00470775"/>
    <w:rsid w:val="004714CB"/>
    <w:rsid w:val="00473F8E"/>
    <w:rsid w:val="004746B1"/>
    <w:rsid w:val="0047583F"/>
    <w:rsid w:val="00475C47"/>
    <w:rsid w:val="00475DE8"/>
    <w:rsid w:val="00477379"/>
    <w:rsid w:val="0048048C"/>
    <w:rsid w:val="00481C44"/>
    <w:rsid w:val="00482911"/>
    <w:rsid w:val="004829CC"/>
    <w:rsid w:val="00484936"/>
    <w:rsid w:val="004850E5"/>
    <w:rsid w:val="00485C89"/>
    <w:rsid w:val="004860CB"/>
    <w:rsid w:val="0048679A"/>
    <w:rsid w:val="00486BE3"/>
    <w:rsid w:val="004905E4"/>
    <w:rsid w:val="00490A89"/>
    <w:rsid w:val="00490AB4"/>
    <w:rsid w:val="004923FA"/>
    <w:rsid w:val="00492795"/>
    <w:rsid w:val="00492F02"/>
    <w:rsid w:val="004939AE"/>
    <w:rsid w:val="00494399"/>
    <w:rsid w:val="004962D4"/>
    <w:rsid w:val="004964C8"/>
    <w:rsid w:val="00496ECA"/>
    <w:rsid w:val="004A12DF"/>
    <w:rsid w:val="004A1BA8"/>
    <w:rsid w:val="004A4B57"/>
    <w:rsid w:val="004A57AA"/>
    <w:rsid w:val="004A629B"/>
    <w:rsid w:val="004A63FA"/>
    <w:rsid w:val="004A6A3D"/>
    <w:rsid w:val="004B014E"/>
    <w:rsid w:val="004B0272"/>
    <w:rsid w:val="004B0988"/>
    <w:rsid w:val="004B2701"/>
    <w:rsid w:val="004B2E1B"/>
    <w:rsid w:val="004B3AA8"/>
    <w:rsid w:val="004B3E93"/>
    <w:rsid w:val="004B4160"/>
    <w:rsid w:val="004B453D"/>
    <w:rsid w:val="004B5068"/>
    <w:rsid w:val="004B6E5D"/>
    <w:rsid w:val="004B6F1F"/>
    <w:rsid w:val="004C1FBC"/>
    <w:rsid w:val="004C25A2"/>
    <w:rsid w:val="004C2C07"/>
    <w:rsid w:val="004C3016"/>
    <w:rsid w:val="004C3E52"/>
    <w:rsid w:val="004C3F1D"/>
    <w:rsid w:val="004C424E"/>
    <w:rsid w:val="004C458D"/>
    <w:rsid w:val="004C6AF1"/>
    <w:rsid w:val="004C7556"/>
    <w:rsid w:val="004C7E8B"/>
    <w:rsid w:val="004C7E9D"/>
    <w:rsid w:val="004C7F67"/>
    <w:rsid w:val="004D076D"/>
    <w:rsid w:val="004D0EF1"/>
    <w:rsid w:val="004D2253"/>
    <w:rsid w:val="004D2BEF"/>
    <w:rsid w:val="004D39E7"/>
    <w:rsid w:val="004D401F"/>
    <w:rsid w:val="004D4406"/>
    <w:rsid w:val="004D5463"/>
    <w:rsid w:val="004D56AF"/>
    <w:rsid w:val="004D5994"/>
    <w:rsid w:val="004D7C42"/>
    <w:rsid w:val="004E0465"/>
    <w:rsid w:val="004E0594"/>
    <w:rsid w:val="004E127B"/>
    <w:rsid w:val="004E1C0A"/>
    <w:rsid w:val="004E1F5C"/>
    <w:rsid w:val="004E30C5"/>
    <w:rsid w:val="004E4AA5"/>
    <w:rsid w:val="004E4AEE"/>
    <w:rsid w:val="004E59E3"/>
    <w:rsid w:val="004E67C0"/>
    <w:rsid w:val="004E73FA"/>
    <w:rsid w:val="004E76A3"/>
    <w:rsid w:val="004F2497"/>
    <w:rsid w:val="004F31DA"/>
    <w:rsid w:val="004F391A"/>
    <w:rsid w:val="004F3CFB"/>
    <w:rsid w:val="004F461E"/>
    <w:rsid w:val="004F57D2"/>
    <w:rsid w:val="004F5822"/>
    <w:rsid w:val="004F6456"/>
    <w:rsid w:val="004F696E"/>
    <w:rsid w:val="004F6C71"/>
    <w:rsid w:val="004F6E80"/>
    <w:rsid w:val="004F7171"/>
    <w:rsid w:val="004F763A"/>
    <w:rsid w:val="00500154"/>
    <w:rsid w:val="00500B79"/>
    <w:rsid w:val="00501139"/>
    <w:rsid w:val="0050328D"/>
    <w:rsid w:val="0050363E"/>
    <w:rsid w:val="005039BC"/>
    <w:rsid w:val="005043BB"/>
    <w:rsid w:val="00504A3D"/>
    <w:rsid w:val="00505767"/>
    <w:rsid w:val="00506F79"/>
    <w:rsid w:val="005073F0"/>
    <w:rsid w:val="00510A7B"/>
    <w:rsid w:val="005114DC"/>
    <w:rsid w:val="00511AAB"/>
    <w:rsid w:val="00512DA9"/>
    <w:rsid w:val="00512F6E"/>
    <w:rsid w:val="00513038"/>
    <w:rsid w:val="0051333E"/>
    <w:rsid w:val="00514174"/>
    <w:rsid w:val="00514251"/>
    <w:rsid w:val="0051574C"/>
    <w:rsid w:val="00516088"/>
    <w:rsid w:val="00516B0B"/>
    <w:rsid w:val="0051744A"/>
    <w:rsid w:val="005176F3"/>
    <w:rsid w:val="005220EC"/>
    <w:rsid w:val="00523F95"/>
    <w:rsid w:val="00524802"/>
    <w:rsid w:val="00524954"/>
    <w:rsid w:val="00524D65"/>
    <w:rsid w:val="00525B16"/>
    <w:rsid w:val="00525D76"/>
    <w:rsid w:val="0052649C"/>
    <w:rsid w:val="00527FE4"/>
    <w:rsid w:val="0053231E"/>
    <w:rsid w:val="00532B9C"/>
    <w:rsid w:val="00533D04"/>
    <w:rsid w:val="00533DC8"/>
    <w:rsid w:val="00534804"/>
    <w:rsid w:val="00534BDF"/>
    <w:rsid w:val="005354EA"/>
    <w:rsid w:val="0053585F"/>
    <w:rsid w:val="00535EC4"/>
    <w:rsid w:val="00535ED9"/>
    <w:rsid w:val="0053692B"/>
    <w:rsid w:val="0054010C"/>
    <w:rsid w:val="00541853"/>
    <w:rsid w:val="00542A4E"/>
    <w:rsid w:val="00543062"/>
    <w:rsid w:val="00543BDA"/>
    <w:rsid w:val="005441CC"/>
    <w:rsid w:val="00544BC0"/>
    <w:rsid w:val="00546362"/>
    <w:rsid w:val="005479DA"/>
    <w:rsid w:val="00547BCC"/>
    <w:rsid w:val="00547EF2"/>
    <w:rsid w:val="00550050"/>
    <w:rsid w:val="0055013B"/>
    <w:rsid w:val="0055024D"/>
    <w:rsid w:val="00551F6F"/>
    <w:rsid w:val="0055474B"/>
    <w:rsid w:val="00555044"/>
    <w:rsid w:val="00555969"/>
    <w:rsid w:val="00556A1C"/>
    <w:rsid w:val="00556C27"/>
    <w:rsid w:val="00556DA7"/>
    <w:rsid w:val="00557AAD"/>
    <w:rsid w:val="00557CD3"/>
    <w:rsid w:val="00561475"/>
    <w:rsid w:val="00562308"/>
    <w:rsid w:val="0056331F"/>
    <w:rsid w:val="00563A8C"/>
    <w:rsid w:val="00563A98"/>
    <w:rsid w:val="00563C3F"/>
    <w:rsid w:val="0056487B"/>
    <w:rsid w:val="00564FB9"/>
    <w:rsid w:val="0056612A"/>
    <w:rsid w:val="00566A7D"/>
    <w:rsid w:val="00570A3D"/>
    <w:rsid w:val="00573D9E"/>
    <w:rsid w:val="00574994"/>
    <w:rsid w:val="00575EB8"/>
    <w:rsid w:val="005801E3"/>
    <w:rsid w:val="00580CA7"/>
    <w:rsid w:val="00580D34"/>
    <w:rsid w:val="00581802"/>
    <w:rsid w:val="005818E8"/>
    <w:rsid w:val="00581C11"/>
    <w:rsid w:val="00583136"/>
    <w:rsid w:val="005835B0"/>
    <w:rsid w:val="005836A8"/>
    <w:rsid w:val="0058409C"/>
    <w:rsid w:val="00584262"/>
    <w:rsid w:val="00586630"/>
    <w:rsid w:val="005872E4"/>
    <w:rsid w:val="00587A4E"/>
    <w:rsid w:val="00587ADD"/>
    <w:rsid w:val="00587B2E"/>
    <w:rsid w:val="00587BB3"/>
    <w:rsid w:val="00590944"/>
    <w:rsid w:val="00593A49"/>
    <w:rsid w:val="005940F8"/>
    <w:rsid w:val="00595462"/>
    <w:rsid w:val="0059588A"/>
    <w:rsid w:val="00596160"/>
    <w:rsid w:val="005963C2"/>
    <w:rsid w:val="005966E2"/>
    <w:rsid w:val="00597007"/>
    <w:rsid w:val="005A0966"/>
    <w:rsid w:val="005A11B7"/>
    <w:rsid w:val="005A2248"/>
    <w:rsid w:val="005A260B"/>
    <w:rsid w:val="005A42DF"/>
    <w:rsid w:val="005A4A1B"/>
    <w:rsid w:val="005A66DA"/>
    <w:rsid w:val="005A68D2"/>
    <w:rsid w:val="005A737A"/>
    <w:rsid w:val="005A75C3"/>
    <w:rsid w:val="005A7830"/>
    <w:rsid w:val="005A7FCE"/>
    <w:rsid w:val="005B0F3F"/>
    <w:rsid w:val="005B1346"/>
    <w:rsid w:val="005B191C"/>
    <w:rsid w:val="005B2CC7"/>
    <w:rsid w:val="005B4872"/>
    <w:rsid w:val="005B4903"/>
    <w:rsid w:val="005B51CE"/>
    <w:rsid w:val="005B5885"/>
    <w:rsid w:val="005B5B0A"/>
    <w:rsid w:val="005B5C2F"/>
    <w:rsid w:val="005B5CD7"/>
    <w:rsid w:val="005B6CF6"/>
    <w:rsid w:val="005B7422"/>
    <w:rsid w:val="005C0EA1"/>
    <w:rsid w:val="005C29B8"/>
    <w:rsid w:val="005C536F"/>
    <w:rsid w:val="005C5F21"/>
    <w:rsid w:val="005C7156"/>
    <w:rsid w:val="005D03D6"/>
    <w:rsid w:val="005D0C75"/>
    <w:rsid w:val="005D0EE7"/>
    <w:rsid w:val="005D2BFB"/>
    <w:rsid w:val="005D326F"/>
    <w:rsid w:val="005D4171"/>
    <w:rsid w:val="005D6A95"/>
    <w:rsid w:val="005D6B2C"/>
    <w:rsid w:val="005D6D9C"/>
    <w:rsid w:val="005D7CBC"/>
    <w:rsid w:val="005E0D8E"/>
    <w:rsid w:val="005E0F7E"/>
    <w:rsid w:val="005E129D"/>
    <w:rsid w:val="005E13DA"/>
    <w:rsid w:val="005E1629"/>
    <w:rsid w:val="005E18B0"/>
    <w:rsid w:val="005E2335"/>
    <w:rsid w:val="005E34CA"/>
    <w:rsid w:val="005E3C18"/>
    <w:rsid w:val="005E4250"/>
    <w:rsid w:val="005E5729"/>
    <w:rsid w:val="005E6812"/>
    <w:rsid w:val="005E687D"/>
    <w:rsid w:val="005E7881"/>
    <w:rsid w:val="005E78E0"/>
    <w:rsid w:val="005F0D9C"/>
    <w:rsid w:val="005F1692"/>
    <w:rsid w:val="005F250B"/>
    <w:rsid w:val="005F284E"/>
    <w:rsid w:val="005F2A4C"/>
    <w:rsid w:val="005F3171"/>
    <w:rsid w:val="005F4D33"/>
    <w:rsid w:val="005F4FEA"/>
    <w:rsid w:val="005F52C5"/>
    <w:rsid w:val="005F7761"/>
    <w:rsid w:val="006008DB"/>
    <w:rsid w:val="006015CE"/>
    <w:rsid w:val="00604784"/>
    <w:rsid w:val="00604D51"/>
    <w:rsid w:val="00605222"/>
    <w:rsid w:val="00606419"/>
    <w:rsid w:val="00607D29"/>
    <w:rsid w:val="00610439"/>
    <w:rsid w:val="0061178F"/>
    <w:rsid w:val="00611C91"/>
    <w:rsid w:val="00611D63"/>
    <w:rsid w:val="00612077"/>
    <w:rsid w:val="00612380"/>
    <w:rsid w:val="00612952"/>
    <w:rsid w:val="00612A57"/>
    <w:rsid w:val="006141E7"/>
    <w:rsid w:val="00614B51"/>
    <w:rsid w:val="00614CC1"/>
    <w:rsid w:val="00615A9D"/>
    <w:rsid w:val="00617387"/>
    <w:rsid w:val="006205D6"/>
    <w:rsid w:val="0062299F"/>
    <w:rsid w:val="00623CDD"/>
    <w:rsid w:val="00624E37"/>
    <w:rsid w:val="006252D8"/>
    <w:rsid w:val="00625789"/>
    <w:rsid w:val="006259BC"/>
    <w:rsid w:val="00625DF7"/>
    <w:rsid w:val="0062636B"/>
    <w:rsid w:val="00626EEB"/>
    <w:rsid w:val="00630799"/>
    <w:rsid w:val="00630C80"/>
    <w:rsid w:val="0063146B"/>
    <w:rsid w:val="00632182"/>
    <w:rsid w:val="00632AE0"/>
    <w:rsid w:val="00633586"/>
    <w:rsid w:val="00633589"/>
    <w:rsid w:val="00633C17"/>
    <w:rsid w:val="00634D9E"/>
    <w:rsid w:val="006350C5"/>
    <w:rsid w:val="0063594D"/>
    <w:rsid w:val="0063619C"/>
    <w:rsid w:val="00636E3E"/>
    <w:rsid w:val="006379F7"/>
    <w:rsid w:val="00637E4D"/>
    <w:rsid w:val="00640620"/>
    <w:rsid w:val="006410B9"/>
    <w:rsid w:val="0064161E"/>
    <w:rsid w:val="00641A1F"/>
    <w:rsid w:val="00643FA4"/>
    <w:rsid w:val="00643FF7"/>
    <w:rsid w:val="00645904"/>
    <w:rsid w:val="006462B3"/>
    <w:rsid w:val="006462EE"/>
    <w:rsid w:val="00650A76"/>
    <w:rsid w:val="00651ACB"/>
    <w:rsid w:val="00651C47"/>
    <w:rsid w:val="00652AB2"/>
    <w:rsid w:val="00653FED"/>
    <w:rsid w:val="00654900"/>
    <w:rsid w:val="00654EC0"/>
    <w:rsid w:val="0065525B"/>
    <w:rsid w:val="006552D2"/>
    <w:rsid w:val="00655D4F"/>
    <w:rsid w:val="006569A6"/>
    <w:rsid w:val="00656D29"/>
    <w:rsid w:val="00657673"/>
    <w:rsid w:val="006640E5"/>
    <w:rsid w:val="006646F1"/>
    <w:rsid w:val="00664929"/>
    <w:rsid w:val="00664F62"/>
    <w:rsid w:val="006655E1"/>
    <w:rsid w:val="00665FBF"/>
    <w:rsid w:val="00671801"/>
    <w:rsid w:val="00672060"/>
    <w:rsid w:val="00672BFD"/>
    <w:rsid w:val="0067385B"/>
    <w:rsid w:val="00674DA1"/>
    <w:rsid w:val="006759D1"/>
    <w:rsid w:val="00675A40"/>
    <w:rsid w:val="00676BC8"/>
    <w:rsid w:val="006770F4"/>
    <w:rsid w:val="0067721B"/>
    <w:rsid w:val="00677A84"/>
    <w:rsid w:val="0068013B"/>
    <w:rsid w:val="0068026D"/>
    <w:rsid w:val="00680A27"/>
    <w:rsid w:val="00680FD9"/>
    <w:rsid w:val="00681149"/>
    <w:rsid w:val="006816A4"/>
    <w:rsid w:val="006819B8"/>
    <w:rsid w:val="006831B5"/>
    <w:rsid w:val="00683A55"/>
    <w:rsid w:val="0068401C"/>
    <w:rsid w:val="006840A6"/>
    <w:rsid w:val="006848D7"/>
    <w:rsid w:val="006850CD"/>
    <w:rsid w:val="00685AAB"/>
    <w:rsid w:val="00686763"/>
    <w:rsid w:val="00686B87"/>
    <w:rsid w:val="00687BD3"/>
    <w:rsid w:val="00691FA3"/>
    <w:rsid w:val="006965E2"/>
    <w:rsid w:val="006A07AA"/>
    <w:rsid w:val="006A12D8"/>
    <w:rsid w:val="006A25E5"/>
    <w:rsid w:val="006A2B46"/>
    <w:rsid w:val="006A336D"/>
    <w:rsid w:val="006A37B9"/>
    <w:rsid w:val="006A654A"/>
    <w:rsid w:val="006A66AA"/>
    <w:rsid w:val="006B2389"/>
    <w:rsid w:val="006B2672"/>
    <w:rsid w:val="006B452E"/>
    <w:rsid w:val="006B54BF"/>
    <w:rsid w:val="006B5F44"/>
    <w:rsid w:val="006B5F90"/>
    <w:rsid w:val="006B62E4"/>
    <w:rsid w:val="006B7DE6"/>
    <w:rsid w:val="006C1BBA"/>
    <w:rsid w:val="006C2079"/>
    <w:rsid w:val="006C333E"/>
    <w:rsid w:val="006C5A62"/>
    <w:rsid w:val="006C5D68"/>
    <w:rsid w:val="006C6976"/>
    <w:rsid w:val="006C6DD0"/>
    <w:rsid w:val="006C7EB9"/>
    <w:rsid w:val="006D04EA"/>
    <w:rsid w:val="006D16C4"/>
    <w:rsid w:val="006D3E96"/>
    <w:rsid w:val="006D3EF1"/>
    <w:rsid w:val="006D4515"/>
    <w:rsid w:val="006D4BB1"/>
    <w:rsid w:val="006D6544"/>
    <w:rsid w:val="006D6593"/>
    <w:rsid w:val="006D773A"/>
    <w:rsid w:val="006E294A"/>
    <w:rsid w:val="006E4299"/>
    <w:rsid w:val="006F03A8"/>
    <w:rsid w:val="006F04CB"/>
    <w:rsid w:val="006F08F8"/>
    <w:rsid w:val="006F11FD"/>
    <w:rsid w:val="006F2AC6"/>
    <w:rsid w:val="006F2ACA"/>
    <w:rsid w:val="006F2ADC"/>
    <w:rsid w:val="006F2BFE"/>
    <w:rsid w:val="006F31E9"/>
    <w:rsid w:val="006F56B6"/>
    <w:rsid w:val="006F6284"/>
    <w:rsid w:val="006F7C3C"/>
    <w:rsid w:val="007002C5"/>
    <w:rsid w:val="00701A24"/>
    <w:rsid w:val="00701E95"/>
    <w:rsid w:val="00704387"/>
    <w:rsid w:val="00704E99"/>
    <w:rsid w:val="00707669"/>
    <w:rsid w:val="0071033D"/>
    <w:rsid w:val="0071073A"/>
    <w:rsid w:val="00711CBA"/>
    <w:rsid w:val="00711FB5"/>
    <w:rsid w:val="00712A01"/>
    <w:rsid w:val="00713124"/>
    <w:rsid w:val="00714AE2"/>
    <w:rsid w:val="00714F58"/>
    <w:rsid w:val="007160B0"/>
    <w:rsid w:val="00721E50"/>
    <w:rsid w:val="00722FBF"/>
    <w:rsid w:val="00722FC2"/>
    <w:rsid w:val="00724E1B"/>
    <w:rsid w:val="0072535C"/>
    <w:rsid w:val="00725949"/>
    <w:rsid w:val="00727FA2"/>
    <w:rsid w:val="007302B5"/>
    <w:rsid w:val="007306E2"/>
    <w:rsid w:val="007311E8"/>
    <w:rsid w:val="007322D9"/>
    <w:rsid w:val="00732BC0"/>
    <w:rsid w:val="00733096"/>
    <w:rsid w:val="0073592F"/>
    <w:rsid w:val="007371E6"/>
    <w:rsid w:val="0073720F"/>
    <w:rsid w:val="00737796"/>
    <w:rsid w:val="0074165C"/>
    <w:rsid w:val="007427A3"/>
    <w:rsid w:val="00742C35"/>
    <w:rsid w:val="007432CA"/>
    <w:rsid w:val="00743853"/>
    <w:rsid w:val="007439EB"/>
    <w:rsid w:val="00743CB4"/>
    <w:rsid w:val="00743F0A"/>
    <w:rsid w:val="007444E8"/>
    <w:rsid w:val="0074548E"/>
    <w:rsid w:val="00745773"/>
    <w:rsid w:val="00745BFC"/>
    <w:rsid w:val="00746800"/>
    <w:rsid w:val="007501A8"/>
    <w:rsid w:val="00750D61"/>
    <w:rsid w:val="00750EE1"/>
    <w:rsid w:val="00752B4D"/>
    <w:rsid w:val="00753015"/>
    <w:rsid w:val="00754570"/>
    <w:rsid w:val="00755402"/>
    <w:rsid w:val="00755C50"/>
    <w:rsid w:val="00756B26"/>
    <w:rsid w:val="00756EDF"/>
    <w:rsid w:val="007600E3"/>
    <w:rsid w:val="00761990"/>
    <w:rsid w:val="00762D1D"/>
    <w:rsid w:val="0076347F"/>
    <w:rsid w:val="00765C43"/>
    <w:rsid w:val="00765EFB"/>
    <w:rsid w:val="007671CA"/>
    <w:rsid w:val="00767C61"/>
    <w:rsid w:val="0077008A"/>
    <w:rsid w:val="00770D72"/>
    <w:rsid w:val="0077189C"/>
    <w:rsid w:val="00771BFE"/>
    <w:rsid w:val="00772030"/>
    <w:rsid w:val="00773C1F"/>
    <w:rsid w:val="00773C3F"/>
    <w:rsid w:val="00774DA4"/>
    <w:rsid w:val="00774EB5"/>
    <w:rsid w:val="00776599"/>
    <w:rsid w:val="00777712"/>
    <w:rsid w:val="00777AE9"/>
    <w:rsid w:val="0078114B"/>
    <w:rsid w:val="00781DD2"/>
    <w:rsid w:val="00782F42"/>
    <w:rsid w:val="00783218"/>
    <w:rsid w:val="00783ECF"/>
    <w:rsid w:val="0078413A"/>
    <w:rsid w:val="00787B3E"/>
    <w:rsid w:val="0079228D"/>
    <w:rsid w:val="0079421D"/>
    <w:rsid w:val="00794CCB"/>
    <w:rsid w:val="007959E8"/>
    <w:rsid w:val="00795E9C"/>
    <w:rsid w:val="007A046C"/>
    <w:rsid w:val="007A0521"/>
    <w:rsid w:val="007A0922"/>
    <w:rsid w:val="007A19BC"/>
    <w:rsid w:val="007A1A0D"/>
    <w:rsid w:val="007A2E12"/>
    <w:rsid w:val="007A3475"/>
    <w:rsid w:val="007A3D49"/>
    <w:rsid w:val="007A41C8"/>
    <w:rsid w:val="007A54CE"/>
    <w:rsid w:val="007A5D3A"/>
    <w:rsid w:val="007A61A2"/>
    <w:rsid w:val="007A6FD9"/>
    <w:rsid w:val="007A7FFA"/>
    <w:rsid w:val="007B04EB"/>
    <w:rsid w:val="007B0B5A"/>
    <w:rsid w:val="007B0BFC"/>
    <w:rsid w:val="007B0D4F"/>
    <w:rsid w:val="007B175D"/>
    <w:rsid w:val="007B337B"/>
    <w:rsid w:val="007B5A3D"/>
    <w:rsid w:val="007B5B95"/>
    <w:rsid w:val="007B6032"/>
    <w:rsid w:val="007B68EA"/>
    <w:rsid w:val="007B6BA6"/>
    <w:rsid w:val="007B6C14"/>
    <w:rsid w:val="007B6D28"/>
    <w:rsid w:val="007B7453"/>
    <w:rsid w:val="007C2D89"/>
    <w:rsid w:val="007C4593"/>
    <w:rsid w:val="007C5309"/>
    <w:rsid w:val="007C6069"/>
    <w:rsid w:val="007D06C4"/>
    <w:rsid w:val="007D1352"/>
    <w:rsid w:val="007D2508"/>
    <w:rsid w:val="007D346A"/>
    <w:rsid w:val="007D3DD6"/>
    <w:rsid w:val="007D4430"/>
    <w:rsid w:val="007D5037"/>
    <w:rsid w:val="007D56E4"/>
    <w:rsid w:val="007D5891"/>
    <w:rsid w:val="007D6518"/>
    <w:rsid w:val="007D76BD"/>
    <w:rsid w:val="007E0BF1"/>
    <w:rsid w:val="007E1502"/>
    <w:rsid w:val="007E253D"/>
    <w:rsid w:val="007E4FC2"/>
    <w:rsid w:val="007E5804"/>
    <w:rsid w:val="007E65D9"/>
    <w:rsid w:val="007F0ED8"/>
    <w:rsid w:val="007F0F63"/>
    <w:rsid w:val="007F23FC"/>
    <w:rsid w:val="007F383E"/>
    <w:rsid w:val="007F75CE"/>
    <w:rsid w:val="00800FCD"/>
    <w:rsid w:val="008013A4"/>
    <w:rsid w:val="008027CE"/>
    <w:rsid w:val="00802F42"/>
    <w:rsid w:val="0080396E"/>
    <w:rsid w:val="00804383"/>
    <w:rsid w:val="008049C6"/>
    <w:rsid w:val="00804A51"/>
    <w:rsid w:val="00804BB7"/>
    <w:rsid w:val="00804D41"/>
    <w:rsid w:val="00807CD4"/>
    <w:rsid w:val="00810257"/>
    <w:rsid w:val="008104F5"/>
    <w:rsid w:val="00811072"/>
    <w:rsid w:val="00811369"/>
    <w:rsid w:val="00811E96"/>
    <w:rsid w:val="00812204"/>
    <w:rsid w:val="00812FF1"/>
    <w:rsid w:val="008132BA"/>
    <w:rsid w:val="0081345B"/>
    <w:rsid w:val="0081489C"/>
    <w:rsid w:val="00815419"/>
    <w:rsid w:val="008163C8"/>
    <w:rsid w:val="008164A1"/>
    <w:rsid w:val="00817325"/>
    <w:rsid w:val="008209E6"/>
    <w:rsid w:val="00821D19"/>
    <w:rsid w:val="00823027"/>
    <w:rsid w:val="00823303"/>
    <w:rsid w:val="008233B2"/>
    <w:rsid w:val="008235E2"/>
    <w:rsid w:val="008236AD"/>
    <w:rsid w:val="00823A9F"/>
    <w:rsid w:val="00823C85"/>
    <w:rsid w:val="00824FEB"/>
    <w:rsid w:val="00825138"/>
    <w:rsid w:val="00825703"/>
    <w:rsid w:val="008267B8"/>
    <w:rsid w:val="008269DD"/>
    <w:rsid w:val="00827D61"/>
    <w:rsid w:val="00830621"/>
    <w:rsid w:val="0083348C"/>
    <w:rsid w:val="00835426"/>
    <w:rsid w:val="00835DBB"/>
    <w:rsid w:val="008373D3"/>
    <w:rsid w:val="00840617"/>
    <w:rsid w:val="008408E0"/>
    <w:rsid w:val="00840F84"/>
    <w:rsid w:val="008421FA"/>
    <w:rsid w:val="00842A47"/>
    <w:rsid w:val="0084373F"/>
    <w:rsid w:val="00843C13"/>
    <w:rsid w:val="00843DEF"/>
    <w:rsid w:val="008454F8"/>
    <w:rsid w:val="008472E4"/>
    <w:rsid w:val="00847923"/>
    <w:rsid w:val="008516B3"/>
    <w:rsid w:val="0085173A"/>
    <w:rsid w:val="00851907"/>
    <w:rsid w:val="00854B85"/>
    <w:rsid w:val="00856B29"/>
    <w:rsid w:val="00856FE9"/>
    <w:rsid w:val="008603CE"/>
    <w:rsid w:val="00861507"/>
    <w:rsid w:val="00861CEA"/>
    <w:rsid w:val="0086206C"/>
    <w:rsid w:val="008620FC"/>
    <w:rsid w:val="008627A5"/>
    <w:rsid w:val="00863E05"/>
    <w:rsid w:val="00864C95"/>
    <w:rsid w:val="00865ACA"/>
    <w:rsid w:val="00865D28"/>
    <w:rsid w:val="00865F85"/>
    <w:rsid w:val="00867704"/>
    <w:rsid w:val="00867C10"/>
    <w:rsid w:val="00867D44"/>
    <w:rsid w:val="00870439"/>
    <w:rsid w:val="00870DA1"/>
    <w:rsid w:val="00871921"/>
    <w:rsid w:val="00874A45"/>
    <w:rsid w:val="00874B5F"/>
    <w:rsid w:val="0087718B"/>
    <w:rsid w:val="0088176A"/>
    <w:rsid w:val="0088211C"/>
    <w:rsid w:val="00883F93"/>
    <w:rsid w:val="00884C04"/>
    <w:rsid w:val="00884DB3"/>
    <w:rsid w:val="0088587B"/>
    <w:rsid w:val="00885A9D"/>
    <w:rsid w:val="008864F6"/>
    <w:rsid w:val="00887636"/>
    <w:rsid w:val="00887979"/>
    <w:rsid w:val="0089049D"/>
    <w:rsid w:val="0089067E"/>
    <w:rsid w:val="008928C9"/>
    <w:rsid w:val="008930CB"/>
    <w:rsid w:val="008938DC"/>
    <w:rsid w:val="00893FD1"/>
    <w:rsid w:val="00894836"/>
    <w:rsid w:val="00895172"/>
    <w:rsid w:val="00895680"/>
    <w:rsid w:val="00896DA8"/>
    <w:rsid w:val="00896DFF"/>
    <w:rsid w:val="0089762C"/>
    <w:rsid w:val="008A173B"/>
    <w:rsid w:val="008A1893"/>
    <w:rsid w:val="008A1ED8"/>
    <w:rsid w:val="008A316D"/>
    <w:rsid w:val="008A467D"/>
    <w:rsid w:val="008A57E6"/>
    <w:rsid w:val="008A6039"/>
    <w:rsid w:val="008A6F81"/>
    <w:rsid w:val="008A769A"/>
    <w:rsid w:val="008B0C9C"/>
    <w:rsid w:val="008B166D"/>
    <w:rsid w:val="008B17F4"/>
    <w:rsid w:val="008B24A2"/>
    <w:rsid w:val="008B299F"/>
    <w:rsid w:val="008B3615"/>
    <w:rsid w:val="008B4AC4"/>
    <w:rsid w:val="008B50C8"/>
    <w:rsid w:val="008B5281"/>
    <w:rsid w:val="008B5AA2"/>
    <w:rsid w:val="008B6E27"/>
    <w:rsid w:val="008B7E05"/>
    <w:rsid w:val="008B7E5B"/>
    <w:rsid w:val="008C1797"/>
    <w:rsid w:val="008C18B0"/>
    <w:rsid w:val="008C1B3E"/>
    <w:rsid w:val="008C1D1F"/>
    <w:rsid w:val="008C219C"/>
    <w:rsid w:val="008C2E6A"/>
    <w:rsid w:val="008C475E"/>
    <w:rsid w:val="008C4ADB"/>
    <w:rsid w:val="008C5142"/>
    <w:rsid w:val="008C59BC"/>
    <w:rsid w:val="008C619A"/>
    <w:rsid w:val="008C7241"/>
    <w:rsid w:val="008D0CE8"/>
    <w:rsid w:val="008D0EFC"/>
    <w:rsid w:val="008D12F1"/>
    <w:rsid w:val="008D24C2"/>
    <w:rsid w:val="008D2709"/>
    <w:rsid w:val="008D2D1D"/>
    <w:rsid w:val="008D2DAF"/>
    <w:rsid w:val="008D43E2"/>
    <w:rsid w:val="008D453D"/>
    <w:rsid w:val="008D53AD"/>
    <w:rsid w:val="008D562B"/>
    <w:rsid w:val="008D5733"/>
    <w:rsid w:val="008D622B"/>
    <w:rsid w:val="008D666C"/>
    <w:rsid w:val="008D6D34"/>
    <w:rsid w:val="008D7B54"/>
    <w:rsid w:val="008E0C9D"/>
    <w:rsid w:val="008E1648"/>
    <w:rsid w:val="008E1979"/>
    <w:rsid w:val="008E1B3E"/>
    <w:rsid w:val="008E2319"/>
    <w:rsid w:val="008E2930"/>
    <w:rsid w:val="008E3793"/>
    <w:rsid w:val="008E43B2"/>
    <w:rsid w:val="008E4BB6"/>
    <w:rsid w:val="008E5518"/>
    <w:rsid w:val="008E58EF"/>
    <w:rsid w:val="008E606D"/>
    <w:rsid w:val="008E6A84"/>
    <w:rsid w:val="008E7307"/>
    <w:rsid w:val="008F00CF"/>
    <w:rsid w:val="008F0127"/>
    <w:rsid w:val="008F052D"/>
    <w:rsid w:val="008F0CDC"/>
    <w:rsid w:val="008F17A3"/>
    <w:rsid w:val="008F1ED3"/>
    <w:rsid w:val="008F2F91"/>
    <w:rsid w:val="008F4C29"/>
    <w:rsid w:val="008F70BD"/>
    <w:rsid w:val="008F788F"/>
    <w:rsid w:val="008F7EA2"/>
    <w:rsid w:val="00902722"/>
    <w:rsid w:val="009027BC"/>
    <w:rsid w:val="009058E9"/>
    <w:rsid w:val="00905FC1"/>
    <w:rsid w:val="009062E6"/>
    <w:rsid w:val="00910FF7"/>
    <w:rsid w:val="00911BE5"/>
    <w:rsid w:val="009127F7"/>
    <w:rsid w:val="00912A05"/>
    <w:rsid w:val="00913266"/>
    <w:rsid w:val="00913BEF"/>
    <w:rsid w:val="00913CA9"/>
    <w:rsid w:val="0091426B"/>
    <w:rsid w:val="009145AE"/>
    <w:rsid w:val="009146CE"/>
    <w:rsid w:val="00914CA7"/>
    <w:rsid w:val="0091532B"/>
    <w:rsid w:val="009155A2"/>
    <w:rsid w:val="00915C3E"/>
    <w:rsid w:val="009161A8"/>
    <w:rsid w:val="00917309"/>
    <w:rsid w:val="009204E0"/>
    <w:rsid w:val="0092146B"/>
    <w:rsid w:val="00922006"/>
    <w:rsid w:val="009245AE"/>
    <w:rsid w:val="009245D7"/>
    <w:rsid w:val="009245F5"/>
    <w:rsid w:val="009249EC"/>
    <w:rsid w:val="009273B3"/>
    <w:rsid w:val="009305B5"/>
    <w:rsid w:val="0093198A"/>
    <w:rsid w:val="00932209"/>
    <w:rsid w:val="00933618"/>
    <w:rsid w:val="00935031"/>
    <w:rsid w:val="00936CE5"/>
    <w:rsid w:val="00937092"/>
    <w:rsid w:val="009378DD"/>
    <w:rsid w:val="00941469"/>
    <w:rsid w:val="009429D5"/>
    <w:rsid w:val="00942BF1"/>
    <w:rsid w:val="009441EE"/>
    <w:rsid w:val="009444C9"/>
    <w:rsid w:val="00945180"/>
    <w:rsid w:val="00945232"/>
    <w:rsid w:val="00945428"/>
    <w:rsid w:val="0094607B"/>
    <w:rsid w:val="009462A0"/>
    <w:rsid w:val="00950501"/>
    <w:rsid w:val="00950866"/>
    <w:rsid w:val="009515DD"/>
    <w:rsid w:val="00951645"/>
    <w:rsid w:val="0095308B"/>
    <w:rsid w:val="009533E7"/>
    <w:rsid w:val="00953604"/>
    <w:rsid w:val="00953B07"/>
    <w:rsid w:val="0095496B"/>
    <w:rsid w:val="00955CBA"/>
    <w:rsid w:val="00960F1E"/>
    <w:rsid w:val="009610DC"/>
    <w:rsid w:val="00961490"/>
    <w:rsid w:val="0096257C"/>
    <w:rsid w:val="00962ABE"/>
    <w:rsid w:val="0096381A"/>
    <w:rsid w:val="00964004"/>
    <w:rsid w:val="00965E04"/>
    <w:rsid w:val="00966668"/>
    <w:rsid w:val="009669E1"/>
    <w:rsid w:val="009674AD"/>
    <w:rsid w:val="00967BC5"/>
    <w:rsid w:val="00967CE9"/>
    <w:rsid w:val="00970CDC"/>
    <w:rsid w:val="00970EE5"/>
    <w:rsid w:val="009715CC"/>
    <w:rsid w:val="00975727"/>
    <w:rsid w:val="00977010"/>
    <w:rsid w:val="00977D02"/>
    <w:rsid w:val="00977FF9"/>
    <w:rsid w:val="009809BB"/>
    <w:rsid w:val="009813F9"/>
    <w:rsid w:val="0098364B"/>
    <w:rsid w:val="009853D9"/>
    <w:rsid w:val="00986AC9"/>
    <w:rsid w:val="009908A3"/>
    <w:rsid w:val="00990AA9"/>
    <w:rsid w:val="009911AF"/>
    <w:rsid w:val="0099127D"/>
    <w:rsid w:val="00991875"/>
    <w:rsid w:val="00991F92"/>
    <w:rsid w:val="00992985"/>
    <w:rsid w:val="00993889"/>
    <w:rsid w:val="00994F7D"/>
    <w:rsid w:val="0099551B"/>
    <w:rsid w:val="00995A7D"/>
    <w:rsid w:val="00996BD2"/>
    <w:rsid w:val="00997BF1"/>
    <w:rsid w:val="009A0534"/>
    <w:rsid w:val="009A089C"/>
    <w:rsid w:val="009A118E"/>
    <w:rsid w:val="009A21CD"/>
    <w:rsid w:val="009A278C"/>
    <w:rsid w:val="009A2BC2"/>
    <w:rsid w:val="009A2F37"/>
    <w:rsid w:val="009A31DD"/>
    <w:rsid w:val="009A3B94"/>
    <w:rsid w:val="009A3CBF"/>
    <w:rsid w:val="009A42C1"/>
    <w:rsid w:val="009A5429"/>
    <w:rsid w:val="009A5E26"/>
    <w:rsid w:val="009A72AD"/>
    <w:rsid w:val="009B09E0"/>
    <w:rsid w:val="009B0BC5"/>
    <w:rsid w:val="009B1247"/>
    <w:rsid w:val="009B6029"/>
    <w:rsid w:val="009B64C1"/>
    <w:rsid w:val="009B67EF"/>
    <w:rsid w:val="009B6971"/>
    <w:rsid w:val="009B6B62"/>
    <w:rsid w:val="009B6C08"/>
    <w:rsid w:val="009B6CF3"/>
    <w:rsid w:val="009B717C"/>
    <w:rsid w:val="009C27F1"/>
    <w:rsid w:val="009C3152"/>
    <w:rsid w:val="009C3257"/>
    <w:rsid w:val="009C412B"/>
    <w:rsid w:val="009C4CFA"/>
    <w:rsid w:val="009C5070"/>
    <w:rsid w:val="009C5341"/>
    <w:rsid w:val="009C65BE"/>
    <w:rsid w:val="009D112C"/>
    <w:rsid w:val="009D1385"/>
    <w:rsid w:val="009D1957"/>
    <w:rsid w:val="009D1C2F"/>
    <w:rsid w:val="009D25A3"/>
    <w:rsid w:val="009D47FA"/>
    <w:rsid w:val="009D4C5B"/>
    <w:rsid w:val="009D50D2"/>
    <w:rsid w:val="009D550A"/>
    <w:rsid w:val="009D6BCA"/>
    <w:rsid w:val="009D76A4"/>
    <w:rsid w:val="009D7899"/>
    <w:rsid w:val="009E0F62"/>
    <w:rsid w:val="009E1D05"/>
    <w:rsid w:val="009E4A58"/>
    <w:rsid w:val="009E4C72"/>
    <w:rsid w:val="009E5A2D"/>
    <w:rsid w:val="009E5AB2"/>
    <w:rsid w:val="009E6219"/>
    <w:rsid w:val="009F03B3"/>
    <w:rsid w:val="009F07C5"/>
    <w:rsid w:val="009F19C4"/>
    <w:rsid w:val="009F2D01"/>
    <w:rsid w:val="009F48BA"/>
    <w:rsid w:val="009F4D0A"/>
    <w:rsid w:val="00A0096C"/>
    <w:rsid w:val="00A01757"/>
    <w:rsid w:val="00A01B6C"/>
    <w:rsid w:val="00A028C0"/>
    <w:rsid w:val="00A02BAE"/>
    <w:rsid w:val="00A031FD"/>
    <w:rsid w:val="00A03764"/>
    <w:rsid w:val="00A04AF0"/>
    <w:rsid w:val="00A06A6B"/>
    <w:rsid w:val="00A07E47"/>
    <w:rsid w:val="00A129D0"/>
    <w:rsid w:val="00A12C33"/>
    <w:rsid w:val="00A1345E"/>
    <w:rsid w:val="00A138BA"/>
    <w:rsid w:val="00A14C8E"/>
    <w:rsid w:val="00A153D9"/>
    <w:rsid w:val="00A15F09"/>
    <w:rsid w:val="00A169B6"/>
    <w:rsid w:val="00A174EB"/>
    <w:rsid w:val="00A211B6"/>
    <w:rsid w:val="00A2271D"/>
    <w:rsid w:val="00A237D5"/>
    <w:rsid w:val="00A24725"/>
    <w:rsid w:val="00A25D18"/>
    <w:rsid w:val="00A30C45"/>
    <w:rsid w:val="00A30EFC"/>
    <w:rsid w:val="00A316AB"/>
    <w:rsid w:val="00A31984"/>
    <w:rsid w:val="00A32D73"/>
    <w:rsid w:val="00A33377"/>
    <w:rsid w:val="00A3367B"/>
    <w:rsid w:val="00A33C67"/>
    <w:rsid w:val="00A35131"/>
    <w:rsid w:val="00A3597D"/>
    <w:rsid w:val="00A36361"/>
    <w:rsid w:val="00A363D1"/>
    <w:rsid w:val="00A36DD1"/>
    <w:rsid w:val="00A37F51"/>
    <w:rsid w:val="00A4006C"/>
    <w:rsid w:val="00A40091"/>
    <w:rsid w:val="00A4030F"/>
    <w:rsid w:val="00A40BD7"/>
    <w:rsid w:val="00A41C79"/>
    <w:rsid w:val="00A41CB5"/>
    <w:rsid w:val="00A41EB1"/>
    <w:rsid w:val="00A42174"/>
    <w:rsid w:val="00A42CDF"/>
    <w:rsid w:val="00A444FC"/>
    <w:rsid w:val="00A4452E"/>
    <w:rsid w:val="00A4472C"/>
    <w:rsid w:val="00A44E69"/>
    <w:rsid w:val="00A4661E"/>
    <w:rsid w:val="00A50AD6"/>
    <w:rsid w:val="00A51272"/>
    <w:rsid w:val="00A51A31"/>
    <w:rsid w:val="00A55759"/>
    <w:rsid w:val="00A55776"/>
    <w:rsid w:val="00A55BD6"/>
    <w:rsid w:val="00A55D50"/>
    <w:rsid w:val="00A567B5"/>
    <w:rsid w:val="00A569D0"/>
    <w:rsid w:val="00A57142"/>
    <w:rsid w:val="00A60F1A"/>
    <w:rsid w:val="00A60FC0"/>
    <w:rsid w:val="00A6125B"/>
    <w:rsid w:val="00A62560"/>
    <w:rsid w:val="00A63DB1"/>
    <w:rsid w:val="00A648CD"/>
    <w:rsid w:val="00A64F2B"/>
    <w:rsid w:val="00A6537A"/>
    <w:rsid w:val="00A657E9"/>
    <w:rsid w:val="00A669BB"/>
    <w:rsid w:val="00A66B9C"/>
    <w:rsid w:val="00A67866"/>
    <w:rsid w:val="00A70B07"/>
    <w:rsid w:val="00A71B8C"/>
    <w:rsid w:val="00A723F8"/>
    <w:rsid w:val="00A746F0"/>
    <w:rsid w:val="00A7603F"/>
    <w:rsid w:val="00A77CCB"/>
    <w:rsid w:val="00A82EE3"/>
    <w:rsid w:val="00A83D8D"/>
    <w:rsid w:val="00A8446B"/>
    <w:rsid w:val="00A8473F"/>
    <w:rsid w:val="00A862D6"/>
    <w:rsid w:val="00A869A7"/>
    <w:rsid w:val="00A86FCC"/>
    <w:rsid w:val="00A8715E"/>
    <w:rsid w:val="00A910C4"/>
    <w:rsid w:val="00A9295B"/>
    <w:rsid w:val="00A93B09"/>
    <w:rsid w:val="00A952D7"/>
    <w:rsid w:val="00A95CA3"/>
    <w:rsid w:val="00A95D41"/>
    <w:rsid w:val="00A963F7"/>
    <w:rsid w:val="00A96AD8"/>
    <w:rsid w:val="00A9710B"/>
    <w:rsid w:val="00AA0159"/>
    <w:rsid w:val="00AA052C"/>
    <w:rsid w:val="00AA1228"/>
    <w:rsid w:val="00AA1E45"/>
    <w:rsid w:val="00AA22CE"/>
    <w:rsid w:val="00AA4286"/>
    <w:rsid w:val="00AA456B"/>
    <w:rsid w:val="00AA57F5"/>
    <w:rsid w:val="00AA6218"/>
    <w:rsid w:val="00AA672E"/>
    <w:rsid w:val="00AA6EC9"/>
    <w:rsid w:val="00AA7573"/>
    <w:rsid w:val="00AB017C"/>
    <w:rsid w:val="00AB337E"/>
    <w:rsid w:val="00AB6309"/>
    <w:rsid w:val="00AB6543"/>
    <w:rsid w:val="00AB6C5F"/>
    <w:rsid w:val="00AB7129"/>
    <w:rsid w:val="00AB737E"/>
    <w:rsid w:val="00AB76D6"/>
    <w:rsid w:val="00AC0637"/>
    <w:rsid w:val="00AC080D"/>
    <w:rsid w:val="00AC09FE"/>
    <w:rsid w:val="00AC27A6"/>
    <w:rsid w:val="00AC2ABF"/>
    <w:rsid w:val="00AC30F7"/>
    <w:rsid w:val="00AC345D"/>
    <w:rsid w:val="00AC3A5A"/>
    <w:rsid w:val="00AC4D95"/>
    <w:rsid w:val="00AC5DF4"/>
    <w:rsid w:val="00AC5E5E"/>
    <w:rsid w:val="00AC670D"/>
    <w:rsid w:val="00AC6F6A"/>
    <w:rsid w:val="00AD0AEF"/>
    <w:rsid w:val="00AD11B7"/>
    <w:rsid w:val="00AD1A94"/>
    <w:rsid w:val="00AD1C05"/>
    <w:rsid w:val="00AD2529"/>
    <w:rsid w:val="00AD3923"/>
    <w:rsid w:val="00AD4126"/>
    <w:rsid w:val="00AD421C"/>
    <w:rsid w:val="00AD44FA"/>
    <w:rsid w:val="00AD460E"/>
    <w:rsid w:val="00AD63C8"/>
    <w:rsid w:val="00AD6A21"/>
    <w:rsid w:val="00AD7F58"/>
    <w:rsid w:val="00AE070A"/>
    <w:rsid w:val="00AE101C"/>
    <w:rsid w:val="00AE12E3"/>
    <w:rsid w:val="00AE2674"/>
    <w:rsid w:val="00AE2A69"/>
    <w:rsid w:val="00AE37E5"/>
    <w:rsid w:val="00AE3927"/>
    <w:rsid w:val="00AE535C"/>
    <w:rsid w:val="00AE5EB4"/>
    <w:rsid w:val="00AE60C4"/>
    <w:rsid w:val="00AF0C18"/>
    <w:rsid w:val="00AF35D4"/>
    <w:rsid w:val="00AF47C5"/>
    <w:rsid w:val="00AF5398"/>
    <w:rsid w:val="00AF55F9"/>
    <w:rsid w:val="00AF716D"/>
    <w:rsid w:val="00B0144B"/>
    <w:rsid w:val="00B014BE"/>
    <w:rsid w:val="00B01DCF"/>
    <w:rsid w:val="00B01E87"/>
    <w:rsid w:val="00B03230"/>
    <w:rsid w:val="00B049AF"/>
    <w:rsid w:val="00B04FBF"/>
    <w:rsid w:val="00B07242"/>
    <w:rsid w:val="00B07C58"/>
    <w:rsid w:val="00B10534"/>
    <w:rsid w:val="00B113DB"/>
    <w:rsid w:val="00B11C76"/>
    <w:rsid w:val="00B11D8A"/>
    <w:rsid w:val="00B12981"/>
    <w:rsid w:val="00B147DD"/>
    <w:rsid w:val="00B156FD"/>
    <w:rsid w:val="00B21F61"/>
    <w:rsid w:val="00B252F1"/>
    <w:rsid w:val="00B26096"/>
    <w:rsid w:val="00B261F1"/>
    <w:rsid w:val="00B265BC"/>
    <w:rsid w:val="00B27631"/>
    <w:rsid w:val="00B307F1"/>
    <w:rsid w:val="00B31E17"/>
    <w:rsid w:val="00B31FB1"/>
    <w:rsid w:val="00B32648"/>
    <w:rsid w:val="00B32CCB"/>
    <w:rsid w:val="00B32ECE"/>
    <w:rsid w:val="00B33589"/>
    <w:rsid w:val="00B33952"/>
    <w:rsid w:val="00B33ACC"/>
    <w:rsid w:val="00B33C5E"/>
    <w:rsid w:val="00B342F4"/>
    <w:rsid w:val="00B34369"/>
    <w:rsid w:val="00B34DC2"/>
    <w:rsid w:val="00B378E5"/>
    <w:rsid w:val="00B4346D"/>
    <w:rsid w:val="00B440F4"/>
    <w:rsid w:val="00B447A5"/>
    <w:rsid w:val="00B4654C"/>
    <w:rsid w:val="00B46DAC"/>
    <w:rsid w:val="00B46EFA"/>
    <w:rsid w:val="00B47293"/>
    <w:rsid w:val="00B47C5A"/>
    <w:rsid w:val="00B47F9F"/>
    <w:rsid w:val="00B50539"/>
    <w:rsid w:val="00B50792"/>
    <w:rsid w:val="00B50DAD"/>
    <w:rsid w:val="00B50E50"/>
    <w:rsid w:val="00B51863"/>
    <w:rsid w:val="00B52120"/>
    <w:rsid w:val="00B54ABC"/>
    <w:rsid w:val="00B558CD"/>
    <w:rsid w:val="00B564A0"/>
    <w:rsid w:val="00B56F44"/>
    <w:rsid w:val="00B56FBE"/>
    <w:rsid w:val="00B60ACF"/>
    <w:rsid w:val="00B62B58"/>
    <w:rsid w:val="00B64737"/>
    <w:rsid w:val="00B64AA3"/>
    <w:rsid w:val="00B64BD6"/>
    <w:rsid w:val="00B65149"/>
    <w:rsid w:val="00B6552E"/>
    <w:rsid w:val="00B65565"/>
    <w:rsid w:val="00B658A4"/>
    <w:rsid w:val="00B65E6F"/>
    <w:rsid w:val="00B6607A"/>
    <w:rsid w:val="00B66567"/>
    <w:rsid w:val="00B66D0F"/>
    <w:rsid w:val="00B66F52"/>
    <w:rsid w:val="00B66FE5"/>
    <w:rsid w:val="00B67151"/>
    <w:rsid w:val="00B67F13"/>
    <w:rsid w:val="00B7098F"/>
    <w:rsid w:val="00B72880"/>
    <w:rsid w:val="00B758BF"/>
    <w:rsid w:val="00B75975"/>
    <w:rsid w:val="00B76076"/>
    <w:rsid w:val="00B766D5"/>
    <w:rsid w:val="00B77EC8"/>
    <w:rsid w:val="00B810CE"/>
    <w:rsid w:val="00B827A6"/>
    <w:rsid w:val="00B831CE"/>
    <w:rsid w:val="00B8383E"/>
    <w:rsid w:val="00B840DD"/>
    <w:rsid w:val="00B85374"/>
    <w:rsid w:val="00B86677"/>
    <w:rsid w:val="00B86AA2"/>
    <w:rsid w:val="00B87131"/>
    <w:rsid w:val="00B90B00"/>
    <w:rsid w:val="00B92C58"/>
    <w:rsid w:val="00B9395C"/>
    <w:rsid w:val="00B939B1"/>
    <w:rsid w:val="00B947DF"/>
    <w:rsid w:val="00B966B7"/>
    <w:rsid w:val="00B96D40"/>
    <w:rsid w:val="00B97386"/>
    <w:rsid w:val="00B97BA7"/>
    <w:rsid w:val="00BA063C"/>
    <w:rsid w:val="00BA0754"/>
    <w:rsid w:val="00BA0EC5"/>
    <w:rsid w:val="00BA263B"/>
    <w:rsid w:val="00BA2F8B"/>
    <w:rsid w:val="00BA3106"/>
    <w:rsid w:val="00BA3286"/>
    <w:rsid w:val="00BA36AB"/>
    <w:rsid w:val="00BA42B2"/>
    <w:rsid w:val="00BA4878"/>
    <w:rsid w:val="00BA4F6B"/>
    <w:rsid w:val="00BA58D4"/>
    <w:rsid w:val="00BA5ABD"/>
    <w:rsid w:val="00BA5B9E"/>
    <w:rsid w:val="00BA6692"/>
    <w:rsid w:val="00BA7C9A"/>
    <w:rsid w:val="00BA7F39"/>
    <w:rsid w:val="00BB0095"/>
    <w:rsid w:val="00BB039B"/>
    <w:rsid w:val="00BB2537"/>
    <w:rsid w:val="00BB303D"/>
    <w:rsid w:val="00BB3791"/>
    <w:rsid w:val="00BB5370"/>
    <w:rsid w:val="00BB5F8F"/>
    <w:rsid w:val="00BB657A"/>
    <w:rsid w:val="00BB7F00"/>
    <w:rsid w:val="00BC1A4E"/>
    <w:rsid w:val="00BC2781"/>
    <w:rsid w:val="00BC5382"/>
    <w:rsid w:val="00BC587E"/>
    <w:rsid w:val="00BC5DC7"/>
    <w:rsid w:val="00BC6B8B"/>
    <w:rsid w:val="00BC73D8"/>
    <w:rsid w:val="00BD0AC2"/>
    <w:rsid w:val="00BD0E1D"/>
    <w:rsid w:val="00BD4B56"/>
    <w:rsid w:val="00BD52D7"/>
    <w:rsid w:val="00BD5AD2"/>
    <w:rsid w:val="00BE0AB0"/>
    <w:rsid w:val="00BE1148"/>
    <w:rsid w:val="00BE22F3"/>
    <w:rsid w:val="00BE230E"/>
    <w:rsid w:val="00BE3975"/>
    <w:rsid w:val="00BE442B"/>
    <w:rsid w:val="00BE5B52"/>
    <w:rsid w:val="00BE69C9"/>
    <w:rsid w:val="00BE7B8D"/>
    <w:rsid w:val="00BF04FB"/>
    <w:rsid w:val="00BF075D"/>
    <w:rsid w:val="00BF0993"/>
    <w:rsid w:val="00BF0F84"/>
    <w:rsid w:val="00BF10A9"/>
    <w:rsid w:val="00BF13E0"/>
    <w:rsid w:val="00BF1703"/>
    <w:rsid w:val="00BF231C"/>
    <w:rsid w:val="00BF2A2C"/>
    <w:rsid w:val="00BF2B53"/>
    <w:rsid w:val="00BF2D2D"/>
    <w:rsid w:val="00BF44E5"/>
    <w:rsid w:val="00BF51E5"/>
    <w:rsid w:val="00BF53C5"/>
    <w:rsid w:val="00BF6135"/>
    <w:rsid w:val="00BF636E"/>
    <w:rsid w:val="00BF74A6"/>
    <w:rsid w:val="00C013AD"/>
    <w:rsid w:val="00C02645"/>
    <w:rsid w:val="00C0445F"/>
    <w:rsid w:val="00C04904"/>
    <w:rsid w:val="00C056B3"/>
    <w:rsid w:val="00C056BC"/>
    <w:rsid w:val="00C0637F"/>
    <w:rsid w:val="00C103E5"/>
    <w:rsid w:val="00C127BF"/>
    <w:rsid w:val="00C13319"/>
    <w:rsid w:val="00C13EE9"/>
    <w:rsid w:val="00C14274"/>
    <w:rsid w:val="00C202C4"/>
    <w:rsid w:val="00C21380"/>
    <w:rsid w:val="00C21540"/>
    <w:rsid w:val="00C21906"/>
    <w:rsid w:val="00C219A9"/>
    <w:rsid w:val="00C21BFA"/>
    <w:rsid w:val="00C21D11"/>
    <w:rsid w:val="00C23826"/>
    <w:rsid w:val="00C24C8D"/>
    <w:rsid w:val="00C25FE2"/>
    <w:rsid w:val="00C265C8"/>
    <w:rsid w:val="00C26B53"/>
    <w:rsid w:val="00C279B2"/>
    <w:rsid w:val="00C321AB"/>
    <w:rsid w:val="00C33475"/>
    <w:rsid w:val="00C3394D"/>
    <w:rsid w:val="00C33E50"/>
    <w:rsid w:val="00C34A59"/>
    <w:rsid w:val="00C34C20"/>
    <w:rsid w:val="00C35A3E"/>
    <w:rsid w:val="00C36261"/>
    <w:rsid w:val="00C36F52"/>
    <w:rsid w:val="00C370AF"/>
    <w:rsid w:val="00C4139A"/>
    <w:rsid w:val="00C42130"/>
    <w:rsid w:val="00C423A4"/>
    <w:rsid w:val="00C423E3"/>
    <w:rsid w:val="00C426E4"/>
    <w:rsid w:val="00C4392F"/>
    <w:rsid w:val="00C43F93"/>
    <w:rsid w:val="00C44BF5"/>
    <w:rsid w:val="00C45F8A"/>
    <w:rsid w:val="00C508BD"/>
    <w:rsid w:val="00C51516"/>
    <w:rsid w:val="00C521D6"/>
    <w:rsid w:val="00C55232"/>
    <w:rsid w:val="00C553A4"/>
    <w:rsid w:val="00C55407"/>
    <w:rsid w:val="00C55A06"/>
    <w:rsid w:val="00C55C19"/>
    <w:rsid w:val="00C55D03"/>
    <w:rsid w:val="00C56826"/>
    <w:rsid w:val="00C57BA9"/>
    <w:rsid w:val="00C601BC"/>
    <w:rsid w:val="00C617CD"/>
    <w:rsid w:val="00C62EA6"/>
    <w:rsid w:val="00C6329F"/>
    <w:rsid w:val="00C63340"/>
    <w:rsid w:val="00C639B5"/>
    <w:rsid w:val="00C63C5C"/>
    <w:rsid w:val="00C6417E"/>
    <w:rsid w:val="00C643F9"/>
    <w:rsid w:val="00C64E95"/>
    <w:rsid w:val="00C65F1D"/>
    <w:rsid w:val="00C671FC"/>
    <w:rsid w:val="00C7118C"/>
    <w:rsid w:val="00C71372"/>
    <w:rsid w:val="00C72410"/>
    <w:rsid w:val="00C7287F"/>
    <w:rsid w:val="00C72990"/>
    <w:rsid w:val="00C7299B"/>
    <w:rsid w:val="00C73E2C"/>
    <w:rsid w:val="00C7522B"/>
    <w:rsid w:val="00C80CB8"/>
    <w:rsid w:val="00C81355"/>
    <w:rsid w:val="00C81429"/>
    <w:rsid w:val="00C819F8"/>
    <w:rsid w:val="00C81AA2"/>
    <w:rsid w:val="00C8248C"/>
    <w:rsid w:val="00C82A22"/>
    <w:rsid w:val="00C84E33"/>
    <w:rsid w:val="00C850A9"/>
    <w:rsid w:val="00C8643A"/>
    <w:rsid w:val="00C86D6F"/>
    <w:rsid w:val="00C905FC"/>
    <w:rsid w:val="00C92155"/>
    <w:rsid w:val="00C92D03"/>
    <w:rsid w:val="00C9319C"/>
    <w:rsid w:val="00C93DD3"/>
    <w:rsid w:val="00C9435D"/>
    <w:rsid w:val="00C94DF2"/>
    <w:rsid w:val="00C96741"/>
    <w:rsid w:val="00CA1A00"/>
    <w:rsid w:val="00CA2D1B"/>
    <w:rsid w:val="00CA375D"/>
    <w:rsid w:val="00CA41DC"/>
    <w:rsid w:val="00CA4F6D"/>
    <w:rsid w:val="00CA661E"/>
    <w:rsid w:val="00CA662A"/>
    <w:rsid w:val="00CA713E"/>
    <w:rsid w:val="00CA7AFD"/>
    <w:rsid w:val="00CA7C3C"/>
    <w:rsid w:val="00CB0189"/>
    <w:rsid w:val="00CB0BA2"/>
    <w:rsid w:val="00CB1A42"/>
    <w:rsid w:val="00CB1B0C"/>
    <w:rsid w:val="00CB2C0B"/>
    <w:rsid w:val="00CB517D"/>
    <w:rsid w:val="00CB7697"/>
    <w:rsid w:val="00CB7D93"/>
    <w:rsid w:val="00CC038D"/>
    <w:rsid w:val="00CC08DB"/>
    <w:rsid w:val="00CC2089"/>
    <w:rsid w:val="00CC39FF"/>
    <w:rsid w:val="00CC3C2F"/>
    <w:rsid w:val="00CC4AC8"/>
    <w:rsid w:val="00CC5233"/>
    <w:rsid w:val="00CC5DE6"/>
    <w:rsid w:val="00CC6E4E"/>
    <w:rsid w:val="00CC6EB3"/>
    <w:rsid w:val="00CC6FE8"/>
    <w:rsid w:val="00CC7202"/>
    <w:rsid w:val="00CD0590"/>
    <w:rsid w:val="00CD1315"/>
    <w:rsid w:val="00CD1C70"/>
    <w:rsid w:val="00CD2617"/>
    <w:rsid w:val="00CD2808"/>
    <w:rsid w:val="00CD28BF"/>
    <w:rsid w:val="00CD4092"/>
    <w:rsid w:val="00CD4A20"/>
    <w:rsid w:val="00CD4AB0"/>
    <w:rsid w:val="00CD50A1"/>
    <w:rsid w:val="00CD519E"/>
    <w:rsid w:val="00CD768E"/>
    <w:rsid w:val="00CE0C4F"/>
    <w:rsid w:val="00CE27E3"/>
    <w:rsid w:val="00CE30EA"/>
    <w:rsid w:val="00CE4FE3"/>
    <w:rsid w:val="00CF01AA"/>
    <w:rsid w:val="00CF048A"/>
    <w:rsid w:val="00CF0E57"/>
    <w:rsid w:val="00CF155A"/>
    <w:rsid w:val="00CF1A8D"/>
    <w:rsid w:val="00CF2412"/>
    <w:rsid w:val="00CF2947"/>
    <w:rsid w:val="00CF328D"/>
    <w:rsid w:val="00CF4E26"/>
    <w:rsid w:val="00CF686F"/>
    <w:rsid w:val="00CF6E60"/>
    <w:rsid w:val="00CF7BCA"/>
    <w:rsid w:val="00D008FD"/>
    <w:rsid w:val="00D0321C"/>
    <w:rsid w:val="00D035EC"/>
    <w:rsid w:val="00D03E12"/>
    <w:rsid w:val="00D06AB1"/>
    <w:rsid w:val="00D06F58"/>
    <w:rsid w:val="00D06FC1"/>
    <w:rsid w:val="00D072ED"/>
    <w:rsid w:val="00D07A16"/>
    <w:rsid w:val="00D1067E"/>
    <w:rsid w:val="00D10C63"/>
    <w:rsid w:val="00D10F50"/>
    <w:rsid w:val="00D11264"/>
    <w:rsid w:val="00D11272"/>
    <w:rsid w:val="00D126F5"/>
    <w:rsid w:val="00D1489E"/>
    <w:rsid w:val="00D1501C"/>
    <w:rsid w:val="00D15459"/>
    <w:rsid w:val="00D20737"/>
    <w:rsid w:val="00D209FE"/>
    <w:rsid w:val="00D21C51"/>
    <w:rsid w:val="00D21E81"/>
    <w:rsid w:val="00D223DE"/>
    <w:rsid w:val="00D2410B"/>
    <w:rsid w:val="00D25E37"/>
    <w:rsid w:val="00D2661A"/>
    <w:rsid w:val="00D27582"/>
    <w:rsid w:val="00D27EC4"/>
    <w:rsid w:val="00D3159B"/>
    <w:rsid w:val="00D32719"/>
    <w:rsid w:val="00D33333"/>
    <w:rsid w:val="00D343B7"/>
    <w:rsid w:val="00D344ED"/>
    <w:rsid w:val="00D352A2"/>
    <w:rsid w:val="00D355B4"/>
    <w:rsid w:val="00D367FC"/>
    <w:rsid w:val="00D402F4"/>
    <w:rsid w:val="00D4162B"/>
    <w:rsid w:val="00D43116"/>
    <w:rsid w:val="00D441F0"/>
    <w:rsid w:val="00D4514F"/>
    <w:rsid w:val="00D451E2"/>
    <w:rsid w:val="00D4547F"/>
    <w:rsid w:val="00D45E89"/>
    <w:rsid w:val="00D45E8D"/>
    <w:rsid w:val="00D466AE"/>
    <w:rsid w:val="00D4703A"/>
    <w:rsid w:val="00D4734F"/>
    <w:rsid w:val="00D5013F"/>
    <w:rsid w:val="00D51BF3"/>
    <w:rsid w:val="00D53605"/>
    <w:rsid w:val="00D5373C"/>
    <w:rsid w:val="00D538AF"/>
    <w:rsid w:val="00D53A4B"/>
    <w:rsid w:val="00D57485"/>
    <w:rsid w:val="00D60078"/>
    <w:rsid w:val="00D62D2A"/>
    <w:rsid w:val="00D65272"/>
    <w:rsid w:val="00D656C1"/>
    <w:rsid w:val="00D662E7"/>
    <w:rsid w:val="00D66846"/>
    <w:rsid w:val="00D66F09"/>
    <w:rsid w:val="00D670C3"/>
    <w:rsid w:val="00D675FB"/>
    <w:rsid w:val="00D703A8"/>
    <w:rsid w:val="00D71F25"/>
    <w:rsid w:val="00D72060"/>
    <w:rsid w:val="00D72A9C"/>
    <w:rsid w:val="00D73BA4"/>
    <w:rsid w:val="00D73FAB"/>
    <w:rsid w:val="00D742AB"/>
    <w:rsid w:val="00D753DA"/>
    <w:rsid w:val="00D76624"/>
    <w:rsid w:val="00D7683E"/>
    <w:rsid w:val="00D77031"/>
    <w:rsid w:val="00D8203C"/>
    <w:rsid w:val="00D8263B"/>
    <w:rsid w:val="00D82EFB"/>
    <w:rsid w:val="00D842C8"/>
    <w:rsid w:val="00D84941"/>
    <w:rsid w:val="00D84FA1"/>
    <w:rsid w:val="00D851F0"/>
    <w:rsid w:val="00D856F9"/>
    <w:rsid w:val="00D86DB7"/>
    <w:rsid w:val="00D86FAC"/>
    <w:rsid w:val="00D877F4"/>
    <w:rsid w:val="00D87892"/>
    <w:rsid w:val="00D87BF5"/>
    <w:rsid w:val="00D90721"/>
    <w:rsid w:val="00D90FEC"/>
    <w:rsid w:val="00D912A5"/>
    <w:rsid w:val="00D926D0"/>
    <w:rsid w:val="00D92C14"/>
    <w:rsid w:val="00D93030"/>
    <w:rsid w:val="00D9312F"/>
    <w:rsid w:val="00D94B19"/>
    <w:rsid w:val="00D94D52"/>
    <w:rsid w:val="00D950E1"/>
    <w:rsid w:val="00D952A6"/>
    <w:rsid w:val="00D9770E"/>
    <w:rsid w:val="00D97F99"/>
    <w:rsid w:val="00DA1AD6"/>
    <w:rsid w:val="00DA1E08"/>
    <w:rsid w:val="00DA24F8"/>
    <w:rsid w:val="00DA26F1"/>
    <w:rsid w:val="00DA28E8"/>
    <w:rsid w:val="00DA2FFC"/>
    <w:rsid w:val="00DA31B3"/>
    <w:rsid w:val="00DA38D3"/>
    <w:rsid w:val="00DA3932"/>
    <w:rsid w:val="00DA3AFC"/>
    <w:rsid w:val="00DA5248"/>
    <w:rsid w:val="00DA64F8"/>
    <w:rsid w:val="00DA6C15"/>
    <w:rsid w:val="00DB00C1"/>
    <w:rsid w:val="00DB0258"/>
    <w:rsid w:val="00DB1184"/>
    <w:rsid w:val="00DB25A2"/>
    <w:rsid w:val="00DB2FC7"/>
    <w:rsid w:val="00DB3894"/>
    <w:rsid w:val="00DB38EE"/>
    <w:rsid w:val="00DB498B"/>
    <w:rsid w:val="00DB64C7"/>
    <w:rsid w:val="00DB66CA"/>
    <w:rsid w:val="00DB6BCA"/>
    <w:rsid w:val="00DB6F04"/>
    <w:rsid w:val="00DB6F54"/>
    <w:rsid w:val="00DB73A4"/>
    <w:rsid w:val="00DB73F7"/>
    <w:rsid w:val="00DB754A"/>
    <w:rsid w:val="00DB7792"/>
    <w:rsid w:val="00DC0321"/>
    <w:rsid w:val="00DC0A71"/>
    <w:rsid w:val="00DC177E"/>
    <w:rsid w:val="00DC2348"/>
    <w:rsid w:val="00DC2FD1"/>
    <w:rsid w:val="00DC3067"/>
    <w:rsid w:val="00DC370B"/>
    <w:rsid w:val="00DC5433"/>
    <w:rsid w:val="00DC5B90"/>
    <w:rsid w:val="00DD00FF"/>
    <w:rsid w:val="00DD0619"/>
    <w:rsid w:val="00DD07FB"/>
    <w:rsid w:val="00DD1216"/>
    <w:rsid w:val="00DD1996"/>
    <w:rsid w:val="00DD25C6"/>
    <w:rsid w:val="00DD4FE5"/>
    <w:rsid w:val="00DD5366"/>
    <w:rsid w:val="00DD54B0"/>
    <w:rsid w:val="00DD57EE"/>
    <w:rsid w:val="00DD6BCC"/>
    <w:rsid w:val="00DD6CAC"/>
    <w:rsid w:val="00DE0086"/>
    <w:rsid w:val="00DE0A4B"/>
    <w:rsid w:val="00DE14A4"/>
    <w:rsid w:val="00DE2410"/>
    <w:rsid w:val="00DE2939"/>
    <w:rsid w:val="00DE4886"/>
    <w:rsid w:val="00DE6238"/>
    <w:rsid w:val="00DE6E81"/>
    <w:rsid w:val="00DE703F"/>
    <w:rsid w:val="00DE7595"/>
    <w:rsid w:val="00DF1961"/>
    <w:rsid w:val="00DF2A74"/>
    <w:rsid w:val="00DF44DE"/>
    <w:rsid w:val="00DF4755"/>
    <w:rsid w:val="00DF51DC"/>
    <w:rsid w:val="00DF7F22"/>
    <w:rsid w:val="00E00BDE"/>
    <w:rsid w:val="00E01138"/>
    <w:rsid w:val="00E016FC"/>
    <w:rsid w:val="00E02DFB"/>
    <w:rsid w:val="00E02F2C"/>
    <w:rsid w:val="00E030F9"/>
    <w:rsid w:val="00E0311A"/>
    <w:rsid w:val="00E03138"/>
    <w:rsid w:val="00E06404"/>
    <w:rsid w:val="00E076B8"/>
    <w:rsid w:val="00E11717"/>
    <w:rsid w:val="00E11A85"/>
    <w:rsid w:val="00E11ADD"/>
    <w:rsid w:val="00E12495"/>
    <w:rsid w:val="00E13DD4"/>
    <w:rsid w:val="00E13E8A"/>
    <w:rsid w:val="00E1548B"/>
    <w:rsid w:val="00E15CCD"/>
    <w:rsid w:val="00E16BBE"/>
    <w:rsid w:val="00E20248"/>
    <w:rsid w:val="00E202EF"/>
    <w:rsid w:val="00E210B5"/>
    <w:rsid w:val="00E245E0"/>
    <w:rsid w:val="00E2552F"/>
    <w:rsid w:val="00E26116"/>
    <w:rsid w:val="00E27027"/>
    <w:rsid w:val="00E27153"/>
    <w:rsid w:val="00E3137A"/>
    <w:rsid w:val="00E32CCF"/>
    <w:rsid w:val="00E33CEA"/>
    <w:rsid w:val="00E34A98"/>
    <w:rsid w:val="00E34FDD"/>
    <w:rsid w:val="00E35217"/>
    <w:rsid w:val="00E35D1E"/>
    <w:rsid w:val="00E36284"/>
    <w:rsid w:val="00E364F9"/>
    <w:rsid w:val="00E365FA"/>
    <w:rsid w:val="00E36789"/>
    <w:rsid w:val="00E369DC"/>
    <w:rsid w:val="00E411E7"/>
    <w:rsid w:val="00E440F8"/>
    <w:rsid w:val="00E447C2"/>
    <w:rsid w:val="00E44A83"/>
    <w:rsid w:val="00E44C2D"/>
    <w:rsid w:val="00E45B1D"/>
    <w:rsid w:val="00E46195"/>
    <w:rsid w:val="00E46461"/>
    <w:rsid w:val="00E502C1"/>
    <w:rsid w:val="00E502DD"/>
    <w:rsid w:val="00E50D3A"/>
    <w:rsid w:val="00E50E61"/>
    <w:rsid w:val="00E51387"/>
    <w:rsid w:val="00E51B21"/>
    <w:rsid w:val="00E51E68"/>
    <w:rsid w:val="00E52EFD"/>
    <w:rsid w:val="00E5326D"/>
    <w:rsid w:val="00E5408A"/>
    <w:rsid w:val="00E55743"/>
    <w:rsid w:val="00E56800"/>
    <w:rsid w:val="00E57AE7"/>
    <w:rsid w:val="00E60C63"/>
    <w:rsid w:val="00E623F1"/>
    <w:rsid w:val="00E62FF9"/>
    <w:rsid w:val="00E6342A"/>
    <w:rsid w:val="00E635BA"/>
    <w:rsid w:val="00E635D6"/>
    <w:rsid w:val="00E639BC"/>
    <w:rsid w:val="00E65722"/>
    <w:rsid w:val="00E65982"/>
    <w:rsid w:val="00E65BD0"/>
    <w:rsid w:val="00E664CC"/>
    <w:rsid w:val="00E66F22"/>
    <w:rsid w:val="00E70388"/>
    <w:rsid w:val="00E7065D"/>
    <w:rsid w:val="00E70F92"/>
    <w:rsid w:val="00E71357"/>
    <w:rsid w:val="00E732FA"/>
    <w:rsid w:val="00E74313"/>
    <w:rsid w:val="00E749C4"/>
    <w:rsid w:val="00E74C54"/>
    <w:rsid w:val="00E777D5"/>
    <w:rsid w:val="00E77A03"/>
    <w:rsid w:val="00E81932"/>
    <w:rsid w:val="00E822E8"/>
    <w:rsid w:val="00E82554"/>
    <w:rsid w:val="00E82606"/>
    <w:rsid w:val="00E831C1"/>
    <w:rsid w:val="00E846C8"/>
    <w:rsid w:val="00E84957"/>
    <w:rsid w:val="00E84A55"/>
    <w:rsid w:val="00E8579E"/>
    <w:rsid w:val="00E85BFF"/>
    <w:rsid w:val="00E86278"/>
    <w:rsid w:val="00E863C2"/>
    <w:rsid w:val="00E873DD"/>
    <w:rsid w:val="00E90391"/>
    <w:rsid w:val="00E906C2"/>
    <w:rsid w:val="00E90C6A"/>
    <w:rsid w:val="00E91562"/>
    <w:rsid w:val="00E9292B"/>
    <w:rsid w:val="00E92F51"/>
    <w:rsid w:val="00E9311F"/>
    <w:rsid w:val="00E934D1"/>
    <w:rsid w:val="00E93EB1"/>
    <w:rsid w:val="00E9492A"/>
    <w:rsid w:val="00E94AF0"/>
    <w:rsid w:val="00E94DAB"/>
    <w:rsid w:val="00E95664"/>
    <w:rsid w:val="00E958FF"/>
    <w:rsid w:val="00E95D13"/>
    <w:rsid w:val="00E95DD3"/>
    <w:rsid w:val="00E969D5"/>
    <w:rsid w:val="00E96D2F"/>
    <w:rsid w:val="00EA1F0D"/>
    <w:rsid w:val="00EA3A05"/>
    <w:rsid w:val="00EA4D7D"/>
    <w:rsid w:val="00EA58D1"/>
    <w:rsid w:val="00EA5DF7"/>
    <w:rsid w:val="00EA61BC"/>
    <w:rsid w:val="00EA681A"/>
    <w:rsid w:val="00EA735B"/>
    <w:rsid w:val="00EB123A"/>
    <w:rsid w:val="00EB1E69"/>
    <w:rsid w:val="00EB2086"/>
    <w:rsid w:val="00EB31ED"/>
    <w:rsid w:val="00EB5EDF"/>
    <w:rsid w:val="00EB60FE"/>
    <w:rsid w:val="00EB6C1E"/>
    <w:rsid w:val="00EB74DB"/>
    <w:rsid w:val="00EB78BD"/>
    <w:rsid w:val="00EB7C32"/>
    <w:rsid w:val="00EC3D7B"/>
    <w:rsid w:val="00EC5359"/>
    <w:rsid w:val="00EC562A"/>
    <w:rsid w:val="00EC6D9E"/>
    <w:rsid w:val="00EC6DDF"/>
    <w:rsid w:val="00EC7A91"/>
    <w:rsid w:val="00ED067A"/>
    <w:rsid w:val="00ED0754"/>
    <w:rsid w:val="00ED0E21"/>
    <w:rsid w:val="00ED2AB3"/>
    <w:rsid w:val="00ED2B50"/>
    <w:rsid w:val="00ED2F87"/>
    <w:rsid w:val="00ED3303"/>
    <w:rsid w:val="00ED509A"/>
    <w:rsid w:val="00ED57A2"/>
    <w:rsid w:val="00ED6032"/>
    <w:rsid w:val="00EE0350"/>
    <w:rsid w:val="00EE0719"/>
    <w:rsid w:val="00EE0E80"/>
    <w:rsid w:val="00EE143A"/>
    <w:rsid w:val="00EE2F28"/>
    <w:rsid w:val="00EE4002"/>
    <w:rsid w:val="00EE5D7C"/>
    <w:rsid w:val="00EE613F"/>
    <w:rsid w:val="00EE6402"/>
    <w:rsid w:val="00EE7295"/>
    <w:rsid w:val="00EE7432"/>
    <w:rsid w:val="00EE7869"/>
    <w:rsid w:val="00EF054A"/>
    <w:rsid w:val="00EF1368"/>
    <w:rsid w:val="00EF3235"/>
    <w:rsid w:val="00EF3E88"/>
    <w:rsid w:val="00EF4822"/>
    <w:rsid w:val="00EF52DC"/>
    <w:rsid w:val="00EF6147"/>
    <w:rsid w:val="00EF7783"/>
    <w:rsid w:val="00EF7E72"/>
    <w:rsid w:val="00F052E2"/>
    <w:rsid w:val="00F055D3"/>
    <w:rsid w:val="00F069EC"/>
    <w:rsid w:val="00F06D37"/>
    <w:rsid w:val="00F07B9D"/>
    <w:rsid w:val="00F100C8"/>
    <w:rsid w:val="00F11586"/>
    <w:rsid w:val="00F1183B"/>
    <w:rsid w:val="00F11C9F"/>
    <w:rsid w:val="00F12263"/>
    <w:rsid w:val="00F12711"/>
    <w:rsid w:val="00F12821"/>
    <w:rsid w:val="00F1409D"/>
    <w:rsid w:val="00F14214"/>
    <w:rsid w:val="00F157A9"/>
    <w:rsid w:val="00F16F00"/>
    <w:rsid w:val="00F17259"/>
    <w:rsid w:val="00F20D16"/>
    <w:rsid w:val="00F22C47"/>
    <w:rsid w:val="00F23E67"/>
    <w:rsid w:val="00F25BB6"/>
    <w:rsid w:val="00F2698F"/>
    <w:rsid w:val="00F26B7E"/>
    <w:rsid w:val="00F271B7"/>
    <w:rsid w:val="00F27849"/>
    <w:rsid w:val="00F27A3B"/>
    <w:rsid w:val="00F3151A"/>
    <w:rsid w:val="00F31F9E"/>
    <w:rsid w:val="00F32780"/>
    <w:rsid w:val="00F33817"/>
    <w:rsid w:val="00F366F8"/>
    <w:rsid w:val="00F40516"/>
    <w:rsid w:val="00F40839"/>
    <w:rsid w:val="00F420D5"/>
    <w:rsid w:val="00F42371"/>
    <w:rsid w:val="00F4366F"/>
    <w:rsid w:val="00F44336"/>
    <w:rsid w:val="00F451EA"/>
    <w:rsid w:val="00F45447"/>
    <w:rsid w:val="00F456C6"/>
    <w:rsid w:val="00F4577B"/>
    <w:rsid w:val="00F46496"/>
    <w:rsid w:val="00F474D0"/>
    <w:rsid w:val="00F47AAF"/>
    <w:rsid w:val="00F50179"/>
    <w:rsid w:val="00F50F1A"/>
    <w:rsid w:val="00F515EE"/>
    <w:rsid w:val="00F52CEA"/>
    <w:rsid w:val="00F5506B"/>
    <w:rsid w:val="00F56511"/>
    <w:rsid w:val="00F60DFE"/>
    <w:rsid w:val="00F6194E"/>
    <w:rsid w:val="00F623AC"/>
    <w:rsid w:val="00F63112"/>
    <w:rsid w:val="00F6412A"/>
    <w:rsid w:val="00F65893"/>
    <w:rsid w:val="00F66A4A"/>
    <w:rsid w:val="00F66EF9"/>
    <w:rsid w:val="00F71E22"/>
    <w:rsid w:val="00F72142"/>
    <w:rsid w:val="00F7276C"/>
    <w:rsid w:val="00F72AE7"/>
    <w:rsid w:val="00F73588"/>
    <w:rsid w:val="00F80082"/>
    <w:rsid w:val="00F80FEA"/>
    <w:rsid w:val="00F833BA"/>
    <w:rsid w:val="00F84FD0"/>
    <w:rsid w:val="00F85931"/>
    <w:rsid w:val="00F859A8"/>
    <w:rsid w:val="00F86D87"/>
    <w:rsid w:val="00F90CC1"/>
    <w:rsid w:val="00F9108B"/>
    <w:rsid w:val="00F91349"/>
    <w:rsid w:val="00F93A8A"/>
    <w:rsid w:val="00F93B72"/>
    <w:rsid w:val="00F93FCC"/>
    <w:rsid w:val="00F95248"/>
    <w:rsid w:val="00F953CA"/>
    <w:rsid w:val="00F956A9"/>
    <w:rsid w:val="00F963ED"/>
    <w:rsid w:val="00F966CF"/>
    <w:rsid w:val="00F96CAE"/>
    <w:rsid w:val="00F97C99"/>
    <w:rsid w:val="00F97D99"/>
    <w:rsid w:val="00FA140A"/>
    <w:rsid w:val="00FA176C"/>
    <w:rsid w:val="00FA1B18"/>
    <w:rsid w:val="00FA3B3C"/>
    <w:rsid w:val="00FA4E09"/>
    <w:rsid w:val="00FA4F4D"/>
    <w:rsid w:val="00FA5C16"/>
    <w:rsid w:val="00FA662D"/>
    <w:rsid w:val="00FA73B1"/>
    <w:rsid w:val="00FA7413"/>
    <w:rsid w:val="00FB0255"/>
    <w:rsid w:val="00FB0CB9"/>
    <w:rsid w:val="00FB231D"/>
    <w:rsid w:val="00FB3D14"/>
    <w:rsid w:val="00FB45F1"/>
    <w:rsid w:val="00FB4A72"/>
    <w:rsid w:val="00FB54E8"/>
    <w:rsid w:val="00FB7054"/>
    <w:rsid w:val="00FB7F7B"/>
    <w:rsid w:val="00FC0F31"/>
    <w:rsid w:val="00FC17B7"/>
    <w:rsid w:val="00FC2266"/>
    <w:rsid w:val="00FC2CB7"/>
    <w:rsid w:val="00FC2F41"/>
    <w:rsid w:val="00FC4090"/>
    <w:rsid w:val="00FC55B4"/>
    <w:rsid w:val="00FC5E89"/>
    <w:rsid w:val="00FC7133"/>
    <w:rsid w:val="00FD00E6"/>
    <w:rsid w:val="00FD09A1"/>
    <w:rsid w:val="00FD0C15"/>
    <w:rsid w:val="00FD18A0"/>
    <w:rsid w:val="00FD2631"/>
    <w:rsid w:val="00FD2833"/>
    <w:rsid w:val="00FD2A7C"/>
    <w:rsid w:val="00FD59EB"/>
    <w:rsid w:val="00FD5E1C"/>
    <w:rsid w:val="00FD7299"/>
    <w:rsid w:val="00FE1130"/>
    <w:rsid w:val="00FE1FBE"/>
    <w:rsid w:val="00FE2BE6"/>
    <w:rsid w:val="00FE2C90"/>
    <w:rsid w:val="00FE35F5"/>
    <w:rsid w:val="00FE3901"/>
    <w:rsid w:val="00FE39D3"/>
    <w:rsid w:val="00FE4BCE"/>
    <w:rsid w:val="00FE54AE"/>
    <w:rsid w:val="00FE576A"/>
    <w:rsid w:val="00FE61B3"/>
    <w:rsid w:val="00FE7E79"/>
    <w:rsid w:val="00FF19F0"/>
    <w:rsid w:val="00FF207B"/>
    <w:rsid w:val="00FF3E7D"/>
    <w:rsid w:val="00FF4265"/>
    <w:rsid w:val="00FF5917"/>
    <w:rsid w:val="00FF5B99"/>
    <w:rsid w:val="00FF730C"/>
    <w:rsid w:val="00FF73F4"/>
    <w:rsid w:val="00FF7CE4"/>
    <w:rsid w:val="00FF7E39"/>
    <w:rsid w:val="02A20FAF"/>
    <w:rsid w:val="02B250DA"/>
    <w:rsid w:val="03394EB3"/>
    <w:rsid w:val="04493EEC"/>
    <w:rsid w:val="04FF1D05"/>
    <w:rsid w:val="051F632A"/>
    <w:rsid w:val="05646657"/>
    <w:rsid w:val="073B03E6"/>
    <w:rsid w:val="07D9314B"/>
    <w:rsid w:val="09E97A01"/>
    <w:rsid w:val="0D5D6FB0"/>
    <w:rsid w:val="0DEF5970"/>
    <w:rsid w:val="0E2624D8"/>
    <w:rsid w:val="0EA8011F"/>
    <w:rsid w:val="0EB21987"/>
    <w:rsid w:val="10E26B22"/>
    <w:rsid w:val="11BA3663"/>
    <w:rsid w:val="120B0C48"/>
    <w:rsid w:val="13D17C39"/>
    <w:rsid w:val="1563271D"/>
    <w:rsid w:val="17715800"/>
    <w:rsid w:val="17C074F9"/>
    <w:rsid w:val="185C1918"/>
    <w:rsid w:val="187D55EF"/>
    <w:rsid w:val="18A72804"/>
    <w:rsid w:val="198E54BF"/>
    <w:rsid w:val="1B3E17AA"/>
    <w:rsid w:val="1BDC7247"/>
    <w:rsid w:val="1DE673B1"/>
    <w:rsid w:val="1E24417F"/>
    <w:rsid w:val="1FF073DE"/>
    <w:rsid w:val="20097E44"/>
    <w:rsid w:val="21E12E8E"/>
    <w:rsid w:val="262D06A8"/>
    <w:rsid w:val="26A373BF"/>
    <w:rsid w:val="2B4D6F4E"/>
    <w:rsid w:val="2BF92F85"/>
    <w:rsid w:val="2C131E96"/>
    <w:rsid w:val="2D3161EF"/>
    <w:rsid w:val="2D7E3C87"/>
    <w:rsid w:val="2F4A680A"/>
    <w:rsid w:val="31244B45"/>
    <w:rsid w:val="32932D86"/>
    <w:rsid w:val="32F83B93"/>
    <w:rsid w:val="33F16F60"/>
    <w:rsid w:val="343706EB"/>
    <w:rsid w:val="34DB1D47"/>
    <w:rsid w:val="353C68C1"/>
    <w:rsid w:val="379C6F47"/>
    <w:rsid w:val="384C6E5B"/>
    <w:rsid w:val="39663F4D"/>
    <w:rsid w:val="3A411715"/>
    <w:rsid w:val="3C5A72FD"/>
    <w:rsid w:val="3C9866E2"/>
    <w:rsid w:val="3CAC4551"/>
    <w:rsid w:val="3CBA2232"/>
    <w:rsid w:val="3CD62A5B"/>
    <w:rsid w:val="3E8979A4"/>
    <w:rsid w:val="3F5A1EF8"/>
    <w:rsid w:val="40890318"/>
    <w:rsid w:val="4180585F"/>
    <w:rsid w:val="42715E42"/>
    <w:rsid w:val="42DA1507"/>
    <w:rsid w:val="43890D6C"/>
    <w:rsid w:val="444C01E3"/>
    <w:rsid w:val="449551E9"/>
    <w:rsid w:val="44F465C6"/>
    <w:rsid w:val="44F5667E"/>
    <w:rsid w:val="467F5A35"/>
    <w:rsid w:val="47AF183A"/>
    <w:rsid w:val="47D429C9"/>
    <w:rsid w:val="47FB1D04"/>
    <w:rsid w:val="485E0A17"/>
    <w:rsid w:val="49627B61"/>
    <w:rsid w:val="4C0F6806"/>
    <w:rsid w:val="4EA97724"/>
    <w:rsid w:val="4F081059"/>
    <w:rsid w:val="4F9273F2"/>
    <w:rsid w:val="4FA7753C"/>
    <w:rsid w:val="50010954"/>
    <w:rsid w:val="500B464F"/>
    <w:rsid w:val="50A94114"/>
    <w:rsid w:val="517C607A"/>
    <w:rsid w:val="52B8228F"/>
    <w:rsid w:val="531A6254"/>
    <w:rsid w:val="5367649F"/>
    <w:rsid w:val="53AC0356"/>
    <w:rsid w:val="53C373F5"/>
    <w:rsid w:val="54057478"/>
    <w:rsid w:val="55705C94"/>
    <w:rsid w:val="577A463F"/>
    <w:rsid w:val="594F3C5E"/>
    <w:rsid w:val="5B1C545D"/>
    <w:rsid w:val="5D1B2636"/>
    <w:rsid w:val="5E1D0D3C"/>
    <w:rsid w:val="5E9252CE"/>
    <w:rsid w:val="5EAC1C74"/>
    <w:rsid w:val="5EFC6636"/>
    <w:rsid w:val="5F4C37D6"/>
    <w:rsid w:val="5FD939D9"/>
    <w:rsid w:val="601E438A"/>
    <w:rsid w:val="61AD3C17"/>
    <w:rsid w:val="62C273F0"/>
    <w:rsid w:val="63D8632D"/>
    <w:rsid w:val="64233F41"/>
    <w:rsid w:val="67AF2A5F"/>
    <w:rsid w:val="683276E7"/>
    <w:rsid w:val="688473A9"/>
    <w:rsid w:val="68CF6E21"/>
    <w:rsid w:val="695211F1"/>
    <w:rsid w:val="697B479A"/>
    <w:rsid w:val="6A5725BE"/>
    <w:rsid w:val="6AB029CA"/>
    <w:rsid w:val="6C3876B4"/>
    <w:rsid w:val="6C9003BD"/>
    <w:rsid w:val="6EF51310"/>
    <w:rsid w:val="6F5E5E8F"/>
    <w:rsid w:val="709541F4"/>
    <w:rsid w:val="73922C6D"/>
    <w:rsid w:val="774A6EDD"/>
    <w:rsid w:val="79590395"/>
    <w:rsid w:val="79673641"/>
    <w:rsid w:val="7A334C5E"/>
    <w:rsid w:val="7F0C421B"/>
    <w:rsid w:val="7FDE5A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after="160"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59"/>
    <w:semiHidden/>
    <w:unhideWhenUsed/>
    <w:qFormat/>
    <w:uiPriority w:val="99"/>
    <w:pPr>
      <w:jc w:val="left"/>
    </w:pPr>
  </w:style>
  <w:style w:type="paragraph" w:styleId="14">
    <w:name w:val="Body Text"/>
    <w:basedOn w:val="1"/>
    <w:link w:val="90"/>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Date"/>
    <w:basedOn w:val="1"/>
    <w:next w:val="1"/>
    <w:link w:val="243"/>
    <w:semiHidden/>
    <w:unhideWhenUsed/>
    <w:qFormat/>
    <w:uiPriority w:val="99"/>
    <w:pPr>
      <w:adjustRightInd/>
      <w:spacing w:line="240" w:lineRule="auto"/>
      <w:ind w:left="100" w:leftChars="2500"/>
    </w:pPr>
    <w:rPr>
      <w:rFonts w:ascii="Times New Roman" w:hAnsi="Times New Roman"/>
      <w:szCs w:val="24"/>
    </w:rPr>
  </w:style>
  <w:style w:type="paragraph" w:styleId="18">
    <w:name w:val="Balloon Text"/>
    <w:basedOn w:val="1"/>
    <w:link w:val="49"/>
    <w:semiHidden/>
    <w:unhideWhenUsed/>
    <w:qFormat/>
    <w:uiPriority w:val="99"/>
    <w:rPr>
      <w:sz w:val="18"/>
      <w:szCs w:val="18"/>
    </w:rPr>
  </w:style>
  <w:style w:type="paragraph" w:styleId="19">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7"/>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60"/>
    <w:semiHidden/>
    <w:unhideWhenUsed/>
    <w:qFormat/>
    <w:uiPriority w:val="99"/>
    <w:rPr>
      <w:b/>
      <w:bCs/>
    </w:rPr>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Char"/>
    <w:link w:val="2"/>
    <w:qFormat/>
    <w:uiPriority w:val="0"/>
    <w:rPr>
      <w:b/>
      <w:bCs/>
      <w:kern w:val="44"/>
      <w:sz w:val="44"/>
      <w:szCs w:val="44"/>
    </w:rPr>
  </w:style>
  <w:style w:type="character" w:customStyle="1" w:styleId="39">
    <w:name w:val="标题 2 Char"/>
    <w:link w:val="3"/>
    <w:qFormat/>
    <w:uiPriority w:val="0"/>
    <w:rPr>
      <w:rFonts w:ascii="Arial" w:hAnsi="Arial" w:eastAsia="黑体"/>
      <w:b/>
      <w:bCs/>
      <w:kern w:val="2"/>
      <w:sz w:val="32"/>
      <w:szCs w:val="32"/>
    </w:rPr>
  </w:style>
  <w:style w:type="character" w:customStyle="1" w:styleId="40">
    <w:name w:val="标题 3 Char"/>
    <w:link w:val="4"/>
    <w:qFormat/>
    <w:uiPriority w:val="0"/>
    <w:rPr>
      <w:b/>
      <w:bCs/>
      <w:kern w:val="2"/>
      <w:sz w:val="32"/>
      <w:szCs w:val="32"/>
    </w:rPr>
  </w:style>
  <w:style w:type="character" w:customStyle="1" w:styleId="41">
    <w:name w:val="标题 4 Char"/>
    <w:link w:val="5"/>
    <w:qFormat/>
    <w:uiPriority w:val="0"/>
    <w:rPr>
      <w:rFonts w:ascii="Arial" w:hAnsi="Arial" w:eastAsia="黑体"/>
      <w:b/>
      <w:bCs/>
      <w:kern w:val="2"/>
      <w:sz w:val="28"/>
      <w:szCs w:val="28"/>
    </w:rPr>
  </w:style>
  <w:style w:type="character" w:customStyle="1" w:styleId="42">
    <w:name w:val="标题 5 Char"/>
    <w:link w:val="6"/>
    <w:qFormat/>
    <w:uiPriority w:val="0"/>
    <w:rPr>
      <w:b/>
      <w:bCs/>
      <w:kern w:val="2"/>
      <w:sz w:val="28"/>
      <w:szCs w:val="28"/>
    </w:rPr>
  </w:style>
  <w:style w:type="character" w:customStyle="1" w:styleId="43">
    <w:name w:val="标题 6 Char"/>
    <w:link w:val="7"/>
    <w:qFormat/>
    <w:uiPriority w:val="0"/>
    <w:rPr>
      <w:rFonts w:ascii="Arial" w:hAnsi="Arial" w:eastAsia="黑体"/>
      <w:b/>
      <w:bCs/>
      <w:kern w:val="2"/>
      <w:sz w:val="24"/>
      <w:szCs w:val="24"/>
    </w:rPr>
  </w:style>
  <w:style w:type="character" w:customStyle="1" w:styleId="44">
    <w:name w:val="标题 7 Char"/>
    <w:link w:val="8"/>
    <w:qFormat/>
    <w:uiPriority w:val="0"/>
    <w:rPr>
      <w:b/>
      <w:bCs/>
      <w:kern w:val="2"/>
      <w:sz w:val="24"/>
      <w:szCs w:val="24"/>
    </w:rPr>
  </w:style>
  <w:style w:type="character" w:customStyle="1" w:styleId="45">
    <w:name w:val="标题 8 Char"/>
    <w:link w:val="9"/>
    <w:qFormat/>
    <w:uiPriority w:val="0"/>
    <w:rPr>
      <w:rFonts w:ascii="Arial" w:hAnsi="Arial" w:eastAsia="黑体"/>
      <w:kern w:val="2"/>
      <w:sz w:val="24"/>
      <w:szCs w:val="24"/>
    </w:rPr>
  </w:style>
  <w:style w:type="character" w:customStyle="1" w:styleId="46">
    <w:name w:val="标题 9 Char"/>
    <w:link w:val="10"/>
    <w:qFormat/>
    <w:uiPriority w:val="0"/>
    <w:rPr>
      <w:rFonts w:ascii="Arial" w:hAnsi="Arial" w:eastAsia="黑体"/>
      <w:kern w:val="2"/>
      <w:sz w:val="21"/>
      <w:szCs w:val="21"/>
    </w:rPr>
  </w:style>
  <w:style w:type="character" w:customStyle="1" w:styleId="47">
    <w:name w:val="页眉 Char"/>
    <w:link w:val="20"/>
    <w:qFormat/>
    <w:uiPriority w:val="99"/>
    <w:rPr>
      <w:kern w:val="2"/>
      <w:sz w:val="18"/>
      <w:szCs w:val="18"/>
    </w:rPr>
  </w:style>
  <w:style w:type="character" w:customStyle="1" w:styleId="48">
    <w:name w:val="页脚 Char"/>
    <w:link w:val="19"/>
    <w:qFormat/>
    <w:uiPriority w:val="99"/>
    <w:rPr>
      <w:rFonts w:ascii="宋体"/>
      <w:kern w:val="2"/>
      <w:sz w:val="18"/>
      <w:szCs w:val="18"/>
    </w:rPr>
  </w:style>
  <w:style w:type="character" w:customStyle="1" w:styleId="49">
    <w:name w:val="批注框文本 Char"/>
    <w:link w:val="18"/>
    <w:semiHidden/>
    <w:qFormat/>
    <w:uiPriority w:val="99"/>
    <w:rPr>
      <w:kern w:val="2"/>
      <w:sz w:val="18"/>
      <w:szCs w:val="18"/>
    </w:rPr>
  </w:style>
  <w:style w:type="paragraph" w:styleId="50">
    <w:name w:val="Quote"/>
    <w:basedOn w:val="1"/>
    <w:next w:val="1"/>
    <w:link w:val="51"/>
    <w:qFormat/>
    <w:uiPriority w:val="29"/>
    <w:rPr>
      <w:i/>
      <w:iCs/>
      <w:color w:val="000000"/>
    </w:rPr>
  </w:style>
  <w:style w:type="character" w:customStyle="1" w:styleId="51">
    <w:name w:val="引用 Char"/>
    <w:link w:val="50"/>
    <w:qFormat/>
    <w:uiPriority w:val="29"/>
    <w:rPr>
      <w:i/>
      <w:iCs/>
      <w:color w:val="000000"/>
      <w:kern w:val="2"/>
      <w:sz w:val="21"/>
      <w:szCs w:val="21"/>
    </w:rPr>
  </w:style>
  <w:style w:type="character" w:customStyle="1" w:styleId="52">
    <w:name w:val="标题 Char"/>
    <w:link w:val="27"/>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after="160"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after="160"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spacing w:after="160" w:line="278" w:lineRule="auto"/>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spacing w:after="160" w:line="278" w:lineRule="auto"/>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spacing w:after="160" w:line="278" w:lineRule="auto"/>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line="278" w:lineRule="auto"/>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spacing w:after="160" w:line="278" w:lineRule="auto"/>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Lines="50" w:after="160" w:afterLines="50" w:line="278" w:lineRule="auto"/>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160" w:afterLines="50" w:line="278" w:lineRule="auto"/>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Lines="50" w:after="160" w:afterLines="50" w:line="278" w:lineRule="auto"/>
      <w:ind w:left="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Lines="50" w:after="160" w:afterLines="50" w:line="278" w:lineRule="auto"/>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Lines="50" w:after="160" w:afterLines="50" w:line="278" w:lineRule="auto"/>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Lines="50" w:after="160" w:afterLines="50" w:line="278" w:lineRule="auto"/>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Lines="50" w:after="160" w:afterLines="50" w:line="278" w:lineRule="auto"/>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Lines="50" w:after="160" w:afterLines="50" w:line="278" w:lineRule="auto"/>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line="278" w:lineRule="auto"/>
      <w:jc w:val="center"/>
      <w:outlineLvl w:val="0"/>
    </w:pPr>
    <w:rPr>
      <w:rFonts w:ascii="黑体" w:hAnsi="Times New Roman" w:eastAsia="黑体" w:cs="Times New Roman"/>
      <w:sz w:val="21"/>
      <w:lang w:val="en-US" w:eastAsia="zh-CN" w:bidi="ar-SA"/>
    </w:rPr>
  </w:style>
  <w:style w:type="character" w:customStyle="1" w:styleId="90">
    <w:name w:val="正文文本 Char"/>
    <w:link w:val="14"/>
    <w:qFormat/>
    <w:uiPriority w:val="0"/>
    <w:rPr>
      <w:kern w:val="2"/>
      <w:sz w:val="21"/>
      <w:szCs w:val="21"/>
    </w:rPr>
  </w:style>
  <w:style w:type="paragraph" w:customStyle="1" w:styleId="91">
    <w:name w:val="标准文件_附录章标题"/>
    <w:next w:val="60"/>
    <w:qFormat/>
    <w:uiPriority w:val="0"/>
    <w:pPr>
      <w:wordWrap w:val="0"/>
      <w:overflowPunct w:val="0"/>
      <w:autoSpaceDE w:val="0"/>
      <w:spacing w:beforeLines="50" w:after="160" w:afterLines="50" w:line="278" w:lineRule="auto"/>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160" w:afterLines="150" w:line="278" w:lineRule="auto"/>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spacing w:before="48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spacing w:after="160" w:line="278" w:lineRule="auto"/>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spacing w:after="160" w:line="278" w:lineRule="auto"/>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Lines="50" w:after="160" w:afterLines="50" w:line="278" w:lineRule="auto"/>
      <w:jc w:val="both"/>
      <w:outlineLvl w:val="4"/>
    </w:pPr>
    <w:rPr>
      <w:rFonts w:ascii="黑体" w:hAnsi="Times New Roman" w:eastAsia="黑体" w:cs="Times New Roman"/>
      <w:sz w:val="21"/>
      <w:lang w:val="en-US" w:eastAsia="zh-CN" w:bidi="ar-SA"/>
    </w:rPr>
  </w:style>
  <w:style w:type="character" w:customStyle="1" w:styleId="103">
    <w:name w:val="脚注文本 Char"/>
    <w:link w:val="23"/>
    <w:semiHidden/>
    <w:qFormat/>
    <w:uiPriority w:val="0"/>
    <w:rPr>
      <w:rFonts w:ascii="宋体"/>
      <w:kern w:val="2"/>
      <w:sz w:val="18"/>
      <w:szCs w:val="18"/>
    </w:rPr>
  </w:style>
  <w:style w:type="paragraph" w:customStyle="1" w:styleId="104">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Lines="50" w:after="160" w:afterLines="50" w:line="278" w:lineRule="auto"/>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Lines="100" w:after="160" w:afterLines="100" w:line="278" w:lineRule="auto"/>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Lines="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line="278" w:lineRule="auto"/>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tabs>
        <w:tab w:val="left" w:pos="851"/>
      </w:tabs>
      <w:spacing w:after="160" w:line="278" w:lineRule="auto"/>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Lines="50" w:after="160" w:afterLines="50" w:line="278" w:lineRule="auto"/>
      <w:ind w:left="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Lines="50" w:after="160" w:afterLines="50" w:line="278" w:lineRule="auto"/>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spacing w:after="160" w:line="278" w:lineRule="auto"/>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spacing w:after="160" w:line="278" w:lineRule="auto"/>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tabs>
        <w:tab w:val="left" w:pos="851"/>
      </w:tabs>
      <w:spacing w:after="160" w:line="278" w:lineRule="auto"/>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spacing w:after="160" w:line="278" w:lineRule="auto"/>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spacing w:after="160" w:line="278" w:lineRule="auto"/>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after="160"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after="16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after="16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after="160"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after="16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spacing w:after="160" w:line="278" w:lineRule="auto"/>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Lines="50" w:after="160" w:afterLines="50" w:line="278" w:lineRule="auto"/>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tabs>
        <w:tab w:val="left" w:pos="0"/>
        <w:tab w:val="left" w:pos="850"/>
        <w:tab w:val="clear" w:pos="851"/>
      </w:tabs>
      <w:spacing w:after="160" w:line="278" w:lineRule="auto"/>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spacing w:after="160" w:line="278" w:lineRule="auto"/>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spacing w:after="160" w:line="278" w:lineRule="auto"/>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after="160"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after="160"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line="278" w:lineRule="auto"/>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spacing w:after="160" w:line="278" w:lineRule="auto"/>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spacing w:after="160" w:line="278" w:lineRule="auto"/>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after="160"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Lines="0" w:afterLines="0"/>
      <w:outlineLvl w:val="9"/>
    </w:pPr>
    <w:rPr>
      <w:rFonts w:ascii="宋体" w:eastAsia="宋体"/>
    </w:rPr>
  </w:style>
  <w:style w:type="paragraph" w:customStyle="1" w:styleId="167">
    <w:name w:val="标准文件_五级无标题"/>
    <w:basedOn w:val="107"/>
    <w:qFormat/>
    <w:uiPriority w:val="0"/>
    <w:pPr>
      <w:spacing w:beforeLines="0" w:afterLines="0"/>
      <w:outlineLvl w:val="9"/>
    </w:pPr>
    <w:rPr>
      <w:rFonts w:ascii="宋体" w:eastAsia="宋体"/>
    </w:rPr>
  </w:style>
  <w:style w:type="paragraph" w:customStyle="1" w:styleId="168">
    <w:name w:val="标准文件_三级无标题"/>
    <w:basedOn w:val="98"/>
    <w:qFormat/>
    <w:uiPriority w:val="0"/>
    <w:pPr>
      <w:spacing w:beforeLines="0" w:afterLines="0"/>
      <w:outlineLvl w:val="9"/>
    </w:pPr>
    <w:rPr>
      <w:rFonts w:ascii="宋体" w:eastAsia="宋体"/>
    </w:rPr>
  </w:style>
  <w:style w:type="paragraph" w:customStyle="1" w:styleId="169">
    <w:name w:val="标准文件_二级无标题"/>
    <w:basedOn w:val="69"/>
    <w:qFormat/>
    <w:uiPriority w:val="0"/>
    <w:pPr>
      <w:spacing w:beforeLines="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Lines="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pPr>
      <w:spacing w:after="160" w:line="278" w:lineRule="auto"/>
    </w:pPr>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spacing w:after="160" w:line="278" w:lineRule="auto"/>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spacing w:after="160" w:line="278" w:lineRule="auto"/>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after="160"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spacing w:after="160" w:line="278" w:lineRule="auto"/>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spacing w:after="160" w:line="278" w:lineRule="auto"/>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spacing w:after="160" w:line="278" w:lineRule="auto"/>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firstLine="0" w:firstLineChars="0"/>
    </w:pPr>
  </w:style>
  <w:style w:type="paragraph" w:customStyle="1" w:styleId="192">
    <w:name w:val="标准文件_三级项2"/>
    <w:basedOn w:val="60"/>
    <w:qFormat/>
    <w:uiPriority w:val="0"/>
    <w:pPr>
      <w:numPr>
        <w:ilvl w:val="0"/>
        <w:numId w:val="30"/>
      </w:numPr>
      <w:spacing w:line="300" w:lineRule="exact"/>
      <w:ind w:firstLineChars="0"/>
    </w:pPr>
    <w:rPr>
      <w:rFonts w:ascii="Times New Roman"/>
    </w:rPr>
  </w:style>
  <w:style w:type="paragraph" w:customStyle="1" w:styleId="193">
    <w:name w:val="标准文件_一级项2"/>
    <w:basedOn w:val="60"/>
    <w:qFormat/>
    <w:uiPriority w:val="0"/>
    <w:pPr>
      <w:numPr>
        <w:ilvl w:val="0"/>
        <w:numId w:val="31"/>
      </w:numPr>
      <w:spacing w:line="300" w:lineRule="exact"/>
      <w:ind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after="160"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framePr w:wrap="around"/>
      <w:spacing w:before="57"/>
    </w:pPr>
    <w:rPr>
      <w:sz w:val="21"/>
    </w:rPr>
  </w:style>
  <w:style w:type="paragraph" w:customStyle="1" w:styleId="201">
    <w:name w:val="标准文件_文件名称"/>
    <w:basedOn w:val="60"/>
    <w:next w:val="60"/>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Lines="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Lines="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Lines="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Lines="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Lines="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Lines="0" w:afterLines="0" w:line="276" w:lineRule="auto"/>
      <w:outlineLvl w:val="9"/>
    </w:pPr>
    <w:rPr>
      <w:rFonts w:ascii="宋体" w:eastAsia="宋体"/>
    </w:rPr>
  </w:style>
  <w:style w:type="paragraph" w:customStyle="1" w:styleId="216">
    <w:name w:val="标准文件_附录二级无标题"/>
    <w:basedOn w:val="83"/>
    <w:qFormat/>
    <w:uiPriority w:val="0"/>
    <w:pPr>
      <w:spacing w:beforeLines="0" w:afterLines="0" w:line="276" w:lineRule="auto"/>
      <w:outlineLvl w:val="9"/>
    </w:pPr>
    <w:rPr>
      <w:rFonts w:ascii="宋体" w:eastAsia="宋体"/>
    </w:rPr>
  </w:style>
  <w:style w:type="paragraph" w:customStyle="1" w:styleId="217">
    <w:name w:val="标准文件_附录三级无标题"/>
    <w:basedOn w:val="85"/>
    <w:qFormat/>
    <w:uiPriority w:val="0"/>
    <w:pPr>
      <w:spacing w:beforeLines="0" w:afterLines="0" w:line="276" w:lineRule="auto"/>
      <w:outlineLvl w:val="9"/>
    </w:pPr>
    <w:rPr>
      <w:rFonts w:ascii="宋体" w:eastAsia="宋体"/>
    </w:rPr>
  </w:style>
  <w:style w:type="paragraph" w:customStyle="1" w:styleId="218">
    <w:name w:val="标准文件_附录四级无标题"/>
    <w:basedOn w:val="86"/>
    <w:qFormat/>
    <w:uiPriority w:val="0"/>
    <w:pPr>
      <w:spacing w:beforeLines="0" w:afterLines="0" w:line="276" w:lineRule="auto"/>
      <w:outlineLvl w:val="9"/>
    </w:pPr>
    <w:rPr>
      <w:rFonts w:ascii="宋体" w:eastAsia="宋体"/>
    </w:rPr>
  </w:style>
  <w:style w:type="paragraph" w:customStyle="1" w:styleId="219">
    <w:name w:val="标准文件_附录五级无标题"/>
    <w:basedOn w:val="88"/>
    <w:qFormat/>
    <w:uiPriority w:val="0"/>
    <w:pPr>
      <w:spacing w:beforeLines="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Lines="0" w:afterLines="0" w:line="276" w:lineRule="auto"/>
    </w:pPr>
    <w:rPr>
      <w:rFonts w:ascii="宋体" w:eastAsia="宋体"/>
    </w:rPr>
  </w:style>
  <w:style w:type="paragraph" w:customStyle="1" w:styleId="221">
    <w:name w:val="标准文件_引言二级无标题"/>
    <w:basedOn w:val="205"/>
    <w:next w:val="60"/>
    <w:qFormat/>
    <w:uiPriority w:val="0"/>
    <w:pPr>
      <w:spacing w:beforeLines="0" w:afterLines="0" w:line="276" w:lineRule="auto"/>
    </w:pPr>
    <w:rPr>
      <w:rFonts w:ascii="宋体" w:eastAsia="宋体"/>
    </w:rPr>
  </w:style>
  <w:style w:type="paragraph" w:customStyle="1" w:styleId="222">
    <w:name w:val="标准文件_引言三级无标题"/>
    <w:basedOn w:val="206"/>
    <w:qFormat/>
    <w:uiPriority w:val="0"/>
    <w:pPr>
      <w:spacing w:beforeLines="0" w:afterLines="0" w:line="276" w:lineRule="auto"/>
    </w:pPr>
    <w:rPr>
      <w:rFonts w:ascii="宋体" w:eastAsia="宋体"/>
    </w:rPr>
  </w:style>
  <w:style w:type="paragraph" w:customStyle="1" w:styleId="223">
    <w:name w:val="标准文件_引言四级无标题"/>
    <w:basedOn w:val="207"/>
    <w:next w:val="60"/>
    <w:qFormat/>
    <w:uiPriority w:val="0"/>
    <w:pPr>
      <w:spacing w:beforeLines="0" w:afterLines="0" w:line="276" w:lineRule="auto"/>
    </w:pPr>
    <w:rPr>
      <w:rFonts w:ascii="宋体" w:eastAsia="宋体"/>
    </w:rPr>
  </w:style>
  <w:style w:type="paragraph" w:customStyle="1" w:styleId="224">
    <w:name w:val="标准文件_引言五级无标题"/>
    <w:basedOn w:val="208"/>
    <w:next w:val="60"/>
    <w:qFormat/>
    <w:uiPriority w:val="0"/>
    <w:pPr>
      <w:spacing w:beforeLines="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spacing w:after="160" w:line="278" w:lineRule="auto"/>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character" w:customStyle="1" w:styleId="234">
    <w:name w:val="段 Char"/>
    <w:link w:val="235"/>
    <w:qFormat/>
    <w:uiPriority w:val="0"/>
    <w:rPr>
      <w:rFonts w:ascii="宋体"/>
      <w:sz w:val="21"/>
    </w:rPr>
  </w:style>
  <w:style w:type="paragraph" w:customStyle="1" w:styleId="235">
    <w:name w:val="段"/>
    <w:link w:val="234"/>
    <w:qFormat/>
    <w:uiPriority w:val="0"/>
    <w:pPr>
      <w:tabs>
        <w:tab w:val="center" w:pos="4201"/>
        <w:tab w:val="right" w:leader="dot" w:pos="9298"/>
      </w:tabs>
      <w:autoSpaceDE w:val="0"/>
      <w:autoSpaceDN w:val="0"/>
      <w:spacing w:after="160" w:line="278" w:lineRule="auto"/>
      <w:ind w:firstLine="420" w:firstLineChars="200"/>
      <w:jc w:val="both"/>
    </w:pPr>
    <w:rPr>
      <w:rFonts w:ascii="宋体" w:hAnsi="Calibri" w:eastAsia="宋体" w:cs="Times New Roman"/>
      <w:sz w:val="21"/>
      <w:lang w:val="en-US" w:eastAsia="zh-CN" w:bidi="ar-SA"/>
    </w:rPr>
  </w:style>
  <w:style w:type="table" w:customStyle="1" w:styleId="236">
    <w:name w:val="网格型1"/>
    <w:basedOn w:val="29"/>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7">
    <w:name w:val="网格型2"/>
    <w:basedOn w:val="29"/>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8">
    <w:name w:val="网格型3"/>
    <w:basedOn w:val="2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39">
    <w:name w:val="首示例"/>
    <w:next w:val="235"/>
    <w:qFormat/>
    <w:uiPriority w:val="0"/>
    <w:pPr>
      <w:numPr>
        <w:ilvl w:val="0"/>
        <w:numId w:val="32"/>
      </w:numPr>
      <w:tabs>
        <w:tab w:val="left" w:pos="360"/>
      </w:tabs>
      <w:spacing w:after="160" w:line="278" w:lineRule="auto"/>
      <w:ind w:firstLine="0"/>
    </w:pPr>
    <w:rPr>
      <w:rFonts w:ascii="宋体" w:hAnsi="宋体" w:eastAsia="宋体" w:cs="Times New Roman"/>
      <w:kern w:val="2"/>
      <w:sz w:val="18"/>
      <w:szCs w:val="18"/>
      <w:lang w:val="en-US" w:eastAsia="zh-CN" w:bidi="ar-SA"/>
    </w:rPr>
  </w:style>
  <w:style w:type="paragraph" w:customStyle="1" w:styleId="240">
    <w:name w:val="标准书眉_奇数页"/>
    <w:next w:val="1"/>
    <w:qFormat/>
    <w:uiPriority w:val="0"/>
    <w:pPr>
      <w:tabs>
        <w:tab w:val="center" w:pos="4154"/>
        <w:tab w:val="right" w:pos="8306"/>
      </w:tabs>
      <w:spacing w:after="220" w:line="278" w:lineRule="auto"/>
      <w:jc w:val="right"/>
    </w:pPr>
    <w:rPr>
      <w:rFonts w:ascii="黑体" w:hAnsi="Times New Roman" w:eastAsia="黑体" w:cs="Times New Roman"/>
      <w:sz w:val="21"/>
      <w:szCs w:val="21"/>
      <w:lang w:val="en-US" w:eastAsia="zh-CN" w:bidi="ar-SA"/>
    </w:rPr>
  </w:style>
  <w:style w:type="paragraph" w:customStyle="1" w:styleId="241">
    <w:name w:val="正文1"/>
    <w:qFormat/>
    <w:uiPriority w:val="0"/>
    <w:pPr>
      <w:spacing w:after="160" w:line="278" w:lineRule="auto"/>
      <w:jc w:val="both"/>
    </w:pPr>
    <w:rPr>
      <w:rFonts w:ascii="黑体" w:hAnsi="黑体" w:eastAsia="宋体" w:cs="宋体"/>
      <w:kern w:val="2"/>
      <w:sz w:val="21"/>
      <w:szCs w:val="21"/>
      <w:lang w:val="en-US" w:eastAsia="zh-CN" w:bidi="ar-SA"/>
    </w:rPr>
  </w:style>
  <w:style w:type="paragraph" w:customStyle="1" w:styleId="242">
    <w:name w:val="名称"/>
    <w:basedOn w:val="1"/>
    <w:next w:val="235"/>
    <w:qFormat/>
    <w:uiPriority w:val="0"/>
    <w:pPr>
      <w:widowControl/>
      <w:shd w:val="clear" w:color="FFFFFF" w:fill="FFFFFF"/>
      <w:adjustRightInd/>
      <w:spacing w:before="640" w:after="560" w:line="460" w:lineRule="exact"/>
      <w:jc w:val="center"/>
    </w:pPr>
    <w:rPr>
      <w:rFonts w:ascii="黑体" w:hAnsi="Times New Roman" w:eastAsia="黑体"/>
      <w:kern w:val="0"/>
      <w:sz w:val="32"/>
      <w:szCs w:val="20"/>
    </w:rPr>
  </w:style>
  <w:style w:type="character" w:customStyle="1" w:styleId="243">
    <w:name w:val="日期 Char"/>
    <w:basedOn w:val="31"/>
    <w:link w:val="17"/>
    <w:semiHidden/>
    <w:qFormat/>
    <w:uiPriority w:val="99"/>
    <w:rPr>
      <w:kern w:val="2"/>
      <w:sz w:val="21"/>
      <w:szCs w:val="24"/>
    </w:rPr>
  </w:style>
  <w:style w:type="paragraph" w:customStyle="1" w:styleId="244">
    <w:name w:val="示例"/>
    <w:next w:val="1"/>
    <w:qFormat/>
    <w:uiPriority w:val="0"/>
    <w:pPr>
      <w:widowControl w:val="0"/>
      <w:spacing w:after="160" w:line="278" w:lineRule="auto"/>
      <w:ind w:firstLine="363"/>
      <w:jc w:val="both"/>
    </w:pPr>
    <w:rPr>
      <w:rFonts w:ascii="宋体" w:hAnsi="Times New Roman" w:eastAsia="宋体" w:cs="Times New Roman"/>
      <w:sz w:val="18"/>
      <w:szCs w:val="18"/>
      <w:lang w:val="en-US" w:eastAsia="zh-CN" w:bidi="ar-SA"/>
    </w:rPr>
  </w:style>
  <w:style w:type="paragraph" w:customStyle="1" w:styleId="245">
    <w:name w:val="列项●（二级）"/>
    <w:qFormat/>
    <w:uiPriority w:val="0"/>
    <w:pPr>
      <w:tabs>
        <w:tab w:val="left" w:pos="760"/>
        <w:tab w:val="left" w:pos="840"/>
      </w:tabs>
      <w:spacing w:after="160" w:line="278" w:lineRule="auto"/>
      <w:ind w:left="1264" w:hanging="413"/>
      <w:jc w:val="both"/>
    </w:pPr>
    <w:rPr>
      <w:rFonts w:ascii="宋体" w:hAnsi="Times New Roman" w:eastAsia="宋体" w:cs="Times New Roman"/>
      <w:sz w:val="21"/>
      <w:lang w:val="en-US" w:eastAsia="zh-CN" w:bidi="ar-SA"/>
    </w:rPr>
  </w:style>
  <w:style w:type="paragraph" w:customStyle="1" w:styleId="246">
    <w:name w:val="列项◆（三级）"/>
    <w:basedOn w:val="1"/>
    <w:qFormat/>
    <w:uiPriority w:val="0"/>
    <w:pPr>
      <w:tabs>
        <w:tab w:val="left" w:pos="1678"/>
      </w:tabs>
      <w:adjustRightInd/>
      <w:spacing w:line="240" w:lineRule="auto"/>
      <w:ind w:left="1678" w:hanging="414"/>
    </w:pPr>
    <w:rPr>
      <w:rFonts w:ascii="宋体" w:hAnsi="Times New Roman"/>
    </w:rPr>
  </w:style>
  <w:style w:type="paragraph" w:customStyle="1" w:styleId="247">
    <w:name w:val="列项——（一级）"/>
    <w:qFormat/>
    <w:uiPriority w:val="0"/>
    <w:pPr>
      <w:widowControl w:val="0"/>
      <w:spacing w:after="160" w:line="278" w:lineRule="auto"/>
      <w:ind w:left="833" w:hanging="408"/>
      <w:jc w:val="both"/>
    </w:pPr>
    <w:rPr>
      <w:rFonts w:ascii="宋体" w:hAnsi="Times New Roman" w:eastAsia="宋体" w:cs="Times New Roman"/>
      <w:sz w:val="21"/>
      <w:lang w:val="en-US" w:eastAsia="zh-CN" w:bidi="ar-SA"/>
    </w:rPr>
  </w:style>
  <w:style w:type="paragraph" w:customStyle="1" w:styleId="248">
    <w:name w:val="注："/>
    <w:next w:val="1"/>
    <w:qFormat/>
    <w:uiPriority w:val="0"/>
    <w:pPr>
      <w:widowControl w:val="0"/>
      <w:autoSpaceDE w:val="0"/>
      <w:autoSpaceDN w:val="0"/>
      <w:spacing w:after="160" w:line="278" w:lineRule="auto"/>
      <w:ind w:left="1072" w:hanging="363"/>
      <w:jc w:val="both"/>
    </w:pPr>
    <w:rPr>
      <w:rFonts w:ascii="宋体" w:hAnsi="Times New Roman" w:eastAsia="宋体" w:cs="Times New Roman"/>
      <w:sz w:val="18"/>
      <w:szCs w:val="18"/>
      <w:lang w:val="en-US" w:eastAsia="zh-CN" w:bidi="ar-SA"/>
    </w:rPr>
  </w:style>
  <w:style w:type="paragraph" w:customStyle="1" w:styleId="249">
    <w:name w:val="一级条标题"/>
    <w:basedOn w:val="1"/>
    <w:next w:val="235"/>
    <w:qFormat/>
    <w:uiPriority w:val="0"/>
    <w:pPr>
      <w:widowControl/>
      <w:adjustRightInd/>
      <w:spacing w:beforeLines="50" w:afterLines="50" w:line="240" w:lineRule="auto"/>
      <w:jc w:val="left"/>
      <w:outlineLvl w:val="2"/>
    </w:pPr>
    <w:rPr>
      <w:rFonts w:ascii="黑体" w:hAnsi="Times New Roman" w:eastAsia="黑体"/>
      <w:kern w:val="0"/>
    </w:rPr>
  </w:style>
  <w:style w:type="paragraph" w:customStyle="1" w:styleId="250">
    <w:name w:val="段(正文）"/>
    <w:basedOn w:val="1"/>
    <w:qFormat/>
    <w:uiPriority w:val="0"/>
    <w:pPr>
      <w:widowControl/>
      <w:autoSpaceDE w:val="0"/>
      <w:autoSpaceDN w:val="0"/>
      <w:adjustRightInd/>
      <w:spacing w:line="240" w:lineRule="auto"/>
      <w:ind w:firstLine="420"/>
    </w:pPr>
    <w:rPr>
      <w:rFonts w:ascii="宋体"/>
    </w:rPr>
  </w:style>
  <w:style w:type="character" w:customStyle="1" w:styleId="251">
    <w:name w:val="15"/>
    <w:basedOn w:val="31"/>
    <w:qFormat/>
    <w:uiPriority w:val="0"/>
    <w:rPr>
      <w:rFonts w:hint="default" w:ascii="Times New Roman" w:hAnsi="Times New Roman" w:cs="Times New Roman"/>
      <w:color w:val="0000FF"/>
      <w:spacing w:val="0"/>
      <w:u w:val="single"/>
    </w:rPr>
  </w:style>
  <w:style w:type="paragraph" w:customStyle="1" w:styleId="252">
    <w:name w:val="修订1"/>
    <w:hidden/>
    <w:unhideWhenUsed/>
    <w:qFormat/>
    <w:uiPriority w:val="99"/>
    <w:pPr>
      <w:spacing w:after="160" w:line="278" w:lineRule="auto"/>
    </w:pPr>
    <w:rPr>
      <w:rFonts w:ascii="Calibri" w:hAnsi="Calibri" w:eastAsia="宋体" w:cs="Times New Roman"/>
      <w:kern w:val="2"/>
      <w:sz w:val="21"/>
      <w:szCs w:val="21"/>
      <w:lang w:val="en-US" w:eastAsia="zh-CN" w:bidi="ar-SA"/>
    </w:rPr>
  </w:style>
  <w:style w:type="character" w:customStyle="1" w:styleId="253">
    <w:name w:val="未处理的提及1"/>
    <w:basedOn w:val="31"/>
    <w:semiHidden/>
    <w:unhideWhenUsed/>
    <w:qFormat/>
    <w:uiPriority w:val="99"/>
    <w:rPr>
      <w:color w:val="605E5C"/>
      <w:shd w:val="clear" w:color="auto" w:fill="E1DFDD"/>
    </w:rPr>
  </w:style>
  <w:style w:type="paragraph" w:customStyle="1" w:styleId="254">
    <w:name w:val="正文2"/>
    <w:qFormat/>
    <w:uiPriority w:val="0"/>
    <w:pPr>
      <w:spacing w:after="160" w:line="278" w:lineRule="auto"/>
      <w:jc w:val="both"/>
    </w:pPr>
    <w:rPr>
      <w:rFonts w:ascii="Times New Roman" w:hAnsi="Times New Roman" w:eastAsia="宋体" w:cs="Times New Roman"/>
      <w:kern w:val="2"/>
      <w:sz w:val="21"/>
      <w:szCs w:val="21"/>
      <w:lang w:val="en-US" w:eastAsia="zh-CN" w:bidi="ar-SA"/>
    </w:rPr>
  </w:style>
  <w:style w:type="paragraph" w:customStyle="1" w:styleId="255">
    <w:name w:val="章标题"/>
    <w:next w:val="235"/>
    <w:qFormat/>
    <w:uiPriority w:val="0"/>
    <w:pPr>
      <w:numPr>
        <w:ilvl w:val="0"/>
        <w:numId w:val="33"/>
      </w:numPr>
      <w:spacing w:before="312" w:beforeLines="100" w:after="312" w:afterLines="100" w:line="278" w:lineRule="auto"/>
      <w:jc w:val="both"/>
      <w:outlineLvl w:val="1"/>
    </w:pPr>
    <w:rPr>
      <w:rFonts w:ascii="黑体" w:hAnsi="Times New Roman" w:eastAsia="黑体" w:cs="Times New Roman"/>
      <w:sz w:val="21"/>
      <w:lang w:val="en-US" w:eastAsia="zh-CN" w:bidi="ar-SA"/>
    </w:rPr>
  </w:style>
  <w:style w:type="paragraph" w:customStyle="1" w:styleId="256">
    <w:name w:val="附录表标题"/>
    <w:basedOn w:val="1"/>
    <w:next w:val="235"/>
    <w:qFormat/>
    <w:uiPriority w:val="0"/>
    <w:pPr>
      <w:numPr>
        <w:ilvl w:val="1"/>
        <w:numId w:val="34"/>
      </w:numPr>
      <w:tabs>
        <w:tab w:val="left" w:pos="180"/>
      </w:tabs>
      <w:spacing w:before="50" w:beforeLines="50" w:after="50" w:afterLines="50"/>
      <w:ind w:left="0" w:firstLine="0"/>
      <w:jc w:val="center"/>
    </w:pPr>
    <w:rPr>
      <w:rFonts w:ascii="黑体" w:eastAsia="黑体"/>
    </w:rPr>
  </w:style>
  <w:style w:type="paragraph" w:customStyle="1" w:styleId="257">
    <w:name w:val="附录表标号"/>
    <w:basedOn w:val="1"/>
    <w:next w:val="235"/>
    <w:qFormat/>
    <w:uiPriority w:val="0"/>
    <w:pPr>
      <w:numPr>
        <w:ilvl w:val="0"/>
        <w:numId w:val="34"/>
      </w:numPr>
      <w:tabs>
        <w:tab w:val="clear" w:pos="0"/>
      </w:tabs>
      <w:spacing w:line="14" w:lineRule="exact"/>
      <w:ind w:left="811" w:hanging="448"/>
      <w:jc w:val="center"/>
      <w:outlineLvl w:val="0"/>
    </w:pPr>
    <w:rPr>
      <w:color w:val="FFFFFF"/>
    </w:rPr>
  </w:style>
  <w:style w:type="paragraph" w:customStyle="1" w:styleId="258">
    <w:name w:val="修订2"/>
    <w:hidden/>
    <w:unhideWhenUsed/>
    <w:qFormat/>
    <w:uiPriority w:val="99"/>
    <w:rPr>
      <w:rFonts w:ascii="Calibri" w:hAnsi="Calibri" w:eastAsia="宋体" w:cs="Times New Roman"/>
      <w:kern w:val="2"/>
      <w:sz w:val="21"/>
      <w:szCs w:val="21"/>
      <w:lang w:val="en-US" w:eastAsia="zh-CN" w:bidi="ar-SA"/>
    </w:rPr>
  </w:style>
  <w:style w:type="character" w:customStyle="1" w:styleId="259">
    <w:name w:val="批注文字 Char"/>
    <w:basedOn w:val="31"/>
    <w:link w:val="13"/>
    <w:semiHidden/>
    <w:qFormat/>
    <w:uiPriority w:val="99"/>
    <w:rPr>
      <w:rFonts w:ascii="Calibri" w:hAnsi="Calibri"/>
      <w:kern w:val="2"/>
      <w:sz w:val="21"/>
      <w:szCs w:val="21"/>
    </w:rPr>
  </w:style>
  <w:style w:type="character" w:customStyle="1" w:styleId="260">
    <w:name w:val="批注主题 Char"/>
    <w:basedOn w:val="259"/>
    <w:link w:val="28"/>
    <w:semiHidden/>
    <w:qFormat/>
    <w:uiPriority w:val="99"/>
    <w:rPr>
      <w:rFonts w:ascii="Calibri" w:hAnsi="Calibri"/>
      <w:b/>
      <w:bCs/>
      <w:kern w:val="2"/>
      <w:sz w:val="21"/>
      <w:szCs w:val="21"/>
    </w:rPr>
  </w:style>
  <w:style w:type="paragraph" w:customStyle="1" w:styleId="261">
    <w:name w:val="_Style 260"/>
    <w:basedOn w:val="1"/>
    <w:next w:val="1"/>
    <w:unhideWhenUsed/>
    <w:qFormat/>
    <w:uiPriority w:val="39"/>
    <w:pPr>
      <w:spacing w:after="0"/>
    </w:pPr>
    <w:rPr>
      <w:rFonts w:ascii="宋体"/>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7" Type="http://schemas.openxmlformats.org/officeDocument/2006/relationships/glossaryDocument" Target="glossary/document.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6.jpeg"/><Relationship Id="rId31" Type="http://schemas.openxmlformats.org/officeDocument/2006/relationships/image" Target="media/image5.emf"/><Relationship Id="rId30" Type="http://schemas.openxmlformats.org/officeDocument/2006/relationships/oleObject" Target="embeddings/oleObject5.bin"/><Relationship Id="rId3" Type="http://schemas.openxmlformats.org/officeDocument/2006/relationships/footnotes" Target="footnotes.xml"/><Relationship Id="rId29" Type="http://schemas.openxmlformats.org/officeDocument/2006/relationships/image" Target="media/image4.emf"/><Relationship Id="rId28" Type="http://schemas.openxmlformats.org/officeDocument/2006/relationships/oleObject" Target="embeddings/oleObject4.bin"/><Relationship Id="rId27" Type="http://schemas.openxmlformats.org/officeDocument/2006/relationships/image" Target="media/image3.emf"/><Relationship Id="rId26" Type="http://schemas.openxmlformats.org/officeDocument/2006/relationships/oleObject" Target="embeddings/oleObject3.bin"/><Relationship Id="rId25" Type="http://schemas.openxmlformats.org/officeDocument/2006/relationships/image" Target="media/image2.emf"/><Relationship Id="rId24" Type="http://schemas.openxmlformats.org/officeDocument/2006/relationships/oleObject" Target="embeddings/oleObject2.bin"/><Relationship Id="rId23" Type="http://schemas.openxmlformats.org/officeDocument/2006/relationships/image" Target="media/image1.emf"/><Relationship Id="rId22" Type="http://schemas.openxmlformats.org/officeDocument/2006/relationships/oleObject" Target="embeddings/oleObject1.bin"/><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47502488409439CB8FC3487B5BA9085"/>
        <w:style w:val=""/>
        <w:category>
          <w:name w:val="常规"/>
          <w:gallery w:val="placeholder"/>
        </w:category>
        <w:types>
          <w:type w:val="bbPlcHdr"/>
        </w:types>
        <w:behaviors>
          <w:behavior w:val="content"/>
        </w:behaviors>
        <w:description w:val=""/>
        <w:guid w:val="{1BD38280-D2D0-4BF0-90DA-B8287D5E9D55}"/>
      </w:docPartPr>
      <w:docPartBody>
        <w:p w14:paraId="0DE596B5">
          <w:pPr>
            <w:pStyle w:val="5"/>
          </w:pPr>
          <w:r>
            <w:rPr>
              <w:rStyle w:val="4"/>
              <w:rFonts w:hint="eastAsia"/>
            </w:rPr>
            <w:t>单击或点击此处输入文字。</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
  <w:rsids>
    <w:rsidRoot w:val="00276524"/>
    <w:rsid w:val="000324F8"/>
    <w:rsid w:val="00037167"/>
    <w:rsid w:val="00066A02"/>
    <w:rsid w:val="000A1190"/>
    <w:rsid w:val="000B5720"/>
    <w:rsid w:val="000C5633"/>
    <w:rsid w:val="000D2F9E"/>
    <w:rsid w:val="000E750E"/>
    <w:rsid w:val="000F7834"/>
    <w:rsid w:val="00107408"/>
    <w:rsid w:val="00114F37"/>
    <w:rsid w:val="001365E3"/>
    <w:rsid w:val="001427E8"/>
    <w:rsid w:val="0017192C"/>
    <w:rsid w:val="00175157"/>
    <w:rsid w:val="001A1404"/>
    <w:rsid w:val="001B16C1"/>
    <w:rsid w:val="001C5ADF"/>
    <w:rsid w:val="001D6989"/>
    <w:rsid w:val="00212D5D"/>
    <w:rsid w:val="0022281D"/>
    <w:rsid w:val="00234F60"/>
    <w:rsid w:val="0025537E"/>
    <w:rsid w:val="00276524"/>
    <w:rsid w:val="0027656E"/>
    <w:rsid w:val="002B4872"/>
    <w:rsid w:val="002C5D58"/>
    <w:rsid w:val="00310670"/>
    <w:rsid w:val="00313A5A"/>
    <w:rsid w:val="003701DB"/>
    <w:rsid w:val="003712BE"/>
    <w:rsid w:val="00382083"/>
    <w:rsid w:val="0038344A"/>
    <w:rsid w:val="003B7A50"/>
    <w:rsid w:val="003C13D3"/>
    <w:rsid w:val="00413FFC"/>
    <w:rsid w:val="00467C7B"/>
    <w:rsid w:val="004802FC"/>
    <w:rsid w:val="00481F70"/>
    <w:rsid w:val="00493F0E"/>
    <w:rsid w:val="00497E0D"/>
    <w:rsid w:val="004B3EAC"/>
    <w:rsid w:val="004C0D91"/>
    <w:rsid w:val="00503A19"/>
    <w:rsid w:val="005506BE"/>
    <w:rsid w:val="00560818"/>
    <w:rsid w:val="005A43B5"/>
    <w:rsid w:val="005C2DBD"/>
    <w:rsid w:val="005D53C4"/>
    <w:rsid w:val="0060431B"/>
    <w:rsid w:val="006151E9"/>
    <w:rsid w:val="00640D26"/>
    <w:rsid w:val="006521E5"/>
    <w:rsid w:val="006548E5"/>
    <w:rsid w:val="00680038"/>
    <w:rsid w:val="006A3D66"/>
    <w:rsid w:val="006C2BF5"/>
    <w:rsid w:val="006D06AA"/>
    <w:rsid w:val="006F22B3"/>
    <w:rsid w:val="00706292"/>
    <w:rsid w:val="007321E7"/>
    <w:rsid w:val="00772111"/>
    <w:rsid w:val="00785C2D"/>
    <w:rsid w:val="00786D9E"/>
    <w:rsid w:val="007877ED"/>
    <w:rsid w:val="0079051D"/>
    <w:rsid w:val="0079336B"/>
    <w:rsid w:val="0079741A"/>
    <w:rsid w:val="007A214F"/>
    <w:rsid w:val="007B17C8"/>
    <w:rsid w:val="007B4226"/>
    <w:rsid w:val="007E47FB"/>
    <w:rsid w:val="008547FC"/>
    <w:rsid w:val="00885FAA"/>
    <w:rsid w:val="00893702"/>
    <w:rsid w:val="008A0BE1"/>
    <w:rsid w:val="008A6887"/>
    <w:rsid w:val="008B06BB"/>
    <w:rsid w:val="008B4A54"/>
    <w:rsid w:val="008D6AEE"/>
    <w:rsid w:val="009106B6"/>
    <w:rsid w:val="00934B86"/>
    <w:rsid w:val="0095322C"/>
    <w:rsid w:val="00957344"/>
    <w:rsid w:val="009C533F"/>
    <w:rsid w:val="009D2128"/>
    <w:rsid w:val="009E404F"/>
    <w:rsid w:val="009E6563"/>
    <w:rsid w:val="00A03683"/>
    <w:rsid w:val="00A200A8"/>
    <w:rsid w:val="00A36361"/>
    <w:rsid w:val="00A62560"/>
    <w:rsid w:val="00A651EB"/>
    <w:rsid w:val="00A71E4C"/>
    <w:rsid w:val="00A926A0"/>
    <w:rsid w:val="00AB774C"/>
    <w:rsid w:val="00AE39F5"/>
    <w:rsid w:val="00B2053C"/>
    <w:rsid w:val="00B66B1C"/>
    <w:rsid w:val="00B81BED"/>
    <w:rsid w:val="00B92525"/>
    <w:rsid w:val="00BC04F6"/>
    <w:rsid w:val="00BC3C5C"/>
    <w:rsid w:val="00BD6E87"/>
    <w:rsid w:val="00BF0103"/>
    <w:rsid w:val="00BF7426"/>
    <w:rsid w:val="00BF7706"/>
    <w:rsid w:val="00C228C2"/>
    <w:rsid w:val="00C43E3B"/>
    <w:rsid w:val="00C60CF7"/>
    <w:rsid w:val="00C65B3F"/>
    <w:rsid w:val="00C73E1D"/>
    <w:rsid w:val="00C86173"/>
    <w:rsid w:val="00CD11AE"/>
    <w:rsid w:val="00CF1741"/>
    <w:rsid w:val="00D02849"/>
    <w:rsid w:val="00D33247"/>
    <w:rsid w:val="00D370E3"/>
    <w:rsid w:val="00D86F03"/>
    <w:rsid w:val="00DA6A84"/>
    <w:rsid w:val="00DB436B"/>
    <w:rsid w:val="00DD3F84"/>
    <w:rsid w:val="00DD67E1"/>
    <w:rsid w:val="00DF43C5"/>
    <w:rsid w:val="00E16C58"/>
    <w:rsid w:val="00E20506"/>
    <w:rsid w:val="00E21990"/>
    <w:rsid w:val="00E5359F"/>
    <w:rsid w:val="00E74A1D"/>
    <w:rsid w:val="00E74D0D"/>
    <w:rsid w:val="00E82C0F"/>
    <w:rsid w:val="00E850EC"/>
    <w:rsid w:val="00ED0BAC"/>
    <w:rsid w:val="00F17AC1"/>
    <w:rsid w:val="00F522F6"/>
    <w:rsid w:val="00F60D70"/>
    <w:rsid w:val="00F718DE"/>
    <w:rsid w:val="00F850D8"/>
    <w:rsid w:val="00F9412D"/>
    <w:rsid w:val="00F96500"/>
    <w:rsid w:val="00FB58AC"/>
    <w:rsid w:val="00FC01D5"/>
    <w:rsid w:val="00FF7C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247502488409439CB8FC3487B5BA9085"/>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6">
    <w:name w:val="499CE3C2696D4AF79B633D4E68E6C3ED"/>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576DE0-CE8C-4BE4-ADAE-B5AEAA34B390}">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17</Pages>
  <Words>3214</Words>
  <Characters>3914</Characters>
  <Lines>67</Lines>
  <Paragraphs>19</Paragraphs>
  <TotalTime>60</TotalTime>
  <ScaleCrop>false</ScaleCrop>
  <LinksUpToDate>false</LinksUpToDate>
  <CharactersWithSpaces>4121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2023-11-21T15:08:00Z</dcterms:created>
  <dc:creator>sunyp</dc:creator>
  <dc:description>&lt;config cover="true" show_menu="true" version="1.0.0" doctype="SDKXY"&gt;_x000d_
&lt;/config&gt;</dc:description>
  <cp:lastModifiedBy>cwh</cp:lastModifiedBy>
  <cp:lastPrinted>2025-07-02T02:52:04Z</cp:lastPrinted>
  <dcterms:modified xsi:type="dcterms:W3CDTF">2025-07-02T08:12:09Z</dcterms:modified>
  <dc:title>团体标准</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GrammarlyDocumentId">
    <vt:lpwstr>c6f89f1a48e76d7a967d991bffe75f92543d0441d8ca261bab8a0722a74728d8</vt:lpwstr>
  </property>
  <property fmtid="{D5CDD505-2E9C-101B-9397-08002B2CF9AE}" pid="15" name="KSOProductBuildVer">
    <vt:lpwstr>2052-12.1.0.21541</vt:lpwstr>
  </property>
  <property fmtid="{D5CDD505-2E9C-101B-9397-08002B2CF9AE}" pid="16" name="ICV">
    <vt:lpwstr>20BF62B44E9B429D8FAAF8548C666B35_13</vt:lpwstr>
  </property>
  <property fmtid="{D5CDD505-2E9C-101B-9397-08002B2CF9AE}" pid="17" name="KSOTemplateDocerSaveRecord">
    <vt:lpwstr>eyJoZGlkIjoiYWIwOTI1YWI1YWE1NGJjN2ExMDBhOWJhZGVkYWM5ODUiLCJ1c2VySWQiOiIyMDQ3NjM0ODYifQ==</vt:lpwstr>
  </property>
</Properties>
</file>