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45D1196E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0B545A" w:rsidRPr="000B545A">
        <w:rPr>
          <w:rFonts w:ascii="迷你简小标宋" w:eastAsia="迷你简小标宋" w:hAnsi="宋体" w:hint="eastAsia"/>
          <w:w w:val="90"/>
          <w:sz w:val="44"/>
          <w:szCs w:val="44"/>
        </w:rPr>
        <w:t>公路车轴承花鼓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2783271A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0B545A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43EF24E1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451614" w:rsidRPr="00451614">
        <w:rPr>
          <w:rFonts w:ascii="宋体" w:eastAsia="宋体" w:hAnsi="宋体" w:hint="eastAsia"/>
          <w:sz w:val="28"/>
          <w:szCs w:val="28"/>
        </w:rPr>
        <w:t>山地车轴承花鼓</w:t>
      </w:r>
      <w:bookmarkStart w:id="0" w:name="_GoBack"/>
      <w:bookmarkEnd w:id="0"/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0B545A" w:rsidRPr="000B545A">
        <w:rPr>
          <w:rFonts w:ascii="宋体" w:eastAsia="宋体" w:hAnsi="宋体" w:hint="eastAsia"/>
          <w:sz w:val="28"/>
          <w:szCs w:val="28"/>
        </w:rPr>
        <w:t>苏州兴凯斯传动科技有限公司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451614" w:rsidRPr="00451614">
        <w:rPr>
          <w:rFonts w:ascii="宋体" w:eastAsia="宋体" w:hAnsi="宋体" w:hint="eastAsia"/>
          <w:sz w:val="28"/>
          <w:szCs w:val="28"/>
        </w:rPr>
        <w:t>山地车轴承花鼓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1386EE5B" w14:textId="77777777" w:rsidR="00451614" w:rsidRPr="00451614" w:rsidRDefault="00451614" w:rsidP="0045161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51614">
        <w:rPr>
          <w:rFonts w:ascii="宋体" w:eastAsia="宋体" w:hAnsi="宋体" w:hint="eastAsia"/>
          <w:sz w:val="28"/>
          <w:szCs w:val="28"/>
        </w:rPr>
        <w:t>山地车轴承花鼓是山地自行车轮</w:t>
      </w:r>
      <w:proofErr w:type="gramStart"/>
      <w:r w:rsidRPr="00451614">
        <w:rPr>
          <w:rFonts w:ascii="宋体" w:eastAsia="宋体" w:hAnsi="宋体" w:hint="eastAsia"/>
          <w:sz w:val="28"/>
          <w:szCs w:val="28"/>
        </w:rPr>
        <w:t>组系统</w:t>
      </w:r>
      <w:proofErr w:type="gramEnd"/>
      <w:r w:rsidRPr="00451614">
        <w:rPr>
          <w:rFonts w:ascii="宋体" w:eastAsia="宋体" w:hAnsi="宋体" w:hint="eastAsia"/>
          <w:sz w:val="28"/>
          <w:szCs w:val="28"/>
        </w:rPr>
        <w:t>的核心部件，随着户外运动的蓬勃发展，山地自行车凭借其卓越的地形适应能力，深受骑行爱好者青睐。山地车轴承花鼓作为轮组核心部件，承担着传递动力、支撑车体及应对复杂路况冲击的关键作用。然而，当前国内山地车轴承花鼓市场存在产品质量参差不齐、性能指标缺乏统一规范等问题。同时，由于缺乏统一标准，市场监管难度大，消费者难以依据可靠指标选购产品，阻碍了行业的健康可持续发展。通过制定团体标准，可对产品的原材料选择、制造工艺、性能指标等进行明确规定，引导企业规范生产，减少因标准缺失导致的产品质量乱象，提高行业整体生产水平。</w:t>
      </w:r>
    </w:p>
    <w:p w14:paraId="3A72D9F2" w14:textId="77777777" w:rsidR="00451614" w:rsidRPr="00451614" w:rsidRDefault="00451614" w:rsidP="0045161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51614">
        <w:rPr>
          <w:rFonts w:ascii="宋体" w:eastAsia="宋体" w:hAnsi="宋体" w:hint="eastAsia"/>
          <w:sz w:val="28"/>
          <w:szCs w:val="28"/>
        </w:rPr>
        <w:t>我国尚未有针对山地车轴承花鼓的国家标准、行业标准。为适应市场发展的需要，推动行业的规范性建设，营造良好的市场环境，特提出《山地车轴承花鼓》团体标准的制定。</w:t>
      </w:r>
    </w:p>
    <w:p w14:paraId="485FE2C4" w14:textId="631FFE4A" w:rsidR="00595D38" w:rsidRDefault="00451614" w:rsidP="0045161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51614">
        <w:rPr>
          <w:rFonts w:ascii="宋体" w:eastAsia="宋体" w:hAnsi="宋体" w:hint="eastAsia"/>
          <w:sz w:val="28"/>
          <w:szCs w:val="28"/>
        </w:rPr>
        <w:t>本项目旨在借助标准化手段，针对山地车轴承花鼓的特点，制定相应的产品标准，可以为行业内相关企业的研发和生产提供产品技术要求规范，填补本行业相关产品标准空白。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508F64AC" w:rsidR="00595D38" w:rsidRDefault="003B7F22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0B545A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451614" w:rsidRPr="00451614">
        <w:rPr>
          <w:rFonts w:ascii="宋体" w:eastAsia="宋体" w:hAnsi="宋体" w:hint="eastAsia"/>
          <w:sz w:val="28"/>
          <w:szCs w:val="28"/>
        </w:rPr>
        <w:t>山地车轴承花鼓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64FF88B0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</w:t>
      </w:r>
      <w:r w:rsidR="000B545A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0B545A">
        <w:rPr>
          <w:rFonts w:ascii="宋体" w:eastAsia="宋体" w:hAnsi="宋体" w:hint="eastAsia"/>
          <w:sz w:val="28"/>
          <w:szCs w:val="28"/>
        </w:rPr>
        <w:t>07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451614" w:rsidRPr="00451614">
        <w:rPr>
          <w:rFonts w:ascii="宋体" w:eastAsia="宋体" w:hAnsi="宋体" w:hint="eastAsia"/>
          <w:sz w:val="28"/>
          <w:szCs w:val="28"/>
        </w:rPr>
        <w:t>山地车轴承花鼓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0B545A">
        <w:rPr>
          <w:rFonts w:ascii="宋体" w:eastAsia="宋体" w:hAnsi="宋体" w:hint="eastAsia"/>
          <w:sz w:val="28"/>
          <w:szCs w:val="28"/>
        </w:rPr>
        <w:t>07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1" w:name="OLE_LINK41"/>
      <w:bookmarkStart w:id="2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451614" w:rsidRPr="00451614">
        <w:rPr>
          <w:rFonts w:ascii="宋体" w:eastAsia="宋体" w:hAnsi="宋体" w:hint="eastAsia"/>
          <w:sz w:val="28"/>
          <w:szCs w:val="28"/>
        </w:rPr>
        <w:t>山地车轴承花鼓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1"/>
      <w:bookmarkEnd w:id="2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42621D91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0B545A" w:rsidRPr="000B545A">
        <w:rPr>
          <w:rFonts w:ascii="宋体" w:eastAsia="宋体" w:hAnsi="宋体" w:hint="eastAsia"/>
          <w:sz w:val="28"/>
          <w:szCs w:val="28"/>
        </w:rPr>
        <w:t>苏州兴凯斯传动科技有限公司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Pr="004118D2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6AB3D836" w14:textId="59FDF83A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2、</w:t>
      </w:r>
      <w:r w:rsidR="000B545A">
        <w:rPr>
          <w:rFonts w:ascii="宋体" w:eastAsia="宋体" w:hAnsi="宋体" w:hint="eastAsia"/>
          <w:sz w:val="28"/>
          <w:szCs w:val="28"/>
        </w:rPr>
        <w:t>分类、缩略语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EB227A7" w14:textId="47B0B5AD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="00451614" w:rsidRPr="00451614">
        <w:rPr>
          <w:rFonts w:ascii="宋体" w:eastAsia="宋体" w:hAnsi="宋体" w:hint="eastAsia"/>
          <w:sz w:val="28"/>
          <w:szCs w:val="28"/>
        </w:rPr>
        <w:t>山地车轴承花鼓</w:t>
      </w:r>
      <w:r>
        <w:rPr>
          <w:rFonts w:ascii="宋体" w:eastAsia="宋体" w:hAnsi="宋体"/>
          <w:sz w:val="28"/>
          <w:szCs w:val="28"/>
        </w:rPr>
        <w:t>的</w:t>
      </w:r>
      <w:r w:rsidR="00E40C1E" w:rsidRPr="00E40C1E">
        <w:rPr>
          <w:rFonts w:ascii="宋体" w:eastAsia="宋体" w:hAnsi="宋体" w:hint="eastAsia"/>
          <w:sz w:val="28"/>
          <w:szCs w:val="28"/>
        </w:rPr>
        <w:t>外观、尺寸</w:t>
      </w:r>
      <w:r w:rsidR="000B545A">
        <w:rPr>
          <w:rFonts w:ascii="宋体" w:eastAsia="宋体" w:hAnsi="宋体" w:hint="eastAsia"/>
          <w:sz w:val="28"/>
          <w:szCs w:val="28"/>
        </w:rPr>
        <w:t>及公差</w:t>
      </w:r>
      <w:r w:rsidR="00E40C1E" w:rsidRPr="00E40C1E">
        <w:rPr>
          <w:rFonts w:ascii="宋体" w:eastAsia="宋体" w:hAnsi="宋体" w:hint="eastAsia"/>
          <w:sz w:val="28"/>
          <w:szCs w:val="28"/>
        </w:rPr>
        <w:t>、</w:t>
      </w:r>
      <w:r w:rsidR="00E40C1E" w:rsidRPr="00E40C1E">
        <w:rPr>
          <w:rFonts w:ascii="宋体" w:eastAsia="宋体" w:hAnsi="宋体"/>
          <w:sz w:val="28"/>
          <w:szCs w:val="28"/>
        </w:rPr>
        <w:t>装配质</w:t>
      </w:r>
      <w:r w:rsidR="000B545A">
        <w:rPr>
          <w:rFonts w:ascii="宋体" w:eastAsia="宋体" w:hAnsi="宋体"/>
          <w:sz w:val="28"/>
          <w:szCs w:val="28"/>
        </w:rPr>
        <w:t>量、性能</w:t>
      </w:r>
      <w:r w:rsidR="00E40C1E" w:rsidRPr="00E40C1E">
        <w:rPr>
          <w:rFonts w:ascii="宋体" w:eastAsia="宋体" w:hAnsi="宋体" w:hint="eastAsia"/>
          <w:sz w:val="28"/>
          <w:szCs w:val="28"/>
        </w:rPr>
        <w:t>、耐腐蚀性、</w:t>
      </w:r>
      <w:r w:rsidR="000B545A">
        <w:rPr>
          <w:rFonts w:ascii="宋体" w:eastAsia="宋体" w:hAnsi="宋体" w:hint="eastAsia"/>
          <w:sz w:val="28"/>
          <w:szCs w:val="28"/>
        </w:rPr>
        <w:t>使用寿命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53A7F8B3" w14:textId="77777777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6DFCCC5B" w14:textId="77777777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09FC8C4A" w14:textId="77204C72" w:rsidR="00744F5D" w:rsidRDefault="00195FE8" w:rsidP="00297A7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297A7C">
        <w:rPr>
          <w:rFonts w:ascii="宋体" w:eastAsia="宋体" w:hAnsi="宋体" w:hint="eastAsia"/>
          <w:sz w:val="28"/>
          <w:szCs w:val="28"/>
        </w:rPr>
        <w:t>、</w:t>
      </w:r>
      <w:r w:rsidR="00E40C1E">
        <w:rPr>
          <w:rFonts w:ascii="宋体" w:eastAsia="宋体" w:hAnsi="宋体" w:hint="eastAsia"/>
          <w:sz w:val="28"/>
          <w:szCs w:val="28"/>
        </w:rPr>
        <w:t>使用说明书、</w:t>
      </w:r>
      <w:r>
        <w:rPr>
          <w:rFonts w:ascii="宋体" w:eastAsia="宋体" w:hAnsi="宋体" w:hint="eastAsia"/>
          <w:sz w:val="28"/>
          <w:szCs w:val="28"/>
        </w:rPr>
        <w:t>包装、运输、贮存。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4E9E2F78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451614" w:rsidRPr="00451614">
        <w:rPr>
          <w:rFonts w:ascii="宋体" w:eastAsia="宋体" w:hAnsi="宋体" w:hint="eastAsia"/>
          <w:sz w:val="28"/>
          <w:szCs w:val="28"/>
        </w:rPr>
        <w:t>山地车轴承花鼓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632067B3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0B545A">
        <w:rPr>
          <w:rFonts w:ascii="宋体" w:eastAsia="宋体" w:hAnsi="宋体" w:hint="eastAsia"/>
          <w:sz w:val="28"/>
          <w:szCs w:val="28"/>
        </w:rPr>
        <w:t>07</w:t>
      </w:r>
      <w:r w:rsidR="003B7F22">
        <w:rPr>
          <w:rFonts w:ascii="宋体" w:eastAsia="宋体" w:hAnsi="宋体"/>
          <w:sz w:val="28"/>
          <w:szCs w:val="28"/>
        </w:rPr>
        <w:t>月</w:t>
      </w:r>
      <w:r w:rsidR="000B545A">
        <w:rPr>
          <w:rFonts w:ascii="宋体" w:eastAsia="宋体" w:hAnsi="宋体" w:hint="eastAsia"/>
          <w:sz w:val="28"/>
          <w:szCs w:val="28"/>
        </w:rPr>
        <w:t>01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9541A" w14:textId="77777777" w:rsidR="006C20ED" w:rsidRDefault="006C20ED" w:rsidP="00963EC2">
      <w:r>
        <w:separator/>
      </w:r>
    </w:p>
  </w:endnote>
  <w:endnote w:type="continuationSeparator" w:id="0">
    <w:p w14:paraId="0F6BCC68" w14:textId="77777777" w:rsidR="006C20ED" w:rsidRDefault="006C20ED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C1C1" w14:textId="77777777" w:rsidR="006C20ED" w:rsidRDefault="006C20ED" w:rsidP="00963EC2">
      <w:r>
        <w:separator/>
      </w:r>
    </w:p>
  </w:footnote>
  <w:footnote w:type="continuationSeparator" w:id="0">
    <w:p w14:paraId="37C7761B" w14:textId="77777777" w:rsidR="006C20ED" w:rsidRDefault="006C20ED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B545A"/>
    <w:rsid w:val="000D0920"/>
    <w:rsid w:val="000D3F19"/>
    <w:rsid w:val="000D7E80"/>
    <w:rsid w:val="000E0E68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95FE8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41B49"/>
    <w:rsid w:val="00253FA1"/>
    <w:rsid w:val="00254F09"/>
    <w:rsid w:val="00270788"/>
    <w:rsid w:val="00276C1B"/>
    <w:rsid w:val="0029410D"/>
    <w:rsid w:val="00297A7C"/>
    <w:rsid w:val="002A116B"/>
    <w:rsid w:val="002A16BD"/>
    <w:rsid w:val="002B08B9"/>
    <w:rsid w:val="002C3C24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118D2"/>
    <w:rsid w:val="004357F5"/>
    <w:rsid w:val="00451614"/>
    <w:rsid w:val="00462A1E"/>
    <w:rsid w:val="00463F10"/>
    <w:rsid w:val="00467311"/>
    <w:rsid w:val="00486151"/>
    <w:rsid w:val="00495229"/>
    <w:rsid w:val="004A0525"/>
    <w:rsid w:val="004A1B3C"/>
    <w:rsid w:val="004A5E54"/>
    <w:rsid w:val="004A6E9D"/>
    <w:rsid w:val="004B116E"/>
    <w:rsid w:val="004D46D1"/>
    <w:rsid w:val="004D5495"/>
    <w:rsid w:val="004D6BA9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B23A5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476B"/>
    <w:rsid w:val="006A7619"/>
    <w:rsid w:val="006C20ED"/>
    <w:rsid w:val="006D194F"/>
    <w:rsid w:val="006E5141"/>
    <w:rsid w:val="007236F7"/>
    <w:rsid w:val="0074076B"/>
    <w:rsid w:val="0074106D"/>
    <w:rsid w:val="00744F5D"/>
    <w:rsid w:val="00780878"/>
    <w:rsid w:val="00793EA3"/>
    <w:rsid w:val="007978C7"/>
    <w:rsid w:val="007A285E"/>
    <w:rsid w:val="007B647A"/>
    <w:rsid w:val="007D143A"/>
    <w:rsid w:val="007D4ACF"/>
    <w:rsid w:val="007E16D1"/>
    <w:rsid w:val="007E6525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2B94"/>
    <w:rsid w:val="00963EC2"/>
    <w:rsid w:val="00975BD6"/>
    <w:rsid w:val="0098319B"/>
    <w:rsid w:val="00993307"/>
    <w:rsid w:val="009D1F92"/>
    <w:rsid w:val="009D3675"/>
    <w:rsid w:val="009D498C"/>
    <w:rsid w:val="009D796E"/>
    <w:rsid w:val="009F0A5D"/>
    <w:rsid w:val="00A32DBC"/>
    <w:rsid w:val="00A35256"/>
    <w:rsid w:val="00A3749C"/>
    <w:rsid w:val="00A6345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103A"/>
    <w:rsid w:val="00BE231B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57213"/>
    <w:rsid w:val="00C71078"/>
    <w:rsid w:val="00C7128E"/>
    <w:rsid w:val="00C72DAC"/>
    <w:rsid w:val="00C91BB3"/>
    <w:rsid w:val="00CA3F74"/>
    <w:rsid w:val="00CB04FB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40C1E"/>
    <w:rsid w:val="00E50746"/>
    <w:rsid w:val="00E650FA"/>
    <w:rsid w:val="00E7235B"/>
    <w:rsid w:val="00EA1735"/>
    <w:rsid w:val="00EC3FE9"/>
    <w:rsid w:val="00ED4E5B"/>
    <w:rsid w:val="00F032FD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D86D-8860-46E8-8AF8-20FB9018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1212</Characters>
  <Application>Microsoft Office Word</Application>
  <DocSecurity>0</DocSecurity>
  <Lines>10</Lines>
  <Paragraphs>2</Paragraphs>
  <ScaleCrop>false</ScaleCrop>
  <Company>Windsoft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2025-07-01T01:51:00Z</dcterms:created>
  <dcterms:modified xsi:type="dcterms:W3CDTF">2025-07-01T01:51:00Z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