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3A45E" w14:textId="7F543F0B" w:rsidR="00CA1B2E" w:rsidRDefault="004C0A3D" w:rsidP="000A14E8">
      <w:pPr>
        <w:snapToGrid w:val="0"/>
        <w:spacing w:line="540" w:lineRule="exact"/>
        <w:ind w:firstLineChars="0" w:firstLine="0"/>
        <w:jc w:val="center"/>
        <w:rPr>
          <w:rFonts w:eastAsia="方正小标宋_GBK" w:cs="Times New Roman"/>
          <w:sz w:val="36"/>
          <w:szCs w:val="36"/>
        </w:rPr>
      </w:pPr>
      <w:r>
        <w:rPr>
          <w:rFonts w:eastAsia="方正小标宋_GBK" w:cs="Times New Roman"/>
          <w:sz w:val="36"/>
          <w:szCs w:val="36"/>
        </w:rPr>
        <w:t>团体标准</w:t>
      </w:r>
      <w:r>
        <w:rPr>
          <w:rFonts w:eastAsia="方正小标宋_GBK" w:cs="Times New Roman" w:hint="eastAsia"/>
          <w:sz w:val="36"/>
          <w:szCs w:val="36"/>
        </w:rPr>
        <w:t>《</w:t>
      </w:r>
      <w:r w:rsidR="000A14E8">
        <w:rPr>
          <w:rFonts w:eastAsia="方正小标宋_GBK" w:cs="Times New Roman" w:hint="eastAsia"/>
          <w:sz w:val="36"/>
          <w:szCs w:val="36"/>
        </w:rPr>
        <w:t>融水重阳酒</w:t>
      </w:r>
      <w:r>
        <w:rPr>
          <w:rFonts w:eastAsia="方正小标宋_GBK" w:cs="Times New Roman" w:hint="eastAsia"/>
          <w:sz w:val="36"/>
          <w:szCs w:val="36"/>
        </w:rPr>
        <w:t>》</w:t>
      </w:r>
      <w:r w:rsidR="005D0046">
        <w:rPr>
          <w:rFonts w:eastAsia="方正小标宋_GBK" w:cs="Times New Roman"/>
          <w:sz w:val="36"/>
          <w:szCs w:val="36"/>
        </w:rPr>
        <w:t>（</w:t>
      </w:r>
      <w:r w:rsidR="0032667E">
        <w:rPr>
          <w:rFonts w:eastAsia="方正小标宋_GBK" w:cs="Times New Roman" w:hint="eastAsia"/>
          <w:sz w:val="36"/>
          <w:szCs w:val="36"/>
        </w:rPr>
        <w:t>征求意见</w:t>
      </w:r>
      <w:r>
        <w:rPr>
          <w:rFonts w:eastAsia="方正小标宋_GBK" w:cs="Times New Roman"/>
          <w:sz w:val="36"/>
          <w:szCs w:val="36"/>
        </w:rPr>
        <w:t>稿）编制说明</w:t>
      </w:r>
    </w:p>
    <w:p w14:paraId="33DDEEFC" w14:textId="77777777" w:rsidR="00CA1B2E" w:rsidRDefault="004C0A3D">
      <w:pPr>
        <w:snapToGrid w:val="0"/>
        <w:spacing w:line="540" w:lineRule="exact"/>
        <w:ind w:firstLine="600"/>
        <w:rPr>
          <w:rFonts w:eastAsia="黑体" w:cs="Times New Roman"/>
          <w:sz w:val="30"/>
          <w:szCs w:val="30"/>
        </w:rPr>
      </w:pPr>
      <w:r>
        <w:rPr>
          <w:rFonts w:eastAsia="黑体" w:cs="Times New Roman"/>
          <w:sz w:val="30"/>
          <w:szCs w:val="30"/>
        </w:rPr>
        <w:t>一、</w:t>
      </w:r>
      <w:r>
        <w:rPr>
          <w:rFonts w:eastAsia="黑体" w:cs="Times New Roman" w:hint="eastAsia"/>
          <w:sz w:val="30"/>
          <w:szCs w:val="30"/>
        </w:rPr>
        <w:t>项目</w:t>
      </w:r>
      <w:r>
        <w:rPr>
          <w:rFonts w:eastAsia="黑体" w:cs="Times New Roman"/>
          <w:sz w:val="30"/>
          <w:szCs w:val="30"/>
        </w:rPr>
        <w:t>来源</w:t>
      </w:r>
    </w:p>
    <w:p w14:paraId="6AD770F8" w14:textId="6F919D64" w:rsidR="00CA1B2E" w:rsidRPr="001804E1" w:rsidRDefault="00837D69">
      <w:pPr>
        <w:spacing w:line="540" w:lineRule="exact"/>
        <w:ind w:firstLine="560"/>
        <w:rPr>
          <w:rFonts w:ascii="仿宋_GB2312" w:eastAsia="仿宋_GB2312"/>
          <w:color w:val="000000" w:themeColor="text1"/>
          <w:sz w:val="28"/>
          <w:szCs w:val="28"/>
        </w:rPr>
      </w:pPr>
      <w:r w:rsidRPr="001804E1">
        <w:rPr>
          <w:rFonts w:ascii="仿宋_GB2312" w:eastAsia="仿宋_GB2312" w:hint="eastAsia"/>
          <w:color w:val="000000" w:themeColor="text1"/>
          <w:sz w:val="28"/>
          <w:szCs w:val="28"/>
        </w:rPr>
        <w:t>根据《广西农业农村产业振兴促进会关于批准&lt;</w:t>
      </w:r>
      <w:r w:rsidR="00841DED">
        <w:rPr>
          <w:rFonts w:ascii="仿宋_GB2312" w:eastAsia="仿宋_GB2312" w:hint="eastAsia"/>
          <w:color w:val="000000" w:themeColor="text1"/>
          <w:sz w:val="28"/>
          <w:szCs w:val="28"/>
        </w:rPr>
        <w:t>融水重阳酒</w:t>
      </w:r>
      <w:r w:rsidRPr="001804E1">
        <w:rPr>
          <w:rFonts w:ascii="仿宋_GB2312" w:eastAsia="仿宋_GB2312" w:hint="eastAsia"/>
          <w:color w:val="000000" w:themeColor="text1"/>
          <w:sz w:val="28"/>
          <w:szCs w:val="28"/>
        </w:rPr>
        <w:t>&gt;</w:t>
      </w:r>
      <w:r w:rsidR="00C7330C" w:rsidRPr="001804E1">
        <w:rPr>
          <w:rFonts w:ascii="仿宋_GB2312" w:eastAsia="仿宋_GB2312" w:hint="eastAsia"/>
          <w:color w:val="000000" w:themeColor="text1"/>
          <w:sz w:val="28"/>
          <w:szCs w:val="28"/>
        </w:rPr>
        <w:t>等</w:t>
      </w:r>
      <w:r w:rsidR="009E792F" w:rsidRPr="001804E1">
        <w:rPr>
          <w:rFonts w:ascii="仿宋_GB2312" w:eastAsia="仿宋_GB2312" w:hint="eastAsia"/>
          <w:color w:val="000000" w:themeColor="text1"/>
          <w:sz w:val="28"/>
          <w:szCs w:val="28"/>
        </w:rPr>
        <w:t>5</w:t>
      </w:r>
      <w:r w:rsidR="00C7330C" w:rsidRPr="001804E1">
        <w:rPr>
          <w:rFonts w:ascii="仿宋_GB2312" w:eastAsia="仿宋_GB2312" w:hint="eastAsia"/>
          <w:color w:val="000000" w:themeColor="text1"/>
          <w:sz w:val="28"/>
          <w:szCs w:val="28"/>
        </w:rPr>
        <w:t>项团体标准立项的通知</w:t>
      </w:r>
      <w:r w:rsidRPr="001804E1">
        <w:rPr>
          <w:rFonts w:ascii="仿宋_GB2312" w:eastAsia="仿宋_GB2312" w:hint="eastAsia"/>
          <w:color w:val="000000" w:themeColor="text1"/>
          <w:sz w:val="28"/>
          <w:szCs w:val="28"/>
        </w:rPr>
        <w:t>》</w:t>
      </w:r>
      <w:r w:rsidR="00C7330C" w:rsidRPr="001804E1">
        <w:rPr>
          <w:rFonts w:ascii="仿宋_GB2312" w:eastAsia="仿宋_GB2312" w:hint="eastAsia"/>
          <w:color w:val="000000" w:themeColor="text1"/>
          <w:sz w:val="28"/>
          <w:szCs w:val="28"/>
        </w:rPr>
        <w:t>（桂农</w:t>
      </w:r>
      <w:proofErr w:type="gramStart"/>
      <w:r w:rsidR="00C7330C" w:rsidRPr="001804E1">
        <w:rPr>
          <w:rFonts w:ascii="仿宋_GB2312" w:eastAsia="仿宋_GB2312" w:hint="eastAsia"/>
          <w:color w:val="000000" w:themeColor="text1"/>
          <w:sz w:val="28"/>
          <w:szCs w:val="28"/>
        </w:rPr>
        <w:t>促会技〔202</w:t>
      </w:r>
      <w:r w:rsidR="009E792F" w:rsidRPr="001804E1">
        <w:rPr>
          <w:rFonts w:ascii="仿宋_GB2312" w:eastAsia="仿宋_GB2312" w:hint="eastAsia"/>
          <w:color w:val="000000" w:themeColor="text1"/>
          <w:sz w:val="28"/>
          <w:szCs w:val="28"/>
        </w:rPr>
        <w:t>5</w:t>
      </w:r>
      <w:r w:rsidR="00C7330C" w:rsidRPr="001804E1">
        <w:rPr>
          <w:rFonts w:ascii="仿宋_GB2312" w:eastAsia="仿宋_GB2312" w:hint="eastAsia"/>
          <w:color w:val="000000" w:themeColor="text1"/>
          <w:sz w:val="28"/>
          <w:szCs w:val="28"/>
        </w:rPr>
        <w:t>〕</w:t>
      </w:r>
      <w:proofErr w:type="gramEnd"/>
      <w:r w:rsidR="009E792F" w:rsidRPr="001804E1">
        <w:rPr>
          <w:rFonts w:ascii="仿宋_GB2312" w:eastAsia="仿宋_GB2312" w:hint="eastAsia"/>
          <w:color w:val="000000" w:themeColor="text1"/>
          <w:sz w:val="28"/>
          <w:szCs w:val="28"/>
        </w:rPr>
        <w:t>9</w:t>
      </w:r>
      <w:r w:rsidR="00C7330C" w:rsidRPr="001804E1">
        <w:rPr>
          <w:rFonts w:ascii="仿宋_GB2312" w:eastAsia="仿宋_GB2312" w:hint="eastAsia"/>
          <w:color w:val="000000" w:themeColor="text1"/>
          <w:sz w:val="28"/>
          <w:szCs w:val="28"/>
        </w:rPr>
        <w:t>号）文件精神</w:t>
      </w:r>
      <w:r w:rsidR="004C0A3D" w:rsidRPr="001804E1">
        <w:rPr>
          <w:rFonts w:ascii="仿宋_GB2312" w:eastAsia="仿宋_GB2312" w:hint="eastAsia"/>
          <w:color w:val="000000" w:themeColor="text1"/>
          <w:sz w:val="28"/>
          <w:szCs w:val="28"/>
        </w:rPr>
        <w:t>，由</w:t>
      </w:r>
      <w:r w:rsidR="00841DED" w:rsidRPr="00841DED">
        <w:rPr>
          <w:rFonts w:ascii="仿宋_GB2312" w:eastAsia="仿宋_GB2312" w:hint="eastAsia"/>
          <w:color w:val="000000" w:themeColor="text1"/>
          <w:sz w:val="28"/>
          <w:szCs w:val="28"/>
        </w:rPr>
        <w:t>融水苗族自治县市场监督管理局</w:t>
      </w:r>
      <w:r w:rsidR="004C0A3D" w:rsidRPr="001804E1">
        <w:rPr>
          <w:rFonts w:ascii="仿宋_GB2312" w:eastAsia="仿宋_GB2312" w:hint="eastAsia"/>
          <w:color w:val="000000" w:themeColor="text1"/>
          <w:sz w:val="28"/>
          <w:szCs w:val="28"/>
        </w:rPr>
        <w:t>提出，</w:t>
      </w:r>
      <w:r w:rsidR="00841DED" w:rsidRPr="00841DED">
        <w:rPr>
          <w:rFonts w:ascii="仿宋_GB2312" w:eastAsia="仿宋_GB2312" w:hint="eastAsia"/>
          <w:color w:val="000000" w:themeColor="text1"/>
          <w:sz w:val="28"/>
          <w:szCs w:val="28"/>
        </w:rPr>
        <w:t>融水苗族自治县公共检验检测中心（融水苗族自治县标准化研究推广中心）、融水苗族自治县农业农村局、北京中绿华夏有机产品认证中心有限责任公司、柳州市质量检验检测研究中心(柳州市农产品质</w:t>
      </w:r>
      <w:proofErr w:type="gramStart"/>
      <w:r w:rsidR="00841DED" w:rsidRPr="00841DED">
        <w:rPr>
          <w:rFonts w:ascii="仿宋_GB2312" w:eastAsia="仿宋_GB2312" w:hint="eastAsia"/>
          <w:color w:val="000000" w:themeColor="text1"/>
          <w:sz w:val="28"/>
          <w:szCs w:val="28"/>
        </w:rPr>
        <w:t>量安全</w:t>
      </w:r>
      <w:proofErr w:type="gramEnd"/>
      <w:r w:rsidR="00841DED" w:rsidRPr="00841DED">
        <w:rPr>
          <w:rFonts w:ascii="仿宋_GB2312" w:eastAsia="仿宋_GB2312" w:hint="eastAsia"/>
          <w:color w:val="000000" w:themeColor="text1"/>
          <w:sz w:val="28"/>
          <w:szCs w:val="28"/>
        </w:rPr>
        <w:t>检测中心）、广西壮族自治区农业科学院、融水苗族自治县科技工贸和信息化局、融水苗族自治县农业技术推广中心、南宁市标准化协会、广西</w:t>
      </w:r>
      <w:proofErr w:type="gramStart"/>
      <w:r w:rsidR="00841DED" w:rsidRPr="00841DED">
        <w:rPr>
          <w:rFonts w:ascii="仿宋_GB2312" w:eastAsia="仿宋_GB2312" w:hint="eastAsia"/>
          <w:color w:val="000000" w:themeColor="text1"/>
          <w:sz w:val="28"/>
          <w:szCs w:val="28"/>
        </w:rPr>
        <w:t>融水苗窖重阳</w:t>
      </w:r>
      <w:proofErr w:type="gramEnd"/>
      <w:r w:rsidR="00841DED" w:rsidRPr="00841DED">
        <w:rPr>
          <w:rFonts w:ascii="仿宋_GB2312" w:eastAsia="仿宋_GB2312" w:hint="eastAsia"/>
          <w:color w:val="000000" w:themeColor="text1"/>
          <w:sz w:val="28"/>
          <w:szCs w:val="28"/>
        </w:rPr>
        <w:t>酒厂、广西融水元宝山苗</w:t>
      </w:r>
      <w:proofErr w:type="gramStart"/>
      <w:r w:rsidR="00841DED" w:rsidRPr="00841DED">
        <w:rPr>
          <w:rFonts w:ascii="仿宋_GB2312" w:eastAsia="仿宋_GB2312" w:hint="eastAsia"/>
          <w:color w:val="000000" w:themeColor="text1"/>
          <w:sz w:val="28"/>
          <w:szCs w:val="28"/>
        </w:rPr>
        <w:t>润特色</w:t>
      </w:r>
      <w:proofErr w:type="gramEnd"/>
      <w:r w:rsidR="00841DED" w:rsidRPr="00841DED">
        <w:rPr>
          <w:rFonts w:ascii="仿宋_GB2312" w:eastAsia="仿宋_GB2312" w:hint="eastAsia"/>
          <w:color w:val="000000" w:themeColor="text1"/>
          <w:sz w:val="28"/>
          <w:szCs w:val="28"/>
        </w:rPr>
        <w:t>酒业有限公司、广西融水融优农业有限公司</w:t>
      </w:r>
      <w:r w:rsidR="004C0A3D" w:rsidRPr="001804E1">
        <w:rPr>
          <w:rFonts w:ascii="仿宋_GB2312" w:eastAsia="仿宋_GB2312" w:hint="eastAsia"/>
          <w:color w:val="000000" w:themeColor="text1"/>
          <w:sz w:val="28"/>
          <w:szCs w:val="28"/>
        </w:rPr>
        <w:t>共同起草的团体标准《</w:t>
      </w:r>
      <w:r w:rsidR="00841DED">
        <w:rPr>
          <w:rFonts w:ascii="仿宋_GB2312" w:eastAsia="仿宋_GB2312" w:hint="eastAsia"/>
          <w:color w:val="000000" w:themeColor="text1"/>
          <w:sz w:val="28"/>
          <w:szCs w:val="28"/>
        </w:rPr>
        <w:t>融水重阳酒</w:t>
      </w:r>
      <w:r w:rsidR="004C0A3D" w:rsidRPr="001804E1">
        <w:rPr>
          <w:rFonts w:ascii="仿宋_GB2312" w:eastAsia="仿宋_GB2312" w:hint="eastAsia"/>
          <w:color w:val="000000" w:themeColor="text1"/>
          <w:sz w:val="28"/>
          <w:szCs w:val="28"/>
        </w:rPr>
        <w:t>》获批立项。</w:t>
      </w:r>
    </w:p>
    <w:p w14:paraId="1C18C2EF" w14:textId="77777777" w:rsidR="00CA1B2E" w:rsidRPr="001804E1" w:rsidRDefault="004C0A3D">
      <w:pPr>
        <w:spacing w:line="540" w:lineRule="exact"/>
        <w:ind w:firstLine="560"/>
        <w:rPr>
          <w:rFonts w:ascii="仿宋_GB2312" w:eastAsia="仿宋_GB2312"/>
          <w:color w:val="000000" w:themeColor="text1"/>
          <w:sz w:val="28"/>
          <w:szCs w:val="28"/>
        </w:rPr>
      </w:pPr>
      <w:r w:rsidRPr="001804E1">
        <w:rPr>
          <w:rFonts w:ascii="仿宋_GB2312" w:eastAsia="仿宋_GB2312" w:hint="eastAsia"/>
          <w:color w:val="000000" w:themeColor="text1"/>
          <w:sz w:val="28"/>
          <w:szCs w:val="28"/>
        </w:rPr>
        <w:t>本标准的编写将按照《标准化工作导则  第1部分：标准化文件的结构和起草规则》（GB/T 1.1—2020）以及《广西农业农村产业振兴促进会团体标准管理办法》等规定进行。</w:t>
      </w:r>
    </w:p>
    <w:p w14:paraId="2C180093" w14:textId="77777777" w:rsidR="00CA1B2E" w:rsidRDefault="004C0A3D" w:rsidP="00837D69">
      <w:pPr>
        <w:snapToGrid w:val="0"/>
        <w:spacing w:line="540" w:lineRule="exact"/>
        <w:ind w:firstLine="600"/>
        <w:rPr>
          <w:rFonts w:eastAsia="黑体" w:cs="Times New Roman"/>
          <w:sz w:val="30"/>
          <w:szCs w:val="30"/>
        </w:rPr>
      </w:pPr>
      <w:r>
        <w:rPr>
          <w:rFonts w:eastAsia="黑体" w:cs="Times New Roman"/>
          <w:sz w:val="30"/>
          <w:szCs w:val="30"/>
        </w:rPr>
        <w:t>二、必要性和意义</w:t>
      </w:r>
    </w:p>
    <w:p w14:paraId="7BA7195E" w14:textId="13ECB637" w:rsidR="00CA1B2E" w:rsidRDefault="004C0A3D">
      <w:pPr>
        <w:adjustRightInd w:val="0"/>
        <w:snapToGrid w:val="0"/>
        <w:spacing w:line="540" w:lineRule="exact"/>
        <w:ind w:firstLine="560"/>
        <w:outlineLvl w:val="1"/>
        <w:rPr>
          <w:rFonts w:ascii="仿宋_GB2312" w:eastAsia="仿宋_GB2312" w:hAnsi="宋体" w:cs="Times New Roman"/>
          <w:sz w:val="28"/>
          <w:szCs w:val="28"/>
        </w:rPr>
      </w:pPr>
      <w:r>
        <w:rPr>
          <w:rFonts w:ascii="仿宋_GB2312" w:eastAsia="仿宋_GB2312" w:hAnsi="宋体" w:cs="Times New Roman" w:hint="eastAsia"/>
          <w:sz w:val="28"/>
          <w:szCs w:val="28"/>
        </w:rPr>
        <w:t xml:space="preserve">《国家标准化发展纲要》指出“农业、工业、服务业和社会事业等领域标准全覆盖，农业标准化生产普及率稳步提升……”；《国务院办公厅转发市场监管总局农业农村部关于加强农业农村标准化工作指导意见的通知》（国办函〔2019〕120号）指出“到2035年，农业农村标准化体制机制更加健全，支撑乡村振兴的标准体系、标准实施推广体系和标准化服务体系更加完善”；《农业农村部 国家标准化管理委员会 </w:t>
      </w:r>
      <w:r w:rsidR="00837D69">
        <w:rPr>
          <w:rFonts w:ascii="仿宋_GB2312" w:eastAsia="仿宋_GB2312" w:hAnsi="宋体" w:cs="Times New Roman" w:hint="eastAsia"/>
          <w:sz w:val="28"/>
          <w:szCs w:val="28"/>
        </w:rPr>
        <w:t>住房和城乡建设部关于印发&lt;乡村振兴标准化行动方案&gt;</w:t>
      </w:r>
      <w:r>
        <w:rPr>
          <w:rFonts w:ascii="仿宋_GB2312" w:eastAsia="仿宋_GB2312" w:hAnsi="宋体" w:cs="Times New Roman" w:hint="eastAsia"/>
          <w:sz w:val="28"/>
          <w:szCs w:val="28"/>
        </w:rPr>
        <w:t>的通知》（</w:t>
      </w:r>
      <w:proofErr w:type="gramStart"/>
      <w:r>
        <w:rPr>
          <w:rFonts w:ascii="仿宋_GB2312" w:eastAsia="仿宋_GB2312" w:hAnsi="宋体" w:cs="Times New Roman" w:hint="eastAsia"/>
          <w:sz w:val="28"/>
          <w:szCs w:val="28"/>
        </w:rPr>
        <w:t>农质发</w:t>
      </w:r>
      <w:proofErr w:type="gramEnd"/>
      <w:r>
        <w:rPr>
          <w:rFonts w:ascii="仿宋_GB2312" w:eastAsia="仿宋_GB2312" w:hAnsi="宋体" w:cs="Times New Roman" w:hint="eastAsia"/>
          <w:sz w:val="28"/>
          <w:szCs w:val="28"/>
        </w:rPr>
        <w:t>〔2023〕</w:t>
      </w:r>
      <w:r w:rsidR="006F6B1B">
        <w:rPr>
          <w:rFonts w:ascii="仿宋_GB2312" w:eastAsia="仿宋_GB2312" w:hAnsi="宋体" w:cs="Times New Roman" w:hint="eastAsia"/>
          <w:sz w:val="28"/>
          <w:szCs w:val="28"/>
        </w:rPr>
        <w:t>5</w:t>
      </w:r>
      <w:r>
        <w:rPr>
          <w:rFonts w:ascii="仿宋_GB2312" w:eastAsia="仿宋_GB2312" w:hAnsi="宋体" w:cs="Times New Roman" w:hint="eastAsia"/>
          <w:sz w:val="28"/>
          <w:szCs w:val="28"/>
        </w:rPr>
        <w:t>号）指出“到2025年,农业农村高质量发展标准体系基本建立，标准化支撑和服务乡村振兴的作用日益凸显”；</w:t>
      </w:r>
      <w:r>
        <w:rPr>
          <w:rFonts w:ascii="仿宋_GB2312" w:eastAsia="仿宋_GB2312" w:hAnsi="宋体" w:cs="Times New Roman" w:hint="eastAsia"/>
          <w:sz w:val="28"/>
          <w:szCs w:val="28"/>
        </w:rPr>
        <w:lastRenderedPageBreak/>
        <w:t>《市场监管总局等十八部门关于印发贯彻实施〈国家标准化发展纲要〉行动计划（2024—2025年）的通知》（国</w:t>
      </w:r>
      <w:proofErr w:type="gramStart"/>
      <w:r>
        <w:rPr>
          <w:rFonts w:ascii="仿宋_GB2312" w:eastAsia="仿宋_GB2312" w:hAnsi="宋体" w:cs="Times New Roman" w:hint="eastAsia"/>
          <w:sz w:val="28"/>
          <w:szCs w:val="28"/>
        </w:rPr>
        <w:t>市监标技发</w:t>
      </w:r>
      <w:proofErr w:type="gramEnd"/>
      <w:r>
        <w:rPr>
          <w:rFonts w:ascii="仿宋_GB2312" w:eastAsia="仿宋_GB2312" w:hAnsi="宋体" w:cs="Times New Roman" w:hint="eastAsia"/>
          <w:sz w:val="28"/>
          <w:szCs w:val="28"/>
        </w:rPr>
        <w:t>〔2024〕30号）指出“有序推进全域标准化深度发展，着力提升标准化发展水平”；</w:t>
      </w:r>
      <w:r w:rsidR="00841DED">
        <w:rPr>
          <w:rFonts w:ascii="仿宋_GB2312" w:eastAsia="仿宋_GB2312" w:hAnsi="宋体" w:cs="Times New Roman" w:hint="eastAsia"/>
          <w:sz w:val="28"/>
          <w:szCs w:val="28"/>
        </w:rPr>
        <w:t>《广西特色农产品优势区创建工作方案》</w:t>
      </w:r>
      <w:r w:rsidR="00841DED" w:rsidRPr="00841DED">
        <w:rPr>
          <w:rFonts w:ascii="仿宋_GB2312" w:eastAsia="仿宋_GB2312" w:hAnsi="宋体" w:cs="Times New Roman" w:hint="eastAsia"/>
          <w:sz w:val="28"/>
          <w:szCs w:val="28"/>
        </w:rPr>
        <w:t>明确了广西特色农产品优势区创建的总体要求、目标任务和保障措施等，支持品牌建设，推动特色农产品产业做大做强，提升市场影响力。广西壮族自治区印发的《加快推进广西优势特色食品产业高质量发展实施方案》，将酿酒业列为重点发展产业，明确发展目标和重点方向。通过实施农业生产“三品一标”提升行动，提高农产品品质，创建农业品牌。</w:t>
      </w:r>
    </w:p>
    <w:p w14:paraId="01868CF7" w14:textId="77777777" w:rsidR="00841DED" w:rsidRPr="00841DED" w:rsidRDefault="00841DED" w:rsidP="00841DED">
      <w:pPr>
        <w:adjustRightInd w:val="0"/>
        <w:snapToGrid w:val="0"/>
        <w:spacing w:line="540" w:lineRule="exact"/>
        <w:ind w:firstLine="560"/>
        <w:outlineLvl w:val="1"/>
        <w:rPr>
          <w:rFonts w:ascii="仿宋_GB2312" w:eastAsia="仿宋_GB2312" w:hAnsi="宋体" w:cs="Times New Roman" w:hint="eastAsia"/>
          <w:sz w:val="28"/>
          <w:szCs w:val="28"/>
        </w:rPr>
      </w:pPr>
      <w:r w:rsidRPr="00841DED">
        <w:rPr>
          <w:rFonts w:ascii="仿宋_GB2312" w:eastAsia="仿宋_GB2312" w:hAnsi="宋体" w:cs="Times New Roman" w:hint="eastAsia"/>
          <w:sz w:val="28"/>
          <w:szCs w:val="28"/>
        </w:rPr>
        <w:t>融水苗族自治县所酿制的重阳酒是一种颇富民族特色的黄酒类饮品，有通经活络功效，对跌打损伤所致的瘀血肿胀，以及风湿所致的风湿</w:t>
      </w:r>
      <w:proofErr w:type="gramStart"/>
      <w:r w:rsidRPr="00841DED">
        <w:rPr>
          <w:rFonts w:ascii="仿宋_GB2312" w:eastAsia="仿宋_GB2312" w:hAnsi="宋体" w:cs="Times New Roman" w:hint="eastAsia"/>
          <w:sz w:val="28"/>
          <w:szCs w:val="28"/>
        </w:rPr>
        <w:t>痹</w:t>
      </w:r>
      <w:proofErr w:type="gramEnd"/>
      <w:r w:rsidRPr="00841DED">
        <w:rPr>
          <w:rFonts w:ascii="仿宋_GB2312" w:eastAsia="仿宋_GB2312" w:hAnsi="宋体" w:cs="Times New Roman" w:hint="eastAsia"/>
          <w:sz w:val="28"/>
          <w:szCs w:val="28"/>
        </w:rPr>
        <w:t>痛、关节不利等病症有一定缓解作用，且具有浓郁的地域性和民族性特质，至今仍保留着较为原始的酿造方式。融水重阳酒以融水紫黑香</w:t>
      </w:r>
      <w:proofErr w:type="gramStart"/>
      <w:r w:rsidRPr="00841DED">
        <w:rPr>
          <w:rFonts w:ascii="仿宋_GB2312" w:eastAsia="仿宋_GB2312" w:hAnsi="宋体" w:cs="Times New Roman" w:hint="eastAsia"/>
          <w:sz w:val="28"/>
          <w:szCs w:val="28"/>
        </w:rPr>
        <w:t>糯</w:t>
      </w:r>
      <w:proofErr w:type="gramEnd"/>
      <w:r w:rsidRPr="00841DED">
        <w:rPr>
          <w:rFonts w:ascii="仿宋_GB2312" w:eastAsia="仿宋_GB2312" w:hAnsi="宋体" w:cs="Times New Roman" w:hint="eastAsia"/>
          <w:sz w:val="28"/>
          <w:szCs w:val="28"/>
        </w:rPr>
        <w:t>为主要原料，其是在融水昼夜温差大的冷凉区域和独特的地理环境、气候条件下经长期提纯复壮选育而成的优质本地品种。融水紫黑香</w:t>
      </w:r>
      <w:proofErr w:type="gramStart"/>
      <w:r w:rsidRPr="00841DED">
        <w:rPr>
          <w:rFonts w:ascii="仿宋_GB2312" w:eastAsia="仿宋_GB2312" w:hAnsi="宋体" w:cs="Times New Roman" w:hint="eastAsia"/>
          <w:sz w:val="28"/>
          <w:szCs w:val="28"/>
        </w:rPr>
        <w:t>糯</w:t>
      </w:r>
      <w:proofErr w:type="gramEnd"/>
      <w:r w:rsidRPr="00841DED">
        <w:rPr>
          <w:rFonts w:ascii="仿宋_GB2312" w:eastAsia="仿宋_GB2312" w:hAnsi="宋体" w:cs="Times New Roman" w:hint="eastAsia"/>
          <w:sz w:val="28"/>
          <w:szCs w:val="28"/>
        </w:rPr>
        <w:t>的营养价值很高，含有丰富的原花青素，以融水紫黑香糯米为主要原料酿造的融水重阳酒更是声名远播。根据融水重阳酒的检验报告，其氨基酸态氮、总糖、</w:t>
      </w:r>
      <w:proofErr w:type="gramStart"/>
      <w:r w:rsidRPr="00841DED">
        <w:rPr>
          <w:rFonts w:ascii="仿宋_GB2312" w:eastAsia="仿宋_GB2312" w:hAnsi="宋体" w:cs="Times New Roman" w:hint="eastAsia"/>
          <w:sz w:val="28"/>
          <w:szCs w:val="28"/>
        </w:rPr>
        <w:t>非糖固形</w:t>
      </w:r>
      <w:proofErr w:type="gramEnd"/>
      <w:r w:rsidRPr="00841DED">
        <w:rPr>
          <w:rFonts w:ascii="仿宋_GB2312" w:eastAsia="仿宋_GB2312" w:hAnsi="宋体" w:cs="Times New Roman" w:hint="eastAsia"/>
          <w:sz w:val="28"/>
          <w:szCs w:val="28"/>
        </w:rPr>
        <w:t>物等理化指标均达到甚至优于其他传统型甜黄酒。据统计，2025年融水重阳酒品类年产量已达600吨，产值已达20000</w:t>
      </w:r>
      <w:r>
        <w:rPr>
          <w:rFonts w:ascii="仿宋_GB2312" w:eastAsia="仿宋_GB2312" w:hAnsi="宋体" w:cs="Times New Roman" w:hint="eastAsia"/>
          <w:sz w:val="28"/>
          <w:szCs w:val="28"/>
        </w:rPr>
        <w:t>万。</w:t>
      </w:r>
      <w:r w:rsidRPr="00841DED">
        <w:rPr>
          <w:rFonts w:ascii="仿宋_GB2312" w:eastAsia="仿宋_GB2312" w:hAnsi="宋体" w:cs="Times New Roman" w:hint="eastAsia"/>
          <w:sz w:val="28"/>
          <w:szCs w:val="28"/>
        </w:rPr>
        <w:t>一、必要性、目的及意义（包含政策依据，研究背景、可行性分析等）</w:t>
      </w:r>
    </w:p>
    <w:p w14:paraId="21DA983B" w14:textId="77777777" w:rsidR="00841DED" w:rsidRPr="00841DED" w:rsidRDefault="00841DED" w:rsidP="00841DED">
      <w:pPr>
        <w:adjustRightInd w:val="0"/>
        <w:snapToGrid w:val="0"/>
        <w:spacing w:line="540" w:lineRule="exact"/>
        <w:ind w:firstLine="560"/>
        <w:outlineLvl w:val="1"/>
        <w:rPr>
          <w:rFonts w:ascii="仿宋_GB2312" w:eastAsia="仿宋_GB2312" w:hAnsi="宋体" w:cs="Times New Roman" w:hint="eastAsia"/>
          <w:sz w:val="28"/>
          <w:szCs w:val="28"/>
        </w:rPr>
      </w:pPr>
      <w:r w:rsidRPr="00841DED">
        <w:rPr>
          <w:rFonts w:ascii="仿宋_GB2312" w:eastAsia="仿宋_GB2312" w:hAnsi="宋体" w:cs="Times New Roman" w:hint="eastAsia"/>
          <w:sz w:val="28"/>
          <w:szCs w:val="28"/>
        </w:rPr>
        <w:t>（一）目的、意义及研究背景</w:t>
      </w:r>
    </w:p>
    <w:p w14:paraId="5A0EC143" w14:textId="77777777" w:rsidR="00841DED" w:rsidRPr="00841DED" w:rsidRDefault="00841DED" w:rsidP="00841DED">
      <w:pPr>
        <w:adjustRightInd w:val="0"/>
        <w:snapToGrid w:val="0"/>
        <w:spacing w:line="540" w:lineRule="exact"/>
        <w:ind w:firstLine="560"/>
        <w:outlineLvl w:val="1"/>
        <w:rPr>
          <w:rFonts w:ascii="仿宋_GB2312" w:eastAsia="仿宋_GB2312" w:hAnsi="宋体" w:cs="Times New Roman" w:hint="eastAsia"/>
          <w:sz w:val="28"/>
          <w:szCs w:val="28"/>
        </w:rPr>
      </w:pPr>
      <w:r w:rsidRPr="00841DED">
        <w:rPr>
          <w:rFonts w:ascii="仿宋_GB2312" w:eastAsia="仿宋_GB2312" w:hAnsi="宋体" w:cs="Times New Roman" w:hint="eastAsia"/>
          <w:sz w:val="28"/>
          <w:szCs w:val="28"/>
        </w:rPr>
        <w:t>中国酿酒历史悠久，酒既为特殊食品，兼具物质与精神属性，其文化功能体现在多方面。古人创造了丰富且历史悠久、堪称世界文化奇葩的中国酒文化，不断研究并使其酒类品种繁多。</w:t>
      </w:r>
    </w:p>
    <w:p w14:paraId="031904AB" w14:textId="77777777" w:rsidR="00841DED" w:rsidRPr="00841DED" w:rsidRDefault="00841DED" w:rsidP="00841DED">
      <w:pPr>
        <w:adjustRightInd w:val="0"/>
        <w:snapToGrid w:val="0"/>
        <w:spacing w:line="540" w:lineRule="exact"/>
        <w:ind w:firstLine="560"/>
        <w:outlineLvl w:val="1"/>
        <w:rPr>
          <w:rFonts w:ascii="仿宋_GB2312" w:eastAsia="仿宋_GB2312" w:hAnsi="宋体" w:cs="Times New Roman" w:hint="eastAsia"/>
          <w:sz w:val="28"/>
          <w:szCs w:val="28"/>
        </w:rPr>
      </w:pPr>
      <w:r w:rsidRPr="00841DED">
        <w:rPr>
          <w:rFonts w:ascii="仿宋_GB2312" w:eastAsia="仿宋_GB2312" w:hAnsi="宋体" w:cs="Times New Roman" w:hint="eastAsia"/>
          <w:sz w:val="28"/>
          <w:szCs w:val="28"/>
        </w:rPr>
        <w:lastRenderedPageBreak/>
        <w:t>农业经济在广西经济中占据重要地位，特色农产品产业对于促进农业发展和农民增收意义重大。根据《广西特色农产品优势区创建工作方案》，明确了广西特色农产品优势区创建的总体要求、目标任务和保障措施等，支持品牌建设，推动特色农产品产业做大做强，提升市场影响力。广西壮族自治区印发的《加快推进广西优势特色食品产业高质量发展实施方案》，将酿酒业列为重点发展产业，明确发展目标和重点方向。通过实施农业生产“三品一标”提升行动，提高农产品品质，创建农业品牌。</w:t>
      </w:r>
    </w:p>
    <w:p w14:paraId="31B9A4FC" w14:textId="577550A5" w:rsidR="00841DED" w:rsidRPr="00841DED" w:rsidRDefault="00841DED" w:rsidP="00841DED">
      <w:pPr>
        <w:adjustRightInd w:val="0"/>
        <w:snapToGrid w:val="0"/>
        <w:spacing w:line="540" w:lineRule="exact"/>
        <w:ind w:firstLine="560"/>
        <w:outlineLvl w:val="1"/>
        <w:rPr>
          <w:rFonts w:ascii="仿宋_GB2312" w:eastAsia="仿宋_GB2312" w:hAnsi="宋体" w:cs="Times New Roman" w:hint="eastAsia"/>
          <w:sz w:val="28"/>
          <w:szCs w:val="28"/>
        </w:rPr>
      </w:pPr>
      <w:r w:rsidRPr="00841DED">
        <w:rPr>
          <w:rFonts w:ascii="仿宋_GB2312" w:eastAsia="仿宋_GB2312" w:hAnsi="宋体" w:cs="Times New Roman" w:hint="eastAsia"/>
          <w:sz w:val="28"/>
          <w:szCs w:val="28"/>
        </w:rPr>
        <w:t>融水苗族自治县所酿制的重阳酒是一种颇富民族特色的黄酒类饮品，有通经活络功效，对跌打损伤所致的瘀血肿胀，以及风湿所致的风湿</w:t>
      </w:r>
      <w:proofErr w:type="gramStart"/>
      <w:r w:rsidRPr="00841DED">
        <w:rPr>
          <w:rFonts w:ascii="仿宋_GB2312" w:eastAsia="仿宋_GB2312" w:hAnsi="宋体" w:cs="Times New Roman" w:hint="eastAsia"/>
          <w:sz w:val="28"/>
          <w:szCs w:val="28"/>
        </w:rPr>
        <w:t>痹</w:t>
      </w:r>
      <w:proofErr w:type="gramEnd"/>
      <w:r w:rsidRPr="00841DED">
        <w:rPr>
          <w:rFonts w:ascii="仿宋_GB2312" w:eastAsia="仿宋_GB2312" w:hAnsi="宋体" w:cs="Times New Roman" w:hint="eastAsia"/>
          <w:sz w:val="28"/>
          <w:szCs w:val="28"/>
        </w:rPr>
        <w:t>痛、关节不利等病症有一定缓解作用，且具有浓郁的地域性和民族性特质，至今仍保留着较为原始的酿造方式。融水重阳酒以融水紫黑香</w:t>
      </w:r>
      <w:proofErr w:type="gramStart"/>
      <w:r w:rsidRPr="00841DED">
        <w:rPr>
          <w:rFonts w:ascii="仿宋_GB2312" w:eastAsia="仿宋_GB2312" w:hAnsi="宋体" w:cs="Times New Roman" w:hint="eastAsia"/>
          <w:sz w:val="28"/>
          <w:szCs w:val="28"/>
        </w:rPr>
        <w:t>糯</w:t>
      </w:r>
      <w:proofErr w:type="gramEnd"/>
      <w:r w:rsidRPr="00841DED">
        <w:rPr>
          <w:rFonts w:ascii="仿宋_GB2312" w:eastAsia="仿宋_GB2312" w:hAnsi="宋体" w:cs="Times New Roman" w:hint="eastAsia"/>
          <w:sz w:val="28"/>
          <w:szCs w:val="28"/>
        </w:rPr>
        <w:t>为主要原料，其是在融水昼夜温差大的冷凉区域和独特的地理环境、气候条件下经长期提纯复壮选育而成的优质本地品种。融水紫黑香</w:t>
      </w:r>
      <w:proofErr w:type="gramStart"/>
      <w:r w:rsidRPr="00841DED">
        <w:rPr>
          <w:rFonts w:ascii="仿宋_GB2312" w:eastAsia="仿宋_GB2312" w:hAnsi="宋体" w:cs="Times New Roman" w:hint="eastAsia"/>
          <w:sz w:val="28"/>
          <w:szCs w:val="28"/>
        </w:rPr>
        <w:t>糯</w:t>
      </w:r>
      <w:proofErr w:type="gramEnd"/>
      <w:r w:rsidRPr="00841DED">
        <w:rPr>
          <w:rFonts w:ascii="仿宋_GB2312" w:eastAsia="仿宋_GB2312" w:hAnsi="宋体" w:cs="Times New Roman" w:hint="eastAsia"/>
          <w:sz w:val="28"/>
          <w:szCs w:val="28"/>
        </w:rPr>
        <w:t>的营养价值很高，含有丰富的原花青素，以融水紫黑香糯米为主要原料酿造的融水重阳酒更是声名远播。根据融水重阳酒的检验报告，其氨基酸态氮、总糖、</w:t>
      </w:r>
      <w:proofErr w:type="gramStart"/>
      <w:r w:rsidRPr="00841DED">
        <w:rPr>
          <w:rFonts w:ascii="仿宋_GB2312" w:eastAsia="仿宋_GB2312" w:hAnsi="宋体" w:cs="Times New Roman" w:hint="eastAsia"/>
          <w:sz w:val="28"/>
          <w:szCs w:val="28"/>
        </w:rPr>
        <w:t>非糖固形</w:t>
      </w:r>
      <w:proofErr w:type="gramEnd"/>
      <w:r w:rsidRPr="00841DED">
        <w:rPr>
          <w:rFonts w:ascii="仿宋_GB2312" w:eastAsia="仿宋_GB2312" w:hAnsi="宋体" w:cs="Times New Roman" w:hint="eastAsia"/>
          <w:sz w:val="28"/>
          <w:szCs w:val="28"/>
        </w:rPr>
        <w:t>物等理化指标均达到甚至优于其他传统型甜黄酒。据统计，2025年融水重阳酒品类年产量已达600吨，产值已达20000</w:t>
      </w:r>
      <w:r>
        <w:rPr>
          <w:rFonts w:ascii="仿宋_GB2312" w:eastAsia="仿宋_GB2312" w:hAnsi="宋体" w:cs="Times New Roman" w:hint="eastAsia"/>
          <w:sz w:val="28"/>
          <w:szCs w:val="28"/>
        </w:rPr>
        <w:t>万。</w:t>
      </w:r>
      <w:r w:rsidRPr="00841DED">
        <w:rPr>
          <w:rFonts w:ascii="仿宋_GB2312" w:eastAsia="仿宋_GB2312" w:hAnsi="宋体" w:cs="Times New Roman" w:hint="eastAsia"/>
          <w:sz w:val="28"/>
          <w:szCs w:val="28"/>
        </w:rPr>
        <w:t>一样产品越具有民族性就越具有世界性，越具有民族特色的产品其生命力将会更持久。重阳酒已渗透到广西少数民族生活的各个方面，是民族文化传承的重要载体，蕴藏着深厚的文化意蕴。而富含一定的文化意蕴又是当今世界人们对食品的又一要求。洋酒人头马得名于希腊神话，其风靡世界与其中所蕴含的文化底蕴不无关系，孔府家酒得益于至圣先师的余辉。重阳酒是一种十分典型的民族酒，挖掘其中的文化底蕴并进行深入广泛的民族文化宣传，</w:t>
      </w:r>
      <w:r w:rsidRPr="00841DED">
        <w:rPr>
          <w:rFonts w:ascii="仿宋_GB2312" w:eastAsia="仿宋_GB2312" w:hAnsi="宋体" w:cs="Times New Roman" w:hint="eastAsia"/>
          <w:sz w:val="28"/>
          <w:szCs w:val="28"/>
        </w:rPr>
        <w:lastRenderedPageBreak/>
        <w:t>将会大大促进重阳酒的销售，为少数民族同胞带来一定的经济收益。近年来，融水重阳</w:t>
      </w:r>
      <w:proofErr w:type="gramStart"/>
      <w:r w:rsidRPr="00841DED">
        <w:rPr>
          <w:rFonts w:ascii="仿宋_GB2312" w:eastAsia="仿宋_GB2312" w:hAnsi="宋体" w:cs="Times New Roman" w:hint="eastAsia"/>
          <w:sz w:val="28"/>
          <w:szCs w:val="28"/>
        </w:rPr>
        <w:t>酒逐渐</w:t>
      </w:r>
      <w:proofErr w:type="gramEnd"/>
      <w:r w:rsidRPr="00841DED">
        <w:rPr>
          <w:rFonts w:ascii="仿宋_GB2312" w:eastAsia="仿宋_GB2312" w:hAnsi="宋体" w:cs="Times New Roman" w:hint="eastAsia"/>
          <w:sz w:val="28"/>
          <w:szCs w:val="28"/>
        </w:rPr>
        <w:t>受到市场关注，但目前尚无国家标准、行业标准、地方标准或团体标准对其进行规范。产品在生产环境、质量指标等方面要求不明确，品质参差不齐，宣传报道少，严重影响产品质量和品牌知名度，为进一步做大做强，必须走标准化、规模化、产业化的发展之路，加强生产的规范化建设，提升产业市场知名度和竞争力，制定团体标准《融水重阳酒》迫在眉睫：</w:t>
      </w:r>
    </w:p>
    <w:p w14:paraId="2CF9E5DF" w14:textId="77777777" w:rsidR="00841DED" w:rsidRDefault="00841DED" w:rsidP="00841DED">
      <w:pPr>
        <w:adjustRightInd w:val="0"/>
        <w:snapToGrid w:val="0"/>
        <w:spacing w:line="540" w:lineRule="exact"/>
        <w:ind w:firstLine="560"/>
        <w:outlineLvl w:val="1"/>
        <w:rPr>
          <w:rFonts w:ascii="仿宋_GB2312" w:eastAsia="仿宋_GB2312" w:hAnsi="宋体" w:cs="Times New Roman"/>
          <w:sz w:val="28"/>
          <w:szCs w:val="28"/>
        </w:rPr>
      </w:pPr>
      <w:r>
        <w:rPr>
          <w:rFonts w:ascii="仿宋_GB2312" w:eastAsia="仿宋_GB2312" w:hAnsi="宋体" w:cs="Times New Roman" w:hint="eastAsia"/>
          <w:sz w:val="28"/>
          <w:szCs w:val="28"/>
        </w:rPr>
        <w:t>1.保障产品质量与安全</w:t>
      </w:r>
    </w:p>
    <w:p w14:paraId="39FB361B" w14:textId="43A85CB8" w:rsidR="00841DED" w:rsidRPr="00841DED" w:rsidRDefault="00841DED" w:rsidP="00841DED">
      <w:pPr>
        <w:adjustRightInd w:val="0"/>
        <w:snapToGrid w:val="0"/>
        <w:spacing w:line="540" w:lineRule="exact"/>
        <w:ind w:firstLine="560"/>
        <w:outlineLvl w:val="1"/>
        <w:rPr>
          <w:rFonts w:ascii="仿宋_GB2312" w:eastAsia="仿宋_GB2312" w:hAnsi="宋体" w:cs="Times New Roman" w:hint="eastAsia"/>
          <w:sz w:val="28"/>
          <w:szCs w:val="28"/>
        </w:rPr>
      </w:pPr>
      <w:r w:rsidRPr="00841DED">
        <w:rPr>
          <w:rFonts w:ascii="仿宋_GB2312" w:eastAsia="仿宋_GB2312" w:hAnsi="宋体" w:cs="Times New Roman" w:hint="eastAsia"/>
          <w:sz w:val="28"/>
          <w:szCs w:val="28"/>
        </w:rPr>
        <w:t>从原料、酿造工艺到储存、包装等各个环节缺乏明确的质量规范，易导致产品质量参差不齐，影响消费者健康和产品市场声誉。制定标准可确保产品质量安全，提升产品附加值和市场竞争力。</w:t>
      </w:r>
    </w:p>
    <w:p w14:paraId="2A489BC5" w14:textId="77777777" w:rsidR="00841DED" w:rsidRDefault="00841DED" w:rsidP="00841DED">
      <w:pPr>
        <w:adjustRightInd w:val="0"/>
        <w:snapToGrid w:val="0"/>
        <w:spacing w:line="540" w:lineRule="exact"/>
        <w:ind w:firstLine="560"/>
        <w:outlineLvl w:val="1"/>
        <w:rPr>
          <w:rFonts w:ascii="仿宋_GB2312" w:eastAsia="仿宋_GB2312" w:hAnsi="宋体" w:cs="Times New Roman"/>
          <w:sz w:val="28"/>
          <w:szCs w:val="28"/>
        </w:rPr>
      </w:pPr>
      <w:r>
        <w:rPr>
          <w:rFonts w:ascii="仿宋_GB2312" w:eastAsia="仿宋_GB2312" w:hAnsi="宋体" w:cs="Times New Roman" w:hint="eastAsia"/>
          <w:sz w:val="28"/>
          <w:szCs w:val="28"/>
        </w:rPr>
        <w:t>2.规范产业发展秩序</w:t>
      </w:r>
    </w:p>
    <w:p w14:paraId="75578C7C" w14:textId="24FA1D73" w:rsidR="00841DED" w:rsidRPr="00841DED" w:rsidRDefault="00841DED" w:rsidP="00841DED">
      <w:pPr>
        <w:adjustRightInd w:val="0"/>
        <w:snapToGrid w:val="0"/>
        <w:spacing w:line="540" w:lineRule="exact"/>
        <w:ind w:firstLine="560"/>
        <w:outlineLvl w:val="1"/>
        <w:rPr>
          <w:rFonts w:ascii="仿宋_GB2312" w:eastAsia="仿宋_GB2312" w:hAnsi="宋体" w:cs="Times New Roman" w:hint="eastAsia"/>
          <w:sz w:val="28"/>
          <w:szCs w:val="28"/>
        </w:rPr>
      </w:pPr>
      <w:r w:rsidRPr="00841DED">
        <w:rPr>
          <w:rFonts w:ascii="仿宋_GB2312" w:eastAsia="仿宋_GB2312" w:hAnsi="宋体" w:cs="Times New Roman" w:hint="eastAsia"/>
          <w:sz w:val="28"/>
          <w:szCs w:val="28"/>
        </w:rPr>
        <w:t>当前融水重阳酒产业存在无序竞争现象，明确的生产流程和操作规范有助于形成健康有序的产业发展环境，提高产业整体竞争力和可持续发展能力。</w:t>
      </w:r>
    </w:p>
    <w:p w14:paraId="49416F38" w14:textId="77777777" w:rsidR="00841DED" w:rsidRDefault="00841DED" w:rsidP="00841DED">
      <w:pPr>
        <w:adjustRightInd w:val="0"/>
        <w:snapToGrid w:val="0"/>
        <w:spacing w:line="540" w:lineRule="exact"/>
        <w:ind w:firstLine="560"/>
        <w:outlineLvl w:val="1"/>
        <w:rPr>
          <w:rFonts w:ascii="仿宋_GB2312" w:eastAsia="仿宋_GB2312" w:hAnsi="宋体" w:cs="Times New Roman"/>
          <w:sz w:val="28"/>
          <w:szCs w:val="28"/>
        </w:rPr>
      </w:pPr>
      <w:r>
        <w:rPr>
          <w:rFonts w:ascii="仿宋_GB2312" w:eastAsia="仿宋_GB2312" w:hAnsi="宋体" w:cs="Times New Roman" w:hint="eastAsia"/>
          <w:sz w:val="28"/>
          <w:szCs w:val="28"/>
        </w:rPr>
        <w:t>3.促进产业振兴与乡村振兴</w:t>
      </w:r>
    </w:p>
    <w:p w14:paraId="3AB579B7" w14:textId="5EB10CB5" w:rsidR="00841DED" w:rsidRPr="00841DED" w:rsidRDefault="00841DED" w:rsidP="00841DED">
      <w:pPr>
        <w:adjustRightInd w:val="0"/>
        <w:snapToGrid w:val="0"/>
        <w:spacing w:line="540" w:lineRule="exact"/>
        <w:ind w:firstLine="560"/>
        <w:outlineLvl w:val="1"/>
        <w:rPr>
          <w:rFonts w:ascii="仿宋_GB2312" w:eastAsia="仿宋_GB2312" w:hAnsi="宋体" w:cs="Times New Roman" w:hint="eastAsia"/>
          <w:sz w:val="28"/>
          <w:szCs w:val="28"/>
        </w:rPr>
      </w:pPr>
      <w:r w:rsidRPr="00841DED">
        <w:rPr>
          <w:rFonts w:ascii="仿宋_GB2312" w:eastAsia="仿宋_GB2312" w:hAnsi="宋体" w:cs="Times New Roman" w:hint="eastAsia"/>
          <w:sz w:val="28"/>
          <w:szCs w:val="28"/>
        </w:rPr>
        <w:t>引导融水重阳酒商按照标准化、规模化方式生产，提高生产效率和经济效益。同时，融水重阳酒产业的发展能够带动包装、物流等相关产业兴起，为乡村振兴注入新活力。</w:t>
      </w:r>
    </w:p>
    <w:p w14:paraId="7C08444D" w14:textId="77777777" w:rsidR="00841DED" w:rsidRDefault="00841DED" w:rsidP="00841DED">
      <w:pPr>
        <w:adjustRightInd w:val="0"/>
        <w:snapToGrid w:val="0"/>
        <w:spacing w:line="540" w:lineRule="exact"/>
        <w:ind w:firstLine="560"/>
        <w:outlineLvl w:val="1"/>
        <w:rPr>
          <w:rFonts w:ascii="仿宋_GB2312" w:eastAsia="仿宋_GB2312" w:hAnsi="宋体" w:cs="Times New Roman"/>
          <w:sz w:val="28"/>
          <w:szCs w:val="28"/>
        </w:rPr>
      </w:pPr>
      <w:r>
        <w:rPr>
          <w:rFonts w:ascii="仿宋_GB2312" w:eastAsia="仿宋_GB2312" w:hAnsi="宋体" w:cs="Times New Roman" w:hint="eastAsia"/>
          <w:sz w:val="28"/>
          <w:szCs w:val="28"/>
        </w:rPr>
        <w:t>4.实现财政增收与农民收入增长</w:t>
      </w:r>
    </w:p>
    <w:p w14:paraId="5F0B474E" w14:textId="66E86219" w:rsidR="00841DED" w:rsidRPr="00841DED" w:rsidRDefault="00841DED" w:rsidP="00841DED">
      <w:pPr>
        <w:adjustRightInd w:val="0"/>
        <w:snapToGrid w:val="0"/>
        <w:spacing w:line="540" w:lineRule="exact"/>
        <w:ind w:firstLine="560"/>
        <w:outlineLvl w:val="1"/>
        <w:rPr>
          <w:rFonts w:ascii="仿宋_GB2312" w:eastAsia="仿宋_GB2312" w:hAnsi="宋体" w:cs="Times New Roman" w:hint="eastAsia"/>
          <w:sz w:val="28"/>
          <w:szCs w:val="28"/>
        </w:rPr>
      </w:pPr>
      <w:r w:rsidRPr="00841DED">
        <w:rPr>
          <w:rFonts w:ascii="仿宋_GB2312" w:eastAsia="仿宋_GB2312" w:hAnsi="宋体" w:cs="Times New Roman" w:hint="eastAsia"/>
          <w:sz w:val="28"/>
          <w:szCs w:val="28"/>
        </w:rPr>
        <w:t>随着融水重阳酒产业不断发展壮大，当地财政收入将相应增加。农民通过参与种植、酿造、销售等环节获得更多收入来源，改善生活条件。</w:t>
      </w:r>
    </w:p>
    <w:p w14:paraId="3D41063A" w14:textId="05918E8D" w:rsidR="00CA1B2E" w:rsidRDefault="004C0A3D">
      <w:pPr>
        <w:adjustRightInd w:val="0"/>
        <w:snapToGrid w:val="0"/>
        <w:spacing w:line="540" w:lineRule="exact"/>
        <w:ind w:firstLine="600"/>
        <w:outlineLvl w:val="0"/>
        <w:rPr>
          <w:rFonts w:eastAsia="黑体" w:cs="Times New Roman"/>
          <w:color w:val="000000" w:themeColor="text1"/>
          <w:sz w:val="30"/>
          <w:szCs w:val="30"/>
        </w:rPr>
      </w:pPr>
      <w:r>
        <w:rPr>
          <w:rFonts w:eastAsia="黑体" w:cs="Times New Roman"/>
          <w:color w:val="000000" w:themeColor="text1"/>
          <w:sz w:val="30"/>
          <w:szCs w:val="30"/>
        </w:rPr>
        <w:t>三、编制工作简况</w:t>
      </w:r>
    </w:p>
    <w:p w14:paraId="2FF3B9B4" w14:textId="77777777" w:rsidR="00CA1B2E" w:rsidRDefault="004C0A3D">
      <w:pPr>
        <w:pStyle w:val="2"/>
        <w:adjustRightInd w:val="0"/>
        <w:snapToGrid w:val="0"/>
        <w:spacing w:line="540" w:lineRule="exact"/>
        <w:ind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（一）成立标准编制工作组</w:t>
      </w:r>
    </w:p>
    <w:p w14:paraId="7757ABFA" w14:textId="11B9B645" w:rsidR="00CA1B2E" w:rsidRDefault="004C0A3D">
      <w:pPr>
        <w:spacing w:line="540" w:lineRule="exact"/>
        <w:ind w:firstLine="532"/>
        <w:rPr>
          <w:rFonts w:ascii="仿宋_GB2312" w:eastAsia="仿宋_GB2312" w:hAnsi="宋体" w:cs="Times New Roman"/>
          <w:color w:val="000000"/>
          <w:spacing w:val="-7"/>
          <w:sz w:val="28"/>
          <w:szCs w:val="28"/>
        </w:rPr>
      </w:pPr>
      <w:r>
        <w:rPr>
          <w:rFonts w:ascii="仿宋_GB2312" w:eastAsia="仿宋_GB2312" w:hAnsi="宋体" w:cs="Times New Roman" w:hint="eastAsia"/>
          <w:color w:val="000000"/>
          <w:spacing w:val="-7"/>
          <w:sz w:val="28"/>
          <w:szCs w:val="28"/>
        </w:rPr>
        <w:lastRenderedPageBreak/>
        <w:t>团体标准《</w:t>
      </w:r>
      <w:r w:rsidR="00841DED">
        <w:rPr>
          <w:rFonts w:ascii="仿宋_GB2312" w:eastAsia="仿宋_GB2312" w:hAnsi="宋体" w:cs="Times New Roman" w:hint="eastAsia"/>
          <w:color w:val="000000"/>
          <w:spacing w:val="-7"/>
          <w:sz w:val="28"/>
          <w:szCs w:val="28"/>
        </w:rPr>
        <w:t>融水重阳酒</w:t>
      </w:r>
      <w:r>
        <w:rPr>
          <w:rFonts w:ascii="仿宋_GB2312" w:eastAsia="仿宋_GB2312" w:hAnsi="宋体" w:cs="Times New Roman" w:hint="eastAsia"/>
          <w:color w:val="000000"/>
          <w:spacing w:val="-7"/>
          <w:sz w:val="28"/>
          <w:szCs w:val="28"/>
        </w:rPr>
        <w:t>》项目任务下达后，</w:t>
      </w:r>
      <w:r w:rsidR="00841DED">
        <w:rPr>
          <w:rFonts w:ascii="仿宋_GB2312" w:eastAsia="仿宋_GB2312" w:hAnsi="宋体" w:cs="Times New Roman" w:hint="eastAsia"/>
          <w:color w:val="000000"/>
          <w:spacing w:val="-7"/>
          <w:sz w:val="28"/>
          <w:szCs w:val="28"/>
        </w:rPr>
        <w:t>融水苗族自治县市场监督管理</w:t>
      </w:r>
      <w:r>
        <w:rPr>
          <w:rFonts w:ascii="仿宋_GB2312" w:eastAsia="仿宋_GB2312" w:hAnsi="宋体" w:cs="Times New Roman" w:hint="eastAsia"/>
          <w:color w:val="000000"/>
          <w:spacing w:val="-7"/>
          <w:sz w:val="28"/>
          <w:szCs w:val="28"/>
        </w:rPr>
        <w:t>局成立了标准编制工作组，明确任务职责，确定工作技术路线，开展标准研制工作。标准编制工作组</w:t>
      </w:r>
      <w:r w:rsidR="00841DED">
        <w:rPr>
          <w:rFonts w:ascii="仿宋_GB2312" w:eastAsia="仿宋_GB2312" w:hAnsi="宋体" w:cs="Times New Roman" w:hint="eastAsia"/>
          <w:color w:val="000000"/>
          <w:spacing w:val="-7"/>
          <w:sz w:val="28"/>
          <w:szCs w:val="28"/>
        </w:rPr>
        <w:t>由</w:t>
      </w:r>
      <w:r w:rsidR="00841DED" w:rsidRPr="00841DED">
        <w:rPr>
          <w:rFonts w:ascii="仿宋_GB2312" w:eastAsia="仿宋_GB2312" w:hAnsi="宋体" w:cs="Times New Roman" w:hint="eastAsia"/>
          <w:color w:val="000000"/>
          <w:spacing w:val="-7"/>
          <w:sz w:val="28"/>
          <w:szCs w:val="28"/>
        </w:rPr>
        <w:t>融水苗族自治县公共检验检测中心（融水苗族自治县标准化研究推广中心）、融水苗族自治县农业农村局、北京中绿华夏有机产品认证中心有限责任公司、柳州市质量检验检测研究中心(柳州市农产品质</w:t>
      </w:r>
      <w:proofErr w:type="gramStart"/>
      <w:r w:rsidR="00841DED" w:rsidRPr="00841DED">
        <w:rPr>
          <w:rFonts w:ascii="仿宋_GB2312" w:eastAsia="仿宋_GB2312" w:hAnsi="宋体" w:cs="Times New Roman" w:hint="eastAsia"/>
          <w:color w:val="000000"/>
          <w:spacing w:val="-7"/>
          <w:sz w:val="28"/>
          <w:szCs w:val="28"/>
        </w:rPr>
        <w:t>量安全</w:t>
      </w:r>
      <w:proofErr w:type="gramEnd"/>
      <w:r w:rsidR="00841DED" w:rsidRPr="00841DED">
        <w:rPr>
          <w:rFonts w:ascii="仿宋_GB2312" w:eastAsia="仿宋_GB2312" w:hAnsi="宋体" w:cs="Times New Roman" w:hint="eastAsia"/>
          <w:color w:val="000000"/>
          <w:spacing w:val="-7"/>
          <w:sz w:val="28"/>
          <w:szCs w:val="28"/>
        </w:rPr>
        <w:t>检测中心）、广西壮族自治区农业科学院、融水苗族自治县科技工贸和信息化局、融水苗族自治县农业技术推广中心、南宁市标准化协会、广西</w:t>
      </w:r>
      <w:proofErr w:type="gramStart"/>
      <w:r w:rsidR="00841DED" w:rsidRPr="00841DED">
        <w:rPr>
          <w:rFonts w:ascii="仿宋_GB2312" w:eastAsia="仿宋_GB2312" w:hAnsi="宋体" w:cs="Times New Roman" w:hint="eastAsia"/>
          <w:color w:val="000000"/>
          <w:spacing w:val="-7"/>
          <w:sz w:val="28"/>
          <w:szCs w:val="28"/>
        </w:rPr>
        <w:t>融水苗窖重阳</w:t>
      </w:r>
      <w:proofErr w:type="gramEnd"/>
      <w:r w:rsidR="00841DED" w:rsidRPr="00841DED">
        <w:rPr>
          <w:rFonts w:ascii="仿宋_GB2312" w:eastAsia="仿宋_GB2312" w:hAnsi="宋体" w:cs="Times New Roman" w:hint="eastAsia"/>
          <w:color w:val="000000"/>
          <w:spacing w:val="-7"/>
          <w:sz w:val="28"/>
          <w:szCs w:val="28"/>
        </w:rPr>
        <w:t>酒厂、广西融水元宝山苗</w:t>
      </w:r>
      <w:proofErr w:type="gramStart"/>
      <w:r w:rsidR="00841DED" w:rsidRPr="00841DED">
        <w:rPr>
          <w:rFonts w:ascii="仿宋_GB2312" w:eastAsia="仿宋_GB2312" w:hAnsi="宋体" w:cs="Times New Roman" w:hint="eastAsia"/>
          <w:color w:val="000000"/>
          <w:spacing w:val="-7"/>
          <w:sz w:val="28"/>
          <w:szCs w:val="28"/>
        </w:rPr>
        <w:t>润特色</w:t>
      </w:r>
      <w:proofErr w:type="gramEnd"/>
      <w:r w:rsidR="00841DED" w:rsidRPr="00841DED">
        <w:rPr>
          <w:rFonts w:ascii="仿宋_GB2312" w:eastAsia="仿宋_GB2312" w:hAnsi="宋体" w:cs="Times New Roman" w:hint="eastAsia"/>
          <w:color w:val="000000"/>
          <w:spacing w:val="-7"/>
          <w:sz w:val="28"/>
          <w:szCs w:val="28"/>
        </w:rPr>
        <w:t>酒业有限公司、广西融水融优农业有限公司</w:t>
      </w:r>
      <w:r w:rsidR="00841DED">
        <w:rPr>
          <w:rFonts w:ascii="仿宋_GB2312" w:eastAsia="仿宋_GB2312" w:hAnsi="宋体" w:cs="Times New Roman" w:hint="eastAsia"/>
          <w:color w:val="000000"/>
          <w:spacing w:val="-7"/>
          <w:sz w:val="28"/>
          <w:szCs w:val="28"/>
        </w:rPr>
        <w:t>的人员组成，标准编制起草小组成员长期从事融水重阳酒酿</w:t>
      </w:r>
      <w:proofErr w:type="gramStart"/>
      <w:r w:rsidR="00841DED">
        <w:rPr>
          <w:rFonts w:ascii="仿宋_GB2312" w:eastAsia="仿宋_GB2312" w:hAnsi="宋体" w:cs="Times New Roman" w:hint="eastAsia"/>
          <w:color w:val="000000"/>
          <w:spacing w:val="-7"/>
          <w:sz w:val="28"/>
          <w:szCs w:val="28"/>
        </w:rPr>
        <w:t>造</w:t>
      </w:r>
      <w:r w:rsidR="00A37CD5">
        <w:rPr>
          <w:rFonts w:ascii="仿宋_GB2312" w:eastAsia="仿宋_GB2312" w:hAnsi="宋体" w:cs="Times New Roman" w:hint="eastAsia"/>
          <w:color w:val="000000"/>
          <w:spacing w:val="-7"/>
          <w:sz w:val="28"/>
          <w:szCs w:val="28"/>
        </w:rPr>
        <w:t>生产</w:t>
      </w:r>
      <w:proofErr w:type="gramEnd"/>
      <w:r w:rsidR="00841DED">
        <w:rPr>
          <w:rFonts w:ascii="仿宋_GB2312" w:eastAsia="仿宋_GB2312" w:hAnsi="宋体" w:cs="Times New Roman" w:hint="eastAsia"/>
          <w:color w:val="000000"/>
          <w:spacing w:val="-7"/>
          <w:sz w:val="28"/>
          <w:szCs w:val="28"/>
        </w:rPr>
        <w:t>工作，具有较强的实践经验和知识储备</w:t>
      </w:r>
      <w:r>
        <w:rPr>
          <w:rFonts w:ascii="仿宋_GB2312" w:eastAsia="仿宋_GB2312" w:hAnsi="宋体" w:cs="Times New Roman" w:hint="eastAsia"/>
          <w:color w:val="000000"/>
          <w:spacing w:val="-7"/>
          <w:sz w:val="28"/>
          <w:szCs w:val="28"/>
        </w:rPr>
        <w:t>、科研积累和起草标准经验，形成梯队有序、分工明确的编制队伍。</w:t>
      </w:r>
    </w:p>
    <w:p w14:paraId="7E31B26C" w14:textId="77777777" w:rsidR="00CA1B2E" w:rsidRDefault="004C0A3D">
      <w:pPr>
        <w:spacing w:line="540" w:lineRule="exact"/>
        <w:ind w:firstLine="532"/>
        <w:rPr>
          <w:rFonts w:ascii="仿宋_GB2312" w:eastAsia="仿宋_GB2312" w:hAnsi="宋体" w:cs="Times New Roman"/>
          <w:color w:val="000000"/>
          <w:spacing w:val="-7"/>
          <w:sz w:val="28"/>
          <w:szCs w:val="28"/>
        </w:rPr>
      </w:pPr>
      <w:r>
        <w:rPr>
          <w:rFonts w:ascii="仿宋_GB2312" w:eastAsia="仿宋_GB2312" w:hAnsi="宋体" w:cs="Times New Roman" w:hint="eastAsia"/>
          <w:color w:val="000000"/>
          <w:spacing w:val="-7"/>
          <w:sz w:val="28"/>
          <w:szCs w:val="28"/>
        </w:rPr>
        <w:t>标准编制工作组下设三个组，分别是资料收集组、草案编写组、标准实施组。</w:t>
      </w:r>
    </w:p>
    <w:p w14:paraId="200EFFA1" w14:textId="122575BF" w:rsidR="00CA1B2E" w:rsidRDefault="004C0A3D">
      <w:pPr>
        <w:snapToGrid w:val="0"/>
        <w:spacing w:line="540" w:lineRule="exact"/>
        <w:ind w:firstLine="532"/>
        <w:rPr>
          <w:rFonts w:ascii="仿宋_GB2312" w:eastAsia="仿宋_GB2312" w:hAnsi="宋体" w:cs="Times New Roman"/>
          <w:color w:val="000000"/>
          <w:spacing w:val="-7"/>
          <w:sz w:val="28"/>
          <w:szCs w:val="28"/>
        </w:rPr>
      </w:pPr>
      <w:r>
        <w:rPr>
          <w:rFonts w:ascii="仿宋_GB2312" w:eastAsia="仿宋_GB2312" w:hAnsi="宋体" w:cs="Times New Roman"/>
          <w:color w:val="000000"/>
          <w:spacing w:val="-7"/>
          <w:sz w:val="28"/>
          <w:szCs w:val="28"/>
        </w:rPr>
        <w:t>资料收集组负责国内外有关</w:t>
      </w:r>
      <w:r w:rsidR="00841DED" w:rsidRPr="00841DED">
        <w:rPr>
          <w:rFonts w:ascii="仿宋_GB2312" w:eastAsia="仿宋_GB2312" w:hAnsi="宋体" w:cs="Times New Roman" w:hint="eastAsia"/>
          <w:color w:val="000000"/>
          <w:spacing w:val="-7"/>
          <w:sz w:val="28"/>
          <w:szCs w:val="28"/>
        </w:rPr>
        <w:t>融水重阳酒</w:t>
      </w:r>
      <w:r>
        <w:rPr>
          <w:rFonts w:ascii="仿宋_GB2312" w:eastAsia="仿宋_GB2312" w:hAnsi="宋体" w:cs="Times New Roman" w:hint="eastAsia"/>
          <w:color w:val="000000"/>
          <w:spacing w:val="-7"/>
          <w:sz w:val="28"/>
          <w:szCs w:val="28"/>
        </w:rPr>
        <w:t>的</w:t>
      </w:r>
      <w:r>
        <w:rPr>
          <w:rFonts w:ascii="仿宋_GB2312" w:eastAsia="仿宋_GB2312" w:hAnsi="宋体" w:cs="Times New Roman"/>
          <w:color w:val="000000"/>
          <w:spacing w:val="-7"/>
          <w:sz w:val="28"/>
          <w:szCs w:val="28"/>
        </w:rPr>
        <w:t>文献资料</w:t>
      </w:r>
      <w:r>
        <w:rPr>
          <w:rFonts w:ascii="仿宋_GB2312" w:eastAsia="仿宋_GB2312" w:hAnsi="宋体" w:cs="Times New Roman" w:hint="eastAsia"/>
          <w:color w:val="000000"/>
          <w:spacing w:val="-7"/>
          <w:sz w:val="28"/>
          <w:szCs w:val="28"/>
        </w:rPr>
        <w:t>和标准的</w:t>
      </w:r>
      <w:r>
        <w:rPr>
          <w:rFonts w:ascii="仿宋_GB2312" w:eastAsia="仿宋_GB2312" w:hAnsi="宋体" w:cs="Times New Roman"/>
          <w:color w:val="000000"/>
          <w:spacing w:val="-7"/>
          <w:sz w:val="28"/>
          <w:szCs w:val="28"/>
        </w:rPr>
        <w:t>查询、收集和整理工作，查阅</w:t>
      </w:r>
      <w:r>
        <w:rPr>
          <w:rFonts w:ascii="仿宋_GB2312" w:eastAsia="仿宋_GB2312" w:hAnsi="宋体" w:cs="Times New Roman" w:hint="eastAsia"/>
          <w:color w:val="000000"/>
          <w:spacing w:val="-7"/>
          <w:sz w:val="28"/>
          <w:szCs w:val="28"/>
        </w:rPr>
        <w:t>国内外近年</w:t>
      </w:r>
      <w:r w:rsidR="00841DED" w:rsidRPr="00841DED">
        <w:rPr>
          <w:rFonts w:ascii="仿宋_GB2312" w:eastAsia="仿宋_GB2312" w:hAnsi="宋体" w:cs="Times New Roman" w:hint="eastAsia"/>
          <w:color w:val="000000"/>
          <w:spacing w:val="-7"/>
          <w:sz w:val="28"/>
          <w:szCs w:val="28"/>
        </w:rPr>
        <w:t>融水重阳酒</w:t>
      </w:r>
      <w:r>
        <w:rPr>
          <w:rFonts w:ascii="仿宋_GB2312" w:eastAsia="仿宋_GB2312" w:hAnsi="宋体" w:cs="Times New Roman" w:hint="eastAsia"/>
          <w:color w:val="000000"/>
          <w:spacing w:val="-7"/>
          <w:sz w:val="28"/>
          <w:szCs w:val="28"/>
        </w:rPr>
        <w:t>现状和研究方向。</w:t>
      </w:r>
    </w:p>
    <w:p w14:paraId="652643D6" w14:textId="77777777" w:rsidR="00CA1B2E" w:rsidRDefault="004C0A3D">
      <w:pPr>
        <w:snapToGrid w:val="0"/>
        <w:spacing w:line="540" w:lineRule="exact"/>
        <w:ind w:firstLine="532"/>
        <w:rPr>
          <w:rFonts w:ascii="仿宋_GB2312" w:eastAsia="仿宋_GB2312" w:hAnsi="宋体" w:cs="Times New Roman"/>
          <w:color w:val="000000"/>
          <w:spacing w:val="-7"/>
          <w:sz w:val="28"/>
          <w:szCs w:val="28"/>
        </w:rPr>
      </w:pPr>
      <w:r>
        <w:rPr>
          <w:rFonts w:ascii="仿宋_GB2312" w:eastAsia="仿宋_GB2312" w:hAnsi="宋体" w:cs="Times New Roman"/>
          <w:color w:val="000000"/>
          <w:spacing w:val="-7"/>
          <w:sz w:val="28"/>
          <w:szCs w:val="28"/>
        </w:rPr>
        <w:t>草案编写组负责起草标准草案、征求意见稿和标准编制说明、送审稿及编制说明的编写工作，包括后期召开征求意见会、网上征求意见，以及标准的不断修改和完善。</w:t>
      </w:r>
    </w:p>
    <w:p w14:paraId="01255FB4" w14:textId="666A8241" w:rsidR="00CA1B2E" w:rsidRDefault="004C0A3D">
      <w:pPr>
        <w:spacing w:line="540" w:lineRule="exact"/>
        <w:ind w:firstLine="532"/>
        <w:rPr>
          <w:rFonts w:eastAsia="仿宋" w:cs="Times New Roman"/>
          <w:color w:val="000000" w:themeColor="text1"/>
          <w:sz w:val="28"/>
          <w:szCs w:val="28"/>
        </w:rPr>
      </w:pPr>
      <w:r>
        <w:rPr>
          <w:rFonts w:ascii="仿宋_GB2312" w:eastAsia="仿宋_GB2312" w:hAnsi="宋体" w:cs="Times New Roman"/>
          <w:color w:val="000000"/>
          <w:spacing w:val="-7"/>
          <w:sz w:val="28"/>
          <w:szCs w:val="28"/>
        </w:rPr>
        <w:t>标准</w:t>
      </w:r>
      <w:proofErr w:type="gramStart"/>
      <w:r>
        <w:rPr>
          <w:rFonts w:ascii="仿宋_GB2312" w:eastAsia="仿宋_GB2312" w:hAnsi="宋体" w:cs="Times New Roman"/>
          <w:color w:val="000000"/>
          <w:spacing w:val="-7"/>
          <w:sz w:val="28"/>
          <w:szCs w:val="28"/>
        </w:rPr>
        <w:t>实施组</w:t>
      </w:r>
      <w:proofErr w:type="gramEnd"/>
      <w:r>
        <w:rPr>
          <w:rFonts w:ascii="仿宋_GB2312" w:eastAsia="仿宋_GB2312" w:hAnsi="宋体" w:cs="Times New Roman"/>
          <w:color w:val="000000"/>
          <w:spacing w:val="-7"/>
          <w:sz w:val="28"/>
          <w:szCs w:val="28"/>
        </w:rPr>
        <w:t>负责</w:t>
      </w:r>
      <w:r w:rsidR="00626603">
        <w:rPr>
          <w:rFonts w:ascii="仿宋_GB2312" w:eastAsia="仿宋_GB2312" w:hAnsi="宋体" w:cs="Times New Roman"/>
          <w:color w:val="000000"/>
          <w:spacing w:val="-7"/>
          <w:sz w:val="28"/>
          <w:szCs w:val="28"/>
        </w:rPr>
        <w:t>团体标准</w:t>
      </w:r>
      <w:r>
        <w:rPr>
          <w:rFonts w:ascii="仿宋_GB2312" w:eastAsia="仿宋_GB2312" w:hAnsi="宋体" w:cs="Times New Roman"/>
          <w:color w:val="000000"/>
          <w:spacing w:val="-7"/>
          <w:sz w:val="28"/>
          <w:szCs w:val="28"/>
        </w:rPr>
        <w:t>《</w:t>
      </w:r>
      <w:r w:rsidR="00841DED">
        <w:rPr>
          <w:rFonts w:ascii="仿宋_GB2312" w:eastAsia="仿宋_GB2312" w:hAnsi="宋体" w:cs="Times New Roman" w:hint="eastAsia"/>
          <w:color w:val="000000"/>
          <w:spacing w:val="-7"/>
          <w:sz w:val="28"/>
          <w:szCs w:val="28"/>
        </w:rPr>
        <w:t>融水重阳酒</w:t>
      </w:r>
      <w:r>
        <w:rPr>
          <w:rFonts w:ascii="仿宋_GB2312" w:eastAsia="仿宋_GB2312" w:hAnsi="宋体" w:cs="Times New Roman"/>
          <w:color w:val="000000"/>
          <w:spacing w:val="-7"/>
          <w:sz w:val="28"/>
          <w:szCs w:val="28"/>
        </w:rPr>
        <w:t>》发布后，组织相关企业开展标准宣</w:t>
      </w:r>
      <w:proofErr w:type="gramStart"/>
      <w:r>
        <w:rPr>
          <w:rFonts w:ascii="仿宋_GB2312" w:eastAsia="仿宋_GB2312" w:hAnsi="宋体" w:cs="Times New Roman"/>
          <w:color w:val="000000"/>
          <w:spacing w:val="-7"/>
          <w:sz w:val="28"/>
          <w:szCs w:val="28"/>
        </w:rPr>
        <w:t>贯培训</w:t>
      </w:r>
      <w:proofErr w:type="gramEnd"/>
      <w:r>
        <w:rPr>
          <w:rFonts w:ascii="仿宋_GB2312" w:eastAsia="仿宋_GB2312" w:hAnsi="宋体" w:cs="Times New Roman"/>
          <w:color w:val="000000"/>
          <w:spacing w:val="-7"/>
          <w:sz w:val="28"/>
          <w:szCs w:val="28"/>
        </w:rPr>
        <w:t>会，对标准进行详细解读，</w:t>
      </w:r>
      <w:proofErr w:type="gramStart"/>
      <w:r>
        <w:rPr>
          <w:rFonts w:ascii="仿宋_GB2312" w:eastAsia="仿宋_GB2312" w:hAnsi="宋体" w:cs="Times New Roman"/>
          <w:color w:val="000000"/>
          <w:spacing w:val="-7"/>
          <w:sz w:val="28"/>
          <w:szCs w:val="28"/>
        </w:rPr>
        <w:t>让相关</w:t>
      </w:r>
      <w:proofErr w:type="gramEnd"/>
      <w:r>
        <w:rPr>
          <w:rFonts w:ascii="仿宋_GB2312" w:eastAsia="仿宋_GB2312" w:hAnsi="宋体" w:cs="Times New Roman"/>
          <w:color w:val="000000"/>
          <w:spacing w:val="-7"/>
          <w:sz w:val="28"/>
          <w:szCs w:val="28"/>
        </w:rPr>
        <w:t>人员了解标准，并对标准实施情况进行总结分析，不断对团体标准提出修正意见</w:t>
      </w:r>
      <w:r>
        <w:rPr>
          <w:rFonts w:eastAsia="仿宋" w:cs="Times New Roman"/>
          <w:color w:val="000000" w:themeColor="text1"/>
          <w:sz w:val="28"/>
          <w:szCs w:val="28"/>
        </w:rPr>
        <w:t>。</w:t>
      </w:r>
    </w:p>
    <w:p w14:paraId="4FECF0B6" w14:textId="107A7C12" w:rsidR="00CA1B2E" w:rsidRDefault="004C0A3D">
      <w:pPr>
        <w:spacing w:line="540" w:lineRule="exact"/>
        <w:ind w:firstLine="532"/>
        <w:rPr>
          <w:rFonts w:ascii="仿宋_GB2312" w:eastAsia="仿宋_GB2312" w:hAnsi="宋体" w:cs="Times New Roman"/>
          <w:color w:val="000000"/>
          <w:spacing w:val="-7"/>
          <w:sz w:val="28"/>
          <w:szCs w:val="28"/>
        </w:rPr>
      </w:pPr>
      <w:r>
        <w:rPr>
          <w:rFonts w:ascii="仿宋_GB2312" w:eastAsia="仿宋_GB2312" w:hAnsi="宋体" w:cs="Times New Roman" w:hint="eastAsia"/>
          <w:color w:val="000000"/>
          <w:spacing w:val="-7"/>
          <w:sz w:val="28"/>
          <w:szCs w:val="28"/>
        </w:rPr>
        <w:t>项目组人员从事</w:t>
      </w:r>
      <w:r w:rsidR="00841DED" w:rsidRPr="00841DED">
        <w:rPr>
          <w:rFonts w:ascii="仿宋_GB2312" w:eastAsia="仿宋_GB2312" w:hAnsi="宋体" w:cs="Times New Roman" w:hint="eastAsia"/>
          <w:color w:val="000000"/>
          <w:spacing w:val="-7"/>
          <w:sz w:val="28"/>
          <w:szCs w:val="28"/>
        </w:rPr>
        <w:t>融水重阳</w:t>
      </w:r>
      <w:proofErr w:type="gramStart"/>
      <w:r w:rsidR="00841DED" w:rsidRPr="00841DED">
        <w:rPr>
          <w:rFonts w:ascii="仿宋_GB2312" w:eastAsia="仿宋_GB2312" w:hAnsi="宋体" w:cs="Times New Roman" w:hint="eastAsia"/>
          <w:color w:val="000000"/>
          <w:spacing w:val="-7"/>
          <w:sz w:val="28"/>
          <w:szCs w:val="28"/>
        </w:rPr>
        <w:t>酒</w:t>
      </w:r>
      <w:r>
        <w:rPr>
          <w:rFonts w:ascii="仿宋_GB2312" w:eastAsia="仿宋_GB2312" w:hAnsi="宋体" w:cs="Times New Roman" w:hint="eastAsia"/>
          <w:color w:val="000000"/>
          <w:spacing w:val="-7"/>
          <w:sz w:val="28"/>
          <w:szCs w:val="28"/>
        </w:rPr>
        <w:t>培训</w:t>
      </w:r>
      <w:proofErr w:type="gramEnd"/>
      <w:r>
        <w:rPr>
          <w:rFonts w:ascii="仿宋_GB2312" w:eastAsia="仿宋_GB2312" w:hAnsi="宋体" w:cs="Times New Roman" w:hint="eastAsia"/>
          <w:color w:val="000000"/>
          <w:spacing w:val="-7"/>
          <w:sz w:val="28"/>
          <w:szCs w:val="28"/>
        </w:rPr>
        <w:t>与推广，具有较强的实践经验和创新能力，有较深厚的项目、科研积累和</w:t>
      </w:r>
      <w:r w:rsidR="00287561">
        <w:rPr>
          <w:rFonts w:ascii="仿宋_GB2312" w:eastAsia="仿宋_GB2312" w:hAnsi="宋体" w:cs="Times New Roman" w:hint="eastAsia"/>
          <w:color w:val="000000"/>
          <w:spacing w:val="-7"/>
          <w:sz w:val="28"/>
          <w:szCs w:val="28"/>
        </w:rPr>
        <w:t>起草标准的丰富经验。并对标准起草工作进行分工，人员职称和分工见下表1</w:t>
      </w:r>
      <w:r>
        <w:rPr>
          <w:rFonts w:ascii="仿宋_GB2312" w:eastAsia="仿宋_GB2312" w:hAnsi="宋体" w:cs="Times New Roman" w:hint="eastAsia"/>
          <w:color w:val="000000"/>
          <w:spacing w:val="-7"/>
          <w:sz w:val="28"/>
          <w:szCs w:val="28"/>
        </w:rPr>
        <w:t>：</w:t>
      </w:r>
    </w:p>
    <w:p w14:paraId="25C506F9" w14:textId="0A862238" w:rsidR="00CA1B2E" w:rsidRDefault="00626603">
      <w:pPr>
        <w:spacing w:line="540" w:lineRule="exact"/>
        <w:ind w:firstLine="560"/>
        <w:jc w:val="center"/>
        <w:rPr>
          <w:rFonts w:ascii="仿宋_GB2312" w:eastAsia="仿宋_GB2312" w:cs="Times New Roman"/>
          <w:color w:val="000000" w:themeColor="text1"/>
          <w:sz w:val="28"/>
          <w:szCs w:val="28"/>
        </w:rPr>
      </w:pPr>
      <w:r>
        <w:rPr>
          <w:rFonts w:ascii="仿宋_GB2312" w:eastAsia="仿宋_GB2312" w:cs="Times New Roman" w:hint="eastAsia"/>
          <w:color w:val="000000" w:themeColor="text1"/>
          <w:sz w:val="28"/>
          <w:szCs w:val="28"/>
        </w:rPr>
        <w:lastRenderedPageBreak/>
        <w:t>表</w:t>
      </w:r>
      <w:r w:rsidR="00287561">
        <w:rPr>
          <w:rFonts w:ascii="仿宋_GB2312" w:eastAsia="仿宋_GB2312" w:cs="Times New Roman" w:hint="eastAsia"/>
          <w:color w:val="000000" w:themeColor="text1"/>
          <w:sz w:val="28"/>
          <w:szCs w:val="28"/>
        </w:rPr>
        <w:t>1</w:t>
      </w:r>
      <w:r>
        <w:rPr>
          <w:rFonts w:ascii="仿宋_GB2312" w:eastAsia="仿宋_GB2312" w:cs="Times New Roman" w:hint="eastAsia"/>
          <w:color w:val="000000" w:themeColor="text1"/>
          <w:sz w:val="28"/>
          <w:szCs w:val="28"/>
        </w:rPr>
        <w:t xml:space="preserve"> </w:t>
      </w:r>
      <w:r w:rsidR="004C0A3D">
        <w:rPr>
          <w:rFonts w:ascii="仿宋_GB2312" w:eastAsia="仿宋_GB2312" w:cs="Times New Roman" w:hint="eastAsia"/>
          <w:color w:val="000000" w:themeColor="text1"/>
          <w:sz w:val="28"/>
          <w:szCs w:val="28"/>
        </w:rPr>
        <w:t>标准起草人员分工情况</w:t>
      </w:r>
    </w:p>
    <w:tbl>
      <w:tblPr>
        <w:tblW w:w="5000" w:type="pct"/>
        <w:tblLayout w:type="fixed"/>
        <w:tblLook w:val="04A0" w:firstRow="1" w:lastRow="0" w:firstColumn="1" w:lastColumn="0" w:noHBand="0" w:noVBand="1"/>
      </w:tblPr>
      <w:tblGrid>
        <w:gridCol w:w="873"/>
        <w:gridCol w:w="2107"/>
        <w:gridCol w:w="1042"/>
        <w:gridCol w:w="1173"/>
        <w:gridCol w:w="1556"/>
        <w:gridCol w:w="1545"/>
      </w:tblGrid>
      <w:tr w:rsidR="00CA1B2E" w14:paraId="26EB8F80" w14:textId="77777777" w:rsidTr="0071256E">
        <w:trPr>
          <w:cantSplit/>
          <w:trHeight w:val="20"/>
        </w:trPr>
        <w:tc>
          <w:tcPr>
            <w:tcW w:w="526" w:type="pct"/>
            <w:tcBorders>
              <w:top w:val="single" w:sz="4" w:space="0" w:color="auto"/>
              <w:left w:val="single" w:sz="4" w:space="0" w:color="auto"/>
              <w:bottom w:val="single" w:sz="4" w:space="0" w:color="auto"/>
              <w:right w:val="single" w:sz="4" w:space="0" w:color="auto"/>
            </w:tcBorders>
            <w:vAlign w:val="center"/>
          </w:tcPr>
          <w:p w14:paraId="448AB52D" w14:textId="77777777" w:rsidR="00CA1B2E" w:rsidRPr="00077CC2" w:rsidRDefault="004C0A3D" w:rsidP="00077CC2">
            <w:pPr>
              <w:spacing w:line="240" w:lineRule="auto"/>
              <w:ind w:firstLineChars="0" w:firstLine="0"/>
              <w:jc w:val="center"/>
              <w:rPr>
                <w:rFonts w:ascii="仿宋_GB2312" w:eastAsia="仿宋_GB2312"/>
                <w:bCs/>
                <w:color w:val="000000" w:themeColor="text1"/>
                <w:sz w:val="21"/>
                <w:szCs w:val="21"/>
              </w:rPr>
            </w:pPr>
            <w:r w:rsidRPr="00077CC2">
              <w:rPr>
                <w:rFonts w:ascii="仿宋_GB2312" w:eastAsia="仿宋_GB2312" w:hint="eastAsia"/>
                <w:bCs/>
                <w:color w:val="000000" w:themeColor="text1"/>
                <w:sz w:val="21"/>
                <w:szCs w:val="21"/>
              </w:rPr>
              <w:t>姓  名</w:t>
            </w:r>
          </w:p>
        </w:tc>
        <w:tc>
          <w:tcPr>
            <w:tcW w:w="1270" w:type="pct"/>
            <w:tcBorders>
              <w:top w:val="single" w:sz="4" w:space="0" w:color="auto"/>
              <w:left w:val="single" w:sz="4" w:space="0" w:color="auto"/>
              <w:bottom w:val="single" w:sz="4" w:space="0" w:color="auto"/>
              <w:right w:val="single" w:sz="4" w:space="0" w:color="auto"/>
            </w:tcBorders>
            <w:vAlign w:val="center"/>
          </w:tcPr>
          <w:p w14:paraId="362D8B13" w14:textId="77777777" w:rsidR="00CA1B2E" w:rsidRPr="00077CC2" w:rsidRDefault="004C0A3D" w:rsidP="00077CC2">
            <w:pPr>
              <w:spacing w:line="240" w:lineRule="auto"/>
              <w:ind w:firstLineChars="0" w:firstLine="0"/>
              <w:jc w:val="center"/>
              <w:rPr>
                <w:rFonts w:ascii="仿宋_GB2312" w:eastAsia="仿宋_GB2312"/>
                <w:bCs/>
                <w:color w:val="000000" w:themeColor="text1"/>
                <w:sz w:val="21"/>
                <w:szCs w:val="21"/>
              </w:rPr>
            </w:pPr>
            <w:r w:rsidRPr="00077CC2">
              <w:rPr>
                <w:rFonts w:ascii="仿宋_GB2312" w:eastAsia="仿宋_GB2312" w:hint="eastAsia"/>
                <w:bCs/>
                <w:color w:val="000000" w:themeColor="text1"/>
                <w:sz w:val="21"/>
                <w:szCs w:val="21"/>
              </w:rPr>
              <w:t>身份证号</w:t>
            </w:r>
          </w:p>
        </w:tc>
        <w:tc>
          <w:tcPr>
            <w:tcW w:w="628" w:type="pct"/>
            <w:tcBorders>
              <w:top w:val="single" w:sz="4" w:space="0" w:color="auto"/>
              <w:left w:val="single" w:sz="4" w:space="0" w:color="auto"/>
              <w:bottom w:val="single" w:sz="4" w:space="0" w:color="auto"/>
              <w:right w:val="single" w:sz="4" w:space="0" w:color="auto"/>
            </w:tcBorders>
            <w:vAlign w:val="center"/>
          </w:tcPr>
          <w:p w14:paraId="47CE8F71" w14:textId="77777777" w:rsidR="00CA1B2E" w:rsidRPr="00077CC2" w:rsidRDefault="004C0A3D" w:rsidP="00077CC2">
            <w:pPr>
              <w:spacing w:line="240" w:lineRule="auto"/>
              <w:ind w:firstLineChars="0" w:firstLine="0"/>
              <w:jc w:val="center"/>
              <w:rPr>
                <w:rFonts w:ascii="仿宋_GB2312" w:eastAsia="仿宋_GB2312"/>
                <w:bCs/>
                <w:color w:val="000000" w:themeColor="text1"/>
                <w:sz w:val="21"/>
                <w:szCs w:val="21"/>
              </w:rPr>
            </w:pPr>
            <w:r w:rsidRPr="00077CC2">
              <w:rPr>
                <w:rFonts w:ascii="仿宋_GB2312" w:eastAsia="仿宋_GB2312" w:hint="eastAsia"/>
                <w:bCs/>
                <w:color w:val="000000" w:themeColor="text1"/>
                <w:sz w:val="21"/>
                <w:szCs w:val="21"/>
              </w:rPr>
              <w:t>职称</w:t>
            </w:r>
          </w:p>
        </w:tc>
        <w:tc>
          <w:tcPr>
            <w:tcW w:w="707" w:type="pct"/>
            <w:tcBorders>
              <w:top w:val="single" w:sz="4" w:space="0" w:color="auto"/>
              <w:left w:val="single" w:sz="4" w:space="0" w:color="auto"/>
              <w:bottom w:val="single" w:sz="4" w:space="0" w:color="auto"/>
              <w:right w:val="single" w:sz="4" w:space="0" w:color="auto"/>
            </w:tcBorders>
            <w:vAlign w:val="center"/>
          </w:tcPr>
          <w:p w14:paraId="5B280D02" w14:textId="77777777" w:rsidR="00CA1B2E" w:rsidRPr="00077CC2" w:rsidRDefault="004C0A3D" w:rsidP="00077CC2">
            <w:pPr>
              <w:spacing w:line="240" w:lineRule="auto"/>
              <w:ind w:firstLineChars="0" w:firstLine="0"/>
              <w:jc w:val="center"/>
              <w:rPr>
                <w:rFonts w:ascii="仿宋_GB2312" w:eastAsia="仿宋_GB2312"/>
                <w:bCs/>
                <w:color w:val="000000" w:themeColor="text1"/>
                <w:sz w:val="21"/>
                <w:szCs w:val="21"/>
              </w:rPr>
            </w:pPr>
            <w:r w:rsidRPr="00077CC2">
              <w:rPr>
                <w:rFonts w:ascii="仿宋_GB2312" w:eastAsia="仿宋_GB2312" w:hint="eastAsia"/>
                <w:bCs/>
                <w:color w:val="000000" w:themeColor="text1"/>
                <w:sz w:val="21"/>
                <w:szCs w:val="21"/>
              </w:rPr>
              <w:t>专业</w:t>
            </w:r>
          </w:p>
        </w:tc>
        <w:tc>
          <w:tcPr>
            <w:tcW w:w="938" w:type="pct"/>
            <w:tcBorders>
              <w:top w:val="single" w:sz="4" w:space="0" w:color="auto"/>
              <w:left w:val="single" w:sz="4" w:space="0" w:color="auto"/>
              <w:bottom w:val="single" w:sz="4" w:space="0" w:color="auto"/>
              <w:right w:val="single" w:sz="4" w:space="0" w:color="auto"/>
            </w:tcBorders>
            <w:vAlign w:val="center"/>
          </w:tcPr>
          <w:p w14:paraId="147B7CE9" w14:textId="77777777" w:rsidR="00CA1B2E" w:rsidRPr="00077CC2" w:rsidRDefault="004C0A3D" w:rsidP="00077CC2">
            <w:pPr>
              <w:spacing w:line="240" w:lineRule="auto"/>
              <w:ind w:firstLineChars="0" w:firstLine="0"/>
              <w:jc w:val="center"/>
              <w:rPr>
                <w:rFonts w:ascii="仿宋_GB2312" w:eastAsia="仿宋_GB2312"/>
                <w:color w:val="000000" w:themeColor="text1"/>
                <w:sz w:val="21"/>
                <w:szCs w:val="21"/>
              </w:rPr>
            </w:pPr>
            <w:r w:rsidRPr="00077CC2">
              <w:rPr>
                <w:rFonts w:ascii="仿宋_GB2312" w:eastAsia="仿宋_GB2312" w:hint="eastAsia"/>
                <w:color w:val="000000" w:themeColor="text1"/>
                <w:sz w:val="21"/>
                <w:szCs w:val="21"/>
              </w:rPr>
              <w:t>工作单位</w:t>
            </w:r>
          </w:p>
        </w:tc>
        <w:tc>
          <w:tcPr>
            <w:tcW w:w="931" w:type="pct"/>
            <w:tcBorders>
              <w:top w:val="single" w:sz="4" w:space="0" w:color="auto"/>
              <w:left w:val="single" w:sz="4" w:space="0" w:color="auto"/>
              <w:bottom w:val="single" w:sz="4" w:space="0" w:color="auto"/>
              <w:right w:val="single" w:sz="4" w:space="0" w:color="auto"/>
            </w:tcBorders>
            <w:vAlign w:val="center"/>
          </w:tcPr>
          <w:p w14:paraId="6970066F" w14:textId="77777777" w:rsidR="00CA1B2E" w:rsidRPr="00077CC2" w:rsidRDefault="004C0A3D" w:rsidP="00077CC2">
            <w:pPr>
              <w:spacing w:line="240" w:lineRule="auto"/>
              <w:ind w:firstLineChars="0" w:firstLine="0"/>
              <w:jc w:val="center"/>
              <w:rPr>
                <w:rFonts w:ascii="仿宋_GB2312" w:eastAsia="仿宋_GB2312"/>
                <w:bCs/>
                <w:color w:val="000000" w:themeColor="text1"/>
                <w:sz w:val="21"/>
                <w:szCs w:val="21"/>
              </w:rPr>
            </w:pPr>
            <w:r w:rsidRPr="00077CC2">
              <w:rPr>
                <w:rFonts w:ascii="仿宋_GB2312" w:eastAsia="仿宋_GB2312" w:hint="eastAsia"/>
                <w:bCs/>
                <w:color w:val="000000" w:themeColor="text1"/>
                <w:sz w:val="21"/>
                <w:szCs w:val="21"/>
              </w:rPr>
              <w:t>主要负责工作</w:t>
            </w:r>
          </w:p>
        </w:tc>
      </w:tr>
      <w:tr w:rsidR="00841DED" w14:paraId="510BCFFA" w14:textId="77777777" w:rsidTr="008F1E44">
        <w:trPr>
          <w:cantSplit/>
          <w:trHeight w:val="20"/>
        </w:trPr>
        <w:tc>
          <w:tcPr>
            <w:tcW w:w="526" w:type="pct"/>
            <w:tcBorders>
              <w:top w:val="single" w:sz="4" w:space="0" w:color="auto"/>
              <w:left w:val="single" w:sz="4" w:space="0" w:color="auto"/>
              <w:bottom w:val="single" w:sz="4" w:space="0" w:color="auto"/>
              <w:right w:val="single" w:sz="4" w:space="0" w:color="auto"/>
            </w:tcBorders>
            <w:vAlign w:val="center"/>
          </w:tcPr>
          <w:p w14:paraId="50150FB2" w14:textId="56CBC7D9" w:rsidR="00841DED" w:rsidRPr="00626603" w:rsidRDefault="00841DED" w:rsidP="00841DED">
            <w:pPr>
              <w:spacing w:line="240" w:lineRule="auto"/>
              <w:ind w:firstLineChars="0" w:firstLine="0"/>
              <w:jc w:val="center"/>
              <w:rPr>
                <w:rFonts w:ascii="仿宋_GB2312" w:eastAsia="仿宋_GB2312" w:hint="eastAsia"/>
                <w:color w:val="000000" w:themeColor="text1"/>
                <w:sz w:val="21"/>
                <w:szCs w:val="21"/>
              </w:rPr>
            </w:pPr>
            <w:proofErr w:type="gramStart"/>
            <w:r w:rsidRPr="00841DED">
              <w:rPr>
                <w:rFonts w:ascii="仿宋_GB2312" w:eastAsia="仿宋_GB2312" w:hint="eastAsia"/>
                <w:color w:val="000000" w:themeColor="text1"/>
                <w:sz w:val="21"/>
                <w:szCs w:val="21"/>
              </w:rPr>
              <w:t>黄红滇</w:t>
            </w:r>
            <w:proofErr w:type="gramEnd"/>
          </w:p>
        </w:tc>
        <w:tc>
          <w:tcPr>
            <w:tcW w:w="1270" w:type="pct"/>
            <w:tcBorders>
              <w:top w:val="single" w:sz="4" w:space="0" w:color="auto"/>
              <w:left w:val="single" w:sz="4" w:space="0" w:color="auto"/>
              <w:bottom w:val="single" w:sz="4" w:space="0" w:color="auto"/>
              <w:right w:val="single" w:sz="4" w:space="0" w:color="auto"/>
            </w:tcBorders>
            <w:vAlign w:val="center"/>
          </w:tcPr>
          <w:p w14:paraId="5307F348" w14:textId="62BEC0BF" w:rsidR="00841DED" w:rsidRPr="00626603" w:rsidRDefault="00841DED" w:rsidP="00841DED">
            <w:pPr>
              <w:spacing w:line="240" w:lineRule="auto"/>
              <w:ind w:firstLineChars="0" w:firstLine="0"/>
              <w:jc w:val="center"/>
              <w:rPr>
                <w:rFonts w:ascii="仿宋_GB2312" w:eastAsia="仿宋_GB2312" w:hint="eastAsia"/>
                <w:color w:val="000000" w:themeColor="text1"/>
                <w:sz w:val="21"/>
                <w:szCs w:val="21"/>
              </w:rPr>
            </w:pPr>
            <w:r w:rsidRPr="00841DED">
              <w:rPr>
                <w:rFonts w:ascii="仿宋_GB2312" w:eastAsia="仿宋_GB2312" w:hint="eastAsia"/>
                <w:color w:val="000000" w:themeColor="text1"/>
                <w:sz w:val="21"/>
                <w:szCs w:val="21"/>
              </w:rPr>
              <w:t>452229198611280669</w:t>
            </w:r>
          </w:p>
        </w:tc>
        <w:tc>
          <w:tcPr>
            <w:tcW w:w="628" w:type="pct"/>
            <w:tcBorders>
              <w:top w:val="single" w:sz="4" w:space="0" w:color="auto"/>
              <w:left w:val="single" w:sz="4" w:space="0" w:color="auto"/>
              <w:bottom w:val="single" w:sz="4" w:space="0" w:color="auto"/>
              <w:right w:val="single" w:sz="4" w:space="0" w:color="auto"/>
            </w:tcBorders>
            <w:vAlign w:val="center"/>
          </w:tcPr>
          <w:p w14:paraId="730D0644" w14:textId="4AF55553" w:rsidR="00841DED" w:rsidRPr="00626603" w:rsidRDefault="00841DED" w:rsidP="00841DED">
            <w:pPr>
              <w:spacing w:line="240" w:lineRule="auto"/>
              <w:ind w:firstLineChars="0" w:firstLine="0"/>
              <w:jc w:val="center"/>
              <w:rPr>
                <w:rFonts w:ascii="仿宋_GB2312" w:eastAsia="仿宋_GB2312" w:hint="eastAsia"/>
                <w:color w:val="000000" w:themeColor="text1"/>
                <w:sz w:val="21"/>
                <w:szCs w:val="21"/>
              </w:rPr>
            </w:pPr>
            <w:r w:rsidRPr="00841DED">
              <w:rPr>
                <w:rFonts w:ascii="仿宋_GB2312" w:eastAsia="仿宋_GB2312" w:hint="eastAsia"/>
                <w:color w:val="000000" w:themeColor="text1"/>
                <w:sz w:val="21"/>
                <w:szCs w:val="21"/>
              </w:rPr>
              <w:t>工程师</w:t>
            </w:r>
          </w:p>
        </w:tc>
        <w:tc>
          <w:tcPr>
            <w:tcW w:w="707" w:type="pct"/>
            <w:tcBorders>
              <w:top w:val="single" w:sz="4" w:space="0" w:color="auto"/>
              <w:left w:val="single" w:sz="4" w:space="0" w:color="auto"/>
              <w:bottom w:val="single" w:sz="4" w:space="0" w:color="auto"/>
              <w:right w:val="single" w:sz="4" w:space="0" w:color="auto"/>
            </w:tcBorders>
            <w:vAlign w:val="center"/>
          </w:tcPr>
          <w:p w14:paraId="55B65B3C" w14:textId="40D7273F" w:rsidR="00841DED" w:rsidRPr="00626603" w:rsidRDefault="00841DED" w:rsidP="00841DED">
            <w:pPr>
              <w:spacing w:line="240" w:lineRule="auto"/>
              <w:ind w:firstLineChars="0" w:firstLine="0"/>
              <w:jc w:val="center"/>
              <w:rPr>
                <w:rFonts w:ascii="仿宋_GB2312" w:eastAsia="仿宋_GB2312" w:hint="eastAsia"/>
                <w:color w:val="000000" w:themeColor="text1"/>
                <w:sz w:val="21"/>
                <w:szCs w:val="21"/>
              </w:rPr>
            </w:pPr>
            <w:r w:rsidRPr="00841DED">
              <w:rPr>
                <w:rFonts w:ascii="仿宋_GB2312" w:eastAsia="仿宋_GB2312" w:hint="eastAsia"/>
                <w:color w:val="000000" w:themeColor="text1"/>
                <w:sz w:val="21"/>
                <w:szCs w:val="21"/>
              </w:rPr>
              <w:t>医学检验</w:t>
            </w:r>
          </w:p>
        </w:tc>
        <w:tc>
          <w:tcPr>
            <w:tcW w:w="938" w:type="pct"/>
            <w:tcBorders>
              <w:top w:val="single" w:sz="4" w:space="0" w:color="auto"/>
              <w:left w:val="single" w:sz="4" w:space="0" w:color="auto"/>
              <w:bottom w:val="single" w:sz="4" w:space="0" w:color="auto"/>
              <w:right w:val="single" w:sz="4" w:space="0" w:color="auto"/>
            </w:tcBorders>
            <w:vAlign w:val="center"/>
          </w:tcPr>
          <w:p w14:paraId="4FD6E270" w14:textId="19096A6A" w:rsidR="00841DED" w:rsidRPr="00626603" w:rsidRDefault="00841DED" w:rsidP="00841DED">
            <w:pPr>
              <w:spacing w:line="240" w:lineRule="auto"/>
              <w:ind w:firstLineChars="0" w:firstLine="0"/>
              <w:jc w:val="center"/>
              <w:rPr>
                <w:rFonts w:ascii="仿宋_GB2312" w:eastAsia="仿宋_GB2312" w:hint="eastAsia"/>
                <w:color w:val="000000" w:themeColor="text1"/>
                <w:sz w:val="21"/>
                <w:szCs w:val="21"/>
              </w:rPr>
            </w:pPr>
            <w:r w:rsidRPr="00841DED">
              <w:rPr>
                <w:rFonts w:ascii="仿宋_GB2312" w:eastAsia="仿宋_GB2312" w:hint="eastAsia"/>
                <w:color w:val="000000" w:themeColor="text1"/>
                <w:sz w:val="21"/>
                <w:szCs w:val="21"/>
              </w:rPr>
              <w:t>融水苗族自治县公共检验检测中心</w:t>
            </w:r>
          </w:p>
        </w:tc>
        <w:tc>
          <w:tcPr>
            <w:tcW w:w="931" w:type="pct"/>
            <w:tcBorders>
              <w:top w:val="single" w:sz="4" w:space="0" w:color="auto"/>
              <w:left w:val="single" w:sz="4" w:space="0" w:color="auto"/>
              <w:bottom w:val="single" w:sz="4" w:space="0" w:color="auto"/>
              <w:right w:val="single" w:sz="4" w:space="0" w:color="auto"/>
            </w:tcBorders>
            <w:vAlign w:val="center"/>
          </w:tcPr>
          <w:p w14:paraId="01B9D422" w14:textId="194425C6" w:rsidR="00841DED" w:rsidRPr="00626603" w:rsidRDefault="00841DED" w:rsidP="00841DED">
            <w:pPr>
              <w:spacing w:line="240" w:lineRule="auto"/>
              <w:ind w:firstLineChars="0" w:firstLine="0"/>
              <w:jc w:val="center"/>
              <w:rPr>
                <w:rFonts w:ascii="仿宋_GB2312" w:eastAsia="仿宋_GB2312" w:hint="eastAsia"/>
                <w:color w:val="000000" w:themeColor="text1"/>
                <w:sz w:val="21"/>
                <w:szCs w:val="21"/>
              </w:rPr>
            </w:pPr>
            <w:r w:rsidRPr="00841DED">
              <w:rPr>
                <w:rFonts w:ascii="仿宋_GB2312" w:eastAsia="仿宋_GB2312" w:hint="eastAsia"/>
                <w:color w:val="000000" w:themeColor="text1"/>
                <w:sz w:val="21"/>
                <w:szCs w:val="21"/>
              </w:rPr>
              <w:t>标准编写主持人，标准数据审核，标准培训与推广、资料收集等</w:t>
            </w:r>
          </w:p>
        </w:tc>
      </w:tr>
    </w:tbl>
    <w:p w14:paraId="53081863" w14:textId="77777777" w:rsidR="00CA1B2E" w:rsidRDefault="004C0A3D" w:rsidP="005D0046">
      <w:pPr>
        <w:pStyle w:val="2"/>
        <w:adjustRightInd w:val="0"/>
        <w:snapToGrid w:val="0"/>
        <w:spacing w:line="540" w:lineRule="exact"/>
        <w:ind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（二）</w:t>
      </w:r>
      <w:r>
        <w:rPr>
          <w:rFonts w:ascii="Times New Roman" w:hAnsi="Times New Roman" w:cs="Times New Roman" w:hint="eastAsia"/>
          <w:color w:val="000000" w:themeColor="text1"/>
          <w:sz w:val="28"/>
          <w:szCs w:val="28"/>
        </w:rPr>
        <w:t>收集整理文献资料</w:t>
      </w:r>
    </w:p>
    <w:p w14:paraId="3A53DD2F" w14:textId="25ED0D71" w:rsidR="00CA1B2E" w:rsidRDefault="004C0A3D">
      <w:pPr>
        <w:spacing w:line="540" w:lineRule="exact"/>
        <w:ind w:firstLine="532"/>
        <w:rPr>
          <w:rFonts w:ascii="仿宋_GB2312" w:eastAsia="仿宋_GB2312" w:hAnsi="宋体" w:cs="Times New Roman"/>
          <w:color w:val="000000"/>
          <w:spacing w:val="-7"/>
          <w:sz w:val="28"/>
          <w:szCs w:val="28"/>
        </w:rPr>
      </w:pPr>
      <w:r>
        <w:rPr>
          <w:rFonts w:ascii="仿宋_GB2312" w:eastAsia="仿宋_GB2312" w:hAnsi="宋体" w:cs="Times New Roman" w:hint="eastAsia"/>
          <w:color w:val="000000"/>
          <w:spacing w:val="-7"/>
          <w:sz w:val="28"/>
          <w:szCs w:val="28"/>
        </w:rPr>
        <w:t>标准编制工作组</w:t>
      </w:r>
      <w:r>
        <w:rPr>
          <w:rFonts w:ascii="仿宋_GB2312" w:eastAsia="仿宋_GB2312" w:hAnsi="宋体" w:cs="Times New Roman"/>
          <w:color w:val="000000"/>
          <w:spacing w:val="-7"/>
          <w:sz w:val="28"/>
          <w:szCs w:val="28"/>
        </w:rPr>
        <w:t>收集国内国外相关的法律法规和技术标准，</w:t>
      </w:r>
      <w:r>
        <w:rPr>
          <w:rFonts w:ascii="仿宋_GB2312" w:eastAsia="仿宋_GB2312" w:hAnsi="宋体" w:cs="Times New Roman" w:hint="eastAsia"/>
          <w:color w:val="000000"/>
          <w:spacing w:val="-7"/>
          <w:sz w:val="28"/>
          <w:szCs w:val="28"/>
        </w:rPr>
        <w:t>主要有：《</w:t>
      </w:r>
      <w:r w:rsidR="00841DED" w:rsidRPr="00841DED">
        <w:rPr>
          <w:rFonts w:ascii="仿宋_GB2312" w:eastAsia="仿宋_GB2312" w:hAnsi="宋体" w:cs="Times New Roman" w:hint="eastAsia"/>
          <w:color w:val="000000"/>
          <w:spacing w:val="-7"/>
          <w:sz w:val="28"/>
          <w:szCs w:val="28"/>
        </w:rPr>
        <w:t>QB</w:t>
      </w:r>
      <w:r w:rsidR="00841DED">
        <w:rPr>
          <w:rFonts w:ascii="仿宋_GB2312" w:eastAsia="仿宋_GB2312" w:hAnsi="宋体" w:cs="Times New Roman"/>
          <w:color w:val="000000"/>
          <w:spacing w:val="-7"/>
          <w:sz w:val="28"/>
          <w:szCs w:val="28"/>
        </w:rPr>
        <w:t>/</w:t>
      </w:r>
      <w:r w:rsidR="00841DED" w:rsidRPr="00841DED">
        <w:rPr>
          <w:rFonts w:ascii="仿宋_GB2312" w:eastAsia="仿宋_GB2312" w:hAnsi="宋体" w:cs="Times New Roman" w:hint="eastAsia"/>
          <w:color w:val="000000"/>
          <w:spacing w:val="-7"/>
          <w:sz w:val="28"/>
          <w:szCs w:val="28"/>
        </w:rPr>
        <w:t>T 5959-2023苦荞酒</w:t>
      </w:r>
      <w:r>
        <w:rPr>
          <w:rFonts w:ascii="仿宋_GB2312" w:eastAsia="仿宋_GB2312" w:hAnsi="宋体" w:cs="Times New Roman" w:hint="eastAsia"/>
          <w:color w:val="000000"/>
          <w:spacing w:val="-7"/>
          <w:sz w:val="28"/>
          <w:szCs w:val="28"/>
        </w:rPr>
        <w:t>》</w:t>
      </w:r>
      <w:r w:rsidR="00287561">
        <w:rPr>
          <w:rFonts w:ascii="仿宋_GB2312" w:eastAsia="仿宋_GB2312" w:hAnsi="宋体" w:cs="Times New Roman" w:hint="eastAsia"/>
          <w:color w:val="000000"/>
          <w:spacing w:val="-7"/>
          <w:sz w:val="28"/>
          <w:szCs w:val="28"/>
        </w:rPr>
        <w:t>《</w:t>
      </w:r>
      <w:r w:rsidR="00841DED">
        <w:rPr>
          <w:rFonts w:ascii="仿宋_GB2312" w:eastAsia="仿宋_GB2312" w:hAnsi="宋体" w:cs="Times New Roman" w:hint="eastAsia"/>
          <w:color w:val="000000"/>
          <w:spacing w:val="-7"/>
          <w:sz w:val="28"/>
          <w:szCs w:val="28"/>
        </w:rPr>
        <w:t>Q</w:t>
      </w:r>
      <w:r w:rsidR="00841DED">
        <w:rPr>
          <w:rFonts w:ascii="仿宋_GB2312" w:eastAsia="仿宋_GB2312" w:hAnsi="宋体" w:cs="Times New Roman"/>
          <w:color w:val="000000"/>
          <w:spacing w:val="-7"/>
          <w:sz w:val="28"/>
          <w:szCs w:val="28"/>
        </w:rPr>
        <w:t>B/</w:t>
      </w:r>
      <w:r w:rsidR="00841DED" w:rsidRPr="00841DED">
        <w:rPr>
          <w:rFonts w:ascii="仿宋_GB2312" w:eastAsia="仿宋_GB2312" w:hAnsi="宋体" w:cs="Times New Roman" w:hint="eastAsia"/>
          <w:color w:val="000000"/>
          <w:spacing w:val="-7"/>
          <w:sz w:val="28"/>
          <w:szCs w:val="28"/>
        </w:rPr>
        <w:t>T 5334-2018 红曲酒</w:t>
      </w:r>
      <w:r w:rsidR="00287561">
        <w:rPr>
          <w:rFonts w:ascii="仿宋_GB2312" w:eastAsia="仿宋_GB2312" w:hAnsi="宋体" w:cs="Times New Roman" w:hint="eastAsia"/>
          <w:color w:val="000000"/>
          <w:spacing w:val="-7"/>
          <w:sz w:val="28"/>
          <w:szCs w:val="28"/>
        </w:rPr>
        <w:t>》《</w:t>
      </w:r>
      <w:r w:rsidR="00841DED" w:rsidRPr="00841DED">
        <w:rPr>
          <w:rFonts w:ascii="仿宋_GB2312" w:eastAsia="仿宋_GB2312" w:hAnsi="宋体" w:cs="Times New Roman" w:hint="eastAsia"/>
          <w:color w:val="000000"/>
          <w:spacing w:val="-7"/>
          <w:sz w:val="28"/>
          <w:szCs w:val="28"/>
        </w:rPr>
        <w:t>DB</w:t>
      </w:r>
      <w:r w:rsidR="00841DED">
        <w:rPr>
          <w:rFonts w:ascii="仿宋_GB2312" w:eastAsia="仿宋_GB2312" w:hAnsi="宋体" w:cs="Times New Roman"/>
          <w:color w:val="000000"/>
          <w:spacing w:val="-7"/>
          <w:sz w:val="28"/>
          <w:szCs w:val="28"/>
        </w:rPr>
        <w:t xml:space="preserve"> </w:t>
      </w:r>
      <w:r w:rsidR="00841DED" w:rsidRPr="00841DED">
        <w:rPr>
          <w:rFonts w:ascii="仿宋_GB2312" w:eastAsia="仿宋_GB2312" w:hAnsi="宋体" w:cs="Times New Roman" w:hint="eastAsia"/>
          <w:color w:val="000000"/>
          <w:spacing w:val="-7"/>
          <w:sz w:val="28"/>
          <w:szCs w:val="28"/>
        </w:rPr>
        <w:t>45</w:t>
      </w:r>
      <w:r w:rsidR="00841DED">
        <w:rPr>
          <w:rFonts w:ascii="仿宋_GB2312" w:eastAsia="仿宋_GB2312" w:hAnsi="宋体" w:cs="Times New Roman"/>
          <w:color w:val="000000"/>
          <w:spacing w:val="-7"/>
          <w:sz w:val="28"/>
          <w:szCs w:val="28"/>
        </w:rPr>
        <w:t>/</w:t>
      </w:r>
      <w:r w:rsidR="00841DED">
        <w:rPr>
          <w:rFonts w:ascii="仿宋_GB2312" w:eastAsia="仿宋_GB2312" w:hAnsi="宋体" w:cs="Times New Roman" w:hint="eastAsia"/>
          <w:color w:val="000000"/>
          <w:spacing w:val="-7"/>
          <w:sz w:val="28"/>
          <w:szCs w:val="28"/>
        </w:rPr>
        <w:t>T</w:t>
      </w:r>
      <w:r w:rsidR="00841DED">
        <w:rPr>
          <w:rFonts w:ascii="仿宋_GB2312" w:eastAsia="仿宋_GB2312" w:hAnsi="宋体" w:cs="Times New Roman"/>
          <w:color w:val="000000"/>
          <w:spacing w:val="-7"/>
          <w:sz w:val="28"/>
          <w:szCs w:val="28"/>
        </w:rPr>
        <w:t xml:space="preserve"> </w:t>
      </w:r>
      <w:r w:rsidR="00841DED">
        <w:rPr>
          <w:rFonts w:ascii="仿宋_GB2312" w:eastAsia="仿宋_GB2312" w:hAnsi="宋体" w:cs="Times New Roman" w:hint="eastAsia"/>
          <w:color w:val="000000"/>
          <w:spacing w:val="-7"/>
          <w:sz w:val="28"/>
          <w:szCs w:val="28"/>
        </w:rPr>
        <w:t>2208</w:t>
      </w:r>
      <w:r w:rsidR="00841DED">
        <w:rPr>
          <w:rFonts w:ascii="仿宋_GB2312" w:eastAsia="仿宋_GB2312" w:hAnsi="宋体" w:cs="Times New Roman"/>
          <w:color w:val="000000"/>
          <w:spacing w:val="-7"/>
          <w:sz w:val="28"/>
          <w:szCs w:val="28"/>
        </w:rPr>
        <w:t xml:space="preserve">  </w:t>
      </w:r>
      <w:r w:rsidR="00841DED" w:rsidRPr="00841DED">
        <w:rPr>
          <w:rFonts w:ascii="仿宋_GB2312" w:eastAsia="仿宋_GB2312" w:hAnsi="宋体" w:cs="Times New Roman" w:hint="eastAsia"/>
          <w:color w:val="000000"/>
          <w:spacing w:val="-7"/>
          <w:sz w:val="28"/>
          <w:szCs w:val="28"/>
        </w:rPr>
        <w:t>地理标志产品 都安野生山葡萄酒</w:t>
      </w:r>
      <w:r w:rsidR="00287561">
        <w:rPr>
          <w:rFonts w:ascii="仿宋_GB2312" w:eastAsia="仿宋_GB2312" w:hAnsi="宋体" w:cs="Times New Roman" w:hint="eastAsia"/>
          <w:color w:val="000000"/>
          <w:spacing w:val="-7"/>
          <w:sz w:val="28"/>
          <w:szCs w:val="28"/>
        </w:rPr>
        <w:t>》</w:t>
      </w:r>
      <w:r w:rsidR="00890DB1">
        <w:rPr>
          <w:rFonts w:ascii="仿宋_GB2312" w:eastAsia="仿宋_GB2312" w:hAnsi="宋体" w:cs="Times New Roman" w:hint="eastAsia"/>
          <w:color w:val="000000"/>
          <w:spacing w:val="-7"/>
          <w:sz w:val="28"/>
          <w:szCs w:val="28"/>
        </w:rPr>
        <w:t>等</w:t>
      </w:r>
      <w:r>
        <w:rPr>
          <w:rFonts w:ascii="仿宋_GB2312" w:eastAsia="仿宋_GB2312" w:hAnsi="宋体" w:cs="Times New Roman" w:hint="eastAsia"/>
          <w:color w:val="000000"/>
          <w:spacing w:val="-7"/>
          <w:sz w:val="28"/>
          <w:szCs w:val="28"/>
        </w:rPr>
        <w:t>，</w:t>
      </w:r>
      <w:r>
        <w:rPr>
          <w:rFonts w:ascii="仿宋_GB2312" w:eastAsia="仿宋_GB2312" w:hAnsi="宋体" w:cs="Times New Roman"/>
          <w:color w:val="000000"/>
          <w:spacing w:val="-7"/>
          <w:sz w:val="28"/>
          <w:szCs w:val="28"/>
        </w:rPr>
        <w:t>掌握国内及区内有关</w:t>
      </w:r>
      <w:r w:rsidR="006C43C9" w:rsidRPr="006C43C9">
        <w:rPr>
          <w:rFonts w:ascii="仿宋_GB2312" w:eastAsia="仿宋_GB2312" w:hAnsi="宋体" w:cs="Times New Roman" w:hint="eastAsia"/>
          <w:color w:val="000000"/>
          <w:spacing w:val="-7"/>
          <w:sz w:val="28"/>
          <w:szCs w:val="28"/>
        </w:rPr>
        <w:t>融水重阳酒</w:t>
      </w:r>
      <w:r>
        <w:rPr>
          <w:rFonts w:ascii="仿宋_GB2312" w:eastAsia="仿宋_GB2312" w:hAnsi="宋体" w:cs="Times New Roman"/>
          <w:color w:val="000000"/>
          <w:spacing w:val="-7"/>
          <w:sz w:val="28"/>
          <w:szCs w:val="28"/>
        </w:rPr>
        <w:t>的案例、数据及相关标准研究成果，了解其发展趋势和动向。</w:t>
      </w:r>
    </w:p>
    <w:p w14:paraId="70E17DE6" w14:textId="77777777" w:rsidR="00CA1B2E" w:rsidRDefault="004C0A3D">
      <w:pPr>
        <w:pStyle w:val="2"/>
        <w:adjustRightInd w:val="0"/>
        <w:snapToGrid w:val="0"/>
        <w:spacing w:line="540" w:lineRule="exact"/>
        <w:ind w:firstLine="562"/>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（三）研讨确定标准主体内容</w:t>
      </w:r>
    </w:p>
    <w:p w14:paraId="1E4F5CC5" w14:textId="102A61C8" w:rsidR="00CA1B2E" w:rsidRDefault="004C0A3D">
      <w:pPr>
        <w:spacing w:line="540" w:lineRule="exact"/>
        <w:ind w:firstLine="560"/>
        <w:rPr>
          <w:rFonts w:ascii="仿宋_GB2312" w:eastAsia="仿宋_GB2312" w:hAnsi="宋体" w:cs="Times New Roman"/>
          <w:sz w:val="28"/>
          <w:szCs w:val="28"/>
        </w:rPr>
      </w:pPr>
      <w:r>
        <w:rPr>
          <w:rFonts w:ascii="仿宋_GB2312" w:eastAsia="仿宋_GB2312" w:hAnsi="宋体" w:cs="Times New Roman" w:hint="eastAsia"/>
          <w:sz w:val="28"/>
          <w:szCs w:val="28"/>
        </w:rPr>
        <w:t>标准编制工作组在</w:t>
      </w:r>
      <w:r w:rsidR="006C43C9" w:rsidRPr="006C43C9">
        <w:rPr>
          <w:rFonts w:ascii="仿宋_GB2312" w:eastAsia="仿宋_GB2312" w:hAnsi="宋体" w:cs="Times New Roman" w:hint="eastAsia"/>
          <w:color w:val="000000"/>
          <w:spacing w:val="-7"/>
          <w:sz w:val="28"/>
          <w:szCs w:val="28"/>
        </w:rPr>
        <w:t>融水重阳酒</w:t>
      </w:r>
      <w:r w:rsidR="006C43C9">
        <w:rPr>
          <w:rFonts w:ascii="仿宋_GB2312" w:eastAsia="仿宋_GB2312" w:hAnsi="宋体" w:cs="Times New Roman" w:hint="eastAsia"/>
          <w:color w:val="000000"/>
          <w:spacing w:val="-7"/>
          <w:sz w:val="28"/>
          <w:szCs w:val="28"/>
        </w:rPr>
        <w:t>酿</w:t>
      </w:r>
      <w:proofErr w:type="gramStart"/>
      <w:r w:rsidR="006C43C9">
        <w:rPr>
          <w:rFonts w:ascii="仿宋_GB2312" w:eastAsia="仿宋_GB2312" w:hAnsi="宋体" w:cs="Times New Roman" w:hint="eastAsia"/>
          <w:color w:val="000000"/>
          <w:spacing w:val="-7"/>
          <w:sz w:val="28"/>
          <w:szCs w:val="28"/>
        </w:rPr>
        <w:t>造生产</w:t>
      </w:r>
      <w:proofErr w:type="gramEnd"/>
      <w:r>
        <w:rPr>
          <w:rFonts w:ascii="仿宋_GB2312" w:eastAsia="仿宋_GB2312" w:hAnsi="宋体" w:cs="Times New Roman" w:hint="eastAsia"/>
          <w:color w:val="000000"/>
          <w:spacing w:val="-7"/>
          <w:sz w:val="28"/>
          <w:szCs w:val="28"/>
        </w:rPr>
        <w:t>领域</w:t>
      </w:r>
      <w:r>
        <w:rPr>
          <w:rFonts w:ascii="仿宋_GB2312" w:eastAsia="仿宋_GB2312" w:hAnsi="宋体" w:cs="Times New Roman" w:hint="eastAsia"/>
          <w:sz w:val="28"/>
          <w:szCs w:val="28"/>
        </w:rPr>
        <w:t>深耕多年，经验丰富，在</w:t>
      </w:r>
      <w:r w:rsidR="000020AC">
        <w:rPr>
          <w:rFonts w:ascii="仿宋_GB2312" w:eastAsia="仿宋_GB2312" w:hAnsi="宋体" w:cs="Times New Roman" w:hint="eastAsia"/>
          <w:color w:val="000000"/>
          <w:spacing w:val="-7"/>
          <w:sz w:val="28"/>
          <w:szCs w:val="28"/>
        </w:rPr>
        <w:t>融水灵芝商品化处理技术</w:t>
      </w:r>
      <w:r w:rsidR="00A37CD5">
        <w:rPr>
          <w:rFonts w:ascii="仿宋_GB2312" w:eastAsia="仿宋_GB2312" w:hAnsi="宋体" w:cs="Times New Roman" w:hint="eastAsia"/>
          <w:color w:val="000000"/>
          <w:spacing w:val="-7"/>
          <w:sz w:val="28"/>
          <w:szCs w:val="28"/>
        </w:rPr>
        <w:t>生产</w:t>
      </w:r>
      <w:r>
        <w:rPr>
          <w:rFonts w:ascii="仿宋_GB2312" w:eastAsia="仿宋_GB2312" w:hAnsi="宋体" w:cs="Times New Roman" w:hint="eastAsia"/>
          <w:sz w:val="28"/>
          <w:szCs w:val="28"/>
        </w:rPr>
        <w:t>领域具有连续性研究工作积累，前期工作基础扎实，技术专业。</w:t>
      </w:r>
    </w:p>
    <w:p w14:paraId="59234AB7" w14:textId="0BE19881" w:rsidR="00CA1B2E" w:rsidRDefault="004C0A3D">
      <w:pPr>
        <w:spacing w:line="540" w:lineRule="exact"/>
        <w:ind w:firstLine="560"/>
        <w:rPr>
          <w:rFonts w:ascii="仿宋_GB2312" w:eastAsia="仿宋_GB2312" w:hAnsi="宋体" w:cs="Times New Roman"/>
          <w:color w:val="000000"/>
          <w:spacing w:val="-7"/>
          <w:sz w:val="28"/>
          <w:szCs w:val="28"/>
        </w:rPr>
      </w:pPr>
      <w:r>
        <w:rPr>
          <w:rFonts w:ascii="仿宋_GB2312" w:eastAsia="仿宋_GB2312" w:hAnsi="宋体" w:cs="Times New Roman" w:hint="eastAsia"/>
          <w:sz w:val="28"/>
          <w:szCs w:val="28"/>
        </w:rPr>
        <w:t>标准编制工作组在对收集的资料进行整理分析后，2</w:t>
      </w:r>
      <w:r>
        <w:rPr>
          <w:rFonts w:ascii="仿宋_GB2312" w:eastAsia="仿宋_GB2312" w:hAnsi="宋体" w:cs="Times New Roman"/>
          <w:sz w:val="28"/>
          <w:szCs w:val="28"/>
        </w:rPr>
        <w:t>02</w:t>
      </w:r>
      <w:r w:rsidR="00A37CD5">
        <w:rPr>
          <w:rFonts w:ascii="仿宋_GB2312" w:eastAsia="仿宋_GB2312" w:hAnsi="宋体" w:cs="Times New Roman"/>
          <w:sz w:val="28"/>
          <w:szCs w:val="28"/>
        </w:rPr>
        <w:t>5</w:t>
      </w:r>
      <w:r>
        <w:rPr>
          <w:rFonts w:ascii="仿宋_GB2312" w:eastAsia="仿宋_GB2312" w:hAnsi="宋体" w:cs="Times New Roman" w:hint="eastAsia"/>
          <w:sz w:val="28"/>
          <w:szCs w:val="28"/>
        </w:rPr>
        <w:t>年5月，标准编制工作组召开了标准编制会议，对标准的整体框架结构进行了研究，并对标准的关键性内容进行了初步探讨。经研究，本文件</w:t>
      </w:r>
      <w:r w:rsidR="00626603">
        <w:rPr>
          <w:rFonts w:ascii="仿宋_GB2312" w:eastAsia="仿宋_GB2312" w:hAnsi="宋体" w:cs="Times New Roman" w:hint="eastAsia"/>
          <w:sz w:val="28"/>
          <w:szCs w:val="28"/>
        </w:rPr>
        <w:t>框架为</w:t>
      </w:r>
      <w:r w:rsidR="000020AC">
        <w:rPr>
          <w:rFonts w:ascii="仿宋_GB2312" w:eastAsia="仿宋_GB2312" w:hAnsi="宋体" w:cs="Times New Roman" w:hint="eastAsia"/>
          <w:sz w:val="28"/>
          <w:szCs w:val="28"/>
        </w:rPr>
        <w:t>融水</w:t>
      </w:r>
      <w:r w:rsidR="006C43C9">
        <w:rPr>
          <w:rFonts w:ascii="仿宋_GB2312" w:eastAsia="仿宋_GB2312" w:hAnsi="宋体" w:cs="Times New Roman" w:hint="eastAsia"/>
          <w:sz w:val="28"/>
          <w:szCs w:val="28"/>
        </w:rPr>
        <w:t>重阳酒</w:t>
      </w:r>
      <w:r w:rsidR="00626603">
        <w:rPr>
          <w:rFonts w:ascii="仿宋_GB2312" w:eastAsia="仿宋_GB2312" w:hAnsi="宋体" w:cs="Times New Roman" w:hint="eastAsia"/>
          <w:sz w:val="28"/>
          <w:szCs w:val="28"/>
        </w:rPr>
        <w:t>的</w:t>
      </w:r>
      <w:r w:rsidR="006C43C9" w:rsidRPr="006C43C9">
        <w:rPr>
          <w:rFonts w:ascii="仿宋_GB2312" w:eastAsia="仿宋_GB2312" w:hAnsi="宋体" w:cs="Times New Roman" w:hint="eastAsia"/>
          <w:sz w:val="28"/>
          <w:szCs w:val="28"/>
        </w:rPr>
        <w:t>产品分类、要求、试验方法、检验规则、标志、包装、运输和贮存</w:t>
      </w:r>
      <w:r>
        <w:rPr>
          <w:rFonts w:ascii="仿宋_GB2312" w:eastAsia="仿宋_GB2312" w:hAnsi="宋体" w:cs="Times New Roman" w:hint="eastAsia"/>
          <w:sz w:val="28"/>
          <w:szCs w:val="28"/>
        </w:rPr>
        <w:t>。</w:t>
      </w:r>
    </w:p>
    <w:p w14:paraId="1DDF8F03" w14:textId="77777777" w:rsidR="00CA1B2E" w:rsidRDefault="004C0A3D">
      <w:pPr>
        <w:pStyle w:val="2"/>
        <w:adjustRightInd w:val="0"/>
        <w:snapToGrid w:val="0"/>
        <w:spacing w:line="540" w:lineRule="exact"/>
        <w:ind w:firstLine="562"/>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（四）调研、形成征求意见稿</w:t>
      </w:r>
    </w:p>
    <w:p w14:paraId="555E16D6" w14:textId="6DC22C82" w:rsidR="005D0046" w:rsidRPr="00AE3D1F" w:rsidRDefault="004C0A3D" w:rsidP="00AE3D1F">
      <w:pPr>
        <w:spacing w:line="540" w:lineRule="exact"/>
        <w:ind w:firstLine="560"/>
        <w:rPr>
          <w:rFonts w:ascii="仿宋_GB2312" w:eastAsia="仿宋_GB2312" w:hAnsi="宋体" w:cs="Times New Roman"/>
          <w:sz w:val="28"/>
          <w:szCs w:val="28"/>
        </w:rPr>
      </w:pPr>
      <w:r>
        <w:rPr>
          <w:rFonts w:ascii="仿宋_GB2312" w:eastAsia="仿宋_GB2312" w:hAnsi="宋体" w:cs="Times New Roman" w:hint="eastAsia"/>
          <w:sz w:val="28"/>
          <w:szCs w:val="28"/>
        </w:rPr>
        <w:t>2</w:t>
      </w:r>
      <w:r>
        <w:rPr>
          <w:rFonts w:ascii="仿宋_GB2312" w:eastAsia="仿宋_GB2312" w:hAnsi="宋体" w:cs="Times New Roman"/>
          <w:sz w:val="28"/>
          <w:szCs w:val="28"/>
        </w:rPr>
        <w:t>02</w:t>
      </w:r>
      <w:r w:rsidR="00A37CD5">
        <w:rPr>
          <w:rFonts w:ascii="仿宋_GB2312" w:eastAsia="仿宋_GB2312" w:hAnsi="宋体" w:cs="Times New Roman"/>
          <w:sz w:val="28"/>
          <w:szCs w:val="28"/>
        </w:rPr>
        <w:t>5</w:t>
      </w:r>
      <w:r>
        <w:rPr>
          <w:rFonts w:ascii="仿宋_GB2312" w:eastAsia="仿宋_GB2312" w:hAnsi="宋体" w:cs="Times New Roman" w:hint="eastAsia"/>
          <w:sz w:val="28"/>
          <w:szCs w:val="28"/>
        </w:rPr>
        <w:t>年</w:t>
      </w:r>
      <w:r w:rsidR="00AE3D1F">
        <w:rPr>
          <w:rFonts w:ascii="仿宋_GB2312" w:eastAsia="仿宋_GB2312" w:hAnsi="宋体" w:cs="Times New Roman"/>
          <w:sz w:val="28"/>
          <w:szCs w:val="28"/>
        </w:rPr>
        <w:t>6</w:t>
      </w:r>
      <w:r>
        <w:rPr>
          <w:rFonts w:ascii="仿宋_GB2312" w:eastAsia="仿宋_GB2312" w:hAnsi="宋体" w:cs="Times New Roman" w:hint="eastAsia"/>
          <w:sz w:val="28"/>
          <w:szCs w:val="28"/>
        </w:rPr>
        <w:t>月，标准编制工作组到</w:t>
      </w:r>
      <w:r w:rsidR="006C43C9" w:rsidRPr="006C43C9">
        <w:rPr>
          <w:rFonts w:ascii="仿宋_GB2312" w:eastAsia="仿宋_GB2312" w:hAnsi="宋体" w:cs="Times New Roman" w:hint="eastAsia"/>
          <w:sz w:val="28"/>
          <w:szCs w:val="28"/>
        </w:rPr>
        <w:t>融水重阳酒</w:t>
      </w:r>
      <w:r>
        <w:rPr>
          <w:rFonts w:ascii="仿宋_GB2312" w:eastAsia="仿宋_GB2312" w:hAnsi="宋体" w:cs="Times New Roman" w:hint="eastAsia"/>
          <w:sz w:val="28"/>
          <w:szCs w:val="28"/>
        </w:rPr>
        <w:t>生产基地实地调研，针对团体标准《</w:t>
      </w:r>
      <w:r w:rsidR="00841DED">
        <w:rPr>
          <w:rFonts w:ascii="仿宋_GB2312" w:eastAsia="仿宋_GB2312" w:hAnsi="宋体" w:cs="Times New Roman" w:hint="eastAsia"/>
          <w:sz w:val="28"/>
          <w:szCs w:val="28"/>
        </w:rPr>
        <w:t>融水重阳酒</w:t>
      </w:r>
      <w:r>
        <w:rPr>
          <w:rFonts w:ascii="仿宋_GB2312" w:eastAsia="仿宋_GB2312" w:hAnsi="宋体" w:cs="Times New Roman" w:hint="eastAsia"/>
          <w:sz w:val="28"/>
          <w:szCs w:val="28"/>
        </w:rPr>
        <w:t>》草案大体框架内容，系统地深入研究相关技术内容，向基地的技术人员广泛征求意见，经反复研究、讨论和修改，最终形成了团体标准《</w:t>
      </w:r>
      <w:r w:rsidR="00841DED">
        <w:rPr>
          <w:rFonts w:ascii="仿宋_GB2312" w:eastAsia="仿宋_GB2312" w:hAnsi="宋体" w:cs="Times New Roman" w:hint="eastAsia"/>
          <w:sz w:val="28"/>
          <w:szCs w:val="28"/>
        </w:rPr>
        <w:t>融水重阳酒</w:t>
      </w:r>
      <w:r>
        <w:rPr>
          <w:rFonts w:ascii="仿宋_GB2312" w:eastAsia="仿宋_GB2312" w:hAnsi="宋体" w:cs="Times New Roman" w:hint="eastAsia"/>
          <w:sz w:val="28"/>
          <w:szCs w:val="28"/>
        </w:rPr>
        <w:t>》（征求意见稿）</w:t>
      </w:r>
      <w:r w:rsidR="00BE27F0">
        <w:rPr>
          <w:rFonts w:ascii="仿宋_GB2312" w:eastAsia="仿宋_GB2312" w:hAnsi="宋体" w:cs="Times New Roman" w:hint="eastAsia"/>
          <w:sz w:val="28"/>
          <w:szCs w:val="28"/>
        </w:rPr>
        <w:t>及编制说明</w:t>
      </w:r>
      <w:r>
        <w:rPr>
          <w:rFonts w:ascii="仿宋_GB2312" w:eastAsia="仿宋_GB2312" w:hAnsi="宋体" w:cs="Times New Roman" w:hint="eastAsia"/>
          <w:sz w:val="28"/>
          <w:szCs w:val="28"/>
        </w:rPr>
        <w:t>。</w:t>
      </w:r>
    </w:p>
    <w:p w14:paraId="79775543" w14:textId="77777777" w:rsidR="00CA1B2E" w:rsidRDefault="004C0A3D">
      <w:pPr>
        <w:pStyle w:val="af"/>
        <w:adjustRightInd w:val="0"/>
        <w:snapToGrid w:val="0"/>
        <w:spacing w:line="540" w:lineRule="exact"/>
        <w:ind w:firstLine="600"/>
        <w:rPr>
          <w:rStyle w:val="apple-style-span"/>
          <w:rFonts w:ascii="Times New Roman" w:eastAsia="黑体"/>
          <w:color w:val="000000" w:themeColor="text1"/>
          <w:sz w:val="30"/>
          <w:szCs w:val="30"/>
        </w:rPr>
      </w:pPr>
      <w:r>
        <w:rPr>
          <w:rStyle w:val="apple-style-span"/>
          <w:rFonts w:ascii="Times New Roman" w:eastAsia="黑体" w:hint="eastAsia"/>
          <w:color w:val="000000" w:themeColor="text1"/>
          <w:sz w:val="30"/>
          <w:szCs w:val="30"/>
        </w:rPr>
        <w:t>四</w:t>
      </w:r>
      <w:r>
        <w:rPr>
          <w:rStyle w:val="apple-style-span"/>
          <w:rFonts w:ascii="Times New Roman" w:eastAsia="黑体"/>
          <w:color w:val="000000" w:themeColor="text1"/>
          <w:sz w:val="30"/>
          <w:szCs w:val="30"/>
        </w:rPr>
        <w:t>、标准制定的原则和依据</w:t>
      </w:r>
    </w:p>
    <w:p w14:paraId="42DB9F13" w14:textId="77777777" w:rsidR="00CA1B2E" w:rsidRDefault="004C0A3D">
      <w:pPr>
        <w:adjustRightInd w:val="0"/>
        <w:snapToGrid w:val="0"/>
        <w:spacing w:line="540" w:lineRule="exact"/>
        <w:ind w:firstLine="562"/>
        <w:rPr>
          <w:rFonts w:eastAsia="仿宋" w:cs="Times New Roman"/>
          <w:b/>
          <w:color w:val="000000" w:themeColor="text1"/>
          <w:sz w:val="28"/>
          <w:szCs w:val="28"/>
        </w:rPr>
      </w:pPr>
      <w:r>
        <w:rPr>
          <w:rFonts w:eastAsia="仿宋" w:cs="Times New Roman" w:hint="eastAsia"/>
          <w:b/>
          <w:color w:val="000000" w:themeColor="text1"/>
          <w:sz w:val="28"/>
          <w:szCs w:val="28"/>
        </w:rPr>
        <w:lastRenderedPageBreak/>
        <w:t>（一）</w:t>
      </w:r>
      <w:r>
        <w:rPr>
          <w:rFonts w:eastAsia="仿宋" w:cs="Times New Roman"/>
          <w:b/>
          <w:color w:val="000000" w:themeColor="text1"/>
          <w:sz w:val="28"/>
          <w:szCs w:val="28"/>
        </w:rPr>
        <w:t>实用性原则</w:t>
      </w:r>
    </w:p>
    <w:p w14:paraId="30FC5D13" w14:textId="196797A0" w:rsidR="00CA1B2E" w:rsidRDefault="004C0A3D">
      <w:pPr>
        <w:spacing w:line="540" w:lineRule="exact"/>
        <w:ind w:firstLine="560"/>
        <w:rPr>
          <w:rFonts w:ascii="仿宋_GB2312" w:eastAsia="仿宋_GB2312" w:hAnsi="宋体" w:cs="Times New Roman"/>
          <w:sz w:val="28"/>
          <w:szCs w:val="28"/>
        </w:rPr>
      </w:pPr>
      <w:r>
        <w:rPr>
          <w:rFonts w:ascii="仿宋_GB2312" w:eastAsia="仿宋_GB2312" w:hAnsi="宋体" w:cs="Times New Roman"/>
          <w:sz w:val="28"/>
          <w:szCs w:val="28"/>
        </w:rPr>
        <w:t>本标准是在充分收集相关资料和文献，分析</w:t>
      </w:r>
      <w:r w:rsidR="006C43C9" w:rsidRPr="006C43C9">
        <w:rPr>
          <w:rFonts w:ascii="仿宋_GB2312" w:eastAsia="仿宋_GB2312" w:hAnsi="宋体" w:cs="Times New Roman" w:hint="eastAsia"/>
          <w:sz w:val="28"/>
          <w:szCs w:val="28"/>
        </w:rPr>
        <w:t>融水重阳</w:t>
      </w:r>
      <w:proofErr w:type="gramStart"/>
      <w:r w:rsidR="006C43C9" w:rsidRPr="006C43C9">
        <w:rPr>
          <w:rFonts w:ascii="仿宋_GB2312" w:eastAsia="仿宋_GB2312" w:hAnsi="宋体" w:cs="Times New Roman" w:hint="eastAsia"/>
          <w:sz w:val="28"/>
          <w:szCs w:val="28"/>
        </w:rPr>
        <w:t>酒</w:t>
      </w:r>
      <w:r>
        <w:rPr>
          <w:rFonts w:ascii="仿宋_GB2312" w:eastAsia="仿宋_GB2312" w:hAnsi="宋体" w:cs="Times New Roman"/>
          <w:sz w:val="28"/>
          <w:szCs w:val="28"/>
        </w:rPr>
        <w:t>当前</w:t>
      </w:r>
      <w:proofErr w:type="gramEnd"/>
      <w:r>
        <w:rPr>
          <w:rFonts w:ascii="仿宋_GB2312" w:eastAsia="仿宋_GB2312" w:hAnsi="宋体" w:cs="Times New Roman"/>
          <w:sz w:val="28"/>
          <w:szCs w:val="28"/>
        </w:rPr>
        <w:t>现状，</w:t>
      </w:r>
      <w:r>
        <w:rPr>
          <w:rFonts w:ascii="仿宋_GB2312" w:eastAsia="仿宋_GB2312" w:hAnsi="宋体" w:cs="Times New Roman" w:hint="eastAsia"/>
          <w:sz w:val="28"/>
          <w:szCs w:val="28"/>
        </w:rPr>
        <w:t>实地调研</w:t>
      </w:r>
      <w:r w:rsidR="006C43C9" w:rsidRPr="006C43C9">
        <w:rPr>
          <w:rFonts w:ascii="仿宋_GB2312" w:eastAsia="仿宋_GB2312" w:hAnsi="宋体" w:cs="Times New Roman" w:hint="eastAsia"/>
          <w:sz w:val="28"/>
          <w:szCs w:val="28"/>
        </w:rPr>
        <w:t>融水重阳酒</w:t>
      </w:r>
      <w:r w:rsidR="006C43C9">
        <w:rPr>
          <w:rFonts w:ascii="仿宋_GB2312" w:eastAsia="仿宋_GB2312" w:hAnsi="宋体" w:cs="Times New Roman" w:hint="eastAsia"/>
          <w:sz w:val="28"/>
          <w:szCs w:val="28"/>
        </w:rPr>
        <w:t>酿</w:t>
      </w:r>
      <w:proofErr w:type="gramStart"/>
      <w:r w:rsidR="006C43C9">
        <w:rPr>
          <w:rFonts w:ascii="仿宋_GB2312" w:eastAsia="仿宋_GB2312" w:hAnsi="宋体" w:cs="Times New Roman" w:hint="eastAsia"/>
          <w:sz w:val="28"/>
          <w:szCs w:val="28"/>
        </w:rPr>
        <w:t>造生产</w:t>
      </w:r>
      <w:proofErr w:type="gramEnd"/>
      <w:r>
        <w:rPr>
          <w:rFonts w:ascii="仿宋_GB2312" w:eastAsia="仿宋_GB2312" w:hAnsi="宋体" w:cs="Times New Roman" w:hint="eastAsia"/>
          <w:sz w:val="28"/>
          <w:szCs w:val="28"/>
        </w:rPr>
        <w:t>基地</w:t>
      </w:r>
      <w:r>
        <w:rPr>
          <w:rFonts w:ascii="仿宋_GB2312" w:eastAsia="仿宋_GB2312" w:hAnsi="宋体" w:cs="Times New Roman"/>
          <w:sz w:val="28"/>
          <w:szCs w:val="28"/>
        </w:rPr>
        <w:t>情况，结合</w:t>
      </w:r>
      <w:r>
        <w:rPr>
          <w:rFonts w:ascii="仿宋_GB2312" w:eastAsia="仿宋_GB2312" w:hAnsi="宋体" w:cs="Times New Roman" w:hint="eastAsia"/>
          <w:sz w:val="28"/>
          <w:szCs w:val="28"/>
        </w:rPr>
        <w:t>融水苗族自治县</w:t>
      </w:r>
      <w:r w:rsidR="006C43C9">
        <w:rPr>
          <w:rFonts w:ascii="仿宋_GB2312" w:eastAsia="仿宋_GB2312" w:hAnsi="宋体" w:cs="Times New Roman" w:hint="eastAsia"/>
          <w:sz w:val="28"/>
          <w:szCs w:val="28"/>
        </w:rPr>
        <w:t>市场监督管理局等起草单位</w:t>
      </w:r>
      <w:r>
        <w:rPr>
          <w:rFonts w:ascii="仿宋_GB2312" w:eastAsia="仿宋_GB2312" w:hAnsi="宋体" w:cs="Times New Roman" w:hint="eastAsia"/>
          <w:sz w:val="28"/>
          <w:szCs w:val="28"/>
        </w:rPr>
        <w:t>多年</w:t>
      </w:r>
      <w:r w:rsidR="006C43C9">
        <w:rPr>
          <w:rFonts w:ascii="仿宋_GB2312" w:eastAsia="仿宋_GB2312" w:hAnsi="宋体" w:cs="Times New Roman" w:hint="eastAsia"/>
          <w:sz w:val="28"/>
          <w:szCs w:val="28"/>
        </w:rPr>
        <w:t>对</w:t>
      </w:r>
      <w:r w:rsidR="006C43C9" w:rsidRPr="006C43C9">
        <w:rPr>
          <w:rFonts w:ascii="仿宋_GB2312" w:eastAsia="仿宋_GB2312" w:hAnsi="宋体" w:cs="Times New Roman" w:hint="eastAsia"/>
          <w:sz w:val="28"/>
          <w:szCs w:val="28"/>
        </w:rPr>
        <w:t>融水重阳酒</w:t>
      </w:r>
      <w:r w:rsidR="006C43C9">
        <w:rPr>
          <w:rFonts w:ascii="仿宋_GB2312" w:eastAsia="仿宋_GB2312" w:hAnsi="宋体" w:cs="Times New Roman" w:hint="eastAsia"/>
          <w:sz w:val="28"/>
          <w:szCs w:val="28"/>
        </w:rPr>
        <w:t>的</w:t>
      </w:r>
      <w:r w:rsidR="006C43C9">
        <w:rPr>
          <w:rFonts w:ascii="仿宋_GB2312" w:eastAsia="仿宋_GB2312" w:hAnsi="宋体" w:cs="Times New Roman"/>
          <w:sz w:val="28"/>
          <w:szCs w:val="28"/>
        </w:rPr>
        <w:t>经验</w:t>
      </w:r>
      <w:r>
        <w:rPr>
          <w:rFonts w:ascii="仿宋_GB2312" w:eastAsia="仿宋_GB2312" w:hAnsi="宋体" w:cs="Times New Roman"/>
          <w:sz w:val="28"/>
          <w:szCs w:val="28"/>
        </w:rPr>
        <w:t>总结</w:t>
      </w:r>
      <w:r w:rsidR="006C43C9">
        <w:rPr>
          <w:rFonts w:ascii="仿宋_GB2312" w:eastAsia="仿宋_GB2312" w:hAnsi="宋体" w:cs="Times New Roman" w:hint="eastAsia"/>
          <w:sz w:val="28"/>
          <w:szCs w:val="28"/>
        </w:rPr>
        <w:t>而</w:t>
      </w:r>
      <w:r>
        <w:rPr>
          <w:rFonts w:ascii="仿宋_GB2312" w:eastAsia="仿宋_GB2312" w:hAnsi="宋体" w:cs="Times New Roman"/>
          <w:sz w:val="28"/>
          <w:szCs w:val="28"/>
        </w:rPr>
        <w:t>起草的。</w:t>
      </w:r>
      <w:r>
        <w:rPr>
          <w:rFonts w:ascii="仿宋_GB2312" w:eastAsia="仿宋_GB2312" w:hAnsi="宋体" w:cs="Times New Roman" w:hint="eastAsia"/>
          <w:sz w:val="28"/>
          <w:szCs w:val="28"/>
        </w:rPr>
        <w:t>标准内容和技术指标</w:t>
      </w:r>
      <w:r>
        <w:rPr>
          <w:rFonts w:ascii="仿宋_GB2312" w:eastAsia="仿宋_GB2312" w:hAnsi="宋体" w:cs="Times New Roman"/>
          <w:sz w:val="28"/>
          <w:szCs w:val="28"/>
        </w:rPr>
        <w:t>符合当前</w:t>
      </w:r>
      <w:r w:rsidR="006C43C9" w:rsidRPr="006C43C9">
        <w:rPr>
          <w:rFonts w:ascii="仿宋_GB2312" w:eastAsia="仿宋_GB2312" w:hAnsi="宋体" w:cs="Times New Roman" w:hint="eastAsia"/>
          <w:sz w:val="28"/>
          <w:szCs w:val="28"/>
        </w:rPr>
        <w:t>融水重阳</w:t>
      </w:r>
      <w:proofErr w:type="gramStart"/>
      <w:r w:rsidR="006C43C9" w:rsidRPr="006C43C9">
        <w:rPr>
          <w:rFonts w:ascii="仿宋_GB2312" w:eastAsia="仿宋_GB2312" w:hAnsi="宋体" w:cs="Times New Roman" w:hint="eastAsia"/>
          <w:sz w:val="28"/>
          <w:szCs w:val="28"/>
        </w:rPr>
        <w:t>酒</w:t>
      </w:r>
      <w:r>
        <w:rPr>
          <w:rFonts w:ascii="仿宋_GB2312" w:eastAsia="仿宋_GB2312" w:hAnsi="宋体" w:cs="Times New Roman" w:hint="eastAsia"/>
          <w:sz w:val="28"/>
          <w:szCs w:val="28"/>
        </w:rPr>
        <w:t>未来</w:t>
      </w:r>
      <w:proofErr w:type="gramEnd"/>
      <w:r>
        <w:rPr>
          <w:rFonts w:ascii="仿宋_GB2312" w:eastAsia="仿宋_GB2312" w:hAnsi="宋体" w:cs="Times New Roman" w:hint="eastAsia"/>
          <w:sz w:val="28"/>
          <w:szCs w:val="28"/>
        </w:rPr>
        <w:t>高质发展</w:t>
      </w:r>
      <w:r>
        <w:rPr>
          <w:rFonts w:ascii="仿宋_GB2312" w:eastAsia="仿宋_GB2312" w:hAnsi="宋体" w:cs="Times New Roman"/>
          <w:sz w:val="28"/>
          <w:szCs w:val="28"/>
        </w:rPr>
        <w:t>方向与</w:t>
      </w:r>
      <w:r>
        <w:rPr>
          <w:rFonts w:ascii="仿宋_GB2312" w:eastAsia="仿宋_GB2312" w:hAnsi="宋体" w:cs="Times New Roman" w:hint="eastAsia"/>
          <w:sz w:val="28"/>
          <w:szCs w:val="28"/>
        </w:rPr>
        <w:t>市场</w:t>
      </w:r>
      <w:r>
        <w:rPr>
          <w:rFonts w:ascii="仿宋_GB2312" w:eastAsia="仿宋_GB2312" w:hAnsi="宋体" w:cs="Times New Roman"/>
          <w:sz w:val="28"/>
          <w:szCs w:val="28"/>
        </w:rPr>
        <w:t>需求，有利于行业的长远发展，有利于提高</w:t>
      </w:r>
      <w:r w:rsidR="006C43C9" w:rsidRPr="006C43C9">
        <w:rPr>
          <w:rFonts w:ascii="仿宋_GB2312" w:eastAsia="仿宋_GB2312" w:hAnsi="宋体" w:cs="Times New Roman" w:hint="eastAsia"/>
          <w:sz w:val="28"/>
          <w:szCs w:val="28"/>
        </w:rPr>
        <w:t>融水重阳酒</w:t>
      </w:r>
      <w:r w:rsidR="006C43C9">
        <w:rPr>
          <w:rFonts w:ascii="仿宋_GB2312" w:eastAsia="仿宋_GB2312" w:hAnsi="宋体" w:cs="Times New Roman" w:hint="eastAsia"/>
          <w:sz w:val="28"/>
          <w:szCs w:val="28"/>
        </w:rPr>
        <w:t>的</w:t>
      </w:r>
      <w:r>
        <w:rPr>
          <w:rFonts w:ascii="仿宋_GB2312" w:eastAsia="仿宋_GB2312" w:hAnsi="宋体" w:cs="Times New Roman" w:hint="eastAsia"/>
          <w:sz w:val="28"/>
          <w:szCs w:val="28"/>
        </w:rPr>
        <w:t>品质</w:t>
      </w:r>
      <w:r>
        <w:rPr>
          <w:rFonts w:ascii="仿宋_GB2312" w:eastAsia="仿宋_GB2312" w:hAnsi="宋体" w:cs="Times New Roman"/>
          <w:sz w:val="28"/>
          <w:szCs w:val="28"/>
        </w:rPr>
        <w:t>，</w:t>
      </w:r>
      <w:r>
        <w:rPr>
          <w:rFonts w:ascii="仿宋_GB2312" w:eastAsia="仿宋_GB2312" w:hAnsi="宋体" w:cs="Times New Roman" w:hint="eastAsia"/>
          <w:sz w:val="28"/>
          <w:szCs w:val="28"/>
        </w:rPr>
        <w:t>标准条款切实可行，具有较强的实用性和可操作性</w:t>
      </w:r>
      <w:r>
        <w:rPr>
          <w:rFonts w:ascii="仿宋_GB2312" w:eastAsia="仿宋_GB2312" w:hAnsi="宋体" w:cs="Times New Roman"/>
          <w:sz w:val="28"/>
          <w:szCs w:val="28"/>
        </w:rPr>
        <w:t>。</w:t>
      </w:r>
    </w:p>
    <w:p w14:paraId="2A278B18" w14:textId="77777777" w:rsidR="00CA1B2E" w:rsidRDefault="004C0A3D">
      <w:pPr>
        <w:adjustRightInd w:val="0"/>
        <w:snapToGrid w:val="0"/>
        <w:spacing w:line="540" w:lineRule="exact"/>
        <w:ind w:firstLine="562"/>
        <w:rPr>
          <w:rFonts w:eastAsia="仿宋" w:cs="Times New Roman"/>
          <w:b/>
          <w:color w:val="000000" w:themeColor="text1"/>
          <w:sz w:val="28"/>
          <w:szCs w:val="28"/>
        </w:rPr>
      </w:pPr>
      <w:r>
        <w:rPr>
          <w:rFonts w:eastAsia="仿宋" w:cs="Times New Roman" w:hint="eastAsia"/>
          <w:b/>
          <w:color w:val="000000" w:themeColor="text1"/>
          <w:sz w:val="28"/>
          <w:szCs w:val="28"/>
        </w:rPr>
        <w:t>（二）</w:t>
      </w:r>
      <w:r>
        <w:rPr>
          <w:rFonts w:eastAsia="仿宋" w:cs="Times New Roman"/>
          <w:b/>
          <w:color w:val="000000" w:themeColor="text1"/>
          <w:sz w:val="28"/>
          <w:szCs w:val="28"/>
        </w:rPr>
        <w:t>协调性原则</w:t>
      </w:r>
    </w:p>
    <w:p w14:paraId="614D1A8F" w14:textId="288D2F86" w:rsidR="00CA1B2E" w:rsidRDefault="004C0A3D">
      <w:pPr>
        <w:spacing w:line="540" w:lineRule="exact"/>
        <w:ind w:firstLine="560"/>
        <w:rPr>
          <w:rFonts w:ascii="仿宋_GB2312" w:eastAsia="仿宋_GB2312" w:hAnsi="宋体" w:cs="Times New Roman"/>
          <w:sz w:val="28"/>
          <w:szCs w:val="28"/>
        </w:rPr>
      </w:pPr>
      <w:r>
        <w:rPr>
          <w:rFonts w:ascii="仿宋_GB2312" w:eastAsia="仿宋_GB2312" w:hAnsi="宋体" w:cs="Times New Roman"/>
          <w:sz w:val="28"/>
          <w:szCs w:val="28"/>
        </w:rPr>
        <w:t>本标准编写过程中注意了与</w:t>
      </w:r>
      <w:r w:rsidR="006C43C9" w:rsidRPr="006C43C9">
        <w:rPr>
          <w:rFonts w:ascii="仿宋_GB2312" w:eastAsia="仿宋_GB2312" w:hAnsi="宋体" w:cs="Times New Roman" w:hint="eastAsia"/>
          <w:sz w:val="28"/>
          <w:szCs w:val="28"/>
        </w:rPr>
        <w:t>融水重阳</w:t>
      </w:r>
      <w:proofErr w:type="gramStart"/>
      <w:r w:rsidR="006C43C9" w:rsidRPr="006C43C9">
        <w:rPr>
          <w:rFonts w:ascii="仿宋_GB2312" w:eastAsia="仿宋_GB2312" w:hAnsi="宋体" w:cs="Times New Roman" w:hint="eastAsia"/>
          <w:sz w:val="28"/>
          <w:szCs w:val="28"/>
        </w:rPr>
        <w:t>酒</w:t>
      </w:r>
      <w:r>
        <w:rPr>
          <w:rFonts w:ascii="仿宋_GB2312" w:eastAsia="仿宋_GB2312" w:hAnsi="宋体" w:cs="Times New Roman"/>
          <w:sz w:val="28"/>
          <w:szCs w:val="28"/>
        </w:rPr>
        <w:t>相关</w:t>
      </w:r>
      <w:proofErr w:type="gramEnd"/>
      <w:r>
        <w:rPr>
          <w:rFonts w:ascii="仿宋_GB2312" w:eastAsia="仿宋_GB2312" w:hAnsi="宋体" w:cs="Times New Roman"/>
          <w:sz w:val="28"/>
          <w:szCs w:val="28"/>
        </w:rPr>
        <w:t>法律法规的协调问题，在内容上与现行法律法规、</w:t>
      </w:r>
      <w:r>
        <w:rPr>
          <w:rFonts w:ascii="仿宋_GB2312" w:eastAsia="仿宋_GB2312" w:hAnsi="宋体" w:cs="Times New Roman" w:hint="eastAsia"/>
          <w:sz w:val="28"/>
          <w:szCs w:val="28"/>
        </w:rPr>
        <w:t>强制性</w:t>
      </w:r>
      <w:r>
        <w:rPr>
          <w:rFonts w:ascii="仿宋_GB2312" w:eastAsia="仿宋_GB2312" w:hAnsi="宋体" w:cs="Times New Roman"/>
          <w:sz w:val="28"/>
          <w:szCs w:val="28"/>
        </w:rPr>
        <w:t>标准协调一致。</w:t>
      </w:r>
    </w:p>
    <w:p w14:paraId="758D8629" w14:textId="77777777" w:rsidR="00CA1B2E" w:rsidRDefault="004C0A3D">
      <w:pPr>
        <w:adjustRightInd w:val="0"/>
        <w:snapToGrid w:val="0"/>
        <w:spacing w:line="540" w:lineRule="exact"/>
        <w:ind w:firstLine="562"/>
        <w:rPr>
          <w:rFonts w:eastAsia="仿宋" w:cs="Times New Roman"/>
          <w:b/>
          <w:color w:val="000000" w:themeColor="text1"/>
          <w:sz w:val="28"/>
          <w:szCs w:val="28"/>
        </w:rPr>
      </w:pPr>
      <w:r>
        <w:rPr>
          <w:rFonts w:eastAsia="仿宋" w:cs="Times New Roman" w:hint="eastAsia"/>
          <w:b/>
          <w:color w:val="000000" w:themeColor="text1"/>
          <w:sz w:val="28"/>
          <w:szCs w:val="28"/>
        </w:rPr>
        <w:t>（三）</w:t>
      </w:r>
      <w:r>
        <w:rPr>
          <w:rFonts w:eastAsia="仿宋" w:cs="Times New Roman"/>
          <w:b/>
          <w:color w:val="000000" w:themeColor="text1"/>
          <w:sz w:val="28"/>
          <w:szCs w:val="28"/>
        </w:rPr>
        <w:t>规范性原则</w:t>
      </w:r>
    </w:p>
    <w:p w14:paraId="2FE395AE" w14:textId="77777777" w:rsidR="00CA1B2E" w:rsidRDefault="004C0A3D">
      <w:pPr>
        <w:spacing w:line="540" w:lineRule="exact"/>
        <w:ind w:firstLine="560"/>
        <w:rPr>
          <w:rFonts w:ascii="仿宋_GB2312" w:eastAsia="仿宋_GB2312" w:hAnsi="宋体" w:cs="Times New Roman"/>
          <w:sz w:val="28"/>
          <w:szCs w:val="28"/>
        </w:rPr>
      </w:pPr>
      <w:r>
        <w:rPr>
          <w:rFonts w:ascii="仿宋_GB2312" w:eastAsia="仿宋_GB2312" w:hAnsi="宋体" w:cs="Times New Roman"/>
          <w:sz w:val="28"/>
          <w:szCs w:val="28"/>
        </w:rPr>
        <w:t>本标准严格按照GB/T 1.1</w:t>
      </w:r>
      <w:r>
        <w:rPr>
          <w:rFonts w:ascii="仿宋_GB2312" w:eastAsia="仿宋_GB2312" w:hAnsi="宋体" w:cs="Times New Roman"/>
          <w:sz w:val="28"/>
          <w:szCs w:val="28"/>
        </w:rPr>
        <w:t>—</w:t>
      </w:r>
      <w:r>
        <w:rPr>
          <w:rFonts w:ascii="仿宋_GB2312" w:eastAsia="仿宋_GB2312" w:hAnsi="宋体" w:cs="Times New Roman"/>
          <w:sz w:val="28"/>
          <w:szCs w:val="28"/>
        </w:rPr>
        <w:t>2020《标准化工作导则  第1部分：标准化文件的结构和起草规则》的要求和规定编写本标准的内容，</w:t>
      </w:r>
      <w:r>
        <w:rPr>
          <w:rFonts w:ascii="仿宋_GB2312" w:eastAsia="仿宋_GB2312" w:hAnsi="宋体" w:cs="Times New Roman" w:hint="eastAsia"/>
          <w:sz w:val="28"/>
          <w:szCs w:val="28"/>
        </w:rPr>
        <w:t>标准内容表达准确，引用数据来源真实可靠，各项指标科学合理、论证充分，标准质量有保证</w:t>
      </w:r>
      <w:r>
        <w:rPr>
          <w:rFonts w:ascii="仿宋_GB2312" w:eastAsia="仿宋_GB2312" w:hAnsi="宋体" w:cs="Times New Roman"/>
          <w:sz w:val="28"/>
          <w:szCs w:val="28"/>
        </w:rPr>
        <w:t>。</w:t>
      </w:r>
    </w:p>
    <w:p w14:paraId="59782BD4" w14:textId="77777777" w:rsidR="00CA1B2E" w:rsidRDefault="004C0A3D">
      <w:pPr>
        <w:adjustRightInd w:val="0"/>
        <w:snapToGrid w:val="0"/>
        <w:spacing w:line="540" w:lineRule="exact"/>
        <w:ind w:firstLine="562"/>
        <w:rPr>
          <w:rFonts w:eastAsia="仿宋" w:cs="Times New Roman"/>
          <w:b/>
          <w:color w:val="000000" w:themeColor="text1"/>
          <w:sz w:val="28"/>
          <w:szCs w:val="28"/>
        </w:rPr>
      </w:pPr>
      <w:r>
        <w:rPr>
          <w:rFonts w:eastAsia="仿宋" w:cs="Times New Roman" w:hint="eastAsia"/>
          <w:b/>
          <w:color w:val="000000" w:themeColor="text1"/>
          <w:sz w:val="28"/>
          <w:szCs w:val="28"/>
        </w:rPr>
        <w:t>（四）</w:t>
      </w:r>
      <w:r>
        <w:rPr>
          <w:rFonts w:eastAsia="仿宋" w:cs="Times New Roman"/>
          <w:b/>
          <w:color w:val="000000" w:themeColor="text1"/>
          <w:sz w:val="28"/>
          <w:szCs w:val="28"/>
        </w:rPr>
        <w:t>前瞻性原则</w:t>
      </w:r>
    </w:p>
    <w:p w14:paraId="05A32190" w14:textId="35FA308E" w:rsidR="00CA1B2E" w:rsidRDefault="004C0A3D">
      <w:pPr>
        <w:spacing w:line="540" w:lineRule="exact"/>
        <w:ind w:firstLine="560"/>
        <w:rPr>
          <w:rFonts w:ascii="仿宋_GB2312" w:eastAsia="仿宋_GB2312" w:hAnsi="宋体" w:cs="Times New Roman"/>
          <w:sz w:val="28"/>
          <w:szCs w:val="28"/>
        </w:rPr>
      </w:pPr>
      <w:r>
        <w:rPr>
          <w:rFonts w:ascii="仿宋_GB2312" w:eastAsia="仿宋_GB2312" w:hAnsi="宋体" w:cs="Times New Roman"/>
          <w:sz w:val="28"/>
          <w:szCs w:val="28"/>
        </w:rPr>
        <w:t>本标准在兼顾当前区内</w:t>
      </w:r>
      <w:r w:rsidR="006C43C9" w:rsidRPr="006C43C9">
        <w:rPr>
          <w:rFonts w:ascii="仿宋_GB2312" w:eastAsia="仿宋_GB2312" w:hAnsi="宋体" w:cs="Times New Roman" w:hint="eastAsia"/>
          <w:sz w:val="28"/>
          <w:szCs w:val="28"/>
        </w:rPr>
        <w:t>融水重阳酒</w:t>
      </w:r>
      <w:r>
        <w:rPr>
          <w:rFonts w:ascii="仿宋_GB2312" w:eastAsia="仿宋_GB2312" w:hAnsi="宋体" w:cs="Times New Roman" w:hint="eastAsia"/>
          <w:sz w:val="28"/>
          <w:szCs w:val="28"/>
        </w:rPr>
        <w:t>实际情况的基础上</w:t>
      </w:r>
      <w:r>
        <w:rPr>
          <w:rFonts w:ascii="仿宋_GB2312" w:eastAsia="仿宋_GB2312" w:hAnsi="宋体" w:cs="Times New Roman"/>
          <w:sz w:val="28"/>
          <w:szCs w:val="28"/>
        </w:rPr>
        <w:t>，还考虑到了</w:t>
      </w:r>
      <w:r w:rsidR="006C43C9" w:rsidRPr="006C43C9">
        <w:rPr>
          <w:rFonts w:ascii="仿宋_GB2312" w:eastAsia="仿宋_GB2312" w:hAnsi="宋体" w:cs="Times New Roman" w:hint="eastAsia"/>
          <w:sz w:val="28"/>
          <w:szCs w:val="28"/>
        </w:rPr>
        <w:t>融水重阳酒</w:t>
      </w:r>
      <w:r w:rsidR="006C43C9">
        <w:rPr>
          <w:rFonts w:ascii="仿宋_GB2312" w:eastAsia="仿宋_GB2312" w:hAnsi="宋体" w:cs="Times New Roman" w:hint="eastAsia"/>
          <w:sz w:val="28"/>
          <w:szCs w:val="28"/>
        </w:rPr>
        <w:t>产业</w:t>
      </w:r>
      <w:r>
        <w:rPr>
          <w:rFonts w:ascii="仿宋_GB2312" w:eastAsia="仿宋_GB2312" w:hAnsi="宋体" w:cs="Times New Roman"/>
          <w:sz w:val="28"/>
          <w:szCs w:val="28"/>
        </w:rPr>
        <w:t>快速发展的趋势和需要，</w:t>
      </w:r>
      <w:r>
        <w:rPr>
          <w:rFonts w:ascii="仿宋_GB2312" w:eastAsia="仿宋_GB2312" w:hAnsi="宋体" w:cs="Times New Roman" w:hint="eastAsia"/>
          <w:sz w:val="28"/>
          <w:szCs w:val="28"/>
        </w:rPr>
        <w:t>标准条款规定的主要技术内容尽可能与我国现有水平相一致，避免起点要求过低，</w:t>
      </w:r>
      <w:r>
        <w:rPr>
          <w:rFonts w:ascii="仿宋_GB2312" w:eastAsia="仿宋_GB2312" w:hAnsi="宋体" w:cs="Times New Roman"/>
          <w:sz w:val="28"/>
          <w:szCs w:val="28"/>
        </w:rPr>
        <w:t>在标准中体现了个别特色性、前瞻性和先进性条款，作为对</w:t>
      </w:r>
      <w:r w:rsidR="006C43C9" w:rsidRPr="006C43C9">
        <w:rPr>
          <w:rFonts w:ascii="仿宋_GB2312" w:eastAsia="仿宋_GB2312" w:hAnsi="宋体" w:cs="Times New Roman" w:hint="eastAsia"/>
          <w:sz w:val="28"/>
          <w:szCs w:val="28"/>
        </w:rPr>
        <w:t>融水重阳酒</w:t>
      </w:r>
      <w:r w:rsidR="00945205">
        <w:rPr>
          <w:rFonts w:ascii="仿宋_GB2312" w:eastAsia="仿宋_GB2312" w:hAnsi="宋体" w:cs="Times New Roman" w:hint="eastAsia"/>
          <w:sz w:val="28"/>
          <w:szCs w:val="28"/>
        </w:rPr>
        <w:t>生产</w:t>
      </w:r>
      <w:r>
        <w:rPr>
          <w:rFonts w:ascii="仿宋_GB2312" w:eastAsia="仿宋_GB2312" w:hAnsi="宋体" w:cs="Times New Roman"/>
          <w:sz w:val="28"/>
          <w:szCs w:val="28"/>
        </w:rPr>
        <w:t>的</w:t>
      </w:r>
      <w:r>
        <w:rPr>
          <w:rFonts w:ascii="仿宋_GB2312" w:eastAsia="仿宋_GB2312" w:hAnsi="宋体" w:cs="Times New Roman" w:hint="eastAsia"/>
          <w:sz w:val="28"/>
          <w:szCs w:val="28"/>
        </w:rPr>
        <w:t>依据，支撑和指导</w:t>
      </w:r>
      <w:r w:rsidR="006C43C9" w:rsidRPr="006C43C9">
        <w:rPr>
          <w:rFonts w:ascii="仿宋_GB2312" w:eastAsia="仿宋_GB2312" w:hAnsi="宋体" w:cs="Times New Roman" w:hint="eastAsia"/>
          <w:sz w:val="28"/>
          <w:szCs w:val="28"/>
        </w:rPr>
        <w:t>融水重阳酒</w:t>
      </w:r>
      <w:r w:rsidR="00945205">
        <w:rPr>
          <w:rFonts w:ascii="仿宋_GB2312" w:eastAsia="仿宋_GB2312" w:hAnsi="宋体" w:cs="Times New Roman" w:hint="eastAsia"/>
          <w:sz w:val="28"/>
          <w:szCs w:val="28"/>
        </w:rPr>
        <w:t>品质把控</w:t>
      </w:r>
      <w:r>
        <w:rPr>
          <w:rFonts w:ascii="仿宋_GB2312" w:eastAsia="仿宋_GB2312" w:hAnsi="宋体" w:cs="Times New Roman"/>
          <w:sz w:val="28"/>
          <w:szCs w:val="28"/>
        </w:rPr>
        <w:t>。</w:t>
      </w:r>
    </w:p>
    <w:p w14:paraId="0D7F9956" w14:textId="77777777" w:rsidR="00CA1B2E" w:rsidRDefault="004C0A3D">
      <w:pPr>
        <w:pStyle w:val="af"/>
        <w:adjustRightInd w:val="0"/>
        <w:snapToGrid w:val="0"/>
        <w:spacing w:line="540" w:lineRule="exact"/>
        <w:ind w:firstLine="600"/>
        <w:rPr>
          <w:rStyle w:val="apple-style-span"/>
          <w:rFonts w:ascii="Times New Roman" w:eastAsia="黑体"/>
          <w:sz w:val="30"/>
          <w:szCs w:val="30"/>
        </w:rPr>
      </w:pPr>
      <w:r>
        <w:rPr>
          <w:rStyle w:val="apple-style-span"/>
          <w:rFonts w:ascii="Times New Roman" w:eastAsia="黑体" w:hint="eastAsia"/>
          <w:sz w:val="30"/>
          <w:szCs w:val="30"/>
        </w:rPr>
        <w:t>五</w:t>
      </w:r>
      <w:r>
        <w:rPr>
          <w:rStyle w:val="apple-style-span"/>
          <w:rFonts w:ascii="Times New Roman" w:eastAsia="黑体"/>
          <w:sz w:val="30"/>
          <w:szCs w:val="30"/>
        </w:rPr>
        <w:t>、标准主要内容</w:t>
      </w:r>
      <w:r>
        <w:rPr>
          <w:rStyle w:val="apple-style-span"/>
          <w:rFonts w:ascii="Times New Roman" w:eastAsia="黑体"/>
          <w:color w:val="000000" w:themeColor="text1"/>
          <w:sz w:val="30"/>
          <w:szCs w:val="30"/>
        </w:rPr>
        <w:t>及依据来源</w:t>
      </w:r>
    </w:p>
    <w:p w14:paraId="7664C6D2" w14:textId="7C0DA756" w:rsidR="00626603" w:rsidRPr="00626603" w:rsidRDefault="00626603" w:rsidP="00626603">
      <w:pPr>
        <w:adjustRightInd w:val="0"/>
        <w:snapToGrid w:val="0"/>
        <w:spacing w:line="540" w:lineRule="exact"/>
        <w:ind w:firstLine="562"/>
        <w:rPr>
          <w:rFonts w:eastAsia="仿宋" w:cs="Times New Roman"/>
          <w:b/>
          <w:color w:val="000000" w:themeColor="text1"/>
          <w:sz w:val="28"/>
          <w:szCs w:val="28"/>
        </w:rPr>
      </w:pPr>
      <w:r>
        <w:rPr>
          <w:rFonts w:eastAsia="仿宋" w:cs="Times New Roman" w:hint="eastAsia"/>
          <w:b/>
          <w:color w:val="000000" w:themeColor="text1"/>
          <w:sz w:val="28"/>
          <w:szCs w:val="28"/>
        </w:rPr>
        <w:t>（一）</w:t>
      </w:r>
      <w:r w:rsidRPr="00626603">
        <w:rPr>
          <w:rFonts w:eastAsia="仿宋" w:cs="Times New Roman" w:hint="eastAsia"/>
          <w:b/>
          <w:color w:val="000000" w:themeColor="text1"/>
          <w:sz w:val="28"/>
          <w:szCs w:val="28"/>
        </w:rPr>
        <w:t>主要内容</w:t>
      </w:r>
    </w:p>
    <w:p w14:paraId="0C2D8985" w14:textId="2557DF7A" w:rsidR="00CA1B2E" w:rsidRDefault="004C0A3D">
      <w:pPr>
        <w:spacing w:line="540" w:lineRule="exact"/>
        <w:ind w:firstLine="560"/>
        <w:rPr>
          <w:rFonts w:ascii="仿宋_GB2312" w:eastAsia="仿宋_GB2312" w:hAnsi="宋体" w:cs="Times New Roman"/>
          <w:sz w:val="28"/>
          <w:szCs w:val="28"/>
        </w:rPr>
      </w:pPr>
      <w:r w:rsidRPr="003949E9">
        <w:rPr>
          <w:rFonts w:ascii="仿宋_GB2312" w:eastAsia="仿宋_GB2312" w:hAnsi="宋体" w:cs="Times New Roman" w:hint="eastAsia"/>
          <w:sz w:val="28"/>
          <w:szCs w:val="28"/>
        </w:rPr>
        <w:t>团体标准《</w:t>
      </w:r>
      <w:r w:rsidR="00841DED">
        <w:rPr>
          <w:rFonts w:ascii="仿宋_GB2312" w:eastAsia="仿宋_GB2312" w:hAnsi="宋体" w:cs="Times New Roman" w:hint="eastAsia"/>
          <w:sz w:val="28"/>
          <w:szCs w:val="28"/>
        </w:rPr>
        <w:t>融水重阳酒</w:t>
      </w:r>
      <w:r w:rsidRPr="003949E9">
        <w:rPr>
          <w:rFonts w:ascii="仿宋_GB2312" w:eastAsia="仿宋_GB2312" w:hAnsi="宋体" w:cs="Times New Roman" w:hint="eastAsia"/>
          <w:sz w:val="28"/>
          <w:szCs w:val="28"/>
        </w:rPr>
        <w:t>》主要</w:t>
      </w:r>
      <w:r w:rsidR="00626603">
        <w:rPr>
          <w:rFonts w:ascii="仿宋_GB2312" w:eastAsia="仿宋_GB2312" w:hAnsi="宋体" w:cs="Times New Roman" w:hint="eastAsia"/>
          <w:sz w:val="28"/>
          <w:szCs w:val="28"/>
        </w:rPr>
        <w:t>技术</w:t>
      </w:r>
      <w:r w:rsidRPr="003949E9">
        <w:rPr>
          <w:rFonts w:ascii="仿宋_GB2312" w:eastAsia="仿宋_GB2312" w:hAnsi="宋体" w:cs="Times New Roman" w:hint="eastAsia"/>
          <w:sz w:val="28"/>
          <w:szCs w:val="28"/>
        </w:rPr>
        <w:t>内容</w:t>
      </w:r>
      <w:r w:rsidR="00626603">
        <w:rPr>
          <w:rFonts w:ascii="仿宋_GB2312" w:eastAsia="仿宋_GB2312" w:hAnsi="宋体" w:cs="Times New Roman" w:hint="eastAsia"/>
          <w:sz w:val="28"/>
          <w:szCs w:val="28"/>
        </w:rPr>
        <w:t>为</w:t>
      </w:r>
      <w:r w:rsidR="000020AC">
        <w:rPr>
          <w:rFonts w:ascii="仿宋_GB2312" w:eastAsia="仿宋_GB2312" w:hAnsi="宋体" w:cs="Times New Roman" w:hint="eastAsia"/>
          <w:sz w:val="28"/>
          <w:szCs w:val="28"/>
        </w:rPr>
        <w:t>融水灵芝商品化处理技术规程</w:t>
      </w:r>
      <w:r>
        <w:rPr>
          <w:rFonts w:ascii="仿宋_GB2312" w:eastAsia="仿宋_GB2312" w:hAnsi="宋体" w:cs="Times New Roman" w:hint="eastAsia"/>
          <w:sz w:val="28"/>
          <w:szCs w:val="28"/>
        </w:rPr>
        <w:t>的</w:t>
      </w:r>
      <w:r w:rsidR="0069104D">
        <w:rPr>
          <w:rFonts w:ascii="仿宋_GB2312" w:eastAsia="仿宋_GB2312" w:hAnsi="宋体" w:cs="Times New Roman" w:hint="eastAsia"/>
          <w:sz w:val="28"/>
          <w:szCs w:val="28"/>
        </w:rPr>
        <w:t>术语和定义、</w:t>
      </w:r>
      <w:r w:rsidR="006C43C9" w:rsidRPr="006C43C9">
        <w:rPr>
          <w:rFonts w:ascii="仿宋_GB2312" w:eastAsia="仿宋_GB2312" w:hAnsi="宋体" w:cs="Times New Roman" w:hint="eastAsia"/>
          <w:sz w:val="28"/>
          <w:szCs w:val="28"/>
        </w:rPr>
        <w:t>产品分类、要求、试验方法、检验规则、标志、</w:t>
      </w:r>
      <w:r w:rsidR="006C43C9" w:rsidRPr="006C43C9">
        <w:rPr>
          <w:rFonts w:ascii="仿宋_GB2312" w:eastAsia="仿宋_GB2312" w:hAnsi="宋体" w:cs="Times New Roman" w:hint="eastAsia"/>
          <w:sz w:val="28"/>
          <w:szCs w:val="28"/>
        </w:rPr>
        <w:lastRenderedPageBreak/>
        <w:t>包装、运输和贮存</w:t>
      </w:r>
      <w:r>
        <w:rPr>
          <w:rFonts w:ascii="仿宋_GB2312" w:eastAsia="仿宋_GB2312" w:hAnsi="宋体" w:cs="Times New Roman" w:hint="eastAsia"/>
          <w:sz w:val="28"/>
          <w:szCs w:val="28"/>
        </w:rPr>
        <w:t>。</w:t>
      </w:r>
    </w:p>
    <w:p w14:paraId="4E9D4B8F" w14:textId="55012424" w:rsidR="006C43C9" w:rsidRDefault="006C43C9" w:rsidP="006C43C9">
      <w:pPr>
        <w:pStyle w:val="af0"/>
        <w:numPr>
          <w:ilvl w:val="0"/>
          <w:numId w:val="4"/>
        </w:numPr>
        <w:spacing w:line="540" w:lineRule="exact"/>
        <w:ind w:firstLine="560"/>
        <w:rPr>
          <w:rFonts w:ascii="仿宋_GB2312" w:eastAsia="仿宋_GB2312" w:hAnsi="宋体" w:cs="Times New Roman"/>
          <w:sz w:val="28"/>
          <w:szCs w:val="28"/>
        </w:rPr>
      </w:pPr>
      <w:r w:rsidRPr="006C43C9">
        <w:rPr>
          <w:rFonts w:ascii="仿宋_GB2312" w:eastAsia="仿宋_GB2312" w:hAnsi="宋体" w:cs="Times New Roman" w:hint="eastAsia"/>
          <w:sz w:val="28"/>
          <w:szCs w:val="28"/>
        </w:rPr>
        <w:t>术语和定义</w:t>
      </w:r>
    </w:p>
    <w:p w14:paraId="27D4601B" w14:textId="7F58BC3D" w:rsidR="00A41A21" w:rsidRPr="00A41A21" w:rsidRDefault="00A41A21" w:rsidP="00A41A21">
      <w:pPr>
        <w:spacing w:line="540" w:lineRule="exact"/>
        <w:ind w:firstLine="560"/>
        <w:rPr>
          <w:rFonts w:ascii="仿宋_GB2312" w:eastAsia="仿宋_GB2312" w:hAnsi="宋体" w:cs="Times New Roman"/>
          <w:sz w:val="28"/>
          <w:szCs w:val="28"/>
        </w:rPr>
      </w:pPr>
      <w:r w:rsidRPr="00A41A21">
        <w:rPr>
          <w:rFonts w:ascii="仿宋_GB2312" w:eastAsia="仿宋_GB2312" w:hAnsi="宋体" w:cs="Times New Roman" w:hint="eastAsia"/>
          <w:sz w:val="28"/>
          <w:szCs w:val="28"/>
        </w:rPr>
        <w:t>定义了融水重阳酒及相关产品类型（如半甜型、甜型、传统型、特型）的术语，以及融水糯米的定义。</w:t>
      </w:r>
    </w:p>
    <w:p w14:paraId="64A4AE2E" w14:textId="2895FFCB" w:rsidR="006C43C9" w:rsidRDefault="006C43C9" w:rsidP="006C43C9">
      <w:pPr>
        <w:pStyle w:val="af0"/>
        <w:numPr>
          <w:ilvl w:val="0"/>
          <w:numId w:val="4"/>
        </w:numPr>
        <w:spacing w:line="540" w:lineRule="exact"/>
        <w:ind w:firstLine="560"/>
        <w:rPr>
          <w:rFonts w:ascii="仿宋_GB2312" w:eastAsia="仿宋_GB2312" w:hAnsi="宋体" w:cs="Times New Roman"/>
          <w:sz w:val="28"/>
          <w:szCs w:val="28"/>
        </w:rPr>
      </w:pPr>
      <w:r w:rsidRPr="006C43C9">
        <w:rPr>
          <w:rFonts w:ascii="仿宋_GB2312" w:eastAsia="仿宋_GB2312" w:hAnsi="宋体" w:cs="Times New Roman" w:hint="eastAsia"/>
          <w:sz w:val="28"/>
          <w:szCs w:val="28"/>
        </w:rPr>
        <w:t>产品分类</w:t>
      </w:r>
    </w:p>
    <w:p w14:paraId="1D82CB4A" w14:textId="62471DA1" w:rsidR="00A41A21" w:rsidRPr="006C43C9" w:rsidRDefault="00A41A21" w:rsidP="00A41A21">
      <w:pPr>
        <w:spacing w:line="540" w:lineRule="exact"/>
        <w:ind w:firstLine="560"/>
        <w:rPr>
          <w:rFonts w:ascii="仿宋_GB2312" w:eastAsia="仿宋_GB2312" w:hAnsi="宋体" w:cs="Times New Roman"/>
          <w:sz w:val="28"/>
          <w:szCs w:val="28"/>
        </w:rPr>
      </w:pPr>
      <w:r w:rsidRPr="00A41A21">
        <w:rPr>
          <w:rFonts w:ascii="仿宋_GB2312" w:eastAsia="仿宋_GB2312" w:hAnsi="宋体" w:cs="Times New Roman" w:hint="eastAsia"/>
          <w:sz w:val="28"/>
          <w:szCs w:val="28"/>
        </w:rPr>
        <w:t>将融水重阳酒按生产工艺分为半甜型、甜型、传统型和特型四类。</w:t>
      </w:r>
    </w:p>
    <w:p w14:paraId="275B6201" w14:textId="70E4F9FE" w:rsidR="006C43C9" w:rsidRDefault="006C43C9" w:rsidP="006C43C9">
      <w:pPr>
        <w:pStyle w:val="af0"/>
        <w:numPr>
          <w:ilvl w:val="0"/>
          <w:numId w:val="4"/>
        </w:numPr>
        <w:spacing w:line="540" w:lineRule="exact"/>
        <w:ind w:firstLine="560"/>
        <w:rPr>
          <w:rFonts w:ascii="仿宋_GB2312" w:eastAsia="仿宋_GB2312" w:hAnsi="宋体" w:cs="Times New Roman"/>
          <w:sz w:val="28"/>
          <w:szCs w:val="28"/>
        </w:rPr>
      </w:pPr>
      <w:r w:rsidRPr="006C43C9">
        <w:rPr>
          <w:rFonts w:ascii="仿宋_GB2312" w:eastAsia="仿宋_GB2312" w:hAnsi="宋体" w:cs="Times New Roman" w:hint="eastAsia"/>
          <w:sz w:val="28"/>
          <w:szCs w:val="28"/>
        </w:rPr>
        <w:t>要求</w:t>
      </w:r>
    </w:p>
    <w:p w14:paraId="1B578062" w14:textId="385E91D8" w:rsidR="00A41A21" w:rsidRPr="00A41A21" w:rsidRDefault="00A41A21" w:rsidP="00A41A21">
      <w:pPr>
        <w:spacing w:line="540" w:lineRule="exact"/>
        <w:ind w:firstLine="560"/>
        <w:rPr>
          <w:rFonts w:ascii="仿宋_GB2312" w:eastAsia="仿宋_GB2312" w:hAnsi="宋体" w:cs="Times New Roman"/>
          <w:sz w:val="28"/>
          <w:szCs w:val="28"/>
        </w:rPr>
      </w:pPr>
      <w:r w:rsidRPr="00A41A21">
        <w:rPr>
          <w:rFonts w:ascii="仿宋_GB2312" w:eastAsia="仿宋_GB2312" w:hAnsi="宋体" w:cs="Times New Roman" w:hint="eastAsia"/>
          <w:sz w:val="28"/>
          <w:szCs w:val="28"/>
        </w:rPr>
        <w:t>规定了融水重阳酒的设施设备、原辅料、酿造工艺、感官指标、理化指标、微生物限量、食品添加剂、真菌毒素、污染物限量、净含量及生产加工过程卫生要求。</w:t>
      </w:r>
    </w:p>
    <w:p w14:paraId="6973B241" w14:textId="23052170" w:rsidR="006C43C9" w:rsidRDefault="006C43C9" w:rsidP="006C43C9">
      <w:pPr>
        <w:pStyle w:val="af0"/>
        <w:numPr>
          <w:ilvl w:val="0"/>
          <w:numId w:val="4"/>
        </w:numPr>
        <w:spacing w:line="540" w:lineRule="exact"/>
        <w:ind w:firstLine="560"/>
        <w:rPr>
          <w:rFonts w:ascii="仿宋_GB2312" w:eastAsia="仿宋_GB2312" w:hAnsi="宋体" w:cs="Times New Roman"/>
          <w:sz w:val="28"/>
          <w:szCs w:val="28"/>
        </w:rPr>
      </w:pPr>
      <w:r w:rsidRPr="006C43C9">
        <w:rPr>
          <w:rFonts w:ascii="仿宋_GB2312" w:eastAsia="仿宋_GB2312" w:hAnsi="宋体" w:cs="Times New Roman" w:hint="eastAsia"/>
          <w:sz w:val="28"/>
          <w:szCs w:val="28"/>
        </w:rPr>
        <w:t>试验方法</w:t>
      </w:r>
    </w:p>
    <w:p w14:paraId="16E078B7" w14:textId="1E07965A" w:rsidR="00A41A21" w:rsidRPr="006C43C9" w:rsidRDefault="00A41A21" w:rsidP="00A41A21">
      <w:pPr>
        <w:spacing w:line="540" w:lineRule="exact"/>
        <w:ind w:firstLine="560"/>
        <w:rPr>
          <w:rFonts w:ascii="仿宋_GB2312" w:eastAsia="仿宋_GB2312" w:hAnsi="宋体" w:cs="Times New Roman"/>
          <w:sz w:val="28"/>
          <w:szCs w:val="28"/>
        </w:rPr>
      </w:pPr>
      <w:r w:rsidRPr="00A41A21">
        <w:rPr>
          <w:rFonts w:ascii="仿宋_GB2312" w:eastAsia="仿宋_GB2312" w:hAnsi="宋体" w:cs="Times New Roman" w:hint="eastAsia"/>
          <w:sz w:val="28"/>
          <w:szCs w:val="28"/>
        </w:rPr>
        <w:t>详细说明了融水重阳</w:t>
      </w:r>
      <w:proofErr w:type="gramStart"/>
      <w:r w:rsidRPr="00A41A21">
        <w:rPr>
          <w:rFonts w:ascii="仿宋_GB2312" w:eastAsia="仿宋_GB2312" w:hAnsi="宋体" w:cs="Times New Roman" w:hint="eastAsia"/>
          <w:sz w:val="28"/>
          <w:szCs w:val="28"/>
        </w:rPr>
        <w:t>酒各项</w:t>
      </w:r>
      <w:proofErr w:type="gramEnd"/>
      <w:r w:rsidRPr="00A41A21">
        <w:rPr>
          <w:rFonts w:ascii="仿宋_GB2312" w:eastAsia="仿宋_GB2312" w:hAnsi="宋体" w:cs="Times New Roman" w:hint="eastAsia"/>
          <w:sz w:val="28"/>
          <w:szCs w:val="28"/>
        </w:rPr>
        <w:t>指标的检验方法，包括感官、理化指标、微生物指标等。</w:t>
      </w:r>
    </w:p>
    <w:p w14:paraId="44E3103E" w14:textId="24D9CD4B" w:rsidR="006C43C9" w:rsidRDefault="006C43C9" w:rsidP="006C43C9">
      <w:pPr>
        <w:pStyle w:val="af0"/>
        <w:numPr>
          <w:ilvl w:val="0"/>
          <w:numId w:val="4"/>
        </w:numPr>
        <w:spacing w:line="540" w:lineRule="exact"/>
        <w:ind w:firstLine="560"/>
        <w:rPr>
          <w:rFonts w:ascii="仿宋_GB2312" w:eastAsia="仿宋_GB2312" w:hAnsi="宋体" w:cs="Times New Roman"/>
          <w:sz w:val="28"/>
          <w:szCs w:val="28"/>
        </w:rPr>
      </w:pPr>
      <w:r w:rsidRPr="006C43C9">
        <w:rPr>
          <w:rFonts w:ascii="仿宋_GB2312" w:eastAsia="仿宋_GB2312" w:hAnsi="宋体" w:cs="Times New Roman" w:hint="eastAsia"/>
          <w:sz w:val="28"/>
          <w:szCs w:val="28"/>
        </w:rPr>
        <w:t>检验规则</w:t>
      </w:r>
    </w:p>
    <w:p w14:paraId="52A5794E" w14:textId="1145E748" w:rsidR="00A41A21" w:rsidRPr="006C43C9" w:rsidRDefault="00A41A21" w:rsidP="00A41A21">
      <w:pPr>
        <w:spacing w:line="540" w:lineRule="exact"/>
        <w:ind w:firstLine="560"/>
        <w:rPr>
          <w:rFonts w:ascii="仿宋_GB2312" w:eastAsia="仿宋_GB2312" w:hAnsi="宋体" w:cs="Times New Roman"/>
          <w:sz w:val="28"/>
          <w:szCs w:val="28"/>
        </w:rPr>
      </w:pPr>
      <w:r w:rsidRPr="00A41A21">
        <w:rPr>
          <w:rFonts w:ascii="仿宋_GB2312" w:eastAsia="仿宋_GB2312" w:hAnsi="宋体" w:cs="Times New Roman" w:hint="eastAsia"/>
          <w:sz w:val="28"/>
          <w:szCs w:val="28"/>
        </w:rPr>
        <w:t>规定了融水重阳酒的组批、抽样、检验分类（出厂检验、型式检验）、判定规则等内容。</w:t>
      </w:r>
    </w:p>
    <w:p w14:paraId="37250983" w14:textId="588DFD8B" w:rsidR="006C43C9" w:rsidRDefault="006C43C9" w:rsidP="006C43C9">
      <w:pPr>
        <w:pStyle w:val="af0"/>
        <w:numPr>
          <w:ilvl w:val="0"/>
          <w:numId w:val="4"/>
        </w:numPr>
        <w:spacing w:line="540" w:lineRule="exact"/>
        <w:ind w:firstLine="560"/>
        <w:rPr>
          <w:rFonts w:ascii="仿宋_GB2312" w:eastAsia="仿宋_GB2312" w:hAnsi="宋体" w:cs="Times New Roman"/>
          <w:sz w:val="28"/>
          <w:szCs w:val="28"/>
        </w:rPr>
      </w:pPr>
      <w:r w:rsidRPr="006C43C9">
        <w:rPr>
          <w:rFonts w:ascii="仿宋_GB2312" w:eastAsia="仿宋_GB2312" w:hAnsi="宋体" w:cs="Times New Roman" w:hint="eastAsia"/>
          <w:sz w:val="28"/>
          <w:szCs w:val="28"/>
        </w:rPr>
        <w:t>标志、包装、运输和贮存</w:t>
      </w:r>
    </w:p>
    <w:p w14:paraId="5A44A7BE" w14:textId="3E7CA362" w:rsidR="00A41A21" w:rsidRPr="006C43C9" w:rsidRDefault="00A41A21" w:rsidP="00A41A21">
      <w:pPr>
        <w:spacing w:line="540" w:lineRule="exact"/>
        <w:ind w:firstLine="560"/>
        <w:rPr>
          <w:rFonts w:ascii="仿宋_GB2312" w:eastAsia="仿宋_GB2312" w:hAnsi="宋体" w:cs="Times New Roman" w:hint="eastAsia"/>
          <w:sz w:val="28"/>
          <w:szCs w:val="28"/>
        </w:rPr>
      </w:pPr>
      <w:r w:rsidRPr="00A41A21">
        <w:rPr>
          <w:rFonts w:ascii="仿宋_GB2312" w:eastAsia="仿宋_GB2312" w:hAnsi="宋体" w:cs="Times New Roman" w:hint="eastAsia"/>
          <w:sz w:val="28"/>
          <w:szCs w:val="28"/>
        </w:rPr>
        <w:t>明确了融水重阳酒的标志要</w:t>
      </w:r>
      <w:bookmarkStart w:id="0" w:name="_GoBack"/>
      <w:bookmarkEnd w:id="0"/>
      <w:r w:rsidRPr="00A41A21">
        <w:rPr>
          <w:rFonts w:ascii="仿宋_GB2312" w:eastAsia="仿宋_GB2312" w:hAnsi="宋体" w:cs="Times New Roman" w:hint="eastAsia"/>
          <w:sz w:val="28"/>
          <w:szCs w:val="28"/>
        </w:rPr>
        <w:t>求、包装材料、运输条件及贮存环境等。</w:t>
      </w:r>
    </w:p>
    <w:p w14:paraId="6A3291CC" w14:textId="103AC4E4" w:rsidR="00626603" w:rsidRDefault="00626603">
      <w:pPr>
        <w:spacing w:line="540" w:lineRule="exact"/>
        <w:ind w:firstLine="562"/>
        <w:rPr>
          <w:rFonts w:eastAsia="仿宋" w:cs="Times New Roman"/>
          <w:b/>
          <w:color w:val="000000" w:themeColor="text1"/>
          <w:sz w:val="28"/>
          <w:szCs w:val="28"/>
        </w:rPr>
      </w:pPr>
      <w:r>
        <w:rPr>
          <w:rFonts w:eastAsia="仿宋" w:cs="Times New Roman" w:hint="eastAsia"/>
          <w:b/>
          <w:color w:val="000000" w:themeColor="text1"/>
          <w:sz w:val="28"/>
          <w:szCs w:val="28"/>
        </w:rPr>
        <w:t>（二）</w:t>
      </w:r>
      <w:r w:rsidRPr="00626603">
        <w:rPr>
          <w:rFonts w:eastAsia="仿宋" w:cs="Times New Roman" w:hint="eastAsia"/>
          <w:b/>
          <w:color w:val="000000" w:themeColor="text1"/>
          <w:sz w:val="28"/>
          <w:szCs w:val="28"/>
        </w:rPr>
        <w:t>依据来源</w:t>
      </w:r>
    </w:p>
    <w:p w14:paraId="39A01D05" w14:textId="21A05467" w:rsidR="002F3382" w:rsidRPr="002F3382" w:rsidRDefault="002F3382">
      <w:pPr>
        <w:spacing w:line="540" w:lineRule="exact"/>
        <w:ind w:firstLine="560"/>
        <w:rPr>
          <w:rFonts w:ascii="仿宋_GB2312" w:eastAsia="仿宋_GB2312" w:cs="Times New Roman"/>
          <w:color w:val="000000" w:themeColor="text1"/>
          <w:sz w:val="28"/>
          <w:szCs w:val="28"/>
        </w:rPr>
      </w:pPr>
      <w:r w:rsidRPr="002F3382">
        <w:rPr>
          <w:rFonts w:ascii="仿宋_GB2312" w:eastAsia="仿宋_GB2312" w:cs="Times New Roman" w:hint="eastAsia"/>
          <w:color w:val="000000" w:themeColor="text1"/>
          <w:sz w:val="28"/>
          <w:szCs w:val="28"/>
        </w:rPr>
        <w:t>该标准根据实际现有融水</w:t>
      </w:r>
      <w:r w:rsidR="006C43C9">
        <w:rPr>
          <w:rFonts w:ascii="仿宋_GB2312" w:eastAsia="仿宋_GB2312" w:cs="Times New Roman" w:hint="eastAsia"/>
          <w:color w:val="000000" w:themeColor="text1"/>
          <w:sz w:val="28"/>
          <w:szCs w:val="28"/>
        </w:rPr>
        <w:t>重阳</w:t>
      </w:r>
      <w:proofErr w:type="gramStart"/>
      <w:r w:rsidR="006C43C9">
        <w:rPr>
          <w:rFonts w:ascii="仿宋_GB2312" w:eastAsia="仿宋_GB2312" w:cs="Times New Roman" w:hint="eastAsia"/>
          <w:color w:val="000000" w:themeColor="text1"/>
          <w:sz w:val="28"/>
          <w:szCs w:val="28"/>
        </w:rPr>
        <w:t>酒</w:t>
      </w:r>
      <w:r w:rsidRPr="002F3382">
        <w:rPr>
          <w:rFonts w:ascii="仿宋_GB2312" w:eastAsia="仿宋_GB2312" w:cs="Times New Roman" w:hint="eastAsia"/>
          <w:color w:val="000000" w:themeColor="text1"/>
          <w:sz w:val="28"/>
          <w:szCs w:val="28"/>
        </w:rPr>
        <w:t>材料</w:t>
      </w:r>
      <w:proofErr w:type="gramEnd"/>
      <w:r w:rsidRPr="002F3382">
        <w:rPr>
          <w:rFonts w:ascii="仿宋_GB2312" w:eastAsia="仿宋_GB2312" w:cs="Times New Roman" w:hint="eastAsia"/>
          <w:color w:val="000000" w:themeColor="text1"/>
          <w:sz w:val="28"/>
          <w:szCs w:val="28"/>
        </w:rPr>
        <w:t>编写，编制该标准综合了国家法规、行业标准、科研数据及地方需求，确保其权威性和适用性。</w:t>
      </w:r>
    </w:p>
    <w:p w14:paraId="01D702AB" w14:textId="77777777" w:rsidR="00CA1B2E" w:rsidRDefault="004C0A3D">
      <w:pPr>
        <w:adjustRightInd w:val="0"/>
        <w:snapToGrid w:val="0"/>
        <w:spacing w:line="540" w:lineRule="exact"/>
        <w:ind w:firstLine="600"/>
        <w:outlineLvl w:val="0"/>
        <w:rPr>
          <w:rFonts w:eastAsia="黑体" w:cs="Times New Roman"/>
          <w:color w:val="000000" w:themeColor="text1"/>
          <w:sz w:val="30"/>
          <w:szCs w:val="30"/>
        </w:rPr>
      </w:pPr>
      <w:r>
        <w:rPr>
          <w:rFonts w:eastAsia="黑体" w:cs="Times New Roman" w:hint="eastAsia"/>
          <w:color w:val="000000" w:themeColor="text1"/>
          <w:sz w:val="30"/>
          <w:szCs w:val="30"/>
        </w:rPr>
        <w:t>六</w:t>
      </w:r>
      <w:r>
        <w:rPr>
          <w:rFonts w:eastAsia="黑体" w:cs="Times New Roman"/>
          <w:color w:val="000000" w:themeColor="text1"/>
          <w:sz w:val="30"/>
          <w:szCs w:val="30"/>
        </w:rPr>
        <w:t>、引用相关的国家标准、地方标准和相关资料。具体如下：</w:t>
      </w:r>
    </w:p>
    <w:p w14:paraId="2938A535" w14:textId="77777777" w:rsidR="00CA1B2E" w:rsidRDefault="004C0A3D">
      <w:pPr>
        <w:adjustRightInd w:val="0"/>
        <w:snapToGrid w:val="0"/>
        <w:spacing w:line="540" w:lineRule="exact"/>
        <w:ind w:firstLine="560"/>
        <w:rPr>
          <w:rFonts w:ascii="仿宋_GB2312" w:eastAsia="仿宋_GB2312" w:cs="Times New Roman"/>
          <w:color w:val="000000" w:themeColor="text1"/>
          <w:sz w:val="28"/>
          <w:szCs w:val="28"/>
        </w:rPr>
      </w:pPr>
      <w:r>
        <w:rPr>
          <w:rFonts w:ascii="仿宋_GB2312" w:eastAsia="仿宋_GB2312" w:cs="Times New Roman" w:hint="eastAsia"/>
          <w:color w:val="000000" w:themeColor="text1"/>
          <w:sz w:val="28"/>
          <w:szCs w:val="28"/>
        </w:rPr>
        <w:t>本标准的修改编写格式根据GB/T1.1-2020《标准化工作导则  第1部分：标准化文件的结构和起草规则》的规定，内容和要求参考了</w:t>
      </w:r>
      <w:r>
        <w:rPr>
          <w:rFonts w:ascii="仿宋_GB2312" w:eastAsia="仿宋_GB2312" w:cs="Times New Roman" w:hint="eastAsia"/>
          <w:color w:val="000000" w:themeColor="text1"/>
          <w:sz w:val="28"/>
          <w:szCs w:val="28"/>
        </w:rPr>
        <w:lastRenderedPageBreak/>
        <w:t>相关法律法规，本文件规范性引用文件具体如下所示：</w:t>
      </w:r>
    </w:p>
    <w:p w14:paraId="6ECE582F" w14:textId="77777777" w:rsidR="006C43C9" w:rsidRPr="006C43C9" w:rsidRDefault="006C43C9" w:rsidP="006C43C9">
      <w:pPr>
        <w:spacing w:line="540" w:lineRule="exact"/>
        <w:ind w:firstLine="532"/>
        <w:rPr>
          <w:rFonts w:ascii="仿宋_GB2312" w:eastAsia="仿宋_GB2312" w:hAnsi="宋体" w:cs="Times New Roman" w:hint="eastAsia"/>
          <w:color w:val="000000"/>
          <w:spacing w:val="-7"/>
          <w:sz w:val="28"/>
          <w:szCs w:val="28"/>
        </w:rPr>
      </w:pPr>
      <w:r w:rsidRPr="006C43C9">
        <w:rPr>
          <w:rFonts w:ascii="仿宋_GB2312" w:eastAsia="仿宋_GB2312" w:hAnsi="宋体" w:cs="Times New Roman" w:hint="eastAsia"/>
          <w:color w:val="000000"/>
          <w:spacing w:val="-7"/>
          <w:sz w:val="28"/>
          <w:szCs w:val="28"/>
        </w:rPr>
        <w:t>GB/T 191  包装储运图示标志</w:t>
      </w:r>
    </w:p>
    <w:p w14:paraId="7D19EBF8" w14:textId="77777777" w:rsidR="006C43C9" w:rsidRPr="006C43C9" w:rsidRDefault="006C43C9" w:rsidP="006C43C9">
      <w:pPr>
        <w:spacing w:line="540" w:lineRule="exact"/>
        <w:ind w:firstLine="532"/>
        <w:rPr>
          <w:rFonts w:ascii="仿宋_GB2312" w:eastAsia="仿宋_GB2312" w:hAnsi="宋体" w:cs="Times New Roman" w:hint="eastAsia"/>
          <w:color w:val="000000"/>
          <w:spacing w:val="-7"/>
          <w:sz w:val="28"/>
          <w:szCs w:val="28"/>
        </w:rPr>
      </w:pPr>
      <w:r w:rsidRPr="006C43C9">
        <w:rPr>
          <w:rFonts w:ascii="仿宋_GB2312" w:eastAsia="仿宋_GB2312" w:hAnsi="宋体" w:cs="Times New Roman" w:hint="eastAsia"/>
          <w:color w:val="000000"/>
          <w:spacing w:val="-7"/>
          <w:sz w:val="28"/>
          <w:szCs w:val="28"/>
        </w:rPr>
        <w:t>GB/T 1354  大米</w:t>
      </w:r>
    </w:p>
    <w:p w14:paraId="667E94AF" w14:textId="77777777" w:rsidR="006C43C9" w:rsidRPr="006C43C9" w:rsidRDefault="006C43C9" w:rsidP="006C43C9">
      <w:pPr>
        <w:spacing w:line="540" w:lineRule="exact"/>
        <w:ind w:firstLine="532"/>
        <w:rPr>
          <w:rFonts w:ascii="仿宋_GB2312" w:eastAsia="仿宋_GB2312" w:hAnsi="宋体" w:cs="Times New Roman" w:hint="eastAsia"/>
          <w:color w:val="000000"/>
          <w:spacing w:val="-7"/>
          <w:sz w:val="28"/>
          <w:szCs w:val="28"/>
        </w:rPr>
      </w:pPr>
      <w:r w:rsidRPr="006C43C9">
        <w:rPr>
          <w:rFonts w:ascii="仿宋_GB2312" w:eastAsia="仿宋_GB2312" w:hAnsi="宋体" w:cs="Times New Roman" w:hint="eastAsia"/>
          <w:color w:val="000000"/>
          <w:spacing w:val="-7"/>
          <w:sz w:val="28"/>
          <w:szCs w:val="28"/>
        </w:rPr>
        <w:t>GB 2715  食品安全国家标准  粮食</w:t>
      </w:r>
    </w:p>
    <w:p w14:paraId="211AE6B3" w14:textId="77777777" w:rsidR="006C43C9" w:rsidRPr="006C43C9" w:rsidRDefault="006C43C9" w:rsidP="006C43C9">
      <w:pPr>
        <w:spacing w:line="540" w:lineRule="exact"/>
        <w:ind w:firstLine="532"/>
        <w:rPr>
          <w:rFonts w:ascii="仿宋_GB2312" w:eastAsia="仿宋_GB2312" w:hAnsi="宋体" w:cs="Times New Roman" w:hint="eastAsia"/>
          <w:color w:val="000000"/>
          <w:spacing w:val="-7"/>
          <w:sz w:val="28"/>
          <w:szCs w:val="28"/>
        </w:rPr>
      </w:pPr>
      <w:r w:rsidRPr="006C43C9">
        <w:rPr>
          <w:rFonts w:ascii="仿宋_GB2312" w:eastAsia="仿宋_GB2312" w:hAnsi="宋体" w:cs="Times New Roman" w:hint="eastAsia"/>
          <w:color w:val="000000"/>
          <w:spacing w:val="-7"/>
          <w:sz w:val="28"/>
          <w:szCs w:val="28"/>
        </w:rPr>
        <w:t>GB 2758  食品安全国家标准  发酵</w:t>
      </w:r>
      <w:proofErr w:type="gramStart"/>
      <w:r w:rsidRPr="006C43C9">
        <w:rPr>
          <w:rFonts w:ascii="仿宋_GB2312" w:eastAsia="仿宋_GB2312" w:hAnsi="宋体" w:cs="Times New Roman" w:hint="eastAsia"/>
          <w:color w:val="000000"/>
          <w:spacing w:val="-7"/>
          <w:sz w:val="28"/>
          <w:szCs w:val="28"/>
        </w:rPr>
        <w:t>酒及其</w:t>
      </w:r>
      <w:proofErr w:type="gramEnd"/>
      <w:r w:rsidRPr="006C43C9">
        <w:rPr>
          <w:rFonts w:ascii="仿宋_GB2312" w:eastAsia="仿宋_GB2312" w:hAnsi="宋体" w:cs="Times New Roman" w:hint="eastAsia"/>
          <w:color w:val="000000"/>
          <w:spacing w:val="-7"/>
          <w:sz w:val="28"/>
          <w:szCs w:val="28"/>
        </w:rPr>
        <w:t>配制酒</w:t>
      </w:r>
    </w:p>
    <w:p w14:paraId="201134CD" w14:textId="77777777" w:rsidR="006C43C9" w:rsidRPr="006C43C9" w:rsidRDefault="006C43C9" w:rsidP="006C43C9">
      <w:pPr>
        <w:spacing w:line="540" w:lineRule="exact"/>
        <w:ind w:firstLine="532"/>
        <w:rPr>
          <w:rFonts w:ascii="仿宋_GB2312" w:eastAsia="仿宋_GB2312" w:hAnsi="宋体" w:cs="Times New Roman" w:hint="eastAsia"/>
          <w:color w:val="000000"/>
          <w:spacing w:val="-7"/>
          <w:sz w:val="28"/>
          <w:szCs w:val="28"/>
        </w:rPr>
      </w:pPr>
      <w:r w:rsidRPr="006C43C9">
        <w:rPr>
          <w:rFonts w:ascii="仿宋_GB2312" w:eastAsia="仿宋_GB2312" w:hAnsi="宋体" w:cs="Times New Roman" w:hint="eastAsia"/>
          <w:color w:val="000000"/>
          <w:spacing w:val="-7"/>
          <w:sz w:val="28"/>
          <w:szCs w:val="28"/>
        </w:rPr>
        <w:t>GB 2760  食品安全国家标准  食品添加剂使用标准</w:t>
      </w:r>
    </w:p>
    <w:p w14:paraId="4F2352CC" w14:textId="77777777" w:rsidR="006C43C9" w:rsidRPr="006C43C9" w:rsidRDefault="006C43C9" w:rsidP="006C43C9">
      <w:pPr>
        <w:spacing w:line="540" w:lineRule="exact"/>
        <w:ind w:firstLine="532"/>
        <w:rPr>
          <w:rFonts w:ascii="仿宋_GB2312" w:eastAsia="仿宋_GB2312" w:hAnsi="宋体" w:cs="Times New Roman" w:hint="eastAsia"/>
          <w:color w:val="000000"/>
          <w:spacing w:val="-7"/>
          <w:sz w:val="28"/>
          <w:szCs w:val="28"/>
        </w:rPr>
      </w:pPr>
      <w:r w:rsidRPr="006C43C9">
        <w:rPr>
          <w:rFonts w:ascii="仿宋_GB2312" w:eastAsia="仿宋_GB2312" w:hAnsi="宋体" w:cs="Times New Roman" w:hint="eastAsia"/>
          <w:color w:val="000000"/>
          <w:spacing w:val="-7"/>
          <w:sz w:val="28"/>
          <w:szCs w:val="28"/>
        </w:rPr>
        <w:t>GB 2761  食品安全国家标准  食品中真菌毒素限量</w:t>
      </w:r>
    </w:p>
    <w:p w14:paraId="192C2A0A" w14:textId="77777777" w:rsidR="006C43C9" w:rsidRPr="006C43C9" w:rsidRDefault="006C43C9" w:rsidP="006C43C9">
      <w:pPr>
        <w:spacing w:line="540" w:lineRule="exact"/>
        <w:ind w:firstLine="532"/>
        <w:rPr>
          <w:rFonts w:ascii="仿宋_GB2312" w:eastAsia="仿宋_GB2312" w:hAnsi="宋体" w:cs="Times New Roman" w:hint="eastAsia"/>
          <w:color w:val="000000"/>
          <w:spacing w:val="-7"/>
          <w:sz w:val="28"/>
          <w:szCs w:val="28"/>
        </w:rPr>
      </w:pPr>
      <w:r w:rsidRPr="006C43C9">
        <w:rPr>
          <w:rFonts w:ascii="仿宋_GB2312" w:eastAsia="仿宋_GB2312" w:hAnsi="宋体" w:cs="Times New Roman" w:hint="eastAsia"/>
          <w:color w:val="000000"/>
          <w:spacing w:val="-7"/>
          <w:sz w:val="28"/>
          <w:szCs w:val="28"/>
        </w:rPr>
        <w:t>GB 2762  食品安全国家标准  食品中污染物限量（含第1号修改单）</w:t>
      </w:r>
    </w:p>
    <w:p w14:paraId="4E557183" w14:textId="77777777" w:rsidR="006C43C9" w:rsidRPr="006C43C9" w:rsidRDefault="006C43C9" w:rsidP="006C43C9">
      <w:pPr>
        <w:spacing w:line="540" w:lineRule="exact"/>
        <w:ind w:firstLine="532"/>
        <w:rPr>
          <w:rFonts w:ascii="仿宋_GB2312" w:eastAsia="仿宋_GB2312" w:hAnsi="宋体" w:cs="Times New Roman" w:hint="eastAsia"/>
          <w:color w:val="000000"/>
          <w:spacing w:val="-7"/>
          <w:sz w:val="28"/>
          <w:szCs w:val="28"/>
        </w:rPr>
      </w:pPr>
      <w:r w:rsidRPr="006C43C9">
        <w:rPr>
          <w:rFonts w:ascii="仿宋_GB2312" w:eastAsia="仿宋_GB2312" w:hAnsi="宋体" w:cs="Times New Roman" w:hint="eastAsia"/>
          <w:color w:val="000000"/>
          <w:spacing w:val="-7"/>
          <w:sz w:val="28"/>
          <w:szCs w:val="28"/>
        </w:rPr>
        <w:t>GB 4789.4  食品安全国家标准  食品微生物学检验  沙门氏菌检验</w:t>
      </w:r>
    </w:p>
    <w:p w14:paraId="3EF08B0D" w14:textId="77777777" w:rsidR="006C43C9" w:rsidRPr="006C43C9" w:rsidRDefault="006C43C9" w:rsidP="006C43C9">
      <w:pPr>
        <w:spacing w:line="540" w:lineRule="exact"/>
        <w:ind w:firstLine="532"/>
        <w:rPr>
          <w:rFonts w:ascii="仿宋_GB2312" w:eastAsia="仿宋_GB2312" w:hAnsi="宋体" w:cs="Times New Roman" w:hint="eastAsia"/>
          <w:color w:val="000000"/>
          <w:spacing w:val="-7"/>
          <w:sz w:val="28"/>
          <w:szCs w:val="28"/>
        </w:rPr>
      </w:pPr>
      <w:r w:rsidRPr="006C43C9">
        <w:rPr>
          <w:rFonts w:ascii="仿宋_GB2312" w:eastAsia="仿宋_GB2312" w:hAnsi="宋体" w:cs="Times New Roman" w:hint="eastAsia"/>
          <w:color w:val="000000"/>
          <w:spacing w:val="-7"/>
          <w:sz w:val="28"/>
          <w:szCs w:val="28"/>
        </w:rPr>
        <w:t>GB 4789.10  食品安全国家标准  食品微生物学检验  金黄色葡萄球菌检验</w:t>
      </w:r>
    </w:p>
    <w:p w14:paraId="2D13511C" w14:textId="77777777" w:rsidR="006C43C9" w:rsidRPr="006C43C9" w:rsidRDefault="006C43C9" w:rsidP="006C43C9">
      <w:pPr>
        <w:spacing w:line="540" w:lineRule="exact"/>
        <w:ind w:firstLine="532"/>
        <w:rPr>
          <w:rFonts w:ascii="仿宋_GB2312" w:eastAsia="仿宋_GB2312" w:hAnsi="宋体" w:cs="Times New Roman" w:hint="eastAsia"/>
          <w:color w:val="000000"/>
          <w:spacing w:val="-7"/>
          <w:sz w:val="28"/>
          <w:szCs w:val="28"/>
        </w:rPr>
      </w:pPr>
      <w:r w:rsidRPr="006C43C9">
        <w:rPr>
          <w:rFonts w:ascii="仿宋_GB2312" w:eastAsia="仿宋_GB2312" w:hAnsi="宋体" w:cs="Times New Roman" w:hint="eastAsia"/>
          <w:color w:val="000000"/>
          <w:spacing w:val="-7"/>
          <w:sz w:val="28"/>
          <w:szCs w:val="28"/>
        </w:rPr>
        <w:t>GB 4789.25  食品安全国家标准  食品微生物学检验  酒类、饮料、冷冻饮品采样和</w:t>
      </w:r>
      <w:proofErr w:type="gramStart"/>
      <w:r w:rsidRPr="006C43C9">
        <w:rPr>
          <w:rFonts w:ascii="仿宋_GB2312" w:eastAsia="仿宋_GB2312" w:hAnsi="宋体" w:cs="Times New Roman" w:hint="eastAsia"/>
          <w:color w:val="000000"/>
          <w:spacing w:val="-7"/>
          <w:sz w:val="28"/>
          <w:szCs w:val="28"/>
        </w:rPr>
        <w:t>检样</w:t>
      </w:r>
      <w:proofErr w:type="gramEnd"/>
      <w:r w:rsidRPr="006C43C9">
        <w:rPr>
          <w:rFonts w:ascii="仿宋_GB2312" w:eastAsia="仿宋_GB2312" w:hAnsi="宋体" w:cs="Times New Roman" w:hint="eastAsia"/>
          <w:color w:val="000000"/>
          <w:spacing w:val="-7"/>
          <w:sz w:val="28"/>
          <w:szCs w:val="28"/>
        </w:rPr>
        <w:t>处理</w:t>
      </w:r>
    </w:p>
    <w:p w14:paraId="591B5B6A" w14:textId="77777777" w:rsidR="006C43C9" w:rsidRPr="006C43C9" w:rsidRDefault="006C43C9" w:rsidP="006C43C9">
      <w:pPr>
        <w:spacing w:line="540" w:lineRule="exact"/>
        <w:ind w:firstLine="532"/>
        <w:rPr>
          <w:rFonts w:ascii="仿宋_GB2312" w:eastAsia="仿宋_GB2312" w:hAnsi="宋体" w:cs="Times New Roman" w:hint="eastAsia"/>
          <w:color w:val="000000"/>
          <w:spacing w:val="-7"/>
          <w:sz w:val="28"/>
          <w:szCs w:val="28"/>
        </w:rPr>
      </w:pPr>
      <w:r w:rsidRPr="006C43C9">
        <w:rPr>
          <w:rFonts w:ascii="仿宋_GB2312" w:eastAsia="仿宋_GB2312" w:hAnsi="宋体" w:cs="Times New Roman" w:hint="eastAsia"/>
          <w:color w:val="000000"/>
          <w:spacing w:val="-7"/>
          <w:sz w:val="28"/>
          <w:szCs w:val="28"/>
        </w:rPr>
        <w:t>GB 5009.28  食品安全国家标准  食品中苯甲酸、山梨酸和糖精钠的测定</w:t>
      </w:r>
    </w:p>
    <w:p w14:paraId="098ECCD9" w14:textId="77777777" w:rsidR="006C43C9" w:rsidRPr="006C43C9" w:rsidRDefault="006C43C9" w:rsidP="006C43C9">
      <w:pPr>
        <w:spacing w:line="540" w:lineRule="exact"/>
        <w:ind w:firstLine="532"/>
        <w:rPr>
          <w:rFonts w:ascii="仿宋_GB2312" w:eastAsia="仿宋_GB2312" w:hAnsi="宋体" w:cs="Times New Roman" w:hint="eastAsia"/>
          <w:color w:val="000000"/>
          <w:spacing w:val="-7"/>
          <w:sz w:val="28"/>
          <w:szCs w:val="28"/>
        </w:rPr>
      </w:pPr>
      <w:r w:rsidRPr="006C43C9">
        <w:rPr>
          <w:rFonts w:ascii="仿宋_GB2312" w:eastAsia="仿宋_GB2312" w:hAnsi="宋体" w:cs="Times New Roman" w:hint="eastAsia"/>
          <w:color w:val="000000"/>
          <w:spacing w:val="-7"/>
          <w:sz w:val="28"/>
          <w:szCs w:val="28"/>
        </w:rPr>
        <w:t>GB 5009.225  食品安全国家标准  酒和食用酒精中乙醇浓度的测定</w:t>
      </w:r>
    </w:p>
    <w:p w14:paraId="4655646B" w14:textId="77777777" w:rsidR="006C43C9" w:rsidRPr="006C43C9" w:rsidRDefault="006C43C9" w:rsidP="006C43C9">
      <w:pPr>
        <w:spacing w:line="540" w:lineRule="exact"/>
        <w:ind w:firstLine="532"/>
        <w:rPr>
          <w:rFonts w:ascii="仿宋_GB2312" w:eastAsia="仿宋_GB2312" w:hAnsi="宋体" w:cs="Times New Roman" w:hint="eastAsia"/>
          <w:color w:val="000000"/>
          <w:spacing w:val="-7"/>
          <w:sz w:val="28"/>
          <w:szCs w:val="28"/>
        </w:rPr>
      </w:pPr>
      <w:r w:rsidRPr="006C43C9">
        <w:rPr>
          <w:rFonts w:ascii="仿宋_GB2312" w:eastAsia="仿宋_GB2312" w:hAnsi="宋体" w:cs="Times New Roman" w:hint="eastAsia"/>
          <w:color w:val="000000"/>
          <w:spacing w:val="-7"/>
          <w:sz w:val="28"/>
          <w:szCs w:val="28"/>
        </w:rPr>
        <w:t>GB 5749  生活饮用水卫生标准</w:t>
      </w:r>
    </w:p>
    <w:p w14:paraId="54FA3091" w14:textId="77777777" w:rsidR="006C43C9" w:rsidRPr="006C43C9" w:rsidRDefault="006C43C9" w:rsidP="006C43C9">
      <w:pPr>
        <w:spacing w:line="540" w:lineRule="exact"/>
        <w:ind w:firstLine="532"/>
        <w:rPr>
          <w:rFonts w:ascii="仿宋_GB2312" w:eastAsia="仿宋_GB2312" w:hAnsi="宋体" w:cs="Times New Roman" w:hint="eastAsia"/>
          <w:color w:val="000000"/>
          <w:spacing w:val="-7"/>
          <w:sz w:val="28"/>
          <w:szCs w:val="28"/>
        </w:rPr>
      </w:pPr>
      <w:r w:rsidRPr="006C43C9">
        <w:rPr>
          <w:rFonts w:ascii="仿宋_GB2312" w:eastAsia="仿宋_GB2312" w:hAnsi="宋体" w:cs="Times New Roman" w:hint="eastAsia"/>
          <w:color w:val="000000"/>
          <w:spacing w:val="-7"/>
          <w:sz w:val="28"/>
          <w:szCs w:val="28"/>
        </w:rPr>
        <w:t>GB/T 6543  运输包装用单瓦楞纸箱和双瓦楞纸箱</w:t>
      </w:r>
    </w:p>
    <w:p w14:paraId="1D260065" w14:textId="77777777" w:rsidR="006C43C9" w:rsidRPr="006C43C9" w:rsidRDefault="006C43C9" w:rsidP="006C43C9">
      <w:pPr>
        <w:spacing w:line="540" w:lineRule="exact"/>
        <w:ind w:firstLine="532"/>
        <w:rPr>
          <w:rFonts w:ascii="仿宋_GB2312" w:eastAsia="仿宋_GB2312" w:hAnsi="宋体" w:cs="Times New Roman" w:hint="eastAsia"/>
          <w:color w:val="000000"/>
          <w:spacing w:val="-7"/>
          <w:sz w:val="28"/>
          <w:szCs w:val="28"/>
        </w:rPr>
      </w:pPr>
      <w:r w:rsidRPr="006C43C9">
        <w:rPr>
          <w:rFonts w:ascii="仿宋_GB2312" w:eastAsia="仿宋_GB2312" w:hAnsi="宋体" w:cs="Times New Roman" w:hint="eastAsia"/>
          <w:color w:val="000000"/>
          <w:spacing w:val="-7"/>
          <w:sz w:val="28"/>
          <w:szCs w:val="28"/>
        </w:rPr>
        <w:t>GB 7718  食品安全国家标准  预包装食品标签通则</w:t>
      </w:r>
    </w:p>
    <w:p w14:paraId="55E9F4BD" w14:textId="77777777" w:rsidR="006C43C9" w:rsidRPr="006C43C9" w:rsidRDefault="006C43C9" w:rsidP="006C43C9">
      <w:pPr>
        <w:spacing w:line="540" w:lineRule="exact"/>
        <w:ind w:firstLine="532"/>
        <w:rPr>
          <w:rFonts w:ascii="仿宋_GB2312" w:eastAsia="仿宋_GB2312" w:hAnsi="宋体" w:cs="Times New Roman" w:hint="eastAsia"/>
          <w:color w:val="000000"/>
          <w:spacing w:val="-7"/>
          <w:sz w:val="28"/>
          <w:szCs w:val="28"/>
        </w:rPr>
      </w:pPr>
      <w:r w:rsidRPr="006C43C9">
        <w:rPr>
          <w:rFonts w:ascii="仿宋_GB2312" w:eastAsia="仿宋_GB2312" w:hAnsi="宋体" w:cs="Times New Roman" w:hint="eastAsia"/>
          <w:color w:val="000000"/>
          <w:spacing w:val="-7"/>
          <w:sz w:val="28"/>
          <w:szCs w:val="28"/>
        </w:rPr>
        <w:t>GB/T 10786  罐头食品的检验方法</w:t>
      </w:r>
    </w:p>
    <w:p w14:paraId="0B5ECC88" w14:textId="77777777" w:rsidR="006C43C9" w:rsidRPr="006C43C9" w:rsidRDefault="006C43C9" w:rsidP="006C43C9">
      <w:pPr>
        <w:spacing w:line="540" w:lineRule="exact"/>
        <w:ind w:firstLine="532"/>
        <w:rPr>
          <w:rFonts w:ascii="仿宋_GB2312" w:eastAsia="仿宋_GB2312" w:hAnsi="宋体" w:cs="Times New Roman" w:hint="eastAsia"/>
          <w:color w:val="000000"/>
          <w:spacing w:val="-7"/>
          <w:sz w:val="28"/>
          <w:szCs w:val="28"/>
        </w:rPr>
      </w:pPr>
      <w:r w:rsidRPr="006C43C9">
        <w:rPr>
          <w:rFonts w:ascii="仿宋_GB2312" w:eastAsia="仿宋_GB2312" w:hAnsi="宋体" w:cs="Times New Roman" w:hint="eastAsia"/>
          <w:color w:val="000000"/>
          <w:spacing w:val="-7"/>
          <w:sz w:val="28"/>
          <w:szCs w:val="28"/>
        </w:rPr>
        <w:t>GB 12456  食品安全国家标准  食品中总酸的测定</w:t>
      </w:r>
    </w:p>
    <w:p w14:paraId="4ED93707" w14:textId="77777777" w:rsidR="006C43C9" w:rsidRPr="006C43C9" w:rsidRDefault="006C43C9" w:rsidP="006C43C9">
      <w:pPr>
        <w:spacing w:line="540" w:lineRule="exact"/>
        <w:ind w:firstLine="532"/>
        <w:rPr>
          <w:rFonts w:ascii="仿宋_GB2312" w:eastAsia="仿宋_GB2312" w:hAnsi="宋体" w:cs="Times New Roman" w:hint="eastAsia"/>
          <w:color w:val="000000"/>
          <w:spacing w:val="-7"/>
          <w:sz w:val="28"/>
          <w:szCs w:val="28"/>
        </w:rPr>
      </w:pPr>
      <w:r w:rsidRPr="006C43C9">
        <w:rPr>
          <w:rFonts w:ascii="仿宋_GB2312" w:eastAsia="仿宋_GB2312" w:hAnsi="宋体" w:cs="Times New Roman" w:hint="eastAsia"/>
          <w:color w:val="000000"/>
          <w:spacing w:val="-7"/>
          <w:sz w:val="28"/>
          <w:szCs w:val="28"/>
        </w:rPr>
        <w:t>GB 12696  食品安全国家标准  发酵</w:t>
      </w:r>
      <w:proofErr w:type="gramStart"/>
      <w:r w:rsidRPr="006C43C9">
        <w:rPr>
          <w:rFonts w:ascii="仿宋_GB2312" w:eastAsia="仿宋_GB2312" w:hAnsi="宋体" w:cs="Times New Roman" w:hint="eastAsia"/>
          <w:color w:val="000000"/>
          <w:spacing w:val="-7"/>
          <w:sz w:val="28"/>
          <w:szCs w:val="28"/>
        </w:rPr>
        <w:t>酒及其</w:t>
      </w:r>
      <w:proofErr w:type="gramEnd"/>
      <w:r w:rsidRPr="006C43C9">
        <w:rPr>
          <w:rFonts w:ascii="仿宋_GB2312" w:eastAsia="仿宋_GB2312" w:hAnsi="宋体" w:cs="Times New Roman" w:hint="eastAsia"/>
          <w:color w:val="000000"/>
          <w:spacing w:val="-7"/>
          <w:sz w:val="28"/>
          <w:szCs w:val="28"/>
        </w:rPr>
        <w:t>配制酒生产卫生规范</w:t>
      </w:r>
    </w:p>
    <w:p w14:paraId="7E20D52A" w14:textId="77777777" w:rsidR="006C43C9" w:rsidRPr="006C43C9" w:rsidRDefault="006C43C9" w:rsidP="006C43C9">
      <w:pPr>
        <w:spacing w:line="540" w:lineRule="exact"/>
        <w:ind w:firstLine="532"/>
        <w:rPr>
          <w:rFonts w:ascii="仿宋_GB2312" w:eastAsia="仿宋_GB2312" w:hAnsi="宋体" w:cs="Times New Roman" w:hint="eastAsia"/>
          <w:color w:val="000000"/>
          <w:spacing w:val="-7"/>
          <w:sz w:val="28"/>
          <w:szCs w:val="28"/>
        </w:rPr>
      </w:pPr>
      <w:r w:rsidRPr="006C43C9">
        <w:rPr>
          <w:rFonts w:ascii="仿宋_GB2312" w:eastAsia="仿宋_GB2312" w:hAnsi="宋体" w:cs="Times New Roman" w:hint="eastAsia"/>
          <w:color w:val="000000"/>
          <w:spacing w:val="-7"/>
          <w:sz w:val="28"/>
          <w:szCs w:val="28"/>
        </w:rPr>
        <w:lastRenderedPageBreak/>
        <w:t>GB/T 13662  黄酒</w:t>
      </w:r>
    </w:p>
    <w:p w14:paraId="4C9EB35A" w14:textId="77777777" w:rsidR="006C43C9" w:rsidRPr="006C43C9" w:rsidRDefault="006C43C9" w:rsidP="006C43C9">
      <w:pPr>
        <w:spacing w:line="540" w:lineRule="exact"/>
        <w:ind w:firstLine="532"/>
        <w:rPr>
          <w:rFonts w:ascii="仿宋_GB2312" w:eastAsia="仿宋_GB2312" w:hAnsi="宋体" w:cs="Times New Roman" w:hint="eastAsia"/>
          <w:color w:val="000000"/>
          <w:spacing w:val="-7"/>
          <w:sz w:val="28"/>
          <w:szCs w:val="28"/>
        </w:rPr>
      </w:pPr>
      <w:r w:rsidRPr="006C43C9">
        <w:rPr>
          <w:rFonts w:ascii="仿宋_GB2312" w:eastAsia="仿宋_GB2312" w:hAnsi="宋体" w:cs="Times New Roman" w:hint="eastAsia"/>
          <w:color w:val="000000"/>
          <w:spacing w:val="-7"/>
          <w:sz w:val="28"/>
          <w:szCs w:val="28"/>
        </w:rPr>
        <w:t>GB/T 13738.2  红茶  第2部分：工夫红茶</w:t>
      </w:r>
    </w:p>
    <w:p w14:paraId="7F5370B6" w14:textId="77777777" w:rsidR="006C43C9" w:rsidRPr="006C43C9" w:rsidRDefault="006C43C9" w:rsidP="006C43C9">
      <w:pPr>
        <w:spacing w:line="540" w:lineRule="exact"/>
        <w:ind w:firstLine="532"/>
        <w:rPr>
          <w:rFonts w:ascii="仿宋_GB2312" w:eastAsia="仿宋_GB2312" w:hAnsi="宋体" w:cs="Times New Roman" w:hint="eastAsia"/>
          <w:color w:val="000000"/>
          <w:spacing w:val="-7"/>
          <w:sz w:val="28"/>
          <w:szCs w:val="28"/>
        </w:rPr>
      </w:pPr>
      <w:r w:rsidRPr="006C43C9">
        <w:rPr>
          <w:rFonts w:ascii="仿宋_GB2312" w:eastAsia="仿宋_GB2312" w:hAnsi="宋体" w:cs="Times New Roman" w:hint="eastAsia"/>
          <w:color w:val="000000"/>
          <w:spacing w:val="-7"/>
          <w:sz w:val="28"/>
          <w:szCs w:val="28"/>
        </w:rPr>
        <w:t>JJF 1070  定量包装商品净含量计量检验规则</w:t>
      </w:r>
    </w:p>
    <w:p w14:paraId="3F180156" w14:textId="77777777" w:rsidR="006C43C9" w:rsidRPr="006C43C9" w:rsidRDefault="006C43C9" w:rsidP="006C43C9">
      <w:pPr>
        <w:spacing w:line="540" w:lineRule="exact"/>
        <w:ind w:firstLine="532"/>
        <w:rPr>
          <w:rFonts w:ascii="仿宋_GB2312" w:eastAsia="仿宋_GB2312" w:hAnsi="宋体" w:cs="Times New Roman" w:hint="eastAsia"/>
          <w:color w:val="000000"/>
          <w:spacing w:val="-7"/>
          <w:sz w:val="28"/>
          <w:szCs w:val="28"/>
        </w:rPr>
      </w:pPr>
      <w:r w:rsidRPr="006C43C9">
        <w:rPr>
          <w:rFonts w:ascii="仿宋_GB2312" w:eastAsia="仿宋_GB2312" w:hAnsi="宋体" w:cs="Times New Roman" w:hint="eastAsia"/>
          <w:color w:val="000000"/>
          <w:spacing w:val="-7"/>
          <w:sz w:val="28"/>
          <w:szCs w:val="28"/>
        </w:rPr>
        <w:t>LY/T 2762  黄精</w:t>
      </w:r>
    </w:p>
    <w:p w14:paraId="16F8069A" w14:textId="77777777" w:rsidR="006C43C9" w:rsidRPr="006C43C9" w:rsidRDefault="006C43C9" w:rsidP="006C43C9">
      <w:pPr>
        <w:spacing w:line="540" w:lineRule="exact"/>
        <w:ind w:firstLine="532"/>
        <w:rPr>
          <w:rFonts w:ascii="仿宋_GB2312" w:eastAsia="仿宋_GB2312" w:hAnsi="宋体" w:cs="Times New Roman" w:hint="eastAsia"/>
          <w:color w:val="000000"/>
          <w:spacing w:val="-7"/>
          <w:sz w:val="28"/>
          <w:szCs w:val="28"/>
        </w:rPr>
      </w:pPr>
      <w:r w:rsidRPr="006C43C9">
        <w:rPr>
          <w:rFonts w:ascii="仿宋_GB2312" w:eastAsia="仿宋_GB2312" w:hAnsi="宋体" w:cs="Times New Roman" w:hint="eastAsia"/>
          <w:color w:val="000000"/>
          <w:spacing w:val="-7"/>
          <w:sz w:val="28"/>
          <w:szCs w:val="28"/>
        </w:rPr>
        <w:t>QB/T 4577  甜酒曲</w:t>
      </w:r>
    </w:p>
    <w:p w14:paraId="44220AED" w14:textId="77777777" w:rsidR="006C43C9" w:rsidRPr="006C43C9" w:rsidRDefault="006C43C9" w:rsidP="006C43C9">
      <w:pPr>
        <w:spacing w:line="540" w:lineRule="exact"/>
        <w:ind w:firstLine="532"/>
        <w:rPr>
          <w:rFonts w:ascii="仿宋_GB2312" w:eastAsia="仿宋_GB2312" w:hAnsi="宋体" w:cs="Times New Roman" w:hint="eastAsia"/>
          <w:color w:val="000000"/>
          <w:spacing w:val="-7"/>
          <w:sz w:val="28"/>
          <w:szCs w:val="28"/>
        </w:rPr>
      </w:pPr>
      <w:r w:rsidRPr="006C43C9">
        <w:rPr>
          <w:rFonts w:ascii="仿宋_GB2312" w:eastAsia="仿宋_GB2312" w:hAnsi="宋体" w:cs="Times New Roman" w:hint="eastAsia"/>
          <w:color w:val="000000"/>
          <w:spacing w:val="-7"/>
          <w:sz w:val="28"/>
          <w:szCs w:val="28"/>
        </w:rPr>
        <w:t>DBS 45/062  食品安全地方标准  铁皮石斛花</w:t>
      </w:r>
    </w:p>
    <w:p w14:paraId="01D13AE5" w14:textId="77777777" w:rsidR="006C43C9" w:rsidRDefault="006C43C9" w:rsidP="006C43C9">
      <w:pPr>
        <w:spacing w:line="540" w:lineRule="exact"/>
        <w:ind w:firstLine="532"/>
        <w:rPr>
          <w:rFonts w:ascii="仿宋_GB2312" w:eastAsia="仿宋_GB2312" w:hAnsi="宋体" w:cs="Times New Roman"/>
          <w:color w:val="000000"/>
          <w:spacing w:val="-7"/>
          <w:sz w:val="28"/>
          <w:szCs w:val="28"/>
        </w:rPr>
      </w:pPr>
      <w:r w:rsidRPr="006C43C9">
        <w:rPr>
          <w:rFonts w:ascii="仿宋_GB2312" w:eastAsia="仿宋_GB2312" w:hAnsi="宋体" w:cs="Times New Roman" w:hint="eastAsia"/>
          <w:color w:val="000000"/>
          <w:spacing w:val="-7"/>
          <w:sz w:val="28"/>
          <w:szCs w:val="28"/>
        </w:rPr>
        <w:t>DBS 45/072  食品安全地方标准  灵芝</w:t>
      </w:r>
    </w:p>
    <w:p w14:paraId="09A14D79" w14:textId="3DEB2AAE" w:rsidR="00CA1B2E" w:rsidRDefault="004C0A3D" w:rsidP="006C43C9">
      <w:pPr>
        <w:spacing w:line="540" w:lineRule="exact"/>
        <w:ind w:firstLine="600"/>
        <w:rPr>
          <w:rFonts w:eastAsia="黑体" w:cs="Times New Roman"/>
          <w:sz w:val="30"/>
          <w:szCs w:val="30"/>
        </w:rPr>
      </w:pPr>
      <w:r>
        <w:rPr>
          <w:rFonts w:eastAsia="黑体" w:cs="Times New Roman" w:hint="eastAsia"/>
          <w:color w:val="000000" w:themeColor="text1"/>
          <w:sz w:val="30"/>
          <w:szCs w:val="30"/>
        </w:rPr>
        <w:t>七</w:t>
      </w:r>
      <w:r>
        <w:rPr>
          <w:rFonts w:eastAsia="黑体" w:cs="Times New Roman"/>
          <w:color w:val="000000" w:themeColor="text1"/>
          <w:sz w:val="30"/>
          <w:szCs w:val="30"/>
        </w:rPr>
        <w:t>、</w:t>
      </w:r>
      <w:r>
        <w:rPr>
          <w:rFonts w:eastAsia="黑体" w:cs="Times New Roman"/>
          <w:sz w:val="30"/>
          <w:szCs w:val="30"/>
        </w:rPr>
        <w:t>国内同类标准制修订情况及与法律法规、强制性标准关系</w:t>
      </w:r>
    </w:p>
    <w:p w14:paraId="4886A258" w14:textId="77777777" w:rsidR="00CA1B2E" w:rsidRDefault="004C0A3D">
      <w:pPr>
        <w:spacing w:line="540" w:lineRule="exact"/>
        <w:ind w:firstLine="562"/>
        <w:rPr>
          <w:rFonts w:eastAsia="仿宋" w:cs="Times New Roman"/>
          <w:b/>
          <w:color w:val="000000" w:themeColor="text1"/>
          <w:sz w:val="28"/>
          <w:szCs w:val="28"/>
        </w:rPr>
      </w:pPr>
      <w:r>
        <w:rPr>
          <w:rFonts w:eastAsia="仿宋" w:cs="Times New Roman" w:hint="eastAsia"/>
          <w:b/>
          <w:color w:val="000000" w:themeColor="text1"/>
          <w:sz w:val="28"/>
          <w:szCs w:val="28"/>
        </w:rPr>
        <w:t>（一）</w:t>
      </w:r>
      <w:r>
        <w:rPr>
          <w:rFonts w:eastAsia="仿宋" w:cs="Times New Roman"/>
          <w:b/>
          <w:color w:val="000000" w:themeColor="text1"/>
          <w:sz w:val="28"/>
          <w:szCs w:val="28"/>
        </w:rPr>
        <w:t>国内同类标准制修订情况</w:t>
      </w:r>
    </w:p>
    <w:p w14:paraId="05D82A5A" w14:textId="1CF19485" w:rsidR="002F3382" w:rsidRDefault="00626603">
      <w:pPr>
        <w:spacing w:line="540" w:lineRule="exact"/>
        <w:ind w:firstLine="560"/>
        <w:rPr>
          <w:rFonts w:ascii="仿宋_GB2312" w:eastAsia="仿宋_GB2312"/>
          <w:color w:val="000000" w:themeColor="text1"/>
          <w:sz w:val="28"/>
          <w:szCs w:val="28"/>
        </w:rPr>
      </w:pPr>
      <w:r w:rsidRPr="00626603">
        <w:rPr>
          <w:rFonts w:ascii="仿宋_GB2312" w:eastAsia="仿宋_GB2312" w:hint="eastAsia"/>
          <w:color w:val="000000" w:themeColor="text1"/>
          <w:sz w:val="28"/>
          <w:szCs w:val="28"/>
        </w:rPr>
        <w:t>经查询，与该标准名称类似的国家标准、行业标准或地方标准有</w:t>
      </w:r>
      <w:r w:rsidR="002F3382">
        <w:rPr>
          <w:rFonts w:ascii="仿宋_GB2312" w:eastAsia="仿宋_GB2312" w:hint="eastAsia"/>
          <w:color w:val="000000" w:themeColor="text1"/>
          <w:sz w:val="28"/>
          <w:szCs w:val="28"/>
        </w:rPr>
        <w:t>：</w:t>
      </w:r>
    </w:p>
    <w:p w14:paraId="5D6BB5D0" w14:textId="6E3D18B6" w:rsidR="006C43C9" w:rsidRDefault="006C43C9">
      <w:pPr>
        <w:spacing w:line="540" w:lineRule="exact"/>
        <w:ind w:firstLine="560"/>
        <w:rPr>
          <w:rFonts w:ascii="仿宋_GB2312" w:eastAsia="仿宋_GB2312"/>
          <w:color w:val="000000" w:themeColor="text1"/>
          <w:sz w:val="28"/>
          <w:szCs w:val="28"/>
        </w:rPr>
      </w:pPr>
      <w:r w:rsidRPr="006C43C9">
        <w:rPr>
          <w:rFonts w:ascii="仿宋_GB2312" w:eastAsia="仿宋_GB2312" w:hint="eastAsia"/>
          <w:color w:val="000000" w:themeColor="text1"/>
          <w:sz w:val="28"/>
          <w:szCs w:val="28"/>
        </w:rPr>
        <w:t>QB</w:t>
      </w:r>
      <w:r>
        <w:rPr>
          <w:rFonts w:ascii="仿宋_GB2312" w:eastAsia="仿宋_GB2312"/>
          <w:color w:val="000000" w:themeColor="text1"/>
          <w:sz w:val="28"/>
          <w:szCs w:val="28"/>
        </w:rPr>
        <w:t>/</w:t>
      </w:r>
      <w:r w:rsidR="00A41A21">
        <w:rPr>
          <w:rFonts w:ascii="仿宋_GB2312" w:eastAsia="仿宋_GB2312" w:hint="eastAsia"/>
          <w:color w:val="000000" w:themeColor="text1"/>
          <w:sz w:val="28"/>
          <w:szCs w:val="28"/>
        </w:rPr>
        <w:t>T 5959</w:t>
      </w:r>
      <w:r>
        <w:rPr>
          <w:rFonts w:ascii="仿宋_GB2312" w:eastAsia="仿宋_GB2312"/>
          <w:color w:val="000000" w:themeColor="text1"/>
          <w:sz w:val="28"/>
          <w:szCs w:val="28"/>
        </w:rPr>
        <w:t xml:space="preserve">  </w:t>
      </w:r>
      <w:proofErr w:type="gramStart"/>
      <w:r w:rsidRPr="006C43C9">
        <w:rPr>
          <w:rFonts w:ascii="仿宋_GB2312" w:eastAsia="仿宋_GB2312" w:hint="eastAsia"/>
          <w:color w:val="000000" w:themeColor="text1"/>
          <w:sz w:val="28"/>
          <w:szCs w:val="28"/>
        </w:rPr>
        <w:t>苦养酒</w:t>
      </w:r>
      <w:proofErr w:type="gramEnd"/>
    </w:p>
    <w:p w14:paraId="710019BA" w14:textId="311BDB04" w:rsidR="006C43C9" w:rsidRDefault="006C43C9">
      <w:pPr>
        <w:spacing w:line="540" w:lineRule="exact"/>
        <w:ind w:firstLine="560"/>
        <w:rPr>
          <w:rFonts w:ascii="仿宋_GB2312" w:eastAsia="仿宋_GB2312"/>
          <w:color w:val="000000" w:themeColor="text1"/>
          <w:sz w:val="28"/>
          <w:szCs w:val="28"/>
        </w:rPr>
      </w:pPr>
      <w:r w:rsidRPr="006C43C9">
        <w:rPr>
          <w:rFonts w:ascii="仿宋_GB2312" w:eastAsia="仿宋_GB2312" w:hint="eastAsia"/>
          <w:color w:val="000000" w:themeColor="text1"/>
          <w:sz w:val="28"/>
          <w:szCs w:val="28"/>
        </w:rPr>
        <w:t>QB</w:t>
      </w:r>
      <w:r>
        <w:rPr>
          <w:rFonts w:ascii="仿宋_GB2312" w:eastAsia="仿宋_GB2312"/>
          <w:color w:val="000000" w:themeColor="text1"/>
          <w:sz w:val="28"/>
          <w:szCs w:val="28"/>
        </w:rPr>
        <w:t>/</w:t>
      </w:r>
      <w:r w:rsidR="00A41A21">
        <w:rPr>
          <w:rFonts w:ascii="仿宋_GB2312" w:eastAsia="仿宋_GB2312" w:hint="eastAsia"/>
          <w:color w:val="000000" w:themeColor="text1"/>
          <w:sz w:val="28"/>
          <w:szCs w:val="28"/>
        </w:rPr>
        <w:t>T 5334</w:t>
      </w:r>
      <w:r>
        <w:rPr>
          <w:rFonts w:ascii="仿宋_GB2312" w:eastAsia="仿宋_GB2312"/>
          <w:color w:val="000000" w:themeColor="text1"/>
          <w:sz w:val="28"/>
          <w:szCs w:val="28"/>
        </w:rPr>
        <w:t xml:space="preserve">  </w:t>
      </w:r>
      <w:r w:rsidRPr="006C43C9">
        <w:rPr>
          <w:rFonts w:ascii="仿宋_GB2312" w:eastAsia="仿宋_GB2312" w:hint="eastAsia"/>
          <w:color w:val="000000" w:themeColor="text1"/>
          <w:sz w:val="28"/>
          <w:szCs w:val="28"/>
        </w:rPr>
        <w:t>红曲酒</w:t>
      </w:r>
    </w:p>
    <w:p w14:paraId="3AAB07B6" w14:textId="4B159A51" w:rsidR="006C43C9" w:rsidRDefault="006C43C9">
      <w:pPr>
        <w:spacing w:line="540" w:lineRule="exact"/>
        <w:ind w:firstLine="560"/>
        <w:rPr>
          <w:rFonts w:ascii="仿宋_GB2312" w:eastAsia="仿宋_GB2312"/>
          <w:color w:val="000000" w:themeColor="text1"/>
          <w:sz w:val="28"/>
          <w:szCs w:val="28"/>
        </w:rPr>
      </w:pPr>
      <w:r w:rsidRPr="006C43C9">
        <w:rPr>
          <w:rFonts w:ascii="仿宋_GB2312" w:eastAsia="仿宋_GB2312" w:hint="eastAsia"/>
          <w:color w:val="000000" w:themeColor="text1"/>
          <w:sz w:val="28"/>
          <w:szCs w:val="28"/>
        </w:rPr>
        <w:t>QB</w:t>
      </w:r>
      <w:r>
        <w:rPr>
          <w:rFonts w:ascii="仿宋_GB2312" w:eastAsia="仿宋_GB2312"/>
          <w:color w:val="000000" w:themeColor="text1"/>
          <w:sz w:val="28"/>
          <w:szCs w:val="28"/>
        </w:rPr>
        <w:t>/</w:t>
      </w:r>
      <w:r w:rsidR="00A41A21">
        <w:rPr>
          <w:rFonts w:ascii="仿宋_GB2312" w:eastAsia="仿宋_GB2312" w:hint="eastAsia"/>
          <w:color w:val="000000" w:themeColor="text1"/>
          <w:sz w:val="28"/>
          <w:szCs w:val="28"/>
        </w:rPr>
        <w:t>T 5333</w:t>
      </w:r>
      <w:r>
        <w:rPr>
          <w:rFonts w:ascii="仿宋_GB2312" w:eastAsia="仿宋_GB2312"/>
          <w:color w:val="000000" w:themeColor="text1"/>
          <w:sz w:val="28"/>
          <w:szCs w:val="28"/>
        </w:rPr>
        <w:t xml:space="preserve">  </w:t>
      </w:r>
      <w:r w:rsidRPr="006C43C9">
        <w:rPr>
          <w:rFonts w:ascii="仿宋_GB2312" w:eastAsia="仿宋_GB2312" w:hint="eastAsia"/>
          <w:color w:val="000000" w:themeColor="text1"/>
          <w:sz w:val="28"/>
          <w:szCs w:val="28"/>
        </w:rPr>
        <w:t>朗</w:t>
      </w:r>
      <w:proofErr w:type="gramStart"/>
      <w:r w:rsidRPr="006C43C9">
        <w:rPr>
          <w:rFonts w:ascii="仿宋_GB2312" w:eastAsia="仿宋_GB2312" w:hint="eastAsia"/>
          <w:color w:val="000000" w:themeColor="text1"/>
          <w:sz w:val="28"/>
          <w:szCs w:val="28"/>
        </w:rPr>
        <w:t>姆</w:t>
      </w:r>
      <w:proofErr w:type="gramEnd"/>
      <w:r w:rsidRPr="006C43C9">
        <w:rPr>
          <w:rFonts w:ascii="仿宋_GB2312" w:eastAsia="仿宋_GB2312" w:hint="eastAsia"/>
          <w:color w:val="000000" w:themeColor="text1"/>
          <w:sz w:val="28"/>
          <w:szCs w:val="28"/>
        </w:rPr>
        <w:t>酒</w:t>
      </w:r>
    </w:p>
    <w:p w14:paraId="54ED3F06" w14:textId="1D85E057" w:rsidR="006C43C9" w:rsidRDefault="006C43C9">
      <w:pPr>
        <w:spacing w:line="540" w:lineRule="exact"/>
        <w:ind w:firstLine="560"/>
        <w:rPr>
          <w:rFonts w:ascii="仿宋_GB2312" w:eastAsia="仿宋_GB2312"/>
          <w:color w:val="000000" w:themeColor="text1"/>
          <w:sz w:val="28"/>
          <w:szCs w:val="28"/>
        </w:rPr>
      </w:pPr>
      <w:r w:rsidRPr="006C43C9">
        <w:rPr>
          <w:rFonts w:ascii="仿宋_GB2312" w:eastAsia="仿宋_GB2312" w:hint="eastAsia"/>
          <w:color w:val="000000" w:themeColor="text1"/>
          <w:sz w:val="28"/>
          <w:szCs w:val="28"/>
        </w:rPr>
        <w:t>NY</w:t>
      </w:r>
      <w:r>
        <w:rPr>
          <w:rFonts w:ascii="仿宋_GB2312" w:eastAsia="仿宋_GB2312"/>
          <w:color w:val="000000" w:themeColor="text1"/>
          <w:sz w:val="28"/>
          <w:szCs w:val="28"/>
        </w:rPr>
        <w:t>/</w:t>
      </w:r>
      <w:r w:rsidRPr="006C43C9">
        <w:rPr>
          <w:rFonts w:ascii="仿宋_GB2312" w:eastAsia="仿宋_GB2312" w:hint="eastAsia"/>
          <w:color w:val="000000" w:themeColor="text1"/>
          <w:sz w:val="28"/>
          <w:szCs w:val="28"/>
        </w:rPr>
        <w:t>T</w:t>
      </w:r>
      <w:r w:rsidR="00A41A21">
        <w:rPr>
          <w:rFonts w:ascii="仿宋_GB2312" w:eastAsia="仿宋_GB2312"/>
          <w:color w:val="000000" w:themeColor="text1"/>
          <w:sz w:val="28"/>
          <w:szCs w:val="28"/>
        </w:rPr>
        <w:t xml:space="preserve"> </w:t>
      </w:r>
      <w:r w:rsidRPr="006C43C9">
        <w:rPr>
          <w:rFonts w:ascii="仿宋_GB2312" w:eastAsia="仿宋_GB2312" w:hint="eastAsia"/>
          <w:color w:val="000000" w:themeColor="text1"/>
          <w:sz w:val="28"/>
          <w:szCs w:val="28"/>
        </w:rPr>
        <w:t xml:space="preserve">1885 </w:t>
      </w:r>
      <w:r>
        <w:rPr>
          <w:rFonts w:ascii="仿宋_GB2312" w:eastAsia="仿宋_GB2312"/>
          <w:color w:val="000000" w:themeColor="text1"/>
          <w:sz w:val="28"/>
          <w:szCs w:val="28"/>
        </w:rPr>
        <w:t xml:space="preserve"> </w:t>
      </w:r>
      <w:r w:rsidRPr="006C43C9">
        <w:rPr>
          <w:rFonts w:ascii="仿宋_GB2312" w:eastAsia="仿宋_GB2312" w:hint="eastAsia"/>
          <w:color w:val="000000" w:themeColor="text1"/>
          <w:sz w:val="28"/>
          <w:szCs w:val="28"/>
        </w:rPr>
        <w:t>绿色食品 米酒</w:t>
      </w:r>
    </w:p>
    <w:p w14:paraId="1E884F04" w14:textId="68D97732" w:rsidR="006C43C9" w:rsidRDefault="006C43C9">
      <w:pPr>
        <w:spacing w:line="540" w:lineRule="exact"/>
        <w:ind w:firstLine="560"/>
        <w:rPr>
          <w:rFonts w:ascii="仿宋_GB2312" w:eastAsia="仿宋_GB2312"/>
          <w:color w:val="000000" w:themeColor="text1"/>
          <w:sz w:val="28"/>
          <w:szCs w:val="28"/>
        </w:rPr>
      </w:pPr>
      <w:r w:rsidRPr="006C43C9">
        <w:rPr>
          <w:rFonts w:ascii="仿宋_GB2312" w:eastAsia="仿宋_GB2312" w:hint="eastAsia"/>
          <w:color w:val="000000" w:themeColor="text1"/>
          <w:sz w:val="28"/>
          <w:szCs w:val="28"/>
        </w:rPr>
        <w:t>NY</w:t>
      </w:r>
      <w:r>
        <w:rPr>
          <w:rFonts w:ascii="仿宋_GB2312" w:eastAsia="仿宋_GB2312"/>
          <w:color w:val="000000" w:themeColor="text1"/>
          <w:sz w:val="28"/>
          <w:szCs w:val="28"/>
        </w:rPr>
        <w:t>/</w:t>
      </w:r>
      <w:r w:rsidRPr="006C43C9">
        <w:rPr>
          <w:rFonts w:ascii="仿宋_GB2312" w:eastAsia="仿宋_GB2312" w:hint="eastAsia"/>
          <w:color w:val="000000" w:themeColor="text1"/>
          <w:sz w:val="28"/>
          <w:szCs w:val="28"/>
        </w:rPr>
        <w:t>T</w:t>
      </w:r>
      <w:r w:rsidR="00A41A21">
        <w:rPr>
          <w:rFonts w:ascii="仿宋_GB2312" w:eastAsia="仿宋_GB2312"/>
          <w:color w:val="000000" w:themeColor="text1"/>
          <w:sz w:val="28"/>
          <w:szCs w:val="28"/>
        </w:rPr>
        <w:t xml:space="preserve"> </w:t>
      </w:r>
      <w:r w:rsidRPr="006C43C9">
        <w:rPr>
          <w:rFonts w:ascii="仿宋_GB2312" w:eastAsia="仿宋_GB2312" w:hint="eastAsia"/>
          <w:color w:val="000000" w:themeColor="text1"/>
          <w:sz w:val="28"/>
          <w:szCs w:val="28"/>
        </w:rPr>
        <w:t xml:space="preserve">897 </w:t>
      </w:r>
      <w:r>
        <w:rPr>
          <w:rFonts w:ascii="仿宋_GB2312" w:eastAsia="仿宋_GB2312"/>
          <w:color w:val="000000" w:themeColor="text1"/>
          <w:sz w:val="28"/>
          <w:szCs w:val="28"/>
        </w:rPr>
        <w:t xml:space="preserve"> </w:t>
      </w:r>
      <w:r w:rsidRPr="006C43C9">
        <w:rPr>
          <w:rFonts w:ascii="仿宋_GB2312" w:eastAsia="仿宋_GB2312" w:hint="eastAsia"/>
          <w:color w:val="000000" w:themeColor="text1"/>
          <w:sz w:val="28"/>
          <w:szCs w:val="28"/>
        </w:rPr>
        <w:t>绿色食品 黄酒</w:t>
      </w:r>
    </w:p>
    <w:p w14:paraId="32DB3926" w14:textId="1110DA06" w:rsidR="006C43C9" w:rsidRDefault="006C43C9">
      <w:pPr>
        <w:spacing w:line="540" w:lineRule="exact"/>
        <w:ind w:firstLine="560"/>
        <w:rPr>
          <w:rFonts w:ascii="仿宋_GB2312" w:eastAsia="仿宋_GB2312"/>
          <w:color w:val="000000" w:themeColor="text1"/>
          <w:sz w:val="28"/>
          <w:szCs w:val="28"/>
        </w:rPr>
      </w:pPr>
      <w:r w:rsidRPr="006C43C9">
        <w:rPr>
          <w:rFonts w:ascii="仿宋_GB2312" w:eastAsia="仿宋_GB2312" w:hint="eastAsia"/>
          <w:color w:val="000000" w:themeColor="text1"/>
          <w:sz w:val="28"/>
          <w:szCs w:val="28"/>
        </w:rPr>
        <w:t>DB</w:t>
      </w:r>
      <w:r>
        <w:rPr>
          <w:rFonts w:ascii="仿宋_GB2312" w:eastAsia="仿宋_GB2312"/>
          <w:color w:val="000000" w:themeColor="text1"/>
          <w:sz w:val="28"/>
          <w:szCs w:val="28"/>
        </w:rPr>
        <w:t xml:space="preserve"> </w:t>
      </w:r>
      <w:r w:rsidRPr="006C43C9">
        <w:rPr>
          <w:rFonts w:ascii="仿宋_GB2312" w:eastAsia="仿宋_GB2312" w:hint="eastAsia"/>
          <w:color w:val="000000" w:themeColor="text1"/>
          <w:sz w:val="28"/>
          <w:szCs w:val="28"/>
        </w:rPr>
        <w:t>52</w:t>
      </w:r>
      <w:r>
        <w:rPr>
          <w:rFonts w:ascii="仿宋_GB2312" w:eastAsia="仿宋_GB2312"/>
          <w:color w:val="000000" w:themeColor="text1"/>
          <w:sz w:val="28"/>
          <w:szCs w:val="28"/>
        </w:rPr>
        <w:t>/</w:t>
      </w:r>
      <w:r w:rsidRPr="006C43C9">
        <w:rPr>
          <w:rFonts w:ascii="仿宋_GB2312" w:eastAsia="仿宋_GB2312" w:hint="eastAsia"/>
          <w:color w:val="000000" w:themeColor="text1"/>
          <w:sz w:val="28"/>
          <w:szCs w:val="28"/>
        </w:rPr>
        <w:t>T 935</w:t>
      </w:r>
      <w:r>
        <w:rPr>
          <w:rFonts w:ascii="仿宋_GB2312" w:eastAsia="仿宋_GB2312"/>
          <w:color w:val="000000" w:themeColor="text1"/>
          <w:sz w:val="28"/>
          <w:szCs w:val="28"/>
        </w:rPr>
        <w:t xml:space="preserve">  </w:t>
      </w:r>
      <w:r w:rsidRPr="006C43C9">
        <w:rPr>
          <w:rFonts w:ascii="仿宋_GB2312" w:eastAsia="仿宋_GB2312" w:hint="eastAsia"/>
          <w:color w:val="000000" w:themeColor="text1"/>
          <w:sz w:val="28"/>
          <w:szCs w:val="28"/>
        </w:rPr>
        <w:t>地理标志产品</w:t>
      </w:r>
      <w:r>
        <w:rPr>
          <w:rFonts w:ascii="仿宋_GB2312" w:eastAsia="仿宋_GB2312" w:hint="eastAsia"/>
          <w:color w:val="000000" w:themeColor="text1"/>
          <w:sz w:val="28"/>
          <w:szCs w:val="28"/>
        </w:rPr>
        <w:t xml:space="preserve"> </w:t>
      </w:r>
      <w:r>
        <w:rPr>
          <w:rFonts w:ascii="仿宋_GB2312" w:eastAsia="仿宋_GB2312"/>
          <w:color w:val="000000" w:themeColor="text1"/>
          <w:sz w:val="28"/>
          <w:szCs w:val="28"/>
        </w:rPr>
        <w:t xml:space="preserve"> </w:t>
      </w:r>
      <w:r w:rsidRPr="006C43C9">
        <w:rPr>
          <w:rFonts w:ascii="仿宋_GB2312" w:eastAsia="仿宋_GB2312" w:hint="eastAsia"/>
          <w:color w:val="000000" w:themeColor="text1"/>
          <w:sz w:val="28"/>
          <w:szCs w:val="28"/>
        </w:rPr>
        <w:t>都安野生山葡萄酒</w:t>
      </w:r>
    </w:p>
    <w:p w14:paraId="20959366" w14:textId="40CB8891" w:rsidR="006C43C9" w:rsidRDefault="006C43C9">
      <w:pPr>
        <w:spacing w:line="540" w:lineRule="exact"/>
        <w:ind w:firstLine="560"/>
        <w:rPr>
          <w:rFonts w:ascii="仿宋_GB2312" w:eastAsia="仿宋_GB2312" w:hint="eastAsia"/>
          <w:color w:val="000000" w:themeColor="text1"/>
          <w:sz w:val="28"/>
          <w:szCs w:val="28"/>
        </w:rPr>
      </w:pPr>
      <w:r w:rsidRPr="006C43C9">
        <w:rPr>
          <w:rFonts w:ascii="仿宋_GB2312" w:eastAsia="仿宋_GB2312" w:hint="eastAsia"/>
          <w:color w:val="000000" w:themeColor="text1"/>
          <w:sz w:val="28"/>
          <w:szCs w:val="28"/>
        </w:rPr>
        <w:t>DB</w:t>
      </w:r>
      <w:r>
        <w:rPr>
          <w:rFonts w:ascii="仿宋_GB2312" w:eastAsia="仿宋_GB2312"/>
          <w:color w:val="000000" w:themeColor="text1"/>
          <w:sz w:val="28"/>
          <w:szCs w:val="28"/>
        </w:rPr>
        <w:t xml:space="preserve"> </w:t>
      </w:r>
      <w:r w:rsidRPr="006C43C9">
        <w:rPr>
          <w:rFonts w:ascii="仿宋_GB2312" w:eastAsia="仿宋_GB2312" w:hint="eastAsia"/>
          <w:color w:val="000000" w:themeColor="text1"/>
          <w:sz w:val="28"/>
          <w:szCs w:val="28"/>
        </w:rPr>
        <w:t>45</w:t>
      </w:r>
      <w:r>
        <w:rPr>
          <w:rFonts w:ascii="仿宋_GB2312" w:eastAsia="仿宋_GB2312"/>
          <w:color w:val="000000" w:themeColor="text1"/>
          <w:sz w:val="28"/>
          <w:szCs w:val="28"/>
        </w:rPr>
        <w:t>/</w:t>
      </w:r>
      <w:r w:rsidRPr="006C43C9">
        <w:rPr>
          <w:rFonts w:ascii="仿宋_GB2312" w:eastAsia="仿宋_GB2312" w:hint="eastAsia"/>
          <w:color w:val="000000" w:themeColor="text1"/>
          <w:sz w:val="28"/>
          <w:szCs w:val="28"/>
        </w:rPr>
        <w:t>T 18358</w:t>
      </w:r>
      <w:r>
        <w:rPr>
          <w:rFonts w:ascii="仿宋_GB2312" w:eastAsia="仿宋_GB2312"/>
          <w:color w:val="000000" w:themeColor="text1"/>
          <w:sz w:val="28"/>
          <w:szCs w:val="28"/>
        </w:rPr>
        <w:t xml:space="preserve"> </w:t>
      </w:r>
      <w:r w:rsidRPr="006C43C9">
        <w:rPr>
          <w:rFonts w:ascii="仿宋_GB2312" w:eastAsia="仿宋_GB2312" w:hint="eastAsia"/>
          <w:color w:val="000000" w:themeColor="text1"/>
          <w:sz w:val="28"/>
          <w:szCs w:val="28"/>
        </w:rPr>
        <w:t>地理标志产品  黄姚黄精酒</w:t>
      </w:r>
    </w:p>
    <w:p w14:paraId="044BB529" w14:textId="35E997A7" w:rsidR="00CA1B2E" w:rsidRDefault="002F3382">
      <w:pPr>
        <w:spacing w:line="540" w:lineRule="exact"/>
        <w:ind w:firstLine="560"/>
        <w:rPr>
          <w:rFonts w:ascii="仿宋_GB2312" w:eastAsia="仿宋_GB2312"/>
          <w:color w:val="000000" w:themeColor="text1"/>
          <w:sz w:val="28"/>
          <w:szCs w:val="28"/>
        </w:rPr>
      </w:pPr>
      <w:r>
        <w:rPr>
          <w:rFonts w:ascii="仿宋_GB2312" w:eastAsia="仿宋_GB2312" w:hint="eastAsia"/>
          <w:color w:val="000000" w:themeColor="text1"/>
          <w:sz w:val="28"/>
          <w:szCs w:val="28"/>
        </w:rPr>
        <w:t>目前国内暂</w:t>
      </w:r>
      <w:r w:rsidR="004C0A3D">
        <w:rPr>
          <w:rFonts w:ascii="仿宋_GB2312" w:eastAsia="仿宋_GB2312" w:hint="eastAsia"/>
          <w:color w:val="000000" w:themeColor="text1"/>
          <w:sz w:val="28"/>
          <w:szCs w:val="28"/>
        </w:rPr>
        <w:t>无相同指标的《</w:t>
      </w:r>
      <w:r w:rsidR="00841DED">
        <w:rPr>
          <w:rFonts w:ascii="仿宋_GB2312" w:eastAsia="仿宋_GB2312" w:hint="eastAsia"/>
          <w:color w:val="000000" w:themeColor="text1"/>
          <w:sz w:val="28"/>
          <w:szCs w:val="28"/>
        </w:rPr>
        <w:t>融水重阳酒</w:t>
      </w:r>
      <w:r w:rsidR="004C0A3D">
        <w:rPr>
          <w:rFonts w:ascii="仿宋_GB2312" w:eastAsia="仿宋_GB2312" w:hint="eastAsia"/>
          <w:color w:val="000000" w:themeColor="text1"/>
          <w:sz w:val="28"/>
          <w:szCs w:val="28"/>
        </w:rPr>
        <w:t>》的国家标准、行业标准、地方标准和团体标准。</w:t>
      </w:r>
    </w:p>
    <w:p w14:paraId="07771CA2" w14:textId="77777777" w:rsidR="00CA1B2E" w:rsidRDefault="004C0A3D">
      <w:pPr>
        <w:spacing w:line="540" w:lineRule="exact"/>
        <w:ind w:firstLine="562"/>
        <w:rPr>
          <w:rFonts w:eastAsia="仿宋" w:cs="Times New Roman"/>
          <w:b/>
          <w:color w:val="000000" w:themeColor="text1"/>
          <w:sz w:val="28"/>
          <w:szCs w:val="28"/>
        </w:rPr>
      </w:pPr>
      <w:r>
        <w:rPr>
          <w:rFonts w:eastAsia="仿宋" w:cs="Times New Roman" w:hint="eastAsia"/>
          <w:b/>
          <w:color w:val="000000" w:themeColor="text1"/>
          <w:sz w:val="28"/>
          <w:szCs w:val="28"/>
        </w:rPr>
        <w:t>（二）</w:t>
      </w:r>
      <w:r>
        <w:rPr>
          <w:rFonts w:eastAsia="仿宋" w:cs="Times New Roman"/>
          <w:b/>
          <w:color w:val="000000" w:themeColor="text1"/>
          <w:sz w:val="28"/>
          <w:szCs w:val="28"/>
        </w:rPr>
        <w:t>与法律法规、强制性标准的关系</w:t>
      </w:r>
    </w:p>
    <w:p w14:paraId="557F544B" w14:textId="781951E9" w:rsidR="00CA1B2E" w:rsidRDefault="004C0A3D">
      <w:pPr>
        <w:adjustRightInd w:val="0"/>
        <w:snapToGrid w:val="0"/>
        <w:spacing w:line="540" w:lineRule="exact"/>
        <w:ind w:firstLine="560"/>
        <w:rPr>
          <w:rFonts w:ascii="仿宋_GB2312" w:eastAsia="仿宋_GB2312" w:cs="Times New Roman"/>
          <w:color w:val="000000" w:themeColor="text1"/>
          <w:sz w:val="28"/>
          <w:szCs w:val="28"/>
        </w:rPr>
      </w:pPr>
      <w:r>
        <w:rPr>
          <w:rFonts w:ascii="仿宋_GB2312" w:eastAsia="仿宋_GB2312" w:cs="Times New Roman" w:hint="eastAsia"/>
          <w:color w:val="000000" w:themeColor="text1"/>
          <w:sz w:val="28"/>
          <w:szCs w:val="28"/>
        </w:rPr>
        <w:t>本标准与现行法律、法规和强制性国家标准没有冲突。</w:t>
      </w:r>
      <w:r w:rsidR="002F3382" w:rsidRPr="002F3382">
        <w:rPr>
          <w:rFonts w:ascii="仿宋_GB2312" w:eastAsia="仿宋_GB2312" w:cs="Times New Roman" w:hint="eastAsia"/>
          <w:color w:val="000000" w:themeColor="text1"/>
          <w:sz w:val="28"/>
          <w:szCs w:val="28"/>
        </w:rPr>
        <w:t>标准的编写符合GB/T 1.1—2020的要求。</w:t>
      </w:r>
    </w:p>
    <w:p w14:paraId="7DE20130" w14:textId="77777777" w:rsidR="00CA1B2E" w:rsidRDefault="004C0A3D">
      <w:pPr>
        <w:spacing w:line="540" w:lineRule="exact"/>
        <w:ind w:firstLine="600"/>
        <w:rPr>
          <w:rFonts w:eastAsia="黑体" w:cs="Times New Roman"/>
          <w:color w:val="000000" w:themeColor="text1"/>
          <w:sz w:val="30"/>
          <w:szCs w:val="30"/>
        </w:rPr>
      </w:pPr>
      <w:r>
        <w:rPr>
          <w:rFonts w:eastAsia="黑体" w:cs="Times New Roman" w:hint="eastAsia"/>
          <w:color w:val="000000" w:themeColor="text1"/>
          <w:sz w:val="30"/>
          <w:szCs w:val="30"/>
        </w:rPr>
        <w:t>八</w:t>
      </w:r>
      <w:r>
        <w:rPr>
          <w:rFonts w:eastAsia="黑体" w:cs="Times New Roman"/>
          <w:color w:val="000000" w:themeColor="text1"/>
          <w:sz w:val="30"/>
          <w:szCs w:val="30"/>
        </w:rPr>
        <w:t>、实施标准的措施</w:t>
      </w:r>
    </w:p>
    <w:p w14:paraId="12DA0114" w14:textId="77777777" w:rsidR="00CA1B2E" w:rsidRDefault="004C0A3D">
      <w:pPr>
        <w:adjustRightInd w:val="0"/>
        <w:snapToGrid w:val="0"/>
        <w:spacing w:line="540" w:lineRule="exact"/>
        <w:ind w:firstLine="560"/>
        <w:rPr>
          <w:rFonts w:ascii="仿宋_GB2312" w:eastAsia="仿宋_GB2312" w:cs="Times New Roman"/>
          <w:color w:val="000000" w:themeColor="text1"/>
          <w:sz w:val="28"/>
          <w:szCs w:val="28"/>
        </w:rPr>
      </w:pPr>
      <w:r>
        <w:rPr>
          <w:rFonts w:ascii="仿宋_GB2312" w:eastAsia="仿宋_GB2312" w:cs="Times New Roman" w:hint="eastAsia"/>
          <w:color w:val="000000" w:themeColor="text1"/>
          <w:sz w:val="28"/>
          <w:szCs w:val="28"/>
        </w:rPr>
        <w:t>（一）标准发布后，有关行政主管部门依据法定职责，对标准的</w:t>
      </w:r>
      <w:r>
        <w:rPr>
          <w:rFonts w:ascii="仿宋_GB2312" w:eastAsia="仿宋_GB2312" w:cs="Times New Roman" w:hint="eastAsia"/>
          <w:color w:val="000000" w:themeColor="text1"/>
          <w:sz w:val="28"/>
          <w:szCs w:val="28"/>
        </w:rPr>
        <w:lastRenderedPageBreak/>
        <w:t>制定进行指导和监督，对标准的实施进行监督检查。</w:t>
      </w:r>
    </w:p>
    <w:p w14:paraId="33D56B8A" w14:textId="77777777" w:rsidR="00CA1B2E" w:rsidRDefault="004C0A3D">
      <w:pPr>
        <w:adjustRightInd w:val="0"/>
        <w:snapToGrid w:val="0"/>
        <w:spacing w:line="540" w:lineRule="exact"/>
        <w:ind w:firstLine="560"/>
        <w:rPr>
          <w:rFonts w:ascii="仿宋_GB2312" w:eastAsia="仿宋_GB2312" w:cs="Times New Roman"/>
          <w:color w:val="000000" w:themeColor="text1"/>
          <w:sz w:val="28"/>
          <w:szCs w:val="28"/>
        </w:rPr>
      </w:pPr>
      <w:r>
        <w:rPr>
          <w:rFonts w:ascii="仿宋_GB2312" w:eastAsia="仿宋_GB2312" w:cs="Times New Roman" w:hint="eastAsia"/>
          <w:color w:val="000000" w:themeColor="text1"/>
          <w:sz w:val="28"/>
          <w:szCs w:val="28"/>
        </w:rPr>
        <w:t>（二）配备有专业的技术人员和管理人员，并具有相应的标准化基础知识和专业能力。</w:t>
      </w:r>
    </w:p>
    <w:p w14:paraId="6593FE91" w14:textId="77777777" w:rsidR="00CA1B2E" w:rsidRDefault="004C0A3D">
      <w:pPr>
        <w:adjustRightInd w:val="0"/>
        <w:snapToGrid w:val="0"/>
        <w:spacing w:line="540" w:lineRule="exact"/>
        <w:ind w:firstLine="560"/>
        <w:rPr>
          <w:rFonts w:ascii="仿宋_GB2312" w:eastAsia="仿宋_GB2312" w:cs="Times New Roman"/>
          <w:color w:val="000000" w:themeColor="text1"/>
          <w:sz w:val="28"/>
          <w:szCs w:val="28"/>
        </w:rPr>
      </w:pPr>
      <w:r>
        <w:rPr>
          <w:rFonts w:ascii="仿宋_GB2312" w:eastAsia="仿宋_GB2312" w:cs="Times New Roman" w:hint="eastAsia"/>
          <w:color w:val="000000" w:themeColor="text1"/>
          <w:sz w:val="28"/>
          <w:szCs w:val="28"/>
        </w:rPr>
        <w:t>（三）鼓励龙头企业与科研单位双向合作，充分发挥环境，资源及科研优势。</w:t>
      </w:r>
    </w:p>
    <w:p w14:paraId="239F56B5" w14:textId="178D084F" w:rsidR="00CA1B2E" w:rsidRDefault="004C0A3D">
      <w:pPr>
        <w:spacing w:line="540" w:lineRule="exact"/>
        <w:ind w:firstLine="560"/>
        <w:rPr>
          <w:rFonts w:eastAsia="仿宋"/>
          <w:color w:val="000000" w:themeColor="text1"/>
          <w:sz w:val="28"/>
          <w:szCs w:val="28"/>
        </w:rPr>
      </w:pPr>
      <w:r>
        <w:rPr>
          <w:rFonts w:ascii="仿宋_GB2312" w:eastAsia="仿宋_GB2312" w:cs="Times New Roman" w:hint="eastAsia"/>
          <w:color w:val="000000" w:themeColor="text1"/>
          <w:sz w:val="28"/>
          <w:szCs w:val="28"/>
        </w:rPr>
        <w:t>（四）标准起草单位负责组织召开标准宣</w:t>
      </w:r>
      <w:proofErr w:type="gramStart"/>
      <w:r>
        <w:rPr>
          <w:rFonts w:ascii="仿宋_GB2312" w:eastAsia="仿宋_GB2312" w:cs="Times New Roman" w:hint="eastAsia"/>
          <w:color w:val="000000" w:themeColor="text1"/>
          <w:sz w:val="28"/>
          <w:szCs w:val="28"/>
        </w:rPr>
        <w:t>贯培训</w:t>
      </w:r>
      <w:proofErr w:type="gramEnd"/>
      <w:r>
        <w:rPr>
          <w:rFonts w:ascii="仿宋_GB2312" w:eastAsia="仿宋_GB2312" w:cs="Times New Roman" w:hint="eastAsia"/>
          <w:color w:val="000000" w:themeColor="text1"/>
          <w:sz w:val="28"/>
          <w:szCs w:val="28"/>
        </w:rPr>
        <w:t>会，通过培训会的形式，向</w:t>
      </w:r>
      <w:r w:rsidR="000020AC">
        <w:rPr>
          <w:rFonts w:ascii="仿宋_GB2312" w:eastAsia="仿宋_GB2312" w:cs="Times New Roman" w:hint="eastAsia"/>
          <w:color w:val="000000" w:themeColor="text1"/>
          <w:sz w:val="28"/>
          <w:szCs w:val="28"/>
        </w:rPr>
        <w:t>融水</w:t>
      </w:r>
      <w:r w:rsidR="00A41A21">
        <w:rPr>
          <w:rFonts w:ascii="仿宋_GB2312" w:eastAsia="仿宋_GB2312" w:cs="Times New Roman" w:hint="eastAsia"/>
          <w:color w:val="000000" w:themeColor="text1"/>
          <w:sz w:val="28"/>
          <w:szCs w:val="28"/>
        </w:rPr>
        <w:t>重阳酒</w:t>
      </w:r>
      <w:r w:rsidR="0096452E">
        <w:rPr>
          <w:rFonts w:ascii="仿宋_GB2312" w:eastAsia="仿宋_GB2312" w:cs="Times New Roman" w:hint="eastAsia"/>
          <w:color w:val="000000" w:themeColor="text1"/>
          <w:sz w:val="28"/>
          <w:szCs w:val="28"/>
        </w:rPr>
        <w:t>生产</w:t>
      </w:r>
      <w:r>
        <w:rPr>
          <w:rFonts w:ascii="仿宋_GB2312" w:eastAsia="仿宋_GB2312" w:cs="Times New Roman" w:hint="eastAsia"/>
          <w:color w:val="000000" w:themeColor="text1"/>
          <w:sz w:val="28"/>
          <w:szCs w:val="28"/>
        </w:rPr>
        <w:t>的相关单位、人员详细解读标准，使之了解标准，并遵从标准提出的技术指标。</w:t>
      </w:r>
    </w:p>
    <w:p w14:paraId="4A1C2824" w14:textId="77777777" w:rsidR="00CA1B2E" w:rsidRDefault="004C0A3D">
      <w:pPr>
        <w:spacing w:line="540" w:lineRule="exact"/>
        <w:ind w:firstLine="600"/>
        <w:rPr>
          <w:rFonts w:eastAsia="黑体" w:cs="Times New Roman"/>
          <w:color w:val="000000" w:themeColor="text1"/>
          <w:sz w:val="30"/>
          <w:szCs w:val="30"/>
        </w:rPr>
      </w:pPr>
      <w:r>
        <w:rPr>
          <w:rFonts w:eastAsia="黑体" w:cs="Times New Roman" w:hint="eastAsia"/>
          <w:color w:val="000000" w:themeColor="text1"/>
          <w:sz w:val="30"/>
          <w:szCs w:val="30"/>
        </w:rPr>
        <w:t>九、重大分歧意见的处理经过和依据</w:t>
      </w:r>
    </w:p>
    <w:p w14:paraId="376BD0DF" w14:textId="77777777" w:rsidR="00CA1B2E" w:rsidRDefault="004C0A3D">
      <w:pPr>
        <w:adjustRightInd w:val="0"/>
        <w:snapToGrid w:val="0"/>
        <w:spacing w:line="540" w:lineRule="exact"/>
        <w:ind w:firstLine="560"/>
        <w:rPr>
          <w:rFonts w:ascii="仿宋_GB2312" w:eastAsia="仿宋_GB2312" w:cs="Times New Roman"/>
          <w:color w:val="000000" w:themeColor="text1"/>
          <w:sz w:val="28"/>
          <w:szCs w:val="28"/>
        </w:rPr>
      </w:pPr>
      <w:r>
        <w:rPr>
          <w:rFonts w:ascii="仿宋_GB2312" w:eastAsia="仿宋_GB2312" w:cs="Times New Roman" w:hint="eastAsia"/>
          <w:color w:val="000000" w:themeColor="text1"/>
          <w:sz w:val="28"/>
          <w:szCs w:val="28"/>
        </w:rPr>
        <w:t>本标准研制过程中无重大分歧意见。</w:t>
      </w:r>
    </w:p>
    <w:p w14:paraId="7AB2B789" w14:textId="77777777" w:rsidR="00CA1B2E" w:rsidRDefault="00CA1B2E">
      <w:pPr>
        <w:spacing w:line="540" w:lineRule="exact"/>
        <w:ind w:firstLineChars="100" w:firstLine="280"/>
        <w:rPr>
          <w:rFonts w:ascii="仿宋_GB2312" w:eastAsia="仿宋_GB2312" w:cs="Times New Roman"/>
          <w:color w:val="000000" w:themeColor="text1"/>
          <w:sz w:val="28"/>
          <w:szCs w:val="28"/>
        </w:rPr>
      </w:pPr>
    </w:p>
    <w:p w14:paraId="3C91F614" w14:textId="7CF9C836" w:rsidR="00CA1B2E" w:rsidRPr="00F83230" w:rsidRDefault="004C0A3D" w:rsidP="00381A0B">
      <w:pPr>
        <w:spacing w:line="540" w:lineRule="exact"/>
        <w:ind w:firstLineChars="100" w:firstLine="280"/>
        <w:jc w:val="right"/>
        <w:rPr>
          <w:rFonts w:ascii="仿宋_GB2312" w:eastAsia="仿宋_GB2312" w:cs="Times New Roman"/>
          <w:sz w:val="28"/>
          <w:szCs w:val="28"/>
        </w:rPr>
      </w:pPr>
      <w:r w:rsidRPr="00F83230">
        <w:rPr>
          <w:rFonts w:ascii="仿宋_GB2312" w:eastAsia="仿宋_GB2312" w:cs="Times New Roman" w:hint="eastAsia"/>
          <w:sz w:val="28"/>
          <w:szCs w:val="28"/>
        </w:rPr>
        <w:t>团体标准《</w:t>
      </w:r>
      <w:r w:rsidR="00841DED">
        <w:rPr>
          <w:rFonts w:ascii="仿宋_GB2312" w:eastAsia="仿宋_GB2312" w:cs="Times New Roman" w:hint="eastAsia"/>
          <w:sz w:val="28"/>
          <w:szCs w:val="28"/>
        </w:rPr>
        <w:t>融水重阳酒</w:t>
      </w:r>
      <w:r w:rsidRPr="00F83230">
        <w:rPr>
          <w:rFonts w:ascii="仿宋_GB2312" w:eastAsia="仿宋_GB2312" w:cs="Times New Roman" w:hint="eastAsia"/>
          <w:sz w:val="28"/>
          <w:szCs w:val="28"/>
        </w:rPr>
        <w:t>》</w:t>
      </w:r>
    </w:p>
    <w:p w14:paraId="22A2C5FB" w14:textId="77777777" w:rsidR="00CA1B2E" w:rsidRPr="00F83230" w:rsidRDefault="004C0A3D">
      <w:pPr>
        <w:adjustRightInd w:val="0"/>
        <w:snapToGrid w:val="0"/>
        <w:spacing w:line="540" w:lineRule="exact"/>
        <w:ind w:firstLine="560"/>
        <w:jc w:val="right"/>
        <w:rPr>
          <w:rFonts w:ascii="仿宋_GB2312" w:eastAsia="仿宋_GB2312" w:cs="Times New Roman"/>
          <w:sz w:val="28"/>
          <w:szCs w:val="28"/>
        </w:rPr>
      </w:pPr>
      <w:r w:rsidRPr="00F83230">
        <w:rPr>
          <w:rFonts w:ascii="仿宋_GB2312" w:eastAsia="仿宋_GB2312" w:cs="Times New Roman" w:hint="eastAsia"/>
          <w:sz w:val="28"/>
          <w:szCs w:val="28"/>
        </w:rPr>
        <w:t xml:space="preserve">           标准编制工作组</w:t>
      </w:r>
    </w:p>
    <w:p w14:paraId="2A456751" w14:textId="1B0752BD" w:rsidR="00CA1B2E" w:rsidRPr="00F83230" w:rsidRDefault="004C0A3D">
      <w:pPr>
        <w:adjustRightInd w:val="0"/>
        <w:snapToGrid w:val="0"/>
        <w:spacing w:line="540" w:lineRule="exact"/>
        <w:ind w:firstLine="560"/>
        <w:jc w:val="right"/>
        <w:rPr>
          <w:rFonts w:ascii="仿宋_GB2312" w:eastAsia="仿宋_GB2312" w:cs="Times New Roman"/>
          <w:sz w:val="28"/>
          <w:szCs w:val="28"/>
        </w:rPr>
      </w:pPr>
      <w:r w:rsidRPr="00F83230">
        <w:rPr>
          <w:rFonts w:ascii="仿宋_GB2312" w:eastAsia="仿宋_GB2312" w:cs="Times New Roman" w:hint="eastAsia"/>
          <w:sz w:val="28"/>
          <w:szCs w:val="28"/>
        </w:rPr>
        <w:t xml:space="preserve">                  202</w:t>
      </w:r>
      <w:r w:rsidR="00381A0B">
        <w:rPr>
          <w:rFonts w:ascii="仿宋_GB2312" w:eastAsia="仿宋_GB2312" w:cs="Times New Roman"/>
          <w:sz w:val="28"/>
          <w:szCs w:val="28"/>
        </w:rPr>
        <w:t>5</w:t>
      </w:r>
      <w:r w:rsidRPr="00F83230">
        <w:rPr>
          <w:rFonts w:ascii="仿宋_GB2312" w:eastAsia="仿宋_GB2312" w:cs="Times New Roman" w:hint="eastAsia"/>
          <w:sz w:val="28"/>
          <w:szCs w:val="28"/>
        </w:rPr>
        <w:t>年</w:t>
      </w:r>
      <w:r w:rsidR="00381A0B">
        <w:rPr>
          <w:rFonts w:ascii="仿宋_GB2312" w:eastAsia="仿宋_GB2312" w:cs="Times New Roman"/>
          <w:sz w:val="28"/>
          <w:szCs w:val="28"/>
        </w:rPr>
        <w:t>6</w:t>
      </w:r>
      <w:r w:rsidRPr="00F83230">
        <w:rPr>
          <w:rFonts w:ascii="仿宋_GB2312" w:eastAsia="仿宋_GB2312" w:cs="Times New Roman" w:hint="eastAsia"/>
          <w:sz w:val="28"/>
          <w:szCs w:val="28"/>
        </w:rPr>
        <w:t>月</w:t>
      </w:r>
      <w:r w:rsidR="00381A0B">
        <w:rPr>
          <w:rFonts w:ascii="仿宋_GB2312" w:eastAsia="仿宋_GB2312" w:cs="Times New Roman"/>
          <w:sz w:val="28"/>
          <w:szCs w:val="28"/>
        </w:rPr>
        <w:t>30</w:t>
      </w:r>
      <w:r w:rsidRPr="00F83230">
        <w:rPr>
          <w:rFonts w:ascii="仿宋_GB2312" w:eastAsia="仿宋_GB2312" w:cs="Times New Roman" w:hint="eastAsia"/>
          <w:sz w:val="28"/>
          <w:szCs w:val="28"/>
        </w:rPr>
        <w:t>日</w:t>
      </w:r>
    </w:p>
    <w:p w14:paraId="61EA9330" w14:textId="77777777" w:rsidR="00CA1B2E" w:rsidRDefault="00CA1B2E">
      <w:pPr>
        <w:spacing w:line="540" w:lineRule="exact"/>
        <w:ind w:firstLine="560"/>
        <w:rPr>
          <w:rFonts w:ascii="仿宋_GB2312" w:eastAsia="仿宋_GB2312"/>
          <w:color w:val="000000" w:themeColor="text1"/>
          <w:sz w:val="28"/>
          <w:szCs w:val="28"/>
        </w:rPr>
      </w:pPr>
    </w:p>
    <w:sectPr w:rsidR="00CA1B2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CD192" w14:textId="77777777" w:rsidR="00D844FC" w:rsidRDefault="00D844FC">
      <w:pPr>
        <w:spacing w:line="240" w:lineRule="auto"/>
        <w:ind w:firstLine="480"/>
      </w:pPr>
    </w:p>
  </w:endnote>
  <w:endnote w:type="continuationSeparator" w:id="0">
    <w:p w14:paraId="7D261CB0" w14:textId="77777777" w:rsidR="00D844FC" w:rsidRDefault="00D844FC">
      <w:pPr>
        <w:spacing w:line="240" w:lineRule="auto"/>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2A0D4" w14:textId="77777777" w:rsidR="00CA1B2E" w:rsidRDefault="00CA1B2E">
    <w:pPr>
      <w:pStyle w:val="a7"/>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586045"/>
    </w:sdtPr>
    <w:sdtEndPr/>
    <w:sdtContent>
      <w:p w14:paraId="76F61CBE" w14:textId="077D387E" w:rsidR="00CA1B2E" w:rsidRDefault="004C0A3D">
        <w:pPr>
          <w:pStyle w:val="a7"/>
          <w:ind w:firstLine="360"/>
          <w:jc w:val="center"/>
        </w:pPr>
        <w:r>
          <w:fldChar w:fldCharType="begin"/>
        </w:r>
        <w:r>
          <w:instrText>PAGE   \* MERGEFORMAT</w:instrText>
        </w:r>
        <w:r>
          <w:fldChar w:fldCharType="separate"/>
        </w:r>
        <w:r w:rsidR="00A41A21" w:rsidRPr="00A41A21">
          <w:rPr>
            <w:noProof/>
            <w:lang w:val="zh-CN"/>
          </w:rPr>
          <w:t>11</w:t>
        </w:r>
        <w:r>
          <w:fldChar w:fldCharType="end"/>
        </w:r>
      </w:p>
    </w:sdtContent>
  </w:sdt>
  <w:p w14:paraId="51B1BBC2" w14:textId="77777777" w:rsidR="00CA1B2E" w:rsidRDefault="00CA1B2E">
    <w:pPr>
      <w:pStyle w:val="a7"/>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D16F4" w14:textId="77777777" w:rsidR="00CA1B2E" w:rsidRDefault="00CA1B2E">
    <w:pPr>
      <w:pStyle w:val="a7"/>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17FB3" w14:textId="77777777" w:rsidR="00D844FC" w:rsidRDefault="00D844FC">
      <w:pPr>
        <w:spacing w:line="240" w:lineRule="auto"/>
        <w:ind w:firstLine="480"/>
      </w:pPr>
    </w:p>
  </w:footnote>
  <w:footnote w:type="continuationSeparator" w:id="0">
    <w:p w14:paraId="3424E3B4" w14:textId="77777777" w:rsidR="00D844FC" w:rsidRDefault="00D844FC">
      <w:pPr>
        <w:spacing w:line="240" w:lineRule="auto"/>
        <w:ind w:firstLine="48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08D51" w14:textId="77777777" w:rsidR="00CA1B2E" w:rsidRDefault="00CA1B2E">
    <w:pPr>
      <w:pStyle w:val="a9"/>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11127" w14:textId="77777777" w:rsidR="00CA1B2E" w:rsidRPr="00704F32" w:rsidRDefault="00CA1B2E" w:rsidP="00704F32">
    <w:pPr>
      <w:ind w:left="480" w:firstLineChars="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81068" w14:textId="77777777" w:rsidR="00CA1B2E" w:rsidRDefault="00CA1B2E">
    <w:pPr>
      <w:pStyle w:val="a9"/>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46301"/>
    <w:multiLevelType w:val="hybridMultilevel"/>
    <w:tmpl w:val="961894E4"/>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4B7A42BF"/>
    <w:multiLevelType w:val="hybridMultilevel"/>
    <w:tmpl w:val="6B621320"/>
    <w:lvl w:ilvl="0" w:tplc="AFB4FE88">
      <w:start w:val="1"/>
      <w:numFmt w:val="decimal"/>
      <w:suff w:val="nothing"/>
      <w:lvlText w:val="%1."/>
      <w:lvlJc w:val="left"/>
      <w:pPr>
        <w:ind w:left="0" w:firstLine="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52BC47F4"/>
    <w:multiLevelType w:val="hybridMultilevel"/>
    <w:tmpl w:val="505AE912"/>
    <w:lvl w:ilvl="0" w:tplc="1B863B40">
      <w:start w:val="1"/>
      <w:numFmt w:val="decimal"/>
      <w:suff w:val="nothing"/>
      <w:lvlText w:val="%1."/>
      <w:lvlJc w:val="left"/>
      <w:pPr>
        <w:ind w:left="0" w:firstLine="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70DB4733"/>
    <w:multiLevelType w:val="hybridMultilevel"/>
    <w:tmpl w:val="95F2EEE2"/>
    <w:lvl w:ilvl="0" w:tplc="0409000F">
      <w:start w:val="1"/>
      <w:numFmt w:val="decimal"/>
      <w:lvlText w:val="%1."/>
      <w:lvlJc w:val="left"/>
      <w:pPr>
        <w:ind w:left="619" w:hanging="420"/>
      </w:pPr>
    </w:lvl>
    <w:lvl w:ilvl="1" w:tplc="04090019" w:tentative="1">
      <w:start w:val="1"/>
      <w:numFmt w:val="lowerLetter"/>
      <w:lvlText w:val="%2)"/>
      <w:lvlJc w:val="left"/>
      <w:pPr>
        <w:ind w:left="1039" w:hanging="420"/>
      </w:pPr>
    </w:lvl>
    <w:lvl w:ilvl="2" w:tplc="0409001B" w:tentative="1">
      <w:start w:val="1"/>
      <w:numFmt w:val="lowerRoman"/>
      <w:lvlText w:val="%3."/>
      <w:lvlJc w:val="right"/>
      <w:pPr>
        <w:ind w:left="1459" w:hanging="420"/>
      </w:pPr>
    </w:lvl>
    <w:lvl w:ilvl="3" w:tplc="0409000F" w:tentative="1">
      <w:start w:val="1"/>
      <w:numFmt w:val="decimal"/>
      <w:lvlText w:val="%4."/>
      <w:lvlJc w:val="left"/>
      <w:pPr>
        <w:ind w:left="1879" w:hanging="420"/>
      </w:pPr>
    </w:lvl>
    <w:lvl w:ilvl="4" w:tplc="04090019" w:tentative="1">
      <w:start w:val="1"/>
      <w:numFmt w:val="lowerLetter"/>
      <w:lvlText w:val="%5)"/>
      <w:lvlJc w:val="left"/>
      <w:pPr>
        <w:ind w:left="2299" w:hanging="420"/>
      </w:pPr>
    </w:lvl>
    <w:lvl w:ilvl="5" w:tplc="0409001B" w:tentative="1">
      <w:start w:val="1"/>
      <w:numFmt w:val="lowerRoman"/>
      <w:lvlText w:val="%6."/>
      <w:lvlJc w:val="right"/>
      <w:pPr>
        <w:ind w:left="2719" w:hanging="420"/>
      </w:pPr>
    </w:lvl>
    <w:lvl w:ilvl="6" w:tplc="0409000F" w:tentative="1">
      <w:start w:val="1"/>
      <w:numFmt w:val="decimal"/>
      <w:lvlText w:val="%7."/>
      <w:lvlJc w:val="left"/>
      <w:pPr>
        <w:ind w:left="3139" w:hanging="420"/>
      </w:pPr>
    </w:lvl>
    <w:lvl w:ilvl="7" w:tplc="04090019" w:tentative="1">
      <w:start w:val="1"/>
      <w:numFmt w:val="lowerLetter"/>
      <w:lvlText w:val="%8)"/>
      <w:lvlJc w:val="left"/>
      <w:pPr>
        <w:ind w:left="3559" w:hanging="420"/>
      </w:pPr>
    </w:lvl>
    <w:lvl w:ilvl="8" w:tplc="0409001B" w:tentative="1">
      <w:start w:val="1"/>
      <w:numFmt w:val="lowerRoman"/>
      <w:lvlText w:val="%9."/>
      <w:lvlJc w:val="right"/>
      <w:pPr>
        <w:ind w:left="3979"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3NDJiNjllOGFlYTk4OTJjZTM4MmRlNzI0NzNiNzcifQ=="/>
  </w:docVars>
  <w:rsids>
    <w:rsidRoot w:val="00DF655D"/>
    <w:rsid w:val="00000119"/>
    <w:rsid w:val="000020AC"/>
    <w:rsid w:val="000145B9"/>
    <w:rsid w:val="000311F6"/>
    <w:rsid w:val="00050FC3"/>
    <w:rsid w:val="00061F49"/>
    <w:rsid w:val="00076A59"/>
    <w:rsid w:val="00077CC2"/>
    <w:rsid w:val="000917CC"/>
    <w:rsid w:val="000A14E8"/>
    <w:rsid w:val="000A3E7D"/>
    <w:rsid w:val="000C719E"/>
    <w:rsid w:val="000D665E"/>
    <w:rsid w:val="000E4EF0"/>
    <w:rsid w:val="000F1E34"/>
    <w:rsid w:val="000F5452"/>
    <w:rsid w:val="000F71B8"/>
    <w:rsid w:val="00103010"/>
    <w:rsid w:val="00124A04"/>
    <w:rsid w:val="001401CB"/>
    <w:rsid w:val="00143A43"/>
    <w:rsid w:val="00164A3E"/>
    <w:rsid w:val="00171614"/>
    <w:rsid w:val="0018047B"/>
    <w:rsid w:val="001804E1"/>
    <w:rsid w:val="00193598"/>
    <w:rsid w:val="001B3EA6"/>
    <w:rsid w:val="001C6B75"/>
    <w:rsid w:val="001F3ACB"/>
    <w:rsid w:val="00221CDA"/>
    <w:rsid w:val="0024065A"/>
    <w:rsid w:val="00245B0E"/>
    <w:rsid w:val="00246D42"/>
    <w:rsid w:val="0024726D"/>
    <w:rsid w:val="0026258B"/>
    <w:rsid w:val="002712DF"/>
    <w:rsid w:val="00287561"/>
    <w:rsid w:val="002942CF"/>
    <w:rsid w:val="002B1A2B"/>
    <w:rsid w:val="002E229E"/>
    <w:rsid w:val="002F2C07"/>
    <w:rsid w:val="002F3382"/>
    <w:rsid w:val="00310BBA"/>
    <w:rsid w:val="00320142"/>
    <w:rsid w:val="0032667E"/>
    <w:rsid w:val="00332570"/>
    <w:rsid w:val="00336773"/>
    <w:rsid w:val="00340F31"/>
    <w:rsid w:val="0034178A"/>
    <w:rsid w:val="0034348F"/>
    <w:rsid w:val="00370555"/>
    <w:rsid w:val="00381A0B"/>
    <w:rsid w:val="003923E6"/>
    <w:rsid w:val="003949E9"/>
    <w:rsid w:val="0039701A"/>
    <w:rsid w:val="003B3F98"/>
    <w:rsid w:val="003B7155"/>
    <w:rsid w:val="003D007E"/>
    <w:rsid w:val="003D5DF7"/>
    <w:rsid w:val="003E443E"/>
    <w:rsid w:val="00411015"/>
    <w:rsid w:val="004326F8"/>
    <w:rsid w:val="0043344D"/>
    <w:rsid w:val="004351D7"/>
    <w:rsid w:val="004509F3"/>
    <w:rsid w:val="004634EE"/>
    <w:rsid w:val="00465BD3"/>
    <w:rsid w:val="004A2166"/>
    <w:rsid w:val="004B3682"/>
    <w:rsid w:val="004B537E"/>
    <w:rsid w:val="004C0A3D"/>
    <w:rsid w:val="004F32C2"/>
    <w:rsid w:val="00511872"/>
    <w:rsid w:val="00516232"/>
    <w:rsid w:val="0053144B"/>
    <w:rsid w:val="00535891"/>
    <w:rsid w:val="00536A7D"/>
    <w:rsid w:val="00547969"/>
    <w:rsid w:val="00567DBB"/>
    <w:rsid w:val="00575206"/>
    <w:rsid w:val="00575376"/>
    <w:rsid w:val="005820B2"/>
    <w:rsid w:val="00597A6B"/>
    <w:rsid w:val="005D0046"/>
    <w:rsid w:val="005D5E41"/>
    <w:rsid w:val="005E6904"/>
    <w:rsid w:val="005E6DD6"/>
    <w:rsid w:val="00602945"/>
    <w:rsid w:val="00621001"/>
    <w:rsid w:val="00626603"/>
    <w:rsid w:val="00644FF8"/>
    <w:rsid w:val="00651AC3"/>
    <w:rsid w:val="00660A90"/>
    <w:rsid w:val="0066490F"/>
    <w:rsid w:val="00664CAA"/>
    <w:rsid w:val="0069104D"/>
    <w:rsid w:val="006A099D"/>
    <w:rsid w:val="006A4488"/>
    <w:rsid w:val="006C1BA2"/>
    <w:rsid w:val="006C43C9"/>
    <w:rsid w:val="006D5BED"/>
    <w:rsid w:val="006E76CD"/>
    <w:rsid w:val="006F6B1B"/>
    <w:rsid w:val="00704F32"/>
    <w:rsid w:val="00707246"/>
    <w:rsid w:val="007116FD"/>
    <w:rsid w:val="0071256E"/>
    <w:rsid w:val="007246CC"/>
    <w:rsid w:val="00730DFB"/>
    <w:rsid w:val="00735C7D"/>
    <w:rsid w:val="00747815"/>
    <w:rsid w:val="00761E82"/>
    <w:rsid w:val="0077424B"/>
    <w:rsid w:val="00775111"/>
    <w:rsid w:val="0078234A"/>
    <w:rsid w:val="0078393B"/>
    <w:rsid w:val="00787631"/>
    <w:rsid w:val="007B3B75"/>
    <w:rsid w:val="007D57E4"/>
    <w:rsid w:val="007F569B"/>
    <w:rsid w:val="0080145C"/>
    <w:rsid w:val="008108B8"/>
    <w:rsid w:val="00811ED1"/>
    <w:rsid w:val="00817CF1"/>
    <w:rsid w:val="00837D69"/>
    <w:rsid w:val="00841DED"/>
    <w:rsid w:val="00882C2F"/>
    <w:rsid w:val="00890DB1"/>
    <w:rsid w:val="008A4791"/>
    <w:rsid w:val="008B1E07"/>
    <w:rsid w:val="008B3B93"/>
    <w:rsid w:val="008C0B41"/>
    <w:rsid w:val="008C0F4E"/>
    <w:rsid w:val="008C2F2D"/>
    <w:rsid w:val="008D6C4D"/>
    <w:rsid w:val="008F0A6C"/>
    <w:rsid w:val="008F2E00"/>
    <w:rsid w:val="008F7993"/>
    <w:rsid w:val="009077E8"/>
    <w:rsid w:val="0091745A"/>
    <w:rsid w:val="00936400"/>
    <w:rsid w:val="009410EF"/>
    <w:rsid w:val="00945205"/>
    <w:rsid w:val="0096452E"/>
    <w:rsid w:val="00967D39"/>
    <w:rsid w:val="0097182E"/>
    <w:rsid w:val="00972DEA"/>
    <w:rsid w:val="00972ED9"/>
    <w:rsid w:val="00985835"/>
    <w:rsid w:val="0099624E"/>
    <w:rsid w:val="009A15C0"/>
    <w:rsid w:val="009A70A7"/>
    <w:rsid w:val="009C19C5"/>
    <w:rsid w:val="009C2D5A"/>
    <w:rsid w:val="009D0A4E"/>
    <w:rsid w:val="009D20AD"/>
    <w:rsid w:val="009E7754"/>
    <w:rsid w:val="009E792F"/>
    <w:rsid w:val="00A06D8B"/>
    <w:rsid w:val="00A149C3"/>
    <w:rsid w:val="00A248B0"/>
    <w:rsid w:val="00A2553C"/>
    <w:rsid w:val="00A37CD5"/>
    <w:rsid w:val="00A41A21"/>
    <w:rsid w:val="00A5044D"/>
    <w:rsid w:val="00A52E45"/>
    <w:rsid w:val="00A558CF"/>
    <w:rsid w:val="00A75176"/>
    <w:rsid w:val="00A919F4"/>
    <w:rsid w:val="00A93505"/>
    <w:rsid w:val="00AC1E3A"/>
    <w:rsid w:val="00AC2464"/>
    <w:rsid w:val="00AC73CC"/>
    <w:rsid w:val="00AE3D1F"/>
    <w:rsid w:val="00AE6079"/>
    <w:rsid w:val="00AE78A5"/>
    <w:rsid w:val="00AF57C7"/>
    <w:rsid w:val="00B1341C"/>
    <w:rsid w:val="00B46C81"/>
    <w:rsid w:val="00B703A9"/>
    <w:rsid w:val="00BA76E7"/>
    <w:rsid w:val="00BA7E54"/>
    <w:rsid w:val="00BB70B9"/>
    <w:rsid w:val="00BE27F0"/>
    <w:rsid w:val="00BE770E"/>
    <w:rsid w:val="00BF3CF9"/>
    <w:rsid w:val="00C23101"/>
    <w:rsid w:val="00C70852"/>
    <w:rsid w:val="00C7330C"/>
    <w:rsid w:val="00C94FD6"/>
    <w:rsid w:val="00C964AE"/>
    <w:rsid w:val="00CA1B2E"/>
    <w:rsid w:val="00CB6588"/>
    <w:rsid w:val="00CC5AB5"/>
    <w:rsid w:val="00CD149C"/>
    <w:rsid w:val="00CE2CBB"/>
    <w:rsid w:val="00CE44EC"/>
    <w:rsid w:val="00D035C6"/>
    <w:rsid w:val="00D0548E"/>
    <w:rsid w:val="00D15597"/>
    <w:rsid w:val="00D24CA7"/>
    <w:rsid w:val="00D27FBF"/>
    <w:rsid w:val="00D7385C"/>
    <w:rsid w:val="00D75E7C"/>
    <w:rsid w:val="00D75EEE"/>
    <w:rsid w:val="00D844FC"/>
    <w:rsid w:val="00D95DA5"/>
    <w:rsid w:val="00DA1F8C"/>
    <w:rsid w:val="00DA4746"/>
    <w:rsid w:val="00DC1901"/>
    <w:rsid w:val="00DF3820"/>
    <w:rsid w:val="00DF655D"/>
    <w:rsid w:val="00DF7598"/>
    <w:rsid w:val="00E0021B"/>
    <w:rsid w:val="00E438E3"/>
    <w:rsid w:val="00E47FFE"/>
    <w:rsid w:val="00E60965"/>
    <w:rsid w:val="00E634D0"/>
    <w:rsid w:val="00E76BF6"/>
    <w:rsid w:val="00E80DC6"/>
    <w:rsid w:val="00E87D8A"/>
    <w:rsid w:val="00EA1F1F"/>
    <w:rsid w:val="00EA6083"/>
    <w:rsid w:val="00EC3CA4"/>
    <w:rsid w:val="00EF1966"/>
    <w:rsid w:val="00F021BB"/>
    <w:rsid w:val="00F125D5"/>
    <w:rsid w:val="00F2271B"/>
    <w:rsid w:val="00F47F2F"/>
    <w:rsid w:val="00F54AF3"/>
    <w:rsid w:val="00F63CAF"/>
    <w:rsid w:val="00F82033"/>
    <w:rsid w:val="00F82587"/>
    <w:rsid w:val="00F83230"/>
    <w:rsid w:val="00F92B0B"/>
    <w:rsid w:val="00F976D0"/>
    <w:rsid w:val="00FD4729"/>
    <w:rsid w:val="00FD7A79"/>
    <w:rsid w:val="00FE39EF"/>
    <w:rsid w:val="00FE5DE4"/>
    <w:rsid w:val="19F768ED"/>
    <w:rsid w:val="278B5097"/>
    <w:rsid w:val="5BB95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75F79"/>
  <w15:docId w15:val="{505C406F-8C97-4FB1-8EB4-2855423B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560" w:lineRule="exact"/>
      <w:ind w:firstLineChars="200" w:firstLine="200"/>
      <w:jc w:val="both"/>
    </w:pPr>
    <w:rPr>
      <w:rFonts w:ascii="Times New Roman" w:eastAsia="宋体" w:hAnsi="Times New Roman"/>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pPr>
      <w:spacing w:line="240" w:lineRule="auto"/>
    </w:pPr>
    <w:rPr>
      <w:sz w:val="18"/>
      <w:szCs w:val="18"/>
    </w:rPr>
  </w:style>
  <w:style w:type="paragraph" w:styleId="a7">
    <w:name w:val="footer"/>
    <w:basedOn w:val="a"/>
    <w:link w:val="a8"/>
    <w:uiPriority w:val="99"/>
    <w:unhideWhenUsed/>
    <w:qFormat/>
    <w:pPr>
      <w:tabs>
        <w:tab w:val="center" w:pos="4153"/>
        <w:tab w:val="right" w:pos="8306"/>
      </w:tabs>
      <w:snapToGrid w:val="0"/>
      <w:spacing w:line="240" w:lineRule="atLeast"/>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b">
    <w:name w:val="annotation subject"/>
    <w:basedOn w:val="a3"/>
    <w:next w:val="a3"/>
    <w:link w:val="ac"/>
    <w:uiPriority w:val="99"/>
    <w:semiHidden/>
    <w:unhideWhenUsed/>
    <w:rPr>
      <w:b/>
      <w:bCs/>
    </w:rPr>
  </w:style>
  <w:style w:type="character" w:styleId="ad">
    <w:name w:val="Hyperlink"/>
    <w:basedOn w:val="a0"/>
    <w:uiPriority w:val="99"/>
    <w:unhideWhenUsed/>
    <w:rPr>
      <w:color w:val="0563C1" w:themeColor="hyperlink"/>
      <w:u w:val="single"/>
    </w:rPr>
  </w:style>
  <w:style w:type="character" w:styleId="ae">
    <w:name w:val="annotation reference"/>
    <w:basedOn w:val="a0"/>
    <w:uiPriority w:val="99"/>
    <w:semiHidden/>
    <w:unhideWhenUsed/>
    <w:rPr>
      <w:sz w:val="21"/>
      <w:szCs w:val="21"/>
    </w:rPr>
  </w:style>
  <w:style w:type="paragraph" w:customStyle="1" w:styleId="2">
    <w:name w:val="2"/>
    <w:qFormat/>
    <w:pPr>
      <w:spacing w:line="560" w:lineRule="exact"/>
      <w:ind w:firstLineChars="200" w:firstLine="200"/>
      <w:jc w:val="both"/>
      <w:outlineLvl w:val="1"/>
    </w:pPr>
    <w:rPr>
      <w:rFonts w:ascii="仿宋" w:eastAsia="仿宋" w:hAnsi="仿宋"/>
      <w:b/>
      <w:kern w:val="2"/>
      <w:sz w:val="30"/>
      <w:szCs w:val="30"/>
    </w:rPr>
  </w:style>
  <w:style w:type="character" w:customStyle="1" w:styleId="apple-style-span">
    <w:name w:val="apple-style-span"/>
    <w:basedOn w:val="a0"/>
    <w:qFormat/>
  </w:style>
  <w:style w:type="paragraph" w:customStyle="1" w:styleId="af">
    <w:name w:val="段"/>
    <w:link w:val="Char"/>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link w:val="af"/>
    <w:qFormat/>
    <w:rPr>
      <w:rFonts w:ascii="宋体" w:eastAsia="宋体" w:hAnsi="Times New Roman" w:cs="Times New Roman"/>
      <w:kern w:val="0"/>
      <w:szCs w:val="20"/>
    </w:rPr>
  </w:style>
  <w:style w:type="character" w:customStyle="1" w:styleId="aa">
    <w:name w:val="页眉 字符"/>
    <w:basedOn w:val="a0"/>
    <w:link w:val="a9"/>
    <w:uiPriority w:val="99"/>
    <w:rPr>
      <w:rFonts w:ascii="Times New Roman" w:eastAsia="宋体" w:hAnsi="Times New Roman"/>
      <w:kern w:val="2"/>
      <w:sz w:val="18"/>
      <w:szCs w:val="18"/>
    </w:rPr>
  </w:style>
  <w:style w:type="character" w:customStyle="1" w:styleId="a8">
    <w:name w:val="页脚 字符"/>
    <w:basedOn w:val="a0"/>
    <w:link w:val="a7"/>
    <w:uiPriority w:val="99"/>
    <w:qFormat/>
    <w:rPr>
      <w:rFonts w:ascii="Times New Roman" w:eastAsia="宋体" w:hAnsi="Times New Roman"/>
      <w:kern w:val="2"/>
      <w:sz w:val="18"/>
      <w:szCs w:val="18"/>
    </w:rPr>
  </w:style>
  <w:style w:type="character" w:customStyle="1" w:styleId="a6">
    <w:name w:val="批注框文本 字符"/>
    <w:basedOn w:val="a0"/>
    <w:link w:val="a5"/>
    <w:uiPriority w:val="99"/>
    <w:semiHidden/>
    <w:rPr>
      <w:rFonts w:ascii="Times New Roman" w:eastAsia="宋体" w:hAnsi="Times New Roman"/>
      <w:kern w:val="2"/>
      <w:sz w:val="18"/>
      <w:szCs w:val="18"/>
    </w:rPr>
  </w:style>
  <w:style w:type="character" w:customStyle="1" w:styleId="a4">
    <w:name w:val="批注文字 字符"/>
    <w:basedOn w:val="a0"/>
    <w:link w:val="a3"/>
    <w:uiPriority w:val="99"/>
    <w:semiHidden/>
    <w:rPr>
      <w:rFonts w:ascii="Times New Roman" w:eastAsia="宋体" w:hAnsi="Times New Roman"/>
      <w:kern w:val="2"/>
      <w:sz w:val="24"/>
      <w:szCs w:val="22"/>
    </w:rPr>
  </w:style>
  <w:style w:type="character" w:customStyle="1" w:styleId="ac">
    <w:name w:val="批注主题 字符"/>
    <w:basedOn w:val="a4"/>
    <w:link w:val="ab"/>
    <w:uiPriority w:val="99"/>
    <w:semiHidden/>
    <w:rPr>
      <w:rFonts w:ascii="Times New Roman" w:eastAsia="宋体" w:hAnsi="Times New Roman"/>
      <w:b/>
      <w:bCs/>
      <w:kern w:val="2"/>
      <w:sz w:val="24"/>
      <w:szCs w:val="22"/>
    </w:rPr>
  </w:style>
  <w:style w:type="paragraph" w:styleId="af0">
    <w:name w:val="List Paragraph"/>
    <w:basedOn w:val="a"/>
    <w:uiPriority w:val="99"/>
    <w:rsid w:val="001C6B75"/>
    <w:pPr>
      <w:ind w:firstLine="420"/>
    </w:pPr>
  </w:style>
  <w:style w:type="paragraph" w:customStyle="1" w:styleId="af1">
    <w:name w:val="标准文件_段"/>
    <w:basedOn w:val="a"/>
    <w:rsid w:val="003B3F98"/>
    <w:pPr>
      <w:widowControl/>
      <w:autoSpaceDE w:val="0"/>
      <w:autoSpaceDN w:val="0"/>
      <w:spacing w:line="240" w:lineRule="auto"/>
    </w:pPr>
    <w:rPr>
      <w:rFonts w:ascii="宋体" w:hAnsi="宋体" w:cs="宋体"/>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60229">
      <w:bodyDiv w:val="1"/>
      <w:marLeft w:val="0"/>
      <w:marRight w:val="0"/>
      <w:marTop w:val="0"/>
      <w:marBottom w:val="0"/>
      <w:divBdr>
        <w:top w:val="none" w:sz="0" w:space="0" w:color="auto"/>
        <w:left w:val="none" w:sz="0" w:space="0" w:color="auto"/>
        <w:bottom w:val="none" w:sz="0" w:space="0" w:color="auto"/>
        <w:right w:val="none" w:sz="0" w:space="0" w:color="auto"/>
      </w:divBdr>
      <w:divsChild>
        <w:div w:id="676225977">
          <w:marLeft w:val="0"/>
          <w:marRight w:val="0"/>
          <w:marTop w:val="0"/>
          <w:marBottom w:val="0"/>
          <w:divBdr>
            <w:top w:val="none" w:sz="0" w:space="0" w:color="auto"/>
            <w:left w:val="none" w:sz="0" w:space="0" w:color="auto"/>
            <w:bottom w:val="none" w:sz="0" w:space="0" w:color="auto"/>
            <w:right w:val="none" w:sz="0" w:space="0" w:color="auto"/>
          </w:divBdr>
        </w:div>
        <w:div w:id="1296132865">
          <w:marLeft w:val="0"/>
          <w:marRight w:val="0"/>
          <w:marTop w:val="0"/>
          <w:marBottom w:val="0"/>
          <w:divBdr>
            <w:top w:val="none" w:sz="0" w:space="0" w:color="auto"/>
            <w:left w:val="none" w:sz="0" w:space="0" w:color="auto"/>
            <w:bottom w:val="none" w:sz="0" w:space="0" w:color="auto"/>
            <w:right w:val="none" w:sz="0" w:space="0" w:color="auto"/>
          </w:divBdr>
        </w:div>
        <w:div w:id="778179078">
          <w:marLeft w:val="0"/>
          <w:marRight w:val="0"/>
          <w:marTop w:val="0"/>
          <w:marBottom w:val="0"/>
          <w:divBdr>
            <w:top w:val="none" w:sz="0" w:space="0" w:color="auto"/>
            <w:left w:val="none" w:sz="0" w:space="0" w:color="auto"/>
            <w:bottom w:val="none" w:sz="0" w:space="0" w:color="auto"/>
            <w:right w:val="none" w:sz="0" w:space="0" w:color="auto"/>
          </w:divBdr>
        </w:div>
        <w:div w:id="1883832713">
          <w:marLeft w:val="0"/>
          <w:marRight w:val="0"/>
          <w:marTop w:val="0"/>
          <w:marBottom w:val="0"/>
          <w:divBdr>
            <w:top w:val="none" w:sz="0" w:space="0" w:color="auto"/>
            <w:left w:val="none" w:sz="0" w:space="0" w:color="auto"/>
            <w:bottom w:val="none" w:sz="0" w:space="0" w:color="auto"/>
            <w:right w:val="none" w:sz="0" w:space="0" w:color="auto"/>
          </w:divBdr>
        </w:div>
        <w:div w:id="1826358583">
          <w:marLeft w:val="0"/>
          <w:marRight w:val="0"/>
          <w:marTop w:val="0"/>
          <w:marBottom w:val="0"/>
          <w:divBdr>
            <w:top w:val="none" w:sz="0" w:space="0" w:color="auto"/>
            <w:left w:val="none" w:sz="0" w:space="0" w:color="auto"/>
            <w:bottom w:val="none" w:sz="0" w:space="0" w:color="auto"/>
            <w:right w:val="none" w:sz="0" w:space="0" w:color="auto"/>
          </w:divBdr>
        </w:div>
        <w:div w:id="643199931">
          <w:marLeft w:val="0"/>
          <w:marRight w:val="0"/>
          <w:marTop w:val="0"/>
          <w:marBottom w:val="0"/>
          <w:divBdr>
            <w:top w:val="none" w:sz="0" w:space="0" w:color="auto"/>
            <w:left w:val="none" w:sz="0" w:space="0" w:color="auto"/>
            <w:bottom w:val="none" w:sz="0" w:space="0" w:color="auto"/>
            <w:right w:val="none" w:sz="0" w:space="0" w:color="auto"/>
          </w:divBdr>
        </w:div>
        <w:div w:id="163472733">
          <w:marLeft w:val="0"/>
          <w:marRight w:val="0"/>
          <w:marTop w:val="0"/>
          <w:marBottom w:val="0"/>
          <w:divBdr>
            <w:top w:val="none" w:sz="0" w:space="0" w:color="auto"/>
            <w:left w:val="none" w:sz="0" w:space="0" w:color="auto"/>
            <w:bottom w:val="none" w:sz="0" w:space="0" w:color="auto"/>
            <w:right w:val="none" w:sz="0" w:space="0" w:color="auto"/>
          </w:divBdr>
        </w:div>
        <w:div w:id="1009451906">
          <w:marLeft w:val="0"/>
          <w:marRight w:val="0"/>
          <w:marTop w:val="0"/>
          <w:marBottom w:val="0"/>
          <w:divBdr>
            <w:top w:val="none" w:sz="0" w:space="0" w:color="auto"/>
            <w:left w:val="none" w:sz="0" w:space="0" w:color="auto"/>
            <w:bottom w:val="none" w:sz="0" w:space="0" w:color="auto"/>
            <w:right w:val="none" w:sz="0" w:space="0" w:color="auto"/>
          </w:divBdr>
        </w:div>
        <w:div w:id="181163237">
          <w:marLeft w:val="0"/>
          <w:marRight w:val="0"/>
          <w:marTop w:val="0"/>
          <w:marBottom w:val="0"/>
          <w:divBdr>
            <w:top w:val="none" w:sz="0" w:space="0" w:color="auto"/>
            <w:left w:val="none" w:sz="0" w:space="0" w:color="auto"/>
            <w:bottom w:val="none" w:sz="0" w:space="0" w:color="auto"/>
            <w:right w:val="none" w:sz="0" w:space="0" w:color="auto"/>
          </w:divBdr>
        </w:div>
      </w:divsChild>
    </w:div>
    <w:div w:id="828709418">
      <w:bodyDiv w:val="1"/>
      <w:marLeft w:val="0"/>
      <w:marRight w:val="0"/>
      <w:marTop w:val="0"/>
      <w:marBottom w:val="0"/>
      <w:divBdr>
        <w:top w:val="none" w:sz="0" w:space="0" w:color="auto"/>
        <w:left w:val="none" w:sz="0" w:space="0" w:color="auto"/>
        <w:bottom w:val="none" w:sz="0" w:space="0" w:color="auto"/>
        <w:right w:val="none" w:sz="0" w:space="0" w:color="auto"/>
      </w:divBdr>
    </w:div>
    <w:div w:id="1011102088">
      <w:bodyDiv w:val="1"/>
      <w:marLeft w:val="0"/>
      <w:marRight w:val="0"/>
      <w:marTop w:val="0"/>
      <w:marBottom w:val="0"/>
      <w:divBdr>
        <w:top w:val="none" w:sz="0" w:space="0" w:color="auto"/>
        <w:left w:val="none" w:sz="0" w:space="0" w:color="auto"/>
        <w:bottom w:val="none" w:sz="0" w:space="0" w:color="auto"/>
        <w:right w:val="none" w:sz="0" w:space="0" w:color="auto"/>
      </w:divBdr>
    </w:div>
    <w:div w:id="1238174751">
      <w:bodyDiv w:val="1"/>
      <w:marLeft w:val="0"/>
      <w:marRight w:val="0"/>
      <w:marTop w:val="0"/>
      <w:marBottom w:val="0"/>
      <w:divBdr>
        <w:top w:val="none" w:sz="0" w:space="0" w:color="auto"/>
        <w:left w:val="none" w:sz="0" w:space="0" w:color="auto"/>
        <w:bottom w:val="none" w:sz="0" w:space="0" w:color="auto"/>
        <w:right w:val="none" w:sz="0" w:space="0" w:color="auto"/>
      </w:divBdr>
      <w:divsChild>
        <w:div w:id="934939487">
          <w:marLeft w:val="0"/>
          <w:marRight w:val="0"/>
          <w:marTop w:val="0"/>
          <w:marBottom w:val="240"/>
          <w:divBdr>
            <w:top w:val="none" w:sz="0" w:space="0" w:color="auto"/>
            <w:left w:val="none" w:sz="0" w:space="0" w:color="auto"/>
            <w:bottom w:val="none" w:sz="0" w:space="0" w:color="auto"/>
            <w:right w:val="none" w:sz="0" w:space="0" w:color="auto"/>
          </w:divBdr>
        </w:div>
      </w:divsChild>
    </w:div>
    <w:div w:id="1322539895">
      <w:bodyDiv w:val="1"/>
      <w:marLeft w:val="0"/>
      <w:marRight w:val="0"/>
      <w:marTop w:val="0"/>
      <w:marBottom w:val="0"/>
      <w:divBdr>
        <w:top w:val="none" w:sz="0" w:space="0" w:color="auto"/>
        <w:left w:val="none" w:sz="0" w:space="0" w:color="auto"/>
        <w:bottom w:val="none" w:sz="0" w:space="0" w:color="auto"/>
        <w:right w:val="none" w:sz="0" w:space="0" w:color="auto"/>
      </w:divBdr>
      <w:divsChild>
        <w:div w:id="489489360">
          <w:marLeft w:val="0"/>
          <w:marRight w:val="0"/>
          <w:marTop w:val="0"/>
          <w:marBottom w:val="240"/>
          <w:divBdr>
            <w:top w:val="none" w:sz="0" w:space="0" w:color="auto"/>
            <w:left w:val="none" w:sz="0" w:space="0" w:color="auto"/>
            <w:bottom w:val="none" w:sz="0" w:space="0" w:color="auto"/>
            <w:right w:val="none" w:sz="0" w:space="0" w:color="auto"/>
          </w:divBdr>
        </w:div>
        <w:div w:id="1090005768">
          <w:marLeft w:val="0"/>
          <w:marRight w:val="0"/>
          <w:marTop w:val="0"/>
          <w:marBottom w:val="240"/>
          <w:divBdr>
            <w:top w:val="none" w:sz="0" w:space="0" w:color="auto"/>
            <w:left w:val="none" w:sz="0" w:space="0" w:color="auto"/>
            <w:bottom w:val="none" w:sz="0" w:space="0" w:color="auto"/>
            <w:right w:val="none" w:sz="0" w:space="0" w:color="auto"/>
          </w:divBdr>
        </w:div>
        <w:div w:id="1510677186">
          <w:marLeft w:val="0"/>
          <w:marRight w:val="0"/>
          <w:marTop w:val="0"/>
          <w:marBottom w:val="240"/>
          <w:divBdr>
            <w:top w:val="none" w:sz="0" w:space="0" w:color="auto"/>
            <w:left w:val="none" w:sz="0" w:space="0" w:color="auto"/>
            <w:bottom w:val="none" w:sz="0" w:space="0" w:color="auto"/>
            <w:right w:val="none" w:sz="0" w:space="0" w:color="auto"/>
          </w:divBdr>
        </w:div>
        <w:div w:id="349139635">
          <w:marLeft w:val="0"/>
          <w:marRight w:val="0"/>
          <w:marTop w:val="0"/>
          <w:marBottom w:val="240"/>
          <w:divBdr>
            <w:top w:val="none" w:sz="0" w:space="0" w:color="auto"/>
            <w:left w:val="none" w:sz="0" w:space="0" w:color="auto"/>
            <w:bottom w:val="none" w:sz="0" w:space="0" w:color="auto"/>
            <w:right w:val="none" w:sz="0" w:space="0" w:color="auto"/>
          </w:divBdr>
        </w:div>
        <w:div w:id="1779442523">
          <w:marLeft w:val="0"/>
          <w:marRight w:val="0"/>
          <w:marTop w:val="0"/>
          <w:marBottom w:val="240"/>
          <w:divBdr>
            <w:top w:val="none" w:sz="0" w:space="0" w:color="auto"/>
            <w:left w:val="none" w:sz="0" w:space="0" w:color="auto"/>
            <w:bottom w:val="none" w:sz="0" w:space="0" w:color="auto"/>
            <w:right w:val="none" w:sz="0" w:space="0" w:color="auto"/>
          </w:divBdr>
        </w:div>
        <w:div w:id="1832286045">
          <w:marLeft w:val="0"/>
          <w:marRight w:val="0"/>
          <w:marTop w:val="0"/>
          <w:marBottom w:val="0"/>
          <w:divBdr>
            <w:top w:val="none" w:sz="0" w:space="0" w:color="auto"/>
            <w:left w:val="none" w:sz="0" w:space="0" w:color="auto"/>
            <w:bottom w:val="none" w:sz="0" w:space="0" w:color="auto"/>
            <w:right w:val="none" w:sz="0" w:space="0" w:color="auto"/>
          </w:divBdr>
        </w:div>
      </w:divsChild>
    </w:div>
    <w:div w:id="1905680147">
      <w:bodyDiv w:val="1"/>
      <w:marLeft w:val="0"/>
      <w:marRight w:val="0"/>
      <w:marTop w:val="0"/>
      <w:marBottom w:val="0"/>
      <w:divBdr>
        <w:top w:val="none" w:sz="0" w:space="0" w:color="auto"/>
        <w:left w:val="none" w:sz="0" w:space="0" w:color="auto"/>
        <w:bottom w:val="none" w:sz="0" w:space="0" w:color="auto"/>
        <w:right w:val="none" w:sz="0" w:space="0" w:color="auto"/>
      </w:divBdr>
    </w:div>
    <w:div w:id="1995447126">
      <w:bodyDiv w:val="1"/>
      <w:marLeft w:val="0"/>
      <w:marRight w:val="0"/>
      <w:marTop w:val="0"/>
      <w:marBottom w:val="0"/>
      <w:divBdr>
        <w:top w:val="none" w:sz="0" w:space="0" w:color="auto"/>
        <w:left w:val="none" w:sz="0" w:space="0" w:color="auto"/>
        <w:bottom w:val="none" w:sz="0" w:space="0" w:color="auto"/>
        <w:right w:val="none" w:sz="0" w:space="0" w:color="auto"/>
      </w:divBdr>
    </w:div>
    <w:div w:id="212180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959</Words>
  <Characters>5471</Characters>
  <Application>Microsoft Office Word</Application>
  <DocSecurity>0</DocSecurity>
  <Lines>45</Lines>
  <Paragraphs>12</Paragraphs>
  <ScaleCrop>false</ScaleCrop>
  <Company>微软中国</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dcterms:created xsi:type="dcterms:W3CDTF">2025-07-01T07:21:00Z</dcterms:created>
  <dcterms:modified xsi:type="dcterms:W3CDTF">2025-07-01T07:57:00Z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6EC5EE48004D4658B361840842AEBDFF_12</vt:lpwstr>
  </property>
</Properties>
</file>