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E3324" w14:textId="77777777" w:rsidR="000020AC" w:rsidRDefault="004C0A3D" w:rsidP="00465BD3">
      <w:pPr>
        <w:snapToGrid w:val="0"/>
        <w:spacing w:line="540" w:lineRule="exact"/>
        <w:ind w:firstLineChars="0" w:firstLine="0"/>
        <w:jc w:val="center"/>
        <w:rPr>
          <w:rFonts w:eastAsia="方正小标宋_GBK" w:cs="Times New Roman"/>
          <w:sz w:val="36"/>
          <w:szCs w:val="36"/>
        </w:rPr>
      </w:pPr>
      <w:r>
        <w:rPr>
          <w:rFonts w:eastAsia="方正小标宋_GBK" w:cs="Times New Roman"/>
          <w:sz w:val="36"/>
          <w:szCs w:val="36"/>
        </w:rPr>
        <w:t>团体标准</w:t>
      </w:r>
      <w:proofErr w:type="gramStart"/>
      <w:r>
        <w:rPr>
          <w:rFonts w:eastAsia="方正小标宋_GBK" w:cs="Times New Roman" w:hint="eastAsia"/>
          <w:sz w:val="36"/>
          <w:szCs w:val="36"/>
        </w:rPr>
        <w:t>《</w:t>
      </w:r>
      <w:proofErr w:type="gramEnd"/>
      <w:r>
        <w:rPr>
          <w:rFonts w:eastAsia="方正小标宋_GBK" w:cs="Times New Roman" w:hint="eastAsia"/>
          <w:sz w:val="36"/>
          <w:szCs w:val="36"/>
        </w:rPr>
        <w:t>农产品地理标志</w:t>
      </w:r>
      <w:r>
        <w:rPr>
          <w:rFonts w:eastAsia="方正小标宋_GBK" w:cs="Times New Roman" w:hint="eastAsia"/>
          <w:sz w:val="36"/>
          <w:szCs w:val="36"/>
        </w:rPr>
        <w:t xml:space="preserve">  </w:t>
      </w:r>
      <w:r w:rsidR="000020AC">
        <w:rPr>
          <w:rFonts w:eastAsia="方正小标宋_GBK" w:cs="Times New Roman" w:hint="eastAsia"/>
          <w:sz w:val="36"/>
          <w:szCs w:val="36"/>
        </w:rPr>
        <w:t>融水灵芝商品化处理</w:t>
      </w:r>
    </w:p>
    <w:p w14:paraId="0623A45E" w14:textId="21EE361D" w:rsidR="00CA1B2E" w:rsidRDefault="000020AC" w:rsidP="000020AC">
      <w:pPr>
        <w:snapToGrid w:val="0"/>
        <w:spacing w:line="540" w:lineRule="exact"/>
        <w:ind w:firstLineChars="0" w:firstLine="0"/>
        <w:jc w:val="center"/>
        <w:rPr>
          <w:rFonts w:eastAsia="方正小标宋_GBK" w:cs="Times New Roman"/>
          <w:sz w:val="36"/>
          <w:szCs w:val="36"/>
        </w:rPr>
      </w:pPr>
      <w:r>
        <w:rPr>
          <w:rFonts w:eastAsia="方正小标宋_GBK" w:cs="Times New Roman" w:hint="eastAsia"/>
          <w:sz w:val="36"/>
          <w:szCs w:val="36"/>
        </w:rPr>
        <w:t>技术</w:t>
      </w:r>
      <w:r w:rsidR="004C0A3D">
        <w:rPr>
          <w:rFonts w:eastAsia="方正小标宋_GBK" w:cs="Times New Roman" w:hint="eastAsia"/>
          <w:sz w:val="36"/>
          <w:szCs w:val="36"/>
        </w:rPr>
        <w:t>》</w:t>
      </w:r>
      <w:r w:rsidR="005D0046">
        <w:rPr>
          <w:rFonts w:eastAsia="方正小标宋_GBK" w:cs="Times New Roman"/>
          <w:sz w:val="36"/>
          <w:szCs w:val="36"/>
        </w:rPr>
        <w:t>（</w:t>
      </w:r>
      <w:r w:rsidR="0032667E">
        <w:rPr>
          <w:rFonts w:eastAsia="方正小标宋_GBK" w:cs="Times New Roman" w:hint="eastAsia"/>
          <w:sz w:val="36"/>
          <w:szCs w:val="36"/>
        </w:rPr>
        <w:t>征求意见</w:t>
      </w:r>
      <w:r w:rsidR="004C0A3D">
        <w:rPr>
          <w:rFonts w:eastAsia="方正小标宋_GBK" w:cs="Times New Roman"/>
          <w:sz w:val="36"/>
          <w:szCs w:val="36"/>
        </w:rPr>
        <w:t>稿）编制说明</w:t>
      </w:r>
    </w:p>
    <w:p w14:paraId="33DDEEFC" w14:textId="77777777" w:rsidR="00CA1B2E" w:rsidRDefault="004C0A3D">
      <w:pPr>
        <w:snapToGrid w:val="0"/>
        <w:spacing w:line="540" w:lineRule="exact"/>
        <w:ind w:firstLine="600"/>
        <w:rPr>
          <w:rFonts w:eastAsia="黑体" w:cs="Times New Roman"/>
          <w:sz w:val="30"/>
          <w:szCs w:val="30"/>
        </w:rPr>
      </w:pPr>
      <w:r>
        <w:rPr>
          <w:rFonts w:eastAsia="黑体" w:cs="Times New Roman"/>
          <w:sz w:val="30"/>
          <w:szCs w:val="30"/>
        </w:rPr>
        <w:t>一、</w:t>
      </w:r>
      <w:r>
        <w:rPr>
          <w:rFonts w:eastAsia="黑体" w:cs="Times New Roman" w:hint="eastAsia"/>
          <w:sz w:val="30"/>
          <w:szCs w:val="30"/>
        </w:rPr>
        <w:t>项目</w:t>
      </w:r>
      <w:r>
        <w:rPr>
          <w:rFonts w:eastAsia="黑体" w:cs="Times New Roman"/>
          <w:sz w:val="30"/>
          <w:szCs w:val="30"/>
        </w:rPr>
        <w:t>来源</w:t>
      </w:r>
    </w:p>
    <w:p w14:paraId="6AD770F8" w14:textId="14F1FB14" w:rsidR="00CA1B2E" w:rsidRPr="001804E1" w:rsidRDefault="00837D69">
      <w:pPr>
        <w:spacing w:line="540" w:lineRule="exact"/>
        <w:ind w:firstLine="560"/>
        <w:rPr>
          <w:rFonts w:ascii="仿宋_GB2312" w:eastAsia="仿宋_GB2312"/>
          <w:color w:val="000000" w:themeColor="text1"/>
          <w:sz w:val="28"/>
          <w:szCs w:val="28"/>
        </w:rPr>
      </w:pPr>
      <w:r w:rsidRPr="001804E1">
        <w:rPr>
          <w:rFonts w:ascii="仿宋_GB2312" w:eastAsia="仿宋_GB2312" w:hint="eastAsia"/>
          <w:color w:val="000000" w:themeColor="text1"/>
          <w:sz w:val="28"/>
          <w:szCs w:val="28"/>
        </w:rPr>
        <w:t>根据《广西农业农村产业振兴促进会关于批准&lt;</w:t>
      </w:r>
      <w:r w:rsidR="009E792F" w:rsidRPr="001804E1">
        <w:rPr>
          <w:rFonts w:ascii="仿宋_GB2312" w:eastAsia="仿宋_GB2312" w:hint="eastAsia"/>
          <w:color w:val="000000" w:themeColor="text1"/>
          <w:sz w:val="28"/>
          <w:szCs w:val="28"/>
        </w:rPr>
        <w:t>农产品地理标志  融水灵芝商品化处理技术规程</w:t>
      </w:r>
      <w:r w:rsidRPr="001804E1">
        <w:rPr>
          <w:rFonts w:ascii="仿宋_GB2312" w:eastAsia="仿宋_GB2312" w:hint="eastAsia"/>
          <w:color w:val="000000" w:themeColor="text1"/>
          <w:sz w:val="28"/>
          <w:szCs w:val="28"/>
        </w:rPr>
        <w:t>&gt;</w:t>
      </w:r>
      <w:r w:rsidR="00C7330C" w:rsidRPr="001804E1">
        <w:rPr>
          <w:rFonts w:ascii="仿宋_GB2312" w:eastAsia="仿宋_GB2312" w:hint="eastAsia"/>
          <w:color w:val="000000" w:themeColor="text1"/>
          <w:sz w:val="28"/>
          <w:szCs w:val="28"/>
        </w:rPr>
        <w:t>等</w:t>
      </w:r>
      <w:r w:rsidR="009E792F" w:rsidRPr="001804E1">
        <w:rPr>
          <w:rFonts w:ascii="仿宋_GB2312" w:eastAsia="仿宋_GB2312" w:hint="eastAsia"/>
          <w:color w:val="000000" w:themeColor="text1"/>
          <w:sz w:val="28"/>
          <w:szCs w:val="28"/>
        </w:rPr>
        <w:t>5</w:t>
      </w:r>
      <w:r w:rsidR="00C7330C" w:rsidRPr="001804E1">
        <w:rPr>
          <w:rFonts w:ascii="仿宋_GB2312" w:eastAsia="仿宋_GB2312" w:hint="eastAsia"/>
          <w:color w:val="000000" w:themeColor="text1"/>
          <w:sz w:val="28"/>
          <w:szCs w:val="28"/>
        </w:rPr>
        <w:t>项团体标准立项的通知</w:t>
      </w:r>
      <w:r w:rsidRPr="001804E1">
        <w:rPr>
          <w:rFonts w:ascii="仿宋_GB2312" w:eastAsia="仿宋_GB2312" w:hint="eastAsia"/>
          <w:color w:val="000000" w:themeColor="text1"/>
          <w:sz w:val="28"/>
          <w:szCs w:val="28"/>
        </w:rPr>
        <w:t>》</w:t>
      </w:r>
      <w:r w:rsidR="00C7330C" w:rsidRPr="001804E1">
        <w:rPr>
          <w:rFonts w:ascii="仿宋_GB2312" w:eastAsia="仿宋_GB2312" w:hint="eastAsia"/>
          <w:color w:val="000000" w:themeColor="text1"/>
          <w:sz w:val="28"/>
          <w:szCs w:val="28"/>
        </w:rPr>
        <w:t>（桂农</w:t>
      </w:r>
      <w:proofErr w:type="gramStart"/>
      <w:r w:rsidR="00C7330C" w:rsidRPr="001804E1">
        <w:rPr>
          <w:rFonts w:ascii="仿宋_GB2312" w:eastAsia="仿宋_GB2312" w:hint="eastAsia"/>
          <w:color w:val="000000" w:themeColor="text1"/>
          <w:sz w:val="28"/>
          <w:szCs w:val="28"/>
        </w:rPr>
        <w:t>促会技〔202</w:t>
      </w:r>
      <w:r w:rsidR="009E792F" w:rsidRPr="001804E1">
        <w:rPr>
          <w:rFonts w:ascii="仿宋_GB2312" w:eastAsia="仿宋_GB2312" w:hint="eastAsia"/>
          <w:color w:val="000000" w:themeColor="text1"/>
          <w:sz w:val="28"/>
          <w:szCs w:val="28"/>
        </w:rPr>
        <w:t>5</w:t>
      </w:r>
      <w:r w:rsidR="00C7330C" w:rsidRPr="001804E1">
        <w:rPr>
          <w:rFonts w:ascii="仿宋_GB2312" w:eastAsia="仿宋_GB2312" w:hint="eastAsia"/>
          <w:color w:val="000000" w:themeColor="text1"/>
          <w:sz w:val="28"/>
          <w:szCs w:val="28"/>
        </w:rPr>
        <w:t>〕</w:t>
      </w:r>
      <w:proofErr w:type="gramEnd"/>
      <w:r w:rsidR="009E792F" w:rsidRPr="001804E1">
        <w:rPr>
          <w:rFonts w:ascii="仿宋_GB2312" w:eastAsia="仿宋_GB2312" w:hint="eastAsia"/>
          <w:color w:val="000000" w:themeColor="text1"/>
          <w:sz w:val="28"/>
          <w:szCs w:val="28"/>
        </w:rPr>
        <w:t>9</w:t>
      </w:r>
      <w:r w:rsidR="00C7330C" w:rsidRPr="001804E1">
        <w:rPr>
          <w:rFonts w:ascii="仿宋_GB2312" w:eastAsia="仿宋_GB2312" w:hint="eastAsia"/>
          <w:color w:val="000000" w:themeColor="text1"/>
          <w:sz w:val="28"/>
          <w:szCs w:val="28"/>
        </w:rPr>
        <w:t>号）文件精神</w:t>
      </w:r>
      <w:r w:rsidR="004C0A3D" w:rsidRPr="001804E1">
        <w:rPr>
          <w:rFonts w:ascii="仿宋_GB2312" w:eastAsia="仿宋_GB2312" w:hint="eastAsia"/>
          <w:color w:val="000000" w:themeColor="text1"/>
          <w:sz w:val="28"/>
          <w:szCs w:val="28"/>
        </w:rPr>
        <w:t>，由融水苗族自治县农业农村局提出，</w:t>
      </w:r>
      <w:r w:rsidR="00A5389B" w:rsidRPr="00A5389B">
        <w:rPr>
          <w:rFonts w:ascii="仿宋_GB2312" w:eastAsia="仿宋_GB2312" w:hint="eastAsia"/>
          <w:color w:val="000000" w:themeColor="text1"/>
          <w:sz w:val="28"/>
          <w:szCs w:val="28"/>
        </w:rPr>
        <w:t>融水苗族自治县农业技术推广中心</w:t>
      </w:r>
      <w:r w:rsidR="00A5389B">
        <w:rPr>
          <w:rFonts w:ascii="仿宋_GB2312" w:eastAsia="仿宋_GB2312" w:hint="eastAsia"/>
          <w:color w:val="000000" w:themeColor="text1"/>
          <w:sz w:val="28"/>
          <w:szCs w:val="28"/>
        </w:rPr>
        <w:t>、</w:t>
      </w:r>
      <w:r w:rsidRPr="001804E1">
        <w:rPr>
          <w:rFonts w:ascii="仿宋_GB2312" w:eastAsia="仿宋_GB2312" w:hint="eastAsia"/>
          <w:color w:val="000000" w:themeColor="text1"/>
          <w:sz w:val="28"/>
          <w:szCs w:val="28"/>
        </w:rPr>
        <w:t>融水苗族自治县农业农村局、融水苗族自治县公共检验检测中心（融水苗族自治县标准化研究推广中心）、北京中绿华夏有机产品认证中心有限责任公司、柳州市质量检验检测研究中心</w:t>
      </w:r>
      <w:r w:rsidR="000020AC" w:rsidRPr="001804E1">
        <w:rPr>
          <w:rFonts w:ascii="仿宋_GB2312" w:eastAsia="仿宋_GB2312" w:hint="eastAsia"/>
          <w:color w:val="000000" w:themeColor="text1"/>
          <w:sz w:val="28"/>
          <w:szCs w:val="28"/>
        </w:rPr>
        <w:t>（</w:t>
      </w:r>
      <w:r w:rsidRPr="001804E1">
        <w:rPr>
          <w:rFonts w:ascii="仿宋_GB2312" w:eastAsia="仿宋_GB2312" w:hint="eastAsia"/>
          <w:color w:val="000000" w:themeColor="text1"/>
          <w:sz w:val="28"/>
          <w:szCs w:val="28"/>
        </w:rPr>
        <w:t>柳州市农产品质</w:t>
      </w:r>
      <w:proofErr w:type="gramStart"/>
      <w:r w:rsidRPr="001804E1">
        <w:rPr>
          <w:rFonts w:ascii="仿宋_GB2312" w:eastAsia="仿宋_GB2312" w:hint="eastAsia"/>
          <w:color w:val="000000" w:themeColor="text1"/>
          <w:sz w:val="28"/>
          <w:szCs w:val="28"/>
        </w:rPr>
        <w:t>量安全</w:t>
      </w:r>
      <w:proofErr w:type="gramEnd"/>
      <w:r w:rsidRPr="001804E1">
        <w:rPr>
          <w:rFonts w:ascii="仿宋_GB2312" w:eastAsia="仿宋_GB2312" w:hint="eastAsia"/>
          <w:color w:val="000000" w:themeColor="text1"/>
          <w:sz w:val="28"/>
          <w:szCs w:val="28"/>
        </w:rPr>
        <w:t>检测中心）、广西壮族自治区农业科学院、融水苗族自治县科技工贸和信息化局、南宁市标准化协会、广西融水元宝山苗</w:t>
      </w:r>
      <w:proofErr w:type="gramStart"/>
      <w:r w:rsidRPr="001804E1">
        <w:rPr>
          <w:rFonts w:ascii="仿宋_GB2312" w:eastAsia="仿宋_GB2312" w:hint="eastAsia"/>
          <w:color w:val="000000" w:themeColor="text1"/>
          <w:sz w:val="28"/>
          <w:szCs w:val="28"/>
        </w:rPr>
        <w:t>润特色</w:t>
      </w:r>
      <w:proofErr w:type="gramEnd"/>
      <w:r w:rsidRPr="001804E1">
        <w:rPr>
          <w:rFonts w:ascii="仿宋_GB2312" w:eastAsia="仿宋_GB2312" w:hint="eastAsia"/>
          <w:color w:val="000000" w:themeColor="text1"/>
          <w:sz w:val="28"/>
          <w:szCs w:val="28"/>
        </w:rPr>
        <w:t>酒业有限公司、广西融水融优农业有限公司、融水县同练乡正顺生态种养专业合作社、融水县白云</w:t>
      </w:r>
      <w:proofErr w:type="gramStart"/>
      <w:r w:rsidRPr="001804E1">
        <w:rPr>
          <w:rFonts w:ascii="仿宋_GB2312" w:eastAsia="仿宋_GB2312" w:hint="eastAsia"/>
          <w:color w:val="000000" w:themeColor="text1"/>
          <w:sz w:val="28"/>
          <w:szCs w:val="28"/>
        </w:rPr>
        <w:t>乡小坤食用菌</w:t>
      </w:r>
      <w:proofErr w:type="gramEnd"/>
      <w:r w:rsidRPr="001804E1">
        <w:rPr>
          <w:rFonts w:ascii="仿宋_GB2312" w:eastAsia="仿宋_GB2312" w:hint="eastAsia"/>
          <w:color w:val="000000" w:themeColor="text1"/>
          <w:sz w:val="28"/>
          <w:szCs w:val="28"/>
        </w:rPr>
        <w:t>种植专业合作社、广西</w:t>
      </w:r>
      <w:proofErr w:type="gramStart"/>
      <w:r w:rsidRPr="001804E1">
        <w:rPr>
          <w:rFonts w:ascii="仿宋_GB2312" w:eastAsia="仿宋_GB2312" w:hint="eastAsia"/>
          <w:color w:val="000000" w:themeColor="text1"/>
          <w:sz w:val="28"/>
          <w:szCs w:val="28"/>
        </w:rPr>
        <w:t>融水县融乐农林</w:t>
      </w:r>
      <w:proofErr w:type="gramEnd"/>
      <w:r w:rsidRPr="001804E1">
        <w:rPr>
          <w:rFonts w:ascii="仿宋_GB2312" w:eastAsia="仿宋_GB2312" w:hint="eastAsia"/>
          <w:color w:val="000000" w:themeColor="text1"/>
          <w:sz w:val="28"/>
          <w:szCs w:val="28"/>
        </w:rPr>
        <w:t>综合开发有限责任公司</w:t>
      </w:r>
      <w:r w:rsidR="004C0A3D" w:rsidRPr="001804E1">
        <w:rPr>
          <w:rFonts w:ascii="仿宋_GB2312" w:eastAsia="仿宋_GB2312" w:hint="eastAsia"/>
          <w:color w:val="000000" w:themeColor="text1"/>
          <w:sz w:val="28"/>
          <w:szCs w:val="28"/>
        </w:rPr>
        <w:t>共同起草的团体标准《农产品地理标志  融水灵芝</w:t>
      </w:r>
      <w:r w:rsidRPr="001804E1">
        <w:rPr>
          <w:rFonts w:ascii="仿宋_GB2312" w:eastAsia="仿宋_GB2312" w:hint="eastAsia"/>
          <w:color w:val="000000" w:themeColor="text1"/>
          <w:sz w:val="28"/>
          <w:szCs w:val="28"/>
        </w:rPr>
        <w:t>商品化处理技术规程</w:t>
      </w:r>
      <w:r w:rsidR="004C0A3D" w:rsidRPr="001804E1">
        <w:rPr>
          <w:rFonts w:ascii="仿宋_GB2312" w:eastAsia="仿宋_GB2312" w:hint="eastAsia"/>
          <w:color w:val="000000" w:themeColor="text1"/>
          <w:sz w:val="28"/>
          <w:szCs w:val="28"/>
        </w:rPr>
        <w:t>》获批立项。</w:t>
      </w:r>
    </w:p>
    <w:p w14:paraId="1C18C2EF" w14:textId="77777777" w:rsidR="00CA1B2E" w:rsidRPr="001804E1" w:rsidRDefault="004C0A3D">
      <w:pPr>
        <w:spacing w:line="540" w:lineRule="exact"/>
        <w:ind w:firstLine="560"/>
        <w:rPr>
          <w:rFonts w:ascii="仿宋_GB2312" w:eastAsia="仿宋_GB2312"/>
          <w:color w:val="000000" w:themeColor="text1"/>
          <w:sz w:val="28"/>
          <w:szCs w:val="28"/>
        </w:rPr>
      </w:pPr>
      <w:r w:rsidRPr="001804E1">
        <w:rPr>
          <w:rFonts w:ascii="仿宋_GB2312" w:eastAsia="仿宋_GB2312" w:hint="eastAsia"/>
          <w:color w:val="000000" w:themeColor="text1"/>
          <w:sz w:val="28"/>
          <w:szCs w:val="28"/>
        </w:rPr>
        <w:t>本标准的编写将按照《标准化工作导则  第1部分：标准化文件的结构和起草规则》（GB/T 1.1—2020）以及《广西农业农村产业振兴促进会团体标准管理办法》等规定进行。</w:t>
      </w:r>
    </w:p>
    <w:p w14:paraId="2C180093" w14:textId="77777777" w:rsidR="00CA1B2E" w:rsidRDefault="004C0A3D" w:rsidP="00837D69">
      <w:pPr>
        <w:snapToGrid w:val="0"/>
        <w:spacing w:line="540" w:lineRule="exact"/>
        <w:ind w:firstLine="600"/>
        <w:rPr>
          <w:rFonts w:eastAsia="黑体" w:cs="Times New Roman"/>
          <w:sz w:val="30"/>
          <w:szCs w:val="30"/>
        </w:rPr>
      </w:pPr>
      <w:r>
        <w:rPr>
          <w:rFonts w:eastAsia="黑体" w:cs="Times New Roman"/>
          <w:sz w:val="30"/>
          <w:szCs w:val="30"/>
        </w:rPr>
        <w:t>二、必要性和意义</w:t>
      </w:r>
    </w:p>
    <w:p w14:paraId="7BA7195E" w14:textId="07F89FA7" w:rsidR="00CA1B2E" w:rsidRDefault="004C0A3D">
      <w:pPr>
        <w:adjustRightInd w:val="0"/>
        <w:snapToGrid w:val="0"/>
        <w:spacing w:line="540" w:lineRule="exact"/>
        <w:ind w:firstLine="560"/>
        <w:outlineLvl w:val="1"/>
        <w:rPr>
          <w:rFonts w:ascii="仿宋_GB2312" w:eastAsia="仿宋_GB2312" w:hAnsi="宋体" w:cs="Times New Roman"/>
          <w:sz w:val="28"/>
          <w:szCs w:val="28"/>
        </w:rPr>
      </w:pPr>
      <w:r>
        <w:rPr>
          <w:rFonts w:ascii="仿宋_GB2312" w:eastAsia="仿宋_GB2312" w:hAnsi="宋体" w:cs="Times New Roman" w:hint="eastAsia"/>
          <w:sz w:val="28"/>
          <w:szCs w:val="28"/>
        </w:rPr>
        <w:t>农业经济在广西经济中占重要地位，发展经济农作物对于促进农业发展和农民增收起到重要作用。根据《国家标准化发展纲要》指出“农业、工业、服务业和社会事业等领域标准全覆盖，农业标准化生产普及率稳步提升……”；《国务院办公厅转发市场监管总局农业农村部关于加强农业农村标准化工作指导意见的通知》（国办函〔2019〕</w:t>
      </w:r>
      <w:r>
        <w:rPr>
          <w:rFonts w:ascii="仿宋_GB2312" w:eastAsia="仿宋_GB2312" w:hAnsi="宋体" w:cs="Times New Roman" w:hint="eastAsia"/>
          <w:sz w:val="28"/>
          <w:szCs w:val="28"/>
        </w:rPr>
        <w:lastRenderedPageBreak/>
        <w:t xml:space="preserve">120号）指出“到2035年，农业农村标准化体制机制更加健全，支撑乡村振兴的标准体系、标准实施推广体系和标准化服务体系更加完善”；《农业农村部 国家标准化管理委员会 </w:t>
      </w:r>
      <w:r w:rsidR="00837D69">
        <w:rPr>
          <w:rFonts w:ascii="仿宋_GB2312" w:eastAsia="仿宋_GB2312" w:hAnsi="宋体" w:cs="Times New Roman" w:hint="eastAsia"/>
          <w:sz w:val="28"/>
          <w:szCs w:val="28"/>
        </w:rPr>
        <w:t>住房和城乡建设部关于印发&lt;乡村振兴标准化行动方案&gt;</w:t>
      </w:r>
      <w:r>
        <w:rPr>
          <w:rFonts w:ascii="仿宋_GB2312" w:eastAsia="仿宋_GB2312" w:hAnsi="宋体" w:cs="Times New Roman" w:hint="eastAsia"/>
          <w:sz w:val="28"/>
          <w:szCs w:val="28"/>
        </w:rPr>
        <w:t>的通知》（</w:t>
      </w:r>
      <w:proofErr w:type="gramStart"/>
      <w:r>
        <w:rPr>
          <w:rFonts w:ascii="仿宋_GB2312" w:eastAsia="仿宋_GB2312" w:hAnsi="宋体" w:cs="Times New Roman" w:hint="eastAsia"/>
          <w:sz w:val="28"/>
          <w:szCs w:val="28"/>
        </w:rPr>
        <w:t>农质发</w:t>
      </w:r>
      <w:proofErr w:type="gramEnd"/>
      <w:r>
        <w:rPr>
          <w:rFonts w:ascii="仿宋_GB2312" w:eastAsia="仿宋_GB2312" w:hAnsi="宋体" w:cs="Times New Roman" w:hint="eastAsia"/>
          <w:sz w:val="28"/>
          <w:szCs w:val="28"/>
        </w:rPr>
        <w:t>〔2023〕</w:t>
      </w:r>
      <w:r w:rsidR="006F6B1B">
        <w:rPr>
          <w:rFonts w:ascii="仿宋_GB2312" w:eastAsia="仿宋_GB2312" w:hAnsi="宋体" w:cs="Times New Roman" w:hint="eastAsia"/>
          <w:sz w:val="28"/>
          <w:szCs w:val="28"/>
        </w:rPr>
        <w:t>5</w:t>
      </w:r>
      <w:r>
        <w:rPr>
          <w:rFonts w:ascii="仿宋_GB2312" w:eastAsia="仿宋_GB2312" w:hAnsi="宋体" w:cs="Times New Roman" w:hint="eastAsia"/>
          <w:sz w:val="28"/>
          <w:szCs w:val="28"/>
        </w:rPr>
        <w:t>号）指出“到2025年,农业农村高质量发展标准体系基本建立，标准化支撑和服务乡村振兴的作用日益凸显”；《市场监管总局等十八部门关于印发贯彻实施〈国家标准化发展纲要〉行动计划（2024—2025年）的通知》（国</w:t>
      </w:r>
      <w:proofErr w:type="gramStart"/>
      <w:r>
        <w:rPr>
          <w:rFonts w:ascii="仿宋_GB2312" w:eastAsia="仿宋_GB2312" w:hAnsi="宋体" w:cs="Times New Roman" w:hint="eastAsia"/>
          <w:sz w:val="28"/>
          <w:szCs w:val="28"/>
        </w:rPr>
        <w:t>市监标技发</w:t>
      </w:r>
      <w:proofErr w:type="gramEnd"/>
      <w:r>
        <w:rPr>
          <w:rFonts w:ascii="仿宋_GB2312" w:eastAsia="仿宋_GB2312" w:hAnsi="宋体" w:cs="Times New Roman" w:hint="eastAsia"/>
          <w:sz w:val="28"/>
          <w:szCs w:val="28"/>
        </w:rPr>
        <w:t>〔2024〕30号）指出“有序推进全域标准化深度发展，着力提升标准化发展水平”；《广西农业农村厅关于印发加强全区农业标准化工作实施意见的通知》（</w:t>
      </w:r>
      <w:proofErr w:type="gramStart"/>
      <w:r>
        <w:rPr>
          <w:rFonts w:ascii="仿宋_GB2312" w:eastAsia="仿宋_GB2312" w:hAnsi="宋体" w:cs="Times New Roman" w:hint="eastAsia"/>
          <w:sz w:val="28"/>
          <w:szCs w:val="28"/>
        </w:rPr>
        <w:t>桂农厅发</w:t>
      </w:r>
      <w:proofErr w:type="gramEnd"/>
      <w:r>
        <w:rPr>
          <w:rFonts w:ascii="仿宋_GB2312" w:eastAsia="仿宋_GB2312" w:hAnsi="宋体" w:cs="Times New Roman" w:hint="eastAsia"/>
          <w:sz w:val="28"/>
          <w:szCs w:val="28"/>
        </w:rPr>
        <w:t>〔2021〕77号）指出“重点发展畜牧、渔业、蔬菜、水果、桑蚕、食用菌领域现代设施农业”。</w:t>
      </w:r>
    </w:p>
    <w:p w14:paraId="5818E1CD" w14:textId="335ED9DF" w:rsidR="00CA1B2E" w:rsidRDefault="004C0A3D">
      <w:pPr>
        <w:adjustRightInd w:val="0"/>
        <w:snapToGrid w:val="0"/>
        <w:spacing w:line="540" w:lineRule="exact"/>
        <w:ind w:firstLine="560"/>
        <w:outlineLvl w:val="1"/>
        <w:rPr>
          <w:rFonts w:ascii="仿宋_GB2312" w:eastAsia="仿宋_GB2312" w:hAnsi="宋体" w:cs="Times New Roman"/>
          <w:sz w:val="28"/>
          <w:szCs w:val="28"/>
        </w:rPr>
      </w:pPr>
      <w:r>
        <w:rPr>
          <w:rFonts w:ascii="仿宋_GB2312" w:eastAsia="仿宋_GB2312" w:hAnsi="宋体" w:cs="Times New Roman" w:hint="eastAsia"/>
          <w:sz w:val="28"/>
          <w:szCs w:val="28"/>
        </w:rPr>
        <w:t>融水县特色农业产业主要为灵芝产业，2020年获得国家地理标志农产品保护登记。截至2022年，融水以灵芝</w:t>
      </w:r>
      <w:proofErr w:type="gramStart"/>
      <w:r>
        <w:rPr>
          <w:rFonts w:ascii="仿宋_GB2312" w:eastAsia="仿宋_GB2312" w:hAnsi="宋体" w:cs="Times New Roman" w:hint="eastAsia"/>
          <w:sz w:val="28"/>
          <w:szCs w:val="28"/>
        </w:rPr>
        <w:t>菌</w:t>
      </w:r>
      <w:proofErr w:type="gramEnd"/>
      <w:r>
        <w:rPr>
          <w:rFonts w:ascii="仿宋_GB2312" w:eastAsia="仿宋_GB2312" w:hAnsi="宋体" w:cs="Times New Roman" w:hint="eastAsia"/>
          <w:sz w:val="28"/>
          <w:szCs w:val="28"/>
        </w:rPr>
        <w:t>打造出的产品主要有灵芝粉、</w:t>
      </w:r>
      <w:r w:rsidR="000020AC">
        <w:rPr>
          <w:rFonts w:ascii="仿宋_GB2312" w:eastAsia="仿宋_GB2312" w:hAnsi="宋体" w:cs="Times New Roman" w:hint="eastAsia"/>
          <w:sz w:val="28"/>
          <w:szCs w:val="28"/>
        </w:rPr>
        <w:t>融水</w:t>
      </w:r>
      <w:r w:rsidR="00626603">
        <w:rPr>
          <w:rFonts w:ascii="仿宋_GB2312" w:eastAsia="仿宋_GB2312" w:hAnsi="宋体" w:cs="Times New Roman" w:hint="eastAsia"/>
          <w:sz w:val="28"/>
          <w:szCs w:val="28"/>
        </w:rPr>
        <w:t>茶</w:t>
      </w:r>
      <w:r>
        <w:rPr>
          <w:rFonts w:ascii="仿宋_GB2312" w:eastAsia="仿宋_GB2312" w:hAnsi="宋体" w:cs="Times New Roman" w:hint="eastAsia"/>
          <w:sz w:val="28"/>
          <w:szCs w:val="28"/>
        </w:rPr>
        <w:t>、灵芝酒。注册有“苗芝冠”“苗芝王”“白云老庚”“绿深”“融芝宝”等商标品牌。参与灵芝种植和销售的经营主体有30多家，其中龙头企业4家，示范合作社3家，从业人员1000多人，产业辐射带动2400户农户，农户年均增收超过5000元。人工栽培灵芝产业在广西融水县获得了发展，巩固了脱贫成果，促进了乡村振兴和产业振兴。</w:t>
      </w:r>
    </w:p>
    <w:p w14:paraId="672B9D02" w14:textId="1C0821F9" w:rsidR="00CA1B2E" w:rsidRDefault="004C0A3D">
      <w:pPr>
        <w:adjustRightInd w:val="0"/>
        <w:snapToGrid w:val="0"/>
        <w:spacing w:line="540" w:lineRule="exact"/>
        <w:ind w:firstLine="560"/>
        <w:outlineLvl w:val="1"/>
        <w:rPr>
          <w:rFonts w:ascii="仿宋_GB2312" w:eastAsia="仿宋_GB2312" w:hAnsi="宋体" w:cs="Times New Roman"/>
          <w:sz w:val="28"/>
          <w:szCs w:val="28"/>
        </w:rPr>
      </w:pPr>
      <w:r>
        <w:rPr>
          <w:rFonts w:ascii="仿宋_GB2312" w:eastAsia="仿宋_GB2312" w:hAnsi="宋体" w:cs="Times New Roman" w:hint="eastAsia"/>
          <w:sz w:val="28"/>
          <w:szCs w:val="28"/>
        </w:rPr>
        <w:t>随着国家对农业产业化和乡村振兴战略的深入推进，特色农产品的发展成为了促进地方经济增长、提高农民收入、巩固脱贫攻坚成果的重要途径。融水灵芝作为当地的特色产业，为保障融水灵芝产品质量与安全、规范产业发展秩序、促进产业振兴与乡村振兴、实现财政增收与农民收入增长以及巩固脱贫攻坚成果，制定相应的技术标准显得尤为重要。</w:t>
      </w:r>
    </w:p>
    <w:p w14:paraId="79CA7FD9" w14:textId="77777777" w:rsidR="00837D69" w:rsidRPr="00837D69" w:rsidRDefault="00837D69" w:rsidP="00837D69">
      <w:pPr>
        <w:adjustRightInd w:val="0"/>
        <w:snapToGrid w:val="0"/>
        <w:spacing w:line="540" w:lineRule="exact"/>
        <w:ind w:firstLine="560"/>
        <w:outlineLvl w:val="1"/>
        <w:rPr>
          <w:rFonts w:ascii="仿宋_GB2312" w:eastAsia="仿宋_GB2312" w:hAnsi="宋体" w:cs="Times New Roman"/>
          <w:sz w:val="28"/>
          <w:szCs w:val="28"/>
        </w:rPr>
      </w:pPr>
      <w:r w:rsidRPr="00837D69">
        <w:rPr>
          <w:rFonts w:ascii="仿宋_GB2312" w:eastAsia="仿宋_GB2312" w:hAnsi="宋体" w:cs="Times New Roman" w:hint="eastAsia"/>
          <w:sz w:val="28"/>
          <w:szCs w:val="28"/>
        </w:rPr>
        <w:t>融水灵芝作为融水地区的特色农产品，以其独特的药用价值和优良品质在市场上备受青睐。然而，目前融水灵芝在商品化处理环节缺乏统一、规范的标准，导致产品质量参差不齐，一定程度上影响了其市场竞争力和产业可持续发展。因此，制定团体标准《农产品地理标志  融水灵芝商品化处理技术规程》具有极为重要的现实意义，主要体现在以下几个方面：</w:t>
      </w:r>
    </w:p>
    <w:p w14:paraId="68978F88" w14:textId="77777777" w:rsidR="00837D69" w:rsidRPr="00837D69" w:rsidRDefault="00837D69" w:rsidP="00837D69">
      <w:pPr>
        <w:adjustRightInd w:val="0"/>
        <w:snapToGrid w:val="0"/>
        <w:spacing w:line="540" w:lineRule="exact"/>
        <w:ind w:firstLine="560"/>
        <w:outlineLvl w:val="1"/>
        <w:rPr>
          <w:rFonts w:ascii="仿宋_GB2312" w:eastAsia="仿宋_GB2312" w:hAnsi="宋体" w:cs="Times New Roman"/>
          <w:sz w:val="28"/>
          <w:szCs w:val="28"/>
        </w:rPr>
      </w:pPr>
      <w:r w:rsidRPr="00837D69">
        <w:rPr>
          <w:rFonts w:ascii="仿宋_GB2312" w:eastAsia="仿宋_GB2312" w:hAnsi="宋体" w:cs="Times New Roman" w:hint="eastAsia"/>
          <w:sz w:val="28"/>
          <w:szCs w:val="28"/>
        </w:rPr>
        <w:t>一、保障产品质量与安全</w:t>
      </w:r>
    </w:p>
    <w:p w14:paraId="196A3D3C" w14:textId="521668EE" w:rsidR="00837D69" w:rsidRPr="00837D69" w:rsidRDefault="00837D69" w:rsidP="00837D69">
      <w:pPr>
        <w:adjustRightInd w:val="0"/>
        <w:snapToGrid w:val="0"/>
        <w:spacing w:line="540" w:lineRule="exact"/>
        <w:ind w:firstLine="560"/>
        <w:outlineLvl w:val="1"/>
        <w:rPr>
          <w:rFonts w:ascii="仿宋_GB2312" w:eastAsia="仿宋_GB2312" w:hAnsi="宋体" w:cs="Times New Roman"/>
          <w:sz w:val="28"/>
          <w:szCs w:val="28"/>
        </w:rPr>
      </w:pPr>
      <w:r w:rsidRPr="00837D69">
        <w:rPr>
          <w:rFonts w:ascii="仿宋_GB2312" w:eastAsia="仿宋_GB2312" w:hAnsi="宋体" w:cs="Times New Roman" w:hint="eastAsia"/>
          <w:sz w:val="28"/>
          <w:szCs w:val="28"/>
        </w:rPr>
        <w:t>商品化处理是融水</w:t>
      </w:r>
      <w:r w:rsidR="000020AC">
        <w:rPr>
          <w:rFonts w:ascii="仿宋_GB2312" w:eastAsia="仿宋_GB2312" w:hAnsi="宋体" w:cs="Times New Roman" w:hint="eastAsia"/>
          <w:sz w:val="28"/>
          <w:szCs w:val="28"/>
        </w:rPr>
        <w:t>灵芝从生产到销售的关键环节，规范这一环节能够确保灵芝在采摘</w:t>
      </w:r>
      <w:r w:rsidRPr="00837D69">
        <w:rPr>
          <w:rFonts w:ascii="仿宋_GB2312" w:eastAsia="仿宋_GB2312" w:hAnsi="宋体" w:cs="Times New Roman" w:hint="eastAsia"/>
          <w:sz w:val="28"/>
          <w:szCs w:val="28"/>
        </w:rPr>
        <w:t>、加工、包装</w:t>
      </w:r>
      <w:r w:rsidR="000020AC">
        <w:rPr>
          <w:rFonts w:ascii="仿宋_GB2312" w:eastAsia="仿宋_GB2312" w:hAnsi="宋体" w:cs="Times New Roman" w:hint="eastAsia"/>
          <w:sz w:val="28"/>
          <w:szCs w:val="28"/>
        </w:rPr>
        <w:t>、贮存、运输</w:t>
      </w:r>
      <w:r w:rsidRPr="00837D69">
        <w:rPr>
          <w:rFonts w:ascii="仿宋_GB2312" w:eastAsia="仿宋_GB2312" w:hAnsi="宋体" w:cs="Times New Roman" w:hint="eastAsia"/>
          <w:sz w:val="28"/>
          <w:szCs w:val="28"/>
        </w:rPr>
        <w:t>等过程中的质量与安全。通过制定统一的技术规程，明确各环节的操作规范和质量控制要求，可以有效避免因不当处理而导致的灵芝品质下降、污染等问题，从而提升融水灵芝的整体品质和附加值，保障消费者的健康权益，增强市场对融水灵芝的信任度。</w:t>
      </w:r>
    </w:p>
    <w:p w14:paraId="1BBBDEB2" w14:textId="77777777" w:rsidR="00837D69" w:rsidRPr="00837D69" w:rsidRDefault="00837D69" w:rsidP="00837D69">
      <w:pPr>
        <w:adjustRightInd w:val="0"/>
        <w:snapToGrid w:val="0"/>
        <w:spacing w:line="540" w:lineRule="exact"/>
        <w:ind w:firstLine="560"/>
        <w:outlineLvl w:val="1"/>
        <w:rPr>
          <w:rFonts w:ascii="仿宋_GB2312" w:eastAsia="仿宋_GB2312" w:hAnsi="宋体" w:cs="Times New Roman"/>
          <w:sz w:val="28"/>
          <w:szCs w:val="28"/>
        </w:rPr>
      </w:pPr>
      <w:r w:rsidRPr="00837D69">
        <w:rPr>
          <w:rFonts w:ascii="仿宋_GB2312" w:eastAsia="仿宋_GB2312" w:hAnsi="宋体" w:cs="Times New Roman" w:hint="eastAsia"/>
          <w:sz w:val="28"/>
          <w:szCs w:val="28"/>
        </w:rPr>
        <w:t>二、规范产业发展秩序</w:t>
      </w:r>
    </w:p>
    <w:p w14:paraId="115B1979" w14:textId="77777777" w:rsidR="00837D69" w:rsidRPr="00837D69" w:rsidRDefault="00837D69" w:rsidP="00837D69">
      <w:pPr>
        <w:adjustRightInd w:val="0"/>
        <w:snapToGrid w:val="0"/>
        <w:spacing w:line="540" w:lineRule="exact"/>
        <w:ind w:firstLine="560"/>
        <w:outlineLvl w:val="1"/>
        <w:rPr>
          <w:rFonts w:ascii="仿宋_GB2312" w:eastAsia="仿宋_GB2312" w:hAnsi="宋体" w:cs="Times New Roman"/>
          <w:sz w:val="28"/>
          <w:szCs w:val="28"/>
        </w:rPr>
      </w:pPr>
      <w:r w:rsidRPr="00837D69">
        <w:rPr>
          <w:rFonts w:ascii="仿宋_GB2312" w:eastAsia="仿宋_GB2312" w:hAnsi="宋体" w:cs="Times New Roman" w:hint="eastAsia"/>
          <w:sz w:val="28"/>
          <w:szCs w:val="28"/>
        </w:rPr>
        <w:t>当前，融水灵芝市场上存在部分产品商品化处理不规范、质量标识模糊等问题，导致市场秩序混乱，消费者难以辨别产品质量优劣。制定商品化处理技术规程，能够明确融水灵芝商品化处理的质量要求和操作流程，为生产企业和从业者提供明确的执行标准，避免因标准不一而导致的市场无序竞争。这有助于形成健康、有序的产业发展环境，提高产业的整体竞争力和可持续发展能力，促进融水灵芝产业的良性发展。</w:t>
      </w:r>
    </w:p>
    <w:p w14:paraId="6EED0362" w14:textId="77777777" w:rsidR="00837D69" w:rsidRPr="00837D69" w:rsidRDefault="00837D69" w:rsidP="00837D69">
      <w:pPr>
        <w:adjustRightInd w:val="0"/>
        <w:snapToGrid w:val="0"/>
        <w:spacing w:line="540" w:lineRule="exact"/>
        <w:ind w:firstLine="560"/>
        <w:outlineLvl w:val="1"/>
        <w:rPr>
          <w:rFonts w:ascii="仿宋_GB2312" w:eastAsia="仿宋_GB2312" w:hAnsi="宋体" w:cs="Times New Roman"/>
          <w:sz w:val="28"/>
          <w:szCs w:val="28"/>
        </w:rPr>
      </w:pPr>
      <w:r w:rsidRPr="00837D69">
        <w:rPr>
          <w:rFonts w:ascii="仿宋_GB2312" w:eastAsia="仿宋_GB2312" w:hAnsi="宋体" w:cs="Times New Roman" w:hint="eastAsia"/>
          <w:sz w:val="28"/>
          <w:szCs w:val="28"/>
        </w:rPr>
        <w:t>三、促进产业振兴与乡村振兴</w:t>
      </w:r>
    </w:p>
    <w:p w14:paraId="15A7AAEF" w14:textId="77777777" w:rsidR="00837D69" w:rsidRPr="00837D69" w:rsidRDefault="00837D69" w:rsidP="00837D69">
      <w:pPr>
        <w:adjustRightInd w:val="0"/>
        <w:snapToGrid w:val="0"/>
        <w:spacing w:line="540" w:lineRule="exact"/>
        <w:ind w:firstLine="560"/>
        <w:outlineLvl w:val="1"/>
        <w:rPr>
          <w:rFonts w:ascii="仿宋_GB2312" w:eastAsia="仿宋_GB2312" w:hAnsi="宋体" w:cs="Times New Roman"/>
          <w:sz w:val="28"/>
          <w:szCs w:val="28"/>
        </w:rPr>
      </w:pPr>
      <w:r w:rsidRPr="00837D69">
        <w:rPr>
          <w:rFonts w:ascii="仿宋_GB2312" w:eastAsia="仿宋_GB2312" w:hAnsi="宋体" w:cs="Times New Roman" w:hint="eastAsia"/>
          <w:sz w:val="28"/>
          <w:szCs w:val="28"/>
        </w:rPr>
        <w:t>融水灵芝产业的发展对于当地经济具有重要的推动作用。制定商品化处理技术规程，能够引导农民和企业按照标准化、规范化的方式进行生产，提高生产效率和经济效益。同时，规范的商品化处理流程还可以提升融水灵芝的市场形象和品牌价值，进一步拓展市场空间，带动相关产业如物流、包装、销售等的兴起，为乡村振兴注入新的活力，促进当地经济的繁荣和社会的稳定发展。</w:t>
      </w:r>
    </w:p>
    <w:p w14:paraId="5C554EB1" w14:textId="77777777" w:rsidR="00837D69" w:rsidRPr="00837D69" w:rsidRDefault="00837D69" w:rsidP="00837D69">
      <w:pPr>
        <w:adjustRightInd w:val="0"/>
        <w:snapToGrid w:val="0"/>
        <w:spacing w:line="540" w:lineRule="exact"/>
        <w:ind w:firstLine="560"/>
        <w:outlineLvl w:val="1"/>
        <w:rPr>
          <w:rFonts w:ascii="仿宋_GB2312" w:eastAsia="仿宋_GB2312" w:hAnsi="宋体" w:cs="Times New Roman"/>
          <w:sz w:val="28"/>
          <w:szCs w:val="28"/>
        </w:rPr>
      </w:pPr>
      <w:r w:rsidRPr="00837D69">
        <w:rPr>
          <w:rFonts w:ascii="仿宋_GB2312" w:eastAsia="仿宋_GB2312" w:hAnsi="宋体" w:cs="Times New Roman" w:hint="eastAsia"/>
          <w:sz w:val="28"/>
          <w:szCs w:val="28"/>
        </w:rPr>
        <w:t>四、巩固脱贫攻坚成果</w:t>
      </w:r>
    </w:p>
    <w:p w14:paraId="4FB8BB29" w14:textId="77777777" w:rsidR="00837D69" w:rsidRPr="00837D69" w:rsidRDefault="00837D69" w:rsidP="00837D69">
      <w:pPr>
        <w:adjustRightInd w:val="0"/>
        <w:snapToGrid w:val="0"/>
        <w:spacing w:line="540" w:lineRule="exact"/>
        <w:ind w:firstLine="560"/>
        <w:outlineLvl w:val="1"/>
        <w:rPr>
          <w:rFonts w:ascii="仿宋_GB2312" w:eastAsia="仿宋_GB2312" w:hAnsi="宋体" w:cs="Times New Roman"/>
          <w:sz w:val="28"/>
          <w:szCs w:val="28"/>
        </w:rPr>
      </w:pPr>
      <w:r w:rsidRPr="00837D69">
        <w:rPr>
          <w:rFonts w:ascii="仿宋_GB2312" w:eastAsia="仿宋_GB2312" w:hAnsi="宋体" w:cs="Times New Roman" w:hint="eastAsia"/>
          <w:sz w:val="28"/>
          <w:szCs w:val="28"/>
        </w:rPr>
        <w:t>融水灵芝产业是当地农民增收的重要途径之一。通过制定商品化处理技术规程，提升融水灵芝的品质和市场竞争力，能够为当地农民和企业创造更多的经济收益。这不仅有助于提高当地农民的生活水平，还能为当地贫困人口提供更多的就业机会和收入来源，巩固脱贫攻坚成果，防止返贫现象的发生，实现产业兴旺与农民富裕的有机统一。</w:t>
      </w:r>
    </w:p>
    <w:p w14:paraId="7F0C1D1A" w14:textId="7CF0EC15" w:rsidR="00837D69" w:rsidRDefault="00837D69" w:rsidP="00837D69">
      <w:pPr>
        <w:adjustRightInd w:val="0"/>
        <w:snapToGrid w:val="0"/>
        <w:spacing w:line="540" w:lineRule="exact"/>
        <w:ind w:firstLine="560"/>
        <w:outlineLvl w:val="1"/>
        <w:rPr>
          <w:rFonts w:ascii="仿宋_GB2312" w:eastAsia="仿宋_GB2312" w:hAnsi="宋体" w:cs="Times New Roman"/>
          <w:sz w:val="28"/>
          <w:szCs w:val="28"/>
        </w:rPr>
      </w:pPr>
      <w:r w:rsidRPr="00837D69">
        <w:rPr>
          <w:rFonts w:ascii="仿宋_GB2312" w:eastAsia="仿宋_GB2312" w:hAnsi="宋体" w:cs="Times New Roman" w:hint="eastAsia"/>
          <w:sz w:val="28"/>
          <w:szCs w:val="28"/>
        </w:rPr>
        <w:t>综上所述，制定《农产品地理标志  融水灵芝商品化处理技术规程》对于保障产品质量与安全、规范产业发展秩序、促进产业振兴与乡村振兴以及巩固脱贫攻坚成果等方面均具有不可替代的重要作用。因此，加快制定并推行该标准，对于推动融水灵芝产业高质量发展具有极为重要的现实意义和长远的战略意义。</w:t>
      </w:r>
    </w:p>
    <w:p w14:paraId="3D41063A" w14:textId="05918E8D" w:rsidR="00CA1B2E" w:rsidRDefault="004C0A3D">
      <w:pPr>
        <w:adjustRightInd w:val="0"/>
        <w:snapToGrid w:val="0"/>
        <w:spacing w:line="540" w:lineRule="exact"/>
        <w:ind w:firstLine="600"/>
        <w:outlineLvl w:val="0"/>
        <w:rPr>
          <w:rFonts w:eastAsia="黑体" w:cs="Times New Roman"/>
          <w:color w:val="000000" w:themeColor="text1"/>
          <w:sz w:val="30"/>
          <w:szCs w:val="30"/>
        </w:rPr>
      </w:pPr>
      <w:r>
        <w:rPr>
          <w:rFonts w:eastAsia="黑体" w:cs="Times New Roman"/>
          <w:color w:val="000000" w:themeColor="text1"/>
          <w:sz w:val="30"/>
          <w:szCs w:val="30"/>
        </w:rPr>
        <w:t>三、编制工作简况</w:t>
      </w:r>
    </w:p>
    <w:p w14:paraId="2FF3B9B4" w14:textId="77777777" w:rsidR="00CA1B2E" w:rsidRDefault="004C0A3D">
      <w:pPr>
        <w:pStyle w:val="2"/>
        <w:adjustRightInd w:val="0"/>
        <w:snapToGrid w:val="0"/>
        <w:spacing w:line="540" w:lineRule="exact"/>
        <w:ind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（一）成立标准编制工作组</w:t>
      </w:r>
    </w:p>
    <w:p w14:paraId="7757ABFA" w14:textId="7F1173A0" w:rsidR="00CA1B2E" w:rsidRDefault="004C0A3D">
      <w:pPr>
        <w:spacing w:line="540" w:lineRule="exact"/>
        <w:ind w:firstLine="532"/>
        <w:rPr>
          <w:rFonts w:ascii="仿宋_GB2312" w:eastAsia="仿宋_GB2312" w:hAnsi="宋体" w:cs="Times New Roman"/>
          <w:color w:val="000000"/>
          <w:spacing w:val="-7"/>
          <w:sz w:val="28"/>
          <w:szCs w:val="28"/>
        </w:rPr>
      </w:pPr>
      <w:r>
        <w:rPr>
          <w:rFonts w:ascii="仿宋_GB2312" w:eastAsia="仿宋_GB2312" w:hAnsi="宋体" w:cs="Times New Roman" w:hint="eastAsia"/>
          <w:color w:val="000000"/>
          <w:spacing w:val="-7"/>
          <w:sz w:val="28"/>
          <w:szCs w:val="28"/>
        </w:rPr>
        <w:t xml:space="preserve">团体标准《农产品地理标志  </w:t>
      </w:r>
      <w:r w:rsidR="000020AC">
        <w:rPr>
          <w:rFonts w:ascii="仿宋_GB2312" w:eastAsia="仿宋_GB2312" w:hAnsi="宋体" w:cs="Times New Roman" w:hint="eastAsia"/>
          <w:color w:val="000000"/>
          <w:spacing w:val="-7"/>
          <w:sz w:val="28"/>
          <w:szCs w:val="28"/>
        </w:rPr>
        <w:t>融水灵芝商品化处理技术规程</w:t>
      </w:r>
      <w:r>
        <w:rPr>
          <w:rFonts w:ascii="仿宋_GB2312" w:eastAsia="仿宋_GB2312" w:hAnsi="宋体" w:cs="Times New Roman" w:hint="eastAsia"/>
          <w:color w:val="000000"/>
          <w:spacing w:val="-7"/>
          <w:sz w:val="28"/>
          <w:szCs w:val="28"/>
        </w:rPr>
        <w:t>》项目任务下达后，融水苗族自治县农业农村局成立了标准编制工作组，明确任务职责，确定工作技术路线，开展标准研制工作。标准编制工作组</w:t>
      </w:r>
      <w:r w:rsidR="00A5389B">
        <w:rPr>
          <w:rFonts w:ascii="仿宋_GB2312" w:eastAsia="仿宋_GB2312" w:hAnsi="宋体" w:cs="Times New Roman" w:hint="eastAsia"/>
          <w:color w:val="000000"/>
          <w:spacing w:val="-7"/>
          <w:sz w:val="28"/>
          <w:szCs w:val="28"/>
        </w:rPr>
        <w:t>由</w:t>
      </w:r>
      <w:r w:rsidR="00A5389B" w:rsidRPr="00A5389B">
        <w:rPr>
          <w:rFonts w:ascii="仿宋_GB2312" w:eastAsia="仿宋_GB2312" w:hAnsi="宋体" w:cs="Times New Roman" w:hint="eastAsia"/>
          <w:color w:val="000000"/>
          <w:spacing w:val="-7"/>
          <w:sz w:val="28"/>
          <w:szCs w:val="28"/>
        </w:rPr>
        <w:t>融水苗族自治县农业技术推广中心</w:t>
      </w:r>
      <w:r w:rsidR="00A5389B">
        <w:rPr>
          <w:rFonts w:ascii="仿宋_GB2312" w:eastAsia="仿宋_GB2312" w:hAnsi="宋体" w:cs="Times New Roman" w:hint="eastAsia"/>
          <w:color w:val="000000"/>
          <w:spacing w:val="-7"/>
          <w:sz w:val="28"/>
          <w:szCs w:val="28"/>
        </w:rPr>
        <w:t>、</w:t>
      </w:r>
      <w:r w:rsidR="000020AC" w:rsidRPr="000020AC">
        <w:rPr>
          <w:rFonts w:ascii="仿宋_GB2312" w:eastAsia="仿宋_GB2312" w:hAnsi="宋体" w:cs="Times New Roman" w:hint="eastAsia"/>
          <w:color w:val="000000"/>
          <w:spacing w:val="-7"/>
          <w:sz w:val="28"/>
          <w:szCs w:val="28"/>
        </w:rPr>
        <w:t>融水苗族自治县农业农村局、融水苗族自治县公共检验检测中心（融水苗族自治县标准化研究推广中心）、北京中绿华夏有机产品认证中心有限责任公司、柳州市质量检验检测研究中心(柳州市农产品质</w:t>
      </w:r>
      <w:proofErr w:type="gramStart"/>
      <w:r w:rsidR="000020AC" w:rsidRPr="000020AC">
        <w:rPr>
          <w:rFonts w:ascii="仿宋_GB2312" w:eastAsia="仿宋_GB2312" w:hAnsi="宋体" w:cs="Times New Roman" w:hint="eastAsia"/>
          <w:color w:val="000000"/>
          <w:spacing w:val="-7"/>
          <w:sz w:val="28"/>
          <w:szCs w:val="28"/>
        </w:rPr>
        <w:t>量安全</w:t>
      </w:r>
      <w:proofErr w:type="gramEnd"/>
      <w:r w:rsidR="000020AC" w:rsidRPr="000020AC">
        <w:rPr>
          <w:rFonts w:ascii="仿宋_GB2312" w:eastAsia="仿宋_GB2312" w:hAnsi="宋体" w:cs="Times New Roman" w:hint="eastAsia"/>
          <w:color w:val="000000"/>
          <w:spacing w:val="-7"/>
          <w:sz w:val="28"/>
          <w:szCs w:val="28"/>
        </w:rPr>
        <w:t>检测中心</w:t>
      </w:r>
      <w:r w:rsidR="00A5389B">
        <w:rPr>
          <w:rFonts w:ascii="仿宋_GB2312" w:eastAsia="仿宋_GB2312" w:hAnsi="宋体" w:cs="Times New Roman" w:hint="eastAsia"/>
          <w:color w:val="000000"/>
          <w:spacing w:val="-7"/>
          <w:sz w:val="28"/>
          <w:szCs w:val="28"/>
        </w:rPr>
        <w:t>）、广西壮族自治区农业科学院、融水苗族自治县科技工贸和信息化局</w:t>
      </w:r>
      <w:r w:rsidR="000020AC" w:rsidRPr="000020AC">
        <w:rPr>
          <w:rFonts w:ascii="仿宋_GB2312" w:eastAsia="仿宋_GB2312" w:hAnsi="宋体" w:cs="Times New Roman" w:hint="eastAsia"/>
          <w:color w:val="000000"/>
          <w:spacing w:val="-7"/>
          <w:sz w:val="28"/>
          <w:szCs w:val="28"/>
        </w:rPr>
        <w:t>、南宁市标准化协会、广西融水元宝山苗</w:t>
      </w:r>
      <w:proofErr w:type="gramStart"/>
      <w:r w:rsidR="000020AC" w:rsidRPr="000020AC">
        <w:rPr>
          <w:rFonts w:ascii="仿宋_GB2312" w:eastAsia="仿宋_GB2312" w:hAnsi="宋体" w:cs="Times New Roman" w:hint="eastAsia"/>
          <w:color w:val="000000"/>
          <w:spacing w:val="-7"/>
          <w:sz w:val="28"/>
          <w:szCs w:val="28"/>
        </w:rPr>
        <w:t>润特色</w:t>
      </w:r>
      <w:proofErr w:type="gramEnd"/>
      <w:r w:rsidR="000020AC" w:rsidRPr="000020AC">
        <w:rPr>
          <w:rFonts w:ascii="仿宋_GB2312" w:eastAsia="仿宋_GB2312" w:hAnsi="宋体" w:cs="Times New Roman" w:hint="eastAsia"/>
          <w:color w:val="000000"/>
          <w:spacing w:val="-7"/>
          <w:sz w:val="28"/>
          <w:szCs w:val="28"/>
        </w:rPr>
        <w:t>酒业有限公司、广西融水融优农业有限公司、融水县同练乡正顺生态种养专业合作社、融水县白云</w:t>
      </w:r>
      <w:proofErr w:type="gramStart"/>
      <w:r w:rsidR="000020AC" w:rsidRPr="000020AC">
        <w:rPr>
          <w:rFonts w:ascii="仿宋_GB2312" w:eastAsia="仿宋_GB2312" w:hAnsi="宋体" w:cs="Times New Roman" w:hint="eastAsia"/>
          <w:color w:val="000000"/>
          <w:spacing w:val="-7"/>
          <w:sz w:val="28"/>
          <w:szCs w:val="28"/>
        </w:rPr>
        <w:t>乡小坤食用菌</w:t>
      </w:r>
      <w:proofErr w:type="gramEnd"/>
      <w:r w:rsidR="000020AC" w:rsidRPr="000020AC">
        <w:rPr>
          <w:rFonts w:ascii="仿宋_GB2312" w:eastAsia="仿宋_GB2312" w:hAnsi="宋体" w:cs="Times New Roman" w:hint="eastAsia"/>
          <w:color w:val="000000"/>
          <w:spacing w:val="-7"/>
          <w:sz w:val="28"/>
          <w:szCs w:val="28"/>
        </w:rPr>
        <w:t>种植专业合作社、广西</w:t>
      </w:r>
      <w:proofErr w:type="gramStart"/>
      <w:r w:rsidR="000020AC" w:rsidRPr="000020AC">
        <w:rPr>
          <w:rFonts w:ascii="仿宋_GB2312" w:eastAsia="仿宋_GB2312" w:hAnsi="宋体" w:cs="Times New Roman" w:hint="eastAsia"/>
          <w:color w:val="000000"/>
          <w:spacing w:val="-7"/>
          <w:sz w:val="28"/>
          <w:szCs w:val="28"/>
        </w:rPr>
        <w:t>融水县融乐农林</w:t>
      </w:r>
      <w:proofErr w:type="gramEnd"/>
      <w:r w:rsidR="000020AC" w:rsidRPr="000020AC">
        <w:rPr>
          <w:rFonts w:ascii="仿宋_GB2312" w:eastAsia="仿宋_GB2312" w:hAnsi="宋体" w:cs="Times New Roman" w:hint="eastAsia"/>
          <w:color w:val="000000"/>
          <w:spacing w:val="-7"/>
          <w:sz w:val="28"/>
          <w:szCs w:val="28"/>
        </w:rPr>
        <w:t>综合开发有限责任公司</w:t>
      </w:r>
      <w:r>
        <w:rPr>
          <w:rFonts w:ascii="仿宋_GB2312" w:eastAsia="仿宋_GB2312" w:hAnsi="宋体" w:cs="Times New Roman" w:hint="eastAsia"/>
          <w:color w:val="000000"/>
          <w:spacing w:val="-7"/>
          <w:sz w:val="28"/>
          <w:szCs w:val="28"/>
        </w:rPr>
        <w:t>人员组成，标准编制起草小组成员长期从事灵芝</w:t>
      </w:r>
      <w:r w:rsidR="000020AC">
        <w:rPr>
          <w:rFonts w:ascii="仿宋_GB2312" w:eastAsia="仿宋_GB2312" w:hAnsi="宋体" w:cs="Times New Roman" w:hint="eastAsia"/>
          <w:color w:val="000000"/>
          <w:spacing w:val="-7"/>
          <w:sz w:val="28"/>
          <w:szCs w:val="28"/>
        </w:rPr>
        <w:t>产业</w:t>
      </w:r>
      <w:r w:rsidR="00A37CD5">
        <w:rPr>
          <w:rFonts w:ascii="仿宋_GB2312" w:eastAsia="仿宋_GB2312" w:hAnsi="宋体" w:cs="Times New Roman" w:hint="eastAsia"/>
          <w:color w:val="000000"/>
          <w:spacing w:val="-7"/>
          <w:sz w:val="28"/>
          <w:szCs w:val="28"/>
        </w:rPr>
        <w:t>生产</w:t>
      </w:r>
      <w:r>
        <w:rPr>
          <w:rFonts w:ascii="仿宋_GB2312" w:eastAsia="仿宋_GB2312" w:hAnsi="宋体" w:cs="Times New Roman" w:hint="eastAsia"/>
          <w:color w:val="000000"/>
          <w:spacing w:val="-7"/>
          <w:sz w:val="28"/>
          <w:szCs w:val="28"/>
        </w:rPr>
        <w:t>工作，具有较强的实践经验和知识储备，有深厚的灵芝</w:t>
      </w:r>
      <w:r w:rsidR="000020AC">
        <w:rPr>
          <w:rFonts w:ascii="仿宋_GB2312" w:eastAsia="仿宋_GB2312" w:hAnsi="宋体" w:cs="Times New Roman" w:hint="eastAsia"/>
          <w:color w:val="000000"/>
          <w:spacing w:val="-7"/>
          <w:sz w:val="28"/>
          <w:szCs w:val="28"/>
        </w:rPr>
        <w:t>加工</w:t>
      </w:r>
      <w:r>
        <w:rPr>
          <w:rFonts w:ascii="仿宋_GB2312" w:eastAsia="仿宋_GB2312" w:hAnsi="宋体" w:cs="Times New Roman" w:hint="eastAsia"/>
          <w:color w:val="000000"/>
          <w:spacing w:val="-7"/>
          <w:sz w:val="28"/>
          <w:szCs w:val="28"/>
        </w:rPr>
        <w:t>技术、科研积累和起草标准经验，形成梯队有序、分工明确的编制队伍。</w:t>
      </w:r>
    </w:p>
    <w:p w14:paraId="7E31B26C" w14:textId="77777777" w:rsidR="00CA1B2E" w:rsidRDefault="004C0A3D">
      <w:pPr>
        <w:spacing w:line="540" w:lineRule="exact"/>
        <w:ind w:firstLine="532"/>
        <w:rPr>
          <w:rFonts w:ascii="仿宋_GB2312" w:eastAsia="仿宋_GB2312" w:hAnsi="宋体" w:cs="Times New Roman"/>
          <w:color w:val="000000"/>
          <w:spacing w:val="-7"/>
          <w:sz w:val="28"/>
          <w:szCs w:val="28"/>
        </w:rPr>
      </w:pPr>
      <w:r>
        <w:rPr>
          <w:rFonts w:ascii="仿宋_GB2312" w:eastAsia="仿宋_GB2312" w:hAnsi="宋体" w:cs="Times New Roman" w:hint="eastAsia"/>
          <w:color w:val="000000"/>
          <w:spacing w:val="-7"/>
          <w:sz w:val="28"/>
          <w:szCs w:val="28"/>
        </w:rPr>
        <w:t>标准编制工作组下设三个组，分别是资料收集组、草案编写组、标准实施组。</w:t>
      </w:r>
    </w:p>
    <w:p w14:paraId="200EFFA1" w14:textId="6CF7E5FB" w:rsidR="00CA1B2E" w:rsidRDefault="004C0A3D">
      <w:pPr>
        <w:snapToGrid w:val="0"/>
        <w:spacing w:line="540" w:lineRule="exact"/>
        <w:ind w:firstLine="532"/>
        <w:rPr>
          <w:rFonts w:ascii="仿宋_GB2312" w:eastAsia="仿宋_GB2312" w:hAnsi="宋体" w:cs="Times New Roman"/>
          <w:color w:val="000000"/>
          <w:spacing w:val="-7"/>
          <w:sz w:val="28"/>
          <w:szCs w:val="28"/>
        </w:rPr>
      </w:pPr>
      <w:r>
        <w:rPr>
          <w:rFonts w:ascii="仿宋_GB2312" w:eastAsia="仿宋_GB2312" w:hAnsi="宋体" w:cs="Times New Roman"/>
          <w:color w:val="000000"/>
          <w:spacing w:val="-7"/>
          <w:sz w:val="28"/>
          <w:szCs w:val="28"/>
        </w:rPr>
        <w:t>资料收集组负责国内外有关</w:t>
      </w:r>
      <w:r w:rsidR="000020AC">
        <w:rPr>
          <w:rFonts w:ascii="仿宋_GB2312" w:eastAsia="仿宋_GB2312" w:hAnsi="宋体" w:cs="Times New Roman" w:hint="eastAsia"/>
          <w:color w:val="000000"/>
          <w:spacing w:val="-7"/>
          <w:sz w:val="28"/>
          <w:szCs w:val="28"/>
        </w:rPr>
        <w:t>融水灵芝商品化处理技术</w:t>
      </w:r>
      <w:r>
        <w:rPr>
          <w:rFonts w:ascii="仿宋_GB2312" w:eastAsia="仿宋_GB2312" w:hAnsi="宋体" w:cs="Times New Roman" w:hint="eastAsia"/>
          <w:color w:val="000000"/>
          <w:spacing w:val="-7"/>
          <w:sz w:val="28"/>
          <w:szCs w:val="28"/>
        </w:rPr>
        <w:t>的</w:t>
      </w:r>
      <w:r>
        <w:rPr>
          <w:rFonts w:ascii="仿宋_GB2312" w:eastAsia="仿宋_GB2312" w:hAnsi="宋体" w:cs="Times New Roman"/>
          <w:color w:val="000000"/>
          <w:spacing w:val="-7"/>
          <w:sz w:val="28"/>
          <w:szCs w:val="28"/>
        </w:rPr>
        <w:t>文献资料</w:t>
      </w:r>
      <w:r>
        <w:rPr>
          <w:rFonts w:ascii="仿宋_GB2312" w:eastAsia="仿宋_GB2312" w:hAnsi="宋体" w:cs="Times New Roman" w:hint="eastAsia"/>
          <w:color w:val="000000"/>
          <w:spacing w:val="-7"/>
          <w:sz w:val="28"/>
          <w:szCs w:val="28"/>
        </w:rPr>
        <w:t>和标准的</w:t>
      </w:r>
      <w:r>
        <w:rPr>
          <w:rFonts w:ascii="仿宋_GB2312" w:eastAsia="仿宋_GB2312" w:hAnsi="宋体" w:cs="Times New Roman"/>
          <w:color w:val="000000"/>
          <w:spacing w:val="-7"/>
          <w:sz w:val="28"/>
          <w:szCs w:val="28"/>
        </w:rPr>
        <w:t>查询、收集和整理工作，查阅</w:t>
      </w:r>
      <w:r>
        <w:rPr>
          <w:rFonts w:ascii="仿宋_GB2312" w:eastAsia="仿宋_GB2312" w:hAnsi="宋体" w:cs="Times New Roman" w:hint="eastAsia"/>
          <w:color w:val="000000"/>
          <w:spacing w:val="-7"/>
          <w:sz w:val="28"/>
          <w:szCs w:val="28"/>
        </w:rPr>
        <w:t>国内外近年</w:t>
      </w:r>
      <w:r w:rsidR="000020AC">
        <w:rPr>
          <w:rFonts w:ascii="仿宋_GB2312" w:eastAsia="仿宋_GB2312" w:hAnsi="宋体" w:cs="Times New Roman" w:hint="eastAsia"/>
          <w:color w:val="000000"/>
          <w:spacing w:val="-7"/>
          <w:sz w:val="28"/>
          <w:szCs w:val="28"/>
        </w:rPr>
        <w:t>融水灵芝商品化处理技术</w:t>
      </w:r>
      <w:r>
        <w:rPr>
          <w:rFonts w:ascii="仿宋_GB2312" w:eastAsia="仿宋_GB2312" w:hAnsi="宋体" w:cs="Times New Roman" w:hint="eastAsia"/>
          <w:color w:val="000000"/>
          <w:spacing w:val="-7"/>
          <w:sz w:val="28"/>
          <w:szCs w:val="28"/>
        </w:rPr>
        <w:t>现状和研究方向。</w:t>
      </w:r>
    </w:p>
    <w:p w14:paraId="652643D6" w14:textId="77777777" w:rsidR="00CA1B2E" w:rsidRDefault="004C0A3D">
      <w:pPr>
        <w:snapToGrid w:val="0"/>
        <w:spacing w:line="540" w:lineRule="exact"/>
        <w:ind w:firstLine="532"/>
        <w:rPr>
          <w:rFonts w:ascii="仿宋_GB2312" w:eastAsia="仿宋_GB2312" w:hAnsi="宋体" w:cs="Times New Roman"/>
          <w:color w:val="000000"/>
          <w:spacing w:val="-7"/>
          <w:sz w:val="28"/>
          <w:szCs w:val="28"/>
        </w:rPr>
      </w:pPr>
      <w:r>
        <w:rPr>
          <w:rFonts w:ascii="仿宋_GB2312" w:eastAsia="仿宋_GB2312" w:hAnsi="宋体" w:cs="Times New Roman"/>
          <w:color w:val="000000"/>
          <w:spacing w:val="-7"/>
          <w:sz w:val="28"/>
          <w:szCs w:val="28"/>
        </w:rPr>
        <w:t>草案编写组负责起草标准草案、征求意见稿和标准编制说明、送审稿及编制说明的编写工作，包括后期召开征求意见会、网上征求意见，以及标准的不断修改和完善。</w:t>
      </w:r>
    </w:p>
    <w:p w14:paraId="01255FB4" w14:textId="6E0230DE" w:rsidR="00CA1B2E" w:rsidRDefault="004C0A3D">
      <w:pPr>
        <w:spacing w:line="540" w:lineRule="exact"/>
        <w:ind w:firstLine="532"/>
        <w:rPr>
          <w:rFonts w:eastAsia="仿宋" w:cs="Times New Roman"/>
          <w:color w:val="000000" w:themeColor="text1"/>
          <w:sz w:val="28"/>
          <w:szCs w:val="28"/>
        </w:rPr>
      </w:pPr>
      <w:r>
        <w:rPr>
          <w:rFonts w:ascii="仿宋_GB2312" w:eastAsia="仿宋_GB2312" w:hAnsi="宋体" w:cs="Times New Roman"/>
          <w:color w:val="000000"/>
          <w:spacing w:val="-7"/>
          <w:sz w:val="28"/>
          <w:szCs w:val="28"/>
        </w:rPr>
        <w:t>标准</w:t>
      </w:r>
      <w:proofErr w:type="gramStart"/>
      <w:r>
        <w:rPr>
          <w:rFonts w:ascii="仿宋_GB2312" w:eastAsia="仿宋_GB2312" w:hAnsi="宋体" w:cs="Times New Roman"/>
          <w:color w:val="000000"/>
          <w:spacing w:val="-7"/>
          <w:sz w:val="28"/>
          <w:szCs w:val="28"/>
        </w:rPr>
        <w:t>实施组</w:t>
      </w:r>
      <w:proofErr w:type="gramEnd"/>
      <w:r>
        <w:rPr>
          <w:rFonts w:ascii="仿宋_GB2312" w:eastAsia="仿宋_GB2312" w:hAnsi="宋体" w:cs="Times New Roman"/>
          <w:color w:val="000000"/>
          <w:spacing w:val="-7"/>
          <w:sz w:val="28"/>
          <w:szCs w:val="28"/>
        </w:rPr>
        <w:t>负责</w:t>
      </w:r>
      <w:r w:rsidR="00626603">
        <w:rPr>
          <w:rFonts w:ascii="仿宋_GB2312" w:eastAsia="仿宋_GB2312" w:hAnsi="宋体" w:cs="Times New Roman"/>
          <w:color w:val="000000"/>
          <w:spacing w:val="-7"/>
          <w:sz w:val="28"/>
          <w:szCs w:val="28"/>
        </w:rPr>
        <w:t>团体标准</w:t>
      </w:r>
      <w:r>
        <w:rPr>
          <w:rFonts w:ascii="仿宋_GB2312" w:eastAsia="仿宋_GB2312" w:hAnsi="宋体" w:cs="Times New Roman"/>
          <w:color w:val="000000"/>
          <w:spacing w:val="-7"/>
          <w:sz w:val="28"/>
          <w:szCs w:val="28"/>
        </w:rPr>
        <w:t>《</w:t>
      </w:r>
      <w:r>
        <w:rPr>
          <w:rFonts w:ascii="仿宋_GB2312" w:eastAsia="仿宋_GB2312" w:hAnsi="宋体" w:cs="Times New Roman" w:hint="eastAsia"/>
          <w:color w:val="000000"/>
          <w:spacing w:val="-7"/>
          <w:sz w:val="28"/>
          <w:szCs w:val="28"/>
        </w:rPr>
        <w:t xml:space="preserve">农产品地理标志  </w:t>
      </w:r>
      <w:r w:rsidR="000020AC">
        <w:rPr>
          <w:rFonts w:ascii="仿宋_GB2312" w:eastAsia="仿宋_GB2312" w:hAnsi="宋体" w:cs="Times New Roman" w:hint="eastAsia"/>
          <w:color w:val="000000"/>
          <w:spacing w:val="-7"/>
          <w:sz w:val="28"/>
          <w:szCs w:val="28"/>
        </w:rPr>
        <w:t>融水灵芝商品化处理技术规程</w:t>
      </w:r>
      <w:r>
        <w:rPr>
          <w:rFonts w:ascii="仿宋_GB2312" w:eastAsia="仿宋_GB2312" w:hAnsi="宋体" w:cs="Times New Roman"/>
          <w:color w:val="000000"/>
          <w:spacing w:val="-7"/>
          <w:sz w:val="28"/>
          <w:szCs w:val="28"/>
        </w:rPr>
        <w:t>》发布后，组织相关企业开展标准宣</w:t>
      </w:r>
      <w:proofErr w:type="gramStart"/>
      <w:r>
        <w:rPr>
          <w:rFonts w:ascii="仿宋_GB2312" w:eastAsia="仿宋_GB2312" w:hAnsi="宋体" w:cs="Times New Roman"/>
          <w:color w:val="000000"/>
          <w:spacing w:val="-7"/>
          <w:sz w:val="28"/>
          <w:szCs w:val="28"/>
        </w:rPr>
        <w:t>贯培训</w:t>
      </w:r>
      <w:proofErr w:type="gramEnd"/>
      <w:r>
        <w:rPr>
          <w:rFonts w:ascii="仿宋_GB2312" w:eastAsia="仿宋_GB2312" w:hAnsi="宋体" w:cs="Times New Roman"/>
          <w:color w:val="000000"/>
          <w:spacing w:val="-7"/>
          <w:sz w:val="28"/>
          <w:szCs w:val="28"/>
        </w:rPr>
        <w:t>会，对标准进行详细解读，</w:t>
      </w:r>
      <w:proofErr w:type="gramStart"/>
      <w:r>
        <w:rPr>
          <w:rFonts w:ascii="仿宋_GB2312" w:eastAsia="仿宋_GB2312" w:hAnsi="宋体" w:cs="Times New Roman"/>
          <w:color w:val="000000"/>
          <w:spacing w:val="-7"/>
          <w:sz w:val="28"/>
          <w:szCs w:val="28"/>
        </w:rPr>
        <w:t>让相关</w:t>
      </w:r>
      <w:proofErr w:type="gramEnd"/>
      <w:r>
        <w:rPr>
          <w:rFonts w:ascii="仿宋_GB2312" w:eastAsia="仿宋_GB2312" w:hAnsi="宋体" w:cs="Times New Roman"/>
          <w:color w:val="000000"/>
          <w:spacing w:val="-7"/>
          <w:sz w:val="28"/>
          <w:szCs w:val="28"/>
        </w:rPr>
        <w:t>人员了解标准，并对标准实施情况进行总结分析，不断对团体标准提出修正意见</w:t>
      </w:r>
      <w:r>
        <w:rPr>
          <w:rFonts w:eastAsia="仿宋" w:cs="Times New Roman"/>
          <w:color w:val="000000" w:themeColor="text1"/>
          <w:sz w:val="28"/>
          <w:szCs w:val="28"/>
        </w:rPr>
        <w:t>。</w:t>
      </w:r>
    </w:p>
    <w:p w14:paraId="4FECF0B6" w14:textId="449E7FCE" w:rsidR="00CA1B2E" w:rsidRDefault="004C0A3D">
      <w:pPr>
        <w:spacing w:line="540" w:lineRule="exact"/>
        <w:ind w:firstLine="532"/>
        <w:rPr>
          <w:rFonts w:ascii="仿宋_GB2312" w:eastAsia="仿宋_GB2312" w:hAnsi="宋体" w:cs="Times New Roman"/>
          <w:color w:val="000000"/>
          <w:spacing w:val="-7"/>
          <w:sz w:val="28"/>
          <w:szCs w:val="28"/>
        </w:rPr>
      </w:pPr>
      <w:r>
        <w:rPr>
          <w:rFonts w:ascii="仿宋_GB2312" w:eastAsia="仿宋_GB2312" w:hAnsi="宋体" w:cs="Times New Roman" w:hint="eastAsia"/>
          <w:color w:val="000000"/>
          <w:spacing w:val="-7"/>
          <w:sz w:val="28"/>
          <w:szCs w:val="28"/>
        </w:rPr>
        <w:t>项目组人员从事</w:t>
      </w:r>
      <w:r w:rsidR="000020AC">
        <w:rPr>
          <w:rFonts w:ascii="仿宋_GB2312" w:eastAsia="仿宋_GB2312" w:hAnsi="宋体" w:cs="Times New Roman" w:hint="eastAsia"/>
          <w:color w:val="000000"/>
          <w:spacing w:val="-7"/>
          <w:sz w:val="28"/>
          <w:szCs w:val="28"/>
        </w:rPr>
        <w:t>融水灵芝商品化处理技术</w:t>
      </w:r>
      <w:r>
        <w:rPr>
          <w:rFonts w:ascii="仿宋_GB2312" w:eastAsia="仿宋_GB2312" w:hAnsi="宋体" w:cs="Times New Roman" w:hint="eastAsia"/>
          <w:color w:val="000000"/>
          <w:spacing w:val="-7"/>
          <w:sz w:val="28"/>
          <w:szCs w:val="28"/>
        </w:rPr>
        <w:t>培训与推广，具有较强的实践经验和创新能力，有较深厚的项目、科研积累和</w:t>
      </w:r>
      <w:r w:rsidR="00287561">
        <w:rPr>
          <w:rFonts w:ascii="仿宋_GB2312" w:eastAsia="仿宋_GB2312" w:hAnsi="宋体" w:cs="Times New Roman" w:hint="eastAsia"/>
          <w:color w:val="000000"/>
          <w:spacing w:val="-7"/>
          <w:sz w:val="28"/>
          <w:szCs w:val="28"/>
        </w:rPr>
        <w:t>起草标准的丰富经验。并对标准起草工作进行分工，人员职称和分工见下表1</w:t>
      </w:r>
      <w:r>
        <w:rPr>
          <w:rFonts w:ascii="仿宋_GB2312" w:eastAsia="仿宋_GB2312" w:hAnsi="宋体" w:cs="Times New Roman" w:hint="eastAsia"/>
          <w:color w:val="000000"/>
          <w:spacing w:val="-7"/>
          <w:sz w:val="28"/>
          <w:szCs w:val="28"/>
        </w:rPr>
        <w:t>：</w:t>
      </w:r>
    </w:p>
    <w:p w14:paraId="25C506F9" w14:textId="0A862238" w:rsidR="00CA1B2E" w:rsidRDefault="00626603">
      <w:pPr>
        <w:spacing w:line="540" w:lineRule="exact"/>
        <w:ind w:firstLine="560"/>
        <w:jc w:val="center"/>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表</w:t>
      </w:r>
      <w:r w:rsidR="00287561">
        <w:rPr>
          <w:rFonts w:ascii="仿宋_GB2312" w:eastAsia="仿宋_GB2312" w:cs="Times New Roman" w:hint="eastAsia"/>
          <w:color w:val="000000" w:themeColor="text1"/>
          <w:sz w:val="28"/>
          <w:szCs w:val="28"/>
        </w:rPr>
        <w:t>1</w:t>
      </w:r>
      <w:r>
        <w:rPr>
          <w:rFonts w:ascii="仿宋_GB2312" w:eastAsia="仿宋_GB2312" w:cs="Times New Roman" w:hint="eastAsia"/>
          <w:color w:val="000000" w:themeColor="text1"/>
          <w:sz w:val="28"/>
          <w:szCs w:val="28"/>
        </w:rPr>
        <w:t xml:space="preserve"> </w:t>
      </w:r>
      <w:r w:rsidR="004C0A3D">
        <w:rPr>
          <w:rFonts w:ascii="仿宋_GB2312" w:eastAsia="仿宋_GB2312" w:cs="Times New Roman" w:hint="eastAsia"/>
          <w:color w:val="000000" w:themeColor="text1"/>
          <w:sz w:val="28"/>
          <w:szCs w:val="28"/>
        </w:rPr>
        <w:t>标准起草人员分工情况</w:t>
      </w:r>
    </w:p>
    <w:tbl>
      <w:tblPr>
        <w:tblW w:w="5000" w:type="pct"/>
        <w:tblLayout w:type="fixed"/>
        <w:tblLook w:val="04A0" w:firstRow="1" w:lastRow="0" w:firstColumn="1" w:lastColumn="0" w:noHBand="0" w:noVBand="1"/>
      </w:tblPr>
      <w:tblGrid>
        <w:gridCol w:w="873"/>
        <w:gridCol w:w="2107"/>
        <w:gridCol w:w="1042"/>
        <w:gridCol w:w="1173"/>
        <w:gridCol w:w="1556"/>
        <w:gridCol w:w="1545"/>
      </w:tblGrid>
      <w:tr w:rsidR="00CA1B2E" w14:paraId="26EB8F80" w14:textId="77777777" w:rsidTr="0071256E">
        <w:trPr>
          <w:cantSplit/>
          <w:trHeight w:val="20"/>
        </w:trPr>
        <w:tc>
          <w:tcPr>
            <w:tcW w:w="526" w:type="pct"/>
            <w:tcBorders>
              <w:top w:val="single" w:sz="4" w:space="0" w:color="auto"/>
              <w:left w:val="single" w:sz="4" w:space="0" w:color="auto"/>
              <w:bottom w:val="single" w:sz="4" w:space="0" w:color="auto"/>
              <w:right w:val="single" w:sz="4" w:space="0" w:color="auto"/>
            </w:tcBorders>
            <w:vAlign w:val="center"/>
          </w:tcPr>
          <w:p w14:paraId="448AB52D" w14:textId="77777777" w:rsidR="00CA1B2E" w:rsidRPr="00077CC2" w:rsidRDefault="004C0A3D" w:rsidP="00077CC2">
            <w:pPr>
              <w:spacing w:line="240" w:lineRule="auto"/>
              <w:ind w:firstLineChars="0" w:firstLine="0"/>
              <w:jc w:val="center"/>
              <w:rPr>
                <w:rFonts w:ascii="仿宋_GB2312" w:eastAsia="仿宋_GB2312"/>
                <w:bCs/>
                <w:color w:val="000000" w:themeColor="text1"/>
                <w:sz w:val="21"/>
                <w:szCs w:val="21"/>
              </w:rPr>
            </w:pPr>
            <w:r w:rsidRPr="00077CC2">
              <w:rPr>
                <w:rFonts w:ascii="仿宋_GB2312" w:eastAsia="仿宋_GB2312" w:hint="eastAsia"/>
                <w:bCs/>
                <w:color w:val="000000" w:themeColor="text1"/>
                <w:sz w:val="21"/>
                <w:szCs w:val="21"/>
              </w:rPr>
              <w:t>姓  名</w:t>
            </w:r>
          </w:p>
        </w:tc>
        <w:tc>
          <w:tcPr>
            <w:tcW w:w="1270" w:type="pct"/>
            <w:tcBorders>
              <w:top w:val="single" w:sz="4" w:space="0" w:color="auto"/>
              <w:left w:val="single" w:sz="4" w:space="0" w:color="auto"/>
              <w:bottom w:val="single" w:sz="4" w:space="0" w:color="auto"/>
              <w:right w:val="single" w:sz="4" w:space="0" w:color="auto"/>
            </w:tcBorders>
            <w:vAlign w:val="center"/>
          </w:tcPr>
          <w:p w14:paraId="362D8B13" w14:textId="77777777" w:rsidR="00CA1B2E" w:rsidRPr="00077CC2" w:rsidRDefault="004C0A3D" w:rsidP="00077CC2">
            <w:pPr>
              <w:spacing w:line="240" w:lineRule="auto"/>
              <w:ind w:firstLineChars="0" w:firstLine="0"/>
              <w:jc w:val="center"/>
              <w:rPr>
                <w:rFonts w:ascii="仿宋_GB2312" w:eastAsia="仿宋_GB2312"/>
                <w:bCs/>
                <w:color w:val="000000" w:themeColor="text1"/>
                <w:sz w:val="21"/>
                <w:szCs w:val="21"/>
              </w:rPr>
            </w:pPr>
            <w:r w:rsidRPr="00077CC2">
              <w:rPr>
                <w:rFonts w:ascii="仿宋_GB2312" w:eastAsia="仿宋_GB2312" w:hint="eastAsia"/>
                <w:bCs/>
                <w:color w:val="000000" w:themeColor="text1"/>
                <w:sz w:val="21"/>
                <w:szCs w:val="21"/>
              </w:rPr>
              <w:t>身份证号</w:t>
            </w:r>
          </w:p>
        </w:tc>
        <w:tc>
          <w:tcPr>
            <w:tcW w:w="628" w:type="pct"/>
            <w:tcBorders>
              <w:top w:val="single" w:sz="4" w:space="0" w:color="auto"/>
              <w:left w:val="single" w:sz="4" w:space="0" w:color="auto"/>
              <w:bottom w:val="single" w:sz="4" w:space="0" w:color="auto"/>
              <w:right w:val="single" w:sz="4" w:space="0" w:color="auto"/>
            </w:tcBorders>
            <w:vAlign w:val="center"/>
          </w:tcPr>
          <w:p w14:paraId="47CE8F71" w14:textId="77777777" w:rsidR="00CA1B2E" w:rsidRPr="00077CC2" w:rsidRDefault="004C0A3D" w:rsidP="00077CC2">
            <w:pPr>
              <w:spacing w:line="240" w:lineRule="auto"/>
              <w:ind w:firstLineChars="0" w:firstLine="0"/>
              <w:jc w:val="center"/>
              <w:rPr>
                <w:rFonts w:ascii="仿宋_GB2312" w:eastAsia="仿宋_GB2312"/>
                <w:bCs/>
                <w:color w:val="000000" w:themeColor="text1"/>
                <w:sz w:val="21"/>
                <w:szCs w:val="21"/>
              </w:rPr>
            </w:pPr>
            <w:r w:rsidRPr="00077CC2">
              <w:rPr>
                <w:rFonts w:ascii="仿宋_GB2312" w:eastAsia="仿宋_GB2312" w:hint="eastAsia"/>
                <w:bCs/>
                <w:color w:val="000000" w:themeColor="text1"/>
                <w:sz w:val="21"/>
                <w:szCs w:val="21"/>
              </w:rPr>
              <w:t>职称</w:t>
            </w:r>
          </w:p>
        </w:tc>
        <w:tc>
          <w:tcPr>
            <w:tcW w:w="707" w:type="pct"/>
            <w:tcBorders>
              <w:top w:val="single" w:sz="4" w:space="0" w:color="auto"/>
              <w:left w:val="single" w:sz="4" w:space="0" w:color="auto"/>
              <w:bottom w:val="single" w:sz="4" w:space="0" w:color="auto"/>
              <w:right w:val="single" w:sz="4" w:space="0" w:color="auto"/>
            </w:tcBorders>
            <w:vAlign w:val="center"/>
          </w:tcPr>
          <w:p w14:paraId="5B280D02" w14:textId="77777777" w:rsidR="00CA1B2E" w:rsidRPr="00077CC2" w:rsidRDefault="004C0A3D" w:rsidP="00077CC2">
            <w:pPr>
              <w:spacing w:line="240" w:lineRule="auto"/>
              <w:ind w:firstLineChars="0" w:firstLine="0"/>
              <w:jc w:val="center"/>
              <w:rPr>
                <w:rFonts w:ascii="仿宋_GB2312" w:eastAsia="仿宋_GB2312"/>
                <w:bCs/>
                <w:color w:val="000000" w:themeColor="text1"/>
                <w:sz w:val="21"/>
                <w:szCs w:val="21"/>
              </w:rPr>
            </w:pPr>
            <w:r w:rsidRPr="00077CC2">
              <w:rPr>
                <w:rFonts w:ascii="仿宋_GB2312" w:eastAsia="仿宋_GB2312" w:hint="eastAsia"/>
                <w:bCs/>
                <w:color w:val="000000" w:themeColor="text1"/>
                <w:sz w:val="21"/>
                <w:szCs w:val="21"/>
              </w:rPr>
              <w:t>专业</w:t>
            </w:r>
          </w:p>
        </w:tc>
        <w:tc>
          <w:tcPr>
            <w:tcW w:w="938" w:type="pct"/>
            <w:tcBorders>
              <w:top w:val="single" w:sz="4" w:space="0" w:color="auto"/>
              <w:left w:val="single" w:sz="4" w:space="0" w:color="auto"/>
              <w:bottom w:val="single" w:sz="4" w:space="0" w:color="auto"/>
              <w:right w:val="single" w:sz="4" w:space="0" w:color="auto"/>
            </w:tcBorders>
            <w:vAlign w:val="center"/>
          </w:tcPr>
          <w:p w14:paraId="147B7CE9" w14:textId="77777777" w:rsidR="00CA1B2E" w:rsidRPr="00077CC2" w:rsidRDefault="004C0A3D" w:rsidP="00077CC2">
            <w:pPr>
              <w:spacing w:line="240" w:lineRule="auto"/>
              <w:ind w:firstLineChars="0" w:firstLine="0"/>
              <w:jc w:val="center"/>
              <w:rPr>
                <w:rFonts w:ascii="仿宋_GB2312" w:eastAsia="仿宋_GB2312"/>
                <w:color w:val="000000" w:themeColor="text1"/>
                <w:sz w:val="21"/>
                <w:szCs w:val="21"/>
              </w:rPr>
            </w:pPr>
            <w:r w:rsidRPr="00077CC2">
              <w:rPr>
                <w:rFonts w:ascii="仿宋_GB2312" w:eastAsia="仿宋_GB2312" w:hint="eastAsia"/>
                <w:color w:val="000000" w:themeColor="text1"/>
                <w:sz w:val="21"/>
                <w:szCs w:val="21"/>
              </w:rPr>
              <w:t>工作单位</w:t>
            </w:r>
          </w:p>
        </w:tc>
        <w:tc>
          <w:tcPr>
            <w:tcW w:w="931" w:type="pct"/>
            <w:tcBorders>
              <w:top w:val="single" w:sz="4" w:space="0" w:color="auto"/>
              <w:left w:val="single" w:sz="4" w:space="0" w:color="auto"/>
              <w:bottom w:val="single" w:sz="4" w:space="0" w:color="auto"/>
              <w:right w:val="single" w:sz="4" w:space="0" w:color="auto"/>
            </w:tcBorders>
            <w:vAlign w:val="center"/>
          </w:tcPr>
          <w:p w14:paraId="6970066F" w14:textId="77777777" w:rsidR="00CA1B2E" w:rsidRPr="00077CC2" w:rsidRDefault="004C0A3D" w:rsidP="00077CC2">
            <w:pPr>
              <w:spacing w:line="240" w:lineRule="auto"/>
              <w:ind w:firstLineChars="0" w:firstLine="0"/>
              <w:jc w:val="center"/>
              <w:rPr>
                <w:rFonts w:ascii="仿宋_GB2312" w:eastAsia="仿宋_GB2312"/>
                <w:bCs/>
                <w:color w:val="000000" w:themeColor="text1"/>
                <w:sz w:val="21"/>
                <w:szCs w:val="21"/>
              </w:rPr>
            </w:pPr>
            <w:r w:rsidRPr="00077CC2">
              <w:rPr>
                <w:rFonts w:ascii="仿宋_GB2312" w:eastAsia="仿宋_GB2312" w:hint="eastAsia"/>
                <w:bCs/>
                <w:color w:val="000000" w:themeColor="text1"/>
                <w:sz w:val="21"/>
                <w:szCs w:val="21"/>
              </w:rPr>
              <w:t>主要负责工作</w:t>
            </w:r>
          </w:p>
        </w:tc>
      </w:tr>
      <w:tr w:rsidR="00626603" w14:paraId="424DC81A" w14:textId="77777777" w:rsidTr="0028195A">
        <w:trPr>
          <w:cantSplit/>
          <w:trHeight w:val="20"/>
        </w:trPr>
        <w:tc>
          <w:tcPr>
            <w:tcW w:w="526" w:type="pct"/>
            <w:tcBorders>
              <w:top w:val="single" w:sz="4" w:space="0" w:color="auto"/>
              <w:left w:val="single" w:sz="4" w:space="0" w:color="auto"/>
              <w:bottom w:val="single" w:sz="4" w:space="0" w:color="auto"/>
              <w:right w:val="single" w:sz="4" w:space="0" w:color="auto"/>
            </w:tcBorders>
            <w:vAlign w:val="center"/>
          </w:tcPr>
          <w:p w14:paraId="225E24E3" w14:textId="59199F79" w:rsidR="00626603" w:rsidRPr="00077CC2" w:rsidRDefault="00626603" w:rsidP="00626603">
            <w:pPr>
              <w:spacing w:line="240" w:lineRule="auto"/>
              <w:ind w:firstLineChars="0" w:firstLine="0"/>
              <w:jc w:val="center"/>
              <w:rPr>
                <w:rFonts w:ascii="仿宋_GB2312" w:eastAsia="仿宋_GB2312"/>
                <w:color w:val="000000" w:themeColor="text1"/>
                <w:sz w:val="21"/>
                <w:szCs w:val="21"/>
              </w:rPr>
            </w:pPr>
            <w:r w:rsidRPr="00626603">
              <w:rPr>
                <w:rFonts w:ascii="仿宋_GB2312" w:eastAsia="仿宋_GB2312" w:hint="eastAsia"/>
                <w:color w:val="000000" w:themeColor="text1"/>
                <w:sz w:val="21"/>
                <w:szCs w:val="21"/>
              </w:rPr>
              <w:t>潘庆松</w:t>
            </w:r>
          </w:p>
        </w:tc>
        <w:tc>
          <w:tcPr>
            <w:tcW w:w="1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7FE40" w14:textId="4707D640" w:rsidR="00626603" w:rsidRPr="00077CC2" w:rsidRDefault="00626603" w:rsidP="00626603">
            <w:pPr>
              <w:spacing w:line="240" w:lineRule="auto"/>
              <w:ind w:firstLineChars="0" w:firstLine="0"/>
              <w:jc w:val="center"/>
              <w:rPr>
                <w:rFonts w:ascii="仿宋_GB2312" w:eastAsia="仿宋_GB2312"/>
                <w:color w:val="000000" w:themeColor="text1"/>
                <w:sz w:val="21"/>
                <w:szCs w:val="21"/>
              </w:rPr>
            </w:pPr>
            <w:r w:rsidRPr="00626603">
              <w:rPr>
                <w:rFonts w:ascii="仿宋_GB2312" w:eastAsia="仿宋_GB2312" w:hint="eastAsia"/>
                <w:color w:val="000000" w:themeColor="text1"/>
                <w:sz w:val="21"/>
                <w:szCs w:val="21"/>
              </w:rPr>
              <w:t>452229197512173011</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C6919" w14:textId="12B3214E" w:rsidR="00626603" w:rsidRPr="00077CC2" w:rsidRDefault="00626603" w:rsidP="00626603">
            <w:pPr>
              <w:spacing w:line="240" w:lineRule="auto"/>
              <w:ind w:firstLineChars="0" w:firstLine="0"/>
              <w:jc w:val="center"/>
              <w:rPr>
                <w:rFonts w:ascii="仿宋_GB2312" w:eastAsia="仿宋_GB2312"/>
                <w:color w:val="000000" w:themeColor="text1"/>
                <w:sz w:val="21"/>
                <w:szCs w:val="21"/>
              </w:rPr>
            </w:pPr>
            <w:r w:rsidRPr="00626603">
              <w:rPr>
                <w:rFonts w:ascii="仿宋_GB2312" w:eastAsia="仿宋_GB2312" w:hint="eastAsia"/>
                <w:color w:val="000000" w:themeColor="text1"/>
                <w:sz w:val="21"/>
                <w:szCs w:val="21"/>
              </w:rPr>
              <w:t>高级农艺师</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5AB92" w14:textId="7D116ED2" w:rsidR="00626603" w:rsidRPr="00077CC2" w:rsidRDefault="00626603" w:rsidP="00626603">
            <w:pPr>
              <w:spacing w:line="240" w:lineRule="auto"/>
              <w:ind w:firstLineChars="0" w:firstLine="0"/>
              <w:jc w:val="center"/>
              <w:rPr>
                <w:rFonts w:ascii="仿宋_GB2312" w:eastAsia="仿宋_GB2312"/>
                <w:color w:val="000000" w:themeColor="text1"/>
                <w:sz w:val="21"/>
                <w:szCs w:val="21"/>
              </w:rPr>
            </w:pPr>
            <w:r w:rsidRPr="00626603">
              <w:rPr>
                <w:rFonts w:ascii="仿宋_GB2312" w:eastAsia="仿宋_GB2312" w:hint="eastAsia"/>
                <w:color w:val="000000" w:themeColor="text1"/>
                <w:sz w:val="21"/>
                <w:szCs w:val="21"/>
              </w:rPr>
              <w:t>农学</w:t>
            </w:r>
          </w:p>
        </w:tc>
        <w:tc>
          <w:tcPr>
            <w:tcW w:w="9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8505A" w14:textId="20D5650D" w:rsidR="00626603" w:rsidRPr="00077CC2" w:rsidRDefault="00626603" w:rsidP="00626603">
            <w:pPr>
              <w:spacing w:line="240" w:lineRule="auto"/>
              <w:ind w:firstLineChars="0" w:firstLine="0"/>
              <w:jc w:val="center"/>
              <w:rPr>
                <w:rFonts w:ascii="仿宋_GB2312" w:eastAsia="仿宋_GB2312"/>
                <w:color w:val="000000" w:themeColor="text1"/>
                <w:sz w:val="21"/>
                <w:szCs w:val="21"/>
              </w:rPr>
            </w:pPr>
            <w:r w:rsidRPr="00626603">
              <w:rPr>
                <w:rFonts w:ascii="仿宋_GB2312" w:eastAsia="仿宋_GB2312" w:hint="eastAsia"/>
                <w:color w:val="000000" w:themeColor="text1"/>
                <w:sz w:val="21"/>
                <w:szCs w:val="21"/>
              </w:rPr>
              <w:t>融水苗族自治县农业农村局</w:t>
            </w:r>
          </w:p>
        </w:tc>
        <w:tc>
          <w:tcPr>
            <w:tcW w:w="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7ED28" w14:textId="49354414" w:rsidR="00626603" w:rsidRPr="00077CC2" w:rsidRDefault="00626603" w:rsidP="00626603">
            <w:pPr>
              <w:spacing w:line="240" w:lineRule="auto"/>
              <w:ind w:firstLineChars="0" w:firstLine="0"/>
              <w:jc w:val="center"/>
              <w:rPr>
                <w:rFonts w:ascii="仿宋_GB2312" w:eastAsia="仿宋_GB2312"/>
                <w:color w:val="000000" w:themeColor="text1"/>
                <w:sz w:val="21"/>
                <w:szCs w:val="21"/>
              </w:rPr>
            </w:pPr>
            <w:r w:rsidRPr="00626603">
              <w:rPr>
                <w:rFonts w:ascii="仿宋_GB2312" w:eastAsia="仿宋_GB2312" w:hint="eastAsia"/>
                <w:color w:val="000000" w:themeColor="text1"/>
                <w:sz w:val="21"/>
                <w:szCs w:val="21"/>
              </w:rPr>
              <w:t>标准编写主持人</w:t>
            </w:r>
            <w:r w:rsidR="00287561">
              <w:rPr>
                <w:rFonts w:ascii="仿宋_GB2312" w:eastAsia="仿宋_GB2312" w:hint="eastAsia"/>
                <w:color w:val="000000" w:themeColor="text1"/>
                <w:sz w:val="21"/>
                <w:szCs w:val="21"/>
              </w:rPr>
              <w:t>，</w:t>
            </w:r>
            <w:r w:rsidR="00287561" w:rsidRPr="00287561">
              <w:rPr>
                <w:rFonts w:ascii="仿宋_GB2312" w:eastAsia="仿宋_GB2312" w:hint="eastAsia"/>
                <w:color w:val="000000" w:themeColor="text1"/>
                <w:sz w:val="21"/>
                <w:szCs w:val="21"/>
              </w:rPr>
              <w:t>标准培训与推广、资料收集等。</w:t>
            </w:r>
          </w:p>
        </w:tc>
      </w:tr>
    </w:tbl>
    <w:p w14:paraId="53081863" w14:textId="77777777" w:rsidR="00CA1B2E" w:rsidRDefault="004C0A3D" w:rsidP="005D0046">
      <w:pPr>
        <w:pStyle w:val="2"/>
        <w:adjustRightInd w:val="0"/>
        <w:snapToGrid w:val="0"/>
        <w:spacing w:line="540" w:lineRule="exact"/>
        <w:ind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w:t>
      </w:r>
      <w:r>
        <w:rPr>
          <w:rFonts w:ascii="Times New Roman" w:hAnsi="Times New Roman" w:cs="Times New Roman" w:hint="eastAsia"/>
          <w:color w:val="000000" w:themeColor="text1"/>
          <w:sz w:val="28"/>
          <w:szCs w:val="28"/>
        </w:rPr>
        <w:t>收集整理文献资料</w:t>
      </w:r>
    </w:p>
    <w:p w14:paraId="3A53DD2F" w14:textId="4E817534" w:rsidR="00CA1B2E" w:rsidRDefault="004C0A3D">
      <w:pPr>
        <w:spacing w:line="540" w:lineRule="exact"/>
        <w:ind w:firstLine="532"/>
        <w:rPr>
          <w:rFonts w:ascii="仿宋_GB2312" w:eastAsia="仿宋_GB2312" w:hAnsi="宋体" w:cs="Times New Roman"/>
          <w:color w:val="000000"/>
          <w:spacing w:val="-7"/>
          <w:sz w:val="28"/>
          <w:szCs w:val="28"/>
        </w:rPr>
      </w:pPr>
      <w:r>
        <w:rPr>
          <w:rFonts w:ascii="仿宋_GB2312" w:eastAsia="仿宋_GB2312" w:hAnsi="宋体" w:cs="Times New Roman" w:hint="eastAsia"/>
          <w:color w:val="000000"/>
          <w:spacing w:val="-7"/>
          <w:sz w:val="28"/>
          <w:szCs w:val="28"/>
        </w:rPr>
        <w:t>标准编制工作组</w:t>
      </w:r>
      <w:r>
        <w:rPr>
          <w:rFonts w:ascii="仿宋_GB2312" w:eastAsia="仿宋_GB2312" w:hAnsi="宋体" w:cs="Times New Roman"/>
          <w:color w:val="000000"/>
          <w:spacing w:val="-7"/>
          <w:sz w:val="28"/>
          <w:szCs w:val="28"/>
        </w:rPr>
        <w:t>收集国内国外相关的法律法规和技术标准，</w:t>
      </w:r>
      <w:r>
        <w:rPr>
          <w:rFonts w:ascii="仿宋_GB2312" w:eastAsia="仿宋_GB2312" w:hAnsi="宋体" w:cs="Times New Roman" w:hint="eastAsia"/>
          <w:color w:val="000000"/>
          <w:spacing w:val="-7"/>
          <w:sz w:val="28"/>
          <w:szCs w:val="28"/>
        </w:rPr>
        <w:t>主要有：《</w:t>
      </w:r>
      <w:r w:rsidR="00287561" w:rsidRPr="00287561">
        <w:rPr>
          <w:rFonts w:ascii="仿宋_GB2312" w:eastAsia="仿宋_GB2312" w:hAnsi="宋体" w:cs="Times New Roman" w:hint="eastAsia"/>
          <w:color w:val="000000"/>
          <w:spacing w:val="-7"/>
          <w:sz w:val="28"/>
          <w:szCs w:val="28"/>
        </w:rPr>
        <w:t>LY</w:t>
      </w:r>
      <w:r w:rsidR="00287561">
        <w:rPr>
          <w:rFonts w:ascii="仿宋_GB2312" w:eastAsia="仿宋_GB2312" w:hAnsi="宋体" w:cs="Times New Roman"/>
          <w:color w:val="000000"/>
          <w:spacing w:val="-7"/>
          <w:sz w:val="28"/>
          <w:szCs w:val="28"/>
        </w:rPr>
        <w:t>/</w:t>
      </w:r>
      <w:r w:rsidR="00287561" w:rsidRPr="00287561">
        <w:rPr>
          <w:rFonts w:ascii="仿宋_GB2312" w:eastAsia="仿宋_GB2312" w:hAnsi="宋体" w:cs="Times New Roman" w:hint="eastAsia"/>
          <w:color w:val="000000"/>
          <w:spacing w:val="-7"/>
          <w:sz w:val="28"/>
          <w:szCs w:val="28"/>
        </w:rPr>
        <w:t>T1826</w:t>
      </w:r>
      <w:r w:rsidR="00287561">
        <w:rPr>
          <w:rFonts w:ascii="仿宋_GB2312" w:eastAsia="仿宋_GB2312" w:hAnsi="宋体" w:cs="Times New Roman"/>
          <w:color w:val="000000"/>
          <w:spacing w:val="-7"/>
          <w:sz w:val="28"/>
          <w:szCs w:val="28"/>
        </w:rPr>
        <w:t xml:space="preserve"> </w:t>
      </w:r>
      <w:r w:rsidR="00287561" w:rsidRPr="00287561">
        <w:rPr>
          <w:rFonts w:ascii="仿宋_GB2312" w:eastAsia="仿宋_GB2312" w:hAnsi="宋体" w:cs="Times New Roman" w:hint="eastAsia"/>
          <w:color w:val="000000"/>
          <w:spacing w:val="-7"/>
          <w:sz w:val="28"/>
          <w:szCs w:val="28"/>
        </w:rPr>
        <w:t>木灵芝干品质量</w:t>
      </w:r>
      <w:r>
        <w:rPr>
          <w:rFonts w:ascii="仿宋_GB2312" w:eastAsia="仿宋_GB2312" w:hAnsi="宋体" w:cs="Times New Roman" w:hint="eastAsia"/>
          <w:color w:val="000000"/>
          <w:spacing w:val="-7"/>
          <w:sz w:val="28"/>
          <w:szCs w:val="28"/>
        </w:rPr>
        <w:t>》</w:t>
      </w:r>
      <w:r w:rsidR="00287561">
        <w:rPr>
          <w:rFonts w:ascii="仿宋_GB2312" w:eastAsia="仿宋_GB2312" w:hAnsi="宋体" w:cs="Times New Roman" w:hint="eastAsia"/>
          <w:color w:val="000000"/>
          <w:spacing w:val="-7"/>
          <w:sz w:val="28"/>
          <w:szCs w:val="28"/>
        </w:rPr>
        <w:t>《</w:t>
      </w:r>
      <w:r w:rsidR="00287561" w:rsidRPr="00287561">
        <w:rPr>
          <w:rFonts w:ascii="仿宋_GB2312" w:eastAsia="仿宋_GB2312" w:hAnsi="宋体" w:cs="Times New Roman" w:hint="eastAsia"/>
          <w:color w:val="000000"/>
          <w:spacing w:val="-7"/>
          <w:sz w:val="28"/>
          <w:szCs w:val="28"/>
        </w:rPr>
        <w:t>DB</w:t>
      </w:r>
      <w:r w:rsidR="00287561">
        <w:rPr>
          <w:rFonts w:ascii="仿宋_GB2312" w:eastAsia="仿宋_GB2312" w:hAnsi="宋体" w:cs="Times New Roman"/>
          <w:color w:val="000000"/>
          <w:spacing w:val="-7"/>
          <w:sz w:val="28"/>
          <w:szCs w:val="28"/>
        </w:rPr>
        <w:t xml:space="preserve"> </w:t>
      </w:r>
      <w:r w:rsidR="00287561" w:rsidRPr="00287561">
        <w:rPr>
          <w:rFonts w:ascii="仿宋_GB2312" w:eastAsia="仿宋_GB2312" w:hAnsi="宋体" w:cs="Times New Roman" w:hint="eastAsia"/>
          <w:color w:val="000000"/>
          <w:spacing w:val="-7"/>
          <w:sz w:val="28"/>
          <w:szCs w:val="28"/>
        </w:rPr>
        <w:t>12</w:t>
      </w:r>
      <w:r w:rsidR="00287561">
        <w:rPr>
          <w:rFonts w:ascii="仿宋_GB2312" w:eastAsia="仿宋_GB2312" w:hAnsi="宋体" w:cs="Times New Roman"/>
          <w:color w:val="000000"/>
          <w:spacing w:val="-7"/>
          <w:sz w:val="28"/>
          <w:szCs w:val="28"/>
        </w:rPr>
        <w:t>/</w:t>
      </w:r>
      <w:r w:rsidR="00287561" w:rsidRPr="00287561">
        <w:rPr>
          <w:rFonts w:ascii="仿宋_GB2312" w:eastAsia="仿宋_GB2312" w:hAnsi="宋体" w:cs="Times New Roman" w:hint="eastAsia"/>
          <w:color w:val="000000"/>
          <w:spacing w:val="-7"/>
          <w:sz w:val="28"/>
          <w:szCs w:val="28"/>
        </w:rPr>
        <w:t>T</w:t>
      </w:r>
      <w:r w:rsidR="00287561">
        <w:rPr>
          <w:rFonts w:ascii="仿宋_GB2312" w:eastAsia="仿宋_GB2312" w:hAnsi="宋体" w:cs="Times New Roman"/>
          <w:color w:val="000000"/>
          <w:spacing w:val="-7"/>
          <w:sz w:val="28"/>
          <w:szCs w:val="28"/>
        </w:rPr>
        <w:t xml:space="preserve"> </w:t>
      </w:r>
      <w:r w:rsidR="00287561" w:rsidRPr="00287561">
        <w:rPr>
          <w:rFonts w:ascii="仿宋_GB2312" w:eastAsia="仿宋_GB2312" w:hAnsi="宋体" w:cs="Times New Roman" w:hint="eastAsia"/>
          <w:color w:val="000000"/>
          <w:spacing w:val="-7"/>
          <w:sz w:val="28"/>
          <w:szCs w:val="28"/>
        </w:rPr>
        <w:t>438</w:t>
      </w:r>
      <w:r w:rsidR="00287561">
        <w:rPr>
          <w:rFonts w:ascii="仿宋_GB2312" w:eastAsia="仿宋_GB2312" w:hAnsi="宋体" w:cs="Times New Roman"/>
          <w:color w:val="000000"/>
          <w:spacing w:val="-7"/>
          <w:sz w:val="28"/>
          <w:szCs w:val="28"/>
        </w:rPr>
        <w:t xml:space="preserve"> </w:t>
      </w:r>
      <w:r w:rsidR="00287561" w:rsidRPr="00287561">
        <w:rPr>
          <w:rFonts w:ascii="仿宋_GB2312" w:eastAsia="仿宋_GB2312" w:hAnsi="宋体" w:cs="Times New Roman" w:hint="eastAsia"/>
          <w:color w:val="000000"/>
          <w:spacing w:val="-7"/>
          <w:sz w:val="28"/>
          <w:szCs w:val="28"/>
        </w:rPr>
        <w:t>灵芝干品</w:t>
      </w:r>
      <w:r w:rsidR="00287561">
        <w:rPr>
          <w:rFonts w:ascii="仿宋_GB2312" w:eastAsia="仿宋_GB2312" w:hAnsi="宋体" w:cs="Times New Roman" w:hint="eastAsia"/>
          <w:color w:val="000000"/>
          <w:spacing w:val="-7"/>
          <w:sz w:val="28"/>
          <w:szCs w:val="28"/>
        </w:rPr>
        <w:t>》《</w:t>
      </w:r>
      <w:r w:rsidR="00287561" w:rsidRPr="00287561">
        <w:rPr>
          <w:rFonts w:ascii="仿宋_GB2312" w:eastAsia="仿宋_GB2312" w:hAnsi="宋体" w:cs="Times New Roman" w:hint="eastAsia"/>
          <w:color w:val="000000"/>
          <w:spacing w:val="-7"/>
          <w:sz w:val="28"/>
          <w:szCs w:val="28"/>
        </w:rPr>
        <w:t>DB</w:t>
      </w:r>
      <w:r w:rsidR="00287561">
        <w:rPr>
          <w:rFonts w:ascii="仿宋_GB2312" w:eastAsia="仿宋_GB2312" w:hAnsi="宋体" w:cs="Times New Roman"/>
          <w:color w:val="000000"/>
          <w:spacing w:val="-7"/>
          <w:sz w:val="28"/>
          <w:szCs w:val="28"/>
        </w:rPr>
        <w:t xml:space="preserve"> </w:t>
      </w:r>
      <w:r w:rsidR="00287561" w:rsidRPr="00287561">
        <w:rPr>
          <w:rFonts w:ascii="仿宋_GB2312" w:eastAsia="仿宋_GB2312" w:hAnsi="宋体" w:cs="Times New Roman" w:hint="eastAsia"/>
          <w:color w:val="000000"/>
          <w:spacing w:val="-7"/>
          <w:sz w:val="28"/>
          <w:szCs w:val="28"/>
        </w:rPr>
        <w:t>35</w:t>
      </w:r>
      <w:r w:rsidR="00287561">
        <w:rPr>
          <w:rFonts w:ascii="仿宋_GB2312" w:eastAsia="仿宋_GB2312" w:hAnsi="宋体" w:cs="Times New Roman"/>
          <w:color w:val="000000"/>
          <w:spacing w:val="-7"/>
          <w:sz w:val="28"/>
          <w:szCs w:val="28"/>
        </w:rPr>
        <w:t>/</w:t>
      </w:r>
      <w:r w:rsidR="00287561" w:rsidRPr="00287561">
        <w:rPr>
          <w:rFonts w:ascii="仿宋_GB2312" w:eastAsia="仿宋_GB2312" w:hAnsi="宋体" w:cs="Times New Roman" w:hint="eastAsia"/>
          <w:color w:val="000000"/>
          <w:spacing w:val="-7"/>
          <w:sz w:val="28"/>
          <w:szCs w:val="28"/>
        </w:rPr>
        <w:t>T</w:t>
      </w:r>
      <w:r w:rsidR="00287561">
        <w:rPr>
          <w:rFonts w:ascii="仿宋_GB2312" w:eastAsia="仿宋_GB2312" w:hAnsi="宋体" w:cs="Times New Roman"/>
          <w:color w:val="000000"/>
          <w:spacing w:val="-7"/>
          <w:sz w:val="28"/>
          <w:szCs w:val="28"/>
        </w:rPr>
        <w:t xml:space="preserve"> </w:t>
      </w:r>
      <w:r w:rsidR="00287561" w:rsidRPr="00287561">
        <w:rPr>
          <w:rFonts w:ascii="仿宋_GB2312" w:eastAsia="仿宋_GB2312" w:hAnsi="宋体" w:cs="Times New Roman" w:hint="eastAsia"/>
          <w:color w:val="000000"/>
          <w:spacing w:val="-7"/>
          <w:sz w:val="28"/>
          <w:szCs w:val="28"/>
        </w:rPr>
        <w:t>2203</w:t>
      </w:r>
      <w:r w:rsidR="00287561">
        <w:rPr>
          <w:rFonts w:ascii="仿宋_GB2312" w:eastAsia="仿宋_GB2312" w:hAnsi="宋体" w:cs="Times New Roman"/>
          <w:color w:val="000000"/>
          <w:spacing w:val="-7"/>
          <w:sz w:val="28"/>
          <w:szCs w:val="28"/>
        </w:rPr>
        <w:t xml:space="preserve"> </w:t>
      </w:r>
      <w:r w:rsidR="00287561" w:rsidRPr="00287561">
        <w:rPr>
          <w:rFonts w:ascii="仿宋_GB2312" w:eastAsia="仿宋_GB2312" w:hAnsi="宋体" w:cs="Times New Roman" w:hint="eastAsia"/>
          <w:color w:val="000000"/>
          <w:spacing w:val="-7"/>
          <w:sz w:val="28"/>
          <w:szCs w:val="28"/>
        </w:rPr>
        <w:t>灵芝产地初加工技术规程</w:t>
      </w:r>
      <w:r w:rsidR="00287561">
        <w:rPr>
          <w:rFonts w:ascii="仿宋_GB2312" w:eastAsia="仿宋_GB2312" w:hAnsi="宋体" w:cs="Times New Roman" w:hint="eastAsia"/>
          <w:color w:val="000000"/>
          <w:spacing w:val="-7"/>
          <w:sz w:val="28"/>
          <w:szCs w:val="28"/>
        </w:rPr>
        <w:t>》</w:t>
      </w:r>
      <w:r w:rsidR="00890DB1">
        <w:rPr>
          <w:rFonts w:ascii="仿宋_GB2312" w:eastAsia="仿宋_GB2312" w:hAnsi="宋体" w:cs="Times New Roman" w:hint="eastAsia"/>
          <w:color w:val="000000"/>
          <w:spacing w:val="-7"/>
          <w:sz w:val="28"/>
          <w:szCs w:val="28"/>
        </w:rPr>
        <w:t>等</w:t>
      </w:r>
      <w:r>
        <w:rPr>
          <w:rFonts w:ascii="仿宋_GB2312" w:eastAsia="仿宋_GB2312" w:hAnsi="宋体" w:cs="Times New Roman" w:hint="eastAsia"/>
          <w:color w:val="000000"/>
          <w:spacing w:val="-7"/>
          <w:sz w:val="28"/>
          <w:szCs w:val="28"/>
        </w:rPr>
        <w:t>，</w:t>
      </w:r>
      <w:r>
        <w:rPr>
          <w:rFonts w:ascii="仿宋_GB2312" w:eastAsia="仿宋_GB2312" w:hAnsi="宋体" w:cs="Times New Roman"/>
          <w:color w:val="000000"/>
          <w:spacing w:val="-7"/>
          <w:sz w:val="28"/>
          <w:szCs w:val="28"/>
        </w:rPr>
        <w:t>掌握国内及区内有关</w:t>
      </w:r>
      <w:r w:rsidR="000020AC">
        <w:rPr>
          <w:rFonts w:ascii="仿宋_GB2312" w:eastAsia="仿宋_GB2312" w:hAnsi="宋体" w:cs="Times New Roman" w:hint="eastAsia"/>
          <w:color w:val="000000"/>
          <w:spacing w:val="-7"/>
          <w:sz w:val="28"/>
          <w:szCs w:val="28"/>
        </w:rPr>
        <w:t>融水灵芝商品化处理技术</w:t>
      </w:r>
      <w:r>
        <w:rPr>
          <w:rFonts w:ascii="仿宋_GB2312" w:eastAsia="仿宋_GB2312" w:hAnsi="宋体" w:cs="Times New Roman"/>
          <w:color w:val="000000"/>
          <w:spacing w:val="-7"/>
          <w:sz w:val="28"/>
          <w:szCs w:val="28"/>
        </w:rPr>
        <w:t>的案例、数据及相关标准研究成果，了解其发展趋势和动向。</w:t>
      </w:r>
    </w:p>
    <w:p w14:paraId="70E17DE6" w14:textId="77777777" w:rsidR="00CA1B2E" w:rsidRDefault="004C0A3D">
      <w:pPr>
        <w:pStyle w:val="2"/>
        <w:adjustRightInd w:val="0"/>
        <w:snapToGrid w:val="0"/>
        <w:spacing w:line="540" w:lineRule="exact"/>
        <w:ind w:firstLine="562"/>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（三）研讨确定标准主体内容</w:t>
      </w:r>
    </w:p>
    <w:p w14:paraId="1E4F5CC5" w14:textId="63920B90" w:rsidR="00CA1B2E" w:rsidRDefault="004C0A3D">
      <w:pPr>
        <w:spacing w:line="540" w:lineRule="exact"/>
        <w:ind w:firstLine="560"/>
        <w:rPr>
          <w:rFonts w:ascii="仿宋_GB2312" w:eastAsia="仿宋_GB2312" w:hAnsi="宋体" w:cs="Times New Roman"/>
          <w:sz w:val="28"/>
          <w:szCs w:val="28"/>
        </w:rPr>
      </w:pPr>
      <w:r>
        <w:rPr>
          <w:rFonts w:ascii="仿宋_GB2312" w:eastAsia="仿宋_GB2312" w:hAnsi="宋体" w:cs="Times New Roman" w:hint="eastAsia"/>
          <w:sz w:val="28"/>
          <w:szCs w:val="28"/>
        </w:rPr>
        <w:t>标准编制工作组在</w:t>
      </w:r>
      <w:r w:rsidR="000020AC">
        <w:rPr>
          <w:rFonts w:ascii="仿宋_GB2312" w:eastAsia="仿宋_GB2312" w:hAnsi="宋体" w:cs="Times New Roman" w:hint="eastAsia"/>
          <w:color w:val="000000"/>
          <w:spacing w:val="-7"/>
          <w:sz w:val="28"/>
          <w:szCs w:val="28"/>
        </w:rPr>
        <w:t>融水灵芝商品化处理技术</w:t>
      </w:r>
      <w:r>
        <w:rPr>
          <w:rFonts w:ascii="仿宋_GB2312" w:eastAsia="仿宋_GB2312" w:hAnsi="宋体" w:cs="Times New Roman" w:hint="eastAsia"/>
          <w:color w:val="000000"/>
          <w:spacing w:val="-7"/>
          <w:sz w:val="28"/>
          <w:szCs w:val="28"/>
        </w:rPr>
        <w:t>领域</w:t>
      </w:r>
      <w:r>
        <w:rPr>
          <w:rFonts w:ascii="仿宋_GB2312" w:eastAsia="仿宋_GB2312" w:hAnsi="宋体" w:cs="Times New Roman" w:hint="eastAsia"/>
          <w:sz w:val="28"/>
          <w:szCs w:val="28"/>
        </w:rPr>
        <w:t>深耕多年，经验丰富，在</w:t>
      </w:r>
      <w:r w:rsidR="000020AC">
        <w:rPr>
          <w:rFonts w:ascii="仿宋_GB2312" w:eastAsia="仿宋_GB2312" w:hAnsi="宋体" w:cs="Times New Roman" w:hint="eastAsia"/>
          <w:color w:val="000000"/>
          <w:spacing w:val="-7"/>
          <w:sz w:val="28"/>
          <w:szCs w:val="28"/>
        </w:rPr>
        <w:t>融水灵芝商品化处理技术</w:t>
      </w:r>
      <w:r w:rsidR="00A37CD5">
        <w:rPr>
          <w:rFonts w:ascii="仿宋_GB2312" w:eastAsia="仿宋_GB2312" w:hAnsi="宋体" w:cs="Times New Roman" w:hint="eastAsia"/>
          <w:color w:val="000000"/>
          <w:spacing w:val="-7"/>
          <w:sz w:val="28"/>
          <w:szCs w:val="28"/>
        </w:rPr>
        <w:t>生产</w:t>
      </w:r>
      <w:r>
        <w:rPr>
          <w:rFonts w:ascii="仿宋_GB2312" w:eastAsia="仿宋_GB2312" w:hAnsi="宋体" w:cs="Times New Roman" w:hint="eastAsia"/>
          <w:sz w:val="28"/>
          <w:szCs w:val="28"/>
        </w:rPr>
        <w:t>领域具有连续性研究工作积累，前期工作基础扎实，技术专业。</w:t>
      </w:r>
    </w:p>
    <w:p w14:paraId="59234AB7" w14:textId="00B8E41A" w:rsidR="00CA1B2E" w:rsidRDefault="004C0A3D">
      <w:pPr>
        <w:spacing w:line="540" w:lineRule="exact"/>
        <w:ind w:firstLine="560"/>
        <w:rPr>
          <w:rFonts w:ascii="仿宋_GB2312" w:eastAsia="仿宋_GB2312" w:hAnsi="宋体" w:cs="Times New Roman"/>
          <w:color w:val="000000"/>
          <w:spacing w:val="-7"/>
          <w:sz w:val="28"/>
          <w:szCs w:val="28"/>
        </w:rPr>
      </w:pPr>
      <w:r>
        <w:rPr>
          <w:rFonts w:ascii="仿宋_GB2312" w:eastAsia="仿宋_GB2312" w:hAnsi="宋体" w:cs="Times New Roman" w:hint="eastAsia"/>
          <w:sz w:val="28"/>
          <w:szCs w:val="28"/>
        </w:rPr>
        <w:t>标准编制工作组在对收集的资料进行整理分析后，2</w:t>
      </w:r>
      <w:r>
        <w:rPr>
          <w:rFonts w:ascii="仿宋_GB2312" w:eastAsia="仿宋_GB2312" w:hAnsi="宋体" w:cs="Times New Roman"/>
          <w:sz w:val="28"/>
          <w:szCs w:val="28"/>
        </w:rPr>
        <w:t>02</w:t>
      </w:r>
      <w:r w:rsidR="00A37CD5">
        <w:rPr>
          <w:rFonts w:ascii="仿宋_GB2312" w:eastAsia="仿宋_GB2312" w:hAnsi="宋体" w:cs="Times New Roman"/>
          <w:sz w:val="28"/>
          <w:szCs w:val="28"/>
        </w:rPr>
        <w:t>5</w:t>
      </w:r>
      <w:r>
        <w:rPr>
          <w:rFonts w:ascii="仿宋_GB2312" w:eastAsia="仿宋_GB2312" w:hAnsi="宋体" w:cs="Times New Roman" w:hint="eastAsia"/>
          <w:sz w:val="28"/>
          <w:szCs w:val="28"/>
        </w:rPr>
        <w:t>年5月，标准编制工作组召开了标准编制会议，对标准的整体框架结构进行了研究，并对标准的关键性内容进行了初步探讨。经研究，本文件</w:t>
      </w:r>
      <w:r w:rsidR="00626603">
        <w:rPr>
          <w:rFonts w:ascii="仿宋_GB2312" w:eastAsia="仿宋_GB2312" w:hAnsi="宋体" w:cs="Times New Roman" w:hint="eastAsia"/>
          <w:sz w:val="28"/>
          <w:szCs w:val="28"/>
        </w:rPr>
        <w:t>框架为</w:t>
      </w:r>
      <w:r w:rsidR="000020AC">
        <w:rPr>
          <w:rFonts w:ascii="仿宋_GB2312" w:eastAsia="仿宋_GB2312" w:hAnsi="宋体" w:cs="Times New Roman" w:hint="eastAsia"/>
          <w:sz w:val="28"/>
          <w:szCs w:val="28"/>
        </w:rPr>
        <w:t>融水灵芝商品化处理技术规程</w:t>
      </w:r>
      <w:r w:rsidR="00626603">
        <w:rPr>
          <w:rFonts w:ascii="仿宋_GB2312" w:eastAsia="仿宋_GB2312" w:hAnsi="宋体" w:cs="Times New Roman" w:hint="eastAsia"/>
          <w:sz w:val="28"/>
          <w:szCs w:val="28"/>
        </w:rPr>
        <w:t>的</w:t>
      </w:r>
      <w:r w:rsidR="00626603" w:rsidRPr="00626603">
        <w:rPr>
          <w:rFonts w:ascii="仿宋_GB2312" w:eastAsia="仿宋_GB2312" w:hAnsi="宋体" w:cs="Times New Roman" w:hint="eastAsia"/>
          <w:sz w:val="28"/>
          <w:szCs w:val="28"/>
        </w:rPr>
        <w:t>基本要求、产品分类、原料要求、工艺流程、技术要求、包装、标志、贮存和运输、生产记录</w:t>
      </w:r>
      <w:r>
        <w:rPr>
          <w:rFonts w:ascii="仿宋_GB2312" w:eastAsia="仿宋_GB2312" w:hAnsi="宋体" w:cs="Times New Roman" w:hint="eastAsia"/>
          <w:sz w:val="28"/>
          <w:szCs w:val="28"/>
        </w:rPr>
        <w:t>。</w:t>
      </w:r>
    </w:p>
    <w:p w14:paraId="1DDF8F03" w14:textId="77777777" w:rsidR="00CA1B2E" w:rsidRDefault="004C0A3D">
      <w:pPr>
        <w:pStyle w:val="2"/>
        <w:adjustRightInd w:val="0"/>
        <w:snapToGrid w:val="0"/>
        <w:spacing w:line="540" w:lineRule="exact"/>
        <w:ind w:firstLine="562"/>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（四）调研、形成征求意见稿</w:t>
      </w:r>
    </w:p>
    <w:p w14:paraId="555E16D6" w14:textId="1AF28BC1" w:rsidR="005D0046" w:rsidRPr="00AE3D1F" w:rsidRDefault="004C0A3D" w:rsidP="00AE3D1F">
      <w:pPr>
        <w:spacing w:line="540" w:lineRule="exact"/>
        <w:ind w:firstLine="560"/>
        <w:rPr>
          <w:rFonts w:ascii="仿宋_GB2312" w:eastAsia="仿宋_GB2312" w:hAnsi="宋体" w:cs="Times New Roman"/>
          <w:sz w:val="28"/>
          <w:szCs w:val="28"/>
        </w:rPr>
      </w:pPr>
      <w:r>
        <w:rPr>
          <w:rFonts w:ascii="仿宋_GB2312" w:eastAsia="仿宋_GB2312" w:hAnsi="宋体" w:cs="Times New Roman" w:hint="eastAsia"/>
          <w:sz w:val="28"/>
          <w:szCs w:val="28"/>
        </w:rPr>
        <w:t>2</w:t>
      </w:r>
      <w:r>
        <w:rPr>
          <w:rFonts w:ascii="仿宋_GB2312" w:eastAsia="仿宋_GB2312" w:hAnsi="宋体" w:cs="Times New Roman"/>
          <w:sz w:val="28"/>
          <w:szCs w:val="28"/>
        </w:rPr>
        <w:t>02</w:t>
      </w:r>
      <w:r w:rsidR="00A37CD5">
        <w:rPr>
          <w:rFonts w:ascii="仿宋_GB2312" w:eastAsia="仿宋_GB2312" w:hAnsi="宋体" w:cs="Times New Roman"/>
          <w:sz w:val="28"/>
          <w:szCs w:val="28"/>
        </w:rPr>
        <w:t>5</w:t>
      </w:r>
      <w:r>
        <w:rPr>
          <w:rFonts w:ascii="仿宋_GB2312" w:eastAsia="仿宋_GB2312" w:hAnsi="宋体" w:cs="Times New Roman" w:hint="eastAsia"/>
          <w:sz w:val="28"/>
          <w:szCs w:val="28"/>
        </w:rPr>
        <w:t>年</w:t>
      </w:r>
      <w:r w:rsidR="00AE3D1F">
        <w:rPr>
          <w:rFonts w:ascii="仿宋_GB2312" w:eastAsia="仿宋_GB2312" w:hAnsi="宋体" w:cs="Times New Roman"/>
          <w:sz w:val="28"/>
          <w:szCs w:val="28"/>
        </w:rPr>
        <w:t>6</w:t>
      </w:r>
      <w:r>
        <w:rPr>
          <w:rFonts w:ascii="仿宋_GB2312" w:eastAsia="仿宋_GB2312" w:hAnsi="宋体" w:cs="Times New Roman" w:hint="eastAsia"/>
          <w:sz w:val="28"/>
          <w:szCs w:val="28"/>
        </w:rPr>
        <w:t xml:space="preserve">月，标准编制工作组到融水灵芝生产基地实地调研，针对团体标准《农产品地理标志  </w:t>
      </w:r>
      <w:r w:rsidR="000020AC">
        <w:rPr>
          <w:rFonts w:ascii="仿宋_GB2312" w:eastAsia="仿宋_GB2312" w:hAnsi="宋体" w:cs="Times New Roman" w:hint="eastAsia"/>
          <w:sz w:val="28"/>
          <w:szCs w:val="28"/>
        </w:rPr>
        <w:t>融水灵芝商品化处理技术规程</w:t>
      </w:r>
      <w:r>
        <w:rPr>
          <w:rFonts w:ascii="仿宋_GB2312" w:eastAsia="仿宋_GB2312" w:hAnsi="宋体" w:cs="Times New Roman" w:hint="eastAsia"/>
          <w:sz w:val="28"/>
          <w:szCs w:val="28"/>
        </w:rPr>
        <w:t xml:space="preserve">》草案大体框架内容，系统地深入研究相关技术内容，向基地的技术人员广泛征求意见，经反复研究、讨论和修改，最终形成了团体标准《农产品地理标志  </w:t>
      </w:r>
      <w:r w:rsidR="000020AC">
        <w:rPr>
          <w:rFonts w:ascii="仿宋_GB2312" w:eastAsia="仿宋_GB2312" w:hAnsi="宋体" w:cs="Times New Roman" w:hint="eastAsia"/>
          <w:sz w:val="28"/>
          <w:szCs w:val="28"/>
        </w:rPr>
        <w:t>融水灵芝商品化处理技术规程</w:t>
      </w:r>
      <w:r>
        <w:rPr>
          <w:rFonts w:ascii="仿宋_GB2312" w:eastAsia="仿宋_GB2312" w:hAnsi="宋体" w:cs="Times New Roman" w:hint="eastAsia"/>
          <w:sz w:val="28"/>
          <w:szCs w:val="28"/>
        </w:rPr>
        <w:t>》（征求意见稿）</w:t>
      </w:r>
      <w:r w:rsidR="00BE27F0">
        <w:rPr>
          <w:rFonts w:ascii="仿宋_GB2312" w:eastAsia="仿宋_GB2312" w:hAnsi="宋体" w:cs="Times New Roman" w:hint="eastAsia"/>
          <w:sz w:val="28"/>
          <w:szCs w:val="28"/>
        </w:rPr>
        <w:t>及编制说明</w:t>
      </w:r>
      <w:r>
        <w:rPr>
          <w:rFonts w:ascii="仿宋_GB2312" w:eastAsia="仿宋_GB2312" w:hAnsi="宋体" w:cs="Times New Roman" w:hint="eastAsia"/>
          <w:sz w:val="28"/>
          <w:szCs w:val="28"/>
        </w:rPr>
        <w:t>。</w:t>
      </w:r>
    </w:p>
    <w:p w14:paraId="79775543" w14:textId="77777777" w:rsidR="00CA1B2E" w:rsidRDefault="004C0A3D">
      <w:pPr>
        <w:pStyle w:val="af"/>
        <w:adjustRightInd w:val="0"/>
        <w:snapToGrid w:val="0"/>
        <w:spacing w:line="540" w:lineRule="exact"/>
        <w:ind w:firstLine="600"/>
        <w:rPr>
          <w:rStyle w:val="apple-style-span"/>
          <w:rFonts w:ascii="Times New Roman" w:eastAsia="黑体"/>
          <w:color w:val="000000" w:themeColor="text1"/>
          <w:sz w:val="30"/>
          <w:szCs w:val="30"/>
        </w:rPr>
      </w:pPr>
      <w:r>
        <w:rPr>
          <w:rStyle w:val="apple-style-span"/>
          <w:rFonts w:ascii="Times New Roman" w:eastAsia="黑体" w:hint="eastAsia"/>
          <w:color w:val="000000" w:themeColor="text1"/>
          <w:sz w:val="30"/>
          <w:szCs w:val="30"/>
        </w:rPr>
        <w:t>四</w:t>
      </w:r>
      <w:r>
        <w:rPr>
          <w:rStyle w:val="apple-style-span"/>
          <w:rFonts w:ascii="Times New Roman" w:eastAsia="黑体"/>
          <w:color w:val="000000" w:themeColor="text1"/>
          <w:sz w:val="30"/>
          <w:szCs w:val="30"/>
        </w:rPr>
        <w:t>、标准制定的原则和依据</w:t>
      </w:r>
    </w:p>
    <w:p w14:paraId="42DB9F13" w14:textId="77777777" w:rsidR="00CA1B2E" w:rsidRDefault="004C0A3D">
      <w:pPr>
        <w:adjustRightInd w:val="0"/>
        <w:snapToGrid w:val="0"/>
        <w:spacing w:line="540" w:lineRule="exact"/>
        <w:ind w:firstLine="562"/>
        <w:rPr>
          <w:rFonts w:eastAsia="仿宋" w:cs="Times New Roman"/>
          <w:b/>
          <w:color w:val="000000" w:themeColor="text1"/>
          <w:sz w:val="28"/>
          <w:szCs w:val="28"/>
        </w:rPr>
      </w:pPr>
      <w:r>
        <w:rPr>
          <w:rFonts w:eastAsia="仿宋" w:cs="Times New Roman" w:hint="eastAsia"/>
          <w:b/>
          <w:color w:val="000000" w:themeColor="text1"/>
          <w:sz w:val="28"/>
          <w:szCs w:val="28"/>
        </w:rPr>
        <w:t>（一）</w:t>
      </w:r>
      <w:r>
        <w:rPr>
          <w:rFonts w:eastAsia="仿宋" w:cs="Times New Roman"/>
          <w:b/>
          <w:color w:val="000000" w:themeColor="text1"/>
          <w:sz w:val="28"/>
          <w:szCs w:val="28"/>
        </w:rPr>
        <w:t>实用性原则</w:t>
      </w:r>
    </w:p>
    <w:p w14:paraId="30FC5D13" w14:textId="084327BF" w:rsidR="00CA1B2E" w:rsidRDefault="004C0A3D">
      <w:pPr>
        <w:spacing w:line="540" w:lineRule="exact"/>
        <w:ind w:firstLine="560"/>
        <w:rPr>
          <w:rFonts w:ascii="仿宋_GB2312" w:eastAsia="仿宋_GB2312" w:hAnsi="宋体" w:cs="Times New Roman"/>
          <w:sz w:val="28"/>
          <w:szCs w:val="28"/>
        </w:rPr>
      </w:pPr>
      <w:r>
        <w:rPr>
          <w:rFonts w:ascii="仿宋_GB2312" w:eastAsia="仿宋_GB2312" w:hAnsi="宋体" w:cs="Times New Roman"/>
          <w:sz w:val="28"/>
          <w:szCs w:val="28"/>
        </w:rPr>
        <w:t>本标准是在充分收集相关资料和文献，分析</w:t>
      </w:r>
      <w:r w:rsidR="000020AC">
        <w:rPr>
          <w:rFonts w:ascii="仿宋_GB2312" w:eastAsia="仿宋_GB2312" w:hAnsi="宋体" w:cs="Times New Roman" w:hint="eastAsia"/>
          <w:sz w:val="28"/>
          <w:szCs w:val="28"/>
        </w:rPr>
        <w:t>融水灵芝商品化处理技术</w:t>
      </w:r>
      <w:r>
        <w:rPr>
          <w:rFonts w:ascii="仿宋_GB2312" w:eastAsia="仿宋_GB2312" w:hAnsi="宋体" w:cs="Times New Roman"/>
          <w:sz w:val="28"/>
          <w:szCs w:val="28"/>
        </w:rPr>
        <w:t>当前现状，</w:t>
      </w:r>
      <w:r>
        <w:rPr>
          <w:rFonts w:ascii="仿宋_GB2312" w:eastAsia="仿宋_GB2312" w:hAnsi="宋体" w:cs="Times New Roman" w:hint="eastAsia"/>
          <w:sz w:val="28"/>
          <w:szCs w:val="28"/>
        </w:rPr>
        <w:t>实地调研融水灵芝种植基地</w:t>
      </w:r>
      <w:r>
        <w:rPr>
          <w:rFonts w:ascii="仿宋_GB2312" w:eastAsia="仿宋_GB2312" w:hAnsi="宋体" w:cs="Times New Roman"/>
          <w:sz w:val="28"/>
          <w:szCs w:val="28"/>
        </w:rPr>
        <w:t>情况，结合</w:t>
      </w:r>
      <w:r w:rsidR="00FC0A38">
        <w:rPr>
          <w:rFonts w:ascii="仿宋_GB2312" w:eastAsia="仿宋_GB2312" w:hAnsi="宋体" w:cs="Times New Roman" w:hint="eastAsia"/>
          <w:sz w:val="28"/>
          <w:szCs w:val="28"/>
        </w:rPr>
        <w:t>各起草单位</w:t>
      </w:r>
      <w:r>
        <w:rPr>
          <w:rFonts w:ascii="仿宋_GB2312" w:eastAsia="仿宋_GB2312" w:hAnsi="宋体" w:cs="Times New Roman" w:hint="eastAsia"/>
          <w:sz w:val="28"/>
          <w:szCs w:val="28"/>
        </w:rPr>
        <w:t>多年</w:t>
      </w:r>
      <w:r w:rsidR="00FC0A38">
        <w:rPr>
          <w:rFonts w:ascii="仿宋_GB2312" w:eastAsia="仿宋_GB2312" w:hAnsi="宋体" w:cs="Times New Roman" w:hint="eastAsia"/>
          <w:sz w:val="28"/>
          <w:szCs w:val="28"/>
        </w:rPr>
        <w:t>对</w:t>
      </w:r>
      <w:bookmarkStart w:id="0" w:name="_GoBack"/>
      <w:bookmarkEnd w:id="0"/>
      <w:r w:rsidR="000020AC">
        <w:rPr>
          <w:rFonts w:ascii="仿宋_GB2312" w:eastAsia="仿宋_GB2312" w:hAnsi="宋体" w:cs="Times New Roman" w:hint="eastAsia"/>
          <w:sz w:val="28"/>
          <w:szCs w:val="28"/>
        </w:rPr>
        <w:t>融水灵芝商品化处理技术</w:t>
      </w:r>
      <w:r>
        <w:rPr>
          <w:rFonts w:ascii="仿宋_GB2312" w:eastAsia="仿宋_GB2312" w:hAnsi="宋体" w:cs="Times New Roman"/>
          <w:sz w:val="28"/>
          <w:szCs w:val="28"/>
        </w:rPr>
        <w:t>经验而总结起草的。</w:t>
      </w:r>
      <w:r>
        <w:rPr>
          <w:rFonts w:ascii="仿宋_GB2312" w:eastAsia="仿宋_GB2312" w:hAnsi="宋体" w:cs="Times New Roman" w:hint="eastAsia"/>
          <w:sz w:val="28"/>
          <w:szCs w:val="28"/>
        </w:rPr>
        <w:t>标准内容和技术指标</w:t>
      </w:r>
      <w:r>
        <w:rPr>
          <w:rFonts w:ascii="仿宋_GB2312" w:eastAsia="仿宋_GB2312" w:hAnsi="宋体" w:cs="Times New Roman"/>
          <w:sz w:val="28"/>
          <w:szCs w:val="28"/>
        </w:rPr>
        <w:t>符合当前</w:t>
      </w:r>
      <w:r w:rsidR="000020AC">
        <w:rPr>
          <w:rFonts w:ascii="仿宋_GB2312" w:eastAsia="仿宋_GB2312" w:hAnsi="宋体" w:cs="Times New Roman" w:hint="eastAsia"/>
          <w:sz w:val="28"/>
          <w:szCs w:val="28"/>
        </w:rPr>
        <w:t>融水灵芝商品化处理技术规程</w:t>
      </w:r>
      <w:r>
        <w:rPr>
          <w:rFonts w:ascii="仿宋_GB2312" w:eastAsia="仿宋_GB2312" w:hAnsi="宋体" w:cs="Times New Roman" w:hint="eastAsia"/>
          <w:sz w:val="28"/>
          <w:szCs w:val="28"/>
        </w:rPr>
        <w:t>未来高质发展</w:t>
      </w:r>
      <w:r>
        <w:rPr>
          <w:rFonts w:ascii="仿宋_GB2312" w:eastAsia="仿宋_GB2312" w:hAnsi="宋体" w:cs="Times New Roman"/>
          <w:sz w:val="28"/>
          <w:szCs w:val="28"/>
        </w:rPr>
        <w:t>方向与</w:t>
      </w:r>
      <w:r>
        <w:rPr>
          <w:rFonts w:ascii="仿宋_GB2312" w:eastAsia="仿宋_GB2312" w:hAnsi="宋体" w:cs="Times New Roman" w:hint="eastAsia"/>
          <w:sz w:val="28"/>
          <w:szCs w:val="28"/>
        </w:rPr>
        <w:t>市场</w:t>
      </w:r>
      <w:r>
        <w:rPr>
          <w:rFonts w:ascii="仿宋_GB2312" w:eastAsia="仿宋_GB2312" w:hAnsi="宋体" w:cs="Times New Roman"/>
          <w:sz w:val="28"/>
          <w:szCs w:val="28"/>
        </w:rPr>
        <w:t>需求，有利于行业的长远发展，有利于提高</w:t>
      </w:r>
      <w:r w:rsidR="000020AC">
        <w:rPr>
          <w:rFonts w:ascii="仿宋_GB2312" w:eastAsia="仿宋_GB2312" w:hAnsi="宋体" w:cs="Times New Roman" w:hint="eastAsia"/>
          <w:sz w:val="28"/>
          <w:szCs w:val="28"/>
        </w:rPr>
        <w:t>融水灵芝商品化处理技术规程</w:t>
      </w:r>
      <w:r>
        <w:rPr>
          <w:rFonts w:ascii="仿宋_GB2312" w:eastAsia="仿宋_GB2312" w:hAnsi="宋体" w:cs="Times New Roman"/>
          <w:sz w:val="28"/>
          <w:szCs w:val="28"/>
        </w:rPr>
        <w:t>的</w:t>
      </w:r>
      <w:r>
        <w:rPr>
          <w:rFonts w:ascii="仿宋_GB2312" w:eastAsia="仿宋_GB2312" w:hAnsi="宋体" w:cs="Times New Roman" w:hint="eastAsia"/>
          <w:sz w:val="28"/>
          <w:szCs w:val="28"/>
        </w:rPr>
        <w:t>品质</w:t>
      </w:r>
      <w:r>
        <w:rPr>
          <w:rFonts w:ascii="仿宋_GB2312" w:eastAsia="仿宋_GB2312" w:hAnsi="宋体" w:cs="Times New Roman"/>
          <w:sz w:val="28"/>
          <w:szCs w:val="28"/>
        </w:rPr>
        <w:t>，</w:t>
      </w:r>
      <w:r>
        <w:rPr>
          <w:rFonts w:ascii="仿宋_GB2312" w:eastAsia="仿宋_GB2312" w:hAnsi="宋体" w:cs="Times New Roman" w:hint="eastAsia"/>
          <w:sz w:val="28"/>
          <w:szCs w:val="28"/>
        </w:rPr>
        <w:t>标准条款切实可行，具有较强的实用性和可操作性</w:t>
      </w:r>
      <w:r>
        <w:rPr>
          <w:rFonts w:ascii="仿宋_GB2312" w:eastAsia="仿宋_GB2312" w:hAnsi="宋体" w:cs="Times New Roman"/>
          <w:sz w:val="28"/>
          <w:szCs w:val="28"/>
        </w:rPr>
        <w:t>。</w:t>
      </w:r>
    </w:p>
    <w:p w14:paraId="2A278B18" w14:textId="77777777" w:rsidR="00CA1B2E" w:rsidRDefault="004C0A3D">
      <w:pPr>
        <w:adjustRightInd w:val="0"/>
        <w:snapToGrid w:val="0"/>
        <w:spacing w:line="540" w:lineRule="exact"/>
        <w:ind w:firstLine="562"/>
        <w:rPr>
          <w:rFonts w:eastAsia="仿宋" w:cs="Times New Roman"/>
          <w:b/>
          <w:color w:val="000000" w:themeColor="text1"/>
          <w:sz w:val="28"/>
          <w:szCs w:val="28"/>
        </w:rPr>
      </w:pPr>
      <w:r>
        <w:rPr>
          <w:rFonts w:eastAsia="仿宋" w:cs="Times New Roman" w:hint="eastAsia"/>
          <w:b/>
          <w:color w:val="000000" w:themeColor="text1"/>
          <w:sz w:val="28"/>
          <w:szCs w:val="28"/>
        </w:rPr>
        <w:t>（二）</w:t>
      </w:r>
      <w:r>
        <w:rPr>
          <w:rFonts w:eastAsia="仿宋" w:cs="Times New Roman"/>
          <w:b/>
          <w:color w:val="000000" w:themeColor="text1"/>
          <w:sz w:val="28"/>
          <w:szCs w:val="28"/>
        </w:rPr>
        <w:t>协调性原则</w:t>
      </w:r>
    </w:p>
    <w:p w14:paraId="614D1A8F" w14:textId="1C1920CE" w:rsidR="00CA1B2E" w:rsidRDefault="004C0A3D">
      <w:pPr>
        <w:spacing w:line="540" w:lineRule="exact"/>
        <w:ind w:firstLine="560"/>
        <w:rPr>
          <w:rFonts w:ascii="仿宋_GB2312" w:eastAsia="仿宋_GB2312" w:hAnsi="宋体" w:cs="Times New Roman"/>
          <w:sz w:val="28"/>
          <w:szCs w:val="28"/>
        </w:rPr>
      </w:pPr>
      <w:r>
        <w:rPr>
          <w:rFonts w:ascii="仿宋_GB2312" w:eastAsia="仿宋_GB2312" w:hAnsi="宋体" w:cs="Times New Roman"/>
          <w:sz w:val="28"/>
          <w:szCs w:val="28"/>
        </w:rPr>
        <w:t>本标准编写过程中注意了与</w:t>
      </w:r>
      <w:r w:rsidR="000020AC">
        <w:rPr>
          <w:rFonts w:ascii="仿宋_GB2312" w:eastAsia="仿宋_GB2312" w:hAnsi="宋体" w:cs="Times New Roman" w:hint="eastAsia"/>
          <w:sz w:val="28"/>
          <w:szCs w:val="28"/>
        </w:rPr>
        <w:t>融水灵芝商品化处理技术</w:t>
      </w:r>
      <w:r w:rsidR="00945205">
        <w:rPr>
          <w:rFonts w:ascii="仿宋_GB2312" w:eastAsia="仿宋_GB2312" w:hAnsi="宋体" w:cs="Times New Roman" w:hint="eastAsia"/>
          <w:sz w:val="28"/>
          <w:szCs w:val="28"/>
        </w:rPr>
        <w:t>产品</w:t>
      </w:r>
      <w:r>
        <w:rPr>
          <w:rFonts w:ascii="仿宋_GB2312" w:eastAsia="仿宋_GB2312" w:hAnsi="宋体" w:cs="Times New Roman"/>
          <w:sz w:val="28"/>
          <w:szCs w:val="28"/>
        </w:rPr>
        <w:t>相关法律法规的协调问题，在内容上与现行法律法规、</w:t>
      </w:r>
      <w:r>
        <w:rPr>
          <w:rFonts w:ascii="仿宋_GB2312" w:eastAsia="仿宋_GB2312" w:hAnsi="宋体" w:cs="Times New Roman" w:hint="eastAsia"/>
          <w:sz w:val="28"/>
          <w:szCs w:val="28"/>
        </w:rPr>
        <w:t>强制性</w:t>
      </w:r>
      <w:r>
        <w:rPr>
          <w:rFonts w:ascii="仿宋_GB2312" w:eastAsia="仿宋_GB2312" w:hAnsi="宋体" w:cs="Times New Roman"/>
          <w:sz w:val="28"/>
          <w:szCs w:val="28"/>
        </w:rPr>
        <w:t>标准协调一致。</w:t>
      </w:r>
    </w:p>
    <w:p w14:paraId="758D8629" w14:textId="77777777" w:rsidR="00CA1B2E" w:rsidRDefault="004C0A3D">
      <w:pPr>
        <w:adjustRightInd w:val="0"/>
        <w:snapToGrid w:val="0"/>
        <w:spacing w:line="540" w:lineRule="exact"/>
        <w:ind w:firstLine="562"/>
        <w:rPr>
          <w:rFonts w:eastAsia="仿宋" w:cs="Times New Roman"/>
          <w:b/>
          <w:color w:val="000000" w:themeColor="text1"/>
          <w:sz w:val="28"/>
          <w:szCs w:val="28"/>
        </w:rPr>
      </w:pPr>
      <w:r>
        <w:rPr>
          <w:rFonts w:eastAsia="仿宋" w:cs="Times New Roman" w:hint="eastAsia"/>
          <w:b/>
          <w:color w:val="000000" w:themeColor="text1"/>
          <w:sz w:val="28"/>
          <w:szCs w:val="28"/>
        </w:rPr>
        <w:t>（三）</w:t>
      </w:r>
      <w:r>
        <w:rPr>
          <w:rFonts w:eastAsia="仿宋" w:cs="Times New Roman"/>
          <w:b/>
          <w:color w:val="000000" w:themeColor="text1"/>
          <w:sz w:val="28"/>
          <w:szCs w:val="28"/>
        </w:rPr>
        <w:t>规范性原则</w:t>
      </w:r>
    </w:p>
    <w:p w14:paraId="2FE395AE" w14:textId="77777777" w:rsidR="00CA1B2E" w:rsidRDefault="004C0A3D">
      <w:pPr>
        <w:spacing w:line="540" w:lineRule="exact"/>
        <w:ind w:firstLine="560"/>
        <w:rPr>
          <w:rFonts w:ascii="仿宋_GB2312" w:eastAsia="仿宋_GB2312" w:hAnsi="宋体" w:cs="Times New Roman"/>
          <w:sz w:val="28"/>
          <w:szCs w:val="28"/>
        </w:rPr>
      </w:pPr>
      <w:r>
        <w:rPr>
          <w:rFonts w:ascii="仿宋_GB2312" w:eastAsia="仿宋_GB2312" w:hAnsi="宋体" w:cs="Times New Roman"/>
          <w:sz w:val="28"/>
          <w:szCs w:val="28"/>
        </w:rPr>
        <w:t>本标准严格按照GB/T 1.1</w:t>
      </w:r>
      <w:r>
        <w:rPr>
          <w:rFonts w:ascii="仿宋_GB2312" w:eastAsia="仿宋_GB2312" w:hAnsi="宋体" w:cs="Times New Roman"/>
          <w:sz w:val="28"/>
          <w:szCs w:val="28"/>
        </w:rPr>
        <w:t>—</w:t>
      </w:r>
      <w:r>
        <w:rPr>
          <w:rFonts w:ascii="仿宋_GB2312" w:eastAsia="仿宋_GB2312" w:hAnsi="宋体" w:cs="Times New Roman"/>
          <w:sz w:val="28"/>
          <w:szCs w:val="28"/>
        </w:rPr>
        <w:t>2020《标准化工作导则  第1部分：标准化文件的结构和起草规则》的要求和规定编写本标准的内容，</w:t>
      </w:r>
      <w:r>
        <w:rPr>
          <w:rFonts w:ascii="仿宋_GB2312" w:eastAsia="仿宋_GB2312" w:hAnsi="宋体" w:cs="Times New Roman" w:hint="eastAsia"/>
          <w:sz w:val="28"/>
          <w:szCs w:val="28"/>
        </w:rPr>
        <w:t>标准内容表达准确，引用数据来源真实可靠，各项指标科学合理、论证充分，标准质量有保证</w:t>
      </w:r>
      <w:r>
        <w:rPr>
          <w:rFonts w:ascii="仿宋_GB2312" w:eastAsia="仿宋_GB2312" w:hAnsi="宋体" w:cs="Times New Roman"/>
          <w:sz w:val="28"/>
          <w:szCs w:val="28"/>
        </w:rPr>
        <w:t>。</w:t>
      </w:r>
    </w:p>
    <w:p w14:paraId="59782BD4" w14:textId="77777777" w:rsidR="00CA1B2E" w:rsidRDefault="004C0A3D">
      <w:pPr>
        <w:adjustRightInd w:val="0"/>
        <w:snapToGrid w:val="0"/>
        <w:spacing w:line="540" w:lineRule="exact"/>
        <w:ind w:firstLine="562"/>
        <w:rPr>
          <w:rFonts w:eastAsia="仿宋" w:cs="Times New Roman"/>
          <w:b/>
          <w:color w:val="000000" w:themeColor="text1"/>
          <w:sz w:val="28"/>
          <w:szCs w:val="28"/>
        </w:rPr>
      </w:pPr>
      <w:r>
        <w:rPr>
          <w:rFonts w:eastAsia="仿宋" w:cs="Times New Roman" w:hint="eastAsia"/>
          <w:b/>
          <w:color w:val="000000" w:themeColor="text1"/>
          <w:sz w:val="28"/>
          <w:szCs w:val="28"/>
        </w:rPr>
        <w:t>（四）</w:t>
      </w:r>
      <w:r>
        <w:rPr>
          <w:rFonts w:eastAsia="仿宋" w:cs="Times New Roman"/>
          <w:b/>
          <w:color w:val="000000" w:themeColor="text1"/>
          <w:sz w:val="28"/>
          <w:szCs w:val="28"/>
        </w:rPr>
        <w:t>前瞻性原则</w:t>
      </w:r>
    </w:p>
    <w:p w14:paraId="05A32190" w14:textId="6F4BE936" w:rsidR="00CA1B2E" w:rsidRDefault="004C0A3D">
      <w:pPr>
        <w:spacing w:line="540" w:lineRule="exact"/>
        <w:ind w:firstLine="560"/>
        <w:rPr>
          <w:rFonts w:ascii="仿宋_GB2312" w:eastAsia="仿宋_GB2312" w:hAnsi="宋体" w:cs="Times New Roman"/>
          <w:sz w:val="28"/>
          <w:szCs w:val="28"/>
        </w:rPr>
      </w:pPr>
      <w:r>
        <w:rPr>
          <w:rFonts w:ascii="仿宋_GB2312" w:eastAsia="仿宋_GB2312" w:hAnsi="宋体" w:cs="Times New Roman"/>
          <w:sz w:val="28"/>
          <w:szCs w:val="28"/>
        </w:rPr>
        <w:t>本标准在兼顾当前区内</w:t>
      </w:r>
      <w:r w:rsidR="000020AC">
        <w:rPr>
          <w:rFonts w:ascii="仿宋_GB2312" w:eastAsia="仿宋_GB2312" w:hAnsi="宋体" w:cs="Times New Roman" w:hint="eastAsia"/>
          <w:sz w:val="28"/>
          <w:szCs w:val="28"/>
        </w:rPr>
        <w:t>融水灵芝商品化处理技术</w:t>
      </w:r>
      <w:r>
        <w:rPr>
          <w:rFonts w:ascii="仿宋_GB2312" w:eastAsia="仿宋_GB2312" w:hAnsi="宋体" w:cs="Times New Roman" w:hint="eastAsia"/>
          <w:sz w:val="28"/>
          <w:szCs w:val="28"/>
        </w:rPr>
        <w:t>实际情况的基础上</w:t>
      </w:r>
      <w:r>
        <w:rPr>
          <w:rFonts w:ascii="仿宋_GB2312" w:eastAsia="仿宋_GB2312" w:hAnsi="宋体" w:cs="Times New Roman"/>
          <w:sz w:val="28"/>
          <w:szCs w:val="28"/>
        </w:rPr>
        <w:t>，还考虑到了</w:t>
      </w:r>
      <w:r>
        <w:rPr>
          <w:rFonts w:ascii="仿宋_GB2312" w:eastAsia="仿宋_GB2312" w:hAnsi="宋体" w:cs="Times New Roman" w:hint="eastAsia"/>
          <w:sz w:val="28"/>
          <w:szCs w:val="28"/>
        </w:rPr>
        <w:t>灵芝种植业</w:t>
      </w:r>
      <w:r>
        <w:rPr>
          <w:rFonts w:ascii="仿宋_GB2312" w:eastAsia="仿宋_GB2312" w:hAnsi="宋体" w:cs="Times New Roman"/>
          <w:sz w:val="28"/>
          <w:szCs w:val="28"/>
        </w:rPr>
        <w:t>快速发展的趋势和需要，</w:t>
      </w:r>
      <w:r>
        <w:rPr>
          <w:rFonts w:ascii="仿宋_GB2312" w:eastAsia="仿宋_GB2312" w:hAnsi="宋体" w:cs="Times New Roman" w:hint="eastAsia"/>
          <w:sz w:val="28"/>
          <w:szCs w:val="28"/>
        </w:rPr>
        <w:t>标准条款规定的主要技术内容尽可能与我国现有水平相一致，避免起点要求过低，</w:t>
      </w:r>
      <w:r>
        <w:rPr>
          <w:rFonts w:ascii="仿宋_GB2312" w:eastAsia="仿宋_GB2312" w:hAnsi="宋体" w:cs="Times New Roman"/>
          <w:sz w:val="28"/>
          <w:szCs w:val="28"/>
        </w:rPr>
        <w:t>在标准中体现了个别特色性、前瞻性和先进性条款，作为对</w:t>
      </w:r>
      <w:r w:rsidR="000020AC">
        <w:rPr>
          <w:rFonts w:ascii="仿宋_GB2312" w:eastAsia="仿宋_GB2312" w:hAnsi="宋体" w:cs="Times New Roman" w:hint="eastAsia"/>
          <w:sz w:val="28"/>
          <w:szCs w:val="28"/>
        </w:rPr>
        <w:t>融水灵芝商品化处理技术规程</w:t>
      </w:r>
      <w:r w:rsidR="00945205">
        <w:rPr>
          <w:rFonts w:ascii="仿宋_GB2312" w:eastAsia="仿宋_GB2312" w:hAnsi="宋体" w:cs="Times New Roman" w:hint="eastAsia"/>
          <w:sz w:val="28"/>
          <w:szCs w:val="28"/>
        </w:rPr>
        <w:t>生产</w:t>
      </w:r>
      <w:r>
        <w:rPr>
          <w:rFonts w:ascii="仿宋_GB2312" w:eastAsia="仿宋_GB2312" w:hAnsi="宋体" w:cs="Times New Roman"/>
          <w:sz w:val="28"/>
          <w:szCs w:val="28"/>
        </w:rPr>
        <w:t>的</w:t>
      </w:r>
      <w:r>
        <w:rPr>
          <w:rFonts w:ascii="仿宋_GB2312" w:eastAsia="仿宋_GB2312" w:hAnsi="宋体" w:cs="Times New Roman" w:hint="eastAsia"/>
          <w:sz w:val="28"/>
          <w:szCs w:val="28"/>
        </w:rPr>
        <w:t>依据，支撑和指导</w:t>
      </w:r>
      <w:r w:rsidR="000020AC">
        <w:rPr>
          <w:rFonts w:ascii="仿宋_GB2312" w:eastAsia="仿宋_GB2312" w:hAnsi="宋体" w:cs="Times New Roman" w:hint="eastAsia"/>
          <w:sz w:val="28"/>
          <w:szCs w:val="28"/>
        </w:rPr>
        <w:t>融水灵芝商品化处理技术规程</w:t>
      </w:r>
      <w:r w:rsidR="00945205">
        <w:rPr>
          <w:rFonts w:ascii="仿宋_GB2312" w:eastAsia="仿宋_GB2312" w:hAnsi="宋体" w:cs="Times New Roman" w:hint="eastAsia"/>
          <w:sz w:val="28"/>
          <w:szCs w:val="28"/>
        </w:rPr>
        <w:t>品质把控</w:t>
      </w:r>
      <w:r>
        <w:rPr>
          <w:rFonts w:ascii="仿宋_GB2312" w:eastAsia="仿宋_GB2312" w:hAnsi="宋体" w:cs="Times New Roman"/>
          <w:sz w:val="28"/>
          <w:szCs w:val="28"/>
        </w:rPr>
        <w:t>。</w:t>
      </w:r>
    </w:p>
    <w:p w14:paraId="0D7F9956" w14:textId="77777777" w:rsidR="00CA1B2E" w:rsidRDefault="004C0A3D">
      <w:pPr>
        <w:pStyle w:val="af"/>
        <w:adjustRightInd w:val="0"/>
        <w:snapToGrid w:val="0"/>
        <w:spacing w:line="540" w:lineRule="exact"/>
        <w:ind w:firstLine="600"/>
        <w:rPr>
          <w:rStyle w:val="apple-style-span"/>
          <w:rFonts w:ascii="Times New Roman" w:eastAsia="黑体"/>
          <w:sz w:val="30"/>
          <w:szCs w:val="30"/>
        </w:rPr>
      </w:pPr>
      <w:r>
        <w:rPr>
          <w:rStyle w:val="apple-style-span"/>
          <w:rFonts w:ascii="Times New Roman" w:eastAsia="黑体" w:hint="eastAsia"/>
          <w:sz w:val="30"/>
          <w:szCs w:val="30"/>
        </w:rPr>
        <w:t>五</w:t>
      </w:r>
      <w:r>
        <w:rPr>
          <w:rStyle w:val="apple-style-span"/>
          <w:rFonts w:ascii="Times New Roman" w:eastAsia="黑体"/>
          <w:sz w:val="30"/>
          <w:szCs w:val="30"/>
        </w:rPr>
        <w:t>、标准主要内容</w:t>
      </w:r>
      <w:r>
        <w:rPr>
          <w:rStyle w:val="apple-style-span"/>
          <w:rFonts w:ascii="Times New Roman" w:eastAsia="黑体"/>
          <w:color w:val="000000" w:themeColor="text1"/>
          <w:sz w:val="30"/>
          <w:szCs w:val="30"/>
        </w:rPr>
        <w:t>及依据来源</w:t>
      </w:r>
    </w:p>
    <w:p w14:paraId="7664C6D2" w14:textId="7C0DA756" w:rsidR="00626603" w:rsidRPr="00626603" w:rsidRDefault="00626603" w:rsidP="00626603">
      <w:pPr>
        <w:adjustRightInd w:val="0"/>
        <w:snapToGrid w:val="0"/>
        <w:spacing w:line="540" w:lineRule="exact"/>
        <w:ind w:firstLine="562"/>
        <w:rPr>
          <w:rFonts w:eastAsia="仿宋" w:cs="Times New Roman"/>
          <w:b/>
          <w:color w:val="000000" w:themeColor="text1"/>
          <w:sz w:val="28"/>
          <w:szCs w:val="28"/>
        </w:rPr>
      </w:pPr>
      <w:r>
        <w:rPr>
          <w:rFonts w:eastAsia="仿宋" w:cs="Times New Roman" w:hint="eastAsia"/>
          <w:b/>
          <w:color w:val="000000" w:themeColor="text1"/>
          <w:sz w:val="28"/>
          <w:szCs w:val="28"/>
        </w:rPr>
        <w:t>（一）</w:t>
      </w:r>
      <w:r w:rsidRPr="00626603">
        <w:rPr>
          <w:rFonts w:eastAsia="仿宋" w:cs="Times New Roman" w:hint="eastAsia"/>
          <w:b/>
          <w:color w:val="000000" w:themeColor="text1"/>
          <w:sz w:val="28"/>
          <w:szCs w:val="28"/>
        </w:rPr>
        <w:t>主要内容</w:t>
      </w:r>
    </w:p>
    <w:p w14:paraId="0C2D8985" w14:textId="37B49A43" w:rsidR="00CA1B2E" w:rsidRDefault="004C0A3D">
      <w:pPr>
        <w:spacing w:line="540" w:lineRule="exact"/>
        <w:ind w:firstLine="560"/>
        <w:rPr>
          <w:rFonts w:ascii="仿宋_GB2312" w:eastAsia="仿宋_GB2312" w:hAnsi="宋体" w:cs="Times New Roman"/>
          <w:sz w:val="28"/>
          <w:szCs w:val="28"/>
        </w:rPr>
      </w:pPr>
      <w:r w:rsidRPr="003949E9">
        <w:rPr>
          <w:rFonts w:ascii="仿宋_GB2312" w:eastAsia="仿宋_GB2312" w:hAnsi="宋体" w:cs="Times New Roman" w:hint="eastAsia"/>
          <w:sz w:val="28"/>
          <w:szCs w:val="28"/>
        </w:rPr>
        <w:t xml:space="preserve">团体标准《农产品地理标志  </w:t>
      </w:r>
      <w:r w:rsidR="000020AC">
        <w:rPr>
          <w:rFonts w:ascii="仿宋_GB2312" w:eastAsia="仿宋_GB2312" w:hAnsi="宋体" w:cs="Times New Roman" w:hint="eastAsia"/>
          <w:sz w:val="28"/>
          <w:szCs w:val="28"/>
        </w:rPr>
        <w:t>融水灵芝商品化处理技术规程</w:t>
      </w:r>
      <w:r w:rsidRPr="003949E9">
        <w:rPr>
          <w:rFonts w:ascii="仿宋_GB2312" w:eastAsia="仿宋_GB2312" w:hAnsi="宋体" w:cs="Times New Roman" w:hint="eastAsia"/>
          <w:sz w:val="28"/>
          <w:szCs w:val="28"/>
        </w:rPr>
        <w:t>》主要</w:t>
      </w:r>
      <w:r w:rsidR="00626603">
        <w:rPr>
          <w:rFonts w:ascii="仿宋_GB2312" w:eastAsia="仿宋_GB2312" w:hAnsi="宋体" w:cs="Times New Roman" w:hint="eastAsia"/>
          <w:sz w:val="28"/>
          <w:szCs w:val="28"/>
        </w:rPr>
        <w:t>技术</w:t>
      </w:r>
      <w:r w:rsidRPr="003949E9">
        <w:rPr>
          <w:rFonts w:ascii="仿宋_GB2312" w:eastAsia="仿宋_GB2312" w:hAnsi="宋体" w:cs="Times New Roman" w:hint="eastAsia"/>
          <w:sz w:val="28"/>
          <w:szCs w:val="28"/>
        </w:rPr>
        <w:t>内容</w:t>
      </w:r>
      <w:r w:rsidR="00626603">
        <w:rPr>
          <w:rFonts w:ascii="仿宋_GB2312" w:eastAsia="仿宋_GB2312" w:hAnsi="宋体" w:cs="Times New Roman" w:hint="eastAsia"/>
          <w:sz w:val="28"/>
          <w:szCs w:val="28"/>
        </w:rPr>
        <w:t>为</w:t>
      </w:r>
      <w:r w:rsidR="000020AC">
        <w:rPr>
          <w:rFonts w:ascii="仿宋_GB2312" w:eastAsia="仿宋_GB2312" w:hAnsi="宋体" w:cs="Times New Roman" w:hint="eastAsia"/>
          <w:sz w:val="28"/>
          <w:szCs w:val="28"/>
        </w:rPr>
        <w:t>融水灵芝商品化处理技术规程</w:t>
      </w:r>
      <w:r>
        <w:rPr>
          <w:rFonts w:ascii="仿宋_GB2312" w:eastAsia="仿宋_GB2312" w:hAnsi="宋体" w:cs="Times New Roman" w:hint="eastAsia"/>
          <w:sz w:val="28"/>
          <w:szCs w:val="28"/>
        </w:rPr>
        <w:t>的</w:t>
      </w:r>
      <w:r w:rsidR="0069104D">
        <w:rPr>
          <w:rFonts w:ascii="仿宋_GB2312" w:eastAsia="仿宋_GB2312" w:hAnsi="宋体" w:cs="Times New Roman" w:hint="eastAsia"/>
          <w:sz w:val="28"/>
          <w:szCs w:val="28"/>
        </w:rPr>
        <w:t>术语和定义、</w:t>
      </w:r>
      <w:r w:rsidR="00626603" w:rsidRPr="00626603">
        <w:rPr>
          <w:rFonts w:ascii="仿宋_GB2312" w:eastAsia="仿宋_GB2312" w:hAnsi="宋体" w:cs="Times New Roman" w:hint="eastAsia"/>
          <w:sz w:val="28"/>
          <w:szCs w:val="28"/>
        </w:rPr>
        <w:t>基本要求、产品分类、原料要求、工艺流程、技术要求、包装、标志、贮存和运输、生产记录</w:t>
      </w:r>
      <w:r>
        <w:rPr>
          <w:rFonts w:ascii="仿宋_GB2312" w:eastAsia="仿宋_GB2312" w:hAnsi="宋体" w:cs="Times New Roman" w:hint="eastAsia"/>
          <w:sz w:val="28"/>
          <w:szCs w:val="28"/>
        </w:rPr>
        <w:t>。</w:t>
      </w:r>
    </w:p>
    <w:p w14:paraId="268ED2CF" w14:textId="6A697AA8" w:rsidR="00626603" w:rsidRDefault="00626603" w:rsidP="00626603">
      <w:pPr>
        <w:pStyle w:val="af0"/>
        <w:numPr>
          <w:ilvl w:val="0"/>
          <w:numId w:val="3"/>
        </w:numPr>
        <w:spacing w:line="540" w:lineRule="exact"/>
        <w:ind w:firstLine="560"/>
        <w:rPr>
          <w:rFonts w:ascii="仿宋_GB2312" w:eastAsia="仿宋_GB2312" w:hAnsi="宋体" w:cs="Times New Roman"/>
          <w:sz w:val="28"/>
          <w:szCs w:val="28"/>
        </w:rPr>
      </w:pPr>
      <w:r w:rsidRPr="00626603">
        <w:rPr>
          <w:rFonts w:ascii="仿宋_GB2312" w:eastAsia="仿宋_GB2312" w:hAnsi="宋体" w:cs="Times New Roman" w:hint="eastAsia"/>
          <w:sz w:val="28"/>
          <w:szCs w:val="28"/>
        </w:rPr>
        <w:t>术语和定义</w:t>
      </w:r>
    </w:p>
    <w:p w14:paraId="6B9370B2" w14:textId="135F3065" w:rsidR="002F3382" w:rsidRPr="002F3382" w:rsidRDefault="002F3382" w:rsidP="002F3382">
      <w:pPr>
        <w:pStyle w:val="af0"/>
        <w:spacing w:line="540" w:lineRule="exact"/>
        <w:ind w:left="560" w:firstLineChars="0" w:firstLine="0"/>
        <w:rPr>
          <w:rFonts w:ascii="仿宋_GB2312" w:eastAsia="仿宋_GB2312" w:hAnsi="宋体" w:cs="Times New Roman"/>
          <w:sz w:val="28"/>
          <w:szCs w:val="28"/>
        </w:rPr>
      </w:pPr>
      <w:r w:rsidRPr="002F3382">
        <w:rPr>
          <w:rFonts w:ascii="仿宋_GB2312" w:eastAsia="仿宋_GB2312" w:hAnsi="宋体" w:cs="Times New Roman" w:hint="eastAsia"/>
          <w:sz w:val="28"/>
          <w:szCs w:val="28"/>
        </w:rPr>
        <w:t>引用了相关标准中界定的术语和定义，适用于本文件。</w:t>
      </w:r>
    </w:p>
    <w:p w14:paraId="411F5065" w14:textId="0B3BDA1B" w:rsidR="00626603" w:rsidRDefault="00626603" w:rsidP="00626603">
      <w:pPr>
        <w:pStyle w:val="af0"/>
        <w:numPr>
          <w:ilvl w:val="0"/>
          <w:numId w:val="3"/>
        </w:numPr>
        <w:spacing w:line="540" w:lineRule="exact"/>
        <w:ind w:firstLine="560"/>
        <w:rPr>
          <w:rFonts w:ascii="仿宋_GB2312" w:eastAsia="仿宋_GB2312" w:hAnsi="宋体" w:cs="Times New Roman"/>
          <w:sz w:val="28"/>
          <w:szCs w:val="28"/>
        </w:rPr>
      </w:pPr>
      <w:r w:rsidRPr="00626603">
        <w:rPr>
          <w:rFonts w:ascii="仿宋_GB2312" w:eastAsia="仿宋_GB2312" w:hAnsi="宋体" w:cs="Times New Roman" w:hint="eastAsia"/>
          <w:sz w:val="28"/>
          <w:szCs w:val="28"/>
        </w:rPr>
        <w:t>基本要求</w:t>
      </w:r>
    </w:p>
    <w:p w14:paraId="122AF58F" w14:textId="5EA2A45C" w:rsidR="002F3382" w:rsidRPr="00626603" w:rsidRDefault="002F3382" w:rsidP="002F3382">
      <w:pPr>
        <w:pStyle w:val="af0"/>
        <w:spacing w:line="540" w:lineRule="exact"/>
        <w:ind w:firstLine="560"/>
        <w:rPr>
          <w:rFonts w:ascii="仿宋_GB2312" w:eastAsia="仿宋_GB2312" w:hAnsi="宋体" w:cs="Times New Roman"/>
          <w:sz w:val="28"/>
          <w:szCs w:val="28"/>
        </w:rPr>
      </w:pPr>
      <w:r w:rsidRPr="002F3382">
        <w:rPr>
          <w:rFonts w:ascii="仿宋_GB2312" w:eastAsia="仿宋_GB2312" w:hAnsi="宋体" w:cs="Times New Roman" w:hint="eastAsia"/>
          <w:sz w:val="28"/>
          <w:szCs w:val="28"/>
        </w:rPr>
        <w:t>规定了融水灵芝商品化处理过程中场所、设施和人员应符合的食品安全通用卫生规范要求，以及加工用水的卫生标准</w:t>
      </w:r>
      <w:r>
        <w:rPr>
          <w:rFonts w:ascii="仿宋_GB2312" w:eastAsia="仿宋_GB2312" w:hAnsi="宋体" w:cs="Times New Roman" w:hint="eastAsia"/>
          <w:sz w:val="28"/>
          <w:szCs w:val="28"/>
        </w:rPr>
        <w:t>。</w:t>
      </w:r>
    </w:p>
    <w:p w14:paraId="3BDCE8DB" w14:textId="0C099C59" w:rsidR="00626603" w:rsidRDefault="00626603" w:rsidP="00626603">
      <w:pPr>
        <w:pStyle w:val="af0"/>
        <w:numPr>
          <w:ilvl w:val="0"/>
          <w:numId w:val="3"/>
        </w:numPr>
        <w:spacing w:line="540" w:lineRule="exact"/>
        <w:ind w:firstLine="560"/>
        <w:rPr>
          <w:rFonts w:ascii="仿宋_GB2312" w:eastAsia="仿宋_GB2312" w:hAnsi="宋体" w:cs="Times New Roman"/>
          <w:sz w:val="28"/>
          <w:szCs w:val="28"/>
        </w:rPr>
      </w:pPr>
      <w:r w:rsidRPr="00626603">
        <w:rPr>
          <w:rFonts w:ascii="仿宋_GB2312" w:eastAsia="仿宋_GB2312" w:hAnsi="宋体" w:cs="Times New Roman" w:hint="eastAsia"/>
          <w:sz w:val="28"/>
          <w:szCs w:val="28"/>
        </w:rPr>
        <w:t>产品分类</w:t>
      </w:r>
    </w:p>
    <w:p w14:paraId="67BFAB3E" w14:textId="0FF785BE" w:rsidR="002F3382" w:rsidRPr="00626603" w:rsidRDefault="002F3382" w:rsidP="002F3382">
      <w:pPr>
        <w:pStyle w:val="af0"/>
        <w:spacing w:line="540" w:lineRule="exact"/>
        <w:ind w:firstLine="560"/>
        <w:rPr>
          <w:rFonts w:ascii="仿宋_GB2312" w:eastAsia="仿宋_GB2312" w:hAnsi="宋体" w:cs="Times New Roman"/>
          <w:sz w:val="28"/>
          <w:szCs w:val="28"/>
        </w:rPr>
      </w:pPr>
      <w:r w:rsidRPr="002F3382">
        <w:rPr>
          <w:rFonts w:ascii="仿宋_GB2312" w:eastAsia="仿宋_GB2312" w:hAnsi="宋体" w:cs="Times New Roman" w:hint="eastAsia"/>
          <w:sz w:val="28"/>
          <w:szCs w:val="28"/>
        </w:rPr>
        <w:t>根据商品化处理工艺，将融水灵芝产品分为鲜品、干品、灵芝干品（不同形态）、灵芝茶和其他（如制药原料）等类别。</w:t>
      </w:r>
    </w:p>
    <w:p w14:paraId="76D53679" w14:textId="137EEA0D" w:rsidR="00626603" w:rsidRDefault="00626603" w:rsidP="00626603">
      <w:pPr>
        <w:pStyle w:val="af0"/>
        <w:numPr>
          <w:ilvl w:val="0"/>
          <w:numId w:val="3"/>
        </w:numPr>
        <w:spacing w:line="540" w:lineRule="exact"/>
        <w:ind w:firstLine="560"/>
        <w:rPr>
          <w:rFonts w:ascii="仿宋_GB2312" w:eastAsia="仿宋_GB2312" w:hAnsi="宋体" w:cs="Times New Roman"/>
          <w:sz w:val="28"/>
          <w:szCs w:val="28"/>
        </w:rPr>
      </w:pPr>
      <w:r w:rsidRPr="00626603">
        <w:rPr>
          <w:rFonts w:ascii="仿宋_GB2312" w:eastAsia="仿宋_GB2312" w:hAnsi="宋体" w:cs="Times New Roman" w:hint="eastAsia"/>
          <w:sz w:val="28"/>
          <w:szCs w:val="28"/>
        </w:rPr>
        <w:t>原料要求</w:t>
      </w:r>
    </w:p>
    <w:p w14:paraId="06E5AA9A" w14:textId="20DE7D47" w:rsidR="002F3382" w:rsidRPr="002F3382" w:rsidRDefault="002F3382" w:rsidP="002F3382">
      <w:pPr>
        <w:spacing w:line="540" w:lineRule="exact"/>
        <w:ind w:firstLine="560"/>
        <w:rPr>
          <w:rFonts w:ascii="仿宋_GB2312" w:eastAsia="仿宋_GB2312" w:hAnsi="宋体" w:cs="Times New Roman"/>
          <w:sz w:val="28"/>
          <w:szCs w:val="28"/>
        </w:rPr>
      </w:pPr>
      <w:r w:rsidRPr="002F3382">
        <w:rPr>
          <w:rFonts w:ascii="仿宋_GB2312" w:eastAsia="仿宋_GB2312" w:hAnsi="宋体" w:cs="Times New Roman" w:hint="eastAsia"/>
          <w:sz w:val="28"/>
          <w:szCs w:val="28"/>
        </w:rPr>
        <w:t>规定了进行商品化处理的融水灵芝应具备的品质要求</w:t>
      </w:r>
      <w:r>
        <w:rPr>
          <w:rFonts w:ascii="仿宋_GB2312" w:eastAsia="仿宋_GB2312" w:hAnsi="宋体" w:cs="Times New Roman" w:hint="eastAsia"/>
          <w:sz w:val="28"/>
          <w:szCs w:val="28"/>
        </w:rPr>
        <w:t>。</w:t>
      </w:r>
    </w:p>
    <w:p w14:paraId="1FCF174B" w14:textId="142BB380" w:rsidR="00626603" w:rsidRDefault="00626603" w:rsidP="00626603">
      <w:pPr>
        <w:pStyle w:val="af0"/>
        <w:numPr>
          <w:ilvl w:val="0"/>
          <w:numId w:val="3"/>
        </w:numPr>
        <w:spacing w:line="540" w:lineRule="exact"/>
        <w:ind w:firstLine="560"/>
        <w:rPr>
          <w:rFonts w:ascii="仿宋_GB2312" w:eastAsia="仿宋_GB2312" w:hAnsi="宋体" w:cs="Times New Roman"/>
          <w:sz w:val="28"/>
          <w:szCs w:val="28"/>
        </w:rPr>
      </w:pPr>
      <w:r w:rsidRPr="00626603">
        <w:rPr>
          <w:rFonts w:ascii="仿宋_GB2312" w:eastAsia="仿宋_GB2312" w:hAnsi="宋体" w:cs="Times New Roman" w:hint="eastAsia"/>
          <w:sz w:val="28"/>
          <w:szCs w:val="28"/>
        </w:rPr>
        <w:t>工艺流程</w:t>
      </w:r>
    </w:p>
    <w:p w14:paraId="6B91F650" w14:textId="0742C860" w:rsidR="002F3382" w:rsidRPr="002F3382" w:rsidRDefault="002F3382" w:rsidP="002F3382">
      <w:pPr>
        <w:spacing w:line="540" w:lineRule="exact"/>
        <w:ind w:firstLine="560"/>
        <w:rPr>
          <w:rFonts w:ascii="仿宋_GB2312" w:eastAsia="仿宋_GB2312" w:hAnsi="宋体" w:cs="Times New Roman"/>
          <w:sz w:val="28"/>
          <w:szCs w:val="28"/>
        </w:rPr>
      </w:pPr>
      <w:r w:rsidRPr="002F3382">
        <w:rPr>
          <w:rFonts w:ascii="仿宋_GB2312" w:eastAsia="仿宋_GB2312" w:hAnsi="宋体" w:cs="Times New Roman" w:hint="eastAsia"/>
          <w:sz w:val="28"/>
          <w:szCs w:val="28"/>
        </w:rPr>
        <w:t>以流程图形式展示了融水灵芝商品化处理的主要环节，包括采收、干品加工、鲜品加工、加工前处理、其他加工、检验、包装和入库等</w:t>
      </w:r>
    </w:p>
    <w:p w14:paraId="6D31EACE" w14:textId="5AA30707" w:rsidR="00626603" w:rsidRDefault="00626603" w:rsidP="00626603">
      <w:pPr>
        <w:pStyle w:val="af0"/>
        <w:numPr>
          <w:ilvl w:val="0"/>
          <w:numId w:val="3"/>
        </w:numPr>
        <w:spacing w:line="540" w:lineRule="exact"/>
        <w:ind w:firstLine="560"/>
        <w:rPr>
          <w:rFonts w:ascii="仿宋_GB2312" w:eastAsia="仿宋_GB2312" w:hAnsi="宋体" w:cs="Times New Roman"/>
          <w:sz w:val="28"/>
          <w:szCs w:val="28"/>
        </w:rPr>
      </w:pPr>
      <w:r w:rsidRPr="00626603">
        <w:rPr>
          <w:rFonts w:ascii="仿宋_GB2312" w:eastAsia="仿宋_GB2312" w:hAnsi="宋体" w:cs="Times New Roman" w:hint="eastAsia"/>
          <w:sz w:val="28"/>
          <w:szCs w:val="28"/>
        </w:rPr>
        <w:t>技术要求</w:t>
      </w:r>
    </w:p>
    <w:p w14:paraId="3B51749B" w14:textId="4AB62B03" w:rsidR="002F3382" w:rsidRPr="002F3382" w:rsidRDefault="002F3382" w:rsidP="002F3382">
      <w:pPr>
        <w:spacing w:line="540" w:lineRule="exact"/>
        <w:ind w:firstLine="560"/>
        <w:rPr>
          <w:rFonts w:ascii="仿宋_GB2312" w:eastAsia="仿宋_GB2312" w:hAnsi="宋体" w:cs="Times New Roman"/>
          <w:sz w:val="28"/>
          <w:szCs w:val="28"/>
        </w:rPr>
      </w:pPr>
      <w:r w:rsidRPr="002F3382">
        <w:rPr>
          <w:rFonts w:ascii="仿宋_GB2312" w:eastAsia="仿宋_GB2312" w:hAnsi="宋体" w:cs="Times New Roman" w:hint="eastAsia"/>
          <w:sz w:val="28"/>
          <w:szCs w:val="28"/>
        </w:rPr>
        <w:t>详细规定了采收指标、采收方法、预冷方法及要求、干燥处理方式、包装材料要求、标志、贮存和运输条件以及生产记录的建立和保存期限等内容。</w:t>
      </w:r>
    </w:p>
    <w:p w14:paraId="32BF6E54" w14:textId="1122AEB4" w:rsidR="00626603" w:rsidRDefault="00626603" w:rsidP="00626603">
      <w:pPr>
        <w:pStyle w:val="af0"/>
        <w:numPr>
          <w:ilvl w:val="0"/>
          <w:numId w:val="3"/>
        </w:numPr>
        <w:spacing w:line="540" w:lineRule="exact"/>
        <w:ind w:firstLine="560"/>
        <w:rPr>
          <w:rFonts w:ascii="仿宋_GB2312" w:eastAsia="仿宋_GB2312" w:hAnsi="宋体" w:cs="Times New Roman"/>
          <w:sz w:val="28"/>
          <w:szCs w:val="28"/>
        </w:rPr>
      </w:pPr>
      <w:r w:rsidRPr="00626603">
        <w:rPr>
          <w:rFonts w:ascii="仿宋_GB2312" w:eastAsia="仿宋_GB2312" w:hAnsi="宋体" w:cs="Times New Roman" w:hint="eastAsia"/>
          <w:sz w:val="28"/>
          <w:szCs w:val="28"/>
        </w:rPr>
        <w:t>包装</w:t>
      </w:r>
    </w:p>
    <w:p w14:paraId="7A94E975" w14:textId="05C26E54" w:rsidR="002F3382" w:rsidRPr="00626603" w:rsidRDefault="002F3382" w:rsidP="002F3382">
      <w:pPr>
        <w:pStyle w:val="af0"/>
        <w:spacing w:line="540" w:lineRule="exact"/>
        <w:ind w:left="560" w:firstLineChars="0" w:firstLine="0"/>
        <w:rPr>
          <w:rFonts w:ascii="仿宋_GB2312" w:eastAsia="仿宋_GB2312" w:hAnsi="宋体" w:cs="Times New Roman"/>
          <w:sz w:val="28"/>
          <w:szCs w:val="28"/>
        </w:rPr>
      </w:pPr>
      <w:r>
        <w:rPr>
          <w:rFonts w:ascii="仿宋_GB2312" w:eastAsia="仿宋_GB2312" w:hAnsi="宋体" w:cs="Times New Roman" w:hint="eastAsia"/>
          <w:sz w:val="28"/>
          <w:szCs w:val="28"/>
        </w:rPr>
        <w:t>明确了内外包装需符合的标准。</w:t>
      </w:r>
    </w:p>
    <w:p w14:paraId="45EFDC27" w14:textId="60C5D9E3" w:rsidR="00626603" w:rsidRDefault="00626603" w:rsidP="00626603">
      <w:pPr>
        <w:pStyle w:val="af0"/>
        <w:numPr>
          <w:ilvl w:val="0"/>
          <w:numId w:val="3"/>
        </w:numPr>
        <w:spacing w:line="540" w:lineRule="exact"/>
        <w:ind w:firstLine="560"/>
        <w:rPr>
          <w:rFonts w:ascii="仿宋_GB2312" w:eastAsia="仿宋_GB2312" w:hAnsi="宋体" w:cs="Times New Roman"/>
          <w:sz w:val="28"/>
          <w:szCs w:val="28"/>
        </w:rPr>
      </w:pPr>
      <w:r w:rsidRPr="00626603">
        <w:rPr>
          <w:rFonts w:ascii="仿宋_GB2312" w:eastAsia="仿宋_GB2312" w:hAnsi="宋体" w:cs="Times New Roman" w:hint="eastAsia"/>
          <w:sz w:val="28"/>
          <w:szCs w:val="28"/>
        </w:rPr>
        <w:t>标志、贮存和运输</w:t>
      </w:r>
    </w:p>
    <w:p w14:paraId="2144D16D" w14:textId="792059BD" w:rsidR="002F3382" w:rsidRPr="00626603" w:rsidRDefault="002F3382" w:rsidP="002F3382">
      <w:pPr>
        <w:pStyle w:val="af0"/>
        <w:spacing w:line="540" w:lineRule="exact"/>
        <w:ind w:firstLine="560"/>
        <w:rPr>
          <w:rFonts w:ascii="仿宋_GB2312" w:eastAsia="仿宋_GB2312" w:hAnsi="宋体" w:cs="Times New Roman"/>
          <w:sz w:val="28"/>
          <w:szCs w:val="28"/>
        </w:rPr>
      </w:pPr>
      <w:r>
        <w:rPr>
          <w:rFonts w:ascii="仿宋_GB2312" w:eastAsia="仿宋_GB2312" w:hAnsi="宋体" w:cs="Times New Roman" w:hint="eastAsia"/>
          <w:sz w:val="28"/>
          <w:szCs w:val="28"/>
        </w:rPr>
        <w:t>规定了标志应符合的标准，冷链贮存和常温贮存的要求，冷链运输和常温运输的要求。</w:t>
      </w:r>
    </w:p>
    <w:p w14:paraId="4188BA51" w14:textId="21390360" w:rsidR="00626603" w:rsidRDefault="00626603" w:rsidP="00626603">
      <w:pPr>
        <w:pStyle w:val="af0"/>
        <w:numPr>
          <w:ilvl w:val="0"/>
          <w:numId w:val="3"/>
        </w:numPr>
        <w:spacing w:line="540" w:lineRule="exact"/>
        <w:ind w:firstLine="560"/>
        <w:rPr>
          <w:rFonts w:ascii="仿宋_GB2312" w:eastAsia="仿宋_GB2312" w:hAnsi="宋体" w:cs="Times New Roman"/>
          <w:sz w:val="28"/>
          <w:szCs w:val="28"/>
        </w:rPr>
      </w:pPr>
      <w:r>
        <w:rPr>
          <w:rFonts w:ascii="仿宋_GB2312" w:eastAsia="仿宋_GB2312" w:hAnsi="宋体" w:cs="Times New Roman" w:hint="eastAsia"/>
          <w:sz w:val="28"/>
          <w:szCs w:val="28"/>
        </w:rPr>
        <w:t>生产记录</w:t>
      </w:r>
    </w:p>
    <w:p w14:paraId="23433153" w14:textId="47A7F873" w:rsidR="002F3382" w:rsidRPr="00626603" w:rsidRDefault="002F3382" w:rsidP="002F3382">
      <w:pPr>
        <w:pStyle w:val="af0"/>
        <w:spacing w:line="540" w:lineRule="exact"/>
        <w:ind w:firstLine="560"/>
        <w:rPr>
          <w:rFonts w:ascii="仿宋_GB2312" w:eastAsia="仿宋_GB2312" w:hAnsi="宋体" w:cs="Times New Roman"/>
          <w:sz w:val="28"/>
          <w:szCs w:val="28"/>
        </w:rPr>
      </w:pPr>
      <w:r w:rsidRPr="002F3382">
        <w:rPr>
          <w:rFonts w:ascii="仿宋_GB2312" w:eastAsia="仿宋_GB2312" w:hAnsi="宋体" w:cs="Times New Roman" w:hint="eastAsia"/>
          <w:sz w:val="28"/>
          <w:szCs w:val="28"/>
        </w:rPr>
        <w:t>要求建立清晰完整的生产记录档案，记录和凭证保存期限不少于产品保质期满后6个月，无明确保质期的保存期限不少于2年</w:t>
      </w:r>
    </w:p>
    <w:p w14:paraId="6A3291CC" w14:textId="103AC4E4" w:rsidR="00626603" w:rsidRDefault="00626603">
      <w:pPr>
        <w:spacing w:line="540" w:lineRule="exact"/>
        <w:ind w:firstLine="562"/>
        <w:rPr>
          <w:rFonts w:eastAsia="仿宋" w:cs="Times New Roman"/>
          <w:b/>
          <w:color w:val="000000" w:themeColor="text1"/>
          <w:sz w:val="28"/>
          <w:szCs w:val="28"/>
        </w:rPr>
      </w:pPr>
      <w:r>
        <w:rPr>
          <w:rFonts w:eastAsia="仿宋" w:cs="Times New Roman" w:hint="eastAsia"/>
          <w:b/>
          <w:color w:val="000000" w:themeColor="text1"/>
          <w:sz w:val="28"/>
          <w:szCs w:val="28"/>
        </w:rPr>
        <w:t>（二）</w:t>
      </w:r>
      <w:r w:rsidRPr="00626603">
        <w:rPr>
          <w:rFonts w:eastAsia="仿宋" w:cs="Times New Roman" w:hint="eastAsia"/>
          <w:b/>
          <w:color w:val="000000" w:themeColor="text1"/>
          <w:sz w:val="28"/>
          <w:szCs w:val="28"/>
        </w:rPr>
        <w:t>依据来源</w:t>
      </w:r>
    </w:p>
    <w:p w14:paraId="39A01D05" w14:textId="55342C68" w:rsidR="002F3382" w:rsidRPr="002F3382" w:rsidRDefault="002F3382">
      <w:pPr>
        <w:spacing w:line="540" w:lineRule="exact"/>
        <w:ind w:firstLine="560"/>
        <w:rPr>
          <w:rFonts w:ascii="仿宋_GB2312" w:eastAsia="仿宋_GB2312" w:cs="Times New Roman"/>
          <w:color w:val="000000" w:themeColor="text1"/>
          <w:sz w:val="28"/>
          <w:szCs w:val="28"/>
        </w:rPr>
      </w:pPr>
      <w:r w:rsidRPr="002F3382">
        <w:rPr>
          <w:rFonts w:ascii="仿宋_GB2312" w:eastAsia="仿宋_GB2312" w:cs="Times New Roman" w:hint="eastAsia"/>
          <w:color w:val="000000" w:themeColor="text1"/>
          <w:sz w:val="28"/>
          <w:szCs w:val="28"/>
        </w:rPr>
        <w:t>该标准根据实际现有融水灵芝商品化处理材料编写，编制该标准综合了国家法规、行业标准、科研数据及地方需求，确保其权威性和适用性。</w:t>
      </w:r>
    </w:p>
    <w:p w14:paraId="01D702AB" w14:textId="77777777" w:rsidR="00CA1B2E" w:rsidRDefault="004C0A3D">
      <w:pPr>
        <w:adjustRightInd w:val="0"/>
        <w:snapToGrid w:val="0"/>
        <w:spacing w:line="540" w:lineRule="exact"/>
        <w:ind w:firstLine="600"/>
        <w:outlineLvl w:val="0"/>
        <w:rPr>
          <w:rFonts w:eastAsia="黑体" w:cs="Times New Roman"/>
          <w:color w:val="000000" w:themeColor="text1"/>
          <w:sz w:val="30"/>
          <w:szCs w:val="30"/>
        </w:rPr>
      </w:pPr>
      <w:r>
        <w:rPr>
          <w:rFonts w:eastAsia="黑体" w:cs="Times New Roman" w:hint="eastAsia"/>
          <w:color w:val="000000" w:themeColor="text1"/>
          <w:sz w:val="30"/>
          <w:szCs w:val="30"/>
        </w:rPr>
        <w:t>六</w:t>
      </w:r>
      <w:r>
        <w:rPr>
          <w:rFonts w:eastAsia="黑体" w:cs="Times New Roman"/>
          <w:color w:val="000000" w:themeColor="text1"/>
          <w:sz w:val="30"/>
          <w:szCs w:val="30"/>
        </w:rPr>
        <w:t>、引用相关的国家标准、地方标准和相关资料。具体如下：</w:t>
      </w:r>
    </w:p>
    <w:p w14:paraId="2938A535" w14:textId="77777777" w:rsidR="00CA1B2E" w:rsidRDefault="004C0A3D">
      <w:pPr>
        <w:adjustRightInd w:val="0"/>
        <w:snapToGrid w:val="0"/>
        <w:spacing w:line="540" w:lineRule="exact"/>
        <w:ind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本标准的修改编写格式根据GB/T1.1-2020《标准化工作导则  第1部分：标准化文件的结构和起草规则》的规定，内容和要求参考了相关法律法规，本文件规范性引用文件具体如下所示：</w:t>
      </w:r>
    </w:p>
    <w:p w14:paraId="423ECE99" w14:textId="77777777" w:rsidR="00626603" w:rsidRPr="00626603" w:rsidRDefault="00626603" w:rsidP="00626603">
      <w:pPr>
        <w:spacing w:line="540" w:lineRule="exact"/>
        <w:ind w:firstLine="532"/>
        <w:rPr>
          <w:rFonts w:ascii="仿宋_GB2312" w:eastAsia="仿宋_GB2312" w:hAnsi="宋体" w:cs="Times New Roman"/>
          <w:color w:val="000000"/>
          <w:spacing w:val="-7"/>
          <w:sz w:val="28"/>
          <w:szCs w:val="28"/>
        </w:rPr>
      </w:pPr>
      <w:r w:rsidRPr="00626603">
        <w:rPr>
          <w:rFonts w:ascii="仿宋_GB2312" w:eastAsia="仿宋_GB2312" w:hAnsi="宋体" w:cs="Times New Roman" w:hint="eastAsia"/>
          <w:color w:val="000000"/>
          <w:spacing w:val="-7"/>
          <w:sz w:val="28"/>
          <w:szCs w:val="28"/>
        </w:rPr>
        <w:t>GB 4806.7  食品安全国家标准 食品接触用塑料材料及制品</w:t>
      </w:r>
    </w:p>
    <w:p w14:paraId="7E889F4A" w14:textId="77777777" w:rsidR="00626603" w:rsidRPr="00626603" w:rsidRDefault="00626603" w:rsidP="00626603">
      <w:pPr>
        <w:spacing w:line="540" w:lineRule="exact"/>
        <w:ind w:firstLine="532"/>
        <w:rPr>
          <w:rFonts w:ascii="仿宋_GB2312" w:eastAsia="仿宋_GB2312" w:hAnsi="宋体" w:cs="Times New Roman"/>
          <w:color w:val="000000"/>
          <w:spacing w:val="-7"/>
          <w:sz w:val="28"/>
          <w:szCs w:val="28"/>
        </w:rPr>
      </w:pPr>
      <w:r w:rsidRPr="00626603">
        <w:rPr>
          <w:rFonts w:ascii="仿宋_GB2312" w:eastAsia="仿宋_GB2312" w:hAnsi="宋体" w:cs="Times New Roman" w:hint="eastAsia"/>
          <w:color w:val="000000"/>
          <w:spacing w:val="-7"/>
          <w:sz w:val="28"/>
          <w:szCs w:val="28"/>
        </w:rPr>
        <w:t>GB 5749  生活饮用水卫生标准</w:t>
      </w:r>
    </w:p>
    <w:p w14:paraId="5A53E6AC" w14:textId="77777777" w:rsidR="00626603" w:rsidRPr="00626603" w:rsidRDefault="00626603" w:rsidP="00626603">
      <w:pPr>
        <w:spacing w:line="540" w:lineRule="exact"/>
        <w:ind w:firstLine="532"/>
        <w:rPr>
          <w:rFonts w:ascii="仿宋_GB2312" w:eastAsia="仿宋_GB2312" w:hAnsi="宋体" w:cs="Times New Roman"/>
          <w:color w:val="000000"/>
          <w:spacing w:val="-7"/>
          <w:sz w:val="28"/>
          <w:szCs w:val="28"/>
        </w:rPr>
      </w:pPr>
      <w:r w:rsidRPr="00626603">
        <w:rPr>
          <w:rFonts w:ascii="仿宋_GB2312" w:eastAsia="仿宋_GB2312" w:hAnsi="宋体" w:cs="Times New Roman" w:hint="eastAsia"/>
          <w:color w:val="000000"/>
          <w:spacing w:val="-7"/>
          <w:sz w:val="28"/>
          <w:szCs w:val="28"/>
        </w:rPr>
        <w:t>GB/T 6543  运输包装用单瓦楞纸箱和双瓦楞纸箱</w:t>
      </w:r>
    </w:p>
    <w:p w14:paraId="5FC53A03" w14:textId="77777777" w:rsidR="00626603" w:rsidRPr="00626603" w:rsidRDefault="00626603" w:rsidP="00626603">
      <w:pPr>
        <w:spacing w:line="540" w:lineRule="exact"/>
        <w:ind w:firstLine="532"/>
        <w:rPr>
          <w:rFonts w:ascii="仿宋_GB2312" w:eastAsia="仿宋_GB2312" w:hAnsi="宋体" w:cs="Times New Roman"/>
          <w:color w:val="000000"/>
          <w:spacing w:val="-7"/>
          <w:sz w:val="28"/>
          <w:szCs w:val="28"/>
        </w:rPr>
      </w:pPr>
      <w:r w:rsidRPr="00626603">
        <w:rPr>
          <w:rFonts w:ascii="仿宋_GB2312" w:eastAsia="仿宋_GB2312" w:hAnsi="宋体" w:cs="Times New Roman" w:hint="eastAsia"/>
          <w:color w:val="000000"/>
          <w:spacing w:val="-7"/>
          <w:sz w:val="28"/>
          <w:szCs w:val="28"/>
        </w:rPr>
        <w:t>GB 9689  食品包装用聚苯乙烯成型</w:t>
      </w:r>
      <w:proofErr w:type="gramStart"/>
      <w:r w:rsidRPr="00626603">
        <w:rPr>
          <w:rFonts w:ascii="仿宋_GB2312" w:eastAsia="仿宋_GB2312" w:hAnsi="宋体" w:cs="Times New Roman" w:hint="eastAsia"/>
          <w:color w:val="000000"/>
          <w:spacing w:val="-7"/>
          <w:sz w:val="28"/>
          <w:szCs w:val="28"/>
        </w:rPr>
        <w:t>品卫生</w:t>
      </w:r>
      <w:proofErr w:type="gramEnd"/>
      <w:r w:rsidRPr="00626603">
        <w:rPr>
          <w:rFonts w:ascii="仿宋_GB2312" w:eastAsia="仿宋_GB2312" w:hAnsi="宋体" w:cs="Times New Roman" w:hint="eastAsia"/>
          <w:color w:val="000000"/>
          <w:spacing w:val="-7"/>
          <w:sz w:val="28"/>
          <w:szCs w:val="28"/>
        </w:rPr>
        <w:t>标准</w:t>
      </w:r>
    </w:p>
    <w:p w14:paraId="2C4F63A7" w14:textId="77777777" w:rsidR="00626603" w:rsidRPr="00626603" w:rsidRDefault="00626603" w:rsidP="00626603">
      <w:pPr>
        <w:spacing w:line="540" w:lineRule="exact"/>
        <w:ind w:firstLine="532"/>
        <w:rPr>
          <w:rFonts w:ascii="仿宋_GB2312" w:eastAsia="仿宋_GB2312" w:hAnsi="宋体" w:cs="Times New Roman"/>
          <w:color w:val="000000"/>
          <w:spacing w:val="-7"/>
          <w:sz w:val="28"/>
          <w:szCs w:val="28"/>
        </w:rPr>
      </w:pPr>
      <w:r w:rsidRPr="00626603">
        <w:rPr>
          <w:rFonts w:ascii="仿宋_GB2312" w:eastAsia="仿宋_GB2312" w:hAnsi="宋体" w:cs="Times New Roman" w:hint="eastAsia"/>
          <w:color w:val="000000"/>
          <w:spacing w:val="-7"/>
          <w:sz w:val="28"/>
          <w:szCs w:val="28"/>
        </w:rPr>
        <w:t>GB/T 10457  食品用塑料自粘保鲜</w:t>
      </w:r>
      <w:proofErr w:type="gramStart"/>
      <w:r w:rsidRPr="00626603">
        <w:rPr>
          <w:rFonts w:ascii="仿宋_GB2312" w:eastAsia="仿宋_GB2312" w:hAnsi="宋体" w:cs="Times New Roman" w:hint="eastAsia"/>
          <w:color w:val="000000"/>
          <w:spacing w:val="-7"/>
          <w:sz w:val="28"/>
          <w:szCs w:val="28"/>
        </w:rPr>
        <w:t>膜质量</w:t>
      </w:r>
      <w:proofErr w:type="gramEnd"/>
      <w:r w:rsidRPr="00626603">
        <w:rPr>
          <w:rFonts w:ascii="仿宋_GB2312" w:eastAsia="仿宋_GB2312" w:hAnsi="宋体" w:cs="Times New Roman" w:hint="eastAsia"/>
          <w:color w:val="000000"/>
          <w:spacing w:val="-7"/>
          <w:sz w:val="28"/>
          <w:szCs w:val="28"/>
        </w:rPr>
        <w:t>通则</w:t>
      </w:r>
    </w:p>
    <w:p w14:paraId="7CAEB9FB" w14:textId="77777777" w:rsidR="00626603" w:rsidRPr="00626603" w:rsidRDefault="00626603" w:rsidP="00626603">
      <w:pPr>
        <w:spacing w:line="540" w:lineRule="exact"/>
        <w:ind w:firstLine="532"/>
        <w:rPr>
          <w:rFonts w:ascii="仿宋_GB2312" w:eastAsia="仿宋_GB2312" w:hAnsi="宋体" w:cs="Times New Roman"/>
          <w:color w:val="000000"/>
          <w:spacing w:val="-7"/>
          <w:sz w:val="28"/>
          <w:szCs w:val="28"/>
        </w:rPr>
      </w:pPr>
      <w:r w:rsidRPr="00626603">
        <w:rPr>
          <w:rFonts w:ascii="仿宋_GB2312" w:eastAsia="仿宋_GB2312" w:hAnsi="宋体" w:cs="Times New Roman" w:hint="eastAsia"/>
          <w:color w:val="000000"/>
          <w:spacing w:val="-7"/>
          <w:sz w:val="28"/>
          <w:szCs w:val="28"/>
        </w:rPr>
        <w:t>GB 14881  食品安全国家标准  食品生产通用卫生规范</w:t>
      </w:r>
    </w:p>
    <w:p w14:paraId="5621DADA" w14:textId="77777777" w:rsidR="00626603" w:rsidRPr="00626603" w:rsidRDefault="00626603" w:rsidP="00626603">
      <w:pPr>
        <w:spacing w:line="540" w:lineRule="exact"/>
        <w:ind w:firstLine="532"/>
        <w:rPr>
          <w:rFonts w:ascii="仿宋_GB2312" w:eastAsia="仿宋_GB2312" w:hAnsi="宋体" w:cs="Times New Roman"/>
          <w:color w:val="000000"/>
          <w:spacing w:val="-7"/>
          <w:sz w:val="28"/>
          <w:szCs w:val="28"/>
        </w:rPr>
      </w:pPr>
      <w:r w:rsidRPr="00626603">
        <w:rPr>
          <w:rFonts w:ascii="仿宋_GB2312" w:eastAsia="仿宋_GB2312" w:hAnsi="宋体" w:cs="Times New Roman" w:hint="eastAsia"/>
          <w:color w:val="000000"/>
          <w:spacing w:val="-7"/>
          <w:sz w:val="28"/>
          <w:szCs w:val="28"/>
        </w:rPr>
        <w:t>GB/T 33129  新鲜水果、蔬菜包装和冷链运输通用操作规程</w:t>
      </w:r>
    </w:p>
    <w:p w14:paraId="6BD5C305" w14:textId="77777777" w:rsidR="00626603" w:rsidRPr="00626603" w:rsidRDefault="00626603" w:rsidP="00626603">
      <w:pPr>
        <w:spacing w:line="540" w:lineRule="exact"/>
        <w:ind w:firstLine="532"/>
        <w:rPr>
          <w:rFonts w:ascii="仿宋_GB2312" w:eastAsia="仿宋_GB2312" w:hAnsi="宋体" w:cs="Times New Roman"/>
          <w:color w:val="000000"/>
          <w:spacing w:val="-7"/>
          <w:sz w:val="28"/>
          <w:szCs w:val="28"/>
        </w:rPr>
      </w:pPr>
      <w:r w:rsidRPr="00626603">
        <w:rPr>
          <w:rFonts w:ascii="仿宋_GB2312" w:eastAsia="仿宋_GB2312" w:hAnsi="宋体" w:cs="Times New Roman" w:hint="eastAsia"/>
          <w:color w:val="000000"/>
          <w:spacing w:val="-7"/>
          <w:sz w:val="28"/>
          <w:szCs w:val="28"/>
        </w:rPr>
        <w:t>GB/T 34343  农产品物流包装容器通用技术要求</w:t>
      </w:r>
    </w:p>
    <w:p w14:paraId="02A79141" w14:textId="77777777" w:rsidR="00626603" w:rsidRPr="00626603" w:rsidRDefault="00626603" w:rsidP="00626603">
      <w:pPr>
        <w:spacing w:line="540" w:lineRule="exact"/>
        <w:ind w:firstLine="532"/>
        <w:rPr>
          <w:rFonts w:ascii="仿宋_GB2312" w:eastAsia="仿宋_GB2312" w:hAnsi="宋体" w:cs="Times New Roman"/>
          <w:color w:val="000000"/>
          <w:spacing w:val="-7"/>
          <w:sz w:val="28"/>
          <w:szCs w:val="28"/>
        </w:rPr>
      </w:pPr>
      <w:r w:rsidRPr="00626603">
        <w:rPr>
          <w:rFonts w:ascii="仿宋_GB2312" w:eastAsia="仿宋_GB2312" w:hAnsi="宋体" w:cs="Times New Roman" w:hint="eastAsia"/>
          <w:color w:val="000000"/>
          <w:spacing w:val="-7"/>
          <w:sz w:val="28"/>
          <w:szCs w:val="28"/>
        </w:rPr>
        <w:t>GB 43284  限制商品过度包装要求  生鲜食用农产品</w:t>
      </w:r>
    </w:p>
    <w:p w14:paraId="717C1698" w14:textId="77777777" w:rsidR="00626603" w:rsidRPr="00626603" w:rsidRDefault="00626603" w:rsidP="00626603">
      <w:pPr>
        <w:spacing w:line="540" w:lineRule="exact"/>
        <w:ind w:firstLine="532"/>
        <w:rPr>
          <w:rFonts w:ascii="仿宋_GB2312" w:eastAsia="仿宋_GB2312" w:hAnsi="宋体" w:cs="Times New Roman"/>
          <w:color w:val="000000"/>
          <w:spacing w:val="-7"/>
          <w:sz w:val="28"/>
          <w:szCs w:val="28"/>
        </w:rPr>
      </w:pPr>
      <w:r w:rsidRPr="00626603">
        <w:rPr>
          <w:rFonts w:ascii="仿宋_GB2312" w:eastAsia="仿宋_GB2312" w:hAnsi="宋体" w:cs="Times New Roman" w:hint="eastAsia"/>
          <w:color w:val="000000"/>
          <w:spacing w:val="-7"/>
          <w:sz w:val="28"/>
          <w:szCs w:val="28"/>
        </w:rPr>
        <w:t>GB/T 45197  食用菌鲜品流通技术规范</w:t>
      </w:r>
    </w:p>
    <w:p w14:paraId="407BB6F6" w14:textId="77777777" w:rsidR="00626603" w:rsidRPr="00626603" w:rsidRDefault="00626603" w:rsidP="00626603">
      <w:pPr>
        <w:spacing w:line="540" w:lineRule="exact"/>
        <w:ind w:firstLine="532"/>
        <w:rPr>
          <w:rFonts w:ascii="仿宋_GB2312" w:eastAsia="仿宋_GB2312" w:hAnsi="宋体" w:cs="Times New Roman"/>
          <w:color w:val="000000"/>
          <w:spacing w:val="-7"/>
          <w:sz w:val="28"/>
          <w:szCs w:val="28"/>
        </w:rPr>
      </w:pPr>
      <w:r w:rsidRPr="00626603">
        <w:rPr>
          <w:rFonts w:ascii="仿宋_GB2312" w:eastAsia="仿宋_GB2312" w:hAnsi="宋体" w:cs="Times New Roman" w:hint="eastAsia"/>
          <w:color w:val="000000"/>
          <w:spacing w:val="-7"/>
          <w:sz w:val="28"/>
          <w:szCs w:val="28"/>
        </w:rPr>
        <w:t>SB/T 11182  中药材包装技术规范</w:t>
      </w:r>
    </w:p>
    <w:p w14:paraId="6526E1F1" w14:textId="77777777" w:rsidR="00626603" w:rsidRPr="00626603" w:rsidRDefault="00626603" w:rsidP="00626603">
      <w:pPr>
        <w:spacing w:line="540" w:lineRule="exact"/>
        <w:ind w:firstLine="532"/>
        <w:rPr>
          <w:rFonts w:ascii="仿宋_GB2312" w:eastAsia="仿宋_GB2312" w:hAnsi="宋体" w:cs="Times New Roman"/>
          <w:color w:val="000000"/>
          <w:spacing w:val="-7"/>
          <w:sz w:val="28"/>
          <w:szCs w:val="28"/>
        </w:rPr>
      </w:pPr>
      <w:r w:rsidRPr="00626603">
        <w:rPr>
          <w:rFonts w:ascii="仿宋_GB2312" w:eastAsia="仿宋_GB2312" w:hAnsi="宋体" w:cs="Times New Roman" w:hint="eastAsia"/>
          <w:color w:val="000000"/>
          <w:spacing w:val="-7"/>
          <w:sz w:val="28"/>
          <w:szCs w:val="28"/>
        </w:rPr>
        <w:t>T/GAPARI 009  农产品地理标志  融水灵芝</w:t>
      </w:r>
    </w:p>
    <w:p w14:paraId="1FB6CDF1" w14:textId="77777777" w:rsidR="00626603" w:rsidRPr="00626603" w:rsidRDefault="00626603" w:rsidP="00626603">
      <w:pPr>
        <w:spacing w:line="540" w:lineRule="exact"/>
        <w:ind w:firstLine="532"/>
        <w:rPr>
          <w:rFonts w:ascii="仿宋_GB2312" w:eastAsia="仿宋_GB2312" w:hAnsi="宋体" w:cs="Times New Roman"/>
          <w:color w:val="000000"/>
          <w:spacing w:val="-7"/>
          <w:sz w:val="28"/>
          <w:szCs w:val="28"/>
        </w:rPr>
      </w:pPr>
      <w:r w:rsidRPr="00626603">
        <w:rPr>
          <w:rFonts w:ascii="仿宋_GB2312" w:eastAsia="仿宋_GB2312" w:hAnsi="宋体" w:cs="Times New Roman" w:hint="eastAsia"/>
          <w:color w:val="000000"/>
          <w:spacing w:val="-7"/>
          <w:sz w:val="28"/>
          <w:szCs w:val="28"/>
        </w:rPr>
        <w:t>T/GARIRPA XXX（农产品地理标志  融水灵芝茶）</w:t>
      </w:r>
    </w:p>
    <w:p w14:paraId="6C5779D9" w14:textId="430765E6" w:rsidR="0096452E" w:rsidRDefault="00626603" w:rsidP="00626603">
      <w:pPr>
        <w:spacing w:line="540" w:lineRule="exact"/>
        <w:ind w:firstLine="532"/>
        <w:rPr>
          <w:rFonts w:ascii="仿宋_GB2312" w:eastAsia="仿宋_GB2312" w:hAnsi="宋体" w:cs="Times New Roman"/>
          <w:color w:val="000000"/>
          <w:spacing w:val="-7"/>
          <w:sz w:val="28"/>
          <w:szCs w:val="28"/>
        </w:rPr>
      </w:pPr>
      <w:r w:rsidRPr="00626603">
        <w:rPr>
          <w:rFonts w:ascii="仿宋_GB2312" w:eastAsia="仿宋_GB2312" w:hAnsi="宋体" w:cs="Times New Roman" w:hint="eastAsia"/>
          <w:color w:val="000000"/>
          <w:spacing w:val="-7"/>
          <w:sz w:val="28"/>
          <w:szCs w:val="28"/>
        </w:rPr>
        <w:t>T/GARIRPA XXX（农产品地理标志  融水灵芝干品）</w:t>
      </w:r>
    </w:p>
    <w:p w14:paraId="09A14D79" w14:textId="002025D1" w:rsidR="00CA1B2E" w:rsidRDefault="004C0A3D" w:rsidP="0096452E">
      <w:pPr>
        <w:spacing w:line="540" w:lineRule="exact"/>
        <w:ind w:firstLine="600"/>
        <w:rPr>
          <w:rFonts w:eastAsia="黑体" w:cs="Times New Roman"/>
          <w:sz w:val="30"/>
          <w:szCs w:val="30"/>
        </w:rPr>
      </w:pPr>
      <w:r>
        <w:rPr>
          <w:rFonts w:eastAsia="黑体" w:cs="Times New Roman" w:hint="eastAsia"/>
          <w:color w:val="000000" w:themeColor="text1"/>
          <w:sz w:val="30"/>
          <w:szCs w:val="30"/>
        </w:rPr>
        <w:t>七</w:t>
      </w:r>
      <w:r>
        <w:rPr>
          <w:rFonts w:eastAsia="黑体" w:cs="Times New Roman"/>
          <w:color w:val="000000" w:themeColor="text1"/>
          <w:sz w:val="30"/>
          <w:szCs w:val="30"/>
        </w:rPr>
        <w:t>、</w:t>
      </w:r>
      <w:r>
        <w:rPr>
          <w:rFonts w:eastAsia="黑体" w:cs="Times New Roman"/>
          <w:sz w:val="30"/>
          <w:szCs w:val="30"/>
        </w:rPr>
        <w:t>国内同类标准制修订情况及与法律法规、强制性标准关系</w:t>
      </w:r>
    </w:p>
    <w:p w14:paraId="4886A258" w14:textId="77777777" w:rsidR="00CA1B2E" w:rsidRDefault="004C0A3D">
      <w:pPr>
        <w:spacing w:line="540" w:lineRule="exact"/>
        <w:ind w:firstLine="562"/>
        <w:rPr>
          <w:rFonts w:eastAsia="仿宋" w:cs="Times New Roman"/>
          <w:b/>
          <w:color w:val="000000" w:themeColor="text1"/>
          <w:sz w:val="28"/>
          <w:szCs w:val="28"/>
        </w:rPr>
      </w:pPr>
      <w:r>
        <w:rPr>
          <w:rFonts w:eastAsia="仿宋" w:cs="Times New Roman" w:hint="eastAsia"/>
          <w:b/>
          <w:color w:val="000000" w:themeColor="text1"/>
          <w:sz w:val="28"/>
          <w:szCs w:val="28"/>
        </w:rPr>
        <w:t>（一）</w:t>
      </w:r>
      <w:r>
        <w:rPr>
          <w:rFonts w:eastAsia="仿宋" w:cs="Times New Roman"/>
          <w:b/>
          <w:color w:val="000000" w:themeColor="text1"/>
          <w:sz w:val="28"/>
          <w:szCs w:val="28"/>
        </w:rPr>
        <w:t>国内同类标准制修订情况</w:t>
      </w:r>
    </w:p>
    <w:p w14:paraId="05D82A5A" w14:textId="1CF19485" w:rsidR="002F3382" w:rsidRDefault="00626603">
      <w:pPr>
        <w:spacing w:line="540" w:lineRule="exact"/>
        <w:ind w:firstLine="560"/>
        <w:rPr>
          <w:rFonts w:ascii="仿宋_GB2312" w:eastAsia="仿宋_GB2312"/>
          <w:color w:val="000000" w:themeColor="text1"/>
          <w:sz w:val="28"/>
          <w:szCs w:val="28"/>
        </w:rPr>
      </w:pPr>
      <w:r w:rsidRPr="00626603">
        <w:rPr>
          <w:rFonts w:ascii="仿宋_GB2312" w:eastAsia="仿宋_GB2312" w:hint="eastAsia"/>
          <w:color w:val="000000" w:themeColor="text1"/>
          <w:sz w:val="28"/>
          <w:szCs w:val="28"/>
        </w:rPr>
        <w:t>经查询，与该标准名称类似的国家标准、行业标准或地方标准有</w:t>
      </w:r>
      <w:r w:rsidR="002F3382">
        <w:rPr>
          <w:rFonts w:ascii="仿宋_GB2312" w:eastAsia="仿宋_GB2312" w:hint="eastAsia"/>
          <w:color w:val="000000" w:themeColor="text1"/>
          <w:sz w:val="28"/>
          <w:szCs w:val="28"/>
        </w:rPr>
        <w:t>：</w:t>
      </w:r>
    </w:p>
    <w:p w14:paraId="43EDCF09" w14:textId="77777777" w:rsidR="002F3382" w:rsidRPr="002F3382" w:rsidRDefault="002F3382" w:rsidP="002F3382">
      <w:pPr>
        <w:spacing w:line="540" w:lineRule="exact"/>
        <w:ind w:firstLine="560"/>
        <w:rPr>
          <w:rFonts w:ascii="仿宋_GB2312" w:eastAsia="仿宋_GB2312"/>
          <w:color w:val="000000" w:themeColor="text1"/>
          <w:sz w:val="28"/>
          <w:szCs w:val="28"/>
        </w:rPr>
      </w:pPr>
      <w:r w:rsidRPr="002F3382">
        <w:rPr>
          <w:rFonts w:ascii="仿宋_GB2312" w:eastAsia="仿宋_GB2312" w:hint="eastAsia"/>
          <w:color w:val="000000" w:themeColor="text1"/>
          <w:sz w:val="28"/>
          <w:szCs w:val="28"/>
        </w:rPr>
        <w:t>GB/T 29344-2023</w:t>
      </w:r>
      <w:r w:rsidRPr="002F3382">
        <w:rPr>
          <w:rFonts w:ascii="仿宋_GB2312" w:eastAsia="仿宋_GB2312" w:hint="eastAsia"/>
          <w:color w:val="000000" w:themeColor="text1"/>
          <w:sz w:val="28"/>
          <w:szCs w:val="28"/>
        </w:rPr>
        <w:tab/>
        <w:t>灵芝孢子粉采收及加工技术规范</w:t>
      </w:r>
    </w:p>
    <w:p w14:paraId="152C564D" w14:textId="77777777" w:rsidR="002F3382" w:rsidRPr="002F3382" w:rsidRDefault="002F3382" w:rsidP="002F3382">
      <w:pPr>
        <w:spacing w:line="540" w:lineRule="exact"/>
        <w:ind w:firstLine="560"/>
        <w:rPr>
          <w:rFonts w:ascii="仿宋_GB2312" w:eastAsia="仿宋_GB2312"/>
          <w:color w:val="000000" w:themeColor="text1"/>
          <w:sz w:val="28"/>
          <w:szCs w:val="28"/>
        </w:rPr>
      </w:pPr>
      <w:r w:rsidRPr="002F3382">
        <w:rPr>
          <w:rFonts w:ascii="仿宋_GB2312" w:eastAsia="仿宋_GB2312" w:hint="eastAsia"/>
          <w:color w:val="000000" w:themeColor="text1"/>
          <w:sz w:val="28"/>
          <w:szCs w:val="28"/>
        </w:rPr>
        <w:t>DB35/T 2203-2024</w:t>
      </w:r>
      <w:r w:rsidRPr="002F3382">
        <w:rPr>
          <w:rFonts w:ascii="仿宋_GB2312" w:eastAsia="仿宋_GB2312" w:hint="eastAsia"/>
          <w:color w:val="000000" w:themeColor="text1"/>
          <w:sz w:val="28"/>
          <w:szCs w:val="28"/>
        </w:rPr>
        <w:tab/>
        <w:t>灵芝产地初加工技术规程</w:t>
      </w:r>
    </w:p>
    <w:p w14:paraId="60F78D21" w14:textId="77777777" w:rsidR="002F3382" w:rsidRPr="002F3382" w:rsidRDefault="002F3382" w:rsidP="002F3382">
      <w:pPr>
        <w:spacing w:line="540" w:lineRule="exact"/>
        <w:ind w:firstLine="560"/>
        <w:rPr>
          <w:rFonts w:ascii="仿宋_GB2312" w:eastAsia="仿宋_GB2312"/>
          <w:color w:val="000000" w:themeColor="text1"/>
          <w:sz w:val="28"/>
          <w:szCs w:val="28"/>
        </w:rPr>
      </w:pPr>
      <w:r w:rsidRPr="002F3382">
        <w:rPr>
          <w:rFonts w:ascii="仿宋_GB2312" w:eastAsia="仿宋_GB2312" w:hint="eastAsia"/>
          <w:color w:val="000000" w:themeColor="text1"/>
          <w:sz w:val="28"/>
          <w:szCs w:val="28"/>
        </w:rPr>
        <w:t>DB34/T 2009-2013</w:t>
      </w:r>
      <w:r w:rsidRPr="002F3382">
        <w:rPr>
          <w:rFonts w:ascii="仿宋_GB2312" w:eastAsia="仿宋_GB2312" w:hint="eastAsia"/>
          <w:color w:val="000000" w:themeColor="text1"/>
          <w:sz w:val="28"/>
          <w:szCs w:val="28"/>
        </w:rPr>
        <w:tab/>
        <w:t>灵芝子实体和灵芝孢子粉采收加工技术规范</w:t>
      </w:r>
    </w:p>
    <w:p w14:paraId="7ADB7D2B" w14:textId="13EE1DEE" w:rsidR="002F3382" w:rsidRDefault="002F3382" w:rsidP="002F3382">
      <w:pPr>
        <w:spacing w:line="540" w:lineRule="exact"/>
        <w:ind w:firstLine="560"/>
        <w:rPr>
          <w:rFonts w:ascii="仿宋_GB2312" w:eastAsia="仿宋_GB2312"/>
          <w:color w:val="000000" w:themeColor="text1"/>
          <w:sz w:val="28"/>
          <w:szCs w:val="28"/>
        </w:rPr>
      </w:pPr>
      <w:r w:rsidRPr="002F3382">
        <w:rPr>
          <w:rFonts w:ascii="仿宋_GB2312" w:eastAsia="仿宋_GB2312" w:hint="eastAsia"/>
          <w:color w:val="000000" w:themeColor="text1"/>
          <w:sz w:val="28"/>
          <w:szCs w:val="28"/>
        </w:rPr>
        <w:t>T/CATCM 012-2021</w:t>
      </w:r>
      <w:r w:rsidRPr="002F3382">
        <w:rPr>
          <w:rFonts w:ascii="仿宋_GB2312" w:eastAsia="仿宋_GB2312" w:hint="eastAsia"/>
          <w:color w:val="000000" w:themeColor="text1"/>
          <w:sz w:val="28"/>
          <w:szCs w:val="28"/>
        </w:rPr>
        <w:tab/>
        <w:t>灵芝(</w:t>
      </w:r>
      <w:proofErr w:type="gramStart"/>
      <w:r w:rsidRPr="002F3382">
        <w:rPr>
          <w:rFonts w:ascii="仿宋_GB2312" w:eastAsia="仿宋_GB2312" w:hint="eastAsia"/>
          <w:color w:val="000000" w:themeColor="text1"/>
          <w:sz w:val="28"/>
          <w:szCs w:val="28"/>
        </w:rPr>
        <w:t>赤</w:t>
      </w:r>
      <w:proofErr w:type="gramEnd"/>
      <w:r w:rsidRPr="002F3382">
        <w:rPr>
          <w:rFonts w:ascii="仿宋_GB2312" w:eastAsia="仿宋_GB2312" w:hint="eastAsia"/>
          <w:color w:val="000000" w:themeColor="text1"/>
          <w:sz w:val="28"/>
          <w:szCs w:val="28"/>
        </w:rPr>
        <w:t>芝)及其孢子粉生产加工技术规程</w:t>
      </w:r>
    </w:p>
    <w:p w14:paraId="044BB529" w14:textId="70AA4B7A" w:rsidR="00CA1B2E" w:rsidRDefault="002F3382">
      <w:pPr>
        <w:spacing w:line="540" w:lineRule="exact"/>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目前国内暂</w:t>
      </w:r>
      <w:r w:rsidR="004C0A3D">
        <w:rPr>
          <w:rFonts w:ascii="仿宋_GB2312" w:eastAsia="仿宋_GB2312" w:hint="eastAsia"/>
          <w:color w:val="000000" w:themeColor="text1"/>
          <w:sz w:val="28"/>
          <w:szCs w:val="28"/>
        </w:rPr>
        <w:t xml:space="preserve">无相同指标的《农产品地理标志  </w:t>
      </w:r>
      <w:r w:rsidR="000020AC">
        <w:rPr>
          <w:rFonts w:ascii="仿宋_GB2312" w:eastAsia="仿宋_GB2312" w:hint="eastAsia"/>
          <w:color w:val="000000" w:themeColor="text1"/>
          <w:sz w:val="28"/>
          <w:szCs w:val="28"/>
        </w:rPr>
        <w:t>融水灵芝商品化处理技术规程</w:t>
      </w:r>
      <w:r w:rsidR="004C0A3D">
        <w:rPr>
          <w:rFonts w:ascii="仿宋_GB2312" w:eastAsia="仿宋_GB2312" w:hint="eastAsia"/>
          <w:color w:val="000000" w:themeColor="text1"/>
          <w:sz w:val="28"/>
          <w:szCs w:val="28"/>
        </w:rPr>
        <w:t>》的国家标准、行业标准、地方标准和团体标准。</w:t>
      </w:r>
    </w:p>
    <w:p w14:paraId="07771CA2" w14:textId="77777777" w:rsidR="00CA1B2E" w:rsidRDefault="004C0A3D">
      <w:pPr>
        <w:spacing w:line="540" w:lineRule="exact"/>
        <w:ind w:firstLine="562"/>
        <w:rPr>
          <w:rFonts w:eastAsia="仿宋" w:cs="Times New Roman"/>
          <w:b/>
          <w:color w:val="000000" w:themeColor="text1"/>
          <w:sz w:val="28"/>
          <w:szCs w:val="28"/>
        </w:rPr>
      </w:pPr>
      <w:r>
        <w:rPr>
          <w:rFonts w:eastAsia="仿宋" w:cs="Times New Roman" w:hint="eastAsia"/>
          <w:b/>
          <w:color w:val="000000" w:themeColor="text1"/>
          <w:sz w:val="28"/>
          <w:szCs w:val="28"/>
        </w:rPr>
        <w:t>（二）</w:t>
      </w:r>
      <w:r>
        <w:rPr>
          <w:rFonts w:eastAsia="仿宋" w:cs="Times New Roman"/>
          <w:b/>
          <w:color w:val="000000" w:themeColor="text1"/>
          <w:sz w:val="28"/>
          <w:szCs w:val="28"/>
        </w:rPr>
        <w:t>与法律法规、强制性标准的关系</w:t>
      </w:r>
    </w:p>
    <w:p w14:paraId="557F544B" w14:textId="781951E9" w:rsidR="00CA1B2E" w:rsidRDefault="004C0A3D">
      <w:pPr>
        <w:adjustRightInd w:val="0"/>
        <w:snapToGrid w:val="0"/>
        <w:spacing w:line="540" w:lineRule="exact"/>
        <w:ind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本标准与现行法律、法规和强制性国家标准没有冲突。</w:t>
      </w:r>
      <w:r w:rsidR="002F3382" w:rsidRPr="002F3382">
        <w:rPr>
          <w:rFonts w:ascii="仿宋_GB2312" w:eastAsia="仿宋_GB2312" w:cs="Times New Roman" w:hint="eastAsia"/>
          <w:color w:val="000000" w:themeColor="text1"/>
          <w:sz w:val="28"/>
          <w:szCs w:val="28"/>
        </w:rPr>
        <w:t>标准的编写符合GB/T 1.1—2020的要求。</w:t>
      </w:r>
    </w:p>
    <w:p w14:paraId="7DE20130" w14:textId="77777777" w:rsidR="00CA1B2E" w:rsidRDefault="004C0A3D">
      <w:pPr>
        <w:spacing w:line="540" w:lineRule="exact"/>
        <w:ind w:firstLine="600"/>
        <w:rPr>
          <w:rFonts w:eastAsia="黑体" w:cs="Times New Roman"/>
          <w:color w:val="000000" w:themeColor="text1"/>
          <w:sz w:val="30"/>
          <w:szCs w:val="30"/>
        </w:rPr>
      </w:pPr>
      <w:r>
        <w:rPr>
          <w:rFonts w:eastAsia="黑体" w:cs="Times New Roman" w:hint="eastAsia"/>
          <w:color w:val="000000" w:themeColor="text1"/>
          <w:sz w:val="30"/>
          <w:szCs w:val="30"/>
        </w:rPr>
        <w:t>八</w:t>
      </w:r>
      <w:r>
        <w:rPr>
          <w:rFonts w:eastAsia="黑体" w:cs="Times New Roman"/>
          <w:color w:val="000000" w:themeColor="text1"/>
          <w:sz w:val="30"/>
          <w:szCs w:val="30"/>
        </w:rPr>
        <w:t>、实施标准的措施</w:t>
      </w:r>
    </w:p>
    <w:p w14:paraId="12DA0114" w14:textId="77777777" w:rsidR="00CA1B2E" w:rsidRDefault="004C0A3D">
      <w:pPr>
        <w:adjustRightInd w:val="0"/>
        <w:snapToGrid w:val="0"/>
        <w:spacing w:line="540" w:lineRule="exact"/>
        <w:ind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（一）标准发布后，有关行政主管部门依据法定职责，对标准的制定进行指导和监督，对标准的实施进行监督检查。</w:t>
      </w:r>
    </w:p>
    <w:p w14:paraId="33D56B8A" w14:textId="77777777" w:rsidR="00CA1B2E" w:rsidRDefault="004C0A3D">
      <w:pPr>
        <w:adjustRightInd w:val="0"/>
        <w:snapToGrid w:val="0"/>
        <w:spacing w:line="540" w:lineRule="exact"/>
        <w:ind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（二）配备有专业的技术人员和管理人员，并具有相应的标准化基础知识和专业能力。</w:t>
      </w:r>
    </w:p>
    <w:p w14:paraId="6593FE91" w14:textId="77777777" w:rsidR="00CA1B2E" w:rsidRDefault="004C0A3D">
      <w:pPr>
        <w:adjustRightInd w:val="0"/>
        <w:snapToGrid w:val="0"/>
        <w:spacing w:line="540" w:lineRule="exact"/>
        <w:ind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（三）鼓励龙头企业与科研单位双向合作，充分发挥环境，资源及科研优势。</w:t>
      </w:r>
    </w:p>
    <w:p w14:paraId="239F56B5" w14:textId="2D0BD2BA" w:rsidR="00CA1B2E" w:rsidRDefault="004C0A3D">
      <w:pPr>
        <w:spacing w:line="540" w:lineRule="exact"/>
        <w:ind w:firstLine="560"/>
        <w:rPr>
          <w:rFonts w:eastAsia="仿宋"/>
          <w:color w:val="000000" w:themeColor="text1"/>
          <w:sz w:val="28"/>
          <w:szCs w:val="28"/>
        </w:rPr>
      </w:pPr>
      <w:r>
        <w:rPr>
          <w:rFonts w:ascii="仿宋_GB2312" w:eastAsia="仿宋_GB2312" w:cs="Times New Roman" w:hint="eastAsia"/>
          <w:color w:val="000000" w:themeColor="text1"/>
          <w:sz w:val="28"/>
          <w:szCs w:val="28"/>
        </w:rPr>
        <w:t>（四）标准起草单位负责组织召开标准宣</w:t>
      </w:r>
      <w:proofErr w:type="gramStart"/>
      <w:r>
        <w:rPr>
          <w:rFonts w:ascii="仿宋_GB2312" w:eastAsia="仿宋_GB2312" w:cs="Times New Roman" w:hint="eastAsia"/>
          <w:color w:val="000000" w:themeColor="text1"/>
          <w:sz w:val="28"/>
          <w:szCs w:val="28"/>
        </w:rPr>
        <w:t>贯培训</w:t>
      </w:r>
      <w:proofErr w:type="gramEnd"/>
      <w:r>
        <w:rPr>
          <w:rFonts w:ascii="仿宋_GB2312" w:eastAsia="仿宋_GB2312" w:cs="Times New Roman" w:hint="eastAsia"/>
          <w:color w:val="000000" w:themeColor="text1"/>
          <w:sz w:val="28"/>
          <w:szCs w:val="28"/>
        </w:rPr>
        <w:t>会，通过培训会的形式，向</w:t>
      </w:r>
      <w:r w:rsidR="000020AC">
        <w:rPr>
          <w:rFonts w:ascii="仿宋_GB2312" w:eastAsia="仿宋_GB2312" w:cs="Times New Roman" w:hint="eastAsia"/>
          <w:color w:val="000000" w:themeColor="text1"/>
          <w:sz w:val="28"/>
          <w:szCs w:val="28"/>
        </w:rPr>
        <w:t>融水灵芝商品化处理技术</w:t>
      </w:r>
      <w:r w:rsidR="0096452E">
        <w:rPr>
          <w:rFonts w:ascii="仿宋_GB2312" w:eastAsia="仿宋_GB2312" w:cs="Times New Roman" w:hint="eastAsia"/>
          <w:color w:val="000000" w:themeColor="text1"/>
          <w:sz w:val="28"/>
          <w:szCs w:val="28"/>
        </w:rPr>
        <w:t>生产</w:t>
      </w:r>
      <w:r>
        <w:rPr>
          <w:rFonts w:ascii="仿宋_GB2312" w:eastAsia="仿宋_GB2312" w:cs="Times New Roman" w:hint="eastAsia"/>
          <w:color w:val="000000" w:themeColor="text1"/>
          <w:sz w:val="28"/>
          <w:szCs w:val="28"/>
        </w:rPr>
        <w:t>的相关单位、人员详细解读标准，使之了解标准，并遵从标准提出的技术指标。</w:t>
      </w:r>
    </w:p>
    <w:p w14:paraId="4A1C2824" w14:textId="77777777" w:rsidR="00CA1B2E" w:rsidRDefault="004C0A3D">
      <w:pPr>
        <w:spacing w:line="540" w:lineRule="exact"/>
        <w:ind w:firstLine="600"/>
        <w:rPr>
          <w:rFonts w:eastAsia="黑体" w:cs="Times New Roman"/>
          <w:color w:val="000000" w:themeColor="text1"/>
          <w:sz w:val="30"/>
          <w:szCs w:val="30"/>
        </w:rPr>
      </w:pPr>
      <w:r>
        <w:rPr>
          <w:rFonts w:eastAsia="黑体" w:cs="Times New Roman" w:hint="eastAsia"/>
          <w:color w:val="000000" w:themeColor="text1"/>
          <w:sz w:val="30"/>
          <w:szCs w:val="30"/>
        </w:rPr>
        <w:t>九、重大分歧意见的处理经过和依据</w:t>
      </w:r>
    </w:p>
    <w:p w14:paraId="376BD0DF" w14:textId="77777777" w:rsidR="00CA1B2E" w:rsidRDefault="004C0A3D">
      <w:pPr>
        <w:adjustRightInd w:val="0"/>
        <w:snapToGrid w:val="0"/>
        <w:spacing w:line="540" w:lineRule="exact"/>
        <w:ind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本标准研制过程中无重大分歧意见。</w:t>
      </w:r>
    </w:p>
    <w:p w14:paraId="7AB2B789" w14:textId="77777777" w:rsidR="00CA1B2E" w:rsidRDefault="00CA1B2E">
      <w:pPr>
        <w:spacing w:line="540" w:lineRule="exact"/>
        <w:ind w:firstLineChars="100" w:firstLine="280"/>
        <w:rPr>
          <w:rFonts w:ascii="仿宋_GB2312" w:eastAsia="仿宋_GB2312" w:cs="Times New Roman"/>
          <w:color w:val="000000" w:themeColor="text1"/>
          <w:sz w:val="28"/>
          <w:szCs w:val="28"/>
        </w:rPr>
      </w:pPr>
    </w:p>
    <w:p w14:paraId="3C91F614" w14:textId="396D5C32" w:rsidR="00CA1B2E" w:rsidRPr="00F83230" w:rsidRDefault="004C0A3D" w:rsidP="00381A0B">
      <w:pPr>
        <w:spacing w:line="540" w:lineRule="exact"/>
        <w:ind w:firstLineChars="100" w:firstLine="280"/>
        <w:jc w:val="right"/>
        <w:rPr>
          <w:rFonts w:ascii="仿宋_GB2312" w:eastAsia="仿宋_GB2312" w:cs="Times New Roman"/>
          <w:sz w:val="28"/>
          <w:szCs w:val="28"/>
        </w:rPr>
      </w:pPr>
      <w:r w:rsidRPr="00F83230">
        <w:rPr>
          <w:rFonts w:ascii="仿宋_GB2312" w:eastAsia="仿宋_GB2312" w:cs="Times New Roman" w:hint="eastAsia"/>
          <w:sz w:val="28"/>
          <w:szCs w:val="28"/>
        </w:rPr>
        <w:t xml:space="preserve">团体标准《农产品地理标志  </w:t>
      </w:r>
      <w:r w:rsidR="000020AC">
        <w:rPr>
          <w:rFonts w:ascii="仿宋_GB2312" w:eastAsia="仿宋_GB2312" w:cs="Times New Roman" w:hint="eastAsia"/>
          <w:sz w:val="28"/>
          <w:szCs w:val="28"/>
        </w:rPr>
        <w:t>融水灵芝商品化处理技术规程</w:t>
      </w:r>
      <w:r w:rsidRPr="00F83230">
        <w:rPr>
          <w:rFonts w:ascii="仿宋_GB2312" w:eastAsia="仿宋_GB2312" w:cs="Times New Roman" w:hint="eastAsia"/>
          <w:sz w:val="28"/>
          <w:szCs w:val="28"/>
        </w:rPr>
        <w:t>》</w:t>
      </w:r>
    </w:p>
    <w:p w14:paraId="22A2C5FB" w14:textId="77777777" w:rsidR="00CA1B2E" w:rsidRPr="00F83230" w:rsidRDefault="004C0A3D">
      <w:pPr>
        <w:adjustRightInd w:val="0"/>
        <w:snapToGrid w:val="0"/>
        <w:spacing w:line="540" w:lineRule="exact"/>
        <w:ind w:firstLine="560"/>
        <w:jc w:val="right"/>
        <w:rPr>
          <w:rFonts w:ascii="仿宋_GB2312" w:eastAsia="仿宋_GB2312" w:cs="Times New Roman"/>
          <w:sz w:val="28"/>
          <w:szCs w:val="28"/>
        </w:rPr>
      </w:pPr>
      <w:r w:rsidRPr="00F83230">
        <w:rPr>
          <w:rFonts w:ascii="仿宋_GB2312" w:eastAsia="仿宋_GB2312" w:cs="Times New Roman" w:hint="eastAsia"/>
          <w:sz w:val="28"/>
          <w:szCs w:val="28"/>
        </w:rPr>
        <w:t xml:space="preserve">           标准编制工作组</w:t>
      </w:r>
    </w:p>
    <w:p w14:paraId="2A456751" w14:textId="1B0752BD" w:rsidR="00CA1B2E" w:rsidRPr="00F83230" w:rsidRDefault="004C0A3D">
      <w:pPr>
        <w:adjustRightInd w:val="0"/>
        <w:snapToGrid w:val="0"/>
        <w:spacing w:line="540" w:lineRule="exact"/>
        <w:ind w:firstLine="560"/>
        <w:jc w:val="right"/>
        <w:rPr>
          <w:rFonts w:ascii="仿宋_GB2312" w:eastAsia="仿宋_GB2312" w:cs="Times New Roman"/>
          <w:sz w:val="28"/>
          <w:szCs w:val="28"/>
        </w:rPr>
      </w:pPr>
      <w:r w:rsidRPr="00F83230">
        <w:rPr>
          <w:rFonts w:ascii="仿宋_GB2312" w:eastAsia="仿宋_GB2312" w:cs="Times New Roman" w:hint="eastAsia"/>
          <w:sz w:val="28"/>
          <w:szCs w:val="28"/>
        </w:rPr>
        <w:t xml:space="preserve">                  202</w:t>
      </w:r>
      <w:r w:rsidR="00381A0B">
        <w:rPr>
          <w:rFonts w:ascii="仿宋_GB2312" w:eastAsia="仿宋_GB2312" w:cs="Times New Roman"/>
          <w:sz w:val="28"/>
          <w:szCs w:val="28"/>
        </w:rPr>
        <w:t>5</w:t>
      </w:r>
      <w:r w:rsidRPr="00F83230">
        <w:rPr>
          <w:rFonts w:ascii="仿宋_GB2312" w:eastAsia="仿宋_GB2312" w:cs="Times New Roman" w:hint="eastAsia"/>
          <w:sz w:val="28"/>
          <w:szCs w:val="28"/>
        </w:rPr>
        <w:t>年</w:t>
      </w:r>
      <w:r w:rsidR="00381A0B">
        <w:rPr>
          <w:rFonts w:ascii="仿宋_GB2312" w:eastAsia="仿宋_GB2312" w:cs="Times New Roman"/>
          <w:sz w:val="28"/>
          <w:szCs w:val="28"/>
        </w:rPr>
        <w:t>6</w:t>
      </w:r>
      <w:r w:rsidRPr="00F83230">
        <w:rPr>
          <w:rFonts w:ascii="仿宋_GB2312" w:eastAsia="仿宋_GB2312" w:cs="Times New Roman" w:hint="eastAsia"/>
          <w:sz w:val="28"/>
          <w:szCs w:val="28"/>
        </w:rPr>
        <w:t>月</w:t>
      </w:r>
      <w:r w:rsidR="00381A0B">
        <w:rPr>
          <w:rFonts w:ascii="仿宋_GB2312" w:eastAsia="仿宋_GB2312" w:cs="Times New Roman"/>
          <w:sz w:val="28"/>
          <w:szCs w:val="28"/>
        </w:rPr>
        <w:t>30</w:t>
      </w:r>
      <w:r w:rsidRPr="00F83230">
        <w:rPr>
          <w:rFonts w:ascii="仿宋_GB2312" w:eastAsia="仿宋_GB2312" w:cs="Times New Roman" w:hint="eastAsia"/>
          <w:sz w:val="28"/>
          <w:szCs w:val="28"/>
        </w:rPr>
        <w:t>日</w:t>
      </w:r>
    </w:p>
    <w:p w14:paraId="61EA9330" w14:textId="77777777" w:rsidR="00CA1B2E" w:rsidRDefault="00CA1B2E">
      <w:pPr>
        <w:spacing w:line="540" w:lineRule="exact"/>
        <w:ind w:firstLine="560"/>
        <w:rPr>
          <w:rFonts w:ascii="仿宋_GB2312" w:eastAsia="仿宋_GB2312"/>
          <w:color w:val="000000" w:themeColor="text1"/>
          <w:sz w:val="28"/>
          <w:szCs w:val="28"/>
        </w:rPr>
      </w:pPr>
    </w:p>
    <w:sectPr w:rsidR="00CA1B2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25B99" w14:textId="77777777" w:rsidR="000B3684" w:rsidRDefault="000B3684">
      <w:pPr>
        <w:spacing w:line="240" w:lineRule="auto"/>
        <w:ind w:firstLine="480"/>
      </w:pPr>
    </w:p>
  </w:endnote>
  <w:endnote w:type="continuationSeparator" w:id="0">
    <w:p w14:paraId="4C339C98" w14:textId="77777777" w:rsidR="000B3684" w:rsidRDefault="000B3684">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2A0D4" w14:textId="77777777" w:rsidR="00CA1B2E" w:rsidRDefault="00CA1B2E">
    <w:pPr>
      <w:pStyle w:val="a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586045"/>
    </w:sdtPr>
    <w:sdtEndPr/>
    <w:sdtContent>
      <w:p w14:paraId="76F61CBE" w14:textId="2FA97D3F" w:rsidR="00CA1B2E" w:rsidRDefault="004C0A3D">
        <w:pPr>
          <w:pStyle w:val="a7"/>
          <w:ind w:firstLine="360"/>
          <w:jc w:val="center"/>
        </w:pPr>
        <w:r>
          <w:fldChar w:fldCharType="begin"/>
        </w:r>
        <w:r>
          <w:instrText>PAGE   \* MERGEFORMAT</w:instrText>
        </w:r>
        <w:r>
          <w:fldChar w:fldCharType="separate"/>
        </w:r>
        <w:r w:rsidR="00FC0A38" w:rsidRPr="00FC0A38">
          <w:rPr>
            <w:noProof/>
            <w:lang w:val="zh-CN"/>
          </w:rPr>
          <w:t>11</w:t>
        </w:r>
        <w:r>
          <w:fldChar w:fldCharType="end"/>
        </w:r>
      </w:p>
    </w:sdtContent>
  </w:sdt>
  <w:p w14:paraId="51B1BBC2" w14:textId="77777777" w:rsidR="00CA1B2E" w:rsidRDefault="00CA1B2E">
    <w:pPr>
      <w:pStyle w:val="a7"/>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D16F4" w14:textId="77777777" w:rsidR="00CA1B2E" w:rsidRDefault="00CA1B2E">
    <w:pPr>
      <w:pStyle w:val="a7"/>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359B8" w14:textId="77777777" w:rsidR="000B3684" w:rsidRDefault="000B3684">
      <w:pPr>
        <w:spacing w:line="240" w:lineRule="auto"/>
        <w:ind w:firstLine="480"/>
      </w:pPr>
    </w:p>
  </w:footnote>
  <w:footnote w:type="continuationSeparator" w:id="0">
    <w:p w14:paraId="5BAB52B8" w14:textId="77777777" w:rsidR="000B3684" w:rsidRDefault="000B3684">
      <w:pPr>
        <w:spacing w:line="240" w:lineRule="auto"/>
        <w:ind w:firstLine="48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08D51" w14:textId="77777777" w:rsidR="00CA1B2E" w:rsidRDefault="00CA1B2E">
    <w:pPr>
      <w:pStyle w:val="a9"/>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11127" w14:textId="77777777" w:rsidR="00CA1B2E" w:rsidRPr="00704F32" w:rsidRDefault="00CA1B2E" w:rsidP="00704F32">
    <w:pPr>
      <w:ind w:left="48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81068" w14:textId="77777777" w:rsidR="00CA1B2E" w:rsidRDefault="00CA1B2E">
    <w:pPr>
      <w:pStyle w:val="a9"/>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46301"/>
    <w:multiLevelType w:val="hybridMultilevel"/>
    <w:tmpl w:val="961894E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4B7A42BF"/>
    <w:multiLevelType w:val="hybridMultilevel"/>
    <w:tmpl w:val="6B621320"/>
    <w:lvl w:ilvl="0" w:tplc="AFB4FE88">
      <w:start w:val="1"/>
      <w:numFmt w:val="decimal"/>
      <w:suff w:val="nothing"/>
      <w:lvlText w:val="%1."/>
      <w:lvlJc w:val="left"/>
      <w:pPr>
        <w:ind w:left="0" w:firstLine="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70DB4733"/>
    <w:multiLevelType w:val="hybridMultilevel"/>
    <w:tmpl w:val="95F2EEE2"/>
    <w:lvl w:ilvl="0" w:tplc="0409000F">
      <w:start w:val="1"/>
      <w:numFmt w:val="decimal"/>
      <w:lvlText w:val="%1."/>
      <w:lvlJc w:val="left"/>
      <w:pPr>
        <w:ind w:left="619" w:hanging="420"/>
      </w:p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3NDJiNjllOGFlYTk4OTJjZTM4MmRlNzI0NzNiNzcifQ=="/>
  </w:docVars>
  <w:rsids>
    <w:rsidRoot w:val="00DF655D"/>
    <w:rsid w:val="00000119"/>
    <w:rsid w:val="000020AC"/>
    <w:rsid w:val="000145B9"/>
    <w:rsid w:val="000311F6"/>
    <w:rsid w:val="00050FC3"/>
    <w:rsid w:val="00061F49"/>
    <w:rsid w:val="00076A59"/>
    <w:rsid w:val="00077CC2"/>
    <w:rsid w:val="000917CC"/>
    <w:rsid w:val="000A3E7D"/>
    <w:rsid w:val="000B3684"/>
    <w:rsid w:val="000C719E"/>
    <w:rsid w:val="000D665E"/>
    <w:rsid w:val="000E4EF0"/>
    <w:rsid w:val="000F1E34"/>
    <w:rsid w:val="000F5452"/>
    <w:rsid w:val="000F71B8"/>
    <w:rsid w:val="00103010"/>
    <w:rsid w:val="00124A04"/>
    <w:rsid w:val="001401CB"/>
    <w:rsid w:val="00143A43"/>
    <w:rsid w:val="00164A3E"/>
    <w:rsid w:val="00171614"/>
    <w:rsid w:val="0018047B"/>
    <w:rsid w:val="001804E1"/>
    <w:rsid w:val="00193598"/>
    <w:rsid w:val="001B3EA6"/>
    <w:rsid w:val="001C6B75"/>
    <w:rsid w:val="001F3ACB"/>
    <w:rsid w:val="00221CDA"/>
    <w:rsid w:val="0024065A"/>
    <w:rsid w:val="00245B0E"/>
    <w:rsid w:val="00246D42"/>
    <w:rsid w:val="0024726D"/>
    <w:rsid w:val="0026258B"/>
    <w:rsid w:val="002712DF"/>
    <w:rsid w:val="00287561"/>
    <w:rsid w:val="002942CF"/>
    <w:rsid w:val="002B1A2B"/>
    <w:rsid w:val="002E229E"/>
    <w:rsid w:val="002F2C07"/>
    <w:rsid w:val="002F3382"/>
    <w:rsid w:val="00310BBA"/>
    <w:rsid w:val="00320142"/>
    <w:rsid w:val="0032667E"/>
    <w:rsid w:val="00332570"/>
    <w:rsid w:val="00336773"/>
    <w:rsid w:val="00340F31"/>
    <w:rsid w:val="0034178A"/>
    <w:rsid w:val="0034348F"/>
    <w:rsid w:val="00370555"/>
    <w:rsid w:val="00381A0B"/>
    <w:rsid w:val="003923E6"/>
    <w:rsid w:val="003949E9"/>
    <w:rsid w:val="0039701A"/>
    <w:rsid w:val="003B3F98"/>
    <w:rsid w:val="003B7155"/>
    <w:rsid w:val="003D007E"/>
    <w:rsid w:val="003D5DF7"/>
    <w:rsid w:val="003E443E"/>
    <w:rsid w:val="00411015"/>
    <w:rsid w:val="004326F8"/>
    <w:rsid w:val="0043344D"/>
    <w:rsid w:val="004351D7"/>
    <w:rsid w:val="004509F3"/>
    <w:rsid w:val="004634EE"/>
    <w:rsid w:val="00465BD3"/>
    <w:rsid w:val="004A2166"/>
    <w:rsid w:val="004B3682"/>
    <w:rsid w:val="004B537E"/>
    <w:rsid w:val="004C0A3D"/>
    <w:rsid w:val="004F32C2"/>
    <w:rsid w:val="00511872"/>
    <w:rsid w:val="00516232"/>
    <w:rsid w:val="0053144B"/>
    <w:rsid w:val="00535891"/>
    <w:rsid w:val="00536A7D"/>
    <w:rsid w:val="00547969"/>
    <w:rsid w:val="00567DBB"/>
    <w:rsid w:val="00575206"/>
    <w:rsid w:val="00575376"/>
    <w:rsid w:val="005820B2"/>
    <w:rsid w:val="00597A6B"/>
    <w:rsid w:val="005D0046"/>
    <w:rsid w:val="005D5E41"/>
    <w:rsid w:val="005E6904"/>
    <w:rsid w:val="005E6DD6"/>
    <w:rsid w:val="00602945"/>
    <w:rsid w:val="00621001"/>
    <w:rsid w:val="00626603"/>
    <w:rsid w:val="00644FF8"/>
    <w:rsid w:val="00651AC3"/>
    <w:rsid w:val="00660A90"/>
    <w:rsid w:val="0066490F"/>
    <w:rsid w:val="00664CAA"/>
    <w:rsid w:val="0069104D"/>
    <w:rsid w:val="006A099D"/>
    <w:rsid w:val="006A4488"/>
    <w:rsid w:val="006C1BA2"/>
    <w:rsid w:val="006D5BED"/>
    <w:rsid w:val="006E76CD"/>
    <w:rsid w:val="006F6B1B"/>
    <w:rsid w:val="00704F32"/>
    <w:rsid w:val="00707246"/>
    <w:rsid w:val="007116FD"/>
    <w:rsid w:val="0071256E"/>
    <w:rsid w:val="007246CC"/>
    <w:rsid w:val="00730DFB"/>
    <w:rsid w:val="00735C7D"/>
    <w:rsid w:val="00747815"/>
    <w:rsid w:val="00761E82"/>
    <w:rsid w:val="0077424B"/>
    <w:rsid w:val="00775111"/>
    <w:rsid w:val="0078234A"/>
    <w:rsid w:val="0078393B"/>
    <w:rsid w:val="00787631"/>
    <w:rsid w:val="007B3B75"/>
    <w:rsid w:val="007D57E4"/>
    <w:rsid w:val="007F569B"/>
    <w:rsid w:val="0080145C"/>
    <w:rsid w:val="008108B8"/>
    <w:rsid w:val="00811ED1"/>
    <w:rsid w:val="00817CF1"/>
    <w:rsid w:val="00837D69"/>
    <w:rsid w:val="00882C2F"/>
    <w:rsid w:val="00890DB1"/>
    <w:rsid w:val="008A4791"/>
    <w:rsid w:val="008B1E07"/>
    <w:rsid w:val="008B3B93"/>
    <w:rsid w:val="008C0B41"/>
    <w:rsid w:val="008C0F4E"/>
    <w:rsid w:val="008C2F2D"/>
    <w:rsid w:val="008D6C4D"/>
    <w:rsid w:val="008F0A6C"/>
    <w:rsid w:val="008F2E00"/>
    <w:rsid w:val="008F7993"/>
    <w:rsid w:val="009077E8"/>
    <w:rsid w:val="0091745A"/>
    <w:rsid w:val="00936400"/>
    <w:rsid w:val="009410EF"/>
    <w:rsid w:val="00945205"/>
    <w:rsid w:val="0096452E"/>
    <w:rsid w:val="00967D39"/>
    <w:rsid w:val="0097182E"/>
    <w:rsid w:val="00972DEA"/>
    <w:rsid w:val="00972ED9"/>
    <w:rsid w:val="00985835"/>
    <w:rsid w:val="0099624E"/>
    <w:rsid w:val="009A15C0"/>
    <w:rsid w:val="009A70A7"/>
    <w:rsid w:val="009C19C5"/>
    <w:rsid w:val="009C2D5A"/>
    <w:rsid w:val="009D0A4E"/>
    <w:rsid w:val="009D20AD"/>
    <w:rsid w:val="009E7754"/>
    <w:rsid w:val="009E792F"/>
    <w:rsid w:val="00A06D8B"/>
    <w:rsid w:val="00A149C3"/>
    <w:rsid w:val="00A248B0"/>
    <w:rsid w:val="00A2553C"/>
    <w:rsid w:val="00A37CD5"/>
    <w:rsid w:val="00A5044D"/>
    <w:rsid w:val="00A52E45"/>
    <w:rsid w:val="00A5389B"/>
    <w:rsid w:val="00A558CF"/>
    <w:rsid w:val="00A75176"/>
    <w:rsid w:val="00A919F4"/>
    <w:rsid w:val="00A93505"/>
    <w:rsid w:val="00AC1E3A"/>
    <w:rsid w:val="00AC2464"/>
    <w:rsid w:val="00AC73CC"/>
    <w:rsid w:val="00AE3D1F"/>
    <w:rsid w:val="00AE6079"/>
    <w:rsid w:val="00AE78A5"/>
    <w:rsid w:val="00AF57C7"/>
    <w:rsid w:val="00B1341C"/>
    <w:rsid w:val="00B46C81"/>
    <w:rsid w:val="00B703A9"/>
    <w:rsid w:val="00BA76E7"/>
    <w:rsid w:val="00BA7E54"/>
    <w:rsid w:val="00BB70B9"/>
    <w:rsid w:val="00BE27F0"/>
    <w:rsid w:val="00BE770E"/>
    <w:rsid w:val="00BF3CF9"/>
    <w:rsid w:val="00C23101"/>
    <w:rsid w:val="00C70852"/>
    <w:rsid w:val="00C7330C"/>
    <w:rsid w:val="00C94FD6"/>
    <w:rsid w:val="00C964AE"/>
    <w:rsid w:val="00CA1B2E"/>
    <w:rsid w:val="00CB6588"/>
    <w:rsid w:val="00CC5AB5"/>
    <w:rsid w:val="00CD149C"/>
    <w:rsid w:val="00CE2CBB"/>
    <w:rsid w:val="00CE44EC"/>
    <w:rsid w:val="00D035C6"/>
    <w:rsid w:val="00D0548E"/>
    <w:rsid w:val="00D15597"/>
    <w:rsid w:val="00D24CA7"/>
    <w:rsid w:val="00D27FBF"/>
    <w:rsid w:val="00D7385C"/>
    <w:rsid w:val="00D75E7C"/>
    <w:rsid w:val="00D75EEE"/>
    <w:rsid w:val="00D95DA5"/>
    <w:rsid w:val="00DA1F8C"/>
    <w:rsid w:val="00DA4746"/>
    <w:rsid w:val="00DC1901"/>
    <w:rsid w:val="00DF3820"/>
    <w:rsid w:val="00DF655D"/>
    <w:rsid w:val="00DF7598"/>
    <w:rsid w:val="00E0021B"/>
    <w:rsid w:val="00E438E3"/>
    <w:rsid w:val="00E47FFE"/>
    <w:rsid w:val="00E60965"/>
    <w:rsid w:val="00E634D0"/>
    <w:rsid w:val="00E76BF6"/>
    <w:rsid w:val="00E80DC6"/>
    <w:rsid w:val="00E87D8A"/>
    <w:rsid w:val="00EA1F1F"/>
    <w:rsid w:val="00EA6083"/>
    <w:rsid w:val="00EC3CA4"/>
    <w:rsid w:val="00EF1966"/>
    <w:rsid w:val="00F021BB"/>
    <w:rsid w:val="00F125D5"/>
    <w:rsid w:val="00F2271B"/>
    <w:rsid w:val="00F47F2F"/>
    <w:rsid w:val="00F54AF3"/>
    <w:rsid w:val="00F63CAF"/>
    <w:rsid w:val="00F82033"/>
    <w:rsid w:val="00F82587"/>
    <w:rsid w:val="00F83230"/>
    <w:rsid w:val="00F92B0B"/>
    <w:rsid w:val="00F976D0"/>
    <w:rsid w:val="00FC0A38"/>
    <w:rsid w:val="00FD4729"/>
    <w:rsid w:val="00FD7A79"/>
    <w:rsid w:val="00FE39EF"/>
    <w:rsid w:val="00FE5DE4"/>
    <w:rsid w:val="19F768ED"/>
    <w:rsid w:val="278B5097"/>
    <w:rsid w:val="5BB95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75F79"/>
  <w15:docId w15:val="{505C406F-8C97-4FB1-8EB4-2855423B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560" w:lineRule="exact"/>
      <w:ind w:firstLineChars="200" w:firstLine="200"/>
      <w:jc w:val="both"/>
    </w:pPr>
    <w:rPr>
      <w:rFonts w:ascii="Times New Roman" w:eastAsia="宋体"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tLeast"/>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Hyperlink"/>
    <w:basedOn w:val="a0"/>
    <w:uiPriority w:val="99"/>
    <w:unhideWhenUsed/>
    <w:rPr>
      <w:color w:val="0563C1" w:themeColor="hyperlink"/>
      <w:u w:val="single"/>
    </w:rPr>
  </w:style>
  <w:style w:type="character" w:styleId="ae">
    <w:name w:val="annotation reference"/>
    <w:basedOn w:val="a0"/>
    <w:uiPriority w:val="99"/>
    <w:semiHidden/>
    <w:unhideWhenUsed/>
    <w:rPr>
      <w:sz w:val="21"/>
      <w:szCs w:val="21"/>
    </w:rPr>
  </w:style>
  <w:style w:type="paragraph" w:customStyle="1" w:styleId="2">
    <w:name w:val="2"/>
    <w:qFormat/>
    <w:pPr>
      <w:spacing w:line="560" w:lineRule="exact"/>
      <w:ind w:firstLineChars="200" w:firstLine="200"/>
      <w:jc w:val="both"/>
      <w:outlineLvl w:val="1"/>
    </w:pPr>
    <w:rPr>
      <w:rFonts w:ascii="仿宋" w:eastAsia="仿宋" w:hAnsi="仿宋"/>
      <w:b/>
      <w:kern w:val="2"/>
      <w:sz w:val="30"/>
      <w:szCs w:val="30"/>
    </w:rPr>
  </w:style>
  <w:style w:type="character" w:customStyle="1" w:styleId="apple-style-span">
    <w:name w:val="apple-style-span"/>
    <w:basedOn w:val="a0"/>
    <w:qFormat/>
  </w:style>
  <w:style w:type="paragraph" w:customStyle="1" w:styleId="af">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
    <w:qFormat/>
    <w:rPr>
      <w:rFonts w:ascii="宋体" w:eastAsia="宋体" w:hAnsi="Times New Roman" w:cs="Times New Roman"/>
      <w:kern w:val="0"/>
      <w:szCs w:val="20"/>
    </w:rPr>
  </w:style>
  <w:style w:type="character" w:customStyle="1" w:styleId="aa">
    <w:name w:val="页眉 字符"/>
    <w:basedOn w:val="a0"/>
    <w:link w:val="a9"/>
    <w:uiPriority w:val="99"/>
    <w:rPr>
      <w:rFonts w:ascii="Times New Roman" w:eastAsia="宋体" w:hAnsi="Times New Roman"/>
      <w:kern w:val="2"/>
      <w:sz w:val="18"/>
      <w:szCs w:val="18"/>
    </w:rPr>
  </w:style>
  <w:style w:type="character" w:customStyle="1" w:styleId="a8">
    <w:name w:val="页脚 字符"/>
    <w:basedOn w:val="a0"/>
    <w:link w:val="a7"/>
    <w:uiPriority w:val="99"/>
    <w:qFormat/>
    <w:rPr>
      <w:rFonts w:ascii="Times New Roman" w:eastAsia="宋体" w:hAnsi="Times New Roman"/>
      <w:kern w:val="2"/>
      <w:sz w:val="18"/>
      <w:szCs w:val="18"/>
    </w:rPr>
  </w:style>
  <w:style w:type="character" w:customStyle="1" w:styleId="a6">
    <w:name w:val="批注框文本 字符"/>
    <w:basedOn w:val="a0"/>
    <w:link w:val="a5"/>
    <w:uiPriority w:val="99"/>
    <w:semiHidden/>
    <w:rPr>
      <w:rFonts w:ascii="Times New Roman" w:eastAsia="宋体" w:hAnsi="Times New Roman"/>
      <w:kern w:val="2"/>
      <w:sz w:val="18"/>
      <w:szCs w:val="18"/>
    </w:rPr>
  </w:style>
  <w:style w:type="character" w:customStyle="1" w:styleId="a4">
    <w:name w:val="批注文字 字符"/>
    <w:basedOn w:val="a0"/>
    <w:link w:val="a3"/>
    <w:uiPriority w:val="99"/>
    <w:semiHidden/>
    <w:rPr>
      <w:rFonts w:ascii="Times New Roman" w:eastAsia="宋体" w:hAnsi="Times New Roman"/>
      <w:kern w:val="2"/>
      <w:sz w:val="24"/>
      <w:szCs w:val="22"/>
    </w:rPr>
  </w:style>
  <w:style w:type="character" w:customStyle="1" w:styleId="ac">
    <w:name w:val="批注主题 字符"/>
    <w:basedOn w:val="a4"/>
    <w:link w:val="ab"/>
    <w:uiPriority w:val="99"/>
    <w:semiHidden/>
    <w:rPr>
      <w:rFonts w:ascii="Times New Roman" w:eastAsia="宋体" w:hAnsi="Times New Roman"/>
      <w:b/>
      <w:bCs/>
      <w:kern w:val="2"/>
      <w:sz w:val="24"/>
      <w:szCs w:val="22"/>
    </w:rPr>
  </w:style>
  <w:style w:type="paragraph" w:styleId="af0">
    <w:name w:val="List Paragraph"/>
    <w:basedOn w:val="a"/>
    <w:uiPriority w:val="99"/>
    <w:rsid w:val="001C6B75"/>
    <w:pPr>
      <w:ind w:firstLine="420"/>
    </w:pPr>
  </w:style>
  <w:style w:type="paragraph" w:customStyle="1" w:styleId="af1">
    <w:name w:val="标准文件_段"/>
    <w:basedOn w:val="a"/>
    <w:rsid w:val="003B3F98"/>
    <w:pPr>
      <w:widowControl/>
      <w:autoSpaceDE w:val="0"/>
      <w:autoSpaceDN w:val="0"/>
      <w:spacing w:line="240" w:lineRule="auto"/>
    </w:pPr>
    <w:rPr>
      <w:rFonts w:ascii="宋体" w:hAnsi="宋体" w:cs="宋体"/>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60229">
      <w:bodyDiv w:val="1"/>
      <w:marLeft w:val="0"/>
      <w:marRight w:val="0"/>
      <w:marTop w:val="0"/>
      <w:marBottom w:val="0"/>
      <w:divBdr>
        <w:top w:val="none" w:sz="0" w:space="0" w:color="auto"/>
        <w:left w:val="none" w:sz="0" w:space="0" w:color="auto"/>
        <w:bottom w:val="none" w:sz="0" w:space="0" w:color="auto"/>
        <w:right w:val="none" w:sz="0" w:space="0" w:color="auto"/>
      </w:divBdr>
      <w:divsChild>
        <w:div w:id="676225977">
          <w:marLeft w:val="0"/>
          <w:marRight w:val="0"/>
          <w:marTop w:val="0"/>
          <w:marBottom w:val="0"/>
          <w:divBdr>
            <w:top w:val="none" w:sz="0" w:space="0" w:color="auto"/>
            <w:left w:val="none" w:sz="0" w:space="0" w:color="auto"/>
            <w:bottom w:val="none" w:sz="0" w:space="0" w:color="auto"/>
            <w:right w:val="none" w:sz="0" w:space="0" w:color="auto"/>
          </w:divBdr>
        </w:div>
        <w:div w:id="1296132865">
          <w:marLeft w:val="0"/>
          <w:marRight w:val="0"/>
          <w:marTop w:val="0"/>
          <w:marBottom w:val="0"/>
          <w:divBdr>
            <w:top w:val="none" w:sz="0" w:space="0" w:color="auto"/>
            <w:left w:val="none" w:sz="0" w:space="0" w:color="auto"/>
            <w:bottom w:val="none" w:sz="0" w:space="0" w:color="auto"/>
            <w:right w:val="none" w:sz="0" w:space="0" w:color="auto"/>
          </w:divBdr>
        </w:div>
        <w:div w:id="778179078">
          <w:marLeft w:val="0"/>
          <w:marRight w:val="0"/>
          <w:marTop w:val="0"/>
          <w:marBottom w:val="0"/>
          <w:divBdr>
            <w:top w:val="none" w:sz="0" w:space="0" w:color="auto"/>
            <w:left w:val="none" w:sz="0" w:space="0" w:color="auto"/>
            <w:bottom w:val="none" w:sz="0" w:space="0" w:color="auto"/>
            <w:right w:val="none" w:sz="0" w:space="0" w:color="auto"/>
          </w:divBdr>
        </w:div>
        <w:div w:id="1883832713">
          <w:marLeft w:val="0"/>
          <w:marRight w:val="0"/>
          <w:marTop w:val="0"/>
          <w:marBottom w:val="0"/>
          <w:divBdr>
            <w:top w:val="none" w:sz="0" w:space="0" w:color="auto"/>
            <w:left w:val="none" w:sz="0" w:space="0" w:color="auto"/>
            <w:bottom w:val="none" w:sz="0" w:space="0" w:color="auto"/>
            <w:right w:val="none" w:sz="0" w:space="0" w:color="auto"/>
          </w:divBdr>
        </w:div>
        <w:div w:id="1826358583">
          <w:marLeft w:val="0"/>
          <w:marRight w:val="0"/>
          <w:marTop w:val="0"/>
          <w:marBottom w:val="0"/>
          <w:divBdr>
            <w:top w:val="none" w:sz="0" w:space="0" w:color="auto"/>
            <w:left w:val="none" w:sz="0" w:space="0" w:color="auto"/>
            <w:bottom w:val="none" w:sz="0" w:space="0" w:color="auto"/>
            <w:right w:val="none" w:sz="0" w:space="0" w:color="auto"/>
          </w:divBdr>
        </w:div>
        <w:div w:id="643199931">
          <w:marLeft w:val="0"/>
          <w:marRight w:val="0"/>
          <w:marTop w:val="0"/>
          <w:marBottom w:val="0"/>
          <w:divBdr>
            <w:top w:val="none" w:sz="0" w:space="0" w:color="auto"/>
            <w:left w:val="none" w:sz="0" w:space="0" w:color="auto"/>
            <w:bottom w:val="none" w:sz="0" w:space="0" w:color="auto"/>
            <w:right w:val="none" w:sz="0" w:space="0" w:color="auto"/>
          </w:divBdr>
        </w:div>
        <w:div w:id="163472733">
          <w:marLeft w:val="0"/>
          <w:marRight w:val="0"/>
          <w:marTop w:val="0"/>
          <w:marBottom w:val="0"/>
          <w:divBdr>
            <w:top w:val="none" w:sz="0" w:space="0" w:color="auto"/>
            <w:left w:val="none" w:sz="0" w:space="0" w:color="auto"/>
            <w:bottom w:val="none" w:sz="0" w:space="0" w:color="auto"/>
            <w:right w:val="none" w:sz="0" w:space="0" w:color="auto"/>
          </w:divBdr>
        </w:div>
        <w:div w:id="1009451906">
          <w:marLeft w:val="0"/>
          <w:marRight w:val="0"/>
          <w:marTop w:val="0"/>
          <w:marBottom w:val="0"/>
          <w:divBdr>
            <w:top w:val="none" w:sz="0" w:space="0" w:color="auto"/>
            <w:left w:val="none" w:sz="0" w:space="0" w:color="auto"/>
            <w:bottom w:val="none" w:sz="0" w:space="0" w:color="auto"/>
            <w:right w:val="none" w:sz="0" w:space="0" w:color="auto"/>
          </w:divBdr>
        </w:div>
        <w:div w:id="181163237">
          <w:marLeft w:val="0"/>
          <w:marRight w:val="0"/>
          <w:marTop w:val="0"/>
          <w:marBottom w:val="0"/>
          <w:divBdr>
            <w:top w:val="none" w:sz="0" w:space="0" w:color="auto"/>
            <w:left w:val="none" w:sz="0" w:space="0" w:color="auto"/>
            <w:bottom w:val="none" w:sz="0" w:space="0" w:color="auto"/>
            <w:right w:val="none" w:sz="0" w:space="0" w:color="auto"/>
          </w:divBdr>
        </w:div>
      </w:divsChild>
    </w:div>
    <w:div w:id="828709418">
      <w:bodyDiv w:val="1"/>
      <w:marLeft w:val="0"/>
      <w:marRight w:val="0"/>
      <w:marTop w:val="0"/>
      <w:marBottom w:val="0"/>
      <w:divBdr>
        <w:top w:val="none" w:sz="0" w:space="0" w:color="auto"/>
        <w:left w:val="none" w:sz="0" w:space="0" w:color="auto"/>
        <w:bottom w:val="none" w:sz="0" w:space="0" w:color="auto"/>
        <w:right w:val="none" w:sz="0" w:space="0" w:color="auto"/>
      </w:divBdr>
    </w:div>
    <w:div w:id="1011102088">
      <w:bodyDiv w:val="1"/>
      <w:marLeft w:val="0"/>
      <w:marRight w:val="0"/>
      <w:marTop w:val="0"/>
      <w:marBottom w:val="0"/>
      <w:divBdr>
        <w:top w:val="none" w:sz="0" w:space="0" w:color="auto"/>
        <w:left w:val="none" w:sz="0" w:space="0" w:color="auto"/>
        <w:bottom w:val="none" w:sz="0" w:space="0" w:color="auto"/>
        <w:right w:val="none" w:sz="0" w:space="0" w:color="auto"/>
      </w:divBdr>
    </w:div>
    <w:div w:id="1238174751">
      <w:bodyDiv w:val="1"/>
      <w:marLeft w:val="0"/>
      <w:marRight w:val="0"/>
      <w:marTop w:val="0"/>
      <w:marBottom w:val="0"/>
      <w:divBdr>
        <w:top w:val="none" w:sz="0" w:space="0" w:color="auto"/>
        <w:left w:val="none" w:sz="0" w:space="0" w:color="auto"/>
        <w:bottom w:val="none" w:sz="0" w:space="0" w:color="auto"/>
        <w:right w:val="none" w:sz="0" w:space="0" w:color="auto"/>
      </w:divBdr>
      <w:divsChild>
        <w:div w:id="934939487">
          <w:marLeft w:val="0"/>
          <w:marRight w:val="0"/>
          <w:marTop w:val="0"/>
          <w:marBottom w:val="240"/>
          <w:divBdr>
            <w:top w:val="none" w:sz="0" w:space="0" w:color="auto"/>
            <w:left w:val="none" w:sz="0" w:space="0" w:color="auto"/>
            <w:bottom w:val="none" w:sz="0" w:space="0" w:color="auto"/>
            <w:right w:val="none" w:sz="0" w:space="0" w:color="auto"/>
          </w:divBdr>
        </w:div>
      </w:divsChild>
    </w:div>
    <w:div w:id="1322539895">
      <w:bodyDiv w:val="1"/>
      <w:marLeft w:val="0"/>
      <w:marRight w:val="0"/>
      <w:marTop w:val="0"/>
      <w:marBottom w:val="0"/>
      <w:divBdr>
        <w:top w:val="none" w:sz="0" w:space="0" w:color="auto"/>
        <w:left w:val="none" w:sz="0" w:space="0" w:color="auto"/>
        <w:bottom w:val="none" w:sz="0" w:space="0" w:color="auto"/>
        <w:right w:val="none" w:sz="0" w:space="0" w:color="auto"/>
      </w:divBdr>
      <w:divsChild>
        <w:div w:id="489489360">
          <w:marLeft w:val="0"/>
          <w:marRight w:val="0"/>
          <w:marTop w:val="0"/>
          <w:marBottom w:val="240"/>
          <w:divBdr>
            <w:top w:val="none" w:sz="0" w:space="0" w:color="auto"/>
            <w:left w:val="none" w:sz="0" w:space="0" w:color="auto"/>
            <w:bottom w:val="none" w:sz="0" w:space="0" w:color="auto"/>
            <w:right w:val="none" w:sz="0" w:space="0" w:color="auto"/>
          </w:divBdr>
        </w:div>
        <w:div w:id="1090005768">
          <w:marLeft w:val="0"/>
          <w:marRight w:val="0"/>
          <w:marTop w:val="0"/>
          <w:marBottom w:val="240"/>
          <w:divBdr>
            <w:top w:val="none" w:sz="0" w:space="0" w:color="auto"/>
            <w:left w:val="none" w:sz="0" w:space="0" w:color="auto"/>
            <w:bottom w:val="none" w:sz="0" w:space="0" w:color="auto"/>
            <w:right w:val="none" w:sz="0" w:space="0" w:color="auto"/>
          </w:divBdr>
        </w:div>
        <w:div w:id="1510677186">
          <w:marLeft w:val="0"/>
          <w:marRight w:val="0"/>
          <w:marTop w:val="0"/>
          <w:marBottom w:val="240"/>
          <w:divBdr>
            <w:top w:val="none" w:sz="0" w:space="0" w:color="auto"/>
            <w:left w:val="none" w:sz="0" w:space="0" w:color="auto"/>
            <w:bottom w:val="none" w:sz="0" w:space="0" w:color="auto"/>
            <w:right w:val="none" w:sz="0" w:space="0" w:color="auto"/>
          </w:divBdr>
        </w:div>
        <w:div w:id="349139635">
          <w:marLeft w:val="0"/>
          <w:marRight w:val="0"/>
          <w:marTop w:val="0"/>
          <w:marBottom w:val="240"/>
          <w:divBdr>
            <w:top w:val="none" w:sz="0" w:space="0" w:color="auto"/>
            <w:left w:val="none" w:sz="0" w:space="0" w:color="auto"/>
            <w:bottom w:val="none" w:sz="0" w:space="0" w:color="auto"/>
            <w:right w:val="none" w:sz="0" w:space="0" w:color="auto"/>
          </w:divBdr>
        </w:div>
        <w:div w:id="1779442523">
          <w:marLeft w:val="0"/>
          <w:marRight w:val="0"/>
          <w:marTop w:val="0"/>
          <w:marBottom w:val="240"/>
          <w:divBdr>
            <w:top w:val="none" w:sz="0" w:space="0" w:color="auto"/>
            <w:left w:val="none" w:sz="0" w:space="0" w:color="auto"/>
            <w:bottom w:val="none" w:sz="0" w:space="0" w:color="auto"/>
            <w:right w:val="none" w:sz="0" w:space="0" w:color="auto"/>
          </w:divBdr>
        </w:div>
        <w:div w:id="1832286045">
          <w:marLeft w:val="0"/>
          <w:marRight w:val="0"/>
          <w:marTop w:val="0"/>
          <w:marBottom w:val="0"/>
          <w:divBdr>
            <w:top w:val="none" w:sz="0" w:space="0" w:color="auto"/>
            <w:left w:val="none" w:sz="0" w:space="0" w:color="auto"/>
            <w:bottom w:val="none" w:sz="0" w:space="0" w:color="auto"/>
            <w:right w:val="none" w:sz="0" w:space="0" w:color="auto"/>
          </w:divBdr>
        </w:div>
      </w:divsChild>
    </w:div>
    <w:div w:id="1905680147">
      <w:bodyDiv w:val="1"/>
      <w:marLeft w:val="0"/>
      <w:marRight w:val="0"/>
      <w:marTop w:val="0"/>
      <w:marBottom w:val="0"/>
      <w:divBdr>
        <w:top w:val="none" w:sz="0" w:space="0" w:color="auto"/>
        <w:left w:val="none" w:sz="0" w:space="0" w:color="auto"/>
        <w:bottom w:val="none" w:sz="0" w:space="0" w:color="auto"/>
        <w:right w:val="none" w:sz="0" w:space="0" w:color="auto"/>
      </w:divBdr>
    </w:div>
    <w:div w:id="1995447126">
      <w:bodyDiv w:val="1"/>
      <w:marLeft w:val="0"/>
      <w:marRight w:val="0"/>
      <w:marTop w:val="0"/>
      <w:marBottom w:val="0"/>
      <w:divBdr>
        <w:top w:val="none" w:sz="0" w:space="0" w:color="auto"/>
        <w:left w:val="none" w:sz="0" w:space="0" w:color="auto"/>
        <w:bottom w:val="none" w:sz="0" w:space="0" w:color="auto"/>
        <w:right w:val="none" w:sz="0" w:space="0" w:color="auto"/>
      </w:divBdr>
    </w:div>
    <w:div w:id="212180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931</Words>
  <Characters>5311</Characters>
  <Application>Microsoft Office Word</Application>
  <DocSecurity>0</DocSecurity>
  <Lines>44</Lines>
  <Paragraphs>12</Paragraphs>
  <ScaleCrop>false</ScaleCrop>
  <Company>微软中国</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dcterms:created xsi:type="dcterms:W3CDTF">2025-07-01T07:12:00Z</dcterms:created>
  <dcterms:modified xsi:type="dcterms:W3CDTF">2025-07-01T08:02:00Z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6EC5EE48004D4658B361840842AEBDFF_12</vt:lpwstr>
  </property>
</Properties>
</file>