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7092C"/>
    <w:p w14:paraId="5BD75F28">
      <w:pPr>
        <w:keepNext w:val="0"/>
        <w:keepLines w:val="0"/>
        <w:widowControl/>
        <w:suppressLineNumbers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广东省化妆品学会团体标准</w:t>
      </w:r>
    </w:p>
    <w:p w14:paraId="7355C093"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</w:rPr>
        <w:t>化妆品无泪配方宣称评价测试方法</w:t>
      </w:r>
      <w:r>
        <w:rPr>
          <w:rFonts w:hint="eastAsia"/>
          <w:b/>
          <w:sz w:val="28"/>
          <w:szCs w:val="28"/>
          <w:lang w:eastAsia="zh-CN"/>
        </w:rPr>
        <w:t>》</w:t>
      </w:r>
    </w:p>
    <w:p w14:paraId="4523755F"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征求意见汇总处理表</w:t>
      </w:r>
    </w:p>
    <w:p w14:paraId="36F79F6D"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填写</w:t>
      </w:r>
    </w:p>
    <w:p w14:paraId="2CB43716"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 w14:paraId="7EE37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</w:tcPr>
          <w:p w14:paraId="1C2CE876"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 w14:paraId="62CC534A"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  <w:r>
              <w:t>编号</w:t>
            </w:r>
          </w:p>
        </w:tc>
        <w:tc>
          <w:tcPr>
            <w:tcW w:w="1277" w:type="dxa"/>
          </w:tcPr>
          <w:p w14:paraId="29CAF958"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 w14:paraId="77F998C9"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 w14:paraId="1A9E0CA4"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 w14:paraId="3D07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31AF71FB"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27EB626A"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3D7E462B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36A430FE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4E24517F"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 w14:paraId="588C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0E1BEC70"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145882C6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1AEC8F0A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1F47CDFF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72D6440A">
            <w:pPr>
              <w:pStyle w:val="6"/>
              <w:ind w:firstLine="0" w:firstLineChars="0"/>
            </w:pPr>
          </w:p>
        </w:tc>
      </w:tr>
      <w:tr w14:paraId="3307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68DD1E96"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7BB4544A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46C6B3C6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05A62BA6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6074AF71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 w14:paraId="18BE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07E625CB"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560A3CF5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39A34674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2DF4F77E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6D910515">
            <w:pPr>
              <w:pStyle w:val="6"/>
              <w:ind w:firstLine="0" w:firstLineChars="0"/>
            </w:pPr>
          </w:p>
        </w:tc>
      </w:tr>
      <w:tr w14:paraId="5757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 w14:paraId="21BF4A26">
            <w:pPr>
              <w:pStyle w:val="6"/>
              <w:ind w:firstLine="0" w:firstLineChars="0"/>
            </w:pPr>
          </w:p>
        </w:tc>
        <w:tc>
          <w:tcPr>
            <w:tcW w:w="1398" w:type="dxa"/>
          </w:tcPr>
          <w:p w14:paraId="3AE785BA">
            <w:pPr>
              <w:pStyle w:val="6"/>
              <w:ind w:firstLine="0" w:firstLineChars="0"/>
            </w:pPr>
          </w:p>
        </w:tc>
        <w:tc>
          <w:tcPr>
            <w:tcW w:w="1277" w:type="dxa"/>
          </w:tcPr>
          <w:p w14:paraId="7234A7CD">
            <w:pPr>
              <w:pStyle w:val="6"/>
              <w:ind w:firstLine="0" w:firstLineChars="0"/>
            </w:pPr>
          </w:p>
        </w:tc>
        <w:tc>
          <w:tcPr>
            <w:tcW w:w="1911" w:type="dxa"/>
          </w:tcPr>
          <w:p w14:paraId="2CD0D86A"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 w14:paraId="519BC88A">
            <w:pPr>
              <w:pStyle w:val="6"/>
              <w:ind w:firstLine="0" w:firstLineChars="0"/>
            </w:pPr>
          </w:p>
        </w:tc>
      </w:tr>
      <w:tr w14:paraId="3B1F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4D133013"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4A03054C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456DC9D5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1CD9A5DE"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2B3137EE"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 w14:paraId="5A217D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TIwYTI5MmI2NGQwNzUzYWVhZTcxNTNkYjA2YjkifQ=="/>
  </w:docVars>
  <w:rsids>
    <w:rsidRoot w:val="07D126DE"/>
    <w:rsid w:val="07D126DE"/>
    <w:rsid w:val="09000B67"/>
    <w:rsid w:val="12E32D34"/>
    <w:rsid w:val="17F83885"/>
    <w:rsid w:val="1A475CFF"/>
    <w:rsid w:val="2C162C47"/>
    <w:rsid w:val="3A492C67"/>
    <w:rsid w:val="491D214E"/>
    <w:rsid w:val="5E530AD4"/>
    <w:rsid w:val="61073325"/>
    <w:rsid w:val="789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138</Characters>
  <Lines>0</Lines>
  <Paragraphs>0</Paragraphs>
  <TotalTime>0</TotalTime>
  <ScaleCrop>false</ScaleCrop>
  <LinksUpToDate>false</LinksUpToDate>
  <CharactersWithSpaces>203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2025-06-27T08:08:50Z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37012216074B4E1582AF27EEB44EB1C1_13</vt:lpwstr>
  </property>
  <property fmtid="{D5CDD505-2E9C-101B-9397-08002B2CF9AE}" pid="4" name="KSOTemplateDocerSaveRecord">
    <vt:lpwstr>eyJoZGlkIjoiMGQzOTE1ZTdmNzVjMGMyN2QyNzczOTUyOGM3YjRkYWQiLCJ1c2VySWQiOiIzMDg5OTUwMTUifQ==</vt:lpwstr>
  </property>
</Properties>
</file>