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E57E8">
      <w:pPr>
        <w:pStyle w:val="36"/>
        <w:framePr w:wrap="around" w:vAnchor="page" w:hAnchor="page" w:x="1841" w:y="491"/>
        <w:rPr>
          <w:b/>
          <w:bCs/>
        </w:rPr>
      </w:pPr>
      <w:r>
        <w:rPr>
          <w:rFonts w:ascii="Times New Roman"/>
          <w:b/>
          <w:bCs/>
        </w:rPr>
        <w:t>ICS</w:t>
      </w:r>
      <w:r>
        <w:rPr>
          <w:rFonts w:hint="eastAsia" w:ascii="Times New Roman"/>
          <w:b/>
          <w:bCs/>
        </w:rPr>
        <w:t xml:space="preserve"> 11</w:t>
      </w:r>
      <w:r>
        <w:rPr>
          <w:rFonts w:ascii="Times New Roman"/>
          <w:b/>
          <w:bCs/>
        </w:rPr>
        <w:t>.0</w:t>
      </w:r>
      <w:r>
        <w:rPr>
          <w:rFonts w:hint="eastAsia" w:ascii="Times New Roman"/>
          <w:b/>
          <w:bCs/>
        </w:rPr>
        <w:t>2</w:t>
      </w:r>
      <w:r>
        <w:rPr>
          <w:rFonts w:ascii="Times New Roman"/>
          <w:b/>
          <w:bCs/>
        </w:rPr>
        <w:t>0</w:t>
      </w:r>
    </w:p>
    <w:p w14:paraId="756F1959">
      <w:pPr>
        <w:pStyle w:val="36"/>
        <w:framePr w:wrap="around" w:vAnchor="page" w:hAnchor="page" w:x="1841" w:y="491"/>
        <w:rPr>
          <w:rFonts w:ascii="Times New Roman"/>
          <w:b/>
          <w:bCs/>
        </w:rPr>
      </w:pPr>
      <w:r>
        <w:rPr>
          <w:rFonts w:hint="eastAsia" w:ascii="Times New Roman"/>
          <w:b/>
          <w:bCs/>
        </w:rPr>
        <w:t>CCS C 05</w:t>
      </w:r>
    </w:p>
    <w:p w14:paraId="422C62C5">
      <w:pPr>
        <w:pStyle w:val="40"/>
        <w:framePr w:w="8178" w:h="856" w:hRule="exact" w:wrap="around" w:x="2055" w:y="2221"/>
        <w:spacing w:line="240" w:lineRule="auto"/>
        <w:rPr>
          <w:rFonts w:hint="eastAsia" w:ascii="黑体" w:hAnsi="黑体" w:eastAsia="黑体"/>
          <w:b w:val="0"/>
          <w:sz w:val="56"/>
          <w:szCs w:val="52"/>
        </w:rPr>
      </w:pPr>
      <w:r>
        <w:rPr>
          <w:rFonts w:hint="eastAsia" w:ascii="黑体" w:hAnsi="黑体" w:eastAsia="黑体"/>
          <w:b w:val="0"/>
          <w:sz w:val="56"/>
          <w:szCs w:val="52"/>
        </w:rPr>
        <w:t>团体标准</w:t>
      </w:r>
    </w:p>
    <w:tbl>
      <w:tblPr>
        <w:tblStyle w:val="12"/>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1B971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3BD5FEA7">
            <w:pPr>
              <w:pStyle w:val="38"/>
              <w:framePr w:wrap="around" w:x="1382" w:y="3031"/>
              <w:spacing w:line="240" w:lineRule="auto"/>
              <w:rPr>
                <w:lang w:val="fr-FR"/>
              </w:rPr>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hint="eastAsia" w:ascii="Times New Roman"/>
                <w:b/>
                <w:bCs/>
                <w:lang w:val="fr-FR"/>
              </w:rPr>
              <w:t>RHA</w:t>
            </w:r>
            <w:bookmarkEnd w:id="0"/>
            <w:r>
              <w:rPr>
                <w:rFonts w:hint="eastAsia" w:ascii="Times New Roman"/>
                <w:lang w:val="fr-FR"/>
              </w:rPr>
              <w:t xml:space="preserve"> </w:t>
            </w:r>
            <w:r>
              <w:rPr>
                <w:rFonts w:hint="eastAsia"/>
                <w:lang w:val="fr-FR"/>
              </w:rPr>
              <w:t>XXX</w:t>
            </w:r>
            <w:r>
              <w:rPr>
                <w:lang w:val="fr-FR"/>
              </w:rPr>
              <w:t>—</w:t>
            </w:r>
            <w:r>
              <w:rPr>
                <w:rFonts w:hint="eastAsia"/>
                <w:lang w:val="fr-FR"/>
              </w:rPr>
              <w:t>202X</w:t>
            </w:r>
          </w:p>
        </w:tc>
      </w:tr>
    </w:tbl>
    <w:p w14:paraId="0DD01BE1">
      <w:pPr>
        <w:pStyle w:val="38"/>
        <w:framePr w:wrap="around" w:x="1382" w:y="3031"/>
        <w:spacing w:line="240" w:lineRule="auto"/>
        <w:jc w:val="center"/>
        <w:rPr>
          <w:lang w:val="fr-FR"/>
        </w:rPr>
      </w:pPr>
      <w:r>
        <w:rPr>
          <w:rFonts w:hint="eastAsia"/>
          <w:lang w:val="fr-FR"/>
        </w:rPr>
        <w:t>————————————————————————————————————————</w:t>
      </w:r>
    </w:p>
    <w:p w14:paraId="03CA48D4">
      <w:pPr>
        <w:pStyle w:val="38"/>
        <w:framePr w:wrap="around" w:x="1382" w:y="3031"/>
        <w:spacing w:line="240" w:lineRule="auto"/>
        <w:rPr>
          <w:lang w:val="fr-FR"/>
        </w:rPr>
      </w:pPr>
    </w:p>
    <w:p w14:paraId="79116E37">
      <w:pPr>
        <w:pStyle w:val="37"/>
        <w:keepNext/>
        <w:keepLines/>
        <w:framePr w:w="9116" w:h="4981" w:hRule="exact" w:wrap="around" w:vAnchor="page" w:hAnchor="page" w:x="1327" w:y="6897" w:anchorLock="1"/>
        <w:ind w:firstLine="0"/>
        <w:jc w:val="center"/>
        <w:outlineLvl w:val="9"/>
        <w:rPr>
          <w:rFonts w:hint="eastAsia" w:ascii="黑体" w:hAnsi="黑体" w:eastAsia="黑体" w:cs="黑体"/>
          <w:color w:val="000000"/>
          <w:sz w:val="52"/>
          <w:szCs w:val="52"/>
          <w:lang w:val="en-US" w:eastAsia="zh-CN"/>
        </w:rPr>
      </w:pPr>
      <w:bookmarkStart w:id="1" w:name="StdEnglishName"/>
      <w:r>
        <w:rPr>
          <w:rFonts w:hint="eastAsia" w:ascii="黑体" w:hAnsi="黑体" w:eastAsia="黑体" w:cs="黑体"/>
          <w:color w:val="000000"/>
          <w:sz w:val="52"/>
          <w:szCs w:val="52"/>
          <w:lang w:val="en-US" w:eastAsia="zh-CN"/>
        </w:rPr>
        <w:t>新生儿脐动脉血气分析标本采集技术规范</w:t>
      </w:r>
    </w:p>
    <w:p w14:paraId="2CBE1A8F">
      <w:pPr>
        <w:pStyle w:val="37"/>
        <w:keepNext/>
        <w:keepLines/>
        <w:framePr w:w="9116" w:h="4981" w:hRule="exact" w:wrap="around" w:vAnchor="page" w:hAnchor="page" w:x="1327" w:y="6897" w:anchorLock="1"/>
        <w:ind w:firstLine="0"/>
        <w:jc w:val="center"/>
        <w:outlineLvl w:val="9"/>
        <w:rPr>
          <w:rFonts w:ascii="Times New Roman" w:hAnsi="Times New Roman" w:eastAsia="黑体" w:cs="Times New Roman"/>
          <w:color w:val="000000"/>
          <w:sz w:val="28"/>
          <w:szCs w:val="28"/>
          <w:lang w:val="en-US" w:eastAsia="zh-CN"/>
        </w:rPr>
      </w:pPr>
      <w:r>
        <w:rPr>
          <w:rFonts w:ascii="Times New Roman" w:hAnsi="Times New Roman" w:eastAsia="黑体" w:cs="Times New Roman"/>
          <w:color w:val="000000"/>
          <w:sz w:val="28"/>
          <w:szCs w:val="28"/>
          <w:lang w:val="en-US" w:eastAsia="zh-CN"/>
        </w:rPr>
        <w:t xml:space="preserve">Technical </w:t>
      </w:r>
      <w:r>
        <w:rPr>
          <w:rFonts w:hint="eastAsia" w:ascii="Times New Roman" w:hAnsi="Times New Roman" w:eastAsia="黑体" w:cs="Times New Roman"/>
          <w:color w:val="000000"/>
          <w:sz w:val="28"/>
          <w:szCs w:val="28"/>
          <w:lang w:val="en-US" w:eastAsia="zh-CN"/>
        </w:rPr>
        <w:t>s</w:t>
      </w:r>
      <w:r>
        <w:rPr>
          <w:rFonts w:ascii="Times New Roman" w:hAnsi="Times New Roman" w:eastAsia="黑体" w:cs="Times New Roman"/>
          <w:color w:val="000000"/>
          <w:sz w:val="28"/>
          <w:szCs w:val="28"/>
          <w:lang w:val="en-US" w:eastAsia="zh-CN"/>
        </w:rPr>
        <w:t xml:space="preserve">pecifications for </w:t>
      </w:r>
      <w:r>
        <w:rPr>
          <w:rFonts w:hint="eastAsia" w:ascii="Times New Roman" w:hAnsi="Times New Roman" w:eastAsia="黑体" w:cs="Times New Roman"/>
          <w:color w:val="000000"/>
          <w:sz w:val="28"/>
          <w:szCs w:val="28"/>
          <w:lang w:val="en-US" w:eastAsia="zh-CN"/>
        </w:rPr>
        <w:t>u</w:t>
      </w:r>
      <w:r>
        <w:rPr>
          <w:rFonts w:ascii="Times New Roman" w:hAnsi="Times New Roman" w:eastAsia="黑体" w:cs="Times New Roman"/>
          <w:color w:val="000000"/>
          <w:sz w:val="28"/>
          <w:szCs w:val="28"/>
          <w:lang w:val="en-US" w:eastAsia="zh-CN"/>
        </w:rPr>
        <w:t xml:space="preserve">mbilical </w:t>
      </w:r>
      <w:r>
        <w:rPr>
          <w:rFonts w:hint="eastAsia" w:ascii="Times New Roman" w:hAnsi="Times New Roman" w:eastAsia="黑体" w:cs="Times New Roman"/>
          <w:color w:val="000000"/>
          <w:sz w:val="28"/>
          <w:szCs w:val="28"/>
          <w:lang w:val="en-US" w:eastAsia="zh-CN"/>
        </w:rPr>
        <w:t>a</w:t>
      </w:r>
      <w:r>
        <w:rPr>
          <w:rFonts w:ascii="Times New Roman" w:hAnsi="Times New Roman" w:eastAsia="黑体" w:cs="Times New Roman"/>
          <w:color w:val="000000"/>
          <w:sz w:val="28"/>
          <w:szCs w:val="28"/>
          <w:lang w:val="en-US" w:eastAsia="zh-CN"/>
        </w:rPr>
        <w:t xml:space="preserve">rtery </w:t>
      </w:r>
      <w:r>
        <w:rPr>
          <w:rFonts w:hint="eastAsia" w:ascii="Times New Roman" w:hAnsi="Times New Roman" w:eastAsia="黑体" w:cs="Times New Roman"/>
          <w:color w:val="000000"/>
          <w:sz w:val="28"/>
          <w:szCs w:val="28"/>
          <w:lang w:val="en-US" w:eastAsia="zh-CN"/>
        </w:rPr>
        <w:t>b</w:t>
      </w:r>
      <w:r>
        <w:rPr>
          <w:rFonts w:ascii="Times New Roman" w:hAnsi="Times New Roman" w:eastAsia="黑体" w:cs="Times New Roman"/>
          <w:color w:val="000000"/>
          <w:sz w:val="28"/>
          <w:szCs w:val="28"/>
          <w:lang w:val="en-US" w:eastAsia="zh-CN"/>
        </w:rPr>
        <w:t xml:space="preserve">lood </w:t>
      </w:r>
      <w:r>
        <w:rPr>
          <w:rFonts w:hint="eastAsia" w:ascii="Times New Roman" w:hAnsi="Times New Roman" w:eastAsia="黑体" w:cs="Times New Roman"/>
          <w:color w:val="000000"/>
          <w:sz w:val="28"/>
          <w:szCs w:val="28"/>
          <w:lang w:val="en-US" w:eastAsia="zh-CN"/>
        </w:rPr>
        <w:t>g</w:t>
      </w:r>
      <w:r>
        <w:rPr>
          <w:rFonts w:ascii="Times New Roman" w:hAnsi="Times New Roman" w:eastAsia="黑体" w:cs="Times New Roman"/>
          <w:color w:val="000000"/>
          <w:sz w:val="28"/>
          <w:szCs w:val="28"/>
          <w:lang w:val="en-US" w:eastAsia="zh-CN"/>
        </w:rPr>
        <w:t xml:space="preserve">as </w:t>
      </w:r>
      <w:r>
        <w:rPr>
          <w:rFonts w:hint="eastAsia" w:ascii="Times New Roman" w:hAnsi="Times New Roman" w:eastAsia="黑体" w:cs="Times New Roman"/>
          <w:color w:val="000000"/>
          <w:sz w:val="28"/>
          <w:szCs w:val="28"/>
          <w:lang w:val="en-US" w:eastAsia="zh-CN"/>
        </w:rPr>
        <w:t>s</w:t>
      </w:r>
      <w:r>
        <w:rPr>
          <w:rFonts w:ascii="Times New Roman" w:hAnsi="Times New Roman" w:eastAsia="黑体" w:cs="Times New Roman"/>
          <w:color w:val="000000"/>
          <w:sz w:val="28"/>
          <w:szCs w:val="28"/>
          <w:lang w:val="en-US" w:eastAsia="zh-CN"/>
        </w:rPr>
        <w:t xml:space="preserve">ampling in </w:t>
      </w:r>
      <w:r>
        <w:rPr>
          <w:rFonts w:hint="eastAsia" w:ascii="Times New Roman" w:hAnsi="Times New Roman" w:eastAsia="黑体" w:cs="Times New Roman"/>
          <w:color w:val="000000"/>
          <w:sz w:val="28"/>
          <w:szCs w:val="28"/>
          <w:lang w:val="en-US" w:eastAsia="zh-CN"/>
        </w:rPr>
        <w:t>n</w:t>
      </w:r>
      <w:r>
        <w:rPr>
          <w:rFonts w:ascii="Times New Roman" w:hAnsi="Times New Roman" w:eastAsia="黑体" w:cs="Times New Roman"/>
          <w:color w:val="000000"/>
          <w:sz w:val="28"/>
          <w:szCs w:val="28"/>
          <w:lang w:val="en-US" w:eastAsia="zh-CN"/>
        </w:rPr>
        <w:t>eonates</w:t>
      </w:r>
    </w:p>
    <w:p w14:paraId="6BB4A20A">
      <w:pPr>
        <w:pStyle w:val="37"/>
        <w:keepNext/>
        <w:keepLines/>
        <w:framePr w:w="9116" w:h="4981" w:hRule="exact" w:wrap="around" w:vAnchor="page" w:hAnchor="page" w:x="1327" w:y="6897" w:anchorLock="1"/>
        <w:ind w:firstLine="0"/>
        <w:jc w:val="center"/>
        <w:outlineLvl w:val="9"/>
        <w:rPr>
          <w:rFonts w:hint="eastAsia" w:ascii="Times New Roman" w:hAnsi="Times New Roman" w:cs="Times New Roman"/>
          <w:b/>
          <w:bCs/>
          <w:color w:val="000000"/>
          <w:sz w:val="28"/>
          <w:szCs w:val="28"/>
          <w:lang w:val="en-US" w:eastAsia="zh-CN"/>
        </w:rPr>
      </w:pPr>
      <w:r>
        <w:rPr>
          <w:rFonts w:hint="eastAsia" w:ascii="宋体" w:hAnsi="宋体" w:eastAsia="宋体" w:cs="黑体"/>
          <w:color w:val="000000"/>
          <w:sz w:val="28"/>
          <w:szCs w:val="28"/>
          <w:lang w:val="en-US" w:eastAsia="zh-CN"/>
        </w:rPr>
        <w:t>(</w:t>
      </w:r>
      <w:r>
        <w:rPr>
          <w:rFonts w:hint="eastAsia" w:ascii="宋体" w:hAnsi="宋体" w:eastAsia="宋体" w:cs="黑体"/>
          <w:color w:val="000000"/>
          <w:sz w:val="28"/>
          <w:szCs w:val="28"/>
          <w:lang w:val="en-US" w:eastAsia="zh-CN"/>
        </w:rPr>
        <w:t>征求意见</w:t>
      </w:r>
      <w:r>
        <w:rPr>
          <w:rFonts w:hint="eastAsia" w:ascii="宋体" w:hAnsi="宋体" w:eastAsia="宋体" w:cs="黑体"/>
          <w:color w:val="000000"/>
          <w:sz w:val="28"/>
          <w:szCs w:val="28"/>
          <w:lang w:val="en-US" w:eastAsia="zh-CN"/>
        </w:rPr>
        <w:t>稿）</w:t>
      </w:r>
    </w:p>
    <w:p w14:paraId="0BB93D11">
      <w:pPr>
        <w:pStyle w:val="44"/>
        <w:framePr w:w="9331" w:wrap="around" w:hAnchor="page" w:x="1371" w:y="15101"/>
      </w:pPr>
      <w:r>
        <w:rPr>
          <w:rFonts w:hint="eastAsia" w:ascii="黑体" w:hAnsi="黑体"/>
        </w:rPr>
        <w:t>202X</w:t>
      </w:r>
      <w:r>
        <w:rPr>
          <w:rFonts w:ascii="黑体" w:hAnsi="黑体"/>
        </w:rPr>
        <w:t>-</w:t>
      </w:r>
      <w:r>
        <w:rPr>
          <w:rFonts w:hint="eastAsia" w:ascii="黑体" w:hAnsi="黑体"/>
        </w:rPr>
        <w:t>XX</w:t>
      </w:r>
      <w:r>
        <w:rPr>
          <w:rFonts w:ascii="黑体" w:hAnsi="黑体"/>
        </w:rPr>
        <w:t>-</w:t>
      </w:r>
      <w:r>
        <w:rPr>
          <w:rFonts w:hint="eastAsia" w:ascii="黑体" w:hAnsi="黑体"/>
          <w:szCs w:val="22"/>
        </w:rPr>
        <w:t>XX</w:t>
      </w:r>
      <w:r>
        <w:rPr>
          <w:rFonts w:hint="eastAsia"/>
        </w:rPr>
        <w:t xml:space="preserve">发布                                      </w:t>
      </w:r>
      <w:r>
        <w:rPr>
          <w:rFonts w:hint="eastAsia" w:ascii="黑体" w:hAnsi="黑体"/>
          <w:szCs w:val="22"/>
        </w:rPr>
        <w:t>202X-XX-XX实施</w:t>
      </w:r>
    </w:p>
    <w:p w14:paraId="5C686A26">
      <w:pPr>
        <w:pStyle w:val="42"/>
        <w:framePr w:w="9416" w:wrap="around" w:x="1296" w:y="15621"/>
        <w:pBdr>
          <w:top w:val="single" w:color="auto" w:sz="4" w:space="1"/>
          <w:left w:val="none" w:color="auto" w:sz="0" w:space="4"/>
          <w:bottom w:val="none" w:color="auto" w:sz="0" w:space="1"/>
          <w:right w:val="none" w:color="auto" w:sz="0" w:space="4"/>
        </w:pBdr>
        <w:rPr>
          <w:rFonts w:hint="eastAsia" w:ascii="黑体" w:hAnsi="黑体" w:eastAsia="黑体" w:cs="黑体"/>
          <w:b w:val="0"/>
          <w:bCs/>
          <w:w w:val="100"/>
          <w:sz w:val="28"/>
          <w:szCs w:val="28"/>
        </w:rPr>
      </w:pPr>
      <w:r>
        <w:rPr>
          <w:rFonts w:hint="eastAsia" w:ascii="黑体" w:hAnsi="黑体" w:eastAsia="黑体" w:cs="黑体"/>
          <w:b w:val="0"/>
          <w:bCs/>
          <w:w w:val="100"/>
          <w:sz w:val="28"/>
          <w:szCs w:val="28"/>
        </w:rPr>
        <w:t>中国研究型医院学会 发布</w:t>
      </w:r>
      <w:bookmarkEnd w:id="1"/>
    </w:p>
    <w:p w14:paraId="2CBD1DC1">
      <w:pPr>
        <w:rPr>
          <w:rFonts w:hint="eastAsia" w:eastAsia="宋体"/>
        </w:rPr>
      </w:pPr>
      <w:r>
        <w:rPr>
          <w:rFonts w:hint="eastAsia" w:eastAsia="宋体"/>
        </w:rPr>
        <w:drawing>
          <wp:anchor distT="0" distB="0" distL="0" distR="0" simplePos="0" relativeHeight="251661312" behindDoc="0" locked="0" layoutInCell="1" allowOverlap="1">
            <wp:simplePos x="0" y="0"/>
            <wp:positionH relativeFrom="column">
              <wp:posOffset>4546600</wp:posOffset>
            </wp:positionH>
            <wp:positionV relativeFrom="paragraph">
              <wp:posOffset>-529590</wp:posOffset>
            </wp:positionV>
            <wp:extent cx="1076325" cy="1040130"/>
            <wp:effectExtent l="0" t="0" r="5715" b="11430"/>
            <wp:wrapTopAndBottom/>
            <wp:docPr id="1027" name="图片 1" descr="a06827f94baeb281ac1150c54aaec17"/>
            <wp:cNvGraphicFramePr/>
            <a:graphic xmlns:a="http://schemas.openxmlformats.org/drawingml/2006/main">
              <a:graphicData uri="http://schemas.openxmlformats.org/drawingml/2006/picture">
                <pic:pic xmlns:pic="http://schemas.openxmlformats.org/drawingml/2006/picture">
                  <pic:nvPicPr>
                    <pic:cNvPr id="1027" name="图片 1" descr="a06827f94baeb281ac1150c54aaec17"/>
                    <pic:cNvPicPr/>
                  </pic:nvPicPr>
                  <pic:blipFill>
                    <a:blip r:embed="rId17" cstate="print"/>
                    <a:srcRect/>
                    <a:stretch>
                      <a:fillRect/>
                    </a:stretch>
                  </pic:blipFill>
                  <pic:spPr>
                    <a:xfrm>
                      <a:off x="0" y="0"/>
                      <a:ext cx="1076325" cy="1040130"/>
                    </a:xfrm>
                    <a:prstGeom prst="rect">
                      <a:avLst/>
                    </a:prstGeom>
                  </pic:spPr>
                </pic:pic>
              </a:graphicData>
            </a:graphic>
          </wp:anchor>
        </w:drawing>
      </w:r>
      <w:r>
        <w:rPr>
          <w:rFonts w:hint="eastAsia" w:eastAsia="宋体"/>
        </w:rPr>
        <mc:AlternateContent>
          <mc:Choice Requires="wps">
            <w:drawing>
              <wp:anchor distT="0" distB="0" distL="114300" distR="114300" simplePos="0" relativeHeight="251662336" behindDoc="0" locked="0" layoutInCell="1" allowOverlap="1">
                <wp:simplePos x="0" y="0"/>
                <wp:positionH relativeFrom="column">
                  <wp:posOffset>31750</wp:posOffset>
                </wp:positionH>
                <wp:positionV relativeFrom="paragraph">
                  <wp:posOffset>1395730</wp:posOffset>
                </wp:positionV>
                <wp:extent cx="5403850" cy="0"/>
                <wp:effectExtent l="0" t="0" r="0" b="0"/>
                <wp:wrapNone/>
                <wp:docPr id="1041808449" name="直接连接符 11"/>
                <wp:cNvGraphicFramePr/>
                <a:graphic xmlns:a="http://schemas.openxmlformats.org/drawingml/2006/main">
                  <a:graphicData uri="http://schemas.microsoft.com/office/word/2010/wordprocessingShape">
                    <wps:wsp>
                      <wps:cNvCnPr/>
                      <wps:spPr>
                        <a:xfrm>
                          <a:off x="0" y="0"/>
                          <a:ext cx="5403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11" o:spid="_x0000_s1026" o:spt="20" style="position:absolute;left:0pt;margin-left:2.5pt;margin-top:109.9pt;height:0pt;width:425.5pt;z-index:251662336;mso-width-relative:page;mso-height-relative:page;" filled="f" stroked="t" coordsize="21600,21600" o:gfxdata="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V+GiNUAAAAJAQAADwAAAAAAAAABACAAAAAiAAAAZHJzL2Rvd25yZXYueG1sUEsB&#10;AhQAFAAAAAgAh07iQG0n1HT4AQAA3QMAAA4AAAAAAAAAAQAgAAAAJAEAAGRycy9lMm9Eb2MueG1s&#10;UEsFBgAAAAAGAAYAWQEAAI4FAAAAAA==&#10;">
                <v:fill on="f" focussize="0,0"/>
                <v:stroke color="#000000 [3200]" joinstyle="round"/>
                <v:imagedata o:title=""/>
                <o:lock v:ext="edit" aspectratio="f"/>
              </v:line>
            </w:pict>
          </mc:Fallback>
        </mc:AlternateContent>
      </w:r>
    </w:p>
    <w:p w14:paraId="6E2B48CE">
      <w:pPr>
        <w:jc w:val="center"/>
        <w:rPr>
          <w:rFonts w:hint="eastAsia" w:ascii="宋体" w:hAnsi="宋体" w:eastAsia="宋体" w:cs="Times New Roman"/>
          <w:bCs/>
          <w:sz w:val="24"/>
          <w:szCs w:val="24"/>
        </w:rPr>
      </w:pPr>
    </w:p>
    <w:p w14:paraId="0D9502EC">
      <w:pPr>
        <w:jc w:val="center"/>
        <w:rPr>
          <w:rFonts w:hint="eastAsia" w:ascii="宋体" w:hAnsi="宋体" w:eastAsia="宋体" w:cs="Times New Roman"/>
          <w:bCs/>
          <w:sz w:val="24"/>
          <w:szCs w:val="24"/>
        </w:rPr>
      </w:pPr>
    </w:p>
    <w:p w14:paraId="289DC36B">
      <w:pPr>
        <w:widowControl/>
        <w:jc w:val="center"/>
        <w:rPr>
          <w:rFonts w:hint="eastAsia" w:ascii="黑体" w:hAnsi="黑体" w:eastAsia="黑体" w:cs="黑体"/>
          <w:sz w:val="32"/>
          <w:szCs w:val="32"/>
        </w:rPr>
        <w:sectPr>
          <w:headerReference r:id="rId3" w:type="default"/>
          <w:footerReference r:id="rId5" w:type="default"/>
          <w:headerReference r:id="rId4" w:type="even"/>
          <w:pgSz w:w="11906" w:h="16838"/>
          <w:pgMar w:top="1100" w:right="1800" w:bottom="1100" w:left="1800" w:header="851" w:footer="992" w:gutter="0"/>
          <w:pgNumType w:fmt="upperRoman" w:start="0"/>
          <w:cols w:space="425" w:num="1"/>
          <w:titlePg/>
          <w:docGrid w:type="lines" w:linePitch="312" w:charSpace="0"/>
        </w:sectPr>
      </w:pPr>
      <w:r>
        <w:rPr>
          <w:rFonts w:hint="eastAsia" w:ascii="黑体" w:hAnsi="黑体" w:eastAsia="黑体" w:cs="黑体"/>
          <w:sz w:val="32"/>
          <w:szCs w:val="32"/>
        </w:rPr>
        <w:t xml:space="preserve"> </w:t>
      </w:r>
    </w:p>
    <w:p w14:paraId="38E88B2C">
      <w:pPr>
        <w:widowControl/>
        <w:jc w:val="center"/>
        <w:rPr>
          <w:rFonts w:ascii="宋体" w:hAnsi="宋体" w:eastAsia="宋体"/>
          <w:szCs w:val="21"/>
        </w:rPr>
      </w:pPr>
      <w:r>
        <w:rPr>
          <w:rFonts w:hint="eastAsia" w:ascii="黑体" w:hAnsi="黑体" w:eastAsia="黑体" w:cs="黑体"/>
          <w:sz w:val="32"/>
          <w:szCs w:val="32"/>
        </w:rPr>
        <w:t>目  次</w:t>
      </w:r>
    </w:p>
    <w:sdt>
      <w:sdtPr>
        <w:rPr>
          <w:lang w:val="zh-CN"/>
        </w:rPr>
        <w:id w:val="731736944"/>
        <w:docPartObj>
          <w:docPartGallery w:val="Table of Contents"/>
          <w:docPartUnique/>
        </w:docPartObj>
      </w:sdtPr>
      <w:sdtEndPr>
        <w:rPr>
          <w:rFonts w:ascii="等线" w:hAnsi="等线" w:eastAsia="等线" w:cs="宋体"/>
          <w:b/>
          <w:bCs/>
          <w:color w:val="auto"/>
          <w:kern w:val="2"/>
          <w:sz w:val="21"/>
          <w:szCs w:val="22"/>
          <w:lang w:val="zh-CN"/>
        </w:rPr>
      </w:sdtEndPr>
      <w:sdtContent>
        <w:p w14:paraId="1CAE095F">
          <w:pPr>
            <w:pStyle w:val="50"/>
            <w:rPr>
              <w:rFonts w:hint="eastAsia"/>
              <w:sz w:val="21"/>
              <w:szCs w:val="21"/>
            </w:rPr>
          </w:pPr>
        </w:p>
        <w:p w14:paraId="1BFF699B">
          <w:pPr>
            <w:pStyle w:val="8"/>
            <w:tabs>
              <w:tab w:val="right" w:leader="dot" w:pos="8296"/>
            </w:tabs>
            <w:rPr>
              <w:rFonts w:hint="default" w:ascii="Times New Roman" w:hAnsi="Times New Roman" w:eastAsia="宋体" w:cs="Times New Roman"/>
              <w:sz w:val="22"/>
              <w:szCs w:val="24"/>
              <w14:ligatures w14:val="standardContextual"/>
            </w:rPr>
          </w:pPr>
          <w:r>
            <w:fldChar w:fldCharType="begin"/>
          </w:r>
          <w:r>
            <w:instrText xml:space="preserve"> TOC \o "1-3" \h \z \u </w:instrText>
          </w:r>
          <w:r>
            <w:rPr>
              <w:rFonts w:hint="eastAsia"/>
            </w:rPr>
            <w:fldChar w:fldCharType="separate"/>
          </w:r>
          <w:r>
            <w:rPr>
              <w:rStyle w:val="16"/>
              <w:rFonts w:hint="default" w:ascii="Times New Roman" w:hAnsi="Times New Roman" w:eastAsia="宋体" w:cs="Times New Roman"/>
            </w:rPr>
            <w:fldChar w:fldCharType="begin"/>
          </w:r>
          <w:r>
            <w:rPr>
              <w:rStyle w:val="16"/>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"_Toc200658777"</w:instrText>
          </w:r>
          <w:r>
            <w:rPr>
              <w:rStyle w:val="16"/>
              <w:rFonts w:hint="default" w:ascii="Times New Roman" w:hAnsi="Times New Roman" w:eastAsia="宋体" w:cs="Times New Roman"/>
            </w:rPr>
            <w:instrText xml:space="preserve"> </w:instrText>
          </w:r>
          <w:r>
            <w:rPr>
              <w:rStyle w:val="16"/>
              <w:rFonts w:hint="default" w:ascii="Times New Roman" w:hAnsi="Times New Roman" w:eastAsia="宋体" w:cs="Times New Roman"/>
            </w:rPr>
            <w:fldChar w:fldCharType="separate"/>
          </w:r>
          <w:r>
            <w:rPr>
              <w:rStyle w:val="16"/>
              <w:rFonts w:hint="default" w:ascii="Times New Roman" w:hAnsi="Times New Roman" w:eastAsia="宋体" w:cs="Times New Roman"/>
            </w:rPr>
            <w:t>前言</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_Toc200658777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II</w:t>
          </w:r>
          <w:r>
            <w:rPr>
              <w:rFonts w:hint="default" w:ascii="Times New Roman" w:hAnsi="Times New Roman" w:eastAsia="宋体" w:cs="Times New Roman"/>
            </w:rPr>
            <w:fldChar w:fldCharType="end"/>
          </w:r>
          <w:r>
            <w:rPr>
              <w:rStyle w:val="16"/>
              <w:rFonts w:hint="default" w:ascii="Times New Roman" w:hAnsi="Times New Roman" w:eastAsia="宋体" w:cs="Times New Roman"/>
            </w:rPr>
            <w:fldChar w:fldCharType="end"/>
          </w:r>
        </w:p>
        <w:p w14:paraId="30831FD3">
          <w:pPr>
            <w:pStyle w:val="8"/>
            <w:tabs>
              <w:tab w:val="left" w:pos="335"/>
              <w:tab w:val="right" w:leader="dot" w:pos="8296"/>
            </w:tabs>
            <w:rPr>
              <w:rFonts w:hint="default" w:ascii="Times New Roman" w:hAnsi="Times New Roman" w:eastAsia="宋体" w:cs="Times New Roman"/>
              <w:sz w:val="22"/>
              <w:szCs w:val="24"/>
              <w14:ligatures w14:val="standardContextual"/>
            </w:rPr>
          </w:pPr>
          <w:r>
            <w:rPr>
              <w:rStyle w:val="16"/>
              <w:rFonts w:hint="default" w:ascii="Times New Roman" w:hAnsi="Times New Roman" w:eastAsia="宋体" w:cs="Times New Roman"/>
            </w:rPr>
            <w:fldChar w:fldCharType="begin"/>
          </w:r>
          <w:r>
            <w:rPr>
              <w:rStyle w:val="16"/>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"_Toc200658778"</w:instrText>
          </w:r>
          <w:r>
            <w:rPr>
              <w:rStyle w:val="16"/>
              <w:rFonts w:hint="default" w:ascii="Times New Roman" w:hAnsi="Times New Roman" w:eastAsia="宋体" w:cs="Times New Roman"/>
            </w:rPr>
            <w:instrText xml:space="preserve"> </w:instrText>
          </w:r>
          <w:r>
            <w:rPr>
              <w:rStyle w:val="16"/>
              <w:rFonts w:hint="default" w:ascii="Times New Roman" w:hAnsi="Times New Roman" w:eastAsia="宋体" w:cs="Times New Roman"/>
            </w:rPr>
            <w:fldChar w:fldCharType="separate"/>
          </w:r>
          <w:r>
            <w:rPr>
              <w:rStyle w:val="16"/>
              <w:rFonts w:hint="default" w:ascii="Times New Roman" w:hAnsi="Times New Roman" w:eastAsia="宋体" w:cs="Times New Roman"/>
              <w:bCs/>
            </w:rPr>
            <w:t>1</w:t>
          </w:r>
          <w:r>
            <w:rPr>
              <w:rFonts w:hint="default" w:ascii="Times New Roman" w:hAnsi="Times New Roman" w:eastAsia="宋体" w:cs="Times New Roman"/>
              <w:sz w:val="22"/>
              <w:szCs w:val="24"/>
              <w14:ligatures w14:val="standardContextual"/>
            </w:rPr>
            <w:tab/>
          </w:r>
          <w:r>
            <w:rPr>
              <w:rStyle w:val="16"/>
              <w:rFonts w:hint="default" w:ascii="Times New Roman" w:hAnsi="Times New Roman" w:eastAsia="宋体" w:cs="Times New Roman"/>
              <w:bCs/>
            </w:rPr>
            <w:t>范围</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_Toc200658778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Style w:val="16"/>
              <w:rFonts w:hint="default" w:ascii="Times New Roman" w:hAnsi="Times New Roman" w:eastAsia="宋体" w:cs="Times New Roman"/>
            </w:rPr>
            <w:fldChar w:fldCharType="end"/>
          </w:r>
        </w:p>
        <w:p w14:paraId="3168A431">
          <w:pPr>
            <w:pStyle w:val="8"/>
            <w:tabs>
              <w:tab w:val="left" w:pos="335"/>
              <w:tab w:val="right" w:leader="dot" w:pos="8296"/>
            </w:tabs>
            <w:rPr>
              <w:rFonts w:hint="default" w:ascii="Times New Roman" w:hAnsi="Times New Roman" w:eastAsia="宋体" w:cs="Times New Roman"/>
              <w:sz w:val="22"/>
              <w:szCs w:val="24"/>
              <w14:ligatures w14:val="standardContextual"/>
            </w:rPr>
          </w:pPr>
          <w:r>
            <w:rPr>
              <w:rStyle w:val="16"/>
              <w:rFonts w:hint="default" w:ascii="Times New Roman" w:hAnsi="Times New Roman" w:eastAsia="宋体" w:cs="Times New Roman"/>
            </w:rPr>
            <w:fldChar w:fldCharType="begin"/>
          </w:r>
          <w:r>
            <w:rPr>
              <w:rStyle w:val="16"/>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"_Toc200658779"</w:instrText>
          </w:r>
          <w:r>
            <w:rPr>
              <w:rStyle w:val="16"/>
              <w:rFonts w:hint="default" w:ascii="Times New Roman" w:hAnsi="Times New Roman" w:eastAsia="宋体" w:cs="Times New Roman"/>
            </w:rPr>
            <w:instrText xml:space="preserve"> </w:instrText>
          </w:r>
          <w:r>
            <w:rPr>
              <w:rStyle w:val="16"/>
              <w:rFonts w:hint="default" w:ascii="Times New Roman" w:hAnsi="Times New Roman" w:eastAsia="宋体" w:cs="Times New Roman"/>
            </w:rPr>
            <w:fldChar w:fldCharType="separate"/>
          </w:r>
          <w:r>
            <w:rPr>
              <w:rStyle w:val="16"/>
              <w:rFonts w:hint="default" w:ascii="Times New Roman" w:hAnsi="Times New Roman" w:eastAsia="宋体" w:cs="Times New Roman"/>
              <w:bCs/>
            </w:rPr>
            <w:t>2</w:t>
          </w:r>
          <w:r>
            <w:rPr>
              <w:rFonts w:hint="default" w:ascii="Times New Roman" w:hAnsi="Times New Roman" w:eastAsia="宋体" w:cs="Times New Roman"/>
              <w:sz w:val="22"/>
              <w:szCs w:val="24"/>
              <w14:ligatures w14:val="standardContextual"/>
            </w:rPr>
            <w:tab/>
          </w:r>
          <w:r>
            <w:rPr>
              <w:rStyle w:val="16"/>
              <w:rFonts w:hint="default" w:ascii="Times New Roman" w:hAnsi="Times New Roman" w:eastAsia="宋体" w:cs="Times New Roman"/>
              <w:bCs/>
            </w:rPr>
            <w:t>规范性引用文件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_Toc200658779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Style w:val="16"/>
              <w:rFonts w:hint="default" w:ascii="Times New Roman" w:hAnsi="Times New Roman" w:eastAsia="宋体" w:cs="Times New Roman"/>
            </w:rPr>
            <w:fldChar w:fldCharType="end"/>
          </w:r>
        </w:p>
        <w:p w14:paraId="166FAAAB">
          <w:pPr>
            <w:pStyle w:val="8"/>
            <w:tabs>
              <w:tab w:val="left" w:pos="335"/>
              <w:tab w:val="right" w:leader="dot" w:pos="8296"/>
            </w:tabs>
            <w:rPr>
              <w:rFonts w:hint="default" w:ascii="Times New Roman" w:hAnsi="Times New Roman" w:eastAsia="宋体" w:cs="Times New Roman"/>
              <w:sz w:val="22"/>
              <w:szCs w:val="24"/>
              <w14:ligatures w14:val="standardContextual"/>
            </w:rPr>
          </w:pPr>
          <w:r>
            <w:rPr>
              <w:rStyle w:val="16"/>
              <w:rFonts w:hint="default" w:ascii="Times New Roman" w:hAnsi="Times New Roman" w:eastAsia="宋体" w:cs="Times New Roman"/>
            </w:rPr>
            <w:fldChar w:fldCharType="begin"/>
          </w:r>
          <w:r>
            <w:rPr>
              <w:rStyle w:val="16"/>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"_Toc200658780"</w:instrText>
          </w:r>
          <w:r>
            <w:rPr>
              <w:rStyle w:val="16"/>
              <w:rFonts w:hint="default" w:ascii="Times New Roman" w:hAnsi="Times New Roman" w:eastAsia="宋体" w:cs="Times New Roman"/>
            </w:rPr>
            <w:instrText xml:space="preserve"> </w:instrText>
          </w:r>
          <w:r>
            <w:rPr>
              <w:rStyle w:val="16"/>
              <w:rFonts w:hint="default" w:ascii="Times New Roman" w:hAnsi="Times New Roman" w:eastAsia="宋体" w:cs="Times New Roman"/>
            </w:rPr>
            <w:fldChar w:fldCharType="separate"/>
          </w:r>
          <w:r>
            <w:rPr>
              <w:rStyle w:val="16"/>
              <w:rFonts w:hint="default" w:ascii="Times New Roman" w:hAnsi="Times New Roman" w:eastAsia="宋体" w:cs="Times New Roman"/>
              <w:bCs/>
            </w:rPr>
            <w:t>3</w:t>
          </w:r>
          <w:r>
            <w:rPr>
              <w:rFonts w:hint="default" w:ascii="Times New Roman" w:hAnsi="Times New Roman" w:eastAsia="宋体" w:cs="Times New Roman"/>
              <w:sz w:val="22"/>
              <w:szCs w:val="24"/>
              <w14:ligatures w14:val="standardContextual"/>
            </w:rPr>
            <w:tab/>
          </w:r>
          <w:r>
            <w:rPr>
              <w:rStyle w:val="16"/>
              <w:rFonts w:hint="default" w:ascii="Times New Roman" w:hAnsi="Times New Roman" w:eastAsia="宋体" w:cs="Times New Roman"/>
              <w:bCs/>
            </w:rPr>
            <w:t>术语和定义</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_Toc200658780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Style w:val="16"/>
              <w:rFonts w:hint="default" w:ascii="Times New Roman" w:hAnsi="Times New Roman" w:eastAsia="宋体" w:cs="Times New Roman"/>
            </w:rPr>
            <w:fldChar w:fldCharType="end"/>
          </w:r>
        </w:p>
        <w:p w14:paraId="54F324CE">
          <w:pPr>
            <w:pStyle w:val="8"/>
            <w:tabs>
              <w:tab w:val="left" w:pos="335"/>
              <w:tab w:val="right" w:leader="dot" w:pos="8296"/>
            </w:tabs>
            <w:rPr>
              <w:rFonts w:hint="default" w:ascii="Times New Roman" w:hAnsi="Times New Roman" w:eastAsia="宋体" w:cs="Times New Roman"/>
              <w:sz w:val="22"/>
              <w:szCs w:val="24"/>
              <w14:ligatures w14:val="standardContextual"/>
            </w:rPr>
          </w:pPr>
          <w:r>
            <w:rPr>
              <w:rStyle w:val="16"/>
              <w:rFonts w:hint="default" w:ascii="Times New Roman" w:hAnsi="Times New Roman" w:eastAsia="宋体" w:cs="Times New Roman"/>
            </w:rPr>
            <w:fldChar w:fldCharType="begin"/>
          </w:r>
          <w:r>
            <w:rPr>
              <w:rStyle w:val="16"/>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"_Toc200658781"</w:instrText>
          </w:r>
          <w:r>
            <w:rPr>
              <w:rStyle w:val="16"/>
              <w:rFonts w:hint="default" w:ascii="Times New Roman" w:hAnsi="Times New Roman" w:eastAsia="宋体" w:cs="Times New Roman"/>
            </w:rPr>
            <w:instrText xml:space="preserve"> </w:instrText>
          </w:r>
          <w:r>
            <w:rPr>
              <w:rStyle w:val="16"/>
              <w:rFonts w:hint="default" w:ascii="Times New Roman" w:hAnsi="Times New Roman" w:eastAsia="宋体" w:cs="Times New Roman"/>
            </w:rPr>
            <w:fldChar w:fldCharType="separate"/>
          </w:r>
          <w:r>
            <w:rPr>
              <w:rStyle w:val="16"/>
              <w:rFonts w:hint="default" w:ascii="Times New Roman" w:hAnsi="Times New Roman" w:eastAsia="宋体" w:cs="Times New Roman"/>
              <w:bCs/>
            </w:rPr>
            <w:t>4</w:t>
          </w:r>
          <w:r>
            <w:rPr>
              <w:rFonts w:hint="default" w:ascii="Times New Roman" w:hAnsi="Times New Roman" w:eastAsia="宋体" w:cs="Times New Roman"/>
              <w:sz w:val="22"/>
              <w:szCs w:val="24"/>
              <w14:ligatures w14:val="standardContextual"/>
            </w:rPr>
            <w:tab/>
          </w:r>
          <w:r>
            <w:rPr>
              <w:rStyle w:val="16"/>
              <w:rFonts w:hint="default" w:ascii="Times New Roman" w:hAnsi="Times New Roman" w:eastAsia="宋体" w:cs="Times New Roman"/>
              <w:bCs/>
            </w:rPr>
            <w:t>环境与物品准备</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_Toc200658781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Style w:val="16"/>
              <w:rFonts w:hint="default" w:ascii="Times New Roman" w:hAnsi="Times New Roman" w:eastAsia="宋体" w:cs="Times New Roman"/>
            </w:rPr>
            <w:fldChar w:fldCharType="end"/>
          </w:r>
        </w:p>
        <w:p w14:paraId="0ED7E601">
          <w:pPr>
            <w:pStyle w:val="8"/>
            <w:tabs>
              <w:tab w:val="left" w:pos="335"/>
              <w:tab w:val="right" w:leader="dot" w:pos="8296"/>
            </w:tabs>
            <w:rPr>
              <w:rFonts w:hint="default" w:ascii="Times New Roman" w:hAnsi="Times New Roman" w:eastAsia="宋体" w:cs="Times New Roman"/>
              <w:sz w:val="22"/>
              <w:szCs w:val="24"/>
              <w14:ligatures w14:val="standardContextual"/>
            </w:rPr>
          </w:pPr>
          <w:r>
            <w:rPr>
              <w:rStyle w:val="16"/>
              <w:rFonts w:hint="default" w:ascii="Times New Roman" w:hAnsi="Times New Roman" w:eastAsia="宋体" w:cs="Times New Roman"/>
            </w:rPr>
            <w:fldChar w:fldCharType="begin"/>
          </w:r>
          <w:r>
            <w:rPr>
              <w:rStyle w:val="16"/>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"_Toc200658782"</w:instrText>
          </w:r>
          <w:r>
            <w:rPr>
              <w:rStyle w:val="16"/>
              <w:rFonts w:hint="default" w:ascii="Times New Roman" w:hAnsi="Times New Roman" w:eastAsia="宋体" w:cs="Times New Roman"/>
            </w:rPr>
            <w:instrText xml:space="preserve"> </w:instrText>
          </w:r>
          <w:r>
            <w:rPr>
              <w:rStyle w:val="16"/>
              <w:rFonts w:hint="default" w:ascii="Times New Roman" w:hAnsi="Times New Roman" w:eastAsia="宋体" w:cs="Times New Roman"/>
            </w:rPr>
            <w:fldChar w:fldCharType="separate"/>
          </w:r>
          <w:r>
            <w:rPr>
              <w:rStyle w:val="16"/>
              <w:rFonts w:hint="default" w:ascii="Times New Roman" w:hAnsi="Times New Roman" w:eastAsia="宋体" w:cs="Times New Roman"/>
              <w:bCs/>
            </w:rPr>
            <w:t>5</w:t>
          </w:r>
          <w:r>
            <w:rPr>
              <w:rFonts w:hint="default" w:ascii="Times New Roman" w:hAnsi="Times New Roman" w:eastAsia="宋体" w:cs="Times New Roman"/>
              <w:sz w:val="22"/>
              <w:szCs w:val="24"/>
              <w14:ligatures w14:val="standardContextual"/>
            </w:rPr>
            <w:tab/>
          </w:r>
          <w:r>
            <w:rPr>
              <w:rStyle w:val="16"/>
              <w:rFonts w:hint="default" w:ascii="Times New Roman" w:hAnsi="Times New Roman" w:eastAsia="宋体" w:cs="Times New Roman"/>
              <w:bCs/>
            </w:rPr>
            <w:t>操作流程</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_Toc200658782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default" w:ascii="Times New Roman" w:hAnsi="Times New Roman" w:eastAsia="宋体" w:cs="Times New Roman"/>
            </w:rPr>
            <w:fldChar w:fldCharType="end"/>
          </w:r>
          <w:r>
            <w:rPr>
              <w:rStyle w:val="16"/>
              <w:rFonts w:hint="default" w:ascii="Times New Roman" w:hAnsi="Times New Roman" w:eastAsia="宋体" w:cs="Times New Roman"/>
            </w:rPr>
            <w:fldChar w:fldCharType="end"/>
          </w:r>
        </w:p>
        <w:p w14:paraId="0B9F6ED0">
          <w:pPr>
            <w:pStyle w:val="8"/>
            <w:tabs>
              <w:tab w:val="left" w:pos="335"/>
              <w:tab w:val="right" w:leader="dot" w:pos="8296"/>
            </w:tabs>
            <w:rPr>
              <w:rFonts w:hint="default" w:ascii="Times New Roman" w:hAnsi="Times New Roman" w:eastAsia="宋体" w:cs="Times New Roman"/>
              <w:sz w:val="22"/>
              <w:szCs w:val="24"/>
              <w14:ligatures w14:val="standardContextual"/>
            </w:rPr>
          </w:pPr>
          <w:r>
            <w:rPr>
              <w:rStyle w:val="16"/>
              <w:rFonts w:hint="default" w:ascii="Times New Roman" w:hAnsi="Times New Roman" w:eastAsia="宋体" w:cs="Times New Roman"/>
            </w:rPr>
            <w:fldChar w:fldCharType="begin"/>
          </w:r>
          <w:r>
            <w:rPr>
              <w:rStyle w:val="16"/>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"_Toc200658783"</w:instrText>
          </w:r>
          <w:r>
            <w:rPr>
              <w:rStyle w:val="16"/>
              <w:rFonts w:hint="default" w:ascii="Times New Roman" w:hAnsi="Times New Roman" w:eastAsia="宋体" w:cs="Times New Roman"/>
            </w:rPr>
            <w:instrText xml:space="preserve"> </w:instrText>
          </w:r>
          <w:r>
            <w:rPr>
              <w:rStyle w:val="16"/>
              <w:rFonts w:hint="default" w:ascii="Times New Roman" w:hAnsi="Times New Roman" w:eastAsia="宋体" w:cs="Times New Roman"/>
            </w:rPr>
            <w:fldChar w:fldCharType="separate"/>
          </w:r>
          <w:r>
            <w:rPr>
              <w:rStyle w:val="16"/>
              <w:rFonts w:hint="default" w:ascii="Times New Roman" w:hAnsi="Times New Roman" w:eastAsia="宋体" w:cs="Times New Roman"/>
              <w:bCs/>
            </w:rPr>
            <w:t>6</w:t>
          </w:r>
          <w:r>
            <w:rPr>
              <w:rFonts w:hint="default" w:ascii="Times New Roman" w:hAnsi="Times New Roman" w:eastAsia="宋体" w:cs="Times New Roman"/>
              <w:sz w:val="22"/>
              <w:szCs w:val="24"/>
              <w14:ligatures w14:val="standardContextual"/>
            </w:rPr>
            <w:tab/>
          </w:r>
          <w:r>
            <w:rPr>
              <w:rStyle w:val="16"/>
              <w:rFonts w:hint="default" w:ascii="Times New Roman" w:hAnsi="Times New Roman" w:eastAsia="宋体" w:cs="Times New Roman"/>
              <w:bCs/>
            </w:rPr>
            <w:t>安全防护</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_Toc200658783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r>
            <w:rPr>
              <w:rStyle w:val="16"/>
              <w:rFonts w:hint="default" w:ascii="Times New Roman" w:hAnsi="Times New Roman" w:eastAsia="宋体" w:cs="Times New Roman"/>
            </w:rPr>
            <w:fldChar w:fldCharType="end"/>
          </w:r>
        </w:p>
        <w:p w14:paraId="7E6AC8BF">
          <w:pPr>
            <w:pStyle w:val="8"/>
            <w:tabs>
              <w:tab w:val="left" w:pos="335"/>
              <w:tab w:val="right" w:leader="dot" w:pos="8296"/>
            </w:tabs>
            <w:rPr>
              <w:rFonts w:hint="default" w:ascii="Times New Roman" w:hAnsi="Times New Roman" w:eastAsia="宋体" w:cs="Times New Roman"/>
              <w:sz w:val="22"/>
              <w:szCs w:val="24"/>
              <w14:ligatures w14:val="standardContextual"/>
            </w:rPr>
          </w:pPr>
          <w:r>
            <w:rPr>
              <w:rStyle w:val="16"/>
              <w:rFonts w:hint="default" w:ascii="Times New Roman" w:hAnsi="Times New Roman" w:eastAsia="宋体" w:cs="Times New Roman"/>
            </w:rPr>
            <w:fldChar w:fldCharType="begin"/>
          </w:r>
          <w:r>
            <w:rPr>
              <w:rStyle w:val="16"/>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"_Toc200658784"</w:instrText>
          </w:r>
          <w:r>
            <w:rPr>
              <w:rStyle w:val="16"/>
              <w:rFonts w:hint="default" w:ascii="Times New Roman" w:hAnsi="Times New Roman" w:eastAsia="宋体" w:cs="Times New Roman"/>
            </w:rPr>
            <w:instrText xml:space="preserve"> </w:instrText>
          </w:r>
          <w:r>
            <w:rPr>
              <w:rStyle w:val="16"/>
              <w:rFonts w:hint="default" w:ascii="Times New Roman" w:hAnsi="Times New Roman" w:eastAsia="宋体" w:cs="Times New Roman"/>
            </w:rPr>
            <w:fldChar w:fldCharType="separate"/>
          </w:r>
          <w:r>
            <w:rPr>
              <w:rStyle w:val="16"/>
              <w:rFonts w:hint="default" w:ascii="Times New Roman" w:hAnsi="Times New Roman" w:eastAsia="宋体" w:cs="Times New Roman"/>
              <w:bCs/>
            </w:rPr>
            <w:t>7</w:t>
          </w:r>
          <w:r>
            <w:rPr>
              <w:rFonts w:hint="default" w:ascii="Times New Roman" w:hAnsi="Times New Roman" w:eastAsia="宋体" w:cs="Times New Roman"/>
              <w:sz w:val="22"/>
              <w:szCs w:val="24"/>
              <w14:ligatures w14:val="standardContextual"/>
            </w:rPr>
            <w:tab/>
          </w:r>
          <w:r>
            <w:rPr>
              <w:rStyle w:val="16"/>
              <w:rFonts w:hint="default" w:ascii="Times New Roman" w:hAnsi="Times New Roman" w:eastAsia="宋体" w:cs="Times New Roman"/>
              <w:bCs/>
            </w:rPr>
            <w:t>质量控制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_Toc200658784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r>
            <w:rPr>
              <w:rStyle w:val="16"/>
              <w:rFonts w:hint="default" w:ascii="Times New Roman" w:hAnsi="Times New Roman" w:eastAsia="宋体" w:cs="Times New Roman"/>
            </w:rPr>
            <w:fldChar w:fldCharType="end"/>
          </w:r>
        </w:p>
        <w:p w14:paraId="37139349">
          <w:pPr>
            <w:pStyle w:val="8"/>
            <w:tabs>
              <w:tab w:val="right" w:leader="dot" w:pos="8296"/>
            </w:tabs>
            <w:rPr>
              <w:rFonts w:hint="default" w:ascii="Times New Roman" w:hAnsi="Times New Roman" w:eastAsia="宋体" w:cs="Times New Roman"/>
              <w:sz w:val="22"/>
              <w:szCs w:val="24"/>
              <w14:ligatures w14:val="standardContextual"/>
            </w:rPr>
          </w:pPr>
          <w:r>
            <w:rPr>
              <w:rStyle w:val="16"/>
              <w:rFonts w:hint="default" w:ascii="Times New Roman" w:hAnsi="Times New Roman" w:eastAsia="宋体" w:cs="Times New Roman"/>
            </w:rPr>
            <w:fldChar w:fldCharType="begin"/>
          </w:r>
          <w:r>
            <w:rPr>
              <w:rStyle w:val="16"/>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"_Toc200658785"</w:instrText>
          </w:r>
          <w:r>
            <w:rPr>
              <w:rStyle w:val="16"/>
              <w:rFonts w:hint="default" w:ascii="Times New Roman" w:hAnsi="Times New Roman" w:eastAsia="宋体" w:cs="Times New Roman"/>
            </w:rPr>
            <w:instrText xml:space="preserve"> </w:instrText>
          </w:r>
          <w:r>
            <w:rPr>
              <w:rStyle w:val="16"/>
              <w:rFonts w:hint="default" w:ascii="Times New Roman" w:hAnsi="Times New Roman" w:eastAsia="宋体" w:cs="Times New Roman"/>
            </w:rPr>
            <w:fldChar w:fldCharType="separate"/>
          </w:r>
          <w:r>
            <w:rPr>
              <w:rStyle w:val="16"/>
              <w:rFonts w:hint="default" w:ascii="Times New Roman" w:hAnsi="Times New Roman" w:eastAsia="宋体" w:cs="Times New Roman"/>
              <w:bCs/>
            </w:rPr>
            <w:t>附录A（规范性）常见不合格标本原因分析及预防措施表</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_Toc200658785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Style w:val="16"/>
              <w:rFonts w:hint="default" w:ascii="Times New Roman" w:hAnsi="Times New Roman" w:eastAsia="宋体" w:cs="Times New Roman"/>
            </w:rPr>
            <w:fldChar w:fldCharType="end"/>
          </w:r>
        </w:p>
        <w:p w14:paraId="05061D48">
          <w:pPr>
            <w:pStyle w:val="8"/>
            <w:tabs>
              <w:tab w:val="right" w:leader="dot" w:pos="8296"/>
            </w:tabs>
            <w:rPr>
              <w:rFonts w:hint="eastAsia" w:asciiTheme="minorHAnsi" w:hAnsiTheme="minorHAnsi" w:eastAsiaTheme="minorEastAsia" w:cstheme="minorBidi"/>
              <w:sz w:val="22"/>
              <w:szCs w:val="24"/>
              <w14:ligatures w14:val="standardContextual"/>
            </w:rPr>
          </w:pPr>
          <w:r>
            <w:rPr>
              <w:rStyle w:val="16"/>
              <w:rFonts w:hint="default" w:ascii="Times New Roman" w:hAnsi="Times New Roman" w:eastAsia="宋体" w:cs="Times New Roman"/>
            </w:rPr>
            <w:fldChar w:fldCharType="begin"/>
          </w:r>
          <w:r>
            <w:rPr>
              <w:rStyle w:val="16"/>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"_Toc200658788"</w:instrText>
          </w:r>
          <w:r>
            <w:rPr>
              <w:rStyle w:val="16"/>
              <w:rFonts w:hint="default" w:ascii="Times New Roman" w:hAnsi="Times New Roman" w:eastAsia="宋体" w:cs="Times New Roman"/>
            </w:rPr>
            <w:instrText xml:space="preserve"> </w:instrText>
          </w:r>
          <w:r>
            <w:rPr>
              <w:rStyle w:val="16"/>
              <w:rFonts w:hint="default" w:ascii="Times New Roman" w:hAnsi="Times New Roman" w:eastAsia="宋体" w:cs="Times New Roman"/>
            </w:rPr>
            <w:fldChar w:fldCharType="separate"/>
          </w:r>
          <w:r>
            <w:rPr>
              <w:rStyle w:val="16"/>
              <w:rFonts w:hint="default" w:ascii="Times New Roman" w:hAnsi="Times New Roman" w:eastAsia="宋体" w:cs="Times New Roman"/>
              <w:bCs/>
            </w:rPr>
            <w:t>参考文献</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_Toc200658788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Style w:val="16"/>
              <w:rFonts w:hint="default" w:ascii="Times New Roman" w:hAnsi="Times New Roman" w:eastAsia="宋体" w:cs="Times New Roman"/>
            </w:rPr>
            <w:fldChar w:fldCharType="end"/>
          </w:r>
        </w:p>
        <w:p w14:paraId="5BAA43F9">
          <w:pPr>
            <w:rPr>
              <w:rFonts w:hint="eastAsia"/>
            </w:rPr>
          </w:pPr>
          <w:r>
            <w:rPr>
              <w:b/>
              <w:bCs/>
              <w:lang w:val="zh-CN"/>
            </w:rPr>
            <w:fldChar w:fldCharType="end"/>
          </w:r>
        </w:p>
      </w:sdtContent>
    </w:sdt>
    <w:p w14:paraId="0060438C">
      <w:pPr>
        <w:pStyle w:val="8"/>
        <w:rPr>
          <w:rFonts w:hint="eastAsia" w:ascii="黑体" w:hAnsi="黑体" w:eastAsia="黑体" w:cs="黑体"/>
          <w:sz w:val="32"/>
          <w:szCs w:val="32"/>
        </w:rPr>
        <w:sectPr>
          <w:headerReference r:id="rId6" w:type="first"/>
          <w:footerReference r:id="rId9" w:type="first"/>
          <w:footerReference r:id="rId7" w:type="default"/>
          <w:footerReference r:id="rId8" w:type="even"/>
          <w:pgSz w:w="11906" w:h="16838"/>
          <w:pgMar w:top="1440" w:right="1800" w:bottom="1440" w:left="1800" w:header="851" w:footer="992" w:gutter="0"/>
          <w:pgNumType w:fmt="upperRoman" w:start="1"/>
          <w:cols w:space="425" w:num="1"/>
          <w:titlePg/>
          <w:docGrid w:type="lines" w:linePitch="312" w:charSpace="0"/>
        </w:sectPr>
      </w:pPr>
    </w:p>
    <w:p w14:paraId="080BFD9F">
      <w:pPr>
        <w:pStyle w:val="8"/>
        <w:jc w:val="center"/>
        <w:outlineLvl w:val="0"/>
        <w:rPr>
          <w:rFonts w:hint="eastAsia" w:ascii="黑体" w:hAnsi="黑体" w:eastAsia="黑体" w:cs="黑体"/>
          <w:sz w:val="32"/>
          <w:szCs w:val="32"/>
        </w:rPr>
      </w:pPr>
      <w:bookmarkStart w:id="2" w:name="_Toc200658777"/>
      <w:r>
        <w:rPr>
          <w:rFonts w:hint="eastAsia" w:ascii="黑体" w:hAnsi="黑体" w:eastAsia="黑体" w:cs="黑体"/>
          <w:sz w:val="32"/>
          <w:szCs w:val="32"/>
        </w:rPr>
        <w:t>前  言</w:t>
      </w:r>
      <w:bookmarkEnd w:id="2"/>
    </w:p>
    <w:p w14:paraId="4F0D733C">
      <w:pPr>
        <w:rPr>
          <w:rFonts w:hint="eastAsia" w:ascii="宋体" w:hAnsi="宋体" w:eastAsia="宋体" w:cs="Times New Roman"/>
          <w:sz w:val="24"/>
          <w:szCs w:val="24"/>
        </w:rPr>
      </w:pPr>
    </w:p>
    <w:p w14:paraId="520AAF09">
      <w:pPr>
        <w:ind w:firstLine="420" w:firstLineChars="200"/>
        <w:rPr>
          <w:rFonts w:hint="default" w:ascii="Times New Roman" w:hAnsi="Times New Roman" w:eastAsia="宋体" w:cs="Times New Roman"/>
          <w:szCs w:val="21"/>
        </w:rPr>
      </w:pPr>
      <w:r>
        <w:rPr>
          <w:rFonts w:ascii="Times New Roman" w:hAnsi="Times New Roman" w:eastAsia="宋体" w:cs="Times New Roman"/>
          <w:szCs w:val="21"/>
        </w:rPr>
        <w:t>本</w:t>
      </w:r>
      <w:r>
        <w:rPr>
          <w:rFonts w:hint="default" w:ascii="Times New Roman" w:hAnsi="Times New Roman" w:eastAsia="宋体" w:cs="Times New Roman"/>
          <w:szCs w:val="21"/>
        </w:rPr>
        <w:t>文件</w:t>
      </w:r>
      <w:r>
        <w:rPr>
          <w:rFonts w:ascii="Times New Roman" w:hAnsi="Times New Roman" w:eastAsia="宋体" w:cs="Times New Roman"/>
          <w:szCs w:val="21"/>
        </w:rPr>
        <w:t>按照GB/T 1.1</w:t>
      </w:r>
      <w:r>
        <w:rPr>
          <w:rFonts w:hint="default" w:ascii="Times New Roman" w:hAnsi="Times New Roman" w:eastAsia="宋体" w:cs="Times New Roman"/>
          <w:szCs w:val="21"/>
        </w:rPr>
        <w:t>-</w:t>
      </w:r>
      <w:r>
        <w:rPr>
          <w:rFonts w:ascii="Times New Roman" w:hAnsi="Times New Roman" w:eastAsia="宋体" w:cs="Times New Roman"/>
          <w:szCs w:val="21"/>
        </w:rPr>
        <w:t>2020</w:t>
      </w:r>
      <w:r>
        <w:rPr>
          <w:rFonts w:hint="default" w:ascii="Times New Roman" w:hAnsi="Times New Roman" w:eastAsia="宋体" w:cs="Times New Roman"/>
          <w:szCs w:val="21"/>
        </w:rPr>
        <w:t xml:space="preserve"> </w:t>
      </w:r>
      <w:r>
        <w:rPr>
          <w:rFonts w:hint="default" w:ascii="Times New Roman" w:hAnsi="Times New Roman" w:eastAsia="宋体" w:cs="Times New Roman"/>
          <w:szCs w:val="21"/>
        </w:rPr>
        <w:t>《标准化工作导则 第1部分：标准化文件的结构和起草规则》的规定</w:t>
      </w:r>
      <w:r>
        <w:rPr>
          <w:rFonts w:ascii="Times New Roman" w:hAnsi="Times New Roman" w:eastAsia="宋体" w:cs="Times New Roman"/>
          <w:szCs w:val="21"/>
        </w:rPr>
        <w:t>起草。</w:t>
      </w:r>
    </w:p>
    <w:p w14:paraId="7EE9CC8D">
      <w:pPr>
        <w:pStyle w:val="47"/>
        <w:spacing w:line="240" w:lineRule="auto"/>
        <w:rPr>
          <w:rFonts w:hint="default" w:ascii="Times New Roman" w:hAnsi="Times New Roman"/>
        </w:rPr>
      </w:pPr>
      <w:r>
        <w:rPr>
          <w:rFonts w:hint="default"/>
        </w:rPr>
        <w:t>请注意本文件的某些内容可能涉及专利。本文件的发布机构不承担识别专利的责任。</w:t>
      </w:r>
    </w:p>
    <w:p w14:paraId="6A5926B8">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本文件由中国研究型医院学会护理教育专业委员会提出。</w:t>
      </w:r>
    </w:p>
    <w:p w14:paraId="792F5774">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本文件由中国研究型医院学会归口。</w:t>
      </w:r>
    </w:p>
    <w:p w14:paraId="283AEB96">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本文件起草单位：</w:t>
      </w:r>
      <w:r>
        <w:rPr>
          <w:rFonts w:hint="default" w:ascii="Times New Roman" w:hAnsi="Times New Roman" w:eastAsia="宋体" w:cs="Times New Roman"/>
          <w:szCs w:val="21"/>
        </w:rPr>
        <w:t>。</w:t>
      </w:r>
    </w:p>
    <w:p w14:paraId="776CA970">
      <w:pPr>
        <w:ind w:firstLine="420" w:firstLineChars="200"/>
        <w:rPr>
          <w:rFonts w:hint="eastAsia" w:ascii="宋体" w:hAnsi="宋体" w:eastAsia="宋体" w:cs="Times New Roman"/>
          <w:szCs w:val="21"/>
        </w:rPr>
        <w:sectPr>
          <w:footerReference r:id="rId12" w:type="first"/>
          <w:footerReference r:id="rId10" w:type="default"/>
          <w:footerReference r:id="rId11" w:type="even"/>
          <w:pgSz w:w="11906" w:h="16838"/>
          <w:pgMar w:top="1440" w:right="1800" w:bottom="1440" w:left="1800" w:header="851" w:footer="992" w:gutter="0"/>
          <w:pgNumType w:fmt="upperRoman"/>
          <w:cols w:space="425" w:num="1"/>
          <w:docGrid w:type="lines" w:linePitch="312" w:charSpace="0"/>
        </w:sectPr>
      </w:pPr>
      <w:r>
        <w:rPr>
          <w:rFonts w:hint="default" w:ascii="Times New Roman" w:hAnsi="Times New Roman" w:eastAsia="宋体" w:cs="Times New Roman"/>
          <w:szCs w:val="21"/>
        </w:rPr>
        <w:t>本文件主要起草人：</w:t>
      </w:r>
      <w:r>
        <w:rPr>
          <w:rFonts w:hint="default" w:ascii="Times New Roman" w:hAnsi="Times New Roman" w:eastAsia="宋体" w:cs="Times New Roman"/>
          <w:szCs w:val="21"/>
        </w:rPr>
        <w:t>。</w:t>
      </w:r>
      <w:r>
        <w:rPr>
          <w:rFonts w:hint="eastAsia" w:ascii="宋体" w:hAnsi="宋体" w:eastAsia="宋体" w:cs="Times New Roman"/>
          <w:szCs w:val="21"/>
        </w:rPr>
        <w:br w:type="page"/>
      </w:r>
      <w:bookmarkStart w:id="17" w:name="_GoBack"/>
      <w:bookmarkEnd w:id="17"/>
    </w:p>
    <w:p w14:paraId="1EAD26A0">
      <w:pPr>
        <w:spacing w:before="156" w:beforeLines="50" w:after="156" w:afterLines="50"/>
        <w:jc w:val="center"/>
        <w:rPr>
          <w:rFonts w:hint="eastAsia" w:ascii="黑体" w:hAnsi="黑体" w:eastAsia="黑体" w:cs="黑体"/>
          <w:sz w:val="32"/>
          <w:szCs w:val="32"/>
        </w:rPr>
      </w:pPr>
      <w:r>
        <w:rPr>
          <w:rFonts w:hint="eastAsia" w:ascii="黑体" w:hAnsi="黑体" w:eastAsia="黑体" w:cs="黑体"/>
          <w:sz w:val="32"/>
          <w:szCs w:val="32"/>
        </w:rPr>
        <w:t>新生儿脐动脉血气分析标本采集技术规范</w:t>
      </w:r>
    </w:p>
    <w:p w14:paraId="73AF8231">
      <w:pPr>
        <w:pStyle w:val="18"/>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3" w:name="_Toc200658778"/>
      <w:r>
        <w:rPr>
          <w:rFonts w:hint="eastAsia" w:ascii="黑体" w:hAnsi="黑体" w:eastAsia="黑体" w:cs="黑体"/>
          <w:bCs/>
          <w:szCs w:val="21"/>
        </w:rPr>
        <w:t>范围</w:t>
      </w:r>
      <w:bookmarkEnd w:id="3"/>
    </w:p>
    <w:p w14:paraId="2F22893D">
      <w:pPr>
        <w:ind w:firstLine="420" w:firstLineChars="200"/>
        <w:jc w:val="left"/>
        <w:rPr>
          <w:rFonts w:hint="eastAsia" w:ascii="宋体" w:hAnsi="宋体" w:eastAsia="宋体"/>
        </w:rPr>
      </w:pPr>
      <w:r>
        <w:rPr>
          <w:rFonts w:hint="eastAsia" w:ascii="宋体" w:hAnsi="宋体" w:eastAsia="宋体"/>
        </w:rPr>
        <w:t>本文件规定了新生儿脐动脉血气分析标本采集的环境与物品准备、操作流程、安全防护及注意事项。</w:t>
      </w:r>
    </w:p>
    <w:p w14:paraId="5AF7B151">
      <w:pPr>
        <w:ind w:firstLine="420" w:firstLineChars="200"/>
        <w:jc w:val="left"/>
        <w:rPr>
          <w:rFonts w:hint="eastAsia" w:ascii="宋体" w:hAnsi="宋体" w:eastAsia="宋体"/>
          <w:szCs w:val="21"/>
        </w:rPr>
      </w:pPr>
      <w:r>
        <w:rPr>
          <w:rFonts w:hint="eastAsia" w:ascii="宋体" w:hAnsi="宋体" w:eastAsia="宋体"/>
        </w:rPr>
        <w:t>本文件适用于各级医疗机构（产房、手术室）内从事新生儿脐动脉血气分析标本采集的医务人员。</w:t>
      </w:r>
    </w:p>
    <w:p w14:paraId="6B5A4731">
      <w:pPr>
        <w:pStyle w:val="18"/>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4" w:name="_Toc200658779"/>
      <w:r>
        <w:rPr>
          <w:rFonts w:hint="eastAsia" w:ascii="黑体" w:hAnsi="黑体" w:eastAsia="黑体" w:cs="黑体"/>
          <w:bCs/>
          <w:szCs w:val="21"/>
        </w:rPr>
        <w:t>规范性引用文件</w:t>
      </w:r>
      <w:bookmarkEnd w:id="4"/>
    </w:p>
    <w:p w14:paraId="016A09AE">
      <w:pPr>
        <w:pStyle w:val="4"/>
        <w:spacing w:before="0"/>
        <w:ind w:left="0" w:firstLine="404" w:firstLineChars="200"/>
        <w:rPr>
          <w:rFonts w:hint="eastAsia"/>
        </w:rPr>
      </w:pPr>
      <w:bookmarkStart w:id="5" w:name="OLE_LINK10"/>
      <w:bookmarkStart w:id="6" w:name="_Hlk146830852"/>
      <w:r>
        <w:rPr>
          <w:color w:val="000000"/>
          <w:spacing w:val="-4"/>
        </w:rPr>
        <w:t>下列文件中的内容通过文中的规范性引用而构成本文件必不可少的条款。其中，</w:t>
      </w:r>
      <w:r>
        <w:rPr>
          <w:rFonts w:hint="eastAsia"/>
          <w:color w:val="000000"/>
          <w:spacing w:val="-4"/>
        </w:rPr>
        <w:t>标</w:t>
      </w:r>
      <w:r>
        <w:rPr>
          <w:color w:val="000000"/>
          <w:spacing w:val="-4"/>
        </w:rPr>
        <w:t>注日期</w:t>
      </w:r>
      <w:r>
        <w:rPr>
          <w:color w:val="000000"/>
        </w:rPr>
        <w:t xml:space="preserve"> </w:t>
      </w:r>
      <w:r>
        <w:rPr>
          <w:color w:val="000000"/>
          <w:spacing w:val="-4"/>
        </w:rPr>
        <w:t>的引用文件，仅该日期对应的版本适用于本文件；不注日期的引用文件，其最新版本（包括</w:t>
      </w:r>
      <w:r>
        <w:rPr>
          <w:color w:val="000000"/>
          <w:spacing w:val="-44"/>
        </w:rPr>
        <w:t xml:space="preserve"> </w:t>
      </w:r>
      <w:r>
        <w:rPr>
          <w:color w:val="000000"/>
        </w:rPr>
        <w:t>所有的修改单）适用于本文件。</w:t>
      </w:r>
      <w:bookmarkEnd w:id="5"/>
      <w:bookmarkEnd w:id="6"/>
    </w:p>
    <w:p w14:paraId="5C021AD2">
      <w:pPr>
        <w:widowControl/>
        <w:ind w:firstLine="420" w:firstLineChars="200"/>
        <w:jc w:val="left"/>
        <w:rPr>
          <w:rFonts w:hint="eastAsia" w:ascii="宋体" w:hAnsi="宋体" w:eastAsia="宋体"/>
          <w:kern w:val="0"/>
          <w:szCs w:val="21"/>
        </w:rPr>
      </w:pPr>
      <w:r>
        <w:rPr>
          <w:rFonts w:ascii="Times New Roman" w:hAnsi="Times New Roman" w:eastAsia="宋体" w:cs="Times New Roman"/>
          <w:kern w:val="0"/>
          <w:szCs w:val="21"/>
        </w:rPr>
        <w:t>GB15982-2012</w:t>
      </w:r>
      <w:r>
        <w:rPr>
          <w:rFonts w:hint="eastAsia" w:ascii="宋体" w:hAnsi="宋体" w:eastAsia="宋体"/>
          <w:kern w:val="0"/>
          <w:szCs w:val="21"/>
        </w:rPr>
        <w:t xml:space="preserve"> </w:t>
      </w:r>
      <w:r>
        <w:rPr>
          <w:rFonts w:ascii="宋体" w:hAnsi="宋体" w:eastAsia="宋体"/>
          <w:kern w:val="0"/>
          <w:szCs w:val="21"/>
        </w:rPr>
        <w:t>医院消毒卫生标准</w:t>
      </w:r>
    </w:p>
    <w:p w14:paraId="57CBD67C">
      <w:pPr>
        <w:widowControl/>
        <w:ind w:firstLine="420" w:firstLineChars="200"/>
        <w:jc w:val="left"/>
        <w:rPr>
          <w:rFonts w:hint="eastAsia" w:ascii="宋体" w:hAnsi="宋体" w:eastAsia="宋体"/>
          <w:kern w:val="0"/>
          <w:szCs w:val="21"/>
        </w:rPr>
      </w:pPr>
      <w:r>
        <w:rPr>
          <w:rFonts w:ascii="Times New Roman" w:hAnsi="Times New Roman" w:eastAsia="宋体" w:cs="Times New Roman"/>
          <w:kern w:val="0"/>
          <w:szCs w:val="21"/>
        </w:rPr>
        <w:t>WS/T</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311-2023</w:t>
      </w:r>
      <w:r>
        <w:rPr>
          <w:rFonts w:hint="eastAsia" w:ascii="Times New Roman" w:hAnsi="Times New Roman" w:eastAsia="宋体" w:cs="Times New Roman"/>
          <w:kern w:val="0"/>
          <w:szCs w:val="21"/>
        </w:rPr>
        <w:t xml:space="preserve"> </w:t>
      </w:r>
      <w:r>
        <w:rPr>
          <w:rFonts w:ascii="宋体" w:hAnsi="宋体" w:eastAsia="宋体"/>
          <w:kern w:val="0"/>
          <w:szCs w:val="21"/>
        </w:rPr>
        <w:t>医院隔离技术标准</w:t>
      </w:r>
    </w:p>
    <w:p w14:paraId="41F04371">
      <w:pPr>
        <w:widowControl/>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WS/T</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661</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静脉血液标本采集指南</w:t>
      </w:r>
    </w:p>
    <w:p w14:paraId="39580B36">
      <w:pPr>
        <w:widowControl/>
        <w:ind w:firstLine="420" w:firstLineChars="200"/>
        <w:jc w:val="left"/>
        <w:rPr>
          <w:rFonts w:hint="eastAsia" w:ascii="宋体" w:hAnsi="宋体" w:eastAsia="宋体"/>
          <w:kern w:val="0"/>
          <w:szCs w:val="21"/>
        </w:rPr>
      </w:pPr>
      <w:r>
        <w:rPr>
          <w:rFonts w:ascii="Times New Roman" w:hAnsi="Times New Roman" w:eastAsia="宋体" w:cs="Times New Roman"/>
          <w:kern w:val="0"/>
          <w:szCs w:val="21"/>
        </w:rPr>
        <w:t>WS/T 225</w:t>
      </w:r>
      <w:r>
        <w:rPr>
          <w:rFonts w:hint="eastAsia" w:ascii="Times New Roman" w:hAnsi="Times New Roman" w:eastAsia="宋体" w:cs="Times New Roman"/>
          <w:kern w:val="0"/>
          <w:szCs w:val="21"/>
        </w:rPr>
        <w:t xml:space="preserve"> </w:t>
      </w:r>
      <w:r>
        <w:rPr>
          <w:rFonts w:ascii="宋体" w:hAnsi="宋体" w:eastAsia="宋体"/>
          <w:kern w:val="0"/>
          <w:szCs w:val="21"/>
        </w:rPr>
        <w:t>临床化学检验血液标本的采集与处理</w:t>
      </w:r>
      <w:r>
        <w:rPr>
          <w:rFonts w:hint="eastAsia" w:ascii="宋体" w:hAnsi="宋体" w:eastAsia="宋体"/>
          <w:kern w:val="0"/>
          <w:szCs w:val="21"/>
        </w:rPr>
        <w:t xml:space="preserve"> 第二部分动脉采血</w:t>
      </w:r>
    </w:p>
    <w:p w14:paraId="01B2E333">
      <w:pPr>
        <w:widowControl/>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WS/T</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313 医务人员手卫生规范</w:t>
      </w:r>
    </w:p>
    <w:p w14:paraId="46C2C111">
      <w:pPr>
        <w:widowControl/>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T/CNAS 41-2024</w:t>
      </w:r>
      <w:r>
        <w:rPr>
          <w:rFonts w:hint="eastAsia" w:ascii="宋体" w:hAnsi="宋体" w:eastAsia="宋体"/>
          <w:kern w:val="0"/>
          <w:szCs w:val="21"/>
        </w:rPr>
        <w:t xml:space="preserve"> </w:t>
      </w:r>
      <w:r>
        <w:rPr>
          <w:rFonts w:ascii="宋体" w:hAnsi="宋体" w:eastAsia="宋体"/>
          <w:kern w:val="0"/>
          <w:szCs w:val="21"/>
        </w:rPr>
        <w:t>针刺伤预防与处理</w:t>
      </w:r>
    </w:p>
    <w:p w14:paraId="38758318">
      <w:pPr>
        <w:pStyle w:val="18"/>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7" w:name="_Toc200658780"/>
      <w:r>
        <w:rPr>
          <w:rFonts w:hint="eastAsia" w:ascii="黑体" w:hAnsi="黑体" w:eastAsia="黑体" w:cs="黑体"/>
          <w:bCs/>
          <w:szCs w:val="21"/>
        </w:rPr>
        <w:t>术语和定义</w:t>
      </w:r>
      <w:bookmarkEnd w:id="7"/>
    </w:p>
    <w:p w14:paraId="0F32F900">
      <w:pPr>
        <w:ind w:firstLine="420" w:firstLineChars="200"/>
        <w:jc w:val="left"/>
        <w:rPr>
          <w:rFonts w:hint="eastAsia" w:ascii="宋体" w:hAnsi="宋体" w:eastAsia="宋体" w:cs="Times New Roman"/>
          <w:bCs/>
          <w:szCs w:val="21"/>
        </w:rPr>
      </w:pPr>
      <w:r>
        <w:rPr>
          <w:rFonts w:hint="eastAsia" w:ascii="宋体" w:hAnsi="宋体" w:eastAsia="宋体" w:cs="Times New Roman"/>
          <w:bCs/>
          <w:szCs w:val="21"/>
        </w:rPr>
        <w:t>下列术语和定义适用于本文件。</w:t>
      </w:r>
    </w:p>
    <w:p w14:paraId="31874134">
      <w:pPr>
        <w:pStyle w:val="18"/>
        <w:numPr>
          <w:ilvl w:val="1"/>
          <w:numId w:val="1"/>
        </w:numPr>
        <w:spacing w:before="156" w:beforeLines="50" w:after="156" w:afterLines="50"/>
        <w:ind w:firstLine="0" w:firstLineChars="0"/>
        <w:jc w:val="left"/>
        <w:rPr>
          <w:rFonts w:hint="eastAsia" w:ascii="宋体" w:hAnsi="宋体" w:eastAsia="宋体" w:cs="Times New Roman"/>
          <w:b/>
          <w:szCs w:val="21"/>
        </w:rPr>
      </w:pPr>
    </w:p>
    <w:p w14:paraId="2CDD3751">
      <w:pPr>
        <w:pStyle w:val="18"/>
        <w:ind w:firstLine="420" w:firstLineChars="200"/>
        <w:jc w:val="left"/>
        <w:rPr>
          <w:rFonts w:hint="eastAsia" w:ascii="宋体" w:hAnsi="宋体" w:eastAsia="宋体" w:cs="Times New Roman"/>
          <w:b/>
          <w:bCs/>
          <w:szCs w:val="21"/>
        </w:rPr>
      </w:pPr>
      <w:r>
        <w:rPr>
          <w:rFonts w:hint="eastAsia" w:ascii="黑体" w:hAnsi="黑体" w:eastAsia="黑体" w:cs="Times New Roman"/>
          <w:b w:val="0"/>
          <w:bCs w:val="0"/>
          <w:szCs w:val="21"/>
        </w:rPr>
        <w:t>脐动脉血气分析</w:t>
      </w:r>
      <w:r>
        <w:rPr>
          <w:rFonts w:hint="eastAsia" w:ascii="宋体" w:hAnsi="宋体" w:eastAsia="宋体" w:cs="Times New Roman"/>
          <w:b/>
          <w:bCs/>
          <w:szCs w:val="21"/>
        </w:rPr>
        <w:t xml:space="preserve"> </w:t>
      </w:r>
      <w:r>
        <w:rPr>
          <w:rFonts w:hint="eastAsia" w:ascii="Times New Roman" w:hAnsi="Times New Roman" w:eastAsia="宋体" w:cs="Times New Roman"/>
          <w:b w:val="0"/>
          <w:bCs w:val="0"/>
          <w:szCs w:val="21"/>
        </w:rPr>
        <w:t>u</w:t>
      </w:r>
      <w:r>
        <w:rPr>
          <w:rFonts w:ascii="Times New Roman" w:hAnsi="Times New Roman" w:eastAsia="宋体" w:cs="Times New Roman"/>
          <w:b w:val="0"/>
          <w:bCs w:val="0"/>
          <w:szCs w:val="21"/>
        </w:rPr>
        <w:t xml:space="preserve">mbilical </w:t>
      </w:r>
      <w:r>
        <w:rPr>
          <w:rFonts w:ascii="Times New Roman" w:hAnsi="Times New Roman" w:eastAsia="宋体" w:cs="Times New Roman"/>
          <w:b w:val="0"/>
          <w:bCs w:val="0"/>
          <w:szCs w:val="21"/>
        </w:rPr>
        <w:t>artery blood gas analysis</w:t>
      </w:r>
    </w:p>
    <w:p w14:paraId="3D9FE695">
      <w:pPr>
        <w:pStyle w:val="18"/>
        <w:ind w:firstLine="420" w:firstLineChars="200"/>
        <w:jc w:val="left"/>
        <w:rPr>
          <w:rFonts w:hint="eastAsia" w:ascii="宋体" w:hAnsi="宋体" w:eastAsia="宋体" w:cs="Times New Roman"/>
          <w:szCs w:val="21"/>
        </w:rPr>
      </w:pPr>
      <w:r>
        <w:rPr>
          <w:rFonts w:hint="eastAsia" w:ascii="宋体" w:hAnsi="宋体" w:eastAsia="宋体" w:cs="Times New Roman"/>
          <w:szCs w:val="21"/>
        </w:rPr>
        <w:t>通过分析脐动脉血样中的酸碱及气体参数，客观评价胎儿娩出前的氧合状态、代谢状况及有无酸中毒，为新生儿窒息诊断及预后评估提供量化依据。</w:t>
      </w:r>
    </w:p>
    <w:p w14:paraId="3A5DB8E6">
      <w:pPr>
        <w:pStyle w:val="18"/>
        <w:numPr>
          <w:ilvl w:val="1"/>
          <w:numId w:val="1"/>
        </w:numPr>
        <w:spacing w:before="156" w:beforeLines="50" w:after="156" w:afterLines="50"/>
        <w:ind w:firstLine="0" w:firstLineChars="0"/>
        <w:jc w:val="left"/>
        <w:rPr>
          <w:rFonts w:hint="eastAsia" w:ascii="黑体" w:hAnsi="黑体" w:eastAsia="黑体" w:cs="黑体"/>
          <w:sz w:val="20"/>
          <w:szCs w:val="20"/>
        </w:rPr>
      </w:pPr>
    </w:p>
    <w:p w14:paraId="388B1012">
      <w:pPr>
        <w:pStyle w:val="18"/>
        <w:jc w:val="left"/>
        <w:rPr>
          <w:rFonts w:ascii="Times New Roman" w:hAnsi="Times New Roman" w:eastAsia="宋体" w:cs="Times New Roman"/>
          <w:b/>
          <w:bCs/>
          <w:szCs w:val="21"/>
        </w:rPr>
      </w:pPr>
      <w:r>
        <w:rPr>
          <w:rFonts w:hint="eastAsia" w:ascii="黑体" w:hAnsi="黑体" w:eastAsia="黑体" w:cs="Times New Roman"/>
          <w:b w:val="0"/>
          <w:bCs w:val="0"/>
          <w:szCs w:val="21"/>
        </w:rPr>
        <w:t>延迟脐带结扎</w:t>
      </w:r>
      <w:r>
        <w:rPr>
          <w:rFonts w:hint="eastAsia" w:ascii="宋体" w:hAnsi="宋体" w:eastAsia="宋体"/>
          <w:b/>
          <w:bCs/>
          <w:szCs w:val="21"/>
        </w:rPr>
        <w:t xml:space="preserve"> </w:t>
      </w:r>
      <w:r>
        <w:rPr>
          <w:rFonts w:hint="eastAsia" w:ascii="Times New Roman" w:hAnsi="Times New Roman" w:eastAsia="宋体" w:cs="Times New Roman"/>
          <w:szCs w:val="21"/>
        </w:rPr>
        <w:t>d</w:t>
      </w:r>
      <w:r>
        <w:rPr>
          <w:rFonts w:ascii="Times New Roman" w:hAnsi="Times New Roman" w:eastAsia="微软雅黑" w:cs="Times New Roman"/>
          <w:b w:val="0"/>
          <w:bCs w:val="0"/>
          <w:color w:val="333333"/>
          <w:szCs w:val="21"/>
        </w:rPr>
        <w:t>elayed cord clamping</w:t>
      </w:r>
    </w:p>
    <w:p w14:paraId="49F44513">
      <w:pPr>
        <w:pStyle w:val="18"/>
        <w:jc w:val="left"/>
        <w:rPr>
          <w:rFonts w:hint="eastAsia" w:ascii="宋体" w:hAnsi="宋体" w:eastAsia="宋体"/>
          <w:szCs w:val="21"/>
        </w:rPr>
      </w:pPr>
      <w:r>
        <w:rPr>
          <w:rFonts w:hint="default" w:ascii="Times New Roman" w:hAnsi="Times New Roman" w:eastAsia="宋体" w:cs="Times New Roman"/>
          <w:szCs w:val="21"/>
        </w:rPr>
        <w:t>延迟脐带结扎是指在新生儿出生后至少60s后，或等待脐带血管搏动停止后（出生后1</w:t>
      </w:r>
      <w:r>
        <w:rPr>
          <w:rFonts w:hint="default" w:ascii="Times New Roman" w:hAnsi="Times New Roman" w:eastAsia="宋体" w:cs="Times New Roman"/>
          <w:szCs w:val="21"/>
        </w:rPr>
        <w:t>min</w:t>
      </w:r>
      <w:r>
        <w:rPr>
          <w:rFonts w:hint="default" w:ascii="Times New Roman" w:hAnsi="Times New Roman" w:eastAsia="宋体" w:cs="Times New Roman"/>
          <w:szCs w:val="21"/>
        </w:rPr>
        <w:t>～3min）再结扎脐带</w:t>
      </w:r>
      <w:r>
        <w:rPr>
          <w:rFonts w:hint="eastAsia" w:ascii="宋体" w:hAnsi="宋体" w:eastAsia="宋体"/>
          <w:szCs w:val="21"/>
        </w:rPr>
        <w:t>。</w:t>
      </w:r>
    </w:p>
    <w:p w14:paraId="3B0ACF22">
      <w:pPr>
        <w:pStyle w:val="18"/>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8" w:name="_Toc200658781"/>
      <w:r>
        <w:rPr>
          <w:rFonts w:hint="eastAsia" w:ascii="黑体" w:hAnsi="黑体" w:eastAsia="黑体" w:cs="黑体"/>
          <w:bCs/>
          <w:szCs w:val="21"/>
        </w:rPr>
        <w:t>环境与物品准备</w:t>
      </w:r>
      <w:bookmarkEnd w:id="8"/>
    </w:p>
    <w:p w14:paraId="28B90E0A">
      <w:pPr>
        <w:pStyle w:val="18"/>
        <w:numPr>
          <w:ilvl w:val="1"/>
          <w:numId w:val="1"/>
        </w:numPr>
        <w:spacing w:before="156" w:beforeLines="50" w:after="156" w:afterLines="50"/>
        <w:ind w:firstLineChars="0"/>
        <w:jc w:val="left"/>
        <w:rPr>
          <w:rFonts w:hint="eastAsia" w:ascii="黑体" w:hAnsi="黑体" w:eastAsia="黑体" w:cs="黑体"/>
          <w:szCs w:val="21"/>
        </w:rPr>
      </w:pPr>
      <w:r>
        <w:rPr>
          <w:rFonts w:hint="eastAsia" w:ascii="黑体" w:hAnsi="黑体" w:eastAsia="黑体" w:cs="黑体"/>
          <w:szCs w:val="21"/>
        </w:rPr>
        <w:t>环境准备</w:t>
      </w:r>
    </w:p>
    <w:p w14:paraId="5E5C626F">
      <w:pPr>
        <w:pStyle w:val="18"/>
        <w:ind w:firstLine="0" w:firstLineChars="0"/>
        <w:jc w:val="left"/>
        <w:rPr>
          <w:rFonts w:hint="eastAsia" w:ascii="宋体" w:hAnsi="宋体" w:eastAsia="宋体"/>
        </w:rPr>
      </w:pPr>
      <w:r>
        <w:rPr>
          <w:rFonts w:hint="eastAsia" w:ascii="黑体" w:hAnsi="黑体" w:eastAsia="黑体"/>
        </w:rPr>
        <w:t>4.1.1</w:t>
      </w:r>
      <w:r>
        <w:rPr>
          <w:rFonts w:hint="eastAsia" w:ascii="宋体" w:hAnsi="宋体" w:eastAsia="宋体"/>
        </w:rPr>
        <w:t xml:space="preserve"> 应符合</w:t>
      </w:r>
      <w:r>
        <w:rPr>
          <w:rFonts w:ascii="Times New Roman" w:hAnsi="Times New Roman" w:eastAsia="宋体" w:cs="Times New Roman"/>
          <w:kern w:val="0"/>
          <w:szCs w:val="21"/>
        </w:rPr>
        <w:t>GB15982-2012</w:t>
      </w:r>
      <w:r>
        <w:rPr>
          <w:rFonts w:hint="eastAsia" w:ascii="Times New Roman" w:hAnsi="Times New Roman" w:eastAsia="宋体" w:cs="Times New Roman"/>
          <w:kern w:val="0"/>
          <w:szCs w:val="21"/>
        </w:rPr>
        <w:t>中I类或</w:t>
      </w:r>
      <w:r>
        <w:rPr>
          <w:rFonts w:hint="eastAsia" w:ascii="宋体" w:hAnsi="宋体" w:eastAsia="宋体"/>
          <w:kern w:val="0"/>
          <w:szCs w:val="21"/>
        </w:rPr>
        <w:t>Ⅱ类</w:t>
      </w:r>
      <w:r>
        <w:rPr>
          <w:rFonts w:hint="eastAsia" w:ascii="Times New Roman" w:hAnsi="Times New Roman" w:eastAsia="宋体" w:cs="Times New Roman"/>
          <w:kern w:val="0"/>
          <w:szCs w:val="21"/>
        </w:rPr>
        <w:t>环境空气、物体表面要求。</w:t>
      </w:r>
    </w:p>
    <w:p w14:paraId="19391D22">
      <w:pPr>
        <w:pStyle w:val="18"/>
        <w:ind w:firstLine="0" w:firstLineChars="0"/>
        <w:jc w:val="left"/>
        <w:rPr>
          <w:rFonts w:hint="eastAsia" w:ascii="宋体" w:hAnsi="宋体" w:eastAsia="宋体"/>
        </w:rPr>
      </w:pPr>
      <w:r>
        <w:rPr>
          <w:rFonts w:hint="eastAsia" w:ascii="黑体" w:hAnsi="黑体" w:eastAsia="黑体"/>
        </w:rPr>
        <w:t>4.1.2</w:t>
      </w:r>
      <w:r>
        <w:rPr>
          <w:rFonts w:ascii="宋体" w:hAnsi="宋体" w:eastAsia="宋体"/>
        </w:rPr>
        <w:t xml:space="preserve"> </w:t>
      </w:r>
      <w:r>
        <w:rPr>
          <w:rFonts w:hint="eastAsia" w:ascii="宋体" w:hAnsi="宋体" w:eastAsia="宋体"/>
        </w:rPr>
        <w:t>宜选择光线充足的操作区域。</w:t>
      </w:r>
    </w:p>
    <w:p w14:paraId="3F1F6EE7">
      <w:pPr>
        <w:pStyle w:val="18"/>
        <w:numPr>
          <w:ilvl w:val="1"/>
          <w:numId w:val="1"/>
        </w:numPr>
        <w:snapToGrid/>
        <w:spacing w:before="156" w:beforeLines="50" w:after="156" w:afterLines="50"/>
        <w:ind w:firstLine="0" w:firstLineChars="0"/>
        <w:jc w:val="left"/>
        <w:rPr>
          <w:rFonts w:hint="eastAsia" w:ascii="黑体" w:hAnsi="黑体" w:eastAsia="黑体" w:cs="黑体"/>
          <w:szCs w:val="21"/>
        </w:rPr>
      </w:pPr>
      <w:r>
        <w:rPr>
          <w:rFonts w:hint="eastAsia" w:ascii="黑体" w:hAnsi="黑体" w:eastAsia="黑体" w:cs="黑体"/>
          <w:szCs w:val="21"/>
        </w:rPr>
        <w:t>物品准备</w:t>
      </w:r>
    </w:p>
    <w:p w14:paraId="33EE6DAF">
      <w:pPr>
        <w:pStyle w:val="18"/>
        <w:wordWrap w:val="0"/>
        <w:topLinePunct/>
        <w:snapToGrid w:val="0"/>
        <w:ind w:firstLine="0" w:firstLineChars="0"/>
        <w:jc w:val="left"/>
        <w:rPr>
          <w:rFonts w:hint="default" w:ascii="Times New Roman" w:hAnsi="Times New Roman" w:eastAsia="宋体" w:cs="Times New Roman"/>
          <w:bCs/>
        </w:rPr>
      </w:pPr>
      <w:r>
        <w:rPr>
          <w:rFonts w:hint="default" w:ascii="黑体" w:hAnsi="黑体" w:eastAsia="黑体" w:cs="Times New Roman"/>
          <w:bCs/>
          <w:szCs w:val="21"/>
        </w:rPr>
        <w:t xml:space="preserve">4.2.1 </w:t>
      </w:r>
      <w:r>
        <w:rPr>
          <w:rFonts w:hint="default" w:ascii="Times New Roman" w:hAnsi="Times New Roman" w:eastAsia="宋体" w:cs="Times New Roman"/>
          <w:bCs/>
        </w:rPr>
        <w:t>无菌手套</w:t>
      </w:r>
      <w:r>
        <w:rPr>
          <w:rFonts w:hint="eastAsia" w:ascii="Times New Roman" w:hAnsi="Times New Roman" w:eastAsia="宋体" w:cs="Times New Roman"/>
          <w:bCs/>
        </w:rPr>
        <w:t>。</w:t>
      </w:r>
    </w:p>
    <w:p w14:paraId="5CF29D47">
      <w:pPr>
        <w:pStyle w:val="18"/>
        <w:wordWrap w:val="0"/>
        <w:topLinePunct/>
        <w:snapToGrid w:val="0"/>
        <w:ind w:firstLine="0" w:firstLineChars="0"/>
        <w:jc w:val="left"/>
        <w:rPr>
          <w:rFonts w:hint="default" w:ascii="Times New Roman" w:hAnsi="Times New Roman" w:eastAsia="宋体" w:cs="Times New Roman"/>
          <w:bCs/>
          <w:highlight w:val="yellow"/>
        </w:rPr>
      </w:pPr>
      <w:r>
        <w:rPr>
          <w:rFonts w:hint="default" w:ascii="黑体" w:hAnsi="黑体" w:eastAsia="黑体" w:cs="Times New Roman"/>
          <w:bCs/>
        </w:rPr>
        <w:t xml:space="preserve">4.2.2 </w:t>
      </w:r>
      <w:r>
        <w:rPr>
          <w:rFonts w:hint="default" w:ascii="Times New Roman" w:hAnsi="Times New Roman" w:eastAsia="宋体" w:cs="Times New Roman"/>
          <w:bCs/>
        </w:rPr>
        <w:t>无菌纱布或无菌棉球</w:t>
      </w:r>
      <w:r>
        <w:rPr>
          <w:rFonts w:hint="eastAsia" w:ascii="Times New Roman" w:hAnsi="Times New Roman" w:eastAsia="宋体" w:cs="Times New Roman"/>
          <w:bCs/>
        </w:rPr>
        <w:t>。</w:t>
      </w:r>
    </w:p>
    <w:p w14:paraId="62888A4D">
      <w:pPr>
        <w:pStyle w:val="18"/>
        <w:wordWrap w:val="0"/>
        <w:topLinePunct/>
        <w:snapToGrid w:val="0"/>
        <w:ind w:firstLine="0" w:firstLineChars="0"/>
        <w:jc w:val="left"/>
        <w:rPr>
          <w:rFonts w:hint="default" w:ascii="Times New Roman" w:hAnsi="Times New Roman" w:eastAsia="宋体" w:cs="Times New Roman"/>
          <w:bCs/>
        </w:rPr>
      </w:pPr>
      <w:r>
        <w:rPr>
          <w:rFonts w:hint="default" w:ascii="黑体" w:hAnsi="黑体" w:eastAsia="黑体" w:cs="Times New Roman"/>
          <w:bCs/>
        </w:rPr>
        <w:t>4.2.3</w:t>
      </w:r>
      <w:r>
        <w:rPr>
          <w:rFonts w:hint="eastAsia" w:ascii="黑体" w:hAnsi="黑体" w:eastAsia="黑体" w:cs="Times New Roman"/>
          <w:bCs/>
        </w:rPr>
        <w:t xml:space="preserve"> </w:t>
      </w:r>
      <w:r>
        <w:rPr>
          <w:rFonts w:hint="default" w:ascii="Times New Roman" w:hAnsi="Times New Roman" w:eastAsia="宋体" w:cs="Times New Roman"/>
          <w:bCs/>
        </w:rPr>
        <w:t>采血器具</w:t>
      </w:r>
      <w:r>
        <w:rPr>
          <w:rFonts w:hint="eastAsia" w:ascii="Times New Roman" w:hAnsi="Times New Roman" w:eastAsia="宋体" w:cs="Times New Roman"/>
          <w:bCs/>
        </w:rPr>
        <w:t>：</w:t>
      </w:r>
      <w:r>
        <w:rPr>
          <w:rFonts w:hint="default" w:ascii="Times New Roman" w:hAnsi="Times New Roman" w:eastAsia="宋体" w:cs="Times New Roman"/>
          <w:bCs/>
        </w:rPr>
        <w:t>宜使用含有冻干肝素盐或其它适当抗凝剂的自充式、高密度聚丙烯材质、一次性使用的动脉采血器</w:t>
      </w:r>
      <w:r>
        <w:rPr>
          <w:rFonts w:hint="eastAsia" w:ascii="Times New Roman" w:hAnsi="Times New Roman" w:eastAsia="宋体" w:cs="Times New Roman"/>
          <w:bCs/>
        </w:rPr>
        <w:t>。</w:t>
      </w:r>
    </w:p>
    <w:p w14:paraId="2B2EA030">
      <w:pPr>
        <w:wordWrap w:val="0"/>
        <w:topLinePunct/>
        <w:snapToGrid w:val="0"/>
        <w:rPr>
          <w:rFonts w:hint="default" w:ascii="Times New Roman" w:hAnsi="Times New Roman" w:eastAsia="宋体" w:cs="Times New Roman"/>
          <w:bCs/>
        </w:rPr>
      </w:pPr>
      <w:r>
        <w:rPr>
          <w:rFonts w:hint="default" w:ascii="黑体" w:hAnsi="黑体" w:eastAsia="黑体" w:cs="Times New Roman"/>
          <w:bCs/>
        </w:rPr>
        <w:t>4.2.4</w:t>
      </w:r>
      <w:r>
        <w:rPr>
          <w:rFonts w:hint="default" w:ascii="Times New Roman" w:hAnsi="Times New Roman" w:eastAsia="宋体" w:cs="Times New Roman"/>
          <w:bCs/>
        </w:rPr>
        <w:t xml:space="preserve"> 无菌止血钳（2把）</w:t>
      </w:r>
      <w:r>
        <w:rPr>
          <w:rFonts w:hint="eastAsia" w:ascii="Times New Roman" w:hAnsi="Times New Roman" w:eastAsia="宋体" w:cs="Times New Roman"/>
          <w:bCs/>
        </w:rPr>
        <w:t>。</w:t>
      </w:r>
    </w:p>
    <w:p w14:paraId="36C420B6">
      <w:pPr>
        <w:wordWrap w:val="0"/>
        <w:topLinePunct/>
        <w:snapToGrid w:val="0"/>
        <w:rPr>
          <w:rFonts w:hint="default" w:ascii="Times New Roman" w:hAnsi="Times New Roman" w:eastAsia="宋体" w:cs="Times New Roman"/>
          <w:bCs/>
        </w:rPr>
      </w:pPr>
      <w:r>
        <w:rPr>
          <w:rFonts w:hint="default" w:ascii="黑体" w:hAnsi="黑体" w:eastAsia="黑体" w:cs="Times New Roman"/>
          <w:bCs/>
        </w:rPr>
        <w:t>4.2.5</w:t>
      </w:r>
      <w:r>
        <w:rPr>
          <w:rFonts w:hint="default" w:ascii="Times New Roman" w:hAnsi="Times New Roman" w:eastAsia="宋体" w:cs="Times New Roman"/>
          <w:bCs/>
        </w:rPr>
        <w:t>无菌剪刀（1把）</w:t>
      </w:r>
      <w:r>
        <w:rPr>
          <w:rFonts w:hint="eastAsia" w:ascii="Times New Roman" w:hAnsi="Times New Roman" w:eastAsia="宋体" w:cs="Times New Roman"/>
          <w:bCs/>
        </w:rPr>
        <w:t>。</w:t>
      </w:r>
    </w:p>
    <w:p w14:paraId="1D27C6B4">
      <w:pPr>
        <w:wordWrap w:val="0"/>
        <w:topLinePunct/>
        <w:snapToGrid w:val="0"/>
        <w:rPr>
          <w:rFonts w:hint="default" w:ascii="Times New Roman" w:hAnsi="Times New Roman" w:eastAsia="宋体" w:cs="Times New Roman"/>
          <w:bCs/>
        </w:rPr>
      </w:pPr>
      <w:r>
        <w:rPr>
          <w:rFonts w:hint="default" w:ascii="黑体" w:hAnsi="黑体" w:eastAsia="黑体" w:cs="Times New Roman"/>
          <w:bCs/>
        </w:rPr>
        <w:t>4.2.6</w:t>
      </w:r>
      <w:r>
        <w:rPr>
          <w:rFonts w:hint="default" w:ascii="Times New Roman" w:hAnsi="Times New Roman" w:eastAsia="宋体" w:cs="Times New Roman"/>
          <w:bCs/>
        </w:rPr>
        <w:t xml:space="preserve"> 利器盒</w:t>
      </w:r>
      <w:r>
        <w:rPr>
          <w:rFonts w:hint="eastAsia" w:ascii="Times New Roman" w:hAnsi="Times New Roman" w:eastAsia="宋体" w:cs="Times New Roman"/>
          <w:bCs/>
        </w:rPr>
        <w:t>。</w:t>
      </w:r>
    </w:p>
    <w:p w14:paraId="19FEA00A">
      <w:pPr>
        <w:wordWrap w:val="0"/>
        <w:topLinePunct/>
        <w:snapToGrid w:val="0"/>
        <w:rPr>
          <w:rFonts w:hint="default" w:ascii="Times New Roman" w:hAnsi="Times New Roman" w:eastAsia="宋体" w:cs="Times New Roman"/>
          <w:bCs/>
          <w:szCs w:val="21"/>
        </w:rPr>
      </w:pPr>
      <w:r>
        <w:rPr>
          <w:rFonts w:hint="default" w:ascii="黑体" w:hAnsi="黑体" w:eastAsia="黑体" w:cs="Times New Roman"/>
          <w:bCs/>
        </w:rPr>
        <w:t>4.2.7</w:t>
      </w:r>
      <w:r>
        <w:rPr>
          <w:rFonts w:hint="default" w:ascii="Times New Roman" w:hAnsi="Times New Roman" w:eastAsia="宋体" w:cs="Times New Roman"/>
          <w:bCs/>
        </w:rPr>
        <w:t xml:space="preserve"> 冷藏箱（0</w:t>
      </w:r>
      <w:r>
        <w:rPr>
          <w:rFonts w:ascii="Times New Roman" w:hAnsi="Times New Roman" w:eastAsia="宋体" w:cs="Times New Roman"/>
        </w:rPr>
        <w:t>℃</w:t>
      </w:r>
      <w:r>
        <w:rPr>
          <w:rFonts w:hint="default" w:ascii="Times New Roman" w:hAnsi="Times New Roman" w:eastAsia="宋体" w:cs="Times New Roman"/>
        </w:rPr>
        <w:t>～4</w:t>
      </w:r>
      <w:bookmarkStart w:id="9" w:name="OLE_LINK1"/>
      <w:r>
        <w:rPr>
          <w:rFonts w:hint="default" w:ascii="Times New Roman" w:hAnsi="Times New Roman" w:eastAsia="宋体" w:cs="Times New Roman"/>
        </w:rPr>
        <w:t>℃</w:t>
      </w:r>
      <w:bookmarkEnd w:id="9"/>
      <w:r>
        <w:rPr>
          <w:rFonts w:hint="default" w:ascii="Times New Roman" w:hAnsi="Times New Roman" w:eastAsia="宋体" w:cs="Times New Roman"/>
        </w:rPr>
        <w:t>）（必要时）</w:t>
      </w:r>
      <w:r>
        <w:rPr>
          <w:rFonts w:hint="eastAsia" w:ascii="Times New Roman" w:hAnsi="Times New Roman" w:eastAsia="宋体" w:cs="Times New Roman"/>
        </w:rPr>
        <w:t>。</w:t>
      </w:r>
    </w:p>
    <w:p w14:paraId="584E5F65">
      <w:pPr>
        <w:pStyle w:val="18"/>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10" w:name="_Toc200658782"/>
      <w:r>
        <w:rPr>
          <w:rFonts w:hint="eastAsia" w:ascii="黑体" w:hAnsi="黑体" w:eastAsia="黑体" w:cs="黑体"/>
          <w:bCs/>
          <w:szCs w:val="21"/>
        </w:rPr>
        <w:t>操作流程</w:t>
      </w:r>
      <w:bookmarkEnd w:id="10"/>
    </w:p>
    <w:p w14:paraId="51AE95A2">
      <w:pPr>
        <w:pStyle w:val="18"/>
        <w:numPr>
          <w:ilvl w:val="1"/>
          <w:numId w:val="1"/>
        </w:numPr>
        <w:spacing w:before="156" w:beforeLines="50" w:after="156" w:afterLines="50"/>
        <w:ind w:firstLine="0" w:firstLineChars="0"/>
        <w:jc w:val="left"/>
        <w:rPr>
          <w:rFonts w:hint="eastAsia" w:ascii="黑体" w:hAnsi="黑体" w:eastAsia="黑体" w:cs="黑体"/>
          <w:szCs w:val="21"/>
        </w:rPr>
      </w:pPr>
      <w:r>
        <w:rPr>
          <w:rFonts w:hint="eastAsia" w:ascii="黑体" w:hAnsi="黑体" w:eastAsia="黑体" w:cs="黑体"/>
          <w:szCs w:val="21"/>
        </w:rPr>
        <w:t>采集时机</w:t>
      </w:r>
    </w:p>
    <w:p w14:paraId="31AF4FEE">
      <w:pPr>
        <w:rPr>
          <w:rFonts w:hint="default" w:ascii="Times New Roman" w:hAnsi="Times New Roman" w:eastAsia="宋体" w:cs="Times New Roman"/>
        </w:rPr>
      </w:pPr>
      <w:r>
        <w:rPr>
          <w:rFonts w:hint="default" w:ascii="黑体" w:hAnsi="黑体" w:eastAsia="黑体" w:cs="Times New Roman"/>
        </w:rPr>
        <w:t xml:space="preserve">5.1.1 </w:t>
      </w:r>
      <w:r>
        <w:rPr>
          <w:rFonts w:hint="default" w:ascii="Times New Roman" w:hAnsi="Times New Roman" w:eastAsia="宋体" w:cs="Times New Roman"/>
        </w:rPr>
        <w:t>经评估无需复苏且符合延迟脐带结扎条件者：宜在延迟脐带结扎期间采集。</w:t>
      </w:r>
    </w:p>
    <w:p w14:paraId="2D9A1C67">
      <w:pPr>
        <w:rPr>
          <w:rFonts w:hint="default" w:ascii="Times New Roman" w:hAnsi="Times New Roman" w:eastAsia="宋体" w:cs="Times New Roman"/>
        </w:rPr>
      </w:pPr>
      <w:r>
        <w:rPr>
          <w:rFonts w:hint="default" w:ascii="黑体" w:hAnsi="黑体" w:eastAsia="黑体" w:cs="Times New Roman"/>
        </w:rPr>
        <w:t xml:space="preserve">5.1.2 </w:t>
      </w:r>
      <w:r>
        <w:rPr>
          <w:rFonts w:hint="default" w:ascii="Times New Roman" w:hAnsi="Times New Roman" w:eastAsia="宋体" w:cs="Times New Roman"/>
        </w:rPr>
        <w:t>经评估需立即断脐复苏者：将新生儿转交分娩现场的新生儿复苏团队进行复苏；由不参与复苏的医护人员，在胎盘剥离或完全娩出前，在与胎盘相连端的脐动脉进行采集（标本采集宜在生后20min内完成）。</w:t>
      </w:r>
    </w:p>
    <w:p w14:paraId="0C406513">
      <w:pPr>
        <w:widowControl/>
        <w:jc w:val="left"/>
        <w:rPr>
          <w:rFonts w:hint="default" w:ascii="Times New Roman" w:hAnsi="Times New Roman" w:eastAsia="宋体" w:cs="Times New Roman"/>
        </w:rPr>
      </w:pPr>
      <w:r>
        <w:rPr>
          <w:rFonts w:hint="default" w:ascii="黑体" w:hAnsi="黑体" w:eastAsia="黑体" w:cs="Times New Roman"/>
        </w:rPr>
        <w:t xml:space="preserve">5.1.3 </w:t>
      </w:r>
      <w:r>
        <w:rPr>
          <w:rFonts w:hint="default" w:ascii="Times New Roman" w:hAnsi="Times New Roman" w:eastAsia="宋体" w:cs="Times New Roman"/>
        </w:rPr>
        <w:t>若新生儿娩出后无法立即留取血样：应用两把止血钳夹闭并留</w:t>
      </w:r>
      <w:r>
        <w:rPr>
          <w:rFonts w:hint="default" w:ascii="Times New Roman" w:hAnsi="Times New Roman" w:eastAsia="宋体" w:cs="Times New Roman"/>
          <w:szCs w:val="21"/>
        </w:rPr>
        <w:t>取</w:t>
      </w:r>
      <w:r>
        <w:rPr>
          <w:rFonts w:hint="default" w:ascii="Times New Roman" w:hAnsi="Times New Roman" w:eastAsia="宋体" w:cs="Times New Roman"/>
          <w:color w:val="231F20"/>
          <w:kern w:val="0"/>
          <w:szCs w:val="21"/>
        </w:rPr>
        <w:t>10</w:t>
      </w:r>
      <w:r>
        <w:rPr>
          <w:rFonts w:ascii="Times New Roman" w:hAnsi="Times New Roman" w:eastAsia="宋体" w:cs="Times New Roman"/>
          <w:color w:val="231F20"/>
          <w:kern w:val="0"/>
          <w:szCs w:val="21"/>
        </w:rPr>
        <w:t>cm</w:t>
      </w:r>
      <w:r>
        <w:rPr>
          <w:rFonts w:hint="default" w:ascii="Times New Roman" w:hAnsi="Times New Roman" w:eastAsia="宋体" w:cs="Times New Roman"/>
        </w:rPr>
        <w:t>～</w:t>
      </w:r>
      <w:r>
        <w:rPr>
          <w:rFonts w:hint="default" w:ascii="Times New Roman" w:hAnsi="Times New Roman" w:eastAsia="宋体" w:cs="Times New Roman"/>
          <w:color w:val="231F20"/>
          <w:kern w:val="0"/>
          <w:szCs w:val="21"/>
        </w:rPr>
        <w:t>20cm脐带，并</w:t>
      </w:r>
      <w:r>
        <w:rPr>
          <w:rFonts w:hint="default" w:ascii="Times New Roman" w:hAnsi="Times New Roman" w:eastAsia="宋体" w:cs="Times New Roman"/>
        </w:rPr>
        <w:t>冷藏保存。</w:t>
      </w:r>
    </w:p>
    <w:p w14:paraId="1D725296">
      <w:pPr>
        <w:pStyle w:val="18"/>
        <w:numPr>
          <w:ilvl w:val="1"/>
          <w:numId w:val="1"/>
        </w:numPr>
        <w:spacing w:before="156" w:beforeLines="50" w:after="156" w:afterLines="50"/>
        <w:ind w:firstLineChars="0"/>
        <w:jc w:val="left"/>
        <w:rPr>
          <w:rFonts w:hint="eastAsia" w:ascii="黑体" w:hAnsi="黑体" w:eastAsia="黑体" w:cs="黑体"/>
          <w:szCs w:val="21"/>
        </w:rPr>
      </w:pPr>
      <w:r>
        <w:rPr>
          <w:rFonts w:hint="eastAsia" w:ascii="黑体" w:hAnsi="黑体" w:eastAsia="黑体" w:cs="黑体"/>
          <w:szCs w:val="21"/>
        </w:rPr>
        <w:t>身份识别</w:t>
      </w:r>
    </w:p>
    <w:p w14:paraId="45D6FF50">
      <w:pPr>
        <w:pStyle w:val="18"/>
        <w:jc w:val="left"/>
        <w:rPr>
          <w:rFonts w:hint="eastAsia" w:ascii="Times New Roman" w:hAnsi="Times New Roman" w:eastAsia="宋体" w:cs="Times New Roman"/>
        </w:rPr>
      </w:pPr>
      <w:r>
        <w:rPr>
          <w:rFonts w:hint="eastAsia" w:ascii="Times New Roman" w:hAnsi="Times New Roman" w:eastAsia="宋体" w:cs="Times New Roman"/>
        </w:rPr>
        <w:t>采集前，应双人核对产妇姓名、住院号（ID号）、新生儿性别及出生时间等信息。</w:t>
      </w:r>
    </w:p>
    <w:p w14:paraId="640D6A17">
      <w:pPr>
        <w:pStyle w:val="18"/>
        <w:numPr>
          <w:ilvl w:val="1"/>
          <w:numId w:val="1"/>
        </w:numPr>
        <w:spacing w:before="156" w:beforeLines="50" w:after="156" w:afterLines="50"/>
        <w:ind w:firstLine="0" w:firstLineChars="0"/>
        <w:jc w:val="left"/>
        <w:rPr>
          <w:rFonts w:hint="eastAsia" w:ascii="黑体" w:hAnsi="黑体" w:eastAsia="黑体" w:cs="黑体"/>
          <w:szCs w:val="21"/>
        </w:rPr>
      </w:pPr>
      <w:r>
        <w:rPr>
          <w:rFonts w:hint="eastAsia" w:ascii="黑体" w:hAnsi="黑体" w:eastAsia="黑体" w:cs="黑体"/>
          <w:szCs w:val="21"/>
        </w:rPr>
        <w:t>脐动脉识别与选择</w:t>
      </w:r>
    </w:p>
    <w:p w14:paraId="71ABDFE0">
      <w:pPr>
        <w:pStyle w:val="18"/>
        <w:ind w:firstLine="0" w:firstLineChars="0"/>
        <w:jc w:val="left"/>
        <w:rPr>
          <w:rFonts w:hint="eastAsia" w:ascii="Times New Roman" w:hAnsi="Times New Roman" w:eastAsia="宋体" w:cs="Times New Roman"/>
        </w:rPr>
      </w:pPr>
      <w:r>
        <w:rPr>
          <w:rFonts w:hint="eastAsia" w:ascii="黑体" w:hAnsi="黑体" w:eastAsia="黑体" w:cs="Times New Roman"/>
        </w:rPr>
        <w:t xml:space="preserve">5.3.1 </w:t>
      </w:r>
      <w:r>
        <w:rPr>
          <w:rFonts w:hint="eastAsia" w:ascii="Times New Roman" w:hAnsi="Times New Roman" w:eastAsia="宋体" w:cs="Times New Roman"/>
        </w:rPr>
        <w:t>应明确区分脐动脉与脐静脉。脐动脉通常为2条，管腔较小，壁厚，呈螺旋状，颜色呈暗红色，内含静脉血；脐静脉通常为1条，管腔较大，壁薄，较直，颜色呈鲜红色，内含动脉血。</w:t>
      </w:r>
    </w:p>
    <w:p w14:paraId="69B88750">
      <w:pPr>
        <w:pStyle w:val="18"/>
        <w:ind w:firstLine="0" w:firstLineChars="0"/>
        <w:jc w:val="left"/>
        <w:rPr>
          <w:rFonts w:hint="eastAsia" w:ascii="Times New Roman" w:hAnsi="Times New Roman" w:eastAsia="宋体" w:cs="Times New Roman"/>
        </w:rPr>
      </w:pPr>
      <w:r>
        <w:rPr>
          <w:rFonts w:hint="eastAsia" w:ascii="黑体" w:hAnsi="黑体" w:eastAsia="黑体" w:cs="Times New Roman"/>
        </w:rPr>
        <w:t xml:space="preserve">5.3.2 </w:t>
      </w:r>
      <w:r>
        <w:rPr>
          <w:rFonts w:hint="eastAsia" w:ascii="Times New Roman" w:hAnsi="Times New Roman" w:eastAsia="宋体" w:cs="Times New Roman"/>
        </w:rPr>
        <w:t>宜选择一条充盈良好的脐动脉，并在易于固定的部位进行穿刺采集。</w:t>
      </w:r>
    </w:p>
    <w:p w14:paraId="672BFA7A">
      <w:pPr>
        <w:pStyle w:val="18"/>
        <w:numPr>
          <w:ilvl w:val="1"/>
          <w:numId w:val="1"/>
        </w:numPr>
        <w:spacing w:before="156" w:beforeLines="50" w:after="156" w:afterLines="50"/>
        <w:ind w:firstLineChars="0"/>
        <w:jc w:val="left"/>
        <w:rPr>
          <w:rFonts w:hint="eastAsia" w:ascii="黑体" w:hAnsi="黑体" w:eastAsia="黑体" w:cs="黑体"/>
          <w:szCs w:val="21"/>
        </w:rPr>
      </w:pPr>
      <w:r>
        <w:rPr>
          <w:rFonts w:hint="eastAsia" w:ascii="黑体" w:hAnsi="黑体" w:eastAsia="黑体" w:cs="黑体"/>
          <w:szCs w:val="21"/>
        </w:rPr>
        <w:t>采血操作</w:t>
      </w:r>
    </w:p>
    <w:p w14:paraId="1D35022C">
      <w:pPr>
        <w:spacing w:before="0" w:beforeLines="-2147483648" w:after="0" w:afterLines="-2147483648"/>
        <w:rPr>
          <w:rFonts w:hint="eastAsia" w:ascii="黑体" w:hAnsi="黑体" w:eastAsia="黑体" w:cs="黑体"/>
          <w:bCs/>
          <w:szCs w:val="21"/>
        </w:rPr>
      </w:pPr>
      <w:r>
        <w:rPr>
          <w:rFonts w:hint="eastAsia" w:ascii="黑体" w:hAnsi="黑体" w:eastAsia="黑体" w:cs="黑体"/>
          <w:bCs/>
          <w:szCs w:val="21"/>
        </w:rPr>
        <w:t>5.4.1 脐带处理</w:t>
      </w:r>
    </w:p>
    <w:p w14:paraId="15A12263">
      <w:pPr>
        <w:snapToGrid w:val="0"/>
        <w:spacing w:before="0" w:beforeLines="-2147483648" w:after="0" w:afterLines="-2147483648"/>
        <w:rPr>
          <w:rFonts w:hint="eastAsia" w:ascii="黑体" w:hAnsi="黑体" w:eastAsia="黑体" w:cs="黑体"/>
          <w:bCs/>
          <w:szCs w:val="21"/>
        </w:rPr>
      </w:pPr>
      <w:r>
        <w:rPr>
          <w:rFonts w:hint="eastAsia" w:ascii="黑体" w:hAnsi="黑体" w:eastAsia="黑体"/>
        </w:rPr>
        <w:t xml:space="preserve">5.4.1.1 </w:t>
      </w:r>
      <w:r>
        <w:rPr>
          <w:rFonts w:hint="eastAsia" w:ascii="宋体" w:hAnsi="宋体" w:eastAsia="宋体"/>
        </w:rPr>
        <w:t>操作者应戴无菌手套</w:t>
      </w:r>
      <w:r>
        <w:rPr>
          <w:rFonts w:hint="eastAsia"/>
        </w:rPr>
        <w:t>。</w:t>
      </w:r>
    </w:p>
    <w:p w14:paraId="61B0DF9E">
      <w:pPr>
        <w:snapToGrid w:val="0"/>
        <w:rPr>
          <w:rFonts w:hint="eastAsia" w:ascii="宋体" w:hAnsi="宋体" w:eastAsia="宋体"/>
        </w:rPr>
      </w:pPr>
      <w:r>
        <w:rPr>
          <w:rFonts w:hint="eastAsia" w:ascii="黑体" w:hAnsi="黑体" w:eastAsia="黑体"/>
        </w:rPr>
        <w:t xml:space="preserve">4.4.1.2 </w:t>
      </w:r>
      <w:r>
        <w:rPr>
          <w:rFonts w:hint="eastAsia" w:ascii="宋体" w:hAnsi="宋体" w:eastAsia="宋体"/>
        </w:rPr>
        <w:t>操作者应使用无菌纱布或棉球擦拭拟采血段脐带表面，去除羊水、血液及胎脂。</w:t>
      </w:r>
    </w:p>
    <w:p w14:paraId="597F9E51">
      <w:pPr>
        <w:spacing w:before="0" w:beforeLines="-2147483648" w:after="0" w:afterLines="-2147483648"/>
        <w:rPr>
          <w:rFonts w:hint="eastAsia" w:ascii="黑体" w:hAnsi="黑体" w:eastAsia="黑体" w:cs="黑体"/>
          <w:bCs/>
          <w:szCs w:val="21"/>
        </w:rPr>
      </w:pPr>
      <w:r>
        <w:rPr>
          <w:rFonts w:hint="eastAsia" w:ascii="黑体" w:hAnsi="黑体" w:eastAsia="黑体" w:cs="黑体"/>
          <w:bCs/>
          <w:szCs w:val="21"/>
        </w:rPr>
        <w:t>5.4.2 采血器准备</w:t>
      </w:r>
    </w:p>
    <w:p w14:paraId="0FE9752D">
      <w:pPr>
        <w:ind w:firstLine="420" w:firstLineChars="200"/>
        <w:rPr>
          <w:rFonts w:hint="default" w:ascii="Times New Roman" w:hAnsi="Times New Roman" w:eastAsia="宋体" w:cs="Times New Roman"/>
        </w:rPr>
      </w:pPr>
      <w:r>
        <w:rPr>
          <w:rFonts w:hint="default" w:ascii="Times New Roman" w:hAnsi="Times New Roman" w:eastAsia="宋体" w:cs="Times New Roman"/>
        </w:rPr>
        <w:t>采集前，应按产品说明书要求，将动脉采血器针栓调整至预设位置（通常预设标本量0.5</w:t>
      </w:r>
      <w:r>
        <w:rPr>
          <w:rFonts w:hint="default" w:ascii="Times New Roman" w:hAnsi="Times New Roman" w:eastAsia="宋体" w:cs="Times New Roman"/>
        </w:rPr>
        <w:t>ml</w:t>
      </w:r>
      <w:r>
        <w:rPr>
          <w:rFonts w:hint="default" w:ascii="Times New Roman" w:hAnsi="Times New Roman" w:eastAsia="宋体" w:cs="Times New Roman"/>
        </w:rPr>
        <w:t>～1ml）。</w:t>
      </w:r>
    </w:p>
    <w:p w14:paraId="0A40FA78">
      <w:pPr>
        <w:rPr>
          <w:rFonts w:hint="eastAsia" w:ascii="黑体" w:hAnsi="黑体" w:eastAsia="黑体" w:cs="黑体"/>
          <w:bCs/>
          <w:szCs w:val="21"/>
        </w:rPr>
      </w:pPr>
      <w:r>
        <w:rPr>
          <w:rFonts w:hint="eastAsia" w:ascii="黑体" w:hAnsi="黑体" w:eastAsia="黑体" w:cs="黑体"/>
          <w:bCs/>
          <w:szCs w:val="21"/>
        </w:rPr>
        <w:t xml:space="preserve">5.4.3 </w:t>
      </w:r>
      <w:r>
        <w:rPr>
          <w:rFonts w:ascii="黑体" w:hAnsi="黑体" w:eastAsia="黑体" w:cs="黑体"/>
          <w:bCs/>
          <w:szCs w:val="21"/>
        </w:rPr>
        <w:t>穿刺采血</w:t>
      </w:r>
    </w:p>
    <w:p w14:paraId="79D58D21">
      <w:pPr>
        <w:rPr>
          <w:rFonts w:hint="eastAsia" w:ascii="宋体" w:hAnsi="宋体" w:eastAsia="宋体"/>
        </w:rPr>
      </w:pPr>
      <w:r>
        <w:rPr>
          <w:rFonts w:hint="eastAsia" w:ascii="黑体" w:hAnsi="黑体" w:eastAsia="黑体"/>
        </w:rPr>
        <w:t>5.4.3.1</w:t>
      </w:r>
      <w:r>
        <w:rPr>
          <w:rFonts w:hint="eastAsia" w:ascii="宋体" w:hAnsi="宋体" w:eastAsia="宋体"/>
        </w:rPr>
        <w:t xml:space="preserve"> 操作者以非优势手拇指和食指固定目标脐动脉段。</w:t>
      </w:r>
    </w:p>
    <w:p w14:paraId="10942C65">
      <w:pPr>
        <w:rPr>
          <w:rFonts w:hint="eastAsia" w:ascii="宋体" w:hAnsi="宋体" w:eastAsia="宋体"/>
        </w:rPr>
      </w:pPr>
      <w:r>
        <w:rPr>
          <w:rFonts w:hint="eastAsia" w:ascii="黑体" w:hAnsi="黑体" w:eastAsia="黑体"/>
        </w:rPr>
        <w:t>5.4.3.2</w:t>
      </w:r>
      <w:r>
        <w:rPr>
          <w:rFonts w:hint="eastAsia" w:ascii="宋体" w:hAnsi="宋体" w:eastAsia="宋体"/>
        </w:rPr>
        <w:t xml:space="preserve"> 另一手持动脉采血器，针头斜面向上，以接近平行脐带纵轴的小角度刺入脐动脉管腔。</w:t>
      </w:r>
    </w:p>
    <w:p w14:paraId="1F77C67B">
      <w:pPr>
        <w:rPr>
          <w:rFonts w:hint="eastAsia" w:ascii="宋体" w:hAnsi="宋体" w:eastAsia="宋体"/>
        </w:rPr>
      </w:pPr>
      <w:r>
        <w:rPr>
          <w:rFonts w:hint="eastAsia" w:ascii="黑体" w:hAnsi="黑体" w:eastAsia="黑体"/>
        </w:rPr>
        <w:t xml:space="preserve">5.4.3.3 </w:t>
      </w:r>
      <w:r>
        <w:rPr>
          <w:rFonts w:hint="eastAsia" w:ascii="宋体" w:hAnsi="宋体" w:eastAsia="宋体"/>
        </w:rPr>
        <w:t>见回血后停止进针，保持针头位置稳定，待动脉血自动充盈采血器至预设位置后拔针（注：若脐动脉压力不足致血流缓慢，可手动回抽针栓辅助采血）。</w:t>
      </w:r>
    </w:p>
    <w:p w14:paraId="51062178">
      <w:pPr>
        <w:spacing w:before="0" w:beforeLines="-2147483648" w:after="0" w:afterLines="-2147483648"/>
        <w:rPr>
          <w:rFonts w:hint="eastAsia"/>
        </w:rPr>
      </w:pPr>
      <w:r>
        <w:rPr>
          <w:rFonts w:hint="eastAsia" w:ascii="黑体" w:hAnsi="黑体" w:eastAsia="黑体" w:cs="黑体"/>
          <w:bCs/>
          <w:szCs w:val="21"/>
        </w:rPr>
        <w:t>5.4.4 按压止血</w:t>
      </w:r>
    </w:p>
    <w:p w14:paraId="733EC8B0">
      <w:pPr>
        <w:ind w:firstLine="420" w:firstLineChars="200"/>
        <w:rPr>
          <w:rFonts w:hint="eastAsia"/>
        </w:rPr>
      </w:pPr>
      <w:r>
        <w:rPr>
          <w:rFonts w:hint="default" w:ascii="Times New Roman" w:hAnsi="Times New Roman" w:eastAsia="宋体" w:cs="Times New Roman"/>
        </w:rPr>
        <w:t>拔针后，可使用干燥的无菌纱布或棉球轻压穿刺点5</w:t>
      </w:r>
      <w:r>
        <w:rPr>
          <w:rFonts w:hint="default" w:ascii="Times New Roman" w:hAnsi="Times New Roman" w:eastAsia="宋体" w:cs="Times New Roman"/>
        </w:rPr>
        <w:t>s</w:t>
      </w:r>
      <w:r>
        <w:rPr>
          <w:rFonts w:hint="default" w:ascii="Times New Roman" w:hAnsi="Times New Roman" w:eastAsia="宋体" w:cs="Times New Roman"/>
        </w:rPr>
        <w:t>～10s止血</w:t>
      </w:r>
      <w:r>
        <w:rPr>
          <w:rFonts w:hint="eastAsia" w:ascii="宋体" w:hAnsi="宋体" w:eastAsia="宋体"/>
        </w:rPr>
        <w:t>。</w:t>
      </w:r>
    </w:p>
    <w:p w14:paraId="4AA60ECF">
      <w:pPr>
        <w:spacing w:before="0" w:beforeLines="-2147483648" w:after="0" w:afterLines="-2147483648"/>
        <w:rPr>
          <w:rFonts w:hint="eastAsia" w:ascii="黑体" w:hAnsi="黑体" w:eastAsia="黑体" w:cs="黑体"/>
          <w:bCs/>
          <w:szCs w:val="21"/>
        </w:rPr>
      </w:pPr>
      <w:r>
        <w:rPr>
          <w:rFonts w:hint="eastAsia" w:ascii="黑体" w:hAnsi="黑体" w:eastAsia="黑体" w:cs="黑体"/>
          <w:bCs/>
          <w:szCs w:val="21"/>
        </w:rPr>
        <w:t>5.4.5 标本排气</w:t>
      </w:r>
    </w:p>
    <w:p w14:paraId="5F92F33D">
      <w:pPr>
        <w:ind w:firstLine="420" w:firstLineChars="200"/>
        <w:rPr>
          <w:rFonts w:hint="eastAsia" w:ascii="宋体" w:hAnsi="宋体" w:eastAsia="宋体"/>
        </w:rPr>
      </w:pPr>
      <w:r>
        <w:rPr>
          <w:rFonts w:hint="eastAsia" w:ascii="宋体" w:hAnsi="宋体" w:eastAsia="宋体"/>
        </w:rPr>
        <w:t>检查标本中是否存在气泡，如有少量气泡，应翻转采血器，将纱布置于采血器上端，轻推针栓缓慢排出气泡。（注：使用具有自动排气功能的采血器时，此步骤可省略。）</w:t>
      </w:r>
    </w:p>
    <w:p w14:paraId="238A5569">
      <w:pPr>
        <w:spacing w:before="0" w:beforeLines="-2147483648" w:after="0" w:afterLines="-2147483648"/>
        <w:rPr>
          <w:rFonts w:hint="eastAsia" w:ascii="黑体" w:hAnsi="黑体" w:eastAsia="黑体" w:cs="黑体"/>
          <w:bCs/>
          <w:szCs w:val="21"/>
        </w:rPr>
      </w:pPr>
      <w:r>
        <w:rPr>
          <w:rFonts w:hint="eastAsia" w:ascii="黑体" w:hAnsi="黑体" w:eastAsia="黑体" w:cs="黑体"/>
          <w:bCs/>
          <w:szCs w:val="21"/>
        </w:rPr>
        <w:t>5.4.6 标本处理</w:t>
      </w:r>
    </w:p>
    <w:p w14:paraId="0CFB665A">
      <w:pPr>
        <w:rPr>
          <w:rFonts w:hint="default" w:ascii="Times New Roman" w:hAnsi="Times New Roman" w:eastAsia="宋体" w:cs="Times New Roman"/>
        </w:rPr>
      </w:pPr>
      <w:r>
        <w:rPr>
          <w:rFonts w:hint="default" w:ascii="黑体" w:hAnsi="黑体" w:eastAsia="黑体" w:cs="Times New Roman"/>
        </w:rPr>
        <w:t>5.</w:t>
      </w:r>
      <w:r>
        <w:rPr>
          <w:rFonts w:hint="default" w:ascii="黑体" w:hAnsi="黑体" w:eastAsia="黑体" w:cs="Times New Roman"/>
        </w:rPr>
        <w:t>4</w:t>
      </w:r>
      <w:r>
        <w:rPr>
          <w:rFonts w:hint="default" w:ascii="黑体" w:hAnsi="黑体" w:eastAsia="黑体" w:cs="Times New Roman"/>
        </w:rPr>
        <w:t>.6.1</w:t>
      </w:r>
      <w:r>
        <w:rPr>
          <w:rFonts w:hint="default" w:ascii="Times New Roman" w:hAnsi="Times New Roman" w:eastAsia="宋体" w:cs="Times New Roman"/>
        </w:rPr>
        <w:t xml:space="preserve"> </w:t>
      </w:r>
      <w:r>
        <w:rPr>
          <w:rFonts w:hint="default" w:ascii="Times New Roman" w:hAnsi="Times New Roman" w:eastAsia="宋体" w:cs="Times New Roman"/>
        </w:rPr>
        <w:t>拔针后应立即用软橡胶塞或安全针座帽封闭动脉采血器，并按采血器说明书要求方式（轻柔颠倒或掌心搓动）充分混匀。混匀后立即粘贴患者标签标识。</w:t>
      </w:r>
    </w:p>
    <w:p w14:paraId="23924FEE">
      <w:pPr>
        <w:pStyle w:val="18"/>
        <w:ind w:firstLine="0" w:firstLineChars="0"/>
        <w:jc w:val="left"/>
        <w:rPr>
          <w:rFonts w:hint="default" w:ascii="Times New Roman" w:hAnsi="Times New Roman" w:eastAsia="宋体" w:cs="Times New Roman"/>
          <w:bCs/>
          <w:szCs w:val="21"/>
        </w:rPr>
      </w:pPr>
      <w:r>
        <w:rPr>
          <w:rFonts w:hint="default" w:ascii="黑体" w:hAnsi="黑体" w:eastAsia="黑体" w:cs="Times New Roman"/>
        </w:rPr>
        <w:t>5.</w:t>
      </w:r>
      <w:r>
        <w:rPr>
          <w:rFonts w:hint="default" w:ascii="黑体" w:hAnsi="黑体" w:eastAsia="黑体" w:cs="Times New Roman"/>
        </w:rPr>
        <w:t>4</w:t>
      </w:r>
      <w:r>
        <w:rPr>
          <w:rFonts w:hint="default" w:ascii="黑体" w:hAnsi="黑体" w:eastAsia="黑体" w:cs="Times New Roman"/>
        </w:rPr>
        <w:t>.6.2</w:t>
      </w:r>
      <w:r>
        <w:rPr>
          <w:rFonts w:hint="default" w:ascii="Times New Roman" w:hAnsi="Times New Roman" w:eastAsia="宋体" w:cs="Times New Roman"/>
        </w:rPr>
        <w:t xml:space="preserve"> </w:t>
      </w:r>
      <w:r>
        <w:rPr>
          <w:rFonts w:hint="default" w:ascii="Times New Roman" w:hAnsi="Times New Roman" w:eastAsia="宋体" w:cs="Times New Roman"/>
        </w:rPr>
        <w:t>采集后，应优先在产房或手术室进行床边即时检测。若无法即时检测，应将标本置于0℃～4℃环境低温保存，并于60min内完成检测。</w:t>
      </w:r>
    </w:p>
    <w:p w14:paraId="3F113102">
      <w:pPr>
        <w:pStyle w:val="18"/>
        <w:numPr>
          <w:ilvl w:val="0"/>
          <w:numId w:val="1"/>
        </w:numPr>
        <w:spacing w:before="312" w:beforeLines="100" w:after="312" w:afterLines="100"/>
        <w:ind w:firstLineChars="0"/>
        <w:jc w:val="left"/>
        <w:outlineLvl w:val="0"/>
        <w:rPr>
          <w:rFonts w:hint="eastAsia" w:ascii="黑体" w:hAnsi="黑体" w:eastAsia="黑体" w:cs="黑体"/>
          <w:b/>
          <w:bCs/>
          <w:szCs w:val="21"/>
        </w:rPr>
      </w:pPr>
      <w:bookmarkStart w:id="11" w:name="_Toc200658783"/>
      <w:r>
        <w:rPr>
          <w:rFonts w:hint="eastAsia" w:ascii="黑体" w:hAnsi="黑体" w:eastAsia="黑体" w:cs="黑体"/>
          <w:b/>
          <w:bCs/>
          <w:szCs w:val="21"/>
        </w:rPr>
        <w:t>安全防护</w:t>
      </w:r>
      <w:bookmarkEnd w:id="11"/>
    </w:p>
    <w:p w14:paraId="376B9D3F">
      <w:pPr>
        <w:pStyle w:val="18"/>
        <w:numPr>
          <w:ilvl w:val="1"/>
          <w:numId w:val="1"/>
        </w:numPr>
        <w:spacing w:before="156" w:beforeLines="50" w:after="156" w:afterLines="50"/>
        <w:ind w:firstLineChars="0"/>
        <w:jc w:val="left"/>
        <w:rPr>
          <w:rFonts w:ascii="黑体" w:hAnsi="黑体" w:eastAsia="黑体" w:cs="黑体"/>
          <w:szCs w:val="21"/>
        </w:rPr>
      </w:pPr>
      <w:r>
        <w:rPr>
          <w:rFonts w:hint="eastAsia" w:ascii="黑体" w:hAnsi="黑体" w:eastAsia="黑体" w:cs="黑体"/>
          <w:szCs w:val="21"/>
        </w:rPr>
        <w:t>标准预防</w:t>
      </w:r>
    </w:p>
    <w:p w14:paraId="1191E183">
      <w:pPr>
        <w:widowControl/>
        <w:ind w:firstLine="420" w:firstLineChars="200"/>
        <w:jc w:val="left"/>
        <w:rPr>
          <w:rFonts w:hint="eastAsia" w:ascii="宋体" w:hAnsi="宋体" w:eastAsia="宋体"/>
        </w:rPr>
      </w:pPr>
      <w:r>
        <w:rPr>
          <w:rFonts w:hint="eastAsia" w:ascii="宋体" w:hAnsi="宋体" w:eastAsia="宋体"/>
        </w:rPr>
        <w:t>操作者应严格执行</w:t>
      </w:r>
      <w:r>
        <w:rPr>
          <w:rFonts w:ascii="Times New Roman" w:hAnsi="Times New Roman" w:eastAsia="宋体" w:cs="Times New Roman"/>
          <w:kern w:val="0"/>
          <w:szCs w:val="21"/>
        </w:rPr>
        <w:t>WS/T</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313 医务人员手卫生规范</w:t>
      </w:r>
      <w:r>
        <w:rPr>
          <w:rFonts w:hint="eastAsia" w:ascii="Times New Roman" w:hAnsi="Times New Roman" w:eastAsia="宋体" w:cs="Times New Roman"/>
          <w:kern w:val="0"/>
          <w:szCs w:val="21"/>
        </w:rPr>
        <w:t>，</w:t>
      </w:r>
      <w:r>
        <w:rPr>
          <w:rFonts w:hint="eastAsia" w:ascii="宋体" w:hAnsi="宋体" w:eastAsia="宋体"/>
        </w:rPr>
        <w:t>并佩戴手套、口罩。</w:t>
      </w:r>
    </w:p>
    <w:p w14:paraId="3720CE62">
      <w:pPr>
        <w:pStyle w:val="18"/>
        <w:numPr>
          <w:ilvl w:val="1"/>
          <w:numId w:val="1"/>
        </w:numPr>
        <w:spacing w:before="156" w:beforeLines="50" w:after="156" w:afterLines="50"/>
        <w:ind w:firstLineChars="0"/>
        <w:jc w:val="left"/>
        <w:rPr>
          <w:rFonts w:ascii="黑体" w:hAnsi="黑体" w:eastAsia="黑体" w:cs="黑体"/>
          <w:szCs w:val="21"/>
        </w:rPr>
      </w:pPr>
      <w:r>
        <w:rPr>
          <w:rFonts w:hint="eastAsia" w:ascii="黑体" w:hAnsi="黑体" w:eastAsia="黑体" w:cs="黑体"/>
          <w:szCs w:val="21"/>
        </w:rPr>
        <w:t>锐器伤防护</w:t>
      </w:r>
    </w:p>
    <w:p w14:paraId="24851284">
      <w:pPr>
        <w:ind w:firstLine="420" w:firstLineChars="200"/>
        <w:rPr>
          <w:rFonts w:hint="eastAsia" w:ascii="宋体" w:hAnsi="宋体" w:eastAsia="宋体"/>
        </w:rPr>
      </w:pPr>
      <w:r>
        <w:rPr>
          <w:rFonts w:hint="eastAsia" w:ascii="宋体" w:hAnsi="宋体" w:eastAsia="宋体"/>
        </w:rPr>
        <w:t>使用后的针头应立即单手操作置入利器盒，禁止复帽。</w:t>
      </w:r>
    </w:p>
    <w:p w14:paraId="6990CE9B">
      <w:pPr>
        <w:pStyle w:val="18"/>
        <w:numPr>
          <w:ilvl w:val="1"/>
          <w:numId w:val="1"/>
        </w:numPr>
        <w:spacing w:before="156" w:beforeLines="50" w:after="156" w:afterLines="50"/>
        <w:ind w:firstLineChars="0"/>
        <w:jc w:val="left"/>
        <w:rPr>
          <w:rFonts w:ascii="黑体" w:hAnsi="黑体" w:eastAsia="黑体" w:cs="黑体"/>
          <w:szCs w:val="21"/>
        </w:rPr>
      </w:pPr>
      <w:r>
        <w:rPr>
          <w:rFonts w:hint="eastAsia" w:ascii="黑体" w:hAnsi="黑体" w:eastAsia="黑体" w:cs="黑体"/>
          <w:szCs w:val="21"/>
        </w:rPr>
        <w:t>医疗废物处理</w:t>
      </w:r>
    </w:p>
    <w:p w14:paraId="20242713">
      <w:pPr>
        <w:widowControl/>
        <w:ind w:firstLine="420" w:firstLineChars="200"/>
        <w:jc w:val="left"/>
        <w:rPr>
          <w:rFonts w:hint="eastAsia" w:ascii="宋体" w:hAnsi="宋体" w:eastAsia="宋体"/>
        </w:rPr>
      </w:pPr>
      <w:r>
        <w:rPr>
          <w:rFonts w:hint="eastAsia" w:ascii="宋体" w:hAnsi="宋体" w:eastAsia="宋体"/>
        </w:rPr>
        <w:t>被血液污染的纱布、棉球、手套等感染性废物及针头、注射器等损伤性医疗废物，</w:t>
      </w:r>
      <w:r>
        <w:rPr>
          <w:rFonts w:hint="eastAsia" w:ascii="宋体" w:hAnsi="宋体" w:eastAsia="宋体"/>
          <w:szCs w:val="21"/>
        </w:rPr>
        <w:t>应按</w:t>
      </w:r>
      <w:r>
        <w:rPr>
          <w:rFonts w:hint="eastAsia" w:ascii="宋体" w:hAnsi="宋体" w:eastAsia="宋体"/>
          <w:kern w:val="0"/>
          <w:szCs w:val="21"/>
        </w:rPr>
        <w:t>医疗废物管理要求处理。</w:t>
      </w:r>
    </w:p>
    <w:p w14:paraId="0BA292EF">
      <w:pPr>
        <w:pStyle w:val="18"/>
        <w:numPr>
          <w:ilvl w:val="1"/>
          <w:numId w:val="1"/>
        </w:numPr>
        <w:spacing w:before="156" w:beforeLines="50" w:after="156" w:afterLines="50"/>
        <w:ind w:firstLineChars="0"/>
        <w:jc w:val="left"/>
        <w:rPr>
          <w:rFonts w:ascii="黑体" w:hAnsi="黑体" w:eastAsia="黑体" w:cs="黑体"/>
          <w:szCs w:val="21"/>
        </w:rPr>
      </w:pPr>
      <w:r>
        <w:rPr>
          <w:rFonts w:hint="eastAsia" w:ascii="黑体" w:hAnsi="黑体" w:eastAsia="黑体" w:cs="黑体"/>
          <w:szCs w:val="21"/>
        </w:rPr>
        <w:t>新生儿安全</w:t>
      </w:r>
    </w:p>
    <w:p w14:paraId="25FBC491">
      <w:pPr>
        <w:ind w:firstLine="420" w:firstLineChars="200"/>
        <w:rPr>
          <w:rFonts w:hint="eastAsia" w:ascii="宋体" w:hAnsi="宋体" w:eastAsia="宋体"/>
          <w:bCs/>
        </w:rPr>
      </w:pPr>
      <w:r>
        <w:rPr>
          <w:rFonts w:hint="eastAsia" w:ascii="宋体" w:hAnsi="宋体" w:eastAsia="宋体"/>
        </w:rPr>
        <w:t>操作全程应注意新生儿保暖，动作轻柔，观察反应，防止意外损伤。</w:t>
      </w:r>
    </w:p>
    <w:p w14:paraId="46B0BF26">
      <w:pPr>
        <w:pStyle w:val="18"/>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12" w:name="_Toc200658784"/>
      <w:r>
        <w:rPr>
          <w:rFonts w:hint="eastAsia" w:ascii="黑体" w:hAnsi="黑体" w:eastAsia="黑体" w:cs="黑体"/>
          <w:bCs/>
          <w:szCs w:val="21"/>
        </w:rPr>
        <w:t>质量控制</w:t>
      </w:r>
      <w:bookmarkEnd w:id="12"/>
    </w:p>
    <w:p w14:paraId="05A1F1CB">
      <w:pPr>
        <w:pStyle w:val="18"/>
        <w:numPr>
          <w:ilvl w:val="1"/>
          <w:numId w:val="1"/>
        </w:numPr>
        <w:spacing w:before="156" w:beforeLines="50" w:after="156" w:afterLines="50"/>
        <w:ind w:firstLine="0" w:firstLineChars="0"/>
        <w:jc w:val="left"/>
        <w:rPr>
          <w:rFonts w:hint="eastAsia" w:ascii="黑体" w:hAnsi="黑体" w:eastAsia="黑体" w:cs="黑体"/>
          <w:szCs w:val="21"/>
        </w:rPr>
      </w:pPr>
      <w:r>
        <w:rPr>
          <w:rFonts w:ascii="黑体" w:hAnsi="黑体" w:eastAsia="黑体" w:cs="黑体"/>
          <w:szCs w:val="21"/>
        </w:rPr>
        <w:t>避免误采</w:t>
      </w:r>
      <w:r>
        <w:rPr>
          <w:rFonts w:hint="eastAsia" w:ascii="黑体" w:hAnsi="黑体" w:eastAsia="黑体" w:cs="黑体"/>
          <w:szCs w:val="21"/>
        </w:rPr>
        <w:t>脐</w:t>
      </w:r>
      <w:r>
        <w:rPr>
          <w:rFonts w:ascii="黑体" w:hAnsi="黑体" w:eastAsia="黑体" w:cs="黑体"/>
          <w:szCs w:val="21"/>
        </w:rPr>
        <w:t>静脉血</w:t>
      </w:r>
    </w:p>
    <w:p w14:paraId="30C5BC2F">
      <w:pPr>
        <w:rPr>
          <w:rFonts w:hint="eastAsia" w:ascii="宋体" w:hAnsi="宋体" w:eastAsia="宋体"/>
        </w:rPr>
      </w:pPr>
      <w:r>
        <w:rPr>
          <w:rFonts w:hint="eastAsia" w:ascii="黑体" w:hAnsi="黑体" w:eastAsia="黑体"/>
        </w:rPr>
        <w:t>7.1.1</w:t>
      </w:r>
      <w:r>
        <w:rPr>
          <w:rFonts w:hint="eastAsia" w:ascii="黑体" w:hAnsi="黑体" w:eastAsia="黑体"/>
        </w:rPr>
        <w:t xml:space="preserve"> </w:t>
      </w:r>
      <w:r>
        <w:rPr>
          <w:rFonts w:hint="eastAsia" w:ascii="宋体" w:hAnsi="宋体" w:eastAsia="宋体"/>
        </w:rPr>
        <w:t>应准确辨识并选择脐动脉穿刺，提升操作技能，防止误采脐静脉血导致结果偏差。</w:t>
      </w:r>
    </w:p>
    <w:p w14:paraId="2CD11CD5">
      <w:pPr>
        <w:rPr>
          <w:rFonts w:hint="eastAsia"/>
        </w:rPr>
      </w:pPr>
      <w:r>
        <w:rPr>
          <w:rFonts w:hint="eastAsia" w:ascii="黑体" w:hAnsi="黑体" w:eastAsia="黑体"/>
        </w:rPr>
        <w:t>7.1.2</w:t>
      </w:r>
      <w:r>
        <w:rPr>
          <w:rFonts w:hint="eastAsia" w:ascii="黑体" w:hAnsi="黑体" w:eastAsia="黑体"/>
        </w:rPr>
        <w:t xml:space="preserve"> </w:t>
      </w:r>
      <w:r>
        <w:rPr>
          <w:rFonts w:hint="eastAsia" w:ascii="宋体" w:hAnsi="宋体" w:eastAsia="宋体"/>
        </w:rPr>
        <w:t>若发现脐静脉血混入，应及时评估是否可重新采集。</w:t>
      </w:r>
    </w:p>
    <w:p w14:paraId="6D4BF556">
      <w:pPr>
        <w:pStyle w:val="18"/>
        <w:numPr>
          <w:ilvl w:val="1"/>
          <w:numId w:val="1"/>
        </w:numPr>
        <w:spacing w:before="156" w:beforeLines="50" w:after="156" w:afterLines="50"/>
        <w:ind w:firstLine="0" w:firstLineChars="0"/>
        <w:jc w:val="left"/>
        <w:rPr>
          <w:rFonts w:hint="eastAsia" w:ascii="黑体" w:hAnsi="黑体" w:eastAsia="黑体" w:cs="黑体"/>
          <w:szCs w:val="21"/>
        </w:rPr>
      </w:pPr>
      <w:r>
        <w:rPr>
          <w:rFonts w:hint="eastAsia" w:ascii="黑体" w:hAnsi="黑体" w:eastAsia="黑体" w:cs="黑体"/>
          <w:szCs w:val="21"/>
        </w:rPr>
        <w:t>避免标本产生气泡</w:t>
      </w:r>
    </w:p>
    <w:p w14:paraId="160FDBE8">
      <w:pPr>
        <w:pStyle w:val="18"/>
        <w:spacing w:before="0" w:beforeLines="-2147483648" w:after="0" w:afterLines="-2147483648"/>
        <w:jc w:val="both"/>
        <w:rPr>
          <w:rFonts w:hint="eastAsia" w:ascii="宋体" w:hAnsi="宋体" w:eastAsia="宋体"/>
        </w:rPr>
      </w:pPr>
      <w:r>
        <w:rPr>
          <w:rFonts w:hint="eastAsia" w:ascii="宋体" w:hAnsi="宋体" w:eastAsia="宋体"/>
        </w:rPr>
        <w:t>气泡是影响血气分析结果准确性的常见因素，气泡体积越大影响越显著。若标本混入少量气泡，应立即排除。</w:t>
      </w:r>
    </w:p>
    <w:p w14:paraId="797409E7">
      <w:pPr>
        <w:pStyle w:val="18"/>
        <w:numPr>
          <w:ilvl w:val="1"/>
          <w:numId w:val="1"/>
        </w:numPr>
        <w:spacing w:before="156" w:beforeLines="50" w:after="156" w:afterLines="50"/>
        <w:ind w:firstLine="0" w:firstLineChars="0"/>
        <w:jc w:val="left"/>
        <w:rPr>
          <w:rFonts w:hint="eastAsia" w:ascii="黑体" w:hAnsi="黑体" w:eastAsia="黑体" w:cs="黑体"/>
          <w:szCs w:val="21"/>
        </w:rPr>
      </w:pPr>
      <w:r>
        <w:rPr>
          <w:rFonts w:hint="eastAsia" w:ascii="黑体" w:hAnsi="黑体" w:eastAsia="黑体" w:cs="黑体"/>
          <w:szCs w:val="21"/>
        </w:rPr>
        <w:t>避免标本溶血</w:t>
      </w:r>
    </w:p>
    <w:p w14:paraId="73ACCCB7">
      <w:pPr>
        <w:pStyle w:val="18"/>
        <w:spacing w:before="0" w:beforeLines="-2147483648" w:after="0" w:afterLines="-2147483648"/>
        <w:jc w:val="both"/>
        <w:rPr>
          <w:rFonts w:hint="eastAsia" w:ascii="宋体" w:hAnsi="宋体" w:eastAsia="宋体"/>
        </w:rPr>
      </w:pPr>
      <w:r>
        <w:rPr>
          <w:rFonts w:hint="eastAsia" w:ascii="宋体" w:hAnsi="宋体" w:eastAsia="宋体"/>
        </w:rPr>
        <w:t>溶血可影响气体指标及酸碱度等检测结果的准确性。标本混匀及运送过程应动作轻柔，禁止用力震荡。</w:t>
      </w:r>
    </w:p>
    <w:p w14:paraId="4736749A">
      <w:pPr>
        <w:pStyle w:val="18"/>
        <w:numPr>
          <w:ilvl w:val="1"/>
          <w:numId w:val="1"/>
        </w:numPr>
        <w:spacing w:before="156" w:beforeLines="50" w:after="156" w:afterLines="50"/>
        <w:ind w:firstLine="0" w:firstLineChars="0"/>
        <w:jc w:val="left"/>
        <w:rPr>
          <w:rFonts w:hint="eastAsia" w:ascii="黑体" w:hAnsi="黑体" w:eastAsia="黑体" w:cs="黑体"/>
          <w:szCs w:val="21"/>
        </w:rPr>
      </w:pPr>
      <w:r>
        <w:rPr>
          <w:rFonts w:hint="eastAsia" w:ascii="黑体" w:hAnsi="黑体" w:eastAsia="黑体" w:cs="黑体"/>
          <w:szCs w:val="21"/>
        </w:rPr>
        <w:t>避免标本凝集</w:t>
      </w:r>
    </w:p>
    <w:p w14:paraId="0F2415FC">
      <w:pPr>
        <w:pStyle w:val="18"/>
        <w:spacing w:before="0" w:beforeLines="-2147483648" w:after="0" w:afterLines="-2147483648"/>
        <w:jc w:val="both"/>
        <w:rPr>
          <w:rFonts w:hint="default" w:ascii="Times New Roman" w:hAnsi="Times New Roman" w:eastAsia="宋体" w:cs="Times New Roman"/>
        </w:rPr>
      </w:pPr>
      <w:r>
        <w:rPr>
          <w:rFonts w:hint="default" w:ascii="Times New Roman" w:hAnsi="Times New Roman" w:eastAsia="宋体" w:cs="Times New Roman"/>
        </w:rPr>
        <w:t>血液标本未及时或未充分混匀可导致凝固或形成微小凝块，影响检测结果准确性并可能损坏仪器。标本封闭后应立即按5.5.6.1要求充分混匀。</w:t>
      </w:r>
    </w:p>
    <w:p w14:paraId="766C1672">
      <w:pPr>
        <w:pStyle w:val="18"/>
        <w:numPr>
          <w:ilvl w:val="1"/>
          <w:numId w:val="1"/>
        </w:numPr>
        <w:spacing w:before="156" w:beforeLines="50" w:after="156" w:afterLines="50"/>
        <w:ind w:firstLine="0" w:firstLineChars="0"/>
        <w:jc w:val="left"/>
        <w:rPr>
          <w:rFonts w:hint="eastAsia" w:ascii="黑体" w:hAnsi="黑体" w:eastAsia="黑体" w:cs="黑体"/>
          <w:szCs w:val="21"/>
        </w:rPr>
      </w:pPr>
      <w:r>
        <w:rPr>
          <w:rFonts w:hint="eastAsia" w:ascii="黑体" w:hAnsi="黑体" w:eastAsia="黑体" w:cs="黑体"/>
          <w:szCs w:val="21"/>
        </w:rPr>
        <w:t>避免标本放置时间过长</w:t>
      </w:r>
    </w:p>
    <w:p w14:paraId="2BA61292">
      <w:pPr>
        <w:pStyle w:val="18"/>
        <w:rPr>
          <w:rFonts w:ascii="Times New Roman" w:hAnsi="Times New Roman" w:eastAsia="宋体" w:cs="Times New Roman"/>
        </w:rPr>
      </w:pPr>
      <w:r>
        <w:rPr>
          <w:rFonts w:hint="eastAsia" w:ascii="Times New Roman" w:hAnsi="Times New Roman" w:eastAsia="宋体" w:cs="Times New Roman"/>
        </w:rPr>
        <w:t>标本采集后应尽快检测。若无法即时检测，应按5.5.6.2要求置于0℃～4℃环境保存，并应于60min内完成检测。</w:t>
      </w:r>
      <w:r>
        <w:rPr>
          <w:rFonts w:ascii="Times New Roman" w:hAnsi="Times New Roman" w:eastAsia="宋体" w:cs="Times New Roman"/>
        </w:rPr>
        <w:br w:type="page"/>
      </w:r>
    </w:p>
    <w:p w14:paraId="787D6FF7">
      <w:pPr>
        <w:jc w:val="center"/>
        <w:outlineLvl w:val="0"/>
        <w:rPr>
          <w:rFonts w:hint="default" w:ascii="Times New Roman" w:hAnsi="Times New Roman" w:eastAsia="黑体" w:cs="Times New Roman"/>
          <w:bCs/>
          <w:szCs w:val="21"/>
        </w:rPr>
      </w:pPr>
      <w:bookmarkStart w:id="13" w:name="_Toc200658785"/>
      <w:r>
        <w:rPr>
          <w:rFonts w:hint="default" w:ascii="Times New Roman" w:hAnsi="Times New Roman" w:eastAsia="黑体" w:cs="Times New Roman"/>
          <w:bCs/>
          <w:szCs w:val="21"/>
        </w:rPr>
        <w:t>附 录 A</w:t>
      </w:r>
      <w:bookmarkEnd w:id="13"/>
    </w:p>
    <w:p w14:paraId="7F3D3F1A">
      <w:pPr>
        <w:jc w:val="center"/>
        <w:outlineLvl w:val="0"/>
        <w:rPr>
          <w:rFonts w:hint="default" w:ascii="Times New Roman" w:hAnsi="Times New Roman" w:eastAsia="黑体" w:cs="Times New Roman"/>
          <w:bCs/>
          <w:szCs w:val="21"/>
        </w:rPr>
      </w:pPr>
      <w:bookmarkStart w:id="14" w:name="_Toc200658786"/>
      <w:r>
        <w:rPr>
          <w:rFonts w:hint="default" w:ascii="Times New Roman" w:hAnsi="Times New Roman" w:eastAsia="黑体" w:cs="Times New Roman"/>
          <w:bCs/>
          <w:szCs w:val="21"/>
        </w:rPr>
        <w:t>（规范性）</w:t>
      </w:r>
      <w:bookmarkEnd w:id="14"/>
    </w:p>
    <w:p w14:paraId="6BAAC9B2">
      <w:pPr>
        <w:jc w:val="center"/>
        <w:outlineLvl w:val="0"/>
        <w:rPr>
          <w:rFonts w:hint="default" w:ascii="Times New Roman" w:hAnsi="Times New Roman" w:eastAsia="黑体" w:cs="Times New Roman"/>
        </w:rPr>
      </w:pPr>
      <w:bookmarkStart w:id="15" w:name="_Toc200658787"/>
      <w:r>
        <w:rPr>
          <w:rFonts w:hint="default" w:ascii="Times New Roman" w:hAnsi="Times New Roman" w:eastAsia="黑体" w:cs="Times New Roman"/>
        </w:rPr>
        <w:t>常见不合格标本原因分析及预防措施表</w:t>
      </w:r>
      <w:bookmarkEnd w:id="15"/>
    </w:p>
    <w:tbl>
      <w:tblPr>
        <w:tblStyle w:val="13"/>
        <w:tblpPr w:leftFromText="180" w:rightFromText="180" w:vertAnchor="text" w:horzAnchor="page" w:tblpX="1657" w:tblpY="219"/>
        <w:tblOverlap w:val="never"/>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2190"/>
        <w:gridCol w:w="2090"/>
        <w:gridCol w:w="2750"/>
      </w:tblGrid>
      <w:tr w14:paraId="7C2A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430" w:type="dxa"/>
            <w:vAlign w:val="center"/>
          </w:tcPr>
          <w:p w14:paraId="1208983E">
            <w:pPr>
              <w:pStyle w:val="18"/>
              <w:ind w:firstLine="0" w:firstLineChars="0"/>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不合格类型</w:t>
            </w:r>
          </w:p>
        </w:tc>
        <w:tc>
          <w:tcPr>
            <w:tcW w:w="2190" w:type="dxa"/>
            <w:vAlign w:val="center"/>
          </w:tcPr>
          <w:p w14:paraId="6EC54F9F">
            <w:pPr>
              <w:pStyle w:val="18"/>
              <w:ind w:firstLine="0" w:firstLineChars="0"/>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具体原因</w:t>
            </w:r>
          </w:p>
        </w:tc>
        <w:tc>
          <w:tcPr>
            <w:tcW w:w="2090" w:type="dxa"/>
            <w:vAlign w:val="center"/>
          </w:tcPr>
          <w:p w14:paraId="228C8372">
            <w:pPr>
              <w:pStyle w:val="18"/>
              <w:ind w:firstLine="0" w:firstLineChars="0"/>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对结果的影响</w:t>
            </w:r>
          </w:p>
        </w:tc>
        <w:tc>
          <w:tcPr>
            <w:tcW w:w="2750" w:type="dxa"/>
            <w:vAlign w:val="center"/>
          </w:tcPr>
          <w:p w14:paraId="039B697C">
            <w:pPr>
              <w:pStyle w:val="18"/>
              <w:ind w:firstLine="0" w:firstLineChars="0"/>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预防措施</w:t>
            </w:r>
          </w:p>
        </w:tc>
      </w:tr>
      <w:tr w14:paraId="5E36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dxa"/>
            <w:vAlign w:val="center"/>
          </w:tcPr>
          <w:p w14:paraId="02EF1CE6">
            <w:pPr>
              <w:pStyle w:val="18"/>
              <w:ind w:firstLine="0" w:firstLineChars="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标本凝集</w:t>
            </w:r>
          </w:p>
        </w:tc>
        <w:tc>
          <w:tcPr>
            <w:tcW w:w="2190" w:type="dxa"/>
            <w:vAlign w:val="center"/>
          </w:tcPr>
          <w:p w14:paraId="2A345515">
            <w:pPr>
              <w:pStyle w:val="18"/>
              <w:numPr>
                <w:ilvl w:val="0"/>
                <w:numId w:val="2"/>
              </w:numPr>
              <w:ind w:firstLineChars="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采血后未立即混匀或混匀不充分</w:t>
            </w:r>
            <w:r>
              <w:rPr>
                <w:rFonts w:hint="eastAsia" w:ascii="Times New Roman" w:hAnsi="Times New Roman" w:eastAsia="宋体" w:cs="Times New Roman"/>
                <w:bCs/>
                <w:szCs w:val="21"/>
              </w:rPr>
              <w:t>。</w:t>
            </w:r>
          </w:p>
          <w:p w14:paraId="34B0E2F2">
            <w:pPr>
              <w:pStyle w:val="18"/>
              <w:numPr>
                <w:ilvl w:val="0"/>
                <w:numId w:val="2"/>
              </w:numPr>
              <w:ind w:firstLineChars="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采血量不足</w:t>
            </w:r>
            <w:r>
              <w:rPr>
                <w:rFonts w:hint="eastAsia" w:ascii="Times New Roman" w:hAnsi="Times New Roman" w:eastAsia="宋体" w:cs="Times New Roman"/>
                <w:bCs/>
                <w:szCs w:val="21"/>
              </w:rPr>
              <w:t>。</w:t>
            </w:r>
          </w:p>
        </w:tc>
        <w:tc>
          <w:tcPr>
            <w:tcW w:w="2090" w:type="dxa"/>
            <w:vAlign w:val="center"/>
          </w:tcPr>
          <w:p w14:paraId="00FF2001">
            <w:pPr>
              <w:pStyle w:val="18"/>
              <w:ind w:firstLine="0" w:firstLineChars="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影响气敏电极的敏感性，引起检测结果改变或无法检测</w:t>
            </w:r>
            <w:r>
              <w:rPr>
                <w:rFonts w:hint="eastAsia" w:ascii="Times New Roman" w:hAnsi="Times New Roman" w:eastAsia="宋体" w:cs="Times New Roman"/>
                <w:bCs/>
                <w:szCs w:val="21"/>
              </w:rPr>
              <w:t>。</w:t>
            </w:r>
          </w:p>
        </w:tc>
        <w:tc>
          <w:tcPr>
            <w:tcW w:w="2750" w:type="dxa"/>
            <w:vAlign w:val="center"/>
          </w:tcPr>
          <w:p w14:paraId="5B2EB112">
            <w:pPr>
              <w:pStyle w:val="18"/>
              <w:numPr>
                <w:ilvl w:val="0"/>
                <w:numId w:val="3"/>
              </w:numPr>
              <w:ind w:left="0" w:firstLine="0" w:firstLineChars="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采血后立即按照采血器说明书要求进行混匀操作</w:t>
            </w:r>
            <w:r>
              <w:rPr>
                <w:rFonts w:hint="eastAsia" w:ascii="Times New Roman" w:hAnsi="Times New Roman" w:eastAsia="宋体" w:cs="Times New Roman"/>
                <w:bCs/>
                <w:szCs w:val="21"/>
              </w:rPr>
              <w:t>。</w:t>
            </w:r>
          </w:p>
          <w:p w14:paraId="294BD58F">
            <w:pPr>
              <w:pStyle w:val="18"/>
              <w:numPr>
                <w:ilvl w:val="0"/>
                <w:numId w:val="3"/>
              </w:numPr>
              <w:ind w:left="0" w:firstLine="0" w:firstLineChars="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采血量应符合采血器预</w:t>
            </w:r>
          </w:p>
          <w:p w14:paraId="5D4C9681">
            <w:pPr>
              <w:pStyle w:val="18"/>
              <w:ind w:firstLine="0" w:firstLineChars="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设要求。</w:t>
            </w:r>
          </w:p>
        </w:tc>
      </w:tr>
      <w:tr w14:paraId="2517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dxa"/>
            <w:vAlign w:val="center"/>
          </w:tcPr>
          <w:p w14:paraId="753B4827">
            <w:pPr>
              <w:pStyle w:val="18"/>
              <w:ind w:firstLine="0" w:firstLineChars="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标本溶血</w:t>
            </w:r>
          </w:p>
        </w:tc>
        <w:tc>
          <w:tcPr>
            <w:tcW w:w="2190" w:type="dxa"/>
            <w:vAlign w:val="center"/>
          </w:tcPr>
          <w:p w14:paraId="7E4BE611">
            <w:pPr>
              <w:pStyle w:val="18"/>
              <w:numPr>
                <w:ilvl w:val="0"/>
                <w:numId w:val="4"/>
              </w:numPr>
              <w:ind w:firstLineChars="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暴力抽吸注射器活塞</w:t>
            </w:r>
            <w:r>
              <w:rPr>
                <w:rFonts w:hint="eastAsia" w:ascii="Times New Roman" w:hAnsi="Times New Roman" w:eastAsia="宋体" w:cs="Times New Roman"/>
                <w:bCs/>
                <w:szCs w:val="21"/>
              </w:rPr>
              <w:t>。</w:t>
            </w:r>
          </w:p>
          <w:p w14:paraId="0B1CCAEB">
            <w:pPr>
              <w:pStyle w:val="18"/>
              <w:numPr>
                <w:ilvl w:val="0"/>
                <w:numId w:val="4"/>
              </w:numPr>
              <w:ind w:left="0" w:firstLine="11" w:firstLineChars="0"/>
              <w:rPr>
                <w:rFonts w:hint="eastAsia" w:ascii="Times New Roman" w:hAnsi="Times New Roman" w:eastAsia="宋体" w:cs="Times New Roman"/>
                <w:bCs/>
                <w:sz w:val="21"/>
                <w:szCs w:val="21"/>
              </w:rPr>
            </w:pPr>
            <w:r>
              <w:rPr>
                <w:rFonts w:hint="default" w:ascii="Times New Roman" w:hAnsi="Times New Roman" w:eastAsia="宋体" w:cs="Times New Roman"/>
                <w:bCs/>
                <w:sz w:val="21"/>
                <w:szCs w:val="21"/>
              </w:rPr>
              <w:t>剧烈震荡标本</w:t>
            </w:r>
            <w:r>
              <w:rPr>
                <w:rFonts w:hint="eastAsia" w:ascii="Times New Roman" w:hAnsi="Times New Roman" w:eastAsia="宋体" w:cs="Times New Roman"/>
                <w:bCs/>
                <w:szCs w:val="21"/>
              </w:rPr>
              <w:t>。</w:t>
            </w:r>
          </w:p>
        </w:tc>
        <w:tc>
          <w:tcPr>
            <w:tcW w:w="2090" w:type="dxa"/>
            <w:vAlign w:val="center"/>
          </w:tcPr>
          <w:p w14:paraId="6AA15E27">
            <w:pPr>
              <w:pStyle w:val="18"/>
              <w:ind w:firstLine="0" w:firstLineChars="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pH降低，Pa</w:t>
            </w:r>
            <w:r>
              <w:rPr>
                <w:rFonts w:ascii="Times New Roman" w:hAnsi="Times New Roman" w:eastAsia="宋体" w:cs="Times New Roman"/>
                <w:kern w:val="0"/>
                <w:szCs w:val="21"/>
              </w:rPr>
              <w:t>O</w:t>
            </w:r>
            <w:r>
              <w:rPr>
                <w:rFonts w:hint="default" w:ascii="Times New Roman" w:hAnsi="Times New Roman" w:eastAsia="宋体" w:cs="Times New Roman"/>
                <w:bCs/>
                <w:sz w:val="21"/>
                <w:szCs w:val="21"/>
                <w:vertAlign w:val="subscript"/>
              </w:rPr>
              <w:t>2</w:t>
            </w:r>
            <w:r>
              <w:rPr>
                <w:rFonts w:hint="default" w:ascii="Times New Roman" w:hAnsi="Times New Roman" w:eastAsia="宋体" w:cs="Times New Roman"/>
                <w:bCs/>
                <w:sz w:val="21"/>
                <w:szCs w:val="21"/>
              </w:rPr>
              <w:t>、PaC</w:t>
            </w:r>
            <w:r>
              <w:rPr>
                <w:rFonts w:ascii="Times New Roman" w:hAnsi="Times New Roman" w:eastAsia="宋体" w:cs="Times New Roman"/>
                <w:kern w:val="0"/>
                <w:szCs w:val="21"/>
              </w:rPr>
              <w:t>O</w:t>
            </w:r>
            <w:r>
              <w:rPr>
                <w:rFonts w:hint="default" w:ascii="Times New Roman" w:hAnsi="Times New Roman" w:eastAsia="宋体" w:cs="Times New Roman"/>
                <w:bCs/>
                <w:sz w:val="21"/>
                <w:szCs w:val="21"/>
                <w:vertAlign w:val="subscript"/>
              </w:rPr>
              <w:t>2</w:t>
            </w:r>
            <w:r>
              <w:rPr>
                <w:rFonts w:hint="default" w:ascii="Times New Roman" w:hAnsi="Times New Roman" w:eastAsia="宋体" w:cs="Times New Roman"/>
                <w:bCs/>
                <w:sz w:val="21"/>
                <w:szCs w:val="21"/>
              </w:rPr>
              <w:t>升高</w:t>
            </w:r>
            <w:r>
              <w:rPr>
                <w:rFonts w:hint="eastAsia" w:ascii="Times New Roman" w:hAnsi="Times New Roman" w:eastAsia="宋体" w:cs="Times New Roman"/>
                <w:bCs/>
                <w:szCs w:val="21"/>
              </w:rPr>
              <w:t>。</w:t>
            </w:r>
          </w:p>
        </w:tc>
        <w:tc>
          <w:tcPr>
            <w:tcW w:w="2750" w:type="dxa"/>
            <w:vAlign w:val="center"/>
          </w:tcPr>
          <w:p w14:paraId="4BA5F4A1">
            <w:pPr>
              <w:widowControl/>
              <w:numPr>
                <w:ilvl w:val="0"/>
                <w:numId w:val="5"/>
              </w:numPr>
              <w:ind w:left="0" w:firstLine="0"/>
              <w:jc w:val="both"/>
              <w:rPr>
                <w:rFonts w:hint="default" w:ascii="Times New Roman" w:hAnsi="Times New Roman" w:eastAsia="宋体" w:cs="Times New Roman"/>
                <w:kern w:val="0"/>
                <w:sz w:val="21"/>
                <w:szCs w:val="21"/>
              </w:rPr>
            </w:pPr>
            <w:r>
              <w:rPr>
                <w:rFonts w:ascii="Times New Roman" w:hAnsi="Times New Roman" w:eastAsia="宋体" w:cs="Times New Roman"/>
                <w:kern w:val="0"/>
                <w:sz w:val="21"/>
                <w:szCs w:val="21"/>
              </w:rPr>
              <w:t>如使用非自动充盈的采</w:t>
            </w:r>
            <w:r>
              <w:rPr>
                <w:rFonts w:hint="default" w:ascii="Times New Roman" w:hAnsi="Times New Roman" w:eastAsia="宋体" w:cs="Times New Roman"/>
                <w:kern w:val="0"/>
                <w:sz w:val="21"/>
                <w:szCs w:val="21"/>
              </w:rPr>
              <w:t>血</w:t>
            </w:r>
          </w:p>
          <w:p w14:paraId="38A6A4FF">
            <w:pPr>
              <w:widowControl/>
              <w:jc w:val="both"/>
              <w:rPr>
                <w:rFonts w:hint="default" w:ascii="Times New Roman" w:hAnsi="Times New Roman" w:eastAsia="宋体" w:cs="Times New Roman"/>
                <w:kern w:val="0"/>
                <w:sz w:val="21"/>
                <w:szCs w:val="21"/>
              </w:rPr>
            </w:pPr>
            <w:r>
              <w:rPr>
                <w:rFonts w:ascii="Times New Roman" w:hAnsi="Times New Roman" w:eastAsia="宋体" w:cs="Times New Roman"/>
                <w:kern w:val="0"/>
                <w:sz w:val="21"/>
                <w:szCs w:val="21"/>
              </w:rPr>
              <w:t>器，抽吸</w:t>
            </w:r>
            <w:r>
              <w:rPr>
                <w:rFonts w:hint="default" w:ascii="Times New Roman" w:hAnsi="Times New Roman" w:eastAsia="宋体" w:cs="Times New Roman"/>
                <w:kern w:val="0"/>
                <w:sz w:val="21"/>
                <w:szCs w:val="21"/>
              </w:rPr>
              <w:t>针栓</w:t>
            </w:r>
            <w:r>
              <w:rPr>
                <w:rFonts w:ascii="Times New Roman" w:hAnsi="Times New Roman" w:eastAsia="宋体" w:cs="Times New Roman"/>
                <w:kern w:val="0"/>
                <w:sz w:val="21"/>
                <w:szCs w:val="21"/>
              </w:rPr>
              <w:t>动作切勿过快</w:t>
            </w:r>
            <w:r>
              <w:rPr>
                <w:rFonts w:hint="eastAsia" w:ascii="Times New Roman" w:hAnsi="Times New Roman" w:eastAsia="宋体" w:cs="Times New Roman"/>
                <w:kern w:val="0"/>
                <w:szCs w:val="21"/>
              </w:rPr>
              <w:t>。</w:t>
            </w:r>
          </w:p>
          <w:p w14:paraId="6EB1B118">
            <w:pPr>
              <w:widowControl/>
              <w:numPr>
                <w:ilvl w:val="0"/>
                <w:numId w:val="5"/>
              </w:numPr>
              <w:ind w:left="0" w:firstLine="0"/>
              <w:jc w:val="both"/>
              <w:rPr>
                <w:rFonts w:hint="default" w:ascii="Times New Roman" w:hAnsi="Times New Roman" w:eastAsia="宋体" w:cs="Times New Roman"/>
                <w:kern w:val="0"/>
                <w:sz w:val="21"/>
                <w:szCs w:val="21"/>
              </w:rPr>
            </w:pPr>
            <w:r>
              <w:rPr>
                <w:rFonts w:ascii="Times New Roman" w:hAnsi="Times New Roman" w:eastAsia="宋体" w:cs="Times New Roman"/>
                <w:kern w:val="0"/>
                <w:sz w:val="21"/>
                <w:szCs w:val="21"/>
              </w:rPr>
              <w:t>血样采集后混匀时动作要轻</w:t>
            </w:r>
            <w:r>
              <w:rPr>
                <w:rFonts w:hint="default" w:ascii="Times New Roman" w:hAnsi="Times New Roman" w:eastAsia="宋体" w:cs="Times New Roman"/>
                <w:kern w:val="0"/>
                <w:sz w:val="21"/>
                <w:szCs w:val="21"/>
              </w:rPr>
              <w:t>柔</w:t>
            </w:r>
            <w:r>
              <w:rPr>
                <w:rFonts w:ascii="Times New Roman" w:hAnsi="Times New Roman" w:eastAsia="宋体" w:cs="Times New Roman"/>
                <w:kern w:val="0"/>
                <w:sz w:val="21"/>
                <w:szCs w:val="21"/>
              </w:rPr>
              <w:t>，切勿过于剧烈</w:t>
            </w:r>
            <w:r>
              <w:rPr>
                <w:rFonts w:hint="eastAsia" w:ascii="Times New Roman" w:hAnsi="Times New Roman" w:eastAsia="宋体" w:cs="Times New Roman"/>
                <w:kern w:val="0"/>
                <w:szCs w:val="21"/>
              </w:rPr>
              <w:t>。</w:t>
            </w:r>
          </w:p>
          <w:p w14:paraId="0C7FFCF0">
            <w:pPr>
              <w:widowControl/>
              <w:numPr>
                <w:ilvl w:val="0"/>
                <w:numId w:val="5"/>
              </w:numPr>
              <w:ind w:left="0" w:firstLine="0"/>
              <w:rPr>
                <w:rFonts w:hint="eastAsia" w:ascii="Times New Roman" w:hAnsi="Times New Roman" w:eastAsia="宋体" w:cs="Times New Roman"/>
                <w:bCs/>
                <w:sz w:val="18"/>
                <w:szCs w:val="21"/>
              </w:rPr>
            </w:pPr>
            <w:r>
              <w:rPr>
                <w:rFonts w:ascii="Times New Roman" w:hAnsi="Times New Roman" w:eastAsia="宋体" w:cs="Times New Roman"/>
                <w:kern w:val="0"/>
                <w:sz w:val="21"/>
                <w:szCs w:val="21"/>
              </w:rPr>
              <w:t>在标本运输中</w:t>
            </w:r>
            <w:r>
              <w:rPr>
                <w:rFonts w:hint="default" w:ascii="Times New Roman" w:hAnsi="Times New Roman" w:eastAsia="宋体" w:cs="Times New Roman"/>
                <w:kern w:val="0"/>
                <w:sz w:val="21"/>
                <w:szCs w:val="21"/>
              </w:rPr>
              <w:t>避免</w:t>
            </w:r>
            <w:r>
              <w:rPr>
                <w:rFonts w:ascii="Times New Roman" w:hAnsi="Times New Roman" w:eastAsia="宋体" w:cs="Times New Roman"/>
                <w:kern w:val="0"/>
                <w:sz w:val="21"/>
                <w:szCs w:val="21"/>
              </w:rPr>
              <w:t>剧烈震荡</w:t>
            </w:r>
            <w:r>
              <w:rPr>
                <w:rFonts w:hint="default" w:ascii="Times New Roman" w:hAnsi="Times New Roman" w:eastAsia="宋体" w:cs="Times New Roman"/>
                <w:kern w:val="0"/>
                <w:sz w:val="21"/>
                <w:szCs w:val="21"/>
              </w:rPr>
              <w:t>。</w:t>
            </w:r>
          </w:p>
        </w:tc>
      </w:tr>
      <w:tr w14:paraId="31A1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dxa"/>
            <w:vAlign w:val="center"/>
          </w:tcPr>
          <w:p w14:paraId="0576967F">
            <w:pPr>
              <w:pStyle w:val="18"/>
              <w:ind w:firstLine="0" w:firstLineChars="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气泡混入</w:t>
            </w:r>
          </w:p>
        </w:tc>
        <w:tc>
          <w:tcPr>
            <w:tcW w:w="2190" w:type="dxa"/>
            <w:vAlign w:val="center"/>
          </w:tcPr>
          <w:p w14:paraId="31783365">
            <w:pPr>
              <w:pStyle w:val="18"/>
              <w:numPr>
                <w:ilvl w:val="0"/>
                <w:numId w:val="6"/>
              </w:numPr>
              <w:ind w:firstLineChars="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操作时主动抽吸血液</w:t>
            </w:r>
            <w:r>
              <w:rPr>
                <w:rFonts w:hint="eastAsia" w:ascii="Times New Roman" w:hAnsi="Times New Roman" w:eastAsia="宋体" w:cs="Times New Roman"/>
                <w:bCs/>
                <w:szCs w:val="21"/>
              </w:rPr>
              <w:t>。</w:t>
            </w:r>
          </w:p>
          <w:p w14:paraId="6B587870">
            <w:pPr>
              <w:pStyle w:val="18"/>
              <w:numPr>
                <w:ilvl w:val="0"/>
                <w:numId w:val="6"/>
              </w:numPr>
              <w:ind w:firstLineChars="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针头衔接不紧密</w:t>
            </w:r>
            <w:r>
              <w:rPr>
                <w:rFonts w:hint="eastAsia" w:ascii="Times New Roman" w:hAnsi="Times New Roman" w:eastAsia="宋体" w:cs="Times New Roman"/>
                <w:bCs/>
                <w:szCs w:val="21"/>
              </w:rPr>
              <w:t>。</w:t>
            </w:r>
          </w:p>
          <w:p w14:paraId="3C115D38">
            <w:pPr>
              <w:pStyle w:val="18"/>
              <w:numPr>
                <w:ilvl w:val="0"/>
                <w:numId w:val="6"/>
              </w:numPr>
              <w:ind w:firstLineChars="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拔针后未及时检查气泡并排除</w:t>
            </w:r>
            <w:r>
              <w:rPr>
                <w:rFonts w:hint="eastAsia" w:ascii="Times New Roman" w:hAnsi="Times New Roman" w:eastAsia="宋体" w:cs="Times New Roman"/>
                <w:bCs/>
                <w:szCs w:val="21"/>
              </w:rPr>
              <w:t>。</w:t>
            </w:r>
          </w:p>
        </w:tc>
        <w:tc>
          <w:tcPr>
            <w:tcW w:w="2090" w:type="dxa"/>
            <w:vAlign w:val="center"/>
          </w:tcPr>
          <w:p w14:paraId="76A96EFC">
            <w:pPr>
              <w:widowControl/>
              <w:jc w:val="center"/>
              <w:rPr>
                <w:rFonts w:hint="eastAsia" w:ascii="宋体" w:hAnsi="宋体" w:eastAsia="宋体"/>
                <w:bCs/>
                <w:sz w:val="18"/>
                <w:szCs w:val="18"/>
              </w:rPr>
            </w:pPr>
            <w:r>
              <w:rPr>
                <w:rFonts w:hint="default" w:ascii="Times New Roman" w:hAnsi="Times New Roman" w:eastAsia="宋体" w:cs="Times New Roman"/>
                <w:kern w:val="0"/>
                <w:sz w:val="21"/>
                <w:szCs w:val="21"/>
              </w:rPr>
              <w:t>PaCO</w:t>
            </w:r>
            <w:r>
              <w:rPr>
                <w:rFonts w:hint="default" w:ascii="Times New Roman" w:hAnsi="Times New Roman" w:eastAsia="宋体" w:cs="Times New Roman"/>
                <w:spacing w:val="7"/>
                <w:kern w:val="0"/>
                <w:sz w:val="21"/>
                <w:szCs w:val="21"/>
                <w:vertAlign w:val="subscript"/>
              </w:rPr>
              <w:t>2</w:t>
            </w:r>
            <w:r>
              <w:rPr>
                <w:rFonts w:hint="default" w:ascii="Times New Roman" w:hAnsi="Times New Roman" w:eastAsia="宋体" w:cs="Times New Roman"/>
                <w:kern w:val="0"/>
                <w:sz w:val="21"/>
                <w:szCs w:val="21"/>
              </w:rPr>
              <w:t>降低，</w:t>
            </w:r>
            <w:r>
              <w:rPr>
                <w:rFonts w:hint="default" w:ascii="Times New Roman" w:hAnsi="Times New Roman" w:eastAsia="宋体" w:cs="Times New Roman"/>
                <w:bCs/>
                <w:sz w:val="21"/>
                <w:szCs w:val="21"/>
              </w:rPr>
              <w:t>Pa</w:t>
            </w:r>
            <w:r>
              <w:rPr>
                <w:rFonts w:ascii="Times New Roman" w:hAnsi="Times New Roman" w:eastAsia="宋体" w:cs="Times New Roman"/>
                <w:kern w:val="0"/>
                <w:szCs w:val="21"/>
              </w:rPr>
              <w:t>O</w:t>
            </w:r>
            <w:r>
              <w:rPr>
                <w:rFonts w:hint="default" w:ascii="Times New Roman" w:hAnsi="Times New Roman" w:eastAsia="宋体" w:cs="Times New Roman"/>
                <w:bCs/>
                <w:sz w:val="21"/>
                <w:szCs w:val="21"/>
                <w:vertAlign w:val="subscript"/>
              </w:rPr>
              <w:t>2</w:t>
            </w:r>
            <w:r>
              <w:rPr>
                <w:rFonts w:hint="default" w:ascii="Times New Roman" w:hAnsi="Times New Roman" w:eastAsia="宋体" w:cs="Times New Roman"/>
                <w:bCs/>
                <w:sz w:val="21"/>
                <w:szCs w:val="21"/>
              </w:rPr>
              <w:t>、</w:t>
            </w:r>
            <w:r>
              <w:rPr>
                <w:rFonts w:hint="default" w:ascii="Times New Roman" w:hAnsi="Times New Roman" w:eastAsia="宋体" w:cs="Times New Roman"/>
                <w:kern w:val="0"/>
                <w:sz w:val="21"/>
                <w:szCs w:val="21"/>
              </w:rPr>
              <w:t>pH升高</w:t>
            </w:r>
            <w:r>
              <w:rPr>
                <w:rFonts w:hint="eastAsia"/>
              </w:rPr>
              <w:t>。</w:t>
            </w:r>
          </w:p>
        </w:tc>
        <w:tc>
          <w:tcPr>
            <w:tcW w:w="2750" w:type="dxa"/>
            <w:vAlign w:val="center"/>
          </w:tcPr>
          <w:p w14:paraId="5D13B9E6">
            <w:pPr>
              <w:pStyle w:val="10"/>
              <w:numPr>
                <w:ilvl w:val="0"/>
                <w:numId w:val="7"/>
              </w:numPr>
              <w:shd w:val="clear" w:color="auto" w:fill="FFFFFF"/>
              <w:ind w:left="17" w:hanging="17"/>
              <w:jc w:val="both"/>
              <w:rPr>
                <w:rFonts w:hint="default" w:ascii="Times New Roman" w:hAnsi="Times New Roman" w:cs="Times New Roman"/>
                <w:sz w:val="21"/>
                <w:szCs w:val="21"/>
              </w:rPr>
            </w:pPr>
            <w:r>
              <w:rPr>
                <w:rFonts w:hint="default" w:ascii="Times New Roman" w:hAnsi="Times New Roman" w:cs="Times New Roman"/>
                <w:color w:val="000000"/>
                <w:sz w:val="21"/>
                <w:szCs w:val="21"/>
                <w:shd w:val="clear" w:color="auto" w:fill="FFFFFF"/>
              </w:rPr>
              <w:t>推荐使用高密度聚酯材料制作的塑料采血器</w:t>
            </w:r>
            <w:r>
              <w:rPr>
                <w:rFonts w:hint="eastAsia" w:ascii="Times New Roman" w:hAnsi="Times New Roman" w:cs="Times New Roman"/>
                <w:color w:val="000000"/>
                <w:sz w:val="21"/>
                <w:szCs w:val="21"/>
                <w:shd w:val="clear" w:color="auto" w:fill="FFFFFF"/>
              </w:rPr>
              <w:t>。</w:t>
            </w:r>
          </w:p>
          <w:p w14:paraId="58CF97C7">
            <w:pPr>
              <w:pStyle w:val="10"/>
              <w:numPr>
                <w:ilvl w:val="0"/>
                <w:numId w:val="7"/>
              </w:numPr>
              <w:shd w:val="clear" w:color="auto" w:fill="FFFFFF"/>
              <w:ind w:left="17" w:hanging="17"/>
              <w:jc w:val="both"/>
              <w:rPr>
                <w:rFonts w:hint="default" w:ascii="Times New Roman" w:hAnsi="Times New Roman" w:cs="Times New Roman"/>
                <w:sz w:val="21"/>
                <w:szCs w:val="21"/>
              </w:rPr>
            </w:pPr>
            <w:r>
              <w:rPr>
                <w:rFonts w:hint="default" w:ascii="Times New Roman" w:hAnsi="Times New Roman" w:cs="Times New Roman"/>
                <w:color w:val="000000"/>
                <w:sz w:val="21"/>
                <w:szCs w:val="21"/>
                <w:shd w:val="clear" w:color="auto" w:fill="FFFFFF"/>
              </w:rPr>
              <w:t>应借助动脉压使血液自动充盈</w:t>
            </w:r>
            <w:r>
              <w:rPr>
                <w:rFonts w:hint="eastAsia" w:ascii="Times New Roman" w:hAnsi="Times New Roman" w:cs="Times New Roman"/>
                <w:color w:val="000000"/>
                <w:sz w:val="21"/>
                <w:szCs w:val="21"/>
                <w:shd w:val="clear" w:color="auto" w:fill="FFFFFF"/>
              </w:rPr>
              <w:t>。</w:t>
            </w:r>
          </w:p>
          <w:p w14:paraId="2EFE845C">
            <w:pPr>
              <w:pStyle w:val="10"/>
              <w:numPr>
                <w:ilvl w:val="0"/>
                <w:numId w:val="7"/>
              </w:numPr>
              <w:shd w:val="clear" w:color="auto" w:fill="FFFFFF"/>
              <w:ind w:left="17" w:hanging="17"/>
              <w:jc w:val="both"/>
              <w:rPr>
                <w:rFonts w:hint="default" w:ascii="Times New Roman" w:hAnsi="Times New Roman" w:cs="Times New Roman"/>
                <w:sz w:val="21"/>
                <w:szCs w:val="21"/>
              </w:rPr>
            </w:pPr>
            <w:r>
              <w:rPr>
                <w:rFonts w:ascii="Times New Roman" w:hAnsi="Times New Roman" w:cs="Times New Roman"/>
                <w:sz w:val="21"/>
                <w:szCs w:val="21"/>
              </w:rPr>
              <w:t>如使用非自动充盈的采</w:t>
            </w:r>
            <w:r>
              <w:rPr>
                <w:rFonts w:hint="default" w:ascii="Times New Roman" w:hAnsi="Times New Roman" w:cs="Times New Roman"/>
                <w:sz w:val="21"/>
                <w:szCs w:val="21"/>
              </w:rPr>
              <w:t>血</w:t>
            </w:r>
            <w:r>
              <w:rPr>
                <w:rFonts w:ascii="Times New Roman" w:hAnsi="Times New Roman" w:cs="Times New Roman"/>
                <w:sz w:val="21"/>
                <w:szCs w:val="21"/>
              </w:rPr>
              <w:t>器，抽吸</w:t>
            </w:r>
            <w:r>
              <w:rPr>
                <w:rFonts w:hint="default" w:ascii="Times New Roman" w:hAnsi="Times New Roman" w:cs="Times New Roman"/>
                <w:sz w:val="21"/>
                <w:szCs w:val="21"/>
              </w:rPr>
              <w:t>针栓</w:t>
            </w:r>
            <w:r>
              <w:rPr>
                <w:rFonts w:ascii="Times New Roman" w:hAnsi="Times New Roman" w:cs="Times New Roman"/>
                <w:sz w:val="21"/>
                <w:szCs w:val="21"/>
              </w:rPr>
              <w:t>动作切勿过快</w:t>
            </w:r>
            <w:r>
              <w:rPr>
                <w:rFonts w:hint="eastAsia" w:ascii="Times New Roman" w:hAnsi="Times New Roman" w:cs="Times New Roman"/>
                <w:sz w:val="21"/>
                <w:szCs w:val="21"/>
              </w:rPr>
              <w:t>。</w:t>
            </w:r>
          </w:p>
          <w:p w14:paraId="752899CE">
            <w:pPr>
              <w:pStyle w:val="10"/>
              <w:numPr>
                <w:ilvl w:val="0"/>
                <w:numId w:val="7"/>
              </w:numPr>
              <w:shd w:val="clear" w:color="auto" w:fill="FFFFFF"/>
              <w:spacing w:before="0" w:beforeAutospacing="0" w:after="0" w:afterAutospacing="0"/>
              <w:ind w:left="17" w:hanging="17"/>
              <w:jc w:val="both"/>
              <w:rPr>
                <w:rFonts w:hint="default" w:ascii="Times New Roman" w:hAnsi="Times New Roman" w:cs="Times New Roman"/>
                <w:bCs/>
                <w:sz w:val="21"/>
                <w:szCs w:val="21"/>
              </w:rPr>
            </w:pPr>
            <w:r>
              <w:rPr>
                <w:rFonts w:hint="default" w:ascii="Times New Roman" w:hAnsi="Times New Roman" w:cs="Times New Roman"/>
                <w:color w:val="000000"/>
                <w:sz w:val="21"/>
                <w:szCs w:val="21"/>
                <w:shd w:val="clear" w:color="auto" w:fill="FFFFFF"/>
              </w:rPr>
              <w:t>若采血过程引入气泡，应第一时间排除。</w:t>
            </w:r>
          </w:p>
        </w:tc>
      </w:tr>
      <w:tr w14:paraId="56AE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dxa"/>
            <w:vAlign w:val="center"/>
          </w:tcPr>
          <w:p w14:paraId="19B6D7C4">
            <w:pPr>
              <w:pStyle w:val="18"/>
              <w:ind w:firstLine="0" w:firstLineChars="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标本量不足</w:t>
            </w:r>
          </w:p>
        </w:tc>
        <w:tc>
          <w:tcPr>
            <w:tcW w:w="2190" w:type="dxa"/>
            <w:vAlign w:val="center"/>
          </w:tcPr>
          <w:p w14:paraId="16802ECE">
            <w:pPr>
              <w:pStyle w:val="18"/>
              <w:numPr>
                <w:ilvl w:val="0"/>
                <w:numId w:val="8"/>
              </w:numPr>
              <w:ind w:firstLine="11" w:firstLineChars="0"/>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脐带过细，脐动脉压力不足、排空迅速</w:t>
            </w:r>
            <w:r>
              <w:rPr>
                <w:rFonts w:hint="eastAsia" w:ascii="Times New Roman" w:hAnsi="Times New Roman" w:eastAsia="宋体" w:cs="Times New Roman"/>
                <w:bCs/>
                <w:szCs w:val="21"/>
              </w:rPr>
              <w:t>。</w:t>
            </w:r>
          </w:p>
          <w:p w14:paraId="4E905BF1">
            <w:pPr>
              <w:pStyle w:val="18"/>
              <w:numPr>
                <w:ilvl w:val="0"/>
                <w:numId w:val="8"/>
              </w:numPr>
              <w:ind w:firstLine="11" w:firstLineChars="0"/>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操作技术不熟练</w:t>
            </w:r>
            <w:r>
              <w:rPr>
                <w:rFonts w:hint="eastAsia" w:ascii="Times New Roman" w:hAnsi="Times New Roman" w:eastAsia="宋体" w:cs="Times New Roman"/>
                <w:bCs/>
                <w:szCs w:val="21"/>
              </w:rPr>
              <w:t>。</w:t>
            </w:r>
          </w:p>
          <w:p w14:paraId="6A40C30A">
            <w:pPr>
              <w:pStyle w:val="18"/>
              <w:numPr>
                <w:ilvl w:val="0"/>
                <w:numId w:val="8"/>
              </w:numPr>
              <w:ind w:left="0" w:firstLine="11" w:firstLineChars="0"/>
              <w:jc w:val="both"/>
              <w:rPr>
                <w:rFonts w:hint="eastAsia" w:ascii="Times New Roman" w:hAnsi="Times New Roman" w:eastAsia="宋体" w:cs="Times New Roman"/>
                <w:bCs/>
                <w:sz w:val="21"/>
                <w:szCs w:val="21"/>
              </w:rPr>
            </w:pPr>
            <w:r>
              <w:rPr>
                <w:rFonts w:hint="default" w:ascii="Times New Roman" w:hAnsi="Times New Roman" w:eastAsia="宋体" w:cs="Times New Roman"/>
                <w:bCs/>
                <w:sz w:val="21"/>
                <w:szCs w:val="21"/>
              </w:rPr>
              <w:t>操作者误判采血量，过早拔针</w:t>
            </w:r>
            <w:r>
              <w:rPr>
                <w:rFonts w:hint="eastAsia" w:ascii="Times New Roman" w:hAnsi="Times New Roman" w:eastAsia="宋体" w:cs="Times New Roman"/>
                <w:bCs/>
                <w:szCs w:val="21"/>
              </w:rPr>
              <w:t>。</w:t>
            </w:r>
          </w:p>
        </w:tc>
        <w:tc>
          <w:tcPr>
            <w:tcW w:w="2090" w:type="dxa"/>
            <w:vAlign w:val="center"/>
          </w:tcPr>
          <w:p w14:paraId="51873A49">
            <w:pPr>
              <w:pStyle w:val="18"/>
              <w:ind w:firstLine="0" w:firstLineChars="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无法完成检测</w:t>
            </w:r>
            <w:r>
              <w:rPr>
                <w:rFonts w:hint="eastAsia" w:ascii="Times New Roman" w:hAnsi="Times New Roman" w:eastAsia="宋体" w:cs="Times New Roman"/>
                <w:bCs/>
                <w:szCs w:val="21"/>
              </w:rPr>
              <w:t>。</w:t>
            </w:r>
          </w:p>
        </w:tc>
        <w:tc>
          <w:tcPr>
            <w:tcW w:w="2750" w:type="dxa"/>
            <w:vAlign w:val="center"/>
          </w:tcPr>
          <w:p w14:paraId="4BD3F2B0">
            <w:pPr>
              <w:pStyle w:val="18"/>
              <w:numPr>
                <w:ilvl w:val="0"/>
                <w:numId w:val="9"/>
              </w:numPr>
              <w:ind w:firstLine="11" w:firstLineChars="0"/>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新生儿娩出后尽快采集</w:t>
            </w:r>
            <w:r>
              <w:rPr>
                <w:rFonts w:hint="eastAsia" w:ascii="Times New Roman" w:hAnsi="Times New Roman" w:eastAsia="宋体" w:cs="Times New Roman"/>
                <w:bCs/>
                <w:szCs w:val="21"/>
              </w:rPr>
              <w:t>。</w:t>
            </w:r>
          </w:p>
          <w:p w14:paraId="1D12208F">
            <w:pPr>
              <w:pStyle w:val="18"/>
              <w:numPr>
                <w:ilvl w:val="0"/>
                <w:numId w:val="9"/>
              </w:numPr>
              <w:ind w:firstLine="11" w:firstLineChars="0"/>
              <w:jc w:val="both"/>
              <w:rPr>
                <w:rFonts w:hint="default" w:ascii="Times New Roman" w:hAnsi="Times New Roman" w:eastAsia="宋体" w:cs="Times New Roman"/>
                <w:bCs/>
                <w:sz w:val="21"/>
                <w:szCs w:val="21"/>
              </w:rPr>
            </w:pPr>
            <w:r>
              <w:rPr>
                <w:rFonts w:hint="default" w:ascii="Times New Roman" w:hAnsi="Times New Roman" w:eastAsia="宋体" w:cs="Times New Roman"/>
                <w:sz w:val="21"/>
                <w:szCs w:val="21"/>
              </w:rPr>
              <w:t>定期进行技能考核与再培训，使操作者熟练掌握操作技术</w:t>
            </w:r>
            <w:r>
              <w:rPr>
                <w:rFonts w:hint="eastAsia" w:ascii="Times New Roman" w:hAnsi="Times New Roman" w:eastAsia="宋体" w:cs="Times New Roman"/>
                <w:szCs w:val="21"/>
              </w:rPr>
              <w:t>。</w:t>
            </w:r>
          </w:p>
          <w:p w14:paraId="5B77C086">
            <w:pPr>
              <w:pStyle w:val="18"/>
              <w:numPr>
                <w:ilvl w:val="0"/>
                <w:numId w:val="3"/>
              </w:numPr>
              <w:ind w:firstLineChars="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采血量应符合采血器预</w:t>
            </w:r>
          </w:p>
          <w:p w14:paraId="1C21C5D3">
            <w:pPr>
              <w:pStyle w:val="18"/>
              <w:ind w:left="11" w:firstLine="0" w:firstLineChars="0"/>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设要求。</w:t>
            </w:r>
          </w:p>
        </w:tc>
      </w:tr>
      <w:tr w14:paraId="7AAEC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dxa"/>
            <w:vAlign w:val="center"/>
          </w:tcPr>
          <w:p w14:paraId="0FE4684D">
            <w:pPr>
              <w:pStyle w:val="18"/>
              <w:ind w:firstLine="0" w:firstLineChars="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误采脐静脉血</w:t>
            </w:r>
          </w:p>
        </w:tc>
        <w:tc>
          <w:tcPr>
            <w:tcW w:w="2190" w:type="dxa"/>
            <w:vAlign w:val="center"/>
          </w:tcPr>
          <w:p w14:paraId="4881FB42">
            <w:pPr>
              <w:pStyle w:val="18"/>
              <w:numPr>
                <w:ilvl w:val="0"/>
                <w:numId w:val="10"/>
              </w:numPr>
              <w:ind w:firstLine="11" w:firstLineChars="0"/>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脐动静脉血识别错误</w:t>
            </w:r>
            <w:r>
              <w:rPr>
                <w:rFonts w:hint="eastAsia" w:ascii="Times New Roman" w:hAnsi="Times New Roman" w:eastAsia="宋体" w:cs="Times New Roman"/>
                <w:bCs/>
                <w:szCs w:val="21"/>
              </w:rPr>
              <w:t>。</w:t>
            </w:r>
          </w:p>
          <w:p w14:paraId="7C557A09">
            <w:pPr>
              <w:pStyle w:val="18"/>
              <w:numPr>
                <w:ilvl w:val="0"/>
                <w:numId w:val="10"/>
              </w:numPr>
              <w:ind w:firstLine="11" w:firstLineChars="0"/>
              <w:jc w:val="both"/>
              <w:rPr>
                <w:rFonts w:hint="eastAsia" w:ascii="Times New Roman" w:hAnsi="Times New Roman" w:eastAsia="宋体" w:cs="Times New Roman"/>
                <w:bCs/>
                <w:sz w:val="21"/>
                <w:szCs w:val="21"/>
              </w:rPr>
            </w:pPr>
            <w:r>
              <w:rPr>
                <w:rFonts w:hint="default" w:ascii="Times New Roman" w:hAnsi="Times New Roman" w:eastAsia="宋体" w:cs="Times New Roman"/>
                <w:bCs/>
                <w:sz w:val="21"/>
                <w:szCs w:val="21"/>
              </w:rPr>
              <w:t>穿刺角度过大或操作不稳，穿透脐静脉壁，误采脐静脉血或动静脉血混采</w:t>
            </w:r>
            <w:r>
              <w:rPr>
                <w:rFonts w:hint="eastAsia" w:ascii="Times New Roman" w:hAnsi="Times New Roman" w:eastAsia="宋体" w:cs="Times New Roman"/>
                <w:bCs/>
                <w:szCs w:val="21"/>
              </w:rPr>
              <w:t>。</w:t>
            </w:r>
          </w:p>
        </w:tc>
        <w:tc>
          <w:tcPr>
            <w:tcW w:w="2090" w:type="dxa"/>
            <w:vAlign w:val="center"/>
          </w:tcPr>
          <w:p w14:paraId="76379344">
            <w:pPr>
              <w:pStyle w:val="18"/>
              <w:ind w:firstLine="0" w:firstLineChars="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pH升高，PaO₂升高（脐静脉血氧分压高于脐动脉血）</w:t>
            </w:r>
            <w:r>
              <w:rPr>
                <w:rFonts w:hint="eastAsia" w:ascii="Times New Roman" w:hAnsi="Times New Roman" w:eastAsia="宋体" w:cs="Times New Roman"/>
                <w:bCs/>
                <w:szCs w:val="21"/>
              </w:rPr>
              <w:t>。</w:t>
            </w:r>
          </w:p>
        </w:tc>
        <w:tc>
          <w:tcPr>
            <w:tcW w:w="2750" w:type="dxa"/>
            <w:vAlign w:val="center"/>
          </w:tcPr>
          <w:p w14:paraId="4D199C67">
            <w:pPr>
              <w:pStyle w:val="18"/>
              <w:numPr>
                <w:ilvl w:val="0"/>
                <w:numId w:val="11"/>
              </w:numPr>
              <w:ind w:firstLine="11" w:firstLineChars="0"/>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定期组织培训，强化脐动静脉解剖识别，</w:t>
            </w:r>
            <w:r>
              <w:rPr>
                <w:rFonts w:hint="default" w:ascii="Times New Roman" w:hAnsi="Times New Roman" w:eastAsia="宋体" w:cs="Times New Roman"/>
                <w:sz w:val="21"/>
                <w:szCs w:val="21"/>
              </w:rPr>
              <w:t>提升操作技能</w:t>
            </w:r>
            <w:r>
              <w:rPr>
                <w:rFonts w:hint="eastAsia" w:ascii="Times New Roman" w:hAnsi="Times New Roman" w:eastAsia="宋体" w:cs="Times New Roman"/>
                <w:szCs w:val="21"/>
              </w:rPr>
              <w:t>。</w:t>
            </w:r>
          </w:p>
          <w:p w14:paraId="6A91E944">
            <w:pPr>
              <w:pStyle w:val="18"/>
              <w:numPr>
                <w:ilvl w:val="0"/>
                <w:numId w:val="11"/>
              </w:numPr>
              <w:ind w:firstLine="11" w:firstLineChars="0"/>
              <w:jc w:val="both"/>
              <w:rPr>
                <w:rFonts w:hint="default" w:ascii="Times New Roman" w:hAnsi="Times New Roman" w:eastAsia="宋体" w:cs="Times New Roman"/>
                <w:bCs/>
                <w:sz w:val="21"/>
                <w:szCs w:val="21"/>
              </w:rPr>
            </w:pPr>
            <w:r>
              <w:rPr>
                <w:rFonts w:hint="default" w:ascii="Times New Roman" w:hAnsi="Times New Roman" w:eastAsia="宋体" w:cs="Times New Roman"/>
                <w:sz w:val="21"/>
                <w:szCs w:val="21"/>
              </w:rPr>
              <w:t>若发现脐静脉血混入，应及时评估是否可重新采集。</w:t>
            </w:r>
          </w:p>
        </w:tc>
      </w:tr>
    </w:tbl>
    <w:p w14:paraId="1EBBA931">
      <w:pPr>
        <w:pStyle w:val="18"/>
        <w:jc w:val="left"/>
        <w:rPr>
          <w:rFonts w:hint="eastAsia" w:ascii="宋体" w:hAnsi="宋体" w:eastAsia="宋体"/>
          <w:bCs/>
          <w:szCs w:val="21"/>
        </w:rPr>
      </w:pPr>
      <w:r>
        <w:rPr>
          <w:rFonts w:hint="eastAsia" w:ascii="宋体" w:hAnsi="宋体" w:eastAsia="宋体"/>
          <w:bCs/>
          <w:szCs w:val="21"/>
        </w:rPr>
        <w:br w:type="page"/>
      </w:r>
    </w:p>
    <w:p w14:paraId="2FE75C6A">
      <w:pPr>
        <w:widowControl/>
        <w:jc w:val="center"/>
        <w:outlineLvl w:val="0"/>
        <w:rPr>
          <w:rFonts w:ascii="黑体" w:hAnsi="黑体" w:eastAsia="黑体" w:cs="黑体"/>
          <w:bCs/>
          <w:szCs w:val="21"/>
        </w:rPr>
      </w:pPr>
      <w:bookmarkStart w:id="16" w:name="_Toc200658788"/>
      <w:r>
        <w:rPr>
          <w:rFonts w:hint="eastAsia" w:ascii="黑体" w:hAnsi="黑体" w:eastAsia="黑体" w:cs="黑体"/>
          <w:bCs/>
          <w:szCs w:val="21"/>
        </w:rPr>
        <w:t>参  考  文  献</w:t>
      </w:r>
      <w:bookmarkEnd w:id="16"/>
    </w:p>
    <w:p w14:paraId="3B6CACEB">
      <w:pPr>
        <w:widowControl/>
        <w:spacing w:before="0" w:beforeLines="-2147483648" w:after="0" w:afterLines="-2147483648"/>
        <w:jc w:val="center"/>
        <w:outlineLvl w:val="0"/>
        <w:rPr>
          <w:rFonts w:hint="eastAsia" w:ascii="黑体" w:hAnsi="黑体" w:eastAsia="黑体" w:cs="黑体"/>
          <w:bCs/>
          <w:szCs w:val="21"/>
        </w:rPr>
      </w:pPr>
    </w:p>
    <w:p w14:paraId="59D113F7">
      <w:pPr>
        <w:snapToGrid w:val="0"/>
        <w:jc w:val="both"/>
        <w:rPr>
          <w:rFonts w:ascii="Times New Roman" w:hAnsi="Times New Roman" w:eastAsia="宋体" w:cs="Times New Roman"/>
          <w:szCs w:val="21"/>
        </w:rPr>
      </w:pPr>
      <w:r>
        <w:rPr>
          <w:rFonts w:hint="eastAsia" w:ascii="Times New Roman" w:hAnsi="Times New Roman" w:eastAsia="宋体" w:cs="Times New Roman"/>
          <w:szCs w:val="21"/>
        </w:rPr>
        <w:t>[1]</w:t>
      </w:r>
      <w:r>
        <w:rPr>
          <w:rFonts w:hint="eastAsia" w:ascii="Times New Roman" w:hAnsi="Times New Roman" w:eastAsia="宋体" w:cs="Times New Roman"/>
          <w:szCs w:val="21"/>
          <w:shd w:val="clear" w:color="auto" w:fill="FFFFFF"/>
        </w:rPr>
        <w:t>中华医学会围产医学分会新生儿复苏学组.新生儿窒息诊断的专家共识[J].中华围产医学杂志，2016,19(1):3-6.</w:t>
      </w:r>
    </w:p>
    <w:p w14:paraId="44F7D32E">
      <w:pPr>
        <w:snapToGrid w:val="0"/>
        <w:jc w:val="both"/>
        <w:rPr>
          <w:rFonts w:ascii="Times New Roman" w:hAnsi="Times New Roman" w:eastAsia="宋体" w:cs="Times New Roman"/>
          <w:szCs w:val="21"/>
          <w:shd w:val="clear" w:color="auto" w:fill="FFFFFF"/>
        </w:rPr>
      </w:pPr>
      <w:r>
        <w:rPr>
          <w:rFonts w:hint="eastAsia" w:ascii="Times New Roman" w:hAnsi="Times New Roman" w:eastAsia="宋体" w:cs="Times New Roman"/>
          <w:szCs w:val="21"/>
        </w:rPr>
        <w:t>[2]</w:t>
      </w:r>
      <w:r>
        <w:rPr>
          <w:rFonts w:hint="eastAsia" w:ascii="Times New Roman" w:hAnsi="Times New Roman" w:eastAsia="宋体" w:cs="Times New Roman"/>
          <w:szCs w:val="21"/>
          <w:shd w:val="clear" w:color="auto" w:fill="FFFFFF"/>
        </w:rPr>
        <w:t>中华医学会围产医学分会新生儿复苏学组. 新生儿脐动脉血气分析临床应用专家共识(2021)[J].中华围产医学杂志, 2021, 24(6) : 401-405.</w:t>
      </w:r>
    </w:p>
    <w:p w14:paraId="726D6D7D">
      <w:pPr>
        <w:widowControl/>
        <w:jc w:val="both"/>
        <w:rPr>
          <w:rFonts w:ascii="Times New Roman" w:hAnsi="Times New Roman" w:eastAsia="宋体" w:cs="Times New Roman"/>
          <w:szCs w:val="21"/>
          <w:shd w:val="clear" w:color="auto" w:fill="FFFFFF"/>
        </w:rPr>
      </w:pPr>
      <w:r>
        <w:rPr>
          <w:rFonts w:hint="eastAsia" w:ascii="Times New Roman" w:hAnsi="Times New Roman" w:eastAsia="宋体" w:cs="Times New Roman"/>
          <w:szCs w:val="21"/>
        </w:rPr>
        <w:t>[3</w:t>
      </w:r>
      <w:r>
        <w:rPr>
          <w:rFonts w:ascii="Times New Roman" w:hAnsi="Times New Roman" w:eastAsia="宋体" w:cs="Times New Roman"/>
          <w:szCs w:val="21"/>
        </w:rPr>
        <w:t>]</w:t>
      </w:r>
      <w:r>
        <w:rPr>
          <w:rFonts w:ascii="Times New Roman" w:hAnsi="Times New Roman" w:eastAsia="宋体" w:cs="Times New Roman"/>
          <w:kern w:val="0"/>
          <w:szCs w:val="21"/>
        </w:rPr>
        <w:t>World Health Organization. WHO recommendations: intrapartum care for a positive childbirth experience[M]. Geneva:World Health Organization, 2018.</w:t>
      </w:r>
    </w:p>
    <w:p w14:paraId="6B0E562F">
      <w:pPr>
        <w:snapToGrid w:val="0"/>
        <w:jc w:val="both"/>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孙红,李春燕.成人动脉血气分析临床操作实践标准(第二版)</w:t>
      </w:r>
      <w:r>
        <w:rPr>
          <w:rFonts w:hint="eastAsia" w:ascii="Times New Roman" w:hAnsi="Times New Roman" w:eastAsia="宋体" w:cs="Times New Roman"/>
          <w:szCs w:val="21"/>
        </w:rPr>
        <w:t>.(</w:t>
      </w:r>
      <w:r>
        <w:rPr>
          <w:rFonts w:ascii="Times New Roman" w:hAnsi="Times New Roman" w:eastAsia="宋体" w:cs="Times New Roman"/>
          <w:szCs w:val="21"/>
        </w:rPr>
        <w:t>2022-08-05)</w:t>
      </w:r>
      <w:r>
        <w:rPr>
          <w:rFonts w:hint="eastAsia" w:ascii="Times New Roman" w:hAnsi="Times New Roman" w:eastAsia="宋体" w:cs="Times New Roman"/>
          <w:szCs w:val="21"/>
        </w:rPr>
        <w:t>[</w:t>
      </w:r>
      <w:r>
        <w:rPr>
          <w:rFonts w:ascii="Times New Roman" w:hAnsi="Times New Roman" w:eastAsia="宋体" w:cs="Times New Roman"/>
          <w:szCs w:val="21"/>
        </w:rPr>
        <w:t>2022 08-29</w:t>
      </w:r>
      <w:r>
        <w:rPr>
          <w:rFonts w:hint="eastAsia" w:ascii="Times New Roman" w:hAnsi="Times New Roman" w:eastAsia="宋体" w:cs="Times New Roman"/>
          <w:szCs w:val="21"/>
        </w:rPr>
        <w:t>]</w:t>
      </w:r>
      <w:r>
        <w:rPr>
          <w:rFonts w:ascii="Times New Roman" w:hAnsi="Times New Roman" w:eastAsia="宋体" w:cs="Times New Roman"/>
          <w:szCs w:val="21"/>
        </w:rPr>
        <w:t xml:space="preserve">. </w:t>
      </w:r>
    </w:p>
    <w:p w14:paraId="200D39FE">
      <w:pPr>
        <w:snapToGrid w:val="0"/>
        <w:jc w:val="both"/>
        <w:rPr>
          <w:rFonts w:ascii="Times New Roman" w:hAnsi="Times New Roman" w:eastAsia="宋体" w:cs="Times New Roman"/>
          <w:szCs w:val="21"/>
          <w:shd w:val="clear" w:color="auto" w:fill="FFFFFF"/>
        </w:rPr>
      </w:pPr>
      <w:r>
        <w:rPr>
          <w:rFonts w:hint="eastAsia" w:ascii="Times New Roman" w:hAnsi="Times New Roman" w:eastAsia="宋体" w:cs="Times New Roman"/>
          <w:szCs w:val="21"/>
        </w:rPr>
        <w:t>[5]</w:t>
      </w:r>
      <w:r>
        <w:rPr>
          <w:rFonts w:ascii="Times New Roman" w:hAnsi="Times New Roman" w:eastAsia="宋体" w:cs="Times New Roman"/>
          <w:szCs w:val="21"/>
          <w:shd w:val="clear" w:color="auto" w:fill="FFFFFF"/>
        </w:rPr>
        <w:t xml:space="preserve">Ayres-de-Campos D, Arulkumaran S; FIGO Intrapartum Fetal Monitoring Expert Consensus Panel. FIGO consensus guidelines on intrapartum fetal monitoring: Physiology of fetal </w:t>
      </w:r>
      <w:r>
        <w:rPr>
          <w:rFonts w:hint="eastAsia" w:ascii="Times New Roman" w:hAnsi="Times New Roman" w:eastAsia="宋体" w:cs="Times New Roman"/>
          <w:szCs w:val="21"/>
        </w:rPr>
        <w:t>[6]</w:t>
      </w:r>
      <w:r>
        <w:rPr>
          <w:rFonts w:ascii="Times New Roman" w:hAnsi="Times New Roman" w:eastAsia="宋体" w:cs="Times New Roman"/>
          <w:szCs w:val="21"/>
          <w:shd w:val="clear" w:color="auto" w:fill="FFFFFF"/>
        </w:rPr>
        <w:t>oxygenation and the main goals of intrapartum fetal monitoring. Int J Gynaecol Obstet. 2015</w:t>
      </w:r>
      <w:r>
        <w:rPr>
          <w:rFonts w:hint="eastAsia" w:ascii="Times New Roman" w:hAnsi="Times New Roman" w:eastAsia="宋体" w:cs="Times New Roman"/>
          <w:szCs w:val="21"/>
          <w:shd w:val="clear" w:color="auto" w:fill="FFFFFF"/>
        </w:rPr>
        <w:t xml:space="preserve">, 10, </w:t>
      </w:r>
      <w:r>
        <w:rPr>
          <w:rFonts w:ascii="Times New Roman" w:hAnsi="Times New Roman" w:eastAsia="宋体" w:cs="Times New Roman"/>
          <w:szCs w:val="21"/>
          <w:shd w:val="clear" w:color="auto" w:fill="FFFFFF"/>
        </w:rPr>
        <w:t>131(1):5-8.</w:t>
      </w:r>
    </w:p>
    <w:p w14:paraId="367694EC">
      <w:pPr>
        <w:snapToGrid w:val="0"/>
        <w:jc w:val="both"/>
        <w:rPr>
          <w:rFonts w:ascii="Times New Roman" w:hAnsi="Times New Roman" w:eastAsia="宋体" w:cs="Times New Roman"/>
          <w:szCs w:val="21"/>
          <w:shd w:val="clear" w:color="auto" w:fill="FFFFFF"/>
        </w:rPr>
      </w:pPr>
      <w:r>
        <w:rPr>
          <w:rFonts w:hint="eastAsia" w:ascii="Times New Roman" w:hAnsi="Times New Roman" w:eastAsia="宋体" w:cs="Times New Roman"/>
          <w:szCs w:val="21"/>
        </w:rPr>
        <w:t>[7]</w:t>
      </w:r>
      <w:r>
        <w:rPr>
          <w:rFonts w:hint="eastAsia" w:ascii="Times New Roman" w:hAnsi="Times New Roman" w:eastAsia="宋体" w:cs="Times New Roman"/>
          <w:szCs w:val="21"/>
          <w:shd w:val="clear" w:color="auto" w:fill="FFFFFF"/>
        </w:rPr>
        <w:t xml:space="preserve">ACOG Committee Opinion No. 348: Umbilical Cord Blood Gas and Acid-Base Analysis. Obstetrics &amp; Gynecology 108(5):p 1319-1322, November 2006. </w:t>
      </w:r>
    </w:p>
    <w:p w14:paraId="7E3BFECB">
      <w:pPr>
        <w:rPr>
          <w:rFonts w:ascii="Times New Roman" w:hAnsi="Times New Roman" w:eastAsia="宋体" w:cs="Times New Roman"/>
          <w:szCs w:val="21"/>
          <w:shd w:val="clear" w:color="auto" w:fill="FFFFFF"/>
        </w:rPr>
      </w:pPr>
      <w:r>
        <w:rPr>
          <w:rFonts w:hint="eastAsia" w:ascii="Times New Roman" w:hAnsi="Times New Roman" w:eastAsia="宋体" w:cs="Times New Roman"/>
          <w:szCs w:val="21"/>
        </w:rPr>
        <w:t>[8]</w:t>
      </w:r>
      <w:r>
        <w:rPr>
          <w:rFonts w:hint="eastAsia" w:ascii="Times New Roman" w:hAnsi="Times New Roman" w:eastAsia="宋体" w:cs="Times New Roman"/>
          <w:szCs w:val="21"/>
          <w:shd w:val="clear" w:color="auto" w:fill="FFFFFF"/>
        </w:rPr>
        <w:t>Harris M, Beckley SL, Garibaldi JM, Keith RD, Greene KR. Umbilical cord blood gas analysis at the time of delivery.Midwifery. 1996,12,12(3):146-50.</w:t>
      </w:r>
    </w:p>
    <w:p w14:paraId="5EAAA283">
      <w:pPr>
        <w:widowControl/>
        <w:jc w:val="both"/>
        <w:rPr>
          <w:rFonts w:ascii="Times New Roman" w:hAnsi="Times New Roman" w:eastAsia="宋体" w:cs="Times New Roman"/>
          <w:kern w:val="0"/>
          <w:szCs w:val="21"/>
        </w:rPr>
      </w:pPr>
      <w:r>
        <w:rPr>
          <w:rFonts w:hint="eastAsia" w:ascii="Times New Roman" w:hAnsi="Times New Roman" w:eastAsia="宋体" w:cs="Times New Roman"/>
          <w:szCs w:val="21"/>
        </w:rPr>
        <w:t>[9]</w:t>
      </w:r>
      <w:r>
        <w:rPr>
          <w:rFonts w:hint="eastAsia" w:ascii="Times New Roman" w:hAnsi="Times New Roman" w:eastAsia="宋体" w:cs="Times New Roman"/>
          <w:kern w:val="0"/>
          <w:szCs w:val="21"/>
        </w:rPr>
        <w:t>Tong S, Egan V, Griffin J, Wallace EM. Cord blood sampling at delivery: do we need to always collect from both vessels? BJOG. 2002,10,109(10):1175-7.</w:t>
      </w:r>
    </w:p>
    <w:p w14:paraId="532963AA">
      <w:pPr>
        <w:widowControl/>
        <w:jc w:val="both"/>
        <w:rPr>
          <w:rFonts w:ascii="Times New Roman" w:hAnsi="Times New Roman" w:eastAsia="宋体" w:cs="Times New Roman"/>
          <w:kern w:val="0"/>
          <w:szCs w:val="21"/>
        </w:rPr>
      </w:pPr>
      <w:r>
        <w:rPr>
          <w:rFonts w:hint="eastAsia" w:ascii="Times New Roman" w:hAnsi="Times New Roman" w:eastAsia="宋体" w:cs="Times New Roman"/>
          <w:szCs w:val="21"/>
        </w:rPr>
        <w:t>[10]</w:t>
      </w:r>
      <w:r>
        <w:rPr>
          <w:rFonts w:hint="eastAsia" w:ascii="Times New Roman" w:hAnsi="Times New Roman" w:eastAsia="宋体" w:cs="Times New Roman"/>
          <w:szCs w:val="21"/>
          <w:shd w:val="clear" w:color="auto" w:fill="FFFFFF"/>
        </w:rPr>
        <w:t>刘兴会,张蔓.分娩时脐血血气分析应用和价值[J].中国实用妇科与产科杂志,2024,40(02): 157-160.</w:t>
      </w:r>
    </w:p>
    <w:p w14:paraId="75E1560F">
      <w:pPr>
        <w:snapToGrid w:val="0"/>
        <w:rPr>
          <w:rFonts w:ascii="Times New Roman" w:hAnsi="Times New Roman" w:eastAsia="宋体" w:cs="Times New Roman"/>
          <w:szCs w:val="21"/>
        </w:rPr>
      </w:pPr>
      <w:r>
        <w:rPr>
          <w:rFonts w:hint="eastAsia" w:ascii="Times New Roman" w:hAnsi="Times New Roman" w:eastAsia="宋体" w:cs="Times New Roman"/>
          <w:szCs w:val="21"/>
        </w:rPr>
        <w:t>[11]</w:t>
      </w:r>
      <w:r>
        <w:rPr>
          <w:rFonts w:ascii="Times New Roman" w:hAnsi="Times New Roman" w:eastAsia="宋体" w:cs="Times New Roman"/>
          <w:szCs w:val="21"/>
          <w:shd w:val="clear" w:color="auto" w:fill="FFFFFF"/>
        </w:rPr>
        <w:t>Mokarami P, Wiberg N, Källén K, Olofsson P. Arterio-venous blood gas Δvalues for validation of umbilical cord blood samples at birth are not only biased by sample mix ups but also affected by clinical factors. Acta Obstet Gynecol Scand. 2019</w:t>
      </w:r>
      <w:r>
        <w:rPr>
          <w:rFonts w:hint="eastAsia" w:ascii="Times New Roman" w:hAnsi="Times New Roman" w:eastAsia="宋体" w:cs="Times New Roman"/>
          <w:szCs w:val="21"/>
          <w:shd w:val="clear" w:color="auto" w:fill="FFFFFF"/>
        </w:rPr>
        <w:t xml:space="preserve">, 2, </w:t>
      </w:r>
      <w:r>
        <w:rPr>
          <w:rFonts w:ascii="Times New Roman" w:hAnsi="Times New Roman" w:eastAsia="宋体" w:cs="Times New Roman"/>
          <w:szCs w:val="21"/>
          <w:shd w:val="clear" w:color="auto" w:fill="FFFFFF"/>
        </w:rPr>
        <w:t>98(2):167-175.</w:t>
      </w:r>
    </w:p>
    <w:p w14:paraId="60AF6D77">
      <w:pPr>
        <w:snapToGrid w:val="0"/>
        <w:jc w:val="both"/>
        <w:rPr>
          <w:rFonts w:ascii="Times New Roman" w:hAnsi="Times New Roman" w:eastAsia="宋体" w:cs="Times New Roman"/>
          <w:szCs w:val="21"/>
        </w:rPr>
      </w:pPr>
      <w:r>
        <w:rPr>
          <w:rFonts w:hint="eastAsia" w:ascii="Times New Roman" w:hAnsi="Times New Roman" w:eastAsia="宋体" w:cs="Times New Roman"/>
          <w:szCs w:val="21"/>
        </w:rPr>
        <w:t>[12]</w:t>
      </w:r>
      <w:r>
        <w:rPr>
          <w:rFonts w:hint="eastAsia" w:ascii="Times New Roman" w:hAnsi="Times New Roman" w:eastAsia="宋体" w:cs="Times New Roman"/>
          <w:szCs w:val="21"/>
          <w:shd w:val="clear" w:color="auto" w:fill="FFFFFF"/>
        </w:rPr>
        <w:t>Olofsson P. Umbilical cord pH, blood gases, and lactate at birth: normal values, interpretation, and clinical utility. Am J Obstet Gynecol. 2023, 3, 228(5S):S1222-S1240.</w:t>
      </w:r>
    </w:p>
    <w:p w14:paraId="45075D59">
      <w:pPr>
        <w:snapToGrid w:val="0"/>
        <w:rPr>
          <w:rFonts w:ascii="Times New Roman" w:hAnsi="Times New Roman" w:eastAsia="宋体" w:cs="Times New Roman"/>
          <w:szCs w:val="21"/>
        </w:rPr>
      </w:pPr>
      <w:r>
        <w:rPr>
          <w:rFonts w:hint="eastAsia" w:ascii="Times New Roman" w:hAnsi="Times New Roman" w:eastAsia="宋体" w:cs="Times New Roman"/>
          <w:szCs w:val="21"/>
        </w:rPr>
        <w:t>[13]</w:t>
      </w:r>
      <w:r>
        <w:rPr>
          <w:rFonts w:ascii="Times New Roman" w:hAnsi="Times New Roman" w:eastAsia="宋体" w:cs="Times New Roman"/>
          <w:szCs w:val="21"/>
          <w:shd w:val="clear" w:color="auto" w:fill="FFFFFF"/>
        </w:rPr>
        <w:t>Nudelman MJR, Belogolovsky E, Jegatheesan P, Govindaswami B, Song D. Effect of Delayed Cord Clamping on Umbilical Blood Gas Values in Term Newborns: A Systematic Review. Obstet Gynecol. 2020</w:t>
      </w:r>
      <w:r>
        <w:rPr>
          <w:rFonts w:hint="eastAsia" w:ascii="Times New Roman" w:hAnsi="Times New Roman" w:eastAsia="宋体" w:cs="Times New Roman"/>
          <w:szCs w:val="21"/>
          <w:shd w:val="clear" w:color="auto" w:fill="FFFFFF"/>
        </w:rPr>
        <w:t xml:space="preserve">, 3, </w:t>
      </w:r>
      <w:r>
        <w:rPr>
          <w:rFonts w:ascii="Times New Roman" w:hAnsi="Times New Roman" w:eastAsia="宋体" w:cs="Times New Roman"/>
          <w:szCs w:val="21"/>
          <w:shd w:val="clear" w:color="auto" w:fill="FFFFFF"/>
        </w:rPr>
        <w:t>135(3):</w:t>
      </w:r>
      <w:r>
        <w:rPr>
          <w:rFonts w:hint="eastAsia" w:ascii="Times New Roman" w:hAnsi="Times New Roman" w:eastAsia="宋体" w:cs="Times New Roman"/>
          <w:szCs w:val="21"/>
          <w:shd w:val="clear" w:color="auto" w:fill="FFFFFF"/>
        </w:rPr>
        <w:t xml:space="preserve"> </w:t>
      </w:r>
      <w:r>
        <w:rPr>
          <w:rFonts w:ascii="Times New Roman" w:hAnsi="Times New Roman" w:eastAsia="宋体" w:cs="Times New Roman"/>
          <w:szCs w:val="21"/>
          <w:shd w:val="clear" w:color="auto" w:fill="FFFFFF"/>
        </w:rPr>
        <w:t>576-582.</w:t>
      </w:r>
    </w:p>
    <w:p w14:paraId="4695077B">
      <w:pPr>
        <w:snapToGrid w:val="0"/>
        <w:jc w:val="both"/>
        <w:rPr>
          <w:rFonts w:ascii="Times New Roman" w:hAnsi="Times New Roman" w:eastAsia="宋体" w:cs="Times New Roman"/>
          <w:szCs w:val="21"/>
        </w:rPr>
      </w:pPr>
      <w:r>
        <w:rPr>
          <w:rFonts w:hint="eastAsia" w:ascii="Times New Roman" w:hAnsi="Times New Roman" w:eastAsia="宋体" w:cs="Times New Roman"/>
          <w:szCs w:val="21"/>
        </w:rPr>
        <w:t>[14]</w:t>
      </w:r>
      <w:r>
        <w:rPr>
          <w:rFonts w:ascii="Times New Roman" w:hAnsi="Times New Roman" w:eastAsia="宋体" w:cs="Times New Roman"/>
          <w:szCs w:val="21"/>
          <w:shd w:val="clear" w:color="auto" w:fill="FFFFFF"/>
        </w:rPr>
        <w:t>Di Tommaso M, Seravalli V, Martini I, La Torre P, Dani C. Blood gas values in clamped and  umbilical cord at birth. Early Hum Dev. 2014</w:t>
      </w:r>
      <w:r>
        <w:rPr>
          <w:rFonts w:hint="eastAsia" w:ascii="Times New Roman" w:hAnsi="Times New Roman" w:eastAsia="宋体" w:cs="Times New Roman"/>
          <w:szCs w:val="21"/>
          <w:shd w:val="clear" w:color="auto" w:fill="FFFFFF"/>
        </w:rPr>
        <w:t xml:space="preserve">, 9, </w:t>
      </w:r>
      <w:r>
        <w:rPr>
          <w:rFonts w:ascii="Times New Roman" w:hAnsi="Times New Roman" w:eastAsia="宋体" w:cs="Times New Roman"/>
          <w:szCs w:val="21"/>
          <w:shd w:val="clear" w:color="auto" w:fill="FFFFFF"/>
        </w:rPr>
        <w:t>90(9):</w:t>
      </w:r>
      <w:r>
        <w:rPr>
          <w:rFonts w:hint="eastAsia" w:ascii="Times New Roman" w:hAnsi="Times New Roman" w:eastAsia="宋体" w:cs="Times New Roman"/>
          <w:szCs w:val="21"/>
          <w:shd w:val="clear" w:color="auto" w:fill="FFFFFF"/>
        </w:rPr>
        <w:t xml:space="preserve"> </w:t>
      </w:r>
      <w:r>
        <w:rPr>
          <w:rFonts w:ascii="Times New Roman" w:hAnsi="Times New Roman" w:eastAsia="宋体" w:cs="Times New Roman"/>
          <w:szCs w:val="21"/>
          <w:shd w:val="clear" w:color="auto" w:fill="FFFFFF"/>
        </w:rPr>
        <w:t>523-5.</w:t>
      </w:r>
    </w:p>
    <w:p w14:paraId="5E4CE5F4">
      <w:pPr>
        <w:widowControl/>
        <w:jc w:val="both"/>
        <w:rPr>
          <w:rFonts w:ascii="Times New Roman" w:hAnsi="Times New Roman" w:eastAsia="宋体" w:cs="Times New Roman"/>
          <w:szCs w:val="21"/>
        </w:rPr>
      </w:pPr>
      <w:r>
        <w:rPr>
          <w:rFonts w:hint="eastAsia" w:ascii="Times New Roman" w:hAnsi="Times New Roman" w:eastAsia="宋体" w:cs="Times New Roman"/>
          <w:szCs w:val="21"/>
        </w:rPr>
        <w:t>[15]</w:t>
      </w:r>
      <w:r>
        <w:rPr>
          <w:rFonts w:hint="eastAsia" w:ascii="Times New Roman" w:hAnsi="Times New Roman" w:eastAsia="宋体" w:cs="Times New Roman"/>
          <w:kern w:val="0"/>
          <w:szCs w:val="21"/>
        </w:rPr>
        <w:t>梁丽芬,樊尚荣.产时胎儿及新生儿窒息的脐动脉血气分析研究现状［J/CD］.中华产科急救电子杂志, 2019, 8(3): 183-187.</w:t>
      </w:r>
    </w:p>
    <w:p w14:paraId="471EAD8A">
      <w:pPr>
        <w:widowControl/>
        <w:jc w:val="both"/>
        <w:rPr>
          <w:rFonts w:ascii="Times New Roman" w:hAnsi="Times New Roman" w:eastAsia="宋体" w:cs="Times New Roman"/>
          <w:szCs w:val="21"/>
        </w:rPr>
      </w:pPr>
      <w:r>
        <w:rPr>
          <w:rFonts w:hint="eastAsia" w:ascii="Times New Roman" w:hAnsi="Times New Roman" w:eastAsia="宋体" w:cs="Times New Roman"/>
          <w:szCs w:val="21"/>
        </w:rPr>
        <w:t>[16]</w:t>
      </w:r>
      <w:r>
        <w:rPr>
          <w:rFonts w:hint="eastAsia" w:ascii="Times New Roman" w:hAnsi="Times New Roman" w:eastAsia="宋体" w:cs="Times New Roman"/>
          <w:kern w:val="0"/>
          <w:szCs w:val="21"/>
        </w:rPr>
        <w:t>刘永巧,阿衣加马力·木合塔尔,於涵,等.新生儿脐动脉血气与Apgar评分的相关性分析[J]. 中华新生儿科杂志,2022,37(2):147-151.</w:t>
      </w:r>
    </w:p>
    <w:p w14:paraId="7EF4502F">
      <w:pPr>
        <w:widowControl/>
        <w:jc w:val="both"/>
        <w:rPr>
          <w:rFonts w:ascii="Times New Roman" w:hAnsi="Times New Roman" w:eastAsia="宋体" w:cs="Times New Roman"/>
          <w:szCs w:val="21"/>
        </w:rPr>
      </w:pPr>
      <w:r>
        <w:rPr>
          <w:rFonts w:hint="eastAsia" w:ascii="Times New Roman" w:hAnsi="Times New Roman" w:eastAsia="宋体" w:cs="Times New Roman"/>
          <w:szCs w:val="21"/>
        </w:rPr>
        <w:t>[17]Kugelman N，Bart Y，Sghier A，et al. Guided training has a bene⁃ ficial effect on umbilical cord blood sampling quality［J］. Eur J Obstet Gynecol Reprod Biol, 2021,266: 31-35.</w:t>
      </w:r>
    </w:p>
    <w:p w14:paraId="7DB51F18">
      <w:pPr>
        <w:jc w:val="both"/>
        <w:rPr>
          <w:rFonts w:ascii="Times New Roman" w:hAnsi="Times New Roman" w:eastAsia="宋体" w:cs="Times New Roman"/>
          <w:szCs w:val="21"/>
          <w:shd w:val="clear" w:color="auto" w:fill="FFFFFF"/>
        </w:rPr>
      </w:pPr>
      <w:r>
        <w:rPr>
          <w:rFonts w:hint="eastAsia" w:ascii="Times New Roman" w:hAnsi="Times New Roman" w:eastAsia="宋体" w:cs="Times New Roman"/>
          <w:szCs w:val="21"/>
        </w:rPr>
        <w:t>[18]</w:t>
      </w:r>
      <w:r>
        <w:rPr>
          <w:rFonts w:hint="eastAsia" w:ascii="Times New Roman" w:hAnsi="Times New Roman" w:eastAsia="宋体" w:cs="Times New Roman"/>
          <w:szCs w:val="21"/>
          <w:shd w:val="clear" w:color="auto" w:fill="FFFFFF"/>
        </w:rPr>
        <w:t>Chuai Y, Jiang W, Zhang L, Chuai F, Sun X, Peng K, Gao J, Dong T, Chen L, Yao Y. Effect of long-duration oxygen vs room air during labor on umbilical cord venous partial pressure of oxygen: a randomized controlled trial. Am J Obstet Gynecol. 2022, 10, 227(4):629.e1-629.e16.</w:t>
      </w:r>
    </w:p>
    <w:p w14:paraId="2876DE05">
      <w:pPr>
        <w:jc w:val="both"/>
        <w:rPr>
          <w:rFonts w:ascii="Times New Roman" w:hAnsi="Times New Roman" w:eastAsia="宋体" w:cs="Times New Roman"/>
          <w:szCs w:val="21"/>
          <w:shd w:val="clear" w:color="auto" w:fill="FFFFFF"/>
        </w:rPr>
      </w:pPr>
      <w:r>
        <w:rPr>
          <w:rFonts w:hint="eastAsia" w:ascii="Times New Roman" w:hAnsi="Times New Roman" w:eastAsia="宋体" w:cs="Times New Roman"/>
          <w:szCs w:val="21"/>
        </w:rPr>
        <w:t>[19]</w:t>
      </w:r>
      <w:r>
        <w:rPr>
          <w:rFonts w:ascii="Times New Roman" w:hAnsi="Times New Roman" w:eastAsia="宋体" w:cs="Times New Roman"/>
          <w:szCs w:val="21"/>
          <w:shd w:val="clear" w:color="auto" w:fill="FFFFFF"/>
        </w:rPr>
        <w:t>Altanis S, Elrahman I. Sampling of umbilical cord blood gases after operative deliveries. J Obstet Gynaecol. 2007</w:t>
      </w:r>
      <w:r>
        <w:rPr>
          <w:rFonts w:hint="eastAsia" w:ascii="Times New Roman" w:hAnsi="Times New Roman" w:eastAsia="宋体" w:cs="Times New Roman"/>
          <w:szCs w:val="21"/>
          <w:shd w:val="clear" w:color="auto" w:fill="FFFFFF"/>
        </w:rPr>
        <w:t xml:space="preserve">, 8, </w:t>
      </w:r>
      <w:r>
        <w:rPr>
          <w:rFonts w:ascii="Times New Roman" w:hAnsi="Times New Roman" w:eastAsia="宋体" w:cs="Times New Roman"/>
          <w:szCs w:val="21"/>
          <w:shd w:val="clear" w:color="auto" w:fill="FFFFFF"/>
        </w:rPr>
        <w:t>27(6):571-3.</w:t>
      </w:r>
    </w:p>
    <w:p w14:paraId="05C5AB8A">
      <w:pPr>
        <w:jc w:val="both"/>
        <w:rPr>
          <w:rFonts w:hint="eastAsia"/>
        </w:rPr>
      </w:pPr>
      <w:r>
        <w:rPr>
          <w:rFonts w:hint="eastAsia" w:ascii="Times New Roman" w:hAnsi="Times New Roman" w:eastAsia="宋体" w:cs="Times New Roman"/>
          <w:szCs w:val="21"/>
        </w:rPr>
        <mc:AlternateContent>
          <mc:Choice Requires="wps">
            <w:drawing>
              <wp:anchor distT="0" distB="0" distL="114300" distR="114300" simplePos="0" relativeHeight="251663360" behindDoc="0" locked="0" layoutInCell="1" allowOverlap="1">
                <wp:simplePos x="0" y="0"/>
                <wp:positionH relativeFrom="column">
                  <wp:posOffset>1885950</wp:posOffset>
                </wp:positionH>
                <wp:positionV relativeFrom="paragraph">
                  <wp:posOffset>929005</wp:posOffset>
                </wp:positionV>
                <wp:extent cx="1606550" cy="0"/>
                <wp:effectExtent l="0" t="0" r="0" b="0"/>
                <wp:wrapNone/>
                <wp:docPr id="1123298096" name="直接连接符 12"/>
                <wp:cNvGraphicFramePr/>
                <a:graphic xmlns:a="http://schemas.openxmlformats.org/drawingml/2006/main">
                  <a:graphicData uri="http://schemas.microsoft.com/office/word/2010/wordprocessingShape">
                    <wps:wsp>
                      <wps:cNvCnPr/>
                      <wps:spPr>
                        <a:xfrm>
                          <a:off x="0" y="0"/>
                          <a:ext cx="1606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12" o:spid="_x0000_s1026" o:spt="20" style="position:absolute;left:0pt;margin-left:148.5pt;margin-top:73.15pt;height:0pt;width:126.5pt;z-index:251663360;mso-width-relative:page;mso-height-relative:page;" filled="f" stroked="t" coordsize="21600,21600" o:gfxdata="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TDo4d1wAAAAsBAAAPAAAAAAAAAAEAIAAAACIAAABkcnMvZG93bnJldi54bWxQ&#10;SwECFAAUAAAACACHTuJATqckqPgBAADdAwAADgAAAAAAAAABACAAAAAmAQAAZHJzL2Uyb0RvYy54&#10;bWxQSwUGAAAAAAYABgBZAQAAkAUAAAAA&#10;">
                <v:fill on="f" focussize="0,0"/>
                <v:stroke color="#000000 [3200]" joinstyle="round"/>
                <v:imagedata o:title=""/>
                <o:lock v:ext="edit" aspectratio="f"/>
              </v:line>
            </w:pict>
          </mc:Fallback>
        </mc:AlternateContent>
      </w:r>
      <w:r>
        <w:rPr>
          <w:rFonts w:hint="eastAsia" w:ascii="Times New Roman" w:hAnsi="Times New Roman" w:eastAsia="宋体" w:cs="Times New Roman"/>
          <w:szCs w:val="21"/>
        </w:rPr>
        <w:t>[20]</w:t>
      </w:r>
      <w:r>
        <w:rPr>
          <w:rFonts w:ascii="Times New Roman" w:hAnsi="Times New Roman" w:eastAsia="宋体" w:cs="Segoe UI"/>
          <w:szCs w:val="19"/>
          <w:shd w:val="clear" w:color="auto" w:fill="FFFFFF"/>
        </w:rPr>
        <w:t>Fan I, Hiersch L, Belov Y, Amikam U, Tzur Y, Hershkovitz G, Sindel O, Alpern S, Segal R, Dangot A, Many A, Yogev Y, Ashwal E. The effects of time and temperature on umbilical cord gas analysis. J Matern Fetal Neonatal Med. 2022</w:t>
      </w:r>
      <w:r>
        <w:rPr>
          <w:rFonts w:hint="eastAsia" w:ascii="Times New Roman" w:hAnsi="Times New Roman" w:eastAsia="宋体" w:cs="Segoe UI"/>
          <w:szCs w:val="19"/>
          <w:shd w:val="clear" w:color="auto" w:fill="FFFFFF"/>
        </w:rPr>
        <w:t xml:space="preserve">, 11, </w:t>
      </w:r>
      <w:r>
        <w:rPr>
          <w:rFonts w:ascii="Times New Roman" w:hAnsi="Times New Roman" w:eastAsia="宋体" w:cs="Segoe UI"/>
          <w:szCs w:val="19"/>
          <w:shd w:val="clear" w:color="auto" w:fill="FFFFFF"/>
        </w:rPr>
        <w:t>35(22):4358-4364.</w:t>
      </w:r>
    </w:p>
    <w:sectPr>
      <w:footerReference r:id="rId14" w:type="default"/>
      <w:headerReference r:id="rId13" w:type="even"/>
      <w:footerReference r:id="rId15"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Heiti SC Medium">
    <w:altName w:val="宋体"/>
    <w:panose1 w:val="00000000000000000000"/>
    <w:charset w:val="86"/>
    <w:family w:val="auto"/>
    <w:pitch w:val="default"/>
    <w:sig w:usb0="00000000" w:usb1="00000000" w:usb2="00000000" w:usb3="00000000" w:csb0="203E0000"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D8DAF">
    <w:pPr>
      <w:pStyle w:val="6"/>
      <w:jc w:val="right"/>
      <w:rPr>
        <w:rFonts w:hint="eastAsia"/>
      </w:rPr>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82DDB05">
                          <w:pPr>
                            <w:pStyle w:val="6"/>
                            <w:jc w:val="right"/>
                            <w:rPr>
                              <w:rFonts w:hint="eastAsia"/>
                            </w:rPr>
                          </w:pPr>
                          <w:r>
                            <w:fldChar w:fldCharType="begin"/>
                          </w:r>
                          <w:r>
                            <w:instrText xml:space="preserve">PAGE   \* MERGEFORMAT</w:instrText>
                          </w:r>
                          <w:r>
                            <w:fldChar w:fldCharType="separate"/>
                          </w:r>
                          <w:r>
                            <w:rPr>
                              <w:lang w:val="zh-CN"/>
                            </w:rPr>
                            <w:t>15</w:t>
                          </w:r>
                          <w:r>
                            <w:fldChar w:fldCharType="end"/>
                          </w:r>
                        </w:p>
                        <w:p w14:paraId="023825E3">
                          <w:pPr>
                            <w:rPr>
                              <w:rFonts w:hint="eastAsia"/>
                            </w:rPr>
                          </w:pPr>
                        </w:p>
                      </w:txbxContent>
                    </wps:txbx>
                    <wps:bodyPr vert="horz" wrap="none" lIns="0" tIns="0" rIns="0" bIns="0" anchor="t">
                      <a:spAutoFit/>
                    </wps:bodyPr>
                  </wps:wsp>
                </a:graphicData>
              </a:graphic>
            </wp:anchor>
          </w:drawing>
        </mc:Choice>
        <mc:Fallback>
          <w:pict>
            <v:rect id="文本框 9"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MikF9jKAQAAkgMAAA4AAAAAAAAAAQAgAAAAHwEAAGRycy9lMm9E&#10;b2MueG1sUEsFBgAAAAAGAAYAWQEAAFsFAAAAAA==&#10;">
              <v:fill on="f" focussize="0,0"/>
              <v:stroke on="f"/>
              <v:imagedata o:title=""/>
              <o:lock v:ext="edit" aspectratio="f"/>
              <v:textbox inset="0mm,0mm,0mm,0mm" style="mso-fit-shape-to-text:t;">
                <w:txbxContent>
                  <w:p w14:paraId="282DDB05">
                    <w:pPr>
                      <w:pStyle w:val="6"/>
                      <w:jc w:val="right"/>
                      <w:rPr>
                        <w:rFonts w:hint="eastAsia"/>
                      </w:rPr>
                    </w:pPr>
                    <w:r>
                      <w:fldChar w:fldCharType="begin"/>
                    </w:r>
                    <w:r>
                      <w:instrText xml:space="preserve">PAGE   \* MERGEFORMAT</w:instrText>
                    </w:r>
                    <w:r>
                      <w:fldChar w:fldCharType="separate"/>
                    </w:r>
                    <w:r>
                      <w:rPr>
                        <w:lang w:val="zh-CN"/>
                      </w:rPr>
                      <w:t>15</w:t>
                    </w:r>
                    <w:r>
                      <w:fldChar w:fldCharType="end"/>
                    </w:r>
                  </w:p>
                  <w:p w14:paraId="023825E3">
                    <w:pPr>
                      <w:rPr>
                        <w:rFonts w:hint="eastAsia"/>
                      </w:rPr>
                    </w:pPr>
                  </w:p>
                </w:txbxContent>
              </v:textbox>
            </v:rect>
          </w:pict>
        </mc:Fallback>
      </mc:AlternateContent>
    </w:r>
  </w:p>
  <w:p w14:paraId="53C1510F">
    <w:pPr>
      <w:pStyle w:val="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6801E">
    <w:pPr>
      <w:pStyle w:val="6"/>
      <w:rPr>
        <w:rFonts w:hint="eastAsia"/>
      </w:rPr>
    </w:pPr>
    <w: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9"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FBC6F80">
                          <w:pPr>
                            <w:pStyle w:val="6"/>
                            <w:rPr>
                              <w:rFonts w:hint="eastAsia"/>
                            </w:rPr>
                          </w:pPr>
                          <w:r>
                            <w:fldChar w:fldCharType="begin"/>
                          </w:r>
                          <w:r>
                            <w:instrText xml:space="preserve"> PAGE  \* MERGEFORMAT </w:instrText>
                          </w:r>
                          <w:r>
                            <w:fldChar w:fldCharType="separate"/>
                          </w:r>
                          <w:r>
                            <w:t>0</w:t>
                          </w:r>
                          <w: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EnCwXjKAQAAkgMAAA4AAAAAAAAAAQAgAAAAHwEAAGRycy9lMm9E&#10;b2MueG1sUEsFBgAAAAAGAAYAWQEAAFsFAAAAAA==&#10;">
              <v:fill on="f" focussize="0,0"/>
              <v:stroke on="f"/>
              <v:imagedata o:title=""/>
              <o:lock v:ext="edit" aspectratio="f"/>
              <v:textbox inset="0mm,0mm,0mm,0mm" style="mso-fit-shape-to-text:t;">
                <w:txbxContent>
                  <w:p w14:paraId="3FBC6F80">
                    <w:pPr>
                      <w:pStyle w:val="6"/>
                      <w:rPr>
                        <w:rFonts w:hint="eastAsia"/>
                      </w:rPr>
                    </w:pPr>
                    <w:r>
                      <w:fldChar w:fldCharType="begin"/>
                    </w:r>
                    <w:r>
                      <w:instrText xml:space="preserve"> PAGE  \* MERGEFORMAT </w:instrText>
                    </w:r>
                    <w:r>
                      <w:fldChar w:fldCharType="separate"/>
                    </w:r>
                    <w:r>
                      <w:t>0</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77353">
    <w:pPr>
      <w:pStyle w:val="6"/>
      <w:rPr>
        <w:rFonts w:hint="eastAsia"/>
      </w:rPr>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E23E930">
                          <w:pPr>
                            <w:pStyle w:val="6"/>
                            <w:rPr>
                              <w:rFonts w:hint="eastAsia"/>
                            </w:rPr>
                          </w:pPr>
                          <w:r>
                            <w:fldChar w:fldCharType="begin"/>
                          </w:r>
                          <w:r>
                            <w:instrText xml:space="preserve"> PAGE  \* MERGEFORMAT </w:instrText>
                          </w:r>
                          <w:r>
                            <w:fldChar w:fldCharType="separate"/>
                          </w:r>
                          <w:r>
                            <w:t>0</w:t>
                          </w:r>
                          <w:r>
                            <w:fldChar w:fldCharType="end"/>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GVGDskBAACSAwAADgAAAAAAAAABACAAAAAfAQAAZHJzL2Uyb0Rv&#10;Yy54bWxQSwUGAAAAAAYABgBZAQAAWgUAAAAA&#10;">
              <v:fill on="f" focussize="0,0"/>
              <v:stroke on="f"/>
              <v:imagedata o:title=""/>
              <o:lock v:ext="edit" aspectratio="f"/>
              <v:textbox inset="0mm,0mm,0mm,0mm" style="mso-fit-shape-to-text:t;">
                <w:txbxContent>
                  <w:p w14:paraId="2E23E930">
                    <w:pPr>
                      <w:pStyle w:val="6"/>
                      <w:rPr>
                        <w:rFonts w:hint="eastAsia"/>
                      </w:rPr>
                    </w:pPr>
                    <w:r>
                      <w:fldChar w:fldCharType="begin"/>
                    </w:r>
                    <w:r>
                      <w:instrText xml:space="preserve"> PAGE  \* MERGEFORMAT </w:instrText>
                    </w:r>
                    <w:r>
                      <w:fldChar w:fldCharType="separate"/>
                    </w:r>
                    <w:r>
                      <w:t>0</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919E9">
    <w:pPr>
      <w:pStyle w:val="6"/>
      <w:rPr>
        <w:rFonts w:hint="eastAsia"/>
      </w:rPr>
    </w:pPr>
    <w:r>
      <mc:AlternateContent>
        <mc:Choice Requires="wps">
          <w:drawing>
            <wp:anchor distT="0" distB="0" distL="0" distR="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0"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71B32D4">
                          <w:pPr>
                            <w:pStyle w:val="6"/>
                            <w:rPr>
                              <w:rFonts w:hint="eastAsia"/>
                            </w:rPr>
                          </w:pPr>
                          <w:r>
                            <w:fldChar w:fldCharType="begin"/>
                          </w:r>
                          <w:r>
                            <w:instrText xml:space="preserve"> PAGE  \* MERGEFORMAT </w:instrText>
                          </w:r>
                          <w:r>
                            <w:fldChar w:fldCharType="separate"/>
                          </w:r>
                          <w:r>
                            <w:t>I</w:t>
                          </w:r>
                          <w:r>
                            <w:fldChar w:fldCharType="end"/>
                          </w:r>
                        </w:p>
                      </w:txbxContent>
                    </wps:txbx>
                    <wps:bodyPr vert="horz" wrap="none" lIns="0" tIns="0" rIns="0" bIns="0" anchor="t">
                      <a:spAutoFit/>
                    </wps:bodyPr>
                  </wps:wsp>
                </a:graphicData>
              </a:graphic>
            </wp:anchor>
          </w:drawing>
        </mc:Choice>
        <mc:Fallback>
          <w:pict>
            <v:rect id="文本框 6"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Ck7tCkyAEAAJIDAAAOAAAAAAAAAAEAIAAAAB8BAABkcnMvZTJvRG9j&#10;LnhtbFBLBQYAAAAABgAGAFkBAABZBQAAAAA=&#10;">
              <v:fill on="f" focussize="0,0"/>
              <v:stroke on="f"/>
              <v:imagedata o:title=""/>
              <o:lock v:ext="edit" aspectratio="f"/>
              <v:textbox inset="0mm,0mm,0mm,0mm" style="mso-fit-shape-to-text:t;">
                <w:txbxContent>
                  <w:p w14:paraId="371B32D4">
                    <w:pPr>
                      <w:pStyle w:val="6"/>
                      <w:rPr>
                        <w:rFonts w:hint="eastAsia"/>
                      </w:rPr>
                    </w:pPr>
                    <w:r>
                      <w:fldChar w:fldCharType="begin"/>
                    </w:r>
                    <w:r>
                      <w:instrText xml:space="preserve"> PAGE  \* MERGEFORMAT </w:instrText>
                    </w:r>
                    <w:r>
                      <w:fldChar w:fldCharType="separate"/>
                    </w:r>
                    <w:r>
                      <w:t>I</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58719">
    <w:pPr>
      <w:pStyle w:val="6"/>
      <w:jc w:val="right"/>
      <w:rPr>
        <w:rFonts w:hint="eastAsia"/>
      </w:rPr>
    </w:pPr>
    <w:r>
      <mc:AlternateContent>
        <mc:Choice Requires="wps">
          <w:drawing>
            <wp:anchor distT="0" distB="0" distL="0" distR="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2"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D471BD6">
                          <w:pPr>
                            <w:pStyle w:val="6"/>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vert="horz" wrap="none" lIns="0" tIns="0" rIns="0" bIns="0" anchor="t">
                      <a:spAutoFit/>
                    </wps:bodyPr>
                  </wps:wsp>
                </a:graphicData>
              </a:graphic>
            </wp:anchor>
          </w:drawing>
        </mc:Choice>
        <mc:Fallback>
          <w:pict>
            <v:rect id="文本框 5" o:spid="_x0000_s1026" o:spt="1"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z99yMskBAACSAwAADgAAAAAAAAABACAAAAAfAQAAZHJzL2Uyb0Rv&#10;Yy54bWxQSwUGAAAAAAYABgBZAQAAWgUAAAAA&#10;">
              <v:fill on="f" focussize="0,0"/>
              <v:stroke on="f"/>
              <v:imagedata o:title=""/>
              <o:lock v:ext="edit" aspectratio="f"/>
              <v:textbox inset="0mm,0mm,0mm,0mm" style="mso-fit-shape-to-text:t;">
                <w:txbxContent>
                  <w:p w14:paraId="7D471BD6">
                    <w:pPr>
                      <w:pStyle w:val="6"/>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rect>
          </w:pict>
        </mc:Fallback>
      </mc:AlternateContent>
    </w:r>
  </w:p>
  <w:p w14:paraId="3A6C8AD2">
    <w:pPr>
      <w:pStyle w:val="6"/>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D59CE">
    <w:pPr>
      <w:pStyle w:val="6"/>
      <w:rPr>
        <w:rFonts w:hint="eastAsia"/>
      </w:rPr>
    </w:pPr>
    <w:r>
      <mc:AlternateContent>
        <mc:Choice Requires="wps">
          <w:drawing>
            <wp:anchor distT="0" distB="0" distL="0" distR="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1"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963F1E9">
                          <w:pPr>
                            <w:pStyle w:val="6"/>
                            <w:rPr>
                              <w:rFonts w:hint="eastAsia"/>
                            </w:rPr>
                          </w:pPr>
                          <w:r>
                            <w:fldChar w:fldCharType="begin"/>
                          </w:r>
                          <w:r>
                            <w:instrText xml:space="preserve"> PAGE  \* MERGEFORMAT </w:instrText>
                          </w:r>
                          <w:r>
                            <w:fldChar w:fldCharType="separate"/>
                          </w:r>
                          <w:r>
                            <w:t>II</w:t>
                          </w:r>
                          <w:r>
                            <w:fldChar w:fldCharType="end"/>
                          </w:r>
                        </w:p>
                      </w:txbxContent>
                    </wps:txbx>
                    <wps:bodyPr vert="horz" wrap="none" lIns="0" tIns="0" rIns="0" bIns="0" anchor="t">
                      <a:spAutoFit/>
                    </wps:bodyPr>
                  </wps:wsp>
                </a:graphicData>
              </a:graphic>
            </wp:anchor>
          </w:drawing>
        </mc:Choice>
        <mc:Fallback>
          <w:pict>
            <v:rect id="文本框 7" o:spid="_x0000_s1026" o:spt="1"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BVJV9LKAQAAkgMAAA4AAAAAAAAAAQAgAAAAHwEAAGRycy9lMm9E&#10;b2MueG1sUEsFBgAAAAAGAAYAWQEAAFsFAAAAAA==&#10;">
              <v:fill on="f" focussize="0,0"/>
              <v:stroke on="f"/>
              <v:imagedata o:title=""/>
              <o:lock v:ext="edit" aspectratio="f"/>
              <v:textbox inset="0mm,0mm,0mm,0mm" style="mso-fit-shape-to-text:t;">
                <w:txbxContent>
                  <w:p w14:paraId="2963F1E9">
                    <w:pPr>
                      <w:pStyle w:val="6"/>
                      <w:rPr>
                        <w:rFonts w:hint="eastAsia"/>
                      </w:rPr>
                    </w:pPr>
                    <w:r>
                      <w:fldChar w:fldCharType="begin"/>
                    </w:r>
                    <w:r>
                      <w:instrText xml:space="preserve"> PAGE  \* MERGEFORMAT </w:instrText>
                    </w:r>
                    <w:r>
                      <w:fldChar w:fldCharType="separate"/>
                    </w:r>
                    <w:r>
                      <w:t>II</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5EBCD">
    <w:pPr>
      <w:pStyle w:val="6"/>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7BC29">
    <w:pPr>
      <w:pStyle w:val="6"/>
      <w:jc w:val="right"/>
      <w:rPr>
        <w:rFonts w:hint="eastAsia"/>
      </w:rPr>
    </w:pPr>
    <w:r>
      <mc:AlternateContent>
        <mc:Choice Requires="wps">
          <w:drawing>
            <wp:anchor distT="0" distB="0" distL="0" distR="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4"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72B13EC">
                          <w:pPr>
                            <w:pStyle w:val="6"/>
                            <w:rPr>
                              <w:rFonts w:hint="eastAsia"/>
                            </w:rPr>
                          </w:pPr>
                          <w:r>
                            <w:fldChar w:fldCharType="begin"/>
                          </w:r>
                          <w:r>
                            <w:instrText xml:space="preserve"> PAGE  \* MERGEFORMAT </w:instrText>
                          </w:r>
                          <w:r>
                            <w:fldChar w:fldCharType="separate"/>
                          </w:r>
                          <w:r>
                            <w:t>5</w:t>
                          </w:r>
                          <w:r>
                            <w:fldChar w:fldCharType="end"/>
                          </w:r>
                        </w:p>
                      </w:txbxContent>
                    </wps:txbx>
                    <wps:bodyPr vert="horz" wrap="none" lIns="0" tIns="0" rIns="0" bIns="0" anchor="t">
                      <a:spAutoFit/>
                    </wps:bodyPr>
                  </wps:wsp>
                </a:graphicData>
              </a:graphic>
            </wp:anchor>
          </w:drawing>
        </mc:Choice>
        <mc:Fallback>
          <w:pict>
            <v:rect id="文本框 8" o:spid="_x0000_s1026" o:spt="1"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Pl2bDnKAQAAkgMAAA4AAAAAAAAAAQAgAAAAHwEAAGRycy9lMm9E&#10;b2MueG1sUEsFBgAAAAAGAAYAWQEAAFsFAAAAAA==&#10;">
              <v:fill on="f" focussize="0,0"/>
              <v:stroke on="f"/>
              <v:imagedata o:title=""/>
              <o:lock v:ext="edit" aspectratio="f"/>
              <v:textbox inset="0mm,0mm,0mm,0mm" style="mso-fit-shape-to-text:t;">
                <w:txbxContent>
                  <w:p w14:paraId="272B13EC">
                    <w:pPr>
                      <w:pStyle w:val="6"/>
                      <w:rPr>
                        <w:rFonts w:hint="eastAsia"/>
                      </w:rPr>
                    </w:pPr>
                    <w:r>
                      <w:fldChar w:fldCharType="begin"/>
                    </w:r>
                    <w:r>
                      <w:instrText xml:space="preserve"> PAGE  \* MERGEFORMAT </w:instrText>
                    </w:r>
                    <w:r>
                      <w:fldChar w:fldCharType="separate"/>
                    </w:r>
                    <w:r>
                      <w:t>5</w:t>
                    </w:r>
                    <w:r>
                      <w:fldChar w:fldCharType="end"/>
                    </w:r>
                  </w:p>
                </w:txbxContent>
              </v:textbox>
            </v:rect>
          </w:pict>
        </mc:Fallback>
      </mc:AlternateContent>
    </w:r>
    <w:r>
      <mc:AlternateContent>
        <mc:Choice Requires="wps">
          <w:drawing>
            <wp:anchor distT="0" distB="0" distL="0" distR="0" simplePos="0" relativeHeight="251664384" behindDoc="0" locked="0" layoutInCell="1" allowOverlap="1">
              <wp:simplePos x="0" y="0"/>
              <wp:positionH relativeFrom="margin">
                <wp:align>inside</wp:align>
              </wp:positionH>
              <wp:positionV relativeFrom="paragraph">
                <wp:posOffset>0</wp:posOffset>
              </wp:positionV>
              <wp:extent cx="1828800" cy="1828800"/>
              <wp:effectExtent l="0" t="0" r="0" b="0"/>
              <wp:wrapNone/>
              <wp:docPr id="4105" name="文本框 1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D289067">
                          <w:pPr>
                            <w:rPr>
                              <w:rFonts w:hint="eastAsia"/>
                            </w:rPr>
                          </w:pPr>
                        </w:p>
                      </w:txbxContent>
                    </wps:txbx>
                    <wps:bodyPr vert="horz" wrap="none" lIns="0" tIns="0" rIns="0" bIns="0" anchor="t">
                      <a:spAutoFit/>
                    </wps:bodyPr>
                  </wps:wsp>
                </a:graphicData>
              </a:graphic>
            </wp:anchor>
          </w:drawing>
        </mc:Choice>
        <mc:Fallback>
          <w:pict>
            <v:rect id="文本框 10" o:spid="_x0000_s1026" o:spt="1" style="position:absolute;left:0pt;margin-top:0pt;height:144pt;width:144pt;mso-position-horizontal:inside;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FU6pw/KAQAAkwMAAA4AAAAAAAAAAQAgAAAAHwEAAGRycy9lMm9E&#10;b2MueG1sUEsFBgAAAAAGAAYAWQEAAFsFAAAAAA==&#10;">
              <v:fill on="f" focussize="0,0"/>
              <v:stroke on="f"/>
              <v:imagedata o:title=""/>
              <o:lock v:ext="edit" aspectratio="f"/>
              <v:textbox inset="0mm,0mm,0mm,0mm" style="mso-fit-shape-to-text:t;">
                <w:txbxContent>
                  <w:p w14:paraId="5D289067">
                    <w:pPr>
                      <w:rPr>
                        <w:rFonts w:hint="eastAsia"/>
                      </w:rPr>
                    </w:pP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0B922">
    <w:pPr>
      <w:pStyle w:val="6"/>
      <w:tabs>
        <w:tab w:val="clear" w:pos="4153"/>
      </w:tabs>
      <w:rPr>
        <w:rFonts w:hint="eastAsia"/>
      </w:rPr>
    </w:pPr>
    <w:r>
      <mc:AlternateContent>
        <mc:Choice Requires="wps">
          <w:drawing>
            <wp:anchor distT="0" distB="0" distL="0" distR="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3"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08FB14D">
                          <w:pPr>
                            <w:pStyle w:val="6"/>
                            <w:rPr>
                              <w:rFonts w:hint="eastAsia"/>
                            </w:rPr>
                          </w:pPr>
                          <w:r>
                            <w:fldChar w:fldCharType="begin"/>
                          </w:r>
                          <w:r>
                            <w:instrText xml:space="preserve"> PAGE  \* MERGEFORMAT </w:instrText>
                          </w:r>
                          <w:r>
                            <w:fldChar w:fldCharType="separate"/>
                          </w:r>
                          <w:r>
                            <w:t>6</w:t>
                          </w:r>
                          <w:r>
                            <w:fldChar w:fldCharType="end"/>
                          </w:r>
                        </w:p>
                      </w:txbxContent>
                    </wps:txbx>
                    <wps:bodyPr vert="horz" wrap="none" lIns="0" tIns="0" rIns="0" bIns="0" anchor="t">
                      <a:spAutoFit/>
                    </wps:bodyPr>
                  </wps:wsp>
                </a:graphicData>
              </a:graphic>
            </wp:anchor>
          </w:drawing>
        </mc:Choice>
        <mc:Fallback>
          <w:pict>
            <v:rect id="文本框 11" o:spid="_x0000_s1026" o:spt="1"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DNKSuEywEAAJMDAAAOAAAAAAAAAAEAIAAAAB8BAABkcnMvZTJv&#10;RG9jLnhtbFBLBQYAAAAABgAGAFkBAABcBQAAAAA=&#10;">
              <v:fill on="f" focussize="0,0"/>
              <v:stroke on="f"/>
              <v:imagedata o:title=""/>
              <o:lock v:ext="edit" aspectratio="f"/>
              <v:textbox inset="0mm,0mm,0mm,0mm" style="mso-fit-shape-to-text:t;">
                <w:txbxContent>
                  <w:p w14:paraId="308FB14D">
                    <w:pPr>
                      <w:pStyle w:val="6"/>
                      <w:rPr>
                        <w:rFonts w:hint="eastAsia"/>
                      </w:rPr>
                    </w:pPr>
                    <w:r>
                      <w:fldChar w:fldCharType="begin"/>
                    </w:r>
                    <w:r>
                      <w:instrText xml:space="preserve"> PAGE  \* MERGEFORMAT </w:instrText>
                    </w:r>
                    <w:r>
                      <w:fldChar w:fldCharType="separate"/>
                    </w:r>
                    <w:r>
                      <w:t>6</w:t>
                    </w:r>
                    <w:r>
                      <w:fldChar w:fldCharType="end"/>
                    </w:r>
                  </w:p>
                </w:txbxContent>
              </v:textbox>
            </v:rect>
          </w:pict>
        </mc:Fallback>
      </mc:AlternateContent>
    </w:r>
    <w:r>
      <w:rPr>
        <w:rFonts w:hint="eastAsia"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91F10">
    <w:pPr>
      <w:pStyle w:val="7"/>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201D3">
    <w:pPr>
      <w:pStyle w:val="7"/>
      <w:pBdr>
        <w:bottom w:val="none" w:color="auto" w:sz="0" w:space="1"/>
      </w:pBdr>
      <w:jc w:val="lef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434CC8FA">
    <w:pPr>
      <w:pStyle w:val="7"/>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2282C">
    <w:pPr>
      <w:pStyle w:val="7"/>
      <w:pBdr>
        <w:bottom w:val="none" w:color="auto" w:sz="0" w:space="1"/>
      </w:pBdr>
      <w:jc w:val="righ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3C2C0956">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6017F">
    <w:pPr>
      <w:pStyle w:val="7"/>
      <w:pBdr>
        <w:bottom w:val="none" w:color="auto" w:sz="0" w:space="1"/>
      </w:pBdr>
      <w:jc w:val="left"/>
      <w:rPr>
        <w:rFonts w:ascii="Times New Roman" w:hAnsi="Times New Roman" w:eastAsia="宋体" w:cs="Times New Roman"/>
        <w:lang w:val="fr-FR"/>
      </w:rPr>
    </w:pPr>
    <w:r>
      <w:rPr>
        <w:rFonts w:ascii="Times New Roman" w:hAnsi="Times New Roman" w:eastAsia="宋体" w:cs="Times New Roman"/>
        <w:lang w:val="fr-FR"/>
      </w:rPr>
      <w:t xml:space="preserve">T/CRHA </w:t>
    </w:r>
    <w:r>
      <w:rPr>
        <w:rFonts w:hint="eastAsia" w:ascii="Times New Roman" w:hAnsi="Times New Roman" w:eastAsia="宋体" w:cs="Times New Roman"/>
        <w:lang w:val="fr-FR"/>
      </w:rPr>
      <w:t>XXX—</w:t>
    </w:r>
    <w:r>
      <w:rPr>
        <w:rFonts w:ascii="Times New Roman" w:hAnsi="Times New Roman" w:eastAsia="宋体" w:cs="Times New Roman"/>
        <w:lang w:val="fr-FR"/>
      </w:rPr>
      <w:t>202</w:t>
    </w:r>
    <w:r>
      <w:rPr>
        <w:rFonts w:hint="eastAsia" w:ascii="Times New Roman" w:hAnsi="Times New Roman" w:eastAsia="宋体" w:cs="Times New Roman"/>
        <w:lang w:val="fr-FR"/>
      </w:rPr>
      <w:t>X</w:t>
    </w:r>
  </w:p>
  <w:p w14:paraId="31744C9D">
    <w:pPr>
      <w:pStyle w:val="7"/>
      <w:pBdr>
        <w:bottom w:val="none" w:color="auto" w:sz="0" w:space="1"/>
      </w:pBdr>
      <w:rPr>
        <w:rFonts w:hint="eastAsia"/>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pPr>
        <w:ind w:left="0" w:firstLine="11"/>
      </w:pPr>
    </w:lvl>
  </w:abstractNum>
  <w:abstractNum w:abstractNumId="1">
    <w:nsid w:val="00000002"/>
    <w:multiLevelType w:val="multilevel"/>
    <w:tmpl w:val="00000002"/>
    <w:lvl w:ilvl="0" w:tentative="0">
      <w:start w:val="1"/>
      <w:numFmt w:val="decimal"/>
      <w:lvlText w:val="%1"/>
      <w:lvlJc w:val="left"/>
      <w:pPr>
        <w:ind w:left="0" w:firstLine="0"/>
      </w:pPr>
      <w:rPr>
        <w:rFonts w:hint="default" w:ascii="黑体" w:hAnsi="黑体" w:eastAsia="黑体" w:cs="Heiti SC Medium"/>
        <w:i w:val="0"/>
        <w:szCs w:val="21"/>
      </w:rPr>
    </w:lvl>
    <w:lvl w:ilvl="1" w:tentative="0">
      <w:start w:val="1"/>
      <w:numFmt w:val="decimal"/>
      <w:lvlText w:val="%1.%2"/>
      <w:lvlJc w:val="left"/>
      <w:pPr>
        <w:ind w:left="0" w:firstLine="0"/>
      </w:pPr>
      <w:rPr>
        <w:rFonts w:hint="default" w:ascii="黑体" w:hAnsi="黑体" w:eastAsia="黑体" w:cs="黑体"/>
        <w:b w:val="0"/>
        <w:bCs w:val="0"/>
        <w:sz w:val="21"/>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abstractNum w:abstractNumId="2">
    <w:nsid w:val="00000003"/>
    <w:multiLevelType w:val="singleLevel"/>
    <w:tmpl w:val="00000003"/>
    <w:lvl w:ilvl="0" w:tentative="0">
      <w:start w:val="1"/>
      <w:numFmt w:val="decimal"/>
      <w:suff w:val="nothing"/>
      <w:lvlText w:val="%1."/>
      <w:lvlJc w:val="left"/>
      <w:pPr>
        <w:ind w:left="0" w:firstLine="11"/>
      </w:pPr>
    </w:lvl>
  </w:abstractNum>
  <w:abstractNum w:abstractNumId="3">
    <w:nsid w:val="00000004"/>
    <w:multiLevelType w:val="singleLevel"/>
    <w:tmpl w:val="00000004"/>
    <w:lvl w:ilvl="0" w:tentative="0">
      <w:start w:val="1"/>
      <w:numFmt w:val="decimal"/>
      <w:suff w:val="nothing"/>
      <w:lvlText w:val="%1."/>
      <w:lvlJc w:val="left"/>
      <w:pPr>
        <w:ind w:left="0" w:firstLine="11"/>
      </w:pPr>
    </w:lvl>
  </w:abstractNum>
  <w:abstractNum w:abstractNumId="4">
    <w:nsid w:val="00000005"/>
    <w:multiLevelType w:val="singleLevel"/>
    <w:tmpl w:val="00000005"/>
    <w:lvl w:ilvl="0" w:tentative="0">
      <w:start w:val="1"/>
      <w:numFmt w:val="decimal"/>
      <w:suff w:val="nothing"/>
      <w:lvlText w:val="%1."/>
      <w:lvlJc w:val="left"/>
      <w:pPr>
        <w:ind w:left="0" w:firstLine="11"/>
      </w:pPr>
    </w:lvl>
  </w:abstractNum>
  <w:abstractNum w:abstractNumId="5">
    <w:nsid w:val="00000006"/>
    <w:multiLevelType w:val="singleLevel"/>
    <w:tmpl w:val="00000006"/>
    <w:lvl w:ilvl="0" w:tentative="0">
      <w:start w:val="1"/>
      <w:numFmt w:val="decimal"/>
      <w:suff w:val="nothing"/>
      <w:lvlText w:val="%1."/>
      <w:lvlJc w:val="left"/>
      <w:pPr>
        <w:ind w:left="0" w:firstLine="11"/>
      </w:pPr>
    </w:lvl>
  </w:abstractNum>
  <w:abstractNum w:abstractNumId="6">
    <w:nsid w:val="00000007"/>
    <w:multiLevelType w:val="singleLevel"/>
    <w:tmpl w:val="00000007"/>
    <w:lvl w:ilvl="0" w:tentative="0">
      <w:start w:val="1"/>
      <w:numFmt w:val="decimal"/>
      <w:suff w:val="nothing"/>
      <w:lvlText w:val="%1."/>
      <w:lvlJc w:val="left"/>
      <w:pPr>
        <w:ind w:left="0" w:firstLine="11"/>
      </w:pPr>
    </w:lvl>
  </w:abstractNum>
  <w:abstractNum w:abstractNumId="7">
    <w:nsid w:val="00000008"/>
    <w:multiLevelType w:val="singleLevel"/>
    <w:tmpl w:val="00000008"/>
    <w:lvl w:ilvl="0" w:tentative="0">
      <w:start w:val="1"/>
      <w:numFmt w:val="decimal"/>
      <w:suff w:val="nothing"/>
      <w:lvlText w:val="%1."/>
      <w:lvlJc w:val="left"/>
      <w:pPr>
        <w:ind w:left="0" w:firstLine="11"/>
      </w:pPr>
    </w:lvl>
  </w:abstractNum>
  <w:abstractNum w:abstractNumId="8">
    <w:nsid w:val="00000009"/>
    <w:multiLevelType w:val="singleLevel"/>
    <w:tmpl w:val="00000009"/>
    <w:lvl w:ilvl="0" w:tentative="0">
      <w:start w:val="1"/>
      <w:numFmt w:val="decimal"/>
      <w:suff w:val="nothing"/>
      <w:lvlText w:val="%1."/>
      <w:lvlJc w:val="left"/>
      <w:pPr>
        <w:ind w:left="425" w:hanging="425"/>
      </w:pPr>
      <w:rPr>
        <w:rFonts w:hint="default" w:ascii="Times New Roman" w:hAnsi="Times New Roman" w:eastAsia="宋体" w:cs="Times New Roman"/>
        <w:b w:val="0"/>
        <w:bCs w:val="0"/>
        <w:sz w:val="21"/>
        <w:szCs w:val="21"/>
      </w:rPr>
    </w:lvl>
  </w:abstractNum>
  <w:abstractNum w:abstractNumId="9">
    <w:nsid w:val="0000000A"/>
    <w:multiLevelType w:val="singleLevel"/>
    <w:tmpl w:val="0000000A"/>
    <w:lvl w:ilvl="0" w:tentative="0">
      <w:start w:val="1"/>
      <w:numFmt w:val="decimal"/>
      <w:suff w:val="nothing"/>
      <w:lvlText w:val="%1."/>
      <w:lvlJc w:val="left"/>
      <w:pPr>
        <w:ind w:left="17" w:hanging="17"/>
      </w:pPr>
      <w:rPr>
        <w:rFonts w:hint="default" w:ascii="Times New Roman" w:hAnsi="Times New Roman" w:eastAsia="宋体" w:cs="Times New Roman"/>
        <w:sz w:val="21"/>
        <w:szCs w:val="21"/>
      </w:rPr>
    </w:lvl>
  </w:abstractNum>
  <w:abstractNum w:abstractNumId="10">
    <w:nsid w:val="4010D663"/>
    <w:multiLevelType w:val="singleLevel"/>
    <w:tmpl w:val="4010D663"/>
    <w:lvl w:ilvl="0" w:tentative="0">
      <w:start w:val="1"/>
      <w:numFmt w:val="decimal"/>
      <w:suff w:val="nothing"/>
      <w:lvlText w:val="%1."/>
      <w:lvlJc w:val="left"/>
      <w:pPr>
        <w:ind w:left="425" w:hanging="425"/>
      </w:pPr>
      <w:rPr>
        <w:rFonts w:hint="default"/>
      </w:rPr>
    </w:lvl>
  </w:abstractNum>
  <w:num w:numId="1">
    <w:abstractNumId w:val="1"/>
  </w:num>
  <w:num w:numId="2">
    <w:abstractNumId w:val="5"/>
  </w:num>
  <w:num w:numId="3">
    <w:abstractNumId w:val="10"/>
  </w:num>
  <w:num w:numId="4">
    <w:abstractNumId w:val="7"/>
  </w:num>
  <w:num w:numId="5">
    <w:abstractNumId w:val="8"/>
  </w:num>
  <w:num w:numId="6">
    <w:abstractNumId w:val="3"/>
  </w:num>
  <w:num w:numId="7">
    <w:abstractNumId w:val="9"/>
  </w:num>
  <w:num w:numId="8">
    <w:abstractNumId w:val="4"/>
  </w:num>
  <w:num w:numId="9">
    <w:abstractNumId w:val="2"/>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ABC"/>
    <w:rsid w:val="001875BA"/>
    <w:rsid w:val="00344F99"/>
    <w:rsid w:val="00407048"/>
    <w:rsid w:val="006D2ABC"/>
    <w:rsid w:val="00C13C74"/>
    <w:rsid w:val="00CE21F9"/>
    <w:rsid w:val="00D9600B"/>
    <w:rsid w:val="00DD7D3D"/>
    <w:rsid w:val="28C1246B"/>
    <w:rsid w:val="36717668"/>
    <w:rsid w:val="3C521A2D"/>
    <w:rsid w:val="5A1543C0"/>
    <w:rsid w:val="5F3042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1"/>
    <w:link w:val="49"/>
    <w:qFormat/>
    <w:uiPriority w:val="0"/>
    <w:pPr>
      <w:keepNext/>
      <w:keepLines/>
      <w:spacing w:before="340" w:after="330" w:line="578" w:lineRule="auto"/>
      <w:outlineLvl w:val="0"/>
    </w:pPr>
    <w:rPr>
      <w:b/>
      <w:bCs/>
      <w:kern w:val="44"/>
      <w:sz w:val="44"/>
      <w:szCs w:val="44"/>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7"/>
    <w:qFormat/>
    <w:uiPriority w:val="99"/>
    <w:pPr>
      <w:jc w:val="left"/>
    </w:pPr>
  </w:style>
  <w:style w:type="paragraph" w:styleId="4">
    <w:name w:val="Body Text"/>
    <w:basedOn w:val="1"/>
    <w:qFormat/>
    <w:uiPriority w:val="1"/>
    <w:pPr>
      <w:spacing w:before="37"/>
      <w:ind w:left="540"/>
    </w:pPr>
    <w:rPr>
      <w:rFonts w:ascii="宋体" w:hAnsi="宋体" w:eastAsia="宋体"/>
      <w:szCs w:val="21"/>
    </w:rPr>
  </w:style>
  <w:style w:type="paragraph" w:styleId="5">
    <w:name w:val="Balloon Text"/>
    <w:basedOn w:val="1"/>
    <w:link w:val="29"/>
    <w:qFormat/>
    <w:uiPriority w:val="99"/>
    <w:rPr>
      <w:sz w:val="18"/>
      <w:szCs w:val="18"/>
    </w:rPr>
  </w:style>
  <w:style w:type="paragraph" w:styleId="6">
    <w:name w:val="footer"/>
    <w:basedOn w:val="1"/>
    <w:link w:val="20"/>
    <w:qFormat/>
    <w:uiPriority w:val="99"/>
    <w:pPr>
      <w:tabs>
        <w:tab w:val="center" w:pos="4153"/>
        <w:tab w:val="right" w:pos="8306"/>
      </w:tabs>
      <w:snapToGrid w:val="0"/>
      <w:jc w:val="left"/>
    </w:pPr>
    <w:rPr>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style>
  <w:style w:type="paragraph" w:styleId="9">
    <w:name w:val="HTML Preformatted"/>
    <w:basedOn w:val="1"/>
    <w:link w:val="3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10">
    <w:name w:val="Normal (Web)"/>
    <w:basedOn w:val="1"/>
    <w:qFormat/>
    <w:uiPriority w:val="99"/>
    <w:pPr>
      <w:widowControl/>
      <w:spacing w:before="100" w:beforeAutospacing="1" w:after="100" w:afterAutospacing="1"/>
      <w:jc w:val="left"/>
    </w:pPr>
    <w:rPr>
      <w:rFonts w:ascii="宋体" w:hAnsi="宋体" w:eastAsia="宋体"/>
      <w:kern w:val="0"/>
      <w:sz w:val="24"/>
      <w:szCs w:val="24"/>
    </w:rPr>
  </w:style>
  <w:style w:type="paragraph" w:styleId="11">
    <w:name w:val="annotation subject"/>
    <w:basedOn w:val="3"/>
    <w:next w:val="3"/>
    <w:link w:val="28"/>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mphasis"/>
    <w:basedOn w:val="14"/>
    <w:qFormat/>
    <w:uiPriority w:val="20"/>
    <w:rPr>
      <w:i/>
      <w:iCs/>
    </w:rPr>
  </w:style>
  <w:style w:type="character" w:styleId="16">
    <w:name w:val="Hyperlink"/>
    <w:basedOn w:val="14"/>
    <w:qFormat/>
    <w:uiPriority w:val="99"/>
    <w:rPr>
      <w:color w:val="0563C1"/>
      <w:u w:val="single"/>
    </w:rPr>
  </w:style>
  <w:style w:type="character" w:styleId="17">
    <w:name w:val="annotation reference"/>
    <w:basedOn w:val="14"/>
    <w:qFormat/>
    <w:uiPriority w:val="99"/>
    <w:rPr>
      <w:sz w:val="21"/>
      <w:szCs w:val="21"/>
    </w:rPr>
  </w:style>
  <w:style w:type="paragraph" w:customStyle="1" w:styleId="18">
    <w:name w:val="列出段落1"/>
    <w:basedOn w:val="1"/>
    <w:link w:val="22"/>
    <w:qFormat/>
    <w:uiPriority w:val="34"/>
    <w:pPr>
      <w:ind w:firstLine="420" w:firstLineChars="200"/>
    </w:pPr>
  </w:style>
  <w:style w:type="character" w:customStyle="1" w:styleId="19">
    <w:name w:val="页眉 字符"/>
    <w:basedOn w:val="14"/>
    <w:link w:val="7"/>
    <w:qFormat/>
    <w:uiPriority w:val="99"/>
    <w:rPr>
      <w:sz w:val="18"/>
      <w:szCs w:val="18"/>
    </w:rPr>
  </w:style>
  <w:style w:type="character" w:customStyle="1" w:styleId="20">
    <w:name w:val="页脚 字符"/>
    <w:basedOn w:val="14"/>
    <w:link w:val="6"/>
    <w:qFormat/>
    <w:uiPriority w:val="99"/>
    <w:rPr>
      <w:sz w:val="18"/>
      <w:szCs w:val="18"/>
    </w:rPr>
  </w:style>
  <w:style w:type="paragraph" w:customStyle="1" w:styleId="21">
    <w:name w:val="EndNote Bibliography Title"/>
    <w:basedOn w:val="1"/>
    <w:link w:val="23"/>
    <w:qFormat/>
    <w:uiPriority w:val="0"/>
    <w:pPr>
      <w:jc w:val="center"/>
    </w:pPr>
    <w:rPr>
      <w:sz w:val="20"/>
    </w:rPr>
  </w:style>
  <w:style w:type="character" w:customStyle="1" w:styleId="22">
    <w:name w:val="列出段落 Char"/>
    <w:basedOn w:val="14"/>
    <w:link w:val="18"/>
    <w:qFormat/>
    <w:uiPriority w:val="34"/>
  </w:style>
  <w:style w:type="character" w:customStyle="1" w:styleId="23">
    <w:name w:val="EndNote Bibliography Title 字符"/>
    <w:basedOn w:val="22"/>
    <w:link w:val="21"/>
    <w:qFormat/>
    <w:uiPriority w:val="0"/>
    <w:rPr>
      <w:rFonts w:ascii="等线" w:hAnsi="等线" w:eastAsia="等线"/>
      <w:sz w:val="20"/>
    </w:rPr>
  </w:style>
  <w:style w:type="paragraph" w:customStyle="1" w:styleId="24">
    <w:name w:val="EndNote Bibliography"/>
    <w:basedOn w:val="1"/>
    <w:link w:val="25"/>
    <w:qFormat/>
    <w:uiPriority w:val="0"/>
    <w:rPr>
      <w:sz w:val="20"/>
    </w:rPr>
  </w:style>
  <w:style w:type="character" w:customStyle="1" w:styleId="25">
    <w:name w:val="EndNote Bibliography 字符"/>
    <w:basedOn w:val="22"/>
    <w:link w:val="24"/>
    <w:qFormat/>
    <w:uiPriority w:val="0"/>
    <w:rPr>
      <w:rFonts w:ascii="等线" w:hAnsi="等线" w:eastAsia="等线"/>
      <w:sz w:val="20"/>
    </w:rPr>
  </w:style>
  <w:style w:type="character" w:customStyle="1" w:styleId="26">
    <w:name w:val="未处理的提及1"/>
    <w:basedOn w:val="14"/>
    <w:qFormat/>
    <w:uiPriority w:val="99"/>
    <w:rPr>
      <w:color w:val="605E5C"/>
      <w:shd w:val="clear" w:color="auto" w:fill="E1DFDD"/>
    </w:rPr>
  </w:style>
  <w:style w:type="character" w:customStyle="1" w:styleId="27">
    <w:name w:val="批注文字 字符"/>
    <w:basedOn w:val="14"/>
    <w:link w:val="3"/>
    <w:qFormat/>
    <w:uiPriority w:val="99"/>
  </w:style>
  <w:style w:type="character" w:customStyle="1" w:styleId="28">
    <w:name w:val="批注主题 字符"/>
    <w:basedOn w:val="27"/>
    <w:link w:val="11"/>
    <w:qFormat/>
    <w:uiPriority w:val="99"/>
    <w:rPr>
      <w:b/>
      <w:bCs/>
    </w:rPr>
  </w:style>
  <w:style w:type="character" w:customStyle="1" w:styleId="29">
    <w:name w:val="批注框文本 字符"/>
    <w:basedOn w:val="14"/>
    <w:link w:val="5"/>
    <w:qFormat/>
    <w:uiPriority w:val="99"/>
    <w:rPr>
      <w:sz w:val="18"/>
      <w:szCs w:val="18"/>
    </w:rPr>
  </w:style>
  <w:style w:type="paragraph" w:customStyle="1" w:styleId="30">
    <w:name w:val="修订1"/>
    <w:qFormat/>
    <w:uiPriority w:val="99"/>
    <w:rPr>
      <w:rFonts w:ascii="等线" w:hAnsi="等线" w:eastAsia="等线" w:cs="宋体"/>
      <w:kern w:val="2"/>
      <w:sz w:val="21"/>
      <w:szCs w:val="22"/>
      <w:lang w:val="en-US" w:eastAsia="zh-CN" w:bidi="ar-SA"/>
    </w:rPr>
  </w:style>
  <w:style w:type="character" w:customStyle="1" w:styleId="31">
    <w:name w:val="HTML 预设格式 字符"/>
    <w:basedOn w:val="14"/>
    <w:link w:val="9"/>
    <w:qFormat/>
    <w:uiPriority w:val="99"/>
    <w:rPr>
      <w:rFonts w:ascii="宋体" w:hAnsi="宋体" w:eastAsia="宋体" w:cs="宋体"/>
      <w:kern w:val="0"/>
      <w:sz w:val="24"/>
      <w:szCs w:val="24"/>
    </w:rPr>
  </w:style>
  <w:style w:type="character" w:customStyle="1" w:styleId="32">
    <w:name w:val="y2iqfc"/>
    <w:basedOn w:val="14"/>
    <w:qFormat/>
    <w:uiPriority w:val="0"/>
  </w:style>
  <w:style w:type="character" w:customStyle="1" w:styleId="33">
    <w:name w:val="inner-text-paragraph-org"/>
    <w:basedOn w:val="14"/>
    <w:qFormat/>
    <w:uiPriority w:val="0"/>
  </w:style>
  <w:style w:type="character" w:customStyle="1" w:styleId="34">
    <w:name w:val="未处理的提及2"/>
    <w:basedOn w:val="14"/>
    <w:qFormat/>
    <w:uiPriority w:val="99"/>
    <w:rPr>
      <w:color w:val="605E5C"/>
      <w:shd w:val="clear" w:color="auto" w:fill="E1DFDD"/>
    </w:rPr>
  </w:style>
  <w:style w:type="character" w:customStyle="1" w:styleId="35">
    <w:name w:val="列表段落 字符1"/>
    <w:basedOn w:val="14"/>
    <w:qFormat/>
    <w:uiPriority w:val="34"/>
  </w:style>
  <w:style w:type="paragraph" w:customStyle="1" w:styleId="3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7">
    <w:name w:val="Heading #2|1"/>
    <w:basedOn w:val="1"/>
    <w:qFormat/>
    <w:uiPriority w:val="0"/>
    <w:pPr>
      <w:spacing w:after="400"/>
      <w:ind w:hanging="780"/>
      <w:jc w:val="left"/>
      <w:outlineLvl w:val="1"/>
    </w:pPr>
    <w:rPr>
      <w:rFonts w:ascii="宋体" w:hAnsi="宋体" w:eastAsia="宋体"/>
      <w:kern w:val="0"/>
      <w:sz w:val="40"/>
      <w:szCs w:val="40"/>
      <w:lang w:val="zh-TW" w:eastAsia="zh-TW" w:bidi="zh-TW"/>
    </w:rPr>
  </w:style>
  <w:style w:type="paragraph" w:customStyle="1" w:styleId="3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9">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0">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1">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2">
    <w:name w:val="发布部门"/>
    <w:next w:val="4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4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4">
    <w:name w:val="其他发布日期"/>
    <w:basedOn w:val="45"/>
    <w:qFormat/>
    <w:uiPriority w:val="0"/>
    <w:pPr>
      <w:framePr w:wrap="around" w:vAnchor="page" w:hAnchor="text" w:x="1419"/>
    </w:pPr>
  </w:style>
  <w:style w:type="paragraph" w:customStyle="1" w:styleId="4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6">
    <w:name w:val="样式1"/>
    <w:basedOn w:val="1"/>
    <w:next w:val="8"/>
    <w:qFormat/>
    <w:uiPriority w:val="0"/>
  </w:style>
  <w:style w:type="paragraph" w:customStyle="1" w:styleId="47">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paragraph" w:customStyle="1" w:styleId="48">
    <w:name w:val="Revision"/>
    <w:hidden/>
    <w:unhideWhenUsed/>
    <w:qFormat/>
    <w:uiPriority w:val="99"/>
    <w:rPr>
      <w:rFonts w:ascii="等线" w:hAnsi="等线" w:eastAsia="等线" w:cs="宋体"/>
      <w:kern w:val="2"/>
      <w:sz w:val="21"/>
      <w:szCs w:val="22"/>
      <w:lang w:val="en-US" w:eastAsia="zh-CN" w:bidi="ar-SA"/>
    </w:rPr>
  </w:style>
  <w:style w:type="character" w:customStyle="1" w:styleId="49">
    <w:name w:val="标题 1 字符"/>
    <w:basedOn w:val="14"/>
    <w:link w:val="2"/>
    <w:qFormat/>
    <w:uiPriority w:val="0"/>
    <w:rPr>
      <w:rFonts w:ascii="等线" w:hAnsi="等线" w:eastAsia="等线" w:cs="宋体"/>
      <w:b/>
      <w:bCs/>
      <w:kern w:val="44"/>
      <w:sz w:val="44"/>
      <w:szCs w:val="44"/>
    </w:rPr>
  </w:style>
  <w:style w:type="paragraph" w:customStyle="1" w:styleId="50">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B8EBB7-38E4-418C-8271-91ABE0D6385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303</Words>
  <Characters>447</Characters>
  <Lines>61</Lines>
  <Paragraphs>17</Paragraphs>
  <TotalTime>387</TotalTime>
  <ScaleCrop>false</ScaleCrop>
  <LinksUpToDate>false</LinksUpToDate>
  <CharactersWithSpaces>564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2022-01-12T00:44:00Z</dcterms:created>
  <dc:creator>Family</dc:creator>
  <cp:lastModifiedBy>J</cp:lastModifiedBy>
  <cp:lastPrinted>2021-10-22T19:40:00Z</cp:lastPrinted>
  <dcterms:modified xsi:type="dcterms:W3CDTF">2025-06-26T06:10:47Z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3B90484A01F9449DB582862572829D84_13</vt:lpwstr>
  </property>
  <property fmtid="{D5CDD505-2E9C-101B-9397-08002B2CF9AE}" pid="4" name="KSOTemplateDocerSaveRecord">
    <vt:lpwstr>eyJoZGlkIjoiMTFmMDJjZGU0YzYzNjgxMjg1NzBlNDNlZWZkY2IyNjMiLCJ1c2VySWQiOiIxMzc2MzQzNjk3In0=</vt:lpwstr>
  </property>
</Properties>
</file>