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2BFA7">
      <w:pPr>
        <w:jc w:val="center"/>
        <w:rPr>
          <w:b/>
          <w:sz w:val="36"/>
        </w:rPr>
      </w:pPr>
      <w:r>
        <w:rPr>
          <w:rFonts w:hint="eastAsia"/>
          <w:b/>
          <w:sz w:val="36"/>
        </w:rPr>
        <w:t>《核电工程</w:t>
      </w:r>
      <w:r>
        <w:rPr>
          <w:rFonts w:hint="eastAsia"/>
          <w:b/>
          <w:sz w:val="36"/>
          <w:lang w:val="en-US" w:eastAsia="zh-CN"/>
        </w:rPr>
        <w:t>项目</w:t>
      </w:r>
      <w:r>
        <w:rPr>
          <w:rFonts w:hint="eastAsia"/>
          <w:b/>
          <w:sz w:val="36"/>
        </w:rPr>
        <w:t>系统移交管理指南标准》编制说明</w:t>
      </w:r>
    </w:p>
    <w:p w14:paraId="53D1FF8D">
      <w:pPr>
        <w:jc w:val="center"/>
        <w:rPr>
          <w:b/>
          <w:sz w:val="36"/>
        </w:rPr>
      </w:pPr>
      <w:r>
        <w:rPr>
          <w:rFonts w:hint="eastAsia"/>
          <w:b/>
          <w:sz w:val="36"/>
        </w:rPr>
        <w:t>（征求意见稿）</w:t>
      </w:r>
    </w:p>
    <w:p w14:paraId="1A919FDF">
      <w:pPr>
        <w:outlineLvl w:val="0"/>
        <w:rPr>
          <w:b/>
          <w:sz w:val="28"/>
          <w:szCs w:val="28"/>
        </w:rPr>
      </w:pPr>
      <w:r>
        <w:rPr>
          <w:rFonts w:hint="eastAsia"/>
          <w:b/>
          <w:sz w:val="28"/>
          <w:szCs w:val="28"/>
        </w:rPr>
        <w:t>一、工作简况</w:t>
      </w:r>
    </w:p>
    <w:p w14:paraId="77EFEE6D">
      <w:pPr>
        <w:rPr>
          <w:b/>
        </w:rPr>
      </w:pPr>
      <w:r>
        <w:rPr>
          <w:rFonts w:hint="eastAsia"/>
          <w:b/>
        </w:rPr>
        <w:t>1、任务来源</w:t>
      </w:r>
    </w:p>
    <w:p w14:paraId="39A2326F">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本标准的主要起草单位为</w:t>
      </w:r>
      <w:r>
        <w:rPr>
          <w:rFonts w:hint="eastAsia"/>
        </w:rPr>
        <w:t>福建福清核电有限公司、中核辽宁核电有限公司、山东核电有限公司。</w:t>
      </w:r>
      <w:r>
        <w:rPr>
          <w:rFonts w:hint="eastAsia"/>
          <w:lang w:val="en-US" w:eastAsia="zh-CN"/>
        </w:rPr>
        <w:t>编制工作从2024年6月开始，至2025年6月结束。</w:t>
      </w:r>
    </w:p>
    <w:p w14:paraId="0CA16B3C">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本标准已与中国核能行业协会签订合同。</w:t>
      </w:r>
    </w:p>
    <w:p w14:paraId="6190752E">
      <w:pPr>
        <w:rPr>
          <w:b/>
        </w:rPr>
      </w:pPr>
      <w:r>
        <w:rPr>
          <w:rFonts w:hint="eastAsia"/>
          <w:b/>
        </w:rPr>
        <w:t>2、主要工作过程</w:t>
      </w:r>
    </w:p>
    <w:p w14:paraId="54D7E8F1">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2024年9月30日，完成该标准的起草工作；</w:t>
      </w:r>
    </w:p>
    <w:p w14:paraId="6CD9F351">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2024年10月24日，中国核能行业协会召开“《核电工程系统移交管理指南》等2项团体标准立项审查会”，会议通过本团体标准立项审查</w:t>
      </w:r>
      <w:r>
        <w:rPr>
          <w:rFonts w:hint="eastAsia"/>
          <w:lang w:val="en-US" w:eastAsia="zh-CN"/>
        </w:rPr>
        <w:t>并提出建议若干。</w:t>
      </w:r>
    </w:p>
    <w:p w14:paraId="7637850A">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2025年6月10日，根据专家建议及形式审查结果，完成标准修订，进入意见征求阶段。</w:t>
      </w:r>
    </w:p>
    <w:p w14:paraId="572E2034">
      <w:pPr>
        <w:rPr>
          <w:b/>
        </w:rPr>
      </w:pPr>
      <w:r>
        <w:rPr>
          <w:rFonts w:hint="eastAsia"/>
          <w:b/>
        </w:rPr>
        <w:t>3、</w:t>
      </w:r>
      <w:r>
        <w:rPr>
          <w:b/>
        </w:rPr>
        <w:t>主要参加单位和工作组成员及其所作的工作等</w:t>
      </w:r>
    </w:p>
    <w:p w14:paraId="0BC7B697">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本文件起草单位：福建福清核电有限公司、中核辽宁核电有限公司、山东核电有限公司；参编单位：华能海南昌江核电有限公司。</w:t>
      </w:r>
    </w:p>
    <w:p w14:paraId="77FCF27B">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本文件</w:t>
      </w:r>
      <w:r>
        <w:rPr>
          <w:rFonts w:hint="eastAsia"/>
          <w:lang w:val="en-US" w:eastAsia="zh-CN"/>
        </w:rPr>
        <w:t>主要起草人：刘海蛟、叶应权、李彬、何流、崔野、李旭阳、李云飞</w:t>
      </w:r>
      <w:r>
        <w:rPr>
          <w:rFonts w:hint="eastAsia"/>
          <w:lang w:val="en-US" w:eastAsia="zh-CN"/>
        </w:rPr>
        <w:t>。</w:t>
      </w:r>
    </w:p>
    <w:p w14:paraId="20D5FDF0">
      <w:pPr>
        <w:outlineLvl w:val="0"/>
        <w:rPr>
          <w:b/>
          <w:sz w:val="28"/>
          <w:szCs w:val="28"/>
        </w:rPr>
      </w:pPr>
      <w:r>
        <w:rPr>
          <w:rFonts w:hint="eastAsia"/>
          <w:b/>
          <w:sz w:val="28"/>
          <w:szCs w:val="28"/>
        </w:rPr>
        <w:t>二、标准编制原则和主要内容</w:t>
      </w:r>
    </w:p>
    <w:p w14:paraId="47233154">
      <w:pPr>
        <w:rPr>
          <w:b/>
        </w:rPr>
      </w:pPr>
      <w:r>
        <w:rPr>
          <w:rFonts w:hint="eastAsia"/>
          <w:b/>
        </w:rPr>
        <w:t>1、标准编制原则</w:t>
      </w:r>
    </w:p>
    <w:p w14:paraId="070BA092">
      <w:pPr>
        <w:rPr>
          <w:rFonts w:hint="eastAsia"/>
        </w:rPr>
      </w:pPr>
      <w:r>
        <w:rPr>
          <w:rFonts w:hint="eastAsia"/>
        </w:rPr>
        <w:t>（1）科学性</w:t>
      </w:r>
    </w:p>
    <w:p w14:paraId="23738696">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随着“双碳”目标和国家总体安全观的确定，国家层面对于核电在能源安全和低碳能源上的定位越来越清晰，核电工程建设必然进入良性健康发展的新阶段；“系统移交”作为核电工程建设的必要环节，是统筹核电工程建安单位、调试单位及营运单位的有效方式</w:t>
      </w:r>
      <w:r>
        <w:rPr>
          <w:rFonts w:hint="eastAsia"/>
          <w:lang w:val="en-US" w:eastAsia="zh-CN"/>
        </w:rPr>
        <w:t>。</w:t>
      </w:r>
    </w:p>
    <w:p w14:paraId="21FEEA22">
      <w:pPr>
        <w:rPr>
          <w:rFonts w:hint="eastAsia"/>
        </w:rPr>
      </w:pPr>
      <w:r>
        <w:rPr>
          <w:rFonts w:hint="eastAsia"/>
        </w:rPr>
        <w:t>（2）实用性</w:t>
      </w:r>
    </w:p>
    <w:p w14:paraId="40D4AB14">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目前国内各电厂之间并无统一标准，该标准的建立能够提升国内新建核电机组的标准化水平以及主动适应监管需求的能力。</w:t>
      </w:r>
      <w:r>
        <w:rPr>
          <w:rFonts w:hint="eastAsia"/>
          <w:lang w:val="en-US" w:eastAsia="zh-CN"/>
        </w:rPr>
        <w:t>本标准的建立，能够指导核电工程系统移交的全流程，提升系统移交工作的系统化、合规性水平，加强系统移交环节在核电工程建设质保管控、调试运行过程中的积极作用。</w:t>
      </w:r>
    </w:p>
    <w:p w14:paraId="00EE86BE">
      <w:pPr>
        <w:rPr>
          <w:b/>
        </w:rPr>
      </w:pPr>
      <w:r>
        <w:rPr>
          <w:rFonts w:hint="eastAsia"/>
          <w:b/>
        </w:rPr>
        <w:t>2、标准主要内容的依据</w:t>
      </w:r>
    </w:p>
    <w:p w14:paraId="01A54B80">
      <w:pPr>
        <w:keepNext w:val="0"/>
        <w:keepLines w:val="0"/>
        <w:pageBreakBefore w:val="0"/>
        <w:widowControl/>
        <w:kinsoku/>
        <w:wordWrap/>
        <w:overflowPunct/>
        <w:topLinePunct w:val="0"/>
        <w:autoSpaceDE/>
        <w:autoSpaceDN/>
        <w:bidi w:val="0"/>
        <w:adjustRightInd/>
        <w:snapToGrid/>
        <w:ind w:firstLine="480" w:firstLineChars="200"/>
        <w:textAlignment w:val="auto"/>
      </w:pPr>
      <w:r>
        <w:rPr>
          <w:rFonts w:hint="eastAsia"/>
        </w:rPr>
        <w:t>标准编写的格式应遵从</w:t>
      </w:r>
      <w:r>
        <w:t>GB/T 1.1-2009的要求，</w:t>
      </w:r>
      <w:r>
        <w:rPr>
          <w:rFonts w:hint="eastAsia"/>
        </w:rPr>
        <w:t>同时对标准的各个章节</w:t>
      </w:r>
      <w:r>
        <w:t>技术和内容主要依据</w:t>
      </w:r>
      <w:r>
        <w:rPr>
          <w:rFonts w:hint="eastAsia"/>
          <w:lang w:val="en-US" w:eastAsia="zh-CN"/>
        </w:rPr>
        <w:t>进行</w:t>
      </w:r>
      <w:r>
        <w:rPr>
          <w:rFonts w:hint="eastAsia"/>
        </w:rPr>
        <w:t>详细说明。</w:t>
      </w:r>
    </w:p>
    <w:p w14:paraId="783A352A">
      <w:pPr>
        <w:rPr>
          <w:b/>
        </w:rPr>
      </w:pPr>
      <w:r>
        <w:rPr>
          <w:rFonts w:hint="eastAsia"/>
          <w:b/>
        </w:rPr>
        <w:t>3、解决的主要问题</w:t>
      </w:r>
    </w:p>
    <w:p w14:paraId="09C92ECB">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lang w:val="en-US" w:eastAsia="zh-CN"/>
        </w:rPr>
        <w:t>本标准主要解决国内核电工程项目建设移交接产阶段中的不一致问题，为现场管理、外部监管提供了便利</w:t>
      </w:r>
      <w:r>
        <w:rPr>
          <w:rFonts w:hint="eastAsia"/>
        </w:rPr>
        <w:t>。</w:t>
      </w:r>
    </w:p>
    <w:p w14:paraId="67313798">
      <w:pPr>
        <w:outlineLvl w:val="0"/>
        <w:rPr>
          <w:b/>
          <w:sz w:val="28"/>
          <w:szCs w:val="28"/>
        </w:rPr>
      </w:pPr>
      <w:r>
        <w:rPr>
          <w:rFonts w:hint="eastAsia"/>
          <w:b/>
          <w:sz w:val="28"/>
          <w:szCs w:val="28"/>
        </w:rPr>
        <w:t>三、主要试验（或验证）情况</w:t>
      </w:r>
    </w:p>
    <w:p w14:paraId="21514607">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本标准</w:t>
      </w:r>
      <w:r>
        <w:rPr>
          <w:rFonts w:hint="eastAsia"/>
          <w:lang w:val="en-US" w:eastAsia="zh-CN"/>
        </w:rPr>
        <w:t>无需试验</w:t>
      </w:r>
      <w:r>
        <w:rPr>
          <w:rFonts w:hint="eastAsia"/>
        </w:rPr>
        <w:t>。</w:t>
      </w:r>
    </w:p>
    <w:p w14:paraId="2C6D0654">
      <w:pPr>
        <w:outlineLvl w:val="0"/>
        <w:rPr>
          <w:b/>
          <w:sz w:val="28"/>
          <w:szCs w:val="28"/>
        </w:rPr>
      </w:pPr>
      <w:r>
        <w:rPr>
          <w:rFonts w:hint="eastAsia"/>
          <w:b/>
          <w:sz w:val="28"/>
          <w:szCs w:val="28"/>
        </w:rPr>
        <w:t>四、标准中涉及专利的情况</w:t>
      </w:r>
    </w:p>
    <w:p w14:paraId="6CE9D3B9">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本标准不涉及专利问题。</w:t>
      </w:r>
    </w:p>
    <w:p w14:paraId="46A97B90">
      <w:pPr>
        <w:outlineLvl w:val="0"/>
        <w:rPr>
          <w:b/>
          <w:sz w:val="28"/>
          <w:szCs w:val="28"/>
        </w:rPr>
      </w:pPr>
      <w:r>
        <w:rPr>
          <w:rFonts w:hint="eastAsia"/>
          <w:b/>
          <w:sz w:val="28"/>
          <w:szCs w:val="28"/>
        </w:rPr>
        <w:t>五、预期达到的社会效益、对产业发展的作用等情况</w:t>
      </w:r>
    </w:p>
    <w:p w14:paraId="0E8ECCD9">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eastAsia="宋体"/>
          <w:lang w:val="en-US" w:eastAsia="zh-CN"/>
        </w:rPr>
      </w:pPr>
      <w:r>
        <w:rPr>
          <w:rFonts w:hint="eastAsia"/>
          <w:lang w:val="en-US" w:eastAsia="zh-CN"/>
        </w:rPr>
        <w:t>标准制定后有利于各核电工程建设的标准化，实现数据统一、要求统一、监管统一，降低管理成本。</w:t>
      </w:r>
    </w:p>
    <w:p w14:paraId="15B2CE35">
      <w:pPr>
        <w:outlineLvl w:val="0"/>
        <w:rPr>
          <w:b/>
          <w:sz w:val="28"/>
          <w:szCs w:val="28"/>
        </w:rPr>
      </w:pPr>
      <w:r>
        <w:rPr>
          <w:rFonts w:hint="eastAsia"/>
          <w:b/>
          <w:sz w:val="28"/>
          <w:szCs w:val="28"/>
        </w:rPr>
        <w:t>六、与国际、国外对比情况</w:t>
      </w:r>
    </w:p>
    <w:p w14:paraId="6F8BA61A">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eastAsia="宋体"/>
          <w:lang w:val="en-US" w:eastAsia="zh-CN"/>
        </w:rPr>
      </w:pPr>
      <w:r>
        <w:rPr>
          <w:rFonts w:hint="eastAsia"/>
          <w:lang w:val="en-US" w:eastAsia="zh-CN"/>
        </w:rPr>
        <w:t>本标准为管理性标准，根据工作特性编制。</w:t>
      </w:r>
    </w:p>
    <w:p w14:paraId="7A633A15">
      <w:pPr>
        <w:outlineLvl w:val="0"/>
        <w:rPr>
          <w:b/>
          <w:sz w:val="28"/>
          <w:szCs w:val="28"/>
        </w:rPr>
      </w:pPr>
      <w:r>
        <w:rPr>
          <w:rFonts w:hint="eastAsia"/>
          <w:b/>
          <w:sz w:val="28"/>
          <w:szCs w:val="28"/>
        </w:rPr>
        <w:t>七、在标准体系中的位置，与现行相关法律、法规、规章及标准，特别是强制性标准的协调性</w:t>
      </w:r>
    </w:p>
    <w:p w14:paraId="43290F1A">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本标准与现行相关法律、法规、规章及相关标准协调一致。</w:t>
      </w:r>
    </w:p>
    <w:p w14:paraId="14BF4C02">
      <w:pPr>
        <w:outlineLvl w:val="0"/>
        <w:rPr>
          <w:b/>
          <w:sz w:val="28"/>
          <w:szCs w:val="28"/>
        </w:rPr>
      </w:pPr>
      <w:r>
        <w:rPr>
          <w:rFonts w:hint="eastAsia"/>
          <w:b/>
          <w:sz w:val="28"/>
          <w:szCs w:val="28"/>
        </w:rPr>
        <w:t>八、重大分歧意见的处理经过和依据</w:t>
      </w:r>
    </w:p>
    <w:p w14:paraId="1F01F106">
      <w:pPr>
        <w:outlineLvl w:val="0"/>
        <w:rPr>
          <w:rFonts w:hint="eastAsia"/>
          <w:lang w:val="en-US" w:eastAsia="zh-CN"/>
        </w:rPr>
      </w:pPr>
      <w:r>
        <w:rPr>
          <w:rFonts w:hint="eastAsia"/>
          <w:lang w:val="en-US" w:eastAsia="zh-CN"/>
        </w:rPr>
        <w:t>无。</w:t>
      </w:r>
    </w:p>
    <w:p w14:paraId="363B527E">
      <w:pPr>
        <w:outlineLvl w:val="0"/>
        <w:rPr>
          <w:b/>
          <w:sz w:val="28"/>
          <w:szCs w:val="28"/>
        </w:rPr>
      </w:pPr>
      <w:r>
        <w:rPr>
          <w:rFonts w:hint="eastAsia"/>
          <w:b/>
          <w:sz w:val="28"/>
          <w:szCs w:val="28"/>
        </w:rPr>
        <w:t>九、标准性质的建议说明</w:t>
      </w:r>
    </w:p>
    <w:p w14:paraId="5155893C">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i/>
        </w:rPr>
      </w:pPr>
      <w:r>
        <w:rPr>
          <w:rFonts w:hint="eastAsia"/>
        </w:rPr>
        <w:t>建议本标准的性质为团体标准。</w:t>
      </w:r>
    </w:p>
    <w:p w14:paraId="2936C706">
      <w:pPr>
        <w:outlineLvl w:val="0"/>
        <w:rPr>
          <w:b/>
          <w:sz w:val="28"/>
          <w:szCs w:val="28"/>
        </w:rPr>
      </w:pPr>
      <w:r>
        <w:rPr>
          <w:rFonts w:hint="eastAsia"/>
          <w:b/>
          <w:sz w:val="28"/>
          <w:szCs w:val="28"/>
        </w:rPr>
        <w:t>十、贯彻标准的要求和措施建议</w:t>
      </w:r>
    </w:p>
    <w:p w14:paraId="291CFB43">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i/>
        </w:rPr>
      </w:pPr>
      <w:r>
        <w:rPr>
          <w:rFonts w:hint="eastAsia"/>
          <w:lang w:val="en-US" w:eastAsia="zh-CN"/>
        </w:rPr>
        <w:t>标准发布后，将配合中国核能行业协会组织行业召开标准宣贯会，开展培训活动，促进该标准更好的贯彻实施。</w:t>
      </w:r>
      <w:bookmarkStart w:id="0" w:name="_GoBack"/>
      <w:bookmarkEnd w:id="0"/>
    </w:p>
    <w:p w14:paraId="70167BE1">
      <w:pPr>
        <w:outlineLvl w:val="0"/>
        <w:rPr>
          <w:b/>
          <w:sz w:val="28"/>
          <w:szCs w:val="28"/>
        </w:rPr>
      </w:pPr>
      <w:r>
        <w:rPr>
          <w:rFonts w:hint="eastAsia"/>
          <w:b/>
          <w:sz w:val="28"/>
          <w:szCs w:val="28"/>
        </w:rPr>
        <w:t>十一、废止现行相关标准的建议</w:t>
      </w:r>
    </w:p>
    <w:p w14:paraId="0383B19C">
      <w:pPr>
        <w:rPr>
          <w:rFonts w:hint="eastAsia"/>
          <w:i/>
        </w:rPr>
      </w:pPr>
      <w:r>
        <w:rPr>
          <w:rFonts w:hint="eastAsia"/>
          <w:lang w:val="en-US" w:eastAsia="zh-CN"/>
        </w:rPr>
        <w:t>无。</w:t>
      </w:r>
    </w:p>
    <w:p w14:paraId="2E27B981">
      <w:pPr>
        <w:outlineLvl w:val="0"/>
        <w:rPr>
          <w:b/>
          <w:sz w:val="28"/>
          <w:szCs w:val="28"/>
        </w:rPr>
      </w:pPr>
      <w:r>
        <w:rPr>
          <w:rFonts w:hint="eastAsia"/>
          <w:b/>
          <w:sz w:val="28"/>
          <w:szCs w:val="28"/>
        </w:rPr>
        <w:t>十二、其他应予说明的事项</w:t>
      </w:r>
    </w:p>
    <w:p w14:paraId="48B50C69">
      <w:pPr>
        <w:rPr>
          <w:rFonts w:hint="eastAsia"/>
          <w:lang w:val="en-US" w:eastAsia="zh-CN"/>
        </w:rPr>
      </w:pPr>
      <w:r>
        <w:rPr>
          <w:rFonts w:hint="eastAsia"/>
          <w:lang w:val="en-US" w:eastAsia="zh-CN"/>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35"/>
    <w:rsid w:val="0004736B"/>
    <w:rsid w:val="000C204E"/>
    <w:rsid w:val="00132C00"/>
    <w:rsid w:val="00161CD2"/>
    <w:rsid w:val="0024244C"/>
    <w:rsid w:val="00285F39"/>
    <w:rsid w:val="002E1F35"/>
    <w:rsid w:val="004656F6"/>
    <w:rsid w:val="00520FE0"/>
    <w:rsid w:val="006633BA"/>
    <w:rsid w:val="006A6B56"/>
    <w:rsid w:val="006E0F94"/>
    <w:rsid w:val="0070047E"/>
    <w:rsid w:val="00764E9E"/>
    <w:rsid w:val="008F0708"/>
    <w:rsid w:val="00A33BF8"/>
    <w:rsid w:val="00A56356"/>
    <w:rsid w:val="00A740E0"/>
    <w:rsid w:val="00AB5F92"/>
    <w:rsid w:val="00AC1E52"/>
    <w:rsid w:val="00AE1F12"/>
    <w:rsid w:val="00B24A56"/>
    <w:rsid w:val="00C478E3"/>
    <w:rsid w:val="00CB603C"/>
    <w:rsid w:val="00DC29B1"/>
    <w:rsid w:val="00E0783F"/>
    <w:rsid w:val="00F60B7D"/>
    <w:rsid w:val="00FB6407"/>
    <w:rsid w:val="2D1F7E18"/>
    <w:rsid w:val="6433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theme="minorBidi"/>
      <w:kern w:val="2"/>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1160</Words>
  <Characters>1191</Characters>
  <Lines>8</Lines>
  <Paragraphs>2</Paragraphs>
  <TotalTime>7</TotalTime>
  <ScaleCrop>false</ScaleCrop>
  <LinksUpToDate>false</LinksUpToDate>
  <CharactersWithSpaces>1195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2019-12-04T02:22:00Z</dcterms:created>
  <dc:creator>王炫</dc:creator>
  <cp:lastModifiedBy>刘彘</cp:lastModifiedBy>
  <dcterms:modified xsi:type="dcterms:W3CDTF">2025-06-14T03:50:55Z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eyJoZGlkIjoiZjFmZWIzNDg2MmIzZjExOTIzMmViNTBmYTMwYTk0ZWYiLCJ1c2VySWQiOiI0MzI4NzYyMjUifQ==</vt:lpwstr>
  </property>
  <property fmtid="{D5CDD505-2E9C-101B-9397-08002B2CF9AE}" pid="3" name="KSOProductBuildVer">
    <vt:lpwstr>2052-12.1.0.21171</vt:lpwstr>
  </property>
  <property fmtid="{D5CDD505-2E9C-101B-9397-08002B2CF9AE}" pid="4" name="ICV">
    <vt:lpwstr>0F2DACC215DB4824B1FBEE9AAEA51020_12</vt:lpwstr>
  </property>
</Properties>
</file>