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2BFA7" w14:textId="5389B510" w:rsidR="0004736B" w:rsidRPr="00FB6407" w:rsidRDefault="00FB6407" w:rsidP="00FB6407">
      <w:pPr>
        <w:jc w:val="center"/>
        <w:rPr>
          <w:rFonts w:hint="eastAsia"/>
          <w:b/>
          <w:sz w:val="36"/>
        </w:rPr>
      </w:pPr>
      <w:r w:rsidRPr="00FB6407">
        <w:rPr>
          <w:rFonts w:hint="eastAsia"/>
          <w:b/>
          <w:sz w:val="36"/>
        </w:rPr>
        <w:t>《</w:t>
      </w:r>
      <w:r w:rsidR="00C04A8A" w:rsidRPr="00C04A8A">
        <w:rPr>
          <w:b/>
          <w:sz w:val="36"/>
        </w:rPr>
        <w:t>清洁辐射控制区运行模式管理要求</w:t>
      </w:r>
      <w:r w:rsidRPr="00FB6407">
        <w:rPr>
          <w:rFonts w:hint="eastAsia"/>
          <w:b/>
          <w:sz w:val="36"/>
        </w:rPr>
        <w:t>》编制说明</w:t>
      </w:r>
    </w:p>
    <w:p w14:paraId="53D1FF8D" w14:textId="1039F5A6" w:rsidR="00FB6407" w:rsidRDefault="00FB6407" w:rsidP="00FB6407">
      <w:pPr>
        <w:jc w:val="center"/>
        <w:rPr>
          <w:rFonts w:hint="eastAsia"/>
          <w:b/>
          <w:sz w:val="36"/>
        </w:rPr>
      </w:pPr>
      <w:r w:rsidRPr="00FB6407">
        <w:rPr>
          <w:rFonts w:hint="eastAsia"/>
          <w:b/>
          <w:sz w:val="36"/>
        </w:rPr>
        <w:t>（征求意见稿）</w:t>
      </w:r>
    </w:p>
    <w:p w14:paraId="1A919FDF" w14:textId="0F84E272" w:rsidR="00FB6407" w:rsidRPr="00A33BF8" w:rsidRDefault="00FB6407" w:rsidP="006633BA">
      <w:pPr>
        <w:outlineLvl w:val="0"/>
        <w:rPr>
          <w:rFonts w:hint="eastAsia"/>
          <w:b/>
          <w:sz w:val="28"/>
          <w:szCs w:val="28"/>
        </w:rPr>
      </w:pPr>
      <w:r w:rsidRPr="00A33BF8">
        <w:rPr>
          <w:rFonts w:hint="eastAsia"/>
          <w:b/>
          <w:sz w:val="28"/>
          <w:szCs w:val="28"/>
        </w:rPr>
        <w:t>一、工作简况</w:t>
      </w:r>
    </w:p>
    <w:p w14:paraId="77EFEE6D" w14:textId="317949BB" w:rsidR="00FB6407" w:rsidRPr="00B24A56" w:rsidRDefault="00FB6407" w:rsidP="00FB6407">
      <w:pPr>
        <w:rPr>
          <w:rFonts w:hint="eastAsia"/>
          <w:b/>
        </w:rPr>
      </w:pPr>
      <w:r w:rsidRPr="00B24A56">
        <w:rPr>
          <w:rFonts w:hint="eastAsia"/>
          <w:b/>
        </w:rPr>
        <w:t>1、任务来源</w:t>
      </w:r>
    </w:p>
    <w:p w14:paraId="54110332" w14:textId="26D4AB46" w:rsidR="006A6B56" w:rsidRDefault="00C04A8A" w:rsidP="006449CA">
      <w:pPr>
        <w:ind w:firstLineChars="177" w:firstLine="425"/>
        <w:rPr>
          <w:rFonts w:hint="eastAsia"/>
        </w:rPr>
      </w:pPr>
      <w:r>
        <w:rPr>
          <w:rFonts w:hint="eastAsia"/>
        </w:rPr>
        <w:t>本标准主要起草单位为台山核电合营有限公司，参编单位有</w:t>
      </w:r>
      <w:r w:rsidRPr="00C04A8A">
        <w:t>中广核工程有限公司、华能山东石岛湾核电有限公司、华能集团核能技术研究院、大亚湾核电运营管理有限公司</w:t>
      </w:r>
      <w:r>
        <w:rPr>
          <w:rFonts w:hint="eastAsia"/>
        </w:rPr>
        <w:t>。本标准自2024年12月启动编制，于2025年4月8日由中国核能行业协会组织专家通过立项评审，具体见文件</w:t>
      </w:r>
      <w:r w:rsidRPr="00C04A8A">
        <w:t>中</w:t>
      </w:r>
      <w:proofErr w:type="gramStart"/>
      <w:r w:rsidRPr="00C04A8A">
        <w:t>核协标函</w:t>
      </w:r>
      <w:proofErr w:type="gramEnd"/>
      <w:r w:rsidRPr="00C04A8A">
        <w:t>〔2025〕289 号</w:t>
      </w:r>
      <w:r>
        <w:rPr>
          <w:rFonts w:hint="eastAsia"/>
        </w:rPr>
        <w:t>文件。</w:t>
      </w:r>
      <w:r w:rsidR="008D5456">
        <w:rPr>
          <w:rFonts w:hint="eastAsia"/>
        </w:rPr>
        <w:t>本标准起草单位正在与中国核能行业协会签订标准编制和开发合同。</w:t>
      </w:r>
    </w:p>
    <w:p w14:paraId="6190752E" w14:textId="0597C42A" w:rsidR="00FB6407" w:rsidRPr="00B24A56" w:rsidRDefault="00FB6407" w:rsidP="00FB6407">
      <w:pPr>
        <w:rPr>
          <w:rFonts w:hint="eastAsia"/>
          <w:b/>
        </w:rPr>
      </w:pPr>
      <w:r w:rsidRPr="00B24A56">
        <w:rPr>
          <w:rFonts w:hint="eastAsia"/>
          <w:b/>
        </w:rPr>
        <w:t>2、主要工作过程</w:t>
      </w:r>
    </w:p>
    <w:p w14:paraId="6CD9F351" w14:textId="19776935" w:rsidR="00FB6407" w:rsidRDefault="008D5456" w:rsidP="006449CA">
      <w:pPr>
        <w:ind w:firstLineChars="177" w:firstLine="425"/>
      </w:pPr>
      <w:r>
        <w:rPr>
          <w:rFonts w:hint="eastAsia"/>
        </w:rPr>
        <w:t>标准在起草阶段主要依据台山核电合营有限公司</w:t>
      </w:r>
      <w:r w:rsidR="003E4CE5">
        <w:rPr>
          <w:rFonts w:hint="eastAsia"/>
        </w:rPr>
        <w:t>自2018</w:t>
      </w:r>
      <w:r>
        <w:rPr>
          <w:rFonts w:hint="eastAsia"/>
        </w:rPr>
        <w:t>年</w:t>
      </w:r>
      <w:r w:rsidR="003E4CE5">
        <w:rPr>
          <w:rFonts w:hint="eastAsia"/>
        </w:rPr>
        <w:t>以</w:t>
      </w:r>
      <w:r>
        <w:rPr>
          <w:rFonts w:hint="eastAsia"/>
        </w:rPr>
        <w:t>来一期工程2台核电机组的清洁辐射控制区运行管理实践经验</w:t>
      </w:r>
      <w:r w:rsidR="005670CC">
        <w:rPr>
          <w:rFonts w:hint="eastAsia"/>
        </w:rPr>
        <w:t>以及</w:t>
      </w:r>
      <w:r w:rsidR="005670CC" w:rsidRPr="00C04A8A">
        <w:t>华能山东石岛湾核电有限公司</w:t>
      </w:r>
      <w:r w:rsidR="005670CC">
        <w:rPr>
          <w:rFonts w:hint="eastAsia"/>
        </w:rPr>
        <w:t>近年来的运行管理实践经验</w:t>
      </w:r>
      <w:r>
        <w:rPr>
          <w:rFonts w:hint="eastAsia"/>
        </w:rPr>
        <w:t>，在新型辐射防护用品开发、功能提升、使用规则、表面污染控制技术、污染相关工作项目管理、大修反应堆厂房污染控制等多轮次迭代、改进</w:t>
      </w:r>
      <w:r w:rsidR="003E4CE5">
        <w:rPr>
          <w:rFonts w:hint="eastAsia"/>
        </w:rPr>
        <w:t>或</w:t>
      </w:r>
      <w:r>
        <w:rPr>
          <w:rFonts w:hint="eastAsia"/>
        </w:rPr>
        <w:t>提升的基础上，</w:t>
      </w:r>
      <w:r w:rsidR="000C1D34">
        <w:rPr>
          <w:rFonts w:hint="eastAsia"/>
        </w:rPr>
        <w:t>对清洁辐射控制区运行模式管理要求进行提炼和总结</w:t>
      </w:r>
      <w:r w:rsidR="003E4CE5">
        <w:rPr>
          <w:rFonts w:hint="eastAsia"/>
        </w:rPr>
        <w:t>，开发本标准</w:t>
      </w:r>
      <w:r w:rsidR="000C1D34">
        <w:rPr>
          <w:rFonts w:hint="eastAsia"/>
        </w:rPr>
        <w:t>。</w:t>
      </w:r>
      <w:r w:rsidR="00A33D3F">
        <w:rPr>
          <w:rFonts w:hint="eastAsia"/>
        </w:rPr>
        <w:t>项目组</w:t>
      </w:r>
      <w:r w:rsidR="00A71A0B">
        <w:rPr>
          <w:rFonts w:hint="eastAsia"/>
        </w:rPr>
        <w:t>起草单位</w:t>
      </w:r>
      <w:r w:rsidR="00A33D3F">
        <w:rPr>
          <w:rFonts w:hint="eastAsia"/>
        </w:rPr>
        <w:t>以及参编单位</w:t>
      </w:r>
      <w:r w:rsidR="00A71A0B">
        <w:rPr>
          <w:rFonts w:hint="eastAsia"/>
        </w:rPr>
        <w:t>在开发和运行清洁辐射控制</w:t>
      </w:r>
      <w:proofErr w:type="gramStart"/>
      <w:r w:rsidR="00A71A0B">
        <w:rPr>
          <w:rFonts w:hint="eastAsia"/>
        </w:rPr>
        <w:t>区模式</w:t>
      </w:r>
      <w:proofErr w:type="gramEnd"/>
      <w:r w:rsidR="00A71A0B">
        <w:rPr>
          <w:rFonts w:hint="eastAsia"/>
        </w:rPr>
        <w:t>方面</w:t>
      </w:r>
      <w:r w:rsidR="00A33D3F">
        <w:rPr>
          <w:rFonts w:hint="eastAsia"/>
        </w:rPr>
        <w:t>都有较丰富的经验，曾与法国</w:t>
      </w:r>
      <w:proofErr w:type="spellStart"/>
      <w:r w:rsidR="00A33D3F">
        <w:rPr>
          <w:rFonts w:hint="eastAsia"/>
        </w:rPr>
        <w:t>Golfech</w:t>
      </w:r>
      <w:proofErr w:type="spellEnd"/>
      <w:r w:rsidR="00A33D3F">
        <w:rPr>
          <w:rFonts w:hint="eastAsia"/>
        </w:rPr>
        <w:t>核电厂、英国Sizewell B核电厂和HPC项目等有过多轮次相关技术交流或设计开发，</w:t>
      </w:r>
      <w:r w:rsidR="001C7498">
        <w:rPr>
          <w:rFonts w:hint="eastAsia"/>
        </w:rPr>
        <w:t>并在此基础上</w:t>
      </w:r>
      <w:proofErr w:type="gramStart"/>
      <w:r w:rsidR="001C7498">
        <w:rPr>
          <w:rFonts w:hint="eastAsia"/>
        </w:rPr>
        <w:t>结合国</w:t>
      </w:r>
      <w:proofErr w:type="gramEnd"/>
      <w:r w:rsidR="001C7498">
        <w:rPr>
          <w:rFonts w:hint="eastAsia"/>
        </w:rPr>
        <w:t>内核电厂地域及运行管理特点，对清洁辐射控制区管理要求进行多轮次改进和提升，已</w:t>
      </w:r>
      <w:r w:rsidR="00D51CD6">
        <w:rPr>
          <w:rFonts w:hint="eastAsia"/>
        </w:rPr>
        <w:t>具备标准</w:t>
      </w:r>
      <w:r w:rsidR="001C7498">
        <w:rPr>
          <w:rFonts w:hint="eastAsia"/>
        </w:rPr>
        <w:t>化推广应用条件</w:t>
      </w:r>
      <w:r w:rsidR="00D51CD6">
        <w:rPr>
          <w:rFonts w:hint="eastAsia"/>
        </w:rPr>
        <w:t>。</w:t>
      </w:r>
    </w:p>
    <w:p w14:paraId="25E0C357" w14:textId="41BC1482" w:rsidR="001F4FAE" w:rsidRDefault="001F4FAE" w:rsidP="006449CA">
      <w:pPr>
        <w:ind w:firstLineChars="177" w:firstLine="425"/>
        <w:rPr>
          <w:rFonts w:hint="eastAsia"/>
        </w:rPr>
      </w:pPr>
      <w:r>
        <w:rPr>
          <w:rFonts w:hint="eastAsia"/>
        </w:rPr>
        <w:t>项目组在完成标准的初版草案后，于2025年4月8日通过核能行业协会组织开展的专家立项评审。</w:t>
      </w:r>
      <w:r w:rsidR="004C3D13">
        <w:rPr>
          <w:rFonts w:hint="eastAsia"/>
        </w:rPr>
        <w:t>会议上专家组对清洁辐射控制区管理模式首次在国内的成功实践予以充分肯定，认为针对该新型控制区进出管理模式进行标准化是有价值和意义的，符合当前放射性废物最小化政策要求以及新型控制区进出管理模式的推广需要。</w:t>
      </w:r>
      <w:r w:rsidR="00E468BC">
        <w:rPr>
          <w:rFonts w:hint="eastAsia"/>
        </w:rPr>
        <w:t>针对专家组提出的对标准草案的</w:t>
      </w:r>
      <w:r w:rsidR="00C117B2">
        <w:rPr>
          <w:rFonts w:hint="eastAsia"/>
        </w:rPr>
        <w:t>标题、</w:t>
      </w:r>
      <w:r w:rsidR="00E468BC">
        <w:rPr>
          <w:rFonts w:hint="eastAsia"/>
        </w:rPr>
        <w:t>格式、法规兼容性以及内容等方面的要求，项目组</w:t>
      </w:r>
      <w:r w:rsidR="00C117B2">
        <w:rPr>
          <w:rFonts w:hint="eastAsia"/>
        </w:rPr>
        <w:t>均予以接受并</w:t>
      </w:r>
      <w:r w:rsidR="00E468BC">
        <w:rPr>
          <w:rFonts w:hint="eastAsia"/>
        </w:rPr>
        <w:t>对草案</w:t>
      </w:r>
      <w:r w:rsidR="00C117B2">
        <w:rPr>
          <w:rFonts w:hint="eastAsia"/>
        </w:rPr>
        <w:t>作了相应</w:t>
      </w:r>
      <w:r w:rsidR="00E468BC">
        <w:rPr>
          <w:rFonts w:hint="eastAsia"/>
        </w:rPr>
        <w:t>修改，</w:t>
      </w:r>
      <w:r w:rsidR="00C117B2">
        <w:rPr>
          <w:rFonts w:hint="eastAsia"/>
        </w:rPr>
        <w:t>在修改后经项目开发组讨论，</w:t>
      </w:r>
      <w:r w:rsidR="003E009D">
        <w:rPr>
          <w:rFonts w:hint="eastAsia"/>
        </w:rPr>
        <w:t>形成</w:t>
      </w:r>
      <w:r w:rsidR="00C117B2">
        <w:rPr>
          <w:rFonts w:hint="eastAsia"/>
        </w:rPr>
        <w:t xml:space="preserve">征求意见稿。 </w:t>
      </w:r>
    </w:p>
    <w:p w14:paraId="233EEA32" w14:textId="65C0D4E0" w:rsidR="005670CC" w:rsidRDefault="00732D96" w:rsidP="006449CA">
      <w:pPr>
        <w:ind w:firstLineChars="177" w:firstLine="425"/>
        <w:rPr>
          <w:rFonts w:hint="eastAsia"/>
        </w:rPr>
      </w:pPr>
      <w:r>
        <w:rPr>
          <w:rFonts w:hint="eastAsia"/>
        </w:rPr>
        <w:lastRenderedPageBreak/>
        <w:t>本标准</w:t>
      </w:r>
      <w:proofErr w:type="gramStart"/>
      <w:r>
        <w:rPr>
          <w:rFonts w:hint="eastAsia"/>
        </w:rPr>
        <w:t>项目组拟在</w:t>
      </w:r>
      <w:proofErr w:type="gramEnd"/>
      <w:r>
        <w:rPr>
          <w:rFonts w:hint="eastAsia"/>
        </w:rPr>
        <w:t>征求意见阶段对不同核电堆型机组广泛开展意见收集，包括新建电厂和运行电厂，以使该标准尽可能适用于各堆型和各阶段的核电厂</w:t>
      </w:r>
      <w:r w:rsidR="002A323C">
        <w:rPr>
          <w:rFonts w:hint="eastAsia"/>
        </w:rPr>
        <w:t>实践要求</w:t>
      </w:r>
      <w:r>
        <w:rPr>
          <w:rFonts w:hint="eastAsia"/>
        </w:rPr>
        <w:t>。</w:t>
      </w:r>
    </w:p>
    <w:p w14:paraId="572E2034" w14:textId="0747FB4F" w:rsidR="00FB6407" w:rsidRPr="00B24A56" w:rsidRDefault="00FB6407" w:rsidP="00FB6407">
      <w:pPr>
        <w:rPr>
          <w:rFonts w:hint="eastAsia"/>
          <w:b/>
        </w:rPr>
      </w:pPr>
      <w:r w:rsidRPr="00B24A56">
        <w:rPr>
          <w:rFonts w:hint="eastAsia"/>
          <w:b/>
        </w:rPr>
        <w:t>3、</w:t>
      </w:r>
      <w:r w:rsidRPr="00B24A56">
        <w:rPr>
          <w:b/>
        </w:rPr>
        <w:t>主要参加单位和工作组成员及其所作的工作等</w:t>
      </w:r>
    </w:p>
    <w:p w14:paraId="77FCF27B" w14:textId="44A36298" w:rsidR="00FB6407" w:rsidRDefault="007B4266" w:rsidP="007B4266">
      <w:pPr>
        <w:ind w:firstLineChars="177" w:firstLine="425"/>
        <w:jc w:val="both"/>
        <w:rPr>
          <w:rFonts w:hint="eastAsia"/>
        </w:rPr>
      </w:pPr>
      <w:r>
        <w:rPr>
          <w:rFonts w:hint="eastAsia"/>
        </w:rPr>
        <w:t>标准框架和主要内容由台山核电合营有限公司起草，</w:t>
      </w:r>
      <w:r w:rsidR="004C3D13" w:rsidRPr="00C04A8A">
        <w:t>中广核工程有限公司</w:t>
      </w:r>
      <w:r>
        <w:rPr>
          <w:rFonts w:hint="eastAsia"/>
        </w:rPr>
        <w:t>在污染分区原则、分区标准以及新建电厂的设计角度等方面给出了改进建议，</w:t>
      </w:r>
      <w:r w:rsidR="004C3D13" w:rsidRPr="00C04A8A">
        <w:t>华能山东石岛湾核电有限公司、华能集团核能技术研究院</w:t>
      </w:r>
      <w:r>
        <w:rPr>
          <w:rFonts w:hint="eastAsia"/>
        </w:rPr>
        <w:t>基于华能集团的清洁控制区管理实践经验予以了不同堆型间的管理改进建议和补充，</w:t>
      </w:r>
      <w:r w:rsidR="004C3D13" w:rsidRPr="00C04A8A">
        <w:t>大亚湾核电运营管理有限公司</w:t>
      </w:r>
      <w:r>
        <w:rPr>
          <w:rFonts w:hint="eastAsia"/>
        </w:rPr>
        <w:t>从传统进出模式向清洁辐射控制区管理模式的变更等角度提出相关改进建议</w:t>
      </w:r>
      <w:r w:rsidR="004C3D13">
        <w:rPr>
          <w:rFonts w:hint="eastAsia"/>
        </w:rPr>
        <w:t>。</w:t>
      </w:r>
    </w:p>
    <w:p w14:paraId="20D5FDF0" w14:textId="54832B5B" w:rsidR="00FB6407" w:rsidRPr="00A33BF8" w:rsidRDefault="00FB6407" w:rsidP="006633BA">
      <w:pPr>
        <w:outlineLvl w:val="0"/>
        <w:rPr>
          <w:rFonts w:hint="eastAsia"/>
          <w:b/>
          <w:sz w:val="28"/>
          <w:szCs w:val="28"/>
        </w:rPr>
      </w:pPr>
      <w:r w:rsidRPr="00A33BF8">
        <w:rPr>
          <w:rFonts w:hint="eastAsia"/>
          <w:b/>
          <w:sz w:val="28"/>
          <w:szCs w:val="28"/>
        </w:rPr>
        <w:t>二、标准编制原则和主要内容</w:t>
      </w:r>
    </w:p>
    <w:p w14:paraId="47233154" w14:textId="0F681A68" w:rsidR="00FB6407" w:rsidRPr="00B24A56" w:rsidRDefault="00FB6407" w:rsidP="00FB6407">
      <w:pPr>
        <w:rPr>
          <w:rFonts w:hint="eastAsia"/>
          <w:b/>
        </w:rPr>
      </w:pPr>
      <w:r w:rsidRPr="00B24A56">
        <w:rPr>
          <w:rFonts w:hint="eastAsia"/>
          <w:b/>
        </w:rPr>
        <w:t>1、标准编制原则</w:t>
      </w:r>
    </w:p>
    <w:p w14:paraId="5EFC259B" w14:textId="1650601D" w:rsidR="000C204E" w:rsidRDefault="008C3045" w:rsidP="00CD49D4">
      <w:pPr>
        <w:ind w:firstLineChars="177" w:firstLine="425"/>
        <w:jc w:val="both"/>
        <w:rPr>
          <w:rFonts w:hint="eastAsia"/>
          <w:i/>
        </w:rPr>
      </w:pPr>
      <w:r>
        <w:rPr>
          <w:rFonts w:hint="eastAsia"/>
        </w:rPr>
        <w:t>本标准</w:t>
      </w:r>
      <w:r w:rsidR="00132C00">
        <w:rPr>
          <w:rFonts w:hint="eastAsia"/>
        </w:rPr>
        <w:t>主要依据</w:t>
      </w:r>
      <w:r w:rsidR="000C204E" w:rsidRPr="000C204E">
        <w:rPr>
          <w:rFonts w:hint="eastAsia"/>
        </w:rPr>
        <w:t>《中国核能行业协会团体标准管理办法（试行）》</w:t>
      </w:r>
      <w:r>
        <w:rPr>
          <w:rFonts w:hint="eastAsia"/>
        </w:rPr>
        <w:t>进行编制</w:t>
      </w:r>
      <w:r w:rsidR="000C204E">
        <w:rPr>
          <w:rFonts w:hint="eastAsia"/>
        </w:rPr>
        <w:t>，</w:t>
      </w:r>
      <w:r>
        <w:rPr>
          <w:rFonts w:hint="eastAsia"/>
        </w:rPr>
        <w:t>符合国家关于核电厂放射性废物最小化的政策要求，符合辐射防护最优化原则，</w:t>
      </w:r>
      <w:r w:rsidR="00C478E3" w:rsidRPr="008C3045">
        <w:rPr>
          <w:rFonts w:hint="eastAsia"/>
          <w:iCs/>
        </w:rPr>
        <w:t>本着先进性、科学性、合理性和可操作性的原则以及标准的目标、统一性、协调性、</w:t>
      </w:r>
      <w:r w:rsidR="00C478E3" w:rsidRPr="008C3045">
        <w:rPr>
          <w:iCs/>
        </w:rPr>
        <w:t>实用性、一致性和</w:t>
      </w:r>
      <w:r w:rsidR="00C478E3" w:rsidRPr="008C3045">
        <w:rPr>
          <w:rFonts w:hint="eastAsia"/>
          <w:iCs/>
        </w:rPr>
        <w:t>规范性原则来进行本标准的制定工作。</w:t>
      </w:r>
    </w:p>
    <w:p w14:paraId="070BA092" w14:textId="684C6B5D" w:rsidR="008F0708" w:rsidRPr="008C3045" w:rsidRDefault="008F0708" w:rsidP="008F0708">
      <w:pPr>
        <w:rPr>
          <w:rFonts w:hint="eastAsia"/>
          <w:iCs/>
        </w:rPr>
      </w:pPr>
      <w:r w:rsidRPr="008C3045">
        <w:rPr>
          <w:rFonts w:hint="eastAsia"/>
          <w:iCs/>
        </w:rPr>
        <w:t>（</w:t>
      </w:r>
      <w:r w:rsidRPr="008C3045">
        <w:rPr>
          <w:iCs/>
        </w:rPr>
        <w:t>1）科学性</w:t>
      </w:r>
    </w:p>
    <w:p w14:paraId="23738696" w14:textId="39CC668A" w:rsidR="008F0708" w:rsidRPr="008C3045" w:rsidRDefault="008F0708" w:rsidP="00CD49D4">
      <w:pPr>
        <w:ind w:firstLineChars="177" w:firstLine="425"/>
        <w:jc w:val="both"/>
        <w:rPr>
          <w:rFonts w:hint="eastAsia"/>
          <w:iCs/>
        </w:rPr>
      </w:pPr>
      <w:r w:rsidRPr="008C3045">
        <w:rPr>
          <w:rFonts w:hint="eastAsia"/>
          <w:iCs/>
        </w:rPr>
        <w:t>本标准</w:t>
      </w:r>
      <w:r w:rsidR="008C3045">
        <w:rPr>
          <w:rFonts w:hint="eastAsia"/>
          <w:iCs/>
        </w:rPr>
        <w:t>以管理要求为主</w:t>
      </w:r>
      <w:r w:rsidRPr="008C3045">
        <w:rPr>
          <w:rFonts w:hint="eastAsia"/>
          <w:iCs/>
        </w:rPr>
        <w:t>，</w:t>
      </w:r>
      <w:r w:rsidR="008C3045">
        <w:rPr>
          <w:rFonts w:hint="eastAsia"/>
          <w:iCs/>
        </w:rPr>
        <w:t>主要</w:t>
      </w:r>
      <w:r w:rsidRPr="008C3045">
        <w:rPr>
          <w:rFonts w:hint="eastAsia"/>
          <w:iCs/>
        </w:rPr>
        <w:t>借鉴了</w:t>
      </w:r>
      <w:r w:rsidR="008C3045">
        <w:rPr>
          <w:rFonts w:hint="eastAsia"/>
          <w:iCs/>
        </w:rPr>
        <w:t>国际核电同行的管理实践经验，并在此基础上针对国内核电行业本地特点进行大量改进提升，并在几年来的管理实践中不断改进迭代，目前相关管理要求经电厂</w:t>
      </w:r>
      <w:r w:rsidR="008C3045" w:rsidRPr="00CD49D4">
        <w:rPr>
          <w:rFonts w:hint="eastAsia"/>
        </w:rPr>
        <w:t>日常</w:t>
      </w:r>
      <w:r w:rsidR="008C3045">
        <w:rPr>
          <w:rFonts w:hint="eastAsia"/>
          <w:iCs/>
        </w:rPr>
        <w:t>功率运行以及多轮次大修实践检验已趋成熟。本标准中的部分技术标准，包括表面污染分区的划分标准、潜在污染区的识别标准等，经项目组充分咨询相关领域专家并查阅大量的文献资料后得出，并在台山核电厂的实践中得以验证，数据准确可信</w:t>
      </w:r>
      <w:r w:rsidRPr="008C3045">
        <w:rPr>
          <w:rFonts w:hint="eastAsia"/>
          <w:iCs/>
        </w:rPr>
        <w:t>。</w:t>
      </w:r>
    </w:p>
    <w:p w14:paraId="21FEEA22" w14:textId="571005D2" w:rsidR="008F0708" w:rsidRPr="003F2F0F" w:rsidRDefault="008F0708" w:rsidP="008F0708">
      <w:pPr>
        <w:rPr>
          <w:rFonts w:hint="eastAsia"/>
          <w:iCs/>
        </w:rPr>
      </w:pPr>
      <w:r w:rsidRPr="003F2F0F">
        <w:rPr>
          <w:rFonts w:hint="eastAsia"/>
          <w:iCs/>
        </w:rPr>
        <w:t>（</w:t>
      </w:r>
      <w:r w:rsidRPr="003F2F0F">
        <w:rPr>
          <w:iCs/>
        </w:rPr>
        <w:t>2）实用性</w:t>
      </w:r>
    </w:p>
    <w:p w14:paraId="78B76373" w14:textId="1FBD07C2" w:rsidR="00C0033F" w:rsidRDefault="008F0708" w:rsidP="00CD49D4">
      <w:pPr>
        <w:ind w:firstLineChars="177" w:firstLine="425"/>
        <w:jc w:val="both"/>
        <w:rPr>
          <w:rFonts w:hint="eastAsia"/>
          <w:iCs/>
        </w:rPr>
      </w:pPr>
      <w:r w:rsidRPr="00C0033F">
        <w:rPr>
          <w:rFonts w:hint="eastAsia"/>
          <w:iCs/>
        </w:rPr>
        <w:t>本标准</w:t>
      </w:r>
      <w:r w:rsidR="00C0033F">
        <w:rPr>
          <w:rFonts w:hint="eastAsia"/>
          <w:iCs/>
        </w:rPr>
        <w:t>包含了清洁辐射控制区管理模式所涉及的各方面内容，包括表面污染分区原则和标准、核清洁要求、污染监测要求、防护用品种类及使用要求、放射性作业污染控制以及工器具管理要求等。</w:t>
      </w:r>
      <w:r w:rsidR="00A14FE9">
        <w:rPr>
          <w:rFonts w:hint="eastAsia"/>
          <w:iCs/>
        </w:rPr>
        <w:t>对各方面提出统一的功能要求或管理要求，建立管理规范，从而达到提高清洁辐射控制区管理水平的目的。</w:t>
      </w:r>
    </w:p>
    <w:p w14:paraId="00EE86BE" w14:textId="2978280D" w:rsidR="00FB6407" w:rsidRPr="00B24A56" w:rsidRDefault="00FB6407" w:rsidP="00FB6407">
      <w:pPr>
        <w:rPr>
          <w:rFonts w:hint="eastAsia"/>
          <w:b/>
        </w:rPr>
      </w:pPr>
      <w:r w:rsidRPr="00B24A56">
        <w:rPr>
          <w:rFonts w:hint="eastAsia"/>
          <w:b/>
        </w:rPr>
        <w:t>2、标准主要内容的依据</w:t>
      </w:r>
    </w:p>
    <w:p w14:paraId="5357D843" w14:textId="77777777" w:rsidR="00A14FE9" w:rsidRDefault="00AB5F92" w:rsidP="00CD49D4">
      <w:pPr>
        <w:ind w:firstLineChars="177" w:firstLine="425"/>
        <w:jc w:val="both"/>
      </w:pPr>
      <w:r>
        <w:rPr>
          <w:rFonts w:hint="eastAsia"/>
        </w:rPr>
        <w:lastRenderedPageBreak/>
        <w:t>标准编写的格式遵从</w:t>
      </w:r>
      <w:r>
        <w:t>GB/T 1.1-2009的要求</w:t>
      </w:r>
      <w:r w:rsidR="00A14FE9">
        <w:rPr>
          <w:rFonts w:hint="eastAsia"/>
        </w:rPr>
        <w:t>。</w:t>
      </w:r>
    </w:p>
    <w:p w14:paraId="68DBC285" w14:textId="0B8361C6" w:rsidR="00A14FE9" w:rsidRDefault="00A14FE9" w:rsidP="00CD49D4">
      <w:pPr>
        <w:ind w:firstLineChars="177" w:firstLine="425"/>
        <w:jc w:val="both"/>
      </w:pPr>
      <w:r w:rsidRPr="00A14FE9">
        <w:rPr>
          <w:rFonts w:ascii="Times New Roman" w:hAnsi="Times New Roman" w:cs="Times New Roman"/>
        </w:rPr>
        <w:t>‌</w:t>
      </w:r>
      <w:r>
        <w:rPr>
          <w:rFonts w:ascii="Times New Roman" w:hAnsi="Times New Roman" w:cs="Times New Roman" w:hint="eastAsia"/>
        </w:rPr>
        <w:t>“控制区出入口设置”主要依据</w:t>
      </w:r>
      <w:r w:rsidRPr="00CD49D4">
        <w:rPr>
          <w:rFonts w:hint="eastAsia"/>
        </w:rPr>
        <w:t>《</w:t>
      </w:r>
      <w:r w:rsidRPr="00CD49D4">
        <w:t>辐射控制区出入口的设计标准NB/T 20136-2012</w:t>
      </w:r>
      <w:r w:rsidRPr="00CD49D4">
        <w:rPr>
          <w:rFonts w:hint="eastAsia"/>
        </w:rPr>
        <w:t>》</w:t>
      </w:r>
      <w:r>
        <w:rPr>
          <w:rFonts w:hint="eastAsia"/>
        </w:rPr>
        <w:t>，当前该标准正在改版中，本标准将于该标准内容上保持协调一致。</w:t>
      </w:r>
    </w:p>
    <w:p w14:paraId="2B957782" w14:textId="18205CFC" w:rsidR="00A14FE9" w:rsidRDefault="00A14FE9" w:rsidP="00CD49D4">
      <w:pPr>
        <w:ind w:firstLineChars="177" w:firstLine="425"/>
        <w:jc w:val="both"/>
      </w:pPr>
      <w:r>
        <w:rPr>
          <w:rFonts w:hint="eastAsia"/>
        </w:rPr>
        <w:t>“污染分区”、“核清洁”、“防护用品”、“放射性作业污染控制”、“工器具管理”</w:t>
      </w:r>
      <w:r w:rsidR="00CD49D4">
        <w:rPr>
          <w:rFonts w:hint="eastAsia"/>
        </w:rPr>
        <w:t>以及“污染风险状态评价”</w:t>
      </w:r>
      <w:r>
        <w:rPr>
          <w:rFonts w:hint="eastAsia"/>
        </w:rPr>
        <w:t>等章节主要依据台山核电厂几年来的</w:t>
      </w:r>
      <w:r w:rsidR="00CD49D4">
        <w:rPr>
          <w:rFonts w:hint="eastAsia"/>
        </w:rPr>
        <w:t>清洁辐射控制区</w:t>
      </w:r>
      <w:r>
        <w:rPr>
          <w:rFonts w:hint="eastAsia"/>
        </w:rPr>
        <w:t>运行管理实践经验，并在此基础上征集了各参编单位的反馈意见进行修改调整</w:t>
      </w:r>
      <w:r w:rsidR="00CD49D4">
        <w:rPr>
          <w:rFonts w:hint="eastAsia"/>
        </w:rPr>
        <w:t>。</w:t>
      </w:r>
    </w:p>
    <w:p w14:paraId="783A352A" w14:textId="3BE25D00" w:rsidR="00FB6407" w:rsidRPr="00B24A56" w:rsidRDefault="0024244C" w:rsidP="00FB6407">
      <w:pPr>
        <w:rPr>
          <w:rFonts w:hint="eastAsia"/>
          <w:b/>
        </w:rPr>
      </w:pPr>
      <w:r w:rsidRPr="00B24A56">
        <w:rPr>
          <w:rFonts w:hint="eastAsia"/>
          <w:b/>
        </w:rPr>
        <w:t>3、解决的主要问题</w:t>
      </w:r>
    </w:p>
    <w:p w14:paraId="09C92ECB" w14:textId="3E57AD5D" w:rsidR="00B24A56" w:rsidRDefault="00CD49D4" w:rsidP="00CD49D4">
      <w:pPr>
        <w:ind w:firstLineChars="177" w:firstLine="425"/>
        <w:jc w:val="both"/>
        <w:rPr>
          <w:rFonts w:hint="eastAsia"/>
        </w:rPr>
      </w:pPr>
      <w:r>
        <w:rPr>
          <w:rFonts w:hint="eastAsia"/>
        </w:rPr>
        <w:t>标准主要解决新建核电厂以及在运核电厂拟采用清洁辐射控制</w:t>
      </w:r>
      <w:proofErr w:type="gramStart"/>
      <w:r>
        <w:rPr>
          <w:rFonts w:hint="eastAsia"/>
        </w:rPr>
        <w:t>区模式</w:t>
      </w:r>
      <w:proofErr w:type="gramEnd"/>
      <w:r>
        <w:rPr>
          <w:rFonts w:hint="eastAsia"/>
        </w:rPr>
        <w:t>时需要考虑并解决的潜在问题和主要影响因素，</w:t>
      </w:r>
      <w:r w:rsidR="008D3BC5">
        <w:rPr>
          <w:rFonts w:hint="eastAsia"/>
        </w:rPr>
        <w:t>规范管理要求，</w:t>
      </w:r>
      <w:r>
        <w:rPr>
          <w:rFonts w:hint="eastAsia"/>
        </w:rPr>
        <w:t>避免在核电厂应用清洁辐射控制</w:t>
      </w:r>
      <w:proofErr w:type="gramStart"/>
      <w:r>
        <w:rPr>
          <w:rFonts w:hint="eastAsia"/>
        </w:rPr>
        <w:t>区模式</w:t>
      </w:r>
      <w:proofErr w:type="gramEnd"/>
      <w:r>
        <w:rPr>
          <w:rFonts w:hint="eastAsia"/>
        </w:rPr>
        <w:t>中因未考虑到的影响因素带来不利的运行影响</w:t>
      </w:r>
      <w:r w:rsidR="008D3BC5">
        <w:rPr>
          <w:rFonts w:hint="eastAsia"/>
        </w:rPr>
        <w:t>。主要解决的问题有：污染分区原则和分区标准、潜在污染区的识别标准和管理要求、放射性污染作业的管理以及工器具的管理要求等。</w:t>
      </w:r>
    </w:p>
    <w:p w14:paraId="67313798" w14:textId="3CAD61AC" w:rsidR="0024244C" w:rsidRPr="00A33BF8" w:rsidRDefault="00285F39" w:rsidP="006633BA">
      <w:pPr>
        <w:outlineLvl w:val="0"/>
        <w:rPr>
          <w:rFonts w:hint="eastAsia"/>
          <w:b/>
          <w:sz w:val="28"/>
          <w:szCs w:val="28"/>
        </w:rPr>
      </w:pPr>
      <w:r w:rsidRPr="00A33BF8">
        <w:rPr>
          <w:rFonts w:hint="eastAsia"/>
          <w:b/>
          <w:sz w:val="28"/>
          <w:szCs w:val="28"/>
        </w:rPr>
        <w:t>三、主要试验（或验证）情况</w:t>
      </w:r>
    </w:p>
    <w:p w14:paraId="6288C891" w14:textId="48AB78D7" w:rsidR="00285F39" w:rsidRDefault="004656F6" w:rsidP="00FB6407">
      <w:pPr>
        <w:rPr>
          <w:rFonts w:hint="eastAsia"/>
        </w:rPr>
      </w:pPr>
      <w:r>
        <w:rPr>
          <w:rFonts w:hint="eastAsia"/>
        </w:rPr>
        <w:t>详细说明为了完成标准中各项指标设置的合理性和先进性，所开展的试验情况。</w:t>
      </w:r>
    </w:p>
    <w:p w14:paraId="6BA52DF4" w14:textId="2E873455" w:rsidR="004656F6" w:rsidRDefault="00BB2D26" w:rsidP="00BB2D26">
      <w:pPr>
        <w:ind w:firstLineChars="177" w:firstLine="425"/>
        <w:jc w:val="both"/>
        <w:rPr>
          <w:rFonts w:hint="eastAsia"/>
        </w:rPr>
      </w:pPr>
      <w:r>
        <w:rPr>
          <w:rFonts w:hint="eastAsia"/>
        </w:rPr>
        <w:t>本标准中的表面污染分区原则和标准是在现有法规和标准的基础上进一步的细化，以便核电厂在污染分区以及防护用品使用规则配套的精细化管理。本标准提出的潜在污染区识别标准以及管理要求，是对现有污染风险管理的前瞻性</w:t>
      </w:r>
      <w:r w:rsidR="00421FCD">
        <w:rPr>
          <w:rFonts w:hint="eastAsia"/>
        </w:rPr>
        <w:t>预识别</w:t>
      </w:r>
      <w:r>
        <w:rPr>
          <w:rFonts w:hint="eastAsia"/>
        </w:rPr>
        <w:t>管理，</w:t>
      </w:r>
      <w:r w:rsidR="00421FCD">
        <w:rPr>
          <w:rFonts w:hint="eastAsia"/>
        </w:rPr>
        <w:t>对表面污染的识别与管控在核电厂行业内属于更先进的实践管理</w:t>
      </w:r>
      <w:r w:rsidR="00A72BF9">
        <w:rPr>
          <w:rFonts w:hint="eastAsia"/>
        </w:rPr>
        <w:t>，并且经台山核电厂的实践验证，污染分区标准、潜在污染区识别标准等指标是合理的、科学的。</w:t>
      </w:r>
    </w:p>
    <w:p w14:paraId="2C6D0654" w14:textId="1DE749A4" w:rsidR="00285F39" w:rsidRPr="00A33BF8" w:rsidRDefault="00285F39" w:rsidP="006633BA">
      <w:pPr>
        <w:outlineLvl w:val="0"/>
        <w:rPr>
          <w:rFonts w:hint="eastAsia"/>
          <w:b/>
          <w:sz w:val="28"/>
          <w:szCs w:val="28"/>
        </w:rPr>
      </w:pPr>
      <w:r w:rsidRPr="00A33BF8">
        <w:rPr>
          <w:rFonts w:hint="eastAsia"/>
          <w:b/>
          <w:sz w:val="28"/>
          <w:szCs w:val="28"/>
        </w:rPr>
        <w:t>四、标准中涉及专利的情况</w:t>
      </w:r>
    </w:p>
    <w:p w14:paraId="253A2871" w14:textId="117B1A40" w:rsidR="00520FE0" w:rsidRPr="000F7616" w:rsidRDefault="00520FE0" w:rsidP="000F7616">
      <w:pPr>
        <w:ind w:firstLineChars="177" w:firstLine="425"/>
        <w:jc w:val="both"/>
        <w:rPr>
          <w:rFonts w:hint="eastAsia"/>
          <w:iCs/>
        </w:rPr>
      </w:pPr>
      <w:r w:rsidRPr="000F7616">
        <w:rPr>
          <w:rFonts w:hint="eastAsia"/>
          <w:iCs/>
        </w:rPr>
        <w:t>本标准不涉及专利问题。</w:t>
      </w:r>
    </w:p>
    <w:p w14:paraId="46A97B90" w14:textId="3AB4153C" w:rsidR="00285F39" w:rsidRPr="00A33BF8" w:rsidRDefault="00285F39" w:rsidP="006633BA">
      <w:pPr>
        <w:outlineLvl w:val="0"/>
        <w:rPr>
          <w:rFonts w:hint="eastAsia"/>
          <w:b/>
          <w:sz w:val="28"/>
          <w:szCs w:val="28"/>
        </w:rPr>
      </w:pPr>
      <w:r w:rsidRPr="00A33BF8">
        <w:rPr>
          <w:rFonts w:hint="eastAsia"/>
          <w:b/>
          <w:sz w:val="28"/>
          <w:szCs w:val="28"/>
        </w:rPr>
        <w:t>五、预期达到的社会效益、对产业发展的作用等情况</w:t>
      </w:r>
    </w:p>
    <w:p w14:paraId="34F21A00" w14:textId="5240A846" w:rsidR="00DC29B1" w:rsidRDefault="004667FE" w:rsidP="004667FE">
      <w:pPr>
        <w:ind w:firstLineChars="177" w:firstLine="425"/>
        <w:jc w:val="both"/>
        <w:rPr>
          <w:rFonts w:hint="eastAsia"/>
        </w:rPr>
      </w:pPr>
      <w:r>
        <w:rPr>
          <w:rFonts w:hint="eastAsia"/>
        </w:rPr>
        <w:t>标准有助于在建及在运核电厂在辐射控制区进出的管理上采用清洁辐射控制区管理模式，有助于核电业界统一和规范清洁辐射控制</w:t>
      </w:r>
      <w:proofErr w:type="gramStart"/>
      <w:r>
        <w:rPr>
          <w:rFonts w:hint="eastAsia"/>
        </w:rPr>
        <w:t>区模式</w:t>
      </w:r>
      <w:proofErr w:type="gramEnd"/>
      <w:r>
        <w:rPr>
          <w:rFonts w:hint="eastAsia"/>
        </w:rPr>
        <w:t>的管理要求，提</w:t>
      </w:r>
      <w:r>
        <w:rPr>
          <w:rFonts w:hint="eastAsia"/>
        </w:rPr>
        <w:lastRenderedPageBreak/>
        <w:t>升核电厂</w:t>
      </w:r>
      <w:r w:rsidR="00A25731">
        <w:rPr>
          <w:rFonts w:hint="eastAsia"/>
        </w:rPr>
        <w:t>污染管控水平、</w:t>
      </w:r>
      <w:r>
        <w:rPr>
          <w:rFonts w:hint="eastAsia"/>
        </w:rPr>
        <w:t>放射性废物的最小化水平以及核电厂辐射防护最优化原则的应用。</w:t>
      </w:r>
    </w:p>
    <w:p w14:paraId="15B2CE35" w14:textId="0C562C7E" w:rsidR="00285F39" w:rsidRPr="00A33BF8" w:rsidRDefault="00F60B7D" w:rsidP="006633BA">
      <w:pPr>
        <w:outlineLvl w:val="0"/>
        <w:rPr>
          <w:rFonts w:hint="eastAsia"/>
          <w:b/>
          <w:sz w:val="28"/>
          <w:szCs w:val="28"/>
        </w:rPr>
      </w:pPr>
      <w:r w:rsidRPr="00A33BF8">
        <w:rPr>
          <w:rFonts w:hint="eastAsia"/>
          <w:b/>
          <w:sz w:val="28"/>
          <w:szCs w:val="28"/>
        </w:rPr>
        <w:t>六、与国际、国外对比情况</w:t>
      </w:r>
    </w:p>
    <w:p w14:paraId="60F58BC7" w14:textId="73FA27B5" w:rsidR="00F60B7D" w:rsidRDefault="003114B5" w:rsidP="003114B5">
      <w:pPr>
        <w:ind w:firstLineChars="177" w:firstLine="425"/>
        <w:jc w:val="both"/>
        <w:rPr>
          <w:rFonts w:hint="eastAsia"/>
        </w:rPr>
      </w:pPr>
      <w:r>
        <w:rPr>
          <w:rFonts w:hint="eastAsia"/>
        </w:rPr>
        <w:t>本项目没有</w:t>
      </w:r>
      <w:r w:rsidR="00161CD2" w:rsidRPr="00161CD2">
        <w:rPr>
          <w:rFonts w:hint="eastAsia"/>
        </w:rPr>
        <w:t>国际</w:t>
      </w:r>
      <w:r>
        <w:rPr>
          <w:rFonts w:hint="eastAsia"/>
        </w:rPr>
        <w:t>相关</w:t>
      </w:r>
      <w:r w:rsidR="00161CD2" w:rsidRPr="00161CD2">
        <w:rPr>
          <w:rFonts w:hint="eastAsia"/>
        </w:rPr>
        <w:t>标准或国外</w:t>
      </w:r>
      <w:r>
        <w:rPr>
          <w:rFonts w:hint="eastAsia"/>
        </w:rPr>
        <w:t>其他</w:t>
      </w:r>
      <w:r w:rsidR="00161CD2" w:rsidRPr="00161CD2">
        <w:rPr>
          <w:rFonts w:hint="eastAsia"/>
        </w:rPr>
        <w:t>标准</w:t>
      </w:r>
      <w:r>
        <w:rPr>
          <w:rFonts w:hint="eastAsia"/>
        </w:rPr>
        <w:t>，本项目在国内是首次开发应用，目前也不存在国内相关标准。本标准在</w:t>
      </w:r>
      <w:r w:rsidRPr="003114B5">
        <w:rPr>
          <w:rFonts w:hint="eastAsia"/>
        </w:rPr>
        <w:t>“控制区出入口设置”</w:t>
      </w:r>
      <w:r>
        <w:rPr>
          <w:rFonts w:ascii="Times New Roman" w:hAnsi="Times New Roman" w:cs="Times New Roman" w:hint="eastAsia"/>
        </w:rPr>
        <w:t>一章与</w:t>
      </w:r>
      <w:r w:rsidRPr="00CD49D4">
        <w:rPr>
          <w:rFonts w:hint="eastAsia"/>
        </w:rPr>
        <w:t>《</w:t>
      </w:r>
      <w:r w:rsidRPr="00CD49D4">
        <w:t>辐射控制区出入口的设计标准NB/T 20136-2012</w:t>
      </w:r>
      <w:r w:rsidRPr="00CD49D4">
        <w:rPr>
          <w:rFonts w:hint="eastAsia"/>
        </w:rPr>
        <w:t>》</w:t>
      </w:r>
      <w:r>
        <w:rPr>
          <w:rFonts w:hint="eastAsia"/>
        </w:rPr>
        <w:t>有接口，</w:t>
      </w:r>
      <w:proofErr w:type="gramStart"/>
      <w:r>
        <w:rPr>
          <w:rFonts w:hint="eastAsia"/>
        </w:rPr>
        <w:t>正在升版的</w:t>
      </w:r>
      <w:proofErr w:type="gramEnd"/>
      <w:r>
        <w:rPr>
          <w:rFonts w:hint="eastAsia"/>
        </w:rPr>
        <w:t>NB/T 20136已考虑本项目的内容要求，二者在内容和要求上会保持一致。</w:t>
      </w:r>
    </w:p>
    <w:p w14:paraId="6F8BA61A" w14:textId="2239182B" w:rsidR="00F60B7D" w:rsidRDefault="003114B5" w:rsidP="003114B5">
      <w:pPr>
        <w:ind w:firstLineChars="177" w:firstLine="425"/>
        <w:jc w:val="both"/>
        <w:rPr>
          <w:rFonts w:hint="eastAsia"/>
        </w:rPr>
      </w:pPr>
      <w:r>
        <w:rPr>
          <w:rFonts w:hint="eastAsia"/>
        </w:rPr>
        <w:t>本项目相比传统的控制区进出方式具有更多技术优势和管理优势，符合国家放射性废物最小化政策导向，更具有先进性，符合未来发展趋势。</w:t>
      </w:r>
    </w:p>
    <w:p w14:paraId="7A633A15" w14:textId="48855BBB" w:rsidR="00F60B7D" w:rsidRPr="00A33BF8" w:rsidRDefault="00F60B7D" w:rsidP="006633BA">
      <w:pPr>
        <w:outlineLvl w:val="0"/>
        <w:rPr>
          <w:rFonts w:hint="eastAsia"/>
          <w:b/>
          <w:sz w:val="28"/>
          <w:szCs w:val="28"/>
        </w:rPr>
      </w:pPr>
      <w:r w:rsidRPr="00A33BF8">
        <w:rPr>
          <w:rFonts w:hint="eastAsia"/>
          <w:b/>
          <w:sz w:val="28"/>
          <w:szCs w:val="28"/>
        </w:rPr>
        <w:t>七、在标准体系中的位置，与现行相关法律、法规、规章及标准，特别是强制性标准的协调性</w:t>
      </w:r>
    </w:p>
    <w:p w14:paraId="43290F1A" w14:textId="474EC8BC" w:rsidR="00F60B7D" w:rsidRPr="00676A22" w:rsidRDefault="00CB603C" w:rsidP="00676A22">
      <w:pPr>
        <w:ind w:firstLineChars="177" w:firstLine="425"/>
        <w:jc w:val="both"/>
        <w:rPr>
          <w:rFonts w:hint="eastAsia"/>
        </w:rPr>
      </w:pPr>
      <w:r w:rsidRPr="00676A22">
        <w:rPr>
          <w:rFonts w:hint="eastAsia"/>
        </w:rPr>
        <w:t>本标准与现行相关法律、法规、规章及相关标准协调一致</w:t>
      </w:r>
      <w:r w:rsidR="00676A22">
        <w:rPr>
          <w:rFonts w:hint="eastAsia"/>
        </w:rPr>
        <w:t>，是对现有标准体系的有益补充</w:t>
      </w:r>
      <w:r w:rsidRPr="00676A22">
        <w:rPr>
          <w:rFonts w:hint="eastAsia"/>
        </w:rPr>
        <w:t>。</w:t>
      </w:r>
    </w:p>
    <w:p w14:paraId="7BAFBD65" w14:textId="7BB83965" w:rsidR="00A56356" w:rsidRPr="00F018A1" w:rsidRDefault="00F60B7D" w:rsidP="00F018A1">
      <w:pPr>
        <w:outlineLvl w:val="0"/>
        <w:rPr>
          <w:rFonts w:hint="eastAsia"/>
          <w:b/>
          <w:sz w:val="28"/>
          <w:szCs w:val="28"/>
        </w:rPr>
      </w:pPr>
      <w:r w:rsidRPr="00A33BF8">
        <w:rPr>
          <w:rFonts w:hint="eastAsia"/>
          <w:b/>
          <w:sz w:val="28"/>
          <w:szCs w:val="28"/>
        </w:rPr>
        <w:t>八、重大分歧意见的处理经过和依据</w:t>
      </w:r>
    </w:p>
    <w:p w14:paraId="3629B36E" w14:textId="434480D4" w:rsidR="00A740E0" w:rsidRPr="00F018A1" w:rsidRDefault="00F018A1" w:rsidP="00F018A1">
      <w:pPr>
        <w:ind w:firstLineChars="177" w:firstLine="425"/>
        <w:jc w:val="both"/>
        <w:rPr>
          <w:rFonts w:hint="eastAsia"/>
        </w:rPr>
      </w:pPr>
      <w:r>
        <w:rPr>
          <w:rFonts w:hint="eastAsia"/>
        </w:rPr>
        <w:t>无。</w:t>
      </w:r>
    </w:p>
    <w:p w14:paraId="363B527E" w14:textId="74B0095E" w:rsidR="00F60B7D" w:rsidRPr="00A33BF8" w:rsidRDefault="00F60B7D" w:rsidP="006633BA">
      <w:pPr>
        <w:outlineLvl w:val="0"/>
        <w:rPr>
          <w:rFonts w:hint="eastAsia"/>
          <w:b/>
          <w:sz w:val="28"/>
          <w:szCs w:val="28"/>
        </w:rPr>
      </w:pPr>
      <w:r w:rsidRPr="00A33BF8">
        <w:rPr>
          <w:rFonts w:hint="eastAsia"/>
          <w:b/>
          <w:sz w:val="28"/>
          <w:szCs w:val="28"/>
        </w:rPr>
        <w:t>九、标准性质的建议说明</w:t>
      </w:r>
    </w:p>
    <w:p w14:paraId="5155893C" w14:textId="023EDF63" w:rsidR="00A56356" w:rsidRPr="00E0783F" w:rsidRDefault="00E0783F" w:rsidP="00F018A1">
      <w:pPr>
        <w:ind w:firstLineChars="177" w:firstLine="425"/>
        <w:jc w:val="both"/>
        <w:rPr>
          <w:rFonts w:hint="eastAsia"/>
          <w:i/>
        </w:rPr>
      </w:pPr>
      <w:r w:rsidRPr="00A56356">
        <w:rPr>
          <w:rFonts w:hint="eastAsia"/>
        </w:rPr>
        <w:t>本标准的性质为团体标准。</w:t>
      </w:r>
    </w:p>
    <w:p w14:paraId="2936C706" w14:textId="0C811B80" w:rsidR="00F60B7D" w:rsidRPr="00A33BF8" w:rsidRDefault="00F60B7D" w:rsidP="006633BA">
      <w:pPr>
        <w:outlineLvl w:val="0"/>
        <w:rPr>
          <w:rFonts w:hint="eastAsia"/>
          <w:b/>
          <w:sz w:val="28"/>
          <w:szCs w:val="28"/>
        </w:rPr>
      </w:pPr>
      <w:r w:rsidRPr="00A33BF8">
        <w:rPr>
          <w:rFonts w:hint="eastAsia"/>
          <w:b/>
          <w:sz w:val="28"/>
          <w:szCs w:val="28"/>
        </w:rPr>
        <w:t>十、贯彻标准的要求和措施建议</w:t>
      </w:r>
    </w:p>
    <w:p w14:paraId="291CFB43" w14:textId="257B2DBF" w:rsidR="00A740E0" w:rsidRPr="00F60B7D" w:rsidRDefault="00F60B7D" w:rsidP="00F018A1">
      <w:pPr>
        <w:ind w:firstLineChars="177" w:firstLine="425"/>
        <w:jc w:val="both"/>
        <w:rPr>
          <w:rFonts w:hint="eastAsia"/>
          <w:i/>
        </w:rPr>
      </w:pPr>
      <w:r w:rsidRPr="00F018A1">
        <w:rPr>
          <w:rFonts w:hint="eastAsia"/>
        </w:rPr>
        <w:t>标准发布后，</w:t>
      </w:r>
      <w:r w:rsidR="00F018A1">
        <w:rPr>
          <w:rFonts w:hint="eastAsia"/>
        </w:rPr>
        <w:t>台山核电合营有限公司</w:t>
      </w:r>
      <w:r w:rsidRPr="00F018A1">
        <w:rPr>
          <w:rFonts w:hint="eastAsia"/>
        </w:rPr>
        <w:t>将</w:t>
      </w:r>
      <w:r w:rsidR="00F018A1">
        <w:rPr>
          <w:rFonts w:hint="eastAsia"/>
        </w:rPr>
        <w:t>根据需要</w:t>
      </w:r>
      <w:r w:rsidRPr="00F018A1">
        <w:rPr>
          <w:rFonts w:hint="eastAsia"/>
        </w:rPr>
        <w:t>配合中国核能行业协会组织行业召开标准宣贯会，开展培训活动，</w:t>
      </w:r>
      <w:r w:rsidR="00F018A1">
        <w:rPr>
          <w:rFonts w:hint="eastAsia"/>
        </w:rPr>
        <w:t>以</w:t>
      </w:r>
      <w:r w:rsidRPr="00F018A1">
        <w:rPr>
          <w:rFonts w:hint="eastAsia"/>
        </w:rPr>
        <w:t>促进该标准更好的贯彻实施。</w:t>
      </w:r>
    </w:p>
    <w:p w14:paraId="70167BE1" w14:textId="5A2A6C9B" w:rsidR="00F60B7D" w:rsidRPr="00A33BF8" w:rsidRDefault="00F60B7D" w:rsidP="006633BA">
      <w:pPr>
        <w:outlineLvl w:val="0"/>
        <w:rPr>
          <w:rFonts w:hint="eastAsia"/>
          <w:b/>
          <w:sz w:val="28"/>
          <w:szCs w:val="28"/>
        </w:rPr>
      </w:pPr>
      <w:r w:rsidRPr="00A33BF8">
        <w:rPr>
          <w:rFonts w:hint="eastAsia"/>
          <w:b/>
          <w:sz w:val="28"/>
          <w:szCs w:val="28"/>
        </w:rPr>
        <w:t>十一、废止现行相关标准的建议</w:t>
      </w:r>
    </w:p>
    <w:p w14:paraId="28956847" w14:textId="3BCE0CB6" w:rsidR="00F60B7D" w:rsidRPr="00F018A1" w:rsidRDefault="00F018A1" w:rsidP="00F018A1">
      <w:pPr>
        <w:ind w:firstLineChars="177" w:firstLine="425"/>
        <w:jc w:val="both"/>
        <w:rPr>
          <w:rFonts w:hint="eastAsia"/>
          <w:iCs/>
        </w:rPr>
      </w:pPr>
      <w:r>
        <w:rPr>
          <w:rFonts w:hint="eastAsia"/>
          <w:iCs/>
        </w:rPr>
        <w:t>无。</w:t>
      </w:r>
    </w:p>
    <w:p w14:paraId="2E27B981" w14:textId="3A82D869" w:rsidR="00F60B7D" w:rsidRPr="00A33BF8" w:rsidRDefault="00F60B7D" w:rsidP="006633BA">
      <w:pPr>
        <w:outlineLvl w:val="0"/>
        <w:rPr>
          <w:rFonts w:hint="eastAsia"/>
          <w:b/>
          <w:sz w:val="28"/>
          <w:szCs w:val="28"/>
        </w:rPr>
      </w:pPr>
      <w:r w:rsidRPr="00A33BF8">
        <w:rPr>
          <w:rFonts w:hint="eastAsia"/>
          <w:b/>
          <w:sz w:val="28"/>
          <w:szCs w:val="28"/>
        </w:rPr>
        <w:t>十二、其他应予说明的事项</w:t>
      </w:r>
    </w:p>
    <w:p w14:paraId="48B50C69" w14:textId="58ACED89" w:rsidR="00F60B7D" w:rsidRPr="00F018A1" w:rsidRDefault="00F018A1" w:rsidP="00F018A1">
      <w:pPr>
        <w:ind w:firstLineChars="177" w:firstLine="425"/>
        <w:jc w:val="both"/>
        <w:rPr>
          <w:rFonts w:hint="eastAsia"/>
          <w:iCs/>
        </w:rPr>
      </w:pPr>
      <w:r>
        <w:rPr>
          <w:rFonts w:hint="eastAsia"/>
          <w:iCs/>
        </w:rPr>
        <w:t>无。</w:t>
      </w:r>
    </w:p>
    <w:sectPr w:rsidR="00F60B7D" w:rsidRPr="00F01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0068F" w14:textId="77777777" w:rsidR="00B16E58" w:rsidRDefault="00B16E58" w:rsidP="00C04A8A">
      <w:pPr>
        <w:spacing w:line="240" w:lineRule="auto"/>
        <w:rPr>
          <w:rFonts w:hint="eastAsia"/>
        </w:rPr>
      </w:pPr>
      <w:r>
        <w:separator/>
      </w:r>
    </w:p>
  </w:endnote>
  <w:endnote w:type="continuationSeparator" w:id="0">
    <w:p w14:paraId="2AFE270F" w14:textId="77777777" w:rsidR="00B16E58" w:rsidRDefault="00B16E58" w:rsidP="00C04A8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1BF8C" w14:textId="77777777" w:rsidR="00B16E58" w:rsidRDefault="00B16E58" w:rsidP="00C04A8A">
      <w:pPr>
        <w:spacing w:line="240" w:lineRule="auto"/>
        <w:rPr>
          <w:rFonts w:hint="eastAsia"/>
        </w:rPr>
      </w:pPr>
      <w:r>
        <w:separator/>
      </w:r>
    </w:p>
  </w:footnote>
  <w:footnote w:type="continuationSeparator" w:id="0">
    <w:p w14:paraId="105A64BB" w14:textId="77777777" w:rsidR="00B16E58" w:rsidRDefault="00B16E58" w:rsidP="00C04A8A">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35"/>
    <w:rsid w:val="0004736B"/>
    <w:rsid w:val="000C1D34"/>
    <w:rsid w:val="000C204E"/>
    <w:rsid w:val="000F7616"/>
    <w:rsid w:val="00132C00"/>
    <w:rsid w:val="00161CD2"/>
    <w:rsid w:val="001A1343"/>
    <w:rsid w:val="001C7498"/>
    <w:rsid w:val="001F4FAE"/>
    <w:rsid w:val="0024244C"/>
    <w:rsid w:val="00285F39"/>
    <w:rsid w:val="002A323C"/>
    <w:rsid w:val="002E1F35"/>
    <w:rsid w:val="003114B5"/>
    <w:rsid w:val="003E009D"/>
    <w:rsid w:val="003E4CE5"/>
    <w:rsid w:val="003F2F0F"/>
    <w:rsid w:val="00421FCD"/>
    <w:rsid w:val="004656F6"/>
    <w:rsid w:val="004667FE"/>
    <w:rsid w:val="004C3D13"/>
    <w:rsid w:val="00520FE0"/>
    <w:rsid w:val="005670CC"/>
    <w:rsid w:val="005C51DA"/>
    <w:rsid w:val="006449CA"/>
    <w:rsid w:val="006633BA"/>
    <w:rsid w:val="00676A22"/>
    <w:rsid w:val="006A6B56"/>
    <w:rsid w:val="006E0F94"/>
    <w:rsid w:val="0070047E"/>
    <w:rsid w:val="00732D96"/>
    <w:rsid w:val="00764E9E"/>
    <w:rsid w:val="007B4266"/>
    <w:rsid w:val="008C3045"/>
    <w:rsid w:val="008D3BC5"/>
    <w:rsid w:val="008D5456"/>
    <w:rsid w:val="008F0708"/>
    <w:rsid w:val="00A04202"/>
    <w:rsid w:val="00A14FE9"/>
    <w:rsid w:val="00A25731"/>
    <w:rsid w:val="00A33BF8"/>
    <w:rsid w:val="00A33D3F"/>
    <w:rsid w:val="00A56356"/>
    <w:rsid w:val="00A71A0B"/>
    <w:rsid w:val="00A72BF9"/>
    <w:rsid w:val="00A740E0"/>
    <w:rsid w:val="00AB5F92"/>
    <w:rsid w:val="00AC1E52"/>
    <w:rsid w:val="00AE1F12"/>
    <w:rsid w:val="00B16E58"/>
    <w:rsid w:val="00B24A56"/>
    <w:rsid w:val="00BB2D26"/>
    <w:rsid w:val="00BF6F26"/>
    <w:rsid w:val="00C0033F"/>
    <w:rsid w:val="00C04A8A"/>
    <w:rsid w:val="00C117B2"/>
    <w:rsid w:val="00C478E3"/>
    <w:rsid w:val="00CB603C"/>
    <w:rsid w:val="00CD49D4"/>
    <w:rsid w:val="00D51CD6"/>
    <w:rsid w:val="00DC29B1"/>
    <w:rsid w:val="00E0783F"/>
    <w:rsid w:val="00E468BC"/>
    <w:rsid w:val="00F018A1"/>
    <w:rsid w:val="00F60B7D"/>
    <w:rsid w:val="00FB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B740B"/>
  <w15:chartTrackingRefBased/>
  <w15:docId w15:val="{B5CF94CA-8441-4F2B-A0B4-DC510E31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407"/>
    <w:pPr>
      <w:ind w:firstLineChars="200" w:firstLine="420"/>
    </w:pPr>
  </w:style>
  <w:style w:type="paragraph" w:styleId="a4">
    <w:name w:val="header"/>
    <w:basedOn w:val="a"/>
    <w:link w:val="a5"/>
    <w:uiPriority w:val="99"/>
    <w:unhideWhenUsed/>
    <w:rsid w:val="00C04A8A"/>
    <w:pP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C04A8A"/>
    <w:rPr>
      <w:sz w:val="18"/>
      <w:szCs w:val="18"/>
    </w:rPr>
  </w:style>
  <w:style w:type="paragraph" w:styleId="a6">
    <w:name w:val="footer"/>
    <w:basedOn w:val="a"/>
    <w:link w:val="a7"/>
    <w:uiPriority w:val="99"/>
    <w:unhideWhenUsed/>
    <w:rsid w:val="00C04A8A"/>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C04A8A"/>
    <w:rPr>
      <w:sz w:val="18"/>
      <w:szCs w:val="18"/>
    </w:rPr>
  </w:style>
  <w:style w:type="character" w:styleId="a8">
    <w:name w:val="Hyperlink"/>
    <w:basedOn w:val="a0"/>
    <w:uiPriority w:val="99"/>
    <w:unhideWhenUsed/>
    <w:rsid w:val="00A14FE9"/>
    <w:rPr>
      <w:color w:val="0563C1" w:themeColor="hyperlink"/>
      <w:u w:val="single"/>
    </w:rPr>
  </w:style>
  <w:style w:type="character" w:styleId="a9">
    <w:name w:val="Unresolved Mention"/>
    <w:basedOn w:val="a0"/>
    <w:uiPriority w:val="99"/>
    <w:semiHidden/>
    <w:unhideWhenUsed/>
    <w:rsid w:val="00A14FE9"/>
    <w:rPr>
      <w:color w:val="605E5C"/>
      <w:shd w:val="clear" w:color="auto" w:fill="E1DFDD"/>
    </w:rPr>
  </w:style>
  <w:style w:type="paragraph" w:styleId="TOC2">
    <w:name w:val="toc 2"/>
    <w:basedOn w:val="a"/>
    <w:next w:val="a"/>
    <w:autoRedefine/>
    <w:uiPriority w:val="39"/>
    <w:rsid w:val="00A14FE9"/>
    <w:pPr>
      <w:widowControl w:val="0"/>
      <w:tabs>
        <w:tab w:val="right" w:leader="dot" w:pos="9241"/>
      </w:tabs>
      <w:spacing w:line="240" w:lineRule="auto"/>
      <w:jc w:val="both"/>
    </w:pPr>
    <w:rPr>
      <w:rFonts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6378-2542-401B-B92A-F28BB1DD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1331</Words>
  <Characters>1466</Characters>
  <Application>Microsoft Office Word</Application>
  <DocSecurity>0</DocSecurity>
  <Lines>86</Lines>
  <Paragraphs>111</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王炫</dc:creator>
  <cp:keywords/>
  <dc:description/>
  <cp:lastModifiedBy>学明 任</cp:lastModifiedBy>
  <cp:revision>56</cp:revision>
  <dcterms:created xsi:type="dcterms:W3CDTF">2019-12-04T02:22:00Z</dcterms:created>
  <dcterms:modified xsi:type="dcterms:W3CDTF">2025-05-04T02:51:00Z</dcterms:modified>
</cp:coreProperties>
</file>