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7F9D7" w14:textId="77777777" w:rsidR="004F3A94" w:rsidRDefault="00000000">
      <w:pPr>
        <w:pStyle w:val="affffff8"/>
        <w:framePr w:wrap="around"/>
        <w:rPr>
          <w:rFonts w:ascii="Times New Roman"/>
        </w:rPr>
      </w:pPr>
      <w:r>
        <w:rPr>
          <w:rFonts w:ascii="Times New Roman"/>
        </w:rPr>
        <w:t>ICS</w:t>
      </w:r>
    </w:p>
    <w:p w14:paraId="58C8A5BD" w14:textId="77777777" w:rsidR="004F3A94" w:rsidRDefault="00000000">
      <w:pPr>
        <w:pStyle w:val="affffff8"/>
        <w:framePr w:wrap="around"/>
      </w:pPr>
      <w:r>
        <w:rPr>
          <w:rFonts w:ascii="Times New Roman"/>
        </w:rPr>
        <w:t>CCS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4F3A94" w14:paraId="0A86EBB0" w14:textId="77777777">
        <w:tc>
          <w:tcPr>
            <w:tcW w:w="9355" w:type="dxa"/>
            <w:tcBorders>
              <w:top w:val="nil"/>
              <w:left w:val="nil"/>
              <w:bottom w:val="nil"/>
              <w:right w:val="nil"/>
            </w:tcBorders>
            <w:shd w:val="clear" w:color="auto" w:fill="auto"/>
          </w:tcPr>
          <w:p w14:paraId="248B2E96" w14:textId="77777777" w:rsidR="004F3A94" w:rsidRDefault="004F3A94">
            <w:pPr>
              <w:pStyle w:val="affffff8"/>
              <w:framePr w:wrap="around"/>
            </w:pPr>
          </w:p>
        </w:tc>
      </w:tr>
    </w:tbl>
    <w:p w14:paraId="750C8571" w14:textId="77777777" w:rsidR="004F3A94" w:rsidRDefault="00000000">
      <w:pPr>
        <w:pStyle w:val="afffffe"/>
        <w:framePr w:wrap="around" w:y="2026"/>
        <w:rPr>
          <w:rFonts w:hint="eastAsia"/>
          <w:sz w:val="72"/>
          <w:szCs w:val="72"/>
        </w:rPr>
      </w:pPr>
      <w:r>
        <w:rPr>
          <w:rFonts w:hint="eastAsia"/>
          <w:sz w:val="72"/>
          <w:szCs w:val="72"/>
        </w:rPr>
        <w:t>团体标准</w:t>
      </w:r>
    </w:p>
    <w:p w14:paraId="7C683D54" w14:textId="77777777" w:rsidR="004F3A94" w:rsidRDefault="00000000">
      <w:pPr>
        <w:pStyle w:val="20"/>
        <w:framePr w:wrap="around"/>
      </w:pPr>
      <w:r>
        <w:rPr>
          <w:rFonts w:ascii="Times New Roman" w:hint="eastAsia"/>
        </w:rPr>
        <w:t>T</w:t>
      </w:r>
      <w:r>
        <w:rPr>
          <w:rFonts w:ascii="Times New Roman"/>
        </w:rPr>
        <w:t>/</w:t>
      </w:r>
      <w:r>
        <w:rPr>
          <w:rFonts w:ascii="Times New Roman" w:hint="eastAsia"/>
        </w:rPr>
        <w:t>CNEA</w:t>
      </w:r>
      <w:bookmarkStart w:id="0" w:name="StdNo1"/>
      <w:r>
        <w:rPr>
          <w:rFonts w:ascii="Times New Roman" w:hint="eastAsia"/>
        </w:rPr>
        <w:t xml:space="preserve"> </w:t>
      </w:r>
      <w:r>
        <w:fldChar w:fldCharType="begin">
          <w:ffData>
            <w:name w:val="StdNo1"/>
            <w:enabled/>
            <w:calcOnExit w:val="0"/>
            <w:textInput>
              <w:default w:val="XXXX"/>
            </w:textInput>
          </w:ffData>
        </w:fldChar>
      </w:r>
      <w:r>
        <w:instrText xml:space="preserve"> FORMTEXT </w:instrText>
      </w:r>
      <w:r>
        <w:fldChar w:fldCharType="separate"/>
      </w:r>
      <w:r>
        <w:t>XXXX</w:t>
      </w:r>
      <w:r>
        <w:fldChar w:fldCharType="end"/>
      </w:r>
      <w:bookmarkEnd w:id="0"/>
      <w:r>
        <w:t>—</w:t>
      </w:r>
      <w:bookmarkStart w:id="1" w:name="StdNo2"/>
      <w:r>
        <w:fldChar w:fldCharType="begin">
          <w:ffData>
            <w:name w:val="StdNo2"/>
            <w:enabled/>
            <w:calcOnExit w:val="0"/>
            <w:textInput>
              <w:default w:val="XXXX"/>
              <w:maxLength w:val="4"/>
            </w:textInput>
          </w:ffData>
        </w:fldChar>
      </w:r>
      <w:r>
        <w:instrText xml:space="preserve"> FORMTEXT </w:instrText>
      </w:r>
      <w:r>
        <w:fldChar w:fldCharType="separate"/>
      </w:r>
      <w:r>
        <w:t>XXXX</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4F3A94" w14:paraId="63E3DB3F" w14:textId="77777777">
        <w:tc>
          <w:tcPr>
            <w:tcW w:w="9356" w:type="dxa"/>
            <w:tcBorders>
              <w:top w:val="nil"/>
              <w:left w:val="nil"/>
              <w:bottom w:val="nil"/>
              <w:right w:val="nil"/>
            </w:tcBorders>
            <w:shd w:val="clear" w:color="auto" w:fill="auto"/>
          </w:tcPr>
          <w:bookmarkStart w:id="2" w:name="DT"/>
          <w:p w14:paraId="4605B454" w14:textId="77777777" w:rsidR="004F3A94" w:rsidRDefault="00000000">
            <w:pPr>
              <w:pStyle w:val="affffb"/>
              <w:framePr w:wrap="around"/>
            </w:pPr>
            <w:r>
              <w:rPr>
                <w:noProof/>
              </w:rPr>
              <mc:AlternateContent>
                <mc:Choice Requires="wps">
                  <w:drawing>
                    <wp:anchor distT="0" distB="0" distL="114300" distR="114300" simplePos="0" relativeHeight="251661312" behindDoc="1" locked="0" layoutInCell="1" allowOverlap="1" wp14:anchorId="71D38EC8" wp14:editId="5C197981">
                      <wp:simplePos x="0" y="0"/>
                      <wp:positionH relativeFrom="column">
                        <wp:posOffset>4734560</wp:posOffset>
                      </wp:positionH>
                      <wp:positionV relativeFrom="paragraph">
                        <wp:posOffset>34290</wp:posOffset>
                      </wp:positionV>
                      <wp:extent cx="1143000" cy="228600"/>
                      <wp:effectExtent l="0" t="0" r="3175" b="0"/>
                      <wp:wrapNone/>
                      <wp:docPr id="5"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Ol1ToMJAgAAIAQAAA4AAAAAAAAAAQAgAAAA&#10;JQEAAGRycy9lMm9Eb2MueG1sUEsFBgAAAAAGAAYAWQEAAKAFAAAAAA==&#10;">
                      <v:fill on="t" focussize="0,0"/>
                      <v:stroke on="f"/>
                      <v:imagedata o:title=""/>
                      <o:lock v:ext="edit" aspectratio="f"/>
                    </v:rect>
                  </w:pict>
                </mc:Fallback>
              </mc:AlternateContent>
            </w:r>
            <w:bookmarkEnd w:id="2"/>
          </w:p>
        </w:tc>
      </w:tr>
    </w:tbl>
    <w:p w14:paraId="375EECD5" w14:textId="77777777" w:rsidR="004F3A94" w:rsidRDefault="004F3A94">
      <w:pPr>
        <w:pStyle w:val="20"/>
        <w:framePr w:wrap="around"/>
      </w:pPr>
    </w:p>
    <w:p w14:paraId="4FB08543" w14:textId="77777777" w:rsidR="004F3A94" w:rsidRDefault="004F3A94">
      <w:pPr>
        <w:pStyle w:val="20"/>
        <w:framePr w:wrap="around"/>
      </w:pPr>
    </w:p>
    <w:bookmarkStart w:id="3" w:name="_Hlk191732421"/>
    <w:p w14:paraId="41F54C08" w14:textId="77777777" w:rsidR="004F3A94" w:rsidRDefault="00304863">
      <w:pPr>
        <w:pStyle w:val="affffc"/>
        <w:framePr w:wrap="around" w:x="1074" w:y="5272"/>
      </w:pPr>
      <w:r>
        <w:fldChar w:fldCharType="begin">
          <w:ffData>
            <w:name w:val="StdName"/>
            <w:enabled/>
            <w:calcOnExit w:val="0"/>
            <w:textInput>
              <w:default w:val="运行核电厂设备可靠性管理术语"/>
            </w:textInput>
          </w:ffData>
        </w:fldChar>
      </w:r>
      <w:bookmarkStart w:id="4" w:name="StdName"/>
      <w:r>
        <w:instrText xml:space="preserve"> </w:instrText>
      </w:r>
      <w:r>
        <w:rPr>
          <w:rFonts w:hint="eastAsia"/>
        </w:rPr>
        <w:instrText>FORMTEXT</w:instrText>
      </w:r>
      <w:r>
        <w:instrText xml:space="preserve"> </w:instrText>
      </w:r>
      <w:r>
        <w:fldChar w:fldCharType="separate"/>
      </w:r>
      <w:r>
        <w:rPr>
          <w:rFonts w:hint="eastAsia"/>
          <w:noProof/>
        </w:rPr>
        <w:t>运行核电厂设备可靠性管理术语</w:t>
      </w:r>
      <w:r>
        <w:fldChar w:fldCharType="end"/>
      </w:r>
      <w:bookmarkEnd w:id="4"/>
    </w:p>
    <w:bookmarkEnd w:id="3"/>
    <w:p w14:paraId="7A72AFEF" w14:textId="6F2B705B" w:rsidR="004F3A94" w:rsidRDefault="00304863">
      <w:pPr>
        <w:pStyle w:val="affffd"/>
        <w:framePr w:wrap="around" w:x="1074" w:y="5272"/>
      </w:pPr>
      <w:r>
        <w:fldChar w:fldCharType="begin">
          <w:ffData>
            <w:name w:val="StdEnglishName"/>
            <w:enabled/>
            <w:calcOnExit w:val="0"/>
            <w:textInput>
              <w:default w:val="Terminology of equipment reliability management for operating nuclear power plants"/>
            </w:textInput>
          </w:ffData>
        </w:fldChar>
      </w:r>
      <w:bookmarkStart w:id="5" w:name="StdEnglishName"/>
      <w:r>
        <w:instrText xml:space="preserve"> FORMTEXT </w:instrText>
      </w:r>
      <w:r>
        <w:fldChar w:fldCharType="separate"/>
      </w:r>
      <w:r>
        <w:rPr>
          <w:noProof/>
        </w:rPr>
        <w:t>Terminology of equipment reliability management for operating nuclear power plants</w:t>
      </w:r>
      <w:r>
        <w:fldChar w:fldCharType="end"/>
      </w:r>
      <w:bookmarkEnd w:id="5"/>
    </w:p>
    <w:bookmarkStart w:id="6" w:name="YZBS"/>
    <w:p w14:paraId="1CD46CA5" w14:textId="77777777" w:rsidR="004F3A94" w:rsidRDefault="00000000">
      <w:pPr>
        <w:pStyle w:val="affffe"/>
        <w:framePr w:wrap="around" w:x="1074" w:y="5272"/>
      </w:pPr>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rPr>
        <w:t>点击此处添加与国际标准一致性程度的标识</w:t>
      </w:r>
      <w:r>
        <w:fldChar w:fldCharType="end"/>
      </w:r>
      <w:bookmarkEnd w:id="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4F3A94" w14:paraId="1450928A" w14:textId="77777777">
        <w:tc>
          <w:tcPr>
            <w:tcW w:w="9855" w:type="dxa"/>
            <w:tcBorders>
              <w:top w:val="nil"/>
              <w:left w:val="nil"/>
              <w:bottom w:val="nil"/>
              <w:right w:val="nil"/>
            </w:tcBorders>
            <w:shd w:val="clear" w:color="auto" w:fill="auto"/>
          </w:tcPr>
          <w:p w14:paraId="1C58C37F" w14:textId="77777777" w:rsidR="004F3A94" w:rsidRDefault="00000000">
            <w:pPr>
              <w:pStyle w:val="afffff"/>
              <w:framePr w:wrap="around" w:x="1074" w:y="5272"/>
            </w:pPr>
            <w:r>
              <w:rPr>
                <w:noProof/>
              </w:rPr>
              <mc:AlternateContent>
                <mc:Choice Requires="wps">
                  <w:drawing>
                    <wp:anchor distT="0" distB="0" distL="114300" distR="114300" simplePos="0" relativeHeight="251663360" behindDoc="1" locked="1" layoutInCell="1" allowOverlap="1" wp14:anchorId="5857249A" wp14:editId="22240083">
                      <wp:simplePos x="0" y="0"/>
                      <wp:positionH relativeFrom="column">
                        <wp:posOffset>2200910</wp:posOffset>
                      </wp:positionH>
                      <wp:positionV relativeFrom="paragraph">
                        <wp:posOffset>573405</wp:posOffset>
                      </wp:positionV>
                      <wp:extent cx="1905000" cy="254000"/>
                      <wp:effectExtent l="0" t="0" r="3175" b="3175"/>
                      <wp:wrapNone/>
                      <wp:docPr id="4"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Q"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bG1PugkCAAAgBAAADgAAAAAAAAABACAAAAAk&#10;AQAAZHJzL2Uyb0RvYy54bWxQSwUGAAAAAAYABgBZAQAAnwUAAAAA&#10;">
                      <v:fill on="t" focussize="0,0"/>
                      <v:stroke on="f"/>
                      <v:imagedata o:title=""/>
                      <o:lock v:ext="edit" aspectratio="f"/>
                      <w10:anchorlock/>
                    </v:rect>
                  </w:pict>
                </mc:Fallback>
              </mc:AlternateContent>
            </w:r>
            <w:r>
              <w:rPr>
                <w:noProof/>
              </w:rPr>
              <mc:AlternateContent>
                <mc:Choice Requires="wps">
                  <w:drawing>
                    <wp:anchor distT="0" distB="0" distL="114300" distR="114300" simplePos="0" relativeHeight="251662336" behindDoc="1" locked="0" layoutInCell="1" allowOverlap="1" wp14:anchorId="5A346FE3" wp14:editId="28B5508D">
                      <wp:simplePos x="0" y="0"/>
                      <wp:positionH relativeFrom="column">
                        <wp:posOffset>2454910</wp:posOffset>
                      </wp:positionH>
                      <wp:positionV relativeFrom="paragraph">
                        <wp:posOffset>255905</wp:posOffset>
                      </wp:positionV>
                      <wp:extent cx="1270000" cy="304800"/>
                      <wp:effectExtent l="3175" t="0" r="3175" b="3175"/>
                      <wp:wrapNone/>
                      <wp:docPr id="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BxxlwgJAgAAIAQAAA4AAAAAAAAAAQAgAAAA&#10;JQEAAGRycy9lMm9Eb2MueG1sUEsFBgAAAAAGAAYAWQEAAKAFAAAAAA==&#10;">
                      <v:fill on="t" focussize="0,0"/>
                      <v:stroke on="f"/>
                      <v:imagedata o:title=""/>
                      <o:lock v:ext="edit" aspectratio="f"/>
                    </v:rect>
                  </w:pict>
                </mc:Fallback>
              </mc:AlternateContent>
            </w:r>
            <w:bookmarkStart w:id="7" w:name="LB"/>
            <w:r>
              <w:fldChar w:fldCharType="begin">
                <w:ffData>
                  <w:name w:val="LB"/>
                  <w:enabled/>
                  <w:calcOnExit w:val="0"/>
                  <w:ddList>
                    <w:listEntry w:val="（征求意见稿）"/>
                    <w:listEntry w:val="文稿版次选择"/>
                    <w:listEntry w:val="（送审讨论稿）"/>
                    <w:listEntry w:val="（送审稿）"/>
                    <w:listEntry w:val="（报批稿）"/>
                  </w:ddList>
                </w:ffData>
              </w:fldChar>
            </w:r>
            <w:r>
              <w:instrText>FORMDROPDOWN</w:instrText>
            </w:r>
            <w:r>
              <w:fldChar w:fldCharType="separate"/>
            </w:r>
            <w:r>
              <w:fldChar w:fldCharType="end"/>
            </w:r>
            <w:bookmarkEnd w:id="7"/>
          </w:p>
        </w:tc>
      </w:tr>
      <w:tr w:rsidR="004F3A94" w14:paraId="4B322941" w14:textId="77777777">
        <w:tc>
          <w:tcPr>
            <w:tcW w:w="9855" w:type="dxa"/>
            <w:tcBorders>
              <w:top w:val="nil"/>
              <w:left w:val="nil"/>
              <w:bottom w:val="nil"/>
              <w:right w:val="nil"/>
            </w:tcBorders>
            <w:shd w:val="clear" w:color="auto" w:fill="auto"/>
          </w:tcPr>
          <w:p w14:paraId="721282D5" w14:textId="29085BC6" w:rsidR="004F3A94" w:rsidRDefault="005F64C5">
            <w:pPr>
              <w:pStyle w:val="afffff0"/>
              <w:framePr w:wrap="around" w:x="1074" w:y="5272"/>
            </w:pPr>
            <w:r>
              <w:fldChar w:fldCharType="begin">
                <w:ffData>
                  <w:name w:val="WCRQ"/>
                  <w:enabled/>
                  <w:calcOnExit w:val="0"/>
                  <w:textInput>
                    <w:default w:val="2025年5月21日"/>
                  </w:textInput>
                </w:ffData>
              </w:fldChar>
            </w:r>
            <w:bookmarkStart w:id="8" w:name="WCRQ"/>
            <w:r>
              <w:instrText xml:space="preserve"> FORMTEXT </w:instrText>
            </w:r>
            <w:r>
              <w:fldChar w:fldCharType="separate"/>
            </w:r>
            <w:r>
              <w:rPr>
                <w:rFonts w:hint="eastAsia"/>
                <w:noProof/>
              </w:rPr>
              <w:t>2025年5月21日</w:t>
            </w:r>
            <w:r>
              <w:fldChar w:fldCharType="end"/>
            </w:r>
            <w:bookmarkEnd w:id="8"/>
          </w:p>
        </w:tc>
      </w:tr>
    </w:tbl>
    <w:bookmarkStart w:id="9" w:name="FY"/>
    <w:p w14:paraId="5E657076" w14:textId="77777777" w:rsidR="004F3A94" w:rsidRDefault="00000000">
      <w:pPr>
        <w:pStyle w:val="affffffd"/>
        <w:framePr w:wrap="around" w:hAnchor="page" w:x="940" w:y="14150"/>
      </w:pPr>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10"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rPr>
          <w:rFonts w:hint="eastAsia"/>
        </w:rPr>
        <w:t>发布</w:t>
      </w:r>
      <w:r>
        <w:rPr>
          <w:noProof/>
        </w:rPr>
        <mc:AlternateContent>
          <mc:Choice Requires="wps">
            <w:drawing>
              <wp:anchor distT="0" distB="0" distL="114300" distR="114300" simplePos="0" relativeHeight="251659264" behindDoc="0" locked="1" layoutInCell="1" allowOverlap="1" wp14:anchorId="4EDFF914" wp14:editId="01635587">
                <wp:simplePos x="0" y="0"/>
                <wp:positionH relativeFrom="column">
                  <wp:posOffset>-635</wp:posOffset>
                </wp:positionH>
                <wp:positionV relativeFrom="page">
                  <wp:posOffset>9251950</wp:posOffset>
                </wp:positionV>
                <wp:extent cx="6120130" cy="0"/>
                <wp:effectExtent l="8890" t="3175" r="5080" b="63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0"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YdrPNYAAAALAQAADwAAAAAAAAABACAAAAAiAAAAZHJzL2Rv&#10;d25yZXYueG1sUEsBAhQAFAAAAAgAh07iQDdlmv3KAQAAoAMAAA4AAAAAAAAAAQAgAAAAJQEAAGRy&#10;cy9lMm9Eb2MueG1sUEsFBgAAAAAGAAYAWQEAAGEFAAAAAA==&#10;">
                <v:fill on="f" focussize="0,0"/>
                <v:stroke color="#000000" joinstyle="round"/>
                <v:imagedata o:title=""/>
                <o:lock v:ext="edit" aspectratio="f"/>
                <w10:anchorlock/>
              </v:line>
            </w:pict>
          </mc:Fallback>
        </mc:AlternateContent>
      </w:r>
    </w:p>
    <w:bookmarkStart w:id="11" w:name="SY"/>
    <w:p w14:paraId="74985480" w14:textId="77777777" w:rsidR="004F3A94" w:rsidRDefault="00000000">
      <w:pPr>
        <w:pStyle w:val="affffffe"/>
        <w:framePr w:wrap="around" w:hAnchor="page" w:x="7414" w:y="14037"/>
      </w:pPr>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bookmarkStart w:id="12"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bookmarkStart w:id="13"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实施</w:t>
      </w:r>
    </w:p>
    <w:p w14:paraId="12EEB973" w14:textId="77777777" w:rsidR="004F3A94" w:rsidRDefault="00000000">
      <w:pPr>
        <w:pStyle w:val="affffff"/>
        <w:framePr w:wrap="around"/>
      </w:pPr>
      <w:r>
        <w:rPr>
          <w:rFonts w:hint="eastAsia"/>
        </w:rPr>
        <w:t>中国核能行业协会</w:t>
      </w:r>
      <w:r>
        <w:rPr>
          <w:rFonts w:ascii="Cambria Math" w:hAnsi="Cambria Math" w:cs="Cambria Math"/>
        </w:rPr>
        <w:t>   </w:t>
      </w:r>
      <w:r>
        <w:rPr>
          <w:rStyle w:val="affff8"/>
          <w:rFonts w:hint="eastAsia"/>
        </w:rPr>
        <w:t>发布</w:t>
      </w:r>
    </w:p>
    <w:p w14:paraId="6B4D297F" w14:textId="77777777" w:rsidR="004F3A94" w:rsidRDefault="00000000">
      <w:pPr>
        <w:pStyle w:val="afff0"/>
        <w:sectPr w:rsidR="004F3A94">
          <w:headerReference w:type="even" r:id="rId10"/>
          <w:footerReference w:type="even" r:id="rId11"/>
          <w:pgSz w:w="11906" w:h="16838"/>
          <w:pgMar w:top="567" w:right="1134" w:bottom="1134" w:left="1417" w:header="0" w:footer="0" w:gutter="0"/>
          <w:pgNumType w:start="1"/>
          <w:cols w:space="425"/>
          <w:docGrid w:type="lines" w:linePitch="312"/>
        </w:sectPr>
      </w:pPr>
      <w:r>
        <w:rPr>
          <w:noProof/>
        </w:rPr>
        <mc:AlternateContent>
          <mc:Choice Requires="wps">
            <w:drawing>
              <wp:anchor distT="0" distB="0" distL="114300" distR="114300" simplePos="0" relativeHeight="251660288" behindDoc="0" locked="0" layoutInCell="1" allowOverlap="1" wp14:anchorId="5AD4C6AD" wp14:editId="2FD6C240">
                <wp:simplePos x="0" y="0"/>
                <wp:positionH relativeFrom="column">
                  <wp:posOffset>-635</wp:posOffset>
                </wp:positionH>
                <wp:positionV relativeFrom="paragraph">
                  <wp:posOffset>2339975</wp:posOffset>
                </wp:positionV>
                <wp:extent cx="6120130" cy="0"/>
                <wp:effectExtent l="3810" t="4445" r="635" b="508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1"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aX8Ks8gBAACgAwAADgAAAAAAAAABACAAAAAmAQAAZHJz&#10;L2Uyb0RvYy54bWxQSwUGAAAAAAYABgBZAQAAYAUAAAAA&#10;">
                <v:fill on="f" focussize="0,0"/>
                <v:stroke color="#000000" joinstyle="round"/>
                <v:imagedata o:title=""/>
                <o:lock v:ext="edit" aspectratio="f"/>
              </v:line>
            </w:pict>
          </mc:Fallback>
        </mc:AlternateContent>
      </w:r>
    </w:p>
    <w:p w14:paraId="5941C206" w14:textId="50EA63D5" w:rsidR="005F64C5" w:rsidRPr="005F64C5" w:rsidRDefault="00000000" w:rsidP="005F64C5">
      <w:pPr>
        <w:pStyle w:val="afffd"/>
        <w:rPr>
          <w:rFonts w:hint="eastAsia"/>
        </w:rPr>
      </w:pPr>
      <w:bookmarkStart w:id="14" w:name="_Toc15935"/>
      <w:bookmarkStart w:id="15" w:name="_Toc23567"/>
      <w:bookmarkStart w:id="16" w:name="_Toc198636024"/>
      <w:bookmarkStart w:id="17" w:name="_Toc198722140"/>
      <w:r>
        <w:rPr>
          <w:rFonts w:hint="eastAsia"/>
        </w:rPr>
        <w:lastRenderedPageBreak/>
        <w:t>目</w:t>
      </w:r>
      <w:bookmarkStart w:id="18" w:name="BKML"/>
      <w:r>
        <w:rPr>
          <w:rFonts w:hAnsi="黑体"/>
        </w:rPr>
        <w:t>  </w:t>
      </w:r>
      <w:r>
        <w:rPr>
          <w:rFonts w:hint="eastAsia"/>
        </w:rPr>
        <w:t>次</w:t>
      </w:r>
      <w:bookmarkEnd w:id="14"/>
      <w:bookmarkEnd w:id="15"/>
      <w:bookmarkEnd w:id="16"/>
      <w:bookmarkEnd w:id="17"/>
      <w:bookmarkEnd w:id="18"/>
      <w:r>
        <w:rPr>
          <w:rFonts w:ascii="Times New Roman"/>
          <w:kern w:val="2"/>
          <w:szCs w:val="24"/>
        </w:rPr>
        <w:fldChar w:fldCharType="begin"/>
      </w:r>
      <w:r>
        <w:instrText xml:space="preserve"> TOC \o "1-1" \h \z \u </w:instrText>
      </w:r>
      <w:r>
        <w:rPr>
          <w:rFonts w:ascii="Times New Roman"/>
          <w:kern w:val="2"/>
          <w:szCs w:val="24"/>
        </w:rPr>
        <w:fldChar w:fldCharType="separate"/>
      </w:r>
      <w:hyperlink w:anchor="_Toc198722140" w:history="1"/>
    </w:p>
    <w:p w14:paraId="5BC5FCB0" w14:textId="7D42F528" w:rsidR="005F64C5" w:rsidRDefault="005F64C5" w:rsidP="005F64C5">
      <w:pPr>
        <w:pStyle w:val="TOC1"/>
        <w:tabs>
          <w:tab w:val="right" w:leader="dot" w:pos="9345"/>
        </w:tabs>
        <w:spacing w:beforeLines="25" w:before="78" w:afterLines="25" w:after="78"/>
        <w:rPr>
          <w:rFonts w:asciiTheme="minorHAnsi" w:eastAsiaTheme="minorEastAsia" w:hAnsiTheme="minorHAnsi" w:cstheme="minorBidi" w:hint="eastAsia"/>
          <w:noProof/>
          <w:sz w:val="22"/>
          <w14:ligatures w14:val="standardContextual"/>
        </w:rPr>
      </w:pPr>
      <w:hyperlink w:anchor="_Toc198722141" w:history="1">
        <w:r w:rsidRPr="00062286">
          <w:rPr>
            <w:rStyle w:val="afff8"/>
            <w:rFonts w:hint="eastAsia"/>
            <w:noProof/>
          </w:rPr>
          <w:t>前言</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_Toc198722141 \h</w:instrText>
        </w:r>
        <w:r>
          <w:rPr>
            <w:rFonts w:hint="eastAsia"/>
            <w:noProof/>
            <w:webHidden/>
          </w:rPr>
          <w:instrText xml:space="preserve"> </w:instrText>
        </w:r>
        <w:r>
          <w:rPr>
            <w:rFonts w:hint="eastAsia"/>
            <w:noProof/>
            <w:webHidden/>
          </w:rPr>
        </w:r>
        <w:r>
          <w:rPr>
            <w:noProof/>
            <w:webHidden/>
          </w:rPr>
          <w:fldChar w:fldCharType="separate"/>
        </w:r>
        <w:r>
          <w:rPr>
            <w:noProof/>
            <w:webHidden/>
          </w:rPr>
          <w:t>II</w:t>
        </w:r>
        <w:r>
          <w:rPr>
            <w:rFonts w:hint="eastAsia"/>
            <w:noProof/>
            <w:webHidden/>
          </w:rPr>
          <w:fldChar w:fldCharType="end"/>
        </w:r>
      </w:hyperlink>
    </w:p>
    <w:p w14:paraId="557BE2FF" w14:textId="17938954" w:rsidR="005F64C5" w:rsidRPr="005F64C5" w:rsidRDefault="005F64C5" w:rsidP="005F64C5">
      <w:pPr>
        <w:pStyle w:val="12"/>
        <w:spacing w:before="78" w:after="78"/>
        <w:rPr>
          <w:rStyle w:val="afff8"/>
          <w:rFonts w:hint="eastAsia"/>
          <w:noProof/>
        </w:rPr>
      </w:pPr>
      <w:hyperlink w:anchor="_Toc198722143" w:history="1">
        <w:r w:rsidRPr="00062286">
          <w:rPr>
            <w:rStyle w:val="afff8"/>
            <w:rFonts w:hint="eastAsia"/>
            <w:noProof/>
          </w:rPr>
          <w:t>1</w:t>
        </w:r>
        <w:r>
          <w:rPr>
            <w:rStyle w:val="afff8"/>
            <w:rFonts w:hint="eastAsia"/>
            <w:noProof/>
          </w:rPr>
          <w:t xml:space="preserve">  </w:t>
        </w:r>
        <w:r w:rsidRPr="00062286">
          <w:rPr>
            <w:rStyle w:val="afff8"/>
            <w:rFonts w:hint="eastAsia"/>
            <w:noProof/>
          </w:rPr>
          <w:t>范围</w:t>
        </w:r>
        <w:r w:rsidRPr="005F64C5">
          <w:rPr>
            <w:rStyle w:val="afff8"/>
            <w:rFonts w:hint="eastAsia"/>
            <w:noProof/>
            <w:webHidden/>
          </w:rPr>
          <w:tab/>
        </w:r>
        <w:r w:rsidRPr="005F64C5">
          <w:rPr>
            <w:rStyle w:val="afff8"/>
            <w:rFonts w:hint="eastAsia"/>
            <w:noProof/>
            <w:webHidden/>
          </w:rPr>
          <w:fldChar w:fldCharType="begin"/>
        </w:r>
        <w:r w:rsidRPr="005F64C5">
          <w:rPr>
            <w:rStyle w:val="afff8"/>
            <w:rFonts w:hint="eastAsia"/>
            <w:noProof/>
            <w:webHidden/>
          </w:rPr>
          <w:instrText xml:space="preserve"> </w:instrText>
        </w:r>
        <w:r w:rsidRPr="005F64C5">
          <w:rPr>
            <w:rStyle w:val="afff8"/>
            <w:noProof/>
            <w:webHidden/>
          </w:rPr>
          <w:instrText>PAGEREF _Toc198722143 \h</w:instrText>
        </w:r>
        <w:r w:rsidRPr="005F64C5">
          <w:rPr>
            <w:rStyle w:val="afff8"/>
            <w:rFonts w:hint="eastAsia"/>
            <w:noProof/>
            <w:webHidden/>
          </w:rPr>
          <w:instrText xml:space="preserve"> </w:instrText>
        </w:r>
        <w:r w:rsidRPr="005F64C5">
          <w:rPr>
            <w:rStyle w:val="afff8"/>
            <w:rFonts w:hint="eastAsia"/>
            <w:noProof/>
            <w:webHidden/>
          </w:rPr>
        </w:r>
        <w:r w:rsidRPr="005F64C5">
          <w:rPr>
            <w:rStyle w:val="afff8"/>
            <w:noProof/>
            <w:webHidden/>
          </w:rPr>
          <w:fldChar w:fldCharType="separate"/>
        </w:r>
        <w:r w:rsidRPr="005F64C5">
          <w:rPr>
            <w:rStyle w:val="afff8"/>
            <w:noProof/>
            <w:webHidden/>
          </w:rPr>
          <w:t>1</w:t>
        </w:r>
        <w:r w:rsidRPr="005F64C5">
          <w:rPr>
            <w:rStyle w:val="afff8"/>
            <w:rFonts w:hint="eastAsia"/>
            <w:noProof/>
            <w:webHidden/>
          </w:rPr>
          <w:fldChar w:fldCharType="end"/>
        </w:r>
      </w:hyperlink>
    </w:p>
    <w:p w14:paraId="0CC04288" w14:textId="12082BC4" w:rsidR="005F64C5" w:rsidRPr="005F64C5" w:rsidRDefault="005F64C5" w:rsidP="005F64C5">
      <w:pPr>
        <w:pStyle w:val="12"/>
        <w:spacing w:before="78" w:after="78"/>
        <w:rPr>
          <w:rStyle w:val="afff8"/>
          <w:rFonts w:hint="eastAsia"/>
          <w:noProof/>
        </w:rPr>
      </w:pPr>
      <w:hyperlink w:anchor="_Toc198722144" w:history="1">
        <w:r w:rsidRPr="00062286">
          <w:rPr>
            <w:rStyle w:val="afff8"/>
            <w:rFonts w:hint="eastAsia"/>
            <w:noProof/>
          </w:rPr>
          <w:t xml:space="preserve">2 </w:t>
        </w:r>
        <w:r>
          <w:rPr>
            <w:rStyle w:val="afff8"/>
            <w:rFonts w:hint="eastAsia"/>
            <w:noProof/>
          </w:rPr>
          <w:t xml:space="preserve"> </w:t>
        </w:r>
        <w:r w:rsidRPr="00062286">
          <w:rPr>
            <w:rStyle w:val="afff8"/>
            <w:rFonts w:hint="eastAsia"/>
            <w:noProof/>
          </w:rPr>
          <w:t>规范性引用文件</w:t>
        </w:r>
        <w:r w:rsidRPr="005F64C5">
          <w:rPr>
            <w:rStyle w:val="afff8"/>
            <w:rFonts w:hint="eastAsia"/>
            <w:noProof/>
            <w:webHidden/>
          </w:rPr>
          <w:tab/>
        </w:r>
        <w:r w:rsidRPr="005F64C5">
          <w:rPr>
            <w:rStyle w:val="afff8"/>
            <w:rFonts w:hint="eastAsia"/>
            <w:noProof/>
            <w:webHidden/>
          </w:rPr>
          <w:fldChar w:fldCharType="begin"/>
        </w:r>
        <w:r w:rsidRPr="005F64C5">
          <w:rPr>
            <w:rStyle w:val="afff8"/>
            <w:rFonts w:hint="eastAsia"/>
            <w:noProof/>
            <w:webHidden/>
          </w:rPr>
          <w:instrText xml:space="preserve"> </w:instrText>
        </w:r>
        <w:r w:rsidRPr="005F64C5">
          <w:rPr>
            <w:rStyle w:val="afff8"/>
            <w:noProof/>
            <w:webHidden/>
          </w:rPr>
          <w:instrText>PAGEREF _Toc198722144 \h</w:instrText>
        </w:r>
        <w:r w:rsidRPr="005F64C5">
          <w:rPr>
            <w:rStyle w:val="afff8"/>
            <w:rFonts w:hint="eastAsia"/>
            <w:noProof/>
            <w:webHidden/>
          </w:rPr>
          <w:instrText xml:space="preserve"> </w:instrText>
        </w:r>
        <w:r w:rsidRPr="005F64C5">
          <w:rPr>
            <w:rStyle w:val="afff8"/>
            <w:rFonts w:hint="eastAsia"/>
            <w:noProof/>
            <w:webHidden/>
          </w:rPr>
        </w:r>
        <w:r w:rsidRPr="005F64C5">
          <w:rPr>
            <w:rStyle w:val="afff8"/>
            <w:noProof/>
            <w:webHidden/>
          </w:rPr>
          <w:fldChar w:fldCharType="separate"/>
        </w:r>
        <w:r w:rsidRPr="005F64C5">
          <w:rPr>
            <w:rStyle w:val="afff8"/>
            <w:noProof/>
            <w:webHidden/>
          </w:rPr>
          <w:t>1</w:t>
        </w:r>
        <w:r w:rsidRPr="005F64C5">
          <w:rPr>
            <w:rStyle w:val="afff8"/>
            <w:rFonts w:hint="eastAsia"/>
            <w:noProof/>
            <w:webHidden/>
          </w:rPr>
          <w:fldChar w:fldCharType="end"/>
        </w:r>
      </w:hyperlink>
    </w:p>
    <w:p w14:paraId="46C5127A" w14:textId="5E83C648" w:rsidR="005F64C5" w:rsidRPr="005F64C5" w:rsidRDefault="005F64C5" w:rsidP="005F64C5">
      <w:pPr>
        <w:pStyle w:val="12"/>
        <w:spacing w:before="78" w:after="78"/>
        <w:rPr>
          <w:rStyle w:val="afff8"/>
          <w:rFonts w:hint="eastAsia"/>
          <w:noProof/>
        </w:rPr>
      </w:pPr>
      <w:hyperlink w:anchor="_Toc198722145" w:history="1">
        <w:r w:rsidRPr="00062286">
          <w:rPr>
            <w:rStyle w:val="afff8"/>
            <w:rFonts w:hint="eastAsia"/>
            <w:noProof/>
          </w:rPr>
          <w:t xml:space="preserve">3 </w:t>
        </w:r>
        <w:r>
          <w:rPr>
            <w:rStyle w:val="afff8"/>
            <w:rFonts w:hint="eastAsia"/>
            <w:noProof/>
          </w:rPr>
          <w:t xml:space="preserve"> </w:t>
        </w:r>
        <w:r w:rsidRPr="00062286">
          <w:rPr>
            <w:rStyle w:val="afff8"/>
            <w:rFonts w:hint="eastAsia"/>
            <w:noProof/>
          </w:rPr>
          <w:t>基本概念</w:t>
        </w:r>
        <w:r w:rsidRPr="005F64C5">
          <w:rPr>
            <w:rStyle w:val="afff8"/>
            <w:rFonts w:hint="eastAsia"/>
            <w:noProof/>
            <w:webHidden/>
          </w:rPr>
          <w:tab/>
        </w:r>
        <w:r w:rsidRPr="005F64C5">
          <w:rPr>
            <w:rStyle w:val="afff8"/>
            <w:rFonts w:hint="eastAsia"/>
            <w:noProof/>
            <w:webHidden/>
          </w:rPr>
          <w:fldChar w:fldCharType="begin"/>
        </w:r>
        <w:r w:rsidRPr="005F64C5">
          <w:rPr>
            <w:rStyle w:val="afff8"/>
            <w:rFonts w:hint="eastAsia"/>
            <w:noProof/>
            <w:webHidden/>
          </w:rPr>
          <w:instrText xml:space="preserve"> </w:instrText>
        </w:r>
        <w:r w:rsidRPr="005F64C5">
          <w:rPr>
            <w:rStyle w:val="afff8"/>
            <w:noProof/>
            <w:webHidden/>
          </w:rPr>
          <w:instrText>PAGEREF _Toc198722145 \h</w:instrText>
        </w:r>
        <w:r w:rsidRPr="005F64C5">
          <w:rPr>
            <w:rStyle w:val="afff8"/>
            <w:rFonts w:hint="eastAsia"/>
            <w:noProof/>
            <w:webHidden/>
          </w:rPr>
          <w:instrText xml:space="preserve"> </w:instrText>
        </w:r>
        <w:r w:rsidRPr="005F64C5">
          <w:rPr>
            <w:rStyle w:val="afff8"/>
            <w:rFonts w:hint="eastAsia"/>
            <w:noProof/>
            <w:webHidden/>
          </w:rPr>
        </w:r>
        <w:r w:rsidRPr="005F64C5">
          <w:rPr>
            <w:rStyle w:val="afff8"/>
            <w:noProof/>
            <w:webHidden/>
          </w:rPr>
          <w:fldChar w:fldCharType="separate"/>
        </w:r>
        <w:r w:rsidRPr="005F64C5">
          <w:rPr>
            <w:rStyle w:val="afff8"/>
            <w:noProof/>
            <w:webHidden/>
          </w:rPr>
          <w:t>1</w:t>
        </w:r>
        <w:r w:rsidRPr="005F64C5">
          <w:rPr>
            <w:rStyle w:val="afff8"/>
            <w:rFonts w:hint="eastAsia"/>
            <w:noProof/>
            <w:webHidden/>
          </w:rPr>
          <w:fldChar w:fldCharType="end"/>
        </w:r>
      </w:hyperlink>
    </w:p>
    <w:p w14:paraId="1162BF92" w14:textId="005AAE53" w:rsidR="005F64C5" w:rsidRPr="005F64C5" w:rsidRDefault="005F64C5" w:rsidP="005F64C5">
      <w:pPr>
        <w:pStyle w:val="12"/>
        <w:spacing w:before="78" w:after="78"/>
        <w:rPr>
          <w:rStyle w:val="afff8"/>
          <w:rFonts w:hint="eastAsia"/>
          <w:noProof/>
        </w:rPr>
      </w:pPr>
      <w:hyperlink w:anchor="_Toc198722146" w:history="1">
        <w:r w:rsidRPr="00062286">
          <w:rPr>
            <w:rStyle w:val="afff8"/>
            <w:rFonts w:hint="eastAsia"/>
            <w:noProof/>
          </w:rPr>
          <w:t xml:space="preserve">4 </w:t>
        </w:r>
        <w:r>
          <w:rPr>
            <w:rStyle w:val="afff8"/>
            <w:rFonts w:hint="eastAsia"/>
            <w:noProof/>
          </w:rPr>
          <w:t xml:space="preserve"> </w:t>
        </w:r>
        <w:r w:rsidRPr="00062286">
          <w:rPr>
            <w:rStyle w:val="afff8"/>
            <w:rFonts w:hint="eastAsia"/>
            <w:noProof/>
          </w:rPr>
          <w:t>设备分级识别</w:t>
        </w:r>
        <w:r w:rsidRPr="005F64C5">
          <w:rPr>
            <w:rStyle w:val="afff8"/>
            <w:rFonts w:hint="eastAsia"/>
            <w:noProof/>
            <w:webHidden/>
          </w:rPr>
          <w:tab/>
        </w:r>
        <w:r w:rsidRPr="005F64C5">
          <w:rPr>
            <w:rStyle w:val="afff8"/>
            <w:rFonts w:hint="eastAsia"/>
            <w:noProof/>
            <w:webHidden/>
          </w:rPr>
          <w:fldChar w:fldCharType="begin"/>
        </w:r>
        <w:r w:rsidRPr="005F64C5">
          <w:rPr>
            <w:rStyle w:val="afff8"/>
            <w:rFonts w:hint="eastAsia"/>
            <w:noProof/>
            <w:webHidden/>
          </w:rPr>
          <w:instrText xml:space="preserve"> </w:instrText>
        </w:r>
        <w:r w:rsidRPr="005F64C5">
          <w:rPr>
            <w:rStyle w:val="afff8"/>
            <w:noProof/>
            <w:webHidden/>
          </w:rPr>
          <w:instrText>PAGEREF _Toc198722146 \h</w:instrText>
        </w:r>
        <w:r w:rsidRPr="005F64C5">
          <w:rPr>
            <w:rStyle w:val="afff8"/>
            <w:rFonts w:hint="eastAsia"/>
            <w:noProof/>
            <w:webHidden/>
          </w:rPr>
          <w:instrText xml:space="preserve"> </w:instrText>
        </w:r>
        <w:r w:rsidRPr="005F64C5">
          <w:rPr>
            <w:rStyle w:val="afff8"/>
            <w:rFonts w:hint="eastAsia"/>
            <w:noProof/>
            <w:webHidden/>
          </w:rPr>
        </w:r>
        <w:r w:rsidRPr="005F64C5">
          <w:rPr>
            <w:rStyle w:val="afff8"/>
            <w:noProof/>
            <w:webHidden/>
          </w:rPr>
          <w:fldChar w:fldCharType="separate"/>
        </w:r>
        <w:r w:rsidRPr="005F64C5">
          <w:rPr>
            <w:rStyle w:val="afff8"/>
            <w:noProof/>
            <w:webHidden/>
          </w:rPr>
          <w:t>2</w:t>
        </w:r>
        <w:r w:rsidRPr="005F64C5">
          <w:rPr>
            <w:rStyle w:val="afff8"/>
            <w:rFonts w:hint="eastAsia"/>
            <w:noProof/>
            <w:webHidden/>
          </w:rPr>
          <w:fldChar w:fldCharType="end"/>
        </w:r>
      </w:hyperlink>
    </w:p>
    <w:p w14:paraId="145BF113" w14:textId="31DE446D" w:rsidR="005F64C5" w:rsidRPr="005F64C5" w:rsidRDefault="005F64C5" w:rsidP="005F64C5">
      <w:pPr>
        <w:pStyle w:val="12"/>
        <w:spacing w:before="78" w:after="78"/>
        <w:rPr>
          <w:rStyle w:val="afff8"/>
          <w:rFonts w:hint="eastAsia"/>
          <w:noProof/>
        </w:rPr>
      </w:pPr>
      <w:hyperlink w:anchor="_Toc198722147" w:history="1">
        <w:r w:rsidRPr="00062286">
          <w:rPr>
            <w:rStyle w:val="afff8"/>
            <w:rFonts w:hint="eastAsia"/>
            <w:noProof/>
          </w:rPr>
          <w:t xml:space="preserve">5 </w:t>
        </w:r>
        <w:r>
          <w:rPr>
            <w:rStyle w:val="afff8"/>
            <w:rFonts w:hint="eastAsia"/>
            <w:noProof/>
          </w:rPr>
          <w:t xml:space="preserve"> </w:t>
        </w:r>
        <w:r w:rsidRPr="00062286">
          <w:rPr>
            <w:rStyle w:val="afff8"/>
            <w:rFonts w:hint="eastAsia"/>
            <w:noProof/>
          </w:rPr>
          <w:t>设备性能监测与评估</w:t>
        </w:r>
        <w:r w:rsidRPr="005F64C5">
          <w:rPr>
            <w:rStyle w:val="afff8"/>
            <w:rFonts w:hint="eastAsia"/>
            <w:noProof/>
            <w:webHidden/>
          </w:rPr>
          <w:tab/>
        </w:r>
        <w:r w:rsidRPr="005F64C5">
          <w:rPr>
            <w:rStyle w:val="afff8"/>
            <w:rFonts w:hint="eastAsia"/>
            <w:noProof/>
            <w:webHidden/>
          </w:rPr>
          <w:fldChar w:fldCharType="begin"/>
        </w:r>
        <w:r w:rsidRPr="005F64C5">
          <w:rPr>
            <w:rStyle w:val="afff8"/>
            <w:rFonts w:hint="eastAsia"/>
            <w:noProof/>
            <w:webHidden/>
          </w:rPr>
          <w:instrText xml:space="preserve"> </w:instrText>
        </w:r>
        <w:r w:rsidRPr="005F64C5">
          <w:rPr>
            <w:rStyle w:val="afff8"/>
            <w:noProof/>
            <w:webHidden/>
          </w:rPr>
          <w:instrText>PAGEREF _Toc198722147 \h</w:instrText>
        </w:r>
        <w:r w:rsidRPr="005F64C5">
          <w:rPr>
            <w:rStyle w:val="afff8"/>
            <w:rFonts w:hint="eastAsia"/>
            <w:noProof/>
            <w:webHidden/>
          </w:rPr>
          <w:instrText xml:space="preserve"> </w:instrText>
        </w:r>
        <w:r w:rsidRPr="005F64C5">
          <w:rPr>
            <w:rStyle w:val="afff8"/>
            <w:rFonts w:hint="eastAsia"/>
            <w:noProof/>
            <w:webHidden/>
          </w:rPr>
        </w:r>
        <w:r w:rsidRPr="005F64C5">
          <w:rPr>
            <w:rStyle w:val="afff8"/>
            <w:noProof/>
            <w:webHidden/>
          </w:rPr>
          <w:fldChar w:fldCharType="separate"/>
        </w:r>
        <w:r w:rsidRPr="005F64C5">
          <w:rPr>
            <w:rStyle w:val="afff8"/>
            <w:noProof/>
            <w:webHidden/>
          </w:rPr>
          <w:t>3</w:t>
        </w:r>
        <w:r w:rsidRPr="005F64C5">
          <w:rPr>
            <w:rStyle w:val="afff8"/>
            <w:rFonts w:hint="eastAsia"/>
            <w:noProof/>
            <w:webHidden/>
          </w:rPr>
          <w:fldChar w:fldCharType="end"/>
        </w:r>
      </w:hyperlink>
    </w:p>
    <w:p w14:paraId="263C1FC0" w14:textId="36F3CBC3" w:rsidR="005F64C5" w:rsidRPr="005F64C5" w:rsidRDefault="005F64C5" w:rsidP="005F64C5">
      <w:pPr>
        <w:pStyle w:val="12"/>
        <w:spacing w:before="78" w:after="78"/>
        <w:rPr>
          <w:rStyle w:val="afff8"/>
          <w:rFonts w:hint="eastAsia"/>
          <w:noProof/>
        </w:rPr>
      </w:pPr>
      <w:hyperlink w:anchor="_Toc198722148" w:history="1">
        <w:r w:rsidRPr="00062286">
          <w:rPr>
            <w:rStyle w:val="afff8"/>
            <w:rFonts w:hint="eastAsia"/>
            <w:noProof/>
          </w:rPr>
          <w:t xml:space="preserve">6 </w:t>
        </w:r>
        <w:r>
          <w:rPr>
            <w:rStyle w:val="afff8"/>
            <w:rFonts w:hint="eastAsia"/>
            <w:noProof/>
          </w:rPr>
          <w:t xml:space="preserve"> </w:t>
        </w:r>
        <w:r w:rsidRPr="00062286">
          <w:rPr>
            <w:rStyle w:val="afff8"/>
            <w:rFonts w:hint="eastAsia"/>
            <w:noProof/>
          </w:rPr>
          <w:t>设备纠正行动</w:t>
        </w:r>
        <w:r w:rsidRPr="005F64C5">
          <w:rPr>
            <w:rStyle w:val="afff8"/>
            <w:rFonts w:hint="eastAsia"/>
            <w:noProof/>
            <w:webHidden/>
          </w:rPr>
          <w:tab/>
        </w:r>
        <w:r w:rsidRPr="005F64C5">
          <w:rPr>
            <w:rStyle w:val="afff8"/>
            <w:rFonts w:hint="eastAsia"/>
            <w:noProof/>
            <w:webHidden/>
          </w:rPr>
          <w:fldChar w:fldCharType="begin"/>
        </w:r>
        <w:r w:rsidRPr="005F64C5">
          <w:rPr>
            <w:rStyle w:val="afff8"/>
            <w:rFonts w:hint="eastAsia"/>
            <w:noProof/>
            <w:webHidden/>
          </w:rPr>
          <w:instrText xml:space="preserve"> </w:instrText>
        </w:r>
        <w:r w:rsidRPr="005F64C5">
          <w:rPr>
            <w:rStyle w:val="afff8"/>
            <w:noProof/>
            <w:webHidden/>
          </w:rPr>
          <w:instrText>PAGEREF _Toc198722148 \h</w:instrText>
        </w:r>
        <w:r w:rsidRPr="005F64C5">
          <w:rPr>
            <w:rStyle w:val="afff8"/>
            <w:rFonts w:hint="eastAsia"/>
            <w:noProof/>
            <w:webHidden/>
          </w:rPr>
          <w:instrText xml:space="preserve"> </w:instrText>
        </w:r>
        <w:r w:rsidRPr="005F64C5">
          <w:rPr>
            <w:rStyle w:val="afff8"/>
            <w:rFonts w:hint="eastAsia"/>
            <w:noProof/>
            <w:webHidden/>
          </w:rPr>
        </w:r>
        <w:r w:rsidRPr="005F64C5">
          <w:rPr>
            <w:rStyle w:val="afff8"/>
            <w:noProof/>
            <w:webHidden/>
          </w:rPr>
          <w:fldChar w:fldCharType="separate"/>
        </w:r>
        <w:r w:rsidRPr="005F64C5">
          <w:rPr>
            <w:rStyle w:val="afff8"/>
            <w:noProof/>
            <w:webHidden/>
          </w:rPr>
          <w:t>4</w:t>
        </w:r>
        <w:r w:rsidRPr="005F64C5">
          <w:rPr>
            <w:rStyle w:val="afff8"/>
            <w:rFonts w:hint="eastAsia"/>
            <w:noProof/>
            <w:webHidden/>
          </w:rPr>
          <w:fldChar w:fldCharType="end"/>
        </w:r>
      </w:hyperlink>
    </w:p>
    <w:p w14:paraId="6B9AC4EA" w14:textId="41DCC89D" w:rsidR="005F64C5" w:rsidRPr="005F64C5" w:rsidRDefault="005F64C5" w:rsidP="005F64C5">
      <w:pPr>
        <w:pStyle w:val="12"/>
        <w:spacing w:before="78" w:after="78"/>
        <w:rPr>
          <w:rStyle w:val="afff8"/>
          <w:rFonts w:hint="eastAsia"/>
          <w:noProof/>
        </w:rPr>
      </w:pPr>
      <w:hyperlink w:anchor="_Toc198722149" w:history="1">
        <w:r w:rsidRPr="00062286">
          <w:rPr>
            <w:rStyle w:val="afff8"/>
            <w:rFonts w:hint="eastAsia"/>
            <w:noProof/>
          </w:rPr>
          <w:t xml:space="preserve">7 </w:t>
        </w:r>
        <w:r>
          <w:rPr>
            <w:rStyle w:val="afff8"/>
            <w:rFonts w:hint="eastAsia"/>
            <w:noProof/>
          </w:rPr>
          <w:t xml:space="preserve"> </w:t>
        </w:r>
        <w:r w:rsidRPr="00062286">
          <w:rPr>
            <w:rStyle w:val="afff8"/>
            <w:rFonts w:hint="eastAsia"/>
            <w:noProof/>
          </w:rPr>
          <w:t>设备可靠性持续改进</w:t>
        </w:r>
        <w:r w:rsidRPr="005F64C5">
          <w:rPr>
            <w:rStyle w:val="afff8"/>
            <w:rFonts w:hint="eastAsia"/>
            <w:noProof/>
            <w:webHidden/>
          </w:rPr>
          <w:tab/>
        </w:r>
        <w:r w:rsidRPr="005F64C5">
          <w:rPr>
            <w:rStyle w:val="afff8"/>
            <w:rFonts w:hint="eastAsia"/>
            <w:noProof/>
            <w:webHidden/>
          </w:rPr>
          <w:fldChar w:fldCharType="begin"/>
        </w:r>
        <w:r w:rsidRPr="005F64C5">
          <w:rPr>
            <w:rStyle w:val="afff8"/>
            <w:rFonts w:hint="eastAsia"/>
            <w:noProof/>
            <w:webHidden/>
          </w:rPr>
          <w:instrText xml:space="preserve"> </w:instrText>
        </w:r>
        <w:r w:rsidRPr="005F64C5">
          <w:rPr>
            <w:rStyle w:val="afff8"/>
            <w:noProof/>
            <w:webHidden/>
          </w:rPr>
          <w:instrText>PAGEREF _Toc198722149 \h</w:instrText>
        </w:r>
        <w:r w:rsidRPr="005F64C5">
          <w:rPr>
            <w:rStyle w:val="afff8"/>
            <w:rFonts w:hint="eastAsia"/>
            <w:noProof/>
            <w:webHidden/>
          </w:rPr>
          <w:instrText xml:space="preserve"> </w:instrText>
        </w:r>
        <w:r w:rsidRPr="005F64C5">
          <w:rPr>
            <w:rStyle w:val="afff8"/>
            <w:rFonts w:hint="eastAsia"/>
            <w:noProof/>
            <w:webHidden/>
          </w:rPr>
        </w:r>
        <w:r w:rsidRPr="005F64C5">
          <w:rPr>
            <w:rStyle w:val="afff8"/>
            <w:noProof/>
            <w:webHidden/>
          </w:rPr>
          <w:fldChar w:fldCharType="separate"/>
        </w:r>
        <w:r w:rsidRPr="005F64C5">
          <w:rPr>
            <w:rStyle w:val="afff8"/>
            <w:noProof/>
            <w:webHidden/>
          </w:rPr>
          <w:t>6</w:t>
        </w:r>
        <w:r w:rsidRPr="005F64C5">
          <w:rPr>
            <w:rStyle w:val="afff8"/>
            <w:rFonts w:hint="eastAsia"/>
            <w:noProof/>
            <w:webHidden/>
          </w:rPr>
          <w:fldChar w:fldCharType="end"/>
        </w:r>
      </w:hyperlink>
    </w:p>
    <w:p w14:paraId="2B813FBE" w14:textId="4E090188" w:rsidR="005F64C5" w:rsidRPr="005F64C5" w:rsidRDefault="005F64C5" w:rsidP="005F64C5">
      <w:pPr>
        <w:pStyle w:val="12"/>
        <w:spacing w:before="78" w:after="78"/>
        <w:rPr>
          <w:rStyle w:val="afff8"/>
          <w:rFonts w:hint="eastAsia"/>
          <w:noProof/>
        </w:rPr>
      </w:pPr>
      <w:hyperlink w:anchor="_Toc198722150" w:history="1">
        <w:r w:rsidRPr="00062286">
          <w:rPr>
            <w:rStyle w:val="afff8"/>
            <w:rFonts w:hint="eastAsia"/>
            <w:noProof/>
          </w:rPr>
          <w:t xml:space="preserve">8 </w:t>
        </w:r>
        <w:r>
          <w:rPr>
            <w:rStyle w:val="afff8"/>
            <w:rFonts w:hint="eastAsia"/>
            <w:noProof/>
          </w:rPr>
          <w:t xml:space="preserve"> </w:t>
        </w:r>
        <w:r w:rsidRPr="00062286">
          <w:rPr>
            <w:rStyle w:val="afff8"/>
            <w:rFonts w:hint="eastAsia"/>
            <w:noProof/>
          </w:rPr>
          <w:t>设备预防性维修实施</w:t>
        </w:r>
        <w:r w:rsidRPr="005F64C5">
          <w:rPr>
            <w:rStyle w:val="afff8"/>
            <w:rFonts w:hint="eastAsia"/>
            <w:noProof/>
            <w:webHidden/>
          </w:rPr>
          <w:tab/>
        </w:r>
        <w:r w:rsidRPr="005F64C5">
          <w:rPr>
            <w:rStyle w:val="afff8"/>
            <w:rFonts w:hint="eastAsia"/>
            <w:noProof/>
            <w:webHidden/>
          </w:rPr>
          <w:fldChar w:fldCharType="begin"/>
        </w:r>
        <w:r w:rsidRPr="005F64C5">
          <w:rPr>
            <w:rStyle w:val="afff8"/>
            <w:rFonts w:hint="eastAsia"/>
            <w:noProof/>
            <w:webHidden/>
          </w:rPr>
          <w:instrText xml:space="preserve"> </w:instrText>
        </w:r>
        <w:r w:rsidRPr="005F64C5">
          <w:rPr>
            <w:rStyle w:val="afff8"/>
            <w:noProof/>
            <w:webHidden/>
          </w:rPr>
          <w:instrText>PAGEREF _Toc198722150 \h</w:instrText>
        </w:r>
        <w:r w:rsidRPr="005F64C5">
          <w:rPr>
            <w:rStyle w:val="afff8"/>
            <w:rFonts w:hint="eastAsia"/>
            <w:noProof/>
            <w:webHidden/>
          </w:rPr>
          <w:instrText xml:space="preserve"> </w:instrText>
        </w:r>
        <w:r w:rsidRPr="005F64C5">
          <w:rPr>
            <w:rStyle w:val="afff8"/>
            <w:rFonts w:hint="eastAsia"/>
            <w:noProof/>
            <w:webHidden/>
          </w:rPr>
        </w:r>
        <w:r w:rsidRPr="005F64C5">
          <w:rPr>
            <w:rStyle w:val="afff8"/>
            <w:noProof/>
            <w:webHidden/>
          </w:rPr>
          <w:fldChar w:fldCharType="separate"/>
        </w:r>
        <w:r w:rsidRPr="005F64C5">
          <w:rPr>
            <w:rStyle w:val="afff8"/>
            <w:noProof/>
            <w:webHidden/>
          </w:rPr>
          <w:t>8</w:t>
        </w:r>
        <w:r w:rsidRPr="005F64C5">
          <w:rPr>
            <w:rStyle w:val="afff8"/>
            <w:rFonts w:hint="eastAsia"/>
            <w:noProof/>
            <w:webHidden/>
          </w:rPr>
          <w:fldChar w:fldCharType="end"/>
        </w:r>
      </w:hyperlink>
    </w:p>
    <w:p w14:paraId="187723E2" w14:textId="4A8C97B8" w:rsidR="005F64C5" w:rsidRPr="005F64C5" w:rsidRDefault="005F64C5" w:rsidP="005F64C5">
      <w:pPr>
        <w:pStyle w:val="12"/>
        <w:spacing w:before="78" w:after="78"/>
        <w:rPr>
          <w:rStyle w:val="afff8"/>
          <w:rFonts w:hint="eastAsia"/>
          <w:noProof/>
        </w:rPr>
      </w:pPr>
      <w:hyperlink w:anchor="_Toc198722151" w:history="1">
        <w:r w:rsidRPr="00062286">
          <w:rPr>
            <w:rStyle w:val="afff8"/>
            <w:rFonts w:hint="eastAsia"/>
            <w:noProof/>
          </w:rPr>
          <w:t xml:space="preserve">9 </w:t>
        </w:r>
        <w:r>
          <w:rPr>
            <w:rStyle w:val="afff8"/>
            <w:rFonts w:hint="eastAsia"/>
            <w:noProof/>
          </w:rPr>
          <w:t xml:space="preserve"> </w:t>
        </w:r>
        <w:r w:rsidRPr="00062286">
          <w:rPr>
            <w:rStyle w:val="afff8"/>
            <w:rFonts w:hint="eastAsia"/>
            <w:noProof/>
          </w:rPr>
          <w:t>设备长期策略</w:t>
        </w:r>
        <w:r w:rsidRPr="005F64C5">
          <w:rPr>
            <w:rStyle w:val="afff8"/>
            <w:rFonts w:hint="eastAsia"/>
            <w:noProof/>
            <w:webHidden/>
          </w:rPr>
          <w:tab/>
        </w:r>
        <w:r w:rsidRPr="005F64C5">
          <w:rPr>
            <w:rStyle w:val="afff8"/>
            <w:rFonts w:hint="eastAsia"/>
            <w:noProof/>
            <w:webHidden/>
          </w:rPr>
          <w:fldChar w:fldCharType="begin"/>
        </w:r>
        <w:r w:rsidRPr="005F64C5">
          <w:rPr>
            <w:rStyle w:val="afff8"/>
            <w:rFonts w:hint="eastAsia"/>
            <w:noProof/>
            <w:webHidden/>
          </w:rPr>
          <w:instrText xml:space="preserve"> </w:instrText>
        </w:r>
        <w:r w:rsidRPr="005F64C5">
          <w:rPr>
            <w:rStyle w:val="afff8"/>
            <w:noProof/>
            <w:webHidden/>
          </w:rPr>
          <w:instrText>PAGEREF _Toc198722151 \h</w:instrText>
        </w:r>
        <w:r w:rsidRPr="005F64C5">
          <w:rPr>
            <w:rStyle w:val="afff8"/>
            <w:rFonts w:hint="eastAsia"/>
            <w:noProof/>
            <w:webHidden/>
          </w:rPr>
          <w:instrText xml:space="preserve"> </w:instrText>
        </w:r>
        <w:r w:rsidRPr="005F64C5">
          <w:rPr>
            <w:rStyle w:val="afff8"/>
            <w:rFonts w:hint="eastAsia"/>
            <w:noProof/>
            <w:webHidden/>
          </w:rPr>
        </w:r>
        <w:r w:rsidRPr="005F64C5">
          <w:rPr>
            <w:rStyle w:val="afff8"/>
            <w:noProof/>
            <w:webHidden/>
          </w:rPr>
          <w:fldChar w:fldCharType="separate"/>
        </w:r>
        <w:r w:rsidRPr="005F64C5">
          <w:rPr>
            <w:rStyle w:val="afff8"/>
            <w:noProof/>
            <w:webHidden/>
          </w:rPr>
          <w:t>8</w:t>
        </w:r>
        <w:r w:rsidRPr="005F64C5">
          <w:rPr>
            <w:rStyle w:val="afff8"/>
            <w:rFonts w:hint="eastAsia"/>
            <w:noProof/>
            <w:webHidden/>
          </w:rPr>
          <w:fldChar w:fldCharType="end"/>
        </w:r>
      </w:hyperlink>
    </w:p>
    <w:p w14:paraId="2DA84FFF" w14:textId="6F34EF23" w:rsidR="005F64C5" w:rsidRPr="005F64C5" w:rsidRDefault="005F64C5" w:rsidP="005F64C5">
      <w:pPr>
        <w:pStyle w:val="12"/>
        <w:spacing w:before="78" w:after="78"/>
        <w:rPr>
          <w:rStyle w:val="afff8"/>
          <w:rFonts w:hint="eastAsia"/>
          <w:noProof/>
        </w:rPr>
      </w:pPr>
      <w:hyperlink w:anchor="_Toc198722152" w:history="1">
        <w:r w:rsidRPr="00062286">
          <w:rPr>
            <w:rStyle w:val="afff8"/>
            <w:rFonts w:hint="eastAsia"/>
            <w:noProof/>
          </w:rPr>
          <w:t>参考文献</w:t>
        </w:r>
        <w:r w:rsidRPr="005F64C5">
          <w:rPr>
            <w:rStyle w:val="afff8"/>
            <w:rFonts w:hint="eastAsia"/>
            <w:noProof/>
            <w:webHidden/>
          </w:rPr>
          <w:tab/>
        </w:r>
        <w:r w:rsidRPr="005F64C5">
          <w:rPr>
            <w:rStyle w:val="afff8"/>
            <w:rFonts w:hint="eastAsia"/>
            <w:noProof/>
            <w:webHidden/>
          </w:rPr>
          <w:fldChar w:fldCharType="begin"/>
        </w:r>
        <w:r w:rsidRPr="005F64C5">
          <w:rPr>
            <w:rStyle w:val="afff8"/>
            <w:rFonts w:hint="eastAsia"/>
            <w:noProof/>
            <w:webHidden/>
          </w:rPr>
          <w:instrText xml:space="preserve"> </w:instrText>
        </w:r>
        <w:r w:rsidRPr="005F64C5">
          <w:rPr>
            <w:rStyle w:val="afff8"/>
            <w:noProof/>
            <w:webHidden/>
          </w:rPr>
          <w:instrText>PAGEREF _Toc198722152 \h</w:instrText>
        </w:r>
        <w:r w:rsidRPr="005F64C5">
          <w:rPr>
            <w:rStyle w:val="afff8"/>
            <w:rFonts w:hint="eastAsia"/>
            <w:noProof/>
            <w:webHidden/>
          </w:rPr>
          <w:instrText xml:space="preserve"> </w:instrText>
        </w:r>
        <w:r w:rsidRPr="005F64C5">
          <w:rPr>
            <w:rStyle w:val="afff8"/>
            <w:rFonts w:hint="eastAsia"/>
            <w:noProof/>
            <w:webHidden/>
          </w:rPr>
        </w:r>
        <w:r w:rsidRPr="005F64C5">
          <w:rPr>
            <w:rStyle w:val="afff8"/>
            <w:noProof/>
            <w:webHidden/>
          </w:rPr>
          <w:fldChar w:fldCharType="separate"/>
        </w:r>
        <w:r w:rsidRPr="005F64C5">
          <w:rPr>
            <w:rStyle w:val="afff8"/>
            <w:noProof/>
            <w:webHidden/>
          </w:rPr>
          <w:t>10</w:t>
        </w:r>
        <w:r w:rsidRPr="005F64C5">
          <w:rPr>
            <w:rStyle w:val="afff8"/>
            <w:rFonts w:hint="eastAsia"/>
            <w:noProof/>
            <w:webHidden/>
          </w:rPr>
          <w:fldChar w:fldCharType="end"/>
        </w:r>
      </w:hyperlink>
    </w:p>
    <w:p w14:paraId="004307BF" w14:textId="2D11BAA3" w:rsidR="004F3A94" w:rsidRDefault="00000000">
      <w:pPr>
        <w:pStyle w:val="afff0"/>
      </w:pPr>
      <w:r>
        <w:fldChar w:fldCharType="end"/>
      </w:r>
    </w:p>
    <w:p w14:paraId="268CD0FA" w14:textId="77777777" w:rsidR="004F3A94" w:rsidRDefault="00000000">
      <w:pPr>
        <w:pStyle w:val="affffff0"/>
      </w:pPr>
      <w:bookmarkStart w:id="19" w:name="_Toc46228652"/>
      <w:bookmarkStart w:id="20" w:name="_Toc23191"/>
      <w:bookmarkStart w:id="21" w:name="_Toc21845"/>
      <w:bookmarkStart w:id="22" w:name="_Toc198636025"/>
      <w:bookmarkStart w:id="23" w:name="_Toc198722141"/>
      <w:r>
        <w:rPr>
          <w:rFonts w:hint="eastAsia"/>
        </w:rPr>
        <w:lastRenderedPageBreak/>
        <w:t>前</w:t>
      </w:r>
      <w:bookmarkStart w:id="24" w:name="BKQY"/>
      <w:r>
        <w:rPr>
          <w:rFonts w:ascii="Cambria Math" w:hAnsi="Cambria Math" w:cs="Cambria Math"/>
        </w:rPr>
        <w:t>  </w:t>
      </w:r>
      <w:r>
        <w:rPr>
          <w:rFonts w:hint="eastAsia"/>
        </w:rPr>
        <w:t>言</w:t>
      </w:r>
      <w:bookmarkEnd w:id="19"/>
      <w:bookmarkEnd w:id="20"/>
      <w:bookmarkEnd w:id="21"/>
      <w:bookmarkEnd w:id="22"/>
      <w:bookmarkEnd w:id="23"/>
      <w:bookmarkEnd w:id="24"/>
    </w:p>
    <w:p w14:paraId="0339CF35" w14:textId="77777777" w:rsidR="004F3A94" w:rsidRDefault="00000000">
      <w:pPr>
        <w:pStyle w:val="afff0"/>
      </w:pPr>
      <w:r>
        <w:rPr>
          <w:rFonts w:hint="eastAsia"/>
        </w:rPr>
        <w:t>本文件按照GB/T 1.1-2020 《标准化工作导则 第1部分：标准化文件的结构和起草规则》的规定起草。</w:t>
      </w:r>
    </w:p>
    <w:p w14:paraId="5BCED196" w14:textId="77777777" w:rsidR="004F3A94" w:rsidRDefault="00000000">
      <w:pPr>
        <w:pStyle w:val="afff0"/>
      </w:pPr>
      <w:r>
        <w:rPr>
          <w:rFonts w:hint="eastAsia"/>
        </w:rPr>
        <w:t>请注意本文件的某些内容可能涉及专利。本文件的发布机构不承担识别专利的责任。</w:t>
      </w:r>
    </w:p>
    <w:p w14:paraId="284B3D37" w14:textId="77777777" w:rsidR="004F3A94" w:rsidRDefault="00000000">
      <w:pPr>
        <w:pStyle w:val="afff0"/>
      </w:pPr>
      <w:r>
        <w:rPr>
          <w:rFonts w:hint="eastAsia"/>
        </w:rPr>
        <w:t>本文件由中国核能行业协会提出并归口管理，技术支持单位为上海核工程研究设计院有限公司、核工业标准化研究所、苏州热工研究院有限公司</w:t>
      </w:r>
      <w:bookmarkStart w:id="25" w:name="_Hlk138820880"/>
      <w:r>
        <w:rPr>
          <w:rFonts w:hint="eastAsia"/>
        </w:rPr>
        <w:t>、华能核能技术研究院有限公司</w:t>
      </w:r>
      <w:bookmarkEnd w:id="25"/>
      <w:r>
        <w:rPr>
          <w:rFonts w:hint="eastAsia"/>
        </w:rPr>
        <w:t>。</w:t>
      </w:r>
    </w:p>
    <w:p w14:paraId="697829AA" w14:textId="2139A368" w:rsidR="004F3A94" w:rsidRDefault="00000000">
      <w:pPr>
        <w:pStyle w:val="afff0"/>
      </w:pPr>
      <w:r>
        <w:rPr>
          <w:rFonts w:hint="eastAsia"/>
        </w:rPr>
        <w:t>本文件起草单位：岭东核电有限公司、大亚湾核电运营管理有限责任公司、苏州热工研究院有限公司、南京凯略能源科技有限公司、中广核惠州核电有限公司、核电运行研究（上海）有限公司、山东核电有限公司、华能山东石岛湾核电公司</w:t>
      </w:r>
      <w:r w:rsidR="005F64C5">
        <w:rPr>
          <w:rFonts w:hint="eastAsia"/>
        </w:rPr>
        <w:t>。</w:t>
      </w:r>
    </w:p>
    <w:p w14:paraId="41E351EC" w14:textId="2AA9D149" w:rsidR="004F3A94" w:rsidRDefault="00000000">
      <w:pPr>
        <w:pStyle w:val="afff0"/>
        <w:sectPr w:rsidR="004F3A94">
          <w:headerReference w:type="default" r:id="rId12"/>
          <w:footerReference w:type="default" r:id="rId13"/>
          <w:pgSz w:w="11906" w:h="16838"/>
          <w:pgMar w:top="567" w:right="1134" w:bottom="1134" w:left="1417" w:header="1418" w:footer="1134" w:gutter="0"/>
          <w:pgNumType w:fmt="upperRoman" w:start="1"/>
          <w:cols w:space="425"/>
          <w:formProt w:val="0"/>
          <w:docGrid w:type="lines" w:linePitch="312"/>
        </w:sectPr>
      </w:pPr>
      <w:r>
        <w:rPr>
          <w:rFonts w:hint="eastAsia"/>
        </w:rPr>
        <w:t>本文件主要起草人：</w:t>
      </w:r>
      <w:r w:rsidR="00304863">
        <w:rPr>
          <w:rFonts w:hint="eastAsia"/>
        </w:rPr>
        <w:t>陈自强、</w:t>
      </w:r>
      <w:r>
        <w:rPr>
          <w:rFonts w:hint="eastAsia"/>
        </w:rPr>
        <w:t>秦开胜、曹光炳、张朝文、杨光、关高、任合斌、欧铮、夏朋涛、王宝刚、彭步虎、周世梁、江虹、尹亮、王亚茹、曹双华、石冬冬、杨文明、席超、朱鹏树</w:t>
      </w:r>
      <w:r w:rsidR="005F64C5">
        <w:rPr>
          <w:rFonts w:hint="eastAsia"/>
        </w:rPr>
        <w:t>。</w:t>
      </w:r>
    </w:p>
    <w:p w14:paraId="48CAAB8B" w14:textId="13EB8C1A" w:rsidR="004F3A94" w:rsidRDefault="00304863">
      <w:pPr>
        <w:pStyle w:val="afffd"/>
      </w:pPr>
      <w:bookmarkStart w:id="26" w:name="_Toc198636026"/>
      <w:bookmarkStart w:id="27" w:name="_Toc198722142"/>
      <w:r>
        <w:rPr>
          <w:rFonts w:hint="eastAsia"/>
        </w:rPr>
        <w:lastRenderedPageBreak/>
        <w:t>运行核电厂设备可靠性管理术语</w:t>
      </w:r>
      <w:bookmarkEnd w:id="26"/>
      <w:bookmarkEnd w:id="27"/>
    </w:p>
    <w:p w14:paraId="2223C10D" w14:textId="77777777" w:rsidR="004F3A94" w:rsidRDefault="00000000">
      <w:pPr>
        <w:pStyle w:val="a4"/>
        <w:outlineLvl w:val="0"/>
      </w:pPr>
      <w:bookmarkStart w:id="28" w:name="_Toc475687365"/>
      <w:bookmarkStart w:id="29" w:name="_Toc46228654"/>
      <w:bookmarkStart w:id="30" w:name="_Toc198722143"/>
      <w:r>
        <w:rPr>
          <w:rFonts w:hint="eastAsia"/>
        </w:rPr>
        <w:t>范围</w:t>
      </w:r>
      <w:bookmarkEnd w:id="28"/>
      <w:bookmarkEnd w:id="29"/>
      <w:bookmarkEnd w:id="30"/>
    </w:p>
    <w:p w14:paraId="50B1C31F" w14:textId="2588A76A" w:rsidR="004F3A94" w:rsidRDefault="00000000">
      <w:pPr>
        <w:pStyle w:val="afff0"/>
      </w:pPr>
      <w:r>
        <w:rPr>
          <w:rFonts w:hint="eastAsia"/>
        </w:rPr>
        <w:t>本文件规定了</w:t>
      </w:r>
      <w:r w:rsidR="00304863">
        <w:rPr>
          <w:rFonts w:hint="eastAsia"/>
        </w:rPr>
        <w:t>运行核电厂设备可靠性管理术语</w:t>
      </w:r>
      <w:r>
        <w:rPr>
          <w:rFonts w:hint="eastAsia"/>
        </w:rPr>
        <w:t>。</w:t>
      </w:r>
    </w:p>
    <w:p w14:paraId="4E976D54" w14:textId="77777777" w:rsidR="004F3A94" w:rsidRDefault="00000000">
      <w:pPr>
        <w:pStyle w:val="afff0"/>
      </w:pPr>
      <w:r>
        <w:rPr>
          <w:rFonts w:hint="eastAsia"/>
        </w:rPr>
        <w:t>本文件适用于运行核电厂设备可靠性管理。各在建核电厂、有关设备可靠性设计、研究制造、安装调试单位及部门可参考本文件。</w:t>
      </w:r>
    </w:p>
    <w:p w14:paraId="224A0D07" w14:textId="77777777" w:rsidR="004F3A94" w:rsidRDefault="00000000">
      <w:pPr>
        <w:pStyle w:val="a4"/>
        <w:outlineLvl w:val="0"/>
      </w:pPr>
      <w:bookmarkStart w:id="31" w:name="_Toc475687366"/>
      <w:bookmarkStart w:id="32" w:name="_Toc46228655"/>
      <w:bookmarkStart w:id="33" w:name="_Toc198722144"/>
      <w:r>
        <w:rPr>
          <w:rFonts w:hint="eastAsia"/>
        </w:rPr>
        <w:t>规范性引用文件</w:t>
      </w:r>
      <w:bookmarkEnd w:id="31"/>
      <w:bookmarkEnd w:id="32"/>
      <w:bookmarkEnd w:id="33"/>
    </w:p>
    <w:p w14:paraId="0DE29366" w14:textId="77777777" w:rsidR="004F3A94" w:rsidRDefault="00000000">
      <w:pPr>
        <w:pStyle w:val="afff0"/>
      </w:pPr>
      <w:r>
        <w:rPr>
          <w:rFonts w:hint="eastAsia"/>
          <w:color w:val="00000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r>
        <w:rPr>
          <w:rFonts w:hint="eastAsia"/>
        </w:rPr>
        <w:t>。</w:t>
      </w:r>
    </w:p>
    <w:p w14:paraId="483D58F7" w14:textId="77777777" w:rsidR="004F3A94" w:rsidRDefault="00000000">
      <w:pPr>
        <w:pStyle w:val="afff0"/>
        <w:rPr>
          <w:color w:val="000000"/>
          <w:szCs w:val="21"/>
        </w:rPr>
      </w:pPr>
      <w:r>
        <w:rPr>
          <w:rFonts w:hint="eastAsia"/>
          <w:color w:val="000000"/>
          <w:szCs w:val="21"/>
        </w:rPr>
        <w:t>NB/T 20281-2014 核电厂设备可靠性管理导则</w:t>
      </w:r>
    </w:p>
    <w:p w14:paraId="748ADC4F" w14:textId="77777777" w:rsidR="004F3A94" w:rsidRDefault="00000000">
      <w:pPr>
        <w:pStyle w:val="afff0"/>
        <w:rPr>
          <w:color w:val="000000"/>
          <w:szCs w:val="21"/>
        </w:rPr>
      </w:pPr>
      <w:r>
        <w:rPr>
          <w:rFonts w:hint="eastAsia"/>
          <w:color w:val="000000"/>
          <w:szCs w:val="21"/>
        </w:rPr>
        <w:t>NB/T 20489-2018 核电厂事件根本原因分析方法</w:t>
      </w:r>
    </w:p>
    <w:p w14:paraId="0E32C813" w14:textId="77777777" w:rsidR="004F3A94" w:rsidRDefault="00000000">
      <w:pPr>
        <w:pStyle w:val="afff0"/>
        <w:rPr>
          <w:color w:val="000000"/>
          <w:szCs w:val="21"/>
        </w:rPr>
      </w:pPr>
      <w:r>
        <w:rPr>
          <w:rFonts w:hint="eastAsia"/>
          <w:color w:val="000000"/>
          <w:szCs w:val="21"/>
        </w:rPr>
        <w:t>NBT 20555-2019 核电厂老化与寿命管理术语</w:t>
      </w:r>
    </w:p>
    <w:p w14:paraId="4D3240AA" w14:textId="77777777" w:rsidR="004F3A94" w:rsidRDefault="00000000">
      <w:pPr>
        <w:pStyle w:val="afff0"/>
        <w:rPr>
          <w:color w:val="000000"/>
          <w:szCs w:val="21"/>
        </w:rPr>
      </w:pPr>
      <w:r>
        <w:rPr>
          <w:rFonts w:hint="eastAsia"/>
          <w:color w:val="000000"/>
          <w:szCs w:val="21"/>
        </w:rPr>
        <w:t>NB/T 20649-2023 核电厂以可靠性为中心的维修分析指南</w:t>
      </w:r>
    </w:p>
    <w:p w14:paraId="1BE7A9B4" w14:textId="77777777" w:rsidR="004F3A94" w:rsidRDefault="00000000">
      <w:pPr>
        <w:pStyle w:val="afff0"/>
        <w:rPr>
          <w:color w:val="000000"/>
          <w:szCs w:val="21"/>
        </w:rPr>
      </w:pPr>
      <w:r>
        <w:rPr>
          <w:rFonts w:hint="eastAsia"/>
          <w:color w:val="000000"/>
          <w:szCs w:val="21"/>
        </w:rPr>
        <w:t>NB/T 20692-2023 核电厂维修规则的建立与应用导则</w:t>
      </w:r>
    </w:p>
    <w:p w14:paraId="2166201B" w14:textId="77777777" w:rsidR="004F3A94" w:rsidRDefault="00000000">
      <w:pPr>
        <w:pStyle w:val="afff0"/>
        <w:rPr>
          <w:color w:val="000000"/>
          <w:szCs w:val="21"/>
        </w:rPr>
      </w:pPr>
      <w:r>
        <w:rPr>
          <w:rFonts w:hint="eastAsia"/>
          <w:color w:val="000000"/>
          <w:szCs w:val="21"/>
        </w:rPr>
        <w:t>NB/T 20685-2023 核电厂关键敏感设备管理导则</w:t>
      </w:r>
    </w:p>
    <w:p w14:paraId="65EA6ABF" w14:textId="77777777" w:rsidR="004F3A94" w:rsidRDefault="00000000">
      <w:pPr>
        <w:pStyle w:val="afff0"/>
        <w:rPr>
          <w:color w:val="000000"/>
          <w:szCs w:val="21"/>
        </w:rPr>
      </w:pPr>
      <w:r>
        <w:rPr>
          <w:rFonts w:hint="eastAsia"/>
          <w:color w:val="000000"/>
          <w:szCs w:val="21"/>
        </w:rPr>
        <w:t>NB/T 20638-2023 核电厂基于状态的维修管理导则</w:t>
      </w:r>
    </w:p>
    <w:p w14:paraId="6D0E1167" w14:textId="77777777" w:rsidR="004F3A94" w:rsidRDefault="00000000">
      <w:pPr>
        <w:pStyle w:val="a4"/>
        <w:outlineLvl w:val="0"/>
      </w:pPr>
      <w:bookmarkStart w:id="34" w:name="_Toc475687367"/>
      <w:bookmarkStart w:id="35" w:name="_Toc16715510"/>
      <w:bookmarkStart w:id="36" w:name="_Toc12918"/>
      <w:bookmarkStart w:id="37" w:name="_Toc360692393"/>
      <w:bookmarkStart w:id="38" w:name="_Toc524425365"/>
      <w:bookmarkStart w:id="39" w:name="_Toc357412035"/>
      <w:bookmarkStart w:id="40" w:name="_Toc28380"/>
      <w:bookmarkStart w:id="41" w:name="_Toc360692180"/>
      <w:bookmarkStart w:id="42" w:name="_Toc198722145"/>
      <w:bookmarkEnd w:id="34"/>
      <w:r>
        <w:rPr>
          <w:rFonts w:hint="eastAsia"/>
        </w:rPr>
        <w:t>基本概念</w:t>
      </w:r>
      <w:bookmarkEnd w:id="35"/>
      <w:bookmarkEnd w:id="36"/>
      <w:bookmarkEnd w:id="37"/>
      <w:bookmarkEnd w:id="38"/>
      <w:bookmarkEnd w:id="39"/>
      <w:bookmarkEnd w:id="40"/>
      <w:bookmarkEnd w:id="41"/>
      <w:bookmarkEnd w:id="42"/>
    </w:p>
    <w:p w14:paraId="4FBE8B76" w14:textId="77777777" w:rsidR="004F3A94" w:rsidRDefault="00000000">
      <w:pPr>
        <w:pStyle w:val="afff0"/>
      </w:pPr>
      <w:r>
        <w:rPr>
          <w:rFonts w:hint="eastAsia"/>
        </w:rPr>
        <w:t>下列基本概念适用于本文件</w:t>
      </w:r>
      <w:bookmarkStart w:id="43" w:name="_Toc496708380"/>
      <w:bookmarkStart w:id="44" w:name="_Toc497315538"/>
      <w:bookmarkStart w:id="45" w:name="_Toc524425366"/>
      <w:bookmarkStart w:id="46" w:name="_Toc353284753"/>
      <w:bookmarkStart w:id="47" w:name="_Toc350024288"/>
      <w:bookmarkStart w:id="48" w:name="_Toc357412036"/>
      <w:bookmarkEnd w:id="43"/>
      <w:bookmarkEnd w:id="44"/>
      <w:bookmarkEnd w:id="45"/>
      <w:r>
        <w:rPr>
          <w:rFonts w:hint="eastAsia"/>
        </w:rPr>
        <w:t>。</w:t>
      </w:r>
    </w:p>
    <w:p w14:paraId="5BF90F33" w14:textId="77777777" w:rsidR="004F3A94" w:rsidRDefault="004F3A94">
      <w:pPr>
        <w:pStyle w:val="affffffa"/>
        <w:outlineLvl w:val="9"/>
      </w:pPr>
    </w:p>
    <w:p w14:paraId="7CC8EF7D" w14:textId="77777777" w:rsidR="004F3A94" w:rsidRDefault="00000000">
      <w:pPr>
        <w:pStyle w:val="a5"/>
        <w:numPr>
          <w:ilvl w:val="0"/>
          <w:numId w:val="0"/>
        </w:numPr>
        <w:spacing w:beforeLines="0" w:before="0" w:afterLines="0" w:after="0"/>
        <w:ind w:firstLine="420"/>
      </w:pPr>
      <w:r>
        <w:rPr>
          <w:rFonts w:hint="eastAsia"/>
        </w:rPr>
        <w:t xml:space="preserve">设备可靠性管理  </w:t>
      </w:r>
      <w:bookmarkStart w:id="49" w:name="OLE_LINK28"/>
      <w:r>
        <w:rPr>
          <w:rFonts w:hint="eastAsia"/>
        </w:rPr>
        <w:t>equipment</w:t>
      </w:r>
      <w:bookmarkEnd w:id="49"/>
      <w:r>
        <w:rPr>
          <w:rFonts w:hint="eastAsia"/>
        </w:rPr>
        <w:t xml:space="preserve"> reliability management</w:t>
      </w:r>
    </w:p>
    <w:p w14:paraId="4398980E" w14:textId="77777777" w:rsidR="004F3A94" w:rsidRDefault="00000000">
      <w:pPr>
        <w:pStyle w:val="afff0"/>
      </w:pPr>
      <w:r>
        <w:rPr>
          <w:rFonts w:hint="eastAsia"/>
        </w:rPr>
        <w:t>是以设备分级为基础，通过制定合理的可靠性管理策略，实现不同等级设备的可靠性管理目标的一种方法或流程，其管理内容包括：设备分级识别、设备性能监测与评估、设备纠正行动、设备可靠性持续改进、设备预防性维修实施和设备长期策略等六个模块。</w:t>
      </w:r>
    </w:p>
    <w:p w14:paraId="500E1E7C" w14:textId="77777777" w:rsidR="004F3A94" w:rsidRDefault="004F3A94">
      <w:pPr>
        <w:pStyle w:val="affffffa"/>
        <w:outlineLvl w:val="9"/>
      </w:pPr>
    </w:p>
    <w:p w14:paraId="48B46D3D" w14:textId="77777777" w:rsidR="004F3A94" w:rsidRDefault="00000000">
      <w:pPr>
        <w:pStyle w:val="a5"/>
        <w:numPr>
          <w:ilvl w:val="0"/>
          <w:numId w:val="0"/>
        </w:numPr>
        <w:spacing w:beforeLines="0" w:before="0" w:afterLines="0" w:after="0"/>
        <w:ind w:firstLine="420"/>
      </w:pPr>
      <w:r>
        <w:rPr>
          <w:rFonts w:hint="eastAsia"/>
        </w:rPr>
        <w:t>设备 component or equipment</w:t>
      </w:r>
    </w:p>
    <w:p w14:paraId="4CCF901B" w14:textId="77777777" w:rsidR="004F3A94" w:rsidRDefault="00000000">
      <w:pPr>
        <w:pStyle w:val="afff0"/>
      </w:pPr>
      <w:r>
        <w:rPr>
          <w:rFonts w:hint="eastAsia"/>
        </w:rPr>
        <w:t>能够在系统中独立地完成某一特定功能的一种实体。本文中的设备是指用于核电生产的各类设备，通常有独立的功能位置或设备编码，包括子设备、管道、电缆等。[参考：DL/T861-2004]</w:t>
      </w:r>
    </w:p>
    <w:p w14:paraId="51D83892" w14:textId="77777777" w:rsidR="004F3A94" w:rsidRDefault="004F3A94">
      <w:pPr>
        <w:pStyle w:val="affffffa"/>
        <w:outlineLvl w:val="9"/>
      </w:pPr>
    </w:p>
    <w:p w14:paraId="6EFF0DEE" w14:textId="77777777" w:rsidR="004F3A94" w:rsidRDefault="00000000">
      <w:pPr>
        <w:pStyle w:val="a5"/>
        <w:numPr>
          <w:ilvl w:val="0"/>
          <w:numId w:val="0"/>
        </w:numPr>
        <w:spacing w:beforeLines="0" w:before="0" w:afterLines="0" w:after="0"/>
        <w:ind w:firstLine="420"/>
      </w:pPr>
      <w:r>
        <w:rPr>
          <w:rFonts w:hint="eastAsia"/>
        </w:rPr>
        <w:t>能动设备 active component</w:t>
      </w:r>
    </w:p>
    <w:p w14:paraId="49C65BF2" w14:textId="77777777" w:rsidR="004F3A94" w:rsidRDefault="00000000">
      <w:pPr>
        <w:pStyle w:val="afff0"/>
        <w:rPr>
          <w:rFonts w:hAnsi="宋体" w:cs="宋体" w:hint="eastAsia"/>
        </w:rPr>
      </w:pPr>
      <w:r>
        <w:rPr>
          <w:rFonts w:hint="eastAsia"/>
        </w:rPr>
        <w:t>依靠触发、机械运动或动力源等外部输入而行使功能的设备。[引用：NBT 20555-2019]</w:t>
      </w:r>
    </w:p>
    <w:p w14:paraId="59C22FC0" w14:textId="77777777" w:rsidR="004F3A94" w:rsidRDefault="004F3A94">
      <w:pPr>
        <w:pStyle w:val="affffffa"/>
        <w:outlineLvl w:val="9"/>
      </w:pPr>
    </w:p>
    <w:p w14:paraId="09AEB49E" w14:textId="77777777" w:rsidR="004F3A94" w:rsidRDefault="00000000">
      <w:pPr>
        <w:pStyle w:val="a5"/>
        <w:numPr>
          <w:ilvl w:val="0"/>
          <w:numId w:val="0"/>
        </w:numPr>
        <w:spacing w:beforeLines="0" w:before="0" w:afterLines="0" w:after="0"/>
        <w:ind w:firstLine="420"/>
      </w:pPr>
      <w:r>
        <w:rPr>
          <w:rFonts w:hint="eastAsia"/>
        </w:rPr>
        <w:t>非能动设备 passive component</w:t>
      </w:r>
    </w:p>
    <w:p w14:paraId="0E53B90A" w14:textId="77777777" w:rsidR="004F3A94" w:rsidRDefault="00000000">
      <w:pPr>
        <w:pStyle w:val="afff0"/>
      </w:pPr>
      <w:r>
        <w:rPr>
          <w:rFonts w:hint="eastAsia"/>
        </w:rPr>
        <w:t>不依靠触发、机械运动或动力源等外部输入而行使功能的设备。[引用：NBT 20555-2019]</w:t>
      </w:r>
    </w:p>
    <w:p w14:paraId="3CEE6B7B" w14:textId="77777777" w:rsidR="004F3A94" w:rsidRDefault="004F3A94">
      <w:pPr>
        <w:pStyle w:val="affffffa"/>
        <w:outlineLvl w:val="9"/>
        <w:rPr>
          <w:b/>
        </w:rPr>
      </w:pPr>
    </w:p>
    <w:p w14:paraId="219E2607" w14:textId="77777777" w:rsidR="004F3A94" w:rsidRDefault="00000000">
      <w:pPr>
        <w:pStyle w:val="a5"/>
        <w:numPr>
          <w:ilvl w:val="0"/>
          <w:numId w:val="0"/>
        </w:numPr>
        <w:spacing w:beforeLines="0" w:before="0" w:afterLines="0" w:after="0"/>
        <w:ind w:firstLine="420"/>
      </w:pPr>
      <w:r>
        <w:rPr>
          <w:rFonts w:hint="eastAsia"/>
        </w:rPr>
        <w:t>设备可靠性 equipment reliability</w:t>
      </w:r>
    </w:p>
    <w:p w14:paraId="4B2593F0" w14:textId="77777777" w:rsidR="004F3A94" w:rsidRDefault="00000000">
      <w:pPr>
        <w:pStyle w:val="afff0"/>
      </w:pPr>
      <w:r>
        <w:rPr>
          <w:rFonts w:hint="eastAsia"/>
        </w:rPr>
        <w:t>设备在规定的条件和规定的时间区间内完成规定功能的能力。[引用：NB/T 20281-2014]</w:t>
      </w:r>
    </w:p>
    <w:p w14:paraId="7BA93D45" w14:textId="77777777" w:rsidR="004F3A94" w:rsidRDefault="004F3A94">
      <w:pPr>
        <w:pStyle w:val="affffffa"/>
        <w:outlineLvl w:val="9"/>
      </w:pPr>
      <w:bookmarkStart w:id="50" w:name="_Toc14976"/>
    </w:p>
    <w:p w14:paraId="26A06D2A" w14:textId="77777777" w:rsidR="004F3A94" w:rsidRDefault="00000000">
      <w:pPr>
        <w:pStyle w:val="a5"/>
        <w:numPr>
          <w:ilvl w:val="0"/>
          <w:numId w:val="0"/>
        </w:numPr>
        <w:spacing w:beforeLines="0" w:before="0" w:afterLines="0" w:after="0"/>
        <w:ind w:firstLine="420"/>
      </w:pPr>
      <w:r>
        <w:rPr>
          <w:rFonts w:hint="eastAsia"/>
        </w:rPr>
        <w:t>故障</w:t>
      </w:r>
      <w:bookmarkStart w:id="51" w:name="OLE_LINK30"/>
      <w:r>
        <w:rPr>
          <w:rFonts w:hint="eastAsia"/>
        </w:rPr>
        <w:t xml:space="preserve"> </w:t>
      </w:r>
      <w:bookmarkEnd w:id="51"/>
      <w:r>
        <w:rPr>
          <w:rFonts w:hint="eastAsia"/>
        </w:rPr>
        <w:t>failure</w:t>
      </w:r>
      <w:bookmarkEnd w:id="50"/>
    </w:p>
    <w:p w14:paraId="7388A9B7" w14:textId="77777777" w:rsidR="004F3A94" w:rsidRDefault="00000000">
      <w:pPr>
        <w:pStyle w:val="afff0"/>
      </w:pPr>
      <w:r>
        <w:rPr>
          <w:rFonts w:hint="eastAsia"/>
        </w:rPr>
        <w:t>设备不能执行某项规定功能的状态,在设备可靠性管理领域与“失效”同义。因预防性维修或其它计划性活动，或由于缺乏外部资源造成不能执行规定功能的情况除外。[参考：DL/T861-2004]</w:t>
      </w:r>
    </w:p>
    <w:p w14:paraId="5CE3B9EE" w14:textId="77777777" w:rsidR="004F3A94" w:rsidRDefault="004F3A94">
      <w:pPr>
        <w:pStyle w:val="affffffa"/>
        <w:outlineLvl w:val="9"/>
        <w:rPr>
          <w:b/>
        </w:rPr>
      </w:pPr>
    </w:p>
    <w:p w14:paraId="2760C165" w14:textId="77777777" w:rsidR="004F3A94" w:rsidRDefault="00000000">
      <w:pPr>
        <w:pStyle w:val="a5"/>
        <w:numPr>
          <w:ilvl w:val="0"/>
          <w:numId w:val="0"/>
        </w:numPr>
        <w:spacing w:beforeLines="0" w:before="0" w:afterLines="0" w:after="0"/>
        <w:ind w:firstLine="420"/>
      </w:pPr>
      <w:r>
        <w:rPr>
          <w:rFonts w:hint="eastAsia"/>
        </w:rPr>
        <w:t>维修</w:t>
      </w:r>
      <w:bookmarkStart w:id="52" w:name="OLE_LINK7"/>
      <w:r>
        <w:rPr>
          <w:rFonts w:hint="eastAsia"/>
        </w:rPr>
        <w:t xml:space="preserve"> maintenance</w:t>
      </w:r>
      <w:bookmarkEnd w:id="52"/>
    </w:p>
    <w:p w14:paraId="45E802AD" w14:textId="77777777" w:rsidR="004F3A94" w:rsidRDefault="00000000">
      <w:pPr>
        <w:pStyle w:val="afff0"/>
      </w:pPr>
      <w:r>
        <w:rPr>
          <w:rFonts w:hint="eastAsia"/>
        </w:rPr>
        <w:t>为保持或恢复设备处于能执行规定功能的状态所进行的包括监督活动在内的一切技术和管理活动。[引用：NB/T 20281-2014]</w:t>
      </w:r>
    </w:p>
    <w:p w14:paraId="70BB8F85" w14:textId="77777777" w:rsidR="004F3A94" w:rsidRDefault="004F3A94">
      <w:pPr>
        <w:pStyle w:val="affffffa"/>
        <w:outlineLvl w:val="9"/>
      </w:pPr>
    </w:p>
    <w:p w14:paraId="667DD800" w14:textId="77777777" w:rsidR="004F3A94" w:rsidRDefault="00000000">
      <w:pPr>
        <w:pStyle w:val="a5"/>
        <w:numPr>
          <w:ilvl w:val="0"/>
          <w:numId w:val="0"/>
        </w:numPr>
        <w:spacing w:beforeLines="0" w:before="0" w:afterLines="0" w:after="0"/>
        <w:ind w:firstLine="420"/>
      </w:pPr>
      <w:r>
        <w:t>设备可靠性指数</w:t>
      </w:r>
      <w:r>
        <w:rPr>
          <w:rFonts w:hint="eastAsia"/>
        </w:rPr>
        <w:t xml:space="preserve"> equipment reliability index（ERI）</w:t>
      </w:r>
    </w:p>
    <w:p w14:paraId="04D46D6B" w14:textId="77777777" w:rsidR="004F3A94" w:rsidRDefault="00000000">
      <w:pPr>
        <w:pStyle w:val="afff0"/>
      </w:pPr>
      <w:r>
        <w:t>反映某台核电机组的设备可靠性关键领域性能</w:t>
      </w:r>
      <w:r>
        <w:rPr>
          <w:rFonts w:hint="eastAsia"/>
        </w:rPr>
        <w:t>的指标，用以</w:t>
      </w:r>
      <w:r>
        <w:t>指导</w:t>
      </w:r>
      <w:r>
        <w:rPr>
          <w:rFonts w:hint="eastAsia"/>
        </w:rPr>
        <w:t>核电厂</w:t>
      </w:r>
      <w:r>
        <w:t>开展设备可靠性自我评估，确定电厂绩效与行业绩效差距，探测设备可靠性流程中的弱项</w:t>
      </w:r>
      <w:r>
        <w:rPr>
          <w:rFonts w:hint="eastAsia"/>
        </w:rPr>
        <w:t>，已制定有针对性的改进行动。</w:t>
      </w:r>
    </w:p>
    <w:p w14:paraId="6476472F" w14:textId="77777777" w:rsidR="004F3A94" w:rsidRDefault="004F3A94">
      <w:pPr>
        <w:pStyle w:val="affffffa"/>
        <w:outlineLvl w:val="9"/>
      </w:pPr>
      <w:bookmarkStart w:id="53" w:name="_Toc73959121"/>
      <w:bookmarkStart w:id="54" w:name="_Toc73958485"/>
      <w:bookmarkStart w:id="55" w:name="_Toc73959221"/>
    </w:p>
    <w:p w14:paraId="2895C173" w14:textId="77777777" w:rsidR="004F3A94" w:rsidRDefault="00000000">
      <w:pPr>
        <w:pStyle w:val="a5"/>
        <w:numPr>
          <w:ilvl w:val="0"/>
          <w:numId w:val="0"/>
        </w:numPr>
        <w:spacing w:beforeLines="0" w:before="0" w:afterLines="0" w:after="0"/>
        <w:ind w:firstLine="420"/>
      </w:pPr>
      <w:r>
        <w:rPr>
          <w:rFonts w:hint="eastAsia"/>
        </w:rPr>
        <w:t>以可靠性为中心的维修分析 reliability-centered maintenance analysis</w:t>
      </w:r>
      <w:bookmarkEnd w:id="53"/>
      <w:bookmarkEnd w:id="54"/>
      <w:bookmarkEnd w:id="55"/>
    </w:p>
    <w:p w14:paraId="142B176C" w14:textId="77777777" w:rsidR="004F3A94" w:rsidRDefault="00000000">
      <w:pPr>
        <w:ind w:firstLineChars="200" w:firstLine="420"/>
        <w:rPr>
          <w:rFonts w:ascii="宋体"/>
          <w:kern w:val="0"/>
          <w:szCs w:val="20"/>
        </w:rPr>
      </w:pPr>
      <w:r>
        <w:rPr>
          <w:rFonts w:hint="eastAsia"/>
        </w:rPr>
        <w:t>根据</w:t>
      </w:r>
      <w:r>
        <w:rPr>
          <w:rFonts w:hint="eastAsia"/>
        </w:rPr>
        <w:t>RCM</w:t>
      </w:r>
      <w:r>
        <w:rPr>
          <w:rFonts w:hint="eastAsia"/>
        </w:rPr>
        <w:t>方法，对在当前运行环境下用户需要设备提供的功能及相关的性能标准、功能故障的所有表现形式、引起各功能故障发生的原因、故障发生时出现的现象、故障影响所属的故障后果、预测或预防故障模式的任务、如果无法预测或预防时管理其后果的方式等核心问题开展的分析过程。</w:t>
      </w:r>
      <w:r>
        <w:rPr>
          <w:rFonts w:ascii="宋体" w:hint="eastAsia"/>
          <w:kern w:val="0"/>
          <w:szCs w:val="20"/>
        </w:rPr>
        <w:t>[参考：NB/T20649-2023]</w:t>
      </w:r>
    </w:p>
    <w:p w14:paraId="542E3804" w14:textId="77777777" w:rsidR="004F3A94" w:rsidRDefault="004F3A94">
      <w:pPr>
        <w:pStyle w:val="affffffa"/>
        <w:outlineLvl w:val="9"/>
      </w:pPr>
    </w:p>
    <w:p w14:paraId="0C27CA9F" w14:textId="77777777" w:rsidR="004F3A94" w:rsidRDefault="00000000">
      <w:pPr>
        <w:pStyle w:val="a5"/>
        <w:numPr>
          <w:ilvl w:val="0"/>
          <w:numId w:val="0"/>
        </w:numPr>
        <w:spacing w:beforeLines="0" w:before="0" w:afterLines="0" w:after="0"/>
        <w:ind w:firstLine="420"/>
      </w:pPr>
      <w:r>
        <w:rPr>
          <w:rFonts w:hint="eastAsia"/>
        </w:rPr>
        <w:t>根本原因分析root cause analysis</w:t>
      </w:r>
      <w:r>
        <w:t>(</w:t>
      </w:r>
      <w:r>
        <w:rPr>
          <w:rFonts w:hint="eastAsia"/>
        </w:rPr>
        <w:t>RCA</w:t>
      </w:r>
      <w:r>
        <w:t>)</w:t>
      </w:r>
    </w:p>
    <w:p w14:paraId="6D94EF14" w14:textId="77777777" w:rsidR="004F3A94" w:rsidRDefault="00000000">
      <w:pPr>
        <w:pStyle w:val="afff0"/>
      </w:pPr>
      <w:r>
        <w:rPr>
          <w:rFonts w:hint="eastAsia"/>
        </w:rPr>
        <w:t>通过科学、系统的分析方法查找故障或事件的事实与真相，确认事件根本原因和促成原因，并采取纠正行动来防止故障或事件重发的分析活动。简称RCA分析。[参考：NB/T 20489-2018]</w:t>
      </w:r>
    </w:p>
    <w:p w14:paraId="05A4D0C0" w14:textId="77777777" w:rsidR="004F3A94" w:rsidRDefault="004F3A94">
      <w:pPr>
        <w:pStyle w:val="affffffa"/>
        <w:outlineLvl w:val="9"/>
      </w:pPr>
    </w:p>
    <w:p w14:paraId="1EE8FA3E" w14:textId="77777777" w:rsidR="004F3A94" w:rsidRDefault="00000000">
      <w:pPr>
        <w:pStyle w:val="a5"/>
        <w:numPr>
          <w:ilvl w:val="0"/>
          <w:numId w:val="0"/>
        </w:numPr>
        <w:spacing w:beforeLines="0" w:before="0" w:afterLines="0" w:after="0"/>
        <w:ind w:firstLine="420"/>
      </w:pPr>
      <w:r>
        <w:rPr>
          <w:rFonts w:hint="eastAsia"/>
        </w:rPr>
        <w:t>系统、构筑物和设备 system structure and components (SSCs)</w:t>
      </w:r>
    </w:p>
    <w:p w14:paraId="6AD4E19B" w14:textId="77777777" w:rsidR="004F3A94" w:rsidRDefault="00000000">
      <w:pPr>
        <w:pStyle w:val="afff0"/>
      </w:pPr>
      <w:r>
        <w:rPr>
          <w:rFonts w:hint="eastAsia"/>
        </w:rPr>
        <w:t>核电厂除了人的因素之外的经过配置的所有起保护和安全作用，以及影响生产的物项的统称。</w:t>
      </w:r>
    </w:p>
    <w:p w14:paraId="03DFE349" w14:textId="77777777" w:rsidR="004F3A94" w:rsidRDefault="004F3A94">
      <w:pPr>
        <w:pStyle w:val="affffffa"/>
        <w:outlineLvl w:val="9"/>
      </w:pPr>
      <w:bookmarkStart w:id="56" w:name="_Toc524515529"/>
      <w:bookmarkStart w:id="57" w:name="_Toc524515532"/>
      <w:bookmarkStart w:id="58" w:name="_Toc524425370"/>
      <w:bookmarkStart w:id="59" w:name="_Toc497315545"/>
      <w:bookmarkStart w:id="60" w:name="_Toc496708387"/>
      <w:bookmarkStart w:id="61" w:name="_Toc524515543"/>
      <w:bookmarkStart w:id="62" w:name="_Toc524515549"/>
      <w:bookmarkStart w:id="63" w:name="_Toc496708384"/>
      <w:bookmarkStart w:id="64" w:name="_Toc524515530"/>
      <w:bookmarkStart w:id="65" w:name="_Toc497315544"/>
      <w:bookmarkStart w:id="66" w:name="_Toc524515538"/>
      <w:bookmarkStart w:id="67" w:name="_Toc497315541"/>
      <w:bookmarkStart w:id="68" w:name="_Toc524425376"/>
      <w:bookmarkStart w:id="69" w:name="_Toc524425375"/>
      <w:bookmarkStart w:id="70" w:name="_Toc497315540"/>
      <w:bookmarkStart w:id="71" w:name="_Toc496708382"/>
      <w:bookmarkStart w:id="72" w:name="_Toc524425373"/>
      <w:bookmarkStart w:id="73" w:name="_Toc497315542"/>
      <w:bookmarkStart w:id="74" w:name="_Toc524515534"/>
      <w:bookmarkStart w:id="75" w:name="_Toc496708383"/>
      <w:bookmarkStart w:id="76" w:name="_Toc524515541"/>
      <w:bookmarkStart w:id="77" w:name="_Toc524515548"/>
      <w:bookmarkStart w:id="78" w:name="_Toc524515547"/>
      <w:bookmarkStart w:id="79" w:name="_Toc524515531"/>
      <w:bookmarkStart w:id="80" w:name="_Toc524425368"/>
      <w:bookmarkStart w:id="81" w:name="_Toc524425377"/>
      <w:bookmarkStart w:id="82" w:name="_Toc524515528"/>
      <w:bookmarkStart w:id="83" w:name="_Toc496708385"/>
      <w:bookmarkStart w:id="84" w:name="_Toc524515545"/>
      <w:bookmarkStart w:id="85" w:name="_Toc496708386"/>
      <w:bookmarkStart w:id="86" w:name="_Toc524515533"/>
      <w:bookmarkStart w:id="87" w:name="_Toc524515550"/>
      <w:bookmarkStart w:id="88" w:name="_Toc524515536"/>
      <w:bookmarkStart w:id="89" w:name="_Toc524425374"/>
      <w:bookmarkStart w:id="90" w:name="_Toc524515535"/>
      <w:bookmarkStart w:id="91" w:name="_Toc524515537"/>
      <w:bookmarkStart w:id="92" w:name="_Toc524515544"/>
      <w:bookmarkStart w:id="93" w:name="_Toc524515546"/>
      <w:bookmarkStart w:id="94" w:name="_Toc524425369"/>
      <w:bookmarkStart w:id="95" w:name="_Toc524425372"/>
      <w:bookmarkStart w:id="96" w:name="_Toc524515540"/>
      <w:bookmarkStart w:id="97" w:name="_Toc497315543"/>
      <w:bookmarkStart w:id="98" w:name="_Toc524425378"/>
      <w:bookmarkStart w:id="99" w:name="_Toc524425371"/>
      <w:bookmarkStart w:id="100" w:name="_Toc524515551"/>
      <w:bookmarkStart w:id="101" w:name="_Toc524515542"/>
      <w:bookmarkStart w:id="102" w:name="_Toc524515539"/>
      <w:bookmarkStart w:id="103" w:name="_Toc24790"/>
      <w:bookmarkEnd w:id="46"/>
      <w:bookmarkEnd w:id="47"/>
      <w:bookmarkEnd w:id="48"/>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3F1F1141" w14:textId="77777777" w:rsidR="004F3A94" w:rsidRDefault="00000000">
      <w:pPr>
        <w:pStyle w:val="a5"/>
        <w:numPr>
          <w:ilvl w:val="0"/>
          <w:numId w:val="0"/>
        </w:numPr>
        <w:spacing w:beforeLines="0" w:before="0" w:afterLines="0" w:after="0"/>
        <w:ind w:firstLine="420"/>
      </w:pPr>
      <w:r>
        <w:rPr>
          <w:rFonts w:hint="eastAsia"/>
        </w:rPr>
        <w:t>设备</w:t>
      </w:r>
      <w:bookmarkStart w:id="104" w:name="OLE_LINK54"/>
      <w:bookmarkStart w:id="105" w:name="OLE_LINK81"/>
      <w:bookmarkEnd w:id="103"/>
      <w:r>
        <w:rPr>
          <w:rFonts w:hint="eastAsia"/>
        </w:rPr>
        <w:t>故障模式与影响分析</w:t>
      </w:r>
      <w:bookmarkEnd w:id="104"/>
      <w:r>
        <w:rPr>
          <w:rFonts w:hint="eastAsia"/>
        </w:rPr>
        <w:t xml:space="preserve"> </w:t>
      </w:r>
      <w:bookmarkEnd w:id="105"/>
      <w:r>
        <w:rPr>
          <w:rFonts w:hint="eastAsia"/>
        </w:rPr>
        <w:t>Failure modes and effects analysis</w:t>
      </w:r>
      <w:bookmarkStart w:id="106" w:name="OLE_LINK49"/>
      <w:r>
        <w:rPr>
          <w:rFonts w:hint="eastAsia"/>
        </w:rPr>
        <w:t>（FMEA）</w:t>
      </w:r>
    </w:p>
    <w:bookmarkEnd w:id="106"/>
    <w:p w14:paraId="25E5CB1F" w14:textId="77777777" w:rsidR="004F3A94" w:rsidRDefault="00000000">
      <w:pPr>
        <w:pStyle w:val="afff0"/>
      </w:pPr>
      <w:r>
        <w:rPr>
          <w:rFonts w:hint="eastAsia"/>
        </w:rPr>
        <w:t>一种由下而上的归纳分析法，通过对系统各组成单元潜在的各种故障模式及其对系统功能影响的严重程度进行分析，提出可能采取的预防改进措施，以提高产品的可靠性。</w:t>
      </w:r>
      <w:bookmarkStart w:id="107" w:name="OLE_LINK48"/>
      <w:r>
        <w:rPr>
          <w:rFonts w:hint="eastAsia"/>
        </w:rPr>
        <w:t>简称FMEA分析</w:t>
      </w:r>
      <w:bookmarkEnd w:id="107"/>
      <w:r>
        <w:rPr>
          <w:rFonts w:hint="eastAsia"/>
        </w:rPr>
        <w:t>。</w:t>
      </w:r>
    </w:p>
    <w:p w14:paraId="7BAE3C4D" w14:textId="77777777" w:rsidR="004F3A94" w:rsidRDefault="004F3A94">
      <w:pPr>
        <w:pStyle w:val="affffffa"/>
        <w:outlineLvl w:val="9"/>
      </w:pPr>
    </w:p>
    <w:p w14:paraId="664C4038" w14:textId="77777777" w:rsidR="004F3A94" w:rsidRDefault="00000000">
      <w:pPr>
        <w:pStyle w:val="a5"/>
        <w:numPr>
          <w:ilvl w:val="0"/>
          <w:numId w:val="0"/>
        </w:numPr>
        <w:spacing w:beforeLines="0" w:before="0" w:afterLines="0" w:after="0"/>
        <w:ind w:firstLine="420"/>
      </w:pPr>
      <w:r>
        <w:t>故障树分析</w:t>
      </w:r>
      <w:r>
        <w:rPr>
          <w:rFonts w:hint="eastAsia"/>
        </w:rPr>
        <w:t xml:space="preserve"> </w:t>
      </w:r>
      <w:r>
        <w:t>Fault tree analysis</w:t>
      </w:r>
      <w:r>
        <w:rPr>
          <w:rFonts w:hint="eastAsia"/>
        </w:rPr>
        <w:t>（FTA）</w:t>
      </w:r>
    </w:p>
    <w:p w14:paraId="16489411" w14:textId="77777777" w:rsidR="004F3A94" w:rsidRDefault="00000000">
      <w:pPr>
        <w:pStyle w:val="afff0"/>
      </w:pPr>
      <w:r>
        <w:rPr>
          <w:rFonts w:hint="eastAsia"/>
        </w:rPr>
        <w:t>一种</w:t>
      </w:r>
      <w:r>
        <w:t>自上而下的演绎推导方法，通过对系统</w:t>
      </w:r>
      <w:r>
        <w:rPr>
          <w:rFonts w:hint="eastAsia"/>
        </w:rPr>
        <w:t>故障</w:t>
      </w:r>
      <w:r>
        <w:t>的最终现象进行分析，逐级找出造成系统</w:t>
      </w:r>
      <w:r>
        <w:rPr>
          <w:rFonts w:hint="eastAsia"/>
        </w:rPr>
        <w:t>故障</w:t>
      </w:r>
      <w:r>
        <w:t>的各种因素，画出它们内在的逻辑关系图(故障树)，从而确定系统</w:t>
      </w:r>
      <w:r>
        <w:rPr>
          <w:rFonts w:hint="eastAsia"/>
        </w:rPr>
        <w:t>故障</w:t>
      </w:r>
      <w:r>
        <w:t>原因的各种可能组合方式或其发生概率，而最终计算出系统的</w:t>
      </w:r>
      <w:r>
        <w:rPr>
          <w:rFonts w:hint="eastAsia"/>
        </w:rPr>
        <w:t>故障</w:t>
      </w:r>
      <w:r>
        <w:t>概率。</w:t>
      </w:r>
      <w:r>
        <w:rPr>
          <w:rFonts w:hint="eastAsia"/>
        </w:rPr>
        <w:t>简称FTA分析。</w:t>
      </w:r>
    </w:p>
    <w:p w14:paraId="7964FCFB" w14:textId="625E1444" w:rsidR="004F3A94" w:rsidRDefault="00000000">
      <w:pPr>
        <w:pStyle w:val="a4"/>
        <w:outlineLvl w:val="0"/>
      </w:pPr>
      <w:bookmarkStart w:id="108" w:name="_Toc11335"/>
      <w:bookmarkStart w:id="109" w:name="_Toc198722146"/>
      <w:r>
        <w:rPr>
          <w:rFonts w:hint="eastAsia"/>
        </w:rPr>
        <w:t>设</w:t>
      </w:r>
      <w:bookmarkEnd w:id="108"/>
      <w:r>
        <w:rPr>
          <w:rFonts w:hint="eastAsia"/>
        </w:rPr>
        <w:t>备分级识别</w:t>
      </w:r>
      <w:bookmarkEnd w:id="109"/>
    </w:p>
    <w:p w14:paraId="324A1ADA" w14:textId="77777777" w:rsidR="004F3A94" w:rsidRDefault="004F3A94">
      <w:pPr>
        <w:pStyle w:val="affffffa"/>
        <w:outlineLvl w:val="9"/>
      </w:pPr>
    </w:p>
    <w:p w14:paraId="5FF4E5CD" w14:textId="77777777" w:rsidR="004F3A94" w:rsidRDefault="00000000">
      <w:pPr>
        <w:pStyle w:val="a5"/>
        <w:numPr>
          <w:ilvl w:val="0"/>
          <w:numId w:val="0"/>
        </w:numPr>
        <w:spacing w:beforeLines="0" w:before="0" w:afterLines="0" w:after="0"/>
        <w:ind w:firstLine="420"/>
      </w:pPr>
      <w:r>
        <w:rPr>
          <w:rFonts w:hint="eastAsia"/>
        </w:rPr>
        <w:t>设备分级 classification of equipment</w:t>
      </w:r>
    </w:p>
    <w:p w14:paraId="5120C3B0" w14:textId="77777777" w:rsidR="004F3A94" w:rsidRDefault="00000000">
      <w:pPr>
        <w:pStyle w:val="afff0"/>
      </w:pPr>
      <w:r>
        <w:rPr>
          <w:rFonts w:hint="eastAsia"/>
        </w:rPr>
        <w:lastRenderedPageBreak/>
        <w:t>将多个设备管理维度，如：核安全、工业安全、环境安全、生产、经济性等核电厂营运要求和需求形成具体的界定准则，再对单一设备（3.2）故障后果进行分析，并参照界定准则，对设备的重要度进行等级划分。在核电厂开展设备管理分级工作，旨在最大程度综合核电厂各专业领域关注点，实现设备管理统筹化以及运</w:t>
      </w:r>
      <w:proofErr w:type="gramStart"/>
      <w:r>
        <w:rPr>
          <w:rFonts w:hint="eastAsia"/>
        </w:rPr>
        <w:t>维资源</w:t>
      </w:r>
      <w:proofErr w:type="gramEnd"/>
      <w:r>
        <w:rPr>
          <w:rFonts w:hint="eastAsia"/>
        </w:rPr>
        <w:t>的合理配置，确保核电厂在安全、可靠的基础上实现经济运维。[参考：NB/T 20643-2023]</w:t>
      </w:r>
    </w:p>
    <w:p w14:paraId="71000516" w14:textId="77777777" w:rsidR="004F3A94" w:rsidRDefault="004F3A94">
      <w:pPr>
        <w:pStyle w:val="affffffa"/>
        <w:outlineLvl w:val="9"/>
      </w:pPr>
    </w:p>
    <w:p w14:paraId="28D00824" w14:textId="77777777" w:rsidR="004F3A94" w:rsidRDefault="00000000">
      <w:pPr>
        <w:pStyle w:val="a5"/>
        <w:numPr>
          <w:ilvl w:val="0"/>
          <w:numId w:val="0"/>
        </w:numPr>
        <w:spacing w:beforeLines="0" w:before="0" w:afterLines="0" w:after="0"/>
        <w:ind w:firstLine="420"/>
      </w:pPr>
      <w:r>
        <w:rPr>
          <w:rFonts w:hint="eastAsia"/>
        </w:rPr>
        <w:t>关键敏感设备 single-point vulnerability</w:t>
      </w:r>
      <w:bookmarkStart w:id="110" w:name="OLE_LINK20"/>
      <w:r>
        <w:rPr>
          <w:rFonts w:hint="eastAsia"/>
        </w:rPr>
        <w:t>（SPV）</w:t>
      </w:r>
      <w:bookmarkEnd w:id="110"/>
    </w:p>
    <w:p w14:paraId="4FD51D53" w14:textId="77777777" w:rsidR="004F3A94" w:rsidRDefault="00000000">
      <w:pPr>
        <w:pStyle w:val="afff0"/>
      </w:pPr>
      <w:r>
        <w:rPr>
          <w:rFonts w:hint="eastAsia"/>
        </w:rPr>
        <w:t>单一故障会直接导致自动或手动停机停堆后果的设备。[参考：NB/T 20685-2023]</w:t>
      </w:r>
    </w:p>
    <w:p w14:paraId="3DD2E799" w14:textId="77777777" w:rsidR="004F3A94" w:rsidRDefault="004F3A94">
      <w:pPr>
        <w:pStyle w:val="affffffa"/>
        <w:outlineLvl w:val="9"/>
      </w:pPr>
    </w:p>
    <w:p w14:paraId="5F0BA861" w14:textId="77777777" w:rsidR="004F3A94" w:rsidRDefault="00000000">
      <w:pPr>
        <w:pStyle w:val="a5"/>
        <w:numPr>
          <w:ilvl w:val="0"/>
          <w:numId w:val="0"/>
        </w:numPr>
        <w:spacing w:beforeLines="0" w:before="0" w:afterLines="0" w:after="0"/>
        <w:ind w:firstLine="420"/>
      </w:pPr>
      <w:r>
        <w:rPr>
          <w:rFonts w:hint="eastAsia"/>
        </w:rPr>
        <w:t xml:space="preserve">关键设备 </w:t>
      </w:r>
      <w:bookmarkStart w:id="111" w:name="OLE_LINK38"/>
      <w:r>
        <w:rPr>
          <w:rFonts w:hint="eastAsia"/>
        </w:rPr>
        <w:t>c</w:t>
      </w:r>
      <w:r>
        <w:t xml:space="preserve">ritical </w:t>
      </w:r>
      <w:r>
        <w:rPr>
          <w:rFonts w:hint="eastAsia"/>
        </w:rPr>
        <w:t>c</w:t>
      </w:r>
      <w:r>
        <w:t>omponent</w:t>
      </w:r>
      <w:bookmarkEnd w:id="111"/>
    </w:p>
    <w:p w14:paraId="5D477C3C" w14:textId="77777777" w:rsidR="004F3A94" w:rsidRDefault="00000000">
      <w:pPr>
        <w:pStyle w:val="afff0"/>
      </w:pPr>
      <w:r>
        <w:rPr>
          <w:rFonts w:hint="eastAsia"/>
        </w:rPr>
        <w:t>对核电厂核安全、工业安全和机组发电具有关键作用的设备。关键敏感设备（4.2）是关键设备的子集。</w:t>
      </w:r>
    </w:p>
    <w:p w14:paraId="1A75F253" w14:textId="77777777" w:rsidR="004F3A94" w:rsidRDefault="004F3A94">
      <w:pPr>
        <w:pStyle w:val="affffffa"/>
        <w:outlineLvl w:val="9"/>
      </w:pPr>
    </w:p>
    <w:p w14:paraId="39DE1C8A" w14:textId="77777777" w:rsidR="004F3A94" w:rsidRDefault="00000000">
      <w:pPr>
        <w:pStyle w:val="a5"/>
        <w:numPr>
          <w:ilvl w:val="0"/>
          <w:numId w:val="0"/>
        </w:numPr>
        <w:spacing w:beforeLines="0" w:before="0" w:afterLines="0" w:after="0"/>
        <w:ind w:firstLine="420"/>
      </w:pPr>
      <w:r>
        <w:rPr>
          <w:rFonts w:hint="eastAsia"/>
        </w:rPr>
        <w:t>非关键设备 n</w:t>
      </w:r>
      <w:r>
        <w:t xml:space="preserve">on critical </w:t>
      </w:r>
      <w:r>
        <w:rPr>
          <w:rFonts w:hint="eastAsia"/>
        </w:rPr>
        <w:t>c</w:t>
      </w:r>
      <w:r>
        <w:t>omponent</w:t>
      </w:r>
      <w:r>
        <w:rPr>
          <w:rFonts w:hint="eastAsia"/>
        </w:rPr>
        <w:t xml:space="preserve"> or significant c</w:t>
      </w:r>
      <w:r>
        <w:t>omponent</w:t>
      </w:r>
    </w:p>
    <w:p w14:paraId="18F9B16D" w14:textId="77777777" w:rsidR="004F3A94" w:rsidRDefault="00000000">
      <w:pPr>
        <w:pStyle w:val="afff0"/>
      </w:pPr>
      <w:r>
        <w:rPr>
          <w:rFonts w:hint="eastAsia"/>
        </w:rPr>
        <w:t>对核电厂的核安全和机组发电具有重要作用或通过维修可以避免重大设备损失、降低成本的设备。</w:t>
      </w:r>
    </w:p>
    <w:p w14:paraId="3E186D87" w14:textId="77777777" w:rsidR="004F3A94" w:rsidRDefault="004F3A94">
      <w:pPr>
        <w:pStyle w:val="affffffa"/>
        <w:outlineLvl w:val="9"/>
      </w:pPr>
    </w:p>
    <w:p w14:paraId="4A2EA018" w14:textId="77777777" w:rsidR="004F3A94" w:rsidRDefault="00000000">
      <w:pPr>
        <w:pStyle w:val="a5"/>
        <w:numPr>
          <w:ilvl w:val="0"/>
          <w:numId w:val="0"/>
        </w:numPr>
        <w:spacing w:beforeLines="0" w:before="0" w:afterLines="0" w:after="0"/>
        <w:ind w:firstLine="420"/>
      </w:pPr>
      <w:r>
        <w:rPr>
          <w:rFonts w:hint="eastAsia"/>
        </w:rPr>
        <w:t>运行至维修设备run to maintenance（RTM）</w:t>
      </w:r>
    </w:p>
    <w:p w14:paraId="79C0A091" w14:textId="77777777" w:rsidR="004F3A94" w:rsidRDefault="00000000">
      <w:pPr>
        <w:pStyle w:val="affffffa"/>
        <w:numPr>
          <w:ilvl w:val="1"/>
          <w:numId w:val="0"/>
        </w:numPr>
        <w:ind w:firstLineChars="200" w:firstLine="420"/>
        <w:outlineLvl w:val="9"/>
      </w:pPr>
      <w:r>
        <w:rPr>
          <w:rFonts w:hint="eastAsia"/>
        </w:rPr>
        <w:t>运行至失效前不进行维修的设备。该类设备在设备发生失效或劣化之前，有意识地（基于一套确定的标准）决定不进行维修。RTM之前称之为RTF，其认为RTF设备不需任何管理，RTM从定义上纠正了这种认识，即核电厂仍然需要采取活动（如巡检等），发现后采取纠正性维修。</w:t>
      </w:r>
    </w:p>
    <w:p w14:paraId="6DDCD16F" w14:textId="77777777" w:rsidR="004F3A94" w:rsidRDefault="004F3A94">
      <w:pPr>
        <w:pStyle w:val="affffffa"/>
        <w:outlineLvl w:val="9"/>
      </w:pPr>
    </w:p>
    <w:p w14:paraId="4B5B8BC8" w14:textId="77777777" w:rsidR="004F3A94" w:rsidRDefault="00000000">
      <w:pPr>
        <w:pStyle w:val="a5"/>
        <w:numPr>
          <w:ilvl w:val="0"/>
          <w:numId w:val="0"/>
        </w:numPr>
        <w:spacing w:beforeLines="0" w:before="0" w:afterLines="0" w:after="0"/>
        <w:ind w:firstLine="420"/>
      </w:pPr>
      <w:r>
        <w:rPr>
          <w:rFonts w:hint="eastAsia"/>
        </w:rPr>
        <w:t>关键敏感备件 single-point vulnerability spare parts</w:t>
      </w:r>
    </w:p>
    <w:p w14:paraId="120E4642" w14:textId="77777777" w:rsidR="004F3A94" w:rsidRDefault="00000000">
      <w:pPr>
        <w:pStyle w:val="afff0"/>
      </w:pPr>
      <w:r>
        <w:rPr>
          <w:rFonts w:hint="eastAsia"/>
        </w:rPr>
        <w:t>关键敏感设备（4.2）上故障或缺少会导致自动或手动紧急停机停堆的零部件。[参考：NB/T 20685-2023]</w:t>
      </w:r>
    </w:p>
    <w:p w14:paraId="48AA1A35" w14:textId="77777777" w:rsidR="004F3A94" w:rsidRDefault="004F3A94">
      <w:pPr>
        <w:pStyle w:val="affffffa"/>
        <w:outlineLvl w:val="9"/>
      </w:pPr>
    </w:p>
    <w:p w14:paraId="40BC40FD" w14:textId="77777777" w:rsidR="004F3A94" w:rsidRDefault="00000000">
      <w:pPr>
        <w:pStyle w:val="a5"/>
        <w:numPr>
          <w:ilvl w:val="0"/>
          <w:numId w:val="0"/>
        </w:numPr>
        <w:spacing w:beforeLines="0" w:before="0" w:afterLines="0" w:after="0"/>
        <w:ind w:firstLine="420"/>
      </w:pPr>
      <w:r>
        <w:rPr>
          <w:rFonts w:hint="eastAsia"/>
        </w:rPr>
        <w:t>运行限制条件 limiting condition for operation(LCO)</w:t>
      </w:r>
    </w:p>
    <w:p w14:paraId="11160CAB" w14:textId="77777777" w:rsidR="004F3A94" w:rsidRDefault="00000000">
      <w:pPr>
        <w:pStyle w:val="afff0"/>
      </w:pPr>
      <w:r>
        <w:rPr>
          <w:rFonts w:hint="eastAsia"/>
        </w:rPr>
        <w:t>电厂安全运行所要求的设备最低功能能力或性能水平。</w:t>
      </w:r>
    </w:p>
    <w:p w14:paraId="15F0BF09" w14:textId="77777777" w:rsidR="004F3A94" w:rsidRDefault="004F3A94">
      <w:pPr>
        <w:pStyle w:val="affffffa"/>
        <w:outlineLvl w:val="9"/>
      </w:pPr>
    </w:p>
    <w:p w14:paraId="4FDD779D" w14:textId="77777777" w:rsidR="004F3A94" w:rsidRDefault="00000000">
      <w:pPr>
        <w:pStyle w:val="a5"/>
        <w:numPr>
          <w:ilvl w:val="0"/>
          <w:numId w:val="0"/>
        </w:numPr>
        <w:spacing w:beforeLines="0" w:before="0" w:afterLines="0" w:after="0"/>
        <w:ind w:firstLine="420"/>
      </w:pPr>
      <w:r>
        <w:rPr>
          <w:rFonts w:hint="eastAsia"/>
        </w:rPr>
        <w:t>工作频度 duty cycle</w:t>
      </w:r>
    </w:p>
    <w:p w14:paraId="7E42967A" w14:textId="77777777" w:rsidR="004F3A94" w:rsidRDefault="00000000">
      <w:pPr>
        <w:pStyle w:val="afff0"/>
      </w:pPr>
      <w:r>
        <w:rPr>
          <w:rFonts w:hint="eastAsia"/>
        </w:rPr>
        <w:t>设备工作循环或加载的数量。工作频度分两种类型：高（H），设备启停频繁；低（L），设备启动不频繁。</w:t>
      </w:r>
    </w:p>
    <w:p w14:paraId="5B93BB5B" w14:textId="77777777" w:rsidR="004F3A94" w:rsidRDefault="004F3A94">
      <w:pPr>
        <w:pStyle w:val="affffffa"/>
        <w:outlineLvl w:val="9"/>
      </w:pPr>
    </w:p>
    <w:p w14:paraId="4D8787C5" w14:textId="77777777" w:rsidR="004F3A94" w:rsidRDefault="00000000">
      <w:pPr>
        <w:pStyle w:val="a5"/>
        <w:numPr>
          <w:ilvl w:val="0"/>
          <w:numId w:val="0"/>
        </w:numPr>
        <w:spacing w:beforeLines="0" w:before="0" w:afterLines="0" w:after="0"/>
        <w:ind w:firstLine="420"/>
      </w:pPr>
      <w:r>
        <w:rPr>
          <w:rFonts w:hint="eastAsia"/>
        </w:rPr>
        <w:t>工作环境 service condition</w:t>
      </w:r>
    </w:p>
    <w:p w14:paraId="6370781E" w14:textId="77777777" w:rsidR="004F3A94" w:rsidRDefault="00000000">
      <w:pPr>
        <w:pStyle w:val="afff0"/>
      </w:pPr>
      <w:r>
        <w:rPr>
          <w:rFonts w:hint="eastAsia"/>
        </w:rPr>
        <w:t>设备运行时的内部和外部环境的恶劣程度。工作环境分两种类型：严酷（S），设备工作在高温或脏乱的环境；良好（M），设备工作在干燥和清洁的环境。</w:t>
      </w:r>
    </w:p>
    <w:p w14:paraId="6CBCF1C9" w14:textId="48232BE0" w:rsidR="004F3A94" w:rsidRDefault="00000000">
      <w:pPr>
        <w:pStyle w:val="a4"/>
        <w:outlineLvl w:val="0"/>
      </w:pPr>
      <w:bookmarkStart w:id="112" w:name="OLE_LINK3"/>
      <w:bookmarkStart w:id="113" w:name="_Toc22669210"/>
      <w:bookmarkStart w:id="114" w:name="_Toc439392330"/>
      <w:bookmarkStart w:id="115" w:name="_Toc17821"/>
      <w:bookmarkStart w:id="116" w:name="_Toc198722147"/>
      <w:r>
        <w:rPr>
          <w:rFonts w:hint="eastAsia"/>
        </w:rPr>
        <w:t>设备性能监测与评估</w:t>
      </w:r>
      <w:bookmarkEnd w:id="116"/>
    </w:p>
    <w:p w14:paraId="27949286" w14:textId="77777777" w:rsidR="004F3A94" w:rsidRDefault="004F3A94">
      <w:pPr>
        <w:pStyle w:val="affffffa"/>
        <w:outlineLvl w:val="9"/>
      </w:pPr>
    </w:p>
    <w:p w14:paraId="09C5E4BE" w14:textId="0FF0729C" w:rsidR="004F3A94" w:rsidRDefault="00000000">
      <w:pPr>
        <w:pStyle w:val="a5"/>
        <w:numPr>
          <w:ilvl w:val="0"/>
          <w:numId w:val="0"/>
        </w:numPr>
        <w:spacing w:beforeLines="0" w:before="0" w:afterLines="0" w:after="0"/>
        <w:ind w:firstLine="420"/>
      </w:pPr>
      <w:r>
        <w:rPr>
          <w:rFonts w:hint="eastAsia"/>
        </w:rPr>
        <w:t>性能监</w:t>
      </w:r>
      <w:r w:rsidR="005F64C5">
        <w:rPr>
          <w:rFonts w:hint="eastAsia"/>
        </w:rPr>
        <w:t xml:space="preserve"> performance</w:t>
      </w:r>
      <w:r w:rsidR="005F64C5" w:rsidRPr="005F64C5">
        <w:t xml:space="preserve"> monitoring</w:t>
      </w:r>
    </w:p>
    <w:p w14:paraId="07E4FA22" w14:textId="77777777" w:rsidR="004F3A94" w:rsidRDefault="00000000">
      <w:pPr>
        <w:pStyle w:val="afff0"/>
      </w:pPr>
      <w:r>
        <w:rPr>
          <w:rFonts w:hint="eastAsia"/>
        </w:rPr>
        <w:t>应用设备分级结果，对设备进行在役检查、巡检或对其物理参数进行持续监测，以收集设备当前的性能状态或对其性能进行趋势分析，通过评估确定设备性能是否降级，以制定纠正行动。</w:t>
      </w:r>
    </w:p>
    <w:p w14:paraId="765CAB29" w14:textId="77777777" w:rsidR="004F3A94" w:rsidRDefault="004F3A94">
      <w:pPr>
        <w:pStyle w:val="affffffa"/>
        <w:outlineLvl w:val="9"/>
      </w:pPr>
    </w:p>
    <w:p w14:paraId="5C1F48AB" w14:textId="77777777" w:rsidR="004F3A94" w:rsidRDefault="00000000">
      <w:pPr>
        <w:pStyle w:val="a5"/>
        <w:numPr>
          <w:ilvl w:val="0"/>
          <w:numId w:val="0"/>
        </w:numPr>
        <w:spacing w:beforeLines="0" w:before="0" w:afterLines="0" w:after="0"/>
        <w:ind w:firstLine="420"/>
      </w:pPr>
      <w:r>
        <w:lastRenderedPageBreak/>
        <w:t>在线监测</w:t>
      </w:r>
      <w:bookmarkStart w:id="117" w:name="_Hlk198722548"/>
      <w:r>
        <w:rPr>
          <w:rFonts w:hint="eastAsia"/>
        </w:rPr>
        <w:t xml:space="preserve"> on-line monitoring</w:t>
      </w:r>
      <w:r>
        <w:t>(OLM)</w:t>
      </w:r>
    </w:p>
    <w:bookmarkEnd w:id="117"/>
    <w:p w14:paraId="37339CDE" w14:textId="77777777" w:rsidR="004F3A94" w:rsidRDefault="00000000">
      <w:pPr>
        <w:pStyle w:val="afff0"/>
      </w:pPr>
      <w:r>
        <w:t>在装置运行状态下对仪表性能进行自动监测</w:t>
      </w:r>
      <w:r>
        <w:rPr>
          <w:rFonts w:hint="eastAsia"/>
        </w:rPr>
        <w:t>,</w:t>
      </w:r>
      <w:r>
        <w:t>对仪表校准情况进行评估的方法，被监测的通道不会受到影响。</w:t>
      </w:r>
    </w:p>
    <w:p w14:paraId="5215B4D5" w14:textId="77777777" w:rsidR="004F3A94" w:rsidRDefault="004F3A94">
      <w:pPr>
        <w:pStyle w:val="affffffa"/>
        <w:outlineLvl w:val="9"/>
      </w:pPr>
    </w:p>
    <w:p w14:paraId="25C73476" w14:textId="77777777" w:rsidR="004F3A94" w:rsidRDefault="00000000">
      <w:pPr>
        <w:pStyle w:val="a5"/>
        <w:numPr>
          <w:ilvl w:val="0"/>
          <w:numId w:val="0"/>
        </w:numPr>
        <w:spacing w:beforeLines="0" w:before="0" w:afterLines="0" w:after="0"/>
        <w:ind w:firstLine="420"/>
      </w:pPr>
      <w:r>
        <w:rPr>
          <w:rFonts w:hint="eastAsia"/>
        </w:rPr>
        <w:t xml:space="preserve">巡检 </w:t>
      </w:r>
      <w:bookmarkStart w:id="118" w:name="OLE_LINK33"/>
      <w:r>
        <w:rPr>
          <w:rFonts w:hint="eastAsia"/>
        </w:rPr>
        <w:t>walk-downs</w:t>
      </w:r>
    </w:p>
    <w:bookmarkEnd w:id="118"/>
    <w:p w14:paraId="6634479D" w14:textId="77777777" w:rsidR="004F3A94" w:rsidRDefault="00000000">
      <w:pPr>
        <w:pStyle w:val="afff0"/>
      </w:pPr>
      <w:r>
        <w:t>一种定期或不定期的检查过程，旨在通过人工或自动化的方式，对设备、系统或区域进行全面或重点的检查，以发现潜在的问题和隐患，预防故障和事故的发生</w:t>
      </w:r>
      <w:r>
        <w:t>‌</w:t>
      </w:r>
      <w:r>
        <w:t>。</w:t>
      </w:r>
    </w:p>
    <w:p w14:paraId="7EAC4D70" w14:textId="77777777" w:rsidR="004F3A94" w:rsidRDefault="004F3A94">
      <w:pPr>
        <w:pStyle w:val="affffffa"/>
        <w:outlineLvl w:val="9"/>
      </w:pPr>
    </w:p>
    <w:p w14:paraId="3323C81C" w14:textId="77777777" w:rsidR="004F3A94" w:rsidRDefault="00000000">
      <w:pPr>
        <w:pStyle w:val="a5"/>
        <w:numPr>
          <w:ilvl w:val="0"/>
          <w:numId w:val="0"/>
        </w:numPr>
        <w:spacing w:beforeLines="0" w:before="0" w:afterLines="0" w:after="0"/>
        <w:ind w:firstLine="420"/>
      </w:pPr>
      <w:r>
        <w:t>系统健康报告</w:t>
      </w:r>
      <w:r>
        <w:rPr>
          <w:rFonts w:hint="eastAsia"/>
        </w:rPr>
        <w:t xml:space="preserve"> </w:t>
      </w:r>
      <w:r>
        <w:t>system health report</w:t>
      </w:r>
      <w:r>
        <w:rPr>
          <w:rFonts w:hint="eastAsia"/>
        </w:rPr>
        <w:t>(SHR)</w:t>
      </w:r>
    </w:p>
    <w:p w14:paraId="7EC0AEEA" w14:textId="77777777" w:rsidR="004F3A94" w:rsidRDefault="00000000">
      <w:pPr>
        <w:pStyle w:val="afff0"/>
      </w:pPr>
      <w:r>
        <w:t>是系统的状态报告，其中涉及到系统中的</w:t>
      </w:r>
      <w:r>
        <w:rPr>
          <w:rFonts w:hint="eastAsia"/>
        </w:rPr>
        <w:t>影响</w:t>
      </w:r>
      <w:r>
        <w:t>系统可靠运行能力及其整体可用性</w:t>
      </w:r>
      <w:r>
        <w:rPr>
          <w:rFonts w:hint="eastAsia"/>
        </w:rPr>
        <w:t>的设备，</w:t>
      </w:r>
      <w:r>
        <w:t>由系统工程师根据维修、运行和工程数据而编写。</w:t>
      </w:r>
    </w:p>
    <w:p w14:paraId="4103318E" w14:textId="77777777" w:rsidR="004F3A94" w:rsidRDefault="004F3A94">
      <w:pPr>
        <w:pStyle w:val="affffffa"/>
        <w:outlineLvl w:val="9"/>
      </w:pPr>
    </w:p>
    <w:p w14:paraId="3290F9D1" w14:textId="77777777" w:rsidR="004F3A94" w:rsidRDefault="00000000">
      <w:pPr>
        <w:pStyle w:val="a5"/>
        <w:numPr>
          <w:ilvl w:val="0"/>
          <w:numId w:val="0"/>
        </w:numPr>
        <w:spacing w:beforeLines="0" w:before="0" w:afterLines="0" w:after="0"/>
        <w:ind w:firstLine="420"/>
      </w:pPr>
      <w:r>
        <w:rPr>
          <w:rFonts w:hint="eastAsia"/>
        </w:rPr>
        <w:t>潜在故障 potential failure</w:t>
      </w:r>
    </w:p>
    <w:p w14:paraId="7ECC899C" w14:textId="77777777" w:rsidR="004F3A94" w:rsidRDefault="00000000">
      <w:pPr>
        <w:ind w:firstLineChars="200" w:firstLine="420"/>
        <w:rPr>
          <w:rFonts w:ascii="宋体"/>
          <w:kern w:val="0"/>
          <w:szCs w:val="21"/>
        </w:rPr>
      </w:pPr>
      <w:r>
        <w:rPr>
          <w:rFonts w:hint="eastAsia"/>
        </w:rPr>
        <w:t>功能故障将要发生或正在发生的可识别状态。</w:t>
      </w:r>
      <w:r>
        <w:rPr>
          <w:rFonts w:ascii="宋体" w:hint="eastAsia"/>
          <w:kern w:val="0"/>
          <w:szCs w:val="21"/>
        </w:rPr>
        <w:t>[参考：NB/T 20649-2023]</w:t>
      </w:r>
    </w:p>
    <w:p w14:paraId="07C818D7" w14:textId="77777777" w:rsidR="004F3A94" w:rsidRDefault="004F3A94">
      <w:pPr>
        <w:pStyle w:val="affffffa"/>
        <w:outlineLvl w:val="9"/>
      </w:pPr>
      <w:bookmarkStart w:id="119" w:name="_Toc73959135"/>
      <w:bookmarkStart w:id="120" w:name="_Toc73959235"/>
      <w:bookmarkStart w:id="121" w:name="_Toc73958499"/>
    </w:p>
    <w:p w14:paraId="226DAAA0" w14:textId="77777777" w:rsidR="004F3A94" w:rsidRDefault="00000000">
      <w:pPr>
        <w:pStyle w:val="a5"/>
        <w:numPr>
          <w:ilvl w:val="0"/>
          <w:numId w:val="0"/>
        </w:numPr>
        <w:spacing w:beforeLines="0" w:before="0" w:afterLines="0" w:after="0"/>
        <w:ind w:firstLine="420"/>
      </w:pPr>
      <w:r>
        <w:rPr>
          <w:rFonts w:hint="eastAsia"/>
        </w:rPr>
        <w:t xml:space="preserve">P-F间隔 </w:t>
      </w:r>
      <w:r>
        <w:t>potential failure</w:t>
      </w:r>
      <w:r>
        <w:rPr>
          <w:rFonts w:hint="eastAsia"/>
        </w:rPr>
        <w:t>-</w:t>
      </w:r>
      <w:r>
        <w:t>functional failure interval</w:t>
      </w:r>
      <w:bookmarkEnd w:id="119"/>
      <w:bookmarkEnd w:id="120"/>
      <w:bookmarkEnd w:id="121"/>
    </w:p>
    <w:p w14:paraId="643790A4" w14:textId="77777777" w:rsidR="004F3A94" w:rsidRDefault="00000000">
      <w:pPr>
        <w:pStyle w:val="afff0"/>
        <w:rPr>
          <w:szCs w:val="21"/>
        </w:rPr>
      </w:pPr>
      <w:r>
        <w:rPr>
          <w:rFonts w:hint="eastAsia"/>
          <w:szCs w:val="21"/>
        </w:rPr>
        <w:t>发生潜在故障退化到功能故障之间所经历的时间。监测周期取决于监测方法的灵敏度以及P-F间隔，与设备的可靠性或重要度无关。[参考：NB/T 20649-2023]</w:t>
      </w:r>
    </w:p>
    <w:p w14:paraId="42B4DF96" w14:textId="77777777" w:rsidR="004F3A94" w:rsidRDefault="004F3A94">
      <w:pPr>
        <w:pStyle w:val="affffffa"/>
        <w:outlineLvl w:val="9"/>
      </w:pPr>
      <w:bookmarkStart w:id="122" w:name="_Toc73959236"/>
      <w:bookmarkStart w:id="123" w:name="_Toc73958500"/>
      <w:bookmarkStart w:id="124" w:name="_Toc73959136"/>
      <w:bookmarkEnd w:id="122"/>
      <w:bookmarkEnd w:id="123"/>
      <w:bookmarkEnd w:id="124"/>
    </w:p>
    <w:p w14:paraId="2FF24892" w14:textId="77777777" w:rsidR="004F3A94" w:rsidRDefault="00000000">
      <w:pPr>
        <w:pStyle w:val="a5"/>
        <w:numPr>
          <w:ilvl w:val="0"/>
          <w:numId w:val="0"/>
        </w:numPr>
        <w:spacing w:beforeLines="0" w:before="0" w:afterLines="0" w:after="0"/>
        <w:ind w:firstLine="420"/>
      </w:pPr>
      <w:bookmarkStart w:id="125" w:name="_Toc73959137"/>
      <w:bookmarkStart w:id="126" w:name="_Toc73958501"/>
      <w:bookmarkStart w:id="127" w:name="_Toc73959237"/>
      <w:r>
        <w:rPr>
          <w:rFonts w:hint="eastAsia"/>
        </w:rPr>
        <w:t>状态监测任务 condition</w:t>
      </w:r>
      <w:bookmarkEnd w:id="125"/>
      <w:bookmarkEnd w:id="126"/>
      <w:bookmarkEnd w:id="127"/>
      <w:r>
        <w:rPr>
          <w:rFonts w:hint="eastAsia"/>
        </w:rPr>
        <w:t xml:space="preserve"> monitoring task</w:t>
      </w:r>
    </w:p>
    <w:p w14:paraId="7CD6E306" w14:textId="77777777" w:rsidR="004F3A94" w:rsidRDefault="00000000">
      <w:pPr>
        <w:pStyle w:val="afff0"/>
        <w:rPr>
          <w:szCs w:val="21"/>
        </w:rPr>
      </w:pPr>
      <w:r>
        <w:rPr>
          <w:rFonts w:hint="eastAsia"/>
        </w:rPr>
        <w:t>用于探测处理潜在故障的定期或持续任务。</w:t>
      </w:r>
      <w:r>
        <w:rPr>
          <w:rFonts w:hint="eastAsia"/>
          <w:szCs w:val="21"/>
        </w:rPr>
        <w:t>[引用：NB/T 20649-2023]</w:t>
      </w:r>
    </w:p>
    <w:p w14:paraId="5AD06326" w14:textId="77777777" w:rsidR="004F3A94" w:rsidRDefault="004F3A94">
      <w:pPr>
        <w:pStyle w:val="affffffa"/>
        <w:outlineLvl w:val="9"/>
      </w:pPr>
    </w:p>
    <w:p w14:paraId="0778A052" w14:textId="11D7148F" w:rsidR="004F3A94" w:rsidRDefault="00000000">
      <w:pPr>
        <w:pStyle w:val="a5"/>
        <w:numPr>
          <w:ilvl w:val="0"/>
          <w:numId w:val="0"/>
        </w:numPr>
        <w:spacing w:beforeLines="0" w:before="0" w:afterLines="0" w:after="0"/>
        <w:ind w:firstLine="420"/>
      </w:pPr>
      <w:r>
        <w:t>维修规则</w:t>
      </w:r>
      <w:r>
        <w:rPr>
          <w:rFonts w:hint="eastAsia"/>
        </w:rPr>
        <w:t xml:space="preserve">  </w:t>
      </w:r>
      <w:r w:rsidR="005F64C5">
        <w:rPr>
          <w:rFonts w:hint="eastAsia"/>
        </w:rPr>
        <w:t>m</w:t>
      </w:r>
      <w:r>
        <w:rPr>
          <w:rFonts w:hint="eastAsia"/>
        </w:rPr>
        <w:t>aintenance Rule</w:t>
      </w:r>
    </w:p>
    <w:p w14:paraId="39AB1267" w14:textId="77777777" w:rsidR="004F3A94" w:rsidRDefault="00000000">
      <w:pPr>
        <w:pStyle w:val="afff0"/>
      </w:pPr>
      <w:r>
        <w:t>对</w:t>
      </w:r>
      <w:r>
        <w:rPr>
          <w:rFonts w:hint="eastAsia"/>
        </w:rPr>
        <w:t>SSCs（3.11）</w:t>
      </w:r>
      <w:r>
        <w:t>维修活动进行有效性评价的规则体系。</w:t>
      </w:r>
      <w:r>
        <w:rPr>
          <w:rFonts w:hint="eastAsia"/>
        </w:rPr>
        <w:t>[引用：NB/T 20692-2023 ]</w:t>
      </w:r>
    </w:p>
    <w:p w14:paraId="72EDBE20" w14:textId="77777777" w:rsidR="004F3A94" w:rsidRDefault="004F3A94">
      <w:pPr>
        <w:pStyle w:val="affffffa"/>
        <w:outlineLvl w:val="9"/>
      </w:pPr>
    </w:p>
    <w:p w14:paraId="25A3C11F" w14:textId="77777777" w:rsidR="004F3A94" w:rsidRDefault="00000000">
      <w:pPr>
        <w:pStyle w:val="a5"/>
        <w:numPr>
          <w:ilvl w:val="0"/>
          <w:numId w:val="0"/>
        </w:numPr>
        <w:spacing w:beforeLines="0" w:before="0" w:afterLines="0" w:after="0"/>
        <w:ind w:firstLine="420"/>
      </w:pPr>
      <w:r>
        <w:rPr>
          <w:rFonts w:hint="eastAsia"/>
        </w:rPr>
        <w:t>状态1 （a(1)）</w:t>
      </w:r>
    </w:p>
    <w:p w14:paraId="16348088" w14:textId="77777777" w:rsidR="004F3A94" w:rsidRDefault="00000000">
      <w:pPr>
        <w:pStyle w:val="afff0"/>
      </w:pPr>
      <w:r>
        <w:rPr>
          <w:rFonts w:hint="eastAsia"/>
        </w:rPr>
        <w:t>SSCs（3.11）</w:t>
      </w:r>
      <w:r>
        <w:rPr>
          <w:rFonts w:hAnsi="宋体" w:cs="宋体" w:hint="eastAsia"/>
        </w:rPr>
        <w:t>性能不满足设定的性能指标，需进行根本原因分析并采取适当的纠正行动,也可能需要对</w:t>
      </w:r>
      <w:r>
        <w:rPr>
          <w:rFonts w:ascii="Times New Roman"/>
        </w:rPr>
        <w:t>SSC</w:t>
      </w:r>
      <w:r>
        <w:rPr>
          <w:rFonts w:ascii="Times New Roman" w:hint="eastAsia"/>
        </w:rPr>
        <w:t>s</w:t>
      </w:r>
      <w:r>
        <w:rPr>
          <w:rFonts w:hAnsi="宋体" w:cs="宋体" w:hint="eastAsia"/>
        </w:rPr>
        <w:t>设定额外的性能指标（如：增加状态监测频度、设定短期及长期应满足的指标等）,必要时还需要进行工程改造。</w:t>
      </w:r>
      <w:r>
        <w:rPr>
          <w:rFonts w:hint="eastAsia"/>
        </w:rPr>
        <w:t>[参考：NB/T 20692-2023 ]</w:t>
      </w:r>
    </w:p>
    <w:p w14:paraId="773392B5" w14:textId="77777777" w:rsidR="004F3A94" w:rsidRDefault="004F3A94">
      <w:pPr>
        <w:pStyle w:val="affffffa"/>
        <w:outlineLvl w:val="9"/>
      </w:pPr>
      <w:bookmarkStart w:id="128" w:name="_Toc58872107"/>
      <w:bookmarkStart w:id="129" w:name="_Toc57297715"/>
    </w:p>
    <w:bookmarkEnd w:id="128"/>
    <w:bookmarkEnd w:id="129"/>
    <w:p w14:paraId="10901787" w14:textId="77777777" w:rsidR="004F3A94" w:rsidRDefault="00000000">
      <w:pPr>
        <w:pStyle w:val="a5"/>
        <w:numPr>
          <w:ilvl w:val="0"/>
          <w:numId w:val="0"/>
        </w:numPr>
        <w:spacing w:beforeLines="0" w:before="0" w:afterLines="0" w:after="0"/>
        <w:ind w:firstLine="420"/>
      </w:pPr>
      <w:r>
        <w:rPr>
          <w:rFonts w:hint="eastAsia"/>
        </w:rPr>
        <w:t>状态2 （a(2)）</w:t>
      </w:r>
    </w:p>
    <w:p w14:paraId="02E34D92" w14:textId="77777777" w:rsidR="004F3A94" w:rsidRDefault="00000000">
      <w:pPr>
        <w:pStyle w:val="afff0"/>
      </w:pPr>
      <w:r>
        <w:rPr>
          <w:rFonts w:hint="eastAsia"/>
        </w:rPr>
        <w:t>SSCs（3.11）性能满足设定的性能指标，可继续按照原有预防性维修大纲和定期试验大纲执行相应的维修、试验活动，并继续实施性能监测。[引用：NB/T 20692-2023 ]</w:t>
      </w:r>
    </w:p>
    <w:p w14:paraId="65237E01" w14:textId="44D76CDE" w:rsidR="004F3A94" w:rsidRDefault="00000000">
      <w:pPr>
        <w:pStyle w:val="a4"/>
        <w:outlineLvl w:val="0"/>
      </w:pPr>
      <w:bookmarkStart w:id="130" w:name="_Toc10210"/>
      <w:bookmarkStart w:id="131" w:name="_Toc198722148"/>
      <w:bookmarkEnd w:id="112"/>
      <w:r>
        <w:rPr>
          <w:rFonts w:hint="eastAsia"/>
        </w:rPr>
        <w:t>设备纠正行动</w:t>
      </w:r>
      <w:bookmarkEnd w:id="130"/>
      <w:bookmarkEnd w:id="131"/>
    </w:p>
    <w:p w14:paraId="1DA5CD66" w14:textId="77777777" w:rsidR="004F3A94" w:rsidRDefault="004F3A94">
      <w:pPr>
        <w:pStyle w:val="affffffa"/>
        <w:outlineLvl w:val="9"/>
      </w:pPr>
    </w:p>
    <w:p w14:paraId="7CC59526" w14:textId="77777777" w:rsidR="004F3A94" w:rsidRDefault="00000000">
      <w:pPr>
        <w:pStyle w:val="a5"/>
        <w:numPr>
          <w:ilvl w:val="0"/>
          <w:numId w:val="0"/>
        </w:numPr>
        <w:spacing w:beforeLines="0" w:before="0" w:afterLines="0" w:after="0"/>
        <w:ind w:firstLine="420"/>
      </w:pPr>
      <w:r>
        <w:rPr>
          <w:rFonts w:hint="eastAsia"/>
        </w:rPr>
        <w:t>纠正行动corrective action</w:t>
      </w:r>
    </w:p>
    <w:p w14:paraId="42F7BD81" w14:textId="77777777" w:rsidR="004F3A94" w:rsidRDefault="00000000">
      <w:pPr>
        <w:pStyle w:val="affffffa"/>
        <w:numPr>
          <w:ilvl w:val="1"/>
          <w:numId w:val="0"/>
        </w:numPr>
        <w:ind w:firstLineChars="200" w:firstLine="420"/>
        <w:outlineLvl w:val="9"/>
        <w:rPr>
          <w:rFonts w:ascii="Times New Roman"/>
          <w:kern w:val="2"/>
          <w:szCs w:val="24"/>
        </w:rPr>
      </w:pPr>
      <w:r>
        <w:rPr>
          <w:rFonts w:ascii="Times New Roman" w:hint="eastAsia"/>
          <w:kern w:val="2"/>
          <w:szCs w:val="24"/>
        </w:rPr>
        <w:t>为了消除根本原因、促成原因或减轻事件后果所采取的改进行动，包括其他用于改进核电厂管理和运行质量的措施。</w:t>
      </w:r>
    </w:p>
    <w:p w14:paraId="352DCA84" w14:textId="77777777" w:rsidR="004F3A94" w:rsidRDefault="004F3A94">
      <w:pPr>
        <w:pStyle w:val="affffffa"/>
        <w:outlineLvl w:val="9"/>
      </w:pPr>
    </w:p>
    <w:p w14:paraId="38BEFCD3" w14:textId="77777777" w:rsidR="004F3A94" w:rsidRDefault="00000000">
      <w:pPr>
        <w:pStyle w:val="a5"/>
        <w:numPr>
          <w:ilvl w:val="0"/>
          <w:numId w:val="0"/>
        </w:numPr>
        <w:spacing w:beforeLines="0" w:before="0" w:afterLines="0" w:after="0"/>
        <w:ind w:firstLine="420"/>
      </w:pPr>
      <w:r>
        <w:rPr>
          <w:rFonts w:hint="eastAsia"/>
        </w:rPr>
        <w:t>故障模式 failure mode</w:t>
      </w:r>
    </w:p>
    <w:p w14:paraId="11F60073" w14:textId="77777777" w:rsidR="004F3A94" w:rsidRDefault="00000000">
      <w:pPr>
        <w:ind w:firstLineChars="200" w:firstLine="420"/>
        <w:rPr>
          <w:rFonts w:ascii="宋体"/>
          <w:kern w:val="0"/>
          <w:szCs w:val="21"/>
        </w:rPr>
      </w:pPr>
      <w:r>
        <w:rPr>
          <w:rFonts w:hint="eastAsia"/>
        </w:rPr>
        <w:t>设备故障的表现形式。</w:t>
      </w:r>
      <w:r>
        <w:rPr>
          <w:rFonts w:ascii="宋体" w:hint="eastAsia"/>
          <w:kern w:val="0"/>
          <w:szCs w:val="21"/>
        </w:rPr>
        <w:t>[引用：NB/T 20489-2018]</w:t>
      </w:r>
    </w:p>
    <w:p w14:paraId="257BEE6E" w14:textId="77777777" w:rsidR="004F3A94" w:rsidRDefault="004F3A94">
      <w:pPr>
        <w:pStyle w:val="affffffa"/>
        <w:outlineLvl w:val="9"/>
      </w:pPr>
    </w:p>
    <w:p w14:paraId="1E76C3B6" w14:textId="77777777" w:rsidR="004F3A94" w:rsidRDefault="00000000">
      <w:pPr>
        <w:pStyle w:val="a5"/>
        <w:numPr>
          <w:ilvl w:val="0"/>
          <w:numId w:val="0"/>
        </w:numPr>
        <w:spacing w:beforeLines="0" w:before="0" w:afterLines="0" w:after="0"/>
        <w:ind w:firstLine="420"/>
      </w:pPr>
      <w:r>
        <w:rPr>
          <w:rFonts w:hint="eastAsia"/>
        </w:rPr>
        <w:t>纠正性维修 corrective maintenance(CM)</w:t>
      </w:r>
    </w:p>
    <w:p w14:paraId="4D3ED71C" w14:textId="77777777" w:rsidR="004F3A94" w:rsidRDefault="00000000">
      <w:pPr>
        <w:pStyle w:val="afff0"/>
      </w:pPr>
      <w:r>
        <w:rPr>
          <w:rFonts w:hint="eastAsia"/>
        </w:rPr>
        <w:t>故障确认后，使设备恢复到能执行规定功能状态所实施的维修。[参考：NB/T 20281—2014]</w:t>
      </w:r>
    </w:p>
    <w:p w14:paraId="7ECF3DA3" w14:textId="77777777" w:rsidR="004F3A94" w:rsidRDefault="004F3A94">
      <w:pPr>
        <w:pStyle w:val="affffffa"/>
        <w:outlineLvl w:val="9"/>
      </w:pPr>
    </w:p>
    <w:p w14:paraId="6F7C88B4" w14:textId="77777777" w:rsidR="004F3A94" w:rsidRDefault="00000000">
      <w:pPr>
        <w:pStyle w:val="a5"/>
        <w:numPr>
          <w:ilvl w:val="0"/>
          <w:numId w:val="0"/>
        </w:numPr>
        <w:spacing w:beforeLines="0" w:before="0" w:afterLines="0" w:after="0"/>
        <w:ind w:firstLine="420"/>
      </w:pPr>
      <w:proofErr w:type="gramStart"/>
      <w:r>
        <w:rPr>
          <w:rFonts w:hint="eastAsia"/>
        </w:rPr>
        <w:t>共因故障</w:t>
      </w:r>
      <w:proofErr w:type="gramEnd"/>
      <w:r>
        <w:rPr>
          <w:rFonts w:hint="eastAsia"/>
        </w:rPr>
        <w:t xml:space="preserve"> common cause failure</w:t>
      </w:r>
    </w:p>
    <w:p w14:paraId="17955036" w14:textId="77777777" w:rsidR="004F3A94" w:rsidRDefault="00000000">
      <w:pPr>
        <w:pStyle w:val="TOC2"/>
      </w:pPr>
      <w:r>
        <w:rPr>
          <w:rFonts w:hint="eastAsia"/>
        </w:rPr>
        <w:t>由于某一共</w:t>
      </w:r>
      <w:proofErr w:type="gramStart"/>
      <w:r>
        <w:rPr>
          <w:rFonts w:hint="eastAsia"/>
        </w:rPr>
        <w:t>同原因</w:t>
      </w:r>
      <w:proofErr w:type="gramEnd"/>
      <w:r>
        <w:rPr>
          <w:rFonts w:hint="eastAsia"/>
        </w:rPr>
        <w:t>而使两个或更多的部件在短时间内故障。</w:t>
      </w:r>
      <w:r>
        <w:rPr>
          <w:rFonts w:ascii="宋体" w:hint="eastAsia"/>
          <w:kern w:val="0"/>
          <w:szCs w:val="21"/>
        </w:rPr>
        <w:t>[引用：NB/T 20489-2018]</w:t>
      </w:r>
    </w:p>
    <w:p w14:paraId="5632F3F8" w14:textId="77777777" w:rsidR="004F3A94" w:rsidRDefault="004F3A94">
      <w:pPr>
        <w:pStyle w:val="affffffa"/>
        <w:outlineLvl w:val="9"/>
      </w:pPr>
    </w:p>
    <w:p w14:paraId="7BC64E73" w14:textId="77777777" w:rsidR="004F3A94" w:rsidRDefault="00000000">
      <w:pPr>
        <w:pStyle w:val="a5"/>
        <w:numPr>
          <w:ilvl w:val="0"/>
          <w:numId w:val="0"/>
        </w:numPr>
        <w:spacing w:beforeLines="0" w:before="0" w:afterLines="0" w:after="0"/>
        <w:ind w:firstLine="420"/>
      </w:pPr>
      <w:r>
        <w:rPr>
          <w:rFonts w:hint="eastAsia"/>
        </w:rPr>
        <w:t>故障后果 failure consequence</w:t>
      </w:r>
    </w:p>
    <w:p w14:paraId="01BC9E6C" w14:textId="77777777" w:rsidR="004F3A94" w:rsidRDefault="00000000">
      <w:pPr>
        <w:pStyle w:val="afff0"/>
      </w:pPr>
      <w:r>
        <w:rPr>
          <w:rFonts w:hint="eastAsia"/>
        </w:rPr>
        <w:t>设备发生故障对安全功能、生产功能、辅助功能、构筑物、人员、环境造成的影响。单一设备故障后果是指单独一个设备故障后所引起的相关影响。[参考：NB/T 20281—2014]</w:t>
      </w:r>
    </w:p>
    <w:p w14:paraId="3C164676" w14:textId="77777777" w:rsidR="004F3A94" w:rsidRDefault="004F3A94">
      <w:pPr>
        <w:pStyle w:val="affffffa"/>
        <w:outlineLvl w:val="9"/>
      </w:pPr>
    </w:p>
    <w:p w14:paraId="3D9A03AC" w14:textId="77777777" w:rsidR="004F3A94" w:rsidRDefault="00000000">
      <w:pPr>
        <w:pStyle w:val="a5"/>
        <w:numPr>
          <w:ilvl w:val="0"/>
          <w:numId w:val="0"/>
        </w:numPr>
        <w:spacing w:beforeLines="0" w:before="0" w:afterLines="0" w:after="0"/>
        <w:ind w:firstLine="420"/>
      </w:pPr>
      <w:r>
        <w:rPr>
          <w:rFonts w:hint="eastAsia"/>
        </w:rPr>
        <w:t>故障机理 failure mechanism</w:t>
      </w:r>
    </w:p>
    <w:p w14:paraId="588BB00E" w14:textId="77777777" w:rsidR="004F3A94" w:rsidRDefault="00000000">
      <w:pPr>
        <w:ind w:firstLineChars="200" w:firstLine="420"/>
        <w:rPr>
          <w:rFonts w:ascii="宋体"/>
          <w:kern w:val="0"/>
          <w:szCs w:val="21"/>
        </w:rPr>
      </w:pPr>
      <w:r>
        <w:rPr>
          <w:rFonts w:hint="eastAsia"/>
        </w:rPr>
        <w:t>引起故障模式（</w:t>
      </w:r>
      <w:r>
        <w:rPr>
          <w:rFonts w:hint="eastAsia"/>
        </w:rPr>
        <w:t>6.2</w:t>
      </w:r>
      <w:r>
        <w:rPr>
          <w:rFonts w:hint="eastAsia"/>
        </w:rPr>
        <w:t>）发生的物理或化学变化过程。</w:t>
      </w:r>
      <w:r>
        <w:rPr>
          <w:rFonts w:ascii="宋体" w:hint="eastAsia"/>
          <w:kern w:val="0"/>
          <w:szCs w:val="21"/>
        </w:rPr>
        <w:t>[参考：NB/T 20489-2018]</w:t>
      </w:r>
    </w:p>
    <w:p w14:paraId="01EDE95F" w14:textId="77777777" w:rsidR="004F3A94" w:rsidRDefault="004F3A94">
      <w:pPr>
        <w:pStyle w:val="affffffa"/>
        <w:outlineLvl w:val="9"/>
      </w:pPr>
    </w:p>
    <w:p w14:paraId="1F1EA4A6" w14:textId="77777777" w:rsidR="004F3A94" w:rsidRDefault="00000000">
      <w:pPr>
        <w:pStyle w:val="a5"/>
        <w:numPr>
          <w:ilvl w:val="0"/>
          <w:numId w:val="0"/>
        </w:numPr>
        <w:spacing w:beforeLines="0" w:before="0" w:afterLines="0" w:after="0"/>
        <w:ind w:firstLine="420"/>
      </w:pPr>
      <w:r>
        <w:rPr>
          <w:rFonts w:hint="eastAsia"/>
        </w:rPr>
        <w:t>直接原因 direct cause</w:t>
      </w:r>
    </w:p>
    <w:p w14:paraId="759F448D" w14:textId="77777777" w:rsidR="004F3A94" w:rsidRDefault="00000000">
      <w:pPr>
        <w:ind w:firstLineChars="200" w:firstLine="420"/>
        <w:rPr>
          <w:rFonts w:ascii="宋体"/>
          <w:kern w:val="0"/>
          <w:szCs w:val="21"/>
        </w:rPr>
      </w:pPr>
      <w:r>
        <w:rPr>
          <w:rFonts w:hint="eastAsia"/>
        </w:rPr>
        <w:t>立即</w:t>
      </w:r>
      <w:r>
        <w:rPr>
          <w:rFonts w:hint="eastAsia"/>
        </w:rPr>
        <w:t>/</w:t>
      </w:r>
      <w:r>
        <w:rPr>
          <w:rFonts w:hint="eastAsia"/>
        </w:rPr>
        <w:t>直接导致故障发生的原因因素。</w:t>
      </w:r>
      <w:r>
        <w:rPr>
          <w:rFonts w:ascii="宋体" w:hint="eastAsia"/>
          <w:kern w:val="0"/>
          <w:szCs w:val="21"/>
        </w:rPr>
        <w:t>[参考：NB/T 20489-2018]</w:t>
      </w:r>
    </w:p>
    <w:p w14:paraId="7A15DAAB" w14:textId="77777777" w:rsidR="004F3A94" w:rsidRDefault="004F3A94">
      <w:pPr>
        <w:pStyle w:val="affffffa"/>
        <w:outlineLvl w:val="9"/>
      </w:pPr>
    </w:p>
    <w:p w14:paraId="3372BF4B" w14:textId="77777777" w:rsidR="004F3A94" w:rsidRDefault="00000000">
      <w:pPr>
        <w:pStyle w:val="a5"/>
        <w:numPr>
          <w:ilvl w:val="0"/>
          <w:numId w:val="0"/>
        </w:numPr>
        <w:spacing w:beforeLines="0" w:before="0" w:afterLines="0" w:after="0"/>
        <w:ind w:firstLine="420"/>
      </w:pPr>
      <w:r>
        <w:rPr>
          <w:rFonts w:hint="eastAsia"/>
        </w:rPr>
        <w:t>促成原因 contributing cause</w:t>
      </w:r>
    </w:p>
    <w:p w14:paraId="54216CBF" w14:textId="77777777" w:rsidR="004F3A94" w:rsidRDefault="00000000">
      <w:pPr>
        <w:ind w:firstLineChars="200" w:firstLine="420"/>
        <w:rPr>
          <w:rFonts w:ascii="宋体"/>
          <w:kern w:val="0"/>
          <w:szCs w:val="21"/>
        </w:rPr>
      </w:pPr>
      <w:r>
        <w:rPr>
          <w:rFonts w:hint="eastAsia"/>
        </w:rPr>
        <w:t>促成或加速故障发生的原因因素。</w:t>
      </w:r>
      <w:r>
        <w:rPr>
          <w:rFonts w:ascii="宋体" w:hint="eastAsia"/>
          <w:kern w:val="0"/>
          <w:szCs w:val="21"/>
        </w:rPr>
        <w:t>[参考：NB/T 20489-2018]</w:t>
      </w:r>
    </w:p>
    <w:p w14:paraId="2155C6B0" w14:textId="77777777" w:rsidR="004F3A94" w:rsidRDefault="004F3A94">
      <w:pPr>
        <w:pStyle w:val="affffffa"/>
        <w:outlineLvl w:val="9"/>
      </w:pPr>
    </w:p>
    <w:p w14:paraId="72B4059B" w14:textId="77777777" w:rsidR="004F3A94" w:rsidRDefault="00000000">
      <w:pPr>
        <w:pStyle w:val="a5"/>
        <w:numPr>
          <w:ilvl w:val="0"/>
          <w:numId w:val="0"/>
        </w:numPr>
        <w:spacing w:beforeLines="0" w:before="0" w:afterLines="0" w:after="0"/>
        <w:ind w:firstLine="420"/>
      </w:pPr>
      <w:r>
        <w:rPr>
          <w:rFonts w:hint="eastAsia"/>
        </w:rPr>
        <w:t>根本原因 root cause</w:t>
      </w:r>
    </w:p>
    <w:p w14:paraId="7F4809EF" w14:textId="77777777" w:rsidR="004F3A94" w:rsidRDefault="00000000">
      <w:pPr>
        <w:ind w:firstLineChars="200" w:firstLine="420"/>
        <w:rPr>
          <w:rFonts w:ascii="宋体"/>
          <w:kern w:val="0"/>
          <w:szCs w:val="21"/>
        </w:rPr>
      </w:pPr>
      <w:r>
        <w:rPr>
          <w:rFonts w:hint="eastAsia"/>
        </w:rPr>
        <w:t>引起故障产生的最基本的原因因素，如果此原因因素被消除或纠正，可以防止故障重发。</w:t>
      </w:r>
      <w:r>
        <w:rPr>
          <w:rFonts w:ascii="宋体" w:hint="eastAsia"/>
          <w:kern w:val="0"/>
          <w:szCs w:val="21"/>
        </w:rPr>
        <w:t>[参考：NB/T 20489-2018]</w:t>
      </w:r>
    </w:p>
    <w:p w14:paraId="09B21522" w14:textId="77777777" w:rsidR="004F3A94" w:rsidRDefault="004F3A94">
      <w:pPr>
        <w:pStyle w:val="affffffa"/>
        <w:outlineLvl w:val="9"/>
        <w:rPr>
          <w:rFonts w:ascii="Times New Roman"/>
          <w:kern w:val="2"/>
          <w:szCs w:val="24"/>
        </w:rPr>
      </w:pPr>
    </w:p>
    <w:p w14:paraId="0FE15DD8" w14:textId="77777777" w:rsidR="004F3A94" w:rsidRDefault="00000000">
      <w:pPr>
        <w:pStyle w:val="a5"/>
        <w:numPr>
          <w:ilvl w:val="0"/>
          <w:numId w:val="0"/>
        </w:numPr>
        <w:spacing w:beforeLines="0" w:before="0" w:afterLines="0" w:after="0"/>
        <w:ind w:firstLine="420"/>
      </w:pPr>
      <w:r>
        <w:rPr>
          <w:rFonts w:hint="eastAsia"/>
        </w:rPr>
        <w:t>重发事件repeat event</w:t>
      </w:r>
    </w:p>
    <w:p w14:paraId="53D9EC8D" w14:textId="77777777" w:rsidR="004F3A94" w:rsidRDefault="00000000">
      <w:pPr>
        <w:ind w:firstLineChars="200" w:firstLine="420"/>
        <w:rPr>
          <w:rFonts w:ascii="宋体"/>
          <w:kern w:val="0"/>
          <w:szCs w:val="21"/>
        </w:rPr>
      </w:pPr>
      <w:r>
        <w:rPr>
          <w:rFonts w:hint="eastAsia"/>
        </w:rPr>
        <w:t>该事件以前发生过，或</w:t>
      </w:r>
      <w:r>
        <w:rPr>
          <w:rFonts w:hint="eastAsia"/>
        </w:rPr>
        <w:t>/</w:t>
      </w:r>
      <w:r>
        <w:rPr>
          <w:rFonts w:hint="eastAsia"/>
        </w:rPr>
        <w:t>并经过分析评价后，与历史事件根本原因相同的事件。</w:t>
      </w:r>
      <w:r>
        <w:rPr>
          <w:rFonts w:ascii="宋体" w:hint="eastAsia"/>
          <w:kern w:val="0"/>
          <w:szCs w:val="21"/>
        </w:rPr>
        <w:t>[参考：NB/T 20489-2018]</w:t>
      </w:r>
    </w:p>
    <w:p w14:paraId="6A54C931" w14:textId="77777777" w:rsidR="004F3A94" w:rsidRDefault="004F3A94">
      <w:pPr>
        <w:pStyle w:val="affffffa"/>
        <w:outlineLvl w:val="9"/>
      </w:pPr>
    </w:p>
    <w:p w14:paraId="51B75330" w14:textId="77777777" w:rsidR="004F3A94" w:rsidRDefault="00000000">
      <w:pPr>
        <w:pStyle w:val="a5"/>
        <w:numPr>
          <w:ilvl w:val="0"/>
          <w:numId w:val="0"/>
        </w:numPr>
        <w:spacing w:beforeLines="0" w:before="0" w:afterLines="0" w:after="0"/>
        <w:ind w:firstLine="420"/>
      </w:pPr>
      <w:r>
        <w:rPr>
          <w:rFonts w:hint="eastAsia"/>
        </w:rPr>
        <w:t>隐性后果hidden consequences</w:t>
      </w:r>
    </w:p>
    <w:p w14:paraId="00FF31FB" w14:textId="77777777" w:rsidR="004F3A94" w:rsidRDefault="00000000">
      <w:pPr>
        <w:ind w:firstLineChars="200" w:firstLine="420"/>
        <w:rPr>
          <w:rFonts w:ascii="宋体"/>
          <w:kern w:val="0"/>
          <w:szCs w:val="21"/>
        </w:rPr>
      </w:pPr>
      <w:r>
        <w:rPr>
          <w:rFonts w:hint="eastAsia"/>
        </w:rPr>
        <w:t>当故障模式（</w:t>
      </w:r>
      <w:r>
        <w:rPr>
          <w:rFonts w:hint="eastAsia"/>
        </w:rPr>
        <w:t>6.2</w:t>
      </w:r>
      <w:r>
        <w:rPr>
          <w:rFonts w:hint="eastAsia"/>
        </w:rPr>
        <w:t>）发生后，在正常使用情况下不能觉察到相关的功能已经丧失。</w:t>
      </w:r>
      <w:r>
        <w:rPr>
          <w:rFonts w:ascii="宋体" w:hint="eastAsia"/>
          <w:kern w:val="0"/>
          <w:szCs w:val="21"/>
        </w:rPr>
        <w:t>[参考：NB/T 20649-2023]</w:t>
      </w:r>
    </w:p>
    <w:p w14:paraId="592D1FFB" w14:textId="77777777" w:rsidR="004F3A94" w:rsidRDefault="004F3A94">
      <w:pPr>
        <w:pStyle w:val="affffffa"/>
        <w:outlineLvl w:val="9"/>
      </w:pPr>
    </w:p>
    <w:p w14:paraId="3330CA0F" w14:textId="77777777" w:rsidR="004F3A94" w:rsidRDefault="00000000">
      <w:pPr>
        <w:pStyle w:val="a5"/>
        <w:numPr>
          <w:ilvl w:val="0"/>
          <w:numId w:val="0"/>
        </w:numPr>
        <w:spacing w:beforeLines="0" w:before="0" w:afterLines="0" w:after="0"/>
        <w:ind w:firstLine="420"/>
      </w:pPr>
      <w:r>
        <w:rPr>
          <w:rFonts w:hint="eastAsia"/>
        </w:rPr>
        <w:t>显性后果 evident consequences</w:t>
      </w:r>
    </w:p>
    <w:p w14:paraId="71C479A3" w14:textId="77777777" w:rsidR="004F3A94" w:rsidRDefault="00000000">
      <w:pPr>
        <w:ind w:firstLineChars="200" w:firstLine="420"/>
        <w:rPr>
          <w:rFonts w:ascii="宋体"/>
          <w:kern w:val="0"/>
          <w:szCs w:val="21"/>
        </w:rPr>
      </w:pPr>
      <w:r>
        <w:rPr>
          <w:rFonts w:hint="eastAsia"/>
        </w:rPr>
        <w:t>当故障模式（</w:t>
      </w:r>
      <w:r>
        <w:rPr>
          <w:rFonts w:hint="eastAsia"/>
        </w:rPr>
        <w:t>6.2</w:t>
      </w:r>
      <w:r>
        <w:rPr>
          <w:rFonts w:hint="eastAsia"/>
        </w:rPr>
        <w:t>）发生后，在正常使用情况下可觉察到相关的功能已经丧失。</w:t>
      </w:r>
      <w:r>
        <w:rPr>
          <w:rFonts w:ascii="宋体" w:hint="eastAsia"/>
          <w:kern w:val="0"/>
          <w:szCs w:val="21"/>
        </w:rPr>
        <w:t>[参考：NB/T 20649-2023]</w:t>
      </w:r>
    </w:p>
    <w:p w14:paraId="197B5A67" w14:textId="77777777" w:rsidR="004F3A94" w:rsidRDefault="004F3A94">
      <w:pPr>
        <w:pStyle w:val="affffffa"/>
        <w:outlineLvl w:val="9"/>
      </w:pPr>
    </w:p>
    <w:p w14:paraId="2C47E262" w14:textId="77777777" w:rsidR="004F3A94" w:rsidRDefault="00000000">
      <w:pPr>
        <w:pStyle w:val="a5"/>
        <w:numPr>
          <w:ilvl w:val="0"/>
          <w:numId w:val="0"/>
        </w:numPr>
        <w:spacing w:beforeLines="0" w:before="0" w:afterLines="0" w:after="0"/>
        <w:ind w:firstLine="420"/>
      </w:pPr>
      <w:r>
        <w:rPr>
          <w:rFonts w:hint="eastAsia"/>
        </w:rPr>
        <w:t>关键敏感缺陷 single-point vulnerability failure</w:t>
      </w:r>
    </w:p>
    <w:p w14:paraId="5CC48F95" w14:textId="77777777" w:rsidR="004F3A94" w:rsidRDefault="00000000">
      <w:pPr>
        <w:pStyle w:val="afff0"/>
      </w:pPr>
      <w:r>
        <w:rPr>
          <w:rFonts w:hint="eastAsia"/>
        </w:rPr>
        <w:t>导致自动或手动紧急停机停堆以及需核电厂操纵员干预以避免停机停堆的关键敏感设备缺陷。[引用：NB/T 20685-2023]</w:t>
      </w:r>
    </w:p>
    <w:p w14:paraId="7BC539FE" w14:textId="77777777" w:rsidR="004F3A94" w:rsidRDefault="004F3A94">
      <w:pPr>
        <w:pStyle w:val="affffffa"/>
        <w:outlineLvl w:val="9"/>
      </w:pPr>
    </w:p>
    <w:p w14:paraId="584EB092" w14:textId="77777777" w:rsidR="004F3A94" w:rsidRDefault="00000000">
      <w:pPr>
        <w:pStyle w:val="a5"/>
        <w:numPr>
          <w:ilvl w:val="0"/>
          <w:numId w:val="0"/>
        </w:numPr>
        <w:spacing w:beforeLines="0" w:before="0" w:afterLines="0" w:after="0"/>
        <w:ind w:firstLine="420"/>
      </w:pPr>
      <w:r>
        <w:t>工作过程管理</w:t>
      </w:r>
      <w:r>
        <w:rPr>
          <w:rFonts w:hint="eastAsia"/>
        </w:rPr>
        <w:t xml:space="preserve"> </w:t>
      </w:r>
      <w:r>
        <w:t>work management process</w:t>
      </w:r>
    </w:p>
    <w:p w14:paraId="5DD8AF13" w14:textId="77777777" w:rsidR="004F3A94" w:rsidRDefault="00000000">
      <w:pPr>
        <w:pStyle w:val="affffffa"/>
        <w:numPr>
          <w:ilvl w:val="1"/>
          <w:numId w:val="0"/>
        </w:numPr>
        <w:ind w:firstLineChars="200" w:firstLine="420"/>
        <w:outlineLvl w:val="9"/>
      </w:pPr>
      <w:r>
        <w:rPr>
          <w:rFonts w:ascii="Times New Roman"/>
          <w:kern w:val="2"/>
          <w:szCs w:val="24"/>
        </w:rPr>
        <w:t>实施维修、改造、监控、检测、工程支持以及需要进行电厂协调或计划整合的工作活动的过程。</w:t>
      </w:r>
      <w:r>
        <w:rPr>
          <w:rFonts w:hint="eastAsia"/>
        </w:rPr>
        <w:t>[参考修改：NB/T 20685-2023]</w:t>
      </w:r>
    </w:p>
    <w:p w14:paraId="5CC1442B" w14:textId="77777777" w:rsidR="004F3A94" w:rsidRDefault="004F3A94">
      <w:pPr>
        <w:pStyle w:val="affffffa"/>
        <w:outlineLvl w:val="9"/>
        <w:rPr>
          <w:rFonts w:ascii="Times New Roman"/>
          <w:kern w:val="2"/>
          <w:szCs w:val="24"/>
        </w:rPr>
      </w:pPr>
    </w:p>
    <w:p w14:paraId="7D60FE68" w14:textId="77777777" w:rsidR="004F3A94" w:rsidRDefault="00000000">
      <w:pPr>
        <w:pStyle w:val="a5"/>
        <w:numPr>
          <w:ilvl w:val="0"/>
          <w:numId w:val="0"/>
        </w:numPr>
        <w:spacing w:beforeLines="0" w:before="0" w:afterLines="0" w:after="0"/>
        <w:ind w:firstLine="420"/>
      </w:pPr>
      <w:r>
        <w:t>工单</w:t>
      </w:r>
      <w:r>
        <w:rPr>
          <w:rFonts w:hint="eastAsia"/>
        </w:rPr>
        <w:t xml:space="preserve"> </w:t>
      </w:r>
      <w:r>
        <w:t>work order</w:t>
      </w:r>
    </w:p>
    <w:p w14:paraId="0D0CE55A" w14:textId="77777777" w:rsidR="004F3A94" w:rsidRDefault="00000000">
      <w:pPr>
        <w:pStyle w:val="affffffa"/>
        <w:numPr>
          <w:ilvl w:val="1"/>
          <w:numId w:val="0"/>
        </w:numPr>
        <w:ind w:firstLineChars="200" w:firstLine="420"/>
        <w:outlineLvl w:val="9"/>
        <w:rPr>
          <w:rFonts w:ascii="Times New Roman"/>
          <w:kern w:val="2"/>
          <w:szCs w:val="24"/>
        </w:rPr>
      </w:pPr>
      <w:r>
        <w:rPr>
          <w:rFonts w:ascii="Times New Roman"/>
          <w:kern w:val="2"/>
          <w:szCs w:val="24"/>
        </w:rPr>
        <w:t>对工作及或试验活动进行控制的文件。</w:t>
      </w:r>
    </w:p>
    <w:p w14:paraId="42C7740E" w14:textId="77777777" w:rsidR="004F3A94" w:rsidRDefault="004F3A94">
      <w:pPr>
        <w:pStyle w:val="affffffa"/>
        <w:outlineLvl w:val="9"/>
        <w:rPr>
          <w:rFonts w:ascii="Times New Roman"/>
          <w:kern w:val="2"/>
          <w:szCs w:val="24"/>
        </w:rPr>
      </w:pPr>
    </w:p>
    <w:p w14:paraId="78BC0610" w14:textId="77777777" w:rsidR="004F3A94" w:rsidRDefault="00000000">
      <w:pPr>
        <w:pStyle w:val="a5"/>
        <w:numPr>
          <w:ilvl w:val="0"/>
          <w:numId w:val="0"/>
        </w:numPr>
        <w:spacing w:beforeLines="0" w:before="0" w:afterLines="0" w:after="0"/>
        <w:ind w:firstLine="420"/>
      </w:pPr>
      <w:r>
        <w:t>工作负荷</w:t>
      </w:r>
      <w:r>
        <w:rPr>
          <w:rFonts w:hint="eastAsia"/>
        </w:rPr>
        <w:t xml:space="preserve"> </w:t>
      </w:r>
      <w:r>
        <w:t>workload</w:t>
      </w:r>
    </w:p>
    <w:p w14:paraId="604190DE" w14:textId="77777777" w:rsidR="004F3A94" w:rsidRDefault="00000000">
      <w:pPr>
        <w:pStyle w:val="afff0"/>
      </w:pPr>
      <w:r>
        <w:rPr>
          <w:rFonts w:ascii="Times New Roman"/>
          <w:kern w:val="2"/>
          <w:szCs w:val="24"/>
        </w:rPr>
        <w:t>需要在特定时间段内完成的工作量</w:t>
      </w:r>
      <w:r>
        <w:rPr>
          <w:rFonts w:ascii="Times New Roman" w:hint="eastAsia"/>
          <w:kern w:val="2"/>
          <w:szCs w:val="24"/>
        </w:rPr>
        <w:t>，</w:t>
      </w:r>
      <w:r>
        <w:rPr>
          <w:rFonts w:ascii="Times New Roman"/>
          <w:kern w:val="2"/>
          <w:szCs w:val="24"/>
        </w:rPr>
        <w:t>对核电厂来说，通常是</w:t>
      </w:r>
      <w:r>
        <w:rPr>
          <w:rFonts w:ascii="Times New Roman"/>
          <w:kern w:val="2"/>
          <w:szCs w:val="24"/>
        </w:rPr>
        <w:t>12</w:t>
      </w:r>
      <w:r>
        <w:rPr>
          <w:rFonts w:ascii="Times New Roman" w:hint="eastAsia"/>
          <w:kern w:val="2"/>
          <w:szCs w:val="24"/>
        </w:rPr>
        <w:t>周</w:t>
      </w:r>
      <w:r>
        <w:rPr>
          <w:rFonts w:ascii="Times New Roman"/>
          <w:kern w:val="2"/>
          <w:szCs w:val="24"/>
        </w:rPr>
        <w:t>或</w:t>
      </w:r>
      <w:r>
        <w:rPr>
          <w:rFonts w:ascii="Times New Roman"/>
          <w:kern w:val="2"/>
          <w:szCs w:val="24"/>
        </w:rPr>
        <w:t>13</w:t>
      </w:r>
      <w:r>
        <w:rPr>
          <w:rFonts w:ascii="Times New Roman"/>
          <w:kern w:val="2"/>
          <w:szCs w:val="24"/>
        </w:rPr>
        <w:t>周。</w:t>
      </w:r>
      <w:r>
        <w:rPr>
          <w:rFonts w:hint="eastAsia"/>
        </w:rPr>
        <w:t>[参考：NB/T 20706-2023]</w:t>
      </w:r>
    </w:p>
    <w:p w14:paraId="4E5F74A2" w14:textId="77777777" w:rsidR="004F3A94" w:rsidRDefault="004F3A94">
      <w:pPr>
        <w:pStyle w:val="affffffa"/>
        <w:outlineLvl w:val="9"/>
      </w:pPr>
    </w:p>
    <w:p w14:paraId="3F0A387A" w14:textId="6755D245" w:rsidR="004F3A94" w:rsidRDefault="00000000">
      <w:pPr>
        <w:pStyle w:val="a5"/>
        <w:numPr>
          <w:ilvl w:val="0"/>
          <w:numId w:val="0"/>
        </w:numPr>
        <w:spacing w:beforeLines="0" w:before="0" w:afterLines="0" w:after="0"/>
        <w:ind w:firstLine="420"/>
      </w:pPr>
      <w:bookmarkStart w:id="132" w:name="_Toc21110"/>
      <w:r>
        <w:rPr>
          <w:rFonts w:hint="eastAsia"/>
        </w:rPr>
        <w:t xml:space="preserve">非计划 </w:t>
      </w:r>
      <w:r w:rsidR="005F64C5">
        <w:rPr>
          <w:rFonts w:hint="eastAsia"/>
        </w:rPr>
        <w:t>u</w:t>
      </w:r>
      <w:r>
        <w:rPr>
          <w:rFonts w:hint="eastAsia"/>
        </w:rPr>
        <w:t>nplanned</w:t>
      </w:r>
    </w:p>
    <w:p w14:paraId="0625810E" w14:textId="77777777" w:rsidR="004F3A94" w:rsidRDefault="00000000">
      <w:pPr>
        <w:ind w:firstLineChars="200" w:firstLine="420"/>
        <w:rPr>
          <w:rFonts w:ascii="宋体"/>
          <w:kern w:val="0"/>
          <w:szCs w:val="20"/>
        </w:rPr>
      </w:pPr>
      <w:r>
        <w:rPr>
          <w:rFonts w:hint="eastAsia"/>
        </w:rPr>
        <w:t>非计划是指因提前不足某个特定时间段（如</w:t>
      </w:r>
      <w:r>
        <w:rPr>
          <w:rFonts w:hint="eastAsia"/>
        </w:rPr>
        <w:t>4</w:t>
      </w:r>
      <w:r>
        <w:rPr>
          <w:rFonts w:hint="eastAsia"/>
        </w:rPr>
        <w:t>周）与电网调度确定而安排的属于电厂管理控制原因引起的没有按计划执行的事件，比如非计划停机停堆，非计划降负荷、非计划大修延长。</w:t>
      </w:r>
      <w:r>
        <w:rPr>
          <w:rFonts w:ascii="宋体" w:hint="eastAsia"/>
          <w:kern w:val="0"/>
          <w:szCs w:val="20"/>
        </w:rPr>
        <w:t>[参考：NB/T 20706-2023]</w:t>
      </w:r>
    </w:p>
    <w:p w14:paraId="67D4BCAB" w14:textId="177853F9" w:rsidR="004F3A94" w:rsidRDefault="00000000">
      <w:pPr>
        <w:pStyle w:val="a4"/>
        <w:outlineLvl w:val="0"/>
      </w:pPr>
      <w:bookmarkStart w:id="133" w:name="_Toc198722149"/>
      <w:r>
        <w:rPr>
          <w:rFonts w:hint="eastAsia"/>
        </w:rPr>
        <w:t>设备可靠性持续改进</w:t>
      </w:r>
      <w:bookmarkEnd w:id="132"/>
      <w:bookmarkEnd w:id="133"/>
    </w:p>
    <w:p w14:paraId="6756CA01" w14:textId="77777777" w:rsidR="004F3A94" w:rsidRDefault="004F3A94">
      <w:pPr>
        <w:pStyle w:val="affffffa"/>
        <w:outlineLvl w:val="9"/>
      </w:pPr>
    </w:p>
    <w:p w14:paraId="0790790F" w14:textId="77777777" w:rsidR="004F3A94" w:rsidRDefault="00000000">
      <w:pPr>
        <w:pStyle w:val="a5"/>
        <w:numPr>
          <w:ilvl w:val="0"/>
          <w:numId w:val="0"/>
        </w:numPr>
        <w:spacing w:beforeLines="0" w:before="0" w:afterLines="0" w:after="0"/>
        <w:ind w:firstLine="420"/>
      </w:pPr>
      <w:r>
        <w:rPr>
          <w:rFonts w:hint="eastAsia"/>
        </w:rPr>
        <w:t xml:space="preserve">预防性维修 </w:t>
      </w:r>
      <w:bookmarkStart w:id="134" w:name="OLE_LINK27"/>
      <w:r>
        <w:rPr>
          <w:rFonts w:hint="eastAsia"/>
        </w:rPr>
        <w:t>preventive maintenance</w:t>
      </w:r>
      <w:bookmarkEnd w:id="134"/>
      <w:r>
        <w:t>(</w:t>
      </w:r>
      <w:r>
        <w:rPr>
          <w:rFonts w:hint="eastAsia"/>
        </w:rPr>
        <w:t>PM</w:t>
      </w:r>
      <w:r>
        <w:t>)</w:t>
      </w:r>
    </w:p>
    <w:p w14:paraId="4C80EF1E" w14:textId="77777777" w:rsidR="004F3A94" w:rsidRDefault="00000000">
      <w:pPr>
        <w:pStyle w:val="afff0"/>
      </w:pPr>
      <w:r>
        <w:rPr>
          <w:rFonts w:hint="eastAsia"/>
        </w:rPr>
        <w:t>为降低设备失效的概率或防止功能退化，按预定的时间间隔或按规定准则实施的维修。[参考：NB/T 20281-2014]</w:t>
      </w:r>
    </w:p>
    <w:p w14:paraId="0962345C" w14:textId="77777777" w:rsidR="004F3A94" w:rsidRDefault="004F3A94">
      <w:pPr>
        <w:pStyle w:val="affffffa"/>
        <w:outlineLvl w:val="9"/>
      </w:pPr>
    </w:p>
    <w:p w14:paraId="177F5476" w14:textId="77777777" w:rsidR="004F3A94" w:rsidRDefault="00000000">
      <w:pPr>
        <w:pStyle w:val="a5"/>
        <w:numPr>
          <w:ilvl w:val="0"/>
          <w:numId w:val="0"/>
        </w:numPr>
        <w:spacing w:beforeLines="0" w:before="0" w:afterLines="0" w:after="0"/>
        <w:ind w:firstLine="420"/>
      </w:pPr>
      <w:r>
        <w:rPr>
          <w:rFonts w:hint="eastAsia"/>
        </w:rPr>
        <w:t>预测性维修 predictive  maintenance</w:t>
      </w:r>
      <w:r>
        <w:t>(</w:t>
      </w:r>
      <w:proofErr w:type="spellStart"/>
      <w:r>
        <w:rPr>
          <w:rFonts w:hint="eastAsia"/>
        </w:rPr>
        <w:t>PdM</w:t>
      </w:r>
      <w:proofErr w:type="spellEnd"/>
      <w:r>
        <w:t>)</w:t>
      </w:r>
    </w:p>
    <w:p w14:paraId="0AD7FEB3" w14:textId="77777777" w:rsidR="004F3A94" w:rsidRDefault="00000000">
      <w:pPr>
        <w:pStyle w:val="afff0"/>
      </w:pPr>
      <w:r>
        <w:rPr>
          <w:rFonts w:hint="eastAsia"/>
        </w:rPr>
        <w:t>属于一种预防性维修，内容包括连续或间歇性地对设备的功能或状态进行监测，诊断或趋势分析，所得到的结果揭示设备目前和未来的状况，为维修实施提供参考。在IAEA【CNSCS-210核电厂的维修大纲2007】中将</w:t>
      </w:r>
      <w:proofErr w:type="spellStart"/>
      <w:r>
        <w:rPr>
          <w:rFonts w:hint="eastAsia"/>
        </w:rPr>
        <w:t>PdM</w:t>
      </w:r>
      <w:proofErr w:type="spellEnd"/>
      <w:r>
        <w:rPr>
          <w:rFonts w:hint="eastAsia"/>
        </w:rPr>
        <w:t>等同于CBM（7.3），随着技术发展和管理实践的丰富，</w:t>
      </w:r>
      <w:proofErr w:type="spellStart"/>
      <w:r>
        <w:rPr>
          <w:rFonts w:hint="eastAsia"/>
        </w:rPr>
        <w:t>PdM</w:t>
      </w:r>
      <w:proofErr w:type="spellEnd"/>
      <w:r>
        <w:rPr>
          <w:rFonts w:hint="eastAsia"/>
        </w:rPr>
        <w:t>通常指振动分析、润滑油分析等设备状态诊断的活动，属于CBM的一种形式。</w:t>
      </w:r>
    </w:p>
    <w:p w14:paraId="1B52C59D" w14:textId="77777777" w:rsidR="004F3A94" w:rsidRDefault="004F3A94">
      <w:pPr>
        <w:pStyle w:val="affffffa"/>
        <w:outlineLvl w:val="9"/>
      </w:pPr>
    </w:p>
    <w:p w14:paraId="5173CE6F" w14:textId="77777777" w:rsidR="004F3A94" w:rsidRDefault="00000000">
      <w:pPr>
        <w:pStyle w:val="a5"/>
        <w:numPr>
          <w:ilvl w:val="0"/>
          <w:numId w:val="0"/>
        </w:numPr>
        <w:spacing w:beforeLines="0" w:before="0" w:afterLines="0" w:after="0"/>
        <w:ind w:firstLine="420"/>
      </w:pPr>
      <w:r>
        <w:rPr>
          <w:rFonts w:hint="eastAsia"/>
        </w:rPr>
        <w:t>计划内维修 planned maintenance（</w:t>
      </w:r>
      <w:proofErr w:type="spellStart"/>
      <w:r>
        <w:rPr>
          <w:rFonts w:hint="eastAsia"/>
        </w:rPr>
        <w:t>PnM</w:t>
      </w:r>
      <w:proofErr w:type="spellEnd"/>
      <w:r>
        <w:rPr>
          <w:rFonts w:hint="eastAsia"/>
        </w:rPr>
        <w:t>）</w:t>
      </w:r>
    </w:p>
    <w:p w14:paraId="62C34D37" w14:textId="77777777" w:rsidR="004F3A94" w:rsidRDefault="00000000">
      <w:pPr>
        <w:pStyle w:val="afff0"/>
      </w:pPr>
      <w:r>
        <w:rPr>
          <w:rFonts w:hint="eastAsia"/>
          <w:szCs w:val="21"/>
        </w:rPr>
        <w:t>预防性维修的一种形式，指在SSCs（3.1）出现不可接受的退化之前安排和执行的翻新或更换。计划内维修是管理精细化的表现，主要用于区分纠正性维修和预防性维修。如：通过振动分析发现设备性能异常，但设备仍然可以继续运行，为了避免设备性能劣化发展为功能失效，选择时间安排检修活动，这就是一种计划内维修活动，不属于纠正性维修的范畴。</w:t>
      </w:r>
    </w:p>
    <w:p w14:paraId="79762F76" w14:textId="77777777" w:rsidR="004F3A94" w:rsidRDefault="004F3A94">
      <w:pPr>
        <w:pStyle w:val="affffffa"/>
        <w:outlineLvl w:val="9"/>
      </w:pPr>
    </w:p>
    <w:p w14:paraId="4607C511" w14:textId="77777777" w:rsidR="004F3A94" w:rsidRDefault="00000000">
      <w:pPr>
        <w:pStyle w:val="a5"/>
        <w:numPr>
          <w:ilvl w:val="0"/>
          <w:numId w:val="0"/>
        </w:numPr>
        <w:spacing w:beforeLines="0" w:before="0" w:afterLines="0" w:after="0"/>
        <w:ind w:firstLine="420"/>
      </w:pPr>
      <w:r>
        <w:rPr>
          <w:rFonts w:hint="eastAsia"/>
        </w:rPr>
        <w:t>定期试验 periodic test</w:t>
      </w:r>
      <w:bookmarkStart w:id="135" w:name="OLE_LINK13"/>
      <w:r>
        <w:rPr>
          <w:rFonts w:hint="eastAsia"/>
        </w:rPr>
        <w:t>（PT）</w:t>
      </w:r>
    </w:p>
    <w:bookmarkEnd w:id="135"/>
    <w:p w14:paraId="331FF91D" w14:textId="77777777" w:rsidR="004F3A94" w:rsidRDefault="00000000">
      <w:pPr>
        <w:ind w:firstLineChars="200" w:firstLine="420"/>
      </w:pPr>
      <w:r>
        <w:rPr>
          <w:rFonts w:hint="eastAsia"/>
        </w:rPr>
        <w:t>为探测故障和验证可运行性而按预定时间间隔进行的测试。与监督试验的区别是</w:t>
      </w:r>
      <w:r>
        <w:rPr>
          <w:rFonts w:hint="eastAsia"/>
        </w:rPr>
        <w:t>PT</w:t>
      </w:r>
      <w:r>
        <w:rPr>
          <w:rFonts w:hint="eastAsia"/>
        </w:rPr>
        <w:t>范围包括为了满足核电厂可靠性管理目标而开展的活动，比如发电机定子冷却水系统的运行</w:t>
      </w:r>
      <w:r>
        <w:rPr>
          <w:rFonts w:hint="eastAsia"/>
        </w:rPr>
        <w:t>/</w:t>
      </w:r>
      <w:r>
        <w:rPr>
          <w:rFonts w:hint="eastAsia"/>
        </w:rPr>
        <w:t>备用列的切换试验。定期试验并不能降低设备的故障效率，只影响设备故障被发现的即时性。由于设备启</w:t>
      </w:r>
      <w:proofErr w:type="gramStart"/>
      <w:r>
        <w:rPr>
          <w:rFonts w:hint="eastAsia"/>
        </w:rPr>
        <w:t>停期间</w:t>
      </w:r>
      <w:proofErr w:type="gramEnd"/>
      <w:r>
        <w:rPr>
          <w:rFonts w:hint="eastAsia"/>
        </w:rPr>
        <w:t>的冲击作用和磨损效应，太过频繁的定期试验没有实际意义。</w:t>
      </w:r>
    </w:p>
    <w:p w14:paraId="6CA4A280" w14:textId="77777777" w:rsidR="004F3A94" w:rsidRDefault="004F3A94">
      <w:pPr>
        <w:pStyle w:val="affffffa"/>
        <w:outlineLvl w:val="9"/>
      </w:pPr>
    </w:p>
    <w:p w14:paraId="02FB07F5" w14:textId="77777777" w:rsidR="004F3A94" w:rsidRDefault="00000000">
      <w:pPr>
        <w:pStyle w:val="a5"/>
        <w:numPr>
          <w:ilvl w:val="0"/>
          <w:numId w:val="0"/>
        </w:numPr>
        <w:spacing w:beforeLines="0" w:before="0" w:afterLines="0" w:after="0"/>
        <w:ind w:firstLine="420"/>
      </w:pPr>
      <w:r>
        <w:rPr>
          <w:rFonts w:hint="eastAsia"/>
        </w:rPr>
        <w:t>监督试验 surveillance test（ST）</w:t>
      </w:r>
    </w:p>
    <w:p w14:paraId="736CF46E" w14:textId="77777777" w:rsidR="004F3A94" w:rsidRDefault="00000000">
      <w:pPr>
        <w:ind w:firstLineChars="200" w:firstLine="420"/>
      </w:pPr>
      <w:r>
        <w:rPr>
          <w:rFonts w:hint="eastAsia"/>
        </w:rPr>
        <w:t>核电厂运行技术规范中规定的定期试验，以验证对安全重要的系统、结构和设备是否能够继续运行或处于执行其功能的状态。属于</w:t>
      </w:r>
      <w:r>
        <w:rPr>
          <w:rFonts w:hint="eastAsia"/>
        </w:rPr>
        <w:t>PT</w:t>
      </w:r>
      <w:r>
        <w:rPr>
          <w:rFonts w:hint="eastAsia"/>
        </w:rPr>
        <w:t>的子集。</w:t>
      </w:r>
    </w:p>
    <w:p w14:paraId="35EA032B" w14:textId="77777777" w:rsidR="004F3A94" w:rsidRDefault="004F3A94">
      <w:pPr>
        <w:pStyle w:val="affffffa"/>
        <w:outlineLvl w:val="9"/>
      </w:pPr>
    </w:p>
    <w:p w14:paraId="6D88660E" w14:textId="77777777" w:rsidR="004F3A94" w:rsidRDefault="00000000">
      <w:pPr>
        <w:pStyle w:val="a5"/>
        <w:numPr>
          <w:ilvl w:val="0"/>
          <w:numId w:val="0"/>
        </w:numPr>
        <w:spacing w:beforeLines="0" w:before="0" w:afterLines="0" w:after="0"/>
        <w:ind w:firstLine="420"/>
      </w:pPr>
      <w:r>
        <w:rPr>
          <w:rFonts w:hint="eastAsia"/>
        </w:rPr>
        <w:t>基于时间的维修 time based maintenance（TBM）</w:t>
      </w:r>
    </w:p>
    <w:p w14:paraId="24C01455" w14:textId="77777777" w:rsidR="004F3A94" w:rsidRDefault="00000000">
      <w:pPr>
        <w:ind w:firstLineChars="200" w:firstLine="420"/>
      </w:pPr>
      <w:r>
        <w:rPr>
          <w:rFonts w:hint="eastAsia"/>
          <w:szCs w:val="21"/>
        </w:rPr>
        <w:t>基于时间的维修。预防性维修的一种形式，包括按预定的日历时间、运行时间或周期间隔进行维修、</w:t>
      </w:r>
      <w:r>
        <w:rPr>
          <w:rFonts w:hint="eastAsia"/>
          <w:szCs w:val="21"/>
        </w:rPr>
        <w:lastRenderedPageBreak/>
        <w:t>零件更换、监督或测试。也称为</w:t>
      </w:r>
      <w:r>
        <w:rPr>
          <w:rFonts w:hint="eastAsia"/>
          <w:szCs w:val="21"/>
        </w:rPr>
        <w:t>Periodic Maintenance</w:t>
      </w:r>
      <w:r>
        <w:rPr>
          <w:rFonts w:hint="eastAsia"/>
          <w:szCs w:val="21"/>
        </w:rPr>
        <w:t>。由于定期维修不是针对设备失效模式而进行部件翻新或更换，因此是一种昂贵的维修策略。</w:t>
      </w:r>
      <w:r>
        <w:rPr>
          <w:rFonts w:ascii="宋体" w:hAnsi="宋体" w:cs="宋体" w:hint="eastAsia"/>
        </w:rPr>
        <w:t>[参考：AP-913 ]</w:t>
      </w:r>
    </w:p>
    <w:p w14:paraId="77D8D46C" w14:textId="77777777" w:rsidR="004F3A94" w:rsidRDefault="004F3A94">
      <w:pPr>
        <w:pStyle w:val="affffffa"/>
        <w:outlineLvl w:val="9"/>
        <w:rPr>
          <w:b/>
        </w:rPr>
      </w:pPr>
    </w:p>
    <w:p w14:paraId="545A2161" w14:textId="77777777" w:rsidR="004F3A94" w:rsidRDefault="00000000">
      <w:pPr>
        <w:pStyle w:val="a5"/>
        <w:numPr>
          <w:ilvl w:val="0"/>
          <w:numId w:val="0"/>
        </w:numPr>
        <w:spacing w:beforeLines="0" w:before="0" w:afterLines="0" w:after="0"/>
        <w:ind w:firstLine="420"/>
      </w:pPr>
      <w:bookmarkStart w:id="136" w:name="OLE_LINK10"/>
      <w:r>
        <w:rPr>
          <w:rFonts w:hint="eastAsia"/>
        </w:rPr>
        <w:t xml:space="preserve">基于状态的维修 </w:t>
      </w:r>
      <w:bookmarkStart w:id="137" w:name="OLE_LINK39"/>
      <w:r>
        <w:t>co</w:t>
      </w:r>
      <w:r>
        <w:rPr>
          <w:rFonts w:hint="eastAsia"/>
        </w:rPr>
        <w:t>n</w:t>
      </w:r>
      <w:r>
        <w:t xml:space="preserve">dition-based </w:t>
      </w:r>
      <w:bookmarkEnd w:id="137"/>
      <w:r>
        <w:t>maintenance (CBM)</w:t>
      </w:r>
    </w:p>
    <w:p w14:paraId="20BF60AE" w14:textId="77777777" w:rsidR="004F3A94" w:rsidRDefault="00000000">
      <w:pPr>
        <w:ind w:firstLineChars="200" w:firstLine="420"/>
      </w:pPr>
      <w:r>
        <w:rPr>
          <w:rFonts w:hint="eastAsia"/>
        </w:rPr>
        <w:t>通过对设备性能进行连续或间断修测，诊断及趋势分析，获得设备功能</w:t>
      </w:r>
      <w:r>
        <w:rPr>
          <w:rFonts w:hint="eastAsia"/>
        </w:rPr>
        <w:t>/</w:t>
      </w:r>
      <w:r>
        <w:rPr>
          <w:rFonts w:hint="eastAsia"/>
        </w:rPr>
        <w:t>性能的状态指标，在这些指标表明设备即将出现故障前进行的针对性维修，简称状态维修</w:t>
      </w:r>
      <w:r>
        <w:rPr>
          <w:rFonts w:ascii="宋体" w:hAnsi="宋体" w:cs="宋体" w:hint="eastAsia"/>
        </w:rPr>
        <w:t>。[参考：NB/T20638-2023]</w:t>
      </w:r>
    </w:p>
    <w:p w14:paraId="68ECAFE7" w14:textId="77777777" w:rsidR="004F3A94" w:rsidRDefault="004F3A94">
      <w:pPr>
        <w:pStyle w:val="affffffa"/>
        <w:outlineLvl w:val="9"/>
      </w:pPr>
    </w:p>
    <w:p w14:paraId="5B250FB3" w14:textId="77777777" w:rsidR="004F3A94" w:rsidRDefault="00000000">
      <w:pPr>
        <w:pStyle w:val="a5"/>
        <w:numPr>
          <w:ilvl w:val="0"/>
          <w:numId w:val="0"/>
        </w:numPr>
        <w:spacing w:beforeLines="0" w:before="0" w:afterLines="0" w:after="0"/>
        <w:ind w:firstLine="420"/>
      </w:pPr>
      <w:r>
        <w:rPr>
          <w:rFonts w:hint="eastAsia"/>
        </w:rPr>
        <w:t>基于价值的维修</w:t>
      </w:r>
      <w:bookmarkStart w:id="138" w:name="OLE_LINK9"/>
      <w:r>
        <w:rPr>
          <w:rFonts w:hint="eastAsia"/>
        </w:rPr>
        <w:t xml:space="preserve"> </w:t>
      </w:r>
      <w:bookmarkEnd w:id="138"/>
      <w:r>
        <w:rPr>
          <w:rFonts w:hint="eastAsia"/>
        </w:rPr>
        <w:t>value</w:t>
      </w:r>
      <w:r>
        <w:t xml:space="preserve">-based maintenance </w:t>
      </w:r>
      <w:bookmarkStart w:id="139" w:name="OLE_LINK37"/>
      <w:bookmarkStart w:id="140" w:name="OLE_LINK47"/>
      <w:r>
        <w:t>(</w:t>
      </w:r>
      <w:r>
        <w:rPr>
          <w:rFonts w:hint="eastAsia"/>
        </w:rPr>
        <w:t>V</w:t>
      </w:r>
      <w:r>
        <w:t>BM)</w:t>
      </w:r>
      <w:bookmarkEnd w:id="139"/>
    </w:p>
    <w:bookmarkEnd w:id="140"/>
    <w:p w14:paraId="37D83D9D" w14:textId="77777777" w:rsidR="004F3A94" w:rsidRDefault="00000000">
      <w:pPr>
        <w:ind w:firstLineChars="200" w:firstLine="420"/>
      </w:pPr>
      <w:r>
        <w:rPr>
          <w:rFonts w:hint="eastAsia"/>
        </w:rPr>
        <w:t>在提升或优化机组安全性和可靠性的同时综合衡量设备维修成本，包括识别由于维修策略变化带来的设备故障率上升造成的成本增加。这种策略优化了安全性和可靠性，同时仔细权衡了设备维护的成本，考虑了由于设备维修策略变化引起的故障率增加可能导致的纠正性维修成本。针对非关键设备，以最优经济性的方式来考虑维修任务和周期的选择；针对关键设备，则应以最佳可靠性的角度来选择维修策略。</w:t>
      </w:r>
      <w:r>
        <w:rPr>
          <w:rFonts w:hint="eastAsia"/>
        </w:rPr>
        <w:t>VBM</w:t>
      </w:r>
      <w:r>
        <w:rPr>
          <w:rFonts w:hint="eastAsia"/>
        </w:rPr>
        <w:t>的产生与核能行业经济竞争力下降的工业环境背景相关。</w:t>
      </w:r>
      <w:r>
        <w:rPr>
          <w:rFonts w:ascii="宋体" w:hAnsi="宋体" w:cs="宋体" w:hint="eastAsia"/>
        </w:rPr>
        <w:t>[参考：AP-913 ]</w:t>
      </w:r>
    </w:p>
    <w:p w14:paraId="7DC085F9" w14:textId="77777777" w:rsidR="004F3A94" w:rsidRDefault="004F3A94">
      <w:pPr>
        <w:pStyle w:val="affffffa"/>
        <w:outlineLvl w:val="9"/>
      </w:pPr>
    </w:p>
    <w:p w14:paraId="5DE0AEC5" w14:textId="77777777" w:rsidR="004F3A94" w:rsidRDefault="00000000">
      <w:pPr>
        <w:pStyle w:val="a5"/>
        <w:numPr>
          <w:ilvl w:val="0"/>
          <w:numId w:val="0"/>
        </w:numPr>
        <w:spacing w:beforeLines="0" w:before="0" w:afterLines="0" w:after="0"/>
        <w:ind w:firstLine="420"/>
      </w:pPr>
      <w:bookmarkStart w:id="141" w:name="OLE_LINK55"/>
      <w:bookmarkStart w:id="142" w:name="_Toc73958483"/>
      <w:bookmarkStart w:id="143" w:name="_Toc73959219"/>
      <w:bookmarkStart w:id="144" w:name="_Toc73959119"/>
      <w:r>
        <w:rPr>
          <w:rFonts w:hint="eastAsia"/>
        </w:rPr>
        <w:t>以可靠性为中心的维修</w:t>
      </w:r>
      <w:bookmarkEnd w:id="141"/>
      <w:r>
        <w:rPr>
          <w:rFonts w:hint="eastAsia"/>
        </w:rPr>
        <w:t xml:space="preserve"> reliability-centered maintenance</w:t>
      </w:r>
      <w:bookmarkStart w:id="145" w:name="OLE_LINK17"/>
      <w:r>
        <w:rPr>
          <w:rFonts w:hint="eastAsia"/>
        </w:rPr>
        <w:t>（RCM）</w:t>
      </w:r>
      <w:bookmarkEnd w:id="142"/>
      <w:bookmarkEnd w:id="143"/>
      <w:bookmarkEnd w:id="144"/>
    </w:p>
    <w:bookmarkEnd w:id="145"/>
    <w:p w14:paraId="0F9DAB96" w14:textId="77777777" w:rsidR="004F3A94" w:rsidRDefault="00000000">
      <w:pPr>
        <w:ind w:firstLineChars="200" w:firstLine="420"/>
        <w:rPr>
          <w:szCs w:val="21"/>
        </w:rPr>
      </w:pPr>
      <w:r>
        <w:rPr>
          <w:rFonts w:hint="eastAsia"/>
          <w:szCs w:val="21"/>
        </w:rPr>
        <w:t>按可靠性工程原理组织维修的一种科学管理策略。即按最少维修资源消耗保持产品固有可靠性和安全性进行预防性维修的原理逻辑或系统性方法</w:t>
      </w:r>
      <w:r>
        <w:rPr>
          <w:rFonts w:ascii="宋体" w:hAnsi="宋体" w:cs="宋体" w:hint="eastAsia"/>
          <w:szCs w:val="21"/>
        </w:rPr>
        <w:t>。[参考：</w:t>
      </w:r>
      <w:r>
        <w:rPr>
          <w:rFonts w:ascii="宋体" w:hAnsi="宋体" w:cs="宋体" w:hint="eastAsia"/>
        </w:rPr>
        <w:t xml:space="preserve">NB/T 20649-2023] </w:t>
      </w:r>
    </w:p>
    <w:p w14:paraId="2ECC622D" w14:textId="77777777" w:rsidR="004F3A94" w:rsidRDefault="004F3A94">
      <w:pPr>
        <w:pStyle w:val="affffffa"/>
        <w:outlineLvl w:val="9"/>
      </w:pPr>
    </w:p>
    <w:p w14:paraId="71DF132A" w14:textId="77777777" w:rsidR="004F3A94" w:rsidRDefault="00000000">
      <w:pPr>
        <w:pStyle w:val="a5"/>
        <w:numPr>
          <w:ilvl w:val="0"/>
          <w:numId w:val="0"/>
        </w:numPr>
        <w:spacing w:beforeLines="0" w:before="0" w:afterLines="0" w:after="0"/>
        <w:ind w:firstLine="420"/>
      </w:pPr>
      <w:r>
        <w:rPr>
          <w:rFonts w:hint="eastAsia"/>
        </w:rPr>
        <w:t>以技术特性为导向的维修 technical-analysis centered maintenance（TCM）</w:t>
      </w:r>
    </w:p>
    <w:p w14:paraId="15EF22A7" w14:textId="77777777" w:rsidR="004F3A94" w:rsidRDefault="00000000">
      <w:pPr>
        <w:ind w:firstLineChars="200" w:firstLine="420"/>
        <w:rPr>
          <w:szCs w:val="21"/>
        </w:rPr>
      </w:pPr>
      <w:r>
        <w:rPr>
          <w:rFonts w:hint="eastAsia"/>
          <w:szCs w:val="21"/>
        </w:rPr>
        <w:t>一种用于优化核电厂</w:t>
      </w:r>
      <w:proofErr w:type="gramStart"/>
      <w:r>
        <w:rPr>
          <w:rFonts w:hint="eastAsia"/>
          <w:szCs w:val="21"/>
        </w:rPr>
        <w:t>仪控设备</w:t>
      </w:r>
      <w:proofErr w:type="gramEnd"/>
      <w:r>
        <w:rPr>
          <w:rFonts w:hint="eastAsia"/>
          <w:szCs w:val="21"/>
        </w:rPr>
        <w:t>预防性维修策略的分析方法，用于确定仪表控制设备的维修策略及其优化，包括功能分析、技术分析和维修决策</w:t>
      </w:r>
      <w:r>
        <w:rPr>
          <w:rFonts w:hint="eastAsia"/>
          <w:szCs w:val="21"/>
        </w:rPr>
        <w:t>3</w:t>
      </w:r>
      <w:r>
        <w:rPr>
          <w:rFonts w:hint="eastAsia"/>
          <w:szCs w:val="21"/>
        </w:rPr>
        <w:t>个部分。</w:t>
      </w:r>
    </w:p>
    <w:bookmarkEnd w:id="136"/>
    <w:p w14:paraId="121125D4" w14:textId="77777777" w:rsidR="004F3A94" w:rsidRDefault="004F3A94">
      <w:pPr>
        <w:pStyle w:val="affffffa"/>
        <w:outlineLvl w:val="9"/>
      </w:pPr>
    </w:p>
    <w:p w14:paraId="36E50298" w14:textId="77777777" w:rsidR="004F3A94" w:rsidRDefault="00000000">
      <w:pPr>
        <w:pStyle w:val="a5"/>
        <w:numPr>
          <w:ilvl w:val="0"/>
          <w:numId w:val="0"/>
        </w:numPr>
        <w:spacing w:beforeLines="0" w:before="0" w:afterLines="0" w:after="0"/>
        <w:ind w:firstLine="420"/>
      </w:pPr>
      <w:r>
        <w:rPr>
          <w:rFonts w:hint="eastAsia"/>
        </w:rPr>
        <w:t>预防性维修项目 preventive maintenance Program（PMP）</w:t>
      </w:r>
    </w:p>
    <w:p w14:paraId="0AA14D20" w14:textId="77777777" w:rsidR="004F3A94" w:rsidRDefault="00000000">
      <w:pPr>
        <w:ind w:firstLineChars="200" w:firstLine="420"/>
        <w:rPr>
          <w:szCs w:val="21"/>
        </w:rPr>
      </w:pPr>
      <w:r>
        <w:rPr>
          <w:rFonts w:hint="eastAsia"/>
          <w:szCs w:val="21"/>
        </w:rPr>
        <w:t>核电厂预防性维修的指导和要求，规定了核电厂关键和重要的</w:t>
      </w:r>
      <w:r>
        <w:rPr>
          <w:rFonts w:hint="eastAsia"/>
          <w:szCs w:val="21"/>
        </w:rPr>
        <w:t>SSCs</w:t>
      </w:r>
      <w:r>
        <w:rPr>
          <w:rFonts w:hint="eastAsia"/>
          <w:szCs w:val="21"/>
        </w:rPr>
        <w:t>（</w:t>
      </w:r>
      <w:r>
        <w:rPr>
          <w:rFonts w:hint="eastAsia"/>
          <w:szCs w:val="21"/>
        </w:rPr>
        <w:t>3.1</w:t>
      </w:r>
      <w:r>
        <w:rPr>
          <w:rFonts w:hint="eastAsia"/>
          <w:szCs w:val="21"/>
        </w:rPr>
        <w:t>）的预防性维修项目、内容和周期，同时阐明编写的依据和理由的说明性内容。</w:t>
      </w:r>
    </w:p>
    <w:p w14:paraId="6918782C" w14:textId="77777777" w:rsidR="004F3A94" w:rsidRDefault="004F3A94">
      <w:pPr>
        <w:pStyle w:val="affffffa"/>
        <w:outlineLvl w:val="9"/>
      </w:pPr>
    </w:p>
    <w:p w14:paraId="6AC72EFC" w14:textId="77777777" w:rsidR="004F3A94" w:rsidRDefault="00000000">
      <w:pPr>
        <w:pStyle w:val="a5"/>
        <w:numPr>
          <w:ilvl w:val="0"/>
          <w:numId w:val="0"/>
        </w:numPr>
        <w:spacing w:beforeLines="0" w:before="0" w:afterLines="0" w:after="0"/>
        <w:ind w:firstLine="420"/>
      </w:pPr>
      <w:r>
        <w:rPr>
          <w:rFonts w:hint="eastAsia"/>
        </w:rPr>
        <w:t>预防性维修模板 preventive maintenance template（PMT）</w:t>
      </w:r>
    </w:p>
    <w:p w14:paraId="7662752D" w14:textId="77777777" w:rsidR="004F3A94" w:rsidRDefault="00000000">
      <w:pPr>
        <w:ind w:firstLineChars="200" w:firstLine="420"/>
        <w:rPr>
          <w:szCs w:val="21"/>
        </w:rPr>
      </w:pPr>
      <w:r>
        <w:rPr>
          <w:rFonts w:hint="eastAsia"/>
          <w:szCs w:val="21"/>
        </w:rPr>
        <w:t>对某一类型设备，按照关键度分级和工作环境、工作频度，分别提供预防性维修工作的项目、时间等建议；是开发预防性维修大纲的基础文件。</w:t>
      </w:r>
    </w:p>
    <w:p w14:paraId="3A363476" w14:textId="77777777" w:rsidR="004F3A94" w:rsidRDefault="004F3A94">
      <w:pPr>
        <w:pStyle w:val="affffffa"/>
        <w:outlineLvl w:val="9"/>
      </w:pPr>
    </w:p>
    <w:p w14:paraId="4C87691C" w14:textId="77777777" w:rsidR="004F3A94" w:rsidRDefault="00000000">
      <w:pPr>
        <w:pStyle w:val="a5"/>
        <w:numPr>
          <w:ilvl w:val="0"/>
          <w:numId w:val="0"/>
        </w:numPr>
        <w:ind w:leftChars="200" w:left="420"/>
      </w:pPr>
      <w:bookmarkStart w:id="146" w:name="_Toc73959238"/>
      <w:bookmarkStart w:id="147" w:name="_Toc73959138"/>
      <w:bookmarkStart w:id="148" w:name="_Toc73958502"/>
      <w:bookmarkStart w:id="149" w:name="_Toc73959139"/>
      <w:bookmarkStart w:id="150" w:name="_Toc73959239"/>
      <w:bookmarkStart w:id="151" w:name="_Toc73958503"/>
      <w:bookmarkEnd w:id="146"/>
      <w:bookmarkEnd w:id="147"/>
      <w:bookmarkEnd w:id="148"/>
      <w:r>
        <w:rPr>
          <w:rFonts w:hint="eastAsia"/>
        </w:rPr>
        <w:t>定期</w:t>
      </w:r>
      <w:r>
        <w:t>翻</w:t>
      </w:r>
      <w:r>
        <w:rPr>
          <w:rFonts w:hint="eastAsia"/>
        </w:rPr>
        <w:t xml:space="preserve">新任务 </w:t>
      </w:r>
      <w:r>
        <w:t xml:space="preserve">scheduled restoration </w:t>
      </w:r>
      <w:r>
        <w:rPr>
          <w:rFonts w:hint="eastAsia"/>
        </w:rPr>
        <w:t>task</w:t>
      </w:r>
      <w:bookmarkEnd w:id="149"/>
      <w:bookmarkEnd w:id="150"/>
      <w:bookmarkEnd w:id="151"/>
    </w:p>
    <w:p w14:paraId="01D833A3" w14:textId="77777777" w:rsidR="004F3A94" w:rsidRDefault="00000000">
      <w:pPr>
        <w:ind w:firstLineChars="200" w:firstLine="420"/>
        <w:rPr>
          <w:rFonts w:ascii="宋体" w:hAnsi="宋体" w:cs="宋体" w:hint="eastAsia"/>
          <w:kern w:val="0"/>
          <w:szCs w:val="21"/>
        </w:rPr>
      </w:pPr>
      <w:r>
        <w:rPr>
          <w:rFonts w:hint="eastAsia"/>
          <w:szCs w:val="21"/>
        </w:rPr>
        <w:t>无论设备或部件当时的状态，在规定的间隔将设备或部件性能修复到某种水平的计划任务。</w:t>
      </w:r>
      <w:r>
        <w:rPr>
          <w:rFonts w:ascii="宋体" w:hAnsi="宋体" w:cs="宋体" w:hint="eastAsia"/>
          <w:szCs w:val="21"/>
        </w:rPr>
        <w:t>[引用</w:t>
      </w:r>
      <w:r>
        <w:rPr>
          <w:rFonts w:ascii="宋体" w:hAnsi="宋体" w:cs="宋体" w:hint="eastAsia"/>
          <w:kern w:val="0"/>
          <w:szCs w:val="21"/>
        </w:rPr>
        <w:t>：NB/T 20649-2023]</w:t>
      </w:r>
    </w:p>
    <w:p w14:paraId="5E41AD3C" w14:textId="77777777" w:rsidR="004F3A94" w:rsidRDefault="004F3A94">
      <w:pPr>
        <w:pStyle w:val="affffffa"/>
        <w:outlineLvl w:val="9"/>
      </w:pPr>
      <w:bookmarkStart w:id="152" w:name="_Toc73958504"/>
      <w:bookmarkStart w:id="153" w:name="_Toc73959140"/>
      <w:bookmarkStart w:id="154" w:name="_Toc73959240"/>
      <w:bookmarkEnd w:id="152"/>
      <w:bookmarkEnd w:id="153"/>
      <w:bookmarkEnd w:id="154"/>
    </w:p>
    <w:p w14:paraId="189FB968" w14:textId="77777777" w:rsidR="004F3A94" w:rsidRDefault="00000000">
      <w:pPr>
        <w:pStyle w:val="a5"/>
        <w:numPr>
          <w:ilvl w:val="0"/>
          <w:numId w:val="0"/>
        </w:numPr>
        <w:ind w:leftChars="200" w:left="420"/>
      </w:pPr>
      <w:bookmarkStart w:id="155" w:name="_Toc73959141"/>
      <w:bookmarkStart w:id="156" w:name="_Toc73958505"/>
      <w:bookmarkStart w:id="157" w:name="_Toc73959241"/>
      <w:r>
        <w:rPr>
          <w:rFonts w:hint="eastAsia"/>
        </w:rPr>
        <w:t>定期更换任务 scheduled replacement task</w:t>
      </w:r>
      <w:bookmarkEnd w:id="155"/>
      <w:bookmarkEnd w:id="156"/>
      <w:bookmarkEnd w:id="157"/>
    </w:p>
    <w:p w14:paraId="429896C2" w14:textId="77777777" w:rsidR="004F3A94" w:rsidRDefault="00000000">
      <w:pPr>
        <w:ind w:firstLineChars="200" w:firstLine="420"/>
        <w:rPr>
          <w:rFonts w:ascii="宋体" w:hAnsi="宋体" w:cs="宋体" w:hint="eastAsia"/>
          <w:kern w:val="0"/>
          <w:szCs w:val="21"/>
        </w:rPr>
      </w:pPr>
      <w:r>
        <w:rPr>
          <w:rFonts w:hint="eastAsia"/>
          <w:szCs w:val="21"/>
        </w:rPr>
        <w:t>无论设备或部件当时的状态，在规定的间隔更换某个设备或部件的计划任务。</w:t>
      </w:r>
      <w:r>
        <w:rPr>
          <w:rFonts w:ascii="宋体" w:hAnsi="宋体" w:cs="宋体" w:hint="eastAsia"/>
          <w:szCs w:val="21"/>
        </w:rPr>
        <w:t>[引用</w:t>
      </w:r>
      <w:r>
        <w:rPr>
          <w:rFonts w:ascii="宋体" w:hAnsi="宋体" w:cs="宋体" w:hint="eastAsia"/>
          <w:kern w:val="0"/>
          <w:szCs w:val="21"/>
        </w:rPr>
        <w:t>：NB/T 20649-2023]</w:t>
      </w:r>
    </w:p>
    <w:p w14:paraId="72DC715B" w14:textId="77777777" w:rsidR="004F3A94" w:rsidRDefault="004F3A94">
      <w:pPr>
        <w:pStyle w:val="affffffa"/>
        <w:outlineLvl w:val="9"/>
      </w:pPr>
      <w:bookmarkStart w:id="158" w:name="_Toc73959142"/>
      <w:bookmarkStart w:id="159" w:name="_Toc73959242"/>
      <w:bookmarkStart w:id="160" w:name="_Toc73958506"/>
      <w:bookmarkEnd w:id="158"/>
      <w:bookmarkEnd w:id="159"/>
      <w:bookmarkEnd w:id="160"/>
    </w:p>
    <w:p w14:paraId="0DF5AAF2" w14:textId="77777777" w:rsidR="004F3A94" w:rsidRDefault="00000000">
      <w:pPr>
        <w:pStyle w:val="a5"/>
        <w:numPr>
          <w:ilvl w:val="0"/>
          <w:numId w:val="0"/>
        </w:numPr>
        <w:ind w:leftChars="200" w:left="420"/>
      </w:pPr>
      <w:bookmarkStart w:id="161" w:name="_Toc73958507"/>
      <w:bookmarkStart w:id="162" w:name="_Toc73959243"/>
      <w:bookmarkStart w:id="163" w:name="_Toc73959143"/>
      <w:r>
        <w:rPr>
          <w:rFonts w:hint="eastAsia"/>
        </w:rPr>
        <w:t>故障检测任务failure</w:t>
      </w:r>
      <w:r>
        <w:t>-finding task</w:t>
      </w:r>
      <w:bookmarkEnd w:id="161"/>
      <w:bookmarkEnd w:id="162"/>
      <w:bookmarkEnd w:id="163"/>
    </w:p>
    <w:p w14:paraId="24ABB532" w14:textId="77777777" w:rsidR="004F3A94" w:rsidRDefault="00000000">
      <w:pPr>
        <w:ind w:firstLineChars="200" w:firstLine="420"/>
        <w:rPr>
          <w:rFonts w:ascii="宋体" w:hAnsi="宋体" w:cs="宋体" w:hint="eastAsia"/>
          <w:kern w:val="0"/>
          <w:szCs w:val="21"/>
        </w:rPr>
      </w:pPr>
      <w:r>
        <w:rPr>
          <w:rFonts w:hint="eastAsia"/>
          <w:szCs w:val="21"/>
        </w:rPr>
        <w:t>用于确定是否发生隐性后果故障的计划任务。</w:t>
      </w:r>
      <w:r>
        <w:rPr>
          <w:rFonts w:ascii="宋体" w:hAnsi="宋体" w:cs="宋体" w:hint="eastAsia"/>
          <w:szCs w:val="21"/>
        </w:rPr>
        <w:t>[引用</w:t>
      </w:r>
      <w:r>
        <w:rPr>
          <w:rFonts w:ascii="宋体" w:hAnsi="宋体" w:cs="宋体" w:hint="eastAsia"/>
          <w:kern w:val="0"/>
          <w:szCs w:val="21"/>
        </w:rPr>
        <w:t>：NB/T 20649-2023]</w:t>
      </w:r>
    </w:p>
    <w:p w14:paraId="6A530A3D" w14:textId="77777777" w:rsidR="004F3A94" w:rsidRDefault="004F3A94">
      <w:pPr>
        <w:pStyle w:val="affffffa"/>
        <w:outlineLvl w:val="9"/>
      </w:pPr>
      <w:bookmarkStart w:id="164" w:name="_Toc73959244"/>
      <w:bookmarkStart w:id="165" w:name="_Toc73958508"/>
      <w:bookmarkStart w:id="166" w:name="_Toc73959144"/>
      <w:bookmarkEnd w:id="164"/>
      <w:bookmarkEnd w:id="165"/>
      <w:bookmarkEnd w:id="166"/>
    </w:p>
    <w:p w14:paraId="0EBCC684" w14:textId="77777777" w:rsidR="004F3A94" w:rsidRDefault="00000000">
      <w:pPr>
        <w:pStyle w:val="a5"/>
        <w:numPr>
          <w:ilvl w:val="0"/>
          <w:numId w:val="0"/>
        </w:numPr>
        <w:ind w:leftChars="200" w:left="420"/>
      </w:pPr>
      <w:r>
        <w:rPr>
          <w:rFonts w:hint="eastAsia"/>
        </w:rPr>
        <w:t xml:space="preserve">设计改进 </w:t>
      </w:r>
      <w:r>
        <w:t>design</w:t>
      </w:r>
      <w:r>
        <w:rPr>
          <w:rFonts w:hint="eastAsia"/>
        </w:rPr>
        <w:t xml:space="preserve"> improvements</w:t>
      </w:r>
    </w:p>
    <w:p w14:paraId="7B186F32" w14:textId="77777777" w:rsidR="004F3A94" w:rsidRDefault="00000000">
      <w:pPr>
        <w:ind w:firstLineChars="200" w:firstLine="420"/>
        <w:rPr>
          <w:rFonts w:ascii="宋体" w:hAnsi="宋体" w:cs="宋体" w:hint="eastAsia"/>
          <w:kern w:val="0"/>
          <w:szCs w:val="21"/>
        </w:rPr>
      </w:pPr>
      <w:r>
        <w:rPr>
          <w:rFonts w:hint="eastAsia"/>
        </w:rPr>
        <w:t>对配置</w:t>
      </w:r>
      <w:r>
        <w:t>、</w:t>
      </w:r>
      <w:r>
        <w:rPr>
          <w:rFonts w:hint="eastAsia"/>
        </w:rPr>
        <w:t>运行</w:t>
      </w:r>
      <w:r>
        <w:t>方式等进行</w:t>
      </w:r>
      <w:r>
        <w:rPr>
          <w:rFonts w:hint="eastAsia"/>
        </w:rPr>
        <w:t>变更</w:t>
      </w:r>
      <w:r>
        <w:t>。</w:t>
      </w:r>
      <w:r>
        <w:rPr>
          <w:rFonts w:ascii="宋体" w:hAnsi="宋体" w:cs="宋体" w:hint="eastAsia"/>
          <w:szCs w:val="21"/>
        </w:rPr>
        <w:t>[引用</w:t>
      </w:r>
      <w:r>
        <w:rPr>
          <w:rFonts w:ascii="宋体" w:hAnsi="宋体" w:cs="宋体" w:hint="eastAsia"/>
          <w:kern w:val="0"/>
          <w:szCs w:val="21"/>
        </w:rPr>
        <w:t>：NB/T 20649-2023]</w:t>
      </w:r>
    </w:p>
    <w:p w14:paraId="736EC8AC" w14:textId="7E3A2A54" w:rsidR="004F3A94" w:rsidRDefault="00000000">
      <w:pPr>
        <w:pStyle w:val="a4"/>
        <w:outlineLvl w:val="0"/>
      </w:pPr>
      <w:bookmarkStart w:id="167" w:name="_Toc9616"/>
      <w:bookmarkStart w:id="168" w:name="_Toc198722150"/>
      <w:r>
        <w:rPr>
          <w:rFonts w:hint="eastAsia"/>
        </w:rPr>
        <w:t>设备预防性维修实施</w:t>
      </w:r>
      <w:bookmarkEnd w:id="167"/>
      <w:bookmarkEnd w:id="168"/>
    </w:p>
    <w:p w14:paraId="7C1563E5" w14:textId="77777777" w:rsidR="004F3A94" w:rsidRDefault="004F3A94">
      <w:pPr>
        <w:pStyle w:val="affffffa"/>
        <w:outlineLvl w:val="9"/>
      </w:pPr>
    </w:p>
    <w:p w14:paraId="5BA63A4E" w14:textId="77777777" w:rsidR="004F3A94" w:rsidRDefault="00000000">
      <w:pPr>
        <w:pStyle w:val="a5"/>
        <w:numPr>
          <w:ilvl w:val="0"/>
          <w:numId w:val="0"/>
        </w:numPr>
        <w:spacing w:beforeLines="0" w:before="0" w:afterLines="0" w:after="0"/>
        <w:ind w:firstLine="420"/>
      </w:pPr>
      <w:r>
        <w:rPr>
          <w:rFonts w:hint="eastAsia"/>
        </w:rPr>
        <w:t>设备维修前状态（as-found condition）</w:t>
      </w:r>
    </w:p>
    <w:p w14:paraId="1317B4C1" w14:textId="77777777" w:rsidR="004F3A94" w:rsidRDefault="00000000">
      <w:pPr>
        <w:ind w:firstLineChars="200" w:firstLine="420"/>
        <w:rPr>
          <w:szCs w:val="21"/>
        </w:rPr>
      </w:pPr>
      <w:r>
        <w:rPr>
          <w:rFonts w:hint="eastAsia"/>
          <w:szCs w:val="21"/>
        </w:rPr>
        <w:t>维修工作人员在预防性维修项目（</w:t>
      </w:r>
      <w:r>
        <w:rPr>
          <w:rFonts w:hint="eastAsia"/>
          <w:szCs w:val="21"/>
        </w:rPr>
        <w:t>7.13</w:t>
      </w:r>
      <w:r>
        <w:rPr>
          <w:rFonts w:hint="eastAsia"/>
          <w:szCs w:val="21"/>
        </w:rPr>
        <w:t>）执行中记录的设备降级程度，判断设备状态是否符合预期，以便系统</w:t>
      </w:r>
      <w:r>
        <w:rPr>
          <w:rFonts w:hint="eastAsia"/>
          <w:szCs w:val="21"/>
        </w:rPr>
        <w:t>/</w:t>
      </w:r>
      <w:r>
        <w:rPr>
          <w:rFonts w:hint="eastAsia"/>
          <w:szCs w:val="21"/>
        </w:rPr>
        <w:t>设备工程师能基于设备运行经验，调整预防性维修任务或周期。</w:t>
      </w:r>
    </w:p>
    <w:p w14:paraId="0F7E119B" w14:textId="77777777" w:rsidR="004F3A94" w:rsidRDefault="004F3A94">
      <w:pPr>
        <w:pStyle w:val="affffffa"/>
        <w:outlineLvl w:val="9"/>
        <w:rPr>
          <w:rFonts w:ascii="Times New Roman"/>
        </w:rPr>
      </w:pPr>
    </w:p>
    <w:p w14:paraId="72761157" w14:textId="77777777" w:rsidR="004F3A94" w:rsidRDefault="00000000">
      <w:pPr>
        <w:pStyle w:val="a5"/>
        <w:numPr>
          <w:ilvl w:val="0"/>
          <w:numId w:val="0"/>
        </w:numPr>
        <w:spacing w:beforeLines="0" w:before="0" w:afterLines="0" w:after="0"/>
        <w:ind w:firstLine="420"/>
      </w:pPr>
      <w:r>
        <w:rPr>
          <w:rFonts w:hint="eastAsia"/>
        </w:rPr>
        <w:t>维修</w:t>
      </w:r>
      <w:proofErr w:type="gramStart"/>
      <w:r>
        <w:rPr>
          <w:rFonts w:hint="eastAsia"/>
        </w:rPr>
        <w:t>后试验</w:t>
      </w:r>
      <w:proofErr w:type="gramEnd"/>
      <w:r>
        <w:rPr>
          <w:rFonts w:hint="eastAsia"/>
        </w:rPr>
        <w:t>post maintenance test or as left</w:t>
      </w:r>
    </w:p>
    <w:p w14:paraId="368432FD" w14:textId="77777777" w:rsidR="004F3A94" w:rsidRDefault="00000000">
      <w:pPr>
        <w:pStyle w:val="afff0"/>
      </w:pPr>
      <w:r>
        <w:rPr>
          <w:rFonts w:hint="eastAsia"/>
        </w:rPr>
        <w:t>用于验证维修后设备重要功能和维修有效性的试验，包括维修专业执行的品质再鉴定和运行人员执行的功能再鉴定试验等，以证明性能达到令人满意的程度，并为性能趋势建立新的基准数据。</w:t>
      </w:r>
    </w:p>
    <w:p w14:paraId="08A4DB78" w14:textId="77777777" w:rsidR="004F3A94" w:rsidRDefault="004F3A94">
      <w:pPr>
        <w:pStyle w:val="affffffa"/>
        <w:outlineLvl w:val="9"/>
      </w:pPr>
    </w:p>
    <w:p w14:paraId="37844FFA" w14:textId="77777777" w:rsidR="004F3A94" w:rsidRDefault="00000000">
      <w:pPr>
        <w:pStyle w:val="a5"/>
        <w:numPr>
          <w:ilvl w:val="0"/>
          <w:numId w:val="0"/>
        </w:numPr>
        <w:spacing w:beforeLines="0" w:before="0" w:afterLines="0" w:after="0"/>
        <w:ind w:firstLine="420"/>
      </w:pPr>
      <w:bookmarkStart w:id="169" w:name="OLE_LINK42"/>
      <w:r>
        <w:rPr>
          <w:rFonts w:hint="eastAsia"/>
        </w:rPr>
        <w:t>PM调整 PM adjustment</w:t>
      </w:r>
    </w:p>
    <w:p w14:paraId="69FD0B4D" w14:textId="77777777" w:rsidR="004F3A94" w:rsidRDefault="00000000">
      <w:pPr>
        <w:pStyle w:val="afff0"/>
      </w:pPr>
      <w:r>
        <w:rPr>
          <w:rFonts w:hint="eastAsia"/>
        </w:rPr>
        <w:t>在后果可接受和风险较低的情况下将PM执行往后移。</w:t>
      </w:r>
    </w:p>
    <w:p w14:paraId="2BA76EE0" w14:textId="77777777" w:rsidR="004F3A94" w:rsidRDefault="004F3A94">
      <w:pPr>
        <w:pStyle w:val="affffffa"/>
        <w:outlineLvl w:val="9"/>
        <w:rPr>
          <w:rFonts w:ascii="Times New Roman" w:eastAsia="Times New Roman"/>
          <w:b/>
          <w:color w:val="000000"/>
          <w:szCs w:val="24"/>
        </w:rPr>
      </w:pPr>
    </w:p>
    <w:p w14:paraId="5155626A" w14:textId="77777777" w:rsidR="004F3A94" w:rsidRDefault="00000000">
      <w:pPr>
        <w:pStyle w:val="a5"/>
        <w:numPr>
          <w:ilvl w:val="0"/>
          <w:numId w:val="0"/>
        </w:numPr>
        <w:spacing w:beforeLines="0" w:before="0" w:afterLines="0" w:after="0"/>
        <w:ind w:firstLine="420"/>
      </w:pPr>
      <w:r>
        <w:rPr>
          <w:rFonts w:hint="eastAsia"/>
        </w:rPr>
        <w:t>PM延迟 PM deferral</w:t>
      </w:r>
    </w:p>
    <w:p w14:paraId="53AD4A95" w14:textId="77777777" w:rsidR="004F3A94" w:rsidRDefault="00000000">
      <w:pPr>
        <w:pStyle w:val="afff0"/>
      </w:pPr>
      <w:r>
        <w:rPr>
          <w:rFonts w:hint="eastAsia"/>
        </w:rPr>
        <w:t>在后果可能不能接受或风险较高的情况下将PM执行往后移。</w:t>
      </w:r>
      <w:bookmarkEnd w:id="169"/>
    </w:p>
    <w:p w14:paraId="3A131A4F" w14:textId="1876E589" w:rsidR="004F3A94" w:rsidRDefault="00000000">
      <w:pPr>
        <w:pStyle w:val="a4"/>
        <w:outlineLvl w:val="0"/>
      </w:pPr>
      <w:bookmarkStart w:id="170" w:name="_Toc198722151"/>
      <w:r>
        <w:rPr>
          <w:rFonts w:hint="eastAsia"/>
        </w:rPr>
        <w:t>设备长期策略</w:t>
      </w:r>
      <w:bookmarkEnd w:id="170"/>
    </w:p>
    <w:p w14:paraId="09E51CEC" w14:textId="77777777" w:rsidR="004F3A94" w:rsidRDefault="004F3A94">
      <w:pPr>
        <w:pStyle w:val="affffffa"/>
        <w:outlineLvl w:val="9"/>
        <w:rPr>
          <w:rFonts w:ascii="Times New Roman"/>
        </w:rPr>
      </w:pPr>
    </w:p>
    <w:p w14:paraId="35934381" w14:textId="77777777" w:rsidR="004F3A94" w:rsidRDefault="00000000">
      <w:pPr>
        <w:pStyle w:val="a5"/>
        <w:numPr>
          <w:ilvl w:val="0"/>
          <w:numId w:val="0"/>
        </w:numPr>
        <w:spacing w:beforeLines="0" w:before="0" w:afterLines="0" w:after="0"/>
        <w:ind w:firstLine="420"/>
      </w:pPr>
      <w:r>
        <w:rPr>
          <w:rFonts w:hint="eastAsia"/>
        </w:rPr>
        <w:t>老化管理aging management</w:t>
      </w:r>
    </w:p>
    <w:p w14:paraId="6D91876C" w14:textId="77777777" w:rsidR="004F3A94" w:rsidRDefault="00000000">
      <w:pPr>
        <w:ind w:firstLineChars="200" w:firstLine="420"/>
        <w:rPr>
          <w:rFonts w:ascii="宋体" w:hAnsi="宋体" w:cs="宋体" w:hint="eastAsia"/>
          <w:szCs w:val="21"/>
        </w:rPr>
      </w:pPr>
      <w:proofErr w:type="gramStart"/>
      <w:r>
        <w:rPr>
          <w:rFonts w:hint="eastAsia"/>
          <w:szCs w:val="21"/>
        </w:rPr>
        <w:t>为使构</w:t>
      </w:r>
      <w:proofErr w:type="gramEnd"/>
      <w:r>
        <w:rPr>
          <w:rFonts w:hint="eastAsia"/>
          <w:szCs w:val="21"/>
        </w:rPr>
        <w:t>SSCs</w:t>
      </w:r>
      <w:r>
        <w:rPr>
          <w:rFonts w:hint="eastAsia"/>
          <w:szCs w:val="21"/>
        </w:rPr>
        <w:t>（</w:t>
      </w:r>
      <w:r>
        <w:rPr>
          <w:rFonts w:hint="eastAsia"/>
          <w:szCs w:val="21"/>
        </w:rPr>
        <w:t>3.11</w:t>
      </w:r>
      <w:r>
        <w:rPr>
          <w:rFonts w:hint="eastAsia"/>
          <w:szCs w:val="21"/>
        </w:rPr>
        <w:t>）的老化</w:t>
      </w:r>
      <w:proofErr w:type="gramStart"/>
      <w:r>
        <w:rPr>
          <w:rFonts w:hint="eastAsia"/>
          <w:szCs w:val="21"/>
        </w:rPr>
        <w:t>降质控制</w:t>
      </w:r>
      <w:proofErr w:type="gramEnd"/>
      <w:r>
        <w:rPr>
          <w:rFonts w:hint="eastAsia"/>
          <w:szCs w:val="21"/>
        </w:rPr>
        <w:t>在可接受限值内的建造、运行和维修活动。</w:t>
      </w:r>
      <w:r>
        <w:rPr>
          <w:rFonts w:ascii="宋体" w:hAnsi="宋体" w:cs="宋体" w:hint="eastAsia"/>
          <w:szCs w:val="21"/>
        </w:rPr>
        <w:t>[参考：NBT 20555-2019]</w:t>
      </w:r>
    </w:p>
    <w:p w14:paraId="03053918" w14:textId="77777777" w:rsidR="004F3A94" w:rsidRDefault="004F3A94">
      <w:pPr>
        <w:pStyle w:val="affffffa"/>
        <w:outlineLvl w:val="9"/>
      </w:pPr>
    </w:p>
    <w:p w14:paraId="7A6BEEC2" w14:textId="77777777" w:rsidR="004F3A94" w:rsidRDefault="00000000">
      <w:pPr>
        <w:pStyle w:val="a5"/>
        <w:numPr>
          <w:ilvl w:val="0"/>
          <w:numId w:val="0"/>
        </w:numPr>
        <w:spacing w:beforeLines="0" w:before="0" w:afterLines="0" w:after="0"/>
        <w:ind w:firstLine="420"/>
      </w:pPr>
      <w:r>
        <w:rPr>
          <w:rFonts w:hint="eastAsia"/>
        </w:rPr>
        <w:t>寿期管理 life cycle management（LCM）</w:t>
      </w:r>
    </w:p>
    <w:p w14:paraId="19B38CA8" w14:textId="77777777" w:rsidR="004F3A94" w:rsidRDefault="00000000">
      <w:pPr>
        <w:ind w:firstLineChars="200" w:firstLine="420"/>
        <w:rPr>
          <w:szCs w:val="21"/>
        </w:rPr>
      </w:pPr>
      <w:r>
        <w:rPr>
          <w:rFonts w:hint="eastAsia"/>
          <w:szCs w:val="21"/>
        </w:rPr>
        <w:t>老化管理（</w:t>
      </w:r>
      <w:r>
        <w:rPr>
          <w:rFonts w:hint="eastAsia"/>
          <w:szCs w:val="21"/>
        </w:rPr>
        <w:t>9.1</w:t>
      </w:r>
      <w:r>
        <w:rPr>
          <w:rFonts w:hint="eastAsia"/>
          <w:szCs w:val="21"/>
        </w:rPr>
        <w:t>）与经济计划的综合，其目的在于：</w:t>
      </w:r>
      <w:r>
        <w:rPr>
          <w:rFonts w:hint="eastAsia"/>
          <w:szCs w:val="21"/>
        </w:rPr>
        <w:t xml:space="preserve">(1) </w:t>
      </w:r>
      <w:r>
        <w:rPr>
          <w:rFonts w:hint="eastAsia"/>
          <w:szCs w:val="21"/>
        </w:rPr>
        <w:t>将构筑物、系统和部件的运行、维修和使</w:t>
      </w:r>
    </w:p>
    <w:p w14:paraId="1827BD1C" w14:textId="77777777" w:rsidR="004F3A94" w:rsidRDefault="00000000">
      <w:pPr>
        <w:ind w:firstLineChars="200" w:firstLine="420"/>
        <w:rPr>
          <w:rFonts w:ascii="宋体" w:hAnsi="宋体" w:cs="宋体" w:hint="eastAsia"/>
          <w:szCs w:val="21"/>
        </w:rPr>
      </w:pPr>
      <w:r>
        <w:rPr>
          <w:rFonts w:hint="eastAsia"/>
          <w:szCs w:val="21"/>
        </w:rPr>
        <w:t>用寿期最佳化；</w:t>
      </w:r>
      <w:r>
        <w:rPr>
          <w:rFonts w:hint="eastAsia"/>
          <w:szCs w:val="21"/>
        </w:rPr>
        <w:t>(2)</w:t>
      </w:r>
      <w:r>
        <w:rPr>
          <w:rFonts w:hint="eastAsia"/>
          <w:szCs w:val="21"/>
        </w:rPr>
        <w:t>将性能和安全维持在可接受水平；</w:t>
      </w:r>
      <w:r>
        <w:rPr>
          <w:rFonts w:hint="eastAsia"/>
          <w:szCs w:val="21"/>
        </w:rPr>
        <w:t xml:space="preserve">(3) </w:t>
      </w:r>
      <w:r>
        <w:rPr>
          <w:rFonts w:hint="eastAsia"/>
          <w:szCs w:val="21"/>
        </w:rPr>
        <w:t>在设施的使用寿期内投资的最大回报。</w:t>
      </w:r>
      <w:r>
        <w:rPr>
          <w:rFonts w:ascii="宋体" w:hAnsi="宋体" w:cs="宋体" w:hint="eastAsia"/>
          <w:szCs w:val="21"/>
        </w:rPr>
        <w:t>[参考：NBT 20555-2019]</w:t>
      </w:r>
    </w:p>
    <w:p w14:paraId="478E97DD" w14:textId="77777777" w:rsidR="004F3A94" w:rsidRDefault="004F3A94">
      <w:pPr>
        <w:pStyle w:val="affffffa"/>
        <w:outlineLvl w:val="9"/>
      </w:pPr>
    </w:p>
    <w:p w14:paraId="4464D812" w14:textId="77777777" w:rsidR="004F3A94" w:rsidRDefault="00000000">
      <w:pPr>
        <w:pStyle w:val="a5"/>
        <w:numPr>
          <w:ilvl w:val="0"/>
          <w:numId w:val="0"/>
        </w:numPr>
        <w:spacing w:beforeLines="0" w:before="0" w:afterLines="0" w:after="0"/>
        <w:ind w:firstLine="420"/>
      </w:pPr>
      <w:r>
        <w:rPr>
          <w:rFonts w:hint="eastAsia"/>
        </w:rPr>
        <w:t>寿期管理计划 life cycle management plan</w:t>
      </w:r>
    </w:p>
    <w:p w14:paraId="6BC1FBC2" w14:textId="77777777" w:rsidR="004F3A94" w:rsidRDefault="00000000">
      <w:pPr>
        <w:ind w:firstLineChars="200" w:firstLine="420"/>
        <w:rPr>
          <w:szCs w:val="21"/>
        </w:rPr>
      </w:pPr>
      <w:r>
        <w:rPr>
          <w:rFonts w:hint="eastAsia"/>
          <w:szCs w:val="21"/>
        </w:rPr>
        <w:t>核电厂运行和维护、设备改造、燃料和退役（</w:t>
      </w:r>
      <w:r>
        <w:rPr>
          <w:rFonts w:hint="eastAsia"/>
          <w:szCs w:val="21"/>
        </w:rPr>
        <w:t>9.11</w:t>
      </w:r>
      <w:r>
        <w:rPr>
          <w:rFonts w:hint="eastAsia"/>
          <w:szCs w:val="21"/>
        </w:rPr>
        <w:t>）等综合开支的最佳配置方案，用于优化电厂性</w:t>
      </w:r>
    </w:p>
    <w:p w14:paraId="0BE43DC9" w14:textId="77777777" w:rsidR="004F3A94" w:rsidRDefault="00000000">
      <w:pPr>
        <w:rPr>
          <w:szCs w:val="21"/>
        </w:rPr>
      </w:pPr>
      <w:r>
        <w:rPr>
          <w:rFonts w:hint="eastAsia"/>
          <w:szCs w:val="21"/>
        </w:rPr>
        <w:t>能并降低成本。</w:t>
      </w:r>
      <w:r>
        <w:rPr>
          <w:rFonts w:hint="eastAsia"/>
          <w:szCs w:val="21"/>
        </w:rPr>
        <w:t>[</w:t>
      </w:r>
      <w:r>
        <w:rPr>
          <w:rFonts w:hint="eastAsia"/>
          <w:szCs w:val="21"/>
        </w:rPr>
        <w:t>参考：</w:t>
      </w:r>
      <w:r>
        <w:rPr>
          <w:rFonts w:hint="eastAsia"/>
          <w:szCs w:val="21"/>
        </w:rPr>
        <w:t>NBT 20555-2019]</w:t>
      </w:r>
    </w:p>
    <w:p w14:paraId="4E2308AF" w14:textId="77777777" w:rsidR="004F3A94" w:rsidRDefault="004F3A94">
      <w:pPr>
        <w:pStyle w:val="affffffa"/>
        <w:outlineLvl w:val="9"/>
        <w:rPr>
          <w:rFonts w:ascii="Times New Roman"/>
        </w:rPr>
      </w:pPr>
    </w:p>
    <w:p w14:paraId="3110F20C" w14:textId="77777777" w:rsidR="004F3A94" w:rsidRDefault="00000000">
      <w:pPr>
        <w:pStyle w:val="a5"/>
        <w:numPr>
          <w:ilvl w:val="0"/>
          <w:numId w:val="0"/>
        </w:numPr>
        <w:spacing w:beforeLines="0" w:before="0" w:afterLines="0" w:after="0"/>
        <w:ind w:firstLine="420"/>
      </w:pPr>
      <w:r>
        <w:rPr>
          <w:rFonts w:hint="eastAsia"/>
        </w:rPr>
        <w:t>核心资产core asset</w:t>
      </w:r>
    </w:p>
    <w:p w14:paraId="72229358" w14:textId="77777777" w:rsidR="004F3A94" w:rsidRDefault="00000000">
      <w:pPr>
        <w:ind w:firstLineChars="200" w:firstLine="420"/>
        <w:rPr>
          <w:rFonts w:ascii="宋体" w:hAnsi="宋体" w:cs="宋体" w:hint="eastAsia"/>
          <w:szCs w:val="21"/>
        </w:rPr>
      </w:pPr>
      <w:r>
        <w:rPr>
          <w:rFonts w:hint="eastAsia"/>
          <w:szCs w:val="21"/>
        </w:rPr>
        <w:t>核电厂长寿命的大型设备或维修</w:t>
      </w:r>
      <w:r>
        <w:rPr>
          <w:rFonts w:hint="eastAsia"/>
          <w:szCs w:val="21"/>
        </w:rPr>
        <w:t>/</w:t>
      </w:r>
      <w:r>
        <w:rPr>
          <w:rFonts w:hint="eastAsia"/>
          <w:szCs w:val="21"/>
        </w:rPr>
        <w:t>修改需要消耗较高成本及较长工期的设备</w:t>
      </w:r>
      <w:r>
        <w:rPr>
          <w:rFonts w:hint="eastAsia"/>
          <w:szCs w:val="21"/>
        </w:rPr>
        <w:t>/</w:t>
      </w:r>
      <w:r>
        <w:rPr>
          <w:rFonts w:hint="eastAsia"/>
          <w:szCs w:val="21"/>
        </w:rPr>
        <w:t>系统。</w:t>
      </w:r>
      <w:r>
        <w:rPr>
          <w:rFonts w:ascii="宋体" w:hAnsi="宋体" w:cs="宋体" w:hint="eastAsia"/>
          <w:szCs w:val="21"/>
        </w:rPr>
        <w:t>[参考：</w:t>
      </w:r>
      <w:r>
        <w:rPr>
          <w:rFonts w:ascii="宋体" w:hAnsi="宋体" w:cs="宋体" w:hint="eastAsia"/>
        </w:rPr>
        <w:t>NB/T 20704-2023</w:t>
      </w:r>
      <w:r>
        <w:rPr>
          <w:rFonts w:ascii="宋体" w:hAnsi="宋体" w:cs="宋体" w:hint="eastAsia"/>
          <w:szCs w:val="21"/>
        </w:rPr>
        <w:t>]</w:t>
      </w:r>
    </w:p>
    <w:p w14:paraId="337B80C5" w14:textId="77777777" w:rsidR="004F3A94" w:rsidRDefault="004F3A94">
      <w:pPr>
        <w:pStyle w:val="affffffa"/>
        <w:outlineLvl w:val="9"/>
        <w:rPr>
          <w:rFonts w:ascii="Times New Roman"/>
        </w:rPr>
      </w:pPr>
    </w:p>
    <w:p w14:paraId="2407CB54" w14:textId="77777777" w:rsidR="004F3A94" w:rsidRDefault="00000000">
      <w:pPr>
        <w:pStyle w:val="a5"/>
        <w:numPr>
          <w:ilvl w:val="0"/>
          <w:numId w:val="0"/>
        </w:numPr>
        <w:spacing w:beforeLines="0" w:before="0" w:afterLines="0" w:after="0"/>
        <w:ind w:firstLine="420"/>
      </w:pPr>
      <w:r>
        <w:rPr>
          <w:rFonts w:hint="eastAsia"/>
        </w:rPr>
        <w:t>长期资产管理long-term asset management</w:t>
      </w:r>
    </w:p>
    <w:p w14:paraId="5A100D1C" w14:textId="77777777" w:rsidR="004F3A94" w:rsidRDefault="00000000">
      <w:pPr>
        <w:ind w:firstLineChars="200" w:firstLine="420"/>
        <w:rPr>
          <w:rFonts w:ascii="宋体" w:hAnsi="宋体" w:cs="宋体" w:hint="eastAsia"/>
          <w:szCs w:val="21"/>
        </w:rPr>
      </w:pPr>
      <w:r>
        <w:rPr>
          <w:rFonts w:hint="eastAsia"/>
          <w:szCs w:val="21"/>
        </w:rPr>
        <w:lastRenderedPageBreak/>
        <w:t>核电厂核心资产</w:t>
      </w:r>
      <w:r>
        <w:rPr>
          <w:rFonts w:hint="eastAsia"/>
          <w:szCs w:val="21"/>
        </w:rPr>
        <w:t>(9.4)</w:t>
      </w:r>
      <w:r>
        <w:rPr>
          <w:rFonts w:hint="eastAsia"/>
          <w:szCs w:val="21"/>
        </w:rPr>
        <w:t>管理计划的组合配置优化过程，保障核心资产长期的可靠性，优化成本，提升电厂运营业绩。</w:t>
      </w:r>
      <w:r>
        <w:rPr>
          <w:rFonts w:ascii="宋体" w:hAnsi="宋体" w:cs="宋体" w:hint="eastAsia"/>
          <w:szCs w:val="21"/>
        </w:rPr>
        <w:t>[参考：</w:t>
      </w:r>
      <w:r>
        <w:rPr>
          <w:rFonts w:ascii="宋体" w:hAnsi="宋体" w:cs="宋体" w:hint="eastAsia"/>
        </w:rPr>
        <w:t>NB/T 20704-2023</w:t>
      </w:r>
      <w:r>
        <w:rPr>
          <w:rFonts w:ascii="宋体" w:hAnsi="宋体" w:cs="宋体" w:hint="eastAsia"/>
          <w:szCs w:val="21"/>
        </w:rPr>
        <w:t>]</w:t>
      </w:r>
    </w:p>
    <w:p w14:paraId="34D3E2D5" w14:textId="77777777" w:rsidR="004F3A94" w:rsidRDefault="004F3A94">
      <w:pPr>
        <w:pStyle w:val="affffffa"/>
        <w:outlineLvl w:val="9"/>
        <w:rPr>
          <w:rFonts w:ascii="Times New Roman"/>
        </w:rPr>
      </w:pPr>
    </w:p>
    <w:p w14:paraId="3FB1E24A" w14:textId="77777777" w:rsidR="004F3A94" w:rsidRDefault="00000000">
      <w:pPr>
        <w:pStyle w:val="a5"/>
        <w:numPr>
          <w:ilvl w:val="0"/>
          <w:numId w:val="0"/>
        </w:numPr>
        <w:spacing w:beforeLines="0" w:before="0" w:afterLines="0" w:after="0"/>
        <w:ind w:firstLine="420"/>
      </w:pPr>
      <w:r>
        <w:rPr>
          <w:rFonts w:hint="eastAsia"/>
        </w:rPr>
        <w:t>老化aging</w:t>
      </w:r>
    </w:p>
    <w:p w14:paraId="264313B7" w14:textId="77777777" w:rsidR="004F3A94" w:rsidRDefault="00000000">
      <w:pPr>
        <w:ind w:firstLineChars="200" w:firstLine="420"/>
        <w:rPr>
          <w:rFonts w:ascii="宋体" w:hAnsi="宋体" w:cs="宋体" w:hint="eastAsia"/>
          <w:szCs w:val="21"/>
        </w:rPr>
      </w:pPr>
      <w:r>
        <w:rPr>
          <w:rFonts w:hint="eastAsia"/>
          <w:szCs w:val="21"/>
        </w:rPr>
        <w:t>在设计范围内的运行工况下，元件或设备的物理、化学或电气特性随时间的变化，这种变化将可能导致其重要的功能特性劣化。</w:t>
      </w:r>
      <w:r>
        <w:rPr>
          <w:rFonts w:ascii="宋体" w:hAnsi="宋体" w:cs="宋体" w:hint="eastAsia"/>
          <w:szCs w:val="21"/>
        </w:rPr>
        <w:t>[引用：NBT 20555-2019]</w:t>
      </w:r>
    </w:p>
    <w:p w14:paraId="76581D5B" w14:textId="77777777" w:rsidR="004F3A94" w:rsidRDefault="004F3A94">
      <w:pPr>
        <w:pStyle w:val="affffffa"/>
        <w:outlineLvl w:val="9"/>
        <w:rPr>
          <w:rFonts w:ascii="Times New Roman"/>
        </w:rPr>
      </w:pPr>
    </w:p>
    <w:p w14:paraId="2D6B3002" w14:textId="77777777" w:rsidR="004F3A94" w:rsidRDefault="00000000">
      <w:pPr>
        <w:pStyle w:val="a5"/>
        <w:numPr>
          <w:ilvl w:val="0"/>
          <w:numId w:val="0"/>
        </w:numPr>
        <w:spacing w:beforeLines="0" w:before="0" w:afterLines="0" w:after="0"/>
        <w:ind w:firstLine="420"/>
      </w:pPr>
      <w:r>
        <w:rPr>
          <w:rFonts w:hint="eastAsia"/>
        </w:rPr>
        <w:t>实体老化physical aging</w:t>
      </w:r>
    </w:p>
    <w:p w14:paraId="041D91A0" w14:textId="77777777" w:rsidR="004F3A94" w:rsidRDefault="00000000">
      <w:pPr>
        <w:ind w:firstLineChars="200" w:firstLine="420"/>
        <w:rPr>
          <w:szCs w:val="21"/>
        </w:rPr>
      </w:pPr>
      <w:bookmarkStart w:id="171" w:name="OLE_LINK8"/>
      <w:r>
        <w:rPr>
          <w:rFonts w:hint="eastAsia"/>
          <w:szCs w:val="21"/>
        </w:rPr>
        <w:t>SSCs</w:t>
      </w:r>
      <w:r>
        <w:rPr>
          <w:rFonts w:hint="eastAsia"/>
          <w:szCs w:val="21"/>
        </w:rPr>
        <w:t>（</w:t>
      </w:r>
      <w:r>
        <w:rPr>
          <w:rFonts w:hint="eastAsia"/>
          <w:szCs w:val="21"/>
        </w:rPr>
        <w:t>3.11</w:t>
      </w:r>
      <w:r>
        <w:rPr>
          <w:rFonts w:hint="eastAsia"/>
          <w:szCs w:val="21"/>
        </w:rPr>
        <w:t>）</w:t>
      </w:r>
      <w:bookmarkEnd w:id="171"/>
      <w:r>
        <w:rPr>
          <w:rFonts w:hint="eastAsia"/>
          <w:szCs w:val="21"/>
        </w:rPr>
        <w:t>由于物理、化学和（或）生物过程发生的老化，实体老化导致降质，亦即物理特性逐渐恶化。</w:t>
      </w:r>
      <w:r>
        <w:rPr>
          <w:rFonts w:ascii="宋体" w:hAnsi="宋体" w:cs="宋体" w:hint="eastAsia"/>
          <w:szCs w:val="21"/>
        </w:rPr>
        <w:t>[引用：NBT 20555-2019]</w:t>
      </w:r>
    </w:p>
    <w:p w14:paraId="7D6852E1" w14:textId="77777777" w:rsidR="004F3A94" w:rsidRDefault="004F3A94">
      <w:pPr>
        <w:pStyle w:val="affffffa"/>
        <w:outlineLvl w:val="9"/>
        <w:rPr>
          <w:rFonts w:ascii="Times New Roman"/>
        </w:rPr>
      </w:pPr>
    </w:p>
    <w:p w14:paraId="264084F1" w14:textId="77777777" w:rsidR="004F3A94" w:rsidRDefault="00000000">
      <w:pPr>
        <w:pStyle w:val="a5"/>
        <w:numPr>
          <w:ilvl w:val="0"/>
          <w:numId w:val="0"/>
        </w:numPr>
        <w:spacing w:beforeLines="0" w:before="0" w:afterLines="0" w:after="0"/>
        <w:ind w:firstLine="420"/>
      </w:pPr>
      <w:r>
        <w:rPr>
          <w:rFonts w:hint="eastAsia"/>
        </w:rPr>
        <w:t>设计寿命design life</w:t>
      </w:r>
    </w:p>
    <w:p w14:paraId="1438C721" w14:textId="77777777" w:rsidR="004F3A94" w:rsidRDefault="00000000">
      <w:pPr>
        <w:ind w:firstLineChars="200" w:firstLine="420"/>
        <w:rPr>
          <w:rFonts w:ascii="宋体" w:hAnsi="宋体" w:cs="宋体" w:hint="eastAsia"/>
          <w:szCs w:val="21"/>
        </w:rPr>
      </w:pPr>
      <w:r>
        <w:rPr>
          <w:rFonts w:hint="eastAsia"/>
          <w:szCs w:val="21"/>
        </w:rPr>
        <w:t>设备在一组规定的运行条件下，可以预计的性能满足要求的时间。</w:t>
      </w:r>
      <w:r>
        <w:rPr>
          <w:rFonts w:ascii="宋体" w:hAnsi="宋体" w:cs="宋体" w:hint="eastAsia"/>
          <w:szCs w:val="21"/>
        </w:rPr>
        <w:t>[引用：NBT 20555-2019]</w:t>
      </w:r>
    </w:p>
    <w:p w14:paraId="613BEB98" w14:textId="77777777" w:rsidR="004F3A94" w:rsidRDefault="004F3A94">
      <w:pPr>
        <w:pStyle w:val="affffffa"/>
        <w:outlineLvl w:val="9"/>
      </w:pPr>
    </w:p>
    <w:p w14:paraId="52C9FF4F" w14:textId="77777777" w:rsidR="004F3A94" w:rsidRDefault="00000000">
      <w:pPr>
        <w:pStyle w:val="a5"/>
        <w:numPr>
          <w:ilvl w:val="0"/>
          <w:numId w:val="0"/>
        </w:numPr>
        <w:spacing w:beforeLines="0" w:before="0" w:afterLines="0" w:after="0"/>
        <w:ind w:firstLine="420"/>
      </w:pPr>
      <w:r>
        <w:rPr>
          <w:rFonts w:hint="eastAsia"/>
        </w:rPr>
        <w:t>使用寿命service life</w:t>
      </w:r>
    </w:p>
    <w:p w14:paraId="2A54526A" w14:textId="77777777" w:rsidR="004F3A94" w:rsidRDefault="00000000">
      <w:pPr>
        <w:ind w:firstLineChars="200" w:firstLine="420"/>
        <w:rPr>
          <w:rFonts w:ascii="宋体" w:hAnsi="宋体" w:cs="宋体" w:hint="eastAsia"/>
          <w:szCs w:val="21"/>
        </w:rPr>
      </w:pPr>
      <w:bookmarkStart w:id="172" w:name="OLE_LINK40"/>
      <w:r>
        <w:rPr>
          <w:rFonts w:hint="eastAsia"/>
          <w:szCs w:val="21"/>
        </w:rPr>
        <w:t>SSCs</w:t>
      </w:r>
      <w:r>
        <w:rPr>
          <w:rFonts w:hint="eastAsia"/>
          <w:szCs w:val="21"/>
        </w:rPr>
        <w:t>（</w:t>
      </w:r>
      <w:r>
        <w:rPr>
          <w:rFonts w:hint="eastAsia"/>
          <w:szCs w:val="21"/>
        </w:rPr>
        <w:t>3.11</w:t>
      </w:r>
      <w:r>
        <w:rPr>
          <w:rFonts w:hint="eastAsia"/>
          <w:szCs w:val="21"/>
        </w:rPr>
        <w:t>）</w:t>
      </w:r>
      <w:bookmarkEnd w:id="172"/>
      <w:r>
        <w:rPr>
          <w:rFonts w:hint="eastAsia"/>
          <w:szCs w:val="21"/>
        </w:rPr>
        <w:t>从初始运行直至退役（</w:t>
      </w:r>
      <w:r>
        <w:rPr>
          <w:rFonts w:hint="eastAsia"/>
          <w:szCs w:val="21"/>
        </w:rPr>
        <w:t>9.10</w:t>
      </w:r>
      <w:r>
        <w:rPr>
          <w:rFonts w:hint="eastAsia"/>
          <w:szCs w:val="21"/>
        </w:rPr>
        <w:t>）的时间。</w:t>
      </w:r>
      <w:r>
        <w:rPr>
          <w:rFonts w:ascii="宋体" w:hAnsi="宋体" w:cs="宋体" w:hint="eastAsia"/>
          <w:szCs w:val="21"/>
        </w:rPr>
        <w:t>[引用：NBT 20555-2019]</w:t>
      </w:r>
    </w:p>
    <w:p w14:paraId="7FEA88BE" w14:textId="77777777" w:rsidR="004F3A94" w:rsidRDefault="004F3A94">
      <w:pPr>
        <w:pStyle w:val="affffffa"/>
        <w:outlineLvl w:val="9"/>
        <w:rPr>
          <w:rFonts w:ascii="Times New Roman"/>
        </w:rPr>
      </w:pPr>
    </w:p>
    <w:p w14:paraId="638CD1DD" w14:textId="77777777" w:rsidR="004F3A94" w:rsidRDefault="00000000">
      <w:pPr>
        <w:pStyle w:val="a5"/>
        <w:numPr>
          <w:ilvl w:val="0"/>
          <w:numId w:val="0"/>
        </w:numPr>
        <w:spacing w:beforeLines="0" w:before="0" w:afterLines="0" w:after="0"/>
        <w:ind w:firstLine="420"/>
      </w:pPr>
      <w:r>
        <w:rPr>
          <w:rFonts w:hint="eastAsia"/>
        </w:rPr>
        <w:t>剩余寿命remaining life</w:t>
      </w:r>
    </w:p>
    <w:p w14:paraId="2C5BFA68" w14:textId="77777777" w:rsidR="004F3A94" w:rsidRDefault="00000000">
      <w:pPr>
        <w:ind w:firstLineChars="200" w:firstLine="420"/>
        <w:rPr>
          <w:rFonts w:ascii="宋体" w:hAnsi="宋体" w:cs="宋体" w:hint="eastAsia"/>
          <w:szCs w:val="21"/>
        </w:rPr>
      </w:pPr>
      <w:r>
        <w:rPr>
          <w:rFonts w:hint="eastAsia"/>
          <w:szCs w:val="21"/>
        </w:rPr>
        <w:t>SSCs</w:t>
      </w:r>
      <w:r>
        <w:rPr>
          <w:rFonts w:hint="eastAsia"/>
          <w:szCs w:val="21"/>
        </w:rPr>
        <w:t>（</w:t>
      </w:r>
      <w:r>
        <w:rPr>
          <w:rFonts w:hint="eastAsia"/>
          <w:szCs w:val="21"/>
        </w:rPr>
        <w:t>3.11</w:t>
      </w:r>
      <w:r>
        <w:rPr>
          <w:rFonts w:hint="eastAsia"/>
          <w:szCs w:val="21"/>
        </w:rPr>
        <w:t>）在规定的运行条件下执行其功能，预计还能维持的时间。</w:t>
      </w:r>
      <w:r>
        <w:rPr>
          <w:rFonts w:ascii="宋体" w:hAnsi="宋体" w:cs="宋体" w:hint="eastAsia"/>
          <w:szCs w:val="21"/>
        </w:rPr>
        <w:t>[引用：NBT 20555-2019]</w:t>
      </w:r>
    </w:p>
    <w:p w14:paraId="5FA22991" w14:textId="77777777" w:rsidR="004F3A94" w:rsidRDefault="004F3A94">
      <w:pPr>
        <w:pStyle w:val="affffffa"/>
        <w:outlineLvl w:val="9"/>
      </w:pPr>
    </w:p>
    <w:p w14:paraId="6B218BF2" w14:textId="77777777" w:rsidR="004F3A94" w:rsidRDefault="00000000">
      <w:pPr>
        <w:pStyle w:val="a5"/>
        <w:numPr>
          <w:ilvl w:val="0"/>
          <w:numId w:val="0"/>
        </w:numPr>
        <w:spacing w:beforeLines="0" w:before="0" w:afterLines="0" w:after="0"/>
        <w:ind w:firstLine="420"/>
      </w:pPr>
      <w:r>
        <w:rPr>
          <w:rFonts w:hint="eastAsia"/>
        </w:rPr>
        <w:t>退役 retirement</w:t>
      </w:r>
    </w:p>
    <w:p w14:paraId="0102AED1" w14:textId="77777777" w:rsidR="004F3A94" w:rsidRDefault="00000000">
      <w:pPr>
        <w:ind w:firstLineChars="200" w:firstLine="420"/>
        <w:rPr>
          <w:rFonts w:ascii="宋体" w:hAnsi="宋体" w:cs="宋体" w:hint="eastAsia"/>
          <w:szCs w:val="21"/>
        </w:rPr>
      </w:pPr>
      <w:r>
        <w:rPr>
          <w:rFonts w:hint="eastAsia"/>
          <w:szCs w:val="21"/>
        </w:rPr>
        <w:t>构筑物、系统和部件最终退出服役。</w:t>
      </w:r>
      <w:r>
        <w:rPr>
          <w:rFonts w:ascii="宋体" w:hAnsi="宋体" w:cs="宋体" w:hint="eastAsia"/>
          <w:szCs w:val="21"/>
        </w:rPr>
        <w:t>[引用：NBT 20555-2019]</w:t>
      </w:r>
    </w:p>
    <w:p w14:paraId="5EF92A9E" w14:textId="77777777" w:rsidR="004F3A94" w:rsidRDefault="004F3A94">
      <w:pPr>
        <w:pStyle w:val="affffffa"/>
        <w:outlineLvl w:val="9"/>
        <w:rPr>
          <w:rFonts w:ascii="Times New Roman"/>
        </w:rPr>
      </w:pPr>
    </w:p>
    <w:p w14:paraId="17E4CD10" w14:textId="77777777" w:rsidR="004F3A94" w:rsidRDefault="00000000">
      <w:pPr>
        <w:pStyle w:val="a5"/>
        <w:numPr>
          <w:ilvl w:val="0"/>
          <w:numId w:val="0"/>
        </w:numPr>
        <w:spacing w:beforeLines="0" w:before="0" w:afterLines="0" w:after="0"/>
        <w:ind w:firstLine="420"/>
      </w:pPr>
      <w:proofErr w:type="gramStart"/>
      <w:r>
        <w:rPr>
          <w:rFonts w:hint="eastAsia"/>
        </w:rPr>
        <w:t>老化降质</w:t>
      </w:r>
      <w:proofErr w:type="gramEnd"/>
      <w:r>
        <w:rPr>
          <w:rFonts w:hint="eastAsia"/>
        </w:rPr>
        <w:t>aging degradation</w:t>
      </w:r>
    </w:p>
    <w:p w14:paraId="3F9B9FB3" w14:textId="77777777" w:rsidR="004F3A94" w:rsidRDefault="00000000">
      <w:pPr>
        <w:ind w:firstLineChars="200" w:firstLine="420"/>
        <w:rPr>
          <w:rFonts w:ascii="宋体" w:hAnsi="宋体" w:cs="宋体" w:hint="eastAsia"/>
          <w:szCs w:val="21"/>
        </w:rPr>
      </w:pPr>
      <w:r>
        <w:rPr>
          <w:rFonts w:hint="eastAsia"/>
          <w:szCs w:val="21"/>
        </w:rPr>
        <w:t>SSCs</w:t>
      </w:r>
      <w:r>
        <w:rPr>
          <w:rFonts w:hint="eastAsia"/>
          <w:szCs w:val="21"/>
        </w:rPr>
        <w:t>（</w:t>
      </w:r>
      <w:r>
        <w:rPr>
          <w:rFonts w:hint="eastAsia"/>
          <w:szCs w:val="21"/>
        </w:rPr>
        <w:t>3.11</w:t>
      </w:r>
      <w:r>
        <w:rPr>
          <w:rFonts w:hint="eastAsia"/>
          <w:szCs w:val="21"/>
        </w:rPr>
        <w:t>）的物理特性，因老化机理的作用，在贮存或运行条件下随时间或使用而产生的逐渐降质，结果可能削弱了它们实施预期功能的能力。</w:t>
      </w:r>
      <w:r>
        <w:rPr>
          <w:rFonts w:ascii="宋体" w:hAnsi="宋体" w:cs="宋体" w:hint="eastAsia"/>
          <w:szCs w:val="21"/>
        </w:rPr>
        <w:t>[引用：NBT 20555-2019]</w:t>
      </w:r>
    </w:p>
    <w:p w14:paraId="504A7B68" w14:textId="77777777" w:rsidR="004F3A94" w:rsidRDefault="004F3A94">
      <w:pPr>
        <w:pStyle w:val="affffffa"/>
        <w:outlineLvl w:val="9"/>
        <w:rPr>
          <w:rFonts w:ascii="Times New Roman"/>
        </w:rPr>
      </w:pPr>
    </w:p>
    <w:p w14:paraId="546D1567" w14:textId="77777777" w:rsidR="004F3A94" w:rsidRDefault="00000000">
      <w:pPr>
        <w:pStyle w:val="a5"/>
        <w:numPr>
          <w:ilvl w:val="0"/>
          <w:numId w:val="0"/>
        </w:numPr>
        <w:spacing w:beforeLines="0" w:before="0" w:afterLines="0" w:after="0"/>
        <w:ind w:firstLine="420"/>
      </w:pPr>
      <w:r>
        <w:rPr>
          <w:rFonts w:hint="eastAsia"/>
        </w:rPr>
        <w:t>老化评估aging assessment</w:t>
      </w:r>
    </w:p>
    <w:p w14:paraId="77DAFB56" w14:textId="77777777" w:rsidR="004F3A94" w:rsidRDefault="00000000">
      <w:pPr>
        <w:ind w:firstLineChars="200" w:firstLine="420"/>
        <w:rPr>
          <w:rFonts w:ascii="宋体" w:hAnsi="宋体" w:cs="宋体" w:hint="eastAsia"/>
          <w:szCs w:val="21"/>
        </w:rPr>
      </w:pPr>
      <w:r>
        <w:rPr>
          <w:rFonts w:hint="eastAsia"/>
          <w:szCs w:val="21"/>
        </w:rPr>
        <w:t>对确定老化影响趋势以及对设备部件和（或）结构件，在所有运行条件（即：正常运行和设计基准事件后</w:t>
      </w:r>
      <w:r>
        <w:rPr>
          <w:rFonts w:hint="eastAsia"/>
          <w:szCs w:val="21"/>
        </w:rPr>
        <w:t>)</w:t>
      </w:r>
      <w:r>
        <w:rPr>
          <w:rFonts w:hint="eastAsia"/>
          <w:szCs w:val="21"/>
        </w:rPr>
        <w:t>的可接受范围内实施功能能力的相关信息的估计。</w:t>
      </w:r>
      <w:r>
        <w:rPr>
          <w:rFonts w:ascii="宋体" w:hAnsi="宋体" w:cs="宋体" w:hint="eastAsia"/>
          <w:szCs w:val="21"/>
        </w:rPr>
        <w:t>[引用：NBT 20555-2019]</w:t>
      </w:r>
    </w:p>
    <w:p w14:paraId="26E91A2A" w14:textId="77777777" w:rsidR="004F3A94" w:rsidRDefault="004F3A94">
      <w:pPr>
        <w:pStyle w:val="affffffa"/>
        <w:outlineLvl w:val="9"/>
        <w:rPr>
          <w:rFonts w:ascii="Times New Roman"/>
        </w:rPr>
      </w:pPr>
    </w:p>
    <w:p w14:paraId="579D83EA" w14:textId="77777777" w:rsidR="004F3A94" w:rsidRDefault="00000000">
      <w:pPr>
        <w:pStyle w:val="a5"/>
        <w:numPr>
          <w:ilvl w:val="0"/>
          <w:numId w:val="0"/>
        </w:numPr>
        <w:spacing w:beforeLines="0" w:before="0" w:afterLines="0" w:after="0"/>
        <w:ind w:firstLine="420"/>
      </w:pPr>
      <w:r>
        <w:rPr>
          <w:rFonts w:hint="eastAsia"/>
        </w:rPr>
        <w:t>老化机理aging mechanism</w:t>
      </w:r>
    </w:p>
    <w:p w14:paraId="50DA8CDC" w14:textId="77777777" w:rsidR="004F3A94" w:rsidRDefault="00000000">
      <w:pPr>
        <w:ind w:firstLineChars="200" w:firstLine="420"/>
        <w:rPr>
          <w:rFonts w:ascii="宋体" w:hAnsi="宋体" w:cs="宋体" w:hint="eastAsia"/>
          <w:szCs w:val="21"/>
        </w:rPr>
      </w:pPr>
      <w:r>
        <w:rPr>
          <w:rFonts w:hint="eastAsia"/>
          <w:szCs w:val="21"/>
        </w:rPr>
        <w:t>在设计确定的运行条件下，元件或设备的物理、化学或电气特性随时间而变化，这种变化可能导致规定性能的退化，从而削弱了它们实施预期功能的能力。</w:t>
      </w:r>
      <w:r>
        <w:rPr>
          <w:rFonts w:ascii="宋体" w:hAnsi="宋体" w:cs="宋体" w:hint="eastAsia"/>
          <w:szCs w:val="21"/>
        </w:rPr>
        <w:t>[引用：NBT 20555-2019]]</w:t>
      </w:r>
    </w:p>
    <w:p w14:paraId="6B5AC07E" w14:textId="77777777" w:rsidR="004F3A94" w:rsidRDefault="00000000">
      <w:pPr>
        <w:pStyle w:val="affff6"/>
      </w:pPr>
      <w:bookmarkStart w:id="173" w:name="_Toc46228660"/>
      <w:bookmarkStart w:id="174" w:name="BKCKWX"/>
      <w:bookmarkStart w:id="175" w:name="_Toc198722152"/>
      <w:bookmarkEnd w:id="113"/>
      <w:bookmarkEnd w:id="114"/>
      <w:bookmarkEnd w:id="115"/>
      <w:r>
        <w:rPr>
          <w:rFonts w:hint="eastAsia"/>
        </w:rPr>
        <w:lastRenderedPageBreak/>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173"/>
      <w:bookmarkEnd w:id="174"/>
      <w:bookmarkEnd w:id="175"/>
    </w:p>
    <w:p w14:paraId="1397832F" w14:textId="77777777" w:rsidR="004F3A94" w:rsidRDefault="00000000">
      <w:pPr>
        <w:pStyle w:val="afff0"/>
        <w:numPr>
          <w:ilvl w:val="0"/>
          <w:numId w:val="18"/>
        </w:numPr>
      </w:pPr>
      <w:r>
        <w:rPr>
          <w:rFonts w:hint="eastAsia"/>
        </w:rPr>
        <w:t>DL/T861-2004 电力可靠性基本名词术语</w:t>
      </w:r>
    </w:p>
    <w:p w14:paraId="36905AA5" w14:textId="77777777" w:rsidR="004F3A94" w:rsidRDefault="00000000">
      <w:pPr>
        <w:pStyle w:val="afff0"/>
        <w:numPr>
          <w:ilvl w:val="0"/>
          <w:numId w:val="18"/>
        </w:numPr>
      </w:pPr>
      <w:r>
        <w:rPr>
          <w:rFonts w:hint="eastAsia"/>
        </w:rPr>
        <w:t>NB/T 20281-2014 核电厂设备可靠性管理导则</w:t>
      </w:r>
    </w:p>
    <w:p w14:paraId="5AF24B19" w14:textId="77777777" w:rsidR="004F3A94" w:rsidRDefault="00000000">
      <w:pPr>
        <w:pStyle w:val="afff0"/>
        <w:numPr>
          <w:ilvl w:val="0"/>
          <w:numId w:val="18"/>
        </w:numPr>
      </w:pPr>
      <w:r>
        <w:rPr>
          <w:rFonts w:hint="eastAsia"/>
        </w:rPr>
        <w:t>INPO AP-913-2018 设备可靠性流程描述</w:t>
      </w:r>
    </w:p>
    <w:p w14:paraId="1C37F226" w14:textId="77777777" w:rsidR="004F3A94" w:rsidRDefault="00000000">
      <w:pPr>
        <w:pStyle w:val="afff0"/>
        <w:numPr>
          <w:ilvl w:val="0"/>
          <w:numId w:val="18"/>
        </w:numPr>
      </w:pPr>
      <w:r>
        <w:rPr>
          <w:rFonts w:hint="eastAsia"/>
        </w:rPr>
        <w:t>NB/T 20489-2018 核电厂事件根本原因分析方法</w:t>
      </w:r>
    </w:p>
    <w:p w14:paraId="29515D25" w14:textId="77777777" w:rsidR="004F3A94" w:rsidRDefault="00000000">
      <w:pPr>
        <w:pStyle w:val="afff0"/>
        <w:numPr>
          <w:ilvl w:val="0"/>
          <w:numId w:val="18"/>
        </w:numPr>
      </w:pPr>
      <w:r>
        <w:rPr>
          <w:rFonts w:hint="eastAsia"/>
        </w:rPr>
        <w:t>NB/T 20685-2023 核电厂关键敏感设备管理导则</w:t>
      </w:r>
    </w:p>
    <w:p w14:paraId="316F16E7" w14:textId="77777777" w:rsidR="004F3A94" w:rsidRDefault="00000000">
      <w:pPr>
        <w:pStyle w:val="afff0"/>
        <w:numPr>
          <w:ilvl w:val="0"/>
          <w:numId w:val="18"/>
        </w:numPr>
      </w:pPr>
      <w:r>
        <w:rPr>
          <w:rFonts w:hint="eastAsia"/>
        </w:rPr>
        <w:t>NB/T 20643-2023 核电厂设备管理分级技术导则</w:t>
      </w:r>
    </w:p>
    <w:p w14:paraId="0DCE7A2E" w14:textId="77777777" w:rsidR="004F3A94" w:rsidRDefault="00000000">
      <w:pPr>
        <w:pStyle w:val="afff0"/>
        <w:numPr>
          <w:ilvl w:val="0"/>
          <w:numId w:val="18"/>
        </w:numPr>
      </w:pPr>
      <w:r>
        <w:rPr>
          <w:rFonts w:hint="eastAsia"/>
        </w:rPr>
        <w:t>NB/T 20649-2023 核电厂以可靠性为中心的维修分析指南</w:t>
      </w:r>
    </w:p>
    <w:p w14:paraId="4531FD85" w14:textId="77777777" w:rsidR="004F3A94" w:rsidRDefault="00000000">
      <w:pPr>
        <w:pStyle w:val="afff0"/>
        <w:numPr>
          <w:ilvl w:val="0"/>
          <w:numId w:val="18"/>
        </w:numPr>
      </w:pPr>
      <w:r>
        <w:rPr>
          <w:rFonts w:hint="eastAsia"/>
        </w:rPr>
        <w:t>NB/T 20685-2023 核电厂关键敏感设备管理导则</w:t>
      </w:r>
    </w:p>
    <w:p w14:paraId="29D7A3BF" w14:textId="77777777" w:rsidR="004F3A94" w:rsidRDefault="00000000">
      <w:pPr>
        <w:pStyle w:val="afff0"/>
        <w:numPr>
          <w:ilvl w:val="0"/>
          <w:numId w:val="18"/>
        </w:numPr>
      </w:pPr>
      <w:r>
        <w:rPr>
          <w:rFonts w:hint="eastAsia"/>
        </w:rPr>
        <w:t>NB/T 20643-2023 核电厂设备管理分级技术导则</w:t>
      </w:r>
    </w:p>
    <w:p w14:paraId="50B1945A" w14:textId="77777777" w:rsidR="004F3A94" w:rsidRDefault="00000000">
      <w:pPr>
        <w:pStyle w:val="afff0"/>
        <w:numPr>
          <w:ilvl w:val="0"/>
          <w:numId w:val="18"/>
        </w:numPr>
      </w:pPr>
      <w:r>
        <w:rPr>
          <w:rFonts w:hint="eastAsia"/>
        </w:rPr>
        <w:t>NB/T 20706-2023 核电厂机组性能指数管理导则</w:t>
      </w:r>
    </w:p>
    <w:p w14:paraId="479522DA" w14:textId="77777777" w:rsidR="004F3A94" w:rsidRDefault="00000000">
      <w:pPr>
        <w:pStyle w:val="afff0"/>
        <w:numPr>
          <w:ilvl w:val="0"/>
          <w:numId w:val="18"/>
        </w:numPr>
      </w:pPr>
      <w:r>
        <w:rPr>
          <w:rFonts w:hint="eastAsia"/>
        </w:rPr>
        <w:t>NB/T 20638-2023 核电厂基于状态的维修管理导则</w:t>
      </w:r>
    </w:p>
    <w:p w14:paraId="3F66DD16" w14:textId="77777777" w:rsidR="004F3A94" w:rsidRDefault="00000000">
      <w:pPr>
        <w:pStyle w:val="afff0"/>
        <w:numPr>
          <w:ilvl w:val="0"/>
          <w:numId w:val="18"/>
        </w:numPr>
      </w:pPr>
      <w:r>
        <w:rPr>
          <w:rFonts w:hint="eastAsia"/>
        </w:rPr>
        <w:t>INPO AP-913-2018 设备可靠性过程描述</w:t>
      </w:r>
    </w:p>
    <w:p w14:paraId="683C714D" w14:textId="77777777" w:rsidR="004F3A94" w:rsidRDefault="00000000">
      <w:pPr>
        <w:pStyle w:val="affffffc"/>
        <w:framePr w:wrap="around"/>
      </w:pPr>
      <w:r>
        <w:t>_________________________________</w:t>
      </w:r>
    </w:p>
    <w:sectPr w:rsidR="004F3A94">
      <w:headerReference w:type="default" r:id="rId14"/>
      <w:footerReference w:type="default" r:id="rId15"/>
      <w:pgSz w:w="11906" w:h="16838"/>
      <w:pgMar w:top="567" w:right="1134" w:bottom="1134" w:left="1417"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648BB" w14:textId="77777777" w:rsidR="00D4502C" w:rsidRDefault="00D4502C">
      <w:r>
        <w:separator/>
      </w:r>
    </w:p>
  </w:endnote>
  <w:endnote w:type="continuationSeparator" w:id="0">
    <w:p w14:paraId="7906B6CF" w14:textId="77777777" w:rsidR="00D4502C" w:rsidRDefault="00D4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B14D6" w14:textId="77777777" w:rsidR="004F3A94" w:rsidRDefault="00000000">
    <w:pPr>
      <w:pStyle w:val="affff3"/>
    </w:pPr>
    <w:r>
      <w:fldChar w:fldCharType="begin"/>
    </w:r>
    <w:r>
      <w:instrText xml:space="preserve"> PAGE  \* MERGEFORMAT </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8B777" w14:textId="77777777" w:rsidR="004F3A94" w:rsidRDefault="00000000">
    <w:pPr>
      <w:pStyle w:val="afffb"/>
    </w:pP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0190C" w14:textId="77777777" w:rsidR="004F3A94" w:rsidRDefault="00000000">
    <w:pPr>
      <w:pStyle w:val="afffb"/>
    </w:pPr>
    <w:r>
      <w:fldChar w:fldCharType="begin"/>
    </w:r>
    <w:r>
      <w:instrText xml:space="preserve"> PAGE  \* MERGEFORMAT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7F409" w14:textId="77777777" w:rsidR="00D4502C" w:rsidRDefault="00D4502C">
      <w:r>
        <w:separator/>
      </w:r>
    </w:p>
  </w:footnote>
  <w:footnote w:type="continuationSeparator" w:id="0">
    <w:p w14:paraId="6D4222FB" w14:textId="77777777" w:rsidR="00D4502C" w:rsidRDefault="00D45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DB14F" w14:textId="77777777" w:rsidR="004F3A94" w:rsidRDefault="00000000">
    <w:pPr>
      <w:pStyle w:val="affff4"/>
    </w:pPr>
    <w:r>
      <w:t>T/CNEA XXXX</w:t>
    </w:r>
    <w:r>
      <w:t>—</w:t>
    </w:r>
    <w: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DDC71" w14:textId="77777777" w:rsidR="004F3A94" w:rsidRDefault="00000000">
    <w:pPr>
      <w:pStyle w:val="afffc"/>
    </w:pPr>
    <w:r>
      <w:rPr>
        <w:rFonts w:hint="eastAsia"/>
      </w:rPr>
      <w:t>T</w:t>
    </w:r>
    <w:r>
      <w:t>/</w:t>
    </w:r>
    <w:r>
      <w:rPr>
        <w:rFonts w:hint="eastAsia"/>
      </w:rPr>
      <w:t>CNEA</w:t>
    </w:r>
    <w:r>
      <w:t xml:space="preserve"> XXXX</w:t>
    </w:r>
    <w:r>
      <w:t>—</w:t>
    </w:r>
    <w:r>
      <w:t>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69DC0" w14:textId="77777777" w:rsidR="004F3A94" w:rsidRDefault="00000000">
    <w:pPr>
      <w:pStyle w:val="afffc"/>
    </w:pPr>
    <w:r>
      <w:rPr>
        <w:rFonts w:hint="eastAsia"/>
      </w:rPr>
      <w:t>T</w:t>
    </w:r>
    <w:r>
      <w:t>/</w:t>
    </w:r>
    <w:r>
      <w:rPr>
        <w:rFonts w:hint="eastAsia"/>
      </w:rPr>
      <w:t>CNEA</w:t>
    </w:r>
    <w:r>
      <w:t xml:space="preserve"> XXXX</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931CA34"/>
    <w:multiLevelType w:val="singleLevel"/>
    <w:tmpl w:val="D931CA34"/>
    <w:lvl w:ilvl="0">
      <w:start w:val="1"/>
      <w:numFmt w:val="decimal"/>
      <w:suff w:val="space"/>
      <w:lvlText w:val="[%1]"/>
      <w:lvlJc w:val="left"/>
    </w:lvl>
  </w:abstractNum>
  <w:abstractNum w:abstractNumId="1"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6"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8"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9"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0"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1"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2"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4"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7" w15:restartNumberingAfterBreak="0">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1780292706">
    <w:abstractNumId w:val="9"/>
  </w:num>
  <w:num w:numId="2" w16cid:durableId="1622495297">
    <w:abstractNumId w:val="6"/>
  </w:num>
  <w:num w:numId="3" w16cid:durableId="937521544">
    <w:abstractNumId w:val="8"/>
  </w:num>
  <w:num w:numId="4" w16cid:durableId="1349793217">
    <w:abstractNumId w:val="3"/>
  </w:num>
  <w:num w:numId="5" w16cid:durableId="869224279">
    <w:abstractNumId w:val="10"/>
  </w:num>
  <w:num w:numId="6" w16cid:durableId="1649214059">
    <w:abstractNumId w:val="17"/>
  </w:num>
  <w:num w:numId="7" w16cid:durableId="63723411">
    <w:abstractNumId w:val="1"/>
  </w:num>
  <w:num w:numId="8" w16cid:durableId="1282687716">
    <w:abstractNumId w:val="11"/>
  </w:num>
  <w:num w:numId="9" w16cid:durableId="1043866117">
    <w:abstractNumId w:val="5"/>
  </w:num>
  <w:num w:numId="10" w16cid:durableId="950435166">
    <w:abstractNumId w:val="15"/>
  </w:num>
  <w:num w:numId="11" w16cid:durableId="1842575765">
    <w:abstractNumId w:val="13"/>
  </w:num>
  <w:num w:numId="12" w16cid:durableId="1432969814">
    <w:abstractNumId w:val="16"/>
  </w:num>
  <w:num w:numId="13" w16cid:durableId="589582217">
    <w:abstractNumId w:val="7"/>
  </w:num>
  <w:num w:numId="14" w16cid:durableId="650401544">
    <w:abstractNumId w:val="2"/>
  </w:num>
  <w:num w:numId="15" w16cid:durableId="294875367">
    <w:abstractNumId w:val="4"/>
  </w:num>
  <w:num w:numId="16" w16cid:durableId="722993913">
    <w:abstractNumId w:val="14"/>
  </w:num>
  <w:num w:numId="17" w16cid:durableId="96757643">
    <w:abstractNumId w:val="12"/>
  </w:num>
  <w:num w:numId="18" w16cid:durableId="1402018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925"/>
    <w:rsid w:val="00000244"/>
    <w:rsid w:val="0000185F"/>
    <w:rsid w:val="0000586F"/>
    <w:rsid w:val="00013D86"/>
    <w:rsid w:val="00013E02"/>
    <w:rsid w:val="0002143C"/>
    <w:rsid w:val="00025A65"/>
    <w:rsid w:val="00026C31"/>
    <w:rsid w:val="00027280"/>
    <w:rsid w:val="00030C6E"/>
    <w:rsid w:val="000320A7"/>
    <w:rsid w:val="00035925"/>
    <w:rsid w:val="000607A3"/>
    <w:rsid w:val="00067CDF"/>
    <w:rsid w:val="00073B8B"/>
    <w:rsid w:val="00074FBE"/>
    <w:rsid w:val="00083A09"/>
    <w:rsid w:val="0009005E"/>
    <w:rsid w:val="00092857"/>
    <w:rsid w:val="000968EF"/>
    <w:rsid w:val="000A20A9"/>
    <w:rsid w:val="000A48B1"/>
    <w:rsid w:val="000A653F"/>
    <w:rsid w:val="000B3143"/>
    <w:rsid w:val="000C6B05"/>
    <w:rsid w:val="000C6DD6"/>
    <w:rsid w:val="000C729C"/>
    <w:rsid w:val="000C73D4"/>
    <w:rsid w:val="000D3D4C"/>
    <w:rsid w:val="000D4F51"/>
    <w:rsid w:val="000D718B"/>
    <w:rsid w:val="000E0C46"/>
    <w:rsid w:val="000F030C"/>
    <w:rsid w:val="000F129C"/>
    <w:rsid w:val="00102230"/>
    <w:rsid w:val="001056DE"/>
    <w:rsid w:val="00111A2B"/>
    <w:rsid w:val="001124C0"/>
    <w:rsid w:val="00126F80"/>
    <w:rsid w:val="0013175F"/>
    <w:rsid w:val="001512B4"/>
    <w:rsid w:val="001620A5"/>
    <w:rsid w:val="00164E53"/>
    <w:rsid w:val="0016699D"/>
    <w:rsid w:val="00175159"/>
    <w:rsid w:val="00176208"/>
    <w:rsid w:val="0018211B"/>
    <w:rsid w:val="001840D3"/>
    <w:rsid w:val="001900F8"/>
    <w:rsid w:val="00191258"/>
    <w:rsid w:val="00192680"/>
    <w:rsid w:val="00193037"/>
    <w:rsid w:val="00193A2C"/>
    <w:rsid w:val="001A288E"/>
    <w:rsid w:val="001B6DC2"/>
    <w:rsid w:val="001C149C"/>
    <w:rsid w:val="001C21AC"/>
    <w:rsid w:val="001C47BA"/>
    <w:rsid w:val="001C59EA"/>
    <w:rsid w:val="001D406C"/>
    <w:rsid w:val="001D41EE"/>
    <w:rsid w:val="001D7FFB"/>
    <w:rsid w:val="001E0380"/>
    <w:rsid w:val="001E13B1"/>
    <w:rsid w:val="001F3A19"/>
    <w:rsid w:val="00200711"/>
    <w:rsid w:val="0023375E"/>
    <w:rsid w:val="00234467"/>
    <w:rsid w:val="00237D8D"/>
    <w:rsid w:val="00241DA2"/>
    <w:rsid w:val="00247FEE"/>
    <w:rsid w:val="00250E7D"/>
    <w:rsid w:val="002565D5"/>
    <w:rsid w:val="002622C0"/>
    <w:rsid w:val="002705D0"/>
    <w:rsid w:val="002778AE"/>
    <w:rsid w:val="0028269A"/>
    <w:rsid w:val="00283590"/>
    <w:rsid w:val="00286973"/>
    <w:rsid w:val="00294E70"/>
    <w:rsid w:val="002A1924"/>
    <w:rsid w:val="002A51A3"/>
    <w:rsid w:val="002A7420"/>
    <w:rsid w:val="002B0F12"/>
    <w:rsid w:val="002B1308"/>
    <w:rsid w:val="002B4554"/>
    <w:rsid w:val="002C3F84"/>
    <w:rsid w:val="002C72D8"/>
    <w:rsid w:val="002D11FA"/>
    <w:rsid w:val="002E0DDF"/>
    <w:rsid w:val="002E2906"/>
    <w:rsid w:val="002E5635"/>
    <w:rsid w:val="002E64C3"/>
    <w:rsid w:val="002E6A2C"/>
    <w:rsid w:val="002E76F4"/>
    <w:rsid w:val="002F1D8C"/>
    <w:rsid w:val="002F21DA"/>
    <w:rsid w:val="00301F39"/>
    <w:rsid w:val="00304863"/>
    <w:rsid w:val="0030546C"/>
    <w:rsid w:val="00323DA2"/>
    <w:rsid w:val="00325732"/>
    <w:rsid w:val="00325926"/>
    <w:rsid w:val="0032733E"/>
    <w:rsid w:val="00327A8A"/>
    <w:rsid w:val="00336610"/>
    <w:rsid w:val="00343F73"/>
    <w:rsid w:val="00345060"/>
    <w:rsid w:val="0035323B"/>
    <w:rsid w:val="003609D2"/>
    <w:rsid w:val="00363F22"/>
    <w:rsid w:val="00375564"/>
    <w:rsid w:val="00377DE6"/>
    <w:rsid w:val="00383191"/>
    <w:rsid w:val="00386DED"/>
    <w:rsid w:val="003912E7"/>
    <w:rsid w:val="00393947"/>
    <w:rsid w:val="003A09F1"/>
    <w:rsid w:val="003A2275"/>
    <w:rsid w:val="003A6A4F"/>
    <w:rsid w:val="003A7088"/>
    <w:rsid w:val="003B00DF"/>
    <w:rsid w:val="003B1275"/>
    <w:rsid w:val="003B1778"/>
    <w:rsid w:val="003C11CB"/>
    <w:rsid w:val="003C75F3"/>
    <w:rsid w:val="003C78A3"/>
    <w:rsid w:val="003E1867"/>
    <w:rsid w:val="003E4DF1"/>
    <w:rsid w:val="003E5729"/>
    <w:rsid w:val="003F4EE0"/>
    <w:rsid w:val="00400D6E"/>
    <w:rsid w:val="00402153"/>
    <w:rsid w:val="00402FC1"/>
    <w:rsid w:val="004137A0"/>
    <w:rsid w:val="00425082"/>
    <w:rsid w:val="00431DEB"/>
    <w:rsid w:val="00446B29"/>
    <w:rsid w:val="00453F9A"/>
    <w:rsid w:val="00465EB3"/>
    <w:rsid w:val="00471E91"/>
    <w:rsid w:val="00474675"/>
    <w:rsid w:val="0047470C"/>
    <w:rsid w:val="00480EE2"/>
    <w:rsid w:val="00486A08"/>
    <w:rsid w:val="004A35F9"/>
    <w:rsid w:val="004B24C1"/>
    <w:rsid w:val="004B61F2"/>
    <w:rsid w:val="004C0049"/>
    <w:rsid w:val="004C292F"/>
    <w:rsid w:val="004F3A94"/>
    <w:rsid w:val="00510280"/>
    <w:rsid w:val="00513D73"/>
    <w:rsid w:val="00514A43"/>
    <w:rsid w:val="005174E5"/>
    <w:rsid w:val="00522393"/>
    <w:rsid w:val="00522620"/>
    <w:rsid w:val="00525656"/>
    <w:rsid w:val="00534C02"/>
    <w:rsid w:val="0054264B"/>
    <w:rsid w:val="00542E76"/>
    <w:rsid w:val="00543786"/>
    <w:rsid w:val="005533D7"/>
    <w:rsid w:val="005703DE"/>
    <w:rsid w:val="0058464E"/>
    <w:rsid w:val="005A01CB"/>
    <w:rsid w:val="005A58FF"/>
    <w:rsid w:val="005A5EAF"/>
    <w:rsid w:val="005A64C0"/>
    <w:rsid w:val="005B3C11"/>
    <w:rsid w:val="005C1C28"/>
    <w:rsid w:val="005C6DB5"/>
    <w:rsid w:val="005E13FA"/>
    <w:rsid w:val="005E19E7"/>
    <w:rsid w:val="005F64C5"/>
    <w:rsid w:val="00606E65"/>
    <w:rsid w:val="0061716C"/>
    <w:rsid w:val="006243A1"/>
    <w:rsid w:val="00632E56"/>
    <w:rsid w:val="006357B3"/>
    <w:rsid w:val="00635AB6"/>
    <w:rsid w:val="00635CBA"/>
    <w:rsid w:val="0064338B"/>
    <w:rsid w:val="00646542"/>
    <w:rsid w:val="006504F4"/>
    <w:rsid w:val="00652B98"/>
    <w:rsid w:val="00654BC9"/>
    <w:rsid w:val="006552FD"/>
    <w:rsid w:val="00663AF3"/>
    <w:rsid w:val="00666B6C"/>
    <w:rsid w:val="00682682"/>
    <w:rsid w:val="00682702"/>
    <w:rsid w:val="00692368"/>
    <w:rsid w:val="006A0455"/>
    <w:rsid w:val="006A2EBC"/>
    <w:rsid w:val="006A5EA0"/>
    <w:rsid w:val="006A783B"/>
    <w:rsid w:val="006A7B33"/>
    <w:rsid w:val="006B4E13"/>
    <w:rsid w:val="006B75DD"/>
    <w:rsid w:val="006C6141"/>
    <w:rsid w:val="006C67E0"/>
    <w:rsid w:val="006C7ABA"/>
    <w:rsid w:val="006C7F43"/>
    <w:rsid w:val="006D0D60"/>
    <w:rsid w:val="006D1122"/>
    <w:rsid w:val="006D3C00"/>
    <w:rsid w:val="006D79AF"/>
    <w:rsid w:val="006E3675"/>
    <w:rsid w:val="006E4A7F"/>
    <w:rsid w:val="006F1573"/>
    <w:rsid w:val="00704DF6"/>
    <w:rsid w:val="0070651C"/>
    <w:rsid w:val="007132A3"/>
    <w:rsid w:val="00716421"/>
    <w:rsid w:val="00724EFB"/>
    <w:rsid w:val="007265AD"/>
    <w:rsid w:val="00734142"/>
    <w:rsid w:val="007419C3"/>
    <w:rsid w:val="007467A7"/>
    <w:rsid w:val="007469DD"/>
    <w:rsid w:val="0074741B"/>
    <w:rsid w:val="0074759E"/>
    <w:rsid w:val="007478EA"/>
    <w:rsid w:val="00750829"/>
    <w:rsid w:val="0075415C"/>
    <w:rsid w:val="00763502"/>
    <w:rsid w:val="007913AB"/>
    <w:rsid w:val="007914F7"/>
    <w:rsid w:val="007B1625"/>
    <w:rsid w:val="007B706E"/>
    <w:rsid w:val="007B71EB"/>
    <w:rsid w:val="007C6205"/>
    <w:rsid w:val="007C686A"/>
    <w:rsid w:val="007C728E"/>
    <w:rsid w:val="007D2C53"/>
    <w:rsid w:val="007D3D60"/>
    <w:rsid w:val="007E1980"/>
    <w:rsid w:val="007E2C28"/>
    <w:rsid w:val="007E4B76"/>
    <w:rsid w:val="007E5EA8"/>
    <w:rsid w:val="007F0CF1"/>
    <w:rsid w:val="007F12A5"/>
    <w:rsid w:val="007F4CF1"/>
    <w:rsid w:val="007F758D"/>
    <w:rsid w:val="007F7D52"/>
    <w:rsid w:val="00802DCA"/>
    <w:rsid w:val="0080654C"/>
    <w:rsid w:val="008071C6"/>
    <w:rsid w:val="00817A00"/>
    <w:rsid w:val="00835DB3"/>
    <w:rsid w:val="0083617B"/>
    <w:rsid w:val="008371BD"/>
    <w:rsid w:val="00846CEB"/>
    <w:rsid w:val="0085030F"/>
    <w:rsid w:val="008504A8"/>
    <w:rsid w:val="0085282E"/>
    <w:rsid w:val="00854506"/>
    <w:rsid w:val="0087198C"/>
    <w:rsid w:val="00872C1F"/>
    <w:rsid w:val="00873B42"/>
    <w:rsid w:val="008856D8"/>
    <w:rsid w:val="00892E82"/>
    <w:rsid w:val="008A3FE3"/>
    <w:rsid w:val="008C1B58"/>
    <w:rsid w:val="008C39AE"/>
    <w:rsid w:val="008C590D"/>
    <w:rsid w:val="008E031B"/>
    <w:rsid w:val="008E6CD6"/>
    <w:rsid w:val="008E7029"/>
    <w:rsid w:val="008E7EF6"/>
    <w:rsid w:val="008F1F98"/>
    <w:rsid w:val="008F6758"/>
    <w:rsid w:val="009040DD"/>
    <w:rsid w:val="00905B47"/>
    <w:rsid w:val="0091331C"/>
    <w:rsid w:val="00925155"/>
    <w:rsid w:val="009279DE"/>
    <w:rsid w:val="00930116"/>
    <w:rsid w:val="00935B01"/>
    <w:rsid w:val="0094212C"/>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12D7"/>
    <w:rsid w:val="009A3A7C"/>
    <w:rsid w:val="009B2ADB"/>
    <w:rsid w:val="009B603A"/>
    <w:rsid w:val="009C2D0E"/>
    <w:rsid w:val="009C3DAC"/>
    <w:rsid w:val="009C42E0"/>
    <w:rsid w:val="009D5362"/>
    <w:rsid w:val="009E1415"/>
    <w:rsid w:val="009E57DA"/>
    <w:rsid w:val="009E6116"/>
    <w:rsid w:val="00A02E43"/>
    <w:rsid w:val="00A065F9"/>
    <w:rsid w:val="00A07F34"/>
    <w:rsid w:val="00A22154"/>
    <w:rsid w:val="00A25C38"/>
    <w:rsid w:val="00A36BBE"/>
    <w:rsid w:val="00A4307A"/>
    <w:rsid w:val="00A47EBB"/>
    <w:rsid w:val="00A51CDD"/>
    <w:rsid w:val="00A5464A"/>
    <w:rsid w:val="00A6730D"/>
    <w:rsid w:val="00A71625"/>
    <w:rsid w:val="00A71B9B"/>
    <w:rsid w:val="00A751C7"/>
    <w:rsid w:val="00A87844"/>
    <w:rsid w:val="00AA038C"/>
    <w:rsid w:val="00AA7A09"/>
    <w:rsid w:val="00AB3B50"/>
    <w:rsid w:val="00AC05B1"/>
    <w:rsid w:val="00AD356C"/>
    <w:rsid w:val="00AE2914"/>
    <w:rsid w:val="00AE6D15"/>
    <w:rsid w:val="00AF3403"/>
    <w:rsid w:val="00B04182"/>
    <w:rsid w:val="00B07AE3"/>
    <w:rsid w:val="00B11430"/>
    <w:rsid w:val="00B2012E"/>
    <w:rsid w:val="00B21302"/>
    <w:rsid w:val="00B252FF"/>
    <w:rsid w:val="00B30586"/>
    <w:rsid w:val="00B353EB"/>
    <w:rsid w:val="00B439C4"/>
    <w:rsid w:val="00B4535E"/>
    <w:rsid w:val="00B52A8C"/>
    <w:rsid w:val="00B60BC4"/>
    <w:rsid w:val="00B62346"/>
    <w:rsid w:val="00B636A8"/>
    <w:rsid w:val="00B665C6"/>
    <w:rsid w:val="00B805AF"/>
    <w:rsid w:val="00B822AD"/>
    <w:rsid w:val="00B869EC"/>
    <w:rsid w:val="00B936BA"/>
    <w:rsid w:val="00B9397A"/>
    <w:rsid w:val="00B9633D"/>
    <w:rsid w:val="00B97A78"/>
    <w:rsid w:val="00BA2EBE"/>
    <w:rsid w:val="00BA7267"/>
    <w:rsid w:val="00BB0F28"/>
    <w:rsid w:val="00BB458A"/>
    <w:rsid w:val="00BC5F77"/>
    <w:rsid w:val="00BD00D3"/>
    <w:rsid w:val="00BD1659"/>
    <w:rsid w:val="00BD2D39"/>
    <w:rsid w:val="00BD3AA9"/>
    <w:rsid w:val="00BD4A18"/>
    <w:rsid w:val="00BD6DB2"/>
    <w:rsid w:val="00BE11CF"/>
    <w:rsid w:val="00BE21AB"/>
    <w:rsid w:val="00BE55CB"/>
    <w:rsid w:val="00BF3213"/>
    <w:rsid w:val="00BF617A"/>
    <w:rsid w:val="00C0379D"/>
    <w:rsid w:val="00C03931"/>
    <w:rsid w:val="00C05FE3"/>
    <w:rsid w:val="00C2136D"/>
    <w:rsid w:val="00C214EE"/>
    <w:rsid w:val="00C2314B"/>
    <w:rsid w:val="00C24971"/>
    <w:rsid w:val="00C252CA"/>
    <w:rsid w:val="00C26BE5"/>
    <w:rsid w:val="00C26E4D"/>
    <w:rsid w:val="00C27909"/>
    <w:rsid w:val="00C27B03"/>
    <w:rsid w:val="00C314E1"/>
    <w:rsid w:val="00C34397"/>
    <w:rsid w:val="00C4095D"/>
    <w:rsid w:val="00C4406F"/>
    <w:rsid w:val="00C601D2"/>
    <w:rsid w:val="00C6415E"/>
    <w:rsid w:val="00C65BCC"/>
    <w:rsid w:val="00C66970"/>
    <w:rsid w:val="00C8691C"/>
    <w:rsid w:val="00CA168A"/>
    <w:rsid w:val="00CA357E"/>
    <w:rsid w:val="00CA44F9"/>
    <w:rsid w:val="00CA4A69"/>
    <w:rsid w:val="00CC3E0C"/>
    <w:rsid w:val="00CC58D3"/>
    <w:rsid w:val="00CC784D"/>
    <w:rsid w:val="00CD6C0C"/>
    <w:rsid w:val="00D0337B"/>
    <w:rsid w:val="00D079B2"/>
    <w:rsid w:val="00D114E9"/>
    <w:rsid w:val="00D429C6"/>
    <w:rsid w:val="00D4502C"/>
    <w:rsid w:val="00D47748"/>
    <w:rsid w:val="00D54CC3"/>
    <w:rsid w:val="00D6041A"/>
    <w:rsid w:val="00D633EB"/>
    <w:rsid w:val="00D82FF7"/>
    <w:rsid w:val="00D847FE"/>
    <w:rsid w:val="00D903D8"/>
    <w:rsid w:val="00D964EA"/>
    <w:rsid w:val="00D966D0"/>
    <w:rsid w:val="00DA0C59"/>
    <w:rsid w:val="00DA3991"/>
    <w:rsid w:val="00DB4285"/>
    <w:rsid w:val="00DB7E6C"/>
    <w:rsid w:val="00DC02EB"/>
    <w:rsid w:val="00DD5A29"/>
    <w:rsid w:val="00DD5D9D"/>
    <w:rsid w:val="00DE35CB"/>
    <w:rsid w:val="00DF21E9"/>
    <w:rsid w:val="00E00F14"/>
    <w:rsid w:val="00E06386"/>
    <w:rsid w:val="00E24EB4"/>
    <w:rsid w:val="00E24FE9"/>
    <w:rsid w:val="00E320ED"/>
    <w:rsid w:val="00E33AFB"/>
    <w:rsid w:val="00E34218"/>
    <w:rsid w:val="00E46282"/>
    <w:rsid w:val="00E5216E"/>
    <w:rsid w:val="00E82344"/>
    <w:rsid w:val="00E84C82"/>
    <w:rsid w:val="00E84D64"/>
    <w:rsid w:val="00E87408"/>
    <w:rsid w:val="00E914C4"/>
    <w:rsid w:val="00E934F5"/>
    <w:rsid w:val="00E96961"/>
    <w:rsid w:val="00EA72EC"/>
    <w:rsid w:val="00EB11CB"/>
    <w:rsid w:val="00EB275A"/>
    <w:rsid w:val="00EB786A"/>
    <w:rsid w:val="00EC1578"/>
    <w:rsid w:val="00EC1C72"/>
    <w:rsid w:val="00EC3CC9"/>
    <w:rsid w:val="00EC680A"/>
    <w:rsid w:val="00EC7616"/>
    <w:rsid w:val="00EE2BED"/>
    <w:rsid w:val="00EE374B"/>
    <w:rsid w:val="00F11BB5"/>
    <w:rsid w:val="00F1417B"/>
    <w:rsid w:val="00F16646"/>
    <w:rsid w:val="00F34B99"/>
    <w:rsid w:val="00F520DC"/>
    <w:rsid w:val="00F52DAB"/>
    <w:rsid w:val="00F543F0"/>
    <w:rsid w:val="00F81D29"/>
    <w:rsid w:val="00F91C4D"/>
    <w:rsid w:val="00F92FD9"/>
    <w:rsid w:val="00FA4E4D"/>
    <w:rsid w:val="00FA6684"/>
    <w:rsid w:val="00FA731E"/>
    <w:rsid w:val="00FB2B38"/>
    <w:rsid w:val="00FC1C60"/>
    <w:rsid w:val="00FC6358"/>
    <w:rsid w:val="00FD320D"/>
    <w:rsid w:val="00FE23DE"/>
    <w:rsid w:val="01027C35"/>
    <w:rsid w:val="05237D92"/>
    <w:rsid w:val="0DB82C12"/>
    <w:rsid w:val="0F0E1EBF"/>
    <w:rsid w:val="185B30CB"/>
    <w:rsid w:val="19F335ED"/>
    <w:rsid w:val="1C231486"/>
    <w:rsid w:val="1E5719F6"/>
    <w:rsid w:val="21B6105F"/>
    <w:rsid w:val="283F70B2"/>
    <w:rsid w:val="2D024C19"/>
    <w:rsid w:val="2E95364F"/>
    <w:rsid w:val="42002908"/>
    <w:rsid w:val="48636F7A"/>
    <w:rsid w:val="4FE06E96"/>
    <w:rsid w:val="5E41392A"/>
    <w:rsid w:val="6A0D758C"/>
    <w:rsid w:val="6D956E44"/>
    <w:rsid w:val="7AE12BC7"/>
    <w:rsid w:val="7DFB1108"/>
    <w:rsid w:val="7FE85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F2E0A8B"/>
  <w15:docId w15:val="{13F56791-A842-4AA3-8311-96B92B7E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unhideWhenUsed="1"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semiHidden="1" w:qFormat="1"/>
    <w:lsdException w:name="annotation reference" w:qFormat="1"/>
    <w:lsdException w:name="page number" w:qFormat="1"/>
    <w:lsdException w:name="endnote reference" w:semiHidden="1" w:qFormat="1"/>
    <w:lsdException w:name="endnote text" w:semiHidden="1" w:qFormat="1"/>
    <w:lsdException w:name="Title" w:qFormat="1"/>
    <w:lsdException w:name="Default Paragraph Font" w:semiHidden="1" w:uiPriority="1" w:unhideWhenUsed="1"/>
    <w:lsdException w:name="Subtitle" w:uiPriority="11" w:qFormat="1"/>
    <w:lsdException w:name="Hyperlink"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next w:val="TOC2"/>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2">
    <w:name w:val="toc 2"/>
    <w:basedOn w:val="aff2"/>
    <w:next w:val="aff2"/>
    <w:uiPriority w:val="39"/>
    <w:unhideWhenUsed/>
    <w:qFormat/>
    <w:pPr>
      <w:ind w:leftChars="200" w:left="420"/>
    </w:p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aff8">
    <w:name w:val="annotation text"/>
    <w:basedOn w:val="aff2"/>
    <w:link w:val="aff9"/>
    <w:qFormat/>
    <w:pPr>
      <w:jc w:val="left"/>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3">
    <w:name w:val="index 3"/>
    <w:basedOn w:val="aff2"/>
    <w:next w:val="aff2"/>
    <w:qFormat/>
    <w:pPr>
      <w:ind w:left="630" w:hanging="210"/>
      <w:jc w:val="left"/>
    </w:pPr>
    <w:rPr>
      <w:rFonts w:ascii="Calibri" w:hAnsi="Calibri"/>
      <w:sz w:val="20"/>
      <w:szCs w:val="20"/>
    </w:rPr>
  </w:style>
  <w:style w:type="paragraph" w:styleId="affa">
    <w:name w:val="endnote text"/>
    <w:basedOn w:val="aff2"/>
    <w:semiHidden/>
    <w:qFormat/>
    <w:pPr>
      <w:snapToGrid w:val="0"/>
      <w:jc w:val="left"/>
    </w:pPr>
  </w:style>
  <w:style w:type="paragraph" w:styleId="affb">
    <w:name w:val="Balloon Text"/>
    <w:basedOn w:val="aff2"/>
    <w:link w:val="affc"/>
    <w:qFormat/>
    <w:rPr>
      <w:sz w:val="18"/>
      <w:szCs w:val="18"/>
    </w:rPr>
  </w:style>
  <w:style w:type="paragraph" w:styleId="affd">
    <w:name w:val="footer"/>
    <w:basedOn w:val="aff2"/>
    <w:qFormat/>
    <w:pPr>
      <w:snapToGrid w:val="0"/>
      <w:ind w:rightChars="100" w:right="210"/>
      <w:jc w:val="right"/>
    </w:pPr>
    <w:rPr>
      <w:sz w:val="18"/>
      <w:szCs w:val="18"/>
    </w:rPr>
  </w:style>
  <w:style w:type="paragraph" w:styleId="affe">
    <w:name w:val="header"/>
    <w:basedOn w:val="aff2"/>
    <w:qFormat/>
    <w:pPr>
      <w:snapToGrid w:val="0"/>
      <w:jc w:val="left"/>
    </w:pPr>
    <w:rPr>
      <w:sz w:val="18"/>
      <w:szCs w:val="18"/>
    </w:rPr>
  </w:style>
  <w:style w:type="paragraph" w:styleId="TOC1">
    <w:name w:val="toc 1"/>
    <w:basedOn w:val="aff2"/>
    <w:next w:val="aff2"/>
    <w:uiPriority w:val="39"/>
    <w:qFormat/>
  </w:style>
  <w:style w:type="paragraph" w:styleId="afff">
    <w:name w:val="index heading"/>
    <w:basedOn w:val="aff2"/>
    <w:next w:val="1"/>
    <w:qFormat/>
    <w:pPr>
      <w:spacing w:before="120" w:after="120"/>
      <w:jc w:val="center"/>
    </w:pPr>
    <w:rPr>
      <w:rFonts w:ascii="Calibri" w:hAnsi="Calibri"/>
      <w:b/>
      <w:bCs/>
      <w:iCs/>
      <w:szCs w:val="20"/>
    </w:rPr>
  </w:style>
  <w:style w:type="paragraph" w:styleId="1">
    <w:name w:val="index 1"/>
    <w:basedOn w:val="aff2"/>
    <w:next w:val="afff0"/>
    <w:qFormat/>
    <w:pPr>
      <w:tabs>
        <w:tab w:val="right" w:leader="dot" w:pos="9299"/>
      </w:tabs>
      <w:jc w:val="left"/>
    </w:pPr>
    <w:rPr>
      <w:rFonts w:ascii="宋体"/>
      <w:szCs w:val="21"/>
    </w:rPr>
  </w:style>
  <w:style w:type="paragraph" w:customStyle="1" w:styleId="afff0">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ff1">
    <w:name w:val="Subtitle"/>
    <w:basedOn w:val="aff2"/>
    <w:next w:val="aff2"/>
    <w:link w:val="afff2"/>
    <w:uiPriority w:val="1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af">
    <w:name w:val="footnote text"/>
    <w:basedOn w:val="aff2"/>
    <w:qFormat/>
    <w:pPr>
      <w:numPr>
        <w:numId w:val="1"/>
      </w:numPr>
      <w:snapToGrid w:val="0"/>
      <w:jc w:val="left"/>
    </w:pPr>
    <w:rPr>
      <w:rFonts w:ascii="宋体"/>
      <w:sz w:val="18"/>
      <w:szCs w:val="18"/>
    </w:rPr>
  </w:style>
  <w:style w:type="paragraph" w:styleId="7">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2">
    <w:name w:val="index 2"/>
    <w:basedOn w:val="aff2"/>
    <w:next w:val="aff2"/>
    <w:qFormat/>
    <w:pPr>
      <w:ind w:left="420" w:hanging="210"/>
      <w:jc w:val="left"/>
    </w:pPr>
    <w:rPr>
      <w:rFonts w:ascii="Calibri" w:hAnsi="Calibri"/>
      <w:sz w:val="20"/>
      <w:szCs w:val="20"/>
    </w:rPr>
  </w:style>
  <w:style w:type="paragraph" w:styleId="afff3">
    <w:name w:val="annotation subject"/>
    <w:basedOn w:val="aff8"/>
    <w:next w:val="aff8"/>
    <w:link w:val="afff4"/>
    <w:qFormat/>
    <w:rPr>
      <w:b/>
      <w:bCs/>
    </w:rPr>
  </w:style>
  <w:style w:type="table" w:styleId="afff5">
    <w:name w:val="Table Grid"/>
    <w:basedOn w:val="aff4"/>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6">
    <w:name w:val="endnote reference"/>
    <w:semiHidden/>
    <w:qFormat/>
    <w:rPr>
      <w:vertAlign w:val="superscript"/>
    </w:rPr>
  </w:style>
  <w:style w:type="character" w:styleId="afff7">
    <w:name w:val="page number"/>
    <w:qFormat/>
    <w:rPr>
      <w:rFonts w:ascii="Times New Roman" w:eastAsia="宋体" w:hAnsi="Times New Roman"/>
      <w:sz w:val="18"/>
    </w:rPr>
  </w:style>
  <w:style w:type="character" w:styleId="afff8">
    <w:name w:val="Hyperlink"/>
    <w:uiPriority w:val="99"/>
    <w:qFormat/>
    <w:rPr>
      <w:color w:val="0000FF"/>
      <w:spacing w:val="0"/>
      <w:w w:val="100"/>
      <w:szCs w:val="21"/>
      <w:u w:val="single"/>
    </w:rPr>
  </w:style>
  <w:style w:type="character" w:styleId="afff9">
    <w:name w:val="annotation reference"/>
    <w:basedOn w:val="aff3"/>
    <w:qFormat/>
    <w:rPr>
      <w:sz w:val="21"/>
      <w:szCs w:val="21"/>
    </w:rPr>
  </w:style>
  <w:style w:type="character" w:styleId="afffa">
    <w:name w:val="footnote reference"/>
    <w:semiHidden/>
    <w:qFormat/>
    <w:rPr>
      <w:vertAlign w:val="superscript"/>
    </w:rPr>
  </w:style>
  <w:style w:type="character" w:customStyle="1" w:styleId="Char">
    <w:name w:val="段 Char"/>
    <w:link w:val="afff0"/>
    <w:qFormat/>
    <w:rPr>
      <w:rFonts w:ascii="宋体"/>
      <w:sz w:val="21"/>
      <w:lang w:val="en-US" w:eastAsia="zh-CN" w:bidi="ar-SA"/>
    </w:rPr>
  </w:style>
  <w:style w:type="paragraph" w:customStyle="1" w:styleId="a5">
    <w:name w:val="一级条标题"/>
    <w:next w:val="afff0"/>
    <w:qFormat/>
    <w:pPr>
      <w:numPr>
        <w:ilvl w:val="1"/>
        <w:numId w:val="2"/>
      </w:numPr>
      <w:spacing w:beforeLines="50" w:before="156" w:afterLines="50" w:after="156"/>
      <w:outlineLvl w:val="2"/>
    </w:pPr>
    <w:rPr>
      <w:rFonts w:ascii="黑体" w:eastAsia="黑体"/>
      <w:sz w:val="21"/>
      <w:szCs w:val="21"/>
    </w:rPr>
  </w:style>
  <w:style w:type="paragraph" w:customStyle="1" w:styleId="afffb">
    <w:name w:val="标准书脚_奇数页"/>
    <w:qFormat/>
    <w:pPr>
      <w:spacing w:before="120"/>
      <w:ind w:right="198"/>
      <w:jc w:val="right"/>
    </w:pPr>
    <w:rPr>
      <w:rFonts w:ascii="宋体"/>
      <w:sz w:val="18"/>
      <w:szCs w:val="18"/>
    </w:rPr>
  </w:style>
  <w:style w:type="paragraph" w:customStyle="1" w:styleId="afffc">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4">
    <w:name w:val="章标题"/>
    <w:next w:val="afff0"/>
    <w:qFormat/>
    <w:pPr>
      <w:numPr>
        <w:numId w:val="2"/>
      </w:numPr>
      <w:spacing w:beforeLines="100" w:before="312" w:afterLines="100" w:after="312"/>
      <w:jc w:val="both"/>
      <w:outlineLvl w:val="1"/>
    </w:pPr>
    <w:rPr>
      <w:rFonts w:ascii="黑体" w:eastAsia="黑体"/>
      <w:sz w:val="21"/>
    </w:rPr>
  </w:style>
  <w:style w:type="paragraph" w:customStyle="1" w:styleId="a6">
    <w:name w:val="二级条标题"/>
    <w:basedOn w:val="a5"/>
    <w:next w:val="afff0"/>
    <w:qFormat/>
    <w:pPr>
      <w:numPr>
        <w:ilvl w:val="2"/>
      </w:numPr>
      <w:spacing w:before="50" w:after="50"/>
      <w:outlineLvl w:val="3"/>
    </w:p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d">
    <w:name w:val="目次、标准名称标题"/>
    <w:basedOn w:val="aff2"/>
    <w:next w:val="afff0"/>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f0"/>
    <w:qFormat/>
    <w:pPr>
      <w:numPr>
        <w:ilvl w:val="3"/>
      </w:numPr>
      <w:outlineLvl w:val="4"/>
    </w:pPr>
  </w:style>
  <w:style w:type="paragraph" w:customStyle="1" w:styleId="a1">
    <w:name w:val="示例"/>
    <w:next w:val="afffe"/>
    <w:qFormat/>
    <w:pPr>
      <w:widowControl w:val="0"/>
      <w:numPr>
        <w:numId w:val="4"/>
      </w:numPr>
      <w:jc w:val="both"/>
    </w:pPr>
    <w:rPr>
      <w:rFonts w:ascii="宋体"/>
      <w:sz w:val="18"/>
      <w:szCs w:val="18"/>
    </w:rPr>
  </w:style>
  <w:style w:type="paragraph" w:customStyle="1" w:styleId="afffe">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jc w:val="both"/>
    </w:pPr>
    <w:rPr>
      <w:rFonts w:ascii="宋体"/>
      <w:sz w:val="21"/>
    </w:rPr>
  </w:style>
  <w:style w:type="paragraph" w:customStyle="1" w:styleId="a8">
    <w:name w:val="四级条标题"/>
    <w:basedOn w:val="a7"/>
    <w:next w:val="afff0"/>
    <w:qFormat/>
    <w:pPr>
      <w:numPr>
        <w:ilvl w:val="4"/>
      </w:numPr>
      <w:outlineLvl w:val="5"/>
    </w:pPr>
  </w:style>
  <w:style w:type="paragraph" w:customStyle="1" w:styleId="a9">
    <w:name w:val="五级条标题"/>
    <w:basedOn w:val="a8"/>
    <w:next w:val="afff0"/>
    <w:qFormat/>
    <w:pPr>
      <w:numPr>
        <w:ilvl w:val="5"/>
      </w:numPr>
      <w:outlineLvl w:val="6"/>
    </w:pPr>
  </w:style>
  <w:style w:type="paragraph" w:customStyle="1" w:styleId="aff1">
    <w:name w:val="注："/>
    <w:next w:val="afff0"/>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qFormat/>
    <w:pPr>
      <w:numPr>
        <w:numId w:val="5"/>
      </w:numPr>
      <w:jc w:val="both"/>
    </w:pPr>
    <w:rPr>
      <w:rFonts w:ascii="宋体"/>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qFormat/>
    <w:pPr>
      <w:numPr>
        <w:ilvl w:val="2"/>
        <w:numId w:val="5"/>
      </w:numPr>
    </w:pPr>
    <w:rPr>
      <w:rFonts w:ascii="宋体"/>
      <w:sz w:val="21"/>
    </w:rPr>
  </w:style>
  <w:style w:type="paragraph" w:customStyle="1" w:styleId="af3">
    <w:name w:val="示例×："/>
    <w:basedOn w:val="a4"/>
    <w:qFormat/>
    <w:pPr>
      <w:numPr>
        <w:numId w:val="8"/>
      </w:numPr>
      <w:spacing w:beforeLines="0" w:before="0" w:afterLines="0" w:after="0"/>
      <w:outlineLvl w:val="9"/>
    </w:pPr>
    <w:rPr>
      <w:rFonts w:ascii="宋体" w:eastAsia="宋体"/>
      <w:sz w:val="18"/>
      <w:szCs w:val="18"/>
    </w:rPr>
  </w:style>
  <w:style w:type="paragraph" w:customStyle="1" w:styleId="affff">
    <w:name w:val="二级无"/>
    <w:basedOn w:val="a6"/>
    <w:qFormat/>
    <w:pPr>
      <w:spacing w:beforeLines="0" w:before="0" w:afterLines="0" w:after="0"/>
    </w:pPr>
    <w:rPr>
      <w:rFonts w:ascii="宋体" w:eastAsia="宋体"/>
    </w:rPr>
  </w:style>
  <w:style w:type="paragraph" w:customStyle="1" w:styleId="affff0">
    <w:name w:val="注：（正文）"/>
    <w:basedOn w:val="aff1"/>
    <w:next w:val="afff0"/>
    <w:qFormat/>
  </w:style>
  <w:style w:type="paragraph" w:customStyle="1" w:styleId="a3">
    <w:name w:val="注×：（正文）"/>
    <w:qFormat/>
    <w:pPr>
      <w:numPr>
        <w:numId w:val="9"/>
      </w:numPr>
      <w:jc w:val="both"/>
    </w:pPr>
    <w:rPr>
      <w:rFonts w:ascii="宋体"/>
      <w:sz w:val="18"/>
      <w:szCs w:val="18"/>
    </w:rPr>
  </w:style>
  <w:style w:type="paragraph" w:customStyle="1" w:styleId="affff1">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2">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3">
    <w:name w:val="标准书脚_偶数页"/>
    <w:qFormat/>
    <w:pPr>
      <w:spacing w:before="120"/>
      <w:ind w:left="221"/>
    </w:pPr>
    <w:rPr>
      <w:rFonts w:ascii="宋体"/>
      <w:sz w:val="18"/>
      <w:szCs w:val="18"/>
    </w:rPr>
  </w:style>
  <w:style w:type="paragraph" w:customStyle="1" w:styleId="affff4">
    <w:name w:val="标准书眉_偶数页"/>
    <w:basedOn w:val="afffc"/>
    <w:next w:val="aff2"/>
    <w:qFormat/>
    <w:pPr>
      <w:jc w:val="left"/>
    </w:pPr>
  </w:style>
  <w:style w:type="paragraph" w:customStyle="1" w:styleId="affff5">
    <w:name w:val="标准书眉一"/>
    <w:qFormat/>
    <w:pPr>
      <w:jc w:val="both"/>
    </w:pPr>
  </w:style>
  <w:style w:type="paragraph" w:customStyle="1" w:styleId="affff6">
    <w:name w:val="参考文献"/>
    <w:basedOn w:val="aff2"/>
    <w:next w:val="aff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7">
    <w:name w:val="参考文献、索引标题"/>
    <w:basedOn w:val="aff2"/>
    <w:next w:val="afff0"/>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8">
    <w:name w:val="发布"/>
    <w:qFormat/>
    <w:rPr>
      <w:rFonts w:ascii="黑体" w:eastAsia="黑体"/>
      <w:spacing w:val="85"/>
      <w:w w:val="100"/>
      <w:position w:val="3"/>
      <w:sz w:val="28"/>
      <w:szCs w:val="28"/>
    </w:rPr>
  </w:style>
  <w:style w:type="paragraph" w:customStyle="1" w:styleId="affff9">
    <w:name w:val="发布部门"/>
    <w:next w:val="afff0"/>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a">
    <w:name w:val="发布日期"/>
    <w:qFormat/>
    <w:pPr>
      <w:framePr w:w="3997" w:h="471" w:hRule="exact" w:vSpace="181" w:wrap="around" w:hAnchor="page" w:x="7089" w:y="14097" w:anchorLock="1"/>
    </w:pPr>
    <w:rPr>
      <w:rFonts w:eastAsia="黑体"/>
      <w:sz w:val="28"/>
    </w:rPr>
  </w:style>
  <w:style w:type="paragraph" w:customStyle="1" w:styleId="affffb">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fffc">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d">
    <w:name w:val="封面标准英文名称"/>
    <w:basedOn w:val="affffc"/>
    <w:qFormat/>
    <w:pPr>
      <w:framePr w:wrap="around"/>
      <w:spacing w:before="370" w:line="400" w:lineRule="exact"/>
    </w:pPr>
    <w:rPr>
      <w:rFonts w:ascii="Times New Roman"/>
      <w:sz w:val="28"/>
      <w:szCs w:val="28"/>
    </w:rPr>
  </w:style>
  <w:style w:type="paragraph" w:customStyle="1" w:styleId="affffe">
    <w:name w:val="封面一致性程度标识"/>
    <w:basedOn w:val="affffd"/>
    <w:qFormat/>
    <w:pPr>
      <w:framePr w:wrap="around"/>
      <w:spacing w:before="440"/>
    </w:pPr>
    <w:rPr>
      <w:rFonts w:ascii="宋体" w:eastAsia="宋体"/>
    </w:rPr>
  </w:style>
  <w:style w:type="paragraph" w:customStyle="1" w:styleId="afffff">
    <w:name w:val="封面标准文稿类别"/>
    <w:basedOn w:val="affffe"/>
    <w:qFormat/>
    <w:pPr>
      <w:framePr w:wrap="around"/>
      <w:spacing w:after="160" w:line="240" w:lineRule="auto"/>
    </w:pPr>
    <w:rPr>
      <w:sz w:val="24"/>
    </w:rPr>
  </w:style>
  <w:style w:type="paragraph" w:customStyle="1" w:styleId="afffff0">
    <w:name w:val="封面标准文稿编辑信息"/>
    <w:basedOn w:val="afffff"/>
    <w:qFormat/>
    <w:pPr>
      <w:framePr w:wrap="around"/>
      <w:spacing w:before="180" w:line="180" w:lineRule="exact"/>
    </w:pPr>
    <w:rPr>
      <w:sz w:val="21"/>
    </w:rPr>
  </w:style>
  <w:style w:type="paragraph" w:customStyle="1" w:styleId="afffff1">
    <w:name w:val="封面正文"/>
    <w:qFormat/>
    <w:pPr>
      <w:jc w:val="both"/>
    </w:pPr>
  </w:style>
  <w:style w:type="paragraph" w:customStyle="1" w:styleId="af8">
    <w:name w:val="附录标识"/>
    <w:basedOn w:val="aff2"/>
    <w:next w:val="afff0"/>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2">
    <w:name w:val="附录标题"/>
    <w:basedOn w:val="afff0"/>
    <w:next w:val="afff0"/>
    <w:qFormat/>
    <w:pPr>
      <w:ind w:firstLineChars="0" w:firstLine="0"/>
      <w:jc w:val="center"/>
    </w:pPr>
    <w:rPr>
      <w:rFonts w:ascii="黑体" w:eastAsia="黑体"/>
    </w:rPr>
  </w:style>
  <w:style w:type="paragraph" w:customStyle="1" w:styleId="af5">
    <w:name w:val="附录表标号"/>
    <w:basedOn w:val="aff2"/>
    <w:next w:val="afff0"/>
    <w:qFormat/>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f0"/>
    <w:qFormat/>
    <w:pPr>
      <w:numPr>
        <w:ilvl w:val="1"/>
        <w:numId w:val="11"/>
      </w:numPr>
      <w:tabs>
        <w:tab w:val="left" w:pos="180"/>
      </w:tabs>
      <w:spacing w:beforeLines="50" w:before="50" w:afterLines="50" w:after="50"/>
      <w:ind w:left="0" w:firstLine="0"/>
      <w:jc w:val="center"/>
    </w:pPr>
    <w:rPr>
      <w:rFonts w:ascii="黑体" w:eastAsia="黑体"/>
      <w:szCs w:val="21"/>
    </w:rPr>
  </w:style>
  <w:style w:type="paragraph" w:customStyle="1" w:styleId="afb">
    <w:name w:val="附录二级条标题"/>
    <w:basedOn w:val="aff2"/>
    <w:next w:val="afff0"/>
    <w:qFormat/>
    <w:pPr>
      <w:widowControl/>
      <w:numPr>
        <w:ilvl w:val="3"/>
        <w:numId w:val="10"/>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f3">
    <w:name w:val="附录二级无"/>
    <w:basedOn w:val="afb"/>
    <w:qFormat/>
    <w:pPr>
      <w:tabs>
        <w:tab w:val="clear" w:pos="360"/>
      </w:tabs>
      <w:spacing w:beforeLines="0" w:before="0" w:afterLines="0" w:after="0"/>
    </w:pPr>
    <w:rPr>
      <w:rFonts w:ascii="宋体" w:eastAsia="宋体"/>
      <w:szCs w:val="21"/>
    </w:rPr>
  </w:style>
  <w:style w:type="paragraph" w:customStyle="1" w:styleId="afffff4">
    <w:name w:val="附录公式"/>
    <w:basedOn w:val="afff0"/>
    <w:next w:val="afff0"/>
    <w:link w:val="Char0"/>
    <w:qFormat/>
  </w:style>
  <w:style w:type="character" w:customStyle="1" w:styleId="Char0">
    <w:name w:val="附录公式 Char"/>
    <w:basedOn w:val="Char"/>
    <w:link w:val="afffff4"/>
    <w:qFormat/>
    <w:rPr>
      <w:rFonts w:ascii="宋体"/>
      <w:sz w:val="21"/>
      <w:lang w:val="en-US" w:eastAsia="zh-CN" w:bidi="ar-SA"/>
    </w:rPr>
  </w:style>
  <w:style w:type="paragraph" w:customStyle="1" w:styleId="afffff5">
    <w:name w:val="附录公式编号制表符"/>
    <w:basedOn w:val="aff2"/>
    <w:next w:val="afff0"/>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f0"/>
    <w:qFormat/>
    <w:pPr>
      <w:numPr>
        <w:ilvl w:val="4"/>
      </w:numPr>
      <w:outlineLvl w:val="4"/>
    </w:pPr>
  </w:style>
  <w:style w:type="paragraph" w:customStyle="1" w:styleId="afffff6">
    <w:name w:val="附录三级无"/>
    <w:basedOn w:val="afc"/>
    <w:qFormat/>
    <w:pPr>
      <w:tabs>
        <w:tab w:val="clear" w:pos="360"/>
      </w:tabs>
      <w:spacing w:beforeLines="0" w:before="0" w:afterLines="0" w:after="0"/>
    </w:pPr>
    <w:rPr>
      <w:rFonts w:ascii="宋体" w:eastAsia="宋体"/>
      <w:szCs w:val="21"/>
    </w:rPr>
  </w:style>
  <w:style w:type="paragraph" w:customStyle="1" w:styleId="aff0">
    <w:name w:val="附录数字编号列项（二级）"/>
    <w:qFormat/>
    <w:pPr>
      <w:numPr>
        <w:ilvl w:val="1"/>
        <w:numId w:val="12"/>
      </w:numPr>
    </w:pPr>
    <w:rPr>
      <w:rFonts w:ascii="宋体"/>
      <w:sz w:val="21"/>
    </w:rPr>
  </w:style>
  <w:style w:type="paragraph" w:customStyle="1" w:styleId="afd">
    <w:name w:val="附录四级条标题"/>
    <w:basedOn w:val="afc"/>
    <w:next w:val="afff0"/>
    <w:qFormat/>
    <w:pPr>
      <w:numPr>
        <w:ilvl w:val="5"/>
      </w:numPr>
      <w:outlineLvl w:val="5"/>
    </w:pPr>
  </w:style>
  <w:style w:type="paragraph" w:customStyle="1" w:styleId="afffff7">
    <w:name w:val="附录四级无"/>
    <w:basedOn w:val="afd"/>
    <w:qFormat/>
    <w:pPr>
      <w:tabs>
        <w:tab w:val="clear" w:pos="360"/>
      </w:tabs>
      <w:spacing w:beforeLines="0" w:before="0" w:afterLines="0" w:after="0"/>
    </w:pPr>
    <w:rPr>
      <w:rFonts w:ascii="宋体" w:eastAsia="宋体"/>
      <w:szCs w:val="21"/>
    </w:rPr>
  </w:style>
  <w:style w:type="paragraph" w:customStyle="1" w:styleId="aa">
    <w:name w:val="附录图标号"/>
    <w:basedOn w:val="aff2"/>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f0"/>
    <w:qFormat/>
    <w:pPr>
      <w:numPr>
        <w:ilvl w:val="1"/>
        <w:numId w:val="13"/>
      </w:numPr>
      <w:tabs>
        <w:tab w:val="left" w:pos="363"/>
      </w:tabs>
      <w:spacing w:beforeLines="50" w:before="50" w:afterLines="50" w:after="50"/>
      <w:ind w:left="0" w:firstLine="0"/>
      <w:jc w:val="center"/>
    </w:pPr>
    <w:rPr>
      <w:rFonts w:ascii="黑体" w:eastAsia="黑体"/>
      <w:szCs w:val="21"/>
    </w:rPr>
  </w:style>
  <w:style w:type="paragraph" w:customStyle="1" w:styleId="afe">
    <w:name w:val="附录五级条标题"/>
    <w:basedOn w:val="afd"/>
    <w:next w:val="afff0"/>
    <w:qFormat/>
    <w:pPr>
      <w:numPr>
        <w:ilvl w:val="6"/>
      </w:numPr>
      <w:outlineLvl w:val="6"/>
    </w:pPr>
  </w:style>
  <w:style w:type="paragraph" w:customStyle="1" w:styleId="afffff8">
    <w:name w:val="附录五级无"/>
    <w:basedOn w:val="afe"/>
    <w:qFormat/>
    <w:pPr>
      <w:tabs>
        <w:tab w:val="clear" w:pos="360"/>
      </w:tabs>
      <w:spacing w:beforeLines="0" w:before="0" w:afterLines="0" w:after="0"/>
    </w:pPr>
    <w:rPr>
      <w:rFonts w:ascii="宋体" w:eastAsia="宋体"/>
      <w:szCs w:val="21"/>
    </w:rPr>
  </w:style>
  <w:style w:type="paragraph" w:customStyle="1" w:styleId="af9">
    <w:name w:val="附录章标题"/>
    <w:next w:val="afff0"/>
    <w:qFormat/>
    <w:pPr>
      <w:numPr>
        <w:ilvl w:val="1"/>
        <w:numId w:val="10"/>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a">
    <w:name w:val="附录一级条标题"/>
    <w:basedOn w:val="af9"/>
    <w:next w:val="afff0"/>
    <w:qFormat/>
    <w:pPr>
      <w:numPr>
        <w:ilvl w:val="2"/>
      </w:numPr>
      <w:autoSpaceDN w:val="0"/>
      <w:spacing w:beforeLines="50" w:before="50" w:afterLines="50" w:after="50"/>
      <w:outlineLvl w:val="2"/>
    </w:pPr>
  </w:style>
  <w:style w:type="paragraph" w:customStyle="1" w:styleId="afffff9">
    <w:name w:val="附录一级无"/>
    <w:basedOn w:val="afa"/>
    <w:qFormat/>
    <w:pPr>
      <w:tabs>
        <w:tab w:val="clear" w:pos="360"/>
      </w:tabs>
      <w:spacing w:beforeLines="0" w:before="0" w:afterLines="0" w:after="0"/>
    </w:pPr>
    <w:rPr>
      <w:rFonts w:ascii="宋体" w:eastAsia="宋体"/>
      <w:szCs w:val="21"/>
    </w:rPr>
  </w:style>
  <w:style w:type="paragraph" w:customStyle="1" w:styleId="aff">
    <w:name w:val="附录字母编号列项（一级）"/>
    <w:qFormat/>
    <w:pPr>
      <w:numPr>
        <w:numId w:val="12"/>
      </w:numPr>
    </w:pPr>
    <w:rPr>
      <w:rFonts w:ascii="宋体"/>
      <w:sz w:val="21"/>
    </w:rPr>
  </w:style>
  <w:style w:type="paragraph" w:customStyle="1" w:styleId="afffffa">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b">
    <w:name w:val="列项说明数字编号"/>
    <w:qFormat/>
    <w:pPr>
      <w:ind w:leftChars="400" w:left="600" w:hangingChars="200" w:hanging="200"/>
    </w:pPr>
    <w:rPr>
      <w:rFonts w:ascii="宋体"/>
      <w:sz w:val="21"/>
    </w:rPr>
  </w:style>
  <w:style w:type="paragraph" w:customStyle="1" w:styleId="afffffc">
    <w:name w:val="目次、索引正文"/>
    <w:qFormat/>
    <w:pPr>
      <w:spacing w:line="320" w:lineRule="exact"/>
      <w:jc w:val="both"/>
    </w:pPr>
    <w:rPr>
      <w:rFonts w:ascii="宋体"/>
      <w:sz w:val="21"/>
    </w:rPr>
  </w:style>
  <w:style w:type="paragraph" w:customStyle="1" w:styleId="31">
    <w:name w:val="目录 31"/>
    <w:basedOn w:val="aff2"/>
    <w:next w:val="aff2"/>
    <w:semiHidden/>
    <w:qFormat/>
    <w:pPr>
      <w:tabs>
        <w:tab w:val="right" w:leader="dot" w:pos="9241"/>
      </w:tabs>
      <w:ind w:firstLineChars="100" w:firstLine="102"/>
      <w:jc w:val="left"/>
    </w:pPr>
    <w:rPr>
      <w:rFonts w:ascii="宋体"/>
      <w:szCs w:val="21"/>
    </w:rPr>
  </w:style>
  <w:style w:type="paragraph" w:customStyle="1" w:styleId="41">
    <w:name w:val="目录 41"/>
    <w:basedOn w:val="aff2"/>
    <w:next w:val="aff2"/>
    <w:semiHidden/>
    <w:qFormat/>
    <w:pPr>
      <w:tabs>
        <w:tab w:val="right" w:leader="dot" w:pos="9241"/>
      </w:tabs>
      <w:ind w:firstLineChars="200" w:firstLine="198"/>
      <w:jc w:val="left"/>
    </w:pPr>
    <w:rPr>
      <w:rFonts w:ascii="宋体"/>
      <w:szCs w:val="21"/>
    </w:rPr>
  </w:style>
  <w:style w:type="paragraph" w:customStyle="1" w:styleId="51">
    <w:name w:val="目录 51"/>
    <w:basedOn w:val="aff2"/>
    <w:next w:val="aff2"/>
    <w:semiHidden/>
    <w:qFormat/>
    <w:pPr>
      <w:tabs>
        <w:tab w:val="right" w:leader="dot" w:pos="9241"/>
      </w:tabs>
      <w:ind w:firstLineChars="300" w:firstLine="300"/>
      <w:jc w:val="left"/>
    </w:pPr>
    <w:rPr>
      <w:rFonts w:ascii="宋体"/>
      <w:szCs w:val="21"/>
    </w:rPr>
  </w:style>
  <w:style w:type="paragraph" w:customStyle="1" w:styleId="61">
    <w:name w:val="目录 61"/>
    <w:basedOn w:val="aff2"/>
    <w:next w:val="aff2"/>
    <w:semiHidden/>
    <w:qFormat/>
    <w:pPr>
      <w:tabs>
        <w:tab w:val="right" w:leader="dot" w:pos="9241"/>
      </w:tabs>
      <w:ind w:firstLineChars="400" w:firstLine="403"/>
      <w:jc w:val="left"/>
    </w:pPr>
    <w:rPr>
      <w:rFonts w:ascii="宋体"/>
      <w:szCs w:val="21"/>
    </w:rPr>
  </w:style>
  <w:style w:type="paragraph" w:customStyle="1" w:styleId="71">
    <w:name w:val="目录 71"/>
    <w:basedOn w:val="aff2"/>
    <w:next w:val="aff2"/>
    <w:semiHidden/>
    <w:qFormat/>
    <w:pPr>
      <w:tabs>
        <w:tab w:val="right" w:leader="dot" w:pos="9241"/>
      </w:tabs>
      <w:ind w:firstLineChars="500" w:firstLine="505"/>
      <w:jc w:val="left"/>
    </w:pPr>
    <w:rPr>
      <w:rFonts w:ascii="宋体"/>
      <w:szCs w:val="21"/>
    </w:rPr>
  </w:style>
  <w:style w:type="paragraph" w:customStyle="1" w:styleId="81">
    <w:name w:val="目录 81"/>
    <w:basedOn w:val="aff2"/>
    <w:next w:val="aff2"/>
    <w:semiHidden/>
    <w:qFormat/>
    <w:pPr>
      <w:tabs>
        <w:tab w:val="right" w:leader="dot" w:pos="9241"/>
      </w:tabs>
      <w:ind w:firstLineChars="600" w:firstLine="607"/>
      <w:jc w:val="left"/>
    </w:pPr>
    <w:rPr>
      <w:rFonts w:ascii="宋体"/>
      <w:szCs w:val="21"/>
    </w:rPr>
  </w:style>
  <w:style w:type="paragraph" w:customStyle="1" w:styleId="91">
    <w:name w:val="目录 91"/>
    <w:basedOn w:val="aff2"/>
    <w:next w:val="aff2"/>
    <w:semiHidden/>
    <w:qFormat/>
    <w:pPr>
      <w:ind w:left="1470"/>
      <w:jc w:val="left"/>
    </w:pPr>
    <w:rPr>
      <w:sz w:val="20"/>
      <w:szCs w:val="20"/>
    </w:rPr>
  </w:style>
  <w:style w:type="paragraph" w:customStyle="1" w:styleId="afffffd">
    <w:name w:val="其他标准标志"/>
    <w:basedOn w:val="affff1"/>
    <w:qFormat/>
    <w:pPr>
      <w:framePr w:w="6101" w:wrap="around" w:vAnchor="page" w:hAnchor="page" w:x="4673" w:y="942"/>
    </w:pPr>
    <w:rPr>
      <w:w w:val="130"/>
    </w:rPr>
  </w:style>
  <w:style w:type="paragraph" w:customStyle="1" w:styleId="afffffe">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
    <w:name w:val="其他发布部门"/>
    <w:basedOn w:val="affff9"/>
    <w:qFormat/>
    <w:pPr>
      <w:framePr w:wrap="around" w:y="15310"/>
      <w:spacing w:line="0" w:lineRule="atLeast"/>
    </w:pPr>
    <w:rPr>
      <w:rFonts w:ascii="黑体" w:eastAsia="黑体"/>
      <w:b w:val="0"/>
    </w:rPr>
  </w:style>
  <w:style w:type="paragraph" w:customStyle="1" w:styleId="affffff0">
    <w:name w:val="前言、引言标题"/>
    <w:next w:val="afff0"/>
    <w:qFormat/>
    <w:pPr>
      <w:keepNext/>
      <w:pageBreakBefore/>
      <w:shd w:val="clear" w:color="FFFFFF" w:fill="FFFFFF"/>
      <w:spacing w:before="640" w:after="560"/>
      <w:jc w:val="center"/>
      <w:outlineLvl w:val="0"/>
    </w:pPr>
    <w:rPr>
      <w:rFonts w:ascii="黑体" w:eastAsia="黑体"/>
      <w:sz w:val="32"/>
    </w:rPr>
  </w:style>
  <w:style w:type="paragraph" w:customStyle="1" w:styleId="affffff1">
    <w:name w:val="三级无"/>
    <w:basedOn w:val="a7"/>
    <w:qFormat/>
    <w:pPr>
      <w:spacing w:beforeLines="0" w:before="0" w:afterLines="0" w:after="0"/>
    </w:pPr>
    <w:rPr>
      <w:rFonts w:ascii="宋体" w:eastAsia="宋体"/>
    </w:rPr>
  </w:style>
  <w:style w:type="paragraph" w:customStyle="1" w:styleId="affffff2">
    <w:name w:val="实施日期"/>
    <w:basedOn w:val="affffa"/>
    <w:qFormat/>
    <w:pPr>
      <w:framePr w:wrap="around" w:vAnchor="page" w:hAnchor="text"/>
      <w:jc w:val="right"/>
    </w:pPr>
  </w:style>
  <w:style w:type="paragraph" w:customStyle="1" w:styleId="affffff3">
    <w:name w:val="示例后文字"/>
    <w:basedOn w:val="afff0"/>
    <w:next w:val="afff0"/>
    <w:qFormat/>
    <w:pPr>
      <w:ind w:firstLine="360"/>
    </w:pPr>
    <w:rPr>
      <w:sz w:val="18"/>
    </w:rPr>
  </w:style>
  <w:style w:type="paragraph" w:customStyle="1" w:styleId="a0">
    <w:name w:val="首示例"/>
    <w:next w:val="afff0"/>
    <w:link w:val="Char1"/>
    <w:qFormat/>
    <w:pPr>
      <w:numPr>
        <w:numId w:val="14"/>
      </w:numPr>
      <w:tabs>
        <w:tab w:val="left" w:pos="360"/>
      </w:tabs>
      <w:ind w:firstLine="0"/>
    </w:pPr>
    <w:rPr>
      <w:rFonts w:ascii="宋体" w:hAnsi="宋体"/>
      <w:kern w:val="2"/>
      <w:sz w:val="18"/>
      <w:szCs w:val="18"/>
    </w:rPr>
  </w:style>
  <w:style w:type="character" w:customStyle="1" w:styleId="Char1">
    <w:name w:val="首示例 Char"/>
    <w:link w:val="a0"/>
    <w:rPr>
      <w:rFonts w:ascii="宋体" w:hAnsi="宋体"/>
      <w:kern w:val="2"/>
      <w:sz w:val="18"/>
      <w:szCs w:val="18"/>
      <w:lang w:val="en-US" w:eastAsia="zh-CN" w:bidi="ar-SA"/>
    </w:rPr>
  </w:style>
  <w:style w:type="paragraph" w:customStyle="1" w:styleId="affffff4">
    <w:name w:val="四级无"/>
    <w:basedOn w:val="a8"/>
    <w:qFormat/>
    <w:pPr>
      <w:spacing w:beforeLines="0" w:before="0" w:afterLines="0" w:after="0"/>
    </w:pPr>
    <w:rPr>
      <w:rFonts w:ascii="宋体" w:eastAsia="宋体"/>
    </w:rPr>
  </w:style>
  <w:style w:type="paragraph" w:customStyle="1" w:styleId="affffff5">
    <w:name w:val="条文脚注"/>
    <w:basedOn w:val="af"/>
    <w:qFormat/>
    <w:pPr>
      <w:numPr>
        <w:numId w:val="0"/>
      </w:numPr>
      <w:jc w:val="both"/>
    </w:pPr>
  </w:style>
  <w:style w:type="paragraph" w:customStyle="1" w:styleId="affffff6">
    <w:name w:val="图标脚注说明"/>
    <w:basedOn w:val="afff0"/>
    <w:qFormat/>
    <w:pPr>
      <w:ind w:left="840" w:firstLineChars="0" w:hanging="420"/>
    </w:pPr>
    <w:rPr>
      <w:sz w:val="18"/>
      <w:szCs w:val="18"/>
    </w:rPr>
  </w:style>
  <w:style w:type="paragraph" w:customStyle="1" w:styleId="a2">
    <w:name w:val="图表脚注说明"/>
    <w:basedOn w:val="aff2"/>
    <w:qFormat/>
    <w:pPr>
      <w:numPr>
        <w:numId w:val="15"/>
      </w:numPr>
    </w:pPr>
    <w:rPr>
      <w:rFonts w:ascii="宋体"/>
      <w:sz w:val="18"/>
      <w:szCs w:val="18"/>
    </w:rPr>
  </w:style>
  <w:style w:type="paragraph" w:customStyle="1" w:styleId="affffff7">
    <w:name w:val="图的脚注"/>
    <w:next w:val="afff0"/>
    <w:qFormat/>
    <w:pPr>
      <w:widowControl w:val="0"/>
      <w:ind w:leftChars="200" w:left="840" w:hangingChars="200" w:hanging="420"/>
      <w:jc w:val="both"/>
    </w:pPr>
    <w:rPr>
      <w:rFonts w:ascii="宋体"/>
      <w:sz w:val="18"/>
    </w:rPr>
  </w:style>
  <w:style w:type="paragraph" w:customStyle="1" w:styleId="affffff8">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9">
    <w:name w:val="五级无"/>
    <w:basedOn w:val="a9"/>
    <w:qFormat/>
    <w:pPr>
      <w:spacing w:beforeLines="0" w:before="0" w:afterLines="0" w:after="0"/>
    </w:pPr>
    <w:rPr>
      <w:rFonts w:ascii="宋体" w:eastAsia="宋体"/>
    </w:rPr>
  </w:style>
  <w:style w:type="paragraph" w:customStyle="1" w:styleId="affffffa">
    <w:name w:val="一级无"/>
    <w:basedOn w:val="a5"/>
    <w:qFormat/>
    <w:pPr>
      <w:spacing w:beforeLines="0" w:before="0" w:afterLines="0" w:after="0"/>
    </w:pPr>
    <w:rPr>
      <w:rFonts w:ascii="宋体" w:eastAsia="宋体"/>
    </w:rPr>
  </w:style>
  <w:style w:type="character" w:customStyle="1" w:styleId="11">
    <w:name w:val="已访问的超链接1"/>
    <w:qFormat/>
    <w:rPr>
      <w:color w:val="800080"/>
      <w:u w:val="single"/>
    </w:rPr>
  </w:style>
  <w:style w:type="paragraph" w:customStyle="1" w:styleId="af7">
    <w:name w:val="正文表标题"/>
    <w:next w:val="afff0"/>
    <w:qFormat/>
    <w:pPr>
      <w:numPr>
        <w:numId w:val="16"/>
      </w:numPr>
      <w:tabs>
        <w:tab w:val="left" w:pos="360"/>
      </w:tabs>
      <w:spacing w:beforeLines="50" w:before="156" w:afterLines="50" w:after="156"/>
      <w:jc w:val="center"/>
    </w:pPr>
    <w:rPr>
      <w:rFonts w:ascii="黑体" w:eastAsia="黑体"/>
      <w:sz w:val="21"/>
    </w:rPr>
  </w:style>
  <w:style w:type="paragraph" w:customStyle="1" w:styleId="affffffb">
    <w:name w:val="正文公式编号制表符"/>
    <w:basedOn w:val="afff0"/>
    <w:next w:val="afff0"/>
    <w:qFormat/>
    <w:pPr>
      <w:ind w:firstLineChars="0" w:firstLine="0"/>
    </w:pPr>
  </w:style>
  <w:style w:type="paragraph" w:customStyle="1" w:styleId="af4">
    <w:name w:val="正文图标题"/>
    <w:next w:val="afff0"/>
    <w:qFormat/>
    <w:pPr>
      <w:numPr>
        <w:numId w:val="17"/>
      </w:numPr>
      <w:tabs>
        <w:tab w:val="left" w:pos="360"/>
      </w:tabs>
      <w:spacing w:beforeLines="50" w:before="156" w:afterLines="50" w:after="156"/>
      <w:jc w:val="center"/>
    </w:pPr>
    <w:rPr>
      <w:rFonts w:ascii="黑体" w:eastAsia="黑体"/>
      <w:sz w:val="21"/>
    </w:rPr>
  </w:style>
  <w:style w:type="paragraph" w:customStyle="1" w:styleId="affffffc">
    <w:name w:val="终结线"/>
    <w:basedOn w:val="aff2"/>
    <w:qFormat/>
    <w:pPr>
      <w:framePr w:hSpace="181" w:vSpace="181" w:wrap="around" w:vAnchor="text" w:hAnchor="margin" w:xAlign="center" w:y="285"/>
    </w:pPr>
  </w:style>
  <w:style w:type="paragraph" w:customStyle="1" w:styleId="affffffd">
    <w:name w:val="其他发布日期"/>
    <w:basedOn w:val="affffa"/>
    <w:qFormat/>
    <w:pPr>
      <w:framePr w:wrap="around" w:vAnchor="page" w:hAnchor="text" w:x="1419"/>
    </w:pPr>
  </w:style>
  <w:style w:type="paragraph" w:customStyle="1" w:styleId="affffffe">
    <w:name w:val="其他实施日期"/>
    <w:basedOn w:val="affffff2"/>
    <w:qFormat/>
    <w:pPr>
      <w:framePr w:wrap="around"/>
    </w:pPr>
  </w:style>
  <w:style w:type="paragraph" w:customStyle="1" w:styleId="21">
    <w:name w:val="封面标准名称2"/>
    <w:basedOn w:val="affffc"/>
    <w:qFormat/>
    <w:pPr>
      <w:framePr w:wrap="around" w:y="4469"/>
      <w:spacing w:beforeLines="630" w:before="630"/>
    </w:pPr>
  </w:style>
  <w:style w:type="paragraph" w:customStyle="1" w:styleId="22">
    <w:name w:val="封面标准英文名称2"/>
    <w:basedOn w:val="affffd"/>
    <w:qFormat/>
    <w:pPr>
      <w:framePr w:wrap="around" w:y="4469"/>
    </w:pPr>
  </w:style>
  <w:style w:type="paragraph" w:customStyle="1" w:styleId="23">
    <w:name w:val="封面一致性程度标识2"/>
    <w:basedOn w:val="affffe"/>
    <w:qFormat/>
    <w:pPr>
      <w:framePr w:wrap="around" w:y="4469"/>
    </w:pPr>
  </w:style>
  <w:style w:type="paragraph" w:customStyle="1" w:styleId="24">
    <w:name w:val="封面标准文稿类别2"/>
    <w:basedOn w:val="afffff"/>
    <w:qFormat/>
    <w:pPr>
      <w:framePr w:wrap="around" w:y="4469"/>
    </w:pPr>
  </w:style>
  <w:style w:type="paragraph" w:customStyle="1" w:styleId="25">
    <w:name w:val="封面标准文稿编辑信息2"/>
    <w:basedOn w:val="afffff0"/>
    <w:qFormat/>
    <w:pPr>
      <w:framePr w:wrap="around" w:y="4469"/>
    </w:pPr>
  </w:style>
  <w:style w:type="paragraph" w:customStyle="1" w:styleId="afffffff">
    <w:name w:val="a"/>
    <w:basedOn w:val="aff2"/>
    <w:qFormat/>
    <w:pPr>
      <w:widowControl/>
      <w:spacing w:before="100" w:beforeAutospacing="1" w:after="100" w:afterAutospacing="1"/>
      <w:jc w:val="left"/>
    </w:pPr>
    <w:rPr>
      <w:rFonts w:ascii="宋体" w:hAnsi="宋体" w:cs="宋体"/>
      <w:kern w:val="0"/>
      <w:sz w:val="24"/>
    </w:rPr>
  </w:style>
  <w:style w:type="paragraph" w:customStyle="1" w:styleId="110">
    <w:name w:val="目录 11"/>
    <w:basedOn w:val="aff2"/>
    <w:next w:val="aff2"/>
    <w:uiPriority w:val="39"/>
    <w:qFormat/>
    <w:pPr>
      <w:tabs>
        <w:tab w:val="right" w:leader="dot" w:pos="9241"/>
      </w:tabs>
      <w:spacing w:beforeLines="25" w:before="25" w:afterLines="25" w:after="25"/>
      <w:jc w:val="left"/>
    </w:pPr>
    <w:rPr>
      <w:rFonts w:ascii="宋体"/>
      <w:szCs w:val="21"/>
    </w:rPr>
  </w:style>
  <w:style w:type="paragraph" w:customStyle="1" w:styleId="210">
    <w:name w:val="目录 21"/>
    <w:basedOn w:val="aff2"/>
    <w:next w:val="aff2"/>
    <w:semiHidden/>
    <w:qFormat/>
    <w:pPr>
      <w:tabs>
        <w:tab w:val="right" w:leader="dot" w:pos="9241"/>
      </w:tabs>
    </w:pPr>
    <w:rPr>
      <w:rFonts w:ascii="宋体"/>
      <w:szCs w:val="21"/>
    </w:rPr>
  </w:style>
  <w:style w:type="character" w:customStyle="1" w:styleId="affc">
    <w:name w:val="批注框文本 字符"/>
    <w:link w:val="affb"/>
    <w:qFormat/>
    <w:rPr>
      <w:kern w:val="2"/>
      <w:sz w:val="18"/>
      <w:szCs w:val="18"/>
    </w:rPr>
  </w:style>
  <w:style w:type="character" w:customStyle="1" w:styleId="aff9">
    <w:name w:val="批注文字 字符"/>
    <w:basedOn w:val="aff3"/>
    <w:link w:val="aff8"/>
    <w:qFormat/>
    <w:rPr>
      <w:kern w:val="2"/>
      <w:sz w:val="21"/>
      <w:szCs w:val="24"/>
    </w:rPr>
  </w:style>
  <w:style w:type="character" w:customStyle="1" w:styleId="afff4">
    <w:name w:val="批注主题 字符"/>
    <w:basedOn w:val="aff9"/>
    <w:link w:val="afff3"/>
    <w:qFormat/>
    <w:rPr>
      <w:b/>
      <w:bCs/>
      <w:kern w:val="2"/>
      <w:sz w:val="21"/>
      <w:szCs w:val="24"/>
    </w:rPr>
  </w:style>
  <w:style w:type="character" w:customStyle="1" w:styleId="afff2">
    <w:name w:val="副标题 字符"/>
    <w:basedOn w:val="aff3"/>
    <w:link w:val="afff1"/>
    <w:uiPriority w:val="11"/>
    <w:qFormat/>
    <w:rPr>
      <w:rFonts w:asciiTheme="minorHAnsi" w:eastAsiaTheme="minorEastAsia" w:hAnsiTheme="minorHAnsi" w:cstheme="minorBidi"/>
      <w:b/>
      <w:bCs/>
      <w:kern w:val="28"/>
      <w:sz w:val="32"/>
      <w:szCs w:val="32"/>
    </w:rPr>
  </w:style>
  <w:style w:type="paragraph" w:styleId="afffffff0">
    <w:name w:val="List Paragraph"/>
    <w:basedOn w:val="aff2"/>
    <w:uiPriority w:val="34"/>
    <w:qFormat/>
    <w:pPr>
      <w:ind w:firstLineChars="200" w:firstLine="420"/>
    </w:pPr>
    <w:rPr>
      <w:rFonts w:ascii="Calibri" w:hAnsi="Calibri"/>
      <w:szCs w:val="22"/>
    </w:rPr>
  </w:style>
  <w:style w:type="paragraph" w:customStyle="1" w:styleId="12">
    <w:name w:val="目录 1"/>
    <w:basedOn w:val="aff2"/>
    <w:next w:val="aff2"/>
    <w:autoRedefine/>
    <w:uiPriority w:val="39"/>
    <w:rsid w:val="005F64C5"/>
    <w:pPr>
      <w:tabs>
        <w:tab w:val="right" w:leader="dot" w:pos="9241"/>
      </w:tabs>
      <w:spacing w:beforeLines="25" w:before="25" w:afterLines="25" w:after="25"/>
      <w:jc w:val="left"/>
    </w:pPr>
    <w:rPr>
      <w:rFonts w:ascii="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1A2859-79DA-460C-B902-E6B8E6EC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5394</Words>
  <Characters>5665</Characters>
  <Application>Microsoft Office Word</Application>
  <DocSecurity>0</DocSecurity>
  <Lines>435</Lines>
  <Paragraphs>552</Paragraphs>
  <ScaleCrop>false</ScaleCrop>
  <Company>Microsoft</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QKS</cp:lastModifiedBy>
  <cp:revision>10</cp:revision>
  <cp:lastPrinted>2020-07-21T07:18:00Z</cp:lastPrinted>
  <dcterms:created xsi:type="dcterms:W3CDTF">2025-03-01T06:26:00Z</dcterms:created>
  <dcterms:modified xsi:type="dcterms:W3CDTF">2025-05-21T04:23:00Z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EEA24BCE4DA146BAA61C5539D56F3791</vt:lpwstr>
  </property>
</Properties>
</file>