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rPr>
      </w:pPr>
      <w:r>
        <w:rPr>
          <w:rFonts w:hint="eastAsia"/>
          <w:b/>
          <w:sz w:val="36"/>
        </w:rPr>
        <w:t xml:space="preserve">核电厂海洋环境监测规范 </w:t>
      </w:r>
    </w:p>
    <w:p>
      <w:pPr>
        <w:jc w:val="center"/>
        <w:rPr>
          <w:rFonts w:hint="eastAsia"/>
          <w:b/>
          <w:sz w:val="36"/>
        </w:rPr>
      </w:pPr>
      <w:r>
        <w:rPr>
          <w:rFonts w:hint="eastAsia"/>
          <w:b/>
          <w:sz w:val="36"/>
        </w:rPr>
        <w:t xml:space="preserve">第1部分 </w:t>
      </w:r>
      <w:r>
        <w:rPr>
          <w:b/>
          <w:sz w:val="36"/>
        </w:rPr>
        <w:t>温排水监测</w:t>
      </w:r>
      <w:r>
        <w:rPr>
          <w:rFonts w:hint="eastAsia"/>
          <w:b/>
          <w:sz w:val="36"/>
        </w:rPr>
        <w:t>（征求意见稿）</w:t>
      </w:r>
    </w:p>
    <w:p>
      <w:pPr>
        <w:jc w:val="center"/>
        <w:rPr>
          <w:rFonts w:hint="eastAsia"/>
          <w:b/>
          <w:sz w:val="36"/>
        </w:rPr>
      </w:pPr>
      <w:r>
        <w:rPr>
          <w:rFonts w:hint="eastAsia"/>
          <w:b/>
          <w:sz w:val="36"/>
        </w:rPr>
        <w:t>编制说明</w:t>
      </w:r>
    </w:p>
    <w:p>
      <w:pPr>
        <w:outlineLvl w:val="0"/>
        <w:rPr>
          <w:rFonts w:hint="eastAsia"/>
          <w:b/>
          <w:sz w:val="28"/>
          <w:szCs w:val="28"/>
        </w:rPr>
      </w:pPr>
      <w:r>
        <w:rPr>
          <w:rFonts w:hint="eastAsia"/>
          <w:b/>
          <w:sz w:val="28"/>
          <w:szCs w:val="28"/>
        </w:rPr>
        <w:t>一、工作简况</w:t>
      </w:r>
    </w:p>
    <w:p>
      <w:pPr>
        <w:rPr>
          <w:rFonts w:hint="eastAsia"/>
          <w:b/>
        </w:rPr>
      </w:pPr>
      <w:r>
        <w:rPr>
          <w:rFonts w:hint="eastAsia"/>
          <w:b/>
        </w:rPr>
        <w:t>1、任务来源</w:t>
      </w:r>
    </w:p>
    <w:p>
      <w:pPr>
        <w:spacing w:line="480" w:lineRule="auto"/>
        <w:ind w:firstLine="480" w:firstLineChars="200"/>
        <w:jc w:val="both"/>
        <w:rPr>
          <w:rFonts w:hint="eastAsia"/>
          <w:lang w:eastAsia="zh-Hans"/>
        </w:rPr>
      </w:pPr>
      <w:r>
        <w:rPr>
          <w:rFonts w:hint="eastAsia"/>
          <w:lang w:eastAsia="zh-Hans"/>
        </w:rPr>
        <w:t>本标准的主要起草单位为福建福清核电有限公司、中国核电工程有限公司、天津水运工程勘察设计院有限公司、交通运输部天津水运工程科学研究院等。</w:t>
      </w:r>
    </w:p>
    <w:p>
      <w:pPr>
        <w:spacing w:line="480" w:lineRule="auto"/>
        <w:ind w:firstLine="480" w:firstLineChars="200"/>
        <w:jc w:val="both"/>
        <w:rPr>
          <w:rFonts w:hint="eastAsia"/>
        </w:rPr>
      </w:pPr>
      <w:r>
        <w:rPr>
          <w:rFonts w:hint="eastAsia"/>
          <w:lang w:eastAsia="zh-Hans"/>
        </w:rPr>
        <w:t>标准编制的起始时间为</w:t>
      </w:r>
      <w:r>
        <w:rPr>
          <w:lang w:eastAsia="zh-Hans"/>
        </w:rPr>
        <w:t>202</w:t>
      </w:r>
      <w:r>
        <w:rPr>
          <w:rFonts w:hint="eastAsia"/>
        </w:rPr>
        <w:t>4</w:t>
      </w:r>
      <w:r>
        <w:rPr>
          <w:rFonts w:hint="eastAsia"/>
          <w:lang w:eastAsia="zh-Hans"/>
        </w:rPr>
        <w:t>年</w:t>
      </w:r>
      <w:r>
        <w:rPr>
          <w:rFonts w:hint="eastAsia"/>
        </w:rPr>
        <w:t>3</w:t>
      </w:r>
      <w:r>
        <w:rPr>
          <w:rFonts w:hint="eastAsia"/>
          <w:lang w:eastAsia="zh-Hans"/>
        </w:rPr>
        <w:t>月，已通过中国核能行业协会组织的专家审查立项。</w:t>
      </w:r>
    </w:p>
    <w:p>
      <w:pPr>
        <w:rPr>
          <w:rFonts w:hint="eastAsia"/>
          <w:b/>
        </w:rPr>
      </w:pPr>
      <w:r>
        <w:rPr>
          <w:rFonts w:hint="eastAsia"/>
          <w:b/>
        </w:rPr>
        <w:t>2、主要工作过程</w:t>
      </w:r>
    </w:p>
    <w:p>
      <w:pPr>
        <w:spacing w:line="480" w:lineRule="auto"/>
        <w:ind w:firstLine="480" w:firstLineChars="200"/>
        <w:jc w:val="both"/>
        <w:rPr>
          <w:rFonts w:hint="eastAsia"/>
          <w:lang w:eastAsia="zh-Hans"/>
        </w:rPr>
      </w:pPr>
      <w:r>
        <w:rPr>
          <w:rFonts w:hint="eastAsia"/>
          <w:lang w:val="en-US" w:eastAsia="zh-CN"/>
        </w:rPr>
        <w:t>初稿编制阶段</w:t>
      </w:r>
      <w:r>
        <w:rPr>
          <w:rFonts w:hint="eastAsia"/>
          <w:lang w:eastAsia="zh-Hans"/>
        </w:rPr>
        <w:t>：</w:t>
      </w:r>
      <w:r>
        <w:rPr>
          <w:lang w:eastAsia="zh-Hans"/>
        </w:rPr>
        <w:t>202</w:t>
      </w:r>
      <w:r>
        <w:rPr>
          <w:rFonts w:hint="eastAsia"/>
        </w:rPr>
        <w:t>4</w:t>
      </w:r>
      <w:r>
        <w:rPr>
          <w:rFonts w:hint="eastAsia"/>
          <w:lang w:eastAsia="zh-Hans"/>
        </w:rPr>
        <w:t>年</w:t>
      </w:r>
      <w:r>
        <w:rPr>
          <w:rFonts w:hint="eastAsia"/>
        </w:rPr>
        <w:t>3</w:t>
      </w:r>
      <w:r>
        <w:rPr>
          <w:rFonts w:hint="eastAsia"/>
          <w:lang w:eastAsia="zh-Hans"/>
        </w:rPr>
        <w:t>月，成立本项团体标准《核电厂海洋环境监测规范</w:t>
      </w:r>
      <w:r>
        <w:rPr>
          <w:lang w:eastAsia="zh-Hans"/>
        </w:rPr>
        <w:t xml:space="preserve"> 第</w:t>
      </w:r>
      <w:r>
        <w:rPr>
          <w:rFonts w:hint="eastAsia"/>
        </w:rPr>
        <w:t>1</w:t>
      </w:r>
      <w:r>
        <w:rPr>
          <w:lang w:eastAsia="zh-Hans"/>
        </w:rPr>
        <w:t>部分</w:t>
      </w:r>
      <w:r>
        <w:rPr>
          <w:rFonts w:hint="eastAsia"/>
        </w:rPr>
        <w:t xml:space="preserve"> </w:t>
      </w:r>
      <w:r>
        <w:rPr>
          <w:rFonts w:hint="eastAsia"/>
          <w:lang w:eastAsia="zh-Hans"/>
        </w:rPr>
        <w:t>温排水监测》编制工作组，组织开展本标准编制工作。</w:t>
      </w:r>
      <w:r>
        <w:rPr>
          <w:lang w:eastAsia="zh-Hans"/>
        </w:rPr>
        <w:t>202</w:t>
      </w:r>
      <w:r>
        <w:rPr>
          <w:rFonts w:hint="eastAsia"/>
        </w:rPr>
        <w:t>4</w:t>
      </w:r>
      <w:r>
        <w:rPr>
          <w:rFonts w:hint="eastAsia"/>
          <w:lang w:eastAsia="zh-Hans"/>
        </w:rPr>
        <w:t>年</w:t>
      </w:r>
      <w:r>
        <w:rPr>
          <w:rFonts w:hint="eastAsia"/>
        </w:rPr>
        <w:t>6</w:t>
      </w:r>
      <w:r>
        <w:rPr>
          <w:rFonts w:hint="eastAsia"/>
          <w:lang w:eastAsia="zh-Hans"/>
        </w:rPr>
        <w:t>月完成了本项《核电厂海洋环境监测规范</w:t>
      </w:r>
      <w:r>
        <w:rPr>
          <w:lang w:eastAsia="zh-Hans"/>
        </w:rPr>
        <w:t xml:space="preserve"> 第</w:t>
      </w:r>
      <w:r>
        <w:rPr>
          <w:rFonts w:hint="eastAsia"/>
        </w:rPr>
        <w:t>1</w:t>
      </w:r>
      <w:r>
        <w:rPr>
          <w:lang w:eastAsia="zh-Hans"/>
        </w:rPr>
        <w:t>部分</w:t>
      </w:r>
      <w:r>
        <w:rPr>
          <w:rFonts w:hint="eastAsia"/>
        </w:rPr>
        <w:t xml:space="preserve"> </w:t>
      </w:r>
      <w:r>
        <w:rPr>
          <w:rFonts w:hint="eastAsia"/>
          <w:lang w:eastAsia="zh-Hans"/>
        </w:rPr>
        <w:t>温排水监测》的初稿编制工作。</w:t>
      </w:r>
      <w:r>
        <w:rPr>
          <w:lang w:eastAsia="zh-Hans"/>
        </w:rPr>
        <w:t>202</w:t>
      </w:r>
      <w:r>
        <w:rPr>
          <w:rFonts w:hint="eastAsia"/>
        </w:rPr>
        <w:t>4</w:t>
      </w:r>
      <w:r>
        <w:rPr>
          <w:rFonts w:hint="eastAsia"/>
          <w:lang w:eastAsia="zh-Hans"/>
        </w:rPr>
        <w:t>年</w:t>
      </w:r>
      <w:r>
        <w:rPr>
          <w:rFonts w:hint="eastAsia"/>
        </w:rPr>
        <w:t>10</w:t>
      </w:r>
      <w:r>
        <w:rPr>
          <w:rFonts w:hint="eastAsia"/>
          <w:lang w:eastAsia="zh-Hans"/>
        </w:rPr>
        <w:t>月通过了中国核能行业协会组织的专家审查立项。</w:t>
      </w:r>
    </w:p>
    <w:p>
      <w:pPr>
        <w:spacing w:line="480" w:lineRule="auto"/>
        <w:ind w:firstLine="480" w:firstLineChars="200"/>
        <w:jc w:val="both"/>
        <w:rPr>
          <w:rFonts w:hint="eastAsia"/>
        </w:rPr>
      </w:pPr>
      <w:r>
        <w:rPr>
          <w:rFonts w:hint="eastAsia"/>
          <w:lang w:val="en-US" w:eastAsia="zh-CN"/>
        </w:rPr>
        <w:t>意见征求阶段</w:t>
      </w:r>
      <w:r>
        <w:rPr>
          <w:rFonts w:hint="eastAsia"/>
          <w:lang w:eastAsia="zh-Hans"/>
        </w:rPr>
        <w:t>：根据中国核能行业协会组织的立项审查会专家审查意见，对本标准初稿进行了修订完善，形成了征求意见稿初稿。</w:t>
      </w:r>
      <w:r>
        <w:rPr>
          <w:lang w:eastAsia="zh-Hans"/>
        </w:rPr>
        <w:t>202</w:t>
      </w:r>
      <w:r>
        <w:rPr>
          <w:rFonts w:hint="eastAsia"/>
        </w:rPr>
        <w:t>4</w:t>
      </w:r>
      <w:r>
        <w:rPr>
          <w:rFonts w:hint="eastAsia"/>
          <w:lang w:eastAsia="zh-Hans"/>
        </w:rPr>
        <w:t>年</w:t>
      </w:r>
      <w:r>
        <w:rPr>
          <w:rFonts w:hint="eastAsia"/>
        </w:rPr>
        <w:t>11</w:t>
      </w:r>
      <w:r>
        <w:rPr>
          <w:rFonts w:hint="eastAsia"/>
          <w:lang w:eastAsia="zh-Hans"/>
        </w:rPr>
        <w:t>月，组织本项标准编制工作组召开讨论会（书面征求意见形式）向中国核电工程有限公司、天津水运工程勘察设计院有限公司、交通运输部天津水运工程科学研究院等相关编制组成员征求意见，根据编制工作组成员反馈意见并借鉴国内近期核电温排水监测项目的开展情况，主要起草人对本标准征求意见稿初稿进行了修改完善，形成了本征求意见稿，提交中国核能行业协会进行征求意见</w:t>
      </w:r>
      <w:r>
        <w:rPr>
          <w:rFonts w:hint="eastAsia"/>
        </w:rPr>
        <w:t>。</w:t>
      </w:r>
    </w:p>
    <w:p>
      <w:pPr>
        <w:rPr>
          <w:rFonts w:hint="eastAsia"/>
          <w:b/>
        </w:rPr>
      </w:pPr>
      <w:r>
        <w:rPr>
          <w:rFonts w:hint="eastAsia"/>
          <w:b/>
        </w:rPr>
        <w:t>3、</w:t>
      </w:r>
      <w:r>
        <w:rPr>
          <w:b/>
        </w:rPr>
        <w:t>主要参加单位和工作组成员及其所作的工作等</w:t>
      </w:r>
    </w:p>
    <w:p>
      <w:pPr>
        <w:spacing w:line="480" w:lineRule="auto"/>
        <w:ind w:firstLine="480" w:firstLineChars="200"/>
        <w:jc w:val="both"/>
        <w:rPr>
          <w:rFonts w:hint="eastAsia"/>
          <w:lang w:eastAsia="zh-Hans"/>
        </w:rPr>
      </w:pPr>
      <w:r>
        <w:rPr>
          <w:rFonts w:hint="eastAsia"/>
          <w:lang w:eastAsia="zh-Hans"/>
        </w:rPr>
        <w:t>主要起草单位为福建福清核电有限公司、中国核电工程有限公司、天津水运工程勘察设计院有限公司、交通运输部天津水运工程科学研究院等。</w:t>
      </w:r>
    </w:p>
    <w:p>
      <w:pPr>
        <w:ind w:firstLine="480" w:firstLineChars="200"/>
        <w:rPr>
          <w:rFonts w:hint="eastAsia"/>
        </w:rPr>
      </w:pPr>
      <w:r>
        <w:rPr>
          <w:rFonts w:hint="eastAsia"/>
        </w:rPr>
        <w:t>各参与单位主要职责：</w:t>
      </w:r>
    </w:p>
    <w:p>
      <w:pPr>
        <w:spacing w:line="480" w:lineRule="auto"/>
        <w:ind w:firstLine="480" w:firstLineChars="200"/>
        <w:jc w:val="both"/>
        <w:rPr>
          <w:rFonts w:hint="eastAsia"/>
        </w:rPr>
      </w:pPr>
      <w:r>
        <w:rPr>
          <w:rFonts w:hint="eastAsia"/>
        </w:rPr>
        <w:t>福建福清核电有限公司：策划标准</w:t>
      </w:r>
      <w:r>
        <w:rPr>
          <w:rFonts w:hint="eastAsia"/>
          <w:lang w:eastAsia="zh-Hans"/>
        </w:rPr>
        <w:t>立项</w:t>
      </w:r>
      <w:r>
        <w:rPr>
          <w:rFonts w:hint="eastAsia"/>
        </w:rPr>
        <w:t>、组织标准审查、根据标准进度落实标准最终生效。</w:t>
      </w:r>
    </w:p>
    <w:p>
      <w:pPr>
        <w:spacing w:line="480" w:lineRule="auto"/>
        <w:ind w:firstLine="480" w:firstLineChars="200"/>
        <w:jc w:val="both"/>
        <w:rPr>
          <w:rFonts w:hint="eastAsia"/>
        </w:rPr>
      </w:pPr>
      <w:r>
        <w:rPr>
          <w:rFonts w:hint="eastAsia"/>
        </w:rPr>
        <w:t>中国核电工程有限公司：参与本标准编制，审核其他单位编写的内容。</w:t>
      </w:r>
    </w:p>
    <w:p>
      <w:pPr>
        <w:spacing w:line="480" w:lineRule="auto"/>
        <w:ind w:firstLine="480" w:firstLineChars="200"/>
        <w:jc w:val="both"/>
        <w:rPr>
          <w:rFonts w:hint="eastAsia"/>
        </w:rPr>
      </w:pPr>
      <w:r>
        <w:rPr>
          <w:rFonts w:hint="eastAsia"/>
          <w:lang w:eastAsia="zh-Hans"/>
        </w:rPr>
        <w:t>天津水运工程勘察设计院有限公司</w:t>
      </w:r>
      <w:r>
        <w:rPr>
          <w:rFonts w:hint="eastAsia"/>
        </w:rPr>
        <w:t>：牵头制定标准主要内容、章节结构，编制标准主体内容，校对、审核各参编单位编写内容。</w:t>
      </w:r>
    </w:p>
    <w:p>
      <w:pPr>
        <w:ind w:firstLine="480" w:firstLineChars="200"/>
        <w:jc w:val="both"/>
        <w:rPr>
          <w:rFonts w:hint="eastAsia"/>
        </w:rPr>
      </w:pPr>
      <w:r>
        <w:rPr>
          <w:rFonts w:hint="eastAsia"/>
        </w:rPr>
        <w:t>交通运输部天津水运工程科学研究院：参与本标准编制，审核其他单位编写的内容。</w:t>
      </w:r>
    </w:p>
    <w:p>
      <w:pPr>
        <w:outlineLvl w:val="0"/>
        <w:rPr>
          <w:rFonts w:hint="eastAsia"/>
          <w:b/>
          <w:sz w:val="28"/>
          <w:szCs w:val="28"/>
        </w:rPr>
      </w:pPr>
      <w:r>
        <w:rPr>
          <w:rFonts w:hint="eastAsia"/>
          <w:b/>
          <w:sz w:val="28"/>
          <w:szCs w:val="28"/>
        </w:rPr>
        <w:t>二、标准编制原则和主要内容</w:t>
      </w:r>
    </w:p>
    <w:p>
      <w:pPr>
        <w:rPr>
          <w:rFonts w:hint="eastAsia"/>
          <w:b/>
        </w:rPr>
      </w:pPr>
      <w:r>
        <w:rPr>
          <w:rFonts w:hint="eastAsia"/>
          <w:b/>
        </w:rPr>
        <w:t>1、标准编制原则</w:t>
      </w:r>
    </w:p>
    <w:p>
      <w:pPr>
        <w:spacing w:line="480" w:lineRule="auto"/>
        <w:ind w:firstLine="480" w:firstLineChars="200"/>
        <w:jc w:val="both"/>
        <w:rPr>
          <w:rFonts w:hint="eastAsia"/>
        </w:rPr>
      </w:pPr>
      <w:r>
        <w:rPr>
          <w:rFonts w:hint="eastAsia"/>
        </w:rPr>
        <w:t>依据《中国核能行业协会团体标准管理办法（试行）》的相关要求，根据核电环境影响评价和核电温排水监测相关</w:t>
      </w:r>
      <w:r>
        <w:t>国内标准规范的要求</w:t>
      </w:r>
      <w:r>
        <w:rPr>
          <w:rFonts w:hint="eastAsia"/>
        </w:rPr>
        <w:t>，为</w:t>
      </w:r>
      <w:r>
        <w:t>核电厂</w:t>
      </w:r>
      <w:r>
        <w:rPr>
          <w:rFonts w:hint="eastAsia"/>
        </w:rPr>
        <w:t>运维期间温排水监测中的监测内容、监测时间频次、监测方法、成果评价等相关工作的开展提供指南，亟需对核电厂运维期间温排水监测专题研究工作提供科学规范的指导。</w:t>
      </w:r>
    </w:p>
    <w:p>
      <w:pPr>
        <w:ind w:firstLine="480" w:firstLineChars="200"/>
        <w:rPr>
          <w:rFonts w:hint="eastAsia"/>
        </w:rPr>
      </w:pPr>
      <w:r>
        <w:rPr>
          <w:rFonts w:hint="eastAsia"/>
        </w:rPr>
        <w:t>（1）科学性</w:t>
      </w:r>
    </w:p>
    <w:p>
      <w:pPr>
        <w:spacing w:line="480" w:lineRule="auto"/>
        <w:ind w:firstLine="480" w:firstLineChars="200"/>
        <w:jc w:val="both"/>
        <w:rPr>
          <w:rFonts w:hint="eastAsia"/>
          <w:lang w:eastAsia="zh-Hans"/>
        </w:rPr>
      </w:pPr>
      <w:r>
        <w:rPr>
          <w:rFonts w:hint="eastAsia"/>
        </w:rPr>
        <w:t>本</w:t>
      </w:r>
      <w:r>
        <w:rPr>
          <w:rFonts w:hint="eastAsia"/>
          <w:lang w:eastAsia="zh-Hans"/>
        </w:rPr>
        <w:t>标准</w:t>
      </w:r>
      <w:r>
        <w:rPr>
          <w:rFonts w:hint="eastAsia"/>
        </w:rPr>
        <w:t>是参考</w:t>
      </w:r>
      <w:r>
        <w:rPr>
          <w:rFonts w:hint="eastAsia"/>
          <w:lang w:eastAsia="zh-Hans"/>
        </w:rPr>
        <w:t>了</w:t>
      </w:r>
      <w:r>
        <w:rPr>
          <w:rFonts w:hint="eastAsia"/>
        </w:rPr>
        <w:t>国家相关法规和标准</w:t>
      </w:r>
      <w:r>
        <w:rPr>
          <w:rFonts w:hint="eastAsia"/>
          <w:lang w:eastAsia="zh-Hans"/>
        </w:rPr>
        <w:t>，</w:t>
      </w:r>
      <w:r>
        <w:rPr>
          <w:rFonts w:hint="eastAsia"/>
        </w:rPr>
        <w:t>依据</w:t>
      </w:r>
      <w:r>
        <w:t>GB/T12763.2-2007《海洋调查规范 第 2 部分：海洋水文观测 水温观测》、HJ1213—2021《滨海核电厂温排水卫星遥感监测技术规范》、NB/T 20299-2014《核电厂温排水环境影</w:t>
      </w:r>
      <w:r>
        <w:rPr>
          <w:rFonts w:hint="eastAsia"/>
        </w:rPr>
        <w:t>响评价技术规范》、</w:t>
      </w:r>
      <w:r>
        <w:t>HJ1037-2019《核动力厂取排水环境影响评价指南》、JTS 132-2015《水运工程水</w:t>
      </w:r>
      <w:r>
        <w:rPr>
          <w:rFonts w:hint="eastAsia"/>
        </w:rPr>
        <w:t>文观测规范》中的相关要求，</w:t>
      </w:r>
      <w:r>
        <w:t>并结合国内多个核电厂已完成温排水监测工作的实际情况</w:t>
      </w:r>
      <w:r>
        <w:rPr>
          <w:rFonts w:hint="eastAsia"/>
        </w:rPr>
        <w:t>，</w:t>
      </w:r>
      <w:r>
        <w:rPr>
          <w:rFonts w:hint="eastAsia"/>
          <w:lang w:eastAsia="zh-Hans"/>
        </w:rPr>
        <w:t>对本团体标准进行编写。</w:t>
      </w:r>
    </w:p>
    <w:p>
      <w:pPr>
        <w:ind w:firstLine="480" w:firstLineChars="200"/>
        <w:rPr>
          <w:rFonts w:hint="eastAsia"/>
        </w:rPr>
      </w:pPr>
      <w:r>
        <w:rPr>
          <w:rFonts w:hint="eastAsia"/>
        </w:rPr>
        <w:t>（2）实用性</w:t>
      </w:r>
    </w:p>
    <w:p>
      <w:pPr>
        <w:spacing w:line="480" w:lineRule="auto"/>
        <w:ind w:firstLine="480" w:firstLineChars="200"/>
        <w:jc w:val="both"/>
        <w:rPr>
          <w:rFonts w:hint="eastAsia"/>
          <w:lang w:eastAsia="zh-Hans"/>
        </w:rPr>
      </w:pPr>
      <w:r>
        <w:rPr>
          <w:rFonts w:hint="eastAsia"/>
          <w:lang w:eastAsia="zh-Hans"/>
        </w:rPr>
        <w:t>本标准规定了在核电厂运行</w:t>
      </w:r>
      <w:r>
        <w:rPr>
          <w:rFonts w:hint="eastAsia"/>
        </w:rPr>
        <w:t>维护阶段</w:t>
      </w:r>
      <w:r>
        <w:rPr>
          <w:rFonts w:hint="eastAsia"/>
          <w:lang w:eastAsia="zh-Hans"/>
        </w:rPr>
        <w:t>开展温排水监测工作指南，主要包含对固定站连续温度监测、全潮监测、断面监测、表流迹线温度监测、航空遥感监测以及卫星遥感监测等监测手段进行作业指导，从监测内容、站位布设原则、监测时间频率、监测方法、成果评价等进行详细要求。</w:t>
      </w:r>
      <w:r>
        <w:rPr>
          <w:rFonts w:hint="eastAsia"/>
        </w:rPr>
        <w:t>保证</w:t>
      </w:r>
      <w:r>
        <w:rPr>
          <w:rFonts w:hint="eastAsia"/>
          <w:lang w:eastAsia="zh-Hans"/>
        </w:rPr>
        <w:t>了</w:t>
      </w:r>
      <w:r>
        <w:rPr>
          <w:rFonts w:hint="eastAsia"/>
        </w:rPr>
        <w:t>核电厂运维阶段温排水监测工作开展的</w:t>
      </w:r>
      <w:r>
        <w:rPr>
          <w:rFonts w:hint="eastAsia"/>
          <w:lang w:eastAsia="zh-Hans"/>
        </w:rPr>
        <w:t>全面性、</w:t>
      </w:r>
      <w:r>
        <w:rPr>
          <w:rFonts w:hint="eastAsia"/>
        </w:rPr>
        <w:t>统一性、</w:t>
      </w:r>
      <w:r>
        <w:rPr>
          <w:rFonts w:hint="eastAsia"/>
          <w:lang w:eastAsia="zh-Hans"/>
        </w:rPr>
        <w:t>充分性、逻辑性、时效性</w:t>
      </w:r>
      <w:r>
        <w:rPr>
          <w:rFonts w:hint="eastAsia"/>
        </w:rPr>
        <w:t>、经济性</w:t>
      </w:r>
      <w:r>
        <w:rPr>
          <w:rFonts w:hint="eastAsia"/>
          <w:lang w:eastAsia="zh-Hans"/>
        </w:rPr>
        <w:t>等</w:t>
      </w:r>
      <w:r>
        <w:rPr>
          <w:rFonts w:hint="eastAsia"/>
        </w:rPr>
        <w:t>，</w:t>
      </w:r>
      <w:r>
        <w:rPr>
          <w:rFonts w:hint="eastAsia"/>
          <w:lang w:eastAsia="zh-Hans"/>
        </w:rPr>
        <w:t>从而</w:t>
      </w:r>
      <w:r>
        <w:rPr>
          <w:rFonts w:hint="eastAsia"/>
        </w:rPr>
        <w:t>对核电厂温排水监测工作进行规范</w:t>
      </w:r>
      <w:r>
        <w:rPr>
          <w:rFonts w:hint="eastAsia"/>
          <w:lang w:eastAsia="zh-Hans"/>
        </w:rPr>
        <w:t>，提升核电厂温排水监测工作的作业效率和管理水平</w:t>
      </w:r>
      <w:r>
        <w:rPr>
          <w:rFonts w:hint="eastAsia"/>
        </w:rPr>
        <w:t>。</w:t>
      </w:r>
    </w:p>
    <w:p>
      <w:pPr>
        <w:rPr>
          <w:rFonts w:hint="eastAsia"/>
          <w:b/>
        </w:rPr>
      </w:pPr>
      <w:r>
        <w:rPr>
          <w:rFonts w:hint="eastAsia"/>
          <w:b/>
        </w:rPr>
        <w:t>2、标准主要内容的依据</w:t>
      </w:r>
    </w:p>
    <w:p>
      <w:pPr>
        <w:spacing w:line="480" w:lineRule="auto"/>
        <w:ind w:firstLine="480" w:firstLineChars="200"/>
        <w:rPr>
          <w:rFonts w:hint="eastAsia"/>
        </w:rPr>
      </w:pPr>
      <w:r>
        <w:rPr>
          <w:rFonts w:hint="eastAsia"/>
        </w:rPr>
        <w:t>本标准主要包括十二个章节和三个附录，相关章节的主要内容如下：</w:t>
      </w:r>
    </w:p>
    <w:p>
      <w:pPr>
        <w:spacing w:line="480" w:lineRule="auto"/>
        <w:ind w:firstLine="480" w:firstLineChars="200"/>
        <w:jc w:val="both"/>
        <w:rPr>
          <w:rFonts w:hint="eastAsia"/>
        </w:rPr>
      </w:pPr>
      <w:r>
        <w:rPr>
          <w:rFonts w:hint="eastAsia"/>
        </w:rPr>
        <w:t>第一章节为范围，主要规定了核电厂运维期间温排水监测工作中的监测内容、监测时间频次、监测方法、成果评价等相关工作内容，并说明了本文件的适用范围。</w:t>
      </w:r>
    </w:p>
    <w:p>
      <w:pPr>
        <w:spacing w:line="480" w:lineRule="auto"/>
        <w:ind w:firstLine="480" w:firstLineChars="200"/>
        <w:jc w:val="both"/>
        <w:rPr>
          <w:rFonts w:hint="eastAsia"/>
        </w:rPr>
      </w:pPr>
      <w:r>
        <w:rPr>
          <w:rFonts w:hint="eastAsia"/>
        </w:rPr>
        <w:t>第二章节为规范性引用文件，明确了规范性引用文件的内容，列出了正文中引用到的所有标准文件。</w:t>
      </w:r>
    </w:p>
    <w:p>
      <w:pPr>
        <w:spacing w:line="480" w:lineRule="auto"/>
        <w:ind w:firstLine="480" w:firstLineChars="200"/>
        <w:rPr>
          <w:rFonts w:hint="eastAsia"/>
        </w:rPr>
      </w:pPr>
      <w:r>
        <w:rPr>
          <w:rFonts w:hint="eastAsia"/>
        </w:rPr>
        <w:t>第三章节为术语和定义，列出了在本文件正文中使用到的专业术语。</w:t>
      </w:r>
    </w:p>
    <w:p>
      <w:pPr>
        <w:spacing w:line="480" w:lineRule="auto"/>
        <w:ind w:firstLine="480" w:firstLineChars="200"/>
        <w:jc w:val="both"/>
        <w:rPr>
          <w:rFonts w:hint="eastAsia"/>
        </w:rPr>
      </w:pPr>
      <w:r>
        <w:rPr>
          <w:rFonts w:hint="eastAsia"/>
        </w:rPr>
        <w:t>第四章节为总体要求，对核电厂运维期间温排水监测总体技术工作的内容进行说明，以作为工作依据。</w:t>
      </w:r>
    </w:p>
    <w:p>
      <w:pPr>
        <w:spacing w:line="480" w:lineRule="auto"/>
        <w:ind w:firstLine="480" w:firstLineChars="200"/>
        <w:jc w:val="both"/>
        <w:rPr>
          <w:rFonts w:hint="eastAsia"/>
        </w:rPr>
      </w:pPr>
      <w:r>
        <w:rPr>
          <w:rFonts w:hint="eastAsia"/>
        </w:rPr>
        <w:t>第五章节为固定站连续温度监测，主要对作业期间的监测内容、站位布设、监测时间与频次、监测方法以及质量要求五个方面进行作业说明。</w:t>
      </w:r>
    </w:p>
    <w:p>
      <w:pPr>
        <w:spacing w:line="480" w:lineRule="auto"/>
        <w:ind w:firstLine="480" w:firstLineChars="200"/>
        <w:jc w:val="both"/>
        <w:rPr>
          <w:rFonts w:hint="eastAsia"/>
        </w:rPr>
      </w:pPr>
      <w:r>
        <w:rPr>
          <w:rFonts w:hint="eastAsia"/>
        </w:rPr>
        <w:t>第六章节为全潮监测，主要对全潮监测的工作内容、全潮站点的布设原则、监测时间和频次、监测方法和质量要求五项内容进行作业说明。</w:t>
      </w:r>
    </w:p>
    <w:p>
      <w:pPr>
        <w:spacing w:line="480" w:lineRule="auto"/>
        <w:ind w:firstLine="480" w:firstLineChars="200"/>
        <w:jc w:val="both"/>
        <w:rPr>
          <w:rFonts w:hint="eastAsia"/>
        </w:rPr>
      </w:pPr>
      <w:r>
        <w:rPr>
          <w:rFonts w:hint="eastAsia"/>
        </w:rPr>
        <w:t>第七章节为断面监测，主要对断面监测的工作内容、断面布设原则、监测时间和频次、监测方法和质量要求五项内容进行作业说明。</w:t>
      </w:r>
    </w:p>
    <w:p>
      <w:pPr>
        <w:spacing w:line="480" w:lineRule="auto"/>
        <w:ind w:firstLine="480" w:firstLineChars="200"/>
        <w:jc w:val="both"/>
        <w:rPr>
          <w:rFonts w:hint="eastAsia"/>
        </w:rPr>
      </w:pPr>
      <w:r>
        <w:rPr>
          <w:rFonts w:hint="eastAsia"/>
        </w:rPr>
        <w:t>第八章节为表流迹线温度监测，主要针对表流迹线监测的工作内容、漂流浮标要求、监测时间和频次、监测方法和质量要求五项内容进行作业说明。</w:t>
      </w:r>
    </w:p>
    <w:p>
      <w:pPr>
        <w:spacing w:line="480" w:lineRule="auto"/>
        <w:ind w:firstLine="480" w:firstLineChars="200"/>
        <w:jc w:val="both"/>
        <w:rPr>
          <w:rFonts w:hint="eastAsia"/>
        </w:rPr>
      </w:pPr>
      <w:r>
        <w:rPr>
          <w:rFonts w:hint="eastAsia"/>
        </w:rPr>
        <w:t>第九章节为航空</w:t>
      </w:r>
      <w:r>
        <w:t>遥感监测</w:t>
      </w:r>
      <w:r>
        <w:rPr>
          <w:rFonts w:hint="eastAsia"/>
        </w:rPr>
        <w:t>，主要针对航空</w:t>
      </w:r>
      <w:r>
        <w:t>遥感</w:t>
      </w:r>
      <w:r>
        <w:rPr>
          <w:rFonts w:hint="eastAsia"/>
        </w:rPr>
        <w:t>监测的工作内容、航空遥感前期准备、监测时间和频次、海平面同步监测、航空遥感影像预处理、遥感温度反演、遥感温度校正和遥感温度验证八项内容进行作业说明。</w:t>
      </w:r>
    </w:p>
    <w:p>
      <w:pPr>
        <w:spacing w:line="480" w:lineRule="auto"/>
        <w:ind w:firstLine="480" w:firstLineChars="200"/>
        <w:jc w:val="both"/>
        <w:rPr>
          <w:rFonts w:hint="eastAsia"/>
        </w:rPr>
      </w:pPr>
      <w:r>
        <w:rPr>
          <w:rFonts w:hint="eastAsia"/>
        </w:rPr>
        <w:t>第十章节为</w:t>
      </w:r>
      <w:r>
        <w:t>卫星遥感监测</w:t>
      </w:r>
      <w:r>
        <w:rPr>
          <w:rFonts w:hint="eastAsia"/>
        </w:rPr>
        <w:t>，主要针对</w:t>
      </w:r>
      <w:r>
        <w:t>卫星遥感</w:t>
      </w:r>
      <w:r>
        <w:rPr>
          <w:rFonts w:hint="eastAsia"/>
        </w:rPr>
        <w:t>监测的工作内容、卫星影像收集、卫星遥感影像预处理、海水表面温度反演和反演数据验证五项内容进行作业说明。</w:t>
      </w:r>
    </w:p>
    <w:p>
      <w:pPr>
        <w:spacing w:line="480" w:lineRule="auto"/>
        <w:ind w:firstLine="480" w:firstLineChars="200"/>
        <w:jc w:val="both"/>
        <w:rPr>
          <w:rFonts w:hint="eastAsia"/>
        </w:rPr>
      </w:pPr>
      <w:r>
        <w:rPr>
          <w:rFonts w:hint="eastAsia"/>
        </w:rPr>
        <w:t>第十一章节为资料分析，主要针对上述监测手段获取资料的分析工作进行说明。</w:t>
      </w:r>
    </w:p>
    <w:p>
      <w:pPr>
        <w:spacing w:line="480" w:lineRule="auto"/>
        <w:ind w:firstLine="480" w:firstLineChars="200"/>
        <w:jc w:val="both"/>
        <w:rPr>
          <w:rFonts w:hint="eastAsia"/>
        </w:rPr>
      </w:pPr>
      <w:r>
        <w:rPr>
          <w:rFonts w:hint="eastAsia"/>
        </w:rPr>
        <w:t>第十二章节为成果评价，对专题研究的成果评价要求进行了规定，主要包括专家评审要求、行业部门审评要求等。</w:t>
      </w:r>
    </w:p>
    <w:p>
      <w:pPr>
        <w:spacing w:line="480" w:lineRule="auto"/>
        <w:ind w:firstLine="480" w:firstLineChars="200"/>
        <w:jc w:val="both"/>
        <w:rPr>
          <w:rFonts w:hint="eastAsia"/>
        </w:rPr>
      </w:pPr>
      <w:r>
        <w:rPr>
          <w:rFonts w:hint="eastAsia"/>
        </w:rPr>
        <w:t>附录A为规范性附录，主要提供了各种监测方式的记录格式。</w:t>
      </w:r>
    </w:p>
    <w:p>
      <w:pPr>
        <w:spacing w:line="480" w:lineRule="auto"/>
        <w:ind w:firstLine="480" w:firstLineChars="200"/>
        <w:jc w:val="both"/>
        <w:rPr>
          <w:rFonts w:hint="eastAsia"/>
        </w:rPr>
      </w:pPr>
      <w:r>
        <w:rPr>
          <w:rFonts w:hint="eastAsia"/>
        </w:rPr>
        <w:t>附录B为规范性附录，主要为</w:t>
      </w:r>
      <w:r>
        <w:t>温排水监测专题报告编写大纲</w:t>
      </w:r>
      <w:r>
        <w:rPr>
          <w:rFonts w:hint="eastAsia"/>
        </w:rPr>
        <w:t>提供指南。</w:t>
      </w:r>
    </w:p>
    <w:p>
      <w:pPr>
        <w:spacing w:line="480" w:lineRule="auto"/>
        <w:ind w:firstLine="480" w:firstLineChars="200"/>
        <w:jc w:val="both"/>
        <w:rPr>
          <w:rFonts w:hint="eastAsia"/>
        </w:rPr>
      </w:pPr>
      <w:r>
        <w:rPr>
          <w:rFonts w:hint="eastAsia"/>
        </w:rPr>
        <w:t>附录C为资料性附录，主要提供温排水卫星遥感监测海表温度计算方法。</w:t>
      </w:r>
    </w:p>
    <w:p>
      <w:pPr>
        <w:rPr>
          <w:rFonts w:hint="eastAsia"/>
          <w:b/>
        </w:rPr>
      </w:pPr>
      <w:r>
        <w:rPr>
          <w:rFonts w:hint="eastAsia"/>
          <w:b/>
        </w:rPr>
        <w:t>3、解决的主要问题</w:t>
      </w:r>
    </w:p>
    <w:p>
      <w:pPr>
        <w:spacing w:line="480" w:lineRule="auto"/>
        <w:ind w:firstLine="480" w:firstLineChars="200"/>
        <w:jc w:val="both"/>
        <w:rPr>
          <w:rFonts w:hint="eastAsia"/>
        </w:rPr>
      </w:pPr>
      <w:r>
        <w:rPr>
          <w:rFonts w:hint="eastAsia"/>
        </w:rPr>
        <w:t>通过核电厂温排水工作的开展，其监测成果可实时的掌握温排水对环境海域的影响范围及程度，一方面可为核电现阶段已投运机组</w:t>
      </w:r>
      <w:r>
        <w:t>的温排水环境影响后评估提供基础依据，另一方面为温排水数学预报模型参数选取及改进提供基础验证资料。</w:t>
      </w:r>
    </w:p>
    <w:p>
      <w:pPr>
        <w:spacing w:line="480" w:lineRule="auto"/>
        <w:ind w:firstLine="480" w:firstLineChars="200"/>
        <w:jc w:val="both"/>
        <w:rPr>
          <w:rFonts w:hint="eastAsia"/>
        </w:rPr>
      </w:pPr>
      <w:r>
        <w:rPr>
          <w:rFonts w:hint="eastAsia"/>
        </w:rPr>
        <w:t>为了规范和指导核电厂运维阶段的温排水监测工作，对温排水监测工作的范围、监测内容、监测方法、成果评价等方面进行统一规定，为专题研究工作的实施提供参考和工作指南。</w:t>
      </w:r>
    </w:p>
    <w:p>
      <w:pPr>
        <w:outlineLvl w:val="0"/>
        <w:rPr>
          <w:rFonts w:hint="eastAsia"/>
          <w:b/>
          <w:sz w:val="28"/>
          <w:szCs w:val="28"/>
        </w:rPr>
      </w:pPr>
      <w:r>
        <w:rPr>
          <w:rFonts w:hint="eastAsia"/>
          <w:b/>
          <w:sz w:val="28"/>
          <w:szCs w:val="28"/>
        </w:rPr>
        <w:t>三、主要试验（或验证）情况</w:t>
      </w:r>
    </w:p>
    <w:p>
      <w:pPr>
        <w:ind w:firstLine="480" w:firstLineChars="200"/>
        <w:rPr>
          <w:rFonts w:hint="eastAsia"/>
          <w:lang w:eastAsia="zh-Hans"/>
        </w:rPr>
      </w:pPr>
      <w:bookmarkStart w:id="1" w:name="_GoBack"/>
      <w:r>
        <w:rPr>
          <w:rFonts w:hint="eastAsia"/>
          <w:lang w:eastAsia="zh-Hans"/>
        </w:rPr>
        <w:t>本项标准不涉及试验（或验证）及相关指标情况。</w:t>
      </w:r>
      <w:bookmarkEnd w:id="1"/>
    </w:p>
    <w:p>
      <w:pPr>
        <w:outlineLvl w:val="0"/>
        <w:rPr>
          <w:rFonts w:hint="eastAsia"/>
          <w:b/>
          <w:sz w:val="28"/>
          <w:szCs w:val="28"/>
        </w:rPr>
      </w:pPr>
      <w:r>
        <w:rPr>
          <w:rFonts w:hint="eastAsia"/>
          <w:b/>
          <w:sz w:val="28"/>
          <w:szCs w:val="28"/>
        </w:rPr>
        <w:t>四、标准中涉及专利的情况</w:t>
      </w:r>
    </w:p>
    <w:p>
      <w:pPr>
        <w:ind w:firstLine="480" w:firstLineChars="200"/>
        <w:rPr>
          <w:rFonts w:hint="eastAsia"/>
        </w:rPr>
      </w:pPr>
      <w:r>
        <w:rPr>
          <w:rFonts w:hint="eastAsia"/>
          <w:lang w:eastAsia="zh-Hans"/>
        </w:rPr>
        <w:t>本标准不涉及专利问题。</w:t>
      </w:r>
    </w:p>
    <w:p>
      <w:pPr>
        <w:outlineLvl w:val="0"/>
        <w:rPr>
          <w:rFonts w:hint="eastAsia"/>
          <w:lang w:eastAsia="zh-Hans"/>
        </w:rPr>
      </w:pPr>
      <w:r>
        <w:rPr>
          <w:rFonts w:hint="eastAsia"/>
          <w:b/>
          <w:sz w:val="28"/>
          <w:szCs w:val="28"/>
        </w:rPr>
        <w:t>五、预期达到的社会效益、对产业发展的作用等情况</w:t>
      </w:r>
    </w:p>
    <w:p>
      <w:pPr>
        <w:spacing w:line="480" w:lineRule="auto"/>
        <w:ind w:firstLine="480" w:firstLineChars="200"/>
        <w:jc w:val="both"/>
        <w:rPr>
          <w:rFonts w:hint="eastAsia"/>
        </w:rPr>
      </w:pPr>
      <w:r>
        <w:rPr>
          <w:rFonts w:hint="eastAsia"/>
          <w:lang w:eastAsia="zh-Hans"/>
        </w:rPr>
        <w:t>本文件是参考国家相关法规和标准，对</w:t>
      </w:r>
      <w:r>
        <w:rPr>
          <w:rFonts w:hint="eastAsia"/>
        </w:rPr>
        <w:t>核电厂</w:t>
      </w:r>
      <w:r>
        <w:rPr>
          <w:rFonts w:hint="eastAsia"/>
          <w:lang w:eastAsia="zh-Hans"/>
        </w:rPr>
        <w:t>运维阶段温排水监测工作进行细化和规范，</w:t>
      </w:r>
      <w:bookmarkStart w:id="0" w:name="_Hlk165377047"/>
      <w:r>
        <w:rPr>
          <w:rFonts w:hint="eastAsia"/>
          <w:lang w:eastAsia="zh-Hans"/>
        </w:rPr>
        <w:t>为核电厂专题研究工作开展提供了参考和工作指南。</w:t>
      </w:r>
      <w:bookmarkEnd w:id="0"/>
    </w:p>
    <w:p>
      <w:pPr>
        <w:outlineLvl w:val="0"/>
        <w:rPr>
          <w:rFonts w:hint="eastAsia"/>
          <w:lang w:eastAsia="zh-Hans"/>
        </w:rPr>
      </w:pPr>
      <w:r>
        <w:rPr>
          <w:rFonts w:hint="eastAsia"/>
          <w:b/>
          <w:sz w:val="28"/>
          <w:szCs w:val="28"/>
        </w:rPr>
        <w:t>六、与国际、国外对比情况</w:t>
      </w:r>
    </w:p>
    <w:p>
      <w:pPr>
        <w:spacing w:line="480" w:lineRule="auto"/>
        <w:ind w:firstLine="480" w:firstLineChars="200"/>
        <w:jc w:val="both"/>
        <w:rPr>
          <w:rFonts w:hint="eastAsia"/>
          <w:lang w:eastAsia="zh-Hans"/>
        </w:rPr>
      </w:pPr>
      <w:r>
        <w:rPr>
          <w:rFonts w:hint="eastAsia"/>
          <w:lang w:eastAsia="zh-Hans"/>
        </w:rPr>
        <w:t>本标准是</w:t>
      </w:r>
      <w:r>
        <w:rPr>
          <w:lang w:eastAsia="zh-Hans"/>
        </w:rPr>
        <w:t>对核电厂运维阶段温排水监测工作进行细化和规范，</w:t>
      </w:r>
      <w:r>
        <w:rPr>
          <w:rFonts w:hint="eastAsia"/>
          <w:lang w:eastAsia="zh-Hans"/>
        </w:rPr>
        <w:t>主要为核电厂专题研究工作开展提供参考。目前国内外还没有对此的具体规定，还没有具有可操作性的工作指南，本标准是对现行标准的细化和深化</w:t>
      </w:r>
      <w:r>
        <w:rPr>
          <w:rFonts w:hint="eastAsia"/>
        </w:rPr>
        <w:t>。</w:t>
      </w:r>
    </w:p>
    <w:p>
      <w:pPr>
        <w:outlineLvl w:val="0"/>
        <w:rPr>
          <w:rFonts w:hint="eastAsia"/>
          <w:b/>
          <w:sz w:val="28"/>
          <w:szCs w:val="28"/>
        </w:rPr>
      </w:pPr>
      <w:r>
        <w:rPr>
          <w:rFonts w:hint="eastAsia"/>
          <w:b/>
          <w:sz w:val="28"/>
          <w:szCs w:val="28"/>
        </w:rPr>
        <w:t>七、在标准体系中的位置，与现行相关法律、法规、规章及标准，特别是强制性标准的协调性</w:t>
      </w:r>
    </w:p>
    <w:p>
      <w:pPr>
        <w:spacing w:line="480" w:lineRule="auto"/>
        <w:ind w:firstLine="480" w:firstLineChars="200"/>
        <w:jc w:val="both"/>
        <w:rPr>
          <w:rFonts w:hint="eastAsia"/>
          <w:lang w:eastAsia="zh-Hans"/>
        </w:rPr>
      </w:pPr>
      <w:r>
        <w:rPr>
          <w:rFonts w:hint="eastAsia"/>
          <w:lang w:eastAsia="zh-Hans"/>
        </w:rPr>
        <w:t>本标准是参考国家相关</w:t>
      </w:r>
      <w:r>
        <w:rPr>
          <w:rFonts w:hint="eastAsia"/>
        </w:rPr>
        <w:t>法规</w:t>
      </w:r>
      <w:r>
        <w:rPr>
          <w:rFonts w:hint="eastAsia"/>
          <w:lang w:eastAsia="zh-Hans"/>
        </w:rPr>
        <w:t>和标准，如海洋调查规范</w:t>
      </w:r>
      <w:r>
        <w:rPr>
          <w:lang w:eastAsia="zh-Hans"/>
        </w:rPr>
        <w:t xml:space="preserve"> 第 2 部分：海洋水文观测</w:t>
      </w:r>
      <w:r>
        <w:rPr>
          <w:rFonts w:hint="eastAsia"/>
        </w:rPr>
        <w:t xml:space="preserve"> </w:t>
      </w:r>
      <w:r>
        <w:rPr>
          <w:lang w:eastAsia="zh-Hans"/>
        </w:rPr>
        <w:t>水温观测</w:t>
      </w:r>
      <w:r>
        <w:rPr>
          <w:rFonts w:hint="eastAsia"/>
          <w:lang w:eastAsia="zh-Hans"/>
        </w:rPr>
        <w:t>（</w:t>
      </w:r>
      <w:r>
        <w:rPr>
          <w:lang w:eastAsia="zh-Hans"/>
        </w:rPr>
        <w:t>GB/T12763.2-2007</w:t>
      </w:r>
      <w:r>
        <w:rPr>
          <w:rFonts w:hint="eastAsia"/>
          <w:lang w:eastAsia="zh-Hans"/>
        </w:rPr>
        <w:t>）</w:t>
      </w:r>
      <w:r>
        <w:rPr>
          <w:lang w:eastAsia="zh-Hans"/>
        </w:rPr>
        <w:t>的相关要求、滨海核电厂温排水卫星遥感监测技术规范</w:t>
      </w:r>
      <w:r>
        <w:rPr>
          <w:rFonts w:hint="eastAsia"/>
          <w:lang w:eastAsia="zh-Hans"/>
        </w:rPr>
        <w:t>（</w:t>
      </w:r>
      <w:r>
        <w:rPr>
          <w:lang w:eastAsia="zh-Hans"/>
        </w:rPr>
        <w:t>HJ1213—2021</w:t>
      </w:r>
      <w:r>
        <w:rPr>
          <w:rFonts w:hint="eastAsia"/>
          <w:lang w:eastAsia="zh-Hans"/>
        </w:rPr>
        <w:t>）</w:t>
      </w:r>
      <w:r>
        <w:rPr>
          <w:lang w:eastAsia="zh-Hans"/>
        </w:rPr>
        <w:t>任务目标及要求的格式和内容、核电厂温排水环境影响评价技术规范</w:t>
      </w:r>
      <w:r>
        <w:rPr>
          <w:rFonts w:hint="eastAsia"/>
          <w:lang w:eastAsia="zh-Hans"/>
        </w:rPr>
        <w:t>（</w:t>
      </w:r>
      <w:r>
        <w:rPr>
          <w:lang w:eastAsia="zh-Hans"/>
        </w:rPr>
        <w:t>NB/T 20299-2014</w:t>
      </w:r>
      <w:r>
        <w:rPr>
          <w:rFonts w:hint="eastAsia"/>
          <w:lang w:eastAsia="zh-Hans"/>
        </w:rPr>
        <w:t>）</w:t>
      </w:r>
      <w:r>
        <w:rPr>
          <w:lang w:eastAsia="zh-Hans"/>
        </w:rPr>
        <w:t>中对监测与管理的相关要求、核动力厂取排水环境影响评价指南</w:t>
      </w:r>
      <w:r>
        <w:rPr>
          <w:rFonts w:hint="eastAsia"/>
          <w:lang w:eastAsia="zh-Hans"/>
        </w:rPr>
        <w:t>（</w:t>
      </w:r>
      <w:r>
        <w:rPr>
          <w:lang w:eastAsia="zh-Hans"/>
        </w:rPr>
        <w:t>HJ1037-2019</w:t>
      </w:r>
      <w:r>
        <w:rPr>
          <w:rFonts w:hint="eastAsia"/>
          <w:lang w:eastAsia="zh-Hans"/>
        </w:rPr>
        <w:t>）</w:t>
      </w:r>
      <w:r>
        <w:rPr>
          <w:lang w:eastAsia="zh-Hans"/>
        </w:rPr>
        <w:t>中对温排水环境影响分析的相关要求</w:t>
      </w:r>
      <w:r>
        <w:rPr>
          <w:rFonts w:hint="eastAsia"/>
          <w:lang w:eastAsia="zh-Hans"/>
        </w:rPr>
        <w:t>等，对核电厂运维阶段温排水监测工作进行细化和规范，与现行相关法律、法规、规章及相关标准是协调一致的</w:t>
      </w:r>
      <w:r>
        <w:rPr>
          <w:rFonts w:hint="eastAsia"/>
        </w:rPr>
        <w:t>。</w:t>
      </w:r>
    </w:p>
    <w:p>
      <w:pPr>
        <w:outlineLvl w:val="0"/>
        <w:rPr>
          <w:rFonts w:hint="eastAsia"/>
          <w:b/>
          <w:sz w:val="28"/>
          <w:szCs w:val="28"/>
        </w:rPr>
      </w:pPr>
      <w:r>
        <w:rPr>
          <w:rFonts w:hint="eastAsia"/>
          <w:b/>
          <w:sz w:val="28"/>
          <w:szCs w:val="28"/>
        </w:rPr>
        <w:t>八、重大分歧意见的处理经过和依据</w:t>
      </w:r>
    </w:p>
    <w:p>
      <w:pPr>
        <w:ind w:firstLine="480" w:firstLineChars="200"/>
        <w:rPr>
          <w:rFonts w:hint="eastAsia"/>
          <w:lang w:eastAsia="zh-Hans"/>
        </w:rPr>
      </w:pPr>
      <w:r>
        <w:rPr>
          <w:rFonts w:hint="eastAsia"/>
          <w:lang w:eastAsia="zh-Hans"/>
        </w:rPr>
        <w:t>无。</w:t>
      </w:r>
    </w:p>
    <w:p>
      <w:pPr>
        <w:outlineLvl w:val="0"/>
        <w:rPr>
          <w:rFonts w:hint="eastAsia"/>
          <w:b/>
          <w:sz w:val="28"/>
          <w:szCs w:val="28"/>
        </w:rPr>
      </w:pPr>
      <w:r>
        <w:rPr>
          <w:rFonts w:hint="eastAsia"/>
          <w:b/>
          <w:sz w:val="28"/>
          <w:szCs w:val="28"/>
        </w:rPr>
        <w:t>九、标准性质的建议说明</w:t>
      </w:r>
    </w:p>
    <w:p>
      <w:pPr>
        <w:ind w:firstLine="480" w:firstLineChars="200"/>
        <w:rPr>
          <w:rFonts w:hint="eastAsia"/>
          <w:lang w:eastAsia="zh-Hans"/>
        </w:rPr>
      </w:pPr>
      <w:r>
        <w:rPr>
          <w:rFonts w:hint="eastAsia"/>
          <w:lang w:eastAsia="zh-Hans"/>
        </w:rPr>
        <w:t>建议本标准的性质为团体标准。</w:t>
      </w:r>
    </w:p>
    <w:p>
      <w:pPr>
        <w:outlineLvl w:val="0"/>
        <w:rPr>
          <w:rFonts w:hint="eastAsia"/>
          <w:b/>
          <w:sz w:val="28"/>
          <w:szCs w:val="28"/>
        </w:rPr>
      </w:pPr>
      <w:r>
        <w:rPr>
          <w:rFonts w:hint="eastAsia"/>
          <w:b/>
          <w:sz w:val="28"/>
          <w:szCs w:val="28"/>
        </w:rPr>
        <w:t>十、贯彻标准的要求和措施建议</w:t>
      </w:r>
    </w:p>
    <w:p>
      <w:pPr>
        <w:ind w:firstLine="480" w:firstLineChars="200"/>
        <w:jc w:val="both"/>
        <w:rPr>
          <w:rFonts w:hint="eastAsia"/>
          <w:lang w:eastAsia="zh-Hans"/>
        </w:rPr>
      </w:pPr>
      <w:r>
        <w:rPr>
          <w:rFonts w:hint="eastAsia"/>
          <w:lang w:eastAsia="zh-Hans"/>
        </w:rPr>
        <w:t>本标准发布后，福建福清核电有限公司将配合中国核能行业协会组织行业召开标准宣贯会，开展培训活动，促进该标准更好的贯彻实施。</w:t>
      </w:r>
    </w:p>
    <w:p>
      <w:pPr>
        <w:outlineLvl w:val="0"/>
        <w:rPr>
          <w:rFonts w:hint="eastAsia"/>
          <w:b/>
          <w:sz w:val="28"/>
          <w:szCs w:val="28"/>
        </w:rPr>
      </w:pPr>
      <w:r>
        <w:rPr>
          <w:rFonts w:hint="eastAsia"/>
          <w:b/>
          <w:sz w:val="28"/>
          <w:szCs w:val="28"/>
        </w:rPr>
        <w:t>十一、废止现行相关标准的建议</w:t>
      </w:r>
    </w:p>
    <w:p>
      <w:pPr>
        <w:ind w:firstLine="480" w:firstLineChars="200"/>
        <w:rPr>
          <w:rFonts w:hint="eastAsia"/>
          <w:lang w:eastAsia="zh-Hans"/>
        </w:rPr>
      </w:pPr>
      <w:r>
        <w:rPr>
          <w:rFonts w:hint="eastAsia"/>
          <w:lang w:eastAsia="zh-Hans"/>
        </w:rPr>
        <w:t>无。</w:t>
      </w:r>
    </w:p>
    <w:p>
      <w:pPr>
        <w:outlineLvl w:val="0"/>
        <w:rPr>
          <w:rFonts w:hint="eastAsia"/>
          <w:b/>
          <w:sz w:val="28"/>
          <w:szCs w:val="28"/>
        </w:rPr>
      </w:pPr>
      <w:r>
        <w:rPr>
          <w:rFonts w:hint="eastAsia"/>
          <w:b/>
          <w:sz w:val="28"/>
          <w:szCs w:val="28"/>
        </w:rPr>
        <w:t>十二、其他应予说明的事项</w:t>
      </w:r>
    </w:p>
    <w:p>
      <w:pPr>
        <w:ind w:firstLine="480" w:firstLineChars="200"/>
        <w:rPr>
          <w:rFonts w:hint="eastAsia"/>
          <w:lang w:eastAsia="zh-Hans"/>
        </w:rPr>
      </w:pPr>
      <w:r>
        <w:rPr>
          <w:rFonts w:hint="eastAsia"/>
          <w:lang w:eastAsia="zh-Hans"/>
        </w:rPr>
        <w:t>无。</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35"/>
    <w:rsid w:val="00023AF5"/>
    <w:rsid w:val="0004736B"/>
    <w:rsid w:val="00055ED8"/>
    <w:rsid w:val="00082189"/>
    <w:rsid w:val="000C204E"/>
    <w:rsid w:val="000C4998"/>
    <w:rsid w:val="00132C00"/>
    <w:rsid w:val="00136160"/>
    <w:rsid w:val="001578BD"/>
    <w:rsid w:val="00161CD2"/>
    <w:rsid w:val="00162712"/>
    <w:rsid w:val="0024244C"/>
    <w:rsid w:val="00285F39"/>
    <w:rsid w:val="002860DF"/>
    <w:rsid w:val="0028628A"/>
    <w:rsid w:val="002D415B"/>
    <w:rsid w:val="002E1F35"/>
    <w:rsid w:val="00375A16"/>
    <w:rsid w:val="00393573"/>
    <w:rsid w:val="003C3DA8"/>
    <w:rsid w:val="003D5380"/>
    <w:rsid w:val="00461B3B"/>
    <w:rsid w:val="004656F6"/>
    <w:rsid w:val="00475525"/>
    <w:rsid w:val="004A4548"/>
    <w:rsid w:val="004D189F"/>
    <w:rsid w:val="004E5479"/>
    <w:rsid w:val="00520FE0"/>
    <w:rsid w:val="00527311"/>
    <w:rsid w:val="00563C35"/>
    <w:rsid w:val="005A2220"/>
    <w:rsid w:val="0060504E"/>
    <w:rsid w:val="006633BA"/>
    <w:rsid w:val="006A011F"/>
    <w:rsid w:val="006A6B56"/>
    <w:rsid w:val="006E0F94"/>
    <w:rsid w:val="0070047E"/>
    <w:rsid w:val="00764E9E"/>
    <w:rsid w:val="007669F6"/>
    <w:rsid w:val="00771376"/>
    <w:rsid w:val="00772510"/>
    <w:rsid w:val="007B198A"/>
    <w:rsid w:val="007C1E09"/>
    <w:rsid w:val="00893915"/>
    <w:rsid w:val="008A443C"/>
    <w:rsid w:val="008D729B"/>
    <w:rsid w:val="008E00E8"/>
    <w:rsid w:val="008F0708"/>
    <w:rsid w:val="00976EC6"/>
    <w:rsid w:val="00994A0A"/>
    <w:rsid w:val="009A677F"/>
    <w:rsid w:val="009B773D"/>
    <w:rsid w:val="009C3886"/>
    <w:rsid w:val="00A33BF8"/>
    <w:rsid w:val="00A36432"/>
    <w:rsid w:val="00A56356"/>
    <w:rsid w:val="00A740E0"/>
    <w:rsid w:val="00A77B73"/>
    <w:rsid w:val="00AB5F92"/>
    <w:rsid w:val="00AC1E52"/>
    <w:rsid w:val="00AD58CA"/>
    <w:rsid w:val="00AE1F12"/>
    <w:rsid w:val="00AE2F94"/>
    <w:rsid w:val="00AE7C48"/>
    <w:rsid w:val="00B1417B"/>
    <w:rsid w:val="00B24A56"/>
    <w:rsid w:val="00B2770B"/>
    <w:rsid w:val="00B76072"/>
    <w:rsid w:val="00B80B4D"/>
    <w:rsid w:val="00BA1C07"/>
    <w:rsid w:val="00BE58E3"/>
    <w:rsid w:val="00C17AE9"/>
    <w:rsid w:val="00C34628"/>
    <w:rsid w:val="00C478E3"/>
    <w:rsid w:val="00C64918"/>
    <w:rsid w:val="00CB1152"/>
    <w:rsid w:val="00CB603C"/>
    <w:rsid w:val="00CC4B2E"/>
    <w:rsid w:val="00CF3503"/>
    <w:rsid w:val="00CF6BC1"/>
    <w:rsid w:val="00CF7002"/>
    <w:rsid w:val="00D12493"/>
    <w:rsid w:val="00DC29B1"/>
    <w:rsid w:val="00E0783F"/>
    <w:rsid w:val="00E435B8"/>
    <w:rsid w:val="00E73863"/>
    <w:rsid w:val="00E81493"/>
    <w:rsid w:val="00EE52FE"/>
    <w:rsid w:val="00F60B7D"/>
    <w:rsid w:val="00F81F57"/>
    <w:rsid w:val="00FA5FC0"/>
    <w:rsid w:val="00FB6407"/>
    <w:rsid w:val="00FC2A68"/>
    <w:rsid w:val="00FD1BEB"/>
    <w:rsid w:val="00FD36F6"/>
    <w:rsid w:val="00FF38E9"/>
    <w:rsid w:val="20C8792F"/>
    <w:rsid w:val="47540F10"/>
    <w:rsid w:val="6E7F48D2"/>
    <w:rsid w:val="74FB3521"/>
    <w:rsid w:val="7DF6BEC3"/>
    <w:rsid w:val="7FDE1A2C"/>
    <w:rsid w:val="9CCDFBC6"/>
    <w:rsid w:val="D0DF657C"/>
    <w:rsid w:val="DBF7D32F"/>
    <w:rsid w:val="FEFF2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宋体" w:hAnsi="宋体" w:eastAsia="宋体" w:cstheme="minorBidi"/>
      <w:kern w:val="2"/>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spacing w:line="240" w:lineRule="auto"/>
    </w:pPr>
    <w:rPr>
      <w:sz w:val="18"/>
      <w:szCs w:val="18"/>
    </w:rPr>
  </w:style>
  <w:style w:type="paragraph" w:styleId="3">
    <w:name w:val="header"/>
    <w:basedOn w:val="1"/>
    <w:link w:val="10"/>
    <w:unhideWhenUsed/>
    <w:uiPriority w:val="99"/>
    <w:pPr>
      <w:tabs>
        <w:tab w:val="center" w:pos="4153"/>
        <w:tab w:val="right" w:pos="8306"/>
      </w:tabs>
      <w:snapToGrid w:val="0"/>
      <w:spacing w:line="240" w:lineRule="auto"/>
      <w:jc w:val="center"/>
    </w:pPr>
    <w:rPr>
      <w:sz w:val="18"/>
      <w:szCs w:val="18"/>
    </w:rPr>
  </w:style>
  <w:style w:type="paragraph" w:styleId="4">
    <w:name w:val="toc 1"/>
    <w:basedOn w:val="1"/>
    <w:next w:val="1"/>
    <w:unhideWhenUsed/>
    <w:uiPriority w:val="39"/>
  </w:style>
  <w:style w:type="paragraph" w:styleId="7">
    <w:name w:val="List Paragraph"/>
    <w:basedOn w:val="1"/>
    <w:qFormat/>
    <w:uiPriority w:val="34"/>
    <w:pPr>
      <w:ind w:firstLine="420" w:firstLineChars="200"/>
    </w:pPr>
  </w:style>
  <w:style w:type="paragraph" w:customStyle="1" w:styleId="8">
    <w:name w:val="标准文件_段"/>
    <w:uiPriority w:val="0"/>
    <w:pPr>
      <w:widowControl w:val="0"/>
      <w:ind w:firstLine="198" w:firstLineChars="200"/>
      <w:jc w:val="both"/>
    </w:pPr>
    <w:rPr>
      <w:rFonts w:ascii="宋体" w:hAnsi="宋体" w:eastAsia="宋体" w:cs="Times New Roman"/>
      <w:kern w:val="2"/>
      <w:sz w:val="21"/>
      <w:lang w:val="en-US" w:eastAsia="zh-CN" w:bidi="ar-SA"/>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
    <w:name w:val="页眉 字符"/>
    <w:basedOn w:val="6"/>
    <w:link w:val="3"/>
    <w:uiPriority w:val="99"/>
    <w:rPr>
      <w:rFonts w:ascii="宋体" w:hAnsi="宋体" w:cstheme="minorBidi"/>
      <w:kern w:val="2"/>
      <w:sz w:val="18"/>
      <w:szCs w:val="18"/>
    </w:rPr>
  </w:style>
  <w:style w:type="character" w:customStyle="1" w:styleId="11">
    <w:name w:val="页脚 字符"/>
    <w:basedOn w:val="6"/>
    <w:link w:val="2"/>
    <w:uiPriority w:val="99"/>
    <w:rPr>
      <w:rFonts w:ascii="宋体" w:hAnsi="宋体" w:cstheme="minorBidi"/>
      <w:kern w:val="2"/>
      <w:sz w:val="18"/>
      <w:szCs w:val="18"/>
    </w:rPr>
  </w:style>
  <w:style w:type="paragraph" w:customStyle="1" w:styleId="12">
    <w:name w:val="a"/>
    <w:basedOn w:val="1"/>
    <w:uiPriority w:val="0"/>
    <w:pPr>
      <w:spacing w:before="100" w:beforeAutospacing="1" w:after="100" w:afterAutospacing="1" w:line="240" w:lineRule="auto"/>
    </w:pPr>
    <w:rPr>
      <w:rFonts w:cs="宋体"/>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476</Words>
  <Characters>2716</Characters>
  <Lines>22</Lines>
  <Paragraphs>6</Paragraphs>
  <TotalTime>319</TotalTime>
  <ScaleCrop>false</ScaleCrop>
  <LinksUpToDate>false</LinksUpToDate>
  <CharactersWithSpaces>3186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2024-04-30T00:14:00Z</dcterms:created>
  <dc:creator>王炫</dc:creator>
  <cp:lastModifiedBy>chenhf01</cp:lastModifiedBy>
  <dcterms:modified xsi:type="dcterms:W3CDTF">2025-03-10T03:19:15Z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FC23E6EFEDEC3B8B19B6CB64F628F9D1_42</vt:lpwstr>
  </property>
</Properties>
</file>