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861B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A65664F">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F129EC6">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71.100.60</w:t>
            </w:r>
            <w:r>
              <w:rPr>
                <w:rFonts w:ascii="黑体" w:hAnsi="黑体" w:eastAsia="黑体"/>
                <w:sz w:val="21"/>
                <w:szCs w:val="21"/>
              </w:rPr>
              <w:fldChar w:fldCharType="end"/>
            </w:r>
            <w:bookmarkEnd w:id="0"/>
          </w:p>
        </w:tc>
      </w:tr>
      <w:tr w14:paraId="7ACB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8EA796">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526AEE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53BFEE52">
                  <w:pPr>
                    <w:pStyle w:val="51"/>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G</w:t>
                  </w:r>
                  <w:r>
                    <w:rPr>
                      <w:rFonts w:hint="eastAsia"/>
                      <w:lang w:val="en-US" w:eastAsia="zh-CN"/>
                    </w:rPr>
                    <w:t>XICMMA</w:t>
                  </w:r>
                  <w:r>
                    <w:fldChar w:fldCharType="end"/>
                  </w:r>
                  <w:bookmarkEnd w:id="1"/>
                </w:p>
              </w:tc>
            </w:tr>
          </w:tbl>
          <w:p w14:paraId="3810E26F">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Y 41</w:t>
            </w:r>
            <w:r>
              <w:rPr>
                <w:rFonts w:ascii="黑体" w:hAnsi="黑体" w:eastAsia="黑体"/>
                <w:sz w:val="21"/>
                <w:szCs w:val="21"/>
              </w:rPr>
              <w:fldChar w:fldCharType="end"/>
            </w:r>
            <w:bookmarkEnd w:id="2"/>
          </w:p>
        </w:tc>
      </w:tr>
    </w:tbl>
    <w:p w14:paraId="6C4FFD54">
      <w:pPr>
        <w:pStyle w:val="52"/>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3B66EEF">
      <w:pPr>
        <w:pStyle w:val="197"/>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lang w:eastAsia="zh-CN"/>
        </w:rPr>
        <w:t>G</w:t>
      </w:r>
      <w:r>
        <w:rPr>
          <w:rFonts w:hint="eastAsia"/>
          <w:lang w:val="en-US" w:eastAsia="zh-CN"/>
        </w:rPr>
        <w:t>XICMMA</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18CAA490">
      <w:pPr>
        <w:pStyle w:val="198"/>
        <w:framePr/>
        <w:rPr>
          <w:rFonts w:hint="eastAsia"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3117E4B5">
      <w:pPr>
        <w:spacing w:line="240" w:lineRule="auto"/>
        <w:rPr>
          <w:rFonts w:hint="eastAsia" w:ascii="黑体" w:hAnsi="黑体" w:eastAsia="黑体"/>
          <w:kern w:val="0"/>
          <w:sz w:val="10"/>
          <w:szCs w:val="10"/>
        </w:rPr>
      </w:pPr>
      <w:r>
        <w:rPr>
          <w:rFonts w:hint="eastAsia" w:ascii="黑体" w:hAnsi="黑体" w:eastAsia="黑体"/>
          <w:kern w:val="0"/>
          <w:sz w:val="10"/>
          <w:szCs w:val="10"/>
        </w:rPr>
        <w:pict>
          <v:line id="直接连接符 73" o:spid="_x0000_s2050"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14:paraId="7CADB6A9">
      <w:pPr>
        <w:pStyle w:val="52"/>
        <w:framePr w:w="9639" w:h="6976" w:hRule="exact" w:hSpace="0" w:vSpace="0" w:wrap="around" w:hAnchor="page" w:y="6408"/>
        <w:jc w:val="center"/>
        <w:rPr>
          <w:rFonts w:hint="eastAsia" w:ascii="黑体" w:hAnsi="黑体" w:eastAsia="黑体"/>
          <w:b w:val="0"/>
          <w:bCs w:val="0"/>
          <w:w w:val="100"/>
        </w:rPr>
      </w:pPr>
    </w:p>
    <w:p w14:paraId="2F457977">
      <w:pPr>
        <w:pStyle w:val="19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九里香精油</w:t>
      </w:r>
      <w:r>
        <w:fldChar w:fldCharType="end"/>
      </w:r>
      <w:bookmarkEnd w:id="8"/>
    </w:p>
    <w:p w14:paraId="17519EAD">
      <w:pPr>
        <w:framePr w:w="9639" w:h="6974" w:hRule="exact" w:wrap="around" w:vAnchor="page" w:hAnchor="page" w:x="1419" w:y="6408" w:anchorLock="1"/>
        <w:ind w:left="-1418"/>
      </w:pPr>
    </w:p>
    <w:p w14:paraId="31412186">
      <w:pPr>
        <w:pStyle w:val="127"/>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9"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Murraya exotica L.</w:t>
      </w:r>
      <w:r>
        <w:rPr>
          <w:rFonts w:ascii="黑体" w:hAnsi="黑体" w:eastAsia="黑体"/>
          <w:szCs w:val="28"/>
        </w:rPr>
        <w:fldChar w:fldCharType="end"/>
      </w:r>
      <w:bookmarkEnd w:id="9"/>
    </w:p>
    <w:p w14:paraId="2AAFE0E1">
      <w:pPr>
        <w:framePr w:w="9639" w:h="6974" w:hRule="exact" w:wrap="around" w:vAnchor="page" w:hAnchor="page" w:x="1419" w:y="6408" w:anchorLock="1"/>
        <w:spacing w:line="760" w:lineRule="exact"/>
        <w:ind w:left="-1418"/>
      </w:pPr>
    </w:p>
    <w:p w14:paraId="3852F15A">
      <w:pPr>
        <w:pStyle w:val="127"/>
        <w:framePr w:w="9639" w:h="6974" w:hRule="exact" w:wrap="around" w:vAnchor="page" w:hAnchor="page" w:x="1419" w:y="6408" w:anchorLock="1"/>
        <w:textAlignment w:val="bottom"/>
        <w:rPr>
          <w:rFonts w:eastAsia="黑体"/>
          <w:szCs w:val="28"/>
        </w:rPr>
      </w:pPr>
    </w:p>
    <w:p w14:paraId="6101ECD3">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21E74068">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3F9EA2E2">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43DB8E6B">
      <w:pPr>
        <w:pStyle w:val="195"/>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58F3824D">
      <w:pPr>
        <w:pStyle w:val="196"/>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10DA9F3D">
      <w:pPr>
        <w:pStyle w:val="153"/>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广西中药材产业协会</w:t>
      </w:r>
      <w:r>
        <w:rPr>
          <w:rFonts w:hAnsi="黑体"/>
          <w:w w:val="100"/>
          <w:sz w:val="28"/>
        </w:rPr>
        <w:fldChar w:fldCharType="end"/>
      </w:r>
      <w:bookmarkEnd w:id="19"/>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2E1BA3C7">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w:pict>
          <v:line id="直接连接符 5" o:spid="_x0000_s2051"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14:paraId="7566E11B">
      <w:pPr>
        <w:pStyle w:val="91"/>
        <w:spacing w:after="360"/>
      </w:pPr>
      <w:bookmarkStart w:id="41" w:name="_GoBack"/>
      <w:bookmarkEnd w:id="41"/>
      <w:bookmarkStart w:id="20" w:name="BookMark2"/>
      <w:r>
        <w:rPr>
          <w:spacing w:val="320"/>
        </w:rPr>
        <w:t>前</w:t>
      </w:r>
      <w:r>
        <w:t>言</w:t>
      </w:r>
    </w:p>
    <w:p w14:paraId="06D6C485">
      <w:pPr>
        <w:pStyle w:val="58"/>
        <w:ind w:firstLine="420"/>
      </w:pPr>
      <w:r>
        <w:rPr>
          <w:rFonts w:hint="eastAsia"/>
        </w:rPr>
        <w:t>本文件按照GB/T 1.1—2020《标准化工作导则  第1部分：标准化文件的结构和起草规则》的规定起草。</w:t>
      </w:r>
    </w:p>
    <w:p w14:paraId="783DD198">
      <w:pPr>
        <w:pStyle w:val="58"/>
        <w:ind w:firstLine="420"/>
      </w:pPr>
      <w:r>
        <w:rPr>
          <w:rFonts w:hint="eastAsia"/>
        </w:rPr>
        <w:t>请注意本文件的某些内容可能涉及专利。本文件的发布机构不承担识别专利的责任。</w:t>
      </w:r>
    </w:p>
    <w:p w14:paraId="769EA5A8">
      <w:pPr>
        <w:pStyle w:val="58"/>
        <w:ind w:firstLine="420"/>
      </w:pPr>
      <w:r>
        <w:rPr>
          <w:rFonts w:hint="eastAsia"/>
        </w:rPr>
        <w:t>本文件由广西壮族自治区中医药研究院提出。</w:t>
      </w:r>
    </w:p>
    <w:p w14:paraId="3F461E89">
      <w:pPr>
        <w:pStyle w:val="58"/>
        <w:ind w:firstLine="420"/>
      </w:pPr>
      <w:r>
        <w:rPr>
          <w:rFonts w:hint="eastAsia"/>
        </w:rPr>
        <w:t>本文件起草单位：广西壮族自治区中医药研究院、广西中医药大学、广西民族大学、广西壮族自治区药用植物园。</w:t>
      </w:r>
    </w:p>
    <w:p w14:paraId="000E3508">
      <w:pPr>
        <w:pStyle w:val="58"/>
        <w:ind w:firstLine="420"/>
      </w:pPr>
      <w:r>
        <w:rPr>
          <w:rFonts w:hint="eastAsia"/>
        </w:rPr>
        <w:t>本文件主要起草人：黄艳、谭小青、刘振杰、陈明生、胡筱希、刘洪存、钟晟哲、方雪湾、陈铭、冀晓雯、王珂。</w:t>
      </w:r>
    </w:p>
    <w:p w14:paraId="3C151D6B">
      <w:pPr>
        <w:pStyle w:val="58"/>
        <w:ind w:firstLine="420"/>
      </w:pPr>
    </w:p>
    <w:p w14:paraId="11165D7A">
      <w:pPr>
        <w:pStyle w:val="58"/>
        <w:ind w:firstLine="42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linePitch="312" w:charSpace="0"/>
        </w:sectPr>
      </w:pPr>
    </w:p>
    <w:bookmarkEnd w:id="20"/>
    <w:p w14:paraId="220CDD00">
      <w:pPr>
        <w:spacing w:line="20" w:lineRule="exact"/>
        <w:jc w:val="center"/>
        <w:rPr>
          <w:rFonts w:hint="eastAsia" w:ascii="黑体" w:hAnsi="黑体" w:eastAsia="黑体"/>
          <w:sz w:val="32"/>
          <w:szCs w:val="32"/>
        </w:rPr>
      </w:pPr>
      <w:bookmarkStart w:id="21" w:name="BookMark4"/>
    </w:p>
    <w:p w14:paraId="62870E02">
      <w:pPr>
        <w:spacing w:line="20" w:lineRule="exact"/>
        <w:jc w:val="center"/>
        <w:rPr>
          <w:rFonts w:hint="eastAsia" w:ascii="黑体" w:hAnsi="黑体" w:eastAsia="黑体"/>
          <w:sz w:val="32"/>
          <w:szCs w:val="32"/>
        </w:rPr>
      </w:pPr>
    </w:p>
    <w:sdt>
      <w:sdtPr>
        <w:tag w:val="NEW_STAND_NAME"/>
        <w:id w:val="595910757"/>
        <w:lock w:val="sdtLocked"/>
        <w:placeholder>
          <w:docPart w:val="0D9B916A225547A8B6A6791EC995320C"/>
        </w:placeholder>
      </w:sdtPr>
      <w:sdtContent>
        <w:p w14:paraId="723147BA">
          <w:pPr>
            <w:pStyle w:val="179"/>
            <w:spacing w:before="240" w:beforeLines="100" w:after="528" w:afterLines="220"/>
            <w:rPr>
              <w:rFonts w:hint="eastAsia"/>
            </w:rPr>
          </w:pPr>
          <w:bookmarkStart w:id="22" w:name="NEW_STAND_NAME"/>
          <w:r>
            <w:rPr>
              <w:rFonts w:hint="eastAsia"/>
            </w:rPr>
            <w:t>九里香精油</w:t>
          </w:r>
        </w:p>
      </w:sdtContent>
    </w:sdt>
    <w:bookmarkEnd w:id="22"/>
    <w:p w14:paraId="6799A513">
      <w:pPr>
        <w:pStyle w:val="106"/>
        <w:spacing w:before="240" w:after="240"/>
      </w:pPr>
      <w:bookmarkStart w:id="23" w:name="_Toc17233325"/>
      <w:bookmarkStart w:id="24" w:name="_Toc26648465"/>
      <w:bookmarkStart w:id="25" w:name="_Toc17233333"/>
      <w:bookmarkStart w:id="26" w:name="_Toc24884218"/>
      <w:bookmarkStart w:id="27" w:name="_Toc26986530"/>
      <w:bookmarkStart w:id="28" w:name="_Toc26986771"/>
      <w:bookmarkStart w:id="29" w:name="_Toc24884211"/>
      <w:bookmarkStart w:id="30" w:name="_Toc26718930"/>
      <w:r>
        <w:rPr>
          <w:rFonts w:hint="eastAsia"/>
        </w:rPr>
        <w:t>范围</w:t>
      </w:r>
      <w:bookmarkEnd w:id="23"/>
      <w:bookmarkEnd w:id="24"/>
      <w:bookmarkEnd w:id="25"/>
      <w:bookmarkEnd w:id="26"/>
      <w:bookmarkEnd w:id="27"/>
      <w:bookmarkEnd w:id="28"/>
      <w:bookmarkEnd w:id="29"/>
      <w:bookmarkEnd w:id="30"/>
    </w:p>
    <w:p w14:paraId="0C5EC982">
      <w:pPr>
        <w:pStyle w:val="58"/>
        <w:ind w:firstLine="420"/>
      </w:pPr>
      <w:bookmarkStart w:id="31" w:name="_Toc17233334"/>
      <w:bookmarkStart w:id="32" w:name="_Toc24884212"/>
      <w:bookmarkStart w:id="33" w:name="_Toc24884219"/>
      <w:bookmarkStart w:id="34" w:name="_Toc26648466"/>
      <w:bookmarkStart w:id="35" w:name="_Toc17233326"/>
      <w:r>
        <w:rPr>
          <w:rFonts w:hint="eastAsia"/>
        </w:rPr>
        <w:t>本文件规定了九里香精油的色状、香气、相对密度、折光指数、旋光度的测定、溶混度、特征组分含量、保质期等方面要求，描述了相应的检验方法、标志、包装、运输和贮存等。</w:t>
      </w:r>
    </w:p>
    <w:p w14:paraId="2B654084">
      <w:pPr>
        <w:pStyle w:val="58"/>
        <w:ind w:firstLine="420"/>
      </w:pPr>
      <w:r>
        <w:rPr>
          <w:rFonts w:hint="eastAsia"/>
        </w:rPr>
        <w:t>本文件适用于以九里香枝叶经水蒸气蒸馏分离等工艺提取得到的九里香精油产品。</w:t>
      </w:r>
    </w:p>
    <w:p w14:paraId="6668DBF2">
      <w:pPr>
        <w:pStyle w:val="106"/>
        <w:spacing w:before="240" w:after="240"/>
      </w:pPr>
      <w:bookmarkStart w:id="36" w:name="_Toc26718931"/>
      <w:bookmarkStart w:id="37" w:name="_Toc269865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B9930F5FC6224DF496D79DF082E18A1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FCAC481">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0E170CB">
      <w:pPr>
        <w:pStyle w:val="58"/>
        <w:ind w:firstLine="420"/>
      </w:pPr>
      <w:r>
        <w:rPr>
          <w:rFonts w:hint="eastAsia"/>
        </w:rPr>
        <w:t>GB/T 11538-2006  精油  毛细管柱气相色谱分析  通用法</w:t>
      </w:r>
    </w:p>
    <w:p w14:paraId="63B0CCBF">
      <w:pPr>
        <w:pStyle w:val="58"/>
        <w:ind w:firstLine="420"/>
      </w:pPr>
      <w:r>
        <w:rPr>
          <w:rFonts w:hint="eastAsia"/>
        </w:rPr>
        <w:t>GB/T 11540  香料  相对密度的测定</w:t>
      </w:r>
    </w:p>
    <w:p w14:paraId="10ABB3A7">
      <w:pPr>
        <w:pStyle w:val="58"/>
        <w:ind w:firstLine="420"/>
      </w:pPr>
      <w:r>
        <w:rPr>
          <w:rFonts w:hint="eastAsia"/>
        </w:rPr>
        <w:t>GB/T 14454.2  香料  香气评定法</w:t>
      </w:r>
    </w:p>
    <w:p w14:paraId="2617BAB4">
      <w:pPr>
        <w:pStyle w:val="58"/>
        <w:ind w:firstLine="420"/>
      </w:pPr>
      <w:r>
        <w:rPr>
          <w:rFonts w:hint="eastAsia"/>
        </w:rPr>
        <w:t>GB/T 14455.3  香料  乙醇中溶解（混）度的评估</w:t>
      </w:r>
    </w:p>
    <w:p w14:paraId="7762453B">
      <w:pPr>
        <w:pStyle w:val="58"/>
        <w:ind w:firstLine="420"/>
      </w:pPr>
      <w:r>
        <w:rPr>
          <w:rFonts w:hint="eastAsia"/>
        </w:rPr>
        <w:t>GB/T 14454.4  香料  折光指数的测定</w:t>
      </w:r>
    </w:p>
    <w:p w14:paraId="1006F155">
      <w:pPr>
        <w:pStyle w:val="58"/>
        <w:ind w:firstLine="420"/>
      </w:pPr>
      <w:r>
        <w:rPr>
          <w:rFonts w:hint="eastAsia"/>
        </w:rPr>
        <w:t>GB/T 14454.5  香料  旋光度的测定</w:t>
      </w:r>
    </w:p>
    <w:p w14:paraId="7564F7F5">
      <w:pPr>
        <w:pStyle w:val="106"/>
        <w:spacing w:before="240" w:after="240"/>
      </w:pPr>
      <w:r>
        <w:rPr>
          <w:rFonts w:hint="eastAsia"/>
          <w:szCs w:val="21"/>
        </w:rPr>
        <w:t>术语和定义</w:t>
      </w:r>
    </w:p>
    <w:sdt>
      <w:sdtPr>
        <w:id w:val="-1909835108"/>
        <w:placeholder>
          <w:docPart w:val="F52D30A2C9754F31A62092CECDB702D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D89670B">
          <w:pPr>
            <w:pStyle w:val="58"/>
            <w:ind w:firstLine="420"/>
          </w:pPr>
          <w:bookmarkStart w:id="39" w:name="_Toc26986532"/>
          <w:bookmarkEnd w:id="39"/>
          <w:r>
            <w:t>下列术语和定义适用于本文件。</w:t>
          </w:r>
        </w:p>
      </w:sdtContent>
    </w:sdt>
    <w:p w14:paraId="5B42E058">
      <w:pPr>
        <w:pStyle w:val="225"/>
        <w:spacing w:line="240" w:lineRule="atLeast"/>
        <w:ind w:left="420" w:hanging="420" w:hangingChars="200"/>
        <w:rPr>
          <w:rFonts w:hint="eastAsia" w:ascii="黑体" w:hAnsi="黑体" w:eastAsia="黑体"/>
          <w:i/>
        </w:rPr>
      </w:pPr>
    </w:p>
    <w:p w14:paraId="2FA57785">
      <w:pPr>
        <w:pStyle w:val="225"/>
        <w:numPr>
          <w:ilvl w:val="0"/>
          <w:numId w:val="0"/>
        </w:numPr>
        <w:spacing w:line="240" w:lineRule="atLeast"/>
        <w:ind w:left="420"/>
        <w:rPr>
          <w:rFonts w:hint="eastAsia" w:ascii="黑体" w:hAnsi="黑体" w:eastAsia="黑体"/>
        </w:rPr>
      </w:pPr>
      <w:r>
        <w:rPr>
          <w:rFonts w:hint="eastAsia" w:ascii="黑体" w:hAnsi="黑体" w:eastAsia="黑体"/>
        </w:rPr>
        <w:t>九里香精油</w:t>
      </w:r>
      <w:r>
        <w:rPr>
          <w:rFonts w:hint="eastAsia" w:ascii="黑体" w:hAnsi="黑体" w:eastAsia="黑体" w:cs="华文细黑"/>
        </w:rPr>
        <w:t xml:space="preserve"> </w:t>
      </w:r>
      <w:r>
        <w:rPr>
          <w:rFonts w:ascii="黑体" w:hAnsi="黑体" w:eastAsia="黑体"/>
          <w:i/>
          <w:iCs/>
        </w:rPr>
        <w:t>Murraya exotica</w:t>
      </w:r>
      <w:r>
        <w:rPr>
          <w:rFonts w:ascii="黑体" w:hAnsi="黑体" w:eastAsia="黑体"/>
        </w:rPr>
        <w:t xml:space="preserve"> L.</w:t>
      </w:r>
    </w:p>
    <w:p w14:paraId="79E70434">
      <w:pPr>
        <w:pStyle w:val="58"/>
        <w:ind w:firstLine="420"/>
      </w:pPr>
      <w:r>
        <w:rPr>
          <w:rFonts w:hint="eastAsia"/>
        </w:rPr>
        <w:t>用水蒸气蒸馏法从九里香树</w:t>
      </w:r>
      <w:r>
        <w:rPr>
          <w:rFonts w:hint="eastAsia" w:hAnsi="宋体"/>
        </w:rPr>
        <w:t>（</w:t>
      </w:r>
      <w:r>
        <w:rPr>
          <w:rFonts w:ascii="Times New Roman" w:eastAsia="黑体"/>
          <w:i/>
          <w:iCs/>
        </w:rPr>
        <w:t xml:space="preserve">Murraya exotica </w:t>
      </w:r>
      <w:r>
        <w:rPr>
          <w:rFonts w:ascii="Times New Roman" w:eastAsia="黑体"/>
        </w:rPr>
        <w:t>L.</w:t>
      </w:r>
      <w:r>
        <w:rPr>
          <w:rFonts w:hint="eastAsia" w:hAnsi="宋体"/>
        </w:rPr>
        <w:t>)</w:t>
      </w:r>
      <w:r>
        <w:rPr>
          <w:rFonts w:hint="eastAsia"/>
        </w:rPr>
        <w:t>枝叶中提取的精油。</w:t>
      </w:r>
    </w:p>
    <w:p w14:paraId="2E992565">
      <w:pPr>
        <w:pStyle w:val="106"/>
        <w:spacing w:before="240" w:after="240"/>
      </w:pPr>
      <w:r>
        <w:rPr>
          <w:rFonts w:hint="eastAsia"/>
          <w:bCs/>
        </w:rPr>
        <w:t>要</w:t>
      </w:r>
      <w:r>
        <w:rPr>
          <w:rFonts w:hint="eastAsia"/>
        </w:rPr>
        <w:t>求</w:t>
      </w:r>
    </w:p>
    <w:p w14:paraId="443C59C0">
      <w:pPr>
        <w:pStyle w:val="107"/>
        <w:spacing w:before="120" w:after="120"/>
      </w:pPr>
      <w:r>
        <w:rPr>
          <w:rFonts w:hint="eastAsia"/>
        </w:rPr>
        <w:t>色状</w:t>
      </w:r>
    </w:p>
    <w:p w14:paraId="5A4BEE38">
      <w:pPr>
        <w:pStyle w:val="58"/>
        <w:ind w:firstLine="420"/>
      </w:pPr>
      <w:r>
        <w:rPr>
          <w:rFonts w:hint="eastAsia"/>
        </w:rPr>
        <w:t>淡黄色澄清液体。</w:t>
      </w:r>
    </w:p>
    <w:p w14:paraId="2DFEC185">
      <w:pPr>
        <w:pStyle w:val="107"/>
        <w:spacing w:before="120" w:after="120"/>
      </w:pPr>
      <w:r>
        <w:rPr>
          <w:rFonts w:hint="eastAsia"/>
        </w:rPr>
        <w:t>香气</w:t>
      </w:r>
    </w:p>
    <w:p w14:paraId="2152E9BA">
      <w:pPr>
        <w:pStyle w:val="58"/>
        <w:ind w:firstLine="420"/>
      </w:pPr>
      <w:r>
        <w:rPr>
          <w:rFonts w:hint="eastAsia"/>
        </w:rPr>
        <w:t>具有九里香的芳香气味，无酸败及其他异味。</w:t>
      </w:r>
    </w:p>
    <w:p w14:paraId="04DD5951">
      <w:pPr>
        <w:pStyle w:val="107"/>
        <w:spacing w:before="120" w:after="120" w:line="240" w:lineRule="atLeast"/>
      </w:pPr>
      <w:r>
        <w:rPr>
          <w:rFonts w:hint="eastAsia"/>
        </w:rPr>
        <w:t>相对密度</w:t>
      </w:r>
    </w:p>
    <w:p w14:paraId="3AB83C9C">
      <w:pPr>
        <w:pStyle w:val="58"/>
        <w:ind w:firstLine="420"/>
      </w:pPr>
      <w:r>
        <w:rPr>
          <w:rFonts w:hint="eastAsia"/>
        </w:rPr>
        <w:t>（20</w:t>
      </w:r>
      <w:r>
        <w:rPr>
          <w:rFonts w:hint="eastAsia"/>
          <w:vertAlign w:val="superscript"/>
        </w:rPr>
        <w:t xml:space="preserve"> </w:t>
      </w:r>
      <w:r>
        <w:rPr>
          <w:rFonts w:hint="eastAsia"/>
        </w:rPr>
        <w:t>℃/20</w:t>
      </w:r>
      <w:r>
        <w:rPr>
          <w:rFonts w:hint="eastAsia"/>
          <w:vertAlign w:val="superscript"/>
        </w:rPr>
        <w:t xml:space="preserve"> </w:t>
      </w:r>
      <w:r>
        <w:rPr>
          <w:rFonts w:hint="eastAsia"/>
        </w:rPr>
        <w:t>℃）：。</w:t>
      </w:r>
    </w:p>
    <w:p w14:paraId="48FA11C0">
      <w:pPr>
        <w:pStyle w:val="107"/>
        <w:spacing w:before="120" w:after="120" w:line="240" w:lineRule="atLeast"/>
      </w:pPr>
      <w:r>
        <w:rPr>
          <w:rFonts w:hint="eastAsia"/>
        </w:rPr>
        <w:t>折光指数</w:t>
      </w:r>
    </w:p>
    <w:p w14:paraId="3C87CDDD">
      <w:pPr>
        <w:pStyle w:val="58"/>
        <w:ind w:firstLine="420"/>
      </w:pPr>
      <w:r>
        <w:rPr>
          <w:rFonts w:hint="eastAsia"/>
        </w:rPr>
        <w:t>折光指数（20</w:t>
      </w:r>
      <w:r>
        <w:rPr>
          <w:rFonts w:hint="eastAsia"/>
          <w:vertAlign w:val="superscript"/>
        </w:rPr>
        <w:t xml:space="preserve"> </w:t>
      </w:r>
      <w:r>
        <w:rPr>
          <w:rFonts w:hint="eastAsia"/>
        </w:rPr>
        <w:t>℃）：1.4920。</w:t>
      </w:r>
    </w:p>
    <w:p w14:paraId="40F16C54">
      <w:pPr>
        <w:pStyle w:val="107"/>
        <w:spacing w:before="120" w:after="120" w:line="240" w:lineRule="atLeast"/>
      </w:pPr>
      <w:r>
        <w:rPr>
          <w:rFonts w:hint="eastAsia"/>
        </w:rPr>
        <w:t>旋光度</w:t>
      </w:r>
    </w:p>
    <w:p w14:paraId="08D5B294">
      <w:pPr>
        <w:pStyle w:val="58"/>
        <w:spacing w:line="240" w:lineRule="atLeast"/>
        <w:ind w:firstLine="420"/>
      </w:pPr>
      <w:r>
        <w:rPr>
          <w:rFonts w:hint="eastAsia"/>
        </w:rPr>
        <w:t>旋光度：。</w:t>
      </w:r>
    </w:p>
    <w:p w14:paraId="09308600">
      <w:pPr>
        <w:pStyle w:val="58"/>
        <w:spacing w:line="240" w:lineRule="atLeast"/>
        <w:ind w:firstLine="420"/>
      </w:pPr>
    </w:p>
    <w:p w14:paraId="25916440">
      <w:pPr>
        <w:pStyle w:val="58"/>
        <w:spacing w:line="240" w:lineRule="atLeast"/>
        <w:ind w:firstLine="420"/>
      </w:pPr>
    </w:p>
    <w:p w14:paraId="55BFB235">
      <w:pPr>
        <w:pStyle w:val="107"/>
        <w:spacing w:before="120" w:after="120" w:line="240" w:lineRule="atLeast"/>
      </w:pPr>
      <w:r>
        <w:rPr>
          <w:rFonts w:hint="eastAsia"/>
        </w:rPr>
        <w:t>溶混度</w:t>
      </w:r>
    </w:p>
    <w:p w14:paraId="3624759E">
      <w:pPr>
        <w:pStyle w:val="58"/>
        <w:ind w:firstLine="420"/>
      </w:pPr>
      <w:r>
        <w:rPr>
          <w:rFonts w:hint="eastAsia"/>
        </w:rPr>
        <w:t>溶混度（20</w:t>
      </w:r>
      <w:r>
        <w:rPr>
          <w:rFonts w:hint="eastAsia"/>
          <w:vertAlign w:val="superscript"/>
        </w:rPr>
        <w:t xml:space="preserve"> </w:t>
      </w:r>
      <w:r>
        <w:rPr>
          <w:rFonts w:hint="eastAsia"/>
        </w:rPr>
        <w:t>℃）：试样与95</w:t>
      </w:r>
      <w:r>
        <w:rPr>
          <w:rFonts w:hint="eastAsia" w:hAnsi="宋体"/>
        </w:rPr>
        <w:t>％</w:t>
      </w:r>
      <w:r>
        <w:rPr>
          <w:rFonts w:hint="eastAsia"/>
        </w:rPr>
        <w:t>（体积分数）乙醇互溶。</w:t>
      </w:r>
    </w:p>
    <w:p w14:paraId="2FC10A7D">
      <w:pPr>
        <w:pStyle w:val="107"/>
        <w:spacing w:before="120" w:after="120"/>
      </w:pPr>
      <w:r>
        <w:rPr>
          <w:rFonts w:hint="eastAsia"/>
        </w:rPr>
        <w:t>特征组分含量</w:t>
      </w:r>
    </w:p>
    <w:p w14:paraId="1BBC19F4">
      <w:pPr>
        <w:pStyle w:val="58"/>
        <w:ind w:firstLine="420"/>
      </w:pPr>
      <w:r>
        <w:rPr>
          <w:rFonts w:hint="eastAsia"/>
        </w:rPr>
        <w:t>特征组分含量见表1。</w:t>
      </w:r>
    </w:p>
    <w:p w14:paraId="1A3C767E">
      <w:pPr>
        <w:pStyle w:val="114"/>
        <w:spacing w:before="120" w:after="120" w:line="240" w:lineRule="atLeast"/>
      </w:pPr>
      <w:r>
        <w:rPr>
          <w:rFonts w:hint="eastAsia"/>
        </w:rPr>
        <w:t>特征组分含量</w:t>
      </w:r>
    </w:p>
    <w:tbl>
      <w:tblPr>
        <w:tblStyle w:val="28"/>
        <w:tblW w:w="88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236"/>
        <w:gridCol w:w="5573"/>
      </w:tblGrid>
      <w:tr w14:paraId="678F3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236" w:type="dxa"/>
            <w:tcBorders>
              <w:top w:val="single" w:color="auto" w:sz="8" w:space="0"/>
              <w:bottom w:val="single" w:color="auto" w:sz="8" w:space="0"/>
            </w:tcBorders>
            <w:vAlign w:val="center"/>
          </w:tcPr>
          <w:p w14:paraId="1C9A72E1">
            <w:pPr>
              <w:spacing w:line="240" w:lineRule="atLeast"/>
              <w:jc w:val="center"/>
              <w:rPr>
                <w:rFonts w:hint="eastAsia" w:ascii="宋体" w:hAnsi="宋体"/>
                <w:sz w:val="18"/>
              </w:rPr>
            </w:pPr>
            <w:r>
              <w:rPr>
                <w:rFonts w:hint="eastAsia" w:ascii="宋体" w:hAnsi="宋体"/>
                <w:sz w:val="18"/>
              </w:rPr>
              <w:t>特征组分</w:t>
            </w:r>
          </w:p>
        </w:tc>
        <w:tc>
          <w:tcPr>
            <w:tcW w:w="5573" w:type="dxa"/>
            <w:tcBorders>
              <w:top w:val="single" w:color="auto" w:sz="8" w:space="0"/>
              <w:bottom w:val="single" w:color="auto" w:sz="8" w:space="0"/>
            </w:tcBorders>
            <w:vAlign w:val="center"/>
          </w:tcPr>
          <w:p w14:paraId="6C35D091">
            <w:pPr>
              <w:spacing w:line="240" w:lineRule="atLeast"/>
              <w:jc w:val="center"/>
              <w:rPr>
                <w:rFonts w:hint="eastAsia" w:ascii="宋体" w:hAnsi="宋体"/>
                <w:sz w:val="18"/>
              </w:rPr>
            </w:pPr>
            <w:r>
              <w:rPr>
                <w:rFonts w:hint="eastAsia" w:ascii="宋体" w:hAnsi="宋体"/>
                <w:sz w:val="18"/>
              </w:rPr>
              <w:t>指标</w:t>
            </w:r>
          </w:p>
        </w:tc>
      </w:tr>
      <w:tr w14:paraId="707C5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6" w:type="dxa"/>
            <w:tcBorders>
              <w:top w:val="single" w:color="auto" w:sz="8" w:space="0"/>
            </w:tcBorders>
          </w:tcPr>
          <w:p w14:paraId="7C7DEAD5">
            <w:pPr>
              <w:spacing w:line="240" w:lineRule="atLeast"/>
              <w:jc w:val="center"/>
              <w:rPr>
                <w:rFonts w:ascii="Times New Roman" w:hAnsi="Times New Roman"/>
                <w:kern w:val="0"/>
                <w:szCs w:val="20"/>
              </w:rPr>
            </w:pPr>
            <w:r>
              <w:rPr>
                <w:rFonts w:ascii="Times New Roman" w:hAnsi="Times New Roman"/>
                <w:kern w:val="0"/>
                <w:szCs w:val="20"/>
              </w:rPr>
              <w:t>香柑油烯</w:t>
            </w:r>
          </w:p>
        </w:tc>
        <w:tc>
          <w:tcPr>
            <w:tcW w:w="5573" w:type="dxa"/>
            <w:tcBorders>
              <w:top w:val="single" w:color="auto" w:sz="8" w:space="0"/>
            </w:tcBorders>
          </w:tcPr>
          <w:p w14:paraId="05A6F11B">
            <w:pPr>
              <w:spacing w:line="240" w:lineRule="atLeast"/>
              <w:jc w:val="center"/>
              <w:rPr>
                <w:rFonts w:ascii="Times New Roman" w:hAnsi="Times New Roman"/>
                <w:kern w:val="0"/>
                <w:szCs w:val="20"/>
              </w:rPr>
            </w:pPr>
            <w:r>
              <w:rPr>
                <w:rFonts w:ascii="Times New Roman" w:hAnsi="Times New Roman"/>
                <w:kern w:val="0"/>
                <w:szCs w:val="20"/>
              </w:rPr>
              <w:t>12.19</w:t>
            </w:r>
          </w:p>
        </w:tc>
      </w:tr>
      <w:tr w14:paraId="1A7922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6" w:type="dxa"/>
          </w:tcPr>
          <w:p w14:paraId="6D6A4876">
            <w:pPr>
              <w:spacing w:line="240" w:lineRule="atLeast"/>
              <w:jc w:val="center"/>
              <w:rPr>
                <w:rFonts w:ascii="Times New Roman" w:hAnsi="Times New Roman"/>
                <w:kern w:val="0"/>
                <w:szCs w:val="20"/>
              </w:rPr>
            </w:pPr>
            <w:r>
              <w:rPr>
                <w:rFonts w:ascii="Times New Roman" w:hAnsi="Times New Roman"/>
                <w:kern w:val="0"/>
                <w:szCs w:val="20"/>
              </w:rPr>
              <w:t>1,3-环己二烯，5-(1,5-二甲基-4-己烯基)-2-甲基-，[S-(R,S*)]</w:t>
            </w:r>
          </w:p>
        </w:tc>
        <w:tc>
          <w:tcPr>
            <w:tcW w:w="5573" w:type="dxa"/>
          </w:tcPr>
          <w:p w14:paraId="216AD4F9">
            <w:pPr>
              <w:spacing w:line="240" w:lineRule="atLeast"/>
              <w:jc w:val="center"/>
              <w:rPr>
                <w:rFonts w:ascii="Times New Roman" w:hAnsi="Times New Roman"/>
                <w:kern w:val="0"/>
                <w:szCs w:val="20"/>
              </w:rPr>
            </w:pPr>
            <w:r>
              <w:rPr>
                <w:rFonts w:ascii="Times New Roman" w:hAnsi="Times New Roman"/>
                <w:kern w:val="0"/>
                <w:szCs w:val="20"/>
              </w:rPr>
              <w:t>11.78</w:t>
            </w:r>
          </w:p>
        </w:tc>
      </w:tr>
      <w:tr w14:paraId="0C057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6" w:type="dxa"/>
          </w:tcPr>
          <w:p w14:paraId="1EA505B7">
            <w:pPr>
              <w:spacing w:line="240" w:lineRule="atLeast"/>
              <w:jc w:val="center"/>
              <w:rPr>
                <w:rFonts w:ascii="Times New Roman" w:hAnsi="Times New Roman"/>
                <w:kern w:val="0"/>
                <w:szCs w:val="20"/>
              </w:rPr>
            </w:pPr>
            <w:r>
              <w:rPr>
                <w:rFonts w:ascii="Times New Roman" w:hAnsi="Times New Roman"/>
                <w:kern w:val="0"/>
                <w:szCs w:val="20"/>
              </w:rPr>
              <w:t>双环[3 . 1 . 1]庚-2-烯，2，6-二甲基-6-(4-甲基-3-戊烯基)</w:t>
            </w:r>
          </w:p>
        </w:tc>
        <w:tc>
          <w:tcPr>
            <w:tcW w:w="5573" w:type="dxa"/>
          </w:tcPr>
          <w:p w14:paraId="3BD8ECE9">
            <w:pPr>
              <w:spacing w:line="240" w:lineRule="atLeast"/>
              <w:jc w:val="center"/>
              <w:rPr>
                <w:rFonts w:ascii="Times New Roman" w:hAnsi="Times New Roman"/>
                <w:kern w:val="0"/>
                <w:szCs w:val="20"/>
              </w:rPr>
            </w:pPr>
            <w:r>
              <w:rPr>
                <w:rFonts w:ascii="Times New Roman" w:hAnsi="Times New Roman"/>
                <w:kern w:val="0"/>
                <w:szCs w:val="20"/>
              </w:rPr>
              <w:t>9.27</w:t>
            </w:r>
          </w:p>
        </w:tc>
      </w:tr>
      <w:tr w14:paraId="6A5DC2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6" w:type="dxa"/>
          </w:tcPr>
          <w:p w14:paraId="0A54E6E8">
            <w:pPr>
              <w:spacing w:line="240" w:lineRule="atLeast"/>
              <w:jc w:val="center"/>
              <w:rPr>
                <w:rFonts w:ascii="Times New Roman" w:hAnsi="Times New Roman"/>
                <w:kern w:val="0"/>
                <w:szCs w:val="20"/>
              </w:rPr>
            </w:pPr>
            <w:r>
              <w:rPr>
                <w:rFonts w:ascii="Times New Roman" w:hAnsi="Times New Roman"/>
                <w:kern w:val="0"/>
                <w:szCs w:val="20"/>
              </w:rPr>
              <w:t>石竹烯</w:t>
            </w:r>
          </w:p>
        </w:tc>
        <w:tc>
          <w:tcPr>
            <w:tcW w:w="5573" w:type="dxa"/>
          </w:tcPr>
          <w:p w14:paraId="762AFDF6">
            <w:pPr>
              <w:spacing w:line="240" w:lineRule="atLeast"/>
              <w:jc w:val="center"/>
              <w:rPr>
                <w:rFonts w:ascii="Times New Roman" w:hAnsi="Times New Roman"/>
                <w:kern w:val="0"/>
                <w:szCs w:val="20"/>
              </w:rPr>
            </w:pPr>
            <w:r>
              <w:rPr>
                <w:rFonts w:ascii="Times New Roman" w:hAnsi="Times New Roman"/>
                <w:kern w:val="0"/>
                <w:szCs w:val="20"/>
              </w:rPr>
              <w:t>8.84</w:t>
            </w:r>
          </w:p>
        </w:tc>
      </w:tr>
      <w:tr w14:paraId="0F0A7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6" w:type="dxa"/>
          </w:tcPr>
          <w:p w14:paraId="6D3AD7F9">
            <w:pPr>
              <w:spacing w:line="240" w:lineRule="atLeast"/>
              <w:jc w:val="center"/>
              <w:rPr>
                <w:rFonts w:ascii="Times New Roman" w:hAnsi="Times New Roman"/>
                <w:kern w:val="0"/>
                <w:szCs w:val="20"/>
              </w:rPr>
            </w:pPr>
            <w:r>
              <w:rPr>
                <w:rFonts w:ascii="Times New Roman" w:hAnsi="Times New Roman"/>
                <w:kern w:val="0"/>
                <w:szCs w:val="20"/>
              </w:rPr>
              <w:t>金合欢烯</w:t>
            </w:r>
          </w:p>
        </w:tc>
        <w:tc>
          <w:tcPr>
            <w:tcW w:w="5573" w:type="dxa"/>
          </w:tcPr>
          <w:p w14:paraId="057C5D0D">
            <w:pPr>
              <w:spacing w:line="240" w:lineRule="atLeast"/>
              <w:jc w:val="center"/>
              <w:rPr>
                <w:rFonts w:ascii="Times New Roman" w:hAnsi="Times New Roman"/>
                <w:kern w:val="0"/>
                <w:szCs w:val="20"/>
              </w:rPr>
            </w:pPr>
            <w:r>
              <w:rPr>
                <w:rFonts w:ascii="Times New Roman" w:hAnsi="Times New Roman"/>
                <w:kern w:val="0"/>
                <w:szCs w:val="20"/>
              </w:rPr>
              <w:t>8.33</w:t>
            </w:r>
          </w:p>
        </w:tc>
      </w:tr>
      <w:tr w14:paraId="2147C5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6" w:type="dxa"/>
          </w:tcPr>
          <w:p w14:paraId="5B79E1A1">
            <w:pPr>
              <w:spacing w:line="240" w:lineRule="atLeast"/>
              <w:jc w:val="center"/>
              <w:rPr>
                <w:rFonts w:ascii="Times New Roman" w:hAnsi="Times New Roman"/>
                <w:kern w:val="0"/>
                <w:szCs w:val="20"/>
              </w:rPr>
            </w:pPr>
            <w:r>
              <w:rPr>
                <w:rFonts w:ascii="Times New Roman" w:hAnsi="Times New Roman"/>
                <w:kern w:val="0"/>
                <w:szCs w:val="20"/>
              </w:rPr>
              <w:t>环己烯，3-(1,5-二甲基-4-己烯基)-6-亚甲基-，[S-(R*,S*)]-</w:t>
            </w:r>
          </w:p>
        </w:tc>
        <w:tc>
          <w:tcPr>
            <w:tcW w:w="5573" w:type="dxa"/>
          </w:tcPr>
          <w:p w14:paraId="6DD1B633">
            <w:pPr>
              <w:spacing w:line="240" w:lineRule="atLeast"/>
              <w:jc w:val="center"/>
              <w:rPr>
                <w:rFonts w:ascii="Times New Roman" w:hAnsi="Times New Roman"/>
                <w:kern w:val="0"/>
                <w:szCs w:val="20"/>
              </w:rPr>
            </w:pPr>
            <w:r>
              <w:rPr>
                <w:rFonts w:ascii="Times New Roman" w:hAnsi="Times New Roman"/>
                <w:kern w:val="0"/>
                <w:szCs w:val="20"/>
              </w:rPr>
              <w:t>5.86</w:t>
            </w:r>
          </w:p>
        </w:tc>
      </w:tr>
      <w:tr w14:paraId="512DC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6" w:type="dxa"/>
          </w:tcPr>
          <w:p w14:paraId="21E0BA36">
            <w:pPr>
              <w:spacing w:line="240" w:lineRule="atLeast"/>
              <w:jc w:val="center"/>
              <w:rPr>
                <w:rFonts w:ascii="Times New Roman" w:hAnsi="Times New Roman"/>
                <w:kern w:val="0"/>
                <w:szCs w:val="20"/>
              </w:rPr>
            </w:pPr>
            <w:r>
              <w:rPr>
                <w:rFonts w:ascii="Times New Roman" w:hAnsi="Times New Roman"/>
                <w:kern w:val="0"/>
                <w:szCs w:val="20"/>
              </w:rPr>
              <w:t>红没药烯</w:t>
            </w:r>
          </w:p>
        </w:tc>
        <w:tc>
          <w:tcPr>
            <w:tcW w:w="5573" w:type="dxa"/>
          </w:tcPr>
          <w:p w14:paraId="45546184">
            <w:pPr>
              <w:spacing w:line="240" w:lineRule="atLeast"/>
              <w:jc w:val="center"/>
              <w:rPr>
                <w:rFonts w:ascii="Times New Roman" w:hAnsi="Times New Roman"/>
                <w:kern w:val="0"/>
                <w:szCs w:val="20"/>
              </w:rPr>
            </w:pPr>
            <w:r>
              <w:rPr>
                <w:rFonts w:ascii="Times New Roman" w:hAnsi="Times New Roman"/>
                <w:kern w:val="0"/>
                <w:szCs w:val="20"/>
              </w:rPr>
              <w:t>5.53</w:t>
            </w:r>
          </w:p>
        </w:tc>
      </w:tr>
      <w:tr w14:paraId="00E670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6" w:type="dxa"/>
          </w:tcPr>
          <w:p w14:paraId="655D7EF6">
            <w:pPr>
              <w:spacing w:line="240" w:lineRule="atLeast"/>
              <w:jc w:val="center"/>
              <w:rPr>
                <w:rFonts w:ascii="Times New Roman" w:hAnsi="Times New Roman"/>
                <w:kern w:val="0"/>
                <w:szCs w:val="20"/>
              </w:rPr>
            </w:pPr>
            <w:r>
              <w:rPr>
                <w:rFonts w:ascii="Times New Roman" w:hAnsi="Times New Roman"/>
                <w:kern w:val="0"/>
                <w:szCs w:val="20"/>
              </w:rPr>
              <w:t>香柠檬醇</w:t>
            </w:r>
          </w:p>
        </w:tc>
        <w:tc>
          <w:tcPr>
            <w:tcW w:w="5573" w:type="dxa"/>
          </w:tcPr>
          <w:p w14:paraId="4EDC9FAC">
            <w:pPr>
              <w:spacing w:line="240" w:lineRule="atLeast"/>
              <w:jc w:val="center"/>
              <w:rPr>
                <w:rFonts w:ascii="Times New Roman" w:hAnsi="Times New Roman"/>
                <w:kern w:val="0"/>
                <w:szCs w:val="20"/>
              </w:rPr>
            </w:pPr>
            <w:r>
              <w:rPr>
                <w:rFonts w:ascii="Times New Roman" w:hAnsi="Times New Roman"/>
                <w:kern w:val="0"/>
                <w:szCs w:val="20"/>
              </w:rPr>
              <w:t>4.93</w:t>
            </w:r>
          </w:p>
        </w:tc>
      </w:tr>
    </w:tbl>
    <w:p w14:paraId="343CFEF1">
      <w:pPr>
        <w:pStyle w:val="106"/>
        <w:spacing w:before="240" w:after="240" w:line="240" w:lineRule="atLeast"/>
      </w:pPr>
      <w:r>
        <w:rPr>
          <w:rFonts w:hint="eastAsia"/>
        </w:rPr>
        <w:t>检验方法</w:t>
      </w:r>
    </w:p>
    <w:p w14:paraId="230D232B">
      <w:pPr>
        <w:pStyle w:val="107"/>
        <w:spacing w:before="120" w:after="120" w:line="240" w:lineRule="atLeast"/>
      </w:pPr>
      <w:r>
        <w:rPr>
          <w:rFonts w:hint="eastAsia"/>
        </w:rPr>
        <w:t>色状</w:t>
      </w:r>
    </w:p>
    <w:p w14:paraId="4A0AE444">
      <w:pPr>
        <w:pStyle w:val="58"/>
        <w:spacing w:line="240" w:lineRule="atLeast"/>
        <w:ind w:firstLine="420"/>
      </w:pPr>
      <w:r>
        <w:rPr>
          <w:rFonts w:hint="eastAsia"/>
        </w:rPr>
        <w:t>将试样置于比色管内，用目测法观察。</w:t>
      </w:r>
    </w:p>
    <w:p w14:paraId="1EE3CEA9">
      <w:pPr>
        <w:pStyle w:val="107"/>
        <w:spacing w:before="120" w:after="120" w:line="240" w:lineRule="atLeast"/>
      </w:pPr>
      <w:r>
        <w:rPr>
          <w:rFonts w:hint="eastAsia"/>
        </w:rPr>
        <w:t>香气</w:t>
      </w:r>
    </w:p>
    <w:p w14:paraId="247BE796">
      <w:pPr>
        <w:pStyle w:val="58"/>
        <w:spacing w:line="240" w:lineRule="atLeast"/>
        <w:ind w:firstLine="420"/>
      </w:pPr>
      <w:r>
        <w:rPr>
          <w:rFonts w:hint="eastAsia"/>
        </w:rPr>
        <w:t>按GB/T 14454.2的规定执行。</w:t>
      </w:r>
    </w:p>
    <w:p w14:paraId="40703631">
      <w:pPr>
        <w:pStyle w:val="107"/>
        <w:spacing w:before="120" w:after="120" w:line="240" w:lineRule="atLeast"/>
      </w:pPr>
      <w:r>
        <w:rPr>
          <w:rFonts w:hint="eastAsia"/>
        </w:rPr>
        <w:t>相对密度</w:t>
      </w:r>
    </w:p>
    <w:p w14:paraId="2BDBC154">
      <w:pPr>
        <w:pStyle w:val="58"/>
        <w:spacing w:line="240" w:lineRule="atLeast"/>
        <w:ind w:firstLine="420"/>
      </w:pPr>
      <w:r>
        <w:rPr>
          <w:rFonts w:hint="eastAsia"/>
        </w:rPr>
        <w:t>按GB/T 11540的规定执行。</w:t>
      </w:r>
    </w:p>
    <w:p w14:paraId="289490F4">
      <w:pPr>
        <w:pStyle w:val="107"/>
        <w:spacing w:before="120" w:after="120" w:line="240" w:lineRule="atLeast"/>
      </w:pPr>
      <w:r>
        <w:rPr>
          <w:rFonts w:hint="eastAsia"/>
        </w:rPr>
        <w:t>折光指数</w:t>
      </w:r>
    </w:p>
    <w:p w14:paraId="6689A785">
      <w:pPr>
        <w:pStyle w:val="58"/>
        <w:spacing w:line="240" w:lineRule="atLeast"/>
        <w:ind w:firstLine="420"/>
      </w:pPr>
      <w:r>
        <w:rPr>
          <w:rFonts w:hint="eastAsia"/>
        </w:rPr>
        <w:t>按GB/T 14454.4的规定执行。</w:t>
      </w:r>
    </w:p>
    <w:p w14:paraId="49EC9313">
      <w:pPr>
        <w:pStyle w:val="107"/>
        <w:spacing w:before="120" w:after="120" w:line="240" w:lineRule="atLeast"/>
      </w:pPr>
      <w:r>
        <w:rPr>
          <w:rFonts w:hint="eastAsia"/>
        </w:rPr>
        <w:t>旋光度</w:t>
      </w:r>
    </w:p>
    <w:p w14:paraId="13D3201D">
      <w:pPr>
        <w:pStyle w:val="58"/>
        <w:spacing w:line="240" w:lineRule="atLeast"/>
        <w:ind w:firstLine="420"/>
      </w:pPr>
      <w:r>
        <w:rPr>
          <w:rFonts w:hint="eastAsia"/>
        </w:rPr>
        <w:t>按GB/T 14454.5的规定执行。</w:t>
      </w:r>
    </w:p>
    <w:p w14:paraId="2583B4B4">
      <w:pPr>
        <w:pStyle w:val="107"/>
        <w:spacing w:before="120" w:after="120" w:line="240" w:lineRule="atLeast"/>
      </w:pPr>
      <w:r>
        <w:rPr>
          <w:rFonts w:hint="eastAsia"/>
        </w:rPr>
        <w:t>溶混度</w:t>
      </w:r>
    </w:p>
    <w:p w14:paraId="48B831C2">
      <w:pPr>
        <w:pStyle w:val="58"/>
        <w:spacing w:line="240" w:lineRule="atLeast"/>
        <w:ind w:firstLine="420"/>
      </w:pPr>
      <w:r>
        <w:rPr>
          <w:rFonts w:hint="eastAsia"/>
        </w:rPr>
        <w:t>按GB/T 14455.3的规定执行。</w:t>
      </w:r>
    </w:p>
    <w:p w14:paraId="5D59CD8B">
      <w:pPr>
        <w:pStyle w:val="107"/>
        <w:spacing w:before="120" w:after="120"/>
      </w:pPr>
      <w:r>
        <w:rPr>
          <w:rFonts w:hint="eastAsia"/>
        </w:rPr>
        <w:t>特征组分含量</w:t>
      </w:r>
    </w:p>
    <w:p w14:paraId="592F472E">
      <w:pPr>
        <w:pStyle w:val="67"/>
        <w:spacing w:before="120" w:after="120"/>
      </w:pPr>
      <w:r>
        <w:rPr>
          <w:rFonts w:hint="eastAsia"/>
        </w:rPr>
        <w:t>仪器</w:t>
      </w:r>
    </w:p>
    <w:p w14:paraId="05CA88F4">
      <w:pPr>
        <w:pStyle w:val="58"/>
        <w:spacing w:line="240" w:lineRule="atLeast"/>
        <w:ind w:firstLine="420"/>
      </w:pPr>
      <w:r>
        <w:rPr>
          <w:rFonts w:hint="eastAsia"/>
        </w:rPr>
        <w:t>主要包括以下部分：</w:t>
      </w:r>
    </w:p>
    <w:p w14:paraId="45F4B8EE">
      <w:pPr>
        <w:pStyle w:val="134"/>
      </w:pPr>
      <w:r>
        <w:rPr>
          <w:rFonts w:hint="eastAsia"/>
        </w:rPr>
        <w:t>气相色谱-质谱联用仪：按GB/T 11538-2006中第5章的规定执行；</w:t>
      </w:r>
    </w:p>
    <w:p w14:paraId="58675674">
      <w:pPr>
        <w:pStyle w:val="134"/>
      </w:pPr>
      <w:r>
        <w:rPr>
          <w:rFonts w:hint="eastAsia"/>
        </w:rPr>
        <w:t>色谱柱：内涂5</w:t>
      </w:r>
      <w:r>
        <w:rPr>
          <w:rFonts w:hint="eastAsia" w:hAnsi="宋体"/>
        </w:rPr>
        <w:t>％</w:t>
      </w:r>
      <w:r>
        <w:rPr>
          <w:rFonts w:hint="eastAsia"/>
        </w:rPr>
        <w:t>苯基甲基聚硅氧烷弱极性固定液的石英毛细管柱，30</w:t>
      </w:r>
      <w:r>
        <w:rPr>
          <w:rFonts w:hint="eastAsia"/>
          <w:vertAlign w:val="superscript"/>
        </w:rPr>
        <w:t xml:space="preserve"> </w:t>
      </w:r>
      <w:r>
        <w:rPr>
          <w:rFonts w:hint="eastAsia"/>
          <w:sz w:val="24"/>
          <w:szCs w:val="24"/>
        </w:rPr>
        <w:t>m；</w:t>
      </w:r>
    </w:p>
    <w:p w14:paraId="0F6C91BC">
      <w:pPr>
        <w:pStyle w:val="134"/>
      </w:pPr>
      <w:r>
        <w:rPr>
          <w:rFonts w:hint="eastAsia"/>
        </w:rPr>
        <w:t>检测器：质谱检测器。</w:t>
      </w:r>
    </w:p>
    <w:p w14:paraId="531F9ADC">
      <w:pPr>
        <w:pStyle w:val="67"/>
        <w:spacing w:before="120" w:after="120" w:line="240" w:lineRule="atLeast"/>
      </w:pPr>
      <w:r>
        <w:rPr>
          <w:rFonts w:hint="eastAsia"/>
        </w:rPr>
        <w:t>测定方法</w:t>
      </w:r>
    </w:p>
    <w:p w14:paraId="7E84C149">
      <w:pPr>
        <w:pStyle w:val="58"/>
        <w:ind w:firstLine="420"/>
      </w:pPr>
      <w:r>
        <w:rPr>
          <w:rFonts w:hint="eastAsia"/>
        </w:rPr>
        <w:t>面积归一化法：按GB/T 11538-2006中10.4指定方法测定特征组分含量。</w:t>
      </w:r>
    </w:p>
    <w:p w14:paraId="45F805C8">
      <w:pPr>
        <w:pStyle w:val="67"/>
        <w:spacing w:before="120" w:after="120" w:line="240" w:lineRule="atLeast"/>
      </w:pPr>
      <w:r>
        <w:rPr>
          <w:rFonts w:hint="eastAsia"/>
        </w:rPr>
        <w:t>重复性及结果标示</w:t>
      </w:r>
    </w:p>
    <w:p w14:paraId="570291A9">
      <w:pPr>
        <w:pStyle w:val="166"/>
      </w:pPr>
      <w:r>
        <w:rPr>
          <w:rFonts w:hint="eastAsia"/>
        </w:rPr>
        <w:t>按GB/T 11538-2006中11.4的规定进行。</w:t>
      </w:r>
    </w:p>
    <w:p w14:paraId="189AEF97">
      <w:pPr>
        <w:pStyle w:val="166"/>
      </w:pPr>
      <w:r>
        <w:rPr>
          <w:rFonts w:hint="eastAsia"/>
        </w:rPr>
        <w:t>九里香精油气相色谱—质谱图（面积归一化法）及操作条件参见附录A。</w:t>
      </w:r>
    </w:p>
    <w:p w14:paraId="0AE63C9D">
      <w:pPr>
        <w:pStyle w:val="106"/>
        <w:spacing w:before="240" w:after="240" w:line="240" w:lineRule="atLeast"/>
      </w:pPr>
      <w:r>
        <w:rPr>
          <w:rFonts w:hint="eastAsia"/>
        </w:rPr>
        <w:t>检验规则</w:t>
      </w:r>
    </w:p>
    <w:p w14:paraId="3DB014D3">
      <w:pPr>
        <w:pStyle w:val="107"/>
        <w:spacing w:before="120" w:after="120" w:line="240" w:lineRule="atLeast"/>
      </w:pPr>
      <w:r>
        <w:rPr>
          <w:rFonts w:hint="eastAsia"/>
        </w:rPr>
        <w:t>检验分类</w:t>
      </w:r>
    </w:p>
    <w:p w14:paraId="271BA890">
      <w:pPr>
        <w:pStyle w:val="67"/>
        <w:spacing w:before="120" w:after="120" w:line="240" w:lineRule="atLeast"/>
      </w:pPr>
      <w:r>
        <w:rPr>
          <w:rFonts w:hint="eastAsia"/>
        </w:rPr>
        <w:t>出厂检验</w:t>
      </w:r>
    </w:p>
    <w:p w14:paraId="6B1E61D8">
      <w:pPr>
        <w:pStyle w:val="58"/>
        <w:ind w:firstLine="420"/>
      </w:pPr>
      <w:r>
        <w:rPr>
          <w:rFonts w:hint="eastAsia"/>
        </w:rPr>
        <w:t>出厂检验项目包括：色状、香气、相对密度、折光指数、旋光度、溶混度、特征组分含量。</w:t>
      </w:r>
    </w:p>
    <w:p w14:paraId="079C8AE4">
      <w:pPr>
        <w:pStyle w:val="67"/>
        <w:spacing w:before="120" w:after="120" w:line="240" w:lineRule="atLeast"/>
      </w:pPr>
      <w:r>
        <w:rPr>
          <w:rFonts w:hint="eastAsia"/>
        </w:rPr>
        <w:t>型式检验</w:t>
      </w:r>
    </w:p>
    <w:p w14:paraId="1B890434">
      <w:pPr>
        <w:pStyle w:val="58"/>
        <w:spacing w:line="240" w:lineRule="atLeast"/>
        <w:ind w:firstLine="420"/>
      </w:pPr>
      <w:r>
        <w:rPr>
          <w:rFonts w:hint="eastAsia"/>
        </w:rPr>
        <w:t>型式检验是对产品进行全面考核，每季度进行一次。有下列情况之一时，应进行型式检验：</w:t>
      </w:r>
    </w:p>
    <w:p w14:paraId="7272FB48">
      <w:pPr>
        <w:pStyle w:val="134"/>
      </w:pPr>
      <w:r>
        <w:rPr>
          <w:rFonts w:hint="eastAsia"/>
        </w:rPr>
        <w:t>新产品投产鉴定时；</w:t>
      </w:r>
    </w:p>
    <w:p w14:paraId="401EE26E">
      <w:pPr>
        <w:pStyle w:val="134"/>
      </w:pPr>
      <w:r>
        <w:rPr>
          <w:rFonts w:hint="eastAsia"/>
        </w:rPr>
        <w:t>原料、生产工艺发生较大改变，可能影响产品质量时；</w:t>
      </w:r>
    </w:p>
    <w:p w14:paraId="7BE177BD">
      <w:pPr>
        <w:pStyle w:val="134"/>
      </w:pPr>
      <w:r>
        <w:rPr>
          <w:rFonts w:hint="eastAsia"/>
        </w:rPr>
        <w:t>出厂检验结果与上次型式检验有较大差异时；</w:t>
      </w:r>
    </w:p>
    <w:p w14:paraId="13BB8F70">
      <w:pPr>
        <w:pStyle w:val="134"/>
      </w:pPr>
      <w:r>
        <w:rPr>
          <w:rFonts w:hint="eastAsia"/>
        </w:rPr>
        <w:t>停产半年以上恢复生产时；</w:t>
      </w:r>
    </w:p>
    <w:p w14:paraId="1D7A863E">
      <w:pPr>
        <w:pStyle w:val="134"/>
      </w:pPr>
      <w:r>
        <w:rPr>
          <w:rFonts w:hint="eastAsia"/>
        </w:rPr>
        <w:t>正常生产未满1年；</w:t>
      </w:r>
    </w:p>
    <w:p w14:paraId="007CC81A">
      <w:pPr>
        <w:pStyle w:val="134"/>
      </w:pPr>
      <w:r>
        <w:rPr>
          <w:rFonts w:hint="eastAsia"/>
        </w:rPr>
        <w:t>国家有关部门提出进行型式检验要求时。</w:t>
      </w:r>
    </w:p>
    <w:p w14:paraId="4E153D2D">
      <w:pPr>
        <w:pStyle w:val="107"/>
        <w:spacing w:before="120" w:after="120" w:line="240" w:lineRule="atLeast"/>
      </w:pPr>
      <w:r>
        <w:rPr>
          <w:rFonts w:hint="eastAsia"/>
        </w:rPr>
        <w:t>判定规则</w:t>
      </w:r>
    </w:p>
    <w:p w14:paraId="57C61F1A">
      <w:pPr>
        <w:pStyle w:val="58"/>
        <w:ind w:firstLine="420"/>
      </w:pPr>
      <w:r>
        <w:rPr>
          <w:rFonts w:hint="eastAsia"/>
        </w:rPr>
        <w:t>检验结果均符合本标准规定则判该产品为合格。若理化指标检验结果有一项或以上不符合本标准要求时，可重新加倍抽取试样复验。如复验结果仍有指标不合格，则判定该批产品不合格。</w:t>
      </w:r>
    </w:p>
    <w:p w14:paraId="3CF87C31">
      <w:pPr>
        <w:pStyle w:val="106"/>
        <w:spacing w:before="240" w:after="240" w:line="240" w:lineRule="atLeast"/>
      </w:pPr>
      <w:r>
        <w:rPr>
          <w:rFonts w:hint="eastAsia"/>
        </w:rPr>
        <w:t>标志、包装、运输、贮存</w:t>
      </w:r>
    </w:p>
    <w:p w14:paraId="23C13D31">
      <w:pPr>
        <w:pStyle w:val="107"/>
        <w:spacing w:before="120" w:after="120" w:line="240" w:lineRule="atLeast"/>
      </w:pPr>
      <w:r>
        <w:rPr>
          <w:rFonts w:hint="eastAsia"/>
        </w:rPr>
        <w:t>标志</w:t>
      </w:r>
    </w:p>
    <w:p w14:paraId="47554F07">
      <w:pPr>
        <w:pStyle w:val="58"/>
        <w:ind w:firstLine="420"/>
      </w:pPr>
      <w:r>
        <w:rPr>
          <w:rFonts w:hint="eastAsia"/>
        </w:rPr>
        <w:t>产品包装外应注明：产品名称、生产厂名和地址、商标、批号、净含量、生产日期和保质期、标准编号及相关标志，并应符合有关部门的规定。顾客如有特殊要求，可与生产厂另订协议。</w:t>
      </w:r>
    </w:p>
    <w:p w14:paraId="2EC58B4C">
      <w:pPr>
        <w:pStyle w:val="107"/>
        <w:spacing w:before="120" w:after="120" w:line="240" w:lineRule="atLeast"/>
      </w:pPr>
      <w:r>
        <w:rPr>
          <w:rFonts w:hint="eastAsia"/>
        </w:rPr>
        <w:t>包装</w:t>
      </w:r>
    </w:p>
    <w:p w14:paraId="6B7DAE96">
      <w:pPr>
        <w:pStyle w:val="58"/>
        <w:ind w:firstLine="420"/>
      </w:pPr>
      <w:r>
        <w:rPr>
          <w:rFonts w:hint="eastAsia"/>
        </w:rPr>
        <w:t>九里香精油应装于清洁、干燥、无杂味、密闭的铝罐或食品级塑胶桶内，或按顾客要求包装。</w:t>
      </w:r>
    </w:p>
    <w:p w14:paraId="4F9F9160">
      <w:pPr>
        <w:pStyle w:val="107"/>
        <w:spacing w:before="120" w:after="120" w:line="240" w:lineRule="atLeast"/>
      </w:pPr>
      <w:r>
        <w:rPr>
          <w:rFonts w:hint="eastAsia"/>
        </w:rPr>
        <w:t>运输</w:t>
      </w:r>
    </w:p>
    <w:p w14:paraId="3798E478">
      <w:pPr>
        <w:pStyle w:val="58"/>
        <w:ind w:firstLine="420"/>
      </w:pPr>
      <w:r>
        <w:rPr>
          <w:rFonts w:hint="eastAsia"/>
        </w:rPr>
        <w:t>在运输过程中应轻装轻卸，防止日晒雨淋，不得与有毒、有害物质混装、混运。</w:t>
      </w:r>
    </w:p>
    <w:p w14:paraId="7F81AC34">
      <w:pPr>
        <w:pStyle w:val="107"/>
        <w:spacing w:before="120" w:after="120" w:line="240" w:lineRule="atLeast"/>
      </w:pPr>
      <w:r>
        <w:rPr>
          <w:rFonts w:hint="eastAsia"/>
        </w:rPr>
        <w:t>贮存</w:t>
      </w:r>
    </w:p>
    <w:p w14:paraId="2CB83436">
      <w:pPr>
        <w:pStyle w:val="58"/>
        <w:ind w:firstLine="420"/>
      </w:pPr>
      <w:r>
        <w:rPr>
          <w:rFonts w:hint="eastAsia"/>
        </w:rPr>
        <w:t>本产品应贮存在阴凉、干燥、通风的仓库内，避免杂气污染，远离火源。</w:t>
      </w:r>
    </w:p>
    <w:p w14:paraId="31B7D60F">
      <w:pPr>
        <w:pStyle w:val="106"/>
        <w:spacing w:before="240" w:after="240" w:line="240" w:lineRule="atLeast"/>
      </w:pPr>
      <w:r>
        <w:rPr>
          <w:rFonts w:hint="eastAsia"/>
        </w:rPr>
        <w:t>保质期</w:t>
      </w:r>
    </w:p>
    <w:p w14:paraId="749BBA23">
      <w:pPr>
        <w:pStyle w:val="58"/>
        <w:spacing w:line="240" w:lineRule="atLeast"/>
        <w:ind w:firstLine="420"/>
        <w:rPr>
          <w:b/>
          <w:bCs/>
        </w:rPr>
      </w:pPr>
      <w:r>
        <w:rPr>
          <w:rFonts w:hint="eastAsia"/>
        </w:rPr>
        <w:t>在符合规定的贮运条件、包装完整、未经启封的情况下，本产品保质期不少于2年。</w:t>
      </w:r>
    </w:p>
    <w:p w14:paraId="1540D5DE">
      <w:pPr>
        <w:pStyle w:val="58"/>
        <w:ind w:firstLine="420"/>
      </w:pPr>
    </w:p>
    <w:p w14:paraId="73595094">
      <w:pPr>
        <w:pStyle w:val="58"/>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start="1"/>
          <w:cols w:space="425" w:num="1"/>
          <w:formProt w:val="0"/>
          <w:docGrid w:linePitch="312" w:charSpace="0"/>
        </w:sectPr>
      </w:pPr>
    </w:p>
    <w:bookmarkEnd w:id="21"/>
    <w:p w14:paraId="4475410A">
      <w:pPr>
        <w:pStyle w:val="200"/>
        <w:rPr>
          <w:rFonts w:hint="eastAsia"/>
        </w:rPr>
      </w:pPr>
      <w:bookmarkStart w:id="40" w:name="BookMark5"/>
    </w:p>
    <w:p w14:paraId="614CFF76">
      <w:pPr>
        <w:pStyle w:val="201"/>
      </w:pPr>
    </w:p>
    <w:p w14:paraId="61F1421C">
      <w:pPr>
        <w:pStyle w:val="78"/>
        <w:spacing w:before="60" w:after="120"/>
      </w:pPr>
      <w:r>
        <w:br w:type="textWrapping"/>
      </w:r>
      <w:r>
        <w:rPr>
          <w:rFonts w:hint="eastAsia"/>
        </w:rPr>
        <w:t>（资料性）</w:t>
      </w:r>
      <w:r>
        <w:br w:type="textWrapping"/>
      </w:r>
      <w:r>
        <w:rPr>
          <w:rFonts w:hint="eastAsia"/>
        </w:rPr>
        <w:t>九里香精油气相色谱—质谱图（面积归一化法）</w:t>
      </w:r>
    </w:p>
    <w:p w14:paraId="7F8209C1">
      <w:pPr>
        <w:pStyle w:val="80"/>
        <w:spacing w:before="120" w:after="120"/>
        <w:rPr>
          <w:b/>
        </w:rPr>
      </w:pPr>
      <w:r>
        <w:rPr>
          <w:rFonts w:hint="eastAsia"/>
        </w:rPr>
        <w:t>操作条件</w:t>
      </w:r>
    </w:p>
    <w:p w14:paraId="3ABD2C4C">
      <w:pPr>
        <w:pStyle w:val="58"/>
        <w:ind w:firstLine="420"/>
      </w:pPr>
      <w:r>
        <w:rPr>
          <w:rFonts w:hint="eastAsia"/>
        </w:rPr>
        <w:t>色谱柱：毛细管色谱柱，柱长：30</w:t>
      </w:r>
      <w:r>
        <w:rPr>
          <w:rFonts w:hint="eastAsia"/>
          <w:vertAlign w:val="superscript"/>
        </w:rPr>
        <w:t xml:space="preserve"> </w:t>
      </w:r>
      <w:r>
        <w:rPr>
          <w:rFonts w:hint="eastAsia"/>
        </w:rPr>
        <w:t>m，内径：0.25</w:t>
      </w:r>
      <w:r>
        <w:rPr>
          <w:rFonts w:hint="eastAsia"/>
          <w:vertAlign w:val="superscript"/>
        </w:rPr>
        <w:t xml:space="preserve"> </w:t>
      </w:r>
      <w:r>
        <w:rPr>
          <w:rFonts w:hint="eastAsia"/>
        </w:rPr>
        <w:t>mm，膜厚：0.25</w:t>
      </w:r>
      <w:r>
        <w:rPr>
          <w:rFonts w:hint="eastAsia"/>
          <w:vertAlign w:val="superscript"/>
        </w:rPr>
        <w:t xml:space="preserve"> </w:t>
      </w:r>
      <w:r>
        <w:rPr>
          <w:rFonts w:hint="eastAsia"/>
        </w:rPr>
        <w:t>μm。</w:t>
      </w:r>
    </w:p>
    <w:p w14:paraId="25CA5BCD">
      <w:pPr>
        <w:pStyle w:val="58"/>
        <w:ind w:firstLine="420"/>
      </w:pPr>
      <w:r>
        <w:rPr>
          <w:rFonts w:hint="eastAsia"/>
        </w:rPr>
        <w:t>载气：氦气。</w:t>
      </w:r>
    </w:p>
    <w:p w14:paraId="5F307C98">
      <w:pPr>
        <w:pStyle w:val="58"/>
        <w:ind w:firstLine="420"/>
        <w:rPr>
          <w:color w:val="C00000"/>
        </w:rPr>
      </w:pPr>
      <w:r>
        <w:rPr>
          <w:rFonts w:hint="eastAsia"/>
        </w:rPr>
        <w:t>载气流速：1.0</w:t>
      </w:r>
      <w:r>
        <w:rPr>
          <w:rFonts w:hint="eastAsia"/>
          <w:vertAlign w:val="superscript"/>
        </w:rPr>
        <w:t xml:space="preserve"> </w:t>
      </w:r>
      <w:r>
        <w:rPr>
          <w:rFonts w:hint="eastAsia"/>
        </w:rPr>
        <w:t>mL/min。</w:t>
      </w:r>
    </w:p>
    <w:p w14:paraId="6228CB1A">
      <w:pPr>
        <w:pStyle w:val="58"/>
        <w:ind w:firstLine="420"/>
        <w:rPr>
          <w:color w:val="C00000"/>
        </w:rPr>
      </w:pPr>
      <w:r>
        <w:rPr>
          <w:rFonts w:hint="eastAsia"/>
        </w:rPr>
        <w:t>分流比：40:1。</w:t>
      </w:r>
    </w:p>
    <w:p w14:paraId="52049643">
      <w:pPr>
        <w:pStyle w:val="58"/>
        <w:ind w:left="420" w:leftChars="200" w:firstLine="0" w:firstLineChars="0"/>
      </w:pPr>
      <w:r>
        <w:rPr>
          <w:rFonts w:hint="eastAsia"/>
        </w:rPr>
        <w:t>升温程序：初始温度50 ℃，保留3 min，以5.0 ℃/min速率升温至100.0 ℃，保留3 min，以2.0 ℃/min速度升温至200 ℃，保留3 min。以5.0 ℃/min速率升温至250.0 ℃，保留3 min。</w:t>
      </w:r>
    </w:p>
    <w:p w14:paraId="15055ECF">
      <w:pPr>
        <w:pStyle w:val="58"/>
        <w:ind w:firstLine="420"/>
      </w:pPr>
      <w:r>
        <w:rPr>
          <w:rFonts w:hint="eastAsia"/>
        </w:rPr>
        <w:t>进样口温度：280</w:t>
      </w:r>
      <w:r>
        <w:rPr>
          <w:rFonts w:hint="eastAsia"/>
          <w:vertAlign w:val="superscript"/>
        </w:rPr>
        <w:t xml:space="preserve"> </w:t>
      </w:r>
      <w:r>
        <w:rPr>
          <w:rFonts w:hint="eastAsia"/>
        </w:rPr>
        <w:t>℃。</w:t>
      </w:r>
    </w:p>
    <w:p w14:paraId="0A12F635">
      <w:pPr>
        <w:pStyle w:val="58"/>
        <w:ind w:firstLine="420"/>
        <w:rPr>
          <w:color w:val="C00000"/>
        </w:rPr>
      </w:pPr>
      <w:r>
        <w:rPr>
          <w:rFonts w:hint="eastAsia"/>
        </w:rPr>
        <w:t>辅助加热器温度：280</w:t>
      </w:r>
      <w:r>
        <w:rPr>
          <w:rFonts w:hint="eastAsia"/>
          <w:vertAlign w:val="subscript"/>
        </w:rPr>
        <w:t xml:space="preserve"> </w:t>
      </w:r>
      <w:r>
        <w:rPr>
          <w:rFonts w:hint="eastAsia"/>
        </w:rPr>
        <w:t>℃。</w:t>
      </w:r>
    </w:p>
    <w:p w14:paraId="147BFBEA">
      <w:pPr>
        <w:pStyle w:val="58"/>
        <w:ind w:firstLine="420"/>
      </w:pPr>
      <w:r>
        <w:rPr>
          <w:rFonts w:hint="eastAsia"/>
        </w:rPr>
        <w:t>检测器：质谱检测器，配有电子轰击源（EI）。</w:t>
      </w:r>
    </w:p>
    <w:p w14:paraId="737BFD5F">
      <w:pPr>
        <w:pStyle w:val="58"/>
        <w:ind w:firstLine="420"/>
      </w:pPr>
      <w:r>
        <w:rPr>
          <w:rFonts w:hint="eastAsia"/>
        </w:rPr>
        <w:t>离子源温度：280</w:t>
      </w:r>
      <w:r>
        <w:rPr>
          <w:rFonts w:hint="eastAsia"/>
          <w:vertAlign w:val="subscript"/>
        </w:rPr>
        <w:t xml:space="preserve"> </w:t>
      </w:r>
      <w:r>
        <w:rPr>
          <w:rFonts w:hint="eastAsia"/>
        </w:rPr>
        <w:t>℃。</w:t>
      </w:r>
    </w:p>
    <w:p w14:paraId="76B41CA5">
      <w:pPr>
        <w:pStyle w:val="58"/>
        <w:ind w:firstLine="420"/>
      </w:pPr>
      <w:r>
        <w:rPr>
          <w:rFonts w:hint="eastAsia"/>
        </w:rPr>
        <w:t>电子轰击源（EI）：70eV。</w:t>
      </w:r>
    </w:p>
    <w:p w14:paraId="76BBDEF3">
      <w:pPr>
        <w:pStyle w:val="58"/>
        <w:ind w:firstLine="420"/>
      </w:pPr>
      <w:r>
        <w:rPr>
          <w:rFonts w:hint="eastAsia"/>
        </w:rPr>
        <w:t>扫描范围：50</w:t>
      </w:r>
      <w:r>
        <w:rPr>
          <w:rFonts w:hint="eastAsia"/>
          <w:vertAlign w:val="superscript"/>
        </w:rPr>
        <w:t xml:space="preserve"> </w:t>
      </w:r>
      <w:r>
        <w:rPr>
          <w:rFonts w:hint="eastAsia"/>
        </w:rPr>
        <w:t>amu</w:t>
      </w:r>
      <w:r>
        <w:rPr>
          <w:rFonts w:hint="eastAsia" w:hAnsi="宋体"/>
        </w:rPr>
        <w:t>～</w:t>
      </w:r>
      <w:r>
        <w:rPr>
          <w:rFonts w:hint="eastAsia"/>
        </w:rPr>
        <w:t>450</w:t>
      </w:r>
      <w:r>
        <w:rPr>
          <w:rFonts w:hint="eastAsia"/>
          <w:vertAlign w:val="superscript"/>
        </w:rPr>
        <w:t xml:space="preserve"> </w:t>
      </w:r>
      <w:r>
        <w:rPr>
          <w:rFonts w:hint="eastAsia"/>
        </w:rPr>
        <w:t>amu（全扫描）。</w:t>
      </w:r>
    </w:p>
    <w:p w14:paraId="2064F79B">
      <w:pPr>
        <w:pStyle w:val="58"/>
        <w:ind w:firstLine="420"/>
      </w:pPr>
      <w:r>
        <w:rPr>
          <w:rFonts w:hint="eastAsia"/>
        </w:rPr>
        <w:t>溶剂延迟：3 min。</w:t>
      </w:r>
    </w:p>
    <w:p w14:paraId="5C7BBB5D">
      <w:pPr>
        <w:pStyle w:val="58"/>
        <w:ind w:firstLine="420"/>
      </w:pPr>
      <w:r>
        <w:rPr>
          <w:rFonts w:hint="eastAsia"/>
        </w:rPr>
        <w:t>进样量：1</w:t>
      </w:r>
      <w:r>
        <w:rPr>
          <w:rFonts w:hint="eastAsia"/>
          <w:vertAlign w:val="superscript"/>
        </w:rPr>
        <w:t xml:space="preserve"> </w:t>
      </w:r>
      <w:r>
        <w:rPr>
          <w:rFonts w:hint="eastAsia"/>
        </w:rPr>
        <w:t>μL。</w:t>
      </w:r>
    </w:p>
    <w:p w14:paraId="11CFD89F">
      <w:pPr>
        <w:pStyle w:val="58"/>
        <w:ind w:firstLine="420"/>
      </w:pPr>
    </w:p>
    <w:p w14:paraId="6DB60C92">
      <w:pPr>
        <w:pStyle w:val="58"/>
        <w:ind w:firstLine="420"/>
      </w:pPr>
    </w:p>
    <w:p w14:paraId="7C0D41CF">
      <w:pPr>
        <w:pStyle w:val="58"/>
        <w:ind w:firstLine="420"/>
      </w:pPr>
    </w:p>
    <w:p w14:paraId="23A29D4F">
      <w:pPr>
        <w:pStyle w:val="58"/>
        <w:ind w:firstLine="420"/>
      </w:pPr>
    </w:p>
    <w:p w14:paraId="3079A3F6">
      <w:pPr>
        <w:pStyle w:val="58"/>
        <w:ind w:firstLine="420"/>
      </w:pPr>
    </w:p>
    <w:p w14:paraId="4593DA0D">
      <w:pPr>
        <w:pStyle w:val="58"/>
        <w:ind w:firstLine="420"/>
      </w:pPr>
    </w:p>
    <w:p w14:paraId="5420FBB7">
      <w:pPr>
        <w:pStyle w:val="58"/>
        <w:ind w:firstLine="420"/>
      </w:pPr>
    </w:p>
    <w:p w14:paraId="106570E7">
      <w:pPr>
        <w:pStyle w:val="58"/>
        <w:ind w:firstLine="420"/>
      </w:pPr>
    </w:p>
    <w:p w14:paraId="1EA90418">
      <w:pPr>
        <w:pStyle w:val="58"/>
        <w:ind w:firstLine="420"/>
      </w:pPr>
    </w:p>
    <w:p w14:paraId="550ECCB5">
      <w:pPr>
        <w:pStyle w:val="58"/>
        <w:ind w:firstLine="420"/>
      </w:pPr>
    </w:p>
    <w:p w14:paraId="33D01A3D">
      <w:pPr>
        <w:pStyle w:val="58"/>
        <w:ind w:firstLine="420"/>
      </w:pPr>
    </w:p>
    <w:p w14:paraId="518B71DF">
      <w:pPr>
        <w:pStyle w:val="58"/>
        <w:ind w:firstLine="420"/>
      </w:pPr>
    </w:p>
    <w:p w14:paraId="6D9C5E70">
      <w:pPr>
        <w:pStyle w:val="58"/>
        <w:ind w:firstLine="420"/>
      </w:pPr>
    </w:p>
    <w:p w14:paraId="22DFD424">
      <w:pPr>
        <w:pStyle w:val="58"/>
        <w:ind w:firstLine="420"/>
      </w:pPr>
    </w:p>
    <w:p w14:paraId="7FDA40D1">
      <w:pPr>
        <w:pStyle w:val="58"/>
        <w:ind w:firstLine="420"/>
      </w:pPr>
    </w:p>
    <w:p w14:paraId="72F586A9">
      <w:pPr>
        <w:pStyle w:val="58"/>
        <w:ind w:firstLine="420"/>
      </w:pPr>
    </w:p>
    <w:p w14:paraId="503C0199">
      <w:pPr>
        <w:pStyle w:val="58"/>
        <w:ind w:firstLine="420"/>
      </w:pPr>
    </w:p>
    <w:p w14:paraId="29161C55">
      <w:pPr>
        <w:pStyle w:val="58"/>
        <w:ind w:firstLine="420"/>
      </w:pPr>
    </w:p>
    <w:p w14:paraId="5049A2DF">
      <w:pPr>
        <w:pStyle w:val="58"/>
        <w:ind w:firstLine="420"/>
      </w:pPr>
    </w:p>
    <w:p w14:paraId="33FA357B">
      <w:pPr>
        <w:pStyle w:val="58"/>
        <w:ind w:firstLine="420"/>
      </w:pPr>
    </w:p>
    <w:p w14:paraId="20E27BD0">
      <w:pPr>
        <w:pStyle w:val="58"/>
        <w:ind w:firstLine="420"/>
      </w:pPr>
    </w:p>
    <w:p w14:paraId="2BB4A305">
      <w:pPr>
        <w:pStyle w:val="58"/>
        <w:ind w:firstLine="420"/>
      </w:pPr>
    </w:p>
    <w:p w14:paraId="4BDEC318">
      <w:pPr>
        <w:pStyle w:val="58"/>
        <w:ind w:firstLine="420"/>
      </w:pPr>
    </w:p>
    <w:p w14:paraId="3BEF461D">
      <w:pPr>
        <w:pStyle w:val="58"/>
        <w:ind w:firstLine="420"/>
      </w:pPr>
    </w:p>
    <w:p w14:paraId="65618A91">
      <w:pPr>
        <w:pStyle w:val="58"/>
        <w:ind w:firstLine="420"/>
      </w:pPr>
    </w:p>
    <w:p w14:paraId="6A0DDA2E">
      <w:pPr>
        <w:pStyle w:val="58"/>
        <w:ind w:firstLine="420"/>
      </w:pPr>
    </w:p>
    <w:p w14:paraId="3077FA11">
      <w:pPr>
        <w:pStyle w:val="58"/>
        <w:ind w:firstLine="420"/>
      </w:pPr>
    </w:p>
    <w:p w14:paraId="05C13279">
      <w:pPr>
        <w:pStyle w:val="58"/>
        <w:ind w:firstLine="420"/>
      </w:pPr>
    </w:p>
    <w:p w14:paraId="5FBA0CB2">
      <w:pPr>
        <w:pStyle w:val="80"/>
        <w:spacing w:before="120" w:after="120"/>
        <w:rPr>
          <w:kern w:val="0"/>
        </w:rPr>
      </w:pPr>
      <w:r>
        <w:rPr>
          <w:rFonts w:hint="eastAsia"/>
          <w:kern w:val="0"/>
        </w:rPr>
        <w:t>九里香精油气相色谱—质谱图</w:t>
      </w:r>
    </w:p>
    <w:p w14:paraId="7F85E01A">
      <w:pPr>
        <w:pStyle w:val="58"/>
        <w:ind w:firstLine="420"/>
      </w:pPr>
      <w:r>
        <w:rPr>
          <w:rFonts w:hint="eastAsia"/>
        </w:rPr>
        <w:t>图A.1给出了九里香精油气相色谱—质谱图。</w:t>
      </w:r>
    </w:p>
    <w:p w14:paraId="4DF344AC">
      <w:pPr>
        <w:spacing w:line="360" w:lineRule="auto"/>
      </w:pPr>
      <w:r>
        <w:drawing>
          <wp:inline distT="0" distB="0" distL="0" distR="0">
            <wp:extent cx="5939790" cy="1776730"/>
            <wp:effectExtent l="0" t="0" r="0" b="0"/>
            <wp:docPr id="12030476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47641" name="图片 1"/>
                    <pic:cNvPicPr>
                      <a:picLocks noChangeAspect="1"/>
                    </pic:cNvPicPr>
                  </pic:nvPicPr>
                  <pic:blipFill>
                    <a:blip r:embed="rId26"/>
                    <a:stretch>
                      <a:fillRect/>
                    </a:stretch>
                  </pic:blipFill>
                  <pic:spPr>
                    <a:xfrm>
                      <a:off x="0" y="0"/>
                      <a:ext cx="5939790" cy="1776730"/>
                    </a:xfrm>
                    <a:prstGeom prst="rect">
                      <a:avLst/>
                    </a:prstGeom>
                  </pic:spPr>
                </pic:pic>
              </a:graphicData>
            </a:graphic>
          </wp:inline>
        </w:drawing>
      </w:r>
    </w:p>
    <w:p w14:paraId="1642247E">
      <w:pPr>
        <w:pStyle w:val="85"/>
        <w:spacing w:before="120" w:after="120"/>
      </w:pPr>
      <w:r>
        <w:rPr>
          <w:rFonts w:hint="eastAsia"/>
        </w:rPr>
        <w:t>九里香精油气相色谱-质谱总离子流图</w:t>
      </w:r>
    </w:p>
    <w:p w14:paraId="161F70F6">
      <w:pPr>
        <w:spacing w:line="360" w:lineRule="auto"/>
      </w:pPr>
    </w:p>
    <w:p w14:paraId="089E64D0">
      <w:pPr>
        <w:pStyle w:val="58"/>
        <w:ind w:firstLine="800" w:firstLineChars="400"/>
        <w:rPr>
          <w:sz w:val="20"/>
        </w:rPr>
      </w:pPr>
      <w:r>
        <w:rPr>
          <w:rFonts w:hint="eastAsia"/>
          <w:sz w:val="20"/>
        </w:rPr>
        <w:t>标引序号说明：</w:t>
      </w:r>
    </w:p>
    <w:p w14:paraId="3F8E295F">
      <w:pPr>
        <w:pStyle w:val="58"/>
        <w:ind w:firstLine="800" w:firstLineChars="400"/>
        <w:rPr>
          <w:sz w:val="20"/>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tblGrid>
      <w:tr w14:paraId="0B9D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4BD608FD">
            <w:pPr>
              <w:pStyle w:val="58"/>
              <w:ind w:left="840" w:leftChars="400" w:firstLine="0" w:firstLineChars="0"/>
              <w:jc w:val="left"/>
              <w:rPr>
                <w:rFonts w:hint="eastAsia" w:hAnsi="宋体"/>
                <w:sz w:val="18"/>
                <w:szCs w:val="18"/>
              </w:rPr>
            </w:pPr>
            <w:r>
              <w:rPr>
                <w:rFonts w:hint="eastAsia" w:hAnsi="宋体"/>
                <w:sz w:val="18"/>
                <w:szCs w:val="18"/>
              </w:rPr>
              <w:t>1—2-己烯醛</w:t>
            </w:r>
          </w:p>
        </w:tc>
        <w:tc>
          <w:tcPr>
            <w:tcW w:w="4785" w:type="dxa"/>
          </w:tcPr>
          <w:p w14:paraId="6D23A5D4">
            <w:pPr>
              <w:pStyle w:val="58"/>
              <w:ind w:left="840" w:leftChars="400" w:firstLine="0" w:firstLineChars="0"/>
              <w:jc w:val="left"/>
              <w:rPr>
                <w:rFonts w:hint="eastAsia" w:hAnsi="宋体"/>
                <w:sz w:val="18"/>
                <w:szCs w:val="18"/>
              </w:rPr>
            </w:pPr>
            <w:r>
              <w:rPr>
                <w:rFonts w:hint="eastAsia" w:hAnsi="宋体"/>
                <w:sz w:val="18"/>
                <w:szCs w:val="18"/>
              </w:rPr>
              <w:t>2—</w:t>
            </w:r>
            <w:r>
              <w:rPr>
                <w:rFonts w:hint="eastAsia"/>
                <w:sz w:val="18"/>
                <w:szCs w:val="18"/>
              </w:rPr>
              <w:t>芳樟醇</w:t>
            </w:r>
          </w:p>
        </w:tc>
      </w:tr>
      <w:tr w14:paraId="4F31B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39287956">
            <w:pPr>
              <w:pStyle w:val="58"/>
              <w:ind w:left="840" w:leftChars="400" w:firstLine="0" w:firstLineChars="0"/>
              <w:jc w:val="left"/>
              <w:rPr>
                <w:rFonts w:hint="eastAsia" w:hAnsi="宋体"/>
                <w:sz w:val="18"/>
                <w:szCs w:val="18"/>
              </w:rPr>
            </w:pPr>
            <w:r>
              <w:rPr>
                <w:rFonts w:hint="eastAsia" w:hAnsi="宋体"/>
                <w:sz w:val="18"/>
                <w:szCs w:val="18"/>
              </w:rPr>
              <w:t>3—</w:t>
            </w:r>
            <w:r>
              <w:rPr>
                <w:rFonts w:hint="eastAsia"/>
                <w:sz w:val="18"/>
                <w:szCs w:val="18"/>
              </w:rPr>
              <w:t>正十二烷</w:t>
            </w:r>
          </w:p>
        </w:tc>
        <w:tc>
          <w:tcPr>
            <w:tcW w:w="4785" w:type="dxa"/>
          </w:tcPr>
          <w:p w14:paraId="60C3B633">
            <w:pPr>
              <w:pStyle w:val="58"/>
              <w:ind w:left="840" w:leftChars="400" w:firstLine="0" w:firstLineChars="0"/>
              <w:jc w:val="left"/>
              <w:rPr>
                <w:rFonts w:hint="eastAsia" w:hAnsi="宋体"/>
                <w:sz w:val="18"/>
                <w:szCs w:val="18"/>
              </w:rPr>
            </w:pPr>
            <w:r>
              <w:rPr>
                <w:rFonts w:hint="eastAsia" w:hAnsi="宋体"/>
                <w:sz w:val="18"/>
                <w:szCs w:val="18"/>
              </w:rPr>
              <w:t>4—</w:t>
            </w:r>
            <w:r>
              <w:rPr>
                <w:rFonts w:hint="eastAsia"/>
                <w:sz w:val="18"/>
                <w:szCs w:val="18"/>
              </w:rPr>
              <w:t>α-蒎烯</w:t>
            </w:r>
          </w:p>
        </w:tc>
      </w:tr>
      <w:tr w14:paraId="0E6D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41C0A059">
            <w:pPr>
              <w:pStyle w:val="58"/>
              <w:ind w:left="840" w:leftChars="400" w:firstLine="0" w:firstLineChars="0"/>
              <w:jc w:val="left"/>
              <w:rPr>
                <w:rFonts w:hint="eastAsia" w:hAnsi="宋体"/>
                <w:sz w:val="18"/>
                <w:szCs w:val="18"/>
              </w:rPr>
            </w:pPr>
            <w:r>
              <w:rPr>
                <w:rFonts w:hint="eastAsia" w:hAnsi="宋体"/>
                <w:sz w:val="18"/>
                <w:szCs w:val="18"/>
              </w:rPr>
              <w:t>5—</w:t>
            </w:r>
            <w:r>
              <w:rPr>
                <w:rFonts w:hint="eastAsia"/>
                <w:sz w:val="18"/>
                <w:szCs w:val="18"/>
              </w:rPr>
              <w:t>衣兰油烯</w:t>
            </w:r>
          </w:p>
        </w:tc>
        <w:tc>
          <w:tcPr>
            <w:tcW w:w="4785" w:type="dxa"/>
          </w:tcPr>
          <w:p w14:paraId="15D4592A">
            <w:pPr>
              <w:pStyle w:val="58"/>
              <w:ind w:left="840" w:leftChars="400" w:firstLine="0" w:firstLineChars="0"/>
              <w:jc w:val="left"/>
              <w:rPr>
                <w:rFonts w:hint="eastAsia" w:hAnsi="宋体"/>
                <w:sz w:val="18"/>
                <w:szCs w:val="18"/>
              </w:rPr>
            </w:pPr>
            <w:r>
              <w:rPr>
                <w:rFonts w:hint="eastAsia" w:hAnsi="宋体"/>
                <w:sz w:val="18"/>
                <w:szCs w:val="18"/>
              </w:rPr>
              <w:t>6—</w:t>
            </w:r>
            <w:r>
              <w:rPr>
                <w:rFonts w:hint="eastAsia"/>
                <w:sz w:val="18"/>
                <w:szCs w:val="18"/>
              </w:rPr>
              <w:t>石竹烯</w:t>
            </w:r>
          </w:p>
        </w:tc>
      </w:tr>
      <w:tr w14:paraId="35D06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168D9E4E">
            <w:pPr>
              <w:pStyle w:val="58"/>
              <w:ind w:left="840" w:leftChars="400" w:firstLine="0" w:firstLineChars="0"/>
              <w:jc w:val="left"/>
              <w:rPr>
                <w:rFonts w:hint="eastAsia" w:hAnsi="宋体"/>
                <w:sz w:val="18"/>
                <w:szCs w:val="18"/>
              </w:rPr>
            </w:pPr>
            <w:r>
              <w:rPr>
                <w:rFonts w:hint="eastAsia" w:hAnsi="宋体"/>
                <w:sz w:val="18"/>
                <w:szCs w:val="18"/>
              </w:rPr>
              <w:t>7—</w:t>
            </w:r>
            <w:r>
              <w:rPr>
                <w:rFonts w:hint="eastAsia"/>
                <w:sz w:val="18"/>
                <w:szCs w:val="18"/>
              </w:rPr>
              <w:t>香柑油烯</w:t>
            </w:r>
          </w:p>
        </w:tc>
        <w:tc>
          <w:tcPr>
            <w:tcW w:w="4785" w:type="dxa"/>
          </w:tcPr>
          <w:p w14:paraId="51FEC4CA">
            <w:pPr>
              <w:pStyle w:val="58"/>
              <w:ind w:left="840" w:leftChars="400" w:firstLine="0" w:firstLineChars="0"/>
              <w:jc w:val="left"/>
              <w:rPr>
                <w:rFonts w:hint="eastAsia" w:hAnsi="宋体"/>
                <w:sz w:val="18"/>
                <w:szCs w:val="18"/>
              </w:rPr>
            </w:pPr>
            <w:r>
              <w:rPr>
                <w:rFonts w:hint="eastAsia" w:hAnsi="宋体"/>
                <w:sz w:val="18"/>
                <w:szCs w:val="18"/>
              </w:rPr>
              <w:t>8—</w:t>
            </w:r>
            <w:r>
              <w:rPr>
                <w:rFonts w:hint="eastAsia"/>
                <w:sz w:val="18"/>
                <w:szCs w:val="18"/>
              </w:rPr>
              <w:t>(E)-3,7-二甲基-2,6-辛二烯醇-1-丁酸酯</w:t>
            </w:r>
          </w:p>
        </w:tc>
      </w:tr>
      <w:tr w14:paraId="7A71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17A1DA84">
            <w:pPr>
              <w:pStyle w:val="58"/>
              <w:ind w:left="840" w:leftChars="400" w:firstLine="0" w:firstLineChars="0"/>
              <w:jc w:val="left"/>
              <w:rPr>
                <w:rFonts w:hint="eastAsia" w:hAnsi="宋体"/>
                <w:sz w:val="18"/>
                <w:szCs w:val="18"/>
              </w:rPr>
            </w:pPr>
            <w:r>
              <w:rPr>
                <w:rFonts w:hint="eastAsia" w:hAnsi="宋体"/>
                <w:sz w:val="18"/>
                <w:szCs w:val="18"/>
              </w:rPr>
              <w:t>9—</w:t>
            </w:r>
            <w:r>
              <w:rPr>
                <w:rFonts w:hint="eastAsia"/>
                <w:sz w:val="18"/>
                <w:szCs w:val="18"/>
              </w:rPr>
              <w:t>金合欢烯</w:t>
            </w:r>
          </w:p>
        </w:tc>
        <w:tc>
          <w:tcPr>
            <w:tcW w:w="4785" w:type="dxa"/>
          </w:tcPr>
          <w:p w14:paraId="3748AF14">
            <w:pPr>
              <w:pStyle w:val="58"/>
              <w:ind w:left="840" w:leftChars="400" w:firstLine="0" w:firstLineChars="0"/>
              <w:jc w:val="left"/>
              <w:rPr>
                <w:rFonts w:hint="eastAsia" w:hAnsi="宋体"/>
                <w:sz w:val="18"/>
                <w:szCs w:val="18"/>
              </w:rPr>
            </w:pPr>
            <w:r>
              <w:rPr>
                <w:rFonts w:hint="eastAsia" w:hAnsi="宋体"/>
                <w:sz w:val="18"/>
                <w:szCs w:val="18"/>
              </w:rPr>
              <w:t>10—</w:t>
            </w:r>
            <w:r>
              <w:rPr>
                <w:rFonts w:hint="eastAsia"/>
                <w:sz w:val="18"/>
                <w:szCs w:val="18"/>
              </w:rPr>
              <w:t>大牛儿烯</w:t>
            </w:r>
          </w:p>
        </w:tc>
      </w:tr>
      <w:tr w14:paraId="4706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6B0E07D5">
            <w:pPr>
              <w:pStyle w:val="58"/>
              <w:ind w:left="840" w:leftChars="400" w:firstLine="0" w:firstLineChars="0"/>
              <w:jc w:val="left"/>
              <w:rPr>
                <w:rFonts w:hint="eastAsia" w:hAnsi="宋体"/>
                <w:sz w:val="18"/>
                <w:szCs w:val="18"/>
              </w:rPr>
            </w:pPr>
            <w:r>
              <w:rPr>
                <w:rFonts w:hint="eastAsia" w:hAnsi="宋体"/>
                <w:sz w:val="18"/>
                <w:szCs w:val="18"/>
              </w:rPr>
              <w:t>11—</w:t>
            </w:r>
            <w:r>
              <w:rPr>
                <w:rFonts w:hint="eastAsia"/>
                <w:sz w:val="18"/>
                <w:szCs w:val="18"/>
              </w:rPr>
              <w:t>α-姜黄烯</w:t>
            </w:r>
          </w:p>
        </w:tc>
        <w:tc>
          <w:tcPr>
            <w:tcW w:w="4785" w:type="dxa"/>
          </w:tcPr>
          <w:p w14:paraId="144F734A">
            <w:pPr>
              <w:pStyle w:val="58"/>
              <w:ind w:left="840" w:leftChars="400" w:firstLine="0" w:firstLineChars="0"/>
              <w:jc w:val="left"/>
              <w:rPr>
                <w:rFonts w:hint="eastAsia" w:hAnsi="宋体"/>
                <w:sz w:val="18"/>
                <w:szCs w:val="18"/>
              </w:rPr>
            </w:pPr>
            <w:r>
              <w:rPr>
                <w:rFonts w:hint="eastAsia" w:hAnsi="宋体"/>
                <w:sz w:val="18"/>
                <w:szCs w:val="18"/>
              </w:rPr>
              <w:t>12—</w:t>
            </w:r>
            <w:r>
              <w:rPr>
                <w:rFonts w:hint="eastAsia"/>
                <w:sz w:val="18"/>
                <w:szCs w:val="18"/>
              </w:rPr>
              <w:t>双环[3 . 1 . 1]庚-2-烯，2，6-二甲基-6-(4-甲基-3-戊烯基)</w:t>
            </w:r>
          </w:p>
        </w:tc>
      </w:tr>
      <w:tr w14:paraId="22B15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60D8558B">
            <w:pPr>
              <w:pStyle w:val="58"/>
              <w:ind w:left="840" w:leftChars="400" w:firstLine="0" w:firstLineChars="0"/>
              <w:jc w:val="left"/>
              <w:rPr>
                <w:rFonts w:hint="eastAsia" w:hAnsi="宋体"/>
                <w:sz w:val="18"/>
                <w:szCs w:val="18"/>
              </w:rPr>
            </w:pPr>
            <w:r>
              <w:rPr>
                <w:rFonts w:hint="eastAsia" w:hAnsi="宋体"/>
                <w:sz w:val="18"/>
                <w:szCs w:val="18"/>
              </w:rPr>
              <w:t>13—</w:t>
            </w:r>
            <w:r>
              <w:rPr>
                <w:rFonts w:hint="eastAsia"/>
                <w:sz w:val="18"/>
                <w:szCs w:val="18"/>
              </w:rPr>
              <w:t>1,3-环己二烯，5-(1,5-二甲基-4-己烯基)-2-甲基-，[S-(R,S*)]</w:t>
            </w:r>
          </w:p>
        </w:tc>
        <w:tc>
          <w:tcPr>
            <w:tcW w:w="4785" w:type="dxa"/>
          </w:tcPr>
          <w:p w14:paraId="32B26DF0">
            <w:pPr>
              <w:pStyle w:val="58"/>
              <w:ind w:left="840" w:leftChars="400" w:firstLine="0" w:firstLineChars="0"/>
              <w:jc w:val="left"/>
              <w:rPr>
                <w:sz w:val="18"/>
                <w:szCs w:val="18"/>
              </w:rPr>
            </w:pPr>
            <w:r>
              <w:rPr>
                <w:rFonts w:hint="eastAsia" w:hAnsi="宋体"/>
                <w:sz w:val="18"/>
                <w:szCs w:val="18"/>
              </w:rPr>
              <w:t>14—</w:t>
            </w:r>
            <w:r>
              <w:rPr>
                <w:rFonts w:hint="eastAsia"/>
                <w:sz w:val="18"/>
                <w:szCs w:val="18"/>
              </w:rPr>
              <w:t>红没药烯</w:t>
            </w:r>
          </w:p>
          <w:p w14:paraId="6656957A">
            <w:pPr>
              <w:pStyle w:val="58"/>
              <w:ind w:left="840" w:leftChars="400" w:firstLine="0" w:firstLineChars="0"/>
              <w:jc w:val="left"/>
              <w:rPr>
                <w:rFonts w:hint="eastAsia" w:hAnsi="宋体"/>
                <w:sz w:val="18"/>
                <w:szCs w:val="18"/>
              </w:rPr>
            </w:pPr>
          </w:p>
        </w:tc>
      </w:tr>
      <w:tr w14:paraId="45EFE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0955806F">
            <w:pPr>
              <w:pStyle w:val="58"/>
              <w:ind w:left="840" w:leftChars="400" w:firstLine="0" w:firstLineChars="0"/>
              <w:jc w:val="left"/>
              <w:rPr>
                <w:rFonts w:hint="eastAsia" w:hAnsi="宋体"/>
                <w:sz w:val="18"/>
                <w:szCs w:val="18"/>
              </w:rPr>
            </w:pPr>
            <w:r>
              <w:rPr>
                <w:rFonts w:hint="eastAsia" w:hAnsi="宋体"/>
                <w:sz w:val="18"/>
                <w:szCs w:val="18"/>
              </w:rPr>
              <w:t>15—</w:t>
            </w:r>
            <w:r>
              <w:rPr>
                <w:rFonts w:hint="eastAsia"/>
                <w:sz w:val="18"/>
                <w:szCs w:val="18"/>
              </w:rPr>
              <w:t>左旋薄荷醇</w:t>
            </w:r>
          </w:p>
        </w:tc>
        <w:tc>
          <w:tcPr>
            <w:tcW w:w="4785" w:type="dxa"/>
          </w:tcPr>
          <w:p w14:paraId="302CE8E8">
            <w:pPr>
              <w:pStyle w:val="58"/>
              <w:ind w:left="840" w:leftChars="400" w:firstLine="0" w:firstLineChars="0"/>
              <w:jc w:val="left"/>
              <w:rPr>
                <w:rFonts w:hint="eastAsia" w:hAnsi="宋体"/>
                <w:sz w:val="18"/>
                <w:szCs w:val="18"/>
              </w:rPr>
            </w:pPr>
            <w:r>
              <w:rPr>
                <w:rFonts w:hint="eastAsia" w:hAnsi="宋体"/>
                <w:sz w:val="18"/>
                <w:szCs w:val="18"/>
              </w:rPr>
              <w:t>16—</w:t>
            </w:r>
            <w:r>
              <w:rPr>
                <w:rFonts w:hint="eastAsia"/>
                <w:sz w:val="18"/>
                <w:szCs w:val="18"/>
              </w:rPr>
              <w:t>杜松烯</w:t>
            </w:r>
          </w:p>
        </w:tc>
      </w:tr>
      <w:tr w14:paraId="714A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461C5E6E">
            <w:pPr>
              <w:pStyle w:val="58"/>
              <w:ind w:left="840" w:leftChars="400" w:firstLine="0" w:firstLineChars="0"/>
              <w:jc w:val="left"/>
              <w:rPr>
                <w:sz w:val="18"/>
                <w:szCs w:val="18"/>
              </w:rPr>
            </w:pPr>
            <w:r>
              <w:rPr>
                <w:rFonts w:hint="eastAsia" w:hAnsi="宋体"/>
                <w:sz w:val="18"/>
                <w:szCs w:val="18"/>
              </w:rPr>
              <w:t>17—</w:t>
            </w:r>
            <w:r>
              <w:rPr>
                <w:rFonts w:hint="eastAsia"/>
                <w:sz w:val="18"/>
                <w:szCs w:val="18"/>
              </w:rPr>
              <w:t>环己烯，3-(1,5-二甲基-4-己烯基)-6-亚甲基-，[S-(R*,S*)]-</w:t>
            </w:r>
          </w:p>
          <w:p w14:paraId="0E071BFF">
            <w:pPr>
              <w:pStyle w:val="58"/>
              <w:ind w:left="840" w:leftChars="400" w:firstLine="0" w:firstLineChars="0"/>
              <w:jc w:val="left"/>
              <w:rPr>
                <w:sz w:val="18"/>
                <w:szCs w:val="18"/>
              </w:rPr>
            </w:pPr>
            <w:r>
              <w:rPr>
                <w:rFonts w:hint="eastAsia"/>
                <w:sz w:val="18"/>
                <w:szCs w:val="18"/>
              </w:rPr>
              <w:t>19-橙花叔醇</w:t>
            </w:r>
          </w:p>
          <w:p w14:paraId="1B8E908D">
            <w:pPr>
              <w:pStyle w:val="58"/>
              <w:ind w:left="840" w:leftChars="400" w:firstLine="0" w:firstLineChars="0"/>
              <w:jc w:val="left"/>
              <w:rPr>
                <w:sz w:val="18"/>
                <w:szCs w:val="18"/>
              </w:rPr>
            </w:pPr>
            <w:r>
              <w:rPr>
                <w:rFonts w:hint="eastAsia"/>
                <w:sz w:val="18"/>
                <w:szCs w:val="18"/>
              </w:rPr>
              <w:t>21-氧化烯-(二)</w:t>
            </w:r>
          </w:p>
          <w:p w14:paraId="58662971">
            <w:pPr>
              <w:pStyle w:val="58"/>
              <w:ind w:left="840" w:leftChars="400" w:firstLine="0" w:firstLineChars="0"/>
              <w:jc w:val="left"/>
              <w:rPr>
                <w:sz w:val="18"/>
                <w:szCs w:val="18"/>
              </w:rPr>
            </w:pPr>
            <w:r>
              <w:rPr>
                <w:rFonts w:hint="eastAsia"/>
                <w:sz w:val="18"/>
                <w:szCs w:val="18"/>
              </w:rPr>
              <w:t>23-毕橙茄醇</w:t>
            </w:r>
          </w:p>
          <w:p w14:paraId="30A2124F">
            <w:pPr>
              <w:pStyle w:val="58"/>
              <w:ind w:left="840" w:leftChars="400" w:firstLine="0" w:firstLineChars="0"/>
              <w:jc w:val="left"/>
              <w:rPr>
                <w:sz w:val="18"/>
                <w:szCs w:val="18"/>
              </w:rPr>
            </w:pPr>
            <w:r>
              <w:rPr>
                <w:rFonts w:hint="eastAsia"/>
                <w:sz w:val="18"/>
                <w:szCs w:val="18"/>
              </w:rPr>
              <w:t>25-十五醛</w:t>
            </w:r>
          </w:p>
          <w:p w14:paraId="4FE4215A">
            <w:pPr>
              <w:pStyle w:val="58"/>
              <w:ind w:left="840" w:leftChars="400" w:firstLine="0" w:firstLineChars="0"/>
              <w:jc w:val="left"/>
              <w:rPr>
                <w:sz w:val="18"/>
                <w:szCs w:val="18"/>
              </w:rPr>
            </w:pPr>
            <w:r>
              <w:rPr>
                <w:rFonts w:hint="eastAsia"/>
                <w:sz w:val="18"/>
                <w:szCs w:val="18"/>
              </w:rPr>
              <w:t>27-2-甲基-6-(4-甲基环己基-1，4-迪恩-1-基)庚-2-烯-1-醇</w:t>
            </w:r>
          </w:p>
          <w:p w14:paraId="5B328591">
            <w:pPr>
              <w:pStyle w:val="58"/>
              <w:ind w:left="840" w:leftChars="400" w:firstLine="0" w:firstLineChars="0"/>
              <w:jc w:val="left"/>
              <w:rPr>
                <w:sz w:val="18"/>
                <w:szCs w:val="18"/>
              </w:rPr>
            </w:pPr>
            <w:r>
              <w:rPr>
                <w:rFonts w:hint="eastAsia"/>
                <w:sz w:val="18"/>
                <w:szCs w:val="18"/>
              </w:rPr>
              <w:t>29-3-甲基-2-丁烯酸十二烷基酯</w:t>
            </w:r>
          </w:p>
          <w:p w14:paraId="3FB1755E">
            <w:pPr>
              <w:pStyle w:val="58"/>
              <w:ind w:left="840" w:leftChars="400" w:firstLine="0" w:firstLineChars="0"/>
              <w:jc w:val="left"/>
              <w:rPr>
                <w:sz w:val="18"/>
                <w:szCs w:val="18"/>
              </w:rPr>
            </w:pPr>
            <w:r>
              <w:rPr>
                <w:rFonts w:hint="eastAsia"/>
                <w:sz w:val="18"/>
                <w:szCs w:val="18"/>
              </w:rPr>
              <w:t>31-植物醇</w:t>
            </w:r>
          </w:p>
          <w:p w14:paraId="1FF73DF4">
            <w:pPr>
              <w:pStyle w:val="58"/>
              <w:ind w:left="840" w:leftChars="400" w:firstLine="0" w:firstLineChars="0"/>
              <w:jc w:val="left"/>
              <w:rPr>
                <w:rFonts w:hint="eastAsia" w:hAnsi="宋体"/>
                <w:sz w:val="18"/>
                <w:szCs w:val="18"/>
              </w:rPr>
            </w:pPr>
            <w:r>
              <w:rPr>
                <w:rFonts w:hint="eastAsia"/>
                <w:sz w:val="18"/>
                <w:szCs w:val="18"/>
              </w:rPr>
              <w:t>33-澳白檀醇</w:t>
            </w:r>
          </w:p>
        </w:tc>
        <w:tc>
          <w:tcPr>
            <w:tcW w:w="4785" w:type="dxa"/>
          </w:tcPr>
          <w:p w14:paraId="4CA4619B">
            <w:pPr>
              <w:pStyle w:val="58"/>
              <w:ind w:left="840" w:leftChars="400" w:firstLine="0" w:firstLineChars="0"/>
              <w:jc w:val="left"/>
              <w:rPr>
                <w:sz w:val="18"/>
                <w:szCs w:val="18"/>
              </w:rPr>
            </w:pPr>
            <w:r>
              <w:rPr>
                <w:rFonts w:hint="eastAsia" w:hAnsi="宋体"/>
                <w:sz w:val="18"/>
                <w:szCs w:val="18"/>
              </w:rPr>
              <w:t>18-</w:t>
            </w:r>
            <w:r>
              <w:rPr>
                <w:rFonts w:hint="eastAsia"/>
                <w:sz w:val="18"/>
                <w:szCs w:val="18"/>
              </w:rPr>
              <w:t>7-表-顺式-倍半桧烯-水合物</w:t>
            </w:r>
          </w:p>
          <w:p w14:paraId="6F9D46BD">
            <w:pPr>
              <w:pStyle w:val="58"/>
              <w:ind w:left="840" w:leftChars="400" w:firstLine="0" w:firstLineChars="0"/>
              <w:jc w:val="left"/>
              <w:rPr>
                <w:sz w:val="18"/>
                <w:szCs w:val="18"/>
              </w:rPr>
            </w:pPr>
          </w:p>
          <w:p w14:paraId="50425D2C">
            <w:pPr>
              <w:pStyle w:val="58"/>
              <w:ind w:left="840" w:leftChars="400" w:firstLine="0" w:firstLineChars="0"/>
              <w:jc w:val="left"/>
              <w:rPr>
                <w:sz w:val="18"/>
                <w:szCs w:val="18"/>
              </w:rPr>
            </w:pPr>
            <w:r>
              <w:rPr>
                <w:rFonts w:hint="eastAsia"/>
                <w:sz w:val="18"/>
                <w:szCs w:val="18"/>
              </w:rPr>
              <w:t>20-桉油烯醇</w:t>
            </w:r>
          </w:p>
          <w:p w14:paraId="298DB584">
            <w:pPr>
              <w:pStyle w:val="58"/>
              <w:ind w:left="840" w:leftChars="400" w:firstLine="0" w:firstLineChars="0"/>
              <w:jc w:val="left"/>
              <w:rPr>
                <w:rFonts w:hint="eastAsia" w:hAnsi="宋体"/>
                <w:sz w:val="18"/>
                <w:szCs w:val="18"/>
              </w:rPr>
            </w:pPr>
            <w:r>
              <w:rPr>
                <w:rFonts w:hint="eastAsia" w:hAnsi="宋体"/>
                <w:sz w:val="18"/>
                <w:szCs w:val="18"/>
              </w:rPr>
              <w:t>22-</w:t>
            </w:r>
            <w:r>
              <w:rPr>
                <w:rFonts w:hint="eastAsia"/>
                <w:sz w:val="18"/>
                <w:szCs w:val="18"/>
              </w:rPr>
              <w:t>蓝桉醇</w:t>
            </w:r>
          </w:p>
          <w:p w14:paraId="6B162FC6">
            <w:pPr>
              <w:pStyle w:val="58"/>
              <w:ind w:left="840" w:leftChars="400" w:firstLine="0" w:firstLineChars="0"/>
              <w:jc w:val="left"/>
              <w:rPr>
                <w:rFonts w:hint="eastAsia" w:hAnsi="宋体"/>
                <w:sz w:val="18"/>
                <w:szCs w:val="18"/>
              </w:rPr>
            </w:pPr>
            <w:r>
              <w:rPr>
                <w:rFonts w:hint="eastAsia" w:hAnsi="宋体"/>
                <w:sz w:val="18"/>
                <w:szCs w:val="18"/>
              </w:rPr>
              <w:t>24-</w:t>
            </w:r>
            <w:r>
              <w:rPr>
                <w:rFonts w:hint="eastAsia"/>
                <w:sz w:val="18"/>
                <w:szCs w:val="18"/>
              </w:rPr>
              <w:t>香柠檬醇</w:t>
            </w:r>
          </w:p>
          <w:p w14:paraId="6007B681">
            <w:pPr>
              <w:pStyle w:val="58"/>
              <w:ind w:left="840" w:leftChars="400" w:firstLine="0" w:firstLineChars="0"/>
              <w:jc w:val="left"/>
              <w:rPr>
                <w:sz w:val="18"/>
                <w:szCs w:val="18"/>
              </w:rPr>
            </w:pPr>
            <w:r>
              <w:rPr>
                <w:rFonts w:hint="eastAsia" w:hAnsi="宋体"/>
                <w:sz w:val="18"/>
                <w:szCs w:val="18"/>
              </w:rPr>
              <w:t>26-</w:t>
            </w:r>
            <w:r>
              <w:rPr>
                <w:rFonts w:hint="eastAsia"/>
                <w:sz w:val="18"/>
                <w:szCs w:val="18"/>
              </w:rPr>
              <w:t>3-甲基-2-丁烯酸壬酯</w:t>
            </w:r>
          </w:p>
          <w:p w14:paraId="270C39A0">
            <w:pPr>
              <w:pStyle w:val="58"/>
              <w:ind w:left="840" w:leftChars="400" w:firstLine="0" w:firstLineChars="0"/>
              <w:jc w:val="left"/>
              <w:rPr>
                <w:sz w:val="18"/>
                <w:szCs w:val="18"/>
              </w:rPr>
            </w:pPr>
            <w:r>
              <w:rPr>
                <w:rFonts w:hint="eastAsia"/>
                <w:sz w:val="18"/>
                <w:szCs w:val="18"/>
              </w:rPr>
              <w:t>28-9,12,15-十八碳三烯醛</w:t>
            </w:r>
          </w:p>
          <w:p w14:paraId="11DC80EB">
            <w:pPr>
              <w:pStyle w:val="58"/>
              <w:ind w:left="840" w:leftChars="400" w:firstLine="0" w:firstLineChars="0"/>
              <w:jc w:val="left"/>
              <w:rPr>
                <w:rFonts w:hint="eastAsia" w:hAnsi="宋体"/>
                <w:sz w:val="18"/>
                <w:szCs w:val="18"/>
              </w:rPr>
            </w:pPr>
          </w:p>
          <w:p w14:paraId="5CC04C52">
            <w:pPr>
              <w:pStyle w:val="58"/>
              <w:ind w:left="840" w:leftChars="400" w:firstLine="0" w:firstLineChars="0"/>
              <w:jc w:val="left"/>
              <w:rPr>
                <w:sz w:val="18"/>
                <w:szCs w:val="18"/>
              </w:rPr>
            </w:pPr>
            <w:r>
              <w:rPr>
                <w:rFonts w:hint="eastAsia" w:hAnsi="宋体"/>
                <w:sz w:val="18"/>
                <w:szCs w:val="18"/>
              </w:rPr>
              <w:t>30-</w:t>
            </w:r>
            <w:r>
              <w:rPr>
                <w:rFonts w:hint="eastAsia"/>
                <w:sz w:val="18"/>
                <w:szCs w:val="18"/>
              </w:rPr>
              <w:t>棕榈酸</w:t>
            </w:r>
          </w:p>
          <w:p w14:paraId="011EE75C">
            <w:pPr>
              <w:pStyle w:val="58"/>
              <w:ind w:left="840" w:leftChars="400" w:firstLine="0" w:firstLineChars="0"/>
              <w:jc w:val="left"/>
              <w:rPr>
                <w:sz w:val="18"/>
                <w:szCs w:val="18"/>
              </w:rPr>
            </w:pPr>
            <w:r>
              <w:rPr>
                <w:rFonts w:hint="eastAsia"/>
                <w:sz w:val="18"/>
                <w:szCs w:val="18"/>
              </w:rPr>
              <w:t>32-3,7,11-三甲基-1,6,10-十二烷三烯-3-醇乙酸酯</w:t>
            </w:r>
          </w:p>
          <w:p w14:paraId="6B10744F">
            <w:pPr>
              <w:pStyle w:val="58"/>
              <w:ind w:left="840" w:leftChars="400" w:firstLine="0" w:firstLineChars="0"/>
              <w:jc w:val="left"/>
              <w:rPr>
                <w:rFonts w:hint="eastAsia" w:hAnsi="宋体"/>
                <w:sz w:val="18"/>
                <w:szCs w:val="18"/>
              </w:rPr>
            </w:pPr>
          </w:p>
        </w:tc>
      </w:tr>
      <w:bookmarkEnd w:id="40"/>
    </w:tbl>
    <w:p w14:paraId="571CA078">
      <w:pPr>
        <w:pStyle w:val="58"/>
        <w:ind w:firstLine="0" w:firstLineChars="0"/>
        <w:jc w:val="center"/>
      </w:pPr>
    </w:p>
    <w:sectPr>
      <w:headerReference r:id="rId19" w:type="default"/>
      <w:footerReference r:id="rId21" w:type="default"/>
      <w:headerReference r:id="rId20" w:type="even"/>
      <w:footerReference r:id="rId22" w:type="even"/>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2235">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3A6B1">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EEDCF">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6125F">
    <w:pPr>
      <w:pStyle w:val="54"/>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AA936">
    <w:pPr>
      <w:pStyle w:val="53"/>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562E">
    <w:pPr>
      <w:pStyle w:val="54"/>
    </w:pPr>
    <w:r>
      <w:fldChar w:fldCharType="begin"/>
    </w:r>
    <w:r>
      <w:instrText xml:space="preserve">PAGE   \* MERGEFORMAT</w:instrText>
    </w:r>
    <w:r>
      <w:fldChar w:fldCharType="separate"/>
    </w:r>
    <w:r>
      <w:rPr>
        <w:lang w:val="zh-CN"/>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A3FF9">
    <w:pPr>
      <w:pStyle w:val="53"/>
    </w:pPr>
    <w:r>
      <w:fldChar w:fldCharType="begin"/>
    </w:r>
    <w:r>
      <w:instrText xml:space="preserve"> PAGE   \* MERGEFORMAT \* MERGEFORMAT </w:instrText>
    </w:r>
    <w:r>
      <w:fldChar w:fldCharType="separate"/>
    </w:r>
    <w: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76D77">
    <w:pPr>
      <w:pStyle w:val="54"/>
    </w:pPr>
    <w:r>
      <w:fldChar w:fldCharType="begin"/>
    </w:r>
    <w:r>
      <w:instrText xml:space="preserve">PAGE   \* MERGEFORMAT</w:instrText>
    </w:r>
    <w:r>
      <w:fldChar w:fldCharType="separate"/>
    </w:r>
    <w:r>
      <w:rPr>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53CBF">
    <w:pPr>
      <w:pStyle w:val="53"/>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A04B">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0566C">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A8B9E">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A966">
    <w:pPr>
      <w:pStyle w:val="63"/>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8E8C">
    <w:pPr>
      <w:pStyle w:val="64"/>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6B94F">
    <w:pPr>
      <w:pStyle w:val="63"/>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58B8">
    <w:pPr>
      <w:pStyle w:val="64"/>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EBB4">
    <w:pPr>
      <w:pStyle w:val="63"/>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6FA12">
    <w:pPr>
      <w:pStyle w:val="64"/>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93C6778"/>
    <w:multiLevelType w:val="multilevel"/>
    <w:tmpl w:val="093C6778"/>
    <w:lvl w:ilvl="0" w:tentative="0">
      <w:start w:val="1"/>
      <w:numFmt w:val="decimal"/>
      <w:pStyle w:val="23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A8F7113"/>
    <w:multiLevelType w:val="multilevel"/>
    <w:tmpl w:val="2A8F7113"/>
    <w:lvl w:ilvl="0" w:tentative="0">
      <w:start w:val="1"/>
      <w:numFmt w:val="upperLetter"/>
      <w:pStyle w:val="238"/>
      <w:suff w:val="space"/>
      <w:lvlText w:val="%1"/>
      <w:lvlJc w:val="left"/>
      <w:pPr>
        <w:ind w:left="623" w:hanging="425"/>
      </w:pPr>
      <w:rPr>
        <w:rFonts w:hint="eastAsia"/>
      </w:rPr>
    </w:lvl>
    <w:lvl w:ilvl="1" w:tentative="0">
      <w:start w:val="1"/>
      <w:numFmt w:val="decimal"/>
      <w:pStyle w:val="23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142"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6"/>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7"/>
  </w:num>
  <w:num w:numId="25">
    <w:abstractNumId w:val="28"/>
  </w:num>
  <w:num w:numId="26">
    <w:abstractNumId w:val="30"/>
  </w:num>
  <w:num w:numId="27">
    <w:abstractNumId w:val="2"/>
  </w:num>
  <w:num w:numId="28">
    <w:abstractNumId w:val="5"/>
  </w:num>
  <w:num w:numId="29">
    <w:abstractNumId w:val="16"/>
  </w:num>
  <w:num w:numId="30">
    <w:abstractNumId w:val="26"/>
  </w:num>
  <w:num w:numId="31">
    <w:abstractNumId w:val="24"/>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vGPzfJWAEqZjo/KOIt7uGz+ChTk=" w:salt="E3NIgyYcMN0CE3OfnsR2Lg=="/>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3643"/>
    <w:rsid w:val="0000040A"/>
    <w:rsid w:val="00000A94"/>
    <w:rsid w:val="00001972"/>
    <w:rsid w:val="00001D9A"/>
    <w:rsid w:val="0000758F"/>
    <w:rsid w:val="00007B3A"/>
    <w:rsid w:val="000107E0"/>
    <w:rsid w:val="00011FDE"/>
    <w:rsid w:val="00012FFD"/>
    <w:rsid w:val="00013554"/>
    <w:rsid w:val="00014162"/>
    <w:rsid w:val="00014340"/>
    <w:rsid w:val="00016A9C"/>
    <w:rsid w:val="00022184"/>
    <w:rsid w:val="00022762"/>
    <w:rsid w:val="000238E0"/>
    <w:rsid w:val="000249DB"/>
    <w:rsid w:val="0002595E"/>
    <w:rsid w:val="000303C3"/>
    <w:rsid w:val="00032F7B"/>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4F57"/>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F8C"/>
    <w:rsid w:val="000D6F7D"/>
    <w:rsid w:val="000D753B"/>
    <w:rsid w:val="000E4C9E"/>
    <w:rsid w:val="000E6FD7"/>
    <w:rsid w:val="000E7742"/>
    <w:rsid w:val="000F06E1"/>
    <w:rsid w:val="000F0E3C"/>
    <w:rsid w:val="000F19D5"/>
    <w:rsid w:val="000F1AA3"/>
    <w:rsid w:val="000F4050"/>
    <w:rsid w:val="000F4AEA"/>
    <w:rsid w:val="000F67E9"/>
    <w:rsid w:val="000F6EDA"/>
    <w:rsid w:val="00102595"/>
    <w:rsid w:val="00104926"/>
    <w:rsid w:val="00110352"/>
    <w:rsid w:val="00113B1E"/>
    <w:rsid w:val="0011711C"/>
    <w:rsid w:val="00124E4F"/>
    <w:rsid w:val="001260B7"/>
    <w:rsid w:val="001265CB"/>
    <w:rsid w:val="001321C6"/>
    <w:rsid w:val="001325C4"/>
    <w:rsid w:val="00133010"/>
    <w:rsid w:val="001338EE"/>
    <w:rsid w:val="00133AAE"/>
    <w:rsid w:val="00135323"/>
    <w:rsid w:val="001356C4"/>
    <w:rsid w:val="00136F6C"/>
    <w:rsid w:val="00137565"/>
    <w:rsid w:val="00141114"/>
    <w:rsid w:val="00142969"/>
    <w:rsid w:val="001446C2"/>
    <w:rsid w:val="001457E7"/>
    <w:rsid w:val="00145D9D"/>
    <w:rsid w:val="00146388"/>
    <w:rsid w:val="00147401"/>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9E2"/>
    <w:rsid w:val="001852C9"/>
    <w:rsid w:val="00187A0B"/>
    <w:rsid w:val="00190087"/>
    <w:rsid w:val="001913C4"/>
    <w:rsid w:val="0019348F"/>
    <w:rsid w:val="00193A07"/>
    <w:rsid w:val="00194C95"/>
    <w:rsid w:val="00195C34"/>
    <w:rsid w:val="00196EF5"/>
    <w:rsid w:val="001A10D1"/>
    <w:rsid w:val="001A1A53"/>
    <w:rsid w:val="001A234A"/>
    <w:rsid w:val="001A4CF3"/>
    <w:rsid w:val="001A6696"/>
    <w:rsid w:val="001B06E8"/>
    <w:rsid w:val="001B71D0"/>
    <w:rsid w:val="001B71EE"/>
    <w:rsid w:val="001C04A8"/>
    <w:rsid w:val="001C1A93"/>
    <w:rsid w:val="001C2C03"/>
    <w:rsid w:val="001C42F7"/>
    <w:rsid w:val="001C49E5"/>
    <w:rsid w:val="001C680C"/>
    <w:rsid w:val="001C7131"/>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426"/>
    <w:rsid w:val="001F69B4"/>
    <w:rsid w:val="001F7276"/>
    <w:rsid w:val="001F77C7"/>
    <w:rsid w:val="00200183"/>
    <w:rsid w:val="00200333"/>
    <w:rsid w:val="0020107D"/>
    <w:rsid w:val="00202AA4"/>
    <w:rsid w:val="002031F7"/>
    <w:rsid w:val="002040E6"/>
    <w:rsid w:val="00204D2D"/>
    <w:rsid w:val="0020527B"/>
    <w:rsid w:val="00205F2C"/>
    <w:rsid w:val="00206ACF"/>
    <w:rsid w:val="00210B15"/>
    <w:rsid w:val="002142EA"/>
    <w:rsid w:val="00215ADD"/>
    <w:rsid w:val="002204BB"/>
    <w:rsid w:val="00221B79"/>
    <w:rsid w:val="00221C6B"/>
    <w:rsid w:val="002253A1"/>
    <w:rsid w:val="00225CF8"/>
    <w:rsid w:val="0022794E"/>
    <w:rsid w:val="00233D64"/>
    <w:rsid w:val="0023482A"/>
    <w:rsid w:val="00235260"/>
    <w:rsid w:val="002359CB"/>
    <w:rsid w:val="002366E9"/>
    <w:rsid w:val="00243540"/>
    <w:rsid w:val="0024497B"/>
    <w:rsid w:val="0024515B"/>
    <w:rsid w:val="00246021"/>
    <w:rsid w:val="00246220"/>
    <w:rsid w:val="0024666E"/>
    <w:rsid w:val="00247F52"/>
    <w:rsid w:val="0025056B"/>
    <w:rsid w:val="00250B25"/>
    <w:rsid w:val="00250BBE"/>
    <w:rsid w:val="002515C2"/>
    <w:rsid w:val="0025194F"/>
    <w:rsid w:val="002525B7"/>
    <w:rsid w:val="0026148A"/>
    <w:rsid w:val="00262696"/>
    <w:rsid w:val="00263D25"/>
    <w:rsid w:val="002643C3"/>
    <w:rsid w:val="00264A0C"/>
    <w:rsid w:val="00266EEB"/>
    <w:rsid w:val="00267EF4"/>
    <w:rsid w:val="00270CB8"/>
    <w:rsid w:val="00272B08"/>
    <w:rsid w:val="00280E13"/>
    <w:rsid w:val="00281B26"/>
    <w:rsid w:val="00281BB8"/>
    <w:rsid w:val="00281E9E"/>
    <w:rsid w:val="00282405"/>
    <w:rsid w:val="00285170"/>
    <w:rsid w:val="00285361"/>
    <w:rsid w:val="00292D60"/>
    <w:rsid w:val="00292FA1"/>
    <w:rsid w:val="00293B30"/>
    <w:rsid w:val="00294D34"/>
    <w:rsid w:val="00294E3B"/>
    <w:rsid w:val="002956A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421"/>
    <w:rsid w:val="002B1966"/>
    <w:rsid w:val="002B42CE"/>
    <w:rsid w:val="002B4508"/>
    <w:rsid w:val="002B5779"/>
    <w:rsid w:val="002B7332"/>
    <w:rsid w:val="002B7F51"/>
    <w:rsid w:val="002C09E7"/>
    <w:rsid w:val="002C1E06"/>
    <w:rsid w:val="002C3F07"/>
    <w:rsid w:val="002C5278"/>
    <w:rsid w:val="002C7EBB"/>
    <w:rsid w:val="002D06C1"/>
    <w:rsid w:val="002D2029"/>
    <w:rsid w:val="002D42B5"/>
    <w:rsid w:val="002D4F1A"/>
    <w:rsid w:val="002D6EC6"/>
    <w:rsid w:val="002D79AC"/>
    <w:rsid w:val="002E039D"/>
    <w:rsid w:val="002E4D5A"/>
    <w:rsid w:val="002E6326"/>
    <w:rsid w:val="002F2FC0"/>
    <w:rsid w:val="002F30E0"/>
    <w:rsid w:val="002F356C"/>
    <w:rsid w:val="002F35E4"/>
    <w:rsid w:val="002F3730"/>
    <w:rsid w:val="002F38E1"/>
    <w:rsid w:val="002F7AF6"/>
    <w:rsid w:val="00300E63"/>
    <w:rsid w:val="00302F5F"/>
    <w:rsid w:val="0030441D"/>
    <w:rsid w:val="00305586"/>
    <w:rsid w:val="00306063"/>
    <w:rsid w:val="003128B3"/>
    <w:rsid w:val="00313B85"/>
    <w:rsid w:val="00317988"/>
    <w:rsid w:val="00320C6E"/>
    <w:rsid w:val="003221B4"/>
    <w:rsid w:val="0032258D"/>
    <w:rsid w:val="00322E62"/>
    <w:rsid w:val="00324704"/>
    <w:rsid w:val="00324D13"/>
    <w:rsid w:val="00324EDD"/>
    <w:rsid w:val="003331E4"/>
    <w:rsid w:val="00336C64"/>
    <w:rsid w:val="00337162"/>
    <w:rsid w:val="0034194F"/>
    <w:rsid w:val="00344605"/>
    <w:rsid w:val="003474AA"/>
    <w:rsid w:val="00350D1D"/>
    <w:rsid w:val="00352C83"/>
    <w:rsid w:val="00352F1A"/>
    <w:rsid w:val="003543E2"/>
    <w:rsid w:val="00357951"/>
    <w:rsid w:val="0036107C"/>
    <w:rsid w:val="003615D2"/>
    <w:rsid w:val="0036429C"/>
    <w:rsid w:val="00364A53"/>
    <w:rsid w:val="003654CB"/>
    <w:rsid w:val="00365AA9"/>
    <w:rsid w:val="00365F86"/>
    <w:rsid w:val="00365F87"/>
    <w:rsid w:val="00366E89"/>
    <w:rsid w:val="00366F44"/>
    <w:rsid w:val="003673CF"/>
    <w:rsid w:val="003705F4"/>
    <w:rsid w:val="00370D58"/>
    <w:rsid w:val="00371316"/>
    <w:rsid w:val="00373205"/>
    <w:rsid w:val="0037420C"/>
    <w:rsid w:val="0037603C"/>
    <w:rsid w:val="00376713"/>
    <w:rsid w:val="00381815"/>
    <w:rsid w:val="003819AF"/>
    <w:rsid w:val="003820E9"/>
    <w:rsid w:val="003829AC"/>
    <w:rsid w:val="00382DE7"/>
    <w:rsid w:val="00384FFC"/>
    <w:rsid w:val="003872FC"/>
    <w:rsid w:val="00387ADC"/>
    <w:rsid w:val="00390020"/>
    <w:rsid w:val="003903D6"/>
    <w:rsid w:val="00390EE6"/>
    <w:rsid w:val="0039118F"/>
    <w:rsid w:val="00392AD7"/>
    <w:rsid w:val="003938D9"/>
    <w:rsid w:val="00394260"/>
    <w:rsid w:val="00394376"/>
    <w:rsid w:val="003943FF"/>
    <w:rsid w:val="003974EB"/>
    <w:rsid w:val="00397CC5"/>
    <w:rsid w:val="003A07AD"/>
    <w:rsid w:val="003A1582"/>
    <w:rsid w:val="003A3D9C"/>
    <w:rsid w:val="003A4077"/>
    <w:rsid w:val="003A4AA7"/>
    <w:rsid w:val="003A789D"/>
    <w:rsid w:val="003B09AD"/>
    <w:rsid w:val="003B1F18"/>
    <w:rsid w:val="003B5BF0"/>
    <w:rsid w:val="003B60BF"/>
    <w:rsid w:val="003B6BE3"/>
    <w:rsid w:val="003B6C8D"/>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1702"/>
    <w:rsid w:val="003F1A4D"/>
    <w:rsid w:val="003F23D3"/>
    <w:rsid w:val="003F3F08"/>
    <w:rsid w:val="003F49BC"/>
    <w:rsid w:val="003F49F1"/>
    <w:rsid w:val="003F6272"/>
    <w:rsid w:val="00400E72"/>
    <w:rsid w:val="00401400"/>
    <w:rsid w:val="0040378A"/>
    <w:rsid w:val="00404869"/>
    <w:rsid w:val="00405884"/>
    <w:rsid w:val="00406789"/>
    <w:rsid w:val="00407D39"/>
    <w:rsid w:val="00410F55"/>
    <w:rsid w:val="00413E9C"/>
    <w:rsid w:val="0041477A"/>
    <w:rsid w:val="004167A3"/>
    <w:rsid w:val="0042276F"/>
    <w:rsid w:val="00423052"/>
    <w:rsid w:val="00432DAA"/>
    <w:rsid w:val="004332EC"/>
    <w:rsid w:val="00434305"/>
    <w:rsid w:val="00435182"/>
    <w:rsid w:val="00435DF7"/>
    <w:rsid w:val="0044083F"/>
    <w:rsid w:val="00441AE7"/>
    <w:rsid w:val="00445574"/>
    <w:rsid w:val="004467FB"/>
    <w:rsid w:val="0045245C"/>
    <w:rsid w:val="00452D6B"/>
    <w:rsid w:val="00454484"/>
    <w:rsid w:val="0045517B"/>
    <w:rsid w:val="00462E94"/>
    <w:rsid w:val="00463B77"/>
    <w:rsid w:val="00463C7B"/>
    <w:rsid w:val="004644A6"/>
    <w:rsid w:val="004659BD"/>
    <w:rsid w:val="00470775"/>
    <w:rsid w:val="004746B1"/>
    <w:rsid w:val="0047583F"/>
    <w:rsid w:val="00475DE8"/>
    <w:rsid w:val="00481C44"/>
    <w:rsid w:val="00484936"/>
    <w:rsid w:val="004859F8"/>
    <w:rsid w:val="00485C89"/>
    <w:rsid w:val="00486BE3"/>
    <w:rsid w:val="004905E4"/>
    <w:rsid w:val="00490A89"/>
    <w:rsid w:val="00490AB4"/>
    <w:rsid w:val="00492F02"/>
    <w:rsid w:val="004939AE"/>
    <w:rsid w:val="004944E2"/>
    <w:rsid w:val="004976F7"/>
    <w:rsid w:val="004A12DF"/>
    <w:rsid w:val="004A1BA8"/>
    <w:rsid w:val="004A4B57"/>
    <w:rsid w:val="004A63FA"/>
    <w:rsid w:val="004A6A3D"/>
    <w:rsid w:val="004B0272"/>
    <w:rsid w:val="004B2701"/>
    <w:rsid w:val="004B2E1B"/>
    <w:rsid w:val="004B3AA8"/>
    <w:rsid w:val="004B3E93"/>
    <w:rsid w:val="004B3F66"/>
    <w:rsid w:val="004C1FBC"/>
    <w:rsid w:val="004C25A2"/>
    <w:rsid w:val="004C3F1D"/>
    <w:rsid w:val="004C458D"/>
    <w:rsid w:val="004C7556"/>
    <w:rsid w:val="004C7E8B"/>
    <w:rsid w:val="004C7E9D"/>
    <w:rsid w:val="004C7F67"/>
    <w:rsid w:val="004D076D"/>
    <w:rsid w:val="004D0EF1"/>
    <w:rsid w:val="004D1808"/>
    <w:rsid w:val="004D2253"/>
    <w:rsid w:val="004D4406"/>
    <w:rsid w:val="004D7C42"/>
    <w:rsid w:val="004E0465"/>
    <w:rsid w:val="004E127B"/>
    <w:rsid w:val="004E1C0A"/>
    <w:rsid w:val="004E30C5"/>
    <w:rsid w:val="004E4AA5"/>
    <w:rsid w:val="004E4AEE"/>
    <w:rsid w:val="004E59E3"/>
    <w:rsid w:val="004E67C0"/>
    <w:rsid w:val="004F391A"/>
    <w:rsid w:val="004F3CFB"/>
    <w:rsid w:val="004F5988"/>
    <w:rsid w:val="004F6456"/>
    <w:rsid w:val="004F696E"/>
    <w:rsid w:val="004F69DA"/>
    <w:rsid w:val="004F6C71"/>
    <w:rsid w:val="00501139"/>
    <w:rsid w:val="00503056"/>
    <w:rsid w:val="0050363E"/>
    <w:rsid w:val="005039BC"/>
    <w:rsid w:val="005043BB"/>
    <w:rsid w:val="00504A3D"/>
    <w:rsid w:val="00505767"/>
    <w:rsid w:val="005073F0"/>
    <w:rsid w:val="00510A7B"/>
    <w:rsid w:val="00512F6E"/>
    <w:rsid w:val="00513038"/>
    <w:rsid w:val="00514174"/>
    <w:rsid w:val="00516088"/>
    <w:rsid w:val="005163F2"/>
    <w:rsid w:val="00516B0B"/>
    <w:rsid w:val="005211A8"/>
    <w:rsid w:val="005220EC"/>
    <w:rsid w:val="00523F95"/>
    <w:rsid w:val="00524D65"/>
    <w:rsid w:val="00525B16"/>
    <w:rsid w:val="00527CA5"/>
    <w:rsid w:val="00533D04"/>
    <w:rsid w:val="00533D1C"/>
    <w:rsid w:val="00534804"/>
    <w:rsid w:val="00534BDF"/>
    <w:rsid w:val="005354EA"/>
    <w:rsid w:val="0053585F"/>
    <w:rsid w:val="00535EC4"/>
    <w:rsid w:val="00535ED9"/>
    <w:rsid w:val="0053682E"/>
    <w:rsid w:val="0053692B"/>
    <w:rsid w:val="00540721"/>
    <w:rsid w:val="00541853"/>
    <w:rsid w:val="00543BDA"/>
    <w:rsid w:val="005441CC"/>
    <w:rsid w:val="005479DA"/>
    <w:rsid w:val="00547BCC"/>
    <w:rsid w:val="0055013B"/>
    <w:rsid w:val="00551F6F"/>
    <w:rsid w:val="00553EAF"/>
    <w:rsid w:val="00555044"/>
    <w:rsid w:val="00557E7D"/>
    <w:rsid w:val="00561475"/>
    <w:rsid w:val="00562308"/>
    <w:rsid w:val="00562F7D"/>
    <w:rsid w:val="0056487B"/>
    <w:rsid w:val="00564FB9"/>
    <w:rsid w:val="00573D9E"/>
    <w:rsid w:val="00576549"/>
    <w:rsid w:val="00576A02"/>
    <w:rsid w:val="005801E3"/>
    <w:rsid w:val="00581802"/>
    <w:rsid w:val="00582459"/>
    <w:rsid w:val="005836A8"/>
    <w:rsid w:val="0058409C"/>
    <w:rsid w:val="00584262"/>
    <w:rsid w:val="0058544D"/>
    <w:rsid w:val="00586630"/>
    <w:rsid w:val="00586AC1"/>
    <w:rsid w:val="00587ADD"/>
    <w:rsid w:val="00593A49"/>
    <w:rsid w:val="00596160"/>
    <w:rsid w:val="005966E2"/>
    <w:rsid w:val="00597007"/>
    <w:rsid w:val="005A0966"/>
    <w:rsid w:val="005A101A"/>
    <w:rsid w:val="005A11B7"/>
    <w:rsid w:val="005A260B"/>
    <w:rsid w:val="005A4A1B"/>
    <w:rsid w:val="005A7830"/>
    <w:rsid w:val="005A7FCE"/>
    <w:rsid w:val="005B0F3F"/>
    <w:rsid w:val="005B191C"/>
    <w:rsid w:val="005B4903"/>
    <w:rsid w:val="005B4B7E"/>
    <w:rsid w:val="005B51CE"/>
    <w:rsid w:val="005B5885"/>
    <w:rsid w:val="005B5CD7"/>
    <w:rsid w:val="005B616D"/>
    <w:rsid w:val="005B6CF6"/>
    <w:rsid w:val="005B7295"/>
    <w:rsid w:val="005B7422"/>
    <w:rsid w:val="005C1D95"/>
    <w:rsid w:val="005C29B8"/>
    <w:rsid w:val="005C5F21"/>
    <w:rsid w:val="005C7156"/>
    <w:rsid w:val="005C7A06"/>
    <w:rsid w:val="005D0C75"/>
    <w:rsid w:val="005D4171"/>
    <w:rsid w:val="005D6A95"/>
    <w:rsid w:val="005D6B2C"/>
    <w:rsid w:val="005D6D9C"/>
    <w:rsid w:val="005E2335"/>
    <w:rsid w:val="005E34CA"/>
    <w:rsid w:val="005E3C18"/>
    <w:rsid w:val="005E4250"/>
    <w:rsid w:val="005E551A"/>
    <w:rsid w:val="005E6216"/>
    <w:rsid w:val="005E6812"/>
    <w:rsid w:val="005E7881"/>
    <w:rsid w:val="005E78E0"/>
    <w:rsid w:val="005F0D9C"/>
    <w:rsid w:val="005F15BA"/>
    <w:rsid w:val="005F284E"/>
    <w:rsid w:val="005F33A4"/>
    <w:rsid w:val="0060121C"/>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EBC"/>
    <w:rsid w:val="00641A1F"/>
    <w:rsid w:val="00642768"/>
    <w:rsid w:val="0064519E"/>
    <w:rsid w:val="00645904"/>
    <w:rsid w:val="00651ACB"/>
    <w:rsid w:val="00651C47"/>
    <w:rsid w:val="00652AB2"/>
    <w:rsid w:val="00653FED"/>
    <w:rsid w:val="00654EC0"/>
    <w:rsid w:val="0065525B"/>
    <w:rsid w:val="00655D4F"/>
    <w:rsid w:val="00656C6E"/>
    <w:rsid w:val="00656D29"/>
    <w:rsid w:val="00663804"/>
    <w:rsid w:val="006640E5"/>
    <w:rsid w:val="006646F1"/>
    <w:rsid w:val="00664929"/>
    <w:rsid w:val="00664F62"/>
    <w:rsid w:val="006655E1"/>
    <w:rsid w:val="006664B5"/>
    <w:rsid w:val="00672060"/>
    <w:rsid w:val="00672BFD"/>
    <w:rsid w:val="0067420E"/>
    <w:rsid w:val="006770F4"/>
    <w:rsid w:val="00677A84"/>
    <w:rsid w:val="0068026D"/>
    <w:rsid w:val="00680A27"/>
    <w:rsid w:val="006816A4"/>
    <w:rsid w:val="006819B8"/>
    <w:rsid w:val="006840A6"/>
    <w:rsid w:val="006850CD"/>
    <w:rsid w:val="00685AAB"/>
    <w:rsid w:val="006A07AA"/>
    <w:rsid w:val="006A25E5"/>
    <w:rsid w:val="006A2B11"/>
    <w:rsid w:val="006A2B46"/>
    <w:rsid w:val="006A336D"/>
    <w:rsid w:val="006A37B9"/>
    <w:rsid w:val="006A3A26"/>
    <w:rsid w:val="006A48AD"/>
    <w:rsid w:val="006A6471"/>
    <w:rsid w:val="006B0DF0"/>
    <w:rsid w:val="006B15A8"/>
    <w:rsid w:val="006B2672"/>
    <w:rsid w:val="006B54BF"/>
    <w:rsid w:val="006B5F44"/>
    <w:rsid w:val="006B5F90"/>
    <w:rsid w:val="006B62E4"/>
    <w:rsid w:val="006C1BBA"/>
    <w:rsid w:val="006C2079"/>
    <w:rsid w:val="006C5A62"/>
    <w:rsid w:val="006C5D68"/>
    <w:rsid w:val="006C6976"/>
    <w:rsid w:val="006C6DD0"/>
    <w:rsid w:val="006D04EA"/>
    <w:rsid w:val="006D0916"/>
    <w:rsid w:val="006D16C4"/>
    <w:rsid w:val="006D1B09"/>
    <w:rsid w:val="006D3E96"/>
    <w:rsid w:val="006D4515"/>
    <w:rsid w:val="006D4BB1"/>
    <w:rsid w:val="006D6593"/>
    <w:rsid w:val="006E093E"/>
    <w:rsid w:val="006E1DC0"/>
    <w:rsid w:val="006E6BC2"/>
    <w:rsid w:val="006F03A8"/>
    <w:rsid w:val="006F2ACA"/>
    <w:rsid w:val="006F2ADC"/>
    <w:rsid w:val="006F2BFE"/>
    <w:rsid w:val="006F31E9"/>
    <w:rsid w:val="006F51BE"/>
    <w:rsid w:val="006F6284"/>
    <w:rsid w:val="007002C5"/>
    <w:rsid w:val="007035A4"/>
    <w:rsid w:val="00704387"/>
    <w:rsid w:val="00706194"/>
    <w:rsid w:val="00707669"/>
    <w:rsid w:val="00711CBA"/>
    <w:rsid w:val="00711CFF"/>
    <w:rsid w:val="00711FB5"/>
    <w:rsid w:val="00712A01"/>
    <w:rsid w:val="00714F58"/>
    <w:rsid w:val="00722FBF"/>
    <w:rsid w:val="00722FC2"/>
    <w:rsid w:val="00724E1B"/>
    <w:rsid w:val="00725949"/>
    <w:rsid w:val="00727FA2"/>
    <w:rsid w:val="007322D9"/>
    <w:rsid w:val="00732BC0"/>
    <w:rsid w:val="00732C56"/>
    <w:rsid w:val="0073720F"/>
    <w:rsid w:val="00737796"/>
    <w:rsid w:val="0074151A"/>
    <w:rsid w:val="0074165C"/>
    <w:rsid w:val="00742C35"/>
    <w:rsid w:val="00743040"/>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F01"/>
    <w:rsid w:val="007A0521"/>
    <w:rsid w:val="007A2D22"/>
    <w:rsid w:val="007A2E12"/>
    <w:rsid w:val="007A3475"/>
    <w:rsid w:val="007A41C8"/>
    <w:rsid w:val="007A54CE"/>
    <w:rsid w:val="007A6FD9"/>
    <w:rsid w:val="007A7FFA"/>
    <w:rsid w:val="007B04EB"/>
    <w:rsid w:val="007B0D4F"/>
    <w:rsid w:val="007B170F"/>
    <w:rsid w:val="007B57A5"/>
    <w:rsid w:val="007B5A3D"/>
    <w:rsid w:val="007B5B95"/>
    <w:rsid w:val="007B6032"/>
    <w:rsid w:val="007B68EA"/>
    <w:rsid w:val="007B7453"/>
    <w:rsid w:val="007C2D89"/>
    <w:rsid w:val="007C4593"/>
    <w:rsid w:val="007C5309"/>
    <w:rsid w:val="007C6069"/>
    <w:rsid w:val="007D06C4"/>
    <w:rsid w:val="007D1352"/>
    <w:rsid w:val="007D2508"/>
    <w:rsid w:val="007D2925"/>
    <w:rsid w:val="007D346A"/>
    <w:rsid w:val="007D6518"/>
    <w:rsid w:val="007D76BD"/>
    <w:rsid w:val="007E0BF1"/>
    <w:rsid w:val="007F0ED8"/>
    <w:rsid w:val="007F0F63"/>
    <w:rsid w:val="007F670E"/>
    <w:rsid w:val="007F75CE"/>
    <w:rsid w:val="008013A4"/>
    <w:rsid w:val="008022BF"/>
    <w:rsid w:val="00802363"/>
    <w:rsid w:val="008027CE"/>
    <w:rsid w:val="00802F42"/>
    <w:rsid w:val="00804383"/>
    <w:rsid w:val="00804BB7"/>
    <w:rsid w:val="00804D41"/>
    <w:rsid w:val="00810257"/>
    <w:rsid w:val="008104F5"/>
    <w:rsid w:val="00811072"/>
    <w:rsid w:val="00811369"/>
    <w:rsid w:val="008142AC"/>
    <w:rsid w:val="00815419"/>
    <w:rsid w:val="008163C8"/>
    <w:rsid w:val="008164A1"/>
    <w:rsid w:val="00817325"/>
    <w:rsid w:val="008209E6"/>
    <w:rsid w:val="00821767"/>
    <w:rsid w:val="00823303"/>
    <w:rsid w:val="008233B2"/>
    <w:rsid w:val="00823A9F"/>
    <w:rsid w:val="00823C85"/>
    <w:rsid w:val="00825138"/>
    <w:rsid w:val="00825471"/>
    <w:rsid w:val="008269DD"/>
    <w:rsid w:val="00830621"/>
    <w:rsid w:val="0083348C"/>
    <w:rsid w:val="008373D3"/>
    <w:rsid w:val="00840617"/>
    <w:rsid w:val="00840F84"/>
    <w:rsid w:val="00842A47"/>
    <w:rsid w:val="0084371E"/>
    <w:rsid w:val="00843C13"/>
    <w:rsid w:val="008454F8"/>
    <w:rsid w:val="0085173A"/>
    <w:rsid w:val="00853643"/>
    <w:rsid w:val="008603CE"/>
    <w:rsid w:val="008620FC"/>
    <w:rsid w:val="008627A5"/>
    <w:rsid w:val="00863E05"/>
    <w:rsid w:val="00865ACA"/>
    <w:rsid w:val="00865D28"/>
    <w:rsid w:val="00865F85"/>
    <w:rsid w:val="00867C10"/>
    <w:rsid w:val="00870439"/>
    <w:rsid w:val="00870DA1"/>
    <w:rsid w:val="00883F93"/>
    <w:rsid w:val="0088466D"/>
    <w:rsid w:val="00884DB3"/>
    <w:rsid w:val="00885A9D"/>
    <w:rsid w:val="008864F6"/>
    <w:rsid w:val="0089049D"/>
    <w:rsid w:val="00891119"/>
    <w:rsid w:val="008928C9"/>
    <w:rsid w:val="008930CB"/>
    <w:rsid w:val="008938DC"/>
    <w:rsid w:val="00893FD1"/>
    <w:rsid w:val="008940EA"/>
    <w:rsid w:val="008942A3"/>
    <w:rsid w:val="00894836"/>
    <w:rsid w:val="00895172"/>
    <w:rsid w:val="00895680"/>
    <w:rsid w:val="00896DFF"/>
    <w:rsid w:val="0089762C"/>
    <w:rsid w:val="00897712"/>
    <w:rsid w:val="008A173B"/>
    <w:rsid w:val="008A1893"/>
    <w:rsid w:val="008A57E6"/>
    <w:rsid w:val="008A6F81"/>
    <w:rsid w:val="008A769A"/>
    <w:rsid w:val="008B0C9C"/>
    <w:rsid w:val="008B166D"/>
    <w:rsid w:val="008B17F4"/>
    <w:rsid w:val="008B1E99"/>
    <w:rsid w:val="008B3615"/>
    <w:rsid w:val="008B4AC4"/>
    <w:rsid w:val="008B50C8"/>
    <w:rsid w:val="008B5281"/>
    <w:rsid w:val="008B7E05"/>
    <w:rsid w:val="008C1797"/>
    <w:rsid w:val="008C219C"/>
    <w:rsid w:val="008C475E"/>
    <w:rsid w:val="008C619A"/>
    <w:rsid w:val="008D0CE8"/>
    <w:rsid w:val="008D2BB8"/>
    <w:rsid w:val="008D2D1D"/>
    <w:rsid w:val="008D453D"/>
    <w:rsid w:val="008D53AD"/>
    <w:rsid w:val="008D562B"/>
    <w:rsid w:val="008D5733"/>
    <w:rsid w:val="008D622B"/>
    <w:rsid w:val="008D666C"/>
    <w:rsid w:val="008D7B54"/>
    <w:rsid w:val="008E07AE"/>
    <w:rsid w:val="008E0C9D"/>
    <w:rsid w:val="008E0ED8"/>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94"/>
    <w:rsid w:val="009027BC"/>
    <w:rsid w:val="00906278"/>
    <w:rsid w:val="009062E6"/>
    <w:rsid w:val="00911BE5"/>
    <w:rsid w:val="00913CA9"/>
    <w:rsid w:val="009145AE"/>
    <w:rsid w:val="009146CE"/>
    <w:rsid w:val="00914CA7"/>
    <w:rsid w:val="00915C3E"/>
    <w:rsid w:val="00915E91"/>
    <w:rsid w:val="009161A8"/>
    <w:rsid w:val="00917EA3"/>
    <w:rsid w:val="009245AE"/>
    <w:rsid w:val="009245F5"/>
    <w:rsid w:val="009249EC"/>
    <w:rsid w:val="009273B3"/>
    <w:rsid w:val="009305B5"/>
    <w:rsid w:val="00933810"/>
    <w:rsid w:val="00935443"/>
    <w:rsid w:val="0093545D"/>
    <w:rsid w:val="009378DD"/>
    <w:rsid w:val="00941031"/>
    <w:rsid w:val="009429D5"/>
    <w:rsid w:val="00942BF1"/>
    <w:rsid w:val="0094361C"/>
    <w:rsid w:val="009449DC"/>
    <w:rsid w:val="00945180"/>
    <w:rsid w:val="00945428"/>
    <w:rsid w:val="0094607B"/>
    <w:rsid w:val="00951076"/>
    <w:rsid w:val="00953604"/>
    <w:rsid w:val="0095496B"/>
    <w:rsid w:val="00960F1E"/>
    <w:rsid w:val="009610DC"/>
    <w:rsid w:val="00961490"/>
    <w:rsid w:val="0096381A"/>
    <w:rsid w:val="00965E04"/>
    <w:rsid w:val="009674AD"/>
    <w:rsid w:val="00970CDC"/>
    <w:rsid w:val="0097259B"/>
    <w:rsid w:val="00975727"/>
    <w:rsid w:val="00976511"/>
    <w:rsid w:val="00977010"/>
    <w:rsid w:val="00977D02"/>
    <w:rsid w:val="00977FF9"/>
    <w:rsid w:val="009809BB"/>
    <w:rsid w:val="009812C8"/>
    <w:rsid w:val="009829EE"/>
    <w:rsid w:val="00982B87"/>
    <w:rsid w:val="0098364B"/>
    <w:rsid w:val="009908A3"/>
    <w:rsid w:val="009911AF"/>
    <w:rsid w:val="0099151C"/>
    <w:rsid w:val="00991875"/>
    <w:rsid w:val="00991F92"/>
    <w:rsid w:val="00992985"/>
    <w:rsid w:val="00993889"/>
    <w:rsid w:val="00993C3D"/>
    <w:rsid w:val="0099551B"/>
    <w:rsid w:val="0099576C"/>
    <w:rsid w:val="00996BD2"/>
    <w:rsid w:val="009976FC"/>
    <w:rsid w:val="00997BF1"/>
    <w:rsid w:val="009A089C"/>
    <w:rsid w:val="009A118E"/>
    <w:rsid w:val="009A21CD"/>
    <w:rsid w:val="009A278C"/>
    <w:rsid w:val="009A2BC2"/>
    <w:rsid w:val="009A42C1"/>
    <w:rsid w:val="009A5429"/>
    <w:rsid w:val="009A72AD"/>
    <w:rsid w:val="009A7702"/>
    <w:rsid w:val="009B09E0"/>
    <w:rsid w:val="009B0BC5"/>
    <w:rsid w:val="009B1247"/>
    <w:rsid w:val="009B2393"/>
    <w:rsid w:val="009B6029"/>
    <w:rsid w:val="009B6971"/>
    <w:rsid w:val="009B7ACE"/>
    <w:rsid w:val="009C27F1"/>
    <w:rsid w:val="009C3152"/>
    <w:rsid w:val="009C3257"/>
    <w:rsid w:val="009C3ED0"/>
    <w:rsid w:val="009C4CFA"/>
    <w:rsid w:val="009C5070"/>
    <w:rsid w:val="009D112C"/>
    <w:rsid w:val="009D1385"/>
    <w:rsid w:val="009D47FA"/>
    <w:rsid w:val="009D4C5B"/>
    <w:rsid w:val="009D50D2"/>
    <w:rsid w:val="009D6BCA"/>
    <w:rsid w:val="009E0F62"/>
    <w:rsid w:val="009E14BC"/>
    <w:rsid w:val="009E4A58"/>
    <w:rsid w:val="009E5A2D"/>
    <w:rsid w:val="009E5AB2"/>
    <w:rsid w:val="009E6219"/>
    <w:rsid w:val="009F03B3"/>
    <w:rsid w:val="00A0096C"/>
    <w:rsid w:val="00A01757"/>
    <w:rsid w:val="00A028C0"/>
    <w:rsid w:val="00A02BAE"/>
    <w:rsid w:val="00A04B96"/>
    <w:rsid w:val="00A050E9"/>
    <w:rsid w:val="00A06A6B"/>
    <w:rsid w:val="00A0705C"/>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545"/>
    <w:rsid w:val="00A55BD6"/>
    <w:rsid w:val="00A55D50"/>
    <w:rsid w:val="00A57142"/>
    <w:rsid w:val="00A5740E"/>
    <w:rsid w:val="00A63813"/>
    <w:rsid w:val="00A648CD"/>
    <w:rsid w:val="00A6537A"/>
    <w:rsid w:val="00A67866"/>
    <w:rsid w:val="00A70B07"/>
    <w:rsid w:val="00A723F8"/>
    <w:rsid w:val="00A726D4"/>
    <w:rsid w:val="00A7574D"/>
    <w:rsid w:val="00A75ED1"/>
    <w:rsid w:val="00A77CCB"/>
    <w:rsid w:val="00A83D8D"/>
    <w:rsid w:val="00A8446B"/>
    <w:rsid w:val="00A8473F"/>
    <w:rsid w:val="00A862D6"/>
    <w:rsid w:val="00A87033"/>
    <w:rsid w:val="00A8715E"/>
    <w:rsid w:val="00A916A8"/>
    <w:rsid w:val="00A9295B"/>
    <w:rsid w:val="00A93B09"/>
    <w:rsid w:val="00A952D7"/>
    <w:rsid w:val="00A963F7"/>
    <w:rsid w:val="00A967AC"/>
    <w:rsid w:val="00A96AD8"/>
    <w:rsid w:val="00AA052C"/>
    <w:rsid w:val="00AA1B0D"/>
    <w:rsid w:val="00AA1E45"/>
    <w:rsid w:val="00AA3326"/>
    <w:rsid w:val="00AA4286"/>
    <w:rsid w:val="00AA43C9"/>
    <w:rsid w:val="00AA456B"/>
    <w:rsid w:val="00AA57F5"/>
    <w:rsid w:val="00AA672E"/>
    <w:rsid w:val="00AA6EC9"/>
    <w:rsid w:val="00AB6309"/>
    <w:rsid w:val="00AB6C5F"/>
    <w:rsid w:val="00AB7129"/>
    <w:rsid w:val="00AC27A6"/>
    <w:rsid w:val="00AC30F7"/>
    <w:rsid w:val="00AC3A5A"/>
    <w:rsid w:val="00AC4D95"/>
    <w:rsid w:val="00AC4EC4"/>
    <w:rsid w:val="00AC5DF4"/>
    <w:rsid w:val="00AD0AEF"/>
    <w:rsid w:val="00AD0CD7"/>
    <w:rsid w:val="00AD11B7"/>
    <w:rsid w:val="00AD1A94"/>
    <w:rsid w:val="00AD1C05"/>
    <w:rsid w:val="00AD4126"/>
    <w:rsid w:val="00AD421C"/>
    <w:rsid w:val="00AD44FA"/>
    <w:rsid w:val="00AD79CD"/>
    <w:rsid w:val="00AE070A"/>
    <w:rsid w:val="00AE101C"/>
    <w:rsid w:val="00AE2A69"/>
    <w:rsid w:val="00AE3288"/>
    <w:rsid w:val="00AE37E5"/>
    <w:rsid w:val="00AE5EB4"/>
    <w:rsid w:val="00AF0B53"/>
    <w:rsid w:val="00AF0C18"/>
    <w:rsid w:val="00AF47C5"/>
    <w:rsid w:val="00AF5398"/>
    <w:rsid w:val="00AF6EE5"/>
    <w:rsid w:val="00B049AF"/>
    <w:rsid w:val="00B07242"/>
    <w:rsid w:val="00B10534"/>
    <w:rsid w:val="00B113DB"/>
    <w:rsid w:val="00B11D8A"/>
    <w:rsid w:val="00B12981"/>
    <w:rsid w:val="00B147DD"/>
    <w:rsid w:val="00B156FD"/>
    <w:rsid w:val="00B2066A"/>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0EB"/>
    <w:rsid w:val="00B56FBE"/>
    <w:rsid w:val="00B60ACF"/>
    <w:rsid w:val="00B62B58"/>
    <w:rsid w:val="00B6440F"/>
    <w:rsid w:val="00B65149"/>
    <w:rsid w:val="00B66567"/>
    <w:rsid w:val="00B66F52"/>
    <w:rsid w:val="00B66FE5"/>
    <w:rsid w:val="00B70AFC"/>
    <w:rsid w:val="00B72880"/>
    <w:rsid w:val="00B758BF"/>
    <w:rsid w:val="00B77EC8"/>
    <w:rsid w:val="00B827A6"/>
    <w:rsid w:val="00B82CBC"/>
    <w:rsid w:val="00B831CE"/>
    <w:rsid w:val="00B85F69"/>
    <w:rsid w:val="00B86677"/>
    <w:rsid w:val="00B87131"/>
    <w:rsid w:val="00B939B1"/>
    <w:rsid w:val="00B96D40"/>
    <w:rsid w:val="00B97386"/>
    <w:rsid w:val="00BA263B"/>
    <w:rsid w:val="00BA42B2"/>
    <w:rsid w:val="00BA564B"/>
    <w:rsid w:val="00BA58D4"/>
    <w:rsid w:val="00BA5B9E"/>
    <w:rsid w:val="00BA6BF6"/>
    <w:rsid w:val="00BA7C9A"/>
    <w:rsid w:val="00BB3426"/>
    <w:rsid w:val="00BB5F8F"/>
    <w:rsid w:val="00BB657A"/>
    <w:rsid w:val="00BC1A4E"/>
    <w:rsid w:val="00BC5DC7"/>
    <w:rsid w:val="00BC6B8B"/>
    <w:rsid w:val="00BC7258"/>
    <w:rsid w:val="00BC73D8"/>
    <w:rsid w:val="00BD1B0E"/>
    <w:rsid w:val="00BD22DC"/>
    <w:rsid w:val="00BD2550"/>
    <w:rsid w:val="00BD3C64"/>
    <w:rsid w:val="00BD52D7"/>
    <w:rsid w:val="00BD5AD2"/>
    <w:rsid w:val="00BE22F3"/>
    <w:rsid w:val="00BE5B52"/>
    <w:rsid w:val="00BE7B8D"/>
    <w:rsid w:val="00BF0993"/>
    <w:rsid w:val="00BF10A9"/>
    <w:rsid w:val="00BF1703"/>
    <w:rsid w:val="00BF231C"/>
    <w:rsid w:val="00BF51E5"/>
    <w:rsid w:val="00BF6306"/>
    <w:rsid w:val="00BF7179"/>
    <w:rsid w:val="00BF74A6"/>
    <w:rsid w:val="00C013AD"/>
    <w:rsid w:val="00C04904"/>
    <w:rsid w:val="00C056B3"/>
    <w:rsid w:val="00C103E5"/>
    <w:rsid w:val="00C13319"/>
    <w:rsid w:val="00C13EE9"/>
    <w:rsid w:val="00C21540"/>
    <w:rsid w:val="00C21906"/>
    <w:rsid w:val="00C21BFA"/>
    <w:rsid w:val="00C24C8D"/>
    <w:rsid w:val="00C253D8"/>
    <w:rsid w:val="00C25FE2"/>
    <w:rsid w:val="00C26B53"/>
    <w:rsid w:val="00C279B2"/>
    <w:rsid w:val="00C33E50"/>
    <w:rsid w:val="00C34C20"/>
    <w:rsid w:val="00C35A3E"/>
    <w:rsid w:val="00C36E6E"/>
    <w:rsid w:val="00C3707E"/>
    <w:rsid w:val="00C40362"/>
    <w:rsid w:val="00C42130"/>
    <w:rsid w:val="00C423A4"/>
    <w:rsid w:val="00C423E3"/>
    <w:rsid w:val="00C43EA9"/>
    <w:rsid w:val="00C44BF5"/>
    <w:rsid w:val="00C521D6"/>
    <w:rsid w:val="00C55232"/>
    <w:rsid w:val="00C553A4"/>
    <w:rsid w:val="00C55A06"/>
    <w:rsid w:val="00C55D03"/>
    <w:rsid w:val="00C601BC"/>
    <w:rsid w:val="00C60CD9"/>
    <w:rsid w:val="00C6329F"/>
    <w:rsid w:val="00C63340"/>
    <w:rsid w:val="00C643F9"/>
    <w:rsid w:val="00C64E95"/>
    <w:rsid w:val="00C71372"/>
    <w:rsid w:val="00C720C2"/>
    <w:rsid w:val="00C72410"/>
    <w:rsid w:val="00C7287F"/>
    <w:rsid w:val="00C74A4E"/>
    <w:rsid w:val="00C80CB8"/>
    <w:rsid w:val="00C819F8"/>
    <w:rsid w:val="00C8248C"/>
    <w:rsid w:val="00C84E33"/>
    <w:rsid w:val="00C86724"/>
    <w:rsid w:val="00C86D6F"/>
    <w:rsid w:val="00C87D97"/>
    <w:rsid w:val="00C905FC"/>
    <w:rsid w:val="00C92D03"/>
    <w:rsid w:val="00C9319C"/>
    <w:rsid w:val="00C9435D"/>
    <w:rsid w:val="00C94DF2"/>
    <w:rsid w:val="00C96741"/>
    <w:rsid w:val="00CA2D1B"/>
    <w:rsid w:val="00CA3744"/>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CC8"/>
    <w:rsid w:val="00CD4092"/>
    <w:rsid w:val="00CD4A20"/>
    <w:rsid w:val="00CD50A1"/>
    <w:rsid w:val="00CD519E"/>
    <w:rsid w:val="00CE0C4F"/>
    <w:rsid w:val="00CE30EA"/>
    <w:rsid w:val="00CE4BCA"/>
    <w:rsid w:val="00CF048A"/>
    <w:rsid w:val="00CF155A"/>
    <w:rsid w:val="00CF2947"/>
    <w:rsid w:val="00CF686F"/>
    <w:rsid w:val="00CF6E60"/>
    <w:rsid w:val="00CF7BCA"/>
    <w:rsid w:val="00D008FD"/>
    <w:rsid w:val="00D0321C"/>
    <w:rsid w:val="00D035EC"/>
    <w:rsid w:val="00D06AB1"/>
    <w:rsid w:val="00D06FC1"/>
    <w:rsid w:val="00D072ED"/>
    <w:rsid w:val="00D07A16"/>
    <w:rsid w:val="00D07A35"/>
    <w:rsid w:val="00D1067E"/>
    <w:rsid w:val="00D10F50"/>
    <w:rsid w:val="00D11272"/>
    <w:rsid w:val="00D126F5"/>
    <w:rsid w:val="00D12B8B"/>
    <w:rsid w:val="00D1489E"/>
    <w:rsid w:val="00D15273"/>
    <w:rsid w:val="00D20737"/>
    <w:rsid w:val="00D21E81"/>
    <w:rsid w:val="00D223DE"/>
    <w:rsid w:val="00D25E37"/>
    <w:rsid w:val="00D2661A"/>
    <w:rsid w:val="00D27582"/>
    <w:rsid w:val="00D27EC4"/>
    <w:rsid w:val="00D32719"/>
    <w:rsid w:val="00D33333"/>
    <w:rsid w:val="00D352A2"/>
    <w:rsid w:val="00D4162B"/>
    <w:rsid w:val="00D44DC4"/>
    <w:rsid w:val="00D4514F"/>
    <w:rsid w:val="00D451E2"/>
    <w:rsid w:val="00D45E89"/>
    <w:rsid w:val="00D45E8D"/>
    <w:rsid w:val="00D466AE"/>
    <w:rsid w:val="00D4734F"/>
    <w:rsid w:val="00D51BF3"/>
    <w:rsid w:val="00D66846"/>
    <w:rsid w:val="00D6742B"/>
    <w:rsid w:val="00D675FB"/>
    <w:rsid w:val="00D705D9"/>
    <w:rsid w:val="00D71F25"/>
    <w:rsid w:val="00D72A9C"/>
    <w:rsid w:val="00D77031"/>
    <w:rsid w:val="00D807F9"/>
    <w:rsid w:val="00D80B8F"/>
    <w:rsid w:val="00D821E8"/>
    <w:rsid w:val="00D84941"/>
    <w:rsid w:val="00D84FA1"/>
    <w:rsid w:val="00D851F0"/>
    <w:rsid w:val="00D868A2"/>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846"/>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3CD2"/>
    <w:rsid w:val="00E06404"/>
    <w:rsid w:val="00E10DBE"/>
    <w:rsid w:val="00E11A85"/>
    <w:rsid w:val="00E12495"/>
    <w:rsid w:val="00E15CCD"/>
    <w:rsid w:val="00E202EF"/>
    <w:rsid w:val="00E210B5"/>
    <w:rsid w:val="00E23E43"/>
    <w:rsid w:val="00E2552F"/>
    <w:rsid w:val="00E3137A"/>
    <w:rsid w:val="00E32297"/>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5FE"/>
    <w:rsid w:val="00E62FF9"/>
    <w:rsid w:val="00E635D6"/>
    <w:rsid w:val="00E639BC"/>
    <w:rsid w:val="00E664CC"/>
    <w:rsid w:val="00E70388"/>
    <w:rsid w:val="00E706DD"/>
    <w:rsid w:val="00E70F92"/>
    <w:rsid w:val="00E74313"/>
    <w:rsid w:val="00E74C54"/>
    <w:rsid w:val="00E750CB"/>
    <w:rsid w:val="00E769C9"/>
    <w:rsid w:val="00E77A03"/>
    <w:rsid w:val="00E822E8"/>
    <w:rsid w:val="00E82554"/>
    <w:rsid w:val="00E82606"/>
    <w:rsid w:val="00E831C1"/>
    <w:rsid w:val="00E846C8"/>
    <w:rsid w:val="00E84957"/>
    <w:rsid w:val="00E84A55"/>
    <w:rsid w:val="00E85BFF"/>
    <w:rsid w:val="00E90391"/>
    <w:rsid w:val="00E906C2"/>
    <w:rsid w:val="00E9311F"/>
    <w:rsid w:val="00E9316C"/>
    <w:rsid w:val="00E934D1"/>
    <w:rsid w:val="00E94AF0"/>
    <w:rsid w:val="00E95D13"/>
    <w:rsid w:val="00E95DD3"/>
    <w:rsid w:val="00E969D5"/>
    <w:rsid w:val="00E97146"/>
    <w:rsid w:val="00EA1674"/>
    <w:rsid w:val="00EA58D1"/>
    <w:rsid w:val="00EA5AEE"/>
    <w:rsid w:val="00EA61BC"/>
    <w:rsid w:val="00EA681A"/>
    <w:rsid w:val="00EA735B"/>
    <w:rsid w:val="00EB1DC3"/>
    <w:rsid w:val="00EB1E69"/>
    <w:rsid w:val="00EB2086"/>
    <w:rsid w:val="00EB31ED"/>
    <w:rsid w:val="00EB5EDF"/>
    <w:rsid w:val="00EB60FE"/>
    <w:rsid w:val="00EB74DB"/>
    <w:rsid w:val="00EB7677"/>
    <w:rsid w:val="00EC5359"/>
    <w:rsid w:val="00EC562A"/>
    <w:rsid w:val="00EC7515"/>
    <w:rsid w:val="00ED067A"/>
    <w:rsid w:val="00ED1D21"/>
    <w:rsid w:val="00ED2B50"/>
    <w:rsid w:val="00ED415B"/>
    <w:rsid w:val="00EE0350"/>
    <w:rsid w:val="00EE0719"/>
    <w:rsid w:val="00EE0E80"/>
    <w:rsid w:val="00EE4C5B"/>
    <w:rsid w:val="00EE613F"/>
    <w:rsid w:val="00EE7295"/>
    <w:rsid w:val="00EE7869"/>
    <w:rsid w:val="00EF054A"/>
    <w:rsid w:val="00EF3235"/>
    <w:rsid w:val="00EF40F4"/>
    <w:rsid w:val="00EF61BE"/>
    <w:rsid w:val="00EF7E72"/>
    <w:rsid w:val="00F02592"/>
    <w:rsid w:val="00F0581C"/>
    <w:rsid w:val="00F06D37"/>
    <w:rsid w:val="00F07B9D"/>
    <w:rsid w:val="00F11586"/>
    <w:rsid w:val="00F1183B"/>
    <w:rsid w:val="00F11C9F"/>
    <w:rsid w:val="00F12263"/>
    <w:rsid w:val="00F1409D"/>
    <w:rsid w:val="00F14214"/>
    <w:rsid w:val="00F157A9"/>
    <w:rsid w:val="00F16F00"/>
    <w:rsid w:val="00F21437"/>
    <w:rsid w:val="00F25BB6"/>
    <w:rsid w:val="00F26B7E"/>
    <w:rsid w:val="00F27A3B"/>
    <w:rsid w:val="00F33817"/>
    <w:rsid w:val="00F34454"/>
    <w:rsid w:val="00F420D5"/>
    <w:rsid w:val="00F423E1"/>
    <w:rsid w:val="00F43F8D"/>
    <w:rsid w:val="00F451EA"/>
    <w:rsid w:val="00F452D5"/>
    <w:rsid w:val="00F45447"/>
    <w:rsid w:val="00F456C6"/>
    <w:rsid w:val="00F4577B"/>
    <w:rsid w:val="00F46496"/>
    <w:rsid w:val="00F47475"/>
    <w:rsid w:val="00F474D0"/>
    <w:rsid w:val="00F50179"/>
    <w:rsid w:val="00F515EE"/>
    <w:rsid w:val="00F519EF"/>
    <w:rsid w:val="00F52384"/>
    <w:rsid w:val="00F53C43"/>
    <w:rsid w:val="00F56511"/>
    <w:rsid w:val="00F6194E"/>
    <w:rsid w:val="00F623AC"/>
    <w:rsid w:val="00F6253A"/>
    <w:rsid w:val="00F6412A"/>
    <w:rsid w:val="00F65893"/>
    <w:rsid w:val="00F66A4A"/>
    <w:rsid w:val="00F71E22"/>
    <w:rsid w:val="00F72142"/>
    <w:rsid w:val="00F72AE7"/>
    <w:rsid w:val="00F72D1D"/>
    <w:rsid w:val="00F82225"/>
    <w:rsid w:val="00F833BA"/>
    <w:rsid w:val="00F84FD0"/>
    <w:rsid w:val="00F859A8"/>
    <w:rsid w:val="00F86D87"/>
    <w:rsid w:val="00F9108B"/>
    <w:rsid w:val="00F91349"/>
    <w:rsid w:val="00F9391A"/>
    <w:rsid w:val="00F93A8A"/>
    <w:rsid w:val="00F95248"/>
    <w:rsid w:val="00F956A9"/>
    <w:rsid w:val="00F963ED"/>
    <w:rsid w:val="00F966CF"/>
    <w:rsid w:val="00F96CAE"/>
    <w:rsid w:val="00F97C99"/>
    <w:rsid w:val="00FA2312"/>
    <w:rsid w:val="00FA662D"/>
    <w:rsid w:val="00FA73B1"/>
    <w:rsid w:val="00FB0CB9"/>
    <w:rsid w:val="00FB231D"/>
    <w:rsid w:val="00FB2E80"/>
    <w:rsid w:val="00FB45F1"/>
    <w:rsid w:val="00FB4A72"/>
    <w:rsid w:val="00FB54E8"/>
    <w:rsid w:val="00FB7054"/>
    <w:rsid w:val="00FC17B7"/>
    <w:rsid w:val="00FC2CB7"/>
    <w:rsid w:val="00FC3049"/>
    <w:rsid w:val="00FC4090"/>
    <w:rsid w:val="00FC55B4"/>
    <w:rsid w:val="00FD00E6"/>
    <w:rsid w:val="00FD09A1"/>
    <w:rsid w:val="00FD2A7C"/>
    <w:rsid w:val="00FD4BEE"/>
    <w:rsid w:val="00FD59EB"/>
    <w:rsid w:val="00FD7299"/>
    <w:rsid w:val="00FE1FBE"/>
    <w:rsid w:val="00FE3901"/>
    <w:rsid w:val="00FE39D3"/>
    <w:rsid w:val="00FE4BCE"/>
    <w:rsid w:val="00FE54AE"/>
    <w:rsid w:val="00FE576A"/>
    <w:rsid w:val="00FE7E79"/>
    <w:rsid w:val="00FF1673"/>
    <w:rsid w:val="00FF32C7"/>
    <w:rsid w:val="00FF3E7D"/>
    <w:rsid w:val="00FF5B99"/>
    <w:rsid w:val="00FF730C"/>
    <w:rsid w:val="00FF73F4"/>
    <w:rsid w:val="00FF7CE4"/>
    <w:rsid w:val="00FF7E39"/>
    <w:rsid w:val="14B4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Document Map"/>
    <w:basedOn w:val="1"/>
    <w:link w:val="232"/>
    <w:semiHidden/>
    <w:unhideWhenUsed/>
    <w:qFormat/>
    <w:uiPriority w:val="99"/>
    <w:rPr>
      <w:rFonts w:ascii="宋体"/>
      <w:sz w:val="18"/>
      <w:szCs w:val="18"/>
    </w:rPr>
  </w:style>
  <w:style w:type="paragraph" w:styleId="14">
    <w:name w:val="Body Text"/>
    <w:basedOn w:val="1"/>
    <w:link w:val="88"/>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19"/>
    <w:qFormat/>
    <w:uiPriority w:val="99"/>
    <w:rPr>
      <w:rFonts w:ascii="Times New Roman" w:hAnsi="Times New Roman" w:eastAsia="宋体" w:cs="Times New Roman"/>
      <w:sz w:val="18"/>
      <w:szCs w:val="18"/>
    </w:rPr>
  </w:style>
  <w:style w:type="character" w:customStyle="1" w:styleId="46">
    <w:name w:val="页脚 字符"/>
    <w:link w:val="18"/>
    <w:qFormat/>
    <w:uiPriority w:val="99"/>
    <w:rPr>
      <w:rFonts w:ascii="宋体" w:hAnsi="Times New Roman" w:eastAsia="宋体" w:cs="Times New Roman"/>
      <w:sz w:val="18"/>
      <w:szCs w:val="18"/>
    </w:rPr>
  </w:style>
  <w:style w:type="character" w:customStyle="1" w:styleId="47">
    <w:name w:val="批注框文本 字符"/>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ind w:left="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uiPriority w:val="0"/>
    <w:pPr>
      <w:spacing w:afterLines="150" w:line="240" w:lineRule="auto"/>
      <w:jc w:val="center"/>
    </w:pPr>
    <w:rPr>
      <w:rFonts w:ascii="黑体" w:eastAsia="黑体"/>
      <w:sz w:val="32"/>
    </w:rPr>
  </w:style>
  <w:style w:type="paragraph" w:customStyle="1" w:styleId="94">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uiPriority w:val="0"/>
    <w:pPr>
      <w:adjustRightInd/>
      <w:spacing w:line="240" w:lineRule="auto"/>
      <w:ind w:firstLine="200" w:firstLineChars="200"/>
    </w:pPr>
    <w:rPr>
      <w:sz w:val="18"/>
      <w:szCs w:val="24"/>
    </w:rPr>
  </w:style>
  <w:style w:type="paragraph" w:customStyle="1" w:styleId="99">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uiPriority w:val="0"/>
    <w:rPr>
      <w:rFonts w:ascii="宋体" w:hAnsi="Times New Roman" w:eastAsia="宋体" w:cs="Times New Roman"/>
      <w:sz w:val="18"/>
      <w:szCs w:val="18"/>
    </w:rPr>
  </w:style>
  <w:style w:type="paragraph" w:customStyle="1" w:styleId="102">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next w:val="58"/>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文档结构图 字符"/>
    <w:basedOn w:val="30"/>
    <w:link w:val="13"/>
    <w:semiHidden/>
    <w:qFormat/>
    <w:uiPriority w:val="99"/>
    <w:rPr>
      <w:rFonts w:ascii="宋体"/>
      <w:kern w:val="2"/>
      <w:sz w:val="18"/>
      <w:szCs w:val="1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basedOn w:val="30"/>
    <w:link w:val="233"/>
    <w:qFormat/>
    <w:uiPriority w:val="0"/>
    <w:rPr>
      <w:rFonts w:ascii="宋体" w:hAnsi="Times New Roman"/>
      <w:sz w:val="21"/>
    </w:rPr>
  </w:style>
  <w:style w:type="character" w:customStyle="1" w:styleId="235">
    <w:name w:val="首示例 Char"/>
    <w:basedOn w:val="30"/>
    <w:link w:val="236"/>
    <w:qFormat/>
    <w:uiPriority w:val="0"/>
    <w:rPr>
      <w:rFonts w:ascii="宋体" w:hAnsi="宋体"/>
      <w:kern w:val="2"/>
      <w:sz w:val="18"/>
      <w:szCs w:val="18"/>
    </w:rPr>
  </w:style>
  <w:style w:type="paragraph" w:customStyle="1" w:styleId="236">
    <w:name w:val="首示例"/>
    <w:next w:val="233"/>
    <w:link w:val="235"/>
    <w:qFormat/>
    <w:uiPriority w:val="0"/>
    <w:pPr>
      <w:numPr>
        <w:ilvl w:val="0"/>
        <w:numId w:val="32"/>
      </w:numPr>
      <w:tabs>
        <w:tab w:val="left" w:pos="360"/>
      </w:tabs>
      <w:ind w:firstLine="0"/>
    </w:pPr>
    <w:rPr>
      <w:rFonts w:ascii="宋体" w:hAnsi="宋体" w:eastAsia="宋体" w:cs="Times New Roman"/>
      <w:kern w:val="2"/>
      <w:sz w:val="18"/>
      <w:szCs w:val="18"/>
      <w:lang w:val="en-US" w:eastAsia="zh-CN" w:bidi="ar-SA"/>
    </w:rPr>
  </w:style>
  <w:style w:type="paragraph" w:customStyle="1" w:styleId="237">
    <w:name w:val="附录图标题"/>
    <w:basedOn w:val="1"/>
    <w:next w:val="233"/>
    <w:qFormat/>
    <w:uiPriority w:val="0"/>
    <w:pPr>
      <w:numPr>
        <w:ilvl w:val="1"/>
        <w:numId w:val="33"/>
      </w:numPr>
      <w:tabs>
        <w:tab w:val="left" w:pos="363"/>
      </w:tabs>
      <w:adjustRightInd/>
      <w:spacing w:beforeLines="50" w:afterLines="50" w:line="240" w:lineRule="auto"/>
      <w:ind w:left="0" w:firstLine="0"/>
      <w:jc w:val="center"/>
    </w:pPr>
    <w:rPr>
      <w:rFonts w:ascii="黑体" w:hAnsi="Times New Roman" w:eastAsia="黑体"/>
    </w:rPr>
  </w:style>
  <w:style w:type="paragraph" w:customStyle="1" w:styleId="238">
    <w:name w:val="附录图标号"/>
    <w:basedOn w:val="1"/>
    <w:qFormat/>
    <w:uiPriority w:val="0"/>
    <w:pPr>
      <w:keepNext/>
      <w:pageBreakBefore/>
      <w:widowControl/>
      <w:numPr>
        <w:ilvl w:val="0"/>
        <w:numId w:val="33"/>
      </w:numPr>
      <w:adjustRightInd/>
      <w:spacing w:line="14" w:lineRule="exact"/>
      <w:ind w:left="0" w:firstLine="363"/>
      <w:jc w:val="center"/>
      <w:outlineLvl w:val="0"/>
    </w:pPr>
    <w:rPr>
      <w:rFonts w:ascii="Times New Roman" w:hAnsi="Times New Roman"/>
      <w:color w:val="FFFFFF"/>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D9B916A225547A8B6A6791EC995320C"/>
        <w:style w:val=""/>
        <w:category>
          <w:name w:val="常规"/>
          <w:gallery w:val="placeholder"/>
        </w:category>
        <w:types>
          <w:type w:val="bbPlcHdr"/>
        </w:types>
        <w:behaviors>
          <w:behavior w:val="content"/>
        </w:behaviors>
        <w:description w:val=""/>
        <w:guid w:val="{C3E70B78-2825-4663-92E7-1D6B5391373D}"/>
      </w:docPartPr>
      <w:docPartBody>
        <w:p w14:paraId="708B3AE5">
          <w:pPr>
            <w:pStyle w:val="5"/>
            <w:rPr>
              <w:rFonts w:hint="eastAsia"/>
            </w:rPr>
          </w:pPr>
          <w:r>
            <w:rPr>
              <w:rStyle w:val="4"/>
              <w:rFonts w:hint="eastAsia"/>
            </w:rPr>
            <w:t>单击或点击此处输入文字。</w:t>
          </w:r>
        </w:p>
      </w:docPartBody>
    </w:docPart>
    <w:docPart>
      <w:docPartPr>
        <w:name w:val="B9930F5FC6224DF496D79DF082E18A13"/>
        <w:style w:val=""/>
        <w:category>
          <w:name w:val="常规"/>
          <w:gallery w:val="placeholder"/>
        </w:category>
        <w:types>
          <w:type w:val="bbPlcHdr"/>
        </w:types>
        <w:behaviors>
          <w:behavior w:val="content"/>
        </w:behaviors>
        <w:description w:val=""/>
        <w:guid w:val="{27162189-300A-4166-AE30-8521A3A78C1D}"/>
      </w:docPartPr>
      <w:docPartBody>
        <w:p w14:paraId="66854DEA">
          <w:pPr>
            <w:pStyle w:val="6"/>
            <w:rPr>
              <w:rFonts w:hint="eastAsia"/>
            </w:rPr>
          </w:pPr>
          <w:r>
            <w:rPr>
              <w:rStyle w:val="4"/>
              <w:rFonts w:hint="eastAsia"/>
            </w:rPr>
            <w:t>选择一项。</w:t>
          </w:r>
        </w:p>
      </w:docPartBody>
    </w:docPart>
    <w:docPart>
      <w:docPartPr>
        <w:name w:val="F52D30A2C9754F31A62092CECDB702D0"/>
        <w:style w:val=""/>
        <w:category>
          <w:name w:val="常规"/>
          <w:gallery w:val="placeholder"/>
        </w:category>
        <w:types>
          <w:type w:val="bbPlcHdr"/>
        </w:types>
        <w:behaviors>
          <w:behavior w:val="content"/>
        </w:behaviors>
        <w:description w:val=""/>
        <w:guid w:val="{CEB50B48-0541-4E23-BC94-AB2520661090}"/>
      </w:docPartPr>
      <w:docPartBody>
        <w:p w14:paraId="6C945792">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1B26"/>
    <w:rsid w:val="00024B32"/>
    <w:rsid w:val="000C750F"/>
    <w:rsid w:val="00137C4A"/>
    <w:rsid w:val="001C1A93"/>
    <w:rsid w:val="00272C9E"/>
    <w:rsid w:val="002956AB"/>
    <w:rsid w:val="002F356C"/>
    <w:rsid w:val="003A69CD"/>
    <w:rsid w:val="003C1564"/>
    <w:rsid w:val="00406789"/>
    <w:rsid w:val="00415544"/>
    <w:rsid w:val="00423052"/>
    <w:rsid w:val="005406FA"/>
    <w:rsid w:val="005F15BA"/>
    <w:rsid w:val="00632ACC"/>
    <w:rsid w:val="006B0DF0"/>
    <w:rsid w:val="006B15A8"/>
    <w:rsid w:val="006B6C38"/>
    <w:rsid w:val="00740609"/>
    <w:rsid w:val="007E4178"/>
    <w:rsid w:val="00852194"/>
    <w:rsid w:val="008C7C35"/>
    <w:rsid w:val="00943F8A"/>
    <w:rsid w:val="00982FFD"/>
    <w:rsid w:val="00A0622E"/>
    <w:rsid w:val="00AF74EB"/>
    <w:rsid w:val="00B931AB"/>
    <w:rsid w:val="00BA564B"/>
    <w:rsid w:val="00BB3426"/>
    <w:rsid w:val="00BD2D74"/>
    <w:rsid w:val="00CD3CC8"/>
    <w:rsid w:val="00D15273"/>
    <w:rsid w:val="00D27628"/>
    <w:rsid w:val="00DE1B26"/>
    <w:rsid w:val="00E417D9"/>
    <w:rsid w:val="00E459FA"/>
    <w:rsid w:val="00EA1674"/>
    <w:rsid w:val="00F70AED"/>
    <w:rsid w:val="00FA2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D9B916A225547A8B6A6791EC995320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9930F5FC6224DF496D79DF082E18A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52D30A2C9754F31A62092CECDB702D0"/>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81EA5-AF44-4394-A752-65E77C8111FE}">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2166</Words>
  <Characters>2734</Characters>
  <Lines>23</Lines>
  <Paragraphs>6</Paragraphs>
  <TotalTime>118</TotalTime>
  <ScaleCrop>false</ScaleCrop>
  <LinksUpToDate>false</LinksUpToDate>
  <CharactersWithSpaces>2834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2021-11-24T06:54:00Z</dcterms:created>
  <dc:creator>Administrator</dc:creator>
  <dc:description>&lt;config cover="true" show_menu="true" version="1.0.0" doctype="SDKXY"&gt;_x000d_
&lt;/config&gt;</dc:description>
  <cp:lastModifiedBy>半个西瓜</cp:lastModifiedBy>
  <cp:lastPrinted>2025-06-03T08:45:58Z</cp:lastPrinted>
  <dcterms:modified xsi:type="dcterms:W3CDTF">2025-06-03T08:46:04Z</dcterms:modified>
  <dc:title>团体标准</dc:title>
  <cp:revision>341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eyJoZGlkIjoiMzUzOWNlN2M1Mzc3OTU3NzRlMGVhMGVkMTMxNzVkNWEiLCJ1c2VySWQiOiIzMzc4NDAwNjEifQ==</vt:lpwstr>
  </property>
  <property fmtid="{D5CDD505-2E9C-101B-9397-08002B2CF9AE}" pid="16" name="KSOProductBuildVer">
    <vt:lpwstr>2052-12.1.0.21171</vt:lpwstr>
  </property>
  <property fmtid="{D5CDD505-2E9C-101B-9397-08002B2CF9AE}" pid="17" name="ICV">
    <vt:lpwstr>C1F53A4A505641C59F9352AB6538F47A_12</vt:lpwstr>
  </property>
</Properties>
</file>