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1C241823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F032FD" w:rsidRPr="00F032FD">
        <w:rPr>
          <w:rFonts w:ascii="迷你简小标宋" w:eastAsia="迷你简小标宋" w:hAnsi="宋体" w:hint="eastAsia"/>
          <w:w w:val="90"/>
          <w:sz w:val="44"/>
          <w:szCs w:val="44"/>
        </w:rPr>
        <w:t>封箱胶带生产技术规范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CBC700E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17FABA77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F032FD" w:rsidRPr="00F032FD">
        <w:rPr>
          <w:rFonts w:ascii="宋体" w:eastAsia="宋体" w:hAnsi="宋体" w:hint="eastAsia"/>
          <w:sz w:val="28"/>
          <w:szCs w:val="28"/>
        </w:rPr>
        <w:t>封箱胶带生产技术规范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F032FD" w:rsidRPr="00F032FD">
        <w:rPr>
          <w:rFonts w:ascii="宋体" w:eastAsia="宋体" w:hAnsi="宋体" w:hint="eastAsia"/>
          <w:sz w:val="28"/>
          <w:szCs w:val="28"/>
        </w:rPr>
        <w:t>苏州国群新材料科技有限公司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F032FD" w:rsidRPr="00F032FD">
        <w:rPr>
          <w:rFonts w:ascii="宋体" w:eastAsia="宋体" w:hAnsi="宋体" w:hint="eastAsia"/>
          <w:sz w:val="28"/>
          <w:szCs w:val="28"/>
        </w:rPr>
        <w:t>封箱胶带生产技术规范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5FB37581" w14:textId="77777777" w:rsidR="000E0E68" w:rsidRPr="000E0E68" w:rsidRDefault="000E0E68" w:rsidP="000E0E6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E0E68">
        <w:rPr>
          <w:rFonts w:ascii="宋体" w:eastAsia="宋体" w:hAnsi="宋体" w:hint="eastAsia"/>
          <w:sz w:val="28"/>
          <w:szCs w:val="28"/>
        </w:rPr>
        <w:t>封箱胶带是一种广泛应用于包装行业的压敏胶粘带，主要用于密封纸箱、固定物品或标识用途。目前封箱胶带生产缺乏统一的技术规范，导致不同企业产品质量差异大，通过制定团体标准，明确生产各环节技术要求，如原材料选择、生产工艺参数、产品性能指标等，可有效规范企业生产行为，减少劣质产品，净化市场环境。</w:t>
      </w:r>
    </w:p>
    <w:p w14:paraId="02AFB27B" w14:textId="77777777" w:rsidR="000E0E68" w:rsidRPr="000E0E68" w:rsidRDefault="000E0E68" w:rsidP="000E0E6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E0E68">
        <w:rPr>
          <w:rFonts w:ascii="宋体" w:eastAsia="宋体" w:hAnsi="宋体" w:hint="eastAsia"/>
          <w:sz w:val="28"/>
          <w:szCs w:val="28"/>
        </w:rPr>
        <w:t>我国尚未有针对封箱胶带生产技术规范的国家标准、行业标准。为适应市场发展的需要，推动行业的规范性建设，营造良好的市场环境，特提出《封箱胶带生产技术规范》团体标准的制定。</w:t>
      </w:r>
    </w:p>
    <w:p w14:paraId="485FE2C4" w14:textId="295EB947" w:rsidR="00595D38" w:rsidRDefault="000E0E68" w:rsidP="000E0E6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E0E68">
        <w:rPr>
          <w:rFonts w:ascii="宋体" w:eastAsia="宋体" w:hAnsi="宋体" w:hint="eastAsia"/>
          <w:sz w:val="28"/>
          <w:szCs w:val="28"/>
        </w:rPr>
        <w:t>本项目旨在借助标准化手段，将封箱胶带生产技术规范化，填补本行业相关标准的空白，同时规范行业秩序、提升产品质量、促进技术进步。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349A769E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0E0E68" w:rsidRPr="000E0E68">
        <w:rPr>
          <w:rFonts w:ascii="宋体" w:eastAsia="宋体" w:hAnsi="宋体" w:hint="eastAsia"/>
          <w:sz w:val="28"/>
          <w:szCs w:val="28"/>
        </w:rPr>
        <w:t>封箱胶带生产技术规范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7E9CFC92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</w:t>
      </w:r>
      <w:r>
        <w:rPr>
          <w:rFonts w:ascii="宋体" w:eastAsia="宋体" w:hAnsi="宋体" w:hint="eastAsia"/>
          <w:sz w:val="28"/>
          <w:szCs w:val="28"/>
        </w:rPr>
        <w:lastRenderedPageBreak/>
        <w:t>标准、科研成果、专著等开展广泛、深入的调研，在此基础上完成《</w:t>
      </w:r>
      <w:r w:rsidR="000E0E68" w:rsidRPr="000E0E68">
        <w:rPr>
          <w:rFonts w:ascii="宋体" w:eastAsia="宋体" w:hAnsi="宋体" w:hint="eastAsia"/>
          <w:sz w:val="28"/>
          <w:szCs w:val="28"/>
        </w:rPr>
        <w:t>封箱胶带生产技术规范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0E0E68" w:rsidRPr="000E0E68">
        <w:rPr>
          <w:rFonts w:ascii="宋体" w:eastAsia="宋体" w:hAnsi="宋体" w:hint="eastAsia"/>
          <w:sz w:val="28"/>
          <w:szCs w:val="28"/>
        </w:rPr>
        <w:t>封箱胶带生产技术规范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0E16843D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0E0E68" w:rsidRPr="000E0E68">
        <w:rPr>
          <w:rFonts w:ascii="宋体" w:eastAsia="宋体" w:hAnsi="宋体" w:hint="eastAsia"/>
          <w:sz w:val="28"/>
          <w:szCs w:val="28"/>
        </w:rPr>
        <w:t>苏州国群新材料科技有限公司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365B952E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5B23A5" w:rsidRPr="005B23A5">
        <w:rPr>
          <w:rFonts w:ascii="宋体" w:eastAsia="宋体" w:hAnsi="宋体"/>
          <w:sz w:val="28"/>
          <w:szCs w:val="28"/>
        </w:rPr>
        <w:t>基本要求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744F5D">
        <w:rPr>
          <w:rFonts w:ascii="宋体" w:eastAsia="宋体" w:hAnsi="宋体" w:hint="eastAsia"/>
          <w:sz w:val="28"/>
          <w:szCs w:val="28"/>
        </w:rPr>
        <w:t>规定了</w:t>
      </w:r>
      <w:r w:rsidR="000E0E68">
        <w:rPr>
          <w:rFonts w:ascii="宋体" w:eastAsia="宋体" w:hAnsi="宋体" w:hint="eastAsia"/>
          <w:sz w:val="28"/>
          <w:szCs w:val="28"/>
        </w:rPr>
        <w:t>生产环境、生产设备、人员的要求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49E7862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5B23A5">
        <w:rPr>
          <w:rFonts w:ascii="宋体" w:eastAsia="宋体" w:hAnsi="宋体" w:hint="eastAsia"/>
          <w:sz w:val="28"/>
          <w:szCs w:val="28"/>
        </w:rPr>
        <w:t>原材料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37835799" w14:textId="311DA093" w:rsidR="00744F5D" w:rsidRDefault="00826C34" w:rsidP="00744F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bookmarkStart w:id="2" w:name="_Toc200532443"/>
      <w:r w:rsidR="005B23A5" w:rsidRPr="005B23A5">
        <w:rPr>
          <w:rFonts w:ascii="宋体" w:eastAsia="宋体" w:hAnsi="宋体" w:hint="eastAsia"/>
          <w:sz w:val="28"/>
          <w:szCs w:val="28"/>
        </w:rPr>
        <w:t>生产工艺流程</w:t>
      </w:r>
      <w:bookmarkEnd w:id="2"/>
      <w:r w:rsidR="005B23A5" w:rsidRPr="005B23A5">
        <w:rPr>
          <w:rFonts w:ascii="宋体" w:eastAsia="宋体" w:hAnsi="宋体" w:hint="eastAsia"/>
          <w:sz w:val="28"/>
          <w:szCs w:val="28"/>
        </w:rPr>
        <w:t>：包括</w:t>
      </w:r>
      <w:r w:rsidR="000E0E68" w:rsidRPr="000E0E68">
        <w:rPr>
          <w:rFonts w:ascii="宋体" w:eastAsia="宋体" w:hAnsi="宋体" w:hint="eastAsia"/>
          <w:sz w:val="28"/>
          <w:szCs w:val="28"/>
        </w:rPr>
        <w:t>BOPP 薄膜开卷</w:t>
      </w:r>
      <w:r w:rsidR="000E0E68" w:rsidRPr="000E0E68">
        <w:rPr>
          <w:rFonts w:ascii="宋体" w:eastAsia="宋体" w:hAnsi="宋体" w:hint="eastAsia"/>
          <w:sz w:val="28"/>
          <w:szCs w:val="28"/>
        </w:rPr>
        <w:t>、</w:t>
      </w:r>
      <w:r w:rsidR="000E0E68" w:rsidRPr="000E0E68">
        <w:rPr>
          <w:rFonts w:ascii="宋体" w:eastAsia="宋体" w:hAnsi="宋体" w:hint="eastAsia"/>
          <w:sz w:val="28"/>
          <w:szCs w:val="28"/>
        </w:rPr>
        <w:t>胶水配制</w:t>
      </w:r>
      <w:r w:rsidR="000E0E68" w:rsidRPr="000E0E68">
        <w:rPr>
          <w:rFonts w:ascii="宋体" w:eastAsia="宋体" w:hAnsi="宋体" w:hint="eastAsia"/>
          <w:sz w:val="28"/>
          <w:szCs w:val="28"/>
        </w:rPr>
        <w:t>、</w:t>
      </w:r>
      <w:r w:rsidR="000E0E68" w:rsidRPr="000E0E68">
        <w:rPr>
          <w:rFonts w:ascii="宋体" w:eastAsia="宋体" w:hAnsi="宋体" w:hint="eastAsia"/>
          <w:sz w:val="28"/>
          <w:szCs w:val="28"/>
        </w:rPr>
        <w:t>薄膜上胶</w:t>
      </w:r>
      <w:r w:rsidR="000E0E68" w:rsidRPr="000E0E68">
        <w:rPr>
          <w:rFonts w:ascii="宋体" w:eastAsia="宋体" w:hAnsi="宋体" w:hint="eastAsia"/>
          <w:sz w:val="28"/>
          <w:szCs w:val="28"/>
        </w:rPr>
        <w:t>、</w:t>
      </w:r>
      <w:r w:rsidR="000E0E68" w:rsidRPr="000E0E68">
        <w:rPr>
          <w:rFonts w:ascii="宋体" w:eastAsia="宋体" w:hAnsi="宋体" w:hint="eastAsia"/>
          <w:sz w:val="28"/>
          <w:szCs w:val="28"/>
        </w:rPr>
        <w:t>干燥固化</w:t>
      </w:r>
      <w:r w:rsidR="000E0E68" w:rsidRPr="000E0E68">
        <w:rPr>
          <w:rFonts w:ascii="宋体" w:eastAsia="宋体" w:hAnsi="宋体" w:hint="eastAsia"/>
          <w:sz w:val="28"/>
          <w:szCs w:val="28"/>
        </w:rPr>
        <w:t>、</w:t>
      </w:r>
      <w:r w:rsidR="000E0E68" w:rsidRPr="000E0E68">
        <w:rPr>
          <w:rFonts w:ascii="宋体" w:eastAsia="宋体" w:hAnsi="宋体" w:hint="eastAsia"/>
          <w:sz w:val="28"/>
          <w:szCs w:val="28"/>
        </w:rPr>
        <w:t>卷绕、切割</w:t>
      </w:r>
      <w:r w:rsidR="000E0E68" w:rsidRPr="000E0E68">
        <w:rPr>
          <w:rFonts w:ascii="宋体" w:eastAsia="宋体" w:hAnsi="宋体" w:hint="eastAsia"/>
          <w:sz w:val="28"/>
          <w:szCs w:val="28"/>
        </w:rPr>
        <w:t>、</w:t>
      </w:r>
      <w:r w:rsidR="000E0E68" w:rsidRPr="000E0E68">
        <w:rPr>
          <w:rFonts w:ascii="宋体" w:eastAsia="宋体" w:hAnsi="宋体" w:hint="eastAsia"/>
          <w:sz w:val="28"/>
          <w:szCs w:val="28"/>
        </w:rPr>
        <w:t>包装</w:t>
      </w:r>
      <w:r w:rsidR="000E0E68" w:rsidRPr="000E0E68">
        <w:rPr>
          <w:rFonts w:ascii="宋体" w:eastAsia="宋体" w:hAnsi="宋体" w:hint="eastAsia"/>
          <w:sz w:val="28"/>
          <w:szCs w:val="28"/>
        </w:rPr>
        <w:t>、</w:t>
      </w:r>
      <w:r w:rsidR="000E0E68" w:rsidRPr="000E0E68">
        <w:rPr>
          <w:rFonts w:ascii="宋体" w:eastAsia="宋体" w:hAnsi="宋体"/>
          <w:sz w:val="28"/>
          <w:szCs w:val="28"/>
        </w:rPr>
        <w:t>质量检验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0E1B0153" w14:textId="0C61783F" w:rsidR="00630659" w:rsidRDefault="00630659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bookmarkStart w:id="3" w:name="_Toc200116582"/>
      <w:r w:rsidR="000E0E68" w:rsidRPr="000E0E68">
        <w:rPr>
          <w:rFonts w:ascii="宋体" w:eastAsia="宋体" w:hAnsi="宋体" w:hint="eastAsia"/>
          <w:sz w:val="28"/>
          <w:szCs w:val="28"/>
        </w:rPr>
        <w:t>记录和文件管理</w:t>
      </w:r>
      <w:bookmarkEnd w:id="3"/>
      <w:r>
        <w:rPr>
          <w:rFonts w:ascii="宋体" w:eastAsia="宋体" w:hAnsi="宋体"/>
          <w:sz w:val="28"/>
          <w:szCs w:val="28"/>
        </w:rPr>
        <w:t>。</w:t>
      </w:r>
    </w:p>
    <w:p w14:paraId="1022E469" w14:textId="4B62F041" w:rsidR="005B23A5" w:rsidRDefault="005B23A5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6、</w:t>
      </w:r>
      <w:bookmarkStart w:id="4" w:name="_Toc184290037"/>
      <w:bookmarkStart w:id="5" w:name="_Toc193183300"/>
      <w:bookmarkStart w:id="6" w:name="_Toc200116583"/>
      <w:r w:rsidR="000E0E68" w:rsidRPr="000E0E68">
        <w:rPr>
          <w:rFonts w:ascii="宋体" w:eastAsia="宋体" w:hAnsi="宋体" w:hint="eastAsia"/>
          <w:sz w:val="28"/>
          <w:szCs w:val="28"/>
        </w:rPr>
        <w:t>环境保护</w:t>
      </w:r>
      <w:bookmarkEnd w:id="4"/>
      <w:bookmarkEnd w:id="5"/>
      <w:bookmarkEnd w:id="6"/>
      <w:r w:rsidRPr="005B23A5">
        <w:rPr>
          <w:rFonts w:ascii="宋体" w:eastAsia="宋体" w:hAnsi="宋体" w:hint="eastAsia"/>
          <w:sz w:val="28"/>
          <w:szCs w:val="28"/>
        </w:rPr>
        <w:t>。</w:t>
      </w:r>
    </w:p>
    <w:p w14:paraId="09FC8C4A" w14:textId="43C5C3E5" w:rsidR="00744F5D" w:rsidRDefault="00744F5D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bookmarkStart w:id="7" w:name="_Toc169610786"/>
      <w:bookmarkStart w:id="8" w:name="_Toc152921744"/>
      <w:bookmarkStart w:id="9" w:name="_Toc148344274"/>
      <w:bookmarkStart w:id="10" w:name="_Toc152921392"/>
      <w:bookmarkStart w:id="11" w:name="_Toc175583920"/>
      <w:bookmarkStart w:id="12" w:name="_Toc178001482"/>
      <w:bookmarkStart w:id="13" w:name="_Toc179553988"/>
      <w:bookmarkStart w:id="14" w:name="_Toc182819334"/>
      <w:bookmarkStart w:id="15" w:name="_Toc184290038"/>
      <w:bookmarkStart w:id="16" w:name="_Toc193183301"/>
      <w:bookmarkStart w:id="17" w:name="_Toc200532446"/>
      <w:r w:rsidR="005B23A5" w:rsidRPr="005B23A5">
        <w:rPr>
          <w:rFonts w:ascii="宋体" w:eastAsia="宋体" w:hAnsi="宋体"/>
          <w:sz w:val="28"/>
          <w:szCs w:val="28"/>
        </w:rPr>
        <w:t>安全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宋体" w:eastAsia="宋体" w:hAnsi="宋体" w:hint="eastAsia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3D4AB6AC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7E6525" w:rsidRPr="000E0E68">
        <w:rPr>
          <w:rFonts w:ascii="宋体" w:eastAsia="宋体" w:hAnsi="宋体" w:hint="eastAsia"/>
          <w:sz w:val="28"/>
          <w:szCs w:val="28"/>
        </w:rPr>
        <w:t>封箱胶带生产技术规范</w:t>
      </w:r>
      <w:bookmarkStart w:id="18" w:name="_GoBack"/>
      <w:bookmarkEnd w:id="18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2303589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962B94"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/>
          <w:sz w:val="28"/>
          <w:szCs w:val="28"/>
        </w:rPr>
        <w:t>月</w:t>
      </w:r>
      <w:r w:rsidR="00962B94">
        <w:rPr>
          <w:rFonts w:ascii="宋体" w:eastAsia="宋体" w:hAnsi="宋体" w:hint="eastAsia"/>
          <w:sz w:val="28"/>
          <w:szCs w:val="28"/>
        </w:rPr>
        <w:t>13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5E6ED" w14:textId="77777777" w:rsidR="000D0920" w:rsidRDefault="000D0920" w:rsidP="00963EC2">
      <w:r>
        <w:separator/>
      </w:r>
    </w:p>
  </w:endnote>
  <w:endnote w:type="continuationSeparator" w:id="0">
    <w:p w14:paraId="119B523A" w14:textId="77777777" w:rsidR="000D0920" w:rsidRDefault="000D0920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F642" w14:textId="77777777" w:rsidR="000D0920" w:rsidRDefault="000D0920" w:rsidP="00963EC2">
      <w:r>
        <w:separator/>
      </w:r>
    </w:p>
  </w:footnote>
  <w:footnote w:type="continuationSeparator" w:id="0">
    <w:p w14:paraId="2565762A" w14:textId="77777777" w:rsidR="000D0920" w:rsidRDefault="000D0920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0920"/>
    <w:rsid w:val="000D7E80"/>
    <w:rsid w:val="000E0E68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70788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6525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91BB3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032FD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CB38-FFA0-4402-8B44-CF9AE40F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</Words>
  <Characters>1105</Characters>
  <Application>Microsoft Office Word</Application>
  <DocSecurity>0</DocSecurity>
  <Lines>9</Lines>
  <Paragraphs>2</Paragraphs>
  <ScaleCrop>false</ScaleCrop>
  <Company>Windsoft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7</cp:revision>
  <cp:lastPrinted>2022-05-11T05:51:00Z</cp:lastPrinted>
  <dcterms:created xsi:type="dcterms:W3CDTF">2025-06-13T02:10:00Z</dcterms:created>
  <dcterms:modified xsi:type="dcterms:W3CDTF">2025-06-13T02:13:00Z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