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9DE0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71A24F0">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107F8BC">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13.02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13.020</w:t>
            </w:r>
            <w:r>
              <w:rPr>
                <w:rFonts w:ascii="黑体" w:hAnsi="黑体" w:eastAsia="黑体"/>
                <w:sz w:val="21"/>
                <w:szCs w:val="21"/>
              </w:rPr>
              <w:fldChar w:fldCharType="end"/>
            </w:r>
            <w:bookmarkEnd w:id="0"/>
          </w:p>
        </w:tc>
      </w:tr>
      <w:tr w14:paraId="52A27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6AD539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0895C7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226D9211">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10ACDCE2">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13"/>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13</w:t>
            </w:r>
            <w:r>
              <w:rPr>
                <w:rFonts w:ascii="黑体" w:hAnsi="黑体" w:eastAsia="黑体"/>
                <w:sz w:val="21"/>
                <w:szCs w:val="21"/>
              </w:rPr>
              <w:fldChar w:fldCharType="end"/>
            </w:r>
            <w:bookmarkEnd w:id="2"/>
          </w:p>
        </w:tc>
      </w:tr>
    </w:tbl>
    <w:p w14:paraId="3EDDC6C2">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D1ECAA7">
      <w:pPr>
        <w:pStyle w:val="195"/>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bookmarkStart w:id="6" w:name="NSTD_CODE_F"/>
      <w:r>
        <w:rPr>
          <w:rFonts w:ascii="黑体" w:hAnsi="Times New Roman" w:eastAsia="黑体" w:cs="Times New Roman"/>
          <w:bCs/>
          <w:sz w:val="28"/>
          <w:szCs w:val="28"/>
          <w:lang w:val="en-US" w:eastAsia="zh-CN" w:bidi="ar-SA"/>
        </w:rPr>
        <w:fldChar w:fldCharType="begin">
          <w:ffData>
            <w:name w:val="NSTD_CODE_F"/>
            <w:enabled/>
            <w:calcOnExit w:val="0"/>
            <w:textInput>
              <w:default w:val="0039"/>
            </w:textInput>
          </w:ffData>
        </w:fldChar>
      </w:r>
      <w:r>
        <w:rPr>
          <w:rFonts w:ascii="黑体" w:hAnsi="Times New Roman" w:eastAsia="黑体" w:cs="Times New Roman"/>
          <w:bCs/>
          <w:sz w:val="28"/>
          <w:szCs w:val="28"/>
          <w:lang w:val="en-US" w:eastAsia="zh-CN" w:bidi="ar-SA"/>
        </w:rPr>
        <w:instrText xml:space="preserve">FORMTEXT</w:instrText>
      </w:r>
      <w:r>
        <w:rPr>
          <w:rFonts w:ascii="黑体" w:hAnsi="Times New Roman" w:eastAsia="黑体" w:cs="Times New Roman"/>
          <w:bCs/>
          <w:sz w:val="28"/>
          <w:szCs w:val="28"/>
          <w:lang w:val="en-US" w:eastAsia="zh-CN" w:bidi="ar-SA"/>
        </w:rPr>
        <w:fldChar w:fldCharType="separate"/>
      </w:r>
      <w:r>
        <w:rPr>
          <w:rFonts w:ascii="黑体" w:hAnsi="Times New Roman" w:eastAsia="黑体" w:cs="Times New Roman"/>
          <w:bCs/>
          <w:sz w:val="28"/>
          <w:szCs w:val="28"/>
          <w:lang w:val="en-US" w:eastAsia="zh-CN" w:bidi="ar-SA"/>
        </w:rPr>
        <w:t>0039</w:t>
      </w:r>
      <w:r>
        <w:rPr>
          <w:rFonts w:ascii="黑体" w:hAnsi="Times New Roman" w:eastAsia="黑体" w:cs="Times New Roman"/>
          <w:bCs/>
          <w:sz w:val="28"/>
          <w:szCs w:val="28"/>
          <w:lang w:val="en-US" w:eastAsia="zh-CN" w:bidi="ar-SA"/>
        </w:rP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01516222">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A2E5053">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DCC4CCE">
      <w:pPr>
        <w:pStyle w:val="50"/>
        <w:framePr w:w="9639" w:h="6976" w:hRule="exact" w:hSpace="0" w:vSpace="0" w:wrap="around" w:hAnchor="page" w:y="6408"/>
        <w:jc w:val="center"/>
        <w:rPr>
          <w:rFonts w:ascii="黑体" w:hAnsi="黑体" w:eastAsia="黑体"/>
          <w:b w:val="0"/>
          <w:bCs w:val="0"/>
          <w:w w:val="100"/>
        </w:rPr>
      </w:pPr>
    </w:p>
    <w:p w14:paraId="77521224">
      <w:pPr>
        <w:pStyle w:val="197"/>
        <w:framePr w:h="6974" w:hRule="exact" w:wrap="around" w:x="1419" w:anchorLock="1"/>
      </w:pPr>
      <w:r>
        <w:rPr>
          <w:rFonts w:hint="eastAsia"/>
        </w:rPr>
        <w:fldChar w:fldCharType="begin">
          <w:ffData>
            <w:name w:val="CSTD_NAME"/>
            <w:enabled/>
            <w:calcOnExit w:val="0"/>
            <w:textInput>
              <w:default w:val="突发环境事件应急监测全过程质量控制指南"/>
            </w:textInput>
          </w:ffData>
        </w:fldChar>
      </w:r>
      <w:bookmarkStart w:id="9" w:name="CSTD_NAME"/>
      <w:r>
        <w:rPr>
          <w:rFonts w:hint="eastAsia"/>
        </w:rPr>
        <w:instrText xml:space="preserve"> </w:instrText>
      </w:r>
      <w:r>
        <w:instrText xml:space="preserve">FORMTEXT</w:instrText>
      </w:r>
      <w:r>
        <w:rPr>
          <w:rFonts w:hint="eastAsia"/>
        </w:rPr>
        <w:instrText xml:space="preserve"> </w:instrText>
      </w:r>
      <w:r>
        <w:rPr>
          <w:rFonts w:hint="eastAsia"/>
        </w:rPr>
        <w:fldChar w:fldCharType="separate"/>
      </w:r>
      <w:r>
        <w:rPr>
          <w:rFonts w:hint="eastAsia"/>
        </w:rPr>
        <w:t>突发环境事件应急监测</w:t>
      </w:r>
    </w:p>
    <w:p w14:paraId="31AB5936">
      <w:pPr>
        <w:pStyle w:val="197"/>
        <w:framePr w:h="6974" w:hRule="exact" w:wrap="around" w:x="1419" w:anchorLock="1"/>
      </w:pPr>
      <w:r>
        <w:rPr>
          <w:rFonts w:hint="eastAsia"/>
        </w:rPr>
        <w:t>全过程质量控制指南</w:t>
      </w:r>
      <w:r>
        <w:rPr>
          <w:rFonts w:hint="eastAsia"/>
        </w:rPr>
        <w:fldChar w:fldCharType="end"/>
      </w:r>
      <w:bookmarkEnd w:id="9"/>
    </w:p>
    <w:p w14:paraId="158A2AA9">
      <w:pPr>
        <w:framePr w:w="9639" w:h="6974" w:hRule="exact" w:wrap="around" w:vAnchor="page" w:hAnchor="page" w:x="1419" w:y="6408" w:anchorLock="1"/>
        <w:ind w:left="-1418"/>
      </w:pPr>
    </w:p>
    <w:p w14:paraId="70935827">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Guidelines for full-process quality control in emergency monitoring of environmental incidents"/>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Guidelines for full-process quality control in emergency monitoring of environmental incidents</w:t>
      </w:r>
      <w:r>
        <w:rPr>
          <w:rFonts w:ascii="黑体" w:hAnsi="黑体" w:eastAsia="黑体"/>
          <w:szCs w:val="28"/>
        </w:rPr>
        <w:fldChar w:fldCharType="end"/>
      </w:r>
      <w:bookmarkEnd w:id="10"/>
    </w:p>
    <w:p w14:paraId="5FA9CA4D">
      <w:pPr>
        <w:framePr w:w="9639" w:h="6974" w:hRule="exact" w:wrap="around" w:vAnchor="page" w:hAnchor="page" w:x="1419" w:y="6408" w:anchorLock="1"/>
        <w:spacing w:line="760" w:lineRule="exact"/>
        <w:ind w:left="-1418"/>
      </w:pPr>
    </w:p>
    <w:p w14:paraId="0FC2C8D0">
      <w:pPr>
        <w:pStyle w:val="125"/>
        <w:framePr w:w="9639" w:h="6974" w:hRule="exact" w:wrap="around" w:vAnchor="page" w:hAnchor="page" w:x="1419" w:y="6408" w:anchorLock="1"/>
        <w:textAlignment w:val="bottom"/>
        <w:rPr>
          <w:rFonts w:eastAsia="黑体"/>
          <w:szCs w:val="28"/>
        </w:rPr>
      </w:pPr>
    </w:p>
    <w:p w14:paraId="3E9E8910">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2FCF8D0">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DE220C7">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7102446">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14C4AD4">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36DF5FBD">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计量标准检测认证协会"/>
            </w:textInput>
          </w:ffData>
        </w:fldChar>
      </w:r>
      <w:bookmarkStart w:id="20" w:name="fm"/>
      <w:r>
        <w:rPr>
          <w:rFonts w:hint="eastAsia" w:hAnsi="黑体"/>
          <w:w w:val="100"/>
          <w:sz w:val="28"/>
        </w:rPr>
        <w:instrText xml:space="preserve"> </w:instrText>
      </w:r>
      <w:r>
        <w:rPr>
          <w:rFonts w:hAnsi="黑体"/>
          <w:w w:val="100"/>
          <w:sz w:val="28"/>
        </w:rPr>
        <w:instrText xml:space="preserve">FORMTEXT</w:instrText>
      </w:r>
      <w:r>
        <w:rPr>
          <w:rFonts w:hint="eastAsia" w:hAnsi="黑体"/>
          <w:w w:val="100"/>
          <w:sz w:val="28"/>
        </w:rPr>
        <w:instrText xml:space="preserve"> </w:instrText>
      </w:r>
      <w:r>
        <w:rPr>
          <w:rFonts w:hint="eastAsia" w:hAnsi="黑体"/>
          <w:w w:val="100"/>
          <w:sz w:val="28"/>
        </w:rPr>
        <w:fldChar w:fldCharType="separate"/>
      </w:r>
      <w:r>
        <w:rPr>
          <w:rFonts w:hint="eastAsia" w:hAnsi="黑体"/>
          <w:w w:val="100"/>
          <w:sz w:val="28"/>
        </w:rPr>
        <w:t>西安市计量标准检测认证协会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32689C65">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9D1B582">
      <w:pPr>
        <w:pStyle w:val="91"/>
        <w:spacing w:after="360"/>
      </w:pPr>
      <w:bookmarkStart w:id="21" w:name="BookMark1"/>
      <w:r>
        <w:rPr>
          <w:rFonts w:hint="eastAsia"/>
          <w:spacing w:val="320"/>
        </w:rPr>
        <w:t>目</w:t>
      </w:r>
      <w:r>
        <w:rPr>
          <w:rFonts w:hint="eastAsia"/>
        </w:rPr>
        <w:t>次</w:t>
      </w:r>
    </w:p>
    <w:p w14:paraId="0DC6B022">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"_Toc200381782"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_Toc200381782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1A5FC90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"_Toc200381783"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_Toc200381783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67AF6EED">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"_Toc200381784"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_Toc200381784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03F5715">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"_Toc200381785"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_Toc200381785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8FCAA6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"_Toc200381786"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_Toc200381786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02303B9">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"_Toc200381787" </w:instrText>
      </w:r>
      <w:r>
        <w:fldChar w:fldCharType="separate"/>
      </w:r>
      <w:r>
        <w:rPr>
          <w:rStyle w:val="32"/>
          <w:rFonts w:hint="eastAsia"/>
        </w:rPr>
        <w:t>4</w:t>
      </w:r>
      <w:r>
        <w:rPr>
          <w:rStyle w:val="32"/>
        </w:rPr>
        <w:t xml:space="preserve"> </w:t>
      </w:r>
      <w:r>
        <w:rPr>
          <w:rStyle w:val="32"/>
          <w:rFonts w:hint="eastAsia"/>
        </w:rPr>
        <w:t xml:space="preserve"> 总体要求</w:t>
      </w:r>
      <w:r>
        <w:rPr>
          <w:rFonts w:hint="eastAsia"/>
        </w:rPr>
        <w:tab/>
      </w:r>
      <w:r>
        <w:rPr>
          <w:rFonts w:hint="eastAsia"/>
        </w:rPr>
        <w:fldChar w:fldCharType="begin"/>
      </w:r>
      <w:r>
        <w:rPr>
          <w:rFonts w:hint="eastAsia"/>
        </w:rPr>
        <w:instrText xml:space="preserve"> </w:instrText>
      </w:r>
      <w:r>
        <w:instrText xml:space="preserve">PAGEREF _Toc200381787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5A5287CD">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"_Toc200381788" </w:instrText>
      </w:r>
      <w:r>
        <w:fldChar w:fldCharType="separate"/>
      </w:r>
      <w:r>
        <w:rPr>
          <w:rStyle w:val="32"/>
          <w:rFonts w:hint="eastAsia"/>
        </w:rPr>
        <w:t>5</w:t>
      </w:r>
      <w:r>
        <w:rPr>
          <w:rStyle w:val="32"/>
        </w:rPr>
        <w:t xml:space="preserve"> </w:t>
      </w:r>
      <w:r>
        <w:rPr>
          <w:rStyle w:val="32"/>
          <w:rFonts w:hint="eastAsia"/>
        </w:rPr>
        <w:t xml:space="preserve"> 监测方案质量控制</w:t>
      </w:r>
      <w:r>
        <w:rPr>
          <w:rFonts w:hint="eastAsia"/>
        </w:rPr>
        <w:tab/>
      </w:r>
      <w:r>
        <w:rPr>
          <w:rFonts w:hint="eastAsia"/>
        </w:rPr>
        <w:fldChar w:fldCharType="begin"/>
      </w:r>
      <w:r>
        <w:rPr>
          <w:rFonts w:hint="eastAsia"/>
        </w:rPr>
        <w:instrText xml:space="preserve"> </w:instrText>
      </w:r>
      <w:r>
        <w:instrText xml:space="preserve">PAGEREF _Toc200381788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B30BB23">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"_Toc200381789" </w:instrText>
      </w:r>
      <w:r>
        <w:fldChar w:fldCharType="separate"/>
      </w:r>
      <w:r>
        <w:rPr>
          <w:rStyle w:val="32"/>
          <w:rFonts w:hint="eastAsia"/>
        </w:rPr>
        <w:t>6</w:t>
      </w:r>
      <w:r>
        <w:rPr>
          <w:rStyle w:val="32"/>
        </w:rPr>
        <w:t xml:space="preserve"> </w:t>
      </w:r>
      <w:r>
        <w:rPr>
          <w:rStyle w:val="32"/>
          <w:rFonts w:hint="eastAsia"/>
        </w:rPr>
        <w:t xml:space="preserve"> 现场采样与样品流转质量控制</w:t>
      </w:r>
      <w:r>
        <w:rPr>
          <w:rFonts w:hint="eastAsia"/>
        </w:rPr>
        <w:tab/>
      </w:r>
      <w:r>
        <w:rPr>
          <w:rFonts w:hint="eastAsia"/>
        </w:rPr>
        <w:fldChar w:fldCharType="begin"/>
      </w:r>
      <w:r>
        <w:rPr>
          <w:rFonts w:hint="eastAsia"/>
        </w:rPr>
        <w:instrText xml:space="preserve"> </w:instrText>
      </w:r>
      <w:r>
        <w:instrText xml:space="preserve">PAGEREF _Toc200381789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0787F2A7">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"_Toc200381790" </w:instrText>
      </w:r>
      <w:r>
        <w:fldChar w:fldCharType="separate"/>
      </w:r>
      <w:r>
        <w:rPr>
          <w:rStyle w:val="32"/>
          <w:rFonts w:hint="eastAsia"/>
        </w:rPr>
        <w:t>7</w:t>
      </w:r>
      <w:r>
        <w:rPr>
          <w:rStyle w:val="32"/>
        </w:rPr>
        <w:t xml:space="preserve"> </w:t>
      </w:r>
      <w:r>
        <w:rPr>
          <w:rStyle w:val="32"/>
          <w:rFonts w:hint="eastAsia"/>
        </w:rPr>
        <w:t xml:space="preserve"> 实验室分析与质量控制</w:t>
      </w:r>
      <w:r>
        <w:rPr>
          <w:rFonts w:hint="eastAsia"/>
        </w:rPr>
        <w:tab/>
      </w:r>
      <w:r>
        <w:rPr>
          <w:rFonts w:hint="eastAsia"/>
        </w:rPr>
        <w:fldChar w:fldCharType="begin"/>
      </w:r>
      <w:r>
        <w:rPr>
          <w:rFonts w:hint="eastAsia"/>
        </w:rPr>
        <w:instrText xml:space="preserve"> </w:instrText>
      </w:r>
      <w:r>
        <w:instrText xml:space="preserve">PAGEREF _Toc200381790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0574A858">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"_Toc200381791" </w:instrText>
      </w:r>
      <w:r>
        <w:fldChar w:fldCharType="separate"/>
      </w:r>
      <w:r>
        <w:rPr>
          <w:rStyle w:val="32"/>
          <w:rFonts w:hint="eastAsia"/>
        </w:rPr>
        <w:t>8</w:t>
      </w:r>
      <w:r>
        <w:rPr>
          <w:rStyle w:val="32"/>
        </w:rPr>
        <w:t xml:space="preserve"> </w:t>
      </w:r>
      <w:r>
        <w:rPr>
          <w:rStyle w:val="32"/>
          <w:rFonts w:hint="eastAsia"/>
        </w:rPr>
        <w:t xml:space="preserve"> 监测数据审核与综合评估</w:t>
      </w:r>
      <w:r>
        <w:rPr>
          <w:rFonts w:hint="eastAsia"/>
        </w:rPr>
        <w:tab/>
      </w:r>
      <w:r>
        <w:rPr>
          <w:rFonts w:hint="eastAsia"/>
        </w:rPr>
        <w:fldChar w:fldCharType="begin"/>
      </w:r>
      <w:r>
        <w:rPr>
          <w:rFonts w:hint="eastAsia"/>
        </w:rPr>
        <w:instrText xml:space="preserve"> </w:instrText>
      </w:r>
      <w:r>
        <w:instrText xml:space="preserve">PAGEREF _Toc200381791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676AE9D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"_Toc200381792" </w:instrText>
      </w:r>
      <w:r>
        <w:fldChar w:fldCharType="separate"/>
      </w:r>
      <w:r>
        <w:rPr>
          <w:rStyle w:val="32"/>
          <w:rFonts w:hint="eastAsia"/>
        </w:rPr>
        <w:t>9</w:t>
      </w:r>
      <w:r>
        <w:rPr>
          <w:rStyle w:val="32"/>
        </w:rPr>
        <w:t xml:space="preserve"> </w:t>
      </w:r>
      <w:r>
        <w:rPr>
          <w:rStyle w:val="32"/>
          <w:rFonts w:hint="eastAsia"/>
        </w:rPr>
        <w:t xml:space="preserve"> 质量改进与体系优化</w:t>
      </w:r>
      <w:r>
        <w:rPr>
          <w:rFonts w:hint="eastAsia"/>
        </w:rPr>
        <w:tab/>
      </w:r>
      <w:r>
        <w:rPr>
          <w:rFonts w:hint="eastAsia"/>
        </w:rPr>
        <w:fldChar w:fldCharType="begin"/>
      </w:r>
      <w:r>
        <w:rPr>
          <w:rFonts w:hint="eastAsia"/>
        </w:rPr>
        <w:instrText xml:space="preserve"> </w:instrText>
      </w:r>
      <w:r>
        <w:instrText xml:space="preserve">PAGEREF _Toc200381792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5680E8F2">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5999381D">
      <w:pPr>
        <w:pStyle w:val="89"/>
        <w:spacing w:before="900" w:after="360"/>
      </w:pPr>
      <w:bookmarkStart w:id="22" w:name="_Toc200381782"/>
      <w:bookmarkStart w:id="23" w:name="BookMark2"/>
      <w:r>
        <w:rPr>
          <w:rFonts w:hint="eastAsia"/>
          <w:spacing w:val="320"/>
        </w:rPr>
        <w:t>前</w:t>
      </w:r>
      <w:r>
        <w:rPr>
          <w:rFonts w:hint="eastAsia"/>
        </w:rPr>
        <w:t>言</w:t>
      </w:r>
      <w:bookmarkEnd w:id="22"/>
    </w:p>
    <w:p w14:paraId="09C2AD04">
      <w:pPr>
        <w:pStyle w:val="56"/>
        <w:spacing w:line="360" w:lineRule="auto"/>
        <w:ind w:firstLine="420"/>
      </w:pPr>
      <w:r>
        <w:rPr>
          <w:rFonts w:hint="eastAsia"/>
        </w:rPr>
        <w:t>本文件按照GB/T 1.1—2020《标准化工作导则  第1部分：标准化文件的结构和起草规则》的规定起草。</w:t>
      </w:r>
    </w:p>
    <w:p w14:paraId="59AC4B42">
      <w:pPr>
        <w:pStyle w:val="56"/>
        <w:spacing w:line="360" w:lineRule="auto"/>
        <w:ind w:firstLine="420"/>
      </w:pPr>
      <w:r>
        <w:rPr>
          <w:rFonts w:hint="eastAsia"/>
        </w:rPr>
        <w:t>本文件由西安市计量标准检测认证协会提出并归口。</w:t>
      </w:r>
    </w:p>
    <w:p w14:paraId="62F1D1CB">
      <w:pPr>
        <w:pStyle w:val="56"/>
        <w:spacing w:line="360" w:lineRule="auto"/>
        <w:ind w:firstLine="420"/>
      </w:pPr>
      <w:r>
        <w:rPr>
          <w:rFonts w:hint="eastAsia"/>
        </w:rPr>
        <w:t>本文件起草单位：浙江省宁波生态环境监测中心、唐山三友化工股份有限公司、菏泽市生态环境局东明县分局</w:t>
      </w:r>
      <w:r>
        <w:rPr>
          <w:rFonts w:hint="eastAsia"/>
          <w:lang w:eastAsia="zh-CN"/>
        </w:rPr>
        <w:t>、</w:t>
      </w:r>
      <w:r>
        <w:rPr>
          <w:rFonts w:hint="eastAsia"/>
        </w:rPr>
        <w:t>无锡恒新环境技术有限公司、杭州缘胜环保科技有限公司、兵团生态环境第二监测站</w:t>
      </w:r>
      <w:r>
        <w:rPr>
          <w:rFonts w:hint="eastAsia"/>
          <w:lang w:eastAsia="zh-CN"/>
        </w:rPr>
        <w:t>、河南省新乡生态环境监测中心</w:t>
      </w:r>
      <w:r>
        <w:rPr>
          <w:rFonts w:hint="eastAsia"/>
        </w:rPr>
        <w:t>。</w:t>
      </w:r>
    </w:p>
    <w:p w14:paraId="6B47B0AB">
      <w:pPr>
        <w:pStyle w:val="56"/>
        <w:spacing w:line="360" w:lineRule="auto"/>
        <w:ind w:firstLine="420"/>
      </w:pPr>
      <w:r>
        <w:rPr>
          <w:rFonts w:hint="eastAsia"/>
        </w:rPr>
        <w:t>本文件主要起草人：潘双叶、刘璐、孙永真</w:t>
      </w:r>
      <w:r>
        <w:rPr>
          <w:rFonts w:hint="eastAsia"/>
          <w:lang w:eastAsia="zh-CN"/>
        </w:rPr>
        <w:t>、</w:t>
      </w:r>
      <w:r>
        <w:rPr>
          <w:rFonts w:hint="eastAsia"/>
        </w:rPr>
        <w:t>左碧云、张艳艳、张超</w:t>
      </w:r>
      <w:r>
        <w:rPr>
          <w:rFonts w:hint="eastAsia"/>
          <w:lang w:eastAsia="zh-CN"/>
        </w:rPr>
        <w:t>、刘文茹</w:t>
      </w:r>
      <w:bookmarkStart w:id="58" w:name="_GoBack"/>
      <w:bookmarkEnd w:id="58"/>
      <w:r>
        <w:rPr>
          <w:rFonts w:hint="eastAsia"/>
        </w:rPr>
        <w:t>。</w:t>
      </w:r>
    </w:p>
    <w:p w14:paraId="3C569B55">
      <w:pPr>
        <w:pStyle w:val="56"/>
        <w:ind w:firstLine="420"/>
      </w:pPr>
    </w:p>
    <w:p w14:paraId="24DD092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p>
    <w:bookmarkEnd w:id="23"/>
    <w:p w14:paraId="4E216735">
      <w:pPr>
        <w:pStyle w:val="89"/>
        <w:spacing w:after="360"/>
      </w:pPr>
      <w:bookmarkStart w:id="24" w:name="_Toc200381783"/>
      <w:bookmarkStart w:id="25" w:name="BookMark3"/>
      <w:r>
        <w:rPr>
          <w:rFonts w:hint="eastAsia"/>
          <w:spacing w:val="320"/>
        </w:rPr>
        <w:t>引</w:t>
      </w:r>
      <w:r>
        <w:rPr>
          <w:rFonts w:hint="eastAsia"/>
        </w:rPr>
        <w:t>言</w:t>
      </w:r>
      <w:bookmarkEnd w:id="24"/>
    </w:p>
    <w:p w14:paraId="545837F1">
      <w:pPr>
        <w:pStyle w:val="56"/>
        <w:spacing w:line="360" w:lineRule="auto"/>
        <w:ind w:firstLine="420"/>
      </w:pPr>
      <w:r>
        <w:rPr>
          <w:rFonts w:hint="eastAsia"/>
        </w:rPr>
        <w:t>突发环境事件具有突发性、复杂性和不确定性，其监测任务往往面临时间紧、环境恶劣、信息缺失等挑战。为保障应急监测工作的科学性、系统性和规范性，提升监测数据的准确性、可追溯性和决策支撑能力，亟需构建覆盖准备、响应、实施、评估等全流程的质量控制体系。</w:t>
      </w:r>
    </w:p>
    <w:p w14:paraId="24AFA984">
      <w:pPr>
        <w:pStyle w:val="56"/>
        <w:spacing w:line="360" w:lineRule="auto"/>
        <w:ind w:firstLine="420"/>
      </w:pPr>
      <w:r>
        <w:rPr>
          <w:rFonts w:hint="eastAsia"/>
        </w:rPr>
        <w:t>本文件以全过程质量管理理念为指导，围绕应急监测任务准备、现场实施、样品管理、数据分析与质量评估等关键环节，提出统一的流程标准与控制要点，旨在提升环境应急监测工作的整体水平与应对能力。通过规范关键岗位职责、标准化技术流程、强化数据溯源与质量验证机制，可有效避免监测失误、降低环境与公众健康风险。</w:t>
      </w:r>
    </w:p>
    <w:p w14:paraId="625D2E43">
      <w:pPr>
        <w:pStyle w:val="56"/>
        <w:spacing w:line="360" w:lineRule="auto"/>
        <w:ind w:firstLine="420"/>
      </w:pPr>
      <w:r>
        <w:rPr>
          <w:rFonts w:hint="eastAsia"/>
        </w:rPr>
        <w:t>本文件适用于各类突发性环境污染事件应急响应过程中涉及的水体、大气、土壤、生物等环境要素的监测活动，可为相关应急监测单位、检测机构、技术支持平台等提供参考依据。</w:t>
      </w:r>
    </w:p>
    <w:p w14:paraId="44B277E2">
      <w:pPr>
        <w:pStyle w:val="56"/>
        <w:ind w:firstLine="420"/>
      </w:pPr>
    </w:p>
    <w:p w14:paraId="46CA0AC9">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2449426">
      <w:pPr>
        <w:spacing w:line="20" w:lineRule="exact"/>
        <w:jc w:val="center"/>
        <w:rPr>
          <w:rFonts w:ascii="黑体" w:hAnsi="黑体" w:eastAsia="黑体"/>
          <w:sz w:val="32"/>
          <w:szCs w:val="32"/>
        </w:rPr>
      </w:pPr>
      <w:bookmarkStart w:id="26" w:name="BookMark4"/>
    </w:p>
    <w:p w14:paraId="4BF45E41">
      <w:pPr>
        <w:spacing w:line="20" w:lineRule="exact"/>
        <w:jc w:val="center"/>
        <w:rPr>
          <w:rFonts w:ascii="黑体" w:hAnsi="黑体" w:eastAsia="黑体"/>
          <w:sz w:val="32"/>
          <w:szCs w:val="32"/>
        </w:rPr>
      </w:pPr>
    </w:p>
    <w:sdt>
      <w:sdtPr>
        <w:tag w:val="NEW_STAND_NAME"/>
        <w:id w:val="595910757"/>
        <w:lock w:val="sdtLocked"/>
        <w:placeholder>
          <w:docPart w:val="EE4C22ED7F1341F6A7394B7639A6FB6D"/>
        </w:placeholder>
      </w:sdtPr>
      <w:sdtContent>
        <w:p w14:paraId="2A51D611">
          <w:pPr>
            <w:pStyle w:val="177"/>
            <w:spacing w:after="0"/>
          </w:pPr>
          <w:bookmarkStart w:id="27" w:name="NEW_STAND_NAME"/>
          <w:r>
            <w:rPr>
              <w:rFonts w:hint="eastAsia"/>
            </w:rPr>
            <w:t>突发环境事件应急监测</w:t>
          </w:r>
        </w:p>
        <w:p w14:paraId="78D0C58B">
          <w:pPr>
            <w:pStyle w:val="177"/>
            <w:spacing w:before="0"/>
          </w:pPr>
          <w:r>
            <w:rPr>
              <w:rFonts w:hint="eastAsia"/>
            </w:rPr>
            <w:t>全过程质量控制指南</w:t>
          </w:r>
        </w:p>
      </w:sdtContent>
    </w:sdt>
    <w:bookmarkEnd w:id="27"/>
    <w:p w14:paraId="7C374ED8">
      <w:pPr>
        <w:pStyle w:val="104"/>
        <w:spacing w:before="240" w:after="240"/>
      </w:pPr>
      <w:bookmarkStart w:id="28" w:name="_Toc97192964"/>
      <w:bookmarkStart w:id="29" w:name="_Toc26718930"/>
      <w:bookmarkStart w:id="30" w:name="_Toc17233333"/>
      <w:bookmarkStart w:id="31" w:name="_Toc26986771"/>
      <w:bookmarkStart w:id="32" w:name="_Toc26648465"/>
      <w:bookmarkStart w:id="33" w:name="_Toc17233325"/>
      <w:bookmarkStart w:id="34" w:name="_Toc26986530"/>
      <w:bookmarkStart w:id="35" w:name="_Toc200381784"/>
      <w:bookmarkStart w:id="36" w:name="_Toc24884211"/>
      <w:bookmarkStart w:id="37" w:name="_Toc24884218"/>
      <w:r>
        <w:rPr>
          <w:rFonts w:hint="eastAsia"/>
        </w:rPr>
        <w:t>范围</w:t>
      </w:r>
      <w:bookmarkEnd w:id="28"/>
      <w:bookmarkEnd w:id="29"/>
      <w:bookmarkEnd w:id="30"/>
      <w:bookmarkEnd w:id="31"/>
      <w:bookmarkEnd w:id="32"/>
      <w:bookmarkEnd w:id="33"/>
      <w:bookmarkEnd w:id="34"/>
      <w:bookmarkEnd w:id="35"/>
      <w:bookmarkEnd w:id="36"/>
      <w:bookmarkEnd w:id="37"/>
    </w:p>
    <w:p w14:paraId="75FC1F9D">
      <w:pPr>
        <w:pStyle w:val="56"/>
        <w:spacing w:line="360" w:lineRule="auto"/>
        <w:ind w:firstLine="420"/>
      </w:pPr>
      <w:bookmarkStart w:id="38" w:name="_Toc24884212"/>
      <w:bookmarkStart w:id="39" w:name="_Toc24884219"/>
      <w:bookmarkStart w:id="40" w:name="_Toc17233326"/>
      <w:bookmarkStart w:id="41" w:name="_Toc26648466"/>
      <w:bookmarkStart w:id="42" w:name="_Toc17233334"/>
      <w:r>
        <w:rPr>
          <w:rFonts w:hint="eastAsia"/>
        </w:rPr>
        <w:t>本文件规定了突发环境事件应急监测全过程的质量控制要求，包括监测准备、现场实施、样品采集与保存、实验分析、数据处理与审核、质量评价与追踪等关键环节的技术控制要点和管理规范。</w:t>
      </w:r>
    </w:p>
    <w:p w14:paraId="70D89D4A">
      <w:pPr>
        <w:pStyle w:val="56"/>
        <w:spacing w:line="360" w:lineRule="auto"/>
        <w:ind w:firstLine="420"/>
      </w:pPr>
      <w:r>
        <w:rPr>
          <w:rFonts w:hint="eastAsia"/>
        </w:rPr>
        <w:t>本文件适用于在各类突发性环境污染事件应急响应中，开展对水、大气、土壤、生物等环境介质污染状况及变化趋势的应急监测工作。各级环境监测机构、应急指挥部门、第三方技术服务机构等可参照本文件，规范质量控制流程，提升应急监测数据的科学性、有效性与可比性。</w:t>
      </w:r>
    </w:p>
    <w:p w14:paraId="41172495">
      <w:pPr>
        <w:pStyle w:val="104"/>
        <w:spacing w:before="240" w:after="240" w:line="360" w:lineRule="auto"/>
      </w:pPr>
      <w:bookmarkStart w:id="43" w:name="_Toc26986531"/>
      <w:bookmarkStart w:id="44" w:name="_Toc200381785"/>
      <w:bookmarkStart w:id="45" w:name="_Toc97192965"/>
      <w:bookmarkStart w:id="46" w:name="_Toc26986772"/>
      <w:bookmarkStart w:id="47" w:name="_Toc267189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8D2F21D9789145478F06746B9BC515D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FE335FB">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A9AAD75">
      <w:pPr>
        <w:pStyle w:val="56"/>
        <w:spacing w:line="360" w:lineRule="auto"/>
        <w:ind w:firstLine="420"/>
      </w:pPr>
      <w:r>
        <w:rPr>
          <w:rFonts w:hint="eastAsia"/>
        </w:rPr>
        <w:t>GB/T 19023—2025 质量管理体系  成文信息指南</w:t>
      </w:r>
    </w:p>
    <w:p w14:paraId="38D6D028">
      <w:pPr>
        <w:pStyle w:val="56"/>
        <w:spacing w:line="360" w:lineRule="auto"/>
        <w:ind w:firstLine="420"/>
      </w:pPr>
      <w:r>
        <w:rPr>
          <w:rFonts w:hint="eastAsia"/>
        </w:rPr>
        <w:t>GB/T 37228—2018 公共安全  应急管理  突发事件响应要求</w:t>
      </w:r>
    </w:p>
    <w:p w14:paraId="5AFD4216">
      <w:pPr>
        <w:pStyle w:val="104"/>
        <w:spacing w:before="240" w:after="240" w:line="360" w:lineRule="auto"/>
      </w:pPr>
      <w:bookmarkStart w:id="48" w:name="_Toc97192966"/>
      <w:bookmarkStart w:id="49" w:name="_Toc200381786"/>
      <w:r>
        <w:rPr>
          <w:rFonts w:hint="eastAsia"/>
          <w:szCs w:val="21"/>
        </w:rPr>
        <w:t>术语和定义</w:t>
      </w:r>
      <w:bookmarkEnd w:id="48"/>
      <w:bookmarkEnd w:id="49"/>
    </w:p>
    <w:sdt>
      <w:sdtPr>
        <w:id w:val="-1909835108"/>
        <w:placeholder>
          <w:docPart w:val="FB9C48BB982748DEB0BD1041E0F211F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0DD2500">
          <w:pPr>
            <w:pStyle w:val="56"/>
            <w:spacing w:line="360" w:lineRule="auto"/>
            <w:ind w:firstLine="420"/>
          </w:pPr>
          <w:bookmarkStart w:id="50" w:name="_Toc26986532"/>
          <w:bookmarkEnd w:id="50"/>
          <w:r>
            <w:t>下列术语和定义适用于本文件。</w:t>
          </w:r>
        </w:p>
      </w:sdtContent>
    </w:sdt>
    <w:p w14:paraId="07573F35">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突发环境事件 </w:t>
      </w:r>
      <w:r>
        <w:rPr>
          <w:rFonts w:ascii="黑体" w:hAnsi="黑体" w:eastAsia="黑体"/>
        </w:rPr>
        <w:t>emergent environmental incident</w:t>
      </w:r>
    </w:p>
    <w:p w14:paraId="39207F00">
      <w:pPr>
        <w:pStyle w:val="56"/>
        <w:spacing w:line="360" w:lineRule="auto"/>
        <w:ind w:firstLine="420"/>
      </w:pPr>
      <w:r>
        <w:rPr>
          <w:rFonts w:hint="eastAsia"/>
        </w:rPr>
        <w:t>由于自然、技术或人为原因突然发生，对生态环境或公众健康造成潜在或实际影响的环境污染事故，包括但不限于危险化学品泄漏、污染物非法排放、火灾爆炸、放射性扩散等。</w:t>
      </w:r>
    </w:p>
    <w:p w14:paraId="40BF0AB2">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应急监测 </w:t>
      </w:r>
      <w:r>
        <w:rPr>
          <w:rFonts w:ascii="黑体" w:hAnsi="黑体" w:eastAsia="黑体"/>
        </w:rPr>
        <w:t>emergency monitoring</w:t>
      </w:r>
    </w:p>
    <w:p w14:paraId="7C0A2401">
      <w:pPr>
        <w:pStyle w:val="56"/>
        <w:spacing w:line="360" w:lineRule="auto"/>
        <w:ind w:firstLine="420"/>
      </w:pPr>
      <w:r>
        <w:rPr>
          <w:rFonts w:hint="eastAsia"/>
        </w:rPr>
        <w:t>在突发环境事件发生后，为评估污染范围、强度、影响程度和发展趋势，快速组织开展的各类环境要素现场监测与实验室分析活动。</w:t>
      </w:r>
    </w:p>
    <w:p w14:paraId="5A7AC1B2">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质量控制 </w:t>
      </w:r>
      <w:r>
        <w:rPr>
          <w:rFonts w:ascii="黑体" w:hAnsi="黑体" w:eastAsia="黑体"/>
        </w:rPr>
        <w:t>quality control</w:t>
      </w:r>
    </w:p>
    <w:p w14:paraId="3265A0A8">
      <w:pPr>
        <w:pStyle w:val="56"/>
        <w:spacing w:line="360" w:lineRule="auto"/>
        <w:ind w:firstLine="420"/>
      </w:pPr>
      <w:r>
        <w:rPr>
          <w:rFonts w:hint="eastAsia"/>
        </w:rPr>
        <w:t>为保证监测全过程产生的结果具备可追溯性、准确性和代表性而采取的技术性和管理性措施，包括方法控制、人员培训、设备核查、数据审核等。</w:t>
      </w:r>
    </w:p>
    <w:p w14:paraId="0BE54D7E">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质量保证 </w:t>
      </w:r>
      <w:r>
        <w:rPr>
          <w:rFonts w:ascii="黑体" w:hAnsi="黑体" w:eastAsia="黑体"/>
        </w:rPr>
        <w:t>quality assurance</w:t>
      </w:r>
    </w:p>
    <w:p w14:paraId="76DA99DC">
      <w:pPr>
        <w:pStyle w:val="56"/>
        <w:spacing w:line="360" w:lineRule="auto"/>
        <w:ind w:firstLine="420"/>
      </w:pPr>
      <w:r>
        <w:rPr>
          <w:rFonts w:hint="eastAsia"/>
        </w:rPr>
        <w:t>通过管理制度、文件化控制和监督机制，确保监测数据质量符合规定要求的全过程活动，是质量控制工作的制度支撑。</w:t>
      </w:r>
    </w:p>
    <w:p w14:paraId="6E95E3B6">
      <w:pPr>
        <w:pStyle w:val="104"/>
        <w:spacing w:before="240" w:after="240" w:line="360" w:lineRule="auto"/>
      </w:pPr>
      <w:bookmarkStart w:id="51" w:name="_Toc200381787"/>
      <w:r>
        <w:rPr>
          <w:rFonts w:hint="eastAsia"/>
        </w:rPr>
        <w:t>总体要求</w:t>
      </w:r>
      <w:bookmarkEnd w:id="51"/>
    </w:p>
    <w:p w14:paraId="074DB1DD">
      <w:pPr>
        <w:pStyle w:val="56"/>
        <w:spacing w:line="360" w:lineRule="auto"/>
        <w:ind w:firstLine="420"/>
      </w:pPr>
      <w:r>
        <w:rPr>
          <w:rFonts w:hint="eastAsia"/>
        </w:rPr>
        <w:t>本章旨在明确开展突发环境事件应急监测过程中质量控制的基本原则和总体要求，为后续各阶段质量控制工作提供指导。</w:t>
      </w:r>
    </w:p>
    <w:p w14:paraId="6C31CB27">
      <w:pPr>
        <w:pStyle w:val="105"/>
        <w:spacing w:before="120" w:after="120" w:line="360" w:lineRule="auto"/>
      </w:pPr>
      <w:r>
        <w:rPr>
          <w:rFonts w:hint="eastAsia"/>
        </w:rPr>
        <w:t>质量控制贯穿全过程</w:t>
      </w:r>
    </w:p>
    <w:p w14:paraId="4D4B7581">
      <w:pPr>
        <w:pStyle w:val="56"/>
        <w:spacing w:line="360" w:lineRule="auto"/>
        <w:ind w:firstLine="420"/>
      </w:pPr>
      <w:r>
        <w:rPr>
          <w:rFonts w:hint="eastAsia"/>
        </w:rPr>
        <w:t>应急监测质量控制应覆盖事件接报、监测方案制定、现场采样、样品流转、实验室分析、数据处理与结果报告等全过程，确保每一环节的操作规范性和数据可靠性。</w:t>
      </w:r>
    </w:p>
    <w:p w14:paraId="6B8072C1">
      <w:pPr>
        <w:pStyle w:val="105"/>
        <w:spacing w:before="120" w:after="120" w:line="360" w:lineRule="auto"/>
      </w:pPr>
      <w:r>
        <w:rPr>
          <w:rFonts w:hint="eastAsia"/>
        </w:rPr>
        <w:t>明确职责分工</w:t>
      </w:r>
    </w:p>
    <w:p w14:paraId="39BF36B2">
      <w:pPr>
        <w:pStyle w:val="56"/>
        <w:spacing w:line="360" w:lineRule="auto"/>
        <w:ind w:firstLine="420"/>
      </w:pPr>
      <w:r>
        <w:rPr>
          <w:rFonts w:hint="eastAsia"/>
        </w:rPr>
        <w:t>各参与单位应明确质量管理职责，建立横向协调与纵向监管机制，落实质量控制责任到人，形成责任闭环管理。</w:t>
      </w:r>
    </w:p>
    <w:p w14:paraId="2328717C">
      <w:pPr>
        <w:pStyle w:val="105"/>
        <w:spacing w:before="120" w:after="120" w:line="360" w:lineRule="auto"/>
      </w:pPr>
      <w:r>
        <w:rPr>
          <w:rFonts w:hint="eastAsia"/>
        </w:rPr>
        <w:t>建立标准化流程</w:t>
      </w:r>
    </w:p>
    <w:p w14:paraId="61966781">
      <w:pPr>
        <w:pStyle w:val="56"/>
        <w:spacing w:line="360" w:lineRule="auto"/>
        <w:ind w:firstLine="420"/>
      </w:pPr>
      <w:r>
        <w:rPr>
          <w:rFonts w:hint="eastAsia"/>
        </w:rPr>
        <w:t>应制定涵盖采样、分析、数据审核、报告提交等环节的操作规程，形成统一、规范的应急监测质量控制流程体系，便于快速响应和统一执行。</w:t>
      </w:r>
    </w:p>
    <w:p w14:paraId="40FEE6D8">
      <w:pPr>
        <w:pStyle w:val="105"/>
        <w:spacing w:before="120" w:after="120" w:line="360" w:lineRule="auto"/>
      </w:pPr>
      <w:r>
        <w:rPr>
          <w:rFonts w:hint="eastAsia"/>
        </w:rPr>
        <w:t>强化人员与设备管理</w:t>
      </w:r>
    </w:p>
    <w:p w14:paraId="0DEAC7E2">
      <w:pPr>
        <w:pStyle w:val="56"/>
        <w:spacing w:line="360" w:lineRule="auto"/>
        <w:ind w:firstLine="420"/>
      </w:pPr>
      <w:r>
        <w:rPr>
          <w:rFonts w:hint="eastAsia"/>
        </w:rPr>
        <w:t>参与应急监测的人员应具备相应资质和技术能力，配备的监测与分析设备应满足精度要求并经周期性校准和检定，确保数据准确性与可比性。</w:t>
      </w:r>
    </w:p>
    <w:p w14:paraId="234A439B">
      <w:pPr>
        <w:pStyle w:val="105"/>
        <w:spacing w:before="120" w:after="120" w:line="360" w:lineRule="auto"/>
      </w:pPr>
      <w:r>
        <w:rPr>
          <w:rFonts w:hint="eastAsia"/>
        </w:rPr>
        <w:t>实施分级分类控制</w:t>
      </w:r>
    </w:p>
    <w:p w14:paraId="25D85692">
      <w:pPr>
        <w:pStyle w:val="56"/>
        <w:spacing w:line="360" w:lineRule="auto"/>
        <w:ind w:firstLine="420"/>
      </w:pPr>
      <w:r>
        <w:rPr>
          <w:rFonts w:hint="eastAsia"/>
        </w:rPr>
        <w:t>根据事件性质、污染复杂程度及监测任务等级，制定差异化质量控制策略，实现资源的精准配置与风险的有效防控。</w:t>
      </w:r>
    </w:p>
    <w:p w14:paraId="29045275">
      <w:pPr>
        <w:pStyle w:val="104"/>
        <w:spacing w:before="240" w:after="240" w:line="360" w:lineRule="auto"/>
      </w:pPr>
      <w:bookmarkStart w:id="52" w:name="_Toc200381788"/>
      <w:r>
        <w:rPr>
          <w:rFonts w:hint="eastAsia"/>
        </w:rPr>
        <w:t>监测方案质量控制</w:t>
      </w:r>
      <w:bookmarkEnd w:id="52"/>
    </w:p>
    <w:p w14:paraId="25DC1EC8">
      <w:pPr>
        <w:pStyle w:val="105"/>
        <w:spacing w:before="120" w:after="120" w:line="360" w:lineRule="auto"/>
      </w:pPr>
      <w:r>
        <w:rPr>
          <w:rFonts w:hint="eastAsia"/>
        </w:rPr>
        <w:t>方案制定流程控制</w:t>
      </w:r>
    </w:p>
    <w:p w14:paraId="0895B50D">
      <w:pPr>
        <w:pStyle w:val="56"/>
        <w:spacing w:line="360" w:lineRule="auto"/>
        <w:ind w:firstLine="420"/>
      </w:pPr>
      <w:r>
        <w:rPr>
          <w:rFonts w:hint="eastAsia"/>
        </w:rPr>
        <w:t>在制定监测方案时，应依据事件类别、污染介质特征、影响范围与应急等级，系统梳理监测目标与关键指标，明确数据用途与质量控制要求，确保方案可执行、可追溯，需包括：</w:t>
      </w:r>
    </w:p>
    <w:p w14:paraId="6DB2249E">
      <w:pPr>
        <w:pStyle w:val="132"/>
        <w:spacing w:line="360" w:lineRule="auto"/>
      </w:pPr>
      <w:r>
        <w:rPr>
          <w:rFonts w:hint="eastAsia"/>
        </w:rPr>
        <w:t>监测对象、监测点位布设、时间频次、样品种类、分析项目与方法等完整要素；</w:t>
      </w:r>
    </w:p>
    <w:p w14:paraId="6647345A">
      <w:pPr>
        <w:pStyle w:val="132"/>
        <w:spacing w:line="360" w:lineRule="auto"/>
      </w:pPr>
      <w:r>
        <w:rPr>
          <w:rFonts w:hint="eastAsia"/>
        </w:rPr>
        <w:t>生态环境、应急、卫生等多部门意见，并经技术审查或专家评估；</w:t>
      </w:r>
    </w:p>
    <w:p w14:paraId="0A2C6FA4">
      <w:pPr>
        <w:pStyle w:val="132"/>
        <w:spacing w:line="360" w:lineRule="auto"/>
      </w:pPr>
      <w:r>
        <w:rPr>
          <w:rFonts w:hint="eastAsia"/>
        </w:rPr>
        <w:t>对特殊环境（如极端气象、水文复杂区等）应开展现场勘查，并设置风险冗余点位；</w:t>
      </w:r>
    </w:p>
    <w:p w14:paraId="1B5BC3E0">
      <w:pPr>
        <w:pStyle w:val="132"/>
        <w:spacing w:line="360" w:lineRule="auto"/>
      </w:pPr>
      <w:r>
        <w:rPr>
          <w:rFonts w:hint="eastAsia"/>
        </w:rPr>
        <w:t>数据审核、异常值识别、质量控制样设置及应急保障等内容。</w:t>
      </w:r>
    </w:p>
    <w:p w14:paraId="0F7EF2BA">
      <w:pPr>
        <w:pStyle w:val="105"/>
        <w:spacing w:before="120" w:after="120" w:line="360" w:lineRule="auto"/>
      </w:pPr>
      <w:r>
        <w:rPr>
          <w:rFonts w:hint="eastAsia"/>
        </w:rPr>
        <w:t>点位布设科学性</w:t>
      </w:r>
    </w:p>
    <w:p w14:paraId="143270D6">
      <w:pPr>
        <w:pStyle w:val="56"/>
        <w:spacing w:line="360" w:lineRule="auto"/>
        <w:ind w:firstLine="420"/>
      </w:pPr>
      <w:r>
        <w:rPr>
          <w:rFonts w:hint="eastAsia"/>
        </w:rPr>
        <w:t>监测点位布设应符合事件溯源和污染扩散路径分析需要，具备代表性、合理性和可比性。一般应包括：</w:t>
      </w:r>
    </w:p>
    <w:p w14:paraId="48E92B1E">
      <w:pPr>
        <w:pStyle w:val="132"/>
        <w:spacing w:line="360" w:lineRule="auto"/>
      </w:pPr>
      <w:r>
        <w:rPr>
          <w:rFonts w:hint="eastAsia"/>
        </w:rPr>
        <w:t>事件核心区点位（污染源区）；</w:t>
      </w:r>
    </w:p>
    <w:p w14:paraId="7CF8D816">
      <w:pPr>
        <w:pStyle w:val="132"/>
        <w:spacing w:line="360" w:lineRule="auto"/>
      </w:pPr>
      <w:r>
        <w:rPr>
          <w:rFonts w:hint="eastAsia"/>
        </w:rPr>
        <w:t>下风向、下游扩散区点位（受影响区）；</w:t>
      </w:r>
    </w:p>
    <w:p w14:paraId="59F945B8">
      <w:pPr>
        <w:pStyle w:val="132"/>
        <w:spacing w:line="360" w:lineRule="auto"/>
      </w:pPr>
      <w:r>
        <w:rPr>
          <w:rFonts w:hint="eastAsia"/>
        </w:rPr>
        <w:t>上风向、上游背景点位（对照区）；</w:t>
      </w:r>
    </w:p>
    <w:p w14:paraId="24690780">
      <w:pPr>
        <w:pStyle w:val="132"/>
        <w:spacing w:line="360" w:lineRule="auto"/>
      </w:pPr>
      <w:r>
        <w:rPr>
          <w:rFonts w:hint="eastAsia"/>
        </w:rPr>
        <w:t>必要时布设迁移路径或敏感区周界点位。</w:t>
      </w:r>
    </w:p>
    <w:p w14:paraId="0F85CE2E">
      <w:pPr>
        <w:pStyle w:val="105"/>
        <w:spacing w:before="120" w:after="120" w:line="360" w:lineRule="auto"/>
      </w:pPr>
      <w:r>
        <w:rPr>
          <w:rFonts w:hint="eastAsia"/>
        </w:rPr>
        <w:t>项目与方法合理性</w:t>
      </w:r>
    </w:p>
    <w:p w14:paraId="1B436965">
      <w:pPr>
        <w:pStyle w:val="56"/>
        <w:spacing w:line="360" w:lineRule="auto"/>
        <w:ind w:firstLine="420"/>
      </w:pPr>
      <w:r>
        <w:rPr>
          <w:rFonts w:hint="eastAsia"/>
        </w:rPr>
        <w:t>所选监测项目应覆盖主要污染物、毒理指标和预警因子，监测方法应选用经验证的技术方法，或在紧急情况下采用权威机构推荐的应急快速分析手段，并注明方法来源与检测能力。</w:t>
      </w:r>
    </w:p>
    <w:p w14:paraId="1A550790">
      <w:pPr>
        <w:pStyle w:val="105"/>
        <w:spacing w:before="120" w:after="120" w:line="360" w:lineRule="auto"/>
      </w:pPr>
      <w:r>
        <w:rPr>
          <w:rFonts w:hint="eastAsia"/>
        </w:rPr>
        <w:t>质量控制措施嵌入</w:t>
      </w:r>
    </w:p>
    <w:p w14:paraId="4B0FD58F">
      <w:pPr>
        <w:pStyle w:val="56"/>
        <w:spacing w:line="360" w:lineRule="auto"/>
        <w:ind w:firstLine="420"/>
      </w:pPr>
      <w:r>
        <w:rPr>
          <w:rFonts w:hint="eastAsia"/>
        </w:rPr>
        <w:t>在方案中应嵌入全过程的质量控制设计，包括：</w:t>
      </w:r>
    </w:p>
    <w:p w14:paraId="1AC37D6F">
      <w:pPr>
        <w:pStyle w:val="132"/>
        <w:spacing w:line="360" w:lineRule="auto"/>
      </w:pPr>
      <w:r>
        <w:rPr>
          <w:rFonts w:hint="eastAsia"/>
        </w:rPr>
        <w:t>空白样、平行样、加标回收样布设计划；</w:t>
      </w:r>
    </w:p>
    <w:p w14:paraId="698DCC43">
      <w:pPr>
        <w:pStyle w:val="132"/>
        <w:spacing w:line="360" w:lineRule="auto"/>
      </w:pPr>
      <w:r>
        <w:rPr>
          <w:rFonts w:hint="eastAsia"/>
        </w:rPr>
        <w:t>分析方法检出限、精密度、回收率等技术指标说明；</w:t>
      </w:r>
    </w:p>
    <w:p w14:paraId="209483B0">
      <w:pPr>
        <w:pStyle w:val="132"/>
        <w:spacing w:line="360" w:lineRule="auto"/>
      </w:pPr>
      <w:r>
        <w:rPr>
          <w:rFonts w:hint="eastAsia"/>
        </w:rPr>
        <w:t>数据审核流程与责任人员清单；</w:t>
      </w:r>
    </w:p>
    <w:p w14:paraId="4085BBBA">
      <w:pPr>
        <w:pStyle w:val="132"/>
        <w:spacing w:line="360" w:lineRule="auto"/>
      </w:pPr>
      <w:r>
        <w:rPr>
          <w:rFonts w:hint="eastAsia"/>
        </w:rPr>
        <w:t>信息记录与数据交接制度。</w:t>
      </w:r>
    </w:p>
    <w:p w14:paraId="777DE0E6">
      <w:pPr>
        <w:pStyle w:val="56"/>
        <w:spacing w:line="360" w:lineRule="auto"/>
        <w:ind w:firstLine="420"/>
      </w:pPr>
      <w:r>
        <w:rPr>
          <w:rFonts w:hint="eastAsia"/>
        </w:rPr>
        <w:t>通过上述措施，确保监测方案的科学性、完整性和可执行性，为后续监测工作的高质量开展提供保障。</w:t>
      </w:r>
    </w:p>
    <w:p w14:paraId="79788BEE">
      <w:pPr>
        <w:pStyle w:val="104"/>
        <w:spacing w:before="240" w:after="240" w:line="360" w:lineRule="auto"/>
      </w:pPr>
      <w:bookmarkStart w:id="53" w:name="_Toc200381789"/>
      <w:r>
        <w:rPr>
          <w:rFonts w:hint="eastAsia"/>
        </w:rPr>
        <w:t>现场采样与样品流转质量控制</w:t>
      </w:r>
      <w:bookmarkEnd w:id="53"/>
    </w:p>
    <w:p w14:paraId="66C88BA0">
      <w:pPr>
        <w:pStyle w:val="105"/>
        <w:spacing w:before="120" w:after="120" w:line="360" w:lineRule="auto"/>
      </w:pPr>
      <w:r>
        <w:rPr>
          <w:rFonts w:hint="eastAsia"/>
        </w:rPr>
        <w:t>采样准备与人员管理</w:t>
      </w:r>
    </w:p>
    <w:p w14:paraId="36A1615A">
      <w:pPr>
        <w:pStyle w:val="56"/>
        <w:spacing w:line="360" w:lineRule="auto"/>
        <w:ind w:firstLine="420"/>
      </w:pPr>
      <w:r>
        <w:rPr>
          <w:rFonts w:hint="eastAsia"/>
        </w:rPr>
        <w:t>在开展现场采样前，应做好人员、设备与方案的准备工作：</w:t>
      </w:r>
    </w:p>
    <w:p w14:paraId="42D776D1">
      <w:pPr>
        <w:pStyle w:val="132"/>
        <w:spacing w:line="360" w:lineRule="auto"/>
      </w:pPr>
      <w:r>
        <w:rPr>
          <w:rFonts w:hint="eastAsia"/>
        </w:rPr>
        <w:t>明确分工，采样人员须经专业培训，掌握相关规范及应急监测操作流程；</w:t>
      </w:r>
    </w:p>
    <w:p w14:paraId="1D6BF233">
      <w:pPr>
        <w:pStyle w:val="132"/>
        <w:spacing w:line="360" w:lineRule="auto"/>
      </w:pPr>
      <w:r>
        <w:rPr>
          <w:rFonts w:hint="eastAsia"/>
        </w:rPr>
        <w:t>检查采样工具与容器是否符合监测项目需求，是否洁净、无交叉污染；</w:t>
      </w:r>
    </w:p>
    <w:p w14:paraId="52DFF006">
      <w:pPr>
        <w:pStyle w:val="132"/>
        <w:spacing w:line="360" w:lineRule="auto"/>
      </w:pPr>
      <w:r>
        <w:rPr>
          <w:rFonts w:hint="eastAsia"/>
        </w:rPr>
        <w:t>准备必要的安全防护装备，结合事件风险等级确定人员防护级别；</w:t>
      </w:r>
    </w:p>
    <w:p w14:paraId="6E0BB2F2">
      <w:pPr>
        <w:pStyle w:val="132"/>
        <w:spacing w:line="360" w:lineRule="auto"/>
      </w:pPr>
      <w:r>
        <w:rPr>
          <w:rFonts w:hint="eastAsia"/>
        </w:rPr>
        <w:t>建立现场采样作业手册，规定采样程序、注意事项及应急处置方法。</w:t>
      </w:r>
    </w:p>
    <w:p w14:paraId="20BC6846">
      <w:pPr>
        <w:pStyle w:val="105"/>
        <w:spacing w:before="120" w:after="120" w:line="360" w:lineRule="auto"/>
      </w:pPr>
      <w:r>
        <w:rPr>
          <w:rFonts w:hint="eastAsia"/>
        </w:rPr>
        <w:t>采样操作规范性控制</w:t>
      </w:r>
    </w:p>
    <w:p w14:paraId="76F8FCB9">
      <w:pPr>
        <w:pStyle w:val="56"/>
        <w:spacing w:line="360" w:lineRule="auto"/>
        <w:ind w:firstLine="420"/>
      </w:pPr>
      <w:r>
        <w:rPr>
          <w:rFonts w:hint="eastAsia"/>
        </w:rPr>
        <w:t>采样过程中应严格遵循标准操作规程，确保数据的代表性与可重复性：</w:t>
      </w:r>
    </w:p>
    <w:p w14:paraId="44325B87">
      <w:pPr>
        <w:pStyle w:val="132"/>
        <w:spacing w:line="360" w:lineRule="auto"/>
      </w:pPr>
      <w:r>
        <w:rPr>
          <w:rFonts w:hint="eastAsia"/>
        </w:rPr>
        <w:t>各监测点位应在规定时间窗内完成采样，保持采样时序一致性；</w:t>
      </w:r>
    </w:p>
    <w:p w14:paraId="7F0E2DCF">
      <w:pPr>
        <w:pStyle w:val="132"/>
        <w:spacing w:line="360" w:lineRule="auto"/>
      </w:pPr>
      <w:r>
        <w:rPr>
          <w:rFonts w:hint="eastAsia"/>
        </w:rPr>
        <w:t>固体、液体、气体样品应分别使用专用容器，标注唯一编号；</w:t>
      </w:r>
    </w:p>
    <w:p w14:paraId="50AAF64C">
      <w:pPr>
        <w:pStyle w:val="132"/>
        <w:spacing w:line="360" w:lineRule="auto"/>
      </w:pPr>
      <w:r>
        <w:rPr>
          <w:rFonts w:hint="eastAsia"/>
        </w:rPr>
        <w:t>多人操作时，建立双人核查机制，填写现场原始记录表；</w:t>
      </w:r>
    </w:p>
    <w:p w14:paraId="256E69F5">
      <w:pPr>
        <w:pStyle w:val="132"/>
        <w:spacing w:line="360" w:lineRule="auto"/>
      </w:pPr>
      <w:r>
        <w:rPr>
          <w:rFonts w:hint="eastAsia"/>
        </w:rPr>
        <w:t>对易挥发、易降解样品，应现场快速密封并进行冷藏处理。</w:t>
      </w:r>
    </w:p>
    <w:p w14:paraId="139EE9D8">
      <w:pPr>
        <w:pStyle w:val="105"/>
        <w:spacing w:before="120" w:after="120" w:line="360" w:lineRule="auto"/>
      </w:pPr>
      <w:r>
        <w:rPr>
          <w:rFonts w:hint="eastAsia"/>
        </w:rPr>
        <w:t>样品标识与封存管理</w:t>
      </w:r>
    </w:p>
    <w:p w14:paraId="527DCA5A">
      <w:pPr>
        <w:pStyle w:val="56"/>
        <w:spacing w:line="360" w:lineRule="auto"/>
        <w:ind w:firstLine="420"/>
      </w:pPr>
      <w:r>
        <w:rPr>
          <w:rFonts w:hint="eastAsia"/>
        </w:rPr>
        <w:t>每个样品应具备完整、唯一的身份信息，保障追溯性：</w:t>
      </w:r>
    </w:p>
    <w:p w14:paraId="3464FC90">
      <w:pPr>
        <w:pStyle w:val="132"/>
        <w:spacing w:line="360" w:lineRule="auto"/>
      </w:pPr>
      <w:r>
        <w:rPr>
          <w:rFonts w:hint="eastAsia"/>
        </w:rPr>
        <w:t>统一使用样品标签系统，包括样品编号、采样点位、时间、介质、采样人等信息；</w:t>
      </w:r>
    </w:p>
    <w:p w14:paraId="498BECD6">
      <w:pPr>
        <w:pStyle w:val="132"/>
        <w:spacing w:line="360" w:lineRule="auto"/>
      </w:pPr>
      <w:r>
        <w:rPr>
          <w:rFonts w:hint="eastAsia"/>
        </w:rPr>
        <w:t>使用防水标签或条码技术，确保运输过程中信息不丢失；</w:t>
      </w:r>
    </w:p>
    <w:p w14:paraId="4876EDE2">
      <w:pPr>
        <w:pStyle w:val="132"/>
        <w:spacing w:line="360" w:lineRule="auto"/>
      </w:pPr>
      <w:r>
        <w:rPr>
          <w:rFonts w:hint="eastAsia"/>
        </w:rPr>
        <w:t>对有争议或敏感事件样品，应进行现场拍照记录与加封签字操作。</w:t>
      </w:r>
    </w:p>
    <w:p w14:paraId="6F958041">
      <w:pPr>
        <w:pStyle w:val="105"/>
        <w:spacing w:before="120" w:after="120" w:line="360" w:lineRule="auto"/>
      </w:pPr>
      <w:r>
        <w:rPr>
          <w:rFonts w:hint="eastAsia"/>
        </w:rPr>
        <w:t>流转与交接管理</w:t>
      </w:r>
    </w:p>
    <w:p w14:paraId="556637F8">
      <w:pPr>
        <w:pStyle w:val="56"/>
        <w:spacing w:line="360" w:lineRule="auto"/>
        <w:ind w:firstLine="420"/>
      </w:pPr>
      <w:r>
        <w:rPr>
          <w:rFonts w:hint="eastAsia"/>
        </w:rPr>
        <w:t>样品在流转与实验室交接过程中，应建立封闭完整的交接链条：</w:t>
      </w:r>
    </w:p>
    <w:p w14:paraId="793BFF5E">
      <w:pPr>
        <w:pStyle w:val="132"/>
        <w:spacing w:line="360" w:lineRule="auto"/>
      </w:pPr>
      <w:r>
        <w:rPr>
          <w:rFonts w:hint="eastAsia"/>
        </w:rPr>
        <w:t>明确采样人员与实验室接收人员的责任边界，实行交接单制度；</w:t>
      </w:r>
    </w:p>
    <w:p w14:paraId="34968ED3">
      <w:pPr>
        <w:pStyle w:val="132"/>
        <w:spacing w:line="360" w:lineRule="auto"/>
      </w:pPr>
      <w:r>
        <w:rPr>
          <w:rFonts w:hint="eastAsia"/>
        </w:rPr>
        <w:t>运输过程中应配备冷链或保温箱，保障样品稳定性；</w:t>
      </w:r>
    </w:p>
    <w:p w14:paraId="74F80267">
      <w:pPr>
        <w:pStyle w:val="132"/>
        <w:spacing w:line="360" w:lineRule="auto"/>
      </w:pPr>
      <w:r>
        <w:rPr>
          <w:rFonts w:hint="eastAsia"/>
        </w:rPr>
        <w:t>重要样品可设立“样品流转日志”或使用电子化追踪系统，全程记录时间、地点、操作者等信息；</w:t>
      </w:r>
    </w:p>
    <w:p w14:paraId="198B7CEE">
      <w:pPr>
        <w:pStyle w:val="132"/>
        <w:spacing w:line="360" w:lineRule="auto"/>
      </w:pPr>
      <w:r>
        <w:rPr>
          <w:rFonts w:hint="eastAsia"/>
        </w:rPr>
        <w:t>发现异常（如泄漏、破损、温度超限）时应立即记录并报告处理。</w:t>
      </w:r>
    </w:p>
    <w:p w14:paraId="3329CACC">
      <w:pPr>
        <w:pStyle w:val="56"/>
        <w:spacing w:line="360" w:lineRule="auto"/>
        <w:ind w:firstLine="420"/>
      </w:pPr>
      <w:r>
        <w:rPr>
          <w:rFonts w:hint="eastAsia"/>
        </w:rPr>
        <w:t>通过对采样与流转环节的全过程质量控制，可有效提升应急监测数据的真实性与可靠性。</w:t>
      </w:r>
    </w:p>
    <w:p w14:paraId="792640F2">
      <w:pPr>
        <w:pStyle w:val="104"/>
        <w:spacing w:before="240" w:after="240" w:line="360" w:lineRule="auto"/>
      </w:pPr>
      <w:bookmarkStart w:id="54" w:name="_Toc200381790"/>
      <w:r>
        <w:rPr>
          <w:rFonts w:hint="eastAsia"/>
        </w:rPr>
        <w:t>实验室分析与质量控制</w:t>
      </w:r>
      <w:bookmarkEnd w:id="54"/>
    </w:p>
    <w:p w14:paraId="483106EF">
      <w:pPr>
        <w:pStyle w:val="105"/>
        <w:spacing w:before="120" w:after="120" w:line="360" w:lineRule="auto"/>
      </w:pPr>
      <w:r>
        <w:rPr>
          <w:rFonts w:hint="eastAsia"/>
        </w:rPr>
        <w:t>仪器设备管理</w:t>
      </w:r>
    </w:p>
    <w:p w14:paraId="1BE3D79E">
      <w:pPr>
        <w:pStyle w:val="56"/>
        <w:spacing w:line="360" w:lineRule="auto"/>
        <w:ind w:firstLine="420"/>
      </w:pPr>
      <w:r>
        <w:rPr>
          <w:rFonts w:hint="eastAsia"/>
        </w:rPr>
        <w:t>实验室应确保用于应急分析的检测仪器处于良好运行状态，并具有相应的技术保障能力：</w:t>
      </w:r>
    </w:p>
    <w:p w14:paraId="63AB61E1">
      <w:pPr>
        <w:pStyle w:val="132"/>
        <w:spacing w:line="360" w:lineRule="auto"/>
      </w:pPr>
      <w:r>
        <w:rPr>
          <w:rFonts w:hint="eastAsia"/>
        </w:rPr>
        <w:t>定期开展仪器设备的维护、检定与校准工作，保证其性能符合监测任务要求；</w:t>
      </w:r>
    </w:p>
    <w:p w14:paraId="0EF8D053">
      <w:pPr>
        <w:pStyle w:val="132"/>
        <w:spacing w:line="360" w:lineRule="auto"/>
      </w:pPr>
      <w:r>
        <w:rPr>
          <w:rFonts w:hint="eastAsia"/>
        </w:rPr>
        <w:t>建立仪器设备档案，记录使用时间、运行状况、检修记录等信息；</w:t>
      </w:r>
    </w:p>
    <w:p w14:paraId="524CCEAF">
      <w:pPr>
        <w:pStyle w:val="132"/>
        <w:spacing w:line="360" w:lineRule="auto"/>
      </w:pPr>
      <w:r>
        <w:rPr>
          <w:rFonts w:hint="eastAsia"/>
        </w:rPr>
        <w:t>对关键仪器设定自检流程，如灵敏度校准、背景噪声检查、空白响应等。</w:t>
      </w:r>
    </w:p>
    <w:p w14:paraId="4B2DC60A">
      <w:pPr>
        <w:pStyle w:val="105"/>
        <w:spacing w:before="120" w:after="120" w:line="360" w:lineRule="auto"/>
      </w:pPr>
      <w:r>
        <w:rPr>
          <w:rFonts w:hint="eastAsia"/>
        </w:rPr>
        <w:t>分析人员要求</w:t>
      </w:r>
    </w:p>
    <w:p w14:paraId="36134AEB">
      <w:pPr>
        <w:pStyle w:val="56"/>
        <w:spacing w:line="360" w:lineRule="auto"/>
        <w:ind w:firstLine="420"/>
      </w:pPr>
      <w:r>
        <w:rPr>
          <w:rFonts w:hint="eastAsia"/>
        </w:rPr>
        <w:t>参与应急样品分析的人员应具备专业资质和实际操作经验：</w:t>
      </w:r>
    </w:p>
    <w:p w14:paraId="07AA06DA">
      <w:pPr>
        <w:pStyle w:val="132"/>
        <w:spacing w:line="360" w:lineRule="auto"/>
      </w:pPr>
      <w:r>
        <w:rPr>
          <w:rFonts w:hint="eastAsia"/>
        </w:rPr>
        <w:t>具备相应资质等级的分析人员优先参与突发事件应急样品检测；</w:t>
      </w:r>
    </w:p>
    <w:p w14:paraId="3C5A0A75">
      <w:pPr>
        <w:pStyle w:val="132"/>
        <w:spacing w:line="360" w:lineRule="auto"/>
      </w:pPr>
      <w:r>
        <w:rPr>
          <w:rFonts w:hint="eastAsia"/>
        </w:rPr>
        <w:t>分析前应组织快速技术培训，统一检测方法、操作规程与报告标准；</w:t>
      </w:r>
    </w:p>
    <w:p w14:paraId="495EDA2B">
      <w:pPr>
        <w:pStyle w:val="132"/>
        <w:spacing w:line="360" w:lineRule="auto"/>
      </w:pPr>
      <w:r>
        <w:rPr>
          <w:rFonts w:hint="eastAsia"/>
        </w:rPr>
        <w:t>实行关键数据双人复核机制，对计算结果与判断结论进行交叉校验。</w:t>
      </w:r>
    </w:p>
    <w:p w14:paraId="153B1A3A">
      <w:pPr>
        <w:pStyle w:val="105"/>
        <w:spacing w:before="120" w:after="120" w:line="360" w:lineRule="auto"/>
      </w:pPr>
      <w:r>
        <w:rPr>
          <w:rFonts w:hint="eastAsia"/>
        </w:rPr>
        <w:t>分析过程控制</w:t>
      </w:r>
    </w:p>
    <w:p w14:paraId="1769D0A1">
      <w:pPr>
        <w:pStyle w:val="56"/>
        <w:spacing w:line="360" w:lineRule="auto"/>
        <w:ind w:firstLine="420"/>
      </w:pPr>
      <w:r>
        <w:rPr>
          <w:rFonts w:hint="eastAsia"/>
        </w:rPr>
        <w:t>在实验分析过程中，应实施严格的质量控制措施：</w:t>
      </w:r>
    </w:p>
    <w:p w14:paraId="220CAF6F">
      <w:pPr>
        <w:pStyle w:val="132"/>
        <w:spacing w:line="360" w:lineRule="auto"/>
      </w:pPr>
      <w:r>
        <w:rPr>
          <w:rFonts w:hint="eastAsia"/>
        </w:rPr>
        <w:t>采用与应急监测任务相匹配的标准分析方法，优先使用经验证的快速分析手段；</w:t>
      </w:r>
    </w:p>
    <w:p w14:paraId="7EEC54D7">
      <w:pPr>
        <w:pStyle w:val="132"/>
        <w:spacing w:line="360" w:lineRule="auto"/>
      </w:pPr>
      <w:r>
        <w:rPr>
          <w:rFonts w:hint="eastAsia"/>
        </w:rPr>
        <w:t>每批次样品应设立平行样、空白样和加标回收样等质控样品；</w:t>
      </w:r>
    </w:p>
    <w:p w14:paraId="7ECF6FC9">
      <w:pPr>
        <w:pStyle w:val="132"/>
        <w:spacing w:line="360" w:lineRule="auto"/>
      </w:pPr>
      <w:r>
        <w:rPr>
          <w:rFonts w:hint="eastAsia"/>
        </w:rPr>
        <w:t>控制分析过程中的环境条件，避免样品二次污染或降解；</w:t>
      </w:r>
    </w:p>
    <w:p w14:paraId="68E8527B">
      <w:pPr>
        <w:pStyle w:val="132"/>
        <w:spacing w:line="360" w:lineRule="auto"/>
      </w:pPr>
      <w:r>
        <w:rPr>
          <w:rFonts w:hint="eastAsia"/>
        </w:rPr>
        <w:t>记录全流程操作信息，包括试剂批号、分析时间、分析人等关键数据。</w:t>
      </w:r>
    </w:p>
    <w:p w14:paraId="2F2B41CC">
      <w:pPr>
        <w:pStyle w:val="105"/>
        <w:spacing w:before="120" w:after="120" w:line="360" w:lineRule="auto"/>
      </w:pPr>
      <w:r>
        <w:rPr>
          <w:rFonts w:hint="eastAsia"/>
        </w:rPr>
        <w:t>数据审核与异常处理</w:t>
      </w:r>
    </w:p>
    <w:p w14:paraId="2987EEBA">
      <w:pPr>
        <w:pStyle w:val="56"/>
        <w:spacing w:line="360" w:lineRule="auto"/>
        <w:ind w:firstLine="420"/>
      </w:pPr>
      <w:r>
        <w:rPr>
          <w:rFonts w:hint="eastAsia"/>
        </w:rPr>
        <w:t>实验室分析完成后，应对检测结果进行系统化审核：</w:t>
      </w:r>
    </w:p>
    <w:p w14:paraId="084734F0">
      <w:pPr>
        <w:pStyle w:val="132"/>
        <w:spacing w:line="360" w:lineRule="auto"/>
      </w:pPr>
      <w:r>
        <w:rPr>
          <w:rFonts w:hint="eastAsia"/>
        </w:rPr>
        <w:t>对分析数据进行趋势性分析，识别偏差或异常值；</w:t>
      </w:r>
    </w:p>
    <w:p w14:paraId="13F6EEF0">
      <w:pPr>
        <w:pStyle w:val="132"/>
        <w:spacing w:line="360" w:lineRule="auto"/>
      </w:pPr>
      <w:r>
        <w:rPr>
          <w:rFonts w:hint="eastAsia"/>
        </w:rPr>
        <w:t>出现结果异常或超出历史经验值时，应启动复检程序，并判断是否为污染、误操作或设备故障引起；</w:t>
      </w:r>
    </w:p>
    <w:p w14:paraId="4541A1EB">
      <w:pPr>
        <w:pStyle w:val="132"/>
        <w:spacing w:line="360" w:lineRule="auto"/>
      </w:pPr>
      <w:r>
        <w:rPr>
          <w:rFonts w:hint="eastAsia"/>
        </w:rPr>
        <w:t>所有审核与复检记录应归档保存，形成可追溯的质量管理闭环。</w:t>
      </w:r>
    </w:p>
    <w:p w14:paraId="6555B5AB">
      <w:pPr>
        <w:pStyle w:val="56"/>
        <w:spacing w:line="360" w:lineRule="auto"/>
        <w:ind w:firstLine="420"/>
      </w:pPr>
      <w:r>
        <w:rPr>
          <w:rFonts w:hint="eastAsia"/>
        </w:rPr>
        <w:t>通过强化分析设备管理、操作流程控制与结果复核机制，确保应急监测数据具备足够的科学性与应对决策支撑力。</w:t>
      </w:r>
    </w:p>
    <w:p w14:paraId="5CC7F3A7">
      <w:pPr>
        <w:pStyle w:val="104"/>
        <w:spacing w:before="240" w:after="240" w:line="360" w:lineRule="auto"/>
      </w:pPr>
      <w:bookmarkStart w:id="55" w:name="_Toc200381791"/>
      <w:r>
        <w:rPr>
          <w:rFonts w:hint="eastAsia"/>
        </w:rPr>
        <w:t>监测数据审核与综合评估</w:t>
      </w:r>
      <w:bookmarkEnd w:id="55"/>
    </w:p>
    <w:p w14:paraId="099A07CC">
      <w:pPr>
        <w:pStyle w:val="105"/>
        <w:spacing w:before="120" w:after="120" w:line="360" w:lineRule="auto"/>
      </w:pPr>
      <w:r>
        <w:rPr>
          <w:rFonts w:hint="eastAsia"/>
        </w:rPr>
        <w:t>数据完整性检查</w:t>
      </w:r>
    </w:p>
    <w:p w14:paraId="7529E4E3">
      <w:pPr>
        <w:pStyle w:val="56"/>
        <w:spacing w:line="360" w:lineRule="auto"/>
        <w:ind w:firstLine="420"/>
      </w:pPr>
      <w:r>
        <w:rPr>
          <w:rFonts w:hint="eastAsia"/>
        </w:rPr>
        <w:t>对所有监测数据进行逐项完整性检查，包括：</w:t>
      </w:r>
    </w:p>
    <w:p w14:paraId="7D1C2917">
      <w:pPr>
        <w:pStyle w:val="132"/>
        <w:spacing w:line="360" w:lineRule="auto"/>
      </w:pPr>
      <w:r>
        <w:rPr>
          <w:rFonts w:hint="eastAsia"/>
        </w:rPr>
        <w:t>样品编码、采集时间、采样点位、监测参数等是否填写完整，格式是否统一；</w:t>
      </w:r>
    </w:p>
    <w:p w14:paraId="7AAE5A0B">
      <w:pPr>
        <w:pStyle w:val="132"/>
        <w:spacing w:line="360" w:lineRule="auto"/>
      </w:pPr>
      <w:r>
        <w:rPr>
          <w:rFonts w:hint="eastAsia"/>
        </w:rPr>
        <w:t>各类现场记录、实验记录、质控数据是否齐全、逻辑是否自洽；</w:t>
      </w:r>
    </w:p>
    <w:p w14:paraId="4DE88845">
      <w:pPr>
        <w:pStyle w:val="132"/>
        <w:spacing w:line="360" w:lineRule="auto"/>
      </w:pPr>
      <w:r>
        <w:rPr>
          <w:rFonts w:hint="eastAsia"/>
        </w:rPr>
        <w:t>数据表格是否与原始记录一致，有无数据漏录、错填或重复问题。</w:t>
      </w:r>
    </w:p>
    <w:p w14:paraId="357459E9">
      <w:pPr>
        <w:pStyle w:val="105"/>
        <w:spacing w:before="120" w:after="120" w:line="360" w:lineRule="auto"/>
      </w:pPr>
      <w:r>
        <w:rPr>
          <w:rFonts w:hint="eastAsia"/>
        </w:rPr>
        <w:t>数据准确性审核</w:t>
      </w:r>
    </w:p>
    <w:p w14:paraId="4BAA0028">
      <w:pPr>
        <w:pStyle w:val="56"/>
        <w:spacing w:line="360" w:lineRule="auto"/>
        <w:ind w:firstLine="420"/>
      </w:pPr>
      <w:r>
        <w:rPr>
          <w:rFonts w:hint="eastAsia"/>
        </w:rPr>
        <w:t>对监测数据的科学性与准确性进行深入校核：</w:t>
      </w:r>
    </w:p>
    <w:p w14:paraId="29BF4C31">
      <w:pPr>
        <w:pStyle w:val="132"/>
        <w:spacing w:line="360" w:lineRule="auto"/>
      </w:pPr>
      <w:r>
        <w:rPr>
          <w:rFonts w:hint="eastAsia"/>
        </w:rPr>
        <w:t>对比检测值与历史背景值、应急预警值、技术规范限值等，识别异常偏离；</w:t>
      </w:r>
    </w:p>
    <w:p w14:paraId="2397A637">
      <w:pPr>
        <w:pStyle w:val="132"/>
        <w:spacing w:line="360" w:lineRule="auto"/>
      </w:pPr>
      <w:r>
        <w:rPr>
          <w:rFonts w:hint="eastAsia"/>
        </w:rPr>
        <w:t>检查各类质控样结果，如平行样、加标回收率、空白样等是否满足设定精度与准确度；</w:t>
      </w:r>
    </w:p>
    <w:p w14:paraId="502A9126">
      <w:pPr>
        <w:pStyle w:val="132"/>
        <w:spacing w:line="360" w:lineRule="auto"/>
      </w:pPr>
      <w:r>
        <w:rPr>
          <w:rFonts w:hint="eastAsia"/>
        </w:rPr>
        <w:t>利用标准曲线、检测限、空白响应等对可疑数据进行二次判定或复算验证。</w:t>
      </w:r>
    </w:p>
    <w:p w14:paraId="3EFA03BE">
      <w:pPr>
        <w:pStyle w:val="105"/>
        <w:spacing w:before="120" w:after="120" w:line="360" w:lineRule="auto"/>
      </w:pPr>
      <w:r>
        <w:rPr>
          <w:rFonts w:hint="eastAsia"/>
        </w:rPr>
        <w:t>异常数据处理机制</w:t>
      </w:r>
    </w:p>
    <w:p w14:paraId="186E6D89">
      <w:pPr>
        <w:pStyle w:val="56"/>
        <w:spacing w:line="360" w:lineRule="auto"/>
        <w:ind w:firstLine="420"/>
      </w:pPr>
      <w:r>
        <w:rPr>
          <w:rFonts w:hint="eastAsia"/>
        </w:rPr>
        <w:t>对于审核中发现的异常或不合格数据，应依照以下流程处理：</w:t>
      </w:r>
    </w:p>
    <w:p w14:paraId="710B1908">
      <w:pPr>
        <w:pStyle w:val="132"/>
        <w:spacing w:line="360" w:lineRule="auto"/>
      </w:pPr>
      <w:r>
        <w:rPr>
          <w:rFonts w:hint="eastAsia"/>
        </w:rPr>
        <w:t>启动数据回溯流程，查阅相关采样、运输、分析等环节原始记录；</w:t>
      </w:r>
    </w:p>
    <w:p w14:paraId="25F9E048">
      <w:pPr>
        <w:pStyle w:val="132"/>
        <w:spacing w:line="360" w:lineRule="auto"/>
      </w:pPr>
      <w:r>
        <w:rPr>
          <w:rFonts w:hint="eastAsia"/>
        </w:rPr>
        <w:t>判断是否属于设备故障、人员误操作、样品污染等原因；</w:t>
      </w:r>
    </w:p>
    <w:p w14:paraId="5DAF2049">
      <w:pPr>
        <w:pStyle w:val="132"/>
        <w:spacing w:line="360" w:lineRule="auto"/>
      </w:pPr>
      <w:r>
        <w:rPr>
          <w:rFonts w:hint="eastAsia"/>
        </w:rPr>
        <w:t>如确属无效数据，应注明“作废”，不计入正式分析报告，并对替代方案予以说明；</w:t>
      </w:r>
    </w:p>
    <w:p w14:paraId="360E83BF">
      <w:pPr>
        <w:pStyle w:val="132"/>
        <w:spacing w:line="360" w:lineRule="auto"/>
      </w:pPr>
      <w:r>
        <w:rPr>
          <w:rFonts w:hint="eastAsia"/>
        </w:rPr>
        <w:t>对于需复测的项目，应优先安排原样、备用样的二次检测。</w:t>
      </w:r>
    </w:p>
    <w:p w14:paraId="05D69725">
      <w:pPr>
        <w:pStyle w:val="105"/>
        <w:spacing w:before="120" w:after="120" w:line="360" w:lineRule="auto"/>
      </w:pPr>
      <w:r>
        <w:rPr>
          <w:rFonts w:hint="eastAsia"/>
        </w:rPr>
        <w:t>综合评估与信息整合</w:t>
      </w:r>
    </w:p>
    <w:p w14:paraId="14710C22">
      <w:pPr>
        <w:pStyle w:val="56"/>
        <w:spacing w:line="360" w:lineRule="auto"/>
        <w:ind w:firstLine="420"/>
      </w:pPr>
      <w:r>
        <w:rPr>
          <w:rFonts w:hint="eastAsia"/>
        </w:rPr>
        <w:t>在确保数据质量的基础上，进行多维度综合分析，为后续风险判断与响应策略提供支撑。</w:t>
      </w:r>
    </w:p>
    <w:p w14:paraId="30DFDC68">
      <w:pPr>
        <w:pStyle w:val="104"/>
        <w:spacing w:before="240" w:after="240" w:line="360" w:lineRule="auto"/>
      </w:pPr>
      <w:bookmarkStart w:id="56" w:name="_Toc200381792"/>
      <w:r>
        <w:rPr>
          <w:rFonts w:hint="eastAsia"/>
        </w:rPr>
        <w:t>质量改进与体系优化</w:t>
      </w:r>
      <w:bookmarkEnd w:id="56"/>
    </w:p>
    <w:p w14:paraId="46235D66">
      <w:pPr>
        <w:pStyle w:val="105"/>
        <w:spacing w:before="120" w:after="120" w:line="360" w:lineRule="auto"/>
      </w:pPr>
      <w:r>
        <w:rPr>
          <w:rFonts w:hint="eastAsia"/>
        </w:rPr>
        <w:t>典型问题回溯机制</w:t>
      </w:r>
    </w:p>
    <w:p w14:paraId="55C2F33C">
      <w:pPr>
        <w:pStyle w:val="56"/>
        <w:spacing w:line="360" w:lineRule="auto"/>
        <w:ind w:firstLine="420"/>
      </w:pPr>
      <w:r>
        <w:rPr>
          <w:rFonts w:hint="eastAsia"/>
        </w:rPr>
        <w:t>针对历次突发环境事件中出现的质量问题，应建立系统的回溯与纠偏机制，包括：</w:t>
      </w:r>
    </w:p>
    <w:p w14:paraId="43D75DF6">
      <w:pPr>
        <w:pStyle w:val="132"/>
        <w:spacing w:line="360" w:lineRule="auto"/>
      </w:pPr>
      <w:r>
        <w:rPr>
          <w:rFonts w:hint="eastAsia"/>
        </w:rPr>
        <w:t>梳理事件中发生的采样误差、设备异常、数据偏离、沟通失效等问题；</w:t>
      </w:r>
    </w:p>
    <w:p w14:paraId="021279D2">
      <w:pPr>
        <w:pStyle w:val="132"/>
        <w:spacing w:line="360" w:lineRule="auto"/>
      </w:pPr>
      <w:r>
        <w:rPr>
          <w:rFonts w:hint="eastAsia"/>
        </w:rPr>
        <w:t>记录问题发生节点、责任主体、应对方式及后果影响，建立质量问题档案；</w:t>
      </w:r>
    </w:p>
    <w:p w14:paraId="1370B0C0">
      <w:pPr>
        <w:pStyle w:val="132"/>
        <w:spacing w:line="360" w:lineRule="auto"/>
      </w:pPr>
      <w:r>
        <w:rPr>
          <w:rFonts w:hint="eastAsia"/>
        </w:rPr>
        <w:t>组织质量分析会，评估问题根源，提出可操作的整改与预防措施；</w:t>
      </w:r>
    </w:p>
    <w:p w14:paraId="6949C7ED">
      <w:pPr>
        <w:pStyle w:val="132"/>
        <w:spacing w:line="360" w:lineRule="auto"/>
      </w:pPr>
      <w:r>
        <w:rPr>
          <w:rFonts w:hint="eastAsia"/>
        </w:rPr>
        <w:t>形成标准化问题库，作为人员培训与案例教学的重要资料。</w:t>
      </w:r>
    </w:p>
    <w:p w14:paraId="48A4AB9D">
      <w:pPr>
        <w:pStyle w:val="105"/>
        <w:spacing w:before="120" w:after="120" w:line="360" w:lineRule="auto"/>
      </w:pPr>
      <w:r>
        <w:rPr>
          <w:rFonts w:hint="eastAsia"/>
        </w:rPr>
        <w:t>质量评估体系迭代优化</w:t>
      </w:r>
    </w:p>
    <w:p w14:paraId="4FE79E1F">
      <w:pPr>
        <w:pStyle w:val="56"/>
        <w:spacing w:line="360" w:lineRule="auto"/>
        <w:ind w:firstLine="420"/>
      </w:pPr>
      <w:r>
        <w:rPr>
          <w:rFonts w:hint="eastAsia"/>
        </w:rPr>
        <w:t>基于实践经验和新技术发展，应定期更新应急监测质量评估指标体系，增加对信息流转效率、远程监控响应速度、自动化程度等维度的评价，强化对各环节质控覆盖率、异常率和整改率的综合统计。</w:t>
      </w:r>
    </w:p>
    <w:p w14:paraId="273FCE33">
      <w:pPr>
        <w:pStyle w:val="105"/>
        <w:spacing w:before="120" w:after="120" w:line="360" w:lineRule="auto"/>
      </w:pPr>
      <w:r>
        <w:rPr>
          <w:rFonts w:hint="eastAsia"/>
        </w:rPr>
        <w:t>标准化能力建设</w:t>
      </w:r>
    </w:p>
    <w:p w14:paraId="37424087">
      <w:pPr>
        <w:pStyle w:val="56"/>
        <w:spacing w:line="360" w:lineRule="auto"/>
        <w:ind w:firstLine="420"/>
      </w:pPr>
      <w:r>
        <w:rPr>
          <w:rFonts w:hint="eastAsia"/>
        </w:rPr>
        <w:t>应推行标准化操作手册、质控流程图和应急处置规范，减少人为差异，优化跨部门协作机制，实现“监测—分析—评估—反馈”闭环管理。</w:t>
      </w:r>
    </w:p>
    <w:p w14:paraId="0CCC9937">
      <w:pPr>
        <w:pStyle w:val="56"/>
        <w:spacing w:line="360" w:lineRule="auto"/>
        <w:ind w:firstLine="420"/>
      </w:pPr>
      <w:r>
        <w:rPr>
          <w:rFonts w:hint="eastAsia"/>
        </w:rPr>
        <w:t>应鼓励自主研发或引进先进设备与系统，如智能采样平台、集成质控终端、远程数据回传模块，强化从业人员标准培训与考核机制，构建高素质专业队伍。</w:t>
      </w:r>
    </w:p>
    <w:bookmarkEnd w:id="26"/>
    <w:p w14:paraId="723ABE94">
      <w:pPr>
        <w:pStyle w:val="56"/>
        <w:ind w:firstLine="0" w:firstLineChars="0"/>
        <w:jc w:val="center"/>
      </w:pPr>
      <w:bookmarkStart w:id="57" w:name="BookMark8"/>
      <w:r>
        <w:rPr>
          <w:rFonts w:hint="eastAsia"/>
        </w:rPr>
        <w:drawing>
          <wp:inline distT="0" distB="0" distL="0" distR="0">
            <wp:extent cx="1485900" cy="317500"/>
            <wp:effectExtent l="0" t="0" r="0" b="6350"/>
            <wp:docPr id="2025314062" name="图片 3"/>
            <wp:cNvGraphicFramePr/>
            <a:graphic xmlns:a="http://schemas.openxmlformats.org/drawingml/2006/main">
              <a:graphicData uri="http://schemas.openxmlformats.org/drawingml/2006/picture">
                <pic:pic xmlns:pic="http://schemas.openxmlformats.org/drawingml/2006/picture">
                  <pic:nvPicPr>
                    <pic:cNvPr id="2025314062"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4D4DA">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EB8C9">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AB025">
    <w:pPr>
      <w:pStyle w:val="51"/>
    </w:pPr>
    <w:r>
      <w:fldChar w:fldCharType="begin"/>
    </w:r>
    <w:r>
      <w:instrText xml:space="preserve"> PAGE   \* MERGEFORMAT \* MERGEFORMAT </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A95D8">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B774D">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71825">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60134">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01AA5">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15A62">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FBBC5">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6DB98">
    <w:pPr>
      <w:pStyle w:val="51"/>
    </w:pPr>
    <w:r>
      <w:fldChar w:fldCharType="begin"/>
    </w:r>
    <w:r>
      <w:instrText xml:space="preserve"> PAGE   \* MERGEFORMAT \* MERGEFORMAT </w:instrText>
    </w:r>
    <w:r>
      <w:fldChar w:fldCharType="separate"/>
    </w:r>
    <w: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D92CC">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07313">
    <w:pPr>
      <w:pStyle w:val="61"/>
    </w:pPr>
    <w:r>
      <w:fldChar w:fldCharType="begin"/>
    </w:r>
    <w:r>
      <w:instrText xml:space="preserve"> STYLEREF  标准文件_文件编号  \* MERGEFORMAT </w:instrText>
    </w:r>
    <w:r>
      <w:fldChar w:fldCharType="separate"/>
    </w:r>
    <w:r>
      <w:t>T/XJBX 0039—2025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E9FA7">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0039—2025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38BAF">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6175F">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58988">
    <w:pPr>
      <w:pStyle w:val="61"/>
    </w:pPr>
    <w:r>
      <w:fldChar w:fldCharType="begin"/>
    </w:r>
    <w:r>
      <w:instrText xml:space="preserve"> STYLEREF  标准文件_文件编号  \* MERGEFORMAT </w:instrText>
    </w:r>
    <w:r>
      <w:fldChar w:fldCharType="separate"/>
    </w:r>
    <w:r>
      <w:t>T/XJBX 0039—2025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1690">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T/XJBX 0039—2025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26708">
    <w:pPr>
      <w:pStyle w:val="61"/>
    </w:pPr>
    <w:r>
      <w:fldChar w:fldCharType="begin"/>
    </w:r>
    <w:r>
      <w:instrText xml:space="preserve"> STYLEREF  标准文件_文件编号  \* MERGEFORMAT </w:instrText>
    </w:r>
    <w:r>
      <w:fldChar w:fldCharType="separate"/>
    </w:r>
    <w:r>
      <w:t>T/XJBX 0039—2025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DFA46">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0039—2025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FA6A8">
    <w:pPr>
      <w:pStyle w:val="61"/>
    </w:pPr>
    <w:r>
      <w:fldChar w:fldCharType="begin"/>
    </w:r>
    <w:r>
      <w:instrText xml:space="preserve"> STYLEREF  标准文件_文件编号  \* MERGEFORMAT </w:instrText>
    </w:r>
    <w:r>
      <w:fldChar w:fldCharType="separate"/>
    </w:r>
    <w:r>
      <w:t>T/XJBX 0039—2025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59EB9">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0039—2025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Y0tbCwMDezBHLMLZR0lIJTi4sz8/NACgxrATHAW5AsAAAA"/>
  </w:docVars>
  <w:rsids>
    <w:rsidRoot w:val="00CB351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3962"/>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482"/>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15E"/>
    <w:rsid w:val="00243540"/>
    <w:rsid w:val="0024497B"/>
    <w:rsid w:val="0024515B"/>
    <w:rsid w:val="00246021"/>
    <w:rsid w:val="0024666E"/>
    <w:rsid w:val="00247F52"/>
    <w:rsid w:val="00250B25"/>
    <w:rsid w:val="00250BBE"/>
    <w:rsid w:val="002515C2"/>
    <w:rsid w:val="0025194F"/>
    <w:rsid w:val="0026148A"/>
    <w:rsid w:val="00262696"/>
    <w:rsid w:val="00263D25"/>
    <w:rsid w:val="00264377"/>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069"/>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538A"/>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437"/>
    <w:rsid w:val="004C25A2"/>
    <w:rsid w:val="004C3F1D"/>
    <w:rsid w:val="004C458D"/>
    <w:rsid w:val="004C6214"/>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590C"/>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915"/>
    <w:rsid w:val="008A6F81"/>
    <w:rsid w:val="008A769A"/>
    <w:rsid w:val="008B0C9C"/>
    <w:rsid w:val="008B166D"/>
    <w:rsid w:val="008B17F4"/>
    <w:rsid w:val="008B3615"/>
    <w:rsid w:val="008B4AC4"/>
    <w:rsid w:val="008B50C8"/>
    <w:rsid w:val="008B5281"/>
    <w:rsid w:val="008B7E05"/>
    <w:rsid w:val="008C0A82"/>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09A0"/>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732"/>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4BF6"/>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4200"/>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351F"/>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41E0"/>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0B07D2D"/>
    <w:rsid w:val="57814C98"/>
    <w:rsid w:val="79E31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uiPriority="39" w:semiHidden="0" w:name="toc 6"/>
    <w:lsdException w:qFormat="1" w:uiPriority="39" w:semiHidden="0" w:name="toc 7"/>
    <w:lsdException w:uiPriority="0" w:name="toc 8"/>
    <w:lsdException w:uiPriority="0" w:name="toc 9"/>
    <w:lsdException w:qFormat="1"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E4C22ED7F1341F6A7394B7639A6FB6D"/>
        <w:style w:val=""/>
        <w:category>
          <w:name w:val="常规"/>
          <w:gallery w:val="placeholder"/>
        </w:category>
        <w:types>
          <w:type w:val="bbPlcHdr"/>
        </w:types>
        <w:behaviors>
          <w:behavior w:val="content"/>
        </w:behaviors>
        <w:description w:val=""/>
        <w:guid w:val="{AC3B07D9-77C8-4FE7-84EE-088A85868F73}"/>
      </w:docPartPr>
      <w:docPartBody>
        <w:p w14:paraId="7F8E0D54">
          <w:pPr>
            <w:pStyle w:val="5"/>
          </w:pPr>
          <w:r>
            <w:rPr>
              <w:rStyle w:val="4"/>
              <w:rFonts w:hint="eastAsia"/>
            </w:rPr>
            <w:t>单击或点击此处输入文字。</w:t>
          </w:r>
        </w:p>
      </w:docPartBody>
    </w:docPart>
    <w:docPart>
      <w:docPartPr>
        <w:name w:val="8D2F21D9789145478F06746B9BC515DD"/>
        <w:style w:val=""/>
        <w:category>
          <w:name w:val="常规"/>
          <w:gallery w:val="placeholder"/>
        </w:category>
        <w:types>
          <w:type w:val="bbPlcHdr"/>
        </w:types>
        <w:behaviors>
          <w:behavior w:val="content"/>
        </w:behaviors>
        <w:description w:val=""/>
        <w:guid w:val="{8C205B48-76C8-4803-A129-7308E6CF752F}"/>
      </w:docPartPr>
      <w:docPartBody>
        <w:p w14:paraId="72A43630">
          <w:pPr>
            <w:pStyle w:val="6"/>
          </w:pPr>
          <w:r>
            <w:rPr>
              <w:rStyle w:val="4"/>
              <w:rFonts w:hint="eastAsia"/>
            </w:rPr>
            <w:t>选择一项。</w:t>
          </w:r>
        </w:p>
      </w:docPartBody>
    </w:docPart>
    <w:docPart>
      <w:docPartPr>
        <w:name w:val="FB9C48BB982748DEB0BD1041E0F211FF"/>
        <w:style w:val=""/>
        <w:category>
          <w:name w:val="常规"/>
          <w:gallery w:val="placeholder"/>
        </w:category>
        <w:types>
          <w:type w:val="bbPlcHdr"/>
        </w:types>
        <w:behaviors>
          <w:behavior w:val="content"/>
        </w:behaviors>
        <w:description w:val=""/>
        <w:guid w:val="{0B9230B9-E387-40E4-9751-24FA405CBBDD}"/>
      </w:docPartPr>
      <w:docPartBody>
        <w:p w14:paraId="453BB420">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BD"/>
    <w:rsid w:val="001F1482"/>
    <w:rsid w:val="0024215E"/>
    <w:rsid w:val="00403ABD"/>
    <w:rsid w:val="00471F4F"/>
    <w:rsid w:val="006751C6"/>
    <w:rsid w:val="00760EDA"/>
    <w:rsid w:val="00B14BF6"/>
    <w:rsid w:val="00F73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E4C22ED7F1341F6A7394B7639A6FB6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8D2F21D9789145478F06746B9BC515D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FB9C48BB982748DEB0BD1041E0F211F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14</Pages>
  <Words>4413</Words>
  <Characters>4628</Characters>
  <Lines>41</Lines>
  <Paragraphs>11</Paragraphs>
  <TotalTime>35</TotalTime>
  <ScaleCrop>false</ScaleCrop>
  <LinksUpToDate>false</LinksUpToDate>
  <CharactersWithSpaces>4704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2025-06-09T08:52:00Z</dcterms:created>
  <dc:creator>韩梦莹</dc:creator>
  <dc:description>&lt;config cover="true" show_menu="true" version="1.0.0" doctype="SDKXY"&gt;_x000d_
&lt;/config&gt;</dc:description>
  <cp:lastModifiedBy>微信用户</cp:lastModifiedBy>
  <cp:lastPrinted>2021-02-02T08:22:00Z</cp:lastPrinted>
  <dcterms:modified xsi:type="dcterms:W3CDTF">2025-06-10T08:43:08Z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2052-12.1.0.21171</vt:lpwstr>
  </property>
  <property fmtid="{D5CDD505-2E9C-101B-9397-08002B2CF9AE}" pid="17" name="ICV">
    <vt:lpwstr>8DD484D837ED4CB890904A666BCFF83A_12</vt:lpwstr>
  </property>
</Properties>
</file>