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49DE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71A24F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107F8B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140.3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91.140.30</w:t>
            </w:r>
            <w:r>
              <w:rPr>
                <w:rFonts w:ascii="黑体" w:hAnsi="黑体" w:eastAsia="黑体"/>
                <w:sz w:val="21"/>
                <w:szCs w:val="21"/>
              </w:rPr>
              <w:fldChar w:fldCharType="end"/>
            </w:r>
            <w:bookmarkEnd w:id="0"/>
          </w:p>
        </w:tc>
      </w:tr>
      <w:tr w14:paraId="52A2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6AD539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0895C7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26D9211">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XJBX"/>
                          <w:maxLength w:val="7"/>
                        </w:textInput>
                      </w:ffData>
                    </w:fldChar>
                  </w:r>
                  <w:bookmarkStart w:id="1" w:name="c1"/>
                  <w:r>
                    <w:instrText xml:space="preserve"> FORMTEXT </w:instrText>
                  </w:r>
                  <w:r>
                    <w:fldChar w:fldCharType="separate"/>
                  </w:r>
                  <w:r>
                    <w:t>XJBX</w:t>
                  </w:r>
                  <w:r>
                    <w:fldChar w:fldCharType="end"/>
                  </w:r>
                  <w:bookmarkEnd w:id="1"/>
                </w:p>
              </w:tc>
            </w:tr>
          </w:tbl>
          <w:p w14:paraId="10ACDCE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Q 76"/>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Q 76</w:t>
            </w:r>
            <w:r>
              <w:rPr>
                <w:rFonts w:ascii="黑体" w:hAnsi="黑体" w:eastAsia="黑体"/>
                <w:sz w:val="21"/>
                <w:szCs w:val="21"/>
              </w:rPr>
              <w:fldChar w:fldCharType="end"/>
            </w:r>
            <w:bookmarkEnd w:id="2"/>
          </w:p>
        </w:tc>
      </w:tr>
    </w:tbl>
    <w:p w14:paraId="3EDDC6C2">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default w:val="西安市计量标准检测认证协会"/>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西安市计量标准检测认证协会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D1ECAA7">
      <w:pPr>
        <w:pStyle w:val="195"/>
      </w:pPr>
      <w:r>
        <w:t>T/</w:t>
      </w:r>
      <w:r>
        <w:fldChar w:fldCharType="begin">
          <w:ffData>
            <w:name w:val="文字1"/>
            <w:enabled/>
            <w:calcOnExit w:val="0"/>
            <w:textInput>
              <w:default w:val="XJBX"/>
            </w:textInput>
          </w:ffData>
        </w:fldChar>
      </w:r>
      <w:bookmarkStart w:id="5" w:name="文字1"/>
      <w:r>
        <w:instrText xml:space="preserve"> FORMTEXT </w:instrText>
      </w:r>
      <w:r>
        <w:fldChar w:fldCharType="separate"/>
      </w:r>
      <w:r>
        <w:t>XJBX</w:t>
      </w:r>
      <w:r>
        <w:fldChar w:fldCharType="end"/>
      </w:r>
      <w:bookmarkEnd w:id="5"/>
      <w:r>
        <w:t xml:space="preserve"> </w:t>
      </w:r>
      <w:bookmarkStart w:id="6" w:name="NSTD_CODE_F"/>
      <w:r>
        <w:rPr>
          <w:rFonts w:ascii="黑体" w:hAnsi="Times New Roman" w:eastAsia="黑体" w:cs="Times New Roman"/>
          <w:bCs/>
          <w:sz w:val="28"/>
          <w:szCs w:val="28"/>
          <w:lang w:val="en-US" w:eastAsia="zh-CN" w:bidi="ar-SA"/>
        </w:rPr>
        <w:fldChar w:fldCharType="begin">
          <w:ffData>
            <w:name w:val="NSTD_CODE_F"/>
            <w:enabled/>
            <w:calcOnExit w:val="0"/>
            <w:textInput>
              <w:default w:val="0035"/>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0035</w:t>
      </w:r>
      <w:r>
        <w:rPr>
          <w:rFonts w:ascii="黑体" w:hAnsi="Times New Roman" w:eastAsia="黑体" w:cs="Times New Roman"/>
          <w:bCs/>
          <w:sz w:val="28"/>
          <w:szCs w:val="28"/>
          <w:lang w:val="en-US" w:eastAsia="zh-CN" w:bidi="ar-SA"/>
        </w:rPr>
        <w:fldChar w:fldCharType="end"/>
      </w:r>
      <w:bookmarkEnd w:id="6"/>
      <w:r>
        <w:rPr>
          <w:rFonts w:hAnsi="黑体"/>
        </w:rPr>
        <w:t>—</w:t>
      </w:r>
      <w:r>
        <w:fldChar w:fldCharType="begin">
          <w:ffData>
            <w:name w:val="NSTD_CODE_B"/>
            <w:enabled/>
            <w:calcOnExit w:val="0"/>
            <w:textInput>
              <w:default w:val="2025"/>
            </w:textInput>
          </w:ffData>
        </w:fldChar>
      </w:r>
      <w:bookmarkStart w:id="7" w:name="NSTD_CODE_B"/>
      <w:r>
        <w:instrText xml:space="preserve"> FORMTEXT </w:instrText>
      </w:r>
      <w:r>
        <w:fldChar w:fldCharType="separate"/>
      </w:r>
      <w:r>
        <w:t>2025</w:t>
      </w:r>
      <w:r>
        <w:fldChar w:fldCharType="end"/>
      </w:r>
      <w:bookmarkEnd w:id="7"/>
    </w:p>
    <w:p w14:paraId="01516222">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A2E505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14:paraId="4DCC4CCE">
      <w:pPr>
        <w:pStyle w:val="50"/>
        <w:framePr w:w="9639" w:h="6976" w:hRule="exact" w:hSpace="0" w:vSpace="0" w:wrap="around" w:hAnchor="page" w:y="6408"/>
        <w:jc w:val="center"/>
        <w:rPr>
          <w:rFonts w:ascii="黑体" w:hAnsi="黑体" w:eastAsia="黑体"/>
          <w:b w:val="0"/>
          <w:bCs w:val="0"/>
          <w:w w:val="100"/>
        </w:rPr>
      </w:pPr>
    </w:p>
    <w:p w14:paraId="31AB5936">
      <w:pPr>
        <w:pStyle w:val="197"/>
        <w:framePr w:h="6974" w:hRule="exact" w:wrap="around" w:x="1419" w:anchorLock="1"/>
      </w:pPr>
      <w:r>
        <w:rPr>
          <w:rFonts w:hint="eastAsia"/>
        </w:rPr>
        <w:fldChar w:fldCharType="begin">
          <w:ffData>
            <w:name w:val="CSTD_NAME"/>
            <w:enabled/>
            <w:calcOnExit w:val="0"/>
            <w:textInput>
              <w:default w:val="暖通空调系统节能改造验收指南"/>
            </w:textInput>
          </w:ffData>
        </w:fldChar>
      </w:r>
      <w:bookmarkStart w:id="9" w:name="CSTD_NAME"/>
      <w:r>
        <w:rPr>
          <w:rFonts w:hint="eastAsia"/>
        </w:rPr>
        <w:instrText xml:space="preserve"> FORMTEXT </w:instrText>
      </w:r>
      <w:r>
        <w:rPr>
          <w:rFonts w:hint="eastAsia"/>
        </w:rPr>
        <w:fldChar w:fldCharType="separate"/>
      </w:r>
      <w:r>
        <w:rPr>
          <w:rFonts w:hint="eastAsia"/>
        </w:rPr>
        <w:t>暖通空调系统节能改造验收指南</w:t>
      </w:r>
      <w:r>
        <w:rPr>
          <w:rFonts w:hint="eastAsia"/>
        </w:rPr>
        <w:fldChar w:fldCharType="end"/>
      </w:r>
      <w:bookmarkEnd w:id="9"/>
    </w:p>
    <w:p w14:paraId="158A2AA9">
      <w:pPr>
        <w:framePr w:w="9639" w:h="6974" w:hRule="exact" w:wrap="around" w:vAnchor="page" w:hAnchor="page" w:x="1419" w:y="6408" w:anchorLock="1"/>
        <w:ind w:left="-1418"/>
      </w:pPr>
    </w:p>
    <w:p w14:paraId="70935827">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Guidelines for acceptance of energy-saving retrofits in HVAC systems"/>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Guidelines for acceptance of energy-saving retrofits in HVAC systems</w:t>
      </w:r>
      <w:r>
        <w:rPr>
          <w:rFonts w:ascii="黑体" w:hAnsi="黑体" w:eastAsia="黑体"/>
          <w:szCs w:val="28"/>
        </w:rPr>
        <w:fldChar w:fldCharType="end"/>
      </w:r>
      <w:bookmarkEnd w:id="10"/>
    </w:p>
    <w:p w14:paraId="5FA9CA4D">
      <w:pPr>
        <w:framePr w:w="9639" w:h="6974" w:hRule="exact" w:wrap="around" w:vAnchor="page" w:hAnchor="page" w:x="1419" w:y="6408" w:anchorLock="1"/>
        <w:spacing w:line="760" w:lineRule="exact"/>
        <w:ind w:left="-1418"/>
      </w:pPr>
    </w:p>
    <w:p w14:paraId="0FC2C8D0">
      <w:pPr>
        <w:pStyle w:val="125"/>
        <w:framePr w:w="9639" w:h="6974" w:hRule="exact" w:wrap="around" w:vAnchor="page" w:hAnchor="page" w:x="1419" w:y="6408" w:anchorLock="1"/>
        <w:textAlignment w:val="bottom"/>
        <w:rPr>
          <w:rFonts w:eastAsia="黑体"/>
          <w:szCs w:val="28"/>
        </w:rPr>
      </w:pPr>
    </w:p>
    <w:p w14:paraId="3E9E891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FCF8D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DE220C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7102446">
      <w:pPr>
        <w:pStyle w:val="193"/>
        <w:framePr w:wrap="around" w:y="14176"/>
      </w:pPr>
      <w:r>
        <w:rPr>
          <w:rFonts w:ascii="黑体"/>
        </w:rPr>
        <w:fldChar w:fldCharType="begin">
          <w:ffData>
            <w:name w:val="PLSH_DATE_Y"/>
            <w:enabled/>
            <w:calcOnExit w:val="0"/>
            <w:textInput>
              <w:default w:val="2025"/>
              <w:maxLength w:val="4"/>
            </w:textInput>
          </w:ffData>
        </w:fldChar>
      </w:r>
      <w:bookmarkStart w:id="14" w:name="PLSH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14C4AD4">
      <w:pPr>
        <w:pStyle w:val="194"/>
        <w:framePr w:wrap="around" w:y="14176"/>
      </w:pPr>
      <w:r>
        <w:rPr>
          <w:rFonts w:ascii="黑体"/>
        </w:rPr>
        <w:fldChar w:fldCharType="begin">
          <w:ffData>
            <w:name w:val="CROT_DATE_Y"/>
            <w:enabled/>
            <w:calcOnExit w:val="0"/>
            <w:textInput>
              <w:default w:val="2025"/>
              <w:maxLength w:val="4"/>
            </w:textInput>
          </w:ffData>
        </w:fldChar>
      </w:r>
      <w:bookmarkStart w:id="17" w:name="CROT_DATE_Y"/>
      <w:r>
        <w:rPr>
          <w:rFonts w:ascii="黑体"/>
        </w:rPr>
        <w:instrText xml:space="preserve"> FORMTEXT </w:instrText>
      </w:r>
      <w:r>
        <w:rPr>
          <w:rFonts w:ascii="黑体"/>
        </w:rPr>
        <w:fldChar w:fldCharType="separate"/>
      </w:r>
      <w:r>
        <w:rPr>
          <w:rFonts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6DF5FBD">
      <w:pPr>
        <w:pStyle w:val="151"/>
        <w:framePr w:h="584" w:hRule="exact" w:hSpace="181" w:vSpace="181" w:wrap="around" w:y="14800"/>
        <w:rPr>
          <w:rFonts w:hAnsi="黑体"/>
        </w:rPr>
      </w:pPr>
      <w:r>
        <w:rPr>
          <w:rFonts w:hint="eastAsia" w:hAnsi="黑体"/>
          <w:w w:val="100"/>
          <w:sz w:val="28"/>
        </w:rPr>
        <w:fldChar w:fldCharType="begin">
          <w:ffData>
            <w:name w:val="fm"/>
            <w:enabled/>
            <w:calcOnExit w:val="0"/>
            <w:textInput>
              <w:default w:val="西安市计量标准检测认证协会"/>
            </w:textInput>
          </w:ffData>
        </w:fldChar>
      </w:r>
      <w:bookmarkStart w:id="20" w:name="fm"/>
      <w:r>
        <w:rPr>
          <w:rFonts w:hint="eastAsia" w:hAnsi="黑体"/>
          <w:w w:val="100"/>
          <w:sz w:val="28"/>
        </w:rPr>
        <w:instrText xml:space="preserve"> </w:instrText>
      </w:r>
      <w:r>
        <w:rPr>
          <w:rFonts w:hAnsi="黑体"/>
          <w:w w:val="100"/>
          <w:sz w:val="28"/>
        </w:rPr>
        <w:instrText xml:space="preserve">FORMTEXT</w:instrText>
      </w:r>
      <w:r>
        <w:rPr>
          <w:rFonts w:hint="eastAsia" w:hAnsi="黑体"/>
          <w:w w:val="100"/>
          <w:sz w:val="28"/>
        </w:rPr>
        <w:instrText xml:space="preserve"> </w:instrText>
      </w:r>
      <w:r>
        <w:rPr>
          <w:rFonts w:hint="eastAsia" w:hAnsi="黑体"/>
          <w:w w:val="100"/>
          <w:sz w:val="28"/>
        </w:rPr>
        <w:fldChar w:fldCharType="separate"/>
      </w:r>
      <w:r>
        <w:rPr>
          <w:rFonts w:hint="eastAsia" w:hAnsi="黑体"/>
          <w:w w:val="100"/>
          <w:sz w:val="28"/>
        </w:rPr>
        <w:t>西安市计量标准检测认证协会</w:t>
      </w:r>
      <w:r>
        <w:rPr>
          <w:rFonts w:hint="eastAsia"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2689C65">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14:paraId="416F4E49">
      <w:pPr>
        <w:pStyle w:val="91"/>
        <w:spacing w:after="360"/>
        <w:rPr>
          <w:rFonts w:hint="eastAsia"/>
        </w:rPr>
      </w:pPr>
      <w:bookmarkStart w:id="21" w:name="BookMark1"/>
      <w:bookmarkStart w:id="22" w:name="_Toc200373140"/>
      <w:r>
        <w:rPr>
          <w:rFonts w:hint="eastAsia"/>
          <w:spacing w:val="320"/>
        </w:rPr>
        <w:t>目</w:t>
      </w:r>
      <w:r>
        <w:rPr>
          <w:rFonts w:hint="eastAsia"/>
        </w:rPr>
        <w:t>次</w:t>
      </w:r>
    </w:p>
    <w:p w14:paraId="6B9232F2">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"_Toc200410955" </w:instrText>
      </w:r>
      <w:r>
        <w:fldChar w:fldCharType="separate"/>
      </w:r>
      <w:r>
        <w:rPr>
          <w:rStyle w:val="32"/>
        </w:rPr>
        <w:t>前言</w:t>
      </w:r>
      <w:r>
        <w:tab/>
      </w:r>
      <w:r>
        <w:fldChar w:fldCharType="begin"/>
      </w:r>
      <w:r>
        <w:instrText xml:space="preserve"> PAGEREF _Toc200410955 \h </w:instrText>
      </w:r>
      <w:r>
        <w:fldChar w:fldCharType="separate"/>
      </w:r>
      <w:r>
        <w:t>III</w:t>
      </w:r>
      <w:r>
        <w:fldChar w:fldCharType="end"/>
      </w:r>
      <w:r>
        <w:fldChar w:fldCharType="end"/>
      </w:r>
    </w:p>
    <w:p w14:paraId="62B951CB">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"_Toc200410956" </w:instrText>
      </w:r>
      <w:r>
        <w:fldChar w:fldCharType="separate"/>
      </w:r>
      <w:r>
        <w:rPr>
          <w:rStyle w:val="32"/>
        </w:rPr>
        <w:t>引言</w:t>
      </w:r>
      <w:r>
        <w:tab/>
      </w:r>
      <w:r>
        <w:fldChar w:fldCharType="begin"/>
      </w:r>
      <w:r>
        <w:instrText xml:space="preserve"> PAGEREF _Toc200410956 \h </w:instrText>
      </w:r>
      <w:r>
        <w:fldChar w:fldCharType="separate"/>
      </w:r>
      <w:r>
        <w:t>V</w:t>
      </w:r>
      <w:r>
        <w:fldChar w:fldCharType="end"/>
      </w:r>
      <w:r>
        <w:fldChar w:fldCharType="end"/>
      </w:r>
    </w:p>
    <w:p w14:paraId="7A83B787">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"_Toc200410957" </w:instrText>
      </w:r>
      <w:r>
        <w:fldChar w:fldCharType="separate"/>
      </w:r>
      <w:r>
        <w:rPr>
          <w:rStyle w:val="32"/>
        </w:rPr>
        <w:t>1  范围</w:t>
      </w:r>
      <w:r>
        <w:tab/>
      </w:r>
      <w:r>
        <w:fldChar w:fldCharType="begin"/>
      </w:r>
      <w:r>
        <w:instrText xml:space="preserve"> PAGEREF _Toc200410957 \h </w:instrText>
      </w:r>
      <w:r>
        <w:fldChar w:fldCharType="separate"/>
      </w:r>
      <w:r>
        <w:t>1</w:t>
      </w:r>
      <w:r>
        <w:fldChar w:fldCharType="end"/>
      </w:r>
      <w:r>
        <w:fldChar w:fldCharType="end"/>
      </w:r>
    </w:p>
    <w:p w14:paraId="2A24ADA1">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"_Toc200410958" </w:instrText>
      </w:r>
      <w:r>
        <w:fldChar w:fldCharType="separate"/>
      </w:r>
      <w:r>
        <w:rPr>
          <w:rStyle w:val="32"/>
        </w:rPr>
        <w:t>2  规范性引用文件</w:t>
      </w:r>
      <w:r>
        <w:tab/>
      </w:r>
      <w:r>
        <w:fldChar w:fldCharType="begin"/>
      </w:r>
      <w:r>
        <w:instrText xml:space="preserve"> PAGEREF _Toc200410958 \h </w:instrText>
      </w:r>
      <w:r>
        <w:fldChar w:fldCharType="separate"/>
      </w:r>
      <w:r>
        <w:t>1</w:t>
      </w:r>
      <w:r>
        <w:fldChar w:fldCharType="end"/>
      </w:r>
      <w:r>
        <w:fldChar w:fldCharType="end"/>
      </w:r>
    </w:p>
    <w:p w14:paraId="5C25CF6E">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"_Toc200410959" </w:instrText>
      </w:r>
      <w:r>
        <w:fldChar w:fldCharType="separate"/>
      </w:r>
      <w:r>
        <w:rPr>
          <w:rStyle w:val="32"/>
        </w:rPr>
        <w:t>3  术语和定义</w:t>
      </w:r>
      <w:r>
        <w:tab/>
      </w:r>
      <w:r>
        <w:fldChar w:fldCharType="begin"/>
      </w:r>
      <w:r>
        <w:instrText xml:space="preserve"> PAGEREF _Toc200410959 \h </w:instrText>
      </w:r>
      <w:r>
        <w:fldChar w:fldCharType="separate"/>
      </w:r>
      <w:r>
        <w:t>1</w:t>
      </w:r>
      <w:r>
        <w:fldChar w:fldCharType="end"/>
      </w:r>
      <w:r>
        <w:fldChar w:fldCharType="end"/>
      </w:r>
    </w:p>
    <w:p w14:paraId="319395EA">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"_Toc200410960" </w:instrText>
      </w:r>
      <w:r>
        <w:fldChar w:fldCharType="separate"/>
      </w:r>
      <w:r>
        <w:rPr>
          <w:rStyle w:val="32"/>
        </w:rPr>
        <w:t>4  一般要求</w:t>
      </w:r>
      <w:r>
        <w:tab/>
      </w:r>
      <w:r>
        <w:fldChar w:fldCharType="begin"/>
      </w:r>
      <w:r>
        <w:instrText xml:space="preserve"> PAGEREF _Toc200410960 \h </w:instrText>
      </w:r>
      <w:r>
        <w:fldChar w:fldCharType="separate"/>
      </w:r>
      <w:r>
        <w:t>2</w:t>
      </w:r>
      <w:r>
        <w:fldChar w:fldCharType="end"/>
      </w:r>
      <w:r>
        <w:fldChar w:fldCharType="end"/>
      </w:r>
    </w:p>
    <w:p w14:paraId="05EAFB84">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"_Toc200410961" </w:instrText>
      </w:r>
      <w:r>
        <w:fldChar w:fldCharType="separate"/>
      </w:r>
      <w:r>
        <w:rPr>
          <w:rStyle w:val="32"/>
        </w:rPr>
        <w:t>5  节能改造要求</w:t>
      </w:r>
      <w:r>
        <w:tab/>
      </w:r>
      <w:r>
        <w:fldChar w:fldCharType="begin"/>
      </w:r>
      <w:r>
        <w:instrText xml:space="preserve"> PAGEREF _Toc200410961 \h </w:instrText>
      </w:r>
      <w:r>
        <w:fldChar w:fldCharType="separate"/>
      </w:r>
      <w:r>
        <w:t>2</w:t>
      </w:r>
      <w:r>
        <w:fldChar w:fldCharType="end"/>
      </w:r>
      <w:r>
        <w:fldChar w:fldCharType="end"/>
      </w:r>
    </w:p>
    <w:p w14:paraId="22BFB1B3">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"_Toc200410962" </w:instrText>
      </w:r>
      <w:r>
        <w:fldChar w:fldCharType="separate"/>
      </w:r>
      <w:r>
        <w:rPr>
          <w:rStyle w:val="32"/>
        </w:rPr>
        <w:t>6  节能效果测量与评估</w:t>
      </w:r>
      <w:r>
        <w:tab/>
      </w:r>
      <w:r>
        <w:fldChar w:fldCharType="begin"/>
      </w:r>
      <w:r>
        <w:instrText xml:space="preserve"> PAGEREF _Toc200410962 \h </w:instrText>
      </w:r>
      <w:r>
        <w:fldChar w:fldCharType="separate"/>
      </w:r>
      <w:r>
        <w:t>3</w:t>
      </w:r>
      <w:r>
        <w:fldChar w:fldCharType="end"/>
      </w:r>
      <w:r>
        <w:fldChar w:fldCharType="end"/>
      </w:r>
    </w:p>
    <w:p w14:paraId="2F10E317">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"_Toc200410963" </w:instrText>
      </w:r>
      <w:r>
        <w:fldChar w:fldCharType="separate"/>
      </w:r>
      <w:r>
        <w:rPr>
          <w:rStyle w:val="32"/>
        </w:rPr>
        <w:t>7  节能改造验收流程</w:t>
      </w:r>
      <w:r>
        <w:tab/>
      </w:r>
      <w:r>
        <w:fldChar w:fldCharType="begin"/>
      </w:r>
      <w:r>
        <w:instrText xml:space="preserve"> PAGEREF _Toc200410963 \h </w:instrText>
      </w:r>
      <w:r>
        <w:fldChar w:fldCharType="separate"/>
      </w:r>
      <w:r>
        <w:t>4</w:t>
      </w:r>
      <w:r>
        <w:fldChar w:fldCharType="end"/>
      </w:r>
      <w:r>
        <w:fldChar w:fldCharType="end"/>
      </w:r>
    </w:p>
    <w:p w14:paraId="35E4B2A3">
      <w:pPr>
        <w:pStyle w:val="19"/>
        <w:tabs>
          <w:tab w:val="right" w:leader="dot" w:pos="9344"/>
        </w:tabs>
        <w:rPr>
          <w:rFonts w:asciiTheme="minorHAnsi" w:hAnsiTheme="minorHAnsi" w:eastAsiaTheme="minorEastAsia" w:cstheme="minorBidi"/>
          <w:szCs w:val="22"/>
        </w:rPr>
      </w:pPr>
      <w:r>
        <w:fldChar w:fldCharType="begin"/>
      </w:r>
      <w:r>
        <w:instrText xml:space="preserve"> HYPERLINK \l "_Toc200410964" </w:instrText>
      </w:r>
      <w:r>
        <w:fldChar w:fldCharType="separate"/>
      </w:r>
      <w:r>
        <w:rPr>
          <w:rStyle w:val="32"/>
        </w:rPr>
        <w:t>8  常见问题与处理</w:t>
      </w:r>
      <w:r>
        <w:tab/>
      </w:r>
      <w:r>
        <w:fldChar w:fldCharType="begin"/>
      </w:r>
      <w:r>
        <w:instrText xml:space="preserve"> PAGEREF _Toc200410964 \h </w:instrText>
      </w:r>
      <w:r>
        <w:fldChar w:fldCharType="separate"/>
      </w:r>
      <w:r>
        <w:t>5</w:t>
      </w:r>
      <w:r>
        <w:fldChar w:fldCharType="end"/>
      </w:r>
      <w:r>
        <w:fldChar w:fldCharType="end"/>
      </w:r>
    </w:p>
    <w:p w14:paraId="3C213C5E">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999381D">
      <w:pPr>
        <w:pStyle w:val="89"/>
        <w:spacing w:before="900" w:after="360"/>
      </w:pPr>
      <w:bookmarkStart w:id="23" w:name="_Toc200410955"/>
      <w:bookmarkStart w:id="24" w:name="BookMark2"/>
      <w:r>
        <w:rPr>
          <w:rFonts w:hint="eastAsia"/>
          <w:spacing w:val="320"/>
        </w:rPr>
        <w:t>前</w:t>
      </w:r>
      <w:r>
        <w:rPr>
          <w:rFonts w:hint="eastAsia"/>
        </w:rPr>
        <w:t>言</w:t>
      </w:r>
      <w:bookmarkEnd w:id="22"/>
      <w:bookmarkEnd w:id="23"/>
    </w:p>
    <w:p w14:paraId="09C2AD04">
      <w:pPr>
        <w:pStyle w:val="56"/>
        <w:spacing w:line="360" w:lineRule="auto"/>
        <w:ind w:firstLine="420"/>
      </w:pPr>
      <w:r>
        <w:rPr>
          <w:rFonts w:hint="eastAsia"/>
        </w:rPr>
        <w:t>本文件按照GB/T 1.1—2020《标准化工作导则  第1部分：标准化文件的结构和起草规则》的规定起草。</w:t>
      </w:r>
    </w:p>
    <w:p w14:paraId="59AC4B42">
      <w:pPr>
        <w:pStyle w:val="56"/>
        <w:spacing w:line="360" w:lineRule="auto"/>
        <w:ind w:firstLine="420"/>
      </w:pPr>
      <w:r>
        <w:rPr>
          <w:rFonts w:hint="eastAsia"/>
        </w:rPr>
        <w:t>本文件由西安市计量标准检测认证协会提出并归口。</w:t>
      </w:r>
    </w:p>
    <w:p w14:paraId="62F1D1CB">
      <w:pPr>
        <w:pStyle w:val="56"/>
        <w:spacing w:line="360" w:lineRule="auto"/>
        <w:ind w:firstLine="420"/>
      </w:pPr>
      <w:r>
        <w:rPr>
          <w:rFonts w:hint="eastAsia"/>
        </w:rPr>
        <w:t>本文件起草单位：承德热力集团有限责任公司、山西省原平市就业和人才服务中心、河南申昂建设工程有限公司、天津方标世纪规划建筑设计有限公司、内蒙古自治区特种设备检验研究院呼伦贝尔分院、建基工程咨询有限公司、中国一冶集团有限公司</w:t>
      </w:r>
      <w:r>
        <w:rPr>
          <w:rFonts w:hint="eastAsia"/>
          <w:lang w:eastAsia="zh-CN"/>
        </w:rPr>
        <w:t>、河南中联创合建设有限公司、濮阳经济技术开发区规划建设局、中基汇能建设有限公司</w:t>
      </w:r>
      <w:r>
        <w:rPr>
          <w:rFonts w:hint="eastAsia"/>
        </w:rPr>
        <w:t>。</w:t>
      </w:r>
    </w:p>
    <w:p w14:paraId="6B47B0AB">
      <w:pPr>
        <w:pStyle w:val="56"/>
        <w:spacing w:line="360" w:lineRule="auto"/>
        <w:ind w:firstLine="420"/>
      </w:pPr>
      <w:r>
        <w:rPr>
          <w:rFonts w:hint="eastAsia"/>
        </w:rPr>
        <w:t>本文件主要起草人：代野、王楠、张兵</w:t>
      </w:r>
      <w:r>
        <w:rPr>
          <w:rFonts w:hint="eastAsia"/>
          <w:lang w:eastAsia="zh-CN"/>
        </w:rPr>
        <w:t>、</w:t>
      </w:r>
      <w:r>
        <w:rPr>
          <w:rFonts w:hint="eastAsia"/>
        </w:rPr>
        <w:t>刘叔伟、侯恩华、时滨、张曙光</w:t>
      </w:r>
      <w:r>
        <w:rPr>
          <w:rFonts w:hint="eastAsia"/>
          <w:lang w:eastAsia="zh-CN"/>
        </w:rPr>
        <w:t>、周梦圆、张志刚、段世静、林文浩</w:t>
      </w:r>
      <w:r>
        <w:rPr>
          <w:rFonts w:hint="eastAsia"/>
        </w:rPr>
        <w:t>。</w:t>
      </w:r>
      <w:bookmarkStart w:id="67" w:name="_GoBack"/>
      <w:bookmarkEnd w:id="67"/>
    </w:p>
    <w:p w14:paraId="3C569B55">
      <w:pPr>
        <w:pStyle w:val="56"/>
        <w:ind w:firstLine="420"/>
      </w:pPr>
    </w:p>
    <w:p w14:paraId="24DD092B">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start="3"/>
          <w:cols w:space="425" w:num="1"/>
          <w:formProt w:val="0"/>
          <w:docGrid w:linePitch="312" w:charSpace="0"/>
        </w:sectPr>
      </w:pPr>
    </w:p>
    <w:bookmarkEnd w:id="24"/>
    <w:p w14:paraId="4E216735">
      <w:pPr>
        <w:pStyle w:val="89"/>
        <w:spacing w:after="360"/>
      </w:pPr>
      <w:bookmarkStart w:id="25" w:name="_Toc200410956"/>
      <w:bookmarkStart w:id="26" w:name="_Toc200373141"/>
      <w:bookmarkStart w:id="27" w:name="BookMark3"/>
      <w:r>
        <w:rPr>
          <w:rFonts w:hint="eastAsia"/>
          <w:spacing w:val="320"/>
        </w:rPr>
        <w:t>引</w:t>
      </w:r>
      <w:r>
        <w:rPr>
          <w:rFonts w:hint="eastAsia"/>
        </w:rPr>
        <w:t>言</w:t>
      </w:r>
      <w:bookmarkEnd w:id="25"/>
      <w:bookmarkEnd w:id="26"/>
    </w:p>
    <w:p w14:paraId="19D65865">
      <w:pPr>
        <w:pStyle w:val="56"/>
        <w:spacing w:line="360" w:lineRule="auto"/>
        <w:ind w:firstLine="420"/>
      </w:pPr>
      <w:r>
        <w:rPr>
          <w:rFonts w:hint="eastAsia"/>
        </w:rPr>
        <w:t>随着节能减排政策的持续推进，建筑能耗已成为节能工作的重点领域之一，其中暖通空调系统作为建筑能耗的主要组成部分，其运行效率与节能水平对整个建筑的能源利用效能具有决定性影响。近年来，各类公共建筑、工业厂房和大型商业综合体纷纷开展暖通空调系统的节能改造工程，期望通过优化设备结构、改进运行策略与引入智能控制手段，实现系统能效提升和运行成本降低的双重目标。</w:t>
      </w:r>
    </w:p>
    <w:p w14:paraId="4A44CA9B">
      <w:pPr>
        <w:pStyle w:val="56"/>
        <w:spacing w:line="360" w:lineRule="auto"/>
        <w:ind w:firstLine="420"/>
      </w:pPr>
      <w:r>
        <w:rPr>
          <w:rFonts w:hint="eastAsia"/>
        </w:rPr>
        <w:t>然而，节能改造工程涉及系统构成复杂、工艺技术多样、评价指标交叉等特点，缺乏统一、科学、可操作的验收标准，常导致改造效果评估不明确、数据采集不统一、改造成效难以复核等问题。为推动节能改造工程科学实施、合理评价和可持续运维，有必要建立系统完整的验收技术指南。</w:t>
      </w:r>
    </w:p>
    <w:p w14:paraId="1492D0B7">
      <w:pPr>
        <w:pStyle w:val="56"/>
        <w:spacing w:line="360" w:lineRule="auto"/>
        <w:ind w:firstLine="420"/>
      </w:pPr>
      <w:r>
        <w:rPr>
          <w:rFonts w:hint="eastAsia"/>
        </w:rPr>
        <w:t>本文件立足于暖通空调系统节能改造的实际需求，结合当前工程实践经验与新兴技术发展趋势，提出改造后系统的性能评估要素、数据测量方法、验收判定依据与管理流程，旨在为建设单位、施工方、运行维护单位以及第三方评估机构提供统一参考，提升节能改造项目的科学性、公正性和工程价值实现水平。</w:t>
      </w:r>
    </w:p>
    <w:p w14:paraId="44B277E2">
      <w:pPr>
        <w:pStyle w:val="56"/>
        <w:ind w:firstLine="420"/>
      </w:pPr>
    </w:p>
    <w:p w14:paraId="46CA0AC9">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start="5"/>
          <w:cols w:space="425" w:num="1"/>
          <w:formProt w:val="0"/>
          <w:docGrid w:linePitch="312" w:charSpace="0"/>
        </w:sectPr>
      </w:pPr>
    </w:p>
    <w:bookmarkEnd w:id="27"/>
    <w:p w14:paraId="72449426">
      <w:pPr>
        <w:spacing w:line="20" w:lineRule="exact"/>
        <w:jc w:val="center"/>
        <w:rPr>
          <w:rFonts w:ascii="黑体" w:hAnsi="黑体" w:eastAsia="黑体"/>
          <w:sz w:val="32"/>
          <w:szCs w:val="32"/>
        </w:rPr>
      </w:pPr>
      <w:bookmarkStart w:id="28" w:name="BookMark4"/>
    </w:p>
    <w:p w14:paraId="4BF45E41">
      <w:pPr>
        <w:spacing w:line="20" w:lineRule="exact"/>
        <w:jc w:val="center"/>
        <w:rPr>
          <w:rFonts w:ascii="黑体" w:hAnsi="黑体" w:eastAsia="黑体"/>
          <w:sz w:val="32"/>
          <w:szCs w:val="32"/>
        </w:rPr>
      </w:pPr>
    </w:p>
    <w:sdt>
      <w:sdtPr>
        <w:tag w:val="NEW_STAND_NAME"/>
        <w:id w:val="595910757"/>
        <w:lock w:val="sdtLocked"/>
        <w:placeholder>
          <w:docPart w:val="EE4C22ED7F1341F6A7394B7639A6FB6D"/>
        </w:placeholder>
      </w:sdtPr>
      <w:sdtContent>
        <w:p w14:paraId="78D0C58B">
          <w:pPr>
            <w:pStyle w:val="177"/>
          </w:pPr>
          <w:bookmarkStart w:id="29" w:name="NEW_STAND_NAME"/>
          <w:r>
            <w:rPr>
              <w:rFonts w:hint="eastAsia"/>
            </w:rPr>
            <w:t>暖通空调系统节能改造验收指南</w:t>
          </w:r>
        </w:p>
      </w:sdtContent>
    </w:sdt>
    <w:bookmarkEnd w:id="29"/>
    <w:p w14:paraId="7C374ED8">
      <w:pPr>
        <w:pStyle w:val="104"/>
        <w:spacing w:before="240" w:after="240" w:line="360" w:lineRule="auto"/>
      </w:pPr>
      <w:bookmarkStart w:id="30" w:name="_Toc26718930"/>
      <w:bookmarkStart w:id="31" w:name="_Toc26648465"/>
      <w:bookmarkStart w:id="32" w:name="_Toc26986530"/>
      <w:bookmarkStart w:id="33" w:name="_Toc17233333"/>
      <w:bookmarkStart w:id="34" w:name="_Toc200373142"/>
      <w:bookmarkStart w:id="35" w:name="_Toc200410957"/>
      <w:bookmarkStart w:id="36" w:name="_Toc17233325"/>
      <w:bookmarkStart w:id="37" w:name="_Toc26986771"/>
      <w:bookmarkStart w:id="38" w:name="_Toc24884218"/>
      <w:bookmarkStart w:id="39" w:name="_Toc24884211"/>
      <w:bookmarkStart w:id="40" w:name="_Toc97192964"/>
      <w:r>
        <w:rPr>
          <w:rFonts w:hint="eastAsia"/>
        </w:rPr>
        <w:t>范围</w:t>
      </w:r>
      <w:bookmarkEnd w:id="30"/>
      <w:bookmarkEnd w:id="31"/>
      <w:bookmarkEnd w:id="32"/>
      <w:bookmarkEnd w:id="33"/>
      <w:bookmarkEnd w:id="34"/>
      <w:bookmarkEnd w:id="35"/>
      <w:bookmarkEnd w:id="36"/>
      <w:bookmarkEnd w:id="37"/>
      <w:bookmarkEnd w:id="38"/>
      <w:bookmarkEnd w:id="39"/>
      <w:bookmarkEnd w:id="40"/>
    </w:p>
    <w:p w14:paraId="2B6EEB95">
      <w:pPr>
        <w:pStyle w:val="56"/>
        <w:spacing w:line="360" w:lineRule="auto"/>
        <w:ind w:firstLine="420"/>
      </w:pPr>
      <w:bookmarkStart w:id="41" w:name="_Toc26648466"/>
      <w:bookmarkStart w:id="42" w:name="_Toc24884212"/>
      <w:bookmarkStart w:id="43" w:name="_Toc17233326"/>
      <w:bookmarkStart w:id="44" w:name="_Toc24884219"/>
      <w:bookmarkStart w:id="45" w:name="_Toc17233334"/>
      <w:r>
        <w:rPr>
          <w:rFonts w:hint="eastAsia"/>
        </w:rPr>
        <w:t>本文件规定了暖通空调系统节能改造项目的一般要求、节能改造要求、节能效果测量与评估、节能改造验收流程以及常见问题与处理等内容。</w:t>
      </w:r>
    </w:p>
    <w:p w14:paraId="65DB688A">
      <w:pPr>
        <w:pStyle w:val="56"/>
        <w:spacing w:line="360" w:lineRule="auto"/>
        <w:ind w:firstLine="420"/>
      </w:pPr>
      <w:r>
        <w:rPr>
          <w:rFonts w:hint="eastAsia"/>
        </w:rPr>
        <w:t>本文件适用于公共建筑、商业建筑、工业厂房等各类建筑中既有暖通空调系统节能改造工程的竣工验收和效果评估工作。</w:t>
      </w:r>
    </w:p>
    <w:p w14:paraId="41172495">
      <w:pPr>
        <w:pStyle w:val="104"/>
        <w:spacing w:before="240" w:after="240" w:line="360" w:lineRule="auto"/>
      </w:pPr>
      <w:bookmarkStart w:id="46" w:name="_Toc200410958"/>
      <w:bookmarkStart w:id="47" w:name="_Toc26986531"/>
      <w:bookmarkStart w:id="48" w:name="_Toc26986772"/>
      <w:bookmarkStart w:id="49" w:name="_Toc97192965"/>
      <w:bookmarkStart w:id="50" w:name="_Toc26718931"/>
      <w:bookmarkStart w:id="51" w:name="_Toc200373143"/>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8D2F21D9789145478F06746B9BC515D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FE335FB">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B4407D3">
      <w:pPr>
        <w:pStyle w:val="56"/>
        <w:spacing w:line="360" w:lineRule="auto"/>
        <w:ind w:firstLine="420"/>
      </w:pPr>
      <w:r>
        <w:rPr>
          <w:rFonts w:hint="eastAsia"/>
        </w:rPr>
        <w:t>GB/T 18883—2022 室内空气质量标准</w:t>
      </w:r>
    </w:p>
    <w:p w14:paraId="1431DB1F">
      <w:pPr>
        <w:pStyle w:val="56"/>
        <w:spacing w:line="360" w:lineRule="auto"/>
        <w:ind w:firstLine="420"/>
      </w:pPr>
      <w:r>
        <w:rPr>
          <w:rFonts w:hint="eastAsia"/>
        </w:rPr>
        <w:t>GB/T 16803—2018 供暖、通风、空调、净化设备术语</w:t>
      </w:r>
    </w:p>
    <w:p w14:paraId="0F440A77">
      <w:pPr>
        <w:pStyle w:val="56"/>
        <w:spacing w:line="360" w:lineRule="auto"/>
        <w:ind w:firstLine="420"/>
      </w:pPr>
      <w:r>
        <w:rPr>
          <w:rFonts w:hint="eastAsia"/>
        </w:rPr>
        <w:t>GB/T 35972—2018 供暖与空调系统节能调试方法</w:t>
      </w:r>
    </w:p>
    <w:p w14:paraId="5AFD4216">
      <w:pPr>
        <w:pStyle w:val="104"/>
        <w:spacing w:before="240" w:after="240" w:line="360" w:lineRule="auto"/>
      </w:pPr>
      <w:bookmarkStart w:id="52" w:name="_Toc97192966"/>
      <w:bookmarkStart w:id="53" w:name="_Toc200410959"/>
      <w:bookmarkStart w:id="54" w:name="_Toc200373144"/>
      <w:r>
        <w:rPr>
          <w:rFonts w:hint="eastAsia"/>
          <w:szCs w:val="21"/>
        </w:rPr>
        <w:t>术语和定义</w:t>
      </w:r>
      <w:bookmarkEnd w:id="52"/>
      <w:bookmarkEnd w:id="53"/>
      <w:bookmarkEnd w:id="54"/>
    </w:p>
    <w:sdt>
      <w:sdtPr>
        <w:id w:val="-1909835108"/>
        <w:placeholder>
          <w:docPart w:val="FB9C48BB982748DEB0BD1041E0F211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0DD2500">
          <w:pPr>
            <w:pStyle w:val="56"/>
            <w:spacing w:line="360" w:lineRule="auto"/>
            <w:ind w:firstLine="420"/>
          </w:pPr>
          <w:bookmarkStart w:id="55" w:name="_Toc26986532"/>
          <w:bookmarkEnd w:id="55"/>
          <w:r>
            <w:t>下列术语和定义适用于本文件。</w:t>
          </w:r>
        </w:p>
      </w:sdtContent>
    </w:sdt>
    <w:p w14:paraId="23B14E31">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节能改造</w:t>
      </w:r>
      <w:r>
        <w:rPr>
          <w:rFonts w:ascii="黑体" w:hAnsi="黑体" w:eastAsia="黑体"/>
        </w:rPr>
        <w:t xml:space="preserve"> energy-saving retrofi</w:t>
      </w:r>
      <w:r>
        <w:rPr>
          <w:rFonts w:hint="eastAsia" w:ascii="黑体" w:hAnsi="黑体" w:eastAsia="黑体"/>
        </w:rPr>
        <w:t>t</w:t>
      </w:r>
    </w:p>
    <w:p w14:paraId="641180AB">
      <w:pPr>
        <w:pStyle w:val="56"/>
        <w:spacing w:line="360" w:lineRule="auto"/>
        <w:ind w:firstLine="420"/>
      </w:pPr>
      <w:r>
        <w:rPr>
          <w:rFonts w:hint="eastAsia"/>
        </w:rPr>
        <w:t>针对既有暖通空调系统实施的优化改造措施，旨在提升系统能效水平、降低能源消耗，并改善运行工况和服务质量。</w:t>
      </w:r>
    </w:p>
    <w:p w14:paraId="3083A8CF">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验收评估</w:t>
      </w:r>
      <w:r>
        <w:rPr>
          <w:rFonts w:ascii="黑体" w:hAnsi="黑体" w:eastAsia="黑体"/>
        </w:rPr>
        <w:t xml:space="preserve"> acceptance evalua</w:t>
      </w:r>
      <w:r>
        <w:rPr>
          <w:rFonts w:hint="eastAsia" w:ascii="黑体" w:hAnsi="黑体" w:eastAsia="黑体"/>
        </w:rPr>
        <w:t>tion</w:t>
      </w:r>
    </w:p>
    <w:p w14:paraId="45EFDEF2">
      <w:pPr>
        <w:pStyle w:val="56"/>
        <w:spacing w:line="360" w:lineRule="auto"/>
        <w:ind w:firstLine="420"/>
      </w:pPr>
      <w:r>
        <w:rPr>
          <w:rFonts w:hint="eastAsia"/>
        </w:rPr>
        <w:t>通过对节能改造完成后的系统性能进行数据采集、分析与比对，以判断其是否达到设计预期和节能目标的技术评价过程。</w:t>
      </w:r>
    </w:p>
    <w:p w14:paraId="6984A988">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系统能效比 </w:t>
      </w:r>
      <w:r>
        <w:rPr>
          <w:rFonts w:ascii="黑体" w:hAnsi="黑体" w:eastAsia="黑体"/>
        </w:rPr>
        <w:t>system energy efficiency rat</w:t>
      </w:r>
      <w:r>
        <w:rPr>
          <w:rFonts w:hint="eastAsia" w:ascii="黑体" w:hAnsi="黑体" w:eastAsia="黑体"/>
        </w:rPr>
        <w:t>io</w:t>
      </w:r>
    </w:p>
    <w:p w14:paraId="2168B8E6">
      <w:pPr>
        <w:pStyle w:val="56"/>
        <w:spacing w:line="360" w:lineRule="auto"/>
        <w:ind w:firstLine="420"/>
      </w:pPr>
      <w:r>
        <w:rPr>
          <w:rFonts w:hint="eastAsia"/>
        </w:rPr>
        <w:t>暖通空调系统在实际运行中输出的有效制冷/制热量与消耗的总能量之间的比值，是衡量系统整体能效的重要指标。</w:t>
      </w:r>
    </w:p>
    <w:p w14:paraId="51C7F75E">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负荷匹配度 </w:t>
      </w:r>
      <w:r>
        <w:rPr>
          <w:rFonts w:ascii="黑体" w:hAnsi="黑体" w:eastAsia="黑体"/>
        </w:rPr>
        <w:t>load matching r</w:t>
      </w:r>
      <w:r>
        <w:rPr>
          <w:rFonts w:hint="eastAsia" w:ascii="黑体" w:hAnsi="黑体" w:eastAsia="黑体"/>
        </w:rPr>
        <w:t>ate</w:t>
      </w:r>
    </w:p>
    <w:p w14:paraId="7F69A78A">
      <w:pPr>
        <w:pStyle w:val="56"/>
        <w:spacing w:line="360" w:lineRule="auto"/>
        <w:ind w:firstLine="420"/>
      </w:pPr>
      <w:r>
        <w:rPr>
          <w:rFonts w:hint="eastAsia"/>
        </w:rPr>
        <w:t>系统供冷/供热能力与建筑负荷需求的匹配程度，反映其节能控制水平和调节响应能力。</w:t>
      </w:r>
    </w:p>
    <w:p w14:paraId="16248F8D">
      <w:pPr>
        <w:pStyle w:val="223"/>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智能控制系统 </w:t>
      </w:r>
      <w:r>
        <w:rPr>
          <w:rFonts w:ascii="黑体" w:hAnsi="黑体" w:eastAsia="黑体"/>
        </w:rPr>
        <w:t>intelligent control sy</w:t>
      </w:r>
      <w:r>
        <w:rPr>
          <w:rFonts w:hint="eastAsia" w:ascii="黑体" w:hAnsi="黑体" w:eastAsia="黑体"/>
        </w:rPr>
        <w:t>stem</w:t>
      </w:r>
    </w:p>
    <w:p w14:paraId="7EE15720">
      <w:pPr>
        <w:pStyle w:val="56"/>
        <w:spacing w:line="360" w:lineRule="auto"/>
        <w:ind w:firstLine="420"/>
      </w:pPr>
      <w:r>
        <w:rPr>
          <w:rFonts w:hint="eastAsia"/>
        </w:rPr>
        <w:t>通过传感器、执行器及软件系统对暖通空调各子系统进行实时监测、分析与控制，以实现节能优化运行的自动化系统。</w:t>
      </w:r>
    </w:p>
    <w:p w14:paraId="3B0E5F95">
      <w:pPr>
        <w:pStyle w:val="104"/>
        <w:spacing w:before="240" w:after="240" w:line="360" w:lineRule="auto"/>
      </w:pPr>
      <w:bookmarkStart w:id="56" w:name="_Toc200410960"/>
      <w:bookmarkStart w:id="57" w:name="_Toc200373145"/>
      <w:r>
        <w:rPr>
          <w:rFonts w:hint="eastAsia"/>
        </w:rPr>
        <w:t>一般要求</w:t>
      </w:r>
      <w:bookmarkEnd w:id="56"/>
      <w:bookmarkEnd w:id="57"/>
    </w:p>
    <w:p w14:paraId="3175AA60">
      <w:pPr>
        <w:pStyle w:val="56"/>
        <w:spacing w:line="360" w:lineRule="auto"/>
        <w:ind w:firstLine="420"/>
      </w:pPr>
      <w:r>
        <w:rPr>
          <w:rFonts w:hint="eastAsia"/>
        </w:rPr>
        <w:t>暖通空调系统节能改造工程在组织实施及竣工验收阶段应遵循系统性、科学性与可操作性相结合的原则，确保节能目标可衡量、改造效果可验证、运行安全可保障。</w:t>
      </w:r>
    </w:p>
    <w:p w14:paraId="07B73138">
      <w:pPr>
        <w:pStyle w:val="56"/>
        <w:spacing w:line="360" w:lineRule="auto"/>
        <w:ind w:firstLine="420"/>
      </w:pPr>
      <w:r>
        <w:rPr>
          <w:rFonts w:hint="eastAsia"/>
        </w:rPr>
        <w:t>节能改造方案应依据建筑使用功能、现状系统性能与运行数据进行诊断评估，明确改造对象、改造目标和技术路线。在设计阶段应统筹考虑能耗现状、季节运行特性、负荷变化规律以及智能控制策略，形成具有可执行性和可验收性的节能改造方案。</w:t>
      </w:r>
    </w:p>
    <w:p w14:paraId="6F5388B1">
      <w:pPr>
        <w:pStyle w:val="56"/>
        <w:spacing w:line="360" w:lineRule="auto"/>
        <w:ind w:firstLine="420"/>
      </w:pPr>
      <w:r>
        <w:rPr>
          <w:rFonts w:hint="eastAsia"/>
        </w:rPr>
        <w:t>施工过程中，应加强对设备选型、系统集成、施工质量和调试过程的全过程控制，确保各环节符合设计预期和技术规范要求。同时，应同步建立验收评估指标体系和能耗数据采集机制，为改造完成后的效果判定提供依据。</w:t>
      </w:r>
    </w:p>
    <w:p w14:paraId="61D0C305">
      <w:pPr>
        <w:pStyle w:val="56"/>
        <w:spacing w:line="360" w:lineRule="auto"/>
        <w:ind w:firstLine="420"/>
      </w:pPr>
      <w:r>
        <w:rPr>
          <w:rFonts w:hint="eastAsia"/>
        </w:rPr>
        <w:t>改造完成后，应开展覆盖功能测试、能效测试、运行稳定性验证等多维度的验收工作，并结合基准能耗数据和节能预测结果进行综合评价，形成科学合理的节能效果判定结论。</w:t>
      </w:r>
    </w:p>
    <w:p w14:paraId="6105B820">
      <w:pPr>
        <w:pStyle w:val="104"/>
        <w:spacing w:before="240" w:after="240" w:line="360" w:lineRule="auto"/>
      </w:pPr>
      <w:bookmarkStart w:id="58" w:name="_Toc200373146"/>
      <w:bookmarkStart w:id="59" w:name="_Toc200410961"/>
      <w:r>
        <w:rPr>
          <w:rFonts w:hint="eastAsia"/>
        </w:rPr>
        <w:t>节能改造</w:t>
      </w:r>
      <w:bookmarkEnd w:id="58"/>
      <w:r>
        <w:rPr>
          <w:rFonts w:hint="eastAsia"/>
        </w:rPr>
        <w:t>要求</w:t>
      </w:r>
      <w:bookmarkEnd w:id="59"/>
    </w:p>
    <w:p w14:paraId="33A39659">
      <w:pPr>
        <w:pStyle w:val="105"/>
        <w:spacing w:before="120" w:after="120" w:line="360" w:lineRule="auto"/>
      </w:pPr>
      <w:r>
        <w:rPr>
          <w:rFonts w:hint="eastAsia"/>
        </w:rPr>
        <w:t>冷热源系统节能改造</w:t>
      </w:r>
    </w:p>
    <w:p w14:paraId="25CBABDA">
      <w:pPr>
        <w:pStyle w:val="56"/>
        <w:spacing w:line="360" w:lineRule="auto"/>
        <w:ind w:firstLine="420"/>
      </w:pPr>
      <w:r>
        <w:rPr>
          <w:rFonts w:hint="eastAsia"/>
        </w:rPr>
        <w:t>冷热源系统是影响能效的核心环节，应重点关注以下方面：</w:t>
      </w:r>
    </w:p>
    <w:p w14:paraId="56A3F6CF">
      <w:pPr>
        <w:pStyle w:val="132"/>
        <w:spacing w:line="360" w:lineRule="auto"/>
      </w:pPr>
      <w:r>
        <w:rPr>
          <w:rFonts w:hint="eastAsia"/>
        </w:rPr>
        <w:t>替换高能耗设备为高能效等级产品；</w:t>
      </w:r>
    </w:p>
    <w:p w14:paraId="1CB7202F">
      <w:pPr>
        <w:pStyle w:val="132"/>
        <w:spacing w:line="360" w:lineRule="auto"/>
      </w:pPr>
      <w:r>
        <w:rPr>
          <w:rFonts w:hint="eastAsia"/>
        </w:rPr>
        <w:t>优化冷却塔、循环泵与冷却泵系统，采用变频控制或按需运行策略；</w:t>
      </w:r>
    </w:p>
    <w:p w14:paraId="7F9385C0">
      <w:pPr>
        <w:pStyle w:val="132"/>
        <w:spacing w:line="360" w:lineRule="auto"/>
      </w:pPr>
      <w:r>
        <w:rPr>
          <w:rFonts w:hint="eastAsia"/>
        </w:rPr>
        <w:t>引入余热回收与再利用技术，如热泵系统与热能回收换热器；</w:t>
      </w:r>
    </w:p>
    <w:p w14:paraId="7C249A6F">
      <w:pPr>
        <w:pStyle w:val="132"/>
        <w:spacing w:line="360" w:lineRule="auto"/>
      </w:pPr>
      <w:r>
        <w:rPr>
          <w:rFonts w:hint="eastAsia"/>
        </w:rPr>
        <w:t>增设冷热储能系统，削峰填谷，提高运行灵活性。</w:t>
      </w:r>
    </w:p>
    <w:p w14:paraId="40B02195">
      <w:pPr>
        <w:pStyle w:val="105"/>
        <w:spacing w:before="120" w:after="120" w:line="360" w:lineRule="auto"/>
      </w:pPr>
      <w:r>
        <w:rPr>
          <w:rFonts w:hint="eastAsia"/>
        </w:rPr>
        <w:t>风系统与水系统节能改造</w:t>
      </w:r>
    </w:p>
    <w:p w14:paraId="40053B14">
      <w:pPr>
        <w:pStyle w:val="56"/>
        <w:spacing w:line="360" w:lineRule="auto"/>
        <w:ind w:firstLine="420"/>
      </w:pPr>
      <w:r>
        <w:rPr>
          <w:rFonts w:hint="eastAsia"/>
        </w:rPr>
        <w:t>输送系统应兼顾输送效率与末端响应性，技术要点包括：</w:t>
      </w:r>
    </w:p>
    <w:p w14:paraId="6EC75015">
      <w:pPr>
        <w:pStyle w:val="132"/>
        <w:spacing w:line="360" w:lineRule="auto"/>
      </w:pPr>
      <w:r>
        <w:rPr>
          <w:rFonts w:hint="eastAsia"/>
        </w:rPr>
        <w:t>风机和水泵设备升级为高效直驱变频型；</w:t>
      </w:r>
    </w:p>
    <w:p w14:paraId="24EB0B94">
      <w:pPr>
        <w:pStyle w:val="132"/>
        <w:spacing w:line="360" w:lineRule="auto"/>
      </w:pPr>
      <w:r>
        <w:rPr>
          <w:rFonts w:hint="eastAsia"/>
        </w:rPr>
        <w:t>优化风管、水管布置，降低系统压降；</w:t>
      </w:r>
    </w:p>
    <w:p w14:paraId="5ECC656F">
      <w:pPr>
        <w:pStyle w:val="132"/>
        <w:spacing w:line="360" w:lineRule="auto"/>
      </w:pPr>
      <w:r>
        <w:rPr>
          <w:rFonts w:hint="eastAsia"/>
        </w:rPr>
        <w:t>部署动态压差控制技术，提高系统调节精度；</w:t>
      </w:r>
    </w:p>
    <w:p w14:paraId="05B63080">
      <w:pPr>
        <w:pStyle w:val="132"/>
        <w:spacing w:line="360" w:lineRule="auto"/>
      </w:pPr>
      <w:r>
        <w:rPr>
          <w:rFonts w:hint="eastAsia"/>
        </w:rPr>
        <w:t>设置分区控制，提高负荷响应与节能调控能力。</w:t>
      </w:r>
    </w:p>
    <w:p w14:paraId="016615F1">
      <w:pPr>
        <w:pStyle w:val="105"/>
        <w:spacing w:before="120" w:after="120" w:line="360" w:lineRule="auto"/>
      </w:pPr>
      <w:r>
        <w:rPr>
          <w:rFonts w:hint="eastAsia"/>
        </w:rPr>
        <w:t>末端设备节能改造</w:t>
      </w:r>
    </w:p>
    <w:p w14:paraId="4464697C">
      <w:pPr>
        <w:pStyle w:val="56"/>
        <w:spacing w:line="360" w:lineRule="auto"/>
        <w:ind w:firstLine="420"/>
      </w:pPr>
      <w:r>
        <w:rPr>
          <w:rFonts w:hint="eastAsia"/>
        </w:rPr>
        <w:t>末端设备承担直接空气处理和热交换任务，其能效影响直接作用于用户舒适性：</w:t>
      </w:r>
    </w:p>
    <w:p w14:paraId="4BBF234C">
      <w:pPr>
        <w:pStyle w:val="132"/>
        <w:spacing w:line="360" w:lineRule="auto"/>
      </w:pPr>
      <w:r>
        <w:rPr>
          <w:rFonts w:hint="eastAsia"/>
        </w:rPr>
        <w:t>更换高能效空调末端设备，如风机盘管、新风机组；</w:t>
      </w:r>
    </w:p>
    <w:p w14:paraId="410B989E">
      <w:pPr>
        <w:pStyle w:val="132"/>
        <w:spacing w:line="360" w:lineRule="auto"/>
      </w:pPr>
      <w:r>
        <w:rPr>
          <w:rFonts w:hint="eastAsia"/>
        </w:rPr>
        <w:t>合理配置送风温度、风量、湿度调节策略；</w:t>
      </w:r>
    </w:p>
    <w:p w14:paraId="6ED3C084">
      <w:pPr>
        <w:pStyle w:val="132"/>
        <w:spacing w:line="360" w:lineRule="auto"/>
      </w:pPr>
      <w:r>
        <w:rPr>
          <w:rFonts w:hint="eastAsia"/>
        </w:rPr>
        <w:t>优化新风引入与热回收效率，避免能源浪费；</w:t>
      </w:r>
    </w:p>
    <w:p w14:paraId="6B8245BA">
      <w:pPr>
        <w:pStyle w:val="132"/>
        <w:spacing w:line="360" w:lineRule="auto"/>
      </w:pPr>
      <w:r>
        <w:rPr>
          <w:rFonts w:hint="eastAsia"/>
        </w:rPr>
        <w:t>控制冷、热分配均衡，避免局部过冷或过热现象。</w:t>
      </w:r>
    </w:p>
    <w:p w14:paraId="178DF956">
      <w:pPr>
        <w:pStyle w:val="105"/>
        <w:spacing w:before="120" w:after="120" w:line="360" w:lineRule="auto"/>
      </w:pPr>
      <w:r>
        <w:rPr>
          <w:rFonts w:hint="eastAsia"/>
        </w:rPr>
        <w:t>控制系统与智能化节能改造</w:t>
      </w:r>
    </w:p>
    <w:p w14:paraId="3CA32100">
      <w:pPr>
        <w:pStyle w:val="56"/>
        <w:spacing w:line="360" w:lineRule="auto"/>
        <w:ind w:firstLine="420"/>
      </w:pPr>
      <w:r>
        <w:rPr>
          <w:rFonts w:hint="eastAsia"/>
        </w:rPr>
        <w:t>自动控制系统的升级是实现综合节能的核心支撑：</w:t>
      </w:r>
    </w:p>
    <w:p w14:paraId="7DE5114A">
      <w:pPr>
        <w:pStyle w:val="132"/>
        <w:spacing w:line="360" w:lineRule="auto"/>
      </w:pPr>
      <w:r>
        <w:rPr>
          <w:rFonts w:hint="eastAsia"/>
        </w:rPr>
        <w:t>采用智能控制系统实现按需调节、工况识别与预测控制；</w:t>
      </w:r>
    </w:p>
    <w:p w14:paraId="2896D4B7">
      <w:pPr>
        <w:pStyle w:val="132"/>
        <w:spacing w:line="360" w:lineRule="auto"/>
      </w:pPr>
      <w:r>
        <w:rPr>
          <w:rFonts w:hint="eastAsia"/>
        </w:rPr>
        <w:t>建立楼宇能源管理平台，实现多系统协同优化；</w:t>
      </w:r>
    </w:p>
    <w:p w14:paraId="52E1D914">
      <w:pPr>
        <w:pStyle w:val="132"/>
        <w:spacing w:line="360" w:lineRule="auto"/>
      </w:pPr>
      <w:r>
        <w:rPr>
          <w:rFonts w:hint="eastAsia"/>
        </w:rPr>
        <w:t>配置多参数感知（温湿度、</w:t>
      </w:r>
      <w:r>
        <w:t>CO₂</w:t>
      </w:r>
      <w:r>
        <w:rPr>
          <w:rFonts w:hint="eastAsia"/>
        </w:rPr>
        <w:t>浓度、设备状态等）；</w:t>
      </w:r>
    </w:p>
    <w:p w14:paraId="047F51BB">
      <w:pPr>
        <w:pStyle w:val="132"/>
        <w:spacing w:line="360" w:lineRule="auto"/>
      </w:pPr>
      <w:r>
        <w:rPr>
          <w:rFonts w:hint="eastAsia"/>
        </w:rPr>
        <w:t>强化自学习算法与能耗分析功能，持续优化运行策略。</w:t>
      </w:r>
    </w:p>
    <w:p w14:paraId="25D85692">
      <w:pPr>
        <w:pStyle w:val="56"/>
        <w:spacing w:line="360" w:lineRule="auto"/>
        <w:ind w:firstLine="420"/>
      </w:pPr>
      <w:r>
        <w:rPr>
          <w:rFonts w:hint="eastAsia"/>
        </w:rPr>
        <w:t>本章内容为后续验收提供技术基础，应根据改造项目实际内容，明确相应控制点与技术指标。</w:t>
      </w:r>
    </w:p>
    <w:p w14:paraId="777DE0E6">
      <w:pPr>
        <w:pStyle w:val="104"/>
        <w:spacing w:before="240" w:after="240" w:line="360" w:lineRule="auto"/>
      </w:pPr>
      <w:bookmarkStart w:id="60" w:name="_Toc200410962"/>
      <w:bookmarkStart w:id="61" w:name="_Toc200373147"/>
      <w:r>
        <w:rPr>
          <w:rFonts w:hint="eastAsia"/>
        </w:rPr>
        <w:t>节能效果测量与评估</w:t>
      </w:r>
      <w:bookmarkEnd w:id="60"/>
      <w:bookmarkEnd w:id="61"/>
    </w:p>
    <w:p w14:paraId="7B9F2E0F">
      <w:pPr>
        <w:pStyle w:val="105"/>
        <w:spacing w:before="120" w:after="120" w:line="360" w:lineRule="auto"/>
      </w:pPr>
      <w:r>
        <w:rPr>
          <w:rFonts w:hint="eastAsia"/>
        </w:rPr>
        <w:t>能耗基线确定</w:t>
      </w:r>
    </w:p>
    <w:p w14:paraId="24B6E6F8">
      <w:pPr>
        <w:pStyle w:val="56"/>
        <w:spacing w:line="360" w:lineRule="auto"/>
        <w:ind w:firstLine="420"/>
      </w:pPr>
      <w:r>
        <w:rPr>
          <w:rFonts w:hint="eastAsia"/>
        </w:rPr>
        <w:t>为确保节能评估结果准确，需在改造前建立合理的能耗基线。可依据以下方式建立：</w:t>
      </w:r>
    </w:p>
    <w:p w14:paraId="598A854B">
      <w:pPr>
        <w:pStyle w:val="132"/>
        <w:spacing w:line="360" w:lineRule="auto"/>
      </w:pPr>
      <w:r>
        <w:rPr>
          <w:rFonts w:hint="eastAsia"/>
        </w:rPr>
        <w:t>选取近1</w:t>
      </w:r>
      <w:r>
        <w:rPr>
          <w:rFonts w:hint="eastAsia" w:hAnsi="宋体"/>
        </w:rPr>
        <w:t>～</w:t>
      </w:r>
      <w:r>
        <w:rPr>
          <w:rFonts w:hint="eastAsia"/>
        </w:rPr>
        <w:t>2年内具有代表性的用能数据，并剔除异常值；</w:t>
      </w:r>
    </w:p>
    <w:p w14:paraId="571078EB">
      <w:pPr>
        <w:pStyle w:val="132"/>
        <w:spacing w:line="360" w:lineRule="auto"/>
      </w:pPr>
      <w:r>
        <w:rPr>
          <w:rFonts w:hint="eastAsia"/>
        </w:rPr>
        <w:t>考虑当年气象条件、建筑负荷变化、人员使用强度等因素；</w:t>
      </w:r>
    </w:p>
    <w:p w14:paraId="298EDA30">
      <w:pPr>
        <w:pStyle w:val="132"/>
        <w:spacing w:line="360" w:lineRule="auto"/>
      </w:pPr>
      <w:r>
        <w:rPr>
          <w:rFonts w:hint="eastAsia"/>
        </w:rPr>
        <w:t>基于建筑类型，建立标准化能耗强度指标。</w:t>
      </w:r>
    </w:p>
    <w:p w14:paraId="285EE701">
      <w:pPr>
        <w:pStyle w:val="56"/>
        <w:spacing w:line="360" w:lineRule="auto"/>
        <w:ind w:firstLine="420"/>
      </w:pPr>
      <w:r>
        <w:rPr>
          <w:rFonts w:hint="eastAsia"/>
        </w:rPr>
        <w:t>合理的基线构建是节能量核算的前提，应保持可追溯性与统计一致性。</w:t>
      </w:r>
    </w:p>
    <w:p w14:paraId="738F389A">
      <w:pPr>
        <w:pStyle w:val="105"/>
        <w:spacing w:before="120" w:after="120" w:line="360" w:lineRule="auto"/>
      </w:pPr>
      <w:r>
        <w:rPr>
          <w:rFonts w:hint="eastAsia"/>
        </w:rPr>
        <w:t>监测数据采集</w:t>
      </w:r>
    </w:p>
    <w:p w14:paraId="587B604F">
      <w:pPr>
        <w:pStyle w:val="56"/>
        <w:spacing w:line="360" w:lineRule="auto"/>
        <w:ind w:firstLine="420"/>
      </w:pPr>
      <w:r>
        <w:rPr>
          <w:rFonts w:hint="eastAsia"/>
        </w:rPr>
        <w:t>改造后应设置分项能耗监测系统，确保涵盖以下关键数据：</w:t>
      </w:r>
    </w:p>
    <w:p w14:paraId="4C7C09DB">
      <w:pPr>
        <w:pStyle w:val="187"/>
        <w:spacing w:line="360" w:lineRule="auto"/>
      </w:pPr>
      <w:r>
        <w:rPr>
          <w:rFonts w:hint="eastAsia"/>
        </w:rPr>
        <w:t>冷热源机组能耗、电耗；</w:t>
      </w:r>
    </w:p>
    <w:p w14:paraId="196247A0">
      <w:pPr>
        <w:pStyle w:val="187"/>
        <w:spacing w:line="360" w:lineRule="auto"/>
      </w:pPr>
      <w:r>
        <w:rPr>
          <w:rFonts w:hint="eastAsia"/>
        </w:rPr>
        <w:t>风、水系统输送能耗；</w:t>
      </w:r>
    </w:p>
    <w:p w14:paraId="61152275">
      <w:pPr>
        <w:pStyle w:val="187"/>
        <w:spacing w:line="360" w:lineRule="auto"/>
      </w:pPr>
      <w:r>
        <w:rPr>
          <w:rFonts w:hint="eastAsia"/>
        </w:rPr>
        <w:t>控制系统运行状态；</w:t>
      </w:r>
    </w:p>
    <w:p w14:paraId="2BD9B131">
      <w:pPr>
        <w:pStyle w:val="187"/>
        <w:spacing w:line="360" w:lineRule="auto"/>
      </w:pPr>
      <w:r>
        <w:rPr>
          <w:rFonts w:hint="eastAsia"/>
        </w:rPr>
        <w:t>空气温湿度、新风量、</w:t>
      </w:r>
      <w:r>
        <w:t>CO₂</w:t>
      </w:r>
      <w:r>
        <w:rPr>
          <w:rFonts w:hint="eastAsia"/>
        </w:rPr>
        <w:t>浓度等环境参数。</w:t>
      </w:r>
    </w:p>
    <w:p w14:paraId="21A5ACEF">
      <w:pPr>
        <w:pStyle w:val="56"/>
        <w:spacing w:line="360" w:lineRule="auto"/>
        <w:ind w:firstLine="420"/>
      </w:pPr>
      <w:r>
        <w:rPr>
          <w:rFonts w:hint="eastAsia"/>
        </w:rPr>
        <w:t>采集周期应具有代表性（至少覆盖典型季节），并确保数据完整、连续、真实。</w:t>
      </w:r>
    </w:p>
    <w:p w14:paraId="3F886E53">
      <w:pPr>
        <w:pStyle w:val="105"/>
        <w:spacing w:before="120" w:after="120" w:line="360" w:lineRule="auto"/>
      </w:pPr>
      <w:r>
        <w:rPr>
          <w:rFonts w:hint="eastAsia"/>
        </w:rPr>
        <w:t>节能效果核算</w:t>
      </w:r>
    </w:p>
    <w:p w14:paraId="6FFD3D24">
      <w:pPr>
        <w:pStyle w:val="56"/>
        <w:spacing w:line="360" w:lineRule="auto"/>
        <w:ind w:firstLine="420"/>
      </w:pPr>
      <w:r>
        <w:rPr>
          <w:rFonts w:hint="eastAsia"/>
        </w:rPr>
        <w:t>节能量核算应采用与能耗基线一致的口径与周期，并通过以下方式进行：</w:t>
      </w:r>
    </w:p>
    <w:p w14:paraId="11F89976">
      <w:pPr>
        <w:pStyle w:val="132"/>
        <w:spacing w:line="360" w:lineRule="auto"/>
      </w:pPr>
      <w:r>
        <w:rPr>
          <w:rFonts w:hint="eastAsia"/>
        </w:rPr>
        <w:t>计算总能耗削减量与节能率；</w:t>
      </w:r>
    </w:p>
    <w:p w14:paraId="45B4C70B">
      <w:pPr>
        <w:pStyle w:val="132"/>
        <w:spacing w:line="360" w:lineRule="auto"/>
      </w:pPr>
      <w:r>
        <w:rPr>
          <w:rFonts w:hint="eastAsia"/>
        </w:rPr>
        <w:t>对比关键设备效率提升前后变化；</w:t>
      </w:r>
    </w:p>
    <w:p w14:paraId="416E222E">
      <w:pPr>
        <w:pStyle w:val="132"/>
        <w:spacing w:line="360" w:lineRule="auto"/>
      </w:pPr>
      <w:r>
        <w:rPr>
          <w:rFonts w:hint="eastAsia"/>
        </w:rPr>
        <w:t>分项能耗指标（如每平米电耗、冷量利用率）对比分析；</w:t>
      </w:r>
    </w:p>
    <w:p w14:paraId="6DD236D9">
      <w:pPr>
        <w:pStyle w:val="132"/>
        <w:spacing w:line="360" w:lineRule="auto"/>
      </w:pPr>
      <w:r>
        <w:rPr>
          <w:rFonts w:hint="eastAsia"/>
        </w:rPr>
        <w:t>评估设备负荷适配性与运行稳定性。</w:t>
      </w:r>
    </w:p>
    <w:p w14:paraId="6E716DC8">
      <w:pPr>
        <w:pStyle w:val="105"/>
        <w:spacing w:before="120" w:after="120" w:line="360" w:lineRule="auto"/>
      </w:pPr>
      <w:r>
        <w:rPr>
          <w:rFonts w:hint="eastAsia"/>
        </w:rPr>
        <w:t>效果评估与判定</w:t>
      </w:r>
    </w:p>
    <w:p w14:paraId="108D7B02">
      <w:pPr>
        <w:pStyle w:val="56"/>
        <w:spacing w:line="360" w:lineRule="auto"/>
        <w:ind w:firstLine="420"/>
      </w:pPr>
      <w:r>
        <w:rPr>
          <w:rFonts w:hint="eastAsia"/>
        </w:rPr>
        <w:t>最终评估应结合能耗改善幅度、系统运行可靠性与用户舒适性三个维度开展综合判定。具体包括：</w:t>
      </w:r>
    </w:p>
    <w:p w14:paraId="16F115B3">
      <w:pPr>
        <w:pStyle w:val="132"/>
        <w:spacing w:line="360" w:lineRule="auto"/>
      </w:pPr>
      <w:r>
        <w:rPr>
          <w:rFonts w:hint="eastAsia"/>
        </w:rPr>
        <w:t>节能率是否达到预期目标；</w:t>
      </w:r>
    </w:p>
    <w:p w14:paraId="040FF02C">
      <w:pPr>
        <w:pStyle w:val="132"/>
        <w:spacing w:line="360" w:lineRule="auto"/>
      </w:pPr>
      <w:r>
        <w:rPr>
          <w:rFonts w:hint="eastAsia"/>
        </w:rPr>
        <w:t>改造后系统是否满足设计工况及运行稳定要求；</w:t>
      </w:r>
    </w:p>
    <w:p w14:paraId="54889D6F">
      <w:pPr>
        <w:pStyle w:val="132"/>
        <w:spacing w:line="360" w:lineRule="auto"/>
      </w:pPr>
      <w:r>
        <w:rPr>
          <w:rFonts w:hint="eastAsia"/>
        </w:rPr>
        <w:t>用户反馈舒适性变化与控制体验改善情况；</w:t>
      </w:r>
    </w:p>
    <w:p w14:paraId="33187109">
      <w:pPr>
        <w:pStyle w:val="132"/>
        <w:spacing w:line="360" w:lineRule="auto"/>
      </w:pPr>
      <w:r>
        <w:rPr>
          <w:rFonts w:hint="eastAsia"/>
        </w:rPr>
        <w:t>数据支持是否完整、逻辑是否严密。</w:t>
      </w:r>
    </w:p>
    <w:p w14:paraId="3329CACC">
      <w:pPr>
        <w:pStyle w:val="56"/>
        <w:spacing w:line="360" w:lineRule="auto"/>
        <w:ind w:firstLine="420"/>
      </w:pPr>
      <w:r>
        <w:rPr>
          <w:rFonts w:hint="eastAsia"/>
        </w:rPr>
        <w:t>综合评估结论应形成验收依据，作为节能改造项目成败与推广价值的重要参考。</w:t>
      </w:r>
    </w:p>
    <w:p w14:paraId="6555B5AB">
      <w:pPr>
        <w:pStyle w:val="104"/>
        <w:spacing w:before="240" w:after="240" w:line="360" w:lineRule="auto"/>
      </w:pPr>
      <w:bookmarkStart w:id="62" w:name="_Toc200410963"/>
      <w:bookmarkStart w:id="63" w:name="_Toc200373148"/>
      <w:r>
        <w:rPr>
          <w:rFonts w:hint="eastAsia"/>
        </w:rPr>
        <w:t>节能改造验收流程</w:t>
      </w:r>
      <w:bookmarkEnd w:id="62"/>
      <w:bookmarkEnd w:id="63"/>
    </w:p>
    <w:p w14:paraId="337B7C4F">
      <w:pPr>
        <w:pStyle w:val="105"/>
        <w:spacing w:before="120" w:after="120" w:line="360" w:lineRule="auto"/>
      </w:pPr>
      <w:r>
        <w:rPr>
          <w:rFonts w:hint="eastAsia"/>
        </w:rPr>
        <w:t>验收准备工作</w:t>
      </w:r>
    </w:p>
    <w:p w14:paraId="235CAE3B">
      <w:pPr>
        <w:pStyle w:val="56"/>
        <w:spacing w:line="360" w:lineRule="auto"/>
        <w:ind w:firstLine="420"/>
      </w:pPr>
      <w:r>
        <w:rPr>
          <w:rFonts w:hint="eastAsia"/>
        </w:rPr>
        <w:t>在正式组织验收前，应完成以下准备：</w:t>
      </w:r>
    </w:p>
    <w:p w14:paraId="2743761C">
      <w:pPr>
        <w:pStyle w:val="132"/>
        <w:spacing w:line="360" w:lineRule="auto"/>
      </w:pPr>
      <w:r>
        <w:rPr>
          <w:rFonts w:hint="eastAsia"/>
        </w:rPr>
        <w:t>汇总改造工程竣工资料，包括施工图、设计变更、设备参数、调试记录等；</w:t>
      </w:r>
    </w:p>
    <w:p w14:paraId="232511E3">
      <w:pPr>
        <w:pStyle w:val="132"/>
        <w:spacing w:line="360" w:lineRule="auto"/>
      </w:pPr>
      <w:r>
        <w:rPr>
          <w:rFonts w:hint="eastAsia"/>
        </w:rPr>
        <w:t>收集改造前后能耗监测数据及相关测评报告；</w:t>
      </w:r>
    </w:p>
    <w:p w14:paraId="10483439">
      <w:pPr>
        <w:pStyle w:val="132"/>
        <w:spacing w:line="360" w:lineRule="auto"/>
      </w:pPr>
      <w:r>
        <w:rPr>
          <w:rFonts w:hint="eastAsia"/>
        </w:rPr>
        <w:t>明确验收小组组成，涵盖建设单位、使用单位、设计单位、施工单位及第三方评价机构等代表；</w:t>
      </w:r>
    </w:p>
    <w:p w14:paraId="7F1C53D3">
      <w:pPr>
        <w:pStyle w:val="132"/>
        <w:spacing w:line="360" w:lineRule="auto"/>
      </w:pPr>
      <w:r>
        <w:rPr>
          <w:rFonts w:hint="eastAsia"/>
        </w:rPr>
        <w:t>制定验收工作计划，明确时间节点与任务分工。</w:t>
      </w:r>
    </w:p>
    <w:p w14:paraId="3D443557">
      <w:pPr>
        <w:pStyle w:val="56"/>
        <w:spacing w:line="360" w:lineRule="auto"/>
        <w:ind w:firstLine="420"/>
      </w:pPr>
      <w:r>
        <w:rPr>
          <w:rFonts w:hint="eastAsia"/>
        </w:rPr>
        <w:t>充分准备可提高验收效率并确保评估结论的全面性与权威性。</w:t>
      </w:r>
    </w:p>
    <w:p w14:paraId="4C13F904">
      <w:pPr>
        <w:pStyle w:val="105"/>
        <w:spacing w:before="120" w:after="120" w:line="360" w:lineRule="auto"/>
      </w:pPr>
      <w:r>
        <w:rPr>
          <w:rFonts w:hint="eastAsia"/>
        </w:rPr>
        <w:t>验收流程</w:t>
      </w:r>
    </w:p>
    <w:p w14:paraId="3544F2C8">
      <w:pPr>
        <w:pStyle w:val="56"/>
        <w:spacing w:line="360" w:lineRule="auto"/>
        <w:ind w:firstLine="420"/>
      </w:pPr>
      <w:r>
        <w:rPr>
          <w:rFonts w:hint="eastAsia"/>
        </w:rPr>
        <w:t>节能改造项目的验收流程一般包括以下环节：</w:t>
      </w:r>
    </w:p>
    <w:p w14:paraId="1DE53775">
      <w:pPr>
        <w:pStyle w:val="174"/>
        <w:spacing w:line="360" w:lineRule="auto"/>
      </w:pPr>
      <w:r>
        <w:rPr>
          <w:rFonts w:hint="eastAsia"/>
        </w:rPr>
        <w:t>现场查验：核查设备安装位置、规格参数、管线走向等是否与设计一致；</w:t>
      </w:r>
    </w:p>
    <w:p w14:paraId="2DE1E897">
      <w:pPr>
        <w:pStyle w:val="174"/>
        <w:spacing w:line="360" w:lineRule="auto"/>
      </w:pPr>
      <w:r>
        <w:rPr>
          <w:rFonts w:hint="eastAsia"/>
        </w:rPr>
        <w:t>功能调试：对冷热源系统、输配系统、末端设备、控制系统等逐一进行调试，验证其功能是否稳定；</w:t>
      </w:r>
    </w:p>
    <w:p w14:paraId="1E9D9D11">
      <w:pPr>
        <w:pStyle w:val="174"/>
        <w:spacing w:line="360" w:lineRule="auto"/>
      </w:pPr>
      <w:r>
        <w:rPr>
          <w:rFonts w:hint="eastAsia"/>
        </w:rPr>
        <w:t>运行测试：开展典型运行工况测试，记录能耗数据与环境参数，分析系统运行表现；</w:t>
      </w:r>
    </w:p>
    <w:p w14:paraId="3F8D1F7E">
      <w:pPr>
        <w:pStyle w:val="174"/>
        <w:spacing w:line="360" w:lineRule="auto"/>
      </w:pPr>
      <w:r>
        <w:rPr>
          <w:rFonts w:hint="eastAsia"/>
        </w:rPr>
        <w:t>数据审核：对照改造前后能耗、节能率、运行参数等指标开展核算与对比；</w:t>
      </w:r>
    </w:p>
    <w:p w14:paraId="6068B25D">
      <w:pPr>
        <w:pStyle w:val="174"/>
        <w:spacing w:line="360" w:lineRule="auto"/>
      </w:pPr>
      <w:r>
        <w:rPr>
          <w:rFonts w:hint="eastAsia"/>
        </w:rPr>
        <w:t>问题整改：针对验收过程中发现的问题提出整改意见，限定时限进行闭环处理；</w:t>
      </w:r>
    </w:p>
    <w:p w14:paraId="3B253DD9">
      <w:pPr>
        <w:pStyle w:val="174"/>
        <w:spacing w:line="360" w:lineRule="auto"/>
      </w:pPr>
      <w:r>
        <w:rPr>
          <w:rFonts w:hint="eastAsia"/>
        </w:rPr>
        <w:t>评审结论：综合技术与节能表现形成验收报告，并由相关方签字确认。</w:t>
      </w:r>
    </w:p>
    <w:p w14:paraId="1189D6FA">
      <w:pPr>
        <w:pStyle w:val="105"/>
        <w:spacing w:before="120" w:after="120" w:line="360" w:lineRule="auto"/>
      </w:pPr>
      <w:r>
        <w:rPr>
          <w:rFonts w:hint="eastAsia"/>
        </w:rPr>
        <w:t>验收重点内容</w:t>
      </w:r>
    </w:p>
    <w:p w14:paraId="7008EBE4">
      <w:pPr>
        <w:pStyle w:val="56"/>
        <w:spacing w:line="360" w:lineRule="auto"/>
        <w:ind w:firstLine="420"/>
      </w:pPr>
      <w:r>
        <w:rPr>
          <w:rFonts w:hint="eastAsia"/>
        </w:rPr>
        <w:t>在验收过程中，应特别关注以下几个方面：</w:t>
      </w:r>
    </w:p>
    <w:p w14:paraId="5A3AE772">
      <w:pPr>
        <w:pStyle w:val="132"/>
        <w:spacing w:line="360" w:lineRule="auto"/>
      </w:pPr>
      <w:r>
        <w:rPr>
          <w:rFonts w:hint="eastAsia"/>
        </w:rPr>
        <w:t>系统主要设备及管路安装质量；</w:t>
      </w:r>
    </w:p>
    <w:p w14:paraId="1745BE3E">
      <w:pPr>
        <w:pStyle w:val="132"/>
        <w:spacing w:line="360" w:lineRule="auto"/>
      </w:pPr>
      <w:r>
        <w:rPr>
          <w:rFonts w:hint="eastAsia"/>
        </w:rPr>
        <w:t>各类能耗设备的参数匹配及节能技术应用情况；</w:t>
      </w:r>
    </w:p>
    <w:p w14:paraId="3A112DD2">
      <w:pPr>
        <w:pStyle w:val="132"/>
        <w:spacing w:line="360" w:lineRule="auto"/>
      </w:pPr>
      <w:r>
        <w:rPr>
          <w:rFonts w:hint="eastAsia"/>
        </w:rPr>
        <w:t>控制系统功能与联动性，是否具备智能调节能力；</w:t>
      </w:r>
    </w:p>
    <w:p w14:paraId="65A592D3">
      <w:pPr>
        <w:pStyle w:val="132"/>
        <w:spacing w:line="360" w:lineRule="auto"/>
      </w:pPr>
      <w:r>
        <w:rPr>
          <w:rFonts w:hint="eastAsia"/>
        </w:rPr>
        <w:t>节能效果是否满足设计与评审指标；</w:t>
      </w:r>
    </w:p>
    <w:p w14:paraId="104531E7">
      <w:pPr>
        <w:pStyle w:val="132"/>
        <w:spacing w:line="360" w:lineRule="auto"/>
      </w:pPr>
      <w:r>
        <w:rPr>
          <w:rFonts w:hint="eastAsia"/>
        </w:rPr>
        <w:t>用户端对运行性能与舒适性的反馈意见。</w:t>
      </w:r>
    </w:p>
    <w:p w14:paraId="0EAB9950">
      <w:pPr>
        <w:pStyle w:val="104"/>
        <w:spacing w:before="240" w:after="240" w:line="360" w:lineRule="auto"/>
      </w:pPr>
      <w:bookmarkStart w:id="64" w:name="_Toc200410964"/>
      <w:bookmarkStart w:id="65" w:name="_Toc200373149"/>
      <w:r>
        <w:rPr>
          <w:rFonts w:hint="eastAsia"/>
        </w:rPr>
        <w:t>常见问题与处理</w:t>
      </w:r>
      <w:bookmarkEnd w:id="64"/>
      <w:bookmarkEnd w:id="65"/>
    </w:p>
    <w:p w14:paraId="734C3181">
      <w:pPr>
        <w:pStyle w:val="105"/>
        <w:spacing w:before="120" w:after="120" w:line="360" w:lineRule="auto"/>
      </w:pPr>
      <w:r>
        <w:rPr>
          <w:rFonts w:hint="eastAsia"/>
        </w:rPr>
        <w:t>系统运行效率未达预期</w:t>
      </w:r>
    </w:p>
    <w:p w14:paraId="4D1413E7">
      <w:pPr>
        <w:pStyle w:val="56"/>
        <w:spacing w:line="360" w:lineRule="auto"/>
        <w:ind w:firstLine="420"/>
      </w:pPr>
      <w:r>
        <w:rPr>
          <w:rFonts w:hint="eastAsia"/>
        </w:rPr>
        <w:t>部分项目虽然完成了设备替换和系统升级，但运行能效提升有限，主要表现为冷热源设备频繁启停、能源利用率偏低等。可能原因及其处理建议如表1所示。</w:t>
      </w:r>
    </w:p>
    <w:p w14:paraId="74D0E1CB">
      <w:pPr>
        <w:pStyle w:val="112"/>
        <w:spacing w:before="120" w:after="120"/>
      </w:pPr>
      <w:r>
        <w:rPr>
          <w:rFonts w:hint="eastAsia"/>
        </w:rPr>
        <w:t>运行能效提升有限的常见原因及处理建议</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14:paraId="56237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14:paraId="54856818">
            <w:pPr>
              <w:pStyle w:val="178"/>
            </w:pPr>
            <w:r>
              <w:rPr>
                <w:rFonts w:hint="eastAsia"/>
              </w:rPr>
              <w:t>可能原因</w:t>
            </w:r>
          </w:p>
        </w:tc>
        <w:tc>
          <w:tcPr>
            <w:tcW w:w="4672" w:type="dxa"/>
            <w:tcBorders>
              <w:top w:val="single" w:color="auto" w:sz="8" w:space="0"/>
              <w:bottom w:val="single" w:color="auto" w:sz="8" w:space="0"/>
            </w:tcBorders>
            <w:shd w:val="clear" w:color="auto" w:fill="auto"/>
            <w:vAlign w:val="center"/>
          </w:tcPr>
          <w:p w14:paraId="1CF74BCB">
            <w:pPr>
              <w:pStyle w:val="178"/>
            </w:pPr>
            <w:r>
              <w:rPr>
                <w:rFonts w:hint="eastAsia"/>
              </w:rPr>
              <w:t>处理建议</w:t>
            </w:r>
          </w:p>
        </w:tc>
      </w:tr>
      <w:tr w14:paraId="349C2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14:paraId="29213D01">
            <w:pPr>
              <w:pStyle w:val="178"/>
            </w:pPr>
            <w:r>
              <w:rPr>
                <w:rFonts w:hint="eastAsia"/>
              </w:rPr>
              <w:t>控制策略未根据新系统重新设计，参数设置不合理</w:t>
            </w:r>
          </w:p>
        </w:tc>
        <w:tc>
          <w:tcPr>
            <w:tcW w:w="4672" w:type="dxa"/>
            <w:tcBorders>
              <w:top w:val="single" w:color="auto" w:sz="8" w:space="0"/>
            </w:tcBorders>
            <w:shd w:val="clear" w:color="auto" w:fill="auto"/>
            <w:vAlign w:val="center"/>
          </w:tcPr>
          <w:p w14:paraId="7B2E2707">
            <w:pPr>
              <w:pStyle w:val="178"/>
            </w:pPr>
            <w:r>
              <w:rPr>
                <w:rFonts w:hint="eastAsia"/>
              </w:rPr>
              <w:t>调整控制逻辑与时序，合理配置启停与联动策略</w:t>
            </w:r>
          </w:p>
        </w:tc>
      </w:tr>
      <w:tr w14:paraId="1225E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65504BF2">
            <w:pPr>
              <w:pStyle w:val="178"/>
            </w:pPr>
            <w:r>
              <w:rPr>
                <w:rFonts w:hint="eastAsia"/>
              </w:rPr>
              <w:t>管网阻力分布不均，导致系统水力失衡</w:t>
            </w:r>
          </w:p>
        </w:tc>
        <w:tc>
          <w:tcPr>
            <w:tcW w:w="4672" w:type="dxa"/>
            <w:shd w:val="clear" w:color="auto" w:fill="auto"/>
            <w:vAlign w:val="center"/>
          </w:tcPr>
          <w:p w14:paraId="547E739B">
            <w:pPr>
              <w:pStyle w:val="178"/>
            </w:pPr>
            <w:r>
              <w:rPr>
                <w:rFonts w:hint="eastAsia"/>
              </w:rPr>
              <w:t>重新进行水力平衡调整，优化管网布局</w:t>
            </w:r>
          </w:p>
        </w:tc>
      </w:tr>
      <w:tr w14:paraId="69104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5269060F">
            <w:pPr>
              <w:pStyle w:val="178"/>
            </w:pPr>
            <w:r>
              <w:rPr>
                <w:rFonts w:hint="eastAsia"/>
              </w:rPr>
              <w:t>系统未充分联调联试，局部运行状态失调</w:t>
            </w:r>
          </w:p>
        </w:tc>
        <w:tc>
          <w:tcPr>
            <w:tcW w:w="4672" w:type="dxa"/>
            <w:shd w:val="clear" w:color="auto" w:fill="auto"/>
            <w:vAlign w:val="center"/>
          </w:tcPr>
          <w:p w14:paraId="221A6137">
            <w:pPr>
              <w:pStyle w:val="178"/>
            </w:pPr>
            <w:r>
              <w:rPr>
                <w:rFonts w:hint="eastAsia"/>
              </w:rPr>
              <w:t>强化联合调试，优化能效指标</w:t>
            </w:r>
          </w:p>
        </w:tc>
      </w:tr>
    </w:tbl>
    <w:p w14:paraId="7FA9A161">
      <w:pPr>
        <w:pStyle w:val="105"/>
        <w:spacing w:before="120" w:after="120"/>
      </w:pPr>
      <w:r>
        <w:rPr>
          <w:rFonts w:hint="eastAsia"/>
        </w:rPr>
        <w:t>末端温控响应滞后</w:t>
      </w:r>
    </w:p>
    <w:p w14:paraId="29A114FA">
      <w:pPr>
        <w:pStyle w:val="56"/>
        <w:spacing w:line="360" w:lineRule="auto"/>
        <w:ind w:firstLine="420"/>
      </w:pPr>
      <w:r>
        <w:rPr>
          <w:rFonts w:hint="eastAsia"/>
        </w:rPr>
        <w:t>改造后部分末端设备未能及时响应控制指令，温湿度调节滞后，舒适性下降。常见原因及其处理建议见表2。</w:t>
      </w:r>
    </w:p>
    <w:p w14:paraId="33DB823E">
      <w:pPr>
        <w:pStyle w:val="112"/>
        <w:spacing w:before="120" w:after="120"/>
      </w:pPr>
      <w:r>
        <w:rPr>
          <w:rFonts w:hint="eastAsia"/>
        </w:rPr>
        <w:t>末端温控响应滞后的常见原因及处理建议</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14:paraId="1F752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72" w:type="dxa"/>
            <w:tcBorders>
              <w:top w:val="single" w:color="auto" w:sz="8" w:space="0"/>
              <w:bottom w:val="single" w:color="auto" w:sz="8" w:space="0"/>
            </w:tcBorders>
            <w:shd w:val="clear" w:color="auto" w:fill="auto"/>
            <w:vAlign w:val="center"/>
          </w:tcPr>
          <w:p w14:paraId="296E9714">
            <w:pPr>
              <w:pStyle w:val="178"/>
            </w:pPr>
            <w:r>
              <w:rPr>
                <w:rFonts w:hint="eastAsia"/>
              </w:rPr>
              <w:t>常见原因</w:t>
            </w:r>
          </w:p>
        </w:tc>
        <w:tc>
          <w:tcPr>
            <w:tcW w:w="4672" w:type="dxa"/>
            <w:tcBorders>
              <w:top w:val="single" w:color="auto" w:sz="8" w:space="0"/>
              <w:bottom w:val="single" w:color="auto" w:sz="8" w:space="0"/>
            </w:tcBorders>
            <w:shd w:val="clear" w:color="auto" w:fill="auto"/>
            <w:vAlign w:val="center"/>
          </w:tcPr>
          <w:p w14:paraId="12A6AE30">
            <w:pPr>
              <w:pStyle w:val="178"/>
            </w:pPr>
            <w:r>
              <w:rPr>
                <w:rFonts w:hint="eastAsia"/>
              </w:rPr>
              <w:t>处理建议</w:t>
            </w:r>
          </w:p>
        </w:tc>
      </w:tr>
      <w:tr w14:paraId="7A21BF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tcBorders>
            <w:shd w:val="clear" w:color="auto" w:fill="auto"/>
            <w:vAlign w:val="center"/>
          </w:tcPr>
          <w:p w14:paraId="6D1A37B5">
            <w:pPr>
              <w:pStyle w:val="178"/>
            </w:pPr>
            <w:r>
              <w:rPr>
                <w:rFonts w:hint="eastAsia"/>
              </w:rPr>
              <w:t>原有管道未清洗或堵塞，流量不足</w:t>
            </w:r>
          </w:p>
        </w:tc>
        <w:tc>
          <w:tcPr>
            <w:tcW w:w="4672" w:type="dxa"/>
            <w:tcBorders>
              <w:top w:val="single" w:color="auto" w:sz="8" w:space="0"/>
            </w:tcBorders>
            <w:shd w:val="clear" w:color="auto" w:fill="auto"/>
            <w:vAlign w:val="center"/>
          </w:tcPr>
          <w:p w14:paraId="21D8181C">
            <w:pPr>
              <w:pStyle w:val="178"/>
            </w:pPr>
            <w:r>
              <w:rPr>
                <w:rFonts w:hint="eastAsia"/>
              </w:rPr>
              <w:t>检查并清洗管路，确保系统畅通</w:t>
            </w:r>
          </w:p>
        </w:tc>
      </w:tr>
      <w:tr w14:paraId="0D273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7BC2C042">
            <w:pPr>
              <w:pStyle w:val="178"/>
            </w:pPr>
            <w:r>
              <w:rPr>
                <w:rFonts w:hint="eastAsia"/>
              </w:rPr>
              <w:t>控制阀动作不灵敏或选型不匹配</w:t>
            </w:r>
          </w:p>
        </w:tc>
        <w:tc>
          <w:tcPr>
            <w:tcW w:w="4672" w:type="dxa"/>
            <w:shd w:val="clear" w:color="auto" w:fill="auto"/>
            <w:vAlign w:val="center"/>
          </w:tcPr>
          <w:p w14:paraId="7956AC91">
            <w:pPr>
              <w:pStyle w:val="178"/>
            </w:pPr>
            <w:r>
              <w:rPr>
                <w:rFonts w:hint="eastAsia"/>
              </w:rPr>
              <w:t>更换控制阀或调整参数，提升响应速度</w:t>
            </w:r>
          </w:p>
        </w:tc>
      </w:tr>
      <w:tr w14:paraId="50CFC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shd w:val="clear" w:color="auto" w:fill="auto"/>
            <w:vAlign w:val="center"/>
          </w:tcPr>
          <w:p w14:paraId="35349EB1">
            <w:pPr>
              <w:pStyle w:val="178"/>
            </w:pPr>
            <w:r>
              <w:rPr>
                <w:rFonts w:hint="eastAsia"/>
              </w:rPr>
              <w:t>室内传感器布置位置不合理，反馈延迟</w:t>
            </w:r>
          </w:p>
        </w:tc>
        <w:tc>
          <w:tcPr>
            <w:tcW w:w="4672" w:type="dxa"/>
            <w:shd w:val="clear" w:color="auto" w:fill="auto"/>
            <w:vAlign w:val="center"/>
          </w:tcPr>
          <w:p w14:paraId="3EB8C0F8">
            <w:pPr>
              <w:pStyle w:val="178"/>
            </w:pPr>
            <w:r>
              <w:rPr>
                <w:rFonts w:hint="eastAsia"/>
              </w:rPr>
              <w:t>优化传感器布点，提升感知准确性</w:t>
            </w:r>
          </w:p>
        </w:tc>
      </w:tr>
    </w:tbl>
    <w:p w14:paraId="286D739C">
      <w:pPr>
        <w:pStyle w:val="105"/>
        <w:spacing w:before="120" w:after="120" w:line="360" w:lineRule="auto"/>
      </w:pPr>
      <w:r>
        <w:rPr>
          <w:rFonts w:hint="eastAsia"/>
        </w:rPr>
        <w:t>数据采集不完整或失真</w:t>
      </w:r>
    </w:p>
    <w:p w14:paraId="2E350D5D">
      <w:pPr>
        <w:pStyle w:val="56"/>
        <w:spacing w:line="360" w:lineRule="auto"/>
        <w:ind w:firstLine="420"/>
      </w:pPr>
      <w:r>
        <w:rPr>
          <w:rFonts w:hint="eastAsia"/>
        </w:rPr>
        <w:t>能耗监测系统在运行中出现数据缺失、异常值频繁或无法远程读取等问题，影响节能评估与运维判断。常见原因及其处理建议见表3。</w:t>
      </w:r>
    </w:p>
    <w:p w14:paraId="58880085">
      <w:pPr>
        <w:pStyle w:val="112"/>
        <w:spacing w:before="120" w:after="120"/>
      </w:pPr>
      <w:r>
        <w:rPr>
          <w:rFonts w:hint="eastAsia"/>
        </w:rPr>
        <w:t>数据采集不完整或失真的常见原因及其处理建议</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4CC282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14:paraId="40A7C5EE">
            <w:pPr>
              <w:pStyle w:val="178"/>
            </w:pPr>
            <w:r>
              <w:rPr>
                <w:rFonts w:hint="eastAsia"/>
              </w:rPr>
              <w:t>常见原因</w:t>
            </w:r>
          </w:p>
        </w:tc>
        <w:tc>
          <w:tcPr>
            <w:tcW w:w="4667" w:type="dxa"/>
            <w:tcBorders>
              <w:top w:val="single" w:color="auto" w:sz="8" w:space="0"/>
              <w:bottom w:val="single" w:color="auto" w:sz="8" w:space="0"/>
            </w:tcBorders>
            <w:shd w:val="clear" w:color="auto" w:fill="auto"/>
          </w:tcPr>
          <w:p w14:paraId="7F612482">
            <w:pPr>
              <w:pStyle w:val="178"/>
            </w:pPr>
            <w:r>
              <w:rPr>
                <w:rFonts w:hint="eastAsia"/>
              </w:rPr>
              <w:t>处理建议</w:t>
            </w:r>
          </w:p>
        </w:tc>
      </w:tr>
      <w:tr w14:paraId="6619D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14:paraId="5D111735">
            <w:pPr>
              <w:pStyle w:val="178"/>
            </w:pPr>
            <w:r>
              <w:rPr>
                <w:rFonts w:hint="eastAsia"/>
              </w:rPr>
              <w:t>通讯模块不稳定或设备配置不当</w:t>
            </w:r>
          </w:p>
        </w:tc>
        <w:tc>
          <w:tcPr>
            <w:tcW w:w="4667" w:type="dxa"/>
            <w:tcBorders>
              <w:top w:val="single" w:color="auto" w:sz="8" w:space="0"/>
            </w:tcBorders>
            <w:shd w:val="clear" w:color="auto" w:fill="auto"/>
            <w:vAlign w:val="center"/>
          </w:tcPr>
          <w:p w14:paraId="73B44722">
            <w:pPr>
              <w:pStyle w:val="178"/>
            </w:pPr>
            <w:r>
              <w:rPr>
                <w:rFonts w:hint="eastAsia"/>
              </w:rPr>
              <w:t>检查设备接线与通信协议，更新固件或更换模块</w:t>
            </w:r>
          </w:p>
        </w:tc>
      </w:tr>
      <w:tr w14:paraId="7A147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099A9794">
            <w:pPr>
              <w:pStyle w:val="178"/>
            </w:pPr>
            <w:r>
              <w:rPr>
                <w:rFonts w:hint="eastAsia"/>
              </w:rPr>
              <w:t>数据传输接口未开放或未标准化</w:t>
            </w:r>
          </w:p>
        </w:tc>
        <w:tc>
          <w:tcPr>
            <w:tcW w:w="4667" w:type="dxa"/>
            <w:shd w:val="clear" w:color="auto" w:fill="auto"/>
            <w:vAlign w:val="center"/>
          </w:tcPr>
          <w:p w14:paraId="0AB5C35D">
            <w:pPr>
              <w:pStyle w:val="178"/>
            </w:pPr>
            <w:r>
              <w:rPr>
                <w:rFonts w:hint="eastAsia"/>
              </w:rPr>
              <w:t>使用统一的数据传输格式并确保接口兼容性</w:t>
            </w:r>
          </w:p>
        </w:tc>
      </w:tr>
      <w:tr w14:paraId="69DFDB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shd w:val="clear" w:color="auto" w:fill="auto"/>
            <w:vAlign w:val="center"/>
          </w:tcPr>
          <w:p w14:paraId="7EE26B2A">
            <w:pPr>
              <w:pStyle w:val="178"/>
            </w:pPr>
            <w:r>
              <w:rPr>
                <w:rFonts w:hint="eastAsia"/>
              </w:rPr>
              <w:t>无人负责数据审核，未设异常预警机制</w:t>
            </w:r>
          </w:p>
        </w:tc>
        <w:tc>
          <w:tcPr>
            <w:tcW w:w="4667" w:type="dxa"/>
            <w:shd w:val="clear" w:color="auto" w:fill="auto"/>
            <w:vAlign w:val="center"/>
          </w:tcPr>
          <w:p w14:paraId="4F361C13">
            <w:pPr>
              <w:pStyle w:val="178"/>
            </w:pPr>
            <w:r>
              <w:rPr>
                <w:rFonts w:hint="eastAsia"/>
              </w:rPr>
              <w:t>建立定期校验与告警机制，保证数据准确性与完整性</w:t>
            </w:r>
          </w:p>
        </w:tc>
      </w:tr>
    </w:tbl>
    <w:p w14:paraId="615FFCED">
      <w:pPr>
        <w:pStyle w:val="105"/>
        <w:spacing w:before="120" w:after="120"/>
      </w:pPr>
      <w:r>
        <w:rPr>
          <w:rFonts w:hint="eastAsia"/>
        </w:rPr>
        <w:t>用户认知与使用不匹配</w:t>
      </w:r>
    </w:p>
    <w:p w14:paraId="3A76EDD5">
      <w:pPr>
        <w:pStyle w:val="56"/>
        <w:spacing w:line="360" w:lineRule="auto"/>
        <w:ind w:firstLine="420"/>
      </w:pPr>
      <w:r>
        <w:rPr>
          <w:rFonts w:hint="eastAsia"/>
        </w:rPr>
        <w:t>部分项目在完成后，用户缺乏对新系统操作的认知，导致误操作或运行策略被人为干预，使节能效果打折。常见表现包括频繁手动调节温控、关闭部分系统、错误设定时序等。</w:t>
      </w:r>
    </w:p>
    <w:p w14:paraId="22C5BA9F">
      <w:pPr>
        <w:pStyle w:val="56"/>
        <w:spacing w:line="360" w:lineRule="auto"/>
        <w:ind w:firstLine="420"/>
      </w:pPr>
      <w:r>
        <w:rPr>
          <w:rFonts w:hint="eastAsia"/>
        </w:rPr>
        <w:t>处理建议：</w:t>
      </w:r>
    </w:p>
    <w:p w14:paraId="42377AB2">
      <w:pPr>
        <w:pStyle w:val="132"/>
        <w:spacing w:line="360" w:lineRule="auto"/>
      </w:pPr>
      <w:r>
        <w:rPr>
          <w:rFonts w:hint="eastAsia"/>
        </w:rPr>
        <w:t>编制简洁直观的用户操作手册；</w:t>
      </w:r>
    </w:p>
    <w:p w14:paraId="4CB638EB">
      <w:pPr>
        <w:pStyle w:val="132"/>
        <w:spacing w:line="360" w:lineRule="auto"/>
      </w:pPr>
      <w:r>
        <w:rPr>
          <w:rFonts w:hint="eastAsia"/>
        </w:rPr>
        <w:t>实施定期技术培训，增强使用理解；</w:t>
      </w:r>
    </w:p>
    <w:p w14:paraId="2A67A736">
      <w:pPr>
        <w:pStyle w:val="132"/>
        <w:spacing w:line="360" w:lineRule="auto"/>
      </w:pPr>
      <w:r>
        <w:rPr>
          <w:rFonts w:hint="eastAsia"/>
        </w:rPr>
        <w:t>设置必要的操作权限控制，防止误操作。</w:t>
      </w:r>
    </w:p>
    <w:bookmarkEnd w:id="28"/>
    <w:p w14:paraId="6CEDFB75">
      <w:pPr>
        <w:pStyle w:val="56"/>
        <w:ind w:firstLine="0" w:firstLineChars="0"/>
        <w:jc w:val="center"/>
      </w:pPr>
      <w:bookmarkStart w:id="66" w:name="BookMark8"/>
      <w:r>
        <w:rPr>
          <w:rFonts w:hint="eastAsia"/>
        </w:rPr>
        <w:drawing>
          <wp:inline distT="0" distB="0" distL="0" distR="0">
            <wp:extent cx="1485900" cy="317500"/>
            <wp:effectExtent l="0" t="0" r="0" b="6350"/>
            <wp:docPr id="29563095" name="图片 5"/>
            <wp:cNvGraphicFramePr/>
            <a:graphic xmlns:a="http://schemas.openxmlformats.org/drawingml/2006/main">
              <a:graphicData uri="http://schemas.openxmlformats.org/drawingml/2006/picture">
                <pic:pic xmlns:pic="http://schemas.openxmlformats.org/drawingml/2006/picture">
                  <pic:nvPicPr>
                    <pic:cNvPr id="29563095" name="图片 5"/>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6"/>
    </w:p>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A95D8">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4B3F7">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774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9A47F">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FCEA9">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7B005">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22409">
    <w:pPr>
      <w:pStyle w:val="51"/>
    </w:pPr>
    <w:r>
      <w:fldChar w:fldCharType="begin"/>
    </w:r>
    <w:r>
      <w:instrText xml:space="preserve"> PAGE   \* MERGEFORMAT \* MERGEFORMAT </w:instrText>
    </w:r>
    <w:r>
      <w:fldChar w:fldCharType="separate"/>
    </w:r>
    <w: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3C00">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7C0E3">
    <w:pPr>
      <w:pStyle w:val="51"/>
    </w:pPr>
    <w:r>
      <w:fldChar w:fldCharType="begin"/>
    </w:r>
    <w:r>
      <w:instrText xml:space="preserve"> PAGE   \* MERGEFORMAT \* MERGEFORMAT </w:instrText>
    </w:r>
    <w:r>
      <w:fldChar w:fldCharType="separate"/>
    </w:r>
    <w:r>
      <w:t>III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ABE0">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92C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1FD05">
    <w:pPr>
      <w:pStyle w:val="62"/>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T/XJBX 0035—2025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6175F">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94FF">
    <w:pPr>
      <w:pStyle w:val="61"/>
    </w:pPr>
    <w:r>
      <w:fldChar w:fldCharType="begin"/>
    </w:r>
    <w:r>
      <w:instrText xml:space="preserve"> STYLEREF  标准文件_文件编号  \* MERGEFORMAT </w:instrText>
    </w:r>
    <w:r>
      <w:fldChar w:fldCharType="separate"/>
    </w:r>
    <w:r>
      <w:t>T/XJBX 0035—2025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E90DF">
    <w:pPr>
      <w:pStyle w:val="62"/>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T/XJBX 0035—2025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73D77">
    <w:pPr>
      <w:pStyle w:val="61"/>
    </w:pPr>
    <w:r>
      <w:fldChar w:fldCharType="begin"/>
    </w:r>
    <w:r>
      <w:instrText xml:space="preserve"> STYLEREF  标准文件_文件编号  \* MERGEFORMAT </w:instrText>
    </w:r>
    <w:r>
      <w:fldChar w:fldCharType="separate"/>
    </w:r>
    <w:r>
      <w:t>T/XJBX 0035—2025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FCFF">
    <w:pPr>
      <w:pStyle w:val="62"/>
    </w:pPr>
    <w:r>
      <w:fldChar w:fldCharType="begin"/>
    </w:r>
    <w:r>
      <w:instrText xml:space="preserve"> STYLEREF  标准文件_文件编号 \* MERGEFORMAT </w:instrText>
    </w:r>
    <w:r>
      <w:fldChar w:fldCharType="separate"/>
    </w:r>
    <w:r>
      <w:t>T/XJBX 0035—2025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51F0">
    <w:pPr>
      <w:pStyle w:val="61"/>
    </w:pPr>
    <w:r>
      <w:fldChar w:fldCharType="begin"/>
    </w:r>
    <w:r>
      <w:instrText xml:space="preserve"> STYLEREF  标准文件_文件编号  \* MERGEFORMAT </w:instrText>
    </w:r>
    <w:r>
      <w:fldChar w:fldCharType="separate"/>
    </w:r>
    <w:r>
      <w:t>T/XJBX 0035—2025</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76211">
    <w:pPr>
      <w:pStyle w:val="62"/>
    </w:pPr>
    <w:r>
      <w:fldChar w:fldCharType="begin"/>
    </w:r>
    <w:r>
      <w:instrText xml:space="preserve"> </w:instrText>
    </w:r>
    <w:r>
      <w:rPr>
        <w:rFonts w:hint="eastAsia"/>
      </w:rPr>
      <w:instrText xml:space="preserve">STYLEREF  标准文件_文件编号 \* MERGEFORMAT</w:instrText>
    </w:r>
    <w:r>
      <w:instrText xml:space="preserve"> </w:instrText>
    </w:r>
    <w:r>
      <w:fldChar w:fldCharType="separate"/>
    </w:r>
    <w:r>
      <w:rPr>
        <w:rFonts w:hint="eastAsia"/>
      </w:rPr>
      <w:t>T/XJBX 0035—2025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0351E">
    <w:pPr>
      <w:pStyle w:val="61"/>
    </w:pPr>
    <w:r>
      <w:fldChar w:fldCharType="begin"/>
    </w:r>
    <w:r>
      <w:instrText xml:space="preserve"> STYLEREF  标准文件_文件编号  \* MERGEFORMAT </w:instrText>
    </w:r>
    <w:r>
      <w:fldChar w:fldCharType="separate"/>
    </w:r>
    <w:r>
      <w:t>T/XJBX 0035—2025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Y0MzKzNDEwMDUwMzFS0lEKTi0uzszPAykwrAUAfxisAiwAAAA="/>
  </w:docVars>
  <w:rsids>
    <w:rsidRoot w:val="00CB351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E5C"/>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A58"/>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09D"/>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215E"/>
    <w:rsid w:val="00243540"/>
    <w:rsid w:val="0024497B"/>
    <w:rsid w:val="0024515B"/>
    <w:rsid w:val="00246021"/>
    <w:rsid w:val="0024666E"/>
    <w:rsid w:val="00247F52"/>
    <w:rsid w:val="00250B25"/>
    <w:rsid w:val="00250BBE"/>
    <w:rsid w:val="002515C2"/>
    <w:rsid w:val="0025194F"/>
    <w:rsid w:val="0026148A"/>
    <w:rsid w:val="00262696"/>
    <w:rsid w:val="00263D25"/>
    <w:rsid w:val="00264377"/>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3076"/>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529E"/>
    <w:rsid w:val="003F6272"/>
    <w:rsid w:val="00400E72"/>
    <w:rsid w:val="00401400"/>
    <w:rsid w:val="00404869"/>
    <w:rsid w:val="00405884"/>
    <w:rsid w:val="00407D39"/>
    <w:rsid w:val="0041477A"/>
    <w:rsid w:val="004167A3"/>
    <w:rsid w:val="0042538A"/>
    <w:rsid w:val="00432DAA"/>
    <w:rsid w:val="00434305"/>
    <w:rsid w:val="00435DF7"/>
    <w:rsid w:val="0043741A"/>
    <w:rsid w:val="0044083F"/>
    <w:rsid w:val="00441AE7"/>
    <w:rsid w:val="00445574"/>
    <w:rsid w:val="004467FB"/>
    <w:rsid w:val="00446FB4"/>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214"/>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297"/>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B73"/>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A9A"/>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66A4"/>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915"/>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09A0"/>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4DD9"/>
    <w:rsid w:val="00AF5398"/>
    <w:rsid w:val="00B049AF"/>
    <w:rsid w:val="00B07242"/>
    <w:rsid w:val="00B10534"/>
    <w:rsid w:val="00B113DB"/>
    <w:rsid w:val="00B11D8A"/>
    <w:rsid w:val="00B12981"/>
    <w:rsid w:val="00B147DD"/>
    <w:rsid w:val="00B14BF6"/>
    <w:rsid w:val="00B156FD"/>
    <w:rsid w:val="00B21F61"/>
    <w:rsid w:val="00B261F1"/>
    <w:rsid w:val="00B265BC"/>
    <w:rsid w:val="00B31FB1"/>
    <w:rsid w:val="00B33952"/>
    <w:rsid w:val="00B33C5E"/>
    <w:rsid w:val="00B342F4"/>
    <w:rsid w:val="00B34369"/>
    <w:rsid w:val="00B34DC2"/>
    <w:rsid w:val="00B36848"/>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C9F"/>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DC0"/>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351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4D2"/>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6F61E33"/>
    <w:rsid w:val="60F77968"/>
    <w:rsid w:val="7048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4C22ED7F1341F6A7394B7639A6FB6D"/>
        <w:style w:val=""/>
        <w:category>
          <w:name w:val="常规"/>
          <w:gallery w:val="placeholder"/>
        </w:category>
        <w:types>
          <w:type w:val="bbPlcHdr"/>
        </w:types>
        <w:behaviors>
          <w:behavior w:val="content"/>
        </w:behaviors>
        <w:description w:val=""/>
        <w:guid w:val="{AC3B07D9-77C8-4FE7-84EE-088A85868F73}"/>
      </w:docPartPr>
      <w:docPartBody>
        <w:p w14:paraId="62FBDE24">
          <w:pPr>
            <w:pStyle w:val="5"/>
          </w:pPr>
          <w:r>
            <w:rPr>
              <w:rStyle w:val="4"/>
              <w:rFonts w:hint="eastAsia"/>
            </w:rPr>
            <w:t>单击或点击此处输入文字。</w:t>
          </w:r>
        </w:p>
      </w:docPartBody>
    </w:docPart>
    <w:docPart>
      <w:docPartPr>
        <w:name w:val="8D2F21D9789145478F06746B9BC515DD"/>
        <w:style w:val=""/>
        <w:category>
          <w:name w:val="常规"/>
          <w:gallery w:val="placeholder"/>
        </w:category>
        <w:types>
          <w:type w:val="bbPlcHdr"/>
        </w:types>
        <w:behaviors>
          <w:behavior w:val="content"/>
        </w:behaviors>
        <w:description w:val=""/>
        <w:guid w:val="{8C205B48-76C8-4803-A129-7308E6CF752F}"/>
      </w:docPartPr>
      <w:docPartBody>
        <w:p w14:paraId="125FE200">
          <w:pPr>
            <w:pStyle w:val="6"/>
          </w:pPr>
          <w:r>
            <w:rPr>
              <w:rStyle w:val="4"/>
              <w:rFonts w:hint="eastAsia"/>
            </w:rPr>
            <w:t>选择一项。</w:t>
          </w:r>
        </w:p>
      </w:docPartBody>
    </w:docPart>
    <w:docPart>
      <w:docPartPr>
        <w:name w:val="FB9C48BB982748DEB0BD1041E0F211FF"/>
        <w:style w:val=""/>
        <w:category>
          <w:name w:val="常规"/>
          <w:gallery w:val="placeholder"/>
        </w:category>
        <w:types>
          <w:type w:val="bbPlcHdr"/>
        </w:types>
        <w:behaviors>
          <w:behavior w:val="content"/>
        </w:behaviors>
        <w:description w:val=""/>
        <w:guid w:val="{0B9230B9-E387-40E4-9751-24FA405CBBDD}"/>
      </w:docPartPr>
      <w:docPartBody>
        <w:p w14:paraId="5085C151">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BD"/>
    <w:rsid w:val="0024215E"/>
    <w:rsid w:val="003476A5"/>
    <w:rsid w:val="003B2942"/>
    <w:rsid w:val="003C43EC"/>
    <w:rsid w:val="00403ABD"/>
    <w:rsid w:val="00471F4F"/>
    <w:rsid w:val="00596DC0"/>
    <w:rsid w:val="005D6B73"/>
    <w:rsid w:val="00B14BF6"/>
    <w:rsid w:val="00F7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E4C22ED7F1341F6A7394B7639A6FB6D"/>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8D2F21D9789145478F06746B9BC515D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FB9C48BB982748DEB0BD1041E0F211F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14</Pages>
  <Words>3874</Words>
  <Characters>4109</Characters>
  <Lines>39</Lines>
  <Paragraphs>11</Paragraphs>
  <TotalTime>44</TotalTime>
  <ScaleCrop>false</ScaleCrop>
  <LinksUpToDate>false</LinksUpToDate>
  <CharactersWithSpaces>4181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2025-06-09T06:05:00Z</dcterms:created>
  <dc:creator>韩梦莹</dc:creator>
  <dc:description>&lt;config cover="true" show_menu="true" version="1.0.0" doctype="SDKXY"&gt;_x000d_
&lt;/config&gt;</dc:description>
  <cp:lastModifiedBy>微信用户</cp:lastModifiedBy>
  <cp:lastPrinted>2021-02-02T08:22:00Z</cp:lastPrinted>
  <dcterms:modified xsi:type="dcterms:W3CDTF">2025-06-10T08:28:08Z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eyJoZGlkIjoiYjU3OWNmZWNhOTU1OGIzZjViZTdhZWJmNzZlMzNmYTYiLCJ1c2VySWQiOiIxNDE1OTEzOTEwIn0=</vt:lpwstr>
  </property>
  <property fmtid="{D5CDD505-2E9C-101B-9397-08002B2CF9AE}" pid="16" name="KSOProductBuildVer">
    <vt:lpwstr>2052-12.1.0.21171</vt:lpwstr>
  </property>
  <property fmtid="{D5CDD505-2E9C-101B-9397-08002B2CF9AE}" pid="17" name="ICV">
    <vt:lpwstr>E5CC2580AB8A486EB3FEFB32A219B50E_12</vt:lpwstr>
  </property>
</Properties>
</file>