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f1"/>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27388B">
        <w:tc>
          <w:tcPr>
            <w:tcW w:w="509" w:type="dxa"/>
          </w:tcPr>
          <w:p w:rsidR="0027388B" w:rsidRDefault="00F53210">
            <w:pPr>
              <w:pStyle w:val="affff4"/>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GoBack"/>
            <w:bookmarkEnd w:id="0"/>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27388B" w:rsidRDefault="00F53210">
            <w:pPr>
              <w:pStyle w:val="affff4"/>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1"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03.200</w:t>
            </w:r>
            <w:r>
              <w:rPr>
                <w:rFonts w:ascii="黑体" w:eastAsia="黑体" w:hAnsi="黑体"/>
                <w:sz w:val="21"/>
                <w:szCs w:val="21"/>
              </w:rPr>
              <w:fldChar w:fldCharType="end"/>
            </w:r>
            <w:bookmarkEnd w:id="1"/>
          </w:p>
        </w:tc>
      </w:tr>
      <w:tr w:rsidR="0027388B">
        <w:tc>
          <w:tcPr>
            <w:tcW w:w="509" w:type="dxa"/>
          </w:tcPr>
          <w:p w:rsidR="0027388B" w:rsidRDefault="00F53210">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f1"/>
              <w:tblpPr w:vertAnchor="page" w:horzAnchor="margin" w:tblpX="1" w:tblpY="341"/>
              <w:tblOverlap w:val="never"/>
              <w:tblW w:w="9242" w:type="dxa"/>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27388B">
              <w:trPr>
                <w:trHeight w:hRule="exact" w:val="1021"/>
              </w:trPr>
              <w:tc>
                <w:tcPr>
                  <w:tcW w:w="9242" w:type="dxa"/>
                  <w:vAlign w:val="center"/>
                </w:tcPr>
                <w:p w:rsidR="0027388B" w:rsidRDefault="00F53210" w:rsidP="007F5A9C">
                  <w:pPr>
                    <w:pStyle w:val="afffff4"/>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default w:val="GXAS"/>
                          <w:maxLength w:val="8"/>
                        </w:textInput>
                      </w:ffData>
                    </w:fldChar>
                  </w:r>
                  <w:bookmarkStart w:id="2" w:name="c1"/>
                  <w:r>
                    <w:instrText xml:space="preserve"> FORMTEXT </w:instrText>
                  </w:r>
                  <w:r>
                    <w:fldChar w:fldCharType="separate"/>
                  </w:r>
                  <w:r>
                    <w:t>GXAS</w:t>
                  </w:r>
                  <w:r>
                    <w:fldChar w:fldCharType="end"/>
                  </w:r>
                  <w:bookmarkEnd w:id="2"/>
                </w:p>
              </w:tc>
            </w:tr>
          </w:tbl>
          <w:p w:rsidR="0027388B" w:rsidRDefault="00F53210">
            <w:pPr>
              <w:pStyle w:val="affff4"/>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3"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A 16</w:t>
            </w:r>
            <w:r>
              <w:rPr>
                <w:rFonts w:ascii="黑体" w:eastAsia="黑体" w:hAnsi="黑体"/>
                <w:sz w:val="21"/>
                <w:szCs w:val="21"/>
              </w:rPr>
              <w:fldChar w:fldCharType="end"/>
            </w:r>
            <w:bookmarkEnd w:id="3"/>
          </w:p>
        </w:tc>
      </w:tr>
    </w:tbl>
    <w:p w:rsidR="0027388B" w:rsidRDefault="00F53210">
      <w:pPr>
        <w:pStyle w:val="afffff5"/>
        <w:framePr w:w="9639" w:h="624" w:hRule="exact" w:hSpace="181" w:vSpace="181" w:wrap="around" w:hAnchor="page" w:x="1305" w:y="2269"/>
        <w:rPr>
          <w:rFonts w:ascii="黑体" w:eastAsia="黑体" w:hAnsi="黑体"/>
          <w:b w:val="0"/>
          <w:bCs w:val="0"/>
          <w:w w:val="100"/>
          <w:sz w:val="48"/>
          <w:szCs w:val="48"/>
        </w:rPr>
      </w:pPr>
      <w:bookmarkStart w:id="4"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4"/>
    <w:p w:rsidR="0027388B" w:rsidRDefault="00F53210">
      <w:pPr>
        <w:pStyle w:val="affffffffff7"/>
        <w:framePr w:wrap="around"/>
      </w:pPr>
      <w:r>
        <w:t>T/</w:t>
      </w:r>
      <w:r>
        <w:fldChar w:fldCharType="begin">
          <w:ffData>
            <w:name w:val="文字1"/>
            <w:enabled/>
            <w:calcOnExit w:val="0"/>
            <w:textInput>
              <w:default w:val="GXAS"/>
            </w:textInput>
          </w:ffData>
        </w:fldChar>
      </w:r>
      <w:bookmarkStart w:id="5" w:name="文字1"/>
      <w:r>
        <w:instrText xml:space="preserve"> FORMTEXT </w:instrText>
      </w:r>
      <w:r>
        <w:fldChar w:fldCharType="separate"/>
      </w:r>
      <w:r>
        <w:t>GXAS</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rsidR="0027388B" w:rsidRDefault="00F53210">
      <w:pPr>
        <w:pStyle w:val="affffffffff8"/>
        <w:framePr w:wrap="around"/>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27388B" w:rsidRDefault="00F53210">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ng0mW2AAAAAwBAAAPAAAAAAAAAAEAIAAAACIAAABkcnMv&#10;ZG93bnJldi54bWxQSwECFAAUAAAACACHTuJAeCbvfcoBAABeAwAADgAAAAAAAAABACAAAAAnAQAA&#10;ZHJzL2Uyb0RvYy54bWxQSwUGAAAAAAYABgBZAQAAYwUAAAAA&#10;">
                <v:fill on="f" focussize="0,0"/>
                <v:stroke color="#000000" joinstyle="round"/>
                <v:imagedata o:title=""/>
                <o:lock v:ext="edit" aspectratio="f"/>
              </v:line>
            </w:pict>
          </mc:Fallback>
        </mc:AlternateContent>
      </w:r>
    </w:p>
    <w:p w:rsidR="0027388B" w:rsidRDefault="0027388B">
      <w:pPr>
        <w:pStyle w:val="afffff5"/>
        <w:framePr w:w="9639" w:h="6976" w:hRule="exact" w:hSpace="0" w:vSpace="0" w:wrap="around" w:hAnchor="page" w:y="6408"/>
        <w:jc w:val="center"/>
        <w:rPr>
          <w:rFonts w:ascii="黑体" w:eastAsia="黑体" w:hAnsi="黑体"/>
          <w:b w:val="0"/>
          <w:bCs w:val="0"/>
          <w:w w:val="100"/>
        </w:rPr>
      </w:pPr>
    </w:p>
    <w:bookmarkStart w:id="9" w:name="OLE_LINK4"/>
    <w:bookmarkStart w:id="10" w:name="OLE_LINK3"/>
    <w:p w:rsidR="0027388B" w:rsidRDefault="00F53210">
      <w:pPr>
        <w:pStyle w:val="affffffffff9"/>
        <w:framePr w:h="6974" w:hRule="exact" w:wrap="around" w:x="1419" w:anchorLock="1"/>
      </w:pPr>
      <w:r>
        <w:fldChar w:fldCharType="begin">
          <w:ffData>
            <w:name w:val="CSTD_NAME"/>
            <w:enabled/>
            <w:calcOnExit w:val="0"/>
            <w:textInput>
              <w:default w:val="阳朔巨龙巡游民俗文化演艺服务规范"/>
            </w:textInput>
          </w:ffData>
        </w:fldChar>
      </w:r>
      <w:bookmarkStart w:id="11" w:name="CSTD_NAME"/>
      <w:r>
        <w:instrText xml:space="preserve"> FORMTEXT </w:instrText>
      </w:r>
      <w:r>
        <w:fldChar w:fldCharType="separate"/>
      </w:r>
      <w:r>
        <w:t>阳朔巨龙巡游民俗文化演艺服务规范</w:t>
      </w:r>
      <w:r>
        <w:fldChar w:fldCharType="end"/>
      </w:r>
      <w:bookmarkEnd w:id="9"/>
      <w:bookmarkEnd w:id="10"/>
      <w:bookmarkEnd w:id="11"/>
    </w:p>
    <w:p w:rsidR="0027388B" w:rsidRDefault="0027388B">
      <w:pPr>
        <w:framePr w:w="9639" w:h="6974" w:hRule="exact" w:wrap="around" w:vAnchor="page" w:hAnchor="page" w:x="1419" w:y="6408" w:anchorLock="1"/>
        <w:ind w:left="-1418"/>
      </w:pPr>
    </w:p>
    <w:p w:rsidR="0027388B" w:rsidRDefault="00F53210">
      <w:pPr>
        <w:pStyle w:val="afffffffd"/>
        <w:framePr w:w="9639" w:h="6974" w:hRule="exact" w:wrap="around" w:vAnchor="page" w:hAnchor="page" w:x="1419" w:y="6408" w:anchorLock="1"/>
        <w:textAlignment w:val="bottom"/>
        <w:rPr>
          <w:rFonts w:ascii="黑体" w:eastAsia="黑体" w:hAnsi="黑体"/>
          <w:szCs w:val="28"/>
        </w:rPr>
      </w:pPr>
      <w:r>
        <w:rPr>
          <w:rFonts w:ascii="黑体" w:eastAsia="黑体" w:hAnsi="黑体"/>
          <w:szCs w:val="28"/>
        </w:rPr>
        <w:fldChar w:fldCharType="begin">
          <w:ffData>
            <w:name w:val="ESTD_NAME"/>
            <w:enabled/>
            <w:calcOnExit w:val="0"/>
            <w:textInput>
              <w:default w:val="Specification for Dragon Parade in Yangshuo folk culture performance service"/>
            </w:textInput>
          </w:ffData>
        </w:fldChar>
      </w:r>
      <w:bookmarkStart w:id="12" w:name="ESTD_NAME"/>
      <w:r>
        <w:rPr>
          <w:rFonts w:ascii="黑体" w:eastAsia="黑体" w:hAnsi="黑体"/>
          <w:szCs w:val="28"/>
        </w:rPr>
        <w:instrText xml:space="preserve"> FORMTEXT </w:instrText>
      </w:r>
      <w:r>
        <w:rPr>
          <w:rFonts w:ascii="黑体" w:eastAsia="黑体" w:hAnsi="黑体"/>
          <w:szCs w:val="28"/>
        </w:rPr>
      </w:r>
      <w:r>
        <w:rPr>
          <w:rFonts w:ascii="黑体" w:eastAsia="黑体" w:hAnsi="黑体"/>
          <w:szCs w:val="28"/>
        </w:rPr>
        <w:fldChar w:fldCharType="separate"/>
      </w:r>
      <w:r>
        <w:rPr>
          <w:rFonts w:ascii="黑体" w:eastAsia="黑体" w:hAnsi="黑体"/>
          <w:szCs w:val="28"/>
        </w:rPr>
        <w:t>Specification for Dragon Parade in Yangshuo folk culture performance service</w:t>
      </w:r>
      <w:r>
        <w:rPr>
          <w:rFonts w:ascii="黑体" w:eastAsia="黑体" w:hAnsi="黑体"/>
          <w:szCs w:val="28"/>
        </w:rPr>
        <w:fldChar w:fldCharType="end"/>
      </w:r>
      <w:bookmarkEnd w:id="12"/>
    </w:p>
    <w:p w:rsidR="0027388B" w:rsidRDefault="0027388B">
      <w:pPr>
        <w:framePr w:w="9639" w:h="6974" w:hRule="exact" w:wrap="around" w:vAnchor="page" w:hAnchor="page" w:x="1419" w:y="6408" w:anchorLock="1"/>
        <w:spacing w:line="760" w:lineRule="exact"/>
        <w:ind w:left="-1418"/>
      </w:pPr>
    </w:p>
    <w:p w:rsidR="0027388B" w:rsidRDefault="0027388B">
      <w:pPr>
        <w:pStyle w:val="afffffffd"/>
        <w:framePr w:w="9639" w:h="6974" w:hRule="exact" w:wrap="around" w:vAnchor="page" w:hAnchor="page" w:x="1419" w:y="6408" w:anchorLock="1"/>
        <w:textAlignment w:val="bottom"/>
        <w:rPr>
          <w:rFonts w:eastAsia="黑体"/>
          <w:szCs w:val="28"/>
        </w:rPr>
      </w:pPr>
    </w:p>
    <w:p w:rsidR="0027388B" w:rsidRDefault="00F53210">
      <w:pPr>
        <w:pStyle w:val="afffffffd"/>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3" w:name="下拉1"/>
      <w:r>
        <w:rPr>
          <w:sz w:val="24"/>
          <w:szCs w:val="28"/>
        </w:rPr>
        <w:instrText xml:space="preserve"> FORMDROPDOWN </w:instrText>
      </w:r>
      <w:r w:rsidR="0057537D">
        <w:rPr>
          <w:sz w:val="24"/>
          <w:szCs w:val="28"/>
        </w:rPr>
      </w:r>
      <w:r w:rsidR="0057537D">
        <w:rPr>
          <w:sz w:val="24"/>
          <w:szCs w:val="28"/>
        </w:rPr>
        <w:fldChar w:fldCharType="separate"/>
      </w:r>
      <w:r>
        <w:rPr>
          <w:sz w:val="24"/>
          <w:szCs w:val="28"/>
        </w:rPr>
        <w:fldChar w:fldCharType="end"/>
      </w:r>
      <w:bookmarkEnd w:id="13"/>
    </w:p>
    <w:p w:rsidR="0027388B" w:rsidRDefault="00F53210">
      <w:pPr>
        <w:pStyle w:val="afffffffd"/>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4"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4"/>
    </w:p>
    <w:p w:rsidR="0027388B" w:rsidRDefault="00F53210">
      <w:pPr>
        <w:pStyle w:val="afffffffd"/>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5" w:name="下拉2"/>
      <w:r>
        <w:rPr>
          <w:b/>
          <w:sz w:val="21"/>
          <w:szCs w:val="28"/>
        </w:rPr>
        <w:instrText xml:space="preserve"> FORMDROPDOWN </w:instrText>
      </w:r>
      <w:r w:rsidR="0057537D">
        <w:rPr>
          <w:b/>
          <w:sz w:val="21"/>
          <w:szCs w:val="28"/>
        </w:rPr>
      </w:r>
      <w:r w:rsidR="0057537D">
        <w:rPr>
          <w:b/>
          <w:sz w:val="21"/>
          <w:szCs w:val="28"/>
        </w:rPr>
        <w:fldChar w:fldCharType="separate"/>
      </w:r>
      <w:r>
        <w:rPr>
          <w:b/>
          <w:sz w:val="21"/>
          <w:szCs w:val="28"/>
        </w:rPr>
        <w:fldChar w:fldCharType="end"/>
      </w:r>
      <w:bookmarkEnd w:id="15"/>
    </w:p>
    <w:p w:rsidR="0027388B" w:rsidRDefault="00F53210">
      <w:pPr>
        <w:pStyle w:val="affffffffff5"/>
        <w:framePr w:wrap="around" w:y="14176"/>
      </w:pPr>
      <w:r>
        <w:rPr>
          <w:rFonts w:ascii="黑体"/>
        </w:rPr>
        <w:fldChar w:fldCharType="begin">
          <w:ffData>
            <w:name w:val="PLSH_DATE_Y"/>
            <w:enabled/>
            <w:calcOnExit w:val="0"/>
            <w:textInput>
              <w:default w:val="XXXX"/>
              <w:maxLength w:val="4"/>
            </w:textInput>
          </w:ffData>
        </w:fldChar>
      </w:r>
      <w:bookmarkStart w:id="16"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7"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8"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发布</w:t>
      </w:r>
    </w:p>
    <w:p w:rsidR="0027388B" w:rsidRDefault="00F53210">
      <w:pPr>
        <w:pStyle w:val="affffffffff6"/>
        <w:framePr w:wrap="around" w:y="14176"/>
      </w:pPr>
      <w:r>
        <w:rPr>
          <w:rFonts w:ascii="黑体"/>
        </w:rPr>
        <w:fldChar w:fldCharType="begin">
          <w:ffData>
            <w:name w:val="CROT_DATE_Y"/>
            <w:enabled/>
            <w:calcOnExit w:val="0"/>
            <w:textInput>
              <w:default w:val="XXXX"/>
              <w:maxLength w:val="4"/>
            </w:textInput>
          </w:ffData>
        </w:fldChar>
      </w:r>
      <w:bookmarkStart w:id="19"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9"/>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20"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0"/>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21"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21"/>
      <w:r>
        <w:rPr>
          <w:rFonts w:hint="eastAsia"/>
        </w:rPr>
        <w:t>实施</w:t>
      </w:r>
    </w:p>
    <w:p w:rsidR="0027388B" w:rsidRDefault="00F53210">
      <w:pPr>
        <w:pStyle w:val="affffffffd"/>
        <w:framePr w:h="584" w:hRule="exact" w:hSpace="181" w:vSpace="181" w:wrap="around" w:y="14800"/>
        <w:rPr>
          <w:rFonts w:hAnsi="黑体"/>
        </w:rPr>
      </w:pPr>
      <w:r>
        <w:rPr>
          <w:rFonts w:hAnsi="黑体"/>
          <w:w w:val="100"/>
          <w:sz w:val="28"/>
        </w:rPr>
        <w:fldChar w:fldCharType="begin">
          <w:ffData>
            <w:name w:val="fm"/>
            <w:enabled/>
            <w:calcOnExit w:val="0"/>
            <w:textInput>
              <w:default w:val="广西标准化协会"/>
            </w:textInput>
          </w:ffData>
        </w:fldChar>
      </w:r>
      <w:bookmarkStart w:id="22"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w w:val="100"/>
          <w:sz w:val="28"/>
        </w:rPr>
        <w:t>广西标准化协会</w:t>
      </w:r>
      <w:r>
        <w:rPr>
          <w:rFonts w:hAnsi="黑体"/>
          <w:w w:val="100"/>
          <w:sz w:val="28"/>
        </w:rPr>
        <w:fldChar w:fldCharType="end"/>
      </w:r>
      <w:bookmarkEnd w:id="22"/>
      <w:r>
        <w:rPr>
          <w:rFonts w:ascii="Times New Roman"/>
          <w:w w:val="100"/>
          <w:sz w:val="28"/>
        </w:rPr>
        <w:t>  </w:t>
      </w:r>
      <w:r>
        <w:rPr>
          <w:rStyle w:val="afffffffffffe"/>
          <w:rFonts w:hAnsi="黑体" w:hint="eastAsia"/>
          <w:position w:val="0"/>
        </w:rPr>
        <w:t>发</w:t>
      </w:r>
      <w:r>
        <w:rPr>
          <w:rStyle w:val="afffffffffffe"/>
          <w:rFonts w:hAnsi="黑体" w:hint="eastAsia"/>
          <w:spacing w:val="0"/>
          <w:position w:val="0"/>
        </w:rPr>
        <w:t>布</w:t>
      </w:r>
    </w:p>
    <w:p w:rsidR="0027388B" w:rsidRDefault="00F53210">
      <w:pPr>
        <w:rPr>
          <w:rFonts w:ascii="宋体" w:hAnsi="宋体"/>
          <w:sz w:val="28"/>
          <w:szCs w:val="28"/>
        </w:rPr>
        <w:sectPr w:rsidR="0027388B" w:rsidSect="00226E5B">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rMxz71wAAAA4BAAAPAAAAAAAAAAEAIAAAACIAAABkcnMvZG93&#10;bnJldi54bWxQSwECFAAUAAAACACHTuJAqt0+T8gBAABcAwAADgAAAAAAAAABACAAAAAmAQAAZHJz&#10;L2Uyb0RvYy54bWxQSwUGAAAAAAYABgBZAQAAYAUAAAAA&#10;">
                <v:fill on="f" focussize="0,0"/>
                <v:stroke color="#000000" joinstyle="round"/>
                <v:imagedata o:title=""/>
                <o:lock v:ext="edit" aspectratio="f"/>
                <w10:anchorlock/>
              </v:line>
            </w:pict>
          </mc:Fallback>
        </mc:AlternateContent>
      </w:r>
    </w:p>
    <w:p w:rsidR="00226E5B" w:rsidRDefault="00226E5B" w:rsidP="00226E5B">
      <w:pPr>
        <w:pStyle w:val="afffffff"/>
        <w:spacing w:after="360"/>
      </w:pPr>
      <w:bookmarkStart w:id="23" w:name="BookMark1"/>
      <w:bookmarkStart w:id="24" w:name="_Toc197532028"/>
      <w:bookmarkStart w:id="25" w:name="_Toc198040707"/>
      <w:bookmarkStart w:id="26" w:name="_Toc198040368"/>
      <w:bookmarkStart w:id="27" w:name="_Toc198048916"/>
      <w:r w:rsidRPr="00226E5B">
        <w:rPr>
          <w:rFonts w:hint="eastAsia"/>
          <w:spacing w:val="320"/>
        </w:rPr>
        <w:lastRenderedPageBreak/>
        <w:t>目</w:t>
      </w:r>
      <w:r>
        <w:rPr>
          <w:rFonts w:hint="eastAsia"/>
        </w:rPr>
        <w:t>次</w:t>
      </w:r>
    </w:p>
    <w:p w:rsidR="00226E5B" w:rsidRPr="00226E5B" w:rsidRDefault="00226E5B">
      <w:pPr>
        <w:pStyle w:val="11"/>
        <w:tabs>
          <w:tab w:val="right" w:leader="dot" w:pos="9344"/>
        </w:tabs>
        <w:rPr>
          <w:rFonts w:asciiTheme="minorHAnsi" w:eastAsiaTheme="minorEastAsia" w:hAnsiTheme="minorHAnsi" w:cstheme="minorBidi"/>
          <w:noProof/>
          <w:szCs w:val="22"/>
        </w:rPr>
      </w:pPr>
      <w:r w:rsidRPr="00226E5B">
        <w:fldChar w:fldCharType="begin"/>
      </w:r>
      <w:r w:rsidRPr="00226E5B">
        <w:instrText xml:space="preserve"> TOC \o "1-1" \h \t "标准文件_一级条标题,2,标准文件_附录一级条标题,2," </w:instrText>
      </w:r>
      <w:r w:rsidRPr="00226E5B">
        <w:fldChar w:fldCharType="separate"/>
      </w:r>
      <w:hyperlink w:anchor="_Toc199520917" w:history="1">
        <w:r w:rsidRPr="00226E5B">
          <w:rPr>
            <w:rStyle w:val="affffe"/>
            <w:noProof/>
          </w:rPr>
          <w:t>前言</w:t>
        </w:r>
        <w:r w:rsidRPr="00226E5B">
          <w:rPr>
            <w:noProof/>
          </w:rPr>
          <w:tab/>
        </w:r>
        <w:r w:rsidRPr="00226E5B">
          <w:rPr>
            <w:noProof/>
          </w:rPr>
          <w:fldChar w:fldCharType="begin"/>
        </w:r>
        <w:r w:rsidRPr="00226E5B">
          <w:rPr>
            <w:noProof/>
          </w:rPr>
          <w:instrText xml:space="preserve"> PAGEREF _Toc199520917 \h </w:instrText>
        </w:r>
        <w:r w:rsidRPr="00226E5B">
          <w:rPr>
            <w:noProof/>
          </w:rPr>
        </w:r>
        <w:r w:rsidRPr="00226E5B">
          <w:rPr>
            <w:noProof/>
          </w:rPr>
          <w:fldChar w:fldCharType="separate"/>
        </w:r>
        <w:r w:rsidR="007F5A9C">
          <w:rPr>
            <w:noProof/>
          </w:rPr>
          <w:t>II</w:t>
        </w:r>
        <w:r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18" w:history="1">
        <w:r w:rsidR="00226E5B" w:rsidRPr="00226E5B">
          <w:rPr>
            <w:rStyle w:val="affffe"/>
            <w:noProof/>
          </w:rPr>
          <w:t>1</w:t>
        </w:r>
        <w:r w:rsidR="00226E5B">
          <w:rPr>
            <w:rStyle w:val="affffe"/>
            <w:noProof/>
          </w:rPr>
          <w:t xml:space="preserve"> </w:t>
        </w:r>
        <w:r w:rsidR="00226E5B" w:rsidRPr="00226E5B">
          <w:rPr>
            <w:rStyle w:val="affffe"/>
            <w:noProof/>
          </w:rPr>
          <w:t xml:space="preserve"> 范围</w:t>
        </w:r>
        <w:r w:rsidR="00226E5B" w:rsidRPr="00226E5B">
          <w:rPr>
            <w:noProof/>
          </w:rPr>
          <w:tab/>
        </w:r>
        <w:r w:rsidR="00226E5B" w:rsidRPr="00226E5B">
          <w:rPr>
            <w:noProof/>
          </w:rPr>
          <w:fldChar w:fldCharType="begin"/>
        </w:r>
        <w:r w:rsidR="00226E5B" w:rsidRPr="00226E5B">
          <w:rPr>
            <w:noProof/>
          </w:rPr>
          <w:instrText xml:space="preserve"> PAGEREF _Toc199520918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19" w:history="1">
        <w:r w:rsidR="00226E5B" w:rsidRPr="00226E5B">
          <w:rPr>
            <w:rStyle w:val="affffe"/>
            <w:noProof/>
          </w:rPr>
          <w:t>2</w:t>
        </w:r>
        <w:r w:rsidR="00226E5B">
          <w:rPr>
            <w:rStyle w:val="affffe"/>
            <w:noProof/>
          </w:rPr>
          <w:t xml:space="preserve"> </w:t>
        </w:r>
        <w:r w:rsidR="00226E5B" w:rsidRPr="00226E5B">
          <w:rPr>
            <w:rStyle w:val="affffe"/>
            <w:noProof/>
          </w:rPr>
          <w:t xml:space="preserve"> 规范性引用文件</w:t>
        </w:r>
        <w:r w:rsidR="00226E5B" w:rsidRPr="00226E5B">
          <w:rPr>
            <w:noProof/>
          </w:rPr>
          <w:tab/>
        </w:r>
        <w:r w:rsidR="00226E5B" w:rsidRPr="00226E5B">
          <w:rPr>
            <w:noProof/>
          </w:rPr>
          <w:fldChar w:fldCharType="begin"/>
        </w:r>
        <w:r w:rsidR="00226E5B" w:rsidRPr="00226E5B">
          <w:rPr>
            <w:noProof/>
          </w:rPr>
          <w:instrText xml:space="preserve"> PAGEREF _Toc199520919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20" w:history="1">
        <w:r w:rsidR="00226E5B" w:rsidRPr="00226E5B">
          <w:rPr>
            <w:rStyle w:val="affffe"/>
            <w:noProof/>
          </w:rPr>
          <w:t>3</w:t>
        </w:r>
        <w:r w:rsidR="00226E5B">
          <w:rPr>
            <w:rStyle w:val="affffe"/>
            <w:noProof/>
          </w:rPr>
          <w:t xml:space="preserve"> </w:t>
        </w:r>
        <w:r w:rsidR="00226E5B" w:rsidRPr="00226E5B">
          <w:rPr>
            <w:rStyle w:val="affffe"/>
            <w:noProof/>
          </w:rPr>
          <w:t xml:space="preserve"> 术语和定义</w:t>
        </w:r>
        <w:r w:rsidR="00226E5B" w:rsidRPr="00226E5B">
          <w:rPr>
            <w:noProof/>
          </w:rPr>
          <w:tab/>
        </w:r>
        <w:r w:rsidR="00226E5B" w:rsidRPr="00226E5B">
          <w:rPr>
            <w:noProof/>
          </w:rPr>
          <w:fldChar w:fldCharType="begin"/>
        </w:r>
        <w:r w:rsidR="00226E5B" w:rsidRPr="00226E5B">
          <w:rPr>
            <w:noProof/>
          </w:rPr>
          <w:instrText xml:space="preserve"> PAGEREF _Toc199520920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21" w:history="1">
        <w:r w:rsidR="00226E5B" w:rsidRPr="00226E5B">
          <w:rPr>
            <w:rStyle w:val="affffe"/>
            <w:noProof/>
          </w:rPr>
          <w:t>4</w:t>
        </w:r>
        <w:r w:rsidR="00226E5B">
          <w:rPr>
            <w:rStyle w:val="affffe"/>
            <w:noProof/>
          </w:rPr>
          <w:t xml:space="preserve"> </w:t>
        </w:r>
        <w:r w:rsidR="00226E5B" w:rsidRPr="00226E5B">
          <w:rPr>
            <w:rStyle w:val="affffe"/>
            <w:noProof/>
          </w:rPr>
          <w:t xml:space="preserve"> 基本要求</w:t>
        </w:r>
        <w:r w:rsidR="00226E5B" w:rsidRPr="00226E5B">
          <w:rPr>
            <w:noProof/>
          </w:rPr>
          <w:tab/>
        </w:r>
        <w:r w:rsidR="00226E5B" w:rsidRPr="00226E5B">
          <w:rPr>
            <w:noProof/>
          </w:rPr>
          <w:fldChar w:fldCharType="begin"/>
        </w:r>
        <w:r w:rsidR="00226E5B" w:rsidRPr="00226E5B">
          <w:rPr>
            <w:noProof/>
          </w:rPr>
          <w:instrText xml:space="preserve"> PAGEREF _Toc199520921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22" w:history="1">
        <w:r w:rsidR="00226E5B" w:rsidRPr="00226E5B">
          <w:rPr>
            <w:rStyle w:val="affffe"/>
            <w:noProof/>
          </w:rPr>
          <w:t>5</w:t>
        </w:r>
        <w:r w:rsidR="00226E5B">
          <w:rPr>
            <w:rStyle w:val="affffe"/>
            <w:noProof/>
          </w:rPr>
          <w:t xml:space="preserve"> </w:t>
        </w:r>
        <w:r w:rsidR="00226E5B" w:rsidRPr="00226E5B">
          <w:rPr>
            <w:rStyle w:val="affffe"/>
            <w:noProof/>
          </w:rPr>
          <w:t xml:space="preserve"> 服务要求</w:t>
        </w:r>
        <w:r w:rsidR="00226E5B" w:rsidRPr="00226E5B">
          <w:rPr>
            <w:noProof/>
          </w:rPr>
          <w:tab/>
        </w:r>
        <w:r w:rsidR="00226E5B" w:rsidRPr="00226E5B">
          <w:rPr>
            <w:noProof/>
          </w:rPr>
          <w:fldChar w:fldCharType="begin"/>
        </w:r>
        <w:r w:rsidR="00226E5B" w:rsidRPr="00226E5B">
          <w:rPr>
            <w:noProof/>
          </w:rPr>
          <w:instrText xml:space="preserve"> PAGEREF _Toc199520922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3" w:history="1">
        <w:r w:rsidR="00226E5B" w:rsidRPr="00226E5B">
          <w:rPr>
            <w:rStyle w:val="affffe"/>
            <w:noProof/>
            <w14:scene3d>
              <w14:camera w14:prst="orthographicFront"/>
              <w14:lightRig w14:rig="threePt" w14:dir="t">
                <w14:rot w14:lat="0" w14:lon="0" w14:rev="0"/>
              </w14:lightRig>
            </w14:scene3d>
          </w:rPr>
          <w:t>5.1</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巡游主题与内容</w:t>
        </w:r>
        <w:r w:rsidR="00226E5B" w:rsidRPr="00226E5B">
          <w:rPr>
            <w:noProof/>
          </w:rPr>
          <w:tab/>
        </w:r>
        <w:r w:rsidR="00226E5B" w:rsidRPr="00226E5B">
          <w:rPr>
            <w:noProof/>
          </w:rPr>
          <w:fldChar w:fldCharType="begin"/>
        </w:r>
        <w:r w:rsidR="00226E5B" w:rsidRPr="00226E5B">
          <w:rPr>
            <w:noProof/>
          </w:rPr>
          <w:instrText xml:space="preserve"> PAGEREF _Toc199520923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4" w:history="1">
        <w:r w:rsidR="00226E5B" w:rsidRPr="00226E5B">
          <w:rPr>
            <w:rStyle w:val="affffe"/>
            <w:noProof/>
            <w14:scene3d>
              <w14:camera w14:prst="orthographicFront"/>
              <w14:lightRig w14:rig="threePt" w14:dir="t">
                <w14:rot w14:lat="0" w14:lon="0" w14:rev="0"/>
              </w14:lightRig>
            </w14:scene3d>
          </w:rPr>
          <w:t>5.2</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时间与路线规划</w:t>
        </w:r>
        <w:r w:rsidR="00226E5B" w:rsidRPr="00226E5B">
          <w:rPr>
            <w:noProof/>
          </w:rPr>
          <w:tab/>
        </w:r>
        <w:r w:rsidR="00226E5B" w:rsidRPr="00226E5B">
          <w:rPr>
            <w:noProof/>
          </w:rPr>
          <w:fldChar w:fldCharType="begin"/>
        </w:r>
        <w:r w:rsidR="00226E5B" w:rsidRPr="00226E5B">
          <w:rPr>
            <w:noProof/>
          </w:rPr>
          <w:instrText xml:space="preserve"> PAGEREF _Toc199520924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5" w:history="1">
        <w:r w:rsidR="00226E5B" w:rsidRPr="00226E5B">
          <w:rPr>
            <w:rStyle w:val="affffe"/>
            <w:noProof/>
            <w14:scene3d>
              <w14:camera w14:prst="orthographicFront"/>
              <w14:lightRig w14:rig="threePt" w14:dir="t">
                <w14:rot w14:lat="0" w14:lon="0" w14:rev="0"/>
              </w14:lightRig>
            </w14:scene3d>
          </w:rPr>
          <w:t>5.3</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人员要求</w:t>
        </w:r>
        <w:r w:rsidR="00226E5B" w:rsidRPr="00226E5B">
          <w:rPr>
            <w:noProof/>
          </w:rPr>
          <w:tab/>
        </w:r>
        <w:r w:rsidR="00226E5B" w:rsidRPr="00226E5B">
          <w:rPr>
            <w:noProof/>
          </w:rPr>
          <w:fldChar w:fldCharType="begin"/>
        </w:r>
        <w:r w:rsidR="00226E5B" w:rsidRPr="00226E5B">
          <w:rPr>
            <w:noProof/>
          </w:rPr>
          <w:instrText xml:space="preserve"> PAGEREF _Toc199520925 \h </w:instrText>
        </w:r>
        <w:r w:rsidR="00226E5B" w:rsidRPr="00226E5B">
          <w:rPr>
            <w:noProof/>
          </w:rPr>
        </w:r>
        <w:r w:rsidR="00226E5B" w:rsidRPr="00226E5B">
          <w:rPr>
            <w:noProof/>
          </w:rPr>
          <w:fldChar w:fldCharType="separate"/>
        </w:r>
        <w:r w:rsidR="007F5A9C">
          <w:rPr>
            <w:noProof/>
          </w:rPr>
          <w:t>2</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6" w:history="1">
        <w:r w:rsidR="00226E5B" w:rsidRPr="00226E5B">
          <w:rPr>
            <w:rStyle w:val="affffe"/>
            <w:noProof/>
            <w14:scene3d>
              <w14:camera w14:prst="orthographicFront"/>
              <w14:lightRig w14:rig="threePt" w14:dir="t">
                <w14:rot w14:lat="0" w14:lon="0" w14:rev="0"/>
              </w14:lightRig>
            </w14:scene3d>
          </w:rPr>
          <w:t>5.4</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演出道具要求</w:t>
        </w:r>
        <w:r w:rsidR="00226E5B" w:rsidRPr="00226E5B">
          <w:rPr>
            <w:noProof/>
          </w:rPr>
          <w:tab/>
        </w:r>
        <w:r w:rsidR="00226E5B" w:rsidRPr="00226E5B">
          <w:rPr>
            <w:noProof/>
          </w:rPr>
          <w:fldChar w:fldCharType="begin"/>
        </w:r>
        <w:r w:rsidR="00226E5B" w:rsidRPr="00226E5B">
          <w:rPr>
            <w:noProof/>
          </w:rPr>
          <w:instrText xml:space="preserve"> PAGEREF _Toc199520926 \h </w:instrText>
        </w:r>
        <w:r w:rsidR="00226E5B" w:rsidRPr="00226E5B">
          <w:rPr>
            <w:noProof/>
          </w:rPr>
        </w:r>
        <w:r w:rsidR="00226E5B" w:rsidRPr="00226E5B">
          <w:rPr>
            <w:noProof/>
          </w:rPr>
          <w:fldChar w:fldCharType="separate"/>
        </w:r>
        <w:r w:rsidR="007F5A9C">
          <w:rPr>
            <w:noProof/>
          </w:rPr>
          <w:t>2</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27" w:history="1">
        <w:r w:rsidR="00226E5B" w:rsidRPr="00226E5B">
          <w:rPr>
            <w:rStyle w:val="affffe"/>
            <w:noProof/>
          </w:rPr>
          <w:t>6</w:t>
        </w:r>
        <w:r w:rsidR="00226E5B">
          <w:rPr>
            <w:rStyle w:val="affffe"/>
            <w:noProof/>
          </w:rPr>
          <w:t xml:space="preserve"> </w:t>
        </w:r>
        <w:r w:rsidR="00226E5B" w:rsidRPr="00226E5B">
          <w:rPr>
            <w:rStyle w:val="affffe"/>
            <w:noProof/>
          </w:rPr>
          <w:t xml:space="preserve"> 演艺流程</w:t>
        </w:r>
        <w:r w:rsidR="00226E5B" w:rsidRPr="00226E5B">
          <w:rPr>
            <w:noProof/>
          </w:rPr>
          <w:tab/>
        </w:r>
        <w:r w:rsidR="00226E5B" w:rsidRPr="00226E5B">
          <w:rPr>
            <w:noProof/>
          </w:rPr>
          <w:fldChar w:fldCharType="begin"/>
        </w:r>
        <w:r w:rsidR="00226E5B" w:rsidRPr="00226E5B">
          <w:rPr>
            <w:noProof/>
          </w:rPr>
          <w:instrText xml:space="preserve"> PAGEREF _Toc199520927 \h </w:instrText>
        </w:r>
        <w:r w:rsidR="00226E5B" w:rsidRPr="00226E5B">
          <w:rPr>
            <w:noProof/>
          </w:rPr>
        </w:r>
        <w:r w:rsidR="00226E5B" w:rsidRPr="00226E5B">
          <w:rPr>
            <w:noProof/>
          </w:rPr>
          <w:fldChar w:fldCharType="separate"/>
        </w:r>
        <w:r w:rsidR="007F5A9C">
          <w:rPr>
            <w:noProof/>
          </w:rPr>
          <w:t>2</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8" w:history="1">
        <w:r w:rsidR="00226E5B" w:rsidRPr="00226E5B">
          <w:rPr>
            <w:rStyle w:val="affffe"/>
            <w:noProof/>
            <w14:scene3d>
              <w14:camera w14:prst="orthographicFront"/>
              <w14:lightRig w14:rig="threePt" w14:dir="t">
                <w14:rot w14:lat="0" w14:lon="0" w14:rev="0"/>
              </w14:lightRig>
            </w14:scene3d>
          </w:rPr>
          <w:t>6.1</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演艺前准备</w:t>
        </w:r>
        <w:r w:rsidR="00226E5B" w:rsidRPr="00226E5B">
          <w:rPr>
            <w:noProof/>
          </w:rPr>
          <w:tab/>
        </w:r>
        <w:r w:rsidR="00226E5B" w:rsidRPr="00226E5B">
          <w:rPr>
            <w:noProof/>
          </w:rPr>
          <w:fldChar w:fldCharType="begin"/>
        </w:r>
        <w:r w:rsidR="00226E5B" w:rsidRPr="00226E5B">
          <w:rPr>
            <w:noProof/>
          </w:rPr>
          <w:instrText xml:space="preserve"> PAGEREF _Toc199520928 \h </w:instrText>
        </w:r>
        <w:r w:rsidR="00226E5B" w:rsidRPr="00226E5B">
          <w:rPr>
            <w:noProof/>
          </w:rPr>
        </w:r>
        <w:r w:rsidR="00226E5B" w:rsidRPr="00226E5B">
          <w:rPr>
            <w:noProof/>
          </w:rPr>
          <w:fldChar w:fldCharType="separate"/>
        </w:r>
        <w:r w:rsidR="007F5A9C">
          <w:rPr>
            <w:noProof/>
          </w:rPr>
          <w:t>2</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29" w:history="1">
        <w:r w:rsidR="00226E5B" w:rsidRPr="00226E5B">
          <w:rPr>
            <w:rStyle w:val="affffe"/>
            <w:noProof/>
            <w14:scene3d>
              <w14:camera w14:prst="orthographicFront"/>
              <w14:lightRig w14:rig="threePt" w14:dir="t">
                <w14:rot w14:lat="0" w14:lon="0" w14:rev="0"/>
              </w14:lightRig>
            </w14:scene3d>
          </w:rPr>
          <w:t>6.2</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演艺过程</w:t>
        </w:r>
        <w:r w:rsidR="00226E5B" w:rsidRPr="00226E5B">
          <w:rPr>
            <w:noProof/>
          </w:rPr>
          <w:tab/>
        </w:r>
        <w:r w:rsidR="00226E5B" w:rsidRPr="00226E5B">
          <w:rPr>
            <w:noProof/>
          </w:rPr>
          <w:fldChar w:fldCharType="begin"/>
        </w:r>
        <w:r w:rsidR="00226E5B" w:rsidRPr="00226E5B">
          <w:rPr>
            <w:noProof/>
          </w:rPr>
          <w:instrText xml:space="preserve"> PAGEREF _Toc199520929 \h </w:instrText>
        </w:r>
        <w:r w:rsidR="00226E5B" w:rsidRPr="00226E5B">
          <w:rPr>
            <w:noProof/>
          </w:rPr>
        </w:r>
        <w:r w:rsidR="00226E5B" w:rsidRPr="00226E5B">
          <w:rPr>
            <w:noProof/>
          </w:rPr>
          <w:fldChar w:fldCharType="separate"/>
        </w:r>
        <w:r w:rsidR="007F5A9C">
          <w:rPr>
            <w:noProof/>
          </w:rPr>
          <w:t>3</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30" w:history="1">
        <w:r w:rsidR="00226E5B" w:rsidRPr="00226E5B">
          <w:rPr>
            <w:rStyle w:val="affffe"/>
            <w:noProof/>
            <w14:scene3d>
              <w14:camera w14:prst="orthographicFront"/>
              <w14:lightRig w14:rig="threePt" w14:dir="t">
                <w14:rot w14:lat="0" w14:lon="0" w14:rev="0"/>
              </w14:lightRig>
            </w14:scene3d>
          </w:rPr>
          <w:t>6.3</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演艺结束</w:t>
        </w:r>
        <w:r w:rsidR="00226E5B" w:rsidRPr="00226E5B">
          <w:rPr>
            <w:noProof/>
          </w:rPr>
          <w:tab/>
        </w:r>
        <w:r w:rsidR="00226E5B" w:rsidRPr="00226E5B">
          <w:rPr>
            <w:noProof/>
          </w:rPr>
          <w:fldChar w:fldCharType="begin"/>
        </w:r>
        <w:r w:rsidR="00226E5B" w:rsidRPr="00226E5B">
          <w:rPr>
            <w:noProof/>
          </w:rPr>
          <w:instrText xml:space="preserve"> PAGEREF _Toc199520930 \h </w:instrText>
        </w:r>
        <w:r w:rsidR="00226E5B" w:rsidRPr="00226E5B">
          <w:rPr>
            <w:noProof/>
          </w:rPr>
        </w:r>
        <w:r w:rsidR="00226E5B" w:rsidRPr="00226E5B">
          <w:rPr>
            <w:noProof/>
          </w:rPr>
          <w:fldChar w:fldCharType="separate"/>
        </w:r>
        <w:r w:rsidR="007F5A9C">
          <w:rPr>
            <w:noProof/>
          </w:rPr>
          <w:t>3</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31" w:history="1">
        <w:r w:rsidR="00226E5B" w:rsidRPr="00226E5B">
          <w:rPr>
            <w:rStyle w:val="affffe"/>
            <w:noProof/>
          </w:rPr>
          <w:t>7</w:t>
        </w:r>
        <w:r w:rsidR="00226E5B">
          <w:rPr>
            <w:rStyle w:val="affffe"/>
            <w:noProof/>
          </w:rPr>
          <w:t xml:space="preserve"> </w:t>
        </w:r>
        <w:r w:rsidR="00226E5B" w:rsidRPr="00226E5B">
          <w:rPr>
            <w:rStyle w:val="affffe"/>
            <w:noProof/>
          </w:rPr>
          <w:t xml:space="preserve"> 其他服务</w:t>
        </w:r>
        <w:r w:rsidR="00226E5B" w:rsidRPr="00226E5B">
          <w:rPr>
            <w:noProof/>
          </w:rPr>
          <w:tab/>
        </w:r>
        <w:r w:rsidR="00226E5B" w:rsidRPr="00226E5B">
          <w:rPr>
            <w:noProof/>
          </w:rPr>
          <w:fldChar w:fldCharType="begin"/>
        </w:r>
        <w:r w:rsidR="00226E5B" w:rsidRPr="00226E5B">
          <w:rPr>
            <w:noProof/>
          </w:rPr>
          <w:instrText xml:space="preserve"> PAGEREF _Toc199520931 \h </w:instrText>
        </w:r>
        <w:r w:rsidR="00226E5B" w:rsidRPr="00226E5B">
          <w:rPr>
            <w:noProof/>
          </w:rPr>
        </w:r>
        <w:r w:rsidR="00226E5B" w:rsidRPr="00226E5B">
          <w:rPr>
            <w:noProof/>
          </w:rPr>
          <w:fldChar w:fldCharType="separate"/>
        </w:r>
        <w:r w:rsidR="007F5A9C">
          <w:rPr>
            <w:noProof/>
          </w:rPr>
          <w:t>3</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32" w:history="1">
        <w:r w:rsidR="00226E5B" w:rsidRPr="00226E5B">
          <w:rPr>
            <w:rStyle w:val="affffe"/>
            <w:noProof/>
          </w:rPr>
          <w:t>8</w:t>
        </w:r>
        <w:r w:rsidR="00226E5B">
          <w:rPr>
            <w:rStyle w:val="affffe"/>
            <w:noProof/>
          </w:rPr>
          <w:t xml:space="preserve"> </w:t>
        </w:r>
        <w:r w:rsidR="00226E5B" w:rsidRPr="00226E5B">
          <w:rPr>
            <w:rStyle w:val="affffe"/>
            <w:noProof/>
          </w:rPr>
          <w:t xml:space="preserve"> 安全管理</w:t>
        </w:r>
        <w:r w:rsidR="00226E5B" w:rsidRPr="00226E5B">
          <w:rPr>
            <w:noProof/>
          </w:rPr>
          <w:tab/>
        </w:r>
        <w:r w:rsidR="00226E5B" w:rsidRPr="00226E5B">
          <w:rPr>
            <w:noProof/>
          </w:rPr>
          <w:fldChar w:fldCharType="begin"/>
        </w:r>
        <w:r w:rsidR="00226E5B" w:rsidRPr="00226E5B">
          <w:rPr>
            <w:noProof/>
          </w:rPr>
          <w:instrText xml:space="preserve"> PAGEREF _Toc199520932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33" w:history="1">
        <w:r w:rsidR="00226E5B" w:rsidRPr="00226E5B">
          <w:rPr>
            <w:rStyle w:val="affffe"/>
            <w:noProof/>
            <w14:scene3d>
              <w14:camera w14:prst="orthographicFront"/>
              <w14:lightRig w14:rig="threePt" w14:dir="t">
                <w14:rot w14:lat="0" w14:lon="0" w14:rev="0"/>
              </w14:lightRig>
            </w14:scene3d>
          </w:rPr>
          <w:t>8.1</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安全保卫</w:t>
        </w:r>
        <w:r w:rsidR="00226E5B" w:rsidRPr="00226E5B">
          <w:rPr>
            <w:noProof/>
          </w:rPr>
          <w:tab/>
        </w:r>
        <w:r w:rsidR="00226E5B" w:rsidRPr="00226E5B">
          <w:rPr>
            <w:noProof/>
          </w:rPr>
          <w:fldChar w:fldCharType="begin"/>
        </w:r>
        <w:r w:rsidR="00226E5B" w:rsidRPr="00226E5B">
          <w:rPr>
            <w:noProof/>
          </w:rPr>
          <w:instrText xml:space="preserve"> PAGEREF _Toc199520933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34" w:history="1">
        <w:r w:rsidR="00226E5B" w:rsidRPr="00226E5B">
          <w:rPr>
            <w:rStyle w:val="affffe"/>
            <w:noProof/>
            <w14:scene3d>
              <w14:camera w14:prst="orthographicFront"/>
              <w14:lightRig w14:rig="threePt" w14:dir="t">
                <w14:rot w14:lat="0" w14:lon="0" w14:rev="0"/>
              </w14:lightRig>
            </w14:scene3d>
          </w:rPr>
          <w:t>8.2</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设施设备安全、消防安全</w:t>
        </w:r>
        <w:r w:rsidR="00226E5B" w:rsidRPr="00226E5B">
          <w:rPr>
            <w:noProof/>
          </w:rPr>
          <w:tab/>
        </w:r>
        <w:r w:rsidR="00226E5B" w:rsidRPr="00226E5B">
          <w:rPr>
            <w:noProof/>
          </w:rPr>
          <w:fldChar w:fldCharType="begin"/>
        </w:r>
        <w:r w:rsidR="00226E5B" w:rsidRPr="00226E5B">
          <w:rPr>
            <w:noProof/>
          </w:rPr>
          <w:instrText xml:space="preserve"> PAGEREF _Toc199520934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35" w:history="1">
        <w:r w:rsidR="00226E5B" w:rsidRPr="00226E5B">
          <w:rPr>
            <w:rStyle w:val="affffe"/>
            <w:noProof/>
            <w14:scene3d>
              <w14:camera w14:prst="orthographicFront"/>
              <w14:lightRig w14:rig="threePt" w14:dir="t">
                <w14:rot w14:lat="0" w14:lon="0" w14:rev="0"/>
              </w14:lightRig>
            </w14:scene3d>
          </w:rPr>
          <w:t>8.3</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安全应急</w:t>
        </w:r>
        <w:r w:rsidR="00226E5B" w:rsidRPr="00226E5B">
          <w:rPr>
            <w:noProof/>
          </w:rPr>
          <w:tab/>
        </w:r>
        <w:r w:rsidR="00226E5B" w:rsidRPr="00226E5B">
          <w:rPr>
            <w:noProof/>
          </w:rPr>
          <w:fldChar w:fldCharType="begin"/>
        </w:r>
        <w:r w:rsidR="00226E5B" w:rsidRPr="00226E5B">
          <w:rPr>
            <w:noProof/>
          </w:rPr>
          <w:instrText xml:space="preserve"> PAGEREF _Toc199520935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24"/>
        <w:rPr>
          <w:rFonts w:asciiTheme="minorHAnsi" w:eastAsiaTheme="minorEastAsia" w:hAnsiTheme="minorHAnsi" w:cstheme="minorBidi"/>
          <w:noProof/>
          <w:szCs w:val="22"/>
        </w:rPr>
      </w:pPr>
      <w:hyperlink w:anchor="_Toc199520936" w:history="1">
        <w:r w:rsidR="00226E5B" w:rsidRPr="00226E5B">
          <w:rPr>
            <w:rStyle w:val="affffe"/>
            <w:noProof/>
            <w14:scene3d>
              <w14:camera w14:prst="orthographicFront"/>
              <w14:lightRig w14:rig="threePt" w14:dir="t">
                <w14:rot w14:lat="0" w14:lon="0" w14:rev="0"/>
              </w14:lightRig>
            </w14:scene3d>
          </w:rPr>
          <w:t>8.4</w:t>
        </w:r>
        <w:r w:rsidR="00226E5B">
          <w:rPr>
            <w:rStyle w:val="affffe"/>
            <w:noProof/>
            <w14:scene3d>
              <w14:camera w14:prst="orthographicFront"/>
              <w14:lightRig w14:rig="threePt" w14:dir="t">
                <w14:rot w14:lat="0" w14:lon="0" w14:rev="0"/>
              </w14:lightRig>
            </w14:scene3d>
          </w:rPr>
          <w:t xml:space="preserve"> </w:t>
        </w:r>
        <w:r w:rsidR="00226E5B" w:rsidRPr="00226E5B">
          <w:rPr>
            <w:rStyle w:val="affffe"/>
            <w:noProof/>
          </w:rPr>
          <w:t xml:space="preserve"> 医疗救助</w:t>
        </w:r>
        <w:r w:rsidR="00226E5B" w:rsidRPr="00226E5B">
          <w:rPr>
            <w:noProof/>
          </w:rPr>
          <w:tab/>
        </w:r>
        <w:r w:rsidR="00226E5B" w:rsidRPr="00226E5B">
          <w:rPr>
            <w:noProof/>
          </w:rPr>
          <w:fldChar w:fldCharType="begin"/>
        </w:r>
        <w:r w:rsidR="00226E5B" w:rsidRPr="00226E5B">
          <w:rPr>
            <w:noProof/>
          </w:rPr>
          <w:instrText xml:space="preserve"> PAGEREF _Toc199520936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37" w:history="1">
        <w:r w:rsidR="00226E5B" w:rsidRPr="00226E5B">
          <w:rPr>
            <w:rStyle w:val="affffe"/>
            <w:noProof/>
          </w:rPr>
          <w:t>9</w:t>
        </w:r>
        <w:r w:rsidR="00226E5B">
          <w:rPr>
            <w:rStyle w:val="affffe"/>
            <w:noProof/>
          </w:rPr>
          <w:t xml:space="preserve"> </w:t>
        </w:r>
        <w:r w:rsidR="00226E5B" w:rsidRPr="00226E5B">
          <w:rPr>
            <w:rStyle w:val="affffe"/>
            <w:noProof/>
          </w:rPr>
          <w:t xml:space="preserve"> 服务监督与改进</w:t>
        </w:r>
        <w:r w:rsidR="00226E5B" w:rsidRPr="00226E5B">
          <w:rPr>
            <w:noProof/>
          </w:rPr>
          <w:tab/>
        </w:r>
        <w:r w:rsidR="00226E5B" w:rsidRPr="00226E5B">
          <w:rPr>
            <w:noProof/>
          </w:rPr>
          <w:fldChar w:fldCharType="begin"/>
        </w:r>
        <w:r w:rsidR="00226E5B" w:rsidRPr="00226E5B">
          <w:rPr>
            <w:noProof/>
          </w:rPr>
          <w:instrText xml:space="preserve"> PAGEREF _Toc199520937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38" w:history="1">
        <w:r w:rsidR="00226E5B" w:rsidRPr="00226E5B">
          <w:rPr>
            <w:rStyle w:val="affffe"/>
            <w:noProof/>
          </w:rPr>
          <w:t>附录</w:t>
        </w:r>
        <w:r w:rsidR="00226E5B">
          <w:rPr>
            <w:rStyle w:val="affffe"/>
            <w:noProof/>
          </w:rPr>
          <w:t>A</w:t>
        </w:r>
        <w:r w:rsidR="00226E5B" w:rsidRPr="00226E5B">
          <w:rPr>
            <w:rStyle w:val="affffe"/>
            <w:noProof/>
          </w:rPr>
          <w:t>（资料性）</w:t>
        </w:r>
        <w:r w:rsidR="00226E5B">
          <w:rPr>
            <w:rStyle w:val="affffe"/>
            <w:noProof/>
          </w:rPr>
          <w:t xml:space="preserve"> </w:t>
        </w:r>
        <w:r w:rsidR="00226E5B" w:rsidRPr="00226E5B">
          <w:rPr>
            <w:rStyle w:val="affffe"/>
            <w:noProof/>
          </w:rPr>
          <w:t xml:space="preserve"> 演出道具图片</w:t>
        </w:r>
        <w:r w:rsidR="00226E5B" w:rsidRPr="00226E5B">
          <w:rPr>
            <w:noProof/>
          </w:rPr>
          <w:tab/>
        </w:r>
        <w:r w:rsidR="00226E5B" w:rsidRPr="00226E5B">
          <w:rPr>
            <w:noProof/>
          </w:rPr>
          <w:fldChar w:fldCharType="begin"/>
        </w:r>
        <w:r w:rsidR="00226E5B" w:rsidRPr="00226E5B">
          <w:rPr>
            <w:noProof/>
          </w:rPr>
          <w:instrText xml:space="preserve"> PAGEREF _Toc199520938 \h </w:instrText>
        </w:r>
        <w:r w:rsidR="00226E5B" w:rsidRPr="00226E5B">
          <w:rPr>
            <w:noProof/>
          </w:rPr>
        </w:r>
        <w:r w:rsidR="00226E5B" w:rsidRPr="00226E5B">
          <w:rPr>
            <w:noProof/>
          </w:rPr>
          <w:fldChar w:fldCharType="separate"/>
        </w:r>
        <w:r w:rsidR="007F5A9C">
          <w:rPr>
            <w:noProof/>
          </w:rPr>
          <w:t>5</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39" w:history="1">
        <w:r w:rsidR="00226E5B" w:rsidRPr="00226E5B">
          <w:rPr>
            <w:rStyle w:val="affffe"/>
            <w:noProof/>
          </w:rPr>
          <w:t>附录</w:t>
        </w:r>
        <w:r w:rsidR="00226E5B">
          <w:rPr>
            <w:rStyle w:val="affffe"/>
            <w:noProof/>
          </w:rPr>
          <w:t>B</w:t>
        </w:r>
        <w:r w:rsidR="00226E5B" w:rsidRPr="00226E5B">
          <w:rPr>
            <w:rStyle w:val="affffe"/>
            <w:noProof/>
          </w:rPr>
          <w:t>（资料性）</w:t>
        </w:r>
        <w:r w:rsidR="00226E5B">
          <w:rPr>
            <w:rStyle w:val="affffe"/>
            <w:noProof/>
          </w:rPr>
          <w:t xml:space="preserve"> </w:t>
        </w:r>
        <w:r w:rsidR="00226E5B" w:rsidRPr="00226E5B">
          <w:rPr>
            <w:rStyle w:val="affffe"/>
            <w:noProof/>
          </w:rPr>
          <w:t xml:space="preserve"> 演艺过程</w:t>
        </w:r>
        <w:r w:rsidR="00226E5B" w:rsidRPr="00226E5B">
          <w:rPr>
            <w:noProof/>
          </w:rPr>
          <w:tab/>
        </w:r>
        <w:r w:rsidR="00226E5B" w:rsidRPr="00226E5B">
          <w:rPr>
            <w:noProof/>
          </w:rPr>
          <w:fldChar w:fldCharType="begin"/>
        </w:r>
        <w:r w:rsidR="00226E5B" w:rsidRPr="00226E5B">
          <w:rPr>
            <w:noProof/>
          </w:rPr>
          <w:instrText xml:space="preserve"> PAGEREF _Toc199520939 \h </w:instrText>
        </w:r>
        <w:r w:rsidR="00226E5B" w:rsidRPr="00226E5B">
          <w:rPr>
            <w:noProof/>
          </w:rPr>
        </w:r>
        <w:r w:rsidR="00226E5B" w:rsidRPr="00226E5B">
          <w:rPr>
            <w:noProof/>
          </w:rPr>
          <w:fldChar w:fldCharType="separate"/>
        </w:r>
        <w:r w:rsidR="007F5A9C">
          <w:rPr>
            <w:noProof/>
          </w:rPr>
          <w:t>1</w:t>
        </w:r>
        <w:r w:rsidR="00226E5B" w:rsidRPr="00226E5B">
          <w:rPr>
            <w:noProof/>
          </w:rPr>
          <w:fldChar w:fldCharType="end"/>
        </w:r>
      </w:hyperlink>
    </w:p>
    <w:p w:rsidR="00226E5B" w:rsidRPr="00226E5B" w:rsidRDefault="0057537D">
      <w:pPr>
        <w:pStyle w:val="11"/>
        <w:tabs>
          <w:tab w:val="right" w:leader="dot" w:pos="9344"/>
        </w:tabs>
        <w:rPr>
          <w:rFonts w:asciiTheme="minorHAnsi" w:eastAsiaTheme="minorEastAsia" w:hAnsiTheme="minorHAnsi" w:cstheme="minorBidi"/>
          <w:noProof/>
          <w:szCs w:val="22"/>
        </w:rPr>
      </w:pPr>
      <w:hyperlink w:anchor="_Toc199520940" w:history="1">
        <w:r w:rsidR="00226E5B" w:rsidRPr="00226E5B">
          <w:rPr>
            <w:rStyle w:val="affffe"/>
            <w:noProof/>
          </w:rPr>
          <w:t>附录</w:t>
        </w:r>
        <w:r w:rsidR="00226E5B">
          <w:rPr>
            <w:rStyle w:val="affffe"/>
            <w:noProof/>
          </w:rPr>
          <w:t>C</w:t>
        </w:r>
        <w:r w:rsidR="00226E5B" w:rsidRPr="00226E5B">
          <w:rPr>
            <w:rStyle w:val="affffe"/>
            <w:noProof/>
          </w:rPr>
          <w:t>（资料性）</w:t>
        </w:r>
        <w:r w:rsidR="00226E5B">
          <w:rPr>
            <w:rStyle w:val="affffe"/>
            <w:noProof/>
          </w:rPr>
          <w:t xml:space="preserve"> </w:t>
        </w:r>
        <w:r w:rsidR="00226E5B" w:rsidRPr="00226E5B">
          <w:rPr>
            <w:rStyle w:val="affffe"/>
            <w:noProof/>
          </w:rPr>
          <w:t xml:space="preserve"> 巨龙巡游解说词</w:t>
        </w:r>
        <w:r w:rsidR="00226E5B" w:rsidRPr="00226E5B">
          <w:rPr>
            <w:noProof/>
          </w:rPr>
          <w:tab/>
        </w:r>
        <w:r w:rsidR="00226E5B" w:rsidRPr="00226E5B">
          <w:rPr>
            <w:noProof/>
          </w:rPr>
          <w:fldChar w:fldCharType="begin"/>
        </w:r>
        <w:r w:rsidR="00226E5B" w:rsidRPr="00226E5B">
          <w:rPr>
            <w:noProof/>
          </w:rPr>
          <w:instrText xml:space="preserve"> PAGEREF _Toc199520940 \h </w:instrText>
        </w:r>
        <w:r w:rsidR="00226E5B" w:rsidRPr="00226E5B">
          <w:rPr>
            <w:noProof/>
          </w:rPr>
        </w:r>
        <w:r w:rsidR="00226E5B" w:rsidRPr="00226E5B">
          <w:rPr>
            <w:noProof/>
          </w:rPr>
          <w:fldChar w:fldCharType="separate"/>
        </w:r>
        <w:r w:rsidR="007F5A9C">
          <w:rPr>
            <w:noProof/>
          </w:rPr>
          <w:t>4</w:t>
        </w:r>
        <w:r w:rsidR="00226E5B" w:rsidRPr="00226E5B">
          <w:rPr>
            <w:noProof/>
          </w:rPr>
          <w:fldChar w:fldCharType="end"/>
        </w:r>
      </w:hyperlink>
    </w:p>
    <w:p w:rsidR="00226E5B" w:rsidRPr="00226E5B" w:rsidRDefault="00226E5B" w:rsidP="00226E5B">
      <w:pPr>
        <w:pStyle w:val="afffffff"/>
        <w:spacing w:after="360"/>
        <w:sectPr w:rsidR="00226E5B" w:rsidRPr="00226E5B" w:rsidSect="00226E5B">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linePitch="312"/>
        </w:sectPr>
      </w:pPr>
      <w:r w:rsidRPr="00226E5B">
        <w:fldChar w:fldCharType="end"/>
      </w:r>
    </w:p>
    <w:p w:rsidR="0027388B" w:rsidRDefault="00F53210">
      <w:pPr>
        <w:pStyle w:val="a6"/>
        <w:spacing w:before="560" w:after="360"/>
      </w:pPr>
      <w:bookmarkStart w:id="28" w:name="_Toc199520917"/>
      <w:bookmarkStart w:id="29" w:name="BookMark2"/>
      <w:bookmarkEnd w:id="23"/>
      <w:r>
        <w:rPr>
          <w:spacing w:val="320"/>
        </w:rPr>
        <w:lastRenderedPageBreak/>
        <w:t>前</w:t>
      </w:r>
      <w:r>
        <w:t>言</w:t>
      </w:r>
      <w:bookmarkEnd w:id="24"/>
      <w:bookmarkEnd w:id="25"/>
      <w:bookmarkEnd w:id="26"/>
      <w:bookmarkEnd w:id="27"/>
      <w:bookmarkEnd w:id="28"/>
    </w:p>
    <w:p w:rsidR="0027388B" w:rsidRDefault="00F53210">
      <w:pPr>
        <w:pStyle w:val="afffffa"/>
        <w:ind w:firstLine="420"/>
      </w:pPr>
      <w:r>
        <w:rPr>
          <w:rFonts w:hint="eastAsia"/>
        </w:rPr>
        <w:t>本文件参照GB/T 1.1—2020《标准化工作导则  第1部分：标准化文件的结构和起草规则》的规定起草。</w:t>
      </w:r>
    </w:p>
    <w:p w:rsidR="0027388B" w:rsidRDefault="00F53210">
      <w:pPr>
        <w:pStyle w:val="afffffa"/>
        <w:ind w:firstLine="420"/>
      </w:pPr>
      <w:bookmarkStart w:id="30" w:name="OLE_LINK15"/>
      <w:bookmarkStart w:id="31" w:name="OLE_LINK16"/>
      <w:r>
        <w:rPr>
          <w:rFonts w:hint="eastAsia"/>
        </w:rPr>
        <w:t>请注意本文件的某些内容可能涉及专利。本文件的发布机构不承担识别专利的责任。</w:t>
      </w:r>
    </w:p>
    <w:p w:rsidR="0027388B" w:rsidRDefault="00F5321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本文件由阳朔县市场监督管理局提出、归口并宣贯。</w:t>
      </w:r>
    </w:p>
    <w:p w:rsidR="0027388B" w:rsidRDefault="00F53210">
      <w:pPr>
        <w:widowControl/>
        <w:autoSpaceDE w:val="0"/>
        <w:autoSpaceDN w:val="0"/>
        <w:adjustRightInd/>
        <w:spacing w:line="240" w:lineRule="auto"/>
        <w:ind w:firstLineChars="200" w:firstLine="420"/>
        <w:rPr>
          <w:rFonts w:ascii="宋体" w:hAnsi="Times New Roman"/>
          <w:kern w:val="0"/>
          <w:szCs w:val="20"/>
        </w:rPr>
      </w:pPr>
      <w:r>
        <w:rPr>
          <w:rFonts w:ascii="宋体" w:hAnsi="Times New Roman" w:hint="eastAsia"/>
          <w:kern w:val="0"/>
          <w:szCs w:val="20"/>
        </w:rPr>
        <w:t>本文件起草单位：阳朔县市场监督管理局、阳朔县文化广电体育和旅游局、阳朔县白沙镇人民政府、阳朔县遇龙河景区旅游发展有限公司、阳朔县白沙镇遇龙村民委员会、广西阳朔县广和兴村建设投资有限公司、桂林市产品质量检验所。</w:t>
      </w:r>
    </w:p>
    <w:p w:rsidR="0027388B" w:rsidRDefault="00F53210">
      <w:pPr>
        <w:pStyle w:val="afffffa"/>
        <w:ind w:firstLine="420"/>
      </w:pPr>
      <w:r>
        <w:rPr>
          <w:rFonts w:hint="eastAsia"/>
        </w:rPr>
        <w:t>本文件主要起草人：莫</w:t>
      </w:r>
      <w:r w:rsidRPr="00F53210">
        <w:rPr>
          <w:rFonts w:hint="eastAsia"/>
        </w:rPr>
        <w:t>绍廷、黄明生、黄元玲、黄秀琴、黄亚媛、陈朔勇、封志伟、刘传辉、龚爱玲、梁燕娜、文显霏、莫晓敏、曾勇</w:t>
      </w:r>
      <w:r>
        <w:rPr>
          <w:rFonts w:hint="eastAsia"/>
        </w:rPr>
        <w:t>军、黄熠。</w:t>
      </w:r>
    </w:p>
    <w:bookmarkEnd w:id="30"/>
    <w:bookmarkEnd w:id="31"/>
    <w:p w:rsidR="0027388B" w:rsidRDefault="0027388B">
      <w:pPr>
        <w:pStyle w:val="afffffa"/>
        <w:ind w:firstLine="420"/>
      </w:pPr>
    </w:p>
    <w:p w:rsidR="0027388B" w:rsidRDefault="0027388B">
      <w:pPr>
        <w:pStyle w:val="afffffa"/>
        <w:ind w:firstLine="420"/>
        <w:sectPr w:rsidR="0027388B" w:rsidSect="00226E5B">
          <w:headerReference w:type="even" r:id="rId21"/>
          <w:headerReference w:type="default" r:id="rId22"/>
          <w:footerReference w:type="even" r:id="rId23"/>
          <w:footerReference w:type="default" r:id="rId24"/>
          <w:pgSz w:w="11906" w:h="16838"/>
          <w:pgMar w:top="1928" w:right="1134" w:bottom="1134" w:left="1134" w:header="1418" w:footer="1134" w:gutter="284"/>
          <w:pgNumType w:fmt="upperRoman"/>
          <w:cols w:space="425"/>
          <w:formProt w:val="0"/>
          <w:docGrid w:linePitch="312"/>
        </w:sectPr>
      </w:pPr>
    </w:p>
    <w:p w:rsidR="0027388B" w:rsidRDefault="0027388B">
      <w:pPr>
        <w:spacing w:line="20" w:lineRule="exact"/>
        <w:jc w:val="center"/>
        <w:rPr>
          <w:rFonts w:ascii="黑体" w:eastAsia="黑体" w:hAnsi="黑体"/>
          <w:sz w:val="32"/>
          <w:szCs w:val="32"/>
        </w:rPr>
      </w:pPr>
      <w:bookmarkStart w:id="32" w:name="BookMark4"/>
      <w:bookmarkEnd w:id="29"/>
    </w:p>
    <w:p w:rsidR="0027388B" w:rsidRDefault="0027388B">
      <w:pPr>
        <w:spacing w:line="20" w:lineRule="exact"/>
        <w:jc w:val="center"/>
        <w:rPr>
          <w:rFonts w:ascii="黑体" w:eastAsia="黑体" w:hAnsi="黑体"/>
          <w:sz w:val="32"/>
          <w:szCs w:val="32"/>
        </w:rPr>
      </w:pPr>
    </w:p>
    <w:bookmarkStart w:id="33" w:name="OLE_LINK1" w:displacedByCustomXml="next"/>
    <w:bookmarkStart w:id="34" w:name="NEW_STAND_NAME" w:displacedByCustomXml="next"/>
    <w:bookmarkStart w:id="35" w:name="OLE_LINK40" w:displacedByCustomXml="next"/>
    <w:bookmarkStart w:id="36" w:name="OLE_LINK70" w:displacedByCustomXml="next"/>
    <w:bookmarkStart w:id="37" w:name="OLE_LINK5" w:displacedByCustomXml="next"/>
    <w:sdt>
      <w:sdtPr>
        <w:tag w:val="NEW_STAND_NAME"/>
        <w:id w:val="595910757"/>
        <w:lock w:val="sdtLocked"/>
        <w:placeholder>
          <w:docPart w:val="2AF3B28EBD4B4717AE87E1E6D6F8A160"/>
        </w:placeholder>
      </w:sdtPr>
      <w:sdtEndPr/>
      <w:sdtContent>
        <w:p w:rsidR="0027388B" w:rsidRDefault="00F53210">
          <w:pPr>
            <w:pStyle w:val="afffffffffd"/>
            <w:spacing w:beforeLines="1" w:before="2" w:afterLines="220" w:after="528"/>
          </w:pPr>
          <w:r>
            <w:rPr>
              <w:rFonts w:hint="eastAsia"/>
            </w:rPr>
            <w:t>阳朔巨龙巡游</w:t>
          </w:r>
          <w:bookmarkStart w:id="38" w:name="OLE_LINK9"/>
          <w:bookmarkStart w:id="39" w:name="OLE_LINK10"/>
          <w:r>
            <w:rPr>
              <w:rFonts w:hint="eastAsia"/>
            </w:rPr>
            <w:t>民俗</w:t>
          </w:r>
          <w:bookmarkStart w:id="40" w:name="OLE_LINK23"/>
          <w:r>
            <w:rPr>
              <w:rFonts w:hint="eastAsia"/>
            </w:rPr>
            <w:t>文化</w:t>
          </w:r>
          <w:bookmarkEnd w:id="38"/>
          <w:bookmarkEnd w:id="39"/>
          <w:r>
            <w:rPr>
              <w:rFonts w:hint="eastAsia"/>
            </w:rPr>
            <w:t>演艺服务规范</w:t>
          </w:r>
        </w:p>
      </w:sdtContent>
    </w:sdt>
    <w:p w:rsidR="0027388B" w:rsidRDefault="00F53210">
      <w:pPr>
        <w:pStyle w:val="affc"/>
        <w:spacing w:before="240" w:after="240"/>
      </w:pPr>
      <w:bookmarkStart w:id="41" w:name="_Toc26718930"/>
      <w:bookmarkStart w:id="42" w:name="_Toc198040708"/>
      <w:bookmarkStart w:id="43" w:name="_Toc26648465"/>
      <w:bookmarkStart w:id="44" w:name="_Toc24884211"/>
      <w:bookmarkStart w:id="45" w:name="_Toc24884218"/>
      <w:bookmarkStart w:id="46" w:name="_Toc26986771"/>
      <w:bookmarkStart w:id="47" w:name="_Toc26986530"/>
      <w:bookmarkStart w:id="48" w:name="_Toc198040369"/>
      <w:bookmarkStart w:id="49" w:name="_Toc97192964"/>
      <w:bookmarkStart w:id="50" w:name="_Toc197532029"/>
      <w:bookmarkStart w:id="51" w:name="_Toc17233325"/>
      <w:bookmarkStart w:id="52" w:name="_Toc17233333"/>
      <w:bookmarkStart w:id="53" w:name="_Toc198048917"/>
      <w:bookmarkStart w:id="54" w:name="_Toc199520918"/>
      <w:bookmarkEnd w:id="37"/>
      <w:bookmarkEnd w:id="36"/>
      <w:bookmarkEnd w:id="35"/>
      <w:bookmarkEnd w:id="34"/>
      <w:bookmarkEnd w:id="33"/>
      <w:bookmarkEnd w:id="40"/>
      <w:r>
        <w:rPr>
          <w:rFonts w:hint="eastAsia"/>
        </w:rPr>
        <w:t>范围</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27388B" w:rsidRDefault="00F53210">
      <w:pPr>
        <w:pStyle w:val="afffffa"/>
        <w:ind w:firstLine="420"/>
      </w:pPr>
      <w:bookmarkStart w:id="55" w:name="OLE_LINK18"/>
      <w:bookmarkStart w:id="56" w:name="OLE_LINK17"/>
      <w:bookmarkStart w:id="57" w:name="_Toc24884219"/>
      <w:bookmarkStart w:id="58" w:name="_Toc17233334"/>
      <w:bookmarkStart w:id="59" w:name="_Toc24884212"/>
      <w:bookmarkStart w:id="60" w:name="_Toc26648466"/>
      <w:bookmarkStart w:id="61" w:name="_Toc17233326"/>
      <w:r>
        <w:rPr>
          <w:rFonts w:hint="eastAsia"/>
        </w:rPr>
        <w:t>本文件界定了阳朔巨龙巡游民俗文化的术语和定义，规定了基本</w:t>
      </w:r>
      <w:r>
        <w:t>要求、</w:t>
      </w:r>
      <w:r>
        <w:rPr>
          <w:rFonts w:hint="eastAsia"/>
        </w:rPr>
        <w:t>服务要求、演艺服务流程、其他服务、安全管理、服务监督与改进的要求。</w:t>
      </w:r>
    </w:p>
    <w:p w:rsidR="0027388B" w:rsidRDefault="00F53210">
      <w:pPr>
        <w:pStyle w:val="afffffa"/>
        <w:ind w:firstLine="420"/>
      </w:pPr>
      <w:r>
        <w:rPr>
          <w:rFonts w:hint="eastAsia"/>
        </w:rPr>
        <w:t>本文件适用于阳朔巨龙巡游民俗文化演艺服务。</w:t>
      </w:r>
    </w:p>
    <w:p w:rsidR="0027388B" w:rsidRDefault="00F53210">
      <w:pPr>
        <w:pStyle w:val="affc"/>
        <w:spacing w:before="240" w:after="240"/>
      </w:pPr>
      <w:bookmarkStart w:id="62" w:name="_Toc198040709"/>
      <w:bookmarkStart w:id="63" w:name="_Toc198040370"/>
      <w:bookmarkStart w:id="64" w:name="_Toc97192965"/>
      <w:bookmarkStart w:id="65" w:name="_Toc198048918"/>
      <w:bookmarkStart w:id="66" w:name="_Toc26986772"/>
      <w:bookmarkStart w:id="67" w:name="_Toc26718931"/>
      <w:bookmarkStart w:id="68" w:name="_Toc197532030"/>
      <w:bookmarkStart w:id="69" w:name="_Toc26986531"/>
      <w:bookmarkStart w:id="70" w:name="_Toc199520919"/>
      <w:bookmarkEnd w:id="55"/>
      <w:bookmarkEnd w:id="56"/>
      <w:r>
        <w:rPr>
          <w:rFonts w:hint="eastAsia"/>
        </w:rPr>
        <w:t>规范性引用文件</w:t>
      </w:r>
      <w:bookmarkEnd w:id="57"/>
      <w:bookmarkEnd w:id="58"/>
      <w:bookmarkEnd w:id="59"/>
      <w:bookmarkEnd w:id="60"/>
      <w:bookmarkEnd w:id="61"/>
      <w:bookmarkEnd w:id="62"/>
      <w:bookmarkEnd w:id="63"/>
      <w:bookmarkEnd w:id="64"/>
      <w:bookmarkEnd w:id="65"/>
      <w:bookmarkEnd w:id="66"/>
      <w:bookmarkEnd w:id="67"/>
      <w:bookmarkEnd w:id="68"/>
      <w:bookmarkEnd w:id="69"/>
      <w:bookmarkEnd w:id="70"/>
    </w:p>
    <w:sdt>
      <w:sdtPr>
        <w:rPr>
          <w:rFonts w:hint="eastAsia"/>
        </w:rPr>
        <w:id w:val="715848253"/>
        <w:placeholder>
          <w:docPart w:val="799F1C68FA21482B947C625712755DBB"/>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rsidR="0027388B" w:rsidRDefault="00F53210">
          <w:pPr>
            <w:pStyle w:val="afffffa"/>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rsidR="0027388B" w:rsidRDefault="00F53210">
      <w:pPr>
        <w:pStyle w:val="afffffa"/>
        <w:ind w:firstLine="420"/>
      </w:pPr>
      <w:bookmarkStart w:id="71" w:name="OLE_LINK55"/>
      <w:bookmarkStart w:id="72" w:name="OLE_LINK56"/>
      <w:r>
        <w:rPr>
          <w:rFonts w:hint="eastAsia"/>
        </w:rPr>
        <w:t>GB/T 4302</w:t>
      </w:r>
      <w:bookmarkEnd w:id="71"/>
      <w:bookmarkEnd w:id="72"/>
      <w:r>
        <w:rPr>
          <w:rFonts w:hint="eastAsia"/>
        </w:rPr>
        <w:t xml:space="preserve">  救生圈</w:t>
      </w:r>
    </w:p>
    <w:p w:rsidR="0027388B" w:rsidRDefault="00F53210">
      <w:pPr>
        <w:pStyle w:val="afffffa"/>
        <w:ind w:firstLine="420"/>
      </w:pPr>
      <w:r>
        <w:t xml:space="preserve">GB 10631  </w:t>
      </w:r>
      <w:r>
        <w:rPr>
          <w:rFonts w:hint="eastAsia"/>
        </w:rPr>
        <w:t>烟花爆竹  安全与质量</w:t>
      </w:r>
    </w:p>
    <w:p w:rsidR="0027388B" w:rsidRDefault="00F53210">
      <w:pPr>
        <w:pStyle w:val="afffffa"/>
        <w:ind w:firstLine="420"/>
      </w:pPr>
      <w:r>
        <w:rPr>
          <w:rFonts w:hint="eastAsia"/>
        </w:rPr>
        <w:t>GB/T 26356  旅游购物场所服务质量要求</w:t>
      </w:r>
    </w:p>
    <w:p w:rsidR="0027388B" w:rsidRDefault="00F53210">
      <w:pPr>
        <w:pStyle w:val="afffffa"/>
        <w:ind w:firstLine="420"/>
      </w:pPr>
      <w:bookmarkStart w:id="73" w:name="OLE_LINK94"/>
      <w:bookmarkStart w:id="74" w:name="OLE_LINK93"/>
      <w:r>
        <w:t>GB/T 31383</w:t>
      </w:r>
      <w:bookmarkEnd w:id="73"/>
      <w:bookmarkEnd w:id="74"/>
      <w:r>
        <w:t xml:space="preserve">  </w:t>
      </w:r>
      <w:r>
        <w:rPr>
          <w:rFonts w:hint="eastAsia"/>
        </w:rPr>
        <w:t>旅游景区观众中心设置与服务规范</w:t>
      </w:r>
    </w:p>
    <w:p w:rsidR="0027388B" w:rsidRDefault="00F53210">
      <w:pPr>
        <w:pStyle w:val="afffffa"/>
        <w:ind w:firstLine="420"/>
      </w:pPr>
      <w:bookmarkStart w:id="75" w:name="OLE_LINK120"/>
      <w:r>
        <w:t>GB/T 32227</w:t>
      </w:r>
      <w:bookmarkEnd w:id="75"/>
      <w:r>
        <w:rPr>
          <w:rFonts w:hint="eastAsia"/>
        </w:rPr>
        <w:t xml:space="preserve">  船用工作救生衣</w:t>
      </w:r>
    </w:p>
    <w:p w:rsidR="0027388B" w:rsidRDefault="00F53210">
      <w:pPr>
        <w:pStyle w:val="afffffa"/>
        <w:ind w:firstLine="420"/>
      </w:pPr>
      <w:bookmarkStart w:id="76" w:name="OLE_LINK62"/>
      <w:bookmarkStart w:id="77" w:name="OLE_LINK61"/>
      <w:r>
        <w:rPr>
          <w:rFonts w:hint="eastAsia"/>
        </w:rPr>
        <w:t>GB/T 32941.1</w:t>
      </w:r>
      <w:bookmarkEnd w:id="76"/>
      <w:bookmarkEnd w:id="77"/>
      <w:r>
        <w:rPr>
          <w:rFonts w:hint="eastAsia"/>
        </w:rPr>
        <w:t xml:space="preserve">  实景演出服务规范  第1部分：导则</w:t>
      </w:r>
    </w:p>
    <w:p w:rsidR="0027388B" w:rsidRDefault="00F53210">
      <w:pPr>
        <w:pStyle w:val="afffffa"/>
        <w:ind w:firstLine="420"/>
      </w:pPr>
      <w:bookmarkStart w:id="78" w:name="OLE_LINK64"/>
      <w:bookmarkStart w:id="79" w:name="OLE_LINK63"/>
      <w:r>
        <w:rPr>
          <w:rFonts w:hint="eastAsia"/>
        </w:rPr>
        <w:t>GB/T 32941.2</w:t>
      </w:r>
      <w:bookmarkEnd w:id="78"/>
      <w:bookmarkEnd w:id="79"/>
      <w:r>
        <w:rPr>
          <w:rFonts w:hint="eastAsia"/>
        </w:rPr>
        <w:t xml:space="preserve">  实景演出服务规范  第2部分：演出管理</w:t>
      </w:r>
    </w:p>
    <w:p w:rsidR="0027388B" w:rsidRDefault="00F53210">
      <w:pPr>
        <w:pStyle w:val="afffffa"/>
        <w:ind w:firstLine="420"/>
      </w:pPr>
      <w:bookmarkStart w:id="80" w:name="OLE_LINK2"/>
      <w:r>
        <w:rPr>
          <w:rFonts w:hint="eastAsia"/>
        </w:rPr>
        <w:t>GB/T 32941.3</w:t>
      </w:r>
      <w:bookmarkEnd w:id="80"/>
      <w:r>
        <w:rPr>
          <w:rFonts w:hint="eastAsia"/>
        </w:rPr>
        <w:t xml:space="preserve">  </w:t>
      </w:r>
      <w:bookmarkStart w:id="81" w:name="OLE_LINK29"/>
      <w:bookmarkStart w:id="82" w:name="OLE_LINK28"/>
      <w:r>
        <w:rPr>
          <w:rFonts w:hint="eastAsia"/>
        </w:rPr>
        <w:t>实景演出服务规范</w:t>
      </w:r>
      <w:bookmarkEnd w:id="81"/>
      <w:bookmarkEnd w:id="82"/>
      <w:r>
        <w:rPr>
          <w:rFonts w:hint="eastAsia"/>
        </w:rPr>
        <w:t xml:space="preserve">  第3部分：服务质量</w:t>
      </w:r>
    </w:p>
    <w:p w:rsidR="0027388B" w:rsidRDefault="00F53210">
      <w:pPr>
        <w:pStyle w:val="afffffa"/>
        <w:ind w:firstLine="420"/>
      </w:pPr>
      <w:bookmarkStart w:id="83" w:name="OLE_LINK85"/>
      <w:bookmarkStart w:id="84" w:name="OLE_LINK84"/>
      <w:r>
        <w:t>GB/T 33170.2</w:t>
      </w:r>
      <w:bookmarkEnd w:id="83"/>
      <w:bookmarkEnd w:id="84"/>
      <w:r>
        <w:t xml:space="preserve">  </w:t>
      </w:r>
      <w:r>
        <w:rPr>
          <w:rFonts w:hint="eastAsia"/>
        </w:rPr>
        <w:t xml:space="preserve">大型活动安全要求 </w:t>
      </w:r>
      <w:r>
        <w:t xml:space="preserve"> </w:t>
      </w:r>
      <w:r>
        <w:rPr>
          <w:rFonts w:hint="eastAsia"/>
        </w:rPr>
        <w:t>第2部分：人员管控</w:t>
      </w:r>
    </w:p>
    <w:p w:rsidR="0027388B" w:rsidRDefault="00F53210">
      <w:pPr>
        <w:pStyle w:val="afffffa"/>
        <w:ind w:firstLine="420"/>
      </w:pPr>
      <w:bookmarkStart w:id="85" w:name="OLE_LINK80"/>
      <w:bookmarkStart w:id="86" w:name="OLE_LINK81"/>
      <w:r>
        <w:t>GB/T 33170.3</w:t>
      </w:r>
      <w:bookmarkEnd w:id="85"/>
      <w:bookmarkEnd w:id="86"/>
      <w:r>
        <w:t xml:space="preserve">  </w:t>
      </w:r>
      <w:r>
        <w:rPr>
          <w:rFonts w:hint="eastAsia"/>
        </w:rPr>
        <w:t xml:space="preserve">大型活动安全要求 </w:t>
      </w:r>
      <w:r>
        <w:t xml:space="preserve"> </w:t>
      </w:r>
      <w:r>
        <w:rPr>
          <w:rFonts w:hint="eastAsia"/>
        </w:rPr>
        <w:t>第3部分：场地布局和安全导向标识</w:t>
      </w:r>
    </w:p>
    <w:p w:rsidR="0027388B" w:rsidRDefault="00F53210">
      <w:pPr>
        <w:pStyle w:val="afffffa"/>
        <w:ind w:firstLine="420"/>
      </w:pPr>
      <w:bookmarkStart w:id="87" w:name="OLE_LINK88"/>
      <w:bookmarkStart w:id="88" w:name="OLE_LINK87"/>
      <w:bookmarkStart w:id="89" w:name="OLE_LINK86"/>
      <w:r>
        <w:t>LB/T 045</w:t>
      </w:r>
      <w:bookmarkEnd w:id="87"/>
      <w:bookmarkEnd w:id="88"/>
      <w:bookmarkEnd w:id="89"/>
      <w:r>
        <w:t xml:space="preserve">  </w:t>
      </w:r>
      <w:r>
        <w:rPr>
          <w:rFonts w:hint="eastAsia"/>
        </w:rPr>
        <w:t>旅游演艺服务与管理规范</w:t>
      </w:r>
    </w:p>
    <w:p w:rsidR="0027388B" w:rsidRDefault="00F53210">
      <w:pPr>
        <w:pStyle w:val="afffffa"/>
        <w:ind w:firstLine="420"/>
      </w:pPr>
      <w:bookmarkStart w:id="90" w:name="OLE_LINK67"/>
      <w:bookmarkStart w:id="91" w:name="OLE_LINK68"/>
      <w:r>
        <w:rPr>
          <w:rFonts w:hint="eastAsia"/>
        </w:rPr>
        <w:t xml:space="preserve">LB/T </w:t>
      </w:r>
      <w:bookmarkStart w:id="92" w:name="OLE_LINK74"/>
      <w:bookmarkStart w:id="93" w:name="OLE_LINK71"/>
      <w:r>
        <w:rPr>
          <w:rFonts w:hint="eastAsia"/>
        </w:rPr>
        <w:t>063</w:t>
      </w:r>
      <w:bookmarkEnd w:id="90"/>
      <w:bookmarkEnd w:id="91"/>
      <w:bookmarkEnd w:id="92"/>
      <w:bookmarkEnd w:id="93"/>
      <w:r>
        <w:rPr>
          <w:rFonts w:hint="eastAsia"/>
        </w:rPr>
        <w:t xml:space="preserve">  旅游经营者处理投诉规范</w:t>
      </w:r>
    </w:p>
    <w:p w:rsidR="0027388B" w:rsidRDefault="00F53210">
      <w:pPr>
        <w:pStyle w:val="affc"/>
        <w:spacing w:before="240" w:after="240"/>
      </w:pPr>
      <w:bookmarkStart w:id="94" w:name="_Toc198048919"/>
      <w:bookmarkStart w:id="95" w:name="_Toc198040371"/>
      <w:bookmarkStart w:id="96" w:name="_Toc198040710"/>
      <w:bookmarkStart w:id="97" w:name="_Toc197532031"/>
      <w:bookmarkStart w:id="98" w:name="_Toc97192966"/>
      <w:bookmarkStart w:id="99" w:name="_Toc199520920"/>
      <w:r>
        <w:rPr>
          <w:rFonts w:hint="eastAsia"/>
          <w:szCs w:val="21"/>
        </w:rPr>
        <w:t>术语和定义</w:t>
      </w:r>
      <w:bookmarkEnd w:id="94"/>
      <w:bookmarkEnd w:id="95"/>
      <w:bookmarkEnd w:id="96"/>
      <w:bookmarkEnd w:id="97"/>
      <w:bookmarkEnd w:id="98"/>
      <w:bookmarkEnd w:id="99"/>
    </w:p>
    <w:bookmarkStart w:id="100" w:name="_Toc26986532" w:displacedByCustomXml="next"/>
    <w:bookmarkEnd w:id="100" w:displacedByCustomXml="next"/>
    <w:sdt>
      <w:sdtPr>
        <w:id w:val="-1909835108"/>
        <w:placeholder>
          <w:docPart w:val="5927FCDF261545A996E29862B3979D0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rsidR="0027388B" w:rsidRDefault="00F53210">
          <w:pPr>
            <w:pStyle w:val="afffffa"/>
            <w:ind w:firstLine="420"/>
          </w:pPr>
          <w:r>
            <w:t>下列术语和定义适用于本文件。</w:t>
          </w:r>
        </w:p>
      </w:sdtContent>
    </w:sdt>
    <w:p w:rsidR="0027388B" w:rsidRDefault="00F53210">
      <w:pPr>
        <w:pStyle w:val="afffffffffff9"/>
        <w:ind w:left="420" w:hangingChars="200" w:hanging="420"/>
        <w:rPr>
          <w:rFonts w:ascii="黑体" w:eastAsia="黑体" w:hAnsi="黑体"/>
        </w:rPr>
      </w:pPr>
      <w:bookmarkStart w:id="101" w:name="OLE_LINK6"/>
      <w:r>
        <w:rPr>
          <w:rFonts w:ascii="黑体" w:eastAsia="黑体" w:hAnsi="黑体"/>
        </w:rPr>
        <w:br/>
      </w:r>
      <w:bookmarkStart w:id="102" w:name="OLE_LINK25"/>
      <w:bookmarkStart w:id="103" w:name="_Hlk197967212"/>
      <w:bookmarkStart w:id="104" w:name="OLE_LINK19"/>
      <w:r>
        <w:rPr>
          <w:rFonts w:ascii="黑体" w:eastAsia="黑体" w:hAnsi="黑体" w:hint="eastAsia"/>
        </w:rPr>
        <w:t>阳朔巨龙巡游民俗文化</w:t>
      </w:r>
      <w:bookmarkEnd w:id="102"/>
      <w:bookmarkEnd w:id="103"/>
      <w:r>
        <w:rPr>
          <w:rFonts w:ascii="黑体" w:eastAsia="黑体" w:hAnsi="黑体" w:hint="eastAsia"/>
        </w:rPr>
        <w:t xml:space="preserve"> </w:t>
      </w:r>
      <w:r>
        <w:rPr>
          <w:rFonts w:ascii="黑体" w:eastAsia="黑体" w:hAnsi="黑体"/>
        </w:rPr>
        <w:t xml:space="preserve"> </w:t>
      </w:r>
      <w:bookmarkStart w:id="105" w:name="OLE_LINK14"/>
      <w:bookmarkStart w:id="106" w:name="OLE_LINK13"/>
      <w:r>
        <w:rPr>
          <w:rFonts w:ascii="黑体" w:eastAsia="黑体" w:hAnsi="黑体"/>
        </w:rPr>
        <w:t>Dragon Parade in Yangshuo folk culture</w:t>
      </w:r>
      <w:bookmarkEnd w:id="105"/>
      <w:bookmarkEnd w:id="106"/>
    </w:p>
    <w:p w:rsidR="0027388B" w:rsidRDefault="00F53210">
      <w:pPr>
        <w:pStyle w:val="afffffa"/>
        <w:ind w:firstLine="420"/>
        <w:rPr>
          <w:shd w:val="clear" w:color="auto" w:fill="FFFFFF"/>
        </w:rPr>
      </w:pPr>
      <w:bookmarkStart w:id="107" w:name="OLE_LINK24"/>
      <w:bookmarkStart w:id="108" w:name="OLE_LINK20"/>
      <w:r>
        <w:rPr>
          <w:shd w:val="clear" w:color="auto" w:fill="FFFFFF"/>
        </w:rPr>
        <w:t>广西阳朔地区以遇龙河为依托，由</w:t>
      </w:r>
      <w:bookmarkStart w:id="109" w:name="OLE_LINK36"/>
      <w:bookmarkStart w:id="110" w:name="OLE_LINK37"/>
      <w:bookmarkStart w:id="111" w:name="_Hlk198720356"/>
      <w:r>
        <w:rPr>
          <w:rFonts w:hAnsi="宋体" w:hint="eastAsia"/>
          <w:shd w:val="clear" w:color="auto" w:fill="FFFFFF"/>
        </w:rPr>
        <w:t>不少于</w:t>
      </w:r>
      <w:r>
        <w:rPr>
          <w:shd w:val="clear" w:color="auto" w:fill="FFFFFF"/>
        </w:rPr>
        <w:t>50张</w:t>
      </w:r>
      <w:bookmarkEnd w:id="109"/>
      <w:bookmarkEnd w:id="110"/>
      <w:r>
        <w:rPr>
          <w:shd w:val="clear" w:color="auto" w:fill="FFFFFF"/>
        </w:rPr>
        <w:t>竹筏</w:t>
      </w:r>
      <w:bookmarkEnd w:id="111"/>
      <w:r>
        <w:rPr>
          <w:shd w:val="clear" w:color="auto" w:fill="FFFFFF"/>
        </w:rPr>
        <w:t>组成长度达</w:t>
      </w:r>
      <w:bookmarkStart w:id="112" w:name="OLE_LINK42"/>
      <w:bookmarkStart w:id="113" w:name="OLE_LINK41"/>
      <w:r>
        <w:rPr>
          <w:rFonts w:hint="eastAsia"/>
          <w:shd w:val="clear" w:color="auto" w:fill="FFFFFF"/>
        </w:rPr>
        <w:t>4</w:t>
      </w:r>
      <w:r>
        <w:rPr>
          <w:shd w:val="clear" w:color="auto" w:fill="FFFFFF"/>
        </w:rPr>
        <w:t>00</w:t>
      </w:r>
      <w:r>
        <w:rPr>
          <w:shd w:val="clear" w:color="auto" w:fill="FFFFFF"/>
          <w:vertAlign w:val="subscript"/>
        </w:rPr>
        <w:t xml:space="preserve"> </w:t>
      </w:r>
      <w:r>
        <w:rPr>
          <w:shd w:val="clear" w:color="auto" w:fill="FFFFFF"/>
        </w:rPr>
        <w:t>m～800</w:t>
      </w:r>
      <w:r>
        <w:rPr>
          <w:shd w:val="clear" w:color="auto" w:fill="FFFFFF"/>
          <w:vertAlign w:val="subscript"/>
        </w:rPr>
        <w:t xml:space="preserve"> </w:t>
      </w:r>
      <w:r>
        <w:rPr>
          <w:shd w:val="clear" w:color="auto" w:fill="FFFFFF"/>
        </w:rPr>
        <w:t>m的巨龙阵列</w:t>
      </w:r>
      <w:bookmarkEnd w:id="112"/>
      <w:bookmarkEnd w:id="113"/>
      <w:r>
        <w:rPr>
          <w:shd w:val="clear" w:color="auto" w:fill="FFFFFF"/>
        </w:rPr>
        <w:t>，通过</w:t>
      </w:r>
      <w:r>
        <w:rPr>
          <w:rFonts w:hint="eastAsia"/>
          <w:shd w:val="clear" w:color="auto" w:fill="FFFFFF"/>
        </w:rPr>
        <w:t>筏工</w:t>
      </w:r>
      <w:r>
        <w:rPr>
          <w:shd w:val="clear" w:color="auto" w:fill="FFFFFF"/>
        </w:rPr>
        <w:t>在河面上</w:t>
      </w:r>
      <w:r>
        <w:rPr>
          <w:rFonts w:hint="eastAsia"/>
          <w:shd w:val="clear" w:color="auto" w:fill="FFFFFF"/>
        </w:rPr>
        <w:t>撑杆、</w:t>
      </w:r>
      <w:r>
        <w:rPr>
          <w:shd w:val="clear" w:color="auto" w:fill="FFFFFF"/>
        </w:rPr>
        <w:t>划桨等表演形式模拟巨龙巡游</w:t>
      </w:r>
      <w:r>
        <w:rPr>
          <w:rFonts w:hint="eastAsia"/>
          <w:shd w:val="clear" w:color="auto" w:fill="FFFFFF"/>
        </w:rPr>
        <w:t>，</w:t>
      </w:r>
      <w:bookmarkStart w:id="114" w:name="OLE_LINK7"/>
      <w:bookmarkStart w:id="115" w:name="OLE_LINK8"/>
      <w:r>
        <w:rPr>
          <w:rFonts w:hint="eastAsia"/>
          <w:shd w:val="clear" w:color="auto" w:fill="FFFFFF"/>
        </w:rPr>
        <w:t>以</w:t>
      </w:r>
      <w:r>
        <w:rPr>
          <w:rFonts w:ascii="Segoe UI" w:hAnsi="Segoe UI" w:cs="Segoe UI"/>
          <w:shd w:val="clear" w:color="auto" w:fill="FFFFFF"/>
        </w:rPr>
        <w:t>龙的化身</w:t>
      </w:r>
      <w:r>
        <w:rPr>
          <w:rFonts w:ascii="Segoe UI" w:hAnsi="Segoe UI" w:cs="Segoe UI" w:hint="eastAsia"/>
          <w:shd w:val="clear" w:color="auto" w:fill="FFFFFF"/>
        </w:rPr>
        <w:t>，</w:t>
      </w:r>
      <w:r>
        <w:rPr>
          <w:rFonts w:ascii="Segoe UI" w:hAnsi="Segoe UI" w:cs="Segoe UI"/>
          <w:shd w:val="clear" w:color="auto" w:fill="FFFFFF"/>
        </w:rPr>
        <w:t>承载人们对幸福生活的向往，寄托着风调雨顺、国泰民安的美好愿景</w:t>
      </w:r>
      <w:bookmarkEnd w:id="114"/>
      <w:bookmarkEnd w:id="115"/>
      <w:r>
        <w:rPr>
          <w:rFonts w:ascii="Segoe UI" w:hAnsi="Segoe UI" w:cs="Segoe UI" w:hint="eastAsia"/>
          <w:shd w:val="clear" w:color="auto" w:fill="FFFFFF"/>
        </w:rPr>
        <w:t>，</w:t>
      </w:r>
      <w:r>
        <w:rPr>
          <w:shd w:val="clear" w:color="auto" w:fill="FFFFFF"/>
        </w:rPr>
        <w:t>是集祭祀、娱乐、社交等功能于一体的综合性传统民俗文化</w:t>
      </w:r>
      <w:bookmarkEnd w:id="107"/>
      <w:bookmarkEnd w:id="108"/>
      <w:r>
        <w:rPr>
          <w:rFonts w:hint="eastAsia"/>
          <w:shd w:val="clear" w:color="auto" w:fill="FFFFFF"/>
        </w:rPr>
        <w:t>。</w:t>
      </w:r>
    </w:p>
    <w:p w:rsidR="0027388B" w:rsidRDefault="00F53210">
      <w:pPr>
        <w:pStyle w:val="affc"/>
        <w:spacing w:before="240" w:after="240"/>
      </w:pPr>
      <w:bookmarkStart w:id="116" w:name="_Toc199520921"/>
      <w:bookmarkStart w:id="117" w:name="_Toc198040712"/>
      <w:bookmarkStart w:id="118" w:name="_Toc197532032"/>
      <w:bookmarkStart w:id="119" w:name="_Toc198040373"/>
      <w:bookmarkStart w:id="120" w:name="_Toc198048921"/>
      <w:bookmarkStart w:id="121" w:name="OLE_LINK30"/>
      <w:bookmarkStart w:id="122" w:name="OLE_LINK31"/>
      <w:bookmarkEnd w:id="104"/>
      <w:r>
        <w:rPr>
          <w:rFonts w:hint="eastAsia"/>
        </w:rPr>
        <w:t>基本要求</w:t>
      </w:r>
      <w:bookmarkEnd w:id="116"/>
    </w:p>
    <w:p w:rsidR="0027388B" w:rsidRDefault="00F53210">
      <w:pPr>
        <w:pStyle w:val="afffffa"/>
        <w:ind w:firstLine="420"/>
      </w:pPr>
      <w:bookmarkStart w:id="123" w:name="OLE_LINK98"/>
      <w:bookmarkStart w:id="124" w:name="OLE_LINK99"/>
      <w:r>
        <w:rPr>
          <w:rFonts w:hint="eastAsia"/>
        </w:rPr>
        <w:t>应符合GB/T 32941.</w:t>
      </w:r>
      <w:r>
        <w:t>3</w:t>
      </w:r>
      <w:r>
        <w:rPr>
          <w:rFonts w:hint="eastAsia"/>
        </w:rPr>
        <w:t>的规定。</w:t>
      </w:r>
    </w:p>
    <w:p w:rsidR="0027388B" w:rsidRDefault="00F53210">
      <w:pPr>
        <w:pStyle w:val="affc"/>
        <w:spacing w:before="240" w:after="240"/>
      </w:pPr>
      <w:bookmarkStart w:id="125" w:name="_Toc199520922"/>
      <w:bookmarkEnd w:id="123"/>
      <w:bookmarkEnd w:id="124"/>
      <w:r>
        <w:rPr>
          <w:rFonts w:hint="eastAsia"/>
        </w:rPr>
        <w:t>服务要求</w:t>
      </w:r>
      <w:bookmarkEnd w:id="117"/>
      <w:bookmarkEnd w:id="118"/>
      <w:bookmarkEnd w:id="119"/>
      <w:bookmarkEnd w:id="120"/>
      <w:bookmarkEnd w:id="125"/>
    </w:p>
    <w:p w:rsidR="0027388B" w:rsidRDefault="00F53210">
      <w:pPr>
        <w:pStyle w:val="affd"/>
        <w:spacing w:before="120" w:after="120"/>
      </w:pPr>
      <w:bookmarkStart w:id="126" w:name="_Toc197532033"/>
      <w:bookmarkStart w:id="127" w:name="_Toc198048922"/>
      <w:bookmarkStart w:id="128" w:name="_Toc198040374"/>
      <w:bookmarkStart w:id="129" w:name="_Toc198040713"/>
      <w:bookmarkStart w:id="130" w:name="_Toc199520923"/>
      <w:r>
        <w:rPr>
          <w:rFonts w:hint="eastAsia"/>
        </w:rPr>
        <w:t>巡游主题与内容</w:t>
      </w:r>
      <w:bookmarkEnd w:id="126"/>
      <w:bookmarkEnd w:id="127"/>
      <w:bookmarkEnd w:id="128"/>
      <w:bookmarkEnd w:id="129"/>
      <w:bookmarkEnd w:id="130"/>
    </w:p>
    <w:p w:rsidR="0027388B" w:rsidRDefault="00F53210">
      <w:pPr>
        <w:pStyle w:val="afffffa"/>
        <w:ind w:firstLine="420"/>
        <w:rPr>
          <w:rFonts w:hAnsi="宋体"/>
        </w:rPr>
      </w:pPr>
      <w:r>
        <w:rPr>
          <w:rFonts w:hint="eastAsia"/>
          <w:shd w:val="clear" w:color="auto" w:fill="FFFFFF"/>
        </w:rPr>
        <w:t>演艺节目</w:t>
      </w:r>
      <w:r>
        <w:rPr>
          <w:rFonts w:hint="eastAsia"/>
        </w:rPr>
        <w:t>以</w:t>
      </w:r>
      <w:r>
        <w:rPr>
          <w:rFonts w:hint="eastAsia"/>
          <w:shd w:val="clear" w:color="auto" w:fill="FFFFFF"/>
        </w:rPr>
        <w:t>阳朔巨龙巡游民俗文化</w:t>
      </w:r>
      <w:r>
        <w:rPr>
          <w:rFonts w:hint="eastAsia"/>
        </w:rPr>
        <w:t>为主要内容，突出</w:t>
      </w:r>
      <w:bookmarkStart w:id="131" w:name="_Hlk161667593"/>
      <w:r>
        <w:rPr>
          <w:rFonts w:hint="eastAsia"/>
          <w:shd w:val="clear" w:color="auto" w:fill="FFFFFF"/>
        </w:rPr>
        <w:t>阳朔巨龙巡游民俗文化</w:t>
      </w:r>
      <w:bookmarkEnd w:id="131"/>
      <w:r>
        <w:rPr>
          <w:rFonts w:hint="eastAsia"/>
        </w:rPr>
        <w:t>特殊的内涵和意义，演艺形式应以巨龙巡游为主体，宜在此基础上创新演艺的方式</w:t>
      </w:r>
      <w:r>
        <w:rPr>
          <w:rFonts w:hint="eastAsia"/>
          <w:shd w:val="clear" w:color="auto" w:fill="FFFFFF"/>
        </w:rPr>
        <w:t>。</w:t>
      </w:r>
    </w:p>
    <w:p w:rsidR="0027388B" w:rsidRDefault="00F53210">
      <w:pPr>
        <w:pStyle w:val="affd"/>
        <w:spacing w:before="120" w:after="120"/>
      </w:pPr>
      <w:bookmarkStart w:id="132" w:name="_Toc197532034"/>
      <w:bookmarkStart w:id="133" w:name="_Toc198048923"/>
      <w:bookmarkStart w:id="134" w:name="_Toc198040375"/>
      <w:bookmarkStart w:id="135" w:name="_Toc198040714"/>
      <w:bookmarkStart w:id="136" w:name="_Toc199520924"/>
      <w:r>
        <w:rPr>
          <w:rFonts w:hint="eastAsia"/>
        </w:rPr>
        <w:t>时间与</w:t>
      </w:r>
      <w:bookmarkStart w:id="137" w:name="OLE_LINK101"/>
      <w:bookmarkStart w:id="138" w:name="OLE_LINK100"/>
      <w:r>
        <w:rPr>
          <w:rFonts w:hint="eastAsia"/>
        </w:rPr>
        <w:t>路线</w:t>
      </w:r>
      <w:bookmarkEnd w:id="137"/>
      <w:bookmarkEnd w:id="138"/>
      <w:r>
        <w:rPr>
          <w:rFonts w:hint="eastAsia"/>
        </w:rPr>
        <w:t>规划</w:t>
      </w:r>
      <w:bookmarkEnd w:id="132"/>
      <w:bookmarkEnd w:id="133"/>
      <w:bookmarkEnd w:id="134"/>
      <w:bookmarkEnd w:id="135"/>
      <w:bookmarkEnd w:id="136"/>
    </w:p>
    <w:p w:rsidR="0027388B" w:rsidRDefault="00F53210">
      <w:pPr>
        <w:pStyle w:val="afffffffff6"/>
      </w:pPr>
      <w:bookmarkStart w:id="139" w:name="OLE_LINK60"/>
      <w:bookmarkStart w:id="140" w:name="OLE_LINK65"/>
      <w:r>
        <w:rPr>
          <w:rFonts w:hint="eastAsia"/>
        </w:rPr>
        <w:t>宜在傍晚开展巨龙巡游，巡游时间应</w:t>
      </w:r>
      <w:bookmarkStart w:id="141" w:name="OLE_LINK102"/>
      <w:r>
        <w:rPr>
          <w:rFonts w:hint="eastAsia"/>
        </w:rPr>
        <w:t>根据</w:t>
      </w:r>
      <w:r>
        <w:t>当</w:t>
      </w:r>
      <w:r>
        <w:rPr>
          <w:rFonts w:hint="eastAsia"/>
        </w:rPr>
        <w:t>天</w:t>
      </w:r>
      <w:bookmarkEnd w:id="139"/>
      <w:bookmarkEnd w:id="140"/>
      <w:r>
        <w:rPr>
          <w:rFonts w:ascii="Segoe UI" w:hAnsi="Segoe UI" w:cs="Segoe UI"/>
          <w:shd w:val="clear" w:color="auto" w:fill="FFFFFF"/>
        </w:rPr>
        <w:t>日落时刻</w:t>
      </w:r>
      <w:r>
        <w:rPr>
          <w:rFonts w:ascii="Segoe UI" w:hAnsi="Segoe UI" w:cs="Segoe UI" w:hint="eastAsia"/>
          <w:shd w:val="clear" w:color="auto" w:fill="FFFFFF"/>
        </w:rPr>
        <w:t>以及天气情况调整</w:t>
      </w:r>
      <w:r>
        <w:rPr>
          <w:rFonts w:ascii="Segoe UI" w:hAnsi="Segoe UI" w:cs="Segoe UI"/>
          <w:shd w:val="clear" w:color="auto" w:fill="FFFFFF"/>
        </w:rPr>
        <w:t>确定</w:t>
      </w:r>
      <w:bookmarkStart w:id="142" w:name="OLE_LINK69"/>
      <w:bookmarkStart w:id="143" w:name="OLE_LINK66"/>
      <w:r>
        <w:rPr>
          <w:rFonts w:ascii="Segoe UI" w:hAnsi="Segoe UI" w:cs="Segoe UI" w:hint="eastAsia"/>
          <w:shd w:val="clear" w:color="auto" w:fill="FFFFFF"/>
        </w:rPr>
        <w:t>巨龙</w:t>
      </w:r>
      <w:bookmarkEnd w:id="142"/>
      <w:bookmarkEnd w:id="143"/>
      <w:r>
        <w:rPr>
          <w:rFonts w:ascii="Segoe UI" w:hAnsi="Segoe UI" w:cs="Segoe UI"/>
          <w:shd w:val="clear" w:color="auto" w:fill="FFFFFF"/>
        </w:rPr>
        <w:t>巡游开始时间</w:t>
      </w:r>
      <w:bookmarkEnd w:id="141"/>
      <w:r>
        <w:rPr>
          <w:rFonts w:ascii="Segoe UI" w:hAnsi="Segoe UI" w:cs="Segoe UI" w:hint="eastAsia"/>
          <w:shd w:val="clear" w:color="auto" w:fill="FFFFFF"/>
        </w:rPr>
        <w:t>，巨龙</w:t>
      </w:r>
      <w:r>
        <w:rPr>
          <w:rFonts w:ascii="Segoe UI" w:hAnsi="Segoe UI" w:cs="Segoe UI"/>
          <w:shd w:val="clear" w:color="auto" w:fill="FFFFFF"/>
        </w:rPr>
        <w:t>巡游</w:t>
      </w:r>
      <w:r>
        <w:rPr>
          <w:rFonts w:hAnsi="宋体" w:cs="Segoe UI"/>
          <w:shd w:val="clear" w:color="auto" w:fill="FFFFFF"/>
        </w:rPr>
        <w:t>时间应</w:t>
      </w:r>
      <w:r>
        <w:rPr>
          <w:rFonts w:hAnsi="宋体" w:cs="Segoe UI" w:hint="eastAsia"/>
          <w:shd w:val="clear" w:color="auto" w:fill="FFFFFF"/>
        </w:rPr>
        <w:t>≥50</w:t>
      </w:r>
      <w:r>
        <w:rPr>
          <w:rFonts w:hAnsi="宋体" w:cs="Segoe UI" w:hint="eastAsia"/>
          <w:shd w:val="clear" w:color="auto" w:fill="FFFFFF"/>
          <w:vertAlign w:val="subscript"/>
        </w:rPr>
        <w:t xml:space="preserve"> </w:t>
      </w:r>
      <w:r>
        <w:rPr>
          <w:rFonts w:hAnsi="宋体" w:cs="Segoe UI"/>
          <w:shd w:val="clear" w:color="auto" w:fill="FFFFFF"/>
        </w:rPr>
        <w:t>min</w:t>
      </w:r>
      <w:r>
        <w:rPr>
          <w:rFonts w:ascii="Segoe UI" w:hAnsi="Segoe UI" w:cs="Segoe UI"/>
          <w:shd w:val="clear" w:color="auto" w:fill="FFFFFF"/>
        </w:rPr>
        <w:t>。</w:t>
      </w:r>
    </w:p>
    <w:p w:rsidR="0027388B" w:rsidRDefault="00F53210">
      <w:pPr>
        <w:pStyle w:val="afffffffff6"/>
      </w:pPr>
      <w:r>
        <w:rPr>
          <w:rFonts w:hint="eastAsia"/>
        </w:rPr>
        <w:lastRenderedPageBreak/>
        <w:t>巡游路线应充分利用阳朔特色山水作为天然舞台背景（如喀斯特山峰、遇龙河、古榕树），宜从遇龙河码头开始</w:t>
      </w:r>
      <w:r>
        <w:t>，</w:t>
      </w:r>
      <w:r>
        <w:rPr>
          <w:rFonts w:hint="eastAsia"/>
        </w:rPr>
        <w:t>沿着</w:t>
      </w:r>
      <w:r>
        <w:t>遇龙河</w:t>
      </w:r>
      <w:r>
        <w:rPr>
          <w:rFonts w:hint="eastAsia"/>
        </w:rPr>
        <w:t>前行，途径遇龙桥，抵达洲子后</w:t>
      </w:r>
      <w:r>
        <w:t>绕洲子</w:t>
      </w:r>
      <w:r>
        <w:rPr>
          <w:rFonts w:hint="eastAsia"/>
        </w:rPr>
        <w:t>折返，</w:t>
      </w:r>
      <w:bookmarkStart w:id="144" w:name="OLE_LINK110"/>
      <w:bookmarkStart w:id="145" w:name="OLE_LINK109"/>
      <w:r>
        <w:rPr>
          <w:rFonts w:hint="eastAsia"/>
        </w:rPr>
        <w:t>再次</w:t>
      </w:r>
      <w:r>
        <w:t>经过遇龙桥</w:t>
      </w:r>
      <w:bookmarkEnd w:id="144"/>
      <w:bookmarkEnd w:id="145"/>
      <w:r>
        <w:rPr>
          <w:rFonts w:hint="eastAsia"/>
        </w:rPr>
        <w:t>，</w:t>
      </w:r>
      <w:r>
        <w:t>最终</w:t>
      </w:r>
      <w:r>
        <w:rPr>
          <w:rFonts w:hint="eastAsia"/>
        </w:rPr>
        <w:t>返回</w:t>
      </w:r>
      <w:r>
        <w:t>到</w:t>
      </w:r>
      <w:r>
        <w:rPr>
          <w:rFonts w:hint="eastAsia"/>
        </w:rPr>
        <w:t>遇龙河码头。</w:t>
      </w:r>
    </w:p>
    <w:p w:rsidR="0027388B" w:rsidRDefault="00F53210">
      <w:pPr>
        <w:pStyle w:val="afffffffff6"/>
      </w:pPr>
      <w:r>
        <w:rPr>
          <w:rFonts w:hint="eastAsia"/>
        </w:rPr>
        <w:t>巡游河道应选择静水区域。</w:t>
      </w:r>
    </w:p>
    <w:p w:rsidR="0027388B" w:rsidRDefault="00F53210">
      <w:pPr>
        <w:pStyle w:val="affd"/>
        <w:spacing w:before="120" w:after="120"/>
      </w:pPr>
      <w:bookmarkStart w:id="146" w:name="_Toc198048924"/>
      <w:bookmarkStart w:id="147" w:name="_Toc198040715"/>
      <w:bookmarkStart w:id="148" w:name="_Toc198040376"/>
      <w:bookmarkStart w:id="149" w:name="_Toc197532035"/>
      <w:bookmarkStart w:id="150" w:name="_Toc199520925"/>
      <w:bookmarkStart w:id="151" w:name="OLE_LINK116"/>
      <w:bookmarkStart w:id="152" w:name="OLE_LINK108"/>
      <w:bookmarkStart w:id="153" w:name="OLE_LINK11"/>
      <w:bookmarkStart w:id="154" w:name="OLE_LINK12"/>
      <w:bookmarkEnd w:id="121"/>
      <w:bookmarkEnd w:id="122"/>
      <w:r>
        <w:rPr>
          <w:rFonts w:hint="eastAsia"/>
        </w:rPr>
        <w:t>人员</w:t>
      </w:r>
      <w:r>
        <w:t>要求</w:t>
      </w:r>
      <w:bookmarkEnd w:id="146"/>
      <w:bookmarkEnd w:id="147"/>
      <w:bookmarkEnd w:id="148"/>
      <w:bookmarkEnd w:id="149"/>
      <w:bookmarkEnd w:id="150"/>
    </w:p>
    <w:p w:rsidR="0027388B" w:rsidRDefault="00F53210">
      <w:pPr>
        <w:pStyle w:val="afffffffff6"/>
      </w:pPr>
      <w:bookmarkStart w:id="155" w:name="OLE_LINK122"/>
      <w:bookmarkStart w:id="156" w:name="OLE_LINK117"/>
      <w:bookmarkStart w:id="157" w:name="OLE_LINK89"/>
      <w:bookmarkStart w:id="158" w:name="OLE_LINK90"/>
      <w:r>
        <w:rPr>
          <w:rFonts w:hint="eastAsia"/>
        </w:rPr>
        <w:t>筏工、安保、水上救援人员、咨询人员等服务人员按GB/T 32941.3的要求进行岗前培训</w:t>
      </w:r>
      <w:bookmarkStart w:id="159" w:name="OLE_LINK53"/>
      <w:bookmarkStart w:id="160" w:name="OLE_LINK44"/>
      <w:r>
        <w:rPr>
          <w:rFonts w:hint="eastAsia"/>
        </w:rPr>
        <w:t>。</w:t>
      </w:r>
      <w:bookmarkEnd w:id="155"/>
      <w:bookmarkEnd w:id="156"/>
    </w:p>
    <w:p w:rsidR="0027388B" w:rsidRDefault="00F53210">
      <w:pPr>
        <w:pStyle w:val="afffffffff6"/>
      </w:pPr>
      <w:r>
        <w:rPr>
          <w:rFonts w:hint="eastAsia"/>
        </w:rPr>
        <w:t>筏工</w:t>
      </w:r>
      <w:bookmarkStart w:id="161" w:name="OLE_LINK82"/>
      <w:bookmarkStart w:id="162" w:name="OLE_LINK83"/>
      <w:r>
        <w:rPr>
          <w:rFonts w:hint="eastAsia"/>
        </w:rPr>
        <w:t>应持有相关证书，并应经过培训合格后上岗。</w:t>
      </w:r>
      <w:bookmarkEnd w:id="161"/>
      <w:bookmarkEnd w:id="162"/>
    </w:p>
    <w:p w:rsidR="0027388B" w:rsidRDefault="00F53210">
      <w:pPr>
        <w:pStyle w:val="afffffffff6"/>
      </w:pPr>
      <w:bookmarkStart w:id="163" w:name="OLE_LINK129"/>
      <w:bookmarkStart w:id="164" w:name="OLE_LINK123"/>
      <w:r>
        <w:t>服务</w:t>
      </w:r>
      <w:r>
        <w:rPr>
          <w:rFonts w:hint="eastAsia"/>
        </w:rPr>
        <w:t>人员应熟知演艺区内的购物、卫生、休息、医疗、安全等相关设施的区域位置和服务功能。</w:t>
      </w:r>
    </w:p>
    <w:p w:rsidR="0027388B" w:rsidRDefault="00F53210">
      <w:pPr>
        <w:pStyle w:val="affd"/>
        <w:spacing w:before="120" w:after="120"/>
      </w:pPr>
      <w:bookmarkStart w:id="165" w:name="_Toc198048925"/>
      <w:bookmarkStart w:id="166" w:name="_Toc197532036"/>
      <w:bookmarkStart w:id="167" w:name="_Toc198040716"/>
      <w:bookmarkStart w:id="168" w:name="_Toc198040377"/>
      <w:bookmarkStart w:id="169" w:name="_Toc199520926"/>
      <w:bookmarkStart w:id="170" w:name="OLE_LINK133"/>
      <w:bookmarkStart w:id="171" w:name="OLE_LINK134"/>
      <w:bookmarkEnd w:id="151"/>
      <w:bookmarkEnd w:id="152"/>
      <w:bookmarkEnd w:id="157"/>
      <w:bookmarkEnd w:id="158"/>
      <w:bookmarkEnd w:id="163"/>
      <w:bookmarkEnd w:id="164"/>
      <w:r>
        <w:rPr>
          <w:rFonts w:hint="eastAsia"/>
        </w:rPr>
        <w:t>演出道具要求</w:t>
      </w:r>
      <w:bookmarkEnd w:id="165"/>
      <w:bookmarkEnd w:id="166"/>
      <w:bookmarkEnd w:id="167"/>
      <w:bookmarkEnd w:id="168"/>
      <w:bookmarkEnd w:id="169"/>
    </w:p>
    <w:p w:rsidR="0027388B" w:rsidRDefault="00F53210">
      <w:pPr>
        <w:pStyle w:val="afffffffff6"/>
      </w:pPr>
      <w:r>
        <w:rPr>
          <w:rFonts w:hint="eastAsia"/>
        </w:rPr>
        <w:t>演出道具应包括竹筏、龙头、</w:t>
      </w:r>
      <w:bookmarkStart w:id="172" w:name="_Hlk161669843"/>
      <w:r>
        <w:rPr>
          <w:rFonts w:hint="eastAsia"/>
        </w:rPr>
        <w:t>龙珠、凤</w:t>
      </w:r>
      <w:r>
        <w:t>头</w:t>
      </w:r>
      <w:r>
        <w:rPr>
          <w:rFonts w:hint="eastAsia"/>
        </w:rPr>
        <w:t>、</w:t>
      </w:r>
      <w:bookmarkStart w:id="173" w:name="OLE_LINK32"/>
      <w:bookmarkStart w:id="174" w:name="OLE_LINK43"/>
      <w:bookmarkEnd w:id="172"/>
      <w:r>
        <w:rPr>
          <w:rFonts w:hint="eastAsia"/>
        </w:rPr>
        <w:t>伞具</w:t>
      </w:r>
      <w:bookmarkEnd w:id="173"/>
      <w:bookmarkEnd w:id="174"/>
      <w:r>
        <w:rPr>
          <w:rFonts w:hint="eastAsia"/>
        </w:rPr>
        <w:t>、</w:t>
      </w:r>
      <w:bookmarkStart w:id="175" w:name="OLE_LINK33"/>
      <w:r>
        <w:rPr>
          <w:rFonts w:hint="eastAsia"/>
        </w:rPr>
        <w:t>灯具</w:t>
      </w:r>
      <w:bookmarkEnd w:id="175"/>
      <w:r>
        <w:rPr>
          <w:rFonts w:hint="eastAsia"/>
        </w:rPr>
        <w:t>、渔船、</w:t>
      </w:r>
      <w:r>
        <w:t>烟花</w:t>
      </w:r>
      <w:r>
        <w:rPr>
          <w:rFonts w:hint="eastAsia"/>
        </w:rPr>
        <w:t>等。</w:t>
      </w:r>
    </w:p>
    <w:p w:rsidR="0027388B" w:rsidRDefault="00F53210">
      <w:pPr>
        <w:pStyle w:val="afffffffff6"/>
      </w:pPr>
      <w:r>
        <w:rPr>
          <w:rFonts w:hint="eastAsia"/>
        </w:rPr>
        <w:t>竹筏应符合以下要求：</w:t>
      </w:r>
    </w:p>
    <w:p w:rsidR="0027388B" w:rsidRDefault="00F53210">
      <w:pPr>
        <w:pStyle w:val="af2"/>
        <w:jc w:val="both"/>
      </w:pPr>
      <w:bookmarkStart w:id="176" w:name="OLE_LINK119"/>
      <w:bookmarkStart w:id="177" w:name="OLE_LINK121"/>
      <w:r>
        <w:t>载重量应符合</w:t>
      </w:r>
      <w:r>
        <w:rPr>
          <w:rFonts w:hint="eastAsia"/>
        </w:rPr>
        <w:t>相关</w:t>
      </w:r>
      <w:r>
        <w:t>规定</w:t>
      </w:r>
      <w:r>
        <w:rPr>
          <w:rFonts w:hint="eastAsia"/>
        </w:rPr>
        <w:t>；</w:t>
      </w:r>
    </w:p>
    <w:p w:rsidR="0027388B" w:rsidRDefault="00F53210">
      <w:pPr>
        <w:pStyle w:val="af2"/>
        <w:jc w:val="both"/>
      </w:pPr>
      <w:r>
        <w:rPr>
          <w:rFonts w:hint="eastAsia"/>
        </w:rPr>
        <w:t>竹管应削皮均匀、无破损、无毛刺、竹筏大小两端应有适当的起翘并高出水面，起翘高度应基本一致；</w:t>
      </w:r>
    </w:p>
    <w:p w:rsidR="0027388B" w:rsidRDefault="00F53210">
      <w:pPr>
        <w:pStyle w:val="af2"/>
      </w:pPr>
      <w:r>
        <w:rPr>
          <w:rFonts w:hint="eastAsia"/>
        </w:rPr>
        <w:t>竹筏长度应＞6</w:t>
      </w:r>
      <w:r>
        <w:rPr>
          <w:rFonts w:hint="eastAsia"/>
          <w:vertAlign w:val="subscript"/>
        </w:rPr>
        <w:t xml:space="preserve"> </w:t>
      </w:r>
      <w:r>
        <w:rPr>
          <w:rFonts w:hint="eastAsia"/>
        </w:rPr>
        <w:t>500</w:t>
      </w:r>
      <w:r>
        <w:rPr>
          <w:rFonts w:hint="eastAsia"/>
          <w:vertAlign w:val="superscript"/>
        </w:rPr>
        <w:t xml:space="preserve"> </w:t>
      </w:r>
      <w:r>
        <w:rPr>
          <w:rFonts w:hint="eastAsia"/>
        </w:rPr>
        <w:t>mm（竹管起翘成形竹筏的直线长度）；</w:t>
      </w:r>
    </w:p>
    <w:p w:rsidR="0027388B" w:rsidRDefault="00F53210">
      <w:pPr>
        <w:pStyle w:val="af2"/>
        <w:jc w:val="both"/>
      </w:pPr>
      <w:r>
        <w:rPr>
          <w:rFonts w:hint="eastAsia"/>
        </w:rPr>
        <w:t>捆扎用铁丝直径应</w:t>
      </w:r>
      <w:r>
        <w:rPr>
          <w:rFonts w:hAnsi="宋体" w:hint="eastAsia"/>
        </w:rPr>
        <w:t>＞</w:t>
      </w:r>
      <w:r>
        <w:rPr>
          <w:rFonts w:hint="eastAsia"/>
        </w:rPr>
        <w:t>3</w:t>
      </w:r>
      <w:r>
        <w:rPr>
          <w:vertAlign w:val="subscript"/>
        </w:rPr>
        <w:t xml:space="preserve"> </w:t>
      </w:r>
      <w:r>
        <w:rPr>
          <w:rFonts w:hint="eastAsia"/>
        </w:rPr>
        <w:t>mm；</w:t>
      </w:r>
    </w:p>
    <w:p w:rsidR="0027388B" w:rsidRDefault="00F53210">
      <w:pPr>
        <w:pStyle w:val="af2"/>
        <w:jc w:val="both"/>
      </w:pPr>
      <w:r>
        <w:rPr>
          <w:rFonts w:hint="eastAsia"/>
        </w:rPr>
        <w:t>横梁拼棍应</w:t>
      </w:r>
      <w:r>
        <w:rPr>
          <w:rFonts w:hAnsi="宋体" w:hint="eastAsia"/>
        </w:rPr>
        <w:t>≥</w:t>
      </w:r>
      <w:r>
        <w:rPr>
          <w:rFonts w:hint="eastAsia"/>
        </w:rPr>
        <w:t>5根，每根长度应比竹筏各被捆扎处的横向宽度长5</w:t>
      </w:r>
      <w:bookmarkStart w:id="178" w:name="OLE_LINK115"/>
      <w:bookmarkStart w:id="179" w:name="OLE_LINK118"/>
      <w:r>
        <w:rPr>
          <w:vertAlign w:val="subscript"/>
        </w:rPr>
        <w:t xml:space="preserve"> </w:t>
      </w:r>
      <w:bookmarkEnd w:id="178"/>
      <w:bookmarkEnd w:id="179"/>
      <w:r>
        <w:rPr>
          <w:rFonts w:hint="eastAsia"/>
        </w:rPr>
        <w:t>mm～20</w:t>
      </w:r>
      <w:r>
        <w:rPr>
          <w:vertAlign w:val="subscript"/>
        </w:rPr>
        <w:t xml:space="preserve"> </w:t>
      </w:r>
      <w:r>
        <w:rPr>
          <w:rFonts w:hint="eastAsia"/>
        </w:rPr>
        <w:t>mm，宽</w:t>
      </w:r>
      <w:r>
        <w:rPr>
          <w:rFonts w:hAnsi="宋体" w:hint="eastAsia"/>
        </w:rPr>
        <w:t>×</w:t>
      </w:r>
      <w:r>
        <w:rPr>
          <w:rFonts w:hint="eastAsia"/>
        </w:rPr>
        <w:t>厚为＞50</w:t>
      </w:r>
      <w:r>
        <w:rPr>
          <w:vertAlign w:val="subscript"/>
        </w:rPr>
        <w:t xml:space="preserve"> </w:t>
      </w:r>
      <w:r>
        <w:rPr>
          <w:rFonts w:hint="eastAsia"/>
        </w:rPr>
        <w:t>mm</w:t>
      </w:r>
      <w:r>
        <w:rPr>
          <w:rFonts w:hAnsi="宋体" w:hint="eastAsia"/>
        </w:rPr>
        <w:t>×</w:t>
      </w:r>
      <w:r>
        <w:rPr>
          <w:rFonts w:hint="eastAsia"/>
        </w:rPr>
        <w:t>30</w:t>
      </w:r>
      <w:r>
        <w:rPr>
          <w:vertAlign w:val="subscript"/>
        </w:rPr>
        <w:t xml:space="preserve"> </w:t>
      </w:r>
      <w:r>
        <w:rPr>
          <w:rFonts w:hint="eastAsia"/>
        </w:rPr>
        <w:t>mm，材质应为坚硬杂木。应捆扎在竹筏管材上方；</w:t>
      </w:r>
    </w:p>
    <w:p w:rsidR="0027388B" w:rsidRDefault="00F53210">
      <w:pPr>
        <w:pStyle w:val="af2"/>
        <w:jc w:val="both"/>
      </w:pPr>
      <w:r>
        <w:rPr>
          <w:rFonts w:hint="eastAsia"/>
        </w:rPr>
        <w:t>应有竹管铁螺杆1根，直径＞14</w:t>
      </w:r>
      <w:r>
        <w:rPr>
          <w:vertAlign w:val="subscript"/>
        </w:rPr>
        <w:t xml:space="preserve"> </w:t>
      </w:r>
      <w:r>
        <w:rPr>
          <w:rFonts w:hint="eastAsia"/>
        </w:rPr>
        <w:t>mm、长＞1</w:t>
      </w:r>
      <w:r>
        <w:rPr>
          <w:vertAlign w:val="subscript"/>
        </w:rPr>
        <w:t xml:space="preserve"> </w:t>
      </w:r>
      <w:r>
        <w:rPr>
          <w:rFonts w:hint="eastAsia"/>
        </w:rPr>
        <w:t>430</w:t>
      </w:r>
      <w:r>
        <w:rPr>
          <w:vertAlign w:val="subscript"/>
        </w:rPr>
        <w:t xml:space="preserve"> </w:t>
      </w:r>
      <w:r>
        <w:rPr>
          <w:rFonts w:hint="eastAsia"/>
        </w:rPr>
        <w:t>mm，穿栓固紧在竹筏人端第二竹节以内的中心横向轴孔上。穿</w:t>
      </w:r>
      <w:bookmarkStart w:id="180" w:name="OLE_LINK126"/>
      <w:bookmarkStart w:id="181" w:name="OLE_LINK125"/>
      <w:r>
        <w:rPr>
          <w:rFonts w:hint="eastAsia"/>
        </w:rPr>
        <w:t>固</w:t>
      </w:r>
      <w:bookmarkEnd w:id="180"/>
      <w:bookmarkEnd w:id="181"/>
      <w:r>
        <w:rPr>
          <w:rFonts w:hint="eastAsia"/>
        </w:rPr>
        <w:t>各根竹管（长度应＞被穿固竹筏处宽度20</w:t>
      </w:r>
      <w:r>
        <w:rPr>
          <w:vertAlign w:val="subscript"/>
        </w:rPr>
        <w:t xml:space="preserve"> </w:t>
      </w:r>
      <w:r>
        <w:rPr>
          <w:rFonts w:hint="eastAsia"/>
        </w:rPr>
        <w:t>mm～40</w:t>
      </w:r>
      <w:r>
        <w:rPr>
          <w:vertAlign w:val="subscript"/>
        </w:rPr>
        <w:t xml:space="preserve"> </w:t>
      </w:r>
      <w:r>
        <w:rPr>
          <w:rFonts w:hint="eastAsia"/>
        </w:rPr>
        <w:t>mm）；</w:t>
      </w:r>
    </w:p>
    <w:p w:rsidR="0027388B" w:rsidRDefault="00F53210">
      <w:pPr>
        <w:pStyle w:val="af2"/>
        <w:jc w:val="both"/>
      </w:pPr>
      <w:r>
        <w:rPr>
          <w:rFonts w:hint="eastAsia"/>
        </w:rPr>
        <w:t>竹筏的竹管之间应无纵、横、上、下松动；</w:t>
      </w:r>
    </w:p>
    <w:p w:rsidR="0027388B" w:rsidRDefault="00F53210">
      <w:pPr>
        <w:pStyle w:val="af2"/>
        <w:jc w:val="both"/>
      </w:pPr>
      <w:r>
        <w:rPr>
          <w:rFonts w:hint="eastAsia"/>
        </w:rPr>
        <w:t>座椅1张，铁架，有扶手，可坐成人2人，座椅应安放牢固、平稳；</w:t>
      </w:r>
    </w:p>
    <w:p w:rsidR="0027388B" w:rsidRDefault="00F53210">
      <w:pPr>
        <w:pStyle w:val="af2"/>
        <w:jc w:val="both"/>
      </w:pPr>
      <w:r>
        <w:rPr>
          <w:rFonts w:hint="eastAsia"/>
        </w:rPr>
        <w:t>竹筏</w:t>
      </w:r>
      <w:r>
        <w:rPr>
          <w:rFonts w:ascii="Segoe UI" w:hAnsi="Segoe UI" w:cs="Segoe UI"/>
          <w:shd w:val="clear" w:color="auto" w:fill="FFFFFF"/>
        </w:rPr>
        <w:t>内部</w:t>
      </w:r>
      <w:r>
        <w:rPr>
          <w:rFonts w:hint="eastAsia"/>
        </w:rPr>
        <w:t>座椅前缘处竹筏横向百线宽度应1</w:t>
      </w:r>
      <w:r>
        <w:rPr>
          <w:vertAlign w:val="subscript"/>
        </w:rPr>
        <w:t xml:space="preserve"> </w:t>
      </w:r>
      <w:r>
        <w:rPr>
          <w:rFonts w:hint="eastAsia"/>
        </w:rPr>
        <w:t>100</w:t>
      </w:r>
      <w:r>
        <w:rPr>
          <w:vertAlign w:val="subscript"/>
        </w:rPr>
        <w:t xml:space="preserve"> </w:t>
      </w:r>
      <w:r>
        <w:rPr>
          <w:rFonts w:hint="eastAsia"/>
        </w:rPr>
        <w:t>mm～1</w:t>
      </w:r>
      <w:r>
        <w:rPr>
          <w:vertAlign w:val="subscript"/>
        </w:rPr>
        <w:t xml:space="preserve"> </w:t>
      </w:r>
      <w:r>
        <w:rPr>
          <w:rFonts w:hint="eastAsia"/>
        </w:rPr>
        <w:t>400</w:t>
      </w:r>
      <w:r>
        <w:rPr>
          <w:vertAlign w:val="subscript"/>
        </w:rPr>
        <w:t xml:space="preserve"> </w:t>
      </w:r>
      <w:r>
        <w:rPr>
          <w:rFonts w:hint="eastAsia"/>
        </w:rPr>
        <w:t>mm，竹管</w:t>
      </w:r>
      <w:r w:rsidR="00FC5C53">
        <w:rPr>
          <w:rFonts w:hint="eastAsia"/>
        </w:rPr>
        <w:t>应</w:t>
      </w:r>
      <w:r>
        <w:rPr>
          <w:rFonts w:hint="eastAsia"/>
        </w:rPr>
        <w:t>不少于10根，每根竹管尾口外径应≥95</w:t>
      </w:r>
      <w:r>
        <w:rPr>
          <w:vertAlign w:val="subscript"/>
        </w:rPr>
        <w:t xml:space="preserve"> </w:t>
      </w:r>
      <w:r>
        <w:rPr>
          <w:rFonts w:hint="eastAsia"/>
        </w:rPr>
        <w:t>mm；</w:t>
      </w:r>
    </w:p>
    <w:p w:rsidR="0027388B" w:rsidRDefault="00F53210">
      <w:pPr>
        <w:pStyle w:val="af2"/>
        <w:jc w:val="both"/>
      </w:pPr>
      <w:r>
        <w:rPr>
          <w:rFonts w:hint="eastAsia"/>
        </w:rPr>
        <w:t>配有卡扣和绳子。</w:t>
      </w:r>
    </w:p>
    <w:p w:rsidR="0027388B" w:rsidRDefault="00F53210">
      <w:pPr>
        <w:pStyle w:val="afffffffff6"/>
      </w:pPr>
      <w:bookmarkStart w:id="182" w:name="_Hlk198721352"/>
      <w:bookmarkEnd w:id="176"/>
      <w:bookmarkEnd w:id="177"/>
      <w:r>
        <w:rPr>
          <w:rFonts w:hint="eastAsia"/>
        </w:rPr>
        <w:t>巨龙造型按以下要求设计（见图A</w:t>
      </w:r>
      <w:r>
        <w:t>.1</w:t>
      </w:r>
      <w:r>
        <w:rPr>
          <w:rFonts w:hint="eastAsia"/>
        </w:rPr>
        <w:t>）</w:t>
      </w:r>
      <w:bookmarkEnd w:id="182"/>
      <w:r>
        <w:rPr>
          <w:rFonts w:hint="eastAsia"/>
        </w:rPr>
        <w:t>：</w:t>
      </w:r>
    </w:p>
    <w:p w:rsidR="0027388B" w:rsidRDefault="00F53210">
      <w:pPr>
        <w:pStyle w:val="af2"/>
        <w:rPr>
          <w:rFonts w:hAnsi="宋体"/>
        </w:rPr>
      </w:pPr>
      <w:r>
        <w:rPr>
          <w:rFonts w:hint="eastAsia"/>
        </w:rPr>
        <w:t>龙头竹筏由</w:t>
      </w:r>
      <w:r>
        <w:rPr>
          <w:rFonts w:hAnsi="宋体" w:hint="eastAsia"/>
        </w:rPr>
        <w:t>3张竹筏拼接形成，</w:t>
      </w:r>
      <w:bookmarkStart w:id="183" w:name="OLE_LINK76"/>
      <w:bookmarkStart w:id="184" w:name="OLE_LINK75"/>
      <w:r>
        <w:rPr>
          <w:rFonts w:hAnsi="宋体" w:hint="eastAsia"/>
        </w:rPr>
        <w:t>龙头置于竹筏</w:t>
      </w:r>
      <w:bookmarkEnd w:id="183"/>
      <w:bookmarkEnd w:id="184"/>
      <w:r>
        <w:rPr>
          <w:rFonts w:hAnsi="宋体" w:hint="eastAsia"/>
        </w:rPr>
        <w:t>前端；</w:t>
      </w:r>
    </w:p>
    <w:p w:rsidR="0027388B" w:rsidRDefault="00F53210">
      <w:pPr>
        <w:pStyle w:val="af2"/>
        <w:rPr>
          <w:rFonts w:hAnsi="宋体"/>
        </w:rPr>
      </w:pPr>
      <w:r>
        <w:rPr>
          <w:rFonts w:hAnsi="宋体" w:hint="eastAsia"/>
        </w:rPr>
        <w:t>龙头造型应符合传统龙形象特征，线条流畅、生动逼真；</w:t>
      </w:r>
    </w:p>
    <w:p w:rsidR="0027388B" w:rsidRDefault="00F53210">
      <w:pPr>
        <w:pStyle w:val="af2"/>
        <w:rPr>
          <w:rFonts w:hAnsi="宋体"/>
        </w:rPr>
      </w:pPr>
      <w:r>
        <w:rPr>
          <w:rFonts w:hAnsi="宋体" w:hint="eastAsia"/>
        </w:rPr>
        <w:t>龙身由不少于50张竹筏连接形成，每张竹筏上</w:t>
      </w:r>
      <w:r>
        <w:rPr>
          <w:rFonts w:hAnsi="宋体" w:cs="Segoe UI" w:hint="eastAsia"/>
          <w:shd w:val="clear" w:color="auto" w:fill="FFFFFF"/>
        </w:rPr>
        <w:t>应配有伞具；</w:t>
      </w:r>
    </w:p>
    <w:p w:rsidR="0027388B" w:rsidRDefault="00F53210">
      <w:pPr>
        <w:pStyle w:val="af2"/>
        <w:rPr>
          <w:rFonts w:hAnsi="宋体"/>
        </w:rPr>
      </w:pPr>
      <w:r>
        <w:rPr>
          <w:rFonts w:hAnsi="宋体" w:cs="Segoe UI" w:hint="eastAsia"/>
          <w:shd w:val="clear" w:color="auto" w:fill="FFFFFF"/>
        </w:rPr>
        <w:t>龙尾</w:t>
      </w:r>
      <w:r>
        <w:rPr>
          <w:rFonts w:hAnsi="宋体" w:cs="Segoe UI"/>
          <w:shd w:val="clear" w:color="auto" w:fill="FFFFFF"/>
        </w:rPr>
        <w:t>竹筏由</w:t>
      </w:r>
      <w:r>
        <w:rPr>
          <w:rFonts w:hAnsi="宋体" w:cs="Segoe UI" w:hint="eastAsia"/>
          <w:shd w:val="clear" w:color="auto" w:fill="FFFFFF"/>
        </w:rPr>
        <w:t>2张</w:t>
      </w:r>
      <w:r>
        <w:rPr>
          <w:rFonts w:hAnsi="宋体" w:hint="eastAsia"/>
        </w:rPr>
        <w:t>竹筏拼接形成，龙尾置于竹筏后</w:t>
      </w:r>
      <w:r>
        <w:rPr>
          <w:rFonts w:hAnsi="宋体"/>
        </w:rPr>
        <w:t>端。</w:t>
      </w:r>
    </w:p>
    <w:p w:rsidR="0027388B" w:rsidRDefault="00F53210">
      <w:pPr>
        <w:pStyle w:val="afffffffff6"/>
        <w:rPr>
          <w:rFonts w:hAnsi="宋体"/>
          <w:shd w:val="clear" w:color="auto" w:fill="FFFFFF"/>
        </w:rPr>
      </w:pPr>
      <w:r>
        <w:rPr>
          <w:rFonts w:hAnsi="宋体" w:hint="eastAsia"/>
          <w:shd w:val="clear" w:color="auto" w:fill="FFFFFF"/>
        </w:rPr>
        <w:t>龙珠应立于竹筏中间位置</w:t>
      </w:r>
      <w:r>
        <w:rPr>
          <w:rFonts w:hAnsi="宋体"/>
          <w:shd w:val="clear" w:color="auto" w:fill="FFFFFF"/>
        </w:rPr>
        <w:t>,</w:t>
      </w:r>
      <w:r>
        <w:rPr>
          <w:rFonts w:hAnsi="宋体" w:hint="eastAsia"/>
          <w:shd w:val="clear" w:color="auto" w:fill="FFFFFF"/>
        </w:rPr>
        <w:t>见图</w:t>
      </w:r>
      <w:r>
        <w:rPr>
          <w:rFonts w:hAnsi="宋体"/>
          <w:shd w:val="clear" w:color="auto" w:fill="FFFFFF"/>
        </w:rPr>
        <w:t>A.2。</w:t>
      </w:r>
    </w:p>
    <w:p w:rsidR="0027388B" w:rsidRDefault="00F53210">
      <w:pPr>
        <w:pStyle w:val="afffffffff6"/>
        <w:rPr>
          <w:rFonts w:hAnsi="宋体"/>
          <w:shd w:val="clear" w:color="auto" w:fill="FFFFFF"/>
        </w:rPr>
      </w:pPr>
      <w:r>
        <w:rPr>
          <w:rFonts w:hAnsi="宋体" w:hint="eastAsia"/>
          <w:shd w:val="clear" w:color="auto" w:fill="FFFFFF"/>
        </w:rPr>
        <w:t>凤凰造型按以下要求设计（见图A.3）：</w:t>
      </w:r>
    </w:p>
    <w:p w:rsidR="0027388B" w:rsidRDefault="00F53210">
      <w:pPr>
        <w:pStyle w:val="af2"/>
        <w:rPr>
          <w:rFonts w:hAnsi="宋体"/>
          <w:shd w:val="clear" w:color="auto" w:fill="FFFFFF"/>
        </w:rPr>
      </w:pPr>
      <w:r>
        <w:rPr>
          <w:rFonts w:hAnsi="宋体" w:hint="eastAsia"/>
          <w:shd w:val="clear" w:color="auto" w:fill="FFFFFF"/>
        </w:rPr>
        <w:t>凤凰竹筏由3张竹筏拼接形成，凤凰置于竹筏中间；</w:t>
      </w:r>
    </w:p>
    <w:p w:rsidR="0027388B" w:rsidRDefault="00F53210">
      <w:pPr>
        <w:pStyle w:val="af2"/>
        <w:rPr>
          <w:rFonts w:hAnsi="宋体"/>
          <w:shd w:val="clear" w:color="auto" w:fill="FFFFFF"/>
        </w:rPr>
      </w:pPr>
      <w:r>
        <w:rPr>
          <w:rFonts w:hAnsi="宋体" w:hint="eastAsia"/>
          <w:shd w:val="clear" w:color="auto" w:fill="FFFFFF"/>
        </w:rPr>
        <w:t>凤凰造型应符合传统凤凰形象特征，生动逼真；</w:t>
      </w:r>
    </w:p>
    <w:p w:rsidR="0027388B" w:rsidRDefault="00F53210">
      <w:pPr>
        <w:pStyle w:val="af2"/>
        <w:rPr>
          <w:shd w:val="clear" w:color="auto" w:fill="FFFFFF"/>
        </w:rPr>
      </w:pPr>
      <w:r>
        <w:rPr>
          <w:rFonts w:hAnsi="宋体" w:hint="eastAsia"/>
          <w:shd w:val="clear" w:color="auto" w:fill="FFFFFF"/>
        </w:rPr>
        <w:t>凤尾由8张竹筏拼接形</w:t>
      </w:r>
      <w:r>
        <w:rPr>
          <w:rFonts w:hint="eastAsia"/>
          <w:shd w:val="clear" w:color="auto" w:fill="FFFFFF"/>
        </w:rPr>
        <w:t>成两排，每张竹筏配有灯条装设为羽毛形状。</w:t>
      </w:r>
    </w:p>
    <w:p w:rsidR="0027388B" w:rsidRDefault="00F53210">
      <w:pPr>
        <w:pStyle w:val="afffffffff6"/>
        <w:rPr>
          <w:shd w:val="clear" w:color="auto" w:fill="FFFFFF"/>
        </w:rPr>
      </w:pPr>
      <w:r>
        <w:rPr>
          <w:rFonts w:hint="eastAsia"/>
          <w:shd w:val="clear" w:color="auto" w:fill="FFFFFF"/>
        </w:rPr>
        <w:t>龙头、龙身伞具、凤凰应安装灯具。</w:t>
      </w:r>
    </w:p>
    <w:p w:rsidR="0027388B" w:rsidRDefault="00F53210">
      <w:pPr>
        <w:pStyle w:val="afffffffff6"/>
        <w:rPr>
          <w:shd w:val="clear" w:color="auto" w:fill="FFFFFF"/>
        </w:rPr>
      </w:pPr>
      <w:r>
        <w:rPr>
          <w:rFonts w:hint="eastAsia"/>
          <w:shd w:val="clear" w:color="auto" w:fill="FFFFFF"/>
        </w:rPr>
        <w:t>巨龙、龙珠以及凤凰的外形颜色以及灯具颜色以金色为主，可根据巡游主题选择其他颜色。</w:t>
      </w:r>
    </w:p>
    <w:p w:rsidR="0027388B" w:rsidRDefault="00F53210">
      <w:pPr>
        <w:pStyle w:val="afffffffff6"/>
      </w:pPr>
      <w:r>
        <w:t>烟花</w:t>
      </w:r>
      <w:r>
        <w:rPr>
          <w:rFonts w:hint="eastAsia"/>
        </w:rPr>
        <w:t>应</w:t>
      </w:r>
      <w:r>
        <w:t>符合</w:t>
      </w:r>
      <w:r>
        <w:rPr>
          <w:rFonts w:hint="eastAsia"/>
        </w:rPr>
        <w:t>GB 10631的</w:t>
      </w:r>
      <w:r>
        <w:t>规定。</w:t>
      </w:r>
    </w:p>
    <w:p w:rsidR="0027388B" w:rsidRDefault="00F53210">
      <w:pPr>
        <w:pStyle w:val="afffffffff6"/>
      </w:pPr>
      <w:r>
        <w:rPr>
          <w:rFonts w:hint="eastAsia"/>
        </w:rPr>
        <w:t>其他需要用到的演艺设施设备的使用与维护应符合</w:t>
      </w:r>
      <w:bookmarkStart w:id="185" w:name="OLE_LINK72"/>
      <w:bookmarkStart w:id="186" w:name="OLE_LINK73"/>
      <w:r>
        <w:rPr>
          <w:rFonts w:hint="eastAsia"/>
        </w:rPr>
        <w:t>GB/T 32941.2</w:t>
      </w:r>
      <w:bookmarkEnd w:id="185"/>
      <w:bookmarkEnd w:id="186"/>
      <w:r>
        <w:rPr>
          <w:rFonts w:hint="eastAsia"/>
        </w:rPr>
        <w:t>的规定。</w:t>
      </w:r>
    </w:p>
    <w:p w:rsidR="0027388B" w:rsidRDefault="00F53210">
      <w:pPr>
        <w:pStyle w:val="affc"/>
        <w:spacing w:before="240" w:after="240"/>
      </w:pPr>
      <w:bookmarkStart w:id="187" w:name="_Toc122982390"/>
      <w:bookmarkStart w:id="188" w:name="_Toc124439861"/>
      <w:bookmarkStart w:id="189" w:name="_Toc197532037"/>
      <w:bookmarkStart w:id="190" w:name="_Toc198048926"/>
      <w:bookmarkStart w:id="191" w:name="_Toc198040717"/>
      <w:bookmarkStart w:id="192" w:name="_Toc198040378"/>
      <w:bookmarkStart w:id="193" w:name="_Toc199520927"/>
      <w:bookmarkEnd w:id="153"/>
      <w:bookmarkEnd w:id="154"/>
      <w:bookmarkEnd w:id="159"/>
      <w:bookmarkEnd w:id="160"/>
      <w:bookmarkEnd w:id="170"/>
      <w:bookmarkEnd w:id="171"/>
      <w:r>
        <w:rPr>
          <w:rFonts w:hint="eastAsia"/>
        </w:rPr>
        <w:t>演艺</w:t>
      </w:r>
      <w:bookmarkEnd w:id="187"/>
      <w:bookmarkEnd w:id="188"/>
      <w:r>
        <w:rPr>
          <w:rFonts w:hint="eastAsia"/>
        </w:rPr>
        <w:t>流程</w:t>
      </w:r>
      <w:bookmarkEnd w:id="189"/>
      <w:bookmarkEnd w:id="190"/>
      <w:bookmarkEnd w:id="191"/>
      <w:bookmarkEnd w:id="192"/>
      <w:bookmarkEnd w:id="193"/>
    </w:p>
    <w:p w:rsidR="0027388B" w:rsidRDefault="00F53210">
      <w:pPr>
        <w:pStyle w:val="affd"/>
        <w:spacing w:before="120" w:after="120"/>
      </w:pPr>
      <w:bookmarkStart w:id="194" w:name="_Toc198040379"/>
      <w:bookmarkStart w:id="195" w:name="_Toc198048927"/>
      <w:bookmarkStart w:id="196" w:name="_Toc197532038"/>
      <w:bookmarkStart w:id="197" w:name="_Toc198040718"/>
      <w:bookmarkStart w:id="198" w:name="_Toc199520928"/>
      <w:r>
        <w:rPr>
          <w:rFonts w:hint="eastAsia"/>
        </w:rPr>
        <w:t>演艺前准备</w:t>
      </w:r>
      <w:bookmarkEnd w:id="194"/>
      <w:bookmarkEnd w:id="195"/>
      <w:bookmarkEnd w:id="196"/>
      <w:bookmarkEnd w:id="197"/>
      <w:bookmarkEnd w:id="198"/>
    </w:p>
    <w:p w:rsidR="0027388B" w:rsidRDefault="00F53210">
      <w:pPr>
        <w:pStyle w:val="afffffffff6"/>
      </w:pPr>
      <w:r>
        <w:rPr>
          <w:rFonts w:hint="eastAsia"/>
        </w:rPr>
        <w:t>应制定</w:t>
      </w:r>
      <w:r>
        <w:rPr>
          <w:rFonts w:hint="eastAsia"/>
          <w:shd w:val="clear" w:color="auto" w:fill="FFFFFF"/>
        </w:rPr>
        <w:t>阳朔巨龙巡游民俗文化</w:t>
      </w:r>
      <w:r>
        <w:rPr>
          <w:rFonts w:hint="eastAsia"/>
        </w:rPr>
        <w:t>演艺计划，明确各岗位服务人员的工作职责。</w:t>
      </w:r>
    </w:p>
    <w:p w:rsidR="0027388B" w:rsidRDefault="00F53210">
      <w:pPr>
        <w:pStyle w:val="afffffffff6"/>
      </w:pPr>
      <w:r>
        <w:rPr>
          <w:rFonts w:hint="eastAsia"/>
        </w:rPr>
        <w:t>筏工应在表演开始前检查演艺道具，应在规定时间做好</w:t>
      </w:r>
      <w:bookmarkStart w:id="199" w:name="OLE_LINK59"/>
      <w:bookmarkStart w:id="200" w:name="OLE_LINK58"/>
      <w:r>
        <w:rPr>
          <w:rFonts w:hint="eastAsia"/>
        </w:rPr>
        <w:t>演艺前</w:t>
      </w:r>
      <w:bookmarkEnd w:id="199"/>
      <w:bookmarkEnd w:id="200"/>
      <w:r>
        <w:rPr>
          <w:rFonts w:hint="eastAsia"/>
        </w:rPr>
        <w:t>的各项准备工作。</w:t>
      </w:r>
    </w:p>
    <w:p w:rsidR="0027388B" w:rsidRDefault="00F53210">
      <w:pPr>
        <w:pStyle w:val="afffffffff6"/>
      </w:pPr>
      <w:bookmarkStart w:id="201" w:name="OLE_LINK39"/>
      <w:bookmarkStart w:id="202" w:name="OLE_LINK38"/>
      <w:r>
        <w:rPr>
          <w:rFonts w:hint="eastAsia"/>
        </w:rPr>
        <w:t>应在河岸两边设置醒目</w:t>
      </w:r>
      <w:r>
        <w:t>旗标。</w:t>
      </w:r>
    </w:p>
    <w:p w:rsidR="0027388B" w:rsidRDefault="00F53210">
      <w:pPr>
        <w:pStyle w:val="afffffffff6"/>
      </w:pPr>
      <w:r>
        <w:rPr>
          <w:rFonts w:hint="eastAsia"/>
        </w:rPr>
        <w:t>应提前告知观众在祈福仪式、巨龙点睛、巨龙巡游、刘三姐唱山歌、鱼鹰表演、龙凤呈现、烟</w:t>
      </w:r>
      <w:r>
        <w:rPr>
          <w:rFonts w:hint="eastAsia"/>
        </w:rPr>
        <w:lastRenderedPageBreak/>
        <w:t>花表演等演艺过程可参与和互动的注意事项。</w:t>
      </w:r>
    </w:p>
    <w:p w:rsidR="0027388B" w:rsidRDefault="00F53210">
      <w:pPr>
        <w:pStyle w:val="afffffffff6"/>
      </w:pPr>
      <w:r>
        <w:rPr>
          <w:rFonts w:hint="eastAsia"/>
        </w:rPr>
        <w:t>宜分设观演区域，包括竹筏上观演以及岸上观演区域。</w:t>
      </w:r>
    </w:p>
    <w:p w:rsidR="0027388B" w:rsidRDefault="00F53210">
      <w:pPr>
        <w:pStyle w:val="affd"/>
        <w:spacing w:before="120" w:after="120"/>
      </w:pPr>
      <w:bookmarkStart w:id="203" w:name="_Toc197532039"/>
      <w:bookmarkStart w:id="204" w:name="_Toc198040719"/>
      <w:bookmarkStart w:id="205" w:name="_Toc198048928"/>
      <w:bookmarkStart w:id="206" w:name="_Toc198040380"/>
      <w:bookmarkStart w:id="207" w:name="_Toc199520929"/>
      <w:bookmarkStart w:id="208" w:name="OLE_LINK103"/>
      <w:bookmarkStart w:id="209" w:name="OLE_LINK135"/>
      <w:bookmarkStart w:id="210" w:name="OLE_LINK105"/>
      <w:bookmarkStart w:id="211" w:name="OLE_LINK104"/>
      <w:bookmarkEnd w:id="201"/>
      <w:bookmarkEnd w:id="202"/>
      <w:r>
        <w:rPr>
          <w:rFonts w:hint="eastAsia"/>
        </w:rPr>
        <w:t>演艺过程</w:t>
      </w:r>
      <w:bookmarkEnd w:id="203"/>
      <w:bookmarkEnd w:id="204"/>
      <w:bookmarkEnd w:id="205"/>
      <w:bookmarkEnd w:id="206"/>
      <w:bookmarkEnd w:id="207"/>
    </w:p>
    <w:p w:rsidR="0027388B" w:rsidRDefault="00F53210">
      <w:pPr>
        <w:pStyle w:val="affe"/>
        <w:spacing w:before="120" w:after="120"/>
        <w:rPr>
          <w:rFonts w:ascii="宋体"/>
        </w:rPr>
      </w:pPr>
      <w:bookmarkStart w:id="212" w:name="OLE_LINK54"/>
      <w:bookmarkStart w:id="213" w:name="OLE_LINK57"/>
      <w:r>
        <w:rPr>
          <w:shd w:val="clear" w:color="auto" w:fill="FFFFFF"/>
        </w:rPr>
        <w:t>祈福仪式</w:t>
      </w:r>
    </w:p>
    <w:p w:rsidR="0027388B" w:rsidRDefault="00F53210">
      <w:pPr>
        <w:pStyle w:val="afffffa"/>
        <w:ind w:firstLine="420"/>
      </w:pPr>
      <w:r>
        <w:rPr>
          <w:rFonts w:hint="eastAsia"/>
        </w:rPr>
        <w:t>巨龙巡游前应在</w:t>
      </w:r>
      <w:bookmarkStart w:id="214" w:name="OLE_LINK127"/>
      <w:bookmarkStart w:id="215" w:name="OLE_LINK132"/>
      <w:bookmarkStart w:id="216" w:name="OLE_LINK128"/>
      <w:r>
        <w:rPr>
          <w:rFonts w:hint="eastAsia"/>
        </w:rPr>
        <w:t>遇龙河码头</w:t>
      </w:r>
      <w:bookmarkEnd w:id="214"/>
      <w:bookmarkEnd w:id="215"/>
      <w:bookmarkEnd w:id="216"/>
      <w:r>
        <w:rPr>
          <w:rFonts w:hint="eastAsia"/>
        </w:rPr>
        <w:t>举行开场仪式，由</w:t>
      </w:r>
      <w:r>
        <w:t>遇龙村</w:t>
      </w:r>
      <w:r>
        <w:rPr>
          <w:rFonts w:hint="eastAsia"/>
        </w:rPr>
        <w:t>长者</w:t>
      </w:r>
      <w:r>
        <w:t>或</w:t>
      </w:r>
      <w:r>
        <w:rPr>
          <w:rFonts w:hint="eastAsia"/>
        </w:rPr>
        <w:t>乡贤诵读《请龙神文疏》后，引导观众作为祈福者/护龙人为龙头</w:t>
      </w:r>
      <w:r>
        <w:t>挂</w:t>
      </w:r>
      <w:r>
        <w:rPr>
          <w:rFonts w:hint="eastAsia"/>
        </w:rPr>
        <w:t>祈福</w:t>
      </w:r>
      <w:r>
        <w:t>带</w:t>
      </w:r>
      <w:r>
        <w:rPr>
          <w:rFonts w:hint="eastAsia"/>
        </w:rPr>
        <w:t>、焚香祭拜祈祷,见图B</w:t>
      </w:r>
      <w:r>
        <w:t>.1</w:t>
      </w:r>
      <w:r>
        <w:rPr>
          <w:rFonts w:hint="eastAsia"/>
        </w:rPr>
        <w:t>。</w:t>
      </w:r>
    </w:p>
    <w:p w:rsidR="0027388B" w:rsidRDefault="00F53210">
      <w:pPr>
        <w:pStyle w:val="affe"/>
        <w:spacing w:before="120" w:after="120"/>
        <w:rPr>
          <w:rFonts w:ascii="宋体"/>
        </w:rPr>
      </w:pPr>
      <w:r>
        <w:rPr>
          <w:rFonts w:hint="eastAsia"/>
          <w:shd w:val="clear" w:color="auto" w:fill="FFFFFF"/>
        </w:rPr>
        <w:t>巨龙</w:t>
      </w:r>
      <w:r>
        <w:rPr>
          <w:shd w:val="clear" w:color="auto" w:fill="FFFFFF"/>
        </w:rPr>
        <w:t>点睛</w:t>
      </w:r>
    </w:p>
    <w:p w:rsidR="0027388B" w:rsidRDefault="00F53210">
      <w:pPr>
        <w:pStyle w:val="afffffa"/>
        <w:ind w:firstLine="420"/>
      </w:pPr>
      <w:r>
        <w:rPr>
          <w:rFonts w:hint="eastAsia"/>
          <w:shd w:val="clear" w:color="auto" w:fill="FFFFFF"/>
        </w:rPr>
        <w:t>由当地长者或邀请幸运观众</w:t>
      </w:r>
      <w:r>
        <w:rPr>
          <w:shd w:val="clear" w:color="auto" w:fill="FFFFFF"/>
        </w:rPr>
        <w:t>蘸取朱砂</w:t>
      </w:r>
      <w:r>
        <w:rPr>
          <w:rFonts w:hint="eastAsia"/>
          <w:shd w:val="clear" w:color="auto" w:fill="FFFFFF"/>
        </w:rPr>
        <w:t>为巨龙点睛,</w:t>
      </w:r>
      <w:r>
        <w:rPr>
          <w:shd w:val="clear" w:color="auto" w:fill="FFFFFF"/>
        </w:rPr>
        <w:t>见</w:t>
      </w:r>
      <w:r>
        <w:rPr>
          <w:rFonts w:hint="eastAsia"/>
          <w:shd w:val="clear" w:color="auto" w:fill="FFFFFF"/>
        </w:rPr>
        <w:t>图</w:t>
      </w:r>
      <w:r>
        <w:rPr>
          <w:shd w:val="clear" w:color="auto" w:fill="FFFFFF"/>
        </w:rPr>
        <w:t>B</w:t>
      </w:r>
      <w:r>
        <w:rPr>
          <w:rFonts w:hint="eastAsia"/>
          <w:shd w:val="clear" w:color="auto" w:fill="FFFFFF"/>
        </w:rPr>
        <w:t>.</w:t>
      </w:r>
      <w:r>
        <w:rPr>
          <w:shd w:val="clear" w:color="auto" w:fill="FFFFFF"/>
        </w:rPr>
        <w:t>2</w:t>
      </w:r>
      <w:r>
        <w:rPr>
          <w:rFonts w:hint="eastAsia"/>
          <w:shd w:val="clear" w:color="auto" w:fill="FFFFFF"/>
        </w:rPr>
        <w:t>，</w:t>
      </w:r>
      <w:r>
        <w:rPr>
          <w:shd w:val="clear" w:color="auto" w:fill="FFFFFF"/>
        </w:rPr>
        <w:t>点睛后</w:t>
      </w:r>
      <w:r>
        <w:rPr>
          <w:rFonts w:hint="eastAsia"/>
          <w:shd w:val="clear" w:color="auto" w:fill="FFFFFF"/>
        </w:rPr>
        <w:t>筏工</w:t>
      </w:r>
      <w:r>
        <w:rPr>
          <w:shd w:val="clear" w:color="auto" w:fill="FFFFFF"/>
        </w:rPr>
        <w:t>将</w:t>
      </w:r>
      <w:r>
        <w:rPr>
          <w:rFonts w:hint="eastAsia"/>
          <w:shd w:val="clear" w:color="auto" w:fill="FFFFFF"/>
        </w:rPr>
        <w:t>龙头抬</w:t>
      </w:r>
      <w:r>
        <w:rPr>
          <w:shd w:val="clear" w:color="auto" w:fill="FFFFFF"/>
        </w:rPr>
        <w:t>上竹筏</w:t>
      </w:r>
      <w:r>
        <w:rPr>
          <w:rFonts w:hint="eastAsia"/>
          <w:shd w:val="clear" w:color="auto" w:fill="FFFFFF"/>
        </w:rPr>
        <w:t>在河中</w:t>
      </w:r>
      <w:r>
        <w:rPr>
          <w:shd w:val="clear" w:color="auto" w:fill="FFFFFF"/>
        </w:rPr>
        <w:t>等待。</w:t>
      </w:r>
    </w:p>
    <w:p w:rsidR="0027388B" w:rsidRDefault="00F53210">
      <w:pPr>
        <w:pStyle w:val="affe"/>
        <w:spacing w:before="120" w:after="120"/>
        <w:rPr>
          <w:rFonts w:ascii="宋体"/>
        </w:rPr>
      </w:pPr>
      <w:r>
        <w:rPr>
          <w:rFonts w:hint="eastAsia"/>
          <w:shd w:val="clear" w:color="auto" w:fill="FFFFFF"/>
        </w:rPr>
        <w:t>巨龙巡游</w:t>
      </w:r>
    </w:p>
    <w:p w:rsidR="0027388B" w:rsidRDefault="00F53210">
      <w:pPr>
        <w:pStyle w:val="afffffffff5"/>
        <w:rPr>
          <w:shd w:val="clear" w:color="auto" w:fill="FFFFFF"/>
        </w:rPr>
      </w:pPr>
      <w:bookmarkStart w:id="217" w:name="OLE_LINK21"/>
      <w:bookmarkStart w:id="218" w:name="OLE_LINK22"/>
      <w:r>
        <w:rPr>
          <w:rFonts w:hint="eastAsia"/>
          <w:shd w:val="clear" w:color="auto" w:fill="FFFFFF"/>
        </w:rPr>
        <w:t>启航前</w:t>
      </w:r>
      <w:bookmarkEnd w:id="217"/>
      <w:bookmarkEnd w:id="218"/>
      <w:r>
        <w:rPr>
          <w:rFonts w:hint="eastAsia"/>
          <w:shd w:val="clear" w:color="auto" w:fill="FFFFFF"/>
        </w:rPr>
        <w:t>筏工应引导观众自愿扮演祈福民众在上筏区穿着救生衣并有序登上竹筏入座，跟随巨龙前行。</w:t>
      </w:r>
    </w:p>
    <w:p w:rsidR="0027388B" w:rsidRDefault="00F53210">
      <w:pPr>
        <w:pStyle w:val="afffffffff5"/>
        <w:rPr>
          <w:shd w:val="clear" w:color="auto" w:fill="FFFFFF"/>
        </w:rPr>
      </w:pPr>
      <w:r>
        <w:rPr>
          <w:rFonts w:hint="eastAsia"/>
          <w:shd w:val="clear" w:color="auto" w:fill="FFFFFF"/>
        </w:rPr>
        <w:t>观众上筏后将竹筏之间的卡扣和绳子逐一连接，形成一条巨龙阵列，同时打开竹筏上的灯具，模拟形成龙鳞光效。</w:t>
      </w:r>
    </w:p>
    <w:p w:rsidR="0027388B" w:rsidRDefault="00F53210">
      <w:pPr>
        <w:pStyle w:val="afffffffff5"/>
      </w:pPr>
      <w:r>
        <w:rPr>
          <w:rFonts w:hint="eastAsia"/>
          <w:shd w:val="clear" w:color="auto" w:fill="FFFFFF"/>
        </w:rPr>
        <w:t>服务人员</w:t>
      </w:r>
      <w:r>
        <w:rPr>
          <w:shd w:val="clear" w:color="auto" w:fill="FFFFFF"/>
        </w:rPr>
        <w:t>点燃信号烟花，</w:t>
      </w:r>
      <w:r>
        <w:rPr>
          <w:rFonts w:hint="eastAsia"/>
          <w:shd w:val="clear" w:color="auto" w:fill="FFFFFF"/>
        </w:rPr>
        <w:t>筏工操控</w:t>
      </w:r>
      <w:r>
        <w:rPr>
          <w:shd w:val="clear" w:color="auto" w:fill="FFFFFF"/>
        </w:rPr>
        <w:t>龙珠竹筏引领</w:t>
      </w:r>
      <w:r>
        <w:rPr>
          <w:rFonts w:hint="eastAsia"/>
          <w:shd w:val="clear" w:color="auto" w:fill="FFFFFF"/>
        </w:rPr>
        <w:t>巨龙</w:t>
      </w:r>
      <w:r>
        <w:rPr>
          <w:shd w:val="clear" w:color="auto" w:fill="FFFFFF"/>
        </w:rPr>
        <w:t>开启巡游</w:t>
      </w:r>
      <w:r>
        <w:rPr>
          <w:rFonts w:hint="eastAsia"/>
          <w:shd w:val="clear" w:color="auto" w:fill="FFFFFF"/>
        </w:rPr>
        <w:t>，其他筏工</w:t>
      </w:r>
      <w:r>
        <w:rPr>
          <w:shd w:val="clear" w:color="auto" w:fill="FFFFFF"/>
        </w:rPr>
        <w:t>应按照规定的划桨动作和节奏，使巨龙缓慢向前移动</w:t>
      </w:r>
      <w:r>
        <w:rPr>
          <w:rFonts w:hint="eastAsia"/>
          <w:shd w:val="clear" w:color="auto" w:fill="FFFFFF"/>
        </w:rPr>
        <w:t>，</w:t>
      </w:r>
      <w:r>
        <w:rPr>
          <w:shd w:val="clear" w:color="auto" w:fill="FFFFFF"/>
        </w:rPr>
        <w:t>整个启航过程</w:t>
      </w:r>
      <w:r>
        <w:rPr>
          <w:rFonts w:hint="eastAsia"/>
          <w:shd w:val="clear" w:color="auto" w:fill="FFFFFF"/>
        </w:rPr>
        <w:t>应</w:t>
      </w:r>
      <w:r>
        <w:rPr>
          <w:shd w:val="clear" w:color="auto" w:fill="FFFFFF"/>
        </w:rPr>
        <w:t>保持平稳、有序。</w:t>
      </w:r>
    </w:p>
    <w:p w:rsidR="0027388B" w:rsidRDefault="00F53210">
      <w:pPr>
        <w:pStyle w:val="afffffffff5"/>
        <w:rPr>
          <w:shd w:val="clear" w:color="auto" w:fill="FFFFFF"/>
        </w:rPr>
      </w:pPr>
      <w:r>
        <w:rPr>
          <w:rFonts w:hint="eastAsia"/>
          <w:shd w:val="clear" w:color="auto" w:fill="FFFFFF"/>
        </w:rPr>
        <w:t>巡游过程中筏工应根据旗标位置方向划动，</w:t>
      </w:r>
      <w:r>
        <w:rPr>
          <w:shd w:val="clear" w:color="auto" w:fill="FFFFFF"/>
        </w:rPr>
        <w:t>使巨龙的</w:t>
      </w:r>
      <w:bookmarkStart w:id="219" w:name="_Hlk198746394"/>
      <w:r>
        <w:rPr>
          <w:shd w:val="clear" w:color="auto" w:fill="FFFFFF"/>
        </w:rPr>
        <w:t>龙身</w:t>
      </w:r>
      <w:bookmarkEnd w:id="219"/>
      <w:r>
        <w:rPr>
          <w:shd w:val="clear" w:color="auto" w:fill="FFFFFF"/>
        </w:rPr>
        <w:t>呈现出</w:t>
      </w:r>
      <w:r>
        <w:rPr>
          <w:rFonts w:hAnsi="宋体"/>
          <w:shd w:val="clear" w:color="auto" w:fill="FFFFFF"/>
        </w:rPr>
        <w:t>S</w:t>
      </w:r>
      <w:r>
        <w:rPr>
          <w:shd w:val="clear" w:color="auto" w:fill="FFFFFF"/>
        </w:rPr>
        <w:t>形等不同姿态，</w:t>
      </w:r>
      <w:r>
        <w:rPr>
          <w:rFonts w:hint="eastAsia"/>
          <w:shd w:val="clear" w:color="auto" w:fill="FFFFFF"/>
        </w:rPr>
        <w:t>龙身游动</w:t>
      </w:r>
      <w:r>
        <w:rPr>
          <w:shd w:val="clear" w:color="auto" w:fill="FFFFFF"/>
        </w:rPr>
        <w:t>动作协调流畅，以模拟</w:t>
      </w:r>
      <w:r>
        <w:rPr>
          <w:rFonts w:hint="eastAsia"/>
          <w:shd w:val="clear" w:color="auto" w:fill="FFFFFF"/>
        </w:rPr>
        <w:t>巨</w:t>
      </w:r>
      <w:r>
        <w:rPr>
          <w:shd w:val="clear" w:color="auto" w:fill="FFFFFF"/>
        </w:rPr>
        <w:t>龙在水中游动的状态</w:t>
      </w:r>
      <w:r>
        <w:rPr>
          <w:rFonts w:hint="eastAsia"/>
          <w:shd w:val="clear" w:color="auto" w:fill="FFFFFF"/>
        </w:rPr>
        <w:t>，</w:t>
      </w:r>
      <w:r>
        <w:rPr>
          <w:shd w:val="clear" w:color="auto" w:fill="FFFFFF"/>
        </w:rPr>
        <w:t>其起伏和盘旋幅度应适中</w:t>
      </w:r>
      <w:r>
        <w:rPr>
          <w:rFonts w:hint="eastAsia"/>
          <w:shd w:val="clear" w:color="auto" w:fill="FFFFFF"/>
        </w:rPr>
        <w:t>，</w:t>
      </w:r>
      <w:r>
        <w:rPr>
          <w:shd w:val="clear" w:color="auto" w:fill="FFFFFF"/>
        </w:rPr>
        <w:t>见图B</w:t>
      </w:r>
      <w:r>
        <w:rPr>
          <w:rFonts w:hint="eastAsia"/>
          <w:shd w:val="clear" w:color="auto" w:fill="FFFFFF"/>
        </w:rPr>
        <w:t>.</w:t>
      </w:r>
      <w:r>
        <w:rPr>
          <w:shd w:val="clear" w:color="auto" w:fill="FFFFFF"/>
        </w:rPr>
        <w:t>3</w:t>
      </w:r>
      <w:r>
        <w:rPr>
          <w:rFonts w:hint="eastAsia"/>
          <w:shd w:val="clear" w:color="auto" w:fill="FFFFFF"/>
        </w:rPr>
        <w:t>。</w:t>
      </w:r>
    </w:p>
    <w:p w:rsidR="0027388B" w:rsidRDefault="00F53210">
      <w:pPr>
        <w:pStyle w:val="afffffffff5"/>
        <w:rPr>
          <w:shd w:val="clear" w:color="auto" w:fill="FFFFFF"/>
        </w:rPr>
      </w:pPr>
      <w:r>
        <w:rPr>
          <w:rFonts w:hint="eastAsia"/>
          <w:shd w:val="clear" w:color="auto" w:fill="FFFFFF"/>
        </w:rPr>
        <w:t>巡游过程通过广播形式解说阳朔的山水传说、历史故事、民俗风情，解说词见附录C。</w:t>
      </w:r>
    </w:p>
    <w:p w:rsidR="0027388B" w:rsidRDefault="00F53210">
      <w:pPr>
        <w:pStyle w:val="afffffffff5"/>
      </w:pPr>
      <w:r>
        <w:rPr>
          <w:rFonts w:hint="eastAsia"/>
        </w:rPr>
        <w:t>巡游过程宜进行锣鼓等乐器演奏，演奏乐应具有地方特色和喜庆氛围，契合巨龙巡游主题。</w:t>
      </w:r>
    </w:p>
    <w:p w:rsidR="0027388B" w:rsidRDefault="00F53210">
      <w:pPr>
        <w:pStyle w:val="affe"/>
        <w:spacing w:before="120" w:after="120"/>
        <w:rPr>
          <w:shd w:val="clear" w:color="auto" w:fill="FFFFFF"/>
        </w:rPr>
      </w:pPr>
      <w:bookmarkStart w:id="220" w:name="_Hlk198740594"/>
      <w:bookmarkStart w:id="221" w:name="OLE_LINK95"/>
      <w:bookmarkStart w:id="222" w:name="OLE_LINK92"/>
      <w:r>
        <w:rPr>
          <w:rFonts w:hint="eastAsia"/>
          <w:shd w:val="clear" w:color="auto" w:fill="FFFFFF"/>
        </w:rPr>
        <w:t>刘三姐</w:t>
      </w:r>
      <w:r>
        <w:rPr>
          <w:shd w:val="clear" w:color="auto" w:fill="FFFFFF"/>
        </w:rPr>
        <w:t>唱山歌</w:t>
      </w:r>
      <w:bookmarkEnd w:id="220"/>
    </w:p>
    <w:p w:rsidR="0027388B" w:rsidRDefault="00F53210">
      <w:pPr>
        <w:pStyle w:val="afffffa"/>
        <w:ind w:firstLine="420"/>
        <w:rPr>
          <w:shd w:val="clear" w:color="auto" w:fill="FFFFFF"/>
        </w:rPr>
      </w:pPr>
      <w:bookmarkStart w:id="223" w:name="OLE_LINK124"/>
      <w:r>
        <w:rPr>
          <w:rFonts w:hint="eastAsia"/>
          <w:shd w:val="clear" w:color="auto" w:fill="FFFFFF"/>
        </w:rPr>
        <w:t>当巨龙</w:t>
      </w:r>
      <w:bookmarkEnd w:id="223"/>
      <w:r>
        <w:rPr>
          <w:rFonts w:hint="eastAsia"/>
          <w:shd w:val="clear" w:color="auto" w:fill="FFFFFF"/>
        </w:rPr>
        <w:t>首次</w:t>
      </w:r>
      <w:r>
        <w:rPr>
          <w:shd w:val="clear" w:color="auto" w:fill="FFFFFF"/>
        </w:rPr>
        <w:t>到达遇龙桥下</w:t>
      </w:r>
      <w:r>
        <w:rPr>
          <w:rFonts w:hint="eastAsia"/>
          <w:shd w:val="clear" w:color="auto" w:fill="FFFFFF"/>
        </w:rPr>
        <w:t>时</w:t>
      </w:r>
      <w:r>
        <w:rPr>
          <w:shd w:val="clear" w:color="auto" w:fill="FFFFFF"/>
        </w:rPr>
        <w:t>，</w:t>
      </w:r>
      <w:bookmarkStart w:id="224" w:name="OLE_LINK131"/>
      <w:bookmarkStart w:id="225" w:name="OLE_LINK130"/>
      <w:r>
        <w:rPr>
          <w:rFonts w:hint="eastAsia"/>
          <w:shd w:val="clear" w:color="auto" w:fill="FFFFFF"/>
        </w:rPr>
        <w:t>渔夫将渔船向巨龙方向划去，由</w:t>
      </w:r>
      <w:r>
        <w:rPr>
          <w:shd w:val="clear" w:color="auto" w:fill="FFFFFF"/>
        </w:rPr>
        <w:t>扮演刘三姐的演艺人员</w:t>
      </w:r>
      <w:r>
        <w:rPr>
          <w:rFonts w:hint="eastAsia"/>
          <w:shd w:val="clear" w:color="auto" w:fill="FFFFFF"/>
        </w:rPr>
        <w:t>站在渔船上</w:t>
      </w:r>
      <w:bookmarkEnd w:id="224"/>
      <w:bookmarkEnd w:id="225"/>
      <w:r>
        <w:rPr>
          <w:rFonts w:hint="eastAsia"/>
          <w:shd w:val="clear" w:color="auto" w:fill="FFFFFF"/>
        </w:rPr>
        <w:t>面向竹筏上的观众以及观演区域的观众演唱《山歌好比春江水》《只有山歌敬亲人》《世上哪见树缠藤》等</w:t>
      </w:r>
      <w:r>
        <w:rPr>
          <w:rFonts w:ascii="Helvetica" w:hAnsi="Helvetica"/>
          <w:color w:val="24292F"/>
          <w:shd w:val="clear" w:color="auto" w:fill="FFFFFF"/>
        </w:rPr>
        <w:t>《刘三姐》电影</w:t>
      </w:r>
      <w:r>
        <w:rPr>
          <w:rFonts w:ascii="Helvetica" w:hAnsi="Helvetica" w:hint="eastAsia"/>
          <w:color w:val="24292F"/>
          <w:shd w:val="clear" w:color="auto" w:fill="FFFFFF"/>
        </w:rPr>
        <w:t>中</w:t>
      </w:r>
      <w:r>
        <w:rPr>
          <w:rFonts w:ascii="Helvetica" w:hAnsi="Helvetica"/>
          <w:color w:val="24292F"/>
          <w:shd w:val="clear" w:color="auto" w:fill="FFFFFF"/>
        </w:rPr>
        <w:t>的经典</w:t>
      </w:r>
      <w:r>
        <w:rPr>
          <w:rFonts w:hint="eastAsia"/>
          <w:shd w:val="clear" w:color="auto" w:fill="FFFFFF"/>
        </w:rPr>
        <w:t>山歌，见图B</w:t>
      </w:r>
      <w:r>
        <w:rPr>
          <w:shd w:val="clear" w:color="auto" w:fill="FFFFFF"/>
        </w:rPr>
        <w:t>.4。</w:t>
      </w:r>
    </w:p>
    <w:p w:rsidR="0027388B" w:rsidRDefault="00F53210">
      <w:pPr>
        <w:pStyle w:val="affe"/>
        <w:spacing w:before="120" w:after="120"/>
        <w:rPr>
          <w:shd w:val="clear" w:color="auto" w:fill="FFFFFF"/>
        </w:rPr>
      </w:pPr>
      <w:bookmarkStart w:id="226" w:name="OLE_LINK143"/>
      <w:bookmarkStart w:id="227" w:name="OLE_LINK142"/>
      <w:r>
        <w:rPr>
          <w:rFonts w:hint="eastAsia"/>
          <w:shd w:val="clear" w:color="auto" w:fill="FFFFFF"/>
        </w:rPr>
        <w:t>鱼鹰</w:t>
      </w:r>
      <w:r>
        <w:rPr>
          <w:shd w:val="clear" w:color="auto" w:fill="FFFFFF"/>
        </w:rPr>
        <w:t>表演</w:t>
      </w:r>
      <w:bookmarkEnd w:id="226"/>
      <w:bookmarkEnd w:id="227"/>
    </w:p>
    <w:p w:rsidR="0027388B" w:rsidRDefault="00F53210">
      <w:pPr>
        <w:pStyle w:val="afffffa"/>
        <w:ind w:firstLine="420"/>
        <w:rPr>
          <w:shd w:val="clear" w:color="auto" w:fill="FFFFFF"/>
        </w:rPr>
      </w:pPr>
      <w:r>
        <w:rPr>
          <w:rFonts w:hint="eastAsia"/>
          <w:shd w:val="clear" w:color="auto" w:fill="FFFFFF"/>
        </w:rPr>
        <w:t>巨龙穿过</w:t>
      </w:r>
      <w:r>
        <w:rPr>
          <w:shd w:val="clear" w:color="auto" w:fill="FFFFFF"/>
        </w:rPr>
        <w:t>遇龙桥后，</w:t>
      </w:r>
      <w:bookmarkStart w:id="228" w:name="OLE_LINK91"/>
      <w:bookmarkStart w:id="229" w:name="OLE_LINK77"/>
      <w:bookmarkStart w:id="230" w:name="OLE_LINK137"/>
      <w:bookmarkStart w:id="231" w:name="OLE_LINK136"/>
      <w:r>
        <w:rPr>
          <w:rFonts w:hint="eastAsia"/>
          <w:shd w:val="clear" w:color="auto" w:fill="FFFFFF"/>
        </w:rPr>
        <w:t>凤尾竹筏</w:t>
      </w:r>
      <w:bookmarkEnd w:id="228"/>
      <w:bookmarkEnd w:id="229"/>
      <w:r>
        <w:rPr>
          <w:rFonts w:hint="eastAsia"/>
          <w:shd w:val="clear" w:color="auto" w:fill="FFFFFF"/>
        </w:rPr>
        <w:t>的筏工身着斗笠蓑衣扮演渔夫，指挥鱼鹰站立于竹筏之上，凤尾竹筏围绕</w:t>
      </w:r>
      <w:r>
        <w:rPr>
          <w:shd w:val="clear" w:color="auto" w:fill="FFFFFF"/>
        </w:rPr>
        <w:t>凤头</w:t>
      </w:r>
      <w:r>
        <w:rPr>
          <w:rFonts w:hint="eastAsia"/>
          <w:shd w:val="clear" w:color="auto" w:fill="FFFFFF"/>
        </w:rPr>
        <w:t>竹筏旋转，随后渔夫指挥</w:t>
      </w:r>
      <w:bookmarkStart w:id="232" w:name="_Hlk198744967"/>
      <w:r>
        <w:rPr>
          <w:rFonts w:hint="eastAsia"/>
          <w:shd w:val="clear" w:color="auto" w:fill="FFFFFF"/>
        </w:rPr>
        <w:t>鱼鹰</w:t>
      </w:r>
      <w:bookmarkEnd w:id="232"/>
      <w:r>
        <w:rPr>
          <w:rFonts w:hint="eastAsia"/>
          <w:shd w:val="clear" w:color="auto" w:fill="FFFFFF"/>
        </w:rPr>
        <w:t>捕鱼，演艺渔猎场景</w:t>
      </w:r>
      <w:bookmarkEnd w:id="230"/>
      <w:bookmarkEnd w:id="231"/>
      <w:r>
        <w:rPr>
          <w:rFonts w:hint="eastAsia"/>
          <w:shd w:val="clear" w:color="auto" w:fill="FFFFFF"/>
        </w:rPr>
        <w:t>，宜引导观众适时鼓掌和激励表演的进行，见图B.</w:t>
      </w:r>
      <w:r>
        <w:rPr>
          <w:shd w:val="clear" w:color="auto" w:fill="FFFFFF"/>
        </w:rPr>
        <w:t>5</w:t>
      </w:r>
      <w:r>
        <w:rPr>
          <w:rFonts w:hint="eastAsia"/>
          <w:shd w:val="clear" w:color="auto" w:fill="FFFFFF"/>
        </w:rPr>
        <w:t>。</w:t>
      </w:r>
    </w:p>
    <w:p w:rsidR="0027388B" w:rsidRDefault="00F53210">
      <w:pPr>
        <w:pStyle w:val="affe"/>
        <w:spacing w:before="120" w:after="120"/>
        <w:rPr>
          <w:shd w:val="clear" w:color="auto" w:fill="FFFFFF"/>
        </w:rPr>
      </w:pPr>
      <w:r>
        <w:rPr>
          <w:rFonts w:hint="eastAsia"/>
          <w:shd w:val="clear" w:color="auto" w:fill="FFFFFF"/>
        </w:rPr>
        <w:t>龙凤</w:t>
      </w:r>
      <w:r>
        <w:rPr>
          <w:shd w:val="clear" w:color="auto" w:fill="FFFFFF"/>
        </w:rPr>
        <w:t>呈现</w:t>
      </w:r>
    </w:p>
    <w:p w:rsidR="0027388B" w:rsidRDefault="00F53210">
      <w:pPr>
        <w:pStyle w:val="afffffa"/>
        <w:ind w:firstLine="420"/>
        <w:rPr>
          <w:color w:val="FF0000"/>
        </w:rPr>
      </w:pPr>
      <w:bookmarkStart w:id="233" w:name="OLE_LINK97"/>
      <w:bookmarkStart w:id="234" w:name="OLE_LINK96"/>
      <w:r>
        <w:rPr>
          <w:rFonts w:hint="eastAsia"/>
          <w:shd w:val="clear" w:color="auto" w:fill="FFFFFF"/>
        </w:rPr>
        <w:t>巨龙抵达洲子后</w:t>
      </w:r>
      <w:r>
        <w:rPr>
          <w:shd w:val="clear" w:color="auto" w:fill="FFFFFF"/>
        </w:rPr>
        <w:t>折返</w:t>
      </w:r>
      <w:r>
        <w:rPr>
          <w:rFonts w:hint="eastAsia"/>
        </w:rPr>
        <w:t>再次</w:t>
      </w:r>
      <w:r>
        <w:t>经过遇龙桥</w:t>
      </w:r>
      <w:r>
        <w:rPr>
          <w:rFonts w:hint="eastAsia"/>
          <w:shd w:val="clear" w:color="auto" w:fill="FFFFFF"/>
        </w:rPr>
        <w:t>时，筏工按照定点位置</w:t>
      </w:r>
      <w:r>
        <w:rPr>
          <w:shd w:val="clear" w:color="auto" w:fill="FFFFFF"/>
        </w:rPr>
        <w:t>使</w:t>
      </w:r>
      <w:r>
        <w:rPr>
          <w:rFonts w:hint="eastAsia"/>
          <w:shd w:val="clear" w:color="auto" w:fill="FFFFFF"/>
        </w:rPr>
        <w:t>龙珠</w:t>
      </w:r>
      <w:r>
        <w:rPr>
          <w:shd w:val="clear" w:color="auto" w:fill="FFFFFF"/>
        </w:rPr>
        <w:t>和</w:t>
      </w:r>
      <w:r>
        <w:rPr>
          <w:rFonts w:hint="eastAsia"/>
          <w:shd w:val="clear" w:color="auto" w:fill="FFFFFF"/>
        </w:rPr>
        <w:t>巨龙缓慢</w:t>
      </w:r>
      <w:r>
        <w:rPr>
          <w:shd w:val="clear" w:color="auto" w:fill="FFFFFF"/>
        </w:rPr>
        <w:t>停下</w:t>
      </w:r>
      <w:r>
        <w:rPr>
          <w:rFonts w:hint="eastAsia"/>
          <w:shd w:val="clear" w:color="auto" w:fill="FFFFFF"/>
        </w:rPr>
        <w:t>，凤凰竹筏从另一方向缓缓划动到</w:t>
      </w:r>
      <w:r>
        <w:rPr>
          <w:shd w:val="clear" w:color="auto" w:fill="FFFFFF"/>
        </w:rPr>
        <w:t>龙珠</w:t>
      </w:r>
      <w:r>
        <w:rPr>
          <w:rFonts w:hint="eastAsia"/>
          <w:shd w:val="clear" w:color="auto" w:fill="FFFFFF"/>
        </w:rPr>
        <w:t>前停下，</w:t>
      </w:r>
      <w:bookmarkStart w:id="235" w:name="OLE_LINK106"/>
      <w:bookmarkStart w:id="236" w:name="OLE_LINK107"/>
      <w:r>
        <w:rPr>
          <w:rFonts w:hint="eastAsia"/>
          <w:shd w:val="clear" w:color="auto" w:fill="FFFFFF"/>
        </w:rPr>
        <w:t>演艺</w:t>
      </w:r>
      <w:r>
        <w:rPr>
          <w:shd w:val="clear" w:color="auto" w:fill="FFFFFF"/>
        </w:rPr>
        <w:t>龙凤呈祥画面</w:t>
      </w:r>
      <w:bookmarkEnd w:id="233"/>
      <w:bookmarkEnd w:id="234"/>
      <w:bookmarkEnd w:id="235"/>
      <w:bookmarkEnd w:id="236"/>
      <w:r>
        <w:rPr>
          <w:rFonts w:hint="eastAsia"/>
          <w:shd w:val="clear" w:color="auto" w:fill="FFFFFF"/>
        </w:rPr>
        <w:t>，宜引导观众祈福许愿，见图B.</w:t>
      </w:r>
      <w:r>
        <w:rPr>
          <w:shd w:val="clear" w:color="auto" w:fill="FFFFFF"/>
        </w:rPr>
        <w:t>6。</w:t>
      </w:r>
    </w:p>
    <w:bookmarkEnd w:id="212"/>
    <w:bookmarkEnd w:id="213"/>
    <w:bookmarkEnd w:id="221"/>
    <w:bookmarkEnd w:id="222"/>
    <w:p w:rsidR="0027388B" w:rsidRDefault="00F53210">
      <w:pPr>
        <w:pStyle w:val="affe"/>
        <w:spacing w:before="120" w:after="120"/>
      </w:pPr>
      <w:r>
        <w:rPr>
          <w:rFonts w:hint="eastAsia"/>
        </w:rPr>
        <w:t>烟花表演</w:t>
      </w:r>
    </w:p>
    <w:p w:rsidR="0027388B" w:rsidRDefault="00F53210">
      <w:pPr>
        <w:pStyle w:val="afffffa"/>
        <w:ind w:firstLine="420"/>
      </w:pPr>
      <w:r>
        <w:rPr>
          <w:rFonts w:hint="eastAsia"/>
        </w:rPr>
        <w:t>宜在巨龙巡游过程中以及结束时进行</w:t>
      </w:r>
      <w:bookmarkStart w:id="237" w:name="OLE_LINK113"/>
      <w:bookmarkStart w:id="238" w:name="OLE_LINK114"/>
      <w:r>
        <w:rPr>
          <w:rFonts w:hint="eastAsia"/>
        </w:rPr>
        <w:t>烟花</w:t>
      </w:r>
      <w:r>
        <w:t>表演</w:t>
      </w:r>
      <w:bookmarkEnd w:id="237"/>
      <w:bookmarkEnd w:id="238"/>
      <w:r>
        <w:rPr>
          <w:rFonts w:hint="eastAsia"/>
        </w:rPr>
        <w:t>，应引导观众在安全区域有序观赏</w:t>
      </w:r>
      <w:r>
        <w:t>。</w:t>
      </w:r>
    </w:p>
    <w:p w:rsidR="0027388B" w:rsidRDefault="00F53210">
      <w:pPr>
        <w:pStyle w:val="affd"/>
        <w:spacing w:before="120" w:after="120"/>
      </w:pPr>
      <w:bookmarkStart w:id="239" w:name="_Toc197532040"/>
      <w:bookmarkStart w:id="240" w:name="_Toc198040381"/>
      <w:bookmarkStart w:id="241" w:name="_Toc198048929"/>
      <w:bookmarkStart w:id="242" w:name="_Toc198040720"/>
      <w:bookmarkStart w:id="243" w:name="_Toc199520930"/>
      <w:bookmarkEnd w:id="208"/>
      <w:bookmarkEnd w:id="209"/>
      <w:bookmarkEnd w:id="210"/>
      <w:bookmarkEnd w:id="211"/>
      <w:r>
        <w:rPr>
          <w:rFonts w:hint="eastAsia"/>
        </w:rPr>
        <w:t>演艺结束</w:t>
      </w:r>
      <w:bookmarkEnd w:id="239"/>
      <w:bookmarkEnd w:id="240"/>
      <w:bookmarkEnd w:id="241"/>
      <w:bookmarkEnd w:id="242"/>
      <w:bookmarkEnd w:id="243"/>
    </w:p>
    <w:p w:rsidR="0027388B" w:rsidRDefault="00F53210">
      <w:pPr>
        <w:pStyle w:val="afffffffff6"/>
      </w:pPr>
      <w:bookmarkStart w:id="244" w:name="OLE_LINK138"/>
      <w:bookmarkStart w:id="245" w:name="OLE_LINK139"/>
      <w:r>
        <w:rPr>
          <w:shd w:val="clear" w:color="auto" w:fill="FFFFFF"/>
        </w:rPr>
        <w:t>巨龙</w:t>
      </w:r>
      <w:r>
        <w:rPr>
          <w:rFonts w:hint="eastAsia"/>
          <w:shd w:val="clear" w:color="auto" w:fill="FFFFFF"/>
        </w:rPr>
        <w:t>返回</w:t>
      </w:r>
      <w:r>
        <w:rPr>
          <w:shd w:val="clear" w:color="auto" w:fill="FFFFFF"/>
        </w:rPr>
        <w:t>到</w:t>
      </w:r>
      <w:r>
        <w:rPr>
          <w:rFonts w:hint="eastAsia"/>
          <w:shd w:val="clear" w:color="auto" w:fill="FFFFFF"/>
        </w:rPr>
        <w:t>下筏区后</w:t>
      </w:r>
      <w:bookmarkEnd w:id="244"/>
      <w:bookmarkEnd w:id="245"/>
      <w:r>
        <w:rPr>
          <w:rFonts w:hint="eastAsia"/>
          <w:shd w:val="clear" w:color="auto" w:fill="FFFFFF"/>
        </w:rPr>
        <w:t>，筏工应</w:t>
      </w:r>
      <w:r>
        <w:rPr>
          <w:shd w:val="clear" w:color="auto" w:fill="FFFFFF"/>
        </w:rPr>
        <w:t>有序</w:t>
      </w:r>
      <w:r>
        <w:rPr>
          <w:rFonts w:hint="eastAsia"/>
          <w:shd w:val="clear" w:color="auto" w:fill="FFFFFF"/>
        </w:rPr>
        <w:t>、</w:t>
      </w:r>
      <w:r>
        <w:rPr>
          <w:shd w:val="clear" w:color="auto" w:fill="FFFFFF"/>
        </w:rPr>
        <w:t>平稳</w:t>
      </w:r>
      <w:r>
        <w:rPr>
          <w:rFonts w:hint="eastAsia"/>
          <w:shd w:val="clear" w:color="auto" w:fill="FFFFFF"/>
        </w:rPr>
        <w:t>地</w:t>
      </w:r>
      <w:r>
        <w:rPr>
          <w:shd w:val="clear" w:color="auto" w:fill="FFFFFF"/>
        </w:rPr>
        <w:t>将竹筏停靠岸边，</w:t>
      </w:r>
      <w:r>
        <w:rPr>
          <w:rFonts w:hint="eastAsia"/>
        </w:rPr>
        <w:t>引导观众下</w:t>
      </w:r>
      <w:r>
        <w:t>筏</w:t>
      </w:r>
      <w:r>
        <w:rPr>
          <w:rFonts w:hint="eastAsia"/>
        </w:rPr>
        <w:t>、</w:t>
      </w:r>
      <w:r>
        <w:t>退场</w:t>
      </w:r>
      <w:r>
        <w:rPr>
          <w:shd w:val="clear" w:color="auto" w:fill="FFFFFF"/>
        </w:rPr>
        <w:t>。</w:t>
      </w:r>
    </w:p>
    <w:p w:rsidR="0027388B" w:rsidRDefault="00F53210">
      <w:pPr>
        <w:pStyle w:val="afffffffff6"/>
      </w:pPr>
      <w:r>
        <w:rPr>
          <w:rFonts w:hint="eastAsia"/>
        </w:rPr>
        <w:t>服务人员应引导观演区域的观众有序退场。</w:t>
      </w:r>
    </w:p>
    <w:p w:rsidR="0027388B" w:rsidRDefault="00F53210">
      <w:pPr>
        <w:pStyle w:val="affc"/>
        <w:spacing w:before="240" w:after="240"/>
      </w:pPr>
      <w:bookmarkStart w:id="246" w:name="_Toc198040382"/>
      <w:bookmarkStart w:id="247" w:name="_Toc197532041"/>
      <w:bookmarkStart w:id="248" w:name="_Toc198048930"/>
      <w:bookmarkStart w:id="249" w:name="_Toc198040721"/>
      <w:bookmarkStart w:id="250" w:name="_Toc199520931"/>
      <w:r>
        <w:rPr>
          <w:rFonts w:hint="eastAsia"/>
        </w:rPr>
        <w:t>其他服务</w:t>
      </w:r>
      <w:bookmarkEnd w:id="246"/>
      <w:bookmarkEnd w:id="247"/>
      <w:bookmarkEnd w:id="248"/>
      <w:bookmarkEnd w:id="249"/>
      <w:bookmarkEnd w:id="250"/>
    </w:p>
    <w:p w:rsidR="0027388B" w:rsidRDefault="00F53210">
      <w:pPr>
        <w:pStyle w:val="afffffffff3"/>
      </w:pPr>
      <w:r>
        <w:rPr>
          <w:rFonts w:hint="eastAsia"/>
        </w:rPr>
        <w:t>观众中心服务应符合</w:t>
      </w:r>
      <w:r>
        <w:t>GB/T 31383</w:t>
      </w:r>
      <w:r>
        <w:rPr>
          <w:rFonts w:hint="eastAsia"/>
        </w:rPr>
        <w:t>的规定。购物服务应符合</w:t>
      </w:r>
      <w:r>
        <w:t>GB/T 26356</w:t>
      </w:r>
      <w:r>
        <w:rPr>
          <w:rFonts w:hint="eastAsia"/>
        </w:rPr>
        <w:t>的规定。</w:t>
      </w:r>
      <w:bookmarkStart w:id="251" w:name="_Toc124439863"/>
      <w:r>
        <w:rPr>
          <w:rFonts w:hint="eastAsia"/>
        </w:rPr>
        <w:t>停车场、卫生保洁、咨询</w:t>
      </w:r>
      <w:bookmarkEnd w:id="251"/>
      <w:r>
        <w:rPr>
          <w:rFonts w:hint="eastAsia"/>
        </w:rPr>
        <w:t>、医疗急救等服务应符合GB/T 32941.3的规定。</w:t>
      </w:r>
    </w:p>
    <w:p w:rsidR="0027388B" w:rsidRDefault="00F53210">
      <w:pPr>
        <w:pStyle w:val="afffffffff3"/>
      </w:pPr>
      <w:r>
        <w:rPr>
          <w:rFonts w:hint="eastAsia"/>
        </w:rPr>
        <w:t>宜提供包括雨伞、雨衣、拐杖、轮椅、移动电源（临时借用）等服务。</w:t>
      </w:r>
    </w:p>
    <w:p w:rsidR="0027388B" w:rsidRDefault="00F53210">
      <w:pPr>
        <w:pStyle w:val="afffffffff3"/>
      </w:pPr>
      <w:bookmarkStart w:id="252" w:name="OLE_LINK34"/>
      <w:bookmarkStart w:id="253" w:name="OLE_LINK35"/>
      <w:r>
        <w:rPr>
          <w:rFonts w:hint="eastAsia"/>
        </w:rPr>
        <w:lastRenderedPageBreak/>
        <w:t>观演区域应能满足观众观演需要，在显著位置应悬挂标识指引牌。</w:t>
      </w:r>
    </w:p>
    <w:p w:rsidR="0027388B" w:rsidRDefault="00F53210">
      <w:pPr>
        <w:pStyle w:val="afffffffff3"/>
      </w:pPr>
      <w:r>
        <w:rPr>
          <w:rFonts w:hint="eastAsia"/>
        </w:rPr>
        <w:t>观演区域应保持干净、整洁，每场</w:t>
      </w:r>
      <w:bookmarkStart w:id="254" w:name="OLE_LINK112"/>
      <w:bookmarkStart w:id="255" w:name="OLE_LINK111"/>
      <w:r>
        <w:rPr>
          <w:rFonts w:hint="eastAsia"/>
        </w:rPr>
        <w:t>演艺</w:t>
      </w:r>
      <w:bookmarkEnd w:id="254"/>
      <w:bookmarkEnd w:id="255"/>
      <w:r>
        <w:rPr>
          <w:rFonts w:hint="eastAsia"/>
        </w:rPr>
        <w:t>前进行垃圾、水渍等的清理，演艺后应及时清理垃圾。</w:t>
      </w:r>
    </w:p>
    <w:p w:rsidR="0027388B" w:rsidRDefault="00F53210" w:rsidP="00226E5B">
      <w:pPr>
        <w:pStyle w:val="affc"/>
        <w:spacing w:before="240" w:after="240"/>
      </w:pPr>
      <w:bookmarkStart w:id="256" w:name="_Toc124439864"/>
      <w:bookmarkStart w:id="257" w:name="_Toc198040383"/>
      <w:bookmarkStart w:id="258" w:name="_Toc198048931"/>
      <w:bookmarkStart w:id="259" w:name="_Toc197532042"/>
      <w:bookmarkStart w:id="260" w:name="_Toc198040722"/>
      <w:bookmarkStart w:id="261" w:name="_Toc122982392"/>
      <w:bookmarkStart w:id="262" w:name="_Toc199520932"/>
      <w:bookmarkEnd w:id="252"/>
      <w:bookmarkEnd w:id="253"/>
      <w:r>
        <w:rPr>
          <w:rFonts w:hint="eastAsia"/>
        </w:rPr>
        <w:t>安全管理</w:t>
      </w:r>
      <w:bookmarkEnd w:id="256"/>
      <w:bookmarkEnd w:id="257"/>
      <w:bookmarkEnd w:id="258"/>
      <w:bookmarkEnd w:id="259"/>
      <w:bookmarkEnd w:id="260"/>
      <w:bookmarkEnd w:id="261"/>
      <w:bookmarkEnd w:id="262"/>
    </w:p>
    <w:p w:rsidR="0027388B" w:rsidRDefault="00F53210">
      <w:pPr>
        <w:pStyle w:val="affd"/>
        <w:spacing w:before="120" w:after="120"/>
      </w:pPr>
      <w:bookmarkStart w:id="263" w:name="_Toc198048933"/>
      <w:bookmarkStart w:id="264" w:name="_Toc198040724"/>
      <w:bookmarkStart w:id="265" w:name="_Toc197532044"/>
      <w:bookmarkStart w:id="266" w:name="_Toc198040385"/>
      <w:bookmarkStart w:id="267" w:name="_Toc199520933"/>
      <w:r>
        <w:rPr>
          <w:rFonts w:hint="eastAsia"/>
        </w:rPr>
        <w:t>安全保卫</w:t>
      </w:r>
      <w:bookmarkEnd w:id="263"/>
      <w:bookmarkEnd w:id="264"/>
      <w:bookmarkEnd w:id="265"/>
      <w:bookmarkEnd w:id="266"/>
      <w:bookmarkEnd w:id="267"/>
    </w:p>
    <w:p w:rsidR="0027388B" w:rsidRDefault="00F53210">
      <w:pPr>
        <w:pStyle w:val="afffffffff6"/>
      </w:pPr>
      <w:r>
        <w:rPr>
          <w:rFonts w:hint="eastAsia"/>
        </w:rPr>
        <w:t>人员管控应符合GB/T 33170.2的规定。</w:t>
      </w:r>
    </w:p>
    <w:p w:rsidR="0027388B" w:rsidRDefault="00F53210">
      <w:pPr>
        <w:pStyle w:val="afffffffff6"/>
      </w:pPr>
      <w:r>
        <w:rPr>
          <w:rFonts w:hint="eastAsia"/>
        </w:rPr>
        <w:t>应符合《大型群众性活动安全管理条例》的规定。</w:t>
      </w:r>
    </w:p>
    <w:p w:rsidR="0027388B" w:rsidRDefault="00F53210">
      <w:pPr>
        <w:pStyle w:val="afffffffff6"/>
      </w:pPr>
      <w:r>
        <w:rPr>
          <w:rFonts w:hint="eastAsia"/>
        </w:rPr>
        <w:t>建立安全保卫工作制度，应</w:t>
      </w:r>
      <w:r>
        <w:t>配备</w:t>
      </w:r>
      <w:r>
        <w:rPr>
          <w:rFonts w:hint="eastAsia"/>
        </w:rPr>
        <w:t>不少于</w:t>
      </w:r>
      <w:r>
        <w:t>20</w:t>
      </w:r>
      <w:r>
        <w:rPr>
          <w:rFonts w:hint="eastAsia"/>
        </w:rPr>
        <w:t>名安保人员维护演艺现场秩序，及时处理突发性群体事件和治安纠纷并及时上报主管领导，重大节假日应根据</w:t>
      </w:r>
      <w:r>
        <w:t>观众数量</w:t>
      </w:r>
      <w:r>
        <w:rPr>
          <w:rFonts w:hint="eastAsia"/>
        </w:rPr>
        <w:t>情况适当增加安保人员。</w:t>
      </w:r>
    </w:p>
    <w:p w:rsidR="0027388B" w:rsidRDefault="00F53210">
      <w:pPr>
        <w:pStyle w:val="afffffffff6"/>
      </w:pPr>
      <w:r>
        <w:rPr>
          <w:rFonts w:hint="eastAsia"/>
        </w:rPr>
        <w:t>巨龙巡游过程应在两侧配备救援船和水上救援人员，岸边配备陆上救援人员，</w:t>
      </w:r>
      <w:r>
        <w:t>救援人员</w:t>
      </w:r>
      <w:r>
        <w:rPr>
          <w:rFonts w:hint="eastAsia"/>
        </w:rPr>
        <w:t>不少于4名</w:t>
      </w:r>
      <w:r>
        <w:t>。</w:t>
      </w:r>
    </w:p>
    <w:p w:rsidR="0027388B" w:rsidRDefault="00F53210">
      <w:pPr>
        <w:pStyle w:val="afffffffff6"/>
      </w:pPr>
      <w:r>
        <w:rPr>
          <w:rFonts w:hint="eastAsia"/>
        </w:rPr>
        <w:t>应在岸上观演区域上设观众隔离带，岸上观演区域入口处应有必要的安全检查环节及清晰提示。</w:t>
      </w:r>
    </w:p>
    <w:p w:rsidR="0027388B" w:rsidRDefault="00F53210">
      <w:pPr>
        <w:pStyle w:val="afffffffff6"/>
      </w:pPr>
      <w:bookmarkStart w:id="268" w:name="OLE_LINK140"/>
      <w:bookmarkStart w:id="269" w:name="OLE_LINK141"/>
      <w:r>
        <w:rPr>
          <w:rFonts w:hint="eastAsia"/>
        </w:rPr>
        <w:t>观演区域应分设观众进场和退场通道，重大节假日应设岸边通道。</w:t>
      </w:r>
    </w:p>
    <w:p w:rsidR="0027388B" w:rsidRDefault="00F53210">
      <w:pPr>
        <w:pStyle w:val="affd"/>
        <w:spacing w:before="120" w:after="120"/>
      </w:pPr>
      <w:bookmarkStart w:id="270" w:name="_Toc198040386"/>
      <w:bookmarkStart w:id="271" w:name="_Toc197532045"/>
      <w:bookmarkStart w:id="272" w:name="_Toc198040725"/>
      <w:bookmarkStart w:id="273" w:name="_Toc198048934"/>
      <w:bookmarkStart w:id="274" w:name="_Toc199520934"/>
      <w:bookmarkEnd w:id="268"/>
      <w:bookmarkEnd w:id="269"/>
      <w:r>
        <w:rPr>
          <w:rFonts w:hint="eastAsia"/>
        </w:rPr>
        <w:t>设施设备安全、消防安全</w:t>
      </w:r>
      <w:bookmarkEnd w:id="270"/>
      <w:bookmarkEnd w:id="271"/>
      <w:bookmarkEnd w:id="272"/>
      <w:bookmarkEnd w:id="273"/>
      <w:bookmarkEnd w:id="274"/>
    </w:p>
    <w:p w:rsidR="0027388B" w:rsidRDefault="00F53210">
      <w:pPr>
        <w:pStyle w:val="afffffffff6"/>
      </w:pPr>
      <w:r>
        <w:rPr>
          <w:rFonts w:hint="eastAsia"/>
        </w:rPr>
        <w:t>演艺场所的布局和安全导向标识应符合GB/T 33170.3的规定。</w:t>
      </w:r>
    </w:p>
    <w:p w:rsidR="0027388B" w:rsidRDefault="00F53210">
      <w:pPr>
        <w:pStyle w:val="afffffffff6"/>
      </w:pPr>
      <w:r>
        <w:rPr>
          <w:rFonts w:hint="eastAsia"/>
        </w:rPr>
        <w:t>应配备救生衣、救生圈，救生衣应符合GB/T 32227的规定，救生圈应符合GB/T 4302的规定。</w:t>
      </w:r>
    </w:p>
    <w:p w:rsidR="0027388B" w:rsidRDefault="00F53210">
      <w:pPr>
        <w:pStyle w:val="afffffffff6"/>
      </w:pPr>
      <w:r>
        <w:rPr>
          <w:rFonts w:hint="eastAsia"/>
        </w:rPr>
        <w:t>设施安全、消防安全应符合</w:t>
      </w:r>
      <w:bookmarkStart w:id="275" w:name="OLE_LINK79"/>
      <w:bookmarkStart w:id="276" w:name="OLE_LINK78"/>
      <w:r>
        <w:rPr>
          <w:rFonts w:hint="eastAsia"/>
        </w:rPr>
        <w:t>GB/T 32941.1</w:t>
      </w:r>
      <w:bookmarkEnd w:id="275"/>
      <w:bookmarkEnd w:id="276"/>
      <w:r>
        <w:rPr>
          <w:rFonts w:hint="eastAsia"/>
        </w:rPr>
        <w:t>的要求。</w:t>
      </w:r>
    </w:p>
    <w:p w:rsidR="0027388B" w:rsidRDefault="00F53210">
      <w:pPr>
        <w:pStyle w:val="affd"/>
        <w:spacing w:before="120" w:after="120"/>
      </w:pPr>
      <w:bookmarkStart w:id="277" w:name="_Toc198048935"/>
      <w:bookmarkStart w:id="278" w:name="_Toc198040387"/>
      <w:bookmarkStart w:id="279" w:name="_Toc198040726"/>
      <w:bookmarkStart w:id="280" w:name="_Toc197532046"/>
      <w:bookmarkStart w:id="281" w:name="_Toc199520935"/>
      <w:r>
        <w:rPr>
          <w:rFonts w:hint="eastAsia"/>
        </w:rPr>
        <w:t>安全应急</w:t>
      </w:r>
      <w:bookmarkEnd w:id="277"/>
      <w:bookmarkEnd w:id="278"/>
      <w:bookmarkEnd w:id="279"/>
      <w:bookmarkEnd w:id="280"/>
      <w:bookmarkEnd w:id="281"/>
    </w:p>
    <w:p w:rsidR="0027388B" w:rsidRDefault="00F53210">
      <w:pPr>
        <w:pStyle w:val="afffffa"/>
        <w:ind w:firstLine="420"/>
      </w:pPr>
      <w:r>
        <w:rPr>
          <w:rFonts w:hint="eastAsia"/>
        </w:rPr>
        <w:t>应</w:t>
      </w:r>
      <w:bookmarkStart w:id="282" w:name="OLE_LINK49"/>
      <w:bookmarkStart w:id="283" w:name="OLE_LINK50"/>
      <w:r>
        <w:rPr>
          <w:rFonts w:hint="eastAsia"/>
        </w:rPr>
        <w:t>符合</w:t>
      </w:r>
      <w:r>
        <w:t>LB/T 045</w:t>
      </w:r>
      <w:r>
        <w:rPr>
          <w:rFonts w:hint="eastAsia"/>
        </w:rPr>
        <w:t>的</w:t>
      </w:r>
      <w:r>
        <w:t>规定</w:t>
      </w:r>
      <w:bookmarkStart w:id="284" w:name="OLE_LINK45"/>
      <w:bookmarkStart w:id="285" w:name="OLE_LINK46"/>
      <w:bookmarkEnd w:id="282"/>
      <w:bookmarkEnd w:id="283"/>
      <w:r>
        <w:rPr>
          <w:rFonts w:hint="eastAsia"/>
        </w:rPr>
        <w:t>。</w:t>
      </w:r>
    </w:p>
    <w:p w:rsidR="0027388B" w:rsidRDefault="00F53210">
      <w:pPr>
        <w:pStyle w:val="affd"/>
        <w:spacing w:before="120" w:after="120"/>
      </w:pPr>
      <w:bookmarkStart w:id="286" w:name="_Toc197532047"/>
      <w:bookmarkStart w:id="287" w:name="_Toc198040727"/>
      <w:bookmarkStart w:id="288" w:name="_Toc198040388"/>
      <w:bookmarkStart w:id="289" w:name="_Toc198048936"/>
      <w:bookmarkStart w:id="290" w:name="_Toc199520936"/>
      <w:bookmarkEnd w:id="284"/>
      <w:bookmarkEnd w:id="285"/>
      <w:r>
        <w:rPr>
          <w:rFonts w:hint="eastAsia"/>
        </w:rPr>
        <w:t>医疗救助</w:t>
      </w:r>
      <w:bookmarkEnd w:id="286"/>
      <w:bookmarkEnd w:id="287"/>
      <w:bookmarkEnd w:id="288"/>
      <w:bookmarkEnd w:id="289"/>
      <w:bookmarkEnd w:id="290"/>
    </w:p>
    <w:p w:rsidR="0027388B" w:rsidRDefault="00F53210">
      <w:pPr>
        <w:pStyle w:val="afffffffff6"/>
      </w:pPr>
      <w:bookmarkStart w:id="291" w:name="OLE_LINK47"/>
      <w:bookmarkStart w:id="292" w:name="OLE_LINK48"/>
      <w:r>
        <w:rPr>
          <w:rFonts w:hAnsi="Calibri" w:hint="eastAsia"/>
        </w:rPr>
        <w:t>应</w:t>
      </w:r>
      <w:r>
        <w:rPr>
          <w:rFonts w:hint="eastAsia"/>
        </w:rPr>
        <w:t>符合</w:t>
      </w:r>
      <w:r>
        <w:t>LB/T 045</w:t>
      </w:r>
      <w:r>
        <w:rPr>
          <w:rFonts w:hint="eastAsia"/>
        </w:rPr>
        <w:t>的</w:t>
      </w:r>
      <w:r>
        <w:t>规定</w:t>
      </w:r>
      <w:r>
        <w:rPr>
          <w:rFonts w:hint="eastAsia"/>
        </w:rPr>
        <w:t>。</w:t>
      </w:r>
    </w:p>
    <w:p w:rsidR="0027388B" w:rsidRDefault="00F53210">
      <w:pPr>
        <w:pStyle w:val="afffffffff6"/>
      </w:pPr>
      <w:r>
        <w:rPr>
          <w:rFonts w:hint="eastAsia"/>
        </w:rPr>
        <w:t>应设置相关的医疗救助指示牌，标明求救电话及就近的医疗机构。</w:t>
      </w:r>
    </w:p>
    <w:p w:rsidR="0027388B" w:rsidRDefault="00F53210">
      <w:pPr>
        <w:pStyle w:val="afffffffff6"/>
      </w:pPr>
      <w:r>
        <w:rPr>
          <w:rFonts w:hint="eastAsia"/>
        </w:rPr>
        <w:t>宜与镇级及以上医疗机构签订合作协议。</w:t>
      </w:r>
    </w:p>
    <w:p w:rsidR="0027388B" w:rsidRDefault="00F53210">
      <w:pPr>
        <w:pStyle w:val="affc"/>
        <w:spacing w:before="240" w:after="240"/>
      </w:pPr>
      <w:bookmarkStart w:id="293" w:name="_Toc122982393"/>
      <w:bookmarkStart w:id="294" w:name="_Toc124439865"/>
      <w:bookmarkStart w:id="295" w:name="_Toc197532048"/>
      <w:bookmarkStart w:id="296" w:name="_Toc198048937"/>
      <w:bookmarkStart w:id="297" w:name="_Toc198040389"/>
      <w:bookmarkStart w:id="298" w:name="_Toc198040728"/>
      <w:bookmarkStart w:id="299" w:name="_Toc199520937"/>
      <w:bookmarkEnd w:id="291"/>
      <w:bookmarkEnd w:id="292"/>
      <w:r>
        <w:rPr>
          <w:rFonts w:hint="eastAsia"/>
        </w:rPr>
        <w:t>服务监督</w:t>
      </w:r>
      <w:bookmarkEnd w:id="293"/>
      <w:bookmarkEnd w:id="294"/>
      <w:bookmarkEnd w:id="295"/>
      <w:r>
        <w:rPr>
          <w:rFonts w:hint="eastAsia"/>
        </w:rPr>
        <w:t>与改进</w:t>
      </w:r>
      <w:bookmarkEnd w:id="296"/>
      <w:bookmarkEnd w:id="297"/>
      <w:bookmarkEnd w:id="298"/>
      <w:bookmarkEnd w:id="299"/>
    </w:p>
    <w:p w:rsidR="0027388B" w:rsidRDefault="00F53210">
      <w:pPr>
        <w:pStyle w:val="afffffffff3"/>
      </w:pPr>
      <w:bookmarkStart w:id="300" w:name="OLE_LINK51"/>
      <w:bookmarkStart w:id="301" w:name="OLE_LINK52"/>
      <w:r>
        <w:rPr>
          <w:rFonts w:hint="eastAsia"/>
        </w:rPr>
        <w:t>应健全服务质量管理制度,在醒目位置公布投诉电话和意见箱,并定期开展观众满意度调查。</w:t>
      </w:r>
    </w:p>
    <w:p w:rsidR="0027388B" w:rsidRDefault="00F53210">
      <w:pPr>
        <w:pStyle w:val="afffffffff3"/>
      </w:pPr>
      <w:r>
        <w:rPr>
          <w:rFonts w:hint="eastAsia"/>
        </w:rPr>
        <w:t>根据开展的观众满意度调查结果和观众提出的意见,提出改进措施并予以实施,持续改进服务质量。</w:t>
      </w:r>
    </w:p>
    <w:p w:rsidR="0027388B" w:rsidRDefault="00F53210">
      <w:pPr>
        <w:pStyle w:val="afffffffff3"/>
      </w:pPr>
      <w:r>
        <w:rPr>
          <w:rFonts w:hint="eastAsia"/>
        </w:rPr>
        <w:t>投诉处理应符合LB/T 063的要求，做好演艺服务日志记录及汇总工作。</w:t>
      </w:r>
    </w:p>
    <w:p w:rsidR="0027388B" w:rsidRDefault="0027388B">
      <w:pPr>
        <w:pStyle w:val="afffffa"/>
        <w:ind w:firstLine="420"/>
      </w:pPr>
    </w:p>
    <w:p w:rsidR="0027388B" w:rsidRDefault="0027388B">
      <w:pPr>
        <w:pStyle w:val="afffffa"/>
        <w:ind w:firstLine="420"/>
      </w:pPr>
    </w:p>
    <w:p w:rsidR="0027388B" w:rsidRDefault="0027388B">
      <w:pPr>
        <w:pStyle w:val="afffffa"/>
        <w:ind w:firstLine="420"/>
      </w:pPr>
    </w:p>
    <w:p w:rsidR="0027388B" w:rsidRDefault="0027388B">
      <w:pPr>
        <w:pStyle w:val="afffffa"/>
        <w:ind w:firstLine="420"/>
      </w:pPr>
    </w:p>
    <w:p w:rsidR="0027388B" w:rsidRDefault="0027388B">
      <w:pPr>
        <w:pStyle w:val="afffffa"/>
        <w:ind w:firstLine="420"/>
      </w:pPr>
    </w:p>
    <w:p w:rsidR="0027388B" w:rsidRDefault="0027388B">
      <w:pPr>
        <w:pStyle w:val="afffffa"/>
        <w:ind w:firstLine="420"/>
      </w:pPr>
    </w:p>
    <w:p w:rsidR="0027388B" w:rsidRDefault="0027388B">
      <w:pPr>
        <w:pStyle w:val="afffffa"/>
        <w:ind w:firstLine="420"/>
        <w:sectPr w:rsidR="0027388B" w:rsidSect="00226E5B">
          <w:headerReference w:type="even" r:id="rId25"/>
          <w:headerReference w:type="default" r:id="rId26"/>
          <w:footerReference w:type="even" r:id="rId27"/>
          <w:footerReference w:type="default" r:id="rId28"/>
          <w:pgSz w:w="11906" w:h="16838"/>
          <w:pgMar w:top="1928" w:right="1134" w:bottom="1134" w:left="1134" w:header="1418" w:footer="1134" w:gutter="284"/>
          <w:pgNumType w:start="1"/>
          <w:cols w:space="425"/>
          <w:formProt w:val="0"/>
          <w:docGrid w:linePitch="312"/>
        </w:sectPr>
      </w:pPr>
    </w:p>
    <w:p w:rsidR="0027388B" w:rsidRDefault="0027388B">
      <w:pPr>
        <w:pStyle w:val="af8"/>
      </w:pPr>
      <w:bookmarkStart w:id="302" w:name="BookMark5"/>
      <w:bookmarkEnd w:id="32"/>
    </w:p>
    <w:p w:rsidR="0027388B" w:rsidRDefault="0027388B">
      <w:pPr>
        <w:pStyle w:val="afe"/>
      </w:pPr>
    </w:p>
    <w:p w:rsidR="0027388B" w:rsidRDefault="00F53210">
      <w:pPr>
        <w:pStyle w:val="aff3"/>
        <w:spacing w:after="120"/>
      </w:pPr>
      <w:r>
        <w:br/>
      </w:r>
      <w:bookmarkStart w:id="303" w:name="_Toc199520938"/>
      <w:r>
        <w:rPr>
          <w:rFonts w:hint="eastAsia"/>
        </w:rPr>
        <w:t>（资料性）</w:t>
      </w:r>
      <w:r>
        <w:br/>
      </w:r>
      <w:r>
        <w:rPr>
          <w:rFonts w:hint="eastAsia"/>
        </w:rPr>
        <w:t>演出道具图片</w:t>
      </w:r>
      <w:bookmarkEnd w:id="303"/>
    </w:p>
    <w:p w:rsidR="0027388B" w:rsidRDefault="00F53210">
      <w:pPr>
        <w:pStyle w:val="afffffa"/>
        <w:ind w:firstLine="420"/>
      </w:pPr>
      <w:r>
        <w:rPr>
          <w:rFonts w:hint="eastAsia"/>
        </w:rPr>
        <w:t>巨龙造型见图A</w:t>
      </w:r>
      <w:r>
        <w:t>.1</w:t>
      </w:r>
      <w:r>
        <w:rPr>
          <w:rFonts w:hint="eastAsia"/>
        </w:rPr>
        <w:t>，凤凰造型见图A</w:t>
      </w:r>
      <w:r>
        <w:t>.2</w:t>
      </w:r>
      <w:r>
        <w:rPr>
          <w:rFonts w:hint="eastAsia"/>
        </w:rPr>
        <w:t>。</w:t>
      </w:r>
    </w:p>
    <w:p w:rsidR="0027388B" w:rsidRDefault="00F53210">
      <w:pPr>
        <w:pStyle w:val="afffffa"/>
        <w:ind w:firstLine="420"/>
        <w:jc w:val="center"/>
      </w:pPr>
      <w:r>
        <w:rPr>
          <w:noProof/>
        </w:rPr>
        <w:drawing>
          <wp:inline distT="0" distB="0" distL="0" distR="0" wp14:anchorId="3BCEF6E9" wp14:editId="0DE3202A">
            <wp:extent cx="4512945" cy="3382010"/>
            <wp:effectExtent l="0" t="0" r="1905"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a:stretch>
                      <a:fillRect/>
                    </a:stretch>
                  </pic:blipFill>
                  <pic:spPr>
                    <a:xfrm>
                      <a:off x="0" y="0"/>
                      <a:ext cx="4521229" cy="3388263"/>
                    </a:xfrm>
                    <a:prstGeom prst="rect">
                      <a:avLst/>
                    </a:prstGeom>
                  </pic:spPr>
                </pic:pic>
              </a:graphicData>
            </a:graphic>
          </wp:inline>
        </w:drawing>
      </w:r>
    </w:p>
    <w:p w:rsidR="0027388B" w:rsidRDefault="00F53210">
      <w:pPr>
        <w:pStyle w:val="af9"/>
        <w:spacing w:before="120" w:after="120"/>
      </w:pPr>
      <w:r>
        <w:rPr>
          <w:rFonts w:hint="eastAsia"/>
        </w:rPr>
        <w:t>巨龙造型</w:t>
      </w:r>
    </w:p>
    <w:p w:rsidR="0027388B" w:rsidRDefault="00F53210">
      <w:pPr>
        <w:pStyle w:val="afffffa"/>
        <w:ind w:firstLine="420"/>
        <w:jc w:val="center"/>
      </w:pPr>
      <w:r>
        <w:rPr>
          <w:noProof/>
        </w:rPr>
        <w:drawing>
          <wp:inline distT="0" distB="0" distL="0" distR="0" wp14:anchorId="5D55A4BA" wp14:editId="399D59A0">
            <wp:extent cx="4575175" cy="3426460"/>
            <wp:effectExtent l="0" t="0" r="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a:stretch>
                      <a:fillRect/>
                    </a:stretch>
                  </pic:blipFill>
                  <pic:spPr>
                    <a:xfrm>
                      <a:off x="0" y="0"/>
                      <a:ext cx="4579047" cy="3429145"/>
                    </a:xfrm>
                    <a:prstGeom prst="rect">
                      <a:avLst/>
                    </a:prstGeom>
                  </pic:spPr>
                </pic:pic>
              </a:graphicData>
            </a:graphic>
          </wp:inline>
        </w:drawing>
      </w:r>
    </w:p>
    <w:p w:rsidR="0027388B" w:rsidRDefault="00F53210">
      <w:pPr>
        <w:pStyle w:val="af9"/>
        <w:spacing w:before="120" w:after="120"/>
      </w:pPr>
      <w:r>
        <w:rPr>
          <w:rFonts w:hint="eastAsia"/>
        </w:rPr>
        <w:t>凤凰造型</w:t>
      </w:r>
    </w:p>
    <w:p w:rsidR="0027388B" w:rsidRDefault="0027388B">
      <w:pPr>
        <w:pStyle w:val="afffffa"/>
        <w:ind w:firstLineChars="0" w:firstLine="0"/>
        <w:jc w:val="center"/>
        <w:sectPr w:rsidR="0027388B" w:rsidSect="00226E5B">
          <w:headerReference w:type="even" r:id="rId31"/>
          <w:headerReference w:type="default" r:id="rId32"/>
          <w:footerReference w:type="even" r:id="rId33"/>
          <w:footerReference w:type="default" r:id="rId34"/>
          <w:pgSz w:w="11906" w:h="16838"/>
          <w:pgMar w:top="1928" w:right="1134" w:bottom="1134" w:left="1134" w:header="1418" w:footer="1134" w:gutter="284"/>
          <w:cols w:space="425"/>
          <w:formProt w:val="0"/>
          <w:docGrid w:linePitch="312"/>
        </w:sectPr>
      </w:pPr>
    </w:p>
    <w:p w:rsidR="0027388B" w:rsidRDefault="0027388B">
      <w:pPr>
        <w:pStyle w:val="af8"/>
        <w:rPr>
          <w:vanish w:val="0"/>
        </w:rPr>
      </w:pPr>
    </w:p>
    <w:p w:rsidR="0027388B" w:rsidRDefault="0027388B">
      <w:pPr>
        <w:pStyle w:val="afe"/>
        <w:rPr>
          <w:vanish w:val="0"/>
        </w:rPr>
      </w:pPr>
    </w:p>
    <w:p w:rsidR="0027388B" w:rsidRDefault="00F53210">
      <w:pPr>
        <w:pStyle w:val="aff3"/>
        <w:spacing w:after="120"/>
      </w:pPr>
      <w:r>
        <w:br/>
      </w:r>
      <w:bookmarkStart w:id="304" w:name="_Toc199520939"/>
      <w:r>
        <w:rPr>
          <w:rFonts w:hint="eastAsia"/>
        </w:rPr>
        <w:t>（资料性）</w:t>
      </w:r>
      <w:r>
        <w:br/>
      </w:r>
      <w:r>
        <w:rPr>
          <w:rFonts w:hint="eastAsia"/>
        </w:rPr>
        <w:t>演艺过程</w:t>
      </w:r>
      <w:bookmarkEnd w:id="304"/>
    </w:p>
    <w:p w:rsidR="0027388B" w:rsidRDefault="00F53210">
      <w:pPr>
        <w:pStyle w:val="afffffa"/>
        <w:ind w:firstLine="420"/>
      </w:pPr>
      <w:r>
        <w:rPr>
          <w:rFonts w:hint="eastAsia"/>
        </w:rPr>
        <w:t>祈福仪式见图B</w:t>
      </w:r>
      <w:r>
        <w:t>.1</w:t>
      </w:r>
      <w:r>
        <w:rPr>
          <w:rFonts w:hint="eastAsia"/>
        </w:rPr>
        <w:t>，巨龙点睛见图B</w:t>
      </w:r>
      <w:r>
        <w:t>.2,</w:t>
      </w:r>
      <w:r>
        <w:rPr>
          <w:rFonts w:hint="eastAsia"/>
        </w:rPr>
        <w:t>巨龙巡游见图B</w:t>
      </w:r>
      <w:r>
        <w:t>.3</w:t>
      </w:r>
      <w:r>
        <w:rPr>
          <w:rFonts w:hint="eastAsia"/>
        </w:rPr>
        <w:t>，</w:t>
      </w:r>
      <w:bookmarkStart w:id="305" w:name="_Hlk198748986"/>
      <w:r>
        <w:rPr>
          <w:rFonts w:hint="eastAsia"/>
        </w:rPr>
        <w:t>刘三姐唱山歌</w:t>
      </w:r>
      <w:bookmarkEnd w:id="305"/>
      <w:r>
        <w:rPr>
          <w:rFonts w:hint="eastAsia"/>
        </w:rPr>
        <w:t>见图B</w:t>
      </w:r>
      <w:r>
        <w:t>.4,</w:t>
      </w:r>
      <w:r>
        <w:rPr>
          <w:rFonts w:hint="eastAsia"/>
        </w:rPr>
        <w:t>鱼鹰表演见图B.</w:t>
      </w:r>
      <w:r>
        <w:t>5</w:t>
      </w:r>
      <w:r>
        <w:rPr>
          <w:rFonts w:hint="eastAsia"/>
        </w:rPr>
        <w:t>,</w:t>
      </w:r>
      <w:bookmarkStart w:id="306" w:name="_Hlk198749076"/>
      <w:r>
        <w:rPr>
          <w:rFonts w:hint="eastAsia"/>
        </w:rPr>
        <w:t>龙凤呈祥</w:t>
      </w:r>
      <w:bookmarkEnd w:id="306"/>
      <w:r>
        <w:rPr>
          <w:rFonts w:hint="eastAsia"/>
        </w:rPr>
        <w:t>见图B.</w:t>
      </w:r>
      <w:r>
        <w:t>6</w:t>
      </w:r>
      <w:r>
        <w:rPr>
          <w:rFonts w:hint="eastAsia"/>
        </w:rPr>
        <w:t>。</w:t>
      </w:r>
    </w:p>
    <w:p w:rsidR="0027388B" w:rsidRDefault="00F53210">
      <w:pPr>
        <w:pStyle w:val="afffffa"/>
        <w:ind w:firstLineChars="0" w:firstLine="0"/>
        <w:jc w:val="center"/>
      </w:pPr>
      <w:r>
        <w:rPr>
          <w:noProof/>
        </w:rPr>
        <w:drawing>
          <wp:inline distT="0" distB="0" distL="0" distR="0" wp14:anchorId="648411BC" wp14:editId="39A9457E">
            <wp:extent cx="4690745" cy="3126740"/>
            <wp:effectExtent l="0" t="0" r="14605" b="16510"/>
            <wp:docPr id="3" name="图片 3" descr="C:\Users\Administrator\Desktop\团体标准《阳朔巨龙巡游民俗文化演艺服务规范》相关材料\金龙巡游相关照片\祈福仪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团体标准《阳朔巨龙巡游民俗文化演艺服务规范》相关材料\金龙巡游相关照片\祈福仪式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690745" cy="3126740"/>
                    </a:xfrm>
                    <a:prstGeom prst="rect">
                      <a:avLst/>
                    </a:prstGeom>
                    <a:noFill/>
                    <a:ln>
                      <a:noFill/>
                    </a:ln>
                  </pic:spPr>
                </pic:pic>
              </a:graphicData>
            </a:graphic>
          </wp:inline>
        </w:drawing>
      </w:r>
    </w:p>
    <w:p w:rsidR="0027388B" w:rsidRDefault="00F53210">
      <w:pPr>
        <w:pStyle w:val="af9"/>
        <w:spacing w:before="120" w:after="120"/>
      </w:pPr>
      <w:r>
        <w:rPr>
          <w:rFonts w:hint="eastAsia"/>
        </w:rPr>
        <w:t>祈福仪式</w:t>
      </w:r>
    </w:p>
    <w:p w:rsidR="0027388B" w:rsidRDefault="00F53210">
      <w:pPr>
        <w:pStyle w:val="afffffa"/>
        <w:ind w:firstLineChars="0" w:firstLine="0"/>
        <w:jc w:val="center"/>
      </w:pPr>
      <w:r>
        <w:rPr>
          <w:noProof/>
        </w:rPr>
        <w:drawing>
          <wp:inline distT="0" distB="0" distL="0" distR="0" wp14:anchorId="2DDBD7B4" wp14:editId="65EEE191">
            <wp:extent cx="4566285" cy="3427730"/>
            <wp:effectExtent l="0" t="0" r="5715"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566285" cy="3427730"/>
                    </a:xfrm>
                    <a:prstGeom prst="rect">
                      <a:avLst/>
                    </a:prstGeom>
                    <a:noFill/>
                  </pic:spPr>
                </pic:pic>
              </a:graphicData>
            </a:graphic>
          </wp:inline>
        </w:drawing>
      </w:r>
    </w:p>
    <w:p w:rsidR="0027388B" w:rsidRDefault="00F53210">
      <w:pPr>
        <w:pStyle w:val="af9"/>
        <w:spacing w:before="120" w:after="120"/>
      </w:pPr>
      <w:r>
        <w:rPr>
          <w:rFonts w:hint="eastAsia"/>
        </w:rPr>
        <w:t>巨龙点睛</w:t>
      </w:r>
    </w:p>
    <w:p w:rsidR="0027388B" w:rsidRDefault="00F53210">
      <w:pPr>
        <w:pStyle w:val="afffffa"/>
        <w:ind w:firstLineChars="0" w:firstLine="0"/>
        <w:jc w:val="center"/>
      </w:pPr>
      <w:r>
        <w:rPr>
          <w:noProof/>
        </w:rPr>
        <w:lastRenderedPageBreak/>
        <w:drawing>
          <wp:inline distT="0" distB="0" distL="0" distR="0" wp14:anchorId="185054F7" wp14:editId="5CD840AD">
            <wp:extent cx="5389245" cy="3599815"/>
            <wp:effectExtent l="0" t="0" r="190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389606" cy="3600000"/>
                    </a:xfrm>
                    <a:prstGeom prst="rect">
                      <a:avLst/>
                    </a:prstGeom>
                    <a:noFill/>
                  </pic:spPr>
                </pic:pic>
              </a:graphicData>
            </a:graphic>
          </wp:inline>
        </w:drawing>
      </w:r>
    </w:p>
    <w:p w:rsidR="0027388B" w:rsidRDefault="00F53210">
      <w:pPr>
        <w:pStyle w:val="af9"/>
        <w:spacing w:before="120" w:after="120"/>
      </w:pPr>
      <w:r>
        <w:rPr>
          <w:rFonts w:hint="eastAsia"/>
        </w:rPr>
        <w:t>巨龙巡游</w:t>
      </w:r>
    </w:p>
    <w:p w:rsidR="0027388B" w:rsidRDefault="00F53210">
      <w:pPr>
        <w:pStyle w:val="afffffa"/>
        <w:ind w:firstLineChars="0" w:firstLine="0"/>
        <w:jc w:val="center"/>
      </w:pPr>
      <w:r>
        <w:rPr>
          <w:noProof/>
        </w:rPr>
        <w:drawing>
          <wp:inline distT="0" distB="0" distL="0" distR="0" wp14:anchorId="6F36087B" wp14:editId="06F05C82">
            <wp:extent cx="5446395" cy="4110355"/>
            <wp:effectExtent l="0" t="0" r="1905" b="4445"/>
            <wp:docPr id="6" name="图片 6" descr="C:\Users\Administrator\Desktop\团体标准《阳朔巨龙巡游民俗文化演艺服务规范》相关材料\金龙巡游相关照片\刘三姐唱山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团体标准《阳朔巨龙巡游民俗文化演艺服务规范》相关材料\金龙巡游相关照片\刘三姐唱山歌1.jpg"/>
                    <pic:cNvPicPr>
                      <a:picLocks noChangeAspect="1" noChangeArrowheads="1"/>
                    </pic:cNvPicPr>
                  </pic:nvPicPr>
                  <pic:blipFill>
                    <a:blip r:embed="rId38" cstate="print">
                      <a:extLst>
                        <a:ext uri="{28A0092B-C50C-407E-A947-70E740481C1C}">
                          <a14:useLocalDpi xmlns:a14="http://schemas.microsoft.com/office/drawing/2010/main" val="0"/>
                        </a:ext>
                      </a:extLst>
                    </a:blip>
                    <a:srcRect l="14480" r="10981"/>
                    <a:stretch>
                      <a:fillRect/>
                    </a:stretch>
                  </pic:blipFill>
                  <pic:spPr>
                    <a:xfrm>
                      <a:off x="0" y="0"/>
                      <a:ext cx="5446395" cy="4110355"/>
                    </a:xfrm>
                    <a:prstGeom prst="rect">
                      <a:avLst/>
                    </a:prstGeom>
                    <a:noFill/>
                    <a:ln>
                      <a:noFill/>
                    </a:ln>
                  </pic:spPr>
                </pic:pic>
              </a:graphicData>
            </a:graphic>
          </wp:inline>
        </w:drawing>
      </w:r>
    </w:p>
    <w:p w:rsidR="0027388B" w:rsidRDefault="00F53210">
      <w:pPr>
        <w:pStyle w:val="af9"/>
        <w:spacing w:before="120" w:after="120"/>
      </w:pPr>
      <w:r>
        <w:rPr>
          <w:rFonts w:hint="eastAsia"/>
        </w:rPr>
        <w:t>刘三姐唱山歌</w:t>
      </w:r>
    </w:p>
    <w:p w:rsidR="0027388B" w:rsidRDefault="00F53210">
      <w:pPr>
        <w:pStyle w:val="afffffa"/>
        <w:ind w:firstLineChars="0" w:firstLine="0"/>
        <w:jc w:val="center"/>
      </w:pPr>
      <w:r>
        <w:rPr>
          <w:noProof/>
        </w:rPr>
        <w:lastRenderedPageBreak/>
        <w:drawing>
          <wp:inline distT="0" distB="0" distL="0" distR="0" wp14:anchorId="4E19AA96" wp14:editId="49B221A5">
            <wp:extent cx="5209540" cy="2929255"/>
            <wp:effectExtent l="0" t="0" r="10160" b="4445"/>
            <wp:docPr id="7" name="图片 7" descr="C:\Users\Administrator\Desktop\团体标准《阳朔巨龙巡游民俗文化演艺服务规范》相关材料\金龙巡游相关照片\鱼鹰表演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团体标准《阳朔巨龙巡游民俗文化演艺服务规范》相关材料\金龙巡游相关照片\鱼鹰表演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09540" cy="2929255"/>
                    </a:xfrm>
                    <a:prstGeom prst="rect">
                      <a:avLst/>
                    </a:prstGeom>
                    <a:noFill/>
                    <a:ln>
                      <a:noFill/>
                    </a:ln>
                  </pic:spPr>
                </pic:pic>
              </a:graphicData>
            </a:graphic>
          </wp:inline>
        </w:drawing>
      </w:r>
    </w:p>
    <w:p w:rsidR="0027388B" w:rsidRDefault="00F53210">
      <w:pPr>
        <w:pStyle w:val="af9"/>
        <w:spacing w:before="120" w:after="120"/>
      </w:pPr>
      <w:r>
        <w:rPr>
          <w:rFonts w:hint="eastAsia"/>
        </w:rPr>
        <w:t>鱼鹰表演</w:t>
      </w:r>
    </w:p>
    <w:p w:rsidR="0027388B" w:rsidRDefault="00F53210">
      <w:pPr>
        <w:pStyle w:val="afffffa"/>
        <w:ind w:firstLine="420"/>
        <w:jc w:val="center"/>
      </w:pPr>
      <w:r>
        <w:rPr>
          <w:noProof/>
        </w:rPr>
        <w:drawing>
          <wp:inline distT="0" distB="0" distL="0" distR="0" wp14:anchorId="51C19906" wp14:editId="0B184C1B">
            <wp:extent cx="5414010" cy="4055745"/>
            <wp:effectExtent l="0" t="0" r="1524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0"/>
                    <a:stretch>
                      <a:fillRect/>
                    </a:stretch>
                  </pic:blipFill>
                  <pic:spPr>
                    <a:xfrm>
                      <a:off x="0" y="0"/>
                      <a:ext cx="5414010" cy="4055745"/>
                    </a:xfrm>
                    <a:prstGeom prst="rect">
                      <a:avLst/>
                    </a:prstGeom>
                  </pic:spPr>
                </pic:pic>
              </a:graphicData>
            </a:graphic>
          </wp:inline>
        </w:drawing>
      </w:r>
    </w:p>
    <w:p w:rsidR="0027388B" w:rsidRDefault="00F53210">
      <w:pPr>
        <w:pStyle w:val="af9"/>
        <w:spacing w:before="120" w:after="120"/>
      </w:pPr>
      <w:r>
        <w:rPr>
          <w:rFonts w:hint="eastAsia"/>
        </w:rPr>
        <w:t>龙凤呈祥</w:t>
      </w:r>
    </w:p>
    <w:p w:rsidR="0027388B" w:rsidRDefault="0027388B">
      <w:pPr>
        <w:pStyle w:val="afffffa"/>
        <w:ind w:firstLine="420"/>
        <w:sectPr w:rsidR="0027388B" w:rsidSect="00226E5B">
          <w:headerReference w:type="even" r:id="rId41"/>
          <w:headerReference w:type="default" r:id="rId42"/>
          <w:footerReference w:type="even" r:id="rId43"/>
          <w:footerReference w:type="default" r:id="rId44"/>
          <w:pgSz w:w="11906" w:h="16838"/>
          <w:pgMar w:top="1928" w:right="1134" w:bottom="1134" w:left="1134" w:header="1418" w:footer="1134" w:gutter="284"/>
          <w:pgNumType w:start="1"/>
          <w:cols w:space="425"/>
          <w:formProt w:val="0"/>
          <w:docGrid w:linePitch="312"/>
        </w:sectPr>
      </w:pPr>
    </w:p>
    <w:p w:rsidR="0027388B" w:rsidRDefault="0027388B">
      <w:pPr>
        <w:pStyle w:val="af8"/>
        <w:rPr>
          <w:vanish w:val="0"/>
        </w:rPr>
      </w:pPr>
    </w:p>
    <w:p w:rsidR="0027388B" w:rsidRDefault="0027388B">
      <w:pPr>
        <w:pStyle w:val="afe"/>
        <w:rPr>
          <w:vanish w:val="0"/>
        </w:rPr>
      </w:pPr>
    </w:p>
    <w:p w:rsidR="0027388B" w:rsidRDefault="00F53210">
      <w:pPr>
        <w:pStyle w:val="aff3"/>
        <w:spacing w:after="120"/>
      </w:pPr>
      <w:r>
        <w:br/>
      </w:r>
      <w:bookmarkStart w:id="307" w:name="_Toc199520940"/>
      <w:r>
        <w:rPr>
          <w:rFonts w:hint="eastAsia"/>
        </w:rPr>
        <w:t>（资料性）</w:t>
      </w:r>
      <w:r>
        <w:br/>
      </w:r>
      <w:r>
        <w:rPr>
          <w:rFonts w:hint="eastAsia"/>
        </w:rPr>
        <w:t>巨龙巡游解说词</w:t>
      </w:r>
      <w:bookmarkEnd w:id="307"/>
    </w:p>
    <w:p w:rsidR="0027388B" w:rsidRDefault="00F53210">
      <w:pPr>
        <w:pStyle w:val="afffffa"/>
        <w:ind w:firstLine="420"/>
      </w:pPr>
      <w:r>
        <w:rPr>
          <w:rFonts w:hint="eastAsia"/>
        </w:rPr>
        <w:t>包括如下内容：</w:t>
      </w:r>
    </w:p>
    <w:p w:rsidR="0027388B" w:rsidRDefault="00F53210">
      <w:pPr>
        <w:pStyle w:val="afffffa"/>
        <w:ind w:firstLine="420"/>
      </w:pPr>
      <w:bookmarkStart w:id="308" w:name="OLE_LINK26"/>
      <w:bookmarkStart w:id="309" w:name="OLE_LINK27"/>
      <w:r>
        <w:rPr>
          <w:rFonts w:hint="eastAsia"/>
        </w:rPr>
        <w:t>（祈福地-1）尊贵的游客朋友：欢迎您前来体验金龙巡游，龙作为中华民族的象征，承载着人们对力量、智慧与吉祥的美好愿景。现在，随着鼓点激昂，金色巨龙舞动着，它携带着千年的传说与祝福，穿越时空而来，只为与您相遇，共同开启一段奇妙的如愿之旅。</w:t>
      </w:r>
    </w:p>
    <w:p w:rsidR="0027388B" w:rsidRDefault="00F53210">
      <w:pPr>
        <w:pStyle w:val="afffffa"/>
        <w:ind w:firstLine="420"/>
      </w:pPr>
      <w:r>
        <w:rPr>
          <w:rFonts w:hint="eastAsia"/>
        </w:rPr>
        <w:t>Dear honored tourists：</w:t>
      </w:r>
    </w:p>
    <w:p w:rsidR="0027388B" w:rsidRDefault="00F53210">
      <w:pPr>
        <w:pStyle w:val="afffffa"/>
        <w:ind w:firstLine="420"/>
      </w:pPr>
      <w:r>
        <w:t>Welcome to experience the Golden Dragon Parade. As a symbol of the Chinese nation, the dragon carries people's beautiful visions of strength, wisdom and good luck. Now, with the passionate rhythm of the drums, the golden dragon is dancing. It brings with it thousands of years of legends and blessings, coming through time and space just to meet you and jointly embark on a wonderful journey of fulfilling wishes.</w:t>
      </w:r>
    </w:p>
    <w:p w:rsidR="0027388B" w:rsidRDefault="00F53210">
      <w:pPr>
        <w:pStyle w:val="afffffa"/>
        <w:ind w:firstLine="420"/>
      </w:pPr>
      <w:r>
        <w:rPr>
          <w:rFonts w:hint="eastAsia"/>
        </w:rPr>
        <w:t>（金龙巡游开始时读）烟波江上画船游，金龙蜿蜒映碧流。此时此刻，在秀丽的阳朔遇龙河上，一条近千米金色的“金龙”正在河面上蜿蜒巡游，如梦似幻，与闻名遐迩的阳朔遇龙河山水构成了一幅巨大的美丽画卷。这里人杰地灵，革命先行者孙中山先生曾在此驻足，思索革命道路；唐代著名诗人曹邺就出生在此地，“官仓老鼠大如斗，见人开仓亦不走；健儿无粮百姓饥，谁遣朝朝入君口”的名篇回荡。“金龙”庇佑着沿河百姓风调雨顺、五谷丰登，龙的传人在这里依山水而居，编织着五彩的生活篇章，这里的故事，是龙气的凝聚，是福泽的延续，愿每一位尊贵的游客朋友生活如腾飞的金龙，充满幸福与希望！</w:t>
      </w:r>
    </w:p>
    <w:p w:rsidR="0027388B" w:rsidRDefault="00F53210">
      <w:pPr>
        <w:pStyle w:val="afffffa"/>
        <w:ind w:firstLine="420"/>
      </w:pPr>
      <w:r>
        <w:t>Rowing a painted boat on the misty Yanbo River, the golden dragon winds its way and reflects in the clear green current. At this moment, on the beautiful Yulong River in Yangshuo, a golden "dragon" nearly one thousand meters long is meandering and parading on the river surface. It is like a dream, forming a huge and magnificent picture scroll together with the renowned landscape of the Yulong River in Yangshuo.</w:t>
      </w:r>
    </w:p>
    <w:p w:rsidR="0027388B" w:rsidRDefault="00F53210">
      <w:pPr>
        <w:pStyle w:val="afffffa"/>
        <w:ind w:firstLine="420"/>
      </w:pPr>
      <w:r>
        <w:t>This place is blessed with remarkable people and rich resources. Dr. Sun Yat-sen, the pioneer of the Chinese revolution, once stopped here and pondered over the revolutionary path. Cao Ye, a renowned poet in the Tang Dynasty, was born here. His famous poem, "The rats in the official granary are as big as a bucket. Even when they see people opening the granary, they don't run away. The soldiers have no food and the common people are starving. Who allows these rats to enter the emperor's mouth every day?" echoes here.</w:t>
      </w:r>
    </w:p>
    <w:p w:rsidR="0027388B" w:rsidRDefault="00F53210">
      <w:pPr>
        <w:pStyle w:val="afffffa"/>
        <w:ind w:firstLine="420"/>
      </w:pPr>
      <w:r>
        <w:t>The "golden dragon" blesses the people along the river with favorable weather for the crops and bumper harvests. The descendants of the dragon live here, relying on the mountains and rivers, and weaving colorful chapters of life. The stories here are the crystallization of the dragon's spirit and the continuation of blessings. May every honored tourist's life be like a soaring golden dragon, full of happiness and hope!</w:t>
      </w:r>
    </w:p>
    <w:p w:rsidR="0027388B" w:rsidRDefault="00F53210">
      <w:pPr>
        <w:pStyle w:val="afffffa"/>
        <w:ind w:firstLine="420"/>
      </w:pPr>
      <w:r>
        <w:rPr>
          <w:rFonts w:hint="eastAsia"/>
        </w:rPr>
        <w:t>（刘三姐唱山歌时）“碧桂歌仙三姐唱，丹霞宇汉九天答。”刘三姐的歌声如同遇龙河的流水，清澈而悠扬，以她那黄莺般的歌声，唱出了劳动人民的心声。遇龙桥，是当年电影刘三姐的第一组镜头的取景地，下面，让我们在熟悉的遇龙桥畔聆听这美妙动人的歌声。</w:t>
      </w:r>
    </w:p>
    <w:p w:rsidR="0027388B" w:rsidRDefault="00F53210">
      <w:pPr>
        <w:pStyle w:val="afffffa"/>
        <w:ind w:firstLine="420"/>
      </w:pPr>
      <w:r>
        <w:t>"Ge Xian Sanjie of Bixiu sings, and the Danxia sky in the vast universe responds from the Ninth Heaven." The singing of Liu Sanjie is like the flowing water of the Yulong River, clear and melodious. With her oriole-like voice, she voices the aspirations of the working people. Yulong Bridge is the location where the first set of shots of the movie "Liu Sanjie" was taken. Now, let's listen to this wonderful and touching singing by the familiar Yulong Bridge.</w:t>
      </w:r>
    </w:p>
    <w:p w:rsidR="0027388B" w:rsidRDefault="00F53210">
      <w:pPr>
        <w:pStyle w:val="afffffa"/>
        <w:ind w:firstLine="420"/>
      </w:pPr>
      <w:r>
        <w:rPr>
          <w:rFonts w:hint="eastAsia"/>
        </w:rPr>
        <w:t>（金龙穿过桥洞时读）游客朋友们，金龙跃龙门，福报传人间。现在，这条金色巨龙正在缓缓穿过的桥叫遇龙桥，遇龙桥又名回龙桥，建于明朝永乐十年（1412年），是广西跨度最大的单孔石桥。造型</w:t>
      </w:r>
      <w:r>
        <w:rPr>
          <w:rFonts w:hint="eastAsia"/>
        </w:rPr>
        <w:lastRenderedPageBreak/>
        <w:t>气势雄伟，古朴美观，历经600多年风雨而依旧挺拔，是遇龙河上最著名的古桥，1960年著名歌剧影片《刘三姐》第一个镜头的取景地，也是广西壮族自治区重点文物保护单位。遇，是邂逅，是缘分；龙，是祥瑞，是力量。而遇龙河因龙而生，也因桥而盛。请游客朋友们闭上双眼，双手合十，许下心愿，古桥下流水轻吟，默念梦想，让愿望随风飘扬，融入这流淌不息的遇龙河，愿您的亲人平安如意，愿您的爱情幸福美满，愿您的事业蒸蒸日上。</w:t>
      </w:r>
    </w:p>
    <w:p w:rsidR="0027388B" w:rsidRDefault="00F53210">
      <w:pPr>
        <w:pStyle w:val="afffffa"/>
        <w:ind w:firstLine="420"/>
      </w:pPr>
      <w:r>
        <w:t>Dear tourists, when the golden dragon leaps over the Dragon Gate, blessings spread throughout the world. Now, the bridge that this golden dragon is slowly passing through is called Yulong Bridge, also known as Huilong Bridge. It was built in the 10th year of the Yongle reign of the Ming Dynasty (1412) and is the single-arch stone bridge with the largest span in Guangxi. With a magnificent and simple yet beautiful appearance, it has remained upright despite more than 600 years of wind and rain. It is the most famous ancient bridge on the Yulong River, the location where the first shot of the famous opera film "Liu Sanjie" was taken in 1960, and it is also a key cultural relic protection unit in the Guangxi Zhuang Autonomous Region.</w:t>
      </w:r>
    </w:p>
    <w:p w:rsidR="0027388B" w:rsidRDefault="00F53210">
      <w:pPr>
        <w:pStyle w:val="afffffa"/>
        <w:ind w:firstLine="420"/>
      </w:pPr>
      <w:r>
        <w:t>"Encounter" represents an accidental meeting and fate; the dragon symbolizes auspiciousness and strength. The Yulong River was born because of the dragon and thrived because of the bridge.</w:t>
      </w:r>
    </w:p>
    <w:p w:rsidR="0027388B" w:rsidRDefault="00F53210">
      <w:pPr>
        <w:pStyle w:val="afffffa"/>
        <w:ind w:firstLine="420"/>
      </w:pPr>
      <w:r>
        <w:t>Dear tourists, please close your eyes, put your hands together, and make a wish. The water under the ancient bridge whispers softly. Silently recite your dreams and let your wishes float in the wind, blending into the flowing Yulong River. May your loved ones be safe and sound, may your love be happy and fulfilling, and may your career flourish.</w:t>
      </w:r>
    </w:p>
    <w:p w:rsidR="0027388B" w:rsidRDefault="00F53210">
      <w:pPr>
        <w:pStyle w:val="afffffa"/>
        <w:ind w:firstLine="420"/>
      </w:pPr>
      <w:r>
        <w:rPr>
          <w:rFonts w:hint="eastAsia"/>
        </w:rPr>
        <w:t>（鱼鹰捕鱼）鸬鹚，被我们阳朔的渔民们亲切地称为“鱼鹰”。鸬鹚捕鱼是广西非物质文化遗产技艺，它们传承着千年的捕鱼技艺，与阳朔的山水和谐共生。</w:t>
      </w:r>
    </w:p>
    <w:p w:rsidR="0027388B" w:rsidRDefault="00F53210">
      <w:pPr>
        <w:pStyle w:val="afffffa"/>
        <w:ind w:firstLine="420"/>
      </w:pPr>
      <w:r>
        <w:rPr>
          <w:rFonts w:hint="eastAsia"/>
        </w:rPr>
        <w:t>此刻的遇龙河上，一条火红的凤凰引领这竹筏载着鸬鹚，点亮渔灯，引鱼入网。乌黑油亮的鸬鹚往来穿梭，上下翻飞，在与渔翁们一唱一和，每一次搏击波涛，都是勇敢渔民们对于美好生活不懈追求的真实写照。清澈的遇龙河水，灵动的扁舟，矫健的渔民，敏捷的鸬鹚，勾勒出了一幅动人的田园生态画卷。</w:t>
      </w:r>
    </w:p>
    <w:p w:rsidR="0027388B" w:rsidRDefault="00F53210">
      <w:pPr>
        <w:pStyle w:val="afffffa"/>
        <w:ind w:firstLine="420"/>
      </w:pPr>
      <w:r>
        <w:t>Cormorants are affectionately called "fish eagles" by the fishermen in Yangshuo. Cormorant fishing is an intangible cultural heritage skill in Guangxi. They inherit the thousand-year-old fishing skills and coexist harmoniously with the landscape of Yangshuo.</w:t>
      </w:r>
    </w:p>
    <w:p w:rsidR="0027388B" w:rsidRDefault="00F53210">
      <w:pPr>
        <w:pStyle w:val="afffffa"/>
        <w:ind w:firstLine="420"/>
      </w:pPr>
      <w:r>
        <w:t>At this moment, on the Yulong River, a fiery red phoenix leads the bamboo rafts carrying cormorants. The fishing lanterns are lit to lure the fish into the nets. The shiny black cormorants shuttle back and forth, flying up and down, echoing with the fishermen. Every struggle against the waves is a true portrayal of the brave fishermen's unremitting pursuit of a better life. The clear water of the Yulong River, the agile small boats, the robust fishermen, and the nimble cormorants outline a moving pastoral ecological picture.</w:t>
      </w:r>
    </w:p>
    <w:p w:rsidR="0027388B" w:rsidRDefault="00F53210">
      <w:pPr>
        <w:pStyle w:val="afffffa"/>
        <w:ind w:firstLine="420"/>
      </w:pPr>
      <w:r>
        <w:rPr>
          <w:rFonts w:hint="eastAsia"/>
        </w:rPr>
        <w:t>（金龙返回后与凤凰相遇）潜龙腾跃而起，便是人间春色万里。“金龙”承载着人民祈愿风调雨顺、国泰民安的美好愿望。而凤凰不仅是吉祥与美好的象征，也是爱情的象征，代表着夫妻之间的恩爱、忠诚和美满，是中国文化中极具代表性的祥瑞象征之一。 此刻，熠熠生辉的金龙与绚丽夺目的凤凰正缓缓相遇，为我们呈现了一副“龙凤呈祥”的美好景象，愿看到此景的游客朋友们都能吉祥如意、夫妻和睦、家庭幸福、爱情美满。行至阳朔，定有梦与风景，徜徉山水，便是诗和远方。</w:t>
      </w:r>
    </w:p>
    <w:p w:rsidR="0027388B" w:rsidRDefault="00F53210">
      <w:pPr>
        <w:pStyle w:val="afffffa"/>
        <w:ind w:firstLine="420"/>
      </w:pPr>
      <w:r>
        <w:t xml:space="preserve">When the hidden dragon leaps up, it ushers in a world of spring scenery stretching for thousands of miles. The "golden dragon" carries people's beautiful wishes for favorable weather for the crops and national peace and people's security. The phoenix is not only a symbol of good luck and beauty but also a symbol of love, representing the affection, loyalty, and happiness between husband and wife. It is one of the most representative auspicious symbols in Chinese culture.At this moment, the dazzling golden dragon and the resplendent phoenix are slowly meeting, presenting us with a wonderful scene of "the dragon and the phoenix bringing prosperity". May all the tourists who see this scene be blessed </w:t>
      </w:r>
      <w:r>
        <w:lastRenderedPageBreak/>
        <w:t>with good luck and everything going smoothly, enjoy harmonious marital relationships, have happy families, and a blissful love life. When you come to Yangshuo, there are surely dreams and beautiful scenery. Wandering in the mountains and waters is like stepping into a world of poetry and a far - off place.</w:t>
      </w:r>
    </w:p>
    <w:p w:rsidR="0027388B" w:rsidRDefault="00F53210">
      <w:pPr>
        <w:pStyle w:val="afffffa"/>
        <w:ind w:firstLine="420"/>
      </w:pPr>
      <w:r>
        <w:rPr>
          <w:rFonts w:hint="eastAsia"/>
        </w:rPr>
        <w:t>尊敬的各位来宾，亲爱的游客朋友们，本场金龙巡游活动即将接近尾声。今晚，我们有幸遇见金龙，预示着我们的生活将如同金龙般辉煌灿烂，事业蒸蒸日上，家庭幸福美满。“遇金龙，皆如愿”，让我们共同祝愿我们的生活如诗如画，幸福美满！祝愿我们的明天，如初升的太阳，光芒万丈！祝愿我们伟大的祖国，繁荣昌盛，国泰民安！</w:t>
      </w:r>
    </w:p>
    <w:p w:rsidR="0027388B" w:rsidRDefault="00F53210">
      <w:pPr>
        <w:pStyle w:val="afffffa"/>
        <w:ind w:firstLine="420"/>
      </w:pPr>
      <w:r>
        <w:t>Distinguished guests and dear tourists, this Golden Dragon Parade is coming to an end. Tonight, we are fortunate to encounter the golden dragon, which indicates that our lives will be as glorious and resplendent as the golden dragon, our careers will thrive, and our families will be happy and harmonious. "Meet the golden dragon and all wishes come true." Let</w:t>
      </w:r>
      <w:r>
        <w:t>’</w:t>
      </w:r>
      <w:r>
        <w:t>s jointly wish that our lives will be as picturesque as a poem, filled with happiness! May our tomorrow be like the rising sun, shining with boundless radiance! May our great motherland be prosperous and strong, enjoying national peace and people's well-being!</w:t>
      </w:r>
    </w:p>
    <w:p w:rsidR="0027388B" w:rsidRDefault="00F53210">
      <w:pPr>
        <w:pStyle w:val="afffffa"/>
        <w:ind w:firstLineChars="0" w:firstLine="0"/>
        <w:jc w:val="center"/>
      </w:pPr>
      <w:bookmarkStart w:id="310" w:name="BookMark8"/>
      <w:bookmarkEnd w:id="101"/>
      <w:bookmarkEnd w:id="300"/>
      <w:bookmarkEnd w:id="301"/>
      <w:bookmarkEnd w:id="302"/>
      <w:bookmarkEnd w:id="308"/>
      <w:bookmarkEnd w:id="309"/>
      <w:r>
        <w:rPr>
          <w:noProof/>
        </w:rPr>
        <w:drawing>
          <wp:inline distT="0" distB="0" distL="0" distR="0" wp14:anchorId="3E2C61E1" wp14:editId="47B3C5D0">
            <wp:extent cx="1485900" cy="317500"/>
            <wp:effectExtent l="0" t="0" r="0" b="6350"/>
            <wp:docPr id="4" name="图片 4"/>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45">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310"/>
    </w:p>
    <w:sectPr w:rsidR="0027388B" w:rsidSect="00226E5B">
      <w:headerReference w:type="even" r:id="rId46"/>
      <w:headerReference w:type="default" r:id="rId47"/>
      <w:footerReference w:type="even" r:id="rId48"/>
      <w:footerReference w:type="default" r:id="rId49"/>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537D" w:rsidRDefault="0057537D">
      <w:pPr>
        <w:spacing w:line="240" w:lineRule="auto"/>
      </w:pPr>
      <w:r>
        <w:separator/>
      </w:r>
    </w:p>
  </w:endnote>
  <w:endnote w:type="continuationSeparator" w:id="0">
    <w:p w:rsidR="0057537D" w:rsidRDefault="005753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宋体"/>
    <w:panose1 w:val="02010600030101010101"/>
    <w:charset w:val="86"/>
    <w:family w:val="auto"/>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2"/>
    </w:pPr>
    <w:r>
      <w:fldChar w:fldCharType="begin"/>
    </w:r>
    <w:r>
      <w:instrText>PAGE   \* MERGEFORMAT</w:instrText>
    </w:r>
    <w:r>
      <w:fldChar w:fldCharType="separate"/>
    </w:r>
    <w:r>
      <w:rPr>
        <w:lang w:val="zh-CN"/>
      </w:rPr>
      <w:t>2</w:t>
    </w:r>
    <w: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Pr>
        <w:noProof/>
      </w:rPr>
      <w:t>2</w:t>
    </w:r>
    <w: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007F5A9C" w:rsidRPr="007F5A9C">
      <w:rPr>
        <w:noProof/>
        <w:lang w:val="zh-CN"/>
      </w:rPr>
      <w:t>5</w:t>
    </w:r>
    <w: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sidR="007F5A9C">
      <w:rPr>
        <w:noProof/>
      </w:rPr>
      <w:t>2</w:t>
    </w:r>
    <w: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007F5A9C" w:rsidRPr="007F5A9C">
      <w:rPr>
        <w:noProof/>
        <w:lang w:val="zh-CN"/>
      </w:rPr>
      <w:t>3</w:t>
    </w:r>
    <w: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sidR="007F5A9C">
      <w:rPr>
        <w:noProof/>
      </w:rPr>
      <w:t>6</w:t>
    </w:r>
    <w: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007F5A9C" w:rsidRPr="007F5A9C">
      <w:rPr>
        <w:noProof/>
        <w:lang w:val="zh-CN"/>
      </w:rPr>
      <w:t>5</w:t>
    </w:r>
    <w: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2"/>
      <w:ind w:right="720"/>
      <w:jc w:val="both"/>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Pr>
        <w:noProof/>
      </w:rPr>
      <w:t>II</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007F5A9C" w:rsidRPr="007F5A9C">
      <w:rPr>
        <w:noProof/>
        <w:lang w:val="zh-CN"/>
      </w:rPr>
      <w:t>I</w:t>
    </w:r>
    <w: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sidR="007F5A9C">
      <w:rPr>
        <w:noProof/>
      </w:rPr>
      <w:t>II</w:t>
    </w:r>
    <w: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Pr="00226E5B">
      <w:rPr>
        <w:noProof/>
        <w:lang w:val="zh-CN"/>
      </w:rPr>
      <w:t>I</w:t>
    </w:r>
    <w: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6"/>
    </w:pPr>
    <w:r>
      <w:fldChar w:fldCharType="begin"/>
    </w:r>
    <w:r>
      <w:instrText xml:space="preserve"> PAGE   \* MERGEFORMAT \* MERGEFORMAT </w:instrText>
    </w:r>
    <w:r>
      <w:fldChar w:fldCharType="separate"/>
    </w:r>
    <w:r w:rsidR="007F5A9C">
      <w:rPr>
        <w:noProof/>
      </w:rPr>
      <w:t>4</w:t>
    </w:r>
    <w: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7"/>
    </w:pPr>
    <w:r>
      <w:fldChar w:fldCharType="begin"/>
    </w:r>
    <w:r>
      <w:instrText>PAGE   \* MERGEFORMAT</w:instrText>
    </w:r>
    <w:r>
      <w:fldChar w:fldCharType="separate"/>
    </w:r>
    <w:r w:rsidR="007F5A9C" w:rsidRPr="007F5A9C">
      <w:rPr>
        <w:noProof/>
        <w:lang w:val="zh-CN"/>
      </w:rPr>
      <w:t>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537D" w:rsidRDefault="0057537D">
      <w:pPr>
        <w:spacing w:line="240" w:lineRule="auto"/>
      </w:pPr>
      <w:r>
        <w:separator/>
      </w:r>
    </w:p>
  </w:footnote>
  <w:footnote w:type="continuationSeparator" w:id="0">
    <w:p w:rsidR="0057537D" w:rsidRDefault="005753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4"/>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4"/>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pPr>
      <w:pStyle w:val="affff4"/>
      <w:jc w:val="both"/>
      <w:rPr>
        <w:sz w:val="2"/>
        <w:szCs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Pr="00226E5B" w:rsidRDefault="00F53210" w:rsidP="00226E5B">
    <w:pPr>
      <w:pStyle w:val="affffff0"/>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210" w:rsidRDefault="00F53210" w:rsidP="00226E5B">
    <w:pPr>
      <w:pStyle w:val="affffff"/>
    </w:pPr>
    <w:r>
      <w:fldChar w:fldCharType="begin"/>
    </w:r>
    <w:r>
      <w:instrText xml:space="preserve"> STYLEREF  标准文件_文件编号  \* MERGEFORMAT </w:instrText>
    </w:r>
    <w:r>
      <w:fldChar w:fldCharType="separate"/>
    </w:r>
    <w:r w:rsidR="007F5A9C">
      <w:rPr>
        <w:noProof/>
      </w:rPr>
      <w:t>T/GXAS XXXX</w:t>
    </w:r>
    <w:r w:rsidR="007F5A9C">
      <w:rPr>
        <w:noProof/>
      </w:rPr>
      <w:t>—</w:t>
    </w:r>
    <w:r w:rsidR="007F5A9C">
      <w:rPr>
        <w:noProof/>
      </w:rPr>
      <w:t>XXXX</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D3C"/>
    <w:rsid w:val="0000040A"/>
    <w:rsid w:val="00000A94"/>
    <w:rsid w:val="00001972"/>
    <w:rsid w:val="00001D9A"/>
    <w:rsid w:val="00007B3A"/>
    <w:rsid w:val="000107E0"/>
    <w:rsid w:val="00011FDE"/>
    <w:rsid w:val="00012FFD"/>
    <w:rsid w:val="00014162"/>
    <w:rsid w:val="00014340"/>
    <w:rsid w:val="000148AA"/>
    <w:rsid w:val="00016A9C"/>
    <w:rsid w:val="00016FD1"/>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1F3"/>
    <w:rsid w:val="00061851"/>
    <w:rsid w:val="000619E9"/>
    <w:rsid w:val="000622D4"/>
    <w:rsid w:val="0006357D"/>
    <w:rsid w:val="00067F1E"/>
    <w:rsid w:val="00071CC0"/>
    <w:rsid w:val="00071CFC"/>
    <w:rsid w:val="00073C8C"/>
    <w:rsid w:val="00077B64"/>
    <w:rsid w:val="000808D4"/>
    <w:rsid w:val="00080A1C"/>
    <w:rsid w:val="00082317"/>
    <w:rsid w:val="00083D2C"/>
    <w:rsid w:val="00086AA1"/>
    <w:rsid w:val="0008794F"/>
    <w:rsid w:val="00087A77"/>
    <w:rsid w:val="00090CA6"/>
    <w:rsid w:val="00092B8A"/>
    <w:rsid w:val="00092FB0"/>
    <w:rsid w:val="000934C5"/>
    <w:rsid w:val="00093D25"/>
    <w:rsid w:val="00093DAB"/>
    <w:rsid w:val="00094D73"/>
    <w:rsid w:val="00096D63"/>
    <w:rsid w:val="000A0B60"/>
    <w:rsid w:val="000A0EB8"/>
    <w:rsid w:val="000A19FC"/>
    <w:rsid w:val="000A296B"/>
    <w:rsid w:val="000A55AC"/>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32AE"/>
    <w:rsid w:val="000F4050"/>
    <w:rsid w:val="000F4AEA"/>
    <w:rsid w:val="000F67E9"/>
    <w:rsid w:val="00104926"/>
    <w:rsid w:val="00113B1E"/>
    <w:rsid w:val="0011711C"/>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4A45"/>
    <w:rsid w:val="00156B25"/>
    <w:rsid w:val="00156E1A"/>
    <w:rsid w:val="00157894"/>
    <w:rsid w:val="00157B55"/>
    <w:rsid w:val="001642FA"/>
    <w:rsid w:val="001649EB"/>
    <w:rsid w:val="00164BAF"/>
    <w:rsid w:val="00164FA8"/>
    <w:rsid w:val="00165065"/>
    <w:rsid w:val="00165434"/>
    <w:rsid w:val="0016580B"/>
    <w:rsid w:val="00165F49"/>
    <w:rsid w:val="00166B74"/>
    <w:rsid w:val="00166B88"/>
    <w:rsid w:val="0016770A"/>
    <w:rsid w:val="00170804"/>
    <w:rsid w:val="001708E9"/>
    <w:rsid w:val="0017340B"/>
    <w:rsid w:val="00173FB1"/>
    <w:rsid w:val="00174E31"/>
    <w:rsid w:val="00176DFD"/>
    <w:rsid w:val="001852C9"/>
    <w:rsid w:val="00187A0B"/>
    <w:rsid w:val="00190087"/>
    <w:rsid w:val="001913C4"/>
    <w:rsid w:val="0019299D"/>
    <w:rsid w:val="0019348F"/>
    <w:rsid w:val="00193A07"/>
    <w:rsid w:val="00194C95"/>
    <w:rsid w:val="00194D24"/>
    <w:rsid w:val="00195C34"/>
    <w:rsid w:val="00196EF5"/>
    <w:rsid w:val="001A1A53"/>
    <w:rsid w:val="001A234A"/>
    <w:rsid w:val="001A4CF3"/>
    <w:rsid w:val="001A6696"/>
    <w:rsid w:val="001A777A"/>
    <w:rsid w:val="001B06E8"/>
    <w:rsid w:val="001B71D0"/>
    <w:rsid w:val="001B71EE"/>
    <w:rsid w:val="001C04A8"/>
    <w:rsid w:val="001C2C03"/>
    <w:rsid w:val="001C38E8"/>
    <w:rsid w:val="001C42F7"/>
    <w:rsid w:val="001C49E5"/>
    <w:rsid w:val="001C680C"/>
    <w:rsid w:val="001C7FEA"/>
    <w:rsid w:val="001D0499"/>
    <w:rsid w:val="001D0BBE"/>
    <w:rsid w:val="001D0ED4"/>
    <w:rsid w:val="001D212F"/>
    <w:rsid w:val="001D29D7"/>
    <w:rsid w:val="001D2DE7"/>
    <w:rsid w:val="001D3F77"/>
    <w:rsid w:val="001D411C"/>
    <w:rsid w:val="001E0D3C"/>
    <w:rsid w:val="001E1B6A"/>
    <w:rsid w:val="001E2484"/>
    <w:rsid w:val="001E3CC4"/>
    <w:rsid w:val="001E4882"/>
    <w:rsid w:val="001E73AB"/>
    <w:rsid w:val="001E7C69"/>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06B8F"/>
    <w:rsid w:val="00210B15"/>
    <w:rsid w:val="002142EA"/>
    <w:rsid w:val="00215ADD"/>
    <w:rsid w:val="002204BB"/>
    <w:rsid w:val="00221B79"/>
    <w:rsid w:val="00221C6B"/>
    <w:rsid w:val="00222759"/>
    <w:rsid w:val="002253A1"/>
    <w:rsid w:val="00225CF8"/>
    <w:rsid w:val="00226E5B"/>
    <w:rsid w:val="0022794E"/>
    <w:rsid w:val="00233D64"/>
    <w:rsid w:val="0023482A"/>
    <w:rsid w:val="002359CB"/>
    <w:rsid w:val="00243540"/>
    <w:rsid w:val="0024497B"/>
    <w:rsid w:val="0024515B"/>
    <w:rsid w:val="00246021"/>
    <w:rsid w:val="0024666E"/>
    <w:rsid w:val="002466C4"/>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388B"/>
    <w:rsid w:val="0028012D"/>
    <w:rsid w:val="00281BB8"/>
    <w:rsid w:val="00281DF2"/>
    <w:rsid w:val="00281E9E"/>
    <w:rsid w:val="00282405"/>
    <w:rsid w:val="002825BF"/>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6D8C"/>
    <w:rsid w:val="002A757F"/>
    <w:rsid w:val="002A7F44"/>
    <w:rsid w:val="002B0C40"/>
    <w:rsid w:val="002B1966"/>
    <w:rsid w:val="002B1CAF"/>
    <w:rsid w:val="002B1F73"/>
    <w:rsid w:val="002B4508"/>
    <w:rsid w:val="002B5779"/>
    <w:rsid w:val="002B7332"/>
    <w:rsid w:val="002B7F51"/>
    <w:rsid w:val="002C09E7"/>
    <w:rsid w:val="002C1E06"/>
    <w:rsid w:val="002C3F07"/>
    <w:rsid w:val="002C5278"/>
    <w:rsid w:val="002C7EBB"/>
    <w:rsid w:val="002D06C1"/>
    <w:rsid w:val="002D1A5B"/>
    <w:rsid w:val="002D42B5"/>
    <w:rsid w:val="002D4F1A"/>
    <w:rsid w:val="002D6EC6"/>
    <w:rsid w:val="002D79AC"/>
    <w:rsid w:val="002E039D"/>
    <w:rsid w:val="002E4D5A"/>
    <w:rsid w:val="002E6326"/>
    <w:rsid w:val="002F30E0"/>
    <w:rsid w:val="002F35E4"/>
    <w:rsid w:val="002F3730"/>
    <w:rsid w:val="002F38E1"/>
    <w:rsid w:val="002F55A6"/>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6F6D"/>
    <w:rsid w:val="00337162"/>
    <w:rsid w:val="0034194F"/>
    <w:rsid w:val="00344605"/>
    <w:rsid w:val="003469EA"/>
    <w:rsid w:val="00346B37"/>
    <w:rsid w:val="003474AA"/>
    <w:rsid w:val="00350D1D"/>
    <w:rsid w:val="003520D5"/>
    <w:rsid w:val="00352C83"/>
    <w:rsid w:val="00352F1A"/>
    <w:rsid w:val="003609A1"/>
    <w:rsid w:val="0036107C"/>
    <w:rsid w:val="003615D2"/>
    <w:rsid w:val="0036429C"/>
    <w:rsid w:val="00364A53"/>
    <w:rsid w:val="003654CB"/>
    <w:rsid w:val="00365AA9"/>
    <w:rsid w:val="00365F86"/>
    <w:rsid w:val="00365F87"/>
    <w:rsid w:val="00366E89"/>
    <w:rsid w:val="003704CC"/>
    <w:rsid w:val="003705F4"/>
    <w:rsid w:val="00370D58"/>
    <w:rsid w:val="00371316"/>
    <w:rsid w:val="0037466F"/>
    <w:rsid w:val="00376713"/>
    <w:rsid w:val="00381815"/>
    <w:rsid w:val="003819AF"/>
    <w:rsid w:val="003820E9"/>
    <w:rsid w:val="00382DE7"/>
    <w:rsid w:val="00383012"/>
    <w:rsid w:val="00384FFC"/>
    <w:rsid w:val="003872FC"/>
    <w:rsid w:val="00387ADC"/>
    <w:rsid w:val="00390020"/>
    <w:rsid w:val="003903D6"/>
    <w:rsid w:val="00390C43"/>
    <w:rsid w:val="00390EE6"/>
    <w:rsid w:val="0039118F"/>
    <w:rsid w:val="00392AD7"/>
    <w:rsid w:val="003938D9"/>
    <w:rsid w:val="00394376"/>
    <w:rsid w:val="003943FF"/>
    <w:rsid w:val="003974EB"/>
    <w:rsid w:val="00397CC5"/>
    <w:rsid w:val="003A11D1"/>
    <w:rsid w:val="003A1582"/>
    <w:rsid w:val="003A3D9C"/>
    <w:rsid w:val="003A4077"/>
    <w:rsid w:val="003A4AA7"/>
    <w:rsid w:val="003A55C7"/>
    <w:rsid w:val="003B09AD"/>
    <w:rsid w:val="003B1F18"/>
    <w:rsid w:val="003B5BF0"/>
    <w:rsid w:val="003B60BF"/>
    <w:rsid w:val="003B6BE3"/>
    <w:rsid w:val="003C010C"/>
    <w:rsid w:val="003C0A6C"/>
    <w:rsid w:val="003C14F8"/>
    <w:rsid w:val="003C5A43"/>
    <w:rsid w:val="003C7FA6"/>
    <w:rsid w:val="003D0519"/>
    <w:rsid w:val="003D0FF6"/>
    <w:rsid w:val="003D262C"/>
    <w:rsid w:val="003D2B37"/>
    <w:rsid w:val="003D6D61"/>
    <w:rsid w:val="003E019F"/>
    <w:rsid w:val="003E091D"/>
    <w:rsid w:val="003E1C53"/>
    <w:rsid w:val="003E2A69"/>
    <w:rsid w:val="003E2D49"/>
    <w:rsid w:val="003E2FD4"/>
    <w:rsid w:val="003E3DA7"/>
    <w:rsid w:val="003E49F6"/>
    <w:rsid w:val="003E660F"/>
    <w:rsid w:val="003F0841"/>
    <w:rsid w:val="003F23D3"/>
    <w:rsid w:val="003F2A1A"/>
    <w:rsid w:val="003F2EFD"/>
    <w:rsid w:val="003F3F08"/>
    <w:rsid w:val="003F49F1"/>
    <w:rsid w:val="003F6272"/>
    <w:rsid w:val="00400E72"/>
    <w:rsid w:val="00401400"/>
    <w:rsid w:val="00404869"/>
    <w:rsid w:val="00405884"/>
    <w:rsid w:val="00407D39"/>
    <w:rsid w:val="0041477A"/>
    <w:rsid w:val="00415A37"/>
    <w:rsid w:val="004167A3"/>
    <w:rsid w:val="004170E4"/>
    <w:rsid w:val="00417872"/>
    <w:rsid w:val="00421C1C"/>
    <w:rsid w:val="00421FD7"/>
    <w:rsid w:val="004325F2"/>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4BA0"/>
    <w:rsid w:val="0047583F"/>
    <w:rsid w:val="00475DE8"/>
    <w:rsid w:val="0047716E"/>
    <w:rsid w:val="00481C44"/>
    <w:rsid w:val="00484936"/>
    <w:rsid w:val="004853B0"/>
    <w:rsid w:val="00485C89"/>
    <w:rsid w:val="00486BE3"/>
    <w:rsid w:val="004905E4"/>
    <w:rsid w:val="00490A89"/>
    <w:rsid w:val="00490AB4"/>
    <w:rsid w:val="0049293B"/>
    <w:rsid w:val="00492F02"/>
    <w:rsid w:val="004939AE"/>
    <w:rsid w:val="004A12DF"/>
    <w:rsid w:val="004A1AFB"/>
    <w:rsid w:val="004A1BA8"/>
    <w:rsid w:val="004A4B57"/>
    <w:rsid w:val="004A63FA"/>
    <w:rsid w:val="004A6A3D"/>
    <w:rsid w:val="004B0272"/>
    <w:rsid w:val="004B2701"/>
    <w:rsid w:val="004B2E1B"/>
    <w:rsid w:val="004B3AA8"/>
    <w:rsid w:val="004B3E93"/>
    <w:rsid w:val="004C1767"/>
    <w:rsid w:val="004C1FBC"/>
    <w:rsid w:val="004C25A2"/>
    <w:rsid w:val="004C3679"/>
    <w:rsid w:val="004C3F1D"/>
    <w:rsid w:val="004C458D"/>
    <w:rsid w:val="004C7556"/>
    <w:rsid w:val="004C7E8B"/>
    <w:rsid w:val="004C7E9D"/>
    <w:rsid w:val="004C7F67"/>
    <w:rsid w:val="004D076D"/>
    <w:rsid w:val="004D0EF1"/>
    <w:rsid w:val="004D2253"/>
    <w:rsid w:val="004D4406"/>
    <w:rsid w:val="004D7C42"/>
    <w:rsid w:val="004E0465"/>
    <w:rsid w:val="004E127B"/>
    <w:rsid w:val="004E1BEA"/>
    <w:rsid w:val="004E1C0A"/>
    <w:rsid w:val="004E30C5"/>
    <w:rsid w:val="004E4AA5"/>
    <w:rsid w:val="004E4AEE"/>
    <w:rsid w:val="004E59E3"/>
    <w:rsid w:val="004E67C0"/>
    <w:rsid w:val="004F391A"/>
    <w:rsid w:val="004F3CFB"/>
    <w:rsid w:val="004F6456"/>
    <w:rsid w:val="004F696E"/>
    <w:rsid w:val="004F6C71"/>
    <w:rsid w:val="004F73C7"/>
    <w:rsid w:val="00501139"/>
    <w:rsid w:val="00501BDA"/>
    <w:rsid w:val="0050363E"/>
    <w:rsid w:val="005039BC"/>
    <w:rsid w:val="005043BB"/>
    <w:rsid w:val="00504A3D"/>
    <w:rsid w:val="00505767"/>
    <w:rsid w:val="005073F0"/>
    <w:rsid w:val="00510A7B"/>
    <w:rsid w:val="00511966"/>
    <w:rsid w:val="00512F6E"/>
    <w:rsid w:val="00513038"/>
    <w:rsid w:val="00514174"/>
    <w:rsid w:val="00516088"/>
    <w:rsid w:val="00516B0B"/>
    <w:rsid w:val="005220EC"/>
    <w:rsid w:val="00523F95"/>
    <w:rsid w:val="00524D65"/>
    <w:rsid w:val="00525B16"/>
    <w:rsid w:val="00533D04"/>
    <w:rsid w:val="00534804"/>
    <w:rsid w:val="00534BDF"/>
    <w:rsid w:val="00534D8F"/>
    <w:rsid w:val="005354EA"/>
    <w:rsid w:val="0053585F"/>
    <w:rsid w:val="00535EC4"/>
    <w:rsid w:val="00535ED9"/>
    <w:rsid w:val="0053692B"/>
    <w:rsid w:val="00537C9D"/>
    <w:rsid w:val="00541853"/>
    <w:rsid w:val="00543BDA"/>
    <w:rsid w:val="005441CC"/>
    <w:rsid w:val="005479DA"/>
    <w:rsid w:val="00547BCC"/>
    <w:rsid w:val="0055013B"/>
    <w:rsid w:val="00551F6F"/>
    <w:rsid w:val="00555044"/>
    <w:rsid w:val="005603D3"/>
    <w:rsid w:val="0056077D"/>
    <w:rsid w:val="00561475"/>
    <w:rsid w:val="00562308"/>
    <w:rsid w:val="005637D2"/>
    <w:rsid w:val="0056487B"/>
    <w:rsid w:val="00564FB9"/>
    <w:rsid w:val="00566874"/>
    <w:rsid w:val="00573D9E"/>
    <w:rsid w:val="0057537D"/>
    <w:rsid w:val="005801E3"/>
    <w:rsid w:val="00581802"/>
    <w:rsid w:val="005836A8"/>
    <w:rsid w:val="0058409C"/>
    <w:rsid w:val="00584262"/>
    <w:rsid w:val="00586630"/>
    <w:rsid w:val="00587ADD"/>
    <w:rsid w:val="0059171C"/>
    <w:rsid w:val="00592113"/>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68A"/>
    <w:rsid w:val="005B6CF6"/>
    <w:rsid w:val="005B7422"/>
    <w:rsid w:val="005C267F"/>
    <w:rsid w:val="005C29B8"/>
    <w:rsid w:val="005C5F21"/>
    <w:rsid w:val="005C7156"/>
    <w:rsid w:val="005D0C75"/>
    <w:rsid w:val="005D0E17"/>
    <w:rsid w:val="005D4171"/>
    <w:rsid w:val="005D4EFA"/>
    <w:rsid w:val="005D60E2"/>
    <w:rsid w:val="005D6A95"/>
    <w:rsid w:val="005D6B2C"/>
    <w:rsid w:val="005D6D9C"/>
    <w:rsid w:val="005E2335"/>
    <w:rsid w:val="005E34CA"/>
    <w:rsid w:val="005E3C18"/>
    <w:rsid w:val="005E4250"/>
    <w:rsid w:val="005E5549"/>
    <w:rsid w:val="005E6812"/>
    <w:rsid w:val="005E7881"/>
    <w:rsid w:val="005E78E0"/>
    <w:rsid w:val="005E7EFC"/>
    <w:rsid w:val="005F0D9C"/>
    <w:rsid w:val="005F284E"/>
    <w:rsid w:val="005F643C"/>
    <w:rsid w:val="006006AF"/>
    <w:rsid w:val="006015CE"/>
    <w:rsid w:val="00604784"/>
    <w:rsid w:val="00606419"/>
    <w:rsid w:val="00607D29"/>
    <w:rsid w:val="006116DC"/>
    <w:rsid w:val="00612952"/>
    <w:rsid w:val="00614CC1"/>
    <w:rsid w:val="00615A9D"/>
    <w:rsid w:val="00617387"/>
    <w:rsid w:val="006205D6"/>
    <w:rsid w:val="006252D8"/>
    <w:rsid w:val="006259BC"/>
    <w:rsid w:val="0062636B"/>
    <w:rsid w:val="00630E9E"/>
    <w:rsid w:val="00632182"/>
    <w:rsid w:val="00632AE0"/>
    <w:rsid w:val="00633C17"/>
    <w:rsid w:val="00634D9E"/>
    <w:rsid w:val="00636E3E"/>
    <w:rsid w:val="006379F7"/>
    <w:rsid w:val="00637E4D"/>
    <w:rsid w:val="00640620"/>
    <w:rsid w:val="00641A1F"/>
    <w:rsid w:val="00642790"/>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6693E"/>
    <w:rsid w:val="00672060"/>
    <w:rsid w:val="00672BFD"/>
    <w:rsid w:val="006770F4"/>
    <w:rsid w:val="00677A84"/>
    <w:rsid w:val="0068026D"/>
    <w:rsid w:val="006808AA"/>
    <w:rsid w:val="00680A27"/>
    <w:rsid w:val="00680AD1"/>
    <w:rsid w:val="006816A4"/>
    <w:rsid w:val="006819B8"/>
    <w:rsid w:val="006840A6"/>
    <w:rsid w:val="006850CD"/>
    <w:rsid w:val="00685AAB"/>
    <w:rsid w:val="00693962"/>
    <w:rsid w:val="006A07AA"/>
    <w:rsid w:val="006A1D27"/>
    <w:rsid w:val="006A25E5"/>
    <w:rsid w:val="006A2B46"/>
    <w:rsid w:val="006A336D"/>
    <w:rsid w:val="006A37B9"/>
    <w:rsid w:val="006B2672"/>
    <w:rsid w:val="006B3FBD"/>
    <w:rsid w:val="006B54BF"/>
    <w:rsid w:val="006B5F44"/>
    <w:rsid w:val="006B5F90"/>
    <w:rsid w:val="006B62E4"/>
    <w:rsid w:val="006C1BBA"/>
    <w:rsid w:val="006C2079"/>
    <w:rsid w:val="006C4DFE"/>
    <w:rsid w:val="006C5A62"/>
    <w:rsid w:val="006C5D68"/>
    <w:rsid w:val="006C6976"/>
    <w:rsid w:val="006C6DD0"/>
    <w:rsid w:val="006D04EA"/>
    <w:rsid w:val="006D16C4"/>
    <w:rsid w:val="006D1D26"/>
    <w:rsid w:val="006D3E96"/>
    <w:rsid w:val="006D4515"/>
    <w:rsid w:val="006D4BB1"/>
    <w:rsid w:val="006D6593"/>
    <w:rsid w:val="006D758F"/>
    <w:rsid w:val="006F03A8"/>
    <w:rsid w:val="006F2ACA"/>
    <w:rsid w:val="006F2ADC"/>
    <w:rsid w:val="006F2BFE"/>
    <w:rsid w:val="006F31E9"/>
    <w:rsid w:val="006F6284"/>
    <w:rsid w:val="007002C5"/>
    <w:rsid w:val="00701E34"/>
    <w:rsid w:val="00703BF4"/>
    <w:rsid w:val="00704387"/>
    <w:rsid w:val="007058D4"/>
    <w:rsid w:val="00705FA7"/>
    <w:rsid w:val="00707669"/>
    <w:rsid w:val="00710B50"/>
    <w:rsid w:val="00711CBA"/>
    <w:rsid w:val="00711FB5"/>
    <w:rsid w:val="00712A01"/>
    <w:rsid w:val="00714F58"/>
    <w:rsid w:val="00717624"/>
    <w:rsid w:val="007219BB"/>
    <w:rsid w:val="00722FBF"/>
    <w:rsid w:val="00722FC2"/>
    <w:rsid w:val="00724E1B"/>
    <w:rsid w:val="00725949"/>
    <w:rsid w:val="00727FA2"/>
    <w:rsid w:val="00731174"/>
    <w:rsid w:val="007321AC"/>
    <w:rsid w:val="007322D9"/>
    <w:rsid w:val="00732BC0"/>
    <w:rsid w:val="00735FD3"/>
    <w:rsid w:val="0073720F"/>
    <w:rsid w:val="00737796"/>
    <w:rsid w:val="0074165C"/>
    <w:rsid w:val="00742C35"/>
    <w:rsid w:val="007432CA"/>
    <w:rsid w:val="007439EB"/>
    <w:rsid w:val="00743CB4"/>
    <w:rsid w:val="00743F0A"/>
    <w:rsid w:val="007444E8"/>
    <w:rsid w:val="0074496F"/>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77B93"/>
    <w:rsid w:val="0078114B"/>
    <w:rsid w:val="00781DD2"/>
    <w:rsid w:val="00783ECF"/>
    <w:rsid w:val="0078413A"/>
    <w:rsid w:val="00785D7D"/>
    <w:rsid w:val="007959E8"/>
    <w:rsid w:val="00795E9C"/>
    <w:rsid w:val="007A0521"/>
    <w:rsid w:val="007A2E12"/>
    <w:rsid w:val="007A3475"/>
    <w:rsid w:val="007A41C8"/>
    <w:rsid w:val="007A54CE"/>
    <w:rsid w:val="007A5D3A"/>
    <w:rsid w:val="007A686E"/>
    <w:rsid w:val="007A6FD9"/>
    <w:rsid w:val="007A7888"/>
    <w:rsid w:val="007A7FFA"/>
    <w:rsid w:val="007B04EB"/>
    <w:rsid w:val="007B0D4F"/>
    <w:rsid w:val="007B5A3D"/>
    <w:rsid w:val="007B5B95"/>
    <w:rsid w:val="007B6032"/>
    <w:rsid w:val="007B68EA"/>
    <w:rsid w:val="007B7453"/>
    <w:rsid w:val="007B7F8B"/>
    <w:rsid w:val="007C2D89"/>
    <w:rsid w:val="007C4593"/>
    <w:rsid w:val="007C5309"/>
    <w:rsid w:val="007C6069"/>
    <w:rsid w:val="007C7011"/>
    <w:rsid w:val="007D06C4"/>
    <w:rsid w:val="007D1352"/>
    <w:rsid w:val="007D2508"/>
    <w:rsid w:val="007D346A"/>
    <w:rsid w:val="007D6518"/>
    <w:rsid w:val="007D76BD"/>
    <w:rsid w:val="007E0BF1"/>
    <w:rsid w:val="007E34A5"/>
    <w:rsid w:val="007E437C"/>
    <w:rsid w:val="007F0ED8"/>
    <w:rsid w:val="007F0F63"/>
    <w:rsid w:val="007F5A9C"/>
    <w:rsid w:val="007F75CE"/>
    <w:rsid w:val="008013A4"/>
    <w:rsid w:val="008027CE"/>
    <w:rsid w:val="00802F42"/>
    <w:rsid w:val="00804383"/>
    <w:rsid w:val="00804BB7"/>
    <w:rsid w:val="00804D41"/>
    <w:rsid w:val="00810257"/>
    <w:rsid w:val="008104F5"/>
    <w:rsid w:val="00811072"/>
    <w:rsid w:val="00811369"/>
    <w:rsid w:val="00812ABC"/>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46AF"/>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174"/>
    <w:rsid w:val="00870439"/>
    <w:rsid w:val="00870DA1"/>
    <w:rsid w:val="00883F93"/>
    <w:rsid w:val="00884DB3"/>
    <w:rsid w:val="00885A9D"/>
    <w:rsid w:val="008864F6"/>
    <w:rsid w:val="0089049D"/>
    <w:rsid w:val="00892240"/>
    <w:rsid w:val="008928C9"/>
    <w:rsid w:val="008930CB"/>
    <w:rsid w:val="008938DC"/>
    <w:rsid w:val="00893FD1"/>
    <w:rsid w:val="00894836"/>
    <w:rsid w:val="00895172"/>
    <w:rsid w:val="00895680"/>
    <w:rsid w:val="008969BC"/>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B63"/>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65B"/>
    <w:rsid w:val="008F4C29"/>
    <w:rsid w:val="008F593F"/>
    <w:rsid w:val="008F70BD"/>
    <w:rsid w:val="008F788F"/>
    <w:rsid w:val="008F7EA2"/>
    <w:rsid w:val="00900CD3"/>
    <w:rsid w:val="009021E0"/>
    <w:rsid w:val="00902722"/>
    <w:rsid w:val="009027BC"/>
    <w:rsid w:val="009062E6"/>
    <w:rsid w:val="00911BE5"/>
    <w:rsid w:val="00912BC5"/>
    <w:rsid w:val="00913CA9"/>
    <w:rsid w:val="009145AE"/>
    <w:rsid w:val="009146CE"/>
    <w:rsid w:val="00914CA7"/>
    <w:rsid w:val="00915C3E"/>
    <w:rsid w:val="009161A8"/>
    <w:rsid w:val="00920D20"/>
    <w:rsid w:val="00923E59"/>
    <w:rsid w:val="009245AE"/>
    <w:rsid w:val="009245F5"/>
    <w:rsid w:val="009249EC"/>
    <w:rsid w:val="009273B3"/>
    <w:rsid w:val="009305B5"/>
    <w:rsid w:val="00933C23"/>
    <w:rsid w:val="009378DD"/>
    <w:rsid w:val="009429D5"/>
    <w:rsid w:val="00942BF1"/>
    <w:rsid w:val="00945180"/>
    <w:rsid w:val="00945428"/>
    <w:rsid w:val="0094607B"/>
    <w:rsid w:val="00953604"/>
    <w:rsid w:val="0095496B"/>
    <w:rsid w:val="00960F1E"/>
    <w:rsid w:val="009610DC"/>
    <w:rsid w:val="00961490"/>
    <w:rsid w:val="009633B6"/>
    <w:rsid w:val="0096381A"/>
    <w:rsid w:val="00965E04"/>
    <w:rsid w:val="009674AD"/>
    <w:rsid w:val="00970CDC"/>
    <w:rsid w:val="0097421D"/>
    <w:rsid w:val="00975727"/>
    <w:rsid w:val="00977010"/>
    <w:rsid w:val="00977D02"/>
    <w:rsid w:val="00977FF9"/>
    <w:rsid w:val="009809BB"/>
    <w:rsid w:val="0098364B"/>
    <w:rsid w:val="00984D91"/>
    <w:rsid w:val="009850EB"/>
    <w:rsid w:val="009908A3"/>
    <w:rsid w:val="00990B41"/>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5452"/>
    <w:rsid w:val="009B6029"/>
    <w:rsid w:val="009B6971"/>
    <w:rsid w:val="009C27F1"/>
    <w:rsid w:val="009C3152"/>
    <w:rsid w:val="009C3257"/>
    <w:rsid w:val="009C37F0"/>
    <w:rsid w:val="009C394E"/>
    <w:rsid w:val="009C4CFA"/>
    <w:rsid w:val="009C5070"/>
    <w:rsid w:val="009D112C"/>
    <w:rsid w:val="009D1385"/>
    <w:rsid w:val="009D47FA"/>
    <w:rsid w:val="009D4C5B"/>
    <w:rsid w:val="009D50D2"/>
    <w:rsid w:val="009D5498"/>
    <w:rsid w:val="009D6862"/>
    <w:rsid w:val="009D6BCA"/>
    <w:rsid w:val="009E0F62"/>
    <w:rsid w:val="009E4A58"/>
    <w:rsid w:val="009E5A2D"/>
    <w:rsid w:val="009E5AB2"/>
    <w:rsid w:val="009E6219"/>
    <w:rsid w:val="009E6CEF"/>
    <w:rsid w:val="009F03B3"/>
    <w:rsid w:val="00A0096C"/>
    <w:rsid w:val="00A01757"/>
    <w:rsid w:val="00A024B5"/>
    <w:rsid w:val="00A028C0"/>
    <w:rsid w:val="00A02BAE"/>
    <w:rsid w:val="00A03023"/>
    <w:rsid w:val="00A06A6B"/>
    <w:rsid w:val="00A07E47"/>
    <w:rsid w:val="00A129D0"/>
    <w:rsid w:val="00A12C33"/>
    <w:rsid w:val="00A138BA"/>
    <w:rsid w:val="00A13F92"/>
    <w:rsid w:val="00A14C8E"/>
    <w:rsid w:val="00A153D9"/>
    <w:rsid w:val="00A15F09"/>
    <w:rsid w:val="00A169B6"/>
    <w:rsid w:val="00A2271D"/>
    <w:rsid w:val="00A237D5"/>
    <w:rsid w:val="00A27A82"/>
    <w:rsid w:val="00A30EFC"/>
    <w:rsid w:val="00A31984"/>
    <w:rsid w:val="00A32A7F"/>
    <w:rsid w:val="00A32D73"/>
    <w:rsid w:val="00A3367B"/>
    <w:rsid w:val="00A33C67"/>
    <w:rsid w:val="00A35752"/>
    <w:rsid w:val="00A3597D"/>
    <w:rsid w:val="00A3668E"/>
    <w:rsid w:val="00A36DD1"/>
    <w:rsid w:val="00A4006C"/>
    <w:rsid w:val="00A40091"/>
    <w:rsid w:val="00A4030F"/>
    <w:rsid w:val="00A41C79"/>
    <w:rsid w:val="00A41CB5"/>
    <w:rsid w:val="00A42CDF"/>
    <w:rsid w:val="00A4452E"/>
    <w:rsid w:val="00A4472C"/>
    <w:rsid w:val="00A44E69"/>
    <w:rsid w:val="00A4661E"/>
    <w:rsid w:val="00A4664F"/>
    <w:rsid w:val="00A55BD6"/>
    <w:rsid w:val="00A55D50"/>
    <w:rsid w:val="00A57142"/>
    <w:rsid w:val="00A648CD"/>
    <w:rsid w:val="00A6537A"/>
    <w:rsid w:val="00A67866"/>
    <w:rsid w:val="00A70524"/>
    <w:rsid w:val="00A70B07"/>
    <w:rsid w:val="00A723F8"/>
    <w:rsid w:val="00A77CCB"/>
    <w:rsid w:val="00A83D8D"/>
    <w:rsid w:val="00A8446B"/>
    <w:rsid w:val="00A8473F"/>
    <w:rsid w:val="00A84FCA"/>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0255"/>
    <w:rsid w:val="00AB03B8"/>
    <w:rsid w:val="00AB5571"/>
    <w:rsid w:val="00AB618B"/>
    <w:rsid w:val="00AB6309"/>
    <w:rsid w:val="00AB6C5F"/>
    <w:rsid w:val="00AB7129"/>
    <w:rsid w:val="00AC27A6"/>
    <w:rsid w:val="00AC30F7"/>
    <w:rsid w:val="00AC3A5A"/>
    <w:rsid w:val="00AC4D95"/>
    <w:rsid w:val="00AC5DF4"/>
    <w:rsid w:val="00AC7B70"/>
    <w:rsid w:val="00AD0AEF"/>
    <w:rsid w:val="00AD11B7"/>
    <w:rsid w:val="00AD1A94"/>
    <w:rsid w:val="00AD1C05"/>
    <w:rsid w:val="00AD4126"/>
    <w:rsid w:val="00AD421C"/>
    <w:rsid w:val="00AD44FA"/>
    <w:rsid w:val="00AE070A"/>
    <w:rsid w:val="00AE101C"/>
    <w:rsid w:val="00AE2A69"/>
    <w:rsid w:val="00AE37E5"/>
    <w:rsid w:val="00AE48A7"/>
    <w:rsid w:val="00AE5EB4"/>
    <w:rsid w:val="00AF0C18"/>
    <w:rsid w:val="00AF47C5"/>
    <w:rsid w:val="00AF5398"/>
    <w:rsid w:val="00B0226E"/>
    <w:rsid w:val="00B03FA0"/>
    <w:rsid w:val="00B049AF"/>
    <w:rsid w:val="00B07242"/>
    <w:rsid w:val="00B10534"/>
    <w:rsid w:val="00B113DB"/>
    <w:rsid w:val="00B11D8A"/>
    <w:rsid w:val="00B12981"/>
    <w:rsid w:val="00B1432E"/>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5260"/>
    <w:rsid w:val="00B66567"/>
    <w:rsid w:val="00B66F52"/>
    <w:rsid w:val="00B66FE5"/>
    <w:rsid w:val="00B72880"/>
    <w:rsid w:val="00B758BF"/>
    <w:rsid w:val="00B7723E"/>
    <w:rsid w:val="00B77EC8"/>
    <w:rsid w:val="00B827A6"/>
    <w:rsid w:val="00B831CE"/>
    <w:rsid w:val="00B86677"/>
    <w:rsid w:val="00B87131"/>
    <w:rsid w:val="00B934A8"/>
    <w:rsid w:val="00B939B1"/>
    <w:rsid w:val="00B96D40"/>
    <w:rsid w:val="00B97386"/>
    <w:rsid w:val="00BA263B"/>
    <w:rsid w:val="00BA42B2"/>
    <w:rsid w:val="00BA58D4"/>
    <w:rsid w:val="00BA5B9E"/>
    <w:rsid w:val="00BA7C9A"/>
    <w:rsid w:val="00BB3C1B"/>
    <w:rsid w:val="00BB5F8F"/>
    <w:rsid w:val="00BB657A"/>
    <w:rsid w:val="00BC1A4E"/>
    <w:rsid w:val="00BC49ED"/>
    <w:rsid w:val="00BC5DC7"/>
    <w:rsid w:val="00BC6B8B"/>
    <w:rsid w:val="00BC73D8"/>
    <w:rsid w:val="00BC74F3"/>
    <w:rsid w:val="00BD044B"/>
    <w:rsid w:val="00BD52D7"/>
    <w:rsid w:val="00BD5AD2"/>
    <w:rsid w:val="00BD7E2F"/>
    <w:rsid w:val="00BE0D56"/>
    <w:rsid w:val="00BE22F3"/>
    <w:rsid w:val="00BE5AAE"/>
    <w:rsid w:val="00BE5B52"/>
    <w:rsid w:val="00BE7B8D"/>
    <w:rsid w:val="00BF0993"/>
    <w:rsid w:val="00BF10A9"/>
    <w:rsid w:val="00BF1703"/>
    <w:rsid w:val="00BF231C"/>
    <w:rsid w:val="00BF51E5"/>
    <w:rsid w:val="00BF7092"/>
    <w:rsid w:val="00BF74A6"/>
    <w:rsid w:val="00C00F0D"/>
    <w:rsid w:val="00C013AD"/>
    <w:rsid w:val="00C01B00"/>
    <w:rsid w:val="00C04904"/>
    <w:rsid w:val="00C056B3"/>
    <w:rsid w:val="00C103E5"/>
    <w:rsid w:val="00C13319"/>
    <w:rsid w:val="00C13EE9"/>
    <w:rsid w:val="00C21540"/>
    <w:rsid w:val="00C21906"/>
    <w:rsid w:val="00C21BFA"/>
    <w:rsid w:val="00C24C8D"/>
    <w:rsid w:val="00C25FE2"/>
    <w:rsid w:val="00C26B53"/>
    <w:rsid w:val="00C279B2"/>
    <w:rsid w:val="00C3192C"/>
    <w:rsid w:val="00C32F7A"/>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654DC"/>
    <w:rsid w:val="00C71372"/>
    <w:rsid w:val="00C72410"/>
    <w:rsid w:val="00C7287F"/>
    <w:rsid w:val="00C76B34"/>
    <w:rsid w:val="00C80CB8"/>
    <w:rsid w:val="00C819F8"/>
    <w:rsid w:val="00C8248C"/>
    <w:rsid w:val="00C835D6"/>
    <w:rsid w:val="00C84338"/>
    <w:rsid w:val="00C84E33"/>
    <w:rsid w:val="00C86D6F"/>
    <w:rsid w:val="00C905FC"/>
    <w:rsid w:val="00C91EB7"/>
    <w:rsid w:val="00C92D03"/>
    <w:rsid w:val="00C9319C"/>
    <w:rsid w:val="00C9435D"/>
    <w:rsid w:val="00C94DF2"/>
    <w:rsid w:val="00C96741"/>
    <w:rsid w:val="00CA2D1B"/>
    <w:rsid w:val="00CA375D"/>
    <w:rsid w:val="00CA4A25"/>
    <w:rsid w:val="00CA5D6B"/>
    <w:rsid w:val="00CA662A"/>
    <w:rsid w:val="00CA7AFD"/>
    <w:rsid w:val="00CA7C3C"/>
    <w:rsid w:val="00CB0189"/>
    <w:rsid w:val="00CB0BA2"/>
    <w:rsid w:val="00CB1A42"/>
    <w:rsid w:val="00CB1B0C"/>
    <w:rsid w:val="00CB26CC"/>
    <w:rsid w:val="00CB2C0B"/>
    <w:rsid w:val="00CB517D"/>
    <w:rsid w:val="00CB6E09"/>
    <w:rsid w:val="00CC038D"/>
    <w:rsid w:val="00CC08DB"/>
    <w:rsid w:val="00CC3311"/>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6C3A"/>
    <w:rsid w:val="00CF048A"/>
    <w:rsid w:val="00CF07D1"/>
    <w:rsid w:val="00CF155A"/>
    <w:rsid w:val="00CF2947"/>
    <w:rsid w:val="00CF33C5"/>
    <w:rsid w:val="00CF5404"/>
    <w:rsid w:val="00CF686F"/>
    <w:rsid w:val="00CF6E60"/>
    <w:rsid w:val="00CF7BCA"/>
    <w:rsid w:val="00D008FD"/>
    <w:rsid w:val="00D0321C"/>
    <w:rsid w:val="00D035EC"/>
    <w:rsid w:val="00D06AB1"/>
    <w:rsid w:val="00D06FC1"/>
    <w:rsid w:val="00D072ED"/>
    <w:rsid w:val="00D0752B"/>
    <w:rsid w:val="00D07A16"/>
    <w:rsid w:val="00D10065"/>
    <w:rsid w:val="00D1067E"/>
    <w:rsid w:val="00D109CE"/>
    <w:rsid w:val="00D10F50"/>
    <w:rsid w:val="00D11272"/>
    <w:rsid w:val="00D126F5"/>
    <w:rsid w:val="00D1489E"/>
    <w:rsid w:val="00D20737"/>
    <w:rsid w:val="00D21E81"/>
    <w:rsid w:val="00D223DE"/>
    <w:rsid w:val="00D25689"/>
    <w:rsid w:val="00D25E37"/>
    <w:rsid w:val="00D2661A"/>
    <w:rsid w:val="00D27582"/>
    <w:rsid w:val="00D27EC4"/>
    <w:rsid w:val="00D32719"/>
    <w:rsid w:val="00D33333"/>
    <w:rsid w:val="00D352A2"/>
    <w:rsid w:val="00D353C4"/>
    <w:rsid w:val="00D4162B"/>
    <w:rsid w:val="00D4514F"/>
    <w:rsid w:val="00D451E2"/>
    <w:rsid w:val="00D45E89"/>
    <w:rsid w:val="00D45E8D"/>
    <w:rsid w:val="00D466AE"/>
    <w:rsid w:val="00D4734F"/>
    <w:rsid w:val="00D51BF3"/>
    <w:rsid w:val="00D51D02"/>
    <w:rsid w:val="00D530DE"/>
    <w:rsid w:val="00D66846"/>
    <w:rsid w:val="00D675FB"/>
    <w:rsid w:val="00D71F25"/>
    <w:rsid w:val="00D72A9C"/>
    <w:rsid w:val="00D77031"/>
    <w:rsid w:val="00D84941"/>
    <w:rsid w:val="00D84FA1"/>
    <w:rsid w:val="00D851F0"/>
    <w:rsid w:val="00D86DB7"/>
    <w:rsid w:val="00D87BF5"/>
    <w:rsid w:val="00D90721"/>
    <w:rsid w:val="00D926D0"/>
    <w:rsid w:val="00D93030"/>
    <w:rsid w:val="00D93911"/>
    <w:rsid w:val="00D950E1"/>
    <w:rsid w:val="00D952A6"/>
    <w:rsid w:val="00D97E36"/>
    <w:rsid w:val="00D97F99"/>
    <w:rsid w:val="00DA1E08"/>
    <w:rsid w:val="00DA24F8"/>
    <w:rsid w:val="00DA28E8"/>
    <w:rsid w:val="00DA38D3"/>
    <w:rsid w:val="00DA3932"/>
    <w:rsid w:val="00DA3AFC"/>
    <w:rsid w:val="00DA6162"/>
    <w:rsid w:val="00DA64F8"/>
    <w:rsid w:val="00DA6C15"/>
    <w:rsid w:val="00DB0258"/>
    <w:rsid w:val="00DB38EE"/>
    <w:rsid w:val="00DB3CD3"/>
    <w:rsid w:val="00DB498B"/>
    <w:rsid w:val="00DB4DDD"/>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D75A1"/>
    <w:rsid w:val="00DE086C"/>
    <w:rsid w:val="00DE0A4B"/>
    <w:rsid w:val="00DE2410"/>
    <w:rsid w:val="00DE2939"/>
    <w:rsid w:val="00DE6E81"/>
    <w:rsid w:val="00DE703F"/>
    <w:rsid w:val="00DE7595"/>
    <w:rsid w:val="00DF1961"/>
    <w:rsid w:val="00DF403F"/>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4E02"/>
    <w:rsid w:val="00E77A03"/>
    <w:rsid w:val="00E822E8"/>
    <w:rsid w:val="00E82554"/>
    <w:rsid w:val="00E82606"/>
    <w:rsid w:val="00E831C1"/>
    <w:rsid w:val="00E8435F"/>
    <w:rsid w:val="00E84524"/>
    <w:rsid w:val="00E846C8"/>
    <w:rsid w:val="00E84957"/>
    <w:rsid w:val="00E84A55"/>
    <w:rsid w:val="00E85BFF"/>
    <w:rsid w:val="00E90391"/>
    <w:rsid w:val="00E906C2"/>
    <w:rsid w:val="00E92274"/>
    <w:rsid w:val="00E9311F"/>
    <w:rsid w:val="00E934D1"/>
    <w:rsid w:val="00E94470"/>
    <w:rsid w:val="00E94AF0"/>
    <w:rsid w:val="00E95D13"/>
    <w:rsid w:val="00E95DD3"/>
    <w:rsid w:val="00E969D5"/>
    <w:rsid w:val="00EA5545"/>
    <w:rsid w:val="00EA58D1"/>
    <w:rsid w:val="00EA61BC"/>
    <w:rsid w:val="00EA681A"/>
    <w:rsid w:val="00EA735B"/>
    <w:rsid w:val="00EB1E69"/>
    <w:rsid w:val="00EB2086"/>
    <w:rsid w:val="00EB31ED"/>
    <w:rsid w:val="00EB5EDF"/>
    <w:rsid w:val="00EB60FE"/>
    <w:rsid w:val="00EB74DB"/>
    <w:rsid w:val="00EC3D14"/>
    <w:rsid w:val="00EC5359"/>
    <w:rsid w:val="00EC562A"/>
    <w:rsid w:val="00ED067A"/>
    <w:rsid w:val="00ED2B50"/>
    <w:rsid w:val="00EE0350"/>
    <w:rsid w:val="00EE0719"/>
    <w:rsid w:val="00EE0E80"/>
    <w:rsid w:val="00EE28A3"/>
    <w:rsid w:val="00EE613F"/>
    <w:rsid w:val="00EE7295"/>
    <w:rsid w:val="00EE7869"/>
    <w:rsid w:val="00EF054A"/>
    <w:rsid w:val="00EF3235"/>
    <w:rsid w:val="00EF7E72"/>
    <w:rsid w:val="00F06D37"/>
    <w:rsid w:val="00F07B9D"/>
    <w:rsid w:val="00F1121E"/>
    <w:rsid w:val="00F11586"/>
    <w:rsid w:val="00F1183B"/>
    <w:rsid w:val="00F11C9F"/>
    <w:rsid w:val="00F12263"/>
    <w:rsid w:val="00F1409D"/>
    <w:rsid w:val="00F14199"/>
    <w:rsid w:val="00F14214"/>
    <w:rsid w:val="00F157A9"/>
    <w:rsid w:val="00F15936"/>
    <w:rsid w:val="00F16F00"/>
    <w:rsid w:val="00F16FC2"/>
    <w:rsid w:val="00F25BB6"/>
    <w:rsid w:val="00F26B7E"/>
    <w:rsid w:val="00F2778F"/>
    <w:rsid w:val="00F27A3B"/>
    <w:rsid w:val="00F32780"/>
    <w:rsid w:val="00F33817"/>
    <w:rsid w:val="00F411DA"/>
    <w:rsid w:val="00F420D5"/>
    <w:rsid w:val="00F451EA"/>
    <w:rsid w:val="00F45447"/>
    <w:rsid w:val="00F456C6"/>
    <w:rsid w:val="00F4577B"/>
    <w:rsid w:val="00F46496"/>
    <w:rsid w:val="00F474D0"/>
    <w:rsid w:val="00F50179"/>
    <w:rsid w:val="00F515EE"/>
    <w:rsid w:val="00F53210"/>
    <w:rsid w:val="00F56511"/>
    <w:rsid w:val="00F6194E"/>
    <w:rsid w:val="00F623AC"/>
    <w:rsid w:val="00F6412A"/>
    <w:rsid w:val="00F65893"/>
    <w:rsid w:val="00F66A4A"/>
    <w:rsid w:val="00F71E22"/>
    <w:rsid w:val="00F72142"/>
    <w:rsid w:val="00F72AE7"/>
    <w:rsid w:val="00F822DE"/>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2DB5"/>
    <w:rsid w:val="00FB3EC6"/>
    <w:rsid w:val="00FB45F1"/>
    <w:rsid w:val="00FB4A72"/>
    <w:rsid w:val="00FB54E8"/>
    <w:rsid w:val="00FB7054"/>
    <w:rsid w:val="00FC17B7"/>
    <w:rsid w:val="00FC2A76"/>
    <w:rsid w:val="00FC2CB7"/>
    <w:rsid w:val="00FC4090"/>
    <w:rsid w:val="00FC55B4"/>
    <w:rsid w:val="00FC5C53"/>
    <w:rsid w:val="00FD00E6"/>
    <w:rsid w:val="00FD09A1"/>
    <w:rsid w:val="00FD2A7C"/>
    <w:rsid w:val="00FD4C39"/>
    <w:rsid w:val="00FD59EB"/>
    <w:rsid w:val="00FD7299"/>
    <w:rsid w:val="00FE1FBE"/>
    <w:rsid w:val="00FE3901"/>
    <w:rsid w:val="00FE39D3"/>
    <w:rsid w:val="00FE4BCE"/>
    <w:rsid w:val="00FE54AE"/>
    <w:rsid w:val="00FE576A"/>
    <w:rsid w:val="00FE7E79"/>
    <w:rsid w:val="00FF3A1E"/>
    <w:rsid w:val="00FF3E7D"/>
    <w:rsid w:val="00FF5B99"/>
    <w:rsid w:val="00FF730C"/>
    <w:rsid w:val="00FF73F4"/>
    <w:rsid w:val="00FF7CE4"/>
    <w:rsid w:val="00FF7E39"/>
    <w:rsid w:val="0D712507"/>
    <w:rsid w:val="1986258C"/>
    <w:rsid w:val="39AE639E"/>
    <w:rsid w:val="421D6671"/>
    <w:rsid w:val="4E19636B"/>
    <w:rsid w:val="53EE3B44"/>
    <w:rsid w:val="67C22E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93941A6-0544-451C-B1C6-A77E47A65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afff9">
    <w:name w:val="annotation subject"/>
    <w:basedOn w:val="afffa"/>
    <w:next w:val="afffa"/>
    <w:link w:val="afffb"/>
    <w:uiPriority w:val="99"/>
    <w:semiHidden/>
    <w:unhideWhenUsed/>
    <w:qFormat/>
    <w:rPr>
      <w:b/>
      <w:bCs/>
    </w:rPr>
  </w:style>
  <w:style w:type="paragraph" w:styleId="afffa">
    <w:name w:val="annotation text"/>
    <w:basedOn w:val="afff5"/>
    <w:link w:val="afffc"/>
    <w:uiPriority w:val="99"/>
    <w:semiHidden/>
    <w:unhideWhenUsed/>
    <w:qFormat/>
    <w:pPr>
      <w:jc w:val="left"/>
    </w:pPr>
  </w:style>
  <w:style w:type="paragraph" w:styleId="71">
    <w:name w:val="toc 7"/>
    <w:basedOn w:val="afff5"/>
    <w:next w:val="afff5"/>
    <w:uiPriority w:val="39"/>
    <w:unhideWhenUsed/>
    <w:qFormat/>
    <w:pPr>
      <w:tabs>
        <w:tab w:val="right" w:leader="dot" w:pos="9344"/>
      </w:tabs>
      <w:spacing w:line="300" w:lineRule="exact"/>
      <w:ind w:left="1259"/>
    </w:pPr>
    <w:rPr>
      <w:rFonts w:ascii="宋体"/>
    </w:rPr>
  </w:style>
  <w:style w:type="paragraph" w:styleId="afffd">
    <w:name w:val="Normal Indent"/>
    <w:basedOn w:val="afff5"/>
    <w:qFormat/>
    <w:pPr>
      <w:ind w:firstLine="420"/>
    </w:pPr>
  </w:style>
  <w:style w:type="paragraph" w:styleId="afffe">
    <w:name w:val="Body Text"/>
    <w:basedOn w:val="afff5"/>
    <w:link w:val="affff"/>
    <w:qFormat/>
    <w:pPr>
      <w:spacing w:after="120"/>
    </w:pPr>
  </w:style>
  <w:style w:type="paragraph" w:styleId="51">
    <w:name w:val="toc 5"/>
    <w:basedOn w:val="afff5"/>
    <w:next w:val="afff5"/>
    <w:uiPriority w:val="39"/>
    <w:unhideWhenUsed/>
    <w:qFormat/>
    <w:pPr>
      <w:ind w:left="839"/>
    </w:pPr>
    <w:rPr>
      <w:rFonts w:ascii="宋体"/>
    </w:rPr>
  </w:style>
  <w:style w:type="paragraph" w:styleId="31">
    <w:name w:val="toc 3"/>
    <w:basedOn w:val="afff5"/>
    <w:next w:val="afff5"/>
    <w:uiPriority w:val="39"/>
    <w:unhideWhenUsed/>
    <w:qFormat/>
    <w:pPr>
      <w:spacing w:line="300" w:lineRule="exact"/>
      <w:ind w:left="420"/>
    </w:pPr>
    <w:rPr>
      <w:rFonts w:ascii="宋体"/>
    </w:rPr>
  </w:style>
  <w:style w:type="paragraph" w:styleId="affff0">
    <w:name w:val="Balloon Text"/>
    <w:basedOn w:val="afff5"/>
    <w:link w:val="affff1"/>
    <w:uiPriority w:val="99"/>
    <w:semiHidden/>
    <w:unhideWhenUsed/>
    <w:qFormat/>
    <w:rPr>
      <w:sz w:val="18"/>
      <w:szCs w:val="18"/>
    </w:rPr>
  </w:style>
  <w:style w:type="paragraph" w:styleId="affff2">
    <w:name w:val="footer"/>
    <w:basedOn w:val="afff5"/>
    <w:link w:val="affff3"/>
    <w:uiPriority w:val="99"/>
    <w:qFormat/>
    <w:pPr>
      <w:tabs>
        <w:tab w:val="center" w:pos="4153"/>
        <w:tab w:val="right" w:pos="8306"/>
      </w:tabs>
      <w:adjustRightInd/>
      <w:snapToGrid w:val="0"/>
      <w:spacing w:line="240" w:lineRule="auto"/>
      <w:jc w:val="right"/>
    </w:pPr>
    <w:rPr>
      <w:rFonts w:ascii="宋体"/>
      <w:sz w:val="18"/>
      <w:szCs w:val="18"/>
    </w:rPr>
  </w:style>
  <w:style w:type="paragraph" w:styleId="affff4">
    <w:name w:val="header"/>
    <w:basedOn w:val="afff5"/>
    <w:link w:val="affff5"/>
    <w:uiPriority w:val="99"/>
    <w:qFormat/>
    <w:pPr>
      <w:tabs>
        <w:tab w:val="center" w:pos="4153"/>
        <w:tab w:val="right" w:pos="8306"/>
      </w:tabs>
      <w:adjustRightInd/>
      <w:snapToGrid w:val="0"/>
      <w:jc w:val="center"/>
    </w:pPr>
    <w:rPr>
      <w:sz w:val="18"/>
      <w:szCs w:val="18"/>
    </w:rPr>
  </w:style>
  <w:style w:type="paragraph" w:styleId="11">
    <w:name w:val="toc 1"/>
    <w:basedOn w:val="afff5"/>
    <w:next w:val="afff5"/>
    <w:uiPriority w:val="39"/>
    <w:unhideWhenUsed/>
    <w:qFormat/>
    <w:rPr>
      <w:rFonts w:ascii="宋体"/>
    </w:rPr>
  </w:style>
  <w:style w:type="paragraph" w:styleId="41">
    <w:name w:val="toc 4"/>
    <w:basedOn w:val="afff5"/>
    <w:next w:val="afff5"/>
    <w:uiPriority w:val="39"/>
    <w:unhideWhenUsed/>
    <w:qFormat/>
    <w:pPr>
      <w:tabs>
        <w:tab w:val="right" w:leader="dot" w:pos="9344"/>
      </w:tabs>
      <w:spacing w:line="300" w:lineRule="exact"/>
      <w:ind w:left="629"/>
    </w:pPr>
    <w:rPr>
      <w:rFonts w:ascii="宋体"/>
    </w:rPr>
  </w:style>
  <w:style w:type="paragraph" w:styleId="affff6">
    <w:name w:val="footnote text"/>
    <w:basedOn w:val="afff5"/>
    <w:next w:val="afff5"/>
    <w:link w:val="affff7"/>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uiPriority w:val="39"/>
    <w:unhideWhenUsed/>
    <w:qFormat/>
    <w:pPr>
      <w:spacing w:line="300" w:lineRule="exact"/>
      <w:ind w:left="1049"/>
    </w:pPr>
    <w:rPr>
      <w:rFonts w:ascii="宋体"/>
    </w:rPr>
  </w:style>
  <w:style w:type="paragraph" w:styleId="affff8">
    <w:name w:val="table of figures"/>
    <w:basedOn w:val="afff5"/>
    <w:next w:val="afff5"/>
    <w:semiHidden/>
    <w:qFormat/>
    <w:pPr>
      <w:adjustRightInd/>
      <w:spacing w:line="240" w:lineRule="auto"/>
      <w:jc w:val="left"/>
    </w:pPr>
    <w:rPr>
      <w:szCs w:val="24"/>
    </w:rPr>
  </w:style>
  <w:style w:type="paragraph" w:styleId="24">
    <w:name w:val="toc 2"/>
    <w:basedOn w:val="afff5"/>
    <w:next w:val="afff5"/>
    <w:uiPriority w:val="39"/>
    <w:unhideWhenUsed/>
    <w:qFormat/>
    <w:pPr>
      <w:tabs>
        <w:tab w:val="right" w:leader="dot" w:pos="9344"/>
      </w:tabs>
      <w:spacing w:line="300" w:lineRule="exact"/>
      <w:ind w:left="210"/>
    </w:pPr>
    <w:rPr>
      <w:rFonts w:ascii="宋体"/>
    </w:rPr>
  </w:style>
  <w:style w:type="paragraph" w:styleId="affff9">
    <w:name w:val="Title"/>
    <w:basedOn w:val="afff5"/>
    <w:link w:val="affffa"/>
    <w:qFormat/>
    <w:pPr>
      <w:spacing w:before="240" w:after="60"/>
      <w:jc w:val="center"/>
      <w:outlineLvl w:val="0"/>
    </w:pPr>
    <w:rPr>
      <w:rFonts w:ascii="Arial" w:hAnsi="Arial" w:cs="Arial"/>
      <w:b/>
      <w:bCs/>
      <w:sz w:val="32"/>
      <w:szCs w:val="32"/>
    </w:rPr>
  </w:style>
  <w:style w:type="character" w:styleId="affffb">
    <w:name w:val="Strong"/>
    <w:uiPriority w:val="22"/>
    <w:qFormat/>
    <w:rPr>
      <w:b/>
      <w:bCs/>
    </w:rPr>
  </w:style>
  <w:style w:type="character" w:styleId="affffc">
    <w:name w:val="page number"/>
    <w:qFormat/>
    <w:rPr>
      <w:rFonts w:ascii="宋体" w:eastAsia="宋体" w:hAnsi="Times New Roman"/>
      <w:sz w:val="18"/>
    </w:rPr>
  </w:style>
  <w:style w:type="character" w:styleId="affffd">
    <w:name w:val="Emphasis"/>
    <w:uiPriority w:val="20"/>
    <w:qFormat/>
    <w:rPr>
      <w:i/>
      <w:iCs/>
    </w:rPr>
  </w:style>
  <w:style w:type="character" w:styleId="affffe">
    <w:name w:val="Hyperlink"/>
    <w:uiPriority w:val="99"/>
    <w:qFormat/>
    <w:rPr>
      <w:rFonts w:ascii="宋体" w:eastAsia="宋体" w:hAnsi="Times New Roman"/>
      <w:color w:val="auto"/>
      <w:spacing w:val="0"/>
      <w:w w:val="100"/>
      <w:position w:val="0"/>
      <w:sz w:val="21"/>
      <w:u w:val="none"/>
      <w:vertAlign w:val="baseline"/>
    </w:rPr>
  </w:style>
  <w:style w:type="character" w:styleId="afffff">
    <w:name w:val="annotation reference"/>
    <w:basedOn w:val="afff6"/>
    <w:uiPriority w:val="99"/>
    <w:semiHidden/>
    <w:unhideWhenUsed/>
    <w:qFormat/>
    <w:rPr>
      <w:sz w:val="21"/>
      <w:szCs w:val="21"/>
    </w:rPr>
  </w:style>
  <w:style w:type="character" w:styleId="afffff0">
    <w:name w:val="footnote reference"/>
    <w:semiHidden/>
    <w:qFormat/>
    <w:rPr>
      <w:rFonts w:ascii="宋体" w:eastAsia="宋体" w:hAnsi="宋体" w:cs="Times New Roman"/>
      <w:spacing w:val="0"/>
      <w:sz w:val="18"/>
      <w:vertAlign w:val="superscript"/>
    </w:rPr>
  </w:style>
  <w:style w:type="table" w:styleId="afffff1">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5">
    <w:name w:val="页眉 字符"/>
    <w:link w:val="affff4"/>
    <w:uiPriority w:val="99"/>
    <w:qFormat/>
    <w:rPr>
      <w:kern w:val="2"/>
      <w:sz w:val="18"/>
      <w:szCs w:val="18"/>
    </w:rPr>
  </w:style>
  <w:style w:type="character" w:customStyle="1" w:styleId="affff3">
    <w:name w:val="页脚 字符"/>
    <w:link w:val="affff2"/>
    <w:uiPriority w:val="99"/>
    <w:qFormat/>
    <w:rPr>
      <w:rFonts w:ascii="宋体"/>
      <w:kern w:val="2"/>
      <w:sz w:val="18"/>
      <w:szCs w:val="18"/>
    </w:rPr>
  </w:style>
  <w:style w:type="character" w:customStyle="1" w:styleId="affff1">
    <w:name w:val="批注框文本 字符"/>
    <w:link w:val="affff0"/>
    <w:uiPriority w:val="99"/>
    <w:semiHidden/>
    <w:qFormat/>
    <w:rPr>
      <w:kern w:val="2"/>
      <w:sz w:val="18"/>
      <w:szCs w:val="18"/>
    </w:rPr>
  </w:style>
  <w:style w:type="paragraph" w:styleId="afffff2">
    <w:name w:val="Quote"/>
    <w:basedOn w:val="afff5"/>
    <w:next w:val="afff5"/>
    <w:link w:val="afffff3"/>
    <w:uiPriority w:val="29"/>
    <w:qFormat/>
    <w:rPr>
      <w:i/>
      <w:iCs/>
      <w:color w:val="000000"/>
    </w:rPr>
  </w:style>
  <w:style w:type="character" w:customStyle="1" w:styleId="afffff3">
    <w:name w:val="引用 字符"/>
    <w:link w:val="afffff2"/>
    <w:uiPriority w:val="29"/>
    <w:qFormat/>
    <w:rPr>
      <w:i/>
      <w:iCs/>
      <w:color w:val="000000"/>
      <w:kern w:val="2"/>
      <w:sz w:val="21"/>
      <w:szCs w:val="21"/>
    </w:rPr>
  </w:style>
  <w:style w:type="character" w:customStyle="1" w:styleId="affffa">
    <w:name w:val="标题 字符"/>
    <w:link w:val="affff9"/>
    <w:qFormat/>
    <w:rPr>
      <w:rFonts w:ascii="Arial" w:hAnsi="Arial" w:cs="Arial"/>
      <w:b/>
      <w:bCs/>
      <w:kern w:val="2"/>
      <w:sz w:val="32"/>
      <w:szCs w:val="32"/>
    </w:rPr>
  </w:style>
  <w:style w:type="paragraph" w:customStyle="1" w:styleId="afffff4">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qFormat/>
    <w:pPr>
      <w:ind w:left="198"/>
    </w:pPr>
    <w:rPr>
      <w:rFonts w:ascii="宋体" w:hAnsi="Times New Roman"/>
      <w:sz w:val="18"/>
    </w:rPr>
  </w:style>
  <w:style w:type="paragraph" w:customStyle="1" w:styleId="afffff7">
    <w:name w:val="标准文件_页脚奇数页"/>
    <w:qFormat/>
    <w:pPr>
      <w:ind w:right="227"/>
      <w:jc w:val="right"/>
    </w:pPr>
    <w:rPr>
      <w:rFonts w:ascii="宋体" w:hAnsi="Times New Roman"/>
      <w:sz w:val="18"/>
    </w:rPr>
  </w:style>
  <w:style w:type="paragraph" w:customStyle="1" w:styleId="afffff8">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9">
    <w:name w:val="标准文件_标准正文"/>
    <w:basedOn w:val="afff5"/>
    <w:next w:val="afffffa"/>
    <w:qFormat/>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hAnsi="Times New Roman"/>
      <w:sz w:val="21"/>
    </w:rPr>
  </w:style>
  <w:style w:type="paragraph" w:customStyle="1" w:styleId="afffffb">
    <w:name w:val="标准文件_版本"/>
    <w:basedOn w:val="afffff9"/>
    <w:qFormat/>
    <w:pPr>
      <w:adjustRightInd/>
      <w:snapToGrid/>
      <w:ind w:firstLineChars="0" w:firstLine="0"/>
    </w:pPr>
    <w:rPr>
      <w:rFonts w:ascii="宋体" w:hAnsi="宋体"/>
      <w:kern w:val="2"/>
    </w:rPr>
  </w:style>
  <w:style w:type="paragraph" w:customStyle="1" w:styleId="afffffc">
    <w:name w:val="标准文件_标准部门"/>
    <w:basedOn w:val="afff5"/>
    <w:qFormat/>
    <w:pPr>
      <w:jc w:val="center"/>
    </w:pPr>
    <w:rPr>
      <w:rFonts w:ascii="黑体" w:eastAsia="黑体"/>
      <w:kern w:val="0"/>
      <w:sz w:val="44"/>
    </w:rPr>
  </w:style>
  <w:style w:type="paragraph" w:customStyle="1" w:styleId="afffffd">
    <w:name w:val="标准文件_标准代替"/>
    <w:basedOn w:val="afff5"/>
    <w:next w:val="afff5"/>
    <w:qFormat/>
    <w:pPr>
      <w:spacing w:line="310" w:lineRule="exact"/>
      <w:jc w:val="right"/>
    </w:pPr>
    <w:rPr>
      <w:rFonts w:ascii="宋体" w:hAnsi="宋体"/>
      <w:kern w:val="0"/>
    </w:rPr>
  </w:style>
  <w:style w:type="paragraph" w:customStyle="1" w:styleId="afffffe">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5"/>
    <w:qFormat/>
    <w:pPr>
      <w:jc w:val="left"/>
    </w:pPr>
  </w:style>
  <w:style w:type="paragraph" w:customStyle="1" w:styleId="affffff1">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a"/>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2">
    <w:name w:val="标准文件_发布"/>
    <w:qFormat/>
    <w:rPr>
      <w:rFonts w:ascii="黑体" w:eastAsia="黑体"/>
      <w:spacing w:val="0"/>
      <w:w w:val="100"/>
      <w:position w:val="3"/>
      <w:sz w:val="28"/>
    </w:rPr>
  </w:style>
  <w:style w:type="paragraph" w:customStyle="1" w:styleId="ad">
    <w:name w:val="标准文件_方框数字列项"/>
    <w:basedOn w:val="afffffa"/>
    <w:qFormat/>
    <w:pPr>
      <w:numPr>
        <w:numId w:val="3"/>
      </w:numPr>
      <w:ind w:firstLineChars="0" w:firstLine="0"/>
    </w:pPr>
  </w:style>
  <w:style w:type="paragraph" w:customStyle="1" w:styleId="affffff3">
    <w:name w:val="标准文件_封面标准编号"/>
    <w:basedOn w:val="afff5"/>
    <w:next w:val="afffffd"/>
    <w:qFormat/>
    <w:pPr>
      <w:spacing w:line="310" w:lineRule="exact"/>
      <w:jc w:val="right"/>
    </w:pPr>
    <w:rPr>
      <w:rFonts w:ascii="黑体" w:eastAsia="黑体"/>
      <w:kern w:val="0"/>
      <w:sz w:val="28"/>
    </w:rPr>
  </w:style>
  <w:style w:type="paragraph" w:customStyle="1" w:styleId="affffff4">
    <w:name w:val="标准文件_封面标准分类号"/>
    <w:basedOn w:val="afff5"/>
    <w:qFormat/>
    <w:rPr>
      <w:rFonts w:ascii="黑体" w:eastAsia="黑体"/>
      <w:b/>
      <w:kern w:val="0"/>
      <w:sz w:val="28"/>
    </w:rPr>
  </w:style>
  <w:style w:type="paragraph" w:customStyle="1" w:styleId="affffff5">
    <w:name w:val="标准文件_封面标准名称"/>
    <w:basedOn w:val="afff5"/>
    <w:qFormat/>
    <w:pPr>
      <w:spacing w:line="240" w:lineRule="auto"/>
      <w:jc w:val="center"/>
    </w:pPr>
    <w:rPr>
      <w:rFonts w:ascii="黑体" w:eastAsia="黑体"/>
      <w:kern w:val="0"/>
      <w:sz w:val="52"/>
    </w:rPr>
  </w:style>
  <w:style w:type="paragraph" w:customStyle="1" w:styleId="affffff6">
    <w:name w:val="标准文件_封面标准英文名称"/>
    <w:basedOn w:val="afff5"/>
    <w:qFormat/>
    <w:pPr>
      <w:spacing w:line="240" w:lineRule="auto"/>
      <w:jc w:val="center"/>
    </w:pPr>
    <w:rPr>
      <w:rFonts w:ascii="黑体" w:eastAsia="黑体"/>
      <w:b/>
      <w:sz w:val="28"/>
    </w:rPr>
  </w:style>
  <w:style w:type="paragraph" w:customStyle="1" w:styleId="affffff7">
    <w:name w:val="标准文件_封面发布日期"/>
    <w:basedOn w:val="afff5"/>
    <w:qFormat/>
    <w:pPr>
      <w:spacing w:line="310" w:lineRule="exact"/>
    </w:pPr>
    <w:rPr>
      <w:rFonts w:ascii="黑体" w:eastAsia="黑体"/>
      <w:kern w:val="0"/>
      <w:sz w:val="28"/>
    </w:rPr>
  </w:style>
  <w:style w:type="paragraph" w:customStyle="1" w:styleId="affffff8">
    <w:name w:val="标准文件_封面密级"/>
    <w:basedOn w:val="afff5"/>
    <w:qFormat/>
    <w:rPr>
      <w:rFonts w:eastAsia="黑体"/>
      <w:sz w:val="32"/>
    </w:rPr>
  </w:style>
  <w:style w:type="paragraph" w:customStyle="1" w:styleId="affffff9">
    <w:name w:val="标准文件_封面实施日期"/>
    <w:basedOn w:val="afff5"/>
    <w:qFormat/>
    <w:pPr>
      <w:spacing w:line="310" w:lineRule="exact"/>
      <w:jc w:val="right"/>
    </w:pPr>
    <w:rPr>
      <w:rFonts w:ascii="黑体" w:eastAsia="黑体"/>
      <w:sz w:val="28"/>
    </w:rPr>
  </w:style>
  <w:style w:type="paragraph" w:customStyle="1" w:styleId="affffffa">
    <w:name w:val="标准文件_封面抬头"/>
    <w:basedOn w:val="afffffa"/>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a"/>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a"/>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a"/>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a"/>
    <w:qFormat/>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a"/>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a"/>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a"/>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a"/>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e"/>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f">
    <w:name w:val="正文文本 字符"/>
    <w:link w:val="afffe"/>
    <w:qFormat/>
    <w:rPr>
      <w:kern w:val="2"/>
      <w:sz w:val="21"/>
      <w:szCs w:val="21"/>
    </w:rPr>
  </w:style>
  <w:style w:type="paragraph" w:customStyle="1" w:styleId="affffffc">
    <w:name w:val="标准文件_附录章标题"/>
    <w:next w:val="afffffa"/>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e">
    <w:name w:val="标准文件_目次、标准名称标题"/>
    <w:basedOn w:val="a6"/>
    <w:next w:val="afffffa"/>
    <w:qFormat/>
    <w:pPr>
      <w:spacing w:line="460" w:lineRule="exact"/>
      <w:ind w:left="0" w:firstLine="0"/>
    </w:pPr>
  </w:style>
  <w:style w:type="paragraph" w:customStyle="1" w:styleId="afffffff">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a"/>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f0">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a"/>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7">
    <w:name w:val="脚注文本 字符"/>
    <w:link w:val="affff6"/>
    <w:semiHidden/>
    <w:qFormat/>
    <w:rPr>
      <w:rFonts w:ascii="宋体"/>
      <w:kern w:val="2"/>
      <w:sz w:val="18"/>
      <w:szCs w:val="18"/>
    </w:rPr>
  </w:style>
  <w:style w:type="paragraph" w:customStyle="1" w:styleId="afffffff1">
    <w:name w:val="标准文件_条文脚注"/>
    <w:basedOn w:val="affff6"/>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a"/>
    <w:qFormat/>
    <w:pPr>
      <w:numPr>
        <w:numId w:val="12"/>
      </w:numPr>
      <w:spacing w:line="240" w:lineRule="auto"/>
      <w:jc w:val="left"/>
    </w:pPr>
    <w:rPr>
      <w:rFonts w:ascii="宋体" w:hAnsi="宋体"/>
      <w:sz w:val="18"/>
    </w:rPr>
  </w:style>
  <w:style w:type="character" w:customStyle="1" w:styleId="afffffff2">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a"/>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a"/>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a"/>
    <w:qFormat/>
    <w:pPr>
      <w:numPr>
        <w:ilvl w:val="2"/>
      </w:numPr>
      <w:spacing w:beforeLines="50" w:before="50" w:afterLines="50" w:after="50"/>
      <w:outlineLvl w:val="1"/>
    </w:pPr>
  </w:style>
  <w:style w:type="paragraph" w:customStyle="1" w:styleId="afffffff3">
    <w:name w:val="标准文件_一致程度"/>
    <w:basedOn w:val="afff5"/>
    <w:qFormat/>
    <w:pPr>
      <w:spacing w:line="440" w:lineRule="exact"/>
      <w:jc w:val="center"/>
    </w:pPr>
    <w:rPr>
      <w:sz w:val="28"/>
    </w:rPr>
  </w:style>
  <w:style w:type="paragraph" w:customStyle="1" w:styleId="afffffff4">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a"/>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a"/>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6">
    <w:name w:val="标准文件_正文公式"/>
    <w:basedOn w:val="afff5"/>
    <w:next w:val="afffff9"/>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a"/>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a"/>
    <w:qFormat/>
    <w:pPr>
      <w:numPr>
        <w:numId w:val="18"/>
      </w:numPr>
      <w:jc w:val="center"/>
    </w:pPr>
    <w:rPr>
      <w:rFonts w:ascii="黑体" w:eastAsia="黑体" w:hAnsi="Times New Roman"/>
      <w:sz w:val="21"/>
    </w:rPr>
  </w:style>
  <w:style w:type="paragraph" w:customStyle="1" w:styleId="afb">
    <w:name w:val="标准文件_正文英文图标题"/>
    <w:next w:val="afffffa"/>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7">
    <w:name w:val="发布部门"/>
    <w:next w:val="afffffa"/>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5"/>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qFormat/>
    <w:pPr>
      <w:spacing w:before="180" w:line="180" w:lineRule="exact"/>
      <w:jc w:val="center"/>
    </w:pPr>
    <w:rPr>
      <w:rFonts w:ascii="宋体" w:hAnsi="Times New Roman"/>
      <w:sz w:val="21"/>
    </w:rPr>
  </w:style>
  <w:style w:type="paragraph" w:customStyle="1" w:styleId="afffffffc">
    <w:name w:val="封面标准文稿类别"/>
    <w:qFormat/>
    <w:pPr>
      <w:spacing w:before="440" w:line="400" w:lineRule="exact"/>
      <w:jc w:val="center"/>
    </w:pPr>
    <w:rPr>
      <w:rFonts w:ascii="宋体" w:hAnsi="Times New Roman"/>
      <w:sz w:val="24"/>
    </w:rPr>
  </w:style>
  <w:style w:type="paragraph" w:customStyle="1" w:styleId="afffffffd">
    <w:name w:val="封面标准英文名称"/>
    <w:qFormat/>
    <w:pPr>
      <w:widowControl w:val="0"/>
      <w:spacing w:line="360" w:lineRule="exact"/>
      <w:jc w:val="center"/>
    </w:pPr>
    <w:rPr>
      <w:rFonts w:ascii="Times New Roman" w:hAnsi="Times New Roman"/>
      <w:sz w:val="28"/>
    </w:rPr>
  </w:style>
  <w:style w:type="paragraph" w:customStyle="1" w:styleId="afffffffe">
    <w:name w:val="封面一致性程度标识"/>
    <w:qFormat/>
    <w:pPr>
      <w:spacing w:before="440" w:line="440" w:lineRule="exact"/>
      <w:jc w:val="center"/>
    </w:pPr>
    <w:rPr>
      <w:rFonts w:ascii="Times New Roman" w:hAnsi="Times New Roman"/>
      <w:sz w:val="28"/>
    </w:rPr>
  </w:style>
  <w:style w:type="paragraph" w:customStyle="1" w:styleId="affffffff">
    <w:name w:val="封面正文"/>
    <w:qFormat/>
    <w:pPr>
      <w:jc w:val="both"/>
    </w:pPr>
    <w:rPr>
      <w:rFonts w:ascii="Times New Roman" w:hAnsi="Times New Roman"/>
    </w:rPr>
  </w:style>
  <w:style w:type="paragraph" w:customStyle="1" w:styleId="affffffff0">
    <w:name w:val="附录二级无标题条"/>
    <w:basedOn w:val="afff5"/>
    <w:next w:val="afffffa"/>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qFormat/>
    <w:pPr>
      <w:outlineLvl w:val="4"/>
    </w:pPr>
  </w:style>
  <w:style w:type="paragraph" w:customStyle="1" w:styleId="affffffff2">
    <w:name w:val="附录四级无标题条"/>
    <w:basedOn w:val="affffffff1"/>
    <w:next w:val="afffffa"/>
    <w:qFormat/>
    <w:pPr>
      <w:outlineLvl w:val="5"/>
    </w:pPr>
  </w:style>
  <w:style w:type="paragraph" w:customStyle="1" w:styleId="affffffff3">
    <w:name w:val="附录图"/>
    <w:next w:val="afffffa"/>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4">
    <w:name w:val="附录五级无标题条"/>
    <w:basedOn w:val="affffffff2"/>
    <w:next w:val="afffffa"/>
    <w:qFormat/>
    <w:pPr>
      <w:outlineLvl w:val="6"/>
    </w:pPr>
  </w:style>
  <w:style w:type="paragraph" w:customStyle="1" w:styleId="affffffff5">
    <w:name w:val="附录性质"/>
    <w:basedOn w:val="afff5"/>
    <w:qFormat/>
    <w:pPr>
      <w:widowControl/>
      <w:adjustRightInd/>
      <w:jc w:val="center"/>
    </w:pPr>
    <w:rPr>
      <w:rFonts w:ascii="黑体" w:eastAsia="黑体"/>
    </w:rPr>
  </w:style>
  <w:style w:type="paragraph" w:customStyle="1" w:styleId="affffffff6">
    <w:name w:val="附录一级无标题条"/>
    <w:basedOn w:val="affffffc"/>
    <w:next w:val="afffffa"/>
    <w:qFormat/>
    <w:pPr>
      <w:autoSpaceDN w:val="0"/>
      <w:outlineLvl w:val="2"/>
    </w:pPr>
    <w:rPr>
      <w:rFonts w:ascii="宋体" w:eastAsia="宋体" w:hAnsi="宋体"/>
    </w:rPr>
  </w:style>
  <w:style w:type="character" w:customStyle="1" w:styleId="affffffff7">
    <w:name w:val="个人答复风格"/>
    <w:qFormat/>
    <w:rPr>
      <w:rFonts w:ascii="Arial" w:eastAsia="宋体" w:hAnsi="Arial" w:cs="Arial"/>
      <w:color w:val="auto"/>
      <w:spacing w:val="0"/>
      <w:sz w:val="20"/>
    </w:rPr>
  </w:style>
  <w:style w:type="character" w:customStyle="1" w:styleId="affffffff8">
    <w:name w:val="个人撰写风格"/>
    <w:qFormat/>
    <w:rPr>
      <w:rFonts w:ascii="Arial" w:eastAsia="宋体" w:hAnsi="Arial" w:cs="Arial"/>
      <w:color w:val="auto"/>
      <w:spacing w:val="0"/>
      <w:sz w:val="20"/>
    </w:rPr>
  </w:style>
  <w:style w:type="paragraph" w:customStyle="1" w:styleId="affffffff9">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a">
    <w:name w:val="列项·"/>
    <w:basedOn w:val="afffffa"/>
    <w:qFormat/>
    <w:pPr>
      <w:tabs>
        <w:tab w:val="left" w:pos="840"/>
      </w:tabs>
    </w:pPr>
  </w:style>
  <w:style w:type="paragraph" w:customStyle="1" w:styleId="affffffffb">
    <w:name w:val="目次、索引正文"/>
    <w:qFormat/>
    <w:pPr>
      <w:spacing w:line="320" w:lineRule="exact"/>
      <w:jc w:val="both"/>
    </w:pPr>
    <w:rPr>
      <w:rFonts w:ascii="宋体" w:hAnsi="Times New Roman"/>
      <w:sz w:val="21"/>
    </w:rPr>
  </w:style>
  <w:style w:type="paragraph" w:customStyle="1" w:styleId="210">
    <w:name w:val="目录 21"/>
    <w:basedOn w:val="afff5"/>
    <w:next w:val="afff5"/>
    <w:semiHidden/>
    <w:qFormat/>
    <w:pPr>
      <w:adjustRightInd/>
      <w:spacing w:line="240" w:lineRule="auto"/>
      <w:jc w:val="left"/>
    </w:pPr>
    <w:rPr>
      <w:bCs/>
      <w:iCs/>
    </w:rPr>
  </w:style>
  <w:style w:type="paragraph" w:customStyle="1" w:styleId="310">
    <w:name w:val="目录 31"/>
    <w:basedOn w:val="afff5"/>
    <w:next w:val="afff5"/>
    <w:semiHidden/>
    <w:qFormat/>
    <w:pPr>
      <w:spacing w:line="240" w:lineRule="auto"/>
    </w:pPr>
    <w:rPr>
      <w:rFonts w:ascii="宋体" w:hAnsi="宋体"/>
      <w:iCs/>
    </w:rPr>
  </w:style>
  <w:style w:type="paragraph" w:customStyle="1" w:styleId="410">
    <w:name w:val="目录 41"/>
    <w:basedOn w:val="afff5"/>
    <w:next w:val="afff5"/>
    <w:semiHidden/>
    <w:qFormat/>
    <w:pPr>
      <w:adjustRightInd/>
      <w:spacing w:line="240" w:lineRule="auto"/>
      <w:jc w:val="left"/>
    </w:pPr>
  </w:style>
  <w:style w:type="paragraph" w:customStyle="1" w:styleId="510">
    <w:name w:val="目录 51"/>
    <w:basedOn w:val="afff5"/>
    <w:next w:val="afff5"/>
    <w:semiHidden/>
    <w:qFormat/>
    <w:pPr>
      <w:spacing w:line="240" w:lineRule="auto"/>
    </w:pPr>
    <w:rPr>
      <w:rFonts w:ascii="宋体" w:hAnsi="宋体"/>
    </w:rPr>
  </w:style>
  <w:style w:type="paragraph" w:customStyle="1" w:styleId="610">
    <w:name w:val="目录 61"/>
    <w:basedOn w:val="afff5"/>
    <w:next w:val="afff5"/>
    <w:semiHidden/>
    <w:qFormat/>
    <w:pPr>
      <w:adjustRightInd/>
      <w:spacing w:line="240" w:lineRule="auto"/>
      <w:jc w:val="left"/>
    </w:pPr>
  </w:style>
  <w:style w:type="paragraph" w:customStyle="1" w:styleId="710">
    <w:name w:val="目录 71"/>
    <w:basedOn w:val="610"/>
    <w:semiHidden/>
    <w:qFormat/>
    <w:pPr>
      <w:ind w:left="1260"/>
    </w:pPr>
  </w:style>
  <w:style w:type="paragraph" w:customStyle="1" w:styleId="81">
    <w:name w:val="目录 81"/>
    <w:basedOn w:val="710"/>
    <w:semiHidden/>
    <w:qFormat/>
    <w:pPr>
      <w:ind w:left="1470"/>
    </w:pPr>
  </w:style>
  <w:style w:type="paragraph" w:customStyle="1" w:styleId="91">
    <w:name w:val="目录 91"/>
    <w:basedOn w:val="81"/>
    <w:semiHidden/>
    <w:qFormat/>
    <w:pPr>
      <w:ind w:left="1680"/>
    </w:pPr>
  </w:style>
  <w:style w:type="paragraph" w:customStyle="1" w:styleId="affffffffc">
    <w:name w:val="其他标准称谓"/>
    <w:qFormat/>
    <w:pPr>
      <w:spacing w:line="0" w:lineRule="atLeast"/>
      <w:jc w:val="distribute"/>
    </w:pPr>
    <w:rPr>
      <w:rFonts w:ascii="黑体" w:eastAsia="黑体" w:hAnsi="宋体"/>
      <w:sz w:val="52"/>
    </w:rPr>
  </w:style>
  <w:style w:type="paragraph" w:customStyle="1" w:styleId="affffffffd">
    <w:name w:val="其他发布部门"/>
    <w:basedOn w:val="afffffff7"/>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e">
    <w:name w:val="实施日期"/>
    <w:basedOn w:val="afffffff8"/>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f">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f1">
    <w:name w:val="注:后续"/>
    <w:qFormat/>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qFormat/>
    <w:pPr>
      <w:ind w:leftChars="0" w:left="1406" w:firstLineChars="0" w:hanging="499"/>
    </w:pPr>
  </w:style>
  <w:style w:type="paragraph" w:customStyle="1" w:styleId="afffffffff3">
    <w:name w:val="标准文件_一级无标题"/>
    <w:basedOn w:val="affd"/>
    <w:qFormat/>
    <w:pPr>
      <w:spacing w:beforeLines="0" w:before="0" w:afterLines="0" w:after="0"/>
      <w:outlineLvl w:val="9"/>
    </w:pPr>
    <w:rPr>
      <w:rFonts w:ascii="宋体" w:eastAsia="宋体"/>
    </w:rPr>
  </w:style>
  <w:style w:type="paragraph" w:customStyle="1" w:styleId="afffffffff4">
    <w:name w:val="标准文件_五级无标题"/>
    <w:basedOn w:val="afff1"/>
    <w:qFormat/>
    <w:pPr>
      <w:spacing w:beforeLines="0" w:before="0" w:afterLines="0" w:after="0"/>
      <w:outlineLvl w:val="9"/>
    </w:pPr>
    <w:rPr>
      <w:rFonts w:ascii="宋体" w:eastAsia="宋体"/>
    </w:rPr>
  </w:style>
  <w:style w:type="paragraph" w:customStyle="1" w:styleId="afffffffff5">
    <w:name w:val="标准文件_三级无标题"/>
    <w:basedOn w:val="afff"/>
    <w:qFormat/>
    <w:pPr>
      <w:spacing w:beforeLines="0" w:before="0" w:afterLines="0" w:after="0"/>
      <w:outlineLvl w:val="9"/>
    </w:pPr>
    <w:rPr>
      <w:rFonts w:ascii="宋体" w:eastAsia="宋体"/>
    </w:rPr>
  </w:style>
  <w:style w:type="paragraph" w:customStyle="1" w:styleId="afffffffff6">
    <w:name w:val="标准文件_二级无标题"/>
    <w:basedOn w:val="affe"/>
    <w:qFormat/>
    <w:pPr>
      <w:spacing w:beforeLines="0" w:before="0" w:afterLines="0" w:after="0"/>
      <w:outlineLvl w:val="9"/>
    </w:pPr>
    <w:rPr>
      <w:rFonts w:ascii="宋体" w:eastAsia="宋体"/>
    </w:rPr>
  </w:style>
  <w:style w:type="paragraph" w:customStyle="1" w:styleId="afffffffff7">
    <w:name w:val="标准_四级无标题"/>
    <w:basedOn w:val="afff0"/>
    <w:next w:val="afffffa"/>
    <w:qFormat/>
    <w:rPr>
      <w:rFonts w:eastAsia="宋体"/>
    </w:rPr>
  </w:style>
  <w:style w:type="paragraph" w:customStyle="1" w:styleId="afffffffff8">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a"/>
    <w:qFormat/>
    <w:pPr>
      <w:numPr>
        <w:numId w:val="23"/>
      </w:numPr>
      <w:ind w:firstLineChars="0" w:firstLine="0"/>
    </w:pPr>
    <w:rPr>
      <w:rFonts w:ascii="Times New Roman" w:cs="Arial"/>
      <w:szCs w:val="28"/>
    </w:rPr>
  </w:style>
  <w:style w:type="paragraph" w:customStyle="1" w:styleId="ae">
    <w:name w:val="标准文件_小写罗马数字编号列项"/>
    <w:basedOn w:val="afffffa"/>
    <w:qFormat/>
    <w:pPr>
      <w:numPr>
        <w:numId w:val="24"/>
      </w:numPr>
      <w:ind w:firstLineChars="0" w:firstLine="0"/>
    </w:pPr>
    <w:rPr>
      <w:rFonts w:cs="Arial"/>
      <w:szCs w:val="28"/>
    </w:rPr>
  </w:style>
  <w:style w:type="paragraph" w:customStyle="1" w:styleId="afffffffff9">
    <w:name w:val="标准文件_附录标题"/>
    <w:basedOn w:val="aff3"/>
    <w:qFormat/>
    <w:pPr>
      <w:numPr>
        <w:numId w:val="0"/>
      </w:numPr>
      <w:spacing w:after="280"/>
      <w:outlineLvl w:val="9"/>
    </w:pPr>
  </w:style>
  <w:style w:type="paragraph" w:customStyle="1" w:styleId="afffffffffa">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a"/>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2">
    <w:name w:val="标准文件_注："/>
    <w:next w:val="afffffa"/>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qFormat/>
    <w:pPr>
      <w:widowControl w:val="0"/>
      <w:numPr>
        <w:numId w:val="28"/>
      </w:numPr>
      <w:jc w:val="both"/>
    </w:pPr>
    <w:rPr>
      <w:rFonts w:ascii="宋体" w:hAnsi="Times New Roman"/>
      <w:sz w:val="18"/>
      <w:szCs w:val="18"/>
    </w:rPr>
  </w:style>
  <w:style w:type="paragraph" w:customStyle="1" w:styleId="affffffffff">
    <w:name w:val="标准文件_示例内容"/>
    <w:basedOn w:val="afffffa"/>
    <w:qFormat/>
    <w:pPr>
      <w:ind w:firstLine="420"/>
    </w:pPr>
    <w:rPr>
      <w:sz w:val="18"/>
    </w:rPr>
  </w:style>
  <w:style w:type="paragraph" w:customStyle="1" w:styleId="afa">
    <w:name w:val="标准文件_示例×："/>
    <w:basedOn w:val="afff5"/>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6"/>
    <w:uiPriority w:val="99"/>
    <w:semiHidden/>
    <w:qFormat/>
    <w:rPr>
      <w:color w:val="808080"/>
    </w:rPr>
  </w:style>
  <w:style w:type="paragraph" w:customStyle="1" w:styleId="2">
    <w:name w:val="标准文件_二级项2"/>
    <w:basedOn w:val="afffffa"/>
    <w:qFormat/>
    <w:pPr>
      <w:numPr>
        <w:ilvl w:val="1"/>
        <w:numId w:val="21"/>
      </w:numPr>
      <w:ind w:firstLineChars="0" w:firstLine="0"/>
    </w:pPr>
  </w:style>
  <w:style w:type="paragraph" w:customStyle="1" w:styleId="21">
    <w:name w:val="标准文件_三级项2"/>
    <w:basedOn w:val="afffffa"/>
    <w:qFormat/>
    <w:pPr>
      <w:numPr>
        <w:numId w:val="30"/>
      </w:numPr>
      <w:spacing w:line="300" w:lineRule="exact"/>
      <w:ind w:firstLineChars="0"/>
    </w:pPr>
    <w:rPr>
      <w:rFonts w:ascii="Times New Roman"/>
    </w:rPr>
  </w:style>
  <w:style w:type="paragraph" w:customStyle="1" w:styleId="20">
    <w:name w:val="标准文件_一级项2"/>
    <w:basedOn w:val="afffffa"/>
    <w:qFormat/>
    <w:pPr>
      <w:numPr>
        <w:numId w:val="31"/>
      </w:numPr>
      <w:spacing w:line="300" w:lineRule="exact"/>
      <w:ind w:firstLineChars="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6"/>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qFormat/>
    <w:pPr>
      <w:framePr w:w="3997" w:h="471" w:hRule="exact" w:hSpace="0" w:vSpace="181" w:wrap="around" w:vAnchor="page" w:hAnchor="page" w:x="1419" w:y="14097"/>
    </w:pPr>
  </w:style>
  <w:style w:type="paragraph" w:customStyle="1" w:styleId="affffffffff6">
    <w:name w:val="其他实施日期"/>
    <w:basedOn w:val="affffffffe"/>
    <w:qFormat/>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round"/>
      <w:spacing w:before="57"/>
    </w:pPr>
    <w:rPr>
      <w:sz w:val="21"/>
    </w:rPr>
  </w:style>
  <w:style w:type="paragraph" w:customStyle="1" w:styleId="affffffffff9">
    <w:name w:val="标准文件_文件名称"/>
    <w:basedOn w:val="afffffa"/>
    <w:next w:val="afffffa"/>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f">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a"/>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a"/>
    <w:qFormat/>
    <w:pPr>
      <w:spacing w:beforeLines="0" w:before="0" w:afterLines="0" w:after="0" w:line="276" w:lineRule="auto"/>
    </w:pPr>
    <w:rPr>
      <w:rFonts w:ascii="宋体" w:eastAsia="宋体"/>
    </w:rPr>
  </w:style>
  <w:style w:type="paragraph" w:customStyle="1" w:styleId="afffffffffff4">
    <w:name w:val="标准文件_引言三级无标题"/>
    <w:basedOn w:val="a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a"/>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a"/>
    <w:qFormat/>
    <w:pPr>
      <w:spacing w:beforeLines="0" w:before="0" w:afterLines="0" w:after="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e">
    <w:name w:val="发布"/>
    <w:basedOn w:val="afff6"/>
    <w:qFormat/>
    <w:rPr>
      <w:rFonts w:ascii="黑体" w:eastAsia="黑体"/>
      <w:spacing w:val="85"/>
      <w:w w:val="100"/>
      <w:position w:val="3"/>
      <w:sz w:val="28"/>
      <w:szCs w:val="28"/>
    </w:rPr>
  </w:style>
  <w:style w:type="character" w:customStyle="1" w:styleId="afffc">
    <w:name w:val="批注文字 字符"/>
    <w:basedOn w:val="afff6"/>
    <w:link w:val="afffa"/>
    <w:uiPriority w:val="99"/>
    <w:semiHidden/>
    <w:qFormat/>
    <w:rPr>
      <w:kern w:val="2"/>
      <w:sz w:val="21"/>
      <w:szCs w:val="21"/>
    </w:rPr>
  </w:style>
  <w:style w:type="character" w:customStyle="1" w:styleId="afffb">
    <w:name w:val="批注主题 字符"/>
    <w:basedOn w:val="afffc"/>
    <w:link w:val="afff9"/>
    <w:uiPriority w:val="99"/>
    <w:semiHidden/>
    <w:qFormat/>
    <w:rPr>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footer" Target="footer10.xml"/><Relationship Id="rId38" Type="http://schemas.openxmlformats.org/officeDocument/2006/relationships/image" Target="media/image8.jpeg"/><Relationship Id="rId46"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3.png"/><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1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image" Target="media/image6.png"/><Relationship Id="rId49" Type="http://schemas.openxmlformats.org/officeDocument/2006/relationships/footer" Target="footer15.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image" Target="media/image4.png"/><Relationship Id="rId35" Type="http://schemas.openxmlformats.org/officeDocument/2006/relationships/image" Target="media/image5.jpeg"/><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F3B28EBD4B4717AE87E1E6D6F8A160"/>
        <w:category>
          <w:name w:val="常规"/>
          <w:gallery w:val="placeholder"/>
        </w:category>
        <w:types>
          <w:type w:val="bbPlcHdr"/>
        </w:types>
        <w:behaviors>
          <w:behavior w:val="content"/>
        </w:behaviors>
        <w:guid w:val="{1DAE108C-4BA9-447B-A877-A9361ECE915D}"/>
      </w:docPartPr>
      <w:docPartBody>
        <w:p w:rsidR="003219D0" w:rsidRDefault="003219D0">
          <w:pPr>
            <w:pStyle w:val="2AF3B28EBD4B4717AE87E1E6D6F8A160"/>
          </w:pPr>
          <w:r>
            <w:rPr>
              <w:rStyle w:val="a3"/>
              <w:rFonts w:hint="eastAsia"/>
            </w:rPr>
            <w:t>单击或点击此处输入文字。</w:t>
          </w:r>
        </w:p>
      </w:docPartBody>
    </w:docPart>
    <w:docPart>
      <w:docPartPr>
        <w:name w:val="799F1C68FA21482B947C625712755DBB"/>
        <w:category>
          <w:name w:val="常规"/>
          <w:gallery w:val="placeholder"/>
        </w:category>
        <w:types>
          <w:type w:val="bbPlcHdr"/>
        </w:types>
        <w:behaviors>
          <w:behavior w:val="content"/>
        </w:behaviors>
        <w:guid w:val="{F1877E7C-BDEA-49C3-9449-737FE3DA4540}"/>
      </w:docPartPr>
      <w:docPartBody>
        <w:p w:rsidR="003219D0" w:rsidRDefault="003219D0">
          <w:pPr>
            <w:pStyle w:val="799F1C68FA21482B947C625712755DBB"/>
          </w:pPr>
          <w:r>
            <w:rPr>
              <w:rStyle w:val="a3"/>
              <w:rFonts w:hint="eastAsia"/>
            </w:rPr>
            <w:t>选择一项。</w:t>
          </w:r>
        </w:p>
      </w:docPartBody>
    </w:docPart>
    <w:docPart>
      <w:docPartPr>
        <w:name w:val="5927FCDF261545A996E29862B3979D02"/>
        <w:category>
          <w:name w:val="常规"/>
          <w:gallery w:val="placeholder"/>
        </w:category>
        <w:types>
          <w:type w:val="bbPlcHdr"/>
        </w:types>
        <w:behaviors>
          <w:behavior w:val="content"/>
        </w:behaviors>
        <w:guid w:val="{E7752EBF-7155-4F3E-87C3-ED3F360F20F1}"/>
      </w:docPartPr>
      <w:docPartBody>
        <w:p w:rsidR="003219D0" w:rsidRDefault="003219D0">
          <w:pPr>
            <w:pStyle w:val="5927FCDF261545A996E29862B3979D02"/>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engXian">
    <w:altName w:val="宋体"/>
    <w:panose1 w:val="02010600030101010101"/>
    <w:charset w:val="86"/>
    <w:family w:val="auto"/>
    <w:pitch w:val="default"/>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default"/>
    <w:sig w:usb0="00000000"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05C"/>
    <w:rsid w:val="000C5EEE"/>
    <w:rsid w:val="00154770"/>
    <w:rsid w:val="001822DC"/>
    <w:rsid w:val="00206482"/>
    <w:rsid w:val="002E5BBD"/>
    <w:rsid w:val="003219D0"/>
    <w:rsid w:val="003E02E3"/>
    <w:rsid w:val="00470F06"/>
    <w:rsid w:val="004C20CE"/>
    <w:rsid w:val="005129DE"/>
    <w:rsid w:val="005F288E"/>
    <w:rsid w:val="00615980"/>
    <w:rsid w:val="00654A6B"/>
    <w:rsid w:val="00655745"/>
    <w:rsid w:val="006A31B8"/>
    <w:rsid w:val="006C1836"/>
    <w:rsid w:val="0073581F"/>
    <w:rsid w:val="007D29CF"/>
    <w:rsid w:val="007E335E"/>
    <w:rsid w:val="00844020"/>
    <w:rsid w:val="00900B9E"/>
    <w:rsid w:val="00B0603F"/>
    <w:rsid w:val="00C54F60"/>
    <w:rsid w:val="00C7639F"/>
    <w:rsid w:val="00CF199D"/>
    <w:rsid w:val="00DA2E28"/>
    <w:rsid w:val="00E75065"/>
    <w:rsid w:val="00F1213E"/>
    <w:rsid w:val="00F2405C"/>
    <w:rsid w:val="00FD1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2AF3B28EBD4B4717AE87E1E6D6F8A160">
    <w:name w:val="2AF3B28EBD4B4717AE87E1E6D6F8A160"/>
    <w:qFormat/>
    <w:pPr>
      <w:widowControl w:val="0"/>
      <w:jc w:val="both"/>
    </w:pPr>
    <w:rPr>
      <w:kern w:val="2"/>
      <w:sz w:val="21"/>
      <w:szCs w:val="22"/>
    </w:rPr>
  </w:style>
  <w:style w:type="paragraph" w:customStyle="1" w:styleId="799F1C68FA21482B947C625712755DBB">
    <w:name w:val="799F1C68FA21482B947C625712755DBB"/>
    <w:qFormat/>
    <w:pPr>
      <w:widowControl w:val="0"/>
      <w:jc w:val="both"/>
    </w:pPr>
    <w:rPr>
      <w:kern w:val="2"/>
      <w:sz w:val="21"/>
      <w:szCs w:val="22"/>
    </w:rPr>
  </w:style>
  <w:style w:type="paragraph" w:customStyle="1" w:styleId="5927FCDF261545A996E29862B3979D02">
    <w:name w:val="5927FCDF261545A996E29862B3979D02"/>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E73F3C-2B24-4CB2-84F0-B82730178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Template>
  <TotalTime>16</TotalTime>
  <Pages>16</Pages>
  <Words>2091</Words>
  <Characters>11919</Characters>
  <Application>Microsoft Office Word</Application>
  <DocSecurity>0</DocSecurity>
  <Lines>99</Lines>
  <Paragraphs>27</Paragraphs>
  <ScaleCrop>false</ScaleCrop>
  <Company>PCMI</Company>
  <LinksUpToDate>false</LinksUpToDate>
  <CharactersWithSpaces>13983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description>&lt;config cover="true" show_menu="true" version="1.0.0" doctype="SDKXY"&gt;_x000d_
&lt;/config&gt;</dc:description>
  <cp:lastModifiedBy>Administrator</cp:lastModifiedBy>
  <cp:revision>5</cp:revision>
  <cp:lastPrinted>2025-05-30T10:20:00Z</cp:lastPrinted>
  <dcterms:created xsi:type="dcterms:W3CDTF">2025-05-29T01:19:00Z</dcterms:created>
  <dcterms:modified xsi:type="dcterms:W3CDTF">2025-05-30T10:20:00Z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eyJoZGlkIjoiNjU0MzJlMGRkMGMyY2UzNzhkNzc2Yjc0NzE1YTJmYmUiLCJ1c2VySWQiOiIxMDQzMzEwNTUzIn0=</vt:lpwstr>
  </property>
  <property fmtid="{D5CDD505-2E9C-101B-9397-08002B2CF9AE}" pid="16" name="KSOProductBuildVer">
    <vt:lpwstr>2052-10.8.2.6666</vt:lpwstr>
  </property>
  <property fmtid="{D5CDD505-2E9C-101B-9397-08002B2CF9AE}" pid="17" name="ICV">
    <vt:lpwstr>3EF5615763F14E0F9907F6A810F38D86_13</vt:lpwstr>
  </property>
</Properties>
</file>