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儿童成长产品质量要求</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五</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儿童成长产品质量要求</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中国商品学会</w:t>
      </w:r>
      <w:r>
        <w:rPr>
          <w:rFonts w:hint="eastAsia" w:ascii="宋体" w:hAnsi="宋体" w:eastAsia="宋体"/>
          <w:sz w:val="28"/>
          <w:szCs w:val="28"/>
        </w:rPr>
        <w:t>决定立项并联合</w:t>
      </w:r>
      <w:r>
        <w:rPr>
          <w:rFonts w:hint="eastAsia" w:ascii="宋体" w:hAnsi="宋体" w:eastAsia="宋体"/>
          <w:sz w:val="28"/>
          <w:szCs w:val="28"/>
          <w:lang w:eastAsia="zh-CN"/>
        </w:rPr>
        <w:t>大江生医生物技术（上海）有限公司</w:t>
      </w:r>
      <w:r>
        <w:rPr>
          <w:rFonts w:hint="eastAsia" w:ascii="宋体" w:hAnsi="宋体" w:eastAsia="宋体"/>
          <w:sz w:val="28"/>
          <w:szCs w:val="28"/>
        </w:rPr>
        <w:t>等相关单位共同制定《</w:t>
      </w:r>
      <w:r>
        <w:rPr>
          <w:rFonts w:hint="eastAsia" w:ascii="宋体" w:hAnsi="宋体" w:eastAsia="宋体"/>
          <w:sz w:val="28"/>
          <w:szCs w:val="28"/>
          <w:lang w:eastAsia="zh-CN"/>
        </w:rPr>
        <w:t>儿童成长产品质量要求</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4CB3FE99">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val="en-US" w:eastAsia="zh-CN"/>
        </w:rPr>
        <w:t>儿童正处于身体快速发育阶段，身体各器官和系统较为脆弱。如儿童奶粉、辅食等产品，严格的质量要求确保其富含充足且比例合适的营养成分，像蛋白质、钙、铁、锌等，同时限制有害物质如重金属、微生物的含量，有助于防止因营养缺乏或摄入有害物而引发发育不良、疾病等问题。儿童服装、玩具等产品的质量要求则保障了其材质无毒无害，不会对儿童皮肤造成刺激或引发过敏反应</w:t>
      </w:r>
      <w:r>
        <w:rPr>
          <w:rFonts w:hint="eastAsia" w:ascii="宋体" w:hAnsi="宋体" w:eastAsia="宋体"/>
          <w:sz w:val="28"/>
          <w:szCs w:val="28"/>
          <w:lang w:eastAsia="zh-CN"/>
        </w:rPr>
        <w:t>。</w:t>
      </w:r>
    </w:p>
    <w:p w14:paraId="33C22F98">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明确的质量要求为生产企业提供了清晰的生产标准和规范，促使企业加强内部管理，严格把控生产环节，采用先进的生产技术和质量控制体系，提高产品质量，推动企业健康发展。严格的质量监管和要求能够有效淘汰那些不符合标准的劣质产品和不良企业，防止假冒伪劣产品流入市场，保护合法企业的利益，营造公平竞争的市场环境，维护市场的正常秩序。不断提高的质量要求促使儿童产品行业加大研发投入，创新产品设计和生产工艺，推动行业向更高水平发展，提高整个行业的竞争力，促进儿童产品产业的升级和优化。</w:t>
      </w:r>
    </w:p>
    <w:p w14:paraId="08CF89A9">
      <w:pPr>
        <w:spacing w:line="360" w:lineRule="auto"/>
        <w:ind w:firstLine="560" w:firstLineChars="200"/>
        <w:jc w:val="left"/>
        <w:rPr>
          <w:rFonts w:ascii="宋体" w:hAnsi="宋体" w:eastAsia="宋体"/>
          <w:sz w:val="28"/>
          <w:szCs w:val="28"/>
        </w:rPr>
      </w:pPr>
      <w:r>
        <w:rPr>
          <w:rFonts w:hint="eastAsia" w:ascii="宋体" w:hAnsi="宋体" w:eastAsia="宋体"/>
          <w:sz w:val="28"/>
          <w:szCs w:val="28"/>
          <w:lang w:eastAsia="zh-CN"/>
        </w:rPr>
        <w:t>本项目旨在借助标准化手段，针对细分行业的特点，制定相应的标准，填补本行业标准空白，促进产业标准化应用水平升级，引领行业高质量发展。</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04</w:t>
      </w:r>
      <w:r>
        <w:rPr>
          <w:rFonts w:hint="eastAsia" w:ascii="宋体" w:hAnsi="宋体" w:eastAsia="宋体"/>
          <w:sz w:val="28"/>
          <w:szCs w:val="28"/>
        </w:rPr>
        <w:t>月，</w:t>
      </w:r>
      <w:r>
        <w:rPr>
          <w:rFonts w:hint="eastAsia" w:ascii="宋体" w:hAnsi="宋体" w:eastAsia="宋体"/>
          <w:sz w:val="28"/>
          <w:szCs w:val="28"/>
          <w:lang w:val="en-US" w:eastAsia="zh-CN"/>
        </w:rPr>
        <w:t>大江生医生物技术（上海）有限公司</w:t>
      </w:r>
      <w:r>
        <w:rPr>
          <w:rFonts w:hint="eastAsia" w:ascii="宋体" w:hAnsi="宋体" w:eastAsia="宋体"/>
          <w:sz w:val="28"/>
          <w:szCs w:val="28"/>
        </w:rPr>
        <w:t>按照“</w:t>
      </w:r>
      <w:r>
        <w:rPr>
          <w:rFonts w:hint="eastAsia" w:ascii="宋体" w:hAnsi="宋体" w:eastAsia="宋体"/>
          <w:sz w:val="28"/>
          <w:szCs w:val="28"/>
          <w:lang w:eastAsia="zh-CN"/>
        </w:rPr>
        <w:t>中国商品学会</w:t>
      </w:r>
      <w:r>
        <w:rPr>
          <w:rFonts w:hint="eastAsia" w:ascii="宋体" w:hAnsi="宋体" w:eastAsia="宋体"/>
          <w:sz w:val="28"/>
          <w:szCs w:val="28"/>
        </w:rPr>
        <w:t>关于《</w:t>
      </w:r>
      <w:r>
        <w:rPr>
          <w:rFonts w:hint="eastAsia" w:ascii="宋体" w:hAnsi="宋体" w:eastAsia="宋体"/>
          <w:sz w:val="28"/>
          <w:szCs w:val="28"/>
          <w:lang w:eastAsia="zh-CN"/>
        </w:rPr>
        <w:t>儿童成长产品质量要求</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儿童成长产品质量要求生产技术</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儿童成长产品质量要求</w:t>
      </w:r>
      <w:r>
        <w:rPr>
          <w:rFonts w:hint="eastAsia" w:ascii="宋体" w:hAnsi="宋体" w:eastAsia="宋体"/>
          <w:sz w:val="28"/>
          <w:szCs w:val="28"/>
        </w:rPr>
        <w:t>资料，并进行了大量的研制、试验及验证。在此基础上编制了《</w:t>
      </w:r>
      <w:r>
        <w:rPr>
          <w:rFonts w:hint="eastAsia" w:ascii="宋体" w:hAnsi="宋体" w:eastAsia="宋体"/>
          <w:sz w:val="28"/>
          <w:szCs w:val="28"/>
          <w:lang w:eastAsia="zh-CN"/>
        </w:rPr>
        <w:t>儿童成长产品质量要求</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儿童成长产品质量要求</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05</w:t>
      </w:r>
      <w:r>
        <w:rPr>
          <w:rFonts w:hint="eastAsia" w:ascii="宋体" w:hAnsi="宋体" w:eastAsia="宋体"/>
          <w:sz w:val="28"/>
          <w:szCs w:val="28"/>
        </w:rPr>
        <w:t>月提交《</w:t>
      </w:r>
      <w:r>
        <w:rPr>
          <w:rFonts w:hint="eastAsia" w:ascii="宋体" w:hAnsi="宋体" w:eastAsia="宋体"/>
          <w:sz w:val="28"/>
          <w:szCs w:val="28"/>
          <w:lang w:eastAsia="zh-CN"/>
        </w:rPr>
        <w:t>儿童成长产品质量要求</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05</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6</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大江生医生物技术（上海）有限公司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7F00D40F">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本文件起草过程中，主要按照GB/T 1.1-2020《标准化工作导则第1部分：标准化文件的结构和起草规则》进行编写。</w:t>
      </w:r>
    </w:p>
    <w:p w14:paraId="20467A7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191 包装储运图示标志</w:t>
      </w:r>
    </w:p>
    <w:p w14:paraId="6D5D122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2760 食品安全国家标准 食品添加剂使用标准</w:t>
      </w:r>
    </w:p>
    <w:p w14:paraId="521564C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2761 食品安全国家标准 食品中真菌毒素限量</w:t>
      </w:r>
    </w:p>
    <w:p w14:paraId="5467EB1E">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2762 食品安全国家标准 食品中污染物限量</w:t>
      </w:r>
    </w:p>
    <w:p w14:paraId="47FA9E76">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2763 食品安全国家标准 食品中农药最大残留限量</w:t>
      </w:r>
    </w:p>
    <w:p w14:paraId="37F3AE8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4789.1 食品安全国家标准 食品微生物学检验 总则</w:t>
      </w:r>
    </w:p>
    <w:p w14:paraId="135FEE7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4789.2 食品安全国家标准 食品微生物学检验 菌落总数测定</w:t>
      </w:r>
    </w:p>
    <w:p w14:paraId="6C1EA844">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4789.3 食品安全国家标准 食品微生物学检验 大肠菌群计数</w:t>
      </w:r>
    </w:p>
    <w:p w14:paraId="5608119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4789.4 食品安全国家标准 食品微生物学检验 沙门氏菌检验</w:t>
      </w:r>
    </w:p>
    <w:p w14:paraId="360C1ED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4789.10 食品安全国家标准 食品微生物学检验 金黄色葡萄球菌检验</w:t>
      </w:r>
    </w:p>
    <w:p w14:paraId="3846C06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4789.26 食品安全国家标准 食品微生物学检验 商业无菌检验</w:t>
      </w:r>
    </w:p>
    <w:p w14:paraId="515E8B0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4806.1 食品接触材料及制品通用安全要求</w:t>
      </w:r>
    </w:p>
    <w:p w14:paraId="39102798">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5009.12 食品安全国家标准　食品中铅的测定</w:t>
      </w:r>
    </w:p>
    <w:p w14:paraId="08C4920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6543 运输包装用单瓦楞纸箱和双瓦楞纸箱</w:t>
      </w:r>
    </w:p>
    <w:p w14:paraId="088A6EE1">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7718 食品安全国家标准 预包装食品标签通则</w:t>
      </w:r>
    </w:p>
    <w:p w14:paraId="5C4A762B">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14880 食品安全国家标准 食品营养强化剂使用标准</w:t>
      </w:r>
    </w:p>
    <w:p w14:paraId="3D6C4846">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14881 食品安全国家标准 食品生产通用卫生规范</w:t>
      </w:r>
    </w:p>
    <w:p w14:paraId="3A21113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28050 食品安全国家标准 预包装食品营养标签通则</w:t>
      </w:r>
    </w:p>
    <w:p w14:paraId="7CDD9750">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29921 食品安全国家标准预包装食品中致病菌限量</w:t>
      </w:r>
    </w:p>
    <w:p w14:paraId="0B5417A7">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GB/T 30642 食品抽样检验通用导则</w:t>
      </w:r>
    </w:p>
    <w:p w14:paraId="65C3040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JJF 1070 定量包装商品净含量计量检验规则</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儿童成长产品质量要求</w:t>
      </w:r>
      <w:r>
        <w:rPr>
          <w:rFonts w:hint="eastAsia" w:ascii="宋体" w:hAnsi="宋体" w:eastAsia="宋体"/>
          <w:sz w:val="28"/>
          <w:szCs w:val="28"/>
          <w:lang w:val="en-US" w:eastAsia="zh-CN"/>
        </w:rPr>
        <w:t>技术</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w:t>
      </w:r>
      <w:r>
        <w:rPr>
          <w:rFonts w:hint="eastAsia" w:ascii="宋体" w:hAnsi="宋体" w:eastAsia="宋体"/>
          <w:sz w:val="28"/>
          <w:szCs w:val="28"/>
        </w:rPr>
        <w:t>包含</w:t>
      </w:r>
      <w:r>
        <w:rPr>
          <w:rFonts w:hint="eastAsia" w:ascii="宋体" w:hAnsi="宋体" w:eastAsia="宋体"/>
          <w:sz w:val="28"/>
          <w:szCs w:val="28"/>
          <w:lang w:val="en-US" w:eastAsia="zh-CN"/>
        </w:rPr>
        <w:t>原辅料、感官要求、理化指标、微生物限量</w:t>
      </w:r>
      <w:r>
        <w:rPr>
          <w:rFonts w:hint="eastAsia" w:ascii="宋体" w:hAnsi="宋体" w:eastAsia="宋体"/>
          <w:sz w:val="28"/>
          <w:szCs w:val="28"/>
        </w:rPr>
        <w:t>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儿童成长产品质量要求</w:t>
      </w:r>
      <w:r>
        <w:rPr>
          <w:rFonts w:hint="eastAsia" w:ascii="宋体" w:hAnsi="宋体" w:eastAsia="宋体"/>
          <w:sz w:val="28"/>
          <w:szCs w:val="28"/>
        </w:rPr>
        <w:t>满足市场及环境需求。对相关企业标准化管理水平的提升、科技成果认定、及今后类似产品的研发具有重要意义。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9720ED0">
      <w:pPr>
        <w:rPr>
          <w:rFonts w:ascii="华文宋体" w:hAnsi="华文宋体" w:eastAsia="华文宋体"/>
          <w:sz w:val="24"/>
          <w:szCs w:val="24"/>
        </w:rPr>
      </w:pPr>
      <w:r>
        <w:rPr>
          <w:rFonts w:hint="eastAsia" w:ascii="宋体" w:hAnsi="宋体" w:eastAsia="宋体"/>
          <w:sz w:val="28"/>
          <w:szCs w:val="28"/>
        </w:rPr>
        <w:t xml:space="preserve">    无</w:t>
      </w: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儿童成长产品质量要求</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05</w:t>
      </w:r>
      <w:r>
        <w:rPr>
          <w:rFonts w:ascii="仿宋_GB2312" w:hAnsi="仿宋" w:eastAsia="仿宋_GB2312"/>
          <w:sz w:val="28"/>
          <w:szCs w:val="28"/>
        </w:rPr>
        <w:t>月</w:t>
      </w:r>
      <w:r>
        <w:rPr>
          <w:rFonts w:hint="eastAsia" w:ascii="仿宋_GB2312" w:hAnsi="仿宋" w:eastAsia="仿宋_GB2312"/>
          <w:sz w:val="28"/>
          <w:szCs w:val="28"/>
          <w:lang w:val="en-US" w:eastAsia="zh-CN"/>
        </w:rPr>
        <w:t>27</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TQ0MmYyOGQzZjI1N2E2MjRkOTZlM2YwN2I1OWU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9D0EA3"/>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8D0F17"/>
    <w:rsid w:val="02182ED7"/>
    <w:rsid w:val="0361265C"/>
    <w:rsid w:val="03806F86"/>
    <w:rsid w:val="05790131"/>
    <w:rsid w:val="059E1945"/>
    <w:rsid w:val="07590A0B"/>
    <w:rsid w:val="07771578"/>
    <w:rsid w:val="07F92E63"/>
    <w:rsid w:val="082223BA"/>
    <w:rsid w:val="08EC1DB4"/>
    <w:rsid w:val="09F8320D"/>
    <w:rsid w:val="0B3F3282"/>
    <w:rsid w:val="0BD91866"/>
    <w:rsid w:val="0C2C26B4"/>
    <w:rsid w:val="0CA54E50"/>
    <w:rsid w:val="0D183D8B"/>
    <w:rsid w:val="0E67321C"/>
    <w:rsid w:val="0E855450"/>
    <w:rsid w:val="0EFE38B6"/>
    <w:rsid w:val="0F4E6B20"/>
    <w:rsid w:val="12407EAB"/>
    <w:rsid w:val="12771554"/>
    <w:rsid w:val="13001549"/>
    <w:rsid w:val="15AE7561"/>
    <w:rsid w:val="15C71E0D"/>
    <w:rsid w:val="167F131F"/>
    <w:rsid w:val="16E6314C"/>
    <w:rsid w:val="1A441966"/>
    <w:rsid w:val="1A9D7FC6"/>
    <w:rsid w:val="1CE82D35"/>
    <w:rsid w:val="1ECC3CB0"/>
    <w:rsid w:val="1F3F33F9"/>
    <w:rsid w:val="205904EB"/>
    <w:rsid w:val="23E23ACE"/>
    <w:rsid w:val="24C32CD9"/>
    <w:rsid w:val="24D42836"/>
    <w:rsid w:val="252C4420"/>
    <w:rsid w:val="25EC054A"/>
    <w:rsid w:val="26527EB6"/>
    <w:rsid w:val="2784563B"/>
    <w:rsid w:val="299E1687"/>
    <w:rsid w:val="29F00112"/>
    <w:rsid w:val="2A142261"/>
    <w:rsid w:val="2A713D31"/>
    <w:rsid w:val="2B9E76FA"/>
    <w:rsid w:val="2BD36429"/>
    <w:rsid w:val="2D2275B8"/>
    <w:rsid w:val="2D5E40DF"/>
    <w:rsid w:val="2F260132"/>
    <w:rsid w:val="306A22A0"/>
    <w:rsid w:val="30B67293"/>
    <w:rsid w:val="30BB0515"/>
    <w:rsid w:val="33843DE1"/>
    <w:rsid w:val="339E298D"/>
    <w:rsid w:val="35260D42"/>
    <w:rsid w:val="35912A2B"/>
    <w:rsid w:val="35BC359E"/>
    <w:rsid w:val="37021484"/>
    <w:rsid w:val="38123949"/>
    <w:rsid w:val="3B680A63"/>
    <w:rsid w:val="3BD258C9"/>
    <w:rsid w:val="3C495460"/>
    <w:rsid w:val="3CAB1C76"/>
    <w:rsid w:val="3D9F17DB"/>
    <w:rsid w:val="3DB57251"/>
    <w:rsid w:val="3EB029AD"/>
    <w:rsid w:val="3F3E67CB"/>
    <w:rsid w:val="3FBE7F13"/>
    <w:rsid w:val="40612BA4"/>
    <w:rsid w:val="41BB0BAE"/>
    <w:rsid w:val="42F522AD"/>
    <w:rsid w:val="44501A81"/>
    <w:rsid w:val="44FE3D75"/>
    <w:rsid w:val="455D0745"/>
    <w:rsid w:val="47FD7C52"/>
    <w:rsid w:val="49755AE6"/>
    <w:rsid w:val="4AA20B85"/>
    <w:rsid w:val="4D1637E3"/>
    <w:rsid w:val="4E143B1F"/>
    <w:rsid w:val="4E41068C"/>
    <w:rsid w:val="502F3BCB"/>
    <w:rsid w:val="514E559A"/>
    <w:rsid w:val="519B2E65"/>
    <w:rsid w:val="525D730B"/>
    <w:rsid w:val="54772135"/>
    <w:rsid w:val="54887E50"/>
    <w:rsid w:val="56181463"/>
    <w:rsid w:val="56A87CC8"/>
    <w:rsid w:val="57757FCB"/>
    <w:rsid w:val="589A3210"/>
    <w:rsid w:val="59AE2E31"/>
    <w:rsid w:val="59D16D68"/>
    <w:rsid w:val="5D2B6790"/>
    <w:rsid w:val="5D3970FE"/>
    <w:rsid w:val="5D9E6F62"/>
    <w:rsid w:val="5EB07ADE"/>
    <w:rsid w:val="5EF808F3"/>
    <w:rsid w:val="5FD94C2F"/>
    <w:rsid w:val="60457B68"/>
    <w:rsid w:val="604C0EF7"/>
    <w:rsid w:val="628B2ECC"/>
    <w:rsid w:val="633914DA"/>
    <w:rsid w:val="64616F3B"/>
    <w:rsid w:val="64E8140A"/>
    <w:rsid w:val="651421FF"/>
    <w:rsid w:val="65516FAF"/>
    <w:rsid w:val="662D17CA"/>
    <w:rsid w:val="69110F2F"/>
    <w:rsid w:val="6B043512"/>
    <w:rsid w:val="6D1A412B"/>
    <w:rsid w:val="6E130118"/>
    <w:rsid w:val="6E2214E9"/>
    <w:rsid w:val="6E33523E"/>
    <w:rsid w:val="6E5A0C83"/>
    <w:rsid w:val="6E86617C"/>
    <w:rsid w:val="6EFA4214"/>
    <w:rsid w:val="707D334E"/>
    <w:rsid w:val="71E847F7"/>
    <w:rsid w:val="720E010D"/>
    <w:rsid w:val="72202E25"/>
    <w:rsid w:val="72396C13"/>
    <w:rsid w:val="738642C8"/>
    <w:rsid w:val="768D3BBF"/>
    <w:rsid w:val="77D0180C"/>
    <w:rsid w:val="77E65C7D"/>
    <w:rsid w:val="795C61F7"/>
    <w:rsid w:val="7AB45BBF"/>
    <w:rsid w:val="7C0F68AF"/>
    <w:rsid w:val="7C7044FC"/>
    <w:rsid w:val="7CA042E2"/>
    <w:rsid w:val="7CC145C3"/>
    <w:rsid w:val="7CEF19A9"/>
    <w:rsid w:val="7D28464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1793</Words>
  <Characters>1826</Characters>
  <Lines>16</Lines>
  <Paragraphs>4</Paragraphs>
  <TotalTime>0</TotalTime>
  <ScaleCrop>false</ScaleCrop>
  <LinksUpToDate>false</LinksUpToDate>
  <CharactersWithSpaces>1889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宗</cp:lastModifiedBy>
  <dcterms:modified xsi:type="dcterms:W3CDTF">2025-05-27T06:42:42Z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307006ECCA424B82AE58FE692255F3F8_12</vt:lpwstr>
  </property>
  <property fmtid="{D5CDD505-2E9C-101B-9397-08002B2CF9AE}" pid="4" name="KSOTemplateDocerSaveRecord">
    <vt:lpwstr>eyJoZGlkIjoiNGViYzU2ZWVkNzY5OTM5NzlmMTk1NDFlYjUzNjc5MzciLCJ1c2VySWQiOiIxNTEwMzYxMTYzIn0=</vt:lpwstr>
  </property>
</Properties>
</file>