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23070">
        <w:tc>
          <w:tcPr>
            <w:tcW w:w="509" w:type="dxa"/>
          </w:tcPr>
          <w:p w:rsidR="00F23070" w:rsidRDefault="00E700E8">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23070" w:rsidRDefault="00E700E8" w:rsidP="00832226">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w:t>
            </w:r>
            <w:r w:rsidR="00832226">
              <w:rPr>
                <w:rFonts w:ascii="黑体" w:eastAsia="黑体" w:hAnsi="黑体" w:hint="eastAsia"/>
                <w:sz w:val="21"/>
                <w:szCs w:val="21"/>
              </w:rPr>
              <w:t>1</w:t>
            </w:r>
            <w:r w:rsidR="006F5F32">
              <w:rPr>
                <w:rFonts w:ascii="黑体" w:eastAsia="黑体" w:hAnsi="黑体" w:hint="eastAsia"/>
                <w:sz w:val="21"/>
                <w:szCs w:val="21"/>
              </w:rPr>
              <w:t>20.10</w:t>
            </w:r>
            <w:r>
              <w:rPr>
                <w:rFonts w:ascii="黑体" w:eastAsia="黑体" w:hAnsi="黑体"/>
                <w:sz w:val="21"/>
                <w:szCs w:val="21"/>
              </w:rPr>
              <w:fldChar w:fldCharType="end"/>
            </w:r>
            <w:bookmarkEnd w:id="0"/>
          </w:p>
        </w:tc>
      </w:tr>
      <w:tr w:rsidR="00F23070">
        <w:tc>
          <w:tcPr>
            <w:tcW w:w="509" w:type="dxa"/>
          </w:tcPr>
          <w:p w:rsidR="00F23070" w:rsidRDefault="00E700E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23070">
              <w:trPr>
                <w:trHeight w:hRule="exact" w:val="1021"/>
              </w:trPr>
              <w:tc>
                <w:tcPr>
                  <w:tcW w:w="9242" w:type="dxa"/>
                  <w:vAlign w:val="center"/>
                </w:tcPr>
                <w:p w:rsidR="00F23070" w:rsidRDefault="00E700E8" w:rsidP="008C066A">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rsidR="00F23070" w:rsidRDefault="00E700E8" w:rsidP="0012426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F5F32">
              <w:rPr>
                <w:rFonts w:ascii="黑体" w:eastAsia="黑体" w:hAnsi="黑体" w:hint="eastAsia"/>
                <w:sz w:val="21"/>
                <w:szCs w:val="21"/>
              </w:rPr>
              <w:t xml:space="preserve">X </w:t>
            </w:r>
            <w:r w:rsidR="00124268">
              <w:rPr>
                <w:rFonts w:ascii="黑体" w:eastAsia="黑体" w:hAnsi="黑体" w:hint="eastAsia"/>
                <w:sz w:val="21"/>
                <w:szCs w:val="21"/>
              </w:rPr>
              <w:t>22</w:t>
            </w:r>
            <w:r>
              <w:rPr>
                <w:rFonts w:ascii="黑体" w:eastAsia="黑体" w:hAnsi="黑体"/>
                <w:sz w:val="21"/>
                <w:szCs w:val="21"/>
              </w:rPr>
              <w:fldChar w:fldCharType="end"/>
            </w:r>
            <w:bookmarkEnd w:id="2"/>
          </w:p>
        </w:tc>
      </w:tr>
    </w:tbl>
    <w:bookmarkStart w:id="3" w:name="_Hlk26473981"/>
    <w:p w:rsidR="00F23070" w:rsidRDefault="00E700E8">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吉安市绿色农产品促进会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F23070" w:rsidRDefault="00E700E8">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D66770">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sidR="00D66770">
        <w:t>XXXX</w:t>
      </w:r>
      <w:r>
        <w:fldChar w:fldCharType="end"/>
      </w:r>
      <w:bookmarkEnd w:id="7"/>
    </w:p>
    <w:p w:rsidR="00F23070" w:rsidRDefault="00E700E8">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F23070" w:rsidRDefault="00E700E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23070" w:rsidRDefault="00F23070">
      <w:pPr>
        <w:pStyle w:val="affff9"/>
        <w:framePr w:w="9639" w:h="6976" w:hRule="exact" w:hSpace="0" w:vSpace="0" w:wrap="around" w:hAnchor="page" w:y="6408"/>
        <w:jc w:val="center"/>
        <w:rPr>
          <w:rFonts w:ascii="黑体" w:eastAsia="黑体" w:hAnsi="黑体"/>
          <w:b w:val="0"/>
          <w:bCs w:val="0"/>
          <w:w w:val="100"/>
        </w:rPr>
      </w:pPr>
    </w:p>
    <w:p w:rsidR="00F23070" w:rsidRDefault="00E700E8">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B2F1B">
        <w:t>井冈山</w:t>
      </w:r>
      <w:r w:rsidR="00F7769A">
        <w:rPr>
          <w:rFonts w:hint="eastAsia"/>
        </w:rPr>
        <w:t>板鸭</w:t>
      </w:r>
      <w:r w:rsidR="004B2F1B">
        <w:t>生产技术规程</w:t>
      </w:r>
      <w:r>
        <w:fldChar w:fldCharType="end"/>
      </w:r>
      <w:bookmarkEnd w:id="9"/>
    </w:p>
    <w:p w:rsidR="00F23070" w:rsidRDefault="00F23070">
      <w:pPr>
        <w:framePr w:w="9639" w:h="6974" w:hRule="exact" w:wrap="around" w:vAnchor="page" w:hAnchor="page" w:x="1419" w:y="6408" w:anchorLock="1"/>
        <w:ind w:left="-1418"/>
      </w:pPr>
    </w:p>
    <w:p w:rsidR="00F23070" w:rsidRDefault="00E700E8">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D66770">
        <w:rPr>
          <w:rFonts w:eastAsia="黑体" w:hint="eastAsia"/>
          <w:szCs w:val="28"/>
        </w:rPr>
        <w:t>点击此处添加标准名称的英文译名</w:t>
      </w:r>
      <w:r>
        <w:rPr>
          <w:rFonts w:eastAsia="黑体"/>
          <w:szCs w:val="28"/>
        </w:rPr>
        <w:fldChar w:fldCharType="end"/>
      </w:r>
      <w:bookmarkEnd w:id="10"/>
    </w:p>
    <w:p w:rsidR="00F23070" w:rsidRDefault="00F23070">
      <w:pPr>
        <w:framePr w:w="9639" w:h="6974" w:hRule="exact" w:wrap="around" w:vAnchor="page" w:hAnchor="page" w:x="1419" w:y="6408" w:anchorLock="1"/>
        <w:spacing w:line="760" w:lineRule="exact"/>
        <w:ind w:left="-1418"/>
      </w:pPr>
    </w:p>
    <w:p w:rsidR="00F23070" w:rsidRDefault="00F23070">
      <w:pPr>
        <w:pStyle w:val="afffffff1"/>
        <w:framePr w:w="9639" w:h="6974" w:hRule="exact" w:wrap="around" w:vAnchor="page" w:hAnchor="page" w:x="1419" w:y="6408" w:anchorLock="1"/>
        <w:textAlignment w:val="bottom"/>
        <w:rPr>
          <w:rFonts w:eastAsia="黑体"/>
          <w:szCs w:val="28"/>
        </w:rPr>
      </w:pPr>
    </w:p>
    <w:p w:rsidR="00F23070" w:rsidRDefault="00E700E8">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B41FD9">
        <w:rPr>
          <w:sz w:val="24"/>
          <w:szCs w:val="28"/>
        </w:rPr>
      </w:r>
      <w:r w:rsidR="00B41FD9">
        <w:rPr>
          <w:sz w:val="24"/>
          <w:szCs w:val="28"/>
        </w:rPr>
        <w:fldChar w:fldCharType="separate"/>
      </w:r>
      <w:r>
        <w:rPr>
          <w:sz w:val="24"/>
          <w:szCs w:val="28"/>
        </w:rPr>
        <w:fldChar w:fldCharType="end"/>
      </w:r>
      <w:bookmarkEnd w:id="11"/>
    </w:p>
    <w:p w:rsidR="00F23070" w:rsidRDefault="00E700E8">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F23070" w:rsidRDefault="00E700E8">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B41FD9">
        <w:rPr>
          <w:b/>
          <w:sz w:val="21"/>
          <w:szCs w:val="28"/>
        </w:rPr>
      </w:r>
      <w:r w:rsidR="00B41FD9">
        <w:rPr>
          <w:b/>
          <w:sz w:val="21"/>
          <w:szCs w:val="28"/>
        </w:rPr>
        <w:fldChar w:fldCharType="separate"/>
      </w:r>
      <w:r>
        <w:rPr>
          <w:b/>
          <w:sz w:val="21"/>
          <w:szCs w:val="28"/>
        </w:rPr>
        <w:fldChar w:fldCharType="end"/>
      </w:r>
      <w:bookmarkEnd w:id="13"/>
    </w:p>
    <w:p w:rsidR="00F23070" w:rsidRDefault="00E700E8">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w:t>
      </w:r>
      <w:r>
        <w:rPr>
          <w:rFonts w:ascii="黑体" w:hint="eastAsia"/>
        </w:rPr>
        <w:t>2</w:t>
      </w:r>
      <w:r w:rsidR="00A2595B">
        <w:rPr>
          <w:rFonts w:ascii="黑体" w:hint="eastAsia"/>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A2595B">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A2595B">
        <w:rPr>
          <w:rFonts w:ascii="黑体"/>
        </w:rPr>
        <w:t>XX</w:t>
      </w:r>
      <w:r>
        <w:rPr>
          <w:rFonts w:ascii="黑体"/>
        </w:rPr>
        <w:fldChar w:fldCharType="end"/>
      </w:r>
      <w:bookmarkEnd w:id="16"/>
      <w:r>
        <w:rPr>
          <w:rFonts w:hint="eastAsia"/>
        </w:rPr>
        <w:t>发布</w:t>
      </w:r>
    </w:p>
    <w:p w:rsidR="00F23070" w:rsidRDefault="00E700E8">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A2595B">
        <w:rPr>
          <w:rFonts w:ascii="黑体" w:hint="eastAsia"/>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A2595B">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8A2B30">
        <w:rPr>
          <w:rFonts w:ascii="黑体"/>
        </w:rPr>
        <w:t>XX</w:t>
      </w:r>
      <w:r>
        <w:rPr>
          <w:rFonts w:ascii="黑体"/>
        </w:rPr>
        <w:fldChar w:fldCharType="end"/>
      </w:r>
      <w:bookmarkEnd w:id="19"/>
      <w:r>
        <w:rPr>
          <w:rFonts w:hint="eastAsia"/>
        </w:rPr>
        <w:t>实施</w:t>
      </w:r>
    </w:p>
    <w:p w:rsidR="00F23070" w:rsidRDefault="00E700E8">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吉安市绿色农产品促进会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23070" w:rsidRDefault="00E700E8">
      <w:pPr>
        <w:rPr>
          <w:rFonts w:ascii="宋体" w:hAnsi="宋体"/>
          <w:sz w:val="28"/>
          <w:szCs w:val="28"/>
        </w:rPr>
        <w:sectPr w:rsidR="00F23070" w:rsidSect="006A473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DADB0F1" wp14:editId="2B69DFC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137D0" w:rsidRDefault="00D137D0" w:rsidP="00D137D0">
      <w:pPr>
        <w:pStyle w:val="affffff3"/>
        <w:spacing w:after="360"/>
        <w:rPr>
          <w:rFonts w:hint="eastAsia"/>
        </w:rPr>
      </w:pPr>
      <w:bookmarkStart w:id="21" w:name="_Toc104058768"/>
      <w:bookmarkStart w:id="22" w:name="_Toc150286606"/>
      <w:bookmarkStart w:id="23" w:name="_Toc150005381"/>
      <w:bookmarkStart w:id="24" w:name="_Toc147600295"/>
      <w:bookmarkStart w:id="25" w:name="_Toc150007290"/>
      <w:bookmarkStart w:id="26" w:name="_Toc150005368"/>
      <w:bookmarkStart w:id="27" w:name="_Toc150283614"/>
      <w:bookmarkStart w:id="28" w:name="_Toc108690392"/>
      <w:bookmarkStart w:id="29" w:name="_Toc150007306"/>
      <w:bookmarkStart w:id="30" w:name="_Toc147597866"/>
      <w:bookmarkStart w:id="31" w:name="_Toc111146407"/>
      <w:bookmarkStart w:id="32" w:name="_Toc150283635"/>
      <w:bookmarkStart w:id="33" w:name="_Toc150282128"/>
      <w:bookmarkStart w:id="34" w:name="_Toc147599228"/>
      <w:bookmarkStart w:id="35" w:name="_Toc151062427"/>
      <w:bookmarkStart w:id="36" w:name="_Toc153113165"/>
      <w:bookmarkStart w:id="37" w:name="_Toc153980642"/>
      <w:bookmarkStart w:id="38" w:name="_Toc198388133"/>
      <w:bookmarkStart w:id="39" w:name="_Toc198736726"/>
      <w:bookmarkStart w:id="40" w:name="_Toc198737621"/>
      <w:bookmarkStart w:id="41" w:name="_Toc198737886"/>
      <w:bookmarkStart w:id="42" w:name="_Toc199338380"/>
      <w:bookmarkStart w:id="43" w:name="BookMark1"/>
      <w:bookmarkStart w:id="44" w:name="_GoBack"/>
      <w:bookmarkEnd w:id="44"/>
      <w:r w:rsidRPr="00D137D0">
        <w:rPr>
          <w:rFonts w:hint="eastAsia"/>
          <w:spacing w:val="320"/>
        </w:rPr>
        <w:lastRenderedPageBreak/>
        <w:t>目</w:t>
      </w:r>
      <w:r>
        <w:rPr>
          <w:rFonts w:hint="eastAsia"/>
        </w:rPr>
        <w:t>次</w:t>
      </w:r>
    </w:p>
    <w:p w:rsidR="00D137D0" w:rsidRPr="00D137D0" w:rsidRDefault="00D137D0">
      <w:pPr>
        <w:pStyle w:val="10"/>
        <w:tabs>
          <w:tab w:val="right" w:leader="dot" w:pos="9344"/>
        </w:tabs>
        <w:rPr>
          <w:rFonts w:asciiTheme="minorHAnsi" w:eastAsiaTheme="minorEastAsia" w:hAnsiTheme="minorHAnsi" w:cstheme="minorBidi"/>
          <w:noProof/>
          <w:szCs w:val="22"/>
        </w:rPr>
      </w:pPr>
      <w:r w:rsidRPr="00D137D0">
        <w:fldChar w:fldCharType="begin"/>
      </w:r>
      <w:r w:rsidRPr="00D137D0">
        <w:instrText xml:space="preserve"> TOC \o "1-1" \h </w:instrText>
      </w:r>
      <w:r w:rsidRPr="00D137D0">
        <w:fldChar w:fldCharType="separate"/>
      </w:r>
      <w:hyperlink w:anchor="_Toc199338406" w:history="1">
        <w:r w:rsidRPr="00D137D0">
          <w:rPr>
            <w:rStyle w:val="affff5"/>
            <w:rFonts w:hint="eastAsia"/>
            <w:noProof/>
          </w:rPr>
          <w:t>前言</w:t>
        </w:r>
        <w:r w:rsidRPr="00D137D0">
          <w:rPr>
            <w:noProof/>
          </w:rPr>
          <w:tab/>
        </w:r>
        <w:r w:rsidRPr="00D137D0">
          <w:rPr>
            <w:noProof/>
          </w:rPr>
          <w:fldChar w:fldCharType="begin"/>
        </w:r>
        <w:r w:rsidRPr="00D137D0">
          <w:rPr>
            <w:noProof/>
          </w:rPr>
          <w:instrText xml:space="preserve"> PAGEREF _Toc199338406 \h </w:instrText>
        </w:r>
        <w:r w:rsidRPr="00D137D0">
          <w:rPr>
            <w:noProof/>
          </w:rPr>
        </w:r>
        <w:r w:rsidRPr="00D137D0">
          <w:rPr>
            <w:noProof/>
          </w:rPr>
          <w:fldChar w:fldCharType="separate"/>
        </w:r>
        <w:r w:rsidRPr="00D137D0">
          <w:rPr>
            <w:noProof/>
          </w:rPr>
          <w:t>II</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07" w:history="1">
        <w:r w:rsidRPr="00D137D0">
          <w:rPr>
            <w:rStyle w:val="affff5"/>
            <w:noProof/>
          </w:rPr>
          <w:t>1</w:t>
        </w:r>
        <w:r>
          <w:rPr>
            <w:rStyle w:val="affff5"/>
            <w:noProof/>
          </w:rPr>
          <w:t xml:space="preserve"> </w:t>
        </w:r>
        <w:r w:rsidRPr="00D137D0">
          <w:rPr>
            <w:rStyle w:val="affff5"/>
            <w:rFonts w:hint="eastAsia"/>
            <w:noProof/>
          </w:rPr>
          <w:t xml:space="preserve"> 范围</w:t>
        </w:r>
        <w:r w:rsidRPr="00D137D0">
          <w:rPr>
            <w:noProof/>
          </w:rPr>
          <w:tab/>
        </w:r>
        <w:r w:rsidRPr="00D137D0">
          <w:rPr>
            <w:noProof/>
          </w:rPr>
          <w:fldChar w:fldCharType="begin"/>
        </w:r>
        <w:r w:rsidRPr="00D137D0">
          <w:rPr>
            <w:noProof/>
          </w:rPr>
          <w:instrText xml:space="preserve"> PAGEREF _Toc199338407 \h </w:instrText>
        </w:r>
        <w:r w:rsidRPr="00D137D0">
          <w:rPr>
            <w:noProof/>
          </w:rPr>
        </w:r>
        <w:r w:rsidRPr="00D137D0">
          <w:rPr>
            <w:noProof/>
          </w:rPr>
          <w:fldChar w:fldCharType="separate"/>
        </w:r>
        <w:r w:rsidRPr="00D137D0">
          <w:rPr>
            <w:noProof/>
          </w:rPr>
          <w:t>1</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08" w:history="1">
        <w:r w:rsidRPr="00D137D0">
          <w:rPr>
            <w:rStyle w:val="affff5"/>
            <w:noProof/>
          </w:rPr>
          <w:t>2</w:t>
        </w:r>
        <w:r>
          <w:rPr>
            <w:rStyle w:val="affff5"/>
            <w:noProof/>
          </w:rPr>
          <w:t xml:space="preserve"> </w:t>
        </w:r>
        <w:r w:rsidRPr="00D137D0">
          <w:rPr>
            <w:rStyle w:val="affff5"/>
            <w:rFonts w:hint="eastAsia"/>
            <w:noProof/>
          </w:rPr>
          <w:t xml:space="preserve"> 规范性引用文件</w:t>
        </w:r>
        <w:r w:rsidRPr="00D137D0">
          <w:rPr>
            <w:noProof/>
          </w:rPr>
          <w:tab/>
        </w:r>
        <w:r w:rsidRPr="00D137D0">
          <w:rPr>
            <w:noProof/>
          </w:rPr>
          <w:fldChar w:fldCharType="begin"/>
        </w:r>
        <w:r w:rsidRPr="00D137D0">
          <w:rPr>
            <w:noProof/>
          </w:rPr>
          <w:instrText xml:space="preserve"> PAGEREF _Toc199338408 \h </w:instrText>
        </w:r>
        <w:r w:rsidRPr="00D137D0">
          <w:rPr>
            <w:noProof/>
          </w:rPr>
        </w:r>
        <w:r w:rsidRPr="00D137D0">
          <w:rPr>
            <w:noProof/>
          </w:rPr>
          <w:fldChar w:fldCharType="separate"/>
        </w:r>
        <w:r w:rsidRPr="00D137D0">
          <w:rPr>
            <w:noProof/>
          </w:rPr>
          <w:t>1</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09" w:history="1">
        <w:r w:rsidRPr="00D137D0">
          <w:rPr>
            <w:rStyle w:val="affff5"/>
            <w:noProof/>
          </w:rPr>
          <w:t>3</w:t>
        </w:r>
        <w:r>
          <w:rPr>
            <w:rStyle w:val="affff5"/>
            <w:noProof/>
          </w:rPr>
          <w:t xml:space="preserve"> </w:t>
        </w:r>
        <w:r w:rsidRPr="00D137D0">
          <w:rPr>
            <w:rStyle w:val="affff5"/>
            <w:rFonts w:hint="eastAsia"/>
            <w:noProof/>
          </w:rPr>
          <w:t xml:space="preserve"> 术语和定义</w:t>
        </w:r>
        <w:r w:rsidRPr="00D137D0">
          <w:rPr>
            <w:noProof/>
          </w:rPr>
          <w:tab/>
        </w:r>
        <w:r w:rsidRPr="00D137D0">
          <w:rPr>
            <w:noProof/>
          </w:rPr>
          <w:fldChar w:fldCharType="begin"/>
        </w:r>
        <w:r w:rsidRPr="00D137D0">
          <w:rPr>
            <w:noProof/>
          </w:rPr>
          <w:instrText xml:space="preserve"> PAGEREF _Toc199338409 \h </w:instrText>
        </w:r>
        <w:r w:rsidRPr="00D137D0">
          <w:rPr>
            <w:noProof/>
          </w:rPr>
        </w:r>
        <w:r w:rsidRPr="00D137D0">
          <w:rPr>
            <w:noProof/>
          </w:rPr>
          <w:fldChar w:fldCharType="separate"/>
        </w:r>
        <w:r w:rsidRPr="00D137D0">
          <w:rPr>
            <w:noProof/>
          </w:rPr>
          <w:t>1</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10" w:history="1">
        <w:r w:rsidRPr="00D137D0">
          <w:rPr>
            <w:rStyle w:val="affff5"/>
            <w:noProof/>
          </w:rPr>
          <w:t>4</w:t>
        </w:r>
        <w:r>
          <w:rPr>
            <w:rStyle w:val="affff5"/>
            <w:noProof/>
          </w:rPr>
          <w:t xml:space="preserve"> </w:t>
        </w:r>
        <w:r w:rsidRPr="00D137D0">
          <w:rPr>
            <w:rStyle w:val="affff5"/>
            <w:rFonts w:hint="eastAsia"/>
            <w:noProof/>
          </w:rPr>
          <w:t xml:space="preserve"> 要求</w:t>
        </w:r>
        <w:r w:rsidRPr="00D137D0">
          <w:rPr>
            <w:noProof/>
          </w:rPr>
          <w:tab/>
        </w:r>
        <w:r w:rsidRPr="00D137D0">
          <w:rPr>
            <w:noProof/>
          </w:rPr>
          <w:fldChar w:fldCharType="begin"/>
        </w:r>
        <w:r w:rsidRPr="00D137D0">
          <w:rPr>
            <w:noProof/>
          </w:rPr>
          <w:instrText xml:space="preserve"> PAGEREF _Toc199338410 \h </w:instrText>
        </w:r>
        <w:r w:rsidRPr="00D137D0">
          <w:rPr>
            <w:noProof/>
          </w:rPr>
        </w:r>
        <w:r w:rsidRPr="00D137D0">
          <w:rPr>
            <w:noProof/>
          </w:rPr>
          <w:fldChar w:fldCharType="separate"/>
        </w:r>
        <w:r w:rsidRPr="00D137D0">
          <w:rPr>
            <w:noProof/>
          </w:rPr>
          <w:t>1</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11" w:history="1">
        <w:r w:rsidRPr="00D137D0">
          <w:rPr>
            <w:rStyle w:val="affff5"/>
            <w:noProof/>
          </w:rPr>
          <w:t>5</w:t>
        </w:r>
        <w:r>
          <w:rPr>
            <w:rStyle w:val="affff5"/>
            <w:noProof/>
          </w:rPr>
          <w:t xml:space="preserve"> </w:t>
        </w:r>
        <w:r w:rsidRPr="00D137D0">
          <w:rPr>
            <w:rStyle w:val="affff5"/>
            <w:rFonts w:hint="eastAsia"/>
            <w:noProof/>
          </w:rPr>
          <w:t xml:space="preserve"> 加工工艺</w:t>
        </w:r>
        <w:r w:rsidRPr="00D137D0">
          <w:rPr>
            <w:noProof/>
          </w:rPr>
          <w:tab/>
        </w:r>
        <w:r w:rsidRPr="00D137D0">
          <w:rPr>
            <w:noProof/>
          </w:rPr>
          <w:fldChar w:fldCharType="begin"/>
        </w:r>
        <w:r w:rsidRPr="00D137D0">
          <w:rPr>
            <w:noProof/>
          </w:rPr>
          <w:instrText xml:space="preserve"> PAGEREF _Toc199338411 \h </w:instrText>
        </w:r>
        <w:r w:rsidRPr="00D137D0">
          <w:rPr>
            <w:noProof/>
          </w:rPr>
        </w:r>
        <w:r w:rsidRPr="00D137D0">
          <w:rPr>
            <w:noProof/>
          </w:rPr>
          <w:fldChar w:fldCharType="separate"/>
        </w:r>
        <w:r w:rsidRPr="00D137D0">
          <w:rPr>
            <w:noProof/>
          </w:rPr>
          <w:t>2</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12" w:history="1">
        <w:r w:rsidRPr="00D137D0">
          <w:rPr>
            <w:rStyle w:val="affff5"/>
            <w:noProof/>
          </w:rPr>
          <w:t>6</w:t>
        </w:r>
        <w:r>
          <w:rPr>
            <w:rStyle w:val="affff5"/>
            <w:noProof/>
          </w:rPr>
          <w:t xml:space="preserve"> </w:t>
        </w:r>
        <w:r w:rsidRPr="00D137D0">
          <w:rPr>
            <w:rStyle w:val="affff5"/>
            <w:rFonts w:hint="eastAsia"/>
            <w:noProof/>
          </w:rPr>
          <w:t xml:space="preserve"> 卫生管理</w:t>
        </w:r>
        <w:r w:rsidRPr="00D137D0">
          <w:rPr>
            <w:noProof/>
          </w:rPr>
          <w:tab/>
        </w:r>
        <w:r w:rsidRPr="00D137D0">
          <w:rPr>
            <w:noProof/>
          </w:rPr>
          <w:fldChar w:fldCharType="begin"/>
        </w:r>
        <w:r w:rsidRPr="00D137D0">
          <w:rPr>
            <w:noProof/>
          </w:rPr>
          <w:instrText xml:space="preserve"> PAGEREF _Toc199338412 \h </w:instrText>
        </w:r>
        <w:r w:rsidRPr="00D137D0">
          <w:rPr>
            <w:noProof/>
          </w:rPr>
        </w:r>
        <w:r w:rsidRPr="00D137D0">
          <w:rPr>
            <w:noProof/>
          </w:rPr>
          <w:fldChar w:fldCharType="separate"/>
        </w:r>
        <w:r w:rsidRPr="00D137D0">
          <w:rPr>
            <w:noProof/>
          </w:rPr>
          <w:t>3</w:t>
        </w:r>
        <w:r w:rsidRPr="00D137D0">
          <w:rPr>
            <w:noProof/>
          </w:rPr>
          <w:fldChar w:fldCharType="end"/>
        </w:r>
      </w:hyperlink>
    </w:p>
    <w:p w:rsidR="00D137D0" w:rsidRPr="00D137D0" w:rsidRDefault="00D137D0">
      <w:pPr>
        <w:pStyle w:val="10"/>
        <w:tabs>
          <w:tab w:val="right" w:leader="dot" w:pos="9344"/>
        </w:tabs>
        <w:rPr>
          <w:rFonts w:asciiTheme="minorHAnsi" w:eastAsiaTheme="minorEastAsia" w:hAnsiTheme="minorHAnsi" w:cstheme="minorBidi"/>
          <w:noProof/>
          <w:szCs w:val="22"/>
        </w:rPr>
      </w:pPr>
      <w:hyperlink w:anchor="_Toc199338413" w:history="1">
        <w:r w:rsidRPr="00D137D0">
          <w:rPr>
            <w:rStyle w:val="affff5"/>
            <w:rFonts w:hint="eastAsia"/>
            <w:noProof/>
          </w:rPr>
          <w:t>附录</w:t>
        </w:r>
        <w:r>
          <w:rPr>
            <w:rStyle w:val="affff5"/>
            <w:rFonts w:hint="eastAsia"/>
            <w:noProof/>
          </w:rPr>
          <w:t>A</w:t>
        </w:r>
        <w:r w:rsidRPr="00D137D0">
          <w:rPr>
            <w:rStyle w:val="affff5"/>
            <w:rFonts w:hint="eastAsia"/>
            <w:noProof/>
          </w:rPr>
          <w:t>（规范性）</w:t>
        </w:r>
        <w:r>
          <w:rPr>
            <w:rStyle w:val="affff5"/>
            <w:noProof/>
          </w:rPr>
          <w:t xml:space="preserve"> </w:t>
        </w:r>
        <w:r w:rsidRPr="00D137D0">
          <w:rPr>
            <w:rStyle w:val="affff5"/>
            <w:noProof/>
          </w:rPr>
          <w:t xml:space="preserve"> </w:t>
        </w:r>
        <w:r w:rsidRPr="00D137D0">
          <w:rPr>
            <w:rStyle w:val="affff5"/>
            <w:rFonts w:hint="eastAsia"/>
            <w:noProof/>
          </w:rPr>
          <w:t>井冈山板鸭加工工艺流程</w:t>
        </w:r>
        <w:r w:rsidRPr="00D137D0">
          <w:rPr>
            <w:noProof/>
          </w:rPr>
          <w:tab/>
        </w:r>
        <w:r w:rsidRPr="00D137D0">
          <w:rPr>
            <w:noProof/>
          </w:rPr>
          <w:fldChar w:fldCharType="begin"/>
        </w:r>
        <w:r w:rsidRPr="00D137D0">
          <w:rPr>
            <w:noProof/>
          </w:rPr>
          <w:instrText xml:space="preserve"> PAGEREF _Toc199338413 \h </w:instrText>
        </w:r>
        <w:r w:rsidRPr="00D137D0">
          <w:rPr>
            <w:noProof/>
          </w:rPr>
        </w:r>
        <w:r w:rsidRPr="00D137D0">
          <w:rPr>
            <w:noProof/>
          </w:rPr>
          <w:fldChar w:fldCharType="separate"/>
        </w:r>
        <w:r w:rsidRPr="00D137D0">
          <w:rPr>
            <w:noProof/>
          </w:rPr>
          <w:t>4</w:t>
        </w:r>
        <w:r w:rsidRPr="00D137D0">
          <w:rPr>
            <w:noProof/>
          </w:rPr>
          <w:fldChar w:fldCharType="end"/>
        </w:r>
      </w:hyperlink>
    </w:p>
    <w:p w:rsidR="00D137D0" w:rsidRPr="00D137D0" w:rsidRDefault="00D137D0" w:rsidP="00D137D0">
      <w:pPr>
        <w:pStyle w:val="affffff3"/>
        <w:spacing w:after="360"/>
        <w:sectPr w:rsidR="00D137D0" w:rsidRPr="00D137D0" w:rsidSect="00D137D0">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D137D0">
        <w:fldChar w:fldCharType="end"/>
      </w:r>
    </w:p>
    <w:p w:rsidR="00F23070" w:rsidRDefault="00E700E8">
      <w:pPr>
        <w:pStyle w:val="a6"/>
        <w:spacing w:after="360"/>
      </w:pPr>
      <w:bookmarkStart w:id="45" w:name="BookMark2"/>
      <w:bookmarkStart w:id="46" w:name="_Toc199338406"/>
      <w:bookmarkEnd w:id="43"/>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6"/>
    </w:p>
    <w:p w:rsidR="00F23070" w:rsidRDefault="00E700E8">
      <w:pPr>
        <w:pStyle w:val="affffe"/>
        <w:ind w:firstLine="420"/>
      </w:pPr>
      <w:r>
        <w:rPr>
          <w:rFonts w:hint="eastAsia"/>
        </w:rPr>
        <w:t>本文件按照GB/T 1.1—2020《标准化工作导则  第1部分：标准化文件的结构和起草规则》的规定起草。</w:t>
      </w:r>
    </w:p>
    <w:p w:rsidR="00F23070" w:rsidRDefault="00E700E8">
      <w:pPr>
        <w:pStyle w:val="affffe"/>
        <w:ind w:firstLine="420"/>
      </w:pPr>
      <w:r>
        <w:rPr>
          <w:rFonts w:hint="eastAsia"/>
        </w:rPr>
        <w:t>请注意本文件的某些内容可能涉及专利。本文件的发布机构不承担识别专利的责任。</w:t>
      </w:r>
    </w:p>
    <w:p w:rsidR="00F23070" w:rsidRDefault="00E700E8">
      <w:pPr>
        <w:pStyle w:val="affffe"/>
        <w:ind w:firstLine="420"/>
      </w:pPr>
      <w:r>
        <w:rPr>
          <w:rFonts w:hint="eastAsia"/>
        </w:rPr>
        <w:t>本文件由吉安市绿色农产品促进会提出并归口。</w:t>
      </w:r>
    </w:p>
    <w:p w:rsidR="00F23070" w:rsidRDefault="00E700E8" w:rsidP="00395FE1">
      <w:pPr>
        <w:pStyle w:val="affffe"/>
        <w:ind w:firstLine="420"/>
      </w:pPr>
      <w:r>
        <w:rPr>
          <w:rFonts w:hint="eastAsia"/>
        </w:rPr>
        <w:t>本文件起草单位：</w:t>
      </w:r>
    </w:p>
    <w:p w:rsidR="00F23070" w:rsidRDefault="00E700E8" w:rsidP="00395FE1">
      <w:pPr>
        <w:pStyle w:val="affffe"/>
        <w:ind w:firstLine="420"/>
        <w:sectPr w:rsidR="00F23070" w:rsidSect="006A4732">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F23070" w:rsidRDefault="00F23070">
      <w:pPr>
        <w:spacing w:line="20" w:lineRule="exact"/>
        <w:jc w:val="center"/>
        <w:rPr>
          <w:rFonts w:ascii="黑体" w:eastAsia="黑体" w:hAnsi="黑体"/>
          <w:sz w:val="32"/>
          <w:szCs w:val="32"/>
        </w:rPr>
      </w:pPr>
      <w:bookmarkStart w:id="47" w:name="BookMark4"/>
      <w:bookmarkEnd w:id="45"/>
    </w:p>
    <w:p w:rsidR="00F23070" w:rsidRDefault="00F23070">
      <w:pPr>
        <w:spacing w:line="20" w:lineRule="exact"/>
        <w:jc w:val="center"/>
        <w:rPr>
          <w:rFonts w:ascii="黑体" w:eastAsia="黑体" w:hAnsi="黑体"/>
          <w:sz w:val="32"/>
          <w:szCs w:val="32"/>
        </w:rPr>
      </w:pPr>
    </w:p>
    <w:bookmarkStart w:id="48" w:name="NEW_STAND_NAME" w:displacedByCustomXml="next"/>
    <w:sdt>
      <w:sdtPr>
        <w:tag w:val="NEW_STAND_NAME"/>
        <w:id w:val="595910757"/>
        <w:lock w:val="sdtLocked"/>
        <w:placeholder>
          <w:docPart w:val="CFB92A5019C3497792091340F1B0D7B3"/>
        </w:placeholder>
      </w:sdtPr>
      <w:sdtEndPr/>
      <w:sdtContent>
        <w:p w:rsidR="00F23070" w:rsidRDefault="00F7769A" w:rsidP="00F7769A">
          <w:pPr>
            <w:pStyle w:val="afffffffff1"/>
            <w:spacing w:beforeLines="100" w:before="240" w:afterLines="220" w:after="528"/>
          </w:pPr>
          <w:r>
            <w:rPr>
              <w:rFonts w:hint="eastAsia"/>
            </w:rPr>
            <w:t>井冈山板鸭生产技术规程</w:t>
          </w:r>
        </w:p>
      </w:sdtContent>
    </w:sdt>
    <w:p w:rsidR="00F23070" w:rsidRDefault="00E700E8">
      <w:pPr>
        <w:pStyle w:val="affc"/>
        <w:spacing w:before="240" w:after="240"/>
      </w:pPr>
      <w:bookmarkStart w:id="49" w:name="_Toc24884211"/>
      <w:bookmarkStart w:id="50" w:name="_Toc97192964"/>
      <w:bookmarkStart w:id="51" w:name="_Toc103848001"/>
      <w:bookmarkStart w:id="52" w:name="_Toc147597867"/>
      <w:bookmarkStart w:id="53" w:name="_Toc108690393"/>
      <w:bookmarkStart w:id="54" w:name="_Toc150282129"/>
      <w:bookmarkStart w:id="55" w:name="_Toc26718930"/>
      <w:bookmarkStart w:id="56" w:name="_Toc150283636"/>
      <w:bookmarkStart w:id="57" w:name="_Toc150005369"/>
      <w:bookmarkStart w:id="58" w:name="_Toc150005382"/>
      <w:bookmarkStart w:id="59" w:name="_Toc26986530"/>
      <w:bookmarkStart w:id="60" w:name="_Toc17233325"/>
      <w:bookmarkStart w:id="61" w:name="_Toc111146408"/>
      <w:bookmarkStart w:id="62" w:name="_Toc150283615"/>
      <w:bookmarkStart w:id="63" w:name="_Toc150007291"/>
      <w:bookmarkStart w:id="64" w:name="_Toc103848249"/>
      <w:bookmarkStart w:id="65" w:name="_Toc147600296"/>
      <w:bookmarkStart w:id="66" w:name="_Toc26648465"/>
      <w:bookmarkStart w:id="67" w:name="_Toc150007307"/>
      <w:bookmarkStart w:id="68" w:name="_Toc151062428"/>
      <w:bookmarkStart w:id="69" w:name="_Toc147599229"/>
      <w:bookmarkStart w:id="70" w:name="_Toc17233333"/>
      <w:bookmarkStart w:id="71" w:name="_Toc26986771"/>
      <w:bookmarkStart w:id="72" w:name="_Toc150286607"/>
      <w:bookmarkStart w:id="73" w:name="_Toc104058769"/>
      <w:bookmarkStart w:id="74" w:name="_Toc24884218"/>
      <w:bookmarkStart w:id="75" w:name="_Toc153113166"/>
      <w:bookmarkStart w:id="76" w:name="_Toc153980643"/>
      <w:bookmarkStart w:id="77" w:name="_Toc198388134"/>
      <w:bookmarkStart w:id="78" w:name="_Toc198736727"/>
      <w:bookmarkStart w:id="79" w:name="_Toc198737622"/>
      <w:bookmarkStart w:id="80" w:name="_Toc198737887"/>
      <w:bookmarkStart w:id="81" w:name="_Toc199338381"/>
      <w:bookmarkStart w:id="82" w:name="_Toc199338407"/>
      <w:bookmarkEnd w:id="48"/>
      <w:r>
        <w:rPr>
          <w:rFonts w:hint="eastAsia"/>
        </w:rPr>
        <w:t>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F23070" w:rsidRDefault="00E700E8">
      <w:pPr>
        <w:pStyle w:val="affffe"/>
        <w:ind w:firstLine="420"/>
      </w:pPr>
      <w:bookmarkStart w:id="83" w:name="_Toc24884212"/>
      <w:bookmarkStart w:id="84" w:name="_Toc24884219"/>
      <w:bookmarkStart w:id="85" w:name="_Toc17233326"/>
      <w:bookmarkStart w:id="86" w:name="_Toc17233334"/>
      <w:bookmarkStart w:id="87" w:name="_Toc26648466"/>
      <w:r>
        <w:rPr>
          <w:rFonts w:hint="eastAsia"/>
        </w:rPr>
        <w:t>本文件规定了井冈山</w:t>
      </w:r>
      <w:bookmarkStart w:id="88" w:name="OLE_LINK14"/>
      <w:bookmarkStart w:id="89" w:name="OLE_LINK15"/>
      <w:r w:rsidR="008A2B30">
        <w:rPr>
          <w:rFonts w:hint="eastAsia"/>
        </w:rPr>
        <w:t>板鸭</w:t>
      </w:r>
      <w:r>
        <w:rPr>
          <w:rFonts w:hint="eastAsia"/>
        </w:rPr>
        <w:t>的要求、</w:t>
      </w:r>
      <w:r w:rsidR="008A2B30">
        <w:rPr>
          <w:rFonts w:hint="eastAsia"/>
        </w:rPr>
        <w:t>生产加工</w:t>
      </w:r>
      <w:r w:rsidR="00303E59">
        <w:rPr>
          <w:rFonts w:hint="eastAsia"/>
        </w:rPr>
        <w:t>、</w:t>
      </w:r>
      <w:r w:rsidR="00D22305">
        <w:rPr>
          <w:rFonts w:hint="eastAsia"/>
        </w:rPr>
        <w:t>卫生管理</w:t>
      </w:r>
      <w:r>
        <w:rPr>
          <w:rFonts w:hint="eastAsia"/>
        </w:rPr>
        <w:t>。</w:t>
      </w:r>
      <w:bookmarkEnd w:id="88"/>
      <w:bookmarkEnd w:id="89"/>
    </w:p>
    <w:p w:rsidR="00F23070" w:rsidRDefault="00BA6002">
      <w:pPr>
        <w:pStyle w:val="affffe"/>
        <w:ind w:firstLine="420"/>
      </w:pPr>
      <w:r>
        <w:rPr>
          <w:rFonts w:hint="eastAsia"/>
        </w:rPr>
        <w:t>本文件适用于</w:t>
      </w:r>
      <w:r w:rsidR="00303E59">
        <w:rPr>
          <w:rFonts w:hint="eastAsia"/>
        </w:rPr>
        <w:t>井冈山</w:t>
      </w:r>
      <w:r w:rsidR="008A2B30">
        <w:rPr>
          <w:rFonts w:hint="eastAsia"/>
        </w:rPr>
        <w:t>板鸭</w:t>
      </w:r>
      <w:r w:rsidR="00303E59">
        <w:rPr>
          <w:rFonts w:hint="eastAsia"/>
        </w:rPr>
        <w:t>的</w:t>
      </w:r>
      <w:r w:rsidR="008A2B30">
        <w:rPr>
          <w:rFonts w:hint="eastAsia"/>
        </w:rPr>
        <w:t>加工</w:t>
      </w:r>
      <w:r w:rsidR="00E700E8">
        <w:rPr>
          <w:rFonts w:hint="eastAsia"/>
        </w:rPr>
        <w:t>。</w:t>
      </w:r>
    </w:p>
    <w:p w:rsidR="00F23070" w:rsidRDefault="00E700E8">
      <w:pPr>
        <w:pStyle w:val="affc"/>
        <w:spacing w:before="240" w:after="240"/>
      </w:pPr>
      <w:bookmarkStart w:id="90" w:name="_Toc104058770"/>
      <w:bookmarkStart w:id="91" w:name="_Toc147599230"/>
      <w:bookmarkStart w:id="92" w:name="_Toc150283616"/>
      <w:bookmarkStart w:id="93" w:name="_Toc103848002"/>
      <w:bookmarkStart w:id="94" w:name="_Toc108690394"/>
      <w:bookmarkStart w:id="95" w:name="_Toc147600297"/>
      <w:bookmarkStart w:id="96" w:name="_Toc150007308"/>
      <w:bookmarkStart w:id="97" w:name="_Toc150282130"/>
      <w:bookmarkStart w:id="98" w:name="_Toc151062429"/>
      <w:bookmarkStart w:id="99" w:name="_Toc26986772"/>
      <w:bookmarkStart w:id="100" w:name="_Toc97192965"/>
      <w:bookmarkStart w:id="101" w:name="_Toc111146409"/>
      <w:bookmarkStart w:id="102" w:name="_Toc103848250"/>
      <w:bookmarkStart w:id="103" w:name="_Toc150005370"/>
      <w:bookmarkStart w:id="104" w:name="_Toc26986531"/>
      <w:bookmarkStart w:id="105" w:name="_Toc26718931"/>
      <w:bookmarkStart w:id="106" w:name="_Toc150005383"/>
      <w:bookmarkStart w:id="107" w:name="_Toc147597868"/>
      <w:bookmarkStart w:id="108" w:name="_Toc150286608"/>
      <w:bookmarkStart w:id="109" w:name="_Toc150007292"/>
      <w:bookmarkStart w:id="110" w:name="_Toc150283637"/>
      <w:bookmarkStart w:id="111" w:name="_Toc153113167"/>
      <w:bookmarkStart w:id="112" w:name="_Toc153980644"/>
      <w:bookmarkStart w:id="113" w:name="_Toc198388135"/>
      <w:bookmarkStart w:id="114" w:name="_Toc198736728"/>
      <w:bookmarkStart w:id="115" w:name="_Toc198737623"/>
      <w:bookmarkStart w:id="116" w:name="_Toc198737888"/>
      <w:bookmarkStart w:id="117" w:name="_Toc199338382"/>
      <w:bookmarkStart w:id="118" w:name="_Toc199338408"/>
      <w:r>
        <w:rPr>
          <w:rFonts w:hint="eastAsia"/>
        </w:rPr>
        <w:t>规范性引用文件</w:t>
      </w:r>
      <w:bookmarkEnd w:id="83"/>
      <w:bookmarkEnd w:id="84"/>
      <w:bookmarkEnd w:id="85"/>
      <w:bookmarkEnd w:id="86"/>
      <w:bookmarkEnd w:id="8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23070" w:rsidRDefault="00E700E8">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45944" w:rsidRDefault="00445944" w:rsidP="00445944">
      <w:pPr>
        <w:pStyle w:val="affffffff7"/>
        <w:numPr>
          <w:ilvl w:val="0"/>
          <w:numId w:val="0"/>
        </w:numPr>
        <w:ind w:firstLineChars="200" w:firstLine="420"/>
      </w:pPr>
      <w:bookmarkStart w:id="119" w:name="_Toc108690395"/>
      <w:bookmarkStart w:id="120" w:name="_Toc111146410"/>
      <w:bookmarkStart w:id="121" w:name="_Toc103848251"/>
      <w:bookmarkStart w:id="122" w:name="_Toc147597869"/>
      <w:bookmarkStart w:id="123" w:name="_Toc104058771"/>
      <w:bookmarkStart w:id="124" w:name="_Toc97192966"/>
      <w:bookmarkStart w:id="125" w:name="_Toc147600298"/>
      <w:bookmarkStart w:id="126" w:name="_Toc147599231"/>
      <w:bookmarkStart w:id="127" w:name="_Toc103848003"/>
      <w:r>
        <w:rPr>
          <w:rFonts w:hint="eastAsia"/>
        </w:rPr>
        <w:t>GB 2707  食品安全国家标准 鲜(冻)畜、禽产品</w:t>
      </w:r>
    </w:p>
    <w:p w:rsidR="00303E59" w:rsidRDefault="00445944" w:rsidP="005B25AF">
      <w:pPr>
        <w:pStyle w:val="affffffff7"/>
        <w:numPr>
          <w:ilvl w:val="0"/>
          <w:numId w:val="0"/>
        </w:numPr>
        <w:ind w:firstLineChars="200" w:firstLine="420"/>
      </w:pPr>
      <w:r>
        <w:rPr>
          <w:rFonts w:hint="eastAsia"/>
        </w:rPr>
        <w:t>GB 2721  食品安全国家标准 食用盐</w:t>
      </w:r>
    </w:p>
    <w:p w:rsidR="005B25AF" w:rsidRDefault="005B25AF" w:rsidP="005B25AF">
      <w:pPr>
        <w:pStyle w:val="affffffff7"/>
        <w:numPr>
          <w:ilvl w:val="0"/>
          <w:numId w:val="0"/>
        </w:numPr>
        <w:ind w:firstLineChars="200" w:firstLine="420"/>
      </w:pPr>
      <w:r w:rsidRPr="005B25AF">
        <w:rPr>
          <w:rFonts w:hint="eastAsia"/>
        </w:rPr>
        <w:t>GB 5749  生活饮用水卫生标准</w:t>
      </w:r>
    </w:p>
    <w:p w:rsidR="005B25AF" w:rsidRDefault="005B25AF" w:rsidP="005B25AF">
      <w:pPr>
        <w:pStyle w:val="affffffff7"/>
        <w:numPr>
          <w:ilvl w:val="0"/>
          <w:numId w:val="0"/>
        </w:numPr>
        <w:ind w:firstLineChars="200" w:firstLine="420"/>
      </w:pPr>
      <w:bookmarkStart w:id="128" w:name="OLE_LINK19"/>
      <w:bookmarkStart w:id="129" w:name="OLE_LINK20"/>
      <w:r w:rsidRPr="005B25AF">
        <w:rPr>
          <w:rFonts w:hint="eastAsia"/>
        </w:rPr>
        <w:t>GB 12694  食品安全国家标准 畜禽屠宰加工卫生规范</w:t>
      </w:r>
    </w:p>
    <w:p w:rsidR="005B25AF" w:rsidRDefault="005B25AF" w:rsidP="005B25AF">
      <w:pPr>
        <w:pStyle w:val="affffffff7"/>
        <w:numPr>
          <w:ilvl w:val="0"/>
          <w:numId w:val="0"/>
        </w:numPr>
        <w:ind w:firstLineChars="200" w:firstLine="420"/>
      </w:pPr>
      <w:r>
        <w:rPr>
          <w:rFonts w:hint="eastAsia"/>
        </w:rPr>
        <w:t>GB 13087  饲料卫生标准</w:t>
      </w:r>
    </w:p>
    <w:p w:rsidR="005B25AF" w:rsidRDefault="005B25AF" w:rsidP="005B25AF">
      <w:pPr>
        <w:pStyle w:val="affffffff7"/>
        <w:numPr>
          <w:ilvl w:val="0"/>
          <w:numId w:val="0"/>
        </w:numPr>
        <w:ind w:firstLineChars="200" w:firstLine="420"/>
      </w:pPr>
      <w:r>
        <w:rPr>
          <w:rFonts w:hint="eastAsia"/>
        </w:rPr>
        <w:t>GB 14881  食品安全国家标准 食品生产通用卫生规范</w:t>
      </w:r>
    </w:p>
    <w:p w:rsidR="005B25AF" w:rsidRDefault="005B25AF" w:rsidP="005B25AF">
      <w:pPr>
        <w:pStyle w:val="affffffff7"/>
        <w:numPr>
          <w:ilvl w:val="0"/>
          <w:numId w:val="0"/>
        </w:numPr>
        <w:ind w:firstLineChars="200" w:firstLine="420"/>
      </w:pPr>
      <w:r>
        <w:rPr>
          <w:rFonts w:hint="eastAsia"/>
        </w:rPr>
        <w:t>GB 18596  畜禽养殖业污染物排放标准</w:t>
      </w:r>
    </w:p>
    <w:p w:rsidR="00F23070" w:rsidRDefault="00E700E8">
      <w:pPr>
        <w:pStyle w:val="affffffff7"/>
        <w:numPr>
          <w:ilvl w:val="0"/>
          <w:numId w:val="0"/>
        </w:numPr>
        <w:ind w:firstLineChars="200" w:firstLine="420"/>
      </w:pPr>
      <w:r>
        <w:rPr>
          <w:rFonts w:hint="eastAsia"/>
        </w:rPr>
        <w:t>GB/T 19630  有机产品 生产、加工、标识与管理体系要求</w:t>
      </w:r>
    </w:p>
    <w:p w:rsidR="005B25AF" w:rsidRDefault="005B25AF">
      <w:pPr>
        <w:pStyle w:val="affffffff7"/>
        <w:numPr>
          <w:ilvl w:val="0"/>
          <w:numId w:val="0"/>
        </w:numPr>
        <w:ind w:firstLineChars="200" w:firstLine="420"/>
      </w:pPr>
      <w:r w:rsidRPr="005B25AF">
        <w:rPr>
          <w:rFonts w:hint="eastAsia"/>
        </w:rPr>
        <w:t>GB/T 41550  畜禽屠宰用脱毛剂使用规</w:t>
      </w:r>
      <w:r>
        <w:rPr>
          <w:rFonts w:hint="eastAsia"/>
        </w:rPr>
        <w:t>定</w:t>
      </w:r>
    </w:p>
    <w:p w:rsidR="00445944" w:rsidRDefault="00445944" w:rsidP="00445944">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NB/SH/T 0875  </w:t>
      </w:r>
      <w:r w:rsidRPr="00445944">
        <w:rPr>
          <w:rFonts w:ascii="宋体" w:hAnsi="Times New Roman" w:hint="eastAsia"/>
          <w:kern w:val="0"/>
          <w:szCs w:val="20"/>
        </w:rPr>
        <w:t>家禽拔毛专用蜡</w:t>
      </w:r>
    </w:p>
    <w:p w:rsidR="005B25AF" w:rsidRDefault="005B25AF" w:rsidP="00445944">
      <w:pPr>
        <w:widowControl/>
        <w:autoSpaceDE w:val="0"/>
        <w:autoSpaceDN w:val="0"/>
        <w:adjustRightInd/>
        <w:spacing w:line="240" w:lineRule="auto"/>
        <w:ind w:firstLineChars="200" w:firstLine="420"/>
        <w:rPr>
          <w:rFonts w:ascii="宋体" w:hAnsi="Times New Roman"/>
          <w:kern w:val="0"/>
          <w:szCs w:val="20"/>
        </w:rPr>
      </w:pPr>
      <w:r w:rsidRPr="005B25AF">
        <w:rPr>
          <w:rFonts w:ascii="宋体" w:hAnsi="Times New Roman" w:hint="eastAsia"/>
          <w:kern w:val="0"/>
          <w:szCs w:val="20"/>
        </w:rPr>
        <w:t>NY/T 388  畜禽场环境质量标准</w:t>
      </w:r>
    </w:p>
    <w:p w:rsidR="00666596" w:rsidRDefault="00666596" w:rsidP="00445944">
      <w:pPr>
        <w:widowControl/>
        <w:autoSpaceDE w:val="0"/>
        <w:autoSpaceDN w:val="0"/>
        <w:adjustRightInd/>
        <w:spacing w:line="240" w:lineRule="auto"/>
        <w:ind w:firstLineChars="200" w:firstLine="420"/>
        <w:rPr>
          <w:rFonts w:ascii="宋体" w:hAnsi="Times New Roman"/>
          <w:kern w:val="0"/>
          <w:szCs w:val="20"/>
        </w:rPr>
      </w:pPr>
      <w:r w:rsidRPr="00666596">
        <w:rPr>
          <w:rFonts w:ascii="宋体" w:hAnsi="Times New Roman" w:hint="eastAsia"/>
          <w:kern w:val="0"/>
          <w:szCs w:val="20"/>
        </w:rPr>
        <w:t>NY/T 472  绿色食品 兽药使用准则</w:t>
      </w:r>
    </w:p>
    <w:p w:rsidR="005B25AF" w:rsidRPr="00445944" w:rsidRDefault="005B25AF" w:rsidP="00445944">
      <w:pPr>
        <w:widowControl/>
        <w:autoSpaceDE w:val="0"/>
        <w:autoSpaceDN w:val="0"/>
        <w:adjustRightInd/>
        <w:spacing w:line="240" w:lineRule="auto"/>
        <w:ind w:firstLineChars="200" w:firstLine="420"/>
        <w:rPr>
          <w:rFonts w:ascii="宋体" w:hAnsi="Times New Roman"/>
          <w:kern w:val="0"/>
          <w:szCs w:val="20"/>
        </w:rPr>
      </w:pPr>
      <w:r w:rsidRPr="005B25AF">
        <w:rPr>
          <w:rFonts w:ascii="宋体" w:hAnsi="Times New Roman" w:hint="eastAsia"/>
          <w:kern w:val="0"/>
          <w:szCs w:val="20"/>
        </w:rPr>
        <w:t>NY/T 1760  鸭肉等级规格</w:t>
      </w:r>
    </w:p>
    <w:p w:rsidR="00445944" w:rsidRDefault="00445944" w:rsidP="00445944">
      <w:pPr>
        <w:widowControl/>
        <w:autoSpaceDE w:val="0"/>
        <w:autoSpaceDN w:val="0"/>
        <w:adjustRightInd/>
        <w:spacing w:line="240" w:lineRule="auto"/>
        <w:ind w:firstLineChars="200" w:firstLine="420"/>
        <w:rPr>
          <w:rFonts w:ascii="宋体" w:hAnsi="Times New Roman"/>
          <w:kern w:val="0"/>
          <w:szCs w:val="20"/>
        </w:rPr>
      </w:pPr>
      <w:r w:rsidRPr="00445944">
        <w:rPr>
          <w:rFonts w:ascii="宋体" w:hAnsi="Times New Roman" w:hint="eastAsia"/>
          <w:kern w:val="0"/>
          <w:szCs w:val="20"/>
        </w:rPr>
        <w:t>NY/T 3741</w:t>
      </w:r>
      <w:r>
        <w:rPr>
          <w:rFonts w:ascii="宋体" w:hAnsi="Times New Roman" w:hint="eastAsia"/>
          <w:kern w:val="0"/>
          <w:szCs w:val="20"/>
        </w:rPr>
        <w:t xml:space="preserve">  </w:t>
      </w:r>
      <w:r w:rsidRPr="00445944">
        <w:rPr>
          <w:rFonts w:ascii="宋体" w:hAnsi="Times New Roman" w:hint="eastAsia"/>
          <w:kern w:val="0"/>
          <w:szCs w:val="20"/>
        </w:rPr>
        <w:t>畜禽屠宰操作规程 鸭</w:t>
      </w:r>
    </w:p>
    <w:bookmarkEnd w:id="128"/>
    <w:bookmarkEnd w:id="129"/>
    <w:p w:rsidR="005B25AF" w:rsidRDefault="005B25AF" w:rsidP="00445944">
      <w:pPr>
        <w:widowControl/>
        <w:autoSpaceDE w:val="0"/>
        <w:autoSpaceDN w:val="0"/>
        <w:adjustRightInd/>
        <w:spacing w:line="240" w:lineRule="auto"/>
        <w:ind w:firstLineChars="200" w:firstLine="420"/>
        <w:rPr>
          <w:rFonts w:ascii="宋体" w:hAnsi="Times New Roman"/>
          <w:kern w:val="0"/>
          <w:szCs w:val="20"/>
        </w:rPr>
      </w:pPr>
      <w:r w:rsidRPr="005B25AF">
        <w:rPr>
          <w:rFonts w:ascii="宋体" w:hAnsi="Times New Roman" w:hint="eastAsia"/>
          <w:kern w:val="0"/>
          <w:szCs w:val="20"/>
        </w:rPr>
        <w:t>DB36/T 342  吉安红毛鸭</w:t>
      </w:r>
    </w:p>
    <w:p w:rsidR="00445944" w:rsidRDefault="00445944" w:rsidP="00445944">
      <w:pPr>
        <w:widowControl/>
        <w:autoSpaceDE w:val="0"/>
        <w:autoSpaceDN w:val="0"/>
        <w:adjustRightInd/>
        <w:spacing w:line="240" w:lineRule="auto"/>
        <w:ind w:firstLineChars="200" w:firstLine="420"/>
        <w:rPr>
          <w:rFonts w:ascii="宋体" w:hAnsi="Times New Roman"/>
          <w:kern w:val="0"/>
          <w:szCs w:val="20"/>
        </w:rPr>
      </w:pPr>
    </w:p>
    <w:p w:rsidR="00F23070" w:rsidRDefault="00E700E8">
      <w:pPr>
        <w:pStyle w:val="affc"/>
        <w:spacing w:before="240" w:after="240"/>
      </w:pPr>
      <w:bookmarkStart w:id="130" w:name="_Toc150007293"/>
      <w:bookmarkStart w:id="131" w:name="_Toc151062430"/>
      <w:bookmarkStart w:id="132" w:name="_Toc150283638"/>
      <w:bookmarkStart w:id="133" w:name="_Toc150283617"/>
      <w:bookmarkStart w:id="134" w:name="_Toc150005371"/>
      <w:bookmarkStart w:id="135" w:name="_Toc150007309"/>
      <w:bookmarkStart w:id="136" w:name="_Toc150282131"/>
      <w:bookmarkStart w:id="137" w:name="_Toc150286609"/>
      <w:bookmarkStart w:id="138" w:name="_Toc150005384"/>
      <w:bookmarkStart w:id="139" w:name="_Toc153113168"/>
      <w:bookmarkStart w:id="140" w:name="_Toc153980645"/>
      <w:bookmarkStart w:id="141" w:name="_Toc198388136"/>
      <w:bookmarkStart w:id="142" w:name="_Toc198736729"/>
      <w:bookmarkStart w:id="143" w:name="_Toc198737624"/>
      <w:bookmarkStart w:id="144" w:name="_Toc198737889"/>
      <w:bookmarkStart w:id="145" w:name="_Toc199338383"/>
      <w:bookmarkStart w:id="146" w:name="_Toc199338409"/>
      <w:r>
        <w:rPr>
          <w:rFonts w:hint="eastAsia"/>
          <w:szCs w:val="21"/>
        </w:rPr>
        <w:t>术语和定义</w:t>
      </w:r>
      <w:bookmarkEnd w:id="119"/>
      <w:bookmarkEnd w:id="120"/>
      <w:bookmarkEnd w:id="121"/>
      <w:bookmarkEnd w:id="122"/>
      <w:bookmarkEnd w:id="123"/>
      <w:bookmarkEnd w:id="124"/>
      <w:bookmarkEnd w:id="125"/>
      <w:bookmarkEnd w:id="126"/>
      <w:bookmarkEnd w:id="12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bookmarkStart w:id="147" w:name="_Toc26986532" w:displacedByCustomXml="next"/>
    <w:bookmarkEnd w:id="147" w:displacedByCustomXml="next"/>
    <w:bookmarkStart w:id="148" w:name="_Hlk111065568" w:displacedByCustomXml="next"/>
    <w:bookmarkEnd w:id="148" w:displacedByCustomXml="next"/>
    <w:bookmarkStart w:id="149" w:name="_Hlk104032062" w:displacedByCustomXml="next"/>
    <w:bookmarkEnd w:id="149" w:displacedByCustomXml="next"/>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23070" w:rsidRDefault="00E700E8">
          <w:pPr>
            <w:pStyle w:val="affffe"/>
            <w:ind w:firstLine="420"/>
          </w:pPr>
          <w:r>
            <w:rPr>
              <w:rFonts w:hint="eastAsia"/>
            </w:rPr>
            <w:t>下列术语和定义适用于本文件。</w:t>
          </w:r>
        </w:p>
      </w:sdtContent>
    </w:sdt>
    <w:p w:rsidR="00F7769A" w:rsidRPr="00790B6A" w:rsidRDefault="00F7769A" w:rsidP="00790B6A">
      <w:pPr>
        <w:pStyle w:val="affffffffffd"/>
        <w:ind w:left="420" w:hangingChars="200" w:hanging="420"/>
        <w:rPr>
          <w:rFonts w:ascii="黑体" w:eastAsia="黑体" w:hAnsi="黑体"/>
        </w:rPr>
      </w:pPr>
      <w:bookmarkStart w:id="150" w:name="_Toc104058772"/>
      <w:bookmarkStart w:id="151" w:name="_Toc103848252"/>
      <w:bookmarkStart w:id="152" w:name="_Toc103848004"/>
      <w:r w:rsidRPr="00790B6A">
        <w:rPr>
          <w:rFonts w:ascii="黑体" w:eastAsia="黑体" w:hAnsi="黑体"/>
        </w:rPr>
        <w:br/>
      </w:r>
      <w:r w:rsidRPr="00790B6A">
        <w:rPr>
          <w:rFonts w:ascii="黑体" w:eastAsia="黑体" w:hAnsi="黑体" w:hint="eastAsia"/>
        </w:rPr>
        <w:t>井冈山</w:t>
      </w:r>
      <w:r>
        <w:rPr>
          <w:rFonts w:ascii="黑体" w:eastAsia="黑体" w:hAnsi="黑体" w:hint="eastAsia"/>
        </w:rPr>
        <w:t>板鸭</w:t>
      </w:r>
      <w:r w:rsidRPr="00790B6A">
        <w:rPr>
          <w:rFonts w:ascii="黑体" w:eastAsia="黑体" w:hAnsi="黑体" w:hint="eastAsia"/>
        </w:rPr>
        <w:t xml:space="preserve"> </w:t>
      </w:r>
      <w:r>
        <w:rPr>
          <w:rFonts w:ascii="黑体" w:eastAsia="黑体" w:hAnsi="黑体" w:hint="eastAsia"/>
        </w:rPr>
        <w:t xml:space="preserve"> </w:t>
      </w:r>
    </w:p>
    <w:p w:rsidR="00F7769A" w:rsidRDefault="00F7769A">
      <w:pPr>
        <w:pStyle w:val="affffe"/>
        <w:ind w:firstLine="420"/>
      </w:pPr>
      <w:r>
        <w:rPr>
          <w:rFonts w:hint="eastAsia"/>
        </w:rPr>
        <w:t>吉安市范围内生产的，符合</w:t>
      </w:r>
      <w:r w:rsidR="008C066A">
        <w:rPr>
          <w:rFonts w:hint="eastAsia"/>
        </w:rPr>
        <w:t>井冈山板鸭标准</w:t>
      </w:r>
      <w:r>
        <w:rPr>
          <w:rFonts w:hint="eastAsia"/>
        </w:rPr>
        <w:t>要求，并经“井冈山</w:t>
      </w:r>
      <w:r w:rsidRPr="00303E59">
        <w:rPr>
          <w:rFonts w:hint="eastAsia"/>
          <w:vertAlign w:val="superscript"/>
        </w:rPr>
        <w:t>®</w:t>
      </w:r>
      <w:r>
        <w:rPr>
          <w:rFonts w:hint="eastAsia"/>
        </w:rPr>
        <w:t>”商标持有人授权的板鸭。</w:t>
      </w:r>
      <w:bookmarkStart w:id="153" w:name="_Toc108690396"/>
    </w:p>
    <w:p w:rsidR="00B7270F" w:rsidRDefault="00B7270F" w:rsidP="00B7270F">
      <w:pPr>
        <w:pStyle w:val="affc"/>
        <w:spacing w:before="240" w:after="240"/>
      </w:pPr>
      <w:bookmarkStart w:id="154" w:name="_Toc198736730"/>
      <w:bookmarkStart w:id="155" w:name="_Toc198737625"/>
      <w:bookmarkStart w:id="156" w:name="_Toc198737890"/>
      <w:bookmarkStart w:id="157" w:name="_Toc150005386"/>
      <w:bookmarkStart w:id="158" w:name="_Toc108690398"/>
      <w:bookmarkStart w:id="159" w:name="_Toc147600301"/>
      <w:bookmarkStart w:id="160" w:name="_Toc151062431"/>
      <w:bookmarkStart w:id="161" w:name="_Toc150283639"/>
      <w:bookmarkStart w:id="162" w:name="_Toc150005374"/>
      <w:bookmarkStart w:id="163" w:name="_Toc147599234"/>
      <w:bookmarkStart w:id="164" w:name="_Toc150007311"/>
      <w:bookmarkStart w:id="165" w:name="_Toc150282132"/>
      <w:bookmarkStart w:id="166" w:name="_Toc147597872"/>
      <w:bookmarkStart w:id="167" w:name="_Toc111146413"/>
      <w:bookmarkStart w:id="168" w:name="_Toc150283618"/>
      <w:bookmarkStart w:id="169" w:name="_Toc104058774"/>
      <w:bookmarkStart w:id="170" w:name="_Toc150286610"/>
      <w:bookmarkStart w:id="171" w:name="_Toc150007295"/>
      <w:bookmarkStart w:id="172" w:name="_Toc153113169"/>
      <w:bookmarkStart w:id="173" w:name="_Toc153980646"/>
      <w:bookmarkStart w:id="174" w:name="_Toc198388137"/>
      <w:bookmarkStart w:id="175" w:name="_Toc199338384"/>
      <w:bookmarkStart w:id="176" w:name="_Toc199338410"/>
      <w:bookmarkEnd w:id="150"/>
      <w:bookmarkEnd w:id="153"/>
      <w:r>
        <w:rPr>
          <w:rFonts w:hint="eastAsia"/>
        </w:rPr>
        <w:t>要求</w:t>
      </w:r>
      <w:bookmarkEnd w:id="154"/>
      <w:bookmarkEnd w:id="155"/>
      <w:bookmarkEnd w:id="156"/>
      <w:bookmarkEnd w:id="175"/>
      <w:bookmarkEnd w:id="176"/>
    </w:p>
    <w:p w:rsidR="00B7270F" w:rsidRDefault="007C4E54" w:rsidP="00B7270F">
      <w:pPr>
        <w:pStyle w:val="affd"/>
        <w:spacing w:before="120" w:after="120"/>
      </w:pPr>
      <w:r>
        <w:rPr>
          <w:rFonts w:hint="eastAsia"/>
        </w:rPr>
        <w:t>原料</w:t>
      </w:r>
      <w:r w:rsidR="00B7270F">
        <w:rPr>
          <w:rFonts w:hint="eastAsia"/>
        </w:rPr>
        <w:t>鸭养殖</w:t>
      </w:r>
    </w:p>
    <w:p w:rsidR="00690ACA" w:rsidRDefault="00690ACA" w:rsidP="00690ACA">
      <w:pPr>
        <w:pStyle w:val="affffffffa"/>
      </w:pPr>
      <w:r>
        <w:rPr>
          <w:rFonts w:hint="eastAsia"/>
        </w:rPr>
        <w:t>原料鸭应是来至非疫区并经检疫合格，</w:t>
      </w:r>
      <w:r w:rsidRPr="00E362EE">
        <w:rPr>
          <w:rFonts w:hint="eastAsia"/>
        </w:rPr>
        <w:t>宰杀前30d</w:t>
      </w:r>
      <w:r>
        <w:rPr>
          <w:rFonts w:hint="eastAsia"/>
        </w:rPr>
        <w:t>左右应</w:t>
      </w:r>
      <w:r w:rsidRPr="00E362EE">
        <w:rPr>
          <w:rFonts w:hint="eastAsia"/>
        </w:rPr>
        <w:t>进行</w:t>
      </w:r>
      <w:r>
        <w:rPr>
          <w:rFonts w:hint="eastAsia"/>
        </w:rPr>
        <w:t>集中育肥。</w:t>
      </w:r>
    </w:p>
    <w:p w:rsidR="00690ACA" w:rsidRDefault="00B7270F" w:rsidP="00874C60">
      <w:pPr>
        <w:pStyle w:val="affffffffa"/>
      </w:pPr>
      <w:r>
        <w:rPr>
          <w:rFonts w:hint="eastAsia"/>
        </w:rPr>
        <w:t>饲养场地的选择应符合NY/T 388</w:t>
      </w:r>
      <w:r w:rsidR="00690ACA">
        <w:rPr>
          <w:rFonts w:hint="eastAsia"/>
        </w:rPr>
        <w:t>的要求</w:t>
      </w:r>
      <w:r w:rsidR="00874C60">
        <w:rPr>
          <w:rFonts w:hint="eastAsia"/>
        </w:rPr>
        <w:t>，</w:t>
      </w:r>
      <w:r w:rsidR="00690ACA">
        <w:rPr>
          <w:rFonts w:hint="eastAsia"/>
        </w:rPr>
        <w:t>。应采取</w:t>
      </w:r>
      <w:r w:rsidR="00690ACA" w:rsidRPr="00690ACA">
        <w:rPr>
          <w:rFonts w:hint="eastAsia"/>
        </w:rPr>
        <w:t>全进全出饲养</w:t>
      </w:r>
      <w:r w:rsidR="00690ACA">
        <w:rPr>
          <w:rFonts w:hint="eastAsia"/>
        </w:rPr>
        <w:t>方法。</w:t>
      </w:r>
    </w:p>
    <w:p w:rsidR="00666596" w:rsidRDefault="00B7270F" w:rsidP="00690ACA">
      <w:pPr>
        <w:pStyle w:val="affffffffa"/>
      </w:pPr>
      <w:r>
        <w:rPr>
          <w:rFonts w:hint="eastAsia"/>
        </w:rPr>
        <w:t>使用的饲料应符合相应产品标准要求，饲料的卫生应符合GB 13087的要求，废弃物排放应符合 GB 18596 的要求。</w:t>
      </w:r>
    </w:p>
    <w:p w:rsidR="00B7270F" w:rsidRDefault="00690ACA" w:rsidP="00690ACA">
      <w:pPr>
        <w:pStyle w:val="affffffffa"/>
      </w:pPr>
      <w:r w:rsidRPr="00690ACA">
        <w:rPr>
          <w:rFonts w:hint="eastAsia"/>
        </w:rPr>
        <w:t>兽药使用应符合NY/T 472的规定，</w:t>
      </w:r>
      <w:r w:rsidR="00666596">
        <w:rPr>
          <w:rFonts w:hint="eastAsia"/>
        </w:rPr>
        <w:t>应遵守休药期的规定，加工前</w:t>
      </w:r>
      <w:r>
        <w:rPr>
          <w:rFonts w:hint="eastAsia"/>
        </w:rPr>
        <w:t>30</w:t>
      </w:r>
      <w:r w:rsidR="00666596">
        <w:rPr>
          <w:rFonts w:hint="eastAsia"/>
        </w:rPr>
        <w:t>d应停止用药。</w:t>
      </w:r>
      <w:r w:rsidR="00874C60">
        <w:rPr>
          <w:rFonts w:hint="eastAsia"/>
        </w:rPr>
        <w:t>卫生防疫设计布局、</w:t>
      </w:r>
      <w:r>
        <w:t>防疫应遵守</w:t>
      </w:r>
      <w:bookmarkStart w:id="177" w:name="OLE_LINK21"/>
      <w:bookmarkStart w:id="178" w:name="OLE_LINK22"/>
      <w:r w:rsidRPr="00690ACA">
        <w:t>NY/T 1892</w:t>
      </w:r>
      <w:r>
        <w:t>的规定</w:t>
      </w:r>
      <w:bookmarkEnd w:id="177"/>
      <w:bookmarkEnd w:id="178"/>
      <w:r>
        <w:rPr>
          <w:rFonts w:hint="eastAsia"/>
        </w:rPr>
        <w:t>。</w:t>
      </w:r>
    </w:p>
    <w:p w:rsidR="00B7270F" w:rsidRDefault="00B7270F" w:rsidP="00B7270F">
      <w:pPr>
        <w:pStyle w:val="affd"/>
        <w:spacing w:before="120" w:after="120"/>
      </w:pPr>
      <w:r>
        <w:rPr>
          <w:rFonts w:hint="eastAsia"/>
        </w:rPr>
        <w:t>原辅料</w:t>
      </w:r>
    </w:p>
    <w:p w:rsidR="007C4E54" w:rsidRDefault="00B7270F" w:rsidP="007C4E54">
      <w:pPr>
        <w:pStyle w:val="affffffffa"/>
      </w:pPr>
      <w:r>
        <w:rPr>
          <w:rFonts w:hint="eastAsia"/>
        </w:rPr>
        <w:lastRenderedPageBreak/>
        <w:t>原料鸭</w:t>
      </w:r>
      <w:r w:rsidR="00690ACA">
        <w:rPr>
          <w:rFonts w:hint="eastAsia"/>
        </w:rPr>
        <w:t>加工前应</w:t>
      </w:r>
      <w:r>
        <w:rPr>
          <w:rFonts w:hint="eastAsia"/>
        </w:rPr>
        <w:t>经检疫部门检疫合格。</w:t>
      </w:r>
    </w:p>
    <w:p w:rsidR="00B7270F" w:rsidRDefault="00B7270F" w:rsidP="00B7270F">
      <w:pPr>
        <w:pStyle w:val="affffffffa"/>
      </w:pPr>
      <w:r>
        <w:rPr>
          <w:rFonts w:hint="eastAsia"/>
        </w:rPr>
        <w:t>宰杀后的鲜鸭应符合 GB 2707 的规定，并符合 NY/T 1760 规定的Ⅲ级以上质量要求。</w:t>
      </w:r>
    </w:p>
    <w:p w:rsidR="00B7270F" w:rsidRDefault="00B7270F" w:rsidP="00B7270F">
      <w:pPr>
        <w:pStyle w:val="affffffffa"/>
      </w:pPr>
      <w:r>
        <w:rPr>
          <w:rFonts w:hint="eastAsia"/>
        </w:rPr>
        <w:t>腌制用食用盐应符合 GB 2721 的要求。</w:t>
      </w:r>
    </w:p>
    <w:p w:rsidR="00B7270F" w:rsidRDefault="00B7270F" w:rsidP="00B7270F">
      <w:pPr>
        <w:pStyle w:val="affffffffa"/>
      </w:pPr>
      <w:r>
        <w:rPr>
          <w:rFonts w:hint="eastAsia"/>
        </w:rPr>
        <w:t>生产加工用水应符合 GB 5749 的要求。</w:t>
      </w:r>
    </w:p>
    <w:p w:rsidR="00B7270F" w:rsidRDefault="00B7270F" w:rsidP="00B7270F">
      <w:pPr>
        <w:pStyle w:val="affc"/>
        <w:spacing w:before="240" w:after="240"/>
      </w:pPr>
      <w:bookmarkStart w:id="179" w:name="_Toc198736731"/>
      <w:bookmarkStart w:id="180" w:name="_Toc198737626"/>
      <w:bookmarkStart w:id="181" w:name="_Toc198737891"/>
      <w:bookmarkStart w:id="182" w:name="_Toc199338385"/>
      <w:bookmarkStart w:id="183" w:name="_Toc199338411"/>
      <w:r>
        <w:rPr>
          <w:rFonts w:hint="eastAsia"/>
        </w:rPr>
        <w:t>加工</w:t>
      </w:r>
      <w:bookmarkEnd w:id="179"/>
      <w:bookmarkEnd w:id="180"/>
      <w:bookmarkEnd w:id="181"/>
      <w:bookmarkEnd w:id="182"/>
      <w:r w:rsidR="001C4754">
        <w:rPr>
          <w:rFonts w:hint="eastAsia"/>
        </w:rPr>
        <w:t>工艺</w:t>
      </w:r>
      <w:bookmarkEnd w:id="183"/>
    </w:p>
    <w:p w:rsidR="004935F2" w:rsidRPr="004935F2" w:rsidRDefault="004935F2" w:rsidP="004935F2">
      <w:pPr>
        <w:pStyle w:val="affd"/>
        <w:spacing w:before="120" w:after="120"/>
      </w:pPr>
      <w:r>
        <w:rPr>
          <w:rFonts w:hint="eastAsia"/>
        </w:rPr>
        <w:t>基本要求</w:t>
      </w:r>
    </w:p>
    <w:p w:rsidR="004935F2" w:rsidRDefault="004935F2" w:rsidP="004935F2">
      <w:pPr>
        <w:pStyle w:val="affffe"/>
        <w:ind w:firstLine="420"/>
      </w:pPr>
      <w:r w:rsidRPr="004935F2">
        <w:rPr>
          <w:rFonts w:hint="eastAsia"/>
        </w:rPr>
        <w:t>应符合GB 14881</w:t>
      </w:r>
      <w:r>
        <w:rPr>
          <w:rFonts w:hint="eastAsia"/>
        </w:rPr>
        <w:t>的规定</w:t>
      </w:r>
      <w:r w:rsidR="0043197C">
        <w:rPr>
          <w:rFonts w:hint="eastAsia"/>
        </w:rPr>
        <w:t>，生产加工过程不得添加任何食品添加剂。</w:t>
      </w:r>
    </w:p>
    <w:p w:rsidR="004935F2" w:rsidRDefault="004935F2" w:rsidP="004935F2">
      <w:pPr>
        <w:pStyle w:val="affd"/>
        <w:spacing w:before="120" w:after="120"/>
      </w:pPr>
      <w:r>
        <w:rPr>
          <w:rFonts w:hint="eastAsia"/>
        </w:rPr>
        <w:t>加工流程</w:t>
      </w:r>
    </w:p>
    <w:p w:rsidR="004935F2" w:rsidRDefault="0043197C" w:rsidP="004935F2">
      <w:pPr>
        <w:pStyle w:val="affffe"/>
        <w:ind w:firstLine="420"/>
      </w:pPr>
      <w:r>
        <w:rPr>
          <w:rFonts w:hint="eastAsia"/>
        </w:rPr>
        <w:t>加工流程图见附录A。</w:t>
      </w:r>
    </w:p>
    <w:p w:rsidR="004935F2" w:rsidRDefault="004935F2" w:rsidP="004935F2">
      <w:pPr>
        <w:pStyle w:val="affd"/>
        <w:spacing w:before="120" w:after="120"/>
      </w:pPr>
      <w:r>
        <w:rPr>
          <w:rFonts w:hint="eastAsia"/>
        </w:rPr>
        <w:t>加工要求</w:t>
      </w:r>
    </w:p>
    <w:p w:rsidR="007C4E54" w:rsidRDefault="007C4E54" w:rsidP="007C4E54">
      <w:pPr>
        <w:pStyle w:val="affd"/>
        <w:spacing w:before="120" w:after="120"/>
      </w:pPr>
      <w:r>
        <w:rPr>
          <w:rFonts w:hint="eastAsia"/>
        </w:rPr>
        <w:t>原料</w:t>
      </w:r>
    </w:p>
    <w:p w:rsidR="007C4E54" w:rsidRPr="007C4E54" w:rsidRDefault="007C4E54" w:rsidP="007C4E54">
      <w:pPr>
        <w:pStyle w:val="affffe"/>
        <w:ind w:firstLine="420"/>
      </w:pPr>
      <w:r>
        <w:rPr>
          <w:rFonts w:hint="eastAsia"/>
        </w:rPr>
        <w:t>品种宜是吉安红毛鸭及其配套系，</w:t>
      </w:r>
      <w:r w:rsidRPr="007C4E54">
        <w:rPr>
          <w:rFonts w:hint="eastAsia"/>
        </w:rPr>
        <w:t>吉安红毛鸭应符合DB36/T 342 的要求。</w:t>
      </w:r>
      <w:r w:rsidR="00E362EE" w:rsidRPr="00E362EE">
        <w:rPr>
          <w:rFonts w:hint="eastAsia"/>
        </w:rPr>
        <w:t>原料鸭以体重1.25kg～1.75kg为宜，鸭子头部全部换新毛即可加工。</w:t>
      </w:r>
    </w:p>
    <w:p w:rsidR="00B7270F" w:rsidRDefault="007C4E54" w:rsidP="005074ED">
      <w:pPr>
        <w:pStyle w:val="affe"/>
        <w:spacing w:before="120" w:after="120"/>
      </w:pPr>
      <w:r>
        <w:rPr>
          <w:rFonts w:hint="eastAsia"/>
        </w:rPr>
        <w:t>屠宰</w:t>
      </w:r>
    </w:p>
    <w:p w:rsidR="00D54423" w:rsidRDefault="00B7270F" w:rsidP="004C286A">
      <w:pPr>
        <w:pStyle w:val="affffffffa"/>
        <w:numPr>
          <w:ilvl w:val="0"/>
          <w:numId w:val="0"/>
        </w:numPr>
        <w:ind w:firstLineChars="200" w:firstLine="420"/>
      </w:pPr>
      <w:r>
        <w:rPr>
          <w:rFonts w:hint="eastAsia"/>
        </w:rPr>
        <w:t>活鸭经检疫、检验合格后，方可进行屠宰，屠宰应符合GB 12694</w:t>
      </w:r>
      <w:r w:rsidR="00445944">
        <w:rPr>
          <w:rFonts w:hint="eastAsia"/>
        </w:rPr>
        <w:t>、</w:t>
      </w:r>
      <w:r w:rsidR="00445944" w:rsidRPr="00445944">
        <w:t>NY/T 3741</w:t>
      </w:r>
      <w:r w:rsidR="007C4E54">
        <w:rPr>
          <w:rFonts w:hint="eastAsia"/>
        </w:rPr>
        <w:t>的要求。</w:t>
      </w:r>
      <w:r w:rsidR="00D54423">
        <w:rPr>
          <w:rFonts w:hint="eastAsia"/>
        </w:rPr>
        <w:t>屠宰</w:t>
      </w:r>
      <w:r w:rsidR="007C4E54" w:rsidRPr="007C4E54">
        <w:rPr>
          <w:rFonts w:hint="eastAsia"/>
        </w:rPr>
        <w:t>前停食</w:t>
      </w:r>
      <w:r w:rsidR="007C4E54">
        <w:rPr>
          <w:rFonts w:hint="eastAsia"/>
        </w:rPr>
        <w:t>12h</w:t>
      </w:r>
      <w:r w:rsidR="007C4E54">
        <w:rPr>
          <w:rFonts w:hAnsi="宋体" w:hint="eastAsia"/>
        </w:rPr>
        <w:t>～</w:t>
      </w:r>
      <w:r w:rsidR="007C4E54" w:rsidRPr="007C4E54">
        <w:rPr>
          <w:rFonts w:hint="eastAsia"/>
        </w:rPr>
        <w:t>16h,</w:t>
      </w:r>
      <w:r w:rsidR="007C4E54">
        <w:rPr>
          <w:rFonts w:hint="eastAsia"/>
        </w:rPr>
        <w:t>屠宰</w:t>
      </w:r>
      <w:r w:rsidR="00C847E8">
        <w:rPr>
          <w:rFonts w:hint="eastAsia"/>
        </w:rPr>
        <w:t>时</w:t>
      </w:r>
      <w:r w:rsidR="00D54423">
        <w:rPr>
          <w:rFonts w:hint="eastAsia"/>
        </w:rPr>
        <w:t>应放血充分，</w:t>
      </w:r>
      <w:r w:rsidR="00C847E8">
        <w:rPr>
          <w:rFonts w:hint="eastAsia"/>
        </w:rPr>
        <w:t>鸭酮体内不得有淤血。</w:t>
      </w:r>
    </w:p>
    <w:p w:rsidR="004C286A" w:rsidRDefault="004C286A" w:rsidP="005074ED">
      <w:pPr>
        <w:pStyle w:val="affe"/>
        <w:spacing w:before="120" w:after="120"/>
      </w:pPr>
      <w:r>
        <w:rPr>
          <w:rFonts w:hint="eastAsia"/>
        </w:rPr>
        <w:t>烫毛脱毛</w:t>
      </w:r>
    </w:p>
    <w:p w:rsidR="00C847E8" w:rsidRDefault="007C4E54" w:rsidP="006E0BF8">
      <w:pPr>
        <w:pStyle w:val="affffffff9"/>
      </w:pPr>
      <w:r w:rsidRPr="007C4E54">
        <w:rPr>
          <w:rFonts w:hint="eastAsia"/>
        </w:rPr>
        <w:t>待鸭子死后还带体热时</w:t>
      </w:r>
      <w:r>
        <w:rPr>
          <w:rFonts w:hint="eastAsia"/>
        </w:rPr>
        <w:t>应进行烫毛</w:t>
      </w:r>
      <w:r w:rsidRPr="007C4E54">
        <w:rPr>
          <w:rFonts w:hint="eastAsia"/>
        </w:rPr>
        <w:t>，</w:t>
      </w:r>
      <w:r w:rsidR="00C847E8">
        <w:rPr>
          <w:rFonts w:hint="eastAsia"/>
        </w:rPr>
        <w:t>烫毛水</w:t>
      </w:r>
      <w:r w:rsidR="00C847E8" w:rsidRPr="00C847E8">
        <w:rPr>
          <w:rFonts w:hint="eastAsia"/>
        </w:rPr>
        <w:t>温60</w:t>
      </w:r>
      <w:r w:rsidR="00C847E8">
        <w:rPr>
          <w:rFonts w:hint="eastAsia"/>
        </w:rPr>
        <w:t>℃</w:t>
      </w:r>
      <w:r w:rsidR="00C847E8" w:rsidRPr="00C847E8">
        <w:rPr>
          <w:rFonts w:hint="eastAsia"/>
        </w:rPr>
        <w:t>±2℃，</w:t>
      </w:r>
      <w:r w:rsidR="00C847E8">
        <w:rPr>
          <w:rFonts w:hint="eastAsia"/>
        </w:rPr>
        <w:t>烫毛时间为5min</w:t>
      </w:r>
      <w:r w:rsidR="00C847E8" w:rsidRPr="00C847E8">
        <w:rPr>
          <w:rFonts w:hAnsi="黑体" w:hint="eastAsia"/>
        </w:rPr>
        <w:t>～</w:t>
      </w:r>
      <w:r>
        <w:rPr>
          <w:rFonts w:hint="eastAsia"/>
        </w:rPr>
        <w:t>6,im。自动脱毛后还要</w:t>
      </w:r>
      <w:r w:rsidR="00C847E8">
        <w:rPr>
          <w:rFonts w:hint="eastAsia"/>
        </w:rPr>
        <w:t>手工脱毛，应脱尽细毛，表面洁净无损伤，细毛脱毛率达到9</w:t>
      </w:r>
      <w:r w:rsidR="00C847E8" w:rsidRPr="00C847E8">
        <w:rPr>
          <w:rFonts w:hint="eastAsia"/>
        </w:rPr>
        <w:t>9%</w:t>
      </w:r>
      <w:r w:rsidR="00C847E8">
        <w:rPr>
          <w:rFonts w:hint="eastAsia"/>
        </w:rPr>
        <w:t>以上。</w:t>
      </w:r>
    </w:p>
    <w:p w:rsidR="004935F2" w:rsidRDefault="004935F2" w:rsidP="005074ED">
      <w:pPr>
        <w:pStyle w:val="affffffff9"/>
      </w:pPr>
      <w:r w:rsidRPr="004935F2">
        <w:rPr>
          <w:rFonts w:hint="eastAsia"/>
        </w:rPr>
        <w:t>脱毛剂的使用应符合GB/T 41550的要求，家禽拔毛专用蜡应符合NB/SH/T 0875的要求。</w:t>
      </w:r>
    </w:p>
    <w:p w:rsidR="004C286A" w:rsidRDefault="004C286A" w:rsidP="005074ED">
      <w:pPr>
        <w:pStyle w:val="affe"/>
        <w:spacing w:before="120" w:after="120"/>
      </w:pPr>
      <w:r>
        <w:rPr>
          <w:rFonts w:hint="eastAsia"/>
        </w:rPr>
        <w:t>净膛</w:t>
      </w:r>
    </w:p>
    <w:p w:rsidR="000E567E" w:rsidRDefault="004C286A" w:rsidP="000E567E">
      <w:pPr>
        <w:pStyle w:val="affffffff9"/>
      </w:pPr>
      <w:r w:rsidRPr="004C286A">
        <w:rPr>
          <w:rFonts w:hint="eastAsia"/>
        </w:rPr>
        <w:t>将洗净后的胴体仰放于操作台上，</w:t>
      </w:r>
      <w:r w:rsidR="000E567E">
        <w:rPr>
          <w:rFonts w:hint="eastAsia"/>
        </w:rPr>
        <w:t>将</w:t>
      </w:r>
      <w:r w:rsidR="000E567E" w:rsidRPr="000E567E">
        <w:rPr>
          <w:rFonts w:hint="eastAsia"/>
        </w:rPr>
        <w:t>两翅、两脚和带舌的下颌</w:t>
      </w:r>
      <w:r w:rsidR="000E567E">
        <w:rPr>
          <w:rFonts w:hint="eastAsia"/>
        </w:rPr>
        <w:t>去除，</w:t>
      </w:r>
      <w:r w:rsidRPr="004C286A">
        <w:rPr>
          <w:rFonts w:hint="eastAsia"/>
        </w:rPr>
        <w:t>沿龙骨中线切开</w:t>
      </w:r>
      <w:r w:rsidR="000E567E">
        <w:rPr>
          <w:rFonts w:hint="eastAsia"/>
        </w:rPr>
        <w:t>至肛门，不得切破肛门</w:t>
      </w:r>
      <w:r w:rsidRPr="004C286A">
        <w:rPr>
          <w:rFonts w:hint="eastAsia"/>
        </w:rPr>
        <w:t>，</w:t>
      </w:r>
      <w:r w:rsidR="000E567E">
        <w:rPr>
          <w:rFonts w:hint="eastAsia"/>
        </w:rPr>
        <w:t>然后</w:t>
      </w:r>
      <w:r w:rsidR="000E567E" w:rsidRPr="000E567E">
        <w:rPr>
          <w:rFonts w:hint="eastAsia"/>
        </w:rPr>
        <w:t>将两侧关节壁劈开，劈关节时只将韧带斩断，骨头不能斩断，露出臂骨头。</w:t>
      </w:r>
    </w:p>
    <w:p w:rsidR="00C847E8" w:rsidRPr="000E567E" w:rsidRDefault="000E567E" w:rsidP="000E567E">
      <w:pPr>
        <w:pStyle w:val="affffffff9"/>
        <w:rPr>
          <w:rFonts w:ascii="黑体" w:eastAsia="黑体"/>
        </w:rPr>
      </w:pPr>
      <w:r>
        <w:rPr>
          <w:rFonts w:hint="eastAsia"/>
        </w:rPr>
        <w:t>取去内脏，</w:t>
      </w:r>
      <w:r w:rsidRPr="000E567E">
        <w:rPr>
          <w:rFonts w:hint="eastAsia"/>
        </w:rPr>
        <w:t>扒内脏时底板不能溜有血迹、粪便，</w:t>
      </w:r>
      <w:r>
        <w:rPr>
          <w:rFonts w:hint="eastAsia"/>
        </w:rPr>
        <w:t>然后</w:t>
      </w:r>
      <w:r w:rsidR="004C286A">
        <w:rPr>
          <w:rFonts w:hint="eastAsia"/>
        </w:rPr>
        <w:t>清洗干净。</w:t>
      </w:r>
    </w:p>
    <w:p w:rsidR="000E567E" w:rsidRPr="004C286A" w:rsidRDefault="000E567E" w:rsidP="000E567E">
      <w:pPr>
        <w:pStyle w:val="affffffff9"/>
      </w:pPr>
      <w:r w:rsidRPr="000E567E">
        <w:rPr>
          <w:rFonts w:hint="eastAsia"/>
        </w:rPr>
        <w:t>两侧肋骨斩断，刀口呈八字形，劈八字时母鸭留最后两根肋骨，公鸭全部斩断，。最后割去直肠断端、生殖器及肛门。割肛门时只割去1/3,使肛门星半圆形。</w:t>
      </w:r>
    </w:p>
    <w:p w:rsidR="00C847E8" w:rsidRPr="00C847E8" w:rsidRDefault="004C286A" w:rsidP="005074ED">
      <w:pPr>
        <w:pStyle w:val="affe"/>
        <w:spacing w:before="120" w:after="120"/>
      </w:pPr>
      <w:r>
        <w:rPr>
          <w:rFonts w:hint="eastAsia"/>
        </w:rPr>
        <w:t>腌制</w:t>
      </w:r>
    </w:p>
    <w:p w:rsidR="00C847E8" w:rsidRDefault="00622175" w:rsidP="005074ED">
      <w:pPr>
        <w:pStyle w:val="affffffff9"/>
      </w:pPr>
      <w:r>
        <w:rPr>
          <w:rFonts w:hint="eastAsia"/>
        </w:rPr>
        <w:t>鸭子沥干水分后，</w:t>
      </w:r>
      <w:r w:rsidR="00C847E8" w:rsidRPr="00C847E8">
        <w:rPr>
          <w:rFonts w:hint="eastAsia"/>
        </w:rPr>
        <w:t>手工</w:t>
      </w:r>
      <w:r w:rsidR="004C286A">
        <w:rPr>
          <w:rFonts w:hint="eastAsia"/>
        </w:rPr>
        <w:t>搓盐，搓盐</w:t>
      </w:r>
      <w:r>
        <w:rPr>
          <w:rFonts w:hint="eastAsia"/>
        </w:rPr>
        <w:t>应均匀，大腿等肌肉丰满的部门应抹匀腌透，搓盐</w:t>
      </w:r>
      <w:r w:rsidR="004C286A">
        <w:rPr>
          <w:rFonts w:hint="eastAsia"/>
        </w:rPr>
        <w:t>70次</w:t>
      </w:r>
      <w:r w:rsidR="004C286A">
        <w:rPr>
          <w:rFonts w:hAnsi="宋体" w:hint="eastAsia"/>
        </w:rPr>
        <w:t>～</w:t>
      </w:r>
      <w:r w:rsidR="004C286A">
        <w:rPr>
          <w:rFonts w:hint="eastAsia"/>
        </w:rPr>
        <w:t>80</w:t>
      </w:r>
      <w:r>
        <w:rPr>
          <w:rFonts w:hint="eastAsia"/>
        </w:rPr>
        <w:t>次，食盐用量</w:t>
      </w:r>
      <w:r w:rsidR="004C286A">
        <w:rPr>
          <w:rFonts w:hint="eastAsia"/>
        </w:rPr>
        <w:t>控制在鸭子重量的10%。</w:t>
      </w:r>
    </w:p>
    <w:p w:rsidR="004C286A" w:rsidRDefault="004C286A" w:rsidP="005074ED">
      <w:pPr>
        <w:pStyle w:val="affffffff9"/>
      </w:pPr>
      <w:r>
        <w:rPr>
          <w:rFonts w:hint="eastAsia"/>
        </w:rPr>
        <w:t>腌制后放入冷库14h</w:t>
      </w:r>
      <w:r>
        <w:rPr>
          <w:rFonts w:hAnsi="宋体" w:hint="eastAsia"/>
        </w:rPr>
        <w:t>～</w:t>
      </w:r>
      <w:r>
        <w:rPr>
          <w:rFonts w:hint="eastAsia"/>
        </w:rPr>
        <w:t>1</w:t>
      </w:r>
      <w:r w:rsidR="009026EA">
        <w:rPr>
          <w:rFonts w:hint="eastAsia"/>
        </w:rPr>
        <w:t>6</w:t>
      </w:r>
      <w:r>
        <w:rPr>
          <w:rFonts w:hint="eastAsia"/>
        </w:rPr>
        <w:t>h,</w:t>
      </w:r>
      <w:r w:rsidR="009026EA">
        <w:rPr>
          <w:rFonts w:hint="eastAsia"/>
        </w:rPr>
        <w:t>腌制至鸭肉外肌由粉红色装变成暗红色，析出水分，肌肉板结即可，</w:t>
      </w:r>
      <w:r>
        <w:rPr>
          <w:rFonts w:hint="eastAsia"/>
        </w:rPr>
        <w:t>冷库温度</w:t>
      </w:r>
      <w:r w:rsidR="009026EA">
        <w:rPr>
          <w:rFonts w:hint="eastAsia"/>
        </w:rPr>
        <w:t>应控制在</w:t>
      </w:r>
      <w:r>
        <w:rPr>
          <w:rFonts w:hint="eastAsia"/>
        </w:rPr>
        <w:t>2℃</w:t>
      </w:r>
      <w:r>
        <w:rPr>
          <w:rFonts w:hAnsi="宋体" w:hint="eastAsia"/>
        </w:rPr>
        <w:t>～</w:t>
      </w:r>
      <w:r>
        <w:rPr>
          <w:rFonts w:hint="eastAsia"/>
        </w:rPr>
        <w:t>5℃</w:t>
      </w:r>
      <w:r w:rsidR="009026EA">
        <w:rPr>
          <w:rFonts w:hint="eastAsia"/>
        </w:rPr>
        <w:t>。</w:t>
      </w:r>
    </w:p>
    <w:p w:rsidR="009026EA" w:rsidRPr="009026EA" w:rsidRDefault="009026EA" w:rsidP="005074ED">
      <w:pPr>
        <w:pStyle w:val="affe"/>
        <w:spacing w:before="120" w:after="120"/>
      </w:pPr>
      <w:r>
        <w:rPr>
          <w:rFonts w:hint="eastAsia"/>
        </w:rPr>
        <w:t>泡板</w:t>
      </w:r>
    </w:p>
    <w:p w:rsidR="009026EA" w:rsidRDefault="00622175" w:rsidP="00EC062D">
      <w:pPr>
        <w:pStyle w:val="affffffff9"/>
        <w:numPr>
          <w:ilvl w:val="0"/>
          <w:numId w:val="0"/>
        </w:numPr>
        <w:ind w:firstLineChars="200" w:firstLine="420"/>
      </w:pPr>
      <w:r w:rsidRPr="00622175">
        <w:rPr>
          <w:rFonts w:hint="eastAsia"/>
        </w:rPr>
        <w:t>先在40</w:t>
      </w:r>
      <w:r>
        <w:rPr>
          <w:rFonts w:hint="eastAsia"/>
        </w:rPr>
        <w:t>℃</w:t>
      </w:r>
      <w:r w:rsidRPr="00622175">
        <w:rPr>
          <w:rFonts w:hint="eastAsia"/>
        </w:rPr>
        <w:t>左右的温水中冲洗-</w:t>
      </w:r>
      <w:r>
        <w:rPr>
          <w:rFonts w:hint="eastAsia"/>
        </w:rPr>
        <w:t>下，以除去未溶解的结晶盐，</w:t>
      </w:r>
      <w:r w:rsidRPr="00622175">
        <w:rPr>
          <w:rFonts w:hint="eastAsia"/>
        </w:rPr>
        <w:t>再进行</w:t>
      </w:r>
      <w:r w:rsidR="009026EA" w:rsidRPr="009026EA">
        <w:rPr>
          <w:rFonts w:hint="eastAsia"/>
        </w:rPr>
        <w:t>泡板</w:t>
      </w:r>
      <w:r>
        <w:rPr>
          <w:rFonts w:hint="eastAsia"/>
        </w:rPr>
        <w:t>，</w:t>
      </w:r>
      <w:r w:rsidR="009026EA" w:rsidRPr="009026EA">
        <w:rPr>
          <w:rFonts w:hint="eastAsia"/>
        </w:rPr>
        <w:t>水温45</w:t>
      </w:r>
      <w:r w:rsidR="009026EA">
        <w:rPr>
          <w:rFonts w:hint="eastAsia"/>
        </w:rPr>
        <w:t>℃</w:t>
      </w:r>
      <w:r w:rsidR="009026EA">
        <w:rPr>
          <w:rFonts w:hAnsi="宋体" w:hint="eastAsia"/>
        </w:rPr>
        <w:t>～</w:t>
      </w:r>
      <w:r w:rsidR="009026EA" w:rsidRPr="009026EA">
        <w:rPr>
          <w:rFonts w:hint="eastAsia"/>
        </w:rPr>
        <w:t>50℃,时间3</w:t>
      </w:r>
      <w:r w:rsidR="009026EA">
        <w:rPr>
          <w:rFonts w:hint="eastAsia"/>
        </w:rPr>
        <w:t>h左右</w:t>
      </w:r>
      <w:r w:rsidR="009026EA" w:rsidRPr="009026EA">
        <w:rPr>
          <w:rFonts w:hint="eastAsia"/>
        </w:rPr>
        <w:t>，</w:t>
      </w:r>
      <w:r>
        <w:rPr>
          <w:rFonts w:hint="eastAsia"/>
        </w:rPr>
        <w:t>泡完冲洗，</w:t>
      </w:r>
      <w:r w:rsidRPr="00622175">
        <w:rPr>
          <w:rFonts w:hint="eastAsia"/>
        </w:rPr>
        <w:t>洗净污物，</w:t>
      </w:r>
      <w:r w:rsidR="009026EA" w:rsidRPr="009026EA">
        <w:rPr>
          <w:rFonts w:hint="eastAsia"/>
        </w:rPr>
        <w:t>达到表</w:t>
      </w:r>
      <w:r w:rsidR="009026EA">
        <w:rPr>
          <w:rFonts w:hint="eastAsia"/>
        </w:rPr>
        <w:t>面干</w:t>
      </w:r>
      <w:r w:rsidR="009026EA" w:rsidRPr="009026EA">
        <w:rPr>
          <w:rFonts w:hint="eastAsia"/>
        </w:rPr>
        <w:t>净无杂质</w:t>
      </w:r>
      <w:r>
        <w:rPr>
          <w:rFonts w:hint="eastAsia"/>
        </w:rPr>
        <w:t>，僵直的鸭体变软时便可定</w:t>
      </w:r>
      <w:r w:rsidRPr="00622175">
        <w:rPr>
          <w:rFonts w:hint="eastAsia"/>
        </w:rPr>
        <w:t>型。</w:t>
      </w:r>
    </w:p>
    <w:p w:rsidR="00E04AF8" w:rsidRDefault="00E04AF8" w:rsidP="005074ED">
      <w:pPr>
        <w:pStyle w:val="affe"/>
        <w:spacing w:before="120" w:after="120"/>
      </w:pPr>
      <w:r>
        <w:rPr>
          <w:rFonts w:hint="eastAsia"/>
        </w:rPr>
        <w:t>定型</w:t>
      </w:r>
    </w:p>
    <w:p w:rsidR="00E04AF8" w:rsidRDefault="00E04AF8" w:rsidP="00E04AF8">
      <w:pPr>
        <w:pStyle w:val="affffe"/>
        <w:ind w:firstLine="420"/>
      </w:pPr>
      <w:r>
        <w:rPr>
          <w:rFonts w:hint="eastAsia"/>
        </w:rPr>
        <w:t>手工定型，压扁胸部前后的“人字骨”，使鸭体呈扁圆形，鸭头统一偏向一边。</w:t>
      </w:r>
    </w:p>
    <w:p w:rsidR="00E04AF8" w:rsidRDefault="00E04AF8" w:rsidP="005074ED">
      <w:pPr>
        <w:pStyle w:val="affe"/>
        <w:spacing w:before="120" w:after="120"/>
      </w:pPr>
      <w:r>
        <w:rPr>
          <w:rFonts w:hint="eastAsia"/>
        </w:rPr>
        <w:t>烘干</w:t>
      </w:r>
      <w:r w:rsidR="000342F6">
        <w:rPr>
          <w:rFonts w:hint="eastAsia"/>
        </w:rPr>
        <w:t>/冷干</w:t>
      </w:r>
    </w:p>
    <w:p w:rsidR="00E04AF8" w:rsidRDefault="00E04AF8" w:rsidP="00230C3E">
      <w:pPr>
        <w:pStyle w:val="affffffff9"/>
      </w:pPr>
      <w:r>
        <w:rPr>
          <w:rFonts w:hint="eastAsia"/>
        </w:rPr>
        <w:t>烘房烘干，烘房温度在60</w:t>
      </w:r>
      <w:r w:rsidRPr="00E04AF8">
        <w:rPr>
          <w:rFonts w:hint="eastAsia"/>
        </w:rPr>
        <w:t>℃</w:t>
      </w:r>
      <w:r>
        <w:rPr>
          <w:rFonts w:hAnsi="宋体" w:hint="eastAsia"/>
        </w:rPr>
        <w:t>～</w:t>
      </w:r>
      <w:r>
        <w:rPr>
          <w:rFonts w:hint="eastAsia"/>
        </w:rPr>
        <w:t>70</w:t>
      </w:r>
      <w:bookmarkStart w:id="184" w:name="OLE_LINK1"/>
      <w:r>
        <w:rPr>
          <w:rFonts w:hint="eastAsia"/>
        </w:rPr>
        <w:t>℃</w:t>
      </w:r>
      <w:bookmarkEnd w:id="184"/>
      <w:r>
        <w:rPr>
          <w:rFonts w:hint="eastAsia"/>
        </w:rPr>
        <w:t>,烘干时间为10h</w:t>
      </w:r>
      <w:r>
        <w:rPr>
          <w:rFonts w:hAnsi="宋体" w:hint="eastAsia"/>
        </w:rPr>
        <w:t>～</w:t>
      </w:r>
      <w:r>
        <w:rPr>
          <w:rFonts w:hint="eastAsia"/>
        </w:rPr>
        <w:t>12h，烘干至板鸭水份≤40%</w:t>
      </w:r>
      <w:r w:rsidR="00230C3E">
        <w:rPr>
          <w:rFonts w:hint="eastAsia"/>
        </w:rPr>
        <w:t>，皮肤出现奶白色即可</w:t>
      </w:r>
      <w:r>
        <w:rPr>
          <w:rFonts w:hint="eastAsia"/>
        </w:rPr>
        <w:t>。</w:t>
      </w:r>
    </w:p>
    <w:p w:rsidR="000342F6" w:rsidRDefault="000342F6" w:rsidP="00230C3E">
      <w:pPr>
        <w:pStyle w:val="affffffff9"/>
      </w:pPr>
      <w:r>
        <w:rPr>
          <w:rFonts w:hint="eastAsia"/>
        </w:rPr>
        <w:lastRenderedPageBreak/>
        <w:t>冷风风干，</w:t>
      </w:r>
      <w:r w:rsidR="00230C3E">
        <w:rPr>
          <w:rFonts w:hint="eastAsia"/>
        </w:rPr>
        <w:t>宜先</w:t>
      </w:r>
      <w:r w:rsidR="00230C3E" w:rsidRPr="00230C3E">
        <w:rPr>
          <w:rFonts w:hint="eastAsia"/>
        </w:rPr>
        <w:t>40℃干燥5</w:t>
      </w:r>
      <w:r w:rsidR="00230C3E">
        <w:rPr>
          <w:rFonts w:hint="eastAsia"/>
        </w:rPr>
        <w:t>h</w:t>
      </w:r>
      <w:r w:rsidR="00230C3E">
        <w:rPr>
          <w:rFonts w:hAnsi="宋体" w:hint="eastAsia"/>
        </w:rPr>
        <w:t>～</w:t>
      </w:r>
      <w:r w:rsidR="00230C3E" w:rsidRPr="00230C3E">
        <w:rPr>
          <w:rFonts w:hint="eastAsia"/>
        </w:rPr>
        <w:t>6</w:t>
      </w:r>
      <w:r w:rsidR="00230C3E">
        <w:rPr>
          <w:rFonts w:hint="eastAsia"/>
        </w:rPr>
        <w:t>h</w:t>
      </w:r>
      <w:r w:rsidR="00230C3E" w:rsidRPr="00230C3E">
        <w:rPr>
          <w:rFonts w:hint="eastAsia"/>
        </w:rPr>
        <w:t>，再于15℃冷风处冷却6</w:t>
      </w:r>
      <w:r w:rsidR="00230C3E">
        <w:rPr>
          <w:rFonts w:hint="eastAsia"/>
        </w:rPr>
        <w:t>h</w:t>
      </w:r>
      <w:r w:rsidR="00230C3E" w:rsidRPr="00230C3E">
        <w:rPr>
          <w:rFonts w:hint="eastAsia"/>
        </w:rPr>
        <w:t>-8</w:t>
      </w:r>
      <w:r w:rsidR="00230C3E">
        <w:rPr>
          <w:rFonts w:hint="eastAsia"/>
        </w:rPr>
        <w:t>h，待板鸭定型皮肤出现奶白色后即可。</w:t>
      </w:r>
    </w:p>
    <w:p w:rsidR="00C847E8" w:rsidRPr="00C847E8" w:rsidRDefault="006F5F32" w:rsidP="005074ED">
      <w:pPr>
        <w:pStyle w:val="affe"/>
        <w:spacing w:before="120" w:after="120"/>
      </w:pPr>
      <w:r>
        <w:rPr>
          <w:rFonts w:hint="eastAsia"/>
        </w:rPr>
        <w:t>修整</w:t>
      </w:r>
    </w:p>
    <w:p w:rsidR="00C847E8" w:rsidRPr="00C847E8" w:rsidRDefault="00C847E8" w:rsidP="00AD532C">
      <w:pPr>
        <w:pStyle w:val="affffffff9"/>
        <w:numPr>
          <w:ilvl w:val="0"/>
          <w:numId w:val="0"/>
        </w:numPr>
        <w:ind w:firstLineChars="200" w:firstLine="420"/>
      </w:pPr>
      <w:r w:rsidRPr="00C847E8">
        <w:rPr>
          <w:rFonts w:hint="eastAsia"/>
        </w:rPr>
        <w:t>烘干的板鸭</w:t>
      </w:r>
      <w:r w:rsidR="00E04AF8">
        <w:rPr>
          <w:rFonts w:hint="eastAsia"/>
        </w:rPr>
        <w:t>再</w:t>
      </w:r>
      <w:r w:rsidRPr="00C847E8">
        <w:rPr>
          <w:rFonts w:hint="eastAsia"/>
        </w:rPr>
        <w:t>进行人工修整，</w:t>
      </w:r>
      <w:r w:rsidR="004935F2">
        <w:rPr>
          <w:rFonts w:hint="eastAsia"/>
        </w:rPr>
        <w:t>修整至达到井冈山板鸭的外观标准要求。</w:t>
      </w:r>
    </w:p>
    <w:p w:rsidR="00C847E8" w:rsidRPr="00C847E8" w:rsidRDefault="004935F2" w:rsidP="005074ED">
      <w:pPr>
        <w:pStyle w:val="affe"/>
        <w:spacing w:before="120" w:after="120"/>
      </w:pPr>
      <w:r>
        <w:rPr>
          <w:rFonts w:hint="eastAsia"/>
        </w:rPr>
        <w:t>包装</w:t>
      </w:r>
    </w:p>
    <w:p w:rsidR="00C847E8" w:rsidRPr="00C847E8" w:rsidRDefault="00C847E8" w:rsidP="00AD532C">
      <w:pPr>
        <w:pStyle w:val="affffffff9"/>
        <w:numPr>
          <w:ilvl w:val="0"/>
          <w:numId w:val="0"/>
        </w:numPr>
        <w:ind w:firstLineChars="200" w:firstLine="420"/>
      </w:pPr>
      <w:r w:rsidRPr="00C847E8">
        <w:rPr>
          <w:rFonts w:hint="eastAsia"/>
        </w:rPr>
        <w:t>真空包装</w:t>
      </w:r>
      <w:r w:rsidR="000342F6">
        <w:rPr>
          <w:rFonts w:hint="eastAsia"/>
        </w:rPr>
        <w:t>真空包装应抽尽空气，包装袋紧贴板鸭</w:t>
      </w:r>
      <w:r w:rsidR="004935F2">
        <w:rPr>
          <w:rFonts w:hint="eastAsia"/>
        </w:rPr>
        <w:t>。</w:t>
      </w:r>
    </w:p>
    <w:p w:rsidR="004935F2" w:rsidRDefault="00C847E8" w:rsidP="005074ED">
      <w:pPr>
        <w:pStyle w:val="affe"/>
        <w:spacing w:before="120" w:after="120"/>
      </w:pPr>
      <w:r w:rsidRPr="00C847E8">
        <w:rPr>
          <w:rFonts w:hint="eastAsia"/>
        </w:rPr>
        <w:t>贮藏</w:t>
      </w:r>
    </w:p>
    <w:p w:rsidR="00B7270F" w:rsidRDefault="00C847E8" w:rsidP="00AD532C">
      <w:pPr>
        <w:pStyle w:val="affffffff9"/>
        <w:numPr>
          <w:ilvl w:val="0"/>
          <w:numId w:val="0"/>
        </w:numPr>
        <w:ind w:firstLineChars="200" w:firstLine="420"/>
      </w:pPr>
      <w:r w:rsidRPr="00C847E8">
        <w:rPr>
          <w:rFonts w:hint="eastAsia"/>
        </w:rPr>
        <w:t>温度</w:t>
      </w:r>
      <w:r w:rsidR="004935F2">
        <w:rPr>
          <w:rFonts w:hint="eastAsia"/>
        </w:rPr>
        <w:t>宜</w:t>
      </w:r>
      <w:r w:rsidRPr="00C847E8">
        <w:rPr>
          <w:rFonts w:hint="eastAsia"/>
        </w:rPr>
        <w:t>保持18℃以下</w:t>
      </w:r>
      <w:r w:rsidR="005074ED">
        <w:rPr>
          <w:rFonts w:hint="eastAsia"/>
        </w:rPr>
        <w:t>。</w:t>
      </w:r>
    </w:p>
    <w:p w:rsidR="006E0BF8" w:rsidRDefault="00856A55" w:rsidP="006E0BF8">
      <w:pPr>
        <w:pStyle w:val="affc"/>
        <w:spacing w:before="240" w:after="240"/>
      </w:pPr>
      <w:bookmarkStart w:id="185" w:name="_Toc198737892"/>
      <w:bookmarkStart w:id="186" w:name="_Toc199338386"/>
      <w:bookmarkStart w:id="187" w:name="_Toc199338412"/>
      <w:r>
        <w:rPr>
          <w:rFonts w:hint="eastAsia"/>
        </w:rPr>
        <w:t>卫生管理</w:t>
      </w:r>
      <w:bookmarkEnd w:id="185"/>
      <w:bookmarkEnd w:id="186"/>
      <w:bookmarkEnd w:id="187"/>
    </w:p>
    <w:p w:rsidR="006E0BF8" w:rsidRPr="006E0BF8" w:rsidRDefault="00BD67E4" w:rsidP="006E0BF8">
      <w:pPr>
        <w:pStyle w:val="affffffff7"/>
      </w:pPr>
      <w:r>
        <w:rPr>
          <w:rFonts w:hint="eastAsia"/>
        </w:rPr>
        <w:t>场地、厂房、水池、工具、用具及运输车辆等</w:t>
      </w:r>
      <w:r w:rsidR="006E0BF8" w:rsidRPr="006E0BF8">
        <w:rPr>
          <w:rFonts w:hint="eastAsia"/>
        </w:rPr>
        <w:t>，使用前全部进行</w:t>
      </w:r>
      <w:r w:rsidR="006E0BF8">
        <w:rPr>
          <w:rFonts w:hint="eastAsia"/>
        </w:rPr>
        <w:t>清洗</w:t>
      </w:r>
      <w:r w:rsidR="006E0BF8" w:rsidRPr="006E0BF8">
        <w:rPr>
          <w:rFonts w:hint="eastAsia"/>
        </w:rPr>
        <w:t>消毒。</w:t>
      </w:r>
      <w:r w:rsidR="006E0BF8">
        <w:rPr>
          <w:rFonts w:hint="eastAsia"/>
        </w:rPr>
        <w:t>清洗消毒应执行</w:t>
      </w:r>
      <w:r w:rsidR="006E0BF8" w:rsidRPr="006E0BF8">
        <w:t>GB 14881</w:t>
      </w:r>
      <w:r w:rsidR="006E0BF8">
        <w:t>的规定</w:t>
      </w:r>
      <w:r w:rsidR="006E0BF8">
        <w:rPr>
          <w:rFonts w:hint="eastAsia"/>
        </w:rPr>
        <w:t>。</w:t>
      </w:r>
    </w:p>
    <w:p w:rsidR="006E0BF8" w:rsidRPr="005B25AF" w:rsidRDefault="006E0BF8" w:rsidP="005B25AF">
      <w:pPr>
        <w:pStyle w:val="affffffff7"/>
        <w:rPr>
          <w:rFonts w:ascii="黑体" w:eastAsia="黑体"/>
        </w:rPr>
      </w:pPr>
      <w:r>
        <w:rPr>
          <w:rFonts w:hint="eastAsia"/>
        </w:rPr>
        <w:t>生产场所及仓库应采取有效措施（如纱帘、纱网、防鼠板、灭蝇灯等），防止鼠类、</w:t>
      </w:r>
      <w:r w:rsidR="005B25AF">
        <w:rPr>
          <w:rFonts w:hint="eastAsia"/>
        </w:rPr>
        <w:t>昆虫等侵入。</w:t>
      </w:r>
      <w:r>
        <w:rPr>
          <w:rFonts w:hint="eastAsia"/>
        </w:rPr>
        <w:t>发现老鼠应立即捕杀,堵塞鼠洞，捕杀鼠害。</w:t>
      </w:r>
    </w:p>
    <w:p w:rsidR="006E0BF8" w:rsidRDefault="006E0BF8" w:rsidP="006E0BF8">
      <w:pPr>
        <w:pStyle w:val="affffe"/>
        <w:ind w:firstLine="420"/>
      </w:pPr>
    </w:p>
    <w:p w:rsidR="00D8753E" w:rsidRDefault="00D8753E" w:rsidP="006E0BF8">
      <w:pPr>
        <w:pStyle w:val="affffe"/>
        <w:ind w:firstLine="420"/>
        <w:sectPr w:rsidR="00D8753E" w:rsidSect="00303E59">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rsidR="00D8753E" w:rsidRDefault="00D8753E" w:rsidP="00D8753E">
      <w:pPr>
        <w:pStyle w:val="af8"/>
        <w:rPr>
          <w:vanish w:val="0"/>
        </w:rPr>
      </w:pPr>
      <w:bookmarkStart w:id="188" w:name="BookMark5"/>
      <w:bookmarkEnd w:id="47"/>
    </w:p>
    <w:p w:rsidR="00D8753E" w:rsidRDefault="00D8753E" w:rsidP="00D8753E">
      <w:pPr>
        <w:pStyle w:val="afe"/>
        <w:rPr>
          <w:vanish w:val="0"/>
        </w:rPr>
      </w:pPr>
    </w:p>
    <w:p w:rsidR="00D8753E" w:rsidRDefault="00D8753E" w:rsidP="00D8753E">
      <w:pPr>
        <w:pStyle w:val="aff3"/>
        <w:spacing w:after="120"/>
      </w:pPr>
      <w:r>
        <w:br/>
      </w:r>
      <w:bookmarkStart w:id="189" w:name="_Toc198737628"/>
      <w:bookmarkStart w:id="190" w:name="_Toc198737893"/>
      <w:bookmarkStart w:id="191" w:name="_Toc199338387"/>
      <w:bookmarkStart w:id="192" w:name="_Toc199338413"/>
      <w:r>
        <w:rPr>
          <w:rFonts w:hint="eastAsia"/>
        </w:rPr>
        <w:t>（规范性）</w:t>
      </w:r>
      <w:r>
        <w:br/>
      </w:r>
      <w:bookmarkStart w:id="193" w:name="OLE_LINK17"/>
      <w:bookmarkStart w:id="194" w:name="OLE_LINK18"/>
      <w:r w:rsidR="00763727">
        <w:rPr>
          <w:rFonts w:hint="eastAsia"/>
        </w:rPr>
        <w:t>井冈山板鸭</w:t>
      </w:r>
      <w:r>
        <w:rPr>
          <w:rFonts w:hint="eastAsia"/>
        </w:rPr>
        <w:t>加工工艺流程</w:t>
      </w:r>
      <w:bookmarkEnd w:id="189"/>
      <w:bookmarkEnd w:id="190"/>
      <w:bookmarkEnd w:id="191"/>
      <w:bookmarkEnd w:id="192"/>
      <w:bookmarkEnd w:id="193"/>
      <w:bookmarkEnd w:id="194"/>
    </w:p>
    <w:p w:rsidR="00D8753E" w:rsidRDefault="0089324A" w:rsidP="00D8753E">
      <w:pPr>
        <w:pStyle w:val="aff4"/>
        <w:spacing w:before="120" w:after="120"/>
      </w:pPr>
      <w:r>
        <w:rPr>
          <w:rFonts w:hint="eastAsia"/>
        </w:rPr>
        <w:t>井冈山板鸭生产加工工艺流程</w:t>
      </w:r>
    </w:p>
    <w:p w:rsidR="00D8753E" w:rsidRDefault="0089324A" w:rsidP="0089324A">
      <w:pPr>
        <w:pStyle w:val="affffe"/>
        <w:ind w:firstLine="420"/>
        <w:jc w:val="center"/>
      </w:pPr>
      <w:r>
        <w:rPr>
          <w:noProof/>
        </w:rPr>
        <w:drawing>
          <wp:inline distT="0" distB="0" distL="0" distR="0" wp14:anchorId="7F71BC48" wp14:editId="49511888">
            <wp:extent cx="4366846" cy="1675474"/>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368367" cy="1676058"/>
                    </a:xfrm>
                    <a:prstGeom prst="rect">
                      <a:avLst/>
                    </a:prstGeom>
                  </pic:spPr>
                </pic:pic>
              </a:graphicData>
            </a:graphic>
          </wp:inline>
        </w:drawing>
      </w:r>
    </w:p>
    <w:p w:rsidR="0089324A" w:rsidRPr="00D8753E" w:rsidRDefault="0089324A" w:rsidP="0089324A">
      <w:pPr>
        <w:pStyle w:val="af9"/>
        <w:spacing w:before="120" w:after="120"/>
      </w:pPr>
      <w:r w:rsidRPr="0089324A">
        <w:rPr>
          <w:rFonts w:hint="eastAsia"/>
        </w:rPr>
        <w:t>A.1　井冈山板鸭生产加工工艺流程图</w:t>
      </w:r>
    </w:p>
    <w:p w:rsidR="00D8753E" w:rsidRDefault="00D8753E" w:rsidP="00D8753E">
      <w:pPr>
        <w:pStyle w:val="affffe"/>
        <w:ind w:firstLine="420"/>
      </w:pPr>
    </w:p>
    <w:p w:rsidR="00D8753E" w:rsidRDefault="00D8753E" w:rsidP="00D8753E">
      <w:pPr>
        <w:pStyle w:val="affffe"/>
        <w:ind w:firstLine="420"/>
      </w:pPr>
    </w:p>
    <w:p w:rsidR="00F23070" w:rsidRDefault="00E700E8">
      <w:pPr>
        <w:pStyle w:val="affffe"/>
        <w:ind w:firstLineChars="0" w:firstLine="0"/>
        <w:jc w:val="center"/>
      </w:pPr>
      <w:bookmarkStart w:id="195" w:name="BookMark8"/>
      <w:bookmarkEnd w:id="151"/>
      <w:bookmarkEnd w:id="152"/>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88"/>
      <w:r>
        <w:rPr>
          <w:rFonts w:hint="eastAsia"/>
          <w:noProof/>
        </w:rPr>
        <w:drawing>
          <wp:inline distT="0" distB="0" distL="0" distR="0" wp14:anchorId="4726F558" wp14:editId="3C9F05F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5"/>
    </w:p>
    <w:sectPr w:rsidR="00F23070" w:rsidSect="00D8753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D9" w:rsidRDefault="00B41FD9">
      <w:pPr>
        <w:spacing w:line="240" w:lineRule="auto"/>
      </w:pPr>
      <w:r>
        <w:separator/>
      </w:r>
    </w:p>
  </w:endnote>
  <w:endnote w:type="continuationSeparator" w:id="0">
    <w:p w:rsidR="00B41FD9" w:rsidRDefault="00B4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Pr="006A4732" w:rsidRDefault="00303E59" w:rsidP="006A4732">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rsidP="006A4732">
    <w:pPr>
      <w:pStyle w:val="affffb"/>
    </w:pPr>
    <w:r>
      <w:fldChar w:fldCharType="begin"/>
    </w:r>
    <w:r>
      <w:instrText>PAGE   \* MERGEFORMAT</w:instrText>
    </w:r>
    <w:r>
      <w:fldChar w:fldCharType="separate"/>
    </w:r>
    <w:r w:rsidR="00D137D0" w:rsidRPr="00D137D0">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Pr="006A4732" w:rsidRDefault="00303E59" w:rsidP="006A4732">
    <w:pPr>
      <w:pStyle w:val="affffa"/>
    </w:pPr>
    <w:r>
      <w:fldChar w:fldCharType="begin"/>
    </w:r>
    <w:r>
      <w:instrText xml:space="preserve"> PAGE   \* MERGEFORMAT \* MERGEFORMAT </w:instrText>
    </w:r>
    <w:r>
      <w:fldChar w:fldCharType="separate"/>
    </w:r>
    <w:r>
      <w:rPr>
        <w:noProof/>
      </w:rP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rsidP="006A4732">
    <w:pPr>
      <w:pStyle w:val="affffb"/>
    </w:pPr>
    <w:r>
      <w:fldChar w:fldCharType="begin"/>
    </w:r>
    <w:r>
      <w:instrText>PAGE   \* MERGEFORMAT</w:instrText>
    </w:r>
    <w:r>
      <w:fldChar w:fldCharType="separate"/>
    </w:r>
    <w:r w:rsidR="00D137D0" w:rsidRPr="00D137D0">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D9" w:rsidRDefault="00B41FD9">
      <w:pPr>
        <w:spacing w:line="240" w:lineRule="auto"/>
      </w:pPr>
      <w:r>
        <w:separator/>
      </w:r>
    </w:p>
  </w:footnote>
  <w:footnote w:type="continuationSeparator" w:id="0">
    <w:p w:rsidR="00B41FD9" w:rsidRDefault="00B41F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Pr="006A4732" w:rsidRDefault="00303E59" w:rsidP="006A4732">
    <w:pPr>
      <w:pStyle w:val="afffff4"/>
    </w:pPr>
    <w:r>
      <w:fldChar w:fldCharType="begin"/>
    </w:r>
    <w:r>
      <w:instrText xml:space="preserve"> STYLEREF  标准文件_文件编号 \* MERGEFORMAT </w:instrText>
    </w:r>
    <w:r>
      <w:fldChar w:fldCharType="separate"/>
    </w:r>
    <w:r>
      <w:rPr>
        <w:noProof/>
      </w:rPr>
      <w:t>T/JALNCP 5201</w:t>
    </w:r>
    <w:r>
      <w:rPr>
        <w:noProof/>
      </w:rPr>
      <w:t>—</w:t>
    </w:r>
    <w:r>
      <w:rPr>
        <w:noProof/>
      </w:rPr>
      <w:t>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rsidP="006A4732">
    <w:pPr>
      <w:pStyle w:val="afffff3"/>
    </w:pPr>
    <w:r>
      <w:fldChar w:fldCharType="begin"/>
    </w:r>
    <w:r>
      <w:instrText xml:space="preserve"> STYLEREF  标准文件_文件编号  \* MERGEFORMAT </w:instrText>
    </w:r>
    <w:r>
      <w:fldChar w:fldCharType="separate"/>
    </w:r>
    <w:r w:rsidR="00D137D0">
      <w:rPr>
        <w:noProof/>
      </w:rPr>
      <w:t>T/JALNCP XXXX</w:t>
    </w:r>
    <w:r w:rsidR="00D137D0">
      <w:rPr>
        <w:noProof/>
      </w:rPr>
      <w:t>—</w:t>
    </w:r>
    <w:r w:rsidR="00D137D0">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Pr="006A4732" w:rsidRDefault="00303E59" w:rsidP="006A4732">
    <w:pPr>
      <w:pStyle w:val="afffff4"/>
    </w:pPr>
    <w:r>
      <w:fldChar w:fldCharType="begin"/>
    </w:r>
    <w:r>
      <w:instrText xml:space="preserve"> STYLEREF  标准文件_文件编号 \* MERGEFORMAT </w:instrText>
    </w:r>
    <w:r>
      <w:fldChar w:fldCharType="separate"/>
    </w:r>
    <w:r>
      <w:rPr>
        <w:noProof/>
      </w:rPr>
      <w:t>T/JALNCP 5201</w:t>
    </w:r>
    <w:r>
      <w:rPr>
        <w:noProof/>
      </w:rPr>
      <w:t>—</w:t>
    </w:r>
    <w:r>
      <w:rPr>
        <w:noProof/>
      </w:rPr>
      <w:t>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59" w:rsidRDefault="00303E59" w:rsidP="006A4732">
    <w:pPr>
      <w:pStyle w:val="afffff3"/>
    </w:pPr>
    <w:r>
      <w:fldChar w:fldCharType="begin"/>
    </w:r>
    <w:r>
      <w:instrText xml:space="preserve"> STYLEREF  标准文件_文件编号  \* MERGEFORMAT </w:instrText>
    </w:r>
    <w:r>
      <w:fldChar w:fldCharType="separate"/>
    </w:r>
    <w:r w:rsidR="00D137D0">
      <w:rPr>
        <w:noProof/>
      </w:rPr>
      <w:t>T/JALNCP XXXX</w:t>
    </w:r>
    <w:r w:rsidR="00D137D0">
      <w:rPr>
        <w:noProof/>
      </w:rPr>
      <w:t>—</w:t>
    </w:r>
    <w:r w:rsidR="00D137D0">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3969" w:firstLine="0"/>
      </w:pPr>
    </w:lvl>
    <w:lvl w:ilvl="1">
      <w:start w:val="1"/>
      <w:numFmt w:val="decimal"/>
      <w:lvlText w:val="%1.%2"/>
      <w:lvlJc w:val="left"/>
      <w:pPr>
        <w:tabs>
          <w:tab w:val="left" w:pos="850"/>
        </w:tabs>
        <w:ind w:left="850" w:hanging="567"/>
      </w:pPr>
    </w:lvl>
    <w:lvl w:ilvl="2">
      <w:start w:val="1"/>
      <w:numFmt w:val="decimal"/>
      <w:lvlText w:val="%1.%2.%3"/>
      <w:lvlJc w:val="left"/>
      <w:pPr>
        <w:tabs>
          <w:tab w:val="left" w:pos="1275"/>
        </w:tabs>
        <w:ind w:left="1275" w:hanging="567"/>
      </w:pPr>
    </w:lvl>
    <w:lvl w:ilvl="3">
      <w:start w:val="1"/>
      <w:numFmt w:val="decimal"/>
      <w:lvlText w:val="%1.%2.%3.%4"/>
      <w:lvlJc w:val="left"/>
      <w:pPr>
        <w:tabs>
          <w:tab w:val="left" w:pos="1842"/>
        </w:tabs>
        <w:ind w:left="1842" w:hanging="708"/>
      </w:pPr>
    </w:lvl>
    <w:lvl w:ilvl="4">
      <w:start w:val="1"/>
      <w:numFmt w:val="decimal"/>
      <w:lvlText w:val="%1.%2.%3.%4.%5"/>
      <w:lvlJc w:val="left"/>
      <w:pPr>
        <w:tabs>
          <w:tab w:val="left" w:pos="2409"/>
        </w:tabs>
        <w:ind w:left="2409" w:hanging="850"/>
      </w:pPr>
    </w:lvl>
    <w:lvl w:ilvl="5">
      <w:start w:val="1"/>
      <w:numFmt w:val="decimal"/>
      <w:lvlText w:val="%1.%2.%3.%4.%5.%6"/>
      <w:lvlJc w:val="left"/>
      <w:pPr>
        <w:tabs>
          <w:tab w:val="left" w:pos="3118"/>
        </w:tabs>
        <w:ind w:left="3118" w:hanging="1134"/>
      </w:pPr>
    </w:lvl>
    <w:lvl w:ilvl="6">
      <w:start w:val="1"/>
      <w:numFmt w:val="decimal"/>
      <w:lvlText w:val="%1.%2.%3.%4.%5.%6.%7"/>
      <w:lvlJc w:val="left"/>
      <w:pPr>
        <w:tabs>
          <w:tab w:val="left" w:pos="3685"/>
        </w:tabs>
        <w:ind w:left="3685" w:hanging="1276"/>
      </w:pPr>
    </w:lvl>
    <w:lvl w:ilvl="7">
      <w:start w:val="1"/>
      <w:numFmt w:val="decimal"/>
      <w:lvlText w:val="%1.%2.%3.%4.%5.%6.%7.%8"/>
      <w:lvlJc w:val="left"/>
      <w:pPr>
        <w:tabs>
          <w:tab w:val="left" w:pos="4252"/>
        </w:tabs>
        <w:ind w:left="4252" w:hanging="1418"/>
      </w:pPr>
    </w:lvl>
    <w:lvl w:ilvl="8">
      <w:start w:val="1"/>
      <w:numFmt w:val="decimal"/>
      <w:lvlText w:val="%1.%2.%3.%4.%5.%6.%7.%8.%9"/>
      <w:lvlJc w:val="left"/>
      <w:pPr>
        <w:tabs>
          <w:tab w:val="left" w:pos="4960"/>
        </w:tabs>
        <w:ind w:left="4960"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53CE7C1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85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DF6FBC8F"/>
    <w:rsid w:val="E8DCF4CE"/>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2F6"/>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6CC"/>
    <w:rsid w:val="00067F1E"/>
    <w:rsid w:val="00071CC0"/>
    <w:rsid w:val="00071CFC"/>
    <w:rsid w:val="000722A6"/>
    <w:rsid w:val="000728FA"/>
    <w:rsid w:val="00073C8C"/>
    <w:rsid w:val="000775A3"/>
    <w:rsid w:val="00077B64"/>
    <w:rsid w:val="00080A1C"/>
    <w:rsid w:val="00081A25"/>
    <w:rsid w:val="00082317"/>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29E"/>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D0A9C"/>
    <w:rsid w:val="000D1795"/>
    <w:rsid w:val="000D329A"/>
    <w:rsid w:val="000D4B9C"/>
    <w:rsid w:val="000D4EB6"/>
    <w:rsid w:val="000D4ED4"/>
    <w:rsid w:val="000D753B"/>
    <w:rsid w:val="000D7714"/>
    <w:rsid w:val="000E06C2"/>
    <w:rsid w:val="000E319E"/>
    <w:rsid w:val="000E3AF8"/>
    <w:rsid w:val="000E4C9E"/>
    <w:rsid w:val="000E567E"/>
    <w:rsid w:val="000E6FD7"/>
    <w:rsid w:val="000E7144"/>
    <w:rsid w:val="000F06E1"/>
    <w:rsid w:val="000F0E3C"/>
    <w:rsid w:val="000F19D5"/>
    <w:rsid w:val="000F2779"/>
    <w:rsid w:val="000F328D"/>
    <w:rsid w:val="000F4050"/>
    <w:rsid w:val="000F4AEA"/>
    <w:rsid w:val="000F67E9"/>
    <w:rsid w:val="00102D65"/>
    <w:rsid w:val="00104926"/>
    <w:rsid w:val="00105103"/>
    <w:rsid w:val="00113B1E"/>
    <w:rsid w:val="00115BCA"/>
    <w:rsid w:val="0011711C"/>
    <w:rsid w:val="00124268"/>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B7603"/>
    <w:rsid w:val="001C04A8"/>
    <w:rsid w:val="001C2C03"/>
    <w:rsid w:val="001C42F7"/>
    <w:rsid w:val="001C4754"/>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5AE"/>
    <w:rsid w:val="00210603"/>
    <w:rsid w:val="00210B15"/>
    <w:rsid w:val="002142EA"/>
    <w:rsid w:val="00215A14"/>
    <w:rsid w:val="00215ADD"/>
    <w:rsid w:val="00216E52"/>
    <w:rsid w:val="002204BB"/>
    <w:rsid w:val="00221B79"/>
    <w:rsid w:val="00221C6B"/>
    <w:rsid w:val="00222459"/>
    <w:rsid w:val="002253A1"/>
    <w:rsid w:val="00225CF8"/>
    <w:rsid w:val="0022794E"/>
    <w:rsid w:val="00230C3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5EB5"/>
    <w:rsid w:val="00266E1F"/>
    <w:rsid w:val="00266EEB"/>
    <w:rsid w:val="00267EF4"/>
    <w:rsid w:val="00270CB8"/>
    <w:rsid w:val="00272B08"/>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77110"/>
    <w:rsid w:val="00381815"/>
    <w:rsid w:val="003819AF"/>
    <w:rsid w:val="003820E9"/>
    <w:rsid w:val="00382DE7"/>
    <w:rsid w:val="00384FFC"/>
    <w:rsid w:val="00385DEB"/>
    <w:rsid w:val="003872FC"/>
    <w:rsid w:val="00387ADC"/>
    <w:rsid w:val="00390020"/>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5439"/>
    <w:rsid w:val="00425DD8"/>
    <w:rsid w:val="00430F24"/>
    <w:rsid w:val="0043197C"/>
    <w:rsid w:val="00432742"/>
    <w:rsid w:val="00432DAA"/>
    <w:rsid w:val="00434305"/>
    <w:rsid w:val="00435DF7"/>
    <w:rsid w:val="0044083F"/>
    <w:rsid w:val="00441229"/>
    <w:rsid w:val="00441AE7"/>
    <w:rsid w:val="00445574"/>
    <w:rsid w:val="00445944"/>
    <w:rsid w:val="004467FB"/>
    <w:rsid w:val="00452D6B"/>
    <w:rsid w:val="00454484"/>
    <w:rsid w:val="0045517B"/>
    <w:rsid w:val="004605CA"/>
    <w:rsid w:val="00463B77"/>
    <w:rsid w:val="00463C7B"/>
    <w:rsid w:val="004644A6"/>
    <w:rsid w:val="00464565"/>
    <w:rsid w:val="004645D4"/>
    <w:rsid w:val="004659BD"/>
    <w:rsid w:val="00470775"/>
    <w:rsid w:val="004741EF"/>
    <w:rsid w:val="004746B1"/>
    <w:rsid w:val="0047583F"/>
    <w:rsid w:val="00475DE8"/>
    <w:rsid w:val="00476055"/>
    <w:rsid w:val="00481C44"/>
    <w:rsid w:val="00484936"/>
    <w:rsid w:val="00485C89"/>
    <w:rsid w:val="00486BE3"/>
    <w:rsid w:val="004873AA"/>
    <w:rsid w:val="004905E4"/>
    <w:rsid w:val="00490A89"/>
    <w:rsid w:val="00490AB4"/>
    <w:rsid w:val="00492F02"/>
    <w:rsid w:val="004935F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5A2"/>
    <w:rsid w:val="004C286A"/>
    <w:rsid w:val="004C3F1D"/>
    <w:rsid w:val="004C458D"/>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074ED"/>
    <w:rsid w:val="00510A7B"/>
    <w:rsid w:val="00512F6E"/>
    <w:rsid w:val="00513038"/>
    <w:rsid w:val="00514174"/>
    <w:rsid w:val="00516088"/>
    <w:rsid w:val="00516B0B"/>
    <w:rsid w:val="005175B6"/>
    <w:rsid w:val="005220EC"/>
    <w:rsid w:val="00523F95"/>
    <w:rsid w:val="00524D65"/>
    <w:rsid w:val="00525B16"/>
    <w:rsid w:val="00526B7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25AF"/>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6015CE"/>
    <w:rsid w:val="00604784"/>
    <w:rsid w:val="00606419"/>
    <w:rsid w:val="00607D29"/>
    <w:rsid w:val="00612952"/>
    <w:rsid w:val="00612CD1"/>
    <w:rsid w:val="00614CC1"/>
    <w:rsid w:val="00615A9D"/>
    <w:rsid w:val="00617387"/>
    <w:rsid w:val="0062017F"/>
    <w:rsid w:val="006205D6"/>
    <w:rsid w:val="00622175"/>
    <w:rsid w:val="00623A65"/>
    <w:rsid w:val="006252D8"/>
    <w:rsid w:val="006259BC"/>
    <w:rsid w:val="0062636B"/>
    <w:rsid w:val="00632182"/>
    <w:rsid w:val="00632AE0"/>
    <w:rsid w:val="00633C17"/>
    <w:rsid w:val="00634D9E"/>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66596"/>
    <w:rsid w:val="00672060"/>
    <w:rsid w:val="00672BFD"/>
    <w:rsid w:val="006770F4"/>
    <w:rsid w:val="00677A84"/>
    <w:rsid w:val="0068026D"/>
    <w:rsid w:val="00680A27"/>
    <w:rsid w:val="006816A4"/>
    <w:rsid w:val="006819B8"/>
    <w:rsid w:val="00681DEC"/>
    <w:rsid w:val="00682ACF"/>
    <w:rsid w:val="006840A6"/>
    <w:rsid w:val="006850CD"/>
    <w:rsid w:val="00685AAB"/>
    <w:rsid w:val="00690ACA"/>
    <w:rsid w:val="006A01C6"/>
    <w:rsid w:val="006A07AA"/>
    <w:rsid w:val="006A0ECB"/>
    <w:rsid w:val="006A25E5"/>
    <w:rsid w:val="006A2B46"/>
    <w:rsid w:val="006A336D"/>
    <w:rsid w:val="006A37B9"/>
    <w:rsid w:val="006A4732"/>
    <w:rsid w:val="006A576D"/>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0BF8"/>
    <w:rsid w:val="006E6DD9"/>
    <w:rsid w:val="006F03A8"/>
    <w:rsid w:val="006F2451"/>
    <w:rsid w:val="006F2ACA"/>
    <w:rsid w:val="006F2ADC"/>
    <w:rsid w:val="006F2BFE"/>
    <w:rsid w:val="006F31E9"/>
    <w:rsid w:val="006F3B1E"/>
    <w:rsid w:val="006F5F32"/>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3727"/>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7EAB"/>
    <w:rsid w:val="00790B6A"/>
    <w:rsid w:val="007936A1"/>
    <w:rsid w:val="007959E8"/>
    <w:rsid w:val="00795E9C"/>
    <w:rsid w:val="007A0521"/>
    <w:rsid w:val="007A1BED"/>
    <w:rsid w:val="007A2E12"/>
    <w:rsid w:val="007A3475"/>
    <w:rsid w:val="007A3516"/>
    <w:rsid w:val="007A41C8"/>
    <w:rsid w:val="007A54CE"/>
    <w:rsid w:val="007A5D3A"/>
    <w:rsid w:val="007A620D"/>
    <w:rsid w:val="007A6FD9"/>
    <w:rsid w:val="007A7FFA"/>
    <w:rsid w:val="007B04EB"/>
    <w:rsid w:val="007B0D4F"/>
    <w:rsid w:val="007B5A3D"/>
    <w:rsid w:val="007B5B95"/>
    <w:rsid w:val="007B5FD5"/>
    <w:rsid w:val="007B6032"/>
    <w:rsid w:val="007B68EA"/>
    <w:rsid w:val="007B7453"/>
    <w:rsid w:val="007C2D89"/>
    <w:rsid w:val="007C34AA"/>
    <w:rsid w:val="007C4593"/>
    <w:rsid w:val="007C4E54"/>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2226"/>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56A55"/>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4C60"/>
    <w:rsid w:val="00875491"/>
    <w:rsid w:val="00875AEC"/>
    <w:rsid w:val="008813E5"/>
    <w:rsid w:val="00883F93"/>
    <w:rsid w:val="00884DB3"/>
    <w:rsid w:val="00885A9D"/>
    <w:rsid w:val="008864F6"/>
    <w:rsid w:val="00887C61"/>
    <w:rsid w:val="0089049D"/>
    <w:rsid w:val="008928C9"/>
    <w:rsid w:val="008930CB"/>
    <w:rsid w:val="0089324A"/>
    <w:rsid w:val="00893371"/>
    <w:rsid w:val="008938DC"/>
    <w:rsid w:val="00893FD1"/>
    <w:rsid w:val="00894836"/>
    <w:rsid w:val="00895172"/>
    <w:rsid w:val="00895680"/>
    <w:rsid w:val="00896DFF"/>
    <w:rsid w:val="0089762C"/>
    <w:rsid w:val="008A173B"/>
    <w:rsid w:val="008A1893"/>
    <w:rsid w:val="008A2B30"/>
    <w:rsid w:val="008A57E6"/>
    <w:rsid w:val="008A6F81"/>
    <w:rsid w:val="008A769A"/>
    <w:rsid w:val="008B0C9C"/>
    <w:rsid w:val="008B166D"/>
    <w:rsid w:val="008B17F4"/>
    <w:rsid w:val="008B284F"/>
    <w:rsid w:val="008B3615"/>
    <w:rsid w:val="008B4AC4"/>
    <w:rsid w:val="008B50C8"/>
    <w:rsid w:val="008B5281"/>
    <w:rsid w:val="008B7E05"/>
    <w:rsid w:val="008C066A"/>
    <w:rsid w:val="008C0E74"/>
    <w:rsid w:val="008C1797"/>
    <w:rsid w:val="008C219C"/>
    <w:rsid w:val="008C475E"/>
    <w:rsid w:val="008C5554"/>
    <w:rsid w:val="008C619A"/>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4BB6"/>
    <w:rsid w:val="008E5518"/>
    <w:rsid w:val="008E6A84"/>
    <w:rsid w:val="008F0CDC"/>
    <w:rsid w:val="008F0E8C"/>
    <w:rsid w:val="008F17A3"/>
    <w:rsid w:val="008F1ED3"/>
    <w:rsid w:val="008F2674"/>
    <w:rsid w:val="008F4C29"/>
    <w:rsid w:val="008F4FD4"/>
    <w:rsid w:val="008F70BD"/>
    <w:rsid w:val="008F788F"/>
    <w:rsid w:val="008F7EA2"/>
    <w:rsid w:val="00901A45"/>
    <w:rsid w:val="009026EA"/>
    <w:rsid w:val="00902722"/>
    <w:rsid w:val="009027BC"/>
    <w:rsid w:val="00904587"/>
    <w:rsid w:val="009062E6"/>
    <w:rsid w:val="00911115"/>
    <w:rsid w:val="00911BE5"/>
    <w:rsid w:val="00913CA9"/>
    <w:rsid w:val="009145AE"/>
    <w:rsid w:val="009146CE"/>
    <w:rsid w:val="00914CA7"/>
    <w:rsid w:val="00915C3E"/>
    <w:rsid w:val="009161A8"/>
    <w:rsid w:val="009245AE"/>
    <w:rsid w:val="009245F5"/>
    <w:rsid w:val="009249EC"/>
    <w:rsid w:val="009273B3"/>
    <w:rsid w:val="009305B5"/>
    <w:rsid w:val="00934382"/>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F09"/>
    <w:rsid w:val="00A169B6"/>
    <w:rsid w:val="00A21985"/>
    <w:rsid w:val="00A2271D"/>
    <w:rsid w:val="00A237D5"/>
    <w:rsid w:val="00A2595B"/>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0622"/>
    <w:rsid w:val="00A51C1C"/>
    <w:rsid w:val="00A55BD6"/>
    <w:rsid w:val="00A55D50"/>
    <w:rsid w:val="00A5693E"/>
    <w:rsid w:val="00A57142"/>
    <w:rsid w:val="00A6333D"/>
    <w:rsid w:val="00A648CD"/>
    <w:rsid w:val="00A6537A"/>
    <w:rsid w:val="00A67866"/>
    <w:rsid w:val="00A70B07"/>
    <w:rsid w:val="00A70FFC"/>
    <w:rsid w:val="00A723F8"/>
    <w:rsid w:val="00A742A8"/>
    <w:rsid w:val="00A77CCB"/>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532C"/>
    <w:rsid w:val="00AD610B"/>
    <w:rsid w:val="00AD7865"/>
    <w:rsid w:val="00AE070A"/>
    <w:rsid w:val="00AE101C"/>
    <w:rsid w:val="00AE1D3E"/>
    <w:rsid w:val="00AE2A69"/>
    <w:rsid w:val="00AE37E5"/>
    <w:rsid w:val="00AE5EB4"/>
    <w:rsid w:val="00AF0C18"/>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1FD9"/>
    <w:rsid w:val="00B4346D"/>
    <w:rsid w:val="00B440F4"/>
    <w:rsid w:val="00B443B8"/>
    <w:rsid w:val="00B447A5"/>
    <w:rsid w:val="00B4654C"/>
    <w:rsid w:val="00B47293"/>
    <w:rsid w:val="00B50850"/>
    <w:rsid w:val="00B50E50"/>
    <w:rsid w:val="00B52120"/>
    <w:rsid w:val="00B54ABC"/>
    <w:rsid w:val="00B56FBE"/>
    <w:rsid w:val="00B60A21"/>
    <w:rsid w:val="00B60ACF"/>
    <w:rsid w:val="00B62B58"/>
    <w:rsid w:val="00B65149"/>
    <w:rsid w:val="00B66567"/>
    <w:rsid w:val="00B66F52"/>
    <w:rsid w:val="00B66FE5"/>
    <w:rsid w:val="00B672FA"/>
    <w:rsid w:val="00B7270F"/>
    <w:rsid w:val="00B72880"/>
    <w:rsid w:val="00B7498F"/>
    <w:rsid w:val="00B758BF"/>
    <w:rsid w:val="00B76753"/>
    <w:rsid w:val="00B77EC8"/>
    <w:rsid w:val="00B827A6"/>
    <w:rsid w:val="00B831CE"/>
    <w:rsid w:val="00B83709"/>
    <w:rsid w:val="00B86677"/>
    <w:rsid w:val="00B87131"/>
    <w:rsid w:val="00B939B1"/>
    <w:rsid w:val="00B96D40"/>
    <w:rsid w:val="00B97386"/>
    <w:rsid w:val="00B97E21"/>
    <w:rsid w:val="00BA263B"/>
    <w:rsid w:val="00BA42B2"/>
    <w:rsid w:val="00BA58D4"/>
    <w:rsid w:val="00BA5B9E"/>
    <w:rsid w:val="00BA6002"/>
    <w:rsid w:val="00BA6CAF"/>
    <w:rsid w:val="00BA7C9A"/>
    <w:rsid w:val="00BB0BC2"/>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D67E4"/>
    <w:rsid w:val="00BE0569"/>
    <w:rsid w:val="00BE22F3"/>
    <w:rsid w:val="00BE5B52"/>
    <w:rsid w:val="00BE726E"/>
    <w:rsid w:val="00BE7B8D"/>
    <w:rsid w:val="00BF0993"/>
    <w:rsid w:val="00BF10A9"/>
    <w:rsid w:val="00BF1703"/>
    <w:rsid w:val="00BF231C"/>
    <w:rsid w:val="00BF51E5"/>
    <w:rsid w:val="00BF74A6"/>
    <w:rsid w:val="00C013AD"/>
    <w:rsid w:val="00C04904"/>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56DDF"/>
    <w:rsid w:val="00C573BE"/>
    <w:rsid w:val="00C601BC"/>
    <w:rsid w:val="00C6329F"/>
    <w:rsid w:val="00C63340"/>
    <w:rsid w:val="00C643F9"/>
    <w:rsid w:val="00C64E95"/>
    <w:rsid w:val="00C70793"/>
    <w:rsid w:val="00C71372"/>
    <w:rsid w:val="00C72410"/>
    <w:rsid w:val="00C7287F"/>
    <w:rsid w:val="00C74B4B"/>
    <w:rsid w:val="00C80CB8"/>
    <w:rsid w:val="00C819F8"/>
    <w:rsid w:val="00C8248C"/>
    <w:rsid w:val="00C847E8"/>
    <w:rsid w:val="00C84E33"/>
    <w:rsid w:val="00C86D6F"/>
    <w:rsid w:val="00C905FC"/>
    <w:rsid w:val="00C90B1A"/>
    <w:rsid w:val="00C92D03"/>
    <w:rsid w:val="00C9319C"/>
    <w:rsid w:val="00C9435D"/>
    <w:rsid w:val="00C94DF2"/>
    <w:rsid w:val="00C96741"/>
    <w:rsid w:val="00CA1C1D"/>
    <w:rsid w:val="00CA2820"/>
    <w:rsid w:val="00CA2D1B"/>
    <w:rsid w:val="00CA375D"/>
    <w:rsid w:val="00CA496A"/>
    <w:rsid w:val="00CA662A"/>
    <w:rsid w:val="00CA7AFD"/>
    <w:rsid w:val="00CA7C3C"/>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3BC2"/>
    <w:rsid w:val="00CD4092"/>
    <w:rsid w:val="00CD4A20"/>
    <w:rsid w:val="00CD50A1"/>
    <w:rsid w:val="00CD5189"/>
    <w:rsid w:val="00CD519E"/>
    <w:rsid w:val="00CD5B52"/>
    <w:rsid w:val="00CD6B27"/>
    <w:rsid w:val="00CD6D28"/>
    <w:rsid w:val="00CE0C4F"/>
    <w:rsid w:val="00CE2E4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7D0"/>
    <w:rsid w:val="00D1489E"/>
    <w:rsid w:val="00D1604B"/>
    <w:rsid w:val="00D164C1"/>
    <w:rsid w:val="00D20737"/>
    <w:rsid w:val="00D21E81"/>
    <w:rsid w:val="00D22305"/>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442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53E"/>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4AF8"/>
    <w:rsid w:val="00E063F1"/>
    <w:rsid w:val="00E06404"/>
    <w:rsid w:val="00E110F7"/>
    <w:rsid w:val="00E11A85"/>
    <w:rsid w:val="00E12495"/>
    <w:rsid w:val="00E15CCD"/>
    <w:rsid w:val="00E202EF"/>
    <w:rsid w:val="00E210B5"/>
    <w:rsid w:val="00E2552F"/>
    <w:rsid w:val="00E3137A"/>
    <w:rsid w:val="00E32CCF"/>
    <w:rsid w:val="00E34A98"/>
    <w:rsid w:val="00E35D1E"/>
    <w:rsid w:val="00E362E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31ED"/>
    <w:rsid w:val="00EB5EDF"/>
    <w:rsid w:val="00EB60FE"/>
    <w:rsid w:val="00EB74DB"/>
    <w:rsid w:val="00EC062D"/>
    <w:rsid w:val="00EC3F36"/>
    <w:rsid w:val="00EC5359"/>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2B88"/>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53CF"/>
    <w:rsid w:val="00F7769A"/>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B5F58B1"/>
    <w:rsid w:val="124F64A1"/>
    <w:rsid w:val="15FA6724"/>
    <w:rsid w:val="223809F6"/>
    <w:rsid w:val="27BA3F65"/>
    <w:rsid w:val="2F4132B4"/>
    <w:rsid w:val="3304730D"/>
    <w:rsid w:val="46190AE8"/>
    <w:rsid w:val="54414F42"/>
    <w:rsid w:val="57B41ECF"/>
    <w:rsid w:val="5DD40BD5"/>
    <w:rsid w:val="69455E90"/>
    <w:rsid w:val="6A945C4B"/>
    <w:rsid w:val="70D03E11"/>
    <w:rsid w:val="71F1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851"/>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ind w:left="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851"/>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ind w:left="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1154">
      <w:bodyDiv w:val="1"/>
      <w:marLeft w:val="0"/>
      <w:marRight w:val="0"/>
      <w:marTop w:val="0"/>
      <w:marBottom w:val="0"/>
      <w:divBdr>
        <w:top w:val="none" w:sz="0" w:space="0" w:color="auto"/>
        <w:left w:val="none" w:sz="0" w:space="0" w:color="auto"/>
        <w:bottom w:val="none" w:sz="0" w:space="0" w:color="auto"/>
        <w:right w:val="none" w:sz="0" w:space="0" w:color="auto"/>
      </w:divBdr>
    </w:div>
    <w:div w:id="99695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2A5019C3497792091340F1B0D7B3"/>
        <w:category>
          <w:name w:val="常规"/>
          <w:gallery w:val="placeholder"/>
        </w:category>
        <w:types>
          <w:type w:val="bbPlcHdr"/>
        </w:types>
        <w:behaviors>
          <w:behavior w:val="content"/>
        </w:behaviors>
        <w:guid w:val="{E9DAB47C-FAFE-4FB5-8BC3-2B424B9BC18E}"/>
      </w:docPartPr>
      <w:docPartBody>
        <w:p w:rsidR="00A52E9E" w:rsidRDefault="00742DDF">
          <w:pPr>
            <w:pStyle w:val="CFB92A5019C3497792091340F1B0D7B3"/>
          </w:pPr>
          <w:r>
            <w:rPr>
              <w:rStyle w:val="a3"/>
              <w:rFonts w:hint="eastAsia"/>
            </w:rPr>
            <w:t>单击或点击此处输入文字。</w:t>
          </w:r>
        </w:p>
      </w:docPartBody>
    </w:docPart>
    <w:docPart>
      <w:docPartPr>
        <w:name w:val="A378EBD214B54ABB82D9E767A679AD81"/>
        <w:category>
          <w:name w:val="常规"/>
          <w:gallery w:val="placeholder"/>
        </w:category>
        <w:types>
          <w:type w:val="bbPlcHdr"/>
        </w:types>
        <w:behaviors>
          <w:behavior w:val="content"/>
        </w:behaviors>
        <w:guid w:val="{4F48B5CF-EAB0-4E5A-BDFD-C8AD573D1D1F}"/>
      </w:docPartPr>
      <w:docPartBody>
        <w:p w:rsidR="00A52E9E" w:rsidRDefault="00742DDF">
          <w:pPr>
            <w:pStyle w:val="A378EBD214B54ABB82D9E767A679AD81"/>
          </w:pPr>
          <w:r>
            <w:rPr>
              <w:rStyle w:val="a3"/>
              <w:rFonts w:hint="eastAsia"/>
            </w:rPr>
            <w:t>选择一项。</w:t>
          </w:r>
        </w:p>
      </w:docPartBody>
    </w:docPart>
    <w:docPart>
      <w:docPartPr>
        <w:name w:val="16D83449E5714836895277C5D8EB4E72"/>
        <w:category>
          <w:name w:val="常规"/>
          <w:gallery w:val="placeholder"/>
        </w:category>
        <w:types>
          <w:type w:val="bbPlcHdr"/>
        </w:types>
        <w:behaviors>
          <w:behavior w:val="content"/>
        </w:behaviors>
        <w:guid w:val="{47BBAE6A-601A-4324-9390-4A09F53FDA95}"/>
      </w:docPartPr>
      <w:docPartBody>
        <w:p w:rsidR="00A52E9E" w:rsidRDefault="00742DDF">
          <w:pPr>
            <w:pStyle w:val="16D83449E5714836895277C5D8EB4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121BF5"/>
    <w:rsid w:val="00162E12"/>
    <w:rsid w:val="001919A0"/>
    <w:rsid w:val="001B4F85"/>
    <w:rsid w:val="0021327A"/>
    <w:rsid w:val="00225592"/>
    <w:rsid w:val="00287F5D"/>
    <w:rsid w:val="002D7ED4"/>
    <w:rsid w:val="00341A05"/>
    <w:rsid w:val="003775C3"/>
    <w:rsid w:val="0038781C"/>
    <w:rsid w:val="003904DE"/>
    <w:rsid w:val="003B5B99"/>
    <w:rsid w:val="004446BB"/>
    <w:rsid w:val="004A07B8"/>
    <w:rsid w:val="004A638A"/>
    <w:rsid w:val="00506DBC"/>
    <w:rsid w:val="00576403"/>
    <w:rsid w:val="00587938"/>
    <w:rsid w:val="005A6FBB"/>
    <w:rsid w:val="005F2382"/>
    <w:rsid w:val="0072712C"/>
    <w:rsid w:val="00742DDF"/>
    <w:rsid w:val="00802966"/>
    <w:rsid w:val="0087000D"/>
    <w:rsid w:val="008E0058"/>
    <w:rsid w:val="00947029"/>
    <w:rsid w:val="009C78C9"/>
    <w:rsid w:val="00A52E9E"/>
    <w:rsid w:val="00A609BD"/>
    <w:rsid w:val="00A969F0"/>
    <w:rsid w:val="00AA1C72"/>
    <w:rsid w:val="00AD7C37"/>
    <w:rsid w:val="00B07E48"/>
    <w:rsid w:val="00B427D0"/>
    <w:rsid w:val="00BE2E95"/>
    <w:rsid w:val="00C02125"/>
    <w:rsid w:val="00C957B3"/>
    <w:rsid w:val="00CB76BC"/>
    <w:rsid w:val="00D0269C"/>
    <w:rsid w:val="00D42F7A"/>
    <w:rsid w:val="00E978CC"/>
    <w:rsid w:val="00EE0957"/>
    <w:rsid w:val="00EF38B6"/>
    <w:rsid w:val="00F719C1"/>
    <w:rsid w:val="00FC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7</Pages>
  <Words>494</Words>
  <Characters>2816</Characters>
  <Application>Microsoft Office Word</Application>
  <DocSecurity>0</DocSecurity>
  <Lines>23</Lines>
  <Paragraphs>6</Paragraphs>
  <ScaleCrop>false</ScaleCrop>
  <Company>PCMI</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xb21cn</cp:lastModifiedBy>
  <cp:revision>169</cp:revision>
  <cp:lastPrinted>2021-02-02T16:22:00Z</cp:lastPrinted>
  <dcterms:created xsi:type="dcterms:W3CDTF">2022-05-18T19:28:00Z</dcterms:created>
  <dcterms:modified xsi:type="dcterms:W3CDTF">2025-05-28T07:28:00Z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2052-12.1.0.15712</vt:lpwstr>
  </property>
  <property fmtid="{D5CDD505-2E9C-101B-9397-08002B2CF9AE}" pid="16" name="ICV">
    <vt:lpwstr>7B773E9B05EA4DB39A84A09D5EEC847F</vt:lpwstr>
  </property>
</Properties>
</file>