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6CE71">
      <w:pPr>
        <w:pStyle w:val="7"/>
        <w:adjustRightInd/>
        <w:snapToGrid/>
        <w:rPr>
          <w:rFonts w:hint="default" w:ascii="Times New Roman" w:hAnsi="Times New Roman" w:eastAsia="Times New Roman" w:cs="Times New Roman"/>
          <w:color w:val="000000" w:themeColor="text1"/>
          <w:spacing w:val="-1"/>
          <w:position w:val="10"/>
          <w:sz w:val="21"/>
          <w:szCs w:val="21"/>
          <w:lang w:val="en-US" w:eastAsia="zh-CN"/>
          <w14:textFill>
            <w14:solidFill>
              <w14:schemeClr w14:val="tx1"/>
            </w14:solidFill>
          </w14:textFill>
        </w:rPr>
      </w:pPr>
      <w:bookmarkStart w:id="1" w:name="_GoBack"/>
      <w:bookmarkEnd w:id="1"/>
      <w:r>
        <w:rPr>
          <w:rFonts w:ascii="Times New Roman" w:hAnsi="Times New Roman" w:eastAsia="Times New Roman" w:cs="Times New Roman"/>
          <w:color w:val="000000" w:themeColor="text1"/>
          <w:spacing w:val="-1"/>
          <w:position w:val="10"/>
          <w:sz w:val="21"/>
          <w:szCs w:val="21"/>
          <w14:textFill>
            <w14:solidFill>
              <w14:schemeClr w14:val="tx1"/>
            </w14:solidFill>
          </w14:textFill>
        </w:rPr>
        <w:t xml:space="preserve">ICS </w:t>
      </w:r>
      <w:r>
        <w:rPr>
          <w:rFonts w:hint="eastAsia" w:ascii="Times New Roman" w:hAnsi="Times New Roman" w:eastAsia="Times New Roman" w:cs="Times New Roman"/>
          <w:color w:val="000000" w:themeColor="text1"/>
          <w:spacing w:val="-1"/>
          <w:position w:val="10"/>
          <w:sz w:val="21"/>
          <w:szCs w:val="21"/>
          <w:lang w:val="en-US" w:eastAsia="zh-CN"/>
          <w14:textFill>
            <w14:solidFill>
              <w14:schemeClr w14:val="tx1"/>
            </w14:solidFill>
          </w14:textFill>
        </w:rPr>
        <w:t>xx</w:t>
      </w:r>
      <w:r>
        <w:rPr>
          <w:rFonts w:hint="eastAsia"/>
          <w:color w:val="000000" w:themeColor="text1"/>
          <w:spacing w:val="-1"/>
          <w:position w:val="10"/>
          <w:sz w:val="21"/>
          <w:szCs w:val="21"/>
          <w:lang w:eastAsia="zh-CN"/>
          <w14:textFill>
            <w14:solidFill>
              <w14:schemeClr w14:val="tx1"/>
            </w14:solidFill>
          </w14:textFill>
        </w:rPr>
        <w:t>.</w:t>
      </w:r>
      <w:r>
        <w:rPr>
          <w:rFonts w:hint="eastAsia"/>
          <w:color w:val="000000" w:themeColor="text1"/>
          <w:spacing w:val="-1"/>
          <w:position w:val="10"/>
          <w:sz w:val="21"/>
          <w:szCs w:val="21"/>
          <w:lang w:val="en-US" w:eastAsia="zh-CN"/>
          <w14:textFill>
            <w14:solidFill>
              <w14:schemeClr w14:val="tx1"/>
            </w14:solidFill>
          </w14:textFill>
        </w:rPr>
        <w:t>xxx</w:t>
      </w:r>
      <w:r>
        <w:rPr>
          <w:rFonts w:hint="eastAsia"/>
          <w:color w:val="000000" w:themeColor="text1"/>
          <w:spacing w:val="-1"/>
          <w:position w:val="10"/>
          <w:sz w:val="21"/>
          <w:szCs w:val="21"/>
          <w:lang w:eastAsia="zh-CN"/>
          <w14:textFill>
            <w14:solidFill>
              <w14:schemeClr w14:val="tx1"/>
            </w14:solidFill>
          </w14:textFill>
        </w:rPr>
        <w:t>.</w:t>
      </w:r>
      <w:r>
        <w:rPr>
          <w:rFonts w:hint="eastAsia"/>
          <w:color w:val="000000" w:themeColor="text1"/>
          <w:spacing w:val="-1"/>
          <w:position w:val="10"/>
          <w:sz w:val="21"/>
          <w:szCs w:val="21"/>
          <w:lang w:val="en-US" w:eastAsia="zh-CN"/>
          <w14:textFill>
            <w14:solidFill>
              <w14:schemeClr w14:val="tx1"/>
            </w14:solidFill>
          </w14:textFill>
        </w:rPr>
        <w:t>xx</w:t>
      </w:r>
    </w:p>
    <w:p w14:paraId="4A0724CE">
      <w:pPr>
        <w:pStyle w:val="7"/>
        <w:adjustRightInd/>
        <w:snapToGrid/>
        <w:rPr>
          <w:rFonts w:hint="default" w:ascii="Times New Roman" w:hAnsi="Times New Roman" w:eastAsia="Times New Roman" w:cs="Times New Roman"/>
          <w:color w:val="000000" w:themeColor="text1"/>
          <w:spacing w:val="-1"/>
          <w:position w:val="10"/>
          <w:sz w:val="21"/>
          <w:szCs w:val="21"/>
          <w:lang w:val="en-US" w:eastAsia="zh-CN"/>
          <w14:textFill>
            <w14:solidFill>
              <w14:schemeClr w14:val="tx1"/>
            </w14:solidFill>
          </w14:textFill>
        </w:rPr>
      </w:pPr>
      <w:r>
        <w:rPr>
          <w:rFonts w:hint="eastAsia" w:ascii="Times New Roman" w:hAnsi="Times New Roman" w:eastAsia="Times New Roman" w:cs="Times New Roman"/>
          <w:color w:val="000000" w:themeColor="text1"/>
          <w:spacing w:val="-1"/>
          <w:position w:val="10"/>
          <w:sz w:val="21"/>
          <w:szCs w:val="21"/>
          <w:lang w:eastAsia="zh-CN"/>
          <w14:textFill>
            <w14:solidFill>
              <w14:schemeClr w14:val="tx1"/>
            </w14:solidFill>
          </w14:textFill>
        </w:rPr>
        <w:t xml:space="preserve">CCS  </w:t>
      </w:r>
      <w:r>
        <w:rPr>
          <w:rFonts w:hint="eastAsia" w:ascii="Times New Roman" w:hAnsi="Times New Roman" w:eastAsia="Times New Roman" w:cs="Times New Roman"/>
          <w:color w:val="000000" w:themeColor="text1"/>
          <w:spacing w:val="-1"/>
          <w:position w:val="10"/>
          <w:sz w:val="21"/>
          <w:szCs w:val="21"/>
          <w:lang w:val="en-US" w:eastAsia="zh-CN"/>
          <w14:textFill>
            <w14:solidFill>
              <w14:schemeClr w14:val="tx1"/>
            </w14:solidFill>
          </w14:textFill>
        </w:rPr>
        <w:t>xxx</w:t>
      </w:r>
    </w:p>
    <w:p w14:paraId="37ABD7C1">
      <w:pPr>
        <w:pStyle w:val="7"/>
        <w:spacing w:line="460" w:lineRule="exact"/>
        <w:jc w:val="distribute"/>
        <w:rPr>
          <w:rFonts w:ascii="FangSong" w:hAnsi="FangSong" w:eastAsia="FangSong" w:cs="FangSong"/>
          <w:color w:val="000000" w:themeColor="text1"/>
          <w:spacing w:val="-5"/>
          <w:sz w:val="47"/>
          <w:szCs w:val="47"/>
          <w14:textFill>
            <w14:solidFill>
              <w14:schemeClr w14:val="tx1"/>
            </w14:solidFill>
          </w14:textFill>
        </w:rPr>
      </w:pPr>
    </w:p>
    <w:p w14:paraId="0F55C4E5">
      <w:pPr>
        <w:pStyle w:val="7"/>
        <w:ind w:left="0" w:leftChars="0" w:firstLine="710" w:firstLineChars="100"/>
        <w:jc w:val="both"/>
        <w:rPr>
          <w:color w:val="000000" w:themeColor="text1"/>
          <w:sz w:val="72"/>
          <w:szCs w:val="72"/>
          <w14:textFill>
            <w14:solidFill>
              <w14:schemeClr w14:val="tx1"/>
            </w14:solidFill>
          </w14:textFill>
        </w:rPr>
      </w:pPr>
      <w:r>
        <w:rPr>
          <w:rFonts w:hint="eastAsia"/>
          <w:color w:val="000000" w:themeColor="text1"/>
          <w:spacing w:val="-5"/>
          <w:sz w:val="72"/>
          <w:szCs w:val="72"/>
          <w14:textFill>
            <w14:solidFill>
              <w14:schemeClr w14:val="tx1"/>
            </w14:solidFill>
          </w14:textFill>
        </w:rPr>
        <w:t xml:space="preserve">团  </w:t>
      </w:r>
      <w:r>
        <w:rPr>
          <w:rFonts w:hint="eastAsia"/>
          <w:color w:val="000000" w:themeColor="text1"/>
          <w:spacing w:val="-5"/>
          <w:sz w:val="72"/>
          <w:szCs w:val="72"/>
          <w:lang w:eastAsia="zh-CN"/>
          <w14:textFill>
            <w14:solidFill>
              <w14:schemeClr w14:val="tx1"/>
            </w14:solidFill>
          </w14:textFill>
        </w:rPr>
        <w:t xml:space="preserve">  </w:t>
      </w:r>
      <w:r>
        <w:rPr>
          <w:rFonts w:hint="eastAsia"/>
          <w:color w:val="000000" w:themeColor="text1"/>
          <w:spacing w:val="-5"/>
          <w:sz w:val="72"/>
          <w:szCs w:val="72"/>
          <w14:textFill>
            <w14:solidFill>
              <w14:schemeClr w14:val="tx1"/>
            </w14:solidFill>
          </w14:textFill>
        </w:rPr>
        <w:t>体</w:t>
      </w:r>
      <w:r>
        <w:rPr>
          <w:rFonts w:hint="eastAsia"/>
          <w:color w:val="000000" w:themeColor="text1"/>
          <w:spacing w:val="-5"/>
          <w:sz w:val="72"/>
          <w:szCs w:val="72"/>
          <w:lang w:eastAsia="zh-CN"/>
          <w14:textFill>
            <w14:solidFill>
              <w14:schemeClr w14:val="tx1"/>
            </w14:solidFill>
          </w14:textFill>
        </w:rPr>
        <w:t xml:space="preserve">  </w:t>
      </w:r>
      <w:r>
        <w:rPr>
          <w:rFonts w:hint="eastAsia"/>
          <w:color w:val="000000" w:themeColor="text1"/>
          <w:spacing w:val="-5"/>
          <w:sz w:val="72"/>
          <w:szCs w:val="72"/>
          <w14:textFill>
            <w14:solidFill>
              <w14:schemeClr w14:val="tx1"/>
            </w14:solidFill>
          </w14:textFill>
        </w:rPr>
        <w:t xml:space="preserve">  标</w:t>
      </w:r>
      <w:r>
        <w:rPr>
          <w:rFonts w:hint="eastAsia"/>
          <w:color w:val="000000" w:themeColor="text1"/>
          <w:spacing w:val="-5"/>
          <w:sz w:val="72"/>
          <w:szCs w:val="72"/>
          <w:lang w:eastAsia="zh-CN"/>
          <w14:textFill>
            <w14:solidFill>
              <w14:schemeClr w14:val="tx1"/>
            </w14:solidFill>
          </w14:textFill>
        </w:rPr>
        <w:t xml:space="preserve">  </w:t>
      </w:r>
      <w:r>
        <w:rPr>
          <w:rFonts w:hint="eastAsia"/>
          <w:color w:val="000000" w:themeColor="text1"/>
          <w:spacing w:val="-5"/>
          <w:sz w:val="72"/>
          <w:szCs w:val="72"/>
          <w14:textFill>
            <w14:solidFill>
              <w14:schemeClr w14:val="tx1"/>
            </w14:solidFill>
          </w14:textFill>
        </w:rPr>
        <w:t xml:space="preserve">  准</w:t>
      </w:r>
    </w:p>
    <w:p w14:paraId="5E4A9E50">
      <w:pPr>
        <w:pStyle w:val="7"/>
        <w:spacing w:line="460" w:lineRule="exact"/>
        <w:jc w:val="right"/>
        <w:rPr>
          <w:color w:val="000000" w:themeColor="text1"/>
          <w:spacing w:val="-5"/>
          <w:lang w:eastAsia="zh-CN"/>
          <w14:textFill>
            <w14:solidFill>
              <w14:schemeClr w14:val="tx1"/>
            </w14:solidFill>
          </w14:textFill>
        </w:rPr>
      </w:pPr>
      <w:r>
        <w:rPr>
          <w:rFonts w:hint="eastAsia"/>
          <w:color w:val="000000" w:themeColor="text1"/>
          <w:spacing w:val="-5"/>
          <w:lang w:eastAsia="zh-CN"/>
          <w14:textFill>
            <w14:solidFill>
              <w14:schemeClr w14:val="tx1"/>
            </w14:solidFill>
          </w14:textFill>
        </w:rPr>
        <w:t xml:space="preserve">T/FDSA </w:t>
      </w:r>
      <w:r>
        <w:rPr>
          <w:rFonts w:hint="eastAsia"/>
          <w:color w:val="000000" w:themeColor="text1"/>
          <w:spacing w:val="-5"/>
          <w:lang w:val="en-US" w:eastAsia="zh-CN"/>
          <w14:textFill>
            <w14:solidFill>
              <w14:schemeClr w14:val="tx1"/>
            </w14:solidFill>
          </w14:textFill>
        </w:rPr>
        <w:t>xxxx</w:t>
      </w:r>
      <w:r>
        <w:rPr>
          <w:rFonts w:hint="eastAsia"/>
          <w:color w:val="000000" w:themeColor="text1"/>
          <w:spacing w:val="-5"/>
          <w:lang w:eastAsia="zh-CN"/>
          <w14:textFill>
            <w14:solidFill>
              <w14:schemeClr w14:val="tx1"/>
            </w14:solidFill>
          </w14:textFill>
        </w:rPr>
        <w:t>—202</w:t>
      </w:r>
      <w:r>
        <w:rPr>
          <w:rFonts w:hint="eastAsia"/>
          <w:color w:val="000000" w:themeColor="text1"/>
          <w:spacing w:val="-5"/>
          <w:lang w:val="en-US" w:eastAsia="zh-CN"/>
          <w14:textFill>
            <w14:solidFill>
              <w14:schemeClr w14:val="tx1"/>
            </w14:solidFill>
          </w14:textFill>
        </w:rPr>
        <w:t>5</w:t>
      </w:r>
    </w:p>
    <w:p w14:paraId="7225D39B">
      <w:pPr>
        <w:spacing w:line="460" w:lineRule="exact"/>
        <w:rPr>
          <w:rFonts w:ascii="FangSong" w:hAnsi="FangSong" w:eastAsia="FangSong" w:cs="FangSong"/>
          <w:color w:val="000000" w:themeColor="text1"/>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104140</wp:posOffset>
                </wp:positionV>
                <wp:extent cx="6100445" cy="0"/>
                <wp:effectExtent l="0" t="7620" r="0" b="8255"/>
                <wp:wrapNone/>
                <wp:docPr id="3" name="直接连接符 3"/>
                <wp:cNvGraphicFramePr/>
                <a:graphic xmlns:a="http://schemas.openxmlformats.org/drawingml/2006/main">
                  <a:graphicData uri="http://schemas.microsoft.com/office/word/2010/wordprocessingShape">
                    <wps:wsp>
                      <wps:cNvCnPr/>
                      <wps:spPr>
                        <a:xfrm>
                          <a:off x="889000" y="2586355"/>
                          <a:ext cx="6100445" cy="0"/>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5pt;margin-top:8.2pt;height:0pt;width:480.35pt;z-index:251660288;mso-width-relative:page;mso-height-relative:page;" filled="f" stroked="t" coordsize="21600,21600" o:gfxdata="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7gIw1QAAAAgBAAAPAAAAAAAAAAEAIAAAACIAAABkcnMvZG93bnJldi54bWxQSwECFAAUAAAA&#10;CACHTuJA2VM+tfEBAAC9AwAADgAAAAAAAAABACAAAAAkAQAAZHJzL2Uyb0RvYy54bWxQSwUGAAAA&#10;AAYABgBZAQAAhwUAAAAA&#10;">
                <v:fill on="f" focussize="0,0"/>
                <v:stroke weight="1.25pt" color="#000000 [3213]" miterlimit="8" joinstyle="miter"/>
                <v:imagedata o:title=""/>
                <o:lock v:ext="edit" aspectratio="f"/>
              </v:line>
            </w:pict>
          </mc:Fallback>
        </mc:AlternateContent>
      </w:r>
    </w:p>
    <w:p w14:paraId="2133FD85">
      <w:pPr>
        <w:spacing w:line="460" w:lineRule="exact"/>
        <w:rPr>
          <w:rFonts w:ascii="FangSong" w:hAnsi="FangSong" w:eastAsia="FangSong" w:cs="FangSong"/>
          <w:color w:val="000000" w:themeColor="text1"/>
          <w14:textFill>
            <w14:solidFill>
              <w14:schemeClr w14:val="tx1"/>
            </w14:solidFill>
          </w14:textFill>
        </w:rPr>
      </w:pPr>
    </w:p>
    <w:p w14:paraId="576668E2">
      <w:pPr>
        <w:spacing w:line="460" w:lineRule="exact"/>
        <w:rPr>
          <w:rFonts w:ascii="FangSong" w:hAnsi="FangSong" w:eastAsia="FangSong" w:cs="FangSong"/>
          <w:color w:val="000000" w:themeColor="text1"/>
          <w14:textFill>
            <w14:solidFill>
              <w14:schemeClr w14:val="tx1"/>
            </w14:solidFill>
          </w14:textFill>
        </w:rPr>
      </w:pPr>
    </w:p>
    <w:p w14:paraId="1AE9498B">
      <w:pPr>
        <w:spacing w:line="460" w:lineRule="exact"/>
        <w:rPr>
          <w:rFonts w:ascii="FangSong" w:hAnsi="FangSong" w:eastAsia="FangSong" w:cs="FangSong"/>
          <w:color w:val="000000" w:themeColor="text1"/>
          <w14:textFill>
            <w14:solidFill>
              <w14:schemeClr w14:val="tx1"/>
            </w14:solidFill>
          </w14:textFill>
        </w:rPr>
      </w:pPr>
    </w:p>
    <w:p w14:paraId="165EE4CD">
      <w:pPr>
        <w:spacing w:line="460" w:lineRule="exact"/>
        <w:rPr>
          <w:rFonts w:ascii="FangSong" w:hAnsi="FangSong" w:eastAsia="FangSong" w:cs="FangSong"/>
          <w:color w:val="000000" w:themeColor="text1"/>
          <w14:textFill>
            <w14:solidFill>
              <w14:schemeClr w14:val="tx1"/>
            </w14:solidFill>
          </w14:textFill>
        </w:rPr>
      </w:pPr>
    </w:p>
    <w:p w14:paraId="7D045E22">
      <w:pPr>
        <w:spacing w:line="460" w:lineRule="exact"/>
        <w:rPr>
          <w:rFonts w:ascii="FangSong" w:hAnsi="FangSong" w:eastAsia="FangSong" w:cs="FangSong"/>
          <w:color w:val="000000" w:themeColor="text1"/>
          <w14:textFill>
            <w14:solidFill>
              <w14:schemeClr w14:val="tx1"/>
            </w14:solidFill>
          </w14:textFill>
        </w:rPr>
      </w:pPr>
    </w:p>
    <w:p w14:paraId="1F87DEFE">
      <w:pPr>
        <w:spacing w:after="567"/>
        <w:jc w:val="center"/>
        <w:rPr>
          <w:rFonts w:hint="eastAsia" w:ascii="SimHei" w:hAnsi="SimHei" w:eastAsia="SimHei" w:cs="SimHei"/>
          <w:color w:val="000000" w:themeColor="text1"/>
          <w:spacing w:val="-2"/>
          <w:position w:val="1"/>
          <w:sz w:val="52"/>
          <w:szCs w:val="52"/>
          <w:lang w:eastAsia="zh-CN"/>
          <w14:textOutline w14:w="3175" w14:cap="flat" w14:cmpd="sng" w14:algn="ctr">
            <w14:solidFill>
              <w14:srgbClr w14:val="000000"/>
            </w14:solidFill>
            <w14:prstDash w14:val="solid"/>
            <w14:miter w14:val="0"/>
          </w14:textOutline>
          <w14:textFill>
            <w14:solidFill>
              <w14:schemeClr w14:val="tx1"/>
            </w14:solidFill>
          </w14:textFill>
        </w:rPr>
      </w:pPr>
      <w:r>
        <w:rPr>
          <w:rFonts w:hint="eastAsia" w:ascii="SimHei" w:hAnsi="SimHei" w:eastAsia="SimHei" w:cs="SimHei"/>
          <w:color w:val="000000" w:themeColor="text1"/>
          <w:spacing w:val="-2"/>
          <w:position w:val="1"/>
          <w:sz w:val="52"/>
          <w:szCs w:val="52"/>
          <w:lang w:val="en-US" w:eastAsia="zh-CN"/>
          <w14:textOutline w14:w="3175" w14:cap="flat" w14:cmpd="sng" w14:algn="ctr">
            <w14:solidFill>
              <w14:srgbClr w14:val="000000"/>
            </w14:solidFill>
            <w14:prstDash w14:val="solid"/>
            <w14:miter w14:val="0"/>
          </w14:textOutline>
          <w14:textFill>
            <w14:solidFill>
              <w14:schemeClr w14:val="tx1"/>
            </w14:solidFill>
          </w14:textFill>
        </w:rPr>
        <w:t>酿酒原料——毕节威宁凤尾（尾穗苋）</w:t>
      </w:r>
    </w:p>
    <w:p w14:paraId="4ADEEA52">
      <w:pPr>
        <w:spacing w:line="460" w:lineRule="exact"/>
        <w:jc w:val="center"/>
        <w:rPr>
          <w:rFonts w:ascii="FangSong" w:hAnsi="FangSong" w:eastAsia="FangSong" w:cs="FangSong"/>
          <w:color w:val="000000" w:themeColor="text1"/>
          <w14:textFill>
            <w14:solidFill>
              <w14:schemeClr w14:val="tx1"/>
            </w14:solidFill>
          </w14:textFill>
        </w:rPr>
      </w:pPr>
      <w:r>
        <w:rPr>
          <w:rFonts w:hint="eastAsia" w:ascii="Times New Roman" w:hAnsi="Times New Roman" w:eastAsia="SimHei" w:cs="Times New Roman"/>
          <w:color w:val="000000" w:themeColor="text1"/>
          <w:spacing w:val="-2"/>
          <w:position w:val="1"/>
          <w:sz w:val="28"/>
          <w:szCs w:val="28"/>
          <w:lang w:val="en-US" w:eastAsia="zh-CN"/>
          <w14:textOutline w14:w="3175" w14:cap="flat" w14:cmpd="sng" w14:algn="ctr">
            <w14:solidFill>
              <w14:srgbClr w14:val="000000"/>
            </w14:solidFill>
            <w14:prstDash w14:val="solid"/>
            <w14:miter w14:val="0"/>
          </w14:textOutline>
          <w14:textFill>
            <w14:solidFill>
              <w14:schemeClr w14:val="tx1"/>
            </w14:solidFill>
          </w14:textFill>
        </w:rPr>
        <w:t>Brewing raw materials - Bijie Weining Fengwei  (Amaranthuscaudatus)</w:t>
      </w:r>
    </w:p>
    <w:p w14:paraId="2B6A1FF6">
      <w:pPr>
        <w:spacing w:line="460" w:lineRule="exact"/>
        <w:rPr>
          <w:rFonts w:ascii="FangSong" w:hAnsi="FangSong" w:eastAsia="FangSong" w:cs="FangSong"/>
          <w:color w:val="000000" w:themeColor="text1"/>
          <w14:textFill>
            <w14:solidFill>
              <w14:schemeClr w14:val="tx1"/>
            </w14:solidFill>
          </w14:textFill>
        </w:rPr>
      </w:pPr>
    </w:p>
    <w:p w14:paraId="06439A43">
      <w:pPr>
        <w:spacing w:line="460" w:lineRule="exact"/>
        <w:rPr>
          <w:rFonts w:ascii="FangSong" w:hAnsi="FangSong" w:eastAsia="FangSong" w:cs="FangSong"/>
          <w:color w:val="000000" w:themeColor="text1"/>
          <w14:textFill>
            <w14:solidFill>
              <w14:schemeClr w14:val="tx1"/>
            </w14:solidFill>
          </w14:textFill>
        </w:rPr>
      </w:pPr>
    </w:p>
    <w:p w14:paraId="60F04E3E">
      <w:pPr>
        <w:spacing w:line="460" w:lineRule="exact"/>
        <w:rPr>
          <w:rFonts w:ascii="FangSong" w:hAnsi="FangSong" w:eastAsia="FangSong" w:cs="FangSong"/>
          <w:color w:val="000000" w:themeColor="text1"/>
          <w14:textFill>
            <w14:solidFill>
              <w14:schemeClr w14:val="tx1"/>
            </w14:solidFill>
          </w14:textFill>
        </w:rPr>
      </w:pPr>
    </w:p>
    <w:p w14:paraId="14511A43">
      <w:pPr>
        <w:spacing w:line="460" w:lineRule="exact"/>
        <w:ind w:left="0" w:leftChars="0" w:firstLine="0" w:firstLineChars="0"/>
        <w:rPr>
          <w:rFonts w:ascii="FangSong" w:hAnsi="FangSong" w:eastAsia="FangSong" w:cs="FangSong"/>
          <w:color w:val="000000" w:themeColor="text1"/>
          <w14:textFill>
            <w14:solidFill>
              <w14:schemeClr w14:val="tx1"/>
            </w14:solidFill>
          </w14:textFill>
        </w:rPr>
      </w:pPr>
    </w:p>
    <w:p w14:paraId="5297C5F7">
      <w:pPr>
        <w:pStyle w:val="13"/>
        <w:framePr w:h="584" w:hRule="exact" w:hSpace="181" w:vSpace="181" w:wrap="around" w:vAnchor="page" w:hAnchor="page" w:x="2537" w:y="15640"/>
        <w:rPr>
          <w:rFonts w:hAnsi="SimHei"/>
          <w:shd w:val="clear" w:color="auto" w:fill="auto"/>
        </w:rPr>
      </w:pPr>
      <w:r>
        <w:rPr>
          <w:rFonts w:hAnsi="SimHei"/>
          <w:w w:val="100"/>
          <w:sz w:val="28"/>
          <w:shd w:val="clear" w:color="auto" w:fill="auto"/>
        </w:rPr>
        <w:fldChar w:fldCharType="begin">
          <w:ffData>
            <w:name w:val="fm"/>
            <w:enabled/>
            <w:calcOnExit w:val="0"/>
            <w:textInput/>
          </w:ffData>
        </w:fldChar>
      </w:r>
      <w:bookmarkStart w:id="0" w:name="fm"/>
      <w:r>
        <w:rPr>
          <w:rFonts w:hAnsi="SimHei"/>
          <w:w w:val="100"/>
          <w:sz w:val="28"/>
          <w:shd w:val="clear" w:color="auto" w:fill="auto"/>
        </w:rPr>
        <w:instrText xml:space="preserve"> FORMTEXT </w:instrText>
      </w:r>
      <w:r>
        <w:rPr>
          <w:rFonts w:hAnsi="SimHei"/>
          <w:w w:val="100"/>
          <w:sz w:val="28"/>
          <w:shd w:val="clear" w:color="auto" w:fill="auto"/>
        </w:rPr>
        <w:fldChar w:fldCharType="separate"/>
      </w:r>
      <w:r>
        <w:rPr>
          <w:rFonts w:hint="eastAsia" w:hAnsi="SimHei"/>
          <w:w w:val="100"/>
          <w:sz w:val="28"/>
          <w:shd w:val="clear" w:color="auto" w:fill="auto"/>
        </w:rPr>
        <w:t>中国食品药品企业质量安全促进会</w:t>
      </w:r>
      <w:r>
        <w:rPr>
          <w:rFonts w:hAnsi="SimHei"/>
          <w:w w:val="100"/>
          <w:sz w:val="28"/>
          <w:shd w:val="clear" w:color="auto" w:fill="auto"/>
        </w:rPr>
        <w:fldChar w:fldCharType="end"/>
      </w:r>
      <w:bookmarkEnd w:id="0"/>
      <w:r>
        <w:rPr>
          <w:rFonts w:ascii="Times New Roman"/>
          <w:w w:val="100"/>
          <w:sz w:val="28"/>
          <w:shd w:val="clear" w:color="auto" w:fill="auto"/>
        </w:rPr>
        <w:t>  </w:t>
      </w:r>
      <w:r>
        <w:rPr>
          <w:rStyle w:val="16"/>
          <w:rFonts w:hint="eastAsia" w:hAnsi="SimHei"/>
          <w:position w:val="0"/>
          <w:shd w:val="clear" w:color="auto" w:fill="auto"/>
        </w:rPr>
        <w:t>发</w:t>
      </w:r>
      <w:r>
        <w:rPr>
          <w:rStyle w:val="16"/>
          <w:rFonts w:hint="eastAsia" w:hAnsi="SimHei"/>
          <w:spacing w:val="0"/>
          <w:position w:val="0"/>
          <w:shd w:val="clear" w:color="auto" w:fill="auto"/>
        </w:rPr>
        <w:t>布</w:t>
      </w:r>
    </w:p>
    <w:p w14:paraId="67BDC4E0">
      <w:pPr>
        <w:spacing w:line="460" w:lineRule="exact"/>
        <w:rPr>
          <w:rFonts w:ascii="FangSong" w:hAnsi="FangSong" w:eastAsia="FangSong" w:cs="FangSong"/>
          <w:color w:val="000000" w:themeColor="text1"/>
          <w14:textFill>
            <w14:solidFill>
              <w14:schemeClr w14:val="tx1"/>
            </w14:solidFill>
          </w14:textFill>
        </w:rPr>
      </w:pPr>
    </w:p>
    <w:p w14:paraId="4BC59E55">
      <w:pPr>
        <w:spacing w:line="460" w:lineRule="exact"/>
        <w:rPr>
          <w:rFonts w:ascii="FangSong" w:hAnsi="FangSong" w:eastAsia="FangSong" w:cs="FangSong"/>
          <w:color w:val="000000" w:themeColor="text1"/>
          <w14:textFill>
            <w14:solidFill>
              <w14:schemeClr w14:val="tx1"/>
            </w14:solidFill>
          </w14:textFill>
        </w:rPr>
      </w:pPr>
    </w:p>
    <w:p w14:paraId="4395DCEE">
      <w:pPr>
        <w:spacing w:line="460" w:lineRule="exact"/>
        <w:rPr>
          <w:rFonts w:ascii="FangSong" w:hAnsi="FangSong" w:eastAsia="FangSong" w:cs="FangSong"/>
          <w:color w:val="000000" w:themeColor="text1"/>
          <w14:textFill>
            <w14:solidFill>
              <w14:schemeClr w14:val="tx1"/>
            </w14:solidFill>
          </w14:textFill>
        </w:rPr>
      </w:pPr>
    </w:p>
    <w:p w14:paraId="3C40D638">
      <w:pPr>
        <w:spacing w:line="460" w:lineRule="exact"/>
        <w:rPr>
          <w:rFonts w:ascii="FangSong" w:hAnsi="FangSong" w:eastAsia="FangSong" w:cs="FangSong"/>
          <w:color w:val="000000" w:themeColor="text1"/>
          <w14:textFill>
            <w14:solidFill>
              <w14:schemeClr w14:val="tx1"/>
            </w14:solidFill>
          </w14:textFill>
        </w:rPr>
      </w:pPr>
    </w:p>
    <w:p w14:paraId="5075286C">
      <w:pPr>
        <w:spacing w:line="460" w:lineRule="exact"/>
        <w:rPr>
          <w:rFonts w:ascii="FangSong" w:hAnsi="FangSong" w:eastAsia="FangSong" w:cs="FangSong"/>
          <w:color w:val="000000" w:themeColor="text1"/>
          <w14:textFill>
            <w14:solidFill>
              <w14:schemeClr w14:val="tx1"/>
            </w14:solidFill>
          </w14:textFill>
        </w:rPr>
      </w:pPr>
    </w:p>
    <w:p w14:paraId="47E73C7A">
      <w:pPr>
        <w:spacing w:line="460" w:lineRule="exact"/>
        <w:rPr>
          <w:rFonts w:ascii="FangSong" w:hAnsi="FangSong" w:eastAsia="FangSong" w:cs="FangSong"/>
          <w:color w:val="000000" w:themeColor="text1"/>
          <w14:textFill>
            <w14:solidFill>
              <w14:schemeClr w14:val="tx1"/>
            </w14:solidFill>
          </w14:textFill>
        </w:rPr>
      </w:pPr>
    </w:p>
    <w:p w14:paraId="720E8608">
      <w:pPr>
        <w:spacing w:line="460" w:lineRule="exact"/>
        <w:rPr>
          <w:rFonts w:ascii="FangSong" w:hAnsi="FangSong" w:eastAsia="FangSong" w:cs="FangSong"/>
          <w:color w:val="000000" w:themeColor="text1"/>
          <w:sz w:val="16"/>
          <w:szCs w:val="16"/>
          <w14:textFill>
            <w14:solidFill>
              <w14:schemeClr w14:val="tx1"/>
            </w14:solidFill>
          </w14:textFill>
        </w:rPr>
      </w:pPr>
    </w:p>
    <w:p w14:paraId="5B3FD125">
      <w:pPr>
        <w:pStyle w:val="7"/>
        <w:spacing w:after="454"/>
        <w:ind w:firstLine="280" w:firstLineChars="100"/>
        <w:rPr>
          <w:rFonts w:hint="eastAsia"/>
          <w:color w:val="000000" w:themeColor="text1"/>
          <w:spacing w:val="-5"/>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292100</wp:posOffset>
                </wp:positionV>
                <wp:extent cx="59436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5pt;margin-top:23pt;height:0pt;width:468pt;z-index:251661312;mso-width-relative:page;mso-height-relative:page;" filled="f" stroked="t" coordsize="21600,21600" o:gfxdata="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jv4W1gAAAAgB&#10;AAAPAAAAAAAAAAEAIAAAACIAAABkcnMvZG93bnJldi54bWxQSwECFAAUAAAACACHTuJAqiDEHuQB&#10;AACyAwAADgAAAAAAAAABACAAAAAlAQAAZHJzL2Uyb0RvYy54bWxQSwUGAAAAAAYABgBZAQAAewUA&#10;AAAA&#10;">
                <v:fill on="f" focussize="0,0"/>
                <v:stroke weight="1.25pt" color="#000000 [3213]" miterlimit="8" joinstyle="miter"/>
                <v:imagedata o:title=""/>
                <o:lock v:ext="edit" aspectratio="f"/>
              </v:line>
            </w:pict>
          </mc:Fallback>
        </mc:AlternateContent>
      </w:r>
      <w:r>
        <w:rPr>
          <w:rFonts w:hint="eastAsia"/>
          <w:color w:val="000000" w:themeColor="text1"/>
          <w:spacing w:val="-5"/>
          <w:lang w:eastAsia="zh-CN"/>
          <w14:textFill>
            <w14:solidFill>
              <w14:schemeClr w14:val="tx1"/>
            </w14:solidFill>
          </w14:textFill>
        </w:rPr>
        <w:t>202</w:t>
      </w:r>
      <w:r>
        <w:rPr>
          <w:rFonts w:hint="eastAsia"/>
          <w:color w:val="000000" w:themeColor="text1"/>
          <w:spacing w:val="-5"/>
          <w:lang w:val="en-US" w:eastAsia="zh-CN"/>
          <w14:textFill>
            <w14:solidFill>
              <w14:schemeClr w14:val="tx1"/>
            </w14:solidFill>
          </w14:textFill>
        </w:rPr>
        <w:t>5</w:t>
      </w:r>
      <w:r>
        <w:rPr>
          <w:rFonts w:hint="eastAsia"/>
          <w:color w:val="000000" w:themeColor="text1"/>
          <w:spacing w:val="-5"/>
          <w:lang w:eastAsia="zh-CN"/>
          <w14:textFill>
            <w14:solidFill>
              <w14:schemeClr w14:val="tx1"/>
            </w14:solidFill>
          </w14:textFill>
        </w:rPr>
        <w:t>—</w:t>
      </w:r>
      <w:r>
        <w:rPr>
          <w:rFonts w:hint="eastAsia"/>
          <w:color w:val="000000" w:themeColor="text1"/>
          <w:spacing w:val="-5"/>
          <w:lang w:val="en-US" w:eastAsia="zh-CN"/>
          <w14:textFill>
            <w14:solidFill>
              <w14:schemeClr w14:val="tx1"/>
            </w14:solidFill>
          </w14:textFill>
        </w:rPr>
        <w:t>xx</w:t>
      </w:r>
      <w:r>
        <w:rPr>
          <w:rFonts w:hint="eastAsia"/>
          <w:color w:val="000000" w:themeColor="text1"/>
          <w:spacing w:val="-5"/>
          <w:lang w:eastAsia="zh-CN"/>
          <w14:textFill>
            <w14:solidFill>
              <w14:schemeClr w14:val="tx1"/>
            </w14:solidFill>
          </w14:textFill>
        </w:rPr>
        <w:t>—</w:t>
      </w:r>
      <w:r>
        <w:rPr>
          <w:rFonts w:hint="eastAsia"/>
          <w:color w:val="000000" w:themeColor="text1"/>
          <w:spacing w:val="-5"/>
          <w:lang w:val="en-US" w:eastAsia="zh-CN"/>
          <w14:textFill>
            <w14:solidFill>
              <w14:schemeClr w14:val="tx1"/>
            </w14:solidFill>
          </w14:textFill>
        </w:rPr>
        <w:t>xx</w:t>
      </w:r>
      <w:r>
        <w:rPr>
          <w:rFonts w:hint="eastAsia"/>
          <w:color w:val="000000" w:themeColor="text1"/>
          <w:spacing w:val="-5"/>
          <w:lang w:eastAsia="zh-CN"/>
          <w14:textFill>
            <w14:solidFill>
              <w14:schemeClr w14:val="tx1"/>
            </w14:solidFill>
          </w14:textFill>
        </w:rPr>
        <w:t>发布                            202</w:t>
      </w:r>
      <w:r>
        <w:rPr>
          <w:rFonts w:hint="eastAsia"/>
          <w:color w:val="000000" w:themeColor="text1"/>
          <w:spacing w:val="-5"/>
          <w:lang w:val="en-US" w:eastAsia="zh-CN"/>
          <w14:textFill>
            <w14:solidFill>
              <w14:schemeClr w14:val="tx1"/>
            </w14:solidFill>
          </w14:textFill>
        </w:rPr>
        <w:t>5</w:t>
      </w:r>
      <w:r>
        <w:rPr>
          <w:rFonts w:hint="eastAsia"/>
          <w:color w:val="000000" w:themeColor="text1"/>
          <w:spacing w:val="-5"/>
          <w:lang w:eastAsia="zh-CN"/>
          <w14:textFill>
            <w14:solidFill>
              <w14:schemeClr w14:val="tx1"/>
            </w14:solidFill>
          </w14:textFill>
        </w:rPr>
        <w:t>—</w:t>
      </w:r>
      <w:r>
        <w:rPr>
          <w:rFonts w:hint="eastAsia"/>
          <w:color w:val="000000" w:themeColor="text1"/>
          <w:spacing w:val="-5"/>
          <w:lang w:val="en-US" w:eastAsia="zh-CN"/>
          <w14:textFill>
            <w14:solidFill>
              <w14:schemeClr w14:val="tx1"/>
            </w14:solidFill>
          </w14:textFill>
        </w:rPr>
        <w:t>xx</w:t>
      </w:r>
      <w:r>
        <w:rPr>
          <w:rFonts w:hint="eastAsia"/>
          <w:color w:val="000000" w:themeColor="text1"/>
          <w:spacing w:val="-5"/>
          <w:lang w:eastAsia="zh-CN"/>
          <w14:textFill>
            <w14:solidFill>
              <w14:schemeClr w14:val="tx1"/>
            </w14:solidFill>
          </w14:textFill>
        </w:rPr>
        <w:t>—</w:t>
      </w:r>
      <w:r>
        <w:rPr>
          <w:rFonts w:hint="eastAsia"/>
          <w:color w:val="000000" w:themeColor="text1"/>
          <w:spacing w:val="-5"/>
          <w:lang w:val="en-US" w:eastAsia="zh-CN"/>
          <w14:textFill>
            <w14:solidFill>
              <w14:schemeClr w14:val="tx1"/>
            </w14:solidFill>
          </w14:textFill>
        </w:rPr>
        <w:t>xx</w:t>
      </w:r>
      <w:r>
        <w:rPr>
          <w:rFonts w:hint="eastAsia"/>
          <w:color w:val="000000" w:themeColor="text1"/>
          <w:spacing w:val="-5"/>
          <w:lang w:eastAsia="zh-CN"/>
          <w14:textFill>
            <w14:solidFill>
              <w14:schemeClr w14:val="tx1"/>
            </w14:solidFill>
          </w14:textFill>
        </w:rPr>
        <w:t>实施</w:t>
      </w:r>
    </w:p>
    <w:p w14:paraId="433D6039">
      <w:pPr>
        <w:pStyle w:val="4"/>
        <w:bidi w:val="0"/>
        <w:rPr>
          <w:rFonts w:hint="eastAsia"/>
          <w:sz w:val="18"/>
          <w:szCs w:val="18"/>
          <w:lang w:eastAsia="zh-CN"/>
        </w:rPr>
        <w:sectPr>
          <w:footerReference r:id="rId5" w:type="default"/>
          <w:pgSz w:w="11906" w:h="16838"/>
          <w:pgMar w:top="1440" w:right="1800" w:bottom="1440" w:left="1800" w:header="851" w:footer="992" w:gutter="0"/>
          <w:cols w:space="425" w:num="1"/>
          <w:titlePg/>
          <w:docGrid w:type="lines" w:linePitch="312" w:charSpace="0"/>
        </w:sectPr>
      </w:pPr>
    </w:p>
    <w:p w14:paraId="18E3BE9D">
      <w:pPr>
        <w:pStyle w:val="4"/>
        <w:bidi w:val="0"/>
        <w:rPr>
          <w:rFonts w:hint="eastAsia"/>
          <w:sz w:val="18"/>
          <w:szCs w:val="18"/>
          <w:lang w:val="en-US" w:eastAsia="zh-CN"/>
        </w:rPr>
      </w:pPr>
      <w:r>
        <w:rPr>
          <w:rFonts w:hint="eastAsia"/>
          <w:sz w:val="18"/>
          <w:szCs w:val="18"/>
          <w:lang w:eastAsia="zh-CN"/>
        </w:rPr>
        <w:t xml:space="preserve">T/FDSA </w:t>
      </w:r>
      <w:r>
        <w:rPr>
          <w:rFonts w:hint="eastAsia"/>
          <w:sz w:val="18"/>
          <w:szCs w:val="18"/>
          <w:lang w:val="en-US" w:eastAsia="zh-CN"/>
        </w:rPr>
        <w:t>xxxx</w:t>
      </w:r>
      <w:r>
        <w:rPr>
          <w:rFonts w:hint="eastAsia"/>
          <w:sz w:val="18"/>
          <w:szCs w:val="18"/>
          <w:lang w:eastAsia="zh-CN"/>
        </w:rPr>
        <w:t>—202</w:t>
      </w:r>
      <w:r>
        <w:rPr>
          <w:rFonts w:hint="eastAsia"/>
          <w:sz w:val="18"/>
          <w:szCs w:val="18"/>
          <w:lang w:val="en-US" w:eastAsia="zh-CN"/>
        </w:rPr>
        <w:t>5</w:t>
      </w:r>
    </w:p>
    <w:p w14:paraId="7E0A1419">
      <w:pPr>
        <w:pStyle w:val="3"/>
        <w:bidi w:val="0"/>
        <w:rPr>
          <w:rFonts w:hint="eastAsia"/>
          <w:lang w:val="en-US" w:eastAsia="zh-CN"/>
        </w:rPr>
      </w:pPr>
      <w:r>
        <w:rPr>
          <w:rFonts w:hint="eastAsia"/>
          <w:lang w:val="en-US" w:eastAsia="zh-CN"/>
        </w:rPr>
        <w:t>前  言</w:t>
      </w:r>
    </w:p>
    <w:p w14:paraId="13C28D59">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STSong" w:hAnsi="STSong" w:eastAsia="STSong" w:cs="STSong"/>
          <w:lang w:val="en-US" w:eastAsia="zh-CN"/>
        </w:rPr>
      </w:pPr>
      <w:r>
        <w:rPr>
          <w:rFonts w:hint="eastAsia" w:ascii="STSong" w:hAnsi="STSong" w:eastAsia="STSong" w:cs="STSong"/>
          <w:lang w:val="en-US" w:eastAsia="zh-CN"/>
        </w:rPr>
        <w:t xml:space="preserve">本文件按照GB/T 1.1-2020《标准化工作导则 第1部分：标准化文件的结构和起草规则》的规定起草。 </w:t>
      </w:r>
    </w:p>
    <w:p w14:paraId="6FAF11D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STSong" w:hAnsi="STSong" w:eastAsia="STSong" w:cs="STSong"/>
          <w:lang w:val="en-US" w:eastAsia="zh-CN"/>
        </w:rPr>
      </w:pPr>
      <w:r>
        <w:rPr>
          <w:rFonts w:hint="eastAsia" w:ascii="STSong" w:hAnsi="STSong" w:eastAsia="STSong" w:cs="STSong"/>
          <w:lang w:val="en-US" w:eastAsia="zh-CN"/>
        </w:rPr>
        <w:t xml:space="preserve">本文件由贵州红苋农业科技发展有限公司提出。 </w:t>
      </w:r>
    </w:p>
    <w:p w14:paraId="462E1A59">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STSong" w:hAnsi="STSong" w:eastAsia="STSong" w:cs="STSong"/>
          <w:lang w:val="en-US" w:eastAsia="zh-CN"/>
        </w:rPr>
      </w:pPr>
      <w:r>
        <w:rPr>
          <w:rFonts w:hint="eastAsia" w:ascii="STSong" w:hAnsi="STSong" w:eastAsia="STSong" w:cs="STSong"/>
          <w:lang w:val="en-US" w:eastAsia="zh-CN"/>
        </w:rPr>
        <w:t>本文件由</w:t>
      </w:r>
      <w:r>
        <w:rPr>
          <w:rFonts w:hint="eastAsia" w:ascii="STSong" w:hAnsi="STSong" w:eastAsia="STSong" w:cs="STSong"/>
          <w:highlight w:val="none"/>
          <w:lang w:val="en-US" w:eastAsia="zh-CN"/>
        </w:rPr>
        <w:t>中国食品药品企业质量安全促进会</w:t>
      </w:r>
      <w:r>
        <w:rPr>
          <w:rFonts w:hint="eastAsia" w:ascii="STSong" w:hAnsi="STSong" w:eastAsia="STSong" w:cs="STSong"/>
          <w:lang w:val="en-US" w:eastAsia="zh-CN"/>
        </w:rPr>
        <w:t xml:space="preserve">归口。 </w:t>
      </w:r>
    </w:p>
    <w:p w14:paraId="4D54AB9E">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STSong" w:hAnsi="STSong" w:eastAsia="STSong" w:cs="STSong"/>
          <w:lang w:val="en-US" w:eastAsia="zh-CN"/>
        </w:rPr>
      </w:pPr>
      <w:r>
        <w:rPr>
          <w:rFonts w:hint="eastAsia" w:ascii="STSong" w:hAnsi="STSong" w:eastAsia="STSong" w:cs="STSong"/>
          <w:lang w:val="en-US" w:eastAsia="zh-CN"/>
        </w:rPr>
        <w:t xml:space="preserve">本文件起草单位：贵州红苋农业科技发展有限公司、中国食品发酵工业研究院有限公司、贵州大学、贵州苋台酒厂有限公司、贵州苋台农业发展有限公司。 </w:t>
      </w:r>
    </w:p>
    <w:p w14:paraId="524DF71F">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STSong" w:hAnsi="STSong" w:eastAsia="STSong" w:cs="STSong"/>
          <w:lang w:val="en-US" w:eastAsia="zh-CN"/>
        </w:rPr>
      </w:pPr>
      <w:r>
        <w:rPr>
          <w:rFonts w:hint="eastAsia" w:ascii="STSong" w:hAnsi="STSong" w:eastAsia="STSong" w:cs="STSong"/>
          <w:lang w:val="en-US" w:eastAsia="zh-CN"/>
        </w:rPr>
        <w:t>本文件主要起草人：禄炳云、王德良、韩兴林、罗蕊琪、</w:t>
      </w:r>
      <w:r>
        <w:rPr>
          <w:rFonts w:hint="eastAsia" w:ascii="STSong" w:hAnsi="STSong" w:cs="STSong"/>
          <w:lang w:val="en-US" w:eastAsia="zh-CN"/>
        </w:rPr>
        <w:t>任明见、</w:t>
      </w:r>
      <w:r>
        <w:rPr>
          <w:rFonts w:hint="eastAsia" w:ascii="STSong" w:hAnsi="STSong" w:eastAsia="STSong" w:cs="STSong"/>
          <w:lang w:val="en-US" w:eastAsia="zh-CN"/>
        </w:rPr>
        <w:t>许云、何猛超、胡景辉、陈禹锜。</w:t>
      </w:r>
    </w:p>
    <w:p w14:paraId="6E799DA0">
      <w:pPr>
        <w:pStyle w:val="4"/>
        <w:bidi w:val="0"/>
        <w:rPr>
          <w:rFonts w:hint="eastAsia"/>
          <w:sz w:val="18"/>
          <w:szCs w:val="18"/>
          <w:lang w:eastAsia="zh-CN"/>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p>
    <w:p w14:paraId="0510DBCC">
      <w:pPr>
        <w:pStyle w:val="4"/>
        <w:bidi w:val="0"/>
        <w:rPr>
          <w:rFonts w:hint="eastAsia"/>
          <w:sz w:val="18"/>
          <w:szCs w:val="18"/>
          <w:lang w:val="en-US" w:eastAsia="zh-CN"/>
        </w:rPr>
      </w:pPr>
      <w:r>
        <w:rPr>
          <w:rFonts w:hint="eastAsia"/>
          <w:sz w:val="18"/>
          <w:szCs w:val="18"/>
          <w:lang w:eastAsia="zh-CN"/>
        </w:rPr>
        <w:t xml:space="preserve">T/FDSA </w:t>
      </w:r>
      <w:r>
        <w:rPr>
          <w:rFonts w:hint="eastAsia"/>
          <w:sz w:val="18"/>
          <w:szCs w:val="18"/>
          <w:lang w:val="en-US" w:eastAsia="zh-CN"/>
        </w:rPr>
        <w:t>xxxx</w:t>
      </w:r>
      <w:r>
        <w:rPr>
          <w:rFonts w:hint="eastAsia"/>
          <w:sz w:val="18"/>
          <w:szCs w:val="18"/>
          <w:lang w:eastAsia="zh-CN"/>
        </w:rPr>
        <w:t>—202</w:t>
      </w:r>
      <w:r>
        <w:rPr>
          <w:rFonts w:hint="eastAsia"/>
          <w:sz w:val="18"/>
          <w:szCs w:val="18"/>
          <w:lang w:val="en-US" w:eastAsia="zh-CN"/>
        </w:rPr>
        <w:t>5</w:t>
      </w:r>
    </w:p>
    <w:p w14:paraId="1715AB60">
      <w:pPr>
        <w:pStyle w:val="3"/>
        <w:bidi w:val="0"/>
        <w:rPr>
          <w:rFonts w:hint="default"/>
          <w:lang w:val="en-US" w:eastAsia="zh-CN"/>
        </w:rPr>
      </w:pPr>
      <w:r>
        <w:rPr>
          <w:rFonts w:hint="eastAsia"/>
          <w:lang w:val="en-US" w:eastAsia="zh-CN"/>
        </w:rPr>
        <w:t>酿酒原料——毕节威宁凤尾（尾穗苋）</w:t>
      </w:r>
    </w:p>
    <w:p w14:paraId="695D6F11">
      <w:pPr>
        <w:pStyle w:val="4"/>
        <w:bidi w:val="0"/>
        <w:rPr>
          <w:rFonts w:hint="eastAsia"/>
          <w:lang w:val="en-US" w:eastAsia="zh-CN"/>
        </w:rPr>
      </w:pPr>
      <w:r>
        <w:rPr>
          <w:rFonts w:hint="eastAsia" w:ascii="SimHei" w:hAnsi="SimHei" w:eastAsia="SimHei" w:cs="SimHei"/>
          <w:sz w:val="21"/>
          <w:szCs w:val="21"/>
          <w:lang w:val="en-US" w:eastAsia="zh-CN"/>
        </w:rPr>
        <w:t>1 范围</w:t>
      </w:r>
    </w:p>
    <w:p w14:paraId="72B88EEF">
      <w:pPr>
        <w:bidi w:val="0"/>
        <w:rPr>
          <w:rFonts w:hint="default"/>
          <w:lang w:val="en-US" w:eastAsia="zh-CN"/>
        </w:rPr>
      </w:pPr>
      <w:r>
        <w:rPr>
          <w:rFonts w:hint="default"/>
          <w:lang w:val="en-US" w:eastAsia="zh-CN"/>
        </w:rPr>
        <w:t>本</w:t>
      </w:r>
      <w:r>
        <w:rPr>
          <w:rFonts w:hint="eastAsia"/>
          <w:lang w:val="en-US" w:eastAsia="zh-CN"/>
        </w:rPr>
        <w:t>标准</w:t>
      </w:r>
      <w:r>
        <w:rPr>
          <w:rFonts w:hint="default"/>
          <w:lang w:val="en-US" w:eastAsia="zh-CN"/>
        </w:rPr>
        <w:t>规定了</w:t>
      </w:r>
      <w:r>
        <w:rPr>
          <w:rFonts w:hint="eastAsia"/>
          <w:lang w:val="en-US" w:eastAsia="zh-CN"/>
        </w:rPr>
        <w:t>蒸馏酒</w:t>
      </w:r>
      <w:r>
        <w:rPr>
          <w:rFonts w:hint="default"/>
          <w:lang w:val="en-US" w:eastAsia="zh-CN"/>
        </w:rPr>
        <w:t>酿酒原料——毕节威宁凤尾（尾穗苋）的术语和定义、</w:t>
      </w:r>
      <w:r>
        <w:rPr>
          <w:rFonts w:hint="eastAsia"/>
          <w:color w:val="000000" w:themeColor="text1"/>
          <w:lang w:val="en-US" w:eastAsia="zh-CN"/>
          <w14:textFill>
            <w14:solidFill>
              <w14:schemeClr w14:val="tx1"/>
            </w14:solidFill>
          </w14:textFill>
        </w:rPr>
        <w:t>分类、要求、检验方法、检验规则、标识、包装、运输和储存</w:t>
      </w:r>
      <w:r>
        <w:rPr>
          <w:rFonts w:hint="default"/>
          <w:lang w:val="en-US" w:eastAsia="zh-CN"/>
        </w:rPr>
        <w:t xml:space="preserve">。 </w:t>
      </w:r>
    </w:p>
    <w:p w14:paraId="4E6DA25A">
      <w:pPr>
        <w:bidi w:val="0"/>
        <w:rPr>
          <w:rFonts w:hint="default"/>
          <w:lang w:val="en-US" w:eastAsia="zh-CN"/>
        </w:rPr>
      </w:pPr>
      <w:r>
        <w:rPr>
          <w:rFonts w:hint="default"/>
          <w:lang w:val="en-US" w:eastAsia="zh-CN"/>
        </w:rPr>
        <w:t>本</w:t>
      </w:r>
      <w:r>
        <w:rPr>
          <w:rFonts w:hint="eastAsia"/>
          <w:lang w:val="en-US" w:eastAsia="zh-CN"/>
        </w:rPr>
        <w:t>标准</w:t>
      </w:r>
      <w:r>
        <w:rPr>
          <w:rFonts w:hint="default"/>
          <w:lang w:val="en-US" w:eastAsia="zh-CN"/>
        </w:rPr>
        <w:t>适用于毕节威宁凤尾（尾穗苋），其他</w:t>
      </w:r>
      <w:r>
        <w:rPr>
          <w:rFonts w:hint="eastAsia"/>
          <w:lang w:val="en-US" w:eastAsia="zh-CN"/>
        </w:rPr>
        <w:t>酿酒原料籽粒苋</w:t>
      </w:r>
      <w:r>
        <w:rPr>
          <w:rFonts w:hint="default"/>
          <w:lang w:val="en-US" w:eastAsia="zh-CN"/>
        </w:rPr>
        <w:t xml:space="preserve">可参照执行。 </w:t>
      </w:r>
    </w:p>
    <w:p w14:paraId="4057E45A">
      <w:pPr>
        <w:bidi w:val="0"/>
        <w:rPr>
          <w:rFonts w:hint="default"/>
          <w:lang w:val="en-US" w:eastAsia="zh-CN"/>
        </w:rPr>
      </w:pPr>
      <w:r>
        <w:rPr>
          <w:rFonts w:hint="default"/>
          <w:lang w:val="en-US" w:eastAsia="zh-CN"/>
        </w:rPr>
        <w:t>本</w:t>
      </w:r>
      <w:r>
        <w:rPr>
          <w:rFonts w:hint="eastAsia"/>
          <w:lang w:val="en-US" w:eastAsia="zh-CN"/>
        </w:rPr>
        <w:t>标准</w:t>
      </w:r>
      <w:r>
        <w:rPr>
          <w:rFonts w:hint="default"/>
          <w:lang w:val="en-US" w:eastAsia="zh-CN"/>
        </w:rPr>
        <w:t>不适于食用的粮食</w:t>
      </w:r>
      <w:r>
        <w:rPr>
          <w:rFonts w:hint="eastAsia"/>
        </w:rPr>
        <w:t>凤尾（尾穗苋）</w:t>
      </w:r>
      <w:r>
        <w:rPr>
          <w:rFonts w:hint="default"/>
          <w:lang w:val="en-US" w:eastAsia="zh-CN"/>
        </w:rPr>
        <w:t xml:space="preserve">。 </w:t>
      </w:r>
    </w:p>
    <w:p w14:paraId="0FC0DC06">
      <w:pPr>
        <w:rPr>
          <w:rFonts w:hint="default"/>
          <w:lang w:val="en-US" w:eastAsia="zh-CN"/>
        </w:rPr>
      </w:pPr>
    </w:p>
    <w:p w14:paraId="64845408">
      <w:pPr>
        <w:pStyle w:val="4"/>
        <w:bidi w:val="0"/>
        <w:rPr>
          <w:rFonts w:hint="default"/>
          <w:lang w:val="en-US" w:eastAsia="zh-CN"/>
        </w:rPr>
      </w:pPr>
      <w:r>
        <w:rPr>
          <w:rFonts w:hint="default"/>
          <w:lang w:val="en-US" w:eastAsia="zh-CN"/>
        </w:rPr>
        <w:t xml:space="preserve">2 规范性引用文件 </w:t>
      </w:r>
    </w:p>
    <w:p w14:paraId="787BA00C">
      <w:pPr>
        <w:rPr>
          <w:rFonts w:hint="default"/>
          <w:lang w:val="en-US" w:eastAsia="zh-CN"/>
        </w:rPr>
      </w:pPr>
      <w:r>
        <w:rPr>
          <w:rFonts w:hint="default"/>
          <w:lang w:val="en-US" w:eastAsia="zh-CN"/>
        </w:rPr>
        <w:t>下列文件中的内容通过文中的规范性引用而构成本文件必不可少的条款。其中</w:t>
      </w:r>
      <w:r>
        <w:rPr>
          <w:rFonts w:hint="eastAsia"/>
          <w:lang w:val="en-US" w:eastAsia="zh-CN"/>
        </w:rPr>
        <w:t>，</w:t>
      </w:r>
      <w:r>
        <w:rPr>
          <w:rFonts w:hint="default"/>
          <w:lang w:val="en-US" w:eastAsia="zh-CN"/>
        </w:rPr>
        <w:t xml:space="preserve">注日期的引用文件，仅该日期对应的版本适用于本文件；不注日期的引用文件，其最新版本（包括所有的修改单）适用于本文件。  </w:t>
      </w:r>
    </w:p>
    <w:p w14:paraId="5CF3AC8F">
      <w:pPr>
        <w:rPr>
          <w:rFonts w:hint="default"/>
          <w:lang w:val="en-US" w:eastAsia="zh-CN"/>
        </w:rPr>
      </w:pPr>
      <w:r>
        <w:rPr>
          <w:rFonts w:hint="default"/>
          <w:lang w:val="en-US" w:eastAsia="zh-CN"/>
        </w:rPr>
        <w:t xml:space="preserve">GB 2761 食品安全国家标准 食品中真菌毒素限量 </w:t>
      </w:r>
    </w:p>
    <w:p w14:paraId="6424845F">
      <w:pPr>
        <w:rPr>
          <w:rFonts w:hint="default"/>
          <w:lang w:val="en-US" w:eastAsia="zh-CN"/>
        </w:rPr>
      </w:pPr>
      <w:r>
        <w:rPr>
          <w:rFonts w:hint="default"/>
          <w:lang w:val="en-US" w:eastAsia="zh-CN"/>
        </w:rPr>
        <w:t xml:space="preserve">GB 2762 食品安全国家标准 食品中污染物限量 </w:t>
      </w:r>
    </w:p>
    <w:p w14:paraId="13946257">
      <w:pPr>
        <w:rPr>
          <w:rFonts w:hint="default"/>
          <w:lang w:val="en-US" w:eastAsia="zh-CN"/>
        </w:rPr>
      </w:pPr>
      <w:r>
        <w:rPr>
          <w:rFonts w:hint="default"/>
          <w:lang w:val="en-US" w:eastAsia="zh-CN"/>
        </w:rPr>
        <w:t>GB 2763 食品安全国家标准 食品中农药最大残留限量</w:t>
      </w:r>
    </w:p>
    <w:p w14:paraId="67369826">
      <w:pPr>
        <w:rPr>
          <w:rFonts w:hint="default"/>
          <w:lang w:val="en-US" w:eastAsia="zh-CN"/>
        </w:rPr>
      </w:pPr>
      <w:r>
        <w:rPr>
          <w:rFonts w:hint="default"/>
          <w:lang w:val="en-US" w:eastAsia="zh-CN"/>
        </w:rPr>
        <w:t>GB 5009.3</w:t>
      </w:r>
      <w:r>
        <w:rPr>
          <w:rFonts w:hint="eastAsia"/>
          <w:lang w:val="en-US" w:eastAsia="zh-CN"/>
        </w:rPr>
        <w:t>-2016</w:t>
      </w:r>
      <w:r>
        <w:rPr>
          <w:rFonts w:hint="default"/>
          <w:lang w:val="en-US" w:eastAsia="zh-CN"/>
        </w:rPr>
        <w:t xml:space="preserve"> 食品安全国家标准 食品中水分的测定 </w:t>
      </w:r>
    </w:p>
    <w:p w14:paraId="43CADD18">
      <w:pPr>
        <w:rPr>
          <w:rFonts w:hint="default"/>
          <w:lang w:val="en-US" w:eastAsia="zh-CN"/>
        </w:rPr>
      </w:pPr>
      <w:r>
        <w:rPr>
          <w:rFonts w:hint="default"/>
          <w:lang w:val="en-US" w:eastAsia="zh-CN"/>
        </w:rPr>
        <w:t>GB 5009.5</w:t>
      </w:r>
      <w:r>
        <w:rPr>
          <w:rFonts w:hint="eastAsia"/>
          <w:lang w:val="en-US" w:eastAsia="zh-CN"/>
        </w:rPr>
        <w:t>-2025</w:t>
      </w:r>
      <w:r>
        <w:rPr>
          <w:rFonts w:hint="default"/>
          <w:lang w:val="en-US" w:eastAsia="zh-CN"/>
        </w:rPr>
        <w:t xml:space="preserve"> 食品安全国家标准 食品中蛋白质的测定 </w:t>
      </w:r>
    </w:p>
    <w:p w14:paraId="63D2F30A">
      <w:pPr>
        <w:rPr>
          <w:rFonts w:hint="default"/>
          <w:lang w:val="en-US" w:eastAsia="zh-CN"/>
        </w:rPr>
      </w:pPr>
      <w:r>
        <w:rPr>
          <w:rFonts w:hint="default"/>
          <w:lang w:val="en-US" w:eastAsia="zh-CN"/>
        </w:rPr>
        <w:t>GB 5009.6</w:t>
      </w:r>
      <w:r>
        <w:rPr>
          <w:rFonts w:hint="eastAsia"/>
          <w:lang w:val="en-US" w:eastAsia="zh-CN"/>
        </w:rPr>
        <w:t>-2016</w:t>
      </w:r>
      <w:r>
        <w:rPr>
          <w:rFonts w:hint="default"/>
          <w:lang w:val="en-US" w:eastAsia="zh-CN"/>
        </w:rPr>
        <w:t xml:space="preserve"> 食品安全国家标准 食品中脂肪的测定 </w:t>
      </w:r>
    </w:p>
    <w:p w14:paraId="1C00410D">
      <w:pPr>
        <w:rPr>
          <w:rFonts w:hint="default"/>
          <w:lang w:val="en-US" w:eastAsia="zh-CN"/>
        </w:rPr>
      </w:pPr>
      <w:r>
        <w:rPr>
          <w:rFonts w:hint="default"/>
          <w:lang w:val="en-US" w:eastAsia="zh-CN"/>
        </w:rPr>
        <w:t>GB 5009.9</w:t>
      </w:r>
      <w:r>
        <w:rPr>
          <w:rFonts w:hint="eastAsia"/>
          <w:lang w:val="en-US" w:eastAsia="zh-CN"/>
        </w:rPr>
        <w:t>-2023</w:t>
      </w:r>
      <w:r>
        <w:rPr>
          <w:rFonts w:hint="default"/>
          <w:lang w:val="en-US" w:eastAsia="zh-CN"/>
        </w:rPr>
        <w:t xml:space="preserve"> 食品安全国家标准 食品中淀粉的测定 </w:t>
      </w:r>
    </w:p>
    <w:p w14:paraId="289E3512">
      <w:pPr>
        <w:rPr>
          <w:rFonts w:hint="default"/>
          <w:lang w:val="en-US" w:eastAsia="zh-CN"/>
        </w:rPr>
      </w:pPr>
      <w:r>
        <w:rPr>
          <w:rFonts w:hint="default"/>
          <w:lang w:val="en-US" w:eastAsia="zh-CN"/>
        </w:rPr>
        <w:t xml:space="preserve">GB/T 5490 粮油检验 一般规则 </w:t>
      </w:r>
    </w:p>
    <w:p w14:paraId="2B0E8151">
      <w:pPr>
        <w:rPr>
          <w:rFonts w:hint="default"/>
          <w:lang w:val="en-US" w:eastAsia="zh-CN"/>
        </w:rPr>
      </w:pPr>
      <w:r>
        <w:rPr>
          <w:rFonts w:hint="default"/>
          <w:lang w:val="en-US" w:eastAsia="zh-CN"/>
        </w:rPr>
        <w:t xml:space="preserve">GB/T 5491 粮食、油料检验 扦样、分样法 </w:t>
      </w:r>
    </w:p>
    <w:p w14:paraId="17E543BE">
      <w:pPr>
        <w:rPr>
          <w:rFonts w:hint="default"/>
          <w:lang w:val="en-US" w:eastAsia="zh-CN"/>
        </w:rPr>
      </w:pPr>
      <w:r>
        <w:rPr>
          <w:rFonts w:hint="default"/>
          <w:lang w:val="en-US" w:eastAsia="zh-CN"/>
        </w:rPr>
        <w:t xml:space="preserve">GB/T 5492 粮油检验 粮食、油料的色泽、气味、口味鉴定 </w:t>
      </w:r>
    </w:p>
    <w:p w14:paraId="128C139B">
      <w:pPr>
        <w:rPr>
          <w:rFonts w:hint="default"/>
          <w:lang w:val="en-US" w:eastAsia="zh-CN"/>
        </w:rPr>
      </w:pPr>
      <w:r>
        <w:rPr>
          <w:rFonts w:hint="default"/>
          <w:lang w:val="en-US" w:eastAsia="zh-CN"/>
        </w:rPr>
        <w:t>GB/T 5494</w:t>
      </w:r>
      <w:r>
        <w:rPr>
          <w:rFonts w:hint="eastAsia"/>
          <w:lang w:val="en-US" w:eastAsia="zh-CN"/>
        </w:rPr>
        <w:t>-2019</w:t>
      </w:r>
      <w:r>
        <w:rPr>
          <w:rFonts w:hint="default"/>
          <w:lang w:val="en-US" w:eastAsia="zh-CN"/>
        </w:rPr>
        <w:t xml:space="preserve"> 粮油检验 粮食、油料的杂质、不完善粒检验 </w:t>
      </w:r>
    </w:p>
    <w:p w14:paraId="1F70328E">
      <w:pPr>
        <w:rPr>
          <w:rFonts w:hint="default"/>
          <w:lang w:val="en-US" w:eastAsia="zh-CN"/>
        </w:rPr>
      </w:pPr>
      <w:r>
        <w:rPr>
          <w:rFonts w:hint="default"/>
          <w:lang w:val="en-US" w:eastAsia="zh-CN"/>
        </w:rPr>
        <w:t>GB/T 5498</w:t>
      </w:r>
      <w:r>
        <w:rPr>
          <w:rFonts w:hint="eastAsia"/>
          <w:lang w:val="en-US" w:eastAsia="zh-CN"/>
        </w:rPr>
        <w:t>-2013</w:t>
      </w:r>
      <w:r>
        <w:rPr>
          <w:rFonts w:hint="default"/>
          <w:lang w:val="en-US" w:eastAsia="zh-CN"/>
        </w:rPr>
        <w:t xml:space="preserve"> 粮油检验 容重测定 </w:t>
      </w:r>
    </w:p>
    <w:p w14:paraId="3C8949C9">
      <w:pPr>
        <w:bidi w:val="0"/>
        <w:rPr>
          <w:rFonts w:hint="default"/>
          <w:lang w:val="en-US" w:eastAsia="zh-CN"/>
        </w:rPr>
      </w:pPr>
      <w:r>
        <w:rPr>
          <w:rFonts w:hint="default"/>
          <w:highlight w:val="none"/>
          <w:lang w:val="en-US" w:eastAsia="zh-CN"/>
        </w:rPr>
        <w:t>GB</w:t>
      </w:r>
      <w:r>
        <w:rPr>
          <w:rFonts w:hint="eastAsia"/>
          <w:highlight w:val="none"/>
          <w:lang w:val="en-US" w:eastAsia="zh-CN"/>
        </w:rPr>
        <w:t xml:space="preserve"> </w:t>
      </w:r>
      <w:r>
        <w:rPr>
          <w:rFonts w:hint="default"/>
          <w:lang w:val="en-US" w:eastAsia="zh-CN"/>
        </w:rPr>
        <w:t>7648</w:t>
      </w:r>
      <w:r>
        <w:rPr>
          <w:rFonts w:hint="eastAsia"/>
          <w:lang w:val="en-US" w:eastAsia="zh-CN"/>
        </w:rPr>
        <w:t>-1987</w:t>
      </w:r>
      <w:r>
        <w:rPr>
          <w:rFonts w:hint="default"/>
          <w:lang w:val="en-US" w:eastAsia="zh-CN"/>
        </w:rPr>
        <w:t xml:space="preserve"> 水稻、玉米、谷子籽粒直链淀粉测定法</w:t>
      </w:r>
    </w:p>
    <w:p w14:paraId="54F79899">
      <w:pPr>
        <w:bidi w:val="0"/>
        <w:rPr>
          <w:rFonts w:hint="default"/>
          <w:lang w:val="en-US" w:eastAsia="zh-CN"/>
        </w:rPr>
      </w:pPr>
      <w:r>
        <w:rPr>
          <w:rFonts w:hint="default"/>
          <w:lang w:val="en-US" w:eastAsia="zh-CN"/>
        </w:rPr>
        <w:t>GB/T 15686</w:t>
      </w:r>
      <w:r>
        <w:rPr>
          <w:rFonts w:hint="eastAsia"/>
          <w:lang w:val="en-US" w:eastAsia="zh-CN"/>
        </w:rPr>
        <w:t>-2008</w:t>
      </w:r>
      <w:r>
        <w:rPr>
          <w:rFonts w:hint="default"/>
          <w:lang w:val="en-US" w:eastAsia="zh-CN"/>
        </w:rPr>
        <w:t xml:space="preserve"> 高粱 单宁含量的测定 </w:t>
      </w:r>
    </w:p>
    <w:p w14:paraId="79E541DF">
      <w:pPr>
        <w:bidi w:val="0"/>
        <w:rPr>
          <w:rFonts w:hint="default"/>
          <w:lang w:val="en-US" w:eastAsia="zh-CN"/>
        </w:rPr>
      </w:pPr>
      <w:r>
        <w:rPr>
          <w:rFonts w:hint="default"/>
          <w:lang w:val="en-US" w:eastAsia="zh-CN"/>
        </w:rPr>
        <w:t>GB 5009.154-20</w:t>
      </w:r>
      <w:r>
        <w:rPr>
          <w:rFonts w:hint="eastAsia"/>
          <w:lang w:val="en-US" w:eastAsia="zh-CN"/>
        </w:rPr>
        <w:t>23 食品安全国家标准 食品中维生素B</w:t>
      </w:r>
      <w:r>
        <w:rPr>
          <w:rFonts w:hint="eastAsia"/>
          <w:vertAlign w:val="subscript"/>
          <w:lang w:val="en-US" w:eastAsia="zh-CN"/>
        </w:rPr>
        <w:t>6</w:t>
      </w:r>
      <w:r>
        <w:rPr>
          <w:rFonts w:hint="eastAsia"/>
          <w:lang w:val="en-US" w:eastAsia="zh-CN"/>
        </w:rPr>
        <w:t>的测定</w:t>
      </w:r>
    </w:p>
    <w:p w14:paraId="2D4A3501">
      <w:pPr>
        <w:bidi w:val="0"/>
        <w:rPr>
          <w:rFonts w:hint="default"/>
          <w:lang w:val="en-US" w:eastAsia="zh-CN"/>
        </w:rPr>
      </w:pPr>
      <w:r>
        <w:rPr>
          <w:rFonts w:hint="default"/>
          <w:lang w:val="en-US" w:eastAsia="zh-CN"/>
        </w:rPr>
        <w:t>GB 5009.91-2017</w:t>
      </w:r>
      <w:r>
        <w:rPr>
          <w:rFonts w:hint="eastAsia"/>
          <w:lang w:val="en-US" w:eastAsia="zh-CN"/>
        </w:rPr>
        <w:t>食品安全国家标准 食品中钾、钠的测定</w:t>
      </w:r>
    </w:p>
    <w:p w14:paraId="46F1B2E4">
      <w:pPr>
        <w:bidi w:val="0"/>
        <w:rPr>
          <w:rFonts w:hint="eastAsia"/>
          <w:lang w:val="en-US" w:eastAsia="zh-CN"/>
        </w:rPr>
      </w:pPr>
      <w:r>
        <w:rPr>
          <w:rFonts w:hint="default"/>
          <w:lang w:val="en-US" w:eastAsia="zh-CN"/>
        </w:rPr>
        <w:t>GB 5009.90-2016</w:t>
      </w:r>
      <w:r>
        <w:rPr>
          <w:rFonts w:hint="eastAsia"/>
          <w:lang w:val="en-US" w:eastAsia="zh-CN"/>
        </w:rPr>
        <w:t>食品安全国家标准 食品中铁的测定</w:t>
      </w:r>
    </w:p>
    <w:p w14:paraId="4B574DC3">
      <w:pPr>
        <w:bidi w:val="0"/>
        <w:rPr>
          <w:rFonts w:hint="default"/>
          <w:lang w:val="en-US" w:eastAsia="zh-CN"/>
        </w:rPr>
      </w:pPr>
      <w:r>
        <w:rPr>
          <w:rFonts w:hint="default"/>
          <w:lang w:val="en-US" w:eastAsia="zh-CN"/>
        </w:rPr>
        <w:t>GB 5009.9</w:t>
      </w:r>
      <w:r>
        <w:rPr>
          <w:rFonts w:hint="eastAsia"/>
          <w:lang w:val="en-US" w:eastAsia="zh-CN"/>
        </w:rPr>
        <w:t>2</w:t>
      </w:r>
      <w:r>
        <w:rPr>
          <w:rFonts w:hint="default"/>
          <w:lang w:val="en-US" w:eastAsia="zh-CN"/>
        </w:rPr>
        <w:t>-2016</w:t>
      </w:r>
      <w:r>
        <w:rPr>
          <w:rFonts w:hint="eastAsia"/>
          <w:lang w:val="en-US" w:eastAsia="zh-CN"/>
        </w:rPr>
        <w:t>食品安全国家标准 食品中钙的测定</w:t>
      </w:r>
    </w:p>
    <w:p w14:paraId="64F1E6BD">
      <w:pPr>
        <w:bidi w:val="0"/>
        <w:rPr>
          <w:rFonts w:hint="default"/>
          <w:highlight w:val="yellow"/>
          <w:lang w:val="en-US" w:eastAsia="zh-CN"/>
        </w:rPr>
      </w:pPr>
      <w:r>
        <w:rPr>
          <w:rFonts w:hint="default"/>
          <w:lang w:val="en-US" w:eastAsia="zh-CN"/>
        </w:rPr>
        <w:t>NY/T 1961-2010 粮食作物名词</w:t>
      </w:r>
      <w:r>
        <w:rPr>
          <w:rFonts w:hint="default"/>
          <w:highlight w:val="none"/>
          <w:lang w:val="en-US" w:eastAsia="zh-CN"/>
        </w:rPr>
        <w:t>术语</w:t>
      </w:r>
    </w:p>
    <w:p w14:paraId="1A4CD7CA">
      <w:pPr>
        <w:rPr>
          <w:rFonts w:hint="default"/>
          <w:lang w:val="en-US" w:eastAsia="zh-CN"/>
        </w:rPr>
      </w:pPr>
      <w:r>
        <w:rPr>
          <w:rFonts w:hint="default"/>
          <w:lang w:val="en-US" w:eastAsia="zh-CN"/>
        </w:rPr>
        <w:t>GB/T 24904 粮食包装 麻袋</w:t>
      </w:r>
    </w:p>
    <w:p w14:paraId="7A5F0A48">
      <w:pPr>
        <w:rPr>
          <w:rFonts w:hint="default"/>
          <w:lang w:val="en-US" w:eastAsia="zh-CN"/>
        </w:rPr>
      </w:pPr>
      <w:r>
        <w:rPr>
          <w:rFonts w:hint="default"/>
          <w:lang w:val="en-US" w:eastAsia="zh-CN"/>
        </w:rPr>
        <w:t xml:space="preserve">GB/T 8946 塑料编织袋通用技术要求 </w:t>
      </w:r>
    </w:p>
    <w:p w14:paraId="79B18799">
      <w:pPr>
        <w:rPr>
          <w:rFonts w:hint="default"/>
          <w:lang w:val="en-US" w:eastAsia="zh-CN"/>
        </w:rPr>
      </w:pPr>
      <w:r>
        <w:rPr>
          <w:rFonts w:hint="default"/>
          <w:lang w:val="en-US" w:eastAsia="zh-CN"/>
        </w:rPr>
        <w:t>GB/T 29890 粮油储藏技术规范</w:t>
      </w:r>
    </w:p>
    <w:p w14:paraId="2FBD8500">
      <w:pPr>
        <w:rPr>
          <w:rFonts w:hint="default"/>
          <w:lang w:val="en-US" w:eastAsia="zh-CN"/>
        </w:rPr>
      </w:pPr>
    </w:p>
    <w:p w14:paraId="4253135B">
      <w:pPr>
        <w:pStyle w:val="4"/>
        <w:bidi w:val="0"/>
        <w:rPr>
          <w:rFonts w:hint="eastAsia"/>
        </w:rPr>
      </w:pPr>
      <w:r>
        <w:rPr>
          <w:rFonts w:hint="eastAsia"/>
          <w:sz w:val="18"/>
          <w:szCs w:val="18"/>
          <w:lang w:eastAsia="zh-CN"/>
        </w:rPr>
        <w:t xml:space="preserve">T/FDSA </w:t>
      </w:r>
      <w:r>
        <w:rPr>
          <w:rFonts w:hint="eastAsia"/>
          <w:sz w:val="18"/>
          <w:szCs w:val="18"/>
          <w:lang w:val="en-US" w:eastAsia="zh-CN"/>
        </w:rPr>
        <w:t>xxxx</w:t>
      </w:r>
      <w:r>
        <w:rPr>
          <w:rFonts w:hint="eastAsia"/>
          <w:sz w:val="18"/>
          <w:szCs w:val="18"/>
          <w:lang w:eastAsia="zh-CN"/>
        </w:rPr>
        <w:t>—202</w:t>
      </w:r>
      <w:r>
        <w:rPr>
          <w:rFonts w:hint="eastAsia"/>
          <w:sz w:val="18"/>
          <w:szCs w:val="18"/>
          <w:lang w:val="en-US" w:eastAsia="zh-CN"/>
        </w:rPr>
        <w:t>5</w:t>
      </w:r>
    </w:p>
    <w:p w14:paraId="3BF4B9F5">
      <w:pPr>
        <w:pStyle w:val="4"/>
        <w:bidi w:val="0"/>
      </w:pPr>
      <w:r>
        <w:rPr>
          <w:rFonts w:hint="eastAsia"/>
        </w:rPr>
        <w:t>3 术语和定义</w:t>
      </w:r>
    </w:p>
    <w:p w14:paraId="51B08F38">
      <w:pPr>
        <w:bidi w:val="0"/>
        <w:rPr>
          <w:rFonts w:hint="default"/>
          <w:lang w:val="en-US" w:eastAsia="zh-CN"/>
        </w:rPr>
      </w:pPr>
      <w:r>
        <w:rPr>
          <w:rFonts w:hint="default"/>
          <w:highlight w:val="none"/>
          <w:lang w:val="en-US" w:eastAsia="zh-CN"/>
        </w:rPr>
        <w:t>NY/T 1961-2010</w:t>
      </w:r>
      <w:r>
        <w:rPr>
          <w:rFonts w:hint="eastAsia"/>
          <w:highlight w:val="none"/>
          <w:lang w:val="en-US" w:eastAsia="zh-CN"/>
        </w:rPr>
        <w:t>界定的以及</w:t>
      </w:r>
      <w:r>
        <w:rPr>
          <w:rFonts w:hint="default"/>
          <w:lang w:val="en-US" w:eastAsia="zh-CN"/>
        </w:rPr>
        <w:t>下列术语和定义适用于本文件。</w:t>
      </w:r>
    </w:p>
    <w:p w14:paraId="0418C6DE">
      <w:pPr>
        <w:pStyle w:val="5"/>
        <w:bidi w:val="0"/>
        <w:rPr>
          <w:rFonts w:hint="default"/>
          <w:lang w:val="en-US" w:eastAsia="zh-CN"/>
        </w:rPr>
      </w:pPr>
      <w:r>
        <w:rPr>
          <w:rFonts w:hint="eastAsia"/>
          <w:lang w:val="en-US" w:eastAsia="zh-CN"/>
        </w:rPr>
        <w:t>3.1酿酒原料——毕节威宁凤尾（尾穗苋） Brewing raw materials - Bijie Weining Fengwei  (Amaranthuscaudatus)</w:t>
      </w:r>
    </w:p>
    <w:p w14:paraId="20942A70">
      <w:pPr>
        <w:rPr>
          <w:rFonts w:hint="default"/>
          <w:lang w:val="en-US" w:eastAsia="zh-CN"/>
        </w:rPr>
      </w:pPr>
      <w:r>
        <w:rPr>
          <w:rFonts w:hint="default"/>
          <w:lang w:val="en-US" w:eastAsia="zh-CN"/>
        </w:rPr>
        <w:t>在</w:t>
      </w:r>
      <w:r>
        <w:rPr>
          <w:rFonts w:hint="eastAsia"/>
          <w:lang w:val="en-US" w:eastAsia="zh-CN"/>
        </w:rPr>
        <w:t>毕节</w:t>
      </w:r>
      <w:r>
        <w:rPr>
          <w:rFonts w:hint="default"/>
          <w:lang w:val="en-US" w:eastAsia="zh-CN"/>
        </w:rPr>
        <w:t>市各县区，粒色呈</w:t>
      </w:r>
      <w:r>
        <w:rPr>
          <w:rFonts w:hint="eastAsia"/>
          <w:highlight w:val="none"/>
          <w:lang w:val="en-US" w:eastAsia="zh-CN"/>
        </w:rPr>
        <w:t>红色、黑色、黄色</w:t>
      </w:r>
      <w:r>
        <w:rPr>
          <w:rFonts w:hint="default"/>
          <w:lang w:val="en-US" w:eastAsia="zh-CN"/>
        </w:rPr>
        <w:t>，光泽度好，剖开后呈玻璃状，淀粉含量高于60%，适用于固定工艺酿造优质</w:t>
      </w:r>
      <w:r>
        <w:rPr>
          <w:rFonts w:hint="eastAsia"/>
          <w:lang w:val="en-US" w:eastAsia="zh-CN"/>
        </w:rPr>
        <w:t>苋</w:t>
      </w:r>
      <w:r>
        <w:rPr>
          <w:rFonts w:hint="default"/>
          <w:lang w:val="en-US" w:eastAsia="zh-CN"/>
        </w:rPr>
        <w:t>香</w:t>
      </w:r>
      <w:r>
        <w:rPr>
          <w:rFonts w:hint="eastAsia"/>
          <w:lang w:val="en-US" w:eastAsia="zh-CN"/>
        </w:rPr>
        <w:t>蒸馏</w:t>
      </w:r>
      <w:r>
        <w:rPr>
          <w:rFonts w:hint="default"/>
          <w:lang w:val="en-US" w:eastAsia="zh-CN"/>
        </w:rPr>
        <w:t>酒的原料</w:t>
      </w:r>
      <w:r>
        <w:rPr>
          <w:rFonts w:hint="eastAsia"/>
          <w:lang w:val="en-US" w:eastAsia="zh-CN"/>
        </w:rPr>
        <w:t>凤尾（学名尾穗苋，当地俗称凤尾）</w:t>
      </w:r>
      <w:r>
        <w:rPr>
          <w:rFonts w:hint="default"/>
          <w:lang w:val="en-US" w:eastAsia="zh-CN"/>
        </w:rPr>
        <w:t xml:space="preserve">。 </w:t>
      </w:r>
    </w:p>
    <w:p w14:paraId="5BB335A9"/>
    <w:p w14:paraId="3A83D758">
      <w:pPr>
        <w:pStyle w:val="4"/>
        <w:bidi w:val="0"/>
        <w:rPr>
          <w:rFonts w:hint="default"/>
          <w:lang w:val="en-US" w:eastAsia="zh-CN"/>
        </w:rPr>
      </w:pPr>
      <w:r>
        <w:rPr>
          <w:rFonts w:hint="eastAsia"/>
          <w:lang w:val="en-US" w:eastAsia="zh-CN"/>
        </w:rPr>
        <w:t>4 分类</w:t>
      </w:r>
    </w:p>
    <w:p w14:paraId="7EB08CF6">
      <w:pPr>
        <w:pStyle w:val="5"/>
        <w:bidi w:val="0"/>
        <w:rPr>
          <w:rFonts w:hint="default"/>
          <w:lang w:val="en-US" w:eastAsia="zh-CN"/>
        </w:rPr>
      </w:pPr>
      <w:r>
        <w:rPr>
          <w:rFonts w:hint="default"/>
          <w:lang w:val="en-US" w:eastAsia="zh-CN"/>
        </w:rPr>
        <w:t>4.1 千穗谷</w:t>
      </w:r>
    </w:p>
    <w:p w14:paraId="32141325">
      <w:pPr>
        <w:bidi w:val="0"/>
        <w:rPr>
          <w:rFonts w:hint="default"/>
          <w:lang w:val="en-US" w:eastAsia="zh-CN"/>
        </w:rPr>
      </w:pPr>
      <w:r>
        <w:rPr>
          <w:rFonts w:hint="default"/>
          <w:lang w:val="en-US" w:eastAsia="zh-CN"/>
        </w:rPr>
        <w:t>一年生草本，</w:t>
      </w:r>
      <w:r>
        <w:rPr>
          <w:rFonts w:ascii="Times New Roman" w:hAnsi="Times New Roman" w:cs="Times New Roman"/>
        </w:rPr>
        <w:t>种子近球形，直径约1</w:t>
      </w:r>
      <w:r>
        <w:rPr>
          <w:rFonts w:hint="eastAsia" w:ascii="Times New Roman" w:hAnsi="Times New Roman" w:cs="Times New Roman"/>
        </w:rPr>
        <w:t>mm</w:t>
      </w:r>
      <w:r>
        <w:rPr>
          <w:rFonts w:ascii="Times New Roman" w:hAnsi="Times New Roman" w:cs="Times New Roman"/>
        </w:rPr>
        <w:t>，白色，边缘锐。花期7～8月，</w:t>
      </w:r>
      <w:r>
        <w:rPr>
          <w:rFonts w:hint="eastAsia" w:ascii="Times New Roman" w:hAnsi="Times New Roman" w:cs="Times New Roman"/>
        </w:rPr>
        <w:t>粒</w:t>
      </w:r>
      <w:r>
        <w:rPr>
          <w:rFonts w:ascii="Times New Roman" w:hAnsi="Times New Roman" w:cs="Times New Roman"/>
        </w:rPr>
        <w:t>期8～9月。</w:t>
      </w:r>
    </w:p>
    <w:p w14:paraId="52CC9739">
      <w:pPr>
        <w:pStyle w:val="5"/>
        <w:bidi w:val="0"/>
        <w:rPr>
          <w:rFonts w:hint="default"/>
          <w:lang w:val="en-US" w:eastAsia="zh-CN"/>
        </w:rPr>
      </w:pPr>
      <w:r>
        <w:rPr>
          <w:rFonts w:hint="default"/>
          <w:lang w:val="en-US" w:eastAsia="zh-CN"/>
        </w:rPr>
        <w:t>4.2 红苋</w:t>
      </w:r>
    </w:p>
    <w:p w14:paraId="4412CADC">
      <w:pPr>
        <w:bidi w:val="0"/>
        <w:rPr>
          <w:rFonts w:hint="default"/>
          <w:lang w:val="en-US" w:eastAsia="zh-CN"/>
        </w:rPr>
      </w:pPr>
      <w:r>
        <w:rPr>
          <w:rFonts w:hint="default"/>
          <w:lang w:val="en-US" w:eastAsia="zh-CN"/>
        </w:rPr>
        <w:t>一年生草本，高1.5-3.5米。籽粒白色，</w:t>
      </w:r>
      <w:r>
        <w:rPr>
          <w:rFonts w:ascii="Times New Roman" w:hAnsi="Times New Roman" w:cs="Times New Roman"/>
        </w:rPr>
        <w:t>每公顷产籽实</w:t>
      </w:r>
      <w:r>
        <w:rPr>
          <w:rFonts w:hint="eastAsia" w:ascii="Times New Roman" w:hAnsi="Times New Roman" w:cs="Times New Roman"/>
          <w:lang w:val="en-US" w:eastAsia="zh-CN"/>
        </w:rPr>
        <w:t>约</w:t>
      </w:r>
      <w:r>
        <w:rPr>
          <w:rFonts w:hint="eastAsia" w:ascii="Times New Roman" w:hAnsi="Times New Roman" w:cs="Times New Roman"/>
          <w:color w:val="auto"/>
          <w:lang w:val="en-US" w:eastAsia="zh-CN"/>
        </w:rPr>
        <w:t>4500</w:t>
      </w:r>
      <w:r>
        <w:rPr>
          <w:rFonts w:ascii="Times New Roman" w:hAnsi="Times New Roman" w:cs="Times New Roman"/>
          <w:color w:val="auto"/>
        </w:rPr>
        <w:t>～</w:t>
      </w:r>
      <w:r>
        <w:rPr>
          <w:rFonts w:hint="eastAsia" w:ascii="Times New Roman" w:hAnsi="Times New Roman" w:cs="Times New Roman"/>
          <w:color w:val="auto"/>
          <w:lang w:val="en-US" w:eastAsia="zh-CN"/>
        </w:rPr>
        <w:t>5625</w:t>
      </w:r>
      <w:r>
        <w:rPr>
          <w:rFonts w:ascii="Times New Roman" w:hAnsi="Times New Roman" w:cs="Times New Roman"/>
          <w:color w:val="auto"/>
        </w:rPr>
        <w:t>kg</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每市斤约60余万颗粒实</w:t>
      </w:r>
      <w:r>
        <w:rPr>
          <w:rFonts w:hint="eastAsia" w:ascii="Times New Roman" w:hAnsi="Times New Roman" w:cs="Times New Roman"/>
          <w:lang w:eastAsia="zh-CN"/>
        </w:rPr>
        <w:t>，</w:t>
      </w:r>
      <w:r>
        <w:rPr>
          <w:rFonts w:hint="default"/>
          <w:lang w:val="en-US" w:eastAsia="zh-CN"/>
        </w:rPr>
        <w:t>为粮饲兼用品种。</w:t>
      </w:r>
    </w:p>
    <w:p w14:paraId="78F37997">
      <w:pPr>
        <w:pStyle w:val="5"/>
        <w:bidi w:val="0"/>
        <w:rPr>
          <w:rFonts w:hint="default"/>
          <w:lang w:val="en-US" w:eastAsia="zh-CN"/>
        </w:rPr>
      </w:pPr>
      <w:r>
        <w:rPr>
          <w:rFonts w:hint="default"/>
          <w:lang w:val="en-US" w:eastAsia="zh-CN"/>
        </w:rPr>
        <w:t>4.3 绿穗苋</w:t>
      </w:r>
    </w:p>
    <w:p w14:paraId="474D0F68">
      <w:pPr>
        <w:bidi w:val="0"/>
        <w:rPr>
          <w:rFonts w:hint="default"/>
          <w:lang w:val="en-US" w:eastAsia="zh-CN"/>
        </w:rPr>
      </w:pPr>
      <w:r>
        <w:rPr>
          <w:rFonts w:hint="default"/>
          <w:lang w:val="en-US" w:eastAsia="zh-CN"/>
        </w:rPr>
        <w:t>一年生草本，</w:t>
      </w:r>
      <w:r>
        <w:rPr>
          <w:rFonts w:ascii="Times New Roman" w:hAnsi="Times New Roman" w:cs="Times New Roman"/>
        </w:rPr>
        <w:t>种子近球形，径约1</w:t>
      </w:r>
      <w:r>
        <w:rPr>
          <w:rFonts w:hint="eastAsia" w:ascii="Times New Roman" w:hAnsi="Times New Roman" w:cs="Times New Roman"/>
        </w:rPr>
        <w:t>mm</w:t>
      </w:r>
      <w:r>
        <w:rPr>
          <w:rFonts w:ascii="Times New Roman" w:hAnsi="Times New Roman" w:cs="Times New Roman"/>
        </w:rPr>
        <w:t>，黑色。花期7～8月，</w:t>
      </w:r>
      <w:r>
        <w:rPr>
          <w:rFonts w:hint="eastAsia" w:ascii="Times New Roman" w:hAnsi="Times New Roman" w:cs="Times New Roman"/>
        </w:rPr>
        <w:t>粒</w:t>
      </w:r>
      <w:r>
        <w:rPr>
          <w:rFonts w:ascii="Times New Roman" w:hAnsi="Times New Roman" w:cs="Times New Roman"/>
        </w:rPr>
        <w:t>期9～10月</w:t>
      </w:r>
      <w:r>
        <w:rPr>
          <w:rFonts w:hint="default"/>
          <w:lang w:val="en-US" w:eastAsia="zh-CN"/>
        </w:rPr>
        <w:t>。</w:t>
      </w:r>
    </w:p>
    <w:p w14:paraId="6B5D76A4">
      <w:pPr>
        <w:pStyle w:val="5"/>
        <w:bidi w:val="0"/>
        <w:rPr>
          <w:rFonts w:hint="default"/>
          <w:lang w:val="en-US" w:eastAsia="zh-CN"/>
        </w:rPr>
      </w:pPr>
      <w:r>
        <w:rPr>
          <w:rFonts w:hint="default"/>
          <w:lang w:val="en-US" w:eastAsia="zh-CN"/>
        </w:rPr>
        <w:t>4.4 尾穗苋</w:t>
      </w:r>
    </w:p>
    <w:p w14:paraId="4979E314">
      <w:pPr>
        <w:bidi w:val="0"/>
        <w:rPr>
          <w:rFonts w:hint="default"/>
          <w:lang w:val="en-US" w:eastAsia="zh-CN"/>
        </w:rPr>
      </w:pPr>
      <w:r>
        <w:rPr>
          <w:rFonts w:hint="default"/>
          <w:lang w:val="en-US" w:eastAsia="zh-CN"/>
        </w:rPr>
        <w:t>一年生草本，</w:t>
      </w:r>
      <w:r>
        <w:rPr>
          <w:rFonts w:ascii="Times New Roman" w:hAnsi="Times New Roman" w:cs="Times New Roman"/>
        </w:rPr>
        <w:t>种子近球形，径1</w:t>
      </w:r>
      <w:r>
        <w:rPr>
          <w:rFonts w:hint="eastAsia" w:ascii="Times New Roman" w:hAnsi="Times New Roman" w:cs="Times New Roman"/>
        </w:rPr>
        <w:t>mm</w:t>
      </w:r>
      <w:r>
        <w:rPr>
          <w:rFonts w:ascii="Times New Roman" w:hAnsi="Times New Roman" w:cs="Times New Roman"/>
        </w:rPr>
        <w:t>，淡褐黄色。花期7-8月，</w:t>
      </w:r>
      <w:r>
        <w:rPr>
          <w:rFonts w:hint="eastAsia" w:ascii="Times New Roman" w:hAnsi="Times New Roman" w:cs="Times New Roman"/>
        </w:rPr>
        <w:t>粒</w:t>
      </w:r>
      <w:r>
        <w:rPr>
          <w:rFonts w:ascii="Times New Roman" w:hAnsi="Times New Roman" w:cs="Times New Roman"/>
        </w:rPr>
        <w:t>期8～9月</w:t>
      </w:r>
      <w:r>
        <w:rPr>
          <w:rFonts w:hint="default"/>
          <w:lang w:val="en-US" w:eastAsia="zh-CN"/>
        </w:rPr>
        <w:t>。</w:t>
      </w:r>
    </w:p>
    <w:p w14:paraId="656A9A18">
      <w:pPr>
        <w:pStyle w:val="5"/>
        <w:bidi w:val="0"/>
        <w:rPr>
          <w:rFonts w:hint="default"/>
          <w:lang w:val="en-US" w:eastAsia="zh-CN"/>
        </w:rPr>
      </w:pPr>
      <w:r>
        <w:rPr>
          <w:rFonts w:hint="default"/>
          <w:lang w:val="en-US" w:eastAsia="zh-CN"/>
        </w:rPr>
        <w:t>4.5 繁穗苋</w:t>
      </w:r>
    </w:p>
    <w:p w14:paraId="542B396E">
      <w:pPr>
        <w:bidi w:val="0"/>
        <w:rPr>
          <w:rFonts w:hint="default"/>
          <w:lang w:val="en-US" w:eastAsia="zh-CN"/>
        </w:rPr>
      </w:pPr>
      <w:r>
        <w:rPr>
          <w:rFonts w:hint="default"/>
          <w:lang w:val="en-US" w:eastAsia="zh-CN"/>
        </w:rPr>
        <w:t>一年生草本，</w:t>
      </w:r>
      <w:r>
        <w:rPr>
          <w:rFonts w:ascii="Times New Roman" w:hAnsi="Times New Roman" w:cs="Times New Roman"/>
        </w:rPr>
        <w:t>花期6～7月，</w:t>
      </w:r>
      <w:r>
        <w:rPr>
          <w:rFonts w:hint="eastAsia" w:ascii="Times New Roman" w:hAnsi="Times New Roman" w:cs="Times New Roman"/>
        </w:rPr>
        <w:t>粒</w:t>
      </w:r>
      <w:r>
        <w:rPr>
          <w:rFonts w:ascii="Times New Roman" w:hAnsi="Times New Roman" w:cs="Times New Roman"/>
        </w:rPr>
        <w:t>期9～10月</w:t>
      </w:r>
      <w:r>
        <w:rPr>
          <w:rFonts w:hint="default"/>
          <w:lang w:val="en-US" w:eastAsia="zh-CN"/>
        </w:rPr>
        <w:t>。</w:t>
      </w:r>
    </w:p>
    <w:p w14:paraId="537F009D">
      <w:pPr>
        <w:bidi w:val="0"/>
        <w:rPr>
          <w:rFonts w:hint="default"/>
          <w:lang w:val="en-US" w:eastAsia="zh-CN"/>
        </w:rPr>
      </w:pPr>
    </w:p>
    <w:p w14:paraId="1D7318EF">
      <w:pPr>
        <w:pStyle w:val="4"/>
        <w:bidi w:val="0"/>
        <w:rPr>
          <w:rFonts w:hint="eastAsia"/>
          <w:lang w:val="en-US" w:eastAsia="zh-CN"/>
        </w:rPr>
      </w:pPr>
      <w:r>
        <w:rPr>
          <w:rFonts w:hint="eastAsia"/>
          <w:lang w:val="en-US" w:eastAsia="zh-CN"/>
        </w:rPr>
        <w:t>5 要求</w:t>
      </w:r>
    </w:p>
    <w:p w14:paraId="64296A7C">
      <w:pPr>
        <w:pStyle w:val="5"/>
        <w:bidi w:val="0"/>
        <w:rPr>
          <w:rFonts w:hint="eastAsia"/>
          <w:lang w:val="en-US" w:eastAsia="zh-CN"/>
        </w:rPr>
      </w:pPr>
      <w:r>
        <w:rPr>
          <w:rFonts w:hint="eastAsia"/>
          <w:lang w:val="en-US" w:eastAsia="zh-CN"/>
        </w:rPr>
        <w:t>5.1 感官要求</w:t>
      </w:r>
    </w:p>
    <w:p w14:paraId="585A2C8D">
      <w:pPr>
        <w:ind w:firstLine="420"/>
        <w:rPr>
          <w:rFonts w:hint="eastAsia" w:ascii="SimSun" w:hAnsi="SimSun"/>
        </w:rPr>
      </w:pPr>
      <w:r>
        <w:rPr>
          <w:rFonts w:hint="eastAsia" w:ascii="SimSun" w:hAnsi="SimSun"/>
        </w:rPr>
        <w:t>感官要求应符合表1的规定。</w:t>
      </w:r>
    </w:p>
    <w:p w14:paraId="7C89D683">
      <w:pPr>
        <w:pStyle w:val="4"/>
        <w:bidi w:val="0"/>
        <w:rPr>
          <w:rFonts w:hint="eastAsia"/>
          <w:sz w:val="18"/>
          <w:szCs w:val="18"/>
          <w:lang w:val="en-US" w:eastAsia="zh-CN"/>
        </w:rPr>
      </w:pPr>
      <w:r>
        <w:rPr>
          <w:rFonts w:hint="eastAsia"/>
          <w:sz w:val="18"/>
          <w:szCs w:val="18"/>
          <w:lang w:eastAsia="zh-CN"/>
        </w:rPr>
        <w:t xml:space="preserve">T/FDSA </w:t>
      </w:r>
      <w:r>
        <w:rPr>
          <w:rFonts w:hint="eastAsia"/>
          <w:sz w:val="18"/>
          <w:szCs w:val="18"/>
          <w:lang w:val="en-US" w:eastAsia="zh-CN"/>
        </w:rPr>
        <w:t>xxxx</w:t>
      </w:r>
      <w:r>
        <w:rPr>
          <w:rFonts w:hint="eastAsia"/>
          <w:sz w:val="18"/>
          <w:szCs w:val="18"/>
          <w:lang w:eastAsia="zh-CN"/>
        </w:rPr>
        <w:t>—202</w:t>
      </w:r>
      <w:r>
        <w:rPr>
          <w:rFonts w:hint="eastAsia"/>
          <w:sz w:val="18"/>
          <w:szCs w:val="18"/>
          <w:lang w:val="en-US" w:eastAsia="zh-CN"/>
        </w:rPr>
        <w:t>5</w:t>
      </w:r>
    </w:p>
    <w:p w14:paraId="427074C6">
      <w:pPr>
        <w:bidi w:val="0"/>
        <w:jc w:val="center"/>
        <w:rPr>
          <w:rFonts w:hint="eastAsia"/>
        </w:rPr>
      </w:pPr>
      <w:r>
        <w:rPr>
          <w:rFonts w:hint="eastAsia"/>
        </w:rPr>
        <w:t>表1</w:t>
      </w:r>
      <w:r>
        <w:t xml:space="preserve"> </w:t>
      </w:r>
      <w:r>
        <w:rPr>
          <w:rFonts w:hint="eastAsia"/>
        </w:rPr>
        <w:t>感官要求</w:t>
      </w:r>
    </w:p>
    <w:p w14:paraId="0D964B47">
      <w:pPr>
        <w:bidi w:val="0"/>
        <w:jc w:val="center"/>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95"/>
        <w:gridCol w:w="3388"/>
      </w:tblGrid>
      <w:tr w14:paraId="0EED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10C9B106">
            <w:pPr>
              <w:pStyle w:val="20"/>
              <w:rPr>
                <w:sz w:val="18"/>
                <w:szCs w:val="18"/>
              </w:rPr>
            </w:pPr>
            <w:r>
              <w:rPr>
                <w:rFonts w:hint="eastAsia"/>
                <w:sz w:val="18"/>
                <w:szCs w:val="18"/>
              </w:rPr>
              <w:t>项目</w:t>
            </w:r>
          </w:p>
        </w:tc>
        <w:tc>
          <w:tcPr>
            <w:tcW w:w="3495" w:type="dxa"/>
          </w:tcPr>
          <w:p w14:paraId="665D2B4E">
            <w:pPr>
              <w:pStyle w:val="20"/>
              <w:rPr>
                <w:sz w:val="18"/>
                <w:szCs w:val="18"/>
              </w:rPr>
            </w:pPr>
            <w:r>
              <w:rPr>
                <w:rFonts w:hint="eastAsia"/>
                <w:sz w:val="18"/>
                <w:szCs w:val="18"/>
              </w:rPr>
              <w:t>要求</w:t>
            </w:r>
          </w:p>
        </w:tc>
        <w:tc>
          <w:tcPr>
            <w:tcW w:w="3388" w:type="dxa"/>
          </w:tcPr>
          <w:p w14:paraId="1826D865">
            <w:pPr>
              <w:pStyle w:val="20"/>
              <w:rPr>
                <w:sz w:val="18"/>
                <w:szCs w:val="18"/>
              </w:rPr>
            </w:pPr>
            <w:r>
              <w:rPr>
                <w:rFonts w:hint="eastAsia"/>
                <w:sz w:val="18"/>
                <w:szCs w:val="18"/>
              </w:rPr>
              <w:t>检验方法</w:t>
            </w:r>
          </w:p>
        </w:tc>
      </w:tr>
      <w:tr w14:paraId="63C8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5284847">
            <w:pPr>
              <w:pStyle w:val="20"/>
              <w:rPr>
                <w:sz w:val="18"/>
                <w:szCs w:val="18"/>
              </w:rPr>
            </w:pPr>
            <w:r>
              <w:rPr>
                <w:rFonts w:hint="eastAsia"/>
                <w:sz w:val="18"/>
                <w:szCs w:val="18"/>
              </w:rPr>
              <w:t>性状</w:t>
            </w:r>
          </w:p>
        </w:tc>
        <w:tc>
          <w:tcPr>
            <w:tcW w:w="3495" w:type="dxa"/>
          </w:tcPr>
          <w:p w14:paraId="24F92A07">
            <w:pPr>
              <w:pStyle w:val="20"/>
              <w:rPr>
                <w:sz w:val="18"/>
                <w:szCs w:val="18"/>
              </w:rPr>
            </w:pPr>
            <w:r>
              <w:rPr>
                <w:rFonts w:hint="eastAsia"/>
                <w:sz w:val="18"/>
                <w:szCs w:val="18"/>
              </w:rPr>
              <w:t>具有本产品固有的性状</w:t>
            </w:r>
          </w:p>
        </w:tc>
        <w:tc>
          <w:tcPr>
            <w:tcW w:w="3388" w:type="dxa"/>
            <w:vMerge w:val="restart"/>
          </w:tcPr>
          <w:p w14:paraId="656CB6B3">
            <w:pPr>
              <w:pStyle w:val="20"/>
              <w:rPr>
                <w:sz w:val="18"/>
                <w:szCs w:val="18"/>
              </w:rPr>
            </w:pPr>
            <w:r>
              <w:rPr>
                <w:rFonts w:hint="eastAsia"/>
                <w:sz w:val="18"/>
                <w:szCs w:val="18"/>
              </w:rPr>
              <w:t>取适量样品，倒入一洁净白瓷盘中，在自然光纤下用肉眼观察性状、色泽、杂质。嗅其气味，以温开水漱口，品其滋味。</w:t>
            </w:r>
          </w:p>
        </w:tc>
      </w:tr>
      <w:tr w14:paraId="47BE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5ED35F4">
            <w:pPr>
              <w:pStyle w:val="20"/>
              <w:rPr>
                <w:sz w:val="18"/>
                <w:szCs w:val="18"/>
              </w:rPr>
            </w:pPr>
            <w:r>
              <w:rPr>
                <w:rFonts w:hint="eastAsia"/>
                <w:sz w:val="18"/>
                <w:szCs w:val="18"/>
              </w:rPr>
              <w:t>色泽</w:t>
            </w:r>
          </w:p>
        </w:tc>
        <w:tc>
          <w:tcPr>
            <w:tcW w:w="3495" w:type="dxa"/>
          </w:tcPr>
          <w:p w14:paraId="59E18025">
            <w:pPr>
              <w:pStyle w:val="20"/>
              <w:rPr>
                <w:sz w:val="18"/>
                <w:szCs w:val="18"/>
              </w:rPr>
            </w:pPr>
            <w:r>
              <w:rPr>
                <w:rFonts w:hint="eastAsia"/>
                <w:sz w:val="18"/>
                <w:szCs w:val="18"/>
              </w:rPr>
              <w:t>具有本产品固有的正常色泽</w:t>
            </w:r>
          </w:p>
        </w:tc>
        <w:tc>
          <w:tcPr>
            <w:tcW w:w="3388" w:type="dxa"/>
            <w:vMerge w:val="continue"/>
          </w:tcPr>
          <w:p w14:paraId="525AA60C">
            <w:pPr>
              <w:pStyle w:val="20"/>
              <w:rPr>
                <w:sz w:val="18"/>
                <w:szCs w:val="18"/>
              </w:rPr>
            </w:pPr>
          </w:p>
        </w:tc>
      </w:tr>
      <w:tr w14:paraId="7BBD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28A9B5D">
            <w:pPr>
              <w:pStyle w:val="20"/>
              <w:rPr>
                <w:sz w:val="18"/>
                <w:szCs w:val="18"/>
              </w:rPr>
            </w:pPr>
            <w:r>
              <w:rPr>
                <w:rFonts w:hint="eastAsia"/>
                <w:sz w:val="18"/>
                <w:szCs w:val="18"/>
              </w:rPr>
              <w:t>气味、滋味</w:t>
            </w:r>
          </w:p>
        </w:tc>
        <w:tc>
          <w:tcPr>
            <w:tcW w:w="3495" w:type="dxa"/>
          </w:tcPr>
          <w:p w14:paraId="0E75356A">
            <w:pPr>
              <w:pStyle w:val="20"/>
              <w:rPr>
                <w:sz w:val="18"/>
                <w:szCs w:val="18"/>
              </w:rPr>
            </w:pPr>
            <w:r>
              <w:rPr>
                <w:rFonts w:hint="eastAsia"/>
                <w:sz w:val="18"/>
                <w:szCs w:val="18"/>
              </w:rPr>
              <w:t>具有本产品固有的气、滋味、无异味</w:t>
            </w:r>
          </w:p>
        </w:tc>
        <w:tc>
          <w:tcPr>
            <w:tcW w:w="3388" w:type="dxa"/>
            <w:vMerge w:val="continue"/>
          </w:tcPr>
          <w:p w14:paraId="5A6F4C56">
            <w:pPr>
              <w:pStyle w:val="20"/>
              <w:rPr>
                <w:sz w:val="18"/>
                <w:szCs w:val="18"/>
              </w:rPr>
            </w:pPr>
          </w:p>
        </w:tc>
      </w:tr>
      <w:tr w14:paraId="103C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EEB1CAA">
            <w:pPr>
              <w:pStyle w:val="20"/>
              <w:rPr>
                <w:sz w:val="18"/>
                <w:szCs w:val="18"/>
              </w:rPr>
            </w:pPr>
            <w:r>
              <w:rPr>
                <w:rFonts w:hint="eastAsia"/>
                <w:sz w:val="18"/>
                <w:szCs w:val="18"/>
              </w:rPr>
              <w:t>杂质</w:t>
            </w:r>
          </w:p>
        </w:tc>
        <w:tc>
          <w:tcPr>
            <w:tcW w:w="3495" w:type="dxa"/>
          </w:tcPr>
          <w:p w14:paraId="69F205A2">
            <w:pPr>
              <w:pStyle w:val="20"/>
              <w:rPr>
                <w:sz w:val="18"/>
                <w:szCs w:val="18"/>
              </w:rPr>
            </w:pPr>
            <w:r>
              <w:rPr>
                <w:rFonts w:hint="eastAsia"/>
                <w:sz w:val="18"/>
                <w:szCs w:val="18"/>
              </w:rPr>
              <w:t>无肉眼可见外来杂质</w:t>
            </w:r>
          </w:p>
        </w:tc>
        <w:tc>
          <w:tcPr>
            <w:tcW w:w="3388" w:type="dxa"/>
            <w:vMerge w:val="continue"/>
          </w:tcPr>
          <w:p w14:paraId="5A7AD4D7">
            <w:pPr>
              <w:pStyle w:val="20"/>
              <w:rPr>
                <w:sz w:val="18"/>
                <w:szCs w:val="18"/>
              </w:rPr>
            </w:pPr>
          </w:p>
        </w:tc>
      </w:tr>
    </w:tbl>
    <w:p w14:paraId="3AF159CB">
      <w:pPr>
        <w:pStyle w:val="5"/>
        <w:bidi w:val="0"/>
      </w:pPr>
      <w:r>
        <w:rPr>
          <w:rFonts w:hint="eastAsia"/>
        </w:rPr>
        <w:t>5</w:t>
      </w:r>
      <w:r>
        <w:t xml:space="preserve">.2 </w:t>
      </w:r>
      <w:r>
        <w:rPr>
          <w:rFonts w:hint="eastAsia"/>
        </w:rPr>
        <w:t>理化性质</w:t>
      </w:r>
    </w:p>
    <w:p w14:paraId="3D64405A">
      <w:pPr>
        <w:ind w:firstLine="420"/>
        <w:rPr>
          <w:rFonts w:ascii="SimSun" w:hAnsi="SimSun"/>
        </w:rPr>
      </w:pPr>
      <w:r>
        <w:rPr>
          <w:rFonts w:hint="eastAsia" w:ascii="SimSun" w:hAnsi="SimSun"/>
        </w:rPr>
        <w:t>理化指标应符合表2的规定。</w:t>
      </w:r>
    </w:p>
    <w:p w14:paraId="758C1B79">
      <w:pPr>
        <w:bidi w:val="0"/>
        <w:jc w:val="center"/>
        <w:rPr>
          <w:rFonts w:hint="eastAsia"/>
        </w:rPr>
      </w:pPr>
      <w:r>
        <w:rPr>
          <w:rFonts w:hint="eastAsia"/>
        </w:rPr>
        <w:t>表</w:t>
      </w:r>
      <w:r>
        <w:rPr>
          <w:rFonts w:hint="eastAsia"/>
          <w:lang w:val="en-US" w:eastAsia="zh-CN"/>
        </w:rPr>
        <w:t>2</w:t>
      </w:r>
      <w:r>
        <w:t xml:space="preserve"> </w:t>
      </w:r>
      <w:r>
        <w:rPr>
          <w:rFonts w:hint="eastAsia"/>
        </w:rPr>
        <w:t>理化指标</w:t>
      </w:r>
    </w:p>
    <w:p w14:paraId="1A39E9E8">
      <w:pPr>
        <w:bidi w:val="0"/>
        <w:jc w:val="center"/>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685"/>
        <w:gridCol w:w="3198"/>
      </w:tblGrid>
      <w:tr w14:paraId="106D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7A288754">
            <w:pPr>
              <w:pStyle w:val="20"/>
              <w:rPr>
                <w:rFonts w:hint="eastAsia" w:ascii="STSong" w:hAnsi="STSong" w:eastAsia="STSong" w:cs="STSong"/>
                <w:sz w:val="18"/>
                <w:szCs w:val="18"/>
                <w:lang w:eastAsia="zh-CN"/>
              </w:rPr>
            </w:pPr>
            <w:r>
              <w:rPr>
                <w:rFonts w:hint="eastAsia" w:ascii="STSong" w:hAnsi="STSong" w:eastAsia="STSong" w:cs="STSong"/>
                <w:sz w:val="18"/>
                <w:szCs w:val="18"/>
                <w:lang w:val="en-US" w:eastAsia="zh-CN"/>
              </w:rPr>
              <w:t>序号</w:t>
            </w:r>
          </w:p>
        </w:tc>
        <w:tc>
          <w:tcPr>
            <w:tcW w:w="3685" w:type="dxa"/>
          </w:tcPr>
          <w:p w14:paraId="499E956E">
            <w:pPr>
              <w:pStyle w:val="20"/>
              <w:rPr>
                <w:rFonts w:hint="eastAsia" w:ascii="STSong" w:hAnsi="STSong" w:eastAsia="STSong" w:cs="STSong"/>
                <w:sz w:val="18"/>
                <w:szCs w:val="18"/>
                <w:lang w:eastAsia="zh-CN"/>
              </w:rPr>
            </w:pPr>
            <w:r>
              <w:rPr>
                <w:rFonts w:hint="eastAsia" w:ascii="STSong" w:hAnsi="STSong" w:eastAsia="STSong" w:cs="STSong"/>
                <w:sz w:val="18"/>
                <w:szCs w:val="18"/>
                <w:lang w:val="en-US" w:eastAsia="zh-CN"/>
              </w:rPr>
              <w:t>指标</w:t>
            </w:r>
          </w:p>
        </w:tc>
        <w:tc>
          <w:tcPr>
            <w:tcW w:w="3198" w:type="dxa"/>
          </w:tcPr>
          <w:p w14:paraId="62AB7C89">
            <w:pPr>
              <w:pStyle w:val="20"/>
              <w:rPr>
                <w:rFonts w:hint="eastAsia" w:ascii="STSong" w:hAnsi="STSong" w:eastAsia="STSong" w:cs="STSong"/>
                <w:sz w:val="18"/>
                <w:szCs w:val="18"/>
                <w:lang w:eastAsia="zh-CN"/>
              </w:rPr>
            </w:pPr>
            <w:r>
              <w:rPr>
                <w:rFonts w:hint="eastAsia" w:ascii="STSong" w:hAnsi="STSong" w:eastAsia="STSong" w:cs="STSong"/>
                <w:sz w:val="18"/>
                <w:szCs w:val="18"/>
                <w:lang w:val="en-US" w:eastAsia="zh-CN"/>
              </w:rPr>
              <w:t>要求</w:t>
            </w:r>
          </w:p>
        </w:tc>
      </w:tr>
      <w:tr w14:paraId="1065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31F45441">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1</w:t>
            </w:r>
          </w:p>
        </w:tc>
        <w:tc>
          <w:tcPr>
            <w:tcW w:w="3685" w:type="dxa"/>
          </w:tcPr>
          <w:p w14:paraId="3F81BB29">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容重，g/L</w:t>
            </w:r>
          </w:p>
        </w:tc>
        <w:tc>
          <w:tcPr>
            <w:tcW w:w="3198" w:type="dxa"/>
          </w:tcPr>
          <w:p w14:paraId="27B6FA37">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≥800.0</w:t>
            </w:r>
          </w:p>
        </w:tc>
      </w:tr>
      <w:tr w14:paraId="4664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1B8E180">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2</w:t>
            </w:r>
          </w:p>
        </w:tc>
        <w:tc>
          <w:tcPr>
            <w:tcW w:w="3685" w:type="dxa"/>
          </w:tcPr>
          <w:p w14:paraId="71A4888B">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杂质，%</w:t>
            </w:r>
          </w:p>
        </w:tc>
        <w:tc>
          <w:tcPr>
            <w:tcW w:w="3198" w:type="dxa"/>
          </w:tcPr>
          <w:p w14:paraId="31F80E0D">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≤1.0</w:t>
            </w:r>
          </w:p>
        </w:tc>
      </w:tr>
      <w:tr w14:paraId="41A6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C96AADC">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3</w:t>
            </w:r>
          </w:p>
        </w:tc>
        <w:tc>
          <w:tcPr>
            <w:tcW w:w="3685" w:type="dxa"/>
          </w:tcPr>
          <w:p w14:paraId="43638023">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不完善粒，%</w:t>
            </w:r>
          </w:p>
        </w:tc>
        <w:tc>
          <w:tcPr>
            <w:tcW w:w="3198" w:type="dxa"/>
          </w:tcPr>
          <w:p w14:paraId="26079A34">
            <w:pPr>
              <w:pStyle w:val="20"/>
              <w:rPr>
                <w:rFonts w:hint="eastAsia" w:ascii="STSong" w:hAnsi="STSong" w:eastAsia="STSong" w:cs="STSong"/>
                <w:sz w:val="18"/>
                <w:szCs w:val="18"/>
                <w:highlight w:val="none"/>
              </w:rPr>
            </w:pPr>
            <w:r>
              <w:rPr>
                <w:rFonts w:hint="eastAsia" w:ascii="STSong" w:hAnsi="STSong" w:eastAsia="STSong" w:cs="STSong"/>
                <w:sz w:val="18"/>
                <w:szCs w:val="18"/>
                <w:highlight w:val="none"/>
                <w:lang w:val="en-US" w:eastAsia="zh-CN"/>
              </w:rPr>
              <w:t>≤3.0</w:t>
            </w:r>
          </w:p>
        </w:tc>
      </w:tr>
      <w:tr w14:paraId="313B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775CF76">
            <w:pPr>
              <w:pStyle w:val="20"/>
              <w:rPr>
                <w:rFonts w:hint="eastAsia" w:ascii="STSong" w:hAnsi="STSong" w:eastAsia="STSong" w:cs="STSong"/>
                <w:sz w:val="18"/>
                <w:szCs w:val="18"/>
                <w:highlight w:val="none"/>
                <w:lang w:val="en-US" w:eastAsia="zh-CN"/>
              </w:rPr>
            </w:pPr>
            <w:r>
              <w:rPr>
                <w:rFonts w:hint="eastAsia" w:ascii="STSong" w:hAnsi="STSong" w:cs="STSong"/>
                <w:sz w:val="18"/>
                <w:szCs w:val="18"/>
                <w:highlight w:val="none"/>
                <w:lang w:val="en-US" w:eastAsia="zh-CN"/>
              </w:rPr>
              <w:t>4</w:t>
            </w:r>
          </w:p>
        </w:tc>
        <w:tc>
          <w:tcPr>
            <w:tcW w:w="3685" w:type="dxa"/>
          </w:tcPr>
          <w:p w14:paraId="36F93478">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单宁，%</w:t>
            </w:r>
          </w:p>
        </w:tc>
        <w:tc>
          <w:tcPr>
            <w:tcW w:w="3198" w:type="dxa"/>
          </w:tcPr>
          <w:p w14:paraId="68ACFEA6">
            <w:pPr>
              <w:pStyle w:val="20"/>
              <w:rPr>
                <w:rFonts w:hint="eastAsia" w:ascii="STSong" w:hAnsi="STSong" w:eastAsia="STSong" w:cs="STSong"/>
                <w:sz w:val="18"/>
                <w:szCs w:val="18"/>
                <w:highlight w:val="none"/>
                <w:lang w:val="en-US"/>
              </w:rPr>
            </w:pPr>
            <w:r>
              <w:rPr>
                <w:rFonts w:hint="eastAsia" w:ascii="STSong" w:hAnsi="STSong" w:eastAsia="STSong" w:cs="STSong"/>
                <w:sz w:val="18"/>
                <w:szCs w:val="18"/>
                <w:highlight w:val="none"/>
                <w:lang w:val="en-US" w:eastAsia="zh-CN"/>
              </w:rPr>
              <w:t>0.02-0.06</w:t>
            </w:r>
          </w:p>
        </w:tc>
      </w:tr>
      <w:tr w14:paraId="5F6B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43C16D24">
            <w:pPr>
              <w:pStyle w:val="20"/>
              <w:ind w:firstLine="0" w:firstLineChars="0"/>
              <w:rPr>
                <w:rFonts w:hint="eastAsia" w:ascii="STSong" w:hAnsi="STSong" w:eastAsia="STSong" w:cs="STSong"/>
                <w:kern w:val="2"/>
                <w:sz w:val="18"/>
                <w:szCs w:val="18"/>
                <w:highlight w:val="none"/>
                <w:lang w:val="en-US" w:eastAsia="zh-CN" w:bidi="ar-SA"/>
              </w:rPr>
            </w:pPr>
            <w:r>
              <w:rPr>
                <w:rFonts w:hint="eastAsia" w:ascii="STSong" w:hAnsi="STSong" w:cs="STSong"/>
                <w:sz w:val="18"/>
                <w:szCs w:val="18"/>
                <w:highlight w:val="none"/>
                <w:lang w:val="en-US" w:eastAsia="zh-CN"/>
              </w:rPr>
              <w:t>5</w:t>
            </w:r>
          </w:p>
        </w:tc>
        <w:tc>
          <w:tcPr>
            <w:tcW w:w="3685" w:type="dxa"/>
          </w:tcPr>
          <w:p w14:paraId="00BD8ABE">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水分，%</w:t>
            </w:r>
          </w:p>
        </w:tc>
        <w:tc>
          <w:tcPr>
            <w:tcW w:w="3198" w:type="dxa"/>
          </w:tcPr>
          <w:p w14:paraId="02D48E29">
            <w:pPr>
              <w:pStyle w:val="20"/>
              <w:rPr>
                <w:rFonts w:hint="eastAsia" w:ascii="STSong" w:hAnsi="STSong" w:eastAsia="STSong" w:cs="STSong"/>
                <w:sz w:val="18"/>
                <w:szCs w:val="18"/>
                <w:highlight w:val="none"/>
              </w:rPr>
            </w:pPr>
            <w:r>
              <w:rPr>
                <w:rFonts w:hint="eastAsia" w:ascii="STSong" w:hAnsi="STSong" w:eastAsia="STSong" w:cs="STSong"/>
                <w:sz w:val="18"/>
                <w:szCs w:val="18"/>
                <w:highlight w:val="none"/>
                <w:lang w:val="en-US" w:eastAsia="zh-CN"/>
              </w:rPr>
              <w:t>≤1</w:t>
            </w:r>
            <w:r>
              <w:rPr>
                <w:rFonts w:hint="eastAsia" w:ascii="STSong" w:hAnsi="STSong" w:cs="STSong"/>
                <w:sz w:val="18"/>
                <w:szCs w:val="18"/>
                <w:highlight w:val="none"/>
                <w:lang w:val="en-US" w:eastAsia="zh-CN"/>
              </w:rPr>
              <w:t>5</w:t>
            </w:r>
            <w:r>
              <w:rPr>
                <w:rFonts w:hint="eastAsia" w:ascii="STSong" w:hAnsi="STSong" w:eastAsia="STSong" w:cs="STSong"/>
                <w:sz w:val="18"/>
                <w:szCs w:val="18"/>
                <w:highlight w:val="none"/>
                <w:lang w:val="en-US" w:eastAsia="zh-CN"/>
              </w:rPr>
              <w:t>.0</w:t>
            </w:r>
          </w:p>
        </w:tc>
      </w:tr>
      <w:tr w14:paraId="5F2A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50027D71">
            <w:pPr>
              <w:pStyle w:val="20"/>
              <w:ind w:firstLine="0" w:firstLineChars="0"/>
              <w:rPr>
                <w:rFonts w:hint="eastAsia" w:ascii="STSong" w:hAnsi="STSong" w:eastAsia="STSong" w:cs="STSong"/>
                <w:kern w:val="2"/>
                <w:sz w:val="18"/>
                <w:szCs w:val="18"/>
                <w:highlight w:val="none"/>
                <w:lang w:val="en-US" w:eastAsia="zh-CN" w:bidi="ar-SA"/>
              </w:rPr>
            </w:pPr>
            <w:r>
              <w:rPr>
                <w:rFonts w:hint="eastAsia" w:ascii="STSong" w:hAnsi="STSong" w:cs="STSong"/>
                <w:sz w:val="18"/>
                <w:szCs w:val="18"/>
                <w:highlight w:val="none"/>
                <w:lang w:val="en-US" w:eastAsia="zh-CN"/>
              </w:rPr>
              <w:t>6</w:t>
            </w:r>
          </w:p>
        </w:tc>
        <w:tc>
          <w:tcPr>
            <w:tcW w:w="3685" w:type="dxa"/>
          </w:tcPr>
          <w:p w14:paraId="008BAFFE">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总淀粉，%</w:t>
            </w:r>
          </w:p>
        </w:tc>
        <w:tc>
          <w:tcPr>
            <w:tcW w:w="3198" w:type="dxa"/>
          </w:tcPr>
          <w:p w14:paraId="02540D08">
            <w:pPr>
              <w:pStyle w:val="20"/>
              <w:rPr>
                <w:rFonts w:hint="eastAsia" w:ascii="STSong" w:hAnsi="STSong" w:eastAsia="STSong" w:cs="STSong"/>
                <w:sz w:val="18"/>
                <w:szCs w:val="18"/>
                <w:highlight w:val="none"/>
              </w:rPr>
            </w:pPr>
            <w:r>
              <w:rPr>
                <w:rFonts w:hint="eastAsia" w:ascii="STSong" w:hAnsi="STSong" w:eastAsia="STSong" w:cs="STSong"/>
                <w:sz w:val="18"/>
                <w:szCs w:val="18"/>
                <w:highlight w:val="none"/>
                <w:lang w:val="en-US" w:eastAsia="zh-CN"/>
              </w:rPr>
              <w:t>≥</w:t>
            </w:r>
            <w:r>
              <w:rPr>
                <w:rFonts w:hint="eastAsia" w:ascii="STSong" w:hAnsi="STSong" w:cs="STSong"/>
                <w:sz w:val="18"/>
                <w:szCs w:val="18"/>
                <w:highlight w:val="none"/>
                <w:lang w:val="en-US" w:eastAsia="zh-CN"/>
              </w:rPr>
              <w:t>6</w:t>
            </w:r>
            <w:r>
              <w:rPr>
                <w:rFonts w:hint="eastAsia" w:ascii="STSong" w:hAnsi="STSong" w:eastAsia="STSong" w:cs="STSong"/>
                <w:sz w:val="18"/>
                <w:szCs w:val="18"/>
                <w:highlight w:val="none"/>
                <w:lang w:val="en-US" w:eastAsia="zh-CN"/>
              </w:rPr>
              <w:t>0.0</w:t>
            </w:r>
          </w:p>
        </w:tc>
      </w:tr>
      <w:tr w14:paraId="11DB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418788D2">
            <w:pPr>
              <w:pStyle w:val="20"/>
              <w:ind w:firstLine="0" w:firstLineChars="0"/>
              <w:rPr>
                <w:rFonts w:hint="eastAsia" w:ascii="STSong" w:hAnsi="STSong" w:eastAsia="STSong" w:cs="STSong"/>
                <w:kern w:val="2"/>
                <w:sz w:val="18"/>
                <w:szCs w:val="18"/>
                <w:highlight w:val="none"/>
                <w:lang w:val="en-US" w:eastAsia="zh-CN" w:bidi="ar-SA"/>
              </w:rPr>
            </w:pPr>
            <w:r>
              <w:rPr>
                <w:rFonts w:hint="eastAsia" w:ascii="STSong" w:hAnsi="STSong" w:cs="STSong"/>
                <w:sz w:val="18"/>
                <w:szCs w:val="18"/>
                <w:highlight w:val="none"/>
                <w:lang w:val="en-US" w:eastAsia="zh-CN"/>
              </w:rPr>
              <w:t>7</w:t>
            </w:r>
          </w:p>
        </w:tc>
        <w:tc>
          <w:tcPr>
            <w:tcW w:w="3685" w:type="dxa"/>
          </w:tcPr>
          <w:p w14:paraId="27278F06">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支链淀粉，%</w:t>
            </w:r>
          </w:p>
        </w:tc>
        <w:tc>
          <w:tcPr>
            <w:tcW w:w="3198" w:type="dxa"/>
          </w:tcPr>
          <w:p w14:paraId="3AEEA2F2">
            <w:pPr>
              <w:pStyle w:val="20"/>
              <w:rPr>
                <w:rFonts w:hint="eastAsia" w:ascii="STSong" w:hAnsi="STSong" w:eastAsia="STSong" w:cs="STSong"/>
                <w:sz w:val="18"/>
                <w:szCs w:val="18"/>
                <w:highlight w:val="none"/>
              </w:rPr>
            </w:pPr>
            <w:r>
              <w:rPr>
                <w:rFonts w:hint="eastAsia" w:ascii="STSong" w:hAnsi="STSong" w:eastAsia="STSong" w:cs="STSong"/>
                <w:sz w:val="18"/>
                <w:szCs w:val="18"/>
                <w:highlight w:val="none"/>
                <w:lang w:val="en-US" w:eastAsia="zh-CN"/>
              </w:rPr>
              <w:t>≥</w:t>
            </w:r>
            <w:r>
              <w:rPr>
                <w:rFonts w:hint="eastAsia" w:ascii="STSong" w:hAnsi="STSong" w:cs="STSong"/>
                <w:sz w:val="18"/>
                <w:szCs w:val="18"/>
                <w:highlight w:val="none"/>
                <w:lang w:val="en-US" w:eastAsia="zh-CN"/>
              </w:rPr>
              <w:t>54</w:t>
            </w:r>
            <w:r>
              <w:rPr>
                <w:rFonts w:hint="eastAsia" w:ascii="STSong" w:hAnsi="STSong" w:eastAsia="STSong" w:cs="STSong"/>
                <w:sz w:val="18"/>
                <w:szCs w:val="18"/>
                <w:highlight w:val="none"/>
                <w:lang w:val="en-US" w:eastAsia="zh-CN"/>
              </w:rPr>
              <w:t>.0</w:t>
            </w:r>
          </w:p>
        </w:tc>
      </w:tr>
      <w:tr w14:paraId="5EE4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14:paraId="05CB556B">
            <w:pPr>
              <w:pStyle w:val="20"/>
              <w:ind w:firstLine="0" w:firstLineChars="0"/>
              <w:rPr>
                <w:rFonts w:hint="eastAsia" w:ascii="STSong" w:hAnsi="STSong" w:eastAsia="STSong" w:cs="STSong"/>
                <w:kern w:val="2"/>
                <w:sz w:val="18"/>
                <w:szCs w:val="18"/>
                <w:highlight w:val="none"/>
                <w:lang w:val="en-US" w:eastAsia="zh-CN" w:bidi="ar-SA"/>
              </w:rPr>
            </w:pPr>
            <w:r>
              <w:rPr>
                <w:rFonts w:hint="eastAsia" w:ascii="STSong" w:hAnsi="STSong" w:cs="STSong"/>
                <w:sz w:val="18"/>
                <w:szCs w:val="18"/>
                <w:highlight w:val="none"/>
                <w:lang w:val="en-US" w:eastAsia="zh-CN"/>
              </w:rPr>
              <w:t>8</w:t>
            </w:r>
          </w:p>
        </w:tc>
        <w:tc>
          <w:tcPr>
            <w:tcW w:w="3685" w:type="dxa"/>
          </w:tcPr>
          <w:p w14:paraId="1144EC11">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蛋白质，%</w:t>
            </w:r>
          </w:p>
        </w:tc>
        <w:tc>
          <w:tcPr>
            <w:tcW w:w="3198" w:type="dxa"/>
          </w:tcPr>
          <w:p w14:paraId="1DA22929">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14.0-20.0</w:t>
            </w:r>
          </w:p>
        </w:tc>
      </w:tr>
      <w:tr w14:paraId="5BED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F68CD06">
            <w:pPr>
              <w:pStyle w:val="20"/>
              <w:rPr>
                <w:rFonts w:hint="eastAsia" w:ascii="STSong" w:hAnsi="STSong" w:eastAsia="STSong" w:cs="STSong"/>
                <w:sz w:val="18"/>
                <w:szCs w:val="18"/>
                <w:highlight w:val="none"/>
                <w:lang w:val="en-US" w:eastAsia="zh-CN"/>
              </w:rPr>
            </w:pPr>
            <w:r>
              <w:rPr>
                <w:rFonts w:hint="eastAsia" w:ascii="STSong" w:hAnsi="STSong" w:cs="STSong"/>
                <w:sz w:val="18"/>
                <w:szCs w:val="18"/>
                <w:highlight w:val="none"/>
                <w:lang w:val="en-US" w:eastAsia="zh-CN"/>
              </w:rPr>
              <w:t>9</w:t>
            </w:r>
          </w:p>
        </w:tc>
        <w:tc>
          <w:tcPr>
            <w:tcW w:w="3685" w:type="dxa"/>
          </w:tcPr>
          <w:p w14:paraId="5D7B0714">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脂肪，%</w:t>
            </w:r>
          </w:p>
        </w:tc>
        <w:tc>
          <w:tcPr>
            <w:tcW w:w="3198" w:type="dxa"/>
          </w:tcPr>
          <w:p w14:paraId="65D8AD38">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4.0-8.0</w:t>
            </w:r>
          </w:p>
        </w:tc>
      </w:tr>
      <w:tr w14:paraId="1C0B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1D61BE6E">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1</w:t>
            </w:r>
            <w:r>
              <w:rPr>
                <w:rFonts w:hint="eastAsia" w:ascii="STSong" w:hAnsi="STSong" w:cs="STSong"/>
                <w:sz w:val="18"/>
                <w:szCs w:val="18"/>
                <w:highlight w:val="none"/>
                <w:lang w:val="en-US" w:eastAsia="zh-CN"/>
              </w:rPr>
              <w:t>0</w:t>
            </w:r>
          </w:p>
        </w:tc>
        <w:tc>
          <w:tcPr>
            <w:tcW w:w="3685" w:type="dxa"/>
          </w:tcPr>
          <w:p w14:paraId="08BABEDC">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维生素B</w:t>
            </w:r>
            <w:r>
              <w:rPr>
                <w:rFonts w:hint="eastAsia" w:ascii="STSong" w:hAnsi="STSong" w:eastAsia="STSong" w:cs="STSong"/>
                <w:sz w:val="18"/>
                <w:szCs w:val="18"/>
                <w:highlight w:val="none"/>
                <w:vertAlign w:val="subscript"/>
                <w:lang w:val="en-US" w:eastAsia="zh-CN"/>
              </w:rPr>
              <w:t>6</w:t>
            </w:r>
            <w:r>
              <w:rPr>
                <w:rFonts w:hint="eastAsia" w:ascii="STSong" w:hAnsi="STSong" w:eastAsia="STSong" w:cs="STSong"/>
                <w:sz w:val="18"/>
                <w:szCs w:val="18"/>
                <w:highlight w:val="none"/>
                <w:vertAlign w:val="baseline"/>
                <w:lang w:val="en-US" w:eastAsia="zh-CN"/>
              </w:rPr>
              <w:t>，mg/100g</w:t>
            </w:r>
          </w:p>
        </w:tc>
        <w:tc>
          <w:tcPr>
            <w:tcW w:w="3198" w:type="dxa"/>
          </w:tcPr>
          <w:p w14:paraId="37CCF0F6">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≥4.0</w:t>
            </w:r>
          </w:p>
        </w:tc>
      </w:tr>
      <w:tr w14:paraId="5D8F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17E1CB1">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1</w:t>
            </w:r>
            <w:r>
              <w:rPr>
                <w:rFonts w:hint="eastAsia" w:ascii="STSong" w:hAnsi="STSong" w:cs="STSong"/>
                <w:sz w:val="18"/>
                <w:szCs w:val="18"/>
                <w:highlight w:val="none"/>
                <w:lang w:val="en-US" w:eastAsia="zh-CN"/>
              </w:rPr>
              <w:t>1</w:t>
            </w:r>
          </w:p>
        </w:tc>
        <w:tc>
          <w:tcPr>
            <w:tcW w:w="3685" w:type="dxa"/>
          </w:tcPr>
          <w:p w14:paraId="3FAA14C3">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钾，</w:t>
            </w:r>
            <w:r>
              <w:rPr>
                <w:rFonts w:hint="eastAsia" w:ascii="STSong" w:hAnsi="STSong" w:eastAsia="STSong" w:cs="STSong"/>
                <w:sz w:val="18"/>
                <w:szCs w:val="18"/>
                <w:highlight w:val="none"/>
                <w:vertAlign w:val="baseline"/>
                <w:lang w:val="en-US" w:eastAsia="zh-CN"/>
              </w:rPr>
              <w:t>mg/100g</w:t>
            </w:r>
          </w:p>
        </w:tc>
        <w:tc>
          <w:tcPr>
            <w:tcW w:w="3198" w:type="dxa"/>
          </w:tcPr>
          <w:p w14:paraId="78634CB0">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≥440.0</w:t>
            </w:r>
          </w:p>
        </w:tc>
      </w:tr>
      <w:tr w14:paraId="70E7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BE473C2">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1</w:t>
            </w:r>
            <w:r>
              <w:rPr>
                <w:rFonts w:hint="eastAsia" w:ascii="STSong" w:hAnsi="STSong" w:cs="STSong"/>
                <w:sz w:val="18"/>
                <w:szCs w:val="18"/>
                <w:highlight w:val="none"/>
                <w:lang w:val="en-US" w:eastAsia="zh-CN"/>
              </w:rPr>
              <w:t>2</w:t>
            </w:r>
          </w:p>
        </w:tc>
        <w:tc>
          <w:tcPr>
            <w:tcW w:w="3685" w:type="dxa"/>
          </w:tcPr>
          <w:p w14:paraId="679A17A4">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铁，</w:t>
            </w:r>
            <w:r>
              <w:rPr>
                <w:rFonts w:hint="eastAsia" w:ascii="STSong" w:hAnsi="STSong" w:eastAsia="STSong" w:cs="STSong"/>
                <w:sz w:val="18"/>
                <w:szCs w:val="18"/>
                <w:highlight w:val="none"/>
                <w:vertAlign w:val="baseline"/>
                <w:lang w:val="en-US" w:eastAsia="zh-CN"/>
              </w:rPr>
              <w:t>mg/</w:t>
            </w:r>
            <w:r>
              <w:rPr>
                <w:rFonts w:hint="eastAsia" w:ascii="STSong" w:hAnsi="STSong" w:cs="STSong"/>
                <w:sz w:val="18"/>
                <w:szCs w:val="18"/>
                <w:highlight w:val="none"/>
                <w:vertAlign w:val="baseline"/>
                <w:lang w:val="en-US" w:eastAsia="zh-CN"/>
              </w:rPr>
              <w:t>k</w:t>
            </w:r>
            <w:r>
              <w:rPr>
                <w:rFonts w:hint="eastAsia" w:ascii="STSong" w:hAnsi="STSong" w:eastAsia="STSong" w:cs="STSong"/>
                <w:sz w:val="18"/>
                <w:szCs w:val="18"/>
                <w:highlight w:val="none"/>
                <w:vertAlign w:val="baseline"/>
                <w:lang w:val="en-US" w:eastAsia="zh-CN"/>
              </w:rPr>
              <w:t>g</w:t>
            </w:r>
          </w:p>
        </w:tc>
        <w:tc>
          <w:tcPr>
            <w:tcW w:w="3198" w:type="dxa"/>
          </w:tcPr>
          <w:p w14:paraId="2B1A61DD">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≥860.0</w:t>
            </w:r>
          </w:p>
        </w:tc>
      </w:tr>
      <w:tr w14:paraId="3AC1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top"/>
          </w:tcPr>
          <w:p w14:paraId="0FC14A4B">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1</w:t>
            </w:r>
            <w:r>
              <w:rPr>
                <w:rFonts w:hint="eastAsia" w:ascii="STSong" w:hAnsi="STSong" w:cs="STSong"/>
                <w:sz w:val="18"/>
                <w:szCs w:val="18"/>
                <w:highlight w:val="none"/>
                <w:lang w:val="en-US" w:eastAsia="zh-CN"/>
              </w:rPr>
              <w:t>3</w:t>
            </w:r>
          </w:p>
        </w:tc>
        <w:tc>
          <w:tcPr>
            <w:tcW w:w="3685" w:type="dxa"/>
            <w:shd w:val="clear" w:color="auto" w:fill="auto"/>
            <w:vAlign w:val="top"/>
          </w:tcPr>
          <w:p w14:paraId="6246A473">
            <w:pPr>
              <w:pStyle w:val="20"/>
              <w:rPr>
                <w:rFonts w:hint="eastAsia"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钙，mg/</w:t>
            </w:r>
            <w:r>
              <w:rPr>
                <w:rFonts w:hint="eastAsia" w:ascii="STSong" w:hAnsi="STSong" w:cs="STSong"/>
                <w:sz w:val="18"/>
                <w:szCs w:val="18"/>
                <w:highlight w:val="none"/>
                <w:lang w:val="en-US" w:eastAsia="zh-CN"/>
              </w:rPr>
              <w:t>k</w:t>
            </w:r>
            <w:r>
              <w:rPr>
                <w:rFonts w:hint="eastAsia" w:ascii="STSong" w:hAnsi="STSong" w:eastAsia="STSong" w:cs="STSong"/>
                <w:sz w:val="18"/>
                <w:szCs w:val="18"/>
                <w:highlight w:val="none"/>
                <w:lang w:val="en-US" w:eastAsia="zh-CN"/>
              </w:rPr>
              <w:t>g</w:t>
            </w:r>
          </w:p>
        </w:tc>
        <w:tc>
          <w:tcPr>
            <w:tcW w:w="3198" w:type="dxa"/>
          </w:tcPr>
          <w:p w14:paraId="24BC8580">
            <w:pPr>
              <w:pStyle w:val="20"/>
              <w:rPr>
                <w:rFonts w:hint="default" w:ascii="STSong" w:hAnsi="STSong" w:eastAsia="STSong" w:cs="STSong"/>
                <w:sz w:val="18"/>
                <w:szCs w:val="18"/>
                <w:highlight w:val="none"/>
                <w:lang w:val="en-US" w:eastAsia="zh-CN"/>
              </w:rPr>
            </w:pPr>
            <w:r>
              <w:rPr>
                <w:rFonts w:hint="eastAsia" w:ascii="STSong" w:hAnsi="STSong" w:eastAsia="STSong" w:cs="STSong"/>
                <w:sz w:val="18"/>
                <w:szCs w:val="18"/>
                <w:highlight w:val="none"/>
                <w:lang w:val="en-US" w:eastAsia="zh-CN"/>
              </w:rPr>
              <w:t>≥</w:t>
            </w:r>
            <w:r>
              <w:rPr>
                <w:rFonts w:hint="eastAsia" w:ascii="STSong" w:hAnsi="STSong" w:cs="STSong"/>
                <w:sz w:val="18"/>
                <w:szCs w:val="18"/>
                <w:highlight w:val="none"/>
                <w:lang w:val="en-US" w:eastAsia="zh-CN"/>
              </w:rPr>
              <w:t>376</w:t>
            </w:r>
          </w:p>
        </w:tc>
      </w:tr>
    </w:tbl>
    <w:p w14:paraId="1BADB350">
      <w:pPr>
        <w:pStyle w:val="5"/>
        <w:bidi w:val="0"/>
        <w:rPr>
          <w:rFonts w:hint="eastAsia"/>
          <w:lang w:val="en-US" w:eastAsia="zh-CN"/>
        </w:rPr>
      </w:pPr>
      <w:r>
        <w:rPr>
          <w:rFonts w:hint="eastAsia"/>
        </w:rPr>
        <w:t>5</w:t>
      </w:r>
      <w:r>
        <w:t>.</w:t>
      </w:r>
      <w:r>
        <w:rPr>
          <w:rFonts w:hint="eastAsia"/>
          <w:lang w:val="en-US" w:eastAsia="zh-CN"/>
        </w:rPr>
        <w:t>3</w:t>
      </w:r>
      <w:r>
        <w:t xml:space="preserve"> </w:t>
      </w:r>
      <w:r>
        <w:rPr>
          <w:rFonts w:hint="eastAsia"/>
          <w:lang w:val="en-US" w:eastAsia="zh-CN"/>
        </w:rPr>
        <w:t>安全卫生要求</w:t>
      </w:r>
    </w:p>
    <w:p w14:paraId="10C6B174">
      <w:pPr>
        <w:pStyle w:val="5"/>
        <w:bidi w:val="0"/>
        <w:rPr>
          <w:rFonts w:hint="eastAsia"/>
          <w:lang w:val="en-US" w:eastAsia="zh-CN"/>
        </w:rPr>
      </w:pPr>
      <w:r>
        <w:rPr>
          <w:rFonts w:hint="eastAsia"/>
          <w:lang w:val="en-US" w:eastAsia="zh-CN"/>
        </w:rPr>
        <w:t xml:space="preserve">5.3.1 真菌毒素要求 </w:t>
      </w:r>
    </w:p>
    <w:p w14:paraId="39BC31B4">
      <w:pPr>
        <w:bidi w:val="0"/>
        <w:rPr>
          <w:rFonts w:hint="eastAsia"/>
          <w:lang w:val="en-US" w:eastAsia="zh-CN"/>
        </w:rPr>
      </w:pPr>
      <w:r>
        <w:rPr>
          <w:rFonts w:hint="eastAsia"/>
          <w:lang w:val="en-US" w:eastAsia="zh-CN"/>
        </w:rPr>
        <w:t xml:space="preserve">按GB 2761的要求执行。 </w:t>
      </w:r>
    </w:p>
    <w:p w14:paraId="7AB66978">
      <w:pPr>
        <w:pStyle w:val="5"/>
        <w:bidi w:val="0"/>
        <w:rPr>
          <w:rFonts w:hint="eastAsia"/>
          <w:lang w:val="en-US" w:eastAsia="zh-CN"/>
        </w:rPr>
      </w:pPr>
      <w:r>
        <w:rPr>
          <w:rFonts w:hint="eastAsia"/>
          <w:sz w:val="18"/>
          <w:szCs w:val="18"/>
          <w:lang w:eastAsia="zh-CN"/>
        </w:rPr>
        <w:t xml:space="preserve">T/FDSA </w:t>
      </w:r>
      <w:r>
        <w:rPr>
          <w:rFonts w:hint="eastAsia"/>
          <w:sz w:val="18"/>
          <w:szCs w:val="18"/>
          <w:lang w:val="en-US" w:eastAsia="zh-CN"/>
        </w:rPr>
        <w:t>xxxx</w:t>
      </w:r>
      <w:r>
        <w:rPr>
          <w:rFonts w:hint="eastAsia"/>
          <w:sz w:val="18"/>
          <w:szCs w:val="18"/>
          <w:lang w:eastAsia="zh-CN"/>
        </w:rPr>
        <w:t>—202</w:t>
      </w:r>
      <w:r>
        <w:rPr>
          <w:rFonts w:hint="eastAsia"/>
          <w:sz w:val="18"/>
          <w:szCs w:val="18"/>
          <w:lang w:val="en-US" w:eastAsia="zh-CN"/>
        </w:rPr>
        <w:t>5</w:t>
      </w:r>
    </w:p>
    <w:p w14:paraId="41EF07F3">
      <w:pPr>
        <w:pStyle w:val="5"/>
        <w:bidi w:val="0"/>
        <w:rPr>
          <w:rFonts w:hint="eastAsia"/>
          <w:lang w:val="en-US" w:eastAsia="zh-CN"/>
        </w:rPr>
      </w:pPr>
      <w:r>
        <w:rPr>
          <w:rFonts w:hint="eastAsia"/>
          <w:lang w:val="en-US" w:eastAsia="zh-CN"/>
        </w:rPr>
        <w:t>5.3.2 污染物要求</w:t>
      </w:r>
    </w:p>
    <w:p w14:paraId="13F534DD">
      <w:pPr>
        <w:keepNext w:val="0"/>
        <w:keepLines w:val="0"/>
        <w:widowControl/>
        <w:suppressLineNumbers w:val="0"/>
        <w:jc w:val="left"/>
      </w:pPr>
      <w:r>
        <w:rPr>
          <w:rFonts w:hint="eastAsia"/>
          <w:lang w:val="en-US" w:eastAsia="zh-CN"/>
        </w:rPr>
        <w:t>按GB 2762的要求执行。</w:t>
      </w:r>
    </w:p>
    <w:p w14:paraId="7759E0FE">
      <w:pPr>
        <w:pStyle w:val="5"/>
        <w:keepNext w:val="0"/>
        <w:keepLines w:val="0"/>
        <w:widowControl/>
        <w:suppressLineNumbers w:val="0"/>
        <w:jc w:val="left"/>
      </w:pPr>
      <w:r>
        <w:rPr>
          <w:rFonts w:hint="eastAsia"/>
          <w:lang w:val="en-US" w:eastAsia="zh-CN"/>
        </w:rPr>
        <w:t>5</w:t>
      </w:r>
      <w:r>
        <w:rPr>
          <w:lang w:val="en-US" w:eastAsia="zh-CN"/>
        </w:rPr>
        <w:t xml:space="preserve">.3.3 最大农药残留要求 </w:t>
      </w:r>
    </w:p>
    <w:p w14:paraId="14DB2249">
      <w:pPr>
        <w:keepNext w:val="0"/>
        <w:keepLines w:val="0"/>
        <w:widowControl/>
        <w:suppressLineNumbers w:val="0"/>
        <w:jc w:val="left"/>
      </w:pPr>
      <w:r>
        <w:rPr>
          <w:rFonts w:hint="eastAsia"/>
          <w:lang w:val="en-US" w:eastAsia="zh-CN"/>
        </w:rPr>
        <w:t>按GB 2763的要求执行。</w:t>
      </w:r>
    </w:p>
    <w:p w14:paraId="682E0222">
      <w:pPr>
        <w:pStyle w:val="4"/>
        <w:bidi w:val="0"/>
        <w:rPr>
          <w:rFonts w:hint="eastAsia"/>
          <w:lang w:val="en-US" w:eastAsia="zh-CN"/>
        </w:rPr>
      </w:pPr>
      <w:r>
        <w:rPr>
          <w:rFonts w:hint="eastAsia"/>
          <w:lang w:val="en-US" w:eastAsia="zh-CN"/>
        </w:rPr>
        <w:t>6 检验方法</w:t>
      </w:r>
    </w:p>
    <w:p w14:paraId="5D0C9860">
      <w:pPr>
        <w:pStyle w:val="5"/>
        <w:bidi w:val="0"/>
      </w:pPr>
      <w:r>
        <w:rPr>
          <w:rFonts w:hint="eastAsia"/>
          <w:lang w:val="en-US" w:eastAsia="zh-CN"/>
        </w:rPr>
        <w:t>6</w:t>
      </w:r>
      <w:r>
        <w:rPr>
          <w:lang w:val="en-US" w:eastAsia="zh-CN"/>
        </w:rPr>
        <w:t xml:space="preserve">.1 检验的一般原则 </w:t>
      </w:r>
    </w:p>
    <w:p w14:paraId="5676BDD4">
      <w:pPr>
        <w:bidi w:val="0"/>
        <w:rPr>
          <w:rFonts w:hint="eastAsia"/>
          <w:lang w:val="en-US" w:eastAsia="zh-CN"/>
        </w:rPr>
      </w:pPr>
      <w:r>
        <w:rPr>
          <w:rFonts w:hint="eastAsia"/>
          <w:lang w:val="en-US" w:eastAsia="zh-CN"/>
        </w:rPr>
        <w:t xml:space="preserve">按GB/T 5490的要求执行。 </w:t>
      </w:r>
    </w:p>
    <w:p w14:paraId="6167A357">
      <w:pPr>
        <w:pStyle w:val="5"/>
        <w:bidi w:val="0"/>
        <w:rPr>
          <w:rFonts w:hint="default"/>
          <w:highlight w:val="none"/>
          <w:lang w:val="en-US" w:eastAsia="zh-CN"/>
        </w:rPr>
      </w:pPr>
      <w:r>
        <w:rPr>
          <w:rFonts w:hint="eastAsia"/>
          <w:highlight w:val="none"/>
          <w:lang w:val="en-US" w:eastAsia="zh-CN"/>
        </w:rPr>
        <w:t>6</w:t>
      </w:r>
      <w:r>
        <w:rPr>
          <w:rFonts w:hint="default"/>
          <w:highlight w:val="none"/>
          <w:lang w:val="en-US" w:eastAsia="zh-CN"/>
        </w:rPr>
        <w:t xml:space="preserve">.2 色泽、气味、外观 </w:t>
      </w:r>
    </w:p>
    <w:p w14:paraId="7BEDFA77">
      <w:pPr>
        <w:bidi w:val="0"/>
        <w:rPr>
          <w:rFonts w:hint="default"/>
          <w:highlight w:val="none"/>
          <w:lang w:val="en-US" w:eastAsia="zh-CN"/>
        </w:rPr>
      </w:pPr>
      <w:r>
        <w:rPr>
          <w:rFonts w:hint="default"/>
          <w:color w:val="auto"/>
          <w:highlight w:val="none"/>
          <w:lang w:val="en-US" w:eastAsia="zh-CN"/>
        </w:rPr>
        <w:t>按 GB/T 5492</w:t>
      </w:r>
      <w:r>
        <w:rPr>
          <w:rFonts w:hint="eastAsia"/>
          <w:color w:val="auto"/>
          <w:highlight w:val="none"/>
          <w:lang w:val="en-US" w:eastAsia="zh-CN"/>
        </w:rPr>
        <w:t>（NY/T2499-2013）</w:t>
      </w:r>
      <w:r>
        <w:rPr>
          <w:rFonts w:hint="default"/>
          <w:color w:val="auto"/>
          <w:highlight w:val="none"/>
          <w:lang w:val="en-US" w:eastAsia="zh-CN"/>
        </w:rPr>
        <w:t>的要求执行。</w:t>
      </w:r>
      <w:r>
        <w:rPr>
          <w:rFonts w:hint="default"/>
          <w:highlight w:val="none"/>
          <w:lang w:val="en-US" w:eastAsia="zh-CN"/>
        </w:rPr>
        <w:t xml:space="preserve"> </w:t>
      </w:r>
    </w:p>
    <w:p w14:paraId="24E97522">
      <w:pPr>
        <w:pStyle w:val="5"/>
        <w:bidi w:val="0"/>
        <w:rPr>
          <w:rFonts w:hint="default"/>
          <w:highlight w:val="none"/>
          <w:lang w:val="en-US" w:eastAsia="zh-CN"/>
        </w:rPr>
      </w:pPr>
      <w:r>
        <w:rPr>
          <w:rFonts w:hint="eastAsia"/>
          <w:highlight w:val="none"/>
          <w:lang w:val="en-US" w:eastAsia="zh-CN"/>
        </w:rPr>
        <w:t>6</w:t>
      </w:r>
      <w:r>
        <w:rPr>
          <w:rFonts w:hint="default"/>
          <w:highlight w:val="none"/>
          <w:lang w:val="en-US" w:eastAsia="zh-CN"/>
        </w:rPr>
        <w:t>.</w:t>
      </w:r>
      <w:r>
        <w:rPr>
          <w:rFonts w:hint="eastAsia"/>
          <w:highlight w:val="none"/>
          <w:lang w:val="en-US" w:eastAsia="zh-CN"/>
        </w:rPr>
        <w:t>3</w:t>
      </w:r>
      <w:r>
        <w:rPr>
          <w:rFonts w:hint="default"/>
          <w:highlight w:val="none"/>
          <w:lang w:val="en-US" w:eastAsia="zh-CN"/>
        </w:rPr>
        <w:t xml:space="preserve"> 容重检验 </w:t>
      </w:r>
    </w:p>
    <w:p w14:paraId="6E7EE415">
      <w:pPr>
        <w:bidi w:val="0"/>
        <w:rPr>
          <w:rFonts w:hint="default"/>
          <w:highlight w:val="none"/>
          <w:lang w:val="en-US" w:eastAsia="zh-CN"/>
        </w:rPr>
      </w:pPr>
      <w:r>
        <w:rPr>
          <w:rFonts w:hint="default"/>
          <w:highlight w:val="none"/>
          <w:lang w:val="en-US" w:eastAsia="zh-CN"/>
        </w:rPr>
        <w:t>按 GB/T 5498</w:t>
      </w:r>
      <w:r>
        <w:rPr>
          <w:rFonts w:hint="eastAsia"/>
          <w:highlight w:val="none"/>
          <w:lang w:val="en-US" w:eastAsia="zh-CN"/>
        </w:rPr>
        <w:t>-2013</w:t>
      </w:r>
      <w:r>
        <w:rPr>
          <w:rFonts w:hint="default"/>
          <w:highlight w:val="none"/>
          <w:lang w:val="en-US" w:eastAsia="zh-CN"/>
        </w:rPr>
        <w:t xml:space="preserve"> 的要求执行。 </w:t>
      </w:r>
    </w:p>
    <w:p w14:paraId="4E1665CD">
      <w:pPr>
        <w:pStyle w:val="5"/>
        <w:bidi w:val="0"/>
        <w:rPr>
          <w:rFonts w:hint="default"/>
          <w:highlight w:val="none"/>
          <w:lang w:val="en-US" w:eastAsia="zh-CN"/>
        </w:rPr>
      </w:pPr>
      <w:r>
        <w:rPr>
          <w:rFonts w:hint="eastAsia"/>
          <w:highlight w:val="none"/>
          <w:lang w:val="en-US" w:eastAsia="zh-CN"/>
        </w:rPr>
        <w:t>6</w:t>
      </w:r>
      <w:r>
        <w:rPr>
          <w:rFonts w:hint="default"/>
          <w:highlight w:val="none"/>
          <w:lang w:val="en-US" w:eastAsia="zh-CN"/>
        </w:rPr>
        <w:t>.</w:t>
      </w:r>
      <w:r>
        <w:rPr>
          <w:rFonts w:hint="eastAsia"/>
          <w:highlight w:val="none"/>
          <w:lang w:val="en-US" w:eastAsia="zh-CN"/>
        </w:rPr>
        <w:t>4</w:t>
      </w:r>
      <w:r>
        <w:rPr>
          <w:rFonts w:hint="default"/>
          <w:highlight w:val="none"/>
          <w:lang w:val="en-US" w:eastAsia="zh-CN"/>
        </w:rPr>
        <w:t xml:space="preserve"> 杂质、不完善粒 </w:t>
      </w:r>
    </w:p>
    <w:p w14:paraId="2F5E4065">
      <w:pPr>
        <w:bidi w:val="0"/>
        <w:rPr>
          <w:rFonts w:hint="default"/>
          <w:highlight w:val="none"/>
          <w:lang w:val="en-US" w:eastAsia="zh-CN"/>
        </w:rPr>
      </w:pPr>
      <w:r>
        <w:rPr>
          <w:rFonts w:hint="default"/>
          <w:highlight w:val="none"/>
          <w:lang w:val="en-US" w:eastAsia="zh-CN"/>
        </w:rPr>
        <w:t>按 GB/T 5494</w:t>
      </w:r>
      <w:r>
        <w:rPr>
          <w:rFonts w:hint="eastAsia"/>
          <w:highlight w:val="none"/>
          <w:lang w:val="en-US" w:eastAsia="zh-CN"/>
        </w:rPr>
        <w:t>-2019</w:t>
      </w:r>
      <w:r>
        <w:rPr>
          <w:rFonts w:hint="default"/>
          <w:highlight w:val="none"/>
          <w:lang w:val="en-US" w:eastAsia="zh-CN"/>
        </w:rPr>
        <w:t xml:space="preserve"> 的要求执行。  </w:t>
      </w:r>
    </w:p>
    <w:p w14:paraId="64414D63">
      <w:pPr>
        <w:pStyle w:val="5"/>
        <w:bidi w:val="0"/>
        <w:rPr>
          <w:rFonts w:hint="default"/>
          <w:lang w:val="en-US" w:eastAsia="zh-CN"/>
        </w:rPr>
      </w:pPr>
      <w:r>
        <w:rPr>
          <w:rFonts w:hint="eastAsia"/>
          <w:lang w:val="en-US" w:eastAsia="zh-CN"/>
        </w:rPr>
        <w:t>6</w:t>
      </w:r>
      <w:r>
        <w:rPr>
          <w:rFonts w:hint="default"/>
          <w:lang w:val="en-US" w:eastAsia="zh-CN"/>
        </w:rPr>
        <w:t>.</w:t>
      </w:r>
      <w:r>
        <w:rPr>
          <w:rFonts w:hint="eastAsia"/>
          <w:lang w:val="en-US" w:eastAsia="zh-CN"/>
        </w:rPr>
        <w:t>5</w:t>
      </w:r>
      <w:r>
        <w:rPr>
          <w:rFonts w:hint="default"/>
          <w:lang w:val="en-US" w:eastAsia="zh-CN"/>
        </w:rPr>
        <w:t xml:space="preserve"> 单宁 </w:t>
      </w:r>
    </w:p>
    <w:p w14:paraId="09157A3C">
      <w:pPr>
        <w:bidi w:val="0"/>
        <w:rPr>
          <w:rFonts w:hint="default"/>
          <w:lang w:val="en-US" w:eastAsia="zh-CN"/>
        </w:rPr>
      </w:pPr>
      <w:r>
        <w:rPr>
          <w:rFonts w:hint="default"/>
          <w:lang w:val="en-US" w:eastAsia="zh-CN"/>
        </w:rPr>
        <w:t>按 GB/T 15686</w:t>
      </w:r>
      <w:r>
        <w:rPr>
          <w:rFonts w:hint="eastAsia"/>
          <w:lang w:val="en-US" w:eastAsia="zh-CN"/>
        </w:rPr>
        <w:t>-2008</w:t>
      </w:r>
      <w:r>
        <w:rPr>
          <w:rFonts w:hint="default"/>
          <w:lang w:val="en-US" w:eastAsia="zh-CN"/>
        </w:rPr>
        <w:t xml:space="preserve"> 的要求执行。 </w:t>
      </w:r>
    </w:p>
    <w:p w14:paraId="79198142">
      <w:pPr>
        <w:pStyle w:val="5"/>
        <w:bidi w:val="0"/>
        <w:rPr>
          <w:rFonts w:hint="default"/>
          <w:lang w:val="en-US" w:eastAsia="zh-CN"/>
        </w:rPr>
      </w:pPr>
      <w:r>
        <w:rPr>
          <w:rFonts w:hint="eastAsia"/>
          <w:lang w:val="en-US" w:eastAsia="zh-CN"/>
        </w:rPr>
        <w:t>6</w:t>
      </w:r>
      <w:r>
        <w:rPr>
          <w:rFonts w:hint="default"/>
          <w:lang w:val="en-US" w:eastAsia="zh-CN"/>
        </w:rPr>
        <w:t>.</w:t>
      </w:r>
      <w:r>
        <w:rPr>
          <w:rFonts w:hint="eastAsia"/>
          <w:lang w:val="en-US" w:eastAsia="zh-CN"/>
        </w:rPr>
        <w:t>6</w:t>
      </w:r>
      <w:r>
        <w:rPr>
          <w:rFonts w:hint="default"/>
          <w:lang w:val="en-US" w:eastAsia="zh-CN"/>
        </w:rPr>
        <w:t xml:space="preserve"> 水分 </w:t>
      </w:r>
    </w:p>
    <w:p w14:paraId="0389B807">
      <w:pPr>
        <w:bidi w:val="0"/>
        <w:rPr>
          <w:rFonts w:hint="default"/>
          <w:lang w:val="en-US" w:eastAsia="zh-CN"/>
        </w:rPr>
      </w:pPr>
      <w:r>
        <w:rPr>
          <w:rFonts w:hint="default"/>
          <w:lang w:val="en-US" w:eastAsia="zh-CN"/>
        </w:rPr>
        <w:t>按 GB 5009.3</w:t>
      </w:r>
      <w:r>
        <w:rPr>
          <w:rFonts w:hint="eastAsia"/>
          <w:lang w:val="en-US" w:eastAsia="zh-CN"/>
        </w:rPr>
        <w:t>-2016</w:t>
      </w:r>
      <w:r>
        <w:rPr>
          <w:rFonts w:hint="default"/>
          <w:lang w:val="en-US" w:eastAsia="zh-CN"/>
        </w:rPr>
        <w:t xml:space="preserve"> 的要求执行。 </w:t>
      </w:r>
    </w:p>
    <w:p w14:paraId="397B7ADD">
      <w:pPr>
        <w:pStyle w:val="5"/>
        <w:bidi w:val="0"/>
        <w:rPr>
          <w:rFonts w:hint="default"/>
          <w:lang w:val="en-US" w:eastAsia="zh-CN"/>
        </w:rPr>
      </w:pPr>
      <w:r>
        <w:rPr>
          <w:rFonts w:hint="eastAsia"/>
          <w:lang w:val="en-US" w:eastAsia="zh-CN"/>
        </w:rPr>
        <w:t>6</w:t>
      </w:r>
      <w:r>
        <w:rPr>
          <w:rFonts w:hint="default"/>
          <w:lang w:val="en-US" w:eastAsia="zh-CN"/>
        </w:rPr>
        <w:t>.</w:t>
      </w:r>
      <w:r>
        <w:rPr>
          <w:rFonts w:hint="eastAsia"/>
          <w:lang w:val="en-US" w:eastAsia="zh-CN"/>
        </w:rPr>
        <w:t>7</w:t>
      </w:r>
      <w:r>
        <w:rPr>
          <w:rFonts w:hint="default"/>
          <w:lang w:val="en-US" w:eastAsia="zh-CN"/>
        </w:rPr>
        <w:t xml:space="preserve"> 总淀粉 </w:t>
      </w:r>
    </w:p>
    <w:p w14:paraId="65DA0240">
      <w:pPr>
        <w:bidi w:val="0"/>
        <w:rPr>
          <w:rFonts w:hint="default"/>
          <w:lang w:val="en-US" w:eastAsia="zh-CN"/>
        </w:rPr>
      </w:pPr>
      <w:r>
        <w:rPr>
          <w:rFonts w:hint="default"/>
          <w:lang w:val="en-US" w:eastAsia="zh-CN"/>
        </w:rPr>
        <w:t>按 GB 5009.9</w:t>
      </w:r>
      <w:r>
        <w:rPr>
          <w:rFonts w:hint="eastAsia"/>
          <w:lang w:val="en-US" w:eastAsia="zh-CN"/>
        </w:rPr>
        <w:t>-2023</w:t>
      </w:r>
      <w:r>
        <w:rPr>
          <w:rFonts w:hint="default"/>
          <w:lang w:val="en-US" w:eastAsia="zh-CN"/>
        </w:rPr>
        <w:t xml:space="preserve"> 的要求执行。 </w:t>
      </w:r>
    </w:p>
    <w:p w14:paraId="35C9C083">
      <w:pPr>
        <w:pStyle w:val="5"/>
        <w:bidi w:val="0"/>
        <w:rPr>
          <w:rFonts w:hint="eastAsia"/>
          <w:lang w:val="en-US" w:eastAsia="zh-CN"/>
        </w:rPr>
      </w:pPr>
      <w:r>
        <w:rPr>
          <w:rFonts w:hint="eastAsia"/>
          <w:sz w:val="18"/>
          <w:szCs w:val="18"/>
          <w:lang w:eastAsia="zh-CN"/>
        </w:rPr>
        <w:t xml:space="preserve">T/FDSA </w:t>
      </w:r>
      <w:r>
        <w:rPr>
          <w:rFonts w:hint="eastAsia"/>
          <w:sz w:val="18"/>
          <w:szCs w:val="18"/>
          <w:lang w:val="en-US" w:eastAsia="zh-CN"/>
        </w:rPr>
        <w:t>xxxx</w:t>
      </w:r>
      <w:r>
        <w:rPr>
          <w:rFonts w:hint="eastAsia"/>
          <w:sz w:val="18"/>
          <w:szCs w:val="18"/>
          <w:lang w:eastAsia="zh-CN"/>
        </w:rPr>
        <w:t>—202</w:t>
      </w:r>
      <w:r>
        <w:rPr>
          <w:rFonts w:hint="eastAsia"/>
          <w:sz w:val="18"/>
          <w:szCs w:val="18"/>
          <w:lang w:val="en-US" w:eastAsia="zh-CN"/>
        </w:rPr>
        <w:t>5</w:t>
      </w:r>
    </w:p>
    <w:p w14:paraId="05458C54">
      <w:pPr>
        <w:pStyle w:val="5"/>
        <w:bidi w:val="0"/>
        <w:rPr>
          <w:rFonts w:hint="default"/>
          <w:lang w:val="en-US" w:eastAsia="zh-CN"/>
        </w:rPr>
      </w:pPr>
      <w:r>
        <w:rPr>
          <w:rFonts w:hint="eastAsia"/>
          <w:lang w:val="en-US" w:eastAsia="zh-CN"/>
        </w:rPr>
        <w:t>6</w:t>
      </w:r>
      <w:r>
        <w:rPr>
          <w:rFonts w:hint="default"/>
          <w:lang w:val="en-US" w:eastAsia="zh-CN"/>
        </w:rPr>
        <w:t>.</w:t>
      </w:r>
      <w:r>
        <w:rPr>
          <w:rFonts w:hint="eastAsia"/>
          <w:lang w:val="en-US" w:eastAsia="zh-CN"/>
        </w:rPr>
        <w:t>8</w:t>
      </w:r>
      <w:r>
        <w:rPr>
          <w:rFonts w:hint="default"/>
          <w:lang w:val="en-US" w:eastAsia="zh-CN"/>
        </w:rPr>
        <w:t xml:space="preserve"> 支链淀粉 </w:t>
      </w:r>
    </w:p>
    <w:p w14:paraId="045905C1">
      <w:pPr>
        <w:bidi w:val="0"/>
        <w:rPr>
          <w:rFonts w:hint="default"/>
          <w:lang w:val="en-US" w:eastAsia="zh-CN"/>
        </w:rPr>
      </w:pPr>
      <w:r>
        <w:rPr>
          <w:rFonts w:hint="default"/>
          <w:lang w:val="en-US" w:eastAsia="zh-CN"/>
        </w:rPr>
        <w:t>按照GB 7648</w:t>
      </w:r>
      <w:r>
        <w:rPr>
          <w:rFonts w:hint="eastAsia"/>
          <w:lang w:val="en-US" w:eastAsia="zh-CN"/>
        </w:rPr>
        <w:t>-1987</w:t>
      </w:r>
      <w:r>
        <w:rPr>
          <w:rFonts w:hint="default"/>
          <w:lang w:val="en-US" w:eastAsia="zh-CN"/>
        </w:rPr>
        <w:t xml:space="preserve"> 测定直链淀粉含量，用总淀粉含量减去直链淀粉含量得出支链淀粉含量。</w:t>
      </w:r>
    </w:p>
    <w:p w14:paraId="4CD55EAB">
      <w:pPr>
        <w:pStyle w:val="5"/>
        <w:bidi w:val="0"/>
        <w:rPr>
          <w:rFonts w:hint="eastAsia"/>
          <w:lang w:val="en-US" w:eastAsia="zh-CN"/>
        </w:rPr>
      </w:pPr>
      <w:r>
        <w:rPr>
          <w:rFonts w:hint="eastAsia"/>
          <w:lang w:val="en-US" w:eastAsia="zh-CN"/>
        </w:rPr>
        <w:t xml:space="preserve">6.9蛋白质检验 </w:t>
      </w:r>
    </w:p>
    <w:p w14:paraId="0D349047">
      <w:pPr>
        <w:bidi w:val="0"/>
        <w:rPr>
          <w:rFonts w:hint="eastAsia"/>
          <w:lang w:val="en-US" w:eastAsia="zh-CN"/>
        </w:rPr>
      </w:pPr>
      <w:r>
        <w:rPr>
          <w:rFonts w:hint="eastAsia"/>
          <w:lang w:val="en-US" w:eastAsia="zh-CN"/>
        </w:rPr>
        <w:t>按照GB 5009.5-2025 执行。</w:t>
      </w:r>
    </w:p>
    <w:p w14:paraId="44DFC1B4">
      <w:pPr>
        <w:pStyle w:val="5"/>
        <w:bidi w:val="0"/>
        <w:rPr>
          <w:rFonts w:hint="eastAsia"/>
          <w:lang w:val="en-US" w:eastAsia="zh-CN"/>
        </w:rPr>
      </w:pPr>
      <w:r>
        <w:rPr>
          <w:rFonts w:hint="eastAsia"/>
          <w:lang w:val="en-US" w:eastAsia="zh-CN"/>
        </w:rPr>
        <w:t xml:space="preserve">6.10脂肪检验 </w:t>
      </w:r>
    </w:p>
    <w:p w14:paraId="733D33FE">
      <w:pPr>
        <w:bidi w:val="0"/>
        <w:rPr>
          <w:rFonts w:hint="eastAsia"/>
          <w:lang w:val="en-US" w:eastAsia="zh-CN"/>
        </w:rPr>
      </w:pPr>
      <w:r>
        <w:rPr>
          <w:rFonts w:hint="eastAsia"/>
          <w:lang w:val="en-US" w:eastAsia="zh-CN"/>
        </w:rPr>
        <w:t>按照GB 5009.6-2016 执行。</w:t>
      </w:r>
    </w:p>
    <w:p w14:paraId="61AE87AF">
      <w:pPr>
        <w:pStyle w:val="5"/>
        <w:bidi w:val="0"/>
        <w:rPr>
          <w:rFonts w:hint="eastAsia"/>
          <w:lang w:val="en-US" w:eastAsia="zh-CN"/>
        </w:rPr>
      </w:pPr>
      <w:r>
        <w:rPr>
          <w:rFonts w:hint="eastAsia"/>
          <w:lang w:val="en-US" w:eastAsia="zh-CN"/>
        </w:rPr>
        <w:t>6.11维生素B</w:t>
      </w:r>
      <w:r>
        <w:rPr>
          <w:rFonts w:hint="eastAsia"/>
          <w:vertAlign w:val="subscript"/>
          <w:lang w:val="en-US" w:eastAsia="zh-CN"/>
        </w:rPr>
        <w:t>6</w:t>
      </w:r>
      <w:r>
        <w:rPr>
          <w:rFonts w:hint="eastAsia"/>
          <w:lang w:val="en-US" w:eastAsia="zh-CN"/>
        </w:rPr>
        <w:t>检验</w:t>
      </w:r>
    </w:p>
    <w:p w14:paraId="09AD4B4F">
      <w:pPr>
        <w:bidi w:val="0"/>
        <w:rPr>
          <w:rFonts w:hint="eastAsia"/>
          <w:lang w:val="en-US" w:eastAsia="zh-CN"/>
        </w:rPr>
      </w:pPr>
      <w:r>
        <w:rPr>
          <w:rFonts w:hint="eastAsia"/>
          <w:lang w:val="en-US" w:eastAsia="zh-CN"/>
        </w:rPr>
        <w:t>按照GB 5009.154-2023 执行。</w:t>
      </w:r>
    </w:p>
    <w:p w14:paraId="2CEF0483">
      <w:pPr>
        <w:pStyle w:val="5"/>
        <w:bidi w:val="0"/>
        <w:rPr>
          <w:rFonts w:hint="eastAsia"/>
          <w:lang w:val="en-US" w:eastAsia="zh-CN"/>
        </w:rPr>
      </w:pPr>
      <w:r>
        <w:rPr>
          <w:rFonts w:hint="eastAsia"/>
          <w:lang w:val="en-US" w:eastAsia="zh-CN"/>
        </w:rPr>
        <w:t>6.12钾检验</w:t>
      </w:r>
    </w:p>
    <w:p w14:paraId="0E30C385">
      <w:pPr>
        <w:rPr>
          <w:rFonts w:hint="eastAsia"/>
          <w:lang w:val="en-US" w:eastAsia="zh-CN"/>
        </w:rPr>
      </w:pPr>
      <w:r>
        <w:rPr>
          <w:rFonts w:hint="eastAsia"/>
          <w:lang w:val="en-US" w:eastAsia="zh-CN"/>
        </w:rPr>
        <w:t>按照GB 5009.91-2017 执行。</w:t>
      </w:r>
    </w:p>
    <w:p w14:paraId="21C8EDB0">
      <w:pPr>
        <w:pStyle w:val="5"/>
        <w:bidi w:val="0"/>
        <w:rPr>
          <w:rFonts w:hint="eastAsia"/>
          <w:lang w:val="en-US" w:eastAsia="zh-CN"/>
        </w:rPr>
      </w:pPr>
      <w:r>
        <w:rPr>
          <w:rFonts w:hint="eastAsia"/>
          <w:lang w:val="en-US" w:eastAsia="zh-CN"/>
        </w:rPr>
        <w:t>6.13铁检验</w:t>
      </w:r>
    </w:p>
    <w:p w14:paraId="5A06C2D6">
      <w:pPr>
        <w:rPr>
          <w:rFonts w:hint="eastAsia"/>
          <w:lang w:val="en-US" w:eastAsia="zh-CN"/>
        </w:rPr>
      </w:pPr>
      <w:r>
        <w:rPr>
          <w:rFonts w:hint="eastAsia"/>
          <w:lang w:val="en-US" w:eastAsia="zh-CN"/>
        </w:rPr>
        <w:t>按照GB 5009.90-2016 执行。</w:t>
      </w:r>
    </w:p>
    <w:p w14:paraId="02855735">
      <w:pPr>
        <w:pStyle w:val="5"/>
        <w:bidi w:val="0"/>
        <w:rPr>
          <w:rFonts w:hint="eastAsia"/>
          <w:highlight w:val="none"/>
          <w:lang w:val="en-US" w:eastAsia="zh-CN"/>
        </w:rPr>
      </w:pPr>
      <w:r>
        <w:rPr>
          <w:rFonts w:hint="eastAsia"/>
          <w:highlight w:val="none"/>
          <w:lang w:val="en-US" w:eastAsia="zh-CN"/>
        </w:rPr>
        <w:t>6.14钙检验</w:t>
      </w:r>
    </w:p>
    <w:p w14:paraId="1860B52B">
      <w:pPr>
        <w:rPr>
          <w:rFonts w:hint="eastAsia"/>
          <w:highlight w:val="none"/>
          <w:lang w:val="en-US" w:eastAsia="zh-CN"/>
        </w:rPr>
      </w:pPr>
      <w:r>
        <w:rPr>
          <w:rFonts w:hint="eastAsia"/>
          <w:highlight w:val="none"/>
          <w:lang w:val="en-US" w:eastAsia="zh-CN"/>
        </w:rPr>
        <w:t>按照GB 5009.92-2016 执行。</w:t>
      </w:r>
    </w:p>
    <w:p w14:paraId="7D0EE753">
      <w:pPr>
        <w:rPr>
          <w:rFonts w:hint="eastAsia"/>
          <w:highlight w:val="none"/>
          <w:lang w:val="en-US" w:eastAsia="zh-CN"/>
        </w:rPr>
      </w:pPr>
    </w:p>
    <w:p w14:paraId="7CCF1DEE">
      <w:pPr>
        <w:pStyle w:val="4"/>
        <w:bidi w:val="0"/>
        <w:rPr>
          <w:rFonts w:hint="default"/>
          <w:lang w:val="en-US" w:eastAsia="zh-CN"/>
        </w:rPr>
      </w:pPr>
      <w:r>
        <w:rPr>
          <w:rFonts w:hint="eastAsia"/>
          <w:lang w:val="en-US" w:eastAsia="zh-CN"/>
        </w:rPr>
        <w:t>7</w:t>
      </w:r>
      <w:r>
        <w:rPr>
          <w:rFonts w:hint="default"/>
          <w:lang w:val="en-US" w:eastAsia="zh-CN"/>
        </w:rPr>
        <w:t xml:space="preserve"> 检验规则 </w:t>
      </w:r>
    </w:p>
    <w:p w14:paraId="7EBC04A1">
      <w:pPr>
        <w:pStyle w:val="5"/>
        <w:bidi w:val="0"/>
        <w:rPr>
          <w:rFonts w:hint="default"/>
          <w:lang w:val="en-US" w:eastAsia="zh-CN"/>
        </w:rPr>
      </w:pPr>
      <w:r>
        <w:rPr>
          <w:rFonts w:hint="eastAsia"/>
          <w:lang w:val="en-US" w:eastAsia="zh-CN"/>
        </w:rPr>
        <w:t>7</w:t>
      </w:r>
      <w:r>
        <w:rPr>
          <w:rFonts w:hint="default"/>
          <w:lang w:val="en-US" w:eastAsia="zh-CN"/>
        </w:rPr>
        <w:t xml:space="preserve">.1 组批 </w:t>
      </w:r>
    </w:p>
    <w:p w14:paraId="6B342D31">
      <w:pPr>
        <w:bidi w:val="0"/>
        <w:rPr>
          <w:rFonts w:hint="default"/>
          <w:lang w:val="en-US" w:eastAsia="zh-CN"/>
        </w:rPr>
      </w:pPr>
      <w:r>
        <w:rPr>
          <w:rFonts w:hint="default"/>
          <w:lang w:val="en-US" w:eastAsia="zh-CN"/>
        </w:rPr>
        <w:t>以同种类、同产地、同收获年度、同运输单元、同贮存单元的</w:t>
      </w:r>
      <w:r>
        <w:rPr>
          <w:rFonts w:hint="eastAsia"/>
          <w:lang w:val="en-US" w:eastAsia="zh-CN"/>
        </w:rPr>
        <w:t>凤尾</w:t>
      </w:r>
      <w:r>
        <w:rPr>
          <w:rFonts w:hint="default"/>
          <w:lang w:val="en-US" w:eastAsia="zh-CN"/>
        </w:rPr>
        <w:t xml:space="preserve">为一个检验批次。 </w:t>
      </w:r>
    </w:p>
    <w:p w14:paraId="10C7ABD3">
      <w:pPr>
        <w:pStyle w:val="5"/>
        <w:bidi w:val="0"/>
        <w:rPr>
          <w:rFonts w:hint="default"/>
          <w:lang w:val="en-US" w:eastAsia="zh-CN"/>
        </w:rPr>
      </w:pPr>
      <w:r>
        <w:rPr>
          <w:rFonts w:hint="eastAsia"/>
          <w:lang w:val="en-US" w:eastAsia="zh-CN"/>
        </w:rPr>
        <w:t>7</w:t>
      </w:r>
      <w:r>
        <w:rPr>
          <w:rFonts w:hint="default"/>
          <w:lang w:val="en-US" w:eastAsia="zh-CN"/>
        </w:rPr>
        <w:t xml:space="preserve">.2 抽样 </w:t>
      </w:r>
    </w:p>
    <w:p w14:paraId="0C86D677">
      <w:pPr>
        <w:bidi w:val="0"/>
        <w:rPr>
          <w:rFonts w:hint="default"/>
          <w:lang w:val="en-US" w:eastAsia="zh-CN"/>
        </w:rPr>
      </w:pPr>
      <w:r>
        <w:rPr>
          <w:rFonts w:hint="default"/>
          <w:lang w:val="en-US" w:eastAsia="zh-CN"/>
        </w:rPr>
        <w:t xml:space="preserve">按 GB/T 5491 的要求执行。 </w:t>
      </w:r>
    </w:p>
    <w:p w14:paraId="57DF00F4">
      <w:pPr>
        <w:pStyle w:val="5"/>
        <w:bidi w:val="0"/>
        <w:rPr>
          <w:rFonts w:hint="eastAsia"/>
          <w:lang w:val="en-US" w:eastAsia="zh-CN"/>
        </w:rPr>
      </w:pPr>
      <w:r>
        <w:rPr>
          <w:rFonts w:hint="eastAsia"/>
          <w:sz w:val="18"/>
          <w:szCs w:val="18"/>
          <w:lang w:eastAsia="zh-CN"/>
        </w:rPr>
        <w:t xml:space="preserve">T/FDSA </w:t>
      </w:r>
      <w:r>
        <w:rPr>
          <w:rFonts w:hint="eastAsia"/>
          <w:sz w:val="18"/>
          <w:szCs w:val="18"/>
          <w:lang w:val="en-US" w:eastAsia="zh-CN"/>
        </w:rPr>
        <w:t>xxxx</w:t>
      </w:r>
      <w:r>
        <w:rPr>
          <w:rFonts w:hint="eastAsia"/>
          <w:sz w:val="18"/>
          <w:szCs w:val="18"/>
          <w:lang w:eastAsia="zh-CN"/>
        </w:rPr>
        <w:t>—202</w:t>
      </w:r>
      <w:r>
        <w:rPr>
          <w:rFonts w:hint="eastAsia"/>
          <w:sz w:val="18"/>
          <w:szCs w:val="18"/>
          <w:lang w:val="en-US" w:eastAsia="zh-CN"/>
        </w:rPr>
        <w:t>5</w:t>
      </w:r>
    </w:p>
    <w:p w14:paraId="4380572E">
      <w:pPr>
        <w:pStyle w:val="5"/>
        <w:bidi w:val="0"/>
        <w:rPr>
          <w:rFonts w:hint="default"/>
          <w:lang w:val="en-US" w:eastAsia="zh-CN"/>
        </w:rPr>
      </w:pPr>
      <w:r>
        <w:rPr>
          <w:rFonts w:hint="eastAsia"/>
          <w:lang w:val="en-US" w:eastAsia="zh-CN"/>
        </w:rPr>
        <w:t>7</w:t>
      </w:r>
      <w:r>
        <w:rPr>
          <w:rFonts w:hint="default"/>
          <w:lang w:val="en-US" w:eastAsia="zh-CN"/>
        </w:rPr>
        <w:t xml:space="preserve">.3 出厂检验 </w:t>
      </w:r>
    </w:p>
    <w:p w14:paraId="2269DEF8">
      <w:pPr>
        <w:bidi w:val="0"/>
        <w:rPr>
          <w:rFonts w:hint="default"/>
          <w:lang w:val="en-US" w:eastAsia="zh-CN"/>
        </w:rPr>
      </w:pPr>
      <w:r>
        <w:rPr>
          <w:rFonts w:hint="default"/>
          <w:lang w:val="en-US" w:eastAsia="zh-CN"/>
        </w:rPr>
        <w:t>每批产品出厂（出公司）前，应进行出厂检验（交收检验）。出厂检验项目包括：感官指标、容重、</w:t>
      </w:r>
      <w:r>
        <w:rPr>
          <w:rFonts w:hint="eastAsia"/>
          <w:lang w:val="en-US" w:eastAsia="zh-CN"/>
        </w:rPr>
        <w:t>杂质、</w:t>
      </w:r>
      <w:r>
        <w:rPr>
          <w:rFonts w:hint="default"/>
          <w:lang w:val="en-US" w:eastAsia="zh-CN"/>
        </w:rPr>
        <w:t>不完善粒、</w:t>
      </w:r>
      <w:r>
        <w:rPr>
          <w:rFonts w:hint="eastAsia"/>
          <w:lang w:val="en-US" w:eastAsia="zh-CN"/>
        </w:rPr>
        <w:t>单宁</w:t>
      </w:r>
      <w:r>
        <w:rPr>
          <w:rFonts w:hint="default"/>
          <w:lang w:val="en-US" w:eastAsia="zh-CN"/>
        </w:rPr>
        <w:t>、水分</w:t>
      </w:r>
      <w:r>
        <w:rPr>
          <w:rFonts w:hint="eastAsia"/>
          <w:lang w:val="en-US" w:eastAsia="zh-CN"/>
        </w:rPr>
        <w:t>、总淀粉、支链淀粉、蛋白质、脂肪、维生素B</w:t>
      </w:r>
      <w:r>
        <w:rPr>
          <w:rFonts w:hint="eastAsia"/>
          <w:vertAlign w:val="subscript"/>
          <w:lang w:val="en-US" w:eastAsia="zh-CN"/>
        </w:rPr>
        <w:t>6</w:t>
      </w:r>
      <w:r>
        <w:rPr>
          <w:rFonts w:hint="eastAsia"/>
          <w:vertAlign w:val="baseline"/>
          <w:lang w:val="en-US" w:eastAsia="zh-CN"/>
        </w:rPr>
        <w:t>、钾、铁、钙</w:t>
      </w:r>
      <w:r>
        <w:rPr>
          <w:rFonts w:hint="default"/>
          <w:lang w:val="en-US" w:eastAsia="zh-CN"/>
        </w:rPr>
        <w:t xml:space="preserve">。 </w:t>
      </w:r>
    </w:p>
    <w:p w14:paraId="27E89B55">
      <w:pPr>
        <w:pStyle w:val="5"/>
        <w:bidi w:val="0"/>
        <w:rPr>
          <w:rFonts w:hint="default"/>
          <w:lang w:val="en-US" w:eastAsia="zh-CN"/>
        </w:rPr>
      </w:pPr>
      <w:r>
        <w:rPr>
          <w:rFonts w:hint="eastAsia"/>
          <w:lang w:val="en-US" w:eastAsia="zh-CN"/>
        </w:rPr>
        <w:t>7</w:t>
      </w:r>
      <w:r>
        <w:rPr>
          <w:rFonts w:hint="default"/>
          <w:lang w:val="en-US" w:eastAsia="zh-CN"/>
        </w:rPr>
        <w:t xml:space="preserve">.4 型式检验 </w:t>
      </w:r>
    </w:p>
    <w:p w14:paraId="7E9673C0">
      <w:pPr>
        <w:bidi w:val="0"/>
        <w:rPr>
          <w:rFonts w:hint="default"/>
          <w:lang w:val="en-US" w:eastAsia="zh-CN"/>
        </w:rPr>
      </w:pPr>
      <w:r>
        <w:rPr>
          <w:rFonts w:hint="default"/>
          <w:lang w:val="en-US" w:eastAsia="zh-CN"/>
        </w:rPr>
        <w:t>型式检验项目为本文件</w:t>
      </w:r>
      <w:r>
        <w:rPr>
          <w:rFonts w:hint="eastAsia"/>
          <w:lang w:val="en-US" w:eastAsia="zh-CN"/>
        </w:rPr>
        <w:t>5</w:t>
      </w:r>
      <w:r>
        <w:rPr>
          <w:rFonts w:hint="default"/>
          <w:lang w:val="en-US" w:eastAsia="zh-CN"/>
        </w:rPr>
        <w:t>.1条、</w:t>
      </w:r>
      <w:r>
        <w:rPr>
          <w:rFonts w:hint="eastAsia"/>
          <w:lang w:val="en-US" w:eastAsia="zh-CN"/>
        </w:rPr>
        <w:t>5</w:t>
      </w:r>
      <w:r>
        <w:rPr>
          <w:rFonts w:hint="default"/>
          <w:lang w:val="en-US" w:eastAsia="zh-CN"/>
        </w:rPr>
        <w:t xml:space="preserve">.2条规定的全部技术指标以及产品包装标识。 </w:t>
      </w:r>
    </w:p>
    <w:p w14:paraId="0984925C">
      <w:pPr>
        <w:bidi w:val="0"/>
        <w:rPr>
          <w:rFonts w:hint="default"/>
          <w:lang w:val="en-US" w:eastAsia="zh-CN"/>
        </w:rPr>
      </w:pPr>
      <w:r>
        <w:rPr>
          <w:rFonts w:hint="default"/>
          <w:lang w:val="en-US" w:eastAsia="zh-CN"/>
        </w:rPr>
        <w:t xml:space="preserve">有下列情形之一时，应进行型式检验： </w:t>
      </w:r>
    </w:p>
    <w:p w14:paraId="5867DF1C">
      <w:pPr>
        <w:bidi w:val="0"/>
        <w:rPr>
          <w:rFonts w:hint="default"/>
          <w:lang w:val="en-US" w:eastAsia="zh-CN"/>
        </w:rPr>
      </w:pPr>
      <w:r>
        <w:rPr>
          <w:rFonts w:hint="default"/>
          <w:lang w:val="en-US" w:eastAsia="zh-CN"/>
        </w:rPr>
        <w:t>a) 供货方或者订单生产基地出现较大变化时；</w:t>
      </w:r>
    </w:p>
    <w:p w14:paraId="356794EF">
      <w:pPr>
        <w:bidi w:val="0"/>
        <w:rPr>
          <w:rFonts w:hint="default"/>
          <w:lang w:val="en-US" w:eastAsia="zh-CN"/>
        </w:rPr>
      </w:pPr>
      <w:r>
        <w:rPr>
          <w:rFonts w:hint="default"/>
          <w:lang w:val="en-US" w:eastAsia="zh-CN"/>
        </w:rPr>
        <w:t xml:space="preserve">b) 客户提出型式检验要求时； </w:t>
      </w:r>
    </w:p>
    <w:p w14:paraId="24DBE7A3">
      <w:pPr>
        <w:bidi w:val="0"/>
        <w:rPr>
          <w:rFonts w:hint="default"/>
          <w:lang w:val="en-US" w:eastAsia="zh-CN"/>
        </w:rPr>
      </w:pPr>
      <w:r>
        <w:rPr>
          <w:rFonts w:hint="default"/>
          <w:lang w:val="en-US" w:eastAsia="zh-CN"/>
        </w:rPr>
        <w:t xml:space="preserve">c) 质量监管部门提出型式检验要求时。 </w:t>
      </w:r>
    </w:p>
    <w:p w14:paraId="20D9FBDE">
      <w:pPr>
        <w:pStyle w:val="5"/>
        <w:bidi w:val="0"/>
        <w:rPr>
          <w:rFonts w:hint="default"/>
          <w:lang w:val="en-US" w:eastAsia="zh-CN"/>
        </w:rPr>
      </w:pPr>
      <w:r>
        <w:rPr>
          <w:rFonts w:hint="eastAsia"/>
          <w:lang w:val="en-US" w:eastAsia="zh-CN"/>
        </w:rPr>
        <w:t>7</w:t>
      </w:r>
      <w:r>
        <w:rPr>
          <w:rFonts w:hint="default"/>
          <w:lang w:val="en-US" w:eastAsia="zh-CN"/>
        </w:rPr>
        <w:t xml:space="preserve">.5 判定规则 </w:t>
      </w:r>
    </w:p>
    <w:p w14:paraId="0AE3137A">
      <w:pPr>
        <w:bidi w:val="0"/>
        <w:rPr>
          <w:rFonts w:hint="default"/>
          <w:lang w:val="en-US" w:eastAsia="zh-CN"/>
        </w:rPr>
      </w:pPr>
      <w:r>
        <w:rPr>
          <w:rFonts w:hint="default"/>
          <w:lang w:val="en-US" w:eastAsia="zh-CN"/>
        </w:rPr>
        <w:t xml:space="preserve">检验项目全部合格者，判为合格品。否则，可对该批次留样产品进行不符合项的检验， 判定结果以复检结果为准。 </w:t>
      </w:r>
    </w:p>
    <w:p w14:paraId="6121FCD3">
      <w:pPr>
        <w:pStyle w:val="4"/>
        <w:bidi w:val="0"/>
        <w:rPr>
          <w:rFonts w:hint="default"/>
          <w:lang w:val="en-US" w:eastAsia="zh-CN"/>
        </w:rPr>
      </w:pPr>
      <w:r>
        <w:rPr>
          <w:rFonts w:hint="eastAsia"/>
          <w:lang w:val="en-US" w:eastAsia="zh-CN"/>
        </w:rPr>
        <w:t>8</w:t>
      </w:r>
      <w:r>
        <w:rPr>
          <w:rFonts w:hint="default"/>
          <w:lang w:val="en-US" w:eastAsia="zh-CN"/>
        </w:rPr>
        <w:t xml:space="preserve"> 标识 </w:t>
      </w:r>
    </w:p>
    <w:p w14:paraId="68759732">
      <w:pPr>
        <w:bidi w:val="0"/>
        <w:rPr>
          <w:rFonts w:hint="default"/>
          <w:lang w:val="en-US" w:eastAsia="zh-CN"/>
        </w:rPr>
      </w:pPr>
      <w:r>
        <w:rPr>
          <w:rFonts w:hint="eastAsia"/>
          <w:lang w:val="en-US" w:eastAsia="zh-CN"/>
        </w:rPr>
        <w:t>8</w:t>
      </w:r>
      <w:r>
        <w:rPr>
          <w:rFonts w:hint="default"/>
          <w:lang w:val="en-US" w:eastAsia="zh-CN"/>
        </w:rPr>
        <w:t xml:space="preserve">.1 应在包装或货位登记卡、贸易随行文件中标明产品的品名、产地、生产者、生产日期、保质期、收获年度。 </w:t>
      </w:r>
    </w:p>
    <w:p w14:paraId="75C2E87A">
      <w:pPr>
        <w:bidi w:val="0"/>
        <w:rPr>
          <w:rFonts w:hint="default"/>
          <w:lang w:val="en-US" w:eastAsia="zh-CN"/>
        </w:rPr>
      </w:pPr>
      <w:r>
        <w:rPr>
          <w:rFonts w:hint="eastAsia"/>
          <w:lang w:val="en-US" w:eastAsia="zh-CN"/>
        </w:rPr>
        <w:t>8</w:t>
      </w:r>
      <w:r>
        <w:rPr>
          <w:rFonts w:hint="default"/>
          <w:lang w:val="en-US" w:eastAsia="zh-CN"/>
        </w:rPr>
        <w:t>.2 包装袋统一标识</w:t>
      </w:r>
      <w:r>
        <w:rPr>
          <w:rFonts w:hint="eastAsia"/>
          <w:lang w:val="en-US" w:eastAsia="zh-CN"/>
        </w:rPr>
        <w:t>“毕节凤尾”</w:t>
      </w:r>
      <w:r>
        <w:rPr>
          <w:rFonts w:hint="default"/>
          <w:lang w:val="en-US" w:eastAsia="zh-CN"/>
        </w:rPr>
        <w:t xml:space="preserve">。 </w:t>
      </w:r>
    </w:p>
    <w:p w14:paraId="7EF27180">
      <w:pPr>
        <w:pStyle w:val="4"/>
        <w:bidi w:val="0"/>
        <w:rPr>
          <w:rFonts w:hint="default"/>
          <w:lang w:val="en-US" w:eastAsia="zh-CN"/>
        </w:rPr>
      </w:pPr>
      <w:r>
        <w:rPr>
          <w:rFonts w:hint="eastAsia"/>
          <w:lang w:val="en-US" w:eastAsia="zh-CN"/>
        </w:rPr>
        <w:t>9</w:t>
      </w:r>
      <w:r>
        <w:rPr>
          <w:rFonts w:hint="default"/>
          <w:lang w:val="en-US" w:eastAsia="zh-CN"/>
        </w:rPr>
        <w:t xml:space="preserve"> 包装、运输和贮存 </w:t>
      </w:r>
    </w:p>
    <w:p w14:paraId="5F3F2482">
      <w:pPr>
        <w:pStyle w:val="5"/>
        <w:bidi w:val="0"/>
        <w:rPr>
          <w:rFonts w:hint="default"/>
          <w:lang w:val="en-US" w:eastAsia="zh-CN"/>
        </w:rPr>
      </w:pPr>
      <w:r>
        <w:rPr>
          <w:rFonts w:hint="eastAsia"/>
          <w:lang w:val="en-US" w:eastAsia="zh-CN"/>
        </w:rPr>
        <w:t>9</w:t>
      </w:r>
      <w:r>
        <w:rPr>
          <w:rFonts w:hint="default"/>
          <w:lang w:val="en-US" w:eastAsia="zh-CN"/>
        </w:rPr>
        <w:t xml:space="preserve">.1 包装 </w:t>
      </w:r>
    </w:p>
    <w:p w14:paraId="705565F4">
      <w:pPr>
        <w:bidi w:val="0"/>
        <w:rPr>
          <w:rFonts w:hint="default"/>
          <w:lang w:val="en-US" w:eastAsia="zh-CN"/>
        </w:rPr>
      </w:pPr>
      <w:r>
        <w:rPr>
          <w:rFonts w:hint="default"/>
          <w:lang w:val="en-US" w:eastAsia="zh-CN"/>
        </w:rPr>
        <w:t>包装物应密实牢固，不应产生撒漏，不应对</w:t>
      </w:r>
      <w:r>
        <w:rPr>
          <w:rFonts w:hint="eastAsia"/>
          <w:lang w:val="en-US" w:eastAsia="zh-CN"/>
        </w:rPr>
        <w:t>凤尾</w:t>
      </w:r>
      <w:r>
        <w:rPr>
          <w:rFonts w:hint="default"/>
          <w:lang w:val="en-US" w:eastAsia="zh-CN"/>
        </w:rPr>
        <w:t xml:space="preserve">造成污染。使用食品级编织袋或麻袋包装，使用编织袋包装时应符合GB/T 8946，使用麻袋包装时应符合 GB/T 24904 的规定。 </w:t>
      </w:r>
    </w:p>
    <w:p w14:paraId="55193EA3">
      <w:pPr>
        <w:pStyle w:val="5"/>
        <w:bidi w:val="0"/>
        <w:rPr>
          <w:rFonts w:hint="default"/>
          <w:lang w:val="en-US" w:eastAsia="zh-CN"/>
        </w:rPr>
      </w:pPr>
      <w:r>
        <w:rPr>
          <w:rFonts w:hint="eastAsia"/>
          <w:lang w:val="en-US" w:eastAsia="zh-CN"/>
        </w:rPr>
        <w:t>9</w:t>
      </w:r>
      <w:r>
        <w:rPr>
          <w:rFonts w:hint="default"/>
          <w:lang w:val="en-US" w:eastAsia="zh-CN"/>
        </w:rPr>
        <w:t xml:space="preserve">.2 运输 </w:t>
      </w:r>
    </w:p>
    <w:p w14:paraId="735AC23E">
      <w:pPr>
        <w:bidi w:val="0"/>
        <w:rPr>
          <w:rFonts w:hint="default"/>
          <w:lang w:val="en-US" w:eastAsia="zh-CN"/>
        </w:rPr>
      </w:pPr>
      <w:r>
        <w:rPr>
          <w:rFonts w:hint="default"/>
          <w:lang w:val="en-US" w:eastAsia="zh-CN"/>
        </w:rPr>
        <w:t>运输中应注意安全，防止曝晒、雨淋、渗漏、污染。运输所用车、船和其他装具不能对</w:t>
      </w:r>
      <w:r>
        <w:rPr>
          <w:rFonts w:hint="eastAsia"/>
          <w:lang w:val="en-US" w:eastAsia="zh-CN"/>
        </w:rPr>
        <w:t>凤尾</w:t>
      </w:r>
      <w:r>
        <w:rPr>
          <w:rFonts w:hint="default"/>
          <w:lang w:val="en-US" w:eastAsia="zh-CN"/>
        </w:rPr>
        <w:t xml:space="preserve">造成污染。 </w:t>
      </w:r>
    </w:p>
    <w:p w14:paraId="55F6C4ED">
      <w:pPr>
        <w:pStyle w:val="5"/>
        <w:bidi w:val="0"/>
        <w:rPr>
          <w:rFonts w:hint="default"/>
          <w:lang w:val="en-US" w:eastAsia="zh-CN"/>
        </w:rPr>
      </w:pPr>
      <w:r>
        <w:rPr>
          <w:rFonts w:hint="eastAsia"/>
          <w:lang w:val="en-US" w:eastAsia="zh-CN"/>
        </w:rPr>
        <w:t>9</w:t>
      </w:r>
      <w:r>
        <w:rPr>
          <w:rFonts w:hint="default"/>
          <w:lang w:val="en-US" w:eastAsia="zh-CN"/>
        </w:rPr>
        <w:t xml:space="preserve">.3 贮存 </w:t>
      </w:r>
    </w:p>
    <w:p w14:paraId="1C1EDE58">
      <w:pPr>
        <w:bidi w:val="0"/>
        <w:rPr>
          <w:rFonts w:hint="eastAsia"/>
          <w:color w:val="000000" w:themeColor="text1"/>
          <w:spacing w:val="-5"/>
          <w:lang w:eastAsia="zh-CN"/>
          <w14:textFill>
            <w14:solidFill>
              <w14:schemeClr w14:val="tx1"/>
            </w14:solidFill>
          </w14:textFill>
        </w:rPr>
      </w:pPr>
      <w:r>
        <w:rPr>
          <w:rFonts w:hint="default"/>
          <w:lang w:val="en-US" w:eastAsia="zh-CN"/>
        </w:rPr>
        <w:t>应储存于阴凉干燥处，不应与有毒、有害物品混存，不能与其他粮食作物混堆，防鼠防虫，堆放的高度应适宜</w:t>
      </w:r>
      <w:r>
        <w:rPr>
          <w:rFonts w:hint="eastAsia"/>
          <w:lang w:val="en-US" w:eastAsia="zh-CN"/>
        </w:rPr>
        <w:t>。</w:t>
      </w:r>
    </w:p>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embedRegular r:id="rId1" w:fontKey="{C5CC9CC4-2CB1-493D-965B-343725C8A29C}"/>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AAE4B516-7F90-495B-B9A8-A89E217B03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Song">
    <w:panose1 w:val="02010600040101010101"/>
    <w:charset w:val="86"/>
    <w:family w:val="auto"/>
    <w:pitch w:val="default"/>
    <w:sig w:usb0="00000287" w:usb1="080F0000" w:usb2="00000000" w:usb3="00000000" w:csb0="0004009F" w:csb1="DFD70000"/>
    <w:embedRegular r:id="rId3" w:fontKey="{D19BC534-4E97-491B-9F08-594ACDB56179}"/>
  </w:font>
  <w:font w:name="Calibri Light">
    <w:panose1 w:val="020F0302020204030204"/>
    <w:charset w:val="00"/>
    <w:family w:val="auto"/>
    <w:pitch w:val="default"/>
    <w:sig w:usb0="E4002EFF" w:usb1="C200247B" w:usb2="00000009" w:usb3="00000000" w:csb0="200001FF" w:csb1="00000000"/>
  </w:font>
  <w:font w:name="FangSong">
    <w:panose1 w:val="02010609060101010101"/>
    <w:charset w:val="86"/>
    <w:family w:val="modern"/>
    <w:pitch w:val="default"/>
    <w:sig w:usb0="800002BF" w:usb1="38CF7CFA" w:usb2="00000016" w:usb3="00000000" w:csb0="00040001" w:csb1="00000000"/>
    <w:embedRegular r:id="rId4" w:fontKey="{73C2F067-570D-4835-B604-E26764C2898B}"/>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CA5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9F35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69F35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3F1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4F39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54F39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57CF">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ED280">
                          <w:pPr>
                            <w:pStyle w:val="8"/>
                            <w:rPr>
                              <w:rFonts w:hint="eastAsia" w:eastAsia="STSong"/>
                              <w:lang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4ED280">
                    <w:pPr>
                      <w:pStyle w:val="8"/>
                      <w:rPr>
                        <w:rFonts w:hint="eastAsia" w:eastAsia="STSong"/>
                        <w:lang w:eastAsia="zh-CN"/>
                      </w:rPr>
                    </w:pPr>
                    <w:r>
                      <w:rPr>
                        <w:rFonts w:hint="eastAsia"/>
                        <w:lang w:val="en-US" w:eastAsia="zh-CN"/>
                      </w:rPr>
                      <w:t>I</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C76C">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C3C1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4C3C1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4C2C">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DFDD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ADDFDD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ZGFiNzdkMjVjNzBlNmM1OTRlM2I2ZTA4NDNlMWQifQ=="/>
  </w:docVars>
  <w:rsids>
    <w:rsidRoot w:val="00000000"/>
    <w:rsid w:val="00597BFF"/>
    <w:rsid w:val="019F21E0"/>
    <w:rsid w:val="03D92B91"/>
    <w:rsid w:val="0438617D"/>
    <w:rsid w:val="04A96068"/>
    <w:rsid w:val="052027CE"/>
    <w:rsid w:val="07960AD9"/>
    <w:rsid w:val="08B07800"/>
    <w:rsid w:val="08EA137C"/>
    <w:rsid w:val="097C3D4B"/>
    <w:rsid w:val="097F0A49"/>
    <w:rsid w:val="0A4F55C8"/>
    <w:rsid w:val="0B040E71"/>
    <w:rsid w:val="0E2F6A7A"/>
    <w:rsid w:val="10BC7123"/>
    <w:rsid w:val="1164141F"/>
    <w:rsid w:val="117702AA"/>
    <w:rsid w:val="127203E1"/>
    <w:rsid w:val="13AA55D0"/>
    <w:rsid w:val="14CE1A25"/>
    <w:rsid w:val="14CF38C9"/>
    <w:rsid w:val="155D7127"/>
    <w:rsid w:val="1785308C"/>
    <w:rsid w:val="17A4103D"/>
    <w:rsid w:val="17BD5C5B"/>
    <w:rsid w:val="17D11706"/>
    <w:rsid w:val="183801A8"/>
    <w:rsid w:val="191775ED"/>
    <w:rsid w:val="19EF24A3"/>
    <w:rsid w:val="1AD31C39"/>
    <w:rsid w:val="1D4D5CD3"/>
    <w:rsid w:val="1DBE097F"/>
    <w:rsid w:val="1F6A149A"/>
    <w:rsid w:val="1FCD6C57"/>
    <w:rsid w:val="20DA5ACF"/>
    <w:rsid w:val="211E17E9"/>
    <w:rsid w:val="23A72D1A"/>
    <w:rsid w:val="25972AEB"/>
    <w:rsid w:val="295B52D4"/>
    <w:rsid w:val="29650277"/>
    <w:rsid w:val="29723FBC"/>
    <w:rsid w:val="2A4F6835"/>
    <w:rsid w:val="2AE02FF4"/>
    <w:rsid w:val="2B2A72D4"/>
    <w:rsid w:val="2BED37C5"/>
    <w:rsid w:val="2D1A0EBD"/>
    <w:rsid w:val="2D855015"/>
    <w:rsid w:val="2E100266"/>
    <w:rsid w:val="2E2C1D2C"/>
    <w:rsid w:val="2E2E05FA"/>
    <w:rsid w:val="2EE95130"/>
    <w:rsid w:val="2F172C53"/>
    <w:rsid w:val="301D5049"/>
    <w:rsid w:val="304F5466"/>
    <w:rsid w:val="312355BE"/>
    <w:rsid w:val="325638FD"/>
    <w:rsid w:val="32684FB9"/>
    <w:rsid w:val="327D62BB"/>
    <w:rsid w:val="32D01316"/>
    <w:rsid w:val="32E60A1F"/>
    <w:rsid w:val="36785717"/>
    <w:rsid w:val="36C50003"/>
    <w:rsid w:val="36E0150E"/>
    <w:rsid w:val="37B65D16"/>
    <w:rsid w:val="37D86DCA"/>
    <w:rsid w:val="392E030F"/>
    <w:rsid w:val="3B510614"/>
    <w:rsid w:val="3CDB036E"/>
    <w:rsid w:val="3CEA3F3E"/>
    <w:rsid w:val="3D7D6EF6"/>
    <w:rsid w:val="3FD140EA"/>
    <w:rsid w:val="3FD85478"/>
    <w:rsid w:val="41772240"/>
    <w:rsid w:val="422F7CAC"/>
    <w:rsid w:val="42BC2E2F"/>
    <w:rsid w:val="45DF1728"/>
    <w:rsid w:val="45EB0629"/>
    <w:rsid w:val="469278E5"/>
    <w:rsid w:val="46955D49"/>
    <w:rsid w:val="46EB4F16"/>
    <w:rsid w:val="477F6B72"/>
    <w:rsid w:val="48A04E07"/>
    <w:rsid w:val="49C167BA"/>
    <w:rsid w:val="4A2E4580"/>
    <w:rsid w:val="4AA444DD"/>
    <w:rsid w:val="4B1F4429"/>
    <w:rsid w:val="4D2743AC"/>
    <w:rsid w:val="4E217FEA"/>
    <w:rsid w:val="508D1967"/>
    <w:rsid w:val="51422751"/>
    <w:rsid w:val="515661FD"/>
    <w:rsid w:val="5297349B"/>
    <w:rsid w:val="534F07B9"/>
    <w:rsid w:val="56BF65F2"/>
    <w:rsid w:val="59657925"/>
    <w:rsid w:val="5A2E7D17"/>
    <w:rsid w:val="5AF47194"/>
    <w:rsid w:val="5BCE14BF"/>
    <w:rsid w:val="5BFC5A15"/>
    <w:rsid w:val="5C043425"/>
    <w:rsid w:val="5E5166CA"/>
    <w:rsid w:val="5F3B570F"/>
    <w:rsid w:val="62500A46"/>
    <w:rsid w:val="631018DF"/>
    <w:rsid w:val="637C5F97"/>
    <w:rsid w:val="63A747EF"/>
    <w:rsid w:val="65D2213C"/>
    <w:rsid w:val="68501A07"/>
    <w:rsid w:val="6973347C"/>
    <w:rsid w:val="6A833EAB"/>
    <w:rsid w:val="6B6C4B43"/>
    <w:rsid w:val="6CE4167D"/>
    <w:rsid w:val="6D9E29F3"/>
    <w:rsid w:val="6DBE6E30"/>
    <w:rsid w:val="6E11552E"/>
    <w:rsid w:val="6E957F0D"/>
    <w:rsid w:val="6F163DD2"/>
    <w:rsid w:val="6F4F0C4A"/>
    <w:rsid w:val="722F68CA"/>
    <w:rsid w:val="7249798C"/>
    <w:rsid w:val="73B54BAD"/>
    <w:rsid w:val="73F456D6"/>
    <w:rsid w:val="754C6EFA"/>
    <w:rsid w:val="76083D29"/>
    <w:rsid w:val="77BE0D98"/>
    <w:rsid w:val="78B37A40"/>
    <w:rsid w:val="79542C27"/>
    <w:rsid w:val="7A3406DA"/>
    <w:rsid w:val="7A7F382E"/>
    <w:rsid w:val="7A9504AD"/>
    <w:rsid w:val="7B3E01CE"/>
    <w:rsid w:val="7DDE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ind w:firstLine="416" w:firstLineChars="200"/>
      <w:textAlignment w:val="baseline"/>
    </w:pPr>
    <w:rPr>
      <w:rFonts w:ascii="Arial" w:hAnsi="Arial" w:eastAsia="STSong"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0"/>
    <w:pPr>
      <w:keepNext/>
      <w:keepLines/>
      <w:spacing w:before="260" w:beforeLines="0" w:beforeAutospacing="0" w:after="260" w:afterLines="0" w:afterAutospacing="0" w:line="413" w:lineRule="auto"/>
      <w:jc w:val="center"/>
      <w:outlineLvl w:val="1"/>
    </w:pPr>
    <w:rPr>
      <w:rFonts w:ascii="Arial" w:hAnsi="Arial" w:eastAsia="SimHei"/>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ascii="Arial" w:hAnsi="Arial" w:eastAsia="SimHei"/>
      <w:b/>
      <w:sz w:val="21"/>
    </w:rPr>
  </w:style>
  <w:style w:type="paragraph" w:styleId="5">
    <w:name w:val="heading 4"/>
    <w:basedOn w:val="1"/>
    <w:next w:val="1"/>
    <w:link w:val="22"/>
    <w:unhideWhenUsed/>
    <w:qFormat/>
    <w:uiPriority w:val="0"/>
    <w:pPr>
      <w:keepNext/>
      <w:keepLines/>
      <w:spacing w:before="280" w:beforeLines="0" w:beforeAutospacing="0" w:after="290" w:afterLines="0" w:afterAutospacing="0" w:line="372" w:lineRule="auto"/>
      <w:outlineLvl w:val="3"/>
    </w:pPr>
    <w:rPr>
      <w:rFonts w:eastAsia="SimHei"/>
      <w:b/>
      <w:sz w:val="21"/>
    </w:rPr>
  </w:style>
  <w:style w:type="paragraph" w:styleId="6">
    <w:name w:val="heading 5"/>
    <w:basedOn w:val="1"/>
    <w:next w:val="1"/>
    <w:link w:val="2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semiHidden/>
    <w:qFormat/>
    <w:uiPriority w:val="0"/>
    <w:rPr>
      <w:rFonts w:ascii="SimHei" w:hAnsi="SimHei" w:eastAsia="SimHei" w:cs="SimHei"/>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其他发布部门"/>
    <w:basedOn w:val="14"/>
    <w:qFormat/>
    <w:uiPriority w:val="0"/>
    <w:pPr>
      <w:framePr w:wrap="around"/>
      <w:spacing w:line="0" w:lineRule="atLeast"/>
    </w:pPr>
    <w:rPr>
      <w:rFonts w:ascii="SimHei" w:eastAsia="SimHei"/>
      <w:b w:val="0"/>
    </w:rPr>
  </w:style>
  <w:style w:type="paragraph" w:customStyle="1" w:styleId="14">
    <w:name w:val="发布部门"/>
    <w:next w:val="15"/>
    <w:qFormat/>
    <w:uiPriority w:val="0"/>
    <w:pPr>
      <w:framePr w:w="7433" w:h="585" w:hRule="exact" w:hSpace="180" w:vSpace="180" w:wrap="around" w:vAnchor="margin" w:hAnchor="margin" w:xAlign="center" w:y="14401" w:anchorLock="1"/>
      <w:jc w:val="center"/>
    </w:pPr>
    <w:rPr>
      <w:rFonts w:ascii="SimSun" w:hAnsi="Times New Roman" w:eastAsia="SimSun" w:cs="Times New Roman"/>
      <w:b/>
      <w:w w:val="135"/>
      <w:sz w:val="36"/>
      <w:lang w:val="en-US" w:eastAsia="zh-CN" w:bidi="ar-SA"/>
    </w:rPr>
  </w:style>
  <w:style w:type="paragraph" w:customStyle="1" w:styleId="15">
    <w:name w:val="标准文件_段"/>
    <w:qFormat/>
    <w:uiPriority w:val="0"/>
    <w:pPr>
      <w:autoSpaceDE w:val="0"/>
      <w:autoSpaceDN w:val="0"/>
      <w:ind w:firstLine="200" w:firstLineChars="200"/>
      <w:jc w:val="both"/>
    </w:pPr>
    <w:rPr>
      <w:rFonts w:ascii="SimSun" w:hAnsi="Times New Roman" w:eastAsia="SimSun" w:cs="Times New Roman"/>
      <w:sz w:val="21"/>
      <w:lang w:val="en-US" w:eastAsia="zh-CN" w:bidi="ar-SA"/>
    </w:rPr>
  </w:style>
  <w:style w:type="character" w:customStyle="1" w:styleId="16">
    <w:name w:val="发布"/>
    <w:basedOn w:val="12"/>
    <w:qFormat/>
    <w:uiPriority w:val="0"/>
    <w:rPr>
      <w:rFonts w:ascii="SimHei" w:eastAsia="SimHei"/>
      <w:spacing w:val="85"/>
      <w:w w:val="100"/>
      <w:position w:val="3"/>
      <w:sz w:val="28"/>
      <w:szCs w:val="28"/>
    </w:rPr>
  </w:style>
  <w:style w:type="paragraph" w:customStyle="1" w:styleId="17">
    <w:name w:val="表头"/>
    <w:basedOn w:val="1"/>
    <w:qFormat/>
    <w:uiPriority w:val="0"/>
    <w:pPr>
      <w:spacing w:before="100" w:beforeLines="100" w:after="100" w:afterLines="100"/>
      <w:ind w:firstLine="0" w:firstLineChars="0"/>
      <w:jc w:val="center"/>
    </w:pPr>
    <w:rPr>
      <w:b/>
    </w:rPr>
  </w:style>
  <w:style w:type="character" w:customStyle="1" w:styleId="18">
    <w:name w:val="Subtle Emphasis"/>
    <w:basedOn w:val="19"/>
    <w:qFormat/>
    <w:uiPriority w:val="19"/>
    <w:rPr>
      <w:rFonts w:eastAsia="SimSun" w:asciiTheme="majorHAnsi" w:hAnsiTheme="majorHAnsi" w:cstheme="majorBidi"/>
      <w:b w:val="0"/>
      <w:iCs/>
      <w:color w:val="404040" w:themeColor="text1" w:themeTint="BF"/>
      <w:sz w:val="21"/>
      <w:szCs w:val="32"/>
      <w14:textFill>
        <w14:solidFill>
          <w14:schemeClr w14:val="tx1">
            <w14:lumMod w14:val="75000"/>
            <w14:lumOff w14:val="25000"/>
          </w14:schemeClr>
        </w14:solidFill>
      </w14:textFill>
    </w:rPr>
  </w:style>
  <w:style w:type="character" w:customStyle="1" w:styleId="19">
    <w:name w:val="标题 2 字符"/>
    <w:basedOn w:val="12"/>
    <w:link w:val="3"/>
    <w:autoRedefine/>
    <w:qFormat/>
    <w:uiPriority w:val="9"/>
    <w:rPr>
      <w:rFonts w:ascii="Arial" w:hAnsi="Arial" w:eastAsia="SimHei"/>
      <w:b/>
      <w:sz w:val="32"/>
    </w:rPr>
  </w:style>
  <w:style w:type="paragraph" w:styleId="20">
    <w:name w:val="List Paragraph"/>
    <w:basedOn w:val="1"/>
    <w:autoRedefine/>
    <w:qFormat/>
    <w:uiPriority w:val="34"/>
    <w:pPr>
      <w:spacing w:line="360" w:lineRule="auto"/>
      <w:ind w:firstLine="0" w:firstLineChars="0"/>
      <w:jc w:val="center"/>
    </w:pPr>
  </w:style>
  <w:style w:type="character" w:customStyle="1" w:styleId="21">
    <w:name w:val="标题 5 Char"/>
    <w:link w:val="6"/>
    <w:qFormat/>
    <w:uiPriority w:val="0"/>
    <w:rPr>
      <w:b/>
      <w:sz w:val="28"/>
    </w:rPr>
  </w:style>
  <w:style w:type="character" w:customStyle="1" w:styleId="22">
    <w:name w:val="标题 4 Char"/>
    <w:link w:val="5"/>
    <w:qFormat/>
    <w:uiPriority w:val="0"/>
    <w:rPr>
      <w:rFonts w:eastAsia="SimHei"/>
      <w:b/>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2334</Words>
  <Characters>3166</Characters>
  <Lines>0</Lines>
  <Paragraphs>0</Paragraphs>
  <TotalTime>2</TotalTime>
  <ScaleCrop>false</ScaleCrop>
  <LinksUpToDate>false</LinksUpToDate>
  <CharactersWithSpaces>3460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2024-07-16T08:12:00Z</dcterms:created>
  <dc:creator>liufa</dc:creator>
  <cp:lastModifiedBy> </cp:lastModifiedBy>
  <dcterms:modified xsi:type="dcterms:W3CDTF">2025-04-17T01:36:05Z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63E7091AB16F42AB890B1B95C5D06CDC_13</vt:lpwstr>
  </property>
  <property fmtid="{D5CDD505-2E9C-101B-9397-08002B2CF9AE}" pid="4" name="KSOTemplateDocerSaveRecord">
    <vt:lpwstr>eyJoZGlkIjoiYTg5YWMyNDc4ZTQ0YzQ0YTk2YmIxNGU1ZDdhODIwNDUiLCJ1c2VySWQiOiI3MDM4NzM3NTcifQ==</vt:lpwstr>
  </property>
</Properties>
</file>