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47D0E">
      <w:pPr>
        <w:adjustRightInd w:val="0"/>
        <w:snapToGrid w:val="0"/>
        <w:spacing w:before="340" w:after="340" w:line="360" w:lineRule="auto"/>
        <w:jc w:val="center"/>
        <w:rPr>
          <w:sz w:val="52"/>
        </w:rPr>
      </w:pPr>
    </w:p>
    <w:p w14:paraId="30F12786">
      <w:pPr>
        <w:adjustRightInd w:val="0"/>
        <w:snapToGrid w:val="0"/>
        <w:spacing w:before="340" w:after="340" w:line="360" w:lineRule="auto"/>
        <w:jc w:val="center"/>
        <w:rPr>
          <w:sz w:val="52"/>
        </w:rPr>
      </w:pPr>
    </w:p>
    <w:p w14:paraId="30CA5941">
      <w:pPr>
        <w:adjustRightInd w:val="0"/>
        <w:snapToGrid w:val="0"/>
        <w:spacing w:before="340" w:after="340" w:line="360" w:lineRule="auto"/>
        <w:jc w:val="center"/>
        <w:rPr>
          <w:b/>
          <w:sz w:val="48"/>
          <w:szCs w:val="48"/>
        </w:rPr>
      </w:pPr>
      <w:r>
        <w:rPr>
          <w:rFonts w:hint="eastAsia"/>
          <w:b/>
          <w:sz w:val="48"/>
          <w:szCs w:val="48"/>
        </w:rPr>
        <w:t>团体</w:t>
      </w:r>
      <w:r>
        <w:rPr>
          <w:b/>
          <w:sz w:val="48"/>
          <w:szCs w:val="48"/>
        </w:rPr>
        <w:t>标准</w:t>
      </w:r>
    </w:p>
    <w:p w14:paraId="02F4BE59">
      <w:pPr>
        <w:adjustRightInd w:val="0"/>
        <w:snapToGrid w:val="0"/>
        <w:spacing w:before="340" w:after="340" w:line="360" w:lineRule="auto"/>
        <w:jc w:val="center"/>
        <w:rPr>
          <w:b/>
          <w:sz w:val="48"/>
          <w:szCs w:val="48"/>
        </w:rPr>
      </w:pPr>
      <w:r>
        <w:rPr>
          <w:rFonts w:eastAsia="黑体"/>
          <w:kern w:val="0"/>
          <w:sz w:val="52"/>
          <w:szCs w:val="20"/>
        </w:rPr>
        <w:t>《</w:t>
      </w:r>
      <w:r>
        <w:rPr>
          <w:rFonts w:hint="eastAsia" w:eastAsia="黑体"/>
          <w:kern w:val="0"/>
          <w:sz w:val="52"/>
          <w:szCs w:val="20"/>
          <w:lang w:val="en-US" w:eastAsia="zh-CN"/>
        </w:rPr>
        <w:t>低杂醇油大曲清香型白酒</w:t>
      </w:r>
      <w:r>
        <w:rPr>
          <w:rFonts w:eastAsia="黑体"/>
          <w:kern w:val="0"/>
          <w:sz w:val="52"/>
          <w:szCs w:val="20"/>
        </w:rPr>
        <w:t>》</w:t>
      </w:r>
    </w:p>
    <w:p w14:paraId="21F53ADC">
      <w:pPr>
        <w:adjustRightInd w:val="0"/>
        <w:snapToGrid w:val="0"/>
        <w:spacing w:before="340" w:after="340" w:line="360" w:lineRule="auto"/>
        <w:jc w:val="center"/>
        <w:rPr>
          <w:b/>
          <w:sz w:val="48"/>
          <w:szCs w:val="48"/>
        </w:rPr>
      </w:pPr>
      <w:r>
        <w:rPr>
          <w:b/>
          <w:sz w:val="48"/>
          <w:szCs w:val="48"/>
        </w:rPr>
        <w:t>编 制 说 明</w:t>
      </w:r>
    </w:p>
    <w:p w14:paraId="4911CDC7">
      <w:pPr>
        <w:adjustRightInd w:val="0"/>
        <w:snapToGrid w:val="0"/>
        <w:spacing w:before="340" w:after="340" w:line="360" w:lineRule="auto"/>
        <w:jc w:val="center"/>
        <w:rPr>
          <w:b/>
          <w:sz w:val="30"/>
          <w:szCs w:val="30"/>
        </w:rPr>
      </w:pPr>
    </w:p>
    <w:p w14:paraId="6FCBA3E5">
      <w:pPr>
        <w:adjustRightInd w:val="0"/>
        <w:snapToGrid w:val="0"/>
        <w:spacing w:before="340" w:after="340" w:line="360" w:lineRule="auto"/>
        <w:jc w:val="center"/>
        <w:rPr>
          <w:sz w:val="44"/>
        </w:rPr>
      </w:pPr>
    </w:p>
    <w:p w14:paraId="2B0D49EF">
      <w:pPr>
        <w:adjustRightInd w:val="0"/>
        <w:snapToGrid w:val="0"/>
        <w:spacing w:before="340" w:after="340" w:line="360" w:lineRule="auto"/>
        <w:rPr>
          <w:sz w:val="36"/>
        </w:rPr>
      </w:pPr>
    </w:p>
    <w:p w14:paraId="608DBD21">
      <w:pPr>
        <w:adjustRightInd w:val="0"/>
        <w:snapToGrid w:val="0"/>
        <w:spacing w:before="340" w:after="340" w:line="360" w:lineRule="auto"/>
        <w:rPr>
          <w:sz w:val="36"/>
        </w:rPr>
      </w:pPr>
    </w:p>
    <w:p w14:paraId="21C8BBC1">
      <w:pPr>
        <w:adjustRightInd w:val="0"/>
        <w:snapToGrid w:val="0"/>
        <w:spacing w:before="340" w:after="340" w:line="360" w:lineRule="auto"/>
        <w:rPr>
          <w:sz w:val="36"/>
        </w:rPr>
      </w:pPr>
    </w:p>
    <w:p w14:paraId="3C1F2568">
      <w:pPr>
        <w:spacing w:line="360" w:lineRule="auto"/>
        <w:jc w:val="center"/>
        <w:rPr>
          <w:rFonts w:hint="eastAsia"/>
          <w:b/>
          <w:bCs/>
          <w:sz w:val="32"/>
          <w:szCs w:val="32"/>
        </w:rPr>
      </w:pPr>
    </w:p>
    <w:p w14:paraId="5FCAF2D8">
      <w:pPr>
        <w:spacing w:line="360" w:lineRule="auto"/>
        <w:jc w:val="center"/>
        <w:rPr>
          <w:rFonts w:hint="eastAsia"/>
          <w:b/>
          <w:bCs/>
          <w:sz w:val="32"/>
          <w:szCs w:val="32"/>
        </w:rPr>
      </w:pPr>
      <w:r>
        <w:rPr>
          <w:rFonts w:hint="eastAsia"/>
          <w:b/>
          <w:bCs/>
          <w:sz w:val="32"/>
          <w:szCs w:val="32"/>
        </w:rPr>
        <w:t>中国食品药品企业质量安全促进会</w:t>
      </w:r>
    </w:p>
    <w:p w14:paraId="49C43457">
      <w:pPr>
        <w:spacing w:line="360" w:lineRule="auto"/>
        <w:jc w:val="center"/>
        <w:rPr>
          <w:b/>
          <w:sz w:val="36"/>
          <w:szCs w:val="36"/>
        </w:rPr>
      </w:pPr>
      <w:r>
        <w:rPr>
          <w:b/>
          <w:sz w:val="32"/>
          <w:szCs w:val="32"/>
        </w:rPr>
        <w:t>二</w:t>
      </w:r>
      <w:r>
        <w:rPr>
          <w:rFonts w:hint="eastAsia"/>
          <w:b/>
          <w:sz w:val="32"/>
          <w:szCs w:val="32"/>
        </w:rPr>
        <w:t>〇二</w:t>
      </w:r>
      <w:r>
        <w:rPr>
          <w:rFonts w:hint="eastAsia"/>
          <w:b/>
          <w:sz w:val="32"/>
          <w:szCs w:val="32"/>
          <w:lang w:val="en-US" w:eastAsia="zh-CN"/>
        </w:rPr>
        <w:t>五</w:t>
      </w:r>
      <w:r>
        <w:rPr>
          <w:b/>
          <w:sz w:val="32"/>
          <w:szCs w:val="32"/>
        </w:rPr>
        <w:t>年</w:t>
      </w:r>
      <w:r>
        <w:rPr>
          <w:rFonts w:hint="eastAsia"/>
          <w:b/>
          <w:sz w:val="32"/>
          <w:szCs w:val="32"/>
          <w:lang w:val="en-US" w:eastAsia="zh-CN"/>
        </w:rPr>
        <w:t>五</w:t>
      </w:r>
      <w:r>
        <w:rPr>
          <w:b/>
          <w:sz w:val="32"/>
          <w:szCs w:val="32"/>
        </w:rPr>
        <w:t>月</w:t>
      </w:r>
    </w:p>
    <w:p w14:paraId="455568E6">
      <w:pPr>
        <w:adjustRightInd w:val="0"/>
        <w:snapToGrid w:val="0"/>
        <w:spacing w:line="360" w:lineRule="auto"/>
        <w:jc w:val="center"/>
        <w:rPr>
          <w:b/>
          <w:bCs/>
          <w:sz w:val="36"/>
          <w:szCs w:val="36"/>
        </w:rPr>
      </w:pPr>
      <w:r>
        <w:rPr>
          <w:b/>
          <w:sz w:val="36"/>
          <w:szCs w:val="36"/>
        </w:rPr>
        <w:t>团体标准《</w:t>
      </w:r>
      <w:r>
        <w:rPr>
          <w:rFonts w:hint="eastAsia" w:ascii="宋体" w:hAnsi="宋体" w:eastAsia="宋体" w:cs="宋体"/>
          <w:b/>
          <w:bCs/>
          <w:kern w:val="0"/>
          <w:sz w:val="36"/>
          <w:szCs w:val="36"/>
          <w:lang w:val="en-US" w:eastAsia="zh-CN"/>
        </w:rPr>
        <w:t>低杂醇油大曲清香型白酒</w:t>
      </w:r>
      <w:r>
        <w:rPr>
          <w:b/>
          <w:sz w:val="36"/>
          <w:szCs w:val="36"/>
        </w:rPr>
        <w:t>》</w:t>
      </w:r>
      <w:r>
        <w:rPr>
          <w:b/>
          <w:bCs/>
          <w:sz w:val="36"/>
          <w:szCs w:val="36"/>
        </w:rPr>
        <w:t>编制说明</w:t>
      </w:r>
    </w:p>
    <w:p w14:paraId="6F47FD66">
      <w:pPr>
        <w:spacing w:line="360" w:lineRule="auto"/>
        <w:rPr>
          <w:rFonts w:hint="eastAsia" w:ascii="黑体" w:hAnsi="黑体" w:eastAsia="黑体" w:cs="黑体"/>
          <w:sz w:val="24"/>
          <w:szCs w:val="24"/>
        </w:rPr>
      </w:pPr>
      <w:r>
        <w:rPr>
          <w:rFonts w:hint="eastAsia" w:ascii="黑体" w:hAnsi="黑体" w:eastAsia="黑体" w:cs="黑体"/>
          <w:sz w:val="24"/>
          <w:szCs w:val="24"/>
        </w:rPr>
        <w:t>一、标准编制任务来源及简要起草过程</w:t>
      </w:r>
    </w:p>
    <w:p w14:paraId="5D238BBB">
      <w:pPr>
        <w:spacing w:line="360" w:lineRule="auto"/>
        <w:rPr>
          <w:rFonts w:hint="eastAsia" w:ascii="黑体" w:hAnsi="黑体" w:eastAsia="黑体" w:cs="黑体"/>
          <w:b w:val="0"/>
          <w:bCs/>
          <w:sz w:val="28"/>
          <w:szCs w:val="28"/>
        </w:rPr>
      </w:pPr>
      <w:r>
        <w:rPr>
          <w:rFonts w:hint="eastAsia" w:ascii="黑体" w:hAnsi="黑体" w:eastAsia="黑体" w:cs="黑体"/>
          <w:b w:val="0"/>
          <w:bCs/>
          <w:sz w:val="28"/>
          <w:szCs w:val="28"/>
        </w:rPr>
        <w:t>(一) 任务来源</w:t>
      </w:r>
    </w:p>
    <w:p w14:paraId="6B467963">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由北京十分原浆供应链管理股份有限公司</w:t>
      </w:r>
      <w:r>
        <w:rPr>
          <w:rFonts w:hint="eastAsia" w:cs="黑体"/>
          <w:b w:val="0"/>
          <w:sz w:val="21"/>
          <w:szCs w:val="24"/>
          <w:lang w:val="en-US" w:eastAsia="zh-CN"/>
        </w:rPr>
        <w:t>、</w:t>
      </w:r>
      <w:r>
        <w:rPr>
          <w:rFonts w:hint="eastAsia"/>
        </w:rPr>
        <w:t>北京壹号酒厂有限公司</w:t>
      </w:r>
      <w:r>
        <w:rPr>
          <w:rFonts w:hint="eastAsia" w:ascii="Times New Roman" w:hAnsi="Times New Roman" w:eastAsia="宋体" w:cs="黑体"/>
          <w:b w:val="0"/>
          <w:sz w:val="21"/>
          <w:szCs w:val="24"/>
          <w:lang w:val="en-US" w:eastAsia="zh-CN"/>
        </w:rPr>
        <w:t>提出，中国食品药品企业质量安全促进会归口，联合多家企业共同组织成立了《低杂醇油大曲清香型白酒》团体标准起草小组，通过制定《低杂醇油大曲清香型白酒》的团体标准，用以规范《低杂醇油大曲清香型白酒》的术语和定义、技术要求、感官要求、理化指标、卫生要求、检验规则和包装、运输和贮存等，用以规范</w:t>
      </w:r>
      <w:r>
        <w:rPr>
          <w:rFonts w:hint="eastAsia" w:cs="黑体"/>
          <w:b w:val="0"/>
          <w:sz w:val="21"/>
          <w:szCs w:val="24"/>
          <w:lang w:val="en-US" w:eastAsia="zh-CN"/>
        </w:rPr>
        <w:t>低杂醇油大曲清香型白酒</w:t>
      </w:r>
      <w:r>
        <w:rPr>
          <w:rFonts w:hint="eastAsia" w:ascii="Times New Roman" w:hAnsi="Times New Roman" w:eastAsia="宋体" w:cs="黑体"/>
          <w:b w:val="0"/>
          <w:sz w:val="21"/>
          <w:szCs w:val="24"/>
          <w:lang w:val="en-US" w:eastAsia="zh-CN"/>
        </w:rPr>
        <w:t>产品的品质，提高企业的创新性，为白酒市场有序、规范化、标准化发展提供参考依据。</w:t>
      </w:r>
    </w:p>
    <w:p w14:paraId="379BDF09">
      <w:pPr>
        <w:spacing w:line="360" w:lineRule="auto"/>
        <w:rPr>
          <w:rFonts w:hint="eastAsia" w:ascii="黑体" w:hAnsi="黑体" w:eastAsia="黑体" w:cs="黑体"/>
          <w:b w:val="0"/>
          <w:bCs/>
          <w:sz w:val="28"/>
          <w:szCs w:val="28"/>
        </w:rPr>
      </w:pPr>
      <w:r>
        <w:rPr>
          <w:rFonts w:hint="eastAsia" w:ascii="黑体" w:hAnsi="黑体" w:eastAsia="黑体" w:cs="黑体"/>
          <w:b w:val="0"/>
          <w:bCs/>
          <w:sz w:val="28"/>
          <w:szCs w:val="28"/>
        </w:rPr>
        <w:t>(二) 简要起草过程</w:t>
      </w:r>
    </w:p>
    <w:p w14:paraId="52F208CC">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2025年</w:t>
      </w:r>
      <w:r>
        <w:rPr>
          <w:rFonts w:hint="eastAsia" w:cs="黑体"/>
          <w:b w:val="0"/>
          <w:sz w:val="21"/>
          <w:szCs w:val="24"/>
          <w:lang w:val="en-US" w:eastAsia="zh-CN"/>
        </w:rPr>
        <w:t>3</w:t>
      </w:r>
      <w:r>
        <w:rPr>
          <w:rFonts w:hint="eastAsia" w:ascii="Times New Roman" w:hAnsi="Times New Roman" w:eastAsia="宋体" w:cs="黑体"/>
          <w:b w:val="0"/>
          <w:sz w:val="21"/>
          <w:szCs w:val="24"/>
          <w:lang w:val="en-US" w:eastAsia="zh-CN"/>
        </w:rPr>
        <w:t>月，中国食品药品企业质量安全促进会批准《</w:t>
      </w:r>
      <w:r>
        <w:rPr>
          <w:rFonts w:hint="eastAsia" w:cs="黑体"/>
          <w:b w:val="0"/>
          <w:sz w:val="21"/>
          <w:szCs w:val="24"/>
          <w:lang w:val="en-US" w:eastAsia="zh-CN"/>
        </w:rPr>
        <w:t>真实</w:t>
      </w:r>
      <w:r>
        <w:rPr>
          <w:rFonts w:hint="eastAsia" w:ascii="黑体" w:hAnsi="黑体" w:eastAsia="黑体" w:cs="黑体"/>
          <w:b w:val="0"/>
          <w:sz w:val="21"/>
          <w:szCs w:val="24"/>
          <w:lang w:val="en-US" w:eastAsia="zh-CN"/>
        </w:rPr>
        <w:t>·</w:t>
      </w:r>
      <w:r>
        <w:rPr>
          <w:rFonts w:hint="eastAsia" w:cs="黑体"/>
          <w:b w:val="0"/>
          <w:sz w:val="21"/>
          <w:szCs w:val="24"/>
          <w:lang w:val="en-US" w:eastAsia="zh-CN"/>
        </w:rPr>
        <w:t>原浆白酒</w:t>
      </w:r>
      <w:r>
        <w:rPr>
          <w:rFonts w:hint="eastAsia" w:ascii="Times New Roman" w:hAnsi="Times New Roman" w:eastAsia="宋体" w:cs="黑体"/>
          <w:b w:val="0"/>
          <w:sz w:val="21"/>
          <w:szCs w:val="24"/>
          <w:lang w:val="en-US" w:eastAsia="zh-CN"/>
        </w:rPr>
        <w:t>》团体标准立项计划，北京十分原浆供应链管理股份有限公司，北京壹号酒厂有限公司作为项目发起单位，牵头负责《</w:t>
      </w:r>
      <w:r>
        <w:rPr>
          <w:rFonts w:hint="eastAsia" w:cs="黑体"/>
          <w:b w:val="0"/>
          <w:sz w:val="21"/>
          <w:szCs w:val="24"/>
          <w:lang w:val="en-US" w:eastAsia="zh-CN"/>
        </w:rPr>
        <w:t>真实</w:t>
      </w:r>
      <w:r>
        <w:rPr>
          <w:rFonts w:hint="eastAsia" w:ascii="黑体" w:hAnsi="黑体" w:eastAsia="黑体" w:cs="黑体"/>
          <w:b w:val="0"/>
          <w:sz w:val="21"/>
          <w:szCs w:val="24"/>
          <w:lang w:val="en-US" w:eastAsia="zh-CN"/>
        </w:rPr>
        <w:t>·</w:t>
      </w:r>
      <w:r>
        <w:rPr>
          <w:rFonts w:hint="eastAsia" w:cs="黑体"/>
          <w:b w:val="0"/>
          <w:sz w:val="21"/>
          <w:szCs w:val="24"/>
          <w:lang w:val="en-US" w:eastAsia="zh-CN"/>
        </w:rPr>
        <w:t>原浆白酒</w:t>
      </w:r>
      <w:r>
        <w:rPr>
          <w:rFonts w:hint="eastAsia" w:ascii="Times New Roman" w:hAnsi="Times New Roman" w:eastAsia="宋体" w:cs="黑体"/>
          <w:b w:val="0"/>
          <w:sz w:val="21"/>
          <w:szCs w:val="24"/>
          <w:lang w:val="en-US" w:eastAsia="zh-CN"/>
        </w:rPr>
        <w:t>》标准起草工作。</w:t>
      </w:r>
    </w:p>
    <w:p w14:paraId="3932A70F">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自2025年3月起，起草小组于</w:t>
      </w:r>
      <w:r>
        <w:rPr>
          <w:rFonts w:hint="eastAsia"/>
        </w:rPr>
        <w:t>北京壹号酒厂有限公司</w:t>
      </w:r>
      <w:r>
        <w:rPr>
          <w:rFonts w:hint="eastAsia" w:ascii="Times New Roman" w:hAnsi="Times New Roman" w:eastAsia="宋体" w:cs="黑体"/>
          <w:b w:val="0"/>
          <w:sz w:val="21"/>
          <w:szCs w:val="24"/>
          <w:lang w:val="en-US" w:eastAsia="zh-CN"/>
        </w:rPr>
        <w:t>进行座谈交流，确立标准名称、范围和主要框架，对于原料、水质、发酵、蒸馏、贮存等关键工艺过程进行调研；同时，起草小组搜集国内外关于《</w:t>
      </w:r>
      <w:r>
        <w:rPr>
          <w:rFonts w:hint="eastAsia" w:cs="黑体"/>
          <w:b w:val="0"/>
          <w:sz w:val="21"/>
          <w:szCs w:val="24"/>
          <w:lang w:val="en-US" w:eastAsia="zh-CN"/>
        </w:rPr>
        <w:t>真实</w:t>
      </w:r>
      <w:r>
        <w:rPr>
          <w:rFonts w:hint="eastAsia" w:ascii="黑体" w:hAnsi="黑体" w:eastAsia="黑体" w:cs="黑体"/>
          <w:b w:val="0"/>
          <w:sz w:val="21"/>
          <w:szCs w:val="24"/>
          <w:lang w:val="en-US" w:eastAsia="zh-CN"/>
        </w:rPr>
        <w:t>·</w:t>
      </w:r>
      <w:r>
        <w:rPr>
          <w:rFonts w:hint="eastAsia" w:cs="黑体"/>
          <w:b w:val="0"/>
          <w:sz w:val="21"/>
          <w:szCs w:val="24"/>
          <w:lang w:val="en-US" w:eastAsia="zh-CN"/>
        </w:rPr>
        <w:t>原浆白酒</w:t>
      </w:r>
      <w:r>
        <w:rPr>
          <w:rFonts w:hint="eastAsia" w:ascii="Times New Roman" w:hAnsi="Times New Roman" w:eastAsia="宋体" w:cs="黑体"/>
          <w:b w:val="0"/>
          <w:sz w:val="21"/>
          <w:szCs w:val="24"/>
          <w:lang w:val="en-US" w:eastAsia="zh-CN"/>
        </w:rPr>
        <w:t>》等相关产品文献资料和相关的企业标准、行业标准检测数据进行分析；</w:t>
      </w:r>
    </w:p>
    <w:p w14:paraId="754FA688">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2025年</w:t>
      </w:r>
      <w:r>
        <w:rPr>
          <w:rFonts w:hint="eastAsia" w:cs="黑体"/>
          <w:b w:val="0"/>
          <w:sz w:val="21"/>
          <w:szCs w:val="24"/>
          <w:lang w:val="en-US" w:eastAsia="zh-CN"/>
        </w:rPr>
        <w:t>4</w:t>
      </w:r>
      <w:r>
        <w:rPr>
          <w:rFonts w:hint="eastAsia" w:ascii="Times New Roman" w:hAnsi="Times New Roman" w:eastAsia="宋体" w:cs="黑体"/>
          <w:b w:val="0"/>
          <w:sz w:val="21"/>
          <w:szCs w:val="24"/>
          <w:lang w:val="en-US" w:eastAsia="zh-CN"/>
        </w:rPr>
        <w:t>月</w:t>
      </w:r>
      <w:r>
        <w:rPr>
          <w:rFonts w:hint="eastAsia" w:cs="黑体"/>
          <w:b w:val="0"/>
          <w:sz w:val="21"/>
          <w:szCs w:val="24"/>
          <w:lang w:val="en-US" w:eastAsia="zh-CN"/>
        </w:rPr>
        <w:t>起草组成员、各专家前往</w:t>
      </w:r>
      <w:r>
        <w:rPr>
          <w:rFonts w:hint="eastAsia" w:ascii="Times New Roman" w:hAnsi="Times New Roman" w:eastAsia="宋体" w:cs="黑体"/>
          <w:b w:val="0"/>
          <w:sz w:val="21"/>
          <w:szCs w:val="24"/>
          <w:lang w:val="en-US" w:eastAsia="zh-CN"/>
        </w:rPr>
        <w:t>北京壹号酒厂</w:t>
      </w:r>
      <w:r>
        <w:rPr>
          <w:rFonts w:hint="eastAsia" w:cs="黑体"/>
          <w:b w:val="0"/>
          <w:sz w:val="21"/>
          <w:szCs w:val="24"/>
          <w:lang w:val="en-US" w:eastAsia="zh-CN"/>
        </w:rPr>
        <w:t>有限公司实地调研，经研究讨论将团体标准名称</w:t>
      </w:r>
      <w:r>
        <w:rPr>
          <w:rFonts w:hint="eastAsia" w:ascii="Times New Roman" w:hAnsi="Times New Roman" w:eastAsia="宋体" w:cs="黑体"/>
          <w:b w:val="0"/>
          <w:sz w:val="21"/>
          <w:szCs w:val="24"/>
          <w:lang w:val="en-US" w:eastAsia="zh-CN"/>
        </w:rPr>
        <w:t>《</w:t>
      </w:r>
      <w:r>
        <w:rPr>
          <w:rFonts w:hint="eastAsia" w:cs="黑体"/>
          <w:b w:val="0"/>
          <w:sz w:val="21"/>
          <w:szCs w:val="24"/>
          <w:lang w:val="en-US" w:eastAsia="zh-CN"/>
        </w:rPr>
        <w:t>真实</w:t>
      </w:r>
      <w:r>
        <w:rPr>
          <w:rFonts w:hint="eastAsia" w:ascii="黑体" w:hAnsi="黑体" w:eastAsia="黑体" w:cs="黑体"/>
          <w:b w:val="0"/>
          <w:sz w:val="21"/>
          <w:szCs w:val="24"/>
          <w:lang w:val="en-US" w:eastAsia="zh-CN"/>
        </w:rPr>
        <w:t>·</w:t>
      </w:r>
      <w:r>
        <w:rPr>
          <w:rFonts w:hint="eastAsia" w:cs="黑体"/>
          <w:b w:val="0"/>
          <w:sz w:val="21"/>
          <w:szCs w:val="24"/>
          <w:lang w:val="en-US" w:eastAsia="zh-CN"/>
        </w:rPr>
        <w:t>原浆白酒</w:t>
      </w:r>
      <w:r>
        <w:rPr>
          <w:rFonts w:hint="eastAsia" w:ascii="Times New Roman" w:hAnsi="Times New Roman" w:eastAsia="宋体" w:cs="黑体"/>
          <w:b w:val="0"/>
          <w:sz w:val="21"/>
          <w:szCs w:val="24"/>
          <w:lang w:val="en-US" w:eastAsia="zh-CN"/>
        </w:rPr>
        <w:t>》</w:t>
      </w:r>
      <w:r>
        <w:rPr>
          <w:rFonts w:hint="eastAsia" w:cs="黑体"/>
          <w:b w:val="0"/>
          <w:sz w:val="21"/>
          <w:szCs w:val="24"/>
          <w:lang w:val="en-US" w:eastAsia="zh-CN"/>
        </w:rPr>
        <w:t>修改为</w:t>
      </w:r>
      <w:r>
        <w:rPr>
          <w:rFonts w:hint="eastAsia" w:ascii="Times New Roman" w:hAnsi="Times New Roman" w:eastAsia="宋体" w:cs="黑体"/>
          <w:b w:val="0"/>
          <w:sz w:val="21"/>
          <w:szCs w:val="24"/>
          <w:lang w:val="en-US" w:eastAsia="zh-CN"/>
        </w:rPr>
        <w:t>《低杂醇油大曲清香型白酒》</w:t>
      </w:r>
      <w:r>
        <w:rPr>
          <w:rFonts w:hint="eastAsia" w:cs="黑体"/>
          <w:b w:val="0"/>
          <w:sz w:val="21"/>
          <w:szCs w:val="24"/>
          <w:lang w:val="en-US" w:eastAsia="zh-CN"/>
        </w:rPr>
        <w:t>。</w:t>
      </w:r>
    </w:p>
    <w:p w14:paraId="691D0A3F">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2024年5月，根据会议研讨、资料查找、企业</w:t>
      </w:r>
      <w:bookmarkStart w:id="2" w:name="_GoBack"/>
      <w:bookmarkEnd w:id="2"/>
      <w:r>
        <w:rPr>
          <w:rFonts w:hint="eastAsia" w:ascii="Times New Roman" w:hAnsi="Times New Roman" w:eastAsia="宋体" w:cs="黑体"/>
          <w:b w:val="0"/>
          <w:sz w:val="21"/>
          <w:szCs w:val="24"/>
          <w:lang w:val="en-US" w:eastAsia="zh-CN"/>
        </w:rPr>
        <w:t>调研及检测数据分析，确立《低杂醇油大曲清香型白酒》标准的主要技术要求，形成标准讨论稿，经起草小组进一步讨论，形成标准征求意见稿。</w:t>
      </w:r>
    </w:p>
    <w:p w14:paraId="43E53EF8">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其具体分工如下：</w:t>
      </w:r>
    </w:p>
    <w:p w14:paraId="3F6DD1B1">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表1 标准起草单位及分工</w:t>
      </w:r>
    </w:p>
    <w:tbl>
      <w:tblPr>
        <w:tblStyle w:val="14"/>
        <w:tblW w:w="47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0"/>
        <w:gridCol w:w="4458"/>
      </w:tblGrid>
      <w:tr w14:paraId="1A93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2" w:type="pct"/>
            <w:vAlign w:val="center"/>
          </w:tcPr>
          <w:p w14:paraId="4F7B3EE4">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起草单位</w:t>
            </w:r>
          </w:p>
        </w:tc>
        <w:tc>
          <w:tcPr>
            <w:tcW w:w="2548" w:type="pct"/>
            <w:vAlign w:val="center"/>
          </w:tcPr>
          <w:p w14:paraId="4A22951C">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任务分工</w:t>
            </w:r>
          </w:p>
        </w:tc>
      </w:tr>
      <w:tr w14:paraId="1E3C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52" w:type="pct"/>
            <w:vAlign w:val="center"/>
          </w:tcPr>
          <w:p w14:paraId="2CC06098">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北京壹号酒厂有限公司</w:t>
            </w:r>
          </w:p>
        </w:tc>
        <w:tc>
          <w:tcPr>
            <w:tcW w:w="2548" w:type="pct"/>
          </w:tcPr>
          <w:p w14:paraId="19F77320">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参与企业调研和资料收集工作，参加标准起草小组讨论。</w:t>
            </w:r>
          </w:p>
        </w:tc>
      </w:tr>
      <w:tr w14:paraId="1D27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2452" w:type="pct"/>
            <w:vAlign w:val="center"/>
          </w:tcPr>
          <w:p w14:paraId="5D3742D3">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中国食品药品企业质量安全促进会食品安全社会共治工作委员会</w:t>
            </w:r>
          </w:p>
        </w:tc>
        <w:tc>
          <w:tcPr>
            <w:tcW w:w="2548" w:type="pct"/>
          </w:tcPr>
          <w:p w14:paraId="2965221D">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负责组织生产，参与相关资料收集及标准方法和相关内容的起草、修改。讨论工作。参与企业调研和资料收集工作，参加标准起草小组讨论。</w:t>
            </w:r>
          </w:p>
        </w:tc>
      </w:tr>
      <w:tr w14:paraId="2FF4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52" w:type="pct"/>
            <w:vAlign w:val="center"/>
          </w:tcPr>
          <w:p w14:paraId="65D66EA5">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北京十分原浆供应链管理股份有限公司</w:t>
            </w:r>
          </w:p>
        </w:tc>
        <w:tc>
          <w:tcPr>
            <w:tcW w:w="2548" w:type="pct"/>
          </w:tcPr>
          <w:p w14:paraId="44ABF058">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参与企业调研和资料收集工作，参加标准起草小组讨论。</w:t>
            </w:r>
          </w:p>
        </w:tc>
      </w:tr>
    </w:tbl>
    <w:p w14:paraId="18D05AA4">
      <w:pPr>
        <w:spacing w:line="360" w:lineRule="auto"/>
        <w:rPr>
          <w:rFonts w:hint="eastAsia" w:ascii="黑体" w:hAnsi="黑体" w:eastAsia="黑体" w:cs="黑体"/>
          <w:sz w:val="24"/>
          <w:szCs w:val="24"/>
        </w:rPr>
      </w:pPr>
      <w:r>
        <w:rPr>
          <w:rFonts w:hint="eastAsia" w:ascii="黑体" w:hAnsi="黑体" w:eastAsia="黑体" w:cs="黑体"/>
          <w:sz w:val="24"/>
          <w:szCs w:val="24"/>
          <w:lang w:val="en-US" w:eastAsia="zh-CN"/>
        </w:rPr>
        <w:t>二、</w:t>
      </w:r>
      <w:r>
        <w:rPr>
          <w:rFonts w:hint="eastAsia" w:ascii="黑体" w:hAnsi="黑体" w:eastAsia="黑体" w:cs="黑体"/>
          <w:sz w:val="24"/>
          <w:szCs w:val="24"/>
        </w:rPr>
        <w:t>标准编制原则和确定标准主要内容</w:t>
      </w:r>
    </w:p>
    <w:p w14:paraId="3A8A4ADA">
      <w:pPr>
        <w:spacing w:line="360" w:lineRule="auto"/>
        <w:rPr>
          <w:rFonts w:hint="eastAsia" w:ascii="黑体" w:hAnsi="黑体" w:eastAsia="黑体" w:cs="黑体"/>
          <w:b w:val="0"/>
          <w:bCs/>
          <w:sz w:val="28"/>
          <w:szCs w:val="28"/>
        </w:rPr>
      </w:pPr>
      <w:r>
        <w:rPr>
          <w:rFonts w:hint="eastAsia" w:ascii="黑体" w:hAnsi="黑体" w:eastAsia="黑体" w:cs="黑体"/>
          <w:b w:val="0"/>
          <w:bCs/>
          <w:sz w:val="28"/>
          <w:szCs w:val="28"/>
        </w:rPr>
        <w:t>(一) 标准编制原则</w:t>
      </w:r>
    </w:p>
    <w:p w14:paraId="48B55B2F">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1.规范性。本标准以国家、行业现有的标准为制定基础，本着先进性、科学性、合理性、可行性和可操作性的原则来进行本标准的制定工作，主要依据 GB/T 1.1-2020《标准化工作导则 第1部分：标准化文件的结构和起草规则》GB/T 20001.10-2014《标准编写规则 第10部分：产品标准》、GB/T 20004.1-2016《团体标准化 第1部分：良好行为指南》、GB/T 20004.2-2018《团体标准化 第2部分：良好行为评价指南》和《团体标准管理规定》的规定编写内容。</w:t>
      </w:r>
    </w:p>
    <w:p w14:paraId="5D70B1EB">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2.准确性。标准所规定的条款力求明确而无歧义。</w:t>
      </w:r>
    </w:p>
    <w:p w14:paraId="0BEACB8E">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3.统一性。标准结构、文体和术语力求统一。</w:t>
      </w:r>
    </w:p>
    <w:p w14:paraId="05F2081F">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4.协调和适用性。充分结合现有法律法规、基础标准的有关条款，达到标准间的相互协调一致，标准内容结合产区产业发展实际，易于实施，适用于大曲酱香型白酒的生产、检验、销售和质量控制等。</w:t>
      </w:r>
    </w:p>
    <w:p w14:paraId="3D42E272">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5.可行性和可操作性原则。本标准中的评价指标体系简易可行，大部分指标均已在各类型白酒产品生产检验过程中得到实施。</w:t>
      </w:r>
    </w:p>
    <w:p w14:paraId="4870C882">
      <w:pPr>
        <w:spacing w:line="360" w:lineRule="auto"/>
        <w:rPr>
          <w:rFonts w:hint="eastAsia" w:ascii="黑体" w:hAnsi="黑体" w:eastAsia="黑体" w:cs="黑体"/>
          <w:b w:val="0"/>
          <w:bCs/>
          <w:sz w:val="28"/>
          <w:szCs w:val="28"/>
        </w:rPr>
      </w:pPr>
      <w:r>
        <w:rPr>
          <w:rFonts w:hint="eastAsia" w:ascii="黑体" w:hAnsi="黑体" w:eastAsia="黑体" w:cs="黑体"/>
          <w:b w:val="0"/>
          <w:bCs/>
          <w:sz w:val="28"/>
          <w:szCs w:val="28"/>
        </w:rPr>
        <w:t>(二) 标准主要内容说明</w:t>
      </w:r>
    </w:p>
    <w:p w14:paraId="56680211">
      <w:pPr>
        <w:numPr>
          <w:ilvl w:val="0"/>
          <w:numId w:val="5"/>
        </w:numPr>
        <w:spacing w:line="360" w:lineRule="auto"/>
        <w:rPr>
          <w:rFonts w:hint="eastAsia" w:ascii="黑体" w:hAnsi="黑体" w:eastAsia="黑体" w:cs="黑体"/>
          <w:b/>
          <w:sz w:val="24"/>
          <w:szCs w:val="24"/>
        </w:rPr>
      </w:pPr>
      <w:r>
        <w:rPr>
          <w:rFonts w:hint="eastAsia" w:ascii="黑体" w:hAnsi="黑体" w:eastAsia="黑体" w:cs="黑体"/>
          <w:b/>
          <w:sz w:val="24"/>
          <w:szCs w:val="24"/>
        </w:rPr>
        <w:t>适用范围</w:t>
      </w:r>
    </w:p>
    <w:p w14:paraId="448F3CEC">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本标准规定了低杂醇大曲清香型白酒的术语、定义、要求、分析方法、检验规则和标志。</w:t>
      </w:r>
    </w:p>
    <w:p w14:paraId="42BEDD43">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本标准适用于低杂醇油大曲清香型白酒的生产、质检和与销售。</w:t>
      </w:r>
    </w:p>
    <w:p w14:paraId="1E546AB7">
      <w:pPr>
        <w:numPr>
          <w:ilvl w:val="0"/>
          <w:numId w:val="5"/>
        </w:numPr>
        <w:spacing w:line="360" w:lineRule="auto"/>
        <w:rPr>
          <w:rFonts w:hint="eastAsia" w:ascii="黑体" w:hAnsi="黑体" w:eastAsia="黑体" w:cs="黑体"/>
          <w:b/>
          <w:sz w:val="24"/>
          <w:szCs w:val="24"/>
        </w:rPr>
      </w:pPr>
      <w:r>
        <w:rPr>
          <w:rFonts w:hint="eastAsia" w:ascii="黑体" w:hAnsi="黑体" w:eastAsia="黑体" w:cs="黑体"/>
          <w:b/>
          <w:sz w:val="24"/>
          <w:szCs w:val="24"/>
        </w:rPr>
        <w:t>术语和定义</w:t>
      </w:r>
    </w:p>
    <w:p w14:paraId="6B7B298D">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低杂醇油大曲清香型白酒（Low fusel oil Daqu light flavor Baijiu）</w:t>
      </w:r>
    </w:p>
    <w:p w14:paraId="5C6EDF29">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以粮谷为原料，以低温大曲为糖化发酵剂，经地缸固态发酵、蒸馏、陈酿、勾调而成。在酿造过程中，经过调整原粮的粉碎度、润糁的水温与比例、蒸糁时间、入缸材料的温度与水份、粮曲比例,采用抑杂醇发酵装置经过低温抑杂醇发酵工艺，以达到降低杂醇油的目的，而酿造出的大曲清香型白酒称为低杂醇油大曲清香型白酒。</w:t>
      </w:r>
    </w:p>
    <w:p w14:paraId="072AD667">
      <w:pPr>
        <w:numPr>
          <w:ilvl w:val="0"/>
          <w:numId w:val="5"/>
        </w:numPr>
        <w:spacing w:line="360" w:lineRule="auto"/>
        <w:rPr>
          <w:rFonts w:hint="eastAsia" w:ascii="黑体" w:hAnsi="黑体" w:eastAsia="黑体" w:cs="黑体"/>
          <w:b/>
          <w:sz w:val="24"/>
          <w:szCs w:val="24"/>
        </w:rPr>
      </w:pPr>
      <w:r>
        <w:rPr>
          <w:rFonts w:hint="eastAsia" w:ascii="黑体" w:hAnsi="黑体" w:eastAsia="黑体" w:cs="黑体"/>
          <w:b/>
          <w:sz w:val="24"/>
          <w:szCs w:val="24"/>
        </w:rPr>
        <w:t>要求</w:t>
      </w:r>
    </w:p>
    <w:p w14:paraId="34E33D24">
      <w:pPr>
        <w:spacing w:line="360" w:lineRule="auto"/>
        <w:rPr>
          <w:rFonts w:hint="eastAsia" w:ascii="黑体" w:hAnsi="黑体" w:eastAsia="黑体" w:cs="黑体"/>
          <w:kern w:val="2"/>
          <w:sz w:val="24"/>
          <w:szCs w:val="24"/>
          <w:lang w:val="en-US" w:eastAsia="zh-CN" w:bidi="ar"/>
        </w:rPr>
      </w:pPr>
      <w:r>
        <w:rPr>
          <w:rFonts w:hint="eastAsia" w:ascii="黑体" w:hAnsi="黑体" w:eastAsia="黑体" w:cs="黑体"/>
          <w:kern w:val="2"/>
          <w:sz w:val="24"/>
          <w:szCs w:val="24"/>
          <w:lang w:val="en-US" w:eastAsia="zh-CN" w:bidi="ar"/>
        </w:rPr>
        <w:t xml:space="preserve">3.1 生产要求 </w:t>
      </w:r>
    </w:p>
    <w:p w14:paraId="21A6D81A">
      <w:pPr>
        <w:spacing w:line="360" w:lineRule="auto"/>
        <w:rPr>
          <w:rFonts w:hint="eastAsia" w:ascii="黑体" w:hAnsi="黑体" w:eastAsia="黑体" w:cs="黑体"/>
          <w:kern w:val="2"/>
          <w:sz w:val="24"/>
          <w:szCs w:val="24"/>
          <w:lang w:val="en-US" w:eastAsia="zh-CN" w:bidi="ar"/>
        </w:rPr>
      </w:pPr>
      <w:r>
        <w:rPr>
          <w:rFonts w:hint="eastAsia" w:ascii="黑体" w:hAnsi="黑体" w:eastAsia="黑体" w:cs="黑体"/>
          <w:kern w:val="2"/>
          <w:sz w:val="24"/>
          <w:szCs w:val="24"/>
          <w:lang w:val="en-US" w:eastAsia="zh-CN" w:bidi="ar"/>
        </w:rPr>
        <w:t>3.1.1 主要原料</w:t>
      </w:r>
    </w:p>
    <w:p w14:paraId="7D3F6A14">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高粱：颗粒饱满、无霉变，千粒重在30克以上，容重在760克以上，水分在14%以下。淀粉含量≥62%，支链淀粉比例≥80%；</w:t>
      </w:r>
    </w:p>
    <w:p w14:paraId="6F7848C7">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制曲原料：小麦为主（占比≥55%），辅以豌豆、绿豆、大麦、小米等，要求无杂质、霉变。</w:t>
      </w:r>
    </w:p>
    <w:p w14:paraId="402666CA">
      <w:pPr>
        <w:spacing w:line="360" w:lineRule="auto"/>
        <w:rPr>
          <w:rFonts w:hint="eastAsia" w:ascii="黑体" w:hAnsi="黑体" w:eastAsia="黑体" w:cs="黑体"/>
          <w:kern w:val="2"/>
          <w:sz w:val="24"/>
          <w:szCs w:val="24"/>
          <w:lang w:val="en-US" w:eastAsia="zh-CN" w:bidi="ar"/>
        </w:rPr>
      </w:pPr>
      <w:r>
        <w:rPr>
          <w:rFonts w:hint="eastAsia" w:ascii="黑体" w:hAnsi="黑体" w:eastAsia="黑体" w:cs="黑体"/>
          <w:kern w:val="2"/>
          <w:sz w:val="24"/>
          <w:szCs w:val="24"/>
          <w:lang w:val="en-US" w:eastAsia="zh-CN" w:bidi="ar"/>
        </w:rPr>
        <w:t>3.2 生产工艺要求</w:t>
      </w:r>
    </w:p>
    <w:p w14:paraId="52FE749D">
      <w:pPr>
        <w:spacing w:line="360" w:lineRule="auto"/>
        <w:rPr>
          <w:rFonts w:hint="eastAsia" w:ascii="黑体" w:hAnsi="黑体" w:eastAsia="黑体" w:cs="黑体"/>
          <w:kern w:val="2"/>
          <w:sz w:val="24"/>
          <w:szCs w:val="24"/>
          <w:lang w:val="en-US" w:eastAsia="zh-CN" w:bidi="ar"/>
        </w:rPr>
      </w:pPr>
      <w:r>
        <w:rPr>
          <w:rFonts w:hint="eastAsia" w:ascii="黑体" w:hAnsi="黑体" w:eastAsia="黑体" w:cs="黑体"/>
          <w:kern w:val="2"/>
          <w:sz w:val="24"/>
          <w:szCs w:val="24"/>
          <w:lang w:val="en-US" w:eastAsia="zh-CN" w:bidi="ar"/>
        </w:rPr>
        <w:t>3.2.1 核心工艺原则</w:t>
      </w:r>
    </w:p>
    <w:p w14:paraId="74578409">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清蒸清烧：原料与酒醅分别单独蒸煮、蒸馏，避免杂质混入。</w:t>
      </w:r>
    </w:p>
    <w:p w14:paraId="612606E4">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地缸发酵：采用陶制地缸隔绝泥土污染，发酵温度≤40℃，发酵周期大、二楂都为56天。</w:t>
      </w:r>
    </w:p>
    <w:p w14:paraId="62EE9683">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低温大曲：制曲温度35-45℃，培菌时间26--30天，确保曲块微生物多样性。</w:t>
      </w:r>
    </w:p>
    <w:p w14:paraId="02EA8B94">
      <w:pPr>
        <w:spacing w:line="360" w:lineRule="auto"/>
        <w:rPr>
          <w:rFonts w:hint="eastAsia" w:ascii="黑体" w:hAnsi="黑体" w:eastAsia="黑体" w:cs="黑体"/>
          <w:kern w:val="2"/>
          <w:sz w:val="24"/>
          <w:szCs w:val="24"/>
          <w:lang w:val="en-US" w:eastAsia="zh-CN" w:bidi="ar"/>
        </w:rPr>
      </w:pPr>
      <w:r>
        <w:rPr>
          <w:rFonts w:hint="eastAsia" w:ascii="黑体" w:hAnsi="黑体" w:eastAsia="黑体" w:cs="黑体"/>
          <w:kern w:val="2"/>
          <w:sz w:val="24"/>
          <w:szCs w:val="24"/>
          <w:lang w:val="en-US" w:eastAsia="zh-CN" w:bidi="ar"/>
        </w:rPr>
        <w:t>3.2.2 工艺流程</w:t>
      </w:r>
    </w:p>
    <w:p w14:paraId="5AC4E70C">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原料处理：粉碎→润粮[润糁水温：热季（5～8月）为（73～83）℃,冷季（9～4月）为（85～93）℃]→粉碎（粉碎度每粒高粱粉碎成４、６、８瓣大小的占65%～71%，能通过1.2mm 筛孔的细粉占25%～35%，整粒在0.2%以下，含壳量在0.5%以下）→蒸糁(时间在1小时以上）→大楂入缸（温度在10--15℃，水分52--54%）→二楂入缸（温度20--25℃，水分59--62%）。</w:t>
      </w:r>
    </w:p>
    <w:p w14:paraId="779D84C5">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发酵：按高粱与曲料1:0.18-1:0.2比例混合，地缸密封发酵，清蒸二次清；</w:t>
      </w:r>
    </w:p>
    <w:p w14:paraId="02F077B5">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蒸馏：采用甑桶间歇蒸馏，按照看花摘酒、掐头去尾、分段取酒（头酒≥75%vol、中酒55%-65%vol、尾酒≤55%vol），最后将不同轮次的自然高低度原浆组合。</w:t>
      </w:r>
    </w:p>
    <w:p w14:paraId="3FA0B1B0">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贮存：新酒需在陶坛中陈酿≥1年，环境温度10-25℃，湿度60-70%。</w:t>
      </w:r>
    </w:p>
    <w:p w14:paraId="53004C2F">
      <w:pPr>
        <w:spacing w:line="360" w:lineRule="auto"/>
        <w:rPr>
          <w:rFonts w:hint="eastAsia" w:ascii="黑体" w:hAnsi="黑体" w:eastAsia="黑体" w:cs="黑体"/>
          <w:kern w:val="2"/>
          <w:sz w:val="24"/>
          <w:szCs w:val="24"/>
          <w:lang w:val="en-US" w:eastAsia="zh-CN" w:bidi="ar"/>
        </w:rPr>
      </w:pPr>
      <w:r>
        <w:rPr>
          <w:rFonts w:hint="eastAsia" w:ascii="黑体" w:hAnsi="黑体" w:eastAsia="黑体" w:cs="黑体"/>
          <w:kern w:val="2"/>
          <w:sz w:val="24"/>
          <w:szCs w:val="24"/>
          <w:lang w:val="en-US" w:eastAsia="zh-CN" w:bidi="ar"/>
        </w:rPr>
        <w:t>3.3 感官指标</w:t>
      </w:r>
    </w:p>
    <w:p w14:paraId="11022CBD">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bookmarkStart w:id="0" w:name="_Hlk135740857"/>
      <w:r>
        <w:rPr>
          <w:rFonts w:hint="eastAsia" w:ascii="Times New Roman" w:hAnsi="Times New Roman" w:eastAsia="宋体" w:cs="黑体"/>
          <w:b w:val="0"/>
          <w:sz w:val="21"/>
          <w:szCs w:val="24"/>
          <w:lang w:val="en-US" w:eastAsia="zh-CN"/>
        </w:rPr>
        <w:t>应符合表2的规定。</w:t>
      </w:r>
    </w:p>
    <w:p w14:paraId="5889A0FB">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表2 感官要求</w:t>
      </w:r>
    </w:p>
    <w:tbl>
      <w:tblPr>
        <w:tblStyle w:val="15"/>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7494"/>
      </w:tblGrid>
      <w:tr w14:paraId="2EEE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28" w:type="dxa"/>
            <w:vAlign w:val="center"/>
          </w:tcPr>
          <w:p w14:paraId="0263CAF6">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项目</w:t>
            </w:r>
          </w:p>
        </w:tc>
        <w:tc>
          <w:tcPr>
            <w:tcW w:w="7494" w:type="dxa"/>
            <w:vAlign w:val="center"/>
          </w:tcPr>
          <w:p w14:paraId="2F93307D">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要求</w:t>
            </w:r>
          </w:p>
        </w:tc>
      </w:tr>
      <w:tr w14:paraId="22B2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8" w:type="dxa"/>
            <w:vAlign w:val="center"/>
          </w:tcPr>
          <w:p w14:paraId="4181AF30">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色泽</w:t>
            </w:r>
          </w:p>
        </w:tc>
        <w:tc>
          <w:tcPr>
            <w:tcW w:w="7494" w:type="dxa"/>
            <w:vAlign w:val="center"/>
          </w:tcPr>
          <w:p w14:paraId="19F84A5A">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无色或微黄，清亮透明，无悬浮物</w:t>
            </w:r>
          </w:p>
        </w:tc>
      </w:tr>
      <w:tr w14:paraId="583A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8" w:type="dxa"/>
            <w:vAlign w:val="center"/>
          </w:tcPr>
          <w:p w14:paraId="3434DD95">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香气</w:t>
            </w:r>
          </w:p>
        </w:tc>
        <w:tc>
          <w:tcPr>
            <w:tcW w:w="7494" w:type="dxa"/>
            <w:vAlign w:val="center"/>
          </w:tcPr>
          <w:p w14:paraId="0E9BA0E7">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清香纯正，以乙酸乙酯为主体的复合香（粮香、曲香、果香等）</w:t>
            </w:r>
          </w:p>
        </w:tc>
      </w:tr>
      <w:tr w14:paraId="5EDB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8" w:type="dxa"/>
            <w:vAlign w:val="center"/>
          </w:tcPr>
          <w:p w14:paraId="5986E6FD">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口感</w:t>
            </w:r>
          </w:p>
        </w:tc>
        <w:tc>
          <w:tcPr>
            <w:tcW w:w="7494" w:type="dxa"/>
            <w:vAlign w:val="center"/>
          </w:tcPr>
          <w:p w14:paraId="684A93FF">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醇厚绵甜，协调爽净，回味悠长</w:t>
            </w:r>
          </w:p>
        </w:tc>
      </w:tr>
    </w:tbl>
    <w:p w14:paraId="124BB585">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低杂醇油大曲清香型白酒感官特征分为色</w:t>
      </w:r>
      <w:r>
        <w:rPr>
          <w:rFonts w:hint="eastAsia" w:ascii="Times New Roman" w:hAnsi="Times New Roman" w:eastAsia="宋体" w:cs="黑体"/>
          <w:b/>
          <w:bCs/>
          <w:sz w:val="21"/>
          <w:szCs w:val="24"/>
          <w:lang w:val="en-US" w:eastAsia="zh-CN"/>
        </w:rPr>
        <w:t>色泽、香气、口感</w:t>
      </w:r>
      <w:r>
        <w:rPr>
          <w:rFonts w:hint="eastAsia" w:ascii="Times New Roman" w:hAnsi="Times New Roman" w:eastAsia="宋体" w:cs="黑体"/>
          <w:b w:val="0"/>
          <w:sz w:val="21"/>
          <w:szCs w:val="24"/>
          <w:lang w:val="en-US" w:eastAsia="zh-CN"/>
        </w:rPr>
        <w:t>这三项，分别对低杂醇油大曲清香型白酒进行描述限定，就色泽而言：正常表现为</w:t>
      </w:r>
      <w:r>
        <w:rPr>
          <w:rFonts w:hint="eastAsia" w:ascii="Times New Roman" w:hAnsi="Times New Roman" w:eastAsia="宋体" w:cs="黑体"/>
          <w:b/>
          <w:bCs/>
          <w:sz w:val="21"/>
          <w:szCs w:val="24"/>
          <w:lang w:val="en-US" w:eastAsia="zh-CN"/>
        </w:rPr>
        <w:t>“无色或微黄，清亮透明，无悬浮物”</w:t>
      </w:r>
      <w:r>
        <w:rPr>
          <w:rFonts w:hint="eastAsia" w:ascii="Times New Roman" w:hAnsi="Times New Roman" w:eastAsia="宋体" w:cs="黑体"/>
          <w:b w:val="0"/>
          <w:sz w:val="21"/>
          <w:szCs w:val="24"/>
          <w:lang w:val="en-US" w:eastAsia="zh-CN"/>
        </w:rPr>
        <w:t>；就香气而言：正常表现为</w:t>
      </w:r>
      <w:r>
        <w:rPr>
          <w:rFonts w:hint="eastAsia" w:ascii="Times New Roman" w:hAnsi="Times New Roman" w:eastAsia="宋体" w:cs="黑体"/>
          <w:b/>
          <w:bCs/>
          <w:sz w:val="21"/>
          <w:szCs w:val="24"/>
          <w:lang w:val="en-US" w:eastAsia="zh-CN"/>
        </w:rPr>
        <w:t>“清香纯正，呈现出清新优雅的粮香、果香或花香，无杂味，且复合香协调</w:t>
      </w:r>
      <w:r>
        <w:rPr>
          <w:rFonts w:hint="default" w:cs="黑体"/>
          <w:b/>
          <w:bCs/>
          <w:sz w:val="21"/>
          <w:szCs w:val="24"/>
          <w:lang w:val="en-US" w:eastAsia="zh-CN"/>
        </w:rPr>
        <w:t>”</w:t>
      </w:r>
      <w:r>
        <w:rPr>
          <w:rFonts w:hint="eastAsia" w:ascii="Times New Roman" w:hAnsi="Times New Roman" w:eastAsia="宋体" w:cs="黑体"/>
          <w:b w:val="0"/>
          <w:sz w:val="21"/>
          <w:szCs w:val="24"/>
          <w:lang w:val="en-US" w:eastAsia="zh-CN"/>
        </w:rPr>
        <w:t>；就口感而言，正常表现为</w:t>
      </w:r>
      <w:r>
        <w:rPr>
          <w:rFonts w:hint="eastAsia" w:ascii="Times New Roman" w:hAnsi="Times New Roman" w:eastAsia="宋体" w:cs="黑体"/>
          <w:b/>
          <w:bCs/>
          <w:sz w:val="21"/>
          <w:szCs w:val="24"/>
          <w:lang w:val="en-US" w:eastAsia="zh-CN"/>
        </w:rPr>
        <w:t>“醇厚感、绵甜，酸甜苦辣四味均衡，爽净、回味悠长”</w:t>
      </w:r>
      <w:r>
        <w:rPr>
          <w:rFonts w:hint="eastAsia" w:ascii="Times New Roman" w:hAnsi="Times New Roman" w:eastAsia="宋体" w:cs="黑体"/>
          <w:b w:val="0"/>
          <w:sz w:val="21"/>
          <w:szCs w:val="24"/>
          <w:lang w:val="en-US" w:eastAsia="zh-CN"/>
        </w:rPr>
        <w:t>。</w:t>
      </w:r>
    </w:p>
    <w:bookmarkEnd w:id="0"/>
    <w:p w14:paraId="42FF2FBC">
      <w:pPr>
        <w:spacing w:line="360" w:lineRule="auto"/>
        <w:rPr>
          <w:rFonts w:hint="eastAsia" w:ascii="黑体" w:hAnsi="黑体" w:eastAsia="黑体" w:cs="黑体"/>
          <w:kern w:val="2"/>
          <w:sz w:val="24"/>
          <w:szCs w:val="24"/>
          <w:lang w:val="en-US" w:eastAsia="zh-CN" w:bidi="ar"/>
        </w:rPr>
      </w:pPr>
      <w:r>
        <w:rPr>
          <w:rFonts w:hint="eastAsia" w:ascii="黑体" w:hAnsi="黑体" w:eastAsia="黑体" w:cs="黑体"/>
          <w:kern w:val="2"/>
          <w:sz w:val="24"/>
          <w:szCs w:val="24"/>
          <w:lang w:val="en-US" w:eastAsia="zh-CN" w:bidi="ar"/>
        </w:rPr>
        <w:t>3.4 理化指标</w:t>
      </w:r>
    </w:p>
    <w:p w14:paraId="3ACFC799">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本标准在低杂醇油大曲清香型白酒进行取样分析后，制定了关于低杂醇油大曲清香型白酒理化指标中酒精度、杂醇a、固形物、总酸、总酯、乙酸乙酯、总酸+乙酸乙酯+乳酸乙酯a的要求。</w:t>
      </w:r>
    </w:p>
    <w:p w14:paraId="2F2687C6">
      <w:pPr>
        <w:spacing w:line="360" w:lineRule="auto"/>
        <w:ind w:firstLine="420" w:firstLineChars="200"/>
        <w:jc w:val="center"/>
        <w:rPr>
          <w:rStyle w:val="27"/>
          <w:rFonts w:hint="eastAsia" w:ascii="Times New Roman" w:hAnsi="Times New Roman" w:eastAsia="宋体" w:cs="黑体"/>
          <w:sz w:val="21"/>
          <w:szCs w:val="24"/>
        </w:rPr>
      </w:pPr>
      <w:r>
        <w:rPr>
          <w:rStyle w:val="27"/>
          <w:rFonts w:hint="eastAsia" w:ascii="Times New Roman" w:hAnsi="Times New Roman" w:eastAsia="宋体" w:cs="黑体"/>
          <w:sz w:val="21"/>
          <w:szCs w:val="24"/>
        </w:rPr>
        <w:t>表</w:t>
      </w:r>
      <w:r>
        <w:rPr>
          <w:rStyle w:val="27"/>
          <w:rFonts w:hint="eastAsia" w:ascii="Times New Roman" w:hAnsi="Times New Roman" w:eastAsia="宋体" w:cs="黑体"/>
          <w:sz w:val="21"/>
          <w:szCs w:val="24"/>
          <w:lang w:val="en-US"/>
        </w:rPr>
        <w:t>3</w:t>
      </w:r>
      <w:r>
        <w:rPr>
          <w:rStyle w:val="27"/>
          <w:rFonts w:hint="eastAsia" w:ascii="Times New Roman" w:hAnsi="Times New Roman" w:eastAsia="宋体" w:cs="黑体"/>
          <w:sz w:val="21"/>
          <w:szCs w:val="24"/>
        </w:rPr>
        <w:t xml:space="preserve"> 理化要求</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6E62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1" w:type="dxa"/>
            <w:noWrap w:val="0"/>
            <w:vAlign w:val="center"/>
          </w:tcPr>
          <w:p w14:paraId="1BF5BF89">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rPr>
            </w:pPr>
            <w:r>
              <w:rPr>
                <w:rFonts w:hint="eastAsia" w:ascii="Times New Roman" w:hAnsi="Times New Roman" w:eastAsia="宋体" w:cs="黑体"/>
                <w:b w:val="0"/>
                <w:bCs/>
                <w:kern w:val="2"/>
                <w:sz w:val="21"/>
                <w:szCs w:val="24"/>
                <w:lang w:val="en-US"/>
              </w:rPr>
              <w:t>项目</w:t>
            </w:r>
          </w:p>
        </w:tc>
        <w:tc>
          <w:tcPr>
            <w:tcW w:w="4261" w:type="dxa"/>
            <w:noWrap w:val="0"/>
            <w:vAlign w:val="center"/>
          </w:tcPr>
          <w:p w14:paraId="42867B3B">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rPr>
              <w:t>要求</w:t>
            </w:r>
          </w:p>
        </w:tc>
      </w:tr>
      <w:tr w14:paraId="28C3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1" w:type="dxa"/>
            <w:noWrap w:val="0"/>
            <w:vAlign w:val="center"/>
          </w:tcPr>
          <w:p w14:paraId="4ED679B6">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rPr>
            </w:pPr>
            <w:r>
              <w:rPr>
                <w:rFonts w:hint="eastAsia" w:ascii="Times New Roman" w:hAnsi="Times New Roman" w:eastAsia="宋体" w:cs="黑体"/>
                <w:b w:val="0"/>
                <w:bCs/>
                <w:kern w:val="2"/>
                <w:sz w:val="21"/>
                <w:szCs w:val="24"/>
                <w:lang w:val="en-US"/>
              </w:rPr>
              <w:t>酒精度</w:t>
            </w:r>
          </w:p>
        </w:tc>
        <w:tc>
          <w:tcPr>
            <w:tcW w:w="4261" w:type="dxa"/>
            <w:noWrap w:val="0"/>
            <w:vAlign w:val="center"/>
          </w:tcPr>
          <w:p w14:paraId="044ADE15">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21</w:t>
            </w:r>
            <w:r>
              <w:rPr>
                <w:rFonts w:hint="eastAsia" w:ascii="Times New Roman" w:hAnsi="Times New Roman" w:eastAsia="宋体" w:cs="黑体"/>
                <w:b w:val="0"/>
                <w:bCs/>
                <w:kern w:val="2"/>
                <w:sz w:val="21"/>
                <w:szCs w:val="24"/>
                <w:lang w:val="en-US"/>
              </w:rPr>
              <w:t>-6</w:t>
            </w:r>
            <w:r>
              <w:rPr>
                <w:rFonts w:hint="eastAsia" w:ascii="Times New Roman" w:hAnsi="Times New Roman" w:eastAsia="宋体" w:cs="黑体"/>
                <w:b w:val="0"/>
                <w:bCs/>
                <w:kern w:val="2"/>
                <w:sz w:val="21"/>
                <w:szCs w:val="24"/>
                <w:lang w:val="en-US" w:eastAsia="zh-CN"/>
              </w:rPr>
              <w:t>9</w:t>
            </w:r>
            <w:r>
              <w:rPr>
                <w:rFonts w:hint="eastAsia" w:ascii="Times New Roman" w:hAnsi="Times New Roman" w:eastAsia="宋体" w:cs="黑体"/>
                <w:b w:val="0"/>
                <w:bCs/>
                <w:kern w:val="2"/>
                <w:sz w:val="21"/>
                <w:szCs w:val="24"/>
                <w:lang w:val="en-US"/>
              </w:rPr>
              <w:t>（%vol）</w:t>
            </w:r>
          </w:p>
        </w:tc>
      </w:tr>
      <w:tr w14:paraId="5DA2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1" w:type="dxa"/>
            <w:noWrap w:val="0"/>
            <w:vAlign w:val="center"/>
          </w:tcPr>
          <w:p w14:paraId="75652BB1">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rPr>
            </w:pPr>
            <w:r>
              <w:rPr>
                <w:rFonts w:hint="eastAsia" w:ascii="Times New Roman" w:hAnsi="Times New Roman" w:eastAsia="宋体" w:cs="黑体"/>
                <w:b w:val="0"/>
                <w:bCs/>
                <w:kern w:val="2"/>
                <w:sz w:val="21"/>
                <w:szCs w:val="24"/>
                <w:lang w:val="en-US"/>
              </w:rPr>
              <w:t>杂醇油a</w:t>
            </w:r>
          </w:p>
        </w:tc>
        <w:tc>
          <w:tcPr>
            <w:tcW w:w="4261" w:type="dxa"/>
            <w:noWrap w:val="0"/>
            <w:vAlign w:val="center"/>
          </w:tcPr>
          <w:p w14:paraId="5EAFC784">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rPr>
              <w:t>≤1.</w:t>
            </w:r>
            <w:r>
              <w:rPr>
                <w:rFonts w:hint="eastAsia" w:ascii="Times New Roman" w:hAnsi="Times New Roman" w:eastAsia="宋体" w:cs="黑体"/>
                <w:b w:val="0"/>
                <w:bCs/>
                <w:kern w:val="2"/>
                <w:sz w:val="21"/>
                <w:szCs w:val="24"/>
                <w:lang w:val="en-US" w:eastAsia="zh-CN"/>
              </w:rPr>
              <w:t>5</w:t>
            </w:r>
            <w:r>
              <w:rPr>
                <w:rFonts w:hint="eastAsia" w:ascii="Times New Roman" w:hAnsi="Times New Roman" w:eastAsia="宋体" w:cs="黑体"/>
                <w:b w:val="0"/>
                <w:bCs/>
                <w:kern w:val="2"/>
                <w:sz w:val="21"/>
                <w:szCs w:val="24"/>
                <w:lang w:val="en-US"/>
              </w:rPr>
              <w:t>0（g/</w:t>
            </w:r>
            <w:r>
              <w:rPr>
                <w:rFonts w:hint="eastAsia" w:ascii="Times New Roman" w:hAnsi="Times New Roman" w:eastAsia="宋体" w:cs="黑体"/>
                <w:b w:val="0"/>
                <w:bCs/>
                <w:kern w:val="2"/>
                <w:sz w:val="21"/>
                <w:szCs w:val="24"/>
                <w:lang w:val="en-US" w:eastAsia="zh-CN"/>
              </w:rPr>
              <w:t>L</w:t>
            </w:r>
            <w:r>
              <w:rPr>
                <w:rFonts w:hint="eastAsia" w:ascii="Times New Roman" w:hAnsi="Times New Roman" w:eastAsia="宋体" w:cs="黑体"/>
                <w:b w:val="0"/>
                <w:bCs/>
                <w:kern w:val="2"/>
                <w:sz w:val="21"/>
                <w:szCs w:val="24"/>
                <w:lang w:val="en-US"/>
              </w:rPr>
              <w:t>）</w:t>
            </w:r>
          </w:p>
        </w:tc>
      </w:tr>
      <w:tr w14:paraId="39A7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1" w:type="dxa"/>
            <w:noWrap w:val="0"/>
            <w:vAlign w:val="center"/>
          </w:tcPr>
          <w:p w14:paraId="0C222363">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rPr>
            </w:pPr>
            <w:r>
              <w:rPr>
                <w:rFonts w:hint="eastAsia" w:ascii="Times New Roman" w:hAnsi="Times New Roman" w:eastAsia="宋体" w:cs="黑体"/>
                <w:b w:val="0"/>
                <w:bCs/>
                <w:kern w:val="2"/>
                <w:sz w:val="21"/>
                <w:szCs w:val="24"/>
                <w:lang w:val="en-US"/>
              </w:rPr>
              <w:t>固形物</w:t>
            </w:r>
          </w:p>
        </w:tc>
        <w:tc>
          <w:tcPr>
            <w:tcW w:w="4261" w:type="dxa"/>
            <w:noWrap w:val="0"/>
            <w:vAlign w:val="center"/>
          </w:tcPr>
          <w:p w14:paraId="590E66B6">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rPr>
              <w:t>≤0.40（g/</w:t>
            </w:r>
            <w:r>
              <w:rPr>
                <w:rFonts w:hint="eastAsia" w:ascii="Times New Roman" w:hAnsi="Times New Roman" w:eastAsia="宋体" w:cs="黑体"/>
                <w:b w:val="0"/>
                <w:bCs/>
                <w:kern w:val="2"/>
                <w:sz w:val="21"/>
                <w:szCs w:val="24"/>
                <w:lang w:val="en-US" w:eastAsia="zh-CN"/>
              </w:rPr>
              <w:t>L</w:t>
            </w:r>
            <w:r>
              <w:rPr>
                <w:rFonts w:hint="eastAsia" w:ascii="Times New Roman" w:hAnsi="Times New Roman" w:eastAsia="宋体" w:cs="黑体"/>
                <w:b w:val="0"/>
                <w:bCs/>
                <w:kern w:val="2"/>
                <w:sz w:val="21"/>
                <w:szCs w:val="24"/>
                <w:lang w:val="en-US"/>
              </w:rPr>
              <w:t>）</w:t>
            </w:r>
          </w:p>
        </w:tc>
      </w:tr>
      <w:tr w14:paraId="3D0E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1" w:type="dxa"/>
            <w:noWrap w:val="0"/>
            <w:vAlign w:val="center"/>
          </w:tcPr>
          <w:p w14:paraId="09F7110C">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rPr>
            </w:pPr>
            <w:r>
              <w:rPr>
                <w:rFonts w:hint="eastAsia" w:ascii="Times New Roman" w:hAnsi="Times New Roman" w:eastAsia="宋体" w:cs="黑体"/>
                <w:b w:val="0"/>
                <w:bCs/>
                <w:kern w:val="2"/>
                <w:sz w:val="21"/>
                <w:szCs w:val="24"/>
                <w:lang w:val="en-US"/>
              </w:rPr>
              <w:t>总酸/（g/L）</w:t>
            </w:r>
          </w:p>
        </w:tc>
        <w:tc>
          <w:tcPr>
            <w:tcW w:w="4261" w:type="dxa"/>
            <w:noWrap w:val="0"/>
            <w:vAlign w:val="center"/>
          </w:tcPr>
          <w:p w14:paraId="570D2CE5">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rPr>
              <w:t>≥</w:t>
            </w:r>
            <w:r>
              <w:rPr>
                <w:rFonts w:hint="eastAsia" w:ascii="Times New Roman" w:hAnsi="Times New Roman" w:eastAsia="宋体" w:cs="黑体"/>
                <w:b w:val="0"/>
                <w:bCs/>
                <w:kern w:val="2"/>
                <w:sz w:val="21"/>
                <w:szCs w:val="24"/>
                <w:lang w:val="en-US" w:eastAsia="zh-CN"/>
              </w:rPr>
              <w:t>0.55</w:t>
            </w:r>
            <w:r>
              <w:rPr>
                <w:rFonts w:hint="eastAsia" w:ascii="Times New Roman" w:hAnsi="Times New Roman" w:eastAsia="宋体" w:cs="黑体"/>
                <w:b w:val="0"/>
                <w:bCs/>
                <w:kern w:val="2"/>
                <w:sz w:val="21"/>
                <w:szCs w:val="24"/>
                <w:lang w:val="en-US"/>
              </w:rPr>
              <w:t>（g/</w:t>
            </w:r>
            <w:r>
              <w:rPr>
                <w:rFonts w:hint="eastAsia" w:ascii="Times New Roman" w:hAnsi="Times New Roman" w:eastAsia="宋体" w:cs="黑体"/>
                <w:b w:val="0"/>
                <w:bCs/>
                <w:kern w:val="2"/>
                <w:sz w:val="21"/>
                <w:szCs w:val="24"/>
                <w:lang w:val="en-US" w:eastAsia="zh-CN"/>
              </w:rPr>
              <w:t>L</w:t>
            </w:r>
            <w:r>
              <w:rPr>
                <w:rFonts w:hint="eastAsia" w:ascii="Times New Roman" w:hAnsi="Times New Roman" w:eastAsia="宋体" w:cs="黑体"/>
                <w:b w:val="0"/>
                <w:bCs/>
                <w:kern w:val="2"/>
                <w:sz w:val="21"/>
                <w:szCs w:val="24"/>
                <w:lang w:val="en-US"/>
              </w:rPr>
              <w:t>）</w:t>
            </w:r>
          </w:p>
        </w:tc>
      </w:tr>
      <w:tr w14:paraId="0CDE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1" w:type="dxa"/>
            <w:noWrap w:val="0"/>
            <w:vAlign w:val="center"/>
          </w:tcPr>
          <w:p w14:paraId="27EC7435">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default"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rPr>
              <w:t>总酯/（g/L）</w:t>
            </w:r>
          </w:p>
        </w:tc>
        <w:tc>
          <w:tcPr>
            <w:tcW w:w="4261" w:type="dxa"/>
            <w:noWrap w:val="0"/>
            <w:vAlign w:val="center"/>
          </w:tcPr>
          <w:p w14:paraId="7B54B74B">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default"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rPr>
              <w:t>≥</w:t>
            </w:r>
            <w:r>
              <w:rPr>
                <w:rFonts w:hint="eastAsia" w:ascii="Times New Roman" w:hAnsi="Times New Roman" w:eastAsia="宋体" w:cs="黑体"/>
                <w:b w:val="0"/>
                <w:bCs/>
                <w:kern w:val="2"/>
                <w:sz w:val="21"/>
                <w:szCs w:val="24"/>
                <w:lang w:val="en-US" w:eastAsia="zh-CN"/>
              </w:rPr>
              <w:t>1.20</w:t>
            </w:r>
            <w:r>
              <w:rPr>
                <w:rFonts w:hint="eastAsia" w:ascii="Times New Roman" w:hAnsi="Times New Roman" w:eastAsia="宋体" w:cs="黑体"/>
                <w:b w:val="0"/>
                <w:bCs/>
                <w:kern w:val="2"/>
                <w:sz w:val="21"/>
                <w:szCs w:val="24"/>
                <w:lang w:val="en-US"/>
              </w:rPr>
              <w:t>（g/</w:t>
            </w:r>
            <w:r>
              <w:rPr>
                <w:rFonts w:hint="eastAsia" w:ascii="Times New Roman" w:hAnsi="Times New Roman" w:eastAsia="宋体" w:cs="黑体"/>
                <w:b w:val="0"/>
                <w:bCs/>
                <w:kern w:val="2"/>
                <w:sz w:val="21"/>
                <w:szCs w:val="24"/>
                <w:lang w:val="en-US" w:eastAsia="zh-CN"/>
              </w:rPr>
              <w:t>L</w:t>
            </w:r>
            <w:r>
              <w:rPr>
                <w:rFonts w:hint="eastAsia" w:ascii="Times New Roman" w:hAnsi="Times New Roman" w:eastAsia="宋体" w:cs="黑体"/>
                <w:b w:val="0"/>
                <w:bCs/>
                <w:kern w:val="2"/>
                <w:sz w:val="21"/>
                <w:szCs w:val="24"/>
                <w:lang w:val="en-US"/>
              </w:rPr>
              <w:t>）</w:t>
            </w:r>
          </w:p>
        </w:tc>
      </w:tr>
      <w:tr w14:paraId="01B5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1" w:type="dxa"/>
            <w:noWrap w:val="0"/>
            <w:vAlign w:val="center"/>
          </w:tcPr>
          <w:p w14:paraId="16879523">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rPr>
              <w:t>乙酸乙酯/（g/L）</w:t>
            </w:r>
          </w:p>
        </w:tc>
        <w:tc>
          <w:tcPr>
            <w:tcW w:w="4261" w:type="dxa"/>
            <w:noWrap w:val="0"/>
            <w:vAlign w:val="center"/>
          </w:tcPr>
          <w:p w14:paraId="6465BE27">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default" w:ascii="Times New Roman" w:hAnsi="Times New Roman" w:eastAsia="宋体" w:cs="黑体"/>
                <w:b w:val="0"/>
                <w:bCs/>
                <w:kern w:val="2"/>
                <w:sz w:val="21"/>
                <w:szCs w:val="24"/>
                <w:lang w:val="en-US"/>
              </w:rPr>
            </w:pPr>
            <w:r>
              <w:rPr>
                <w:rFonts w:hint="eastAsia" w:ascii="Times New Roman" w:hAnsi="Times New Roman" w:eastAsia="宋体" w:cs="黑体"/>
                <w:b w:val="0"/>
                <w:bCs/>
                <w:kern w:val="2"/>
                <w:sz w:val="21"/>
                <w:szCs w:val="24"/>
                <w:lang w:val="en-US"/>
              </w:rPr>
              <w:t>≥</w:t>
            </w:r>
            <w:r>
              <w:rPr>
                <w:rFonts w:hint="eastAsia" w:ascii="Times New Roman" w:hAnsi="Times New Roman" w:eastAsia="宋体" w:cs="黑体"/>
                <w:b w:val="0"/>
                <w:bCs/>
                <w:kern w:val="2"/>
                <w:sz w:val="21"/>
                <w:szCs w:val="24"/>
                <w:lang w:val="en-US" w:eastAsia="zh-CN"/>
              </w:rPr>
              <w:t>0.70</w:t>
            </w:r>
            <w:r>
              <w:rPr>
                <w:rFonts w:hint="eastAsia" w:ascii="Times New Roman" w:hAnsi="Times New Roman" w:eastAsia="宋体" w:cs="黑体"/>
                <w:b w:val="0"/>
                <w:bCs/>
                <w:kern w:val="2"/>
                <w:sz w:val="21"/>
                <w:szCs w:val="24"/>
                <w:lang w:val="en-US"/>
              </w:rPr>
              <w:t>（g/</w:t>
            </w:r>
            <w:r>
              <w:rPr>
                <w:rFonts w:hint="eastAsia" w:ascii="Times New Roman" w:hAnsi="Times New Roman" w:eastAsia="宋体" w:cs="黑体"/>
                <w:b w:val="0"/>
                <w:bCs/>
                <w:kern w:val="2"/>
                <w:sz w:val="21"/>
                <w:szCs w:val="24"/>
                <w:lang w:val="en-US" w:eastAsia="zh-CN"/>
              </w:rPr>
              <w:t>L</w:t>
            </w:r>
            <w:r>
              <w:rPr>
                <w:rFonts w:hint="eastAsia" w:ascii="Times New Roman" w:hAnsi="Times New Roman" w:eastAsia="宋体" w:cs="黑体"/>
                <w:b w:val="0"/>
                <w:bCs/>
                <w:kern w:val="2"/>
                <w:sz w:val="21"/>
                <w:szCs w:val="24"/>
                <w:lang w:val="en-US"/>
              </w:rPr>
              <w:t>）</w:t>
            </w:r>
          </w:p>
        </w:tc>
      </w:tr>
      <w:tr w14:paraId="3E9C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61" w:type="dxa"/>
            <w:noWrap w:val="0"/>
            <w:vAlign w:val="center"/>
          </w:tcPr>
          <w:p w14:paraId="085193EA">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rPr>
            </w:pPr>
            <w:r>
              <w:rPr>
                <w:rFonts w:hint="eastAsia" w:ascii="Times New Roman" w:hAnsi="Times New Roman" w:eastAsia="宋体" w:cs="黑体"/>
                <w:b w:val="0"/>
                <w:bCs/>
                <w:kern w:val="2"/>
                <w:sz w:val="21"/>
                <w:szCs w:val="24"/>
                <w:lang w:val="en-US"/>
              </w:rPr>
              <w:t>总酸+乙酸乙酯+乳酸乙酯a/（g/L）</w:t>
            </w:r>
          </w:p>
        </w:tc>
        <w:tc>
          <w:tcPr>
            <w:tcW w:w="4261" w:type="dxa"/>
            <w:noWrap w:val="0"/>
            <w:vAlign w:val="center"/>
          </w:tcPr>
          <w:p w14:paraId="2276458E">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rPr>
            </w:pPr>
            <w:r>
              <w:rPr>
                <w:rFonts w:hint="eastAsia" w:ascii="Times New Roman" w:hAnsi="Times New Roman" w:eastAsia="宋体" w:cs="黑体"/>
                <w:b w:val="0"/>
                <w:bCs/>
                <w:kern w:val="2"/>
                <w:sz w:val="21"/>
                <w:szCs w:val="24"/>
                <w:lang w:val="en-US"/>
              </w:rPr>
              <w:t>≥</w:t>
            </w:r>
            <w:r>
              <w:rPr>
                <w:rFonts w:hint="eastAsia" w:ascii="Times New Roman" w:hAnsi="Times New Roman" w:eastAsia="宋体" w:cs="黑体"/>
                <w:b w:val="0"/>
                <w:bCs/>
                <w:kern w:val="2"/>
                <w:sz w:val="21"/>
                <w:szCs w:val="24"/>
                <w:lang w:val="en-US" w:eastAsia="zh-CN"/>
              </w:rPr>
              <w:t>1.70</w:t>
            </w:r>
            <w:r>
              <w:rPr>
                <w:rFonts w:hint="eastAsia" w:ascii="Times New Roman" w:hAnsi="Times New Roman" w:eastAsia="宋体" w:cs="黑体"/>
                <w:b w:val="0"/>
                <w:bCs/>
                <w:kern w:val="2"/>
                <w:sz w:val="21"/>
                <w:szCs w:val="24"/>
                <w:lang w:val="en-US"/>
              </w:rPr>
              <w:t>（g/</w:t>
            </w:r>
            <w:r>
              <w:rPr>
                <w:rFonts w:hint="eastAsia" w:ascii="Times New Roman" w:hAnsi="Times New Roman" w:eastAsia="宋体" w:cs="黑体"/>
                <w:b w:val="0"/>
                <w:bCs/>
                <w:kern w:val="2"/>
                <w:sz w:val="21"/>
                <w:szCs w:val="24"/>
                <w:lang w:val="en-US" w:eastAsia="zh-CN"/>
              </w:rPr>
              <w:t>L</w:t>
            </w:r>
            <w:r>
              <w:rPr>
                <w:rFonts w:hint="eastAsia" w:ascii="Times New Roman" w:hAnsi="Times New Roman" w:eastAsia="宋体" w:cs="黑体"/>
                <w:b w:val="0"/>
                <w:bCs/>
                <w:kern w:val="2"/>
                <w:sz w:val="21"/>
                <w:szCs w:val="24"/>
                <w:lang w:val="en-US"/>
              </w:rPr>
              <w:t>）</w:t>
            </w:r>
          </w:p>
        </w:tc>
      </w:tr>
      <w:tr w14:paraId="76FB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gridSpan w:val="2"/>
            <w:noWrap w:val="0"/>
            <w:vAlign w:val="center"/>
          </w:tcPr>
          <w:p w14:paraId="4FC5F65C">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rPr>
              <w:t>注：a按65%vol酒精度折算。</w:t>
            </w:r>
          </w:p>
        </w:tc>
      </w:tr>
    </w:tbl>
    <w:p w14:paraId="2A1A7DFC">
      <w:pPr>
        <w:spacing w:line="360" w:lineRule="auto"/>
        <w:rPr>
          <w:rFonts w:hint="default" w:ascii="黑体" w:hAnsi="黑体" w:eastAsia="黑体" w:cs="黑体"/>
          <w:kern w:val="2"/>
          <w:sz w:val="24"/>
          <w:szCs w:val="24"/>
          <w:lang w:val="en-US" w:eastAsia="zh-CN" w:bidi="ar"/>
        </w:rPr>
      </w:pPr>
      <w:r>
        <w:rPr>
          <w:rFonts w:hint="eastAsia" w:ascii="黑体" w:hAnsi="黑体" w:eastAsia="黑体" w:cs="黑体"/>
          <w:kern w:val="2"/>
          <w:sz w:val="24"/>
          <w:szCs w:val="24"/>
          <w:lang w:val="en-US" w:eastAsia="zh-CN" w:bidi="ar"/>
        </w:rPr>
        <w:t>3.5卫生指标</w:t>
      </w:r>
    </w:p>
    <w:p w14:paraId="2C71010C">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应符合表4的规定。</w:t>
      </w:r>
    </w:p>
    <w:p w14:paraId="456C5497">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表4  卫生指标</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4"/>
        <w:gridCol w:w="4604"/>
      </w:tblGrid>
      <w:tr w14:paraId="1446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4" w:type="dxa"/>
          </w:tcPr>
          <w:p w14:paraId="6E260BE8">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default"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项目</w:t>
            </w:r>
          </w:p>
        </w:tc>
        <w:tc>
          <w:tcPr>
            <w:tcW w:w="4604" w:type="dxa"/>
          </w:tcPr>
          <w:p w14:paraId="087DC1C8">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default"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要求</w:t>
            </w:r>
          </w:p>
        </w:tc>
      </w:tr>
      <w:tr w14:paraId="45FF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4" w:type="dxa"/>
          </w:tcPr>
          <w:p w14:paraId="79DA54A0">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菌落总数</w:t>
            </w:r>
          </w:p>
        </w:tc>
        <w:tc>
          <w:tcPr>
            <w:tcW w:w="4604" w:type="dxa"/>
          </w:tcPr>
          <w:p w14:paraId="3FAC7112">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≤50 CFU/mL</w:t>
            </w:r>
          </w:p>
        </w:tc>
      </w:tr>
      <w:tr w14:paraId="5B5E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4" w:type="dxa"/>
          </w:tcPr>
          <w:p w14:paraId="6D6D0A85">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塑化剂（如DBP、DEHP等）</w:t>
            </w:r>
          </w:p>
        </w:tc>
        <w:tc>
          <w:tcPr>
            <w:tcW w:w="4604" w:type="dxa"/>
          </w:tcPr>
          <w:p w14:paraId="131BA2E4">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w:t>
            </w:r>
          </w:p>
        </w:tc>
      </w:tr>
      <w:tr w14:paraId="40D9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8" w:type="dxa"/>
            <w:gridSpan w:val="2"/>
          </w:tcPr>
          <w:p w14:paraId="40E2D57F">
            <w:pPr>
              <w:pStyle w:val="46"/>
              <w:keepNext w:val="0"/>
              <w:keepLines w:val="0"/>
              <w:widowControl w:val="0"/>
              <w:suppressLineNumbers w:val="0"/>
              <w:spacing w:before="0" w:beforeLines="0" w:beforeAutospacing="0" w:after="0" w:afterLines="0" w:afterAutospacing="0" w:line="420" w:lineRule="exact"/>
              <w:ind w:left="0" w:right="0" w:firstLine="420" w:firstLineChars="200"/>
              <w:jc w:val="center"/>
              <w:rPr>
                <w:rFonts w:hint="eastAsia" w:ascii="Times New Roman" w:hAnsi="Times New Roman" w:eastAsia="宋体" w:cs="黑体"/>
                <w:b w:val="0"/>
                <w:bCs/>
                <w:kern w:val="2"/>
                <w:sz w:val="21"/>
                <w:szCs w:val="24"/>
                <w:lang w:val="en-US" w:eastAsia="zh-CN"/>
              </w:rPr>
            </w:pPr>
            <w:r>
              <w:rPr>
                <w:rFonts w:hint="eastAsia" w:ascii="Times New Roman" w:hAnsi="Times New Roman" w:eastAsia="宋体" w:cs="黑体"/>
                <w:b w:val="0"/>
                <w:bCs/>
                <w:kern w:val="2"/>
                <w:sz w:val="21"/>
                <w:szCs w:val="24"/>
                <w:lang w:val="en-US" w:eastAsia="zh-CN"/>
              </w:rPr>
              <w:t>注：“-”表示不得检出。</w:t>
            </w:r>
          </w:p>
        </w:tc>
      </w:tr>
    </w:tbl>
    <w:p w14:paraId="232EC71C">
      <w:pPr>
        <w:spacing w:line="360" w:lineRule="auto"/>
        <w:rPr>
          <w:rFonts w:hint="eastAsia" w:ascii="黑体" w:hAnsi="黑体" w:eastAsia="黑体" w:cs="黑体"/>
          <w:kern w:val="2"/>
          <w:sz w:val="24"/>
          <w:szCs w:val="24"/>
          <w:lang w:val="en-US" w:eastAsia="zh-CN" w:bidi="ar"/>
        </w:rPr>
      </w:pPr>
      <w:r>
        <w:rPr>
          <w:rFonts w:hint="eastAsia" w:ascii="黑体" w:hAnsi="黑体" w:eastAsia="黑体" w:cs="黑体"/>
          <w:kern w:val="2"/>
          <w:sz w:val="24"/>
          <w:szCs w:val="24"/>
          <w:lang w:val="en-US" w:eastAsia="zh-CN" w:bidi="ar"/>
        </w:rPr>
        <w:t xml:space="preserve">3.6 净含量 </w:t>
      </w:r>
    </w:p>
    <w:p w14:paraId="0B51F632">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按《定量包装商品计量监督管理办法》执行。</w:t>
      </w:r>
    </w:p>
    <w:p w14:paraId="2620C1DD">
      <w:pPr>
        <w:numPr>
          <w:ilvl w:val="0"/>
          <w:numId w:val="5"/>
        </w:numPr>
        <w:spacing w:line="360" w:lineRule="auto"/>
        <w:rPr>
          <w:rFonts w:hint="eastAsia" w:ascii="黑体" w:hAnsi="黑体" w:eastAsia="黑体" w:cs="黑体"/>
          <w:b/>
          <w:sz w:val="24"/>
          <w:szCs w:val="24"/>
          <w:lang w:val="en-US" w:eastAsia="zh-CN"/>
        </w:rPr>
      </w:pPr>
      <w:r>
        <w:rPr>
          <w:rFonts w:hint="eastAsia" w:ascii="黑体" w:hAnsi="黑体" w:eastAsia="黑体" w:cs="黑体"/>
          <w:b/>
          <w:sz w:val="24"/>
          <w:szCs w:val="24"/>
          <w:lang w:val="en-US" w:eastAsia="zh-CN"/>
        </w:rPr>
        <w:t xml:space="preserve">试验方法 </w:t>
      </w:r>
    </w:p>
    <w:p w14:paraId="014116E3">
      <w:pPr>
        <w:spacing w:line="360" w:lineRule="auto"/>
        <w:rPr>
          <w:rFonts w:hint="eastAsia" w:ascii="黑体" w:hAnsi="黑体" w:eastAsia="黑体" w:cs="黑体"/>
          <w:kern w:val="2"/>
          <w:sz w:val="24"/>
          <w:szCs w:val="24"/>
          <w:lang w:val="en-US" w:eastAsia="zh-CN" w:bidi="ar"/>
        </w:rPr>
      </w:pPr>
      <w:r>
        <w:rPr>
          <w:rFonts w:hint="eastAsia" w:ascii="黑体" w:hAnsi="黑体" w:eastAsia="黑体" w:cs="黑体"/>
          <w:kern w:val="2"/>
          <w:sz w:val="24"/>
          <w:szCs w:val="24"/>
          <w:lang w:val="en-US" w:eastAsia="zh-CN" w:bidi="ar"/>
        </w:rPr>
        <w:t>4.1 感官分析</w:t>
      </w:r>
    </w:p>
    <w:p w14:paraId="6884494B">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按GB/T 10345的规定执行。</w:t>
      </w:r>
    </w:p>
    <w:p w14:paraId="0BD89182">
      <w:pPr>
        <w:spacing w:line="360" w:lineRule="auto"/>
        <w:rPr>
          <w:rFonts w:hint="eastAsia" w:ascii="黑体" w:hAnsi="黑体" w:eastAsia="黑体" w:cs="黑体"/>
          <w:kern w:val="2"/>
          <w:sz w:val="24"/>
          <w:szCs w:val="24"/>
          <w:lang w:val="en-US" w:eastAsia="zh-CN" w:bidi="ar"/>
        </w:rPr>
      </w:pPr>
      <w:r>
        <w:rPr>
          <w:rFonts w:hint="eastAsia" w:ascii="黑体" w:hAnsi="黑体" w:eastAsia="黑体" w:cs="黑体"/>
          <w:kern w:val="2"/>
          <w:sz w:val="24"/>
          <w:szCs w:val="24"/>
          <w:lang w:val="en-US" w:eastAsia="zh-CN" w:bidi="ar"/>
        </w:rPr>
        <w:t>4.2 理化要求</w:t>
      </w:r>
    </w:p>
    <w:p w14:paraId="4D8728C3">
      <w:pPr>
        <w:rPr>
          <w:rFonts w:hint="eastAsia"/>
          <w:lang w:val="en-US" w:eastAsia="zh-CN" w:bidi="ar"/>
        </w:rPr>
      </w:pPr>
      <w:r>
        <w:rPr>
          <w:rFonts w:hint="eastAsia"/>
          <w:lang w:val="en-US" w:eastAsia="zh-CN" w:bidi="ar"/>
        </w:rPr>
        <w:t>4.2.1酒精度</w:t>
      </w:r>
    </w:p>
    <w:p w14:paraId="2CD557EA">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按GB 5009.225执行。</w:t>
      </w:r>
    </w:p>
    <w:p w14:paraId="2D8B4E28">
      <w:pPr>
        <w:rPr>
          <w:rFonts w:hint="eastAsia"/>
          <w:lang w:val="en-US" w:eastAsia="zh-CN" w:bidi="ar"/>
        </w:rPr>
      </w:pPr>
      <w:r>
        <w:rPr>
          <w:rFonts w:hint="eastAsia"/>
          <w:lang w:val="en-US" w:eastAsia="zh-CN" w:bidi="ar"/>
        </w:rPr>
        <w:t>4.2.2杂醇油</w:t>
      </w:r>
    </w:p>
    <w:p w14:paraId="1FBA02A7">
      <w:pPr>
        <w:rPr>
          <w:rFonts w:hint="eastAsia"/>
          <w:lang w:val="en-US" w:eastAsia="zh-CN" w:bidi="ar"/>
        </w:rPr>
      </w:pPr>
      <w:r>
        <w:rPr>
          <w:rFonts w:hint="eastAsia"/>
          <w:lang w:val="en-US" w:eastAsia="zh-CN" w:bidi="ar"/>
        </w:rPr>
        <w:t>4.2.2.1 原理</w:t>
      </w:r>
    </w:p>
    <w:p w14:paraId="61B90490">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杂醇油成分复杂，其中有正乙醇，正、异戊醇，正、异丁醇，丙醇等。本法测定标准以异戊醇和异丁醇表示，异戊醇和异丁醇在硫酸作用下生成戊烯和丁烯，再与对二甲胺基苯甲醛作用显橙黄色，与标准系列比较定量。</w:t>
      </w:r>
    </w:p>
    <w:p w14:paraId="26959985">
      <w:pPr>
        <w:rPr>
          <w:rFonts w:hint="eastAsia"/>
          <w:lang w:bidi="ar"/>
        </w:rPr>
      </w:pPr>
      <w:r>
        <w:rPr>
          <w:rFonts w:hint="eastAsia"/>
          <w:lang w:val="en-US" w:eastAsia="zh-CN" w:bidi="ar"/>
        </w:rPr>
        <w:t>4.2.2.</w:t>
      </w:r>
      <w:r>
        <w:rPr>
          <w:rFonts w:hint="eastAsia"/>
          <w:lang w:bidi="ar"/>
        </w:rPr>
        <w:t>2 试剂</w:t>
      </w:r>
    </w:p>
    <w:p w14:paraId="101000F7">
      <w:pPr>
        <w:rPr>
          <w:rFonts w:hint="eastAsia"/>
          <w:lang w:eastAsia="zh-CN" w:bidi="ar"/>
        </w:rPr>
      </w:pPr>
      <w:r>
        <w:rPr>
          <w:rFonts w:hint="eastAsia"/>
          <w:lang w:val="en-US" w:eastAsia="zh-CN" w:bidi="ar"/>
        </w:rPr>
        <w:t>4.2.2</w:t>
      </w:r>
      <w:r>
        <w:rPr>
          <w:rFonts w:hint="eastAsia"/>
          <w:lang w:bidi="ar"/>
        </w:rPr>
        <w:t>.2.1 对二甲胺基苯甲醛﹣硫酸溶液（5g/L)：取0.5g对二甲胺基苯甲醛，加硫酸溶解至100mL</w:t>
      </w:r>
      <w:r>
        <w:rPr>
          <w:rFonts w:hint="eastAsia"/>
          <w:lang w:eastAsia="zh-CN" w:bidi="ar"/>
        </w:rPr>
        <w:t>。</w:t>
      </w:r>
    </w:p>
    <w:p w14:paraId="5FE0726A">
      <w:pPr>
        <w:rPr>
          <w:rFonts w:hint="eastAsia"/>
          <w:lang w:bidi="ar"/>
        </w:rPr>
      </w:pPr>
      <w:r>
        <w:rPr>
          <w:rFonts w:hint="eastAsia"/>
          <w:lang w:val="en-US" w:eastAsia="zh-CN" w:bidi="ar"/>
        </w:rPr>
        <w:t>4.2.2</w:t>
      </w:r>
      <w:r>
        <w:rPr>
          <w:rFonts w:hint="eastAsia"/>
          <w:lang w:bidi="ar"/>
        </w:rPr>
        <w:t>.2.2 无杂醇油的乙醇：取0.1mL按分析步骤检查不显色，如显色需进行处理。取</w:t>
      </w:r>
      <w:r>
        <w:rPr>
          <w:rFonts w:hint="eastAsia"/>
          <w:lang w:val="en-US" w:eastAsia="zh-CN" w:bidi="ar"/>
        </w:rPr>
        <w:t>5.2.2.2.5中间</w:t>
      </w:r>
      <w:r>
        <w:rPr>
          <w:rFonts w:hint="eastAsia"/>
          <w:lang w:bidi="ar"/>
        </w:rPr>
        <w:t>馏出液，加0.25g盐酸间苯二</w:t>
      </w:r>
      <w:r>
        <w:rPr>
          <w:rFonts w:hint="eastAsia"/>
          <w:lang w:val="en-US" w:eastAsia="zh-CN" w:bidi="ar"/>
        </w:rPr>
        <w:t>胺</w:t>
      </w:r>
      <w:r>
        <w:rPr>
          <w:rFonts w:hint="eastAsia"/>
          <w:lang w:bidi="ar"/>
        </w:rPr>
        <w:t>，加热回流2h，用分馏柱控制沸点进行蒸馏，收集中间馏出液100mL。再取0.1mL按分析步骤测定不显色即可。</w:t>
      </w:r>
    </w:p>
    <w:p w14:paraId="1350EEB2">
      <w:pPr>
        <w:rPr>
          <w:rFonts w:hint="eastAsia"/>
          <w:lang w:bidi="ar"/>
        </w:rPr>
      </w:pPr>
      <w:r>
        <w:rPr>
          <w:rFonts w:hint="eastAsia"/>
          <w:lang w:val="en-US" w:eastAsia="zh-CN" w:bidi="ar"/>
        </w:rPr>
        <w:t>4.2.2</w:t>
      </w:r>
      <w:r>
        <w:rPr>
          <w:rFonts w:hint="eastAsia"/>
          <w:lang w:bidi="ar"/>
        </w:rPr>
        <w:t>.2.3 杂醇油标准溶液：准确称取0.080g异戊醇和0.020g异丁醇于100mL容量瓶中，加无杂醇油乙醇50mL，再加水稀释至刻度。此溶液每毫升相当于1mg杂醇油，置低温保存。</w:t>
      </w:r>
    </w:p>
    <w:p w14:paraId="32775A11">
      <w:pPr>
        <w:rPr>
          <w:rFonts w:hint="eastAsia"/>
          <w:lang w:bidi="ar"/>
        </w:rPr>
      </w:pPr>
      <w:r>
        <w:rPr>
          <w:rFonts w:hint="eastAsia"/>
          <w:lang w:val="en-US" w:eastAsia="zh-CN" w:bidi="ar"/>
        </w:rPr>
        <w:t>4.2.2</w:t>
      </w:r>
      <w:r>
        <w:rPr>
          <w:rFonts w:hint="eastAsia"/>
          <w:lang w:bidi="ar"/>
        </w:rPr>
        <w:t>.2.4 杂醇油标准使用液：吸取杂醇油标准溶液5.0mL于50mL容量瓶中，加水稀释至刻度。此溶液每毫升相当于0.10 mg杂醇油。</w:t>
      </w:r>
    </w:p>
    <w:p w14:paraId="12C4A54A">
      <w:pPr>
        <w:rPr>
          <w:rFonts w:hint="eastAsia"/>
          <w:lang w:bidi="ar"/>
        </w:rPr>
      </w:pPr>
      <w:r>
        <w:rPr>
          <w:rFonts w:hint="eastAsia"/>
          <w:lang w:val="en-US" w:eastAsia="zh-CN" w:bidi="ar"/>
        </w:rPr>
        <w:t>4</w:t>
      </w:r>
      <w:r>
        <w:rPr>
          <w:rFonts w:hint="eastAsia"/>
          <w:lang w:bidi="ar"/>
        </w:rPr>
        <w:t>.2.2.2.5无甲醇的乙醇溶液：取0.3mL按操作方法检查，不应显色。如显色需进行处理。取300 mL乙醇（95%)，加高锰酸钾少许，蒸馏，收集馏出液。在馏出液中加入硝酸银溶液（取1g硝酸银溶于少量水中）和氢氧化钠溶液（取1.5g氢氧化钠溶于少量水中），摇匀，取上清液蒸馏，弃去最初50mL馏出液，收集中间馏出液约200 mL，用酒精比重计测其浓度，然后加水配成无甲醇的乙醇（体积分数为60%)。</w:t>
      </w:r>
    </w:p>
    <w:p w14:paraId="5E2CADF6">
      <w:pPr>
        <w:rPr>
          <w:rFonts w:hint="eastAsia"/>
          <w:lang w:bidi="ar"/>
        </w:rPr>
      </w:pPr>
      <w:r>
        <w:rPr>
          <w:rFonts w:hint="eastAsia"/>
          <w:lang w:val="en-US" w:eastAsia="zh-CN" w:bidi="ar"/>
        </w:rPr>
        <w:t>4.2.2</w:t>
      </w:r>
      <w:r>
        <w:rPr>
          <w:rFonts w:hint="eastAsia"/>
          <w:lang w:bidi="ar"/>
        </w:rPr>
        <w:t>.3 仪器</w:t>
      </w:r>
    </w:p>
    <w:p w14:paraId="044D065E">
      <w:pPr>
        <w:rPr>
          <w:rFonts w:hint="eastAsia"/>
          <w:lang w:bidi="ar"/>
        </w:rPr>
      </w:pPr>
      <w:r>
        <w:rPr>
          <w:rFonts w:hint="eastAsia"/>
          <w:lang w:bidi="ar"/>
        </w:rPr>
        <w:t>分光光度计。</w:t>
      </w:r>
    </w:p>
    <w:p w14:paraId="24358991">
      <w:pPr>
        <w:rPr>
          <w:rFonts w:hint="eastAsia"/>
          <w:lang w:bidi="ar"/>
        </w:rPr>
      </w:pPr>
      <w:r>
        <w:rPr>
          <w:rFonts w:hint="eastAsia"/>
          <w:lang w:val="en-US" w:eastAsia="zh-CN" w:bidi="ar"/>
        </w:rPr>
        <w:t>4.2.2</w:t>
      </w:r>
      <w:r>
        <w:rPr>
          <w:rFonts w:hint="eastAsia"/>
          <w:lang w:bidi="ar"/>
        </w:rPr>
        <w:t>.4 分析步骤</w:t>
      </w:r>
    </w:p>
    <w:p w14:paraId="3D379743">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吸取 1.0 mL试样于10mL容量瓶中，加水至刻度，混匀后，吸取0.30mL，置于10mL比色管中。</w:t>
      </w:r>
    </w:p>
    <w:p w14:paraId="50F38E45">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吸取0、0.10、0.20、0.30、0.40、0.50mL杂醇油标准使用液（相当0、0.010、0.020、0.030、0.040、0.050 mg杂醇油），置于10mL比色管中。</w:t>
      </w:r>
    </w:p>
    <w:p w14:paraId="29502FB0">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于试样管及标准管中各准确加水至1ml，摇匀，放入冷水中冷却，沿管壁加入2mL对二甲胺基苯甲醛﹣硫酸溶液（5g/L)，使其沉至管底，再将各管同时摇匀，放入沸水浴中加热15min后取出，立即放入冰浴中冷却，并立即各加2mL水，混匀，冷却。10 min后用1cm比色杯以零管调节零点，于波长520nm处测吸光度，绘制标准曲线比较，或与标准色列目测比较定量。</w:t>
      </w:r>
    </w:p>
    <w:p w14:paraId="13F38044">
      <w:pPr>
        <w:rPr>
          <w:rFonts w:hint="eastAsia"/>
          <w:lang w:bidi="ar"/>
        </w:rPr>
      </w:pPr>
      <w:r>
        <w:rPr>
          <w:rFonts w:hint="eastAsia"/>
          <w:lang w:val="en-US" w:eastAsia="zh-CN" w:bidi="ar"/>
        </w:rPr>
        <w:t>4.2.2</w:t>
      </w:r>
      <w:r>
        <w:rPr>
          <w:rFonts w:hint="eastAsia"/>
          <w:lang w:bidi="ar"/>
        </w:rPr>
        <w:t>.5 结果计算</w:t>
      </w:r>
    </w:p>
    <w:p w14:paraId="68A175B7">
      <w:pPr>
        <w:rPr>
          <w:rFonts w:hint="eastAsia"/>
          <w:lang w:bidi="ar"/>
        </w:rPr>
      </w:pPr>
      <w:r>
        <w:rPr>
          <w:rFonts w:hint="eastAsia"/>
          <w:lang w:bidi="ar"/>
        </w:rPr>
        <w:t>试样中杂醇油的含量按式（</w:t>
      </w:r>
      <w:r>
        <w:rPr>
          <w:rFonts w:hint="eastAsia"/>
          <w:lang w:val="en-US" w:eastAsia="zh-CN" w:bidi="ar"/>
        </w:rPr>
        <w:t>1</w:t>
      </w:r>
      <w:r>
        <w:rPr>
          <w:rFonts w:hint="eastAsia"/>
          <w:lang w:bidi="ar"/>
        </w:rPr>
        <w:t>）进行计算。</w:t>
      </w:r>
    </w:p>
    <w:p w14:paraId="05005AD2">
      <w:pPr>
        <w:rPr>
          <w:rFonts w:hint="eastAsia"/>
          <w:lang w:val="en-US" w:eastAsia="zh-CN" w:bidi="ar"/>
        </w:rPr>
      </w:pPr>
      <m:oMath>
        <m:r>
          <m:rPr>
            <m:sty m:val="p"/>
          </m:rPr>
          <w:rPr>
            <w:rFonts w:hint="default" w:ascii="Cambria Math" w:hAnsi="Cambria Math"/>
            <w:lang w:val="en-US" w:eastAsia="zh-CN" w:bidi="ar"/>
          </w:rPr>
          <m:t>X=</m:t>
        </m:r>
        <m:f>
          <m:fPr>
            <m:ctrlPr>
              <w:rPr>
                <w:rFonts w:hint="eastAsia" w:ascii="Cambria Math" w:hAnsi="Cambria Math"/>
                <w:lang w:bidi="ar"/>
              </w:rPr>
            </m:ctrlPr>
          </m:fPr>
          <m:num>
            <m:r>
              <m:rPr>
                <m:sty m:val="p"/>
              </m:rPr>
              <w:rPr>
                <w:rFonts w:hint="default" w:ascii="Cambria Math" w:hAnsi="Cambria Math"/>
                <w:lang w:val="en-US" w:eastAsia="zh-CN" w:bidi="ar"/>
              </w:rPr>
              <m:t>m</m:t>
            </m:r>
            <m:ctrlPr>
              <w:rPr>
                <w:rFonts w:hint="eastAsia" w:ascii="Cambria Math" w:hAnsi="Cambria Math"/>
                <w:lang w:bidi="ar"/>
              </w:rPr>
            </m:ctrlPr>
          </m:num>
          <m:den>
            <m:sSub>
              <m:sSubPr>
                <m:ctrlPr>
                  <w:rPr>
                    <w:rFonts w:hint="default" w:ascii="Cambria Math" w:hAnsi="Cambria Math"/>
                    <w:lang w:val="en-US" w:eastAsia="zh-CN" w:bidi="ar"/>
                  </w:rPr>
                </m:ctrlPr>
              </m:sSubPr>
              <m:e>
                <m:r>
                  <m:rPr>
                    <m:sty m:val="p"/>
                  </m:rPr>
                  <w:rPr>
                    <w:rFonts w:hint="default" w:ascii="Cambria Math" w:hAnsi="Cambria Math"/>
                    <w:lang w:val="en-US" w:eastAsia="zh-CN" w:bidi="ar"/>
                  </w:rPr>
                  <m:t>V</m:t>
                </m:r>
                <m:ctrlPr>
                  <w:rPr>
                    <w:rFonts w:hint="default" w:ascii="Cambria Math" w:hAnsi="Cambria Math"/>
                    <w:lang w:val="en-US" w:eastAsia="zh-CN" w:bidi="ar"/>
                  </w:rPr>
                </m:ctrlPr>
              </m:e>
              <m:sub>
                <m:r>
                  <m:rPr>
                    <m:sty m:val="p"/>
                  </m:rPr>
                  <w:rPr>
                    <w:rFonts w:hint="default" w:ascii="Cambria Math" w:hAnsi="Cambria Math"/>
                    <w:lang w:val="en-US" w:eastAsia="zh-CN" w:bidi="ar"/>
                  </w:rPr>
                  <m:t>2</m:t>
                </m:r>
                <m:ctrlPr>
                  <w:rPr>
                    <w:rFonts w:hint="default" w:ascii="Cambria Math" w:hAnsi="Cambria Math"/>
                    <w:lang w:val="en-US" w:eastAsia="zh-CN" w:bidi="ar"/>
                  </w:rPr>
                </m:ctrlPr>
              </m:sub>
            </m:sSub>
            <m:r>
              <m:rPr>
                <m:sty m:val="p"/>
              </m:rPr>
              <w:rPr>
                <w:rFonts w:hint="eastAsia" w:ascii="Cambria Math" w:hAnsi="Cambria Math"/>
                <w:lang w:val="en-US" w:eastAsia="zh-CN" w:bidi="ar"/>
              </w:rPr>
              <m:t>×</m:t>
            </m:r>
            <m:sSub>
              <m:sSubPr>
                <m:ctrlPr>
                  <w:rPr>
                    <w:rFonts w:hint="default" w:ascii="Cambria Math" w:hAnsi="Cambria Math"/>
                    <w:lang w:val="en-US" w:eastAsia="zh-CN" w:bidi="ar"/>
                  </w:rPr>
                </m:ctrlPr>
              </m:sSubPr>
              <m:e>
                <m:r>
                  <m:rPr>
                    <m:sty m:val="p"/>
                  </m:rPr>
                  <w:rPr>
                    <w:rFonts w:hint="default" w:ascii="Cambria Math" w:hAnsi="Cambria Math"/>
                    <w:lang w:val="en-US" w:eastAsia="zh-CN" w:bidi="ar"/>
                  </w:rPr>
                  <m:t>V</m:t>
                </m:r>
                <m:ctrlPr>
                  <w:rPr>
                    <w:rFonts w:hint="default" w:ascii="Cambria Math" w:hAnsi="Cambria Math"/>
                    <w:lang w:val="en-US" w:eastAsia="zh-CN" w:bidi="ar"/>
                  </w:rPr>
                </m:ctrlPr>
              </m:e>
              <m:sub>
                <m:r>
                  <m:rPr>
                    <m:sty m:val="p"/>
                  </m:rPr>
                  <w:rPr>
                    <w:rFonts w:hint="default" w:ascii="Cambria Math" w:hAnsi="Cambria Math"/>
                    <w:lang w:val="en-US" w:eastAsia="zh-CN" w:bidi="ar"/>
                  </w:rPr>
                  <m:t>1</m:t>
                </m:r>
                <m:ctrlPr>
                  <w:rPr>
                    <w:rFonts w:hint="default" w:ascii="Cambria Math" w:hAnsi="Cambria Math"/>
                    <w:lang w:val="en-US" w:eastAsia="zh-CN" w:bidi="ar"/>
                  </w:rPr>
                </m:ctrlPr>
              </m:sub>
            </m:sSub>
            <m:r>
              <m:rPr>
                <m:sty m:val="p"/>
              </m:rPr>
              <w:rPr>
                <w:rFonts w:hint="eastAsia" w:ascii="Cambria Math" w:hAnsi="Cambria Math"/>
                <w:lang w:val="en-US" w:eastAsia="zh-CN" w:bidi="ar"/>
              </w:rPr>
              <m:t>/</m:t>
            </m:r>
            <m:r>
              <m:rPr>
                <m:sty m:val="p"/>
              </m:rPr>
              <w:rPr>
                <w:rFonts w:hint="default" w:ascii="Cambria Math" w:hAnsi="Cambria Math"/>
                <w:lang w:val="en-US" w:eastAsia="zh-CN" w:bidi="ar"/>
              </w:rPr>
              <m:t>10</m:t>
            </m:r>
            <m:r>
              <m:rPr>
                <m:sty m:val="p"/>
              </m:rPr>
              <w:rPr>
                <w:rFonts w:hint="eastAsia" w:ascii="Cambria Math" w:hAnsi="Cambria Math"/>
                <w:lang w:val="en-US" w:eastAsia="zh-CN" w:bidi="ar"/>
              </w:rPr>
              <m:t>×</m:t>
            </m:r>
            <m:r>
              <m:rPr>
                <m:sty m:val="p"/>
              </m:rPr>
              <w:rPr>
                <w:rFonts w:hint="default" w:ascii="Cambria Math" w:hAnsi="Cambria Math"/>
                <w:lang w:val="en-US" w:eastAsia="zh-CN" w:bidi="ar"/>
              </w:rPr>
              <m:t>1000</m:t>
            </m:r>
            <m:ctrlPr>
              <w:rPr>
                <w:rFonts w:hint="eastAsia" w:ascii="Cambria Math" w:hAnsi="Cambria Math"/>
                <w:lang w:bidi="ar"/>
              </w:rPr>
            </m:ctrlPr>
          </m:den>
        </m:f>
        <m:r>
          <m:rPr>
            <m:sty m:val="p"/>
          </m:rPr>
          <w:rPr>
            <w:rFonts w:hint="eastAsia" w:ascii="Cambria Math" w:hAnsi="Cambria Math"/>
            <w:lang w:val="en-US" w:eastAsia="zh-CN" w:bidi="ar"/>
          </w:rPr>
          <m:t>×</m:t>
        </m:r>
        <m:r>
          <m:rPr>
            <m:sty m:val="p"/>
          </m:rPr>
          <w:rPr>
            <w:rFonts w:hint="default" w:ascii="Cambria Math" w:hAnsi="Cambria Math"/>
            <w:lang w:val="en-US" w:eastAsia="zh-CN" w:bidi="ar"/>
          </w:rPr>
          <m:t>100</m:t>
        </m:r>
      </m:oMath>
      <w:r>
        <w:rPr>
          <w:rFonts w:hint="eastAsia"/>
          <w:lang w:bidi="ar"/>
        </w:rPr>
        <w:t>............................(</w:t>
      </w:r>
      <w:r>
        <w:rPr>
          <w:rFonts w:hint="eastAsia"/>
          <w:lang w:val="en-US" w:eastAsia="zh-CN" w:bidi="ar"/>
        </w:rPr>
        <w:t>1</w:t>
      </w:r>
      <w:r>
        <w:rPr>
          <w:rFonts w:hint="eastAsia"/>
          <w:lang w:bidi="ar"/>
        </w:rPr>
        <w:t>)</w:t>
      </w:r>
    </w:p>
    <w:p w14:paraId="5A5C3543">
      <w:pPr>
        <w:rPr>
          <w:rFonts w:hint="eastAsia"/>
          <w:lang w:bidi="ar"/>
        </w:rPr>
      </w:pPr>
      <w:r>
        <w:rPr>
          <w:rFonts w:hint="eastAsia"/>
          <w:lang w:bidi="ar"/>
        </w:rPr>
        <w:t>式中：</w:t>
      </w:r>
    </w:p>
    <w:p w14:paraId="6FA0AA7F">
      <w:pPr>
        <w:rPr>
          <w:rFonts w:hint="eastAsia"/>
          <w:lang w:bidi="ar"/>
        </w:rPr>
      </w:pPr>
      <m:oMath>
        <m:r>
          <m:rPr>
            <m:sty m:val="p"/>
          </m:rPr>
          <w:rPr>
            <w:rFonts w:hint="default" w:ascii="Cambria Math" w:hAnsi="Cambria Math"/>
            <w:lang w:val="en-US" w:eastAsia="zh-CN" w:bidi="ar"/>
          </w:rPr>
          <m:t>X</m:t>
        </m:r>
      </m:oMath>
      <w:r>
        <w:rPr>
          <w:rFonts w:hint="eastAsia"/>
          <w:lang w:bidi="ar"/>
        </w:rPr>
        <w:t>﹣试样中杂醇油的含量，g/100 mL;</w:t>
      </w:r>
    </w:p>
    <w:p w14:paraId="19101AEF">
      <w:pPr>
        <w:rPr>
          <w:rFonts w:hint="eastAsia"/>
          <w:lang w:bidi="ar"/>
        </w:rPr>
      </w:pPr>
      <m:oMath>
        <m:r>
          <m:rPr>
            <m:sty m:val="p"/>
          </m:rPr>
          <w:rPr>
            <w:rFonts w:hint="default" w:ascii="Cambria Math" w:hAnsi="Cambria Math"/>
            <w:lang w:val="en-US" w:eastAsia="zh-CN" w:bidi="ar"/>
          </w:rPr>
          <m:t>m</m:t>
        </m:r>
      </m:oMath>
      <w:r>
        <w:rPr>
          <w:rFonts w:hint="eastAsia"/>
          <w:lang w:bidi="ar"/>
        </w:rPr>
        <w:t>﹣测定试样稀释液中杂醇油的质量，mg;</w:t>
      </w:r>
    </w:p>
    <w:p w14:paraId="363A8686">
      <w:pPr>
        <w:rPr>
          <w:rFonts w:hint="eastAsia"/>
          <w:lang w:bidi="ar"/>
        </w:rPr>
      </w:pPr>
      <m:oMath>
        <m:sSub>
          <m:sSubPr>
            <m:ctrlPr>
              <w:rPr>
                <w:rFonts w:hint="default" w:ascii="Cambria Math" w:hAnsi="Cambria Math"/>
                <w:lang w:val="en-US" w:eastAsia="zh-CN" w:bidi="ar"/>
              </w:rPr>
            </m:ctrlPr>
          </m:sSubPr>
          <m:e>
            <m:r>
              <m:rPr>
                <m:sty m:val="p"/>
              </m:rPr>
              <w:rPr>
                <w:rFonts w:hint="default" w:ascii="Cambria Math" w:hAnsi="Cambria Math"/>
                <w:lang w:val="en-US" w:eastAsia="zh-CN" w:bidi="ar"/>
              </w:rPr>
              <m:t>V</m:t>
            </m:r>
            <m:ctrlPr>
              <w:rPr>
                <w:rFonts w:hint="default" w:ascii="Cambria Math" w:hAnsi="Cambria Math"/>
                <w:lang w:val="en-US" w:eastAsia="zh-CN" w:bidi="ar"/>
              </w:rPr>
            </m:ctrlPr>
          </m:e>
          <m:sub>
            <m:r>
              <m:rPr>
                <m:sty m:val="p"/>
              </m:rPr>
              <w:rPr>
                <w:rFonts w:hint="default" w:ascii="Cambria Math" w:hAnsi="Cambria Math"/>
                <w:lang w:val="en-US" w:eastAsia="zh-CN" w:bidi="ar"/>
              </w:rPr>
              <m:t>2</m:t>
            </m:r>
            <m:ctrlPr>
              <w:rPr>
                <w:rFonts w:hint="default" w:ascii="Cambria Math" w:hAnsi="Cambria Math"/>
                <w:lang w:val="en-US" w:eastAsia="zh-CN" w:bidi="ar"/>
              </w:rPr>
            </m:ctrlPr>
          </m:sub>
        </m:sSub>
      </m:oMath>
      <w:r>
        <w:rPr>
          <w:rFonts w:hint="eastAsia"/>
          <w:lang w:bidi="ar"/>
        </w:rPr>
        <w:t>﹣试样体积，单位为毫升（mL);</w:t>
      </w:r>
    </w:p>
    <w:p w14:paraId="3A1D94E7">
      <w:pPr>
        <w:rPr>
          <w:rFonts w:hint="eastAsia"/>
          <w:lang w:bidi="ar"/>
        </w:rPr>
      </w:pPr>
      <m:oMath>
        <m:sSub>
          <m:sSubPr>
            <m:ctrlPr>
              <w:rPr>
                <w:rFonts w:hint="default" w:ascii="Cambria Math" w:hAnsi="Cambria Math"/>
                <w:lang w:val="en-US" w:eastAsia="zh-CN" w:bidi="ar"/>
              </w:rPr>
            </m:ctrlPr>
          </m:sSubPr>
          <m:e>
            <m:r>
              <m:rPr>
                <m:sty m:val="p"/>
              </m:rPr>
              <w:rPr>
                <w:rFonts w:hint="default" w:ascii="Cambria Math" w:hAnsi="Cambria Math"/>
                <w:lang w:val="en-US" w:eastAsia="zh-CN" w:bidi="ar"/>
              </w:rPr>
              <m:t>V</m:t>
            </m:r>
            <m:ctrlPr>
              <w:rPr>
                <w:rFonts w:hint="default" w:ascii="Cambria Math" w:hAnsi="Cambria Math"/>
                <w:lang w:val="en-US" w:eastAsia="zh-CN" w:bidi="ar"/>
              </w:rPr>
            </m:ctrlPr>
          </m:e>
          <m:sub>
            <m:r>
              <m:rPr>
                <m:sty m:val="p"/>
              </m:rPr>
              <w:rPr>
                <w:rFonts w:hint="default" w:ascii="Cambria Math" w:hAnsi="Cambria Math"/>
                <w:lang w:val="en-US" w:eastAsia="zh-CN" w:bidi="ar"/>
              </w:rPr>
              <m:t>1</m:t>
            </m:r>
            <m:ctrlPr>
              <w:rPr>
                <w:rFonts w:hint="default" w:ascii="Cambria Math" w:hAnsi="Cambria Math"/>
                <w:lang w:val="en-US" w:eastAsia="zh-CN" w:bidi="ar"/>
              </w:rPr>
            </m:ctrlPr>
          </m:sub>
        </m:sSub>
      </m:oMath>
      <w:r>
        <w:rPr>
          <w:rFonts w:hint="eastAsia"/>
          <w:lang w:bidi="ar"/>
        </w:rPr>
        <w:t>﹣测定用试样稀释体积，单位为毫升（mL)。</w:t>
      </w:r>
    </w:p>
    <w:p w14:paraId="04C05C52">
      <w:pPr>
        <w:rPr>
          <w:rFonts w:hint="eastAsia"/>
          <w:lang w:bidi="ar"/>
        </w:rPr>
      </w:pPr>
      <w:r>
        <w:rPr>
          <w:rFonts w:hint="eastAsia"/>
          <w:lang w:bidi="ar"/>
        </w:rPr>
        <w:t>计算结果保留两位有效数字。</w:t>
      </w:r>
    </w:p>
    <w:p w14:paraId="164A3557">
      <w:pPr>
        <w:rPr>
          <w:rFonts w:hint="eastAsia"/>
          <w:lang w:bidi="ar"/>
        </w:rPr>
      </w:pPr>
      <w:r>
        <w:rPr>
          <w:rFonts w:hint="eastAsia"/>
          <w:lang w:val="en-US" w:eastAsia="zh-CN" w:bidi="ar"/>
        </w:rPr>
        <w:t>4.2.2.6</w:t>
      </w:r>
      <w:r>
        <w:rPr>
          <w:rFonts w:hint="eastAsia"/>
          <w:lang w:bidi="ar"/>
        </w:rPr>
        <w:t xml:space="preserve"> 精密度</w:t>
      </w:r>
    </w:p>
    <w:p w14:paraId="4E23ABCC">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在重复性条件下获得的两次独立测定结果的绝对差值不得超过算术平均值的10%。</w:t>
      </w:r>
    </w:p>
    <w:p w14:paraId="33497052">
      <w:pPr>
        <w:rPr>
          <w:rFonts w:hint="eastAsia"/>
          <w:lang w:bidi="ar"/>
        </w:rPr>
      </w:pPr>
      <w:r>
        <w:rPr>
          <w:rFonts w:hint="eastAsia"/>
          <w:lang w:val="en-US" w:eastAsia="zh-CN" w:bidi="ar"/>
        </w:rPr>
        <w:t>4</w:t>
      </w:r>
      <w:r>
        <w:rPr>
          <w:rFonts w:hint="eastAsia"/>
          <w:lang w:bidi="ar"/>
        </w:rPr>
        <w:t>.2.3固形物、总酯、乙酸乙酯</w:t>
      </w:r>
    </w:p>
    <w:p w14:paraId="1CC1740C">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按GB/T 10345执行。</w:t>
      </w:r>
    </w:p>
    <w:p w14:paraId="03602516">
      <w:pPr>
        <w:rPr>
          <w:rFonts w:hint="eastAsia"/>
          <w:lang w:bidi="ar"/>
        </w:rPr>
      </w:pPr>
      <w:r>
        <w:rPr>
          <w:rFonts w:hint="eastAsia"/>
          <w:lang w:val="en-US" w:eastAsia="zh-CN" w:bidi="ar"/>
        </w:rPr>
        <w:t>4</w:t>
      </w:r>
      <w:r>
        <w:rPr>
          <w:rFonts w:hint="eastAsia"/>
          <w:lang w:bidi="ar"/>
        </w:rPr>
        <w:t>.2.4总酸+乙酸乙酯+乳酸乙酯</w:t>
      </w:r>
    </w:p>
    <w:p w14:paraId="43708CF6">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按GB/T 10781.2执行。</w:t>
      </w:r>
    </w:p>
    <w:p w14:paraId="463F7480">
      <w:pPr>
        <w:pStyle w:val="42"/>
        <w:numPr>
          <w:ilvl w:val="0"/>
          <w:numId w:val="0"/>
        </w:numPr>
        <w:spacing w:line="360" w:lineRule="auto"/>
        <w:ind w:leftChars="0"/>
        <w:rPr>
          <w:rFonts w:hint="eastAsia" w:ascii="黑体" w:hAnsi="黑体" w:eastAsia="黑体" w:cs="黑体"/>
          <w:b/>
          <w:sz w:val="24"/>
          <w:szCs w:val="24"/>
          <w:lang w:val="en-US" w:eastAsia="zh-CN"/>
        </w:rPr>
      </w:pPr>
      <w:bookmarkStart w:id="1" w:name="_Toc2269"/>
      <w:r>
        <w:rPr>
          <w:rFonts w:hint="eastAsia" w:ascii="黑体" w:hAnsi="黑体" w:eastAsia="黑体" w:cs="黑体"/>
          <w:b/>
          <w:sz w:val="24"/>
          <w:szCs w:val="24"/>
          <w:lang w:val="en-US" w:eastAsia="zh-CN"/>
        </w:rPr>
        <w:t>5  检验规则和标志、标签、包装、运输、贮存</w:t>
      </w:r>
      <w:bookmarkEnd w:id="1"/>
    </w:p>
    <w:p w14:paraId="1B3EE72E">
      <w:pPr>
        <w:spacing w:line="360" w:lineRule="auto"/>
        <w:rPr>
          <w:rFonts w:hint="eastAsia" w:ascii="黑体" w:hAnsi="黑体" w:eastAsia="黑体" w:cs="黑体"/>
          <w:kern w:val="2"/>
          <w:sz w:val="24"/>
          <w:szCs w:val="24"/>
          <w:lang w:val="en-US" w:eastAsia="zh-CN" w:bidi="ar"/>
        </w:rPr>
      </w:pPr>
      <w:r>
        <w:rPr>
          <w:rFonts w:hint="eastAsia" w:ascii="黑体" w:hAnsi="黑体" w:eastAsia="黑体" w:cs="黑体"/>
          <w:kern w:val="2"/>
          <w:sz w:val="24"/>
          <w:szCs w:val="24"/>
          <w:lang w:val="en-US" w:eastAsia="zh-CN" w:bidi="ar"/>
        </w:rPr>
        <w:t>5.1检验规则和标志、包装、运输、贮存按GB/T 10346执行。</w:t>
      </w:r>
    </w:p>
    <w:p w14:paraId="2EE7566D">
      <w:pPr>
        <w:spacing w:line="360" w:lineRule="auto"/>
        <w:rPr>
          <w:rFonts w:hint="eastAsia" w:ascii="黑体" w:hAnsi="黑体" w:eastAsia="黑体" w:cs="黑体"/>
          <w:kern w:val="2"/>
          <w:sz w:val="24"/>
          <w:szCs w:val="24"/>
          <w:lang w:val="en-US" w:eastAsia="zh-CN" w:bidi="ar"/>
        </w:rPr>
      </w:pPr>
      <w:r>
        <w:rPr>
          <w:rFonts w:hint="eastAsia" w:ascii="黑体" w:hAnsi="黑体" w:eastAsia="黑体" w:cs="黑体"/>
          <w:kern w:val="2"/>
          <w:sz w:val="24"/>
          <w:szCs w:val="24"/>
          <w:lang w:val="en-US" w:eastAsia="zh-CN" w:bidi="ar"/>
        </w:rPr>
        <w:t>5.2酒精度实测值与标签标示值允许差为±1.0%vol。</w:t>
      </w:r>
    </w:p>
    <w:p w14:paraId="18D8383C">
      <w:pPr>
        <w:spacing w:line="360" w:lineRule="auto"/>
        <w:rPr>
          <w:rFonts w:hint="eastAsia" w:ascii="黑体" w:hAnsi="黑体" w:eastAsia="黑体" w:cs="黑体"/>
          <w:kern w:val="2"/>
          <w:sz w:val="24"/>
          <w:szCs w:val="24"/>
          <w:lang w:val="en-US" w:eastAsia="zh-CN" w:bidi="ar"/>
        </w:rPr>
      </w:pPr>
      <w:r>
        <w:rPr>
          <w:rFonts w:hint="eastAsia" w:ascii="黑体" w:hAnsi="黑体" w:eastAsia="黑体" w:cs="黑体"/>
          <w:kern w:val="2"/>
          <w:sz w:val="24"/>
          <w:szCs w:val="24"/>
          <w:lang w:val="en-US" w:eastAsia="zh-CN" w:bidi="ar"/>
        </w:rPr>
        <w:t>5.3预包装产品应标识产品类型为“固态法白酒”。</w:t>
      </w:r>
    </w:p>
    <w:p w14:paraId="5EFB5F1E">
      <w:pPr>
        <w:spacing w:before="124" w:beforeLines="40" w:after="124" w:afterLines="40" w:line="360" w:lineRule="auto"/>
        <w:rPr>
          <w:rFonts w:hint="eastAsia" w:ascii="黑体" w:hAnsi="黑体" w:eastAsia="黑体" w:cs="黑体"/>
          <w:sz w:val="24"/>
          <w:szCs w:val="24"/>
        </w:rPr>
      </w:pPr>
      <w:r>
        <w:rPr>
          <w:rFonts w:hint="eastAsia" w:ascii="黑体" w:hAnsi="黑体" w:eastAsia="黑体" w:cs="黑体"/>
          <w:sz w:val="24"/>
          <w:szCs w:val="24"/>
        </w:rPr>
        <w:t>三、主要试验（或验证）的分析、综述报告、技术经济论证和预期经济效果</w:t>
      </w:r>
    </w:p>
    <w:p w14:paraId="6CBEFB5D">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本标准对低杂醇油大曲清香型白酒的术语和定义、感官要求和理化要求等继续梳理和规范，形成标准化的产品质量判定规则，对低杂醇油大曲清香型白酒感官及理化品质做出规范，以期在行业范围内形成具有统一性、规范性的标准，指导低杂醇油大曲清香型白酒生产及质量管控，既能提升产品质量，又可推动行业升级，为政府监管、企业生产和消费者选择提供科学依据。</w:t>
      </w:r>
    </w:p>
    <w:p w14:paraId="705755B2">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核心工艺简单操作性强，且无需重大设备改造。常规酒企已具备气相色谱、分光光度计等设备，检测成本可控（单批次检测费用≤200元）。</w:t>
      </w:r>
    </w:p>
    <w:p w14:paraId="2C824921">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符合标准的原浆酒售价可提升20%-30%（消费者对“真实原浆”认可度高）。质量争议导致的退货率预计下降50%。</w:t>
      </w:r>
    </w:p>
    <w:p w14:paraId="1233010C">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采用国际标准与国外先进标准的程度，以及与国际、国外同类标准水平的对比情况，或与测试的国外样品的有关数据对比情况</w:t>
      </w:r>
    </w:p>
    <w:p w14:paraId="7FBF8A9E">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国内参考GB/T 26760（酱香型）、GB/T 10781.2（清香型），但未涵盖原浆特性。国际借鉴欧盟烈酒法规（EC No 110/2008）中“对工艺定义允许加水调整酒精度，对感官仅要求无异常色泽和异味”条款。中国</w:t>
      </w:r>
      <w:r>
        <w:rPr>
          <w:rFonts w:hint="eastAsia" w:cs="黑体"/>
          <w:b w:val="0"/>
          <w:sz w:val="21"/>
          <w:szCs w:val="24"/>
          <w:lang w:val="en-US" w:eastAsia="zh-CN"/>
        </w:rPr>
        <w:t>低杂醇油大曲清香型白酒</w:t>
      </w:r>
      <w:r>
        <w:rPr>
          <w:rFonts w:hint="eastAsia" w:ascii="Times New Roman" w:hAnsi="Times New Roman" w:eastAsia="宋体" w:cs="黑体"/>
          <w:b w:val="0"/>
          <w:sz w:val="21"/>
          <w:szCs w:val="24"/>
          <w:lang w:val="en-US" w:eastAsia="zh-CN"/>
        </w:rPr>
        <w:t>在风味物质（酯类、酸类）含量上显著高于国际烈酒，口感更醇厚复杂。酒精度与陈酿时间要求更高，体现“高度数、长周期”的传统工艺特色。该团体标准在安全性（如甲醇限量）与工艺真实性（如禁止勾调）上已达到国际先进水平，并通过风味物质量化指标凸显了中国白酒的独特性。然而，需进一步推动术语体系国际化与检测方法互认，以增强标准在全球市场的适用性。未来可通过参与ISO/TC34/SC3（国际标准化组织食品技术委员会酒类分委会）等平台，提升中国</w:t>
      </w:r>
      <w:r>
        <w:rPr>
          <w:rFonts w:hint="eastAsia" w:cs="黑体"/>
          <w:b w:val="0"/>
          <w:sz w:val="21"/>
          <w:szCs w:val="24"/>
          <w:lang w:val="en-US" w:eastAsia="zh-CN"/>
        </w:rPr>
        <w:t>低杂醇油大曲清香型白酒</w:t>
      </w:r>
      <w:r>
        <w:rPr>
          <w:rFonts w:hint="eastAsia" w:ascii="Times New Roman" w:hAnsi="Times New Roman" w:eastAsia="宋体" w:cs="黑体"/>
          <w:b w:val="0"/>
          <w:sz w:val="21"/>
          <w:szCs w:val="24"/>
          <w:lang w:val="en-US" w:eastAsia="zh-CN"/>
        </w:rPr>
        <w:t>标准的国际话语权。</w:t>
      </w:r>
    </w:p>
    <w:p w14:paraId="2FA8A16B">
      <w:pPr>
        <w:spacing w:before="124" w:beforeLines="40" w:after="124" w:afterLines="40" w:line="360" w:lineRule="auto"/>
        <w:rPr>
          <w:rFonts w:hint="eastAsia" w:ascii="黑体" w:hAnsi="黑体" w:eastAsia="黑体" w:cs="黑体"/>
          <w:sz w:val="24"/>
          <w:szCs w:val="24"/>
        </w:rPr>
      </w:pPr>
      <w:r>
        <w:rPr>
          <w:rFonts w:hint="eastAsia" w:ascii="黑体" w:hAnsi="黑体" w:eastAsia="黑体" w:cs="黑体"/>
          <w:sz w:val="24"/>
          <w:szCs w:val="24"/>
          <w:lang w:val="en-US" w:eastAsia="zh-CN"/>
        </w:rPr>
        <w:t>四</w:t>
      </w:r>
      <w:r>
        <w:rPr>
          <w:rFonts w:hint="eastAsia" w:ascii="黑体" w:hAnsi="黑体" w:eastAsia="黑体" w:cs="黑体"/>
          <w:sz w:val="24"/>
          <w:szCs w:val="24"/>
        </w:rPr>
        <w:t>、与有关的现行法律、法规和强制性标准的关系</w:t>
      </w:r>
    </w:p>
    <w:p w14:paraId="7A125048">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本标准的编制按照GB/T 1.1、GB/T 20001.10、GB/T 20001.7、GB/T 20001.5等标准要求进行编写，标准技术内容体现科学性、先进性和实用性；标准中涉及的安全、质量等重要指标均执行现行有效的强制性国家标准要求。与有关的现行法律、法规和强制性标准相协调，没有矛盾。</w:t>
      </w:r>
    </w:p>
    <w:p w14:paraId="18ABBE98">
      <w:pPr>
        <w:numPr>
          <w:ilvl w:val="0"/>
          <w:numId w:val="0"/>
        </w:numPr>
        <w:spacing w:before="124" w:beforeLines="40" w:after="124" w:afterLines="40" w:line="360" w:lineRule="auto"/>
        <w:ind w:leftChars="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五、讨论</w:t>
      </w:r>
      <w:r>
        <w:rPr>
          <w:rFonts w:hint="eastAsia" w:ascii="黑体" w:hAnsi="黑体" w:eastAsia="黑体" w:cs="黑体"/>
          <w:sz w:val="24"/>
          <w:szCs w:val="24"/>
        </w:rPr>
        <w:t>意见的处理</w:t>
      </w:r>
      <w:r>
        <w:rPr>
          <w:rFonts w:hint="eastAsia" w:ascii="黑体" w:hAnsi="黑体" w:eastAsia="黑体" w:cs="黑体"/>
          <w:sz w:val="24"/>
          <w:szCs w:val="24"/>
          <w:lang w:val="en-US" w:eastAsia="zh-CN"/>
        </w:rPr>
        <w:t>结果</w:t>
      </w:r>
    </w:p>
    <w:p w14:paraId="2324F8C7">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本标准制定过程中，无重大分歧意见。</w:t>
      </w:r>
    </w:p>
    <w:p w14:paraId="021D5D7A">
      <w:pPr>
        <w:spacing w:before="124" w:beforeLines="40" w:after="124" w:afterLines="40" w:line="360" w:lineRule="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六</w:t>
      </w:r>
      <w:r>
        <w:rPr>
          <w:rFonts w:hint="eastAsia" w:ascii="黑体" w:hAnsi="黑体" w:eastAsia="黑体" w:cs="黑体"/>
          <w:sz w:val="24"/>
          <w:szCs w:val="24"/>
        </w:rPr>
        <w:t>、</w:t>
      </w:r>
      <w:r>
        <w:rPr>
          <w:rFonts w:hint="eastAsia" w:ascii="黑体" w:hAnsi="黑体" w:eastAsia="黑体" w:cs="黑体"/>
          <w:kern w:val="2"/>
          <w:sz w:val="24"/>
          <w:szCs w:val="24"/>
          <w:lang w:val="en-US" w:eastAsia="zh-CN" w:bidi="ar"/>
        </w:rPr>
        <w:t>感官要求、</w:t>
      </w:r>
      <w:r>
        <w:rPr>
          <w:rFonts w:hint="eastAsia" w:ascii="黑体" w:hAnsi="黑体" w:eastAsia="黑体" w:cs="黑体"/>
          <w:sz w:val="24"/>
          <w:szCs w:val="24"/>
          <w:lang w:val="en-US" w:eastAsia="zh-CN"/>
        </w:rPr>
        <w:t>理化指标</w:t>
      </w:r>
      <w:r>
        <w:rPr>
          <w:rFonts w:hint="eastAsia" w:ascii="黑体" w:hAnsi="黑体" w:eastAsia="黑体" w:cs="黑体"/>
          <w:sz w:val="24"/>
          <w:szCs w:val="24"/>
        </w:rPr>
        <w:t>、</w:t>
      </w:r>
      <w:r>
        <w:rPr>
          <w:rFonts w:hint="eastAsia" w:ascii="黑体" w:hAnsi="黑体" w:eastAsia="黑体" w:cs="黑体"/>
          <w:sz w:val="24"/>
          <w:szCs w:val="24"/>
          <w:lang w:val="en-US" w:eastAsia="zh-CN"/>
        </w:rPr>
        <w:t>微生物限量</w:t>
      </w:r>
      <w:r>
        <w:rPr>
          <w:rFonts w:hint="eastAsia" w:ascii="黑体" w:hAnsi="黑体" w:eastAsia="黑体" w:cs="黑体"/>
          <w:sz w:val="24"/>
          <w:szCs w:val="24"/>
        </w:rPr>
        <w:t>依据</w:t>
      </w:r>
      <w:r>
        <w:rPr>
          <w:rFonts w:hint="eastAsia" w:ascii="黑体" w:hAnsi="黑体" w:eastAsia="黑体" w:cs="黑体"/>
          <w:sz w:val="24"/>
          <w:szCs w:val="24"/>
          <w:lang w:val="en-US" w:eastAsia="zh-CN"/>
        </w:rPr>
        <w:t>来源</w:t>
      </w:r>
    </w:p>
    <w:p w14:paraId="3271B18C">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根据提供多批次低杂醇油大曲清香型白酒产品，送检不同检验单位的综合结果数值，取中间数值作为指标标准。</w:t>
      </w:r>
    </w:p>
    <w:p w14:paraId="03CB6A9D">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批号：00000000 *******  报告号：*********。</w:t>
      </w:r>
    </w:p>
    <w:p w14:paraId="0DD071E2">
      <w:pPr>
        <w:spacing w:before="124" w:beforeLines="40" w:after="124" w:afterLines="40" w:line="360" w:lineRule="auto"/>
        <w:rPr>
          <w:rFonts w:hint="eastAsia" w:ascii="黑体" w:hAnsi="黑体" w:eastAsia="黑体" w:cs="黑体"/>
          <w:sz w:val="24"/>
          <w:szCs w:val="24"/>
        </w:rPr>
      </w:pPr>
      <w:r>
        <w:rPr>
          <w:rFonts w:hint="eastAsia" w:ascii="黑体" w:hAnsi="黑体" w:eastAsia="黑体" w:cs="黑体"/>
          <w:sz w:val="24"/>
          <w:szCs w:val="24"/>
          <w:lang w:val="en-US" w:eastAsia="zh-CN"/>
        </w:rPr>
        <w:t>七</w:t>
      </w:r>
      <w:r>
        <w:rPr>
          <w:rFonts w:hint="eastAsia" w:ascii="黑体" w:hAnsi="黑体" w:eastAsia="黑体" w:cs="黑体"/>
          <w:sz w:val="24"/>
          <w:szCs w:val="24"/>
        </w:rPr>
        <w:t>、标准作为强制性标准或推荐性标准的建议</w:t>
      </w:r>
    </w:p>
    <w:p w14:paraId="5178B132">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建议本标准作为团体标准发布，并在北京十分原浆供应链管理股份有限公司，北京壹号酒厂有限公司加以推广应用。</w:t>
      </w:r>
    </w:p>
    <w:p w14:paraId="6128B54C">
      <w:pPr>
        <w:spacing w:before="124" w:beforeLines="40" w:after="124" w:afterLines="40" w:line="360" w:lineRule="auto"/>
        <w:rPr>
          <w:rFonts w:hint="eastAsia" w:ascii="黑体" w:hAnsi="黑体" w:eastAsia="黑体" w:cs="黑体"/>
          <w:sz w:val="24"/>
          <w:szCs w:val="24"/>
        </w:rPr>
      </w:pPr>
      <w:r>
        <w:rPr>
          <w:rFonts w:hint="eastAsia" w:ascii="黑体" w:hAnsi="黑体" w:eastAsia="黑体" w:cs="黑体"/>
          <w:sz w:val="24"/>
          <w:szCs w:val="24"/>
          <w:lang w:val="en-US" w:eastAsia="zh-CN"/>
        </w:rPr>
        <w:t>八</w:t>
      </w:r>
      <w:r>
        <w:rPr>
          <w:rFonts w:hint="eastAsia" w:ascii="黑体" w:hAnsi="黑体" w:eastAsia="黑体" w:cs="黑体"/>
          <w:sz w:val="24"/>
          <w:szCs w:val="24"/>
        </w:rPr>
        <w:t>、贯彻标准的要求和措施建议（包括组织措施、技术措施、过渡办法等内容）</w:t>
      </w:r>
    </w:p>
    <w:p w14:paraId="26260FCD">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本标准在</w:t>
      </w:r>
      <w:r>
        <w:rPr>
          <w:rFonts w:hint="eastAsia"/>
        </w:rPr>
        <w:t>北京壹号酒厂有限公司</w:t>
      </w:r>
      <w:r>
        <w:rPr>
          <w:rFonts w:hint="eastAsia" w:ascii="Times New Roman" w:hAnsi="Times New Roman" w:eastAsia="宋体" w:cs="黑体"/>
          <w:b w:val="0"/>
          <w:sz w:val="21"/>
          <w:szCs w:val="24"/>
          <w:lang w:val="en-US" w:eastAsia="zh-CN"/>
        </w:rPr>
        <w:t>进行推广实施，对</w:t>
      </w:r>
      <w:r>
        <w:rPr>
          <w:rFonts w:hint="eastAsia" w:cs="黑体"/>
          <w:b w:val="0"/>
          <w:sz w:val="21"/>
          <w:szCs w:val="24"/>
          <w:lang w:val="en-US" w:eastAsia="zh-CN"/>
        </w:rPr>
        <w:t>低杂醇油大曲清香型白酒</w:t>
      </w:r>
      <w:r>
        <w:rPr>
          <w:rFonts w:hint="eastAsia" w:ascii="Times New Roman" w:hAnsi="Times New Roman" w:eastAsia="宋体" w:cs="黑体"/>
          <w:b w:val="0"/>
          <w:sz w:val="21"/>
          <w:szCs w:val="24"/>
          <w:lang w:val="en-US" w:eastAsia="zh-CN"/>
        </w:rPr>
        <w:t>进行全方位的规范，推动</w:t>
      </w:r>
      <w:r>
        <w:rPr>
          <w:rFonts w:hint="eastAsia" w:cs="黑体"/>
          <w:b w:val="0"/>
          <w:sz w:val="21"/>
          <w:szCs w:val="24"/>
          <w:lang w:val="en-US" w:eastAsia="zh-CN"/>
        </w:rPr>
        <w:t>低杂醇油大曲清香型白酒</w:t>
      </w:r>
      <w:r>
        <w:rPr>
          <w:rFonts w:hint="eastAsia" w:ascii="Times New Roman" w:hAnsi="Times New Roman" w:eastAsia="宋体" w:cs="黑体"/>
          <w:b w:val="0"/>
          <w:sz w:val="21"/>
          <w:szCs w:val="24"/>
          <w:lang w:val="en-US" w:eastAsia="zh-CN"/>
        </w:rPr>
        <w:t>市场高质量发展，促进白酒行业健康可持续发展。</w:t>
      </w:r>
    </w:p>
    <w:p w14:paraId="138B9C85">
      <w:pPr>
        <w:spacing w:before="124" w:beforeLines="40" w:after="124" w:afterLines="40" w:line="360" w:lineRule="auto"/>
        <w:rPr>
          <w:rFonts w:hint="eastAsia" w:ascii="黑体" w:hAnsi="黑体" w:eastAsia="黑体" w:cs="黑体"/>
          <w:sz w:val="24"/>
          <w:szCs w:val="24"/>
        </w:rPr>
      </w:pPr>
      <w:r>
        <w:rPr>
          <w:rFonts w:hint="eastAsia" w:ascii="黑体" w:hAnsi="黑体" w:eastAsia="黑体" w:cs="黑体"/>
          <w:sz w:val="24"/>
          <w:szCs w:val="24"/>
          <w:lang w:val="en-US" w:eastAsia="zh-CN"/>
        </w:rPr>
        <w:t>九</w:t>
      </w:r>
      <w:r>
        <w:rPr>
          <w:rFonts w:hint="eastAsia" w:ascii="黑体" w:hAnsi="黑体" w:eastAsia="黑体" w:cs="黑体"/>
          <w:sz w:val="24"/>
          <w:szCs w:val="24"/>
        </w:rPr>
        <w:t>、废止或替代现行有关标准文件的建议。</w:t>
      </w:r>
    </w:p>
    <w:p w14:paraId="670D7E74">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无。</w:t>
      </w:r>
    </w:p>
    <w:p w14:paraId="1C318F00">
      <w:pPr>
        <w:snapToGrid w:val="0"/>
        <w:spacing w:line="360" w:lineRule="auto"/>
        <w:rPr>
          <w:rFonts w:hint="eastAsia" w:ascii="黑体" w:hAnsi="黑体" w:eastAsia="黑体" w:cs="黑体"/>
          <w:sz w:val="24"/>
          <w:szCs w:val="24"/>
        </w:rPr>
      </w:pPr>
      <w:r>
        <w:rPr>
          <w:rFonts w:hint="eastAsia" w:ascii="黑体" w:hAnsi="黑体" w:eastAsia="黑体" w:cs="黑体"/>
          <w:sz w:val="24"/>
          <w:szCs w:val="24"/>
        </w:rPr>
        <w:t>十、其他应予以说明的事项</w:t>
      </w:r>
    </w:p>
    <w:p w14:paraId="3A916CC3">
      <w:pPr>
        <w:pStyle w:val="4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黑体"/>
          <w:b w:val="0"/>
          <w:sz w:val="21"/>
          <w:szCs w:val="24"/>
          <w:lang w:val="en-US" w:eastAsia="zh-CN"/>
        </w:rPr>
      </w:pPr>
      <w:r>
        <w:rPr>
          <w:rFonts w:hint="eastAsia" w:ascii="Times New Roman" w:hAnsi="Times New Roman" w:eastAsia="宋体" w:cs="黑体"/>
          <w:b w:val="0"/>
          <w:sz w:val="21"/>
          <w:szCs w:val="24"/>
          <w:lang w:val="en-US" w:eastAsia="zh-CN"/>
        </w:rPr>
        <w:t>无。</w:t>
      </w:r>
    </w:p>
    <w:p w14:paraId="7C7E4B3A">
      <w:pPr>
        <w:wordWrap w:val="0"/>
        <w:spacing w:line="360" w:lineRule="auto"/>
        <w:ind w:firstLine="480" w:firstLineChars="200"/>
        <w:jc w:val="left"/>
        <w:rPr>
          <w:rFonts w:hint="eastAsia" w:ascii="黑体" w:hAnsi="黑体" w:eastAsia="黑体" w:cs="黑体"/>
          <w:kern w:val="0"/>
          <w:sz w:val="24"/>
          <w:szCs w:val="24"/>
        </w:rPr>
      </w:pPr>
    </w:p>
    <w:p w14:paraId="3C42D93B">
      <w:pPr>
        <w:wordWrap w:val="0"/>
        <w:spacing w:line="360" w:lineRule="auto"/>
        <w:jc w:val="right"/>
        <w:rPr>
          <w:rFonts w:hint="eastAsia" w:ascii="黑体" w:hAnsi="黑体" w:eastAsia="黑体" w:cs="黑体"/>
          <w:kern w:val="0"/>
          <w:sz w:val="24"/>
          <w:szCs w:val="24"/>
        </w:rPr>
      </w:pPr>
      <w:r>
        <w:rPr>
          <w:rFonts w:hint="eastAsia" w:ascii="黑体" w:hAnsi="黑体" w:eastAsia="黑体" w:cs="黑体"/>
          <w:sz w:val="24"/>
          <w:szCs w:val="24"/>
        </w:rPr>
        <w:t>《</w:t>
      </w:r>
      <w:r>
        <w:rPr>
          <w:rFonts w:hint="eastAsia" w:ascii="黑体" w:hAnsi="黑体" w:eastAsia="黑体" w:cs="黑体"/>
          <w:kern w:val="0"/>
          <w:sz w:val="24"/>
          <w:szCs w:val="24"/>
          <w:lang w:val="en-US" w:eastAsia="zh-CN"/>
        </w:rPr>
        <w:t>低杂醇油大曲清香型白酒</w:t>
      </w:r>
      <w:r>
        <w:rPr>
          <w:rFonts w:hint="eastAsia" w:ascii="黑体" w:hAnsi="黑体" w:eastAsia="黑体" w:cs="黑体"/>
          <w:sz w:val="24"/>
          <w:szCs w:val="24"/>
        </w:rPr>
        <w:t>》</w:t>
      </w:r>
    </w:p>
    <w:p w14:paraId="3482644D">
      <w:pPr>
        <w:spacing w:line="360" w:lineRule="auto"/>
        <w:jc w:val="right"/>
        <w:rPr>
          <w:rFonts w:hint="eastAsia" w:ascii="黑体" w:hAnsi="黑体" w:eastAsia="黑体" w:cs="黑体"/>
          <w:sz w:val="24"/>
          <w:szCs w:val="24"/>
        </w:rPr>
      </w:pPr>
      <w:r>
        <w:rPr>
          <w:rFonts w:hint="eastAsia" w:ascii="黑体" w:hAnsi="黑体" w:eastAsia="黑体" w:cs="黑体"/>
          <w:sz w:val="24"/>
          <w:szCs w:val="24"/>
        </w:rPr>
        <w:t>标准修订小组</w:t>
      </w:r>
    </w:p>
    <w:p w14:paraId="2EF44519">
      <w:pPr>
        <w:spacing w:line="360" w:lineRule="auto"/>
        <w:jc w:val="right"/>
        <w:rPr>
          <w:rFonts w:eastAsia="黑体"/>
          <w:kern w:val="0"/>
          <w:sz w:val="28"/>
          <w:szCs w:val="28"/>
        </w:rPr>
      </w:pPr>
      <w:r>
        <w:rPr>
          <w:rFonts w:hint="eastAsia" w:ascii="黑体" w:hAnsi="黑体" w:eastAsia="黑体" w:cs="黑体"/>
          <w:sz w:val="24"/>
          <w:szCs w:val="24"/>
        </w:rPr>
        <w:t>二〇二</w:t>
      </w:r>
      <w:r>
        <w:rPr>
          <w:rFonts w:hint="eastAsia" w:ascii="黑体" w:hAnsi="黑体" w:eastAsia="黑体" w:cs="黑体"/>
          <w:sz w:val="24"/>
          <w:szCs w:val="24"/>
          <w:lang w:val="en-US" w:eastAsia="zh-CN"/>
        </w:rPr>
        <w:t>五</w:t>
      </w:r>
      <w:r>
        <w:rPr>
          <w:rFonts w:hint="eastAsia" w:ascii="黑体" w:hAnsi="黑体" w:eastAsia="黑体" w:cs="黑体"/>
          <w:sz w:val="24"/>
          <w:szCs w:val="24"/>
        </w:rPr>
        <w:t>年</w:t>
      </w:r>
      <w:r>
        <w:rPr>
          <w:rFonts w:hint="eastAsia" w:ascii="黑体" w:hAnsi="黑体" w:eastAsia="黑体" w:cs="黑体"/>
          <w:sz w:val="24"/>
          <w:szCs w:val="24"/>
          <w:lang w:val="en-US" w:eastAsia="zh-CN"/>
        </w:rPr>
        <w:t>五月</w:t>
      </w:r>
    </w:p>
    <w:sectPr>
      <w:pgSz w:w="11906" w:h="16838"/>
      <w:pgMar w:top="1800" w:right="1440" w:bottom="180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B69E6"/>
    <w:multiLevelType w:val="multilevel"/>
    <w:tmpl w:val="183B69E6"/>
    <w:lvl w:ilvl="0" w:tentative="0">
      <w:start w:val="1"/>
      <w:numFmt w:val="decimal"/>
      <w:pStyle w:val="49"/>
      <w:suff w:val="nothing"/>
      <w:lvlText w:val="表%1　"/>
      <w:lvlJc w:val="left"/>
      <w:pPr>
        <w:ind w:left="0" w:firstLine="0"/>
      </w:pPr>
      <w:rPr>
        <w:rFonts w:hint="eastAsia" w:ascii="黑体" w:hAnsi="Times New Roman" w:eastAsia="黑体" w:cs="黑体"/>
        <w:b w:val="0"/>
        <w:i w:val="0"/>
        <w:sz w:val="21"/>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1D49284A"/>
    <w:multiLevelType w:val="multilevel"/>
    <w:tmpl w:val="1D49284A"/>
    <w:lvl w:ilvl="0" w:tentative="0">
      <w:start w:val="5"/>
      <w:numFmt w:val="decimal"/>
      <w:pStyle w:val="39"/>
      <w:lvlText w:val="%1"/>
      <w:lvlJc w:val="left"/>
      <w:pPr>
        <w:tabs>
          <w:tab w:val="left" w:pos="360"/>
        </w:tabs>
        <w:ind w:left="360" w:hanging="360"/>
      </w:pPr>
      <w:rPr>
        <w:rFonts w:hint="default"/>
      </w:rPr>
    </w:lvl>
    <w:lvl w:ilvl="1" w:tentative="0">
      <w:start w:val="1"/>
      <w:numFmt w:val="decimal"/>
      <w:pStyle w:val="36"/>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1258BB"/>
    <w:multiLevelType w:val="multilevel"/>
    <w:tmpl w:val="591258BB"/>
    <w:lvl w:ilvl="0" w:tentative="0">
      <w:start w:val="1"/>
      <w:numFmt w:val="decimal"/>
      <w:lvlText w:val="%1."/>
      <w:lvlJc w:val="left"/>
      <w:pPr>
        <w:ind w:left="420" w:hanging="420"/>
      </w:pPr>
    </w:lvl>
    <w:lvl w:ilvl="1" w:tentative="0">
      <w:start w:val="3"/>
      <w:numFmt w:val="decimal"/>
      <w:isLgl/>
      <w:lvlText w:val="%1.%2"/>
      <w:lvlJc w:val="left"/>
      <w:pPr>
        <w:ind w:left="420" w:hanging="4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3">
    <w:nsid w:val="646260FA"/>
    <w:multiLevelType w:val="multilevel"/>
    <w:tmpl w:val="646260FA"/>
    <w:lvl w:ilvl="0" w:tentative="0">
      <w:start w:val="1"/>
      <w:numFmt w:val="decimal"/>
      <w:pStyle w:val="51"/>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52"/>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decimal"/>
      <w:pStyle w:val="54"/>
      <w:suff w:val="nothing"/>
      <w:lvlText w:val="%1%2.%3.%4　"/>
      <w:lvlJc w:val="left"/>
      <w:pPr>
        <w:ind w:left="8364"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M4ZmQ2MTQ0MDg1NDFjYTM1M2RiMWFiZDg5MmQ2OTIifQ=="/>
  </w:docVars>
  <w:rsids>
    <w:rsidRoot w:val="00CE4C27"/>
    <w:rsid w:val="00002840"/>
    <w:rsid w:val="00002D72"/>
    <w:rsid w:val="0000402E"/>
    <w:rsid w:val="00004124"/>
    <w:rsid w:val="0000658F"/>
    <w:rsid w:val="00007623"/>
    <w:rsid w:val="00011260"/>
    <w:rsid w:val="0001143D"/>
    <w:rsid w:val="000127FB"/>
    <w:rsid w:val="00012E24"/>
    <w:rsid w:val="0001314A"/>
    <w:rsid w:val="00014202"/>
    <w:rsid w:val="00017323"/>
    <w:rsid w:val="00017614"/>
    <w:rsid w:val="000236FF"/>
    <w:rsid w:val="00023C0D"/>
    <w:rsid w:val="000258EB"/>
    <w:rsid w:val="00025DE8"/>
    <w:rsid w:val="00026791"/>
    <w:rsid w:val="00026CAA"/>
    <w:rsid w:val="00027025"/>
    <w:rsid w:val="00032F1D"/>
    <w:rsid w:val="00033DB0"/>
    <w:rsid w:val="00035C0E"/>
    <w:rsid w:val="00036F26"/>
    <w:rsid w:val="00040F3D"/>
    <w:rsid w:val="00042B8E"/>
    <w:rsid w:val="00045BBC"/>
    <w:rsid w:val="00050CDC"/>
    <w:rsid w:val="00051707"/>
    <w:rsid w:val="000571D0"/>
    <w:rsid w:val="0005754D"/>
    <w:rsid w:val="0006052A"/>
    <w:rsid w:val="00067B19"/>
    <w:rsid w:val="000703CF"/>
    <w:rsid w:val="00071D87"/>
    <w:rsid w:val="00073BDD"/>
    <w:rsid w:val="00074A35"/>
    <w:rsid w:val="00082A31"/>
    <w:rsid w:val="0008585B"/>
    <w:rsid w:val="0008681E"/>
    <w:rsid w:val="00087D8D"/>
    <w:rsid w:val="000908F5"/>
    <w:rsid w:val="00090A96"/>
    <w:rsid w:val="0009221F"/>
    <w:rsid w:val="00092E2F"/>
    <w:rsid w:val="0009441E"/>
    <w:rsid w:val="000A3EAF"/>
    <w:rsid w:val="000A56F9"/>
    <w:rsid w:val="000A6968"/>
    <w:rsid w:val="000A7F60"/>
    <w:rsid w:val="000B1CFE"/>
    <w:rsid w:val="000B3A25"/>
    <w:rsid w:val="000B624E"/>
    <w:rsid w:val="000B77C2"/>
    <w:rsid w:val="000C07F5"/>
    <w:rsid w:val="000C1550"/>
    <w:rsid w:val="000D1A2D"/>
    <w:rsid w:val="000D1F0B"/>
    <w:rsid w:val="000D39E7"/>
    <w:rsid w:val="000D4164"/>
    <w:rsid w:val="000D530A"/>
    <w:rsid w:val="000D7E77"/>
    <w:rsid w:val="000E07CC"/>
    <w:rsid w:val="000E25D1"/>
    <w:rsid w:val="000E3302"/>
    <w:rsid w:val="000E3F77"/>
    <w:rsid w:val="000E4C84"/>
    <w:rsid w:val="000E5648"/>
    <w:rsid w:val="000F0B93"/>
    <w:rsid w:val="000F1529"/>
    <w:rsid w:val="000F6291"/>
    <w:rsid w:val="001008B1"/>
    <w:rsid w:val="00100F18"/>
    <w:rsid w:val="00101357"/>
    <w:rsid w:val="00102753"/>
    <w:rsid w:val="00104BD1"/>
    <w:rsid w:val="00105AA1"/>
    <w:rsid w:val="00106920"/>
    <w:rsid w:val="001118BE"/>
    <w:rsid w:val="00111934"/>
    <w:rsid w:val="00112088"/>
    <w:rsid w:val="001124BA"/>
    <w:rsid w:val="00113AF0"/>
    <w:rsid w:val="00114AAC"/>
    <w:rsid w:val="00116635"/>
    <w:rsid w:val="00120B3B"/>
    <w:rsid w:val="0012344E"/>
    <w:rsid w:val="0012543E"/>
    <w:rsid w:val="00126119"/>
    <w:rsid w:val="001305CD"/>
    <w:rsid w:val="00131335"/>
    <w:rsid w:val="001323E9"/>
    <w:rsid w:val="00134E67"/>
    <w:rsid w:val="00136350"/>
    <w:rsid w:val="00140A9E"/>
    <w:rsid w:val="001443C6"/>
    <w:rsid w:val="001447C5"/>
    <w:rsid w:val="00152763"/>
    <w:rsid w:val="0015391E"/>
    <w:rsid w:val="00155AB4"/>
    <w:rsid w:val="00155EE4"/>
    <w:rsid w:val="0015754A"/>
    <w:rsid w:val="001607A7"/>
    <w:rsid w:val="0016394A"/>
    <w:rsid w:val="00164D2C"/>
    <w:rsid w:val="00166444"/>
    <w:rsid w:val="00171201"/>
    <w:rsid w:val="0017346D"/>
    <w:rsid w:val="001739CE"/>
    <w:rsid w:val="001744CA"/>
    <w:rsid w:val="00176078"/>
    <w:rsid w:val="00177625"/>
    <w:rsid w:val="00177DC4"/>
    <w:rsid w:val="001837DA"/>
    <w:rsid w:val="00184191"/>
    <w:rsid w:val="001865FE"/>
    <w:rsid w:val="00186FED"/>
    <w:rsid w:val="00190759"/>
    <w:rsid w:val="00194DE9"/>
    <w:rsid w:val="001961AE"/>
    <w:rsid w:val="001973EF"/>
    <w:rsid w:val="001A2458"/>
    <w:rsid w:val="001A4039"/>
    <w:rsid w:val="001A4EE0"/>
    <w:rsid w:val="001A55C1"/>
    <w:rsid w:val="001A68A1"/>
    <w:rsid w:val="001A70F6"/>
    <w:rsid w:val="001B0221"/>
    <w:rsid w:val="001B1E61"/>
    <w:rsid w:val="001B2161"/>
    <w:rsid w:val="001C202E"/>
    <w:rsid w:val="001C2CC8"/>
    <w:rsid w:val="001C3B2E"/>
    <w:rsid w:val="001C3F59"/>
    <w:rsid w:val="001C5D8C"/>
    <w:rsid w:val="001D34D9"/>
    <w:rsid w:val="001D3C56"/>
    <w:rsid w:val="001D5B9E"/>
    <w:rsid w:val="001D76CE"/>
    <w:rsid w:val="001E1F37"/>
    <w:rsid w:val="001E20B3"/>
    <w:rsid w:val="001E4A78"/>
    <w:rsid w:val="001E5C5F"/>
    <w:rsid w:val="001F4EB0"/>
    <w:rsid w:val="001F7099"/>
    <w:rsid w:val="00200205"/>
    <w:rsid w:val="0020194A"/>
    <w:rsid w:val="002035CB"/>
    <w:rsid w:val="002042D3"/>
    <w:rsid w:val="00204D42"/>
    <w:rsid w:val="00206834"/>
    <w:rsid w:val="00207369"/>
    <w:rsid w:val="002123E0"/>
    <w:rsid w:val="002141CC"/>
    <w:rsid w:val="0021421D"/>
    <w:rsid w:val="00214A7F"/>
    <w:rsid w:val="00215E97"/>
    <w:rsid w:val="00215F53"/>
    <w:rsid w:val="002201AB"/>
    <w:rsid w:val="00220A23"/>
    <w:rsid w:val="0022224A"/>
    <w:rsid w:val="00224A78"/>
    <w:rsid w:val="002250A7"/>
    <w:rsid w:val="00225A99"/>
    <w:rsid w:val="002272C3"/>
    <w:rsid w:val="00231C16"/>
    <w:rsid w:val="002329C6"/>
    <w:rsid w:val="00234E1D"/>
    <w:rsid w:val="00236978"/>
    <w:rsid w:val="00242D82"/>
    <w:rsid w:val="002435FC"/>
    <w:rsid w:val="00243F20"/>
    <w:rsid w:val="0024425E"/>
    <w:rsid w:val="00245F96"/>
    <w:rsid w:val="00245FDE"/>
    <w:rsid w:val="00247A50"/>
    <w:rsid w:val="0025071C"/>
    <w:rsid w:val="00252250"/>
    <w:rsid w:val="002524FE"/>
    <w:rsid w:val="0025313E"/>
    <w:rsid w:val="00254F27"/>
    <w:rsid w:val="0025526E"/>
    <w:rsid w:val="00255905"/>
    <w:rsid w:val="002600D5"/>
    <w:rsid w:val="0026056F"/>
    <w:rsid w:val="002606D8"/>
    <w:rsid w:val="002610FA"/>
    <w:rsid w:val="00261EA3"/>
    <w:rsid w:val="0026220D"/>
    <w:rsid w:val="00263090"/>
    <w:rsid w:val="00267510"/>
    <w:rsid w:val="002675FB"/>
    <w:rsid w:val="00267971"/>
    <w:rsid w:val="00270332"/>
    <w:rsid w:val="00270BB2"/>
    <w:rsid w:val="00270DAE"/>
    <w:rsid w:val="00271D3E"/>
    <w:rsid w:val="002726D5"/>
    <w:rsid w:val="002738B6"/>
    <w:rsid w:val="00275FE8"/>
    <w:rsid w:val="0027782F"/>
    <w:rsid w:val="00281AF9"/>
    <w:rsid w:val="002842A4"/>
    <w:rsid w:val="00286CE9"/>
    <w:rsid w:val="002913EF"/>
    <w:rsid w:val="002947A4"/>
    <w:rsid w:val="00296EA5"/>
    <w:rsid w:val="00297049"/>
    <w:rsid w:val="002A0006"/>
    <w:rsid w:val="002A054B"/>
    <w:rsid w:val="002B05FA"/>
    <w:rsid w:val="002B1040"/>
    <w:rsid w:val="002B2B50"/>
    <w:rsid w:val="002B42AA"/>
    <w:rsid w:val="002C07E7"/>
    <w:rsid w:val="002C0833"/>
    <w:rsid w:val="002C2C18"/>
    <w:rsid w:val="002C3E6B"/>
    <w:rsid w:val="002C51CC"/>
    <w:rsid w:val="002C64A2"/>
    <w:rsid w:val="002C66C8"/>
    <w:rsid w:val="002C7427"/>
    <w:rsid w:val="002D202C"/>
    <w:rsid w:val="002D4669"/>
    <w:rsid w:val="002D5E68"/>
    <w:rsid w:val="002D6934"/>
    <w:rsid w:val="002E08DF"/>
    <w:rsid w:val="002E0CD3"/>
    <w:rsid w:val="002E10BC"/>
    <w:rsid w:val="002E187A"/>
    <w:rsid w:val="002E20A7"/>
    <w:rsid w:val="002E4081"/>
    <w:rsid w:val="002E4705"/>
    <w:rsid w:val="002F0D43"/>
    <w:rsid w:val="002F32A9"/>
    <w:rsid w:val="002F51EA"/>
    <w:rsid w:val="002F52CB"/>
    <w:rsid w:val="00301C3B"/>
    <w:rsid w:val="00301CE6"/>
    <w:rsid w:val="00302196"/>
    <w:rsid w:val="00303BD3"/>
    <w:rsid w:val="00303F53"/>
    <w:rsid w:val="00317E7E"/>
    <w:rsid w:val="003203BB"/>
    <w:rsid w:val="00324C19"/>
    <w:rsid w:val="00326D75"/>
    <w:rsid w:val="0032735B"/>
    <w:rsid w:val="00327600"/>
    <w:rsid w:val="00331C2A"/>
    <w:rsid w:val="00335BB1"/>
    <w:rsid w:val="00337BB2"/>
    <w:rsid w:val="003429F0"/>
    <w:rsid w:val="00343A30"/>
    <w:rsid w:val="003450A4"/>
    <w:rsid w:val="00346DBA"/>
    <w:rsid w:val="00350A5A"/>
    <w:rsid w:val="00352798"/>
    <w:rsid w:val="00353D25"/>
    <w:rsid w:val="00354663"/>
    <w:rsid w:val="003556D1"/>
    <w:rsid w:val="003568F1"/>
    <w:rsid w:val="003579A9"/>
    <w:rsid w:val="003602FC"/>
    <w:rsid w:val="0036062B"/>
    <w:rsid w:val="00362899"/>
    <w:rsid w:val="003662AF"/>
    <w:rsid w:val="00366FC4"/>
    <w:rsid w:val="00371F19"/>
    <w:rsid w:val="00371F9F"/>
    <w:rsid w:val="00375AD0"/>
    <w:rsid w:val="00376C5A"/>
    <w:rsid w:val="0037722C"/>
    <w:rsid w:val="00377CE1"/>
    <w:rsid w:val="00377D7D"/>
    <w:rsid w:val="00381E60"/>
    <w:rsid w:val="0038274F"/>
    <w:rsid w:val="0038381A"/>
    <w:rsid w:val="00386D36"/>
    <w:rsid w:val="00387087"/>
    <w:rsid w:val="00387792"/>
    <w:rsid w:val="00387832"/>
    <w:rsid w:val="00392AAC"/>
    <w:rsid w:val="00393DD4"/>
    <w:rsid w:val="00394F52"/>
    <w:rsid w:val="003951AA"/>
    <w:rsid w:val="003964BA"/>
    <w:rsid w:val="003A004D"/>
    <w:rsid w:val="003A0D45"/>
    <w:rsid w:val="003A0FA6"/>
    <w:rsid w:val="003A26B4"/>
    <w:rsid w:val="003B1318"/>
    <w:rsid w:val="003B220F"/>
    <w:rsid w:val="003B23FC"/>
    <w:rsid w:val="003B2ABA"/>
    <w:rsid w:val="003B3ABD"/>
    <w:rsid w:val="003B50B4"/>
    <w:rsid w:val="003B5A48"/>
    <w:rsid w:val="003B7AD8"/>
    <w:rsid w:val="003C112C"/>
    <w:rsid w:val="003C1B84"/>
    <w:rsid w:val="003C3296"/>
    <w:rsid w:val="003C6062"/>
    <w:rsid w:val="003C7241"/>
    <w:rsid w:val="003C79D2"/>
    <w:rsid w:val="003D56C1"/>
    <w:rsid w:val="003D63D8"/>
    <w:rsid w:val="003D7442"/>
    <w:rsid w:val="003E0E37"/>
    <w:rsid w:val="003E205D"/>
    <w:rsid w:val="003E4BB0"/>
    <w:rsid w:val="003E565A"/>
    <w:rsid w:val="003E5FC2"/>
    <w:rsid w:val="003E64E4"/>
    <w:rsid w:val="003E6824"/>
    <w:rsid w:val="003E71FE"/>
    <w:rsid w:val="003F0BC0"/>
    <w:rsid w:val="003F2C4B"/>
    <w:rsid w:val="003F34E8"/>
    <w:rsid w:val="003F3A6F"/>
    <w:rsid w:val="003F3FAD"/>
    <w:rsid w:val="003F4B79"/>
    <w:rsid w:val="003F5AFC"/>
    <w:rsid w:val="00402398"/>
    <w:rsid w:val="004025D2"/>
    <w:rsid w:val="00402701"/>
    <w:rsid w:val="00403EEC"/>
    <w:rsid w:val="00413249"/>
    <w:rsid w:val="00413C0D"/>
    <w:rsid w:val="00414563"/>
    <w:rsid w:val="00416DF1"/>
    <w:rsid w:val="0041773C"/>
    <w:rsid w:val="00417F6F"/>
    <w:rsid w:val="00421B12"/>
    <w:rsid w:val="004250ED"/>
    <w:rsid w:val="00426C61"/>
    <w:rsid w:val="004305AC"/>
    <w:rsid w:val="004308A5"/>
    <w:rsid w:val="004328E4"/>
    <w:rsid w:val="004355C6"/>
    <w:rsid w:val="00437E72"/>
    <w:rsid w:val="00437FD7"/>
    <w:rsid w:val="004411A7"/>
    <w:rsid w:val="004467B6"/>
    <w:rsid w:val="004479E6"/>
    <w:rsid w:val="0046089A"/>
    <w:rsid w:val="00460A29"/>
    <w:rsid w:val="004722A4"/>
    <w:rsid w:val="00473693"/>
    <w:rsid w:val="004740E8"/>
    <w:rsid w:val="00480E93"/>
    <w:rsid w:val="004812EC"/>
    <w:rsid w:val="00481A16"/>
    <w:rsid w:val="00490C0D"/>
    <w:rsid w:val="00490C39"/>
    <w:rsid w:val="00493689"/>
    <w:rsid w:val="0049378A"/>
    <w:rsid w:val="0049427A"/>
    <w:rsid w:val="00496D37"/>
    <w:rsid w:val="004A0B3B"/>
    <w:rsid w:val="004A21CF"/>
    <w:rsid w:val="004A2C0B"/>
    <w:rsid w:val="004A5C73"/>
    <w:rsid w:val="004B0978"/>
    <w:rsid w:val="004B22AB"/>
    <w:rsid w:val="004B2555"/>
    <w:rsid w:val="004B4825"/>
    <w:rsid w:val="004B5A9A"/>
    <w:rsid w:val="004B6C32"/>
    <w:rsid w:val="004C4859"/>
    <w:rsid w:val="004C637A"/>
    <w:rsid w:val="004C7601"/>
    <w:rsid w:val="004C79D6"/>
    <w:rsid w:val="004C7FDE"/>
    <w:rsid w:val="004D0A80"/>
    <w:rsid w:val="004D1C00"/>
    <w:rsid w:val="004D2653"/>
    <w:rsid w:val="004D3C77"/>
    <w:rsid w:val="004D4A20"/>
    <w:rsid w:val="004D5822"/>
    <w:rsid w:val="004D5CA5"/>
    <w:rsid w:val="004E39A7"/>
    <w:rsid w:val="004E416A"/>
    <w:rsid w:val="004E59D6"/>
    <w:rsid w:val="004E5AF1"/>
    <w:rsid w:val="004E6B20"/>
    <w:rsid w:val="004E6D99"/>
    <w:rsid w:val="004F17CD"/>
    <w:rsid w:val="004F1E23"/>
    <w:rsid w:val="004F4C37"/>
    <w:rsid w:val="004F5130"/>
    <w:rsid w:val="004F680C"/>
    <w:rsid w:val="004F74C7"/>
    <w:rsid w:val="00500808"/>
    <w:rsid w:val="00503ED9"/>
    <w:rsid w:val="0050483B"/>
    <w:rsid w:val="005050A8"/>
    <w:rsid w:val="005061E7"/>
    <w:rsid w:val="00507B1A"/>
    <w:rsid w:val="005122CA"/>
    <w:rsid w:val="00512394"/>
    <w:rsid w:val="00516EF3"/>
    <w:rsid w:val="00520E27"/>
    <w:rsid w:val="00521223"/>
    <w:rsid w:val="005254E0"/>
    <w:rsid w:val="0052632C"/>
    <w:rsid w:val="0052662D"/>
    <w:rsid w:val="00526882"/>
    <w:rsid w:val="00527AF2"/>
    <w:rsid w:val="005323E7"/>
    <w:rsid w:val="005329CE"/>
    <w:rsid w:val="00533054"/>
    <w:rsid w:val="00534D4A"/>
    <w:rsid w:val="00535A44"/>
    <w:rsid w:val="00535D07"/>
    <w:rsid w:val="00537ED2"/>
    <w:rsid w:val="005426F7"/>
    <w:rsid w:val="00542989"/>
    <w:rsid w:val="0054346B"/>
    <w:rsid w:val="00543570"/>
    <w:rsid w:val="005435E1"/>
    <w:rsid w:val="00551566"/>
    <w:rsid w:val="005553E4"/>
    <w:rsid w:val="00555FA2"/>
    <w:rsid w:val="0055756C"/>
    <w:rsid w:val="0056210C"/>
    <w:rsid w:val="00564A37"/>
    <w:rsid w:val="005656C2"/>
    <w:rsid w:val="00565B61"/>
    <w:rsid w:val="005667CC"/>
    <w:rsid w:val="0056707F"/>
    <w:rsid w:val="005711F6"/>
    <w:rsid w:val="005722BA"/>
    <w:rsid w:val="0057244A"/>
    <w:rsid w:val="005725B4"/>
    <w:rsid w:val="00583727"/>
    <w:rsid w:val="00584819"/>
    <w:rsid w:val="0058558D"/>
    <w:rsid w:val="005875A4"/>
    <w:rsid w:val="00587C06"/>
    <w:rsid w:val="005903D8"/>
    <w:rsid w:val="00592171"/>
    <w:rsid w:val="00594A23"/>
    <w:rsid w:val="00595AF6"/>
    <w:rsid w:val="00597454"/>
    <w:rsid w:val="005A0165"/>
    <w:rsid w:val="005A1FEA"/>
    <w:rsid w:val="005A2508"/>
    <w:rsid w:val="005A27B4"/>
    <w:rsid w:val="005A3EA5"/>
    <w:rsid w:val="005A45D6"/>
    <w:rsid w:val="005A56FC"/>
    <w:rsid w:val="005A684C"/>
    <w:rsid w:val="005A7CAE"/>
    <w:rsid w:val="005A7F1C"/>
    <w:rsid w:val="005B14A2"/>
    <w:rsid w:val="005B4201"/>
    <w:rsid w:val="005B6E68"/>
    <w:rsid w:val="005C05E6"/>
    <w:rsid w:val="005C16A6"/>
    <w:rsid w:val="005C4E36"/>
    <w:rsid w:val="005C5489"/>
    <w:rsid w:val="005C74C4"/>
    <w:rsid w:val="005C7547"/>
    <w:rsid w:val="005D2C77"/>
    <w:rsid w:val="005D708B"/>
    <w:rsid w:val="005D7790"/>
    <w:rsid w:val="005E3FA2"/>
    <w:rsid w:val="005E5193"/>
    <w:rsid w:val="005F3BB8"/>
    <w:rsid w:val="005F43E9"/>
    <w:rsid w:val="005F5D29"/>
    <w:rsid w:val="006025C9"/>
    <w:rsid w:val="00602E0B"/>
    <w:rsid w:val="00603D4C"/>
    <w:rsid w:val="00604954"/>
    <w:rsid w:val="00605057"/>
    <w:rsid w:val="00611072"/>
    <w:rsid w:val="00612C6F"/>
    <w:rsid w:val="00614E74"/>
    <w:rsid w:val="00616619"/>
    <w:rsid w:val="00616765"/>
    <w:rsid w:val="00616BB9"/>
    <w:rsid w:val="00617287"/>
    <w:rsid w:val="006233FA"/>
    <w:rsid w:val="006252AF"/>
    <w:rsid w:val="006262CE"/>
    <w:rsid w:val="006312DA"/>
    <w:rsid w:val="00631558"/>
    <w:rsid w:val="006328B3"/>
    <w:rsid w:val="006358FC"/>
    <w:rsid w:val="00635AD0"/>
    <w:rsid w:val="00645D82"/>
    <w:rsid w:val="006465F3"/>
    <w:rsid w:val="006508C8"/>
    <w:rsid w:val="00652A75"/>
    <w:rsid w:val="00653662"/>
    <w:rsid w:val="0065589D"/>
    <w:rsid w:val="00655CD5"/>
    <w:rsid w:val="00660000"/>
    <w:rsid w:val="00660D3E"/>
    <w:rsid w:val="00661459"/>
    <w:rsid w:val="006634E1"/>
    <w:rsid w:val="00664A7F"/>
    <w:rsid w:val="00664E72"/>
    <w:rsid w:val="00665A00"/>
    <w:rsid w:val="00671B28"/>
    <w:rsid w:val="0067497E"/>
    <w:rsid w:val="00675673"/>
    <w:rsid w:val="006774E0"/>
    <w:rsid w:val="006843DC"/>
    <w:rsid w:val="00685EEE"/>
    <w:rsid w:val="00685FCC"/>
    <w:rsid w:val="006862DB"/>
    <w:rsid w:val="0068696C"/>
    <w:rsid w:val="00687DA3"/>
    <w:rsid w:val="006901D1"/>
    <w:rsid w:val="00690227"/>
    <w:rsid w:val="0069416D"/>
    <w:rsid w:val="006941E8"/>
    <w:rsid w:val="00694A47"/>
    <w:rsid w:val="006971A1"/>
    <w:rsid w:val="0069770D"/>
    <w:rsid w:val="006A0D79"/>
    <w:rsid w:val="006A5E29"/>
    <w:rsid w:val="006A5F10"/>
    <w:rsid w:val="006A7E15"/>
    <w:rsid w:val="006B2A92"/>
    <w:rsid w:val="006B2D5C"/>
    <w:rsid w:val="006B4AD0"/>
    <w:rsid w:val="006B64B5"/>
    <w:rsid w:val="006C0A10"/>
    <w:rsid w:val="006C0E48"/>
    <w:rsid w:val="006C0F04"/>
    <w:rsid w:val="006C22FA"/>
    <w:rsid w:val="006C461A"/>
    <w:rsid w:val="006C5019"/>
    <w:rsid w:val="006C5F72"/>
    <w:rsid w:val="006C70DD"/>
    <w:rsid w:val="006C7DA2"/>
    <w:rsid w:val="006D03AF"/>
    <w:rsid w:val="006D3489"/>
    <w:rsid w:val="006D35EC"/>
    <w:rsid w:val="006D41CE"/>
    <w:rsid w:val="006D41F1"/>
    <w:rsid w:val="006D6C3F"/>
    <w:rsid w:val="006D76E1"/>
    <w:rsid w:val="006E0B32"/>
    <w:rsid w:val="006E38C0"/>
    <w:rsid w:val="006E4CEC"/>
    <w:rsid w:val="006E6105"/>
    <w:rsid w:val="006E71C6"/>
    <w:rsid w:val="006F06AB"/>
    <w:rsid w:val="006F1F81"/>
    <w:rsid w:val="006F53B3"/>
    <w:rsid w:val="006F574C"/>
    <w:rsid w:val="006F5A83"/>
    <w:rsid w:val="00703FC7"/>
    <w:rsid w:val="00705CA5"/>
    <w:rsid w:val="00706C37"/>
    <w:rsid w:val="00710F67"/>
    <w:rsid w:val="00711686"/>
    <w:rsid w:val="00711D5A"/>
    <w:rsid w:val="00715168"/>
    <w:rsid w:val="00716FE8"/>
    <w:rsid w:val="00717A91"/>
    <w:rsid w:val="00721E27"/>
    <w:rsid w:val="00722D8C"/>
    <w:rsid w:val="00723C79"/>
    <w:rsid w:val="00724DE2"/>
    <w:rsid w:val="0073176D"/>
    <w:rsid w:val="007337DE"/>
    <w:rsid w:val="007351D2"/>
    <w:rsid w:val="00741201"/>
    <w:rsid w:val="00741305"/>
    <w:rsid w:val="00746735"/>
    <w:rsid w:val="00750729"/>
    <w:rsid w:val="00751449"/>
    <w:rsid w:val="00751DCB"/>
    <w:rsid w:val="0075218D"/>
    <w:rsid w:val="00753E72"/>
    <w:rsid w:val="00753EF4"/>
    <w:rsid w:val="00754966"/>
    <w:rsid w:val="00755281"/>
    <w:rsid w:val="00757993"/>
    <w:rsid w:val="00765348"/>
    <w:rsid w:val="007715B2"/>
    <w:rsid w:val="007720A6"/>
    <w:rsid w:val="00773FD4"/>
    <w:rsid w:val="00774AAD"/>
    <w:rsid w:val="00776BDF"/>
    <w:rsid w:val="00780160"/>
    <w:rsid w:val="00782E66"/>
    <w:rsid w:val="00785B58"/>
    <w:rsid w:val="00785C5F"/>
    <w:rsid w:val="00786B90"/>
    <w:rsid w:val="00786CA4"/>
    <w:rsid w:val="007905D8"/>
    <w:rsid w:val="007920F2"/>
    <w:rsid w:val="007927A7"/>
    <w:rsid w:val="0079322C"/>
    <w:rsid w:val="00793959"/>
    <w:rsid w:val="00794D85"/>
    <w:rsid w:val="007A0F9B"/>
    <w:rsid w:val="007A1052"/>
    <w:rsid w:val="007A2538"/>
    <w:rsid w:val="007A3B47"/>
    <w:rsid w:val="007A59C1"/>
    <w:rsid w:val="007A6052"/>
    <w:rsid w:val="007A69F2"/>
    <w:rsid w:val="007A71C7"/>
    <w:rsid w:val="007B23CC"/>
    <w:rsid w:val="007B38EC"/>
    <w:rsid w:val="007B6CDA"/>
    <w:rsid w:val="007B7F7C"/>
    <w:rsid w:val="007C40FF"/>
    <w:rsid w:val="007C6929"/>
    <w:rsid w:val="007C78CB"/>
    <w:rsid w:val="007D0099"/>
    <w:rsid w:val="007D1EB9"/>
    <w:rsid w:val="007D423A"/>
    <w:rsid w:val="007D64F5"/>
    <w:rsid w:val="007D742A"/>
    <w:rsid w:val="007E0004"/>
    <w:rsid w:val="007E0620"/>
    <w:rsid w:val="007E1298"/>
    <w:rsid w:val="007F06DE"/>
    <w:rsid w:val="007F3AAE"/>
    <w:rsid w:val="007F3C06"/>
    <w:rsid w:val="007F46A5"/>
    <w:rsid w:val="007F69DA"/>
    <w:rsid w:val="007F7E52"/>
    <w:rsid w:val="0080079C"/>
    <w:rsid w:val="008009CB"/>
    <w:rsid w:val="0080459C"/>
    <w:rsid w:val="00807273"/>
    <w:rsid w:val="00810F86"/>
    <w:rsid w:val="00810F93"/>
    <w:rsid w:val="0081101C"/>
    <w:rsid w:val="0081262E"/>
    <w:rsid w:val="008141DF"/>
    <w:rsid w:val="00820432"/>
    <w:rsid w:val="00822701"/>
    <w:rsid w:val="008237B4"/>
    <w:rsid w:val="008248D7"/>
    <w:rsid w:val="00825A48"/>
    <w:rsid w:val="008270EA"/>
    <w:rsid w:val="008276B8"/>
    <w:rsid w:val="008276D6"/>
    <w:rsid w:val="00827F1B"/>
    <w:rsid w:val="0083632B"/>
    <w:rsid w:val="00836A58"/>
    <w:rsid w:val="0084201E"/>
    <w:rsid w:val="008434C4"/>
    <w:rsid w:val="00843F84"/>
    <w:rsid w:val="008446EB"/>
    <w:rsid w:val="00845FC0"/>
    <w:rsid w:val="008463E5"/>
    <w:rsid w:val="00846F01"/>
    <w:rsid w:val="00847058"/>
    <w:rsid w:val="0085203E"/>
    <w:rsid w:val="00852865"/>
    <w:rsid w:val="0085299D"/>
    <w:rsid w:val="00854DE3"/>
    <w:rsid w:val="00856B84"/>
    <w:rsid w:val="00861AF5"/>
    <w:rsid w:val="00862622"/>
    <w:rsid w:val="0086280B"/>
    <w:rsid w:val="00863085"/>
    <w:rsid w:val="0086430E"/>
    <w:rsid w:val="00867779"/>
    <w:rsid w:val="00867F14"/>
    <w:rsid w:val="00873FBF"/>
    <w:rsid w:val="00884176"/>
    <w:rsid w:val="0088484D"/>
    <w:rsid w:val="00885A05"/>
    <w:rsid w:val="00894C61"/>
    <w:rsid w:val="008A20E0"/>
    <w:rsid w:val="008A6A20"/>
    <w:rsid w:val="008B168E"/>
    <w:rsid w:val="008B347E"/>
    <w:rsid w:val="008B409D"/>
    <w:rsid w:val="008B4B68"/>
    <w:rsid w:val="008B58E5"/>
    <w:rsid w:val="008B667C"/>
    <w:rsid w:val="008B6D99"/>
    <w:rsid w:val="008C470C"/>
    <w:rsid w:val="008D0013"/>
    <w:rsid w:val="008D122F"/>
    <w:rsid w:val="008D29CB"/>
    <w:rsid w:val="008D2DA4"/>
    <w:rsid w:val="008D2DDF"/>
    <w:rsid w:val="008D3B6E"/>
    <w:rsid w:val="008D4B60"/>
    <w:rsid w:val="008D4F28"/>
    <w:rsid w:val="008D7DFB"/>
    <w:rsid w:val="008E0310"/>
    <w:rsid w:val="008E139D"/>
    <w:rsid w:val="008E31FF"/>
    <w:rsid w:val="008E5E78"/>
    <w:rsid w:val="008F02AE"/>
    <w:rsid w:val="008F08C5"/>
    <w:rsid w:val="008F3AB0"/>
    <w:rsid w:val="008F62FE"/>
    <w:rsid w:val="008F72A9"/>
    <w:rsid w:val="008F790A"/>
    <w:rsid w:val="00901510"/>
    <w:rsid w:val="00901B9F"/>
    <w:rsid w:val="00905A60"/>
    <w:rsid w:val="00906743"/>
    <w:rsid w:val="00906E92"/>
    <w:rsid w:val="00912017"/>
    <w:rsid w:val="009241DC"/>
    <w:rsid w:val="009268BB"/>
    <w:rsid w:val="00926D5A"/>
    <w:rsid w:val="00930893"/>
    <w:rsid w:val="00930A51"/>
    <w:rsid w:val="00933B53"/>
    <w:rsid w:val="00933C77"/>
    <w:rsid w:val="00940CE9"/>
    <w:rsid w:val="00943D6C"/>
    <w:rsid w:val="00944D61"/>
    <w:rsid w:val="00946367"/>
    <w:rsid w:val="00955851"/>
    <w:rsid w:val="0096020A"/>
    <w:rsid w:val="00966186"/>
    <w:rsid w:val="0096723C"/>
    <w:rsid w:val="0096771A"/>
    <w:rsid w:val="00970027"/>
    <w:rsid w:val="00971FE6"/>
    <w:rsid w:val="0097355F"/>
    <w:rsid w:val="00977883"/>
    <w:rsid w:val="009807E0"/>
    <w:rsid w:val="0098145F"/>
    <w:rsid w:val="009820DB"/>
    <w:rsid w:val="009835BC"/>
    <w:rsid w:val="009836E7"/>
    <w:rsid w:val="00984826"/>
    <w:rsid w:val="009848AA"/>
    <w:rsid w:val="009864D9"/>
    <w:rsid w:val="009872DA"/>
    <w:rsid w:val="00990702"/>
    <w:rsid w:val="009A2B0C"/>
    <w:rsid w:val="009A45E3"/>
    <w:rsid w:val="009A5155"/>
    <w:rsid w:val="009A5A8B"/>
    <w:rsid w:val="009B2E26"/>
    <w:rsid w:val="009B2F25"/>
    <w:rsid w:val="009B5F13"/>
    <w:rsid w:val="009B7624"/>
    <w:rsid w:val="009B7B41"/>
    <w:rsid w:val="009C0B18"/>
    <w:rsid w:val="009D470B"/>
    <w:rsid w:val="009D543A"/>
    <w:rsid w:val="009E0F56"/>
    <w:rsid w:val="009E3016"/>
    <w:rsid w:val="009E6023"/>
    <w:rsid w:val="009E7F1E"/>
    <w:rsid w:val="009F472E"/>
    <w:rsid w:val="009F518F"/>
    <w:rsid w:val="009F7410"/>
    <w:rsid w:val="00A00257"/>
    <w:rsid w:val="00A00797"/>
    <w:rsid w:val="00A03F34"/>
    <w:rsid w:val="00A0478C"/>
    <w:rsid w:val="00A105AB"/>
    <w:rsid w:val="00A107DB"/>
    <w:rsid w:val="00A13327"/>
    <w:rsid w:val="00A13F29"/>
    <w:rsid w:val="00A15537"/>
    <w:rsid w:val="00A20A88"/>
    <w:rsid w:val="00A22302"/>
    <w:rsid w:val="00A22BF6"/>
    <w:rsid w:val="00A23F56"/>
    <w:rsid w:val="00A240F3"/>
    <w:rsid w:val="00A2421F"/>
    <w:rsid w:val="00A250EC"/>
    <w:rsid w:val="00A27D39"/>
    <w:rsid w:val="00A27D9E"/>
    <w:rsid w:val="00A30643"/>
    <w:rsid w:val="00A31D3E"/>
    <w:rsid w:val="00A32471"/>
    <w:rsid w:val="00A32632"/>
    <w:rsid w:val="00A34064"/>
    <w:rsid w:val="00A37596"/>
    <w:rsid w:val="00A414E5"/>
    <w:rsid w:val="00A43479"/>
    <w:rsid w:val="00A44451"/>
    <w:rsid w:val="00A50650"/>
    <w:rsid w:val="00A51F3E"/>
    <w:rsid w:val="00A56044"/>
    <w:rsid w:val="00A5607A"/>
    <w:rsid w:val="00A61AC1"/>
    <w:rsid w:val="00A66EB8"/>
    <w:rsid w:val="00A670F1"/>
    <w:rsid w:val="00A67896"/>
    <w:rsid w:val="00A7058D"/>
    <w:rsid w:val="00A70C8D"/>
    <w:rsid w:val="00A72CAD"/>
    <w:rsid w:val="00A73B55"/>
    <w:rsid w:val="00A740EC"/>
    <w:rsid w:val="00A7579E"/>
    <w:rsid w:val="00A75CE5"/>
    <w:rsid w:val="00A75DB5"/>
    <w:rsid w:val="00A762C0"/>
    <w:rsid w:val="00A77021"/>
    <w:rsid w:val="00A77C26"/>
    <w:rsid w:val="00A81447"/>
    <w:rsid w:val="00A903A3"/>
    <w:rsid w:val="00A91AFE"/>
    <w:rsid w:val="00A95981"/>
    <w:rsid w:val="00A95DEC"/>
    <w:rsid w:val="00A97456"/>
    <w:rsid w:val="00AA0832"/>
    <w:rsid w:val="00AA2054"/>
    <w:rsid w:val="00AA31AD"/>
    <w:rsid w:val="00AA3D39"/>
    <w:rsid w:val="00AA4CC6"/>
    <w:rsid w:val="00AA609B"/>
    <w:rsid w:val="00AA65CA"/>
    <w:rsid w:val="00AA71FE"/>
    <w:rsid w:val="00AA7486"/>
    <w:rsid w:val="00AB1888"/>
    <w:rsid w:val="00AB2680"/>
    <w:rsid w:val="00AB2D8C"/>
    <w:rsid w:val="00AB3AE2"/>
    <w:rsid w:val="00AB49A5"/>
    <w:rsid w:val="00AC37D4"/>
    <w:rsid w:val="00AC46C1"/>
    <w:rsid w:val="00AC4832"/>
    <w:rsid w:val="00AC736C"/>
    <w:rsid w:val="00AD06EA"/>
    <w:rsid w:val="00AD0B4F"/>
    <w:rsid w:val="00AD1FD0"/>
    <w:rsid w:val="00AD426C"/>
    <w:rsid w:val="00AD45FB"/>
    <w:rsid w:val="00AD600E"/>
    <w:rsid w:val="00AD6F2E"/>
    <w:rsid w:val="00AE1997"/>
    <w:rsid w:val="00AE49F7"/>
    <w:rsid w:val="00AE55F0"/>
    <w:rsid w:val="00AE59DF"/>
    <w:rsid w:val="00AE5A4D"/>
    <w:rsid w:val="00AE7E18"/>
    <w:rsid w:val="00AF03BC"/>
    <w:rsid w:val="00AF10A9"/>
    <w:rsid w:val="00AF132F"/>
    <w:rsid w:val="00AF1AB6"/>
    <w:rsid w:val="00AF302D"/>
    <w:rsid w:val="00AF3FA2"/>
    <w:rsid w:val="00AF4BF8"/>
    <w:rsid w:val="00AF5B4C"/>
    <w:rsid w:val="00AF7689"/>
    <w:rsid w:val="00B0342C"/>
    <w:rsid w:val="00B0406B"/>
    <w:rsid w:val="00B0714F"/>
    <w:rsid w:val="00B11163"/>
    <w:rsid w:val="00B12A24"/>
    <w:rsid w:val="00B225D0"/>
    <w:rsid w:val="00B22610"/>
    <w:rsid w:val="00B2334C"/>
    <w:rsid w:val="00B24488"/>
    <w:rsid w:val="00B24497"/>
    <w:rsid w:val="00B3134C"/>
    <w:rsid w:val="00B35ACE"/>
    <w:rsid w:val="00B365AC"/>
    <w:rsid w:val="00B37192"/>
    <w:rsid w:val="00B3750E"/>
    <w:rsid w:val="00B37820"/>
    <w:rsid w:val="00B37CFA"/>
    <w:rsid w:val="00B40DEC"/>
    <w:rsid w:val="00B428BB"/>
    <w:rsid w:val="00B4429D"/>
    <w:rsid w:val="00B44FAA"/>
    <w:rsid w:val="00B470A8"/>
    <w:rsid w:val="00B50F87"/>
    <w:rsid w:val="00B51608"/>
    <w:rsid w:val="00B51EED"/>
    <w:rsid w:val="00B52CCB"/>
    <w:rsid w:val="00B52CD0"/>
    <w:rsid w:val="00B536F2"/>
    <w:rsid w:val="00B53A5B"/>
    <w:rsid w:val="00B56266"/>
    <w:rsid w:val="00B562E6"/>
    <w:rsid w:val="00B56957"/>
    <w:rsid w:val="00B571B9"/>
    <w:rsid w:val="00B57FEE"/>
    <w:rsid w:val="00B604EA"/>
    <w:rsid w:val="00B619DB"/>
    <w:rsid w:val="00B64CCA"/>
    <w:rsid w:val="00B67737"/>
    <w:rsid w:val="00B7441F"/>
    <w:rsid w:val="00B75FF9"/>
    <w:rsid w:val="00B80507"/>
    <w:rsid w:val="00B80662"/>
    <w:rsid w:val="00B81E4C"/>
    <w:rsid w:val="00B82EC0"/>
    <w:rsid w:val="00B83A85"/>
    <w:rsid w:val="00B84516"/>
    <w:rsid w:val="00B9092D"/>
    <w:rsid w:val="00B90F58"/>
    <w:rsid w:val="00B9449F"/>
    <w:rsid w:val="00B9498C"/>
    <w:rsid w:val="00B96FCD"/>
    <w:rsid w:val="00B97496"/>
    <w:rsid w:val="00BA5EF6"/>
    <w:rsid w:val="00BA6D93"/>
    <w:rsid w:val="00BA719B"/>
    <w:rsid w:val="00BA7FB1"/>
    <w:rsid w:val="00BB09F1"/>
    <w:rsid w:val="00BB447E"/>
    <w:rsid w:val="00BB544B"/>
    <w:rsid w:val="00BB7B31"/>
    <w:rsid w:val="00BC364F"/>
    <w:rsid w:val="00BC4FCE"/>
    <w:rsid w:val="00BC72D6"/>
    <w:rsid w:val="00BD1424"/>
    <w:rsid w:val="00BD3060"/>
    <w:rsid w:val="00BD3E3A"/>
    <w:rsid w:val="00BE141C"/>
    <w:rsid w:val="00BE1D86"/>
    <w:rsid w:val="00BE45CA"/>
    <w:rsid w:val="00BE76B2"/>
    <w:rsid w:val="00BF01F5"/>
    <w:rsid w:val="00BF273D"/>
    <w:rsid w:val="00BF559F"/>
    <w:rsid w:val="00BF5C8F"/>
    <w:rsid w:val="00BF6898"/>
    <w:rsid w:val="00BF7433"/>
    <w:rsid w:val="00C00114"/>
    <w:rsid w:val="00C005EE"/>
    <w:rsid w:val="00C008BE"/>
    <w:rsid w:val="00C010B5"/>
    <w:rsid w:val="00C01998"/>
    <w:rsid w:val="00C021DD"/>
    <w:rsid w:val="00C02FAB"/>
    <w:rsid w:val="00C03104"/>
    <w:rsid w:val="00C05337"/>
    <w:rsid w:val="00C112AC"/>
    <w:rsid w:val="00C1218B"/>
    <w:rsid w:val="00C12C3A"/>
    <w:rsid w:val="00C13CAF"/>
    <w:rsid w:val="00C2580E"/>
    <w:rsid w:val="00C3151E"/>
    <w:rsid w:val="00C33C65"/>
    <w:rsid w:val="00C360AD"/>
    <w:rsid w:val="00C36583"/>
    <w:rsid w:val="00C450A0"/>
    <w:rsid w:val="00C46F4B"/>
    <w:rsid w:val="00C502A1"/>
    <w:rsid w:val="00C50500"/>
    <w:rsid w:val="00C5388D"/>
    <w:rsid w:val="00C5523D"/>
    <w:rsid w:val="00C56D91"/>
    <w:rsid w:val="00C61ADA"/>
    <w:rsid w:val="00C62509"/>
    <w:rsid w:val="00C64B9B"/>
    <w:rsid w:val="00C6652E"/>
    <w:rsid w:val="00C67438"/>
    <w:rsid w:val="00C70750"/>
    <w:rsid w:val="00C724D0"/>
    <w:rsid w:val="00C74566"/>
    <w:rsid w:val="00C74780"/>
    <w:rsid w:val="00C819C1"/>
    <w:rsid w:val="00C81DA2"/>
    <w:rsid w:val="00C81E7C"/>
    <w:rsid w:val="00C857B5"/>
    <w:rsid w:val="00C87ADC"/>
    <w:rsid w:val="00C92591"/>
    <w:rsid w:val="00C92600"/>
    <w:rsid w:val="00C94455"/>
    <w:rsid w:val="00C94909"/>
    <w:rsid w:val="00C949A0"/>
    <w:rsid w:val="00C955C8"/>
    <w:rsid w:val="00CA34B9"/>
    <w:rsid w:val="00CA3B59"/>
    <w:rsid w:val="00CA4660"/>
    <w:rsid w:val="00CA4EC2"/>
    <w:rsid w:val="00CA6390"/>
    <w:rsid w:val="00CA6475"/>
    <w:rsid w:val="00CA6890"/>
    <w:rsid w:val="00CB5C07"/>
    <w:rsid w:val="00CB64D9"/>
    <w:rsid w:val="00CB709C"/>
    <w:rsid w:val="00CC0FBE"/>
    <w:rsid w:val="00CC14EA"/>
    <w:rsid w:val="00CC1AB0"/>
    <w:rsid w:val="00CC1B52"/>
    <w:rsid w:val="00CC1E28"/>
    <w:rsid w:val="00CC343A"/>
    <w:rsid w:val="00CC41F3"/>
    <w:rsid w:val="00CC4AB6"/>
    <w:rsid w:val="00CC5F36"/>
    <w:rsid w:val="00CD3ABA"/>
    <w:rsid w:val="00CD4EFF"/>
    <w:rsid w:val="00CD67B9"/>
    <w:rsid w:val="00CE0A55"/>
    <w:rsid w:val="00CE19FE"/>
    <w:rsid w:val="00CE4283"/>
    <w:rsid w:val="00CE4C27"/>
    <w:rsid w:val="00CE4E03"/>
    <w:rsid w:val="00D030B2"/>
    <w:rsid w:val="00D04BC2"/>
    <w:rsid w:val="00D0608A"/>
    <w:rsid w:val="00D06AA0"/>
    <w:rsid w:val="00D06B70"/>
    <w:rsid w:val="00D07913"/>
    <w:rsid w:val="00D12B7D"/>
    <w:rsid w:val="00D15299"/>
    <w:rsid w:val="00D229D2"/>
    <w:rsid w:val="00D246BA"/>
    <w:rsid w:val="00D24836"/>
    <w:rsid w:val="00D26DB0"/>
    <w:rsid w:val="00D27FD2"/>
    <w:rsid w:val="00D30B52"/>
    <w:rsid w:val="00D31BE9"/>
    <w:rsid w:val="00D324B2"/>
    <w:rsid w:val="00D35D42"/>
    <w:rsid w:val="00D36BE8"/>
    <w:rsid w:val="00D37174"/>
    <w:rsid w:val="00D377E6"/>
    <w:rsid w:val="00D40339"/>
    <w:rsid w:val="00D434D5"/>
    <w:rsid w:val="00D46E26"/>
    <w:rsid w:val="00D47C66"/>
    <w:rsid w:val="00D47CC1"/>
    <w:rsid w:val="00D54283"/>
    <w:rsid w:val="00D561F8"/>
    <w:rsid w:val="00D56335"/>
    <w:rsid w:val="00D56C24"/>
    <w:rsid w:val="00D57DFF"/>
    <w:rsid w:val="00D638E1"/>
    <w:rsid w:val="00D657C4"/>
    <w:rsid w:val="00D662EB"/>
    <w:rsid w:val="00D67A63"/>
    <w:rsid w:val="00D70A17"/>
    <w:rsid w:val="00D73A00"/>
    <w:rsid w:val="00D744DD"/>
    <w:rsid w:val="00D90071"/>
    <w:rsid w:val="00D90370"/>
    <w:rsid w:val="00D921DF"/>
    <w:rsid w:val="00D92309"/>
    <w:rsid w:val="00D96D18"/>
    <w:rsid w:val="00D96E6A"/>
    <w:rsid w:val="00DA3E3D"/>
    <w:rsid w:val="00DA433A"/>
    <w:rsid w:val="00DA50DC"/>
    <w:rsid w:val="00DA5762"/>
    <w:rsid w:val="00DA68CE"/>
    <w:rsid w:val="00DA6E16"/>
    <w:rsid w:val="00DB1051"/>
    <w:rsid w:val="00DB30FC"/>
    <w:rsid w:val="00DB44A7"/>
    <w:rsid w:val="00DB4B11"/>
    <w:rsid w:val="00DB555C"/>
    <w:rsid w:val="00DB564F"/>
    <w:rsid w:val="00DB5D3C"/>
    <w:rsid w:val="00DC447A"/>
    <w:rsid w:val="00DC5D6C"/>
    <w:rsid w:val="00DD0F44"/>
    <w:rsid w:val="00DD138B"/>
    <w:rsid w:val="00DD1CF6"/>
    <w:rsid w:val="00DD2073"/>
    <w:rsid w:val="00DD43C5"/>
    <w:rsid w:val="00DD4789"/>
    <w:rsid w:val="00DD486B"/>
    <w:rsid w:val="00DE27AD"/>
    <w:rsid w:val="00DE49CB"/>
    <w:rsid w:val="00DE5B27"/>
    <w:rsid w:val="00DE6B97"/>
    <w:rsid w:val="00DF13D6"/>
    <w:rsid w:val="00DF54CC"/>
    <w:rsid w:val="00DF559D"/>
    <w:rsid w:val="00DF5EC7"/>
    <w:rsid w:val="00E00DF9"/>
    <w:rsid w:val="00E03EAA"/>
    <w:rsid w:val="00E04CDB"/>
    <w:rsid w:val="00E113D2"/>
    <w:rsid w:val="00E23B80"/>
    <w:rsid w:val="00E23F28"/>
    <w:rsid w:val="00E302DF"/>
    <w:rsid w:val="00E317AC"/>
    <w:rsid w:val="00E32CB8"/>
    <w:rsid w:val="00E345E7"/>
    <w:rsid w:val="00E349FE"/>
    <w:rsid w:val="00E35D6A"/>
    <w:rsid w:val="00E372E5"/>
    <w:rsid w:val="00E37CD4"/>
    <w:rsid w:val="00E42E46"/>
    <w:rsid w:val="00E43879"/>
    <w:rsid w:val="00E456ED"/>
    <w:rsid w:val="00E51483"/>
    <w:rsid w:val="00E51DE7"/>
    <w:rsid w:val="00E53A89"/>
    <w:rsid w:val="00E53C9C"/>
    <w:rsid w:val="00E56BB2"/>
    <w:rsid w:val="00E60028"/>
    <w:rsid w:val="00E64A52"/>
    <w:rsid w:val="00E64BED"/>
    <w:rsid w:val="00E652B6"/>
    <w:rsid w:val="00E66DFC"/>
    <w:rsid w:val="00E674FE"/>
    <w:rsid w:val="00E700DD"/>
    <w:rsid w:val="00E729A2"/>
    <w:rsid w:val="00E732E2"/>
    <w:rsid w:val="00E73CBB"/>
    <w:rsid w:val="00E772F6"/>
    <w:rsid w:val="00E81675"/>
    <w:rsid w:val="00E8349B"/>
    <w:rsid w:val="00E8499C"/>
    <w:rsid w:val="00E87A4C"/>
    <w:rsid w:val="00E90471"/>
    <w:rsid w:val="00E91DC0"/>
    <w:rsid w:val="00E96DBF"/>
    <w:rsid w:val="00E97401"/>
    <w:rsid w:val="00E976DE"/>
    <w:rsid w:val="00EA056D"/>
    <w:rsid w:val="00EA1C32"/>
    <w:rsid w:val="00EA256A"/>
    <w:rsid w:val="00EA4641"/>
    <w:rsid w:val="00EA7A90"/>
    <w:rsid w:val="00EB14C7"/>
    <w:rsid w:val="00EB58F5"/>
    <w:rsid w:val="00EB6A33"/>
    <w:rsid w:val="00EC0779"/>
    <w:rsid w:val="00EC5CE7"/>
    <w:rsid w:val="00ED0EFD"/>
    <w:rsid w:val="00ED268B"/>
    <w:rsid w:val="00ED3265"/>
    <w:rsid w:val="00ED3461"/>
    <w:rsid w:val="00ED41E3"/>
    <w:rsid w:val="00ED5097"/>
    <w:rsid w:val="00EE03B0"/>
    <w:rsid w:val="00EE2DA8"/>
    <w:rsid w:val="00EE2E2A"/>
    <w:rsid w:val="00EE6392"/>
    <w:rsid w:val="00EF00A5"/>
    <w:rsid w:val="00EF1E26"/>
    <w:rsid w:val="00EF6131"/>
    <w:rsid w:val="00EF793E"/>
    <w:rsid w:val="00F003C0"/>
    <w:rsid w:val="00F00998"/>
    <w:rsid w:val="00F00EE5"/>
    <w:rsid w:val="00F01DE3"/>
    <w:rsid w:val="00F0309B"/>
    <w:rsid w:val="00F045A3"/>
    <w:rsid w:val="00F06898"/>
    <w:rsid w:val="00F104AF"/>
    <w:rsid w:val="00F1491E"/>
    <w:rsid w:val="00F149AD"/>
    <w:rsid w:val="00F14CE5"/>
    <w:rsid w:val="00F15AB8"/>
    <w:rsid w:val="00F166E9"/>
    <w:rsid w:val="00F20629"/>
    <w:rsid w:val="00F208CD"/>
    <w:rsid w:val="00F209DE"/>
    <w:rsid w:val="00F223A9"/>
    <w:rsid w:val="00F224A1"/>
    <w:rsid w:val="00F242E2"/>
    <w:rsid w:val="00F25A3E"/>
    <w:rsid w:val="00F26187"/>
    <w:rsid w:val="00F2771F"/>
    <w:rsid w:val="00F27EC9"/>
    <w:rsid w:val="00F32E6A"/>
    <w:rsid w:val="00F33399"/>
    <w:rsid w:val="00F37887"/>
    <w:rsid w:val="00F41A90"/>
    <w:rsid w:val="00F4568F"/>
    <w:rsid w:val="00F50187"/>
    <w:rsid w:val="00F50429"/>
    <w:rsid w:val="00F54622"/>
    <w:rsid w:val="00F56D56"/>
    <w:rsid w:val="00F62468"/>
    <w:rsid w:val="00F62A5F"/>
    <w:rsid w:val="00F63566"/>
    <w:rsid w:val="00F63856"/>
    <w:rsid w:val="00F638F3"/>
    <w:rsid w:val="00F663D9"/>
    <w:rsid w:val="00F67375"/>
    <w:rsid w:val="00F707EF"/>
    <w:rsid w:val="00F70CB8"/>
    <w:rsid w:val="00F71331"/>
    <w:rsid w:val="00F71564"/>
    <w:rsid w:val="00F75B0C"/>
    <w:rsid w:val="00F80655"/>
    <w:rsid w:val="00F81575"/>
    <w:rsid w:val="00F83EA9"/>
    <w:rsid w:val="00F85066"/>
    <w:rsid w:val="00F85AFC"/>
    <w:rsid w:val="00F867A6"/>
    <w:rsid w:val="00F87F4F"/>
    <w:rsid w:val="00F92F2C"/>
    <w:rsid w:val="00FA0AC0"/>
    <w:rsid w:val="00FA0B31"/>
    <w:rsid w:val="00FA49F3"/>
    <w:rsid w:val="00FA5718"/>
    <w:rsid w:val="00FA600B"/>
    <w:rsid w:val="00FA7715"/>
    <w:rsid w:val="00FB0C6A"/>
    <w:rsid w:val="00FB17C9"/>
    <w:rsid w:val="00FB1CA7"/>
    <w:rsid w:val="00FB38F6"/>
    <w:rsid w:val="00FD005C"/>
    <w:rsid w:val="00FD090D"/>
    <w:rsid w:val="00FD4832"/>
    <w:rsid w:val="00FD4A32"/>
    <w:rsid w:val="00FE238E"/>
    <w:rsid w:val="00FE30BC"/>
    <w:rsid w:val="00FE522D"/>
    <w:rsid w:val="00FE5862"/>
    <w:rsid w:val="00FF1C57"/>
    <w:rsid w:val="00FF20A9"/>
    <w:rsid w:val="00FF275B"/>
    <w:rsid w:val="00FF40C1"/>
    <w:rsid w:val="00FF53DC"/>
    <w:rsid w:val="00FF543E"/>
    <w:rsid w:val="00FF6986"/>
    <w:rsid w:val="00FF7BF2"/>
    <w:rsid w:val="02453D16"/>
    <w:rsid w:val="04186643"/>
    <w:rsid w:val="048855FB"/>
    <w:rsid w:val="05CA11BB"/>
    <w:rsid w:val="07181283"/>
    <w:rsid w:val="07703F8A"/>
    <w:rsid w:val="07D73165"/>
    <w:rsid w:val="07FC0BA5"/>
    <w:rsid w:val="084C38DA"/>
    <w:rsid w:val="09074525"/>
    <w:rsid w:val="09B57DE8"/>
    <w:rsid w:val="09D93C30"/>
    <w:rsid w:val="09F26D77"/>
    <w:rsid w:val="0AE3196E"/>
    <w:rsid w:val="0B162413"/>
    <w:rsid w:val="0CC127BB"/>
    <w:rsid w:val="0CD15842"/>
    <w:rsid w:val="0DBE2016"/>
    <w:rsid w:val="0DD55308"/>
    <w:rsid w:val="0E4B7C02"/>
    <w:rsid w:val="0EB231EC"/>
    <w:rsid w:val="0EC341CA"/>
    <w:rsid w:val="0F4E435A"/>
    <w:rsid w:val="0F6B4C15"/>
    <w:rsid w:val="0FEA0B13"/>
    <w:rsid w:val="104279AF"/>
    <w:rsid w:val="119C30A3"/>
    <w:rsid w:val="11D27361"/>
    <w:rsid w:val="129A3494"/>
    <w:rsid w:val="13CE5AEB"/>
    <w:rsid w:val="15763D45"/>
    <w:rsid w:val="15E02B97"/>
    <w:rsid w:val="18B3705E"/>
    <w:rsid w:val="18B40D3E"/>
    <w:rsid w:val="18EE6D08"/>
    <w:rsid w:val="1A042200"/>
    <w:rsid w:val="1B071BFD"/>
    <w:rsid w:val="1B913C2D"/>
    <w:rsid w:val="1CD102FB"/>
    <w:rsid w:val="1D01042B"/>
    <w:rsid w:val="1D985D4D"/>
    <w:rsid w:val="1EA71413"/>
    <w:rsid w:val="1EFB5B4D"/>
    <w:rsid w:val="1FBE4C66"/>
    <w:rsid w:val="1FCB2EDF"/>
    <w:rsid w:val="207E43F5"/>
    <w:rsid w:val="22C2531B"/>
    <w:rsid w:val="246C2EE2"/>
    <w:rsid w:val="24F94B27"/>
    <w:rsid w:val="25216ADE"/>
    <w:rsid w:val="25E95334"/>
    <w:rsid w:val="261037C9"/>
    <w:rsid w:val="2746239A"/>
    <w:rsid w:val="28F82AA8"/>
    <w:rsid w:val="28FB3E89"/>
    <w:rsid w:val="293C137F"/>
    <w:rsid w:val="2A1F09F7"/>
    <w:rsid w:val="2A7F3244"/>
    <w:rsid w:val="2B071CF2"/>
    <w:rsid w:val="2BEA4A1B"/>
    <w:rsid w:val="2F0C3631"/>
    <w:rsid w:val="30360784"/>
    <w:rsid w:val="30DF6BC3"/>
    <w:rsid w:val="30ED398F"/>
    <w:rsid w:val="33833DA5"/>
    <w:rsid w:val="33E365F1"/>
    <w:rsid w:val="355C48AD"/>
    <w:rsid w:val="35843E04"/>
    <w:rsid w:val="37FD7880"/>
    <w:rsid w:val="386307B9"/>
    <w:rsid w:val="39455658"/>
    <w:rsid w:val="396C0617"/>
    <w:rsid w:val="39842EE4"/>
    <w:rsid w:val="3A046439"/>
    <w:rsid w:val="3BE31FD8"/>
    <w:rsid w:val="3BE930BF"/>
    <w:rsid w:val="3CD11A8A"/>
    <w:rsid w:val="3D4805CB"/>
    <w:rsid w:val="3E261C28"/>
    <w:rsid w:val="3F836B1E"/>
    <w:rsid w:val="3FCC12BE"/>
    <w:rsid w:val="3FE9058F"/>
    <w:rsid w:val="41077E37"/>
    <w:rsid w:val="417820D8"/>
    <w:rsid w:val="433110E4"/>
    <w:rsid w:val="45861F79"/>
    <w:rsid w:val="473D6FCA"/>
    <w:rsid w:val="48DE42CC"/>
    <w:rsid w:val="48DF402C"/>
    <w:rsid w:val="492F3703"/>
    <w:rsid w:val="49634005"/>
    <w:rsid w:val="4A2E328A"/>
    <w:rsid w:val="4A985F30"/>
    <w:rsid w:val="4B236CD0"/>
    <w:rsid w:val="4B586419"/>
    <w:rsid w:val="4DDE0F4B"/>
    <w:rsid w:val="4EAC20F4"/>
    <w:rsid w:val="4EB93613"/>
    <w:rsid w:val="4FBA4CAD"/>
    <w:rsid w:val="5067221C"/>
    <w:rsid w:val="50DE2E0E"/>
    <w:rsid w:val="50EC3AC0"/>
    <w:rsid w:val="51E8779D"/>
    <w:rsid w:val="524F4C60"/>
    <w:rsid w:val="52E84684"/>
    <w:rsid w:val="53930456"/>
    <w:rsid w:val="550F79DD"/>
    <w:rsid w:val="558C0AA2"/>
    <w:rsid w:val="55E72911"/>
    <w:rsid w:val="57932F5B"/>
    <w:rsid w:val="5809221B"/>
    <w:rsid w:val="58603FCD"/>
    <w:rsid w:val="591C5F7E"/>
    <w:rsid w:val="59783050"/>
    <w:rsid w:val="59BF0E6B"/>
    <w:rsid w:val="5A2B6F9B"/>
    <w:rsid w:val="5A413E6F"/>
    <w:rsid w:val="5AA24261"/>
    <w:rsid w:val="5BEA4111"/>
    <w:rsid w:val="5C173CDF"/>
    <w:rsid w:val="5E29133F"/>
    <w:rsid w:val="5E714676"/>
    <w:rsid w:val="63BD3A76"/>
    <w:rsid w:val="63D10B0A"/>
    <w:rsid w:val="64EC0EFA"/>
    <w:rsid w:val="679D06E6"/>
    <w:rsid w:val="6A4E1D0F"/>
    <w:rsid w:val="6AD11BFC"/>
    <w:rsid w:val="6C0B2B71"/>
    <w:rsid w:val="6C262F44"/>
    <w:rsid w:val="6D5F25EC"/>
    <w:rsid w:val="6D9311BC"/>
    <w:rsid w:val="6DB115D0"/>
    <w:rsid w:val="6DE22ECA"/>
    <w:rsid w:val="6E653F6C"/>
    <w:rsid w:val="6EAE7330"/>
    <w:rsid w:val="6FD5092B"/>
    <w:rsid w:val="716052EB"/>
    <w:rsid w:val="71A5286F"/>
    <w:rsid w:val="71E52111"/>
    <w:rsid w:val="730C7F1E"/>
    <w:rsid w:val="73231E98"/>
    <w:rsid w:val="73361EFA"/>
    <w:rsid w:val="7453666C"/>
    <w:rsid w:val="74966971"/>
    <w:rsid w:val="75C5465D"/>
    <w:rsid w:val="78F72F0B"/>
    <w:rsid w:val="7BF872D5"/>
    <w:rsid w:val="7C8F4131"/>
    <w:rsid w:val="7DB36601"/>
    <w:rsid w:val="7DDA593C"/>
    <w:rsid w:val="7DEA3D4F"/>
    <w:rsid w:val="7F9F7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bCs/>
      <w:kern w:val="44"/>
      <w:sz w:val="44"/>
      <w:szCs w:val="44"/>
      <w:lang w:val="en-US" w:eastAsia="zh-CN" w:bidi="ar"/>
    </w:rPr>
  </w:style>
  <w:style w:type="paragraph" w:styleId="3">
    <w:name w:val="heading 3"/>
    <w:basedOn w:val="1"/>
    <w:next w:val="1"/>
    <w:link w:val="48"/>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autoRedefine/>
    <w:semiHidden/>
    <w:unhideWhenUsed/>
    <w:qFormat/>
    <w:uiPriority w:val="1"/>
  </w:style>
  <w:style w:type="table" w:default="1" w:styleId="14">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4">
    <w:name w:val="annotation text"/>
    <w:basedOn w:val="1"/>
    <w:autoRedefine/>
    <w:semiHidden/>
    <w:qFormat/>
    <w:uiPriority w:val="0"/>
    <w:pPr>
      <w:jc w:val="left"/>
    </w:pPr>
  </w:style>
  <w:style w:type="paragraph" w:styleId="5">
    <w:name w:val="Body Text Indent"/>
    <w:basedOn w:val="1"/>
    <w:autoRedefine/>
    <w:qFormat/>
    <w:uiPriority w:val="0"/>
    <w:pPr>
      <w:tabs>
        <w:tab w:val="left" w:pos="9065"/>
      </w:tabs>
      <w:adjustRightInd w:val="0"/>
      <w:snapToGrid w:val="0"/>
      <w:ind w:right="11" w:firstLine="430" w:firstLineChars="205"/>
    </w:pPr>
    <w:rPr>
      <w:rFonts w:ascii="宋体" w:hAnsi="宋体"/>
    </w:rPr>
  </w:style>
  <w:style w:type="paragraph" w:styleId="6">
    <w:name w:val="Plain Text"/>
    <w:basedOn w:val="1"/>
    <w:autoRedefine/>
    <w:qFormat/>
    <w:uiPriority w:val="0"/>
    <w:rPr>
      <w:rFonts w:ascii="宋体" w:hAnsi="Courier New"/>
      <w:sz w:val="17"/>
      <w:szCs w:val="20"/>
    </w:rPr>
  </w:style>
  <w:style w:type="paragraph" w:styleId="7">
    <w:name w:val="Date"/>
    <w:basedOn w:val="1"/>
    <w:next w:val="1"/>
    <w:autoRedefine/>
    <w:qFormat/>
    <w:uiPriority w:val="0"/>
    <w:pPr>
      <w:ind w:left="100" w:leftChars="2500"/>
    </w:pPr>
  </w:style>
  <w:style w:type="paragraph" w:styleId="8">
    <w:name w:val="Body Text Indent 2"/>
    <w:basedOn w:val="1"/>
    <w:link w:val="19"/>
    <w:autoRedefine/>
    <w:qFormat/>
    <w:uiPriority w:val="0"/>
    <w:pPr>
      <w:spacing w:after="120" w:line="480" w:lineRule="auto"/>
      <w:ind w:left="420" w:leftChars="200"/>
    </w:pPr>
    <w:rPr>
      <w:rFonts w:ascii="宋体" w:hAnsi="宋体"/>
    </w:rPr>
  </w:style>
  <w:style w:type="paragraph" w:styleId="9">
    <w:name w:val="Balloon Text"/>
    <w:basedOn w:val="1"/>
    <w:autoRedefine/>
    <w:semiHidden/>
    <w:qFormat/>
    <w:uiPriority w:val="0"/>
    <w:rPr>
      <w:sz w:val="18"/>
      <w:szCs w:val="18"/>
    </w:rPr>
  </w:style>
  <w:style w:type="paragraph" w:styleId="10">
    <w:name w:val="footer"/>
    <w:basedOn w:val="1"/>
    <w:link w:val="20"/>
    <w:autoRedefine/>
    <w:qFormat/>
    <w:uiPriority w:val="0"/>
    <w:pPr>
      <w:tabs>
        <w:tab w:val="center" w:pos="4153"/>
        <w:tab w:val="right" w:pos="8306"/>
      </w:tabs>
      <w:snapToGrid w:val="0"/>
      <w:jc w:val="left"/>
    </w:pPr>
    <w:rPr>
      <w:rFonts w:ascii="宋体" w:hAnsi="宋体"/>
      <w:sz w:val="18"/>
      <w:szCs w:val="18"/>
    </w:rPr>
  </w:style>
  <w:style w:type="paragraph" w:styleId="11">
    <w:name w:val="header"/>
    <w:basedOn w:val="1"/>
    <w:link w:val="21"/>
    <w:autoRedefine/>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2">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3">
    <w:name w:val="annotation subject"/>
    <w:basedOn w:val="4"/>
    <w:next w:val="4"/>
    <w:autoRedefine/>
    <w:semiHidden/>
    <w:qFormat/>
    <w:uiPriority w:val="0"/>
    <w:rPr>
      <w:b/>
      <w:bCs/>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6">
    <w:name w:val="Table Simple 1"/>
    <w:basedOn w:val="14"/>
    <w:autoRedefine/>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18">
    <w:name w:val="annotation reference"/>
    <w:autoRedefine/>
    <w:semiHidden/>
    <w:qFormat/>
    <w:uiPriority w:val="0"/>
    <w:rPr>
      <w:rFonts w:ascii="宋体" w:hAnsi="宋体" w:eastAsia="宋体"/>
      <w:sz w:val="21"/>
      <w:szCs w:val="21"/>
      <w:lang w:val="en-US" w:eastAsia="zh-CN" w:bidi="ar-SA"/>
    </w:rPr>
  </w:style>
  <w:style w:type="character" w:customStyle="1" w:styleId="19">
    <w:name w:val="正文文本缩进 2 字符"/>
    <w:link w:val="8"/>
    <w:autoRedefine/>
    <w:qFormat/>
    <w:uiPriority w:val="0"/>
    <w:rPr>
      <w:rFonts w:ascii="宋体" w:hAnsi="宋体" w:eastAsia="宋体"/>
      <w:kern w:val="2"/>
      <w:sz w:val="21"/>
      <w:szCs w:val="24"/>
      <w:lang w:val="en-US" w:eastAsia="zh-CN" w:bidi="ar-SA"/>
    </w:rPr>
  </w:style>
  <w:style w:type="character" w:customStyle="1" w:styleId="20">
    <w:name w:val="页脚 字符"/>
    <w:link w:val="10"/>
    <w:autoRedefine/>
    <w:qFormat/>
    <w:uiPriority w:val="0"/>
    <w:rPr>
      <w:rFonts w:ascii="宋体" w:hAnsi="宋体" w:eastAsia="宋体"/>
      <w:kern w:val="2"/>
      <w:sz w:val="18"/>
      <w:szCs w:val="18"/>
      <w:lang w:val="en-US" w:eastAsia="zh-CN" w:bidi="ar-SA"/>
    </w:rPr>
  </w:style>
  <w:style w:type="character" w:customStyle="1" w:styleId="21">
    <w:name w:val="页眉 字符"/>
    <w:link w:val="11"/>
    <w:autoRedefine/>
    <w:qFormat/>
    <w:uiPriority w:val="0"/>
    <w:rPr>
      <w:rFonts w:ascii="Calibri" w:hAnsi="Calibri" w:eastAsia="宋体"/>
      <w:kern w:val="2"/>
      <w:sz w:val="18"/>
      <w:szCs w:val="18"/>
      <w:lang w:val="en-US" w:eastAsia="zh-CN" w:bidi="ar-SA"/>
    </w:rPr>
  </w:style>
  <w:style w:type="character" w:customStyle="1" w:styleId="22">
    <w:name w:val="fontstyle21"/>
    <w:autoRedefine/>
    <w:qFormat/>
    <w:uiPriority w:val="0"/>
    <w:rPr>
      <w:rFonts w:hint="default" w:ascii="Times New Roman" w:hAnsi="Times New Roman" w:eastAsia="宋体" w:cs="Times New Roman"/>
      <w:color w:val="000000"/>
      <w:sz w:val="24"/>
      <w:szCs w:val="24"/>
      <w:lang w:val="en-US" w:eastAsia="zh-CN" w:bidi="ar-SA"/>
    </w:rPr>
  </w:style>
  <w:style w:type="character" w:customStyle="1" w:styleId="23">
    <w:name w:val="fontstyle11"/>
    <w:autoRedefine/>
    <w:qFormat/>
    <w:uiPriority w:val="0"/>
    <w:rPr>
      <w:rFonts w:hint="default" w:ascii="Times New Roman" w:hAnsi="Times New Roman" w:eastAsia="宋体" w:cs="Times New Roman"/>
      <w:i/>
      <w:iCs/>
      <w:color w:val="000000"/>
      <w:sz w:val="24"/>
      <w:szCs w:val="24"/>
      <w:lang w:val="en-US" w:eastAsia="zh-CN" w:bidi="ar-SA"/>
    </w:rPr>
  </w:style>
  <w:style w:type="character" w:customStyle="1" w:styleId="24">
    <w:name w:val="fontstyle31"/>
    <w:autoRedefine/>
    <w:qFormat/>
    <w:uiPriority w:val="0"/>
    <w:rPr>
      <w:rFonts w:hint="default" w:ascii="Times New Roman" w:hAnsi="Times New Roman" w:eastAsia="宋体" w:cs="Times New Roman"/>
      <w:color w:val="000000"/>
      <w:sz w:val="24"/>
      <w:szCs w:val="24"/>
      <w:lang w:val="en-US" w:eastAsia="zh-CN" w:bidi="ar-SA"/>
    </w:rPr>
  </w:style>
  <w:style w:type="character" w:customStyle="1" w:styleId="25">
    <w:name w:val="段 Char"/>
    <w:link w:val="26"/>
    <w:autoRedefine/>
    <w:qFormat/>
    <w:uiPriority w:val="0"/>
    <w:rPr>
      <w:rFonts w:ascii="宋体"/>
      <w:sz w:val="21"/>
      <w:lang w:val="en-US" w:eastAsia="zh-CN" w:bidi="ar-SA"/>
    </w:rPr>
  </w:style>
  <w:style w:type="paragraph" w:customStyle="1" w:styleId="26">
    <w:name w:val="段"/>
    <w:link w:val="2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7">
    <w:name w:val="fontstyle01"/>
    <w:autoRedefine/>
    <w:qFormat/>
    <w:uiPriority w:val="0"/>
    <w:rPr>
      <w:rFonts w:hint="eastAsia" w:ascii="宋体" w:hAnsi="宋体" w:eastAsia="宋体"/>
      <w:color w:val="000000"/>
      <w:sz w:val="24"/>
      <w:szCs w:val="24"/>
      <w:lang w:val="en-US" w:eastAsia="zh-CN" w:bidi="ar-SA"/>
    </w:rPr>
  </w:style>
  <w:style w:type="paragraph" w:customStyle="1" w:styleId="28">
    <w:name w:val="一级条标题"/>
    <w:next w:val="1"/>
    <w:autoRedefine/>
    <w:qFormat/>
    <w:uiPriority w:val="0"/>
    <w:pPr>
      <w:outlineLvl w:val="2"/>
    </w:pPr>
    <w:rPr>
      <w:rFonts w:ascii="Times New Roman" w:hAnsi="Times New Roman" w:eastAsia="黑体" w:cs="Times New Roman"/>
      <w:sz w:val="21"/>
      <w:lang w:val="en-US" w:eastAsia="zh-CN" w:bidi="ar-SA"/>
    </w:rPr>
  </w:style>
  <w:style w:type="paragraph" w:customStyle="1" w:styleId="29">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0">
    <w:name w:val="Char2"/>
    <w:basedOn w:val="1"/>
    <w:autoRedefine/>
    <w:qFormat/>
    <w:uiPriority w:val="0"/>
    <w:pPr>
      <w:widowControl/>
      <w:spacing w:after="160" w:line="240" w:lineRule="exact"/>
      <w:jc w:val="left"/>
    </w:pPr>
    <w:rPr>
      <w:rFonts w:ascii="宋体" w:hAnsi="宋体"/>
      <w:kern w:val="0"/>
      <w:sz w:val="24"/>
      <w:szCs w:val="20"/>
    </w:rPr>
  </w:style>
  <w:style w:type="paragraph" w:customStyle="1" w:styleId="31">
    <w:name w:val="五级条标题"/>
    <w:basedOn w:val="32"/>
    <w:next w:val="26"/>
    <w:autoRedefine/>
    <w:qFormat/>
    <w:uiPriority w:val="0"/>
    <w:pPr>
      <w:outlineLvl w:val="6"/>
    </w:pPr>
  </w:style>
  <w:style w:type="paragraph" w:customStyle="1" w:styleId="32">
    <w:name w:val="四级条标题"/>
    <w:basedOn w:val="33"/>
    <w:next w:val="26"/>
    <w:autoRedefine/>
    <w:qFormat/>
    <w:uiPriority w:val="0"/>
    <w:pPr>
      <w:outlineLvl w:val="5"/>
    </w:pPr>
  </w:style>
  <w:style w:type="paragraph" w:customStyle="1" w:styleId="33">
    <w:name w:val="三级条标题"/>
    <w:basedOn w:val="34"/>
    <w:next w:val="26"/>
    <w:autoRedefine/>
    <w:qFormat/>
    <w:uiPriority w:val="0"/>
    <w:pPr>
      <w:outlineLvl w:val="4"/>
    </w:pPr>
  </w:style>
  <w:style w:type="paragraph" w:customStyle="1" w:styleId="34">
    <w:name w:val="二级条标题"/>
    <w:basedOn w:val="28"/>
    <w:next w:val="26"/>
    <w:autoRedefine/>
    <w:qFormat/>
    <w:uiPriority w:val="0"/>
    <w:pPr>
      <w:jc w:val="both"/>
      <w:outlineLvl w:val="3"/>
    </w:pPr>
    <w:rPr>
      <w:rFonts w:ascii="黑体"/>
    </w:rPr>
  </w:style>
  <w:style w:type="paragraph" w:customStyle="1" w:styleId="35">
    <w:name w:val="Char21"/>
    <w:autoRedefine/>
    <w:qFormat/>
    <w:uiPriority w:val="0"/>
    <w:pPr>
      <w:widowControl w:val="0"/>
      <w:spacing w:line="300" w:lineRule="auto"/>
      <w:jc w:val="both"/>
    </w:pPr>
    <w:rPr>
      <w:rFonts w:ascii="宋体" w:hAnsi="宋体" w:eastAsia="宋体" w:cs="Times New Roman"/>
      <w:sz w:val="21"/>
      <w:szCs w:val="21"/>
      <w:lang w:val="en-US" w:eastAsia="zh-CN" w:bidi="ar-SA"/>
    </w:rPr>
  </w:style>
  <w:style w:type="paragraph" w:customStyle="1" w:styleId="36">
    <w:name w:val="章标题"/>
    <w:next w:val="26"/>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37">
    <w:name w:val="Char Char Char1 Char Char Char2 Char Char Char Char Char Char"/>
    <w:basedOn w:val="1"/>
    <w:autoRedefine/>
    <w:qFormat/>
    <w:uiPriority w:val="0"/>
    <w:pPr>
      <w:tabs>
        <w:tab w:val="left" w:pos="360"/>
      </w:tabs>
      <w:ind w:left="360" w:hanging="360" w:hangingChars="200"/>
    </w:pPr>
    <w:rPr>
      <w:rFonts w:ascii="宋体" w:hAnsi="宋体"/>
      <w:color w:val="000000"/>
      <w:sz w:val="24"/>
    </w:rPr>
  </w:style>
  <w:style w:type="paragraph" w:customStyle="1" w:styleId="38">
    <w:name w:val="Char"/>
    <w:basedOn w:val="1"/>
    <w:autoRedefine/>
    <w:qFormat/>
    <w:uiPriority w:val="0"/>
    <w:pPr>
      <w:widowControl/>
      <w:spacing w:after="160" w:line="360" w:lineRule="auto"/>
    </w:pPr>
    <w:rPr>
      <w:rFonts w:ascii="宋体" w:hAnsi="宋体"/>
      <w:kern w:val="0"/>
      <w:sz w:val="24"/>
      <w:szCs w:val="20"/>
    </w:rPr>
  </w:style>
  <w:style w:type="paragraph" w:customStyle="1" w:styleId="39">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table" w:customStyle="1" w:styleId="40">
    <w:name w:val="表格样式1"/>
    <w:basedOn w:val="14"/>
    <w:autoRedefine/>
    <w:qFormat/>
    <w:uiPriority w:val="0"/>
  </w:style>
  <w:style w:type="table" w:customStyle="1" w:styleId="41">
    <w:name w:val="网格型1"/>
    <w:basedOn w:val="14"/>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2">
    <w:name w:val="List Paragraph"/>
    <w:basedOn w:val="1"/>
    <w:autoRedefine/>
    <w:qFormat/>
    <w:uiPriority w:val="99"/>
    <w:pPr>
      <w:ind w:left="720"/>
      <w:contextualSpacing/>
    </w:pPr>
  </w:style>
  <w:style w:type="paragraph" w:customStyle="1" w:styleId="43">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44">
    <w:name w:val="封面一致性程度标识"/>
    <w:basedOn w:val="1"/>
    <w:autoRedefine/>
    <w:qFormat/>
    <w:uiPriority w:val="0"/>
    <w:pPr>
      <w:keepNext w:val="0"/>
      <w:keepLines w:val="0"/>
      <w:widowControl/>
      <w:suppressLineNumbers w:val="0"/>
      <w:spacing w:before="440" w:beforeAutospacing="0" w:after="0" w:afterAutospacing="0" w:line="400" w:lineRule="exact"/>
      <w:ind w:left="0" w:right="0"/>
      <w:jc w:val="center"/>
    </w:pPr>
    <w:rPr>
      <w:rFonts w:hint="eastAsia" w:ascii="宋体" w:hAnsi="Times New Roman" w:eastAsia="宋体" w:cs="Times New Roman"/>
      <w:kern w:val="0"/>
      <w:sz w:val="28"/>
      <w:szCs w:val="20"/>
      <w:lang w:val="en-US" w:eastAsia="zh-CN" w:bidi="ar"/>
    </w:rPr>
  </w:style>
  <w:style w:type="character" w:customStyle="1" w:styleId="45">
    <w:name w:val="段 Char Char"/>
    <w:basedOn w:val="17"/>
    <w:autoRedefine/>
    <w:qFormat/>
    <w:uiPriority w:val="0"/>
    <w:rPr>
      <w:rFonts w:hint="eastAsia" w:ascii="宋体" w:hAnsi="宋体" w:eastAsia="宋体" w:cs="宋体"/>
      <w:sz w:val="21"/>
    </w:rPr>
  </w:style>
  <w:style w:type="paragraph" w:customStyle="1" w:styleId="46">
    <w:name w:val="章"/>
    <w:basedOn w:val="3"/>
    <w:autoRedefine/>
    <w:qFormat/>
    <w:uiPriority w:val="0"/>
    <w:pPr>
      <w:keepNext/>
      <w:keepLines/>
      <w:widowControl w:val="0"/>
      <w:suppressLineNumbers w:val="0"/>
      <w:spacing w:before="260" w:beforeAutospacing="0" w:after="260" w:afterAutospacing="0" w:line="415" w:lineRule="auto"/>
      <w:ind w:left="0" w:right="0"/>
      <w:jc w:val="both"/>
      <w:outlineLvl w:val="2"/>
    </w:pPr>
    <w:rPr>
      <w:rFonts w:hint="default" w:ascii="Times New Roman" w:hAnsi="Times New Roman" w:eastAsia="黑体" w:cs="Times New Roman"/>
      <w:bCs/>
      <w:kern w:val="2"/>
      <w:sz w:val="21"/>
      <w:szCs w:val="32"/>
      <w:lang w:val="en-US" w:eastAsia="zh-CN" w:bidi="ar"/>
    </w:rPr>
  </w:style>
  <w:style w:type="character" w:customStyle="1" w:styleId="47">
    <w:name w:val="标题 1 Char"/>
    <w:basedOn w:val="17"/>
    <w:link w:val="2"/>
    <w:autoRedefine/>
    <w:qFormat/>
    <w:uiPriority w:val="0"/>
    <w:rPr>
      <w:b/>
      <w:bCs/>
      <w:kern w:val="44"/>
      <w:sz w:val="44"/>
      <w:szCs w:val="44"/>
    </w:rPr>
  </w:style>
  <w:style w:type="character" w:customStyle="1" w:styleId="48">
    <w:name w:val="标题 3 Char"/>
    <w:basedOn w:val="17"/>
    <w:link w:val="3"/>
    <w:qFormat/>
    <w:uiPriority w:val="0"/>
    <w:rPr>
      <w:b/>
      <w:bCs/>
      <w:kern w:val="2"/>
      <w:sz w:val="32"/>
      <w:szCs w:val="32"/>
    </w:rPr>
  </w:style>
  <w:style w:type="paragraph" w:customStyle="1" w:styleId="49">
    <w:name w:val="正文表标题"/>
    <w:basedOn w:val="1"/>
    <w:autoRedefine/>
    <w:qFormat/>
    <w:uiPriority w:val="0"/>
    <w:pPr>
      <w:keepNext w:val="0"/>
      <w:keepLines w:val="0"/>
      <w:widowControl/>
      <w:numPr>
        <w:ilvl w:val="0"/>
        <w:numId w:val="2"/>
      </w:numPr>
      <w:suppressLineNumbers w:val="0"/>
      <w:spacing w:before="0" w:beforeAutospacing="0" w:after="0" w:afterAutospacing="0"/>
      <w:ind w:left="0" w:right="0" w:firstLine="0"/>
      <w:jc w:val="center"/>
    </w:pPr>
    <w:rPr>
      <w:rFonts w:hint="eastAsia" w:ascii="黑体" w:hAnsi="Times New Roman" w:eastAsia="黑体" w:cs="Times New Roman"/>
      <w:kern w:val="0"/>
      <w:sz w:val="21"/>
      <w:szCs w:val="20"/>
      <w:lang w:val="en-US" w:eastAsia="zh-CN" w:bidi="ar"/>
    </w:rPr>
  </w:style>
  <w:style w:type="paragraph" w:customStyle="1" w:styleId="50">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
    <w:name w:val="标准文件_正文表标题"/>
    <w:next w:val="50"/>
    <w:autoRedefine/>
    <w:qFormat/>
    <w:uiPriority w:val="0"/>
    <w:pPr>
      <w:numPr>
        <w:ilvl w:val="0"/>
        <w:numId w:val="3"/>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52">
    <w:name w:val="标准文件_章标题"/>
    <w:next w:val="50"/>
    <w:autoRedefine/>
    <w:qFormat/>
    <w:uiPriority w:val="0"/>
    <w:pPr>
      <w:numPr>
        <w:ilvl w:val="1"/>
        <w:numId w:val="4"/>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3">
    <w:name w:val="标准文件_二级无标题"/>
    <w:basedOn w:val="54"/>
    <w:autoRedefine/>
    <w:qFormat/>
    <w:uiPriority w:val="0"/>
    <w:pPr>
      <w:spacing w:before="0" w:beforeLines="0" w:after="0" w:afterLines="0"/>
      <w:outlineLvl w:val="9"/>
    </w:pPr>
    <w:rPr>
      <w:rFonts w:ascii="宋体" w:eastAsia="宋体"/>
    </w:rPr>
  </w:style>
  <w:style w:type="paragraph" w:customStyle="1" w:styleId="54">
    <w:name w:val="标准文件_二级条标题"/>
    <w:next w:val="50"/>
    <w:autoRedefine/>
    <w:qFormat/>
    <w:uiPriority w:val="0"/>
    <w:pPr>
      <w:widowControl w:val="0"/>
      <w:numPr>
        <w:ilvl w:val="3"/>
        <w:numId w:val="4"/>
      </w:numPr>
      <w:spacing w:before="50" w:beforeLines="50" w:after="50" w:afterLines="50"/>
      <w:ind w:left="0"/>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9</Pages>
  <Words>4674</Words>
  <Characters>5439</Characters>
  <Lines>49</Lines>
  <Paragraphs>13</Paragraphs>
  <TotalTime>1</TotalTime>
  <ScaleCrop>false</ScaleCrop>
  <LinksUpToDate>false</LinksUpToDate>
  <CharactersWithSpaces>5520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2022-12-28T06:33:00Z</dcterms:created>
  <dc:creator>zhaiyx</dc:creator>
  <cp:lastModifiedBy>南方看海</cp:lastModifiedBy>
  <cp:lastPrinted>2009-06-07T10:28:00Z</cp:lastPrinted>
  <dcterms:modified xsi:type="dcterms:W3CDTF">2025-05-19T08:27:31Z</dcterms:modified>
  <dc:title>农业行业标准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A76DFF73A27B455E90B75701210586B5</vt:lpwstr>
  </property>
  <property fmtid="{D5CDD505-2E9C-101B-9397-08002B2CF9AE}" pid="4" name="KSOTemplateDocerSaveRecord">
    <vt:lpwstr>eyJoZGlkIjoiZjUzZTdlZDJjMjU4ZjgzNDk1NThlNWRiYjlhMGMwYzUiLCJ1c2VySWQiOiI1NTE2NjQwMjEifQ==</vt:lpwstr>
  </property>
</Properties>
</file>