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AA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4C33298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1CC74C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67.120.10</w:t>
            </w:r>
            <w:r>
              <w:rPr>
                <w:rFonts w:ascii="黑体" w:hAnsi="黑体" w:eastAsia="黑体"/>
                <w:sz w:val="21"/>
                <w:szCs w:val="21"/>
              </w:rPr>
              <w:fldChar w:fldCharType="end"/>
            </w:r>
            <w:bookmarkEnd w:id="0"/>
          </w:p>
        </w:tc>
      </w:tr>
      <w:tr w14:paraId="51A0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55FFB8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2A2FEB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E4044FB">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14:paraId="5213834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20</w:t>
            </w:r>
            <w:r>
              <w:rPr>
                <w:rFonts w:ascii="黑体" w:hAnsi="黑体" w:eastAsia="黑体"/>
                <w:sz w:val="21"/>
                <w:szCs w:val="21"/>
              </w:rPr>
              <w:fldChar w:fldCharType="end"/>
            </w:r>
            <w:bookmarkEnd w:id="2"/>
          </w:p>
        </w:tc>
      </w:tr>
    </w:tbl>
    <w:p w14:paraId="0DBE9AE3">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w:t>
      </w:r>
      <w:r>
        <w:rPr>
          <w:rFonts w:ascii="黑体" w:eastAsia="黑体"/>
          <w:b w:val="0"/>
          <w:w w:val="100"/>
          <w:sz w:val="48"/>
        </w:rPr>
        <w:t>商品学会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448A585">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DED808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B695958">
      <w:pPr>
        <w:pStyle w:val="50"/>
        <w:framePr w:w="9639" w:h="6976" w:hRule="exact" w:hSpace="0" w:vSpace="0" w:wrap="around" w:hAnchor="page" w:y="6408"/>
        <w:jc w:val="center"/>
        <w:rPr>
          <w:rFonts w:ascii="黑体" w:hAnsi="黑体" w:eastAsia="黑体"/>
          <w:b w:val="0"/>
          <w:bCs w:val="0"/>
          <w:w w:val="100"/>
        </w:rPr>
      </w:pPr>
    </w:p>
    <w:p w14:paraId="039560AF">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菌汤牦牛肉丸加工技术规范</w:t>
      </w:r>
      <w:r>
        <w:fldChar w:fldCharType="end"/>
      </w:r>
      <w:bookmarkEnd w:id="8"/>
    </w:p>
    <w:p w14:paraId="14AAD9A4">
      <w:pPr>
        <w:framePr w:w="9639" w:h="6974" w:hRule="exact" w:wrap="around" w:vAnchor="page" w:hAnchor="page" w:x="1419" w:y="6408" w:anchorLock="1"/>
        <w:ind w:left="-1418"/>
      </w:pPr>
    </w:p>
    <w:p w14:paraId="796C27A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the processing of beef meatballs with matsutake soup from yaks</w:t>
      </w:r>
      <w:r>
        <w:rPr>
          <w:rFonts w:eastAsia="黑体"/>
          <w:szCs w:val="28"/>
        </w:rPr>
        <w:fldChar w:fldCharType="end"/>
      </w:r>
      <w:bookmarkEnd w:id="9"/>
    </w:p>
    <w:p w14:paraId="453AA2B6">
      <w:pPr>
        <w:framePr w:w="9639" w:h="6974" w:hRule="exact" w:wrap="around" w:vAnchor="page" w:hAnchor="page" w:x="1419" w:y="6408" w:anchorLock="1"/>
        <w:spacing w:line="760" w:lineRule="exact"/>
        <w:ind w:left="-1418"/>
      </w:pPr>
    </w:p>
    <w:p w14:paraId="758106FE">
      <w:pPr>
        <w:pStyle w:val="125"/>
        <w:framePr w:w="9639" w:h="6974" w:hRule="exact" w:wrap="around" w:vAnchor="page" w:hAnchor="page" w:x="1419" w:y="6408" w:anchorLock="1"/>
        <w:textAlignment w:val="bottom"/>
        <w:rPr>
          <w:rFonts w:eastAsia="黑体"/>
          <w:szCs w:val="28"/>
        </w:rPr>
      </w:pPr>
    </w:p>
    <w:p w14:paraId="71F6272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25A734CC">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1AA12C6F">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34326C40">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Ansi="黑体"/>
          <w:w w:val="100"/>
          <w:sz w:val="28"/>
        </w:rPr>
        <w:t>中国商</w:t>
      </w:r>
      <w:r>
        <w:rPr>
          <w:rFonts w:hint="eastAsia" w:hAnsi="黑体"/>
          <w:w w:val="100"/>
          <w:sz w:val="28"/>
        </w:rPr>
        <w:t>品学</w:t>
      </w:r>
      <w:r>
        <w:rPr>
          <w:rFonts w:hAnsi="黑体"/>
          <w:w w:val="100"/>
          <w:sz w:val="28"/>
        </w:rPr>
        <w:t>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D6FA97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C6233D">
      <w:pPr>
        <w:pStyle w:val="89"/>
        <w:spacing w:before="900" w:after="360"/>
      </w:pPr>
      <w:bookmarkStart w:id="18" w:name="BookMark2"/>
      <w:r>
        <w:rPr>
          <w:spacing w:val="320"/>
        </w:rPr>
        <w:t>前</w:t>
      </w:r>
      <w:r>
        <w:t>言</w:t>
      </w:r>
    </w:p>
    <w:p w14:paraId="3F42942E">
      <w:pPr>
        <w:pStyle w:val="56"/>
        <w:ind w:firstLine="420"/>
      </w:pPr>
      <w:r>
        <w:rPr>
          <w:rFonts w:hint="eastAsia"/>
        </w:rPr>
        <w:t>本文件按照GB/T 1.1—2020《标准化工作导则  第1部分：标准化文件的结构和起草规则》的规定起草。</w:t>
      </w:r>
    </w:p>
    <w:p w14:paraId="40B431FD">
      <w:pPr>
        <w:pStyle w:val="56"/>
        <w:ind w:firstLine="420"/>
      </w:pPr>
      <w:r>
        <w:rPr>
          <w:rFonts w:hint="eastAsia"/>
        </w:rPr>
        <w:t>请注意本文件的某些内容可能涉及专利。本文件的发布机构不承担识别专利的责任。</w:t>
      </w:r>
    </w:p>
    <w:p w14:paraId="3F64DB45">
      <w:pPr>
        <w:pStyle w:val="56"/>
        <w:ind w:firstLine="420"/>
      </w:pPr>
      <w:r>
        <w:rPr>
          <w:rFonts w:hint="eastAsia"/>
        </w:rPr>
        <w:t>本文件由青海藏牛香食品有限公司提出。</w:t>
      </w:r>
    </w:p>
    <w:p w14:paraId="1B3CC082">
      <w:pPr>
        <w:pStyle w:val="56"/>
        <w:ind w:firstLine="420"/>
      </w:pPr>
      <w:r>
        <w:rPr>
          <w:rFonts w:hint="eastAsia"/>
        </w:rPr>
        <w:t>本文件由中国商品学会归口。</w:t>
      </w:r>
    </w:p>
    <w:p w14:paraId="04B1F7EC">
      <w:pPr>
        <w:pStyle w:val="56"/>
        <w:ind w:firstLine="420"/>
      </w:pPr>
      <w:r>
        <w:rPr>
          <w:rFonts w:hint="eastAsia"/>
        </w:rPr>
        <w:t>本文件起草单位：</w:t>
      </w:r>
      <w:bookmarkStart w:id="19" w:name="_Hlk190935481"/>
      <w:r>
        <w:rPr>
          <w:rFonts w:hint="eastAsia"/>
        </w:rPr>
        <w:t>青海藏牛香食品有限公司、</w:t>
      </w:r>
      <w:r>
        <w:rPr>
          <w:rFonts w:hint="eastAsia"/>
          <w:lang w:val="en-US" w:eastAsia="zh-CN"/>
        </w:rPr>
        <w:t>XXX</w:t>
      </w:r>
      <w:r>
        <w:rPr>
          <w:rFonts w:hint="eastAsia"/>
        </w:rPr>
        <w:t>、</w:t>
      </w:r>
      <w:r>
        <w:rPr>
          <w:rFonts w:hint="eastAsia"/>
          <w:lang w:val="en-US" w:eastAsia="zh-CN"/>
        </w:rPr>
        <w:t>XXX</w:t>
      </w:r>
      <w:r>
        <w:rPr>
          <w:rFonts w:hint="eastAsia"/>
        </w:rPr>
        <w:t>。</w:t>
      </w:r>
      <w:bookmarkEnd w:id="19"/>
    </w:p>
    <w:p w14:paraId="656F77F2">
      <w:pPr>
        <w:pStyle w:val="56"/>
        <w:ind w:firstLine="420"/>
      </w:pPr>
      <w:r>
        <w:rPr>
          <w:rFonts w:hint="eastAsia"/>
        </w:rPr>
        <w:t>本文件主要起草人：</w:t>
      </w:r>
      <w:bookmarkStart w:id="20" w:name="_Hlk190935488"/>
      <w:r>
        <w:rPr>
          <w:rFonts w:hint="eastAsia"/>
          <w:lang w:val="en-US" w:eastAsia="zh-CN"/>
        </w:rPr>
        <w:t>XXX</w:t>
      </w:r>
      <w:r>
        <w:rPr>
          <w:rFonts w:hint="eastAsia"/>
        </w:rPr>
        <w:t>、</w:t>
      </w:r>
      <w:r>
        <w:rPr>
          <w:rFonts w:hint="eastAsia"/>
          <w:lang w:val="en-US" w:eastAsia="zh-CN"/>
        </w:rPr>
        <w:t>XXX</w:t>
      </w:r>
      <w:r>
        <w:rPr>
          <w:rFonts w:hint="eastAsia"/>
        </w:rPr>
        <w:t>、</w:t>
      </w:r>
      <w:r>
        <w:rPr>
          <w:rFonts w:hint="eastAsia"/>
          <w:lang w:val="en-US" w:eastAsia="zh-CN"/>
        </w:rPr>
        <w:t>XXX</w:t>
      </w:r>
      <w:r>
        <w:rPr>
          <w:rFonts w:hint="eastAsia"/>
        </w:rPr>
        <w:t>。</w:t>
      </w:r>
      <w:bookmarkEnd w:id="20"/>
    </w:p>
    <w:p w14:paraId="005976E1">
      <w:pPr>
        <w:pStyle w:val="56"/>
        <w:ind w:firstLine="420"/>
      </w:pPr>
    </w:p>
    <w:p w14:paraId="033241CD">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p>
    <w:bookmarkEnd w:id="18"/>
    <w:p w14:paraId="3A130175">
      <w:pPr>
        <w:spacing w:line="20" w:lineRule="exact"/>
        <w:jc w:val="center"/>
        <w:rPr>
          <w:rFonts w:ascii="黑体" w:hAnsi="黑体" w:eastAsia="黑体"/>
          <w:sz w:val="32"/>
          <w:szCs w:val="32"/>
        </w:rPr>
      </w:pPr>
      <w:bookmarkStart w:id="21" w:name="BookMark4"/>
    </w:p>
    <w:p w14:paraId="062BBF43">
      <w:pPr>
        <w:spacing w:line="20" w:lineRule="exact"/>
        <w:jc w:val="center"/>
        <w:rPr>
          <w:rFonts w:ascii="黑体" w:hAnsi="黑体" w:eastAsia="黑体"/>
          <w:sz w:val="32"/>
          <w:szCs w:val="32"/>
        </w:rPr>
      </w:pPr>
    </w:p>
    <w:sdt>
      <w:sdtPr>
        <w:tag w:val="NEW_STAND_NAME"/>
        <w:id w:val="595910757"/>
        <w:lock w:val="sdtLocked"/>
        <w:placeholder>
          <w:docPart w:val="E3B0DCD5032845089BC283149F35BE2A"/>
        </w:placeholder>
      </w:sdtPr>
      <w:sdtContent>
        <w:p w14:paraId="575511C1">
          <w:pPr>
            <w:pStyle w:val="177"/>
            <w:spacing w:before="2" w:beforeLines="1" w:after="528" w:afterLines="220"/>
          </w:pPr>
          <w:bookmarkStart w:id="22" w:name="NEW_STAND_NAME"/>
          <w:r>
            <w:rPr>
              <w:rFonts w:hint="eastAsia"/>
            </w:rPr>
            <w:t>菌汤牦牛肉丸加工技术规范</w:t>
          </w:r>
        </w:p>
      </w:sdtContent>
    </w:sdt>
    <w:bookmarkEnd w:id="22"/>
    <w:p w14:paraId="7596FD97">
      <w:pPr>
        <w:pStyle w:val="104"/>
        <w:spacing w:before="240" w:after="240"/>
      </w:pPr>
      <w:bookmarkStart w:id="23" w:name="_Toc17233333"/>
      <w:bookmarkStart w:id="24" w:name="_Toc97192964"/>
      <w:bookmarkStart w:id="25" w:name="_Toc24884211"/>
      <w:bookmarkStart w:id="26" w:name="_Toc24884218"/>
      <w:bookmarkStart w:id="27" w:name="_Toc26986530"/>
      <w:bookmarkStart w:id="28" w:name="_Toc26986771"/>
      <w:bookmarkStart w:id="29" w:name="_Toc26648465"/>
      <w:bookmarkStart w:id="30" w:name="_Toc17233325"/>
      <w:bookmarkStart w:id="31" w:name="_Toc26718930"/>
      <w:r>
        <w:rPr>
          <w:rFonts w:hint="eastAsia"/>
        </w:rPr>
        <w:t>范围</w:t>
      </w:r>
      <w:bookmarkEnd w:id="23"/>
      <w:bookmarkEnd w:id="24"/>
      <w:bookmarkEnd w:id="25"/>
      <w:bookmarkEnd w:id="26"/>
      <w:bookmarkEnd w:id="27"/>
      <w:bookmarkEnd w:id="28"/>
      <w:bookmarkEnd w:id="29"/>
      <w:bookmarkEnd w:id="30"/>
      <w:bookmarkEnd w:id="31"/>
    </w:p>
    <w:p w14:paraId="22B19D9A">
      <w:pPr>
        <w:pStyle w:val="56"/>
        <w:ind w:firstLine="420"/>
      </w:pPr>
      <w:bookmarkStart w:id="32" w:name="_Toc17233334"/>
      <w:bookmarkStart w:id="33" w:name="_Toc26648466"/>
      <w:bookmarkStart w:id="34" w:name="_Toc17233326"/>
      <w:bookmarkStart w:id="35" w:name="_Toc24884212"/>
      <w:bookmarkStart w:id="36" w:name="_Toc24884219"/>
      <w:r>
        <w:rPr>
          <w:rFonts w:hint="eastAsia"/>
        </w:rPr>
        <w:t>本文件规定了菌汤牦牛肉丸加工技术的原辅料要求、基本要求、制作工艺、生产环境卫生要求以及标志、包装、运输、储存的内容。</w:t>
      </w:r>
    </w:p>
    <w:p w14:paraId="3C8B79F3">
      <w:pPr>
        <w:pStyle w:val="56"/>
        <w:ind w:firstLine="420"/>
      </w:pPr>
      <w:r>
        <w:rPr>
          <w:rFonts w:hint="eastAsia"/>
        </w:rPr>
        <w:t>本文件适用于以菌汤、牦牛牛肉为主要原料，添加或不添加羊肚菌、黄蘑菇、枸杞，添加或不添加水、玉米淀粉、食用盐、味精、酱油、海藻糖等辅料，添加或不添加三聚磷酸钠、焦磷酸钠、六偏磷酸钠，原料经预处理、绞肉/打浆、调味与配料、搅拌、成型、煮制、冷却、速冻、包装等工序加工制成的非即食速冻调制肉丸的生产。</w:t>
      </w:r>
    </w:p>
    <w:p w14:paraId="4DD22EED">
      <w:pPr>
        <w:pStyle w:val="104"/>
        <w:spacing w:before="240" w:after="240"/>
      </w:pPr>
      <w:bookmarkStart w:id="37" w:name="_Toc97192965"/>
      <w:bookmarkStart w:id="38" w:name="_Toc26986772"/>
      <w:bookmarkStart w:id="39" w:name="_Toc26986531"/>
      <w:bookmarkStart w:id="40" w:name="_Toc267189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6EC0AA4041C4070A96D5D1EA78BF5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35F1729">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E046B99">
      <w:pPr>
        <w:pStyle w:val="56"/>
        <w:ind w:firstLine="420"/>
      </w:pPr>
      <w:r>
        <w:rPr>
          <w:rFonts w:hint="eastAsia"/>
        </w:rPr>
        <w:t>GB/T 191 包装储运图示标志</w:t>
      </w:r>
    </w:p>
    <w:p w14:paraId="0204170E">
      <w:pPr>
        <w:pStyle w:val="56"/>
        <w:ind w:firstLine="420"/>
      </w:pPr>
      <w:r>
        <w:rPr>
          <w:rFonts w:hint="eastAsia"/>
        </w:rPr>
        <w:t>GB/T 317 白砂糖</w:t>
      </w:r>
    </w:p>
    <w:p w14:paraId="71F53712">
      <w:pPr>
        <w:pStyle w:val="56"/>
        <w:ind w:firstLine="420"/>
      </w:pPr>
      <w:r>
        <w:rPr>
          <w:rFonts w:hint="eastAsia"/>
        </w:rPr>
        <w:t>GB 1886.4 食品安全国家标准 食品添加剂 六偏磷酸钠</w:t>
      </w:r>
    </w:p>
    <w:p w14:paraId="674E9637">
      <w:pPr>
        <w:pStyle w:val="56"/>
        <w:ind w:firstLine="420"/>
      </w:pPr>
      <w:r>
        <w:rPr>
          <w:rFonts w:hint="eastAsia"/>
        </w:rPr>
        <w:t>GB 1886.306 食品安全国家标准 食品添加剂 谷氨酸钠</w:t>
      </w:r>
    </w:p>
    <w:p w14:paraId="4CE5A34E">
      <w:pPr>
        <w:pStyle w:val="56"/>
        <w:ind w:firstLine="420"/>
      </w:pPr>
      <w:r>
        <w:rPr>
          <w:rFonts w:hint="eastAsia"/>
        </w:rPr>
        <w:t>GB 1886.335 食品安全国家标准 食品添加剂 三聚磷酸钠</w:t>
      </w:r>
    </w:p>
    <w:p w14:paraId="20B6D3AF">
      <w:pPr>
        <w:pStyle w:val="56"/>
        <w:ind w:firstLine="420"/>
      </w:pPr>
      <w:r>
        <w:rPr>
          <w:rFonts w:hint="eastAsia"/>
        </w:rPr>
        <w:t>GB 1886.339 食品安全国家标准 食品添加剂 焦磷酸钠</w:t>
      </w:r>
    </w:p>
    <w:p w14:paraId="20E3AD14">
      <w:pPr>
        <w:pStyle w:val="56"/>
        <w:ind w:firstLine="420"/>
      </w:pPr>
      <w:r>
        <w:rPr>
          <w:rFonts w:hint="eastAsia"/>
        </w:rPr>
        <w:t>GB 2717 食品安全国家标准 酱油</w:t>
      </w:r>
    </w:p>
    <w:p w14:paraId="59739D33">
      <w:pPr>
        <w:pStyle w:val="56"/>
        <w:ind w:firstLine="420"/>
      </w:pPr>
      <w:r>
        <w:rPr>
          <w:rFonts w:hint="eastAsia"/>
        </w:rPr>
        <w:t>GB 2721 食品安全国家标准 食用盐</w:t>
      </w:r>
    </w:p>
    <w:p w14:paraId="0CA692EC">
      <w:pPr>
        <w:pStyle w:val="56"/>
        <w:ind w:firstLine="420"/>
      </w:pPr>
      <w:r>
        <w:rPr>
          <w:rFonts w:hint="eastAsia"/>
        </w:rPr>
        <w:t>GB 4806.7 食品安全国家标准 食品接触用塑料材料及制品</w:t>
      </w:r>
    </w:p>
    <w:p w14:paraId="43628B90">
      <w:pPr>
        <w:pStyle w:val="56"/>
        <w:ind w:firstLine="420"/>
      </w:pPr>
      <w:r>
        <w:rPr>
          <w:rFonts w:hint="eastAsia"/>
        </w:rPr>
        <w:t>GB 5749 生活饮用水卫生标准</w:t>
      </w:r>
    </w:p>
    <w:p w14:paraId="7763E94B">
      <w:pPr>
        <w:pStyle w:val="56"/>
        <w:ind w:firstLine="420"/>
      </w:pPr>
      <w:r>
        <w:rPr>
          <w:rFonts w:hint="eastAsia"/>
        </w:rPr>
        <w:t>GB/T 6543  运输包装用单瓦楞纸箱和双瓦楞纸箱</w:t>
      </w:r>
    </w:p>
    <w:p w14:paraId="3690EB94">
      <w:pPr>
        <w:pStyle w:val="56"/>
        <w:ind w:firstLine="420"/>
      </w:pPr>
      <w:r>
        <w:rPr>
          <w:rFonts w:hint="eastAsia"/>
        </w:rPr>
        <w:t>GB 7096 食品安全国家标准 食用菌及其制品</w:t>
      </w:r>
    </w:p>
    <w:p w14:paraId="5F7A95DD">
      <w:pPr>
        <w:pStyle w:val="56"/>
        <w:ind w:firstLine="420"/>
      </w:pPr>
      <w:r>
        <w:rPr>
          <w:rFonts w:hint="eastAsia"/>
        </w:rPr>
        <w:t>GB 7718 食品安全国家标准 预包装食品标签通则</w:t>
      </w:r>
    </w:p>
    <w:p w14:paraId="70AA658E">
      <w:pPr>
        <w:pStyle w:val="56"/>
        <w:ind w:firstLine="420"/>
      </w:pPr>
      <w:r>
        <w:rPr>
          <w:rFonts w:hint="eastAsia"/>
        </w:rPr>
        <w:t>GB/T 8885 食用玉米淀粉</w:t>
      </w:r>
    </w:p>
    <w:p w14:paraId="5406DBCA">
      <w:pPr>
        <w:pStyle w:val="56"/>
        <w:ind w:firstLine="420"/>
      </w:pPr>
      <w:r>
        <w:rPr>
          <w:rFonts w:hint="eastAsia"/>
        </w:rPr>
        <w:t>GB 14881  食品安全国家标准 食品生产通用卫生规范</w:t>
      </w:r>
    </w:p>
    <w:p w14:paraId="262AC11B">
      <w:pPr>
        <w:pStyle w:val="56"/>
        <w:ind w:firstLine="420"/>
      </w:pPr>
      <w:r>
        <w:rPr>
          <w:rFonts w:hint="eastAsia"/>
        </w:rPr>
        <w:t>GB/T 18672 枸杞</w:t>
      </w:r>
    </w:p>
    <w:p w14:paraId="513EF1CA">
      <w:pPr>
        <w:pStyle w:val="56"/>
        <w:ind w:firstLine="420"/>
      </w:pPr>
      <w:r>
        <w:rPr>
          <w:rFonts w:hint="eastAsia"/>
        </w:rPr>
        <w:t>GB/T 23529 海藻糖</w:t>
      </w:r>
    </w:p>
    <w:p w14:paraId="601B4493">
      <w:pPr>
        <w:pStyle w:val="56"/>
        <w:ind w:firstLine="420"/>
      </w:pPr>
      <w:r>
        <w:rPr>
          <w:rFonts w:hint="eastAsia"/>
        </w:rPr>
        <w:t>GB 28050 食品安全国家标准 预包装食品营养标签通则</w:t>
      </w:r>
    </w:p>
    <w:p w14:paraId="76CEA912">
      <w:pPr>
        <w:pStyle w:val="56"/>
        <w:ind w:firstLine="420"/>
      </w:pPr>
      <w:r>
        <w:rPr>
          <w:rFonts w:hint="eastAsia"/>
        </w:rPr>
        <w:t>GB 30616 食品安全国家标准 食品用香精</w:t>
      </w:r>
    </w:p>
    <w:p w14:paraId="71391DCF">
      <w:pPr>
        <w:pStyle w:val="56"/>
        <w:ind w:firstLine="420"/>
      </w:pPr>
      <w:r>
        <w:rPr>
          <w:rFonts w:hint="eastAsia"/>
        </w:rPr>
        <w:t>GB 31637 食品安全国家标准 食用淀粉</w:t>
      </w:r>
    </w:p>
    <w:p w14:paraId="37397B39">
      <w:pPr>
        <w:pStyle w:val="56"/>
        <w:ind w:firstLine="420"/>
      </w:pPr>
      <w:r>
        <w:rPr>
          <w:rFonts w:hint="eastAsia"/>
        </w:rPr>
        <w:t>NY/T 3356-2018 牦牛肉</w:t>
      </w:r>
    </w:p>
    <w:p w14:paraId="42084A4C">
      <w:pPr>
        <w:pStyle w:val="56"/>
        <w:ind w:firstLine="420"/>
      </w:pPr>
      <w:r>
        <w:rPr>
          <w:rFonts w:hint="eastAsia"/>
        </w:rPr>
        <w:t>NY/T 4344-2023 羊肚菌等级规格</w:t>
      </w:r>
    </w:p>
    <w:p w14:paraId="53172D9C">
      <w:pPr>
        <w:pStyle w:val="104"/>
        <w:spacing w:before="240" w:after="240"/>
      </w:pPr>
      <w:bookmarkStart w:id="41" w:name="_Toc97192966"/>
      <w:r>
        <w:rPr>
          <w:rFonts w:hint="eastAsia"/>
          <w:szCs w:val="21"/>
        </w:rPr>
        <w:t>术语和定义</w:t>
      </w:r>
      <w:bookmarkEnd w:id="41"/>
    </w:p>
    <w:sdt>
      <w:sdtPr>
        <w:id w:val="-1909835108"/>
        <w:placeholder>
          <w:docPart w:val="EAF844F5239044378963083767721F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B3D9802">
          <w:pPr>
            <w:pStyle w:val="56"/>
            <w:ind w:firstLine="420"/>
          </w:pPr>
          <w:bookmarkStart w:id="42" w:name="_Toc26986532"/>
          <w:bookmarkEnd w:id="42"/>
          <w:r>
            <w:t>下列术语和定义适用于本文件。</w:t>
          </w:r>
        </w:p>
      </w:sdtContent>
    </w:sdt>
    <w:p w14:paraId="1FC6D33B">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菌汤牦牛肉丸 </w:t>
      </w:r>
      <w:r>
        <w:rPr>
          <w:rFonts w:ascii="黑体" w:hAnsi="黑体" w:eastAsia="黑体"/>
        </w:rPr>
        <w:t>mushroom soup with yak beef balls</w:t>
      </w:r>
    </w:p>
    <w:p w14:paraId="44FD5281">
      <w:pPr>
        <w:pStyle w:val="56"/>
        <w:ind w:firstLine="420"/>
      </w:pPr>
      <w:r>
        <w:rPr>
          <w:rFonts w:hint="eastAsia"/>
        </w:rPr>
        <w:t>以牦牛牛肉为主要原料，添加食用菌及其他辅料，经绞肉、斩拌、配料、搅拌、成型、煮制、冷却、包装等工艺制成，具有菌汤风味和牦牛肉特色的肉丸产品。</w:t>
      </w:r>
    </w:p>
    <w:p w14:paraId="0CE4ADB6">
      <w:pPr>
        <w:pStyle w:val="104"/>
        <w:spacing w:before="240" w:after="240"/>
      </w:pPr>
      <w:r>
        <w:rPr>
          <w:rFonts w:hint="eastAsia"/>
        </w:rPr>
        <w:t>原辅料要求</w:t>
      </w:r>
    </w:p>
    <w:p w14:paraId="5F4A2A17">
      <w:pPr>
        <w:pStyle w:val="165"/>
      </w:pPr>
      <w:r>
        <w:rPr>
          <w:rFonts w:hint="eastAsia"/>
        </w:rPr>
        <w:t>牦牛肉应符合NY/T 3356的规定。</w:t>
      </w:r>
    </w:p>
    <w:p w14:paraId="3B3DAEB7">
      <w:pPr>
        <w:pStyle w:val="165"/>
      </w:pPr>
      <w:r>
        <w:rPr>
          <w:rFonts w:hint="eastAsia"/>
        </w:rPr>
        <w:t>食用菌应符合GB 7096的规定。</w:t>
      </w:r>
    </w:p>
    <w:p w14:paraId="48646DB5">
      <w:pPr>
        <w:pStyle w:val="165"/>
      </w:pPr>
      <w:r>
        <w:rPr>
          <w:rFonts w:hint="eastAsia"/>
        </w:rPr>
        <w:t>羊肚菌应符合</w:t>
      </w:r>
      <w:r>
        <w:t>GB 7096</w:t>
      </w:r>
      <w:r>
        <w:rPr>
          <w:rFonts w:hint="eastAsia"/>
        </w:rPr>
        <w:t>以及NY/T 4344-2023中二级及二级以上的规定。</w:t>
      </w:r>
    </w:p>
    <w:p w14:paraId="4FD1A0AE">
      <w:pPr>
        <w:pStyle w:val="165"/>
      </w:pPr>
      <w:r>
        <w:rPr>
          <w:rFonts w:hint="eastAsia"/>
        </w:rPr>
        <w:t>枸杞应符合</w:t>
      </w:r>
      <w:r>
        <w:t>GB/T 18672</w:t>
      </w:r>
      <w:r>
        <w:rPr>
          <w:rFonts w:hint="eastAsia"/>
        </w:rPr>
        <w:t>的规定。</w:t>
      </w:r>
    </w:p>
    <w:p w14:paraId="380E0A94">
      <w:pPr>
        <w:pStyle w:val="165"/>
      </w:pPr>
      <w:r>
        <w:rPr>
          <w:rFonts w:hint="eastAsia"/>
        </w:rPr>
        <w:t>黄薯菇应符合GB 7096的规定。</w:t>
      </w:r>
    </w:p>
    <w:p w14:paraId="0DB8A1AA">
      <w:pPr>
        <w:pStyle w:val="165"/>
      </w:pPr>
      <w:r>
        <w:rPr>
          <w:rFonts w:hint="eastAsia"/>
        </w:rPr>
        <w:t>淀粉应符合GB 31637的规定。</w:t>
      </w:r>
    </w:p>
    <w:p w14:paraId="7F1EBEAF">
      <w:pPr>
        <w:pStyle w:val="165"/>
      </w:pPr>
      <w:r>
        <w:rPr>
          <w:rFonts w:hint="eastAsia"/>
        </w:rPr>
        <w:t>玉米淀粉应符合</w:t>
      </w:r>
      <w:r>
        <w:t>GB/T 8885</w:t>
      </w:r>
      <w:r>
        <w:rPr>
          <w:rFonts w:hint="eastAsia"/>
        </w:rPr>
        <w:t>的规定。</w:t>
      </w:r>
    </w:p>
    <w:p w14:paraId="59864E29">
      <w:pPr>
        <w:pStyle w:val="165"/>
      </w:pPr>
      <w:r>
        <w:rPr>
          <w:rFonts w:hint="eastAsia"/>
        </w:rPr>
        <w:t>食用香精应符合GB 30616的规定。</w:t>
      </w:r>
    </w:p>
    <w:p w14:paraId="10716E36">
      <w:pPr>
        <w:pStyle w:val="165"/>
      </w:pPr>
      <w:r>
        <w:rPr>
          <w:rFonts w:hint="eastAsia"/>
        </w:rPr>
        <w:t>生产用水应符合GB 5749的规定。</w:t>
      </w:r>
    </w:p>
    <w:p w14:paraId="6A9DD5FF">
      <w:pPr>
        <w:pStyle w:val="165"/>
      </w:pPr>
      <w:r>
        <w:rPr>
          <w:rFonts w:hint="eastAsia"/>
        </w:rPr>
        <w:t>食用盐应符合GB 2721的规定。</w:t>
      </w:r>
    </w:p>
    <w:p w14:paraId="4427834F">
      <w:pPr>
        <w:pStyle w:val="165"/>
      </w:pPr>
      <w:r>
        <w:rPr>
          <w:rFonts w:hint="eastAsia"/>
        </w:rPr>
        <w:t>白砂糖应符合</w:t>
      </w:r>
      <w:r>
        <w:t>GB/T 317</w:t>
      </w:r>
      <w:r>
        <w:rPr>
          <w:rFonts w:hint="eastAsia"/>
        </w:rPr>
        <w:t>的规定。</w:t>
      </w:r>
    </w:p>
    <w:p w14:paraId="3AE54837">
      <w:pPr>
        <w:pStyle w:val="165"/>
      </w:pPr>
      <w:r>
        <w:rPr>
          <w:rFonts w:hint="eastAsia"/>
        </w:rPr>
        <w:t>味精应符合GB 1886.306的规定。</w:t>
      </w:r>
    </w:p>
    <w:p w14:paraId="091029A5">
      <w:pPr>
        <w:pStyle w:val="165"/>
      </w:pPr>
      <w:r>
        <w:rPr>
          <w:rFonts w:hint="eastAsia"/>
        </w:rPr>
        <w:t>酱油应符合</w:t>
      </w:r>
      <w:r>
        <w:t>GB 2717</w:t>
      </w:r>
      <w:r>
        <w:rPr>
          <w:rFonts w:hint="eastAsia"/>
        </w:rPr>
        <w:t>的规定。</w:t>
      </w:r>
    </w:p>
    <w:p w14:paraId="4C1A533E">
      <w:pPr>
        <w:pStyle w:val="165"/>
      </w:pPr>
      <w:r>
        <w:rPr>
          <w:rFonts w:hint="eastAsia"/>
        </w:rPr>
        <w:t>海藻糖应符合</w:t>
      </w:r>
      <w:r>
        <w:t>GB/T 23529</w:t>
      </w:r>
      <w:r>
        <w:rPr>
          <w:rFonts w:hint="eastAsia"/>
        </w:rPr>
        <w:t>的规定。</w:t>
      </w:r>
    </w:p>
    <w:p w14:paraId="28F8431F">
      <w:pPr>
        <w:pStyle w:val="165"/>
      </w:pPr>
      <w:r>
        <w:rPr>
          <w:rFonts w:hint="eastAsia"/>
        </w:rPr>
        <w:t>三聚磷酸钠应符合</w:t>
      </w:r>
      <w:r>
        <w:t>GB 1886.335</w:t>
      </w:r>
      <w:r>
        <w:rPr>
          <w:rFonts w:hint="eastAsia"/>
        </w:rPr>
        <w:t>的规定。</w:t>
      </w:r>
    </w:p>
    <w:p w14:paraId="5733CEAF">
      <w:pPr>
        <w:pStyle w:val="165"/>
      </w:pPr>
      <w:r>
        <w:rPr>
          <w:rFonts w:hint="eastAsia"/>
        </w:rPr>
        <w:t>焦磷酸钠应符合</w:t>
      </w:r>
      <w:r>
        <w:t>GB 1886.339</w:t>
      </w:r>
      <w:r>
        <w:rPr>
          <w:rFonts w:hint="eastAsia"/>
        </w:rPr>
        <w:t>的规定。</w:t>
      </w:r>
    </w:p>
    <w:p w14:paraId="6F502DFA">
      <w:pPr>
        <w:pStyle w:val="162"/>
      </w:pPr>
      <w:r>
        <w:rPr>
          <w:rFonts w:hint="eastAsia"/>
        </w:rPr>
        <w:t>六偏磷酸钠应符合</w:t>
      </w:r>
      <w:r>
        <w:t>GB 1886.4</w:t>
      </w:r>
      <w:r>
        <w:rPr>
          <w:rFonts w:hint="eastAsia"/>
        </w:rPr>
        <w:t>的规定。</w:t>
      </w:r>
    </w:p>
    <w:p w14:paraId="7200C142">
      <w:pPr>
        <w:pStyle w:val="104"/>
        <w:spacing w:before="240" w:after="240"/>
      </w:pPr>
      <w:r>
        <w:rPr>
          <w:rFonts w:hint="eastAsia"/>
        </w:rPr>
        <w:t>基本要求</w:t>
      </w:r>
    </w:p>
    <w:p w14:paraId="2203017B">
      <w:pPr>
        <w:pStyle w:val="105"/>
        <w:spacing w:before="120" w:after="120"/>
      </w:pPr>
      <w:r>
        <w:rPr>
          <w:rFonts w:hint="eastAsia"/>
        </w:rPr>
        <w:t>生产场所</w:t>
      </w:r>
    </w:p>
    <w:p w14:paraId="3BEB4E64">
      <w:pPr>
        <w:pStyle w:val="65"/>
        <w:spacing w:before="120" w:after="120"/>
      </w:pPr>
      <w:r>
        <w:rPr>
          <w:rFonts w:hint="eastAsia"/>
        </w:rPr>
        <w:t>布局</w:t>
      </w:r>
    </w:p>
    <w:p w14:paraId="73A689D6">
      <w:pPr>
        <w:pStyle w:val="164"/>
      </w:pPr>
      <w:r>
        <w:rPr>
          <w:rFonts w:hint="eastAsia"/>
        </w:rPr>
        <w:t>生产车间应按照生产工艺流程合理布局，分为原料预处理区、加工区、包装区、成品暂存区等，各区域相对独立，防止交叉污染。</w:t>
      </w:r>
    </w:p>
    <w:p w14:paraId="1E6D936E">
      <w:pPr>
        <w:pStyle w:val="164"/>
      </w:pPr>
      <w:r>
        <w:rPr>
          <w:rFonts w:hint="eastAsia"/>
        </w:rPr>
        <w:t>作业区应按一般作业区、准清洁作业区和清洁作业区划分。</w:t>
      </w:r>
    </w:p>
    <w:p w14:paraId="685C92F0">
      <w:pPr>
        <w:pStyle w:val="164"/>
      </w:pPr>
      <w:r>
        <w:rPr>
          <w:rFonts w:hint="eastAsia"/>
        </w:rPr>
        <w:t>原料预处理区应配备独立的通风和排水设施，加工区应设置温度、湿度控制设备，包装区应保持清洁、干燥。</w:t>
      </w:r>
    </w:p>
    <w:p w14:paraId="6449D638">
      <w:pPr>
        <w:pStyle w:val="164"/>
      </w:pPr>
      <w:r>
        <w:rPr>
          <w:rFonts w:hint="eastAsia"/>
        </w:rPr>
        <w:t>生产车间应具有足够空间和高度，满足设备设施安装与维修、生产作业、卫生清洁、物料转运、采光与通风及卫生检查的需要。</w:t>
      </w:r>
    </w:p>
    <w:p w14:paraId="31F30A73">
      <w:pPr>
        <w:pStyle w:val="164"/>
      </w:pPr>
      <w:r>
        <w:rPr>
          <w:rFonts w:hint="eastAsia"/>
        </w:rPr>
        <w:t>生产车间应与易产生粉尘的场所（如锅炉房）间隔一定距离，并设在主导风向的上风向位置，难以避开时应采取必要的防范措施。</w:t>
      </w:r>
    </w:p>
    <w:p w14:paraId="3609A0C4">
      <w:pPr>
        <w:pStyle w:val="65"/>
        <w:spacing w:before="120" w:after="120"/>
      </w:pPr>
      <w:r>
        <w:rPr>
          <w:rFonts w:hint="eastAsia"/>
        </w:rPr>
        <w:t>设施设备</w:t>
      </w:r>
    </w:p>
    <w:p w14:paraId="4D0DC42E">
      <w:pPr>
        <w:pStyle w:val="164"/>
      </w:pPr>
      <w:r>
        <w:rPr>
          <w:rFonts w:hint="eastAsia"/>
        </w:rPr>
        <w:t>地面应采用防滑、易清洁、耐腐蚀的材料铺设，墙壁和天花板应采用无毒、无味、防霉、不易脱落的材料装修。</w:t>
      </w:r>
    </w:p>
    <w:p w14:paraId="551194C9">
      <w:pPr>
        <w:pStyle w:val="164"/>
      </w:pPr>
      <w:r>
        <w:rPr>
          <w:rFonts w:hint="eastAsia"/>
        </w:rPr>
        <w:t>车间应配备充足的洗手、消毒设施，以及防蝇、防鼠、防虫等设施。</w:t>
      </w:r>
    </w:p>
    <w:p w14:paraId="427DF76D">
      <w:pPr>
        <w:pStyle w:val="164"/>
      </w:pPr>
      <w:r>
        <w:rPr>
          <w:rFonts w:hint="eastAsia"/>
        </w:rPr>
        <w:t>通风系统应保证车间内空气新鲜。</w:t>
      </w:r>
    </w:p>
    <w:p w14:paraId="25709F3F">
      <w:pPr>
        <w:pStyle w:val="65"/>
        <w:spacing w:before="120" w:after="120"/>
      </w:pPr>
      <w:r>
        <w:rPr>
          <w:rFonts w:hint="eastAsia"/>
        </w:rPr>
        <w:t>卫生要求</w:t>
      </w:r>
    </w:p>
    <w:p w14:paraId="6E2E559B">
      <w:pPr>
        <w:pStyle w:val="164"/>
      </w:pPr>
      <w:r>
        <w:rPr>
          <w:rFonts w:hint="eastAsia"/>
        </w:rPr>
        <w:t>生产车间应与厂区污水、污物处理设施分开并间隔适当距离。</w:t>
      </w:r>
    </w:p>
    <w:p w14:paraId="325C170C">
      <w:pPr>
        <w:pStyle w:val="164"/>
      </w:pPr>
      <w:r>
        <w:rPr>
          <w:rFonts w:hint="eastAsia"/>
        </w:rPr>
        <w:t>生产车间内应设置专门区域存放加工废弃物。</w:t>
      </w:r>
    </w:p>
    <w:p w14:paraId="2643E2E0">
      <w:pPr>
        <w:pStyle w:val="164"/>
      </w:pPr>
      <w:r>
        <w:rPr>
          <w:rFonts w:hint="eastAsia"/>
        </w:rPr>
        <w:t>生产车间应定期进行清洁和消毒，消毒后应彻底冲洗干净。</w:t>
      </w:r>
    </w:p>
    <w:p w14:paraId="7589DC33">
      <w:pPr>
        <w:pStyle w:val="164"/>
      </w:pPr>
      <w:r>
        <w:rPr>
          <w:rFonts w:hint="eastAsia"/>
        </w:rPr>
        <w:t>生产过程中产生的废弃物应及时清理，存放在专用的废弃物暂存间，防止污染环境和产品。</w:t>
      </w:r>
    </w:p>
    <w:p w14:paraId="44D174EE">
      <w:pPr>
        <w:pStyle w:val="105"/>
        <w:spacing w:before="120" w:after="120"/>
      </w:pPr>
      <w:r>
        <w:rPr>
          <w:rFonts w:hint="eastAsia"/>
        </w:rPr>
        <w:t>人员要求</w:t>
      </w:r>
    </w:p>
    <w:p w14:paraId="4CFF04E7">
      <w:pPr>
        <w:pStyle w:val="65"/>
        <w:spacing w:before="120" w:after="120"/>
      </w:pPr>
      <w:r>
        <w:rPr>
          <w:rFonts w:hint="eastAsia"/>
        </w:rPr>
        <w:t>健康管理</w:t>
      </w:r>
    </w:p>
    <w:p w14:paraId="327FB796">
      <w:pPr>
        <w:pStyle w:val="164"/>
      </w:pPr>
      <w:r>
        <w:rPr>
          <w:rFonts w:hint="eastAsia"/>
        </w:rPr>
        <w:t>从事食品生产的人员应取得有效的健康证明，每年进行一次健康检查，患有痢疾、伤寒、病毒性肝炎等消化道传染病（包括病原携带者），活动性肺结核，化脓性或者渗出性皮肤病以及其他有碍食品安全疾病的人员，不得从事接触直接入口食品的工作。</w:t>
      </w:r>
    </w:p>
    <w:p w14:paraId="0DE97313">
      <w:pPr>
        <w:pStyle w:val="164"/>
      </w:pPr>
      <w:r>
        <w:rPr>
          <w:rFonts w:hint="eastAsia"/>
        </w:rPr>
        <w:t>应依法配备食品安全管理人员和食品安全专业技术人员。</w:t>
      </w:r>
    </w:p>
    <w:p w14:paraId="0D210BDE">
      <w:pPr>
        <w:pStyle w:val="164"/>
      </w:pPr>
      <w:r>
        <w:rPr>
          <w:rFonts w:hint="eastAsia"/>
        </w:rPr>
        <w:t>应对食品加工人员开展班前健康检查，并形成记录，防止法律法规规定的有碍食品安全疾病的人员接触直接入口食品。</w:t>
      </w:r>
    </w:p>
    <w:p w14:paraId="738019A4">
      <w:pPr>
        <w:pStyle w:val="65"/>
        <w:spacing w:before="120" w:after="120"/>
      </w:pPr>
      <w:r>
        <w:rPr>
          <w:rFonts w:hint="eastAsia"/>
        </w:rPr>
        <w:t>培训教育</w:t>
      </w:r>
    </w:p>
    <w:p w14:paraId="68B2C943">
      <w:pPr>
        <w:pStyle w:val="164"/>
      </w:pPr>
      <w:r>
        <w:rPr>
          <w:rFonts w:hint="eastAsia"/>
        </w:rPr>
        <w:t>企业应定期组织员工进行食品安全知识、生产工艺、卫生操作规范等方面的培训，新员工上岗前应经过培训考核合格后方可上岗。培训记录应妥善保存，保存期限不少于两年。</w:t>
      </w:r>
    </w:p>
    <w:p w14:paraId="74581124">
      <w:pPr>
        <w:pStyle w:val="164"/>
      </w:pPr>
      <w:r>
        <w:rPr>
          <w:rFonts w:hint="eastAsia"/>
        </w:rPr>
        <w:t>负责清洁消毒的人员应接受良好培训，能够正确使用清洁消毒工器具及相关试剂，保证清洁和消毒作业的效果满足生产要求。</w:t>
      </w:r>
    </w:p>
    <w:p w14:paraId="35F9AB24">
      <w:pPr>
        <w:pStyle w:val="65"/>
        <w:spacing w:before="120" w:after="120"/>
      </w:pPr>
      <w:r>
        <w:rPr>
          <w:rFonts w:hint="eastAsia"/>
        </w:rPr>
        <w:t>卫生操作</w:t>
      </w:r>
    </w:p>
    <w:p w14:paraId="2DDFEC07">
      <w:pPr>
        <w:pStyle w:val="56"/>
        <w:ind w:firstLine="420"/>
      </w:pPr>
      <w:r>
        <w:rPr>
          <w:rFonts w:hint="eastAsia"/>
        </w:rPr>
        <w:t>员工进入生产车间前应更换工作服、工作鞋，佩戴工作帽、口罩，对手进行清洗和消毒。工作过程中应保持个人卫生，不得佩戴首饰，不得随地吐痰，不得在车间内吸烟、饮食。</w:t>
      </w:r>
    </w:p>
    <w:p w14:paraId="026E9679">
      <w:pPr>
        <w:pStyle w:val="105"/>
        <w:spacing w:before="120" w:after="120"/>
      </w:pPr>
      <w:r>
        <w:rPr>
          <w:rFonts w:hint="eastAsia"/>
        </w:rPr>
        <w:t>设备要求</w:t>
      </w:r>
    </w:p>
    <w:p w14:paraId="1BB958C0">
      <w:pPr>
        <w:pStyle w:val="165"/>
      </w:pPr>
      <w:r>
        <w:rPr>
          <w:rFonts w:hint="eastAsia"/>
        </w:rPr>
        <w:t>企业应根据生产工艺要求选择合适的设备，设备材质应符合食品安全要求，采用不锈钢或其他无毒、耐腐蚀、易清洁的材料制造。</w:t>
      </w:r>
    </w:p>
    <w:p w14:paraId="678F4FD6">
      <w:pPr>
        <w:pStyle w:val="165"/>
      </w:pPr>
      <w:r>
        <w:rPr>
          <w:rFonts w:hint="eastAsia"/>
        </w:rPr>
        <w:t>设备安装应稳固，便于操作、维护和清洁，设备之间应保持适当的间距，便于人员通行和物料运输。</w:t>
      </w:r>
    </w:p>
    <w:p w14:paraId="5E7E3877">
      <w:pPr>
        <w:pStyle w:val="165"/>
      </w:pPr>
      <w:r>
        <w:rPr>
          <w:rFonts w:hint="eastAsia"/>
        </w:rPr>
        <w:t>应制定设备维护保养计划，定期对设备进行检查、维护和保养，及时更换磨损的零部件，确保设备正常运行。</w:t>
      </w:r>
    </w:p>
    <w:p w14:paraId="7FF6A134">
      <w:pPr>
        <w:pStyle w:val="165"/>
      </w:pPr>
      <w:r>
        <w:rPr>
          <w:rFonts w:hint="eastAsia"/>
        </w:rPr>
        <w:t>每次生产结束后，应对设备进行彻底清洁，清除残留的物料和污垢，必要时进行消毒处理。清洁消毒记录应详细记录清洁消毒的时间、方法、使用的消毒剂等信息。</w:t>
      </w:r>
    </w:p>
    <w:p w14:paraId="33933E47">
      <w:pPr>
        <w:pStyle w:val="104"/>
        <w:spacing w:before="240" w:after="240"/>
      </w:pPr>
      <w:r>
        <w:rPr>
          <w:rFonts w:hint="eastAsia"/>
        </w:rPr>
        <w:t>制作工艺</w:t>
      </w:r>
    </w:p>
    <w:p w14:paraId="32C90355">
      <w:pPr>
        <w:pStyle w:val="105"/>
        <w:spacing w:before="120" w:after="120"/>
      </w:pPr>
      <w:r>
        <w:rPr>
          <w:rFonts w:hint="eastAsia"/>
        </w:rPr>
        <w:t>工艺流程</w:t>
      </w:r>
    </w:p>
    <w:p w14:paraId="45721924">
      <w:pPr>
        <w:pStyle w:val="65"/>
        <w:spacing w:before="120" w:after="120"/>
      </w:pPr>
      <w:r>
        <w:rPr>
          <w:rFonts w:hint="eastAsia"/>
        </w:rPr>
        <w:t>原辅料入库贮存</w:t>
      </w:r>
    </w:p>
    <w:p w14:paraId="5CDDDFF2">
      <w:pPr>
        <w:pStyle w:val="56"/>
        <w:ind w:firstLine="420"/>
      </w:pPr>
      <w:r>
        <w:rPr>
          <w:rFonts w:hint="eastAsia"/>
        </w:rPr>
        <w:t>原辅料经验收合格后，应分类存放于相应的仓库。牦牛肉应冷冻贮存，温度保持在- 18℃以下，其他干辅料应存放于干燥、通风良好的仓库，避免受潮、发霉。</w:t>
      </w:r>
    </w:p>
    <w:p w14:paraId="647929B1">
      <w:pPr>
        <w:pStyle w:val="65"/>
        <w:spacing w:before="120" w:after="120"/>
      </w:pPr>
      <w:r>
        <w:rPr>
          <w:rFonts w:hint="eastAsia"/>
        </w:rPr>
        <w:t>解冻/原辅料预处理</w:t>
      </w:r>
    </w:p>
    <w:p w14:paraId="46E536EF">
      <w:pPr>
        <w:pStyle w:val="56"/>
        <w:ind w:firstLine="420"/>
      </w:pPr>
      <w:r>
        <w:rPr>
          <w:rFonts w:hint="eastAsia"/>
        </w:rPr>
        <w:t>将冷冻的牦牛肉在0℃～4℃的环境下缓慢解冻，解冻后去除筋膜、脂肪等杂质，切成合适大小。各类菌菇洗净、去蒂，切成碎末.其他辅料按配方要求准备好。</w:t>
      </w:r>
    </w:p>
    <w:p w14:paraId="5873B583">
      <w:pPr>
        <w:pStyle w:val="65"/>
        <w:spacing w:before="120" w:after="120"/>
      </w:pPr>
      <w:r>
        <w:rPr>
          <w:rFonts w:hint="eastAsia"/>
        </w:rPr>
        <w:t>绞肉/打浆</w:t>
      </w:r>
    </w:p>
    <w:p w14:paraId="62793781">
      <w:pPr>
        <w:pStyle w:val="56"/>
        <w:ind w:firstLine="420"/>
      </w:pPr>
      <w:r>
        <w:rPr>
          <w:rFonts w:hint="eastAsia"/>
        </w:rPr>
        <w:t>将处理好的牦牛肉放入绞肉机中绞成肉馅，再加入适量的水，放入打浆机中打成细腻的肉浆，增加肉的粘性和弹性。</w:t>
      </w:r>
    </w:p>
    <w:p w14:paraId="58875080">
      <w:pPr>
        <w:pStyle w:val="65"/>
        <w:spacing w:before="120" w:after="120"/>
      </w:pPr>
      <w:r>
        <w:rPr>
          <w:rFonts w:hint="eastAsia"/>
        </w:rPr>
        <w:t>调味与配料</w:t>
      </w:r>
    </w:p>
    <w:p w14:paraId="5F53310B">
      <w:pPr>
        <w:pStyle w:val="56"/>
        <w:ind w:firstLine="420"/>
      </w:pPr>
      <w:r>
        <w:rPr>
          <w:rFonts w:hint="eastAsia"/>
        </w:rPr>
        <w:t>按照配方比例，依次加入复配水分保持剂、食盐、淀粉、香辛料以及菌菇碎末等辅料，搅拌均匀，使各种味道充分融合。</w:t>
      </w:r>
    </w:p>
    <w:p w14:paraId="519CE416">
      <w:pPr>
        <w:pStyle w:val="65"/>
        <w:spacing w:before="120" w:after="120"/>
      </w:pPr>
      <w:r>
        <w:rPr>
          <w:rFonts w:hint="eastAsia"/>
        </w:rPr>
        <w:t>搅拌</w:t>
      </w:r>
    </w:p>
    <w:p w14:paraId="158D6364">
      <w:pPr>
        <w:pStyle w:val="56"/>
        <w:ind w:firstLine="420"/>
      </w:pPr>
      <w:r>
        <w:rPr>
          <w:rFonts w:hint="eastAsia"/>
        </w:rPr>
        <w:t>将调好味的肉浆继续搅拌，进一步增强肉浆的粘性和弹性，使辅料分布更加均匀。</w:t>
      </w:r>
    </w:p>
    <w:p w14:paraId="15522220">
      <w:pPr>
        <w:pStyle w:val="65"/>
        <w:spacing w:before="120" w:after="120"/>
      </w:pPr>
      <w:r>
        <w:rPr>
          <w:rFonts w:hint="eastAsia"/>
        </w:rPr>
        <w:t>成型</w:t>
      </w:r>
    </w:p>
    <w:p w14:paraId="6C2AB87C">
      <w:pPr>
        <w:pStyle w:val="56"/>
        <w:ind w:firstLine="420"/>
      </w:pPr>
      <w:r>
        <w:rPr>
          <w:rFonts w:hint="eastAsia"/>
        </w:rPr>
        <w:t>通过肉丸成型机或手工挤捏等方式，将肉浆制成大小均匀的肉丸，一般肉丸直径控制在2 cm～3 cm 左右。</w:t>
      </w:r>
    </w:p>
    <w:p w14:paraId="3AFF73CE">
      <w:pPr>
        <w:pStyle w:val="65"/>
        <w:spacing w:before="120" w:after="120"/>
      </w:pPr>
      <w:r>
        <w:rPr>
          <w:rFonts w:hint="eastAsia"/>
        </w:rPr>
        <w:t>水煮</w:t>
      </w:r>
    </w:p>
    <w:p w14:paraId="3DF45FFD">
      <w:pPr>
        <w:pStyle w:val="56"/>
        <w:ind w:firstLine="420"/>
      </w:pPr>
      <w:r>
        <w:rPr>
          <w:rFonts w:hint="eastAsia"/>
        </w:rPr>
        <w:t>将成型的肉丸放入沸水中煮制，煮制时间根据肉丸大小而定，确保肉丸熟透，内部无血水。</w:t>
      </w:r>
    </w:p>
    <w:p w14:paraId="2BCF7AA6">
      <w:pPr>
        <w:pStyle w:val="65"/>
        <w:spacing w:before="120" w:after="120"/>
      </w:pPr>
      <w:r>
        <w:rPr>
          <w:rFonts w:hint="eastAsia"/>
        </w:rPr>
        <w:t>冷却</w:t>
      </w:r>
    </w:p>
    <w:p w14:paraId="631338F6">
      <w:pPr>
        <w:pStyle w:val="56"/>
        <w:ind w:firstLine="420"/>
      </w:pPr>
      <w:r>
        <w:rPr>
          <w:rFonts w:hint="eastAsia"/>
        </w:rPr>
        <w:t>煮好的肉丸迅速捞出，放入冷却池中进行冷却，冷却用水应符合GB 5749的规定，冷却至肉丸中心温度接近室温。</w:t>
      </w:r>
    </w:p>
    <w:p w14:paraId="449FDDFD">
      <w:pPr>
        <w:pStyle w:val="65"/>
        <w:spacing w:before="120" w:after="120"/>
      </w:pPr>
      <w:r>
        <w:rPr>
          <w:rFonts w:hint="eastAsia"/>
        </w:rPr>
        <w:t>内包装</w:t>
      </w:r>
    </w:p>
    <w:p w14:paraId="737D1D37">
      <w:pPr>
        <w:pStyle w:val="56"/>
        <w:ind w:firstLine="420"/>
      </w:pPr>
      <w:r>
        <w:rPr>
          <w:rFonts w:hint="eastAsia"/>
        </w:rPr>
        <w:t>冷却后的肉丸经金属检查合格后，进行内包装。内包装材料需经过消毒处理，包装过程应在卫生条件良好的环境下进行，避免二次污染。</w:t>
      </w:r>
    </w:p>
    <w:p w14:paraId="55F3E32E">
      <w:pPr>
        <w:pStyle w:val="65"/>
        <w:spacing w:before="120" w:after="120"/>
      </w:pPr>
      <w:r>
        <w:rPr>
          <w:rFonts w:hint="eastAsia"/>
        </w:rPr>
        <w:t>外包装</w:t>
      </w:r>
    </w:p>
    <w:p w14:paraId="21D6BDBE">
      <w:pPr>
        <w:pStyle w:val="56"/>
        <w:ind w:firstLine="420"/>
      </w:pPr>
      <w:r>
        <w:rPr>
          <w:rFonts w:hint="eastAsia"/>
        </w:rPr>
        <w:t>内包装好的肉丸装入外包装箱，外包装箱应坚固、防潮，标识清晰，注明产品名称、规格、生产日期、保质期、生产厂家等信息。</w:t>
      </w:r>
    </w:p>
    <w:p w14:paraId="55DCBA88">
      <w:pPr>
        <w:pStyle w:val="65"/>
        <w:spacing w:before="120" w:after="120"/>
      </w:pPr>
      <w:r>
        <w:rPr>
          <w:rFonts w:hint="eastAsia"/>
        </w:rPr>
        <w:t>成品冷藏运输</w:t>
      </w:r>
    </w:p>
    <w:p w14:paraId="2068BBDD">
      <w:pPr>
        <w:pStyle w:val="164"/>
      </w:pPr>
      <w:r>
        <w:rPr>
          <w:rFonts w:hint="eastAsia"/>
        </w:rPr>
        <w:t>包装好的成品应尽快放入冷藏库中贮存，冷藏温度保持在-18 ℃以下。</w:t>
      </w:r>
    </w:p>
    <w:p w14:paraId="00FA3147">
      <w:pPr>
        <w:pStyle w:val="164"/>
      </w:pPr>
      <w:r>
        <w:rPr>
          <w:rFonts w:hint="eastAsia"/>
        </w:rPr>
        <w:t>运输过程中应使用冷藏车，确保产品始终处于低温环境，防止产品变质。</w:t>
      </w:r>
    </w:p>
    <w:p w14:paraId="53559909">
      <w:pPr>
        <w:pStyle w:val="105"/>
        <w:spacing w:before="120" w:after="120"/>
      </w:pPr>
      <w:r>
        <w:rPr>
          <w:rFonts w:hint="eastAsia"/>
        </w:rPr>
        <w:t>质量控制点</w:t>
      </w:r>
    </w:p>
    <w:p w14:paraId="581C44C6">
      <w:pPr>
        <w:pStyle w:val="65"/>
        <w:spacing w:before="120" w:after="120"/>
      </w:pPr>
      <w:r>
        <w:rPr>
          <w:rFonts w:hint="eastAsia"/>
        </w:rPr>
        <w:t>肉类等原材料供应商资质及检验证明</w:t>
      </w:r>
    </w:p>
    <w:p w14:paraId="45267855">
      <w:pPr>
        <w:pStyle w:val="164"/>
      </w:pPr>
      <w:r>
        <w:rPr>
          <w:rFonts w:hint="eastAsia"/>
        </w:rPr>
        <w:t>应严格审查肉类等原材料供应商的三证及每批次的检验合格证明，确保原材料来源安全可靠。</w:t>
      </w:r>
    </w:p>
    <w:p w14:paraId="692D894D">
      <w:pPr>
        <w:pStyle w:val="164"/>
      </w:pPr>
      <w:r>
        <w:rPr>
          <w:rFonts w:hint="eastAsia"/>
        </w:rPr>
        <w:t>应定期对供应商进行实地考察，评估其生产能力和质量控制水平。</w:t>
      </w:r>
    </w:p>
    <w:p w14:paraId="0ED910D0">
      <w:pPr>
        <w:pStyle w:val="65"/>
        <w:spacing w:before="120" w:after="120"/>
      </w:pPr>
      <w:r>
        <w:rPr>
          <w:rFonts w:hint="eastAsia"/>
        </w:rPr>
        <w:t>复配水分保持剂添加量</w:t>
      </w:r>
    </w:p>
    <w:p w14:paraId="12F92B23">
      <w:pPr>
        <w:pStyle w:val="56"/>
        <w:ind w:firstLine="420"/>
      </w:pPr>
      <w:r>
        <w:rPr>
          <w:rFonts w:hint="eastAsia"/>
        </w:rPr>
        <w:t>准确计量复配水分保持剂的添加量，使用精度符合要求的计量设备，严格按照规定的添加量进行添加，防止过量添加影响产品质量和安全。</w:t>
      </w:r>
    </w:p>
    <w:p w14:paraId="3DE6F19A">
      <w:pPr>
        <w:pStyle w:val="65"/>
        <w:spacing w:before="120" w:after="120"/>
      </w:pPr>
      <w:r>
        <w:rPr>
          <w:rFonts w:hint="eastAsia"/>
        </w:rPr>
        <w:t>金属检查</w:t>
      </w:r>
    </w:p>
    <w:p w14:paraId="677F3FB6">
      <w:pPr>
        <w:pStyle w:val="164"/>
      </w:pPr>
      <w:r>
        <w:rPr>
          <w:rFonts w:hint="eastAsia"/>
        </w:rPr>
        <w:t>在肉丸内包装前，使用金属探测器对产品进行检测，确保产品中不含有金属杂质。</w:t>
      </w:r>
    </w:p>
    <w:p w14:paraId="7BF8A139">
      <w:pPr>
        <w:pStyle w:val="164"/>
      </w:pPr>
      <w:r>
        <w:rPr>
          <w:rFonts w:hint="eastAsia"/>
        </w:rPr>
        <w:t>金属探测器应定期校准和维护，保证其检测精度。</w:t>
      </w:r>
    </w:p>
    <w:p w14:paraId="5F3AC065">
      <w:pPr>
        <w:pStyle w:val="65"/>
        <w:spacing w:before="120" w:after="120"/>
      </w:pPr>
      <w:r>
        <w:rPr>
          <w:rFonts w:hint="eastAsia"/>
        </w:rPr>
        <w:t>速冻环节</w:t>
      </w:r>
    </w:p>
    <w:p w14:paraId="5E4B60A9">
      <w:pPr>
        <w:pStyle w:val="164"/>
      </w:pPr>
      <w:r>
        <w:rPr>
          <w:rFonts w:hint="eastAsia"/>
        </w:rPr>
        <w:t>速冻温度≤-33 ℃，速冻时间控制在45 min～90 min，确保速冻后产品中心温度≤-18 ℃。</w:t>
      </w:r>
    </w:p>
    <w:p w14:paraId="4A14D4D1">
      <w:pPr>
        <w:pStyle w:val="164"/>
      </w:pPr>
      <w:r>
        <w:rPr>
          <w:rFonts w:hint="eastAsia"/>
        </w:rPr>
        <w:t>定期检查速冻设备的运行情况，记录速冻过程中的温度和时间数据，保证速冻效果符合工艺要求。</w:t>
      </w:r>
    </w:p>
    <w:p w14:paraId="5D9171E1">
      <w:pPr>
        <w:pStyle w:val="105"/>
        <w:spacing w:before="120" w:after="120"/>
      </w:pPr>
      <w:r>
        <w:rPr>
          <w:rFonts w:hint="eastAsia"/>
        </w:rPr>
        <w:t>废弃物处理</w:t>
      </w:r>
    </w:p>
    <w:p w14:paraId="026A6207">
      <w:pPr>
        <w:pStyle w:val="56"/>
        <w:ind w:firstLine="420"/>
      </w:pPr>
      <w:r>
        <w:rPr>
          <w:rFonts w:hint="eastAsia"/>
        </w:rPr>
        <w:t>应制定废弃物存放和清除制度，有特殊要求的废弃物其处理方式应符合有关规定。废弃物应定期清除；易腐败的废弃物应尽快清除；必要时应及时清除废弃物。</w:t>
      </w:r>
    </w:p>
    <w:p w14:paraId="36A9BBC5">
      <w:pPr>
        <w:pStyle w:val="56"/>
        <w:ind w:firstLine="420"/>
      </w:pPr>
      <w:r>
        <w:rPr>
          <w:rFonts w:hint="eastAsia"/>
        </w:rPr>
        <w:t>车间外废弃物放置场所应与食品加工场所隔离防止污染；应防止不良气味或有害有毒气体溢出；应防止虫害孳生。</w:t>
      </w:r>
    </w:p>
    <w:p w14:paraId="01C7474B">
      <w:pPr>
        <w:pStyle w:val="104"/>
        <w:spacing w:before="240" w:after="240"/>
      </w:pPr>
      <w:r>
        <w:rPr>
          <w:rFonts w:hint="eastAsia"/>
        </w:rPr>
        <w:t>生产环境卫生要求</w:t>
      </w:r>
    </w:p>
    <w:p w14:paraId="5AE6D775">
      <w:pPr>
        <w:pStyle w:val="56"/>
        <w:ind w:firstLine="420"/>
      </w:pPr>
      <w:r>
        <w:rPr>
          <w:rFonts w:hint="eastAsia"/>
        </w:rPr>
        <w:t>生产环境卫生应符合GB 14881的规定。</w:t>
      </w:r>
    </w:p>
    <w:p w14:paraId="28F203C4">
      <w:pPr>
        <w:pStyle w:val="104"/>
        <w:spacing w:before="240" w:after="240"/>
      </w:pPr>
      <w:bookmarkStart w:id="45" w:name="_GoBack"/>
      <w:bookmarkEnd w:id="45"/>
      <w:r>
        <w:rPr>
          <w:rFonts w:hint="eastAsia"/>
        </w:rPr>
        <w:t>标志、包装、运输和贮存</w:t>
      </w:r>
    </w:p>
    <w:p w14:paraId="6787519D">
      <w:pPr>
        <w:pStyle w:val="105"/>
        <w:spacing w:before="120" w:after="120"/>
      </w:pPr>
      <w:r>
        <w:rPr>
          <w:rFonts w:hint="eastAsia"/>
        </w:rPr>
        <w:t>标志</w:t>
      </w:r>
    </w:p>
    <w:p w14:paraId="4D52E4F4">
      <w:pPr>
        <w:pStyle w:val="165"/>
      </w:pPr>
      <w:r>
        <w:rPr>
          <w:rFonts w:hint="eastAsia"/>
        </w:rPr>
        <w:t>应符合GB 7718、GB 28050的规定。</w:t>
      </w:r>
    </w:p>
    <w:p w14:paraId="00263438">
      <w:pPr>
        <w:pStyle w:val="165"/>
      </w:pPr>
      <w:r>
        <w:rPr>
          <w:rFonts w:hint="eastAsia"/>
        </w:rPr>
        <w:t>产品运输标志应符合GB/T 191的要求。</w:t>
      </w:r>
    </w:p>
    <w:p w14:paraId="54ADF812">
      <w:pPr>
        <w:pStyle w:val="105"/>
        <w:spacing w:before="120" w:after="120"/>
      </w:pPr>
      <w:r>
        <w:rPr>
          <w:rFonts w:hint="eastAsia"/>
        </w:rPr>
        <w:t>包装</w:t>
      </w:r>
    </w:p>
    <w:p w14:paraId="3112BF6E">
      <w:pPr>
        <w:pStyle w:val="165"/>
      </w:pPr>
      <w:r>
        <w:rPr>
          <w:rFonts w:hint="eastAsia"/>
        </w:rPr>
        <w:t>内包装采用食品级塑料制品，应符合GB 4806.7的要求，包装应严密、不泄漏。</w:t>
      </w:r>
    </w:p>
    <w:p w14:paraId="3746AE9C">
      <w:pPr>
        <w:pStyle w:val="165"/>
      </w:pPr>
      <w:r>
        <w:rPr>
          <w:rFonts w:hint="eastAsia"/>
        </w:rPr>
        <w:t>外包装瓦楞纸箱应符合GB/T 6543有关要求，封口胶带粘贴牢固、平整，并保证箱内产品完好。</w:t>
      </w:r>
    </w:p>
    <w:p w14:paraId="2DA573BC">
      <w:pPr>
        <w:pStyle w:val="105"/>
        <w:spacing w:before="120" w:after="120"/>
      </w:pPr>
      <w:r>
        <w:rPr>
          <w:rFonts w:hint="eastAsia"/>
        </w:rPr>
        <w:t>运输</w:t>
      </w:r>
    </w:p>
    <w:p w14:paraId="3F55BDB3">
      <w:pPr>
        <w:pStyle w:val="165"/>
      </w:pPr>
      <w:r>
        <w:rPr>
          <w:rFonts w:hint="eastAsia"/>
        </w:rPr>
        <w:t>冷藏类产品应保持0  ℃～4℃运输，速冻类产品运输过程中温度不得高于-12 ℃，装卸后应尽快降至-18 ℃以下。</w:t>
      </w:r>
    </w:p>
    <w:p w14:paraId="575B6407">
      <w:pPr>
        <w:pStyle w:val="165"/>
      </w:pPr>
      <w:r>
        <w:rPr>
          <w:rFonts w:hint="eastAsia"/>
        </w:rPr>
        <w:t>产品装卸时应小心轻放，运输过程中应防止日晒雨淋及挤压碰撞，运输工具应清洁、卫生，禁止与有毒、有害、有异味、易污染货物混装、混运。</w:t>
      </w:r>
    </w:p>
    <w:p w14:paraId="68193EE0">
      <w:pPr>
        <w:pStyle w:val="105"/>
        <w:spacing w:before="120" w:after="120"/>
      </w:pPr>
      <w:r>
        <w:rPr>
          <w:rFonts w:hint="eastAsia"/>
        </w:rPr>
        <w:t>贮存</w:t>
      </w:r>
    </w:p>
    <w:p w14:paraId="749131C8">
      <w:pPr>
        <w:pStyle w:val="56"/>
        <w:ind w:firstLine="420"/>
      </w:pPr>
      <w:r>
        <w:rPr>
          <w:rFonts w:hint="eastAsia"/>
        </w:rPr>
        <w:t>冷藏类产品应贮藏在 0℃～4 ℃库房中，速冻类产品应贮存在温度不高于-18 ℃，温度波动控制在±2 ℃的库房内，不应与有毒、有害、有异味、易挥发、易腐蚀的物品混储。</w:t>
      </w:r>
    </w:p>
    <w:p w14:paraId="63CB2EEE">
      <w:pPr>
        <w:pStyle w:val="56"/>
        <w:ind w:firstLine="420"/>
      </w:pPr>
    </w:p>
    <w:p w14:paraId="187B4154">
      <w:pPr>
        <w:pStyle w:val="56"/>
        <w:ind w:firstLine="420"/>
      </w:pPr>
    </w:p>
    <w:p w14:paraId="4B85EBC9">
      <w:pPr>
        <w:pStyle w:val="56"/>
        <w:ind w:firstLine="420"/>
      </w:pPr>
    </w:p>
    <w:p w14:paraId="6BB367AB">
      <w:pPr>
        <w:pStyle w:val="56"/>
        <w:ind w:firstLine="420"/>
      </w:pPr>
    </w:p>
    <w:p w14:paraId="41F19432">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pPr>
    </w:p>
    <w:bookmarkEnd w:id="21"/>
    <w:p w14:paraId="31BF0EDC">
      <w:pPr>
        <w:pStyle w:val="198"/>
        <w:rPr>
          <w:vanish w:val="0"/>
        </w:rPr>
      </w:pPr>
      <w:bookmarkStart w:id="43" w:name="BookMark5"/>
    </w:p>
    <w:p w14:paraId="4EDF1301">
      <w:pPr>
        <w:pStyle w:val="199"/>
        <w:rPr>
          <w:vanish w:val="0"/>
        </w:rPr>
      </w:pPr>
    </w:p>
    <w:p w14:paraId="458BBEBD">
      <w:pPr>
        <w:pStyle w:val="76"/>
        <w:spacing w:after="120"/>
      </w:pPr>
      <w:r>
        <w:br w:type="textWrapping"/>
      </w:r>
      <w:r>
        <w:rPr>
          <w:rFonts w:hint="eastAsia"/>
        </w:rPr>
        <w:t>（资料性）</w:t>
      </w:r>
      <w:r>
        <w:br w:type="textWrapping"/>
      </w:r>
      <w:r>
        <w:rPr>
          <w:rFonts w:hint="eastAsia"/>
        </w:rPr>
        <w:t>生产工艺流程图</w:t>
      </w:r>
    </w:p>
    <w:p w14:paraId="1FB59A46">
      <w:pPr>
        <w:pStyle w:val="211"/>
      </w:pPr>
      <w:r>
        <w:rPr>
          <w:rFonts w:hint="eastAsia"/>
        </w:rPr>
        <w:t>生产工艺流程图见附A.1所示。</w:t>
      </w:r>
    </w:p>
    <w:p w14:paraId="5A434358">
      <w:pPr>
        <w:pStyle w:val="56"/>
        <w:ind w:firstLine="420"/>
      </w:pPr>
      <w:r>
        <w:drawing>
          <wp:inline distT="0" distB="0" distL="0" distR="0">
            <wp:extent cx="5372100" cy="6470650"/>
            <wp:effectExtent l="0" t="0" r="0" b="6350"/>
            <wp:docPr id="1070303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03553" name="图片 1"/>
                    <pic:cNvPicPr>
                      <a:picLocks noChangeAspect="1"/>
                    </pic:cNvPicPr>
                  </pic:nvPicPr>
                  <pic:blipFill>
                    <a:blip r:embed="rId22"/>
                    <a:stretch>
                      <a:fillRect/>
                    </a:stretch>
                  </pic:blipFill>
                  <pic:spPr>
                    <a:xfrm>
                      <a:off x="0" y="0"/>
                      <a:ext cx="5377242" cy="6476256"/>
                    </a:xfrm>
                    <a:prstGeom prst="rect">
                      <a:avLst/>
                    </a:prstGeom>
                  </pic:spPr>
                </pic:pic>
              </a:graphicData>
            </a:graphic>
          </wp:inline>
        </w:drawing>
      </w:r>
    </w:p>
    <w:p w14:paraId="13A1329E">
      <w:pPr>
        <w:pStyle w:val="56"/>
        <w:ind w:firstLine="420"/>
      </w:pPr>
    </w:p>
    <w:p w14:paraId="1A4AA6B8">
      <w:pPr>
        <w:pStyle w:val="83"/>
        <w:spacing w:before="120" w:after="120"/>
      </w:pPr>
      <w:r>
        <w:rPr>
          <w:rFonts w:hint="eastAsia"/>
        </w:rPr>
        <w:t>生产工艺流程图</w:t>
      </w:r>
    </w:p>
    <w:bookmarkEnd w:id="43"/>
    <w:p w14:paraId="0515F7F4">
      <w:pPr>
        <w:pStyle w:val="56"/>
        <w:ind w:firstLine="420"/>
        <w:jc w:val="center"/>
      </w:pPr>
      <w:bookmarkStart w:id="44" w:name="BookMark8"/>
      <w:r>
        <w:rPr>
          <w:rFonts w:hint="eastAsia"/>
        </w:rPr>
        <w:drawing>
          <wp:inline distT="0" distB="0" distL="0" distR="0">
            <wp:extent cx="1114425" cy="238125"/>
            <wp:effectExtent l="0" t="0" r="0" b="0"/>
            <wp:docPr id="110482729" name="图片 3"/>
            <wp:cNvGraphicFramePr/>
            <a:graphic xmlns:a="http://schemas.openxmlformats.org/drawingml/2006/main">
              <a:graphicData uri="http://schemas.openxmlformats.org/drawingml/2006/picture">
                <pic:pic xmlns:pic="http://schemas.openxmlformats.org/drawingml/2006/picture">
                  <pic:nvPicPr>
                    <pic:cNvPr id="110482729" name="图片 3"/>
                    <pic:cNvPicPr/>
                  </pic:nvPicPr>
                  <pic:blipFill>
                    <a:blip r:embed="rId23">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114425" cy="238125"/>
                    </a:xfrm>
                    <a:prstGeom prst="rect">
                      <a:avLst/>
                    </a:prstGeom>
                  </pic:spPr>
                </pic:pic>
              </a:graphicData>
            </a:graphic>
          </wp:inline>
        </w:drawing>
      </w:r>
      <w:bookmarkEnd w:id="44"/>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FE3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767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726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8FB7">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2E0E">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E022">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FD7E">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FB60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E3DE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984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7C7B">
    <w:pPr>
      <w:pStyle w:val="61"/>
    </w:pPr>
    <w:r>
      <w:fldChar w:fldCharType="begin"/>
    </w:r>
    <w:r>
      <w:instrText xml:space="preserve"> STYLEREF  标准文件_文件编号  \* MERGEFORMAT </w:instrText>
    </w:r>
    <w:r>
      <w:fldChar w:fldCharType="separate"/>
    </w:r>
    <w: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467A">
    <w:pPr>
      <w:pStyle w:val="62"/>
    </w:pPr>
    <w:r>
      <w:fldChar w:fldCharType="begin"/>
    </w:r>
    <w:r>
      <w:instrText xml:space="preserve"> STYLEREF  标准文件_文件编号 \* MERGEFORMAT </w:instrText>
    </w:r>
    <w:r>
      <w:fldChar w:fldCharType="separate"/>
    </w:r>
    <w:r>
      <w:t>T/CS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B448">
    <w:pPr>
      <w:pStyle w:val="61"/>
    </w:pPr>
    <w:r>
      <w:fldChar w:fldCharType="begin"/>
    </w:r>
    <w:r>
      <w:instrText xml:space="preserve"> STYLEREF  标准文件_文件编号  \* MERGEFORMAT </w:instrText>
    </w:r>
    <w:r>
      <w:fldChar w:fldCharType="separate"/>
    </w:r>
    <w:r>
      <w:t>T/CS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2E25">
    <w:pPr>
      <w:pStyle w:val="62"/>
    </w:pPr>
    <w:r>
      <w:fldChar w:fldCharType="begin"/>
    </w:r>
    <w:r>
      <w:instrText xml:space="preserve"> STYLEREF  标准文件_文件编号 \* MERGEFORMAT </w:instrText>
    </w:r>
    <w:r>
      <w:fldChar w:fldCharType="separate"/>
    </w:r>
    <w:r>
      <w:t>T/CS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D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179"/>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AAF"/>
    <w:rsid w:val="00090CA6"/>
    <w:rsid w:val="00092B8A"/>
    <w:rsid w:val="00092FB0"/>
    <w:rsid w:val="000934C5"/>
    <w:rsid w:val="00093D25"/>
    <w:rsid w:val="00093DAB"/>
    <w:rsid w:val="00094D73"/>
    <w:rsid w:val="00096D63"/>
    <w:rsid w:val="000972E9"/>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2B2F"/>
    <w:rsid w:val="000F4050"/>
    <w:rsid w:val="000F4AEA"/>
    <w:rsid w:val="000F67E9"/>
    <w:rsid w:val="00103447"/>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6FA"/>
    <w:rsid w:val="001852C9"/>
    <w:rsid w:val="00187A0B"/>
    <w:rsid w:val="00187ED0"/>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9F7"/>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5ED"/>
    <w:rsid w:val="002E4D5A"/>
    <w:rsid w:val="002E6326"/>
    <w:rsid w:val="002F30E0"/>
    <w:rsid w:val="002F35E4"/>
    <w:rsid w:val="002F3730"/>
    <w:rsid w:val="002F38E1"/>
    <w:rsid w:val="002F7AF6"/>
    <w:rsid w:val="00300E63"/>
    <w:rsid w:val="00302F5F"/>
    <w:rsid w:val="0030441D"/>
    <w:rsid w:val="00306063"/>
    <w:rsid w:val="00311A97"/>
    <w:rsid w:val="00313B85"/>
    <w:rsid w:val="00317988"/>
    <w:rsid w:val="003221B4"/>
    <w:rsid w:val="0032258D"/>
    <w:rsid w:val="00322E62"/>
    <w:rsid w:val="0032342B"/>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0C83"/>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54F"/>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17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565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278F"/>
    <w:rsid w:val="005A4A1B"/>
    <w:rsid w:val="005A7830"/>
    <w:rsid w:val="005A7FCE"/>
    <w:rsid w:val="005B0F3F"/>
    <w:rsid w:val="005B191C"/>
    <w:rsid w:val="005B4903"/>
    <w:rsid w:val="005B51CE"/>
    <w:rsid w:val="005B5885"/>
    <w:rsid w:val="005B5CD7"/>
    <w:rsid w:val="005B6CF6"/>
    <w:rsid w:val="005B7422"/>
    <w:rsid w:val="005C29B8"/>
    <w:rsid w:val="005C3480"/>
    <w:rsid w:val="005C5F21"/>
    <w:rsid w:val="005C7156"/>
    <w:rsid w:val="005D0C75"/>
    <w:rsid w:val="005D4171"/>
    <w:rsid w:val="005D6A95"/>
    <w:rsid w:val="005D6B2C"/>
    <w:rsid w:val="005D6D9C"/>
    <w:rsid w:val="005E2335"/>
    <w:rsid w:val="005E26B8"/>
    <w:rsid w:val="005E34CA"/>
    <w:rsid w:val="005E3C18"/>
    <w:rsid w:val="005E4250"/>
    <w:rsid w:val="005E6812"/>
    <w:rsid w:val="005E7881"/>
    <w:rsid w:val="005E78E0"/>
    <w:rsid w:val="005F0D9C"/>
    <w:rsid w:val="005F284E"/>
    <w:rsid w:val="006015CE"/>
    <w:rsid w:val="006029F0"/>
    <w:rsid w:val="00604784"/>
    <w:rsid w:val="00606419"/>
    <w:rsid w:val="00607D29"/>
    <w:rsid w:val="00612952"/>
    <w:rsid w:val="00614CC1"/>
    <w:rsid w:val="00615A9D"/>
    <w:rsid w:val="00617387"/>
    <w:rsid w:val="006205D6"/>
    <w:rsid w:val="006252D8"/>
    <w:rsid w:val="006259BC"/>
    <w:rsid w:val="0062636B"/>
    <w:rsid w:val="00627295"/>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4FAB"/>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68F"/>
    <w:rsid w:val="006A37B9"/>
    <w:rsid w:val="006B2672"/>
    <w:rsid w:val="006B54BF"/>
    <w:rsid w:val="006B5F44"/>
    <w:rsid w:val="006B5F90"/>
    <w:rsid w:val="006B62E4"/>
    <w:rsid w:val="006C1BBA"/>
    <w:rsid w:val="006C2079"/>
    <w:rsid w:val="006C2F93"/>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68FB"/>
    <w:rsid w:val="00727FA2"/>
    <w:rsid w:val="007322D9"/>
    <w:rsid w:val="00732BC0"/>
    <w:rsid w:val="0073720F"/>
    <w:rsid w:val="00737796"/>
    <w:rsid w:val="0074165C"/>
    <w:rsid w:val="00742C35"/>
    <w:rsid w:val="007432CA"/>
    <w:rsid w:val="007439EB"/>
    <w:rsid w:val="00743CB4"/>
    <w:rsid w:val="00743F0A"/>
    <w:rsid w:val="007444E8"/>
    <w:rsid w:val="00744FE4"/>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71CF"/>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F1F"/>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D9B"/>
    <w:rsid w:val="008A57E6"/>
    <w:rsid w:val="008A6F81"/>
    <w:rsid w:val="008A769A"/>
    <w:rsid w:val="008B0C9C"/>
    <w:rsid w:val="008B166D"/>
    <w:rsid w:val="008B17F4"/>
    <w:rsid w:val="008B3615"/>
    <w:rsid w:val="008B4AC4"/>
    <w:rsid w:val="008B50C8"/>
    <w:rsid w:val="008B5281"/>
    <w:rsid w:val="008B652A"/>
    <w:rsid w:val="008B7E05"/>
    <w:rsid w:val="008C1797"/>
    <w:rsid w:val="008C219C"/>
    <w:rsid w:val="008C475E"/>
    <w:rsid w:val="008C619A"/>
    <w:rsid w:val="008D0CE8"/>
    <w:rsid w:val="008D1868"/>
    <w:rsid w:val="008D211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1B0"/>
    <w:rsid w:val="008E6A84"/>
    <w:rsid w:val="008F0CDC"/>
    <w:rsid w:val="008F17A3"/>
    <w:rsid w:val="008F1ED3"/>
    <w:rsid w:val="008F4C29"/>
    <w:rsid w:val="008F70BD"/>
    <w:rsid w:val="008F788F"/>
    <w:rsid w:val="008F7EA2"/>
    <w:rsid w:val="00902722"/>
    <w:rsid w:val="009027BC"/>
    <w:rsid w:val="0090332B"/>
    <w:rsid w:val="009062E6"/>
    <w:rsid w:val="00911BE5"/>
    <w:rsid w:val="00913CA9"/>
    <w:rsid w:val="009145AE"/>
    <w:rsid w:val="009146CE"/>
    <w:rsid w:val="00914CA7"/>
    <w:rsid w:val="00915C3E"/>
    <w:rsid w:val="009161A8"/>
    <w:rsid w:val="0092030F"/>
    <w:rsid w:val="009229E6"/>
    <w:rsid w:val="00923D55"/>
    <w:rsid w:val="009245AE"/>
    <w:rsid w:val="009245F5"/>
    <w:rsid w:val="009249EC"/>
    <w:rsid w:val="009273B3"/>
    <w:rsid w:val="009305B5"/>
    <w:rsid w:val="009378DD"/>
    <w:rsid w:val="009429D5"/>
    <w:rsid w:val="00942BF1"/>
    <w:rsid w:val="00945180"/>
    <w:rsid w:val="00945428"/>
    <w:rsid w:val="0094607B"/>
    <w:rsid w:val="00951FBC"/>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3629"/>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286"/>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302"/>
    <w:rsid w:val="00A648CD"/>
    <w:rsid w:val="00A6537A"/>
    <w:rsid w:val="00A67866"/>
    <w:rsid w:val="00A70B07"/>
    <w:rsid w:val="00A723F8"/>
    <w:rsid w:val="00A77529"/>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300"/>
    <w:rsid w:val="00B040CF"/>
    <w:rsid w:val="00B049AF"/>
    <w:rsid w:val="00B07242"/>
    <w:rsid w:val="00B10534"/>
    <w:rsid w:val="00B10FAB"/>
    <w:rsid w:val="00B113DB"/>
    <w:rsid w:val="00B11B53"/>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E69"/>
    <w:rsid w:val="00B827A6"/>
    <w:rsid w:val="00B831CE"/>
    <w:rsid w:val="00B86677"/>
    <w:rsid w:val="00B87131"/>
    <w:rsid w:val="00B8744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385B"/>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6C2B"/>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0D8"/>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249"/>
    <w:rsid w:val="00CD2808"/>
    <w:rsid w:val="00CD28BF"/>
    <w:rsid w:val="00CD4092"/>
    <w:rsid w:val="00CD4A20"/>
    <w:rsid w:val="00CD50A1"/>
    <w:rsid w:val="00CD519E"/>
    <w:rsid w:val="00CE0C4F"/>
    <w:rsid w:val="00CE30EA"/>
    <w:rsid w:val="00CE5800"/>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6361"/>
    <w:rsid w:val="00D65C4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93F"/>
    <w:rsid w:val="00DB498B"/>
    <w:rsid w:val="00DB66CA"/>
    <w:rsid w:val="00DB6BCA"/>
    <w:rsid w:val="00DB6F54"/>
    <w:rsid w:val="00DB73F7"/>
    <w:rsid w:val="00DC0321"/>
    <w:rsid w:val="00DC2134"/>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48F"/>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6FA"/>
    <w:rsid w:val="00E35D1E"/>
    <w:rsid w:val="00E364F9"/>
    <w:rsid w:val="00E365FA"/>
    <w:rsid w:val="00E36789"/>
    <w:rsid w:val="00E44A83"/>
    <w:rsid w:val="00E502C1"/>
    <w:rsid w:val="00E502DD"/>
    <w:rsid w:val="00E50D3A"/>
    <w:rsid w:val="00E51387"/>
    <w:rsid w:val="00E51E68"/>
    <w:rsid w:val="00E52EFD"/>
    <w:rsid w:val="00E5408A"/>
    <w:rsid w:val="00E56800"/>
    <w:rsid w:val="00E57EE8"/>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476"/>
    <w:rsid w:val="00E873E2"/>
    <w:rsid w:val="00E90391"/>
    <w:rsid w:val="00E906C2"/>
    <w:rsid w:val="00E9311F"/>
    <w:rsid w:val="00E934D1"/>
    <w:rsid w:val="00E94AF0"/>
    <w:rsid w:val="00E9575A"/>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6A6D"/>
    <w:rsid w:val="00F71E22"/>
    <w:rsid w:val="00F72142"/>
    <w:rsid w:val="00F72AE7"/>
    <w:rsid w:val="00F833BA"/>
    <w:rsid w:val="00F84FD0"/>
    <w:rsid w:val="00F859A8"/>
    <w:rsid w:val="00F86D87"/>
    <w:rsid w:val="00F9108B"/>
    <w:rsid w:val="00F91349"/>
    <w:rsid w:val="00F93714"/>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2F4439D"/>
    <w:rsid w:val="7531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jpe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3B0DCD5032845089BC283149F35BE2A"/>
        <w:style w:val=""/>
        <w:category>
          <w:name w:val="常规"/>
          <w:gallery w:val="placeholder"/>
        </w:category>
        <w:types>
          <w:type w:val="bbPlcHdr"/>
        </w:types>
        <w:behaviors>
          <w:behavior w:val="content"/>
        </w:behaviors>
        <w:description w:val=""/>
        <w:guid w:val="{5A1EF4A1-3A20-41B6-9CB5-3B8BFC1ACFF1}"/>
      </w:docPartPr>
      <w:docPartBody>
        <w:p w14:paraId="2BE972F3">
          <w:pPr>
            <w:pStyle w:val="5"/>
          </w:pPr>
          <w:r>
            <w:rPr>
              <w:rStyle w:val="4"/>
              <w:rFonts w:hint="eastAsia"/>
            </w:rPr>
            <w:t>单击或点击此处输入文字。</w:t>
          </w:r>
        </w:p>
      </w:docPartBody>
    </w:docPart>
    <w:docPart>
      <w:docPartPr>
        <w:name w:val="56EC0AA4041C4070A96D5D1EA78BF5F3"/>
        <w:style w:val=""/>
        <w:category>
          <w:name w:val="常规"/>
          <w:gallery w:val="placeholder"/>
        </w:category>
        <w:types>
          <w:type w:val="bbPlcHdr"/>
        </w:types>
        <w:behaviors>
          <w:behavior w:val="content"/>
        </w:behaviors>
        <w:description w:val=""/>
        <w:guid w:val="{3E77688C-F41E-4F10-A127-8416D50BAB31}"/>
      </w:docPartPr>
      <w:docPartBody>
        <w:p w14:paraId="324D4D87">
          <w:pPr>
            <w:pStyle w:val="6"/>
          </w:pPr>
          <w:r>
            <w:rPr>
              <w:rStyle w:val="4"/>
              <w:rFonts w:hint="eastAsia"/>
            </w:rPr>
            <w:t>选择一项。</w:t>
          </w:r>
        </w:p>
      </w:docPartBody>
    </w:docPart>
    <w:docPart>
      <w:docPartPr>
        <w:name w:val="EAF844F5239044378963083767721F4F"/>
        <w:style w:val=""/>
        <w:category>
          <w:name w:val="常规"/>
          <w:gallery w:val="placeholder"/>
        </w:category>
        <w:types>
          <w:type w:val="bbPlcHdr"/>
        </w:types>
        <w:behaviors>
          <w:behavior w:val="content"/>
        </w:behaviors>
        <w:description w:val=""/>
        <w:guid w:val="{50264456-05F8-40CE-91B2-FEE7C0271646}"/>
      </w:docPartPr>
      <w:docPartBody>
        <w:p w14:paraId="70B8D9D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6D"/>
    <w:rsid w:val="00071A42"/>
    <w:rsid w:val="00153AB9"/>
    <w:rsid w:val="002A5640"/>
    <w:rsid w:val="00311A97"/>
    <w:rsid w:val="0057565E"/>
    <w:rsid w:val="005A04F2"/>
    <w:rsid w:val="008B652A"/>
    <w:rsid w:val="008D211F"/>
    <w:rsid w:val="0090332B"/>
    <w:rsid w:val="00B81E69"/>
    <w:rsid w:val="00BA5EEA"/>
    <w:rsid w:val="00C04B6D"/>
    <w:rsid w:val="00E51EBC"/>
    <w:rsid w:val="00F9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3B0DCD5032845089BC283149F35BE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6EC0AA4041C4070A96D5D1EA78BF5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AF844F5239044378963083767721F4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A5CD7-D491-477F-947E-3A4CA6A9A3F5}">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10</Pages>
  <Words>3720</Words>
  <Characters>4157</Characters>
  <Lines>33</Lines>
  <Paragraphs>9</Paragraphs>
  <TotalTime>0</TotalTime>
  <ScaleCrop>false</ScaleCrop>
  <LinksUpToDate>false</LinksUpToDate>
  <CharactersWithSpaces>4298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2025-05-12T16:27:00Z</dcterms:created>
  <dc:creator>lenovo</dc:creator>
  <dc:description>&lt;config cover="true" show_menu="true" version="1.0.0" doctype="SDKXY"&gt;_x000d_
&lt;/config&gt;</dc:description>
  <cp:lastModifiedBy>吴赫川</cp:lastModifiedBy>
  <cp:lastPrinted>2021-02-02T08:22:00Z</cp:lastPrinted>
  <dcterms:modified xsi:type="dcterms:W3CDTF">2025-05-14T01:56:48Z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eyJoZGlkIjoiNzVmZmRmOTYzZTI1ZTQ2YzMxYTcyNzA0NWQ5M2E5NTgiLCJ1c2VySWQiOiI0NjE0ODEyMzMifQ==</vt:lpwstr>
  </property>
  <property fmtid="{D5CDD505-2E9C-101B-9397-08002B2CF9AE}" pid="16" name="KSOProductBuildVer">
    <vt:lpwstr>2052-12.1.0.20784</vt:lpwstr>
  </property>
  <property fmtid="{D5CDD505-2E9C-101B-9397-08002B2CF9AE}" pid="17" name="ICV">
    <vt:lpwstr>A679592E7E264D5D9AD9B126F732F437_12</vt:lpwstr>
  </property>
</Properties>
</file>