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非道路车辆用电池管理系统</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五</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非道路车辆用电池管理系统</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杭州鹏成新能源科技有限公司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非道路车辆用电池管理系统</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254712C">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当前，全球面临着严峻的环境问题，各国纷纷出台严格的环保政策，限制非道路车辆的尾气排放。电动化成为非道路车辆的重要发展方向，而电池管理系统是保障电动非道路车辆性能和安全的关键技术，其研发和应用迫在眉睫，以满足环保政策对车辆节能减排的要求。</w:t>
      </w:r>
    </w:p>
    <w:p w14:paraId="46C1B291">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非道路车辆的工作环境通常较为恶劣，如高温、低温、潮湿、振动等，这对电池的安全性提出了更高的要求。电池管理系统能够实时监测电池组的状态，包括电压、电流、温度等参数，及时发现并处理过充、过放、过热等安全隐患，防止电池发生热失控、起火甚至爆炸等严重安全事故，保障车辆操作人员的生命安全和设备财产安全。</w:t>
      </w:r>
    </w:p>
    <w:p w14:paraId="1943FF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非道路车辆用电池管理系统具体意义如下：</w:t>
      </w:r>
    </w:p>
    <w:p w14:paraId="403A4991">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（1）提升车辆可靠性：通过精确的监控和保护功能，非道路车辆用电池管理系统能够有效减少电池故障的发生，提高非道路车辆在复杂工况下的可靠性和稳定性。</w:t>
      </w:r>
    </w:p>
    <w:p w14:paraId="2C2B2BF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（2）降低维护成本：非道路车辆用电池管理系统的实时监控和诊断功能可以帮助提前发现潜在问题，避免电池故障导致的设备停机，减少维修时间和成本。</w:t>
      </w:r>
    </w:p>
    <w:p w14:paraId="59E1C5F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（3）推动新能源应用：随着非道路车辆向电动化、智能化方向发展，高效的非道路车辆用电池管理系统是实现新能源技术广泛应用的关键，有助于减少对传统燃油的依赖，降低环境污染。</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（4）增强功能安全：在一些特殊应用场景中，如矿山、港口等，非道路车辆的安全性至关重要。非道路车辆用电池管理系统的功能安全设计能够满足特定行业对安全性的严格要求，确保设备和人员的安全。</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杭州鹏成新能源科技有限公司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非道路车辆用电池管理系统</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非道路车辆用电池管理系统</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非道路车辆用电池管理系统</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非道路车辆用电池管理系统</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非道路车辆用电池管理系统</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月提交《</w:t>
      </w:r>
      <w:r>
        <w:rPr>
          <w:rFonts w:hint="eastAsia" w:ascii="宋体" w:hAnsi="宋体" w:eastAsia="宋体"/>
          <w:sz w:val="28"/>
          <w:szCs w:val="28"/>
          <w:lang w:eastAsia="zh-CN"/>
        </w:rPr>
        <w:t>非道路车辆用电池管理系统</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w:t>
      </w:r>
      <w:r>
        <w:rPr>
          <w:rFonts w:hint="eastAsia" w:ascii="宋体" w:hAnsi="宋体" w:eastAsia="宋体"/>
          <w:sz w:val="28"/>
          <w:szCs w:val="28"/>
          <w:lang w:val="en-US" w:eastAsia="zh-CN"/>
        </w:rPr>
        <w:t>中</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val="en-US" w:eastAsia="zh-CN"/>
        </w:rPr>
        <w:t>中旬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杭州鹏成新能源科技有限公司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687D96E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41DB703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2423.1  电工电子产品环境试验  第2部分：试验方法  试验A：低温</w:t>
      </w:r>
    </w:p>
    <w:p w14:paraId="2EE03E5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2423.2  电工电子产品环境试验  第2部分：试验方法  试验B：高温</w:t>
      </w:r>
    </w:p>
    <w:p w14:paraId="4BACF57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2423.3  环境试验  第2部分：试验方法  试验Cab：恒定湿热试验</w:t>
      </w:r>
    </w:p>
    <w:p w14:paraId="5BB1AC2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2423.5  环境试验  第2部分：试验方法  试验Ea和导则：冲击</w:t>
      </w:r>
    </w:p>
    <w:p w14:paraId="6F0A458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2423.10  环境试验  第2部分：试验方法  试验Fc：振动(正弦)</w:t>
      </w:r>
    </w:p>
    <w:p w14:paraId="04E7A4D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4208—2017  外壳防护等级（IP代码）</w:t>
      </w:r>
    </w:p>
    <w:p w14:paraId="7519CD6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4798.2  环境条件分类  环境参数组分类及其严酷程度分级  第2部分：运输和装卸</w:t>
      </w:r>
    </w:p>
    <w:p w14:paraId="04B07AF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13384  机电产品包装通用技术条件</w:t>
      </w:r>
    </w:p>
    <w:p w14:paraId="48764AE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17626.2  电磁兼容  试验和测量技术  静电放电抗扰度试验</w:t>
      </w:r>
    </w:p>
    <w:p w14:paraId="7CC425A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17626.4  电磁兼容  试验和测量技术  电快速瞬变脉冲群抗扰度试验</w:t>
      </w:r>
    </w:p>
    <w:p w14:paraId="55C0CEB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17626.5  电磁兼容  试验和测量技术  浪涌(冲击)抗扰度试验</w:t>
      </w:r>
    </w:p>
    <w:p w14:paraId="1649ED7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17626.8  电磁兼容  试验和测量技术  工频磁场抗扰度试验</w:t>
      </w:r>
    </w:p>
    <w:p w14:paraId="5A031AE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17626.9  电磁兼容  试验和测量技术  脉冲磁场抗扰度试验</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GB/T 27930  非车载传导式充电机与电动汽车之间的数字通信协议</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非道路车辆用电池管理系统</w:t>
      </w:r>
      <w:r>
        <w:rPr>
          <w:rFonts w:hint="eastAsia" w:ascii="宋体" w:hAnsi="宋体" w:eastAsia="宋体"/>
          <w:sz w:val="28"/>
          <w:szCs w:val="28"/>
        </w:rPr>
        <w:t>制造水平及使用情况，确定本文件主要技术内容。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w:t>
      </w:r>
      <w:r>
        <w:rPr>
          <w:rFonts w:hint="eastAsia" w:ascii="宋体" w:hAnsi="宋体" w:eastAsia="宋体"/>
          <w:sz w:val="28"/>
          <w:szCs w:val="28"/>
          <w:lang w:val="en-US" w:eastAsia="zh-CN"/>
        </w:rPr>
        <w:t>状态参数测量精度、SOC估算、电池故障诊断和报警、充放电控制、通信、均衡、防护等级、绝缘性能、电气适应性、环境适应性、电磁兼容性</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非道路车辆用电池管理系统</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非道路车辆用电池管理系统</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5</w:t>
      </w:r>
      <w:r>
        <w:rPr>
          <w:rFonts w:ascii="仿宋_GB2312" w:hAnsi="仿宋" w:eastAsia="仿宋_GB2312"/>
          <w:sz w:val="28"/>
          <w:szCs w:val="28"/>
        </w:rPr>
        <w:t>月</w:t>
      </w:r>
      <w:r>
        <w:rPr>
          <w:rFonts w:hint="eastAsia" w:ascii="仿宋_GB2312" w:hAnsi="仿宋" w:eastAsia="仿宋_GB2312"/>
          <w:sz w:val="28"/>
          <w:szCs w:val="28"/>
          <w:lang w:val="en-US" w:eastAsia="zh-CN"/>
        </w:rPr>
        <w:t>12</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806F86"/>
    <w:rsid w:val="04553B74"/>
    <w:rsid w:val="05790131"/>
    <w:rsid w:val="059E1945"/>
    <w:rsid w:val="07590A0B"/>
    <w:rsid w:val="07771578"/>
    <w:rsid w:val="07F92E63"/>
    <w:rsid w:val="082223BA"/>
    <w:rsid w:val="08EC1DB4"/>
    <w:rsid w:val="09F8320D"/>
    <w:rsid w:val="0B3F3282"/>
    <w:rsid w:val="0CA54E50"/>
    <w:rsid w:val="0CEC743A"/>
    <w:rsid w:val="0D183D8B"/>
    <w:rsid w:val="0E67321C"/>
    <w:rsid w:val="0E855450"/>
    <w:rsid w:val="0EFE38B6"/>
    <w:rsid w:val="12771554"/>
    <w:rsid w:val="12B92B12"/>
    <w:rsid w:val="13001549"/>
    <w:rsid w:val="15AE7561"/>
    <w:rsid w:val="15C71E0D"/>
    <w:rsid w:val="15F5110D"/>
    <w:rsid w:val="16696391"/>
    <w:rsid w:val="167F131F"/>
    <w:rsid w:val="16E6314C"/>
    <w:rsid w:val="1A441966"/>
    <w:rsid w:val="1A9D7FC6"/>
    <w:rsid w:val="1CE82D35"/>
    <w:rsid w:val="1D057214"/>
    <w:rsid w:val="1ECC3CB0"/>
    <w:rsid w:val="1F3F33F9"/>
    <w:rsid w:val="205904EB"/>
    <w:rsid w:val="24C32CD9"/>
    <w:rsid w:val="24D42836"/>
    <w:rsid w:val="252C4420"/>
    <w:rsid w:val="25EC054A"/>
    <w:rsid w:val="26527EB6"/>
    <w:rsid w:val="268F2EB8"/>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244CD"/>
    <w:rsid w:val="35BC359E"/>
    <w:rsid w:val="37021484"/>
    <w:rsid w:val="38123949"/>
    <w:rsid w:val="39934616"/>
    <w:rsid w:val="3B680A63"/>
    <w:rsid w:val="3BD258C9"/>
    <w:rsid w:val="3C495460"/>
    <w:rsid w:val="3CAB1C76"/>
    <w:rsid w:val="3D3103CE"/>
    <w:rsid w:val="3D9F17DB"/>
    <w:rsid w:val="3DB57251"/>
    <w:rsid w:val="3F3E67CB"/>
    <w:rsid w:val="3FBE7F13"/>
    <w:rsid w:val="40612BA4"/>
    <w:rsid w:val="41BB0BAE"/>
    <w:rsid w:val="42F522AD"/>
    <w:rsid w:val="44501A81"/>
    <w:rsid w:val="44FE3D75"/>
    <w:rsid w:val="45576E3F"/>
    <w:rsid w:val="455D0745"/>
    <w:rsid w:val="47FD7C52"/>
    <w:rsid w:val="49755AE6"/>
    <w:rsid w:val="4AA20B85"/>
    <w:rsid w:val="4D1637E3"/>
    <w:rsid w:val="4D7A7B6F"/>
    <w:rsid w:val="4E143B1F"/>
    <w:rsid w:val="4E41068C"/>
    <w:rsid w:val="502F3BCB"/>
    <w:rsid w:val="514E559A"/>
    <w:rsid w:val="525D730B"/>
    <w:rsid w:val="54772135"/>
    <w:rsid w:val="54887E50"/>
    <w:rsid w:val="579A25F1"/>
    <w:rsid w:val="59AE2E31"/>
    <w:rsid w:val="59D16D68"/>
    <w:rsid w:val="5D2B6790"/>
    <w:rsid w:val="5D3970FE"/>
    <w:rsid w:val="5D9E6F62"/>
    <w:rsid w:val="5EB07ADE"/>
    <w:rsid w:val="5EDA221B"/>
    <w:rsid w:val="5EF808F3"/>
    <w:rsid w:val="5FD94C2F"/>
    <w:rsid w:val="602F6597"/>
    <w:rsid w:val="60457B68"/>
    <w:rsid w:val="604C0EF7"/>
    <w:rsid w:val="628B2ECC"/>
    <w:rsid w:val="633914DA"/>
    <w:rsid w:val="634941E6"/>
    <w:rsid w:val="64616F3B"/>
    <w:rsid w:val="64E8140A"/>
    <w:rsid w:val="651421FF"/>
    <w:rsid w:val="65B75076"/>
    <w:rsid w:val="662D17CA"/>
    <w:rsid w:val="6BEA6A70"/>
    <w:rsid w:val="6D1A412B"/>
    <w:rsid w:val="6E130118"/>
    <w:rsid w:val="6E2214E9"/>
    <w:rsid w:val="6E5A0C83"/>
    <w:rsid w:val="6E86617C"/>
    <w:rsid w:val="6EFA4214"/>
    <w:rsid w:val="707D334E"/>
    <w:rsid w:val="71E847F7"/>
    <w:rsid w:val="72202E25"/>
    <w:rsid w:val="72396C13"/>
    <w:rsid w:val="738642C8"/>
    <w:rsid w:val="768D3BBF"/>
    <w:rsid w:val="77D0180C"/>
    <w:rsid w:val="77E65C7D"/>
    <w:rsid w:val="795C61F7"/>
    <w:rsid w:val="7C0F68AF"/>
    <w:rsid w:val="7C7044FC"/>
    <w:rsid w:val="7CA042E2"/>
    <w:rsid w:val="7CC145C3"/>
    <w:rsid w:val="7CEF19A9"/>
    <w:rsid w:val="7DF6029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1794</Words>
  <Characters>1879</Characters>
  <Lines>16</Lines>
  <Paragraphs>4</Paragraphs>
  <TotalTime>63</TotalTime>
  <ScaleCrop>false</ScaleCrop>
  <LinksUpToDate>false</LinksUpToDate>
  <CharactersWithSpaces>1979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捌钠寐胸怀</cp:lastModifiedBy>
  <dcterms:modified xsi:type="dcterms:W3CDTF">2025-05-12T01:35:28Z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eyJoZGlkIjoiODNjZTQ0MmYyOGQzZjI1N2E2MjRkOTZlM2YwN2I1OWUiLCJ1c2VySWQiOiIxNjkzNzE3MjM4In0=</vt:lpwstr>
  </property>
</Properties>
</file>