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4E50D1">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455692">
              <w:rPr>
                <w:rFonts w:ascii="黑体" w:eastAsia="黑体" w:hAnsi="黑体" w:hint="eastAsia"/>
                <w:sz w:val="21"/>
                <w:szCs w:val="21"/>
              </w:rPr>
              <w:t>67.1</w:t>
            </w:r>
            <w:r w:rsidR="004E50D1">
              <w:rPr>
                <w:rFonts w:ascii="黑体" w:eastAsia="黑体" w:hAnsi="黑体" w:hint="eastAsia"/>
                <w:sz w:val="21"/>
                <w:szCs w:val="21"/>
              </w:rPr>
              <w:t>40.20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E22EFF">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072C2F" w:rsidRPr="00072C2F">
                    <w:t>CS</w:t>
                  </w:r>
                  <w:r w:rsidR="009C3257">
                    <w:fldChar w:fldCharType="end"/>
                  </w:r>
                  <w:bookmarkEnd w:id="1"/>
                </w:p>
              </w:tc>
            </w:tr>
          </w:tbl>
          <w:p w:rsidR="00FB231D" w:rsidRPr="00672BFD" w:rsidRDefault="00672BFD" w:rsidP="004E50D1">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455692">
              <w:rPr>
                <w:rFonts w:ascii="黑体" w:eastAsia="黑体" w:hAnsi="黑体" w:hint="eastAsia"/>
                <w:sz w:val="21"/>
                <w:szCs w:val="21"/>
              </w:rPr>
              <w:t xml:space="preserve">X </w:t>
            </w:r>
            <w:r w:rsidR="004E50D1">
              <w:rPr>
                <w:rFonts w:ascii="黑体" w:eastAsia="黑体" w:hAnsi="黑体" w:hint="eastAsia"/>
                <w:sz w:val="21"/>
                <w:szCs w:val="21"/>
              </w:rPr>
              <w:t>50</w:t>
            </w:r>
            <w:r w:rsidRPr="00672BFD">
              <w:rPr>
                <w:rFonts w:ascii="黑体" w:eastAsia="黑体" w:hAnsi="黑体"/>
                <w:sz w:val="21"/>
                <w:szCs w:val="21"/>
              </w:rPr>
              <w:fldChar w:fldCharType="end"/>
            </w:r>
            <w:bookmarkEnd w:id="2"/>
          </w:p>
        </w:tc>
      </w:tr>
    </w:tbl>
    <w:p w:rsidR="0000040A" w:rsidRPr="007B7453" w:rsidRDefault="00AE2A69" w:rsidP="000107E0">
      <w:pPr>
        <w:pStyle w:val="affff1"/>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4" w:name="文字1"/>
      <w:r w:rsidR="00EB31ED">
        <w:instrText xml:space="preserve"> FORMTEXT </w:instrText>
      </w:r>
      <w:r w:rsidR="00EB31ED">
        <w:fldChar w:fldCharType="separate"/>
      </w:r>
      <w:r w:rsidR="00072C2F" w:rsidRPr="00072C2F">
        <w:t>CS</w:t>
      </w:r>
      <w:r w:rsidR="00EB31ED">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EB31ED">
        <w:t>XXXX</w:t>
      </w:r>
      <w:r w:rsidR="00EB31ED">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087A77">
        <w:t>XXXX</w:t>
      </w:r>
      <w:r w:rsidR="00087A77">
        <w:fldChar w:fldCharType="end"/>
      </w:r>
      <w:bookmarkEnd w:id="6"/>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4E50D1" w:rsidRPr="004E50D1">
        <w:rPr>
          <w:rFonts w:hint="eastAsia"/>
        </w:rPr>
        <w:t>膳食纤维咖啡</w:t>
      </w:r>
      <w:r>
        <w:fldChar w:fldCharType="end"/>
      </w:r>
      <w:bookmarkEnd w:id="8"/>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4E50D1" w:rsidRPr="004E50D1">
        <w:rPr>
          <w:rFonts w:eastAsia="黑体"/>
          <w:noProof/>
          <w:szCs w:val="28"/>
        </w:rPr>
        <w:t>Dietary fiber coffee</w:t>
      </w:r>
      <w:r>
        <w:rPr>
          <w:rFonts w:eastAsia="黑体"/>
          <w:noProof/>
          <w:szCs w:val="28"/>
        </w:rPr>
        <w:fldChar w:fldCharType="end"/>
      </w:r>
      <w:bookmarkEnd w:id="9"/>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bookmarkStart w:id="10" w:name="_GoBack"/>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CB0454">
        <w:rPr>
          <w:noProof/>
          <w:sz w:val="24"/>
          <w:szCs w:val="28"/>
        </w:rPr>
      </w:r>
      <w:r>
        <w:rPr>
          <w:noProof/>
          <w:sz w:val="24"/>
          <w:szCs w:val="28"/>
        </w:rPr>
        <w:fldChar w:fldCharType="end"/>
      </w:r>
      <w:bookmarkEnd w:id="11"/>
      <w:bookmarkEnd w:id="10"/>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3B46FB">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072C2F" w:rsidRPr="00072C2F">
        <w:rPr>
          <w:rFonts w:hAnsi="黑体" w:hint="eastAsia"/>
          <w:w w:val="100"/>
          <w:sz w:val="28"/>
        </w:rPr>
        <w:t>中国商品学会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406ED96" wp14:editId="08D56DD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35284A" w:rsidRDefault="0035284A" w:rsidP="0035284A">
      <w:pPr>
        <w:pStyle w:val="afffffc"/>
        <w:spacing w:after="360"/>
      </w:pPr>
      <w:bookmarkStart w:id="21" w:name="BookMark1"/>
      <w:bookmarkStart w:id="22" w:name="_Toc185860851"/>
      <w:bookmarkStart w:id="23" w:name="_Toc188533070"/>
      <w:bookmarkStart w:id="24" w:name="_Toc188533832"/>
      <w:bookmarkStart w:id="25" w:name="_Toc188618513"/>
      <w:bookmarkStart w:id="26" w:name="_Toc190359138"/>
      <w:bookmarkStart w:id="27" w:name="_Toc190770669"/>
      <w:bookmarkStart w:id="28" w:name="_Toc191042006"/>
      <w:bookmarkStart w:id="29" w:name="_Toc191299834"/>
      <w:bookmarkStart w:id="30" w:name="_Toc192598917"/>
      <w:bookmarkStart w:id="31" w:name="_Toc192750110"/>
      <w:r w:rsidRPr="0035284A">
        <w:rPr>
          <w:rFonts w:hint="eastAsia"/>
          <w:spacing w:val="320"/>
        </w:rPr>
        <w:lastRenderedPageBreak/>
        <w:t>目</w:t>
      </w:r>
      <w:r>
        <w:rPr>
          <w:rFonts w:hint="eastAsia"/>
        </w:rPr>
        <w:t>次</w:t>
      </w:r>
    </w:p>
    <w:p w:rsidR="0035284A" w:rsidRPr="0035284A" w:rsidRDefault="0035284A">
      <w:pPr>
        <w:pStyle w:val="10"/>
        <w:tabs>
          <w:tab w:val="right" w:leader="dot" w:pos="9344"/>
        </w:tabs>
        <w:rPr>
          <w:rFonts w:asciiTheme="minorHAnsi" w:eastAsiaTheme="minorEastAsia" w:hAnsiTheme="minorHAnsi" w:cstheme="minorBidi"/>
          <w:noProof/>
          <w:szCs w:val="22"/>
        </w:rPr>
      </w:pPr>
      <w:r w:rsidRPr="0035284A">
        <w:fldChar w:fldCharType="begin"/>
      </w:r>
      <w:r w:rsidRPr="0035284A">
        <w:instrText xml:space="preserve"> TOC \o "1-1" \h </w:instrText>
      </w:r>
      <w:r w:rsidRPr="0035284A">
        <w:fldChar w:fldCharType="separate"/>
      </w:r>
      <w:hyperlink w:anchor="_Toc196471158" w:history="1">
        <w:r w:rsidRPr="0035284A">
          <w:rPr>
            <w:rStyle w:val="affffff7"/>
            <w:rFonts w:hint="eastAsia"/>
            <w:noProof/>
          </w:rPr>
          <w:t>前言</w:t>
        </w:r>
        <w:r w:rsidRPr="0035284A">
          <w:rPr>
            <w:noProof/>
          </w:rPr>
          <w:tab/>
        </w:r>
        <w:r w:rsidRPr="0035284A">
          <w:rPr>
            <w:noProof/>
          </w:rPr>
          <w:fldChar w:fldCharType="begin"/>
        </w:r>
        <w:r w:rsidRPr="0035284A">
          <w:rPr>
            <w:noProof/>
          </w:rPr>
          <w:instrText xml:space="preserve"> PAGEREF _Toc196471158 \h </w:instrText>
        </w:r>
        <w:r w:rsidRPr="0035284A">
          <w:rPr>
            <w:noProof/>
          </w:rPr>
        </w:r>
        <w:r w:rsidRPr="0035284A">
          <w:rPr>
            <w:noProof/>
          </w:rPr>
          <w:fldChar w:fldCharType="separate"/>
        </w:r>
        <w:r w:rsidR="00CB0454">
          <w:rPr>
            <w:noProof/>
          </w:rPr>
          <w:t>II</w:t>
        </w:r>
        <w:r w:rsidRPr="0035284A">
          <w:rPr>
            <w:noProof/>
          </w:rPr>
          <w:fldChar w:fldCharType="end"/>
        </w:r>
      </w:hyperlink>
    </w:p>
    <w:p w:rsidR="0035284A" w:rsidRPr="0035284A" w:rsidRDefault="00FC0323">
      <w:pPr>
        <w:pStyle w:val="10"/>
        <w:tabs>
          <w:tab w:val="right" w:leader="dot" w:pos="9344"/>
        </w:tabs>
        <w:rPr>
          <w:rFonts w:asciiTheme="minorHAnsi" w:eastAsiaTheme="minorEastAsia" w:hAnsiTheme="minorHAnsi" w:cstheme="minorBidi"/>
          <w:noProof/>
          <w:szCs w:val="22"/>
        </w:rPr>
      </w:pPr>
      <w:hyperlink w:anchor="_Toc196471159" w:history="1">
        <w:r w:rsidR="0035284A" w:rsidRPr="0035284A">
          <w:rPr>
            <w:rStyle w:val="affffff7"/>
            <w:noProof/>
          </w:rPr>
          <w:t>1</w:t>
        </w:r>
        <w:r w:rsidR="0035284A">
          <w:rPr>
            <w:rStyle w:val="affffff7"/>
            <w:noProof/>
          </w:rPr>
          <w:t xml:space="preserve"> </w:t>
        </w:r>
        <w:r w:rsidR="0035284A" w:rsidRPr="0035284A">
          <w:rPr>
            <w:rStyle w:val="affffff7"/>
            <w:rFonts w:hint="eastAsia"/>
            <w:noProof/>
          </w:rPr>
          <w:t xml:space="preserve"> 范围</w:t>
        </w:r>
        <w:r w:rsidR="0035284A" w:rsidRPr="0035284A">
          <w:rPr>
            <w:noProof/>
          </w:rPr>
          <w:tab/>
        </w:r>
        <w:r w:rsidR="0035284A" w:rsidRPr="0035284A">
          <w:rPr>
            <w:noProof/>
          </w:rPr>
          <w:fldChar w:fldCharType="begin"/>
        </w:r>
        <w:r w:rsidR="0035284A" w:rsidRPr="0035284A">
          <w:rPr>
            <w:noProof/>
          </w:rPr>
          <w:instrText xml:space="preserve"> PAGEREF _Toc196471159 \h </w:instrText>
        </w:r>
        <w:r w:rsidR="0035284A" w:rsidRPr="0035284A">
          <w:rPr>
            <w:noProof/>
          </w:rPr>
        </w:r>
        <w:r w:rsidR="0035284A" w:rsidRPr="0035284A">
          <w:rPr>
            <w:noProof/>
          </w:rPr>
          <w:fldChar w:fldCharType="separate"/>
        </w:r>
        <w:r w:rsidR="00CB0454">
          <w:rPr>
            <w:noProof/>
          </w:rPr>
          <w:t>1</w:t>
        </w:r>
        <w:r w:rsidR="0035284A" w:rsidRPr="0035284A">
          <w:rPr>
            <w:noProof/>
          </w:rPr>
          <w:fldChar w:fldCharType="end"/>
        </w:r>
      </w:hyperlink>
    </w:p>
    <w:p w:rsidR="0035284A" w:rsidRPr="0035284A" w:rsidRDefault="00FC0323">
      <w:pPr>
        <w:pStyle w:val="10"/>
        <w:tabs>
          <w:tab w:val="right" w:leader="dot" w:pos="9344"/>
        </w:tabs>
        <w:rPr>
          <w:rFonts w:asciiTheme="minorHAnsi" w:eastAsiaTheme="minorEastAsia" w:hAnsiTheme="minorHAnsi" w:cstheme="minorBidi"/>
          <w:noProof/>
          <w:szCs w:val="22"/>
        </w:rPr>
      </w:pPr>
      <w:hyperlink w:anchor="_Toc196471160" w:history="1">
        <w:r w:rsidR="0035284A" w:rsidRPr="0035284A">
          <w:rPr>
            <w:rStyle w:val="affffff7"/>
            <w:noProof/>
          </w:rPr>
          <w:t>2</w:t>
        </w:r>
        <w:r w:rsidR="0035284A">
          <w:rPr>
            <w:rStyle w:val="affffff7"/>
            <w:noProof/>
          </w:rPr>
          <w:t xml:space="preserve"> </w:t>
        </w:r>
        <w:r w:rsidR="0035284A" w:rsidRPr="0035284A">
          <w:rPr>
            <w:rStyle w:val="affffff7"/>
            <w:rFonts w:hint="eastAsia"/>
            <w:noProof/>
          </w:rPr>
          <w:t xml:space="preserve"> 规范性引用文件</w:t>
        </w:r>
        <w:r w:rsidR="0035284A" w:rsidRPr="0035284A">
          <w:rPr>
            <w:noProof/>
          </w:rPr>
          <w:tab/>
        </w:r>
        <w:r w:rsidR="0035284A" w:rsidRPr="0035284A">
          <w:rPr>
            <w:noProof/>
          </w:rPr>
          <w:fldChar w:fldCharType="begin"/>
        </w:r>
        <w:r w:rsidR="0035284A" w:rsidRPr="0035284A">
          <w:rPr>
            <w:noProof/>
          </w:rPr>
          <w:instrText xml:space="preserve"> PAGEREF _Toc196471160 \h </w:instrText>
        </w:r>
        <w:r w:rsidR="0035284A" w:rsidRPr="0035284A">
          <w:rPr>
            <w:noProof/>
          </w:rPr>
        </w:r>
        <w:r w:rsidR="0035284A" w:rsidRPr="0035284A">
          <w:rPr>
            <w:noProof/>
          </w:rPr>
          <w:fldChar w:fldCharType="separate"/>
        </w:r>
        <w:r w:rsidR="00CB0454">
          <w:rPr>
            <w:noProof/>
          </w:rPr>
          <w:t>1</w:t>
        </w:r>
        <w:r w:rsidR="0035284A" w:rsidRPr="0035284A">
          <w:rPr>
            <w:noProof/>
          </w:rPr>
          <w:fldChar w:fldCharType="end"/>
        </w:r>
      </w:hyperlink>
    </w:p>
    <w:p w:rsidR="0035284A" w:rsidRPr="0035284A" w:rsidRDefault="00FC0323">
      <w:pPr>
        <w:pStyle w:val="10"/>
        <w:tabs>
          <w:tab w:val="right" w:leader="dot" w:pos="9344"/>
        </w:tabs>
        <w:rPr>
          <w:rFonts w:asciiTheme="minorHAnsi" w:eastAsiaTheme="minorEastAsia" w:hAnsiTheme="minorHAnsi" w:cstheme="minorBidi"/>
          <w:noProof/>
          <w:szCs w:val="22"/>
        </w:rPr>
      </w:pPr>
      <w:hyperlink w:anchor="_Toc196471161" w:history="1">
        <w:r w:rsidR="0035284A" w:rsidRPr="0035284A">
          <w:rPr>
            <w:rStyle w:val="affffff7"/>
            <w:noProof/>
          </w:rPr>
          <w:t>3</w:t>
        </w:r>
        <w:r w:rsidR="0035284A">
          <w:rPr>
            <w:rStyle w:val="affffff7"/>
            <w:noProof/>
          </w:rPr>
          <w:t xml:space="preserve"> </w:t>
        </w:r>
        <w:r w:rsidR="0035284A" w:rsidRPr="0035284A">
          <w:rPr>
            <w:rStyle w:val="affffff7"/>
            <w:rFonts w:hint="eastAsia"/>
            <w:noProof/>
          </w:rPr>
          <w:t xml:space="preserve"> 术语和定义</w:t>
        </w:r>
        <w:r w:rsidR="0035284A" w:rsidRPr="0035284A">
          <w:rPr>
            <w:noProof/>
          </w:rPr>
          <w:tab/>
        </w:r>
        <w:r w:rsidR="0035284A" w:rsidRPr="0035284A">
          <w:rPr>
            <w:noProof/>
          </w:rPr>
          <w:fldChar w:fldCharType="begin"/>
        </w:r>
        <w:r w:rsidR="0035284A" w:rsidRPr="0035284A">
          <w:rPr>
            <w:noProof/>
          </w:rPr>
          <w:instrText xml:space="preserve"> PAGEREF _Toc196471161 \h </w:instrText>
        </w:r>
        <w:r w:rsidR="0035284A" w:rsidRPr="0035284A">
          <w:rPr>
            <w:noProof/>
          </w:rPr>
        </w:r>
        <w:r w:rsidR="0035284A" w:rsidRPr="0035284A">
          <w:rPr>
            <w:noProof/>
          </w:rPr>
          <w:fldChar w:fldCharType="separate"/>
        </w:r>
        <w:r w:rsidR="00CB0454">
          <w:rPr>
            <w:noProof/>
          </w:rPr>
          <w:t>1</w:t>
        </w:r>
        <w:r w:rsidR="0035284A" w:rsidRPr="0035284A">
          <w:rPr>
            <w:noProof/>
          </w:rPr>
          <w:fldChar w:fldCharType="end"/>
        </w:r>
      </w:hyperlink>
    </w:p>
    <w:p w:rsidR="0035284A" w:rsidRPr="0035284A" w:rsidRDefault="00FC0323">
      <w:pPr>
        <w:pStyle w:val="10"/>
        <w:tabs>
          <w:tab w:val="right" w:leader="dot" w:pos="9344"/>
        </w:tabs>
        <w:rPr>
          <w:rFonts w:asciiTheme="minorHAnsi" w:eastAsiaTheme="minorEastAsia" w:hAnsiTheme="minorHAnsi" w:cstheme="minorBidi"/>
          <w:noProof/>
          <w:szCs w:val="22"/>
        </w:rPr>
      </w:pPr>
      <w:hyperlink w:anchor="_Toc196471162" w:history="1">
        <w:r w:rsidR="0035284A" w:rsidRPr="0035284A">
          <w:rPr>
            <w:rStyle w:val="affffff7"/>
            <w:noProof/>
          </w:rPr>
          <w:t>4</w:t>
        </w:r>
        <w:r w:rsidR="0035284A">
          <w:rPr>
            <w:rStyle w:val="affffff7"/>
            <w:noProof/>
          </w:rPr>
          <w:t xml:space="preserve"> </w:t>
        </w:r>
        <w:r w:rsidR="0035284A" w:rsidRPr="0035284A">
          <w:rPr>
            <w:rStyle w:val="affffff7"/>
            <w:rFonts w:hint="eastAsia"/>
            <w:noProof/>
          </w:rPr>
          <w:t xml:space="preserve"> 原材料</w:t>
        </w:r>
        <w:r w:rsidR="0035284A" w:rsidRPr="0035284A">
          <w:rPr>
            <w:noProof/>
          </w:rPr>
          <w:tab/>
        </w:r>
        <w:r w:rsidR="0035284A" w:rsidRPr="0035284A">
          <w:rPr>
            <w:noProof/>
          </w:rPr>
          <w:fldChar w:fldCharType="begin"/>
        </w:r>
        <w:r w:rsidR="0035284A" w:rsidRPr="0035284A">
          <w:rPr>
            <w:noProof/>
          </w:rPr>
          <w:instrText xml:space="preserve"> PAGEREF _Toc196471162 \h </w:instrText>
        </w:r>
        <w:r w:rsidR="0035284A" w:rsidRPr="0035284A">
          <w:rPr>
            <w:noProof/>
          </w:rPr>
        </w:r>
        <w:r w:rsidR="0035284A" w:rsidRPr="0035284A">
          <w:rPr>
            <w:noProof/>
          </w:rPr>
          <w:fldChar w:fldCharType="separate"/>
        </w:r>
        <w:r w:rsidR="00CB0454">
          <w:rPr>
            <w:noProof/>
          </w:rPr>
          <w:t>1</w:t>
        </w:r>
        <w:r w:rsidR="0035284A" w:rsidRPr="0035284A">
          <w:rPr>
            <w:noProof/>
          </w:rPr>
          <w:fldChar w:fldCharType="end"/>
        </w:r>
      </w:hyperlink>
    </w:p>
    <w:p w:rsidR="0035284A" w:rsidRPr="0035284A" w:rsidRDefault="00FC0323">
      <w:pPr>
        <w:pStyle w:val="10"/>
        <w:tabs>
          <w:tab w:val="right" w:leader="dot" w:pos="9344"/>
        </w:tabs>
        <w:rPr>
          <w:rFonts w:asciiTheme="minorHAnsi" w:eastAsiaTheme="minorEastAsia" w:hAnsiTheme="minorHAnsi" w:cstheme="minorBidi"/>
          <w:noProof/>
          <w:szCs w:val="22"/>
        </w:rPr>
      </w:pPr>
      <w:hyperlink w:anchor="_Toc196471163" w:history="1">
        <w:r w:rsidR="0035284A" w:rsidRPr="0035284A">
          <w:rPr>
            <w:rStyle w:val="affffff7"/>
            <w:noProof/>
          </w:rPr>
          <w:t>5</w:t>
        </w:r>
        <w:r w:rsidR="0035284A">
          <w:rPr>
            <w:rStyle w:val="affffff7"/>
            <w:noProof/>
          </w:rPr>
          <w:t xml:space="preserve"> </w:t>
        </w:r>
        <w:r w:rsidR="0035284A" w:rsidRPr="0035284A">
          <w:rPr>
            <w:rStyle w:val="affffff7"/>
            <w:rFonts w:hint="eastAsia"/>
            <w:noProof/>
          </w:rPr>
          <w:t xml:space="preserve"> 技术要求</w:t>
        </w:r>
        <w:r w:rsidR="0035284A" w:rsidRPr="0035284A">
          <w:rPr>
            <w:noProof/>
          </w:rPr>
          <w:tab/>
        </w:r>
        <w:r w:rsidR="0035284A" w:rsidRPr="0035284A">
          <w:rPr>
            <w:noProof/>
          </w:rPr>
          <w:fldChar w:fldCharType="begin"/>
        </w:r>
        <w:r w:rsidR="0035284A" w:rsidRPr="0035284A">
          <w:rPr>
            <w:noProof/>
          </w:rPr>
          <w:instrText xml:space="preserve"> PAGEREF _Toc196471163 \h </w:instrText>
        </w:r>
        <w:r w:rsidR="0035284A" w:rsidRPr="0035284A">
          <w:rPr>
            <w:noProof/>
          </w:rPr>
        </w:r>
        <w:r w:rsidR="0035284A" w:rsidRPr="0035284A">
          <w:rPr>
            <w:noProof/>
          </w:rPr>
          <w:fldChar w:fldCharType="separate"/>
        </w:r>
        <w:r w:rsidR="00CB0454">
          <w:rPr>
            <w:noProof/>
          </w:rPr>
          <w:t>2</w:t>
        </w:r>
        <w:r w:rsidR="0035284A" w:rsidRPr="0035284A">
          <w:rPr>
            <w:noProof/>
          </w:rPr>
          <w:fldChar w:fldCharType="end"/>
        </w:r>
      </w:hyperlink>
    </w:p>
    <w:p w:rsidR="0035284A" w:rsidRPr="0035284A" w:rsidRDefault="00FC0323">
      <w:pPr>
        <w:pStyle w:val="10"/>
        <w:tabs>
          <w:tab w:val="right" w:leader="dot" w:pos="9344"/>
        </w:tabs>
        <w:rPr>
          <w:rFonts w:asciiTheme="minorHAnsi" w:eastAsiaTheme="minorEastAsia" w:hAnsiTheme="minorHAnsi" w:cstheme="minorBidi"/>
          <w:noProof/>
          <w:szCs w:val="22"/>
        </w:rPr>
      </w:pPr>
      <w:hyperlink w:anchor="_Toc196471164" w:history="1">
        <w:r w:rsidR="0035284A" w:rsidRPr="0035284A">
          <w:rPr>
            <w:rStyle w:val="affffff7"/>
            <w:noProof/>
          </w:rPr>
          <w:t>6</w:t>
        </w:r>
        <w:r w:rsidR="0035284A">
          <w:rPr>
            <w:rStyle w:val="affffff7"/>
            <w:noProof/>
          </w:rPr>
          <w:t xml:space="preserve"> </w:t>
        </w:r>
        <w:r w:rsidR="0035284A" w:rsidRPr="0035284A">
          <w:rPr>
            <w:rStyle w:val="affffff7"/>
            <w:rFonts w:hint="eastAsia"/>
            <w:noProof/>
          </w:rPr>
          <w:t xml:space="preserve"> 生产卫生要求</w:t>
        </w:r>
        <w:r w:rsidR="0035284A" w:rsidRPr="0035284A">
          <w:rPr>
            <w:noProof/>
          </w:rPr>
          <w:tab/>
        </w:r>
        <w:r w:rsidR="0035284A" w:rsidRPr="0035284A">
          <w:rPr>
            <w:noProof/>
          </w:rPr>
          <w:fldChar w:fldCharType="begin"/>
        </w:r>
        <w:r w:rsidR="0035284A" w:rsidRPr="0035284A">
          <w:rPr>
            <w:noProof/>
          </w:rPr>
          <w:instrText xml:space="preserve"> PAGEREF _Toc196471164 \h </w:instrText>
        </w:r>
        <w:r w:rsidR="0035284A" w:rsidRPr="0035284A">
          <w:rPr>
            <w:noProof/>
          </w:rPr>
        </w:r>
        <w:r w:rsidR="0035284A" w:rsidRPr="0035284A">
          <w:rPr>
            <w:noProof/>
          </w:rPr>
          <w:fldChar w:fldCharType="separate"/>
        </w:r>
        <w:r w:rsidR="00CB0454">
          <w:rPr>
            <w:noProof/>
          </w:rPr>
          <w:t>3</w:t>
        </w:r>
        <w:r w:rsidR="0035284A" w:rsidRPr="0035284A">
          <w:rPr>
            <w:noProof/>
          </w:rPr>
          <w:fldChar w:fldCharType="end"/>
        </w:r>
      </w:hyperlink>
    </w:p>
    <w:p w:rsidR="0035284A" w:rsidRPr="0035284A" w:rsidRDefault="00FC0323">
      <w:pPr>
        <w:pStyle w:val="10"/>
        <w:tabs>
          <w:tab w:val="right" w:leader="dot" w:pos="9344"/>
        </w:tabs>
        <w:rPr>
          <w:rFonts w:asciiTheme="minorHAnsi" w:eastAsiaTheme="minorEastAsia" w:hAnsiTheme="minorHAnsi" w:cstheme="minorBidi"/>
          <w:noProof/>
          <w:szCs w:val="22"/>
        </w:rPr>
      </w:pPr>
      <w:hyperlink w:anchor="_Toc196471165" w:history="1">
        <w:r w:rsidR="0035284A" w:rsidRPr="0035284A">
          <w:rPr>
            <w:rStyle w:val="affffff7"/>
            <w:noProof/>
          </w:rPr>
          <w:t>7</w:t>
        </w:r>
        <w:r w:rsidR="0035284A">
          <w:rPr>
            <w:rStyle w:val="affffff7"/>
            <w:noProof/>
          </w:rPr>
          <w:t xml:space="preserve"> </w:t>
        </w:r>
        <w:r w:rsidR="0035284A" w:rsidRPr="0035284A">
          <w:rPr>
            <w:rStyle w:val="affffff7"/>
            <w:rFonts w:hint="eastAsia"/>
            <w:noProof/>
          </w:rPr>
          <w:t xml:space="preserve"> 试验方法</w:t>
        </w:r>
        <w:r w:rsidR="0035284A" w:rsidRPr="0035284A">
          <w:rPr>
            <w:noProof/>
          </w:rPr>
          <w:tab/>
        </w:r>
        <w:r w:rsidR="0035284A" w:rsidRPr="0035284A">
          <w:rPr>
            <w:noProof/>
          </w:rPr>
          <w:fldChar w:fldCharType="begin"/>
        </w:r>
        <w:r w:rsidR="0035284A" w:rsidRPr="0035284A">
          <w:rPr>
            <w:noProof/>
          </w:rPr>
          <w:instrText xml:space="preserve"> PAGEREF _Toc196471165 \h </w:instrText>
        </w:r>
        <w:r w:rsidR="0035284A" w:rsidRPr="0035284A">
          <w:rPr>
            <w:noProof/>
          </w:rPr>
        </w:r>
        <w:r w:rsidR="0035284A" w:rsidRPr="0035284A">
          <w:rPr>
            <w:noProof/>
          </w:rPr>
          <w:fldChar w:fldCharType="separate"/>
        </w:r>
        <w:r w:rsidR="00CB0454">
          <w:rPr>
            <w:noProof/>
          </w:rPr>
          <w:t>3</w:t>
        </w:r>
        <w:r w:rsidR="0035284A" w:rsidRPr="0035284A">
          <w:rPr>
            <w:noProof/>
          </w:rPr>
          <w:fldChar w:fldCharType="end"/>
        </w:r>
      </w:hyperlink>
    </w:p>
    <w:p w:rsidR="0035284A" w:rsidRPr="0035284A" w:rsidRDefault="00FC0323">
      <w:pPr>
        <w:pStyle w:val="10"/>
        <w:tabs>
          <w:tab w:val="right" w:leader="dot" w:pos="9344"/>
        </w:tabs>
        <w:rPr>
          <w:rFonts w:asciiTheme="minorHAnsi" w:eastAsiaTheme="minorEastAsia" w:hAnsiTheme="minorHAnsi" w:cstheme="minorBidi"/>
          <w:noProof/>
          <w:szCs w:val="22"/>
        </w:rPr>
      </w:pPr>
      <w:hyperlink w:anchor="_Toc196471166" w:history="1">
        <w:r w:rsidR="0035284A" w:rsidRPr="0035284A">
          <w:rPr>
            <w:rStyle w:val="affffff7"/>
            <w:noProof/>
          </w:rPr>
          <w:t>8</w:t>
        </w:r>
        <w:r w:rsidR="0035284A">
          <w:rPr>
            <w:rStyle w:val="affffff7"/>
            <w:noProof/>
          </w:rPr>
          <w:t xml:space="preserve"> </w:t>
        </w:r>
        <w:r w:rsidR="0035284A" w:rsidRPr="0035284A">
          <w:rPr>
            <w:rStyle w:val="affffff7"/>
            <w:rFonts w:hint="eastAsia"/>
            <w:noProof/>
          </w:rPr>
          <w:t xml:space="preserve"> 检验规则</w:t>
        </w:r>
        <w:r w:rsidR="0035284A" w:rsidRPr="0035284A">
          <w:rPr>
            <w:noProof/>
          </w:rPr>
          <w:tab/>
        </w:r>
        <w:r w:rsidR="0035284A" w:rsidRPr="0035284A">
          <w:rPr>
            <w:noProof/>
          </w:rPr>
          <w:fldChar w:fldCharType="begin"/>
        </w:r>
        <w:r w:rsidR="0035284A" w:rsidRPr="0035284A">
          <w:rPr>
            <w:noProof/>
          </w:rPr>
          <w:instrText xml:space="preserve"> PAGEREF _Toc196471166 \h </w:instrText>
        </w:r>
        <w:r w:rsidR="0035284A" w:rsidRPr="0035284A">
          <w:rPr>
            <w:noProof/>
          </w:rPr>
        </w:r>
        <w:r w:rsidR="0035284A" w:rsidRPr="0035284A">
          <w:rPr>
            <w:noProof/>
          </w:rPr>
          <w:fldChar w:fldCharType="separate"/>
        </w:r>
        <w:r w:rsidR="00CB0454">
          <w:rPr>
            <w:noProof/>
          </w:rPr>
          <w:t>4</w:t>
        </w:r>
        <w:r w:rsidR="0035284A" w:rsidRPr="0035284A">
          <w:rPr>
            <w:noProof/>
          </w:rPr>
          <w:fldChar w:fldCharType="end"/>
        </w:r>
      </w:hyperlink>
    </w:p>
    <w:p w:rsidR="0035284A" w:rsidRPr="0035284A" w:rsidRDefault="00FC0323">
      <w:pPr>
        <w:pStyle w:val="10"/>
        <w:tabs>
          <w:tab w:val="right" w:leader="dot" w:pos="9344"/>
        </w:tabs>
        <w:rPr>
          <w:rFonts w:asciiTheme="minorHAnsi" w:eastAsiaTheme="minorEastAsia" w:hAnsiTheme="minorHAnsi" w:cstheme="minorBidi"/>
          <w:noProof/>
          <w:szCs w:val="22"/>
        </w:rPr>
      </w:pPr>
      <w:hyperlink w:anchor="_Toc196471167" w:history="1">
        <w:r w:rsidR="0035284A" w:rsidRPr="0035284A">
          <w:rPr>
            <w:rStyle w:val="affffff7"/>
            <w:noProof/>
          </w:rPr>
          <w:t>9</w:t>
        </w:r>
        <w:r w:rsidR="0035284A">
          <w:rPr>
            <w:rStyle w:val="affffff7"/>
            <w:noProof/>
          </w:rPr>
          <w:t xml:space="preserve"> </w:t>
        </w:r>
        <w:r w:rsidR="0035284A" w:rsidRPr="0035284A">
          <w:rPr>
            <w:rStyle w:val="affffff7"/>
            <w:rFonts w:hint="eastAsia"/>
            <w:noProof/>
          </w:rPr>
          <w:t xml:space="preserve"> 标志、标签、包装、运输和贮存</w:t>
        </w:r>
        <w:r w:rsidR="0035284A" w:rsidRPr="0035284A">
          <w:rPr>
            <w:noProof/>
          </w:rPr>
          <w:tab/>
        </w:r>
        <w:r w:rsidR="0035284A" w:rsidRPr="0035284A">
          <w:rPr>
            <w:noProof/>
          </w:rPr>
          <w:fldChar w:fldCharType="begin"/>
        </w:r>
        <w:r w:rsidR="0035284A" w:rsidRPr="0035284A">
          <w:rPr>
            <w:noProof/>
          </w:rPr>
          <w:instrText xml:space="preserve"> PAGEREF _Toc196471167 \h </w:instrText>
        </w:r>
        <w:r w:rsidR="0035284A" w:rsidRPr="0035284A">
          <w:rPr>
            <w:noProof/>
          </w:rPr>
        </w:r>
        <w:r w:rsidR="0035284A" w:rsidRPr="0035284A">
          <w:rPr>
            <w:noProof/>
          </w:rPr>
          <w:fldChar w:fldCharType="separate"/>
        </w:r>
        <w:r w:rsidR="00CB0454">
          <w:rPr>
            <w:noProof/>
          </w:rPr>
          <w:t>5</w:t>
        </w:r>
        <w:r w:rsidR="0035284A" w:rsidRPr="0035284A">
          <w:rPr>
            <w:noProof/>
          </w:rPr>
          <w:fldChar w:fldCharType="end"/>
        </w:r>
      </w:hyperlink>
    </w:p>
    <w:p w:rsidR="0035284A" w:rsidRPr="0035284A" w:rsidRDefault="00FC0323">
      <w:pPr>
        <w:pStyle w:val="10"/>
        <w:tabs>
          <w:tab w:val="right" w:leader="dot" w:pos="9344"/>
        </w:tabs>
        <w:rPr>
          <w:rFonts w:asciiTheme="minorHAnsi" w:eastAsiaTheme="minorEastAsia" w:hAnsiTheme="minorHAnsi" w:cstheme="minorBidi"/>
          <w:noProof/>
          <w:szCs w:val="22"/>
        </w:rPr>
      </w:pPr>
      <w:hyperlink w:anchor="_Toc196471168" w:history="1">
        <w:r w:rsidR="0035284A" w:rsidRPr="0035284A">
          <w:rPr>
            <w:rStyle w:val="affffff7"/>
            <w:noProof/>
          </w:rPr>
          <w:t>10</w:t>
        </w:r>
        <w:r w:rsidR="0035284A">
          <w:rPr>
            <w:rStyle w:val="affffff7"/>
            <w:noProof/>
          </w:rPr>
          <w:t xml:space="preserve"> </w:t>
        </w:r>
        <w:r w:rsidR="0035284A" w:rsidRPr="0035284A">
          <w:rPr>
            <w:rStyle w:val="affffff7"/>
            <w:rFonts w:hint="eastAsia"/>
            <w:noProof/>
          </w:rPr>
          <w:t xml:space="preserve"> 保质期</w:t>
        </w:r>
        <w:r w:rsidR="0035284A" w:rsidRPr="0035284A">
          <w:rPr>
            <w:noProof/>
          </w:rPr>
          <w:tab/>
        </w:r>
        <w:r w:rsidR="0035284A" w:rsidRPr="0035284A">
          <w:rPr>
            <w:noProof/>
          </w:rPr>
          <w:fldChar w:fldCharType="begin"/>
        </w:r>
        <w:r w:rsidR="0035284A" w:rsidRPr="0035284A">
          <w:rPr>
            <w:noProof/>
          </w:rPr>
          <w:instrText xml:space="preserve"> PAGEREF _Toc196471168 \h </w:instrText>
        </w:r>
        <w:r w:rsidR="0035284A" w:rsidRPr="0035284A">
          <w:rPr>
            <w:noProof/>
          </w:rPr>
        </w:r>
        <w:r w:rsidR="0035284A" w:rsidRPr="0035284A">
          <w:rPr>
            <w:noProof/>
          </w:rPr>
          <w:fldChar w:fldCharType="separate"/>
        </w:r>
        <w:r w:rsidR="00CB0454">
          <w:rPr>
            <w:noProof/>
          </w:rPr>
          <w:t>5</w:t>
        </w:r>
        <w:r w:rsidR="0035284A" w:rsidRPr="0035284A">
          <w:rPr>
            <w:noProof/>
          </w:rPr>
          <w:fldChar w:fldCharType="end"/>
        </w:r>
      </w:hyperlink>
    </w:p>
    <w:p w:rsidR="0035284A" w:rsidRPr="0035284A" w:rsidRDefault="0035284A" w:rsidP="0035284A">
      <w:pPr>
        <w:pStyle w:val="afffffc"/>
        <w:spacing w:after="360"/>
        <w:sectPr w:rsidR="0035284A" w:rsidRPr="0035284A" w:rsidSect="0035284A">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35284A">
        <w:fldChar w:fldCharType="end"/>
      </w:r>
    </w:p>
    <w:p w:rsidR="00D05E4E" w:rsidRDefault="00D05E4E" w:rsidP="00D05E4E">
      <w:pPr>
        <w:pStyle w:val="a6"/>
        <w:spacing w:before="900" w:after="360"/>
      </w:pPr>
      <w:bookmarkStart w:id="32" w:name="_Toc196471158"/>
      <w:bookmarkStart w:id="33" w:name="BookMark2"/>
      <w:bookmarkEnd w:id="21"/>
      <w:r w:rsidRPr="00D05E4E">
        <w:rPr>
          <w:spacing w:val="320"/>
        </w:rPr>
        <w:lastRenderedPageBreak/>
        <w:t>前</w:t>
      </w:r>
      <w:r>
        <w:t>言</w:t>
      </w:r>
      <w:bookmarkEnd w:id="22"/>
      <w:bookmarkEnd w:id="23"/>
      <w:bookmarkEnd w:id="24"/>
      <w:bookmarkEnd w:id="25"/>
      <w:bookmarkEnd w:id="26"/>
      <w:bookmarkEnd w:id="27"/>
      <w:bookmarkEnd w:id="28"/>
      <w:bookmarkEnd w:id="29"/>
      <w:bookmarkEnd w:id="30"/>
      <w:bookmarkEnd w:id="31"/>
      <w:bookmarkEnd w:id="32"/>
    </w:p>
    <w:p w:rsidR="00D05E4E" w:rsidRDefault="00D05E4E" w:rsidP="00D05E4E">
      <w:pPr>
        <w:pStyle w:val="affff6"/>
        <w:ind w:firstLine="420"/>
      </w:pPr>
      <w:r>
        <w:rPr>
          <w:rFonts w:hint="eastAsia"/>
        </w:rPr>
        <w:t>本文件按照GB/T 1.1—2020《标准化工作导则  第1部分：标准化文件的结构和起草规则》的规定起草。</w:t>
      </w:r>
    </w:p>
    <w:p w:rsidR="00D05E4E" w:rsidRPr="00D05E4E" w:rsidRDefault="00D05E4E" w:rsidP="00D05E4E">
      <w:pPr>
        <w:pStyle w:val="affff6"/>
        <w:ind w:firstLine="420"/>
      </w:pPr>
      <w:r w:rsidRPr="00D05E4E">
        <w:rPr>
          <w:rFonts w:hint="eastAsia"/>
        </w:rPr>
        <w:t>请注意本文件的某些内容可能涉及专利。本文件的发布机构不承担识别专利的责任。</w:t>
      </w:r>
    </w:p>
    <w:p w:rsidR="00D05E4E" w:rsidRPr="001430FD" w:rsidRDefault="00D05E4E" w:rsidP="001430FD">
      <w:pPr>
        <w:pStyle w:val="affff6"/>
        <w:ind w:firstLine="420"/>
      </w:pPr>
      <w:r>
        <w:rPr>
          <w:rFonts w:hint="eastAsia"/>
        </w:rPr>
        <w:t>本文件由</w:t>
      </w:r>
      <w:r w:rsidR="004E50D1" w:rsidRPr="004E50D1">
        <w:rPr>
          <w:rFonts w:hint="eastAsia"/>
        </w:rPr>
        <w:t>丹东市同道文化餐饮管理有限公司</w:t>
      </w:r>
      <w:r>
        <w:rPr>
          <w:rFonts w:hint="eastAsia"/>
        </w:rPr>
        <w:t>提出。</w:t>
      </w:r>
    </w:p>
    <w:p w:rsidR="00D05E4E" w:rsidRDefault="00D05E4E" w:rsidP="00D05E4E">
      <w:pPr>
        <w:pStyle w:val="affff6"/>
        <w:ind w:firstLine="420"/>
      </w:pPr>
      <w:r>
        <w:rPr>
          <w:rFonts w:hint="eastAsia"/>
        </w:rPr>
        <w:t>本文件由</w:t>
      </w:r>
      <w:r w:rsidR="00072C2F" w:rsidRPr="00072C2F">
        <w:rPr>
          <w:rFonts w:hint="eastAsia"/>
        </w:rPr>
        <w:t>中国商品学会</w:t>
      </w:r>
      <w:r>
        <w:rPr>
          <w:rFonts w:hint="eastAsia"/>
        </w:rPr>
        <w:t>归口。</w:t>
      </w:r>
    </w:p>
    <w:p w:rsidR="00D05E4E" w:rsidRDefault="00D05E4E" w:rsidP="00D05E4E">
      <w:pPr>
        <w:pStyle w:val="affff6"/>
        <w:ind w:firstLine="420"/>
      </w:pPr>
      <w:r>
        <w:rPr>
          <w:rFonts w:hint="eastAsia"/>
        </w:rPr>
        <w:t>本文件起草单位：</w:t>
      </w:r>
      <w:r w:rsidR="004E50D1" w:rsidRPr="004E50D1">
        <w:rPr>
          <w:rFonts w:hint="eastAsia"/>
        </w:rPr>
        <w:t>丹东市同道文化餐饮管理有限公司</w:t>
      </w:r>
      <w:r w:rsidR="004E50D1">
        <w:rPr>
          <w:rFonts w:hint="eastAsia"/>
        </w:rPr>
        <w:t>、</w:t>
      </w:r>
      <w:r w:rsidR="004E50D1" w:rsidRPr="004E50D1">
        <w:rPr>
          <w:rFonts w:hint="eastAsia"/>
        </w:rPr>
        <w:t>杭州喜一生科技有限公司、杭州同道益健科技有限公司</w:t>
      </w:r>
      <w:r>
        <w:rPr>
          <w:rFonts w:hint="eastAsia"/>
        </w:rPr>
        <w:t>。</w:t>
      </w:r>
    </w:p>
    <w:p w:rsidR="002E6B80" w:rsidRPr="00D05E4E" w:rsidRDefault="00D05E4E" w:rsidP="002E6B80">
      <w:pPr>
        <w:pStyle w:val="affff6"/>
        <w:ind w:firstLine="420"/>
        <w:sectPr w:rsidR="002E6B80" w:rsidRPr="00D05E4E" w:rsidSect="003833E9">
          <w:pgSz w:w="11906" w:h="16838" w:code="9"/>
          <w:pgMar w:top="1928" w:right="1134" w:bottom="1134" w:left="1134" w:header="1418" w:footer="1134" w:gutter="284"/>
          <w:pgNumType w:fmt="upperRoman"/>
          <w:cols w:space="425"/>
          <w:formProt w:val="0"/>
          <w:docGrid w:linePitch="312"/>
        </w:sectPr>
      </w:pPr>
      <w:r>
        <w:rPr>
          <w:rFonts w:hint="eastAsia"/>
        </w:rPr>
        <w:t>本文件主要起草人：</w:t>
      </w:r>
      <w:r w:rsidR="002E6B80">
        <w:rPr>
          <w:rFonts w:hint="eastAsia"/>
        </w:rPr>
        <w:t>。</w:t>
      </w:r>
    </w:p>
    <w:p w:rsidR="00894836" w:rsidRPr="00145D9D" w:rsidRDefault="00894836" w:rsidP="00093D25">
      <w:pPr>
        <w:spacing w:line="20" w:lineRule="exact"/>
        <w:jc w:val="center"/>
        <w:rPr>
          <w:rFonts w:ascii="黑体" w:eastAsia="黑体" w:hAnsi="黑体"/>
          <w:sz w:val="32"/>
          <w:szCs w:val="32"/>
        </w:rPr>
      </w:pPr>
      <w:bookmarkStart w:id="34" w:name="BookMark4"/>
      <w:bookmarkEnd w:id="33"/>
    </w:p>
    <w:p w:rsidR="00894836" w:rsidRDefault="00894836" w:rsidP="00093D25">
      <w:pPr>
        <w:spacing w:line="20" w:lineRule="exact"/>
        <w:jc w:val="center"/>
        <w:rPr>
          <w:rFonts w:ascii="黑体" w:eastAsia="黑体" w:hAnsi="黑体"/>
          <w:sz w:val="32"/>
          <w:szCs w:val="32"/>
        </w:rPr>
      </w:pPr>
    </w:p>
    <w:bookmarkStart w:id="35" w:name="OLE_LINK3" w:displacedByCustomXml="next"/>
    <w:bookmarkStart w:id="36" w:name="OLE_LINK4" w:displacedByCustomXml="next"/>
    <w:bookmarkStart w:id="37" w:name="OLE_LINK2" w:displacedByCustomXml="next"/>
    <w:bookmarkStart w:id="38" w:name="OLE_LINK1" w:displacedByCustomXml="next"/>
    <w:sdt>
      <w:sdtPr>
        <w:tag w:val="NEW_STAND_NAME"/>
        <w:id w:val="595910757"/>
        <w:lock w:val="sdtLocked"/>
        <w:placeholder>
          <w:docPart w:val="3DBDAD553443420EB62B03F0A4A77B27"/>
        </w:placeholder>
      </w:sdtPr>
      <w:sdtEndPr/>
      <w:sdtContent>
        <w:bookmarkEnd w:id="36" w:displacedByCustomXml="prev"/>
        <w:bookmarkEnd w:id="35" w:displacedByCustomXml="prev"/>
        <w:bookmarkStart w:id="39" w:name="NEW_STAND_NAME" w:displacedByCustomXml="prev"/>
        <w:p w:rsidR="00F26B7E" w:rsidRPr="00F26B7E" w:rsidRDefault="004E50D1" w:rsidP="004E50D1">
          <w:pPr>
            <w:pStyle w:val="afffffffff1"/>
            <w:spacing w:beforeLines="100" w:before="240" w:afterLines="220" w:after="528"/>
          </w:pPr>
          <w:r>
            <w:rPr>
              <w:rFonts w:hint="eastAsia"/>
            </w:rPr>
            <w:t>膳食纤维咖啡</w:t>
          </w:r>
        </w:p>
      </w:sdtContent>
    </w:sdt>
    <w:bookmarkEnd w:id="39" w:displacedByCustomXml="prev"/>
    <w:bookmarkEnd w:id="37" w:displacedByCustomXml="prev"/>
    <w:bookmarkEnd w:id="38" w:displacedByCustomXml="prev"/>
    <w:p w:rsidR="00E2552F" w:rsidRDefault="00E2552F" w:rsidP="00A77CCB">
      <w:pPr>
        <w:pStyle w:val="affc"/>
        <w:spacing w:before="240" w:after="240"/>
      </w:pPr>
      <w:bookmarkStart w:id="40" w:name="_Toc17233325"/>
      <w:bookmarkStart w:id="41" w:name="_Toc17233333"/>
      <w:bookmarkStart w:id="42" w:name="_Toc24884211"/>
      <w:bookmarkStart w:id="43" w:name="_Toc24884218"/>
      <w:bookmarkStart w:id="44" w:name="_Toc26648465"/>
      <w:bookmarkStart w:id="45" w:name="_Toc26718930"/>
      <w:bookmarkStart w:id="46" w:name="_Toc26986530"/>
      <w:bookmarkStart w:id="47" w:name="_Toc26986771"/>
      <w:bookmarkStart w:id="48" w:name="_Toc97192964"/>
      <w:bookmarkStart w:id="49" w:name="_Toc185860852"/>
      <w:bookmarkStart w:id="50" w:name="_Toc188533071"/>
      <w:bookmarkStart w:id="51" w:name="_Toc188533833"/>
      <w:bookmarkStart w:id="52" w:name="_Toc188618514"/>
      <w:bookmarkStart w:id="53" w:name="_Toc190359139"/>
      <w:bookmarkStart w:id="54" w:name="_Toc190770670"/>
      <w:bookmarkStart w:id="55" w:name="_Toc191042007"/>
      <w:bookmarkStart w:id="56" w:name="_Toc191299835"/>
      <w:bookmarkStart w:id="57" w:name="_Toc192598918"/>
      <w:bookmarkStart w:id="58" w:name="_Toc192750111"/>
      <w:bookmarkStart w:id="59" w:name="_Toc196471159"/>
      <w:r>
        <w:rPr>
          <w:rFonts w:hint="eastAsia"/>
        </w:rPr>
        <w:t>范围</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210A44" w:rsidRDefault="00210A44" w:rsidP="002E7EE7">
      <w:pPr>
        <w:pStyle w:val="affff6"/>
        <w:ind w:firstLine="420"/>
      </w:pPr>
      <w:bookmarkStart w:id="60" w:name="_Toc17233326"/>
      <w:bookmarkStart w:id="61" w:name="_Toc17233334"/>
      <w:bookmarkStart w:id="62" w:name="_Toc24884212"/>
      <w:bookmarkStart w:id="63" w:name="_Toc24884219"/>
      <w:bookmarkStart w:id="64" w:name="_Toc26648466"/>
      <w:r>
        <w:t>本文件规定</w:t>
      </w:r>
      <w:r w:rsidRPr="000B3AE1">
        <w:t>了</w:t>
      </w:r>
      <w:bookmarkStart w:id="65" w:name="OLE_LINK12"/>
      <w:bookmarkStart w:id="66" w:name="OLE_LINK18"/>
      <w:r w:rsidR="003947F1" w:rsidRPr="003947F1">
        <w:rPr>
          <w:rFonts w:hint="eastAsia"/>
        </w:rPr>
        <w:t>膳食纤维咖啡</w:t>
      </w:r>
      <w:bookmarkEnd w:id="65"/>
      <w:bookmarkEnd w:id="66"/>
      <w:r>
        <w:rPr>
          <w:rFonts w:hint="eastAsia"/>
        </w:rPr>
        <w:t>的</w:t>
      </w:r>
      <w:r w:rsidR="00092680">
        <w:rPr>
          <w:rFonts w:hint="eastAsia"/>
        </w:rPr>
        <w:t>原辅料、</w:t>
      </w:r>
      <w:r>
        <w:rPr>
          <w:rFonts w:hint="eastAsia"/>
        </w:rPr>
        <w:t>技术要求、</w:t>
      </w:r>
      <w:r w:rsidR="0035284A">
        <w:rPr>
          <w:rFonts w:hint="eastAsia"/>
        </w:rPr>
        <w:t>生产卫生要求、</w:t>
      </w:r>
      <w:r>
        <w:rPr>
          <w:rFonts w:hint="eastAsia"/>
        </w:rPr>
        <w:t>试验方法、检验规则、标志、</w:t>
      </w:r>
      <w:r w:rsidR="002E7EE7">
        <w:rPr>
          <w:rFonts w:hint="eastAsia"/>
        </w:rPr>
        <w:t>标签、</w:t>
      </w:r>
      <w:r>
        <w:rPr>
          <w:rFonts w:hint="eastAsia"/>
        </w:rPr>
        <w:t>包装、运输</w:t>
      </w:r>
      <w:r w:rsidR="00092680">
        <w:rPr>
          <w:rFonts w:hint="eastAsia"/>
        </w:rPr>
        <w:t>、</w:t>
      </w:r>
      <w:r>
        <w:rPr>
          <w:rFonts w:hint="eastAsia"/>
        </w:rPr>
        <w:t>贮存</w:t>
      </w:r>
      <w:r w:rsidR="00092680">
        <w:rPr>
          <w:rFonts w:hint="eastAsia"/>
        </w:rPr>
        <w:t>和保质期</w:t>
      </w:r>
      <w:r>
        <w:rPr>
          <w:rFonts w:hint="eastAsia"/>
        </w:rPr>
        <w:t>。</w:t>
      </w:r>
    </w:p>
    <w:p w:rsidR="00210A44" w:rsidRDefault="00210A44" w:rsidP="00210A44">
      <w:pPr>
        <w:pStyle w:val="affff6"/>
        <w:ind w:firstLine="420"/>
      </w:pPr>
      <w:r>
        <w:rPr>
          <w:rFonts w:hint="eastAsia"/>
        </w:rPr>
        <w:t>本文件适用于</w:t>
      </w:r>
      <w:r w:rsidR="008B3A54">
        <w:rPr>
          <w:rFonts w:hint="eastAsia"/>
        </w:rPr>
        <w:t>以研磨的咖啡粉为原材料，添加或不添加绿咖啡粉、白芸豆提取物、低聚果糖、姜黄、锡兰肉桂粉经配料、混合、包装制造而成的</w:t>
      </w:r>
      <w:r w:rsidR="003947F1" w:rsidRPr="003947F1">
        <w:rPr>
          <w:rFonts w:hint="eastAsia"/>
        </w:rPr>
        <w:t>膳食纤维咖啡</w:t>
      </w:r>
      <w:r>
        <w:rPr>
          <w:rFonts w:hint="eastAsia"/>
        </w:rPr>
        <w:t>的生产和检验。</w:t>
      </w:r>
    </w:p>
    <w:p w:rsidR="00E2552F" w:rsidRDefault="00E2552F" w:rsidP="00A77CCB">
      <w:pPr>
        <w:pStyle w:val="affc"/>
        <w:spacing w:before="240" w:after="240"/>
      </w:pPr>
      <w:bookmarkStart w:id="67" w:name="_Toc26718931"/>
      <w:bookmarkStart w:id="68" w:name="_Toc26986531"/>
      <w:bookmarkStart w:id="69" w:name="_Toc26986772"/>
      <w:bookmarkStart w:id="70" w:name="_Toc97192965"/>
      <w:bookmarkStart w:id="71" w:name="_Toc185860853"/>
      <w:bookmarkStart w:id="72" w:name="_Toc188533072"/>
      <w:bookmarkStart w:id="73" w:name="_Toc188533834"/>
      <w:bookmarkStart w:id="74" w:name="_Toc188618515"/>
      <w:bookmarkStart w:id="75" w:name="_Toc190359140"/>
      <w:bookmarkStart w:id="76" w:name="_Toc190770671"/>
      <w:bookmarkStart w:id="77" w:name="_Toc191042008"/>
      <w:bookmarkStart w:id="78" w:name="_Toc191299836"/>
      <w:bookmarkStart w:id="79" w:name="_Toc192598919"/>
      <w:bookmarkStart w:id="80" w:name="_Toc192750112"/>
      <w:bookmarkStart w:id="81" w:name="_Toc196471160"/>
      <w:r>
        <w:rPr>
          <w:rFonts w:hint="eastAsia"/>
        </w:rPr>
        <w:t>规范性引用文件</w:t>
      </w:r>
      <w:bookmarkEnd w:id="60"/>
      <w:bookmarkEnd w:id="61"/>
      <w:bookmarkEnd w:id="62"/>
      <w:bookmarkEnd w:id="63"/>
      <w:bookmarkEnd w:id="64"/>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sdt>
      <w:sdtPr>
        <w:rPr>
          <w:rFonts w:hint="eastAsia"/>
        </w:rPr>
        <w:id w:val="715848253"/>
        <w:placeholder>
          <w:docPart w:val="DA234498DC1A47BC9ABE156AEEAF14C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E27A4B" w:rsidRDefault="00E27A4B" w:rsidP="00456E52">
      <w:pPr>
        <w:pStyle w:val="affff6"/>
        <w:ind w:firstLine="420"/>
      </w:pPr>
      <w:bookmarkStart w:id="82" w:name="OLE_LINK17"/>
      <w:bookmarkStart w:id="83" w:name="OLE_LINK27"/>
      <w:bookmarkStart w:id="84" w:name="OLE_LINK29"/>
      <w:bookmarkStart w:id="85" w:name="OLE_LINK16"/>
      <w:bookmarkStart w:id="86" w:name="OLE_LINK26"/>
      <w:r w:rsidRPr="00E27A4B">
        <w:rPr>
          <w:rFonts w:hint="eastAsia"/>
        </w:rPr>
        <w:t>GB/T</w:t>
      </w:r>
      <w:r>
        <w:rPr>
          <w:rFonts w:hint="eastAsia"/>
        </w:rPr>
        <w:t xml:space="preserve"> </w:t>
      </w:r>
      <w:r w:rsidRPr="00E27A4B">
        <w:rPr>
          <w:rFonts w:hint="eastAsia"/>
        </w:rPr>
        <w:t>191</w:t>
      </w:r>
      <w:r w:rsidR="00456E52">
        <w:rPr>
          <w:rFonts w:hint="eastAsia"/>
        </w:rPr>
        <w:t xml:space="preserve"> </w:t>
      </w:r>
      <w:r w:rsidR="00A5074F">
        <w:rPr>
          <w:rFonts w:hint="eastAsia"/>
        </w:rPr>
        <w:t xml:space="preserve"> </w:t>
      </w:r>
      <w:r w:rsidR="00456E52" w:rsidRPr="00456E52">
        <w:rPr>
          <w:rFonts w:hint="eastAsia"/>
        </w:rPr>
        <w:t>包装储运图示标志</w:t>
      </w:r>
    </w:p>
    <w:p w:rsidR="00337132" w:rsidRDefault="00337132" w:rsidP="002E7EE7">
      <w:pPr>
        <w:pStyle w:val="affff6"/>
        <w:ind w:firstLine="420"/>
      </w:pPr>
      <w:bookmarkStart w:id="87" w:name="OLE_LINK33"/>
      <w:bookmarkStart w:id="88" w:name="OLE_LINK30"/>
      <w:bookmarkEnd w:id="82"/>
      <w:r>
        <w:rPr>
          <w:rFonts w:hint="eastAsia"/>
        </w:rPr>
        <w:t>GB 2760</w:t>
      </w:r>
      <w:r w:rsidR="002E7EE7">
        <w:rPr>
          <w:rFonts w:hint="eastAsia"/>
        </w:rPr>
        <w:t xml:space="preserve"> </w:t>
      </w:r>
      <w:r w:rsidR="00A5074F">
        <w:rPr>
          <w:rFonts w:hint="eastAsia"/>
        </w:rPr>
        <w:t xml:space="preserve"> </w:t>
      </w:r>
      <w:r w:rsidR="002E7EE7" w:rsidRPr="002E7EE7">
        <w:rPr>
          <w:rFonts w:hint="eastAsia"/>
        </w:rPr>
        <w:t>食品安全国家标准 食品添加剂使用标准</w:t>
      </w:r>
    </w:p>
    <w:p w:rsidR="00A5074F" w:rsidRDefault="00A5074F" w:rsidP="00A5074F">
      <w:pPr>
        <w:pStyle w:val="affff6"/>
        <w:ind w:firstLine="420"/>
      </w:pPr>
      <w:bookmarkStart w:id="89" w:name="OLE_LINK31"/>
      <w:bookmarkEnd w:id="87"/>
      <w:r>
        <w:rPr>
          <w:rFonts w:hint="eastAsia"/>
        </w:rPr>
        <w:t>GB 2761</w:t>
      </w:r>
      <w:bookmarkEnd w:id="89"/>
      <w:r w:rsidRPr="00A5074F">
        <w:t xml:space="preserve"> </w:t>
      </w:r>
      <w:r>
        <w:rPr>
          <w:rFonts w:hint="eastAsia"/>
        </w:rPr>
        <w:t xml:space="preserve"> 食品安全国家标准 食品中真菌毒素限量</w:t>
      </w:r>
    </w:p>
    <w:p w:rsidR="002E7EE7" w:rsidRPr="002E7EE7" w:rsidRDefault="00337132" w:rsidP="002E7EE7">
      <w:pPr>
        <w:pStyle w:val="affff6"/>
        <w:ind w:firstLine="420"/>
      </w:pPr>
      <w:r>
        <w:rPr>
          <w:rFonts w:hint="eastAsia"/>
        </w:rPr>
        <w:t>GB 2762</w:t>
      </w:r>
      <w:r w:rsidR="002E7EE7">
        <w:rPr>
          <w:rFonts w:hint="eastAsia"/>
        </w:rPr>
        <w:t xml:space="preserve"> </w:t>
      </w:r>
      <w:r w:rsidR="00A5074F">
        <w:rPr>
          <w:rFonts w:hint="eastAsia"/>
        </w:rPr>
        <w:t xml:space="preserve"> </w:t>
      </w:r>
      <w:r w:rsidR="002E7EE7">
        <w:rPr>
          <w:rFonts w:hint="eastAsia"/>
        </w:rPr>
        <w:t>食品安全国家标准 食品中污染物限量</w:t>
      </w:r>
    </w:p>
    <w:p w:rsidR="00D7706D" w:rsidRDefault="00D7706D" w:rsidP="002E7EE7">
      <w:pPr>
        <w:pStyle w:val="affff6"/>
        <w:ind w:firstLine="420"/>
      </w:pPr>
      <w:bookmarkStart w:id="90" w:name="OLE_LINK15"/>
      <w:bookmarkStart w:id="91" w:name="OLE_LINK34"/>
      <w:r>
        <w:rPr>
          <w:rFonts w:hAnsi="宋体" w:hint="eastAsia"/>
        </w:rPr>
        <w:t>GB 2763</w:t>
      </w:r>
      <w:r w:rsidR="00CF4D79">
        <w:rPr>
          <w:rFonts w:hAnsi="宋体" w:hint="eastAsia"/>
        </w:rPr>
        <w:t xml:space="preserve"> </w:t>
      </w:r>
      <w:r w:rsidR="00A5074F">
        <w:rPr>
          <w:rFonts w:hAnsi="宋体" w:hint="eastAsia"/>
        </w:rPr>
        <w:t xml:space="preserve"> </w:t>
      </w:r>
      <w:r w:rsidR="00CF4D79" w:rsidRPr="00CF4D79">
        <w:rPr>
          <w:rFonts w:hAnsi="宋体" w:hint="eastAsia"/>
        </w:rPr>
        <w:t>食品安全国家标准 食品中农药最大残留限量</w:t>
      </w:r>
    </w:p>
    <w:bookmarkEnd w:id="90"/>
    <w:p w:rsidR="00F556BC" w:rsidRDefault="00F556BC" w:rsidP="002E7EE7">
      <w:pPr>
        <w:pStyle w:val="affff6"/>
        <w:ind w:firstLine="420"/>
      </w:pPr>
      <w:r>
        <w:rPr>
          <w:rFonts w:hint="eastAsia"/>
        </w:rPr>
        <w:t>GB 4789.1</w:t>
      </w:r>
      <w:r w:rsidR="002E7EE7">
        <w:rPr>
          <w:rFonts w:hint="eastAsia"/>
        </w:rPr>
        <w:t xml:space="preserve"> </w:t>
      </w:r>
      <w:r w:rsidR="00A5074F">
        <w:rPr>
          <w:rFonts w:hint="eastAsia"/>
        </w:rPr>
        <w:t xml:space="preserve"> </w:t>
      </w:r>
      <w:r w:rsidR="002E7EE7" w:rsidRPr="002E7EE7">
        <w:rPr>
          <w:rFonts w:hint="eastAsia"/>
        </w:rPr>
        <w:t>食品安全国家标准 食品微生物学检验 总则</w:t>
      </w:r>
    </w:p>
    <w:bookmarkEnd w:id="91"/>
    <w:p w:rsidR="002E7EE7" w:rsidRDefault="00F556BC" w:rsidP="002E7EE7">
      <w:pPr>
        <w:pStyle w:val="affff6"/>
        <w:ind w:firstLine="420"/>
      </w:pPr>
      <w:r>
        <w:rPr>
          <w:rFonts w:hint="eastAsia"/>
        </w:rPr>
        <w:t>GB 4789.2</w:t>
      </w:r>
      <w:r w:rsidR="002E7EE7">
        <w:rPr>
          <w:rFonts w:hint="eastAsia"/>
        </w:rPr>
        <w:t xml:space="preserve"> </w:t>
      </w:r>
      <w:r w:rsidR="00A5074F">
        <w:rPr>
          <w:rFonts w:hint="eastAsia"/>
        </w:rPr>
        <w:t xml:space="preserve"> </w:t>
      </w:r>
      <w:r w:rsidR="002E7EE7" w:rsidRPr="002E7EE7">
        <w:rPr>
          <w:rFonts w:hint="eastAsia"/>
        </w:rPr>
        <w:t>食品安全国家标准 食品微生物学检验 菌落总数测定</w:t>
      </w:r>
    </w:p>
    <w:p w:rsidR="002E7EE7" w:rsidRDefault="00F556BC" w:rsidP="002E7EE7">
      <w:pPr>
        <w:pStyle w:val="affff6"/>
        <w:ind w:firstLine="420"/>
      </w:pPr>
      <w:r>
        <w:rPr>
          <w:rFonts w:hint="eastAsia"/>
        </w:rPr>
        <w:t>GB 4789.3</w:t>
      </w:r>
      <w:r w:rsidR="002E7EE7">
        <w:rPr>
          <w:rFonts w:hint="eastAsia"/>
        </w:rPr>
        <w:t xml:space="preserve"> </w:t>
      </w:r>
      <w:r w:rsidR="00A5074F">
        <w:rPr>
          <w:rFonts w:hint="eastAsia"/>
        </w:rPr>
        <w:t xml:space="preserve"> </w:t>
      </w:r>
      <w:r w:rsidR="002E7EE7">
        <w:rPr>
          <w:rFonts w:hint="eastAsia"/>
        </w:rPr>
        <w:t>食品安全国家标准 食品微生物学检验 大肠菌群计数</w:t>
      </w:r>
    </w:p>
    <w:p w:rsidR="00A5074F" w:rsidRDefault="00A5074F" w:rsidP="00A5074F">
      <w:pPr>
        <w:pStyle w:val="affff6"/>
        <w:ind w:firstLine="420"/>
      </w:pPr>
      <w:bookmarkStart w:id="92" w:name="OLE_LINK28"/>
      <w:r>
        <w:rPr>
          <w:rFonts w:hint="eastAsia"/>
        </w:rPr>
        <w:t>GB 4789.4</w:t>
      </w:r>
      <w:bookmarkEnd w:id="92"/>
      <w:r w:rsidRPr="00A5074F">
        <w:t xml:space="preserve"> </w:t>
      </w:r>
      <w:r>
        <w:rPr>
          <w:rFonts w:hint="eastAsia"/>
        </w:rPr>
        <w:t xml:space="preserve"> 食品安全国家标准 食品微生物学检验 沙门氏菌检验</w:t>
      </w:r>
    </w:p>
    <w:p w:rsidR="00A5074F" w:rsidRDefault="00092680" w:rsidP="00092680">
      <w:pPr>
        <w:pStyle w:val="affff6"/>
        <w:ind w:firstLine="420"/>
      </w:pPr>
      <w:bookmarkStart w:id="93" w:name="OLE_LINK32"/>
      <w:bookmarkStart w:id="94" w:name="OLE_LINK35"/>
      <w:r w:rsidRPr="00092680">
        <w:rPr>
          <w:rFonts w:hint="eastAsia"/>
        </w:rPr>
        <w:t>GB 4789.5</w:t>
      </w:r>
      <w:r>
        <w:rPr>
          <w:rFonts w:hint="eastAsia"/>
        </w:rPr>
        <w:t xml:space="preserve">  </w:t>
      </w:r>
      <w:r w:rsidRPr="00092680">
        <w:rPr>
          <w:rFonts w:hint="eastAsia"/>
        </w:rPr>
        <w:t>食品安全国家标准 食品微生物学检验 志贺氏菌检验</w:t>
      </w:r>
    </w:p>
    <w:p w:rsidR="00A5074F" w:rsidRDefault="00A5074F" w:rsidP="002E7EE7">
      <w:pPr>
        <w:pStyle w:val="affff6"/>
        <w:ind w:firstLine="420"/>
      </w:pPr>
      <w:bookmarkStart w:id="95" w:name="OLE_LINK36"/>
      <w:bookmarkEnd w:id="93"/>
      <w:bookmarkEnd w:id="94"/>
      <w:r>
        <w:rPr>
          <w:rFonts w:hint="eastAsia"/>
        </w:rPr>
        <w:t>GB 4789.10</w:t>
      </w:r>
      <w:r w:rsidR="00092680">
        <w:rPr>
          <w:rFonts w:hint="eastAsia"/>
        </w:rPr>
        <w:t xml:space="preserve">  </w:t>
      </w:r>
      <w:r w:rsidR="00092680" w:rsidRPr="00092680">
        <w:rPr>
          <w:rFonts w:hint="eastAsia"/>
        </w:rPr>
        <w:t>食品安全国家标准 食品微生物学检验 金黄色葡萄球菌检验</w:t>
      </w:r>
    </w:p>
    <w:p w:rsidR="0073485C" w:rsidRDefault="00DE78E8" w:rsidP="00092680">
      <w:pPr>
        <w:pStyle w:val="affff6"/>
        <w:ind w:firstLine="420"/>
      </w:pPr>
      <w:bookmarkStart w:id="96" w:name="OLE_LINK37"/>
      <w:bookmarkStart w:id="97" w:name="OLE_LINK41"/>
      <w:bookmarkEnd w:id="95"/>
      <w:r>
        <w:rPr>
          <w:rFonts w:hint="eastAsia"/>
        </w:rPr>
        <w:t>GB 5009.3</w:t>
      </w:r>
      <w:r w:rsidR="00092680" w:rsidRPr="00092680">
        <w:t xml:space="preserve"> </w:t>
      </w:r>
      <w:r w:rsidR="00092680">
        <w:tab/>
      </w:r>
      <w:r w:rsidR="00092680">
        <w:rPr>
          <w:rFonts w:hint="eastAsia"/>
        </w:rPr>
        <w:t>食品安全国家标准 食品中水分的测定</w:t>
      </w:r>
    </w:p>
    <w:bookmarkEnd w:id="96"/>
    <w:p w:rsidR="00DE78E8" w:rsidRDefault="00DE78E8" w:rsidP="003B46FB">
      <w:pPr>
        <w:pStyle w:val="affff6"/>
        <w:ind w:firstLine="420"/>
      </w:pPr>
      <w:r>
        <w:rPr>
          <w:rFonts w:hint="eastAsia"/>
        </w:rPr>
        <w:t>GB 5009.4</w:t>
      </w:r>
      <w:r w:rsidR="00092680">
        <w:rPr>
          <w:rFonts w:hint="eastAsia"/>
        </w:rPr>
        <w:t xml:space="preserve">  </w:t>
      </w:r>
      <w:r w:rsidR="00092680" w:rsidRPr="00092680">
        <w:rPr>
          <w:rFonts w:hint="eastAsia"/>
        </w:rPr>
        <w:t>食品安全国家标准 食品中灰分的测定</w:t>
      </w:r>
    </w:p>
    <w:p w:rsidR="00DE78E8" w:rsidRDefault="00DE78E8" w:rsidP="003B46FB">
      <w:pPr>
        <w:pStyle w:val="affff6"/>
        <w:ind w:firstLine="420"/>
      </w:pPr>
      <w:r>
        <w:rPr>
          <w:rFonts w:hint="eastAsia"/>
        </w:rPr>
        <w:t>GB 5009.5</w:t>
      </w:r>
      <w:r w:rsidR="00092680">
        <w:rPr>
          <w:rFonts w:hint="eastAsia"/>
        </w:rPr>
        <w:t xml:space="preserve">  </w:t>
      </w:r>
      <w:r w:rsidR="00092680" w:rsidRPr="00092680">
        <w:rPr>
          <w:rFonts w:hint="eastAsia"/>
        </w:rPr>
        <w:t>食品安全国家标准 食品中蛋白质的测定</w:t>
      </w:r>
    </w:p>
    <w:p w:rsidR="00DE78E8" w:rsidRDefault="00DE78E8" w:rsidP="003B46FB">
      <w:pPr>
        <w:pStyle w:val="affff6"/>
        <w:ind w:firstLine="420"/>
      </w:pPr>
      <w:bookmarkStart w:id="98" w:name="OLE_LINK38"/>
      <w:r>
        <w:rPr>
          <w:rFonts w:hint="eastAsia"/>
        </w:rPr>
        <w:t>GB</w:t>
      </w:r>
      <w:r w:rsidR="00092680">
        <w:rPr>
          <w:rFonts w:hint="eastAsia"/>
        </w:rPr>
        <w:t xml:space="preserve"> </w:t>
      </w:r>
      <w:r>
        <w:rPr>
          <w:rFonts w:hint="eastAsia"/>
        </w:rPr>
        <w:t>5009.8</w:t>
      </w:r>
      <w:r w:rsidR="00092680">
        <w:rPr>
          <w:rFonts w:hint="eastAsia"/>
        </w:rPr>
        <w:t xml:space="preserve">  </w:t>
      </w:r>
      <w:r w:rsidR="00092680" w:rsidRPr="00092680">
        <w:rPr>
          <w:rFonts w:hint="eastAsia"/>
        </w:rPr>
        <w:t>食品安全国家标准 食品中果糖、葡萄糖、蔗糖、麦芽糖、乳糖的测定</w:t>
      </w:r>
    </w:p>
    <w:p w:rsidR="003947F1" w:rsidRDefault="00AF76CD" w:rsidP="00092680">
      <w:pPr>
        <w:pStyle w:val="affff6"/>
        <w:ind w:firstLine="420"/>
      </w:pPr>
      <w:bookmarkStart w:id="99" w:name="OLE_LINK39"/>
      <w:bookmarkEnd w:id="98"/>
      <w:r>
        <w:rPr>
          <w:rFonts w:hint="eastAsia"/>
        </w:rPr>
        <w:t>GB 5009.12</w:t>
      </w:r>
      <w:r w:rsidR="00092680">
        <w:rPr>
          <w:rFonts w:hint="eastAsia"/>
        </w:rPr>
        <w:t xml:space="preserve">  食品安全国家标准　食品中铅的测定</w:t>
      </w:r>
    </w:p>
    <w:p w:rsidR="00A5074F" w:rsidRDefault="00A5074F" w:rsidP="00092680">
      <w:pPr>
        <w:pStyle w:val="affff6"/>
        <w:ind w:firstLine="420"/>
      </w:pPr>
      <w:bookmarkStart w:id="100" w:name="OLE_LINK40"/>
      <w:bookmarkEnd w:id="99"/>
      <w:r>
        <w:rPr>
          <w:rFonts w:hint="eastAsia"/>
        </w:rPr>
        <w:t>GB 5009.91</w:t>
      </w:r>
      <w:r w:rsidR="00092680" w:rsidRPr="00092680">
        <w:t xml:space="preserve"> </w:t>
      </w:r>
      <w:r w:rsidR="00092680">
        <w:tab/>
      </w:r>
      <w:r w:rsidR="00092680">
        <w:rPr>
          <w:rFonts w:hint="eastAsia"/>
        </w:rPr>
        <w:t>食品安全国家标准食品中钾、钠的测定</w:t>
      </w:r>
    </w:p>
    <w:p w:rsidR="00092680" w:rsidRDefault="00092680" w:rsidP="00092680">
      <w:pPr>
        <w:pStyle w:val="affff6"/>
        <w:tabs>
          <w:tab w:val="left" w:pos="2542"/>
        </w:tabs>
        <w:ind w:firstLine="420"/>
      </w:pPr>
      <w:bookmarkStart w:id="101" w:name="OLE_LINK42"/>
      <w:bookmarkEnd w:id="100"/>
      <w:r w:rsidRPr="00092680">
        <w:t>GB 5009.139</w:t>
      </w:r>
      <w:r>
        <w:rPr>
          <w:rFonts w:hint="eastAsia"/>
        </w:rPr>
        <w:t xml:space="preserve">  </w:t>
      </w:r>
      <w:r w:rsidRPr="00092680">
        <w:rPr>
          <w:rFonts w:hint="eastAsia"/>
        </w:rPr>
        <w:t>食品安全国家标准 饮料中咖啡因的测定</w:t>
      </w:r>
    </w:p>
    <w:p w:rsidR="003947F1" w:rsidRDefault="00357F41" w:rsidP="00092680">
      <w:pPr>
        <w:pStyle w:val="affff6"/>
        <w:tabs>
          <w:tab w:val="left" w:pos="2542"/>
        </w:tabs>
        <w:ind w:firstLine="420"/>
      </w:pPr>
      <w:r>
        <w:rPr>
          <w:rFonts w:hint="eastAsia"/>
        </w:rPr>
        <w:t>GB 5749</w:t>
      </w:r>
      <w:r w:rsidR="00092680">
        <w:rPr>
          <w:rFonts w:hint="eastAsia"/>
        </w:rPr>
        <w:t xml:space="preserve">  生活饮用水卫生标准</w:t>
      </w:r>
    </w:p>
    <w:p w:rsidR="00A5074F" w:rsidRDefault="00A5074F" w:rsidP="00092680">
      <w:pPr>
        <w:pStyle w:val="affff6"/>
        <w:ind w:firstLine="420"/>
      </w:pPr>
      <w:bookmarkStart w:id="102" w:name="OLE_LINK43"/>
      <w:bookmarkEnd w:id="101"/>
      <w:r w:rsidRPr="00E93D18">
        <w:rPr>
          <w:rFonts w:hint="eastAsia"/>
        </w:rPr>
        <w:t>GB</w:t>
      </w:r>
      <w:r>
        <w:rPr>
          <w:rFonts w:hint="eastAsia"/>
        </w:rPr>
        <w:t xml:space="preserve"> 7718</w:t>
      </w:r>
      <w:bookmarkEnd w:id="102"/>
      <w:r w:rsidR="00092680" w:rsidRPr="00092680">
        <w:t xml:space="preserve"> </w:t>
      </w:r>
      <w:r w:rsidR="00092680">
        <w:rPr>
          <w:rFonts w:hint="eastAsia"/>
        </w:rPr>
        <w:t xml:space="preserve"> 食品安全国家标准 预包装食品标签通则</w:t>
      </w:r>
    </w:p>
    <w:p w:rsidR="00DE78E8" w:rsidRDefault="00DE78E8" w:rsidP="00092680">
      <w:pPr>
        <w:pStyle w:val="affff6"/>
        <w:ind w:firstLine="420"/>
      </w:pPr>
      <w:bookmarkStart w:id="103" w:name="OLE_LINK44"/>
      <w:r>
        <w:rPr>
          <w:rFonts w:hint="eastAsia"/>
        </w:rPr>
        <w:t>GB/T 8305</w:t>
      </w:r>
      <w:bookmarkEnd w:id="103"/>
      <w:r w:rsidR="00092680">
        <w:rPr>
          <w:rFonts w:hint="eastAsia"/>
        </w:rPr>
        <w:t xml:space="preserve">  茶 水浸出物测定</w:t>
      </w:r>
    </w:p>
    <w:p w:rsidR="00A5074F" w:rsidRDefault="00A5074F" w:rsidP="003B46FB">
      <w:pPr>
        <w:pStyle w:val="affff6"/>
        <w:ind w:firstLine="420"/>
        <w:rPr>
          <w:rFonts w:hAnsi="宋体"/>
        </w:rPr>
      </w:pPr>
      <w:bookmarkStart w:id="104" w:name="OLE_LINK45"/>
      <w:r>
        <w:rPr>
          <w:rFonts w:hAnsi="宋体" w:hint="eastAsia"/>
        </w:rPr>
        <w:t>GB 14880</w:t>
      </w:r>
      <w:r w:rsidR="00092680">
        <w:rPr>
          <w:rFonts w:hAnsi="宋体" w:hint="eastAsia"/>
        </w:rPr>
        <w:t xml:space="preserve">  </w:t>
      </w:r>
      <w:r w:rsidR="00092680" w:rsidRPr="00092680">
        <w:rPr>
          <w:rFonts w:hAnsi="宋体" w:hint="eastAsia"/>
        </w:rPr>
        <w:t>食品安全国家标准 食品营养强化剂使用标准</w:t>
      </w:r>
    </w:p>
    <w:p w:rsidR="00DE78E8" w:rsidRDefault="00A5074F" w:rsidP="00092680">
      <w:pPr>
        <w:pStyle w:val="affff6"/>
        <w:tabs>
          <w:tab w:val="left" w:pos="2304"/>
        </w:tabs>
        <w:ind w:firstLine="420"/>
      </w:pPr>
      <w:bookmarkStart w:id="105" w:name="OLE_LINK46"/>
      <w:bookmarkEnd w:id="104"/>
      <w:r>
        <w:rPr>
          <w:rFonts w:hint="eastAsia"/>
        </w:rPr>
        <w:t>GB 14881</w:t>
      </w:r>
      <w:r w:rsidR="00092680">
        <w:rPr>
          <w:rFonts w:hint="eastAsia"/>
        </w:rPr>
        <w:t xml:space="preserve">  食品安全国家标准 食品生产通用卫生规范</w:t>
      </w:r>
      <w:bookmarkStart w:id="106" w:name="OLE_LINK49"/>
      <w:bookmarkEnd w:id="105"/>
    </w:p>
    <w:bookmarkEnd w:id="106"/>
    <w:p w:rsidR="003947F1" w:rsidRDefault="00357F41" w:rsidP="003B46FB">
      <w:pPr>
        <w:pStyle w:val="affff6"/>
        <w:ind w:firstLine="420"/>
      </w:pPr>
      <w:r w:rsidRPr="00357F41">
        <w:t>GB/T 23528.2</w:t>
      </w:r>
      <w:r>
        <w:rPr>
          <w:rFonts w:hint="eastAsia"/>
        </w:rPr>
        <w:t xml:space="preserve"> </w:t>
      </w:r>
      <w:r w:rsidR="00092680">
        <w:rPr>
          <w:rFonts w:hint="eastAsia"/>
        </w:rPr>
        <w:t xml:space="preserve"> </w:t>
      </w:r>
      <w:r w:rsidRPr="00357F41">
        <w:rPr>
          <w:rFonts w:hint="eastAsia"/>
        </w:rPr>
        <w:t>低聚糖质量要求 第2部分：低聚果糖</w:t>
      </w:r>
    </w:p>
    <w:p w:rsidR="00337132" w:rsidRDefault="00337132" w:rsidP="003B46FB">
      <w:pPr>
        <w:pStyle w:val="affff6"/>
        <w:ind w:firstLine="420"/>
      </w:pPr>
      <w:r>
        <w:rPr>
          <w:rFonts w:hint="eastAsia"/>
        </w:rPr>
        <w:t>JJF 1070</w:t>
      </w:r>
      <w:r w:rsidR="002E7EE7">
        <w:rPr>
          <w:rFonts w:hint="eastAsia"/>
        </w:rPr>
        <w:t xml:space="preserve"> </w:t>
      </w:r>
      <w:r w:rsidR="00092680">
        <w:rPr>
          <w:rFonts w:hint="eastAsia"/>
        </w:rPr>
        <w:t xml:space="preserve"> </w:t>
      </w:r>
      <w:r w:rsidR="002E7EE7" w:rsidRPr="002E7EE7">
        <w:rPr>
          <w:rFonts w:hint="eastAsia"/>
        </w:rPr>
        <w:t>定量包装商品净含量计量检验规则</w:t>
      </w:r>
      <w:bookmarkEnd w:id="97"/>
    </w:p>
    <w:p w:rsidR="00357F41" w:rsidRDefault="00357F41" w:rsidP="003B46FB">
      <w:pPr>
        <w:pStyle w:val="affff6"/>
        <w:ind w:firstLine="420"/>
      </w:pPr>
      <w:bookmarkStart w:id="107" w:name="OLE_LINK50"/>
      <w:r>
        <w:rPr>
          <w:rFonts w:hint="eastAsia"/>
        </w:rPr>
        <w:t>NY/T 605</w:t>
      </w:r>
      <w:bookmarkEnd w:id="107"/>
      <w:r w:rsidR="00092680">
        <w:rPr>
          <w:rFonts w:hint="eastAsia"/>
        </w:rPr>
        <w:t xml:space="preserve">  </w:t>
      </w:r>
      <w:r w:rsidR="00092680" w:rsidRPr="00092680">
        <w:rPr>
          <w:rFonts w:hint="eastAsia"/>
        </w:rPr>
        <w:t>焙炒咖啡</w:t>
      </w:r>
    </w:p>
    <w:p w:rsidR="00357F41" w:rsidRDefault="00357F41" w:rsidP="003B46FB">
      <w:pPr>
        <w:pStyle w:val="affff6"/>
        <w:ind w:firstLine="420"/>
      </w:pPr>
      <w:r w:rsidRPr="00510AF2">
        <w:rPr>
          <w:rFonts w:hint="eastAsia"/>
        </w:rPr>
        <w:t>《中华人民共和国药典》</w:t>
      </w:r>
      <w:r w:rsidRPr="00357F41">
        <w:rPr>
          <w:rFonts w:hint="eastAsia"/>
        </w:rPr>
        <w:t>（2020 年版）</w:t>
      </w:r>
    </w:p>
    <w:p w:rsidR="00357F41" w:rsidRDefault="00357F41" w:rsidP="003B46FB">
      <w:pPr>
        <w:pStyle w:val="affff6"/>
        <w:ind w:firstLine="420"/>
      </w:pPr>
      <w:r w:rsidRPr="00357F41">
        <w:rPr>
          <w:rFonts w:hint="eastAsia"/>
        </w:rPr>
        <w:t>白芸豆提取物（卫食新进申字（2009）第0016号）的行政许可申请（卫食新告字[2011]第0011号）</w:t>
      </w:r>
    </w:p>
    <w:p w:rsidR="00B265BC" w:rsidRPr="00E030F9" w:rsidRDefault="00FD59EB" w:rsidP="00FD59EB">
      <w:pPr>
        <w:pStyle w:val="affc"/>
        <w:spacing w:before="240" w:after="240"/>
      </w:pPr>
      <w:bookmarkStart w:id="108" w:name="_Toc97192966"/>
      <w:bookmarkStart w:id="109" w:name="_Toc185860854"/>
      <w:bookmarkStart w:id="110" w:name="_Toc188533073"/>
      <w:bookmarkStart w:id="111" w:name="_Toc188533835"/>
      <w:bookmarkStart w:id="112" w:name="_Toc188618516"/>
      <w:bookmarkStart w:id="113" w:name="_Toc190359141"/>
      <w:bookmarkStart w:id="114" w:name="_Toc190770672"/>
      <w:bookmarkStart w:id="115" w:name="_Toc191042009"/>
      <w:bookmarkStart w:id="116" w:name="_Toc191299837"/>
      <w:bookmarkStart w:id="117" w:name="_Toc192598920"/>
      <w:bookmarkStart w:id="118" w:name="_Toc192750113"/>
      <w:bookmarkStart w:id="119" w:name="_Toc196471161"/>
      <w:bookmarkEnd w:id="83"/>
      <w:bookmarkEnd w:id="84"/>
      <w:bookmarkEnd w:id="85"/>
      <w:bookmarkEnd w:id="86"/>
      <w:bookmarkEnd w:id="88"/>
      <w:r>
        <w:rPr>
          <w:rFonts w:hint="eastAsia"/>
          <w:szCs w:val="21"/>
        </w:rPr>
        <w:t>术语和定义</w:t>
      </w:r>
      <w:bookmarkEnd w:id="108"/>
      <w:bookmarkEnd w:id="109"/>
      <w:bookmarkEnd w:id="110"/>
      <w:bookmarkEnd w:id="111"/>
      <w:bookmarkEnd w:id="112"/>
      <w:bookmarkEnd w:id="113"/>
      <w:bookmarkEnd w:id="114"/>
      <w:bookmarkEnd w:id="115"/>
      <w:bookmarkEnd w:id="116"/>
      <w:bookmarkEnd w:id="117"/>
      <w:bookmarkEnd w:id="118"/>
      <w:bookmarkEnd w:id="119"/>
    </w:p>
    <w:bookmarkStart w:id="120" w:name="_Toc26986532" w:displacedByCustomXml="next"/>
    <w:bookmarkEnd w:id="120" w:displacedByCustomXml="next"/>
    <w:sdt>
      <w:sdtPr>
        <w:id w:val="-1909835108"/>
        <w:placeholder>
          <w:docPart w:val="7612817B744C4F2D86A152590FB94B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510AF2" w:rsidP="00BA263B">
          <w:pPr>
            <w:pStyle w:val="affff6"/>
            <w:ind w:firstLine="420"/>
          </w:pPr>
          <w:r>
            <w:t>本文件没有需要界定的术语和定义。</w:t>
          </w:r>
        </w:p>
      </w:sdtContent>
    </w:sdt>
    <w:p w:rsidR="00510AF2" w:rsidRDefault="00510AF2" w:rsidP="00F31F1B">
      <w:pPr>
        <w:pStyle w:val="affc"/>
        <w:spacing w:before="240" w:after="240"/>
      </w:pPr>
      <w:bookmarkStart w:id="121" w:name="_Toc196471162"/>
      <w:bookmarkStart w:id="122" w:name="_Toc190359142"/>
      <w:bookmarkStart w:id="123" w:name="_Toc190770673"/>
      <w:bookmarkStart w:id="124" w:name="_Toc191042010"/>
      <w:bookmarkStart w:id="125" w:name="_Toc191299838"/>
      <w:bookmarkStart w:id="126" w:name="_Toc192598921"/>
      <w:bookmarkStart w:id="127" w:name="_Toc192750114"/>
      <w:bookmarkStart w:id="128" w:name="_Toc185860855"/>
      <w:r>
        <w:rPr>
          <w:rFonts w:hint="eastAsia"/>
        </w:rPr>
        <w:t>原材料</w:t>
      </w:r>
      <w:bookmarkEnd w:id="121"/>
    </w:p>
    <w:p w:rsidR="00510AF2" w:rsidRDefault="00510AF2" w:rsidP="00AF76CD">
      <w:pPr>
        <w:pStyle w:val="affffffff7"/>
      </w:pPr>
      <w:r>
        <w:rPr>
          <w:rFonts w:hint="eastAsia"/>
        </w:rPr>
        <w:lastRenderedPageBreak/>
        <w:t>咖啡粉、绿</w:t>
      </w:r>
      <w:proofErr w:type="gramStart"/>
      <w:r>
        <w:rPr>
          <w:rFonts w:hint="eastAsia"/>
        </w:rPr>
        <w:t>咖啡粉应符合</w:t>
      </w:r>
      <w:proofErr w:type="gramEnd"/>
      <w:r>
        <w:rPr>
          <w:rFonts w:hint="eastAsia"/>
        </w:rPr>
        <w:t xml:space="preserve"> NY/T 605 的规定。</w:t>
      </w:r>
    </w:p>
    <w:p w:rsidR="00510AF2" w:rsidRDefault="00510AF2" w:rsidP="00AF76CD">
      <w:pPr>
        <w:pStyle w:val="affffffff7"/>
      </w:pPr>
      <w:bookmarkStart w:id="129" w:name="OLE_LINK13"/>
      <w:bookmarkStart w:id="130" w:name="OLE_LINK14"/>
      <w:r>
        <w:rPr>
          <w:rFonts w:hint="eastAsia"/>
        </w:rPr>
        <w:t>白芸豆</w:t>
      </w:r>
      <w:bookmarkEnd w:id="129"/>
      <w:bookmarkEnd w:id="130"/>
      <w:r>
        <w:rPr>
          <w:rFonts w:hint="eastAsia"/>
        </w:rPr>
        <w:t>提取物应符合</w:t>
      </w:r>
      <w:bookmarkStart w:id="131" w:name="OLE_LINK20"/>
      <w:r w:rsidR="00357F41" w:rsidRPr="00357F41">
        <w:rPr>
          <w:rFonts w:hint="eastAsia"/>
        </w:rPr>
        <w:t>白芸豆提取物（卫食新进申字（2009）第0016号）的行政许可申请（卫</w:t>
      </w:r>
      <w:proofErr w:type="gramStart"/>
      <w:r w:rsidR="00357F41" w:rsidRPr="00357F41">
        <w:rPr>
          <w:rFonts w:hint="eastAsia"/>
        </w:rPr>
        <w:t>食新告字</w:t>
      </w:r>
      <w:proofErr w:type="gramEnd"/>
      <w:r w:rsidR="00357F41" w:rsidRPr="00357F41">
        <w:rPr>
          <w:rFonts w:hint="eastAsia"/>
        </w:rPr>
        <w:t>[2011]第0011号）</w:t>
      </w:r>
      <w:bookmarkEnd w:id="131"/>
      <w:r>
        <w:rPr>
          <w:rFonts w:hint="eastAsia"/>
        </w:rPr>
        <w:t>的规定。</w:t>
      </w:r>
    </w:p>
    <w:p w:rsidR="00510AF2" w:rsidRDefault="00510AF2" w:rsidP="00AF76CD">
      <w:pPr>
        <w:pStyle w:val="affffffff7"/>
      </w:pPr>
      <w:bookmarkStart w:id="132" w:name="OLE_LINK19"/>
      <w:bookmarkStart w:id="133" w:name="OLE_LINK6"/>
      <w:proofErr w:type="gramStart"/>
      <w:r>
        <w:rPr>
          <w:rFonts w:hint="eastAsia"/>
        </w:rPr>
        <w:t>低聚果糖</w:t>
      </w:r>
      <w:bookmarkEnd w:id="132"/>
      <w:proofErr w:type="gramEnd"/>
      <w:r w:rsidR="00357F41">
        <w:rPr>
          <w:rFonts w:hint="eastAsia"/>
        </w:rPr>
        <w:t xml:space="preserve">应符合 </w:t>
      </w:r>
      <w:r w:rsidR="00357F41" w:rsidRPr="00357F41">
        <w:t>GB/T 23528.2</w:t>
      </w:r>
      <w:r w:rsidR="00357F41">
        <w:rPr>
          <w:rFonts w:hint="eastAsia"/>
        </w:rPr>
        <w:t xml:space="preserve"> 的规定。</w:t>
      </w:r>
    </w:p>
    <w:bookmarkEnd w:id="133"/>
    <w:p w:rsidR="00510AF2" w:rsidRDefault="00510AF2" w:rsidP="00AF76CD">
      <w:pPr>
        <w:pStyle w:val="affffffff7"/>
      </w:pPr>
      <w:r>
        <w:rPr>
          <w:rFonts w:hint="eastAsia"/>
        </w:rPr>
        <w:t>姜黄</w:t>
      </w:r>
      <w:r w:rsidR="00357F41">
        <w:rPr>
          <w:rFonts w:hint="eastAsia"/>
        </w:rPr>
        <w:t>应符合 GB 2760 的规定。</w:t>
      </w:r>
    </w:p>
    <w:p w:rsidR="00510AF2" w:rsidRDefault="00510AF2" w:rsidP="00AF76CD">
      <w:pPr>
        <w:pStyle w:val="affffffff7"/>
      </w:pPr>
      <w:r>
        <w:rPr>
          <w:rFonts w:hint="eastAsia"/>
        </w:rPr>
        <w:t>锡兰</w:t>
      </w:r>
      <w:bookmarkStart w:id="134" w:name="OLE_LINK9"/>
      <w:bookmarkStart w:id="135" w:name="OLE_LINK10"/>
      <w:proofErr w:type="gramStart"/>
      <w:r>
        <w:rPr>
          <w:rFonts w:hint="eastAsia"/>
        </w:rPr>
        <w:t>肉桂粉</w:t>
      </w:r>
      <w:bookmarkEnd w:id="134"/>
      <w:bookmarkEnd w:id="135"/>
      <w:r w:rsidRPr="00510AF2">
        <w:rPr>
          <w:rFonts w:hint="eastAsia"/>
        </w:rPr>
        <w:t>应符合</w:t>
      </w:r>
      <w:proofErr w:type="gramEnd"/>
      <w:r w:rsidRPr="00510AF2">
        <w:rPr>
          <w:rFonts w:hint="eastAsia"/>
        </w:rPr>
        <w:t>《中华人民共和国药典》</w:t>
      </w:r>
      <w:r w:rsidR="00357F41" w:rsidRPr="00357F41">
        <w:rPr>
          <w:rFonts w:hint="eastAsia"/>
        </w:rPr>
        <w:t>（2020 年版）</w:t>
      </w:r>
      <w:r w:rsidRPr="00510AF2">
        <w:rPr>
          <w:rFonts w:hint="eastAsia"/>
        </w:rPr>
        <w:t>的规定，同时符合 GB 2762 和 GB 2763 的规定。</w:t>
      </w:r>
    </w:p>
    <w:p w:rsidR="00510AF2" w:rsidRPr="00510AF2" w:rsidRDefault="00510AF2" w:rsidP="00AF76CD">
      <w:pPr>
        <w:pStyle w:val="affffffff7"/>
      </w:pPr>
      <w:r>
        <w:rPr>
          <w:rFonts w:hint="eastAsia"/>
        </w:rPr>
        <w:t>生产用水应符合 GB 5749 的规定。</w:t>
      </w:r>
    </w:p>
    <w:p w:rsidR="000A5C73" w:rsidRDefault="00346F12" w:rsidP="00F31F1B">
      <w:pPr>
        <w:pStyle w:val="affc"/>
        <w:spacing w:before="240" w:after="240"/>
      </w:pPr>
      <w:bookmarkStart w:id="136" w:name="_Toc196471163"/>
      <w:r>
        <w:rPr>
          <w:rFonts w:hint="eastAsia"/>
        </w:rPr>
        <w:t>技术要求</w:t>
      </w:r>
      <w:bookmarkEnd w:id="122"/>
      <w:bookmarkEnd w:id="123"/>
      <w:bookmarkEnd w:id="124"/>
      <w:bookmarkEnd w:id="125"/>
      <w:bookmarkEnd w:id="126"/>
      <w:bookmarkEnd w:id="127"/>
      <w:bookmarkEnd w:id="136"/>
    </w:p>
    <w:bookmarkEnd w:id="128"/>
    <w:p w:rsidR="005A687E" w:rsidRDefault="00306446" w:rsidP="00306446">
      <w:pPr>
        <w:pStyle w:val="affd"/>
        <w:spacing w:before="120" w:after="120"/>
      </w:pPr>
      <w:r>
        <w:rPr>
          <w:rFonts w:hint="eastAsia"/>
        </w:rPr>
        <w:t>感官</w:t>
      </w:r>
    </w:p>
    <w:p w:rsidR="00306446" w:rsidRDefault="00306446" w:rsidP="00306446">
      <w:pPr>
        <w:pStyle w:val="affff6"/>
        <w:ind w:firstLine="420"/>
      </w:pPr>
      <w:r>
        <w:rPr>
          <w:rFonts w:hint="eastAsia"/>
        </w:rPr>
        <w:t>产品的感官应符合表 1 的规定。</w:t>
      </w:r>
    </w:p>
    <w:p w:rsidR="00306446" w:rsidRDefault="00306446" w:rsidP="00306446">
      <w:pPr>
        <w:pStyle w:val="aff2"/>
        <w:spacing w:before="120" w:after="120"/>
      </w:pPr>
      <w:r>
        <w:rPr>
          <w:rFonts w:hint="eastAsia"/>
        </w:rPr>
        <w:t>感官</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7"/>
        <w:gridCol w:w="4687"/>
      </w:tblGrid>
      <w:tr w:rsidR="00306446" w:rsidTr="00306446">
        <w:trPr>
          <w:tblHeader/>
          <w:jc w:val="center"/>
        </w:trPr>
        <w:tc>
          <w:tcPr>
            <w:tcW w:w="4785" w:type="dxa"/>
            <w:tcBorders>
              <w:top w:val="single" w:sz="8" w:space="0" w:color="auto"/>
              <w:bottom w:val="single" w:sz="8" w:space="0" w:color="auto"/>
            </w:tcBorders>
            <w:shd w:val="clear" w:color="auto" w:fill="auto"/>
            <w:vAlign w:val="center"/>
          </w:tcPr>
          <w:p w:rsidR="00306446" w:rsidRDefault="00306446" w:rsidP="00306446">
            <w:pPr>
              <w:pStyle w:val="afffffffff2"/>
            </w:pPr>
            <w:r>
              <w:rPr>
                <w:rFonts w:hint="eastAsia"/>
              </w:rPr>
              <w:t>项目</w:t>
            </w:r>
          </w:p>
        </w:tc>
        <w:tc>
          <w:tcPr>
            <w:tcW w:w="4785" w:type="dxa"/>
            <w:tcBorders>
              <w:top w:val="single" w:sz="8" w:space="0" w:color="auto"/>
              <w:bottom w:val="single" w:sz="8" w:space="0" w:color="auto"/>
            </w:tcBorders>
            <w:shd w:val="clear" w:color="auto" w:fill="auto"/>
            <w:vAlign w:val="center"/>
          </w:tcPr>
          <w:p w:rsidR="00306446" w:rsidRDefault="00306446" w:rsidP="00306446">
            <w:pPr>
              <w:pStyle w:val="afffffffff2"/>
            </w:pPr>
            <w:r>
              <w:rPr>
                <w:rFonts w:hint="eastAsia"/>
              </w:rPr>
              <w:t>要求</w:t>
            </w:r>
            <w:r w:rsidR="00B61100">
              <w:rPr>
                <w:rFonts w:hint="eastAsia"/>
              </w:rPr>
              <w:t xml:space="preserve"> </w:t>
            </w:r>
          </w:p>
        </w:tc>
      </w:tr>
      <w:tr w:rsidR="00306446" w:rsidTr="00306446">
        <w:trPr>
          <w:jc w:val="center"/>
        </w:trPr>
        <w:tc>
          <w:tcPr>
            <w:tcW w:w="4785" w:type="dxa"/>
            <w:tcBorders>
              <w:top w:val="single" w:sz="8" w:space="0" w:color="auto"/>
            </w:tcBorders>
            <w:shd w:val="clear" w:color="auto" w:fill="auto"/>
            <w:vAlign w:val="center"/>
          </w:tcPr>
          <w:p w:rsidR="00306446" w:rsidRDefault="00B61100" w:rsidP="00306446">
            <w:pPr>
              <w:pStyle w:val="afffffffff2"/>
            </w:pPr>
            <w:r>
              <w:rPr>
                <w:rFonts w:hint="eastAsia"/>
              </w:rPr>
              <w:t>色泽</w:t>
            </w:r>
          </w:p>
        </w:tc>
        <w:tc>
          <w:tcPr>
            <w:tcW w:w="4785" w:type="dxa"/>
            <w:tcBorders>
              <w:top w:val="single" w:sz="8" w:space="0" w:color="auto"/>
            </w:tcBorders>
            <w:shd w:val="clear" w:color="auto" w:fill="auto"/>
            <w:vAlign w:val="center"/>
          </w:tcPr>
          <w:p w:rsidR="00306446" w:rsidRDefault="00FB753B" w:rsidP="00306446">
            <w:pPr>
              <w:pStyle w:val="afffffffff2"/>
            </w:pPr>
            <w:r>
              <w:rPr>
                <w:rFonts w:hint="eastAsia"/>
              </w:rPr>
              <w:t>符合产品应有色泽</w:t>
            </w:r>
          </w:p>
        </w:tc>
      </w:tr>
      <w:tr w:rsidR="00306446" w:rsidTr="00306446">
        <w:trPr>
          <w:jc w:val="center"/>
        </w:trPr>
        <w:tc>
          <w:tcPr>
            <w:tcW w:w="4785" w:type="dxa"/>
            <w:shd w:val="clear" w:color="auto" w:fill="auto"/>
            <w:vAlign w:val="center"/>
          </w:tcPr>
          <w:p w:rsidR="00306446" w:rsidRDefault="00B61100" w:rsidP="00306446">
            <w:pPr>
              <w:pStyle w:val="afffffffff2"/>
            </w:pPr>
            <w:r>
              <w:rPr>
                <w:rFonts w:hint="eastAsia"/>
              </w:rPr>
              <w:t>滋味、气味</w:t>
            </w:r>
          </w:p>
        </w:tc>
        <w:tc>
          <w:tcPr>
            <w:tcW w:w="4785" w:type="dxa"/>
            <w:shd w:val="clear" w:color="auto" w:fill="auto"/>
            <w:vAlign w:val="center"/>
          </w:tcPr>
          <w:p w:rsidR="00306446" w:rsidRDefault="00FB753B" w:rsidP="00306446">
            <w:pPr>
              <w:pStyle w:val="afffffffff2"/>
            </w:pPr>
            <w:r>
              <w:rPr>
                <w:rFonts w:hint="eastAsia"/>
              </w:rPr>
              <w:t>符合产品应有色泽滋味、气味</w:t>
            </w:r>
          </w:p>
        </w:tc>
      </w:tr>
      <w:tr w:rsidR="00306446" w:rsidTr="00306446">
        <w:trPr>
          <w:jc w:val="center"/>
        </w:trPr>
        <w:tc>
          <w:tcPr>
            <w:tcW w:w="4785" w:type="dxa"/>
            <w:shd w:val="clear" w:color="auto" w:fill="auto"/>
            <w:vAlign w:val="center"/>
          </w:tcPr>
          <w:p w:rsidR="00306446" w:rsidRDefault="00B61100" w:rsidP="00306446">
            <w:pPr>
              <w:pStyle w:val="afffffffff2"/>
            </w:pPr>
            <w:r>
              <w:rPr>
                <w:rFonts w:hint="eastAsia"/>
              </w:rPr>
              <w:t>组织形态</w:t>
            </w:r>
          </w:p>
        </w:tc>
        <w:tc>
          <w:tcPr>
            <w:tcW w:w="4785" w:type="dxa"/>
            <w:shd w:val="clear" w:color="auto" w:fill="auto"/>
            <w:vAlign w:val="center"/>
          </w:tcPr>
          <w:p w:rsidR="00306446" w:rsidRDefault="00FB753B" w:rsidP="00306446">
            <w:pPr>
              <w:pStyle w:val="afffffffff2"/>
            </w:pPr>
            <w:r>
              <w:rPr>
                <w:rFonts w:hint="eastAsia"/>
              </w:rPr>
              <w:t>符合产品特性</w:t>
            </w:r>
          </w:p>
        </w:tc>
      </w:tr>
      <w:tr w:rsidR="00306446" w:rsidTr="00306446">
        <w:trPr>
          <w:jc w:val="center"/>
        </w:trPr>
        <w:tc>
          <w:tcPr>
            <w:tcW w:w="4785" w:type="dxa"/>
            <w:shd w:val="clear" w:color="auto" w:fill="auto"/>
            <w:vAlign w:val="center"/>
          </w:tcPr>
          <w:p w:rsidR="00306446" w:rsidRDefault="00B61100" w:rsidP="00306446">
            <w:pPr>
              <w:pStyle w:val="afffffffff2"/>
            </w:pPr>
            <w:r>
              <w:rPr>
                <w:rFonts w:hint="eastAsia"/>
              </w:rPr>
              <w:t>杂质</w:t>
            </w:r>
          </w:p>
        </w:tc>
        <w:tc>
          <w:tcPr>
            <w:tcW w:w="4785" w:type="dxa"/>
            <w:shd w:val="clear" w:color="auto" w:fill="auto"/>
            <w:vAlign w:val="center"/>
          </w:tcPr>
          <w:p w:rsidR="00306446" w:rsidRDefault="0043420E" w:rsidP="00306446">
            <w:pPr>
              <w:pStyle w:val="afffffffff2"/>
            </w:pPr>
            <w:r>
              <w:rPr>
                <w:rFonts w:hint="eastAsia"/>
              </w:rPr>
              <w:t>无肉眼可见杂质</w:t>
            </w:r>
          </w:p>
        </w:tc>
      </w:tr>
      <w:tr w:rsidR="008B3A54" w:rsidTr="00306446">
        <w:trPr>
          <w:jc w:val="center"/>
        </w:trPr>
        <w:tc>
          <w:tcPr>
            <w:tcW w:w="4785" w:type="dxa"/>
            <w:shd w:val="clear" w:color="auto" w:fill="auto"/>
            <w:vAlign w:val="center"/>
          </w:tcPr>
          <w:p w:rsidR="008B3A54" w:rsidRDefault="008B3A54" w:rsidP="00306446">
            <w:pPr>
              <w:pStyle w:val="afffffffff2"/>
            </w:pPr>
            <w:r>
              <w:rPr>
                <w:rFonts w:hint="eastAsia"/>
              </w:rPr>
              <w:t>冲调性</w:t>
            </w:r>
          </w:p>
        </w:tc>
        <w:tc>
          <w:tcPr>
            <w:tcW w:w="4785" w:type="dxa"/>
            <w:shd w:val="clear" w:color="auto" w:fill="auto"/>
            <w:vAlign w:val="center"/>
          </w:tcPr>
          <w:p w:rsidR="008B3A54" w:rsidRDefault="00AF76CD" w:rsidP="00306446">
            <w:pPr>
              <w:pStyle w:val="afffffffff2"/>
            </w:pPr>
            <w:r w:rsidRPr="00AF76CD">
              <w:rPr>
                <w:rFonts w:hint="eastAsia"/>
              </w:rPr>
              <w:t>经搅拌可迅速溶解于水中，无结块</w:t>
            </w:r>
          </w:p>
        </w:tc>
      </w:tr>
    </w:tbl>
    <w:p w:rsidR="0043420E" w:rsidRDefault="0043420E" w:rsidP="00FB753B">
      <w:pPr>
        <w:pStyle w:val="affff6"/>
        <w:ind w:firstLineChars="0" w:firstLine="0"/>
      </w:pPr>
    </w:p>
    <w:p w:rsidR="00313C09" w:rsidRDefault="00313C09" w:rsidP="00E51B74">
      <w:pPr>
        <w:pStyle w:val="affd"/>
        <w:spacing w:before="120" w:after="120"/>
      </w:pPr>
      <w:r>
        <w:rPr>
          <w:rFonts w:hint="eastAsia"/>
        </w:rPr>
        <w:t>理化指标</w:t>
      </w:r>
    </w:p>
    <w:p w:rsidR="00313C09" w:rsidRDefault="00A5074F" w:rsidP="00313C09">
      <w:pPr>
        <w:pStyle w:val="affff6"/>
        <w:ind w:firstLine="420"/>
      </w:pPr>
      <w:r>
        <w:rPr>
          <w:rFonts w:hint="eastAsia"/>
        </w:rPr>
        <w:t>产品的理化指标</w:t>
      </w:r>
      <w:r w:rsidR="00313C09">
        <w:rPr>
          <w:rFonts w:hint="eastAsia"/>
        </w:rPr>
        <w:t>应符合表 2 的规定。</w:t>
      </w:r>
    </w:p>
    <w:p w:rsidR="00313C09" w:rsidRPr="00313C09" w:rsidRDefault="00313C09" w:rsidP="00313C09">
      <w:pPr>
        <w:pStyle w:val="aff2"/>
        <w:spacing w:before="120" w:after="120"/>
      </w:pPr>
      <w:r>
        <w:rPr>
          <w:rFonts w:hint="eastAsia"/>
        </w:rPr>
        <w:t>理化指标</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90"/>
        <w:gridCol w:w="4684"/>
      </w:tblGrid>
      <w:tr w:rsidR="00AF76CD" w:rsidTr="00A5074F">
        <w:trPr>
          <w:tblHeader/>
          <w:jc w:val="center"/>
        </w:trPr>
        <w:tc>
          <w:tcPr>
            <w:tcW w:w="4690" w:type="dxa"/>
            <w:tcBorders>
              <w:top w:val="single" w:sz="8" w:space="0" w:color="auto"/>
              <w:bottom w:val="single" w:sz="8" w:space="0" w:color="auto"/>
            </w:tcBorders>
            <w:shd w:val="clear" w:color="auto" w:fill="auto"/>
            <w:vAlign w:val="center"/>
          </w:tcPr>
          <w:p w:rsidR="00AF76CD" w:rsidRDefault="00AF76CD" w:rsidP="00AF76CD">
            <w:pPr>
              <w:pStyle w:val="afffffffff2"/>
            </w:pPr>
            <w:r>
              <w:t>项目</w:t>
            </w:r>
          </w:p>
        </w:tc>
        <w:tc>
          <w:tcPr>
            <w:tcW w:w="4684" w:type="dxa"/>
            <w:tcBorders>
              <w:top w:val="single" w:sz="8" w:space="0" w:color="auto"/>
              <w:bottom w:val="single" w:sz="8" w:space="0" w:color="auto"/>
            </w:tcBorders>
            <w:shd w:val="clear" w:color="auto" w:fill="auto"/>
            <w:vAlign w:val="center"/>
          </w:tcPr>
          <w:p w:rsidR="00AF76CD" w:rsidRDefault="00AF76CD" w:rsidP="00AF76CD">
            <w:pPr>
              <w:pStyle w:val="afffffffff2"/>
            </w:pPr>
            <w:r>
              <w:t>指标</w:t>
            </w:r>
          </w:p>
        </w:tc>
      </w:tr>
      <w:tr w:rsidR="00AF76CD" w:rsidTr="00A5074F">
        <w:trPr>
          <w:jc w:val="center"/>
        </w:trPr>
        <w:tc>
          <w:tcPr>
            <w:tcW w:w="4690" w:type="dxa"/>
            <w:tcBorders>
              <w:top w:val="single" w:sz="8" w:space="0" w:color="auto"/>
            </w:tcBorders>
            <w:shd w:val="clear" w:color="auto" w:fill="auto"/>
            <w:vAlign w:val="center"/>
          </w:tcPr>
          <w:p w:rsidR="00AF76CD" w:rsidRDefault="00AF76CD" w:rsidP="00AF76CD">
            <w:pPr>
              <w:pStyle w:val="afffffffff2"/>
            </w:pPr>
            <w:r>
              <w:t>水分，</w:t>
            </w:r>
            <w:r>
              <w:rPr>
                <w:rFonts w:hint="eastAsia"/>
              </w:rPr>
              <w:t>g/100g</w:t>
            </w:r>
          </w:p>
        </w:tc>
        <w:tc>
          <w:tcPr>
            <w:tcW w:w="4684" w:type="dxa"/>
            <w:tcBorders>
              <w:top w:val="single" w:sz="8" w:space="0" w:color="auto"/>
            </w:tcBorders>
            <w:shd w:val="clear" w:color="auto" w:fill="auto"/>
            <w:vAlign w:val="center"/>
          </w:tcPr>
          <w:p w:rsidR="00AF76CD" w:rsidRDefault="00AF76CD" w:rsidP="00AF76CD">
            <w:pPr>
              <w:pStyle w:val="afffffffff2"/>
            </w:pPr>
            <w:bookmarkStart w:id="137" w:name="OLE_LINK21"/>
            <w:bookmarkStart w:id="138" w:name="OLE_LINK22"/>
            <w:r w:rsidRPr="00AF76CD">
              <w:rPr>
                <w:rFonts w:hint="eastAsia"/>
              </w:rPr>
              <w:t>≤</w:t>
            </w:r>
            <w:bookmarkEnd w:id="137"/>
            <w:bookmarkEnd w:id="138"/>
            <w:r>
              <w:rPr>
                <w:rFonts w:hint="eastAsia"/>
              </w:rPr>
              <w:t>3.5</w:t>
            </w:r>
          </w:p>
        </w:tc>
      </w:tr>
      <w:tr w:rsidR="00AF76CD" w:rsidTr="00A5074F">
        <w:trPr>
          <w:jc w:val="center"/>
        </w:trPr>
        <w:tc>
          <w:tcPr>
            <w:tcW w:w="4690" w:type="dxa"/>
            <w:shd w:val="clear" w:color="auto" w:fill="auto"/>
            <w:vAlign w:val="center"/>
          </w:tcPr>
          <w:p w:rsidR="00AF76CD" w:rsidRDefault="00AF76CD" w:rsidP="00AF76CD">
            <w:pPr>
              <w:pStyle w:val="afffffffff2"/>
            </w:pPr>
            <w:r>
              <w:t>灰分，</w:t>
            </w:r>
            <w:r>
              <w:rPr>
                <w:rFonts w:hint="eastAsia"/>
              </w:rPr>
              <w:t>g/100g</w:t>
            </w:r>
          </w:p>
        </w:tc>
        <w:tc>
          <w:tcPr>
            <w:tcW w:w="4684" w:type="dxa"/>
            <w:shd w:val="clear" w:color="auto" w:fill="auto"/>
            <w:vAlign w:val="center"/>
          </w:tcPr>
          <w:p w:rsidR="00AF76CD" w:rsidRDefault="00AF76CD" w:rsidP="00A5074F">
            <w:pPr>
              <w:pStyle w:val="afffffffff2"/>
            </w:pPr>
            <w:r w:rsidRPr="00AF76CD">
              <w:rPr>
                <w:rFonts w:hint="eastAsia"/>
              </w:rPr>
              <w:t>≤</w:t>
            </w:r>
            <w:r w:rsidR="00A5074F">
              <w:rPr>
                <w:rFonts w:hint="eastAsia"/>
              </w:rPr>
              <w:t>3.0</w:t>
            </w:r>
          </w:p>
        </w:tc>
      </w:tr>
      <w:tr w:rsidR="00AF76CD" w:rsidTr="00A5074F">
        <w:trPr>
          <w:jc w:val="center"/>
        </w:trPr>
        <w:tc>
          <w:tcPr>
            <w:tcW w:w="4690" w:type="dxa"/>
            <w:shd w:val="clear" w:color="auto" w:fill="auto"/>
            <w:vAlign w:val="center"/>
          </w:tcPr>
          <w:p w:rsidR="00AF76CD" w:rsidRDefault="00AF76CD" w:rsidP="00AF76CD">
            <w:pPr>
              <w:pStyle w:val="afffffffff2"/>
            </w:pPr>
            <w:r>
              <w:t>蔗糖，</w:t>
            </w:r>
            <w:r>
              <w:rPr>
                <w:rFonts w:hint="eastAsia"/>
              </w:rPr>
              <w:t>g/100g</w:t>
            </w:r>
          </w:p>
        </w:tc>
        <w:tc>
          <w:tcPr>
            <w:tcW w:w="4684" w:type="dxa"/>
            <w:shd w:val="clear" w:color="auto" w:fill="auto"/>
            <w:vAlign w:val="center"/>
          </w:tcPr>
          <w:p w:rsidR="00AF76CD" w:rsidRDefault="00AF76CD" w:rsidP="00AF76CD">
            <w:pPr>
              <w:pStyle w:val="afffffffff2"/>
            </w:pPr>
            <w:r w:rsidRPr="00AF76CD">
              <w:rPr>
                <w:rFonts w:hint="eastAsia"/>
              </w:rPr>
              <w:t>≤</w:t>
            </w:r>
            <w:r>
              <w:rPr>
                <w:rFonts w:hint="eastAsia"/>
              </w:rPr>
              <w:t>9.5</w:t>
            </w:r>
          </w:p>
        </w:tc>
      </w:tr>
      <w:tr w:rsidR="00AF76CD" w:rsidTr="00A5074F">
        <w:trPr>
          <w:jc w:val="center"/>
        </w:trPr>
        <w:tc>
          <w:tcPr>
            <w:tcW w:w="4690" w:type="dxa"/>
            <w:shd w:val="clear" w:color="auto" w:fill="auto"/>
            <w:vAlign w:val="center"/>
          </w:tcPr>
          <w:p w:rsidR="00AF76CD" w:rsidRDefault="00AF76CD" w:rsidP="00AF76CD">
            <w:pPr>
              <w:pStyle w:val="afffffffff2"/>
            </w:pPr>
            <w:r>
              <w:t>蛋白质，</w:t>
            </w:r>
            <w:r>
              <w:rPr>
                <w:rFonts w:hint="eastAsia"/>
              </w:rPr>
              <w:t>g/100g</w:t>
            </w:r>
          </w:p>
        </w:tc>
        <w:tc>
          <w:tcPr>
            <w:tcW w:w="4684" w:type="dxa"/>
            <w:shd w:val="clear" w:color="auto" w:fill="auto"/>
            <w:vAlign w:val="center"/>
          </w:tcPr>
          <w:p w:rsidR="00AF76CD" w:rsidRDefault="00AF76CD" w:rsidP="00A5074F">
            <w:pPr>
              <w:pStyle w:val="afffffffff2"/>
            </w:pPr>
            <w:r w:rsidRPr="00AF76CD">
              <w:rPr>
                <w:rFonts w:hint="eastAsia"/>
              </w:rPr>
              <w:t>≤</w:t>
            </w:r>
            <w:r w:rsidR="00A5074F">
              <w:rPr>
                <w:rFonts w:hint="eastAsia"/>
              </w:rPr>
              <w:t>8</w:t>
            </w:r>
          </w:p>
        </w:tc>
      </w:tr>
      <w:tr w:rsidR="00AF76CD" w:rsidTr="00A5074F">
        <w:trPr>
          <w:jc w:val="center"/>
        </w:trPr>
        <w:tc>
          <w:tcPr>
            <w:tcW w:w="4690" w:type="dxa"/>
            <w:shd w:val="clear" w:color="auto" w:fill="auto"/>
            <w:vAlign w:val="center"/>
          </w:tcPr>
          <w:p w:rsidR="00AF76CD" w:rsidRDefault="00AF76CD" w:rsidP="00AF76CD">
            <w:pPr>
              <w:pStyle w:val="afffffffff2"/>
            </w:pPr>
            <w:r>
              <w:t>咖啡因，</w:t>
            </w:r>
            <w:r>
              <w:rPr>
                <w:rFonts w:hint="eastAsia"/>
              </w:rPr>
              <w:t>g/100g</w:t>
            </w:r>
          </w:p>
        </w:tc>
        <w:tc>
          <w:tcPr>
            <w:tcW w:w="4684" w:type="dxa"/>
            <w:shd w:val="clear" w:color="auto" w:fill="auto"/>
            <w:vAlign w:val="center"/>
          </w:tcPr>
          <w:p w:rsidR="00AF76CD" w:rsidRDefault="00AF76CD" w:rsidP="00AF76CD">
            <w:pPr>
              <w:pStyle w:val="afffffffff2"/>
            </w:pPr>
            <w:r w:rsidRPr="00AF76CD">
              <w:rPr>
                <w:rFonts w:hint="eastAsia"/>
              </w:rPr>
              <w:t>≥</w:t>
            </w:r>
            <w:r>
              <w:rPr>
                <w:rFonts w:hint="eastAsia"/>
              </w:rPr>
              <w:t>0.8</w:t>
            </w:r>
          </w:p>
        </w:tc>
      </w:tr>
      <w:tr w:rsidR="00AF76CD" w:rsidTr="00A5074F">
        <w:trPr>
          <w:jc w:val="center"/>
        </w:trPr>
        <w:tc>
          <w:tcPr>
            <w:tcW w:w="4690" w:type="dxa"/>
            <w:shd w:val="clear" w:color="auto" w:fill="auto"/>
            <w:vAlign w:val="center"/>
          </w:tcPr>
          <w:p w:rsidR="00AF76CD" w:rsidRDefault="00AF76CD" w:rsidP="00AF76CD">
            <w:pPr>
              <w:pStyle w:val="afffffffff2"/>
            </w:pPr>
            <w:r>
              <w:t>水浸出物，</w:t>
            </w:r>
            <w:r>
              <w:rPr>
                <w:rFonts w:hint="eastAsia"/>
              </w:rPr>
              <w:t>g/100g</w:t>
            </w:r>
          </w:p>
        </w:tc>
        <w:tc>
          <w:tcPr>
            <w:tcW w:w="4684" w:type="dxa"/>
            <w:shd w:val="clear" w:color="auto" w:fill="auto"/>
            <w:vAlign w:val="center"/>
          </w:tcPr>
          <w:p w:rsidR="00AF76CD" w:rsidRDefault="00AF76CD" w:rsidP="00AF76CD">
            <w:pPr>
              <w:pStyle w:val="afffffffff2"/>
            </w:pPr>
            <w:r w:rsidRPr="00AF76CD">
              <w:rPr>
                <w:rFonts w:hint="eastAsia"/>
              </w:rPr>
              <w:t>≥</w:t>
            </w:r>
            <w:r>
              <w:rPr>
                <w:rFonts w:hint="eastAsia"/>
              </w:rPr>
              <w:t>22</w:t>
            </w:r>
          </w:p>
        </w:tc>
      </w:tr>
      <w:tr w:rsidR="00AF76CD" w:rsidTr="00A5074F">
        <w:trPr>
          <w:jc w:val="center"/>
        </w:trPr>
        <w:tc>
          <w:tcPr>
            <w:tcW w:w="4690" w:type="dxa"/>
            <w:shd w:val="clear" w:color="auto" w:fill="auto"/>
            <w:vAlign w:val="center"/>
          </w:tcPr>
          <w:p w:rsidR="00AF76CD" w:rsidRDefault="00AF76CD" w:rsidP="00AF76CD">
            <w:pPr>
              <w:pStyle w:val="afffffffff2"/>
            </w:pPr>
            <w:r>
              <w:t>铅（以</w:t>
            </w:r>
            <w:r>
              <w:rPr>
                <w:rFonts w:hint="eastAsia"/>
              </w:rPr>
              <w:t>Pb计</w:t>
            </w:r>
            <w:r>
              <w:t>），mg/kg</w:t>
            </w:r>
          </w:p>
        </w:tc>
        <w:tc>
          <w:tcPr>
            <w:tcW w:w="4684" w:type="dxa"/>
            <w:shd w:val="clear" w:color="auto" w:fill="auto"/>
            <w:vAlign w:val="center"/>
          </w:tcPr>
          <w:p w:rsidR="00AF76CD" w:rsidRDefault="00AF76CD" w:rsidP="00AF76CD">
            <w:pPr>
              <w:pStyle w:val="afffffffff2"/>
            </w:pPr>
            <w:r w:rsidRPr="00AF76CD">
              <w:rPr>
                <w:rFonts w:hint="eastAsia"/>
              </w:rPr>
              <w:t>≤</w:t>
            </w:r>
            <w:r>
              <w:rPr>
                <w:rFonts w:hint="eastAsia"/>
              </w:rPr>
              <w:t>0.9</w:t>
            </w:r>
          </w:p>
        </w:tc>
      </w:tr>
      <w:tr w:rsidR="00A5074F" w:rsidTr="00A5074F">
        <w:trPr>
          <w:jc w:val="center"/>
        </w:trPr>
        <w:tc>
          <w:tcPr>
            <w:tcW w:w="4690" w:type="dxa"/>
            <w:shd w:val="clear" w:color="auto" w:fill="auto"/>
            <w:vAlign w:val="center"/>
          </w:tcPr>
          <w:p w:rsidR="00A5074F" w:rsidRDefault="00A5074F" w:rsidP="00A5074F">
            <w:pPr>
              <w:pStyle w:val="afffffffff2"/>
            </w:pPr>
            <w:r>
              <w:rPr>
                <w:rFonts w:hint="eastAsia"/>
              </w:rPr>
              <w:t>钠</w:t>
            </w:r>
            <w:r>
              <w:t>（以</w:t>
            </w:r>
            <w:r>
              <w:rPr>
                <w:rFonts w:hint="eastAsia"/>
              </w:rPr>
              <w:t>Na计</w:t>
            </w:r>
            <w:r>
              <w:t>），mg/</w:t>
            </w:r>
            <w:r>
              <w:rPr>
                <w:rFonts w:hint="eastAsia"/>
              </w:rPr>
              <w:t>100</w:t>
            </w:r>
            <w:r>
              <w:t>g</w:t>
            </w:r>
          </w:p>
        </w:tc>
        <w:tc>
          <w:tcPr>
            <w:tcW w:w="4684" w:type="dxa"/>
            <w:shd w:val="clear" w:color="auto" w:fill="auto"/>
            <w:vAlign w:val="center"/>
          </w:tcPr>
          <w:p w:rsidR="00A5074F" w:rsidRPr="00AF76CD" w:rsidRDefault="00A5074F" w:rsidP="00AF76CD">
            <w:pPr>
              <w:pStyle w:val="afffffffff2"/>
            </w:pPr>
            <w:r w:rsidRPr="00AF76CD">
              <w:rPr>
                <w:rFonts w:hint="eastAsia"/>
              </w:rPr>
              <w:t>≤</w:t>
            </w:r>
            <w:r>
              <w:rPr>
                <w:rFonts w:hint="eastAsia"/>
              </w:rPr>
              <w:t>450</w:t>
            </w:r>
          </w:p>
        </w:tc>
      </w:tr>
    </w:tbl>
    <w:p w:rsidR="00313C09" w:rsidRDefault="00313C09" w:rsidP="00313C09">
      <w:pPr>
        <w:pStyle w:val="affff6"/>
        <w:ind w:firstLine="420"/>
      </w:pPr>
    </w:p>
    <w:p w:rsidR="006664E4" w:rsidRDefault="00E51B74" w:rsidP="00E51B74">
      <w:pPr>
        <w:pStyle w:val="affd"/>
        <w:spacing w:before="120" w:after="120"/>
      </w:pPr>
      <w:r>
        <w:rPr>
          <w:rFonts w:hint="eastAsia"/>
        </w:rPr>
        <w:t>微生物限量</w:t>
      </w:r>
    </w:p>
    <w:p w:rsidR="00E51B74" w:rsidRDefault="00E51B74" w:rsidP="00E51B74">
      <w:pPr>
        <w:pStyle w:val="affff6"/>
        <w:ind w:firstLine="420"/>
      </w:pPr>
      <w:r>
        <w:rPr>
          <w:rFonts w:hint="eastAsia"/>
        </w:rPr>
        <w:t>产品的微生物限量应符合表 3 的规定。</w:t>
      </w:r>
    </w:p>
    <w:p w:rsidR="00E51B74" w:rsidRDefault="00E51B74" w:rsidP="00E51B74">
      <w:pPr>
        <w:pStyle w:val="aff2"/>
        <w:spacing w:before="120" w:after="120"/>
      </w:pPr>
      <w:r>
        <w:rPr>
          <w:rFonts w:hint="eastAsia"/>
        </w:rPr>
        <w:t>微生物限量</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255"/>
        <w:gridCol w:w="4119"/>
      </w:tblGrid>
      <w:tr w:rsidR="00E51B74" w:rsidTr="00AF76CD">
        <w:trPr>
          <w:tblHeader/>
          <w:jc w:val="center"/>
        </w:trPr>
        <w:tc>
          <w:tcPr>
            <w:tcW w:w="5255" w:type="dxa"/>
            <w:tcBorders>
              <w:top w:val="single" w:sz="8" w:space="0" w:color="auto"/>
              <w:bottom w:val="single" w:sz="8" w:space="0" w:color="auto"/>
            </w:tcBorders>
            <w:shd w:val="clear" w:color="auto" w:fill="auto"/>
            <w:vAlign w:val="center"/>
          </w:tcPr>
          <w:p w:rsidR="00E51B74" w:rsidRDefault="00E51B74" w:rsidP="00E51B74">
            <w:pPr>
              <w:pStyle w:val="afffffffff2"/>
            </w:pPr>
            <w:r>
              <w:rPr>
                <w:rFonts w:hint="eastAsia"/>
              </w:rPr>
              <w:t>项目</w:t>
            </w:r>
          </w:p>
        </w:tc>
        <w:tc>
          <w:tcPr>
            <w:tcW w:w="4119" w:type="dxa"/>
            <w:tcBorders>
              <w:top w:val="single" w:sz="8" w:space="0" w:color="auto"/>
              <w:bottom w:val="single" w:sz="8" w:space="0" w:color="auto"/>
            </w:tcBorders>
            <w:shd w:val="clear" w:color="auto" w:fill="auto"/>
            <w:vAlign w:val="center"/>
          </w:tcPr>
          <w:p w:rsidR="00E51B74" w:rsidRDefault="00F556BC" w:rsidP="00E51B74">
            <w:pPr>
              <w:pStyle w:val="afffffffff2"/>
            </w:pPr>
            <w:r>
              <w:rPr>
                <w:rFonts w:hint="eastAsia"/>
              </w:rPr>
              <w:t>指标</w:t>
            </w:r>
          </w:p>
        </w:tc>
      </w:tr>
      <w:tr w:rsidR="00E51B74" w:rsidTr="00AF76CD">
        <w:trPr>
          <w:jc w:val="center"/>
        </w:trPr>
        <w:tc>
          <w:tcPr>
            <w:tcW w:w="5255" w:type="dxa"/>
            <w:shd w:val="clear" w:color="auto" w:fill="auto"/>
            <w:vAlign w:val="center"/>
          </w:tcPr>
          <w:p w:rsidR="00E51B74" w:rsidRDefault="00E51B74" w:rsidP="00E51B74">
            <w:pPr>
              <w:pStyle w:val="afffffffff2"/>
            </w:pPr>
            <w:r>
              <w:rPr>
                <w:rFonts w:hint="eastAsia"/>
              </w:rPr>
              <w:t>菌落总数</w:t>
            </w:r>
            <w:r w:rsidR="00F556BC">
              <w:rPr>
                <w:rFonts w:hint="eastAsia"/>
              </w:rPr>
              <w:t>，CFU/g</w:t>
            </w:r>
          </w:p>
        </w:tc>
        <w:tc>
          <w:tcPr>
            <w:tcW w:w="4119" w:type="dxa"/>
            <w:shd w:val="clear" w:color="auto" w:fill="auto"/>
            <w:vAlign w:val="center"/>
          </w:tcPr>
          <w:p w:rsidR="00E51B74" w:rsidRDefault="00AF76CD" w:rsidP="00E51B74">
            <w:pPr>
              <w:pStyle w:val="afffffffff2"/>
            </w:pPr>
            <w:r w:rsidRPr="00AF76CD">
              <w:rPr>
                <w:rFonts w:hint="eastAsia"/>
              </w:rPr>
              <w:t>≤</w:t>
            </w:r>
            <w:r w:rsidR="00DE78E8">
              <w:rPr>
                <w:rFonts w:hint="eastAsia"/>
              </w:rPr>
              <w:t>1.0</w:t>
            </w:r>
            <w:r w:rsidR="00DE78E8" w:rsidRPr="00DE78E8">
              <w:rPr>
                <w:rFonts w:hint="eastAsia"/>
              </w:rPr>
              <w:t>×</w:t>
            </w:r>
            <w:r w:rsidR="00DE78E8">
              <w:rPr>
                <w:rFonts w:hint="eastAsia"/>
              </w:rPr>
              <w:t>10</w:t>
            </w:r>
            <w:r w:rsidR="00DE78E8" w:rsidRPr="00DE78E8">
              <w:rPr>
                <w:rFonts w:hint="eastAsia"/>
                <w:vertAlign w:val="superscript"/>
              </w:rPr>
              <w:t>3</w:t>
            </w:r>
          </w:p>
        </w:tc>
      </w:tr>
      <w:tr w:rsidR="00E51B74" w:rsidTr="00AF76CD">
        <w:trPr>
          <w:jc w:val="center"/>
        </w:trPr>
        <w:tc>
          <w:tcPr>
            <w:tcW w:w="5255" w:type="dxa"/>
            <w:shd w:val="clear" w:color="auto" w:fill="auto"/>
            <w:vAlign w:val="center"/>
          </w:tcPr>
          <w:p w:rsidR="00E51B74" w:rsidRDefault="00E51B74" w:rsidP="00AF76CD">
            <w:pPr>
              <w:pStyle w:val="afffffffff2"/>
            </w:pPr>
            <w:r>
              <w:rPr>
                <w:rFonts w:hint="eastAsia"/>
              </w:rPr>
              <w:t>大肠菌群</w:t>
            </w:r>
            <w:r w:rsidR="00F556BC">
              <w:rPr>
                <w:rFonts w:hint="eastAsia"/>
              </w:rPr>
              <w:t>，</w:t>
            </w:r>
            <w:r w:rsidR="00AF76CD">
              <w:rPr>
                <w:rFonts w:hint="eastAsia"/>
              </w:rPr>
              <w:t>MPN</w:t>
            </w:r>
            <w:r w:rsidR="00F556BC">
              <w:rPr>
                <w:rFonts w:hint="eastAsia"/>
              </w:rPr>
              <w:t>/g</w:t>
            </w:r>
          </w:p>
        </w:tc>
        <w:tc>
          <w:tcPr>
            <w:tcW w:w="4119" w:type="dxa"/>
            <w:shd w:val="clear" w:color="auto" w:fill="auto"/>
            <w:vAlign w:val="center"/>
          </w:tcPr>
          <w:p w:rsidR="00E51B74" w:rsidRDefault="00F556BC" w:rsidP="00DE78E8">
            <w:pPr>
              <w:pStyle w:val="afffffffff2"/>
            </w:pPr>
            <w:r>
              <w:rPr>
                <w:rFonts w:hint="eastAsia"/>
              </w:rPr>
              <w:t>＜</w:t>
            </w:r>
            <w:r w:rsidR="00DE78E8">
              <w:rPr>
                <w:rFonts w:hint="eastAsia"/>
              </w:rPr>
              <w:t>3.0</w:t>
            </w:r>
          </w:p>
        </w:tc>
      </w:tr>
      <w:tr w:rsidR="00AF76CD" w:rsidTr="00AF76CD">
        <w:trPr>
          <w:jc w:val="center"/>
        </w:trPr>
        <w:tc>
          <w:tcPr>
            <w:tcW w:w="5255" w:type="dxa"/>
            <w:shd w:val="clear" w:color="auto" w:fill="auto"/>
            <w:vAlign w:val="center"/>
          </w:tcPr>
          <w:p w:rsidR="00AF76CD" w:rsidRDefault="00AF76CD" w:rsidP="00E51B74">
            <w:pPr>
              <w:pStyle w:val="afffffffff2"/>
            </w:pPr>
            <w:r>
              <w:rPr>
                <w:rFonts w:hint="eastAsia"/>
              </w:rPr>
              <w:t>致病菌（沙门氏菌、志贺氏菌、金黄色葡萄球菌、溶血性链球菌）</w:t>
            </w:r>
          </w:p>
        </w:tc>
        <w:tc>
          <w:tcPr>
            <w:tcW w:w="4119" w:type="dxa"/>
            <w:shd w:val="clear" w:color="auto" w:fill="auto"/>
            <w:vAlign w:val="center"/>
          </w:tcPr>
          <w:p w:rsidR="00AF76CD" w:rsidRDefault="00DE78E8" w:rsidP="00E51B74">
            <w:pPr>
              <w:pStyle w:val="afffffffff2"/>
            </w:pPr>
            <w:r>
              <w:rPr>
                <w:rFonts w:hint="eastAsia"/>
              </w:rPr>
              <w:t>不得检出</w:t>
            </w:r>
          </w:p>
        </w:tc>
      </w:tr>
      <w:tr w:rsidR="00F556BC" w:rsidTr="00DE78E8">
        <w:trPr>
          <w:jc w:val="center"/>
        </w:trPr>
        <w:tc>
          <w:tcPr>
            <w:tcW w:w="9374" w:type="dxa"/>
            <w:gridSpan w:val="2"/>
            <w:shd w:val="clear" w:color="auto" w:fill="auto"/>
            <w:vAlign w:val="center"/>
          </w:tcPr>
          <w:p w:rsidR="00F556BC" w:rsidRDefault="00F556BC" w:rsidP="00F556BC">
            <w:pPr>
              <w:pStyle w:val="afff2"/>
            </w:pPr>
            <w:r>
              <w:rPr>
                <w:rFonts w:hint="eastAsia"/>
              </w:rPr>
              <w:t>样品的采样及处理按 GB 4789.1 执行。</w:t>
            </w:r>
          </w:p>
        </w:tc>
      </w:tr>
    </w:tbl>
    <w:p w:rsidR="00E51B74" w:rsidRDefault="00E51B74" w:rsidP="00E51B74">
      <w:pPr>
        <w:pStyle w:val="affff6"/>
        <w:ind w:firstLine="420"/>
      </w:pPr>
    </w:p>
    <w:p w:rsidR="00337132" w:rsidRDefault="00337132" w:rsidP="00F556BC">
      <w:pPr>
        <w:pStyle w:val="affd"/>
        <w:spacing w:before="120" w:after="120"/>
      </w:pPr>
      <w:r>
        <w:rPr>
          <w:rFonts w:hint="eastAsia"/>
        </w:rPr>
        <w:t>污染物限量</w:t>
      </w:r>
    </w:p>
    <w:p w:rsidR="00337132" w:rsidRDefault="00337132" w:rsidP="00337132">
      <w:pPr>
        <w:pStyle w:val="affff6"/>
        <w:ind w:firstLine="420"/>
      </w:pPr>
      <w:r>
        <w:rPr>
          <w:rFonts w:hint="eastAsia"/>
        </w:rPr>
        <w:t>应符合 GB 2762 的规定。</w:t>
      </w:r>
    </w:p>
    <w:p w:rsidR="00834868" w:rsidRDefault="00834868" w:rsidP="00834868">
      <w:pPr>
        <w:pStyle w:val="affd"/>
        <w:spacing w:before="120" w:after="120"/>
      </w:pPr>
      <w:r>
        <w:rPr>
          <w:rFonts w:hint="eastAsia"/>
        </w:rPr>
        <w:lastRenderedPageBreak/>
        <w:t>真菌毒素限量</w:t>
      </w:r>
    </w:p>
    <w:p w:rsidR="00834868" w:rsidRPr="00337132" w:rsidRDefault="00834868" w:rsidP="00337132">
      <w:pPr>
        <w:pStyle w:val="affff6"/>
        <w:ind w:firstLine="420"/>
      </w:pPr>
      <w:r>
        <w:rPr>
          <w:rFonts w:hint="eastAsia"/>
        </w:rPr>
        <w:t>应符合 GB 2761 的规定。</w:t>
      </w:r>
    </w:p>
    <w:p w:rsidR="00D7706D" w:rsidRDefault="00D7706D" w:rsidP="00D7706D">
      <w:pPr>
        <w:pStyle w:val="affd"/>
        <w:spacing w:before="120" w:after="120"/>
      </w:pPr>
      <w:r>
        <w:rPr>
          <w:rFonts w:hint="eastAsia"/>
        </w:rPr>
        <w:t>农药残留限量</w:t>
      </w:r>
    </w:p>
    <w:p w:rsidR="00D7706D" w:rsidRDefault="00D7706D" w:rsidP="00D7706D">
      <w:pPr>
        <w:pStyle w:val="affff6"/>
        <w:ind w:firstLine="420"/>
      </w:pPr>
      <w:r>
        <w:rPr>
          <w:rFonts w:hAnsi="宋体" w:hint="eastAsia"/>
        </w:rPr>
        <w:t>应符合</w:t>
      </w:r>
      <w:r>
        <w:rPr>
          <w:rFonts w:hint="eastAsia"/>
        </w:rPr>
        <w:t xml:space="preserve"> </w:t>
      </w:r>
      <w:bookmarkStart w:id="139" w:name="OLE_LINK11"/>
      <w:r>
        <w:rPr>
          <w:rFonts w:hAnsi="宋体" w:hint="eastAsia"/>
        </w:rPr>
        <w:t>GB 2763</w:t>
      </w:r>
      <w:bookmarkEnd w:id="139"/>
      <w:r>
        <w:rPr>
          <w:rFonts w:hAnsi="宋体" w:hint="eastAsia"/>
        </w:rPr>
        <w:t xml:space="preserve"> 的规定。</w:t>
      </w:r>
    </w:p>
    <w:p w:rsidR="00D7706D" w:rsidRDefault="00D7706D" w:rsidP="00D7706D">
      <w:pPr>
        <w:pStyle w:val="affd"/>
        <w:spacing w:before="120" w:after="120"/>
      </w:pPr>
      <w:r>
        <w:rPr>
          <w:rFonts w:hint="eastAsia"/>
        </w:rPr>
        <w:t>食品添加剂和营养强化剂</w:t>
      </w:r>
    </w:p>
    <w:p w:rsidR="00D7706D" w:rsidRDefault="00D7706D" w:rsidP="00D7706D">
      <w:pPr>
        <w:pStyle w:val="affff6"/>
        <w:ind w:firstLine="420"/>
      </w:pPr>
      <w:r>
        <w:rPr>
          <w:rFonts w:hAnsi="宋体" w:hint="eastAsia"/>
        </w:rPr>
        <w:t>食品添加剂应符合</w:t>
      </w:r>
      <w:r>
        <w:rPr>
          <w:rFonts w:hint="eastAsia"/>
        </w:rPr>
        <w:t xml:space="preserve"> </w:t>
      </w:r>
      <w:r>
        <w:rPr>
          <w:rFonts w:hAnsi="宋体" w:hint="eastAsia"/>
        </w:rPr>
        <w:t>GB 2760 的规定，营养强化剂应符合 GB 14880 的规定。</w:t>
      </w:r>
    </w:p>
    <w:p w:rsidR="00306446" w:rsidRDefault="00337132" w:rsidP="00337132">
      <w:pPr>
        <w:pStyle w:val="affd"/>
        <w:spacing w:before="120" w:after="120"/>
      </w:pPr>
      <w:r>
        <w:rPr>
          <w:rFonts w:hint="eastAsia"/>
        </w:rPr>
        <w:t>净含量</w:t>
      </w:r>
    </w:p>
    <w:p w:rsidR="00306446" w:rsidRDefault="00337132" w:rsidP="005A687E">
      <w:pPr>
        <w:pStyle w:val="affff6"/>
        <w:ind w:firstLine="420"/>
      </w:pPr>
      <w:r>
        <w:rPr>
          <w:rFonts w:hint="eastAsia"/>
        </w:rPr>
        <w:t>应符合 JJF 1070 的规定。</w:t>
      </w:r>
    </w:p>
    <w:p w:rsidR="00834868" w:rsidRDefault="00834868" w:rsidP="00834868">
      <w:pPr>
        <w:pStyle w:val="affc"/>
        <w:spacing w:before="240" w:after="240"/>
      </w:pPr>
      <w:bookmarkStart w:id="140" w:name="_Toc192750115"/>
      <w:bookmarkStart w:id="141" w:name="_Toc196471164"/>
      <w:r>
        <w:t>生产卫生要求</w:t>
      </w:r>
      <w:bookmarkEnd w:id="140"/>
      <w:bookmarkEnd w:id="141"/>
    </w:p>
    <w:p w:rsidR="00834868" w:rsidRPr="00834868" w:rsidRDefault="00834868" w:rsidP="00834868">
      <w:pPr>
        <w:pStyle w:val="affff6"/>
        <w:ind w:firstLine="420"/>
      </w:pPr>
      <w:r>
        <w:rPr>
          <w:rFonts w:hint="eastAsia"/>
        </w:rPr>
        <w:t>应符合</w:t>
      </w:r>
      <w:bookmarkStart w:id="142" w:name="OLE_LINK24"/>
      <w:bookmarkStart w:id="143" w:name="OLE_LINK25"/>
      <w:r>
        <w:rPr>
          <w:rFonts w:hint="eastAsia"/>
        </w:rPr>
        <w:t xml:space="preserve"> GB 14881 </w:t>
      </w:r>
      <w:bookmarkEnd w:id="142"/>
      <w:bookmarkEnd w:id="143"/>
      <w:r>
        <w:rPr>
          <w:rFonts w:hint="eastAsia"/>
        </w:rPr>
        <w:t>的规定。</w:t>
      </w:r>
    </w:p>
    <w:p w:rsidR="00306446" w:rsidRDefault="00E93D18" w:rsidP="00E93D18">
      <w:pPr>
        <w:pStyle w:val="affc"/>
        <w:spacing w:before="240" w:after="240"/>
      </w:pPr>
      <w:bookmarkStart w:id="144" w:name="_Toc192598922"/>
      <w:bookmarkStart w:id="145" w:name="_Toc192750116"/>
      <w:bookmarkStart w:id="146" w:name="_Toc196471165"/>
      <w:r>
        <w:rPr>
          <w:rFonts w:hint="eastAsia"/>
        </w:rPr>
        <w:t>试验方法</w:t>
      </w:r>
      <w:bookmarkEnd w:id="144"/>
      <w:bookmarkEnd w:id="145"/>
      <w:bookmarkEnd w:id="146"/>
    </w:p>
    <w:p w:rsidR="00E93D18" w:rsidRDefault="00E93D18" w:rsidP="00E93D18">
      <w:pPr>
        <w:pStyle w:val="affd"/>
        <w:spacing w:before="120" w:after="120"/>
      </w:pPr>
      <w:r>
        <w:rPr>
          <w:rFonts w:hint="eastAsia"/>
        </w:rPr>
        <w:t>感官</w:t>
      </w:r>
    </w:p>
    <w:p w:rsidR="00E93D18" w:rsidRDefault="00AF76CD" w:rsidP="00AF76CD">
      <w:pPr>
        <w:pStyle w:val="affff6"/>
        <w:ind w:firstLine="420"/>
      </w:pPr>
      <w:r>
        <w:rPr>
          <w:rFonts w:hint="eastAsia"/>
        </w:rPr>
        <w:t>取约 50 g 样品混合均匀的被测样品于无色透明的容器中，首先观察其色泽、组织状态和杂质，然后将试样放入盛有 100 mL、70 ℃ 水的 250 mL 烧杯中，搅拌均匀后，鼻嗅其气味，口尝滋味，同时观察冲调性。</w:t>
      </w:r>
    </w:p>
    <w:p w:rsidR="00313C09" w:rsidRDefault="00313C09" w:rsidP="00313C09">
      <w:pPr>
        <w:pStyle w:val="affd"/>
        <w:spacing w:before="120" w:after="120"/>
      </w:pPr>
      <w:r>
        <w:rPr>
          <w:rFonts w:hint="eastAsia"/>
        </w:rPr>
        <w:t>理化指标</w:t>
      </w:r>
    </w:p>
    <w:p w:rsidR="00AF76CD" w:rsidRDefault="00AF76CD" w:rsidP="00AF76CD">
      <w:pPr>
        <w:pStyle w:val="affe"/>
        <w:spacing w:before="120" w:after="120"/>
      </w:pPr>
      <w:r>
        <w:rPr>
          <w:rFonts w:hint="eastAsia"/>
        </w:rPr>
        <w:t>水分</w:t>
      </w:r>
    </w:p>
    <w:p w:rsidR="00AF76CD" w:rsidRPr="00AF76CD" w:rsidRDefault="00DE78E8" w:rsidP="00AF76CD">
      <w:pPr>
        <w:pStyle w:val="affff6"/>
        <w:ind w:firstLine="420"/>
      </w:pPr>
      <w:r>
        <w:rPr>
          <w:rFonts w:hint="eastAsia"/>
        </w:rPr>
        <w:t>按 GB 5009.3 的规定进行。</w:t>
      </w:r>
    </w:p>
    <w:p w:rsidR="00AF76CD" w:rsidRDefault="00AF76CD" w:rsidP="00AF76CD">
      <w:pPr>
        <w:pStyle w:val="affe"/>
        <w:spacing w:before="120" w:after="120"/>
      </w:pPr>
      <w:r>
        <w:rPr>
          <w:rFonts w:hint="eastAsia"/>
        </w:rPr>
        <w:t>灰分</w:t>
      </w:r>
    </w:p>
    <w:p w:rsidR="00AF76CD" w:rsidRPr="00AF76CD" w:rsidRDefault="00DE78E8" w:rsidP="00AF76CD">
      <w:pPr>
        <w:pStyle w:val="affff6"/>
        <w:ind w:firstLine="420"/>
      </w:pPr>
      <w:r>
        <w:rPr>
          <w:rFonts w:hint="eastAsia"/>
        </w:rPr>
        <w:t>按 GB 5009.4 的规定进行。</w:t>
      </w:r>
    </w:p>
    <w:p w:rsidR="00AF76CD" w:rsidRDefault="00AF76CD" w:rsidP="00AF76CD">
      <w:pPr>
        <w:pStyle w:val="affe"/>
        <w:spacing w:before="120" w:after="120"/>
      </w:pPr>
      <w:r>
        <w:rPr>
          <w:rFonts w:hint="eastAsia"/>
        </w:rPr>
        <w:t>蔗糖</w:t>
      </w:r>
    </w:p>
    <w:p w:rsidR="00AF76CD" w:rsidRPr="00AF76CD" w:rsidRDefault="00DE78E8" w:rsidP="00AF76CD">
      <w:pPr>
        <w:pStyle w:val="affff6"/>
        <w:ind w:firstLine="420"/>
      </w:pPr>
      <w:r>
        <w:rPr>
          <w:rFonts w:hint="eastAsia"/>
        </w:rPr>
        <w:t>按 GB</w:t>
      </w:r>
      <w:r w:rsidR="00092680">
        <w:rPr>
          <w:rFonts w:hint="eastAsia"/>
        </w:rPr>
        <w:t xml:space="preserve"> </w:t>
      </w:r>
      <w:r>
        <w:rPr>
          <w:rFonts w:hint="eastAsia"/>
        </w:rPr>
        <w:t>5009.8 的规定进行。</w:t>
      </w:r>
    </w:p>
    <w:p w:rsidR="00AF76CD" w:rsidRDefault="00AF76CD" w:rsidP="00AF76CD">
      <w:pPr>
        <w:pStyle w:val="affe"/>
        <w:spacing w:before="120" w:after="120"/>
      </w:pPr>
      <w:r>
        <w:rPr>
          <w:rFonts w:hint="eastAsia"/>
        </w:rPr>
        <w:t>蛋白质</w:t>
      </w:r>
    </w:p>
    <w:p w:rsidR="00AF76CD" w:rsidRPr="00AF76CD" w:rsidRDefault="00DE78E8" w:rsidP="00AF76CD">
      <w:pPr>
        <w:pStyle w:val="affff6"/>
        <w:ind w:firstLine="420"/>
      </w:pPr>
      <w:r>
        <w:rPr>
          <w:rFonts w:hint="eastAsia"/>
        </w:rPr>
        <w:t>按 GB 5009.5 的规定进行。</w:t>
      </w:r>
    </w:p>
    <w:p w:rsidR="00AF76CD" w:rsidRDefault="00AF76CD" w:rsidP="00AF76CD">
      <w:pPr>
        <w:pStyle w:val="affe"/>
        <w:spacing w:before="120" w:after="120"/>
      </w:pPr>
      <w:r>
        <w:rPr>
          <w:rFonts w:hint="eastAsia"/>
        </w:rPr>
        <w:t>咖啡因</w:t>
      </w:r>
    </w:p>
    <w:p w:rsidR="00AF76CD" w:rsidRPr="00AF76CD" w:rsidRDefault="00DE78E8" w:rsidP="00AF76CD">
      <w:pPr>
        <w:pStyle w:val="affff6"/>
        <w:ind w:firstLine="420"/>
      </w:pPr>
      <w:r>
        <w:rPr>
          <w:rFonts w:hint="eastAsia"/>
        </w:rPr>
        <w:t xml:space="preserve">按 </w:t>
      </w:r>
      <w:r w:rsidR="00092680" w:rsidRPr="00092680">
        <w:t>GB 5009.139</w:t>
      </w:r>
      <w:r>
        <w:rPr>
          <w:rFonts w:hint="eastAsia"/>
        </w:rPr>
        <w:t xml:space="preserve"> 的规定进行。</w:t>
      </w:r>
    </w:p>
    <w:p w:rsidR="00AF76CD" w:rsidRDefault="00AF76CD" w:rsidP="00AF76CD">
      <w:pPr>
        <w:pStyle w:val="affe"/>
        <w:spacing w:before="120" w:after="120"/>
      </w:pPr>
      <w:r>
        <w:rPr>
          <w:rFonts w:hint="eastAsia"/>
        </w:rPr>
        <w:t>水浸出物</w:t>
      </w:r>
    </w:p>
    <w:p w:rsidR="00AF76CD" w:rsidRPr="00AF76CD" w:rsidRDefault="00DE78E8" w:rsidP="00AF76CD">
      <w:pPr>
        <w:pStyle w:val="affff6"/>
        <w:ind w:firstLine="420"/>
      </w:pPr>
      <w:r>
        <w:rPr>
          <w:rFonts w:hint="eastAsia"/>
        </w:rPr>
        <w:t>按 GB/T 8305 的规定进行。</w:t>
      </w:r>
    </w:p>
    <w:p w:rsidR="000D7377" w:rsidRDefault="00AF76CD" w:rsidP="00AF76CD">
      <w:pPr>
        <w:pStyle w:val="affe"/>
        <w:spacing w:before="120" w:after="120"/>
      </w:pPr>
      <w:r>
        <w:rPr>
          <w:rFonts w:hint="eastAsia"/>
        </w:rPr>
        <w:t>铅</w:t>
      </w:r>
    </w:p>
    <w:p w:rsidR="00AF76CD" w:rsidRDefault="00AF76CD" w:rsidP="00AF76CD">
      <w:pPr>
        <w:pStyle w:val="affff6"/>
        <w:ind w:firstLine="420"/>
      </w:pPr>
      <w:r>
        <w:rPr>
          <w:rFonts w:hint="eastAsia"/>
        </w:rPr>
        <w:t>按 GB 5009.12 的规定进行。</w:t>
      </w:r>
    </w:p>
    <w:p w:rsidR="00A5074F" w:rsidRDefault="00A5074F" w:rsidP="00A5074F">
      <w:pPr>
        <w:pStyle w:val="affe"/>
        <w:spacing w:before="120" w:after="120"/>
      </w:pPr>
      <w:r>
        <w:rPr>
          <w:rFonts w:hint="eastAsia"/>
        </w:rPr>
        <w:t>钠</w:t>
      </w:r>
    </w:p>
    <w:p w:rsidR="00A5074F" w:rsidRPr="00AF76CD" w:rsidRDefault="00A5074F" w:rsidP="00AF76CD">
      <w:pPr>
        <w:pStyle w:val="affff6"/>
        <w:ind w:firstLine="420"/>
      </w:pPr>
      <w:r>
        <w:rPr>
          <w:rFonts w:hint="eastAsia"/>
        </w:rPr>
        <w:t>按 GB 5009.91 的规定进行。</w:t>
      </w:r>
    </w:p>
    <w:p w:rsidR="00F556BC" w:rsidRDefault="00F556BC" w:rsidP="00F556BC">
      <w:pPr>
        <w:pStyle w:val="affd"/>
        <w:spacing w:before="120" w:after="120"/>
      </w:pPr>
      <w:r>
        <w:rPr>
          <w:rFonts w:hint="eastAsia"/>
        </w:rPr>
        <w:t>微生物限量</w:t>
      </w:r>
    </w:p>
    <w:p w:rsidR="00F556BC" w:rsidRDefault="00F556BC" w:rsidP="00F556BC">
      <w:pPr>
        <w:pStyle w:val="affe"/>
        <w:spacing w:before="120" w:after="120"/>
      </w:pPr>
      <w:r>
        <w:rPr>
          <w:rFonts w:hint="eastAsia"/>
        </w:rPr>
        <w:t>菌落总数</w:t>
      </w:r>
    </w:p>
    <w:p w:rsidR="00F556BC" w:rsidRPr="00F556BC" w:rsidRDefault="00F556BC" w:rsidP="00F556BC">
      <w:pPr>
        <w:pStyle w:val="affff6"/>
        <w:ind w:firstLine="420"/>
      </w:pPr>
      <w:r>
        <w:rPr>
          <w:rFonts w:hint="eastAsia"/>
        </w:rPr>
        <w:lastRenderedPageBreak/>
        <w:t>按 GB 4789.2 的规定进行。</w:t>
      </w:r>
    </w:p>
    <w:p w:rsidR="00306446" w:rsidRDefault="00F556BC" w:rsidP="00F556BC">
      <w:pPr>
        <w:pStyle w:val="affe"/>
        <w:spacing w:before="120" w:after="120"/>
      </w:pPr>
      <w:r>
        <w:rPr>
          <w:rFonts w:hint="eastAsia"/>
        </w:rPr>
        <w:t>大肠菌群</w:t>
      </w:r>
    </w:p>
    <w:p w:rsidR="00F556BC" w:rsidRDefault="00F556BC" w:rsidP="00F556BC">
      <w:pPr>
        <w:pStyle w:val="affff6"/>
        <w:ind w:firstLine="420"/>
      </w:pPr>
      <w:r>
        <w:rPr>
          <w:rFonts w:hint="eastAsia"/>
        </w:rPr>
        <w:t>按 GB 4789.3 的规定进行。</w:t>
      </w:r>
    </w:p>
    <w:p w:rsidR="00DE78E8" w:rsidRDefault="00DE78E8" w:rsidP="00DE78E8">
      <w:pPr>
        <w:pStyle w:val="affe"/>
        <w:spacing w:before="120" w:after="120"/>
      </w:pPr>
      <w:r>
        <w:rPr>
          <w:rFonts w:hint="eastAsia"/>
        </w:rPr>
        <w:t>致病菌</w:t>
      </w:r>
    </w:p>
    <w:p w:rsidR="00DE78E8" w:rsidRPr="00DE78E8" w:rsidRDefault="00DE78E8" w:rsidP="00DE78E8">
      <w:pPr>
        <w:pStyle w:val="affff6"/>
        <w:ind w:firstLine="420"/>
      </w:pPr>
      <w:r>
        <w:rPr>
          <w:rFonts w:hint="eastAsia"/>
        </w:rPr>
        <w:t>按 GB 4789.4、</w:t>
      </w:r>
      <w:r w:rsidR="00092680" w:rsidRPr="00092680">
        <w:t>GB 4789.5</w:t>
      </w:r>
      <w:r>
        <w:rPr>
          <w:rFonts w:hint="eastAsia"/>
        </w:rPr>
        <w:t>、GB 4789.10 的规定进行。</w:t>
      </w:r>
    </w:p>
    <w:p w:rsidR="00337132" w:rsidRDefault="00337132" w:rsidP="00337132">
      <w:pPr>
        <w:pStyle w:val="affd"/>
        <w:spacing w:before="120" w:after="120"/>
      </w:pPr>
      <w:r>
        <w:rPr>
          <w:rFonts w:hint="eastAsia"/>
        </w:rPr>
        <w:t>污染物限量</w:t>
      </w:r>
    </w:p>
    <w:p w:rsidR="00337132" w:rsidRDefault="00337132" w:rsidP="00337132">
      <w:pPr>
        <w:pStyle w:val="affff6"/>
        <w:ind w:firstLine="420"/>
      </w:pPr>
      <w:r>
        <w:rPr>
          <w:rFonts w:hint="eastAsia"/>
        </w:rPr>
        <w:t>按 GB 2762 的规定进行。</w:t>
      </w:r>
    </w:p>
    <w:p w:rsidR="00901E13" w:rsidRDefault="00901E13" w:rsidP="00901E13">
      <w:pPr>
        <w:pStyle w:val="affd"/>
        <w:spacing w:before="120" w:after="120"/>
      </w:pPr>
      <w:r>
        <w:rPr>
          <w:rFonts w:hint="eastAsia"/>
        </w:rPr>
        <w:t>真菌毒素限量</w:t>
      </w:r>
    </w:p>
    <w:p w:rsidR="00901E13" w:rsidRPr="00337132" w:rsidRDefault="00901E13" w:rsidP="00901E13">
      <w:pPr>
        <w:pStyle w:val="affff6"/>
        <w:ind w:firstLine="420"/>
      </w:pPr>
      <w:r>
        <w:rPr>
          <w:rFonts w:hint="eastAsia"/>
        </w:rPr>
        <w:t>按 GB 2761 的规定进行。</w:t>
      </w:r>
    </w:p>
    <w:p w:rsidR="00901E13" w:rsidRDefault="00901E13" w:rsidP="00901E13">
      <w:pPr>
        <w:pStyle w:val="affd"/>
        <w:spacing w:before="120" w:after="120"/>
      </w:pPr>
      <w:r>
        <w:rPr>
          <w:rFonts w:hint="eastAsia"/>
        </w:rPr>
        <w:t>农药残留限量</w:t>
      </w:r>
    </w:p>
    <w:p w:rsidR="00901E13" w:rsidRDefault="00901E13" w:rsidP="00901E13">
      <w:pPr>
        <w:pStyle w:val="affff6"/>
        <w:ind w:firstLine="420"/>
      </w:pPr>
      <w:r>
        <w:rPr>
          <w:rFonts w:hAnsi="宋体" w:hint="eastAsia"/>
        </w:rPr>
        <w:t>按</w:t>
      </w:r>
      <w:r>
        <w:rPr>
          <w:rFonts w:hint="eastAsia"/>
        </w:rPr>
        <w:t xml:space="preserve"> </w:t>
      </w:r>
      <w:r>
        <w:rPr>
          <w:rFonts w:hAnsi="宋体" w:hint="eastAsia"/>
        </w:rPr>
        <w:t>GB 2763 的规定</w:t>
      </w:r>
      <w:r>
        <w:rPr>
          <w:rFonts w:hint="eastAsia"/>
        </w:rPr>
        <w:t>进行</w:t>
      </w:r>
      <w:r>
        <w:rPr>
          <w:rFonts w:hAnsi="宋体" w:hint="eastAsia"/>
        </w:rPr>
        <w:t>。</w:t>
      </w:r>
    </w:p>
    <w:p w:rsidR="00901E13" w:rsidRDefault="00901E13" w:rsidP="00901E13">
      <w:pPr>
        <w:pStyle w:val="affd"/>
        <w:spacing w:before="120" w:after="120"/>
      </w:pPr>
      <w:r>
        <w:rPr>
          <w:rFonts w:hint="eastAsia"/>
        </w:rPr>
        <w:t>食品添加剂和营养强化剂</w:t>
      </w:r>
    </w:p>
    <w:p w:rsidR="00337132" w:rsidRPr="00901E13" w:rsidRDefault="00901E13" w:rsidP="00E007EF">
      <w:pPr>
        <w:pStyle w:val="affff6"/>
        <w:ind w:firstLine="420"/>
      </w:pPr>
      <w:r>
        <w:rPr>
          <w:rFonts w:hAnsi="宋体" w:hint="eastAsia"/>
        </w:rPr>
        <w:t>食品添加剂</w:t>
      </w:r>
      <w:r w:rsidR="00E007EF">
        <w:rPr>
          <w:rFonts w:hAnsi="宋体" w:hint="eastAsia"/>
        </w:rPr>
        <w:t>按</w:t>
      </w:r>
      <w:r>
        <w:rPr>
          <w:rFonts w:hint="eastAsia"/>
        </w:rPr>
        <w:t xml:space="preserve"> </w:t>
      </w:r>
      <w:r>
        <w:rPr>
          <w:rFonts w:hAnsi="宋体" w:hint="eastAsia"/>
        </w:rPr>
        <w:t>GB 2760 的规定</w:t>
      </w:r>
      <w:r w:rsidR="00E007EF">
        <w:rPr>
          <w:rFonts w:hint="eastAsia"/>
        </w:rPr>
        <w:t>进行</w:t>
      </w:r>
      <w:r>
        <w:rPr>
          <w:rFonts w:hAnsi="宋体" w:hint="eastAsia"/>
        </w:rPr>
        <w:t>，营养强化剂</w:t>
      </w:r>
      <w:r w:rsidR="00E007EF">
        <w:rPr>
          <w:rFonts w:hAnsi="宋体" w:hint="eastAsia"/>
        </w:rPr>
        <w:t xml:space="preserve">按 </w:t>
      </w:r>
      <w:r>
        <w:rPr>
          <w:rFonts w:hAnsi="宋体" w:hint="eastAsia"/>
        </w:rPr>
        <w:t>GB 14880 的规定</w:t>
      </w:r>
      <w:r w:rsidR="00E007EF">
        <w:rPr>
          <w:rFonts w:hint="eastAsia"/>
        </w:rPr>
        <w:t>进行</w:t>
      </w:r>
      <w:r>
        <w:rPr>
          <w:rFonts w:hAnsi="宋体" w:hint="eastAsia"/>
        </w:rPr>
        <w:t>。</w:t>
      </w:r>
    </w:p>
    <w:p w:rsidR="00337132" w:rsidRDefault="00337132" w:rsidP="00337132">
      <w:pPr>
        <w:pStyle w:val="affd"/>
        <w:spacing w:before="120" w:after="120"/>
      </w:pPr>
      <w:r>
        <w:rPr>
          <w:rFonts w:hint="eastAsia"/>
        </w:rPr>
        <w:t>净含量</w:t>
      </w:r>
    </w:p>
    <w:p w:rsidR="00337132" w:rsidRDefault="00337132" w:rsidP="00337132">
      <w:pPr>
        <w:pStyle w:val="affff6"/>
        <w:ind w:firstLine="420"/>
      </w:pPr>
      <w:r>
        <w:rPr>
          <w:rFonts w:hint="eastAsia"/>
        </w:rPr>
        <w:t>按 JJF 1070 的规定进行。</w:t>
      </w:r>
    </w:p>
    <w:p w:rsidR="00306446" w:rsidRDefault="00DC470D" w:rsidP="00DC470D">
      <w:pPr>
        <w:pStyle w:val="affc"/>
        <w:spacing w:before="240" w:after="240"/>
      </w:pPr>
      <w:bookmarkStart w:id="147" w:name="_Toc192598923"/>
      <w:bookmarkStart w:id="148" w:name="_Toc192750117"/>
      <w:bookmarkStart w:id="149" w:name="_Toc196471166"/>
      <w:r>
        <w:rPr>
          <w:rFonts w:hint="eastAsia"/>
        </w:rPr>
        <w:t>检验规则</w:t>
      </w:r>
      <w:bookmarkEnd w:id="147"/>
      <w:bookmarkEnd w:id="148"/>
      <w:bookmarkEnd w:id="149"/>
    </w:p>
    <w:p w:rsidR="00306446" w:rsidRDefault="00DC470D" w:rsidP="00DC470D">
      <w:pPr>
        <w:pStyle w:val="affd"/>
        <w:spacing w:before="120" w:after="120"/>
      </w:pPr>
      <w:r>
        <w:rPr>
          <w:rFonts w:hint="eastAsia"/>
        </w:rPr>
        <w:t>检验分类</w:t>
      </w:r>
    </w:p>
    <w:p w:rsidR="00DC470D" w:rsidRPr="00DC470D" w:rsidRDefault="00DC470D" w:rsidP="00DC470D">
      <w:pPr>
        <w:pStyle w:val="affff6"/>
        <w:ind w:firstLine="420"/>
      </w:pPr>
      <w:r>
        <w:rPr>
          <w:rFonts w:hint="eastAsia"/>
        </w:rPr>
        <w:t>产品检验分为出厂检验和型式检验。</w:t>
      </w:r>
    </w:p>
    <w:p w:rsidR="00306446" w:rsidRDefault="002C2522" w:rsidP="002C2522">
      <w:pPr>
        <w:pStyle w:val="affd"/>
        <w:spacing w:before="120" w:after="120"/>
      </w:pPr>
      <w:r>
        <w:rPr>
          <w:rFonts w:hint="eastAsia"/>
        </w:rPr>
        <w:t>组批</w:t>
      </w:r>
    </w:p>
    <w:p w:rsidR="002C2522" w:rsidRDefault="00007A8B" w:rsidP="002C2522">
      <w:pPr>
        <w:pStyle w:val="affff6"/>
        <w:ind w:firstLine="420"/>
      </w:pPr>
      <w:r>
        <w:rPr>
          <w:rFonts w:hint="eastAsia"/>
        </w:rPr>
        <w:t>同原料、同配方、同工艺、同生产线连续生产的，质量均</w:t>
      </w:r>
      <w:r w:rsidR="00A5074F">
        <w:rPr>
          <w:rFonts w:hint="eastAsia"/>
        </w:rPr>
        <w:t>一</w:t>
      </w:r>
      <w:r>
        <w:rPr>
          <w:rFonts w:hint="eastAsia"/>
        </w:rPr>
        <w:t>的产品为一批。</w:t>
      </w:r>
    </w:p>
    <w:p w:rsidR="00007A8B" w:rsidRDefault="00007A8B" w:rsidP="00007A8B">
      <w:pPr>
        <w:pStyle w:val="affd"/>
        <w:spacing w:before="120" w:after="120"/>
      </w:pPr>
      <w:r>
        <w:rPr>
          <w:rFonts w:hint="eastAsia"/>
        </w:rPr>
        <w:t>抽样</w:t>
      </w:r>
    </w:p>
    <w:p w:rsidR="00653728" w:rsidRDefault="00A5074F" w:rsidP="00A5074F">
      <w:pPr>
        <w:pStyle w:val="affff6"/>
        <w:ind w:firstLine="420"/>
      </w:pPr>
      <w:r>
        <w:rPr>
          <w:rFonts w:hint="eastAsia"/>
        </w:rPr>
        <w:t>每批产品按随机抽样的方法进行抽样，每批抽样数量为 3%，但不得少于 1.5 kg，所抽样品平均分成 2 份，一份用于检验，一份用于留样。</w:t>
      </w:r>
    </w:p>
    <w:p w:rsidR="00306446" w:rsidRDefault="00326CFD" w:rsidP="00326CFD">
      <w:pPr>
        <w:pStyle w:val="affd"/>
        <w:spacing w:before="120" w:after="120"/>
      </w:pPr>
      <w:r>
        <w:rPr>
          <w:rFonts w:hint="eastAsia"/>
        </w:rPr>
        <w:t>出厂检验</w:t>
      </w:r>
    </w:p>
    <w:p w:rsidR="00717DF2" w:rsidRDefault="00717DF2" w:rsidP="00717DF2">
      <w:pPr>
        <w:pStyle w:val="affffffffa"/>
      </w:pPr>
      <w:r>
        <w:rPr>
          <w:rFonts w:hint="eastAsia"/>
        </w:rPr>
        <w:t>产品出厂前，应由生产企业的质检部门负责按本文件规定逐批进行检验，检验合格的产品方可出厂。</w:t>
      </w:r>
    </w:p>
    <w:p w:rsidR="00326CFD" w:rsidRPr="002E7EE7" w:rsidRDefault="00A5074F" w:rsidP="00717DF2">
      <w:pPr>
        <w:pStyle w:val="affffffffa"/>
      </w:pPr>
      <w:r>
        <w:rPr>
          <w:rFonts w:hint="eastAsia"/>
        </w:rPr>
        <w:t>出厂检验项目：感官、水分、</w:t>
      </w:r>
      <w:r w:rsidR="00E007EF">
        <w:rPr>
          <w:rFonts w:hint="eastAsia"/>
        </w:rPr>
        <w:t>菌落总数、大肠菌群</w:t>
      </w:r>
      <w:r w:rsidR="002E7EE7" w:rsidRPr="002E7EE7">
        <w:rPr>
          <w:rFonts w:hint="eastAsia"/>
        </w:rPr>
        <w:t>、净含量。</w:t>
      </w:r>
    </w:p>
    <w:p w:rsidR="00326CFD" w:rsidRPr="00BD2B65" w:rsidRDefault="00BD2B65" w:rsidP="00BD2B65">
      <w:pPr>
        <w:pStyle w:val="affd"/>
        <w:spacing w:before="120" w:after="120"/>
      </w:pPr>
      <w:r w:rsidRPr="00BD2B65">
        <w:rPr>
          <w:rFonts w:hint="eastAsia"/>
        </w:rPr>
        <w:t>型式检验</w:t>
      </w:r>
    </w:p>
    <w:p w:rsidR="00BD2B65" w:rsidRDefault="00BD2B65" w:rsidP="00BD2B65">
      <w:pPr>
        <w:pStyle w:val="affff6"/>
        <w:ind w:firstLine="420"/>
      </w:pPr>
      <w:r>
        <w:rPr>
          <w:rFonts w:hint="eastAsia"/>
        </w:rPr>
        <w:t>检验项目为本文件要求中规定的全部项目，一般情况下，型式检验半年进行一次。有以下情况之一</w:t>
      </w:r>
      <w:r w:rsidR="00D90A96">
        <w:rPr>
          <w:rFonts w:hint="eastAsia"/>
        </w:rPr>
        <w:t>时</w:t>
      </w:r>
      <w:r>
        <w:rPr>
          <w:rFonts w:hint="eastAsia"/>
        </w:rPr>
        <w:t>亦应进行型式检验</w:t>
      </w:r>
      <w:r w:rsidR="00D90A96">
        <w:rPr>
          <w:rFonts w:hint="eastAsia"/>
        </w:rPr>
        <w:t>：</w:t>
      </w:r>
    </w:p>
    <w:p w:rsidR="00BD2B65" w:rsidRDefault="00BD2B65" w:rsidP="000D7377">
      <w:pPr>
        <w:pStyle w:val="af5"/>
        <w:numPr>
          <w:ilvl w:val="0"/>
          <w:numId w:val="41"/>
        </w:numPr>
      </w:pPr>
      <w:r>
        <w:rPr>
          <w:rFonts w:hint="eastAsia"/>
        </w:rPr>
        <w:t>原辅材料有较大变化时</w:t>
      </w:r>
      <w:r w:rsidR="00D90A96">
        <w:rPr>
          <w:rFonts w:hint="eastAsia"/>
        </w:rPr>
        <w:t>；</w:t>
      </w:r>
    </w:p>
    <w:p w:rsidR="00BD2B65" w:rsidRDefault="00BD2B65" w:rsidP="000D7377">
      <w:pPr>
        <w:pStyle w:val="af5"/>
        <w:numPr>
          <w:ilvl w:val="0"/>
          <w:numId w:val="41"/>
        </w:numPr>
      </w:pPr>
      <w:r>
        <w:rPr>
          <w:rFonts w:hint="eastAsia"/>
        </w:rPr>
        <w:t>更改关键工艺或设备时</w:t>
      </w:r>
      <w:r w:rsidR="00D90A96">
        <w:rPr>
          <w:rFonts w:hint="eastAsia"/>
        </w:rPr>
        <w:t>；</w:t>
      </w:r>
    </w:p>
    <w:p w:rsidR="00BD2B65" w:rsidRDefault="00BD2B65" w:rsidP="000D7377">
      <w:pPr>
        <w:pStyle w:val="af5"/>
        <w:numPr>
          <w:ilvl w:val="0"/>
          <w:numId w:val="41"/>
        </w:numPr>
      </w:pPr>
      <w:r>
        <w:rPr>
          <w:rFonts w:hint="eastAsia"/>
        </w:rPr>
        <w:t>新试制的产品或正常生产的产品停产</w:t>
      </w:r>
      <w:r w:rsidR="00D90A96">
        <w:rPr>
          <w:rFonts w:hint="eastAsia"/>
        </w:rPr>
        <w:t xml:space="preserve"> 3 </w:t>
      </w:r>
      <w:proofErr w:type="gramStart"/>
      <w:r>
        <w:rPr>
          <w:rFonts w:hint="eastAsia"/>
        </w:rPr>
        <w:t>个</w:t>
      </w:r>
      <w:proofErr w:type="gramEnd"/>
      <w:r>
        <w:rPr>
          <w:rFonts w:hint="eastAsia"/>
        </w:rPr>
        <w:t>月后，重新恢复生产时</w:t>
      </w:r>
      <w:r w:rsidR="00D90A96">
        <w:rPr>
          <w:rFonts w:hint="eastAsia"/>
        </w:rPr>
        <w:t>；</w:t>
      </w:r>
    </w:p>
    <w:p w:rsidR="00BD2B65" w:rsidRDefault="00BD2B65" w:rsidP="000D7377">
      <w:pPr>
        <w:pStyle w:val="af5"/>
        <w:numPr>
          <w:ilvl w:val="0"/>
          <w:numId w:val="41"/>
        </w:numPr>
      </w:pPr>
      <w:r>
        <w:rPr>
          <w:rFonts w:hint="eastAsia"/>
        </w:rPr>
        <w:t>出厂检验与上次型式检验结果有较大差异时</w:t>
      </w:r>
      <w:r w:rsidR="00D90A96">
        <w:rPr>
          <w:rFonts w:hint="eastAsia"/>
        </w:rPr>
        <w:t>；</w:t>
      </w:r>
    </w:p>
    <w:p w:rsidR="00326CFD" w:rsidRDefault="00BD2B65" w:rsidP="000D7377">
      <w:pPr>
        <w:pStyle w:val="af5"/>
        <w:numPr>
          <w:ilvl w:val="0"/>
          <w:numId w:val="41"/>
        </w:numPr>
      </w:pPr>
      <w:r>
        <w:rPr>
          <w:rFonts w:hint="eastAsia"/>
        </w:rPr>
        <w:t>质量监督机构按有关规定需要抽检时</w:t>
      </w:r>
      <w:r w:rsidR="00D90A96">
        <w:rPr>
          <w:rFonts w:hint="eastAsia"/>
        </w:rPr>
        <w:t>。</w:t>
      </w:r>
    </w:p>
    <w:p w:rsidR="00326CFD" w:rsidRDefault="00D90A96" w:rsidP="00D90A96">
      <w:pPr>
        <w:pStyle w:val="affd"/>
        <w:spacing w:before="120" w:after="120"/>
      </w:pPr>
      <w:r>
        <w:rPr>
          <w:rFonts w:hint="eastAsia"/>
        </w:rPr>
        <w:t>判定规则</w:t>
      </w:r>
    </w:p>
    <w:p w:rsidR="00D90A96" w:rsidRPr="00D90A96" w:rsidRDefault="0035284A" w:rsidP="0035284A">
      <w:pPr>
        <w:pStyle w:val="affff6"/>
        <w:ind w:firstLine="420"/>
      </w:pPr>
      <w:r w:rsidRPr="0035284A">
        <w:rPr>
          <w:rFonts w:hint="eastAsia"/>
        </w:rPr>
        <w:lastRenderedPageBreak/>
        <w:t>检验结果全部符合本</w:t>
      </w:r>
      <w:r>
        <w:rPr>
          <w:rFonts w:hint="eastAsia"/>
        </w:rPr>
        <w:t>文件</w:t>
      </w:r>
      <w:r w:rsidRPr="0035284A">
        <w:rPr>
          <w:rFonts w:hint="eastAsia"/>
        </w:rPr>
        <w:t>要求时判为合格品。除微生物指标外，检验项目如不符合本</w:t>
      </w:r>
      <w:r>
        <w:rPr>
          <w:rFonts w:hint="eastAsia"/>
        </w:rPr>
        <w:t>文件</w:t>
      </w:r>
      <w:r w:rsidRPr="0035284A">
        <w:rPr>
          <w:rFonts w:hint="eastAsia"/>
        </w:rPr>
        <w:t>时，对不合格项目从该批次产品中加倍抽样复验。复验结果仍有一项不合格，判定该批产品为不合格品。微生物指标不符合本</w:t>
      </w:r>
      <w:r>
        <w:rPr>
          <w:rFonts w:hint="eastAsia"/>
        </w:rPr>
        <w:t>文件</w:t>
      </w:r>
      <w:r w:rsidRPr="0035284A">
        <w:rPr>
          <w:rFonts w:hint="eastAsia"/>
        </w:rPr>
        <w:t>时，判定该批产品为不合格品，不得复验。</w:t>
      </w:r>
    </w:p>
    <w:p w:rsidR="00326CFD" w:rsidRDefault="00D90A96" w:rsidP="00D90A96">
      <w:pPr>
        <w:pStyle w:val="affc"/>
        <w:spacing w:before="240" w:after="240"/>
      </w:pPr>
      <w:bookmarkStart w:id="150" w:name="OLE_LINK7"/>
      <w:bookmarkStart w:id="151" w:name="_Toc192598924"/>
      <w:bookmarkStart w:id="152" w:name="_Toc192750118"/>
      <w:bookmarkStart w:id="153" w:name="_Toc196471167"/>
      <w:r>
        <w:rPr>
          <w:rFonts w:hint="eastAsia"/>
        </w:rPr>
        <w:t>标志、标签</w:t>
      </w:r>
      <w:bookmarkEnd w:id="150"/>
      <w:r>
        <w:rPr>
          <w:rFonts w:hint="eastAsia"/>
        </w:rPr>
        <w:t>、包装、运输和贮存</w:t>
      </w:r>
      <w:bookmarkEnd w:id="151"/>
      <w:bookmarkEnd w:id="152"/>
      <w:bookmarkEnd w:id="153"/>
    </w:p>
    <w:p w:rsidR="00326CFD" w:rsidRDefault="00E93D18" w:rsidP="00E93D18">
      <w:pPr>
        <w:pStyle w:val="affd"/>
        <w:spacing w:before="120" w:after="120"/>
      </w:pPr>
      <w:r>
        <w:rPr>
          <w:rFonts w:hint="eastAsia"/>
        </w:rPr>
        <w:t>标志、标签</w:t>
      </w:r>
    </w:p>
    <w:p w:rsidR="00326CFD" w:rsidRPr="00326CFD" w:rsidRDefault="00E93D18" w:rsidP="00E93D18">
      <w:pPr>
        <w:pStyle w:val="affff6"/>
        <w:ind w:firstLine="420"/>
      </w:pPr>
      <w:r w:rsidRPr="00E93D18">
        <w:rPr>
          <w:rFonts w:hint="eastAsia"/>
        </w:rPr>
        <w:t>产品标签标示应符合</w:t>
      </w:r>
      <w:bookmarkStart w:id="154" w:name="OLE_LINK8"/>
      <w:r w:rsidRPr="00E93D18">
        <w:rPr>
          <w:rFonts w:hint="eastAsia"/>
        </w:rPr>
        <w:t xml:space="preserve"> </w:t>
      </w:r>
      <w:bookmarkStart w:id="155" w:name="OLE_LINK23"/>
      <w:r w:rsidRPr="00E93D18">
        <w:rPr>
          <w:rFonts w:hint="eastAsia"/>
        </w:rPr>
        <w:t>GB</w:t>
      </w:r>
      <w:r>
        <w:rPr>
          <w:rFonts w:hint="eastAsia"/>
        </w:rPr>
        <w:t xml:space="preserve"> 7718</w:t>
      </w:r>
      <w:bookmarkEnd w:id="154"/>
      <w:bookmarkEnd w:id="155"/>
      <w:r>
        <w:rPr>
          <w:rFonts w:hint="eastAsia"/>
        </w:rPr>
        <w:t xml:space="preserve"> </w:t>
      </w:r>
      <w:r w:rsidRPr="00E93D18">
        <w:rPr>
          <w:rFonts w:hint="eastAsia"/>
        </w:rPr>
        <w:t>的规定，应注明产品类别和级别。</w:t>
      </w:r>
      <w:r>
        <w:rPr>
          <w:rFonts w:hint="eastAsia"/>
        </w:rPr>
        <w:t>宜</w:t>
      </w:r>
      <w:r w:rsidRPr="00E93D18">
        <w:rPr>
          <w:rFonts w:hint="eastAsia"/>
        </w:rPr>
        <w:t>在标签上标注保质期，保质期由生产企业自行确定。包装储运图示标志按</w:t>
      </w:r>
      <w:r>
        <w:rPr>
          <w:rFonts w:hint="eastAsia"/>
        </w:rPr>
        <w:t xml:space="preserve"> </w:t>
      </w:r>
      <w:r w:rsidRPr="00E93D18">
        <w:rPr>
          <w:rFonts w:hint="eastAsia"/>
        </w:rPr>
        <w:t>GB/T</w:t>
      </w:r>
      <w:r>
        <w:rPr>
          <w:rFonts w:hint="eastAsia"/>
        </w:rPr>
        <w:t xml:space="preserve"> </w:t>
      </w:r>
      <w:r w:rsidRPr="00E93D18">
        <w:rPr>
          <w:rFonts w:hint="eastAsia"/>
        </w:rPr>
        <w:t>191</w:t>
      </w:r>
      <w:r>
        <w:rPr>
          <w:rFonts w:hint="eastAsia"/>
        </w:rPr>
        <w:t xml:space="preserve"> </w:t>
      </w:r>
      <w:r w:rsidRPr="00E93D18">
        <w:rPr>
          <w:rFonts w:hint="eastAsia"/>
        </w:rPr>
        <w:t>的规定执行。</w:t>
      </w:r>
    </w:p>
    <w:p w:rsidR="00306446" w:rsidRDefault="00E93D18" w:rsidP="00E93D18">
      <w:pPr>
        <w:pStyle w:val="affd"/>
        <w:spacing w:before="120" w:after="120"/>
      </w:pPr>
      <w:r>
        <w:rPr>
          <w:rFonts w:hint="eastAsia"/>
        </w:rPr>
        <w:t>包装</w:t>
      </w:r>
    </w:p>
    <w:p w:rsidR="00306446" w:rsidRDefault="00E93D18" w:rsidP="005A687E">
      <w:pPr>
        <w:pStyle w:val="affff6"/>
        <w:ind w:firstLine="420"/>
      </w:pPr>
      <w:r>
        <w:rPr>
          <w:rFonts w:hint="eastAsia"/>
        </w:rPr>
        <w:t>包装容器应整洁、卫生、无破损，并符合相关的卫生要求。</w:t>
      </w:r>
    </w:p>
    <w:p w:rsidR="00306446" w:rsidRDefault="00E93D18" w:rsidP="00E93D18">
      <w:pPr>
        <w:pStyle w:val="affd"/>
        <w:spacing w:before="120" w:after="120"/>
      </w:pPr>
      <w:r>
        <w:rPr>
          <w:rFonts w:hint="eastAsia"/>
        </w:rPr>
        <w:t>运输</w:t>
      </w:r>
    </w:p>
    <w:p w:rsidR="00306446" w:rsidRDefault="00E93D18" w:rsidP="005A687E">
      <w:pPr>
        <w:pStyle w:val="affff6"/>
        <w:ind w:firstLine="420"/>
      </w:pPr>
      <w:r w:rsidRPr="00E93D18">
        <w:rPr>
          <w:rFonts w:hint="eastAsia"/>
        </w:rPr>
        <w:t>运输工具应清洁、卫生，不应与有害、有毒、有异味和其他易污染物品混装混运。产品在运输过程中，避免受潮、受压，不应曝晒、雨淋。</w:t>
      </w:r>
    </w:p>
    <w:p w:rsidR="00306446" w:rsidRDefault="00E93D18" w:rsidP="00E93D18">
      <w:pPr>
        <w:pStyle w:val="affd"/>
        <w:spacing w:before="120" w:after="120"/>
      </w:pPr>
      <w:r>
        <w:rPr>
          <w:rFonts w:hint="eastAsia"/>
        </w:rPr>
        <w:t>贮存</w:t>
      </w:r>
    </w:p>
    <w:p w:rsidR="00E27A4B" w:rsidRDefault="00E93D18" w:rsidP="000D7377">
      <w:pPr>
        <w:pStyle w:val="affff6"/>
        <w:ind w:firstLine="420"/>
      </w:pPr>
      <w:r>
        <w:rPr>
          <w:rFonts w:hint="eastAsia"/>
        </w:rPr>
        <w:t>应储存于阴凉、干燥、通风、清洁的仓库中。不应露天存放，不应与有害、有毒、有腐蚀性有异味的物品放在一起。</w:t>
      </w:r>
    </w:p>
    <w:p w:rsidR="00092680" w:rsidRDefault="00092680" w:rsidP="00092680">
      <w:pPr>
        <w:pStyle w:val="affc"/>
        <w:spacing w:before="240" w:after="240"/>
      </w:pPr>
      <w:bookmarkStart w:id="156" w:name="_Toc196471168"/>
      <w:r>
        <w:rPr>
          <w:rFonts w:hint="eastAsia"/>
        </w:rPr>
        <w:t>保质期</w:t>
      </w:r>
      <w:bookmarkEnd w:id="156"/>
    </w:p>
    <w:p w:rsidR="00092680" w:rsidRPr="00092680" w:rsidRDefault="00092680" w:rsidP="00092680">
      <w:pPr>
        <w:pStyle w:val="affff6"/>
        <w:ind w:firstLine="420"/>
      </w:pPr>
      <w:r w:rsidRPr="00092680">
        <w:rPr>
          <w:rFonts w:hint="eastAsia"/>
        </w:rPr>
        <w:t>符合规定的运输和贮存条件下，在包装完整未经启封的情况下，产品自生产之日起，保质期</w:t>
      </w:r>
      <w:r>
        <w:rPr>
          <w:rFonts w:hint="eastAsia"/>
        </w:rPr>
        <w:t>为 24 个月。</w:t>
      </w:r>
    </w:p>
    <w:p w:rsidR="00210A44" w:rsidRDefault="00210A44" w:rsidP="00210A44">
      <w:pPr>
        <w:pStyle w:val="affff6"/>
        <w:ind w:firstLineChars="0" w:firstLine="0"/>
        <w:jc w:val="center"/>
      </w:pPr>
      <w:bookmarkStart w:id="157" w:name="BookMark8"/>
      <w:bookmarkEnd w:id="34"/>
      <w:r>
        <w:drawing>
          <wp:inline distT="0" distB="0" distL="0" distR="0" wp14:anchorId="26DDDDCB" wp14:editId="28928D3D">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157"/>
    </w:p>
    <w:sectPr w:rsidR="00210A44"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323" w:rsidRDefault="00FC0323" w:rsidP="00D86DB7">
      <w:r>
        <w:separator/>
      </w:r>
    </w:p>
    <w:p w:rsidR="00FC0323" w:rsidRDefault="00FC0323"/>
    <w:p w:rsidR="00FC0323" w:rsidRDefault="00FC0323"/>
  </w:endnote>
  <w:endnote w:type="continuationSeparator" w:id="0">
    <w:p w:rsidR="00FC0323" w:rsidRDefault="00FC0323" w:rsidP="00D86DB7">
      <w:r>
        <w:continuationSeparator/>
      </w:r>
    </w:p>
    <w:p w:rsidR="00FC0323" w:rsidRDefault="00FC0323"/>
    <w:p w:rsidR="00FC0323" w:rsidRDefault="00FC03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8E8" w:rsidRDefault="00DE78E8">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84A" w:rsidRDefault="0035284A">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8E8" w:rsidRPr="00324EDD" w:rsidRDefault="00DE78E8"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8E8" w:rsidRDefault="00DE78E8" w:rsidP="00C94DF2">
    <w:pPr>
      <w:pStyle w:val="affff3"/>
    </w:pPr>
    <w:r>
      <w:fldChar w:fldCharType="begin"/>
    </w:r>
    <w:r>
      <w:instrText>PAGE   \* MERGEFORMAT</w:instrText>
    </w:r>
    <w:r>
      <w:fldChar w:fldCharType="separate"/>
    </w:r>
    <w:r w:rsidR="00CB0454" w:rsidRPr="00CB0454">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323" w:rsidRDefault="00FC0323" w:rsidP="00D86DB7">
      <w:r>
        <w:separator/>
      </w:r>
    </w:p>
  </w:footnote>
  <w:footnote w:type="continuationSeparator" w:id="0">
    <w:p w:rsidR="00FC0323" w:rsidRDefault="00FC0323" w:rsidP="00D86DB7">
      <w:r>
        <w:continuationSeparator/>
      </w:r>
    </w:p>
    <w:p w:rsidR="00FC0323" w:rsidRDefault="00FC0323"/>
    <w:p w:rsidR="00FC0323" w:rsidRDefault="00FC03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84A" w:rsidRDefault="0035284A">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8E8" w:rsidRPr="00E70388" w:rsidRDefault="00DE78E8"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8E8" w:rsidRPr="00324EDD" w:rsidRDefault="00DE78E8"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8E8" w:rsidRDefault="00DE78E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CB0454">
      <w:rPr>
        <w:noProof/>
      </w:rPr>
      <w:t>T/CS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8E8" w:rsidRPr="00D84FA1" w:rsidRDefault="00DE78E8" w:rsidP="00A2271D">
    <w:pPr>
      <w:pStyle w:val="affffb"/>
    </w:pPr>
    <w:r>
      <w:fldChar w:fldCharType="begin"/>
    </w:r>
    <w:r>
      <w:instrText xml:space="preserve"> STYLEREF  标准文件_文件编号  \* MERGEFORMAT </w:instrText>
    </w:r>
    <w:r>
      <w:fldChar w:fldCharType="separate"/>
    </w:r>
    <w:r w:rsidR="00CB0454">
      <w:t>T/CS XXXX</w:t>
    </w:r>
    <w:r w:rsidR="00CB0454">
      <w:t>—</w:t>
    </w:r>
    <w:r w:rsidR="00CB0454">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4351E6E"/>
    <w:multiLevelType w:val="multilevel"/>
    <w:tmpl w:val="3B06D9E4"/>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3">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772131A"/>
    <w:multiLevelType w:val="multilevel"/>
    <w:tmpl w:val="0EB8133C"/>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5">
    <w:nsid w:val="47D60D78"/>
    <w:multiLevelType w:val="multilevel"/>
    <w:tmpl w:val="EEB2B140"/>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6">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nsid w:val="4B762852"/>
    <w:multiLevelType w:val="multilevel"/>
    <w:tmpl w:val="F1EEF6F2"/>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9">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nsid w:val="54E400C3"/>
    <w:multiLevelType w:val="multilevel"/>
    <w:tmpl w:val="D6CAB202"/>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22">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CEA2025"/>
    <w:multiLevelType w:val="multilevel"/>
    <w:tmpl w:val="0A583DC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黑体"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5"/>
  </w:num>
  <w:num w:numId="3">
    <w:abstractNumId w:val="6"/>
  </w:num>
  <w:num w:numId="4">
    <w:abstractNumId w:val="23"/>
  </w:num>
  <w:num w:numId="5">
    <w:abstractNumId w:val="16"/>
  </w:num>
  <w:num w:numId="6">
    <w:abstractNumId w:val="28"/>
  </w:num>
  <w:num w:numId="7">
    <w:abstractNumId w:val="9"/>
  </w:num>
  <w:num w:numId="8">
    <w:abstractNumId w:val="10"/>
  </w:num>
  <w:num w:numId="9">
    <w:abstractNumId w:val="20"/>
  </w:num>
  <w:num w:numId="10">
    <w:abstractNumId w:val="29"/>
  </w:num>
  <w:num w:numId="11">
    <w:abstractNumId w:val="5"/>
  </w:num>
  <w:num w:numId="12">
    <w:abstractNumId w:val="17"/>
  </w:num>
  <w:num w:numId="13">
    <w:abstractNumId w:val="30"/>
  </w:num>
  <w:num w:numId="14">
    <w:abstractNumId w:val="12"/>
  </w:num>
  <w:num w:numId="15">
    <w:abstractNumId w:val="7"/>
  </w:num>
  <w:num w:numId="16">
    <w:abstractNumId w:val="11"/>
  </w:num>
  <w:num w:numId="17">
    <w:abstractNumId w:val="27"/>
  </w:num>
  <w:num w:numId="18">
    <w:abstractNumId w:val="4"/>
  </w:num>
  <w:num w:numId="19">
    <w:abstractNumId w:val="8"/>
  </w:num>
  <w:num w:numId="20">
    <w:abstractNumId w:val="24"/>
  </w:num>
  <w:num w:numId="21">
    <w:abstractNumId w:val="26"/>
  </w:num>
  <w:num w:numId="22">
    <w:abstractNumId w:val="22"/>
  </w:num>
  <w:num w:numId="23">
    <w:abstractNumId w:val="34"/>
  </w:num>
  <w:num w:numId="24">
    <w:abstractNumId w:val="19"/>
  </w:num>
  <w:num w:numId="25">
    <w:abstractNumId w:val="33"/>
  </w:num>
  <w:num w:numId="26">
    <w:abstractNumId w:val="3"/>
  </w:num>
  <w:num w:numId="27">
    <w:abstractNumId w:val="13"/>
  </w:num>
  <w:num w:numId="28">
    <w:abstractNumId w:val="35"/>
  </w:num>
  <w:num w:numId="29">
    <w:abstractNumId w:val="32"/>
  </w:num>
  <w:num w:numId="30">
    <w:abstractNumId w:val="31"/>
  </w:num>
  <w:num w:numId="31">
    <w:abstractNumId w:val="1"/>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4E"/>
    <w:rsid w:val="0000040A"/>
    <w:rsid w:val="0000043D"/>
    <w:rsid w:val="00000A94"/>
    <w:rsid w:val="000011C4"/>
    <w:rsid w:val="00001972"/>
    <w:rsid w:val="00001D9A"/>
    <w:rsid w:val="00007A8B"/>
    <w:rsid w:val="00007B3A"/>
    <w:rsid w:val="000107E0"/>
    <w:rsid w:val="00011FDE"/>
    <w:rsid w:val="00012FFD"/>
    <w:rsid w:val="00014162"/>
    <w:rsid w:val="00014340"/>
    <w:rsid w:val="00016A9C"/>
    <w:rsid w:val="00022184"/>
    <w:rsid w:val="00022348"/>
    <w:rsid w:val="00022762"/>
    <w:rsid w:val="000238E0"/>
    <w:rsid w:val="000249DB"/>
    <w:rsid w:val="0002595E"/>
    <w:rsid w:val="000303C3"/>
    <w:rsid w:val="0003180F"/>
    <w:rsid w:val="000331D3"/>
    <w:rsid w:val="000346A5"/>
    <w:rsid w:val="000359C3"/>
    <w:rsid w:val="00035A7D"/>
    <w:rsid w:val="000365ED"/>
    <w:rsid w:val="00040A10"/>
    <w:rsid w:val="0004249A"/>
    <w:rsid w:val="00043282"/>
    <w:rsid w:val="00044286"/>
    <w:rsid w:val="00047F28"/>
    <w:rsid w:val="000503AA"/>
    <w:rsid w:val="000506A1"/>
    <w:rsid w:val="000515DD"/>
    <w:rsid w:val="0005265A"/>
    <w:rsid w:val="000539DD"/>
    <w:rsid w:val="00053BD3"/>
    <w:rsid w:val="000556ED"/>
    <w:rsid w:val="00055C38"/>
    <w:rsid w:val="00055FE2"/>
    <w:rsid w:val="0005616F"/>
    <w:rsid w:val="00060C2E"/>
    <w:rsid w:val="00061033"/>
    <w:rsid w:val="000619E9"/>
    <w:rsid w:val="000622D4"/>
    <w:rsid w:val="0006357D"/>
    <w:rsid w:val="00067F1E"/>
    <w:rsid w:val="00071CC0"/>
    <w:rsid w:val="00071CFC"/>
    <w:rsid w:val="00072C2F"/>
    <w:rsid w:val="00073C8C"/>
    <w:rsid w:val="00077B64"/>
    <w:rsid w:val="00080A1C"/>
    <w:rsid w:val="00082317"/>
    <w:rsid w:val="00083D2C"/>
    <w:rsid w:val="00086AA1"/>
    <w:rsid w:val="00087A77"/>
    <w:rsid w:val="00090CA6"/>
    <w:rsid w:val="00092680"/>
    <w:rsid w:val="00092B8A"/>
    <w:rsid w:val="00092FB0"/>
    <w:rsid w:val="000934C5"/>
    <w:rsid w:val="00093D25"/>
    <w:rsid w:val="00093DAB"/>
    <w:rsid w:val="00094D73"/>
    <w:rsid w:val="000953AF"/>
    <w:rsid w:val="00096C94"/>
    <w:rsid w:val="00096D63"/>
    <w:rsid w:val="000A0B60"/>
    <w:rsid w:val="000A0EB8"/>
    <w:rsid w:val="000A19FC"/>
    <w:rsid w:val="000A296B"/>
    <w:rsid w:val="000A5C54"/>
    <w:rsid w:val="000A5C73"/>
    <w:rsid w:val="000A7311"/>
    <w:rsid w:val="000A7EA2"/>
    <w:rsid w:val="000B060F"/>
    <w:rsid w:val="000B1592"/>
    <w:rsid w:val="000B1FF2"/>
    <w:rsid w:val="000B3AE1"/>
    <w:rsid w:val="000B3CDA"/>
    <w:rsid w:val="000B6A0B"/>
    <w:rsid w:val="000C0F6C"/>
    <w:rsid w:val="000C11DB"/>
    <w:rsid w:val="000C1492"/>
    <w:rsid w:val="000C1E12"/>
    <w:rsid w:val="000C2FBD"/>
    <w:rsid w:val="000C4083"/>
    <w:rsid w:val="000C4B41"/>
    <w:rsid w:val="000C555F"/>
    <w:rsid w:val="000C57D6"/>
    <w:rsid w:val="000C6362"/>
    <w:rsid w:val="000C7666"/>
    <w:rsid w:val="000D0579"/>
    <w:rsid w:val="000D0A9C"/>
    <w:rsid w:val="000D1795"/>
    <w:rsid w:val="000D329A"/>
    <w:rsid w:val="000D4B9C"/>
    <w:rsid w:val="000D4EB6"/>
    <w:rsid w:val="000D5E9C"/>
    <w:rsid w:val="000D7377"/>
    <w:rsid w:val="000D753B"/>
    <w:rsid w:val="000E4C9E"/>
    <w:rsid w:val="000E6FD7"/>
    <w:rsid w:val="000E7144"/>
    <w:rsid w:val="000F06E1"/>
    <w:rsid w:val="000F0AA7"/>
    <w:rsid w:val="000F0E3C"/>
    <w:rsid w:val="000F18EF"/>
    <w:rsid w:val="000F19D5"/>
    <w:rsid w:val="000F4050"/>
    <w:rsid w:val="000F4AEA"/>
    <w:rsid w:val="000F59F7"/>
    <w:rsid w:val="000F67E9"/>
    <w:rsid w:val="00104926"/>
    <w:rsid w:val="00112F81"/>
    <w:rsid w:val="00113B1E"/>
    <w:rsid w:val="0011711C"/>
    <w:rsid w:val="00120F25"/>
    <w:rsid w:val="00124E4F"/>
    <w:rsid w:val="001260B7"/>
    <w:rsid w:val="001265CB"/>
    <w:rsid w:val="00126D87"/>
    <w:rsid w:val="001321C6"/>
    <w:rsid w:val="001325C4"/>
    <w:rsid w:val="00133010"/>
    <w:rsid w:val="001338EE"/>
    <w:rsid w:val="00133AAE"/>
    <w:rsid w:val="00135323"/>
    <w:rsid w:val="001356C4"/>
    <w:rsid w:val="00137565"/>
    <w:rsid w:val="00141114"/>
    <w:rsid w:val="00142969"/>
    <w:rsid w:val="001430FD"/>
    <w:rsid w:val="001446C2"/>
    <w:rsid w:val="001457E7"/>
    <w:rsid w:val="00145D9D"/>
    <w:rsid w:val="00146388"/>
    <w:rsid w:val="00150327"/>
    <w:rsid w:val="001529E5"/>
    <w:rsid w:val="00152FB3"/>
    <w:rsid w:val="00153C7E"/>
    <w:rsid w:val="00156B25"/>
    <w:rsid w:val="00156E1A"/>
    <w:rsid w:val="00157894"/>
    <w:rsid w:val="00157B55"/>
    <w:rsid w:val="001610C7"/>
    <w:rsid w:val="001642FA"/>
    <w:rsid w:val="001649EB"/>
    <w:rsid w:val="00164BAF"/>
    <w:rsid w:val="00164EEA"/>
    <w:rsid w:val="00164FA8"/>
    <w:rsid w:val="00165065"/>
    <w:rsid w:val="00165434"/>
    <w:rsid w:val="0016580B"/>
    <w:rsid w:val="00165F49"/>
    <w:rsid w:val="00166B88"/>
    <w:rsid w:val="0016770A"/>
    <w:rsid w:val="00167769"/>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4EF"/>
    <w:rsid w:val="001B06E8"/>
    <w:rsid w:val="001B71D0"/>
    <w:rsid w:val="001B71EE"/>
    <w:rsid w:val="001B7A8E"/>
    <w:rsid w:val="001C04A8"/>
    <w:rsid w:val="001C2C03"/>
    <w:rsid w:val="001C42F7"/>
    <w:rsid w:val="001C49E5"/>
    <w:rsid w:val="001C680C"/>
    <w:rsid w:val="001C7FEA"/>
    <w:rsid w:val="001D0499"/>
    <w:rsid w:val="001D0BBE"/>
    <w:rsid w:val="001D0ED4"/>
    <w:rsid w:val="001D212F"/>
    <w:rsid w:val="001D29D7"/>
    <w:rsid w:val="001D2DE7"/>
    <w:rsid w:val="001D411C"/>
    <w:rsid w:val="001D4A5B"/>
    <w:rsid w:val="001D6277"/>
    <w:rsid w:val="001E1B6A"/>
    <w:rsid w:val="001E2484"/>
    <w:rsid w:val="001E3CC4"/>
    <w:rsid w:val="001E4882"/>
    <w:rsid w:val="001E73AB"/>
    <w:rsid w:val="001F092D"/>
    <w:rsid w:val="001F143A"/>
    <w:rsid w:val="001F1605"/>
    <w:rsid w:val="001F2508"/>
    <w:rsid w:val="001F4816"/>
    <w:rsid w:val="001F69B4"/>
    <w:rsid w:val="001F77C7"/>
    <w:rsid w:val="001F7ABD"/>
    <w:rsid w:val="00200183"/>
    <w:rsid w:val="00200333"/>
    <w:rsid w:val="0020107D"/>
    <w:rsid w:val="00202AA4"/>
    <w:rsid w:val="002031F7"/>
    <w:rsid w:val="002040E6"/>
    <w:rsid w:val="0020527B"/>
    <w:rsid w:val="00205F2C"/>
    <w:rsid w:val="00210A44"/>
    <w:rsid w:val="00210B15"/>
    <w:rsid w:val="002142EA"/>
    <w:rsid w:val="00215ADD"/>
    <w:rsid w:val="00215CD2"/>
    <w:rsid w:val="002204BB"/>
    <w:rsid w:val="00221B79"/>
    <w:rsid w:val="00221C6B"/>
    <w:rsid w:val="00224E5D"/>
    <w:rsid w:val="002253A1"/>
    <w:rsid w:val="00225CF8"/>
    <w:rsid w:val="0022794E"/>
    <w:rsid w:val="00233306"/>
    <w:rsid w:val="00233D64"/>
    <w:rsid w:val="0023482A"/>
    <w:rsid w:val="002359CB"/>
    <w:rsid w:val="00243540"/>
    <w:rsid w:val="0024497B"/>
    <w:rsid w:val="0024515B"/>
    <w:rsid w:val="00246021"/>
    <w:rsid w:val="0024666E"/>
    <w:rsid w:val="00247D37"/>
    <w:rsid w:val="00247F52"/>
    <w:rsid w:val="00250B25"/>
    <w:rsid w:val="00250BBE"/>
    <w:rsid w:val="002515C2"/>
    <w:rsid w:val="0025194F"/>
    <w:rsid w:val="0026148A"/>
    <w:rsid w:val="00262696"/>
    <w:rsid w:val="00263D25"/>
    <w:rsid w:val="002643C3"/>
    <w:rsid w:val="00264A0C"/>
    <w:rsid w:val="002664C5"/>
    <w:rsid w:val="00266EEB"/>
    <w:rsid w:val="00267EF4"/>
    <w:rsid w:val="00270CB8"/>
    <w:rsid w:val="00272B08"/>
    <w:rsid w:val="00276CDF"/>
    <w:rsid w:val="002818B1"/>
    <w:rsid w:val="00281BB8"/>
    <w:rsid w:val="00281E9E"/>
    <w:rsid w:val="00282405"/>
    <w:rsid w:val="00285170"/>
    <w:rsid w:val="00285361"/>
    <w:rsid w:val="00292788"/>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3071"/>
    <w:rsid w:val="002B4508"/>
    <w:rsid w:val="002B5779"/>
    <w:rsid w:val="002B7332"/>
    <w:rsid w:val="002B7F51"/>
    <w:rsid w:val="002C09E7"/>
    <w:rsid w:val="002C1E06"/>
    <w:rsid w:val="002C2522"/>
    <w:rsid w:val="002C3F07"/>
    <w:rsid w:val="002C4E6E"/>
    <w:rsid w:val="002C5278"/>
    <w:rsid w:val="002C7EBB"/>
    <w:rsid w:val="002D06C1"/>
    <w:rsid w:val="002D42B5"/>
    <w:rsid w:val="002D42F0"/>
    <w:rsid w:val="002D4F1A"/>
    <w:rsid w:val="002D5DB8"/>
    <w:rsid w:val="002D6EC6"/>
    <w:rsid w:val="002D79AC"/>
    <w:rsid w:val="002E039D"/>
    <w:rsid w:val="002E4D5A"/>
    <w:rsid w:val="002E6326"/>
    <w:rsid w:val="002E6B80"/>
    <w:rsid w:val="002E7EE7"/>
    <w:rsid w:val="002F30E0"/>
    <w:rsid w:val="002F35E4"/>
    <w:rsid w:val="002F3730"/>
    <w:rsid w:val="002F38E1"/>
    <w:rsid w:val="002F7AF6"/>
    <w:rsid w:val="00300422"/>
    <w:rsid w:val="00300E63"/>
    <w:rsid w:val="00302F5F"/>
    <w:rsid w:val="00303851"/>
    <w:rsid w:val="0030441D"/>
    <w:rsid w:val="00305199"/>
    <w:rsid w:val="00306063"/>
    <w:rsid w:val="00306446"/>
    <w:rsid w:val="00313B85"/>
    <w:rsid w:val="00313C09"/>
    <w:rsid w:val="00317988"/>
    <w:rsid w:val="003221B4"/>
    <w:rsid w:val="0032258D"/>
    <w:rsid w:val="00322E62"/>
    <w:rsid w:val="00324D13"/>
    <w:rsid w:val="00324EDD"/>
    <w:rsid w:val="00326CFD"/>
    <w:rsid w:val="003309D4"/>
    <w:rsid w:val="00332E9F"/>
    <w:rsid w:val="003331E4"/>
    <w:rsid w:val="00336C64"/>
    <w:rsid w:val="00337132"/>
    <w:rsid w:val="00337162"/>
    <w:rsid w:val="00341944"/>
    <w:rsid w:val="0034194F"/>
    <w:rsid w:val="00344605"/>
    <w:rsid w:val="00346F12"/>
    <w:rsid w:val="003474AA"/>
    <w:rsid w:val="00350D1D"/>
    <w:rsid w:val="0035284A"/>
    <w:rsid w:val="00352C83"/>
    <w:rsid w:val="00352F1A"/>
    <w:rsid w:val="00357F41"/>
    <w:rsid w:val="0036107C"/>
    <w:rsid w:val="003615D2"/>
    <w:rsid w:val="00361F69"/>
    <w:rsid w:val="0036429C"/>
    <w:rsid w:val="00364A53"/>
    <w:rsid w:val="003654CB"/>
    <w:rsid w:val="00365AA9"/>
    <w:rsid w:val="00365F86"/>
    <w:rsid w:val="00365F87"/>
    <w:rsid w:val="00366E89"/>
    <w:rsid w:val="003705F4"/>
    <w:rsid w:val="00370D58"/>
    <w:rsid w:val="00370EC0"/>
    <w:rsid w:val="00371316"/>
    <w:rsid w:val="00376713"/>
    <w:rsid w:val="00381815"/>
    <w:rsid w:val="003819AF"/>
    <w:rsid w:val="003820E9"/>
    <w:rsid w:val="00382DE7"/>
    <w:rsid w:val="003833E9"/>
    <w:rsid w:val="00384FFC"/>
    <w:rsid w:val="003872FC"/>
    <w:rsid w:val="00387ADC"/>
    <w:rsid w:val="00390020"/>
    <w:rsid w:val="003903D6"/>
    <w:rsid w:val="00390EE6"/>
    <w:rsid w:val="0039118F"/>
    <w:rsid w:val="00392AD7"/>
    <w:rsid w:val="003938D9"/>
    <w:rsid w:val="00394376"/>
    <w:rsid w:val="003943FF"/>
    <w:rsid w:val="003947F1"/>
    <w:rsid w:val="003974EB"/>
    <w:rsid w:val="00397CC5"/>
    <w:rsid w:val="003A11D1"/>
    <w:rsid w:val="003A1582"/>
    <w:rsid w:val="003A3D9C"/>
    <w:rsid w:val="003A4077"/>
    <w:rsid w:val="003A4AA7"/>
    <w:rsid w:val="003B09AD"/>
    <w:rsid w:val="003B1F18"/>
    <w:rsid w:val="003B46FB"/>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20E"/>
    <w:rsid w:val="00434305"/>
    <w:rsid w:val="00435DF7"/>
    <w:rsid w:val="0043741A"/>
    <w:rsid w:val="0044083F"/>
    <w:rsid w:val="00441AE7"/>
    <w:rsid w:val="00445574"/>
    <w:rsid w:val="004467FB"/>
    <w:rsid w:val="00446B93"/>
    <w:rsid w:val="00452D6B"/>
    <w:rsid w:val="00454484"/>
    <w:rsid w:val="0045517B"/>
    <w:rsid w:val="00455692"/>
    <w:rsid w:val="00456E52"/>
    <w:rsid w:val="00457083"/>
    <w:rsid w:val="004575F4"/>
    <w:rsid w:val="00463B77"/>
    <w:rsid w:val="00463C7B"/>
    <w:rsid w:val="004644A6"/>
    <w:rsid w:val="004659BD"/>
    <w:rsid w:val="00470775"/>
    <w:rsid w:val="004746B1"/>
    <w:rsid w:val="0047583F"/>
    <w:rsid w:val="00475DE8"/>
    <w:rsid w:val="00481C44"/>
    <w:rsid w:val="00484936"/>
    <w:rsid w:val="00485C89"/>
    <w:rsid w:val="00486BE3"/>
    <w:rsid w:val="004873C0"/>
    <w:rsid w:val="004879EF"/>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0D1"/>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0AF2"/>
    <w:rsid w:val="00512F6E"/>
    <w:rsid w:val="00513038"/>
    <w:rsid w:val="00514174"/>
    <w:rsid w:val="00515990"/>
    <w:rsid w:val="00516088"/>
    <w:rsid w:val="00516B0B"/>
    <w:rsid w:val="00520184"/>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450"/>
    <w:rsid w:val="00551F6F"/>
    <w:rsid w:val="00555044"/>
    <w:rsid w:val="00561475"/>
    <w:rsid w:val="00562308"/>
    <w:rsid w:val="0056487B"/>
    <w:rsid w:val="00564FB9"/>
    <w:rsid w:val="00573D9E"/>
    <w:rsid w:val="005801E3"/>
    <w:rsid w:val="00581802"/>
    <w:rsid w:val="005836A8"/>
    <w:rsid w:val="0058409C"/>
    <w:rsid w:val="00584262"/>
    <w:rsid w:val="005852E6"/>
    <w:rsid w:val="00586630"/>
    <w:rsid w:val="00587ADD"/>
    <w:rsid w:val="00593A49"/>
    <w:rsid w:val="00596160"/>
    <w:rsid w:val="005966E2"/>
    <w:rsid w:val="00597007"/>
    <w:rsid w:val="005A0870"/>
    <w:rsid w:val="005A0966"/>
    <w:rsid w:val="005A11B7"/>
    <w:rsid w:val="005A260B"/>
    <w:rsid w:val="005A4A1B"/>
    <w:rsid w:val="005A687E"/>
    <w:rsid w:val="005A7830"/>
    <w:rsid w:val="005A7FCE"/>
    <w:rsid w:val="005B0F3F"/>
    <w:rsid w:val="005B191C"/>
    <w:rsid w:val="005B4903"/>
    <w:rsid w:val="005B51CE"/>
    <w:rsid w:val="005B5885"/>
    <w:rsid w:val="005B5CD7"/>
    <w:rsid w:val="005B6CF6"/>
    <w:rsid w:val="005B7422"/>
    <w:rsid w:val="005C29B8"/>
    <w:rsid w:val="005C5F21"/>
    <w:rsid w:val="005C7156"/>
    <w:rsid w:val="005D050B"/>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7CE2"/>
    <w:rsid w:val="006015CE"/>
    <w:rsid w:val="00604784"/>
    <w:rsid w:val="00606419"/>
    <w:rsid w:val="00607D29"/>
    <w:rsid w:val="00612952"/>
    <w:rsid w:val="00614CC1"/>
    <w:rsid w:val="00615A9D"/>
    <w:rsid w:val="00617387"/>
    <w:rsid w:val="006205D6"/>
    <w:rsid w:val="00622619"/>
    <w:rsid w:val="006252D8"/>
    <w:rsid w:val="0062541D"/>
    <w:rsid w:val="006259BC"/>
    <w:rsid w:val="0062636B"/>
    <w:rsid w:val="006304F6"/>
    <w:rsid w:val="00632182"/>
    <w:rsid w:val="00632AE0"/>
    <w:rsid w:val="00633C17"/>
    <w:rsid w:val="00634D9E"/>
    <w:rsid w:val="00636E3E"/>
    <w:rsid w:val="006379F7"/>
    <w:rsid w:val="00637E4D"/>
    <w:rsid w:val="00640620"/>
    <w:rsid w:val="00641A1F"/>
    <w:rsid w:val="00645904"/>
    <w:rsid w:val="0064785F"/>
    <w:rsid w:val="00647DA0"/>
    <w:rsid w:val="00651ACB"/>
    <w:rsid w:val="00651C47"/>
    <w:rsid w:val="00652AB2"/>
    <w:rsid w:val="00653728"/>
    <w:rsid w:val="00653FED"/>
    <w:rsid w:val="00654EC0"/>
    <w:rsid w:val="0065525B"/>
    <w:rsid w:val="00655D4F"/>
    <w:rsid w:val="00656D29"/>
    <w:rsid w:val="006640E5"/>
    <w:rsid w:val="006646F1"/>
    <w:rsid w:val="00664929"/>
    <w:rsid w:val="00664F62"/>
    <w:rsid w:val="006655E1"/>
    <w:rsid w:val="006664E4"/>
    <w:rsid w:val="00670A09"/>
    <w:rsid w:val="00672060"/>
    <w:rsid w:val="00672BFD"/>
    <w:rsid w:val="006753ED"/>
    <w:rsid w:val="006770F4"/>
    <w:rsid w:val="00677A84"/>
    <w:rsid w:val="0068026D"/>
    <w:rsid w:val="00680A27"/>
    <w:rsid w:val="006813D9"/>
    <w:rsid w:val="006816A4"/>
    <w:rsid w:val="006819B8"/>
    <w:rsid w:val="006840A6"/>
    <w:rsid w:val="00684EA0"/>
    <w:rsid w:val="006850CD"/>
    <w:rsid w:val="00685AAB"/>
    <w:rsid w:val="00692425"/>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3EAF"/>
    <w:rsid w:val="006D3F4B"/>
    <w:rsid w:val="006D4515"/>
    <w:rsid w:val="006D4BB1"/>
    <w:rsid w:val="006D6593"/>
    <w:rsid w:val="006F03A8"/>
    <w:rsid w:val="006F2ACA"/>
    <w:rsid w:val="006F2ADC"/>
    <w:rsid w:val="006F2BFE"/>
    <w:rsid w:val="006F31E9"/>
    <w:rsid w:val="006F6284"/>
    <w:rsid w:val="006F7BE0"/>
    <w:rsid w:val="007002C5"/>
    <w:rsid w:val="00704387"/>
    <w:rsid w:val="00704920"/>
    <w:rsid w:val="00707669"/>
    <w:rsid w:val="00711CBA"/>
    <w:rsid w:val="00711FB5"/>
    <w:rsid w:val="00712A01"/>
    <w:rsid w:val="00714F58"/>
    <w:rsid w:val="00717DF2"/>
    <w:rsid w:val="00720EE6"/>
    <w:rsid w:val="00722FBF"/>
    <w:rsid w:val="00722FC2"/>
    <w:rsid w:val="00724E1B"/>
    <w:rsid w:val="00725949"/>
    <w:rsid w:val="00727FA2"/>
    <w:rsid w:val="007322D9"/>
    <w:rsid w:val="00732BC0"/>
    <w:rsid w:val="007346C8"/>
    <w:rsid w:val="0073485C"/>
    <w:rsid w:val="0073720F"/>
    <w:rsid w:val="00737796"/>
    <w:rsid w:val="0074165C"/>
    <w:rsid w:val="00742C35"/>
    <w:rsid w:val="007432CA"/>
    <w:rsid w:val="007439EB"/>
    <w:rsid w:val="00743CB4"/>
    <w:rsid w:val="00743F0A"/>
    <w:rsid w:val="007444E8"/>
    <w:rsid w:val="0074548E"/>
    <w:rsid w:val="00745773"/>
    <w:rsid w:val="00746800"/>
    <w:rsid w:val="00747DCC"/>
    <w:rsid w:val="007501A8"/>
    <w:rsid w:val="00750D61"/>
    <w:rsid w:val="00750EE1"/>
    <w:rsid w:val="00752B4D"/>
    <w:rsid w:val="00755402"/>
    <w:rsid w:val="00756B26"/>
    <w:rsid w:val="00756EDF"/>
    <w:rsid w:val="007600E3"/>
    <w:rsid w:val="0076108C"/>
    <w:rsid w:val="00765C43"/>
    <w:rsid w:val="00765EFB"/>
    <w:rsid w:val="007671CA"/>
    <w:rsid w:val="00767AA9"/>
    <w:rsid w:val="00767C61"/>
    <w:rsid w:val="0077008A"/>
    <w:rsid w:val="0077099B"/>
    <w:rsid w:val="00773C1F"/>
    <w:rsid w:val="00774C2E"/>
    <w:rsid w:val="00774DA4"/>
    <w:rsid w:val="00776599"/>
    <w:rsid w:val="0078114B"/>
    <w:rsid w:val="00781DD2"/>
    <w:rsid w:val="00783ECF"/>
    <w:rsid w:val="0078413A"/>
    <w:rsid w:val="007959E8"/>
    <w:rsid w:val="00795E9C"/>
    <w:rsid w:val="007A0521"/>
    <w:rsid w:val="007A28F5"/>
    <w:rsid w:val="007A2E12"/>
    <w:rsid w:val="007A31AD"/>
    <w:rsid w:val="007A3475"/>
    <w:rsid w:val="007A41C8"/>
    <w:rsid w:val="007A54CE"/>
    <w:rsid w:val="007A5D3A"/>
    <w:rsid w:val="007A6FD9"/>
    <w:rsid w:val="007A7FFA"/>
    <w:rsid w:val="007B04EB"/>
    <w:rsid w:val="007B0D4F"/>
    <w:rsid w:val="007B5845"/>
    <w:rsid w:val="007B5A3D"/>
    <w:rsid w:val="007B5B95"/>
    <w:rsid w:val="007B6032"/>
    <w:rsid w:val="007B68EA"/>
    <w:rsid w:val="007B7453"/>
    <w:rsid w:val="007C2D89"/>
    <w:rsid w:val="007C355A"/>
    <w:rsid w:val="007C4593"/>
    <w:rsid w:val="007C460B"/>
    <w:rsid w:val="007C5309"/>
    <w:rsid w:val="007C6069"/>
    <w:rsid w:val="007D06C4"/>
    <w:rsid w:val="007D10EF"/>
    <w:rsid w:val="007D1352"/>
    <w:rsid w:val="007D2508"/>
    <w:rsid w:val="007D346A"/>
    <w:rsid w:val="007D6518"/>
    <w:rsid w:val="007D76BD"/>
    <w:rsid w:val="007E0BF1"/>
    <w:rsid w:val="007F0ED8"/>
    <w:rsid w:val="007F0F63"/>
    <w:rsid w:val="007F75CE"/>
    <w:rsid w:val="008013A4"/>
    <w:rsid w:val="00801C63"/>
    <w:rsid w:val="008027CE"/>
    <w:rsid w:val="00802F42"/>
    <w:rsid w:val="00804383"/>
    <w:rsid w:val="00804BB7"/>
    <w:rsid w:val="00804D41"/>
    <w:rsid w:val="00810126"/>
    <w:rsid w:val="00810257"/>
    <w:rsid w:val="008104F5"/>
    <w:rsid w:val="00811072"/>
    <w:rsid w:val="00811369"/>
    <w:rsid w:val="0081188B"/>
    <w:rsid w:val="008148D1"/>
    <w:rsid w:val="00815419"/>
    <w:rsid w:val="008163C8"/>
    <w:rsid w:val="008164A1"/>
    <w:rsid w:val="00817325"/>
    <w:rsid w:val="008209E6"/>
    <w:rsid w:val="00821D19"/>
    <w:rsid w:val="00823303"/>
    <w:rsid w:val="008233B2"/>
    <w:rsid w:val="00823A9F"/>
    <w:rsid w:val="00823C85"/>
    <w:rsid w:val="008241C1"/>
    <w:rsid w:val="00825138"/>
    <w:rsid w:val="008269DD"/>
    <w:rsid w:val="00830621"/>
    <w:rsid w:val="00830E43"/>
    <w:rsid w:val="0083348C"/>
    <w:rsid w:val="00834868"/>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4C26"/>
    <w:rsid w:val="00883F93"/>
    <w:rsid w:val="00884D30"/>
    <w:rsid w:val="00884DB3"/>
    <w:rsid w:val="00885A9D"/>
    <w:rsid w:val="00885AEF"/>
    <w:rsid w:val="008864F6"/>
    <w:rsid w:val="0089049D"/>
    <w:rsid w:val="008928C9"/>
    <w:rsid w:val="008930CB"/>
    <w:rsid w:val="008938DC"/>
    <w:rsid w:val="00893FD1"/>
    <w:rsid w:val="00894836"/>
    <w:rsid w:val="00895172"/>
    <w:rsid w:val="00895680"/>
    <w:rsid w:val="00896DFF"/>
    <w:rsid w:val="0089762C"/>
    <w:rsid w:val="008A173B"/>
    <w:rsid w:val="008A1893"/>
    <w:rsid w:val="008A197A"/>
    <w:rsid w:val="008A57E6"/>
    <w:rsid w:val="008A6F81"/>
    <w:rsid w:val="008A769A"/>
    <w:rsid w:val="008B0C9C"/>
    <w:rsid w:val="008B166D"/>
    <w:rsid w:val="008B17F4"/>
    <w:rsid w:val="008B3615"/>
    <w:rsid w:val="008B3A54"/>
    <w:rsid w:val="008B49FA"/>
    <w:rsid w:val="008B4AC4"/>
    <w:rsid w:val="008B50C8"/>
    <w:rsid w:val="008B5281"/>
    <w:rsid w:val="008B647C"/>
    <w:rsid w:val="008B7E05"/>
    <w:rsid w:val="008C1797"/>
    <w:rsid w:val="008C219C"/>
    <w:rsid w:val="008C3AAD"/>
    <w:rsid w:val="008C475E"/>
    <w:rsid w:val="008C619A"/>
    <w:rsid w:val="008D0CE8"/>
    <w:rsid w:val="008D2D1D"/>
    <w:rsid w:val="008D453D"/>
    <w:rsid w:val="008D53AD"/>
    <w:rsid w:val="008D562B"/>
    <w:rsid w:val="008D5733"/>
    <w:rsid w:val="008D622B"/>
    <w:rsid w:val="008D666C"/>
    <w:rsid w:val="008D7B54"/>
    <w:rsid w:val="008E09EC"/>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1E13"/>
    <w:rsid w:val="00902722"/>
    <w:rsid w:val="009027BC"/>
    <w:rsid w:val="0090513F"/>
    <w:rsid w:val="009062E6"/>
    <w:rsid w:val="00911BE5"/>
    <w:rsid w:val="00913CA9"/>
    <w:rsid w:val="009145AE"/>
    <w:rsid w:val="009146CE"/>
    <w:rsid w:val="00914CA7"/>
    <w:rsid w:val="00915C3E"/>
    <w:rsid w:val="009161A8"/>
    <w:rsid w:val="00916C37"/>
    <w:rsid w:val="009245AE"/>
    <w:rsid w:val="009245F5"/>
    <w:rsid w:val="009249EC"/>
    <w:rsid w:val="009273B3"/>
    <w:rsid w:val="009305B5"/>
    <w:rsid w:val="009378DD"/>
    <w:rsid w:val="009429D5"/>
    <w:rsid w:val="00942BF1"/>
    <w:rsid w:val="00945180"/>
    <w:rsid w:val="00945428"/>
    <w:rsid w:val="0094607B"/>
    <w:rsid w:val="00953604"/>
    <w:rsid w:val="0095496B"/>
    <w:rsid w:val="009567E2"/>
    <w:rsid w:val="009600D1"/>
    <w:rsid w:val="00960F1E"/>
    <w:rsid w:val="009610DC"/>
    <w:rsid w:val="00961490"/>
    <w:rsid w:val="0096381A"/>
    <w:rsid w:val="00965E04"/>
    <w:rsid w:val="009674AD"/>
    <w:rsid w:val="00970CDC"/>
    <w:rsid w:val="00970DD9"/>
    <w:rsid w:val="009722A7"/>
    <w:rsid w:val="00975727"/>
    <w:rsid w:val="00977010"/>
    <w:rsid w:val="00977D02"/>
    <w:rsid w:val="00977FF9"/>
    <w:rsid w:val="009809BB"/>
    <w:rsid w:val="0098364B"/>
    <w:rsid w:val="009908A3"/>
    <w:rsid w:val="009911AF"/>
    <w:rsid w:val="00991875"/>
    <w:rsid w:val="00991F92"/>
    <w:rsid w:val="00992985"/>
    <w:rsid w:val="00993889"/>
    <w:rsid w:val="0099551B"/>
    <w:rsid w:val="009967C1"/>
    <w:rsid w:val="00996BD2"/>
    <w:rsid w:val="00997BF1"/>
    <w:rsid w:val="00997F30"/>
    <w:rsid w:val="009A089C"/>
    <w:rsid w:val="009A118E"/>
    <w:rsid w:val="009A21CD"/>
    <w:rsid w:val="009A278C"/>
    <w:rsid w:val="009A2BC2"/>
    <w:rsid w:val="009A42C1"/>
    <w:rsid w:val="009A4EBB"/>
    <w:rsid w:val="009A5429"/>
    <w:rsid w:val="009A72AD"/>
    <w:rsid w:val="009B09E0"/>
    <w:rsid w:val="009B0BC5"/>
    <w:rsid w:val="009B1247"/>
    <w:rsid w:val="009B29B3"/>
    <w:rsid w:val="009B4D72"/>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074F"/>
    <w:rsid w:val="00A535A8"/>
    <w:rsid w:val="00A55BD6"/>
    <w:rsid w:val="00A55D50"/>
    <w:rsid w:val="00A57142"/>
    <w:rsid w:val="00A648CD"/>
    <w:rsid w:val="00A6537A"/>
    <w:rsid w:val="00A67866"/>
    <w:rsid w:val="00A70B07"/>
    <w:rsid w:val="00A723F8"/>
    <w:rsid w:val="00A76D87"/>
    <w:rsid w:val="00A77CCB"/>
    <w:rsid w:val="00A83D8D"/>
    <w:rsid w:val="00A8446B"/>
    <w:rsid w:val="00A8473F"/>
    <w:rsid w:val="00A862D6"/>
    <w:rsid w:val="00A8715E"/>
    <w:rsid w:val="00A9295B"/>
    <w:rsid w:val="00A93B09"/>
    <w:rsid w:val="00A94C29"/>
    <w:rsid w:val="00A952D7"/>
    <w:rsid w:val="00A963F7"/>
    <w:rsid w:val="00A96597"/>
    <w:rsid w:val="00A96AD8"/>
    <w:rsid w:val="00AA052C"/>
    <w:rsid w:val="00AA1E45"/>
    <w:rsid w:val="00AA4286"/>
    <w:rsid w:val="00AA456B"/>
    <w:rsid w:val="00AA57F5"/>
    <w:rsid w:val="00AA672E"/>
    <w:rsid w:val="00AA6EC9"/>
    <w:rsid w:val="00AB54A0"/>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371E"/>
    <w:rsid w:val="00AF47C5"/>
    <w:rsid w:val="00AF5398"/>
    <w:rsid w:val="00AF76CD"/>
    <w:rsid w:val="00B049AF"/>
    <w:rsid w:val="00B07242"/>
    <w:rsid w:val="00B10534"/>
    <w:rsid w:val="00B113DB"/>
    <w:rsid w:val="00B11D8A"/>
    <w:rsid w:val="00B12981"/>
    <w:rsid w:val="00B147DD"/>
    <w:rsid w:val="00B156FD"/>
    <w:rsid w:val="00B21F61"/>
    <w:rsid w:val="00B261F1"/>
    <w:rsid w:val="00B265BC"/>
    <w:rsid w:val="00B30883"/>
    <w:rsid w:val="00B31FB1"/>
    <w:rsid w:val="00B33952"/>
    <w:rsid w:val="00B33C5E"/>
    <w:rsid w:val="00B342F4"/>
    <w:rsid w:val="00B34369"/>
    <w:rsid w:val="00B3481A"/>
    <w:rsid w:val="00B34DC2"/>
    <w:rsid w:val="00B36EEC"/>
    <w:rsid w:val="00B378E5"/>
    <w:rsid w:val="00B4346D"/>
    <w:rsid w:val="00B440F4"/>
    <w:rsid w:val="00B447A5"/>
    <w:rsid w:val="00B4654C"/>
    <w:rsid w:val="00B47293"/>
    <w:rsid w:val="00B50E50"/>
    <w:rsid w:val="00B52120"/>
    <w:rsid w:val="00B54ABC"/>
    <w:rsid w:val="00B55012"/>
    <w:rsid w:val="00B55628"/>
    <w:rsid w:val="00B56FBE"/>
    <w:rsid w:val="00B60ACF"/>
    <w:rsid w:val="00B61100"/>
    <w:rsid w:val="00B62B58"/>
    <w:rsid w:val="00B65149"/>
    <w:rsid w:val="00B66567"/>
    <w:rsid w:val="00B66F52"/>
    <w:rsid w:val="00B66FE5"/>
    <w:rsid w:val="00B67790"/>
    <w:rsid w:val="00B72880"/>
    <w:rsid w:val="00B758BF"/>
    <w:rsid w:val="00B77EC8"/>
    <w:rsid w:val="00B827A6"/>
    <w:rsid w:val="00B831CE"/>
    <w:rsid w:val="00B86677"/>
    <w:rsid w:val="00B87131"/>
    <w:rsid w:val="00B939B1"/>
    <w:rsid w:val="00B96D40"/>
    <w:rsid w:val="00B96FBB"/>
    <w:rsid w:val="00B97386"/>
    <w:rsid w:val="00BA1547"/>
    <w:rsid w:val="00BA263B"/>
    <w:rsid w:val="00BA42B2"/>
    <w:rsid w:val="00BA58D4"/>
    <w:rsid w:val="00BA5B9E"/>
    <w:rsid w:val="00BA7C9A"/>
    <w:rsid w:val="00BB586B"/>
    <w:rsid w:val="00BB5F8F"/>
    <w:rsid w:val="00BB657A"/>
    <w:rsid w:val="00BC1A4E"/>
    <w:rsid w:val="00BC5DC7"/>
    <w:rsid w:val="00BC6B8B"/>
    <w:rsid w:val="00BC73D8"/>
    <w:rsid w:val="00BD28F0"/>
    <w:rsid w:val="00BD2B65"/>
    <w:rsid w:val="00BD52D7"/>
    <w:rsid w:val="00BD5AD2"/>
    <w:rsid w:val="00BE22F3"/>
    <w:rsid w:val="00BE5B52"/>
    <w:rsid w:val="00BE7B8D"/>
    <w:rsid w:val="00BF0993"/>
    <w:rsid w:val="00BF10A9"/>
    <w:rsid w:val="00BF110F"/>
    <w:rsid w:val="00BF1703"/>
    <w:rsid w:val="00BF1F4E"/>
    <w:rsid w:val="00BF231C"/>
    <w:rsid w:val="00BF51E5"/>
    <w:rsid w:val="00BF74A6"/>
    <w:rsid w:val="00C013AD"/>
    <w:rsid w:val="00C04904"/>
    <w:rsid w:val="00C056B3"/>
    <w:rsid w:val="00C103E5"/>
    <w:rsid w:val="00C13319"/>
    <w:rsid w:val="00C13EE9"/>
    <w:rsid w:val="00C21540"/>
    <w:rsid w:val="00C21906"/>
    <w:rsid w:val="00C21BFA"/>
    <w:rsid w:val="00C244FB"/>
    <w:rsid w:val="00C24C8D"/>
    <w:rsid w:val="00C25FE2"/>
    <w:rsid w:val="00C26B53"/>
    <w:rsid w:val="00C279B2"/>
    <w:rsid w:val="00C33E50"/>
    <w:rsid w:val="00C34C20"/>
    <w:rsid w:val="00C35A3E"/>
    <w:rsid w:val="00C373A1"/>
    <w:rsid w:val="00C42130"/>
    <w:rsid w:val="00C423A4"/>
    <w:rsid w:val="00C423E3"/>
    <w:rsid w:val="00C44BF5"/>
    <w:rsid w:val="00C51C17"/>
    <w:rsid w:val="00C521D6"/>
    <w:rsid w:val="00C55232"/>
    <w:rsid w:val="00C553A4"/>
    <w:rsid w:val="00C55A06"/>
    <w:rsid w:val="00C55D03"/>
    <w:rsid w:val="00C601BC"/>
    <w:rsid w:val="00C6329F"/>
    <w:rsid w:val="00C63340"/>
    <w:rsid w:val="00C643F9"/>
    <w:rsid w:val="00C64E95"/>
    <w:rsid w:val="00C67E94"/>
    <w:rsid w:val="00C71372"/>
    <w:rsid w:val="00C72410"/>
    <w:rsid w:val="00C7287F"/>
    <w:rsid w:val="00C80CB8"/>
    <w:rsid w:val="00C819F8"/>
    <w:rsid w:val="00C8248C"/>
    <w:rsid w:val="00C84E33"/>
    <w:rsid w:val="00C85567"/>
    <w:rsid w:val="00C86D6F"/>
    <w:rsid w:val="00C905FC"/>
    <w:rsid w:val="00C92973"/>
    <w:rsid w:val="00C92D03"/>
    <w:rsid w:val="00C9319C"/>
    <w:rsid w:val="00C9435D"/>
    <w:rsid w:val="00C94DF2"/>
    <w:rsid w:val="00C96741"/>
    <w:rsid w:val="00CA2D1B"/>
    <w:rsid w:val="00CA375D"/>
    <w:rsid w:val="00CA662A"/>
    <w:rsid w:val="00CA7AFD"/>
    <w:rsid w:val="00CA7C3C"/>
    <w:rsid w:val="00CB0189"/>
    <w:rsid w:val="00CB0454"/>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D79"/>
    <w:rsid w:val="00CF524C"/>
    <w:rsid w:val="00CF686F"/>
    <w:rsid w:val="00CF6E60"/>
    <w:rsid w:val="00CF7BCA"/>
    <w:rsid w:val="00D008FD"/>
    <w:rsid w:val="00D0321C"/>
    <w:rsid w:val="00D035EC"/>
    <w:rsid w:val="00D05E4E"/>
    <w:rsid w:val="00D06AB1"/>
    <w:rsid w:val="00D06FC1"/>
    <w:rsid w:val="00D072ED"/>
    <w:rsid w:val="00D07A16"/>
    <w:rsid w:val="00D1067E"/>
    <w:rsid w:val="00D10F50"/>
    <w:rsid w:val="00D11272"/>
    <w:rsid w:val="00D126F5"/>
    <w:rsid w:val="00D1489E"/>
    <w:rsid w:val="00D151BF"/>
    <w:rsid w:val="00D20737"/>
    <w:rsid w:val="00D21E81"/>
    <w:rsid w:val="00D223DE"/>
    <w:rsid w:val="00D25E37"/>
    <w:rsid w:val="00D2661A"/>
    <w:rsid w:val="00D27582"/>
    <w:rsid w:val="00D27EC4"/>
    <w:rsid w:val="00D30BAB"/>
    <w:rsid w:val="00D32719"/>
    <w:rsid w:val="00D33333"/>
    <w:rsid w:val="00D352A2"/>
    <w:rsid w:val="00D4162B"/>
    <w:rsid w:val="00D4514F"/>
    <w:rsid w:val="00D451E2"/>
    <w:rsid w:val="00D45E89"/>
    <w:rsid w:val="00D45E8D"/>
    <w:rsid w:val="00D466AE"/>
    <w:rsid w:val="00D4734F"/>
    <w:rsid w:val="00D51BF3"/>
    <w:rsid w:val="00D52770"/>
    <w:rsid w:val="00D66846"/>
    <w:rsid w:val="00D675FB"/>
    <w:rsid w:val="00D71F25"/>
    <w:rsid w:val="00D72A9C"/>
    <w:rsid w:val="00D739EF"/>
    <w:rsid w:val="00D77031"/>
    <w:rsid w:val="00D7706D"/>
    <w:rsid w:val="00D84941"/>
    <w:rsid w:val="00D84FA1"/>
    <w:rsid w:val="00D851F0"/>
    <w:rsid w:val="00D86CB6"/>
    <w:rsid w:val="00D86DB7"/>
    <w:rsid w:val="00D87BF5"/>
    <w:rsid w:val="00D90721"/>
    <w:rsid w:val="00D90A96"/>
    <w:rsid w:val="00D92230"/>
    <w:rsid w:val="00D926D0"/>
    <w:rsid w:val="00D93030"/>
    <w:rsid w:val="00D950E1"/>
    <w:rsid w:val="00D952A6"/>
    <w:rsid w:val="00D97F99"/>
    <w:rsid w:val="00DA1E08"/>
    <w:rsid w:val="00DA24F8"/>
    <w:rsid w:val="00DA28E8"/>
    <w:rsid w:val="00DA29AF"/>
    <w:rsid w:val="00DA38D3"/>
    <w:rsid w:val="00DA3932"/>
    <w:rsid w:val="00DA3AFC"/>
    <w:rsid w:val="00DA64F8"/>
    <w:rsid w:val="00DA6C15"/>
    <w:rsid w:val="00DB0258"/>
    <w:rsid w:val="00DB38EE"/>
    <w:rsid w:val="00DB498B"/>
    <w:rsid w:val="00DB66CA"/>
    <w:rsid w:val="00DB6BCA"/>
    <w:rsid w:val="00DB6F54"/>
    <w:rsid w:val="00DB73F7"/>
    <w:rsid w:val="00DB781A"/>
    <w:rsid w:val="00DC0321"/>
    <w:rsid w:val="00DC3067"/>
    <w:rsid w:val="00DC370B"/>
    <w:rsid w:val="00DC470D"/>
    <w:rsid w:val="00DC5B90"/>
    <w:rsid w:val="00DD00FF"/>
    <w:rsid w:val="00DD0619"/>
    <w:rsid w:val="00DD07FB"/>
    <w:rsid w:val="00DD25C6"/>
    <w:rsid w:val="00DD4FE5"/>
    <w:rsid w:val="00DD54B0"/>
    <w:rsid w:val="00DD57EE"/>
    <w:rsid w:val="00DD6BCC"/>
    <w:rsid w:val="00DD7D49"/>
    <w:rsid w:val="00DE0A4B"/>
    <w:rsid w:val="00DE2410"/>
    <w:rsid w:val="00DE2939"/>
    <w:rsid w:val="00DE6E81"/>
    <w:rsid w:val="00DE703F"/>
    <w:rsid w:val="00DE7595"/>
    <w:rsid w:val="00DE78E8"/>
    <w:rsid w:val="00DF1961"/>
    <w:rsid w:val="00DF3471"/>
    <w:rsid w:val="00DF44DE"/>
    <w:rsid w:val="00E007EF"/>
    <w:rsid w:val="00E01138"/>
    <w:rsid w:val="00E0123C"/>
    <w:rsid w:val="00E02DFB"/>
    <w:rsid w:val="00E030F9"/>
    <w:rsid w:val="00E0311A"/>
    <w:rsid w:val="00E03138"/>
    <w:rsid w:val="00E06404"/>
    <w:rsid w:val="00E11A85"/>
    <w:rsid w:val="00E12495"/>
    <w:rsid w:val="00E15CCD"/>
    <w:rsid w:val="00E202EF"/>
    <w:rsid w:val="00E210B5"/>
    <w:rsid w:val="00E22ECC"/>
    <w:rsid w:val="00E22EFF"/>
    <w:rsid w:val="00E2552F"/>
    <w:rsid w:val="00E27A4B"/>
    <w:rsid w:val="00E3137A"/>
    <w:rsid w:val="00E32CCF"/>
    <w:rsid w:val="00E34A98"/>
    <w:rsid w:val="00E35D1E"/>
    <w:rsid w:val="00E364F9"/>
    <w:rsid w:val="00E365FA"/>
    <w:rsid w:val="00E36789"/>
    <w:rsid w:val="00E41F2A"/>
    <w:rsid w:val="00E42065"/>
    <w:rsid w:val="00E44A83"/>
    <w:rsid w:val="00E46C63"/>
    <w:rsid w:val="00E502C1"/>
    <w:rsid w:val="00E502DD"/>
    <w:rsid w:val="00E50D3A"/>
    <w:rsid w:val="00E51387"/>
    <w:rsid w:val="00E51B74"/>
    <w:rsid w:val="00E51E68"/>
    <w:rsid w:val="00E52EFD"/>
    <w:rsid w:val="00E54087"/>
    <w:rsid w:val="00E5408A"/>
    <w:rsid w:val="00E56800"/>
    <w:rsid w:val="00E60C63"/>
    <w:rsid w:val="00E62FF9"/>
    <w:rsid w:val="00E635D6"/>
    <w:rsid w:val="00E639BC"/>
    <w:rsid w:val="00E664CC"/>
    <w:rsid w:val="00E70388"/>
    <w:rsid w:val="00E70F92"/>
    <w:rsid w:val="00E74313"/>
    <w:rsid w:val="00E74C54"/>
    <w:rsid w:val="00E77A03"/>
    <w:rsid w:val="00E81964"/>
    <w:rsid w:val="00E822E8"/>
    <w:rsid w:val="00E82554"/>
    <w:rsid w:val="00E82606"/>
    <w:rsid w:val="00E831C1"/>
    <w:rsid w:val="00E846C8"/>
    <w:rsid w:val="00E84957"/>
    <w:rsid w:val="00E84A55"/>
    <w:rsid w:val="00E85BFF"/>
    <w:rsid w:val="00E90391"/>
    <w:rsid w:val="00E906C2"/>
    <w:rsid w:val="00E9311F"/>
    <w:rsid w:val="00E934D1"/>
    <w:rsid w:val="00E93D18"/>
    <w:rsid w:val="00E94AF0"/>
    <w:rsid w:val="00E95D13"/>
    <w:rsid w:val="00E95DD3"/>
    <w:rsid w:val="00E969D5"/>
    <w:rsid w:val="00EA58D1"/>
    <w:rsid w:val="00EA61BC"/>
    <w:rsid w:val="00EA681A"/>
    <w:rsid w:val="00EA735B"/>
    <w:rsid w:val="00EB1E69"/>
    <w:rsid w:val="00EB2086"/>
    <w:rsid w:val="00EB2CC6"/>
    <w:rsid w:val="00EB31ED"/>
    <w:rsid w:val="00EB5EDF"/>
    <w:rsid w:val="00EB60FE"/>
    <w:rsid w:val="00EB74DB"/>
    <w:rsid w:val="00EC5359"/>
    <w:rsid w:val="00EC562A"/>
    <w:rsid w:val="00EC7471"/>
    <w:rsid w:val="00ED067A"/>
    <w:rsid w:val="00ED2B50"/>
    <w:rsid w:val="00EE0350"/>
    <w:rsid w:val="00EE0719"/>
    <w:rsid w:val="00EE0E80"/>
    <w:rsid w:val="00EE613F"/>
    <w:rsid w:val="00EE7295"/>
    <w:rsid w:val="00EE7869"/>
    <w:rsid w:val="00EF054A"/>
    <w:rsid w:val="00EF3235"/>
    <w:rsid w:val="00EF337C"/>
    <w:rsid w:val="00EF7E72"/>
    <w:rsid w:val="00F0071C"/>
    <w:rsid w:val="00F03545"/>
    <w:rsid w:val="00F06D37"/>
    <w:rsid w:val="00F07B9D"/>
    <w:rsid w:val="00F11586"/>
    <w:rsid w:val="00F1183B"/>
    <w:rsid w:val="00F11C9F"/>
    <w:rsid w:val="00F12263"/>
    <w:rsid w:val="00F138EF"/>
    <w:rsid w:val="00F1409D"/>
    <w:rsid w:val="00F14214"/>
    <w:rsid w:val="00F157A9"/>
    <w:rsid w:val="00F16F00"/>
    <w:rsid w:val="00F25BB6"/>
    <w:rsid w:val="00F26B7E"/>
    <w:rsid w:val="00F27A3B"/>
    <w:rsid w:val="00F31F1B"/>
    <w:rsid w:val="00F32780"/>
    <w:rsid w:val="00F33817"/>
    <w:rsid w:val="00F420D5"/>
    <w:rsid w:val="00F431A9"/>
    <w:rsid w:val="00F451EA"/>
    <w:rsid w:val="00F45447"/>
    <w:rsid w:val="00F456C6"/>
    <w:rsid w:val="00F4577B"/>
    <w:rsid w:val="00F46496"/>
    <w:rsid w:val="00F474D0"/>
    <w:rsid w:val="00F50179"/>
    <w:rsid w:val="00F515EE"/>
    <w:rsid w:val="00F556BC"/>
    <w:rsid w:val="00F56511"/>
    <w:rsid w:val="00F6194E"/>
    <w:rsid w:val="00F623AC"/>
    <w:rsid w:val="00F6412A"/>
    <w:rsid w:val="00F65893"/>
    <w:rsid w:val="00F664B5"/>
    <w:rsid w:val="00F66A4A"/>
    <w:rsid w:val="00F71E22"/>
    <w:rsid w:val="00F72142"/>
    <w:rsid w:val="00F72AE7"/>
    <w:rsid w:val="00F82FFC"/>
    <w:rsid w:val="00F833BA"/>
    <w:rsid w:val="00F84FD0"/>
    <w:rsid w:val="00F859A8"/>
    <w:rsid w:val="00F86D87"/>
    <w:rsid w:val="00F871A1"/>
    <w:rsid w:val="00F9108B"/>
    <w:rsid w:val="00F91349"/>
    <w:rsid w:val="00F93A8A"/>
    <w:rsid w:val="00F95248"/>
    <w:rsid w:val="00F956A9"/>
    <w:rsid w:val="00F963ED"/>
    <w:rsid w:val="00F966CF"/>
    <w:rsid w:val="00F96CAE"/>
    <w:rsid w:val="00F97C99"/>
    <w:rsid w:val="00FA1E4A"/>
    <w:rsid w:val="00FA662D"/>
    <w:rsid w:val="00FA73B1"/>
    <w:rsid w:val="00FB0CB9"/>
    <w:rsid w:val="00FB231D"/>
    <w:rsid w:val="00FB3924"/>
    <w:rsid w:val="00FB45F1"/>
    <w:rsid w:val="00FB4A72"/>
    <w:rsid w:val="00FB54E8"/>
    <w:rsid w:val="00FB7054"/>
    <w:rsid w:val="00FB753B"/>
    <w:rsid w:val="00FB757F"/>
    <w:rsid w:val="00FC0323"/>
    <w:rsid w:val="00FC17B7"/>
    <w:rsid w:val="00FC1B42"/>
    <w:rsid w:val="00FC2CB7"/>
    <w:rsid w:val="00FC4090"/>
    <w:rsid w:val="00FC55B4"/>
    <w:rsid w:val="00FC6127"/>
    <w:rsid w:val="00FD00E6"/>
    <w:rsid w:val="00FD09A1"/>
    <w:rsid w:val="00FD2A7C"/>
    <w:rsid w:val="00FD2CB7"/>
    <w:rsid w:val="00FD3CC9"/>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9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qFormat/>
    <w:rsid w:val="005D050B"/>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4"/>
    <w:qFormat/>
    <w:rsid w:val="005D050B"/>
    <w:rPr>
      <w:rFonts w:ascii="宋体" w:hAnsi="Times New Roman"/>
      <w:sz w:val="21"/>
    </w:rPr>
  </w:style>
  <w:style w:type="paragraph" w:customStyle="1" w:styleId="afffffffffff5">
    <w:name w:val="正文表标题"/>
    <w:next w:val="afffffffffff4"/>
    <w:rsid w:val="005D050B"/>
    <w:pPr>
      <w:tabs>
        <w:tab w:val="left" w:pos="360"/>
        <w:tab w:val="num" w:pos="851"/>
      </w:tabs>
      <w:spacing w:beforeLines="50" w:before="156" w:afterLines="50" w:after="156"/>
      <w:ind w:left="851" w:hanging="426"/>
      <w:jc w:val="center"/>
    </w:pPr>
    <w:rPr>
      <w:rFonts w:ascii="黑体" w:eastAsia="黑体" w:hAnsi="Times New Roman"/>
      <w:sz w:val="21"/>
    </w:rPr>
  </w:style>
  <w:style w:type="paragraph" w:customStyle="1" w:styleId="11">
    <w:name w:val="正文1"/>
    <w:rsid w:val="00EF337C"/>
    <w:pPr>
      <w:jc w:val="both"/>
    </w:pPr>
    <w:rPr>
      <w:rFonts w:cs="Calibri"/>
      <w:kern w:val="2"/>
      <w:sz w:val="21"/>
      <w:szCs w:val="21"/>
    </w:rPr>
  </w:style>
  <w:style w:type="paragraph" w:customStyle="1" w:styleId="afffffffffff6">
    <w:name w:val="一级条标题"/>
    <w:basedOn w:val="afff5"/>
    <w:next w:val="afff5"/>
    <w:rsid w:val="000F18EF"/>
    <w:pPr>
      <w:widowControl/>
      <w:adjustRightInd/>
      <w:spacing w:beforeLines="50" w:afterLines="50" w:line="240" w:lineRule="auto"/>
      <w:jc w:val="left"/>
      <w:outlineLvl w:val="2"/>
    </w:pPr>
    <w:rPr>
      <w:rFonts w:ascii="黑体" w:eastAsia="黑体" w:hAnsi="黑体" w:cs="宋体"/>
      <w:kern w:val="0"/>
    </w:rPr>
  </w:style>
  <w:style w:type="paragraph" w:customStyle="1" w:styleId="afffffffffff7">
    <w:name w:val="二级条标题"/>
    <w:basedOn w:val="afffffffffff6"/>
    <w:next w:val="afff5"/>
    <w:rsid w:val="000F18EF"/>
    <w:pPr>
      <w:outlineLvl w:val="3"/>
    </w:pPr>
  </w:style>
  <w:style w:type="paragraph" w:customStyle="1" w:styleId="afffffffffff8">
    <w:name w:val="二级无"/>
    <w:basedOn w:val="afffffffffff7"/>
    <w:rsid w:val="000F18EF"/>
    <w:pPr>
      <w:spacing w:beforeLines="0" w:afterLines="0"/>
    </w:pPr>
    <w:rPr>
      <w:rFonts w:ascii="宋体" w:eastAsia="宋体" w:hAnsi="宋体"/>
    </w:rPr>
  </w:style>
  <w:style w:type="paragraph" w:customStyle="1" w:styleId="afffffffffff9">
    <w:name w:val="字母编号列项（一级）"/>
    <w:basedOn w:val="afff5"/>
    <w:rsid w:val="000F18EF"/>
    <w:pPr>
      <w:widowControl/>
      <w:adjustRightInd/>
      <w:spacing w:before="100" w:beforeAutospacing="1" w:after="100" w:afterAutospacing="1" w:line="240" w:lineRule="auto"/>
      <w:ind w:left="839" w:hanging="419"/>
    </w:pPr>
    <w:rPr>
      <w:rFonts w:ascii="宋体" w:hAnsi="宋体" w:cs="宋体"/>
      <w:kern w:val="0"/>
    </w:rPr>
  </w:style>
  <w:style w:type="paragraph" w:customStyle="1" w:styleId="24">
    <w:name w:val="正文2"/>
    <w:rsid w:val="00313C09"/>
    <w:pPr>
      <w:jc w:val="both"/>
    </w:pPr>
    <w:rPr>
      <w:rFonts w:cs="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9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qFormat/>
    <w:rsid w:val="005D050B"/>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4"/>
    <w:qFormat/>
    <w:rsid w:val="005D050B"/>
    <w:rPr>
      <w:rFonts w:ascii="宋体" w:hAnsi="Times New Roman"/>
      <w:sz w:val="21"/>
    </w:rPr>
  </w:style>
  <w:style w:type="paragraph" w:customStyle="1" w:styleId="afffffffffff5">
    <w:name w:val="正文表标题"/>
    <w:next w:val="afffffffffff4"/>
    <w:rsid w:val="005D050B"/>
    <w:pPr>
      <w:tabs>
        <w:tab w:val="left" w:pos="360"/>
        <w:tab w:val="num" w:pos="851"/>
      </w:tabs>
      <w:spacing w:beforeLines="50" w:before="156" w:afterLines="50" w:after="156"/>
      <w:ind w:left="851" w:hanging="426"/>
      <w:jc w:val="center"/>
    </w:pPr>
    <w:rPr>
      <w:rFonts w:ascii="黑体" w:eastAsia="黑体" w:hAnsi="Times New Roman"/>
      <w:sz w:val="21"/>
    </w:rPr>
  </w:style>
  <w:style w:type="paragraph" w:customStyle="1" w:styleId="11">
    <w:name w:val="正文1"/>
    <w:rsid w:val="00EF337C"/>
    <w:pPr>
      <w:jc w:val="both"/>
    </w:pPr>
    <w:rPr>
      <w:rFonts w:cs="Calibri"/>
      <w:kern w:val="2"/>
      <w:sz w:val="21"/>
      <w:szCs w:val="21"/>
    </w:rPr>
  </w:style>
  <w:style w:type="paragraph" w:customStyle="1" w:styleId="afffffffffff6">
    <w:name w:val="一级条标题"/>
    <w:basedOn w:val="afff5"/>
    <w:next w:val="afff5"/>
    <w:rsid w:val="000F18EF"/>
    <w:pPr>
      <w:widowControl/>
      <w:adjustRightInd/>
      <w:spacing w:beforeLines="50" w:afterLines="50" w:line="240" w:lineRule="auto"/>
      <w:jc w:val="left"/>
      <w:outlineLvl w:val="2"/>
    </w:pPr>
    <w:rPr>
      <w:rFonts w:ascii="黑体" w:eastAsia="黑体" w:hAnsi="黑体" w:cs="宋体"/>
      <w:kern w:val="0"/>
    </w:rPr>
  </w:style>
  <w:style w:type="paragraph" w:customStyle="1" w:styleId="afffffffffff7">
    <w:name w:val="二级条标题"/>
    <w:basedOn w:val="afffffffffff6"/>
    <w:next w:val="afff5"/>
    <w:rsid w:val="000F18EF"/>
    <w:pPr>
      <w:outlineLvl w:val="3"/>
    </w:pPr>
  </w:style>
  <w:style w:type="paragraph" w:customStyle="1" w:styleId="afffffffffff8">
    <w:name w:val="二级无"/>
    <w:basedOn w:val="afffffffffff7"/>
    <w:rsid w:val="000F18EF"/>
    <w:pPr>
      <w:spacing w:beforeLines="0" w:afterLines="0"/>
    </w:pPr>
    <w:rPr>
      <w:rFonts w:ascii="宋体" w:eastAsia="宋体" w:hAnsi="宋体"/>
    </w:rPr>
  </w:style>
  <w:style w:type="paragraph" w:customStyle="1" w:styleId="afffffffffff9">
    <w:name w:val="字母编号列项（一级）"/>
    <w:basedOn w:val="afff5"/>
    <w:rsid w:val="000F18EF"/>
    <w:pPr>
      <w:widowControl/>
      <w:adjustRightInd/>
      <w:spacing w:before="100" w:beforeAutospacing="1" w:after="100" w:afterAutospacing="1" w:line="240" w:lineRule="auto"/>
      <w:ind w:left="839" w:hanging="419"/>
    </w:pPr>
    <w:rPr>
      <w:rFonts w:ascii="宋体" w:hAnsi="宋体" w:cs="宋体"/>
      <w:kern w:val="0"/>
    </w:rPr>
  </w:style>
  <w:style w:type="paragraph" w:customStyle="1" w:styleId="24">
    <w:name w:val="正文2"/>
    <w:rsid w:val="00313C09"/>
    <w:pPr>
      <w:jc w:val="both"/>
    </w:pPr>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51724767">
      <w:bodyDiv w:val="1"/>
      <w:marLeft w:val="0"/>
      <w:marRight w:val="0"/>
      <w:marTop w:val="0"/>
      <w:marBottom w:val="0"/>
      <w:divBdr>
        <w:top w:val="none" w:sz="0" w:space="0" w:color="auto"/>
        <w:left w:val="none" w:sz="0" w:space="0" w:color="auto"/>
        <w:bottom w:val="none" w:sz="0" w:space="0" w:color="auto"/>
        <w:right w:val="none" w:sz="0" w:space="0" w:color="auto"/>
      </w:divBdr>
    </w:div>
    <w:div w:id="277834541">
      <w:bodyDiv w:val="1"/>
      <w:marLeft w:val="0"/>
      <w:marRight w:val="0"/>
      <w:marTop w:val="0"/>
      <w:marBottom w:val="0"/>
      <w:divBdr>
        <w:top w:val="none" w:sz="0" w:space="0" w:color="auto"/>
        <w:left w:val="none" w:sz="0" w:space="0" w:color="auto"/>
        <w:bottom w:val="none" w:sz="0" w:space="0" w:color="auto"/>
        <w:right w:val="none" w:sz="0" w:space="0" w:color="auto"/>
      </w:divBdr>
    </w:div>
    <w:div w:id="298191602">
      <w:bodyDiv w:val="1"/>
      <w:marLeft w:val="0"/>
      <w:marRight w:val="0"/>
      <w:marTop w:val="0"/>
      <w:marBottom w:val="0"/>
      <w:divBdr>
        <w:top w:val="none" w:sz="0" w:space="0" w:color="auto"/>
        <w:left w:val="none" w:sz="0" w:space="0" w:color="auto"/>
        <w:bottom w:val="none" w:sz="0" w:space="0" w:color="auto"/>
        <w:right w:val="none" w:sz="0" w:space="0" w:color="auto"/>
      </w:divBdr>
    </w:div>
    <w:div w:id="311525049">
      <w:bodyDiv w:val="1"/>
      <w:marLeft w:val="0"/>
      <w:marRight w:val="0"/>
      <w:marTop w:val="0"/>
      <w:marBottom w:val="0"/>
      <w:divBdr>
        <w:top w:val="none" w:sz="0" w:space="0" w:color="auto"/>
        <w:left w:val="none" w:sz="0" w:space="0" w:color="auto"/>
        <w:bottom w:val="none" w:sz="0" w:space="0" w:color="auto"/>
        <w:right w:val="none" w:sz="0" w:space="0" w:color="auto"/>
      </w:divBdr>
    </w:div>
    <w:div w:id="377512898">
      <w:bodyDiv w:val="1"/>
      <w:marLeft w:val="0"/>
      <w:marRight w:val="0"/>
      <w:marTop w:val="0"/>
      <w:marBottom w:val="0"/>
      <w:divBdr>
        <w:top w:val="none" w:sz="0" w:space="0" w:color="auto"/>
        <w:left w:val="none" w:sz="0" w:space="0" w:color="auto"/>
        <w:bottom w:val="none" w:sz="0" w:space="0" w:color="auto"/>
        <w:right w:val="none" w:sz="0" w:space="0" w:color="auto"/>
      </w:divBdr>
    </w:div>
    <w:div w:id="396437199">
      <w:bodyDiv w:val="1"/>
      <w:marLeft w:val="0"/>
      <w:marRight w:val="0"/>
      <w:marTop w:val="0"/>
      <w:marBottom w:val="0"/>
      <w:divBdr>
        <w:top w:val="none" w:sz="0" w:space="0" w:color="auto"/>
        <w:left w:val="none" w:sz="0" w:space="0" w:color="auto"/>
        <w:bottom w:val="none" w:sz="0" w:space="0" w:color="auto"/>
        <w:right w:val="none" w:sz="0" w:space="0" w:color="auto"/>
      </w:divBdr>
    </w:div>
    <w:div w:id="400101424">
      <w:bodyDiv w:val="1"/>
      <w:marLeft w:val="0"/>
      <w:marRight w:val="0"/>
      <w:marTop w:val="0"/>
      <w:marBottom w:val="0"/>
      <w:divBdr>
        <w:top w:val="none" w:sz="0" w:space="0" w:color="auto"/>
        <w:left w:val="none" w:sz="0" w:space="0" w:color="auto"/>
        <w:bottom w:val="none" w:sz="0" w:space="0" w:color="auto"/>
        <w:right w:val="none" w:sz="0" w:space="0" w:color="auto"/>
      </w:divBdr>
    </w:div>
    <w:div w:id="401411627">
      <w:bodyDiv w:val="1"/>
      <w:marLeft w:val="0"/>
      <w:marRight w:val="0"/>
      <w:marTop w:val="0"/>
      <w:marBottom w:val="0"/>
      <w:divBdr>
        <w:top w:val="none" w:sz="0" w:space="0" w:color="auto"/>
        <w:left w:val="none" w:sz="0" w:space="0" w:color="auto"/>
        <w:bottom w:val="none" w:sz="0" w:space="0" w:color="auto"/>
        <w:right w:val="none" w:sz="0" w:space="0" w:color="auto"/>
      </w:divBdr>
    </w:div>
    <w:div w:id="421951978">
      <w:bodyDiv w:val="1"/>
      <w:marLeft w:val="0"/>
      <w:marRight w:val="0"/>
      <w:marTop w:val="0"/>
      <w:marBottom w:val="0"/>
      <w:divBdr>
        <w:top w:val="none" w:sz="0" w:space="0" w:color="auto"/>
        <w:left w:val="none" w:sz="0" w:space="0" w:color="auto"/>
        <w:bottom w:val="none" w:sz="0" w:space="0" w:color="auto"/>
        <w:right w:val="none" w:sz="0" w:space="0" w:color="auto"/>
      </w:divBdr>
    </w:div>
    <w:div w:id="623194811">
      <w:bodyDiv w:val="1"/>
      <w:marLeft w:val="0"/>
      <w:marRight w:val="0"/>
      <w:marTop w:val="0"/>
      <w:marBottom w:val="0"/>
      <w:divBdr>
        <w:top w:val="none" w:sz="0" w:space="0" w:color="auto"/>
        <w:left w:val="none" w:sz="0" w:space="0" w:color="auto"/>
        <w:bottom w:val="none" w:sz="0" w:space="0" w:color="auto"/>
        <w:right w:val="none" w:sz="0" w:space="0" w:color="auto"/>
      </w:divBdr>
    </w:div>
    <w:div w:id="675038034">
      <w:bodyDiv w:val="1"/>
      <w:marLeft w:val="0"/>
      <w:marRight w:val="0"/>
      <w:marTop w:val="0"/>
      <w:marBottom w:val="0"/>
      <w:divBdr>
        <w:top w:val="none" w:sz="0" w:space="0" w:color="auto"/>
        <w:left w:val="none" w:sz="0" w:space="0" w:color="auto"/>
        <w:bottom w:val="none" w:sz="0" w:space="0" w:color="auto"/>
        <w:right w:val="none" w:sz="0" w:space="0" w:color="auto"/>
      </w:divBdr>
    </w:div>
    <w:div w:id="731466030">
      <w:bodyDiv w:val="1"/>
      <w:marLeft w:val="0"/>
      <w:marRight w:val="0"/>
      <w:marTop w:val="0"/>
      <w:marBottom w:val="0"/>
      <w:divBdr>
        <w:top w:val="none" w:sz="0" w:space="0" w:color="auto"/>
        <w:left w:val="none" w:sz="0" w:space="0" w:color="auto"/>
        <w:bottom w:val="none" w:sz="0" w:space="0" w:color="auto"/>
        <w:right w:val="none" w:sz="0" w:space="0" w:color="auto"/>
      </w:divBdr>
    </w:div>
    <w:div w:id="1056314033">
      <w:bodyDiv w:val="1"/>
      <w:marLeft w:val="0"/>
      <w:marRight w:val="0"/>
      <w:marTop w:val="0"/>
      <w:marBottom w:val="0"/>
      <w:divBdr>
        <w:top w:val="none" w:sz="0" w:space="0" w:color="auto"/>
        <w:left w:val="none" w:sz="0" w:space="0" w:color="auto"/>
        <w:bottom w:val="none" w:sz="0" w:space="0" w:color="auto"/>
        <w:right w:val="none" w:sz="0" w:space="0" w:color="auto"/>
      </w:divBdr>
    </w:div>
    <w:div w:id="1104617759">
      <w:bodyDiv w:val="1"/>
      <w:marLeft w:val="0"/>
      <w:marRight w:val="0"/>
      <w:marTop w:val="0"/>
      <w:marBottom w:val="0"/>
      <w:divBdr>
        <w:top w:val="none" w:sz="0" w:space="0" w:color="auto"/>
        <w:left w:val="none" w:sz="0" w:space="0" w:color="auto"/>
        <w:bottom w:val="none" w:sz="0" w:space="0" w:color="auto"/>
        <w:right w:val="none" w:sz="0" w:space="0" w:color="auto"/>
      </w:divBdr>
    </w:div>
    <w:div w:id="1234656513">
      <w:bodyDiv w:val="1"/>
      <w:marLeft w:val="0"/>
      <w:marRight w:val="0"/>
      <w:marTop w:val="0"/>
      <w:marBottom w:val="0"/>
      <w:divBdr>
        <w:top w:val="none" w:sz="0" w:space="0" w:color="auto"/>
        <w:left w:val="none" w:sz="0" w:space="0" w:color="auto"/>
        <w:bottom w:val="none" w:sz="0" w:space="0" w:color="auto"/>
        <w:right w:val="none" w:sz="0" w:space="0" w:color="auto"/>
      </w:divBdr>
    </w:div>
    <w:div w:id="1254508887">
      <w:bodyDiv w:val="1"/>
      <w:marLeft w:val="0"/>
      <w:marRight w:val="0"/>
      <w:marTop w:val="0"/>
      <w:marBottom w:val="0"/>
      <w:divBdr>
        <w:top w:val="none" w:sz="0" w:space="0" w:color="auto"/>
        <w:left w:val="none" w:sz="0" w:space="0" w:color="auto"/>
        <w:bottom w:val="none" w:sz="0" w:space="0" w:color="auto"/>
        <w:right w:val="none" w:sz="0" w:space="0" w:color="auto"/>
      </w:divBdr>
    </w:div>
    <w:div w:id="1317342602">
      <w:bodyDiv w:val="1"/>
      <w:marLeft w:val="0"/>
      <w:marRight w:val="0"/>
      <w:marTop w:val="0"/>
      <w:marBottom w:val="0"/>
      <w:divBdr>
        <w:top w:val="none" w:sz="0" w:space="0" w:color="auto"/>
        <w:left w:val="none" w:sz="0" w:space="0" w:color="auto"/>
        <w:bottom w:val="none" w:sz="0" w:space="0" w:color="auto"/>
        <w:right w:val="none" w:sz="0" w:space="0" w:color="auto"/>
      </w:divBdr>
    </w:div>
    <w:div w:id="1474323295">
      <w:bodyDiv w:val="1"/>
      <w:marLeft w:val="0"/>
      <w:marRight w:val="0"/>
      <w:marTop w:val="0"/>
      <w:marBottom w:val="0"/>
      <w:divBdr>
        <w:top w:val="none" w:sz="0" w:space="0" w:color="auto"/>
        <w:left w:val="none" w:sz="0" w:space="0" w:color="auto"/>
        <w:bottom w:val="none" w:sz="0" w:space="0" w:color="auto"/>
        <w:right w:val="none" w:sz="0" w:space="0" w:color="auto"/>
      </w:divBdr>
    </w:div>
    <w:div w:id="1628463735">
      <w:bodyDiv w:val="1"/>
      <w:marLeft w:val="0"/>
      <w:marRight w:val="0"/>
      <w:marTop w:val="0"/>
      <w:marBottom w:val="0"/>
      <w:divBdr>
        <w:top w:val="none" w:sz="0" w:space="0" w:color="auto"/>
        <w:left w:val="none" w:sz="0" w:space="0" w:color="auto"/>
        <w:bottom w:val="none" w:sz="0" w:space="0" w:color="auto"/>
        <w:right w:val="none" w:sz="0" w:space="0" w:color="auto"/>
      </w:divBdr>
    </w:div>
    <w:div w:id="1752197885">
      <w:bodyDiv w:val="1"/>
      <w:marLeft w:val="0"/>
      <w:marRight w:val="0"/>
      <w:marTop w:val="0"/>
      <w:marBottom w:val="0"/>
      <w:divBdr>
        <w:top w:val="none" w:sz="0" w:space="0" w:color="auto"/>
        <w:left w:val="none" w:sz="0" w:space="0" w:color="auto"/>
        <w:bottom w:val="none" w:sz="0" w:space="0" w:color="auto"/>
        <w:right w:val="none" w:sz="0" w:space="0" w:color="auto"/>
      </w:divBdr>
    </w:div>
    <w:div w:id="1811941791">
      <w:bodyDiv w:val="1"/>
      <w:marLeft w:val="0"/>
      <w:marRight w:val="0"/>
      <w:marTop w:val="0"/>
      <w:marBottom w:val="0"/>
      <w:divBdr>
        <w:top w:val="none" w:sz="0" w:space="0" w:color="auto"/>
        <w:left w:val="none" w:sz="0" w:space="0" w:color="auto"/>
        <w:bottom w:val="none" w:sz="0" w:space="0" w:color="auto"/>
        <w:right w:val="none" w:sz="0" w:space="0" w:color="auto"/>
      </w:divBdr>
      <w:divsChild>
        <w:div w:id="800077712">
          <w:marLeft w:val="0"/>
          <w:marRight w:val="0"/>
          <w:marTop w:val="0"/>
          <w:marBottom w:val="0"/>
          <w:divBdr>
            <w:top w:val="none" w:sz="0" w:space="0" w:color="auto"/>
            <w:left w:val="none" w:sz="0" w:space="0" w:color="auto"/>
            <w:bottom w:val="none" w:sz="0" w:space="0" w:color="auto"/>
            <w:right w:val="none" w:sz="0" w:space="0" w:color="auto"/>
          </w:divBdr>
        </w:div>
      </w:divsChild>
    </w:div>
    <w:div w:id="1815372010">
      <w:bodyDiv w:val="1"/>
      <w:marLeft w:val="0"/>
      <w:marRight w:val="0"/>
      <w:marTop w:val="0"/>
      <w:marBottom w:val="0"/>
      <w:divBdr>
        <w:top w:val="none" w:sz="0" w:space="0" w:color="auto"/>
        <w:left w:val="none" w:sz="0" w:space="0" w:color="auto"/>
        <w:bottom w:val="none" w:sz="0" w:space="0" w:color="auto"/>
        <w:right w:val="none" w:sz="0" w:space="0" w:color="auto"/>
      </w:divBdr>
    </w:div>
    <w:div w:id="1841770162">
      <w:bodyDiv w:val="1"/>
      <w:marLeft w:val="0"/>
      <w:marRight w:val="0"/>
      <w:marTop w:val="0"/>
      <w:marBottom w:val="0"/>
      <w:divBdr>
        <w:top w:val="none" w:sz="0" w:space="0" w:color="auto"/>
        <w:left w:val="none" w:sz="0" w:space="0" w:color="auto"/>
        <w:bottom w:val="none" w:sz="0" w:space="0" w:color="auto"/>
        <w:right w:val="none" w:sz="0" w:space="0" w:color="auto"/>
      </w:divBdr>
    </w:div>
    <w:div w:id="189315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BDAD553443420EB62B03F0A4A77B27"/>
        <w:category>
          <w:name w:val="常规"/>
          <w:gallery w:val="placeholder"/>
        </w:category>
        <w:types>
          <w:type w:val="bbPlcHdr"/>
        </w:types>
        <w:behaviors>
          <w:behavior w:val="content"/>
        </w:behaviors>
        <w:guid w:val="{0AB89202-F7F8-4760-A8C1-71638B3E6D9F}"/>
      </w:docPartPr>
      <w:docPartBody>
        <w:p w:rsidR="008B4C2A" w:rsidRDefault="000D1023">
          <w:pPr>
            <w:pStyle w:val="3DBDAD553443420EB62B03F0A4A77B27"/>
          </w:pPr>
          <w:r w:rsidRPr="00751A05">
            <w:rPr>
              <w:rStyle w:val="a3"/>
              <w:rFonts w:hint="eastAsia"/>
            </w:rPr>
            <w:t>单击或点击此处输入文字。</w:t>
          </w:r>
        </w:p>
      </w:docPartBody>
    </w:docPart>
    <w:docPart>
      <w:docPartPr>
        <w:name w:val="DA234498DC1A47BC9ABE156AEEAF14CF"/>
        <w:category>
          <w:name w:val="常规"/>
          <w:gallery w:val="placeholder"/>
        </w:category>
        <w:types>
          <w:type w:val="bbPlcHdr"/>
        </w:types>
        <w:behaviors>
          <w:behavior w:val="content"/>
        </w:behaviors>
        <w:guid w:val="{EF8F7F23-470D-456D-8595-47C05A96647C}"/>
      </w:docPartPr>
      <w:docPartBody>
        <w:p w:rsidR="008B4C2A" w:rsidRDefault="000D1023">
          <w:pPr>
            <w:pStyle w:val="DA234498DC1A47BC9ABE156AEEAF14CF"/>
          </w:pPr>
          <w:r w:rsidRPr="00FB6243">
            <w:rPr>
              <w:rStyle w:val="a3"/>
              <w:rFonts w:hint="eastAsia"/>
            </w:rPr>
            <w:t>选择一项。</w:t>
          </w:r>
        </w:p>
      </w:docPartBody>
    </w:docPart>
    <w:docPart>
      <w:docPartPr>
        <w:name w:val="7612817B744C4F2D86A152590FB94BE7"/>
        <w:category>
          <w:name w:val="常规"/>
          <w:gallery w:val="placeholder"/>
        </w:category>
        <w:types>
          <w:type w:val="bbPlcHdr"/>
        </w:types>
        <w:behaviors>
          <w:behavior w:val="content"/>
        </w:behaviors>
        <w:guid w:val="{57940640-9E6D-4933-8940-2D3D47B3DDA9}"/>
      </w:docPartPr>
      <w:docPartBody>
        <w:p w:rsidR="008B4C2A" w:rsidRDefault="000D1023">
          <w:pPr>
            <w:pStyle w:val="7612817B744C4F2D86A152590FB94BE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023"/>
    <w:rsid w:val="000D1023"/>
    <w:rsid w:val="00160305"/>
    <w:rsid w:val="002B35D7"/>
    <w:rsid w:val="002F4B7D"/>
    <w:rsid w:val="003A0DA1"/>
    <w:rsid w:val="003B3883"/>
    <w:rsid w:val="00400F6F"/>
    <w:rsid w:val="004E4AB8"/>
    <w:rsid w:val="005C1DCE"/>
    <w:rsid w:val="005D66A6"/>
    <w:rsid w:val="00655B78"/>
    <w:rsid w:val="007C6139"/>
    <w:rsid w:val="007C7313"/>
    <w:rsid w:val="008718E7"/>
    <w:rsid w:val="008B4C2A"/>
    <w:rsid w:val="00A2061F"/>
    <w:rsid w:val="00A94985"/>
    <w:rsid w:val="00AA39A8"/>
    <w:rsid w:val="00B17D84"/>
    <w:rsid w:val="00BE1BB2"/>
    <w:rsid w:val="00DB2BD9"/>
    <w:rsid w:val="00E46379"/>
    <w:rsid w:val="00E63C3F"/>
    <w:rsid w:val="00F76958"/>
    <w:rsid w:val="00FA5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E4AB8"/>
    <w:rPr>
      <w:color w:val="808080"/>
    </w:rPr>
  </w:style>
  <w:style w:type="paragraph" w:customStyle="1" w:styleId="3DBDAD553443420EB62B03F0A4A77B27">
    <w:name w:val="3DBDAD553443420EB62B03F0A4A77B27"/>
    <w:pPr>
      <w:widowControl w:val="0"/>
      <w:jc w:val="both"/>
    </w:pPr>
  </w:style>
  <w:style w:type="paragraph" w:customStyle="1" w:styleId="DA234498DC1A47BC9ABE156AEEAF14CF">
    <w:name w:val="DA234498DC1A47BC9ABE156AEEAF14CF"/>
    <w:pPr>
      <w:widowControl w:val="0"/>
      <w:jc w:val="both"/>
    </w:pPr>
  </w:style>
  <w:style w:type="paragraph" w:customStyle="1" w:styleId="7612817B744C4F2D86A152590FB94BE7">
    <w:name w:val="7612817B744C4F2D86A152590FB94BE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E4AB8"/>
    <w:rPr>
      <w:color w:val="808080"/>
    </w:rPr>
  </w:style>
  <w:style w:type="paragraph" w:customStyle="1" w:styleId="3DBDAD553443420EB62B03F0A4A77B27">
    <w:name w:val="3DBDAD553443420EB62B03F0A4A77B27"/>
    <w:pPr>
      <w:widowControl w:val="0"/>
      <w:jc w:val="both"/>
    </w:pPr>
  </w:style>
  <w:style w:type="paragraph" w:customStyle="1" w:styleId="DA234498DC1A47BC9ABE156AEEAF14CF">
    <w:name w:val="DA234498DC1A47BC9ABE156AEEAF14CF"/>
    <w:pPr>
      <w:widowControl w:val="0"/>
      <w:jc w:val="both"/>
    </w:pPr>
  </w:style>
  <w:style w:type="paragraph" w:customStyle="1" w:styleId="7612817B744C4F2D86A152590FB94BE7">
    <w:name w:val="7612817B744C4F2D86A152590FB94BE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A5694-4151-4F56-B76A-425CBEBAE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3520</TotalTime>
  <Pages>8</Pages>
  <Words>708</Words>
  <Characters>4042</Characters>
  <Application>Microsoft Office Word</Application>
  <DocSecurity>0</DocSecurity>
  <Lines>33</Lines>
  <Paragraphs>9</Paragraphs>
  <ScaleCrop>false</ScaleCrop>
  <Company>PCMI</Company>
  <LinksUpToDate>false</LinksUpToDate>
  <CharactersWithSpaces>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1</dc:creator>
  <dc:description>&lt;config cover="true" show_menu="true" version="1.0.0" doctype="SDKXY"&gt;_x000d_
&lt;/config&gt;</dc:description>
  <cp:lastModifiedBy>1</cp:lastModifiedBy>
  <cp:revision>74</cp:revision>
  <cp:lastPrinted>2025-05-08T06:22:00Z</cp:lastPrinted>
  <dcterms:created xsi:type="dcterms:W3CDTF">2024-12-23T01:40:00Z</dcterms:created>
  <dcterms:modified xsi:type="dcterms:W3CDTF">2025-05-08T06:22:00Z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