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A599F" w14:textId="75351CB3" w:rsidR="00611ED1" w:rsidRPr="00F76E70" w:rsidRDefault="00EE6F0E" w:rsidP="00F76E70">
      <w:pPr>
        <w:pStyle w:val="affff7"/>
        <w:framePr w:w="9601" w:h="8731" w:hRule="exact" w:wrap="around" w:x="1291" w:y="6387"/>
        <w:adjustRightInd w:val="0"/>
        <w:snapToGrid w:val="0"/>
        <w:spacing w:line="360" w:lineRule="auto"/>
        <w:rPr>
          <w:color w:val="000000" w:themeColor="text1"/>
          <w:sz w:val="48"/>
          <w:szCs w:val="48"/>
        </w:rPr>
      </w:pPr>
      <w:r w:rsidRPr="00F76E70">
        <w:rPr>
          <w:rFonts w:hint="eastAsia"/>
          <w:color w:val="000000" w:themeColor="text1"/>
          <w:sz w:val="48"/>
          <w:szCs w:val="48"/>
        </w:rPr>
        <w:t xml:space="preserve">绿色设计产品评价技术规范 </w:t>
      </w:r>
      <w:bookmarkStart w:id="0" w:name="_Hlk138253166"/>
      <w:bookmarkStart w:id="1" w:name="_Hlk138583839"/>
      <w:r w:rsidR="00195900">
        <w:rPr>
          <w:rFonts w:hint="eastAsia"/>
          <w:color w:val="000000" w:themeColor="text1"/>
          <w:sz w:val="48"/>
          <w:szCs w:val="48"/>
        </w:rPr>
        <w:t>食品接触用覆膜铁</w:t>
      </w:r>
      <w:bookmarkEnd w:id="0"/>
    </w:p>
    <w:bookmarkEnd w:id="1"/>
    <w:p w14:paraId="316D2DB0" w14:textId="7A844471" w:rsidR="00611ED1" w:rsidRPr="00F76E70" w:rsidRDefault="00EE6F0E" w:rsidP="00F76E70">
      <w:pPr>
        <w:pStyle w:val="affff8"/>
        <w:framePr w:w="9601" w:h="8731" w:hRule="exact" w:wrap="around" w:x="1291" w:y="6387"/>
        <w:adjustRightInd w:val="0"/>
        <w:snapToGrid w:val="0"/>
        <w:spacing w:line="360" w:lineRule="auto"/>
        <w:rPr>
          <w:color w:val="000000" w:themeColor="text1"/>
        </w:rPr>
      </w:pPr>
      <w:r w:rsidRPr="00F76E70">
        <w:rPr>
          <w:color w:val="000000" w:themeColor="text1"/>
          <w:szCs w:val="21"/>
        </w:rPr>
        <w:t>Technical specification for green-design product assessment—</w:t>
      </w:r>
      <w:r w:rsidR="00D60E40">
        <w:rPr>
          <w:szCs w:val="21"/>
        </w:rPr>
        <w:t xml:space="preserve">Laminated steel </w:t>
      </w:r>
      <w:r w:rsidR="00D60E40">
        <w:rPr>
          <w:rFonts w:hint="eastAsia"/>
          <w:szCs w:val="21"/>
        </w:rPr>
        <w:t>for</w:t>
      </w:r>
      <w:r w:rsidR="00D60E40">
        <w:rPr>
          <w:szCs w:val="21"/>
        </w:rPr>
        <w:t xml:space="preserve"> food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76E70" w:rsidRPr="00F76E70" w14:paraId="27FF87EA" w14:textId="77777777">
        <w:tc>
          <w:tcPr>
            <w:tcW w:w="9889" w:type="dxa"/>
            <w:tcBorders>
              <w:top w:val="nil"/>
              <w:left w:val="nil"/>
              <w:bottom w:val="nil"/>
              <w:right w:val="nil"/>
            </w:tcBorders>
            <w:shd w:val="clear" w:color="auto" w:fill="auto"/>
          </w:tcPr>
          <w:p w14:paraId="447E7568" w14:textId="77777777" w:rsidR="00611ED1" w:rsidRPr="00F76E70" w:rsidRDefault="00611ED1" w:rsidP="00F76E70">
            <w:pPr>
              <w:pStyle w:val="affffa"/>
              <w:framePr w:w="9601" w:h="8731" w:hRule="exact" w:wrap="around" w:x="1291" w:y="6387"/>
              <w:adjustRightInd w:val="0"/>
              <w:snapToGrid w:val="0"/>
              <w:spacing w:line="360" w:lineRule="auto"/>
              <w:ind w:firstLineChars="1800" w:firstLine="4320"/>
              <w:jc w:val="both"/>
              <w:rPr>
                <w:color w:val="000000" w:themeColor="text1"/>
              </w:rPr>
            </w:pPr>
          </w:p>
          <w:p w14:paraId="507BC200" w14:textId="77777777" w:rsidR="00611ED1" w:rsidRPr="00F76E70" w:rsidRDefault="00611ED1" w:rsidP="00F76E70">
            <w:pPr>
              <w:pStyle w:val="affffa"/>
              <w:framePr w:w="9601" w:h="8731" w:hRule="exact" w:wrap="around" w:x="1291" w:y="6387"/>
              <w:adjustRightInd w:val="0"/>
              <w:snapToGrid w:val="0"/>
              <w:spacing w:line="360" w:lineRule="auto"/>
              <w:jc w:val="both"/>
              <w:rPr>
                <w:color w:val="000000" w:themeColor="text1"/>
              </w:rPr>
            </w:pPr>
          </w:p>
          <w:p w14:paraId="18BE2191" w14:textId="77777777" w:rsidR="00F76E70" w:rsidRPr="00F76E70" w:rsidRDefault="00F76E70" w:rsidP="00F76E70">
            <w:pPr>
              <w:pStyle w:val="affffa"/>
              <w:framePr w:w="9601" w:h="8731" w:hRule="exact" w:wrap="around" w:x="1291" w:y="6387"/>
              <w:adjustRightInd w:val="0"/>
              <w:snapToGrid w:val="0"/>
              <w:spacing w:line="360" w:lineRule="auto"/>
              <w:ind w:firstLineChars="1800" w:firstLine="4320"/>
              <w:jc w:val="both"/>
              <w:rPr>
                <w:color w:val="000000" w:themeColor="text1"/>
              </w:rPr>
            </w:pPr>
          </w:p>
          <w:p w14:paraId="36CE6B84" w14:textId="3C295567" w:rsidR="00611ED1" w:rsidRPr="00F76E70" w:rsidRDefault="00000000" w:rsidP="00F76E70">
            <w:pPr>
              <w:pStyle w:val="affffa"/>
              <w:framePr w:w="9601" w:h="8731" w:hRule="exact" w:wrap="around" w:x="1291" w:y="6387"/>
              <w:adjustRightInd w:val="0"/>
              <w:snapToGrid w:val="0"/>
              <w:spacing w:line="360" w:lineRule="auto"/>
              <w:ind w:firstLineChars="1800" w:firstLine="4320"/>
              <w:jc w:val="both"/>
              <w:rPr>
                <w:color w:val="000000" w:themeColor="text1"/>
              </w:rPr>
            </w:pPr>
            <w:r>
              <w:rPr>
                <w:noProof/>
                <w:color w:val="000000" w:themeColor="text1"/>
              </w:rPr>
              <w:pict w14:anchorId="06BA9272">
                <v:rect id="矩形 6" o:spid="_x0000_s2058" style="position:absolute;left:0;text-align:left;margin-left:173.3pt;margin-top:45.15pt;width:150pt;height:2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" stroked="f">
                  <v:textbox style="mso-next-textbox:#矩形 6">
                    <w:txbxContent>
                      <w:p w14:paraId="474C8725" w14:textId="77777777" w:rsidR="00611ED1" w:rsidRDefault="00611ED1"/>
                    </w:txbxContent>
                  </v:textbox>
                  <w10:anchorlock/>
                </v:rect>
              </w:pict>
            </w:r>
            <w:r>
              <w:rPr>
                <w:noProof/>
                <w:color w:val="000000" w:themeColor="text1"/>
              </w:rPr>
              <w:pict w14:anchorId="4C1CEE8A">
                <v:rect id="矩形 5" o:spid="_x0000_s2057" style="position:absolute;left:0;text-align:left;margin-left:193.3pt;margin-top:20.15pt;width:100pt;height: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" stroked="f">
                  <v:textbox style="mso-next-textbox:#矩形 5">
                    <w:txbxContent>
                      <w:p w14:paraId="5E2F3B37" w14:textId="77777777" w:rsidR="00611ED1" w:rsidRDefault="00611ED1"/>
                    </w:txbxContent>
                  </v:textbox>
                </v:rect>
              </w:pict>
            </w:r>
          </w:p>
        </w:tc>
      </w:tr>
      <w:tr w:rsidR="00F76E70" w:rsidRPr="00F76E70" w14:paraId="0695DABF" w14:textId="77777777">
        <w:tc>
          <w:tcPr>
            <w:tcW w:w="9889" w:type="dxa"/>
            <w:tcBorders>
              <w:top w:val="nil"/>
              <w:left w:val="nil"/>
              <w:bottom w:val="nil"/>
              <w:right w:val="nil"/>
            </w:tcBorders>
            <w:shd w:val="clear" w:color="auto" w:fill="auto"/>
          </w:tcPr>
          <w:p w14:paraId="110DD123" w14:textId="77777777" w:rsidR="00611ED1" w:rsidRPr="00F76E70" w:rsidRDefault="00611ED1" w:rsidP="00F76E70">
            <w:pPr>
              <w:pStyle w:val="affffb"/>
              <w:framePr w:w="9601" w:h="8731" w:hRule="exact" w:wrap="around" w:x="1291" w:y="6387"/>
              <w:adjustRightInd w:val="0"/>
              <w:snapToGrid w:val="0"/>
              <w:rPr>
                <w:color w:val="000000" w:themeColor="text1"/>
              </w:rPr>
            </w:pPr>
          </w:p>
          <w:p w14:paraId="5A1CD6DF" w14:textId="77777777" w:rsidR="00611ED1" w:rsidRPr="00F76E70" w:rsidRDefault="00611ED1" w:rsidP="00F76E70">
            <w:pPr>
              <w:pStyle w:val="affffd"/>
              <w:framePr w:w="9601" w:h="8731" w:hRule="exact" w:wrap="around" w:x="1291" w:y="6387"/>
              <w:adjustRightInd w:val="0"/>
              <w:snapToGrid w:val="0"/>
              <w:ind w:right="1120"/>
              <w:jc w:val="both"/>
              <w:rPr>
                <w:rFonts w:ascii="宋体" w:eastAsia="宋体"/>
                <w:color w:val="000000" w:themeColor="text1"/>
                <w:sz w:val="21"/>
                <w:szCs w:val="28"/>
              </w:rPr>
            </w:pPr>
          </w:p>
          <w:p w14:paraId="1F6C1AD5" w14:textId="77777777" w:rsidR="00611ED1" w:rsidRPr="00F76E70" w:rsidRDefault="000B72F7" w:rsidP="00F76E70">
            <w:pPr>
              <w:pStyle w:val="affffd"/>
              <w:framePr w:w="9601" w:h="8731" w:hRule="exact" w:wrap="around" w:x="1291" w:y="6387"/>
              <w:tabs>
                <w:tab w:val="left" w:pos="9423"/>
                <w:tab w:val="left" w:pos="9498"/>
                <w:tab w:val="left" w:pos="9673"/>
              </w:tabs>
              <w:adjustRightInd w:val="0"/>
              <w:snapToGrid w:val="0"/>
              <w:ind w:right="317"/>
              <w:jc w:val="center"/>
              <w:rPr>
                <w:color w:val="000000" w:themeColor="text1"/>
              </w:rPr>
            </w:pPr>
            <w:r w:rsidRPr="00F76E70">
              <w:rPr>
                <w:rFonts w:ascii="黑体" w:hint="eastAsia"/>
                <w:color w:val="000000" w:themeColor="text1"/>
              </w:rPr>
              <w:t xml:space="preserve"> XXXX-XX-XX</w:t>
            </w:r>
            <w:r w:rsidRPr="00F76E70">
              <w:rPr>
                <w:rFonts w:hint="eastAsia"/>
                <w:color w:val="000000" w:themeColor="text1"/>
              </w:rPr>
              <w:t>发布</w:t>
            </w:r>
            <w:r w:rsidRPr="00F76E70">
              <w:rPr>
                <w:rFonts w:hint="eastAsia"/>
                <w:color w:val="000000" w:themeColor="text1"/>
              </w:rPr>
              <w:t xml:space="preserve">                            </w:t>
            </w:r>
            <w:r w:rsidRPr="00F76E70">
              <w:rPr>
                <w:rFonts w:ascii="黑体" w:hint="eastAsia"/>
                <w:color w:val="000000" w:themeColor="text1"/>
              </w:rPr>
              <w:t>XXXX-XX-XX</w:t>
            </w:r>
            <w:r w:rsidRPr="00F76E70">
              <w:rPr>
                <w:rFonts w:hint="eastAsia"/>
                <w:color w:val="000000" w:themeColor="text1"/>
              </w:rPr>
              <w:t>实施</w:t>
            </w:r>
          </w:p>
          <w:p w14:paraId="114E0D7C" w14:textId="4A4BCB47" w:rsidR="00611ED1" w:rsidRPr="00F76E70" w:rsidRDefault="00000000" w:rsidP="00F76E70">
            <w:pPr>
              <w:pStyle w:val="affffd"/>
              <w:framePr w:w="9601" w:h="8731" w:hRule="exact" w:wrap="around" w:x="1291" w:y="6387"/>
              <w:adjustRightInd w:val="0"/>
              <w:snapToGrid w:val="0"/>
              <w:ind w:right="-108"/>
              <w:jc w:val="both"/>
              <w:rPr>
                <w:color w:val="000000" w:themeColor="text1"/>
              </w:rPr>
            </w:pPr>
            <w:r>
              <w:rPr>
                <w:noProof/>
                <w:color w:val="000000" w:themeColor="text1"/>
              </w:rPr>
              <w:pict w14:anchorId="77B3DDAA">
                <v:line id="直接连接符 12" o:spid="_x0000_s2056" style="position:absolute;left:0;text-align:left;z-index:251662336;visibility:visible;mso-wrap-distance-top:-3e-5mm;mso-wrap-distance-bottom:-3e-5mm" from="0,17.95pt" to="468.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">
                  <o:lock v:ext="edit" shapetype="f"/>
                </v:line>
              </w:pict>
            </w:r>
          </w:p>
          <w:p w14:paraId="21ACEE60" w14:textId="77777777" w:rsidR="00F76E70" w:rsidRPr="00F76E70" w:rsidRDefault="00F76E70" w:rsidP="00F76E70">
            <w:pPr>
              <w:pStyle w:val="affffc"/>
              <w:framePr w:w="9601" w:h="8731" w:hRule="exact" w:wrap="around" w:x="1291" w:y="6387"/>
              <w:adjustRightInd w:val="0"/>
              <w:snapToGrid w:val="0"/>
              <w:jc w:val="center"/>
              <w:rPr>
                <w:color w:val="000000" w:themeColor="text1"/>
              </w:rPr>
            </w:pPr>
          </w:p>
          <w:p w14:paraId="7A68190C" w14:textId="066667E8" w:rsidR="00611ED1" w:rsidRPr="00F76E70" w:rsidRDefault="00000000" w:rsidP="00F76E70">
            <w:pPr>
              <w:pStyle w:val="affffc"/>
              <w:framePr w:w="9601" w:h="8731" w:hRule="exact" w:wrap="around" w:x="1291" w:y="6387"/>
              <w:adjustRightInd w:val="0"/>
              <w:snapToGrid w:val="0"/>
              <w:jc w:val="center"/>
              <w:rPr>
                <w:color w:val="000000" w:themeColor="text1"/>
              </w:rPr>
            </w:pPr>
            <w:r>
              <w:rPr>
                <w:noProof/>
                <w:color w:val="000000" w:themeColor="text1"/>
              </w:rPr>
              <w:pict w14:anchorId="7A69BBDE">
                <v:line id="直接连接符 4" o:spid="_x0000_s2055" style="position:absolute;left:0;text-align:left;z-index:251661312;visibility:visible;mso-wrap-distance-top:-3e-5mm;mso-wrap-distance-bottom:-3e-5mm;mso-position-vertical-relative:page" from="-3.1pt,728.45pt" to="478.8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">
                  <o:lock v:ext="edit" shapetype="f"/>
                  <w10:wrap anchory="page"/>
                  <w10:anchorlock/>
                </v:line>
              </w:pict>
            </w:r>
            <w:r w:rsidR="000B72F7" w:rsidRPr="00F76E70">
              <w:rPr>
                <w:rFonts w:hint="eastAsia"/>
                <w:color w:val="000000" w:themeColor="text1"/>
              </w:rPr>
              <w:t>中国轻工业联合会</w:t>
            </w:r>
            <w:r w:rsidR="000B72F7" w:rsidRPr="00F76E70">
              <w:rPr>
                <w:rFonts w:hint="eastAsia"/>
                <w:color w:val="000000" w:themeColor="text1"/>
              </w:rPr>
              <w:t xml:space="preserve">  </w:t>
            </w:r>
            <w:r w:rsidR="000B72F7" w:rsidRPr="00F76E70">
              <w:rPr>
                <w:rFonts w:hint="eastAsia"/>
                <w:color w:val="000000" w:themeColor="text1"/>
              </w:rPr>
              <w:t>发</w:t>
            </w:r>
            <w:r w:rsidR="000B72F7" w:rsidRPr="00F76E70">
              <w:rPr>
                <w:rFonts w:hint="eastAsia"/>
                <w:color w:val="000000" w:themeColor="text1"/>
              </w:rPr>
              <w:t xml:space="preserve"> </w:t>
            </w:r>
            <w:r w:rsidR="000B72F7" w:rsidRPr="00F76E70">
              <w:rPr>
                <w:rFonts w:hint="eastAsia"/>
                <w:color w:val="000000" w:themeColor="text1"/>
              </w:rPr>
              <w:t>布</w:t>
            </w:r>
          </w:p>
        </w:tc>
      </w:tr>
    </w:tbl>
    <w:p w14:paraId="107252E4" w14:textId="77777777" w:rsidR="00611ED1" w:rsidRPr="00F76E70" w:rsidRDefault="00611ED1">
      <w:pPr>
        <w:pStyle w:val="afffff0"/>
        <w:framePr w:w="9421" w:wrap="around" w:vAnchor="page" w:hAnchor="page" w:x="1501" w:y="1641"/>
        <w:rPr>
          <w:rFonts w:ascii="Times New Roman"/>
          <w:color w:val="000000" w:themeColor="text1"/>
        </w:rPr>
      </w:pPr>
    </w:p>
    <w:p w14:paraId="0CE2A0F7" w14:textId="28982033" w:rsidR="00611ED1" w:rsidRPr="00F76E70" w:rsidRDefault="000B72F7">
      <w:pPr>
        <w:pStyle w:val="afffff0"/>
        <w:framePr w:w="9421" w:wrap="around" w:vAnchor="page" w:hAnchor="page" w:x="1501" w:y="1641"/>
        <w:rPr>
          <w:color w:val="000000" w:themeColor="text1"/>
        </w:rPr>
      </w:pPr>
      <w:r w:rsidRPr="00F76E70">
        <w:rPr>
          <w:rFonts w:ascii="Times New Roman"/>
          <w:color w:val="000000" w:themeColor="text1"/>
        </w:rPr>
        <w:t>ICS</w:t>
      </w:r>
      <w:r w:rsidRPr="00F76E70">
        <w:rPr>
          <w:rFonts w:ascii="Times New Roman" w:hint="eastAsia"/>
          <w:color w:val="000000" w:themeColor="text1"/>
        </w:rPr>
        <w:t>：</w:t>
      </w:r>
      <w:r w:rsidR="00644726" w:rsidRPr="00F76E70">
        <w:rPr>
          <w:color w:val="000000" w:themeColor="text1"/>
        </w:rPr>
        <w:t>67.250</w:t>
      </w:r>
    </w:p>
    <w:p w14:paraId="6D45D6AE" w14:textId="24E0D6E1" w:rsidR="00611ED1" w:rsidRPr="00F76E70" w:rsidRDefault="006008A5">
      <w:pPr>
        <w:pStyle w:val="afffff0"/>
        <w:framePr w:w="9421" w:wrap="around" w:vAnchor="page" w:hAnchor="page" w:x="1501" w:y="1641"/>
        <w:ind w:left="6090" w:hangingChars="2900" w:hanging="6090"/>
        <w:rPr>
          <w:color w:val="000000" w:themeColor="text1"/>
        </w:rPr>
      </w:pPr>
      <w:r>
        <w:rPr>
          <w:color w:val="000000" w:themeColor="text1"/>
        </w:rPr>
        <w:t>CCS</w:t>
      </w:r>
      <w:r>
        <w:rPr>
          <w:rFonts w:hint="eastAsia"/>
          <w:color w:val="000000" w:themeColor="text1"/>
        </w:rPr>
        <w:t>：</w:t>
      </w:r>
      <w:r w:rsidR="00B33FCD" w:rsidRPr="00F76E70">
        <w:rPr>
          <w:color w:val="000000" w:themeColor="text1"/>
        </w:rPr>
        <w:t>A82</w:t>
      </w:r>
      <w:r w:rsidR="000B72F7" w:rsidRPr="00F76E70">
        <w:rPr>
          <w:color w:val="000000" w:themeColor="text1"/>
        </w:rPr>
        <w:t xml:space="preserve">   </w:t>
      </w:r>
      <w:r w:rsidR="000B72F7" w:rsidRPr="00F76E70">
        <w:rPr>
          <w:rFonts w:hint="eastAsia"/>
          <w:color w:val="000000" w:themeColor="text1"/>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F76E70" w:rsidRPr="00F76E70" w14:paraId="472AC154" w14:textId="77777777">
        <w:tc>
          <w:tcPr>
            <w:tcW w:w="9355" w:type="dxa"/>
            <w:tcBorders>
              <w:top w:val="nil"/>
              <w:left w:val="nil"/>
              <w:bottom w:val="nil"/>
              <w:right w:val="nil"/>
            </w:tcBorders>
            <w:shd w:val="clear" w:color="auto" w:fill="auto"/>
          </w:tcPr>
          <w:p w14:paraId="2B49BED5" w14:textId="6EFDA6F8" w:rsidR="00611ED1" w:rsidRPr="00F76E70" w:rsidRDefault="00000000">
            <w:pPr>
              <w:pStyle w:val="afffff0"/>
              <w:framePr w:w="9421" w:wrap="around" w:vAnchor="page" w:hAnchor="page" w:x="1501" w:y="1641"/>
              <w:jc w:val="both"/>
              <w:rPr>
                <w:color w:val="000000" w:themeColor="text1"/>
              </w:rPr>
            </w:pPr>
            <w:r>
              <w:rPr>
                <w:noProof/>
                <w:color w:val="000000" w:themeColor="text1"/>
              </w:rPr>
              <w:pict w14:anchorId="1BB7A33A">
                <v:rect id="矩形 8" o:spid="_x0000_s2054" style="position:absolute;left:0;text-align:left;margin-left:-5.25pt;margin-top:0;width:68.25pt;height:15.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" stroked="f">
                  <v:textbox style="mso-next-textbox:#矩形 8">
                    <w:txbxContent>
                      <w:p w14:paraId="6E5364E0" w14:textId="77777777" w:rsidR="00611ED1" w:rsidRDefault="00611ED1"/>
                    </w:txbxContent>
                  </v:textbox>
                </v:rect>
              </w:pict>
            </w:r>
          </w:p>
        </w:tc>
      </w:tr>
    </w:tbl>
    <w:p w14:paraId="4E478616" w14:textId="77777777" w:rsidR="00611ED1" w:rsidRPr="00F76E70" w:rsidRDefault="000B72F7">
      <w:pPr>
        <w:pStyle w:val="afffff1"/>
        <w:framePr w:w="9573" w:wrap="around" w:x="1335" w:y="3166"/>
        <w:rPr>
          <w:rFonts w:hint="eastAsia"/>
          <w:color w:val="000000" w:themeColor="text1"/>
          <w:sz w:val="72"/>
          <w:szCs w:val="72"/>
        </w:rPr>
      </w:pPr>
      <w:r w:rsidRPr="00F76E70">
        <w:rPr>
          <w:rFonts w:hint="eastAsia"/>
          <w:color w:val="000000" w:themeColor="text1"/>
          <w:sz w:val="72"/>
          <w:szCs w:val="72"/>
        </w:rPr>
        <w:t>团体标准</w:t>
      </w:r>
    </w:p>
    <w:p w14:paraId="28EFDA47" w14:textId="77777777" w:rsidR="00611ED1" w:rsidRPr="00F76E70" w:rsidRDefault="000B72F7">
      <w:pPr>
        <w:tabs>
          <w:tab w:val="left" w:pos="284"/>
        </w:tabs>
        <w:ind w:rightChars="-283" w:right="-594" w:firstLineChars="2200" w:firstLine="6600"/>
        <w:jc w:val="right"/>
        <w:rPr>
          <w:rFonts w:hAnsi="黑体" w:hint="eastAsia"/>
          <w:color w:val="000000" w:themeColor="text1"/>
          <w:sz w:val="30"/>
          <w:szCs w:val="30"/>
          <w:lang w:val="fr-FR"/>
        </w:rPr>
      </w:pPr>
      <w:r w:rsidRPr="00F76E70">
        <w:rPr>
          <w:rFonts w:hAnsi="黑体"/>
          <w:color w:val="000000" w:themeColor="text1"/>
          <w:sz w:val="30"/>
          <w:szCs w:val="30"/>
          <w:lang w:val="fr-FR"/>
        </w:rPr>
        <w:t>T/CNLIC</w:t>
      </w:r>
      <w:r w:rsidRPr="00F76E70">
        <w:rPr>
          <w:rFonts w:hint="eastAsia"/>
          <w:color w:val="000000" w:themeColor="text1"/>
          <w:sz w:val="30"/>
          <w:szCs w:val="30"/>
          <w:lang w:val="fr-FR"/>
        </w:rPr>
        <w:t xml:space="preserve">  </w:t>
      </w:r>
      <w:r w:rsidRPr="00F76E70">
        <w:rPr>
          <w:rFonts w:hAnsi="黑体" w:hint="eastAsia"/>
          <w:color w:val="000000" w:themeColor="text1"/>
          <w:sz w:val="30"/>
          <w:szCs w:val="30"/>
          <w:lang w:val="fr-FR"/>
        </w:rPr>
        <w:t>XXXX-XXXX</w:t>
      </w:r>
    </w:p>
    <w:p w14:paraId="65A7BF72" w14:textId="43373FA7" w:rsidR="00712500" w:rsidRPr="00F76E70" w:rsidRDefault="00000000">
      <w:pPr>
        <w:rPr>
          <w:rFonts w:ascii="仿宋" w:eastAsia="仿宋" w:hAnsi="仿宋" w:cs="宋体" w:hint="eastAsia"/>
          <w:color w:val="000000" w:themeColor="text1"/>
          <w:kern w:val="0"/>
          <w:sz w:val="32"/>
          <w:szCs w:val="32"/>
          <w:u w:val="single"/>
          <w:lang w:val="fr-FR"/>
        </w:rPr>
      </w:pPr>
      <w:r>
        <w:rPr>
          <w:rFonts w:hint="eastAsia"/>
          <w:noProof/>
          <w:color w:val="000000" w:themeColor="text1"/>
        </w:rPr>
        <w:pict w14:anchorId="4D6BFF8A">
          <v:line id="_x0000_s2053" style="position:absolute;left:0;text-align:left;z-index:251666432;visibility:visible;mso-wrap-distance-top:-3e-5mm;mso-wrap-distance-bottom:-3e-5mm" from="2.05pt,17.85pt" to="483.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">
            <o:lock v:ext="edit" shapetype="f"/>
          </v:line>
        </w:pict>
      </w:r>
    </w:p>
    <w:p w14:paraId="285ACF65" w14:textId="77777777" w:rsidR="006F7516" w:rsidRPr="00F76E70" w:rsidRDefault="00712500" w:rsidP="00F76E70">
      <w:pPr>
        <w:pStyle w:val="a9"/>
        <w:spacing w:after="468" w:line="276" w:lineRule="auto"/>
        <w:rPr>
          <w:color w:val="000000" w:themeColor="text1"/>
        </w:rPr>
      </w:pPr>
      <w:r w:rsidRPr="00F76E70">
        <w:rPr>
          <w:rFonts w:ascii="仿宋" w:eastAsia="仿宋" w:hAnsi="仿宋" w:cs="宋体"/>
          <w:color w:val="000000" w:themeColor="text1"/>
          <w:szCs w:val="32"/>
          <w:u w:val="single"/>
          <w:lang w:val="fr-FR"/>
        </w:rPr>
        <w:br w:type="page"/>
      </w:r>
      <w:r w:rsidR="006F7516" w:rsidRPr="00F76E70">
        <w:rPr>
          <w:color w:val="000000" w:themeColor="text1"/>
          <w:spacing w:val="320"/>
        </w:rPr>
        <w:lastRenderedPageBreak/>
        <w:t>前</w:t>
      </w:r>
      <w:r w:rsidR="006F7516" w:rsidRPr="00F76E70">
        <w:rPr>
          <w:color w:val="000000" w:themeColor="text1"/>
        </w:rPr>
        <w:t>言</w:t>
      </w:r>
    </w:p>
    <w:p w14:paraId="0C6F61E6" w14:textId="77777777" w:rsidR="00EE6F0E" w:rsidRPr="00F76E70" w:rsidRDefault="00EE6F0E" w:rsidP="00EE6F0E">
      <w:pPr>
        <w:pStyle w:val="afffff3"/>
        <w:ind w:firstLine="420"/>
        <w:rPr>
          <w:rFonts w:ascii="Times New Roman"/>
          <w:color w:val="000000" w:themeColor="text1"/>
        </w:rPr>
      </w:pPr>
      <w:r w:rsidRPr="00F76E70">
        <w:rPr>
          <w:rFonts w:ascii="Times New Roman" w:hint="eastAsia"/>
          <w:color w:val="000000" w:themeColor="text1"/>
        </w:rPr>
        <w:t>本文件按照</w:t>
      </w:r>
      <w:r w:rsidRPr="00F76E70">
        <w:rPr>
          <w:rFonts w:ascii="Times New Roman" w:hint="eastAsia"/>
          <w:color w:val="000000" w:themeColor="text1"/>
        </w:rPr>
        <w:t>GB/T 1.1</w:t>
      </w:r>
      <w:r w:rsidRPr="00F76E70">
        <w:rPr>
          <w:rFonts w:ascii="Times New Roman" w:hint="eastAsia"/>
          <w:color w:val="000000" w:themeColor="text1"/>
        </w:rPr>
        <w:t>—</w:t>
      </w:r>
      <w:r w:rsidRPr="00F76E70">
        <w:rPr>
          <w:rFonts w:ascii="Times New Roman" w:hint="eastAsia"/>
          <w:color w:val="000000" w:themeColor="text1"/>
        </w:rPr>
        <w:t>2020</w:t>
      </w:r>
      <w:r w:rsidRPr="00F76E70">
        <w:rPr>
          <w:rFonts w:ascii="Times New Roman" w:hint="eastAsia"/>
          <w:color w:val="000000" w:themeColor="text1"/>
        </w:rPr>
        <w:t>《标准化工作导则</w:t>
      </w:r>
      <w:r w:rsidRPr="00F76E70">
        <w:rPr>
          <w:rFonts w:ascii="Times New Roman" w:hint="eastAsia"/>
          <w:color w:val="000000" w:themeColor="text1"/>
        </w:rPr>
        <w:t xml:space="preserve">  </w:t>
      </w:r>
      <w:r w:rsidRPr="00F76E70">
        <w:rPr>
          <w:rFonts w:ascii="Times New Roman" w:hint="eastAsia"/>
          <w:color w:val="000000" w:themeColor="text1"/>
        </w:rPr>
        <w:t>第</w:t>
      </w:r>
      <w:r w:rsidRPr="00F76E70">
        <w:rPr>
          <w:rFonts w:ascii="Times New Roman" w:hint="eastAsia"/>
          <w:color w:val="000000" w:themeColor="text1"/>
        </w:rPr>
        <w:t>1</w:t>
      </w:r>
      <w:r w:rsidRPr="00F76E70">
        <w:rPr>
          <w:rFonts w:ascii="Times New Roman" w:hint="eastAsia"/>
          <w:color w:val="000000" w:themeColor="text1"/>
        </w:rPr>
        <w:t>部分：标准化文件的结构和起草规则》的规定起草。</w:t>
      </w:r>
    </w:p>
    <w:p w14:paraId="280B719F" w14:textId="77777777" w:rsidR="00EE6F0E" w:rsidRPr="00F76E70" w:rsidRDefault="00EE6F0E" w:rsidP="00EE6F0E">
      <w:pPr>
        <w:pStyle w:val="afffff3"/>
        <w:ind w:firstLine="420"/>
        <w:rPr>
          <w:rFonts w:ascii="Times New Roman"/>
          <w:color w:val="000000" w:themeColor="text1"/>
        </w:rPr>
      </w:pPr>
      <w:r w:rsidRPr="00F76E70">
        <w:rPr>
          <w:rFonts w:ascii="Times New Roman" w:hint="eastAsia"/>
          <w:color w:val="000000" w:themeColor="text1"/>
        </w:rPr>
        <w:t>请注意本文件的某些内容可能涉及专利。本文件的发布机构不承担识别专利的责任。</w:t>
      </w:r>
    </w:p>
    <w:p w14:paraId="5A12BC06" w14:textId="77777777" w:rsidR="00EE6F0E" w:rsidRPr="00F76E70" w:rsidRDefault="00EE6F0E" w:rsidP="00EE6F0E">
      <w:pPr>
        <w:pStyle w:val="afffff3"/>
        <w:ind w:firstLine="420"/>
        <w:rPr>
          <w:rFonts w:ascii="Times New Roman"/>
          <w:color w:val="000000" w:themeColor="text1"/>
        </w:rPr>
      </w:pPr>
      <w:r w:rsidRPr="00F76E70">
        <w:rPr>
          <w:rFonts w:ascii="Times New Roman" w:hint="eastAsia"/>
          <w:color w:val="000000" w:themeColor="text1"/>
        </w:rPr>
        <w:t>本文件由中国轻工联合会提出并归口。</w:t>
      </w:r>
    </w:p>
    <w:p w14:paraId="1BC4152A" w14:textId="349A1AF1" w:rsidR="00EE6F0E" w:rsidRPr="00F76E70" w:rsidRDefault="00EE6F0E" w:rsidP="00EE6F0E">
      <w:pPr>
        <w:pStyle w:val="afffff3"/>
        <w:ind w:firstLine="420"/>
        <w:rPr>
          <w:rFonts w:ascii="Times New Roman"/>
          <w:color w:val="000000" w:themeColor="text1"/>
        </w:rPr>
      </w:pPr>
      <w:r w:rsidRPr="00F76E70">
        <w:rPr>
          <w:rFonts w:ascii="Times New Roman" w:hint="eastAsia"/>
          <w:color w:val="000000" w:themeColor="text1"/>
        </w:rPr>
        <w:t>本文件起草单位：</w:t>
      </w:r>
      <w:r w:rsidR="00F8491F" w:rsidRPr="00F8491F">
        <w:rPr>
          <w:rFonts w:ascii="Times New Roman" w:hint="eastAsia"/>
          <w:color w:val="000000" w:themeColor="text1"/>
        </w:rPr>
        <w:t>奥瑞金科技股份有限公司、中国食品发酵工业研究院有限公司</w:t>
      </w:r>
      <w:r w:rsidRPr="00F76E70">
        <w:rPr>
          <w:rFonts w:ascii="Times New Roman" w:hint="eastAsia"/>
          <w:color w:val="000000" w:themeColor="text1"/>
        </w:rPr>
        <w:t>等。</w:t>
      </w:r>
    </w:p>
    <w:p w14:paraId="4C6C9DB6" w14:textId="42BFED33" w:rsidR="00EE6F0E" w:rsidRPr="00F76E70" w:rsidRDefault="00EE6F0E" w:rsidP="00EE6F0E">
      <w:pPr>
        <w:pStyle w:val="afffff3"/>
        <w:ind w:firstLine="420"/>
        <w:rPr>
          <w:rFonts w:ascii="Times New Roman"/>
          <w:color w:val="000000" w:themeColor="text1"/>
        </w:rPr>
      </w:pPr>
      <w:r w:rsidRPr="00F76E70">
        <w:rPr>
          <w:rFonts w:ascii="Times New Roman" w:hint="eastAsia"/>
          <w:color w:val="000000" w:themeColor="text1"/>
        </w:rPr>
        <w:t>本文件主要起草人</w:t>
      </w:r>
      <w:r w:rsidR="00F8491F" w:rsidRPr="00F8491F">
        <w:rPr>
          <w:rFonts w:ascii="Times New Roman" w:hint="eastAsia"/>
          <w:color w:val="000000" w:themeColor="text1"/>
        </w:rPr>
        <w:t>：</w:t>
      </w:r>
      <w:r w:rsidR="00D60E40">
        <w:rPr>
          <w:rFonts w:ascii="Times New Roman" w:hint="eastAsia"/>
          <w:color w:val="000000" w:themeColor="text1"/>
        </w:rPr>
        <w:t>暂略</w:t>
      </w:r>
      <w:r w:rsidR="007E4A07">
        <w:rPr>
          <w:rFonts w:ascii="Times New Roman" w:hint="eastAsia"/>
          <w:color w:val="000000" w:themeColor="text1"/>
        </w:rPr>
        <w:t>。</w:t>
      </w:r>
    </w:p>
    <w:p w14:paraId="3A623CDD" w14:textId="738B0819" w:rsidR="00373B83" w:rsidRPr="00F76E70" w:rsidRDefault="00EE6F0E" w:rsidP="00F76E70">
      <w:pPr>
        <w:pStyle w:val="afffff3"/>
        <w:ind w:firstLine="420"/>
        <w:jc w:val="left"/>
        <w:rPr>
          <w:rFonts w:ascii="Times New Roman"/>
          <w:color w:val="000000" w:themeColor="text1"/>
        </w:rPr>
        <w:sectPr w:rsidR="00373B83" w:rsidRPr="00F76E70" w:rsidSect="00074C24">
          <w:footerReference w:type="default" r:id="rId9"/>
          <w:pgSz w:w="11906" w:h="16838"/>
          <w:pgMar w:top="1701" w:right="1644" w:bottom="1701" w:left="1276" w:header="851" w:footer="992" w:gutter="0"/>
          <w:cols w:space="425"/>
          <w:docGrid w:type="lines" w:linePitch="312"/>
        </w:sectPr>
      </w:pPr>
      <w:r w:rsidRPr="00F76E70">
        <w:rPr>
          <w:rFonts w:ascii="Times New Roman" w:hint="eastAsia"/>
          <w:color w:val="000000" w:themeColor="text1"/>
        </w:rPr>
        <w:t>本文件首次发布</w:t>
      </w:r>
      <w:r w:rsidR="006F7516" w:rsidRPr="00F76E70">
        <w:rPr>
          <w:rFonts w:ascii="Times New Roman" w:hint="eastAsia"/>
          <w:color w:val="000000" w:themeColor="text1"/>
        </w:rPr>
        <w:t>。</w:t>
      </w:r>
    </w:p>
    <w:p w14:paraId="16D128EC" w14:textId="5DB89D43" w:rsidR="00FC1401" w:rsidRPr="00F76E70" w:rsidRDefault="00000000" w:rsidP="00FC1401">
      <w:pPr>
        <w:pStyle w:val="afffff6"/>
        <w:spacing w:beforeLines="182" w:before="567" w:afterLines="220" w:after="686"/>
        <w:rPr>
          <w:rFonts w:hint="eastAsia"/>
          <w:color w:val="000000" w:themeColor="text1"/>
        </w:rPr>
      </w:pPr>
      <w:sdt>
        <w:sdtPr>
          <w:rPr>
            <w:color w:val="000000" w:themeColor="text1"/>
          </w:rPr>
          <w:tag w:val="NEW_STAND_NAME"/>
          <w:id w:val="-1554154885"/>
          <w:placeholder>
            <w:docPart w:val="719D0061C28FE64185B7F086DCC12302"/>
          </w:placeholder>
        </w:sdtPr>
        <w:sdtContent>
          <w:r w:rsidR="00EE6F0E" w:rsidRPr="00F76E70">
            <w:rPr>
              <w:rFonts w:hint="eastAsia"/>
              <w:color w:val="000000" w:themeColor="text1"/>
            </w:rPr>
            <w:t xml:space="preserve">绿色设计产品评价技术规范  </w:t>
          </w:r>
          <w:r w:rsidR="00D60E40" w:rsidRPr="00D60E40">
            <w:rPr>
              <w:rFonts w:hint="eastAsia"/>
              <w:color w:val="000000" w:themeColor="text1"/>
            </w:rPr>
            <w:t>食品接触用覆膜铁</w:t>
          </w:r>
        </w:sdtContent>
      </w:sdt>
    </w:p>
    <w:p w14:paraId="711BAFFC" w14:textId="20E2751E" w:rsidR="00FC1401" w:rsidRPr="00F76E70" w:rsidRDefault="00FC1401" w:rsidP="00FC1401">
      <w:pPr>
        <w:pStyle w:val="afff3"/>
        <w:spacing w:before="312" w:after="312"/>
        <w:rPr>
          <w:color w:val="000000" w:themeColor="text1"/>
        </w:rPr>
      </w:pPr>
      <w:bookmarkStart w:id="2" w:name="_Toc26648465"/>
      <w:bookmarkStart w:id="3" w:name="_Toc26718930"/>
      <w:bookmarkStart w:id="4" w:name="_Toc26986530"/>
      <w:bookmarkStart w:id="5" w:name="_Toc17233325"/>
      <w:bookmarkStart w:id="6" w:name="_Toc17233333"/>
      <w:bookmarkStart w:id="7" w:name="_Toc24884211"/>
      <w:bookmarkStart w:id="8" w:name="_Toc24884218"/>
      <w:bookmarkStart w:id="9" w:name="_Toc97192964"/>
      <w:bookmarkStart w:id="10" w:name="_Toc26986771"/>
      <w:r w:rsidRPr="00F76E70">
        <w:rPr>
          <w:rFonts w:hint="eastAsia"/>
          <w:color w:val="000000" w:themeColor="text1"/>
        </w:rPr>
        <w:t>范围</w:t>
      </w:r>
      <w:bookmarkEnd w:id="2"/>
      <w:bookmarkEnd w:id="3"/>
      <w:bookmarkEnd w:id="4"/>
      <w:bookmarkEnd w:id="5"/>
      <w:bookmarkEnd w:id="6"/>
      <w:bookmarkEnd w:id="7"/>
      <w:bookmarkEnd w:id="8"/>
      <w:bookmarkEnd w:id="9"/>
      <w:bookmarkEnd w:id="10"/>
    </w:p>
    <w:p w14:paraId="484F074D" w14:textId="53E0D6A4" w:rsidR="00EE6F0E" w:rsidRPr="00F76E70" w:rsidRDefault="00EE6F0E" w:rsidP="00EE6F0E">
      <w:pPr>
        <w:pStyle w:val="afffff3"/>
        <w:ind w:firstLine="420"/>
        <w:rPr>
          <w:color w:val="000000" w:themeColor="text1"/>
        </w:rPr>
      </w:pPr>
      <w:bookmarkStart w:id="11" w:name="_Hlk166765421"/>
      <w:bookmarkStart w:id="12" w:name="_Toc26986772"/>
      <w:bookmarkStart w:id="13" w:name="_Toc97192965"/>
      <w:bookmarkStart w:id="14" w:name="_Toc26718931"/>
      <w:bookmarkStart w:id="15" w:name="_Toc26986531"/>
      <w:bookmarkStart w:id="16" w:name="_Toc24884212"/>
      <w:bookmarkStart w:id="17" w:name="_Toc26648466"/>
      <w:bookmarkStart w:id="18" w:name="_Toc17233326"/>
      <w:bookmarkStart w:id="19" w:name="_Toc24884219"/>
      <w:bookmarkStart w:id="20" w:name="_Toc17233334"/>
      <w:r w:rsidRPr="00F76E70">
        <w:rPr>
          <w:rFonts w:hint="eastAsia"/>
          <w:color w:val="000000" w:themeColor="text1"/>
        </w:rPr>
        <w:t>本文件规定了</w:t>
      </w:r>
      <w:bookmarkStart w:id="21" w:name="_Hlk166765751"/>
      <w:r w:rsidR="00D60E40" w:rsidRPr="00D60E40">
        <w:rPr>
          <w:rFonts w:hint="eastAsia"/>
          <w:color w:val="000000" w:themeColor="text1"/>
        </w:rPr>
        <w:t>食品接触用覆膜铁</w:t>
      </w:r>
      <w:bookmarkEnd w:id="21"/>
      <w:r w:rsidRPr="00F76E70">
        <w:rPr>
          <w:rFonts w:hint="eastAsia"/>
          <w:color w:val="000000" w:themeColor="text1"/>
        </w:rPr>
        <w:t>绿色设计的评价要求，描述了产品生命周期评价报告编制方法和评价方法。</w:t>
      </w:r>
    </w:p>
    <w:p w14:paraId="5584752F" w14:textId="330EE692" w:rsidR="00FC1401" w:rsidRPr="00F76E70" w:rsidRDefault="00EE6F0E" w:rsidP="00EE6F0E">
      <w:pPr>
        <w:pStyle w:val="afffff3"/>
        <w:ind w:firstLine="420"/>
        <w:rPr>
          <w:rFonts w:ascii="Times New Roman"/>
          <w:color w:val="000000" w:themeColor="text1"/>
        </w:rPr>
      </w:pPr>
      <w:r w:rsidRPr="00F76E70">
        <w:rPr>
          <w:rFonts w:hint="eastAsia"/>
          <w:color w:val="000000" w:themeColor="text1"/>
        </w:rPr>
        <w:t>本文件适用于</w:t>
      </w:r>
      <w:r w:rsidR="00D60E40" w:rsidRPr="00D60E40">
        <w:rPr>
          <w:rFonts w:hint="eastAsia"/>
          <w:color w:val="000000" w:themeColor="text1"/>
        </w:rPr>
        <w:t>食品接触用覆膜铁</w:t>
      </w:r>
      <w:r w:rsidRPr="00F76E70">
        <w:rPr>
          <w:rFonts w:hint="eastAsia"/>
          <w:color w:val="000000" w:themeColor="text1"/>
        </w:rPr>
        <w:t>绿色设计产品评价</w:t>
      </w:r>
      <w:r w:rsidR="00FC1401" w:rsidRPr="00F76E70">
        <w:rPr>
          <w:rFonts w:ascii="Times New Roman" w:hint="eastAsia"/>
          <w:color w:val="000000" w:themeColor="text1"/>
        </w:rPr>
        <w:t>。</w:t>
      </w:r>
    </w:p>
    <w:bookmarkEnd w:id="11"/>
    <w:p w14:paraId="55906709" w14:textId="2483099A" w:rsidR="00FC1401" w:rsidRPr="00F76E70" w:rsidRDefault="00FC1401" w:rsidP="00FC1401">
      <w:pPr>
        <w:pStyle w:val="afff3"/>
        <w:spacing w:before="312" w:after="312"/>
        <w:rPr>
          <w:color w:val="000000" w:themeColor="text1"/>
        </w:rPr>
      </w:pPr>
      <w:r w:rsidRPr="00F76E70">
        <w:rPr>
          <w:rFonts w:hint="eastAsia"/>
          <w:color w:val="000000" w:themeColor="text1"/>
        </w:rPr>
        <w:t>规范性引用文件</w:t>
      </w:r>
      <w:bookmarkEnd w:id="12"/>
      <w:bookmarkEnd w:id="13"/>
      <w:bookmarkEnd w:id="14"/>
      <w:bookmarkEnd w:id="15"/>
      <w:bookmarkEnd w:id="16"/>
      <w:bookmarkEnd w:id="17"/>
      <w:bookmarkEnd w:id="18"/>
      <w:bookmarkEnd w:id="19"/>
      <w:bookmarkEnd w:id="20"/>
    </w:p>
    <w:sdt>
      <w:sdtPr>
        <w:rPr>
          <w:rFonts w:hint="eastAsia"/>
          <w:color w:val="000000" w:themeColor="text1"/>
        </w:rPr>
        <w:id w:val="715848253"/>
        <w:placeholder>
          <w:docPart w:val="D5A858DFECD348489E67D24255FD51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FCDB1BE" w14:textId="0E07A7D0" w:rsidR="00FC1401" w:rsidRPr="00F76E70" w:rsidRDefault="00FC1401" w:rsidP="00FC1401">
          <w:pPr>
            <w:pStyle w:val="afffff3"/>
            <w:ind w:firstLine="420"/>
            <w:rPr>
              <w:color w:val="000000" w:themeColor="text1"/>
            </w:rPr>
          </w:pPr>
          <w:r w:rsidRPr="00F76E70">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B76BC6" w14:textId="6DB39273" w:rsidR="00142F17" w:rsidRPr="00142F17" w:rsidRDefault="00142F17" w:rsidP="00EE6F0E">
      <w:pPr>
        <w:widowControl/>
        <w:autoSpaceDE w:val="0"/>
        <w:autoSpaceDN w:val="0"/>
        <w:ind w:firstLineChars="200" w:firstLine="420"/>
        <w:rPr>
          <w:rFonts w:ascii="Times New Roman" w:eastAsia="宋体" w:hAnsi="Times New Roman" w:cs="Times New Roman"/>
          <w:color w:val="000000" w:themeColor="text1"/>
          <w:kern w:val="0"/>
          <w:szCs w:val="20"/>
        </w:rPr>
      </w:pPr>
      <w:bookmarkStart w:id="22" w:name="_Hlk122005898"/>
      <w:bookmarkStart w:id="23" w:name="_Hlk126226562"/>
      <w:bookmarkStart w:id="24" w:name="_Toc97192966"/>
      <w:r w:rsidRPr="00142F17">
        <w:rPr>
          <w:rFonts w:ascii="Times New Roman" w:eastAsia="宋体" w:hAnsi="Times New Roman" w:cs="Times New Roman" w:hint="eastAsia"/>
          <w:color w:val="000000" w:themeColor="text1"/>
          <w:kern w:val="0"/>
          <w:szCs w:val="20"/>
        </w:rPr>
        <w:t xml:space="preserve">GB/T 2520  </w:t>
      </w:r>
      <w:r w:rsidRPr="00142F17">
        <w:rPr>
          <w:rFonts w:ascii="Times New Roman" w:eastAsia="宋体" w:hAnsi="Times New Roman" w:cs="Times New Roman" w:hint="eastAsia"/>
          <w:color w:val="000000" w:themeColor="text1"/>
          <w:kern w:val="0"/>
          <w:szCs w:val="20"/>
        </w:rPr>
        <w:t>冷轧电镀锡钢板及钢带</w:t>
      </w:r>
    </w:p>
    <w:p w14:paraId="0528F7F8"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2589  </w:t>
      </w:r>
      <w:r w:rsidRPr="00F76E70">
        <w:rPr>
          <w:rFonts w:ascii="Times New Roman" w:eastAsia="宋体" w:hAnsi="Times New Roman" w:cs="Times New Roman"/>
          <w:color w:val="000000" w:themeColor="text1"/>
          <w:kern w:val="0"/>
          <w:szCs w:val="20"/>
        </w:rPr>
        <w:t>综合能耗计算通则</w:t>
      </w:r>
    </w:p>
    <w:p w14:paraId="1732A33F" w14:textId="29CA29BA" w:rsidR="00A36E0C" w:rsidRDefault="00A36E0C" w:rsidP="00A36E0C">
      <w:pPr>
        <w:widowControl/>
        <w:autoSpaceDE w:val="0"/>
        <w:autoSpaceDN w:val="0"/>
        <w:ind w:firstLineChars="200" w:firstLine="420"/>
        <w:rPr>
          <w:rFonts w:ascii="Times New Roman" w:eastAsia="宋体" w:hAnsi="Times New Roman" w:cs="Times New Roman"/>
          <w:color w:val="000000" w:themeColor="text1"/>
          <w:kern w:val="0"/>
          <w:szCs w:val="20"/>
        </w:rPr>
      </w:pPr>
      <w:bookmarkStart w:id="25" w:name="_Hlk126227946"/>
      <w:r w:rsidRPr="00A36E0C">
        <w:rPr>
          <w:rFonts w:ascii="Times New Roman" w:eastAsia="宋体" w:hAnsi="Times New Roman" w:cs="Times New Roman"/>
          <w:color w:val="000000" w:themeColor="text1"/>
          <w:kern w:val="0"/>
          <w:szCs w:val="20"/>
        </w:rPr>
        <w:t xml:space="preserve">GB 3096  </w:t>
      </w:r>
      <w:r w:rsidRPr="00A36E0C">
        <w:rPr>
          <w:rFonts w:ascii="Times New Roman" w:eastAsia="宋体" w:hAnsi="Times New Roman" w:cs="Times New Roman" w:hint="eastAsia"/>
          <w:color w:val="000000" w:themeColor="text1"/>
          <w:kern w:val="0"/>
          <w:szCs w:val="20"/>
        </w:rPr>
        <w:t>声环境质量标准</w:t>
      </w:r>
    </w:p>
    <w:bookmarkEnd w:id="25"/>
    <w:p w14:paraId="427787E3"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A36E0C">
        <w:rPr>
          <w:rFonts w:ascii="Times New Roman" w:eastAsia="宋体" w:hAnsi="Times New Roman" w:cs="Times New Roman" w:hint="eastAsia"/>
          <w:color w:val="000000" w:themeColor="text1"/>
          <w:kern w:val="0"/>
          <w:szCs w:val="20"/>
        </w:rPr>
        <w:t>GB</w:t>
      </w:r>
      <w:r w:rsidRPr="00F76E70">
        <w:rPr>
          <w:rFonts w:ascii="Times New Roman" w:eastAsia="宋体" w:hAnsi="Times New Roman" w:cs="Times New Roman" w:hint="eastAsia"/>
          <w:color w:val="000000" w:themeColor="text1"/>
          <w:kern w:val="0"/>
          <w:szCs w:val="20"/>
        </w:rPr>
        <w:t xml:space="preserve"> 9685  </w:t>
      </w:r>
      <w:r w:rsidRPr="00F76E70">
        <w:rPr>
          <w:rFonts w:ascii="Times New Roman" w:eastAsia="宋体" w:hAnsi="Times New Roman" w:cs="Times New Roman" w:hint="eastAsia"/>
          <w:color w:val="000000" w:themeColor="text1"/>
          <w:kern w:val="0"/>
          <w:szCs w:val="20"/>
        </w:rPr>
        <w:t>食品安全国家标准</w:t>
      </w:r>
      <w:r w:rsidRPr="00F76E70">
        <w:rPr>
          <w:rFonts w:ascii="Times New Roman" w:eastAsia="宋体" w:hAnsi="Times New Roman" w:cs="Times New Roman" w:hint="eastAsia"/>
          <w:color w:val="000000" w:themeColor="text1"/>
          <w:kern w:val="0"/>
          <w:szCs w:val="20"/>
        </w:rPr>
        <w:t xml:space="preserve"> </w:t>
      </w:r>
      <w:r w:rsidRPr="00F76E70">
        <w:rPr>
          <w:rFonts w:ascii="Times New Roman" w:eastAsia="宋体" w:hAnsi="Times New Roman" w:cs="Times New Roman" w:hint="eastAsia"/>
          <w:color w:val="000000" w:themeColor="text1"/>
          <w:kern w:val="0"/>
          <w:szCs w:val="20"/>
        </w:rPr>
        <w:t>食品接触材料及制品用添加剂使用标准</w:t>
      </w:r>
    </w:p>
    <w:p w14:paraId="22BBFD6A" w14:textId="77777777" w:rsidR="000C38D5" w:rsidRPr="004F4AC7" w:rsidRDefault="000C38D5" w:rsidP="000C38D5">
      <w:pPr>
        <w:widowControl/>
        <w:tabs>
          <w:tab w:val="center" w:pos="4201"/>
          <w:tab w:val="right" w:leader="dot" w:pos="9298"/>
        </w:tabs>
        <w:autoSpaceDE w:val="0"/>
        <w:autoSpaceDN w:val="0"/>
        <w:ind w:firstLineChars="200" w:firstLine="420"/>
        <w:rPr>
          <w:rFonts w:ascii="Times New Roman" w:hAnsi="Times New Roman"/>
          <w:kern w:val="0"/>
          <w:szCs w:val="20"/>
        </w:rPr>
      </w:pPr>
      <w:r w:rsidRPr="004F4AC7">
        <w:rPr>
          <w:rFonts w:ascii="Times New Roman" w:hAnsi="Times New Roman"/>
          <w:kern w:val="0"/>
          <w:szCs w:val="20"/>
        </w:rPr>
        <w:t xml:space="preserve">GB/T 10003 </w:t>
      </w:r>
      <w:r w:rsidRPr="004F4AC7">
        <w:rPr>
          <w:rFonts w:ascii="Times New Roman" w:hAnsi="Times New Roman"/>
          <w:kern w:val="0"/>
          <w:szCs w:val="20"/>
        </w:rPr>
        <w:t>普通用途双向拉伸聚丙烯</w:t>
      </w:r>
      <w:r w:rsidRPr="004F4AC7">
        <w:rPr>
          <w:rFonts w:ascii="Times New Roman" w:hAnsi="Times New Roman" w:hint="eastAsia"/>
          <w:kern w:val="0"/>
          <w:szCs w:val="20"/>
        </w:rPr>
        <w:t>（</w:t>
      </w:r>
      <w:r w:rsidRPr="004F4AC7">
        <w:rPr>
          <w:rFonts w:ascii="Times New Roman" w:hAnsi="Times New Roman"/>
          <w:kern w:val="0"/>
          <w:szCs w:val="20"/>
        </w:rPr>
        <w:t>BOPP</w:t>
      </w:r>
      <w:r w:rsidRPr="004F4AC7">
        <w:rPr>
          <w:rFonts w:ascii="Times New Roman" w:hAnsi="Times New Roman" w:hint="eastAsia"/>
          <w:kern w:val="0"/>
          <w:szCs w:val="20"/>
        </w:rPr>
        <w:t>）</w:t>
      </w:r>
      <w:r w:rsidRPr="004F4AC7">
        <w:rPr>
          <w:rFonts w:ascii="Times New Roman" w:hAnsi="Times New Roman"/>
          <w:kern w:val="0"/>
          <w:szCs w:val="20"/>
        </w:rPr>
        <w:t>薄膜</w:t>
      </w:r>
    </w:p>
    <w:p w14:paraId="370CB02A" w14:textId="2FFF5B12" w:rsidR="007E751C" w:rsidRPr="007E751C" w:rsidRDefault="007E751C" w:rsidP="007E751C">
      <w:pPr>
        <w:widowControl/>
        <w:tabs>
          <w:tab w:val="center" w:pos="4201"/>
          <w:tab w:val="right" w:leader="dot" w:pos="9298"/>
        </w:tabs>
        <w:autoSpaceDE w:val="0"/>
        <w:autoSpaceDN w:val="0"/>
        <w:ind w:firstLineChars="200" w:firstLine="420"/>
        <w:rPr>
          <w:rFonts w:ascii="Times New Roman" w:hAnsi="Times New Roman"/>
          <w:kern w:val="0"/>
          <w:szCs w:val="20"/>
        </w:rPr>
      </w:pPr>
      <w:r w:rsidRPr="004F4AC7">
        <w:rPr>
          <w:rFonts w:ascii="Times New Roman" w:hAnsi="Times New Roman"/>
          <w:kern w:val="0"/>
          <w:szCs w:val="20"/>
        </w:rPr>
        <w:t xml:space="preserve">GB/T 16958 </w:t>
      </w:r>
      <w:r w:rsidRPr="004F4AC7">
        <w:rPr>
          <w:rFonts w:ascii="Times New Roman" w:hAnsi="Times New Roman"/>
          <w:kern w:val="0"/>
          <w:szCs w:val="20"/>
        </w:rPr>
        <w:t>包装用双向拉伸聚酯薄膜</w:t>
      </w:r>
    </w:p>
    <w:p w14:paraId="150D843D"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 17167  </w:t>
      </w:r>
      <w:r w:rsidRPr="00F76E70">
        <w:rPr>
          <w:rFonts w:ascii="Times New Roman" w:eastAsia="宋体" w:hAnsi="Times New Roman" w:cs="Times New Roman"/>
          <w:color w:val="000000" w:themeColor="text1"/>
          <w:kern w:val="0"/>
          <w:szCs w:val="20"/>
        </w:rPr>
        <w:t>用能单位能源计量器具配备和管理通则</w:t>
      </w:r>
    </w:p>
    <w:p w14:paraId="4296D5D4"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19001  </w:t>
      </w:r>
      <w:r w:rsidRPr="00F76E70">
        <w:rPr>
          <w:rFonts w:ascii="Times New Roman" w:eastAsia="宋体" w:hAnsi="Times New Roman" w:cs="Times New Roman"/>
          <w:color w:val="000000" w:themeColor="text1"/>
          <w:kern w:val="0"/>
          <w:szCs w:val="20"/>
        </w:rPr>
        <w:t>质量管理体系</w:t>
      </w:r>
      <w:r w:rsidRPr="00F76E70">
        <w:rPr>
          <w:rFonts w:ascii="Times New Roman" w:eastAsia="宋体" w:hAnsi="Times New Roman" w:cs="Times New Roman" w:hint="eastAsia"/>
          <w:color w:val="000000" w:themeColor="text1"/>
          <w:kern w:val="0"/>
          <w:szCs w:val="20"/>
        </w:rPr>
        <w:t xml:space="preserve"> </w:t>
      </w:r>
      <w:r w:rsidRPr="00F76E70">
        <w:rPr>
          <w:rFonts w:ascii="Times New Roman" w:eastAsia="宋体" w:hAnsi="Times New Roman" w:cs="Times New Roman"/>
          <w:color w:val="000000" w:themeColor="text1"/>
          <w:kern w:val="0"/>
          <w:szCs w:val="20"/>
        </w:rPr>
        <w:t>要求</w:t>
      </w:r>
    </w:p>
    <w:p w14:paraId="2F95EC4D"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bookmarkStart w:id="26" w:name="_Hlk69128612"/>
      <w:r w:rsidRPr="00F76E70">
        <w:rPr>
          <w:rFonts w:ascii="Times New Roman" w:eastAsia="宋体" w:hAnsi="Times New Roman" w:cs="Times New Roman"/>
          <w:color w:val="000000" w:themeColor="text1"/>
          <w:kern w:val="0"/>
          <w:szCs w:val="20"/>
        </w:rPr>
        <w:t xml:space="preserve">GB/T 22000  </w:t>
      </w:r>
      <w:r w:rsidRPr="00F76E70">
        <w:rPr>
          <w:rFonts w:ascii="Times New Roman" w:eastAsia="宋体" w:hAnsi="Times New Roman" w:cs="Times New Roman"/>
          <w:color w:val="000000" w:themeColor="text1"/>
          <w:kern w:val="0"/>
          <w:szCs w:val="20"/>
        </w:rPr>
        <w:t>食品安全管理体系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食品链中各类组织的要求</w:t>
      </w:r>
    </w:p>
    <w:bookmarkEnd w:id="26"/>
    <w:p w14:paraId="259707FD"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23331  </w:t>
      </w:r>
      <w:r w:rsidRPr="00F76E70">
        <w:rPr>
          <w:rFonts w:ascii="Times New Roman" w:eastAsia="宋体" w:hAnsi="Times New Roman" w:cs="Times New Roman"/>
          <w:color w:val="000000" w:themeColor="text1"/>
          <w:kern w:val="0"/>
          <w:szCs w:val="20"/>
        </w:rPr>
        <w:t>能源管理体系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要求及使用指南</w:t>
      </w:r>
    </w:p>
    <w:p w14:paraId="4127120C" w14:textId="77777777" w:rsidR="009A3D74" w:rsidRPr="00F76E70" w:rsidRDefault="009A3D74" w:rsidP="009A3D74">
      <w:pPr>
        <w:widowControl/>
        <w:autoSpaceDE w:val="0"/>
        <w:autoSpaceDN w:val="0"/>
        <w:ind w:firstLineChars="200" w:firstLine="420"/>
        <w:rPr>
          <w:rFonts w:ascii="Times New Roman" w:eastAsia="宋体" w:hAnsi="Times New Roman" w:cs="Times New Roman"/>
          <w:color w:val="000000" w:themeColor="text1"/>
          <w:kern w:val="0"/>
          <w:szCs w:val="20"/>
        </w:rPr>
      </w:pPr>
      <w:r w:rsidRPr="00D81CC0">
        <w:rPr>
          <w:rFonts w:ascii="Times New Roman" w:eastAsia="宋体" w:hAnsi="Times New Roman" w:cs="Times New Roman" w:hint="eastAsia"/>
          <w:color w:val="000000" w:themeColor="text1"/>
          <w:kern w:val="0"/>
          <w:szCs w:val="20"/>
        </w:rPr>
        <w:t>G</w:t>
      </w:r>
      <w:r w:rsidRPr="00D81CC0">
        <w:rPr>
          <w:rFonts w:ascii="Times New Roman" w:eastAsia="宋体" w:hAnsi="Times New Roman" w:cs="Times New Roman"/>
          <w:color w:val="000000" w:themeColor="text1"/>
          <w:kern w:val="0"/>
          <w:szCs w:val="20"/>
        </w:rPr>
        <w:t>B/T</w:t>
      </w:r>
      <w:r>
        <w:rPr>
          <w:rFonts w:ascii="Times New Roman" w:eastAsia="宋体" w:hAnsi="Times New Roman" w:cs="Times New Roman" w:hint="eastAsia"/>
          <w:color w:val="000000" w:themeColor="text1"/>
          <w:kern w:val="0"/>
          <w:szCs w:val="20"/>
        </w:rPr>
        <w:t xml:space="preserve"> 241</w:t>
      </w:r>
      <w:r>
        <w:rPr>
          <w:rFonts w:ascii="Times New Roman" w:eastAsia="宋体" w:hAnsi="Times New Roman" w:cs="Times New Roman"/>
          <w:color w:val="000000" w:themeColor="text1"/>
          <w:kern w:val="0"/>
          <w:szCs w:val="20"/>
        </w:rPr>
        <w:t>80</w:t>
      </w:r>
      <w:r>
        <w:rPr>
          <w:rFonts w:ascii="Times New Roman" w:eastAsia="宋体" w:hAnsi="Times New Roman" w:cs="Times New Roman" w:hint="eastAsia"/>
          <w:color w:val="000000" w:themeColor="text1"/>
          <w:kern w:val="0"/>
          <w:szCs w:val="20"/>
        </w:rPr>
        <w:t xml:space="preserve">  </w:t>
      </w:r>
      <w:r w:rsidRPr="00D81CC0">
        <w:rPr>
          <w:rFonts w:ascii="Times New Roman" w:eastAsia="宋体" w:hAnsi="Times New Roman" w:cs="Times New Roman" w:hint="eastAsia"/>
          <w:color w:val="000000" w:themeColor="text1"/>
          <w:kern w:val="0"/>
          <w:szCs w:val="20"/>
        </w:rPr>
        <w:t>冷轧电镀</w:t>
      </w:r>
      <w:r>
        <w:rPr>
          <w:rFonts w:ascii="Times New Roman" w:eastAsia="宋体" w:hAnsi="Times New Roman" w:cs="Times New Roman" w:hint="eastAsia"/>
          <w:color w:val="000000" w:themeColor="text1"/>
          <w:kern w:val="0"/>
          <w:szCs w:val="20"/>
        </w:rPr>
        <w:t>铬</w:t>
      </w:r>
      <w:r w:rsidRPr="00D81CC0">
        <w:rPr>
          <w:rFonts w:ascii="Times New Roman" w:eastAsia="宋体" w:hAnsi="Times New Roman" w:cs="Times New Roman" w:hint="eastAsia"/>
          <w:color w:val="000000" w:themeColor="text1"/>
          <w:kern w:val="0"/>
          <w:szCs w:val="20"/>
        </w:rPr>
        <w:t>钢板及钢带</w:t>
      </w:r>
    </w:p>
    <w:p w14:paraId="2E1A295D"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24001  </w:t>
      </w:r>
      <w:r w:rsidRPr="00F76E70">
        <w:rPr>
          <w:rFonts w:ascii="Times New Roman" w:eastAsia="宋体" w:hAnsi="Times New Roman" w:cs="Times New Roman"/>
          <w:color w:val="000000" w:themeColor="text1"/>
          <w:kern w:val="0"/>
          <w:szCs w:val="20"/>
        </w:rPr>
        <w:t>环境管理体系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要求及使用指南</w:t>
      </w:r>
    </w:p>
    <w:p w14:paraId="3CB18DF5" w14:textId="5B6060AD" w:rsidR="00EE6F0E" w:rsidRPr="00F76E70" w:rsidRDefault="00EE6F0E" w:rsidP="00EE6F0E">
      <w:pPr>
        <w:autoSpaceDE w:val="0"/>
        <w:autoSpaceDN w:val="0"/>
        <w:adjustRightInd w:val="0"/>
        <w:ind w:firstLineChars="200" w:firstLine="420"/>
        <w:jc w:val="left"/>
        <w:rPr>
          <w:rFonts w:ascii="宋体" w:eastAsia="宋体" w:hAnsi="Times New Roman" w:cs="宋体"/>
          <w:color w:val="000000" w:themeColor="text1"/>
          <w:kern w:val="0"/>
          <w:szCs w:val="21"/>
        </w:rPr>
      </w:pPr>
      <w:r w:rsidRPr="00F76E70">
        <w:rPr>
          <w:rFonts w:ascii="Times New Roman" w:eastAsia="宋体" w:hAnsi="Times New Roman" w:cs="Times New Roman"/>
          <w:color w:val="000000" w:themeColor="text1"/>
          <w:kern w:val="0"/>
          <w:szCs w:val="21"/>
        </w:rPr>
        <w:t xml:space="preserve">GB/T 24040 </w:t>
      </w:r>
      <w:bookmarkStart w:id="27" w:name="_Hlk122006076"/>
      <w:r w:rsidR="00643EB5">
        <w:rPr>
          <w:rFonts w:ascii="Times New Roman" w:eastAsia="宋体" w:hAnsi="Times New Roman" w:cs="Times New Roman" w:hint="eastAsia"/>
          <w:color w:val="000000" w:themeColor="text1"/>
          <w:kern w:val="0"/>
          <w:szCs w:val="21"/>
        </w:rPr>
        <w:t xml:space="preserve"> </w:t>
      </w:r>
      <w:r w:rsidRPr="00F76E70">
        <w:rPr>
          <w:rFonts w:ascii="宋体" w:eastAsia="宋体" w:hAnsi="Times New Roman" w:cs="宋体" w:hint="eastAsia"/>
          <w:color w:val="000000" w:themeColor="text1"/>
          <w:kern w:val="0"/>
          <w:szCs w:val="21"/>
        </w:rPr>
        <w:t>环境管理</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生命周期评价</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原则与框架</w:t>
      </w:r>
      <w:bookmarkEnd w:id="27"/>
      <w:r w:rsidRPr="00F76E70">
        <w:rPr>
          <w:rFonts w:ascii="宋体" w:eastAsia="宋体" w:hAnsi="Times New Roman" w:cs="宋体"/>
          <w:color w:val="000000" w:themeColor="text1"/>
          <w:kern w:val="0"/>
          <w:szCs w:val="21"/>
        </w:rPr>
        <w:t xml:space="preserve"> </w:t>
      </w:r>
    </w:p>
    <w:p w14:paraId="029FBA30" w14:textId="64C1016B" w:rsidR="00EE6F0E" w:rsidRDefault="00EE6F0E" w:rsidP="00EE6F0E">
      <w:pPr>
        <w:widowControl/>
        <w:autoSpaceDE w:val="0"/>
        <w:autoSpaceDN w:val="0"/>
        <w:ind w:firstLineChars="200" w:firstLine="420"/>
        <w:rPr>
          <w:rFonts w:ascii="宋体" w:eastAsia="宋体" w:hAnsi="Times New Roman" w:cs="宋体"/>
          <w:color w:val="000000" w:themeColor="text1"/>
          <w:kern w:val="0"/>
          <w:szCs w:val="21"/>
        </w:rPr>
      </w:pPr>
      <w:r w:rsidRPr="00F76E70">
        <w:rPr>
          <w:rFonts w:ascii="Times New Roman" w:eastAsia="宋体" w:hAnsi="Times New Roman" w:cs="Times New Roman"/>
          <w:color w:val="000000" w:themeColor="text1"/>
          <w:kern w:val="0"/>
          <w:szCs w:val="21"/>
        </w:rPr>
        <w:t xml:space="preserve">GB/T 24044 </w:t>
      </w:r>
      <w:r w:rsidR="00643EB5">
        <w:rPr>
          <w:rFonts w:ascii="Times New Roman" w:eastAsia="宋体" w:hAnsi="Times New Roman" w:cs="Times New Roman" w:hint="eastAsia"/>
          <w:color w:val="000000" w:themeColor="text1"/>
          <w:kern w:val="0"/>
          <w:szCs w:val="21"/>
        </w:rPr>
        <w:t xml:space="preserve"> </w:t>
      </w:r>
      <w:r w:rsidRPr="00F76E70">
        <w:rPr>
          <w:rFonts w:ascii="宋体" w:eastAsia="宋体" w:hAnsi="Times New Roman" w:cs="宋体" w:hint="eastAsia"/>
          <w:color w:val="000000" w:themeColor="text1"/>
          <w:kern w:val="0"/>
          <w:szCs w:val="21"/>
        </w:rPr>
        <w:t>环境管理</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生命周期评价</w:t>
      </w:r>
      <w:r w:rsidRPr="00F76E70">
        <w:rPr>
          <w:rFonts w:ascii="宋体" w:eastAsia="宋体" w:hAnsi="Times New Roman" w:cs="宋体"/>
          <w:color w:val="000000" w:themeColor="text1"/>
          <w:kern w:val="0"/>
          <w:szCs w:val="21"/>
        </w:rPr>
        <w:t xml:space="preserve"> </w:t>
      </w:r>
      <w:r w:rsidRPr="00F76E70">
        <w:rPr>
          <w:rFonts w:ascii="宋体" w:eastAsia="宋体" w:hAnsi="Times New Roman" w:cs="宋体" w:hint="eastAsia"/>
          <w:color w:val="000000" w:themeColor="text1"/>
          <w:kern w:val="0"/>
          <w:szCs w:val="21"/>
        </w:rPr>
        <w:t>要求与指南</w:t>
      </w:r>
    </w:p>
    <w:p w14:paraId="0816B72A" w14:textId="2EA42AC9" w:rsidR="00643EB5" w:rsidRPr="00643EB5" w:rsidRDefault="00643EB5" w:rsidP="00EE6F0E">
      <w:pPr>
        <w:widowControl/>
        <w:autoSpaceDE w:val="0"/>
        <w:autoSpaceDN w:val="0"/>
        <w:ind w:firstLineChars="200" w:firstLine="420"/>
        <w:rPr>
          <w:rFonts w:ascii="Times New Roman" w:eastAsia="宋体" w:hAnsi="Times New Roman" w:cs="Times New Roman"/>
          <w:color w:val="000000" w:themeColor="text1"/>
          <w:kern w:val="0"/>
          <w:szCs w:val="21"/>
        </w:rPr>
      </w:pPr>
      <w:r w:rsidRPr="00643EB5">
        <w:rPr>
          <w:rFonts w:ascii="Times New Roman" w:eastAsia="宋体" w:hAnsi="Times New Roman" w:cs="Times New Roman" w:hint="eastAsia"/>
          <w:color w:val="000000" w:themeColor="text1"/>
          <w:kern w:val="0"/>
          <w:szCs w:val="21"/>
        </w:rPr>
        <w:t xml:space="preserve">GB/T 24789  </w:t>
      </w:r>
      <w:r w:rsidRPr="00643EB5">
        <w:rPr>
          <w:rFonts w:ascii="Times New Roman" w:eastAsia="宋体" w:hAnsi="Times New Roman" w:cs="Times New Roman" w:hint="eastAsia"/>
          <w:color w:val="000000" w:themeColor="text1"/>
          <w:kern w:val="0"/>
          <w:szCs w:val="21"/>
        </w:rPr>
        <w:t>用水单位水计量器具配备和管理通则</w:t>
      </w:r>
    </w:p>
    <w:p w14:paraId="25FA0C53"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 31603  </w:t>
      </w:r>
      <w:r w:rsidRPr="00F76E70">
        <w:rPr>
          <w:rFonts w:ascii="Times New Roman" w:eastAsia="宋体" w:hAnsi="Times New Roman" w:cs="Times New Roman"/>
          <w:color w:val="000000" w:themeColor="text1"/>
          <w:kern w:val="0"/>
          <w:szCs w:val="20"/>
        </w:rPr>
        <w:t>食品安全国家标准</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食品接触材料及制品生产通用卫生规范</w:t>
      </w:r>
    </w:p>
    <w:p w14:paraId="04B78973" w14:textId="77777777" w:rsidR="00EE6F0E"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32161  </w:t>
      </w:r>
      <w:r w:rsidRPr="00F76E70">
        <w:rPr>
          <w:rFonts w:ascii="Times New Roman" w:eastAsia="宋体" w:hAnsi="Times New Roman" w:cs="Times New Roman"/>
          <w:color w:val="000000" w:themeColor="text1"/>
          <w:kern w:val="0"/>
          <w:szCs w:val="20"/>
        </w:rPr>
        <w:t>生态设计产品评价通则</w:t>
      </w:r>
    </w:p>
    <w:p w14:paraId="0D2674F8" w14:textId="2C36BE04" w:rsidR="00D66594" w:rsidRPr="00F76E70" w:rsidRDefault="00D66594" w:rsidP="00EE6F0E">
      <w:pPr>
        <w:widowControl/>
        <w:tabs>
          <w:tab w:val="center" w:pos="4201"/>
          <w:tab w:val="right" w:leader="dot" w:pos="9298"/>
        </w:tabs>
        <w:autoSpaceDE w:val="0"/>
        <w:autoSpaceDN w:val="0"/>
        <w:ind w:firstLineChars="200" w:firstLine="420"/>
        <w:rPr>
          <w:rFonts w:ascii="Times New Roman" w:eastAsia="宋体" w:hAnsi="Times New Roman" w:cs="Times New Roman"/>
          <w:color w:val="000000" w:themeColor="text1"/>
          <w:kern w:val="0"/>
          <w:szCs w:val="20"/>
        </w:rPr>
      </w:pPr>
      <w:r w:rsidRPr="00D66594">
        <w:rPr>
          <w:rFonts w:ascii="Times New Roman"/>
          <w:color w:val="000000" w:themeColor="text1"/>
        </w:rPr>
        <w:t>GB/T 43951</w:t>
      </w:r>
      <w:r>
        <w:rPr>
          <w:rFonts w:ascii="Times New Roman" w:hint="eastAsia"/>
          <w:color w:val="000000" w:themeColor="text1"/>
        </w:rPr>
        <w:t xml:space="preserve">  </w:t>
      </w:r>
      <w:r>
        <w:rPr>
          <w:rFonts w:hint="eastAsia"/>
          <w:color w:val="000000"/>
          <w:spacing w:val="8"/>
          <w:szCs w:val="21"/>
          <w:shd w:val="clear" w:color="auto" w:fill="FFFFFF"/>
        </w:rPr>
        <w:t>食品容器用覆膜铁、覆膜铝质量通则</w:t>
      </w:r>
    </w:p>
    <w:p w14:paraId="0F6B7D7B" w14:textId="77777777" w:rsidR="00EE6F0E"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F76E70">
        <w:rPr>
          <w:rFonts w:ascii="Times New Roman" w:eastAsia="宋体" w:hAnsi="Times New Roman" w:cs="Times New Roman"/>
          <w:color w:val="000000" w:themeColor="text1"/>
          <w:kern w:val="0"/>
          <w:szCs w:val="20"/>
        </w:rPr>
        <w:t xml:space="preserve">GB/T 45001  </w:t>
      </w:r>
      <w:r w:rsidRPr="00F76E70">
        <w:rPr>
          <w:rFonts w:ascii="Times New Roman" w:eastAsia="宋体" w:hAnsi="Times New Roman" w:cs="Times New Roman"/>
          <w:color w:val="000000" w:themeColor="text1"/>
          <w:kern w:val="0"/>
          <w:szCs w:val="20"/>
        </w:rPr>
        <w:t>职业健康安全管理体系</w:t>
      </w:r>
      <w:r w:rsidRPr="00F76E70">
        <w:rPr>
          <w:rFonts w:ascii="Times New Roman" w:eastAsia="宋体" w:hAnsi="Times New Roman" w:cs="Times New Roman"/>
          <w:color w:val="000000" w:themeColor="text1"/>
          <w:kern w:val="0"/>
          <w:szCs w:val="20"/>
        </w:rPr>
        <w:t xml:space="preserve"> </w:t>
      </w:r>
      <w:r w:rsidRPr="00F76E70">
        <w:rPr>
          <w:rFonts w:ascii="Times New Roman" w:eastAsia="宋体" w:hAnsi="Times New Roman" w:cs="Times New Roman"/>
          <w:color w:val="000000" w:themeColor="text1"/>
          <w:kern w:val="0"/>
          <w:szCs w:val="20"/>
        </w:rPr>
        <w:t>要求及使用指南</w:t>
      </w:r>
    </w:p>
    <w:p w14:paraId="3D9AC74B" w14:textId="433FF0AA" w:rsidR="00AA548F" w:rsidRPr="00300B2D" w:rsidRDefault="00592BC3" w:rsidP="00EE6F0E">
      <w:pPr>
        <w:widowControl/>
        <w:autoSpaceDE w:val="0"/>
        <w:autoSpaceDN w:val="0"/>
        <w:ind w:firstLineChars="200" w:firstLine="420"/>
        <w:rPr>
          <w:rFonts w:ascii="Times New Roman" w:eastAsia="宋体" w:hAnsi="Times New Roman" w:cs="Times New Roman"/>
          <w:color w:val="000000" w:themeColor="text1"/>
          <w:kern w:val="0"/>
          <w:szCs w:val="20"/>
        </w:rPr>
      </w:pPr>
      <w:r w:rsidRPr="00592BC3">
        <w:rPr>
          <w:rFonts w:ascii="Times New Roman" w:eastAsia="宋体" w:hAnsi="Times New Roman" w:cs="Times New Roman"/>
          <w:color w:val="000000" w:themeColor="text1"/>
          <w:kern w:val="0"/>
          <w:szCs w:val="20"/>
        </w:rPr>
        <w:t xml:space="preserve">GB/T </w:t>
      </w:r>
      <w:bookmarkStart w:id="28" w:name="_Hlk166765725"/>
      <w:r w:rsidRPr="00592BC3">
        <w:rPr>
          <w:rFonts w:ascii="Times New Roman" w:eastAsia="宋体" w:hAnsi="Times New Roman" w:cs="Times New Roman"/>
          <w:color w:val="000000" w:themeColor="text1"/>
          <w:kern w:val="0"/>
          <w:szCs w:val="20"/>
        </w:rPr>
        <w:t>43951</w:t>
      </w:r>
      <w:bookmarkEnd w:id="28"/>
      <w:r w:rsidR="00AA548F" w:rsidRPr="00300B2D">
        <w:rPr>
          <w:rFonts w:ascii="Times New Roman" w:eastAsia="宋体" w:hAnsi="Times New Roman" w:cs="Times New Roman"/>
          <w:color w:val="000000" w:themeColor="text1"/>
          <w:kern w:val="0"/>
          <w:szCs w:val="20"/>
        </w:rPr>
        <w:t xml:space="preserve">  </w:t>
      </w:r>
      <w:bookmarkStart w:id="29" w:name="_Hlk166765465"/>
      <w:r w:rsidR="00AA548F" w:rsidRPr="00300B2D">
        <w:rPr>
          <w:rFonts w:ascii="Times New Roman" w:eastAsia="宋体" w:hAnsi="Times New Roman" w:cs="Times New Roman" w:hint="eastAsia"/>
          <w:color w:val="000000" w:themeColor="text1"/>
          <w:kern w:val="0"/>
          <w:szCs w:val="20"/>
        </w:rPr>
        <w:t>食品容器用覆膜铁、覆膜铝质量通则</w:t>
      </w:r>
      <w:bookmarkEnd w:id="29"/>
    </w:p>
    <w:p w14:paraId="33E0B730" w14:textId="102E6B3D" w:rsidR="00FC1401" w:rsidRPr="00F76E70" w:rsidRDefault="00EE6F0E" w:rsidP="00EE6F0E">
      <w:pPr>
        <w:widowControl/>
        <w:autoSpaceDE w:val="0"/>
        <w:autoSpaceDN w:val="0"/>
        <w:ind w:firstLineChars="200" w:firstLine="420"/>
        <w:rPr>
          <w:rFonts w:ascii="Times New Roman" w:eastAsia="宋体" w:hAnsi="Times New Roman" w:cs="Times New Roman"/>
          <w:color w:val="000000" w:themeColor="text1"/>
          <w:kern w:val="0"/>
          <w:szCs w:val="20"/>
        </w:rPr>
      </w:pPr>
      <w:bookmarkStart w:id="30" w:name="_Hlk120804942"/>
      <w:r w:rsidRPr="00D81CC0">
        <w:rPr>
          <w:rFonts w:ascii="Times New Roman" w:eastAsia="宋体" w:hAnsi="Times New Roman" w:cs="Times New Roman" w:hint="eastAsia"/>
          <w:color w:val="000000" w:themeColor="text1"/>
          <w:kern w:val="0"/>
          <w:szCs w:val="20"/>
        </w:rPr>
        <w:t xml:space="preserve">QB/T 1877 </w:t>
      </w:r>
      <w:r w:rsidRPr="00D81CC0">
        <w:rPr>
          <w:rFonts w:ascii="Times New Roman" w:eastAsia="宋体" w:hAnsi="Times New Roman" w:cs="Times New Roman"/>
          <w:color w:val="000000" w:themeColor="text1"/>
          <w:kern w:val="0"/>
          <w:szCs w:val="20"/>
        </w:rPr>
        <w:t xml:space="preserve"> </w:t>
      </w:r>
      <w:r w:rsidRPr="00D81CC0">
        <w:rPr>
          <w:rFonts w:ascii="Times New Roman" w:eastAsia="宋体" w:hAnsi="Times New Roman" w:cs="Times New Roman" w:hint="eastAsia"/>
          <w:color w:val="000000" w:themeColor="text1"/>
          <w:kern w:val="0"/>
          <w:szCs w:val="20"/>
        </w:rPr>
        <w:t>包装装潢镀锡（铬）薄钢板印刷品</w:t>
      </w:r>
      <w:bookmarkEnd w:id="22"/>
      <w:bookmarkEnd w:id="30"/>
    </w:p>
    <w:bookmarkEnd w:id="23"/>
    <w:p w14:paraId="4EE074BE" w14:textId="190B2FC0" w:rsidR="00FC1401" w:rsidRPr="00F76E70" w:rsidRDefault="00FC1401" w:rsidP="00EE6F0E">
      <w:pPr>
        <w:pStyle w:val="afff3"/>
        <w:snapToGrid w:val="0"/>
        <w:spacing w:before="312" w:after="312"/>
        <w:rPr>
          <w:color w:val="000000" w:themeColor="text1"/>
        </w:rPr>
      </w:pPr>
      <w:r w:rsidRPr="00F76E70">
        <w:rPr>
          <w:rFonts w:hint="eastAsia"/>
          <w:color w:val="000000" w:themeColor="text1"/>
        </w:rPr>
        <w:t>术语和定义</w:t>
      </w:r>
      <w:bookmarkEnd w:id="24"/>
    </w:p>
    <w:bookmarkStart w:id="31" w:name="_Toc26986532" w:displacedByCustomXml="next"/>
    <w:bookmarkEnd w:id="31" w:displacedByCustomXml="next"/>
    <w:sdt>
      <w:sdtPr>
        <w:rPr>
          <w:rFonts w:hint="eastAsia"/>
          <w:color w:val="000000" w:themeColor="text1"/>
        </w:rPr>
        <w:id w:val="-1909835108"/>
        <w:placeholder>
          <w:docPart w:val="0227654DFAACE2428E07732B73540E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B236495" w14:textId="5803F313" w:rsidR="00EE6F0E" w:rsidRPr="00D66594" w:rsidRDefault="00EE6F0E" w:rsidP="00D66594">
          <w:pPr>
            <w:pStyle w:val="afffff3"/>
            <w:snapToGrid w:val="0"/>
            <w:ind w:firstLine="420"/>
            <w:rPr>
              <w:color w:val="000000" w:themeColor="text1"/>
            </w:rPr>
          </w:pPr>
          <w:r w:rsidRPr="00D66594">
            <w:rPr>
              <w:rFonts w:hint="eastAsia"/>
              <w:color w:val="000000" w:themeColor="text1"/>
            </w:rPr>
            <w:t>GB/T 32161、GB 24040和GB 24044界定的以及下列术语和定义适用于本文件。</w:t>
          </w:r>
        </w:p>
      </w:sdtContent>
    </w:sdt>
    <w:p w14:paraId="614BFDF6" w14:textId="77777777" w:rsidR="00D66594" w:rsidRPr="008C568F" w:rsidRDefault="00D66594" w:rsidP="00D66594">
      <w:pPr>
        <w:pStyle w:val="afff4"/>
        <w:spacing w:before="156" w:after="156"/>
      </w:pPr>
    </w:p>
    <w:p w14:paraId="3B5AAE38" w14:textId="77777777" w:rsidR="00D66594" w:rsidRPr="00AD0A45" w:rsidRDefault="00D66594" w:rsidP="00D66594">
      <w:pPr>
        <w:pStyle w:val="afffff7"/>
        <w:tabs>
          <w:tab w:val="left" w:pos="420"/>
        </w:tabs>
        <w:snapToGrid w:val="0"/>
        <w:spacing w:before="156" w:after="156" w:line="276" w:lineRule="auto"/>
        <w:ind w:left="0" w:firstLineChars="200" w:firstLine="420"/>
        <w:outlineLvl w:val="9"/>
        <w:rPr>
          <w:rFonts w:ascii="Times New Roman"/>
          <w:color w:val="000000" w:themeColor="text1"/>
        </w:rPr>
      </w:pPr>
      <w:r w:rsidRPr="00F76E70">
        <w:rPr>
          <w:rFonts w:hAnsi="黑体" w:hint="eastAsia"/>
          <w:color w:val="000000" w:themeColor="text1"/>
        </w:rPr>
        <w:t>绿色设计</w:t>
      </w:r>
      <w:r w:rsidRPr="00F76E70">
        <w:rPr>
          <w:rFonts w:hAnsi="黑体"/>
          <w:color w:val="000000" w:themeColor="text1"/>
        </w:rPr>
        <w:t xml:space="preserve"> </w:t>
      </w:r>
      <w:r w:rsidRPr="00AD0A45">
        <w:rPr>
          <w:rFonts w:ascii="Times New Roman"/>
          <w:color w:val="000000" w:themeColor="text1"/>
        </w:rPr>
        <w:t>green-design</w:t>
      </w:r>
    </w:p>
    <w:p w14:paraId="20DA6ABE" w14:textId="77777777" w:rsidR="00D66594" w:rsidRPr="00AD0A45" w:rsidRDefault="00D66594" w:rsidP="00D66594">
      <w:pPr>
        <w:pStyle w:val="afffff7"/>
        <w:tabs>
          <w:tab w:val="left" w:pos="420"/>
        </w:tabs>
        <w:snapToGrid w:val="0"/>
        <w:spacing w:before="156" w:after="156" w:line="276" w:lineRule="auto"/>
        <w:ind w:left="0" w:firstLineChars="200" w:firstLine="420"/>
        <w:outlineLvl w:val="9"/>
        <w:rPr>
          <w:rFonts w:ascii="Times New Roman"/>
          <w:color w:val="000000" w:themeColor="text1"/>
        </w:rPr>
      </w:pPr>
      <w:r w:rsidRPr="00AD0A45">
        <w:rPr>
          <w:rFonts w:ascii="Times New Roman"/>
          <w:color w:val="000000" w:themeColor="text1"/>
        </w:rPr>
        <w:t>生态设计</w:t>
      </w:r>
      <w:r w:rsidRPr="00AD0A45">
        <w:rPr>
          <w:rFonts w:ascii="Times New Roman"/>
          <w:color w:val="000000" w:themeColor="text1"/>
        </w:rPr>
        <w:t xml:space="preserve"> eco-design</w:t>
      </w:r>
    </w:p>
    <w:p w14:paraId="763DD10A" w14:textId="77777777" w:rsidR="00D66594" w:rsidRPr="00F76E70" w:rsidRDefault="00D66594" w:rsidP="00D66594">
      <w:pPr>
        <w:pStyle w:val="afffffd"/>
        <w:snapToGrid w:val="0"/>
        <w:spacing w:before="156" w:after="156" w:line="276" w:lineRule="auto"/>
        <w:ind w:firstLine="420"/>
        <w:rPr>
          <w:rFonts w:ascii="Times New Roman"/>
          <w:color w:val="000000" w:themeColor="text1"/>
        </w:rPr>
      </w:pPr>
      <w:r w:rsidRPr="00F76E70">
        <w:rPr>
          <w:rFonts w:ascii="Times New Roman" w:hint="eastAsia"/>
          <w:color w:val="000000" w:themeColor="text1"/>
        </w:rPr>
        <w:lastRenderedPageBreak/>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3C895A8E" w14:textId="77777777" w:rsidR="00D66594" w:rsidRPr="00F76E70" w:rsidRDefault="00D66594" w:rsidP="00D66594">
      <w:pPr>
        <w:pStyle w:val="afffff4"/>
        <w:snapToGrid w:val="0"/>
        <w:spacing w:line="240" w:lineRule="auto"/>
        <w:ind w:firstLineChars="200" w:firstLine="420"/>
        <w:rPr>
          <w:color w:val="000000" w:themeColor="text1"/>
        </w:rPr>
      </w:pPr>
      <w:r w:rsidRPr="00F76E70">
        <w:rPr>
          <w:color w:val="000000" w:themeColor="text1"/>
        </w:rPr>
        <w:t>[</w:t>
      </w:r>
      <w:r w:rsidRPr="00F76E70">
        <w:rPr>
          <w:rFonts w:ascii="Times New Roman"/>
          <w:color w:val="000000" w:themeColor="text1"/>
        </w:rPr>
        <w:t>来源：</w:t>
      </w:r>
      <w:r w:rsidRPr="00F76E70">
        <w:rPr>
          <w:rFonts w:ascii="Times New Roman"/>
          <w:color w:val="000000" w:themeColor="text1"/>
        </w:rPr>
        <w:t>GB/T 32161</w:t>
      </w:r>
      <w:r w:rsidRPr="00F76E70">
        <w:rPr>
          <w:rFonts w:ascii="Times New Roman" w:hint="eastAsia"/>
          <w:color w:val="000000" w:themeColor="text1"/>
        </w:rPr>
        <w:t>—</w:t>
      </w:r>
      <w:r w:rsidRPr="00F76E70">
        <w:rPr>
          <w:rFonts w:ascii="Times New Roman"/>
          <w:color w:val="000000" w:themeColor="text1"/>
        </w:rPr>
        <w:t>2015, 3.2</w:t>
      </w:r>
      <w:r w:rsidRPr="00F76E70">
        <w:rPr>
          <w:rFonts w:ascii="Times New Roman" w:hint="eastAsia"/>
          <w:color w:val="000000" w:themeColor="text1"/>
        </w:rPr>
        <w:t>,</w:t>
      </w:r>
      <w:r w:rsidRPr="00F76E70">
        <w:rPr>
          <w:rFonts w:ascii="Times New Roman" w:hint="eastAsia"/>
          <w:color w:val="000000" w:themeColor="text1"/>
        </w:rPr>
        <w:t>有修改</w:t>
      </w:r>
      <w:r w:rsidRPr="00F76E70">
        <w:rPr>
          <w:color w:val="000000" w:themeColor="text1"/>
        </w:rPr>
        <w:t>]</w:t>
      </w:r>
    </w:p>
    <w:p w14:paraId="7C63BF0B" w14:textId="77777777" w:rsidR="00D66594" w:rsidRPr="008C568F" w:rsidRDefault="00D66594" w:rsidP="00D66594">
      <w:pPr>
        <w:pStyle w:val="afff4"/>
        <w:spacing w:before="156" w:after="156"/>
      </w:pPr>
    </w:p>
    <w:p w14:paraId="19A4F173" w14:textId="77777777" w:rsidR="00D66594" w:rsidRPr="00AD0A45" w:rsidRDefault="00D66594" w:rsidP="00D66594">
      <w:pPr>
        <w:pStyle w:val="afffff7"/>
        <w:tabs>
          <w:tab w:val="left" w:pos="420"/>
        </w:tabs>
        <w:snapToGrid w:val="0"/>
        <w:spacing w:before="156" w:after="156" w:line="276" w:lineRule="auto"/>
        <w:ind w:left="0" w:firstLineChars="200" w:firstLine="420"/>
        <w:outlineLvl w:val="9"/>
        <w:rPr>
          <w:rFonts w:ascii="Times New Roman"/>
          <w:color w:val="000000" w:themeColor="text1"/>
        </w:rPr>
      </w:pPr>
      <w:r w:rsidRPr="00F76E70">
        <w:rPr>
          <w:rFonts w:hAnsi="黑体" w:hint="eastAsia"/>
          <w:color w:val="000000" w:themeColor="text1"/>
        </w:rPr>
        <w:t>绿色设计产品</w:t>
      </w:r>
      <w:r w:rsidRPr="00F76E70">
        <w:rPr>
          <w:rFonts w:hAnsi="黑体"/>
          <w:color w:val="000000" w:themeColor="text1"/>
        </w:rPr>
        <w:t xml:space="preserve"> </w:t>
      </w:r>
      <w:r w:rsidRPr="00AD0A45">
        <w:rPr>
          <w:rFonts w:ascii="Times New Roman"/>
          <w:color w:val="000000" w:themeColor="text1"/>
        </w:rPr>
        <w:t>green-design products</w:t>
      </w:r>
    </w:p>
    <w:p w14:paraId="67CF8458" w14:textId="77777777" w:rsidR="00D66594" w:rsidRPr="00AD0A45" w:rsidRDefault="00D66594" w:rsidP="00D66594">
      <w:pPr>
        <w:pStyle w:val="afffff7"/>
        <w:tabs>
          <w:tab w:val="left" w:pos="420"/>
        </w:tabs>
        <w:snapToGrid w:val="0"/>
        <w:spacing w:before="156" w:after="156" w:line="276" w:lineRule="auto"/>
        <w:ind w:left="0" w:firstLineChars="200" w:firstLine="420"/>
        <w:outlineLvl w:val="9"/>
        <w:rPr>
          <w:rFonts w:ascii="Times New Roman"/>
          <w:color w:val="000000" w:themeColor="text1"/>
        </w:rPr>
      </w:pPr>
      <w:r w:rsidRPr="00AD0A45">
        <w:rPr>
          <w:rFonts w:ascii="Times New Roman"/>
          <w:color w:val="000000" w:themeColor="text1"/>
        </w:rPr>
        <w:t>生态设计产品</w:t>
      </w:r>
      <w:r w:rsidRPr="00AD0A45">
        <w:rPr>
          <w:rFonts w:ascii="Times New Roman"/>
          <w:color w:val="000000" w:themeColor="text1"/>
        </w:rPr>
        <w:t xml:space="preserve"> eco-design products</w:t>
      </w:r>
    </w:p>
    <w:p w14:paraId="1F150D52" w14:textId="77777777" w:rsidR="00D66594" w:rsidRPr="00F76E70" w:rsidRDefault="00D66594" w:rsidP="00D66594">
      <w:pPr>
        <w:pStyle w:val="afffffd"/>
        <w:snapToGrid w:val="0"/>
        <w:spacing w:before="156" w:after="156" w:line="276" w:lineRule="auto"/>
        <w:ind w:firstLine="420"/>
        <w:rPr>
          <w:rFonts w:ascii="Times New Roman"/>
          <w:color w:val="000000" w:themeColor="text1"/>
        </w:rPr>
      </w:pPr>
      <w:r w:rsidRPr="00F76E70">
        <w:rPr>
          <w:rFonts w:ascii="Times New Roman" w:hint="eastAsia"/>
          <w:color w:val="000000" w:themeColor="text1"/>
        </w:rPr>
        <w:t>符合绿色（生态）设计（</w:t>
      </w:r>
      <w:r w:rsidRPr="00F76E70">
        <w:rPr>
          <w:rFonts w:ascii="Times New Roman" w:hint="eastAsia"/>
          <w:color w:val="000000" w:themeColor="text1"/>
        </w:rPr>
        <w:t>3</w:t>
      </w:r>
      <w:r w:rsidRPr="00F76E70">
        <w:rPr>
          <w:rFonts w:ascii="Times New Roman"/>
          <w:color w:val="000000" w:themeColor="text1"/>
        </w:rPr>
        <w:t>.2</w:t>
      </w:r>
      <w:r w:rsidRPr="00F76E70">
        <w:rPr>
          <w:rFonts w:ascii="Times New Roman" w:hint="eastAsia"/>
          <w:color w:val="000000" w:themeColor="text1"/>
        </w:rPr>
        <w:t>）理念和评价要求的产品</w:t>
      </w:r>
      <w:r w:rsidRPr="00F76E70">
        <w:rPr>
          <w:rFonts w:hint="eastAsia"/>
          <w:color w:val="000000" w:themeColor="text1"/>
          <w:szCs w:val="21"/>
        </w:rPr>
        <w:t>。</w:t>
      </w:r>
    </w:p>
    <w:p w14:paraId="05ACC51B" w14:textId="77777777" w:rsidR="00D66594" w:rsidRDefault="00D66594" w:rsidP="00D66594">
      <w:pPr>
        <w:pStyle w:val="afffff4"/>
        <w:snapToGrid w:val="0"/>
        <w:spacing w:line="240" w:lineRule="auto"/>
        <w:ind w:firstLineChars="200" w:firstLine="420"/>
        <w:rPr>
          <w:color w:val="000000" w:themeColor="text1"/>
        </w:rPr>
      </w:pPr>
      <w:r w:rsidRPr="00F76E70">
        <w:rPr>
          <w:color w:val="000000" w:themeColor="text1"/>
        </w:rPr>
        <w:t>[</w:t>
      </w:r>
      <w:r w:rsidRPr="00F76E70">
        <w:rPr>
          <w:rFonts w:ascii="Times New Roman"/>
          <w:color w:val="000000" w:themeColor="text1"/>
        </w:rPr>
        <w:t>来源：</w:t>
      </w:r>
      <w:r w:rsidRPr="00F76E70">
        <w:rPr>
          <w:rFonts w:ascii="Times New Roman"/>
          <w:color w:val="000000" w:themeColor="text1"/>
        </w:rPr>
        <w:t>GB/T 32161</w:t>
      </w:r>
      <w:r w:rsidRPr="00F76E70">
        <w:rPr>
          <w:rFonts w:ascii="Times New Roman" w:hint="eastAsia"/>
          <w:color w:val="000000" w:themeColor="text1"/>
        </w:rPr>
        <w:t>—</w:t>
      </w:r>
      <w:r w:rsidRPr="00F76E70">
        <w:rPr>
          <w:rFonts w:ascii="Times New Roman"/>
          <w:color w:val="000000" w:themeColor="text1"/>
        </w:rPr>
        <w:t>2015, 3.3</w:t>
      </w:r>
      <w:r w:rsidRPr="00F76E70">
        <w:rPr>
          <w:rFonts w:ascii="Times New Roman" w:hint="eastAsia"/>
          <w:color w:val="000000" w:themeColor="text1"/>
        </w:rPr>
        <w:t>,</w:t>
      </w:r>
      <w:r w:rsidRPr="00F76E70">
        <w:rPr>
          <w:rFonts w:ascii="Times New Roman" w:hint="eastAsia"/>
          <w:color w:val="000000" w:themeColor="text1"/>
        </w:rPr>
        <w:t>有修改</w:t>
      </w:r>
      <w:r w:rsidRPr="00F76E70">
        <w:rPr>
          <w:color w:val="000000" w:themeColor="text1"/>
        </w:rPr>
        <w:t>]</w:t>
      </w:r>
    </w:p>
    <w:p w14:paraId="6831C29D" w14:textId="77777777" w:rsidR="00D66594" w:rsidRPr="00D66594" w:rsidRDefault="00D66594" w:rsidP="00D66594">
      <w:pPr>
        <w:pStyle w:val="afff4"/>
        <w:spacing w:before="156" w:after="156"/>
      </w:pPr>
    </w:p>
    <w:p w14:paraId="38EA87CC" w14:textId="2CF52B1C" w:rsidR="00D81CC0" w:rsidRPr="00D81CC0" w:rsidRDefault="00D81CC0" w:rsidP="00D81CC0">
      <w:pPr>
        <w:pStyle w:val="afffff7"/>
        <w:tabs>
          <w:tab w:val="left" w:pos="420"/>
        </w:tabs>
        <w:snapToGrid w:val="0"/>
        <w:spacing w:before="156" w:after="156" w:line="276" w:lineRule="auto"/>
        <w:ind w:left="0" w:firstLineChars="200" w:firstLine="420"/>
        <w:outlineLvl w:val="9"/>
        <w:rPr>
          <w:rFonts w:ascii="Times New Roman"/>
          <w:color w:val="000000" w:themeColor="text1"/>
        </w:rPr>
      </w:pPr>
      <w:bookmarkStart w:id="32" w:name="_Hlk166765455"/>
      <w:r>
        <w:rPr>
          <w:rFonts w:hint="eastAsia"/>
          <w:color w:val="000000" w:themeColor="text1"/>
        </w:rPr>
        <w:t>食品接触用覆膜铁</w:t>
      </w:r>
      <w:bookmarkEnd w:id="32"/>
      <w:r w:rsidR="00EE6F0E" w:rsidRPr="00F76E70">
        <w:rPr>
          <w:rFonts w:hint="eastAsia"/>
          <w:color w:val="000000" w:themeColor="text1"/>
        </w:rPr>
        <w:t xml:space="preserve"> </w:t>
      </w:r>
      <w:r w:rsidR="00EE6F0E" w:rsidRPr="00AD0A45">
        <w:rPr>
          <w:rFonts w:ascii="Times New Roman"/>
          <w:color w:val="000000" w:themeColor="text1"/>
        </w:rPr>
        <w:t xml:space="preserve"> </w:t>
      </w:r>
      <w:r>
        <w:rPr>
          <w:rFonts w:ascii="Times New Roman" w:hint="eastAsia"/>
          <w:color w:val="000000" w:themeColor="text1"/>
        </w:rPr>
        <w:t>laminated</w:t>
      </w:r>
      <w:r>
        <w:rPr>
          <w:rFonts w:ascii="Times New Roman"/>
          <w:color w:val="000000" w:themeColor="text1"/>
        </w:rPr>
        <w:t xml:space="preserve"> </w:t>
      </w:r>
      <w:r>
        <w:rPr>
          <w:rFonts w:ascii="Times New Roman" w:hint="eastAsia"/>
          <w:color w:val="000000" w:themeColor="text1"/>
        </w:rPr>
        <w:t>steel</w:t>
      </w:r>
      <w:r>
        <w:rPr>
          <w:rFonts w:ascii="Times New Roman"/>
          <w:color w:val="000000" w:themeColor="text1"/>
        </w:rPr>
        <w:t xml:space="preserve"> </w:t>
      </w:r>
      <w:r>
        <w:rPr>
          <w:rFonts w:ascii="Times New Roman" w:hint="eastAsia"/>
          <w:color w:val="000000" w:themeColor="text1"/>
        </w:rPr>
        <w:t>for</w:t>
      </w:r>
      <w:r>
        <w:rPr>
          <w:rFonts w:ascii="Times New Roman"/>
          <w:color w:val="000000" w:themeColor="text1"/>
        </w:rPr>
        <w:t xml:space="preserve"> </w:t>
      </w:r>
      <w:r>
        <w:rPr>
          <w:rFonts w:ascii="Times New Roman" w:hint="eastAsia"/>
          <w:color w:val="000000" w:themeColor="text1"/>
        </w:rPr>
        <w:t>food</w:t>
      </w:r>
    </w:p>
    <w:p w14:paraId="6CFF84D9" w14:textId="6EDDB805" w:rsidR="00EE6F0E" w:rsidRDefault="00D81CC0" w:rsidP="00EE6F0E">
      <w:pPr>
        <w:pStyle w:val="afffffd"/>
        <w:snapToGrid w:val="0"/>
        <w:spacing w:before="156" w:after="156" w:line="276" w:lineRule="auto"/>
        <w:ind w:firstLine="420"/>
        <w:rPr>
          <w:rFonts w:ascii="Times New Roman"/>
          <w:color w:val="000000" w:themeColor="text1"/>
        </w:rPr>
      </w:pPr>
      <w:r w:rsidRPr="00300B2D">
        <w:rPr>
          <w:rFonts w:ascii="Times New Roman" w:hint="eastAsia"/>
          <w:color w:val="000000" w:themeColor="text1"/>
        </w:rPr>
        <w:t>通过熔融法、胶粘法等方法贴合一层高分子薄膜在镀锡或镀铬等薄钢板表面而成的一种兼有高分</w:t>
      </w:r>
      <w:r w:rsidRPr="00D81CC0">
        <w:rPr>
          <w:rFonts w:ascii="Times New Roman" w:hint="eastAsia"/>
          <w:color w:val="000000" w:themeColor="text1"/>
        </w:rPr>
        <w:t>子材料和金属材料双重性能的复合材料</w:t>
      </w:r>
      <w:r w:rsidR="00EE6F0E" w:rsidRPr="00F76E70">
        <w:rPr>
          <w:rFonts w:ascii="Times New Roman" w:hint="eastAsia"/>
          <w:color w:val="000000" w:themeColor="text1"/>
        </w:rPr>
        <w:t>。</w:t>
      </w:r>
    </w:p>
    <w:p w14:paraId="54FE80A1" w14:textId="53D8EB95" w:rsidR="004C1100" w:rsidRPr="004C1100" w:rsidRDefault="004C1100" w:rsidP="00EE6F0E">
      <w:pPr>
        <w:pStyle w:val="afffffd"/>
        <w:snapToGrid w:val="0"/>
        <w:spacing w:before="156" w:after="156" w:line="276" w:lineRule="auto"/>
        <w:ind w:firstLine="420"/>
        <w:rPr>
          <w:rFonts w:ascii="Times New Roman"/>
          <w:color w:val="000000" w:themeColor="text1"/>
        </w:rPr>
      </w:pPr>
      <w:r w:rsidRPr="004C1100">
        <w:rPr>
          <w:rFonts w:ascii="Times New Roman" w:hint="eastAsia"/>
          <w:color w:val="000000" w:themeColor="text1"/>
        </w:rPr>
        <w:t>[</w:t>
      </w:r>
      <w:r w:rsidRPr="004C1100">
        <w:rPr>
          <w:rFonts w:ascii="Times New Roman" w:hint="eastAsia"/>
          <w:color w:val="000000" w:themeColor="text1"/>
        </w:rPr>
        <w:t>来源：</w:t>
      </w:r>
      <w:r w:rsidRPr="004C1100">
        <w:rPr>
          <w:rFonts w:ascii="Times New Roman" w:hint="eastAsia"/>
          <w:color w:val="000000" w:themeColor="text1"/>
        </w:rPr>
        <w:t xml:space="preserve">GB/T </w:t>
      </w:r>
      <w:r w:rsidRPr="004C1100">
        <w:rPr>
          <w:rFonts w:ascii="Times New Roman"/>
          <w:color w:val="000000" w:themeColor="text1"/>
        </w:rPr>
        <w:t>43951-2024</w:t>
      </w:r>
      <w:r>
        <w:rPr>
          <w:rFonts w:ascii="Times New Roman" w:hint="eastAsia"/>
          <w:color w:val="000000" w:themeColor="text1"/>
        </w:rPr>
        <w:t>,</w:t>
      </w:r>
      <w:r w:rsidRPr="004C1100">
        <w:rPr>
          <w:rFonts w:ascii="Times New Roman" w:hint="eastAsia"/>
          <w:color w:val="000000" w:themeColor="text1"/>
        </w:rPr>
        <w:t xml:space="preserve"> 3.</w:t>
      </w:r>
      <w:r>
        <w:rPr>
          <w:rFonts w:ascii="Times New Roman" w:hint="eastAsia"/>
          <w:color w:val="000000" w:themeColor="text1"/>
        </w:rPr>
        <w:t>1</w:t>
      </w:r>
      <w:r w:rsidRPr="004C1100">
        <w:rPr>
          <w:rFonts w:ascii="Times New Roman" w:hint="eastAsia"/>
          <w:color w:val="000000" w:themeColor="text1"/>
        </w:rPr>
        <w:t>]</w:t>
      </w:r>
    </w:p>
    <w:p w14:paraId="0CD28BBF" w14:textId="77777777" w:rsidR="00EE6F0E" w:rsidRPr="00F76E70" w:rsidRDefault="00EE6F0E" w:rsidP="008C568F">
      <w:pPr>
        <w:pStyle w:val="afff3"/>
        <w:spacing w:before="312" w:after="312"/>
      </w:pPr>
      <w:r w:rsidRPr="00F76E70">
        <w:rPr>
          <w:rFonts w:hint="eastAsia"/>
        </w:rPr>
        <w:t>评价要求</w:t>
      </w:r>
    </w:p>
    <w:p w14:paraId="0447E041" w14:textId="77777777" w:rsidR="00EE6F0E" w:rsidRPr="008C568F" w:rsidRDefault="00EE6F0E">
      <w:pPr>
        <w:pStyle w:val="afff4"/>
        <w:spacing w:before="156" w:after="156"/>
      </w:pPr>
      <w:r w:rsidRPr="008C568F">
        <w:rPr>
          <w:rFonts w:hint="eastAsia"/>
        </w:rPr>
        <w:t>基本要求</w:t>
      </w:r>
    </w:p>
    <w:p w14:paraId="5472C420" w14:textId="77777777" w:rsidR="00EE6F0E" w:rsidRPr="00F76E70" w:rsidRDefault="00EE6F0E" w:rsidP="00EE6F0E">
      <w:pPr>
        <w:pStyle w:val="afffff3"/>
        <w:snapToGrid w:val="0"/>
        <w:ind w:firstLine="420"/>
        <w:rPr>
          <w:color w:val="000000" w:themeColor="text1"/>
        </w:rPr>
      </w:pPr>
      <w:r w:rsidRPr="00F76E70">
        <w:rPr>
          <w:rFonts w:hint="eastAsia"/>
          <w:color w:val="000000" w:themeColor="text1"/>
        </w:rPr>
        <w:t>生产企业应满足的绿色要求包括但不限于：</w:t>
      </w:r>
      <w:r w:rsidRPr="00F76E70">
        <w:rPr>
          <w:color w:val="000000" w:themeColor="text1"/>
        </w:rPr>
        <w:t xml:space="preserve"> </w:t>
      </w:r>
    </w:p>
    <w:p w14:paraId="51DAE766" w14:textId="6432AC8C" w:rsidR="00EE6F0E" w:rsidRPr="0017413D" w:rsidRDefault="00EE6F0E" w:rsidP="0017413D">
      <w:pPr>
        <w:pStyle w:val="afffffd"/>
        <w:snapToGrid w:val="0"/>
        <w:spacing w:before="156" w:after="156"/>
        <w:ind w:firstLine="420"/>
        <w:rPr>
          <w:rFonts w:ascii="Times New Roman"/>
          <w:color w:val="000000" w:themeColor="text1"/>
        </w:rPr>
      </w:pPr>
      <w:r w:rsidRPr="00F76E70">
        <w:rPr>
          <w:rFonts w:ascii="Times New Roman"/>
          <w:color w:val="000000" w:themeColor="text1"/>
        </w:rPr>
        <w:t>a</w:t>
      </w:r>
      <w:r w:rsidRPr="00F76E70">
        <w:rPr>
          <w:rFonts w:ascii="Times New Roman"/>
          <w:color w:val="000000" w:themeColor="text1"/>
        </w:rPr>
        <w:t>）</w:t>
      </w:r>
      <w:r w:rsidR="0017413D" w:rsidRPr="00F76E70">
        <w:rPr>
          <w:rFonts w:ascii="Times New Roman"/>
          <w:color w:val="000000" w:themeColor="text1"/>
        </w:rPr>
        <w:t>产品生产企业近三年无</w:t>
      </w:r>
      <w:r w:rsidR="0017413D" w:rsidRPr="00F76E70">
        <w:rPr>
          <w:rFonts w:ascii="Times New Roman" w:hint="eastAsia"/>
          <w:color w:val="000000" w:themeColor="text1"/>
        </w:rPr>
        <w:t>较大</w:t>
      </w:r>
      <w:r w:rsidR="0017413D" w:rsidRPr="00F76E70">
        <w:rPr>
          <w:rFonts w:ascii="Times New Roman"/>
          <w:color w:val="000000" w:themeColor="text1"/>
        </w:rPr>
        <w:t>质量、安全和环境污染事故。</w:t>
      </w:r>
    </w:p>
    <w:p w14:paraId="55EC23D9" w14:textId="0C4CF17B" w:rsidR="00EE6F0E" w:rsidRPr="00F76E70" w:rsidRDefault="00EE6F0E" w:rsidP="00EE6F0E">
      <w:pPr>
        <w:pStyle w:val="afffffd"/>
        <w:snapToGrid w:val="0"/>
        <w:spacing w:before="156" w:after="156"/>
        <w:ind w:firstLine="420"/>
        <w:rPr>
          <w:rFonts w:ascii="Times New Roman"/>
          <w:color w:val="000000" w:themeColor="text1"/>
        </w:rPr>
      </w:pPr>
      <w:r w:rsidRPr="00F76E70">
        <w:rPr>
          <w:rFonts w:ascii="Times New Roman"/>
          <w:color w:val="000000" w:themeColor="text1"/>
        </w:rPr>
        <w:t>b</w:t>
      </w:r>
      <w:r w:rsidRPr="00F76E70">
        <w:rPr>
          <w:rFonts w:ascii="Times New Roman"/>
          <w:color w:val="000000" w:themeColor="text1"/>
        </w:rPr>
        <w:t>）</w:t>
      </w:r>
      <w:r w:rsidR="00643EB5" w:rsidRPr="00F76E70">
        <w:rPr>
          <w:rFonts w:ascii="Times New Roman"/>
          <w:color w:val="000000" w:themeColor="text1"/>
        </w:rPr>
        <w:t>产品生产企业</w:t>
      </w:r>
      <w:r w:rsidR="00643EB5" w:rsidRPr="00086DFA">
        <w:rPr>
          <w:rFonts w:ascii="Times New Roman" w:hint="eastAsia"/>
          <w:color w:val="000000" w:themeColor="text1"/>
        </w:rPr>
        <w:t>的污染物排放状况，应符合相关环境保护法律法规，达到国家或地方污染物排放标准的要求，</w:t>
      </w:r>
      <w:r w:rsidR="00643EB5">
        <w:rPr>
          <w:rFonts w:ascii="Times New Roman"/>
          <w:color w:val="000000" w:themeColor="text1"/>
        </w:rPr>
        <w:t>生产企业</w:t>
      </w:r>
      <w:r w:rsidR="00643EB5" w:rsidRPr="00F76E70">
        <w:rPr>
          <w:rFonts w:ascii="Times New Roman"/>
          <w:color w:val="000000" w:themeColor="text1"/>
        </w:rPr>
        <w:t>的</w:t>
      </w:r>
      <w:r w:rsidR="00643EB5">
        <w:rPr>
          <w:rFonts w:ascii="Times New Roman" w:hint="eastAsia"/>
          <w:color w:val="000000" w:themeColor="text1"/>
        </w:rPr>
        <w:t>主要</w:t>
      </w:r>
      <w:r w:rsidR="00643EB5" w:rsidRPr="00F76E70">
        <w:rPr>
          <w:rFonts w:ascii="Times New Roman"/>
          <w:color w:val="000000" w:themeColor="text1"/>
        </w:rPr>
        <w:t>污染</w:t>
      </w:r>
      <w:r w:rsidR="00643EB5">
        <w:rPr>
          <w:rFonts w:ascii="Times New Roman" w:hint="eastAsia"/>
          <w:color w:val="000000" w:themeColor="text1"/>
        </w:rPr>
        <w:t>物排放量</w:t>
      </w:r>
      <w:r w:rsidR="00643EB5" w:rsidRPr="00F76E70">
        <w:rPr>
          <w:rFonts w:ascii="Times New Roman"/>
          <w:color w:val="000000" w:themeColor="text1"/>
        </w:rPr>
        <w:t>，应达到国家和地方污染物排放总量控制指标</w:t>
      </w:r>
      <w:r w:rsidR="00643EB5" w:rsidRPr="00F76E70">
        <w:rPr>
          <w:rFonts w:ascii="Times New Roman" w:hint="eastAsia"/>
          <w:color w:val="000000" w:themeColor="text1"/>
        </w:rPr>
        <w:t>及排污许可证规定的许可</w:t>
      </w:r>
      <w:r w:rsidR="00643EB5" w:rsidRPr="00862A70">
        <w:rPr>
          <w:rFonts w:ascii="Times New Roman" w:hint="eastAsia"/>
          <w:color w:val="000000" w:themeColor="text1"/>
        </w:rPr>
        <w:t>排放量要求</w:t>
      </w:r>
      <w:r w:rsidR="00643EB5" w:rsidRPr="00862A70">
        <w:rPr>
          <w:rFonts w:ascii="Times New Roman"/>
          <w:color w:val="000000" w:themeColor="text1"/>
        </w:rPr>
        <w:t>。</w:t>
      </w:r>
      <w:r w:rsidR="00643EB5" w:rsidRPr="00086DFA">
        <w:rPr>
          <w:rFonts w:ascii="Times New Roman" w:hint="eastAsia"/>
          <w:color w:val="000000" w:themeColor="text1"/>
        </w:rPr>
        <w:t>企业产生的固体废物的收集、贮存、处置应符合相关规定要求，危险废物贮存应符合</w:t>
      </w:r>
      <w:r w:rsidR="00643EB5" w:rsidRPr="00086DFA">
        <w:rPr>
          <w:rFonts w:ascii="Times New Roman" w:hint="eastAsia"/>
          <w:color w:val="000000" w:themeColor="text1"/>
        </w:rPr>
        <w:t>GB 18597</w:t>
      </w:r>
      <w:r w:rsidR="00643EB5" w:rsidRPr="00086DFA">
        <w:rPr>
          <w:rFonts w:ascii="Times New Roman" w:hint="eastAsia"/>
          <w:color w:val="000000" w:themeColor="text1"/>
        </w:rPr>
        <w:t>的要求。</w:t>
      </w:r>
    </w:p>
    <w:p w14:paraId="5F2815F8" w14:textId="3CDB2B0F" w:rsidR="00EE6F0E" w:rsidRPr="00F76E70" w:rsidRDefault="00EE6F0E" w:rsidP="009A3D74">
      <w:pPr>
        <w:pStyle w:val="afffffd"/>
        <w:snapToGrid w:val="0"/>
        <w:spacing w:before="156" w:after="156"/>
        <w:ind w:firstLine="420"/>
        <w:rPr>
          <w:rFonts w:ascii="Times New Roman"/>
          <w:color w:val="000000" w:themeColor="text1"/>
        </w:rPr>
      </w:pPr>
      <w:r w:rsidRPr="00F76E70">
        <w:rPr>
          <w:rFonts w:ascii="Times New Roman"/>
          <w:color w:val="000000" w:themeColor="text1"/>
        </w:rPr>
        <w:t>c</w:t>
      </w:r>
      <w:r w:rsidRPr="00F76E70">
        <w:rPr>
          <w:rFonts w:ascii="Times New Roman"/>
          <w:color w:val="000000" w:themeColor="text1"/>
        </w:rPr>
        <w:t>）</w:t>
      </w:r>
      <w:r w:rsidRPr="00F76E70">
        <w:rPr>
          <w:rFonts w:ascii="Times New Roman" w:hint="eastAsia"/>
          <w:color w:val="000000" w:themeColor="text1"/>
        </w:rPr>
        <w:t>产品</w:t>
      </w:r>
      <w:r w:rsidRPr="00F76E70">
        <w:rPr>
          <w:rFonts w:ascii="Times New Roman"/>
          <w:color w:val="000000" w:themeColor="text1"/>
        </w:rPr>
        <w:t>生产过程应符合</w:t>
      </w:r>
      <w:r w:rsidRPr="00F76E70">
        <w:rPr>
          <w:rFonts w:ascii="Times New Roman"/>
          <w:color w:val="000000" w:themeColor="text1"/>
        </w:rPr>
        <w:t>GB 31603</w:t>
      </w:r>
      <w:r w:rsidRPr="00F76E70">
        <w:rPr>
          <w:rFonts w:ascii="Times New Roman"/>
          <w:color w:val="000000" w:themeColor="text1"/>
        </w:rPr>
        <w:t>的要求</w:t>
      </w:r>
      <w:r w:rsidRPr="00F76E70">
        <w:rPr>
          <w:rFonts w:ascii="Times New Roman" w:hint="eastAsia"/>
          <w:color w:val="000000" w:themeColor="text1"/>
        </w:rPr>
        <w:t>，</w:t>
      </w:r>
      <w:r w:rsidRPr="00F76E70">
        <w:rPr>
          <w:rFonts w:ascii="Times New Roman"/>
          <w:color w:val="000000" w:themeColor="text1"/>
        </w:rPr>
        <w:t>产品质量、安全</w:t>
      </w:r>
      <w:r w:rsidR="00643EB5">
        <w:rPr>
          <w:rFonts w:ascii="Times New Roman" w:hint="eastAsia"/>
          <w:color w:val="000000" w:themeColor="text1"/>
        </w:rPr>
        <w:t>要求</w:t>
      </w:r>
      <w:r w:rsidRPr="00F76E70">
        <w:rPr>
          <w:rFonts w:ascii="Times New Roman"/>
          <w:color w:val="000000" w:themeColor="text1"/>
        </w:rPr>
        <w:t>应符合</w:t>
      </w:r>
      <w:r w:rsidRPr="00F76E70">
        <w:rPr>
          <w:rFonts w:ascii="Times New Roman" w:hint="eastAsia"/>
          <w:color w:val="000000" w:themeColor="text1"/>
        </w:rPr>
        <w:t>G</w:t>
      </w:r>
      <w:r w:rsidRPr="00F76E70">
        <w:rPr>
          <w:rFonts w:ascii="Times New Roman"/>
          <w:color w:val="000000" w:themeColor="text1"/>
        </w:rPr>
        <w:t>B/T 2520</w:t>
      </w:r>
      <w:r w:rsidRPr="00300B2D">
        <w:rPr>
          <w:rFonts w:ascii="Times New Roman"/>
          <w:color w:val="000000" w:themeColor="text1"/>
        </w:rPr>
        <w:t>、</w:t>
      </w:r>
      <w:r w:rsidRPr="00300B2D">
        <w:rPr>
          <w:rFonts w:ascii="Times New Roman"/>
          <w:color w:val="000000" w:themeColor="text1"/>
        </w:rPr>
        <w:t>GB 9685</w:t>
      </w:r>
      <w:r w:rsidRPr="00300B2D">
        <w:rPr>
          <w:rFonts w:ascii="Times New Roman"/>
          <w:color w:val="000000" w:themeColor="text1"/>
        </w:rPr>
        <w:t>、</w:t>
      </w:r>
      <w:r w:rsidR="009A3D74" w:rsidRPr="009A3D74">
        <w:rPr>
          <w:rFonts w:ascii="Times New Roman"/>
          <w:color w:val="000000" w:themeColor="text1"/>
        </w:rPr>
        <w:t>GB/T 24180</w:t>
      </w:r>
      <w:r w:rsidR="009A3D74">
        <w:rPr>
          <w:rFonts w:ascii="Times New Roman" w:hint="eastAsia"/>
          <w:color w:val="000000" w:themeColor="text1"/>
        </w:rPr>
        <w:t>、</w:t>
      </w:r>
      <w:r w:rsidRPr="00300B2D">
        <w:rPr>
          <w:rFonts w:ascii="Times New Roman"/>
          <w:color w:val="000000" w:themeColor="text1"/>
        </w:rPr>
        <w:t>GB</w:t>
      </w:r>
      <w:r w:rsidR="00D81CC0" w:rsidRPr="00300B2D">
        <w:rPr>
          <w:rFonts w:ascii="Times New Roman"/>
          <w:color w:val="000000" w:themeColor="text1"/>
        </w:rPr>
        <w:t xml:space="preserve"> </w:t>
      </w:r>
      <w:r w:rsidR="00D66594" w:rsidRPr="00D66594">
        <w:rPr>
          <w:rFonts w:ascii="Times New Roman"/>
          <w:color w:val="000000" w:themeColor="text1"/>
        </w:rPr>
        <w:t>43951</w:t>
      </w:r>
      <w:r w:rsidRPr="00300B2D">
        <w:rPr>
          <w:rFonts w:ascii="Times New Roman" w:hint="eastAsia"/>
          <w:color w:val="000000" w:themeColor="text1"/>
        </w:rPr>
        <w:t>、</w:t>
      </w:r>
      <w:r w:rsidRPr="00300B2D">
        <w:rPr>
          <w:rFonts w:ascii="Times New Roman"/>
          <w:color w:val="000000" w:themeColor="text1"/>
        </w:rPr>
        <w:t>QB/T 1877</w:t>
      </w:r>
      <w:r w:rsidRPr="00300B2D">
        <w:rPr>
          <w:rFonts w:ascii="Times New Roman" w:hint="eastAsia"/>
          <w:color w:val="000000" w:themeColor="text1"/>
        </w:rPr>
        <w:t>及相关标准</w:t>
      </w:r>
      <w:r w:rsidRPr="00300B2D">
        <w:rPr>
          <w:rFonts w:ascii="Times New Roman"/>
          <w:color w:val="000000" w:themeColor="text1"/>
        </w:rPr>
        <w:t>的要求。</w:t>
      </w:r>
    </w:p>
    <w:p w14:paraId="1FDFB8A4" w14:textId="77777777" w:rsidR="00EE6F0E" w:rsidRPr="00F76E70" w:rsidRDefault="00EE6F0E" w:rsidP="00EE6F0E">
      <w:pPr>
        <w:pStyle w:val="afffffd"/>
        <w:snapToGrid w:val="0"/>
        <w:spacing w:before="156" w:after="156"/>
        <w:ind w:firstLine="420"/>
        <w:rPr>
          <w:rFonts w:ascii="Times New Roman"/>
          <w:color w:val="000000" w:themeColor="text1"/>
        </w:rPr>
      </w:pPr>
      <w:r w:rsidRPr="00F76E70">
        <w:rPr>
          <w:rFonts w:ascii="Times New Roman"/>
          <w:color w:val="000000" w:themeColor="text1"/>
        </w:rPr>
        <w:t>d</w:t>
      </w:r>
      <w:r w:rsidRPr="00F76E70">
        <w:rPr>
          <w:rFonts w:ascii="Times New Roman"/>
          <w:color w:val="000000" w:themeColor="text1"/>
        </w:rPr>
        <w:t>）宜采用国家鼓励的先进技术工艺，不应使用国家或有关部门发布的淘汰或禁止的技术、工艺、装备及相关物质。</w:t>
      </w:r>
    </w:p>
    <w:p w14:paraId="64BB347B" w14:textId="0A32D3BC" w:rsidR="00EE6F0E" w:rsidRPr="00F76E70" w:rsidRDefault="00EE6F0E" w:rsidP="00EE6F0E">
      <w:pPr>
        <w:pStyle w:val="afffffd"/>
        <w:snapToGrid w:val="0"/>
        <w:spacing w:before="156" w:after="156"/>
        <w:ind w:firstLine="420"/>
        <w:rPr>
          <w:rFonts w:ascii="Times New Roman"/>
          <w:color w:val="000000" w:themeColor="text1"/>
        </w:rPr>
      </w:pPr>
      <w:bookmarkStart w:id="33" w:name="_Hlk69128669"/>
      <w:r w:rsidRPr="00F76E70">
        <w:rPr>
          <w:rFonts w:ascii="Times New Roman"/>
          <w:color w:val="000000" w:themeColor="text1"/>
        </w:rPr>
        <w:t>e</w:t>
      </w:r>
      <w:r w:rsidRPr="00F76E70">
        <w:rPr>
          <w:rFonts w:ascii="Times New Roman"/>
          <w:color w:val="000000" w:themeColor="text1"/>
        </w:rPr>
        <w:t>）生产企业应按照</w:t>
      </w:r>
      <w:r w:rsidRPr="00F76E70">
        <w:rPr>
          <w:rFonts w:ascii="Times New Roman"/>
          <w:color w:val="000000" w:themeColor="text1"/>
        </w:rPr>
        <w:t>GB/T 24001</w:t>
      </w:r>
      <w:r w:rsidRPr="00F76E70">
        <w:rPr>
          <w:rFonts w:ascii="Times New Roman"/>
          <w:color w:val="000000" w:themeColor="text1"/>
        </w:rPr>
        <w:t>、</w:t>
      </w:r>
      <w:r w:rsidRPr="00F76E70">
        <w:rPr>
          <w:rFonts w:ascii="Times New Roman"/>
          <w:color w:val="000000" w:themeColor="text1"/>
        </w:rPr>
        <w:t>GB/T 23331</w:t>
      </w:r>
      <w:r w:rsidRPr="00F76E70">
        <w:rPr>
          <w:rFonts w:ascii="Times New Roman"/>
          <w:color w:val="000000" w:themeColor="text1"/>
        </w:rPr>
        <w:t>、</w:t>
      </w:r>
      <w:r w:rsidRPr="00F76E70">
        <w:rPr>
          <w:rFonts w:ascii="Times New Roman"/>
          <w:color w:val="000000" w:themeColor="text1"/>
        </w:rPr>
        <w:t>GB/T 19001</w:t>
      </w:r>
      <w:r w:rsidRPr="00F76E70">
        <w:rPr>
          <w:rFonts w:ascii="Times New Roman"/>
          <w:color w:val="000000" w:themeColor="text1"/>
        </w:rPr>
        <w:t>、</w:t>
      </w:r>
      <w:bookmarkStart w:id="34" w:name="_Hlk69128652"/>
      <w:r w:rsidRPr="00F76E70">
        <w:rPr>
          <w:rFonts w:ascii="Times New Roman"/>
          <w:color w:val="000000" w:themeColor="text1"/>
        </w:rPr>
        <w:t>GB/T 22000</w:t>
      </w:r>
      <w:r w:rsidRPr="00F76E70">
        <w:rPr>
          <w:rFonts w:ascii="Times New Roman"/>
          <w:color w:val="000000" w:themeColor="text1"/>
        </w:rPr>
        <w:t>和</w:t>
      </w:r>
      <w:r w:rsidRPr="00F76E70">
        <w:rPr>
          <w:rFonts w:ascii="Times New Roman"/>
          <w:color w:val="000000" w:themeColor="text1"/>
        </w:rPr>
        <w:t>GB/T 45001</w:t>
      </w:r>
      <w:bookmarkEnd w:id="34"/>
      <w:r w:rsidRPr="00F76E70">
        <w:rPr>
          <w:rFonts w:ascii="Times New Roman"/>
          <w:color w:val="000000" w:themeColor="text1"/>
        </w:rPr>
        <w:t>分别建立</w:t>
      </w:r>
      <w:r w:rsidR="00643EB5" w:rsidRPr="00643EB5">
        <w:rPr>
          <w:rFonts w:ascii="Times New Roman" w:hint="eastAsia"/>
          <w:color w:val="000000" w:themeColor="text1"/>
        </w:rPr>
        <w:t>、实施、保持并持续改进</w:t>
      </w:r>
      <w:r w:rsidRPr="00F76E70">
        <w:rPr>
          <w:rFonts w:ascii="Times New Roman"/>
          <w:color w:val="000000" w:themeColor="text1"/>
        </w:rPr>
        <w:t>环境管理体系、能源管理体系、质量管理体系、食品安全管理体系和职业健康安全管理体系。</w:t>
      </w:r>
      <w:bookmarkEnd w:id="33"/>
    </w:p>
    <w:p w14:paraId="7CD948C4" w14:textId="22C6B028" w:rsidR="00EE6F0E" w:rsidRPr="00F76E70" w:rsidRDefault="00EE6F0E" w:rsidP="00EE6F0E">
      <w:pPr>
        <w:pStyle w:val="afffffd"/>
        <w:snapToGrid w:val="0"/>
        <w:spacing w:before="156" w:after="156"/>
        <w:ind w:firstLine="420"/>
        <w:rPr>
          <w:rFonts w:ascii="Times New Roman"/>
          <w:color w:val="000000" w:themeColor="text1"/>
        </w:rPr>
      </w:pPr>
      <w:r w:rsidRPr="00F76E70">
        <w:rPr>
          <w:rFonts w:ascii="Times New Roman"/>
          <w:color w:val="000000" w:themeColor="text1"/>
        </w:rPr>
        <w:t>f</w:t>
      </w:r>
      <w:r w:rsidRPr="00F76E70">
        <w:rPr>
          <w:rFonts w:ascii="Times New Roman"/>
          <w:color w:val="000000" w:themeColor="text1"/>
        </w:rPr>
        <w:t>）生产企业应按照</w:t>
      </w:r>
      <w:r w:rsidRPr="00F76E70">
        <w:rPr>
          <w:rFonts w:ascii="Times New Roman"/>
          <w:color w:val="000000" w:themeColor="text1"/>
        </w:rPr>
        <w:t>GB 17167</w:t>
      </w:r>
      <w:r w:rsidRPr="00F76E70">
        <w:rPr>
          <w:rFonts w:ascii="Times New Roman" w:hint="eastAsia"/>
          <w:color w:val="000000" w:themeColor="text1"/>
        </w:rPr>
        <w:t>和</w:t>
      </w:r>
      <w:r w:rsidRPr="00F76E70">
        <w:rPr>
          <w:rFonts w:ascii="Times New Roman"/>
          <w:color w:val="000000" w:themeColor="text1"/>
        </w:rPr>
        <w:t>GB</w:t>
      </w:r>
      <w:r w:rsidR="00643EB5" w:rsidRPr="00643EB5">
        <w:rPr>
          <w:rFonts w:ascii="Times New Roman"/>
          <w:color w:val="000000" w:themeColor="text1"/>
        </w:rPr>
        <w:t>/T</w:t>
      </w:r>
      <w:r w:rsidRPr="00F76E70">
        <w:rPr>
          <w:rFonts w:ascii="Times New Roman"/>
          <w:color w:val="000000" w:themeColor="text1"/>
        </w:rPr>
        <w:t xml:space="preserve"> 24789</w:t>
      </w:r>
      <w:r w:rsidRPr="00F76E70">
        <w:rPr>
          <w:rFonts w:ascii="Times New Roman"/>
          <w:color w:val="000000" w:themeColor="text1"/>
        </w:rPr>
        <w:t>配备能源计量器具</w:t>
      </w:r>
      <w:r w:rsidRPr="00F76E70">
        <w:rPr>
          <w:rFonts w:ascii="Times New Roman" w:hint="eastAsia"/>
          <w:color w:val="000000" w:themeColor="text1"/>
        </w:rPr>
        <w:t>和水计量器具，</w:t>
      </w:r>
      <w:r w:rsidRPr="00F76E70">
        <w:rPr>
          <w:rFonts w:ascii="Times New Roman"/>
          <w:color w:val="000000" w:themeColor="text1"/>
        </w:rPr>
        <w:t>并根据环保法律法规和标准要求配备污染物检测或在线监控设备。</w:t>
      </w:r>
    </w:p>
    <w:p w14:paraId="36C99199" w14:textId="77777777" w:rsidR="00EE6F0E" w:rsidRPr="008C568F" w:rsidRDefault="00EE6F0E">
      <w:pPr>
        <w:pStyle w:val="afff4"/>
        <w:spacing w:before="156" w:after="156"/>
      </w:pPr>
      <w:r w:rsidRPr="008C568F">
        <w:rPr>
          <w:rFonts w:hint="eastAsia"/>
        </w:rPr>
        <w:t>评价指标要求</w:t>
      </w:r>
    </w:p>
    <w:p w14:paraId="6DE360F0" w14:textId="77777777" w:rsidR="00EE6F0E" w:rsidRPr="00F76E70" w:rsidRDefault="00EE6F0E" w:rsidP="00EE6F0E">
      <w:pPr>
        <w:pStyle w:val="afffffd"/>
        <w:spacing w:before="156" w:after="156"/>
        <w:ind w:firstLine="420"/>
        <w:rPr>
          <w:color w:val="000000" w:themeColor="text1"/>
        </w:rPr>
      </w:pPr>
      <w:r w:rsidRPr="00F76E70">
        <w:rPr>
          <w:rFonts w:hint="eastAsia"/>
          <w:color w:val="000000" w:themeColor="text1"/>
        </w:rPr>
        <w:t>指标体系由一级指标和二级指标组成。一级指标包括资源属性指标、能源属性指标、环境属性指标和品质属性指标。</w:t>
      </w:r>
    </w:p>
    <w:p w14:paraId="470AC688" w14:textId="29E3F58A" w:rsidR="00EE6F0E" w:rsidRPr="00F76E70" w:rsidRDefault="007E751C" w:rsidP="00EE6F0E">
      <w:pPr>
        <w:pStyle w:val="afffffd"/>
        <w:spacing w:before="156" w:after="156"/>
        <w:ind w:firstLine="420"/>
        <w:rPr>
          <w:rFonts w:ascii="Times New Roman"/>
          <w:color w:val="000000" w:themeColor="text1"/>
        </w:rPr>
      </w:pPr>
      <w:r>
        <w:rPr>
          <w:rFonts w:hint="eastAsia"/>
          <w:color w:val="000000" w:themeColor="text1"/>
        </w:rPr>
        <w:t>食品接触用覆膜铁</w:t>
      </w:r>
      <w:r w:rsidR="00EE6F0E" w:rsidRPr="00F76E70">
        <w:rPr>
          <w:rFonts w:ascii="Times New Roman"/>
          <w:color w:val="000000" w:themeColor="text1"/>
        </w:rPr>
        <w:t>产品的评价指标要求见表</w:t>
      </w:r>
      <w:r w:rsidR="00EE6F0E" w:rsidRPr="00F76E70">
        <w:rPr>
          <w:rFonts w:ascii="Times New Roman"/>
          <w:color w:val="000000" w:themeColor="text1"/>
        </w:rPr>
        <w:t>1</w:t>
      </w:r>
      <w:r w:rsidR="00EE6F0E" w:rsidRPr="00F76E70">
        <w:rPr>
          <w:rFonts w:ascii="Times New Roman"/>
          <w:color w:val="000000" w:themeColor="text1"/>
        </w:rPr>
        <w:t>。</w:t>
      </w:r>
    </w:p>
    <w:p w14:paraId="036F2641" w14:textId="66CE7D99" w:rsidR="00EE6F0E" w:rsidRPr="00F76E70" w:rsidRDefault="007E751C" w:rsidP="002B0790">
      <w:pPr>
        <w:pStyle w:val="affffffffffff2"/>
        <w:numPr>
          <w:ilvl w:val="0"/>
          <w:numId w:val="5"/>
        </w:numPr>
        <w:tabs>
          <w:tab w:val="left" w:pos="360"/>
        </w:tabs>
        <w:spacing w:beforeLines="50" w:before="156" w:afterLines="50" w:after="156"/>
        <w:rPr>
          <w:rFonts w:hAnsi="黑体" w:cs="黑体" w:hint="eastAsia"/>
          <w:color w:val="000000" w:themeColor="text1"/>
        </w:rPr>
      </w:pPr>
      <w:bookmarkStart w:id="35" w:name="_Hlk61874715"/>
      <w:r>
        <w:rPr>
          <w:rFonts w:hint="eastAsia"/>
          <w:color w:val="000000" w:themeColor="text1"/>
        </w:rPr>
        <w:lastRenderedPageBreak/>
        <w:t>食品接触用覆膜铁</w:t>
      </w:r>
      <w:r w:rsidR="00EE6F0E" w:rsidRPr="00F76E70">
        <w:rPr>
          <w:rFonts w:hAnsi="黑体" w:cs="黑体" w:hint="eastAsia"/>
          <w:color w:val="000000" w:themeColor="text1"/>
        </w:rPr>
        <w:t>产品评价指标</w:t>
      </w:r>
    </w:p>
    <w:tbl>
      <w:tblPr>
        <w:tblW w:w="9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1022"/>
        <w:gridCol w:w="1121"/>
        <w:gridCol w:w="7"/>
        <w:gridCol w:w="1022"/>
        <w:gridCol w:w="1236"/>
        <w:gridCol w:w="2134"/>
        <w:gridCol w:w="2134"/>
      </w:tblGrid>
      <w:tr w:rsidR="00F8050D" w:rsidRPr="00F76E70" w14:paraId="6BD5FBA6" w14:textId="77777777" w:rsidTr="00F8050D">
        <w:trPr>
          <w:trHeight w:val="396"/>
          <w:jc w:val="center"/>
        </w:trPr>
        <w:tc>
          <w:tcPr>
            <w:tcW w:w="590" w:type="dxa"/>
            <w:tcBorders>
              <w:top w:val="single" w:sz="4" w:space="0" w:color="000000"/>
              <w:left w:val="single" w:sz="4" w:space="0" w:color="000000"/>
              <w:bottom w:val="single" w:sz="4" w:space="0" w:color="000000"/>
              <w:right w:val="single" w:sz="4" w:space="0" w:color="000000"/>
            </w:tcBorders>
            <w:vAlign w:val="center"/>
          </w:tcPr>
          <w:p w14:paraId="5A1B2CBB" w14:textId="77777777" w:rsidR="00F8050D" w:rsidRPr="00F76E70" w:rsidRDefault="00F8050D" w:rsidP="0097540B">
            <w:pPr>
              <w:autoSpaceDE w:val="0"/>
              <w:autoSpaceDN w:val="0"/>
              <w:spacing w:line="276" w:lineRule="auto"/>
              <w:jc w:val="center"/>
              <w:rPr>
                <w:rFonts w:ascii="Times New Roman" w:hAnsi="Times New Roman"/>
                <w:color w:val="000000" w:themeColor="text1"/>
                <w:kern w:val="0"/>
                <w:sz w:val="18"/>
                <w:szCs w:val="18"/>
                <w:lang w:val="zh-CN" w:bidi="zh-CN"/>
              </w:rPr>
            </w:pPr>
            <w:bookmarkStart w:id="36" w:name="_Hlk112428596"/>
            <w:bookmarkEnd w:id="35"/>
            <w:r w:rsidRPr="00F76E70">
              <w:rPr>
                <w:rFonts w:ascii="Times New Roman" w:hAnsi="Times New Roman"/>
                <w:color w:val="000000" w:themeColor="text1"/>
                <w:kern w:val="0"/>
                <w:sz w:val="18"/>
                <w:szCs w:val="18"/>
                <w:lang w:val="zh-CN" w:bidi="zh-CN"/>
              </w:rPr>
              <w:t>一级指标</w:t>
            </w:r>
          </w:p>
        </w:tc>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5F8FE6B6" w14:textId="77777777" w:rsidR="00F8050D" w:rsidRPr="00F76E70" w:rsidRDefault="00F8050D" w:rsidP="0097540B">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二级指标</w:t>
            </w:r>
          </w:p>
        </w:tc>
        <w:tc>
          <w:tcPr>
            <w:tcW w:w="1022" w:type="dxa"/>
            <w:tcBorders>
              <w:top w:val="single" w:sz="4" w:space="0" w:color="000000"/>
              <w:left w:val="single" w:sz="4" w:space="0" w:color="000000"/>
              <w:bottom w:val="single" w:sz="4" w:space="0" w:color="000000"/>
              <w:right w:val="single" w:sz="4" w:space="0" w:color="000000"/>
            </w:tcBorders>
            <w:vAlign w:val="center"/>
          </w:tcPr>
          <w:p w14:paraId="2E92B9B9" w14:textId="77777777" w:rsidR="00F8050D" w:rsidRPr="00F76E70" w:rsidRDefault="00F8050D" w:rsidP="0097540B">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单位</w:t>
            </w:r>
          </w:p>
        </w:tc>
        <w:tc>
          <w:tcPr>
            <w:tcW w:w="1236" w:type="dxa"/>
            <w:tcBorders>
              <w:top w:val="single" w:sz="4" w:space="0" w:color="000000"/>
              <w:left w:val="single" w:sz="4" w:space="0" w:color="000000"/>
              <w:bottom w:val="single" w:sz="4" w:space="0" w:color="000000"/>
              <w:right w:val="single" w:sz="4" w:space="0" w:color="000000"/>
            </w:tcBorders>
            <w:vAlign w:val="center"/>
          </w:tcPr>
          <w:p w14:paraId="46FD82CE" w14:textId="467BA426" w:rsidR="00F8050D" w:rsidRPr="00F76E70" w:rsidRDefault="00F8050D" w:rsidP="00F76E70">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基准值</w:t>
            </w:r>
          </w:p>
        </w:tc>
        <w:tc>
          <w:tcPr>
            <w:tcW w:w="2134" w:type="dxa"/>
            <w:tcBorders>
              <w:top w:val="single" w:sz="4" w:space="0" w:color="000000"/>
              <w:left w:val="single" w:sz="4" w:space="0" w:color="000000"/>
              <w:bottom w:val="single" w:sz="4" w:space="0" w:color="000000"/>
              <w:right w:val="single" w:sz="4" w:space="0" w:color="000000"/>
            </w:tcBorders>
            <w:vAlign w:val="center"/>
          </w:tcPr>
          <w:p w14:paraId="6566F412" w14:textId="1D970DEA" w:rsidR="00F8050D" w:rsidRPr="00F76E70" w:rsidRDefault="00F8050D" w:rsidP="0097540B">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判定依据</w:t>
            </w:r>
          </w:p>
        </w:tc>
        <w:tc>
          <w:tcPr>
            <w:tcW w:w="2134" w:type="dxa"/>
            <w:tcBorders>
              <w:top w:val="single" w:sz="4" w:space="0" w:color="000000"/>
              <w:left w:val="single" w:sz="4" w:space="0" w:color="000000"/>
              <w:bottom w:val="single" w:sz="4" w:space="0" w:color="000000"/>
              <w:right w:val="single" w:sz="4" w:space="0" w:color="000000"/>
            </w:tcBorders>
            <w:vAlign w:val="center"/>
          </w:tcPr>
          <w:p w14:paraId="39AE3938" w14:textId="77777777" w:rsidR="00F8050D" w:rsidRPr="00F76E70" w:rsidRDefault="00F8050D" w:rsidP="0097540B">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所属阶段</w:t>
            </w:r>
          </w:p>
        </w:tc>
      </w:tr>
      <w:tr w:rsidR="00F8050D" w:rsidRPr="00F76E70" w14:paraId="652B2BC5" w14:textId="77777777" w:rsidTr="00F8050D">
        <w:trPr>
          <w:trHeight w:val="397"/>
          <w:jc w:val="center"/>
        </w:trPr>
        <w:tc>
          <w:tcPr>
            <w:tcW w:w="590" w:type="dxa"/>
            <w:vMerge w:val="restart"/>
            <w:tcBorders>
              <w:top w:val="single" w:sz="4" w:space="0" w:color="000000"/>
              <w:left w:val="single" w:sz="4" w:space="0" w:color="000000"/>
              <w:right w:val="single" w:sz="4" w:space="0" w:color="000000"/>
            </w:tcBorders>
            <w:vAlign w:val="center"/>
          </w:tcPr>
          <w:p w14:paraId="0B23F523" w14:textId="77777777" w:rsidR="00F8050D" w:rsidRPr="00F76E70" w:rsidRDefault="00F8050D" w:rsidP="002B0790">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资源属性</w:t>
            </w:r>
          </w:p>
        </w:tc>
        <w:tc>
          <w:tcPr>
            <w:tcW w:w="1022" w:type="dxa"/>
            <w:vMerge w:val="restart"/>
            <w:tcBorders>
              <w:top w:val="single" w:sz="4" w:space="0" w:color="000000"/>
              <w:left w:val="single" w:sz="4" w:space="0" w:color="000000"/>
              <w:right w:val="single" w:sz="4" w:space="0" w:color="auto"/>
            </w:tcBorders>
            <w:vAlign w:val="center"/>
          </w:tcPr>
          <w:p w14:paraId="7D7FED7E" w14:textId="5B83BAEE" w:rsidR="00F8050D" w:rsidRPr="00F76E70" w:rsidRDefault="00F8050D" w:rsidP="002B0790">
            <w:pPr>
              <w:autoSpaceDE w:val="0"/>
              <w:autoSpaceDN w:val="0"/>
              <w:spacing w:line="276" w:lineRule="auto"/>
              <w:jc w:val="center"/>
              <w:rPr>
                <w:rFonts w:ascii="Times New Roman" w:hAnsi="Times New Roman"/>
                <w:color w:val="000000" w:themeColor="text1"/>
                <w:kern w:val="0"/>
                <w:sz w:val="18"/>
                <w:szCs w:val="18"/>
                <w:lang w:bidi="zh-CN"/>
              </w:rPr>
            </w:pPr>
            <w:r>
              <w:rPr>
                <w:rFonts w:ascii="Times New Roman" w:hAnsi="Times New Roman" w:hint="eastAsia"/>
                <w:color w:val="000000" w:themeColor="text1"/>
                <w:kern w:val="0"/>
                <w:sz w:val="18"/>
                <w:szCs w:val="18"/>
                <w:lang w:bidi="zh-CN"/>
              </w:rPr>
              <w:t>易开盖用覆膜铁</w:t>
            </w: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FC6FA4D" w14:textId="331E1247" w:rsidR="00F8050D" w:rsidRPr="00F76E70" w:rsidRDefault="00F8050D" w:rsidP="002B0790">
            <w:pPr>
              <w:autoSpaceDE w:val="0"/>
              <w:autoSpaceDN w:val="0"/>
              <w:spacing w:line="276" w:lineRule="auto"/>
              <w:jc w:val="center"/>
              <w:rPr>
                <w:rFonts w:ascii="Times New Roman" w:hAnsi="Times New Roman"/>
                <w:color w:val="000000" w:themeColor="text1"/>
                <w:kern w:val="0"/>
                <w:sz w:val="18"/>
                <w:szCs w:val="18"/>
                <w:lang w:bidi="zh-CN"/>
              </w:rPr>
            </w:pPr>
            <w:bookmarkStart w:id="37" w:name="_Hlk166763843"/>
            <w:r w:rsidRPr="00F76E70">
              <w:rPr>
                <w:rFonts w:ascii="Times New Roman" w:hAnsi="Times New Roman"/>
                <w:color w:val="000000" w:themeColor="text1"/>
                <w:kern w:val="0"/>
                <w:sz w:val="18"/>
                <w:szCs w:val="18"/>
                <w:lang w:bidi="zh-CN"/>
              </w:rPr>
              <w:t>镀锡或镀铬薄钢板</w:t>
            </w:r>
            <w:r>
              <w:rPr>
                <w:rFonts w:ascii="Times New Roman" w:hAnsi="Times New Roman" w:hint="eastAsia"/>
                <w:color w:val="000000" w:themeColor="text1"/>
                <w:kern w:val="0"/>
                <w:sz w:val="18"/>
                <w:szCs w:val="18"/>
                <w:lang w:bidi="zh-CN"/>
              </w:rPr>
              <w:t>厚度</w:t>
            </w:r>
            <w:bookmarkEnd w:id="37"/>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3BCD" w14:textId="3A282CCE" w:rsidR="00F8050D" w:rsidRPr="00F76E70" w:rsidRDefault="00F8050D" w:rsidP="002B0790">
            <w:pPr>
              <w:autoSpaceDE w:val="0"/>
              <w:autoSpaceDN w:val="0"/>
              <w:spacing w:line="276" w:lineRule="auto"/>
              <w:jc w:val="center"/>
              <w:rPr>
                <w:rFonts w:ascii="Times New Roman" w:hAnsi="Times New Roman"/>
                <w:color w:val="000000" w:themeColor="text1"/>
                <w:kern w:val="0"/>
                <w:sz w:val="18"/>
                <w:szCs w:val="18"/>
                <w:lang w:bidi="zh-CN"/>
              </w:rPr>
            </w:pPr>
            <w:r>
              <w:rPr>
                <w:rFonts w:ascii="Times New Roman" w:hAnsi="Times New Roman" w:hint="eastAsia"/>
                <w:color w:val="000000" w:themeColor="text1"/>
                <w:kern w:val="0"/>
                <w:sz w:val="18"/>
                <w:szCs w:val="18"/>
                <w:lang w:bidi="zh-CN"/>
              </w:rPr>
              <w:t>mm</w:t>
            </w:r>
          </w:p>
        </w:tc>
        <w:tc>
          <w:tcPr>
            <w:tcW w:w="1236" w:type="dxa"/>
            <w:tcBorders>
              <w:top w:val="single" w:sz="4" w:space="0" w:color="000000"/>
              <w:left w:val="single" w:sz="4" w:space="0" w:color="000000"/>
              <w:right w:val="single" w:sz="4" w:space="0" w:color="000000"/>
            </w:tcBorders>
            <w:vAlign w:val="center"/>
          </w:tcPr>
          <w:p w14:paraId="598BFD78" w14:textId="11BE337D" w:rsidR="00F8050D" w:rsidRPr="00F76E70" w:rsidRDefault="00F8050D" w:rsidP="002B0790">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0.25</w:t>
            </w:r>
          </w:p>
        </w:tc>
        <w:tc>
          <w:tcPr>
            <w:tcW w:w="2134" w:type="dxa"/>
            <w:vMerge w:val="restart"/>
            <w:tcBorders>
              <w:top w:val="single" w:sz="4" w:space="0" w:color="000000"/>
              <w:left w:val="single" w:sz="4" w:space="0" w:color="000000"/>
              <w:right w:val="single" w:sz="4" w:space="0" w:color="000000"/>
            </w:tcBorders>
            <w:vAlign w:val="center"/>
          </w:tcPr>
          <w:p w14:paraId="47F898A1" w14:textId="2478232A" w:rsidR="00F8050D" w:rsidRPr="00F76E70" w:rsidRDefault="00F8050D" w:rsidP="002B0790">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提供产品检验等相关证明文件</w:t>
            </w:r>
          </w:p>
        </w:tc>
        <w:tc>
          <w:tcPr>
            <w:tcW w:w="2134" w:type="dxa"/>
            <w:vMerge w:val="restart"/>
            <w:tcBorders>
              <w:top w:val="single" w:sz="4" w:space="0" w:color="000000"/>
              <w:left w:val="single" w:sz="4" w:space="0" w:color="000000"/>
              <w:right w:val="single" w:sz="4" w:space="0" w:color="000000"/>
            </w:tcBorders>
            <w:vAlign w:val="center"/>
          </w:tcPr>
          <w:p w14:paraId="270425CF" w14:textId="495CC41D" w:rsidR="00F8050D" w:rsidRPr="00F76E70" w:rsidRDefault="00F8050D" w:rsidP="002B0790">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原材料准备</w:t>
            </w:r>
          </w:p>
        </w:tc>
      </w:tr>
      <w:tr w:rsidR="00F8050D" w:rsidRPr="00F76E70" w14:paraId="3229C376" w14:textId="77777777" w:rsidTr="00F8050D">
        <w:trPr>
          <w:trHeight w:val="397"/>
          <w:jc w:val="center"/>
        </w:trPr>
        <w:tc>
          <w:tcPr>
            <w:tcW w:w="590" w:type="dxa"/>
            <w:vMerge/>
            <w:tcBorders>
              <w:left w:val="single" w:sz="4" w:space="0" w:color="000000"/>
              <w:right w:val="single" w:sz="4" w:space="0" w:color="000000"/>
            </w:tcBorders>
            <w:vAlign w:val="center"/>
          </w:tcPr>
          <w:p w14:paraId="443B1FE6" w14:textId="77777777"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tcBorders>
              <w:left w:val="single" w:sz="4" w:space="0" w:color="000000"/>
              <w:right w:val="single" w:sz="4" w:space="0" w:color="auto"/>
            </w:tcBorders>
            <w:vAlign w:val="center"/>
          </w:tcPr>
          <w:p w14:paraId="2B4393A5" w14:textId="77777777"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A83F9A8" w14:textId="1FC0F07E"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bookmarkStart w:id="38" w:name="_Hlk166763872"/>
            <w:r>
              <w:rPr>
                <w:rFonts w:ascii="Times New Roman" w:hAnsi="Times New Roman" w:hint="eastAsia"/>
                <w:color w:val="000000" w:themeColor="text1"/>
                <w:kern w:val="0"/>
                <w:sz w:val="18"/>
                <w:szCs w:val="18"/>
                <w:lang w:bidi="zh-CN"/>
              </w:rPr>
              <w:t>薄膜厚度</w:t>
            </w:r>
            <w:bookmarkEnd w:id="38"/>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7E45" w14:textId="238F96A2"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r w:rsidRPr="002D2891">
              <w:rPr>
                <w:rFonts w:ascii="Times New Roman" w:hAnsi="Times New Roman" w:cs="Times New Roman"/>
                <w:color w:val="000000"/>
                <w:kern w:val="0"/>
                <w:sz w:val="18"/>
                <w:szCs w:val="18"/>
                <w:lang w:val="zh-CN" w:bidi="zh-CN"/>
              </w:rPr>
              <w:t>μm</w:t>
            </w:r>
          </w:p>
        </w:tc>
        <w:tc>
          <w:tcPr>
            <w:tcW w:w="1236" w:type="dxa"/>
            <w:tcBorders>
              <w:left w:val="single" w:sz="4" w:space="0" w:color="000000"/>
              <w:right w:val="single" w:sz="4" w:space="0" w:color="000000"/>
            </w:tcBorders>
            <w:vAlign w:val="center"/>
          </w:tcPr>
          <w:p w14:paraId="76E06021" w14:textId="55EFBA7D"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color w:val="000000" w:themeColor="text1"/>
                <w:kern w:val="0"/>
                <w:sz w:val="18"/>
                <w:szCs w:val="18"/>
                <w:lang w:val="zh-CN" w:bidi="zh-CN"/>
              </w:rPr>
              <w:t>20</w:t>
            </w:r>
          </w:p>
        </w:tc>
        <w:tc>
          <w:tcPr>
            <w:tcW w:w="2134" w:type="dxa"/>
            <w:vMerge/>
            <w:tcBorders>
              <w:left w:val="single" w:sz="4" w:space="0" w:color="000000"/>
              <w:right w:val="single" w:sz="4" w:space="0" w:color="000000"/>
            </w:tcBorders>
            <w:vAlign w:val="center"/>
          </w:tcPr>
          <w:p w14:paraId="398DE572" w14:textId="6A87CD6B"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p>
        </w:tc>
        <w:tc>
          <w:tcPr>
            <w:tcW w:w="2134" w:type="dxa"/>
            <w:vMerge/>
            <w:tcBorders>
              <w:left w:val="single" w:sz="4" w:space="0" w:color="000000"/>
              <w:right w:val="single" w:sz="4" w:space="0" w:color="000000"/>
            </w:tcBorders>
            <w:vAlign w:val="center"/>
          </w:tcPr>
          <w:p w14:paraId="13A81491" w14:textId="77777777"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4AA7D251" w14:textId="77777777" w:rsidTr="00F8050D">
        <w:trPr>
          <w:trHeight w:val="397"/>
          <w:jc w:val="center"/>
        </w:trPr>
        <w:tc>
          <w:tcPr>
            <w:tcW w:w="590" w:type="dxa"/>
            <w:vMerge/>
            <w:tcBorders>
              <w:left w:val="single" w:sz="4" w:space="0" w:color="000000"/>
              <w:right w:val="single" w:sz="4" w:space="0" w:color="000000"/>
            </w:tcBorders>
            <w:vAlign w:val="center"/>
          </w:tcPr>
          <w:p w14:paraId="1382EBCD" w14:textId="77777777"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tcBorders>
              <w:left w:val="single" w:sz="4" w:space="0" w:color="000000"/>
              <w:bottom w:val="single" w:sz="4" w:space="0" w:color="000000"/>
              <w:right w:val="single" w:sz="4" w:space="0" w:color="auto"/>
            </w:tcBorders>
            <w:vAlign w:val="center"/>
          </w:tcPr>
          <w:p w14:paraId="209CCEFF" w14:textId="77777777"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ABDD6F7" w14:textId="045C00F1" w:rsidR="00F8050D" w:rsidRDefault="00F8050D" w:rsidP="007E751C">
            <w:pPr>
              <w:autoSpaceDE w:val="0"/>
              <w:autoSpaceDN w:val="0"/>
              <w:spacing w:line="276" w:lineRule="auto"/>
              <w:jc w:val="center"/>
              <w:rPr>
                <w:rFonts w:ascii="Times New Roman" w:hAnsi="Times New Roman"/>
                <w:color w:val="000000" w:themeColor="text1"/>
                <w:kern w:val="0"/>
                <w:sz w:val="18"/>
                <w:szCs w:val="18"/>
                <w:lang w:bidi="zh-CN"/>
              </w:rPr>
            </w:pPr>
            <w:bookmarkStart w:id="39" w:name="_Hlk166763878"/>
            <w:r>
              <w:rPr>
                <w:rFonts w:ascii="Times New Roman" w:hAnsi="Times New Roman" w:hint="eastAsia"/>
                <w:color w:val="000000" w:themeColor="text1"/>
                <w:kern w:val="0"/>
                <w:sz w:val="18"/>
                <w:szCs w:val="18"/>
                <w:lang w:bidi="zh-CN"/>
              </w:rPr>
              <w:t>单位面积涂蜡量（双面）</w:t>
            </w:r>
            <w:bookmarkEnd w:id="39"/>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A2C4" w14:textId="272E26F5"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mg</w:t>
            </w:r>
            <w:r w:rsidRPr="00F76E70">
              <w:rPr>
                <w:rFonts w:ascii="Times New Roman" w:hAnsi="Times New Roman"/>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m</w:t>
            </w:r>
            <w:r w:rsidRPr="001D09C8">
              <w:rPr>
                <w:rFonts w:ascii="Times New Roman" w:hAnsi="Times New Roman" w:hint="eastAsia"/>
                <w:color w:val="000000" w:themeColor="text1"/>
                <w:kern w:val="0"/>
                <w:sz w:val="18"/>
                <w:szCs w:val="18"/>
                <w:vertAlign w:val="superscript"/>
                <w:lang w:val="zh-CN" w:bidi="zh-CN"/>
              </w:rPr>
              <w:t>2</w:t>
            </w:r>
          </w:p>
        </w:tc>
        <w:tc>
          <w:tcPr>
            <w:tcW w:w="1236" w:type="dxa"/>
            <w:tcBorders>
              <w:left w:val="single" w:sz="4" w:space="0" w:color="000000"/>
              <w:right w:val="single" w:sz="4" w:space="0" w:color="000000"/>
            </w:tcBorders>
            <w:vAlign w:val="center"/>
          </w:tcPr>
          <w:p w14:paraId="542CF54B" w14:textId="57B4F8DD"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w:t>
            </w:r>
            <w:r>
              <w:rPr>
                <w:rFonts w:ascii="Times New Roman" w:hAnsi="Times New Roman"/>
                <w:color w:val="000000" w:themeColor="text1"/>
                <w:kern w:val="0"/>
                <w:sz w:val="18"/>
                <w:szCs w:val="18"/>
                <w:lang w:val="zh-CN" w:bidi="zh-CN"/>
              </w:rPr>
              <w:t>200</w:t>
            </w:r>
          </w:p>
        </w:tc>
        <w:tc>
          <w:tcPr>
            <w:tcW w:w="2134" w:type="dxa"/>
            <w:tcBorders>
              <w:left w:val="single" w:sz="4" w:space="0" w:color="000000"/>
              <w:right w:val="single" w:sz="4" w:space="0" w:color="000000"/>
            </w:tcBorders>
            <w:vAlign w:val="center"/>
          </w:tcPr>
          <w:p w14:paraId="5BCB3202" w14:textId="616214F2"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Pr="00F76E70">
              <w:rPr>
                <w:rFonts w:ascii="Times New Roman" w:hAnsi="Times New Roman"/>
                <w:color w:val="000000" w:themeColor="text1"/>
                <w:kern w:val="0"/>
                <w:sz w:val="18"/>
                <w:szCs w:val="18"/>
                <w:lang w:val="zh-CN" w:bidi="zh-CN"/>
              </w:rPr>
              <w:t>.1</w:t>
            </w:r>
            <w:r w:rsidRPr="00F76E70">
              <w:rPr>
                <w:rFonts w:ascii="Times New Roman" w:hAnsi="Times New Roman" w:hint="eastAsia"/>
                <w:color w:val="000000" w:themeColor="text1"/>
                <w:kern w:val="0"/>
                <w:sz w:val="18"/>
                <w:szCs w:val="18"/>
                <w:lang w:val="zh-CN" w:bidi="zh-CN"/>
              </w:rPr>
              <w:t>计算并提供相关证明材料</w:t>
            </w:r>
          </w:p>
        </w:tc>
        <w:tc>
          <w:tcPr>
            <w:tcW w:w="2134" w:type="dxa"/>
            <w:vMerge/>
            <w:tcBorders>
              <w:left w:val="single" w:sz="4" w:space="0" w:color="000000"/>
              <w:right w:val="single" w:sz="4" w:space="0" w:color="000000"/>
            </w:tcBorders>
            <w:vAlign w:val="center"/>
          </w:tcPr>
          <w:p w14:paraId="1D4A68EB" w14:textId="77777777" w:rsidR="00F8050D" w:rsidRPr="00F76E70" w:rsidRDefault="00F8050D" w:rsidP="007E751C">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32EBDAC7" w14:textId="77777777" w:rsidTr="00F8050D">
        <w:trPr>
          <w:trHeight w:val="397"/>
          <w:jc w:val="center"/>
        </w:trPr>
        <w:tc>
          <w:tcPr>
            <w:tcW w:w="590" w:type="dxa"/>
            <w:vMerge/>
            <w:tcBorders>
              <w:left w:val="single" w:sz="4" w:space="0" w:color="000000"/>
              <w:right w:val="single" w:sz="4" w:space="0" w:color="000000"/>
            </w:tcBorders>
            <w:vAlign w:val="center"/>
          </w:tcPr>
          <w:p w14:paraId="1DEF8385"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val="restart"/>
            <w:tcBorders>
              <w:left w:val="single" w:sz="4" w:space="0" w:color="000000"/>
              <w:right w:val="single" w:sz="4" w:space="0" w:color="auto"/>
            </w:tcBorders>
            <w:vAlign w:val="center"/>
          </w:tcPr>
          <w:p w14:paraId="089543CF" w14:textId="67A717A6"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4F4AC7">
              <w:rPr>
                <w:rFonts w:ascii="Times New Roman" w:hAnsi="Times New Roman"/>
                <w:sz w:val="18"/>
                <w:szCs w:val="18"/>
              </w:rPr>
              <w:t>深冲成形罐</w:t>
            </w:r>
            <w:r>
              <w:rPr>
                <w:rFonts w:ascii="Times New Roman" w:hAnsi="Times New Roman" w:hint="eastAsia"/>
                <w:color w:val="000000" w:themeColor="text1"/>
                <w:kern w:val="0"/>
                <w:sz w:val="18"/>
                <w:szCs w:val="18"/>
                <w:lang w:val="zh-CN" w:bidi="zh-CN"/>
              </w:rPr>
              <w:t>用覆膜铁</w:t>
            </w: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1572268" w14:textId="6665BD02" w:rsidR="00F8050D" w:rsidRDefault="00F8050D" w:rsidP="00832981">
            <w:pPr>
              <w:autoSpaceDE w:val="0"/>
              <w:autoSpaceDN w:val="0"/>
              <w:spacing w:line="276" w:lineRule="auto"/>
              <w:jc w:val="center"/>
              <w:rPr>
                <w:rFonts w:ascii="Times New Roman" w:hAnsi="Times New Roman"/>
                <w:color w:val="000000" w:themeColor="text1"/>
                <w:kern w:val="0"/>
                <w:sz w:val="18"/>
                <w:szCs w:val="18"/>
                <w:lang w:bidi="zh-CN"/>
              </w:rPr>
            </w:pPr>
            <w:r w:rsidRPr="00F76E70">
              <w:rPr>
                <w:rFonts w:ascii="Times New Roman" w:hAnsi="Times New Roman"/>
                <w:color w:val="000000" w:themeColor="text1"/>
                <w:kern w:val="0"/>
                <w:sz w:val="18"/>
                <w:szCs w:val="18"/>
                <w:lang w:bidi="zh-CN"/>
              </w:rPr>
              <w:t>镀锡或镀铬薄钢板</w:t>
            </w:r>
            <w:r>
              <w:rPr>
                <w:rFonts w:ascii="Times New Roman" w:hAnsi="Times New Roman" w:hint="eastAsia"/>
                <w:color w:val="000000" w:themeColor="text1"/>
                <w:kern w:val="0"/>
                <w:sz w:val="18"/>
                <w:szCs w:val="18"/>
                <w:lang w:bidi="zh-CN"/>
              </w:rPr>
              <w:t>厚度</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D130" w14:textId="50EA9E61"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bidi="zh-CN"/>
              </w:rPr>
              <w:t>mm</w:t>
            </w:r>
          </w:p>
        </w:tc>
        <w:tc>
          <w:tcPr>
            <w:tcW w:w="1236" w:type="dxa"/>
            <w:tcBorders>
              <w:left w:val="single" w:sz="4" w:space="0" w:color="000000"/>
              <w:right w:val="single" w:sz="4" w:space="0" w:color="000000"/>
            </w:tcBorders>
            <w:vAlign w:val="center"/>
          </w:tcPr>
          <w:p w14:paraId="4D98FD5F" w14:textId="16A780D3"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0.32</w:t>
            </w:r>
          </w:p>
        </w:tc>
        <w:tc>
          <w:tcPr>
            <w:tcW w:w="2134" w:type="dxa"/>
            <w:vMerge w:val="restart"/>
            <w:tcBorders>
              <w:left w:val="single" w:sz="4" w:space="0" w:color="000000"/>
              <w:right w:val="single" w:sz="4" w:space="0" w:color="000000"/>
            </w:tcBorders>
            <w:vAlign w:val="center"/>
          </w:tcPr>
          <w:p w14:paraId="013D04AD" w14:textId="381DEEBB"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提供产品检验等相关证明文件</w:t>
            </w:r>
          </w:p>
        </w:tc>
        <w:tc>
          <w:tcPr>
            <w:tcW w:w="2134" w:type="dxa"/>
            <w:vMerge/>
            <w:tcBorders>
              <w:left w:val="single" w:sz="4" w:space="0" w:color="000000"/>
              <w:right w:val="single" w:sz="4" w:space="0" w:color="000000"/>
            </w:tcBorders>
            <w:vAlign w:val="center"/>
          </w:tcPr>
          <w:p w14:paraId="1CE90830"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66FA0588" w14:textId="77777777" w:rsidTr="00F8050D">
        <w:trPr>
          <w:trHeight w:val="397"/>
          <w:jc w:val="center"/>
        </w:trPr>
        <w:tc>
          <w:tcPr>
            <w:tcW w:w="590" w:type="dxa"/>
            <w:vMerge/>
            <w:tcBorders>
              <w:left w:val="single" w:sz="4" w:space="0" w:color="000000"/>
              <w:right w:val="single" w:sz="4" w:space="0" w:color="000000"/>
            </w:tcBorders>
            <w:vAlign w:val="center"/>
          </w:tcPr>
          <w:p w14:paraId="1B447BFD"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tcBorders>
              <w:left w:val="single" w:sz="4" w:space="0" w:color="000000"/>
              <w:right w:val="single" w:sz="4" w:space="0" w:color="auto"/>
            </w:tcBorders>
            <w:vAlign w:val="center"/>
          </w:tcPr>
          <w:p w14:paraId="2D554CB0"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C6BC31F" w14:textId="6810DAA7" w:rsidR="00F8050D" w:rsidRDefault="00F8050D" w:rsidP="00832981">
            <w:pPr>
              <w:autoSpaceDE w:val="0"/>
              <w:autoSpaceDN w:val="0"/>
              <w:spacing w:line="276" w:lineRule="auto"/>
              <w:jc w:val="center"/>
              <w:rPr>
                <w:rFonts w:ascii="Times New Roman" w:hAnsi="Times New Roman"/>
                <w:color w:val="000000" w:themeColor="text1"/>
                <w:kern w:val="0"/>
                <w:sz w:val="18"/>
                <w:szCs w:val="18"/>
                <w:lang w:bidi="zh-CN"/>
              </w:rPr>
            </w:pPr>
            <w:r>
              <w:rPr>
                <w:rFonts w:ascii="Times New Roman" w:hAnsi="Times New Roman" w:hint="eastAsia"/>
                <w:color w:val="000000" w:themeColor="text1"/>
                <w:kern w:val="0"/>
                <w:sz w:val="18"/>
                <w:szCs w:val="18"/>
                <w:lang w:bidi="zh-CN"/>
              </w:rPr>
              <w:t>薄膜厚度</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452C" w14:textId="12BC4DD7"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2D2891">
              <w:rPr>
                <w:rFonts w:ascii="Times New Roman" w:hAnsi="Times New Roman" w:cs="Times New Roman"/>
                <w:color w:val="000000"/>
                <w:kern w:val="0"/>
                <w:sz w:val="18"/>
                <w:szCs w:val="18"/>
                <w:lang w:val="zh-CN" w:bidi="zh-CN"/>
              </w:rPr>
              <w:t>μm</w:t>
            </w:r>
          </w:p>
        </w:tc>
        <w:tc>
          <w:tcPr>
            <w:tcW w:w="1236" w:type="dxa"/>
            <w:tcBorders>
              <w:left w:val="single" w:sz="4" w:space="0" w:color="000000"/>
              <w:right w:val="single" w:sz="4" w:space="0" w:color="000000"/>
            </w:tcBorders>
            <w:vAlign w:val="center"/>
          </w:tcPr>
          <w:p w14:paraId="034F5259" w14:textId="04E764CC"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30</w:t>
            </w:r>
          </w:p>
        </w:tc>
        <w:tc>
          <w:tcPr>
            <w:tcW w:w="2134" w:type="dxa"/>
            <w:vMerge/>
            <w:tcBorders>
              <w:left w:val="single" w:sz="4" w:space="0" w:color="000000"/>
              <w:right w:val="single" w:sz="4" w:space="0" w:color="000000"/>
            </w:tcBorders>
            <w:vAlign w:val="center"/>
          </w:tcPr>
          <w:p w14:paraId="1516DE00"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2134" w:type="dxa"/>
            <w:vMerge/>
            <w:tcBorders>
              <w:left w:val="single" w:sz="4" w:space="0" w:color="000000"/>
              <w:right w:val="single" w:sz="4" w:space="0" w:color="000000"/>
            </w:tcBorders>
            <w:vAlign w:val="center"/>
          </w:tcPr>
          <w:p w14:paraId="294F6C49"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24A43841" w14:textId="77777777" w:rsidTr="00F8050D">
        <w:trPr>
          <w:trHeight w:val="397"/>
          <w:jc w:val="center"/>
        </w:trPr>
        <w:tc>
          <w:tcPr>
            <w:tcW w:w="590" w:type="dxa"/>
            <w:vMerge/>
            <w:tcBorders>
              <w:left w:val="single" w:sz="4" w:space="0" w:color="000000"/>
              <w:right w:val="single" w:sz="4" w:space="0" w:color="000000"/>
            </w:tcBorders>
            <w:vAlign w:val="center"/>
          </w:tcPr>
          <w:p w14:paraId="74A48481"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tcBorders>
              <w:left w:val="single" w:sz="4" w:space="0" w:color="000000"/>
              <w:bottom w:val="single" w:sz="4" w:space="0" w:color="000000"/>
              <w:right w:val="single" w:sz="4" w:space="0" w:color="auto"/>
            </w:tcBorders>
            <w:vAlign w:val="center"/>
          </w:tcPr>
          <w:p w14:paraId="667C465E"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8A46794" w14:textId="0A5C3E37" w:rsidR="00F8050D" w:rsidRDefault="00F8050D" w:rsidP="00832981">
            <w:pPr>
              <w:autoSpaceDE w:val="0"/>
              <w:autoSpaceDN w:val="0"/>
              <w:spacing w:line="276" w:lineRule="auto"/>
              <w:jc w:val="center"/>
              <w:rPr>
                <w:rFonts w:ascii="Times New Roman" w:hAnsi="Times New Roman"/>
                <w:color w:val="000000" w:themeColor="text1"/>
                <w:kern w:val="0"/>
                <w:sz w:val="18"/>
                <w:szCs w:val="18"/>
                <w:lang w:bidi="zh-CN"/>
              </w:rPr>
            </w:pPr>
            <w:r>
              <w:rPr>
                <w:rFonts w:ascii="Times New Roman" w:hAnsi="Times New Roman" w:hint="eastAsia"/>
                <w:color w:val="000000" w:themeColor="text1"/>
                <w:kern w:val="0"/>
                <w:sz w:val="18"/>
                <w:szCs w:val="18"/>
                <w:lang w:bidi="zh-CN"/>
              </w:rPr>
              <w:t>单位面积涂蜡量（双面）</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7407" w14:textId="1BC9641E"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mg</w:t>
            </w:r>
            <w:r w:rsidRPr="00F76E70">
              <w:rPr>
                <w:rFonts w:ascii="Times New Roman" w:hAnsi="Times New Roman"/>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m</w:t>
            </w:r>
            <w:r w:rsidRPr="001D09C8">
              <w:rPr>
                <w:rFonts w:ascii="Times New Roman" w:hAnsi="Times New Roman" w:hint="eastAsia"/>
                <w:color w:val="000000" w:themeColor="text1"/>
                <w:kern w:val="0"/>
                <w:sz w:val="18"/>
                <w:szCs w:val="18"/>
                <w:vertAlign w:val="superscript"/>
                <w:lang w:val="zh-CN" w:bidi="zh-CN"/>
              </w:rPr>
              <w:t>2</w:t>
            </w:r>
          </w:p>
        </w:tc>
        <w:tc>
          <w:tcPr>
            <w:tcW w:w="1236" w:type="dxa"/>
            <w:tcBorders>
              <w:left w:val="single" w:sz="4" w:space="0" w:color="000000"/>
              <w:right w:val="single" w:sz="4" w:space="0" w:color="000000"/>
            </w:tcBorders>
            <w:vAlign w:val="center"/>
          </w:tcPr>
          <w:p w14:paraId="6C3E1385" w14:textId="54BC0D5A"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w:t>
            </w:r>
            <w:r>
              <w:rPr>
                <w:rFonts w:ascii="Times New Roman" w:hAnsi="Times New Roman"/>
                <w:color w:val="000000" w:themeColor="text1"/>
                <w:kern w:val="0"/>
                <w:sz w:val="18"/>
                <w:szCs w:val="18"/>
                <w:lang w:val="zh-CN" w:bidi="zh-CN"/>
              </w:rPr>
              <w:t>200</w:t>
            </w:r>
          </w:p>
        </w:tc>
        <w:tc>
          <w:tcPr>
            <w:tcW w:w="2134" w:type="dxa"/>
            <w:tcBorders>
              <w:left w:val="single" w:sz="4" w:space="0" w:color="000000"/>
              <w:right w:val="single" w:sz="4" w:space="0" w:color="000000"/>
            </w:tcBorders>
            <w:vAlign w:val="center"/>
          </w:tcPr>
          <w:p w14:paraId="247FD37F" w14:textId="54A6E1E4"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Pr="00F76E70">
              <w:rPr>
                <w:rFonts w:ascii="Times New Roman" w:hAnsi="Times New Roman"/>
                <w:color w:val="000000" w:themeColor="text1"/>
                <w:kern w:val="0"/>
                <w:sz w:val="18"/>
                <w:szCs w:val="18"/>
                <w:lang w:val="zh-CN" w:bidi="zh-CN"/>
              </w:rPr>
              <w:t>.1</w:t>
            </w:r>
            <w:r w:rsidRPr="00F76E70">
              <w:rPr>
                <w:rFonts w:ascii="Times New Roman" w:hAnsi="Times New Roman" w:hint="eastAsia"/>
                <w:color w:val="000000" w:themeColor="text1"/>
                <w:kern w:val="0"/>
                <w:sz w:val="18"/>
                <w:szCs w:val="18"/>
                <w:lang w:val="zh-CN" w:bidi="zh-CN"/>
              </w:rPr>
              <w:t>计算并提供相关证明材料</w:t>
            </w:r>
          </w:p>
        </w:tc>
        <w:tc>
          <w:tcPr>
            <w:tcW w:w="2134" w:type="dxa"/>
            <w:vMerge/>
            <w:tcBorders>
              <w:left w:val="single" w:sz="4" w:space="0" w:color="000000"/>
              <w:right w:val="single" w:sz="4" w:space="0" w:color="000000"/>
            </w:tcBorders>
            <w:vAlign w:val="center"/>
          </w:tcPr>
          <w:p w14:paraId="56E1847B"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328799D0" w14:textId="77777777" w:rsidTr="00F8050D">
        <w:trPr>
          <w:trHeight w:val="397"/>
          <w:jc w:val="center"/>
        </w:trPr>
        <w:tc>
          <w:tcPr>
            <w:tcW w:w="590" w:type="dxa"/>
            <w:vMerge/>
            <w:tcBorders>
              <w:left w:val="single" w:sz="4" w:space="0" w:color="000000"/>
              <w:right w:val="single" w:sz="4" w:space="0" w:color="000000"/>
            </w:tcBorders>
            <w:vAlign w:val="center"/>
          </w:tcPr>
          <w:p w14:paraId="644CBA39"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val="restart"/>
            <w:tcBorders>
              <w:left w:val="single" w:sz="4" w:space="0" w:color="000000"/>
              <w:right w:val="single" w:sz="4" w:space="0" w:color="auto"/>
            </w:tcBorders>
            <w:vAlign w:val="center"/>
          </w:tcPr>
          <w:p w14:paraId="6E910200" w14:textId="10431752"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气雾罐用覆膜铁</w:t>
            </w: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C069ABB" w14:textId="79EEF761" w:rsidR="00F8050D" w:rsidRDefault="00F8050D" w:rsidP="00832981">
            <w:pPr>
              <w:autoSpaceDE w:val="0"/>
              <w:autoSpaceDN w:val="0"/>
              <w:spacing w:line="276" w:lineRule="auto"/>
              <w:jc w:val="center"/>
              <w:rPr>
                <w:rFonts w:ascii="Times New Roman" w:hAnsi="Times New Roman"/>
                <w:color w:val="000000" w:themeColor="text1"/>
                <w:kern w:val="0"/>
                <w:sz w:val="18"/>
                <w:szCs w:val="18"/>
                <w:lang w:bidi="zh-CN"/>
              </w:rPr>
            </w:pPr>
            <w:r w:rsidRPr="00F76E70">
              <w:rPr>
                <w:rFonts w:ascii="Times New Roman" w:hAnsi="Times New Roman"/>
                <w:color w:val="000000" w:themeColor="text1"/>
                <w:kern w:val="0"/>
                <w:sz w:val="18"/>
                <w:szCs w:val="18"/>
                <w:lang w:bidi="zh-CN"/>
              </w:rPr>
              <w:t>镀锡或镀铬薄钢板</w:t>
            </w:r>
            <w:r>
              <w:rPr>
                <w:rFonts w:ascii="Times New Roman" w:hAnsi="Times New Roman" w:hint="eastAsia"/>
                <w:color w:val="000000" w:themeColor="text1"/>
                <w:kern w:val="0"/>
                <w:sz w:val="18"/>
                <w:szCs w:val="18"/>
                <w:lang w:bidi="zh-CN"/>
              </w:rPr>
              <w:t>厚度</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E4F5" w14:textId="679B6777"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bidi="zh-CN"/>
              </w:rPr>
              <w:t>mm</w:t>
            </w:r>
          </w:p>
        </w:tc>
        <w:tc>
          <w:tcPr>
            <w:tcW w:w="1236" w:type="dxa"/>
            <w:tcBorders>
              <w:left w:val="single" w:sz="4" w:space="0" w:color="000000"/>
              <w:right w:val="single" w:sz="4" w:space="0" w:color="000000"/>
            </w:tcBorders>
            <w:vAlign w:val="center"/>
          </w:tcPr>
          <w:p w14:paraId="03DE4980" w14:textId="6A63052A"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0.32</w:t>
            </w:r>
          </w:p>
        </w:tc>
        <w:tc>
          <w:tcPr>
            <w:tcW w:w="2134" w:type="dxa"/>
            <w:vMerge w:val="restart"/>
            <w:tcBorders>
              <w:left w:val="single" w:sz="4" w:space="0" w:color="000000"/>
              <w:right w:val="single" w:sz="4" w:space="0" w:color="000000"/>
            </w:tcBorders>
            <w:vAlign w:val="center"/>
          </w:tcPr>
          <w:p w14:paraId="01B65359" w14:textId="791F7C6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提供产品质量检测证明等文件</w:t>
            </w:r>
          </w:p>
        </w:tc>
        <w:tc>
          <w:tcPr>
            <w:tcW w:w="2134" w:type="dxa"/>
            <w:vMerge/>
            <w:tcBorders>
              <w:left w:val="single" w:sz="4" w:space="0" w:color="000000"/>
              <w:right w:val="single" w:sz="4" w:space="0" w:color="000000"/>
            </w:tcBorders>
            <w:vAlign w:val="center"/>
          </w:tcPr>
          <w:p w14:paraId="4AA83860"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5FDD0788" w14:textId="77777777" w:rsidTr="00F8050D">
        <w:trPr>
          <w:trHeight w:val="397"/>
          <w:jc w:val="center"/>
        </w:trPr>
        <w:tc>
          <w:tcPr>
            <w:tcW w:w="590" w:type="dxa"/>
            <w:vMerge/>
            <w:tcBorders>
              <w:left w:val="single" w:sz="4" w:space="0" w:color="000000"/>
              <w:right w:val="single" w:sz="4" w:space="0" w:color="000000"/>
            </w:tcBorders>
            <w:vAlign w:val="center"/>
          </w:tcPr>
          <w:p w14:paraId="7A85D465"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tcBorders>
              <w:left w:val="single" w:sz="4" w:space="0" w:color="000000"/>
              <w:right w:val="single" w:sz="4" w:space="0" w:color="auto"/>
            </w:tcBorders>
            <w:vAlign w:val="center"/>
          </w:tcPr>
          <w:p w14:paraId="7B322B16"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EABE9B2" w14:textId="5F954CE8" w:rsidR="00F8050D" w:rsidRDefault="00F8050D" w:rsidP="00832981">
            <w:pPr>
              <w:autoSpaceDE w:val="0"/>
              <w:autoSpaceDN w:val="0"/>
              <w:spacing w:line="276" w:lineRule="auto"/>
              <w:jc w:val="center"/>
              <w:rPr>
                <w:rFonts w:ascii="Times New Roman" w:hAnsi="Times New Roman"/>
                <w:color w:val="000000" w:themeColor="text1"/>
                <w:kern w:val="0"/>
                <w:sz w:val="18"/>
                <w:szCs w:val="18"/>
                <w:lang w:bidi="zh-CN"/>
              </w:rPr>
            </w:pPr>
            <w:r>
              <w:rPr>
                <w:rFonts w:ascii="Times New Roman" w:hAnsi="Times New Roman" w:hint="eastAsia"/>
                <w:color w:val="000000" w:themeColor="text1"/>
                <w:kern w:val="0"/>
                <w:sz w:val="18"/>
                <w:szCs w:val="18"/>
                <w:lang w:bidi="zh-CN"/>
              </w:rPr>
              <w:t>薄膜厚度</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3180" w14:textId="081BDE67"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2D2891">
              <w:rPr>
                <w:rFonts w:ascii="Times New Roman" w:hAnsi="Times New Roman" w:cs="Times New Roman"/>
                <w:color w:val="000000"/>
                <w:kern w:val="0"/>
                <w:sz w:val="18"/>
                <w:szCs w:val="18"/>
                <w:lang w:val="zh-CN" w:bidi="zh-CN"/>
              </w:rPr>
              <w:t>μm</w:t>
            </w:r>
          </w:p>
        </w:tc>
        <w:tc>
          <w:tcPr>
            <w:tcW w:w="1236" w:type="dxa"/>
            <w:tcBorders>
              <w:left w:val="single" w:sz="4" w:space="0" w:color="000000"/>
              <w:right w:val="single" w:sz="4" w:space="0" w:color="000000"/>
            </w:tcBorders>
            <w:vAlign w:val="center"/>
          </w:tcPr>
          <w:p w14:paraId="5E44BB30" w14:textId="5EDEF769"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color w:val="000000" w:themeColor="text1"/>
                <w:kern w:val="0"/>
                <w:sz w:val="18"/>
                <w:szCs w:val="18"/>
                <w:lang w:val="zh-CN" w:bidi="zh-CN"/>
              </w:rPr>
              <w:t>20</w:t>
            </w:r>
          </w:p>
        </w:tc>
        <w:tc>
          <w:tcPr>
            <w:tcW w:w="2134" w:type="dxa"/>
            <w:vMerge/>
            <w:tcBorders>
              <w:left w:val="single" w:sz="4" w:space="0" w:color="000000"/>
              <w:right w:val="single" w:sz="4" w:space="0" w:color="000000"/>
            </w:tcBorders>
            <w:vAlign w:val="center"/>
          </w:tcPr>
          <w:p w14:paraId="0DCE096A"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2134" w:type="dxa"/>
            <w:vMerge/>
            <w:tcBorders>
              <w:left w:val="single" w:sz="4" w:space="0" w:color="000000"/>
              <w:right w:val="single" w:sz="4" w:space="0" w:color="000000"/>
            </w:tcBorders>
            <w:vAlign w:val="center"/>
          </w:tcPr>
          <w:p w14:paraId="344BED58"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07740D13" w14:textId="77777777" w:rsidTr="00F8050D">
        <w:trPr>
          <w:trHeight w:val="397"/>
          <w:jc w:val="center"/>
        </w:trPr>
        <w:tc>
          <w:tcPr>
            <w:tcW w:w="590" w:type="dxa"/>
            <w:vMerge/>
            <w:tcBorders>
              <w:left w:val="single" w:sz="4" w:space="0" w:color="000000"/>
              <w:right w:val="single" w:sz="4" w:space="0" w:color="000000"/>
            </w:tcBorders>
            <w:vAlign w:val="center"/>
          </w:tcPr>
          <w:p w14:paraId="545C9233"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022" w:type="dxa"/>
            <w:vMerge/>
            <w:tcBorders>
              <w:left w:val="single" w:sz="4" w:space="0" w:color="000000"/>
              <w:bottom w:val="single" w:sz="4" w:space="0" w:color="000000"/>
              <w:right w:val="single" w:sz="4" w:space="0" w:color="auto"/>
            </w:tcBorders>
            <w:vAlign w:val="center"/>
          </w:tcPr>
          <w:p w14:paraId="7E617EB2"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c>
          <w:tcPr>
            <w:tcW w:w="112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68080" w14:textId="0C95AAF6" w:rsidR="00F8050D" w:rsidRDefault="00F8050D" w:rsidP="00832981">
            <w:pPr>
              <w:autoSpaceDE w:val="0"/>
              <w:autoSpaceDN w:val="0"/>
              <w:spacing w:line="276" w:lineRule="auto"/>
              <w:jc w:val="center"/>
              <w:rPr>
                <w:rFonts w:ascii="Times New Roman" w:hAnsi="Times New Roman"/>
                <w:color w:val="000000" w:themeColor="text1"/>
                <w:kern w:val="0"/>
                <w:sz w:val="18"/>
                <w:szCs w:val="18"/>
                <w:lang w:bidi="zh-CN"/>
              </w:rPr>
            </w:pPr>
            <w:r>
              <w:rPr>
                <w:rFonts w:ascii="Times New Roman" w:hAnsi="Times New Roman" w:hint="eastAsia"/>
                <w:color w:val="000000" w:themeColor="text1"/>
                <w:kern w:val="0"/>
                <w:sz w:val="18"/>
                <w:szCs w:val="18"/>
                <w:lang w:bidi="zh-CN"/>
              </w:rPr>
              <w:t>单位面积涂蜡量（双面）</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A8DC" w14:textId="03A0ADC8"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mg</w:t>
            </w:r>
            <w:r w:rsidRPr="00F76E70">
              <w:rPr>
                <w:rFonts w:ascii="Times New Roman" w:hAnsi="Times New Roman"/>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m</w:t>
            </w:r>
            <w:r w:rsidRPr="001D09C8">
              <w:rPr>
                <w:rFonts w:ascii="Times New Roman" w:hAnsi="Times New Roman" w:hint="eastAsia"/>
                <w:color w:val="000000" w:themeColor="text1"/>
                <w:kern w:val="0"/>
                <w:sz w:val="18"/>
                <w:szCs w:val="18"/>
                <w:vertAlign w:val="superscript"/>
                <w:lang w:val="zh-CN" w:bidi="zh-CN"/>
              </w:rPr>
              <w:t>2</w:t>
            </w:r>
          </w:p>
        </w:tc>
        <w:tc>
          <w:tcPr>
            <w:tcW w:w="1236" w:type="dxa"/>
            <w:tcBorders>
              <w:left w:val="single" w:sz="4" w:space="0" w:color="000000"/>
              <w:right w:val="single" w:sz="4" w:space="0" w:color="000000"/>
            </w:tcBorders>
            <w:vAlign w:val="center"/>
          </w:tcPr>
          <w:p w14:paraId="24A6CB3A" w14:textId="4D591215" w:rsidR="00F8050D"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w:t>
            </w:r>
            <w:r>
              <w:rPr>
                <w:rFonts w:ascii="Times New Roman" w:hAnsi="Times New Roman"/>
                <w:color w:val="000000" w:themeColor="text1"/>
                <w:kern w:val="0"/>
                <w:sz w:val="18"/>
                <w:szCs w:val="18"/>
                <w:lang w:val="zh-CN" w:bidi="zh-CN"/>
              </w:rPr>
              <w:t>200</w:t>
            </w:r>
          </w:p>
        </w:tc>
        <w:tc>
          <w:tcPr>
            <w:tcW w:w="2134" w:type="dxa"/>
            <w:tcBorders>
              <w:left w:val="single" w:sz="4" w:space="0" w:color="000000"/>
              <w:right w:val="single" w:sz="4" w:space="0" w:color="000000"/>
            </w:tcBorders>
            <w:vAlign w:val="center"/>
          </w:tcPr>
          <w:p w14:paraId="2DCF389A" w14:textId="2134C784"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Pr="00F76E70">
              <w:rPr>
                <w:rFonts w:ascii="Times New Roman" w:hAnsi="Times New Roman"/>
                <w:color w:val="000000" w:themeColor="text1"/>
                <w:kern w:val="0"/>
                <w:sz w:val="18"/>
                <w:szCs w:val="18"/>
                <w:lang w:val="zh-CN" w:bidi="zh-CN"/>
              </w:rPr>
              <w:t>.1</w:t>
            </w:r>
            <w:r w:rsidRPr="00F76E70">
              <w:rPr>
                <w:rFonts w:ascii="Times New Roman" w:hAnsi="Times New Roman" w:hint="eastAsia"/>
                <w:color w:val="000000" w:themeColor="text1"/>
                <w:kern w:val="0"/>
                <w:sz w:val="18"/>
                <w:szCs w:val="18"/>
                <w:lang w:val="zh-CN" w:bidi="zh-CN"/>
              </w:rPr>
              <w:t>计算并提供相关证明材料</w:t>
            </w:r>
          </w:p>
        </w:tc>
        <w:tc>
          <w:tcPr>
            <w:tcW w:w="2134" w:type="dxa"/>
            <w:vMerge/>
            <w:tcBorders>
              <w:left w:val="single" w:sz="4" w:space="0" w:color="000000"/>
              <w:right w:val="single" w:sz="4" w:space="0" w:color="000000"/>
            </w:tcBorders>
            <w:vAlign w:val="center"/>
          </w:tcPr>
          <w:p w14:paraId="01BB3F32" w14:textId="77777777" w:rsidR="00F8050D" w:rsidRPr="00F76E70" w:rsidRDefault="00F8050D" w:rsidP="00832981">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4CF71240" w14:textId="77777777" w:rsidTr="00F8050D">
        <w:trPr>
          <w:trHeight w:val="397"/>
          <w:jc w:val="center"/>
        </w:trPr>
        <w:tc>
          <w:tcPr>
            <w:tcW w:w="590" w:type="dxa"/>
            <w:vMerge/>
            <w:tcBorders>
              <w:left w:val="single" w:sz="4" w:space="0" w:color="000000"/>
              <w:right w:val="single" w:sz="4" w:space="0" w:color="000000"/>
            </w:tcBorders>
            <w:vAlign w:val="center"/>
          </w:tcPr>
          <w:p w14:paraId="073C55F8" w14:textId="77777777"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p>
        </w:tc>
        <w:tc>
          <w:tcPr>
            <w:tcW w:w="2150" w:type="dxa"/>
            <w:gridSpan w:val="3"/>
            <w:tcBorders>
              <w:left w:val="single" w:sz="4" w:space="0" w:color="000000"/>
              <w:bottom w:val="single" w:sz="4" w:space="0" w:color="000000"/>
              <w:right w:val="single" w:sz="4" w:space="0" w:color="000000"/>
            </w:tcBorders>
            <w:vAlign w:val="center"/>
          </w:tcPr>
          <w:p w14:paraId="30BAC53D" w14:textId="238B2BC1"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bidi="zh-CN"/>
              </w:rPr>
            </w:pPr>
            <w:bookmarkStart w:id="40" w:name="_Hlk126226869"/>
            <w:r w:rsidRPr="00F76E70">
              <w:rPr>
                <w:rFonts w:ascii="Times New Roman" w:hAnsi="Times New Roman" w:hint="eastAsia"/>
                <w:color w:val="000000" w:themeColor="text1"/>
                <w:kern w:val="0"/>
                <w:sz w:val="18"/>
                <w:szCs w:val="18"/>
                <w:lang w:bidi="zh-CN"/>
              </w:rPr>
              <w:t>单位产品取水量</w:t>
            </w:r>
            <w:bookmarkEnd w:id="40"/>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8D34" w14:textId="02DC6F45"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bidi="zh-CN"/>
              </w:rPr>
              <w:t>kg</w:t>
            </w:r>
            <w:r w:rsidRPr="00F76E70">
              <w:rPr>
                <w:rFonts w:ascii="Times New Roman" w:hAnsi="Times New Roman"/>
                <w:color w:val="000000" w:themeColor="text1"/>
                <w:kern w:val="0"/>
                <w:sz w:val="18"/>
                <w:szCs w:val="18"/>
                <w:lang w:bidi="zh-CN"/>
              </w:rPr>
              <w:t>/t</w:t>
            </w:r>
          </w:p>
        </w:tc>
        <w:tc>
          <w:tcPr>
            <w:tcW w:w="1236" w:type="dxa"/>
            <w:tcBorders>
              <w:left w:val="single" w:sz="4" w:space="0" w:color="000000"/>
              <w:right w:val="single" w:sz="4" w:space="0" w:color="000000"/>
            </w:tcBorders>
            <w:vAlign w:val="center"/>
          </w:tcPr>
          <w:p w14:paraId="34B65466" w14:textId="3F80BC78"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200</w:t>
            </w:r>
          </w:p>
        </w:tc>
        <w:tc>
          <w:tcPr>
            <w:tcW w:w="2134" w:type="dxa"/>
            <w:tcBorders>
              <w:left w:val="single" w:sz="4" w:space="0" w:color="000000"/>
              <w:right w:val="single" w:sz="4" w:space="0" w:color="000000"/>
            </w:tcBorders>
            <w:vAlign w:val="center"/>
          </w:tcPr>
          <w:p w14:paraId="24A181BC" w14:textId="18D4BF29"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bidi="zh-CN"/>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Pr="00F76E70">
              <w:rPr>
                <w:rFonts w:ascii="Times New Roman" w:hAnsi="Times New Roman"/>
                <w:color w:val="000000" w:themeColor="text1"/>
                <w:kern w:val="0"/>
                <w:sz w:val="18"/>
                <w:szCs w:val="18"/>
                <w:lang w:val="zh-CN" w:bidi="zh-CN"/>
              </w:rPr>
              <w:t>.2</w:t>
            </w:r>
            <w:r w:rsidRPr="00F76E70">
              <w:rPr>
                <w:rFonts w:ascii="Times New Roman" w:hAnsi="Times New Roman" w:hint="eastAsia"/>
                <w:color w:val="000000" w:themeColor="text1"/>
                <w:kern w:val="0"/>
                <w:sz w:val="18"/>
                <w:szCs w:val="18"/>
                <w:lang w:val="zh-CN" w:bidi="zh-CN"/>
              </w:rPr>
              <w:t>计算并提供相关证明材料</w:t>
            </w:r>
          </w:p>
        </w:tc>
        <w:tc>
          <w:tcPr>
            <w:tcW w:w="2134" w:type="dxa"/>
            <w:vMerge/>
            <w:tcBorders>
              <w:left w:val="single" w:sz="4" w:space="0" w:color="000000"/>
              <w:right w:val="single" w:sz="4" w:space="0" w:color="000000"/>
            </w:tcBorders>
            <w:vAlign w:val="center"/>
          </w:tcPr>
          <w:p w14:paraId="62FADCD7" w14:textId="77777777"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23B68D50" w14:textId="77777777" w:rsidTr="00F8050D">
        <w:trPr>
          <w:trHeight w:val="397"/>
          <w:jc w:val="center"/>
        </w:trPr>
        <w:tc>
          <w:tcPr>
            <w:tcW w:w="590" w:type="dxa"/>
            <w:vMerge/>
            <w:tcBorders>
              <w:left w:val="single" w:sz="4" w:space="0" w:color="000000"/>
              <w:right w:val="single" w:sz="4" w:space="0" w:color="000000"/>
            </w:tcBorders>
            <w:vAlign w:val="center"/>
          </w:tcPr>
          <w:p w14:paraId="3D83FB8A" w14:textId="77777777"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p>
        </w:tc>
        <w:tc>
          <w:tcPr>
            <w:tcW w:w="2150" w:type="dxa"/>
            <w:gridSpan w:val="3"/>
            <w:tcBorders>
              <w:left w:val="single" w:sz="4" w:space="0" w:color="000000"/>
              <w:bottom w:val="single" w:sz="4" w:space="0" w:color="000000"/>
              <w:right w:val="single" w:sz="4" w:space="0" w:color="000000"/>
            </w:tcBorders>
            <w:vAlign w:val="center"/>
          </w:tcPr>
          <w:p w14:paraId="0B55B241" w14:textId="49598E03"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bidi="zh-CN"/>
              </w:rPr>
            </w:pPr>
            <w:r>
              <w:rPr>
                <w:rFonts w:ascii="Times New Roman" w:hAnsi="Times New Roman" w:hint="eastAsia"/>
                <w:color w:val="000000" w:themeColor="text1"/>
                <w:kern w:val="0"/>
                <w:sz w:val="18"/>
                <w:szCs w:val="18"/>
                <w:lang w:bidi="zh-CN"/>
              </w:rPr>
              <w:t>废膜回收率</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2846" w14:textId="77777777"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p>
        </w:tc>
        <w:tc>
          <w:tcPr>
            <w:tcW w:w="1236" w:type="dxa"/>
            <w:tcBorders>
              <w:left w:val="single" w:sz="4" w:space="0" w:color="000000"/>
              <w:right w:val="single" w:sz="4" w:space="0" w:color="000000"/>
            </w:tcBorders>
            <w:vAlign w:val="center"/>
          </w:tcPr>
          <w:p w14:paraId="497D74F2" w14:textId="30ACE600" w:rsidR="00F8050D" w:rsidRPr="00F76E70" w:rsidRDefault="00F8050D" w:rsidP="00D90646">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98</w:t>
            </w:r>
          </w:p>
        </w:tc>
        <w:tc>
          <w:tcPr>
            <w:tcW w:w="2134" w:type="dxa"/>
            <w:tcBorders>
              <w:left w:val="single" w:sz="4" w:space="0" w:color="000000"/>
              <w:right w:val="single" w:sz="4" w:space="0" w:color="000000"/>
            </w:tcBorders>
            <w:vAlign w:val="center"/>
          </w:tcPr>
          <w:p w14:paraId="6FFD9E7A" w14:textId="072E7CDF"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Pr="00F76E70">
              <w:rPr>
                <w:rFonts w:ascii="Times New Roman" w:hAnsi="Times New Roman"/>
                <w:color w:val="000000" w:themeColor="text1"/>
                <w:kern w:val="0"/>
                <w:sz w:val="18"/>
                <w:szCs w:val="18"/>
                <w:lang w:val="zh-CN" w:bidi="zh-CN"/>
              </w:rPr>
              <w:t>.3</w:t>
            </w:r>
            <w:r w:rsidRPr="00F76E70">
              <w:rPr>
                <w:rFonts w:ascii="Times New Roman" w:hAnsi="Times New Roman" w:hint="eastAsia"/>
                <w:color w:val="000000" w:themeColor="text1"/>
                <w:kern w:val="0"/>
                <w:sz w:val="18"/>
                <w:szCs w:val="18"/>
                <w:lang w:val="zh-CN" w:bidi="zh-CN"/>
              </w:rPr>
              <w:t>计算并提供</w:t>
            </w:r>
            <w:r>
              <w:rPr>
                <w:rFonts w:ascii="Times New Roman" w:hAnsi="Times New Roman" w:hint="eastAsia"/>
                <w:color w:val="000000" w:themeColor="text1"/>
                <w:kern w:val="0"/>
                <w:sz w:val="18"/>
                <w:szCs w:val="18"/>
                <w:lang w:val="zh-CN" w:bidi="zh-CN"/>
              </w:rPr>
              <w:t>回收合同、结算单等</w:t>
            </w:r>
            <w:r w:rsidRPr="00F76E70">
              <w:rPr>
                <w:rFonts w:ascii="Times New Roman" w:hAnsi="Times New Roman" w:hint="eastAsia"/>
                <w:color w:val="000000" w:themeColor="text1"/>
                <w:kern w:val="0"/>
                <w:sz w:val="18"/>
                <w:szCs w:val="18"/>
                <w:lang w:val="zh-CN" w:bidi="zh-CN"/>
              </w:rPr>
              <w:t>证明材料</w:t>
            </w:r>
          </w:p>
        </w:tc>
        <w:tc>
          <w:tcPr>
            <w:tcW w:w="2134" w:type="dxa"/>
            <w:vMerge w:val="restart"/>
            <w:tcBorders>
              <w:left w:val="single" w:sz="4" w:space="0" w:color="000000"/>
              <w:right w:val="single" w:sz="4" w:space="0" w:color="000000"/>
            </w:tcBorders>
            <w:vAlign w:val="center"/>
          </w:tcPr>
          <w:p w14:paraId="6FB59232" w14:textId="251EA420" w:rsidR="00F8050D" w:rsidRPr="00F76E70" w:rsidRDefault="00F8050D" w:rsidP="00DA26C8">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产品生产</w:t>
            </w:r>
          </w:p>
        </w:tc>
      </w:tr>
      <w:tr w:rsidR="00F8050D" w:rsidRPr="00F76E70" w14:paraId="6FC9C90E" w14:textId="77777777" w:rsidTr="00F8050D">
        <w:trPr>
          <w:trHeight w:val="803"/>
          <w:jc w:val="center"/>
        </w:trPr>
        <w:tc>
          <w:tcPr>
            <w:tcW w:w="590" w:type="dxa"/>
            <w:tcBorders>
              <w:top w:val="single" w:sz="4" w:space="0" w:color="000000"/>
              <w:left w:val="single" w:sz="4" w:space="0" w:color="000000"/>
              <w:right w:val="single" w:sz="4" w:space="0" w:color="000000"/>
            </w:tcBorders>
            <w:vAlign w:val="center"/>
          </w:tcPr>
          <w:p w14:paraId="6A14A7F3" w14:textId="77777777"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能源属性</w:t>
            </w:r>
          </w:p>
        </w:tc>
        <w:tc>
          <w:tcPr>
            <w:tcW w:w="2150" w:type="dxa"/>
            <w:gridSpan w:val="3"/>
            <w:tcBorders>
              <w:top w:val="single" w:sz="4" w:space="0" w:color="000000"/>
              <w:left w:val="single" w:sz="4" w:space="0" w:color="000000"/>
              <w:right w:val="single" w:sz="4" w:space="0" w:color="000000"/>
            </w:tcBorders>
            <w:vAlign w:val="center"/>
          </w:tcPr>
          <w:p w14:paraId="357C09A4" w14:textId="77777777"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单位产品综合能耗</w:t>
            </w:r>
          </w:p>
        </w:tc>
        <w:tc>
          <w:tcPr>
            <w:tcW w:w="1022" w:type="dxa"/>
            <w:tcBorders>
              <w:top w:val="single" w:sz="4" w:space="0" w:color="000000"/>
              <w:left w:val="single" w:sz="4" w:space="0" w:color="000000"/>
              <w:right w:val="single" w:sz="4" w:space="0" w:color="000000"/>
            </w:tcBorders>
            <w:shd w:val="clear" w:color="auto" w:fill="auto"/>
            <w:vAlign w:val="center"/>
          </w:tcPr>
          <w:p w14:paraId="728AB5C9" w14:textId="77777777"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kgce/t</w:t>
            </w:r>
          </w:p>
        </w:tc>
        <w:tc>
          <w:tcPr>
            <w:tcW w:w="1236" w:type="dxa"/>
            <w:tcBorders>
              <w:left w:val="single" w:sz="4" w:space="0" w:color="000000"/>
              <w:right w:val="single" w:sz="4" w:space="0" w:color="000000"/>
            </w:tcBorders>
            <w:vAlign w:val="center"/>
          </w:tcPr>
          <w:p w14:paraId="034C97FC" w14:textId="3B8EC238"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sidR="002309C1">
              <w:rPr>
                <w:rFonts w:ascii="Times New Roman" w:hAnsi="Times New Roman" w:hint="eastAsia"/>
                <w:color w:val="000000" w:themeColor="text1"/>
                <w:kern w:val="0"/>
                <w:sz w:val="18"/>
                <w:szCs w:val="18"/>
                <w:lang w:val="zh-CN" w:bidi="zh-CN"/>
              </w:rPr>
              <w:t>50</w:t>
            </w:r>
          </w:p>
        </w:tc>
        <w:tc>
          <w:tcPr>
            <w:tcW w:w="2134" w:type="dxa"/>
            <w:tcBorders>
              <w:left w:val="single" w:sz="4" w:space="0" w:color="000000"/>
              <w:right w:val="single" w:sz="4" w:space="0" w:color="000000"/>
            </w:tcBorders>
            <w:vAlign w:val="center"/>
          </w:tcPr>
          <w:p w14:paraId="14E448B0" w14:textId="55FE05D3" w:rsidR="00F8050D" w:rsidRPr="00F76E70" w:rsidRDefault="00F8050D" w:rsidP="003D5A64">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按附录</w:t>
            </w:r>
            <w:r w:rsidRPr="00F76E70">
              <w:rPr>
                <w:rFonts w:ascii="Times New Roman" w:hAnsi="Times New Roman" w:hint="eastAsia"/>
                <w:color w:val="000000" w:themeColor="text1"/>
                <w:kern w:val="0"/>
                <w:sz w:val="18"/>
                <w:szCs w:val="18"/>
                <w:lang w:val="zh-CN" w:bidi="zh-CN"/>
              </w:rPr>
              <w:t>A</w:t>
            </w:r>
            <w:r w:rsidRPr="00F76E70">
              <w:rPr>
                <w:rFonts w:ascii="Times New Roman" w:hAnsi="Times New Roman"/>
                <w:color w:val="000000" w:themeColor="text1"/>
                <w:kern w:val="0"/>
                <w:sz w:val="18"/>
                <w:szCs w:val="18"/>
                <w:lang w:val="zh-CN" w:bidi="zh-CN"/>
              </w:rPr>
              <w:t>.</w:t>
            </w:r>
            <w:r w:rsidR="00A068C1">
              <w:rPr>
                <w:rFonts w:ascii="Times New Roman" w:hAnsi="Times New Roman" w:hint="eastAsia"/>
                <w:color w:val="000000" w:themeColor="text1"/>
                <w:kern w:val="0"/>
                <w:sz w:val="18"/>
                <w:szCs w:val="18"/>
                <w:lang w:val="zh-CN" w:bidi="zh-CN"/>
              </w:rPr>
              <w:t>4</w:t>
            </w:r>
            <w:r w:rsidRPr="00F76E70">
              <w:rPr>
                <w:rFonts w:ascii="Times New Roman" w:hAnsi="Times New Roman" w:hint="eastAsia"/>
                <w:color w:val="000000" w:themeColor="text1"/>
                <w:kern w:val="0"/>
                <w:sz w:val="18"/>
                <w:szCs w:val="18"/>
                <w:lang w:val="zh-CN" w:bidi="zh-CN"/>
              </w:rPr>
              <w:t>计算并提供相关证明材料</w:t>
            </w:r>
          </w:p>
        </w:tc>
        <w:tc>
          <w:tcPr>
            <w:tcW w:w="2134" w:type="dxa"/>
            <w:vMerge/>
            <w:tcBorders>
              <w:left w:val="single" w:sz="4" w:space="0" w:color="000000"/>
              <w:right w:val="single" w:sz="4" w:space="0" w:color="000000"/>
            </w:tcBorders>
            <w:vAlign w:val="center"/>
          </w:tcPr>
          <w:p w14:paraId="14C54A8D" w14:textId="0EFE91AC"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06D7C1DE" w14:textId="77777777" w:rsidTr="00F8050D">
        <w:trPr>
          <w:trHeight w:val="397"/>
          <w:jc w:val="center"/>
        </w:trPr>
        <w:tc>
          <w:tcPr>
            <w:tcW w:w="590" w:type="dxa"/>
            <w:tcBorders>
              <w:left w:val="single" w:sz="4" w:space="0" w:color="000000"/>
              <w:right w:val="single" w:sz="4" w:space="0" w:color="000000"/>
            </w:tcBorders>
            <w:vAlign w:val="center"/>
          </w:tcPr>
          <w:p w14:paraId="4CD90AC2" w14:textId="7EA0560F"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环境属性</w:t>
            </w:r>
          </w:p>
        </w:tc>
        <w:tc>
          <w:tcPr>
            <w:tcW w:w="2150" w:type="dxa"/>
            <w:gridSpan w:val="3"/>
            <w:tcBorders>
              <w:left w:val="single" w:sz="4" w:space="0" w:color="000000"/>
              <w:right w:val="single" w:sz="4" w:space="0" w:color="000000"/>
            </w:tcBorders>
            <w:shd w:val="clear" w:color="auto" w:fill="auto"/>
            <w:vAlign w:val="center"/>
          </w:tcPr>
          <w:p w14:paraId="3D7E901D" w14:textId="7EC2F121"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bidi="ar"/>
              </w:rPr>
            </w:pPr>
            <w:r>
              <w:rPr>
                <w:rFonts w:ascii="Times New Roman" w:hAnsi="Times New Roman" w:hint="eastAsia"/>
                <w:color w:val="000000" w:themeColor="text1"/>
                <w:kern w:val="0"/>
                <w:sz w:val="18"/>
                <w:szCs w:val="18"/>
                <w:lang w:val="zh-CN" w:bidi="zh-CN"/>
              </w:rPr>
              <w:t>厂界</w:t>
            </w:r>
            <w:r w:rsidRPr="00CF3510">
              <w:rPr>
                <w:rFonts w:ascii="Times New Roman" w:hAnsi="Times New Roman" w:hint="eastAsia"/>
                <w:color w:val="000000" w:themeColor="text1"/>
                <w:kern w:val="0"/>
                <w:sz w:val="18"/>
                <w:szCs w:val="18"/>
                <w:lang w:val="zh-CN" w:bidi="zh-CN"/>
              </w:rPr>
              <w:t>噪声</w:t>
            </w:r>
          </w:p>
        </w:tc>
        <w:tc>
          <w:tcPr>
            <w:tcW w:w="1022" w:type="dxa"/>
            <w:tcBorders>
              <w:top w:val="single" w:sz="4" w:space="0" w:color="auto"/>
              <w:left w:val="single" w:sz="4" w:space="0" w:color="000000"/>
              <w:bottom w:val="single" w:sz="4" w:space="0" w:color="auto"/>
              <w:right w:val="single" w:sz="4" w:space="0" w:color="000000"/>
            </w:tcBorders>
            <w:vAlign w:val="center"/>
          </w:tcPr>
          <w:p w14:paraId="3B6B87FF" w14:textId="77777777"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d</w:t>
            </w:r>
            <w:r w:rsidRPr="00F76E70">
              <w:rPr>
                <w:rFonts w:ascii="Times New Roman" w:hAnsi="Times New Roman"/>
                <w:color w:val="000000" w:themeColor="text1"/>
                <w:kern w:val="0"/>
                <w:sz w:val="18"/>
                <w:szCs w:val="18"/>
                <w:lang w:val="zh-CN" w:bidi="zh-CN"/>
              </w:rPr>
              <w:t>B</w:t>
            </w:r>
            <w:r w:rsidRPr="00F76E70">
              <w:rPr>
                <w:rFonts w:ascii="Times New Roman" w:hAnsi="Times New Roman" w:hint="eastAsia"/>
                <w:color w:val="000000" w:themeColor="text1"/>
                <w:kern w:val="0"/>
                <w:sz w:val="18"/>
                <w:szCs w:val="18"/>
                <w:lang w:val="zh-CN" w:bidi="zh-CN"/>
              </w:rPr>
              <w:t>（</w:t>
            </w:r>
            <w:r w:rsidRPr="00F76E70">
              <w:rPr>
                <w:rFonts w:ascii="Times New Roman" w:hAnsi="Times New Roman" w:hint="eastAsia"/>
                <w:color w:val="000000" w:themeColor="text1"/>
                <w:kern w:val="0"/>
                <w:sz w:val="18"/>
                <w:szCs w:val="18"/>
                <w:lang w:val="zh-CN" w:bidi="zh-CN"/>
              </w:rPr>
              <w:t>A</w:t>
            </w:r>
            <w:r w:rsidRPr="00F76E70">
              <w:rPr>
                <w:rFonts w:ascii="Times New Roman" w:hAnsi="Times New Roman" w:hint="eastAsia"/>
                <w:color w:val="000000" w:themeColor="text1"/>
                <w:kern w:val="0"/>
                <w:sz w:val="18"/>
                <w:szCs w:val="18"/>
                <w:lang w:val="zh-CN" w:bidi="zh-CN"/>
              </w:rPr>
              <w:t>）</w:t>
            </w:r>
          </w:p>
        </w:tc>
        <w:tc>
          <w:tcPr>
            <w:tcW w:w="1236" w:type="dxa"/>
            <w:tcBorders>
              <w:left w:val="single" w:sz="4" w:space="0" w:color="000000"/>
              <w:right w:val="single" w:sz="4" w:space="0" w:color="000000"/>
            </w:tcBorders>
            <w:vAlign w:val="center"/>
          </w:tcPr>
          <w:p w14:paraId="7929AA44" w14:textId="3EC6D114"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w:t>
            </w:r>
            <w:r>
              <w:rPr>
                <w:rFonts w:ascii="Times New Roman" w:hAnsi="Times New Roman" w:hint="eastAsia"/>
                <w:color w:val="000000" w:themeColor="text1"/>
                <w:kern w:val="0"/>
                <w:sz w:val="18"/>
                <w:szCs w:val="18"/>
                <w:lang w:val="zh-CN" w:bidi="zh-CN"/>
              </w:rPr>
              <w:t>65</w:t>
            </w:r>
          </w:p>
        </w:tc>
        <w:tc>
          <w:tcPr>
            <w:tcW w:w="2134" w:type="dxa"/>
            <w:tcBorders>
              <w:left w:val="single" w:sz="4" w:space="0" w:color="000000"/>
              <w:right w:val="single" w:sz="4" w:space="0" w:color="000000"/>
            </w:tcBorders>
            <w:shd w:val="clear" w:color="auto" w:fill="auto"/>
            <w:vAlign w:val="center"/>
          </w:tcPr>
          <w:p w14:paraId="699D46AE" w14:textId="0CD2418E"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highlight w:val="yellow"/>
                <w:lang w:val="zh-CN" w:bidi="zh-CN"/>
              </w:rPr>
            </w:pPr>
            <w:r w:rsidRPr="00F76E70">
              <w:rPr>
                <w:rFonts w:ascii="Times New Roman" w:hAnsi="Times New Roman" w:hint="eastAsia"/>
                <w:color w:val="000000" w:themeColor="text1"/>
                <w:kern w:val="0"/>
                <w:sz w:val="18"/>
                <w:szCs w:val="18"/>
                <w:lang w:val="zh-CN" w:bidi="zh-CN"/>
              </w:rPr>
              <w:t>根据</w:t>
            </w:r>
            <w:bookmarkStart w:id="41" w:name="_Hlk126140377"/>
            <w:r w:rsidRPr="00F76E70">
              <w:rPr>
                <w:rFonts w:ascii="Times New Roman" w:hAnsi="Times New Roman" w:hint="eastAsia"/>
                <w:color w:val="000000" w:themeColor="text1"/>
                <w:kern w:val="0"/>
                <w:sz w:val="18"/>
                <w:szCs w:val="18"/>
                <w:lang w:val="zh-CN" w:bidi="zh-CN"/>
              </w:rPr>
              <w:t>G</w:t>
            </w:r>
            <w:r w:rsidRPr="00F76E70">
              <w:rPr>
                <w:rFonts w:ascii="Times New Roman" w:hAnsi="Times New Roman"/>
                <w:color w:val="000000" w:themeColor="text1"/>
                <w:kern w:val="0"/>
                <w:sz w:val="18"/>
                <w:szCs w:val="18"/>
                <w:lang w:val="zh-CN" w:bidi="zh-CN"/>
              </w:rPr>
              <w:t>B 3096</w:t>
            </w:r>
            <w:bookmarkEnd w:id="41"/>
            <w:r w:rsidRPr="00F76E70">
              <w:rPr>
                <w:rFonts w:ascii="Times New Roman" w:hAnsi="Times New Roman" w:hint="eastAsia"/>
                <w:color w:val="000000" w:themeColor="text1"/>
                <w:kern w:val="0"/>
                <w:sz w:val="18"/>
                <w:szCs w:val="18"/>
                <w:lang w:val="zh-CN" w:bidi="zh-CN"/>
              </w:rPr>
              <w:t>的方法监测并提供证明材料</w:t>
            </w:r>
          </w:p>
        </w:tc>
        <w:tc>
          <w:tcPr>
            <w:tcW w:w="2134" w:type="dxa"/>
            <w:vMerge/>
            <w:tcBorders>
              <w:left w:val="single" w:sz="4" w:space="0" w:color="000000"/>
              <w:right w:val="single" w:sz="4" w:space="0" w:color="000000"/>
            </w:tcBorders>
            <w:vAlign w:val="center"/>
          </w:tcPr>
          <w:p w14:paraId="51AD77BF" w14:textId="3C8FBDE0"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44FD6C93" w14:textId="77777777" w:rsidTr="00F8050D">
        <w:trPr>
          <w:trHeight w:val="397"/>
          <w:jc w:val="center"/>
        </w:trPr>
        <w:tc>
          <w:tcPr>
            <w:tcW w:w="590" w:type="dxa"/>
            <w:vMerge w:val="restart"/>
            <w:tcBorders>
              <w:left w:val="single" w:sz="4" w:space="0" w:color="000000"/>
              <w:right w:val="single" w:sz="4" w:space="0" w:color="000000"/>
            </w:tcBorders>
            <w:vAlign w:val="center"/>
          </w:tcPr>
          <w:p w14:paraId="1E350F35" w14:textId="77777777"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bidi="zh-CN"/>
              </w:rPr>
            </w:pPr>
            <w:r w:rsidRPr="00F76E70">
              <w:rPr>
                <w:rFonts w:ascii="Times New Roman" w:hAnsi="Times New Roman" w:hint="eastAsia"/>
                <w:color w:val="000000" w:themeColor="text1"/>
                <w:kern w:val="0"/>
                <w:sz w:val="18"/>
                <w:szCs w:val="18"/>
                <w:lang w:bidi="zh-CN"/>
              </w:rPr>
              <w:t>品质属性</w:t>
            </w:r>
          </w:p>
        </w:tc>
        <w:tc>
          <w:tcPr>
            <w:tcW w:w="2143" w:type="dxa"/>
            <w:gridSpan w:val="2"/>
            <w:tcBorders>
              <w:left w:val="single" w:sz="4" w:space="0" w:color="000000"/>
              <w:right w:val="single" w:sz="4" w:space="0" w:color="000000"/>
            </w:tcBorders>
            <w:vAlign w:val="center"/>
          </w:tcPr>
          <w:p w14:paraId="74952883" w14:textId="77777777"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hint="eastAsia"/>
                <w:color w:val="000000" w:themeColor="text1"/>
                <w:kern w:val="0"/>
                <w:sz w:val="18"/>
                <w:szCs w:val="18"/>
                <w:lang w:val="zh-CN" w:bidi="zh-CN"/>
              </w:rPr>
              <w:t>耐蚀力</w:t>
            </w:r>
          </w:p>
        </w:tc>
        <w:tc>
          <w:tcPr>
            <w:tcW w:w="1029" w:type="dxa"/>
            <w:gridSpan w:val="2"/>
            <w:tcBorders>
              <w:left w:val="single" w:sz="4" w:space="0" w:color="000000"/>
              <w:right w:val="single" w:sz="4" w:space="0" w:color="000000"/>
            </w:tcBorders>
            <w:vAlign w:val="center"/>
          </w:tcPr>
          <w:p w14:paraId="194015A4" w14:textId="546F7F85"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w:t>
            </w:r>
          </w:p>
        </w:tc>
        <w:tc>
          <w:tcPr>
            <w:tcW w:w="1236" w:type="dxa"/>
            <w:tcBorders>
              <w:top w:val="single" w:sz="4" w:space="0" w:color="000000"/>
              <w:left w:val="single" w:sz="4" w:space="0" w:color="000000"/>
              <w:bottom w:val="single" w:sz="4" w:space="0" w:color="000000"/>
              <w:right w:val="single" w:sz="4" w:space="0" w:color="000000"/>
            </w:tcBorders>
            <w:vAlign w:val="center"/>
          </w:tcPr>
          <w:p w14:paraId="3310DA3A" w14:textId="724707CE"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0</w:t>
            </w:r>
            <w:r>
              <w:rPr>
                <w:rFonts w:ascii="Times New Roman" w:hAnsi="Times New Roman" w:hint="eastAsia"/>
                <w:color w:val="000000" w:themeColor="text1"/>
                <w:kern w:val="0"/>
                <w:sz w:val="18"/>
                <w:szCs w:val="18"/>
                <w:lang w:val="zh-CN" w:bidi="zh-CN"/>
              </w:rPr>
              <w:t>级、</w:t>
            </w:r>
            <w:r w:rsidRPr="00F76E70">
              <w:rPr>
                <w:rFonts w:ascii="Times New Roman" w:hAnsi="Times New Roman" w:hint="eastAsia"/>
                <w:color w:val="000000" w:themeColor="text1"/>
                <w:kern w:val="0"/>
                <w:sz w:val="18"/>
                <w:szCs w:val="18"/>
                <w:lang w:val="zh-CN" w:bidi="zh-CN"/>
              </w:rPr>
              <w:t>1</w:t>
            </w:r>
            <w:r w:rsidRPr="00F76E70">
              <w:rPr>
                <w:rFonts w:ascii="Times New Roman" w:hAnsi="Times New Roman" w:hint="eastAsia"/>
                <w:color w:val="000000" w:themeColor="text1"/>
                <w:kern w:val="0"/>
                <w:sz w:val="18"/>
                <w:szCs w:val="18"/>
                <w:lang w:val="zh-CN" w:bidi="zh-CN"/>
              </w:rPr>
              <w:t>级</w:t>
            </w:r>
          </w:p>
        </w:tc>
        <w:tc>
          <w:tcPr>
            <w:tcW w:w="2134" w:type="dxa"/>
            <w:vMerge w:val="restart"/>
            <w:tcBorders>
              <w:left w:val="single" w:sz="4" w:space="0" w:color="000000"/>
              <w:right w:val="single" w:sz="4" w:space="0" w:color="000000"/>
            </w:tcBorders>
            <w:vAlign w:val="center"/>
          </w:tcPr>
          <w:p w14:paraId="1D8744F2" w14:textId="0F45A2BF" w:rsidR="00F8050D" w:rsidRPr="00F76E70" w:rsidRDefault="00F8050D" w:rsidP="00DA26C8">
            <w:pPr>
              <w:autoSpaceDE w:val="0"/>
              <w:autoSpaceDN w:val="0"/>
              <w:spacing w:line="276" w:lineRule="auto"/>
              <w:rPr>
                <w:rFonts w:ascii="Times New Roman" w:hAnsi="Times New Roman"/>
                <w:color w:val="000000" w:themeColor="text1"/>
                <w:kern w:val="0"/>
                <w:sz w:val="18"/>
                <w:szCs w:val="18"/>
                <w:lang w:val="zh-CN" w:bidi="zh-CN"/>
              </w:rPr>
            </w:pPr>
            <w:r w:rsidRPr="00F76E70">
              <w:rPr>
                <w:rFonts w:ascii="Times New Roman" w:hAnsi="Times New Roman"/>
                <w:color w:val="000000" w:themeColor="text1"/>
                <w:kern w:val="0"/>
                <w:sz w:val="18"/>
                <w:szCs w:val="18"/>
                <w:lang w:val="zh-CN" w:bidi="zh-CN"/>
              </w:rPr>
              <w:t>根据</w:t>
            </w:r>
            <w:r w:rsidRPr="00F76E70">
              <w:rPr>
                <w:rFonts w:ascii="Times New Roman" w:hAnsi="Times New Roman"/>
                <w:color w:val="000000" w:themeColor="text1"/>
                <w:kern w:val="0"/>
                <w:sz w:val="18"/>
                <w:szCs w:val="18"/>
                <w:lang w:val="zh-CN" w:bidi="zh-CN"/>
              </w:rPr>
              <w:t>GB</w:t>
            </w:r>
            <w:r>
              <w:rPr>
                <w:rFonts w:ascii="Times New Roman" w:hAnsi="Times New Roman"/>
                <w:color w:val="000000" w:themeColor="text1"/>
                <w:kern w:val="0"/>
                <w:sz w:val="18"/>
                <w:szCs w:val="18"/>
                <w:lang w:val="zh-CN" w:bidi="zh-CN"/>
              </w:rPr>
              <w:t>/T</w:t>
            </w:r>
            <w:r>
              <w:rPr>
                <w:rFonts w:ascii="Times New Roman" w:hAnsi="Times New Roman" w:hint="eastAsia"/>
                <w:color w:val="000000" w:themeColor="text1"/>
                <w:kern w:val="0"/>
                <w:sz w:val="18"/>
                <w:szCs w:val="18"/>
                <w:lang w:val="zh-CN" w:bidi="zh-CN"/>
              </w:rPr>
              <w:t xml:space="preserve"> </w:t>
            </w:r>
            <w:r w:rsidRPr="004B69AF">
              <w:rPr>
                <w:rFonts w:ascii="Times New Roman" w:hAnsi="Times New Roman" w:hint="eastAsia"/>
                <w:color w:val="000000" w:themeColor="text1"/>
                <w:kern w:val="0"/>
                <w:sz w:val="18"/>
                <w:szCs w:val="18"/>
                <w:lang w:val="zh-CN" w:bidi="zh-CN"/>
              </w:rPr>
              <w:t>43951</w:t>
            </w:r>
            <w:r w:rsidRPr="004B69AF">
              <w:rPr>
                <w:rFonts w:ascii="Times New Roman" w:hAnsi="Times New Roman" w:hint="eastAsia"/>
                <w:color w:val="000000" w:themeColor="text1"/>
                <w:kern w:val="0"/>
                <w:sz w:val="18"/>
                <w:szCs w:val="18"/>
                <w:lang w:val="zh-CN" w:bidi="zh-CN"/>
              </w:rPr>
              <w:t>—</w:t>
            </w:r>
            <w:r w:rsidRPr="004B69AF">
              <w:rPr>
                <w:rFonts w:ascii="Times New Roman" w:hAnsi="Times New Roman" w:hint="eastAsia"/>
                <w:color w:val="000000" w:themeColor="text1"/>
                <w:kern w:val="0"/>
                <w:sz w:val="18"/>
                <w:szCs w:val="18"/>
                <w:lang w:val="zh-CN" w:bidi="zh-CN"/>
              </w:rPr>
              <w:t>2024</w:t>
            </w:r>
            <w:r>
              <w:rPr>
                <w:rFonts w:ascii="Times New Roman" w:hAnsi="Times New Roman" w:hint="eastAsia"/>
                <w:color w:val="000000" w:themeColor="text1"/>
                <w:kern w:val="0"/>
                <w:sz w:val="18"/>
                <w:szCs w:val="18"/>
                <w:lang w:val="zh-CN" w:bidi="zh-CN"/>
              </w:rPr>
              <w:t>的试验方法</w:t>
            </w:r>
            <w:r w:rsidRPr="00F76E70">
              <w:rPr>
                <w:rFonts w:ascii="Times New Roman" w:hAnsi="Times New Roman" w:hint="eastAsia"/>
                <w:color w:val="000000" w:themeColor="text1"/>
                <w:kern w:val="0"/>
                <w:sz w:val="18"/>
                <w:szCs w:val="18"/>
                <w:lang w:bidi="zh-CN"/>
              </w:rPr>
              <w:t>评定并</w:t>
            </w:r>
            <w:r w:rsidRPr="00F76E70">
              <w:rPr>
                <w:rFonts w:ascii="Times New Roman" w:hAnsi="Times New Roman"/>
                <w:color w:val="000000" w:themeColor="text1"/>
                <w:kern w:val="0"/>
                <w:sz w:val="18"/>
                <w:szCs w:val="18"/>
                <w:lang w:val="zh-CN" w:bidi="zh-CN"/>
              </w:rPr>
              <w:t>提供检测报告</w:t>
            </w:r>
          </w:p>
        </w:tc>
        <w:tc>
          <w:tcPr>
            <w:tcW w:w="2134" w:type="dxa"/>
            <w:vMerge/>
            <w:tcBorders>
              <w:left w:val="single" w:sz="4" w:space="0" w:color="000000"/>
              <w:right w:val="single" w:sz="4" w:space="0" w:color="000000"/>
            </w:tcBorders>
            <w:vAlign w:val="center"/>
          </w:tcPr>
          <w:p w14:paraId="4D8DB76A" w14:textId="2B890216"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p>
        </w:tc>
      </w:tr>
      <w:tr w:rsidR="00F8050D" w:rsidRPr="00F76E70" w14:paraId="14458EA3" w14:textId="77777777" w:rsidTr="00F8050D">
        <w:trPr>
          <w:trHeight w:val="397"/>
          <w:jc w:val="center"/>
        </w:trPr>
        <w:tc>
          <w:tcPr>
            <w:tcW w:w="590" w:type="dxa"/>
            <w:vMerge/>
            <w:tcBorders>
              <w:left w:val="single" w:sz="4" w:space="0" w:color="000000"/>
              <w:right w:val="single" w:sz="4" w:space="0" w:color="000000"/>
            </w:tcBorders>
            <w:vAlign w:val="center"/>
          </w:tcPr>
          <w:p w14:paraId="493B1AD8" w14:textId="77777777"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bidi="zh-CN"/>
              </w:rPr>
            </w:pPr>
          </w:p>
        </w:tc>
        <w:tc>
          <w:tcPr>
            <w:tcW w:w="2150" w:type="dxa"/>
            <w:gridSpan w:val="3"/>
            <w:tcBorders>
              <w:left w:val="single" w:sz="4" w:space="0" w:color="000000"/>
              <w:right w:val="single" w:sz="4" w:space="0" w:color="000000"/>
            </w:tcBorders>
            <w:vAlign w:val="center"/>
          </w:tcPr>
          <w:p w14:paraId="7B81A955" w14:textId="3E7D9AE4"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薄膜附着力</w:t>
            </w:r>
          </w:p>
        </w:tc>
        <w:tc>
          <w:tcPr>
            <w:tcW w:w="1022" w:type="dxa"/>
            <w:tcBorders>
              <w:top w:val="single" w:sz="4" w:space="0" w:color="000000"/>
              <w:left w:val="single" w:sz="4" w:space="0" w:color="000000"/>
              <w:bottom w:val="single" w:sz="4" w:space="0" w:color="000000"/>
              <w:right w:val="single" w:sz="4" w:space="0" w:color="000000"/>
            </w:tcBorders>
            <w:vAlign w:val="center"/>
          </w:tcPr>
          <w:p w14:paraId="384A0C0E" w14:textId="313E13FE"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Pr>
                <w:rFonts w:ascii="Times New Roman" w:hAnsi="Times New Roman" w:hint="eastAsia"/>
                <w:color w:val="000000" w:themeColor="text1"/>
                <w:kern w:val="0"/>
                <w:sz w:val="18"/>
                <w:szCs w:val="18"/>
                <w:lang w:val="zh-CN" w:bidi="zh-CN"/>
              </w:rPr>
              <w:t>/</w:t>
            </w:r>
          </w:p>
        </w:tc>
        <w:tc>
          <w:tcPr>
            <w:tcW w:w="1236" w:type="dxa"/>
            <w:tcBorders>
              <w:left w:val="single" w:sz="4" w:space="0" w:color="000000"/>
              <w:right w:val="single" w:sz="4" w:space="0" w:color="000000"/>
            </w:tcBorders>
            <w:vAlign w:val="center"/>
          </w:tcPr>
          <w:p w14:paraId="0A6ABC52" w14:textId="21DB1BF5"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r w:rsidRPr="00200369">
              <w:rPr>
                <w:rFonts w:ascii="Times New Roman" w:hAnsi="Times New Roman" w:hint="eastAsia"/>
                <w:color w:val="000000" w:themeColor="text1"/>
                <w:kern w:val="0"/>
                <w:sz w:val="18"/>
                <w:szCs w:val="18"/>
                <w:lang w:val="zh-CN" w:bidi="zh-CN"/>
              </w:rPr>
              <w:t>经附着力试验后，覆膜层与基板应无剥离</w:t>
            </w:r>
          </w:p>
        </w:tc>
        <w:tc>
          <w:tcPr>
            <w:tcW w:w="2134" w:type="dxa"/>
            <w:vMerge/>
            <w:tcBorders>
              <w:left w:val="single" w:sz="4" w:space="0" w:color="000000"/>
              <w:right w:val="single" w:sz="4" w:space="0" w:color="000000"/>
            </w:tcBorders>
            <w:vAlign w:val="center"/>
          </w:tcPr>
          <w:p w14:paraId="75031460" w14:textId="52844B65"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p>
        </w:tc>
        <w:tc>
          <w:tcPr>
            <w:tcW w:w="2134" w:type="dxa"/>
            <w:vMerge/>
            <w:tcBorders>
              <w:left w:val="single" w:sz="4" w:space="0" w:color="000000"/>
              <w:right w:val="single" w:sz="4" w:space="0" w:color="000000"/>
            </w:tcBorders>
            <w:vAlign w:val="center"/>
          </w:tcPr>
          <w:p w14:paraId="12319C4A" w14:textId="77777777" w:rsidR="00F8050D" w:rsidRPr="00F76E70" w:rsidRDefault="00F8050D" w:rsidP="00E04417">
            <w:pPr>
              <w:autoSpaceDE w:val="0"/>
              <w:autoSpaceDN w:val="0"/>
              <w:spacing w:line="276" w:lineRule="auto"/>
              <w:jc w:val="center"/>
              <w:rPr>
                <w:rFonts w:ascii="Times New Roman" w:hAnsi="Times New Roman"/>
                <w:color w:val="000000" w:themeColor="text1"/>
                <w:kern w:val="0"/>
                <w:sz w:val="18"/>
                <w:szCs w:val="18"/>
                <w:lang w:val="zh-CN" w:bidi="zh-CN"/>
              </w:rPr>
            </w:pPr>
          </w:p>
        </w:tc>
      </w:tr>
    </w:tbl>
    <w:p w14:paraId="6493E522" w14:textId="77777777" w:rsidR="00EE6F0E" w:rsidRPr="00F76E70" w:rsidRDefault="00EE6F0E" w:rsidP="008C568F">
      <w:pPr>
        <w:pStyle w:val="afff3"/>
        <w:spacing w:before="312" w:after="312"/>
      </w:pPr>
      <w:bookmarkStart w:id="42" w:name="_Toc528928855"/>
      <w:bookmarkStart w:id="43" w:name="_Toc528929160"/>
      <w:bookmarkEnd w:id="36"/>
      <w:r w:rsidRPr="00F76E70">
        <w:rPr>
          <w:rFonts w:hint="eastAsia"/>
        </w:rPr>
        <w:t>产品生命周期评价报告编制方法</w:t>
      </w:r>
      <w:bookmarkEnd w:id="42"/>
      <w:bookmarkEnd w:id="43"/>
    </w:p>
    <w:p w14:paraId="18CA2823" w14:textId="77777777" w:rsidR="00EE6F0E" w:rsidRPr="00F76E70" w:rsidRDefault="00EE6F0E" w:rsidP="008C568F">
      <w:pPr>
        <w:pStyle w:val="afff4"/>
        <w:spacing w:before="156" w:after="156"/>
      </w:pPr>
      <w:r w:rsidRPr="00F76E70">
        <w:rPr>
          <w:rFonts w:hint="eastAsia"/>
        </w:rPr>
        <w:t>编制依据</w:t>
      </w:r>
    </w:p>
    <w:p w14:paraId="1E7297F1"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应按照</w:t>
      </w:r>
      <w:r w:rsidRPr="00F76E70">
        <w:rPr>
          <w:rFonts w:ascii="Times New Roman" w:hint="eastAsia"/>
          <w:color w:val="000000" w:themeColor="text1"/>
        </w:rPr>
        <w:t>GB/T 24040</w:t>
      </w:r>
      <w:r w:rsidRPr="00F76E70">
        <w:rPr>
          <w:rFonts w:ascii="Times New Roman" w:hint="eastAsia"/>
          <w:color w:val="000000" w:themeColor="text1"/>
        </w:rPr>
        <w:t>、</w:t>
      </w:r>
      <w:r w:rsidRPr="00F76E70">
        <w:rPr>
          <w:rFonts w:ascii="Times New Roman" w:hint="eastAsia"/>
          <w:color w:val="000000" w:themeColor="text1"/>
        </w:rPr>
        <w:t>GB/T 24044</w:t>
      </w:r>
      <w:r w:rsidRPr="00F76E70">
        <w:rPr>
          <w:rFonts w:ascii="Times New Roman" w:hint="eastAsia"/>
          <w:color w:val="000000" w:themeColor="text1"/>
        </w:rPr>
        <w:t>、</w:t>
      </w:r>
      <w:r w:rsidRPr="00F76E70">
        <w:rPr>
          <w:rFonts w:ascii="Times New Roman" w:hint="eastAsia"/>
          <w:color w:val="000000" w:themeColor="text1"/>
        </w:rPr>
        <w:t>GB/T 32161</w:t>
      </w:r>
      <w:r w:rsidRPr="00F76E70">
        <w:rPr>
          <w:rFonts w:ascii="Times New Roman" w:hint="eastAsia"/>
          <w:color w:val="000000" w:themeColor="text1"/>
        </w:rPr>
        <w:t>给出的生命周期评价方法学框架及总体要求，并参照本文件附录</w:t>
      </w:r>
      <w:r w:rsidRPr="00F76E70">
        <w:rPr>
          <w:rFonts w:ascii="Times New Roman"/>
          <w:color w:val="000000" w:themeColor="text1"/>
        </w:rPr>
        <w:t>B</w:t>
      </w:r>
      <w:r w:rsidRPr="00F76E70">
        <w:rPr>
          <w:rFonts w:ascii="Times New Roman" w:hint="eastAsia"/>
          <w:color w:val="000000" w:themeColor="text1"/>
        </w:rPr>
        <w:t>，编制产品生命周期评价报告。</w:t>
      </w:r>
    </w:p>
    <w:p w14:paraId="2D3BA822" w14:textId="77777777" w:rsidR="00EE6F0E" w:rsidRPr="008C568F" w:rsidRDefault="00EE6F0E">
      <w:pPr>
        <w:pStyle w:val="afff4"/>
        <w:spacing w:before="156" w:after="156"/>
      </w:pPr>
      <w:bookmarkStart w:id="44" w:name="_Toc528928857"/>
      <w:bookmarkStart w:id="45" w:name="_Toc528929162"/>
      <w:r w:rsidRPr="008C568F">
        <w:rPr>
          <w:rFonts w:hint="eastAsia"/>
        </w:rPr>
        <w:t>报告内容框架</w:t>
      </w:r>
      <w:bookmarkEnd w:id="44"/>
      <w:bookmarkEnd w:id="45"/>
    </w:p>
    <w:p w14:paraId="64ADE0F0" w14:textId="77777777" w:rsidR="00EE6F0E" w:rsidRPr="00F76E70" w:rsidRDefault="00EE6F0E" w:rsidP="008C568F">
      <w:pPr>
        <w:pStyle w:val="afff5"/>
        <w:spacing w:before="156" w:after="156"/>
      </w:pPr>
      <w:r w:rsidRPr="00F76E70">
        <w:rPr>
          <w:rFonts w:hint="eastAsia"/>
        </w:rPr>
        <w:t>基本信息</w:t>
      </w:r>
    </w:p>
    <w:p w14:paraId="7D9B470D"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lastRenderedPageBreak/>
        <w:t>报告应提供报告信息、申报单位信息、评估对象信息、采用的标准信息等基本信息，其中报告信息包括报告编号、编制人员、审核人员、发布日期等，申报单位信息包括公司全称、统一社会信用代码、地址、联系人、联系方式等。</w:t>
      </w:r>
    </w:p>
    <w:p w14:paraId="4901C531"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报告中应标注产品的主要技术参数，包括物理形态、生产厂家、使用说明等。产品重量、包装的大小和材质应在生命周期评价报告中阐明。</w:t>
      </w:r>
    </w:p>
    <w:p w14:paraId="63F6D239" w14:textId="6E30BC95" w:rsidR="00EE6F0E" w:rsidRPr="008C568F" w:rsidRDefault="000C38D5">
      <w:pPr>
        <w:pStyle w:val="afff5"/>
        <w:spacing w:before="156" w:after="156"/>
      </w:pPr>
      <w:r>
        <w:rPr>
          <w:rFonts w:hint="eastAsia"/>
          <w:color w:val="000000" w:themeColor="text1"/>
        </w:rPr>
        <w:t>食品接触用覆膜铁</w:t>
      </w:r>
      <w:r w:rsidR="00EE6F0E" w:rsidRPr="008C568F">
        <w:rPr>
          <w:rFonts w:hint="eastAsia"/>
        </w:rPr>
        <w:t>产品生命周期评价</w:t>
      </w:r>
    </w:p>
    <w:p w14:paraId="0EEBC45A" w14:textId="77777777" w:rsidR="00EE6F0E" w:rsidRPr="00F76E70" w:rsidRDefault="00EE6F0E" w:rsidP="008C568F">
      <w:pPr>
        <w:pStyle w:val="afff6"/>
        <w:spacing w:before="156" w:after="156"/>
      </w:pPr>
      <w:r w:rsidRPr="00F76E70">
        <w:rPr>
          <w:rFonts w:hint="eastAsia"/>
        </w:rPr>
        <w:t>评价对象及工具</w:t>
      </w:r>
    </w:p>
    <w:p w14:paraId="05D87CE7"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报告中应详细描述评估的对象、功能单位和产品主要功能，提供产品的材料构成及主要技术参数表，绘制并说明产品的系统边界，披露所使用的软件工具。</w:t>
      </w:r>
    </w:p>
    <w:p w14:paraId="5D3C52FA" w14:textId="77777777" w:rsidR="00EE6F0E" w:rsidRPr="008C568F" w:rsidRDefault="00EE6F0E">
      <w:pPr>
        <w:pStyle w:val="afff6"/>
        <w:spacing w:before="156" w:after="156"/>
      </w:pPr>
      <w:r w:rsidRPr="008C568F">
        <w:rPr>
          <w:rFonts w:hint="eastAsia"/>
        </w:rPr>
        <w:t>生命周期清单分析</w:t>
      </w:r>
    </w:p>
    <w:p w14:paraId="6E482F56"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报告中应说明所包含的生命周期阶段，说明每个阶段所包含的各项消耗与排放清单数据、以及生命周期模型所使用的背景数据，涉及到副产品分配的情况应说明分配方法和分配系数。</w:t>
      </w:r>
    </w:p>
    <w:p w14:paraId="624CF35F" w14:textId="77777777" w:rsidR="00EE6F0E" w:rsidRPr="008C568F" w:rsidRDefault="00EE6F0E">
      <w:pPr>
        <w:pStyle w:val="afff6"/>
        <w:spacing w:before="156" w:after="156"/>
      </w:pPr>
      <w:r w:rsidRPr="008C568F">
        <w:rPr>
          <w:rFonts w:hint="eastAsia"/>
        </w:rPr>
        <w:t>生命周期影响评价</w:t>
      </w:r>
    </w:p>
    <w:p w14:paraId="3D216A8A"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报告中应提供产品生命周期各阶段的不同影响类型的特征化结果，并对不同影响类型在各生命周期阶段的分布情况进行比较分析。</w:t>
      </w:r>
    </w:p>
    <w:p w14:paraId="4601009B" w14:textId="77777777" w:rsidR="00EE6F0E" w:rsidRPr="008C568F" w:rsidRDefault="00EE6F0E">
      <w:pPr>
        <w:pStyle w:val="afff6"/>
        <w:spacing w:before="156" w:after="156"/>
      </w:pPr>
      <w:r w:rsidRPr="008C568F">
        <w:rPr>
          <w:rFonts w:hint="eastAsia"/>
        </w:rPr>
        <w:t>绿色设计改进建议</w:t>
      </w:r>
    </w:p>
    <w:p w14:paraId="2F81174C" w14:textId="77777777" w:rsidR="00EE6F0E" w:rsidRPr="00F76E70" w:rsidRDefault="00EE6F0E" w:rsidP="00EE6F0E">
      <w:pPr>
        <w:pStyle w:val="afffffd"/>
        <w:spacing w:before="156" w:after="156"/>
        <w:ind w:firstLine="420"/>
        <w:rPr>
          <w:rFonts w:ascii="Times New Roman"/>
          <w:color w:val="000000" w:themeColor="text1"/>
        </w:rPr>
      </w:pPr>
      <w:r w:rsidRPr="00F76E70">
        <w:rPr>
          <w:color w:val="000000" w:themeColor="text1"/>
        </w:rPr>
        <w:t>在分析生命周期评价结果的基础上，提出产品绿色设计改进建议</w:t>
      </w:r>
      <w:r w:rsidRPr="00F76E70">
        <w:rPr>
          <w:rFonts w:hint="eastAsia"/>
          <w:color w:val="000000" w:themeColor="text1"/>
        </w:rPr>
        <w:t>。</w:t>
      </w:r>
    </w:p>
    <w:p w14:paraId="0667820C" w14:textId="77777777" w:rsidR="00EE6F0E" w:rsidRPr="008C568F" w:rsidRDefault="00EE6F0E">
      <w:pPr>
        <w:pStyle w:val="afff6"/>
        <w:spacing w:before="156" w:after="156"/>
      </w:pPr>
      <w:r w:rsidRPr="008C568F">
        <w:rPr>
          <w:rFonts w:hint="eastAsia"/>
        </w:rPr>
        <w:t>评价报告主要结论</w:t>
      </w:r>
    </w:p>
    <w:p w14:paraId="4BF4CC1E" w14:textId="77777777" w:rsidR="00EE6F0E" w:rsidRPr="00F76E70" w:rsidRDefault="00EE6F0E" w:rsidP="00EE6F0E">
      <w:pPr>
        <w:pStyle w:val="afffffd"/>
        <w:spacing w:before="156" w:after="156"/>
        <w:ind w:firstLine="420"/>
        <w:rPr>
          <w:rFonts w:ascii="Times New Roman"/>
          <w:color w:val="000000" w:themeColor="text1"/>
        </w:rPr>
      </w:pPr>
      <w:r w:rsidRPr="00F76E70">
        <w:rPr>
          <w:color w:val="000000" w:themeColor="text1"/>
        </w:rPr>
        <w:t>应包括产品生命周期评价结果及提出的改进建议</w:t>
      </w:r>
      <w:r w:rsidRPr="00F76E70">
        <w:rPr>
          <w:rFonts w:hint="eastAsia"/>
          <w:color w:val="000000" w:themeColor="text1"/>
        </w:rPr>
        <w:t>。</w:t>
      </w:r>
    </w:p>
    <w:p w14:paraId="094778DD" w14:textId="77777777" w:rsidR="00EE6F0E" w:rsidRPr="008C568F" w:rsidRDefault="00EE6F0E">
      <w:pPr>
        <w:pStyle w:val="afff6"/>
        <w:spacing w:before="156" w:after="156"/>
      </w:pPr>
      <w:r w:rsidRPr="008C568F">
        <w:rPr>
          <w:rFonts w:hint="eastAsia"/>
        </w:rPr>
        <w:t>附件</w:t>
      </w:r>
    </w:p>
    <w:p w14:paraId="15F46139"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报告中应在附件中提供：</w:t>
      </w:r>
    </w:p>
    <w:p w14:paraId="5B427E41" w14:textId="77777777" w:rsidR="00EE6F0E" w:rsidRPr="00F76E70" w:rsidRDefault="00EE6F0E">
      <w:pPr>
        <w:pStyle w:val="afffffd"/>
        <w:numPr>
          <w:ilvl w:val="0"/>
          <w:numId w:val="36"/>
        </w:numPr>
        <w:spacing w:beforeLines="0" w:before="0" w:afterLines="0" w:after="0"/>
        <w:ind w:firstLineChars="0"/>
        <w:rPr>
          <w:rFonts w:ascii="Times New Roman"/>
          <w:color w:val="000000" w:themeColor="text1"/>
        </w:rPr>
      </w:pPr>
      <w:r w:rsidRPr="00F76E70">
        <w:rPr>
          <w:rFonts w:ascii="Times New Roman" w:hint="eastAsia"/>
          <w:color w:val="000000" w:themeColor="text1"/>
        </w:rPr>
        <w:t>产品原始包装图；</w:t>
      </w:r>
    </w:p>
    <w:p w14:paraId="20F26672" w14:textId="77777777" w:rsidR="00EE6F0E" w:rsidRPr="00F76E70" w:rsidRDefault="00EE6F0E">
      <w:pPr>
        <w:pStyle w:val="afffffd"/>
        <w:numPr>
          <w:ilvl w:val="0"/>
          <w:numId w:val="36"/>
        </w:numPr>
        <w:spacing w:beforeLines="0" w:before="0" w:afterLines="0" w:after="0"/>
        <w:ind w:firstLineChars="0"/>
        <w:rPr>
          <w:rFonts w:ascii="Times New Roman"/>
          <w:color w:val="000000" w:themeColor="text1"/>
        </w:rPr>
      </w:pPr>
      <w:r w:rsidRPr="00F76E70">
        <w:rPr>
          <w:rFonts w:ascii="Times New Roman" w:hint="eastAsia"/>
          <w:color w:val="000000" w:themeColor="text1"/>
        </w:rPr>
        <w:t>产品生产材料清单；</w:t>
      </w:r>
    </w:p>
    <w:p w14:paraId="0E50ED4C" w14:textId="77777777" w:rsidR="00EE6F0E" w:rsidRPr="00F76E70" w:rsidRDefault="00EE6F0E">
      <w:pPr>
        <w:pStyle w:val="afffffd"/>
        <w:numPr>
          <w:ilvl w:val="0"/>
          <w:numId w:val="36"/>
        </w:numPr>
        <w:spacing w:beforeLines="0" w:before="0" w:afterLines="0" w:after="0"/>
        <w:ind w:firstLineChars="0"/>
        <w:rPr>
          <w:rFonts w:ascii="Times New Roman"/>
          <w:color w:val="000000" w:themeColor="text1"/>
        </w:rPr>
      </w:pPr>
      <w:r w:rsidRPr="00F76E70">
        <w:rPr>
          <w:rFonts w:ascii="Times New Roman" w:hint="eastAsia"/>
          <w:color w:val="000000" w:themeColor="text1"/>
        </w:rPr>
        <w:t>产品工艺表（产品生产工艺过程等）；</w:t>
      </w:r>
    </w:p>
    <w:p w14:paraId="51AC33D5" w14:textId="77777777" w:rsidR="00EE6F0E" w:rsidRPr="00F76E70" w:rsidRDefault="00EE6F0E">
      <w:pPr>
        <w:pStyle w:val="afffffd"/>
        <w:numPr>
          <w:ilvl w:val="0"/>
          <w:numId w:val="36"/>
        </w:numPr>
        <w:spacing w:beforeLines="0" w:before="0" w:afterLines="0" w:after="0"/>
        <w:ind w:firstLineChars="0"/>
        <w:rPr>
          <w:rFonts w:ascii="Times New Roman"/>
          <w:color w:val="000000" w:themeColor="text1"/>
        </w:rPr>
      </w:pPr>
      <w:r w:rsidRPr="00F76E70">
        <w:rPr>
          <w:rFonts w:ascii="Times New Roman" w:hint="eastAsia"/>
          <w:color w:val="000000" w:themeColor="text1"/>
        </w:rPr>
        <w:t>各单元过程的数据收集表</w:t>
      </w:r>
      <w:r w:rsidRPr="00F76E70">
        <w:rPr>
          <w:rFonts w:hint="eastAsia"/>
          <w:color w:val="000000" w:themeColor="text1"/>
          <w:szCs w:val="21"/>
        </w:rPr>
        <w:t>（见附录</w:t>
      </w:r>
      <w:r w:rsidRPr="00F76E70">
        <w:rPr>
          <w:color w:val="000000" w:themeColor="text1"/>
          <w:szCs w:val="21"/>
        </w:rPr>
        <w:t>C</w:t>
      </w:r>
      <w:r w:rsidRPr="00F76E70">
        <w:rPr>
          <w:rFonts w:hint="eastAsia"/>
          <w:color w:val="000000" w:themeColor="text1"/>
          <w:szCs w:val="21"/>
        </w:rPr>
        <w:t>）</w:t>
      </w:r>
      <w:r w:rsidRPr="00F76E70">
        <w:rPr>
          <w:rFonts w:ascii="Times New Roman" w:hint="eastAsia"/>
          <w:color w:val="000000" w:themeColor="text1"/>
        </w:rPr>
        <w:t>；</w:t>
      </w:r>
    </w:p>
    <w:p w14:paraId="564D4732" w14:textId="77777777" w:rsidR="00EE6F0E" w:rsidRPr="00F76E70" w:rsidRDefault="00EE6F0E">
      <w:pPr>
        <w:pStyle w:val="afffffd"/>
        <w:numPr>
          <w:ilvl w:val="0"/>
          <w:numId w:val="36"/>
        </w:numPr>
        <w:spacing w:beforeLines="0" w:before="0" w:afterLines="0" w:after="0"/>
        <w:ind w:firstLineChars="0"/>
        <w:rPr>
          <w:rFonts w:ascii="Times New Roman"/>
          <w:color w:val="000000" w:themeColor="text1"/>
        </w:rPr>
      </w:pPr>
      <w:r w:rsidRPr="00F76E70">
        <w:rPr>
          <w:rFonts w:ascii="Times New Roman" w:hint="eastAsia"/>
          <w:color w:val="000000" w:themeColor="text1"/>
        </w:rPr>
        <w:t>其他。</w:t>
      </w:r>
    </w:p>
    <w:p w14:paraId="6DB13AAE" w14:textId="77777777" w:rsidR="00EE6F0E" w:rsidRPr="00F76E70" w:rsidRDefault="00EE6F0E" w:rsidP="008C568F">
      <w:pPr>
        <w:pStyle w:val="afff3"/>
        <w:spacing w:before="312" w:after="312"/>
      </w:pPr>
      <w:bookmarkStart w:id="46" w:name="_Toc528929163"/>
      <w:bookmarkStart w:id="47" w:name="_Toc528928858"/>
      <w:r w:rsidRPr="00F76E70">
        <w:rPr>
          <w:rFonts w:hint="eastAsia"/>
        </w:rPr>
        <w:t>评价方法</w:t>
      </w:r>
      <w:bookmarkEnd w:id="46"/>
      <w:bookmarkEnd w:id="47"/>
    </w:p>
    <w:p w14:paraId="4325062B"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企业按本文件第</w:t>
      </w:r>
      <w:r w:rsidRPr="00F76E70">
        <w:rPr>
          <w:rFonts w:ascii="Times New Roman" w:hint="eastAsia"/>
          <w:color w:val="000000" w:themeColor="text1"/>
        </w:rPr>
        <w:t>4</w:t>
      </w:r>
      <w:r w:rsidRPr="00F76E70">
        <w:rPr>
          <w:rFonts w:ascii="Times New Roman" w:hint="eastAsia"/>
          <w:color w:val="000000" w:themeColor="text1"/>
        </w:rPr>
        <w:t>章开展自我评价或第三方评价，产品满足以下条件并按照相关程序要求经公示无异议后可评定为绿色设计产品；</w:t>
      </w:r>
    </w:p>
    <w:p w14:paraId="7E6A7B41"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a</w:t>
      </w:r>
      <w:r w:rsidRPr="00F76E70">
        <w:rPr>
          <w:rFonts w:ascii="Times New Roman" w:hint="eastAsia"/>
          <w:color w:val="000000" w:themeColor="text1"/>
        </w:rPr>
        <w:t>）满足</w:t>
      </w:r>
      <w:r w:rsidRPr="00F76E70">
        <w:rPr>
          <w:rFonts w:ascii="Times New Roman" w:hint="eastAsia"/>
          <w:color w:val="000000" w:themeColor="text1"/>
        </w:rPr>
        <w:t>4.1</w:t>
      </w:r>
      <w:r w:rsidRPr="00F76E70">
        <w:rPr>
          <w:rFonts w:ascii="Times New Roman" w:hint="eastAsia"/>
          <w:color w:val="000000" w:themeColor="text1"/>
        </w:rPr>
        <w:t>基本要求和</w:t>
      </w:r>
      <w:r w:rsidRPr="00F76E70">
        <w:rPr>
          <w:rFonts w:ascii="Times New Roman" w:hint="eastAsia"/>
          <w:color w:val="000000" w:themeColor="text1"/>
        </w:rPr>
        <w:t>4.2</w:t>
      </w:r>
      <w:r w:rsidRPr="00F76E70">
        <w:rPr>
          <w:rFonts w:ascii="Times New Roman" w:hint="eastAsia"/>
          <w:color w:val="000000" w:themeColor="text1"/>
        </w:rPr>
        <w:t>评价指标要求，并提供相关符合性证明文件；</w:t>
      </w:r>
    </w:p>
    <w:p w14:paraId="70950F83" w14:textId="1E8D43CC" w:rsidR="0097540B" w:rsidRPr="00114FA8" w:rsidRDefault="00EE6F0E" w:rsidP="00114FA8">
      <w:pPr>
        <w:pStyle w:val="afffffd"/>
        <w:spacing w:before="156" w:after="156"/>
        <w:ind w:firstLine="420"/>
        <w:rPr>
          <w:rFonts w:ascii="Times New Roman"/>
          <w:color w:val="000000" w:themeColor="text1"/>
        </w:rPr>
      </w:pPr>
      <w:r w:rsidRPr="00F76E70">
        <w:rPr>
          <w:rFonts w:ascii="Times New Roman" w:hint="eastAsia"/>
          <w:color w:val="000000" w:themeColor="text1"/>
        </w:rPr>
        <w:t>b</w:t>
      </w:r>
      <w:r w:rsidRPr="00F76E70">
        <w:rPr>
          <w:rFonts w:ascii="Times New Roman" w:hint="eastAsia"/>
          <w:color w:val="000000" w:themeColor="text1"/>
        </w:rPr>
        <w:t>）开展产品生命周期评价，并按第</w:t>
      </w:r>
      <w:r w:rsidRPr="00F76E70">
        <w:rPr>
          <w:rFonts w:ascii="Times New Roman" w:hint="eastAsia"/>
          <w:color w:val="000000" w:themeColor="text1"/>
        </w:rPr>
        <w:t>5</w:t>
      </w:r>
      <w:r w:rsidRPr="00F76E70">
        <w:rPr>
          <w:rFonts w:ascii="Times New Roman" w:hint="eastAsia"/>
          <w:color w:val="000000" w:themeColor="text1"/>
        </w:rPr>
        <w:t>章的要求提供产品生命周期评价报告。</w:t>
      </w:r>
      <w:r w:rsidR="0097540B" w:rsidRPr="00F76E70">
        <w:rPr>
          <w:color w:val="000000" w:themeColor="text1"/>
        </w:rPr>
        <w:br w:type="page"/>
      </w:r>
    </w:p>
    <w:p w14:paraId="7344106D" w14:textId="77777777" w:rsidR="00EE6F0E" w:rsidRPr="00F76E70" w:rsidRDefault="00EE6F0E" w:rsidP="00EE6F0E">
      <w:pPr>
        <w:widowControl/>
        <w:jc w:val="left"/>
        <w:rPr>
          <w:rFonts w:ascii="宋体" w:hAnsi="Times New Roman"/>
          <w:color w:val="000000" w:themeColor="text1"/>
          <w:kern w:val="0"/>
          <w:szCs w:val="20"/>
        </w:rPr>
      </w:pPr>
    </w:p>
    <w:p w14:paraId="2180F6D3" w14:textId="77777777" w:rsidR="00EE6F0E" w:rsidRPr="00F76E70" w:rsidRDefault="00EE6F0E">
      <w:pPr>
        <w:pStyle w:val="a"/>
        <w:keepNext/>
        <w:numPr>
          <w:ilvl w:val="0"/>
          <w:numId w:val="35"/>
        </w:numPr>
        <w:shd w:val="clear" w:color="auto" w:fill="FFFFFF"/>
        <w:tabs>
          <w:tab w:val="left" w:pos="360"/>
        </w:tabs>
        <w:spacing w:before="156" w:after="156" w:line="276" w:lineRule="auto"/>
        <w:rPr>
          <w:rFonts w:ascii="Times New Roman"/>
          <w:color w:val="000000" w:themeColor="text1"/>
        </w:rPr>
      </w:pPr>
    </w:p>
    <w:p w14:paraId="6B89B539" w14:textId="62734489" w:rsidR="00EE6F0E" w:rsidRPr="00F76E70" w:rsidRDefault="00EE6F0E" w:rsidP="00EE6F0E">
      <w:pPr>
        <w:pStyle w:val="afffffd"/>
        <w:spacing w:before="156" w:after="156"/>
        <w:ind w:firstLineChars="0" w:firstLine="0"/>
        <w:jc w:val="center"/>
        <w:rPr>
          <w:rFonts w:ascii="Times New Roman" w:eastAsia="黑体"/>
          <w:color w:val="000000" w:themeColor="text1"/>
        </w:rPr>
      </w:pPr>
      <w:r w:rsidRPr="00F76E70">
        <w:rPr>
          <w:rFonts w:ascii="Times New Roman" w:eastAsia="黑体"/>
          <w:color w:val="000000" w:themeColor="text1"/>
        </w:rPr>
        <w:t>（</w:t>
      </w:r>
      <w:r w:rsidRPr="00F76E70">
        <w:rPr>
          <w:rFonts w:ascii="Times New Roman" w:eastAsia="黑体" w:hint="eastAsia"/>
          <w:color w:val="000000" w:themeColor="text1"/>
        </w:rPr>
        <w:t>规范</w:t>
      </w:r>
      <w:r w:rsidRPr="00F76E70">
        <w:rPr>
          <w:rFonts w:ascii="Times New Roman" w:eastAsia="黑体"/>
          <w:color w:val="000000" w:themeColor="text1"/>
        </w:rPr>
        <w:t>性）</w:t>
      </w:r>
    </w:p>
    <w:p w14:paraId="1CFA2ADE" w14:textId="77777777" w:rsidR="00EE6F0E" w:rsidRPr="00F76E70" w:rsidRDefault="00EE6F0E" w:rsidP="00EE6F0E">
      <w:pPr>
        <w:pStyle w:val="a"/>
        <w:keepNext/>
        <w:numPr>
          <w:ilvl w:val="0"/>
          <w:numId w:val="0"/>
        </w:numPr>
        <w:shd w:val="clear" w:color="auto" w:fill="FFFFFF"/>
        <w:tabs>
          <w:tab w:val="left" w:pos="360"/>
        </w:tabs>
        <w:spacing w:before="156" w:after="156" w:line="276" w:lineRule="auto"/>
        <w:rPr>
          <w:rFonts w:ascii="Times New Roman"/>
          <w:color w:val="000000" w:themeColor="text1"/>
        </w:rPr>
      </w:pPr>
      <w:bookmarkStart w:id="48" w:name="_Hlk126138234"/>
      <w:r w:rsidRPr="00F76E70">
        <w:rPr>
          <w:rFonts w:ascii="Times New Roman" w:hint="eastAsia"/>
          <w:color w:val="000000" w:themeColor="text1"/>
        </w:rPr>
        <w:t>检测方法和指标计算方法</w:t>
      </w:r>
    </w:p>
    <w:p w14:paraId="444B5480" w14:textId="77777777" w:rsidR="00EE6F0E" w:rsidRPr="00F76E70" w:rsidRDefault="00EE6F0E">
      <w:pPr>
        <w:widowControl/>
        <w:numPr>
          <w:ilvl w:val="1"/>
          <w:numId w:val="35"/>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bookmarkStart w:id="49" w:name="_Hlk126074053"/>
      <w:r w:rsidRPr="00F76E70">
        <w:rPr>
          <w:rFonts w:ascii="Times New Roman" w:eastAsia="黑体" w:hAnsi="Times New Roman" w:hint="eastAsia"/>
          <w:color w:val="000000" w:themeColor="text1"/>
          <w:kern w:val="21"/>
          <w:szCs w:val="20"/>
        </w:rPr>
        <w:t>单位产品主要原材料消耗量</w:t>
      </w:r>
    </w:p>
    <w:p w14:paraId="18F581C7" w14:textId="0318C986"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每生产</w:t>
      </w:r>
      <w:r w:rsidRPr="00F76E70">
        <w:rPr>
          <w:rFonts w:ascii="Times New Roman" w:eastAsia="宋体e眠副浡渀." w:hAnsi="Times New Roman"/>
          <w:color w:val="000000" w:themeColor="text1"/>
        </w:rPr>
        <w:t xml:space="preserve">1 </w:t>
      </w:r>
      <w:r w:rsidRPr="00F76E70">
        <w:rPr>
          <w:rFonts w:ascii="Times New Roman" w:eastAsia="宋体e眠副浡渀." w:hAnsi="Times New Roman" w:hint="eastAsia"/>
          <w:color w:val="000000" w:themeColor="text1"/>
        </w:rPr>
        <w:t>t</w:t>
      </w:r>
      <w:r w:rsidR="001D09C8">
        <w:rPr>
          <w:rFonts w:ascii="Times New Roman" w:eastAsia="宋体e眠副浡渀." w:hAnsi="Times New Roman" w:hint="eastAsia"/>
          <w:color w:val="000000" w:themeColor="text1"/>
        </w:rPr>
        <w:t>或</w:t>
      </w:r>
      <w:r w:rsidR="001D09C8">
        <w:rPr>
          <w:rFonts w:ascii="Times New Roman" w:eastAsia="宋体e眠副浡渀." w:hAnsi="Times New Roman" w:hint="eastAsia"/>
          <w:color w:val="000000" w:themeColor="text1"/>
        </w:rPr>
        <w:t>1m</w:t>
      </w:r>
      <w:r w:rsidR="001D09C8" w:rsidRPr="001D09C8">
        <w:rPr>
          <w:rFonts w:ascii="Times New Roman" w:eastAsia="宋体e眠副浡渀." w:hAnsi="Times New Roman" w:hint="eastAsia"/>
          <w:color w:val="000000" w:themeColor="text1"/>
          <w:vertAlign w:val="superscript"/>
        </w:rPr>
        <w:t>2</w:t>
      </w:r>
      <w:r w:rsidR="000C38D5">
        <w:rPr>
          <w:rFonts w:hint="eastAsia"/>
          <w:color w:val="000000" w:themeColor="text1"/>
        </w:rPr>
        <w:t>食品接触用覆膜铁</w:t>
      </w:r>
      <w:r w:rsidRPr="00F76E70">
        <w:rPr>
          <w:rFonts w:ascii="Times New Roman" w:eastAsia="宋体e眠副浡渀." w:hAnsi="Times New Roman" w:hint="eastAsia"/>
          <w:color w:val="000000" w:themeColor="text1"/>
        </w:rPr>
        <w:t>产品的主要原材料消耗量，按式（</w:t>
      </w:r>
      <w:r w:rsidRPr="00F76E70">
        <w:rPr>
          <w:rFonts w:ascii="Times New Roman" w:eastAsia="宋体e眠副浡渀." w:hAnsi="Times New Roman" w:hint="eastAsia"/>
          <w:color w:val="000000" w:themeColor="text1"/>
        </w:rPr>
        <w:t>A</w:t>
      </w:r>
      <w:r w:rsidRPr="00F76E70">
        <w:rPr>
          <w:rFonts w:ascii="Times New Roman" w:eastAsia="宋体e眠副浡渀." w:hAnsi="Times New Roman"/>
          <w:color w:val="000000" w:themeColor="text1"/>
        </w:rPr>
        <w:t>.1</w:t>
      </w:r>
      <w:r w:rsidRPr="00F76E70">
        <w:rPr>
          <w:rFonts w:ascii="Times New Roman" w:eastAsia="宋体e眠副浡渀." w:hAnsi="Times New Roman" w:hint="eastAsia"/>
          <w:color w:val="000000" w:themeColor="text1"/>
        </w:rPr>
        <w:t>）计算。</w:t>
      </w:r>
    </w:p>
    <w:p w14:paraId="1D806984" w14:textId="77777777" w:rsidR="00EE6F0E" w:rsidRPr="00F76E70" w:rsidRDefault="00000000" w:rsidP="00EE6F0E">
      <w:pPr>
        <w:spacing w:line="276" w:lineRule="auto"/>
        <w:ind w:firstLineChars="200" w:firstLine="420"/>
        <w:jc w:val="center"/>
        <w:rPr>
          <w:rFonts w:ascii="Times New Roman" w:eastAsia="宋体e眠副浡渀." w:hAnsi="Times New Roman"/>
          <w:color w:val="000000" w:themeColor="text1"/>
        </w:rPr>
      </w:pPr>
      <m:oMath>
        <m:sSub>
          <m:sSubPr>
            <m:ctrlPr>
              <w:rPr>
                <w:rFonts w:ascii="Cambria Math" w:hAnsi="Cambria Math"/>
                <w:i/>
                <w:color w:val="000000" w:themeColor="text1"/>
              </w:rPr>
            </m:ctrlPr>
          </m:sSubPr>
          <m:e>
            <m:r>
              <w:rPr>
                <w:rFonts w:ascii="Cambria Math"/>
                <w:color w:val="000000" w:themeColor="text1"/>
              </w:rPr>
              <m:t>M</m:t>
            </m:r>
          </m:e>
          <m:sub>
            <m:r>
              <m:rPr>
                <m:nor/>
              </m:rPr>
              <w:rPr>
                <w:rFonts w:ascii="Cambria Math" w:hint="eastAsia"/>
                <w:color w:val="000000" w:themeColor="text1"/>
              </w:rPr>
              <m:t>ui</m:t>
            </m:r>
            <m:ctrlPr>
              <w:rPr>
                <w:rFonts w:ascii="Cambria Math" w:hAnsi="Cambria Math"/>
                <w:color w:val="000000" w:themeColor="text1"/>
              </w:rPr>
            </m:ctrlPr>
          </m:sub>
        </m:sSub>
        <m:r>
          <w:rPr>
            <w:rFonts w:ascii="Cambria Math"/>
            <w:color w:val="000000" w:themeColor="text1"/>
          </w:rPr>
          <m:t>=</m:t>
        </m:r>
        <m:f>
          <m:fPr>
            <m:ctrlPr>
              <w:rPr>
                <w:rFonts w:ascii="Cambria Math" w:eastAsia="宋体e眠副浡渀." w:hAnsi="Cambria Math"/>
                <w:i/>
                <w:color w:val="000000" w:themeColor="text1"/>
              </w:rPr>
            </m:ctrlPr>
          </m:fPr>
          <m:num>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M</m:t>
                </m:r>
              </m:e>
              <m:sub>
                <m:r>
                  <w:rPr>
                    <w:rFonts w:ascii="Cambria Math" w:eastAsia="宋体e眠副浡渀." w:hAnsi="Cambria Math" w:hint="eastAsia"/>
                    <w:color w:val="000000" w:themeColor="text1"/>
                  </w:rPr>
                  <m:t>i</m:t>
                </m:r>
              </m:sub>
            </m:sSub>
          </m:num>
          <m:den>
            <m:r>
              <w:rPr>
                <w:rFonts w:ascii="Cambria Math" w:eastAsia="宋体e眠副浡渀." w:hAnsi="Cambria Math"/>
                <w:color w:val="000000" w:themeColor="text1"/>
              </w:rPr>
              <m:t>Q</m:t>
            </m:r>
          </m:den>
        </m:f>
      </m:oMath>
      <w:r w:rsidR="00EE6F0E" w:rsidRPr="00F76E70">
        <w:rPr>
          <w:rFonts w:ascii="Times New Roman" w:eastAsia="宋体e眠副浡渀." w:hAnsi="Times New Roman"/>
          <w:color w:val="000000" w:themeColor="text1"/>
        </w:rPr>
        <w:t>………………………….</w:t>
      </w:r>
      <w:r w:rsidR="00EE6F0E" w:rsidRPr="00F76E70">
        <w:rPr>
          <w:rFonts w:ascii="Times New Roman" w:eastAsia="宋体e眠副浡渀." w:hAnsi="Times New Roman" w:hint="eastAsia"/>
          <w:color w:val="000000" w:themeColor="text1"/>
        </w:rPr>
        <w:t>（</w:t>
      </w:r>
      <w:r w:rsidR="00EE6F0E" w:rsidRPr="00F76E70">
        <w:rPr>
          <w:rFonts w:ascii="Times New Roman" w:eastAsia="宋体e眠副浡渀." w:hAnsi="Times New Roman" w:hint="eastAsia"/>
          <w:color w:val="000000" w:themeColor="text1"/>
        </w:rPr>
        <w:t>A.</w:t>
      </w:r>
      <w:r w:rsidR="00EE6F0E" w:rsidRPr="00F76E70">
        <w:rPr>
          <w:rFonts w:ascii="Times New Roman" w:eastAsia="宋体e眠副浡渀." w:hAnsi="Times New Roman"/>
          <w:color w:val="000000" w:themeColor="text1"/>
        </w:rPr>
        <w:t>1</w:t>
      </w:r>
      <w:r w:rsidR="00EE6F0E" w:rsidRPr="00F76E70">
        <w:rPr>
          <w:rFonts w:ascii="Times New Roman" w:eastAsia="宋体e眠副浡渀." w:hAnsi="Times New Roman" w:hint="eastAsia"/>
          <w:color w:val="000000" w:themeColor="text1"/>
        </w:rPr>
        <w:t>）</w:t>
      </w:r>
    </w:p>
    <w:p w14:paraId="625CA599" w14:textId="77777777"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式中：</w:t>
      </w:r>
    </w:p>
    <w:p w14:paraId="1749C4B6" w14:textId="48443F76" w:rsidR="00EE6F0E" w:rsidRPr="00F76E70" w:rsidRDefault="00000000" w:rsidP="00EE6F0E">
      <w:pPr>
        <w:spacing w:line="276" w:lineRule="auto"/>
        <w:ind w:firstLineChars="200" w:firstLine="420"/>
        <w:rPr>
          <w:rFonts w:ascii="Times New Roman" w:eastAsia="宋体e眠副浡渀." w:hAnsi="Times New Roman"/>
          <w:color w:val="000000" w:themeColor="text1"/>
        </w:rPr>
      </w:pPr>
      <m:oMath>
        <m:sSub>
          <m:sSubPr>
            <m:ctrlPr>
              <w:rPr>
                <w:rFonts w:ascii="Cambria Math" w:hAnsi="Cambria Math"/>
                <w:i/>
                <w:color w:val="000000" w:themeColor="text1"/>
              </w:rPr>
            </m:ctrlPr>
          </m:sSubPr>
          <m:e>
            <m:r>
              <w:rPr>
                <w:rFonts w:ascii="Cambria Math"/>
                <w:color w:val="000000" w:themeColor="text1"/>
              </w:rPr>
              <m:t>M</m:t>
            </m:r>
          </m:e>
          <m:sub>
            <m:r>
              <m:rPr>
                <m:nor/>
              </m:rPr>
              <w:rPr>
                <w:rFonts w:ascii="Cambria Math" w:hint="eastAsia"/>
                <w:color w:val="000000" w:themeColor="text1"/>
              </w:rPr>
              <m:t>ui</m:t>
            </m:r>
            <m:ctrlPr>
              <w:rPr>
                <w:rFonts w:ascii="Cambria Math" w:hAnsi="Cambria Math"/>
                <w:color w:val="000000" w:themeColor="text1"/>
              </w:rPr>
            </m:ctrlPr>
          </m:sub>
        </m:sSub>
      </m:oMath>
      <w:r w:rsidR="00EE6F0E" w:rsidRPr="00F76E70">
        <w:rPr>
          <w:rFonts w:ascii="Times New Roman" w:eastAsia="宋体e眠副浡渀." w:hAnsi="Times New Roman"/>
          <w:color w:val="000000" w:themeColor="text1"/>
        </w:rPr>
        <w:t>——</w:t>
      </w:r>
      <w:r w:rsidR="00EE6F0E" w:rsidRPr="00F76E70">
        <w:rPr>
          <w:rFonts w:ascii="Times New Roman" w:eastAsia="宋体e眠副浡渀." w:hAnsi="Times New Roman" w:hint="eastAsia"/>
          <w:color w:val="000000" w:themeColor="text1"/>
        </w:rPr>
        <w:t>单位产品主要原材料消耗量，单位为吨每吨（</w:t>
      </w:r>
      <w:r w:rsidR="00EE6F0E" w:rsidRPr="00F76E70">
        <w:rPr>
          <w:rFonts w:ascii="Times New Roman" w:eastAsia="宋体e眠副浡渀." w:hAnsi="Times New Roman" w:hint="eastAsia"/>
          <w:color w:val="000000" w:themeColor="text1"/>
        </w:rPr>
        <w:t>t</w:t>
      </w:r>
      <w:r w:rsidR="00EE6F0E" w:rsidRPr="00F76E70">
        <w:rPr>
          <w:rFonts w:ascii="Times New Roman" w:eastAsia="宋体e眠副浡渀." w:hAnsi="Times New Roman"/>
          <w:color w:val="000000" w:themeColor="text1"/>
        </w:rPr>
        <w:t>/t</w:t>
      </w:r>
      <w:r w:rsidR="00EE6F0E" w:rsidRPr="00F76E70">
        <w:rPr>
          <w:rFonts w:ascii="Times New Roman" w:eastAsia="宋体e眠副浡渀." w:hAnsi="Times New Roman" w:hint="eastAsia"/>
          <w:color w:val="000000" w:themeColor="text1"/>
        </w:rPr>
        <w:t>）</w:t>
      </w:r>
      <w:r w:rsidR="001D09C8">
        <w:rPr>
          <w:rFonts w:ascii="Times New Roman" w:eastAsia="宋体e眠副浡渀." w:hAnsi="Times New Roman" w:hint="eastAsia"/>
          <w:color w:val="000000" w:themeColor="text1"/>
        </w:rPr>
        <w:t>或</w:t>
      </w:r>
      <w:r w:rsidR="00D90646">
        <w:rPr>
          <w:rFonts w:ascii="Times New Roman" w:eastAsia="宋体e眠副浡渀." w:hAnsi="Times New Roman" w:hint="eastAsia"/>
          <w:color w:val="000000" w:themeColor="text1"/>
        </w:rPr>
        <w:t>毫克</w:t>
      </w:r>
      <w:r w:rsidR="001D09C8">
        <w:rPr>
          <w:rFonts w:ascii="Times New Roman" w:eastAsia="宋体e眠副浡渀." w:hAnsi="Times New Roman" w:hint="eastAsia"/>
          <w:color w:val="000000" w:themeColor="text1"/>
        </w:rPr>
        <w:t>每平方米</w:t>
      </w:r>
      <w:r w:rsidR="001D09C8" w:rsidRPr="00F76E70">
        <w:rPr>
          <w:rFonts w:ascii="Times New Roman" w:eastAsia="宋体e眠副浡渀." w:hAnsi="Times New Roman" w:hint="eastAsia"/>
          <w:color w:val="000000" w:themeColor="text1"/>
        </w:rPr>
        <w:t>（</w:t>
      </w:r>
      <w:r w:rsidR="00D90646">
        <w:rPr>
          <w:rFonts w:ascii="Times New Roman" w:eastAsia="宋体e眠副浡渀." w:hAnsi="Times New Roman" w:hint="eastAsia"/>
          <w:color w:val="000000" w:themeColor="text1"/>
        </w:rPr>
        <w:t>mg</w:t>
      </w:r>
      <w:r w:rsidR="001D09C8" w:rsidRPr="00F76E70">
        <w:rPr>
          <w:rFonts w:ascii="Times New Roman" w:eastAsia="宋体e眠副浡渀." w:hAnsi="Times New Roman"/>
          <w:color w:val="000000" w:themeColor="text1"/>
        </w:rPr>
        <w:t>/</w:t>
      </w:r>
      <w:r w:rsidR="001D09C8" w:rsidRPr="001D09C8">
        <w:rPr>
          <w:rFonts w:ascii="Times New Roman" w:eastAsia="宋体e眠副浡渀." w:hAnsi="Times New Roman" w:hint="eastAsia"/>
          <w:color w:val="000000" w:themeColor="text1"/>
        </w:rPr>
        <w:t xml:space="preserve"> </w:t>
      </w:r>
      <w:r w:rsidR="001D09C8">
        <w:rPr>
          <w:rFonts w:ascii="Times New Roman" w:eastAsia="宋体e眠副浡渀." w:hAnsi="Times New Roman" w:hint="eastAsia"/>
          <w:color w:val="000000" w:themeColor="text1"/>
        </w:rPr>
        <w:t>m</w:t>
      </w:r>
      <w:r w:rsidR="001D09C8" w:rsidRPr="001D09C8">
        <w:rPr>
          <w:rFonts w:ascii="Times New Roman" w:eastAsia="宋体e眠副浡渀." w:hAnsi="Times New Roman" w:hint="eastAsia"/>
          <w:color w:val="000000" w:themeColor="text1"/>
          <w:vertAlign w:val="superscript"/>
        </w:rPr>
        <w:t>2</w:t>
      </w:r>
      <w:r w:rsidR="001D09C8" w:rsidRPr="00F76E70">
        <w:rPr>
          <w:rFonts w:ascii="Times New Roman" w:eastAsia="宋体e眠副浡渀." w:hAnsi="Times New Roman" w:hint="eastAsia"/>
          <w:color w:val="000000" w:themeColor="text1"/>
        </w:rPr>
        <w:t>）</w:t>
      </w:r>
      <w:r w:rsidR="00EE6F0E" w:rsidRPr="00F76E70">
        <w:rPr>
          <w:rFonts w:ascii="Times New Roman" w:eastAsia="宋体e眠副浡渀." w:hAnsi="Times New Roman" w:hint="eastAsia"/>
          <w:color w:val="000000" w:themeColor="text1"/>
        </w:rPr>
        <w:t>；</w:t>
      </w:r>
    </w:p>
    <w:p w14:paraId="040C43B3" w14:textId="37632203" w:rsidR="00EE6F0E" w:rsidRPr="00F76E70" w:rsidRDefault="00000000" w:rsidP="00EE6F0E">
      <w:pPr>
        <w:spacing w:line="276" w:lineRule="auto"/>
        <w:ind w:firstLineChars="200" w:firstLine="420"/>
        <w:rPr>
          <w:rFonts w:ascii="Times New Roman" w:eastAsia="宋体e眠副浡渀." w:hAnsi="Times New Roman"/>
          <w:color w:val="000000" w:themeColor="text1"/>
        </w:rPr>
      </w:pPr>
      <m:oMath>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M</m:t>
            </m:r>
          </m:e>
          <m:sub>
            <m:r>
              <w:rPr>
                <w:rFonts w:ascii="Cambria Math" w:eastAsia="宋体e眠副浡渀." w:hAnsi="Cambria Math" w:hint="eastAsia"/>
                <w:color w:val="000000" w:themeColor="text1"/>
              </w:rPr>
              <m:t>i</m:t>
            </m:r>
          </m:sub>
        </m:sSub>
      </m:oMath>
      <w:r w:rsidR="00EE6F0E" w:rsidRPr="00F76E70">
        <w:rPr>
          <w:rFonts w:ascii="Times New Roman" w:eastAsia="宋体e眠副浡渀." w:hAnsi="Times New Roman"/>
          <w:color w:val="000000" w:themeColor="text1"/>
        </w:rPr>
        <w:t>——</w:t>
      </w:r>
      <w:r w:rsidR="00EE6F0E" w:rsidRPr="00F76E70">
        <w:rPr>
          <w:rFonts w:ascii="宋体" w:hAnsi="宋体" w:hint="eastAsia"/>
          <w:color w:val="000000" w:themeColor="text1"/>
        </w:rPr>
        <w:t>在一定的计量时间内</w:t>
      </w:r>
      <w:r w:rsidR="00EE6F0E" w:rsidRPr="00F76E70">
        <w:rPr>
          <w:rFonts w:ascii="Times New Roman" w:eastAsia="宋体e眠副浡渀." w:hAnsi="Times New Roman" w:hint="eastAsia"/>
          <w:color w:val="000000" w:themeColor="text1"/>
        </w:rPr>
        <w:t>（一般为一年）生产产品消耗的</w:t>
      </w:r>
      <w:r w:rsidR="00EE6F0E" w:rsidRPr="00F76E70">
        <w:rPr>
          <w:rFonts w:ascii="Times New Roman" w:hint="eastAsia"/>
          <w:color w:val="000000" w:themeColor="text1"/>
        </w:rPr>
        <w:t>某种主要原材料的总量，单位为吨</w:t>
      </w:r>
      <w:r w:rsidR="00EE6F0E" w:rsidRPr="00F76E70">
        <w:rPr>
          <w:rFonts w:ascii="Times New Roman" w:eastAsia="宋体e眠副浡渀." w:hAnsi="Times New Roman" w:hint="eastAsia"/>
          <w:color w:val="000000" w:themeColor="text1"/>
        </w:rPr>
        <w:t>（</w:t>
      </w:r>
      <w:r w:rsidR="00EE6F0E" w:rsidRPr="00F76E70">
        <w:rPr>
          <w:rFonts w:ascii="Times New Roman" w:eastAsia="宋体e眠副浡渀." w:hAnsi="Times New Roman"/>
          <w:color w:val="000000" w:themeColor="text1"/>
        </w:rPr>
        <w:t>t</w:t>
      </w:r>
      <w:r w:rsidR="00EE6F0E" w:rsidRPr="00F76E70">
        <w:rPr>
          <w:rFonts w:ascii="Times New Roman" w:eastAsia="宋体e眠副浡渀." w:hAnsi="Times New Roman" w:hint="eastAsia"/>
          <w:color w:val="000000" w:themeColor="text1"/>
        </w:rPr>
        <w:t>）</w:t>
      </w:r>
      <w:r w:rsidR="00D90646">
        <w:rPr>
          <w:rFonts w:ascii="Times New Roman" w:eastAsia="宋体e眠副浡渀." w:hAnsi="Times New Roman" w:hint="eastAsia"/>
          <w:color w:val="000000" w:themeColor="text1"/>
        </w:rPr>
        <w:t>或毫克（</w:t>
      </w:r>
      <w:r w:rsidR="00D90646">
        <w:rPr>
          <w:rFonts w:ascii="Times New Roman" w:eastAsia="宋体e眠副浡渀." w:hAnsi="Times New Roman" w:hint="eastAsia"/>
          <w:color w:val="000000" w:themeColor="text1"/>
        </w:rPr>
        <w:t>mg</w:t>
      </w:r>
      <w:r w:rsidR="00D90646">
        <w:rPr>
          <w:rFonts w:ascii="Times New Roman" w:eastAsia="宋体e眠副浡渀." w:hAnsi="Times New Roman" w:hint="eastAsia"/>
          <w:color w:val="000000" w:themeColor="text1"/>
        </w:rPr>
        <w:t>）</w:t>
      </w:r>
      <w:r w:rsidR="00EE6F0E" w:rsidRPr="00F76E70">
        <w:rPr>
          <w:rFonts w:ascii="Times New Roman" w:eastAsia="宋体e眠副浡渀." w:hAnsi="Times New Roman" w:hint="eastAsia"/>
          <w:color w:val="000000" w:themeColor="text1"/>
        </w:rPr>
        <w:t>；</w:t>
      </w:r>
    </w:p>
    <w:p w14:paraId="658DEBBD" w14:textId="30D896DA" w:rsidR="00EE6F0E" w:rsidRPr="00F76E70" w:rsidRDefault="00EE6F0E" w:rsidP="00EE6F0E">
      <w:pPr>
        <w:spacing w:line="276" w:lineRule="auto"/>
        <w:ind w:firstLineChars="200" w:firstLine="420"/>
        <w:rPr>
          <w:rFonts w:ascii="Times New Roman" w:eastAsia="宋体e眠副浡渀." w:hAnsi="Times New Roman"/>
          <w:color w:val="000000" w:themeColor="text1"/>
        </w:rPr>
      </w:pPr>
      <m:oMath>
        <m:r>
          <w:rPr>
            <w:rFonts w:ascii="Cambria Math" w:eastAsia="宋体e眠副浡渀." w:hAnsi="Cambria Math"/>
            <w:color w:val="000000" w:themeColor="text1"/>
          </w:rPr>
          <m:t>Q</m:t>
        </m:r>
      </m:oMath>
      <w:r w:rsidRPr="0015189B">
        <w:rPr>
          <w:rFonts w:ascii="Times New Roman" w:eastAsia="宋体e眠副浡渀." w:hAnsi="Times New Roman" w:cs="Times New Roman"/>
          <w:color w:val="000000" w:themeColor="text1"/>
        </w:rPr>
        <w:t>——</w:t>
      </w:r>
      <w:r w:rsidRPr="00F76E70">
        <w:rPr>
          <w:rFonts w:ascii="宋体" w:hAnsi="宋体" w:hint="eastAsia"/>
          <w:color w:val="000000" w:themeColor="text1"/>
        </w:rPr>
        <w:t>同一计量时间内</w:t>
      </w:r>
      <w:r w:rsidRPr="00F76E70">
        <w:rPr>
          <w:rFonts w:ascii="Times New Roman" w:eastAsia="宋体e眠副浡渀." w:hAnsi="Times New Roman" w:hint="eastAsia"/>
          <w:color w:val="000000" w:themeColor="text1"/>
        </w:rPr>
        <w:t>（一般为一年）合格产品产量，单位为吨（</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r w:rsidR="001D09C8">
        <w:rPr>
          <w:rFonts w:ascii="Times New Roman" w:eastAsia="宋体e眠副浡渀." w:hAnsi="Times New Roman" w:hint="eastAsia"/>
          <w:color w:val="000000" w:themeColor="text1"/>
        </w:rPr>
        <w:t>或平方米（</w:t>
      </w:r>
      <w:r w:rsidR="001D09C8">
        <w:rPr>
          <w:rFonts w:ascii="Times New Roman" w:eastAsia="宋体e眠副浡渀." w:hAnsi="Times New Roman" w:hint="eastAsia"/>
          <w:color w:val="000000" w:themeColor="text1"/>
        </w:rPr>
        <w:t>m</w:t>
      </w:r>
      <w:r w:rsidR="001D09C8" w:rsidRPr="001D09C8">
        <w:rPr>
          <w:rFonts w:ascii="Times New Roman" w:eastAsia="宋体e眠副浡渀." w:hAnsi="Times New Roman" w:hint="eastAsia"/>
          <w:color w:val="000000" w:themeColor="text1"/>
          <w:vertAlign w:val="superscript"/>
        </w:rPr>
        <w:t>2</w:t>
      </w:r>
      <w:r w:rsidR="001D09C8">
        <w:rPr>
          <w:rFonts w:ascii="Times New Roman" w:eastAsia="宋体e眠副浡渀." w:hAnsi="Times New Roman" w:hint="eastAsia"/>
          <w:color w:val="000000" w:themeColor="text1"/>
        </w:rPr>
        <w:t>）</w:t>
      </w:r>
      <w:r w:rsidRPr="00F76E70">
        <w:rPr>
          <w:rFonts w:ascii="Times New Roman" w:eastAsia="宋体e眠副浡渀." w:hAnsi="Times New Roman" w:hint="eastAsia"/>
          <w:color w:val="000000" w:themeColor="text1"/>
        </w:rPr>
        <w:t>。</w:t>
      </w:r>
    </w:p>
    <w:bookmarkEnd w:id="49"/>
    <w:p w14:paraId="109996F7" w14:textId="77777777" w:rsidR="00EE6F0E" w:rsidRPr="00F76E70" w:rsidRDefault="00EE6F0E">
      <w:pPr>
        <w:widowControl/>
        <w:numPr>
          <w:ilvl w:val="1"/>
          <w:numId w:val="35"/>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r w:rsidRPr="00F76E70">
        <w:rPr>
          <w:rFonts w:ascii="Times New Roman" w:eastAsia="黑体" w:hAnsi="Times New Roman" w:hint="eastAsia"/>
          <w:color w:val="000000" w:themeColor="text1"/>
          <w:kern w:val="21"/>
          <w:szCs w:val="20"/>
        </w:rPr>
        <w:t>单位产品取水量</w:t>
      </w:r>
    </w:p>
    <w:p w14:paraId="6F414B62" w14:textId="4479DE32"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每生产</w:t>
      </w:r>
      <w:r w:rsidRPr="00F76E70">
        <w:rPr>
          <w:rFonts w:ascii="Times New Roman" w:eastAsia="宋体e眠副浡渀." w:hAnsi="Times New Roman"/>
          <w:color w:val="000000" w:themeColor="text1"/>
        </w:rPr>
        <w:t xml:space="preserve">1 </w:t>
      </w:r>
      <w:r w:rsidRPr="00F76E70">
        <w:rPr>
          <w:rFonts w:ascii="Times New Roman" w:eastAsia="宋体e眠副浡渀." w:hAnsi="Times New Roman" w:hint="eastAsia"/>
          <w:color w:val="000000" w:themeColor="text1"/>
        </w:rPr>
        <w:t>t</w:t>
      </w:r>
      <w:r w:rsidRPr="00F76E70">
        <w:rPr>
          <w:rFonts w:hint="eastAsia"/>
          <w:color w:val="000000" w:themeColor="text1"/>
        </w:rPr>
        <w:t>涂</w:t>
      </w:r>
      <w:r w:rsidR="000C38D5">
        <w:rPr>
          <w:rFonts w:hint="eastAsia"/>
          <w:color w:val="000000" w:themeColor="text1"/>
        </w:rPr>
        <w:t>食品接触用覆膜铁</w:t>
      </w:r>
      <w:r w:rsidRPr="00F76E70">
        <w:rPr>
          <w:rFonts w:ascii="Times New Roman" w:eastAsia="宋体e眠副浡渀." w:hAnsi="Times New Roman" w:hint="eastAsia"/>
          <w:color w:val="000000" w:themeColor="text1"/>
        </w:rPr>
        <w:t>产品所消耗的生产用新鲜水量。新鲜水量是指从各种水源取得的水量，用于供给企业用水的源水水量。各种水源包括取自地表水、地下水、城镇供水工程以及从市场购得的蒸汽等水的产品，按式（</w:t>
      </w:r>
      <w:r w:rsidRPr="00F76E70">
        <w:rPr>
          <w:rFonts w:ascii="Times New Roman" w:eastAsia="宋体e眠副浡渀." w:hAnsi="Times New Roman" w:hint="eastAsia"/>
          <w:color w:val="000000" w:themeColor="text1"/>
        </w:rPr>
        <w:t>A.</w:t>
      </w:r>
      <w:r w:rsidRPr="00F76E70">
        <w:rPr>
          <w:rFonts w:ascii="Times New Roman" w:eastAsia="宋体e眠副浡渀." w:hAnsi="Times New Roman"/>
          <w:color w:val="000000" w:themeColor="text1"/>
        </w:rPr>
        <w:t>2</w:t>
      </w:r>
      <w:r w:rsidRPr="00F76E70">
        <w:rPr>
          <w:rFonts w:ascii="Times New Roman" w:eastAsia="宋体e眠副浡渀." w:hAnsi="Times New Roman" w:hint="eastAsia"/>
          <w:color w:val="000000" w:themeColor="text1"/>
        </w:rPr>
        <w:t>）计算。</w:t>
      </w:r>
    </w:p>
    <w:p w14:paraId="36F5DDA5" w14:textId="77777777" w:rsidR="00EE6F0E" w:rsidRPr="00F76E70" w:rsidRDefault="00EE6F0E" w:rsidP="00EE6F0E">
      <w:pPr>
        <w:spacing w:line="276" w:lineRule="auto"/>
        <w:jc w:val="center"/>
        <w:rPr>
          <w:rFonts w:ascii="Times New Roman" w:eastAsia="宋体e眠副浡渀." w:hAnsi="Times New Roman"/>
          <w:color w:val="000000" w:themeColor="text1"/>
        </w:rPr>
      </w:pPr>
      <m:oMath>
        <m:r>
          <w:rPr>
            <w:rFonts w:ascii="Cambria Math" w:eastAsia="宋体e眠副浡渀." w:hAnsi="Cambria Math"/>
            <w:color w:val="000000" w:themeColor="text1"/>
          </w:rPr>
          <m:t>V=</m:t>
        </m:r>
        <m:f>
          <m:fPr>
            <m:ctrlPr>
              <w:rPr>
                <w:rFonts w:ascii="Cambria Math" w:eastAsia="宋体e眠副浡渀." w:hAnsi="Cambria Math"/>
                <w:i/>
                <w:color w:val="000000" w:themeColor="text1"/>
              </w:rPr>
            </m:ctrlPr>
          </m:fPr>
          <m:num>
            <m:sSub>
              <m:sSubPr>
                <m:ctrlPr>
                  <w:rPr>
                    <w:rFonts w:ascii="Cambria Math" w:eastAsia="宋体e眠副浡渀." w:hAnsi="Cambria Math"/>
                    <w:i/>
                    <w:color w:val="000000" w:themeColor="text1"/>
                  </w:rPr>
                </m:ctrlPr>
              </m:sSubPr>
              <m:e>
                <m:r>
                  <w:rPr>
                    <w:rFonts w:ascii="Cambria Math" w:eastAsia="宋体e眠副浡渀." w:hAnsi="Cambria Math"/>
                    <w:color w:val="000000" w:themeColor="text1"/>
                  </w:rPr>
                  <m:t>V</m:t>
                </m:r>
              </m:e>
              <m:sub>
                <m:r>
                  <w:rPr>
                    <w:rFonts w:ascii="Cambria Math" w:eastAsia="宋体e眠副浡渀." w:hAnsi="Cambria Math" w:hint="eastAsia"/>
                    <w:color w:val="000000" w:themeColor="text1"/>
                  </w:rPr>
                  <m:t>i</m:t>
                </m:r>
              </m:sub>
            </m:sSub>
          </m:num>
          <m:den>
            <m:r>
              <w:rPr>
                <w:rFonts w:ascii="Cambria Math" w:eastAsia="宋体e眠副浡渀." w:hAnsi="Cambria Math"/>
                <w:color w:val="000000" w:themeColor="text1"/>
              </w:rPr>
              <m:t>Q</m:t>
            </m:r>
          </m:den>
        </m:f>
      </m:oMath>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w:t>
      </w:r>
      <w:r w:rsidRPr="00F76E70">
        <w:rPr>
          <w:rFonts w:ascii="Times New Roman" w:eastAsia="宋体e眠副浡渀." w:hAnsi="Times New Roman" w:hint="eastAsia"/>
          <w:color w:val="000000" w:themeColor="text1"/>
        </w:rPr>
        <w:t>A.</w:t>
      </w:r>
      <w:r w:rsidRPr="00F76E70">
        <w:rPr>
          <w:rFonts w:ascii="Times New Roman" w:eastAsia="宋体e眠副浡渀." w:hAnsi="Times New Roman"/>
          <w:color w:val="000000" w:themeColor="text1"/>
        </w:rPr>
        <w:t>2</w:t>
      </w:r>
      <w:r w:rsidRPr="00F76E70">
        <w:rPr>
          <w:rFonts w:ascii="Times New Roman" w:eastAsia="宋体e眠副浡渀." w:hAnsi="Times New Roman" w:hint="eastAsia"/>
          <w:color w:val="000000" w:themeColor="text1"/>
        </w:rPr>
        <w:t>）</w:t>
      </w:r>
    </w:p>
    <w:p w14:paraId="1144E447" w14:textId="77777777"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式中：</w:t>
      </w:r>
    </w:p>
    <w:p w14:paraId="1AF62966" w14:textId="4FEAC1F4"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i/>
          <w:iCs/>
          <w:color w:val="000000" w:themeColor="text1"/>
        </w:rPr>
        <w:t>V</w:t>
      </w:r>
      <w:r w:rsidRPr="00F76E70">
        <w:rPr>
          <w:rFonts w:ascii="Times New Roman" w:eastAsia="宋体e眠副浡渀." w:hAnsi="Times New Roman"/>
          <w:color w:val="000000" w:themeColor="text1"/>
        </w:rPr>
        <w:t>——</w:t>
      </w:r>
      <w:r w:rsidRPr="00F76E70">
        <w:rPr>
          <w:rFonts w:ascii="Times New Roman" w:eastAsia="宋体e眠副浡渀." w:hAnsi="Times New Roman" w:hint="eastAsia"/>
          <w:color w:val="000000" w:themeColor="text1"/>
        </w:rPr>
        <w:t>生产每吨</w:t>
      </w:r>
      <w:r w:rsidR="000C38D5">
        <w:rPr>
          <w:rFonts w:hint="eastAsia"/>
          <w:color w:val="000000" w:themeColor="text1"/>
        </w:rPr>
        <w:t>食品接触用覆膜铁</w:t>
      </w:r>
      <w:r w:rsidRPr="00F76E70">
        <w:rPr>
          <w:rFonts w:ascii="Times New Roman" w:eastAsia="宋体e眠副浡渀." w:hAnsi="Times New Roman" w:hint="eastAsia"/>
          <w:color w:val="000000" w:themeColor="text1"/>
        </w:rPr>
        <w:t>产品的取水量，单位为立方米每吨（</w:t>
      </w:r>
      <w:r w:rsidRPr="00F76E70">
        <w:rPr>
          <w:rFonts w:ascii="Times New Roman" w:eastAsia="宋体e眠副浡渀." w:hAnsi="Times New Roman"/>
          <w:color w:val="000000" w:themeColor="text1"/>
        </w:rPr>
        <w:t>m</w:t>
      </w:r>
      <w:r w:rsidRPr="00F76E70">
        <w:rPr>
          <w:rFonts w:ascii="Times New Roman" w:eastAsia="宋体e眠副浡渀." w:hAnsi="Times New Roman"/>
          <w:color w:val="000000" w:themeColor="text1"/>
          <w:vertAlign w:val="superscript"/>
        </w:rPr>
        <w:t>3</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p w14:paraId="709EEAF8" w14:textId="1E40AA35"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i/>
          <w:iCs/>
          <w:color w:val="000000" w:themeColor="text1"/>
        </w:rPr>
        <w:t>V</w:t>
      </w:r>
      <w:r w:rsidRPr="00F76E70">
        <w:rPr>
          <w:rFonts w:ascii="Times New Roman" w:eastAsia="宋体e眠副浡渀." w:hAnsi="Times New Roman"/>
          <w:i/>
          <w:iCs/>
          <w:color w:val="000000" w:themeColor="text1"/>
          <w:vertAlign w:val="subscript"/>
        </w:rPr>
        <w:t>i</w:t>
      </w:r>
      <w:r w:rsidRPr="00F76E70">
        <w:rPr>
          <w:rFonts w:ascii="Times New Roman" w:eastAsia="宋体e眠副浡渀." w:hAnsi="Times New Roman"/>
          <w:color w:val="000000" w:themeColor="text1"/>
        </w:rPr>
        <w:t>——</w:t>
      </w:r>
      <w:r w:rsidRPr="00F76E70">
        <w:rPr>
          <w:rFonts w:ascii="宋体" w:hAnsi="宋体" w:hint="eastAsia"/>
          <w:color w:val="000000" w:themeColor="text1"/>
        </w:rPr>
        <w:t>在一定的计量时间内</w:t>
      </w:r>
      <w:r w:rsidRPr="00F76E70">
        <w:rPr>
          <w:rFonts w:ascii="Times New Roman" w:eastAsia="宋体e眠副浡渀." w:hAnsi="Times New Roman" w:hint="eastAsia"/>
          <w:color w:val="000000" w:themeColor="text1"/>
        </w:rPr>
        <w:t>（一般为一年），</w:t>
      </w:r>
      <w:r w:rsidR="000C38D5">
        <w:rPr>
          <w:rFonts w:hint="eastAsia"/>
          <w:color w:val="000000" w:themeColor="text1"/>
        </w:rPr>
        <w:t>食品接触用覆膜铁</w:t>
      </w:r>
      <w:r w:rsidRPr="00F76E70">
        <w:rPr>
          <w:rFonts w:ascii="Times New Roman" w:eastAsia="宋体e眠副浡渀." w:hAnsi="Times New Roman" w:hint="eastAsia"/>
          <w:color w:val="000000" w:themeColor="text1"/>
        </w:rPr>
        <w:t>产品生产取水量总和，单位为立方米（</w:t>
      </w:r>
      <w:r w:rsidRPr="00F76E70">
        <w:rPr>
          <w:rFonts w:ascii="Times New Roman" w:eastAsia="宋体e眠副浡渀." w:hAnsi="Times New Roman"/>
          <w:color w:val="000000" w:themeColor="text1"/>
        </w:rPr>
        <w:t>m</w:t>
      </w:r>
      <w:r w:rsidRPr="00F76E70">
        <w:rPr>
          <w:rFonts w:ascii="Times New Roman" w:eastAsia="宋体e眠副浡渀." w:hAnsi="Times New Roman"/>
          <w:color w:val="000000" w:themeColor="text1"/>
          <w:vertAlign w:val="superscript"/>
        </w:rPr>
        <w:t>3</w:t>
      </w:r>
      <w:r w:rsidRPr="00F76E70">
        <w:rPr>
          <w:rFonts w:ascii="Times New Roman" w:eastAsia="宋体e眠副浡渀." w:hAnsi="Times New Roman" w:hint="eastAsia"/>
          <w:color w:val="000000" w:themeColor="text1"/>
        </w:rPr>
        <w:t>）；</w:t>
      </w:r>
    </w:p>
    <w:p w14:paraId="1BA91FC9" w14:textId="4D2F5DAB" w:rsidR="00EE6F0E" w:rsidRPr="00F76E70" w:rsidRDefault="00EE6F0E" w:rsidP="00EE6F0E">
      <w:pPr>
        <w:spacing w:line="276" w:lineRule="auto"/>
        <w:ind w:firstLineChars="200" w:firstLine="420"/>
        <w:rPr>
          <w:rFonts w:ascii="Times New Roman" w:eastAsia="宋体e眠副浡渀." w:hAnsi="Times New Roman"/>
          <w:color w:val="000000" w:themeColor="text1"/>
        </w:rPr>
      </w:pPr>
      <m:oMath>
        <m:r>
          <w:rPr>
            <w:rFonts w:ascii="Cambria Math" w:hAnsi="Cambria Math"/>
            <w:color w:val="000000" w:themeColor="text1"/>
          </w:rPr>
          <m:t>Q</m:t>
        </m:r>
      </m:oMath>
      <w:r w:rsidRPr="00F76E70">
        <w:rPr>
          <w:rFonts w:ascii="Times New Roman" w:eastAsia="宋体e眠副浡渀." w:hAnsi="Times New Roman"/>
          <w:color w:val="000000" w:themeColor="text1"/>
        </w:rPr>
        <w:t>——</w:t>
      </w:r>
      <w:r w:rsidRPr="00F76E70">
        <w:rPr>
          <w:rFonts w:ascii="宋体" w:hAnsi="宋体" w:hint="eastAsia"/>
          <w:color w:val="000000" w:themeColor="text1"/>
        </w:rPr>
        <w:t>同一计量时间内</w:t>
      </w:r>
      <w:r w:rsidRPr="00F76E70">
        <w:rPr>
          <w:rFonts w:ascii="Times New Roman" w:eastAsia="宋体e眠副浡渀." w:hAnsi="Times New Roman" w:hint="eastAsia"/>
          <w:color w:val="000000" w:themeColor="text1"/>
        </w:rPr>
        <w:t>（一般为一年），</w:t>
      </w:r>
      <w:r w:rsidR="000C38D5">
        <w:rPr>
          <w:rFonts w:hint="eastAsia"/>
          <w:color w:val="000000" w:themeColor="text1"/>
        </w:rPr>
        <w:t>食品接触用覆膜铁</w:t>
      </w:r>
      <w:r w:rsidRPr="00F76E70">
        <w:rPr>
          <w:rFonts w:ascii="Times New Roman" w:eastAsia="宋体e眠副浡渀." w:hAnsi="Times New Roman" w:hint="eastAsia"/>
          <w:color w:val="000000" w:themeColor="text1"/>
        </w:rPr>
        <w:t>的产量，单位为吨（</w:t>
      </w:r>
      <w:r w:rsidRPr="00F76E70">
        <w:rPr>
          <w:rFonts w:ascii="Times New Roman" w:eastAsia="宋体e眠副浡渀." w:hAnsi="Times New Roman"/>
          <w:color w:val="000000" w:themeColor="text1"/>
        </w:rPr>
        <w:t>t</w:t>
      </w:r>
      <w:r w:rsidRPr="00F76E70">
        <w:rPr>
          <w:rFonts w:ascii="Times New Roman" w:eastAsia="宋体e眠副浡渀." w:hAnsi="Times New Roman" w:hint="eastAsia"/>
          <w:color w:val="000000" w:themeColor="text1"/>
        </w:rPr>
        <w:t>）。</w:t>
      </w:r>
    </w:p>
    <w:p w14:paraId="423526E1" w14:textId="50A01178" w:rsidR="00EE6F0E" w:rsidRPr="008E25E3" w:rsidRDefault="000C38D5">
      <w:pPr>
        <w:widowControl/>
        <w:numPr>
          <w:ilvl w:val="1"/>
          <w:numId w:val="35"/>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r w:rsidRPr="008E25E3">
        <w:rPr>
          <w:rFonts w:ascii="Times New Roman" w:eastAsia="黑体" w:hAnsi="Times New Roman" w:hint="eastAsia"/>
          <w:color w:val="000000" w:themeColor="text1"/>
          <w:kern w:val="21"/>
          <w:szCs w:val="20"/>
        </w:rPr>
        <w:t>废膜</w:t>
      </w:r>
      <w:r w:rsidR="00EE6F0E" w:rsidRPr="008E25E3">
        <w:rPr>
          <w:rFonts w:ascii="Times New Roman" w:eastAsia="黑体" w:hAnsi="Times New Roman" w:hint="eastAsia"/>
          <w:color w:val="000000" w:themeColor="text1"/>
          <w:kern w:val="21"/>
          <w:szCs w:val="20"/>
        </w:rPr>
        <w:t>回收率</w:t>
      </w:r>
    </w:p>
    <w:p w14:paraId="0C215CCF" w14:textId="31007D97" w:rsidR="00EE6F0E" w:rsidRPr="00F76E70" w:rsidRDefault="000C38D5" w:rsidP="00EE6F0E">
      <w:pPr>
        <w:spacing w:line="276" w:lineRule="auto"/>
        <w:ind w:firstLineChars="200" w:firstLine="420"/>
        <w:rPr>
          <w:rFonts w:ascii="Times New Roman" w:eastAsia="宋体e眠副浡渀." w:hAnsi="Times New Roman"/>
          <w:color w:val="000000" w:themeColor="text1"/>
        </w:rPr>
      </w:pPr>
      <w:r w:rsidRPr="000C38D5">
        <w:rPr>
          <w:rFonts w:ascii="Times New Roman" w:eastAsia="宋体e眠副浡渀." w:hAnsi="Times New Roman" w:hint="eastAsia"/>
          <w:color w:val="000000" w:themeColor="text1"/>
        </w:rPr>
        <w:t>废膜</w:t>
      </w:r>
      <w:r w:rsidR="00EE6F0E" w:rsidRPr="000C38D5">
        <w:rPr>
          <w:rFonts w:ascii="Times New Roman" w:eastAsia="宋体e眠副浡渀." w:hAnsi="Times New Roman" w:hint="eastAsia"/>
          <w:color w:val="000000" w:themeColor="text1"/>
        </w:rPr>
        <w:t>中被回收部分的质量占</w:t>
      </w:r>
      <w:r w:rsidRPr="000C38D5">
        <w:rPr>
          <w:rFonts w:ascii="Times New Roman" w:eastAsia="宋体e眠副浡渀." w:hAnsi="Times New Roman" w:hint="eastAsia"/>
          <w:color w:val="000000" w:themeColor="text1"/>
        </w:rPr>
        <w:t>废膜</w:t>
      </w:r>
      <w:r w:rsidR="00EE6F0E" w:rsidRPr="000C38D5">
        <w:rPr>
          <w:rFonts w:ascii="Times New Roman" w:eastAsia="宋体e眠副浡渀." w:hAnsi="Times New Roman" w:hint="eastAsia"/>
          <w:color w:val="000000" w:themeColor="text1"/>
        </w:rPr>
        <w:t>总质量的百分比，</w:t>
      </w:r>
      <w:r w:rsidR="00C248C7" w:rsidRPr="000C38D5">
        <w:rPr>
          <w:rFonts w:ascii="Times New Roman" w:eastAsia="宋体e眠副浡渀." w:hAnsi="Times New Roman" w:hint="eastAsia"/>
          <w:color w:val="000000" w:themeColor="text1"/>
        </w:rPr>
        <w:t>回收指对生产余料进行处理（返回供应商或售出）。</w:t>
      </w:r>
      <w:r w:rsidR="00EE6F0E" w:rsidRPr="000C38D5">
        <w:rPr>
          <w:rFonts w:ascii="Times New Roman" w:eastAsia="宋体e眠副浡渀." w:hAnsi="Times New Roman" w:hint="eastAsia"/>
          <w:color w:val="000000" w:themeColor="text1"/>
        </w:rPr>
        <w:t>按式（</w:t>
      </w:r>
      <w:r w:rsidR="00EE6F0E" w:rsidRPr="000C38D5">
        <w:rPr>
          <w:rFonts w:ascii="Times New Roman" w:eastAsia="宋体e眠副浡渀." w:hAnsi="Times New Roman"/>
          <w:color w:val="000000" w:themeColor="text1"/>
        </w:rPr>
        <w:t>A.3</w:t>
      </w:r>
      <w:r w:rsidR="00EE6F0E" w:rsidRPr="000C38D5">
        <w:rPr>
          <w:rFonts w:ascii="Times New Roman" w:eastAsia="宋体e眠副浡渀." w:hAnsi="Times New Roman" w:hint="eastAsia"/>
          <w:color w:val="000000" w:themeColor="text1"/>
        </w:rPr>
        <w:t>）计算。</w:t>
      </w:r>
    </w:p>
    <w:p w14:paraId="76F22738" w14:textId="77777777" w:rsidR="00EE6F0E" w:rsidRPr="00F76E70" w:rsidRDefault="00000000" w:rsidP="00EE6F0E">
      <w:pPr>
        <w:spacing w:line="276" w:lineRule="auto"/>
        <w:ind w:firstLineChars="200" w:firstLine="420"/>
        <w:jc w:val="center"/>
        <w:rPr>
          <w:rFonts w:ascii="Times New Roman" w:eastAsia="宋体e眠副浡渀." w:hAnsi="Times New Roman"/>
          <w:color w:val="000000" w:themeColor="text1"/>
        </w:rPr>
      </w:pPr>
      <m:oMath>
        <m:sSub>
          <m:sSubPr>
            <m:ctrlPr>
              <w:rPr>
                <w:rFonts w:ascii="Cambria Math" w:hAnsi="Cambria Math"/>
                <w:i/>
                <w:color w:val="000000" w:themeColor="text1"/>
                <w:szCs w:val="24"/>
              </w:rPr>
            </m:ctrlPr>
          </m:sSubPr>
          <m:e>
            <m:r>
              <w:rPr>
                <w:rFonts w:ascii="Cambria Math" w:hAnsi="Cambria Math"/>
                <w:color w:val="000000" w:themeColor="text1"/>
                <w:szCs w:val="24"/>
              </w:rPr>
              <m:t>R</m:t>
            </m:r>
          </m:e>
          <m:sub>
            <m:r>
              <w:rPr>
                <w:rFonts w:ascii="Cambria Math" w:hAnsi="Cambria Math" w:hint="eastAsia"/>
                <w:color w:val="000000" w:themeColor="text1"/>
                <w:szCs w:val="24"/>
              </w:rPr>
              <m:t>e</m:t>
            </m:r>
          </m:sub>
        </m:sSub>
        <m:r>
          <w:rPr>
            <w:rFonts w:ascii="Cambria Math" w:hAnsi="Cambria Math"/>
            <w:color w:val="000000" w:themeColor="text1"/>
            <w:szCs w:val="24"/>
          </w:rPr>
          <m:t>=</m:t>
        </m:r>
        <m:f>
          <m:fPr>
            <m:ctrlPr>
              <w:rPr>
                <w:rFonts w:ascii="Cambria Math" w:hAnsi="Cambria Math"/>
                <w:i/>
                <w:color w:val="000000" w:themeColor="text1"/>
                <w:szCs w:val="24"/>
              </w:rPr>
            </m:ctrlPr>
          </m:fPr>
          <m:num>
            <m:sSub>
              <m:sSubPr>
                <m:ctrlPr>
                  <w:rPr>
                    <w:rFonts w:ascii="Cambria Math" w:hAnsi="Cambria Math"/>
                    <w:i/>
                    <w:color w:val="000000" w:themeColor="text1"/>
                    <w:szCs w:val="24"/>
                  </w:rPr>
                </m:ctrlPr>
              </m:sSubPr>
              <m:e>
                <m:r>
                  <w:rPr>
                    <w:rFonts w:ascii="Cambria Math" w:hAnsi="Cambria Math" w:hint="eastAsia"/>
                    <w:color w:val="000000" w:themeColor="text1"/>
                    <w:szCs w:val="24"/>
                  </w:rPr>
                  <m:t>m</m:t>
                </m:r>
              </m:e>
              <m:sub>
                <m:r>
                  <w:rPr>
                    <w:rFonts w:ascii="Cambria Math" w:hAnsi="Cambria Math" w:hint="eastAsia"/>
                    <w:color w:val="000000" w:themeColor="text1"/>
                    <w:szCs w:val="24"/>
                  </w:rPr>
                  <m:t>r</m:t>
                </m:r>
              </m:sub>
            </m:sSub>
          </m:num>
          <m:den>
            <m:sSub>
              <m:sSubPr>
                <m:ctrlPr>
                  <w:rPr>
                    <w:rFonts w:ascii="Cambria Math" w:hAnsi="Cambria Math"/>
                    <w:i/>
                    <w:color w:val="000000" w:themeColor="text1"/>
                    <w:szCs w:val="24"/>
                  </w:rPr>
                </m:ctrlPr>
              </m:sSubPr>
              <m:e>
                <m:r>
                  <w:rPr>
                    <w:rFonts w:ascii="Cambria Math" w:hAnsi="Cambria Math" w:hint="eastAsia"/>
                    <w:color w:val="000000" w:themeColor="text1"/>
                    <w:szCs w:val="24"/>
                  </w:rPr>
                  <m:t>m</m:t>
                </m:r>
              </m:e>
              <m:sub>
                <m:r>
                  <w:rPr>
                    <w:rFonts w:ascii="Cambria Math" w:hAnsi="Cambria Math" w:hint="eastAsia"/>
                    <w:color w:val="000000" w:themeColor="text1"/>
                    <w:szCs w:val="24"/>
                  </w:rPr>
                  <m:t>e</m:t>
                </m:r>
              </m:sub>
            </m:sSub>
          </m:den>
        </m:f>
        <m:r>
          <w:rPr>
            <w:rFonts w:ascii="Cambria Math" w:hAnsi="Cambria Math"/>
            <w:color w:val="000000" w:themeColor="text1"/>
            <w:szCs w:val="24"/>
          </w:rPr>
          <m:t>×100%</m:t>
        </m:r>
      </m:oMath>
      <w:r w:rsidR="00EE6F0E" w:rsidRPr="00F76E70">
        <w:rPr>
          <w:rFonts w:ascii="Times New Roman" w:eastAsia="宋体e眠副浡渀." w:hAnsi="Times New Roman"/>
          <w:color w:val="000000" w:themeColor="text1"/>
        </w:rPr>
        <w:t>………………………….</w:t>
      </w:r>
      <w:r w:rsidR="00EE6F0E" w:rsidRPr="00F76E70">
        <w:rPr>
          <w:rFonts w:ascii="Times New Roman" w:eastAsia="宋体e眠副浡渀." w:hAnsi="Times New Roman" w:hint="eastAsia"/>
          <w:color w:val="000000" w:themeColor="text1"/>
        </w:rPr>
        <w:t>（</w:t>
      </w:r>
      <w:r w:rsidR="00EE6F0E" w:rsidRPr="00F76E70">
        <w:rPr>
          <w:rFonts w:ascii="Times New Roman" w:eastAsia="宋体e眠副浡渀." w:hAnsi="Times New Roman" w:hint="eastAsia"/>
          <w:color w:val="000000" w:themeColor="text1"/>
        </w:rPr>
        <w:t>A.</w:t>
      </w:r>
      <w:r w:rsidR="00EE6F0E" w:rsidRPr="00F76E70">
        <w:rPr>
          <w:rFonts w:ascii="Times New Roman" w:eastAsia="宋体e眠副浡渀." w:hAnsi="Times New Roman"/>
          <w:color w:val="000000" w:themeColor="text1"/>
        </w:rPr>
        <w:t>3</w:t>
      </w:r>
      <w:r w:rsidR="00EE6F0E" w:rsidRPr="00F76E70">
        <w:rPr>
          <w:rFonts w:ascii="Times New Roman" w:eastAsia="宋体e眠副浡渀." w:hAnsi="Times New Roman" w:hint="eastAsia"/>
          <w:color w:val="000000" w:themeColor="text1"/>
        </w:rPr>
        <w:t>）</w:t>
      </w:r>
    </w:p>
    <w:p w14:paraId="42D78E1F" w14:textId="77777777" w:rsidR="00EE6F0E" w:rsidRPr="00F76E70" w:rsidRDefault="00EE6F0E" w:rsidP="00EE6F0E">
      <w:pPr>
        <w:spacing w:line="276" w:lineRule="auto"/>
        <w:ind w:firstLineChars="200" w:firstLine="420"/>
        <w:rPr>
          <w:rFonts w:ascii="Times New Roman" w:eastAsia="宋体e眠副浡渀." w:hAnsi="Times New Roman"/>
          <w:color w:val="000000" w:themeColor="text1"/>
        </w:rPr>
      </w:pPr>
      <w:r w:rsidRPr="00F76E70">
        <w:rPr>
          <w:rFonts w:ascii="Times New Roman" w:eastAsia="宋体e眠副浡渀." w:hAnsi="Times New Roman" w:hint="eastAsia"/>
          <w:color w:val="000000" w:themeColor="text1"/>
        </w:rPr>
        <w:t>式中：</w:t>
      </w:r>
    </w:p>
    <w:p w14:paraId="627421FD" w14:textId="68BD6828" w:rsidR="00EE6F0E" w:rsidRPr="00F76E70" w:rsidRDefault="00000000" w:rsidP="00EE6F0E">
      <w:pPr>
        <w:spacing w:line="276" w:lineRule="auto"/>
        <w:ind w:firstLineChars="200" w:firstLine="420"/>
        <w:rPr>
          <w:rFonts w:ascii="Times New Roman" w:eastAsia="宋体e眠副浡渀." w:hAnsi="Times New Roman"/>
          <w:color w:val="000000" w:themeColor="text1"/>
        </w:rPr>
      </w:pPr>
      <m:oMath>
        <m:sSub>
          <m:sSubPr>
            <m:ctrlPr>
              <w:rPr>
                <w:rFonts w:ascii="Cambria Math" w:hAnsi="Cambria Math"/>
                <w:i/>
                <w:color w:val="000000" w:themeColor="text1"/>
                <w:szCs w:val="24"/>
              </w:rPr>
            </m:ctrlPr>
          </m:sSubPr>
          <m:e>
            <m:r>
              <w:rPr>
                <w:rFonts w:ascii="Cambria Math" w:hAnsi="Cambria Math"/>
                <w:color w:val="000000" w:themeColor="text1"/>
                <w:szCs w:val="24"/>
              </w:rPr>
              <m:t>R</m:t>
            </m:r>
          </m:e>
          <m:sub>
            <m:r>
              <w:rPr>
                <w:rFonts w:ascii="Cambria Math" w:hAnsi="Cambria Math" w:hint="eastAsia"/>
                <w:color w:val="000000" w:themeColor="text1"/>
                <w:szCs w:val="24"/>
              </w:rPr>
              <m:t>e</m:t>
            </m:r>
          </m:sub>
        </m:sSub>
      </m:oMath>
      <w:r w:rsidR="00EE6F0E" w:rsidRPr="00F76E70">
        <w:rPr>
          <w:rFonts w:ascii="Times New Roman" w:eastAsia="宋体e眠副浡渀." w:hAnsi="Times New Roman"/>
          <w:color w:val="000000" w:themeColor="text1"/>
        </w:rPr>
        <w:t>——</w:t>
      </w:r>
      <w:r w:rsidR="000C38D5">
        <w:rPr>
          <w:rFonts w:ascii="Times New Roman" w:eastAsia="宋体e眠副浡渀." w:hAnsi="Times New Roman" w:hint="eastAsia"/>
          <w:color w:val="000000" w:themeColor="text1"/>
        </w:rPr>
        <w:t>废膜</w:t>
      </w:r>
      <w:r w:rsidR="00EE6F0E" w:rsidRPr="00F76E70">
        <w:rPr>
          <w:rFonts w:ascii="Times New Roman" w:eastAsia="宋体e眠副浡渀." w:hAnsi="Times New Roman" w:hint="eastAsia"/>
          <w:color w:val="000000" w:themeColor="text1"/>
        </w:rPr>
        <w:t>回收率，</w:t>
      </w:r>
      <w:r w:rsidR="00EE6F0E" w:rsidRPr="00F76E70">
        <w:rPr>
          <w:rFonts w:hAnsi="宋体" w:hint="eastAsia"/>
          <w:color w:val="000000" w:themeColor="text1"/>
        </w:rPr>
        <w:t>用</w:t>
      </w:r>
      <w:r w:rsidR="00EE6F0E" w:rsidRPr="00F76E70">
        <w:rPr>
          <w:rFonts w:hAnsi="宋体"/>
          <w:color w:val="000000" w:themeColor="text1"/>
        </w:rPr>
        <w:t>百</w:t>
      </w:r>
      <w:r w:rsidR="00EE6F0E" w:rsidRPr="00F76E70">
        <w:rPr>
          <w:rFonts w:ascii="Times New Roman" w:hAnsi="Times New Roman"/>
          <w:color w:val="000000" w:themeColor="text1"/>
        </w:rPr>
        <w:t>分数（</w:t>
      </w:r>
      <w:r w:rsidR="00EE6F0E" w:rsidRPr="00F76E70">
        <w:rPr>
          <w:rFonts w:ascii="Times New Roman" w:hAnsi="Times New Roman"/>
          <w:color w:val="000000" w:themeColor="text1"/>
        </w:rPr>
        <w:t>%</w:t>
      </w:r>
      <w:r w:rsidR="00EE6F0E" w:rsidRPr="00F76E70">
        <w:rPr>
          <w:rFonts w:ascii="Times New Roman" w:hAnsi="Times New Roman"/>
          <w:color w:val="000000" w:themeColor="text1"/>
        </w:rPr>
        <w:t>）</w:t>
      </w:r>
      <w:r w:rsidR="00EE6F0E" w:rsidRPr="00F76E70">
        <w:rPr>
          <w:rFonts w:hAnsi="宋体" w:hint="eastAsia"/>
          <w:color w:val="000000" w:themeColor="text1"/>
        </w:rPr>
        <w:t>表示</w:t>
      </w:r>
      <w:r w:rsidR="00EE6F0E" w:rsidRPr="00F76E70">
        <w:rPr>
          <w:rFonts w:ascii="Times New Roman" w:eastAsia="宋体e眠副浡渀." w:hAnsi="Times New Roman" w:hint="eastAsia"/>
          <w:color w:val="000000" w:themeColor="text1"/>
        </w:rPr>
        <w:t>；</w:t>
      </w:r>
    </w:p>
    <w:p w14:paraId="1C48C1E0" w14:textId="5C6F7F6A" w:rsidR="00EE6F0E" w:rsidRPr="0015189B" w:rsidRDefault="00000000" w:rsidP="00EE6F0E">
      <w:pPr>
        <w:spacing w:line="276" w:lineRule="auto"/>
        <w:ind w:firstLineChars="200" w:firstLine="420"/>
        <w:rPr>
          <w:rFonts w:ascii="Times New Roman" w:eastAsia="宋体e眠副浡渀." w:hAnsi="Times New Roman" w:cs="Times New Roman"/>
          <w:color w:val="000000" w:themeColor="text1"/>
        </w:rPr>
      </w:pPr>
      <m:oMath>
        <m:sSub>
          <m:sSubPr>
            <m:ctrlPr>
              <w:rPr>
                <w:rFonts w:ascii="Cambria Math" w:hAnsi="Cambria Math"/>
                <w:i/>
                <w:color w:val="000000" w:themeColor="text1"/>
                <w:szCs w:val="24"/>
              </w:rPr>
            </m:ctrlPr>
          </m:sSubPr>
          <m:e>
            <m:r>
              <w:rPr>
                <w:rFonts w:ascii="Cambria Math" w:hAnsi="Cambria Math" w:hint="eastAsia"/>
                <w:color w:val="000000" w:themeColor="text1"/>
                <w:szCs w:val="24"/>
              </w:rPr>
              <m:t>m</m:t>
            </m:r>
          </m:e>
          <m:sub>
            <m:r>
              <w:rPr>
                <w:rFonts w:ascii="Cambria Math" w:hAnsi="Cambria Math" w:hint="eastAsia"/>
                <w:color w:val="000000" w:themeColor="text1"/>
                <w:szCs w:val="24"/>
              </w:rPr>
              <m:t>r</m:t>
            </m:r>
          </m:sub>
        </m:sSub>
      </m:oMath>
      <w:r w:rsidR="00EE6F0E" w:rsidRPr="0015189B">
        <w:rPr>
          <w:rFonts w:ascii="Times New Roman" w:eastAsia="宋体e眠副浡渀." w:hAnsi="Times New Roman" w:cs="Times New Roman"/>
          <w:color w:val="000000" w:themeColor="text1"/>
        </w:rPr>
        <w:t>——</w:t>
      </w:r>
      <w:r w:rsidR="00EE6F0E" w:rsidRPr="0015189B">
        <w:rPr>
          <w:rFonts w:ascii="Times New Roman" w:eastAsia="宋体e眠副浡渀." w:hAnsi="Times New Roman" w:cs="Times New Roman"/>
          <w:color w:val="000000" w:themeColor="text1"/>
        </w:rPr>
        <w:t>回收的</w:t>
      </w:r>
      <w:r w:rsidR="000C38D5">
        <w:rPr>
          <w:rFonts w:ascii="Times New Roman" w:eastAsia="宋体e眠副浡渀." w:hAnsi="Times New Roman" w:cs="Times New Roman" w:hint="eastAsia"/>
          <w:color w:val="000000" w:themeColor="text1"/>
        </w:rPr>
        <w:t>废膜</w:t>
      </w:r>
      <w:r w:rsidR="00EE6F0E" w:rsidRPr="0015189B">
        <w:rPr>
          <w:rFonts w:ascii="Times New Roman" w:eastAsia="宋体e眠副浡渀." w:hAnsi="Times New Roman" w:cs="Times New Roman"/>
          <w:color w:val="000000" w:themeColor="text1"/>
        </w:rPr>
        <w:t>总量，单位为吨（</w:t>
      </w:r>
      <w:r w:rsidR="00EE6F0E" w:rsidRPr="0015189B">
        <w:rPr>
          <w:rFonts w:ascii="Times New Roman" w:eastAsia="宋体e眠副浡渀." w:hAnsi="Times New Roman" w:cs="Times New Roman"/>
          <w:color w:val="000000" w:themeColor="text1"/>
        </w:rPr>
        <w:t>t</w:t>
      </w:r>
      <w:r w:rsidR="00EE6F0E" w:rsidRPr="0015189B">
        <w:rPr>
          <w:rFonts w:ascii="Times New Roman" w:eastAsia="宋体e眠副浡渀." w:hAnsi="Times New Roman" w:cs="Times New Roman"/>
          <w:color w:val="000000" w:themeColor="text1"/>
        </w:rPr>
        <w:t>）；</w:t>
      </w:r>
    </w:p>
    <w:p w14:paraId="2E42757C" w14:textId="34494AC6" w:rsidR="00EE6F0E" w:rsidRPr="00F76E70" w:rsidRDefault="00000000" w:rsidP="00EE6F0E">
      <w:pPr>
        <w:spacing w:line="276" w:lineRule="auto"/>
        <w:ind w:firstLineChars="200" w:firstLine="420"/>
        <w:rPr>
          <w:rFonts w:ascii="Times New Roman" w:eastAsia="宋体e眠副浡渀." w:hAnsi="Times New Roman"/>
          <w:color w:val="000000" w:themeColor="text1"/>
        </w:rPr>
      </w:pP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m</m:t>
            </m:r>
          </m:e>
          <m:sub>
            <m:r>
              <w:rPr>
                <w:rFonts w:ascii="Cambria Math" w:hAnsi="Cambria Math" w:cs="Times New Roman"/>
                <w:color w:val="000000" w:themeColor="text1"/>
                <w:szCs w:val="24"/>
              </w:rPr>
              <m:t>e</m:t>
            </m:r>
          </m:sub>
        </m:sSub>
      </m:oMath>
      <w:r w:rsidR="00EE6F0E" w:rsidRPr="0015189B">
        <w:rPr>
          <w:rFonts w:ascii="Times New Roman" w:eastAsia="宋体e眠副浡渀." w:hAnsi="Times New Roman" w:cs="Times New Roman"/>
          <w:color w:val="000000" w:themeColor="text1"/>
        </w:rPr>
        <w:t>——</w:t>
      </w:r>
      <w:r w:rsidR="000C38D5">
        <w:rPr>
          <w:rFonts w:ascii="Times New Roman" w:eastAsia="宋体e眠副浡渀." w:hAnsi="Times New Roman" w:hint="eastAsia"/>
          <w:color w:val="000000" w:themeColor="text1"/>
        </w:rPr>
        <w:t>废膜</w:t>
      </w:r>
      <w:r w:rsidR="00EE6F0E" w:rsidRPr="00F76E70">
        <w:rPr>
          <w:rFonts w:ascii="Times New Roman" w:eastAsia="宋体e眠副浡渀." w:hAnsi="Times New Roman" w:hint="eastAsia"/>
          <w:color w:val="000000" w:themeColor="text1"/>
        </w:rPr>
        <w:t>产生总量，单位为吨（</w:t>
      </w:r>
      <w:r w:rsidR="00EE6F0E" w:rsidRPr="00F76E70">
        <w:rPr>
          <w:rFonts w:ascii="Times New Roman" w:eastAsia="宋体e眠副浡渀." w:hAnsi="Times New Roman" w:hint="eastAsia"/>
          <w:color w:val="000000" w:themeColor="text1"/>
        </w:rPr>
        <w:t>t</w:t>
      </w:r>
      <w:r w:rsidR="00EE6F0E" w:rsidRPr="00F76E70">
        <w:rPr>
          <w:rFonts w:ascii="Times New Roman" w:eastAsia="宋体e眠副浡渀." w:hAnsi="Times New Roman" w:hint="eastAsia"/>
          <w:color w:val="000000" w:themeColor="text1"/>
        </w:rPr>
        <w:t>）。</w:t>
      </w:r>
    </w:p>
    <w:p w14:paraId="62376D8E" w14:textId="77777777" w:rsidR="00EE6F0E" w:rsidRPr="00F76E70" w:rsidRDefault="00EE6F0E">
      <w:pPr>
        <w:widowControl/>
        <w:numPr>
          <w:ilvl w:val="1"/>
          <w:numId w:val="35"/>
        </w:numPr>
        <w:tabs>
          <w:tab w:val="left" w:pos="360"/>
          <w:tab w:val="left" w:pos="1260"/>
        </w:tabs>
        <w:wordWrap w:val="0"/>
        <w:overflowPunct w:val="0"/>
        <w:autoSpaceDE w:val="0"/>
        <w:spacing w:beforeLines="100" w:before="312" w:line="276" w:lineRule="auto"/>
        <w:outlineLvl w:val="1"/>
        <w:rPr>
          <w:rFonts w:ascii="Times New Roman" w:eastAsia="黑体" w:hAnsi="Times New Roman"/>
          <w:color w:val="000000" w:themeColor="text1"/>
          <w:kern w:val="21"/>
          <w:szCs w:val="20"/>
        </w:rPr>
      </w:pPr>
      <w:r w:rsidRPr="00F76E70">
        <w:rPr>
          <w:rFonts w:ascii="Times New Roman" w:eastAsia="黑体" w:hAnsi="Times New Roman" w:hint="eastAsia"/>
          <w:color w:val="000000" w:themeColor="text1"/>
          <w:kern w:val="21"/>
          <w:szCs w:val="20"/>
        </w:rPr>
        <w:t>单位产品综合能耗</w:t>
      </w:r>
    </w:p>
    <w:p w14:paraId="0372D0AF" w14:textId="139776A0" w:rsidR="00EE6F0E" w:rsidRPr="00F76E70" w:rsidRDefault="00EE6F0E" w:rsidP="00EE6F0E">
      <w:pPr>
        <w:ind w:firstLineChars="200" w:firstLine="420"/>
        <w:rPr>
          <w:rFonts w:ascii="宋体" w:hAnsi="宋体" w:hint="eastAsia"/>
          <w:color w:val="000000" w:themeColor="text1"/>
        </w:rPr>
      </w:pPr>
      <w:r w:rsidRPr="00F76E70">
        <w:rPr>
          <w:rFonts w:ascii="Times New Roman" w:eastAsia="宋体e眠副浡渀." w:hAnsi="Times New Roman" w:hint="eastAsia"/>
          <w:color w:val="000000" w:themeColor="text1"/>
        </w:rPr>
        <w:t>每</w:t>
      </w:r>
      <w:r w:rsidRPr="00F76E70">
        <w:rPr>
          <w:rFonts w:ascii="宋体" w:hAnsi="宋体" w:hint="eastAsia"/>
          <w:color w:val="000000" w:themeColor="text1"/>
        </w:rPr>
        <w:t>生产1</w:t>
      </w:r>
      <w:r w:rsidRPr="00F76E70">
        <w:rPr>
          <w:rFonts w:ascii="宋体" w:hAnsi="宋体"/>
          <w:color w:val="000000" w:themeColor="text1"/>
        </w:rPr>
        <w:t xml:space="preserve"> </w:t>
      </w:r>
      <w:r w:rsidRPr="00F76E70">
        <w:rPr>
          <w:rFonts w:ascii="Times New Roman" w:hAnsi="Times New Roman"/>
          <w:color w:val="000000" w:themeColor="text1"/>
        </w:rPr>
        <w:t>t</w:t>
      </w:r>
      <w:r w:rsidR="000C38D5">
        <w:rPr>
          <w:rFonts w:hint="eastAsia"/>
          <w:color w:val="000000" w:themeColor="text1"/>
        </w:rPr>
        <w:t>食品接触用覆膜铁</w:t>
      </w:r>
      <w:r w:rsidRPr="00F76E70">
        <w:rPr>
          <w:rFonts w:ascii="宋体" w:hAnsi="宋体" w:hint="eastAsia"/>
          <w:color w:val="000000" w:themeColor="text1"/>
        </w:rPr>
        <w:t>产品的全过程中，生产系统和辅助系统实际消耗的各种能源实物量按</w:t>
      </w:r>
      <w:r w:rsidRPr="00F76E70">
        <w:rPr>
          <w:rFonts w:ascii="Times New Roman" w:hAnsi="Times New Roman"/>
          <w:color w:val="000000" w:themeColor="text1"/>
        </w:rPr>
        <w:t>GB/T 2589</w:t>
      </w:r>
      <w:r w:rsidRPr="00F76E70">
        <w:rPr>
          <w:rFonts w:ascii="宋体" w:hAnsi="宋体" w:hint="eastAsia"/>
          <w:color w:val="000000" w:themeColor="text1"/>
        </w:rPr>
        <w:t>分别折算为一次能源后的总和，按式（</w:t>
      </w:r>
      <w:r w:rsidRPr="00F76E70">
        <w:rPr>
          <w:rFonts w:ascii="Times New Roman" w:hAnsi="Times New Roman"/>
          <w:color w:val="000000" w:themeColor="text1"/>
        </w:rPr>
        <w:t>A.</w:t>
      </w:r>
      <w:r w:rsidR="00A068C1">
        <w:rPr>
          <w:rFonts w:ascii="Times New Roman" w:hAnsi="Times New Roman" w:hint="eastAsia"/>
          <w:color w:val="000000" w:themeColor="text1"/>
        </w:rPr>
        <w:t>4</w:t>
      </w:r>
      <w:r w:rsidRPr="00F76E70">
        <w:rPr>
          <w:rFonts w:ascii="宋体" w:hAnsi="宋体" w:hint="eastAsia"/>
          <w:color w:val="000000" w:themeColor="text1"/>
        </w:rPr>
        <w:t>）计算。</w:t>
      </w:r>
    </w:p>
    <w:p w14:paraId="66BC72DC" w14:textId="267F0C82" w:rsidR="00EE6F0E" w:rsidRPr="00F76E70" w:rsidRDefault="00EE6F0E" w:rsidP="00EE6F0E">
      <w:pPr>
        <w:ind w:firstLineChars="200" w:firstLine="420"/>
        <w:jc w:val="center"/>
        <w:rPr>
          <w:rFonts w:ascii="宋体" w:hAnsi="宋体" w:hint="eastAsia"/>
          <w:color w:val="000000" w:themeColor="text1"/>
        </w:rPr>
      </w:pPr>
      <m:oMath>
        <m:r>
          <w:rPr>
            <w:rFonts w:ascii="Cambria Math" w:hAnsi="Cambria Math"/>
            <w:color w:val="000000" w:themeColor="text1"/>
          </w:rPr>
          <w:lastRenderedPageBreak/>
          <m:t>E=</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e>
            </m:nary>
          </m:num>
          <m:den>
            <m:r>
              <w:rPr>
                <w:rFonts w:ascii="Cambria Math" w:hAnsi="Cambria Math"/>
                <w:color w:val="000000" w:themeColor="text1"/>
              </w:rPr>
              <m:t>Q</m:t>
            </m:r>
          </m:den>
        </m:f>
      </m:oMath>
      <w:r w:rsidRPr="00F76E70">
        <w:rPr>
          <w:rFonts w:ascii="Times New Roman" w:hAnsi="Times New Roman"/>
          <w:color w:val="000000" w:themeColor="text1"/>
          <w:szCs w:val="24"/>
        </w:rPr>
        <w:t>…………………………..</w:t>
      </w:r>
      <w:r w:rsidRPr="00F76E70">
        <w:rPr>
          <w:rFonts w:ascii="宋体" w:hAnsi="宋体" w:hint="eastAsia"/>
          <w:color w:val="000000" w:themeColor="text1"/>
        </w:rPr>
        <w:t>（</w:t>
      </w:r>
      <w:r w:rsidRPr="00F76E70">
        <w:rPr>
          <w:rFonts w:ascii="Times New Roman" w:hAnsi="Times New Roman"/>
          <w:color w:val="000000" w:themeColor="text1"/>
        </w:rPr>
        <w:t>A.</w:t>
      </w:r>
      <w:r w:rsidR="00A068C1">
        <w:rPr>
          <w:rFonts w:ascii="Times New Roman" w:hAnsi="Times New Roman" w:hint="eastAsia"/>
          <w:color w:val="000000" w:themeColor="text1"/>
        </w:rPr>
        <w:t>4</w:t>
      </w:r>
      <w:r w:rsidRPr="00F76E70">
        <w:rPr>
          <w:rFonts w:ascii="宋体" w:hAnsi="宋体" w:hint="eastAsia"/>
          <w:color w:val="000000" w:themeColor="text1"/>
        </w:rPr>
        <w:t>）</w:t>
      </w:r>
    </w:p>
    <w:p w14:paraId="668F3EFB" w14:textId="77777777" w:rsidR="00EE6F0E" w:rsidRPr="00F76E70" w:rsidRDefault="00EE6F0E" w:rsidP="00EE6F0E">
      <w:pPr>
        <w:ind w:firstLineChars="200" w:firstLine="420"/>
        <w:rPr>
          <w:rFonts w:ascii="宋体" w:hAnsi="宋体" w:hint="eastAsia"/>
          <w:color w:val="000000" w:themeColor="text1"/>
        </w:rPr>
      </w:pPr>
      <w:r w:rsidRPr="00F76E70">
        <w:rPr>
          <w:rFonts w:ascii="宋体" w:hAnsi="宋体" w:hint="eastAsia"/>
          <w:color w:val="000000" w:themeColor="text1"/>
        </w:rPr>
        <w:t>式中：</w:t>
      </w:r>
    </w:p>
    <w:p w14:paraId="207013F4" w14:textId="77777777" w:rsidR="00EE6F0E" w:rsidRPr="00F76E70" w:rsidRDefault="00EE6F0E" w:rsidP="00EE6F0E">
      <w:pPr>
        <w:ind w:firstLineChars="200" w:firstLine="420"/>
        <w:rPr>
          <w:rFonts w:ascii="宋体" w:hAnsi="宋体" w:hint="eastAsia"/>
          <w:color w:val="000000" w:themeColor="text1"/>
        </w:rPr>
      </w:pPr>
      <w:r w:rsidRPr="00F76E70">
        <w:rPr>
          <w:rFonts w:ascii="Times New Roman" w:hAnsi="Times New Roman"/>
          <w:i/>
          <w:iCs/>
          <w:color w:val="000000" w:themeColor="text1"/>
        </w:rPr>
        <w:t>E</w:t>
      </w:r>
      <w:r w:rsidRPr="00F76E70">
        <w:rPr>
          <w:rFonts w:ascii="宋体" w:hAnsi="宋体"/>
          <w:color w:val="000000" w:themeColor="text1"/>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单位产品综合能耗（折合标准煤计算），单位为千克标准煤每吨（</w:t>
      </w:r>
      <w:r w:rsidRPr="00F76E70">
        <w:rPr>
          <w:rFonts w:ascii="Times New Roman" w:hAnsi="Times New Roman"/>
          <w:color w:val="000000" w:themeColor="text1"/>
        </w:rPr>
        <w:t>kgce/t</w:t>
      </w:r>
      <w:r w:rsidRPr="00F76E70">
        <w:rPr>
          <w:rFonts w:ascii="宋体" w:hAnsi="宋体" w:hint="eastAsia"/>
          <w:color w:val="000000" w:themeColor="text1"/>
        </w:rPr>
        <w:t>）；</w:t>
      </w:r>
    </w:p>
    <w:p w14:paraId="06BA3948" w14:textId="77777777" w:rsidR="00EE6F0E" w:rsidRPr="00F76E70" w:rsidRDefault="00EE6F0E" w:rsidP="00EE6F0E">
      <w:pPr>
        <w:ind w:firstLineChars="200" w:firstLine="420"/>
        <w:rPr>
          <w:rFonts w:ascii="宋体" w:hAnsi="宋体" w:hint="eastAsia"/>
          <w:color w:val="000000" w:themeColor="text1"/>
        </w:rPr>
      </w:pPr>
      <w:r w:rsidRPr="00F76E70">
        <w:rPr>
          <w:rFonts w:ascii="Times New Roman" w:hAnsi="Times New Roman"/>
          <w:i/>
          <w:iCs/>
          <w:color w:val="000000" w:themeColor="text1"/>
        </w:rPr>
        <w:t>e</w:t>
      </w:r>
      <w:r w:rsidRPr="00F76E70">
        <w:rPr>
          <w:rFonts w:ascii="Times New Roman" w:hAnsi="Times New Roman"/>
          <w:i/>
          <w:iCs/>
          <w:color w:val="000000" w:themeColor="text1"/>
          <w:vertAlign w:val="subscript"/>
        </w:rPr>
        <w:t>i</w:t>
      </w:r>
      <w:r w:rsidRPr="00F76E70">
        <w:rPr>
          <w:rFonts w:ascii="宋体" w:hAnsi="宋体"/>
          <w:color w:val="000000" w:themeColor="text1"/>
          <w:vertAlign w:val="subscript"/>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在一定的计量时间内（一般为一年），生产和服务活动中消耗的第i种能源实物量，单位视能源种类而定；</w:t>
      </w:r>
    </w:p>
    <w:p w14:paraId="31343721" w14:textId="77777777" w:rsidR="00EE6F0E" w:rsidRPr="00F76E70" w:rsidRDefault="00EE6F0E" w:rsidP="00EE6F0E">
      <w:pPr>
        <w:ind w:firstLineChars="200" w:firstLine="420"/>
        <w:rPr>
          <w:rFonts w:ascii="宋体" w:hAnsi="宋体" w:hint="eastAsia"/>
          <w:color w:val="000000" w:themeColor="text1"/>
        </w:rPr>
      </w:pPr>
      <w:r w:rsidRPr="00F76E70">
        <w:rPr>
          <w:rFonts w:ascii="Times New Roman" w:hAnsi="Times New Roman"/>
          <w:i/>
          <w:iCs/>
          <w:color w:val="000000" w:themeColor="text1"/>
        </w:rPr>
        <w:t>p</w:t>
      </w:r>
      <w:r w:rsidRPr="00F76E70">
        <w:rPr>
          <w:rFonts w:ascii="Times New Roman" w:hAnsi="Times New Roman"/>
          <w:i/>
          <w:iCs/>
          <w:color w:val="000000" w:themeColor="text1"/>
          <w:vertAlign w:val="subscript"/>
        </w:rPr>
        <w:t>i</w:t>
      </w:r>
      <w:r w:rsidRPr="00F76E70">
        <w:rPr>
          <w:rFonts w:ascii="宋体" w:hAnsi="宋体"/>
          <w:color w:val="000000" w:themeColor="text1"/>
          <w:vertAlign w:val="subscript"/>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第</w:t>
      </w:r>
      <w:r w:rsidRPr="00F76E70">
        <w:rPr>
          <w:rFonts w:ascii="Times New Roman" w:hAnsi="Times New Roman"/>
          <w:color w:val="000000" w:themeColor="text1"/>
        </w:rPr>
        <w:t>i</w:t>
      </w:r>
      <w:r w:rsidRPr="00F76E70">
        <w:rPr>
          <w:rFonts w:ascii="宋体" w:hAnsi="宋体" w:hint="eastAsia"/>
          <w:color w:val="000000" w:themeColor="text1"/>
        </w:rPr>
        <w:t>种能源的折算系数，以能量的当量值折算；</w:t>
      </w:r>
    </w:p>
    <w:p w14:paraId="3B33BAC4" w14:textId="1641FF17" w:rsidR="00EE6F0E" w:rsidRPr="00F76E70" w:rsidRDefault="00EE6F0E" w:rsidP="00EE6F0E">
      <w:pPr>
        <w:spacing w:line="276" w:lineRule="auto"/>
        <w:ind w:firstLineChars="200" w:firstLine="420"/>
        <w:rPr>
          <w:rFonts w:ascii="宋体" w:hAnsi="宋体" w:hint="eastAsia"/>
          <w:color w:val="000000" w:themeColor="text1"/>
        </w:rPr>
      </w:pPr>
      <m:oMath>
        <m:r>
          <w:rPr>
            <w:rFonts w:ascii="Cambria Math" w:hAnsi="Cambria Math"/>
            <w:color w:val="000000" w:themeColor="text1"/>
          </w:rPr>
          <m:t>Q</m:t>
        </m:r>
      </m:oMath>
      <w:r w:rsidRPr="00F76E70">
        <w:rPr>
          <w:rFonts w:ascii="宋体" w:hAnsi="宋体"/>
          <w:color w:val="000000" w:themeColor="text1"/>
        </w:rPr>
        <w:t xml:space="preserve"> </w:t>
      </w:r>
      <w:r w:rsidRPr="00F76E70">
        <w:rPr>
          <w:rFonts w:ascii="Times New Roman" w:hAnsi="Times New Roman"/>
          <w:color w:val="000000" w:themeColor="text1"/>
          <w:kern w:val="0"/>
        </w:rPr>
        <w:t>——</w:t>
      </w:r>
      <w:r w:rsidRPr="00F76E70">
        <w:rPr>
          <w:rFonts w:ascii="宋体" w:hAnsi="宋体" w:hint="eastAsia"/>
          <w:color w:val="000000" w:themeColor="text1"/>
        </w:rPr>
        <w:t>同一计量时间内（一般为一年），</w:t>
      </w:r>
      <w:r w:rsidR="000C38D5">
        <w:rPr>
          <w:rFonts w:hint="eastAsia"/>
          <w:color w:val="000000" w:themeColor="text1"/>
        </w:rPr>
        <w:t>食品接触用覆膜铁</w:t>
      </w:r>
      <w:r w:rsidRPr="00F76E70">
        <w:rPr>
          <w:rFonts w:ascii="宋体" w:hAnsi="宋体" w:hint="eastAsia"/>
          <w:color w:val="000000" w:themeColor="text1"/>
        </w:rPr>
        <w:t>的产量，单位为吨（</w:t>
      </w:r>
      <w:r w:rsidRPr="00F76E70">
        <w:rPr>
          <w:rFonts w:ascii="Times New Roman" w:hAnsi="Times New Roman"/>
          <w:color w:val="000000" w:themeColor="text1"/>
        </w:rPr>
        <w:t>t</w:t>
      </w:r>
      <w:r w:rsidRPr="00F76E70">
        <w:rPr>
          <w:rFonts w:ascii="宋体" w:hAnsi="宋体" w:hint="eastAsia"/>
          <w:color w:val="000000" w:themeColor="text1"/>
        </w:rPr>
        <w:t>）。</w:t>
      </w:r>
    </w:p>
    <w:bookmarkEnd w:id="48"/>
    <w:p w14:paraId="18B79783" w14:textId="77777777" w:rsidR="00EE6F0E" w:rsidRPr="00F76E70" w:rsidRDefault="00EE6F0E" w:rsidP="000714CA">
      <w:pPr>
        <w:keepNext/>
        <w:widowControl/>
        <w:shd w:val="clear" w:color="auto" w:fill="FFFFFF"/>
        <w:tabs>
          <w:tab w:val="left" w:pos="360"/>
          <w:tab w:val="left" w:pos="6405"/>
        </w:tabs>
        <w:spacing w:before="640" w:after="280" w:line="276" w:lineRule="auto"/>
        <w:jc w:val="center"/>
        <w:outlineLvl w:val="0"/>
        <w:rPr>
          <w:rFonts w:ascii="Times New Roman" w:eastAsia="黑体" w:hAnsi="Times New Roman"/>
          <w:color w:val="000000" w:themeColor="text1"/>
          <w:kern w:val="0"/>
          <w:szCs w:val="20"/>
        </w:rPr>
        <w:sectPr w:rsidR="00EE6F0E" w:rsidRPr="00F76E70" w:rsidSect="00074C24">
          <w:pgSz w:w="11906" w:h="16838" w:code="9"/>
          <w:pgMar w:top="567" w:right="1134" w:bottom="1134" w:left="1418" w:header="1418" w:footer="1134" w:gutter="0"/>
          <w:pgNumType w:start="1"/>
          <w:cols w:space="425"/>
          <w:formProt w:val="0"/>
          <w:docGrid w:type="lines" w:linePitch="312"/>
        </w:sectPr>
      </w:pPr>
    </w:p>
    <w:p w14:paraId="563C4724" w14:textId="77777777" w:rsidR="00EE6F0E" w:rsidRPr="00F76E70" w:rsidRDefault="00EE6F0E">
      <w:pPr>
        <w:pStyle w:val="a"/>
        <w:keepNext/>
        <w:numPr>
          <w:ilvl w:val="0"/>
          <w:numId w:val="35"/>
        </w:numPr>
        <w:shd w:val="clear" w:color="auto" w:fill="FFFFFF"/>
        <w:tabs>
          <w:tab w:val="left" w:pos="360"/>
        </w:tabs>
        <w:spacing w:before="156" w:after="156" w:line="276" w:lineRule="auto"/>
        <w:rPr>
          <w:rFonts w:ascii="Times New Roman"/>
          <w:color w:val="000000" w:themeColor="text1"/>
        </w:rPr>
      </w:pPr>
    </w:p>
    <w:p w14:paraId="61822603" w14:textId="77777777" w:rsidR="00EE6F0E" w:rsidRPr="00F76E70" w:rsidRDefault="00EE6F0E" w:rsidP="00EE6F0E">
      <w:pPr>
        <w:pStyle w:val="afffffd"/>
        <w:spacing w:before="156" w:after="156"/>
        <w:ind w:firstLineChars="0" w:firstLine="0"/>
        <w:jc w:val="center"/>
        <w:rPr>
          <w:rFonts w:ascii="Times New Roman" w:eastAsia="黑体"/>
          <w:color w:val="000000" w:themeColor="text1"/>
        </w:rPr>
      </w:pPr>
      <w:r w:rsidRPr="00F76E70">
        <w:rPr>
          <w:rFonts w:ascii="Times New Roman" w:eastAsia="黑体"/>
          <w:color w:val="000000" w:themeColor="text1"/>
        </w:rPr>
        <w:t>（</w:t>
      </w:r>
      <w:r w:rsidRPr="00F76E70">
        <w:rPr>
          <w:rFonts w:ascii="Times New Roman" w:eastAsia="黑体" w:hint="eastAsia"/>
          <w:color w:val="000000" w:themeColor="text1"/>
        </w:rPr>
        <w:t>资料</w:t>
      </w:r>
      <w:r w:rsidRPr="00F76E70">
        <w:rPr>
          <w:rFonts w:ascii="Times New Roman" w:eastAsia="黑体"/>
          <w:color w:val="000000" w:themeColor="text1"/>
        </w:rPr>
        <w:t>性）</w:t>
      </w:r>
    </w:p>
    <w:p w14:paraId="58F93D8B" w14:textId="32270075" w:rsidR="00EE6F0E" w:rsidRPr="00F76E70" w:rsidRDefault="000C38D5" w:rsidP="00EE6F0E">
      <w:pPr>
        <w:pStyle w:val="a"/>
        <w:keepNext/>
        <w:numPr>
          <w:ilvl w:val="0"/>
          <w:numId w:val="0"/>
        </w:numPr>
        <w:shd w:val="clear" w:color="auto" w:fill="FFFFFF"/>
        <w:tabs>
          <w:tab w:val="left" w:pos="360"/>
        </w:tabs>
        <w:spacing w:before="156" w:after="156" w:line="276" w:lineRule="auto"/>
        <w:rPr>
          <w:rFonts w:ascii="Times New Roman"/>
          <w:color w:val="000000" w:themeColor="text1"/>
        </w:rPr>
      </w:pPr>
      <w:r>
        <w:rPr>
          <w:rFonts w:hint="eastAsia"/>
          <w:color w:val="000000" w:themeColor="text1"/>
        </w:rPr>
        <w:t>食品接触用覆膜铁</w:t>
      </w:r>
      <w:r w:rsidR="00EE6F0E" w:rsidRPr="00F76E70">
        <w:rPr>
          <w:rFonts w:ascii="Times New Roman"/>
          <w:color w:val="000000" w:themeColor="text1"/>
        </w:rPr>
        <w:t>产品生命周期评价方法</w:t>
      </w:r>
    </w:p>
    <w:p w14:paraId="6CBAF262" w14:textId="77777777" w:rsidR="00EE6F0E" w:rsidRPr="00F76E70" w:rsidRDefault="00EE6F0E">
      <w:pPr>
        <w:pStyle w:val="a0"/>
        <w:numPr>
          <w:ilvl w:val="1"/>
          <w:numId w:val="35"/>
        </w:numPr>
        <w:tabs>
          <w:tab w:val="left" w:pos="360"/>
          <w:tab w:val="left" w:pos="1260"/>
        </w:tabs>
        <w:spacing w:before="156" w:after="156"/>
        <w:textAlignment w:val="auto"/>
        <w:rPr>
          <w:rFonts w:ascii="Times New Roman"/>
          <w:color w:val="000000" w:themeColor="text1"/>
        </w:rPr>
      </w:pPr>
      <w:bookmarkStart w:id="50" w:name="_Toc528929180"/>
      <w:bookmarkStart w:id="51" w:name="_Toc528928875"/>
      <w:r w:rsidRPr="00F76E70">
        <w:rPr>
          <w:rFonts w:ascii="Times New Roman"/>
          <w:color w:val="000000" w:themeColor="text1"/>
        </w:rPr>
        <w:t>评价目的</w:t>
      </w:r>
      <w:bookmarkEnd w:id="50"/>
      <w:bookmarkEnd w:id="51"/>
    </w:p>
    <w:p w14:paraId="5AF1813A" w14:textId="1497A3C0"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通过调查</w:t>
      </w:r>
      <w:r w:rsidR="000C38D5">
        <w:rPr>
          <w:rFonts w:hint="eastAsia"/>
          <w:color w:val="000000" w:themeColor="text1"/>
        </w:rPr>
        <w:t>食品接触用覆膜铁</w:t>
      </w:r>
      <w:r w:rsidRPr="00F76E70">
        <w:rPr>
          <w:rFonts w:ascii="Times New Roman"/>
          <w:color w:val="000000" w:themeColor="text1"/>
        </w:rPr>
        <w:t>产品的原料、运输保存、产品生产到产品出售的生命周期过程中各项消耗与排放等数据，量化分析</w:t>
      </w:r>
      <w:r w:rsidR="000C38D5">
        <w:rPr>
          <w:rFonts w:hint="eastAsia"/>
          <w:color w:val="000000" w:themeColor="text1"/>
        </w:rPr>
        <w:t>食品接触用覆膜铁</w:t>
      </w:r>
      <w:r w:rsidRPr="00F76E70">
        <w:rPr>
          <w:rFonts w:ascii="Times New Roman"/>
          <w:color w:val="000000" w:themeColor="text1"/>
        </w:rPr>
        <w:t>产品的环境影响，为产品绿色设计、工艺技术改进、产品环境声明和标识等提供数据支持。</w:t>
      </w:r>
    </w:p>
    <w:p w14:paraId="7DF77000" w14:textId="77777777" w:rsidR="00EE6F0E" w:rsidRPr="00F76E70" w:rsidRDefault="00EE6F0E">
      <w:pPr>
        <w:pStyle w:val="a0"/>
        <w:numPr>
          <w:ilvl w:val="1"/>
          <w:numId w:val="35"/>
        </w:numPr>
        <w:tabs>
          <w:tab w:val="left" w:pos="360"/>
          <w:tab w:val="left" w:pos="1260"/>
        </w:tabs>
        <w:spacing w:before="156" w:after="156"/>
        <w:textAlignment w:val="auto"/>
        <w:rPr>
          <w:rFonts w:ascii="Times New Roman"/>
          <w:color w:val="000000" w:themeColor="text1"/>
        </w:rPr>
      </w:pPr>
      <w:bookmarkStart w:id="52" w:name="_Toc528928876"/>
      <w:bookmarkStart w:id="53" w:name="_Toc528929181"/>
      <w:r w:rsidRPr="00F76E70">
        <w:rPr>
          <w:rFonts w:ascii="Times New Roman"/>
          <w:color w:val="000000" w:themeColor="text1"/>
        </w:rPr>
        <w:t>评价范围</w:t>
      </w:r>
      <w:bookmarkEnd w:id="52"/>
      <w:bookmarkEnd w:id="53"/>
    </w:p>
    <w:p w14:paraId="1890995A"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54" w:name="_Toc528929182"/>
      <w:bookmarkStart w:id="55" w:name="_Toc528928877"/>
      <w:r w:rsidRPr="00F76E70">
        <w:rPr>
          <w:rFonts w:ascii="Times New Roman"/>
          <w:color w:val="000000" w:themeColor="text1"/>
          <w:szCs w:val="21"/>
        </w:rPr>
        <w:t>功能单位</w:t>
      </w:r>
      <w:bookmarkEnd w:id="54"/>
      <w:bookmarkEnd w:id="55"/>
    </w:p>
    <w:p w14:paraId="7E57D427" w14:textId="23BF2041" w:rsidR="00EE6F0E" w:rsidRPr="00F76E70" w:rsidRDefault="00EE6F0E" w:rsidP="00EE6F0E">
      <w:pPr>
        <w:pStyle w:val="afffffd"/>
        <w:spacing w:before="156" w:after="156" w:line="276" w:lineRule="auto"/>
        <w:ind w:firstLineChars="0"/>
        <w:rPr>
          <w:rFonts w:ascii="Times New Roman"/>
          <w:color w:val="000000" w:themeColor="text1"/>
        </w:rPr>
      </w:pPr>
      <w:r w:rsidRPr="00F76E70">
        <w:rPr>
          <w:rFonts w:ascii="Times New Roman"/>
          <w:color w:val="000000" w:themeColor="text1"/>
        </w:rPr>
        <w:t>功能单位</w:t>
      </w:r>
      <w:r w:rsidRPr="00F76E70">
        <w:rPr>
          <w:rFonts w:ascii="Times New Roman" w:hint="eastAsia"/>
          <w:color w:val="000000" w:themeColor="text1"/>
        </w:rPr>
        <w:t>应是可测量的，本文件以</w:t>
      </w:r>
      <w:r w:rsidRPr="00F76E70">
        <w:rPr>
          <w:rFonts w:ascii="Times New Roman"/>
          <w:color w:val="000000" w:themeColor="text1"/>
        </w:rPr>
        <w:t>1</w:t>
      </w:r>
      <w:r w:rsidRPr="00F76E70">
        <w:rPr>
          <w:rFonts w:ascii="Times New Roman"/>
          <w:color w:val="000000" w:themeColor="text1"/>
        </w:rPr>
        <w:t>吨</w:t>
      </w:r>
      <w:r w:rsidR="000C38D5">
        <w:rPr>
          <w:rFonts w:hint="eastAsia"/>
          <w:color w:val="000000" w:themeColor="text1"/>
        </w:rPr>
        <w:t>食品接触用覆膜铁</w:t>
      </w:r>
      <w:r w:rsidRPr="00F76E70">
        <w:rPr>
          <w:rFonts w:ascii="Times New Roman"/>
          <w:color w:val="000000" w:themeColor="text1"/>
        </w:rPr>
        <w:t>产品</w:t>
      </w:r>
      <w:r w:rsidRPr="00F76E70">
        <w:rPr>
          <w:rFonts w:ascii="Times New Roman" w:hint="eastAsia"/>
          <w:color w:val="000000" w:themeColor="text1"/>
        </w:rPr>
        <w:t>作为功能单位</w:t>
      </w:r>
      <w:r w:rsidRPr="00F76E70">
        <w:rPr>
          <w:rFonts w:ascii="Times New Roman"/>
          <w:color w:val="000000" w:themeColor="text1"/>
        </w:rPr>
        <w:t>。</w:t>
      </w:r>
    </w:p>
    <w:p w14:paraId="0A72E0CB"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56" w:name="_Toc528929183"/>
      <w:bookmarkStart w:id="57" w:name="_Toc528928878"/>
      <w:r w:rsidRPr="00F76E70">
        <w:rPr>
          <w:rFonts w:ascii="Times New Roman"/>
          <w:color w:val="000000" w:themeColor="text1"/>
          <w:szCs w:val="21"/>
        </w:rPr>
        <w:t>系统边界</w:t>
      </w:r>
      <w:bookmarkEnd w:id="56"/>
      <w:bookmarkEnd w:id="57"/>
    </w:p>
    <w:p w14:paraId="742692B3" w14:textId="54C1391A"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本文件界定的</w:t>
      </w:r>
      <w:r w:rsidR="000C38D5">
        <w:rPr>
          <w:rFonts w:hint="eastAsia"/>
          <w:color w:val="000000" w:themeColor="text1"/>
        </w:rPr>
        <w:t>食品接触用覆膜铁</w:t>
      </w:r>
      <w:r w:rsidRPr="00F76E70">
        <w:rPr>
          <w:rFonts w:ascii="Times New Roman"/>
          <w:color w:val="000000" w:themeColor="text1"/>
        </w:rPr>
        <w:t>产品</w:t>
      </w:r>
      <w:r w:rsidRPr="00F76E70">
        <w:rPr>
          <w:rFonts w:ascii="Times New Roman" w:hint="eastAsia"/>
          <w:color w:val="000000" w:themeColor="text1"/>
        </w:rPr>
        <w:t>生命周期系统边界参见图</w:t>
      </w:r>
      <w:r w:rsidRPr="00F76E70">
        <w:rPr>
          <w:rFonts w:ascii="Times New Roman" w:hint="eastAsia"/>
          <w:color w:val="000000" w:themeColor="text1"/>
        </w:rPr>
        <w:t>B.1</w:t>
      </w:r>
      <w:r w:rsidRPr="00F76E70">
        <w:rPr>
          <w:rFonts w:ascii="Times New Roman" w:hint="eastAsia"/>
          <w:color w:val="000000" w:themeColor="text1"/>
        </w:rPr>
        <w:t>，主要包括</w:t>
      </w:r>
      <w:r w:rsidRPr="00F76E70">
        <w:rPr>
          <w:rFonts w:ascii="Times New Roman"/>
          <w:color w:val="000000" w:themeColor="text1"/>
        </w:rPr>
        <w:t>原</w:t>
      </w:r>
      <w:r w:rsidRPr="00F76E70">
        <w:rPr>
          <w:rFonts w:ascii="Times New Roman" w:hint="eastAsia"/>
          <w:color w:val="000000" w:themeColor="text1"/>
        </w:rPr>
        <w:t>材</w:t>
      </w:r>
      <w:r w:rsidRPr="00F76E70">
        <w:rPr>
          <w:rFonts w:ascii="Times New Roman"/>
          <w:color w:val="000000" w:themeColor="text1"/>
        </w:rPr>
        <w:t>料</w:t>
      </w:r>
      <w:r w:rsidRPr="00F76E70">
        <w:rPr>
          <w:rFonts w:ascii="Times New Roman" w:hint="eastAsia"/>
          <w:color w:val="000000" w:themeColor="text1"/>
        </w:rPr>
        <w:t>准备</w:t>
      </w:r>
      <w:r w:rsidRPr="00F76E70">
        <w:rPr>
          <w:rFonts w:ascii="Times New Roman"/>
          <w:color w:val="000000" w:themeColor="text1"/>
        </w:rPr>
        <w:t>阶段</w:t>
      </w:r>
      <w:r w:rsidRPr="00F76E70">
        <w:rPr>
          <w:rFonts w:ascii="Times New Roman" w:hint="eastAsia"/>
          <w:color w:val="000000" w:themeColor="text1"/>
        </w:rPr>
        <w:t>、</w:t>
      </w:r>
      <w:r w:rsidRPr="00F76E70">
        <w:rPr>
          <w:rFonts w:ascii="Times New Roman"/>
          <w:color w:val="000000" w:themeColor="text1"/>
        </w:rPr>
        <w:t>产品生产阶段</w:t>
      </w:r>
      <w:r w:rsidRPr="00F76E70">
        <w:rPr>
          <w:rFonts w:ascii="Times New Roman" w:hint="eastAsia"/>
          <w:color w:val="000000" w:themeColor="text1"/>
        </w:rPr>
        <w:t>和</w:t>
      </w:r>
      <w:bookmarkStart w:id="58" w:name="_Hlk126150651"/>
      <w:r w:rsidRPr="00F76E70">
        <w:rPr>
          <w:rFonts w:hAnsi="宋体" w:hint="eastAsia"/>
          <w:color w:val="000000" w:themeColor="text1"/>
          <w:szCs w:val="21"/>
        </w:rPr>
        <w:t>产品</w:t>
      </w:r>
      <w:bookmarkEnd w:id="58"/>
      <w:r w:rsidRPr="00F76E70">
        <w:rPr>
          <w:rFonts w:hAnsi="宋体" w:hint="eastAsia"/>
          <w:color w:val="000000" w:themeColor="text1"/>
          <w:szCs w:val="21"/>
        </w:rPr>
        <w:t>包装储运阶段</w:t>
      </w:r>
      <w:r w:rsidRPr="00F76E70">
        <w:rPr>
          <w:rFonts w:ascii="Times New Roman"/>
          <w:color w:val="000000" w:themeColor="text1"/>
        </w:rPr>
        <w:t>。</w:t>
      </w:r>
    </w:p>
    <w:p w14:paraId="06D6DDC2" w14:textId="1F0773B9" w:rsidR="00EE6F0E" w:rsidRPr="00F76E70" w:rsidRDefault="0048043A" w:rsidP="00EE6F0E">
      <w:pPr>
        <w:pStyle w:val="afffffd"/>
        <w:spacing w:beforeLines="100" w:before="312" w:after="156" w:line="276" w:lineRule="auto"/>
        <w:ind w:firstLineChars="0" w:firstLine="431"/>
        <w:jc w:val="center"/>
        <w:rPr>
          <w:rFonts w:ascii="Times New Roman"/>
          <w:color w:val="000000" w:themeColor="text1"/>
          <w:highlight w:val="yellow"/>
        </w:rPr>
      </w:pPr>
      <w:r w:rsidRPr="0048043A">
        <w:rPr>
          <w:rFonts w:ascii="Times New Roman"/>
          <w:noProof/>
          <w:color w:val="000000" w:themeColor="text1"/>
        </w:rPr>
        <w:drawing>
          <wp:inline distT="0" distB="0" distL="0" distR="0" wp14:anchorId="617E4D4D" wp14:editId="51F0F75D">
            <wp:extent cx="2518807" cy="3067036"/>
            <wp:effectExtent l="0" t="0" r="0" b="0"/>
            <wp:docPr id="6966116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9383" cy="3079914"/>
                    </a:xfrm>
                    <a:prstGeom prst="rect">
                      <a:avLst/>
                    </a:prstGeom>
                    <a:noFill/>
                  </pic:spPr>
                </pic:pic>
              </a:graphicData>
            </a:graphic>
          </wp:inline>
        </w:drawing>
      </w:r>
    </w:p>
    <w:p w14:paraId="7C061159" w14:textId="22ABAB40" w:rsidR="00EE6F0E" w:rsidRPr="000C38D5" w:rsidRDefault="00EE6F0E" w:rsidP="00EE6F0E">
      <w:pPr>
        <w:pStyle w:val="afffffd"/>
        <w:spacing w:beforeLines="100" w:before="312" w:after="156" w:line="276" w:lineRule="auto"/>
        <w:ind w:firstLineChars="0" w:firstLine="431"/>
        <w:jc w:val="center"/>
        <w:rPr>
          <w:rFonts w:ascii="Times New Roman"/>
          <w:color w:val="FF0000"/>
        </w:rPr>
      </w:pPr>
      <w:r w:rsidRPr="008E25E3">
        <w:rPr>
          <w:rFonts w:ascii="Times New Roman"/>
          <w:color w:val="000000" w:themeColor="text1"/>
        </w:rPr>
        <w:t>图</w:t>
      </w:r>
      <w:r w:rsidRPr="008E25E3">
        <w:rPr>
          <w:rFonts w:ascii="Times New Roman"/>
          <w:color w:val="000000" w:themeColor="text1"/>
        </w:rPr>
        <w:t xml:space="preserve"> B.1  </w:t>
      </w:r>
      <w:r w:rsidR="000C38D5" w:rsidRPr="008E25E3">
        <w:rPr>
          <w:rFonts w:hint="eastAsia"/>
          <w:color w:val="000000" w:themeColor="text1"/>
        </w:rPr>
        <w:t>食品接触用覆膜铁</w:t>
      </w:r>
      <w:r w:rsidRPr="008E25E3">
        <w:rPr>
          <w:rFonts w:ascii="Times New Roman"/>
          <w:color w:val="000000" w:themeColor="text1"/>
        </w:rPr>
        <w:t>生命周期评价系统边界</w:t>
      </w:r>
    </w:p>
    <w:p w14:paraId="0FD4742D"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59" w:name="_Toc528928879"/>
      <w:bookmarkStart w:id="60" w:name="_Toc528929184"/>
      <w:r w:rsidRPr="00F76E70">
        <w:rPr>
          <w:rFonts w:ascii="Times New Roman" w:hint="eastAsia"/>
          <w:color w:val="000000" w:themeColor="text1"/>
          <w:szCs w:val="21"/>
        </w:rPr>
        <w:t>数据</w:t>
      </w:r>
      <w:r w:rsidRPr="00F76E70">
        <w:rPr>
          <w:rFonts w:ascii="Times New Roman"/>
          <w:color w:val="000000" w:themeColor="text1"/>
          <w:szCs w:val="21"/>
        </w:rPr>
        <w:t>取舍原则</w:t>
      </w:r>
      <w:bookmarkEnd w:id="59"/>
      <w:bookmarkEnd w:id="60"/>
    </w:p>
    <w:p w14:paraId="6479AB1A" w14:textId="6E745D3A" w:rsidR="00EE6F0E" w:rsidRPr="00F76E70" w:rsidRDefault="000C38D5" w:rsidP="00E15433">
      <w:pPr>
        <w:pStyle w:val="afffffd"/>
        <w:spacing w:before="156" w:after="156"/>
        <w:ind w:firstLine="420"/>
        <w:rPr>
          <w:rFonts w:ascii="Times New Roman"/>
          <w:color w:val="000000" w:themeColor="text1"/>
        </w:rPr>
      </w:pPr>
      <w:r>
        <w:rPr>
          <w:rFonts w:hint="eastAsia"/>
          <w:color w:val="000000" w:themeColor="text1"/>
        </w:rPr>
        <w:t>食品接触用覆膜铁</w:t>
      </w:r>
      <w:r w:rsidR="00EE6F0E" w:rsidRPr="00F76E70">
        <w:rPr>
          <w:rFonts w:ascii="Times New Roman"/>
          <w:color w:val="000000" w:themeColor="text1"/>
        </w:rPr>
        <w:t>产品生命周期各环节按照附录</w:t>
      </w:r>
      <w:r w:rsidR="00E15433">
        <w:rPr>
          <w:rFonts w:ascii="Times New Roman" w:hint="eastAsia"/>
          <w:color w:val="000000" w:themeColor="text1"/>
        </w:rPr>
        <w:t>C</w:t>
      </w:r>
      <w:r w:rsidR="00E15433" w:rsidRPr="00F76E70">
        <w:rPr>
          <w:rFonts w:ascii="Times New Roman"/>
          <w:color w:val="000000" w:themeColor="text1"/>
        </w:rPr>
        <w:t>的要求收集和整理数据</w:t>
      </w:r>
      <w:r w:rsidR="00EE6F0E" w:rsidRPr="00F76E70">
        <w:rPr>
          <w:rFonts w:ascii="Times New Roman"/>
          <w:color w:val="000000" w:themeColor="text1"/>
        </w:rPr>
        <w:t>。</w:t>
      </w:r>
    </w:p>
    <w:p w14:paraId="2AA5EC99" w14:textId="73DA8D09"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附录</w:t>
      </w:r>
      <w:r w:rsidR="00A068C1">
        <w:rPr>
          <w:rFonts w:ascii="Times New Roman" w:hint="eastAsia"/>
          <w:color w:val="000000" w:themeColor="text1"/>
        </w:rPr>
        <w:t>C</w:t>
      </w:r>
      <w:r w:rsidRPr="00F76E70">
        <w:rPr>
          <w:rFonts w:ascii="Times New Roman"/>
          <w:color w:val="000000" w:themeColor="text1"/>
        </w:rPr>
        <w:t>中各表列出的数据条目使用的取舍原则如下：</w:t>
      </w:r>
    </w:p>
    <w:p w14:paraId="3A726F7E"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a</w:t>
      </w:r>
      <w:r w:rsidRPr="00F76E70">
        <w:rPr>
          <w:rFonts w:ascii="Times New Roman"/>
          <w:color w:val="000000" w:themeColor="text1"/>
        </w:rPr>
        <w:t>）所有</w:t>
      </w:r>
      <w:r w:rsidRPr="00F76E70">
        <w:rPr>
          <w:rFonts w:ascii="Times New Roman" w:hint="eastAsia"/>
          <w:color w:val="000000" w:themeColor="text1"/>
        </w:rPr>
        <w:t>能耗</w:t>
      </w:r>
      <w:r w:rsidRPr="00F76E70">
        <w:rPr>
          <w:rFonts w:ascii="Times New Roman"/>
          <w:color w:val="000000" w:themeColor="text1"/>
        </w:rPr>
        <w:t>均列出；</w:t>
      </w:r>
    </w:p>
    <w:p w14:paraId="532BFA4E"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lastRenderedPageBreak/>
        <w:t>b</w:t>
      </w:r>
      <w:r w:rsidRPr="00F76E70">
        <w:rPr>
          <w:rFonts w:ascii="Times New Roman" w:hint="eastAsia"/>
          <w:color w:val="000000" w:themeColor="text1"/>
        </w:rPr>
        <w:t>）</w:t>
      </w:r>
      <w:r w:rsidRPr="00F76E70">
        <w:rPr>
          <w:rFonts w:ascii="Times New Roman"/>
          <w:color w:val="000000" w:themeColor="text1"/>
        </w:rPr>
        <w:t>主要原料</w:t>
      </w:r>
      <w:r w:rsidRPr="00F76E70">
        <w:rPr>
          <w:rFonts w:ascii="Times New Roman" w:hint="eastAsia"/>
          <w:color w:val="000000" w:themeColor="text1"/>
        </w:rPr>
        <w:t>消耗</w:t>
      </w:r>
      <w:r w:rsidRPr="00F76E70">
        <w:rPr>
          <w:rFonts w:ascii="Times New Roman"/>
          <w:color w:val="000000" w:themeColor="text1"/>
        </w:rPr>
        <w:t>均列出；</w:t>
      </w:r>
    </w:p>
    <w:p w14:paraId="592E71C1"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c</w:t>
      </w:r>
      <w:r w:rsidRPr="00F76E70">
        <w:rPr>
          <w:rFonts w:ascii="Times New Roman"/>
          <w:color w:val="000000" w:themeColor="text1"/>
        </w:rPr>
        <w:t>）辅料质量小于产品质量</w:t>
      </w:r>
      <w:r w:rsidRPr="00F76E70">
        <w:rPr>
          <w:rFonts w:ascii="Times New Roman"/>
          <w:color w:val="000000" w:themeColor="text1"/>
        </w:rPr>
        <w:t>1%</w:t>
      </w:r>
      <w:r w:rsidRPr="00F76E70">
        <w:rPr>
          <w:rFonts w:ascii="Times New Roman"/>
          <w:color w:val="000000" w:themeColor="text1"/>
        </w:rPr>
        <w:t>的</w:t>
      </w:r>
      <w:r w:rsidRPr="00F76E70">
        <w:rPr>
          <w:rFonts w:ascii="Times New Roman" w:hint="eastAsia"/>
          <w:color w:val="000000" w:themeColor="text1"/>
        </w:rPr>
        <w:t>辅料消耗</w:t>
      </w:r>
      <w:r w:rsidRPr="00F76E70">
        <w:rPr>
          <w:rFonts w:ascii="Times New Roman"/>
          <w:color w:val="000000" w:themeColor="text1"/>
        </w:rPr>
        <w:t>可忽略，但总忽略的重量不应超过产品重量的</w:t>
      </w:r>
      <w:r w:rsidRPr="00F76E70">
        <w:rPr>
          <w:rFonts w:ascii="Times New Roman"/>
          <w:color w:val="000000" w:themeColor="text1"/>
        </w:rPr>
        <w:t>5%</w:t>
      </w:r>
      <w:r w:rsidRPr="00F76E70">
        <w:rPr>
          <w:rFonts w:ascii="Times New Roman"/>
          <w:color w:val="000000" w:themeColor="text1"/>
        </w:rPr>
        <w:t>；</w:t>
      </w:r>
    </w:p>
    <w:p w14:paraId="65CED6C6" w14:textId="34BCC36A"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d</w:t>
      </w:r>
      <w:r w:rsidRPr="00F76E70">
        <w:rPr>
          <w:rFonts w:ascii="Times New Roman"/>
          <w:color w:val="000000" w:themeColor="text1"/>
        </w:rPr>
        <w:t>）已有法规、标准、文件要求监测</w:t>
      </w:r>
      <w:r w:rsidR="007C5DC2">
        <w:rPr>
          <w:rFonts w:ascii="Times New Roman" w:hint="eastAsia"/>
          <w:color w:val="000000" w:themeColor="text1"/>
        </w:rPr>
        <w:t>的</w:t>
      </w:r>
      <w:r w:rsidRPr="00F76E70">
        <w:rPr>
          <w:rFonts w:ascii="Times New Roman"/>
          <w:color w:val="000000" w:themeColor="text1"/>
        </w:rPr>
        <w:t>水体、土壤的各种排放均列出；</w:t>
      </w:r>
    </w:p>
    <w:p w14:paraId="4B1245B7"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e</w:t>
      </w:r>
      <w:r w:rsidRPr="00F76E70">
        <w:rPr>
          <w:rFonts w:ascii="Times New Roman"/>
          <w:color w:val="000000" w:themeColor="text1"/>
        </w:rPr>
        <w:t>）小于固体废弃物排放总量</w:t>
      </w:r>
      <w:r w:rsidRPr="00F76E70">
        <w:rPr>
          <w:rFonts w:ascii="Times New Roman"/>
          <w:color w:val="000000" w:themeColor="text1"/>
        </w:rPr>
        <w:t>1%</w:t>
      </w:r>
      <w:r w:rsidRPr="00F76E70">
        <w:rPr>
          <w:rFonts w:ascii="Times New Roman"/>
          <w:color w:val="000000" w:themeColor="text1"/>
        </w:rPr>
        <w:t>的一般性固体废弃物可忽略；</w:t>
      </w:r>
    </w:p>
    <w:p w14:paraId="17096AE1" w14:textId="13CC6080"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f</w:t>
      </w:r>
      <w:r w:rsidRPr="00F76E70">
        <w:rPr>
          <w:rFonts w:ascii="Times New Roman"/>
          <w:color w:val="000000" w:themeColor="text1"/>
        </w:rPr>
        <w:t>）</w:t>
      </w:r>
      <w:r w:rsidR="00114FA8" w:rsidRPr="00F76E70">
        <w:rPr>
          <w:rFonts w:ascii="Times New Roman"/>
          <w:color w:val="000000" w:themeColor="text1"/>
        </w:rPr>
        <w:t>道路与厂房的基础设施、各工序的设备</w:t>
      </w:r>
      <w:r w:rsidR="00114FA8">
        <w:rPr>
          <w:rFonts w:ascii="Times New Roman" w:hint="eastAsia"/>
          <w:color w:val="000000" w:themeColor="text1"/>
        </w:rPr>
        <w:t>维护</w:t>
      </w:r>
      <w:r w:rsidR="00114FA8" w:rsidRPr="00F76E70">
        <w:rPr>
          <w:rFonts w:ascii="Times New Roman"/>
          <w:color w:val="000000" w:themeColor="text1"/>
        </w:rPr>
        <w:t>、厂房内人员及生活设施的消耗和排放，均忽略</w:t>
      </w:r>
      <w:r w:rsidR="00114FA8">
        <w:rPr>
          <w:rFonts w:ascii="Times New Roman" w:hint="eastAsia"/>
          <w:color w:val="000000" w:themeColor="text1"/>
        </w:rPr>
        <w:t>；</w:t>
      </w:r>
    </w:p>
    <w:p w14:paraId="5F55F4B5" w14:textId="77777777" w:rsidR="00EE6F0E" w:rsidRPr="00F76E70" w:rsidRDefault="00EE6F0E" w:rsidP="00EE6F0E">
      <w:pPr>
        <w:pStyle w:val="afffffd"/>
        <w:spacing w:before="156" w:after="156"/>
        <w:ind w:firstLine="420"/>
        <w:rPr>
          <w:rFonts w:cs="宋体"/>
          <w:color w:val="000000" w:themeColor="text1"/>
          <w:szCs w:val="21"/>
        </w:rPr>
      </w:pPr>
      <w:r w:rsidRPr="00F76E70">
        <w:rPr>
          <w:rFonts w:hint="eastAsia"/>
          <w:color w:val="000000" w:themeColor="text1"/>
          <w:szCs w:val="21"/>
        </w:rPr>
        <w:t>g）</w:t>
      </w:r>
      <w:r w:rsidRPr="00F76E70">
        <w:rPr>
          <w:rFonts w:cs="宋体" w:hint="eastAsia"/>
          <w:color w:val="000000" w:themeColor="text1"/>
          <w:szCs w:val="21"/>
        </w:rPr>
        <w:t>取舍原则不适用于有毒有害物质，任何有毒有害的材料和物质均应包含于清单中，不可忽略。</w:t>
      </w:r>
    </w:p>
    <w:p w14:paraId="7F999BB7" w14:textId="77777777" w:rsidR="00EE6F0E" w:rsidRPr="00F76E70" w:rsidRDefault="00EE6F0E">
      <w:pPr>
        <w:pStyle w:val="a0"/>
        <w:numPr>
          <w:ilvl w:val="1"/>
          <w:numId w:val="35"/>
        </w:numPr>
        <w:tabs>
          <w:tab w:val="left" w:pos="360"/>
          <w:tab w:val="left" w:pos="1260"/>
        </w:tabs>
        <w:spacing w:before="156" w:after="156"/>
        <w:textAlignment w:val="auto"/>
        <w:rPr>
          <w:rFonts w:ascii="Times New Roman"/>
          <w:color w:val="000000" w:themeColor="text1"/>
        </w:rPr>
      </w:pPr>
      <w:bookmarkStart w:id="61" w:name="_Toc528929185"/>
      <w:bookmarkStart w:id="62" w:name="_Toc528928880"/>
      <w:r w:rsidRPr="00F76E70">
        <w:rPr>
          <w:rFonts w:ascii="Times New Roman"/>
          <w:color w:val="000000" w:themeColor="text1"/>
        </w:rPr>
        <w:t>生命周期清单分析</w:t>
      </w:r>
      <w:bookmarkEnd w:id="61"/>
      <w:bookmarkEnd w:id="62"/>
    </w:p>
    <w:p w14:paraId="42F7C520"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63" w:name="_Toc528929186"/>
      <w:bookmarkStart w:id="64" w:name="_Toc528928881"/>
      <w:r w:rsidRPr="00F76E70">
        <w:rPr>
          <w:rFonts w:ascii="Times New Roman" w:hint="eastAsia"/>
          <w:color w:val="000000" w:themeColor="text1"/>
          <w:szCs w:val="21"/>
        </w:rPr>
        <w:t>总则</w:t>
      </w:r>
    </w:p>
    <w:p w14:paraId="7D73B3C6" w14:textId="68F2E390" w:rsidR="00E15433" w:rsidRPr="00E15433" w:rsidRDefault="00E15433" w:rsidP="00E15433">
      <w:pPr>
        <w:pStyle w:val="afffffd"/>
        <w:spacing w:before="156" w:after="156"/>
        <w:ind w:firstLine="420"/>
        <w:rPr>
          <w:color w:val="000000" w:themeColor="text1"/>
        </w:rPr>
      </w:pPr>
      <w:r w:rsidRPr="00F76E70">
        <w:rPr>
          <w:rFonts w:hint="eastAsia"/>
          <w:color w:val="000000" w:themeColor="text1"/>
        </w:rPr>
        <w:t>编制</w:t>
      </w:r>
      <w:r>
        <w:rPr>
          <w:rFonts w:hint="eastAsia"/>
          <w:color w:val="000000" w:themeColor="text1"/>
        </w:rPr>
        <w:t>食品接触用覆膜铁</w:t>
      </w:r>
      <w:r w:rsidRPr="00F76E70">
        <w:rPr>
          <w:rFonts w:hint="eastAsia"/>
          <w:color w:val="000000" w:themeColor="text1"/>
        </w:rPr>
        <w:t>系统边界内的</w:t>
      </w:r>
      <w:r w:rsidRPr="00CD753F">
        <w:rPr>
          <w:rFonts w:hint="eastAsia"/>
          <w:color w:val="000000" w:themeColor="text1"/>
        </w:rPr>
        <w:t>原辅料、能源输入和排放到空气、水及土壤的排放物清单</w:t>
      </w:r>
      <w:r w:rsidRPr="00F76E70">
        <w:rPr>
          <w:rFonts w:hint="eastAsia"/>
          <w:color w:val="000000" w:themeColor="text1"/>
        </w:rPr>
        <w:t>，作为产品生命周期评价的依据。</w:t>
      </w:r>
      <w:r w:rsidRPr="00CD753F">
        <w:rPr>
          <w:rFonts w:hint="eastAsia"/>
          <w:color w:val="000000" w:themeColor="text1"/>
        </w:rPr>
        <w:t>数据收集主要包括现场数据的收集和背景数据的选择，参照本文件附录C收集和整理产品生命周期各阶段数据，说明所有数据的来源和算法，并对产品使用、废弃等阶段数据收集采用的情景假设予以说明。</w:t>
      </w:r>
      <w:r w:rsidRPr="00F76E70">
        <w:rPr>
          <w:rFonts w:hint="eastAsia"/>
          <w:color w:val="000000" w:themeColor="text1"/>
        </w:rPr>
        <w:t>如果数据清单有特殊情况、异常点或其它问题，应在报告中进行明确说明。</w:t>
      </w:r>
    </w:p>
    <w:p w14:paraId="74EE4243"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r w:rsidRPr="00F76E70">
        <w:rPr>
          <w:rFonts w:ascii="Times New Roman"/>
          <w:color w:val="000000" w:themeColor="text1"/>
          <w:szCs w:val="21"/>
        </w:rPr>
        <w:t>数据收集</w:t>
      </w:r>
      <w:bookmarkEnd w:id="63"/>
      <w:bookmarkEnd w:id="64"/>
    </w:p>
    <w:p w14:paraId="510A62C7" w14:textId="77777777" w:rsidR="00EE6F0E" w:rsidRPr="00F76E70" w:rsidRDefault="00EE6F0E" w:rsidP="00EE6F0E">
      <w:pPr>
        <w:pStyle w:val="affd"/>
        <w:spacing w:before="156" w:after="156"/>
        <w:rPr>
          <w:rFonts w:ascii="Times New Roman"/>
          <w:color w:val="000000" w:themeColor="text1"/>
        </w:rPr>
      </w:pPr>
      <w:bookmarkStart w:id="65" w:name="_Toc528928882"/>
      <w:bookmarkStart w:id="66" w:name="_Toc528929187"/>
      <w:r w:rsidRPr="00F76E70">
        <w:rPr>
          <w:rFonts w:ascii="Times New Roman"/>
          <w:color w:val="000000" w:themeColor="text1"/>
          <w:sz w:val="22"/>
        </w:rPr>
        <w:t>现场数据收集</w:t>
      </w:r>
      <w:bookmarkEnd w:id="65"/>
      <w:bookmarkEnd w:id="66"/>
    </w:p>
    <w:p w14:paraId="2635A47F" w14:textId="5300B333" w:rsidR="00E15433" w:rsidRPr="00E15433" w:rsidRDefault="00E15433" w:rsidP="00E15433">
      <w:pPr>
        <w:pStyle w:val="afffffd"/>
        <w:spacing w:before="156" w:after="156"/>
        <w:ind w:firstLine="420"/>
        <w:rPr>
          <w:rFonts w:ascii="Times New Roman"/>
          <w:color w:val="000000" w:themeColor="text1"/>
        </w:rPr>
      </w:pPr>
      <w:r w:rsidRPr="00F76E70">
        <w:rPr>
          <w:rFonts w:ascii="Times New Roman"/>
          <w:color w:val="000000" w:themeColor="text1"/>
        </w:rPr>
        <w:t>现场数据来自参评企业及其主要原料供应商的实际生产过程，一方面包含各单元过程的单位产品的原料</w:t>
      </w:r>
      <w:r>
        <w:rPr>
          <w:rFonts w:ascii="Times New Roman" w:hint="eastAsia"/>
          <w:color w:val="000000" w:themeColor="text1"/>
        </w:rPr>
        <w:t>、</w:t>
      </w:r>
      <w:r w:rsidRPr="00F76E70">
        <w:rPr>
          <w:rFonts w:ascii="Times New Roman"/>
          <w:color w:val="000000" w:themeColor="text1"/>
        </w:rPr>
        <w:t>能源</w:t>
      </w:r>
      <w:r>
        <w:rPr>
          <w:rFonts w:ascii="Times New Roman" w:hint="eastAsia"/>
          <w:color w:val="000000" w:themeColor="text1"/>
        </w:rPr>
        <w:t>、</w:t>
      </w:r>
      <w:r w:rsidRPr="00F76E70">
        <w:rPr>
          <w:rFonts w:ascii="Times New Roman"/>
          <w:color w:val="000000" w:themeColor="text1"/>
        </w:rPr>
        <w:t>资源的消耗量，另一方面涵盖环保法规、环境监测报告和环境影响评价报告等要求监测的大气</w:t>
      </w:r>
      <w:r>
        <w:rPr>
          <w:rFonts w:ascii="Times New Roman" w:hint="eastAsia"/>
          <w:color w:val="000000" w:themeColor="text1"/>
        </w:rPr>
        <w:t>、水体、土壤</w:t>
      </w:r>
      <w:r w:rsidRPr="00F76E70">
        <w:rPr>
          <w:rFonts w:ascii="Times New Roman"/>
          <w:color w:val="000000" w:themeColor="text1"/>
        </w:rPr>
        <w:t>的各种污染物排放量和温室气体排放量（数据转换为</w:t>
      </w:r>
      <w:r w:rsidRPr="00F76E70">
        <w:rPr>
          <w:rFonts w:ascii="Times New Roman" w:hint="eastAsia"/>
          <w:color w:val="000000" w:themeColor="text1"/>
        </w:rPr>
        <w:t>功能</w:t>
      </w:r>
      <w:r w:rsidRPr="00F76E70">
        <w:rPr>
          <w:rFonts w:ascii="Times New Roman"/>
          <w:color w:val="000000" w:themeColor="text1"/>
        </w:rPr>
        <w:t>单位对应的排放量）。</w:t>
      </w:r>
    </w:p>
    <w:p w14:paraId="3A1C86B2" w14:textId="77777777" w:rsidR="00EE6F0E" w:rsidRPr="00F76E70" w:rsidRDefault="00EE6F0E" w:rsidP="00EE6F0E">
      <w:pPr>
        <w:pStyle w:val="affd"/>
        <w:spacing w:before="156" w:after="156"/>
        <w:rPr>
          <w:rFonts w:ascii="Times New Roman"/>
          <w:color w:val="000000" w:themeColor="text1"/>
          <w:sz w:val="22"/>
        </w:rPr>
      </w:pPr>
      <w:bookmarkStart w:id="67" w:name="_Toc528929188"/>
      <w:bookmarkStart w:id="68" w:name="_Toc528928883"/>
      <w:r w:rsidRPr="00F76E70">
        <w:rPr>
          <w:rFonts w:ascii="Times New Roman"/>
          <w:color w:val="000000" w:themeColor="text1"/>
          <w:sz w:val="22"/>
        </w:rPr>
        <w:t>背景数据选择</w:t>
      </w:r>
      <w:bookmarkEnd w:id="67"/>
      <w:bookmarkEnd w:id="68"/>
    </w:p>
    <w:p w14:paraId="736824EA"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能源、资源和原辅料的上游生产数据（背景数据）</w:t>
      </w:r>
      <w:r w:rsidRPr="00F76E70">
        <w:rPr>
          <w:rFonts w:ascii="Times New Roman" w:hint="eastAsia"/>
          <w:color w:val="000000" w:themeColor="text1"/>
        </w:rPr>
        <w:t>宜</w:t>
      </w:r>
      <w:r w:rsidRPr="00F76E70">
        <w:rPr>
          <w:rFonts w:ascii="Times New Roman"/>
          <w:color w:val="000000" w:themeColor="text1"/>
        </w:rPr>
        <w:t>采用来自上游供应商提供的数据，如上游原料的生命周期评价（</w:t>
      </w:r>
      <w:r w:rsidRPr="00F76E70">
        <w:rPr>
          <w:rFonts w:ascii="Times New Roman"/>
          <w:color w:val="000000" w:themeColor="text1"/>
        </w:rPr>
        <w:t>LCA</w:t>
      </w:r>
      <w:r w:rsidRPr="00F76E70">
        <w:rPr>
          <w:rFonts w:ascii="Times New Roman"/>
          <w:color w:val="000000" w:themeColor="text1"/>
        </w:rPr>
        <w:t>）报告数据，尤其是重要的原辅料</w:t>
      </w:r>
      <w:r w:rsidRPr="00F76E70">
        <w:rPr>
          <w:rFonts w:ascii="Times New Roman" w:hint="eastAsia"/>
          <w:color w:val="000000" w:themeColor="text1"/>
        </w:rPr>
        <w:t>数据</w:t>
      </w:r>
      <w:r w:rsidRPr="00F76E70">
        <w:rPr>
          <w:rFonts w:ascii="Times New Roman"/>
          <w:color w:val="000000" w:themeColor="text1"/>
        </w:rPr>
        <w:t>。如果上游供应商不能提供，</w:t>
      </w:r>
      <w:r w:rsidRPr="00F76E70">
        <w:rPr>
          <w:rFonts w:ascii="Times New Roman" w:hint="eastAsia"/>
          <w:color w:val="000000" w:themeColor="text1"/>
        </w:rPr>
        <w:t>可采用公开的行业数据、生命周期评价数据库或文献数据替代</w:t>
      </w:r>
      <w:r w:rsidRPr="00F76E70">
        <w:rPr>
          <w:rFonts w:ascii="Times New Roman"/>
          <w:color w:val="000000" w:themeColor="text1"/>
        </w:rPr>
        <w:t>。</w:t>
      </w:r>
    </w:p>
    <w:p w14:paraId="7D5D256E"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69" w:name="_Toc528929189"/>
      <w:bookmarkStart w:id="70" w:name="_Toc528928884"/>
      <w:r w:rsidRPr="00F76E70">
        <w:rPr>
          <w:rFonts w:ascii="Times New Roman"/>
          <w:color w:val="000000" w:themeColor="text1"/>
          <w:szCs w:val="21"/>
        </w:rPr>
        <w:t>建模与计算</w:t>
      </w:r>
      <w:bookmarkEnd w:id="69"/>
      <w:bookmarkEnd w:id="70"/>
    </w:p>
    <w:p w14:paraId="7971FA0C" w14:textId="3BA339E9"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color w:val="000000" w:themeColor="text1"/>
        </w:rPr>
        <w:t>产品生命周期各单元过程数据清单整理完成，可使用</w:t>
      </w:r>
      <w:r w:rsidRPr="00F76E70">
        <w:rPr>
          <w:rFonts w:ascii="Times New Roman"/>
          <w:color w:val="000000" w:themeColor="text1"/>
        </w:rPr>
        <w:t>LCA</w:t>
      </w:r>
      <w:r w:rsidR="00E15433">
        <w:rPr>
          <w:rFonts w:ascii="Times New Roman" w:hint="eastAsia"/>
          <w:color w:val="000000" w:themeColor="text1"/>
        </w:rPr>
        <w:t>（生命周期评价）</w:t>
      </w:r>
      <w:r w:rsidRPr="00F76E70">
        <w:rPr>
          <w:rFonts w:ascii="Times New Roman"/>
          <w:color w:val="000000" w:themeColor="text1"/>
        </w:rPr>
        <w:t>软件工具建立产品生命周期模型，并计算分析。</w:t>
      </w:r>
    </w:p>
    <w:p w14:paraId="24929FC3" w14:textId="77777777" w:rsidR="00EE6F0E" w:rsidRPr="00F76E70" w:rsidRDefault="00EE6F0E">
      <w:pPr>
        <w:pStyle w:val="a0"/>
        <w:numPr>
          <w:ilvl w:val="1"/>
          <w:numId w:val="35"/>
        </w:numPr>
        <w:tabs>
          <w:tab w:val="left" w:pos="360"/>
          <w:tab w:val="left" w:pos="1260"/>
        </w:tabs>
        <w:spacing w:before="156" w:after="156"/>
        <w:textAlignment w:val="auto"/>
        <w:rPr>
          <w:rFonts w:ascii="Times New Roman"/>
          <w:color w:val="000000" w:themeColor="text1"/>
        </w:rPr>
      </w:pPr>
      <w:bookmarkStart w:id="71" w:name="_Toc528928885"/>
      <w:bookmarkStart w:id="72" w:name="_Toc528929190"/>
      <w:r w:rsidRPr="00F76E70">
        <w:rPr>
          <w:rFonts w:ascii="Times New Roman"/>
          <w:color w:val="000000" w:themeColor="text1"/>
        </w:rPr>
        <w:t>生命周期影响评价指标</w:t>
      </w:r>
      <w:bookmarkEnd w:id="71"/>
      <w:bookmarkEnd w:id="72"/>
    </w:p>
    <w:p w14:paraId="2807C9FE"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基于生命周期清单分析结果，选取生命周期影响评价模型与指标，计算得到各类资源环境影响指标结果。企业、第三方机构可考虑目标市场、客户、相关方的要求和所关注的环境问题，选择相应的评价指标。包括初级能源消耗、不可再生资源消耗、水资源消耗、气候变化、富营养化和人体健康危害等指标。</w:t>
      </w:r>
    </w:p>
    <w:p w14:paraId="4DDCDA0F" w14:textId="77777777" w:rsidR="00EE6F0E" w:rsidRPr="00F76E70" w:rsidRDefault="00EE6F0E">
      <w:pPr>
        <w:pStyle w:val="a0"/>
        <w:numPr>
          <w:ilvl w:val="1"/>
          <w:numId w:val="35"/>
        </w:numPr>
        <w:tabs>
          <w:tab w:val="left" w:pos="360"/>
          <w:tab w:val="left" w:pos="1260"/>
        </w:tabs>
        <w:spacing w:before="156" w:after="156"/>
        <w:textAlignment w:val="auto"/>
        <w:rPr>
          <w:rFonts w:ascii="Times New Roman"/>
          <w:color w:val="000000" w:themeColor="text1"/>
        </w:rPr>
      </w:pPr>
      <w:bookmarkStart w:id="73" w:name="_Toc528928886"/>
      <w:bookmarkStart w:id="74" w:name="_Toc528929191"/>
      <w:r w:rsidRPr="00F76E70">
        <w:rPr>
          <w:rFonts w:ascii="Times New Roman"/>
          <w:color w:val="000000" w:themeColor="text1"/>
        </w:rPr>
        <w:t>生命周期解释</w:t>
      </w:r>
      <w:bookmarkEnd w:id="73"/>
      <w:bookmarkEnd w:id="74"/>
    </w:p>
    <w:p w14:paraId="2CA6418D"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75" w:name="_Toc528928887"/>
      <w:bookmarkStart w:id="76" w:name="_Toc528929192"/>
      <w:r w:rsidRPr="00F76E70">
        <w:rPr>
          <w:rFonts w:ascii="Times New Roman"/>
          <w:color w:val="000000" w:themeColor="text1"/>
          <w:szCs w:val="21"/>
        </w:rPr>
        <w:lastRenderedPageBreak/>
        <w:t>数据质量评估</w:t>
      </w:r>
      <w:bookmarkEnd w:id="75"/>
      <w:bookmarkEnd w:id="76"/>
    </w:p>
    <w:p w14:paraId="012D785F"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数据质量评估要求如下：</w:t>
      </w:r>
    </w:p>
    <w:p w14:paraId="486F8630" w14:textId="77777777" w:rsidR="00EE6F0E" w:rsidRPr="00F76E70" w:rsidRDefault="00EE6F0E"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a</w:t>
      </w:r>
      <w:r w:rsidRPr="00F76E70">
        <w:rPr>
          <w:rFonts w:ascii="Times New Roman"/>
          <w:color w:val="000000" w:themeColor="text1"/>
        </w:rPr>
        <w:t>）模型完整性：按照实际生产过程以及发生的各项消耗与排放，对照检查附表</w:t>
      </w:r>
      <w:r w:rsidRPr="00F76E70">
        <w:rPr>
          <w:rFonts w:ascii="Times New Roman"/>
          <w:color w:val="000000" w:themeColor="text1"/>
        </w:rPr>
        <w:t>B</w:t>
      </w:r>
      <w:r w:rsidRPr="00F76E70">
        <w:rPr>
          <w:rFonts w:ascii="Times New Roman"/>
          <w:color w:val="000000" w:themeColor="text1"/>
        </w:rPr>
        <w:t>所列单元过程和清单数据表是否有缺失或多余的过程、消耗和排放。如有缺失或多余，可根据取舍规则进行增删，并应明确陈述。</w:t>
      </w:r>
    </w:p>
    <w:p w14:paraId="797BC9AF" w14:textId="5244EBBB" w:rsidR="00EE6F0E" w:rsidRPr="00F76E70" w:rsidRDefault="00412CD6"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b</w:t>
      </w:r>
      <w:r w:rsidR="00EE6F0E" w:rsidRPr="00F76E70">
        <w:rPr>
          <w:rFonts w:ascii="Times New Roman"/>
          <w:color w:val="000000" w:themeColor="text1"/>
        </w:rPr>
        <w:t>）主要消耗与排放的准确性：对报告</w:t>
      </w:r>
      <w:r w:rsidR="00EE6F0E" w:rsidRPr="00F76E70">
        <w:rPr>
          <w:rFonts w:ascii="Times New Roman"/>
          <w:color w:val="000000" w:themeColor="text1"/>
        </w:rPr>
        <w:t>LCA</w:t>
      </w:r>
      <w:r w:rsidR="00EE6F0E" w:rsidRPr="00F76E70">
        <w:rPr>
          <w:rFonts w:ascii="Times New Roman"/>
          <w:color w:val="000000" w:themeColor="text1"/>
        </w:rPr>
        <w:t>结果（即所选环境影响评价指标）贡献较大的主要消耗与排放（例如＞</w:t>
      </w:r>
      <w:r w:rsidR="00EE6F0E" w:rsidRPr="00F76E70">
        <w:rPr>
          <w:rFonts w:ascii="Times New Roman"/>
          <w:color w:val="000000" w:themeColor="text1"/>
        </w:rPr>
        <w:t>1%</w:t>
      </w:r>
      <w:r w:rsidR="00EE6F0E" w:rsidRPr="00F76E70">
        <w:rPr>
          <w:rFonts w:ascii="Times New Roman"/>
          <w:color w:val="000000" w:themeColor="text1"/>
        </w:rPr>
        <w:t>），应说明其算法与数据来源。</w:t>
      </w:r>
    </w:p>
    <w:p w14:paraId="1CF5399C" w14:textId="5876E693" w:rsidR="00EE6F0E" w:rsidRPr="00F76E70" w:rsidRDefault="00412CD6"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c</w:t>
      </w:r>
      <w:r w:rsidR="00EE6F0E" w:rsidRPr="00F76E70">
        <w:rPr>
          <w:rFonts w:ascii="Times New Roman"/>
          <w:color w:val="000000" w:themeColor="text1"/>
        </w:rPr>
        <w:t>）主要消耗的上游背景过程数据的匹配度：对于主要消耗而言，如果上游背景过程数据并非代表原产地国家、相同生产技术、或非近年数据，而是以其他国家、其他技术的数据作为代替，应明确陈述。</w:t>
      </w:r>
    </w:p>
    <w:p w14:paraId="06AFD30B" w14:textId="7DF3F0CD" w:rsidR="00EE6F0E" w:rsidRPr="00F76E70" w:rsidRDefault="00412CD6" w:rsidP="00EE6F0E">
      <w:pPr>
        <w:pStyle w:val="afffffd"/>
        <w:spacing w:before="156" w:after="156"/>
        <w:ind w:firstLine="420"/>
        <w:rPr>
          <w:rFonts w:ascii="Times New Roman"/>
          <w:color w:val="000000" w:themeColor="text1"/>
        </w:rPr>
      </w:pPr>
      <w:r w:rsidRPr="00F76E70">
        <w:rPr>
          <w:rFonts w:ascii="Times New Roman" w:hint="eastAsia"/>
          <w:color w:val="000000" w:themeColor="text1"/>
        </w:rPr>
        <w:t>d</w:t>
      </w:r>
      <w:r w:rsidR="00EE6F0E" w:rsidRPr="00F76E70">
        <w:rPr>
          <w:rFonts w:ascii="Times New Roman"/>
          <w:color w:val="000000" w:themeColor="text1"/>
        </w:rPr>
        <w:t>）根据上述质量评估方法发现数据质量不符合要求时，应通过进一步企业调研、资料收集等方法不断迭代不符合要求数据，最终使数据质量满足上述要求。</w:t>
      </w:r>
    </w:p>
    <w:p w14:paraId="223FF768" w14:textId="77777777" w:rsidR="00EE6F0E" w:rsidRPr="00F76E70" w:rsidRDefault="00EE6F0E">
      <w:pPr>
        <w:pStyle w:val="a1"/>
        <w:numPr>
          <w:ilvl w:val="2"/>
          <w:numId w:val="35"/>
        </w:numPr>
        <w:tabs>
          <w:tab w:val="left" w:pos="0"/>
          <w:tab w:val="left" w:pos="360"/>
          <w:tab w:val="left" w:pos="1260"/>
        </w:tabs>
        <w:spacing w:beforeLines="50" w:before="156" w:afterLines="50" w:after="156"/>
        <w:jc w:val="left"/>
        <w:textAlignment w:val="auto"/>
        <w:rPr>
          <w:rFonts w:ascii="Times New Roman"/>
          <w:color w:val="000000" w:themeColor="text1"/>
          <w:szCs w:val="21"/>
        </w:rPr>
      </w:pPr>
      <w:bookmarkStart w:id="77" w:name="_Toc528929193"/>
      <w:bookmarkStart w:id="78" w:name="_Toc528928888"/>
      <w:r w:rsidRPr="00F76E70">
        <w:rPr>
          <w:rFonts w:ascii="Times New Roman"/>
          <w:color w:val="000000" w:themeColor="text1"/>
          <w:szCs w:val="21"/>
        </w:rPr>
        <w:t>改进潜力分析与改进</w:t>
      </w:r>
      <w:r w:rsidRPr="00F76E70">
        <w:rPr>
          <w:rFonts w:ascii="Times New Roman" w:hint="eastAsia"/>
          <w:color w:val="000000" w:themeColor="text1"/>
          <w:szCs w:val="21"/>
        </w:rPr>
        <w:t>建议</w:t>
      </w:r>
      <w:r w:rsidRPr="00F76E70">
        <w:rPr>
          <w:rFonts w:ascii="Times New Roman"/>
          <w:color w:val="000000" w:themeColor="text1"/>
          <w:szCs w:val="21"/>
        </w:rPr>
        <w:t>确定</w:t>
      </w:r>
      <w:bookmarkEnd w:id="77"/>
      <w:bookmarkEnd w:id="78"/>
    </w:p>
    <w:p w14:paraId="0B032348" w14:textId="1A59FA2D" w:rsidR="00EE6F0E" w:rsidRPr="00F76E70" w:rsidRDefault="00EE6F0E" w:rsidP="00EE6F0E">
      <w:pPr>
        <w:pStyle w:val="affd"/>
        <w:spacing w:before="156" w:after="156"/>
        <w:rPr>
          <w:rFonts w:ascii="宋体" w:eastAsia="宋体" w:hAnsi="宋体" w:hint="eastAsia"/>
          <w:color w:val="000000" w:themeColor="text1"/>
          <w:sz w:val="22"/>
        </w:rPr>
      </w:pPr>
      <w:r w:rsidRPr="00F76E70">
        <w:rPr>
          <w:rFonts w:ascii="宋体" w:eastAsia="宋体" w:hAnsi="宋体"/>
          <w:color w:val="000000" w:themeColor="text1"/>
        </w:rPr>
        <w:t>通过对</w:t>
      </w:r>
      <w:r w:rsidR="000C38D5" w:rsidRPr="000C38D5">
        <w:rPr>
          <w:rFonts w:ascii="宋体" w:eastAsia="宋体" w:hAnsi="宋体" w:hint="eastAsia"/>
          <w:color w:val="000000" w:themeColor="text1"/>
        </w:rPr>
        <w:t>食品接触用覆膜铁</w:t>
      </w:r>
      <w:r w:rsidRPr="00F76E70">
        <w:rPr>
          <w:rFonts w:ascii="宋体" w:eastAsia="宋体" w:hAnsi="宋体"/>
          <w:color w:val="000000" w:themeColor="text1"/>
        </w:rPr>
        <w:t>产品进行生命周期评价，</w:t>
      </w:r>
      <w:r w:rsidRPr="00F76E70">
        <w:rPr>
          <w:rFonts w:ascii="宋体" w:eastAsia="宋体" w:hAnsi="宋体" w:hint="eastAsia"/>
          <w:color w:val="000000" w:themeColor="text1"/>
        </w:rPr>
        <w:t>列出</w:t>
      </w:r>
      <w:r w:rsidRPr="00F76E70">
        <w:rPr>
          <w:rFonts w:ascii="宋体" w:eastAsia="宋体" w:hAnsi="宋体"/>
          <w:color w:val="000000" w:themeColor="text1"/>
        </w:rPr>
        <w:t>对生命周期影响类型贡献较大的原料、能源、资源和排入水体</w:t>
      </w:r>
      <w:r w:rsidR="00C248C7" w:rsidRPr="00F76E70">
        <w:rPr>
          <w:rFonts w:ascii="宋体" w:eastAsia="宋体" w:hAnsi="宋体" w:hint="eastAsia"/>
          <w:color w:val="000000" w:themeColor="text1"/>
        </w:rPr>
        <w:t>和土壤</w:t>
      </w:r>
      <w:r w:rsidRPr="00F76E70">
        <w:rPr>
          <w:rFonts w:ascii="宋体" w:eastAsia="宋体" w:hAnsi="宋体"/>
          <w:color w:val="000000" w:themeColor="text1"/>
        </w:rPr>
        <w:t>的污染物，或对生命周期影响类型贡献较大的单元过程，结合产品生命周期过程的技术特点，分析各单元过程中可减少或替代的物料消耗、可减排的污染物，总结在各单元过程中改进潜力最高的物料消耗、污染物排放的情况。</w:t>
      </w:r>
    </w:p>
    <w:p w14:paraId="126D341C" w14:textId="4129FE9D" w:rsidR="00EE6F0E" w:rsidRPr="00F76E70" w:rsidRDefault="00E15433" w:rsidP="00EE6F0E">
      <w:pPr>
        <w:pStyle w:val="affd"/>
        <w:spacing w:before="156" w:after="156"/>
        <w:rPr>
          <w:rFonts w:ascii="宋体" w:eastAsia="宋体" w:hAnsi="宋体" w:hint="eastAsia"/>
          <w:color w:val="000000" w:themeColor="text1"/>
          <w:sz w:val="22"/>
        </w:rPr>
      </w:pPr>
      <w:r w:rsidRPr="00F76E70">
        <w:rPr>
          <w:rFonts w:ascii="宋体" w:eastAsia="宋体" w:hAnsi="宋体"/>
          <w:color w:val="000000" w:themeColor="text1"/>
        </w:rPr>
        <w:t>根据改进潜力分析结果，提出改进建议。</w:t>
      </w:r>
    </w:p>
    <w:p w14:paraId="0274DD6F" w14:textId="77777777" w:rsidR="00EE6F0E" w:rsidRPr="00F76E70" w:rsidRDefault="00EE6F0E" w:rsidP="00EE6F0E">
      <w:pPr>
        <w:widowControl/>
        <w:jc w:val="left"/>
        <w:rPr>
          <w:rFonts w:ascii="Times New Roman" w:hAnsi="Times New Roman"/>
          <w:color w:val="000000" w:themeColor="text1"/>
          <w:kern w:val="0"/>
          <w:szCs w:val="20"/>
        </w:rPr>
      </w:pPr>
      <w:r w:rsidRPr="00F76E70">
        <w:rPr>
          <w:rFonts w:ascii="Times New Roman"/>
          <w:color w:val="000000" w:themeColor="text1"/>
        </w:rPr>
        <w:br w:type="page"/>
      </w:r>
    </w:p>
    <w:p w14:paraId="585F94D5" w14:textId="77777777" w:rsidR="00EE6F0E" w:rsidRPr="00F76E70" w:rsidRDefault="00EE6F0E">
      <w:pPr>
        <w:pStyle w:val="a"/>
        <w:keepNext/>
        <w:numPr>
          <w:ilvl w:val="0"/>
          <w:numId w:val="35"/>
        </w:numPr>
        <w:shd w:val="clear" w:color="auto" w:fill="FFFFFF"/>
        <w:tabs>
          <w:tab w:val="left" w:pos="360"/>
        </w:tabs>
        <w:spacing w:before="156" w:after="156" w:line="276" w:lineRule="auto"/>
        <w:rPr>
          <w:rFonts w:ascii="Times New Roman"/>
          <w:color w:val="000000" w:themeColor="text1"/>
        </w:rPr>
      </w:pPr>
    </w:p>
    <w:p w14:paraId="65DDA158" w14:textId="77777777" w:rsidR="00EE6F0E" w:rsidRPr="00F76E70" w:rsidRDefault="00EE6F0E" w:rsidP="00EE6F0E">
      <w:pPr>
        <w:pStyle w:val="afffffd"/>
        <w:spacing w:before="156" w:after="156"/>
        <w:ind w:firstLineChars="0" w:firstLine="0"/>
        <w:jc w:val="center"/>
        <w:rPr>
          <w:rFonts w:ascii="黑体" w:eastAsia="黑体" w:hAnsi="黑体" w:hint="eastAsia"/>
          <w:color w:val="000000" w:themeColor="text1"/>
        </w:rPr>
      </w:pPr>
      <w:r w:rsidRPr="00F76E70">
        <w:rPr>
          <w:rFonts w:ascii="黑体" w:eastAsia="黑体" w:hAnsi="黑体" w:hint="eastAsia"/>
          <w:color w:val="000000" w:themeColor="text1"/>
        </w:rPr>
        <w:t>（资料性）</w:t>
      </w:r>
    </w:p>
    <w:p w14:paraId="0283A861" w14:textId="77777777" w:rsidR="00EE6F0E" w:rsidRPr="00F76E70" w:rsidRDefault="00EE6F0E" w:rsidP="00EE6F0E">
      <w:pPr>
        <w:pStyle w:val="a"/>
        <w:keepNext/>
        <w:numPr>
          <w:ilvl w:val="0"/>
          <w:numId w:val="0"/>
        </w:numPr>
        <w:shd w:val="clear" w:color="auto" w:fill="FFFFFF"/>
        <w:tabs>
          <w:tab w:val="left" w:pos="360"/>
        </w:tabs>
        <w:spacing w:before="156" w:after="156" w:line="276" w:lineRule="auto"/>
        <w:rPr>
          <w:rFonts w:ascii="Times New Roman"/>
          <w:color w:val="000000" w:themeColor="text1"/>
        </w:rPr>
      </w:pPr>
      <w:r w:rsidRPr="00F76E70">
        <w:rPr>
          <w:rFonts w:ascii="Times New Roman" w:hint="eastAsia"/>
          <w:color w:val="000000" w:themeColor="text1"/>
        </w:rPr>
        <w:t>生命周期现场数据收集清单表</w:t>
      </w:r>
    </w:p>
    <w:p w14:paraId="0FDF4AF0" w14:textId="76C933D6" w:rsidR="00EE6F0E" w:rsidRPr="00F76E70" w:rsidRDefault="000C38D5" w:rsidP="00EE6F0E">
      <w:pPr>
        <w:pStyle w:val="afffffd"/>
        <w:spacing w:before="156" w:after="156"/>
        <w:ind w:firstLineChars="400" w:firstLine="840"/>
        <w:rPr>
          <w:rFonts w:ascii="Times New Roman"/>
          <w:color w:val="000000" w:themeColor="text1"/>
        </w:rPr>
      </w:pPr>
      <w:r>
        <w:rPr>
          <w:rFonts w:hint="eastAsia"/>
          <w:color w:val="000000" w:themeColor="text1"/>
        </w:rPr>
        <w:t>食品接触用覆膜铁</w:t>
      </w:r>
      <w:r w:rsidR="00EE6F0E" w:rsidRPr="00F76E70">
        <w:rPr>
          <w:rFonts w:ascii="Times New Roman" w:hint="eastAsia"/>
          <w:color w:val="000000" w:themeColor="text1"/>
        </w:rPr>
        <w:t>生产过程数据收集表参见表</w:t>
      </w:r>
      <w:r w:rsidR="00C248C7" w:rsidRPr="00F76E70">
        <w:rPr>
          <w:rFonts w:ascii="Times New Roman"/>
          <w:color w:val="000000" w:themeColor="text1"/>
        </w:rPr>
        <w:t>C</w:t>
      </w:r>
      <w:r w:rsidR="00EE6F0E" w:rsidRPr="00F76E70">
        <w:rPr>
          <w:rFonts w:ascii="Times New Roman" w:hint="eastAsia"/>
          <w:color w:val="000000" w:themeColor="text1"/>
        </w:rPr>
        <w:t>.1</w:t>
      </w:r>
      <w:r w:rsidR="00EE6F0E" w:rsidRPr="00F76E70">
        <w:rPr>
          <w:rFonts w:ascii="Times New Roman" w:hint="eastAsia"/>
          <w:color w:val="000000" w:themeColor="text1"/>
        </w:rPr>
        <w:t>。</w:t>
      </w:r>
    </w:p>
    <w:p w14:paraId="044A876D" w14:textId="09178ABA" w:rsidR="00EE6F0E" w:rsidRPr="00F76E70" w:rsidRDefault="00EE6F0E" w:rsidP="00EE6F0E">
      <w:pPr>
        <w:pStyle w:val="afffffd"/>
        <w:spacing w:before="156" w:after="156" w:line="276" w:lineRule="auto"/>
        <w:ind w:firstLineChars="0"/>
        <w:jc w:val="center"/>
        <w:rPr>
          <w:rFonts w:ascii="Times New Roman"/>
          <w:color w:val="000000" w:themeColor="text1"/>
        </w:rPr>
      </w:pPr>
      <w:r w:rsidRPr="00F76E70">
        <w:rPr>
          <w:rFonts w:ascii="Times New Roman" w:hint="eastAsia"/>
          <w:color w:val="000000" w:themeColor="text1"/>
        </w:rPr>
        <w:t>表</w:t>
      </w:r>
      <w:r w:rsidR="00C248C7" w:rsidRPr="00F76E70">
        <w:rPr>
          <w:rFonts w:ascii="Times New Roman"/>
          <w:color w:val="000000" w:themeColor="text1"/>
        </w:rPr>
        <w:t>C</w:t>
      </w:r>
      <w:r w:rsidRPr="00F76E70">
        <w:rPr>
          <w:rFonts w:ascii="Times New Roman"/>
          <w:color w:val="000000" w:themeColor="text1"/>
        </w:rPr>
        <w:t xml:space="preserve">.1 </w:t>
      </w:r>
      <w:r w:rsidR="000C38D5">
        <w:rPr>
          <w:rFonts w:hint="eastAsia"/>
          <w:color w:val="000000" w:themeColor="text1"/>
        </w:rPr>
        <w:t>食品接触用覆膜铁</w:t>
      </w:r>
      <w:r w:rsidRPr="00F76E70">
        <w:rPr>
          <w:rFonts w:ascii="Times New Roman" w:hint="eastAsia"/>
          <w:color w:val="000000" w:themeColor="text1"/>
        </w:rPr>
        <w:t>生产过程数据收集表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6"/>
        <w:gridCol w:w="894"/>
        <w:gridCol w:w="1874"/>
        <w:gridCol w:w="1354"/>
        <w:gridCol w:w="896"/>
      </w:tblGrid>
      <w:tr w:rsidR="00F76E70" w:rsidRPr="00F76E70" w14:paraId="6937D928" w14:textId="77777777" w:rsidTr="00C04D48">
        <w:trPr>
          <w:trHeight w:val="245"/>
          <w:jc w:val="center"/>
        </w:trPr>
        <w:tc>
          <w:tcPr>
            <w:tcW w:w="5504" w:type="dxa"/>
            <w:gridSpan w:val="3"/>
            <w:tcBorders>
              <w:top w:val="single" w:sz="4" w:space="0" w:color="000000"/>
              <w:left w:val="single" w:sz="4" w:space="0" w:color="000000"/>
              <w:bottom w:val="single" w:sz="4" w:space="0" w:color="000000"/>
              <w:right w:val="single" w:sz="4" w:space="0" w:color="000000"/>
            </w:tcBorders>
            <w:vAlign w:val="center"/>
          </w:tcPr>
          <w:p w14:paraId="3A3A077C"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制表日期</w:t>
            </w:r>
          </w:p>
        </w:tc>
        <w:tc>
          <w:tcPr>
            <w:tcW w:w="2250" w:type="dxa"/>
            <w:gridSpan w:val="2"/>
            <w:tcBorders>
              <w:top w:val="single" w:sz="4" w:space="0" w:color="000000"/>
              <w:left w:val="single" w:sz="4" w:space="0" w:color="000000"/>
              <w:bottom w:val="single" w:sz="4" w:space="0" w:color="000000"/>
              <w:right w:val="single" w:sz="4" w:space="0" w:color="000000"/>
            </w:tcBorders>
            <w:vAlign w:val="center"/>
          </w:tcPr>
          <w:p w14:paraId="5F3E044D"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制表人：</w:t>
            </w:r>
          </w:p>
        </w:tc>
      </w:tr>
      <w:tr w:rsidR="00F76E70" w:rsidRPr="00F76E70" w14:paraId="02250139" w14:textId="77777777" w:rsidTr="00C04D48">
        <w:trPr>
          <w:trHeight w:val="253"/>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1E92D5E9" w14:textId="29D5FDF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单元过程名称：</w:t>
            </w:r>
            <w:r w:rsidR="000C38D5">
              <w:rPr>
                <w:rFonts w:hint="eastAsia"/>
                <w:color w:val="000000" w:themeColor="text1"/>
              </w:rPr>
              <w:t>食品接触用覆膜铁</w:t>
            </w:r>
            <w:r w:rsidRPr="00F76E70">
              <w:rPr>
                <w:rFonts w:ascii="Times New Roman"/>
                <w:color w:val="000000" w:themeColor="text1"/>
                <w:szCs w:val="21"/>
              </w:rPr>
              <w:t>生产过程</w:t>
            </w:r>
          </w:p>
        </w:tc>
      </w:tr>
      <w:tr w:rsidR="00F76E70" w:rsidRPr="00F76E70" w14:paraId="580F5427" w14:textId="77777777" w:rsidTr="00C04D48">
        <w:trPr>
          <w:trHeight w:val="245"/>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60AC965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1.</w:t>
            </w:r>
            <w:r w:rsidRPr="00F76E70">
              <w:rPr>
                <w:rFonts w:ascii="Times New Roman"/>
                <w:color w:val="000000" w:themeColor="text1"/>
                <w:szCs w:val="21"/>
              </w:rPr>
              <w:t>产品产出</w:t>
            </w:r>
          </w:p>
        </w:tc>
      </w:tr>
      <w:tr w:rsidR="00F76E70" w:rsidRPr="00F76E70" w14:paraId="6E23BD89"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5F1C4BE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产品类型</w:t>
            </w:r>
          </w:p>
        </w:tc>
        <w:tc>
          <w:tcPr>
            <w:tcW w:w="894" w:type="dxa"/>
            <w:tcBorders>
              <w:top w:val="single" w:sz="4" w:space="0" w:color="000000"/>
              <w:left w:val="single" w:sz="4" w:space="0" w:color="000000"/>
              <w:bottom w:val="single" w:sz="4" w:space="0" w:color="000000"/>
              <w:right w:val="single" w:sz="4" w:space="0" w:color="000000"/>
            </w:tcBorders>
            <w:vAlign w:val="center"/>
          </w:tcPr>
          <w:p w14:paraId="5B9816A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74A9368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1A9D54D9"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20CCDC1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633B8FED"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6C2B1B8A" w14:textId="26C8D6B6" w:rsidR="00EE6F0E" w:rsidRPr="00F76E70" w:rsidRDefault="000C38D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hint="eastAsia"/>
                <w:color w:val="000000" w:themeColor="text1"/>
              </w:rPr>
              <w:t>食品接触用覆膜铁</w:t>
            </w:r>
          </w:p>
        </w:tc>
        <w:tc>
          <w:tcPr>
            <w:tcW w:w="894" w:type="dxa"/>
            <w:tcBorders>
              <w:top w:val="single" w:sz="4" w:space="0" w:color="000000"/>
              <w:left w:val="single" w:sz="4" w:space="0" w:color="000000"/>
              <w:bottom w:val="single" w:sz="4" w:space="0" w:color="000000"/>
              <w:right w:val="single" w:sz="4" w:space="0" w:color="000000"/>
            </w:tcBorders>
            <w:vAlign w:val="center"/>
          </w:tcPr>
          <w:p w14:paraId="4CCC773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B05689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98A683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DCD978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415645C7" w14:textId="77777777" w:rsidTr="00C04D48">
        <w:trPr>
          <w:trHeight w:val="245"/>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7F0D6E8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2.</w:t>
            </w:r>
            <w:r w:rsidRPr="00F76E70">
              <w:rPr>
                <w:rFonts w:ascii="Times New Roman"/>
                <w:color w:val="000000" w:themeColor="text1"/>
                <w:szCs w:val="21"/>
              </w:rPr>
              <w:t>原料消耗</w:t>
            </w:r>
          </w:p>
        </w:tc>
      </w:tr>
      <w:tr w:rsidR="00F76E70" w:rsidRPr="00F76E70" w14:paraId="639DB471"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25BFAC3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原料类型</w:t>
            </w:r>
          </w:p>
        </w:tc>
        <w:tc>
          <w:tcPr>
            <w:tcW w:w="894" w:type="dxa"/>
            <w:tcBorders>
              <w:top w:val="single" w:sz="4" w:space="0" w:color="000000"/>
              <w:left w:val="single" w:sz="4" w:space="0" w:color="000000"/>
              <w:bottom w:val="single" w:sz="4" w:space="0" w:color="000000"/>
              <w:right w:val="single" w:sz="4" w:space="0" w:color="000000"/>
            </w:tcBorders>
            <w:vAlign w:val="center"/>
          </w:tcPr>
          <w:p w14:paraId="453DF04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7436AB4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7055AF7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2238443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56A65FB6"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3420315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镀锡或镀铬薄钢板</w:t>
            </w:r>
          </w:p>
        </w:tc>
        <w:tc>
          <w:tcPr>
            <w:tcW w:w="894" w:type="dxa"/>
            <w:tcBorders>
              <w:top w:val="single" w:sz="4" w:space="0" w:color="000000"/>
              <w:left w:val="single" w:sz="4" w:space="0" w:color="000000"/>
              <w:bottom w:val="single" w:sz="4" w:space="0" w:color="000000"/>
              <w:right w:val="single" w:sz="4" w:space="0" w:color="000000"/>
            </w:tcBorders>
            <w:vAlign w:val="center"/>
          </w:tcPr>
          <w:p w14:paraId="521090DE"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092877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062B80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163A539D"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5469FA55"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47B2B35E" w14:textId="6D3A7C0B" w:rsidR="00EE6F0E" w:rsidRPr="00F76E70" w:rsidRDefault="000C38D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薄膜</w:t>
            </w:r>
          </w:p>
        </w:tc>
        <w:tc>
          <w:tcPr>
            <w:tcW w:w="894" w:type="dxa"/>
            <w:tcBorders>
              <w:top w:val="single" w:sz="4" w:space="0" w:color="000000"/>
              <w:left w:val="single" w:sz="4" w:space="0" w:color="000000"/>
              <w:bottom w:val="single" w:sz="4" w:space="0" w:color="000000"/>
              <w:right w:val="single" w:sz="4" w:space="0" w:color="000000"/>
            </w:tcBorders>
            <w:vAlign w:val="center"/>
          </w:tcPr>
          <w:p w14:paraId="2D97E65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376CF64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316ECA"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5742988"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0C38D5" w:rsidRPr="00F76E70" w14:paraId="1607D867"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5B7AD9BB" w14:textId="4605AD7A" w:rsidR="000C38D5" w:rsidRDefault="000C38D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蜡</w:t>
            </w:r>
          </w:p>
        </w:tc>
        <w:tc>
          <w:tcPr>
            <w:tcW w:w="894" w:type="dxa"/>
            <w:tcBorders>
              <w:top w:val="single" w:sz="4" w:space="0" w:color="000000"/>
              <w:left w:val="single" w:sz="4" w:space="0" w:color="000000"/>
              <w:bottom w:val="single" w:sz="4" w:space="0" w:color="000000"/>
              <w:right w:val="single" w:sz="4" w:space="0" w:color="000000"/>
            </w:tcBorders>
            <w:vAlign w:val="center"/>
          </w:tcPr>
          <w:p w14:paraId="12FFBEF7" w14:textId="77777777" w:rsidR="000C38D5" w:rsidRPr="00F76E70" w:rsidRDefault="000C38D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784DD003" w14:textId="77777777" w:rsidR="000C38D5" w:rsidRPr="00F76E70" w:rsidRDefault="000C38D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C31EB77" w14:textId="77777777" w:rsidR="000C38D5" w:rsidRPr="00F76E70" w:rsidRDefault="000C38D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2230F1F" w14:textId="77777777" w:rsidR="000C38D5" w:rsidRPr="00F76E70" w:rsidRDefault="000C38D5"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3A2FD984"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00B5640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49CA14AA"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8878E3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6855E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4B3A0E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3567B5CD" w14:textId="77777777" w:rsidTr="00C04D48">
        <w:trPr>
          <w:trHeight w:val="245"/>
          <w:jc w:val="center"/>
        </w:trPr>
        <w:tc>
          <w:tcPr>
            <w:tcW w:w="7754" w:type="dxa"/>
            <w:gridSpan w:val="5"/>
            <w:tcBorders>
              <w:top w:val="single" w:sz="4" w:space="0" w:color="000000"/>
              <w:left w:val="single" w:sz="4" w:space="0" w:color="000000"/>
              <w:bottom w:val="single" w:sz="4" w:space="0" w:color="000000"/>
              <w:right w:val="single" w:sz="4" w:space="0" w:color="000000"/>
            </w:tcBorders>
            <w:vAlign w:val="center"/>
          </w:tcPr>
          <w:p w14:paraId="58B8678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3.</w:t>
            </w:r>
            <w:r w:rsidRPr="00F76E70">
              <w:rPr>
                <w:rFonts w:ascii="Times New Roman"/>
                <w:color w:val="000000" w:themeColor="text1"/>
                <w:szCs w:val="21"/>
              </w:rPr>
              <w:t>能源消耗</w:t>
            </w:r>
          </w:p>
        </w:tc>
      </w:tr>
      <w:tr w:rsidR="00F76E70" w:rsidRPr="00F76E70" w14:paraId="14032EA4"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66B64F90"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能源类型</w:t>
            </w:r>
          </w:p>
        </w:tc>
        <w:tc>
          <w:tcPr>
            <w:tcW w:w="894" w:type="dxa"/>
            <w:tcBorders>
              <w:top w:val="single" w:sz="4" w:space="0" w:color="000000"/>
              <w:left w:val="single" w:sz="4" w:space="0" w:color="000000"/>
              <w:bottom w:val="single" w:sz="4" w:space="0" w:color="000000"/>
              <w:right w:val="single" w:sz="4" w:space="0" w:color="000000"/>
            </w:tcBorders>
            <w:vAlign w:val="center"/>
          </w:tcPr>
          <w:p w14:paraId="7B173C33"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456D582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0EDBB21A"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1D4C526F"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3D8551D9"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5920F389"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电</w:t>
            </w:r>
          </w:p>
        </w:tc>
        <w:tc>
          <w:tcPr>
            <w:tcW w:w="894" w:type="dxa"/>
            <w:tcBorders>
              <w:top w:val="single" w:sz="4" w:space="0" w:color="000000"/>
              <w:left w:val="single" w:sz="4" w:space="0" w:color="000000"/>
              <w:bottom w:val="single" w:sz="4" w:space="0" w:color="000000"/>
              <w:right w:val="single" w:sz="4" w:space="0" w:color="000000"/>
            </w:tcBorders>
            <w:vAlign w:val="center"/>
          </w:tcPr>
          <w:p w14:paraId="602BC42E"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0A120AC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33531F"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908B144"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3A077915" w14:textId="77777777" w:rsidTr="00C248C7">
        <w:trPr>
          <w:trHeight w:val="245"/>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3EA1CAFF"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天然气</w:t>
            </w:r>
          </w:p>
        </w:tc>
        <w:tc>
          <w:tcPr>
            <w:tcW w:w="894" w:type="dxa"/>
            <w:tcBorders>
              <w:top w:val="single" w:sz="4" w:space="0" w:color="000000"/>
              <w:left w:val="single" w:sz="4" w:space="0" w:color="000000"/>
              <w:bottom w:val="single" w:sz="4" w:space="0" w:color="000000"/>
              <w:right w:val="single" w:sz="4" w:space="0" w:color="000000"/>
            </w:tcBorders>
            <w:vAlign w:val="center"/>
          </w:tcPr>
          <w:p w14:paraId="5FF5785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715B9E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789C422"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0B3637CD"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540E2B5B" w14:textId="77777777" w:rsidTr="00C248C7">
        <w:trPr>
          <w:trHeight w:val="253"/>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4BBCEAA7"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hint="eastAsia"/>
                <w:color w:val="000000" w:themeColor="text1"/>
                <w:szCs w:val="21"/>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2982E235"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1D2CE76B"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EB6B761"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22A5F755" w14:textId="77777777" w:rsidR="00EE6F0E" w:rsidRPr="00F76E70" w:rsidRDefault="00EE6F0E" w:rsidP="00C04D48">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01186D0B" w14:textId="77777777" w:rsidTr="00C248C7">
        <w:trPr>
          <w:trHeight w:val="221"/>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355CF06D" w14:textId="6CAFE1F7" w:rsidR="00C248C7" w:rsidRPr="00F76E70" w:rsidRDefault="007C6351"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4</w:t>
            </w:r>
            <w:r w:rsidR="00C248C7" w:rsidRPr="00F76E70">
              <w:rPr>
                <w:rFonts w:ascii="Times New Roman"/>
                <w:color w:val="000000" w:themeColor="text1"/>
                <w:szCs w:val="21"/>
              </w:rPr>
              <w:t>.</w:t>
            </w:r>
            <w:r w:rsidR="00C248C7" w:rsidRPr="00F76E70">
              <w:rPr>
                <w:rFonts w:ascii="Times New Roman"/>
                <w:color w:val="000000" w:themeColor="text1"/>
                <w:szCs w:val="21"/>
              </w:rPr>
              <w:t>排放到</w:t>
            </w:r>
            <w:r w:rsidR="00C248C7" w:rsidRPr="00F76E70">
              <w:rPr>
                <w:rFonts w:ascii="Times New Roman" w:hint="eastAsia"/>
                <w:color w:val="000000" w:themeColor="text1"/>
                <w:szCs w:val="21"/>
              </w:rPr>
              <w:t>土壤</w:t>
            </w:r>
          </w:p>
        </w:tc>
        <w:tc>
          <w:tcPr>
            <w:tcW w:w="894" w:type="dxa"/>
            <w:tcBorders>
              <w:top w:val="single" w:sz="4" w:space="0" w:color="000000"/>
              <w:left w:val="single" w:sz="4" w:space="0" w:color="000000"/>
              <w:bottom w:val="single" w:sz="4" w:space="0" w:color="000000"/>
              <w:right w:val="single" w:sz="4" w:space="0" w:color="000000"/>
            </w:tcBorders>
            <w:vAlign w:val="center"/>
          </w:tcPr>
          <w:p w14:paraId="498052A0"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AEE9379"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D9C7083"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595061D"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F76E70" w:rsidRPr="00F76E70" w14:paraId="1BDB897E" w14:textId="77777777" w:rsidTr="00C248C7">
        <w:trPr>
          <w:trHeight w:val="221"/>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32742F49" w14:textId="566A81C1"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排放种类</w:t>
            </w:r>
          </w:p>
        </w:tc>
        <w:tc>
          <w:tcPr>
            <w:tcW w:w="894" w:type="dxa"/>
            <w:tcBorders>
              <w:top w:val="single" w:sz="4" w:space="0" w:color="000000"/>
              <w:left w:val="single" w:sz="4" w:space="0" w:color="000000"/>
              <w:bottom w:val="single" w:sz="4" w:space="0" w:color="000000"/>
              <w:right w:val="single" w:sz="4" w:space="0" w:color="000000"/>
            </w:tcBorders>
            <w:vAlign w:val="center"/>
          </w:tcPr>
          <w:p w14:paraId="2E46DC89" w14:textId="4F00A19A"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单位</w:t>
            </w:r>
          </w:p>
        </w:tc>
        <w:tc>
          <w:tcPr>
            <w:tcW w:w="1874" w:type="dxa"/>
            <w:tcBorders>
              <w:top w:val="single" w:sz="4" w:space="0" w:color="000000"/>
              <w:left w:val="single" w:sz="4" w:space="0" w:color="000000"/>
              <w:bottom w:val="single" w:sz="4" w:space="0" w:color="000000"/>
              <w:right w:val="single" w:sz="4" w:space="0" w:color="000000"/>
            </w:tcBorders>
            <w:vAlign w:val="center"/>
          </w:tcPr>
          <w:p w14:paraId="6F874584" w14:textId="66447EA3"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数量</w:t>
            </w:r>
          </w:p>
        </w:tc>
        <w:tc>
          <w:tcPr>
            <w:tcW w:w="1354" w:type="dxa"/>
            <w:tcBorders>
              <w:top w:val="single" w:sz="4" w:space="0" w:color="000000"/>
              <w:left w:val="single" w:sz="4" w:space="0" w:color="000000"/>
              <w:bottom w:val="single" w:sz="4" w:space="0" w:color="000000"/>
              <w:right w:val="single" w:sz="4" w:space="0" w:color="000000"/>
            </w:tcBorders>
            <w:vAlign w:val="center"/>
          </w:tcPr>
          <w:p w14:paraId="3382B950" w14:textId="6CBB306B"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数据来源</w:t>
            </w:r>
          </w:p>
        </w:tc>
        <w:tc>
          <w:tcPr>
            <w:tcW w:w="896" w:type="dxa"/>
            <w:tcBorders>
              <w:top w:val="single" w:sz="4" w:space="0" w:color="000000"/>
              <w:left w:val="single" w:sz="4" w:space="0" w:color="000000"/>
              <w:bottom w:val="single" w:sz="4" w:space="0" w:color="000000"/>
              <w:right w:val="single" w:sz="4" w:space="0" w:color="000000"/>
            </w:tcBorders>
            <w:vAlign w:val="center"/>
          </w:tcPr>
          <w:p w14:paraId="390BFC51" w14:textId="643D66B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备注</w:t>
            </w:r>
          </w:p>
        </w:tc>
      </w:tr>
      <w:tr w:rsidR="00F76E70" w:rsidRPr="00F76E70" w14:paraId="5B3E8106" w14:textId="77777777" w:rsidTr="00C248C7">
        <w:trPr>
          <w:trHeight w:val="221"/>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2D1BF005" w14:textId="6C69D8CA" w:rsidR="00C248C7" w:rsidRPr="00F76E70" w:rsidRDefault="000C38D5"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Pr>
                <w:rFonts w:ascii="Times New Roman" w:hint="eastAsia"/>
                <w:color w:val="000000" w:themeColor="text1"/>
                <w:szCs w:val="21"/>
              </w:rPr>
              <w:t>废膜</w:t>
            </w:r>
          </w:p>
        </w:tc>
        <w:tc>
          <w:tcPr>
            <w:tcW w:w="894" w:type="dxa"/>
            <w:tcBorders>
              <w:top w:val="single" w:sz="4" w:space="0" w:color="000000"/>
              <w:left w:val="single" w:sz="4" w:space="0" w:color="000000"/>
              <w:bottom w:val="single" w:sz="4" w:space="0" w:color="000000"/>
              <w:right w:val="single" w:sz="4" w:space="0" w:color="000000"/>
            </w:tcBorders>
            <w:vAlign w:val="center"/>
          </w:tcPr>
          <w:p w14:paraId="23D3CC81"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0F593ECB"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DCAA19F"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11A75397"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4723DA" w:rsidRPr="00F76E70" w14:paraId="4C2FC825" w14:textId="77777777" w:rsidTr="00C248C7">
        <w:trPr>
          <w:trHeight w:val="221"/>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462F2D47" w14:textId="6D056DBD" w:rsidR="004723DA" w:rsidRDefault="004723DA"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4" w:type="dxa"/>
            <w:tcBorders>
              <w:top w:val="single" w:sz="4" w:space="0" w:color="000000"/>
              <w:left w:val="single" w:sz="4" w:space="0" w:color="000000"/>
              <w:bottom w:val="single" w:sz="4" w:space="0" w:color="000000"/>
              <w:right w:val="single" w:sz="4" w:space="0" w:color="000000"/>
            </w:tcBorders>
            <w:vAlign w:val="center"/>
          </w:tcPr>
          <w:p w14:paraId="1AE8E88B" w14:textId="77777777" w:rsidR="004723DA" w:rsidRPr="00F76E70" w:rsidRDefault="004723DA"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742DD79D" w14:textId="77777777" w:rsidR="004723DA" w:rsidRPr="00F76E70" w:rsidRDefault="004723DA"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DB587F1" w14:textId="77777777" w:rsidR="004723DA" w:rsidRPr="00F76E70" w:rsidRDefault="004723DA"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82CDD39" w14:textId="77777777" w:rsidR="004723DA" w:rsidRPr="00F76E70" w:rsidRDefault="004723DA"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r w:rsidR="00C248C7" w:rsidRPr="00F76E70" w14:paraId="39D44E8D" w14:textId="77777777" w:rsidTr="00C248C7">
        <w:trPr>
          <w:trHeight w:val="221"/>
          <w:jc w:val="center"/>
        </w:trPr>
        <w:tc>
          <w:tcPr>
            <w:tcW w:w="2736" w:type="dxa"/>
            <w:tcBorders>
              <w:top w:val="single" w:sz="4" w:space="0" w:color="000000"/>
              <w:left w:val="single" w:sz="4" w:space="0" w:color="000000"/>
              <w:bottom w:val="single" w:sz="4" w:space="0" w:color="000000"/>
              <w:right w:val="single" w:sz="4" w:space="0" w:color="000000"/>
            </w:tcBorders>
            <w:vAlign w:val="center"/>
          </w:tcPr>
          <w:p w14:paraId="69A19AAC" w14:textId="35248313"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r w:rsidRPr="00F76E70">
              <w:rPr>
                <w:rFonts w:ascii="Times New Roman"/>
                <w:color w:val="000000" w:themeColor="text1"/>
                <w:szCs w:val="21"/>
              </w:rPr>
              <w:t>……</w:t>
            </w:r>
          </w:p>
        </w:tc>
        <w:tc>
          <w:tcPr>
            <w:tcW w:w="894" w:type="dxa"/>
            <w:tcBorders>
              <w:top w:val="single" w:sz="4" w:space="0" w:color="000000"/>
              <w:left w:val="single" w:sz="4" w:space="0" w:color="000000"/>
              <w:bottom w:val="single" w:sz="4" w:space="0" w:color="000000"/>
              <w:right w:val="single" w:sz="4" w:space="0" w:color="000000"/>
            </w:tcBorders>
            <w:vAlign w:val="center"/>
          </w:tcPr>
          <w:p w14:paraId="77B797A4"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94162A4"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C72155B"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7FAA0D7C" w14:textId="77777777" w:rsidR="00C248C7" w:rsidRPr="00F76E70" w:rsidRDefault="00C248C7" w:rsidP="00C248C7">
            <w:pPr>
              <w:pStyle w:val="afffffd"/>
              <w:adjustRightInd w:val="0"/>
              <w:snapToGrid w:val="0"/>
              <w:spacing w:beforeLines="0" w:before="0" w:afterLines="0" w:after="0" w:line="276" w:lineRule="auto"/>
              <w:ind w:firstLineChars="0" w:firstLine="0"/>
              <w:rPr>
                <w:rFonts w:ascii="Times New Roman"/>
                <w:color w:val="000000" w:themeColor="text1"/>
                <w:szCs w:val="21"/>
              </w:rPr>
            </w:pPr>
          </w:p>
        </w:tc>
      </w:tr>
    </w:tbl>
    <w:p w14:paraId="7A0633E4" w14:textId="77777777" w:rsidR="00EE6F0E" w:rsidRDefault="00EE6F0E" w:rsidP="00EE6F0E">
      <w:pPr>
        <w:pStyle w:val="afffffd"/>
        <w:spacing w:before="156" w:after="156"/>
        <w:ind w:firstLine="420"/>
        <w:rPr>
          <w:rFonts w:ascii="Times New Roman"/>
          <w:color w:val="000000" w:themeColor="text1"/>
        </w:rPr>
      </w:pPr>
    </w:p>
    <w:p w14:paraId="1308D632" w14:textId="77777777" w:rsidR="008E25E3" w:rsidRDefault="008E25E3" w:rsidP="00EE6F0E">
      <w:pPr>
        <w:pStyle w:val="afffffd"/>
        <w:spacing w:before="156" w:after="156"/>
        <w:ind w:firstLine="420"/>
        <w:rPr>
          <w:rFonts w:ascii="Times New Roman"/>
          <w:color w:val="000000" w:themeColor="text1"/>
        </w:rPr>
      </w:pPr>
    </w:p>
    <w:p w14:paraId="029AB039" w14:textId="77777777" w:rsidR="007C6351" w:rsidRDefault="007C6351" w:rsidP="00EE6F0E">
      <w:pPr>
        <w:pStyle w:val="afffffd"/>
        <w:spacing w:before="156" w:after="156"/>
        <w:ind w:firstLine="420"/>
        <w:rPr>
          <w:rFonts w:ascii="Times New Roman"/>
          <w:color w:val="000000" w:themeColor="text1"/>
        </w:rPr>
      </w:pPr>
    </w:p>
    <w:p w14:paraId="25A07291" w14:textId="77777777" w:rsidR="007C6351" w:rsidRDefault="007C6351" w:rsidP="00EE6F0E">
      <w:pPr>
        <w:pStyle w:val="afffffd"/>
        <w:spacing w:before="156" w:after="156"/>
        <w:ind w:firstLine="420"/>
        <w:rPr>
          <w:rFonts w:ascii="Times New Roman"/>
          <w:color w:val="000000" w:themeColor="text1"/>
        </w:rPr>
      </w:pPr>
    </w:p>
    <w:p w14:paraId="201FE4F6" w14:textId="77777777" w:rsidR="007C6351" w:rsidRDefault="007C6351" w:rsidP="00EE6F0E">
      <w:pPr>
        <w:pStyle w:val="afffffd"/>
        <w:spacing w:before="156" w:after="156"/>
        <w:ind w:firstLine="420"/>
        <w:rPr>
          <w:rFonts w:ascii="Times New Roman"/>
          <w:color w:val="000000" w:themeColor="text1"/>
        </w:rPr>
      </w:pPr>
    </w:p>
    <w:p w14:paraId="3C5D60FE" w14:textId="77777777" w:rsidR="007C6351" w:rsidRDefault="007C6351" w:rsidP="00EE6F0E">
      <w:pPr>
        <w:pStyle w:val="afffffd"/>
        <w:spacing w:before="156" w:after="156"/>
        <w:ind w:firstLine="420"/>
        <w:rPr>
          <w:rFonts w:ascii="Times New Roman"/>
          <w:color w:val="000000" w:themeColor="text1"/>
        </w:rPr>
      </w:pPr>
    </w:p>
    <w:p w14:paraId="14390689" w14:textId="77777777" w:rsidR="008E25E3" w:rsidRPr="00F76E70" w:rsidRDefault="008E25E3" w:rsidP="00EE6F0E">
      <w:pPr>
        <w:pStyle w:val="afffffd"/>
        <w:spacing w:before="156" w:after="156"/>
        <w:ind w:firstLine="420"/>
        <w:rPr>
          <w:rFonts w:ascii="Times New Roman"/>
          <w:color w:val="000000" w:themeColor="text1"/>
        </w:rPr>
      </w:pPr>
    </w:p>
    <w:p w14:paraId="5B01B70D" w14:textId="77777777" w:rsidR="00EE6F0E" w:rsidRPr="00F76E70" w:rsidRDefault="00EE6F0E" w:rsidP="00EE6F0E">
      <w:pPr>
        <w:pStyle w:val="afffffd"/>
        <w:spacing w:before="156" w:after="156"/>
        <w:ind w:firstLine="420"/>
        <w:rPr>
          <w:rFonts w:ascii="Times New Roman"/>
          <w:color w:val="000000" w:themeColor="text1"/>
        </w:rPr>
      </w:pPr>
    </w:p>
    <w:p w14:paraId="6BD84610" w14:textId="4AE45C72" w:rsidR="00EE6F0E" w:rsidRPr="00F76E70" w:rsidRDefault="00EE6F0E" w:rsidP="00EE6F0E">
      <w:pPr>
        <w:widowControl/>
        <w:jc w:val="left"/>
        <w:rPr>
          <w:rFonts w:ascii="Times New Roman" w:hAnsi="Times New Roman"/>
          <w:color w:val="000000" w:themeColor="text1"/>
          <w:kern w:val="0"/>
          <w:szCs w:val="20"/>
        </w:rPr>
      </w:pPr>
    </w:p>
    <w:p w14:paraId="6304B392" w14:textId="77777777" w:rsidR="00EE6F0E" w:rsidRPr="00F76E70" w:rsidRDefault="00EE6F0E" w:rsidP="00EE6F0E">
      <w:pPr>
        <w:pStyle w:val="afffffc"/>
        <w:spacing w:before="156" w:afterLines="100" w:after="312"/>
        <w:rPr>
          <w:color w:val="000000" w:themeColor="text1"/>
        </w:rPr>
      </w:pPr>
      <w:bookmarkStart w:id="79" w:name="BookMark6"/>
      <w:r w:rsidRPr="00F76E70">
        <w:rPr>
          <w:rFonts w:hint="eastAsia"/>
          <w:color w:val="000000" w:themeColor="text1"/>
          <w:spacing w:val="105"/>
        </w:rPr>
        <w:lastRenderedPageBreak/>
        <w:t>参考文</w:t>
      </w:r>
      <w:r w:rsidRPr="00F76E70">
        <w:rPr>
          <w:rFonts w:hint="eastAsia"/>
          <w:color w:val="000000" w:themeColor="text1"/>
        </w:rPr>
        <w:t>献</w:t>
      </w:r>
    </w:p>
    <w:p w14:paraId="4669C746" w14:textId="77777777" w:rsidR="00EE6F0E" w:rsidRDefault="00EE6F0E" w:rsidP="00EE6F0E">
      <w:pPr>
        <w:pStyle w:val="afffff3"/>
        <w:ind w:firstLine="420"/>
        <w:rPr>
          <w:rFonts w:ascii="Times New Roman"/>
          <w:color w:val="000000" w:themeColor="text1"/>
        </w:rPr>
      </w:pPr>
      <w:r w:rsidRPr="00F76E70">
        <w:rPr>
          <w:rFonts w:ascii="Times New Roman"/>
          <w:color w:val="000000" w:themeColor="text1"/>
        </w:rPr>
        <w:t xml:space="preserve">[1] GB/T 32161—2015  </w:t>
      </w:r>
      <w:r w:rsidRPr="00F76E70">
        <w:rPr>
          <w:rFonts w:ascii="Times New Roman"/>
          <w:color w:val="000000" w:themeColor="text1"/>
        </w:rPr>
        <w:t>生态设计产品评价通则</w:t>
      </w:r>
    </w:p>
    <w:p w14:paraId="2BF78668" w14:textId="4CF2B077" w:rsidR="00D66594" w:rsidRPr="00F76E70" w:rsidRDefault="00D66594" w:rsidP="00EE6F0E">
      <w:pPr>
        <w:pStyle w:val="afffff3"/>
        <w:ind w:firstLine="420"/>
        <w:rPr>
          <w:rFonts w:ascii="Times New Roman"/>
          <w:color w:val="000000" w:themeColor="text1"/>
        </w:rPr>
      </w:pPr>
      <w:r>
        <w:rPr>
          <w:rFonts w:ascii="Times New Roman" w:hint="eastAsia"/>
          <w:color w:val="000000" w:themeColor="text1"/>
        </w:rPr>
        <w:t xml:space="preserve">[2] </w:t>
      </w:r>
      <w:r w:rsidRPr="00D66594">
        <w:rPr>
          <w:rFonts w:ascii="Times New Roman"/>
          <w:color w:val="000000" w:themeColor="text1"/>
        </w:rPr>
        <w:t>GB/T 43951</w:t>
      </w:r>
      <w:r w:rsidRPr="00F76E70">
        <w:rPr>
          <w:rFonts w:ascii="Times New Roman"/>
          <w:color w:val="000000" w:themeColor="text1"/>
        </w:rPr>
        <w:t>—</w:t>
      </w:r>
      <w:r w:rsidRPr="00D66594">
        <w:rPr>
          <w:rFonts w:ascii="Times New Roman"/>
          <w:color w:val="000000" w:themeColor="text1"/>
        </w:rPr>
        <w:t>2024</w:t>
      </w:r>
      <w:r>
        <w:rPr>
          <w:rFonts w:ascii="Times New Roman" w:hint="eastAsia"/>
          <w:color w:val="000000" w:themeColor="text1"/>
        </w:rPr>
        <w:t xml:space="preserve">  </w:t>
      </w:r>
      <w:r>
        <w:rPr>
          <w:rFonts w:hint="eastAsia"/>
          <w:color w:val="000000"/>
          <w:spacing w:val="8"/>
          <w:szCs w:val="21"/>
          <w:shd w:val="clear" w:color="auto" w:fill="FFFFFF"/>
        </w:rPr>
        <w:t>食品容器用覆膜铁、覆膜铝质量通则</w:t>
      </w:r>
    </w:p>
    <w:bookmarkEnd w:id="79"/>
    <w:p w14:paraId="42ADABA9" w14:textId="77777777" w:rsidR="00EE6F0E" w:rsidRPr="00F76E70" w:rsidRDefault="00EE6F0E" w:rsidP="00EE6F0E">
      <w:pPr>
        <w:pStyle w:val="afffffd"/>
        <w:spacing w:before="156" w:after="156"/>
        <w:ind w:firstLineChars="0" w:firstLine="0"/>
        <w:rPr>
          <w:rFonts w:ascii="Times New Roman"/>
          <w:color w:val="000000" w:themeColor="text1"/>
        </w:rPr>
      </w:pPr>
    </w:p>
    <w:p w14:paraId="1B9F5B99" w14:textId="53C16391" w:rsidR="00EE6F0E" w:rsidRPr="00F76E70" w:rsidRDefault="00000000" w:rsidP="00EE6F0E">
      <w:pPr>
        <w:pStyle w:val="afffffd"/>
        <w:spacing w:before="156" w:after="156"/>
        <w:ind w:firstLineChars="0" w:firstLine="0"/>
        <w:rPr>
          <w:rFonts w:ascii="Times New Roman"/>
          <w:color w:val="000000" w:themeColor="text1"/>
        </w:rPr>
      </w:pPr>
      <w:r>
        <w:rPr>
          <w:noProof/>
          <w:color w:val="000000" w:themeColor="text1"/>
        </w:rPr>
        <w:pict w14:anchorId="39282287">
          <v:line id="直接连接符 7" o:spid="_x0000_s2052" style="position:absolute;left:0;text-align:left;z-index:251668480;visibility:visible" from="97.35pt,7.05pt" to="353.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"/>
        </w:pict>
      </w:r>
    </w:p>
    <w:p w14:paraId="40DA1B63" w14:textId="77777777" w:rsidR="00EE6F0E" w:rsidRPr="00F76E70" w:rsidRDefault="00EE6F0E" w:rsidP="00EE6F0E">
      <w:pPr>
        <w:pStyle w:val="afffff4"/>
        <w:spacing w:line="240" w:lineRule="auto"/>
        <w:ind w:firstLineChars="200" w:firstLine="420"/>
        <w:rPr>
          <w:color w:val="000000" w:themeColor="text1"/>
        </w:rPr>
      </w:pPr>
    </w:p>
    <w:sectPr w:rsidR="00EE6F0E" w:rsidRPr="00F76E70">
      <w:pgSz w:w="11906" w:h="16838"/>
      <w:pgMar w:top="1701" w:right="1644" w:bottom="1701"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E868E" w14:textId="77777777" w:rsidR="002B56FC" w:rsidRDefault="002B56FC">
      <w:r>
        <w:separator/>
      </w:r>
    </w:p>
  </w:endnote>
  <w:endnote w:type="continuationSeparator" w:id="0">
    <w:p w14:paraId="270952F9" w14:textId="77777777" w:rsidR="002B56FC" w:rsidRDefault="002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72312"/>
      <w:docPartObj>
        <w:docPartGallery w:val="AutoText"/>
      </w:docPartObj>
    </w:sdtPr>
    <w:sdtContent>
      <w:p w14:paraId="16CDCFDF" w14:textId="77777777" w:rsidR="00611ED1" w:rsidRDefault="000B72F7">
        <w:pPr>
          <w:pStyle w:val="affff2"/>
          <w:jc w:val="center"/>
        </w:pPr>
        <w:r>
          <w:fldChar w:fldCharType="begin"/>
        </w:r>
        <w:r>
          <w:instrText xml:space="preserve"> PAGE   \* MERGEFORMAT </w:instrText>
        </w:r>
        <w:r>
          <w:fldChar w:fldCharType="separate"/>
        </w:r>
        <w:r>
          <w:rPr>
            <w:lang w:val="zh-CN"/>
          </w:rPr>
          <w:t>22</w:t>
        </w:r>
        <w:r>
          <w:fldChar w:fldCharType="end"/>
        </w:r>
      </w:p>
    </w:sdtContent>
  </w:sdt>
  <w:p w14:paraId="70AC5C59" w14:textId="77777777" w:rsidR="00611ED1" w:rsidRDefault="00611ED1">
    <w:pPr>
      <w:pStyle w:val="affff2"/>
    </w:pPr>
  </w:p>
  <w:p w14:paraId="1F5FC755" w14:textId="77777777" w:rsidR="00611ED1" w:rsidRDefault="0061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D439E" w14:textId="77777777" w:rsidR="002B56FC" w:rsidRDefault="002B56FC">
      <w:r>
        <w:separator/>
      </w:r>
    </w:p>
  </w:footnote>
  <w:footnote w:type="continuationSeparator" w:id="0">
    <w:p w14:paraId="6C8595AE" w14:textId="77777777" w:rsidR="002B56FC" w:rsidRDefault="002B5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E36829"/>
    <w:multiLevelType w:val="multilevel"/>
    <w:tmpl w:val="94E36829"/>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11"/>
    <w:multiLevelType w:val="multilevel"/>
    <w:tmpl w:val="00000011"/>
    <w:lvl w:ilvl="0">
      <w:start w:val="1"/>
      <w:numFmt w:val="upperLetter"/>
      <w:pStyle w:val="a"/>
      <w:suff w:val="nothing"/>
      <w:lvlText w:val="附　录　%1"/>
      <w:lvlJc w:val="left"/>
      <w:pPr>
        <w:ind w:left="2978" w:firstLine="0"/>
      </w:pPr>
      <w:rPr>
        <w:rFonts w:ascii="黑体" w:eastAsia="黑体" w:hAnsi="Times New Roman" w:hint="eastAsia"/>
        <w:b w:val="0"/>
        <w:i w:val="0"/>
        <w:sz w:val="21"/>
      </w:rPr>
    </w:lvl>
    <w:lvl w:ilvl="1">
      <w:start w:val="1"/>
      <w:numFmt w:val="decimal"/>
      <w:pStyle w:val="a0"/>
      <w:suff w:val="nothing"/>
      <w:lvlText w:val="%1.%2　"/>
      <w:lvlJc w:val="left"/>
      <w:pPr>
        <w:ind w:left="426"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2837933"/>
    <w:multiLevelType w:val="multilevel"/>
    <w:tmpl w:val="02837933"/>
    <w:lvl w:ilvl="0">
      <w:start w:val="1"/>
      <w:numFmt w:val="decimal"/>
      <w:pStyle w:val="a2"/>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f0"/>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BB22A34"/>
    <w:multiLevelType w:val="multilevel"/>
    <w:tmpl w:val="1BB22A34"/>
    <w:lvl w:ilvl="0">
      <w:start w:val="1"/>
      <w:numFmt w:val="decimal"/>
      <w:lvlText w:val="%1"/>
      <w:lvlJc w:val="left"/>
      <w:pPr>
        <w:ind w:left="420" w:hanging="420"/>
      </w:pPr>
      <w:rPr>
        <w:rFonts w:hint="eastAsia"/>
      </w:rPr>
    </w:lvl>
    <w:lvl w:ilvl="1">
      <w:start w:val="1"/>
      <w:numFmt w:val="decimal"/>
      <w:pStyle w:val="af4"/>
      <w:isLgl/>
      <w:lvlText w:val="%1.%2"/>
      <w:lvlJc w:val="left"/>
      <w:pPr>
        <w:ind w:left="435" w:hanging="43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EAA1992"/>
    <w:multiLevelType w:val="multilevel"/>
    <w:tmpl w:val="1EAA1992"/>
    <w:lvl w:ilvl="0">
      <w:start w:val="1"/>
      <w:numFmt w:val="none"/>
      <w:pStyle w:val="af5"/>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A28E9208"/>
    <w:lvl w:ilvl="0">
      <w:start w:val="1"/>
      <w:numFmt w:val="lowerLetter"/>
      <w:pStyle w:val="af9"/>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pStyle w:val="afc"/>
      <w:lvlText w:val="%4."/>
      <w:lvlJc w:val="left"/>
      <w:pPr>
        <w:tabs>
          <w:tab w:val="left" w:pos="2100"/>
        </w:tabs>
        <w:ind w:left="2099" w:hanging="419"/>
      </w:pPr>
      <w:rPr>
        <w:rFonts w:hint="eastAsia"/>
      </w:rPr>
    </w:lvl>
    <w:lvl w:ilvl="4">
      <w:start w:val="1"/>
      <w:numFmt w:val="lowerLetter"/>
      <w:pStyle w:val="afd"/>
      <w:lvlText w:val="%5)"/>
      <w:lvlJc w:val="left"/>
      <w:pPr>
        <w:tabs>
          <w:tab w:val="left" w:pos="2520"/>
        </w:tabs>
        <w:ind w:left="2519" w:hanging="419"/>
      </w:pPr>
      <w:rPr>
        <w:rFonts w:hint="eastAsia"/>
      </w:rPr>
    </w:lvl>
    <w:lvl w:ilvl="5">
      <w:start w:val="1"/>
      <w:numFmt w:val="lowerRoman"/>
      <w:pStyle w:val="afe"/>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AED2594"/>
    <w:multiLevelType w:val="hybridMultilevel"/>
    <w:tmpl w:val="9D368EAE"/>
    <w:lvl w:ilvl="0" w:tplc="04090019">
      <w:start w:val="1"/>
      <w:numFmt w:val="lowerLetter"/>
      <w:lvlText w:val="%1)"/>
      <w:lvlJc w:val="left"/>
      <w:pPr>
        <w:ind w:left="840" w:hanging="420"/>
      </w:pPr>
    </w:lvl>
    <w:lvl w:ilvl="1" w:tplc="3A8EE66E">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a"/>
      <w:suff w:val="nothing"/>
      <w:lvlText w:val="附录%1"/>
      <w:lvlJc w:val="left"/>
      <w:pPr>
        <w:ind w:left="0" w:firstLine="0"/>
      </w:pPr>
      <w:rPr>
        <w:rFonts w:ascii="Times New Roman" w:hAnsi="Times New Roman" w:cs="Times New Roman" w:hint="default"/>
        <w:spacing w:val="100"/>
        <w:sz w:val="21"/>
        <w:szCs w:val="21"/>
      </w:rPr>
    </w:lvl>
    <w:lvl w:ilvl="1">
      <w:start w:val="1"/>
      <w:numFmt w:val="decimal"/>
      <w:pStyle w:val="affb"/>
      <w:suff w:val="nothing"/>
      <w:lvlText w:val="%1.%2　"/>
      <w:lvlJc w:val="left"/>
      <w:pPr>
        <w:ind w:left="0" w:firstLine="0"/>
      </w:pPr>
      <w:rPr>
        <w:rFonts w:ascii="黑体" w:eastAsia="黑体" w:hint="eastAsia"/>
        <w:b w:val="0"/>
        <w:i w:val="0"/>
        <w:color w:val="auto"/>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29538552">
    <w:abstractNumId w:val="5"/>
  </w:num>
  <w:num w:numId="2" w16cid:durableId="826019432">
    <w:abstractNumId w:val="31"/>
  </w:num>
  <w:num w:numId="3" w16cid:durableId="2002191301">
    <w:abstractNumId w:val="21"/>
  </w:num>
  <w:num w:numId="4" w16cid:durableId="733627279">
    <w:abstractNumId w:val="15"/>
  </w:num>
  <w:num w:numId="5" w16cid:durableId="1281649908">
    <w:abstractNumId w:val="25"/>
  </w:num>
  <w:num w:numId="6" w16cid:durableId="1104809324">
    <w:abstractNumId w:val="13"/>
  </w:num>
  <w:num w:numId="7" w16cid:durableId="1424454517">
    <w:abstractNumId w:val="27"/>
  </w:num>
  <w:num w:numId="8" w16cid:durableId="1195653516">
    <w:abstractNumId w:val="16"/>
  </w:num>
  <w:num w:numId="9" w16cid:durableId="1630821399">
    <w:abstractNumId w:val="22"/>
  </w:num>
  <w:num w:numId="10" w16cid:durableId="1789929281">
    <w:abstractNumId w:val="12"/>
  </w:num>
  <w:num w:numId="11" w16cid:durableId="1816724414">
    <w:abstractNumId w:val="0"/>
  </w:num>
  <w:num w:numId="12" w16cid:durableId="688681905">
    <w:abstractNumId w:val="2"/>
  </w:num>
  <w:num w:numId="13" w16cid:durableId="108361759">
    <w:abstractNumId w:val="7"/>
  </w:num>
  <w:num w:numId="14" w16cid:durableId="1623147003">
    <w:abstractNumId w:val="10"/>
  </w:num>
  <w:num w:numId="15" w16cid:durableId="1882089008">
    <w:abstractNumId w:val="20"/>
  </w:num>
  <w:num w:numId="16" w16cid:durableId="673192183">
    <w:abstractNumId w:val="29"/>
  </w:num>
  <w:num w:numId="17" w16cid:durableId="383412622">
    <w:abstractNumId w:val="14"/>
  </w:num>
  <w:num w:numId="18" w16cid:durableId="1359164133">
    <w:abstractNumId w:val="9"/>
  </w:num>
  <w:num w:numId="19" w16cid:durableId="761995439">
    <w:abstractNumId w:val="23"/>
  </w:num>
  <w:num w:numId="20" w16cid:durableId="695227817">
    <w:abstractNumId w:val="33"/>
  </w:num>
  <w:num w:numId="21" w16cid:durableId="984554904">
    <w:abstractNumId w:val="19"/>
  </w:num>
  <w:num w:numId="22" w16cid:durableId="1695576100">
    <w:abstractNumId w:val="3"/>
  </w:num>
  <w:num w:numId="23" w16cid:durableId="2037998138">
    <w:abstractNumId w:val="34"/>
  </w:num>
  <w:num w:numId="24" w16cid:durableId="1565874150">
    <w:abstractNumId w:val="24"/>
  </w:num>
  <w:num w:numId="25" w16cid:durableId="1203983148">
    <w:abstractNumId w:val="8"/>
  </w:num>
  <w:num w:numId="26" w16cid:durableId="1558206518">
    <w:abstractNumId w:val="30"/>
  </w:num>
  <w:num w:numId="27" w16cid:durableId="1078477184">
    <w:abstractNumId w:val="32"/>
  </w:num>
  <w:num w:numId="28" w16cid:durableId="570431009">
    <w:abstractNumId w:val="4"/>
  </w:num>
  <w:num w:numId="29" w16cid:durableId="1327827604">
    <w:abstractNumId w:val="6"/>
  </w:num>
  <w:num w:numId="30" w16cid:durableId="77411298">
    <w:abstractNumId w:val="18"/>
  </w:num>
  <w:num w:numId="31" w16cid:durableId="1214925378">
    <w:abstractNumId w:val="28"/>
  </w:num>
  <w:num w:numId="32" w16cid:durableId="1603802684">
    <w:abstractNumId w:val="26"/>
  </w:num>
  <w:num w:numId="33" w16cid:durableId="1880701835">
    <w:abstractNumId w:val="11"/>
  </w:num>
  <w:num w:numId="34" w16cid:durableId="400248931">
    <w:abstractNumId w:val="1"/>
  </w:num>
  <w:num w:numId="35" w16cid:durableId="1729693555">
    <w:abstractNumId w:val="27"/>
  </w:num>
  <w:num w:numId="36" w16cid:durableId="2010281843">
    <w:abstractNumId w:val="17"/>
  </w:num>
  <w:num w:numId="37" w16cid:durableId="175061707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defaultTabStop w:val="420"/>
  <w:characterSpacingControl w:val="doNotCompress"/>
  <w:hdrShapeDefaults>
    <o:shapedefaults v:ext="edit" spidmax="205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7D26"/>
    <w:rsid w:val="00001501"/>
    <w:rsid w:val="00004617"/>
    <w:rsid w:val="00007BB0"/>
    <w:rsid w:val="00010EA6"/>
    <w:rsid w:val="00021411"/>
    <w:rsid w:val="000634DF"/>
    <w:rsid w:val="000714CA"/>
    <w:rsid w:val="00074C24"/>
    <w:rsid w:val="00085DCF"/>
    <w:rsid w:val="0009203B"/>
    <w:rsid w:val="000B72F7"/>
    <w:rsid w:val="000C38D5"/>
    <w:rsid w:val="000D61E4"/>
    <w:rsid w:val="000D777A"/>
    <w:rsid w:val="000F4864"/>
    <w:rsid w:val="00101B4C"/>
    <w:rsid w:val="0010339E"/>
    <w:rsid w:val="00103CB9"/>
    <w:rsid w:val="00114FA8"/>
    <w:rsid w:val="00115FAE"/>
    <w:rsid w:val="00117C7F"/>
    <w:rsid w:val="001417D0"/>
    <w:rsid w:val="00142F17"/>
    <w:rsid w:val="0015189B"/>
    <w:rsid w:val="0017413D"/>
    <w:rsid w:val="0017708E"/>
    <w:rsid w:val="00195315"/>
    <w:rsid w:val="00195900"/>
    <w:rsid w:val="001A2956"/>
    <w:rsid w:val="001A2B3B"/>
    <w:rsid w:val="001B78BE"/>
    <w:rsid w:val="001C3FA6"/>
    <w:rsid w:val="001D09C8"/>
    <w:rsid w:val="001E377E"/>
    <w:rsid w:val="001E5948"/>
    <w:rsid w:val="00200369"/>
    <w:rsid w:val="00201873"/>
    <w:rsid w:val="00227CDA"/>
    <w:rsid w:val="002309C1"/>
    <w:rsid w:val="00242494"/>
    <w:rsid w:val="00244010"/>
    <w:rsid w:val="00246DC2"/>
    <w:rsid w:val="00276322"/>
    <w:rsid w:val="00286C04"/>
    <w:rsid w:val="00294A85"/>
    <w:rsid w:val="002955D5"/>
    <w:rsid w:val="002B06DA"/>
    <w:rsid w:val="002B0790"/>
    <w:rsid w:val="002B56FC"/>
    <w:rsid w:val="002C6A44"/>
    <w:rsid w:val="002D4AAF"/>
    <w:rsid w:val="002E543F"/>
    <w:rsid w:val="002F63FC"/>
    <w:rsid w:val="00300B2D"/>
    <w:rsid w:val="00301257"/>
    <w:rsid w:val="00301FD1"/>
    <w:rsid w:val="003040EE"/>
    <w:rsid w:val="00312E1A"/>
    <w:rsid w:val="003145F0"/>
    <w:rsid w:val="00314DB7"/>
    <w:rsid w:val="0031591D"/>
    <w:rsid w:val="0031688E"/>
    <w:rsid w:val="00325D32"/>
    <w:rsid w:val="00326DBE"/>
    <w:rsid w:val="00340AE7"/>
    <w:rsid w:val="00372D24"/>
    <w:rsid w:val="00373B83"/>
    <w:rsid w:val="003846E6"/>
    <w:rsid w:val="00385AD4"/>
    <w:rsid w:val="00395EF9"/>
    <w:rsid w:val="003D0D67"/>
    <w:rsid w:val="003D5A64"/>
    <w:rsid w:val="003D742E"/>
    <w:rsid w:val="003E1A8B"/>
    <w:rsid w:val="003E553C"/>
    <w:rsid w:val="003E6019"/>
    <w:rsid w:val="003F5493"/>
    <w:rsid w:val="003F609C"/>
    <w:rsid w:val="0040124C"/>
    <w:rsid w:val="00404760"/>
    <w:rsid w:val="00404AB3"/>
    <w:rsid w:val="004070EF"/>
    <w:rsid w:val="00412CD6"/>
    <w:rsid w:val="00423B86"/>
    <w:rsid w:val="00424478"/>
    <w:rsid w:val="00462C02"/>
    <w:rsid w:val="004723DA"/>
    <w:rsid w:val="0048043A"/>
    <w:rsid w:val="004A4EA0"/>
    <w:rsid w:val="004B69AF"/>
    <w:rsid w:val="004C1100"/>
    <w:rsid w:val="004C1D6D"/>
    <w:rsid w:val="004C420F"/>
    <w:rsid w:val="004D0709"/>
    <w:rsid w:val="00502D5C"/>
    <w:rsid w:val="00513D83"/>
    <w:rsid w:val="00527AB6"/>
    <w:rsid w:val="005366D4"/>
    <w:rsid w:val="005536DB"/>
    <w:rsid w:val="0058435A"/>
    <w:rsid w:val="00592BC3"/>
    <w:rsid w:val="00596644"/>
    <w:rsid w:val="005D1B59"/>
    <w:rsid w:val="005E19E0"/>
    <w:rsid w:val="006008A5"/>
    <w:rsid w:val="00611ED1"/>
    <w:rsid w:val="0062281D"/>
    <w:rsid w:val="006249CA"/>
    <w:rsid w:val="006336E3"/>
    <w:rsid w:val="00643EB5"/>
    <w:rsid w:val="00644726"/>
    <w:rsid w:val="00655B7D"/>
    <w:rsid w:val="00661E1A"/>
    <w:rsid w:val="0066512A"/>
    <w:rsid w:val="006C325F"/>
    <w:rsid w:val="006F7516"/>
    <w:rsid w:val="0070063C"/>
    <w:rsid w:val="00712500"/>
    <w:rsid w:val="007160AE"/>
    <w:rsid w:val="00717084"/>
    <w:rsid w:val="007174ED"/>
    <w:rsid w:val="007453E3"/>
    <w:rsid w:val="00745F53"/>
    <w:rsid w:val="00750345"/>
    <w:rsid w:val="007704ED"/>
    <w:rsid w:val="0077078C"/>
    <w:rsid w:val="00785CDF"/>
    <w:rsid w:val="007877A9"/>
    <w:rsid w:val="007B3991"/>
    <w:rsid w:val="007C0D65"/>
    <w:rsid w:val="007C5DC2"/>
    <w:rsid w:val="007C6351"/>
    <w:rsid w:val="007C7C52"/>
    <w:rsid w:val="007E4A07"/>
    <w:rsid w:val="007E751C"/>
    <w:rsid w:val="007F02FD"/>
    <w:rsid w:val="007F270C"/>
    <w:rsid w:val="00817FA0"/>
    <w:rsid w:val="00832981"/>
    <w:rsid w:val="00841A98"/>
    <w:rsid w:val="008420D0"/>
    <w:rsid w:val="00852B24"/>
    <w:rsid w:val="008A3CDB"/>
    <w:rsid w:val="008B65E6"/>
    <w:rsid w:val="008C568F"/>
    <w:rsid w:val="008E25E3"/>
    <w:rsid w:val="009506DD"/>
    <w:rsid w:val="0097540B"/>
    <w:rsid w:val="009838BA"/>
    <w:rsid w:val="0099308E"/>
    <w:rsid w:val="009A3D74"/>
    <w:rsid w:val="009D478F"/>
    <w:rsid w:val="009D5360"/>
    <w:rsid w:val="009E6968"/>
    <w:rsid w:val="009E7D26"/>
    <w:rsid w:val="00A068C1"/>
    <w:rsid w:val="00A06D65"/>
    <w:rsid w:val="00A24E82"/>
    <w:rsid w:val="00A26138"/>
    <w:rsid w:val="00A31CAD"/>
    <w:rsid w:val="00A36E0C"/>
    <w:rsid w:val="00A372A7"/>
    <w:rsid w:val="00A44297"/>
    <w:rsid w:val="00A45AC3"/>
    <w:rsid w:val="00A509C2"/>
    <w:rsid w:val="00A54AA4"/>
    <w:rsid w:val="00A87CED"/>
    <w:rsid w:val="00AA548F"/>
    <w:rsid w:val="00AB45C9"/>
    <w:rsid w:val="00AD0A45"/>
    <w:rsid w:val="00AD14B9"/>
    <w:rsid w:val="00AD669E"/>
    <w:rsid w:val="00AF419A"/>
    <w:rsid w:val="00B337C2"/>
    <w:rsid w:val="00B337EC"/>
    <w:rsid w:val="00B33FCD"/>
    <w:rsid w:val="00B7048C"/>
    <w:rsid w:val="00B908DC"/>
    <w:rsid w:val="00BB2BE5"/>
    <w:rsid w:val="00BD271C"/>
    <w:rsid w:val="00BD6C46"/>
    <w:rsid w:val="00BE0679"/>
    <w:rsid w:val="00BE5EFC"/>
    <w:rsid w:val="00BE7A78"/>
    <w:rsid w:val="00C03C1D"/>
    <w:rsid w:val="00C04D48"/>
    <w:rsid w:val="00C248C7"/>
    <w:rsid w:val="00C25C54"/>
    <w:rsid w:val="00C355DE"/>
    <w:rsid w:val="00C41682"/>
    <w:rsid w:val="00C42E93"/>
    <w:rsid w:val="00C612B8"/>
    <w:rsid w:val="00C626E9"/>
    <w:rsid w:val="00C77356"/>
    <w:rsid w:val="00C8169A"/>
    <w:rsid w:val="00C909D0"/>
    <w:rsid w:val="00C97E37"/>
    <w:rsid w:val="00CB1442"/>
    <w:rsid w:val="00CD1F0C"/>
    <w:rsid w:val="00CF0763"/>
    <w:rsid w:val="00CF3510"/>
    <w:rsid w:val="00D151D9"/>
    <w:rsid w:val="00D20A1B"/>
    <w:rsid w:val="00D23801"/>
    <w:rsid w:val="00D3271B"/>
    <w:rsid w:val="00D40B66"/>
    <w:rsid w:val="00D416F2"/>
    <w:rsid w:val="00D436EE"/>
    <w:rsid w:val="00D60E40"/>
    <w:rsid w:val="00D66594"/>
    <w:rsid w:val="00D75832"/>
    <w:rsid w:val="00D81CC0"/>
    <w:rsid w:val="00D90646"/>
    <w:rsid w:val="00DA26C8"/>
    <w:rsid w:val="00DA5B09"/>
    <w:rsid w:val="00DA63CC"/>
    <w:rsid w:val="00DB11B9"/>
    <w:rsid w:val="00DC27D4"/>
    <w:rsid w:val="00DD56AF"/>
    <w:rsid w:val="00E04417"/>
    <w:rsid w:val="00E109F9"/>
    <w:rsid w:val="00E15433"/>
    <w:rsid w:val="00E406A4"/>
    <w:rsid w:val="00E47C81"/>
    <w:rsid w:val="00E94CF8"/>
    <w:rsid w:val="00E97407"/>
    <w:rsid w:val="00EB4C97"/>
    <w:rsid w:val="00EC490B"/>
    <w:rsid w:val="00EC4AD0"/>
    <w:rsid w:val="00EE6F0E"/>
    <w:rsid w:val="00F1200A"/>
    <w:rsid w:val="00F1545D"/>
    <w:rsid w:val="00F23127"/>
    <w:rsid w:val="00F416B8"/>
    <w:rsid w:val="00F76E70"/>
    <w:rsid w:val="00F8050D"/>
    <w:rsid w:val="00F8238B"/>
    <w:rsid w:val="00F83081"/>
    <w:rsid w:val="00F8491F"/>
    <w:rsid w:val="00FC1401"/>
    <w:rsid w:val="00FE1159"/>
    <w:rsid w:val="00FF5B24"/>
    <w:rsid w:val="1073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2"/>
    </o:shapelayout>
  </w:shapeDefaults>
  <w:decimalSymbol w:val="."/>
  <w:listSeparator w:val=","/>
  <w14:docId w14:val="5F733976"/>
  <w15:docId w15:val="{6999C77B-4483-46E5-A662-51DBCB7B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jc w:val="both"/>
    </w:pPr>
    <w:rPr>
      <w:kern w:val="2"/>
      <w:sz w:val="21"/>
      <w:szCs w:val="22"/>
    </w:rPr>
  </w:style>
  <w:style w:type="paragraph" w:styleId="1">
    <w:name w:val="heading 1"/>
    <w:basedOn w:val="afffc"/>
    <w:next w:val="afffc"/>
    <w:link w:val="10"/>
    <w:qFormat/>
    <w:rsid w:val="00EE6F0E"/>
    <w:pPr>
      <w:keepNext/>
      <w:keepLines/>
      <w:adjustRightInd w:val="0"/>
      <w:spacing w:before="340" w:after="330" w:line="578" w:lineRule="auto"/>
      <w:outlineLvl w:val="0"/>
    </w:pPr>
    <w:rPr>
      <w:rFonts w:ascii="Calibri" w:eastAsia="宋体" w:hAnsi="Calibri" w:cs="Times New Roman"/>
      <w:b/>
      <w:bCs/>
      <w:kern w:val="44"/>
      <w:sz w:val="44"/>
      <w:szCs w:val="44"/>
    </w:rPr>
  </w:style>
  <w:style w:type="paragraph" w:styleId="22">
    <w:name w:val="heading 2"/>
    <w:basedOn w:val="afffc"/>
    <w:next w:val="afffc"/>
    <w:link w:val="23"/>
    <w:qFormat/>
    <w:rsid w:val="00EE6F0E"/>
    <w:pPr>
      <w:keepNext/>
      <w:keepLines/>
      <w:adjustRightInd w:val="0"/>
      <w:spacing w:before="260" w:after="260" w:line="416" w:lineRule="auto"/>
      <w:outlineLvl w:val="1"/>
    </w:pPr>
    <w:rPr>
      <w:rFonts w:ascii="Arial" w:eastAsia="黑体" w:hAnsi="Arial" w:cs="Times New Roman"/>
      <w:b/>
      <w:bCs/>
      <w:sz w:val="32"/>
      <w:szCs w:val="32"/>
    </w:rPr>
  </w:style>
  <w:style w:type="paragraph" w:styleId="3">
    <w:name w:val="heading 3"/>
    <w:basedOn w:val="afffc"/>
    <w:next w:val="afffc"/>
    <w:link w:val="30"/>
    <w:qFormat/>
    <w:rsid w:val="00EE6F0E"/>
    <w:pPr>
      <w:keepNext/>
      <w:keepLines/>
      <w:adjustRightInd w:val="0"/>
      <w:spacing w:before="260" w:after="260" w:line="416" w:lineRule="auto"/>
      <w:outlineLvl w:val="2"/>
    </w:pPr>
    <w:rPr>
      <w:rFonts w:ascii="Calibri" w:eastAsia="宋体" w:hAnsi="Calibri" w:cs="Times New Roman"/>
      <w:b/>
      <w:bCs/>
      <w:sz w:val="32"/>
      <w:szCs w:val="32"/>
    </w:rPr>
  </w:style>
  <w:style w:type="paragraph" w:styleId="4">
    <w:name w:val="heading 4"/>
    <w:basedOn w:val="afffc"/>
    <w:next w:val="afffc"/>
    <w:link w:val="40"/>
    <w:qFormat/>
    <w:rsid w:val="00EE6F0E"/>
    <w:pPr>
      <w:keepNext/>
      <w:keepLines/>
      <w:adjustRightInd w:val="0"/>
      <w:spacing w:before="280" w:after="290" w:line="376" w:lineRule="auto"/>
      <w:outlineLvl w:val="3"/>
    </w:pPr>
    <w:rPr>
      <w:rFonts w:ascii="Arial" w:eastAsia="黑体" w:hAnsi="Arial" w:cs="Times New Roman"/>
      <w:b/>
      <w:bCs/>
      <w:sz w:val="28"/>
      <w:szCs w:val="28"/>
    </w:rPr>
  </w:style>
  <w:style w:type="paragraph" w:styleId="5">
    <w:name w:val="heading 5"/>
    <w:basedOn w:val="afffc"/>
    <w:next w:val="afffc"/>
    <w:link w:val="50"/>
    <w:qFormat/>
    <w:rsid w:val="00EE6F0E"/>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fc"/>
    <w:next w:val="afffc"/>
    <w:link w:val="60"/>
    <w:qFormat/>
    <w:rsid w:val="00EE6F0E"/>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fc"/>
    <w:next w:val="afffc"/>
    <w:link w:val="70"/>
    <w:qFormat/>
    <w:rsid w:val="00EE6F0E"/>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fc"/>
    <w:next w:val="afffc"/>
    <w:link w:val="80"/>
    <w:qFormat/>
    <w:rsid w:val="00EE6F0E"/>
    <w:pPr>
      <w:keepNext/>
      <w:keepLines/>
      <w:spacing w:before="240" w:after="64" w:line="320" w:lineRule="auto"/>
      <w:outlineLvl w:val="7"/>
    </w:pPr>
    <w:rPr>
      <w:rFonts w:ascii="Arial" w:eastAsia="黑体" w:hAnsi="Arial" w:cs="Times New Roman"/>
      <w:sz w:val="24"/>
      <w:szCs w:val="24"/>
    </w:rPr>
  </w:style>
  <w:style w:type="paragraph" w:styleId="9">
    <w:name w:val="heading 9"/>
    <w:basedOn w:val="afffc"/>
    <w:next w:val="afffc"/>
    <w:link w:val="90"/>
    <w:qFormat/>
    <w:rsid w:val="00EE6F0E"/>
    <w:pPr>
      <w:keepNext/>
      <w:keepLines/>
      <w:spacing w:before="240" w:after="64" w:line="320" w:lineRule="auto"/>
      <w:outlineLvl w:val="8"/>
    </w:pPr>
    <w:rPr>
      <w:rFonts w:ascii="Arial" w:eastAsia="黑体" w:hAnsi="Arial" w:cs="Times New Roman"/>
      <w:szCs w:val="21"/>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affff0">
    <w:name w:val="Balloon Text"/>
    <w:basedOn w:val="afffc"/>
    <w:link w:val="affff1"/>
    <w:uiPriority w:val="99"/>
    <w:semiHidden/>
    <w:unhideWhenUsed/>
    <w:qFormat/>
    <w:rPr>
      <w:sz w:val="18"/>
      <w:szCs w:val="18"/>
    </w:rPr>
  </w:style>
  <w:style w:type="paragraph" w:styleId="affff2">
    <w:name w:val="footer"/>
    <w:basedOn w:val="afffc"/>
    <w:link w:val="affff3"/>
    <w:uiPriority w:val="99"/>
    <w:unhideWhenUsed/>
    <w:qFormat/>
    <w:pPr>
      <w:tabs>
        <w:tab w:val="center" w:pos="4153"/>
        <w:tab w:val="right" w:pos="8306"/>
      </w:tabs>
      <w:snapToGrid w:val="0"/>
      <w:jc w:val="left"/>
    </w:pPr>
    <w:rPr>
      <w:sz w:val="18"/>
      <w:szCs w:val="18"/>
    </w:rPr>
  </w:style>
  <w:style w:type="paragraph" w:styleId="affff4">
    <w:name w:val="header"/>
    <w:basedOn w:val="afffc"/>
    <w:link w:val="affff5"/>
    <w:uiPriority w:val="99"/>
    <w:unhideWhenUsed/>
    <w:qFormat/>
    <w:pPr>
      <w:pBdr>
        <w:bottom w:val="single" w:sz="6" w:space="1" w:color="auto"/>
      </w:pBdr>
      <w:tabs>
        <w:tab w:val="center" w:pos="4153"/>
        <w:tab w:val="right" w:pos="8306"/>
      </w:tabs>
      <w:snapToGrid w:val="0"/>
      <w:jc w:val="center"/>
    </w:pPr>
    <w:rPr>
      <w:sz w:val="18"/>
      <w:szCs w:val="18"/>
    </w:rPr>
  </w:style>
  <w:style w:type="character" w:styleId="affff6">
    <w:name w:val="page number"/>
    <w:basedOn w:val="afffd"/>
    <w:qFormat/>
  </w:style>
  <w:style w:type="character" w:customStyle="1" w:styleId="affff5">
    <w:name w:val="页眉 字符"/>
    <w:basedOn w:val="afffd"/>
    <w:link w:val="affff4"/>
    <w:uiPriority w:val="99"/>
    <w:qFormat/>
    <w:rPr>
      <w:sz w:val="18"/>
      <w:szCs w:val="18"/>
    </w:rPr>
  </w:style>
  <w:style w:type="character" w:customStyle="1" w:styleId="affff3">
    <w:name w:val="页脚 字符"/>
    <w:basedOn w:val="afffd"/>
    <w:link w:val="affff2"/>
    <w:uiPriority w:val="99"/>
    <w:qFormat/>
    <w:rPr>
      <w:sz w:val="18"/>
      <w:szCs w:val="1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8">
    <w:name w:val="封面标准英文名称"/>
    <w:basedOn w:val="affff7"/>
    <w:qFormat/>
    <w:pPr>
      <w:framePr w:wrap="around"/>
      <w:spacing w:before="370" w:line="400" w:lineRule="exact"/>
    </w:pPr>
    <w:rPr>
      <w:rFonts w:ascii="Times New Roman"/>
      <w:sz w:val="28"/>
      <w:szCs w:val="28"/>
    </w:rPr>
  </w:style>
  <w:style w:type="paragraph" w:customStyle="1" w:styleId="affff9">
    <w:name w:val="封面一致性程度标识"/>
    <w:basedOn w:val="affff8"/>
    <w:qFormat/>
    <w:pPr>
      <w:framePr w:wrap="around"/>
      <w:spacing w:before="440"/>
    </w:pPr>
    <w:rPr>
      <w:rFonts w:ascii="宋体" w:eastAsia="宋体"/>
    </w:rPr>
  </w:style>
  <w:style w:type="paragraph" w:customStyle="1" w:styleId="affffa">
    <w:name w:val="封面标准文稿类别"/>
    <w:basedOn w:val="affff9"/>
    <w:qFormat/>
    <w:pPr>
      <w:framePr w:wrap="around"/>
      <w:spacing w:after="160" w:line="240" w:lineRule="auto"/>
    </w:pPr>
    <w:rPr>
      <w:sz w:val="24"/>
    </w:rPr>
  </w:style>
  <w:style w:type="paragraph" w:customStyle="1" w:styleId="affffb">
    <w:name w:val="封面标准文稿编辑信息"/>
    <w:basedOn w:val="affffa"/>
    <w:qFormat/>
    <w:pPr>
      <w:framePr w:wrap="around"/>
      <w:spacing w:before="180" w:line="180" w:lineRule="exact"/>
    </w:pPr>
    <w:rPr>
      <w:sz w:val="21"/>
    </w:rPr>
  </w:style>
  <w:style w:type="paragraph" w:customStyle="1" w:styleId="affffc">
    <w:name w:val="其他发布日期"/>
    <w:basedOn w:val="afffc"/>
    <w:qFormat/>
    <w:pPr>
      <w:framePr w:w="3997" w:h="471" w:hRule="exact" w:vSpace="181" w:wrap="around" w:vAnchor="page" w:hAnchor="text" w:x="1419" w:y="14097" w:anchorLock="1"/>
      <w:widowControl/>
      <w:jc w:val="left"/>
    </w:pPr>
    <w:rPr>
      <w:rFonts w:ascii="Times New Roman" w:eastAsia="黑体" w:hAnsi="Times New Roman" w:cs="Times New Roman"/>
      <w:kern w:val="0"/>
      <w:sz w:val="28"/>
      <w:szCs w:val="20"/>
    </w:rPr>
  </w:style>
  <w:style w:type="paragraph" w:customStyle="1" w:styleId="affffd">
    <w:name w:val="其他实施日期"/>
    <w:basedOn w:val="afffc"/>
    <w:qFormat/>
    <w:pPr>
      <w:framePr w:w="3997" w:h="471" w:hRule="exact" w:vSpace="181" w:wrap="around" w:vAnchor="page" w:hAnchor="text" w:x="7089" w:y="14097" w:anchorLock="1"/>
      <w:widowControl/>
      <w:jc w:val="right"/>
    </w:pPr>
    <w:rPr>
      <w:rFonts w:ascii="Times New Roman" w:eastAsia="黑体" w:hAnsi="Times New Roman" w:cs="Times New Roman"/>
      <w:kern w:val="0"/>
      <w:sz w:val="28"/>
      <w:szCs w:val="20"/>
    </w:rPr>
  </w:style>
  <w:style w:type="character" w:customStyle="1" w:styleId="affffe">
    <w:name w:val="发布"/>
    <w:qFormat/>
    <w:rPr>
      <w:rFonts w:ascii="黑体" w:eastAsia="黑体"/>
      <w:spacing w:val="85"/>
      <w:w w:val="100"/>
      <w:position w:val="3"/>
      <w:sz w:val="28"/>
      <w:szCs w:val="28"/>
    </w:rPr>
  </w:style>
  <w:style w:type="paragraph" w:customStyle="1" w:styleId="afffff">
    <w:name w:val="其他发布部门"/>
    <w:basedOn w:val="afffc"/>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ffff0">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1">
    <w:name w:val="其他标准称谓"/>
    <w:next w:val="afffc"/>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24">
    <w:name w:val="封面标准号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2">
    <w:name w:val="封面标准代替信息"/>
    <w:qFormat/>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character" w:customStyle="1" w:styleId="affff1">
    <w:name w:val="批注框文本 字符"/>
    <w:basedOn w:val="afffd"/>
    <w:link w:val="affff0"/>
    <w:uiPriority w:val="99"/>
    <w:semiHidden/>
    <w:qFormat/>
    <w:rPr>
      <w:sz w:val="18"/>
      <w:szCs w:val="18"/>
    </w:rPr>
  </w:style>
  <w:style w:type="paragraph" w:customStyle="1" w:styleId="afffff3">
    <w:name w:val="标准文件_段"/>
    <w:link w:val="Char"/>
    <w:qFormat/>
    <w:rsid w:val="006F7516"/>
    <w:pPr>
      <w:autoSpaceDE w:val="0"/>
      <w:autoSpaceDN w:val="0"/>
      <w:ind w:firstLineChars="200" w:firstLine="200"/>
      <w:jc w:val="both"/>
    </w:pPr>
    <w:rPr>
      <w:rFonts w:ascii="宋体" w:eastAsia="宋体" w:hAnsi="Times New Roman" w:cs="Times New Roman"/>
      <w:sz w:val="21"/>
    </w:rPr>
  </w:style>
  <w:style w:type="paragraph" w:customStyle="1" w:styleId="a9">
    <w:name w:val="标准文件_前言、引言标题"/>
    <w:next w:val="afffc"/>
    <w:qFormat/>
    <w:rsid w:val="006F7516"/>
    <w:pPr>
      <w:numPr>
        <w:numId w:val="1"/>
      </w:numPr>
      <w:shd w:val="clear" w:color="FFFFFF" w:fill="FFFFFF"/>
      <w:spacing w:before="480" w:afterLines="150" w:after="150"/>
      <w:jc w:val="center"/>
      <w:outlineLvl w:val="0"/>
    </w:pPr>
    <w:rPr>
      <w:rFonts w:ascii="黑体" w:eastAsia="黑体" w:hAnsi="Times New Roman" w:cs="Times New Roman"/>
      <w:sz w:val="32"/>
    </w:rPr>
  </w:style>
  <w:style w:type="character" w:customStyle="1" w:styleId="Char">
    <w:name w:val="标准文件_段 Char"/>
    <w:link w:val="afffff3"/>
    <w:qFormat/>
    <w:rsid w:val="006F7516"/>
    <w:rPr>
      <w:rFonts w:ascii="宋体" w:eastAsia="宋体" w:hAnsi="Times New Roman" w:cs="Times New Roman"/>
      <w:sz w:val="21"/>
    </w:rPr>
  </w:style>
  <w:style w:type="paragraph" w:customStyle="1" w:styleId="aa">
    <w:name w:val="标准文件_引言一级条标题"/>
    <w:basedOn w:val="afffff3"/>
    <w:next w:val="afffff3"/>
    <w:qFormat/>
    <w:rsid w:val="006F7516"/>
    <w:pPr>
      <w:numPr>
        <w:ilvl w:val="1"/>
        <w:numId w:val="1"/>
      </w:numPr>
      <w:tabs>
        <w:tab w:val="num" w:pos="360"/>
      </w:tabs>
      <w:spacing w:beforeLines="50" w:before="50" w:afterLines="50" w:after="50"/>
      <w:ind w:firstLineChars="0" w:firstLine="200"/>
    </w:pPr>
    <w:rPr>
      <w:rFonts w:ascii="黑体" w:eastAsia="黑体"/>
    </w:rPr>
  </w:style>
  <w:style w:type="paragraph" w:customStyle="1" w:styleId="ab">
    <w:name w:val="标准文件_引言二级条标题"/>
    <w:basedOn w:val="afffff3"/>
    <w:next w:val="afffff3"/>
    <w:qFormat/>
    <w:rsid w:val="006F7516"/>
    <w:pPr>
      <w:numPr>
        <w:ilvl w:val="2"/>
        <w:numId w:val="1"/>
      </w:numPr>
      <w:tabs>
        <w:tab w:val="num" w:pos="360"/>
      </w:tabs>
      <w:spacing w:beforeLines="50" w:before="50" w:afterLines="50" w:after="50"/>
      <w:ind w:firstLineChars="0" w:firstLine="200"/>
    </w:pPr>
    <w:rPr>
      <w:rFonts w:ascii="黑体" w:eastAsia="黑体"/>
    </w:rPr>
  </w:style>
  <w:style w:type="paragraph" w:customStyle="1" w:styleId="ac">
    <w:name w:val="标准文件_引言三级条标题"/>
    <w:basedOn w:val="afffff3"/>
    <w:next w:val="afffff3"/>
    <w:qFormat/>
    <w:rsid w:val="006F7516"/>
    <w:pPr>
      <w:numPr>
        <w:ilvl w:val="3"/>
        <w:numId w:val="1"/>
      </w:numPr>
      <w:tabs>
        <w:tab w:val="num" w:pos="360"/>
      </w:tabs>
      <w:spacing w:beforeLines="50" w:before="50" w:afterLines="50" w:after="50"/>
      <w:ind w:firstLineChars="0" w:firstLine="200"/>
    </w:pPr>
    <w:rPr>
      <w:rFonts w:ascii="黑体" w:eastAsia="黑体"/>
    </w:rPr>
  </w:style>
  <w:style w:type="paragraph" w:customStyle="1" w:styleId="ad">
    <w:name w:val="标准文件_引言四级条标题"/>
    <w:basedOn w:val="afffff3"/>
    <w:next w:val="afffff3"/>
    <w:qFormat/>
    <w:rsid w:val="006F7516"/>
    <w:pPr>
      <w:numPr>
        <w:ilvl w:val="4"/>
        <w:numId w:val="1"/>
      </w:numPr>
      <w:tabs>
        <w:tab w:val="num" w:pos="360"/>
      </w:tabs>
      <w:spacing w:beforeLines="50" w:before="50" w:afterLines="50" w:after="50"/>
      <w:ind w:firstLineChars="0" w:firstLine="200"/>
    </w:pPr>
    <w:rPr>
      <w:rFonts w:ascii="黑体" w:eastAsia="黑体"/>
    </w:rPr>
  </w:style>
  <w:style w:type="paragraph" w:customStyle="1" w:styleId="ae">
    <w:name w:val="标准文件_引言五级条标题"/>
    <w:basedOn w:val="afffff3"/>
    <w:next w:val="afffff3"/>
    <w:qFormat/>
    <w:rsid w:val="006F7516"/>
    <w:pPr>
      <w:numPr>
        <w:ilvl w:val="5"/>
        <w:numId w:val="1"/>
      </w:numPr>
      <w:tabs>
        <w:tab w:val="num" w:pos="360"/>
      </w:tabs>
      <w:spacing w:beforeLines="50" w:before="50" w:afterLines="50" w:after="50"/>
      <w:ind w:firstLineChars="0" w:firstLine="200"/>
    </w:pPr>
    <w:rPr>
      <w:rFonts w:ascii="黑体" w:eastAsia="黑体"/>
    </w:rPr>
  </w:style>
  <w:style w:type="paragraph" w:styleId="afffff4">
    <w:name w:val="Body Text"/>
    <w:basedOn w:val="afffc"/>
    <w:link w:val="afffff5"/>
    <w:qFormat/>
    <w:rsid w:val="00FC1401"/>
    <w:pPr>
      <w:adjustRightInd w:val="0"/>
      <w:spacing w:after="120" w:line="400" w:lineRule="exact"/>
    </w:pPr>
    <w:rPr>
      <w:rFonts w:ascii="Calibri" w:eastAsia="宋体" w:hAnsi="Calibri" w:cs="Times New Roman"/>
      <w:szCs w:val="21"/>
    </w:rPr>
  </w:style>
  <w:style w:type="character" w:customStyle="1" w:styleId="afffff5">
    <w:name w:val="正文文本 字符"/>
    <w:basedOn w:val="afffd"/>
    <w:link w:val="afffff4"/>
    <w:qFormat/>
    <w:rsid w:val="00FC1401"/>
    <w:rPr>
      <w:rFonts w:ascii="Calibri" w:eastAsia="宋体" w:hAnsi="Calibri" w:cs="Times New Roman"/>
      <w:kern w:val="2"/>
      <w:sz w:val="21"/>
      <w:szCs w:val="21"/>
    </w:rPr>
  </w:style>
  <w:style w:type="paragraph" w:customStyle="1" w:styleId="afff5">
    <w:name w:val="标准文件_二级条标题"/>
    <w:next w:val="afffff3"/>
    <w:qFormat/>
    <w:rsid w:val="00FC1401"/>
    <w:pPr>
      <w:widowControl w:val="0"/>
      <w:numPr>
        <w:ilvl w:val="3"/>
        <w:numId w:val="2"/>
      </w:numPr>
      <w:spacing w:beforeLines="50" w:before="50" w:afterLines="50" w:after="50"/>
      <w:jc w:val="both"/>
      <w:outlineLvl w:val="2"/>
    </w:pPr>
    <w:rPr>
      <w:rFonts w:ascii="黑体" w:eastAsia="黑体" w:hAnsi="Times New Roman" w:cs="Times New Roman"/>
      <w:sz w:val="21"/>
    </w:rPr>
  </w:style>
  <w:style w:type="paragraph" w:customStyle="1" w:styleId="afff6">
    <w:name w:val="标准文件_三级条标题"/>
    <w:basedOn w:val="afff5"/>
    <w:next w:val="afffff3"/>
    <w:qFormat/>
    <w:rsid w:val="00FC1401"/>
    <w:pPr>
      <w:widowControl/>
      <w:numPr>
        <w:ilvl w:val="4"/>
      </w:numPr>
      <w:outlineLvl w:val="3"/>
    </w:pPr>
  </w:style>
  <w:style w:type="paragraph" w:customStyle="1" w:styleId="afff7">
    <w:name w:val="标准文件_四级条标题"/>
    <w:next w:val="afffff3"/>
    <w:qFormat/>
    <w:rsid w:val="00FC1401"/>
    <w:pPr>
      <w:widowControl w:val="0"/>
      <w:numPr>
        <w:ilvl w:val="5"/>
        <w:numId w:val="2"/>
      </w:numPr>
      <w:spacing w:beforeLines="50" w:before="50" w:afterLines="50" w:after="50"/>
      <w:jc w:val="both"/>
      <w:outlineLvl w:val="4"/>
    </w:pPr>
    <w:rPr>
      <w:rFonts w:ascii="黑体" w:eastAsia="黑体" w:hAnsi="Times New Roman" w:cs="Times New Roman"/>
      <w:sz w:val="21"/>
    </w:rPr>
  </w:style>
  <w:style w:type="paragraph" w:customStyle="1" w:styleId="afff8">
    <w:name w:val="标准文件_五级条标题"/>
    <w:next w:val="afffff3"/>
    <w:qFormat/>
    <w:rsid w:val="00FC1401"/>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f3">
    <w:name w:val="标准文件_章标题"/>
    <w:next w:val="afffff3"/>
    <w:qFormat/>
    <w:rsid w:val="00FC1401"/>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f4">
    <w:name w:val="标准文件_一级条标题"/>
    <w:basedOn w:val="afff3"/>
    <w:next w:val="afffff3"/>
    <w:qFormat/>
    <w:rsid w:val="00FC1401"/>
    <w:pPr>
      <w:numPr>
        <w:ilvl w:val="2"/>
      </w:numPr>
      <w:spacing w:beforeLines="50" w:before="50" w:afterLines="50" w:after="50"/>
      <w:outlineLvl w:val="1"/>
    </w:pPr>
  </w:style>
  <w:style w:type="paragraph" w:customStyle="1" w:styleId="aff4">
    <w:name w:val="标准文件_正文图标题"/>
    <w:next w:val="afffff3"/>
    <w:qFormat/>
    <w:rsid w:val="00FC1401"/>
    <w:pPr>
      <w:numPr>
        <w:numId w:val="3"/>
      </w:numPr>
      <w:spacing w:beforeLines="50" w:before="50" w:afterLines="50" w:after="50"/>
      <w:jc w:val="center"/>
    </w:pPr>
    <w:rPr>
      <w:rFonts w:ascii="黑体" w:eastAsia="黑体" w:hAnsi="Times New Roman" w:cs="Times New Roman"/>
      <w:sz w:val="21"/>
    </w:rPr>
  </w:style>
  <w:style w:type="paragraph" w:customStyle="1" w:styleId="afff2">
    <w:name w:val="前言标题"/>
    <w:next w:val="afffc"/>
    <w:qFormat/>
    <w:rsid w:val="00FC1401"/>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fffff6">
    <w:name w:val="标准文件_正文标准名称"/>
    <w:qFormat/>
    <w:rsid w:val="00FC1401"/>
    <w:pPr>
      <w:spacing w:before="560" w:after="640" w:line="400" w:lineRule="exact"/>
      <w:jc w:val="center"/>
    </w:pPr>
    <w:rPr>
      <w:rFonts w:ascii="黑体" w:eastAsia="黑体" w:hAnsi="黑体" w:cs="Times New Roman"/>
      <w:kern w:val="2"/>
      <w:sz w:val="32"/>
      <w:szCs w:val="32"/>
    </w:rPr>
  </w:style>
  <w:style w:type="paragraph" w:customStyle="1" w:styleId="afffff7">
    <w:name w:val="一级条标题"/>
    <w:next w:val="afffc"/>
    <w:qFormat/>
    <w:rsid w:val="00FC1401"/>
    <w:pPr>
      <w:spacing w:beforeLines="50" w:afterLines="50"/>
      <w:ind w:left="284"/>
      <w:outlineLvl w:val="2"/>
    </w:pPr>
    <w:rPr>
      <w:rFonts w:ascii="黑体" w:eastAsia="黑体" w:hAnsi="Times New Roman" w:cs="Times New Roman"/>
      <w:sz w:val="21"/>
      <w:szCs w:val="21"/>
    </w:rPr>
  </w:style>
  <w:style w:type="table" w:styleId="afffff8">
    <w:name w:val="Table Grid"/>
    <w:basedOn w:val="afffe"/>
    <w:uiPriority w:val="39"/>
    <w:qFormat/>
    <w:rsid w:val="00FC140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标准文件_数字编号列项（二级）"/>
    <w:qFormat/>
    <w:rsid w:val="00FC1401"/>
    <w:pPr>
      <w:numPr>
        <w:ilvl w:val="1"/>
        <w:numId w:val="4"/>
      </w:numPr>
      <w:jc w:val="both"/>
    </w:pPr>
    <w:rPr>
      <w:rFonts w:ascii="宋体" w:eastAsia="宋体" w:hAnsi="Times New Roman" w:cs="Times New Roman"/>
      <w:sz w:val="21"/>
    </w:rPr>
  </w:style>
  <w:style w:type="paragraph" w:customStyle="1" w:styleId="aff9">
    <w:name w:val="标准文件_正文表标题"/>
    <w:next w:val="afffff3"/>
    <w:qFormat/>
    <w:rsid w:val="00FC1401"/>
    <w:pPr>
      <w:numPr>
        <w:numId w:val="5"/>
      </w:numPr>
      <w:tabs>
        <w:tab w:val="left" w:pos="0"/>
      </w:tabs>
      <w:spacing w:beforeLines="50" w:before="50" w:afterLines="50" w:after="50"/>
      <w:jc w:val="center"/>
    </w:pPr>
    <w:rPr>
      <w:rFonts w:ascii="黑体" w:eastAsia="黑体" w:hAnsi="Times New Roman" w:cs="Times New Roman"/>
      <w:sz w:val="21"/>
    </w:rPr>
  </w:style>
  <w:style w:type="paragraph" w:customStyle="1" w:styleId="afb">
    <w:name w:val="标准文件_编号列项（三级）"/>
    <w:qFormat/>
    <w:rsid w:val="00FC1401"/>
    <w:pPr>
      <w:numPr>
        <w:ilvl w:val="2"/>
        <w:numId w:val="4"/>
      </w:numPr>
    </w:pPr>
    <w:rPr>
      <w:rFonts w:ascii="宋体" w:eastAsia="宋体" w:hAnsi="Times New Roman" w:cs="Times New Roman"/>
      <w:sz w:val="21"/>
    </w:rPr>
  </w:style>
  <w:style w:type="paragraph" w:customStyle="1" w:styleId="af6">
    <w:name w:val="标准文件_一级项"/>
    <w:qFormat/>
    <w:rsid w:val="00FC1401"/>
    <w:pPr>
      <w:numPr>
        <w:numId w:val="6"/>
      </w:numPr>
    </w:pPr>
    <w:rPr>
      <w:rFonts w:ascii="宋体" w:eastAsia="宋体" w:hAnsi="Times New Roman" w:cs="Times New Roman"/>
      <w:sz w:val="21"/>
    </w:rPr>
  </w:style>
  <w:style w:type="paragraph" w:customStyle="1" w:styleId="afffff9">
    <w:name w:val="标准文件_三级无标题"/>
    <w:basedOn w:val="afff6"/>
    <w:qFormat/>
    <w:rsid w:val="00FC1401"/>
    <w:pPr>
      <w:spacing w:beforeLines="0" w:before="0" w:afterLines="0" w:after="0"/>
      <w:outlineLvl w:val="9"/>
    </w:pPr>
    <w:rPr>
      <w:rFonts w:ascii="宋体" w:eastAsia="宋体"/>
    </w:rPr>
  </w:style>
  <w:style w:type="paragraph" w:customStyle="1" w:styleId="afffffa">
    <w:name w:val="标准文件_二级无标题"/>
    <w:basedOn w:val="afff5"/>
    <w:qFormat/>
    <w:rsid w:val="00FC1401"/>
    <w:pPr>
      <w:spacing w:beforeLines="0" w:before="0" w:afterLines="0" w:after="0"/>
      <w:outlineLvl w:val="9"/>
    </w:pPr>
    <w:rPr>
      <w:rFonts w:ascii="宋体" w:eastAsia="宋体"/>
    </w:rPr>
  </w:style>
  <w:style w:type="paragraph" w:customStyle="1" w:styleId="af7">
    <w:name w:val="标准文件_三级项"/>
    <w:basedOn w:val="afffc"/>
    <w:qFormat/>
    <w:rsid w:val="00FC1401"/>
    <w:pPr>
      <w:numPr>
        <w:ilvl w:val="2"/>
        <w:numId w:val="6"/>
      </w:numPr>
      <w:adjustRightInd w:val="0"/>
      <w:spacing w:line="-300" w:lineRule="auto"/>
    </w:pPr>
    <w:rPr>
      <w:rFonts w:ascii="Times New Roman" w:eastAsia="宋体" w:hAnsi="Times New Roman" w:cs="Times New Roman"/>
      <w:szCs w:val="21"/>
    </w:rPr>
  </w:style>
  <w:style w:type="paragraph" w:customStyle="1" w:styleId="af9">
    <w:name w:val="标准文件_字母编号列项（一级）"/>
    <w:qFormat/>
    <w:rsid w:val="00FC1401"/>
    <w:pPr>
      <w:numPr>
        <w:numId w:val="4"/>
      </w:numPr>
      <w:jc w:val="both"/>
    </w:pPr>
    <w:rPr>
      <w:rFonts w:ascii="宋体" w:eastAsia="宋体" w:hAnsi="Times New Roman" w:cs="Times New Roman"/>
      <w:sz w:val="21"/>
    </w:rPr>
  </w:style>
  <w:style w:type="paragraph" w:customStyle="1" w:styleId="afffffb">
    <w:name w:val="标准文件_表格"/>
    <w:basedOn w:val="afffff3"/>
    <w:qFormat/>
    <w:rsid w:val="00FC1401"/>
    <w:pPr>
      <w:ind w:firstLineChars="0" w:firstLine="0"/>
      <w:jc w:val="center"/>
    </w:pPr>
    <w:rPr>
      <w:sz w:val="18"/>
    </w:rPr>
  </w:style>
  <w:style w:type="paragraph" w:customStyle="1" w:styleId="2">
    <w:name w:val="标准文件_二级项2"/>
    <w:basedOn w:val="afffff3"/>
    <w:qFormat/>
    <w:rsid w:val="00FC1401"/>
    <w:pPr>
      <w:numPr>
        <w:ilvl w:val="1"/>
        <w:numId w:val="6"/>
      </w:numPr>
      <w:ind w:firstLineChars="0" w:firstLine="0"/>
    </w:pPr>
  </w:style>
  <w:style w:type="paragraph" w:customStyle="1" w:styleId="affa">
    <w:name w:val="标准文件_附录标识"/>
    <w:next w:val="afffff3"/>
    <w:qFormat/>
    <w:rsid w:val="006336E3"/>
    <w:pPr>
      <w:numPr>
        <w:numId w:val="35"/>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b">
    <w:name w:val="标准文件_附录一级条标题"/>
    <w:next w:val="afffff3"/>
    <w:qFormat/>
    <w:rsid w:val="006336E3"/>
    <w:pPr>
      <w:widowControl w:val="0"/>
      <w:numPr>
        <w:ilvl w:val="1"/>
        <w:numId w:val="35"/>
      </w:numPr>
      <w:spacing w:beforeLines="50" w:before="50" w:afterLines="50" w:after="50"/>
      <w:jc w:val="both"/>
      <w:outlineLvl w:val="2"/>
    </w:pPr>
    <w:rPr>
      <w:rFonts w:ascii="黑体" w:eastAsia="黑体" w:hAnsi="Times New Roman" w:cs="Times New Roman"/>
      <w:kern w:val="21"/>
      <w:sz w:val="21"/>
    </w:rPr>
  </w:style>
  <w:style w:type="paragraph" w:customStyle="1" w:styleId="affc">
    <w:name w:val="标准文件_附录二级条标题"/>
    <w:basedOn w:val="affb"/>
    <w:next w:val="afffff3"/>
    <w:qFormat/>
    <w:rsid w:val="006336E3"/>
    <w:pPr>
      <w:widowControl/>
      <w:numPr>
        <w:ilvl w:val="2"/>
      </w:numPr>
      <w:wordWrap w:val="0"/>
      <w:overflowPunct w:val="0"/>
      <w:autoSpaceDE w:val="0"/>
      <w:autoSpaceDN w:val="0"/>
      <w:textAlignment w:val="baseline"/>
      <w:outlineLvl w:val="3"/>
    </w:pPr>
  </w:style>
  <w:style w:type="paragraph" w:customStyle="1" w:styleId="affd">
    <w:name w:val="标准文件_附录三级条标题"/>
    <w:next w:val="afffff3"/>
    <w:qFormat/>
    <w:rsid w:val="006336E3"/>
    <w:pPr>
      <w:widowControl w:val="0"/>
      <w:numPr>
        <w:ilvl w:val="3"/>
        <w:numId w:val="35"/>
      </w:numPr>
      <w:spacing w:beforeLines="50" w:before="50" w:afterLines="50" w:after="50"/>
      <w:jc w:val="both"/>
      <w:outlineLvl w:val="4"/>
    </w:pPr>
    <w:rPr>
      <w:rFonts w:ascii="黑体" w:eastAsia="黑体" w:hAnsi="Times New Roman" w:cs="Times New Roman"/>
      <w:kern w:val="21"/>
      <w:sz w:val="21"/>
    </w:rPr>
  </w:style>
  <w:style w:type="paragraph" w:customStyle="1" w:styleId="affe">
    <w:name w:val="标准文件_附录四级条标题"/>
    <w:next w:val="afffff3"/>
    <w:qFormat/>
    <w:rsid w:val="006336E3"/>
    <w:pPr>
      <w:widowControl w:val="0"/>
      <w:numPr>
        <w:ilvl w:val="4"/>
        <w:numId w:val="35"/>
      </w:numPr>
      <w:spacing w:beforeLines="50" w:before="50" w:afterLines="50" w:after="50"/>
      <w:jc w:val="both"/>
      <w:outlineLvl w:val="5"/>
    </w:pPr>
    <w:rPr>
      <w:rFonts w:ascii="黑体" w:eastAsia="黑体" w:hAnsi="Times New Roman" w:cs="Times New Roman"/>
      <w:kern w:val="21"/>
      <w:sz w:val="21"/>
    </w:rPr>
  </w:style>
  <w:style w:type="paragraph" w:customStyle="1" w:styleId="aff0">
    <w:name w:val="标准文件_附录图标题"/>
    <w:next w:val="afffff3"/>
    <w:qFormat/>
    <w:rsid w:val="006336E3"/>
    <w:pPr>
      <w:numPr>
        <w:ilvl w:val="1"/>
        <w:numId w:val="8"/>
      </w:numPr>
      <w:adjustRightInd w:val="0"/>
      <w:snapToGrid w:val="0"/>
      <w:spacing w:beforeLines="50" w:before="50" w:afterLines="50" w:after="50"/>
      <w:jc w:val="center"/>
    </w:pPr>
    <w:rPr>
      <w:rFonts w:ascii="黑体" w:eastAsia="黑体" w:hAnsi="Times New Roman" w:cs="Times New Roman"/>
      <w:sz w:val="21"/>
    </w:rPr>
  </w:style>
  <w:style w:type="paragraph" w:customStyle="1" w:styleId="afff">
    <w:name w:val="标准文件_附录五级条标题"/>
    <w:next w:val="afffff3"/>
    <w:qFormat/>
    <w:rsid w:val="006336E3"/>
    <w:pPr>
      <w:widowControl w:val="0"/>
      <w:numPr>
        <w:ilvl w:val="5"/>
        <w:numId w:val="35"/>
      </w:numPr>
      <w:spacing w:beforeLines="50" w:before="50" w:afterLines="50" w:after="50"/>
      <w:jc w:val="both"/>
      <w:outlineLvl w:val="6"/>
    </w:pPr>
    <w:rPr>
      <w:rFonts w:ascii="黑体" w:eastAsia="黑体" w:hAnsi="Times New Roman" w:cs="Times New Roman"/>
      <w:kern w:val="21"/>
      <w:sz w:val="21"/>
    </w:rPr>
  </w:style>
  <w:style w:type="paragraph" w:customStyle="1" w:styleId="aff">
    <w:name w:val="标准文件_附录图标号"/>
    <w:basedOn w:val="afffff3"/>
    <w:next w:val="afffff3"/>
    <w:qFormat/>
    <w:rsid w:val="006336E3"/>
    <w:pPr>
      <w:numPr>
        <w:numId w:val="8"/>
      </w:numPr>
      <w:spacing w:line="14" w:lineRule="exact"/>
      <w:ind w:firstLineChars="0" w:firstLine="0"/>
      <w:jc w:val="center"/>
    </w:pPr>
    <w:rPr>
      <w:rFonts w:ascii="黑体" w:eastAsia="黑体" w:hAnsi="黑体"/>
      <w:vanish/>
      <w:sz w:val="2"/>
      <w:szCs w:val="21"/>
    </w:rPr>
  </w:style>
  <w:style w:type="paragraph" w:customStyle="1" w:styleId="afffffc">
    <w:name w:val="标准文件_参考文献标题"/>
    <w:basedOn w:val="afffc"/>
    <w:next w:val="afffc"/>
    <w:qFormat/>
    <w:rsid w:val="00513D83"/>
    <w:pPr>
      <w:widowControl/>
      <w:shd w:val="clear" w:color="FFFFFF" w:fill="FFFFFF"/>
      <w:spacing w:before="560" w:afterLines="50" w:after="50"/>
      <w:jc w:val="center"/>
      <w:outlineLvl w:val="0"/>
    </w:pPr>
    <w:rPr>
      <w:rFonts w:ascii="黑体" w:eastAsia="黑体" w:hAnsi="Calibri" w:cs="Times New Roman"/>
      <w:kern w:val="0"/>
      <w:szCs w:val="21"/>
    </w:rPr>
  </w:style>
  <w:style w:type="paragraph" w:customStyle="1" w:styleId="aff6">
    <w:name w:val="标准文件_附录表标题"/>
    <w:next w:val="afffff3"/>
    <w:qFormat/>
    <w:rsid w:val="00513D83"/>
    <w:pPr>
      <w:numPr>
        <w:ilvl w:val="1"/>
        <w:numId w:val="9"/>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5">
    <w:name w:val="标准文件_破折号列项"/>
    <w:qFormat/>
    <w:rsid w:val="00513D83"/>
    <w:pPr>
      <w:numPr>
        <w:numId w:val="10"/>
      </w:numPr>
      <w:adjustRightInd w:val="0"/>
      <w:snapToGrid w:val="0"/>
      <w:ind w:firstLineChars="200" w:firstLine="200"/>
    </w:pPr>
    <w:rPr>
      <w:rFonts w:ascii="Times New Roman" w:eastAsia="宋体" w:hAnsi="Times New Roman" w:cs="Times New Roman"/>
      <w:sz w:val="21"/>
    </w:rPr>
  </w:style>
  <w:style w:type="paragraph" w:customStyle="1" w:styleId="aff5">
    <w:name w:val="标准文件_附录表标号"/>
    <w:basedOn w:val="afffff3"/>
    <w:next w:val="afffff3"/>
    <w:qFormat/>
    <w:rsid w:val="00513D83"/>
    <w:pPr>
      <w:numPr>
        <w:numId w:val="9"/>
      </w:numPr>
      <w:spacing w:line="14" w:lineRule="exact"/>
      <w:ind w:firstLineChars="0" w:firstLine="0"/>
      <w:jc w:val="center"/>
    </w:pPr>
    <w:rPr>
      <w:rFonts w:eastAsia="黑体"/>
      <w:vanish/>
      <w:sz w:val="2"/>
    </w:rPr>
  </w:style>
  <w:style w:type="paragraph" w:customStyle="1" w:styleId="afffffd">
    <w:name w:val="段"/>
    <w:link w:val="Char0"/>
    <w:uiPriority w:val="99"/>
    <w:qFormat/>
    <w:rsid w:val="00513D83"/>
    <w:pPr>
      <w:autoSpaceDE w:val="0"/>
      <w:autoSpaceDN w:val="0"/>
      <w:spacing w:beforeLines="50" w:before="50" w:afterLines="50" w:after="50"/>
      <w:ind w:firstLineChars="200" w:firstLine="200"/>
      <w:jc w:val="both"/>
    </w:pPr>
    <w:rPr>
      <w:rFonts w:ascii="宋体" w:eastAsia="宋体" w:hAnsi="Times New Roman" w:cs="Times New Roman"/>
      <w:sz w:val="21"/>
    </w:rPr>
  </w:style>
  <w:style w:type="character" w:customStyle="1" w:styleId="Char0">
    <w:name w:val="段 Char"/>
    <w:link w:val="afffffd"/>
    <w:uiPriority w:val="99"/>
    <w:qFormat/>
    <w:rsid w:val="00513D83"/>
    <w:rPr>
      <w:rFonts w:ascii="宋体" w:eastAsia="宋体" w:hAnsi="Times New Roman" w:cs="Times New Roman"/>
      <w:sz w:val="21"/>
    </w:rPr>
  </w:style>
  <w:style w:type="character" w:styleId="afffffe">
    <w:name w:val="Placeholder Text"/>
    <w:basedOn w:val="afffd"/>
    <w:uiPriority w:val="99"/>
    <w:semiHidden/>
    <w:qFormat/>
    <w:rsid w:val="00EE6F0E"/>
    <w:rPr>
      <w:color w:val="808080"/>
    </w:rPr>
  </w:style>
  <w:style w:type="paragraph" w:styleId="affffff">
    <w:name w:val="List Paragraph"/>
    <w:basedOn w:val="afffc"/>
    <w:uiPriority w:val="99"/>
    <w:rsid w:val="00EE6F0E"/>
    <w:pPr>
      <w:ind w:firstLineChars="200" w:firstLine="420"/>
    </w:pPr>
  </w:style>
  <w:style w:type="character" w:customStyle="1" w:styleId="10">
    <w:name w:val="标题 1 字符"/>
    <w:basedOn w:val="afffd"/>
    <w:link w:val="1"/>
    <w:qFormat/>
    <w:rsid w:val="00EE6F0E"/>
    <w:rPr>
      <w:rFonts w:ascii="Calibri" w:eastAsia="宋体" w:hAnsi="Calibri" w:cs="Times New Roman"/>
      <w:b/>
      <w:bCs/>
      <w:kern w:val="44"/>
      <w:sz w:val="44"/>
      <w:szCs w:val="44"/>
    </w:rPr>
  </w:style>
  <w:style w:type="character" w:customStyle="1" w:styleId="23">
    <w:name w:val="标题 2 字符"/>
    <w:basedOn w:val="afffd"/>
    <w:link w:val="22"/>
    <w:qFormat/>
    <w:rsid w:val="00EE6F0E"/>
    <w:rPr>
      <w:rFonts w:ascii="Arial" w:eastAsia="黑体" w:hAnsi="Arial" w:cs="Times New Roman"/>
      <w:b/>
      <w:bCs/>
      <w:kern w:val="2"/>
      <w:sz w:val="32"/>
      <w:szCs w:val="32"/>
    </w:rPr>
  </w:style>
  <w:style w:type="character" w:customStyle="1" w:styleId="30">
    <w:name w:val="标题 3 字符"/>
    <w:basedOn w:val="afffd"/>
    <w:link w:val="3"/>
    <w:qFormat/>
    <w:rsid w:val="00EE6F0E"/>
    <w:rPr>
      <w:rFonts w:ascii="Calibri" w:eastAsia="宋体" w:hAnsi="Calibri" w:cs="Times New Roman"/>
      <w:b/>
      <w:bCs/>
      <w:kern w:val="2"/>
      <w:sz w:val="32"/>
      <w:szCs w:val="32"/>
    </w:rPr>
  </w:style>
  <w:style w:type="character" w:customStyle="1" w:styleId="40">
    <w:name w:val="标题 4 字符"/>
    <w:basedOn w:val="afffd"/>
    <w:link w:val="4"/>
    <w:qFormat/>
    <w:rsid w:val="00EE6F0E"/>
    <w:rPr>
      <w:rFonts w:ascii="Arial" w:eastAsia="黑体" w:hAnsi="Arial" w:cs="Times New Roman"/>
      <w:b/>
      <w:bCs/>
      <w:kern w:val="2"/>
      <w:sz w:val="28"/>
      <w:szCs w:val="28"/>
    </w:rPr>
  </w:style>
  <w:style w:type="character" w:customStyle="1" w:styleId="50">
    <w:name w:val="标题 5 字符"/>
    <w:basedOn w:val="afffd"/>
    <w:link w:val="5"/>
    <w:qFormat/>
    <w:rsid w:val="00EE6F0E"/>
    <w:rPr>
      <w:rFonts w:ascii="Calibri" w:eastAsia="宋体" w:hAnsi="Calibri" w:cs="Times New Roman"/>
      <w:b/>
      <w:bCs/>
      <w:kern w:val="2"/>
      <w:sz w:val="28"/>
      <w:szCs w:val="28"/>
    </w:rPr>
  </w:style>
  <w:style w:type="character" w:customStyle="1" w:styleId="60">
    <w:name w:val="标题 6 字符"/>
    <w:basedOn w:val="afffd"/>
    <w:link w:val="6"/>
    <w:qFormat/>
    <w:rsid w:val="00EE6F0E"/>
    <w:rPr>
      <w:rFonts w:ascii="Arial" w:eastAsia="黑体" w:hAnsi="Arial" w:cs="Times New Roman"/>
      <w:b/>
      <w:bCs/>
      <w:kern w:val="2"/>
      <w:sz w:val="24"/>
      <w:szCs w:val="24"/>
    </w:rPr>
  </w:style>
  <w:style w:type="character" w:customStyle="1" w:styleId="70">
    <w:name w:val="标题 7 字符"/>
    <w:basedOn w:val="afffd"/>
    <w:link w:val="7"/>
    <w:qFormat/>
    <w:rsid w:val="00EE6F0E"/>
    <w:rPr>
      <w:rFonts w:ascii="Calibri" w:eastAsia="宋体" w:hAnsi="Calibri" w:cs="Times New Roman"/>
      <w:b/>
      <w:bCs/>
      <w:kern w:val="2"/>
      <w:sz w:val="24"/>
      <w:szCs w:val="24"/>
    </w:rPr>
  </w:style>
  <w:style w:type="character" w:customStyle="1" w:styleId="80">
    <w:name w:val="标题 8 字符"/>
    <w:basedOn w:val="afffd"/>
    <w:link w:val="8"/>
    <w:qFormat/>
    <w:rsid w:val="00EE6F0E"/>
    <w:rPr>
      <w:rFonts w:ascii="Arial" w:eastAsia="黑体" w:hAnsi="Arial" w:cs="Times New Roman"/>
      <w:kern w:val="2"/>
      <w:sz w:val="24"/>
      <w:szCs w:val="24"/>
    </w:rPr>
  </w:style>
  <w:style w:type="character" w:customStyle="1" w:styleId="90">
    <w:name w:val="标题 9 字符"/>
    <w:basedOn w:val="afffd"/>
    <w:link w:val="9"/>
    <w:qFormat/>
    <w:rsid w:val="00EE6F0E"/>
    <w:rPr>
      <w:rFonts w:ascii="Arial" w:eastAsia="黑体" w:hAnsi="Arial" w:cs="Times New Roman"/>
      <w:kern w:val="2"/>
      <w:sz w:val="21"/>
      <w:szCs w:val="21"/>
    </w:rPr>
  </w:style>
  <w:style w:type="paragraph" w:styleId="TOC7">
    <w:name w:val="toc 7"/>
    <w:basedOn w:val="afffc"/>
    <w:next w:val="afffc"/>
    <w:uiPriority w:val="39"/>
    <w:unhideWhenUsed/>
    <w:qFormat/>
    <w:rsid w:val="00EE6F0E"/>
    <w:pPr>
      <w:tabs>
        <w:tab w:val="right" w:leader="dot" w:pos="9344"/>
      </w:tabs>
      <w:adjustRightInd w:val="0"/>
      <w:spacing w:line="300" w:lineRule="exact"/>
      <w:ind w:left="1259"/>
    </w:pPr>
    <w:rPr>
      <w:rFonts w:ascii="宋体" w:eastAsia="宋体" w:hAnsi="Calibri" w:cs="Times New Roman"/>
      <w:szCs w:val="21"/>
    </w:rPr>
  </w:style>
  <w:style w:type="paragraph" w:styleId="affffff0">
    <w:name w:val="Normal Indent"/>
    <w:basedOn w:val="afffc"/>
    <w:qFormat/>
    <w:rsid w:val="00EE6F0E"/>
    <w:pPr>
      <w:adjustRightInd w:val="0"/>
      <w:spacing w:line="400" w:lineRule="exact"/>
      <w:ind w:firstLine="420"/>
    </w:pPr>
    <w:rPr>
      <w:rFonts w:ascii="Calibri" w:eastAsia="宋体" w:hAnsi="Calibri" w:cs="Times New Roman"/>
      <w:szCs w:val="21"/>
    </w:rPr>
  </w:style>
  <w:style w:type="paragraph" w:styleId="TOC5">
    <w:name w:val="toc 5"/>
    <w:basedOn w:val="afffc"/>
    <w:next w:val="afffc"/>
    <w:uiPriority w:val="39"/>
    <w:unhideWhenUsed/>
    <w:qFormat/>
    <w:rsid w:val="00EE6F0E"/>
    <w:pPr>
      <w:adjustRightInd w:val="0"/>
      <w:spacing w:line="400" w:lineRule="exact"/>
      <w:ind w:left="839"/>
    </w:pPr>
    <w:rPr>
      <w:rFonts w:ascii="宋体" w:eastAsia="宋体" w:hAnsi="Calibri" w:cs="Times New Roman"/>
      <w:szCs w:val="21"/>
    </w:rPr>
  </w:style>
  <w:style w:type="paragraph" w:styleId="TOC3">
    <w:name w:val="toc 3"/>
    <w:basedOn w:val="afffc"/>
    <w:next w:val="afffc"/>
    <w:uiPriority w:val="39"/>
    <w:unhideWhenUsed/>
    <w:qFormat/>
    <w:rsid w:val="00EE6F0E"/>
    <w:pPr>
      <w:adjustRightInd w:val="0"/>
      <w:spacing w:line="300" w:lineRule="exact"/>
      <w:ind w:left="420"/>
    </w:pPr>
    <w:rPr>
      <w:rFonts w:ascii="宋体" w:eastAsia="宋体" w:hAnsi="Calibri" w:cs="Times New Roman"/>
      <w:szCs w:val="21"/>
    </w:rPr>
  </w:style>
  <w:style w:type="paragraph" w:styleId="TOC1">
    <w:name w:val="toc 1"/>
    <w:basedOn w:val="afffc"/>
    <w:next w:val="afffc"/>
    <w:uiPriority w:val="39"/>
    <w:unhideWhenUsed/>
    <w:qFormat/>
    <w:rsid w:val="00EE6F0E"/>
    <w:pPr>
      <w:adjustRightInd w:val="0"/>
      <w:spacing w:line="400" w:lineRule="exact"/>
    </w:pPr>
    <w:rPr>
      <w:rFonts w:ascii="宋体" w:eastAsia="宋体" w:hAnsi="Calibri" w:cs="Times New Roman"/>
      <w:szCs w:val="21"/>
    </w:rPr>
  </w:style>
  <w:style w:type="paragraph" w:styleId="TOC4">
    <w:name w:val="toc 4"/>
    <w:basedOn w:val="afffc"/>
    <w:next w:val="afffc"/>
    <w:uiPriority w:val="39"/>
    <w:unhideWhenUsed/>
    <w:qFormat/>
    <w:rsid w:val="00EE6F0E"/>
    <w:pPr>
      <w:tabs>
        <w:tab w:val="right" w:leader="dot" w:pos="9344"/>
      </w:tabs>
      <w:adjustRightInd w:val="0"/>
      <w:spacing w:line="300" w:lineRule="exact"/>
      <w:ind w:left="629"/>
    </w:pPr>
    <w:rPr>
      <w:rFonts w:ascii="宋体" w:eastAsia="宋体" w:hAnsi="Calibri" w:cs="Times New Roman"/>
      <w:szCs w:val="21"/>
    </w:rPr>
  </w:style>
  <w:style w:type="paragraph" w:styleId="affffff1">
    <w:name w:val="footnote text"/>
    <w:basedOn w:val="afffc"/>
    <w:next w:val="afffc"/>
    <w:link w:val="affffff2"/>
    <w:semiHidden/>
    <w:qFormat/>
    <w:rsid w:val="00EE6F0E"/>
    <w:pPr>
      <w:snapToGrid w:val="0"/>
      <w:spacing w:line="300" w:lineRule="exact"/>
      <w:ind w:leftChars="200" w:left="400" w:hangingChars="200" w:hanging="200"/>
      <w:jc w:val="left"/>
    </w:pPr>
    <w:rPr>
      <w:rFonts w:ascii="宋体" w:eastAsia="宋体" w:hAnsi="Calibri" w:cs="Times New Roman"/>
      <w:sz w:val="18"/>
      <w:szCs w:val="18"/>
    </w:rPr>
  </w:style>
  <w:style w:type="character" w:customStyle="1" w:styleId="affffff2">
    <w:name w:val="脚注文本 字符"/>
    <w:basedOn w:val="afffd"/>
    <w:link w:val="affffff1"/>
    <w:semiHidden/>
    <w:qFormat/>
    <w:rsid w:val="00EE6F0E"/>
    <w:rPr>
      <w:rFonts w:ascii="宋体" w:eastAsia="宋体" w:hAnsi="Calibri" w:cs="Times New Roman"/>
      <w:kern w:val="2"/>
      <w:sz w:val="18"/>
      <w:szCs w:val="18"/>
    </w:rPr>
  </w:style>
  <w:style w:type="paragraph" w:styleId="TOC6">
    <w:name w:val="toc 6"/>
    <w:basedOn w:val="afffc"/>
    <w:next w:val="afffc"/>
    <w:uiPriority w:val="39"/>
    <w:unhideWhenUsed/>
    <w:qFormat/>
    <w:rsid w:val="00EE6F0E"/>
    <w:pPr>
      <w:adjustRightInd w:val="0"/>
      <w:spacing w:line="300" w:lineRule="exact"/>
      <w:ind w:left="1049"/>
    </w:pPr>
    <w:rPr>
      <w:rFonts w:ascii="宋体" w:eastAsia="宋体" w:hAnsi="Calibri" w:cs="Times New Roman"/>
      <w:szCs w:val="21"/>
    </w:rPr>
  </w:style>
  <w:style w:type="paragraph" w:styleId="affffff3">
    <w:name w:val="table of figures"/>
    <w:basedOn w:val="afffc"/>
    <w:next w:val="afffc"/>
    <w:semiHidden/>
    <w:qFormat/>
    <w:rsid w:val="00EE6F0E"/>
    <w:pPr>
      <w:jc w:val="left"/>
    </w:pPr>
    <w:rPr>
      <w:rFonts w:ascii="Calibri" w:eastAsia="宋体" w:hAnsi="Calibri" w:cs="Times New Roman"/>
      <w:szCs w:val="24"/>
    </w:rPr>
  </w:style>
  <w:style w:type="paragraph" w:styleId="TOC2">
    <w:name w:val="toc 2"/>
    <w:basedOn w:val="afffc"/>
    <w:next w:val="afffc"/>
    <w:uiPriority w:val="39"/>
    <w:unhideWhenUsed/>
    <w:qFormat/>
    <w:rsid w:val="00EE6F0E"/>
    <w:pPr>
      <w:tabs>
        <w:tab w:val="right" w:leader="dot" w:pos="9344"/>
      </w:tabs>
      <w:adjustRightInd w:val="0"/>
      <w:spacing w:line="300" w:lineRule="exact"/>
      <w:ind w:left="210"/>
    </w:pPr>
    <w:rPr>
      <w:rFonts w:ascii="宋体" w:eastAsia="宋体" w:hAnsi="Calibri" w:cs="Times New Roman"/>
      <w:szCs w:val="21"/>
    </w:rPr>
  </w:style>
  <w:style w:type="paragraph" w:styleId="affffff4">
    <w:name w:val="Title"/>
    <w:basedOn w:val="afffc"/>
    <w:link w:val="affffff5"/>
    <w:qFormat/>
    <w:rsid w:val="00EE6F0E"/>
    <w:pPr>
      <w:adjustRightInd w:val="0"/>
      <w:spacing w:before="240" w:after="60" w:line="400" w:lineRule="exact"/>
      <w:jc w:val="center"/>
      <w:outlineLvl w:val="0"/>
    </w:pPr>
    <w:rPr>
      <w:rFonts w:ascii="Arial" w:eastAsia="宋体" w:hAnsi="Arial" w:cs="Arial"/>
      <w:b/>
      <w:bCs/>
      <w:sz w:val="32"/>
      <w:szCs w:val="32"/>
    </w:rPr>
  </w:style>
  <w:style w:type="character" w:customStyle="1" w:styleId="affffff5">
    <w:name w:val="标题 字符"/>
    <w:basedOn w:val="afffd"/>
    <w:link w:val="affffff4"/>
    <w:qFormat/>
    <w:rsid w:val="00EE6F0E"/>
    <w:rPr>
      <w:rFonts w:ascii="Arial" w:eastAsia="宋体" w:hAnsi="Arial" w:cs="Arial"/>
      <w:b/>
      <w:bCs/>
      <w:kern w:val="2"/>
      <w:sz w:val="32"/>
      <w:szCs w:val="32"/>
    </w:rPr>
  </w:style>
  <w:style w:type="character" w:styleId="affffff6">
    <w:name w:val="Strong"/>
    <w:uiPriority w:val="22"/>
    <w:qFormat/>
    <w:rsid w:val="00EE6F0E"/>
    <w:rPr>
      <w:b/>
      <w:bCs/>
    </w:rPr>
  </w:style>
  <w:style w:type="character" w:styleId="affffff7">
    <w:name w:val="Emphasis"/>
    <w:uiPriority w:val="20"/>
    <w:qFormat/>
    <w:rsid w:val="00EE6F0E"/>
    <w:rPr>
      <w:i/>
      <w:iCs/>
    </w:rPr>
  </w:style>
  <w:style w:type="character" w:styleId="affffff8">
    <w:name w:val="Hyperlink"/>
    <w:uiPriority w:val="99"/>
    <w:qFormat/>
    <w:rsid w:val="00EE6F0E"/>
    <w:rPr>
      <w:rFonts w:ascii="宋体" w:eastAsia="宋体" w:hAnsi="Times New Roman"/>
      <w:color w:val="auto"/>
      <w:spacing w:val="0"/>
      <w:w w:val="100"/>
      <w:position w:val="0"/>
      <w:sz w:val="21"/>
      <w:u w:val="none"/>
      <w:vertAlign w:val="baseline"/>
    </w:rPr>
  </w:style>
  <w:style w:type="character" w:styleId="affffff9">
    <w:name w:val="footnote reference"/>
    <w:semiHidden/>
    <w:qFormat/>
    <w:rsid w:val="00EE6F0E"/>
    <w:rPr>
      <w:rFonts w:ascii="宋体" w:eastAsia="宋体" w:hAnsi="宋体" w:cs="Times New Roman"/>
      <w:spacing w:val="0"/>
      <w:sz w:val="18"/>
      <w:vertAlign w:val="superscript"/>
    </w:rPr>
  </w:style>
  <w:style w:type="paragraph" w:styleId="affffffa">
    <w:name w:val="Quote"/>
    <w:basedOn w:val="afffc"/>
    <w:next w:val="afffc"/>
    <w:link w:val="affffffb"/>
    <w:uiPriority w:val="29"/>
    <w:qFormat/>
    <w:rsid w:val="00EE6F0E"/>
    <w:pPr>
      <w:adjustRightInd w:val="0"/>
      <w:spacing w:line="400" w:lineRule="exact"/>
    </w:pPr>
    <w:rPr>
      <w:rFonts w:ascii="Calibri" w:eastAsia="宋体" w:hAnsi="Calibri" w:cs="Times New Roman"/>
      <w:i/>
      <w:iCs/>
      <w:color w:val="000000"/>
      <w:szCs w:val="21"/>
    </w:rPr>
  </w:style>
  <w:style w:type="character" w:customStyle="1" w:styleId="affffffb">
    <w:name w:val="引用 字符"/>
    <w:basedOn w:val="afffd"/>
    <w:link w:val="affffffa"/>
    <w:uiPriority w:val="29"/>
    <w:qFormat/>
    <w:rsid w:val="00EE6F0E"/>
    <w:rPr>
      <w:rFonts w:ascii="Calibri" w:eastAsia="宋体" w:hAnsi="Calibri" w:cs="Times New Roman"/>
      <w:i/>
      <w:iCs/>
      <w:color w:val="000000"/>
      <w:kern w:val="2"/>
      <w:sz w:val="21"/>
      <w:szCs w:val="21"/>
    </w:rPr>
  </w:style>
  <w:style w:type="paragraph" w:customStyle="1" w:styleId="affffffc">
    <w:name w:val="标准标志"/>
    <w:next w:val="afffc"/>
    <w:qFormat/>
    <w:rsid w:val="00EE6F0E"/>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fd">
    <w:name w:val="标准称谓"/>
    <w:next w:val="afffc"/>
    <w:qFormat/>
    <w:rsid w:val="00EE6F0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fe">
    <w:name w:val="标准文件_页脚偶数页"/>
    <w:qFormat/>
    <w:rsid w:val="00EE6F0E"/>
    <w:pPr>
      <w:ind w:left="198"/>
    </w:pPr>
    <w:rPr>
      <w:rFonts w:ascii="宋体" w:eastAsia="宋体" w:hAnsi="Times New Roman" w:cs="Times New Roman"/>
      <w:sz w:val="18"/>
    </w:rPr>
  </w:style>
  <w:style w:type="paragraph" w:customStyle="1" w:styleId="afffffff">
    <w:name w:val="标准文件_页脚奇数页"/>
    <w:qFormat/>
    <w:rsid w:val="00EE6F0E"/>
    <w:pPr>
      <w:ind w:right="227"/>
      <w:jc w:val="right"/>
    </w:pPr>
    <w:rPr>
      <w:rFonts w:ascii="宋体" w:eastAsia="宋体" w:hAnsi="Times New Roman" w:cs="Times New Roman"/>
      <w:sz w:val="18"/>
    </w:rPr>
  </w:style>
  <w:style w:type="paragraph" w:customStyle="1" w:styleId="afffffff0">
    <w:name w:val="标准书眉一"/>
    <w:qFormat/>
    <w:rsid w:val="00EE6F0E"/>
    <w:pPr>
      <w:jc w:val="both"/>
    </w:pPr>
    <w:rPr>
      <w:rFonts w:ascii="Times New Roman" w:eastAsia="宋体" w:hAnsi="Times New Roman" w:cs="Times New Roman"/>
    </w:rPr>
  </w:style>
  <w:style w:type="paragraph" w:customStyle="1" w:styleId="ICS">
    <w:name w:val="标准文件_ICS"/>
    <w:basedOn w:val="afffc"/>
    <w:qFormat/>
    <w:rsid w:val="00EE6F0E"/>
    <w:pPr>
      <w:adjustRightInd w:val="0"/>
      <w:spacing w:line="0" w:lineRule="atLeast"/>
    </w:pPr>
    <w:rPr>
      <w:rFonts w:ascii="黑体" w:eastAsia="黑体" w:hAnsi="宋体" w:cs="Times New Roman"/>
      <w:szCs w:val="21"/>
    </w:rPr>
  </w:style>
  <w:style w:type="paragraph" w:customStyle="1" w:styleId="afffffff1">
    <w:name w:val="标准文件_标准正文"/>
    <w:basedOn w:val="afffc"/>
    <w:next w:val="afffff3"/>
    <w:qFormat/>
    <w:rsid w:val="00EE6F0E"/>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ff2">
    <w:name w:val="标准文件_版本"/>
    <w:basedOn w:val="afffffff1"/>
    <w:qFormat/>
    <w:rsid w:val="00EE6F0E"/>
    <w:pPr>
      <w:adjustRightInd/>
      <w:snapToGrid/>
      <w:ind w:firstLineChars="0" w:firstLine="0"/>
    </w:pPr>
    <w:rPr>
      <w:rFonts w:ascii="宋体" w:hAnsi="宋体"/>
      <w:kern w:val="2"/>
    </w:rPr>
  </w:style>
  <w:style w:type="paragraph" w:customStyle="1" w:styleId="afffffff3">
    <w:name w:val="标准文件_标准部门"/>
    <w:basedOn w:val="afffc"/>
    <w:qFormat/>
    <w:rsid w:val="00EE6F0E"/>
    <w:pPr>
      <w:adjustRightInd w:val="0"/>
      <w:spacing w:line="400" w:lineRule="exact"/>
      <w:jc w:val="center"/>
    </w:pPr>
    <w:rPr>
      <w:rFonts w:ascii="黑体" w:eastAsia="黑体" w:hAnsi="Calibri" w:cs="Times New Roman"/>
      <w:kern w:val="0"/>
      <w:sz w:val="44"/>
      <w:szCs w:val="21"/>
    </w:rPr>
  </w:style>
  <w:style w:type="paragraph" w:customStyle="1" w:styleId="afffffff4">
    <w:name w:val="标准文件_标准代替"/>
    <w:basedOn w:val="afffc"/>
    <w:next w:val="afffc"/>
    <w:qFormat/>
    <w:rsid w:val="00EE6F0E"/>
    <w:pPr>
      <w:adjustRightInd w:val="0"/>
      <w:spacing w:line="310" w:lineRule="exact"/>
      <w:jc w:val="right"/>
    </w:pPr>
    <w:rPr>
      <w:rFonts w:ascii="宋体" w:eastAsia="宋体" w:hAnsi="宋体" w:cs="Times New Roman"/>
      <w:kern w:val="0"/>
      <w:szCs w:val="21"/>
    </w:rPr>
  </w:style>
  <w:style w:type="paragraph" w:customStyle="1" w:styleId="afffffff5">
    <w:name w:val="标准文件_标准名称标题"/>
    <w:basedOn w:val="afffc"/>
    <w:next w:val="afffc"/>
    <w:qFormat/>
    <w:rsid w:val="00EE6F0E"/>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ff6">
    <w:name w:val="标准文件_页眉奇数页"/>
    <w:next w:val="afffc"/>
    <w:qFormat/>
    <w:rsid w:val="00EE6F0E"/>
    <w:pPr>
      <w:tabs>
        <w:tab w:val="center" w:pos="4154"/>
        <w:tab w:val="right" w:pos="8306"/>
      </w:tabs>
      <w:spacing w:after="120"/>
      <w:jc w:val="right"/>
    </w:pPr>
    <w:rPr>
      <w:rFonts w:ascii="黑体" w:eastAsia="黑体" w:hAnsi="宋体" w:cs="Times New Roman"/>
      <w:sz w:val="21"/>
    </w:rPr>
  </w:style>
  <w:style w:type="paragraph" w:customStyle="1" w:styleId="afffffff7">
    <w:name w:val="标准文件_页眉偶数页"/>
    <w:basedOn w:val="afffffff6"/>
    <w:next w:val="afffc"/>
    <w:qFormat/>
    <w:rsid w:val="00EE6F0E"/>
    <w:pPr>
      <w:jc w:val="left"/>
    </w:pPr>
  </w:style>
  <w:style w:type="paragraph" w:customStyle="1" w:styleId="a2">
    <w:name w:val="标准文件_参考文献条目"/>
    <w:qFormat/>
    <w:rsid w:val="00EE6F0E"/>
    <w:pPr>
      <w:numPr>
        <w:numId w:val="12"/>
      </w:numPr>
    </w:pPr>
    <w:rPr>
      <w:rFonts w:ascii="宋体" w:eastAsia="宋体" w:hAnsi="Times New Roman" w:cs="Times New Roman"/>
    </w:rPr>
  </w:style>
  <w:style w:type="character" w:customStyle="1" w:styleId="afffffff8">
    <w:name w:val="标准文件_发布"/>
    <w:qFormat/>
    <w:rsid w:val="00EE6F0E"/>
    <w:rPr>
      <w:rFonts w:ascii="黑体" w:eastAsia="黑体"/>
      <w:spacing w:val="0"/>
      <w:w w:val="100"/>
      <w:position w:val="3"/>
      <w:sz w:val="28"/>
    </w:rPr>
  </w:style>
  <w:style w:type="paragraph" w:customStyle="1" w:styleId="af0">
    <w:name w:val="标准文件_方框数字列项"/>
    <w:basedOn w:val="afffff3"/>
    <w:qFormat/>
    <w:rsid w:val="00EE6F0E"/>
    <w:pPr>
      <w:numPr>
        <w:numId w:val="13"/>
      </w:numPr>
      <w:ind w:firstLineChars="0" w:firstLine="0"/>
    </w:pPr>
  </w:style>
  <w:style w:type="paragraph" w:customStyle="1" w:styleId="afffffff9">
    <w:name w:val="标准文件_封面标准编号"/>
    <w:basedOn w:val="afffc"/>
    <w:next w:val="afffffff4"/>
    <w:qFormat/>
    <w:rsid w:val="00EE6F0E"/>
    <w:pPr>
      <w:adjustRightInd w:val="0"/>
      <w:spacing w:line="310" w:lineRule="exact"/>
      <w:jc w:val="right"/>
    </w:pPr>
    <w:rPr>
      <w:rFonts w:ascii="黑体" w:eastAsia="黑体" w:hAnsi="Calibri" w:cs="Times New Roman"/>
      <w:kern w:val="0"/>
      <w:sz w:val="28"/>
      <w:szCs w:val="21"/>
    </w:rPr>
  </w:style>
  <w:style w:type="paragraph" w:customStyle="1" w:styleId="afffffffa">
    <w:name w:val="标准文件_封面标准分类号"/>
    <w:basedOn w:val="afffc"/>
    <w:qFormat/>
    <w:rsid w:val="00EE6F0E"/>
    <w:pPr>
      <w:adjustRightInd w:val="0"/>
      <w:spacing w:line="400" w:lineRule="exact"/>
    </w:pPr>
    <w:rPr>
      <w:rFonts w:ascii="黑体" w:eastAsia="黑体" w:hAnsi="Calibri" w:cs="Times New Roman"/>
      <w:b/>
      <w:kern w:val="0"/>
      <w:sz w:val="28"/>
      <w:szCs w:val="21"/>
    </w:rPr>
  </w:style>
  <w:style w:type="paragraph" w:customStyle="1" w:styleId="afffffffb">
    <w:name w:val="标准文件_封面标准名称"/>
    <w:basedOn w:val="afffc"/>
    <w:qFormat/>
    <w:rsid w:val="00EE6F0E"/>
    <w:pPr>
      <w:adjustRightInd w:val="0"/>
      <w:jc w:val="center"/>
    </w:pPr>
    <w:rPr>
      <w:rFonts w:ascii="黑体" w:eastAsia="黑体" w:hAnsi="Calibri" w:cs="Times New Roman"/>
      <w:kern w:val="0"/>
      <w:sz w:val="52"/>
      <w:szCs w:val="21"/>
    </w:rPr>
  </w:style>
  <w:style w:type="paragraph" w:customStyle="1" w:styleId="afffffffc">
    <w:name w:val="标准文件_封面标准英文名称"/>
    <w:basedOn w:val="afffc"/>
    <w:qFormat/>
    <w:rsid w:val="00EE6F0E"/>
    <w:pPr>
      <w:adjustRightInd w:val="0"/>
      <w:jc w:val="center"/>
    </w:pPr>
    <w:rPr>
      <w:rFonts w:ascii="黑体" w:eastAsia="黑体" w:hAnsi="Calibri" w:cs="Times New Roman"/>
      <w:b/>
      <w:sz w:val="28"/>
      <w:szCs w:val="21"/>
    </w:rPr>
  </w:style>
  <w:style w:type="paragraph" w:customStyle="1" w:styleId="afffffffd">
    <w:name w:val="标准文件_封面发布日期"/>
    <w:basedOn w:val="afffc"/>
    <w:qFormat/>
    <w:rsid w:val="00EE6F0E"/>
    <w:pPr>
      <w:adjustRightInd w:val="0"/>
      <w:spacing w:line="310" w:lineRule="exact"/>
    </w:pPr>
    <w:rPr>
      <w:rFonts w:ascii="黑体" w:eastAsia="黑体" w:hAnsi="Calibri" w:cs="Times New Roman"/>
      <w:kern w:val="0"/>
      <w:sz w:val="28"/>
      <w:szCs w:val="21"/>
    </w:rPr>
  </w:style>
  <w:style w:type="paragraph" w:customStyle="1" w:styleId="afffffffe">
    <w:name w:val="标准文件_封面密级"/>
    <w:basedOn w:val="afffc"/>
    <w:qFormat/>
    <w:rsid w:val="00EE6F0E"/>
    <w:pPr>
      <w:adjustRightInd w:val="0"/>
      <w:spacing w:line="400" w:lineRule="exact"/>
    </w:pPr>
    <w:rPr>
      <w:rFonts w:ascii="Calibri" w:eastAsia="黑体" w:hAnsi="Calibri" w:cs="Times New Roman"/>
      <w:sz w:val="32"/>
      <w:szCs w:val="21"/>
    </w:rPr>
  </w:style>
  <w:style w:type="paragraph" w:customStyle="1" w:styleId="affffffff">
    <w:name w:val="标准文件_封面实施日期"/>
    <w:basedOn w:val="afffc"/>
    <w:qFormat/>
    <w:rsid w:val="00EE6F0E"/>
    <w:pPr>
      <w:adjustRightInd w:val="0"/>
      <w:spacing w:line="310" w:lineRule="exact"/>
      <w:jc w:val="right"/>
    </w:pPr>
    <w:rPr>
      <w:rFonts w:ascii="黑体" w:eastAsia="黑体" w:hAnsi="Calibri" w:cs="Times New Roman"/>
      <w:sz w:val="28"/>
      <w:szCs w:val="21"/>
    </w:rPr>
  </w:style>
  <w:style w:type="paragraph" w:customStyle="1" w:styleId="affffffff0">
    <w:name w:val="标准文件_封面抬头"/>
    <w:basedOn w:val="afffff3"/>
    <w:qFormat/>
    <w:rsid w:val="00EE6F0E"/>
    <w:pPr>
      <w:adjustRightInd w:val="0"/>
      <w:spacing w:line="800" w:lineRule="exact"/>
      <w:ind w:firstLineChars="0" w:firstLine="0"/>
      <w:jc w:val="distribute"/>
    </w:pPr>
    <w:rPr>
      <w:rFonts w:ascii="黑体" w:eastAsia="黑体"/>
      <w:b/>
      <w:sz w:val="64"/>
    </w:rPr>
  </w:style>
  <w:style w:type="paragraph" w:customStyle="1" w:styleId="affffffff1">
    <w:name w:val="标准文件_附录公式"/>
    <w:basedOn w:val="afffffff1"/>
    <w:next w:val="afffffff1"/>
    <w:qFormat/>
    <w:rsid w:val="00EE6F0E"/>
    <w:pPr>
      <w:tabs>
        <w:tab w:val="center" w:pos="4678"/>
        <w:tab w:val="right" w:leader="middleDot" w:pos="9356"/>
      </w:tabs>
      <w:spacing w:line="240" w:lineRule="auto"/>
      <w:ind w:right="-51" w:firstLineChars="0" w:firstLine="0"/>
    </w:pPr>
    <w:rPr>
      <w:rFonts w:ascii="宋体" w:hAnsi="宋体"/>
    </w:rPr>
  </w:style>
  <w:style w:type="paragraph" w:customStyle="1" w:styleId="af3">
    <w:name w:val="标准文件_附录英文标识"/>
    <w:next w:val="afffff4"/>
    <w:qFormat/>
    <w:rsid w:val="00EE6F0E"/>
    <w:pPr>
      <w:numPr>
        <w:numId w:val="14"/>
      </w:numPr>
      <w:tabs>
        <w:tab w:val="left" w:pos="6406"/>
      </w:tabs>
      <w:spacing w:before="220" w:after="320"/>
      <w:jc w:val="center"/>
      <w:outlineLvl w:val="0"/>
    </w:pPr>
    <w:rPr>
      <w:rFonts w:ascii="黑体" w:eastAsia="黑体" w:hAnsi="Times New Roman" w:cs="Times New Roman"/>
      <w:sz w:val="21"/>
    </w:rPr>
  </w:style>
  <w:style w:type="paragraph" w:customStyle="1" w:styleId="affffffff2">
    <w:name w:val="标准文件_附录章标题"/>
    <w:next w:val="afffff3"/>
    <w:qFormat/>
    <w:rsid w:val="00EE6F0E"/>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f3">
    <w:name w:val="标准文件_公式后的破折号"/>
    <w:basedOn w:val="afffff3"/>
    <w:next w:val="afffff3"/>
    <w:qFormat/>
    <w:rsid w:val="00EE6F0E"/>
    <w:pPr>
      <w:ind w:leftChars="200" w:left="488" w:hangingChars="290" w:hanging="289"/>
    </w:pPr>
  </w:style>
  <w:style w:type="paragraph" w:customStyle="1" w:styleId="affffffff4">
    <w:name w:val="标准文件_目次、标准名称标题"/>
    <w:basedOn w:val="a9"/>
    <w:next w:val="afffff3"/>
    <w:qFormat/>
    <w:rsid w:val="00EE6F0E"/>
    <w:pPr>
      <w:numPr>
        <w:numId w:val="0"/>
      </w:numPr>
      <w:tabs>
        <w:tab w:val="left" w:pos="851"/>
      </w:tabs>
      <w:spacing w:before="0" w:line="460" w:lineRule="exact"/>
    </w:pPr>
  </w:style>
  <w:style w:type="paragraph" w:customStyle="1" w:styleId="affffffff5">
    <w:name w:val="标准文件_目录标题"/>
    <w:basedOn w:val="afffc"/>
    <w:qFormat/>
    <w:rsid w:val="00EE6F0E"/>
    <w:pPr>
      <w:adjustRightInd w:val="0"/>
      <w:spacing w:afterLines="150" w:after="150"/>
      <w:jc w:val="center"/>
    </w:pPr>
    <w:rPr>
      <w:rFonts w:ascii="黑体" w:eastAsia="黑体" w:hAnsi="Calibri" w:cs="Times New Roman"/>
      <w:sz w:val="32"/>
      <w:szCs w:val="21"/>
    </w:rPr>
  </w:style>
  <w:style w:type="paragraph" w:customStyle="1" w:styleId="aff3">
    <w:name w:val="标准文件_破折号列项（二级）"/>
    <w:basedOn w:val="af5"/>
    <w:qFormat/>
    <w:rsid w:val="00EE6F0E"/>
    <w:pPr>
      <w:numPr>
        <w:numId w:val="15"/>
      </w:numPr>
      <w:ind w:left="0" w:firstLine="200"/>
    </w:pPr>
  </w:style>
  <w:style w:type="character" w:customStyle="1" w:styleId="11">
    <w:name w:val="不明显参考1"/>
    <w:uiPriority w:val="31"/>
    <w:qFormat/>
    <w:rsid w:val="00EE6F0E"/>
    <w:rPr>
      <w:smallCaps/>
      <w:color w:val="C0504D"/>
      <w:u w:val="single"/>
    </w:rPr>
  </w:style>
  <w:style w:type="paragraph" w:customStyle="1" w:styleId="affffffff6">
    <w:name w:val="标准文件_示例后续"/>
    <w:basedOn w:val="afffc"/>
    <w:qFormat/>
    <w:rsid w:val="00EE6F0E"/>
    <w:pPr>
      <w:ind w:firstLineChars="200" w:firstLine="200"/>
    </w:pPr>
    <w:rPr>
      <w:rFonts w:ascii="Calibri" w:eastAsia="宋体" w:hAnsi="Calibri" w:cs="Times New Roman"/>
      <w:sz w:val="18"/>
      <w:szCs w:val="24"/>
    </w:rPr>
  </w:style>
  <w:style w:type="paragraph" w:customStyle="1" w:styleId="afff0">
    <w:name w:val="标准文件_数字编号列项"/>
    <w:qFormat/>
    <w:rsid w:val="00EE6F0E"/>
    <w:pPr>
      <w:numPr>
        <w:numId w:val="16"/>
      </w:numPr>
      <w:jc w:val="both"/>
    </w:pPr>
    <w:rPr>
      <w:rFonts w:ascii="宋体" w:eastAsia="宋体" w:hAnsi="宋体" w:cs="Times New Roman"/>
      <w:sz w:val="21"/>
    </w:rPr>
  </w:style>
  <w:style w:type="paragraph" w:customStyle="1" w:styleId="affffffff7">
    <w:name w:val="标准文件_条文脚注"/>
    <w:basedOn w:val="affffff1"/>
    <w:qFormat/>
    <w:rsid w:val="00EE6F0E"/>
    <w:pPr>
      <w:adjustRightInd w:val="0"/>
      <w:spacing w:line="240" w:lineRule="auto"/>
      <w:ind w:leftChars="0" w:left="0" w:firstLineChars="200" w:firstLine="200"/>
      <w:jc w:val="both"/>
    </w:pPr>
    <w:rPr>
      <w:rFonts w:hAnsi="宋体"/>
    </w:rPr>
  </w:style>
  <w:style w:type="paragraph" w:customStyle="1" w:styleId="af8">
    <w:name w:val="标准文件_图表脚注"/>
    <w:basedOn w:val="afffc"/>
    <w:next w:val="afffff3"/>
    <w:qFormat/>
    <w:rsid w:val="00EE6F0E"/>
    <w:pPr>
      <w:numPr>
        <w:numId w:val="17"/>
      </w:numPr>
      <w:adjustRightInd w:val="0"/>
      <w:jc w:val="left"/>
    </w:pPr>
    <w:rPr>
      <w:rFonts w:ascii="宋体" w:eastAsia="宋体" w:hAnsi="宋体" w:cs="Times New Roman"/>
      <w:sz w:val="18"/>
      <w:szCs w:val="21"/>
    </w:rPr>
  </w:style>
  <w:style w:type="character" w:customStyle="1" w:styleId="affffffff8">
    <w:name w:val="标准文件_图表脚注内容"/>
    <w:qFormat/>
    <w:rsid w:val="00EE6F0E"/>
    <w:rPr>
      <w:rFonts w:ascii="宋体" w:eastAsia="宋体" w:hAnsi="宋体" w:cs="Times New Roman"/>
      <w:spacing w:val="0"/>
      <w:sz w:val="18"/>
      <w:vertAlign w:val="superscript"/>
    </w:rPr>
  </w:style>
  <w:style w:type="paragraph" w:customStyle="1" w:styleId="affffffff9">
    <w:name w:val="标准文件_一致程度"/>
    <w:basedOn w:val="afffc"/>
    <w:qFormat/>
    <w:rsid w:val="00EE6F0E"/>
    <w:pPr>
      <w:adjustRightInd w:val="0"/>
      <w:spacing w:line="440" w:lineRule="exact"/>
      <w:jc w:val="center"/>
    </w:pPr>
    <w:rPr>
      <w:rFonts w:ascii="Calibri" w:eastAsia="宋体" w:hAnsi="Calibri" w:cs="Times New Roman"/>
      <w:sz w:val="28"/>
      <w:szCs w:val="21"/>
    </w:rPr>
  </w:style>
  <w:style w:type="paragraph" w:customStyle="1" w:styleId="affffffffa">
    <w:name w:val="标准文件_引言标题"/>
    <w:next w:val="afffc"/>
    <w:qFormat/>
    <w:rsid w:val="00EE6F0E"/>
    <w:pPr>
      <w:shd w:val="clear" w:color="FFFFFF" w:fill="FFFFFF"/>
      <w:spacing w:before="540" w:after="600"/>
      <w:jc w:val="center"/>
      <w:outlineLvl w:val="0"/>
    </w:pPr>
    <w:rPr>
      <w:rFonts w:ascii="黑体" w:eastAsia="黑体" w:hAnsi="Times New Roman" w:cs="Times New Roman"/>
      <w:sz w:val="32"/>
    </w:rPr>
  </w:style>
  <w:style w:type="paragraph" w:customStyle="1" w:styleId="affffffffb">
    <w:name w:val="标准文件_英文图表脚注"/>
    <w:basedOn w:val="afffffff1"/>
    <w:qFormat/>
    <w:rsid w:val="00EE6F0E"/>
    <w:pPr>
      <w:widowControl/>
      <w:adjustRightInd/>
      <w:snapToGrid/>
      <w:spacing w:line="240" w:lineRule="auto"/>
      <w:ind w:left="79" w:hangingChars="80" w:hanging="79"/>
    </w:pPr>
    <w:rPr>
      <w:rFonts w:ascii="宋体" w:hAnsi="宋体"/>
    </w:rPr>
  </w:style>
  <w:style w:type="paragraph" w:customStyle="1" w:styleId="af2">
    <w:name w:val="标准文件_英文注："/>
    <w:basedOn w:val="afffc"/>
    <w:next w:val="afffff3"/>
    <w:qFormat/>
    <w:rsid w:val="00EE6F0E"/>
    <w:pPr>
      <w:numPr>
        <w:numId w:val="18"/>
      </w:numPr>
      <w:tabs>
        <w:tab w:val="left" w:pos="420"/>
      </w:tabs>
      <w:autoSpaceDE w:val="0"/>
      <w:autoSpaceDN w:val="0"/>
      <w:adjustRightInd w:val="0"/>
    </w:pPr>
    <w:rPr>
      <w:rFonts w:ascii="宋体" w:eastAsia="宋体" w:hAnsi="宋体" w:cs="Times New Roman"/>
      <w:kern w:val="0"/>
      <w:sz w:val="18"/>
      <w:szCs w:val="20"/>
    </w:rPr>
  </w:style>
  <w:style w:type="paragraph" w:customStyle="1" w:styleId="aff7">
    <w:name w:val="标准文件_英文注×："/>
    <w:basedOn w:val="afffc"/>
    <w:qFormat/>
    <w:rsid w:val="00EE6F0E"/>
    <w:pPr>
      <w:numPr>
        <w:numId w:val="19"/>
      </w:numPr>
      <w:tabs>
        <w:tab w:val="left" w:pos="210"/>
      </w:tabs>
      <w:autoSpaceDE w:val="0"/>
      <w:autoSpaceDN w:val="0"/>
      <w:adjustRightInd w:val="0"/>
    </w:pPr>
    <w:rPr>
      <w:rFonts w:ascii="宋体" w:eastAsia="宋体" w:hAnsi="宋体" w:cs="Times New Roman"/>
      <w:kern w:val="0"/>
      <w:szCs w:val="20"/>
    </w:rPr>
  </w:style>
  <w:style w:type="paragraph" w:customStyle="1" w:styleId="affffffffc">
    <w:name w:val="标准文件_正文公式"/>
    <w:basedOn w:val="afffc"/>
    <w:next w:val="afffffff1"/>
    <w:qFormat/>
    <w:rsid w:val="00EE6F0E"/>
    <w:pPr>
      <w:tabs>
        <w:tab w:val="center" w:pos="4678"/>
        <w:tab w:val="right" w:leader="middleDot" w:pos="9356"/>
      </w:tabs>
      <w:adjustRightInd w:val="0"/>
    </w:pPr>
    <w:rPr>
      <w:rFonts w:ascii="宋体" w:eastAsia="宋体" w:hAnsi="宋体" w:cs="Times New Roman"/>
      <w:szCs w:val="21"/>
    </w:rPr>
  </w:style>
  <w:style w:type="paragraph" w:customStyle="1" w:styleId="afffa">
    <w:name w:val="标准文件_正文英文表标题"/>
    <w:next w:val="afffff3"/>
    <w:qFormat/>
    <w:rsid w:val="00EE6F0E"/>
    <w:pPr>
      <w:numPr>
        <w:numId w:val="20"/>
      </w:numPr>
      <w:jc w:val="center"/>
    </w:pPr>
    <w:rPr>
      <w:rFonts w:ascii="黑体" w:eastAsia="黑体" w:hAnsi="Times New Roman" w:cs="Times New Roman"/>
      <w:sz w:val="21"/>
    </w:rPr>
  </w:style>
  <w:style w:type="paragraph" w:customStyle="1" w:styleId="aff2">
    <w:name w:val="标准文件_正文英文图标题"/>
    <w:next w:val="afffff3"/>
    <w:qFormat/>
    <w:rsid w:val="00EE6F0E"/>
    <w:pPr>
      <w:numPr>
        <w:numId w:val="21"/>
      </w:numPr>
      <w:jc w:val="center"/>
    </w:pPr>
    <w:rPr>
      <w:rFonts w:ascii="黑体" w:eastAsia="黑体" w:hAnsi="Times New Roman" w:cs="Times New Roman"/>
      <w:sz w:val="21"/>
    </w:rPr>
  </w:style>
  <w:style w:type="paragraph" w:customStyle="1" w:styleId="a4">
    <w:name w:val="二级无标题条"/>
    <w:basedOn w:val="afffc"/>
    <w:qFormat/>
    <w:rsid w:val="00EE6F0E"/>
    <w:pPr>
      <w:numPr>
        <w:ilvl w:val="3"/>
        <w:numId w:val="22"/>
      </w:numPr>
    </w:pPr>
    <w:rPr>
      <w:rFonts w:ascii="宋体" w:eastAsia="宋体" w:hAnsi="宋体" w:cs="Times New Roman"/>
      <w:szCs w:val="24"/>
    </w:rPr>
  </w:style>
  <w:style w:type="paragraph" w:customStyle="1" w:styleId="affffffffd">
    <w:name w:val="发布部门"/>
    <w:next w:val="afffff3"/>
    <w:qFormat/>
    <w:rsid w:val="00EE6F0E"/>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fe">
    <w:name w:val="发布日期"/>
    <w:qFormat/>
    <w:rsid w:val="00EE6F0E"/>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ff">
    <w:name w:val="封面正文"/>
    <w:qFormat/>
    <w:rsid w:val="00EE6F0E"/>
    <w:pPr>
      <w:jc w:val="both"/>
    </w:pPr>
    <w:rPr>
      <w:rFonts w:ascii="Times New Roman" w:eastAsia="宋体" w:hAnsi="Times New Roman" w:cs="Times New Roman"/>
    </w:rPr>
  </w:style>
  <w:style w:type="paragraph" w:customStyle="1" w:styleId="afffffffff0">
    <w:name w:val="附录二级无标题条"/>
    <w:basedOn w:val="afffc"/>
    <w:next w:val="afffff3"/>
    <w:qFormat/>
    <w:rsid w:val="00EE6F0E"/>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f1">
    <w:name w:val="附录三级无标题条"/>
    <w:basedOn w:val="afffffffff0"/>
    <w:next w:val="afffff3"/>
    <w:qFormat/>
    <w:rsid w:val="00EE6F0E"/>
    <w:pPr>
      <w:outlineLvl w:val="4"/>
    </w:pPr>
  </w:style>
  <w:style w:type="paragraph" w:customStyle="1" w:styleId="afffffffff2">
    <w:name w:val="附录四级无标题条"/>
    <w:basedOn w:val="afffffffff1"/>
    <w:next w:val="afffff3"/>
    <w:qFormat/>
    <w:rsid w:val="00EE6F0E"/>
    <w:pPr>
      <w:outlineLvl w:val="5"/>
    </w:pPr>
  </w:style>
  <w:style w:type="paragraph" w:customStyle="1" w:styleId="afffffffff3">
    <w:name w:val="附录图"/>
    <w:next w:val="afffff3"/>
    <w:qFormat/>
    <w:rsid w:val="00EE6F0E"/>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ffffffff4">
    <w:name w:val="附录五级无标题条"/>
    <w:basedOn w:val="afffffffff2"/>
    <w:next w:val="afffff3"/>
    <w:qFormat/>
    <w:rsid w:val="00EE6F0E"/>
    <w:pPr>
      <w:outlineLvl w:val="6"/>
    </w:pPr>
  </w:style>
  <w:style w:type="paragraph" w:customStyle="1" w:styleId="afffffffff5">
    <w:name w:val="附录性质"/>
    <w:basedOn w:val="afffc"/>
    <w:qFormat/>
    <w:rsid w:val="00EE6F0E"/>
    <w:pPr>
      <w:widowControl/>
      <w:spacing w:line="400" w:lineRule="exact"/>
      <w:jc w:val="center"/>
    </w:pPr>
    <w:rPr>
      <w:rFonts w:ascii="黑体" w:eastAsia="黑体" w:hAnsi="Calibri" w:cs="Times New Roman"/>
      <w:szCs w:val="21"/>
    </w:rPr>
  </w:style>
  <w:style w:type="paragraph" w:customStyle="1" w:styleId="afffffffff6">
    <w:name w:val="附录一级无标题条"/>
    <w:basedOn w:val="affffffff2"/>
    <w:next w:val="afffff3"/>
    <w:qFormat/>
    <w:rsid w:val="00EE6F0E"/>
    <w:pPr>
      <w:autoSpaceDN w:val="0"/>
      <w:outlineLvl w:val="2"/>
    </w:pPr>
    <w:rPr>
      <w:rFonts w:ascii="宋体" w:eastAsia="宋体" w:hAnsi="宋体"/>
    </w:rPr>
  </w:style>
  <w:style w:type="character" w:customStyle="1" w:styleId="afffffffff7">
    <w:name w:val="个人答复风格"/>
    <w:qFormat/>
    <w:rsid w:val="00EE6F0E"/>
    <w:rPr>
      <w:rFonts w:ascii="Arial" w:eastAsia="宋体" w:hAnsi="Arial" w:cs="Arial"/>
      <w:color w:val="auto"/>
      <w:spacing w:val="0"/>
      <w:sz w:val="20"/>
    </w:rPr>
  </w:style>
  <w:style w:type="character" w:customStyle="1" w:styleId="afffffffff8">
    <w:name w:val="个人撰写风格"/>
    <w:qFormat/>
    <w:rsid w:val="00EE6F0E"/>
    <w:rPr>
      <w:rFonts w:ascii="Arial" w:eastAsia="宋体" w:hAnsi="Arial" w:cs="Arial"/>
      <w:color w:val="auto"/>
      <w:spacing w:val="0"/>
      <w:sz w:val="20"/>
    </w:rPr>
  </w:style>
  <w:style w:type="paragraph" w:customStyle="1" w:styleId="afffffffff9">
    <w:name w:val="脚注后续"/>
    <w:qFormat/>
    <w:rsid w:val="00EE6F0E"/>
    <w:pPr>
      <w:ind w:leftChars="350" w:left="350"/>
      <w:jc w:val="both"/>
    </w:pPr>
    <w:rPr>
      <w:rFonts w:ascii="宋体" w:eastAsia="宋体" w:hAnsi="Times New Roman" w:cs="Times New Roman"/>
      <w:sz w:val="18"/>
    </w:rPr>
  </w:style>
  <w:style w:type="paragraph" w:customStyle="1" w:styleId="afffb">
    <w:name w:val="列项——"/>
    <w:qFormat/>
    <w:rsid w:val="00EE6F0E"/>
    <w:pPr>
      <w:widowControl w:val="0"/>
      <w:numPr>
        <w:numId w:val="23"/>
      </w:numPr>
      <w:jc w:val="both"/>
    </w:pPr>
    <w:rPr>
      <w:rFonts w:ascii="宋体" w:eastAsia="宋体" w:hAnsi="宋体" w:cs="Times New Roman"/>
      <w:sz w:val="21"/>
    </w:rPr>
  </w:style>
  <w:style w:type="paragraph" w:customStyle="1" w:styleId="afffffffffa">
    <w:name w:val="列项·"/>
    <w:basedOn w:val="afffff3"/>
    <w:qFormat/>
    <w:rsid w:val="00EE6F0E"/>
    <w:pPr>
      <w:tabs>
        <w:tab w:val="left" w:pos="840"/>
      </w:tabs>
    </w:pPr>
  </w:style>
  <w:style w:type="paragraph" w:customStyle="1" w:styleId="afffffffffb">
    <w:name w:val="目次、索引正文"/>
    <w:qFormat/>
    <w:rsid w:val="00EE6F0E"/>
    <w:pPr>
      <w:spacing w:line="320" w:lineRule="exact"/>
      <w:jc w:val="both"/>
    </w:pPr>
    <w:rPr>
      <w:rFonts w:ascii="宋体" w:eastAsia="宋体" w:hAnsi="Times New Roman" w:cs="Times New Roman"/>
      <w:sz w:val="21"/>
    </w:rPr>
  </w:style>
  <w:style w:type="paragraph" w:customStyle="1" w:styleId="210">
    <w:name w:val="目录 21"/>
    <w:basedOn w:val="afffc"/>
    <w:next w:val="afffc"/>
    <w:semiHidden/>
    <w:qFormat/>
    <w:rsid w:val="00EE6F0E"/>
    <w:pPr>
      <w:jc w:val="left"/>
    </w:pPr>
    <w:rPr>
      <w:rFonts w:ascii="Calibri" w:eastAsia="宋体" w:hAnsi="Calibri" w:cs="Times New Roman"/>
      <w:bCs/>
      <w:iCs/>
      <w:szCs w:val="21"/>
    </w:rPr>
  </w:style>
  <w:style w:type="paragraph" w:customStyle="1" w:styleId="31">
    <w:name w:val="目录 31"/>
    <w:basedOn w:val="afffc"/>
    <w:next w:val="afffc"/>
    <w:semiHidden/>
    <w:qFormat/>
    <w:rsid w:val="00EE6F0E"/>
    <w:pPr>
      <w:adjustRightInd w:val="0"/>
    </w:pPr>
    <w:rPr>
      <w:rFonts w:ascii="宋体" w:eastAsia="宋体" w:hAnsi="宋体" w:cs="Times New Roman"/>
      <w:iCs/>
      <w:szCs w:val="21"/>
    </w:rPr>
  </w:style>
  <w:style w:type="paragraph" w:customStyle="1" w:styleId="41">
    <w:name w:val="目录 41"/>
    <w:basedOn w:val="afffc"/>
    <w:next w:val="afffc"/>
    <w:semiHidden/>
    <w:qFormat/>
    <w:rsid w:val="00EE6F0E"/>
    <w:pPr>
      <w:jc w:val="left"/>
    </w:pPr>
    <w:rPr>
      <w:rFonts w:ascii="Calibri" w:eastAsia="宋体" w:hAnsi="Calibri" w:cs="Times New Roman"/>
      <w:szCs w:val="21"/>
    </w:rPr>
  </w:style>
  <w:style w:type="paragraph" w:customStyle="1" w:styleId="51">
    <w:name w:val="目录 51"/>
    <w:basedOn w:val="afffc"/>
    <w:next w:val="afffc"/>
    <w:semiHidden/>
    <w:qFormat/>
    <w:rsid w:val="00EE6F0E"/>
    <w:pPr>
      <w:adjustRightInd w:val="0"/>
    </w:pPr>
    <w:rPr>
      <w:rFonts w:ascii="宋体" w:eastAsia="宋体" w:hAnsi="宋体" w:cs="Times New Roman"/>
      <w:szCs w:val="21"/>
    </w:rPr>
  </w:style>
  <w:style w:type="paragraph" w:customStyle="1" w:styleId="61">
    <w:name w:val="目录 61"/>
    <w:basedOn w:val="afffc"/>
    <w:next w:val="afffc"/>
    <w:semiHidden/>
    <w:qFormat/>
    <w:rsid w:val="00EE6F0E"/>
    <w:pPr>
      <w:jc w:val="left"/>
    </w:pPr>
    <w:rPr>
      <w:rFonts w:ascii="Calibri" w:eastAsia="宋体" w:hAnsi="Calibri" w:cs="Times New Roman"/>
      <w:szCs w:val="21"/>
    </w:rPr>
  </w:style>
  <w:style w:type="paragraph" w:customStyle="1" w:styleId="71">
    <w:name w:val="目录 71"/>
    <w:basedOn w:val="61"/>
    <w:semiHidden/>
    <w:qFormat/>
    <w:rsid w:val="00EE6F0E"/>
    <w:pPr>
      <w:ind w:left="1260"/>
    </w:pPr>
  </w:style>
  <w:style w:type="paragraph" w:customStyle="1" w:styleId="81">
    <w:name w:val="目录 81"/>
    <w:basedOn w:val="71"/>
    <w:semiHidden/>
    <w:qFormat/>
    <w:rsid w:val="00EE6F0E"/>
    <w:pPr>
      <w:ind w:left="1470"/>
    </w:pPr>
  </w:style>
  <w:style w:type="paragraph" w:customStyle="1" w:styleId="91">
    <w:name w:val="目录 91"/>
    <w:basedOn w:val="81"/>
    <w:semiHidden/>
    <w:qFormat/>
    <w:rsid w:val="00EE6F0E"/>
    <w:pPr>
      <w:ind w:left="1680"/>
    </w:pPr>
  </w:style>
  <w:style w:type="paragraph" w:customStyle="1" w:styleId="a5">
    <w:name w:val="三级无标题条"/>
    <w:basedOn w:val="afffc"/>
    <w:qFormat/>
    <w:rsid w:val="00EE6F0E"/>
    <w:pPr>
      <w:numPr>
        <w:ilvl w:val="4"/>
        <w:numId w:val="22"/>
      </w:numPr>
    </w:pPr>
    <w:rPr>
      <w:rFonts w:ascii="宋体" w:eastAsia="宋体" w:hAnsi="宋体" w:cs="Times New Roman"/>
      <w:szCs w:val="24"/>
    </w:rPr>
  </w:style>
  <w:style w:type="paragraph" w:customStyle="1" w:styleId="afffffffffc">
    <w:name w:val="实施日期"/>
    <w:basedOn w:val="affffffffe"/>
    <w:qFormat/>
    <w:rsid w:val="00EE6F0E"/>
    <w:pPr>
      <w:framePr w:hSpace="0" w:wrap="around" w:xAlign="right"/>
      <w:jc w:val="right"/>
    </w:pPr>
  </w:style>
  <w:style w:type="paragraph" w:customStyle="1" w:styleId="a6">
    <w:name w:val="四级无标题条"/>
    <w:basedOn w:val="afffc"/>
    <w:qFormat/>
    <w:rsid w:val="00EE6F0E"/>
    <w:pPr>
      <w:numPr>
        <w:ilvl w:val="5"/>
        <w:numId w:val="22"/>
      </w:numPr>
    </w:pPr>
    <w:rPr>
      <w:rFonts w:ascii="宋体" w:eastAsia="宋体" w:hAnsi="宋体" w:cs="Times New Roman"/>
      <w:szCs w:val="24"/>
    </w:rPr>
  </w:style>
  <w:style w:type="paragraph" w:customStyle="1" w:styleId="afffffffffd">
    <w:name w:val="无标题条"/>
    <w:next w:val="afffff3"/>
    <w:qFormat/>
    <w:rsid w:val="00EE6F0E"/>
    <w:pPr>
      <w:jc w:val="both"/>
    </w:pPr>
    <w:rPr>
      <w:rFonts w:ascii="宋体" w:eastAsia="宋体" w:hAnsi="宋体" w:cs="Times New Roman"/>
      <w:sz w:val="21"/>
    </w:rPr>
  </w:style>
  <w:style w:type="paragraph" w:customStyle="1" w:styleId="a7">
    <w:name w:val="五级无标题条"/>
    <w:basedOn w:val="afffc"/>
    <w:qFormat/>
    <w:rsid w:val="00EE6F0E"/>
    <w:pPr>
      <w:numPr>
        <w:ilvl w:val="6"/>
        <w:numId w:val="22"/>
      </w:numPr>
      <w:spacing w:line="400" w:lineRule="exact"/>
    </w:pPr>
    <w:rPr>
      <w:rFonts w:ascii="Calibri" w:eastAsia="宋体" w:hAnsi="Calibri" w:cs="Times New Roman"/>
      <w:szCs w:val="24"/>
    </w:rPr>
  </w:style>
  <w:style w:type="paragraph" w:customStyle="1" w:styleId="a3">
    <w:name w:val="一级无标题条"/>
    <w:basedOn w:val="afffc"/>
    <w:qFormat/>
    <w:rsid w:val="00EE6F0E"/>
    <w:pPr>
      <w:numPr>
        <w:ilvl w:val="2"/>
        <w:numId w:val="22"/>
      </w:numPr>
      <w:spacing w:before="10" w:after="10"/>
    </w:pPr>
    <w:rPr>
      <w:rFonts w:ascii="宋体" w:eastAsia="宋体" w:hAnsi="宋体" w:cs="Times New Roman"/>
      <w:szCs w:val="24"/>
    </w:rPr>
  </w:style>
  <w:style w:type="paragraph" w:customStyle="1" w:styleId="afffffffffe">
    <w:name w:val="注:后续"/>
    <w:qFormat/>
    <w:rsid w:val="00EE6F0E"/>
    <w:pPr>
      <w:spacing w:line="300" w:lineRule="exact"/>
      <w:ind w:leftChars="400" w:left="600" w:hangingChars="200" w:hanging="200"/>
      <w:jc w:val="both"/>
    </w:pPr>
    <w:rPr>
      <w:rFonts w:ascii="宋体" w:eastAsia="宋体" w:hAnsi="Times New Roman" w:cs="Times New Roman"/>
      <w:sz w:val="18"/>
    </w:rPr>
  </w:style>
  <w:style w:type="paragraph" w:customStyle="1" w:styleId="affffffffff">
    <w:name w:val="注×:后续"/>
    <w:basedOn w:val="afffffffffe"/>
    <w:qFormat/>
    <w:rsid w:val="00EE6F0E"/>
    <w:pPr>
      <w:ind w:leftChars="0" w:left="1406" w:firstLineChars="0" w:hanging="499"/>
    </w:pPr>
  </w:style>
  <w:style w:type="paragraph" w:customStyle="1" w:styleId="affffffffff0">
    <w:name w:val="标准文件_一级无标题"/>
    <w:basedOn w:val="afff4"/>
    <w:qFormat/>
    <w:rsid w:val="00EE6F0E"/>
    <w:pPr>
      <w:spacing w:beforeLines="0" w:before="0" w:afterLines="0" w:after="0"/>
      <w:outlineLvl w:val="9"/>
    </w:pPr>
    <w:rPr>
      <w:rFonts w:ascii="宋体" w:eastAsia="宋体"/>
    </w:rPr>
  </w:style>
  <w:style w:type="paragraph" w:customStyle="1" w:styleId="affffffffff1">
    <w:name w:val="标准文件_五级无标题"/>
    <w:basedOn w:val="afff8"/>
    <w:qFormat/>
    <w:rsid w:val="00EE6F0E"/>
    <w:pPr>
      <w:spacing w:beforeLines="0" w:before="0" w:afterLines="0" w:after="0"/>
      <w:outlineLvl w:val="9"/>
    </w:pPr>
    <w:rPr>
      <w:rFonts w:ascii="宋体" w:eastAsia="宋体"/>
    </w:rPr>
  </w:style>
  <w:style w:type="paragraph" w:customStyle="1" w:styleId="affffffffff2">
    <w:name w:val="标准_四级无标题"/>
    <w:basedOn w:val="afff7"/>
    <w:next w:val="afffff3"/>
    <w:qFormat/>
    <w:rsid w:val="00EE6F0E"/>
    <w:rPr>
      <w:rFonts w:eastAsia="宋体"/>
    </w:rPr>
  </w:style>
  <w:style w:type="paragraph" w:customStyle="1" w:styleId="affffffffff3">
    <w:name w:val="标准文件_四级无标题"/>
    <w:basedOn w:val="afff7"/>
    <w:qFormat/>
    <w:rsid w:val="00EE6F0E"/>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3"/>
    <w:qFormat/>
    <w:rsid w:val="00EE6F0E"/>
    <w:pPr>
      <w:numPr>
        <w:numId w:val="24"/>
      </w:numPr>
      <w:ind w:firstLineChars="0" w:firstLine="0"/>
    </w:pPr>
    <w:rPr>
      <w:rFonts w:ascii="Times New Roman" w:cs="Arial"/>
      <w:szCs w:val="28"/>
    </w:rPr>
  </w:style>
  <w:style w:type="paragraph" w:customStyle="1" w:styleId="af1">
    <w:name w:val="标准文件_小写罗马数字编号列项"/>
    <w:basedOn w:val="afffff3"/>
    <w:qFormat/>
    <w:rsid w:val="00EE6F0E"/>
    <w:pPr>
      <w:numPr>
        <w:numId w:val="25"/>
      </w:numPr>
      <w:ind w:firstLineChars="0" w:firstLine="0"/>
    </w:pPr>
    <w:rPr>
      <w:rFonts w:cs="Arial"/>
      <w:szCs w:val="28"/>
    </w:rPr>
  </w:style>
  <w:style w:type="paragraph" w:customStyle="1" w:styleId="affffffffff4">
    <w:name w:val="标准文件_附录标题"/>
    <w:basedOn w:val="affa"/>
    <w:qFormat/>
    <w:rsid w:val="00EE6F0E"/>
    <w:pPr>
      <w:numPr>
        <w:numId w:val="0"/>
      </w:numPr>
      <w:spacing w:beforeLines="25" w:before="25" w:after="280"/>
      <w:outlineLvl w:val="9"/>
    </w:pPr>
  </w:style>
  <w:style w:type="paragraph" w:customStyle="1" w:styleId="affffffffff5">
    <w:name w:val="标准文件_二级项"/>
    <w:qFormat/>
    <w:rsid w:val="00EE6F0E"/>
    <w:rPr>
      <w:rFonts w:ascii="宋体" w:eastAsia="宋体" w:hAnsi="Times New Roman" w:cs="Times New Roman"/>
      <w:sz w:val="21"/>
    </w:rPr>
  </w:style>
  <w:style w:type="paragraph" w:customStyle="1" w:styleId="afff1">
    <w:name w:val="图表脚注说明"/>
    <w:basedOn w:val="afffc"/>
    <w:next w:val="afffff3"/>
    <w:qFormat/>
    <w:rsid w:val="00EE6F0E"/>
    <w:pPr>
      <w:numPr>
        <w:numId w:val="26"/>
      </w:numPr>
      <w:ind w:left="783"/>
    </w:pPr>
    <w:rPr>
      <w:rFonts w:ascii="宋体" w:eastAsia="宋体" w:hAnsi="Times New Roman" w:cs="Times New Roman"/>
      <w:sz w:val="18"/>
      <w:szCs w:val="18"/>
    </w:rPr>
  </w:style>
  <w:style w:type="paragraph" w:customStyle="1" w:styleId="affffffffff6">
    <w:name w:val="标准文件_索引字母"/>
    <w:next w:val="afffff3"/>
    <w:qFormat/>
    <w:rsid w:val="00EE6F0E"/>
    <w:pPr>
      <w:jc w:val="center"/>
    </w:pPr>
    <w:rPr>
      <w:rFonts w:ascii="宋体" w:eastAsia="Times New Roman" w:hAnsi="宋体" w:cs="Times New Roman"/>
      <w:b/>
      <w:kern w:val="2"/>
      <w:sz w:val="21"/>
    </w:rPr>
  </w:style>
  <w:style w:type="paragraph" w:customStyle="1" w:styleId="affffffffff7">
    <w:name w:val="标准文件_附录前"/>
    <w:next w:val="afffff3"/>
    <w:qFormat/>
    <w:rsid w:val="00EE6F0E"/>
    <w:pPr>
      <w:spacing w:line="20" w:lineRule="atLeast"/>
      <w:ind w:firstLine="200"/>
    </w:pPr>
    <w:rPr>
      <w:rFonts w:ascii="宋体" w:eastAsia="宋体" w:hAnsi="宋体" w:cs="Times New Roman"/>
      <w:kern w:val="2"/>
      <w:sz w:val="10"/>
    </w:rPr>
  </w:style>
  <w:style w:type="paragraph" w:customStyle="1" w:styleId="afff9">
    <w:name w:val="标准文件_注："/>
    <w:next w:val="afffff3"/>
    <w:qFormat/>
    <w:rsid w:val="00EE6F0E"/>
    <w:pPr>
      <w:widowControl w:val="0"/>
      <w:numPr>
        <w:numId w:val="27"/>
      </w:numPr>
      <w:autoSpaceDE w:val="0"/>
      <w:autoSpaceDN w:val="0"/>
      <w:jc w:val="both"/>
    </w:pPr>
    <w:rPr>
      <w:rFonts w:ascii="宋体" w:eastAsia="宋体" w:hAnsi="Times New Roman" w:cs="Times New Roman"/>
      <w:sz w:val="18"/>
      <w:szCs w:val="18"/>
    </w:rPr>
  </w:style>
  <w:style w:type="paragraph" w:customStyle="1" w:styleId="a8">
    <w:name w:val="标准文件_注×："/>
    <w:qFormat/>
    <w:rsid w:val="00EE6F0E"/>
    <w:pPr>
      <w:widowControl w:val="0"/>
      <w:numPr>
        <w:numId w:val="28"/>
      </w:numPr>
      <w:autoSpaceDE w:val="0"/>
      <w:autoSpaceDN w:val="0"/>
      <w:jc w:val="both"/>
    </w:pPr>
    <w:rPr>
      <w:rFonts w:ascii="宋体" w:eastAsia="宋体" w:hAnsi="Times New Roman" w:cs="Times New Roman"/>
      <w:sz w:val="18"/>
      <w:szCs w:val="18"/>
    </w:rPr>
  </w:style>
  <w:style w:type="paragraph" w:customStyle="1" w:styleId="af">
    <w:name w:val="标准文件_示例："/>
    <w:next w:val="affffffffff8"/>
    <w:qFormat/>
    <w:rsid w:val="00EE6F0E"/>
    <w:pPr>
      <w:widowControl w:val="0"/>
      <w:numPr>
        <w:numId w:val="29"/>
      </w:numPr>
      <w:jc w:val="both"/>
    </w:pPr>
    <w:rPr>
      <w:rFonts w:ascii="宋体" w:eastAsia="宋体" w:hAnsi="Times New Roman" w:cs="Times New Roman"/>
      <w:sz w:val="18"/>
      <w:szCs w:val="18"/>
    </w:rPr>
  </w:style>
  <w:style w:type="paragraph" w:customStyle="1" w:styleId="affffffffff8">
    <w:name w:val="标准文件_示例内容"/>
    <w:basedOn w:val="afffff3"/>
    <w:qFormat/>
    <w:rsid w:val="00EE6F0E"/>
    <w:pPr>
      <w:ind w:firstLine="420"/>
    </w:pPr>
    <w:rPr>
      <w:sz w:val="18"/>
    </w:rPr>
  </w:style>
  <w:style w:type="paragraph" w:customStyle="1" w:styleId="aff1">
    <w:name w:val="标准文件_示例×："/>
    <w:basedOn w:val="afffc"/>
    <w:next w:val="affffffffff8"/>
    <w:qFormat/>
    <w:rsid w:val="00EE6F0E"/>
    <w:pPr>
      <w:widowControl/>
      <w:numPr>
        <w:numId w:val="30"/>
      </w:numPr>
    </w:pPr>
    <w:rPr>
      <w:rFonts w:ascii="宋体" w:eastAsia="宋体" w:hAnsi="Times New Roman" w:cs="Times New Roman"/>
      <w:kern w:val="0"/>
      <w:sz w:val="18"/>
      <w:szCs w:val="18"/>
    </w:rPr>
  </w:style>
  <w:style w:type="paragraph" w:customStyle="1" w:styleId="affffffffff9">
    <w:name w:val="标准文件_表格续"/>
    <w:basedOn w:val="afffff3"/>
    <w:next w:val="afffff3"/>
    <w:qFormat/>
    <w:rsid w:val="00EE6F0E"/>
    <w:pPr>
      <w:jc w:val="center"/>
    </w:pPr>
    <w:rPr>
      <w:rFonts w:ascii="黑体" w:eastAsia="黑体" w:hAnsi="黑体"/>
    </w:rPr>
  </w:style>
  <w:style w:type="paragraph" w:customStyle="1" w:styleId="21">
    <w:name w:val="标准文件_三级项2"/>
    <w:basedOn w:val="afffff3"/>
    <w:qFormat/>
    <w:rsid w:val="00EE6F0E"/>
    <w:pPr>
      <w:numPr>
        <w:numId w:val="31"/>
      </w:numPr>
      <w:spacing w:line="300" w:lineRule="exact"/>
      <w:ind w:left="1276" w:firstLineChars="0" w:hanging="425"/>
    </w:pPr>
    <w:rPr>
      <w:rFonts w:ascii="Times New Roman"/>
    </w:rPr>
  </w:style>
  <w:style w:type="paragraph" w:customStyle="1" w:styleId="20">
    <w:name w:val="标准文件_一级项2"/>
    <w:basedOn w:val="afffff3"/>
    <w:qFormat/>
    <w:rsid w:val="00EE6F0E"/>
    <w:pPr>
      <w:numPr>
        <w:numId w:val="32"/>
      </w:numPr>
      <w:spacing w:line="300" w:lineRule="exact"/>
      <w:ind w:left="1271" w:firstLineChars="0" w:hanging="420"/>
    </w:pPr>
    <w:rPr>
      <w:rFonts w:ascii="Times New Roman"/>
    </w:rPr>
  </w:style>
  <w:style w:type="paragraph" w:customStyle="1" w:styleId="affffffffffa">
    <w:name w:val="标准文件_提示"/>
    <w:basedOn w:val="afffff3"/>
    <w:next w:val="afffff3"/>
    <w:qFormat/>
    <w:rsid w:val="00EE6F0E"/>
    <w:pPr>
      <w:ind w:firstLine="420"/>
    </w:pPr>
    <w:rPr>
      <w:rFonts w:ascii="黑体" w:eastAsia="黑体"/>
    </w:rPr>
  </w:style>
  <w:style w:type="character" w:customStyle="1" w:styleId="affffffffffb">
    <w:name w:val="标准文件_来源"/>
    <w:basedOn w:val="afffd"/>
    <w:uiPriority w:val="1"/>
    <w:qFormat/>
    <w:rsid w:val="00EE6F0E"/>
    <w:rPr>
      <w:rFonts w:eastAsia="宋体"/>
      <w:sz w:val="21"/>
    </w:rPr>
  </w:style>
  <w:style w:type="paragraph" w:customStyle="1" w:styleId="affffffffffc">
    <w:name w:val="标准文件_图表说明"/>
    <w:qFormat/>
    <w:rsid w:val="00EE6F0E"/>
    <w:pPr>
      <w:spacing w:line="276" w:lineRule="auto"/>
      <w:ind w:firstLine="420"/>
    </w:pPr>
    <w:rPr>
      <w:rFonts w:ascii="宋体" w:eastAsia="宋体" w:hAnsi="宋体" w:cs="Times New Roman"/>
      <w:kern w:val="2"/>
      <w:sz w:val="18"/>
    </w:rPr>
  </w:style>
  <w:style w:type="paragraph" w:customStyle="1" w:styleId="affffffffffd">
    <w:name w:val="标准文件_文件编号"/>
    <w:basedOn w:val="afffff3"/>
    <w:qFormat/>
    <w:rsid w:val="00EE6F0E"/>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rsid w:val="00EE6F0E"/>
    <w:pPr>
      <w:framePr w:wrap="auto"/>
      <w:spacing w:before="57"/>
    </w:pPr>
    <w:rPr>
      <w:sz w:val="21"/>
    </w:rPr>
  </w:style>
  <w:style w:type="paragraph" w:customStyle="1" w:styleId="afffffffffff">
    <w:name w:val="标准文件_文件名称"/>
    <w:basedOn w:val="afffff3"/>
    <w:next w:val="afffff3"/>
    <w:qFormat/>
    <w:rsid w:val="00EE6F0E"/>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fffffffff0">
    <w:name w:val="标准文件_注后"/>
    <w:basedOn w:val="afffff3"/>
    <w:qFormat/>
    <w:rsid w:val="00EE6F0E"/>
    <w:pPr>
      <w:ind w:left="811" w:firstLineChars="0" w:firstLine="0"/>
    </w:pPr>
    <w:rPr>
      <w:sz w:val="18"/>
    </w:rPr>
  </w:style>
  <w:style w:type="paragraph" w:customStyle="1" w:styleId="X">
    <w:name w:val="标准文件_注X后"/>
    <w:basedOn w:val="afffff3"/>
    <w:qFormat/>
    <w:rsid w:val="00EE6F0E"/>
    <w:pPr>
      <w:ind w:left="811" w:firstLineChars="0" w:firstLine="0"/>
    </w:pPr>
    <w:rPr>
      <w:sz w:val="18"/>
    </w:rPr>
  </w:style>
  <w:style w:type="paragraph" w:customStyle="1" w:styleId="afffffffffff1">
    <w:name w:val="标准文件_示例后"/>
    <w:basedOn w:val="afffff3"/>
    <w:qFormat/>
    <w:rsid w:val="00EE6F0E"/>
    <w:pPr>
      <w:ind w:left="964" w:firstLineChars="0" w:firstLine="0"/>
    </w:pPr>
    <w:rPr>
      <w:sz w:val="18"/>
    </w:rPr>
  </w:style>
  <w:style w:type="paragraph" w:customStyle="1" w:styleId="X0">
    <w:name w:val="标准文件_示例X后"/>
    <w:basedOn w:val="afffff3"/>
    <w:link w:val="X1"/>
    <w:qFormat/>
    <w:rsid w:val="00EE6F0E"/>
    <w:pPr>
      <w:ind w:left="1049" w:firstLineChars="0" w:firstLine="0"/>
    </w:pPr>
    <w:rPr>
      <w:sz w:val="18"/>
    </w:rPr>
  </w:style>
  <w:style w:type="character" w:customStyle="1" w:styleId="X1">
    <w:name w:val="标准文件_示例X后 字符"/>
    <w:basedOn w:val="Char"/>
    <w:link w:val="X0"/>
    <w:qFormat/>
    <w:rsid w:val="00EE6F0E"/>
    <w:rPr>
      <w:rFonts w:ascii="宋体" w:eastAsia="宋体" w:hAnsi="Times New Roman" w:cs="Times New Roman"/>
      <w:sz w:val="18"/>
    </w:rPr>
  </w:style>
  <w:style w:type="paragraph" w:customStyle="1" w:styleId="afffffffffff2">
    <w:name w:val="标准文件_索引项"/>
    <w:basedOn w:val="afffff3"/>
    <w:next w:val="afffff3"/>
    <w:qFormat/>
    <w:rsid w:val="00EE6F0E"/>
    <w:pPr>
      <w:tabs>
        <w:tab w:val="right" w:leader="dot" w:pos="9356"/>
      </w:tabs>
      <w:ind w:left="210" w:firstLineChars="0" w:hanging="210"/>
      <w:jc w:val="left"/>
    </w:pPr>
  </w:style>
  <w:style w:type="paragraph" w:customStyle="1" w:styleId="afffffffffff3">
    <w:name w:val="标准文件_附录一级无标题"/>
    <w:basedOn w:val="affb"/>
    <w:qFormat/>
    <w:rsid w:val="00EE6F0E"/>
    <w:pPr>
      <w:numPr>
        <w:ilvl w:val="0"/>
        <w:numId w:val="0"/>
      </w:numPr>
      <w:tabs>
        <w:tab w:val="left" w:pos="1276"/>
      </w:tabs>
      <w:spacing w:beforeLines="0" w:before="0" w:afterLines="0" w:after="0" w:line="276" w:lineRule="auto"/>
      <w:ind w:left="1276" w:hanging="425"/>
      <w:outlineLvl w:val="9"/>
    </w:pPr>
    <w:rPr>
      <w:rFonts w:ascii="宋体" w:eastAsia="宋体"/>
    </w:rPr>
  </w:style>
  <w:style w:type="paragraph" w:customStyle="1" w:styleId="afffffffffff4">
    <w:name w:val="标准文件_附录二级无标题"/>
    <w:basedOn w:val="affc"/>
    <w:qFormat/>
    <w:rsid w:val="00EE6F0E"/>
    <w:pPr>
      <w:numPr>
        <w:ilvl w:val="0"/>
        <w:numId w:val="0"/>
      </w:numPr>
      <w:spacing w:beforeLines="0" w:before="0" w:afterLines="0" w:after="0" w:line="276" w:lineRule="auto"/>
      <w:ind w:left="1701" w:hanging="425"/>
      <w:outlineLvl w:val="9"/>
    </w:pPr>
    <w:rPr>
      <w:rFonts w:ascii="宋体" w:eastAsia="宋体"/>
    </w:rPr>
  </w:style>
  <w:style w:type="paragraph" w:customStyle="1" w:styleId="afc">
    <w:name w:val="标准文件_附录三级无标题"/>
    <w:basedOn w:val="affd"/>
    <w:qFormat/>
    <w:rsid w:val="00EE6F0E"/>
    <w:pPr>
      <w:numPr>
        <w:numId w:val="4"/>
      </w:numPr>
      <w:spacing w:beforeLines="0" w:before="0" w:afterLines="0" w:after="0" w:line="276" w:lineRule="auto"/>
      <w:outlineLvl w:val="9"/>
    </w:pPr>
    <w:rPr>
      <w:rFonts w:ascii="宋体" w:eastAsia="宋体"/>
    </w:rPr>
  </w:style>
  <w:style w:type="paragraph" w:customStyle="1" w:styleId="afd">
    <w:name w:val="标准文件_附录四级无标题"/>
    <w:basedOn w:val="affe"/>
    <w:qFormat/>
    <w:rsid w:val="00EE6F0E"/>
    <w:pPr>
      <w:numPr>
        <w:numId w:val="4"/>
      </w:numPr>
      <w:spacing w:beforeLines="0" w:before="0" w:afterLines="0" w:after="0" w:line="276" w:lineRule="auto"/>
      <w:outlineLvl w:val="9"/>
    </w:pPr>
    <w:rPr>
      <w:rFonts w:ascii="宋体" w:eastAsia="宋体"/>
    </w:rPr>
  </w:style>
  <w:style w:type="paragraph" w:customStyle="1" w:styleId="afe">
    <w:name w:val="标准文件_附录五级无标题"/>
    <w:basedOn w:val="afff"/>
    <w:qFormat/>
    <w:rsid w:val="00EE6F0E"/>
    <w:pPr>
      <w:numPr>
        <w:numId w:val="4"/>
      </w:numPr>
      <w:spacing w:beforeLines="0" w:before="0" w:afterLines="0" w:after="0" w:line="276" w:lineRule="auto"/>
      <w:outlineLvl w:val="9"/>
    </w:pPr>
    <w:rPr>
      <w:rFonts w:ascii="宋体" w:eastAsia="宋体"/>
    </w:rPr>
  </w:style>
  <w:style w:type="paragraph" w:customStyle="1" w:styleId="afffffffffff5">
    <w:name w:val="标准文件_引言一级无标题"/>
    <w:basedOn w:val="aa"/>
    <w:next w:val="afffff3"/>
    <w:qFormat/>
    <w:rsid w:val="00EE6F0E"/>
    <w:pPr>
      <w:numPr>
        <w:ilvl w:val="0"/>
        <w:numId w:val="0"/>
      </w:numPr>
      <w:tabs>
        <w:tab w:val="left" w:pos="1276"/>
      </w:tabs>
      <w:spacing w:beforeLines="0" w:before="0" w:afterLines="0" w:after="0" w:line="276" w:lineRule="auto"/>
      <w:ind w:left="1276" w:hanging="425"/>
    </w:pPr>
    <w:rPr>
      <w:rFonts w:ascii="宋体" w:eastAsia="宋体"/>
    </w:rPr>
  </w:style>
  <w:style w:type="paragraph" w:customStyle="1" w:styleId="afffffffffff6">
    <w:name w:val="标准文件_引言二级无标题"/>
    <w:basedOn w:val="ab"/>
    <w:next w:val="afffff3"/>
    <w:qFormat/>
    <w:rsid w:val="00EE6F0E"/>
    <w:pPr>
      <w:numPr>
        <w:ilvl w:val="0"/>
        <w:numId w:val="0"/>
      </w:numPr>
      <w:spacing w:beforeLines="0" w:before="0" w:afterLines="0" w:after="0" w:line="276" w:lineRule="auto"/>
      <w:ind w:left="1701" w:hanging="425"/>
    </w:pPr>
    <w:rPr>
      <w:rFonts w:ascii="宋体" w:eastAsia="宋体"/>
    </w:rPr>
  </w:style>
  <w:style w:type="paragraph" w:customStyle="1" w:styleId="afffffffffff7">
    <w:name w:val="标准文件_引言三级无标题"/>
    <w:basedOn w:val="ac"/>
    <w:next w:val="afffff3"/>
    <w:qFormat/>
    <w:rsid w:val="00EE6F0E"/>
    <w:pPr>
      <w:numPr>
        <w:ilvl w:val="0"/>
        <w:numId w:val="0"/>
      </w:numPr>
      <w:tabs>
        <w:tab w:val="left" w:pos="2100"/>
      </w:tabs>
      <w:spacing w:beforeLines="0" w:before="0" w:afterLines="0" w:after="0" w:line="276" w:lineRule="auto"/>
      <w:ind w:left="2099" w:hanging="419"/>
    </w:pPr>
    <w:rPr>
      <w:rFonts w:ascii="宋体" w:eastAsia="宋体"/>
    </w:rPr>
  </w:style>
  <w:style w:type="paragraph" w:customStyle="1" w:styleId="afffffffffff8">
    <w:name w:val="标准文件_引言四级无标题"/>
    <w:basedOn w:val="ad"/>
    <w:next w:val="afffff3"/>
    <w:qFormat/>
    <w:rsid w:val="00EE6F0E"/>
    <w:pPr>
      <w:numPr>
        <w:ilvl w:val="0"/>
        <w:numId w:val="0"/>
      </w:numPr>
      <w:tabs>
        <w:tab w:val="left" w:pos="2520"/>
      </w:tabs>
      <w:spacing w:beforeLines="0" w:before="0" w:afterLines="0" w:after="0" w:line="276" w:lineRule="auto"/>
      <w:ind w:left="2519" w:hanging="419"/>
    </w:pPr>
    <w:rPr>
      <w:rFonts w:ascii="宋体" w:eastAsia="宋体"/>
    </w:rPr>
  </w:style>
  <w:style w:type="paragraph" w:customStyle="1" w:styleId="afffffffffff9">
    <w:name w:val="标准文件_引言五级无标题"/>
    <w:basedOn w:val="ae"/>
    <w:next w:val="afffff3"/>
    <w:qFormat/>
    <w:rsid w:val="00EE6F0E"/>
    <w:pPr>
      <w:numPr>
        <w:ilvl w:val="0"/>
        <w:numId w:val="0"/>
      </w:numPr>
      <w:tabs>
        <w:tab w:val="left" w:pos="2940"/>
      </w:tabs>
      <w:spacing w:beforeLines="0" w:before="0" w:afterLines="0" w:after="0" w:line="276" w:lineRule="auto"/>
      <w:ind w:left="2939" w:hanging="419"/>
    </w:pPr>
    <w:rPr>
      <w:rFonts w:ascii="宋体" w:eastAsia="宋体"/>
    </w:rPr>
  </w:style>
  <w:style w:type="paragraph" w:customStyle="1" w:styleId="afffffffffffa">
    <w:name w:val="标准文件_索引标题"/>
    <w:basedOn w:val="afffffc"/>
    <w:next w:val="afffff3"/>
    <w:qFormat/>
    <w:rsid w:val="00EE6F0E"/>
    <w:pPr>
      <w:spacing w:beforeLines="40" w:before="40"/>
    </w:pPr>
    <w:rPr>
      <w:rFonts w:hAnsi="黑体"/>
    </w:rPr>
  </w:style>
  <w:style w:type="paragraph" w:customStyle="1" w:styleId="afffffffffffb">
    <w:name w:val="标准文件_脚注内容"/>
    <w:basedOn w:val="afffff3"/>
    <w:qFormat/>
    <w:rsid w:val="00EE6F0E"/>
    <w:pPr>
      <w:ind w:leftChars="200" w:left="400" w:hangingChars="200" w:hanging="200"/>
    </w:pPr>
    <w:rPr>
      <w:sz w:val="15"/>
    </w:rPr>
  </w:style>
  <w:style w:type="paragraph" w:customStyle="1" w:styleId="afffffffffffc">
    <w:name w:val="标准文件_术语条一"/>
    <w:basedOn w:val="affffffffff0"/>
    <w:next w:val="afffff3"/>
    <w:qFormat/>
    <w:rsid w:val="00EE6F0E"/>
  </w:style>
  <w:style w:type="paragraph" w:customStyle="1" w:styleId="afffffffffffd">
    <w:name w:val="标准文件_术语条二"/>
    <w:basedOn w:val="afffffa"/>
    <w:next w:val="afffff3"/>
    <w:qFormat/>
    <w:rsid w:val="00EE6F0E"/>
  </w:style>
  <w:style w:type="paragraph" w:customStyle="1" w:styleId="afffffffffffe">
    <w:name w:val="标准文件_术语条三"/>
    <w:basedOn w:val="afffff9"/>
    <w:next w:val="afffff3"/>
    <w:qFormat/>
    <w:rsid w:val="00EE6F0E"/>
  </w:style>
  <w:style w:type="paragraph" w:customStyle="1" w:styleId="affffffffffff">
    <w:name w:val="标准文件_术语条四"/>
    <w:basedOn w:val="affffffffff3"/>
    <w:next w:val="afffff3"/>
    <w:qFormat/>
    <w:rsid w:val="00EE6F0E"/>
  </w:style>
  <w:style w:type="paragraph" w:customStyle="1" w:styleId="affffffffffff0">
    <w:name w:val="标准文件_术语条五"/>
    <w:basedOn w:val="affffffffff1"/>
    <w:next w:val="afffff3"/>
    <w:qFormat/>
    <w:rsid w:val="00EE6F0E"/>
  </w:style>
  <w:style w:type="paragraph" w:customStyle="1" w:styleId="Default">
    <w:name w:val="Default"/>
    <w:qFormat/>
    <w:rsid w:val="00EE6F0E"/>
    <w:pPr>
      <w:widowControl w:val="0"/>
      <w:autoSpaceDE w:val="0"/>
      <w:autoSpaceDN w:val="0"/>
      <w:adjustRightInd w:val="0"/>
    </w:pPr>
    <w:rPr>
      <w:rFonts w:ascii="宋体" w:eastAsia="宋体" w:hAnsi="Calibri" w:cs="宋体"/>
      <w:color w:val="000000"/>
      <w:sz w:val="24"/>
      <w:szCs w:val="24"/>
    </w:rPr>
  </w:style>
  <w:style w:type="paragraph" w:customStyle="1" w:styleId="af4">
    <w:name w:val="列项●（二级）"/>
    <w:qFormat/>
    <w:rsid w:val="00EE6F0E"/>
    <w:pPr>
      <w:numPr>
        <w:ilvl w:val="1"/>
        <w:numId w:val="33"/>
      </w:numPr>
      <w:tabs>
        <w:tab w:val="left" w:pos="840"/>
      </w:tabs>
      <w:jc w:val="both"/>
    </w:pPr>
    <w:rPr>
      <w:rFonts w:ascii="宋体" w:eastAsia="宋体" w:hAnsi="Times New Roman" w:cs="Times New Roman"/>
      <w:sz w:val="21"/>
    </w:rPr>
  </w:style>
  <w:style w:type="paragraph" w:customStyle="1" w:styleId="affffffffffff1">
    <w:name w:val="章标题"/>
    <w:next w:val="afffffd"/>
    <w:qFormat/>
    <w:rsid w:val="00EE6F0E"/>
    <w:pPr>
      <w:spacing w:beforeLines="50" w:afterLines="50"/>
      <w:jc w:val="both"/>
      <w:outlineLvl w:val="1"/>
    </w:pPr>
    <w:rPr>
      <w:rFonts w:ascii="黑体" w:eastAsia="黑体" w:hAnsi="Times New Roman" w:cs="Times New Roman"/>
      <w:sz w:val="21"/>
    </w:rPr>
  </w:style>
  <w:style w:type="paragraph" w:customStyle="1" w:styleId="affffffffffff2">
    <w:name w:val="正文表标题"/>
    <w:next w:val="afffffd"/>
    <w:qFormat/>
    <w:rsid w:val="00EE6F0E"/>
    <w:pPr>
      <w:jc w:val="center"/>
    </w:pPr>
    <w:rPr>
      <w:rFonts w:ascii="黑体" w:eastAsia="黑体" w:hAnsi="Times New Roman" w:cs="Times New Roman"/>
      <w:sz w:val="21"/>
    </w:rPr>
  </w:style>
  <w:style w:type="paragraph" w:customStyle="1" w:styleId="affffffffffff3">
    <w:name w:val="三级条标题"/>
    <w:basedOn w:val="affffffffffff4"/>
    <w:next w:val="afffffd"/>
    <w:qFormat/>
    <w:rsid w:val="00EE6F0E"/>
    <w:pPr>
      <w:spacing w:beforeLines="50" w:afterLines="50"/>
      <w:ind w:left="4620"/>
      <w:outlineLvl w:val="4"/>
    </w:pPr>
    <w:rPr>
      <w:rFonts w:ascii="黑体"/>
      <w:szCs w:val="21"/>
    </w:rPr>
  </w:style>
  <w:style w:type="paragraph" w:customStyle="1" w:styleId="affffffffffff4">
    <w:name w:val="二级条标题"/>
    <w:basedOn w:val="afffc"/>
    <w:next w:val="afffffd"/>
    <w:qFormat/>
    <w:rsid w:val="00EE6F0E"/>
    <w:pPr>
      <w:widowControl/>
      <w:adjustRightInd w:val="0"/>
      <w:spacing w:line="400" w:lineRule="exact"/>
      <w:outlineLvl w:val="3"/>
    </w:pPr>
    <w:rPr>
      <w:rFonts w:ascii="Times New Roman" w:eastAsia="黑体" w:hAnsi="Times New Roman" w:cs="Times New Roman"/>
      <w:szCs w:val="20"/>
    </w:rPr>
  </w:style>
  <w:style w:type="paragraph" w:customStyle="1" w:styleId="a">
    <w:name w:val="附录标识"/>
    <w:basedOn w:val="afffc"/>
    <w:qFormat/>
    <w:rsid w:val="00EE6F0E"/>
    <w:pPr>
      <w:widowControl/>
      <w:numPr>
        <w:numId w:val="34"/>
      </w:numPr>
      <w:shd w:val="clear" w:color="FFFFFF" w:fill="FFFFFF"/>
      <w:tabs>
        <w:tab w:val="left" w:pos="6405"/>
      </w:tabs>
      <w:adjustRightInd w:val="0"/>
      <w:spacing w:before="640" w:after="200" w:line="400" w:lineRule="exact"/>
      <w:jc w:val="center"/>
      <w:outlineLvl w:val="0"/>
    </w:pPr>
    <w:rPr>
      <w:rFonts w:ascii="黑体" w:eastAsia="黑体" w:hAnsi="Times New Roman" w:cs="Times New Roman"/>
      <w:szCs w:val="20"/>
    </w:rPr>
  </w:style>
  <w:style w:type="paragraph" w:customStyle="1" w:styleId="a0">
    <w:name w:val="附录章标题"/>
    <w:next w:val="afffffd"/>
    <w:qFormat/>
    <w:rsid w:val="00EE6F0E"/>
    <w:pPr>
      <w:numPr>
        <w:ilvl w:val="1"/>
        <w:numId w:val="34"/>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1">
    <w:name w:val="附录一级条标题"/>
    <w:basedOn w:val="a0"/>
    <w:next w:val="afffffd"/>
    <w:qFormat/>
    <w:rsid w:val="00EE6F0E"/>
    <w:pPr>
      <w:numPr>
        <w:ilvl w:val="2"/>
      </w:numPr>
      <w:autoSpaceDN w:val="0"/>
      <w:spacing w:beforeLines="0" w:afterLines="0"/>
      <w:outlineLvl w:val="2"/>
    </w:pPr>
  </w:style>
  <w:style w:type="paragraph" w:customStyle="1" w:styleId="affffffffffff5">
    <w:name w:val="附录二级无"/>
    <w:basedOn w:val="afffc"/>
    <w:rsid w:val="00EE6F0E"/>
    <w:pPr>
      <w:widowControl/>
      <w:wordWrap w:val="0"/>
      <w:overflowPunct w:val="0"/>
      <w:autoSpaceDE w:val="0"/>
      <w:autoSpaceDN w:val="0"/>
      <w:textAlignment w:val="baseline"/>
      <w:outlineLvl w:val="3"/>
    </w:pPr>
    <w:rPr>
      <w:rFonts w:ascii="宋体" w:eastAsia="宋体" w:hAnsi="Times New Roman" w:cs="Times New Roman"/>
      <w:kern w:val="21"/>
      <w:szCs w:val="21"/>
    </w:rPr>
  </w:style>
  <w:style w:type="paragraph" w:customStyle="1" w:styleId="affffffffffff6">
    <w:name w:val="附录公式编号制表符"/>
    <w:basedOn w:val="afffc"/>
    <w:next w:val="afffffd"/>
    <w:qFormat/>
    <w:rsid w:val="00EE6F0E"/>
    <w:pPr>
      <w:widowControl/>
      <w:tabs>
        <w:tab w:val="center" w:pos="4201"/>
        <w:tab w:val="right" w:leader="dot" w:pos="9298"/>
      </w:tabs>
      <w:autoSpaceDE w:val="0"/>
      <w:autoSpaceDN w:val="0"/>
    </w:pPr>
    <w:rPr>
      <w:rFonts w:ascii="宋体" w:eastAsia="宋体" w:hAnsi="Times New Roman" w:cs="Times New Roman"/>
      <w:noProof/>
      <w:kern w:val="0"/>
      <w:szCs w:val="20"/>
    </w:rPr>
  </w:style>
  <w:style w:type="paragraph" w:customStyle="1" w:styleId="affffffffffff7">
    <w:name w:val="附录四级条标题"/>
    <w:basedOn w:val="afffc"/>
    <w:next w:val="afffffd"/>
    <w:rsid w:val="00EE6F0E"/>
    <w:pPr>
      <w:widowControl/>
      <w:tabs>
        <w:tab w:val="num" w:pos="360"/>
      </w:tabs>
      <w:wordWrap w:val="0"/>
      <w:overflowPunct w:val="0"/>
      <w:autoSpaceDE w:val="0"/>
      <w:autoSpaceDN w:val="0"/>
      <w:spacing w:beforeLines="50" w:before="50" w:afterLines="50" w:after="50"/>
      <w:textAlignment w:val="baseline"/>
      <w:outlineLvl w:val="5"/>
    </w:pPr>
    <w:rPr>
      <w:rFonts w:ascii="黑体" w:eastAsia="黑体" w:hAnsi="Times New Roman" w:cs="Times New Roman"/>
      <w:kern w:val="21"/>
      <w:szCs w:val="20"/>
    </w:rPr>
  </w:style>
  <w:style w:type="paragraph" w:customStyle="1" w:styleId="affffffffffff8">
    <w:name w:val="附录图标题"/>
    <w:basedOn w:val="afffc"/>
    <w:next w:val="afffffd"/>
    <w:rsid w:val="00EE6F0E"/>
    <w:pPr>
      <w:tabs>
        <w:tab w:val="num" w:pos="363"/>
      </w:tabs>
      <w:spacing w:beforeLines="50" w:before="50" w:afterLines="50" w:after="50"/>
      <w:jc w:val="center"/>
    </w:pPr>
    <w:rPr>
      <w:rFonts w:ascii="黑体" w:eastAsia="黑体" w:hAnsi="Times New Roman" w:cs="Times New Roman"/>
      <w:szCs w:val="21"/>
    </w:rPr>
  </w:style>
  <w:style w:type="character" w:styleId="affffffffffff9">
    <w:name w:val="annotation reference"/>
    <w:basedOn w:val="afffd"/>
    <w:uiPriority w:val="99"/>
    <w:semiHidden/>
    <w:unhideWhenUsed/>
    <w:rsid w:val="00A45AC3"/>
    <w:rPr>
      <w:sz w:val="21"/>
      <w:szCs w:val="21"/>
    </w:rPr>
  </w:style>
  <w:style w:type="paragraph" w:styleId="affffffffffffa">
    <w:name w:val="annotation text"/>
    <w:basedOn w:val="afffc"/>
    <w:link w:val="affffffffffffb"/>
    <w:uiPriority w:val="99"/>
    <w:unhideWhenUsed/>
    <w:rsid w:val="00A45AC3"/>
    <w:pPr>
      <w:jc w:val="left"/>
    </w:pPr>
  </w:style>
  <w:style w:type="character" w:customStyle="1" w:styleId="affffffffffffb">
    <w:name w:val="批注文字 字符"/>
    <w:basedOn w:val="afffd"/>
    <w:link w:val="affffffffffffa"/>
    <w:uiPriority w:val="99"/>
    <w:rsid w:val="00A45AC3"/>
    <w:rPr>
      <w:kern w:val="2"/>
      <w:sz w:val="21"/>
      <w:szCs w:val="22"/>
    </w:rPr>
  </w:style>
  <w:style w:type="paragraph" w:styleId="affffffffffffc">
    <w:name w:val="annotation subject"/>
    <w:basedOn w:val="affffffffffffa"/>
    <w:next w:val="affffffffffffa"/>
    <w:link w:val="affffffffffffd"/>
    <w:uiPriority w:val="99"/>
    <w:semiHidden/>
    <w:unhideWhenUsed/>
    <w:rsid w:val="00A45AC3"/>
    <w:rPr>
      <w:b/>
      <w:bCs/>
    </w:rPr>
  </w:style>
  <w:style w:type="character" w:customStyle="1" w:styleId="affffffffffffd">
    <w:name w:val="批注主题 字符"/>
    <w:basedOn w:val="affffffffffffb"/>
    <w:link w:val="affffffffffffc"/>
    <w:uiPriority w:val="99"/>
    <w:semiHidden/>
    <w:rsid w:val="00A45AC3"/>
    <w:rPr>
      <w:b/>
      <w:bCs/>
      <w:kern w:val="2"/>
      <w:sz w:val="21"/>
      <w:szCs w:val="22"/>
    </w:rPr>
  </w:style>
  <w:style w:type="paragraph" w:styleId="affffffffffffe">
    <w:name w:val="Revision"/>
    <w:hidden/>
    <w:uiPriority w:val="99"/>
    <w:semiHidden/>
    <w:rsid w:val="00A54A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9D0061C28FE64185B7F086DCC12302"/>
        <w:category>
          <w:name w:val="常规"/>
          <w:gallery w:val="placeholder"/>
        </w:category>
        <w:types>
          <w:type w:val="bbPlcHdr"/>
        </w:types>
        <w:behaviors>
          <w:behavior w:val="content"/>
        </w:behaviors>
        <w:guid w:val="{32DE909F-7EA7-F648-BB30-78CB427A9BB9}"/>
      </w:docPartPr>
      <w:docPartBody>
        <w:p w:rsidR="008C358C" w:rsidRDefault="0049215C" w:rsidP="0049215C">
          <w:pPr>
            <w:pStyle w:val="719D0061C28FE64185B7F086DCC12302"/>
            <w:rPr>
              <w:rFonts w:hint="eastAsia"/>
            </w:rPr>
          </w:pPr>
          <w:r>
            <w:rPr>
              <w:rStyle w:val="a3"/>
              <w:rFonts w:hint="eastAsia"/>
            </w:rPr>
            <w:t>单击或点击此处输入文字。</w:t>
          </w:r>
        </w:p>
      </w:docPartBody>
    </w:docPart>
    <w:docPart>
      <w:docPartPr>
        <w:name w:val="D5A858DFECD348489E67D24255FD51C6"/>
        <w:category>
          <w:name w:val="常规"/>
          <w:gallery w:val="placeholder"/>
        </w:category>
        <w:types>
          <w:type w:val="bbPlcHdr"/>
        </w:types>
        <w:behaviors>
          <w:behavior w:val="content"/>
        </w:behaviors>
        <w:guid w:val="{CBD15753-20A1-CE49-8763-B3148D475B01}"/>
      </w:docPartPr>
      <w:docPartBody>
        <w:p w:rsidR="008C358C" w:rsidRDefault="0049215C" w:rsidP="0049215C">
          <w:pPr>
            <w:pStyle w:val="D5A858DFECD348489E67D24255FD51C6"/>
            <w:rPr>
              <w:rFonts w:hint="eastAsia"/>
            </w:rPr>
          </w:pPr>
          <w:r>
            <w:rPr>
              <w:rStyle w:val="a3"/>
              <w:rFonts w:hint="eastAsia"/>
            </w:rPr>
            <w:t>选择一项。</w:t>
          </w:r>
        </w:p>
      </w:docPartBody>
    </w:docPart>
    <w:docPart>
      <w:docPartPr>
        <w:name w:val="0227654DFAACE2428E07732B73540E42"/>
        <w:category>
          <w:name w:val="常规"/>
          <w:gallery w:val="placeholder"/>
        </w:category>
        <w:types>
          <w:type w:val="bbPlcHdr"/>
        </w:types>
        <w:behaviors>
          <w:behavior w:val="content"/>
        </w:behaviors>
        <w:guid w:val="{A96F1A9C-3A3A-8245-8C6B-361027C78845}"/>
      </w:docPartPr>
      <w:docPartBody>
        <w:p w:rsidR="008C358C" w:rsidRDefault="0049215C" w:rsidP="0049215C">
          <w:pPr>
            <w:pStyle w:val="0227654DFAACE2428E07732B73540E42"/>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5C"/>
    <w:rsid w:val="000856C5"/>
    <w:rsid w:val="000859CE"/>
    <w:rsid w:val="001320B7"/>
    <w:rsid w:val="002056E7"/>
    <w:rsid w:val="002B1095"/>
    <w:rsid w:val="002B3BED"/>
    <w:rsid w:val="002E47BE"/>
    <w:rsid w:val="00301FD1"/>
    <w:rsid w:val="003173D6"/>
    <w:rsid w:val="003407F2"/>
    <w:rsid w:val="00357B44"/>
    <w:rsid w:val="0049215C"/>
    <w:rsid w:val="004B06C6"/>
    <w:rsid w:val="00527AB6"/>
    <w:rsid w:val="00532139"/>
    <w:rsid w:val="005D0E5A"/>
    <w:rsid w:val="005D3679"/>
    <w:rsid w:val="00623464"/>
    <w:rsid w:val="0067092B"/>
    <w:rsid w:val="006A7D6B"/>
    <w:rsid w:val="006C0824"/>
    <w:rsid w:val="006D1966"/>
    <w:rsid w:val="006E4388"/>
    <w:rsid w:val="007643D3"/>
    <w:rsid w:val="00785CDF"/>
    <w:rsid w:val="00796107"/>
    <w:rsid w:val="007C7C52"/>
    <w:rsid w:val="00843D61"/>
    <w:rsid w:val="00846A9F"/>
    <w:rsid w:val="00852B24"/>
    <w:rsid w:val="008C2143"/>
    <w:rsid w:val="008C358C"/>
    <w:rsid w:val="008F1342"/>
    <w:rsid w:val="00917287"/>
    <w:rsid w:val="009443C0"/>
    <w:rsid w:val="00961434"/>
    <w:rsid w:val="00A00BCD"/>
    <w:rsid w:val="00A15286"/>
    <w:rsid w:val="00A44297"/>
    <w:rsid w:val="00A551EE"/>
    <w:rsid w:val="00A87CED"/>
    <w:rsid w:val="00AB6CEE"/>
    <w:rsid w:val="00AC18E4"/>
    <w:rsid w:val="00B21E4D"/>
    <w:rsid w:val="00B337EC"/>
    <w:rsid w:val="00B62C96"/>
    <w:rsid w:val="00B6588D"/>
    <w:rsid w:val="00B902CC"/>
    <w:rsid w:val="00BC0371"/>
    <w:rsid w:val="00BD481A"/>
    <w:rsid w:val="00BE5EFC"/>
    <w:rsid w:val="00C36DCE"/>
    <w:rsid w:val="00C50F2B"/>
    <w:rsid w:val="00C51250"/>
    <w:rsid w:val="00CC1805"/>
    <w:rsid w:val="00CF27C4"/>
    <w:rsid w:val="00D6622D"/>
    <w:rsid w:val="00D86338"/>
    <w:rsid w:val="00DD0CC9"/>
    <w:rsid w:val="00DD56AF"/>
    <w:rsid w:val="00E101B9"/>
    <w:rsid w:val="00E8329B"/>
    <w:rsid w:val="00EB6B7A"/>
    <w:rsid w:val="00EC490B"/>
    <w:rsid w:val="00F6333F"/>
    <w:rsid w:val="00FF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9215C"/>
    <w:rPr>
      <w:color w:val="808080"/>
    </w:rPr>
  </w:style>
  <w:style w:type="paragraph" w:customStyle="1" w:styleId="719D0061C28FE64185B7F086DCC12302">
    <w:name w:val="719D0061C28FE64185B7F086DCC12302"/>
    <w:rsid w:val="0049215C"/>
    <w:pPr>
      <w:widowControl w:val="0"/>
      <w:jc w:val="both"/>
    </w:pPr>
  </w:style>
  <w:style w:type="paragraph" w:customStyle="1" w:styleId="D5A858DFECD348489E67D24255FD51C6">
    <w:name w:val="D5A858DFECD348489E67D24255FD51C6"/>
    <w:rsid w:val="0049215C"/>
    <w:pPr>
      <w:widowControl w:val="0"/>
      <w:jc w:val="both"/>
    </w:pPr>
  </w:style>
  <w:style w:type="paragraph" w:customStyle="1" w:styleId="0227654DFAACE2428E07732B73540E42">
    <w:name w:val="0227654DFAACE2428E07732B73540E42"/>
    <w:rsid w:val="0049215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1"/>
    <customShpInfo spid="_x0000_s1030"/>
    <customShpInfo spid="_x0000_s1029"/>
    <customShpInfo spid="_x0000_s1028"/>
    <customShpInfo spid="_x0000_s1032"/>
    <customShpInfo spid="_x0000_s1035"/>
  </customShpExts>
</s:customData>
</file>

<file path=customXml/itemProps1.xml><?xml version="1.0" encoding="utf-8"?>
<ds:datastoreItem xmlns:ds="http://schemas.openxmlformats.org/officeDocument/2006/customXml" ds:itemID="{02476621-E752-4D1E-8FBE-EC912DE456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13</Pages>
  <Words>3223</Words>
  <Characters>3773</Characters>
  <Application>Microsoft Office Word</Application>
  <DocSecurity>0</DocSecurity>
  <Lines>290</Lines>
  <Paragraphs>304</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NIEBO</dc:creator>
  <cp:keywords/>
  <dc:description/>
  <cp:lastModifiedBy>吕明环</cp:lastModifiedBy>
  <cp:revision>23</cp:revision>
  <cp:lastPrinted>2019-12-11T02:09:00Z</cp:lastPrinted>
  <dcterms:created xsi:type="dcterms:W3CDTF">2022-11-25T06:12:00Z</dcterms:created>
  <dcterms:modified xsi:type="dcterms:W3CDTF">2025-05-12T09:58:00Z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