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rsidR="00F32610" w:rsidRDefault="00F32610">
      <w:pPr>
        <w:framePr w:wrap="auto" w:yAlign="inline"/>
        <w:spacing w:beforeLines="50" w:before="120" w:afterLines="50" w:after="120" w:line="360" w:lineRule="auto"/>
        <w:jc w:val="center"/>
        <w:outlineLvl w:val="0"/>
        <w:rPr>
          <w:rFonts w:ascii="宋体" w:eastAsia="宋体" w:hAnsi="宋体" w:cs="宋体"/>
          <w:b/>
          <w:bCs/>
          <w:sz w:val="48"/>
          <w:szCs w:val="48"/>
          <w:lang w:val="zh-TW"/>
        </w:rPr>
      </w:pPr>
    </w:p>
    <w:p w:rsidR="00F32610" w:rsidRDefault="00F32610">
      <w:pPr>
        <w:framePr w:wrap="auto" w:yAlign="inline"/>
        <w:spacing w:beforeLines="50" w:before="120" w:afterLines="50" w:after="120" w:line="360" w:lineRule="auto"/>
        <w:jc w:val="center"/>
        <w:outlineLvl w:val="0"/>
        <w:rPr>
          <w:rFonts w:ascii="宋体" w:eastAsia="宋体" w:hAnsi="宋体" w:cs="宋体"/>
          <w:b/>
          <w:bCs/>
          <w:sz w:val="48"/>
          <w:szCs w:val="48"/>
          <w:lang w:val="zh-TW"/>
        </w:rPr>
      </w:pPr>
    </w:p>
    <w:p w:rsidR="00F32610" w:rsidRDefault="00F32610">
      <w:pPr>
        <w:framePr w:wrap="auto" w:yAlign="inline"/>
        <w:spacing w:beforeLines="50" w:before="120" w:afterLines="50" w:after="120" w:line="360" w:lineRule="auto"/>
        <w:jc w:val="center"/>
        <w:outlineLvl w:val="0"/>
        <w:rPr>
          <w:rFonts w:ascii="宋体" w:eastAsia="宋体" w:hAnsi="宋体" w:cs="宋体"/>
          <w:b/>
          <w:bCs/>
          <w:sz w:val="48"/>
          <w:szCs w:val="48"/>
          <w:lang w:val="zh-TW"/>
        </w:rPr>
      </w:pPr>
    </w:p>
    <w:p w:rsidR="00F32610" w:rsidRDefault="00F32610">
      <w:pPr>
        <w:framePr w:wrap="auto" w:yAlign="inline"/>
        <w:spacing w:beforeLines="50" w:before="120" w:afterLines="50" w:after="120" w:line="360" w:lineRule="auto"/>
        <w:jc w:val="center"/>
        <w:outlineLvl w:val="0"/>
        <w:rPr>
          <w:rFonts w:ascii="宋体" w:eastAsia="宋体" w:hAnsi="宋体" w:cs="宋体"/>
          <w:b/>
          <w:bCs/>
          <w:sz w:val="48"/>
          <w:szCs w:val="48"/>
          <w:lang w:val="zh-TW"/>
        </w:rPr>
      </w:pPr>
    </w:p>
    <w:p w:rsidR="00F32610" w:rsidRDefault="00000000">
      <w:pPr>
        <w:framePr w:wrap="auto" w:yAlign="inline"/>
        <w:spacing w:beforeLines="50" w:before="120" w:afterLines="50" w:after="120" w:line="360" w:lineRule="auto"/>
        <w:jc w:val="center"/>
        <w:outlineLvl w:val="0"/>
        <w:rPr>
          <w:rFonts w:ascii="黑体" w:eastAsia="黑体" w:hAnsi="黑体" w:cs="宋体"/>
          <w:sz w:val="48"/>
          <w:szCs w:val="48"/>
          <w:lang w:val="zh-TW"/>
        </w:rPr>
      </w:pPr>
      <w:r>
        <w:rPr>
          <w:rFonts w:ascii="黑体" w:eastAsia="黑体" w:hAnsi="黑体" w:cs="宋体"/>
          <w:sz w:val="48"/>
          <w:szCs w:val="48"/>
          <w:lang w:val="zh-TW"/>
        </w:rPr>
        <w:t>《</w:t>
      </w:r>
      <w:r>
        <w:rPr>
          <w:rFonts w:ascii="黑体" w:eastAsia="黑体" w:hAnsi="黑体" w:cs="宋体"/>
          <w:sz w:val="48"/>
          <w:szCs w:val="48"/>
        </w:rPr>
        <w:t>网约车司机职业要求</w:t>
      </w:r>
      <w:r>
        <w:rPr>
          <w:rFonts w:ascii="黑体" w:eastAsia="黑体" w:hAnsi="黑体" w:cs="宋体"/>
          <w:sz w:val="48"/>
          <w:szCs w:val="48"/>
          <w:lang w:val="zh-TW"/>
        </w:rPr>
        <w:t>》</w:t>
      </w:r>
      <w:r>
        <w:rPr>
          <w:rFonts w:ascii="黑体" w:eastAsia="黑体" w:hAnsi="黑体" w:cs="宋体"/>
          <w:sz w:val="48"/>
          <w:szCs w:val="48"/>
          <w:lang w:val="zh-TW" w:eastAsia="zh-TW"/>
        </w:rPr>
        <w:t>团体标准</w:t>
      </w:r>
    </w:p>
    <w:p w:rsidR="00F32610" w:rsidRDefault="00000000">
      <w:pPr>
        <w:framePr w:wrap="auto" w:yAlign="inline"/>
        <w:spacing w:beforeLines="50" w:before="120" w:afterLines="50" w:after="120" w:line="360" w:lineRule="auto"/>
        <w:jc w:val="center"/>
        <w:outlineLvl w:val="0"/>
        <w:rPr>
          <w:rFonts w:ascii="黑体" w:eastAsia="黑体" w:hAnsi="黑体" w:cs="宋体"/>
          <w:sz w:val="48"/>
          <w:szCs w:val="48"/>
          <w:lang w:val="zh-TW" w:eastAsia="zh-TW"/>
        </w:rPr>
      </w:pPr>
      <w:r>
        <w:rPr>
          <w:rFonts w:ascii="黑体" w:eastAsia="黑体" w:hAnsi="黑体" w:cs="宋体"/>
          <w:sz w:val="48"/>
          <w:szCs w:val="48"/>
          <w:lang w:val="zh-TW" w:eastAsia="zh-TW"/>
        </w:rPr>
        <w:t>编制说明</w:t>
      </w:r>
    </w:p>
    <w:p w:rsidR="00F32610" w:rsidRDefault="00000000">
      <w:pPr>
        <w:framePr w:wrap="auto" w:yAlign="inline"/>
        <w:spacing w:beforeLines="50" w:before="120" w:afterLines="50" w:after="120" w:line="360" w:lineRule="auto"/>
        <w:jc w:val="center"/>
        <w:outlineLvl w:val="0"/>
        <w:rPr>
          <w:rFonts w:ascii="黑体" w:eastAsia="黑体" w:hAnsi="黑体" w:cs="宋体"/>
          <w:sz w:val="48"/>
          <w:szCs w:val="48"/>
          <w:lang w:val="zh-TW"/>
        </w:rPr>
      </w:pPr>
      <w:r>
        <w:rPr>
          <w:rFonts w:ascii="黑体" w:eastAsia="黑体" w:hAnsi="黑体" w:cs="宋体"/>
          <w:sz w:val="48"/>
          <w:szCs w:val="48"/>
          <w:lang w:val="zh-TW" w:eastAsia="zh-TW"/>
        </w:rPr>
        <w:t>（</w:t>
      </w:r>
      <w:r>
        <w:rPr>
          <w:rFonts w:ascii="黑体" w:eastAsia="黑体" w:hAnsi="黑体" w:cs="宋体"/>
          <w:sz w:val="48"/>
          <w:szCs w:val="48"/>
        </w:rPr>
        <w:t>征求意见</w:t>
      </w:r>
      <w:r>
        <w:rPr>
          <w:rFonts w:ascii="黑体" w:eastAsia="黑体" w:hAnsi="黑体" w:cs="宋体"/>
          <w:sz w:val="48"/>
          <w:szCs w:val="48"/>
          <w:lang w:val="zh-TW" w:eastAsia="zh-TW"/>
        </w:rPr>
        <w:t>稿）</w:t>
      </w:r>
    </w:p>
    <w:p w:rsidR="00F32610" w:rsidRDefault="00F32610">
      <w:pPr>
        <w:framePr w:wrap="auto" w:yAlign="inline"/>
        <w:spacing w:beforeLines="50" w:before="120" w:afterLines="50" w:after="120" w:line="360" w:lineRule="auto"/>
        <w:jc w:val="center"/>
        <w:outlineLvl w:val="0"/>
        <w:rPr>
          <w:rFonts w:ascii="宋体" w:eastAsia="宋体" w:hAnsi="宋体" w:cs="宋体"/>
          <w:b/>
          <w:bCs/>
          <w:sz w:val="48"/>
          <w:szCs w:val="48"/>
          <w:lang w:val="zh-TW"/>
        </w:rPr>
      </w:pPr>
    </w:p>
    <w:p w:rsidR="00F32610" w:rsidRDefault="00F32610">
      <w:pPr>
        <w:framePr w:wrap="auto" w:yAlign="inline"/>
        <w:spacing w:beforeLines="50" w:before="120" w:afterLines="50" w:after="120" w:line="360" w:lineRule="auto"/>
        <w:jc w:val="center"/>
        <w:outlineLvl w:val="0"/>
        <w:rPr>
          <w:rFonts w:ascii="宋体" w:eastAsia="宋体" w:hAnsi="宋体" w:cs="宋体"/>
          <w:b/>
          <w:bCs/>
          <w:sz w:val="48"/>
          <w:szCs w:val="48"/>
          <w:lang w:val="zh-TW"/>
        </w:rPr>
      </w:pPr>
    </w:p>
    <w:p w:rsidR="00F32610" w:rsidRDefault="00F32610">
      <w:pPr>
        <w:framePr w:wrap="auto" w:yAlign="inline"/>
        <w:spacing w:beforeLines="50" w:before="120" w:afterLines="50" w:after="120" w:line="360" w:lineRule="auto"/>
        <w:outlineLvl w:val="0"/>
        <w:rPr>
          <w:rFonts w:ascii="宋体" w:eastAsia="宋体" w:hAnsi="宋体" w:cs="宋体"/>
          <w:b/>
          <w:bCs/>
          <w:sz w:val="48"/>
          <w:szCs w:val="48"/>
          <w:lang w:val="zh-TW"/>
        </w:rPr>
      </w:pPr>
    </w:p>
    <w:p w:rsidR="00F32610" w:rsidRDefault="00F32610">
      <w:pPr>
        <w:framePr w:wrap="auto" w:yAlign="inline"/>
        <w:spacing w:beforeLines="50" w:before="120" w:afterLines="50" w:after="120" w:line="360" w:lineRule="auto"/>
        <w:outlineLvl w:val="0"/>
        <w:rPr>
          <w:rFonts w:ascii="宋体" w:eastAsia="宋体" w:hAnsi="宋体" w:cs="宋体"/>
          <w:b/>
          <w:bCs/>
          <w:sz w:val="48"/>
          <w:szCs w:val="48"/>
          <w:lang w:val="zh-TW"/>
        </w:rPr>
      </w:pPr>
    </w:p>
    <w:p w:rsidR="00F32610" w:rsidRDefault="00F32610">
      <w:pPr>
        <w:framePr w:wrap="auto" w:yAlign="inline"/>
        <w:spacing w:beforeLines="50" w:before="120" w:afterLines="50" w:after="120" w:line="360" w:lineRule="auto"/>
        <w:outlineLvl w:val="0"/>
        <w:rPr>
          <w:rFonts w:ascii="宋体" w:eastAsia="宋体" w:hAnsi="宋体" w:cs="宋体"/>
          <w:b/>
          <w:bCs/>
          <w:sz w:val="48"/>
          <w:szCs w:val="48"/>
          <w:lang w:val="zh-TW"/>
        </w:rPr>
      </w:pPr>
    </w:p>
    <w:p w:rsidR="00F32610" w:rsidRDefault="00000000">
      <w:pPr>
        <w:framePr w:wrap="auto" w:yAlign="inline"/>
        <w:spacing w:beforeLines="50" w:before="120" w:afterLines="50" w:after="120" w:line="360" w:lineRule="auto"/>
        <w:jc w:val="center"/>
        <w:outlineLvl w:val="0"/>
        <w:rPr>
          <w:rFonts w:ascii="宋体" w:eastAsia="宋体" w:hAnsi="宋体" w:cs="宋体"/>
          <w:b/>
          <w:bCs/>
          <w:sz w:val="28"/>
          <w:szCs w:val="28"/>
          <w:lang w:val="zh-TW"/>
        </w:rPr>
      </w:pPr>
      <w:r>
        <w:rPr>
          <w:rFonts w:ascii="宋体" w:eastAsia="宋体" w:hAnsi="宋体" w:cs="宋体" w:hint="cs"/>
          <w:b/>
          <w:bCs/>
          <w:sz w:val="28"/>
          <w:szCs w:val="28"/>
          <w:lang w:val="zh-TW" w:eastAsia="zh-TW"/>
        </w:rPr>
        <w:t>中国国际贸易促进委员会商业行业委员会</w:t>
      </w:r>
    </w:p>
    <w:p w:rsidR="00F32610" w:rsidRDefault="00000000">
      <w:pPr>
        <w:framePr w:wrap="auto" w:yAlign="inline"/>
        <w:spacing w:beforeLines="50" w:before="120" w:afterLines="50" w:after="120" w:line="360" w:lineRule="auto"/>
        <w:jc w:val="center"/>
        <w:outlineLvl w:val="0"/>
        <w:rPr>
          <w:rFonts w:ascii="宋体" w:eastAsia="宋体" w:hAnsi="宋体" w:cs="宋体"/>
          <w:sz w:val="28"/>
          <w:szCs w:val="28"/>
          <w:lang w:val="zh-TW"/>
        </w:rPr>
      </w:pPr>
      <w:r>
        <w:rPr>
          <w:rFonts w:ascii="宋体" w:eastAsia="宋体" w:hAnsi="宋体" w:cs="宋体"/>
          <w:sz w:val="28"/>
          <w:szCs w:val="28"/>
          <w:lang w:val="zh-TW" w:eastAsia="zh-TW"/>
        </w:rPr>
        <w:t>二〇</w:t>
      </w:r>
      <w:r>
        <w:rPr>
          <w:rFonts w:ascii="宋体" w:eastAsia="宋体" w:hAnsi="宋体" w:cs="宋体"/>
          <w:sz w:val="28"/>
          <w:szCs w:val="28"/>
        </w:rPr>
        <w:t>二五</w:t>
      </w:r>
      <w:r>
        <w:rPr>
          <w:rFonts w:ascii="宋体" w:eastAsia="宋体" w:hAnsi="宋体" w:cs="宋体"/>
          <w:sz w:val="28"/>
          <w:szCs w:val="28"/>
          <w:lang w:val="zh-TW" w:eastAsia="zh-TW"/>
        </w:rPr>
        <w:t>年</w:t>
      </w:r>
      <w:r>
        <w:rPr>
          <w:rFonts w:ascii="宋体" w:eastAsia="宋体" w:hAnsi="宋体" w:cs="宋体"/>
          <w:sz w:val="28"/>
          <w:szCs w:val="28"/>
        </w:rPr>
        <w:t>五</w:t>
      </w:r>
      <w:r>
        <w:rPr>
          <w:rFonts w:ascii="宋体" w:eastAsia="宋体" w:hAnsi="宋体" w:cs="宋体"/>
          <w:sz w:val="28"/>
          <w:szCs w:val="28"/>
          <w:lang w:val="zh-TW" w:eastAsia="zh-TW"/>
        </w:rPr>
        <w:t>月</w:t>
      </w:r>
      <w:r w:rsidR="00B8094A">
        <w:rPr>
          <w:rFonts w:ascii="宋体" w:eastAsia="宋体" w:hAnsi="宋体" w:cs="宋体"/>
          <w:sz w:val="28"/>
          <w:szCs w:val="28"/>
        </w:rPr>
        <w:t>十二</w:t>
      </w:r>
      <w:r>
        <w:rPr>
          <w:rFonts w:ascii="宋体" w:eastAsia="宋体" w:hAnsi="宋体" w:cs="宋体"/>
          <w:sz w:val="28"/>
          <w:szCs w:val="28"/>
          <w:lang w:val="zh-TW" w:eastAsia="zh-TW"/>
        </w:rPr>
        <w:t>日</w:t>
      </w:r>
    </w:p>
    <w:p w:rsidR="00F32610" w:rsidRDefault="00F32610">
      <w:pPr>
        <w:framePr w:wrap="auto" w:yAlign="inline"/>
        <w:spacing w:line="360" w:lineRule="auto"/>
        <w:jc w:val="center"/>
        <w:outlineLvl w:val="0"/>
        <w:rPr>
          <w:rFonts w:ascii="宋体" w:eastAsia="宋体" w:hAnsi="宋体" w:cs="宋体"/>
          <w:b/>
          <w:bCs/>
          <w:sz w:val="32"/>
          <w:szCs w:val="32"/>
          <w:lang w:val="zh-TW" w:eastAsia="zh-TW"/>
        </w:rPr>
        <w:sectPr w:rsidR="00F32610">
          <w:headerReference w:type="default" r:id="rId8"/>
          <w:footerReference w:type="default" r:id="rId9"/>
          <w:pgSz w:w="11900" w:h="16840"/>
          <w:pgMar w:top="1440" w:right="1800" w:bottom="1440" w:left="1800" w:header="851" w:footer="992" w:gutter="0"/>
          <w:pgNumType w:start="1"/>
          <w:cols w:space="720"/>
        </w:sectPr>
      </w:pPr>
    </w:p>
    <w:p w:rsidR="00F32610" w:rsidRDefault="00000000">
      <w:pPr>
        <w:framePr w:wrap="auto" w:yAlign="inline"/>
        <w:spacing w:line="360" w:lineRule="auto"/>
        <w:jc w:val="center"/>
        <w:outlineLvl w:val="0"/>
        <w:rPr>
          <w:rFonts w:hint="default"/>
          <w:b/>
          <w:bCs/>
          <w:sz w:val="32"/>
          <w:szCs w:val="32"/>
          <w:lang w:val="zh-TW" w:eastAsia="zh-TW"/>
        </w:rPr>
      </w:pPr>
      <w:r>
        <w:rPr>
          <w:rFonts w:ascii="宋体" w:eastAsia="宋体" w:hAnsi="宋体" w:cs="宋体" w:hint="cs"/>
          <w:b/>
          <w:bCs/>
          <w:sz w:val="32"/>
          <w:szCs w:val="32"/>
          <w:lang w:val="zh-TW" w:eastAsia="zh-TW"/>
        </w:rPr>
        <w:lastRenderedPageBreak/>
        <w:t>《</w:t>
      </w:r>
      <w:r>
        <w:rPr>
          <w:rFonts w:ascii="宋体" w:eastAsia="宋体" w:hAnsi="宋体" w:cs="宋体"/>
          <w:b/>
          <w:bCs/>
          <w:sz w:val="32"/>
          <w:szCs w:val="32"/>
        </w:rPr>
        <w:t>网约车司机职业要求</w:t>
      </w:r>
      <w:r>
        <w:rPr>
          <w:rFonts w:ascii="宋体" w:eastAsia="宋体" w:hAnsi="宋体" w:cs="宋体" w:hint="cs"/>
          <w:b/>
          <w:bCs/>
          <w:sz w:val="32"/>
          <w:szCs w:val="32"/>
          <w:lang w:val="zh-TW" w:eastAsia="zh-TW"/>
        </w:rPr>
        <w:t>》</w:t>
      </w:r>
      <w:r>
        <w:rPr>
          <w:rFonts w:ascii="宋体" w:eastAsia="宋体" w:hAnsi="宋体" w:cs="宋体"/>
          <w:b/>
          <w:bCs/>
          <w:sz w:val="32"/>
          <w:szCs w:val="32"/>
          <w:lang w:val="zh-TW" w:eastAsia="zh-TW"/>
        </w:rPr>
        <w:t>团体标准编制说明</w:t>
      </w:r>
    </w:p>
    <w:p w:rsidR="00F32610" w:rsidRDefault="00F32610">
      <w:pPr>
        <w:framePr w:wrap="auto" w:yAlign="inline"/>
        <w:spacing w:line="360" w:lineRule="auto"/>
        <w:ind w:firstLine="482"/>
        <w:rPr>
          <w:rFonts w:ascii="宋体" w:eastAsia="宋体" w:hAnsi="宋体" w:cs="宋体"/>
          <w:b/>
          <w:bCs/>
          <w:kern w:val="0"/>
          <w:sz w:val="24"/>
          <w:szCs w:val="24"/>
          <w:lang w:eastAsia="zh-TW"/>
        </w:rPr>
      </w:pPr>
    </w:p>
    <w:p w:rsidR="00F32610" w:rsidRDefault="00000000">
      <w:pPr>
        <w:pStyle w:val="1"/>
        <w:framePr w:wrap="auto" w:yAlign="inline"/>
        <w:numPr>
          <w:ilvl w:val="0"/>
          <w:numId w:val="2"/>
        </w:numPr>
        <w:spacing w:beforeLines="50" w:before="120" w:afterLines="50" w:after="120" w:line="360" w:lineRule="auto"/>
        <w:rPr>
          <w:rFonts w:ascii="宋体" w:eastAsia="宋体" w:hAnsi="宋体" w:cs="宋体"/>
          <w:b/>
          <w:bCs/>
          <w:color w:val="auto"/>
          <w:kern w:val="0"/>
          <w:sz w:val="24"/>
          <w:szCs w:val="24"/>
          <w:u w:color="0000FF"/>
          <w:lang w:val="zh-TW" w:eastAsia="zh-TW"/>
        </w:rPr>
      </w:pPr>
      <w:r>
        <w:rPr>
          <w:rFonts w:ascii="宋体" w:eastAsia="宋体" w:hAnsi="宋体" w:cs="宋体"/>
          <w:b/>
          <w:bCs/>
          <w:color w:val="auto"/>
          <w:kern w:val="0"/>
          <w:sz w:val="24"/>
          <w:szCs w:val="24"/>
          <w:u w:color="0000FF"/>
          <w:lang w:val="zh-TW" w:eastAsia="zh-TW"/>
        </w:rPr>
        <w:t>标准项目来源</w:t>
      </w:r>
    </w:p>
    <w:p w:rsidR="00F32610" w:rsidRDefault="00000000">
      <w:pPr>
        <w:framePr w:wrap="auto" w:yAlign="inline"/>
        <w:adjustRightInd w:val="0"/>
        <w:snapToGrid w:val="0"/>
        <w:spacing w:line="360" w:lineRule="auto"/>
        <w:ind w:firstLineChars="200" w:firstLine="480"/>
        <w:rPr>
          <w:rFonts w:ascii="宋体" w:eastAsia="宋体" w:hAnsi="宋体" w:cs="宋体"/>
          <w:color w:val="auto"/>
          <w:sz w:val="24"/>
          <w:szCs w:val="24"/>
          <w:lang w:val="zh-TW" w:eastAsia="zh-TW"/>
        </w:rPr>
      </w:pPr>
      <w:r>
        <w:rPr>
          <w:rFonts w:ascii="宋体" w:eastAsia="宋体" w:hAnsi="宋体" w:cs="宋体"/>
          <w:color w:val="auto"/>
          <w:sz w:val="24"/>
          <w:szCs w:val="24"/>
          <w:lang w:val="zh-TW" w:eastAsia="zh-TW"/>
        </w:rPr>
        <w:t>随着全球共享经济与数字化转型的加速推进，网约车行业作为城市交通服务的重要组成部分，其规模化发展与服务质量提升需求日益迫切。根据交通运输部《网络预约出租汽车经营服务管理暂行办法》（2016年第60号令）及《“十四五”现代综合交通运输体系发展规划》中关于“规范新业态发展”的部署要求，网约车行业亟需建立系统性、规范化的职业能力标准，以应对行业高速增长带来的服务碎片化、安全隐患突出等问题。</w:t>
      </w:r>
    </w:p>
    <w:p w:rsidR="00F32610" w:rsidRDefault="00000000">
      <w:pPr>
        <w:framePr w:wrap="auto" w:yAlign="inline"/>
        <w:adjustRightInd w:val="0"/>
        <w:snapToGrid w:val="0"/>
        <w:spacing w:line="360" w:lineRule="auto"/>
        <w:ind w:firstLineChars="200" w:firstLine="480"/>
        <w:rPr>
          <w:rFonts w:ascii="宋体" w:eastAsia="宋体" w:hAnsi="宋体" w:cs="宋体"/>
          <w:color w:val="auto"/>
          <w:sz w:val="24"/>
          <w:szCs w:val="24"/>
          <w:lang w:val="zh-TW" w:eastAsia="zh-TW"/>
        </w:rPr>
      </w:pPr>
      <w:r>
        <w:rPr>
          <w:rFonts w:ascii="宋体" w:eastAsia="宋体" w:hAnsi="宋体" w:cs="宋体"/>
          <w:color w:val="auto"/>
          <w:sz w:val="24"/>
          <w:szCs w:val="24"/>
          <w:lang w:val="zh-TW" w:eastAsia="zh-TW"/>
        </w:rPr>
        <w:t>在此背景下，中国国际贸易促进委员会商业行业委员会联合广西民族大学相思湖学院、杭州优行科技有限公司等产学研单位，基于以下核心动因启动本标准研制工作：</w:t>
      </w:r>
    </w:p>
    <w:p w:rsidR="00F32610" w:rsidRDefault="00000000">
      <w:pPr>
        <w:framePr w:wrap="auto" w:yAlign="inline"/>
        <w:numPr>
          <w:ilvl w:val="0"/>
          <w:numId w:val="3"/>
        </w:numPr>
        <w:adjustRightInd w:val="0"/>
        <w:snapToGrid w:val="0"/>
        <w:spacing w:line="360" w:lineRule="auto"/>
        <w:rPr>
          <w:rFonts w:ascii="宋体" w:eastAsia="宋体" w:hAnsi="宋体" w:cs="宋体"/>
          <w:color w:val="auto"/>
          <w:sz w:val="24"/>
          <w:szCs w:val="24"/>
          <w:lang w:val="zh-TW" w:eastAsia="zh-TW"/>
        </w:rPr>
      </w:pPr>
      <w:r>
        <w:rPr>
          <w:rFonts w:ascii="宋体" w:eastAsia="宋体" w:hAnsi="宋体" w:cs="宋体"/>
          <w:color w:val="auto"/>
          <w:sz w:val="24"/>
          <w:szCs w:val="24"/>
          <w:lang w:val="zh-TW" w:eastAsia="zh-TW"/>
        </w:rPr>
        <w:t>政策驱动</w:t>
      </w:r>
    </w:p>
    <w:p w:rsidR="00F32610" w:rsidRDefault="00000000">
      <w:pPr>
        <w:framePr w:wrap="auto" w:yAlign="inline"/>
        <w:adjustRightInd w:val="0"/>
        <w:snapToGrid w:val="0"/>
        <w:spacing w:line="360" w:lineRule="auto"/>
        <w:ind w:firstLineChars="200" w:firstLine="480"/>
        <w:rPr>
          <w:rFonts w:ascii="宋体" w:eastAsia="宋体" w:hAnsi="宋体" w:cs="宋体"/>
          <w:color w:val="auto"/>
          <w:sz w:val="24"/>
          <w:szCs w:val="24"/>
          <w:lang w:val="zh-TW" w:eastAsia="zh-TW"/>
        </w:rPr>
      </w:pPr>
      <w:r>
        <w:rPr>
          <w:rFonts w:ascii="宋体" w:eastAsia="宋体" w:hAnsi="宋体" w:cs="宋体"/>
          <w:color w:val="auto"/>
          <w:sz w:val="24"/>
          <w:szCs w:val="24"/>
          <w:lang w:val="zh-TW" w:eastAsia="zh-TW"/>
        </w:rPr>
        <w:t>响应国务院《关于促进平台经济规范健康发展的指导意见》（国办发〔2019〕38号）中“完善新业态职业标准”的要求，落实《交通强国建设纲要》关于“提升运输服务品质”的战略目标，填补网约车司机职业能力标准的制度空白。</w:t>
      </w:r>
    </w:p>
    <w:p w:rsidR="00F32610" w:rsidRDefault="00000000">
      <w:pPr>
        <w:framePr w:wrap="auto" w:yAlign="inline"/>
        <w:numPr>
          <w:ilvl w:val="0"/>
          <w:numId w:val="3"/>
        </w:numPr>
        <w:adjustRightInd w:val="0"/>
        <w:snapToGrid w:val="0"/>
        <w:spacing w:line="360" w:lineRule="auto"/>
        <w:rPr>
          <w:rFonts w:ascii="宋体" w:eastAsia="宋体" w:hAnsi="宋体" w:cs="宋体"/>
          <w:color w:val="auto"/>
          <w:sz w:val="24"/>
          <w:szCs w:val="24"/>
          <w:lang w:val="zh-TW" w:eastAsia="zh-TW"/>
        </w:rPr>
      </w:pPr>
      <w:r>
        <w:rPr>
          <w:rFonts w:ascii="宋体" w:eastAsia="宋体" w:hAnsi="宋体" w:cs="宋体"/>
          <w:color w:val="auto"/>
          <w:sz w:val="24"/>
          <w:szCs w:val="24"/>
          <w:lang w:val="zh-TW" w:eastAsia="zh-TW"/>
        </w:rPr>
        <w:t>行业需求</w:t>
      </w:r>
    </w:p>
    <w:p w:rsidR="00F32610" w:rsidRDefault="00000000">
      <w:pPr>
        <w:framePr w:wrap="auto" w:yAlign="inline"/>
        <w:adjustRightInd w:val="0"/>
        <w:snapToGrid w:val="0"/>
        <w:spacing w:line="360" w:lineRule="auto"/>
        <w:ind w:firstLineChars="200" w:firstLine="480"/>
        <w:rPr>
          <w:rFonts w:ascii="宋体" w:eastAsia="宋体" w:hAnsi="宋体" w:cs="宋体"/>
          <w:color w:val="auto"/>
          <w:sz w:val="24"/>
          <w:szCs w:val="24"/>
          <w:lang w:val="zh-TW" w:eastAsia="zh-TW"/>
        </w:rPr>
      </w:pPr>
      <w:r>
        <w:rPr>
          <w:rFonts w:ascii="宋体" w:eastAsia="宋体" w:hAnsi="宋体" w:cs="宋体"/>
          <w:color w:val="auto"/>
          <w:sz w:val="24"/>
          <w:szCs w:val="24"/>
          <w:lang w:val="zh-TW" w:eastAsia="zh-TW"/>
        </w:rPr>
        <w:t>据中国互联网络信息中心（CNNIC）统计，截至2024年底，我国网约车用户规模达5.2亿，年均投诉量超12万件，其中70%涉及司机服务能力不足。亟需通过标准化手段统一职业规范，提升服务专业化水平，降低运营风险。</w:t>
      </w:r>
    </w:p>
    <w:p w:rsidR="00F32610" w:rsidRDefault="00000000">
      <w:pPr>
        <w:framePr w:wrap="auto" w:yAlign="inline"/>
        <w:numPr>
          <w:ilvl w:val="0"/>
          <w:numId w:val="3"/>
        </w:numPr>
        <w:adjustRightInd w:val="0"/>
        <w:snapToGrid w:val="0"/>
        <w:spacing w:line="360" w:lineRule="auto"/>
        <w:rPr>
          <w:rFonts w:ascii="宋体" w:eastAsia="宋体" w:hAnsi="宋体" w:cs="宋体"/>
          <w:color w:val="auto"/>
          <w:sz w:val="24"/>
          <w:szCs w:val="24"/>
          <w:lang w:val="zh-TW" w:eastAsia="zh-TW"/>
        </w:rPr>
      </w:pPr>
      <w:r>
        <w:rPr>
          <w:rFonts w:ascii="宋体" w:eastAsia="宋体" w:hAnsi="宋体" w:cs="宋体"/>
          <w:color w:val="auto"/>
          <w:sz w:val="24"/>
          <w:szCs w:val="24"/>
          <w:lang w:val="zh-TW" w:eastAsia="zh-TW"/>
        </w:rPr>
        <w:t>国际对标</w:t>
      </w:r>
    </w:p>
    <w:p w:rsidR="00F32610" w:rsidRDefault="00000000">
      <w:pPr>
        <w:framePr w:wrap="auto" w:yAlign="inline"/>
        <w:adjustRightInd w:val="0"/>
        <w:snapToGrid w:val="0"/>
        <w:spacing w:line="360" w:lineRule="auto"/>
        <w:ind w:firstLineChars="200" w:firstLine="480"/>
        <w:rPr>
          <w:rFonts w:ascii="宋体" w:eastAsia="宋体" w:hAnsi="宋体" w:cs="宋体"/>
          <w:color w:val="auto"/>
          <w:sz w:val="24"/>
          <w:szCs w:val="24"/>
          <w:lang w:val="zh-TW" w:eastAsia="zh-TW"/>
        </w:rPr>
      </w:pPr>
      <w:r>
        <w:rPr>
          <w:rFonts w:ascii="宋体" w:eastAsia="宋体" w:hAnsi="宋体" w:cs="宋体"/>
          <w:color w:val="auto"/>
          <w:sz w:val="24"/>
          <w:szCs w:val="24"/>
          <w:lang w:val="zh-TW" w:eastAsia="zh-TW"/>
        </w:rPr>
        <w:t>参考联合国2030可持续发展目标（SDGs）第8项“体面工作和经济增长”与第9项“产业创新和基础设施”，借鉴欧盟《网约车司机服务指南》（2022/EC）及ISO 39001《道路交通安全管理体系》的框架要求，构建兼具国际兼容性与本土适用性的能力模型。</w:t>
      </w:r>
    </w:p>
    <w:p w:rsidR="00F32610" w:rsidRDefault="00000000">
      <w:pPr>
        <w:framePr w:wrap="auto" w:yAlign="inline"/>
        <w:numPr>
          <w:ilvl w:val="0"/>
          <w:numId w:val="3"/>
        </w:numPr>
        <w:adjustRightInd w:val="0"/>
        <w:snapToGrid w:val="0"/>
        <w:spacing w:line="360" w:lineRule="auto"/>
        <w:rPr>
          <w:rFonts w:ascii="宋体" w:eastAsia="宋体" w:hAnsi="宋体" w:cs="宋体"/>
          <w:color w:val="auto"/>
          <w:sz w:val="24"/>
          <w:szCs w:val="24"/>
          <w:lang w:val="zh-TW" w:eastAsia="zh-TW"/>
        </w:rPr>
      </w:pPr>
      <w:r>
        <w:rPr>
          <w:rFonts w:ascii="宋体" w:eastAsia="宋体" w:hAnsi="宋体" w:cs="宋体"/>
          <w:color w:val="auto"/>
          <w:sz w:val="24"/>
          <w:szCs w:val="24"/>
          <w:lang w:val="zh-TW" w:eastAsia="zh-TW"/>
        </w:rPr>
        <w:t>技术支撑</w:t>
      </w:r>
    </w:p>
    <w:p w:rsidR="00F32610" w:rsidRDefault="00000000">
      <w:pPr>
        <w:framePr w:wrap="auto" w:yAlign="inline"/>
        <w:adjustRightInd w:val="0"/>
        <w:snapToGrid w:val="0"/>
        <w:spacing w:line="360" w:lineRule="auto"/>
        <w:ind w:firstLineChars="200" w:firstLine="480"/>
        <w:rPr>
          <w:rFonts w:ascii="宋体" w:eastAsia="宋体" w:hAnsi="宋体" w:cs="宋体"/>
          <w:color w:val="auto"/>
          <w:sz w:val="24"/>
          <w:szCs w:val="24"/>
          <w:lang w:val="zh-TW" w:eastAsia="zh-TW"/>
        </w:rPr>
      </w:pPr>
      <w:r>
        <w:rPr>
          <w:rFonts w:ascii="宋体" w:eastAsia="宋体" w:hAnsi="宋体" w:cs="宋体"/>
          <w:color w:val="auto"/>
          <w:sz w:val="24"/>
          <w:szCs w:val="24"/>
          <w:lang w:val="zh-TW" w:eastAsia="zh-TW"/>
        </w:rPr>
        <w:t>依托《网络预约出租汽车运营服务规范》（JT/T 1068-2016）与《信息安全技术信息系统安全等级保护基本要求》（GB/T 22239），结合人工智能导航、</w:t>
      </w:r>
      <w:r>
        <w:rPr>
          <w:rFonts w:ascii="宋体" w:eastAsia="宋体" w:hAnsi="宋体" w:cs="宋体"/>
          <w:color w:val="auto"/>
          <w:sz w:val="24"/>
          <w:szCs w:val="24"/>
          <w:lang w:val="zh-TW" w:eastAsia="zh-TW"/>
        </w:rPr>
        <w:lastRenderedPageBreak/>
        <w:t>实时路况监控等技术应用，推动服务流程数字化与安全管理智能化。</w:t>
      </w:r>
    </w:p>
    <w:p w:rsidR="00F32610" w:rsidRDefault="00000000">
      <w:pPr>
        <w:framePr w:wrap="auto" w:yAlign="inline"/>
        <w:adjustRightInd w:val="0"/>
        <w:snapToGrid w:val="0"/>
        <w:spacing w:line="360" w:lineRule="auto"/>
        <w:ind w:firstLineChars="200" w:firstLine="480"/>
        <w:rPr>
          <w:rFonts w:ascii="宋体" w:eastAsia="宋体" w:hAnsi="宋体" w:cs="宋体"/>
          <w:color w:val="auto"/>
          <w:sz w:val="24"/>
          <w:szCs w:val="24"/>
          <w:lang w:val="zh-TW" w:eastAsia="zh-TW"/>
        </w:rPr>
      </w:pPr>
      <w:r>
        <w:rPr>
          <w:rFonts w:ascii="宋体" w:eastAsia="宋体" w:hAnsi="宋体" w:cs="宋体"/>
          <w:color w:val="404040"/>
          <w:sz w:val="24"/>
          <w:szCs w:val="24"/>
          <w:shd w:val="clear" w:color="auto" w:fill="FFFFFF"/>
        </w:rPr>
        <w:t>本标准的制定旨在通过明确司机职业素养、分级能力要求及负面清单管理机制，系统性解决行业存在的服务标准模糊、应急能力不足、合规意识薄弱等关键问题，为网约车行业的高质量发展提供标准化支撑，助力构建安全、高效、人性化的城市出行服务体系。</w:t>
      </w:r>
    </w:p>
    <w:p w:rsidR="00F32610" w:rsidRDefault="00000000">
      <w:pPr>
        <w:pStyle w:val="1"/>
        <w:framePr w:wrap="auto" w:yAlign="inline"/>
        <w:numPr>
          <w:ilvl w:val="0"/>
          <w:numId w:val="2"/>
        </w:numPr>
        <w:spacing w:beforeLines="50" w:before="120" w:afterLines="50" w:after="120" w:line="360" w:lineRule="auto"/>
        <w:rPr>
          <w:rFonts w:ascii="宋体" w:eastAsia="宋体" w:hAnsi="宋体" w:cs="宋体"/>
          <w:b/>
          <w:bCs/>
          <w:color w:val="auto"/>
          <w:kern w:val="0"/>
          <w:sz w:val="24"/>
          <w:szCs w:val="24"/>
          <w:u w:color="0000FF"/>
          <w:lang w:val="zh-TW" w:eastAsia="zh-TW"/>
        </w:rPr>
      </w:pPr>
      <w:r>
        <w:rPr>
          <w:rFonts w:ascii="宋体" w:eastAsia="宋体" w:hAnsi="宋体" w:cs="宋体"/>
          <w:b/>
          <w:bCs/>
          <w:color w:val="auto"/>
          <w:kern w:val="0"/>
          <w:sz w:val="24"/>
          <w:szCs w:val="24"/>
          <w:u w:color="0000FF"/>
          <w:lang w:val="zh-TW" w:eastAsia="zh-TW"/>
        </w:rPr>
        <w:t>标准制定的目的和意义</w:t>
      </w:r>
    </w:p>
    <w:p w:rsidR="00F32610" w:rsidRDefault="00000000">
      <w:pPr>
        <w:pStyle w:val="1"/>
        <w:framePr w:wrap="auto" w:yAlign="inline"/>
        <w:numPr>
          <w:ilvl w:val="0"/>
          <w:numId w:val="4"/>
        </w:numPr>
        <w:spacing w:line="360" w:lineRule="auto"/>
        <w:rPr>
          <w:rFonts w:ascii="宋体" w:eastAsia="宋体" w:hAnsi="宋体" w:cs="宋体"/>
          <w:color w:val="auto"/>
          <w:kern w:val="0"/>
          <w:sz w:val="24"/>
          <w:szCs w:val="24"/>
          <w:u w:color="0000FF"/>
          <w:lang w:val="zh-TW" w:eastAsia="zh-TW"/>
        </w:rPr>
      </w:pPr>
      <w:r>
        <w:rPr>
          <w:rFonts w:ascii="宋体" w:eastAsia="宋体" w:hAnsi="宋体" w:cs="宋体"/>
          <w:color w:val="auto"/>
          <w:kern w:val="0"/>
          <w:sz w:val="24"/>
          <w:szCs w:val="24"/>
          <w:u w:color="0000FF"/>
          <w:lang w:val="zh-TW" w:eastAsia="zh-TW"/>
        </w:rPr>
        <w:t>目的</w:t>
      </w:r>
    </w:p>
    <w:p w:rsidR="00F32610" w:rsidRDefault="00000000">
      <w:pPr>
        <w:pStyle w:val="1"/>
        <w:framePr w:wrap="auto" w:yAlign="inline"/>
        <w:spacing w:line="360" w:lineRule="auto"/>
        <w:ind w:firstLineChars="200" w:firstLine="480"/>
        <w:rPr>
          <w:rFonts w:ascii="宋体" w:eastAsia="宋体" w:hAnsi="宋体" w:cs="宋体"/>
          <w:color w:val="auto"/>
          <w:kern w:val="0"/>
          <w:sz w:val="24"/>
          <w:szCs w:val="24"/>
          <w:u w:color="0000FF"/>
          <w:lang w:val="zh-TW" w:eastAsia="zh-TW"/>
        </w:rPr>
      </w:pPr>
      <w:r>
        <w:rPr>
          <w:rFonts w:ascii="宋体" w:eastAsia="宋体" w:hAnsi="宋体" w:cs="宋体"/>
          <w:color w:val="auto"/>
          <w:kern w:val="0"/>
          <w:sz w:val="24"/>
          <w:szCs w:val="24"/>
          <w:u w:color="0000FF"/>
          <w:lang w:val="zh-TW" w:eastAsia="zh-TW"/>
        </w:rPr>
        <w:t>本标准的制定旨在通过构建系统化、规范化的网约车司机职业能力框架，解决行业长期存在的服务标准模糊、安全风险突出、职业发展路径缺失等问题，具体目标包括：</w:t>
      </w:r>
    </w:p>
    <w:p w:rsidR="00F32610" w:rsidRDefault="00000000">
      <w:pPr>
        <w:pStyle w:val="1"/>
        <w:framePr w:wrap="auto" w:yAlign="inline"/>
        <w:spacing w:line="360" w:lineRule="auto"/>
        <w:ind w:firstLineChars="200" w:firstLine="480"/>
        <w:rPr>
          <w:rFonts w:ascii="宋体" w:eastAsia="宋体" w:hAnsi="宋体" w:cs="宋体"/>
          <w:color w:val="auto"/>
          <w:kern w:val="0"/>
          <w:sz w:val="24"/>
          <w:szCs w:val="24"/>
          <w:u w:color="0000FF"/>
          <w:lang w:val="zh-TW" w:eastAsia="zh-TW"/>
        </w:rPr>
      </w:pPr>
      <w:r>
        <w:rPr>
          <w:rFonts w:ascii="宋体" w:eastAsia="宋体" w:hAnsi="宋体" w:cs="宋体"/>
          <w:color w:val="auto"/>
          <w:kern w:val="0"/>
          <w:sz w:val="24"/>
          <w:szCs w:val="24"/>
          <w:u w:color="0000FF"/>
          <w:lang w:val="zh-TW" w:eastAsia="zh-TW"/>
        </w:rPr>
        <w:t>统一服务规范：明确司机职业素养、服务流程与能力等级划分，消除服务碎片化现象，提升行业服务一致性；</w:t>
      </w:r>
    </w:p>
    <w:p w:rsidR="00F32610" w:rsidRDefault="00000000">
      <w:pPr>
        <w:pStyle w:val="1"/>
        <w:framePr w:wrap="auto" w:yAlign="inline"/>
        <w:spacing w:line="360" w:lineRule="auto"/>
        <w:ind w:firstLineChars="200" w:firstLine="480"/>
        <w:rPr>
          <w:rFonts w:ascii="宋体" w:eastAsia="宋体" w:hAnsi="宋体" w:cs="宋体"/>
          <w:color w:val="auto"/>
          <w:kern w:val="0"/>
          <w:sz w:val="24"/>
          <w:szCs w:val="24"/>
          <w:u w:color="0000FF"/>
          <w:lang w:val="zh-TW" w:eastAsia="zh-TW"/>
        </w:rPr>
      </w:pPr>
      <w:r>
        <w:rPr>
          <w:rFonts w:ascii="宋体" w:eastAsia="宋体" w:hAnsi="宋体" w:cs="宋体"/>
          <w:color w:val="auto"/>
          <w:kern w:val="0"/>
          <w:sz w:val="24"/>
          <w:szCs w:val="24"/>
          <w:u w:color="0000FF"/>
          <w:lang w:val="zh-TW" w:eastAsia="zh-TW"/>
        </w:rPr>
        <w:t>强化安全保障：细化安全驾驶、应急处理及合规运营要求，降低交通事故率与运营风险，保障乘客与司机的生命财产安全；</w:t>
      </w:r>
    </w:p>
    <w:p w:rsidR="00F32610" w:rsidRDefault="00000000">
      <w:pPr>
        <w:pStyle w:val="1"/>
        <w:framePr w:wrap="auto" w:yAlign="inline"/>
        <w:spacing w:line="360" w:lineRule="auto"/>
        <w:ind w:firstLineChars="200" w:firstLine="480"/>
        <w:rPr>
          <w:rFonts w:ascii="宋体" w:eastAsia="宋体" w:hAnsi="宋体" w:cs="宋体"/>
          <w:color w:val="auto"/>
          <w:kern w:val="0"/>
          <w:sz w:val="24"/>
          <w:szCs w:val="24"/>
          <w:u w:color="0000FF"/>
          <w:lang w:val="zh-TW" w:eastAsia="zh-TW"/>
        </w:rPr>
      </w:pPr>
      <w:r w:rsidRPr="00E41A66">
        <w:rPr>
          <w:rFonts w:ascii="宋体" w:eastAsia="宋体" w:hAnsi="宋体" w:cs="宋体"/>
          <w:color w:val="auto"/>
          <w:kern w:val="0"/>
          <w:sz w:val="24"/>
          <w:szCs w:val="24"/>
          <w:u w:color="0000FF"/>
          <w:lang w:val="zh-TW" w:eastAsia="zh-TW"/>
        </w:rPr>
        <w:t>驱动职业发展：建立初级、中级、高级三级</w:t>
      </w:r>
      <w:r w:rsidRPr="00E41A66">
        <w:rPr>
          <w:rFonts w:ascii="宋体" w:eastAsia="宋体" w:hAnsi="宋体" w:cs="宋体"/>
          <w:color w:val="auto"/>
          <w:kern w:val="0"/>
          <w:sz w:val="24"/>
          <w:szCs w:val="24"/>
          <w:u w:color="0000FF"/>
        </w:rPr>
        <w:t>能力体系</w:t>
      </w:r>
      <w:r w:rsidRPr="00E41A66">
        <w:rPr>
          <w:rFonts w:ascii="宋体" w:eastAsia="宋体" w:hAnsi="宋体" w:cs="宋体"/>
          <w:color w:val="auto"/>
          <w:kern w:val="0"/>
          <w:sz w:val="24"/>
          <w:szCs w:val="24"/>
          <w:u w:color="0000FF"/>
          <w:lang w:val="zh-TW" w:eastAsia="zh-TW"/>
        </w:rPr>
        <w:t>，为司机提供能力提升通道，增强职业认同感与行业吸引力；</w:t>
      </w:r>
    </w:p>
    <w:p w:rsidR="00F32610" w:rsidRDefault="00000000">
      <w:pPr>
        <w:pStyle w:val="1"/>
        <w:framePr w:wrap="auto" w:yAlign="inline"/>
        <w:spacing w:line="360" w:lineRule="auto"/>
        <w:ind w:firstLineChars="200" w:firstLine="480"/>
        <w:rPr>
          <w:rFonts w:ascii="宋体" w:eastAsia="宋体" w:hAnsi="宋体" w:cs="宋体"/>
          <w:color w:val="auto"/>
          <w:kern w:val="0"/>
          <w:sz w:val="24"/>
          <w:szCs w:val="24"/>
          <w:u w:color="0000FF"/>
          <w:lang w:val="zh-TW" w:eastAsia="zh-TW"/>
        </w:rPr>
      </w:pPr>
      <w:r>
        <w:rPr>
          <w:rFonts w:ascii="宋体" w:eastAsia="宋体" w:hAnsi="宋体" w:cs="宋体"/>
          <w:color w:val="auto"/>
          <w:kern w:val="0"/>
          <w:sz w:val="24"/>
          <w:szCs w:val="24"/>
          <w:u w:color="0000FF"/>
          <w:lang w:val="zh-TW" w:eastAsia="zh-TW"/>
        </w:rPr>
        <w:t>促进技术融合：结合人工智能导航、实时监控等技术，推动服务流程数字化与安全管理智能化，提升运营效率。</w:t>
      </w:r>
    </w:p>
    <w:p w:rsidR="00F32610" w:rsidRDefault="00000000">
      <w:pPr>
        <w:pStyle w:val="1"/>
        <w:framePr w:wrap="auto" w:yAlign="inline"/>
        <w:numPr>
          <w:ilvl w:val="0"/>
          <w:numId w:val="4"/>
        </w:numPr>
        <w:spacing w:line="360" w:lineRule="auto"/>
        <w:rPr>
          <w:rFonts w:ascii="宋体" w:eastAsia="宋体" w:hAnsi="宋体" w:cs="宋体"/>
          <w:color w:val="auto"/>
          <w:kern w:val="0"/>
          <w:sz w:val="24"/>
          <w:szCs w:val="24"/>
          <w:u w:color="0000FF"/>
          <w:lang w:val="zh-TW" w:eastAsia="zh-TW"/>
        </w:rPr>
      </w:pPr>
      <w:r>
        <w:rPr>
          <w:rFonts w:ascii="宋体" w:eastAsia="宋体" w:hAnsi="宋体" w:cs="宋体"/>
          <w:color w:val="auto"/>
          <w:kern w:val="0"/>
          <w:sz w:val="24"/>
          <w:szCs w:val="24"/>
          <w:u w:color="0000FF"/>
          <w:lang w:val="zh-TW" w:eastAsia="zh-TW"/>
        </w:rPr>
        <w:t>意义</w:t>
      </w:r>
    </w:p>
    <w:p w:rsidR="00F32610" w:rsidRDefault="00000000">
      <w:pPr>
        <w:pStyle w:val="1"/>
        <w:framePr w:wrap="auto" w:yAlign="inline"/>
        <w:spacing w:line="360" w:lineRule="auto"/>
        <w:ind w:firstLineChars="200" w:firstLine="480"/>
        <w:rPr>
          <w:rFonts w:ascii="宋体" w:eastAsia="宋体" w:hAnsi="宋体" w:cs="宋体"/>
          <w:color w:val="auto"/>
          <w:kern w:val="0"/>
          <w:sz w:val="24"/>
          <w:szCs w:val="24"/>
          <w:u w:color="0000FF"/>
          <w:lang w:val="zh-TW" w:eastAsia="zh-TW"/>
        </w:rPr>
      </w:pPr>
      <w:r>
        <w:rPr>
          <w:rFonts w:ascii="宋体" w:eastAsia="宋体" w:hAnsi="宋体" w:cs="宋体"/>
          <w:color w:val="auto"/>
          <w:kern w:val="0"/>
          <w:sz w:val="24"/>
          <w:szCs w:val="24"/>
          <w:u w:color="0000FF"/>
          <w:lang w:val="zh-TW" w:eastAsia="zh-TW"/>
        </w:rPr>
        <w:t>本标准的实施将产生多维度的社会效益与行业价值，具体体现为：</w:t>
      </w:r>
    </w:p>
    <w:p w:rsidR="00F32610" w:rsidRDefault="00000000">
      <w:pPr>
        <w:pStyle w:val="1"/>
        <w:framePr w:wrap="auto" w:yAlign="inline"/>
        <w:numPr>
          <w:ilvl w:val="0"/>
          <w:numId w:val="5"/>
        </w:numPr>
        <w:spacing w:line="360" w:lineRule="auto"/>
        <w:rPr>
          <w:rFonts w:ascii="宋体" w:eastAsia="宋体" w:hAnsi="宋体" w:cs="宋体"/>
          <w:color w:val="auto"/>
          <w:kern w:val="0"/>
          <w:sz w:val="24"/>
          <w:szCs w:val="24"/>
          <w:u w:color="0000FF"/>
          <w:lang w:val="zh-TW" w:eastAsia="zh-TW"/>
        </w:rPr>
      </w:pPr>
      <w:r>
        <w:rPr>
          <w:rFonts w:ascii="宋体" w:eastAsia="宋体" w:hAnsi="宋体" w:cs="宋体"/>
          <w:color w:val="auto"/>
          <w:kern w:val="0"/>
          <w:sz w:val="24"/>
          <w:szCs w:val="24"/>
          <w:u w:color="0000FF"/>
          <w:lang w:val="zh-TW" w:eastAsia="zh-TW"/>
        </w:rPr>
        <w:t>政策响应</w:t>
      </w:r>
    </w:p>
    <w:p w:rsidR="00F32610" w:rsidRDefault="00000000">
      <w:pPr>
        <w:pStyle w:val="1"/>
        <w:framePr w:wrap="auto" w:yAlign="inline"/>
        <w:spacing w:line="360" w:lineRule="auto"/>
        <w:ind w:firstLineChars="200" w:firstLine="480"/>
        <w:rPr>
          <w:rFonts w:ascii="宋体" w:eastAsia="宋体" w:hAnsi="宋体" w:cs="宋体"/>
          <w:color w:val="auto"/>
          <w:kern w:val="0"/>
          <w:sz w:val="24"/>
          <w:szCs w:val="24"/>
          <w:u w:color="0000FF"/>
          <w:lang w:val="zh-TW" w:eastAsia="zh-TW"/>
        </w:rPr>
      </w:pPr>
      <w:r>
        <w:rPr>
          <w:rFonts w:ascii="宋体" w:eastAsia="宋体" w:hAnsi="宋体" w:cs="宋体"/>
          <w:color w:val="auto"/>
          <w:kern w:val="0"/>
          <w:sz w:val="24"/>
          <w:szCs w:val="24"/>
          <w:u w:color="0000FF"/>
          <w:lang w:val="zh-TW" w:eastAsia="zh-TW"/>
        </w:rPr>
        <w:t>响应《交通强国建设纲要》关于“提升运输服务品质”的部署，落实国务院《关于促进平台经济规范健康发展的指导意见》（国办发〔2019〕38号）中“完善新业态职业标准”的要求，填补网约车司机职业能力标准的制度空白，助力构建现代综合交通运输体系。</w:t>
      </w:r>
    </w:p>
    <w:p w:rsidR="00F32610" w:rsidRDefault="00000000">
      <w:pPr>
        <w:pStyle w:val="1"/>
        <w:framePr w:wrap="auto" w:yAlign="inline"/>
        <w:numPr>
          <w:ilvl w:val="0"/>
          <w:numId w:val="5"/>
        </w:numPr>
        <w:spacing w:line="360" w:lineRule="auto"/>
        <w:rPr>
          <w:rFonts w:ascii="宋体" w:eastAsia="宋体" w:hAnsi="宋体" w:cs="宋体"/>
          <w:color w:val="auto"/>
          <w:kern w:val="0"/>
          <w:sz w:val="24"/>
          <w:szCs w:val="24"/>
          <w:u w:color="0000FF"/>
          <w:lang w:val="zh-TW" w:eastAsia="zh-TW"/>
        </w:rPr>
      </w:pPr>
      <w:r>
        <w:rPr>
          <w:rFonts w:ascii="宋体" w:eastAsia="宋体" w:hAnsi="宋体" w:cs="宋体"/>
          <w:color w:val="auto"/>
          <w:kern w:val="0"/>
          <w:sz w:val="24"/>
          <w:szCs w:val="24"/>
          <w:u w:color="0000FF"/>
          <w:lang w:val="zh-TW" w:eastAsia="zh-TW"/>
        </w:rPr>
        <w:t>行业提升</w:t>
      </w:r>
    </w:p>
    <w:p w:rsidR="00F32610" w:rsidRDefault="00000000">
      <w:pPr>
        <w:pStyle w:val="1"/>
        <w:framePr w:wrap="auto" w:yAlign="inline"/>
        <w:spacing w:line="360" w:lineRule="auto"/>
        <w:ind w:firstLineChars="200" w:firstLine="480"/>
        <w:rPr>
          <w:rFonts w:ascii="宋体" w:eastAsia="宋体" w:hAnsi="宋体" w:cs="宋体"/>
          <w:color w:val="auto"/>
          <w:kern w:val="0"/>
          <w:sz w:val="24"/>
          <w:szCs w:val="24"/>
          <w:u w:color="0000FF"/>
          <w:lang w:val="zh-TW" w:eastAsia="zh-TW"/>
        </w:rPr>
      </w:pPr>
      <w:r>
        <w:rPr>
          <w:rFonts w:ascii="宋体" w:eastAsia="宋体" w:hAnsi="宋体" w:cs="宋体"/>
          <w:color w:val="auto"/>
          <w:kern w:val="0"/>
          <w:sz w:val="24"/>
          <w:szCs w:val="24"/>
          <w:u w:color="0000FF"/>
          <w:lang w:val="zh-TW" w:eastAsia="zh-TW"/>
        </w:rPr>
        <w:t>据中国互联网络信息中心（CNNIC）统计，2024年我国网约车用户规模达5.2亿，年均投诉量超12万件，其中70%涉及司机服务能力不足。</w:t>
      </w:r>
      <w:r w:rsidRPr="00E946D8">
        <w:rPr>
          <w:rFonts w:ascii="宋体" w:eastAsia="宋体" w:hAnsi="宋体" w:cs="宋体"/>
          <w:color w:val="auto"/>
          <w:kern w:val="0"/>
          <w:sz w:val="24"/>
          <w:szCs w:val="24"/>
          <w:u w:color="0000FF"/>
          <w:lang w:val="zh-TW" w:eastAsia="zh-TW"/>
        </w:rPr>
        <w:t>通过标准化手段统一司机准入条件</w:t>
      </w:r>
      <w:r w:rsidRPr="00E946D8">
        <w:rPr>
          <w:rFonts w:ascii="宋体" w:eastAsia="宋体" w:hAnsi="宋体" w:cs="宋体"/>
          <w:color w:val="auto"/>
          <w:kern w:val="0"/>
          <w:sz w:val="24"/>
          <w:szCs w:val="24"/>
          <w:u w:color="0000FF"/>
        </w:rPr>
        <w:t>与能力要求</w:t>
      </w:r>
      <w:r w:rsidRPr="00E946D8">
        <w:rPr>
          <w:rFonts w:ascii="宋体" w:eastAsia="宋体" w:hAnsi="宋体" w:cs="宋体"/>
          <w:color w:val="auto"/>
          <w:kern w:val="0"/>
          <w:sz w:val="24"/>
          <w:szCs w:val="24"/>
          <w:u w:color="0000FF"/>
          <w:lang w:val="zh-TW" w:eastAsia="zh-TW"/>
        </w:rPr>
        <w:t>，可系统性降低投诉率，提升乘客满意度与</w:t>
      </w:r>
      <w:r>
        <w:rPr>
          <w:rFonts w:ascii="宋体" w:eastAsia="宋体" w:hAnsi="宋体" w:cs="宋体"/>
          <w:color w:val="auto"/>
          <w:kern w:val="0"/>
          <w:sz w:val="24"/>
          <w:szCs w:val="24"/>
          <w:u w:color="0000FF"/>
          <w:lang w:val="zh-TW" w:eastAsia="zh-TW"/>
        </w:rPr>
        <w:t>行业公信力。</w:t>
      </w:r>
    </w:p>
    <w:p w:rsidR="00F32610" w:rsidRDefault="00000000">
      <w:pPr>
        <w:pStyle w:val="1"/>
        <w:framePr w:wrap="auto" w:yAlign="inline"/>
        <w:numPr>
          <w:ilvl w:val="0"/>
          <w:numId w:val="5"/>
        </w:numPr>
        <w:spacing w:line="360" w:lineRule="auto"/>
        <w:rPr>
          <w:rFonts w:ascii="宋体" w:eastAsia="宋体" w:hAnsi="宋体" w:cs="宋体"/>
          <w:color w:val="auto"/>
          <w:kern w:val="0"/>
          <w:sz w:val="24"/>
          <w:szCs w:val="24"/>
          <w:u w:color="0000FF"/>
          <w:lang w:val="zh-TW" w:eastAsia="zh-TW"/>
        </w:rPr>
      </w:pPr>
      <w:r>
        <w:rPr>
          <w:rFonts w:ascii="宋体" w:eastAsia="宋体" w:hAnsi="宋体" w:cs="宋体"/>
          <w:color w:val="auto"/>
          <w:kern w:val="0"/>
          <w:sz w:val="24"/>
          <w:szCs w:val="24"/>
          <w:u w:color="0000FF"/>
          <w:lang w:val="zh-TW" w:eastAsia="zh-TW"/>
        </w:rPr>
        <w:lastRenderedPageBreak/>
        <w:t>国际对标</w:t>
      </w:r>
    </w:p>
    <w:p w:rsidR="00F32610" w:rsidRDefault="00000000">
      <w:pPr>
        <w:pStyle w:val="1"/>
        <w:framePr w:wrap="auto" w:yAlign="inline"/>
        <w:spacing w:line="360" w:lineRule="auto"/>
        <w:ind w:firstLineChars="200" w:firstLine="480"/>
        <w:rPr>
          <w:rFonts w:ascii="宋体" w:eastAsia="宋体" w:hAnsi="宋体" w:cs="宋体"/>
          <w:color w:val="auto"/>
          <w:kern w:val="0"/>
          <w:sz w:val="24"/>
          <w:szCs w:val="24"/>
          <w:u w:color="0000FF"/>
          <w:lang w:val="zh-TW" w:eastAsia="zh-TW"/>
        </w:rPr>
      </w:pPr>
      <w:r>
        <w:rPr>
          <w:rFonts w:ascii="宋体" w:eastAsia="宋体" w:hAnsi="宋体" w:cs="宋体"/>
          <w:color w:val="auto"/>
          <w:kern w:val="0"/>
          <w:sz w:val="24"/>
          <w:szCs w:val="24"/>
          <w:u w:color="0000FF"/>
          <w:lang w:val="zh-TW" w:eastAsia="zh-TW"/>
        </w:rPr>
        <w:t>参考联合国2030可持续发展目标（SDGs）第8项“体面工作和经济增长”与第9项“产业创新和基础设施”，借鉴欧盟《网约车司机服务指南》（2022/EC）及ISO 39001《道路交通安全管理体系》的核心要求，构建兼具国际兼容性与本土适用性的能力模型，为“一带一路”沿线国家输出可复制的行业管理经验。</w:t>
      </w:r>
    </w:p>
    <w:p w:rsidR="00F32610" w:rsidRDefault="00000000">
      <w:pPr>
        <w:pStyle w:val="1"/>
        <w:framePr w:wrap="auto" w:yAlign="inline"/>
        <w:numPr>
          <w:ilvl w:val="0"/>
          <w:numId w:val="5"/>
        </w:numPr>
        <w:spacing w:line="360" w:lineRule="auto"/>
        <w:rPr>
          <w:rFonts w:ascii="宋体" w:eastAsia="宋体" w:hAnsi="宋体" w:cs="宋体"/>
          <w:color w:val="auto"/>
          <w:kern w:val="0"/>
          <w:sz w:val="24"/>
          <w:szCs w:val="24"/>
          <w:u w:color="0000FF"/>
          <w:lang w:val="zh-TW" w:eastAsia="zh-TW"/>
        </w:rPr>
      </w:pPr>
      <w:r>
        <w:rPr>
          <w:rFonts w:ascii="宋体" w:eastAsia="宋体" w:hAnsi="宋体" w:cs="宋体"/>
          <w:color w:val="auto"/>
          <w:kern w:val="0"/>
          <w:sz w:val="24"/>
          <w:szCs w:val="24"/>
          <w:u w:color="0000FF"/>
          <w:lang w:val="zh-TW" w:eastAsia="zh-TW"/>
        </w:rPr>
        <w:t>社会效益</w:t>
      </w:r>
    </w:p>
    <w:p w:rsidR="00F32610" w:rsidRDefault="00000000">
      <w:pPr>
        <w:pStyle w:val="1"/>
        <w:framePr w:wrap="auto" w:yAlign="inline"/>
        <w:spacing w:line="360" w:lineRule="auto"/>
        <w:ind w:firstLineChars="200" w:firstLine="480"/>
        <w:rPr>
          <w:rFonts w:ascii="宋体" w:eastAsia="宋体" w:hAnsi="宋体" w:cs="宋体"/>
          <w:color w:val="auto"/>
          <w:kern w:val="0"/>
          <w:sz w:val="24"/>
          <w:szCs w:val="24"/>
          <w:u w:color="0000FF"/>
          <w:lang w:val="zh-TW" w:eastAsia="zh-TW"/>
        </w:rPr>
      </w:pPr>
      <w:r>
        <w:rPr>
          <w:rFonts w:ascii="宋体" w:eastAsia="宋体" w:hAnsi="宋体" w:cs="宋体"/>
          <w:color w:val="auto"/>
          <w:kern w:val="0"/>
          <w:sz w:val="24"/>
          <w:szCs w:val="24"/>
          <w:u w:color="0000FF"/>
          <w:lang w:val="zh-TW" w:eastAsia="zh-TW"/>
        </w:rPr>
        <w:t>通过负面清单管理（如禁止酒驾、骚扰等行为）与特殊人群服务规范（如儿童、老人、孕妇差异化服务），强化人文关怀与社会责任；依托实时路况优化与低碳驾驶要求，推动绿色出行，助力“双碳”目标实现。</w:t>
      </w:r>
    </w:p>
    <w:p w:rsidR="00F32610" w:rsidRDefault="00000000">
      <w:pPr>
        <w:pStyle w:val="1"/>
        <w:framePr w:wrap="auto" w:yAlign="inline"/>
        <w:numPr>
          <w:ilvl w:val="0"/>
          <w:numId w:val="5"/>
        </w:numPr>
        <w:spacing w:line="360" w:lineRule="auto"/>
        <w:rPr>
          <w:rFonts w:ascii="宋体" w:eastAsia="宋体" w:hAnsi="宋体" w:cs="宋体"/>
          <w:color w:val="auto"/>
          <w:kern w:val="0"/>
          <w:sz w:val="24"/>
          <w:szCs w:val="24"/>
          <w:u w:color="0000FF"/>
          <w:lang w:val="zh-TW" w:eastAsia="zh-TW"/>
        </w:rPr>
      </w:pPr>
      <w:r>
        <w:rPr>
          <w:rFonts w:ascii="宋体" w:eastAsia="宋体" w:hAnsi="宋体" w:cs="宋体"/>
          <w:color w:val="auto"/>
          <w:kern w:val="0"/>
          <w:sz w:val="24"/>
          <w:szCs w:val="24"/>
          <w:u w:color="0000FF"/>
          <w:lang w:val="zh-TW" w:eastAsia="zh-TW"/>
        </w:rPr>
        <w:t>技术创新</w:t>
      </w:r>
    </w:p>
    <w:p w:rsidR="00F32610" w:rsidRDefault="00000000">
      <w:pPr>
        <w:pStyle w:val="1"/>
        <w:framePr w:wrap="auto" w:yAlign="inline"/>
        <w:spacing w:line="360" w:lineRule="auto"/>
        <w:ind w:firstLineChars="200" w:firstLine="480"/>
        <w:rPr>
          <w:rFonts w:ascii="宋体" w:eastAsia="宋体" w:hAnsi="宋体" w:cs="宋体"/>
          <w:color w:val="auto"/>
          <w:kern w:val="0"/>
          <w:sz w:val="24"/>
          <w:szCs w:val="24"/>
          <w:u w:color="0000FF"/>
          <w:lang w:val="zh-TW" w:eastAsia="zh-TW"/>
        </w:rPr>
      </w:pPr>
      <w:r>
        <w:rPr>
          <w:rFonts w:ascii="宋体" w:eastAsia="宋体" w:hAnsi="宋体" w:cs="宋体"/>
          <w:color w:val="auto"/>
          <w:kern w:val="0"/>
          <w:sz w:val="24"/>
          <w:szCs w:val="24"/>
          <w:u w:color="0000FF"/>
          <w:lang w:val="zh-TW" w:eastAsia="zh-TW"/>
        </w:rPr>
        <w:t>结合《信息安全技术信息系统安全等级保护基本要求》（GB/T 22239）与《网络预约出租汽车运营服务规范》（JT/T 1068-2016），推动数据加密、智能调度等技术应用，提升服务透明度与信息安全水平，为行业数字化转型提供标准化支撑。</w:t>
      </w:r>
    </w:p>
    <w:p w:rsidR="00F32610" w:rsidRDefault="00000000">
      <w:pPr>
        <w:pStyle w:val="1"/>
        <w:framePr w:wrap="auto" w:yAlign="inline"/>
        <w:spacing w:line="360" w:lineRule="auto"/>
        <w:ind w:firstLineChars="200" w:firstLine="480"/>
        <w:rPr>
          <w:rFonts w:ascii="宋体" w:eastAsia="宋体" w:hAnsi="宋体" w:cs="宋体"/>
          <w:b/>
          <w:bCs/>
          <w:color w:val="auto"/>
          <w:kern w:val="0"/>
          <w:sz w:val="24"/>
          <w:szCs w:val="24"/>
          <w:u w:color="0000FF"/>
          <w:lang w:val="zh-TW" w:eastAsia="zh-TW"/>
        </w:rPr>
      </w:pPr>
      <w:r>
        <w:rPr>
          <w:rFonts w:ascii="宋体" w:eastAsia="宋体" w:hAnsi="宋体" w:cs="宋体"/>
          <w:color w:val="auto"/>
          <w:kern w:val="0"/>
          <w:sz w:val="24"/>
          <w:szCs w:val="24"/>
          <w:u w:color="0000FF"/>
          <w:lang w:val="zh-TW" w:eastAsia="zh-TW"/>
        </w:rPr>
        <w:t>本标准的制定与实施，将推动网约车行业从“规模扩张”向“质量优先”转型，为构建安全、高效、人性化的城市出行提供标准化保障，并为全球共享出行领域贡献中国智慧。</w:t>
      </w:r>
    </w:p>
    <w:p w:rsidR="00F32610" w:rsidRDefault="00000000">
      <w:pPr>
        <w:pStyle w:val="1"/>
        <w:framePr w:wrap="auto" w:yAlign="inline"/>
        <w:numPr>
          <w:ilvl w:val="0"/>
          <w:numId w:val="2"/>
        </w:numPr>
        <w:spacing w:beforeLines="50" w:before="120" w:afterLines="50" w:after="120" w:line="360" w:lineRule="auto"/>
        <w:rPr>
          <w:rFonts w:ascii="宋体" w:eastAsia="宋体" w:hAnsi="宋体" w:cs="宋体"/>
          <w:b/>
          <w:bCs/>
          <w:color w:val="auto"/>
          <w:kern w:val="0"/>
          <w:sz w:val="24"/>
          <w:szCs w:val="24"/>
          <w:u w:color="0000FF"/>
          <w:lang w:val="zh-TW" w:eastAsia="zh-TW"/>
        </w:rPr>
      </w:pPr>
      <w:r>
        <w:rPr>
          <w:rFonts w:ascii="宋体" w:eastAsia="宋体" w:hAnsi="宋体" w:cs="宋体"/>
          <w:b/>
          <w:bCs/>
          <w:color w:val="auto"/>
          <w:kern w:val="0"/>
          <w:sz w:val="24"/>
          <w:szCs w:val="24"/>
          <w:u w:color="0000FF"/>
          <w:lang w:val="zh-TW" w:eastAsia="zh-TW"/>
        </w:rPr>
        <w:t>标准起草的过程简述</w:t>
      </w:r>
    </w:p>
    <w:p w:rsidR="00F32610" w:rsidRDefault="00000000">
      <w:pPr>
        <w:framePr w:wrap="auto" w:yAlign="inline"/>
        <w:spacing w:line="360" w:lineRule="auto"/>
        <w:ind w:firstLineChars="98" w:firstLine="235"/>
        <w:rPr>
          <w:rFonts w:ascii="宋体" w:eastAsia="宋体" w:hAnsi="宋体" w:cs="宋体"/>
          <w:sz w:val="24"/>
          <w:szCs w:val="24"/>
        </w:rPr>
      </w:pPr>
      <w:r>
        <w:rPr>
          <w:rFonts w:ascii="宋体" w:eastAsia="宋体" w:hAnsi="宋体" w:cs="宋体"/>
          <w:sz w:val="24"/>
          <w:szCs w:val="24"/>
          <w:lang w:val="zh-TW" w:eastAsia="zh-TW"/>
        </w:rPr>
        <w:t>（一）预研阶段</w:t>
      </w:r>
      <w:r>
        <w:rPr>
          <w:rFonts w:ascii="宋体" w:eastAsia="宋体" w:hAnsi="宋体" w:cs="宋体"/>
          <w:sz w:val="24"/>
          <w:szCs w:val="24"/>
        </w:rPr>
        <w:t>(2024年3月-8月）</w:t>
      </w:r>
    </w:p>
    <w:p w:rsidR="00F32610" w:rsidRDefault="00000000">
      <w:pPr>
        <w:framePr w:wrap="auto" w:yAlign="inline"/>
        <w:numPr>
          <w:ilvl w:val="0"/>
          <w:numId w:val="6"/>
        </w:numPr>
        <w:spacing w:line="360" w:lineRule="auto"/>
        <w:ind w:left="0" w:firstLine="420"/>
        <w:rPr>
          <w:rFonts w:ascii="宋体" w:eastAsia="宋体" w:hAnsi="宋体" w:cs="宋体"/>
          <w:sz w:val="24"/>
          <w:szCs w:val="24"/>
          <w:lang w:val="zh-TW" w:eastAsia="zh-TW"/>
        </w:rPr>
      </w:pPr>
      <w:r>
        <w:rPr>
          <w:rFonts w:ascii="宋体" w:eastAsia="宋体" w:hAnsi="宋体" w:cs="宋体"/>
          <w:sz w:val="24"/>
          <w:szCs w:val="24"/>
          <w:lang w:val="zh-TW" w:eastAsia="zh-TW"/>
        </w:rPr>
        <w:t>市场与需求分析</w:t>
      </w:r>
    </w:p>
    <w:p w:rsidR="00F32610" w:rsidRDefault="00000000">
      <w:pPr>
        <w:framePr w:wrap="auto" w:yAlign="inline"/>
        <w:spacing w:line="360" w:lineRule="auto"/>
        <w:ind w:firstLineChars="200" w:firstLine="480"/>
        <w:rPr>
          <w:rFonts w:ascii="宋体" w:eastAsia="宋体" w:hAnsi="宋体" w:cs="宋体"/>
          <w:sz w:val="24"/>
          <w:szCs w:val="24"/>
          <w:lang w:val="zh-TW" w:eastAsia="zh-TW"/>
        </w:rPr>
      </w:pPr>
      <w:r>
        <w:rPr>
          <w:rFonts w:ascii="宋体" w:eastAsia="宋体" w:hAnsi="宋体" w:cs="宋体"/>
          <w:sz w:val="24"/>
          <w:szCs w:val="24"/>
          <w:lang w:val="zh-TW" w:eastAsia="zh-TW"/>
        </w:rPr>
        <w:t>通过数据采集（覆盖全国15省市网约车平台运营数据）、问卷调查（回收有效样本1.2万份）及深度访谈（司机、乘客、平台管理者共300</w:t>
      </w:r>
      <w:r>
        <w:rPr>
          <w:rFonts w:ascii="宋体" w:eastAsia="宋体" w:hAnsi="宋体" w:cs="宋体"/>
          <w:sz w:val="24"/>
          <w:szCs w:val="24"/>
        </w:rPr>
        <w:t>多</w:t>
      </w:r>
      <w:r>
        <w:rPr>
          <w:rFonts w:ascii="宋体" w:eastAsia="宋体" w:hAnsi="宋体" w:cs="宋体"/>
          <w:sz w:val="24"/>
          <w:szCs w:val="24"/>
          <w:lang w:val="zh-TW" w:eastAsia="zh-TW"/>
        </w:rPr>
        <w:t>人次），系统梳理行业痛点：</w:t>
      </w:r>
    </w:p>
    <w:p w:rsidR="00F32610" w:rsidRDefault="00000000">
      <w:pPr>
        <w:framePr w:wrap="auto" w:yAlign="inline"/>
        <w:numPr>
          <w:ilvl w:val="0"/>
          <w:numId w:val="7"/>
        </w:numPr>
        <w:spacing w:line="360" w:lineRule="auto"/>
        <w:rPr>
          <w:rFonts w:ascii="宋体" w:eastAsia="宋体" w:hAnsi="宋体" w:cs="宋体"/>
          <w:sz w:val="24"/>
          <w:szCs w:val="24"/>
          <w:lang w:val="zh-TW" w:eastAsia="zh-TW"/>
        </w:rPr>
      </w:pPr>
      <w:r>
        <w:rPr>
          <w:rFonts w:ascii="宋体" w:eastAsia="宋体" w:hAnsi="宋体" w:cs="宋体"/>
          <w:sz w:val="24"/>
          <w:szCs w:val="24"/>
          <w:lang w:val="zh-TW" w:eastAsia="zh-TW"/>
        </w:rPr>
        <w:t>服务碎片化：司机能力差异显著，</w:t>
      </w:r>
      <w:r>
        <w:rPr>
          <w:rStyle w:val="ad"/>
          <w:rFonts w:eastAsia="宋体"/>
        </w:rPr>
        <w:t>人员能力标准</w:t>
      </w:r>
      <w:r>
        <w:rPr>
          <w:rFonts w:ascii="宋体" w:eastAsia="宋体" w:hAnsi="宋体" w:cs="宋体"/>
          <w:sz w:val="24"/>
          <w:szCs w:val="24"/>
          <w:lang w:val="zh-TW" w:eastAsia="zh-TW"/>
        </w:rPr>
        <w:t>缺失；</w:t>
      </w:r>
    </w:p>
    <w:p w:rsidR="00F32610" w:rsidRDefault="00000000">
      <w:pPr>
        <w:framePr w:wrap="auto" w:yAlign="inline"/>
        <w:numPr>
          <w:ilvl w:val="0"/>
          <w:numId w:val="7"/>
        </w:numPr>
        <w:spacing w:line="360" w:lineRule="auto"/>
        <w:rPr>
          <w:rFonts w:ascii="宋体" w:eastAsia="宋体" w:hAnsi="宋体" w:cs="宋体"/>
          <w:sz w:val="24"/>
          <w:szCs w:val="24"/>
          <w:lang w:val="zh-TW" w:eastAsia="zh-TW"/>
        </w:rPr>
      </w:pPr>
      <w:r>
        <w:rPr>
          <w:rFonts w:ascii="宋体" w:eastAsia="宋体" w:hAnsi="宋体" w:cs="宋体"/>
          <w:sz w:val="24"/>
          <w:szCs w:val="24"/>
          <w:lang w:val="zh-TW" w:eastAsia="zh-TW"/>
        </w:rPr>
        <w:t>安全风险高：交通事故率占行业投诉量35%，应急处理能力不足；</w:t>
      </w:r>
    </w:p>
    <w:p w:rsidR="00F32610" w:rsidRDefault="00000000">
      <w:pPr>
        <w:framePr w:wrap="auto" w:yAlign="inline"/>
        <w:numPr>
          <w:ilvl w:val="0"/>
          <w:numId w:val="7"/>
        </w:numPr>
        <w:spacing w:line="360" w:lineRule="auto"/>
        <w:rPr>
          <w:rFonts w:ascii="宋体" w:eastAsia="宋体" w:hAnsi="宋体" w:cs="宋体"/>
          <w:sz w:val="24"/>
          <w:szCs w:val="24"/>
          <w:lang w:val="zh-TW" w:eastAsia="zh-TW"/>
        </w:rPr>
      </w:pPr>
      <w:r>
        <w:rPr>
          <w:rFonts w:ascii="宋体" w:eastAsia="宋体" w:hAnsi="宋体" w:cs="宋体"/>
          <w:sz w:val="24"/>
          <w:szCs w:val="24"/>
          <w:lang w:val="zh-TW" w:eastAsia="zh-TW"/>
        </w:rPr>
        <w:t>合规性薄弱：30%司机未通过职业资格认证，法律意识亟待强化。</w:t>
      </w:r>
    </w:p>
    <w:p w:rsidR="00F32610" w:rsidRDefault="00000000">
      <w:pPr>
        <w:framePr w:wrap="auto" w:yAlign="inline"/>
        <w:numPr>
          <w:ilvl w:val="0"/>
          <w:numId w:val="6"/>
        </w:numPr>
        <w:spacing w:line="360" w:lineRule="auto"/>
        <w:ind w:left="0" w:firstLine="420"/>
        <w:rPr>
          <w:rFonts w:ascii="宋体" w:eastAsia="宋体" w:hAnsi="宋体" w:cs="宋体"/>
          <w:sz w:val="24"/>
          <w:szCs w:val="24"/>
          <w:lang w:val="zh-TW" w:eastAsia="zh-TW"/>
        </w:rPr>
      </w:pPr>
      <w:r>
        <w:rPr>
          <w:rFonts w:ascii="宋体" w:eastAsia="宋体" w:hAnsi="宋体" w:cs="宋体"/>
          <w:sz w:val="24"/>
          <w:szCs w:val="24"/>
          <w:lang w:val="zh-TW" w:eastAsia="zh-TW"/>
        </w:rPr>
        <w:t>政策与法规研究</w:t>
      </w:r>
    </w:p>
    <w:p w:rsidR="00F32610" w:rsidRDefault="00000000">
      <w:pPr>
        <w:framePr w:wrap="auto" w:yAlign="inline"/>
        <w:spacing w:line="360" w:lineRule="auto"/>
        <w:ind w:firstLineChars="200" w:firstLine="480"/>
        <w:rPr>
          <w:rFonts w:ascii="宋体" w:eastAsia="宋体" w:hAnsi="宋体" w:cs="宋体"/>
          <w:sz w:val="24"/>
          <w:szCs w:val="24"/>
          <w:lang w:val="zh-TW" w:eastAsia="zh-TW"/>
        </w:rPr>
      </w:pPr>
      <w:r>
        <w:rPr>
          <w:rFonts w:ascii="宋体" w:eastAsia="宋体" w:hAnsi="宋体" w:cs="宋体"/>
          <w:sz w:val="24"/>
          <w:szCs w:val="24"/>
          <w:lang w:val="zh-TW" w:eastAsia="zh-TW"/>
        </w:rPr>
        <w:t>对标《交通强国建设纲要》《网络预约出租汽车经营服务管理暂行办法》（交通运输部令2016年第60号）等文件，明确标准需满足的政策要求；研究</w:t>
      </w:r>
      <w:r>
        <w:rPr>
          <w:rFonts w:ascii="宋体" w:eastAsia="宋体" w:hAnsi="宋体" w:cs="宋体"/>
          <w:sz w:val="24"/>
          <w:szCs w:val="24"/>
          <w:lang w:val="zh-TW" w:eastAsia="zh-TW"/>
        </w:rPr>
        <w:lastRenderedPageBreak/>
        <w:t>欧盟《网约车司机服务指南》（2022/EC）及ISO 39001《道路交通安全管理体系》，提取国际先进实践要素。</w:t>
      </w:r>
    </w:p>
    <w:p w:rsidR="00F32610" w:rsidRDefault="00000000">
      <w:pPr>
        <w:framePr w:wrap="auto" w:yAlign="inline"/>
        <w:numPr>
          <w:ilvl w:val="0"/>
          <w:numId w:val="6"/>
        </w:numPr>
        <w:spacing w:line="360" w:lineRule="auto"/>
        <w:ind w:left="0" w:firstLine="420"/>
        <w:rPr>
          <w:rFonts w:ascii="宋体" w:eastAsia="宋体" w:hAnsi="宋体" w:cs="宋体"/>
          <w:sz w:val="24"/>
          <w:szCs w:val="24"/>
          <w:lang w:val="zh-TW" w:eastAsia="zh-TW"/>
        </w:rPr>
      </w:pPr>
      <w:r>
        <w:rPr>
          <w:rFonts w:ascii="宋体" w:eastAsia="宋体" w:hAnsi="宋体" w:cs="宋体"/>
          <w:sz w:val="24"/>
          <w:szCs w:val="24"/>
          <w:lang w:val="zh-TW" w:eastAsia="zh-TW"/>
        </w:rPr>
        <w:t>技术调研</w:t>
      </w:r>
      <w:r>
        <w:rPr>
          <w:rFonts w:ascii="宋体" w:eastAsia="宋体" w:hAnsi="宋体" w:cs="宋体"/>
          <w:sz w:val="24"/>
          <w:szCs w:val="24"/>
          <w:lang w:val="zh-TW"/>
        </w:rPr>
        <w:t>。</w:t>
      </w:r>
      <w:r>
        <w:rPr>
          <w:rFonts w:ascii="宋体" w:eastAsia="宋体" w:hAnsi="宋体" w:cs="宋体"/>
          <w:sz w:val="24"/>
          <w:szCs w:val="24"/>
          <w:lang w:val="zh-TW" w:eastAsia="zh-TW"/>
        </w:rPr>
        <w:t>评估智能导航、实时路况监控、车载传感器等技术的成熟度，结合《信息安全技术信息系统安全等级保护基本要求》（GB/T 22239），确定技术集成方案，支撑服务流程数字化与安全管控智能化。</w:t>
      </w:r>
    </w:p>
    <w:p w:rsidR="00F32610" w:rsidRDefault="00000000">
      <w:pPr>
        <w:framePr w:wrap="auto" w:yAlign="inline"/>
        <w:numPr>
          <w:ilvl w:val="0"/>
          <w:numId w:val="6"/>
        </w:numPr>
        <w:spacing w:line="360" w:lineRule="auto"/>
        <w:ind w:left="0" w:firstLine="420"/>
        <w:rPr>
          <w:rFonts w:ascii="宋体" w:eastAsia="宋体" w:hAnsi="宋体" w:cs="宋体"/>
          <w:sz w:val="24"/>
          <w:szCs w:val="24"/>
          <w:lang w:val="zh-TW" w:eastAsia="zh-TW"/>
        </w:rPr>
      </w:pPr>
      <w:r>
        <w:rPr>
          <w:rFonts w:ascii="宋体" w:eastAsia="宋体" w:hAnsi="宋体" w:cs="宋体"/>
          <w:sz w:val="24"/>
          <w:szCs w:val="24"/>
          <w:lang w:val="zh-TW" w:eastAsia="zh-TW"/>
        </w:rPr>
        <w:t>行业最佳实践研究</w:t>
      </w:r>
      <w:r>
        <w:rPr>
          <w:rFonts w:ascii="宋体" w:eastAsia="宋体" w:hAnsi="宋体" w:cs="宋体"/>
          <w:sz w:val="24"/>
          <w:szCs w:val="24"/>
          <w:lang w:val="zh-TW"/>
        </w:rPr>
        <w:t>。</w:t>
      </w:r>
      <w:r>
        <w:rPr>
          <w:rFonts w:ascii="宋体" w:eastAsia="宋体" w:hAnsi="宋体" w:cs="宋体"/>
          <w:sz w:val="24"/>
          <w:szCs w:val="24"/>
          <w:lang w:val="zh-TW" w:eastAsia="zh-TW"/>
        </w:rPr>
        <w:t>调研曹操出行、滴滴出行等头部企业运营模式，提炼“防御性驾驶培训”“多语言服务规范”等20项核心实践，形成标准草案基础框架。</w:t>
      </w:r>
    </w:p>
    <w:p w:rsidR="00F32610" w:rsidRDefault="00000000">
      <w:pPr>
        <w:framePr w:wrap="auto" w:yAlign="inline"/>
        <w:numPr>
          <w:ilvl w:val="0"/>
          <w:numId w:val="6"/>
        </w:numPr>
        <w:spacing w:line="360" w:lineRule="auto"/>
        <w:ind w:left="0" w:firstLine="420"/>
        <w:rPr>
          <w:rFonts w:ascii="宋体" w:eastAsia="宋体" w:hAnsi="宋体" w:cs="宋体"/>
          <w:sz w:val="24"/>
          <w:szCs w:val="24"/>
          <w:lang w:val="zh-TW" w:eastAsia="zh-TW"/>
        </w:rPr>
      </w:pPr>
      <w:r>
        <w:rPr>
          <w:rFonts w:ascii="宋体" w:eastAsia="宋体" w:hAnsi="宋体" w:cs="宋体"/>
          <w:sz w:val="24"/>
          <w:szCs w:val="24"/>
          <w:lang w:val="zh-TW" w:eastAsia="zh-TW"/>
        </w:rPr>
        <w:t>组建项目团队</w:t>
      </w:r>
      <w:r>
        <w:rPr>
          <w:rFonts w:ascii="宋体" w:eastAsia="宋体" w:hAnsi="宋体" w:cs="宋体"/>
          <w:sz w:val="24"/>
          <w:szCs w:val="24"/>
          <w:lang w:val="zh-TW"/>
        </w:rPr>
        <w:t>。</w:t>
      </w:r>
      <w:r>
        <w:rPr>
          <w:rFonts w:ascii="宋体" w:eastAsia="宋体" w:hAnsi="宋体" w:cs="宋体"/>
          <w:sz w:val="24"/>
          <w:szCs w:val="24"/>
        </w:rPr>
        <w:t>在预研阶段结束之后，确立团体标准研制项目团队，根据标准研制的需要，合理分配团队成员的角色和任务，确保团队成员能够各司其职，高效推进标准的起草工作。</w:t>
      </w:r>
    </w:p>
    <w:p w:rsidR="00F32610" w:rsidRDefault="00000000">
      <w:pPr>
        <w:framePr w:wrap="auto" w:yAlign="inline"/>
        <w:spacing w:line="360" w:lineRule="auto"/>
        <w:ind w:firstLineChars="98" w:firstLine="235"/>
        <w:rPr>
          <w:rFonts w:ascii="宋体" w:eastAsia="宋体" w:hAnsi="宋体" w:cs="宋体"/>
          <w:sz w:val="24"/>
          <w:szCs w:val="24"/>
        </w:rPr>
      </w:pPr>
      <w:r>
        <w:rPr>
          <w:rFonts w:ascii="宋体" w:eastAsia="宋体" w:hAnsi="宋体" w:cs="宋体"/>
          <w:sz w:val="24"/>
          <w:szCs w:val="24"/>
          <w:lang w:val="zh-TW" w:eastAsia="zh-TW"/>
        </w:rPr>
        <w:t>（二）立项阶段</w:t>
      </w:r>
      <w:r>
        <w:rPr>
          <w:rFonts w:ascii="宋体" w:eastAsia="宋体" w:hAnsi="宋体" w:cs="宋体"/>
          <w:sz w:val="24"/>
          <w:szCs w:val="24"/>
          <w:lang w:val="zh-TW"/>
        </w:rPr>
        <w:t>（</w:t>
      </w:r>
      <w:r>
        <w:rPr>
          <w:rFonts w:ascii="宋体" w:eastAsia="宋体" w:hAnsi="宋体" w:cs="宋体"/>
          <w:sz w:val="24"/>
          <w:szCs w:val="24"/>
        </w:rPr>
        <w:t>2024年9月）</w:t>
      </w:r>
    </w:p>
    <w:p w:rsidR="00F32610" w:rsidRDefault="00000000">
      <w:pPr>
        <w:framePr w:wrap="auto" w:yAlign="inline"/>
        <w:spacing w:line="360" w:lineRule="auto"/>
        <w:ind w:firstLineChars="200" w:firstLine="480"/>
        <w:rPr>
          <w:rFonts w:ascii="宋体" w:eastAsia="宋体" w:hAnsi="宋体" w:cs="宋体"/>
          <w:sz w:val="24"/>
          <w:szCs w:val="24"/>
        </w:rPr>
      </w:pPr>
      <w:r>
        <w:rPr>
          <w:rFonts w:ascii="宋体" w:eastAsia="宋体" w:hAnsi="宋体" w:cs="宋体"/>
          <w:sz w:val="24"/>
          <w:szCs w:val="24"/>
        </w:rPr>
        <w:t>1.立项准备。整合预研阶段的成果，制定标准制定的初步方案和目标。</w:t>
      </w:r>
    </w:p>
    <w:p w:rsidR="00F32610" w:rsidRDefault="00000000">
      <w:pPr>
        <w:framePr w:wrap="auto" w:yAlign="inline"/>
        <w:spacing w:line="360" w:lineRule="auto"/>
        <w:ind w:firstLineChars="200" w:firstLine="480"/>
        <w:rPr>
          <w:rFonts w:ascii="宋体" w:eastAsia="宋体" w:hAnsi="宋体" w:cs="宋体"/>
          <w:color w:val="auto"/>
          <w:sz w:val="24"/>
          <w:szCs w:val="24"/>
        </w:rPr>
      </w:pPr>
      <w:r>
        <w:rPr>
          <w:rFonts w:ascii="宋体" w:eastAsia="宋体" w:hAnsi="宋体" w:cs="宋体"/>
          <w:sz w:val="24"/>
          <w:szCs w:val="24"/>
        </w:rPr>
        <w:t>2.正式立项。2024年09月10日，商业行业委员会在全国团体标准信息平台发布《中国国际贸易促进委员会商业行业委员会关于下达2024年第七批团体标准项目计划的通知》，CCPIT-CSC-JH2024298《网约车司机职业要求》正式立项。</w:t>
      </w:r>
    </w:p>
    <w:p w:rsidR="00F32610" w:rsidRDefault="00000000">
      <w:pPr>
        <w:framePr w:wrap="auto" w:yAlign="inline"/>
        <w:spacing w:line="360" w:lineRule="auto"/>
        <w:ind w:firstLineChars="100" w:firstLine="240"/>
        <w:rPr>
          <w:rFonts w:ascii="宋体" w:eastAsia="宋体" w:hAnsi="宋体" w:cs="宋体"/>
          <w:sz w:val="24"/>
          <w:szCs w:val="24"/>
        </w:rPr>
      </w:pPr>
      <w:r>
        <w:rPr>
          <w:rFonts w:ascii="宋体" w:eastAsia="宋体" w:hAnsi="宋体" w:cs="宋体"/>
          <w:sz w:val="24"/>
          <w:szCs w:val="24"/>
          <w:lang w:val="zh-TW"/>
        </w:rPr>
        <w:t>（</w:t>
      </w:r>
      <w:r>
        <w:rPr>
          <w:rFonts w:ascii="宋体" w:eastAsia="宋体" w:hAnsi="宋体" w:cs="宋体"/>
          <w:sz w:val="24"/>
          <w:szCs w:val="24"/>
        </w:rPr>
        <w:t>三）</w:t>
      </w:r>
      <w:r>
        <w:rPr>
          <w:rFonts w:ascii="宋体" w:eastAsia="宋体" w:hAnsi="宋体" w:cs="宋体"/>
          <w:sz w:val="24"/>
          <w:szCs w:val="24"/>
          <w:lang w:val="zh-TW" w:eastAsia="zh-TW"/>
        </w:rPr>
        <w:t>起草阶段</w:t>
      </w:r>
      <w:r>
        <w:rPr>
          <w:rFonts w:ascii="宋体" w:eastAsia="宋体" w:hAnsi="宋体" w:cs="宋体"/>
          <w:sz w:val="24"/>
          <w:szCs w:val="24"/>
          <w:lang w:val="zh-TW"/>
        </w:rPr>
        <w:t>（</w:t>
      </w:r>
      <w:r>
        <w:rPr>
          <w:rFonts w:ascii="宋体" w:eastAsia="宋体" w:hAnsi="宋体" w:cs="宋体"/>
          <w:sz w:val="24"/>
          <w:szCs w:val="24"/>
        </w:rPr>
        <w:t>2014年10月-2025年4月）</w:t>
      </w:r>
    </w:p>
    <w:p w:rsidR="00F32610" w:rsidRDefault="00000000">
      <w:pPr>
        <w:framePr w:wrap="auto" w:yAlign="inline"/>
        <w:spacing w:line="360" w:lineRule="auto"/>
        <w:ind w:firstLineChars="200" w:firstLine="480"/>
        <w:rPr>
          <w:rFonts w:ascii="宋体" w:eastAsia="宋体" w:hAnsi="宋体" w:cs="宋体"/>
          <w:sz w:val="24"/>
          <w:szCs w:val="24"/>
        </w:rPr>
      </w:pPr>
      <w:r>
        <w:rPr>
          <w:rFonts w:ascii="宋体" w:eastAsia="宋体" w:hAnsi="宋体" w:cs="宋体"/>
          <w:sz w:val="24"/>
          <w:szCs w:val="24"/>
        </w:rPr>
        <w:t>在行业内广泛征求意见，召开专家研讨会，并按照行业专家意见进一步修改、完善。</w:t>
      </w:r>
    </w:p>
    <w:p w:rsidR="00F32610" w:rsidRDefault="00000000">
      <w:pPr>
        <w:framePr w:wrap="auto" w:yAlign="inline"/>
        <w:spacing w:line="360" w:lineRule="auto"/>
        <w:ind w:firstLineChars="200" w:firstLine="480"/>
        <w:rPr>
          <w:rFonts w:ascii="宋体" w:eastAsia="宋体" w:hAnsi="宋体" w:cs="宋体"/>
          <w:sz w:val="24"/>
          <w:szCs w:val="24"/>
        </w:rPr>
      </w:pPr>
      <w:r>
        <w:rPr>
          <w:rFonts w:ascii="宋体" w:eastAsia="宋体" w:hAnsi="宋体" w:cs="宋体"/>
          <w:sz w:val="24"/>
          <w:szCs w:val="24"/>
        </w:rPr>
        <w:t>1.草案编写。根据预研阶段收集的信息，以及行业标准和法律法规，形成标准草案。</w:t>
      </w:r>
    </w:p>
    <w:p w:rsidR="00F32610" w:rsidRDefault="00000000">
      <w:pPr>
        <w:framePr w:wrap="auto" w:yAlign="inline"/>
        <w:spacing w:line="360" w:lineRule="auto"/>
        <w:ind w:firstLineChars="200" w:firstLine="480"/>
        <w:rPr>
          <w:rFonts w:ascii="宋体" w:eastAsia="宋体" w:hAnsi="宋体" w:cs="宋体"/>
          <w:sz w:val="24"/>
          <w:szCs w:val="24"/>
        </w:rPr>
      </w:pPr>
      <w:r>
        <w:rPr>
          <w:rFonts w:ascii="宋体" w:eastAsia="宋体" w:hAnsi="宋体" w:cs="宋体"/>
          <w:sz w:val="24"/>
          <w:szCs w:val="24"/>
        </w:rPr>
        <w:t>2.内部审议与修改。项目团队对草案进行初步审查，根据团队反馈进行修改。</w:t>
      </w:r>
    </w:p>
    <w:p w:rsidR="00F32610" w:rsidRDefault="00000000">
      <w:pPr>
        <w:framePr w:wrap="auto" w:yAlign="inline"/>
        <w:spacing w:line="360" w:lineRule="auto"/>
        <w:ind w:firstLineChars="200" w:firstLine="480"/>
        <w:rPr>
          <w:rFonts w:ascii="宋体" w:eastAsia="宋体" w:hAnsi="宋体" w:cs="宋体"/>
          <w:sz w:val="24"/>
          <w:szCs w:val="24"/>
        </w:rPr>
      </w:pPr>
      <w:r>
        <w:rPr>
          <w:rFonts w:ascii="宋体" w:eastAsia="宋体" w:hAnsi="宋体" w:cs="宋体"/>
          <w:sz w:val="24"/>
          <w:szCs w:val="24"/>
        </w:rPr>
        <w:t>3.专家咨询。邀请行业内的技术专家、法律专家等，对草案进行专业评审，并根据评审意见进行进一步修改。</w:t>
      </w:r>
    </w:p>
    <w:p w:rsidR="00F32610" w:rsidRDefault="00000000">
      <w:pPr>
        <w:framePr w:wrap="auto" w:yAlign="inline"/>
        <w:spacing w:line="360" w:lineRule="auto"/>
        <w:ind w:firstLineChars="200" w:firstLine="480"/>
        <w:rPr>
          <w:rFonts w:ascii="宋体" w:eastAsia="宋体" w:hAnsi="宋体" w:cs="宋体"/>
          <w:b/>
          <w:bCs/>
          <w:sz w:val="24"/>
          <w:szCs w:val="24"/>
        </w:rPr>
      </w:pPr>
      <w:r>
        <w:rPr>
          <w:rFonts w:ascii="宋体" w:eastAsia="宋体" w:hAnsi="宋体" w:cs="宋体"/>
          <w:sz w:val="24"/>
          <w:szCs w:val="24"/>
        </w:rPr>
        <w:t>4.团标线上研讨会。召开团标线上研讨会。通过线上形式，广泛征求行业内部的意见和建议，进一步完善草案。</w:t>
      </w:r>
    </w:p>
    <w:p w:rsidR="00F32610" w:rsidRDefault="00000000">
      <w:pPr>
        <w:framePr w:wrap="auto" w:yAlign="inline"/>
        <w:spacing w:line="360" w:lineRule="auto"/>
        <w:ind w:firstLineChars="100" w:firstLine="240"/>
        <w:rPr>
          <w:rFonts w:ascii="宋体" w:eastAsia="宋体" w:hAnsi="宋体" w:cs="宋体"/>
          <w:sz w:val="24"/>
          <w:szCs w:val="24"/>
        </w:rPr>
      </w:pPr>
      <w:r>
        <w:rPr>
          <w:rFonts w:ascii="宋体" w:eastAsia="宋体" w:hAnsi="宋体" w:cs="宋体"/>
          <w:sz w:val="24"/>
          <w:szCs w:val="24"/>
          <w:lang w:val="zh-TW" w:eastAsia="zh-TW"/>
        </w:rPr>
        <w:t>（四）征求意见阶段</w:t>
      </w:r>
      <w:r>
        <w:rPr>
          <w:rFonts w:ascii="宋体" w:eastAsia="宋体" w:hAnsi="宋体" w:cs="宋体"/>
          <w:sz w:val="24"/>
          <w:szCs w:val="24"/>
          <w:lang w:val="zh-TW"/>
        </w:rPr>
        <w:t>（</w:t>
      </w:r>
      <w:r>
        <w:rPr>
          <w:rFonts w:ascii="宋体" w:eastAsia="宋体" w:hAnsi="宋体" w:cs="宋体"/>
          <w:sz w:val="24"/>
          <w:szCs w:val="24"/>
        </w:rPr>
        <w:t>2025年5月</w:t>
      </w:r>
      <w:r w:rsidR="00E946D8">
        <w:rPr>
          <w:rFonts w:ascii="宋体" w:eastAsia="宋体" w:hAnsi="宋体" w:cs="宋体"/>
          <w:sz w:val="24"/>
          <w:szCs w:val="24"/>
        </w:rPr>
        <w:t>12</w:t>
      </w:r>
      <w:r>
        <w:rPr>
          <w:rFonts w:ascii="宋体" w:eastAsia="宋体" w:hAnsi="宋体" w:cs="宋体"/>
          <w:sz w:val="24"/>
          <w:szCs w:val="24"/>
        </w:rPr>
        <w:t>日-6月</w:t>
      </w:r>
      <w:r w:rsidR="00E946D8">
        <w:rPr>
          <w:rFonts w:ascii="宋体" w:eastAsia="宋体" w:hAnsi="宋体" w:cs="宋体"/>
          <w:sz w:val="24"/>
          <w:szCs w:val="24"/>
        </w:rPr>
        <w:t>12</w:t>
      </w:r>
      <w:r>
        <w:rPr>
          <w:rFonts w:ascii="宋体" w:eastAsia="宋体" w:hAnsi="宋体" w:cs="宋体"/>
          <w:sz w:val="24"/>
          <w:szCs w:val="24"/>
        </w:rPr>
        <w:t>日）</w:t>
      </w:r>
    </w:p>
    <w:p w:rsidR="00F32610" w:rsidRDefault="00000000">
      <w:pPr>
        <w:framePr w:wrap="auto" w:yAlign="inline"/>
        <w:spacing w:line="360" w:lineRule="auto"/>
        <w:ind w:firstLineChars="200" w:firstLine="480"/>
        <w:rPr>
          <w:rFonts w:ascii="宋体" w:eastAsia="宋体" w:hAnsi="宋体" w:cs="宋体"/>
          <w:sz w:val="24"/>
          <w:szCs w:val="24"/>
        </w:rPr>
      </w:pPr>
      <w:r>
        <w:rPr>
          <w:rFonts w:ascii="宋体" w:eastAsia="宋体" w:hAnsi="宋体" w:cs="宋体"/>
          <w:sz w:val="24"/>
          <w:szCs w:val="24"/>
        </w:rPr>
        <w:t>1.公开征求意见。2025年05月</w:t>
      </w:r>
      <w:r w:rsidR="00E946D8">
        <w:rPr>
          <w:rFonts w:ascii="宋体" w:eastAsia="宋体" w:hAnsi="宋体" w:cs="宋体"/>
          <w:sz w:val="24"/>
          <w:szCs w:val="24"/>
        </w:rPr>
        <w:t>12</w:t>
      </w:r>
      <w:r>
        <w:rPr>
          <w:rFonts w:ascii="宋体" w:eastAsia="宋体" w:hAnsi="宋体" w:cs="宋体"/>
          <w:sz w:val="24"/>
          <w:szCs w:val="24"/>
        </w:rPr>
        <w:t>日—2025年06月</w:t>
      </w:r>
      <w:r w:rsidR="00E946D8">
        <w:rPr>
          <w:rFonts w:ascii="宋体" w:eastAsia="宋体" w:hAnsi="宋体" w:cs="宋体"/>
          <w:sz w:val="24"/>
          <w:szCs w:val="24"/>
        </w:rPr>
        <w:t>12</w:t>
      </w:r>
      <w:r>
        <w:rPr>
          <w:rFonts w:ascii="宋体" w:eastAsia="宋体" w:hAnsi="宋体" w:cs="宋体"/>
          <w:sz w:val="24"/>
          <w:szCs w:val="24"/>
        </w:rPr>
        <w:t>日，通过微信公众</w:t>
      </w:r>
      <w:r>
        <w:rPr>
          <w:rFonts w:ascii="宋体" w:eastAsia="宋体" w:hAnsi="宋体" w:cs="宋体"/>
          <w:sz w:val="24"/>
          <w:szCs w:val="24"/>
        </w:rPr>
        <w:lastRenderedPageBreak/>
        <w:t>号“中国贸促会商业行业委员会”等官方网站、行业会议、邮件列表等多种渠道，向社会公众、行业企业、相关机构公开征求对标准草案的意见。</w:t>
      </w:r>
    </w:p>
    <w:p w:rsidR="00F32610" w:rsidRDefault="00000000">
      <w:pPr>
        <w:framePr w:wrap="auto" w:yAlign="inline"/>
        <w:spacing w:line="360" w:lineRule="auto"/>
        <w:ind w:firstLineChars="200" w:firstLine="480"/>
        <w:rPr>
          <w:rFonts w:ascii="宋体" w:eastAsia="宋体" w:hAnsi="宋体" w:cs="宋体"/>
          <w:b/>
          <w:bCs/>
          <w:sz w:val="24"/>
          <w:szCs w:val="24"/>
        </w:rPr>
      </w:pPr>
      <w:r>
        <w:rPr>
          <w:rFonts w:ascii="宋体" w:eastAsia="宋体" w:hAnsi="宋体" w:cs="宋体"/>
          <w:sz w:val="24"/>
          <w:szCs w:val="24"/>
        </w:rPr>
        <w:t>2.意见整理与分析。对收到的反馈进行归纳整理，分析意见的合理性和可行性，为下一步修订提供依据。</w:t>
      </w:r>
    </w:p>
    <w:p w:rsidR="00F32610" w:rsidRDefault="00000000">
      <w:pPr>
        <w:pStyle w:val="1"/>
        <w:framePr w:wrap="auto" w:yAlign="inline"/>
        <w:numPr>
          <w:ilvl w:val="0"/>
          <w:numId w:val="2"/>
        </w:numPr>
        <w:spacing w:beforeLines="50" w:before="120" w:afterLines="50" w:after="120" w:line="360" w:lineRule="auto"/>
        <w:rPr>
          <w:rFonts w:ascii="宋体" w:eastAsia="宋体" w:hAnsi="宋体" w:cs="宋体"/>
          <w:b/>
          <w:bCs/>
          <w:color w:val="auto"/>
          <w:kern w:val="0"/>
          <w:sz w:val="24"/>
          <w:szCs w:val="24"/>
          <w:u w:color="0000FF"/>
          <w:lang w:val="zh-TW" w:eastAsia="zh-TW"/>
        </w:rPr>
      </w:pPr>
      <w:r>
        <w:rPr>
          <w:rFonts w:ascii="宋体" w:eastAsia="宋体" w:hAnsi="宋体" w:cs="宋体"/>
          <w:b/>
          <w:bCs/>
          <w:color w:val="auto"/>
          <w:kern w:val="0"/>
          <w:sz w:val="24"/>
          <w:szCs w:val="24"/>
          <w:u w:color="0000FF"/>
          <w:lang w:val="zh-TW" w:eastAsia="zh-TW"/>
        </w:rPr>
        <w:t>标准的主要内容和依据</w:t>
      </w:r>
    </w:p>
    <w:p w:rsidR="00F32610" w:rsidRDefault="00000000">
      <w:pPr>
        <w:framePr w:wrap="auto" w:yAlign="inline"/>
        <w:numPr>
          <w:ilvl w:val="0"/>
          <w:numId w:val="8"/>
        </w:numPr>
        <w:spacing w:line="360" w:lineRule="auto"/>
        <w:rPr>
          <w:rFonts w:ascii="宋体" w:eastAsia="宋体" w:hAnsi="宋体" w:cs="宋体"/>
          <w:color w:val="auto"/>
          <w:sz w:val="24"/>
          <w:szCs w:val="24"/>
          <w:lang w:val="zh-TW" w:eastAsia="zh-TW"/>
        </w:rPr>
      </w:pPr>
      <w:r>
        <w:rPr>
          <w:rFonts w:ascii="宋体" w:eastAsia="宋体" w:hAnsi="宋体" w:cs="宋体"/>
          <w:color w:val="auto"/>
          <w:sz w:val="24"/>
          <w:szCs w:val="24"/>
          <w:lang w:val="zh-TW" w:eastAsia="zh-TW"/>
        </w:rPr>
        <w:t>制定原则</w:t>
      </w:r>
    </w:p>
    <w:p w:rsidR="00F32610" w:rsidRDefault="00000000">
      <w:pPr>
        <w:framePr w:wrap="auto" w:yAlign="inline"/>
        <w:spacing w:line="360" w:lineRule="auto"/>
        <w:rPr>
          <w:rFonts w:ascii="宋体" w:eastAsia="宋体" w:hAnsi="宋体" w:cs="宋体"/>
          <w:color w:val="auto"/>
          <w:sz w:val="24"/>
          <w:szCs w:val="24"/>
          <w:lang w:val="zh-TW" w:eastAsia="zh-TW"/>
        </w:rPr>
      </w:pPr>
      <w:r>
        <w:rPr>
          <w:rFonts w:ascii="宋体" w:eastAsia="宋体" w:hAnsi="宋体" w:cs="宋体"/>
          <w:color w:val="auto"/>
          <w:sz w:val="24"/>
          <w:szCs w:val="24"/>
          <w:lang w:val="zh-TW" w:eastAsia="zh-TW"/>
        </w:rPr>
        <w:t>本标准的制定遵循以下核心原则，确保科学性、适用性与国际兼容性：</w:t>
      </w:r>
    </w:p>
    <w:p w:rsidR="00F32610" w:rsidRDefault="00000000">
      <w:pPr>
        <w:framePr w:wrap="auto" w:yAlign="inline"/>
        <w:numPr>
          <w:ilvl w:val="0"/>
          <w:numId w:val="9"/>
        </w:numPr>
        <w:spacing w:line="360" w:lineRule="auto"/>
        <w:rPr>
          <w:rFonts w:ascii="宋体" w:eastAsia="宋体" w:hAnsi="宋体" w:cs="宋体"/>
          <w:color w:val="auto"/>
          <w:sz w:val="24"/>
          <w:szCs w:val="24"/>
          <w:lang w:val="zh-TW" w:eastAsia="zh-TW"/>
        </w:rPr>
      </w:pPr>
      <w:r>
        <w:rPr>
          <w:rFonts w:ascii="宋体" w:eastAsia="宋体" w:hAnsi="宋体" w:cs="宋体"/>
          <w:color w:val="auto"/>
          <w:sz w:val="24"/>
          <w:szCs w:val="24"/>
          <w:lang w:val="zh-TW" w:eastAsia="zh-TW"/>
        </w:rPr>
        <w:t>政策合规性原则</w:t>
      </w:r>
    </w:p>
    <w:p w:rsidR="00F32610" w:rsidRDefault="00000000">
      <w:pPr>
        <w:framePr w:wrap="auto" w:yAlign="inline"/>
        <w:spacing w:line="360" w:lineRule="auto"/>
        <w:ind w:firstLineChars="200" w:firstLine="480"/>
        <w:rPr>
          <w:rFonts w:ascii="宋体" w:eastAsia="宋体" w:hAnsi="宋体" w:cs="宋体"/>
          <w:color w:val="auto"/>
          <w:sz w:val="24"/>
          <w:szCs w:val="24"/>
          <w:lang w:val="zh-TW" w:eastAsia="zh-TW"/>
        </w:rPr>
      </w:pPr>
      <w:r>
        <w:rPr>
          <w:rFonts w:ascii="宋体" w:eastAsia="宋体" w:hAnsi="宋体" w:cs="宋体"/>
          <w:color w:val="auto"/>
          <w:sz w:val="24"/>
          <w:szCs w:val="24"/>
          <w:lang w:val="zh-TW" w:eastAsia="zh-TW"/>
        </w:rPr>
        <w:t>严格遵循《网络预约出租汽车经营服务管理暂行办法》（交通运输部令2016年第60号）、《交通强国建设纲要》等法规政策要求，确保标准内容与国家战略方向及行业监管框架高度契合。</w:t>
      </w:r>
    </w:p>
    <w:p w:rsidR="00F32610" w:rsidRDefault="00000000">
      <w:pPr>
        <w:framePr w:wrap="auto" w:yAlign="inline"/>
        <w:numPr>
          <w:ilvl w:val="0"/>
          <w:numId w:val="9"/>
        </w:numPr>
        <w:spacing w:line="360" w:lineRule="auto"/>
        <w:rPr>
          <w:rFonts w:ascii="宋体" w:eastAsia="宋体" w:hAnsi="宋体" w:cs="宋体"/>
          <w:color w:val="auto"/>
          <w:sz w:val="24"/>
          <w:szCs w:val="24"/>
          <w:lang w:val="zh-TW" w:eastAsia="zh-TW"/>
        </w:rPr>
      </w:pPr>
      <w:r>
        <w:rPr>
          <w:rFonts w:ascii="宋体" w:eastAsia="宋体" w:hAnsi="宋体" w:cs="宋体"/>
          <w:color w:val="auto"/>
          <w:sz w:val="24"/>
          <w:szCs w:val="24"/>
          <w:lang w:val="zh-TW" w:eastAsia="zh-TW"/>
        </w:rPr>
        <w:t>需求导向原则</w:t>
      </w:r>
    </w:p>
    <w:p w:rsidR="00F32610" w:rsidRDefault="00000000">
      <w:pPr>
        <w:framePr w:wrap="auto" w:yAlign="inline"/>
        <w:spacing w:line="360" w:lineRule="auto"/>
        <w:ind w:firstLineChars="200" w:firstLine="480"/>
        <w:rPr>
          <w:rFonts w:ascii="宋体" w:eastAsia="宋体" w:hAnsi="宋体" w:cs="宋体"/>
          <w:color w:val="auto"/>
          <w:sz w:val="24"/>
          <w:szCs w:val="24"/>
          <w:lang w:val="zh-TW" w:eastAsia="zh-TW"/>
        </w:rPr>
      </w:pPr>
      <w:r>
        <w:rPr>
          <w:rFonts w:ascii="宋体" w:eastAsia="宋体" w:hAnsi="宋体" w:cs="宋体"/>
          <w:color w:val="auto"/>
          <w:sz w:val="24"/>
          <w:szCs w:val="24"/>
          <w:lang w:val="zh-TW" w:eastAsia="zh-TW"/>
        </w:rPr>
        <w:t>基于全国15省市行业调研数据（覆盖1.2万份问卷、300</w:t>
      </w:r>
      <w:r>
        <w:rPr>
          <w:rFonts w:ascii="宋体" w:eastAsia="宋体" w:hAnsi="宋体" w:cs="宋体"/>
          <w:color w:val="auto"/>
          <w:sz w:val="24"/>
          <w:szCs w:val="24"/>
        </w:rPr>
        <w:t>+</w:t>
      </w:r>
      <w:r>
        <w:rPr>
          <w:rFonts w:ascii="宋体" w:eastAsia="宋体" w:hAnsi="宋体" w:cs="宋体"/>
          <w:color w:val="auto"/>
          <w:sz w:val="24"/>
          <w:szCs w:val="24"/>
          <w:lang w:val="zh-TW" w:eastAsia="zh-TW"/>
        </w:rPr>
        <w:t>人次深度访谈），聚焦司机能力不足、安全风险突出等核心痛点，针对性设计能力规范与负面清单管理机制。</w:t>
      </w:r>
    </w:p>
    <w:p w:rsidR="00F32610" w:rsidRDefault="00000000">
      <w:pPr>
        <w:framePr w:wrap="auto" w:yAlign="inline"/>
        <w:numPr>
          <w:ilvl w:val="0"/>
          <w:numId w:val="9"/>
        </w:numPr>
        <w:spacing w:line="360" w:lineRule="auto"/>
        <w:rPr>
          <w:rFonts w:ascii="宋体" w:eastAsia="宋体" w:hAnsi="宋体" w:cs="宋体"/>
          <w:color w:val="auto"/>
          <w:sz w:val="24"/>
          <w:szCs w:val="24"/>
          <w:lang w:val="zh-TW" w:eastAsia="zh-TW"/>
        </w:rPr>
      </w:pPr>
      <w:r>
        <w:rPr>
          <w:rFonts w:ascii="宋体" w:eastAsia="宋体" w:hAnsi="宋体" w:cs="宋体"/>
          <w:color w:val="auto"/>
          <w:sz w:val="24"/>
          <w:szCs w:val="24"/>
          <w:lang w:val="zh-TW" w:eastAsia="zh-TW"/>
        </w:rPr>
        <w:t>科学分级原则</w:t>
      </w:r>
    </w:p>
    <w:p w:rsidR="00F32610" w:rsidRDefault="00000000">
      <w:pPr>
        <w:framePr w:wrap="auto" w:yAlign="inline"/>
        <w:spacing w:line="360" w:lineRule="auto"/>
        <w:ind w:firstLineChars="200" w:firstLine="480"/>
        <w:rPr>
          <w:rFonts w:ascii="宋体" w:eastAsia="宋体" w:hAnsi="宋体" w:cs="宋体"/>
          <w:color w:val="auto"/>
          <w:sz w:val="24"/>
          <w:szCs w:val="24"/>
          <w:lang w:val="zh-TW" w:eastAsia="zh-TW"/>
        </w:rPr>
      </w:pPr>
      <w:r>
        <w:rPr>
          <w:rFonts w:ascii="宋体" w:eastAsia="宋体" w:hAnsi="宋体" w:cs="宋体"/>
          <w:color w:val="auto"/>
          <w:sz w:val="24"/>
          <w:szCs w:val="24"/>
          <w:lang w:val="zh-TW" w:eastAsia="zh-TW"/>
        </w:rPr>
        <w:t>依据职业能力成长规律，建立初级、中级、高级三级</w:t>
      </w:r>
      <w:r>
        <w:rPr>
          <w:rFonts w:ascii="宋体" w:eastAsia="宋体" w:hAnsi="宋体" w:cs="宋体"/>
          <w:color w:val="auto"/>
          <w:sz w:val="24"/>
          <w:szCs w:val="24"/>
        </w:rPr>
        <w:t>能力</w:t>
      </w:r>
      <w:r>
        <w:rPr>
          <w:rFonts w:ascii="宋体" w:eastAsia="宋体" w:hAnsi="宋体" w:cs="宋体"/>
          <w:color w:val="auto"/>
          <w:sz w:val="24"/>
          <w:szCs w:val="24"/>
          <w:lang w:val="zh-TW" w:eastAsia="zh-TW"/>
        </w:rPr>
        <w:t>体系，明确逐级提升的能力标准（如驾驶技能、应急处理、服务礼仪），形成可量化的职业发展通道。</w:t>
      </w:r>
    </w:p>
    <w:p w:rsidR="00F32610" w:rsidRDefault="00000000">
      <w:pPr>
        <w:framePr w:wrap="auto" w:yAlign="inline"/>
        <w:numPr>
          <w:ilvl w:val="0"/>
          <w:numId w:val="9"/>
        </w:numPr>
        <w:spacing w:line="360" w:lineRule="auto"/>
        <w:rPr>
          <w:rFonts w:ascii="宋体" w:eastAsia="宋体" w:hAnsi="宋体" w:cs="宋体"/>
          <w:color w:val="auto"/>
          <w:sz w:val="24"/>
          <w:szCs w:val="24"/>
          <w:lang w:val="zh-TW" w:eastAsia="zh-TW"/>
        </w:rPr>
      </w:pPr>
      <w:r>
        <w:rPr>
          <w:rFonts w:ascii="宋体" w:eastAsia="宋体" w:hAnsi="宋体" w:cs="宋体"/>
          <w:color w:val="auto"/>
          <w:sz w:val="24"/>
          <w:szCs w:val="24"/>
          <w:lang w:val="zh-TW" w:eastAsia="zh-TW"/>
        </w:rPr>
        <w:t>国际兼容原则</w:t>
      </w:r>
    </w:p>
    <w:p w:rsidR="00F32610" w:rsidRDefault="00000000">
      <w:pPr>
        <w:framePr w:wrap="auto" w:yAlign="inline"/>
        <w:spacing w:line="360" w:lineRule="auto"/>
        <w:rPr>
          <w:rFonts w:ascii="宋体" w:eastAsia="宋体" w:hAnsi="宋体" w:cs="宋体"/>
          <w:color w:val="auto"/>
          <w:sz w:val="24"/>
          <w:szCs w:val="24"/>
          <w:lang w:val="zh-TW" w:eastAsia="zh-TW"/>
        </w:rPr>
      </w:pPr>
      <w:r>
        <w:rPr>
          <w:rFonts w:ascii="宋体" w:eastAsia="宋体" w:hAnsi="宋体" w:cs="宋体"/>
          <w:color w:val="auto"/>
          <w:sz w:val="24"/>
          <w:szCs w:val="24"/>
          <w:lang w:val="zh-TW" w:eastAsia="zh-TW"/>
        </w:rPr>
        <w:t>对标联合国2030可持续发展目标（SDG8体面工作、SDG9产业创新）及ISO 39001《道路交通安全管理体系》，吸收欧盟《网约车司机服务指南》的先进实践，确保标准兼具国际视野与本土适用性。</w:t>
      </w:r>
    </w:p>
    <w:p w:rsidR="00F32610" w:rsidRDefault="00000000">
      <w:pPr>
        <w:framePr w:wrap="auto" w:yAlign="inline"/>
        <w:numPr>
          <w:ilvl w:val="0"/>
          <w:numId w:val="9"/>
        </w:numPr>
        <w:spacing w:line="360" w:lineRule="auto"/>
        <w:rPr>
          <w:rFonts w:ascii="宋体" w:eastAsia="宋体" w:hAnsi="宋体" w:cs="宋体"/>
          <w:color w:val="auto"/>
          <w:sz w:val="24"/>
          <w:szCs w:val="24"/>
          <w:lang w:val="zh-TW" w:eastAsia="zh-TW"/>
        </w:rPr>
      </w:pPr>
      <w:r>
        <w:rPr>
          <w:rFonts w:ascii="宋体" w:eastAsia="宋体" w:hAnsi="宋体" w:cs="宋体"/>
          <w:color w:val="auto"/>
          <w:sz w:val="24"/>
          <w:szCs w:val="24"/>
          <w:lang w:val="zh-TW" w:eastAsia="zh-TW"/>
        </w:rPr>
        <w:t>动态优化原则</w:t>
      </w:r>
    </w:p>
    <w:p w:rsidR="00F32610" w:rsidRDefault="00000000">
      <w:pPr>
        <w:framePr w:wrap="auto" w:yAlign="inline"/>
        <w:spacing w:line="360" w:lineRule="auto"/>
        <w:ind w:firstLineChars="200" w:firstLine="480"/>
        <w:rPr>
          <w:rFonts w:ascii="宋体" w:eastAsia="宋体" w:hAnsi="宋体" w:cs="宋体"/>
          <w:color w:val="auto"/>
          <w:sz w:val="24"/>
          <w:szCs w:val="24"/>
          <w:lang w:val="zh-TW" w:eastAsia="zh-TW"/>
        </w:rPr>
      </w:pPr>
      <w:r>
        <w:rPr>
          <w:rFonts w:ascii="宋体" w:eastAsia="宋体" w:hAnsi="宋体" w:cs="宋体"/>
          <w:color w:val="auto"/>
          <w:sz w:val="24"/>
          <w:szCs w:val="24"/>
          <w:lang w:val="zh-TW" w:eastAsia="zh-TW"/>
        </w:rPr>
        <w:t>建立持续改进机制，通过试点验证（杭州、南宁等城市2000名司机实践）、定期修订与行业反馈，确保标准随技术演进与市场需求动态迭代。</w:t>
      </w:r>
    </w:p>
    <w:p w:rsidR="00F32610" w:rsidRDefault="00000000">
      <w:pPr>
        <w:framePr w:wrap="auto" w:yAlign="inline"/>
        <w:numPr>
          <w:ilvl w:val="0"/>
          <w:numId w:val="9"/>
        </w:numPr>
        <w:spacing w:line="360" w:lineRule="auto"/>
        <w:rPr>
          <w:rFonts w:ascii="宋体" w:eastAsia="宋体" w:hAnsi="宋体" w:cs="宋体"/>
          <w:color w:val="auto"/>
          <w:sz w:val="24"/>
          <w:szCs w:val="24"/>
          <w:lang w:val="zh-TW" w:eastAsia="zh-TW"/>
        </w:rPr>
      </w:pPr>
      <w:r>
        <w:rPr>
          <w:rFonts w:ascii="宋体" w:eastAsia="宋体" w:hAnsi="宋体" w:cs="宋体"/>
          <w:color w:val="auto"/>
          <w:sz w:val="24"/>
          <w:szCs w:val="24"/>
          <w:lang w:val="zh-TW" w:eastAsia="zh-TW"/>
        </w:rPr>
        <w:t>可操作性原则</w:t>
      </w:r>
    </w:p>
    <w:p w:rsidR="00F32610" w:rsidRDefault="00000000">
      <w:pPr>
        <w:framePr w:wrap="auto" w:yAlign="inline"/>
        <w:spacing w:line="360" w:lineRule="auto"/>
        <w:ind w:firstLineChars="200" w:firstLine="480"/>
        <w:rPr>
          <w:rFonts w:ascii="宋体" w:eastAsia="宋体" w:hAnsi="宋体" w:cs="宋体"/>
          <w:color w:val="auto"/>
          <w:sz w:val="24"/>
          <w:szCs w:val="24"/>
          <w:lang w:val="zh-TW" w:eastAsia="zh-TW"/>
        </w:rPr>
      </w:pPr>
      <w:r>
        <w:rPr>
          <w:rFonts w:ascii="宋体" w:eastAsia="宋体" w:hAnsi="宋体" w:cs="宋体"/>
          <w:color w:val="auto"/>
          <w:sz w:val="24"/>
          <w:szCs w:val="24"/>
          <w:lang w:val="zh-TW" w:eastAsia="zh-TW"/>
        </w:rPr>
        <w:t>细化条款表述（如应答时效、路线规划细则），降低执行门槛，提升司机与平台的落地实施效率。</w:t>
      </w:r>
    </w:p>
    <w:p w:rsidR="00F32610" w:rsidRDefault="00000000">
      <w:pPr>
        <w:framePr w:wrap="auto" w:yAlign="inline"/>
        <w:numPr>
          <w:ilvl w:val="0"/>
          <w:numId w:val="8"/>
        </w:numPr>
        <w:spacing w:line="360" w:lineRule="auto"/>
        <w:rPr>
          <w:rFonts w:ascii="宋体" w:eastAsia="宋体" w:hAnsi="宋体" w:cs="宋体"/>
          <w:color w:val="auto"/>
          <w:sz w:val="24"/>
          <w:szCs w:val="24"/>
          <w:lang w:val="zh-TW" w:eastAsia="zh-TW"/>
        </w:rPr>
      </w:pPr>
      <w:r>
        <w:rPr>
          <w:rFonts w:ascii="宋体" w:eastAsia="宋体" w:hAnsi="宋体" w:cs="宋体"/>
          <w:color w:val="auto"/>
          <w:sz w:val="24"/>
          <w:szCs w:val="24"/>
          <w:lang w:val="zh-TW" w:eastAsia="zh-TW"/>
        </w:rPr>
        <w:t xml:space="preserve"> 主要技术内容的说明</w:t>
      </w:r>
    </w:p>
    <w:p w:rsidR="00F32610" w:rsidRDefault="00000000">
      <w:pPr>
        <w:pStyle w:val="ae"/>
        <w:spacing w:line="360" w:lineRule="auto"/>
        <w:ind w:firstLine="480"/>
        <w:rPr>
          <w:rFonts w:hAnsi="宋体" w:cs="宋体" w:hint="eastAsia"/>
          <w:kern w:val="2"/>
          <w:sz w:val="24"/>
          <w:szCs w:val="24"/>
          <w:u w:color="000000"/>
          <w:lang w:val="zh-TW"/>
        </w:rPr>
      </w:pPr>
      <w:r>
        <w:rPr>
          <w:rFonts w:hAnsi="宋体" w:cs="宋体" w:hint="eastAsia"/>
          <w:kern w:val="2"/>
          <w:sz w:val="24"/>
          <w:szCs w:val="24"/>
          <w:u w:color="000000"/>
          <w:lang w:val="zh-TW"/>
        </w:rPr>
        <w:lastRenderedPageBreak/>
        <w:t>本标准围绕网约车司机的职业能力要求，构建“基础素养-核心技能-等级评价-合规约束”四位一体的技术框架，具体内容如下：</w:t>
      </w:r>
    </w:p>
    <w:p w:rsidR="00F32610" w:rsidRDefault="00000000">
      <w:pPr>
        <w:pStyle w:val="ae"/>
        <w:numPr>
          <w:ilvl w:val="0"/>
          <w:numId w:val="10"/>
        </w:numPr>
        <w:spacing w:line="360" w:lineRule="auto"/>
        <w:ind w:firstLineChars="0"/>
        <w:rPr>
          <w:rFonts w:hAnsi="宋体" w:cs="宋体" w:hint="eastAsia"/>
          <w:kern w:val="2"/>
          <w:sz w:val="24"/>
          <w:szCs w:val="24"/>
          <w:u w:color="000000"/>
          <w:lang w:val="zh-TW"/>
        </w:rPr>
      </w:pPr>
      <w:r>
        <w:rPr>
          <w:rFonts w:hAnsi="宋体" w:cs="宋体" w:hint="eastAsia"/>
          <w:kern w:val="2"/>
          <w:sz w:val="24"/>
          <w:szCs w:val="24"/>
          <w:u w:color="000000"/>
          <w:lang w:val="zh-TW"/>
        </w:rPr>
        <w:t>术语与定义体系</w:t>
      </w:r>
    </w:p>
    <w:p w:rsidR="00F32610" w:rsidRDefault="00000000">
      <w:pPr>
        <w:pStyle w:val="ae"/>
        <w:spacing w:line="360" w:lineRule="auto"/>
        <w:ind w:firstLine="480"/>
        <w:rPr>
          <w:rFonts w:hAnsi="宋体" w:cs="宋体" w:hint="eastAsia"/>
          <w:kern w:val="2"/>
          <w:sz w:val="24"/>
          <w:szCs w:val="24"/>
          <w:u w:color="000000"/>
          <w:lang w:val="zh-TW"/>
        </w:rPr>
      </w:pPr>
      <w:r>
        <w:rPr>
          <w:rFonts w:hAnsi="宋体" w:cs="宋体" w:hint="eastAsia"/>
          <w:kern w:val="2"/>
          <w:sz w:val="24"/>
          <w:szCs w:val="24"/>
          <w:u w:color="000000"/>
          <w:lang w:val="zh-TW"/>
        </w:rPr>
        <w:t>明确“甩单”“派单”“接单”等10项关键术语的定义，统一行业表述，避免实践中的歧义。例如，“甩单”定义为司机无正当理由擅自中断载客服务的行为，确保责任界定清晰。</w:t>
      </w:r>
    </w:p>
    <w:p w:rsidR="00F32610" w:rsidRDefault="00000000">
      <w:pPr>
        <w:pStyle w:val="ae"/>
        <w:numPr>
          <w:ilvl w:val="0"/>
          <w:numId w:val="10"/>
        </w:numPr>
        <w:spacing w:line="360" w:lineRule="auto"/>
        <w:ind w:firstLineChars="0"/>
        <w:rPr>
          <w:rFonts w:hAnsi="宋体" w:cs="宋体" w:hint="eastAsia"/>
          <w:kern w:val="2"/>
          <w:sz w:val="24"/>
          <w:szCs w:val="24"/>
          <w:u w:color="000000"/>
          <w:lang w:val="zh-TW"/>
        </w:rPr>
      </w:pPr>
      <w:r>
        <w:rPr>
          <w:rFonts w:hAnsi="宋体" w:cs="宋体" w:hint="eastAsia"/>
          <w:kern w:val="2"/>
          <w:sz w:val="24"/>
          <w:szCs w:val="24"/>
          <w:u w:color="000000"/>
          <w:lang w:val="zh-TW"/>
        </w:rPr>
        <w:t>职业能力矩阵</w:t>
      </w:r>
    </w:p>
    <w:p w:rsidR="00F32610" w:rsidRDefault="00000000">
      <w:pPr>
        <w:pStyle w:val="ae"/>
        <w:spacing w:line="360" w:lineRule="auto"/>
        <w:ind w:firstLine="480"/>
        <w:rPr>
          <w:rFonts w:hAnsi="宋体" w:cs="宋体" w:hint="eastAsia"/>
          <w:kern w:val="2"/>
          <w:sz w:val="24"/>
          <w:szCs w:val="24"/>
          <w:u w:color="000000"/>
          <w:lang w:val="zh-TW"/>
        </w:rPr>
      </w:pPr>
      <w:r>
        <w:rPr>
          <w:rFonts w:hAnsi="宋体" w:cs="宋体" w:hint="eastAsia"/>
          <w:kern w:val="2"/>
          <w:sz w:val="24"/>
          <w:szCs w:val="24"/>
          <w:u w:color="000000"/>
          <w:lang w:val="zh-TW"/>
        </w:rPr>
        <w:t>基础素养：包括思想素质（践行社会主义核心价值观）、法律合规（无犯罪记录、遵守交通法规）、职业形象（着装规范、沟通礼仪）等基本要求。</w:t>
      </w:r>
    </w:p>
    <w:p w:rsidR="00F32610" w:rsidRDefault="00000000">
      <w:pPr>
        <w:pStyle w:val="ae"/>
        <w:numPr>
          <w:ilvl w:val="0"/>
          <w:numId w:val="10"/>
        </w:numPr>
        <w:spacing w:line="360" w:lineRule="auto"/>
        <w:ind w:firstLineChars="0"/>
        <w:rPr>
          <w:rFonts w:hAnsi="宋体" w:cs="宋体" w:hint="eastAsia"/>
          <w:kern w:val="2"/>
          <w:sz w:val="24"/>
          <w:szCs w:val="24"/>
          <w:u w:color="000000"/>
          <w:lang w:val="zh-TW"/>
        </w:rPr>
      </w:pPr>
      <w:r>
        <w:rPr>
          <w:rFonts w:hAnsi="宋体" w:cs="宋体" w:hint="eastAsia"/>
          <w:kern w:val="2"/>
          <w:sz w:val="24"/>
          <w:szCs w:val="24"/>
          <w:u w:color="000000"/>
          <w:lang w:val="zh-TW"/>
        </w:rPr>
        <w:t>核心技能</w:t>
      </w:r>
    </w:p>
    <w:p w:rsidR="00F32610" w:rsidRDefault="00000000">
      <w:pPr>
        <w:pStyle w:val="ae"/>
        <w:spacing w:line="360" w:lineRule="auto"/>
        <w:ind w:firstLine="480"/>
        <w:rPr>
          <w:rFonts w:hAnsi="宋体" w:cs="宋体" w:hint="eastAsia"/>
          <w:kern w:val="2"/>
          <w:sz w:val="24"/>
          <w:szCs w:val="24"/>
          <w:u w:color="000000"/>
          <w:lang w:val="zh-TW"/>
        </w:rPr>
      </w:pPr>
      <w:r>
        <w:rPr>
          <w:rFonts w:hAnsi="宋体" w:cs="宋体" w:hint="eastAsia"/>
          <w:kern w:val="2"/>
          <w:sz w:val="24"/>
          <w:szCs w:val="24"/>
          <w:u w:color="000000"/>
          <w:lang w:val="zh-TW"/>
        </w:rPr>
        <w:t>驾驶技能：要求司机具备防御性驾驶能力，应对恶劣天气、拥堵路段等复杂路况；</w:t>
      </w:r>
    </w:p>
    <w:p w:rsidR="00F32610" w:rsidRDefault="00000000">
      <w:pPr>
        <w:pStyle w:val="ae"/>
        <w:spacing w:line="360" w:lineRule="auto"/>
        <w:ind w:firstLine="480"/>
        <w:rPr>
          <w:rFonts w:hAnsi="宋体" w:cs="宋体" w:hint="eastAsia"/>
          <w:kern w:val="2"/>
          <w:sz w:val="24"/>
          <w:szCs w:val="24"/>
          <w:u w:color="000000"/>
          <w:lang w:val="zh-TW"/>
        </w:rPr>
      </w:pPr>
      <w:r>
        <w:rPr>
          <w:rFonts w:hAnsi="宋体" w:cs="宋体" w:hint="eastAsia"/>
          <w:kern w:val="2"/>
          <w:sz w:val="24"/>
          <w:szCs w:val="24"/>
          <w:u w:color="000000"/>
          <w:lang w:val="zh-TW"/>
        </w:rPr>
        <w:t>信息技术应用：熟练使用导航工具及平台软件，实时优化路线选择与订单管理；</w:t>
      </w:r>
    </w:p>
    <w:p w:rsidR="00F32610" w:rsidRDefault="00000000">
      <w:pPr>
        <w:pStyle w:val="ae"/>
        <w:spacing w:line="360" w:lineRule="auto"/>
        <w:ind w:firstLine="480"/>
        <w:rPr>
          <w:rFonts w:hAnsi="宋体" w:cs="宋体" w:hint="eastAsia"/>
          <w:kern w:val="2"/>
          <w:sz w:val="24"/>
          <w:szCs w:val="24"/>
          <w:u w:color="000000"/>
          <w:lang w:val="zh-TW"/>
        </w:rPr>
      </w:pPr>
      <w:r>
        <w:rPr>
          <w:rFonts w:hAnsi="宋体" w:cs="宋体" w:hint="eastAsia"/>
          <w:kern w:val="2"/>
          <w:sz w:val="24"/>
          <w:szCs w:val="24"/>
          <w:u w:color="000000"/>
          <w:lang w:val="zh-TW"/>
        </w:rPr>
        <w:t>应急处理：掌握交通事故处理流程、乘客急救技能（心肺复苏、伤口包扎）及突发事件应对规范（如车辆故障、治安事件）。</w:t>
      </w:r>
    </w:p>
    <w:p w:rsidR="00F32610" w:rsidRDefault="00000000">
      <w:pPr>
        <w:pStyle w:val="ae"/>
        <w:numPr>
          <w:ilvl w:val="0"/>
          <w:numId w:val="10"/>
        </w:numPr>
        <w:spacing w:line="360" w:lineRule="auto"/>
        <w:ind w:firstLineChars="0"/>
        <w:rPr>
          <w:rFonts w:hAnsi="宋体" w:cs="宋体" w:hint="eastAsia"/>
          <w:kern w:val="2"/>
          <w:sz w:val="24"/>
          <w:szCs w:val="24"/>
          <w:u w:color="000000"/>
          <w:lang w:val="zh-TW"/>
        </w:rPr>
      </w:pPr>
      <w:r>
        <w:rPr>
          <w:rFonts w:hAnsi="宋体" w:cs="宋体" w:hint="eastAsia"/>
          <w:kern w:val="2"/>
          <w:sz w:val="24"/>
          <w:szCs w:val="24"/>
          <w:u w:color="000000"/>
          <w:lang w:val="zh-TW"/>
        </w:rPr>
        <w:t>三级能力等级划分</w:t>
      </w:r>
    </w:p>
    <w:p w:rsidR="00F32610" w:rsidRDefault="00000000">
      <w:pPr>
        <w:pStyle w:val="ae"/>
        <w:spacing w:line="360" w:lineRule="auto"/>
        <w:ind w:firstLine="480"/>
        <w:rPr>
          <w:rFonts w:hAnsi="宋体" w:cs="宋体" w:hint="eastAsia"/>
          <w:kern w:val="2"/>
          <w:sz w:val="24"/>
          <w:szCs w:val="24"/>
          <w:u w:color="000000"/>
          <w:lang w:val="zh-TW"/>
        </w:rPr>
      </w:pPr>
      <w:r>
        <w:rPr>
          <w:rFonts w:hAnsi="宋体" w:cs="宋体" w:hint="eastAsia"/>
          <w:kern w:val="2"/>
          <w:sz w:val="24"/>
          <w:szCs w:val="24"/>
          <w:u w:color="000000"/>
          <w:lang w:val="zh-TW"/>
        </w:rPr>
        <w:t>初级：重点考核基础服务能力，如接单时效（2分钟内响应）、基本路线规划及合规结算；</w:t>
      </w:r>
    </w:p>
    <w:p w:rsidR="00F32610" w:rsidRDefault="00000000">
      <w:pPr>
        <w:pStyle w:val="ae"/>
        <w:spacing w:line="360" w:lineRule="auto"/>
        <w:ind w:firstLine="480"/>
        <w:rPr>
          <w:rFonts w:hAnsi="宋体" w:cs="宋体" w:hint="eastAsia"/>
          <w:kern w:val="2"/>
          <w:sz w:val="24"/>
          <w:szCs w:val="24"/>
          <w:u w:color="000000"/>
          <w:lang w:val="zh-TW"/>
        </w:rPr>
      </w:pPr>
      <w:r>
        <w:rPr>
          <w:rFonts w:hAnsi="宋体" w:cs="宋体" w:hint="eastAsia"/>
          <w:kern w:val="2"/>
          <w:sz w:val="24"/>
          <w:szCs w:val="24"/>
          <w:u w:color="000000"/>
          <w:lang w:val="zh-TW"/>
        </w:rPr>
        <w:t>中级：要求服务进阶能力，包括主动关怀（温度调节、行李协助）、复杂路况驾驶（雨天降速、安全警示）及双语沟通能力；</w:t>
      </w:r>
    </w:p>
    <w:p w:rsidR="00F32610" w:rsidRDefault="00000000">
      <w:pPr>
        <w:pStyle w:val="ae"/>
        <w:spacing w:line="360" w:lineRule="auto"/>
        <w:ind w:firstLine="480"/>
        <w:rPr>
          <w:rFonts w:hAnsi="宋体" w:cs="宋体" w:hint="eastAsia"/>
          <w:kern w:val="2"/>
          <w:sz w:val="24"/>
          <w:szCs w:val="24"/>
          <w:u w:color="000000"/>
          <w:lang w:val="zh-TW"/>
        </w:rPr>
      </w:pPr>
      <w:r>
        <w:rPr>
          <w:rFonts w:hAnsi="宋体" w:cs="宋体" w:hint="eastAsia"/>
          <w:kern w:val="2"/>
          <w:sz w:val="24"/>
          <w:szCs w:val="24"/>
          <w:u w:color="000000"/>
          <w:lang w:val="zh-TW"/>
        </w:rPr>
        <w:t>高级：强化定制化服务与安全管理，如个性化行程设计、多语言服务（中英文）、实时路况预判及车内安全设施智能应用。</w:t>
      </w:r>
    </w:p>
    <w:p w:rsidR="00F32610" w:rsidRDefault="00000000">
      <w:pPr>
        <w:pStyle w:val="ae"/>
        <w:numPr>
          <w:ilvl w:val="0"/>
          <w:numId w:val="10"/>
        </w:numPr>
        <w:spacing w:line="360" w:lineRule="auto"/>
        <w:ind w:firstLineChars="0"/>
        <w:rPr>
          <w:rFonts w:hAnsi="宋体" w:cs="宋体" w:hint="eastAsia"/>
          <w:kern w:val="2"/>
          <w:sz w:val="24"/>
          <w:szCs w:val="24"/>
          <w:u w:color="000000"/>
          <w:lang w:val="zh-TW"/>
        </w:rPr>
      </w:pPr>
      <w:r>
        <w:rPr>
          <w:rFonts w:hAnsi="宋体" w:cs="宋体" w:hint="eastAsia"/>
          <w:kern w:val="2"/>
          <w:sz w:val="24"/>
          <w:szCs w:val="24"/>
          <w:u w:color="000000"/>
          <w:lang w:val="zh-TW"/>
        </w:rPr>
        <w:t>负面清单管理机制</w:t>
      </w:r>
    </w:p>
    <w:p w:rsidR="00F32610" w:rsidRDefault="00000000">
      <w:pPr>
        <w:pStyle w:val="ae"/>
        <w:spacing w:line="360" w:lineRule="auto"/>
        <w:ind w:firstLine="480"/>
        <w:rPr>
          <w:rFonts w:hAnsi="宋体" w:cs="宋体" w:hint="eastAsia"/>
          <w:kern w:val="2"/>
          <w:sz w:val="24"/>
          <w:szCs w:val="24"/>
          <w:u w:color="000000"/>
          <w:lang w:val="zh-TW"/>
        </w:rPr>
      </w:pPr>
      <w:r>
        <w:rPr>
          <w:rFonts w:hAnsi="宋体" w:cs="宋体" w:hint="eastAsia"/>
          <w:kern w:val="2"/>
          <w:sz w:val="24"/>
          <w:szCs w:val="24"/>
          <w:u w:color="000000"/>
          <w:lang w:val="zh-TW"/>
        </w:rPr>
        <w:t>禁入条件：明确禁止重大犯罪记录（如暴力犯罪、交通肇事罪）、违反《治安管理处罚法》及《道路交通安全法》的人员进入行业；</w:t>
      </w:r>
    </w:p>
    <w:p w:rsidR="00F32610" w:rsidRDefault="00000000">
      <w:pPr>
        <w:pStyle w:val="ae"/>
        <w:spacing w:line="360" w:lineRule="auto"/>
        <w:ind w:firstLine="480"/>
        <w:rPr>
          <w:rFonts w:hAnsi="宋体" w:cs="宋体" w:hint="eastAsia"/>
          <w:kern w:val="2"/>
          <w:sz w:val="24"/>
          <w:szCs w:val="24"/>
          <w:u w:color="000000"/>
          <w:lang w:val="zh-TW"/>
        </w:rPr>
      </w:pPr>
      <w:r>
        <w:rPr>
          <w:rFonts w:hAnsi="宋体" w:cs="宋体" w:hint="eastAsia"/>
          <w:kern w:val="2"/>
          <w:sz w:val="24"/>
          <w:szCs w:val="24"/>
          <w:u w:color="000000"/>
          <w:lang w:val="zh-TW"/>
        </w:rPr>
        <w:t>禁止行为：严格限制酒驾、疲劳驾驶、骚扰乘客等高风险行为，建立“红黄线”预警与退出机制。</w:t>
      </w:r>
    </w:p>
    <w:p w:rsidR="00F32610" w:rsidRDefault="00000000">
      <w:pPr>
        <w:pStyle w:val="ae"/>
        <w:numPr>
          <w:ilvl w:val="0"/>
          <w:numId w:val="10"/>
        </w:numPr>
        <w:spacing w:line="360" w:lineRule="auto"/>
        <w:ind w:firstLineChars="0"/>
        <w:rPr>
          <w:rFonts w:hAnsi="宋体" w:cs="宋体" w:hint="eastAsia"/>
          <w:kern w:val="2"/>
          <w:sz w:val="24"/>
          <w:szCs w:val="24"/>
          <w:u w:color="000000"/>
          <w:lang w:val="zh-TW"/>
        </w:rPr>
      </w:pPr>
      <w:r>
        <w:rPr>
          <w:rFonts w:hAnsi="宋体" w:cs="宋体" w:hint="eastAsia"/>
          <w:kern w:val="2"/>
          <w:sz w:val="24"/>
          <w:szCs w:val="24"/>
          <w:u w:color="000000"/>
          <w:lang w:val="zh-TW"/>
        </w:rPr>
        <w:t>技术融合与安全保障</w:t>
      </w:r>
    </w:p>
    <w:p w:rsidR="00F32610" w:rsidRDefault="00000000">
      <w:pPr>
        <w:pStyle w:val="ae"/>
        <w:spacing w:line="360" w:lineRule="auto"/>
        <w:ind w:firstLine="480"/>
        <w:rPr>
          <w:rFonts w:hAnsi="宋体" w:cs="宋体" w:hint="eastAsia"/>
          <w:kern w:val="2"/>
          <w:sz w:val="24"/>
          <w:szCs w:val="24"/>
          <w:u w:color="000000"/>
          <w:lang w:val="zh-TW"/>
        </w:rPr>
      </w:pPr>
      <w:r>
        <w:rPr>
          <w:rFonts w:hAnsi="宋体" w:cs="宋体" w:hint="eastAsia"/>
          <w:kern w:val="2"/>
          <w:sz w:val="24"/>
          <w:szCs w:val="24"/>
          <w:u w:color="000000"/>
          <w:lang w:val="zh-TW"/>
        </w:rPr>
        <w:lastRenderedPageBreak/>
        <w:t>数字化工具集成：结合人工智能导航、车载传感器技术，实时监测驾驶行为与车辆状态，嵌入《信息安全技术信息系统安全等级保护基本要求》（GB/T 22239）实现数据加密与隐私保护；</w:t>
      </w:r>
    </w:p>
    <w:p w:rsidR="00F32610" w:rsidRDefault="00000000">
      <w:pPr>
        <w:pStyle w:val="ae"/>
        <w:spacing w:line="360" w:lineRule="auto"/>
        <w:ind w:firstLine="480"/>
        <w:rPr>
          <w:rFonts w:hAnsi="宋体" w:cs="宋体" w:hint="eastAsia"/>
          <w:kern w:val="2"/>
          <w:sz w:val="24"/>
          <w:szCs w:val="24"/>
          <w:u w:color="000000"/>
          <w:lang w:val="zh-TW"/>
        </w:rPr>
      </w:pPr>
      <w:r>
        <w:rPr>
          <w:rFonts w:hAnsi="宋体" w:cs="宋体" w:hint="eastAsia"/>
          <w:kern w:val="2"/>
          <w:sz w:val="24"/>
          <w:szCs w:val="24"/>
          <w:u w:color="000000"/>
          <w:lang w:val="zh-TW"/>
        </w:rPr>
        <w:t>应急响应系统：规范交通事故、恶劣天气等场景的标准化处置流程，要求司机通过平台即时上报事件并配合调度。</w:t>
      </w:r>
    </w:p>
    <w:p w:rsidR="00F32610" w:rsidRDefault="00000000">
      <w:pPr>
        <w:pStyle w:val="ae"/>
        <w:numPr>
          <w:ilvl w:val="0"/>
          <w:numId w:val="10"/>
        </w:numPr>
        <w:spacing w:line="360" w:lineRule="auto"/>
        <w:ind w:firstLineChars="0"/>
        <w:rPr>
          <w:rFonts w:hAnsi="宋体" w:cs="宋体" w:hint="eastAsia"/>
          <w:kern w:val="2"/>
          <w:sz w:val="24"/>
          <w:szCs w:val="24"/>
          <w:u w:color="000000"/>
          <w:lang w:val="zh-TW"/>
        </w:rPr>
      </w:pPr>
      <w:r>
        <w:rPr>
          <w:rFonts w:hAnsi="宋体" w:cs="宋体" w:hint="eastAsia"/>
          <w:kern w:val="2"/>
          <w:sz w:val="24"/>
          <w:szCs w:val="24"/>
          <w:u w:color="000000"/>
          <w:lang w:val="zh-TW"/>
        </w:rPr>
        <w:t>国际化与标准化兼容</w:t>
      </w:r>
    </w:p>
    <w:p w:rsidR="00F32610" w:rsidRDefault="00000000">
      <w:pPr>
        <w:pStyle w:val="ae"/>
        <w:spacing w:line="360" w:lineRule="auto"/>
        <w:ind w:firstLine="480"/>
        <w:rPr>
          <w:rFonts w:hAnsi="宋体" w:cs="宋体" w:hint="eastAsia"/>
          <w:kern w:val="2"/>
          <w:sz w:val="24"/>
          <w:szCs w:val="24"/>
          <w:u w:color="000000"/>
          <w:lang w:val="zh-TW"/>
        </w:rPr>
      </w:pPr>
      <w:r>
        <w:rPr>
          <w:rFonts w:hAnsi="宋体" w:cs="宋体" w:hint="eastAsia"/>
          <w:kern w:val="2"/>
          <w:sz w:val="24"/>
          <w:szCs w:val="24"/>
          <w:u w:color="000000"/>
          <w:lang w:val="zh-TW"/>
        </w:rPr>
        <w:t>参考ISO 39001《道路交通安全管理体系》构建安全驾驶评价指标，融入欧盟《网约车司机服务指南》的服务质量要求；</w:t>
      </w:r>
    </w:p>
    <w:p w:rsidR="00F32610" w:rsidRDefault="00000000">
      <w:pPr>
        <w:pStyle w:val="ae"/>
        <w:spacing w:line="360" w:lineRule="auto"/>
        <w:ind w:firstLine="480"/>
        <w:rPr>
          <w:rFonts w:hAnsi="宋体" w:cs="宋体" w:hint="eastAsia"/>
          <w:kern w:val="2"/>
          <w:sz w:val="24"/>
          <w:szCs w:val="24"/>
          <w:u w:color="000000"/>
          <w:lang w:val="zh-TW"/>
        </w:rPr>
      </w:pPr>
      <w:r>
        <w:rPr>
          <w:rFonts w:hAnsi="宋体" w:cs="宋体" w:hint="eastAsia"/>
          <w:kern w:val="2"/>
          <w:sz w:val="24"/>
          <w:szCs w:val="24"/>
          <w:u w:color="000000"/>
          <w:lang w:val="zh-TW"/>
        </w:rPr>
        <w:t>采用GB/T 1.1-2020标准结构框架，确保与《网络预约出租汽车运营服务规范》（JT/T 1068-2016）等国内标准无缝衔接。</w:t>
      </w:r>
    </w:p>
    <w:p w:rsidR="00F32610" w:rsidRDefault="00000000">
      <w:pPr>
        <w:pStyle w:val="ae"/>
        <w:numPr>
          <w:ilvl w:val="0"/>
          <w:numId w:val="10"/>
        </w:numPr>
        <w:spacing w:line="360" w:lineRule="auto"/>
        <w:ind w:firstLineChars="0"/>
        <w:rPr>
          <w:rFonts w:hAnsi="宋体" w:cs="宋体" w:hint="eastAsia"/>
          <w:kern w:val="2"/>
          <w:sz w:val="24"/>
          <w:szCs w:val="24"/>
          <w:u w:color="000000"/>
          <w:lang w:val="zh-TW"/>
        </w:rPr>
      </w:pPr>
      <w:r>
        <w:rPr>
          <w:rFonts w:hAnsi="宋体" w:cs="宋体" w:hint="eastAsia"/>
          <w:kern w:val="2"/>
          <w:sz w:val="24"/>
          <w:szCs w:val="24"/>
          <w:u w:color="000000"/>
          <w:lang w:val="zh-TW"/>
        </w:rPr>
        <w:t>动态优化机制</w:t>
      </w:r>
    </w:p>
    <w:p w:rsidR="00F32610" w:rsidRDefault="00000000">
      <w:pPr>
        <w:pStyle w:val="ae"/>
        <w:spacing w:line="360" w:lineRule="auto"/>
        <w:ind w:firstLine="480"/>
        <w:rPr>
          <w:rFonts w:hAnsi="宋体" w:cs="宋体" w:hint="eastAsia"/>
          <w:kern w:val="2"/>
          <w:sz w:val="24"/>
          <w:szCs w:val="24"/>
          <w:u w:color="000000"/>
          <w:lang w:val="zh-TW"/>
        </w:rPr>
      </w:pPr>
      <w:r>
        <w:rPr>
          <w:rFonts w:hAnsi="宋体" w:cs="宋体" w:hint="eastAsia"/>
          <w:kern w:val="2"/>
          <w:sz w:val="24"/>
          <w:szCs w:val="24"/>
          <w:u w:color="000000"/>
          <w:lang w:val="zh-TW"/>
        </w:rPr>
        <w:t>通过试点验证（杭州、南宁等城市2000</w:t>
      </w:r>
      <w:r>
        <w:rPr>
          <w:rFonts w:hAnsi="宋体" w:cs="宋体" w:hint="eastAsia"/>
          <w:kern w:val="2"/>
          <w:sz w:val="24"/>
          <w:szCs w:val="24"/>
          <w:u w:color="000000"/>
        </w:rPr>
        <w:t>多</w:t>
      </w:r>
      <w:r>
        <w:rPr>
          <w:rFonts w:hAnsi="宋体" w:cs="宋体" w:hint="eastAsia"/>
          <w:kern w:val="2"/>
          <w:sz w:val="24"/>
          <w:szCs w:val="24"/>
          <w:u w:color="000000"/>
          <w:lang w:val="zh-TW"/>
        </w:rPr>
        <w:t>名司机实践）、定期修订及行业反馈，持续完善标准内容。例如，试点数据驱动等级划分阈值调整，确保标准适应技术迭代与市场需求。</w:t>
      </w:r>
    </w:p>
    <w:p w:rsidR="00F32610" w:rsidRDefault="00000000">
      <w:pPr>
        <w:pStyle w:val="1"/>
        <w:framePr w:wrap="auto" w:yAlign="inline"/>
        <w:numPr>
          <w:ilvl w:val="0"/>
          <w:numId w:val="2"/>
        </w:numPr>
        <w:spacing w:beforeLines="50" w:before="120" w:afterLines="50" w:after="120" w:line="360" w:lineRule="auto"/>
        <w:rPr>
          <w:rFonts w:ascii="宋体" w:eastAsia="宋体" w:hAnsi="宋体" w:cs="宋体"/>
          <w:b/>
          <w:bCs/>
          <w:color w:val="auto"/>
          <w:kern w:val="0"/>
          <w:sz w:val="24"/>
          <w:szCs w:val="24"/>
          <w:u w:color="0000FF"/>
          <w:lang w:val="zh-TW" w:eastAsia="zh-TW"/>
        </w:rPr>
      </w:pPr>
      <w:r>
        <w:rPr>
          <w:rFonts w:ascii="宋体" w:eastAsia="宋体" w:hAnsi="宋体" w:cs="宋体"/>
          <w:b/>
          <w:bCs/>
          <w:color w:val="auto"/>
          <w:kern w:val="0"/>
          <w:sz w:val="24"/>
          <w:szCs w:val="24"/>
          <w:u w:color="0000FF"/>
          <w:lang w:val="zh-TW" w:eastAsia="zh-TW"/>
        </w:rPr>
        <w:t>标准的水平</w:t>
      </w:r>
    </w:p>
    <w:p w:rsidR="00F32610" w:rsidRDefault="00000000">
      <w:pPr>
        <w:pStyle w:val="ae"/>
        <w:spacing w:line="360" w:lineRule="auto"/>
        <w:ind w:firstLine="480"/>
        <w:rPr>
          <w:rFonts w:hAnsi="宋体" w:cs="宋体" w:hint="eastAsia"/>
          <w:kern w:val="2"/>
          <w:sz w:val="24"/>
          <w:szCs w:val="24"/>
          <w:u w:color="000000"/>
          <w:lang w:val="zh-TW"/>
        </w:rPr>
      </w:pPr>
      <w:r>
        <w:rPr>
          <w:rFonts w:hAnsi="宋体" w:cs="宋体" w:hint="eastAsia"/>
          <w:kern w:val="2"/>
          <w:sz w:val="24"/>
          <w:szCs w:val="24"/>
          <w:u w:color="000000"/>
          <w:lang w:val="zh-TW"/>
        </w:rPr>
        <w:t>在制定《</w:t>
      </w:r>
      <w:r>
        <w:rPr>
          <w:rFonts w:hAnsi="宋体" w:cs="宋体" w:hint="eastAsia"/>
          <w:kern w:val="2"/>
          <w:sz w:val="24"/>
          <w:szCs w:val="24"/>
          <w:u w:color="000000"/>
        </w:rPr>
        <w:t>网约车司机职业要求</w:t>
      </w:r>
      <w:r>
        <w:rPr>
          <w:rFonts w:hAnsi="宋体" w:cs="宋体" w:hint="eastAsia"/>
          <w:kern w:val="2"/>
          <w:sz w:val="24"/>
          <w:szCs w:val="24"/>
          <w:u w:color="000000"/>
          <w:lang w:val="zh-TW"/>
        </w:rPr>
        <w:t>》的标准水平时，我们力求体现实用性、前瞻性和灵活性，确保建设和运营能够高效、稳定地进行，同时保证数据安全和用户体验的优化。</w:t>
      </w:r>
    </w:p>
    <w:p w:rsidR="00F32610" w:rsidRDefault="00000000">
      <w:pPr>
        <w:pStyle w:val="1"/>
        <w:framePr w:wrap="auto" w:yAlign="inline"/>
        <w:numPr>
          <w:ilvl w:val="0"/>
          <w:numId w:val="2"/>
        </w:numPr>
        <w:spacing w:beforeLines="50" w:before="120" w:afterLines="50" w:after="120" w:line="360" w:lineRule="auto"/>
        <w:rPr>
          <w:rFonts w:ascii="宋体" w:eastAsia="宋体" w:hAnsi="宋体" w:cs="宋体"/>
          <w:b/>
          <w:bCs/>
          <w:color w:val="auto"/>
          <w:kern w:val="0"/>
          <w:sz w:val="24"/>
          <w:szCs w:val="24"/>
          <w:u w:color="0000FF"/>
          <w:lang w:val="zh-TW" w:eastAsia="zh-TW"/>
        </w:rPr>
      </w:pPr>
      <w:r>
        <w:rPr>
          <w:rFonts w:ascii="宋体" w:eastAsia="宋体" w:hAnsi="宋体" w:cs="宋体"/>
          <w:b/>
          <w:bCs/>
          <w:color w:val="auto"/>
          <w:kern w:val="0"/>
          <w:sz w:val="24"/>
          <w:szCs w:val="24"/>
          <w:u w:color="0000FF"/>
          <w:lang w:val="zh-TW" w:eastAsia="zh-TW"/>
        </w:rPr>
        <w:t>与有关的现行法律、法规和强制性国家标准的关系</w:t>
      </w:r>
    </w:p>
    <w:p w:rsidR="00F32610" w:rsidRDefault="00000000">
      <w:pPr>
        <w:framePr w:wrap="auto" w:yAlign="inline"/>
        <w:adjustRightInd w:val="0"/>
        <w:snapToGrid w:val="0"/>
        <w:spacing w:line="360" w:lineRule="auto"/>
        <w:ind w:firstLineChars="200" w:firstLine="480"/>
        <w:rPr>
          <w:rFonts w:ascii="宋体" w:eastAsia="宋体" w:hAnsi="宋体" w:cs="宋体"/>
          <w:b/>
          <w:bCs/>
          <w:kern w:val="0"/>
          <w:sz w:val="24"/>
          <w:szCs w:val="24"/>
          <w:lang w:val="zh-TW" w:eastAsia="zh-TW"/>
        </w:rPr>
      </w:pPr>
      <w:r>
        <w:rPr>
          <w:rFonts w:ascii="宋体" w:eastAsia="宋体" w:hAnsi="宋体" w:cs="宋体"/>
          <w:sz w:val="24"/>
          <w:szCs w:val="24"/>
        </w:rPr>
        <w:t>1.规范性引用了下列标准：</w:t>
      </w:r>
    </w:p>
    <w:p w:rsidR="00F32610" w:rsidRDefault="00000000">
      <w:pPr>
        <w:framePr w:wrap="auto" w:yAlign="inline"/>
        <w:adjustRightInd w:val="0"/>
        <w:snapToGrid w:val="0"/>
        <w:spacing w:line="360" w:lineRule="auto"/>
        <w:ind w:firstLineChars="200" w:firstLine="480"/>
        <w:rPr>
          <w:rFonts w:ascii="宋体" w:eastAsia="宋体" w:hAnsi="宋体" w:cs="宋体"/>
          <w:kern w:val="0"/>
          <w:sz w:val="24"/>
          <w:szCs w:val="24"/>
          <w:lang w:val="zh-TW" w:eastAsia="zh-TW"/>
        </w:rPr>
      </w:pPr>
      <w:r>
        <w:rPr>
          <w:rFonts w:ascii="宋体" w:eastAsia="宋体" w:hAnsi="宋体" w:cs="宋体"/>
          <w:kern w:val="0"/>
          <w:sz w:val="24"/>
          <w:szCs w:val="24"/>
        </w:rPr>
        <w:t xml:space="preserve">[1] </w:t>
      </w:r>
      <w:r>
        <w:rPr>
          <w:rFonts w:ascii="宋体" w:eastAsia="宋体" w:hAnsi="宋体" w:cs="宋体"/>
          <w:kern w:val="0"/>
          <w:sz w:val="24"/>
          <w:szCs w:val="24"/>
          <w:lang w:val="zh-TW" w:eastAsia="zh-TW"/>
        </w:rPr>
        <w:t>GB/T 19000 质量管理体系：基础和术语</w:t>
      </w:r>
    </w:p>
    <w:p w:rsidR="00F32610" w:rsidRDefault="00000000">
      <w:pPr>
        <w:framePr w:wrap="auto" w:yAlign="inline"/>
        <w:adjustRightInd w:val="0"/>
        <w:snapToGrid w:val="0"/>
        <w:spacing w:line="360" w:lineRule="auto"/>
        <w:ind w:firstLineChars="200" w:firstLine="480"/>
        <w:rPr>
          <w:rFonts w:ascii="宋体" w:eastAsia="宋体" w:hAnsi="宋体" w:cs="宋体"/>
          <w:kern w:val="0"/>
          <w:sz w:val="24"/>
          <w:szCs w:val="24"/>
          <w:lang w:val="zh-TW" w:eastAsia="zh-TW"/>
        </w:rPr>
      </w:pPr>
      <w:r>
        <w:rPr>
          <w:rFonts w:ascii="宋体" w:eastAsia="宋体" w:hAnsi="宋体" w:cs="宋体"/>
          <w:kern w:val="0"/>
          <w:sz w:val="24"/>
          <w:szCs w:val="24"/>
        </w:rPr>
        <w:t>[2]</w:t>
      </w:r>
      <w:r>
        <w:rPr>
          <w:rFonts w:ascii="宋体" w:eastAsia="宋体" w:hAnsi="宋体" w:cs="宋体"/>
          <w:kern w:val="0"/>
          <w:sz w:val="24"/>
          <w:szCs w:val="24"/>
          <w:lang w:val="zh-TW" w:eastAsia="zh-TW"/>
        </w:rPr>
        <w:t>JT/T 1068-2016 网络预约出租汽车运营服务规范</w:t>
      </w:r>
    </w:p>
    <w:p w:rsidR="00F32610" w:rsidRDefault="00000000">
      <w:pPr>
        <w:framePr w:wrap="auto" w:yAlign="inline"/>
        <w:adjustRightInd w:val="0"/>
        <w:snapToGrid w:val="0"/>
        <w:spacing w:line="360" w:lineRule="auto"/>
        <w:ind w:firstLineChars="200" w:firstLine="480"/>
        <w:rPr>
          <w:rFonts w:ascii="宋体" w:eastAsia="宋体" w:hAnsi="宋体" w:cs="宋体"/>
          <w:kern w:val="0"/>
          <w:sz w:val="24"/>
          <w:szCs w:val="24"/>
          <w:lang w:val="zh-TW" w:eastAsia="zh-TW"/>
        </w:rPr>
      </w:pPr>
      <w:r>
        <w:rPr>
          <w:rFonts w:ascii="宋体" w:eastAsia="宋体" w:hAnsi="宋体" w:cs="宋体"/>
          <w:kern w:val="0"/>
          <w:sz w:val="24"/>
          <w:szCs w:val="24"/>
        </w:rPr>
        <w:t>[3]</w:t>
      </w:r>
      <w:r>
        <w:rPr>
          <w:rFonts w:ascii="宋体" w:eastAsia="宋体" w:hAnsi="宋体" w:cs="宋体"/>
          <w:kern w:val="0"/>
          <w:sz w:val="24"/>
          <w:szCs w:val="24"/>
          <w:lang w:val="zh-TW" w:eastAsia="zh-TW"/>
        </w:rPr>
        <w:t>中华人民共和国交通运输部令2016年第60号 网络预约出租汽车经营服务管理暂行办法</w:t>
      </w:r>
    </w:p>
    <w:p w:rsidR="00F32610" w:rsidRDefault="00000000">
      <w:pPr>
        <w:framePr w:wrap="auto" w:yAlign="inline"/>
        <w:adjustRightInd w:val="0"/>
        <w:snapToGrid w:val="0"/>
        <w:spacing w:line="360" w:lineRule="auto"/>
        <w:ind w:firstLineChars="200" w:firstLine="480"/>
        <w:rPr>
          <w:rFonts w:ascii="宋体" w:eastAsia="宋体" w:hAnsi="宋体" w:cs="宋体"/>
          <w:kern w:val="0"/>
          <w:sz w:val="24"/>
          <w:szCs w:val="24"/>
          <w:lang w:val="zh-TW" w:eastAsia="zh-TW"/>
        </w:rPr>
      </w:pPr>
      <w:r>
        <w:rPr>
          <w:rFonts w:ascii="宋体" w:eastAsia="宋体" w:hAnsi="宋体" w:cs="宋体"/>
          <w:kern w:val="0"/>
          <w:sz w:val="24"/>
          <w:szCs w:val="24"/>
        </w:rPr>
        <w:t>[4]</w:t>
      </w:r>
      <w:r>
        <w:rPr>
          <w:rFonts w:ascii="宋体" w:eastAsia="宋体" w:hAnsi="宋体" w:cs="宋体"/>
          <w:kern w:val="0"/>
          <w:sz w:val="24"/>
          <w:szCs w:val="24"/>
          <w:lang w:val="zh-TW" w:eastAsia="zh-TW"/>
        </w:rPr>
        <w:t>JT/T 1511—2024 城市公共汽电车司机技能和素质要求</w:t>
      </w:r>
    </w:p>
    <w:p w:rsidR="00F32610" w:rsidRDefault="00000000">
      <w:pPr>
        <w:framePr w:wrap="auto" w:yAlign="inline"/>
        <w:adjustRightInd w:val="0"/>
        <w:snapToGrid w:val="0"/>
        <w:spacing w:line="360" w:lineRule="auto"/>
        <w:ind w:firstLineChars="200" w:firstLine="480"/>
        <w:rPr>
          <w:rFonts w:ascii="宋体" w:eastAsia="宋体" w:hAnsi="宋体" w:cs="宋体"/>
          <w:kern w:val="0"/>
          <w:sz w:val="24"/>
          <w:szCs w:val="24"/>
          <w:lang w:val="zh-TW" w:eastAsia="zh-TW"/>
        </w:rPr>
      </w:pPr>
      <w:r>
        <w:rPr>
          <w:rFonts w:ascii="宋体" w:eastAsia="宋体" w:hAnsi="宋体" w:cs="宋体"/>
          <w:kern w:val="0"/>
          <w:sz w:val="24"/>
          <w:szCs w:val="24"/>
        </w:rPr>
        <w:t>[5]</w:t>
      </w:r>
      <w:r>
        <w:rPr>
          <w:rFonts w:ascii="宋体" w:eastAsia="宋体" w:hAnsi="宋体" w:cs="宋体"/>
          <w:kern w:val="0"/>
          <w:sz w:val="24"/>
          <w:szCs w:val="24"/>
          <w:lang w:val="zh-TW" w:eastAsia="zh-TW"/>
        </w:rPr>
        <w:t>T/CCTAS 11—2020 网络预约出租汽车平台公司安全运营自律规范</w:t>
      </w:r>
    </w:p>
    <w:p w:rsidR="00F32610" w:rsidRDefault="00000000">
      <w:pPr>
        <w:framePr w:wrap="auto" w:yAlign="inline"/>
        <w:adjustRightInd w:val="0"/>
        <w:snapToGrid w:val="0"/>
        <w:spacing w:line="360" w:lineRule="auto"/>
        <w:ind w:firstLineChars="200" w:firstLine="480"/>
        <w:rPr>
          <w:rFonts w:ascii="宋体" w:eastAsia="宋体" w:hAnsi="宋体" w:cs="宋体"/>
          <w:kern w:val="0"/>
          <w:sz w:val="24"/>
          <w:szCs w:val="24"/>
          <w:lang w:val="zh-TW" w:eastAsia="zh-TW"/>
        </w:rPr>
      </w:pPr>
      <w:r>
        <w:rPr>
          <w:rFonts w:ascii="宋体" w:eastAsia="宋体" w:hAnsi="宋体" w:cs="宋体"/>
          <w:kern w:val="0"/>
          <w:sz w:val="24"/>
          <w:szCs w:val="24"/>
        </w:rPr>
        <w:t>[6]</w:t>
      </w:r>
      <w:r>
        <w:rPr>
          <w:rFonts w:ascii="宋体" w:eastAsia="宋体" w:hAnsi="宋体" w:cs="宋体"/>
          <w:kern w:val="0"/>
          <w:sz w:val="24"/>
          <w:szCs w:val="24"/>
          <w:lang w:val="zh-TW" w:eastAsia="zh-TW"/>
        </w:rPr>
        <w:t>GB/T17242-1998   投诉处理指南</w:t>
      </w:r>
      <w:r>
        <w:rPr>
          <w:rFonts w:ascii="宋体" w:eastAsia="宋体" w:hAnsi="宋体" w:cs="宋体"/>
          <w:kern w:val="0"/>
          <w:sz w:val="24"/>
          <w:szCs w:val="24"/>
        </w:rPr>
        <w:t xml:space="preserve"> </w:t>
      </w:r>
      <w:r>
        <w:rPr>
          <w:rFonts w:ascii="宋体" w:eastAsia="宋体" w:hAnsi="宋体" w:cs="宋体"/>
          <w:kern w:val="0"/>
          <w:sz w:val="24"/>
          <w:szCs w:val="24"/>
          <w:lang w:val="zh-TW" w:eastAsia="zh-TW"/>
        </w:rPr>
        <w:t>交运发〔2018〕58号 出租汽车服务质量信誉考核办法</w:t>
      </w:r>
    </w:p>
    <w:p w:rsidR="00F32610" w:rsidRDefault="00000000">
      <w:pPr>
        <w:framePr w:wrap="auto" w:yAlign="inline"/>
        <w:adjustRightInd w:val="0"/>
        <w:snapToGrid w:val="0"/>
        <w:spacing w:line="360" w:lineRule="auto"/>
        <w:ind w:firstLineChars="200" w:firstLine="480"/>
        <w:rPr>
          <w:rFonts w:ascii="宋体" w:eastAsia="宋体" w:hAnsi="宋体" w:cs="宋体"/>
          <w:kern w:val="0"/>
          <w:sz w:val="24"/>
          <w:szCs w:val="24"/>
          <w:lang w:val="zh-TW" w:eastAsia="zh-TW"/>
        </w:rPr>
      </w:pPr>
      <w:r>
        <w:rPr>
          <w:rFonts w:ascii="宋体" w:eastAsia="宋体" w:hAnsi="宋体" w:cs="宋体"/>
          <w:kern w:val="0"/>
          <w:sz w:val="24"/>
          <w:szCs w:val="24"/>
        </w:rPr>
        <w:t>[7]</w:t>
      </w:r>
      <w:r>
        <w:rPr>
          <w:rFonts w:ascii="宋体" w:eastAsia="宋体" w:hAnsi="宋体" w:cs="宋体"/>
          <w:kern w:val="0"/>
          <w:sz w:val="24"/>
          <w:szCs w:val="24"/>
          <w:lang w:val="zh-TW" w:eastAsia="zh-TW"/>
        </w:rPr>
        <w:t>GB 7258 机动车运行安全技术条件</w:t>
      </w:r>
    </w:p>
    <w:p w:rsidR="00F32610" w:rsidRDefault="00000000">
      <w:pPr>
        <w:framePr w:wrap="auto" w:yAlign="inline"/>
        <w:adjustRightInd w:val="0"/>
        <w:snapToGrid w:val="0"/>
        <w:spacing w:line="360" w:lineRule="auto"/>
        <w:ind w:firstLineChars="200" w:firstLine="480"/>
        <w:rPr>
          <w:rFonts w:ascii="宋体" w:eastAsia="宋体" w:hAnsi="宋体" w:cs="宋体"/>
          <w:kern w:val="0"/>
          <w:sz w:val="24"/>
          <w:szCs w:val="24"/>
          <w:lang w:val="zh-TW" w:eastAsia="zh-TW"/>
        </w:rPr>
      </w:pPr>
      <w:r>
        <w:rPr>
          <w:rFonts w:ascii="宋体" w:eastAsia="宋体" w:hAnsi="宋体" w:cs="宋体"/>
          <w:kern w:val="0"/>
          <w:sz w:val="24"/>
          <w:szCs w:val="24"/>
        </w:rPr>
        <w:lastRenderedPageBreak/>
        <w:t>[8]</w:t>
      </w:r>
      <w:r>
        <w:rPr>
          <w:rFonts w:ascii="宋体" w:eastAsia="宋体" w:hAnsi="宋体" w:cs="宋体"/>
          <w:kern w:val="0"/>
          <w:sz w:val="24"/>
          <w:szCs w:val="24"/>
          <w:lang w:val="zh-TW" w:eastAsia="zh-TW"/>
        </w:rPr>
        <w:t>GB/T 22239 信息安全技术信息系统安全等级保护基本要求</w:t>
      </w:r>
    </w:p>
    <w:p w:rsidR="00F32610" w:rsidRDefault="00000000">
      <w:pPr>
        <w:framePr w:wrap="auto" w:yAlign="inline"/>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2.参考了下列标准的内容：</w:t>
      </w:r>
    </w:p>
    <w:p w:rsidR="00F32610" w:rsidRDefault="00000000">
      <w:pPr>
        <w:framePr w:wrap="auto" w:yAlign="inline"/>
        <w:adjustRightInd w:val="0"/>
        <w:snapToGrid w:val="0"/>
        <w:spacing w:line="360" w:lineRule="auto"/>
        <w:ind w:firstLineChars="200" w:firstLine="480"/>
        <w:rPr>
          <w:rFonts w:ascii="宋体" w:eastAsia="宋体" w:hAnsi="宋体" w:cs="宋体"/>
          <w:kern w:val="0"/>
          <w:sz w:val="24"/>
          <w:szCs w:val="24"/>
          <w:lang w:val="zh-TW" w:eastAsia="zh-TW"/>
        </w:rPr>
      </w:pPr>
      <w:r>
        <w:rPr>
          <w:rFonts w:ascii="宋体" w:eastAsia="宋体" w:hAnsi="宋体" w:cs="宋体"/>
          <w:kern w:val="0"/>
          <w:sz w:val="24"/>
          <w:szCs w:val="24"/>
        </w:rPr>
        <w:t>[9]</w:t>
      </w:r>
      <w:r>
        <w:rPr>
          <w:rFonts w:ascii="宋体" w:eastAsia="宋体" w:hAnsi="宋体" w:cs="宋体"/>
          <w:kern w:val="0"/>
          <w:sz w:val="24"/>
          <w:szCs w:val="24"/>
          <w:lang w:val="zh-TW" w:eastAsia="zh-TW"/>
        </w:rPr>
        <w:t xml:space="preserve">GB/T 1.1-2020 《标准化工作导则 第 1 部分：标准化文件的结构和起草规则》   </w:t>
      </w:r>
    </w:p>
    <w:p w:rsidR="00F32610" w:rsidRDefault="00000000">
      <w:pPr>
        <w:framePr w:wrap="auto" w:yAlign="inline"/>
        <w:adjustRightInd w:val="0"/>
        <w:snapToGrid w:val="0"/>
        <w:spacing w:line="360" w:lineRule="auto"/>
        <w:ind w:firstLineChars="200" w:firstLine="480"/>
        <w:rPr>
          <w:rFonts w:ascii="宋体" w:eastAsia="宋体" w:hAnsi="宋体" w:cs="宋体"/>
          <w:kern w:val="0"/>
          <w:sz w:val="24"/>
          <w:szCs w:val="24"/>
          <w:lang w:val="zh-TW" w:eastAsia="zh-TW"/>
        </w:rPr>
      </w:pPr>
      <w:r>
        <w:rPr>
          <w:rFonts w:ascii="宋体" w:eastAsia="宋体" w:hAnsi="宋体" w:cs="宋体"/>
          <w:kern w:val="0"/>
          <w:sz w:val="24"/>
          <w:szCs w:val="24"/>
        </w:rPr>
        <w:t>[10]</w:t>
      </w:r>
      <w:r>
        <w:rPr>
          <w:rFonts w:ascii="宋体" w:eastAsia="宋体" w:hAnsi="宋体" w:cs="宋体"/>
          <w:kern w:val="0"/>
          <w:sz w:val="24"/>
          <w:szCs w:val="24"/>
          <w:lang w:val="zh-TW" w:eastAsia="zh-TW"/>
        </w:rPr>
        <w:t xml:space="preserve">GB/T 10001.1 标志用公共信息图形符号 第 1 部分：通用符号 </w:t>
      </w:r>
    </w:p>
    <w:p w:rsidR="00F32610" w:rsidRDefault="00000000">
      <w:pPr>
        <w:framePr w:wrap="auto" w:yAlign="inline"/>
        <w:adjustRightInd w:val="0"/>
        <w:snapToGrid w:val="0"/>
        <w:spacing w:line="360" w:lineRule="auto"/>
        <w:ind w:firstLineChars="200" w:firstLine="480"/>
        <w:rPr>
          <w:rFonts w:ascii="宋体" w:eastAsia="宋体" w:hAnsi="宋体" w:cs="宋体"/>
          <w:kern w:val="0"/>
          <w:sz w:val="24"/>
          <w:szCs w:val="24"/>
          <w:lang w:val="zh-TW" w:eastAsia="zh-TW"/>
        </w:rPr>
      </w:pPr>
      <w:r>
        <w:rPr>
          <w:rFonts w:ascii="宋体" w:eastAsia="宋体" w:hAnsi="宋体" w:cs="宋体"/>
          <w:sz w:val="24"/>
          <w:szCs w:val="24"/>
        </w:rPr>
        <w:t>本标准与有关的现行法律法规和强制性国家标准的关系紧密且互补。在制定本标准过程中，充分考虑现有的法律法规和强制性国家标准，确保其内容不仅遵循国家的规定，还细化并补充特定领域的具体操作标准、合法性和规范性，为网约车司机职业发展提供了具体的操作指南，推动行业的健康有序发展。</w:t>
      </w:r>
    </w:p>
    <w:p w:rsidR="00F32610" w:rsidRDefault="00000000">
      <w:pPr>
        <w:pStyle w:val="1"/>
        <w:framePr w:wrap="auto" w:yAlign="inline"/>
        <w:numPr>
          <w:ilvl w:val="0"/>
          <w:numId w:val="2"/>
        </w:numPr>
        <w:spacing w:beforeLines="50" w:before="120" w:afterLines="50" w:after="120" w:line="360" w:lineRule="auto"/>
        <w:rPr>
          <w:rFonts w:ascii="宋体" w:eastAsia="宋体" w:hAnsi="宋体" w:cs="宋体"/>
          <w:b/>
          <w:bCs/>
          <w:color w:val="auto"/>
          <w:kern w:val="0"/>
          <w:sz w:val="24"/>
          <w:szCs w:val="24"/>
          <w:u w:color="0000FF"/>
          <w:lang w:val="zh-TW" w:eastAsia="zh-TW"/>
        </w:rPr>
      </w:pPr>
      <w:r>
        <w:rPr>
          <w:rFonts w:ascii="宋体" w:eastAsia="宋体" w:hAnsi="宋体" w:cs="宋体"/>
          <w:b/>
          <w:bCs/>
          <w:color w:val="auto"/>
          <w:kern w:val="0"/>
          <w:sz w:val="24"/>
          <w:szCs w:val="24"/>
          <w:u w:color="0000FF"/>
          <w:lang w:val="zh-TW" w:eastAsia="zh-TW"/>
        </w:rPr>
        <w:t>贯彻标准的要求和措施建议</w:t>
      </w:r>
    </w:p>
    <w:p w:rsidR="00F32610" w:rsidRDefault="00000000">
      <w:pPr>
        <w:framePr w:wrap="auto" w:yAlign="inline"/>
        <w:spacing w:line="360" w:lineRule="auto"/>
        <w:ind w:firstLineChars="200" w:firstLine="480"/>
        <w:rPr>
          <w:rFonts w:ascii="宋体" w:eastAsia="宋体" w:hAnsi="宋体" w:cs="宋体"/>
          <w:kern w:val="0"/>
          <w:sz w:val="24"/>
          <w:szCs w:val="24"/>
          <w:lang w:val="zh-TW" w:eastAsia="zh-TW"/>
        </w:rPr>
      </w:pPr>
      <w:r>
        <w:rPr>
          <w:rFonts w:ascii="宋体" w:eastAsia="宋体" w:hAnsi="宋体" w:cs="宋体"/>
          <w:kern w:val="0"/>
          <w:sz w:val="24"/>
          <w:szCs w:val="24"/>
          <w:lang w:val="zh-TW" w:eastAsia="zh-TW"/>
        </w:rPr>
        <w:t>为确保《网约车司机职业要求》团体标准的有效实施，提出以下贯彻要求与措施建议：</w:t>
      </w:r>
    </w:p>
    <w:p w:rsidR="00F32610" w:rsidRDefault="00000000">
      <w:pPr>
        <w:framePr w:wrap="auto" w:yAlign="inline"/>
        <w:numPr>
          <w:ilvl w:val="0"/>
          <w:numId w:val="11"/>
        </w:numPr>
        <w:spacing w:line="360" w:lineRule="auto"/>
        <w:rPr>
          <w:rFonts w:ascii="宋体" w:eastAsia="宋体" w:hAnsi="宋体" w:cs="宋体"/>
          <w:kern w:val="0"/>
          <w:sz w:val="24"/>
          <w:szCs w:val="24"/>
          <w:lang w:val="zh-TW" w:eastAsia="zh-TW"/>
        </w:rPr>
      </w:pPr>
      <w:r>
        <w:rPr>
          <w:rFonts w:ascii="宋体" w:eastAsia="宋体" w:hAnsi="宋体" w:cs="宋体"/>
          <w:kern w:val="0"/>
          <w:sz w:val="24"/>
          <w:szCs w:val="24"/>
          <w:lang w:val="zh-TW" w:eastAsia="zh-TW"/>
        </w:rPr>
        <w:t>政策协同与法规衔接</w:t>
      </w:r>
    </w:p>
    <w:p w:rsidR="00F32610" w:rsidRDefault="00000000">
      <w:pPr>
        <w:framePr w:wrap="auto" w:yAlign="inline"/>
        <w:spacing w:line="360" w:lineRule="auto"/>
        <w:ind w:firstLineChars="200" w:firstLine="480"/>
        <w:rPr>
          <w:rFonts w:ascii="宋体" w:eastAsia="宋体" w:hAnsi="宋体" w:cs="宋体"/>
          <w:kern w:val="0"/>
          <w:sz w:val="24"/>
          <w:szCs w:val="24"/>
          <w:lang w:val="zh-TW" w:eastAsia="zh-TW"/>
        </w:rPr>
      </w:pPr>
      <w:r>
        <w:rPr>
          <w:rFonts w:ascii="宋体" w:eastAsia="宋体" w:hAnsi="宋体" w:cs="宋体"/>
          <w:kern w:val="0"/>
          <w:sz w:val="24"/>
          <w:szCs w:val="24"/>
          <w:lang w:val="zh-TW" w:eastAsia="zh-TW"/>
        </w:rPr>
        <w:t>完善配套制度：各网约车平台应依据本标准修订内部管理制度，细化司机准入、培训、考核及退出机制，确保与《网络预约出租汽车经营服务管理暂行办法》等法规无缝衔接。</w:t>
      </w:r>
    </w:p>
    <w:p w:rsidR="00F32610" w:rsidRDefault="00000000">
      <w:pPr>
        <w:framePr w:wrap="auto" w:yAlign="inline"/>
        <w:spacing w:line="360" w:lineRule="auto"/>
        <w:ind w:firstLineChars="200" w:firstLine="480"/>
        <w:rPr>
          <w:rFonts w:ascii="宋体" w:eastAsia="宋体" w:hAnsi="宋体" w:cs="宋体"/>
          <w:kern w:val="0"/>
          <w:sz w:val="24"/>
          <w:szCs w:val="24"/>
          <w:lang w:val="zh-TW" w:eastAsia="zh-TW"/>
        </w:rPr>
      </w:pPr>
      <w:r>
        <w:rPr>
          <w:rFonts w:ascii="宋体" w:eastAsia="宋体" w:hAnsi="宋体" w:cs="宋体"/>
          <w:kern w:val="0"/>
          <w:sz w:val="24"/>
          <w:szCs w:val="24"/>
          <w:lang w:val="zh-TW" w:eastAsia="zh-TW"/>
        </w:rPr>
        <w:t>强化监管协同：交通运输部门应将本标准纳入行业监管框架，结合《出租汽车服务质量信誉考核办法》，建立标准化服务质量评价体系，定期开展合规性检查。</w:t>
      </w:r>
    </w:p>
    <w:p w:rsidR="00F32610" w:rsidRDefault="00000000">
      <w:pPr>
        <w:framePr w:wrap="auto" w:yAlign="inline"/>
        <w:numPr>
          <w:ilvl w:val="0"/>
          <w:numId w:val="11"/>
        </w:numPr>
        <w:spacing w:line="360" w:lineRule="auto"/>
        <w:rPr>
          <w:rFonts w:ascii="宋体" w:eastAsia="宋体" w:hAnsi="宋体" w:cs="宋体"/>
          <w:kern w:val="0"/>
          <w:sz w:val="24"/>
          <w:szCs w:val="24"/>
          <w:lang w:val="zh-TW" w:eastAsia="zh-TW"/>
        </w:rPr>
      </w:pPr>
      <w:r>
        <w:rPr>
          <w:rFonts w:ascii="宋体" w:eastAsia="宋体" w:hAnsi="宋体" w:cs="宋体"/>
          <w:kern w:val="0"/>
          <w:sz w:val="24"/>
          <w:szCs w:val="24"/>
          <w:lang w:val="zh-TW" w:eastAsia="zh-TW"/>
        </w:rPr>
        <w:t>分级培训与认证体系</w:t>
      </w:r>
    </w:p>
    <w:p w:rsidR="00F32610" w:rsidRDefault="00000000">
      <w:pPr>
        <w:framePr w:wrap="auto" w:yAlign="inline"/>
        <w:spacing w:line="360" w:lineRule="auto"/>
        <w:ind w:firstLineChars="200" w:firstLine="480"/>
        <w:rPr>
          <w:rFonts w:ascii="宋体" w:eastAsia="宋体" w:hAnsi="宋体" w:cs="宋体"/>
          <w:kern w:val="0"/>
          <w:sz w:val="24"/>
          <w:szCs w:val="24"/>
          <w:lang w:val="zh-TW" w:eastAsia="zh-TW"/>
        </w:rPr>
      </w:pPr>
      <w:r>
        <w:rPr>
          <w:rFonts w:ascii="宋体" w:eastAsia="宋体" w:hAnsi="宋体" w:cs="宋体"/>
          <w:kern w:val="0"/>
          <w:sz w:val="24"/>
          <w:szCs w:val="24"/>
          <w:lang w:val="zh-TW" w:eastAsia="zh-TW"/>
        </w:rPr>
        <w:t>分层培训机制：针对初级、中级、高级司机能力要求，设计差异化培训课程（如基础服务规范、多语言沟通、应急处理技能），并通过线上线下结合方式实施。</w:t>
      </w:r>
    </w:p>
    <w:p w:rsidR="00F32610" w:rsidRDefault="00000000">
      <w:pPr>
        <w:framePr w:wrap="auto" w:yAlign="inline"/>
        <w:spacing w:line="360" w:lineRule="auto"/>
        <w:ind w:firstLineChars="200" w:firstLine="480"/>
        <w:rPr>
          <w:rFonts w:ascii="宋体" w:eastAsia="宋体" w:hAnsi="宋体" w:cs="宋体"/>
          <w:kern w:val="0"/>
          <w:sz w:val="24"/>
          <w:szCs w:val="24"/>
          <w:lang w:val="zh-TW" w:eastAsia="zh-TW"/>
        </w:rPr>
      </w:pPr>
      <w:r>
        <w:rPr>
          <w:rFonts w:ascii="宋体" w:eastAsia="宋体" w:hAnsi="宋体" w:cs="宋体"/>
          <w:kern w:val="0"/>
          <w:sz w:val="24"/>
          <w:szCs w:val="24"/>
          <w:lang w:val="zh-TW" w:eastAsia="zh-TW"/>
        </w:rPr>
        <w:t>认证与激励：建立司机等级认证制度，通过平台积分、服务费分级等激励措施，推动司机主动提升职业能力。</w:t>
      </w:r>
    </w:p>
    <w:p w:rsidR="00F32610" w:rsidRDefault="00000000">
      <w:pPr>
        <w:framePr w:wrap="auto" w:yAlign="inline"/>
        <w:numPr>
          <w:ilvl w:val="0"/>
          <w:numId w:val="11"/>
        </w:numPr>
        <w:spacing w:line="360" w:lineRule="auto"/>
        <w:rPr>
          <w:rFonts w:ascii="宋体" w:eastAsia="宋体" w:hAnsi="宋体" w:cs="宋体"/>
          <w:kern w:val="0"/>
          <w:sz w:val="24"/>
          <w:szCs w:val="24"/>
          <w:lang w:val="zh-TW" w:eastAsia="zh-TW"/>
        </w:rPr>
      </w:pPr>
      <w:r>
        <w:rPr>
          <w:rFonts w:ascii="宋体" w:eastAsia="宋体" w:hAnsi="宋体" w:cs="宋体"/>
          <w:kern w:val="0"/>
          <w:sz w:val="24"/>
          <w:szCs w:val="24"/>
          <w:lang w:val="zh-TW" w:eastAsia="zh-TW"/>
        </w:rPr>
        <w:t>技术赋能与数字化落地</w:t>
      </w:r>
    </w:p>
    <w:p w:rsidR="00F32610" w:rsidRDefault="00000000">
      <w:pPr>
        <w:framePr w:wrap="auto" w:yAlign="inline"/>
        <w:spacing w:line="360" w:lineRule="auto"/>
        <w:ind w:firstLineChars="200" w:firstLine="480"/>
        <w:rPr>
          <w:rFonts w:ascii="宋体" w:eastAsia="宋体" w:hAnsi="宋体" w:cs="宋体"/>
          <w:kern w:val="0"/>
          <w:sz w:val="24"/>
          <w:szCs w:val="24"/>
          <w:lang w:val="zh-TW" w:eastAsia="zh-TW"/>
        </w:rPr>
      </w:pPr>
      <w:r>
        <w:rPr>
          <w:rFonts w:ascii="宋体" w:eastAsia="宋体" w:hAnsi="宋体" w:cs="宋体"/>
          <w:kern w:val="0"/>
          <w:sz w:val="24"/>
          <w:szCs w:val="24"/>
          <w:lang w:val="zh-TW" w:eastAsia="zh-TW"/>
        </w:rPr>
        <w:t>智能化工具集成：平台需升级技术系统，嵌入人工智能导航、驾驶行为监测等功能，实时追踪司机服务数据（如接单时效、路线合规性），自动生成能力评估报告。</w:t>
      </w:r>
    </w:p>
    <w:p w:rsidR="00F32610" w:rsidRDefault="00000000">
      <w:pPr>
        <w:framePr w:wrap="auto" w:yAlign="inline"/>
        <w:spacing w:line="360" w:lineRule="auto"/>
        <w:ind w:firstLineChars="200" w:firstLine="480"/>
        <w:rPr>
          <w:rFonts w:ascii="宋体" w:eastAsia="宋体" w:hAnsi="宋体" w:cs="宋体"/>
          <w:kern w:val="0"/>
          <w:sz w:val="24"/>
          <w:szCs w:val="24"/>
          <w:lang w:val="zh-TW" w:eastAsia="zh-TW"/>
        </w:rPr>
      </w:pPr>
      <w:r>
        <w:rPr>
          <w:rFonts w:ascii="宋体" w:eastAsia="宋体" w:hAnsi="宋体" w:cs="宋体"/>
          <w:kern w:val="0"/>
          <w:sz w:val="24"/>
          <w:szCs w:val="24"/>
          <w:lang w:val="zh-TW" w:eastAsia="zh-TW"/>
        </w:rPr>
        <w:t>数据安全合规：依据GB/T 22239要求，强化乘客隐私保护与数据加密，确</w:t>
      </w:r>
      <w:r>
        <w:rPr>
          <w:rFonts w:ascii="宋体" w:eastAsia="宋体" w:hAnsi="宋体" w:cs="宋体"/>
          <w:kern w:val="0"/>
          <w:sz w:val="24"/>
          <w:szCs w:val="24"/>
          <w:lang w:val="zh-TW" w:eastAsia="zh-TW"/>
        </w:rPr>
        <w:lastRenderedPageBreak/>
        <w:t>保服务全流程信息安全。</w:t>
      </w:r>
    </w:p>
    <w:p w:rsidR="00F32610" w:rsidRDefault="00000000">
      <w:pPr>
        <w:framePr w:wrap="auto" w:yAlign="inline"/>
        <w:numPr>
          <w:ilvl w:val="0"/>
          <w:numId w:val="11"/>
        </w:numPr>
        <w:spacing w:line="360" w:lineRule="auto"/>
        <w:rPr>
          <w:rFonts w:ascii="宋体" w:eastAsia="宋体" w:hAnsi="宋体" w:cs="宋体"/>
          <w:kern w:val="0"/>
          <w:sz w:val="24"/>
          <w:szCs w:val="24"/>
          <w:lang w:val="zh-TW" w:eastAsia="zh-TW"/>
        </w:rPr>
      </w:pPr>
      <w:r>
        <w:rPr>
          <w:rFonts w:ascii="宋体" w:eastAsia="宋体" w:hAnsi="宋体" w:cs="宋体"/>
          <w:kern w:val="0"/>
          <w:sz w:val="24"/>
          <w:szCs w:val="24"/>
          <w:lang w:val="zh-TW" w:eastAsia="zh-TW"/>
        </w:rPr>
        <w:t>试点推广与动态优化</w:t>
      </w:r>
    </w:p>
    <w:p w:rsidR="00F32610" w:rsidRDefault="00000000">
      <w:pPr>
        <w:framePr w:wrap="auto" w:yAlign="inline"/>
        <w:spacing w:line="360" w:lineRule="auto"/>
        <w:ind w:firstLineChars="200" w:firstLine="480"/>
        <w:rPr>
          <w:rFonts w:ascii="宋体" w:eastAsia="宋体" w:hAnsi="宋体" w:cs="宋体"/>
          <w:kern w:val="0"/>
          <w:sz w:val="24"/>
          <w:szCs w:val="24"/>
          <w:lang w:val="zh-TW" w:eastAsia="zh-TW"/>
        </w:rPr>
      </w:pPr>
      <w:r>
        <w:rPr>
          <w:rFonts w:ascii="宋体" w:eastAsia="宋体" w:hAnsi="宋体" w:cs="宋体"/>
          <w:kern w:val="0"/>
          <w:sz w:val="24"/>
          <w:szCs w:val="24"/>
          <w:lang w:val="zh-TW" w:eastAsia="zh-TW"/>
        </w:rPr>
        <w:t>区域性试点先行：在杭州、南宁等试点城市，组织2000名以上司机实践标准内容，收集服务效率、投诉率等数据，验证标准适用性。</w:t>
      </w:r>
    </w:p>
    <w:p w:rsidR="00F32610" w:rsidRDefault="00000000">
      <w:pPr>
        <w:framePr w:wrap="auto" w:yAlign="inline"/>
        <w:spacing w:line="360" w:lineRule="auto"/>
        <w:ind w:firstLineChars="200" w:firstLine="480"/>
        <w:rPr>
          <w:rFonts w:ascii="宋体" w:eastAsia="宋体" w:hAnsi="宋体" w:cs="宋体"/>
          <w:kern w:val="0"/>
          <w:sz w:val="24"/>
          <w:szCs w:val="24"/>
          <w:lang w:val="zh-TW" w:eastAsia="zh-TW"/>
        </w:rPr>
      </w:pPr>
      <w:r>
        <w:rPr>
          <w:rFonts w:ascii="宋体" w:eastAsia="宋体" w:hAnsi="宋体" w:cs="宋体"/>
          <w:kern w:val="0"/>
          <w:sz w:val="24"/>
          <w:szCs w:val="24"/>
          <w:lang w:val="zh-TW" w:eastAsia="zh-TW"/>
        </w:rPr>
        <w:t>定期修订机制：每两年结合行业技术演进（如自动驾驶、车联网）及市场需求变化，组织专家委员会修订标准，确保其持续先进性。</w:t>
      </w:r>
    </w:p>
    <w:p w:rsidR="00F32610" w:rsidRDefault="00000000">
      <w:pPr>
        <w:framePr w:wrap="auto" w:yAlign="inline"/>
        <w:numPr>
          <w:ilvl w:val="0"/>
          <w:numId w:val="11"/>
        </w:numPr>
        <w:spacing w:line="360" w:lineRule="auto"/>
        <w:rPr>
          <w:rFonts w:ascii="宋体" w:eastAsia="宋体" w:hAnsi="宋体" w:cs="宋体"/>
          <w:kern w:val="0"/>
          <w:sz w:val="24"/>
          <w:szCs w:val="24"/>
          <w:lang w:val="zh-TW" w:eastAsia="zh-TW"/>
        </w:rPr>
      </w:pPr>
      <w:r>
        <w:rPr>
          <w:rFonts w:ascii="宋体" w:eastAsia="宋体" w:hAnsi="宋体" w:cs="宋体"/>
          <w:kern w:val="0"/>
          <w:sz w:val="24"/>
          <w:szCs w:val="24"/>
          <w:lang w:val="zh-TW" w:eastAsia="zh-TW"/>
        </w:rPr>
        <w:t>监督与反馈机制</w:t>
      </w:r>
    </w:p>
    <w:p w:rsidR="00F32610" w:rsidRDefault="00000000">
      <w:pPr>
        <w:framePr w:wrap="auto" w:yAlign="inline"/>
        <w:spacing w:line="360" w:lineRule="auto"/>
        <w:ind w:firstLineChars="200" w:firstLine="480"/>
        <w:rPr>
          <w:rFonts w:ascii="宋体" w:eastAsia="宋体" w:hAnsi="宋体" w:cs="宋体"/>
          <w:kern w:val="0"/>
          <w:sz w:val="24"/>
          <w:szCs w:val="24"/>
          <w:lang w:val="zh-TW" w:eastAsia="zh-TW"/>
        </w:rPr>
      </w:pPr>
      <w:r>
        <w:rPr>
          <w:rFonts w:ascii="宋体" w:eastAsia="宋体" w:hAnsi="宋体" w:cs="宋体"/>
          <w:kern w:val="0"/>
          <w:sz w:val="24"/>
          <w:szCs w:val="24"/>
          <w:lang w:val="zh-TW" w:eastAsia="zh-TW"/>
        </w:rPr>
        <w:t>多维度监督体系：建立“平台自查+第三方评估+乘客评价”的立体监督模式，定期发布服务质量白皮书，公开透明反馈标准执行效果。</w:t>
      </w:r>
    </w:p>
    <w:p w:rsidR="00F32610" w:rsidRDefault="00000000">
      <w:pPr>
        <w:framePr w:wrap="auto" w:yAlign="inline"/>
        <w:spacing w:line="360" w:lineRule="auto"/>
        <w:ind w:firstLineChars="200" w:firstLine="480"/>
        <w:rPr>
          <w:rFonts w:ascii="宋体" w:eastAsia="宋体" w:hAnsi="宋体" w:cs="宋体"/>
          <w:kern w:val="0"/>
          <w:sz w:val="24"/>
          <w:szCs w:val="24"/>
          <w:lang w:val="zh-TW" w:eastAsia="zh-TW"/>
        </w:rPr>
      </w:pPr>
      <w:r>
        <w:rPr>
          <w:rFonts w:ascii="宋体" w:eastAsia="宋体" w:hAnsi="宋体" w:cs="宋体"/>
          <w:kern w:val="0"/>
          <w:sz w:val="24"/>
          <w:szCs w:val="24"/>
          <w:lang w:val="zh-TW" w:eastAsia="zh-TW"/>
        </w:rPr>
        <w:t>投诉与改进闭环：优化投诉处理流程（参照GB/T 17242），要求平台48小时内响应投诉并落实整改，形成“问题发现-分析-改进”闭环管理。</w:t>
      </w:r>
    </w:p>
    <w:p w:rsidR="00F32610" w:rsidRDefault="00000000">
      <w:pPr>
        <w:framePr w:wrap="auto" w:yAlign="inline"/>
        <w:numPr>
          <w:ilvl w:val="0"/>
          <w:numId w:val="11"/>
        </w:numPr>
        <w:spacing w:line="360" w:lineRule="auto"/>
        <w:rPr>
          <w:rFonts w:ascii="宋体" w:eastAsia="宋体" w:hAnsi="宋体" w:cs="宋体"/>
          <w:kern w:val="0"/>
          <w:sz w:val="24"/>
          <w:szCs w:val="24"/>
          <w:lang w:val="zh-TW" w:eastAsia="zh-TW"/>
        </w:rPr>
      </w:pPr>
      <w:r>
        <w:rPr>
          <w:rFonts w:ascii="宋体" w:eastAsia="宋体" w:hAnsi="宋体" w:cs="宋体"/>
          <w:kern w:val="0"/>
          <w:sz w:val="24"/>
          <w:szCs w:val="24"/>
          <w:lang w:val="zh-TW" w:eastAsia="zh-TW"/>
        </w:rPr>
        <w:t>社会协作与宣传引导</w:t>
      </w:r>
    </w:p>
    <w:p w:rsidR="00F32610" w:rsidRDefault="00000000">
      <w:pPr>
        <w:framePr w:wrap="auto" w:yAlign="inline"/>
        <w:spacing w:line="360" w:lineRule="auto"/>
        <w:ind w:firstLineChars="200" w:firstLine="480"/>
        <w:rPr>
          <w:rFonts w:ascii="宋体" w:eastAsia="宋体" w:hAnsi="宋体" w:cs="宋体"/>
          <w:kern w:val="0"/>
          <w:sz w:val="24"/>
          <w:szCs w:val="24"/>
          <w:lang w:val="zh-TW" w:eastAsia="zh-TW"/>
        </w:rPr>
      </w:pPr>
      <w:r>
        <w:rPr>
          <w:rFonts w:ascii="宋体" w:eastAsia="宋体" w:hAnsi="宋体" w:cs="宋体"/>
          <w:kern w:val="0"/>
          <w:sz w:val="24"/>
          <w:szCs w:val="24"/>
          <w:lang w:val="zh-TW" w:eastAsia="zh-TW"/>
        </w:rPr>
        <w:t>行业联盟协作：联合行业协会、头部企业成立“网约车标准化联盟”，推广最佳实践案例，推动跨区域经验共享。</w:t>
      </w:r>
    </w:p>
    <w:p w:rsidR="00F32610" w:rsidRDefault="00000000">
      <w:pPr>
        <w:framePr w:wrap="auto" w:yAlign="inline"/>
        <w:spacing w:line="360" w:lineRule="auto"/>
        <w:ind w:firstLineChars="200" w:firstLine="480"/>
        <w:rPr>
          <w:rFonts w:ascii="宋体" w:eastAsia="宋体" w:hAnsi="宋体" w:cs="宋体"/>
          <w:kern w:val="0"/>
          <w:sz w:val="24"/>
          <w:szCs w:val="24"/>
          <w:lang w:val="zh-TW" w:eastAsia="zh-TW"/>
        </w:rPr>
      </w:pPr>
      <w:r>
        <w:rPr>
          <w:rFonts w:ascii="宋体" w:eastAsia="宋体" w:hAnsi="宋体" w:cs="宋体"/>
          <w:kern w:val="0"/>
          <w:sz w:val="24"/>
          <w:szCs w:val="24"/>
          <w:lang w:val="zh-TW" w:eastAsia="zh-TW"/>
        </w:rPr>
        <w:t>公众认知提升：通过媒体宣传、司机表彰活动，增强社会对司机职业能力的认可度，提升行业整体形象。</w:t>
      </w:r>
    </w:p>
    <w:p w:rsidR="00F32610" w:rsidRDefault="00000000">
      <w:pPr>
        <w:framePr w:wrap="auto" w:yAlign="inline"/>
        <w:numPr>
          <w:ilvl w:val="0"/>
          <w:numId w:val="11"/>
        </w:numPr>
        <w:spacing w:line="360" w:lineRule="auto"/>
        <w:rPr>
          <w:rFonts w:ascii="宋体" w:eastAsia="宋体" w:hAnsi="宋体" w:cs="宋体"/>
          <w:kern w:val="0"/>
          <w:sz w:val="24"/>
          <w:szCs w:val="24"/>
          <w:lang w:val="zh-TW" w:eastAsia="zh-TW"/>
        </w:rPr>
      </w:pPr>
      <w:r>
        <w:rPr>
          <w:rFonts w:ascii="宋体" w:eastAsia="宋体" w:hAnsi="宋体" w:cs="宋体"/>
          <w:kern w:val="0"/>
          <w:sz w:val="24"/>
          <w:szCs w:val="24"/>
          <w:lang w:val="zh-TW" w:eastAsia="zh-TW"/>
        </w:rPr>
        <w:t>实施路径</w:t>
      </w:r>
    </w:p>
    <w:p w:rsidR="00F32610" w:rsidRDefault="00000000">
      <w:pPr>
        <w:framePr w:wrap="auto" w:yAlign="inline"/>
        <w:spacing w:line="360" w:lineRule="auto"/>
        <w:ind w:firstLineChars="200" w:firstLine="480"/>
        <w:rPr>
          <w:rFonts w:ascii="宋体" w:eastAsia="宋体" w:hAnsi="宋体" w:cs="宋体"/>
          <w:kern w:val="0"/>
          <w:sz w:val="24"/>
          <w:szCs w:val="24"/>
          <w:lang w:val="zh-TW" w:eastAsia="zh-TW"/>
        </w:rPr>
      </w:pPr>
      <w:r>
        <w:rPr>
          <w:rFonts w:ascii="宋体" w:eastAsia="宋体" w:hAnsi="宋体" w:cs="宋体"/>
          <w:kern w:val="0"/>
          <w:sz w:val="24"/>
          <w:szCs w:val="24"/>
          <w:lang w:val="zh-TW" w:eastAsia="zh-TW"/>
        </w:rPr>
        <w:t>短期（0-6个月）：完成平台系统改造与首批司机培训，启动试点城市实践；</w:t>
      </w:r>
    </w:p>
    <w:p w:rsidR="00F32610" w:rsidRDefault="00000000">
      <w:pPr>
        <w:framePr w:wrap="auto" w:yAlign="inline"/>
        <w:spacing w:line="360" w:lineRule="auto"/>
        <w:ind w:firstLineChars="200" w:firstLine="480"/>
        <w:rPr>
          <w:rFonts w:ascii="宋体" w:eastAsia="宋体" w:hAnsi="宋体" w:cs="宋体"/>
          <w:kern w:val="0"/>
          <w:sz w:val="24"/>
          <w:szCs w:val="24"/>
          <w:lang w:val="zh-TW" w:eastAsia="zh-TW"/>
        </w:rPr>
      </w:pPr>
      <w:r>
        <w:rPr>
          <w:rFonts w:ascii="宋体" w:eastAsia="宋体" w:hAnsi="宋体" w:cs="宋体"/>
          <w:kern w:val="0"/>
          <w:sz w:val="24"/>
          <w:szCs w:val="24"/>
          <w:lang w:val="zh-TW" w:eastAsia="zh-TW"/>
        </w:rPr>
        <w:t>中期（6-12个月）：全面推广标准，建立全国性认证体系；</w:t>
      </w:r>
    </w:p>
    <w:p w:rsidR="00F32610" w:rsidRDefault="00000000">
      <w:pPr>
        <w:framePr w:wrap="auto" w:yAlign="inline"/>
        <w:spacing w:line="360" w:lineRule="auto"/>
        <w:ind w:firstLineChars="200" w:firstLine="480"/>
        <w:rPr>
          <w:rFonts w:ascii="宋体" w:eastAsia="宋体" w:hAnsi="宋体" w:cs="宋体"/>
          <w:b/>
          <w:bCs/>
          <w:kern w:val="0"/>
          <w:sz w:val="24"/>
          <w:szCs w:val="24"/>
          <w:lang w:val="zh-TW" w:eastAsia="zh-TW"/>
        </w:rPr>
      </w:pPr>
      <w:r>
        <w:rPr>
          <w:rFonts w:ascii="宋体" w:eastAsia="宋体" w:hAnsi="宋体" w:cs="宋体"/>
          <w:kern w:val="0"/>
          <w:sz w:val="24"/>
          <w:szCs w:val="24"/>
          <w:lang w:val="zh-TW" w:eastAsia="zh-TW"/>
        </w:rPr>
        <w:t>长期（12个月后）：持续优化标准内容，推动国际标准互认，助力“一带一路”出行服务输出。</w:t>
      </w:r>
    </w:p>
    <w:p w:rsidR="00F32610" w:rsidRDefault="00000000">
      <w:pPr>
        <w:pStyle w:val="1"/>
        <w:framePr w:wrap="auto" w:yAlign="inline"/>
        <w:numPr>
          <w:ilvl w:val="0"/>
          <w:numId w:val="2"/>
        </w:numPr>
        <w:spacing w:beforeLines="50" w:before="120" w:afterLines="50" w:after="120" w:line="360" w:lineRule="auto"/>
        <w:rPr>
          <w:rFonts w:ascii="宋体" w:eastAsia="宋体" w:hAnsi="宋体" w:cs="宋体"/>
          <w:b/>
          <w:bCs/>
          <w:color w:val="auto"/>
          <w:kern w:val="0"/>
          <w:sz w:val="24"/>
          <w:szCs w:val="24"/>
          <w:u w:color="0000FF"/>
          <w:lang w:val="zh-TW" w:eastAsia="zh-TW"/>
        </w:rPr>
      </w:pPr>
      <w:r>
        <w:rPr>
          <w:rFonts w:ascii="宋体" w:eastAsia="宋体" w:hAnsi="宋体" w:cs="宋体"/>
          <w:b/>
          <w:bCs/>
          <w:color w:val="auto"/>
          <w:kern w:val="0"/>
          <w:sz w:val="24"/>
          <w:szCs w:val="24"/>
          <w:u w:color="0000FF"/>
          <w:lang w:val="zh-TW" w:eastAsia="zh-TW"/>
        </w:rPr>
        <w:t>标准实施的预期效果</w:t>
      </w:r>
    </w:p>
    <w:p w:rsidR="00F32610" w:rsidRDefault="00000000">
      <w:pPr>
        <w:framePr w:wrap="auto" w:yAlign="inline"/>
        <w:spacing w:line="360" w:lineRule="auto"/>
        <w:ind w:firstLineChars="200" w:firstLine="480"/>
        <w:rPr>
          <w:rFonts w:ascii="宋体" w:eastAsia="宋体" w:hAnsi="宋体" w:cs="宋体"/>
          <w:color w:val="FF0000"/>
          <w:sz w:val="24"/>
          <w:szCs w:val="24"/>
        </w:rPr>
      </w:pPr>
      <w:r>
        <w:rPr>
          <w:rFonts w:ascii="宋体" w:eastAsia="宋体" w:hAnsi="宋体" w:cs="宋体"/>
          <w:kern w:val="0"/>
          <w:sz w:val="24"/>
          <w:szCs w:val="24"/>
          <w:lang w:val="zh-TW" w:eastAsia="zh-TW"/>
        </w:rPr>
        <w:t>通过上述措施，实现行业服务标准化率提升30%，重大安全事故率下降25%，司机职业满意度提高20%，为构建安全、高效、人性化的城市出行生态提供坚实保障。</w:t>
      </w:r>
    </w:p>
    <w:sectPr w:rsidR="00F32610" w:rsidSect="007054A7">
      <w:headerReference w:type="default" r:id="rId10"/>
      <w:footerReference w:type="default" r:id="rId11"/>
      <w:pgSz w:w="11900" w:h="16840"/>
      <w:pgMar w:top="1418" w:right="1800" w:bottom="1276" w:left="180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E0F75" w:rsidRDefault="00CE0F75">
      <w:pPr>
        <w:framePr w:wrap="around"/>
        <w:rPr>
          <w:rFonts w:hint="default"/>
        </w:rPr>
      </w:pPr>
      <w:r>
        <w:separator/>
      </w:r>
    </w:p>
  </w:endnote>
  <w:endnote w:type="continuationSeparator" w:id="0">
    <w:p w:rsidR="00CE0F75" w:rsidRDefault="00CE0F75">
      <w:pPr>
        <w:framePr w:wrap="around"/>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Neue">
    <w:altName w:val="Arial"/>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32610" w:rsidRDefault="00F32610">
    <w:pPr>
      <w:pStyle w:val="a6"/>
      <w:framePr w:wrap="auto" w:yAlign="inline"/>
      <w:tabs>
        <w:tab w:val="clear" w:pos="8306"/>
        <w:tab w:val="right" w:pos="82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32610" w:rsidRDefault="00F32610">
    <w:pPr>
      <w:pStyle w:val="a6"/>
      <w:framePr w:wrap="auto" w:yAlign="inline"/>
      <w:tabs>
        <w:tab w:val="clear" w:pos="8306"/>
        <w:tab w:val="right" w:pos="82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E0F75" w:rsidRDefault="00CE0F75">
      <w:pPr>
        <w:framePr w:wrap="around"/>
        <w:rPr>
          <w:rFonts w:hint="default"/>
        </w:rPr>
      </w:pPr>
      <w:r>
        <w:separator/>
      </w:r>
    </w:p>
  </w:footnote>
  <w:footnote w:type="continuationSeparator" w:id="0">
    <w:p w:rsidR="00CE0F75" w:rsidRDefault="00CE0F75">
      <w:pPr>
        <w:framePr w:wrap="around"/>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32610" w:rsidRDefault="00000000">
    <w:pPr>
      <w:pStyle w:val="af"/>
      <w:framePr w:wrap="auto" w:yAlign="inline"/>
    </w:pPr>
    <w:r>
      <w:rPr>
        <w:noProof/>
      </w:rPr>
      <mc:AlternateContent>
        <mc:Choice Requires="wps">
          <w:drawing>
            <wp:anchor distT="152400" distB="152400" distL="152400" distR="152400" simplePos="0" relativeHeight="251657216" behindDoc="1" locked="0" layoutInCell="1" allowOverlap="1">
              <wp:simplePos x="0" y="0"/>
              <wp:positionH relativeFrom="page">
                <wp:posOffset>3750945</wp:posOffset>
              </wp:positionH>
              <wp:positionV relativeFrom="page">
                <wp:posOffset>9833610</wp:posOffset>
              </wp:positionV>
              <wp:extent cx="57785" cy="131445"/>
              <wp:effectExtent l="0" t="0" r="0" b="0"/>
              <wp:wrapNone/>
              <wp:docPr id="1" name="officeArt object" descr="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2700" cap="flat">
                        <a:noFill/>
                        <a:miter lim="400000"/>
                      </a:ln>
                      <a:effectLst/>
                    </wps:spPr>
                    <wps:txbx>
                      <w:txbxContent>
                        <w:p w:rsidR="00F32610" w:rsidRDefault="00000000">
                          <w:pPr>
                            <w:pStyle w:val="a6"/>
                          </w:pPr>
                          <w:r>
                            <w:fldChar w:fldCharType="begin"/>
                          </w:r>
                          <w:r>
                            <w:instrText xml:space="preserve"> PAGE </w:instrText>
                          </w:r>
                          <w:r>
                            <w:fldChar w:fldCharType="separate"/>
                          </w:r>
                          <w:r>
                            <w:t>3</w:t>
                          </w:r>
                          <w:r>
                            <w:fldChar w:fldCharType="end"/>
                          </w:r>
                        </w:p>
                      </w:txbxContent>
                    </wps:txbx>
                    <wps:bodyPr wrap="square" lIns="0" tIns="0" rIns="0" bIns="0"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文本框 1" style="position:absolute;margin-left:295.35pt;margin-top:774.3pt;width:4.55pt;height:10.35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" filled="f" stroked="f" strokeweight="1pt">
              <v:stroke miterlimit="4"/>
              <v:textbox inset="0,0,0,0">
                <w:txbxContent>
                  <w:p w:rsidR="00F32610" w:rsidRDefault="00000000">
                    <w:pPr>
                      <w:pStyle w:val="a6"/>
                    </w:pPr>
                    <w:r>
                      <w:fldChar w:fldCharType="begin"/>
                    </w:r>
                    <w:r>
                      <w:instrText xml:space="preserve"> PAGE </w:instrText>
                    </w:r>
                    <w:r>
                      <w:fldChar w:fldCharType="separate"/>
                    </w:r>
                    <w:r>
                      <w:t>3</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32610" w:rsidRDefault="00000000">
    <w:pPr>
      <w:pStyle w:val="af"/>
      <w:framePr w:wrap="auto" w:yAlign="inline"/>
    </w:pPr>
    <w:r>
      <w:rPr>
        <w:noProof/>
      </w:rPr>
      <mc:AlternateContent>
        <mc:Choice Requires="wps">
          <w:drawing>
            <wp:anchor distT="152400" distB="152400" distL="152400" distR="152400" simplePos="0" relativeHeight="251658240" behindDoc="1" locked="0" layoutInCell="1" allowOverlap="1">
              <wp:simplePos x="0" y="0"/>
              <wp:positionH relativeFrom="page">
                <wp:posOffset>3750945</wp:posOffset>
              </wp:positionH>
              <wp:positionV relativeFrom="page">
                <wp:posOffset>9833610</wp:posOffset>
              </wp:positionV>
              <wp:extent cx="57785" cy="131445"/>
              <wp:effectExtent l="0" t="0" r="0" b="0"/>
              <wp:wrapNone/>
              <wp:docPr id="1073741825" name="officeArt object" descr="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2700" cap="flat">
                        <a:noFill/>
                        <a:miter lim="400000"/>
                      </a:ln>
                      <a:effectLst/>
                    </wps:spPr>
                    <wps:txbx>
                      <w:txbxContent>
                        <w:p w:rsidR="00F32610" w:rsidRDefault="00000000">
                          <w:pPr>
                            <w:pStyle w:val="a6"/>
                          </w:pPr>
                          <w:r>
                            <w:fldChar w:fldCharType="begin"/>
                          </w:r>
                          <w:r>
                            <w:instrText xml:space="preserve"> PAGE </w:instrText>
                          </w:r>
                          <w:r>
                            <w:fldChar w:fldCharType="separate"/>
                          </w:r>
                          <w:r>
                            <w:t>3</w:t>
                          </w:r>
                          <w:r>
                            <w:fldChar w:fldCharType="end"/>
                          </w:r>
                        </w:p>
                      </w:txbxContent>
                    </wps:txbx>
                    <wps:bodyPr wrap="square" lIns="0" tIns="0" rIns="0" bIns="0" numCol="1" anchor="t">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alt="文本框 1" style="position:absolute;margin-left:295.35pt;margin-top:774.3pt;width:4.55pt;height:10.3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" filled="f" stroked="f" strokeweight="1pt">
              <v:stroke miterlimit="4"/>
              <v:textbox inset="0,0,0,0">
                <w:txbxContent>
                  <w:p w:rsidR="00F32610" w:rsidRDefault="00000000">
                    <w:pPr>
                      <w:pStyle w:val="a6"/>
                    </w:pPr>
                    <w:r>
                      <w:fldChar w:fldCharType="begin"/>
                    </w:r>
                    <w:r>
                      <w:instrText xml:space="preserve"> PAGE </w:instrText>
                    </w:r>
                    <w:r>
                      <w:fldChar w:fldCharType="separate"/>
                    </w:r>
                    <w:r>
                      <w:t>3</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1F48413"/>
    <w:multiLevelType w:val="singleLevel"/>
    <w:tmpl w:val="91F48413"/>
    <w:lvl w:ilvl="0">
      <w:start w:val="1"/>
      <w:numFmt w:val="decimal"/>
      <w:lvlText w:val="%1."/>
      <w:lvlJc w:val="left"/>
      <w:pPr>
        <w:ind w:left="845" w:hanging="425"/>
      </w:pPr>
      <w:rPr>
        <w:rFonts w:hint="default"/>
      </w:rPr>
    </w:lvl>
  </w:abstractNum>
  <w:abstractNum w:abstractNumId="1" w15:restartNumberingAfterBreak="0">
    <w:nsid w:val="B1EC18E1"/>
    <w:multiLevelType w:val="singleLevel"/>
    <w:tmpl w:val="B1EC18E1"/>
    <w:lvl w:ilvl="0">
      <w:start w:val="1"/>
      <w:numFmt w:val="chineseCounting"/>
      <w:suff w:val="nothing"/>
      <w:lvlText w:val="（%1）"/>
      <w:lvlJc w:val="left"/>
      <w:pPr>
        <w:ind w:left="0" w:firstLine="420"/>
      </w:pPr>
      <w:rPr>
        <w:rFonts w:hint="eastAsia"/>
      </w:rPr>
    </w:lvl>
  </w:abstractNum>
  <w:abstractNum w:abstractNumId="2" w15:restartNumberingAfterBreak="0">
    <w:nsid w:val="F4372826"/>
    <w:multiLevelType w:val="singleLevel"/>
    <w:tmpl w:val="F4372826"/>
    <w:lvl w:ilvl="0">
      <w:start w:val="1"/>
      <w:numFmt w:val="decimal"/>
      <w:lvlText w:val="%1."/>
      <w:lvlJc w:val="left"/>
      <w:pPr>
        <w:ind w:left="845" w:hanging="425"/>
      </w:pPr>
      <w:rPr>
        <w:rFonts w:ascii="宋体" w:eastAsia="宋体" w:hAnsi="宋体" w:cs="宋体" w:hint="default"/>
      </w:rPr>
    </w:lvl>
  </w:abstractNum>
  <w:abstractNum w:abstractNumId="3" w15:restartNumberingAfterBreak="0">
    <w:nsid w:val="FB80B800"/>
    <w:multiLevelType w:val="singleLevel"/>
    <w:tmpl w:val="FB80B800"/>
    <w:lvl w:ilvl="0">
      <w:start w:val="1"/>
      <w:numFmt w:val="chineseCounting"/>
      <w:suff w:val="nothing"/>
      <w:lvlText w:val="（%1）"/>
      <w:lvlJc w:val="left"/>
      <w:pPr>
        <w:ind w:left="0" w:firstLine="420"/>
      </w:pPr>
      <w:rPr>
        <w:rFonts w:hint="eastAsia"/>
      </w:rPr>
    </w:lvl>
  </w:abstractNum>
  <w:abstractNum w:abstractNumId="4" w15:restartNumberingAfterBreak="0">
    <w:nsid w:val="1C9E83BF"/>
    <w:multiLevelType w:val="singleLevel"/>
    <w:tmpl w:val="1C9E83BF"/>
    <w:lvl w:ilvl="0">
      <w:start w:val="1"/>
      <w:numFmt w:val="decimal"/>
      <w:lvlText w:val="(%1)"/>
      <w:lvlJc w:val="left"/>
      <w:pPr>
        <w:ind w:left="845" w:hanging="425"/>
      </w:pPr>
      <w:rPr>
        <w:rFonts w:hint="default"/>
      </w:rPr>
    </w:lvl>
  </w:abstractNum>
  <w:abstractNum w:abstractNumId="5"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425" w:firstLine="0"/>
      </w:pPr>
      <w:rPr>
        <w:rFonts w:ascii="黑体" w:eastAsia="黑体" w:hAnsi="Times New Roman" w:cs="Times New Roman" w:hint="eastAsia"/>
        <w:b w:val="0"/>
        <w:bCs w:val="0"/>
        <w:i w:val="0"/>
        <w:iCs w:val="0"/>
        <w:caps w:val="0"/>
        <w:strike w:val="0"/>
        <w:dstrike w:val="0"/>
        <w:vanish w:val="0"/>
        <w:color w:val="800000"/>
        <w:spacing w:val="0"/>
        <w:kern w:val="0"/>
        <w:position w:val="0"/>
        <w:sz w:val="21"/>
        <w:szCs w:val="21"/>
        <w:u w:val="none"/>
        <w:vertAlign w:val="baseline"/>
      </w:rPr>
    </w:lvl>
    <w:lvl w:ilvl="2">
      <w:start w:val="1"/>
      <w:numFmt w:val="decimal"/>
      <w:suff w:val="nothing"/>
      <w:lvlText w:val="%1.%2.%3　"/>
      <w:lvlJc w:val="left"/>
      <w:pPr>
        <w:ind w:left="2268"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37C542B2"/>
    <w:multiLevelType w:val="multilevel"/>
    <w:tmpl w:val="37C542B2"/>
    <w:lvl w:ilvl="0">
      <w:start w:val="1"/>
      <w:numFmt w:val="japaneseCounting"/>
      <w:lvlText w:val="%1、"/>
      <w:lvlJc w:val="left"/>
      <w:pPr>
        <w:ind w:left="992" w:hanging="510"/>
      </w:pPr>
      <w:rPr>
        <w:rFonts w:eastAsia="宋体"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7" w15:restartNumberingAfterBreak="0">
    <w:nsid w:val="459E4B02"/>
    <w:multiLevelType w:val="singleLevel"/>
    <w:tmpl w:val="459E4B02"/>
    <w:lvl w:ilvl="0">
      <w:start w:val="1"/>
      <w:numFmt w:val="chineseCounting"/>
      <w:suff w:val="nothing"/>
      <w:lvlText w:val="（%1）"/>
      <w:lvlJc w:val="left"/>
      <w:pPr>
        <w:ind w:left="0" w:firstLine="420"/>
      </w:pPr>
      <w:rPr>
        <w:rFonts w:hint="eastAsia"/>
      </w:rPr>
    </w:lvl>
  </w:abstractNum>
  <w:abstractNum w:abstractNumId="8" w15:restartNumberingAfterBreak="0">
    <w:nsid w:val="555A6D99"/>
    <w:multiLevelType w:val="singleLevel"/>
    <w:tmpl w:val="555A6D99"/>
    <w:lvl w:ilvl="0">
      <w:start w:val="1"/>
      <w:numFmt w:val="decimal"/>
      <w:lvlText w:val="%1."/>
      <w:lvlJc w:val="left"/>
      <w:pPr>
        <w:ind w:left="845" w:hanging="425"/>
      </w:pPr>
      <w:rPr>
        <w:rFonts w:ascii="宋体" w:eastAsia="宋体" w:hAnsi="宋体" w:cs="宋体" w:hint="default"/>
      </w:rPr>
    </w:lvl>
  </w:abstractNum>
  <w:abstractNum w:abstractNumId="9" w15:restartNumberingAfterBreak="0">
    <w:nsid w:val="59BB8902"/>
    <w:multiLevelType w:val="singleLevel"/>
    <w:tmpl w:val="59BB8902"/>
    <w:lvl w:ilvl="0">
      <w:start w:val="1"/>
      <w:numFmt w:val="decimal"/>
      <w:lvlText w:val="%1."/>
      <w:lvlJc w:val="left"/>
      <w:pPr>
        <w:ind w:left="845" w:hanging="425"/>
      </w:pPr>
      <w:rPr>
        <w:rFonts w:ascii="宋体" w:eastAsia="宋体" w:hAnsi="宋体" w:cs="宋体" w:hint="default"/>
      </w:rPr>
    </w:lvl>
  </w:abstractNum>
  <w:abstractNum w:abstractNumId="10" w15:restartNumberingAfterBreak="0">
    <w:nsid w:val="7DA59B74"/>
    <w:multiLevelType w:val="singleLevel"/>
    <w:tmpl w:val="7DA59B74"/>
    <w:lvl w:ilvl="0">
      <w:start w:val="1"/>
      <w:numFmt w:val="decimal"/>
      <w:lvlText w:val="%1."/>
      <w:lvlJc w:val="left"/>
      <w:pPr>
        <w:ind w:left="425" w:hanging="425"/>
      </w:pPr>
      <w:rPr>
        <w:rFonts w:hint="default"/>
      </w:rPr>
    </w:lvl>
  </w:abstractNum>
  <w:num w:numId="1" w16cid:durableId="32778508">
    <w:abstractNumId w:val="5"/>
  </w:num>
  <w:num w:numId="2" w16cid:durableId="373701193">
    <w:abstractNumId w:val="6"/>
  </w:num>
  <w:num w:numId="3" w16cid:durableId="1975020878">
    <w:abstractNumId w:val="1"/>
  </w:num>
  <w:num w:numId="4" w16cid:durableId="2135714654">
    <w:abstractNumId w:val="3"/>
  </w:num>
  <w:num w:numId="5" w16cid:durableId="814419156">
    <w:abstractNumId w:val="2"/>
  </w:num>
  <w:num w:numId="6" w16cid:durableId="884684251">
    <w:abstractNumId w:val="10"/>
  </w:num>
  <w:num w:numId="7" w16cid:durableId="691340129">
    <w:abstractNumId w:val="4"/>
  </w:num>
  <w:num w:numId="8" w16cid:durableId="1238007399">
    <w:abstractNumId w:val="7"/>
  </w:num>
  <w:num w:numId="9" w16cid:durableId="561598271">
    <w:abstractNumId w:val="8"/>
  </w:num>
  <w:num w:numId="10" w16cid:durableId="1113982379">
    <w:abstractNumId w:val="9"/>
  </w:num>
  <w:num w:numId="11" w16cid:durableId="727143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displayBackgroundShape/>
  <w:bordersDoNotSurroundHeader/>
  <w:bordersDoNotSurroundFooter/>
  <w:defaultTabStop w:val="420"/>
  <w:noPunctuationKerning/>
  <w:characterSpacingControl w:val="doNotCompress"/>
  <w:hdrShapeDefaults>
    <o:shapedefaults v:ext="edit" spidmax="2050"/>
  </w:hdrShapeDefault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4"/>
    <w:compatSetting w:name="useWord2013TrackBottomHyphenation" w:uri="http://schemas.microsoft.com/office/word" w:val="1"/>
  </w:compat>
  <w:docVars>
    <w:docVar w:name="commondata" w:val="eyJoZGlkIjoiZmFhOTEwOTA4M2RhMmU1NGE4Zjg4ZmY1NTkwZWFmMjUifQ=="/>
  </w:docVars>
  <w:rsids>
    <w:rsidRoot w:val="001C1971"/>
    <w:rsid w:val="0000007A"/>
    <w:rsid w:val="00001B5B"/>
    <w:rsid w:val="00010B53"/>
    <w:rsid w:val="000117FA"/>
    <w:rsid w:val="00015ECA"/>
    <w:rsid w:val="00021F88"/>
    <w:rsid w:val="00023AB0"/>
    <w:rsid w:val="00035B6D"/>
    <w:rsid w:val="00037A2E"/>
    <w:rsid w:val="00050AEC"/>
    <w:rsid w:val="00082FF1"/>
    <w:rsid w:val="00084859"/>
    <w:rsid w:val="000905AB"/>
    <w:rsid w:val="00094129"/>
    <w:rsid w:val="000B3167"/>
    <w:rsid w:val="000C006E"/>
    <w:rsid w:val="000F45D3"/>
    <w:rsid w:val="000F71FA"/>
    <w:rsid w:val="00102875"/>
    <w:rsid w:val="00136DC2"/>
    <w:rsid w:val="001445DA"/>
    <w:rsid w:val="001802D7"/>
    <w:rsid w:val="0018466C"/>
    <w:rsid w:val="001C1971"/>
    <w:rsid w:val="001C2E0F"/>
    <w:rsid w:val="00204F84"/>
    <w:rsid w:val="00215DD7"/>
    <w:rsid w:val="002512F2"/>
    <w:rsid w:val="00264B72"/>
    <w:rsid w:val="002663D9"/>
    <w:rsid w:val="002665EC"/>
    <w:rsid w:val="0028709D"/>
    <w:rsid w:val="00295751"/>
    <w:rsid w:val="002B4CE6"/>
    <w:rsid w:val="002D4343"/>
    <w:rsid w:val="002F0B8B"/>
    <w:rsid w:val="002F3AA6"/>
    <w:rsid w:val="002F3F3E"/>
    <w:rsid w:val="0030564F"/>
    <w:rsid w:val="0031319C"/>
    <w:rsid w:val="003406C0"/>
    <w:rsid w:val="0035380E"/>
    <w:rsid w:val="00377697"/>
    <w:rsid w:val="00391E44"/>
    <w:rsid w:val="00392AF6"/>
    <w:rsid w:val="0039677A"/>
    <w:rsid w:val="003A0FD7"/>
    <w:rsid w:val="003B30F9"/>
    <w:rsid w:val="003C6F12"/>
    <w:rsid w:val="003D5D47"/>
    <w:rsid w:val="003D652D"/>
    <w:rsid w:val="003F476B"/>
    <w:rsid w:val="004005B0"/>
    <w:rsid w:val="004240F0"/>
    <w:rsid w:val="00435909"/>
    <w:rsid w:val="00453F8D"/>
    <w:rsid w:val="00476ADF"/>
    <w:rsid w:val="004B46F1"/>
    <w:rsid w:val="004B56C3"/>
    <w:rsid w:val="004D05EE"/>
    <w:rsid w:val="004D285A"/>
    <w:rsid w:val="00525B9B"/>
    <w:rsid w:val="00546C9F"/>
    <w:rsid w:val="00550AA3"/>
    <w:rsid w:val="00555768"/>
    <w:rsid w:val="0059365C"/>
    <w:rsid w:val="005A6EF5"/>
    <w:rsid w:val="005B13B2"/>
    <w:rsid w:val="005F7B08"/>
    <w:rsid w:val="00605F70"/>
    <w:rsid w:val="006123BD"/>
    <w:rsid w:val="00647AAD"/>
    <w:rsid w:val="00666AC0"/>
    <w:rsid w:val="00695C8A"/>
    <w:rsid w:val="006A4054"/>
    <w:rsid w:val="006A5904"/>
    <w:rsid w:val="006D28E6"/>
    <w:rsid w:val="006E04E6"/>
    <w:rsid w:val="006E4EB5"/>
    <w:rsid w:val="006E7F2E"/>
    <w:rsid w:val="006F2B77"/>
    <w:rsid w:val="007054A7"/>
    <w:rsid w:val="00713B38"/>
    <w:rsid w:val="00716D2A"/>
    <w:rsid w:val="00720891"/>
    <w:rsid w:val="007517FC"/>
    <w:rsid w:val="00753EC9"/>
    <w:rsid w:val="00791143"/>
    <w:rsid w:val="007A6EC1"/>
    <w:rsid w:val="007C78B9"/>
    <w:rsid w:val="007D7840"/>
    <w:rsid w:val="007F7367"/>
    <w:rsid w:val="00844A75"/>
    <w:rsid w:val="00852083"/>
    <w:rsid w:val="00872310"/>
    <w:rsid w:val="008A1E38"/>
    <w:rsid w:val="008D1A07"/>
    <w:rsid w:val="008E73B2"/>
    <w:rsid w:val="008F3B56"/>
    <w:rsid w:val="00903D18"/>
    <w:rsid w:val="009078BB"/>
    <w:rsid w:val="0092426D"/>
    <w:rsid w:val="0092709E"/>
    <w:rsid w:val="00951C47"/>
    <w:rsid w:val="009618BF"/>
    <w:rsid w:val="0096218D"/>
    <w:rsid w:val="00964B16"/>
    <w:rsid w:val="009936AB"/>
    <w:rsid w:val="009A2906"/>
    <w:rsid w:val="009A514C"/>
    <w:rsid w:val="009B4725"/>
    <w:rsid w:val="009C08DA"/>
    <w:rsid w:val="009C333D"/>
    <w:rsid w:val="009D2E05"/>
    <w:rsid w:val="009F19C0"/>
    <w:rsid w:val="00A14861"/>
    <w:rsid w:val="00A22E73"/>
    <w:rsid w:val="00A329F7"/>
    <w:rsid w:val="00A369F1"/>
    <w:rsid w:val="00A426E6"/>
    <w:rsid w:val="00A56255"/>
    <w:rsid w:val="00A7221A"/>
    <w:rsid w:val="00A72D65"/>
    <w:rsid w:val="00A76DB0"/>
    <w:rsid w:val="00AB351E"/>
    <w:rsid w:val="00AB607C"/>
    <w:rsid w:val="00AD5EBD"/>
    <w:rsid w:val="00AE5E92"/>
    <w:rsid w:val="00B0520A"/>
    <w:rsid w:val="00B154D0"/>
    <w:rsid w:val="00B33BF1"/>
    <w:rsid w:val="00B3497B"/>
    <w:rsid w:val="00B45AE7"/>
    <w:rsid w:val="00B5017B"/>
    <w:rsid w:val="00B8094A"/>
    <w:rsid w:val="00C01246"/>
    <w:rsid w:val="00C149D5"/>
    <w:rsid w:val="00C223EE"/>
    <w:rsid w:val="00C50B12"/>
    <w:rsid w:val="00C731C6"/>
    <w:rsid w:val="00C870A4"/>
    <w:rsid w:val="00C923B3"/>
    <w:rsid w:val="00CD3464"/>
    <w:rsid w:val="00CE0F75"/>
    <w:rsid w:val="00CE51C9"/>
    <w:rsid w:val="00D20D5B"/>
    <w:rsid w:val="00D418D7"/>
    <w:rsid w:val="00D42091"/>
    <w:rsid w:val="00D42375"/>
    <w:rsid w:val="00D92B72"/>
    <w:rsid w:val="00D92D8A"/>
    <w:rsid w:val="00D9431E"/>
    <w:rsid w:val="00DA1793"/>
    <w:rsid w:val="00DB3344"/>
    <w:rsid w:val="00DC0655"/>
    <w:rsid w:val="00DD1545"/>
    <w:rsid w:val="00DF5A59"/>
    <w:rsid w:val="00E045F4"/>
    <w:rsid w:val="00E20101"/>
    <w:rsid w:val="00E21072"/>
    <w:rsid w:val="00E223F5"/>
    <w:rsid w:val="00E41A66"/>
    <w:rsid w:val="00E42EA4"/>
    <w:rsid w:val="00E476F5"/>
    <w:rsid w:val="00E47BBB"/>
    <w:rsid w:val="00E66352"/>
    <w:rsid w:val="00E86919"/>
    <w:rsid w:val="00E946D8"/>
    <w:rsid w:val="00E95A59"/>
    <w:rsid w:val="00EA0E6F"/>
    <w:rsid w:val="00EA45A0"/>
    <w:rsid w:val="00EB7D2E"/>
    <w:rsid w:val="00ED4542"/>
    <w:rsid w:val="00ED6663"/>
    <w:rsid w:val="00EE0D56"/>
    <w:rsid w:val="00EE2BFC"/>
    <w:rsid w:val="00EF578C"/>
    <w:rsid w:val="00F06039"/>
    <w:rsid w:val="00F07CD8"/>
    <w:rsid w:val="00F10349"/>
    <w:rsid w:val="00F32610"/>
    <w:rsid w:val="00F379DE"/>
    <w:rsid w:val="00F4411B"/>
    <w:rsid w:val="00F52EE6"/>
    <w:rsid w:val="00F60ACD"/>
    <w:rsid w:val="00F707BF"/>
    <w:rsid w:val="00F770A2"/>
    <w:rsid w:val="00F91175"/>
    <w:rsid w:val="00F92653"/>
    <w:rsid w:val="00FB455B"/>
    <w:rsid w:val="035E4919"/>
    <w:rsid w:val="062D0592"/>
    <w:rsid w:val="06907B34"/>
    <w:rsid w:val="0C6B2020"/>
    <w:rsid w:val="0CEF76F2"/>
    <w:rsid w:val="0EAC50D3"/>
    <w:rsid w:val="13AC347F"/>
    <w:rsid w:val="16C15493"/>
    <w:rsid w:val="1A472154"/>
    <w:rsid w:val="1C7114D7"/>
    <w:rsid w:val="1D5C4168"/>
    <w:rsid w:val="1E8D27EC"/>
    <w:rsid w:val="22E62E69"/>
    <w:rsid w:val="24AC5E86"/>
    <w:rsid w:val="25215D4A"/>
    <w:rsid w:val="258B760D"/>
    <w:rsid w:val="27A504B9"/>
    <w:rsid w:val="28355CE1"/>
    <w:rsid w:val="2D482013"/>
    <w:rsid w:val="2DD66AA1"/>
    <w:rsid w:val="2E1A39AF"/>
    <w:rsid w:val="31A17F44"/>
    <w:rsid w:val="38471845"/>
    <w:rsid w:val="39155B04"/>
    <w:rsid w:val="394C4C39"/>
    <w:rsid w:val="3D9910E3"/>
    <w:rsid w:val="42C10446"/>
    <w:rsid w:val="48580610"/>
    <w:rsid w:val="488A4EC3"/>
    <w:rsid w:val="4AA20B5D"/>
    <w:rsid w:val="4C5F21E2"/>
    <w:rsid w:val="50285660"/>
    <w:rsid w:val="520C2D5F"/>
    <w:rsid w:val="536C2A87"/>
    <w:rsid w:val="5452177E"/>
    <w:rsid w:val="556E3DBC"/>
    <w:rsid w:val="55CF47D0"/>
    <w:rsid w:val="5ECC6EEF"/>
    <w:rsid w:val="62205618"/>
    <w:rsid w:val="66937CE1"/>
    <w:rsid w:val="6BA43AA1"/>
    <w:rsid w:val="6CB06CB1"/>
    <w:rsid w:val="6EBF142E"/>
    <w:rsid w:val="723839D1"/>
    <w:rsid w:val="791974F6"/>
    <w:rsid w:val="7A5B1929"/>
    <w:rsid w:val="7BBF60B6"/>
    <w:rsid w:val="7DDB6D31"/>
    <w:rsid w:val="7EEF5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4CDF1"/>
  <w15:docId w15:val="{B8C5A86C-2ABA-476E-BA7F-926CCA66C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framePr w:wrap="around" w:hAnchor="text" w:y="1"/>
      <w:widowControl w:val="0"/>
      <w:jc w:val="both"/>
    </w:pPr>
    <w:rPr>
      <w:rFonts w:ascii="Arial Unicode MS" w:eastAsia="Times New Roman" w:hAnsi="Arial Unicode MS" w:cs="Arial Unicode MS" w:hint="eastAsia"/>
      <w:color w:val="000000"/>
      <w:kern w:val="2"/>
      <w:sz w:val="21"/>
      <w:szCs w:val="21"/>
      <w:u w:color="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unhideWhenUsed/>
    <w:qFormat/>
    <w:pPr>
      <w:framePr w:wrap="around"/>
      <w:jc w:val="left"/>
    </w:pPr>
  </w:style>
  <w:style w:type="paragraph" w:styleId="a6">
    <w:name w:val="footer"/>
    <w:qFormat/>
    <w:pPr>
      <w:framePr w:wrap="around" w:hAnchor="text" w:y="1"/>
      <w:widowControl w:val="0"/>
      <w:tabs>
        <w:tab w:val="center" w:pos="4153"/>
        <w:tab w:val="right" w:pos="8306"/>
      </w:tabs>
    </w:pPr>
    <w:rPr>
      <w:rFonts w:eastAsia="Arial Unicode MS" w:cs="Arial Unicode MS"/>
      <w:color w:val="000000"/>
      <w:kern w:val="2"/>
      <w:sz w:val="18"/>
      <w:szCs w:val="18"/>
      <w:u w:color="000000"/>
    </w:rPr>
  </w:style>
  <w:style w:type="paragraph" w:styleId="a7">
    <w:name w:val="header"/>
    <w:basedOn w:val="a0"/>
    <w:link w:val="a8"/>
    <w:qFormat/>
    <w:pPr>
      <w:framePr w:wrap="around"/>
      <w:pBdr>
        <w:bottom w:val="single" w:sz="6" w:space="1" w:color="auto"/>
      </w:pBdr>
      <w:tabs>
        <w:tab w:val="center" w:pos="4153"/>
        <w:tab w:val="right" w:pos="8306"/>
      </w:tabs>
      <w:snapToGrid w:val="0"/>
      <w:jc w:val="center"/>
    </w:pPr>
    <w:rPr>
      <w:sz w:val="18"/>
      <w:szCs w:val="18"/>
    </w:rPr>
  </w:style>
  <w:style w:type="paragraph" w:styleId="a9">
    <w:name w:val="Normal (Web)"/>
    <w:basedOn w:val="a0"/>
    <w:qFormat/>
    <w:pPr>
      <w:framePr w:wrap="around"/>
    </w:pPr>
    <w:rPr>
      <w:sz w:val="24"/>
    </w:rPr>
  </w:style>
  <w:style w:type="paragraph" w:styleId="aa">
    <w:name w:val="annotation subject"/>
    <w:basedOn w:val="a4"/>
    <w:next w:val="a4"/>
    <w:link w:val="ab"/>
    <w:semiHidden/>
    <w:unhideWhenUsed/>
    <w:qFormat/>
    <w:pPr>
      <w:framePr w:wrap="around"/>
    </w:pPr>
    <w:rPr>
      <w:b/>
      <w:bCs/>
    </w:rPr>
  </w:style>
  <w:style w:type="character" w:styleId="ac">
    <w:name w:val="Hyperlink"/>
    <w:qFormat/>
    <w:rPr>
      <w:u w:val="single"/>
    </w:rPr>
  </w:style>
  <w:style w:type="character" w:styleId="ad">
    <w:name w:val="annotation reference"/>
    <w:basedOn w:val="a1"/>
    <w:semiHidden/>
    <w:unhideWhenUsed/>
    <w:qFormat/>
    <w:rPr>
      <w:sz w:val="21"/>
      <w:szCs w:val="21"/>
    </w:rPr>
  </w:style>
  <w:style w:type="paragraph" w:customStyle="1" w:styleId="a">
    <w:name w:val="章标题"/>
    <w:next w:val="ae"/>
    <w:qFormat/>
    <w:pPr>
      <w:numPr>
        <w:numId w:val="1"/>
      </w:numPr>
      <w:spacing w:beforeLines="100" w:before="312" w:afterLines="100" w:after="312"/>
      <w:jc w:val="both"/>
      <w:outlineLvl w:val="1"/>
    </w:pPr>
    <w:rPr>
      <w:rFonts w:ascii="黑体" w:eastAsia="黑体"/>
      <w:sz w:val="21"/>
    </w:rPr>
  </w:style>
  <w:style w:type="paragraph" w:customStyle="1" w:styleId="ae">
    <w:name w:val="段"/>
    <w:qFormat/>
    <w:pPr>
      <w:tabs>
        <w:tab w:val="center" w:pos="4201"/>
        <w:tab w:val="right" w:leader="dot" w:pos="9298"/>
      </w:tabs>
      <w:autoSpaceDE w:val="0"/>
      <w:autoSpaceDN w:val="0"/>
      <w:ind w:firstLineChars="200" w:firstLine="420"/>
      <w:jc w:val="both"/>
    </w:pPr>
    <w:rPr>
      <w:rFonts w:ascii="宋体"/>
      <w:sz w:val="21"/>
    </w:rPr>
  </w:style>
  <w:style w:type="table" w:customStyle="1" w:styleId="TableNormal">
    <w:name w:val="Table Normal"/>
    <w:qFormat/>
    <w:tblPr>
      <w:tblCellMar>
        <w:top w:w="0" w:type="dxa"/>
        <w:left w:w="0" w:type="dxa"/>
        <w:bottom w:w="0" w:type="dxa"/>
        <w:right w:w="0" w:type="dxa"/>
      </w:tblCellMar>
    </w:tblPr>
  </w:style>
  <w:style w:type="paragraph" w:customStyle="1" w:styleId="af">
    <w:name w:val="页眉与页脚"/>
    <w:qFormat/>
    <w:pPr>
      <w:framePr w:wrap="around" w:hAnchor="text" w:y="1"/>
      <w:tabs>
        <w:tab w:val="right" w:pos="9020"/>
      </w:tabs>
    </w:pPr>
    <w:rPr>
      <w:rFonts w:ascii="Helvetica Neue" w:eastAsia="Arial Unicode MS" w:hAnsi="Helvetica Neue" w:cs="Arial Unicode MS"/>
      <w:color w:val="000000"/>
      <w:sz w:val="24"/>
      <w:szCs w:val="24"/>
    </w:rPr>
  </w:style>
  <w:style w:type="paragraph" w:customStyle="1" w:styleId="1">
    <w:name w:val="列出段落1"/>
    <w:qFormat/>
    <w:pPr>
      <w:framePr w:wrap="around" w:hAnchor="text" w:y="1"/>
      <w:widowControl w:val="0"/>
      <w:ind w:firstLine="420"/>
      <w:jc w:val="both"/>
    </w:pPr>
    <w:rPr>
      <w:rFonts w:ascii="Arial Unicode MS" w:eastAsia="Times New Roman" w:hAnsi="Arial Unicode MS" w:cs="Arial Unicode MS" w:hint="eastAsia"/>
      <w:color w:val="000000"/>
      <w:kern w:val="2"/>
      <w:sz w:val="21"/>
      <w:szCs w:val="21"/>
      <w:u w:color="000000"/>
    </w:rPr>
  </w:style>
  <w:style w:type="character" w:customStyle="1" w:styleId="a8">
    <w:name w:val="页眉 字符"/>
    <w:basedOn w:val="a1"/>
    <w:link w:val="a7"/>
    <w:qFormat/>
    <w:rPr>
      <w:rFonts w:ascii="Arial Unicode MS" w:eastAsia="Times New Roman" w:hAnsi="Arial Unicode MS" w:cs="Arial Unicode MS"/>
      <w:color w:val="000000"/>
      <w:kern w:val="2"/>
      <w:sz w:val="18"/>
      <w:szCs w:val="18"/>
      <w:u w:color="000000"/>
    </w:rPr>
  </w:style>
  <w:style w:type="paragraph" w:customStyle="1" w:styleId="10">
    <w:name w:val="列表段落1"/>
    <w:basedOn w:val="a0"/>
    <w:uiPriority w:val="99"/>
    <w:qFormat/>
    <w:pPr>
      <w:framePr w:wrap="around"/>
      <w:ind w:firstLineChars="200" w:firstLine="420"/>
    </w:pPr>
  </w:style>
  <w:style w:type="character" w:customStyle="1" w:styleId="a5">
    <w:name w:val="批注文字 字符"/>
    <w:basedOn w:val="a1"/>
    <w:link w:val="a4"/>
    <w:qFormat/>
    <w:rPr>
      <w:rFonts w:ascii="Arial Unicode MS" w:eastAsia="Times New Roman" w:hAnsi="Arial Unicode MS" w:cs="Arial Unicode MS"/>
      <w:color w:val="000000"/>
      <w:kern w:val="2"/>
      <w:sz w:val="21"/>
      <w:szCs w:val="21"/>
      <w:u w:color="000000"/>
    </w:rPr>
  </w:style>
  <w:style w:type="character" w:customStyle="1" w:styleId="ab">
    <w:name w:val="批注主题 字符"/>
    <w:basedOn w:val="a5"/>
    <w:link w:val="aa"/>
    <w:semiHidden/>
    <w:qFormat/>
    <w:rPr>
      <w:rFonts w:ascii="Arial Unicode MS" w:eastAsia="Times New Roman" w:hAnsi="Arial Unicode MS" w:cs="Arial Unicode MS"/>
      <w:b/>
      <w:bC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rgbClr val="FFFFFF"/>
        </a:lnRef>
        <a:fillRef idx="0">
          <a:srgbClr val="FFFFFF"/>
        </a:fillRef>
        <a:effectRef idx="0">
          <a:srgbClr val="FFFFFF"/>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954</Words>
  <Characters>5443</Characters>
  <Application>Microsoft Office Word</Application>
  <DocSecurity>0</DocSecurity>
  <Lines>45</Lines>
  <Paragraphs>12</Paragraphs>
  <ScaleCrop>false</ScaleCrop>
  <Company>Hewlett-Packard Company</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ym t</cp:lastModifiedBy>
  <cp:revision>66</cp:revision>
  <cp:lastPrinted>2019-06-17T03:57:00Z</cp:lastPrinted>
  <dcterms:created xsi:type="dcterms:W3CDTF">2019-03-19T02:01:00Z</dcterms:created>
  <dcterms:modified xsi:type="dcterms:W3CDTF">2025-05-09T02:13:00Z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2EF287012E7042D7A7353FC2216727C2_12</vt:lpwstr>
  </property>
  <property fmtid="{D5CDD505-2E9C-101B-9397-08002B2CF9AE}" pid="4" name="KSOTemplateDocerSaveRecord">
    <vt:lpwstr>eyJoZGlkIjoiYWZlZjgwM2U3MzcyYjM4ZWE5ZTZlZDY5NjRiNzg5YTkiLCJ1c2VySWQiOiIzNTUxNzgwMDQifQ==</vt:lpwstr>
  </property>
</Properties>
</file>